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31E8C" w14:textId="77777777" w:rsidR="004878AD" w:rsidRPr="0001782B" w:rsidRDefault="004878AD" w:rsidP="004878AD">
      <w:pPr>
        <w:pStyle w:val="Heading3"/>
      </w:pPr>
      <w:bookmarkStart w:id="0" w:name="_Toc415132896"/>
      <w:bookmarkStart w:id="1" w:name="_Toc415132999"/>
      <w:bookmarkStart w:id="2" w:name="_Toc415133262"/>
      <w:bookmarkStart w:id="3" w:name="_Toc415133455"/>
      <w:bookmarkStart w:id="4" w:name="_Toc415133651"/>
      <w:bookmarkStart w:id="5" w:name="_Toc39838489"/>
      <w:bookmarkStart w:id="6" w:name="_Toc39838727"/>
      <w:bookmarkStart w:id="7" w:name="_Toc39838801"/>
      <w:bookmarkStart w:id="8" w:name="_Toc39838837"/>
      <w:r w:rsidRPr="0001782B">
        <w:t>Utility Selection Letter – Template</w:t>
      </w:r>
      <w:bookmarkEnd w:id="0"/>
      <w:bookmarkEnd w:id="1"/>
      <w:bookmarkEnd w:id="2"/>
      <w:bookmarkEnd w:id="3"/>
      <w:bookmarkEnd w:id="4"/>
      <w:bookmarkEnd w:id="5"/>
      <w:bookmarkEnd w:id="6"/>
      <w:bookmarkEnd w:id="7"/>
      <w:bookmarkEnd w:id="8"/>
      <w:r w:rsidRPr="0001782B">
        <w:t xml:space="preserve"> </w:t>
      </w:r>
    </w:p>
    <w:p w14:paraId="3C67BE38" w14:textId="77777777" w:rsidR="004878AD" w:rsidRPr="00CE373C" w:rsidRDefault="004878AD" w:rsidP="004878AD">
      <w:pPr>
        <w:spacing w:line="240" w:lineRule="auto"/>
        <w:rPr>
          <w:rFonts w:ascii="Calibri" w:hAnsi="Calibri" w:cs="Calibri"/>
        </w:rPr>
      </w:pPr>
      <w:r w:rsidRPr="00CE373C">
        <w:rPr>
          <w:rFonts w:ascii="Calibri" w:hAnsi="Calibri" w:cs="Calibri"/>
        </w:rPr>
        <w:t xml:space="preserve">Once the utility selection decision is made, the </w:t>
      </w:r>
      <w:r>
        <w:rPr>
          <w:rFonts w:ascii="Calibri" w:hAnsi="Calibri" w:cs="Calibri"/>
        </w:rPr>
        <w:t xml:space="preserve">CO </w:t>
      </w:r>
      <w:r w:rsidRPr="00CE373C">
        <w:rPr>
          <w:rFonts w:ascii="Calibri" w:hAnsi="Calibri" w:cs="Calibri"/>
        </w:rPr>
        <w:t xml:space="preserve">will notify all utilities.  The following template includes a statement providing instructions for and initiating the </w:t>
      </w:r>
      <w:r>
        <w:rPr>
          <w:rFonts w:ascii="Calibri" w:hAnsi="Calibri" w:cs="Calibri"/>
        </w:rPr>
        <w:t xml:space="preserve">PA. </w:t>
      </w:r>
    </w:p>
    <w:p w14:paraId="72F9509E" w14:textId="77777777" w:rsidR="004878AD" w:rsidRDefault="004878AD" w:rsidP="004878AD">
      <w:pPr>
        <w:spacing w:line="240" w:lineRule="auto"/>
      </w:pPr>
      <w:r w:rsidRPr="00CE373C">
        <w:rPr>
          <w:rFonts w:ascii="Calibri" w:hAnsi="Calibri" w:cs="Calibri"/>
        </w:rPr>
        <w:t>Some agencies, depending on project size and scope, will not require a PA or use a notice to proceed with PA, but will alternatively use an in-house assessment for the initial project scope, and/or skip the PA and start with a</w:t>
      </w:r>
      <w:r>
        <w:rPr>
          <w:rFonts w:ascii="Calibri" w:hAnsi="Calibri" w:cs="Calibri"/>
        </w:rPr>
        <w:t>n</w:t>
      </w:r>
      <w:r w:rsidRPr="00CE373C">
        <w:rPr>
          <w:rFonts w:ascii="Calibri" w:hAnsi="Calibri" w:cs="Calibri"/>
        </w:rPr>
        <w:t xml:space="preserve"> </w:t>
      </w:r>
      <w:r>
        <w:rPr>
          <w:rFonts w:ascii="Calibri" w:hAnsi="Calibri" w:cs="Calibri"/>
        </w:rPr>
        <w:t>IGA</w:t>
      </w:r>
      <w:r w:rsidRPr="00CE373C">
        <w:rPr>
          <w:rFonts w:ascii="Calibri" w:hAnsi="Calibri" w:cs="Calibri"/>
        </w:rPr>
        <w:t>.</w:t>
      </w:r>
      <w:r>
        <w:br w:type="page"/>
      </w:r>
    </w:p>
    <w:p w14:paraId="6196BB47" w14:textId="77777777" w:rsidR="004878AD" w:rsidRPr="00CE373C" w:rsidRDefault="004878AD" w:rsidP="004878AD">
      <w:pPr>
        <w:pBdr>
          <w:top w:val="single" w:sz="4" w:space="1" w:color="auto"/>
          <w:bottom w:val="single" w:sz="4" w:space="1" w:color="auto"/>
        </w:pBdr>
        <w:shd w:val="solid" w:color="DBE5F1" w:fill="auto"/>
        <w:spacing w:after="0" w:line="240" w:lineRule="auto"/>
        <w:jc w:val="center"/>
        <w:rPr>
          <w:rFonts w:ascii="Calibri" w:eastAsia="Times New Roman" w:hAnsi="Calibri" w:cs="Calibri"/>
          <w:b/>
          <w:sz w:val="24"/>
        </w:rPr>
      </w:pPr>
      <w:r w:rsidRPr="00CE373C">
        <w:rPr>
          <w:rFonts w:ascii="Calibri" w:eastAsia="Times New Roman" w:hAnsi="Calibri" w:cs="Calibri"/>
          <w:b/>
          <w:sz w:val="24"/>
        </w:rPr>
        <w:lastRenderedPageBreak/>
        <w:t>Utility Selection Letter – Notice to Proceed with PA</w:t>
      </w:r>
    </w:p>
    <w:p w14:paraId="6E9B72A0" w14:textId="77777777" w:rsidR="004878AD" w:rsidRPr="00CE373C" w:rsidRDefault="004878AD" w:rsidP="004878AD">
      <w:pPr>
        <w:pBdr>
          <w:top w:val="single" w:sz="4" w:space="1" w:color="auto"/>
          <w:bottom w:val="single" w:sz="4" w:space="1" w:color="auto"/>
        </w:pBdr>
        <w:shd w:val="solid" w:color="DBE5F1" w:fill="auto"/>
        <w:spacing w:after="0" w:line="240" w:lineRule="auto"/>
        <w:jc w:val="center"/>
        <w:rPr>
          <w:rFonts w:ascii="Calibri" w:eastAsia="Times New Roman" w:hAnsi="Calibri" w:cs="Calibri"/>
          <w:b/>
          <w:sz w:val="24"/>
        </w:rPr>
      </w:pPr>
      <w:r w:rsidRPr="00CE373C">
        <w:rPr>
          <w:rFonts w:ascii="Calibri" w:eastAsia="Times New Roman" w:hAnsi="Calibri" w:cs="Calibri"/>
          <w:b/>
          <w:sz w:val="24"/>
        </w:rPr>
        <w:t>Template</w:t>
      </w:r>
    </w:p>
    <w:p w14:paraId="5C894A2D" w14:textId="77777777" w:rsidR="004878AD" w:rsidRDefault="004878AD" w:rsidP="004878AD">
      <w:pPr>
        <w:spacing w:line="240" w:lineRule="auto"/>
        <w:rPr>
          <w:rFonts w:ascii="Calibri" w:hAnsi="Calibri" w:cs="Calibri"/>
        </w:rPr>
      </w:pPr>
    </w:p>
    <w:p w14:paraId="19EF897A" w14:textId="77777777" w:rsidR="004878AD" w:rsidRPr="00CE373C" w:rsidRDefault="004878AD" w:rsidP="004878AD">
      <w:pPr>
        <w:spacing w:line="240" w:lineRule="auto"/>
        <w:rPr>
          <w:rFonts w:ascii="Calibri" w:hAnsi="Calibri" w:cs="Calibri"/>
        </w:rPr>
      </w:pPr>
      <w:r w:rsidRPr="00CE373C">
        <w:rPr>
          <w:rFonts w:ascii="Calibri" w:hAnsi="Calibri" w:cs="Calibri"/>
        </w:rPr>
        <w:t>Date</w:t>
      </w:r>
    </w:p>
    <w:p w14:paraId="1579BABB" w14:textId="77777777" w:rsidR="004878AD" w:rsidRPr="00CE373C" w:rsidRDefault="004878AD" w:rsidP="004878AD">
      <w:pPr>
        <w:spacing w:after="0" w:line="240" w:lineRule="auto"/>
        <w:rPr>
          <w:rFonts w:ascii="Calibri" w:hAnsi="Calibri" w:cs="Calibri"/>
        </w:rPr>
      </w:pPr>
      <w:r w:rsidRPr="00CE373C">
        <w:rPr>
          <w:rFonts w:ascii="Calibri" w:hAnsi="Calibri" w:cs="Calibri"/>
        </w:rPr>
        <w:t>U.S. Agency</w:t>
      </w:r>
    </w:p>
    <w:p w14:paraId="79FD4E41" w14:textId="77777777" w:rsidR="004878AD" w:rsidRPr="00CE373C" w:rsidRDefault="004878AD" w:rsidP="004878AD">
      <w:pPr>
        <w:spacing w:after="0" w:line="240" w:lineRule="auto"/>
        <w:rPr>
          <w:rFonts w:ascii="Calibri" w:hAnsi="Calibri" w:cs="Calibri"/>
        </w:rPr>
      </w:pPr>
      <w:r w:rsidRPr="00CE373C">
        <w:rPr>
          <w:rFonts w:ascii="Calibri" w:hAnsi="Calibri" w:cs="Calibri"/>
        </w:rPr>
        <w:t>Agency Unit/Command</w:t>
      </w:r>
    </w:p>
    <w:p w14:paraId="05B007E8" w14:textId="77777777" w:rsidR="004878AD" w:rsidRPr="00CE373C" w:rsidRDefault="004878AD" w:rsidP="004878AD">
      <w:pPr>
        <w:spacing w:after="0" w:line="240" w:lineRule="auto"/>
        <w:rPr>
          <w:rFonts w:ascii="Calibri" w:hAnsi="Calibri" w:cs="Calibri"/>
        </w:rPr>
      </w:pPr>
      <w:r w:rsidRPr="00CE373C">
        <w:rPr>
          <w:rFonts w:ascii="Calibri" w:hAnsi="Calibri" w:cs="Calibri"/>
        </w:rPr>
        <w:t xml:space="preserve">Address </w:t>
      </w:r>
    </w:p>
    <w:p w14:paraId="4D2BFF29" w14:textId="77777777" w:rsidR="004878AD" w:rsidRPr="00CE373C" w:rsidRDefault="004878AD" w:rsidP="004878AD">
      <w:pPr>
        <w:spacing w:after="0" w:line="240" w:lineRule="auto"/>
        <w:rPr>
          <w:rFonts w:ascii="Calibri" w:hAnsi="Calibri" w:cs="Calibri"/>
        </w:rPr>
      </w:pPr>
      <w:r w:rsidRPr="00CE373C">
        <w:rPr>
          <w:rFonts w:ascii="Calibri" w:hAnsi="Calibri" w:cs="Calibri"/>
        </w:rPr>
        <w:t>City, State Zip</w:t>
      </w:r>
    </w:p>
    <w:p w14:paraId="2BE8A45C" w14:textId="77777777" w:rsidR="004878AD" w:rsidRPr="00CE373C" w:rsidRDefault="004878AD" w:rsidP="004878AD">
      <w:pPr>
        <w:spacing w:after="0" w:line="240" w:lineRule="auto"/>
        <w:rPr>
          <w:rFonts w:ascii="Calibri" w:hAnsi="Calibri" w:cs="Calibri"/>
        </w:rPr>
      </w:pPr>
      <w:r w:rsidRPr="00CE373C">
        <w:rPr>
          <w:rFonts w:ascii="Calibri" w:hAnsi="Calibri" w:cs="Calibri"/>
        </w:rPr>
        <w:t xml:space="preserve">Phone: </w:t>
      </w:r>
    </w:p>
    <w:p w14:paraId="16F61672" w14:textId="77777777" w:rsidR="004878AD" w:rsidRPr="00CE373C" w:rsidRDefault="004878AD" w:rsidP="004878AD">
      <w:pPr>
        <w:spacing w:after="0" w:line="240" w:lineRule="auto"/>
        <w:rPr>
          <w:rFonts w:ascii="Calibri" w:hAnsi="Calibri" w:cs="Calibri"/>
        </w:rPr>
      </w:pPr>
      <w:r w:rsidRPr="00CE373C">
        <w:rPr>
          <w:rFonts w:ascii="Calibri" w:hAnsi="Calibri" w:cs="Calibri"/>
        </w:rPr>
        <w:t>Fax:</w:t>
      </w:r>
    </w:p>
    <w:p w14:paraId="79C7CFA7" w14:textId="77777777" w:rsidR="004878AD" w:rsidRPr="00CE373C" w:rsidRDefault="004878AD" w:rsidP="004878AD">
      <w:pPr>
        <w:spacing w:after="0" w:line="240" w:lineRule="auto"/>
        <w:rPr>
          <w:rFonts w:ascii="Calibri" w:hAnsi="Calibri" w:cs="Calibri"/>
        </w:rPr>
      </w:pPr>
      <w:r w:rsidRPr="00CE373C">
        <w:rPr>
          <w:rFonts w:ascii="Calibri" w:hAnsi="Calibri" w:cs="Calibri"/>
        </w:rPr>
        <w:t xml:space="preserve">Email:  </w:t>
      </w:r>
    </w:p>
    <w:p w14:paraId="01763B5F" w14:textId="77777777" w:rsidR="004878AD" w:rsidRPr="00CE373C" w:rsidRDefault="004878AD" w:rsidP="004878AD">
      <w:pPr>
        <w:spacing w:after="0" w:line="240" w:lineRule="auto"/>
        <w:rPr>
          <w:rFonts w:ascii="Calibri" w:hAnsi="Calibri" w:cs="Calibri"/>
        </w:rPr>
      </w:pPr>
    </w:p>
    <w:p w14:paraId="2FD06F2C" w14:textId="77777777" w:rsidR="004878AD" w:rsidRPr="00CE373C" w:rsidRDefault="004878AD" w:rsidP="004878AD">
      <w:pPr>
        <w:spacing w:after="0" w:line="240" w:lineRule="auto"/>
        <w:rPr>
          <w:rFonts w:ascii="Calibri" w:hAnsi="Calibri" w:cs="Calibri"/>
        </w:rPr>
      </w:pPr>
      <w:r w:rsidRPr="00CE373C">
        <w:rPr>
          <w:rFonts w:ascii="Calibri" w:hAnsi="Calibri" w:cs="Calibri"/>
        </w:rPr>
        <w:t>Utility Name</w:t>
      </w:r>
    </w:p>
    <w:p w14:paraId="6A45C5A6" w14:textId="77777777" w:rsidR="004878AD" w:rsidRPr="00CE373C" w:rsidRDefault="004878AD" w:rsidP="004878AD">
      <w:pPr>
        <w:spacing w:after="0" w:line="240" w:lineRule="auto"/>
        <w:rPr>
          <w:rFonts w:ascii="Calibri" w:hAnsi="Calibri" w:cs="Calibri"/>
        </w:rPr>
      </w:pPr>
      <w:r w:rsidRPr="00CE373C">
        <w:rPr>
          <w:rFonts w:ascii="Calibri" w:hAnsi="Calibri" w:cs="Calibri"/>
        </w:rPr>
        <w:t>Attn: Federal Accounts Rep Name</w:t>
      </w:r>
    </w:p>
    <w:p w14:paraId="11BC4E68" w14:textId="77777777" w:rsidR="004878AD" w:rsidRPr="00CE373C" w:rsidRDefault="004878AD" w:rsidP="004878AD">
      <w:pPr>
        <w:spacing w:after="0" w:line="240" w:lineRule="auto"/>
        <w:rPr>
          <w:rFonts w:ascii="Calibri" w:hAnsi="Calibri" w:cs="Calibri"/>
        </w:rPr>
      </w:pPr>
      <w:r w:rsidRPr="00CE373C">
        <w:rPr>
          <w:rFonts w:ascii="Calibri" w:hAnsi="Calibri" w:cs="Calibri"/>
        </w:rPr>
        <w:t xml:space="preserve">Address </w:t>
      </w:r>
    </w:p>
    <w:p w14:paraId="0018A687" w14:textId="77777777" w:rsidR="004878AD" w:rsidRPr="00CE373C" w:rsidRDefault="004878AD" w:rsidP="004878AD">
      <w:pPr>
        <w:spacing w:after="0" w:line="240" w:lineRule="auto"/>
        <w:rPr>
          <w:rFonts w:ascii="Calibri" w:hAnsi="Calibri" w:cs="Calibri"/>
        </w:rPr>
      </w:pPr>
      <w:r w:rsidRPr="00CE373C">
        <w:rPr>
          <w:rFonts w:ascii="Calibri" w:hAnsi="Calibri" w:cs="Calibri"/>
        </w:rPr>
        <w:t>City, State Zip</w:t>
      </w:r>
    </w:p>
    <w:p w14:paraId="4CB94C1A" w14:textId="77777777" w:rsidR="004878AD" w:rsidRPr="00CE373C" w:rsidRDefault="004878AD" w:rsidP="004878AD">
      <w:pPr>
        <w:spacing w:before="240" w:line="240" w:lineRule="auto"/>
        <w:rPr>
          <w:rFonts w:ascii="Calibri" w:hAnsi="Calibri" w:cs="Calibri"/>
        </w:rPr>
      </w:pPr>
      <w:r w:rsidRPr="00CE373C">
        <w:rPr>
          <w:rFonts w:ascii="Calibri" w:hAnsi="Calibri" w:cs="Calibri"/>
        </w:rPr>
        <w:t>SUBJ:  Reference</w:t>
      </w:r>
    </w:p>
    <w:p w14:paraId="7BA97116" w14:textId="77777777" w:rsidR="004878AD" w:rsidRPr="00CE373C" w:rsidRDefault="004878AD" w:rsidP="004878AD">
      <w:pPr>
        <w:spacing w:line="240" w:lineRule="auto"/>
        <w:rPr>
          <w:rFonts w:ascii="Calibri" w:hAnsi="Calibri" w:cs="Calibri"/>
        </w:rPr>
      </w:pPr>
      <w:r w:rsidRPr="00CE373C">
        <w:rPr>
          <w:rFonts w:ascii="Calibri" w:hAnsi="Calibri" w:cs="Calibri"/>
          <w:i/>
          <w:u w:val="single"/>
        </w:rPr>
        <w:t>(Utility)</w:t>
      </w:r>
      <w:r w:rsidRPr="00CE373C">
        <w:rPr>
          <w:rFonts w:ascii="Calibri" w:hAnsi="Calibri" w:cs="Calibri"/>
        </w:rPr>
        <w:t xml:space="preserve"> has been selected to perform a UESC, in accordance with </w:t>
      </w:r>
      <w:r w:rsidRPr="00CE373C">
        <w:rPr>
          <w:rFonts w:ascii="Calibri" w:hAnsi="Calibri" w:cs="Calibri"/>
          <w:i/>
          <w:u w:val="single"/>
        </w:rPr>
        <w:t>(Utility’s)</w:t>
      </w:r>
      <w:r w:rsidRPr="00CE373C">
        <w:rPr>
          <w:rFonts w:ascii="Calibri" w:hAnsi="Calibri" w:cs="Calibri"/>
        </w:rPr>
        <w:t xml:space="preserve"> GSA </w:t>
      </w:r>
      <w:r>
        <w:rPr>
          <w:rFonts w:ascii="Calibri" w:hAnsi="Calibri" w:cs="Calibri"/>
        </w:rPr>
        <w:t>AWC</w:t>
      </w:r>
      <w:r w:rsidRPr="00CE373C">
        <w:rPr>
          <w:rFonts w:ascii="Calibri" w:hAnsi="Calibri" w:cs="Calibri"/>
        </w:rPr>
        <w:t xml:space="preserve"> Agreement, </w:t>
      </w:r>
      <w:r w:rsidRPr="00CE373C">
        <w:rPr>
          <w:rFonts w:ascii="Calibri" w:hAnsi="Calibri" w:cs="Calibri"/>
          <w:i/>
          <w:u w:val="single"/>
        </w:rPr>
        <w:t>(insert agreement #)</w:t>
      </w:r>
      <w:r w:rsidRPr="00CE373C">
        <w:rPr>
          <w:rFonts w:ascii="Calibri" w:hAnsi="Calibri" w:cs="Calibri"/>
        </w:rPr>
        <w:t xml:space="preserve">. The UESC covers </w:t>
      </w:r>
      <w:r w:rsidRPr="00CE373C">
        <w:rPr>
          <w:rFonts w:ascii="Calibri" w:hAnsi="Calibri" w:cs="Calibri"/>
          <w:i/>
          <w:u w:val="single"/>
        </w:rPr>
        <w:t>(insert Agency / Facility Name located in City, State)</w:t>
      </w:r>
      <w:r w:rsidRPr="00CE373C">
        <w:rPr>
          <w:rFonts w:ascii="Calibri" w:hAnsi="Calibri" w:cs="Calibri"/>
        </w:rPr>
        <w:t>. A list of buildings to be included in the study will be provided after consultation with site personnel. It is anticipated that the study may be expanded to include other facilities in the (Utility) service territory.</w:t>
      </w:r>
    </w:p>
    <w:p w14:paraId="2E645932" w14:textId="77777777" w:rsidR="004878AD" w:rsidRPr="00CE373C" w:rsidRDefault="004878AD" w:rsidP="004878AD">
      <w:pPr>
        <w:spacing w:after="0" w:line="240" w:lineRule="auto"/>
        <w:rPr>
          <w:rFonts w:ascii="Calibri" w:hAnsi="Calibri" w:cs="Calibri"/>
        </w:rPr>
      </w:pPr>
      <w:r w:rsidRPr="00CE373C">
        <w:rPr>
          <w:rFonts w:ascii="Calibri" w:hAnsi="Calibri" w:cs="Calibri"/>
        </w:rPr>
        <w:t xml:space="preserve">This letter shall serve as the notice to proceed with the Preliminary Assessment </w:t>
      </w:r>
      <w:r>
        <w:rPr>
          <w:rFonts w:ascii="Calibri" w:hAnsi="Calibri" w:cs="Calibri"/>
        </w:rPr>
        <w:t xml:space="preserve">(PA) </w:t>
      </w:r>
      <w:r w:rsidRPr="00CE373C">
        <w:rPr>
          <w:rFonts w:ascii="Calibri" w:hAnsi="Calibri" w:cs="Calibri"/>
        </w:rPr>
        <w:t xml:space="preserve">at the </w:t>
      </w:r>
      <w:proofErr w:type="gramStart"/>
      <w:r w:rsidRPr="00CE373C">
        <w:rPr>
          <w:rFonts w:ascii="Calibri" w:hAnsi="Calibri" w:cs="Calibri"/>
        </w:rPr>
        <w:t>aforementioned facilities</w:t>
      </w:r>
      <w:proofErr w:type="gramEnd"/>
      <w:r w:rsidRPr="00CE373C">
        <w:rPr>
          <w:rFonts w:ascii="Calibri" w:hAnsi="Calibri" w:cs="Calibri"/>
        </w:rPr>
        <w:t>. In addition to the standard energy and water conservation measures investigated as part of a P</w:t>
      </w:r>
      <w:r>
        <w:rPr>
          <w:rFonts w:ascii="Calibri" w:hAnsi="Calibri" w:cs="Calibri"/>
        </w:rPr>
        <w:t>A</w:t>
      </w:r>
      <w:r w:rsidRPr="00CE373C">
        <w:rPr>
          <w:rFonts w:ascii="Calibri" w:hAnsi="Calibri" w:cs="Calibri"/>
        </w:rPr>
        <w:t>; it is also requested that the study incorporate:</w:t>
      </w:r>
    </w:p>
    <w:p w14:paraId="5ABEA4E9" w14:textId="77777777" w:rsidR="004878AD" w:rsidRPr="00CE373C" w:rsidRDefault="004878AD" w:rsidP="004878AD">
      <w:pPr>
        <w:spacing w:after="0" w:line="240" w:lineRule="auto"/>
        <w:ind w:left="720"/>
        <w:rPr>
          <w:rFonts w:ascii="Calibri" w:hAnsi="Calibri" w:cs="Calibri"/>
        </w:rPr>
      </w:pPr>
      <w:r w:rsidRPr="00CE373C">
        <w:rPr>
          <w:rFonts w:ascii="Calibri" w:hAnsi="Calibri" w:cs="Calibri"/>
        </w:rPr>
        <w:t>1. Renewables</w:t>
      </w:r>
    </w:p>
    <w:p w14:paraId="5EC95F00" w14:textId="77777777" w:rsidR="004878AD" w:rsidRPr="00CE373C" w:rsidRDefault="004878AD" w:rsidP="004878AD">
      <w:pPr>
        <w:spacing w:after="0" w:line="240" w:lineRule="auto"/>
        <w:ind w:left="720"/>
        <w:rPr>
          <w:rFonts w:ascii="Calibri" w:hAnsi="Calibri" w:cs="Calibri"/>
        </w:rPr>
      </w:pPr>
      <w:r w:rsidRPr="00CE373C">
        <w:rPr>
          <w:rFonts w:ascii="Calibri" w:hAnsi="Calibri" w:cs="Calibri"/>
        </w:rPr>
        <w:t>2. Commissioning</w:t>
      </w:r>
    </w:p>
    <w:p w14:paraId="6E4E7377" w14:textId="77777777" w:rsidR="004878AD" w:rsidRPr="00CE373C" w:rsidRDefault="004878AD" w:rsidP="004878AD">
      <w:pPr>
        <w:spacing w:after="0" w:line="240" w:lineRule="auto"/>
        <w:ind w:left="720"/>
        <w:rPr>
          <w:rFonts w:ascii="Calibri" w:hAnsi="Calibri" w:cs="Calibri"/>
        </w:rPr>
      </w:pPr>
      <w:r w:rsidRPr="00CE373C">
        <w:rPr>
          <w:rFonts w:ascii="Calibri" w:hAnsi="Calibri" w:cs="Calibri"/>
        </w:rPr>
        <w:t>3. Performance Assurance</w:t>
      </w:r>
    </w:p>
    <w:p w14:paraId="52B08EB8" w14:textId="77777777" w:rsidR="004878AD" w:rsidRPr="00CE373C" w:rsidRDefault="004878AD" w:rsidP="004878AD">
      <w:pPr>
        <w:spacing w:line="240" w:lineRule="auto"/>
        <w:ind w:left="720"/>
        <w:rPr>
          <w:rFonts w:ascii="Calibri" w:hAnsi="Calibri" w:cs="Calibri"/>
        </w:rPr>
      </w:pPr>
      <w:r w:rsidRPr="00CE373C">
        <w:rPr>
          <w:rFonts w:ascii="Calibri" w:hAnsi="Calibri" w:cs="Calibri"/>
        </w:rPr>
        <w:t>3. Identification of available Tax Credits.</w:t>
      </w:r>
    </w:p>
    <w:p w14:paraId="5A6017A9" w14:textId="77777777" w:rsidR="004878AD" w:rsidRPr="00CE373C" w:rsidRDefault="004878AD" w:rsidP="004878AD">
      <w:pPr>
        <w:spacing w:line="240" w:lineRule="auto"/>
        <w:rPr>
          <w:rFonts w:ascii="Calibri" w:hAnsi="Calibri" w:cs="Calibri"/>
        </w:rPr>
      </w:pPr>
      <w:r w:rsidRPr="00CE373C">
        <w:rPr>
          <w:rFonts w:ascii="Calibri" w:hAnsi="Calibri" w:cs="Calibri"/>
        </w:rPr>
        <w:t>The P</w:t>
      </w:r>
      <w:r>
        <w:rPr>
          <w:rFonts w:ascii="Calibri" w:hAnsi="Calibri" w:cs="Calibri"/>
        </w:rPr>
        <w:t xml:space="preserve">A </w:t>
      </w:r>
      <w:r w:rsidRPr="00CE373C">
        <w:rPr>
          <w:rFonts w:ascii="Calibri" w:hAnsi="Calibri" w:cs="Calibri"/>
        </w:rPr>
        <w:t xml:space="preserve">shall be submitted via email to the </w:t>
      </w:r>
      <w:r>
        <w:rPr>
          <w:rFonts w:ascii="Calibri" w:hAnsi="Calibri" w:cs="Calibri"/>
        </w:rPr>
        <w:t>CO</w:t>
      </w:r>
      <w:r w:rsidRPr="00CE373C">
        <w:rPr>
          <w:rFonts w:ascii="Calibri" w:hAnsi="Calibri" w:cs="Calibri"/>
        </w:rPr>
        <w:t xml:space="preserve">, </w:t>
      </w:r>
      <w:r w:rsidRPr="00CE373C">
        <w:rPr>
          <w:rFonts w:ascii="Calibri" w:hAnsi="Calibri" w:cs="Calibri"/>
          <w:i/>
          <w:u w:val="single"/>
        </w:rPr>
        <w:t>(</w:t>
      </w:r>
      <w:r>
        <w:rPr>
          <w:rFonts w:ascii="Calibri" w:hAnsi="Calibri" w:cs="Calibri"/>
          <w:i/>
          <w:u w:val="single"/>
        </w:rPr>
        <w:t xml:space="preserve">their </w:t>
      </w:r>
      <w:r w:rsidRPr="00CE373C">
        <w:rPr>
          <w:rFonts w:ascii="Calibri" w:hAnsi="Calibri" w:cs="Calibri"/>
          <w:i/>
          <w:u w:val="single"/>
        </w:rPr>
        <w:t>name and e-mail address)</w:t>
      </w:r>
      <w:r w:rsidRPr="00CE373C">
        <w:rPr>
          <w:rFonts w:ascii="Calibri" w:hAnsi="Calibri" w:cs="Calibri"/>
        </w:rPr>
        <w:t xml:space="preserve"> and Technical Lead </w:t>
      </w:r>
      <w:r w:rsidRPr="00CE373C">
        <w:rPr>
          <w:rFonts w:ascii="Calibri" w:hAnsi="Calibri" w:cs="Calibri"/>
          <w:i/>
          <w:u w:val="single"/>
        </w:rPr>
        <w:t>(Name and e-mail)</w:t>
      </w:r>
      <w:r w:rsidRPr="00CE373C">
        <w:rPr>
          <w:rFonts w:ascii="Calibri" w:hAnsi="Calibri" w:cs="Calibri"/>
        </w:rPr>
        <w:t>. In addition, one hard copy shall be sent to the C</w:t>
      </w:r>
      <w:r>
        <w:rPr>
          <w:rFonts w:ascii="Calibri" w:hAnsi="Calibri" w:cs="Calibri"/>
        </w:rPr>
        <w:t>O</w:t>
      </w:r>
      <w:r w:rsidRPr="00CE373C">
        <w:rPr>
          <w:rFonts w:ascii="Calibri" w:hAnsi="Calibri" w:cs="Calibri"/>
        </w:rPr>
        <w:t>. The P</w:t>
      </w:r>
      <w:r>
        <w:rPr>
          <w:rFonts w:ascii="Calibri" w:hAnsi="Calibri" w:cs="Calibri"/>
        </w:rPr>
        <w:t xml:space="preserve">A </w:t>
      </w:r>
      <w:r w:rsidRPr="00CE373C">
        <w:rPr>
          <w:rFonts w:ascii="Calibri" w:hAnsi="Calibri" w:cs="Calibri"/>
        </w:rPr>
        <w:t xml:space="preserve">will be due no later than </w:t>
      </w:r>
      <w:r w:rsidRPr="00CE373C">
        <w:rPr>
          <w:rFonts w:ascii="Calibri" w:hAnsi="Calibri" w:cs="Calibri"/>
          <w:i/>
          <w:u w:val="single"/>
        </w:rPr>
        <w:t>(Date or number of days)</w:t>
      </w:r>
      <w:r w:rsidRPr="00CE373C">
        <w:rPr>
          <w:rFonts w:ascii="Calibri" w:hAnsi="Calibri" w:cs="Calibri"/>
        </w:rPr>
        <w:t xml:space="preserve">. It is understood that the Assessment will be performed at </w:t>
      </w:r>
      <w:r w:rsidRPr="00CE373C">
        <w:rPr>
          <w:rFonts w:ascii="Calibri" w:hAnsi="Calibri" w:cs="Calibri"/>
          <w:i/>
          <w:u w:val="single"/>
        </w:rPr>
        <w:t>(no cost or future obligation or at negotiated cost to the Agency Name)</w:t>
      </w:r>
      <w:r w:rsidRPr="00CE373C">
        <w:rPr>
          <w:rFonts w:ascii="Calibri" w:hAnsi="Calibri" w:cs="Calibri"/>
        </w:rPr>
        <w:t xml:space="preserve">. All correspondence and contractual questions shall be addressed to the CO, Attn: </w:t>
      </w:r>
      <w:r>
        <w:rPr>
          <w:rFonts w:ascii="Calibri" w:hAnsi="Calibri" w:cs="Calibri"/>
          <w:i/>
          <w:u w:val="single"/>
        </w:rPr>
        <w:t xml:space="preserve">their </w:t>
      </w:r>
      <w:r w:rsidRPr="00CE373C">
        <w:rPr>
          <w:rFonts w:ascii="Calibri" w:hAnsi="Calibri" w:cs="Calibri"/>
          <w:i/>
          <w:u w:val="single"/>
        </w:rPr>
        <w:t>name</w:t>
      </w:r>
      <w:r w:rsidRPr="00CE373C">
        <w:rPr>
          <w:rFonts w:ascii="Calibri" w:hAnsi="Calibri" w:cs="Calibri"/>
        </w:rPr>
        <w:t xml:space="preserve"> with the subject line of all correspondence appearing as </w:t>
      </w:r>
      <w:r w:rsidRPr="00CE373C">
        <w:rPr>
          <w:rFonts w:ascii="Calibri" w:hAnsi="Calibri" w:cs="Calibri"/>
          <w:i/>
          <w:u w:val="single"/>
        </w:rPr>
        <w:t>"Project ID UESC – Topic”</w:t>
      </w:r>
      <w:r w:rsidRPr="00CE373C">
        <w:rPr>
          <w:rFonts w:ascii="Calibri" w:hAnsi="Calibri" w:cs="Calibri"/>
        </w:rPr>
        <w:t>. The C</w:t>
      </w:r>
      <w:r>
        <w:rPr>
          <w:rFonts w:ascii="Calibri" w:hAnsi="Calibri" w:cs="Calibri"/>
        </w:rPr>
        <w:t xml:space="preserve">O </w:t>
      </w:r>
      <w:r w:rsidRPr="00CE373C">
        <w:rPr>
          <w:rFonts w:ascii="Calibri" w:hAnsi="Calibri" w:cs="Calibri"/>
        </w:rPr>
        <w:t xml:space="preserve">shall be copied on all e-mails. </w:t>
      </w:r>
    </w:p>
    <w:p w14:paraId="3378A109" w14:textId="77777777" w:rsidR="004878AD" w:rsidRPr="00CE373C" w:rsidRDefault="004878AD" w:rsidP="004878AD">
      <w:pPr>
        <w:spacing w:after="0" w:line="240" w:lineRule="auto"/>
        <w:rPr>
          <w:rFonts w:ascii="Calibri" w:hAnsi="Calibri" w:cs="Calibri"/>
        </w:rPr>
      </w:pPr>
      <w:r w:rsidRPr="00CE373C">
        <w:rPr>
          <w:rFonts w:ascii="Calibri" w:hAnsi="Calibri" w:cs="Calibri"/>
        </w:rPr>
        <w:t>Sincerely,</w:t>
      </w:r>
    </w:p>
    <w:p w14:paraId="35C6ACAA" w14:textId="77777777" w:rsidR="004878AD" w:rsidRPr="00CE373C" w:rsidRDefault="004878AD" w:rsidP="004878AD">
      <w:pPr>
        <w:spacing w:after="0" w:line="240" w:lineRule="auto"/>
        <w:rPr>
          <w:rFonts w:ascii="Calibri" w:hAnsi="Calibri" w:cs="Calibri"/>
          <w:i/>
          <w:u w:val="single"/>
        </w:rPr>
      </w:pPr>
      <w:r w:rsidRPr="00CE373C">
        <w:rPr>
          <w:rFonts w:ascii="Calibri" w:hAnsi="Calibri" w:cs="Calibri"/>
          <w:i/>
          <w:u w:val="single"/>
        </w:rPr>
        <w:t>Name</w:t>
      </w:r>
    </w:p>
    <w:p w14:paraId="21DAB9CB" w14:textId="77777777" w:rsidR="004878AD" w:rsidRDefault="004878AD" w:rsidP="004878AD">
      <w:pPr>
        <w:spacing w:after="0" w:line="240" w:lineRule="auto"/>
        <w:rPr>
          <w:rFonts w:ascii="Calibri" w:hAnsi="Calibri" w:cs="Calibri"/>
        </w:rPr>
      </w:pPr>
      <w:r w:rsidRPr="00CE373C">
        <w:rPr>
          <w:rFonts w:ascii="Calibri" w:hAnsi="Calibri" w:cs="Calibri"/>
        </w:rPr>
        <w:t>C</w:t>
      </w:r>
      <w:r>
        <w:rPr>
          <w:rFonts w:ascii="Calibri" w:hAnsi="Calibri" w:cs="Calibri"/>
        </w:rPr>
        <w:t>O</w:t>
      </w:r>
    </w:p>
    <w:p w14:paraId="12815BC3" w14:textId="77777777" w:rsidR="004878AD" w:rsidRDefault="004878AD"/>
    <w:sectPr w:rsidR="00487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8AD"/>
    <w:rsid w:val="0048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2339E"/>
  <w15:chartTrackingRefBased/>
  <w15:docId w15:val="{A721687F-85CD-4C30-92C1-41041721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8AD"/>
    <w:pPr>
      <w:spacing w:after="200" w:line="276" w:lineRule="auto"/>
    </w:pPr>
    <w:rPr>
      <w:rFonts w:ascii="Cambria" w:eastAsia="MS Gothic" w:hAnsi="Cambria" w:cs="Times New Roman"/>
    </w:rPr>
  </w:style>
  <w:style w:type="paragraph" w:styleId="Heading3">
    <w:name w:val="heading 3"/>
    <w:basedOn w:val="Normal"/>
    <w:next w:val="Normal"/>
    <w:link w:val="Heading3Char"/>
    <w:autoRedefine/>
    <w:uiPriority w:val="9"/>
    <w:unhideWhenUsed/>
    <w:qFormat/>
    <w:rsid w:val="004878AD"/>
    <w:pPr>
      <w:keepNext/>
      <w:keepLines/>
      <w:spacing w:after="120"/>
      <w:outlineLvl w:val="2"/>
    </w:pPr>
    <w:rPr>
      <w:rFonts w:asciiTheme="majorHAnsi" w:hAnsiTheme="majorHAnsi"/>
      <w:b/>
      <w:bCs/>
      <w:color w:val="4F81B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78AD"/>
    <w:rPr>
      <w:rFonts w:asciiTheme="majorHAnsi" w:eastAsia="MS Gothic" w:hAnsiTheme="majorHAnsi" w:cs="Times New Roman"/>
      <w:b/>
      <w:bCs/>
      <w:color w:val="4F81BD"/>
      <w:sz w:val="24"/>
      <w:szCs w:val="20"/>
    </w:rPr>
  </w:style>
  <w:style w:type="paragraph" w:styleId="BalloonText">
    <w:name w:val="Balloon Text"/>
    <w:basedOn w:val="Normal"/>
    <w:link w:val="BalloonTextChar"/>
    <w:uiPriority w:val="99"/>
    <w:semiHidden/>
    <w:unhideWhenUsed/>
    <w:rsid w:val="00487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8AD"/>
    <w:rPr>
      <w:rFonts w:ascii="Segoe UI" w:eastAsia="MS Gothic"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Gingrich, Jeffrey</dc:creator>
  <cp:keywords/>
  <dc:description/>
  <cp:lastModifiedBy>Gingrich, Jeffrey</cp:lastModifiedBy>
  <cp:revision>1</cp:revision>
  <dcterms:created xsi:type="dcterms:W3CDTF">2020-07-21T22:45:00Z</dcterms:created>
  <dcterms:modified xsi:type="dcterms:W3CDTF">2020-07-21T22:45:00Z</dcterms:modified>
</cp:coreProperties>
</file>