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7ED7" w14:textId="480B4FDA" w:rsidR="00A45D64" w:rsidRDefault="00D51710">
      <w:r>
        <w:t>+</w:t>
      </w:r>
      <w:r w:rsidR="008408D5">
        <w:t xml:space="preserve">  </w:t>
      </w:r>
    </w:p>
    <w:p w14:paraId="1B04C4D7" w14:textId="77777777" w:rsidR="00D27DD3" w:rsidRDefault="00D27DD3"/>
    <w:p w14:paraId="21003191" w14:textId="77777777" w:rsidR="00D27DD3" w:rsidRDefault="00D27DD3"/>
    <w:p w14:paraId="1F7A49C4" w14:textId="77777777" w:rsidR="00BF7E96" w:rsidRDefault="00BF7E96" w:rsidP="000C4F24">
      <w:pPr>
        <w:jc w:val="center"/>
        <w:rPr>
          <w:b/>
          <w:sz w:val="32"/>
        </w:rPr>
      </w:pPr>
      <w:r>
        <w:rPr>
          <w:b/>
          <w:sz w:val="32"/>
        </w:rPr>
        <w:t xml:space="preserve">U.S. </w:t>
      </w:r>
      <w:r w:rsidR="000C4F24" w:rsidRPr="00BF7E96">
        <w:rPr>
          <w:b/>
          <w:sz w:val="32"/>
        </w:rPr>
        <w:t>D</w:t>
      </w:r>
      <w:r>
        <w:rPr>
          <w:b/>
          <w:sz w:val="32"/>
        </w:rPr>
        <w:t xml:space="preserve">epartment of </w:t>
      </w:r>
      <w:r w:rsidR="000C4F24" w:rsidRPr="00BF7E96">
        <w:rPr>
          <w:b/>
          <w:sz w:val="32"/>
        </w:rPr>
        <w:t>E</w:t>
      </w:r>
      <w:r>
        <w:rPr>
          <w:b/>
          <w:sz w:val="32"/>
        </w:rPr>
        <w:t>nergy</w:t>
      </w:r>
    </w:p>
    <w:p w14:paraId="316C9F9F" w14:textId="77777777" w:rsidR="000C4F24" w:rsidRDefault="000C4F24" w:rsidP="000C4F24">
      <w:pPr>
        <w:jc w:val="center"/>
        <w:rPr>
          <w:b/>
          <w:sz w:val="32"/>
        </w:rPr>
      </w:pPr>
      <w:r w:rsidRPr="00BF7E96">
        <w:rPr>
          <w:b/>
          <w:sz w:val="32"/>
        </w:rPr>
        <w:t>E</w:t>
      </w:r>
      <w:r w:rsidR="00BF7E96">
        <w:rPr>
          <w:b/>
          <w:sz w:val="32"/>
        </w:rPr>
        <w:t xml:space="preserve">nergy </w:t>
      </w:r>
      <w:r w:rsidRPr="00BF7E96">
        <w:rPr>
          <w:b/>
          <w:sz w:val="32"/>
        </w:rPr>
        <w:t>S</w:t>
      </w:r>
      <w:r w:rsidR="00BF7E96">
        <w:rPr>
          <w:b/>
          <w:sz w:val="32"/>
        </w:rPr>
        <w:t xml:space="preserve">avings </w:t>
      </w:r>
      <w:r w:rsidRPr="00BF7E96">
        <w:rPr>
          <w:b/>
          <w:sz w:val="32"/>
        </w:rPr>
        <w:t>P</w:t>
      </w:r>
      <w:r w:rsidR="00BF7E96">
        <w:rPr>
          <w:b/>
          <w:sz w:val="32"/>
        </w:rPr>
        <w:t xml:space="preserve">erformance </w:t>
      </w:r>
      <w:r w:rsidRPr="00BF7E96">
        <w:rPr>
          <w:b/>
          <w:sz w:val="32"/>
        </w:rPr>
        <w:t>C</w:t>
      </w:r>
      <w:r w:rsidR="00BF7E96">
        <w:rPr>
          <w:b/>
          <w:sz w:val="32"/>
        </w:rPr>
        <w:t>ontract</w:t>
      </w:r>
    </w:p>
    <w:p w14:paraId="2F34722D" w14:textId="77777777" w:rsidR="00BF7E96" w:rsidRPr="00BF7E96" w:rsidRDefault="00BF7E96" w:rsidP="000C4F24">
      <w:pPr>
        <w:jc w:val="center"/>
        <w:rPr>
          <w:b/>
          <w:sz w:val="32"/>
        </w:rPr>
      </w:pPr>
    </w:p>
    <w:p w14:paraId="0A0CF2E8" w14:textId="2AEFC1D0" w:rsidR="000C4F24" w:rsidRPr="001016CE" w:rsidRDefault="000C4F24" w:rsidP="000C4F24">
      <w:pPr>
        <w:jc w:val="center"/>
        <w:rPr>
          <w:b/>
          <w:sz w:val="36"/>
        </w:rPr>
      </w:pPr>
      <w:r w:rsidRPr="001016CE">
        <w:rPr>
          <w:b/>
          <w:sz w:val="36"/>
        </w:rPr>
        <w:t>T</w:t>
      </w:r>
      <w:r w:rsidR="00BF7E96" w:rsidRPr="001016CE">
        <w:rPr>
          <w:b/>
          <w:sz w:val="36"/>
        </w:rPr>
        <w:t>ask</w:t>
      </w:r>
      <w:r w:rsidRPr="001016CE">
        <w:rPr>
          <w:b/>
          <w:sz w:val="36"/>
        </w:rPr>
        <w:t xml:space="preserve"> O</w:t>
      </w:r>
      <w:r w:rsidR="00BF7E96" w:rsidRPr="001016CE">
        <w:rPr>
          <w:b/>
          <w:sz w:val="36"/>
        </w:rPr>
        <w:t>rder</w:t>
      </w:r>
      <w:r w:rsidRPr="001016CE">
        <w:rPr>
          <w:b/>
          <w:sz w:val="36"/>
        </w:rPr>
        <w:t xml:space="preserve"> </w:t>
      </w:r>
      <w:r w:rsidR="00DE72F1">
        <w:rPr>
          <w:b/>
          <w:sz w:val="36"/>
        </w:rPr>
        <w:t xml:space="preserve">(TO) </w:t>
      </w:r>
      <w:r w:rsidRPr="001016CE">
        <w:rPr>
          <w:b/>
          <w:sz w:val="36"/>
        </w:rPr>
        <w:t>R</w:t>
      </w:r>
      <w:r w:rsidR="00BF7E96" w:rsidRPr="001016CE">
        <w:rPr>
          <w:b/>
          <w:sz w:val="36"/>
        </w:rPr>
        <w:t>equest</w:t>
      </w:r>
      <w:r w:rsidRPr="001016CE">
        <w:rPr>
          <w:b/>
          <w:sz w:val="36"/>
        </w:rPr>
        <w:t xml:space="preserve"> </w:t>
      </w:r>
      <w:r w:rsidR="00BF7E96" w:rsidRPr="001016CE">
        <w:rPr>
          <w:b/>
          <w:sz w:val="36"/>
        </w:rPr>
        <w:t>for</w:t>
      </w:r>
      <w:r w:rsidRPr="001016CE">
        <w:rPr>
          <w:b/>
          <w:sz w:val="36"/>
        </w:rPr>
        <w:t xml:space="preserve"> P</w:t>
      </w:r>
      <w:r w:rsidR="00BF7E96" w:rsidRPr="001016CE">
        <w:rPr>
          <w:b/>
          <w:sz w:val="36"/>
        </w:rPr>
        <w:t>roposal</w:t>
      </w:r>
      <w:r w:rsidR="00DE72F1">
        <w:rPr>
          <w:b/>
          <w:sz w:val="36"/>
        </w:rPr>
        <w:t xml:space="preserve"> (RFP)</w:t>
      </w:r>
    </w:p>
    <w:p w14:paraId="2DCF577E" w14:textId="38CD096F" w:rsidR="00D27DD3" w:rsidRPr="001016CE" w:rsidRDefault="000C4F24" w:rsidP="000C4F24">
      <w:pPr>
        <w:jc w:val="center"/>
        <w:rPr>
          <w:b/>
          <w:sz w:val="36"/>
        </w:rPr>
      </w:pPr>
      <w:r w:rsidRPr="001016CE">
        <w:rPr>
          <w:b/>
          <w:sz w:val="36"/>
        </w:rPr>
        <w:t>T</w:t>
      </w:r>
      <w:r w:rsidR="00BF7E96" w:rsidRPr="001016CE">
        <w:rPr>
          <w:b/>
          <w:sz w:val="36"/>
        </w:rPr>
        <w:t>emplate</w:t>
      </w:r>
      <w:r w:rsidR="00947A2D">
        <w:rPr>
          <w:b/>
          <w:sz w:val="36"/>
        </w:rPr>
        <w:t xml:space="preserve"> </w:t>
      </w:r>
      <w:r w:rsidR="00C36E69">
        <w:rPr>
          <w:b/>
          <w:sz w:val="36"/>
        </w:rPr>
        <w:t xml:space="preserve">with </w:t>
      </w:r>
      <w:r w:rsidR="00947A2D">
        <w:rPr>
          <w:b/>
          <w:sz w:val="36"/>
        </w:rPr>
        <w:t xml:space="preserve">a </w:t>
      </w:r>
      <w:r w:rsidR="00C36E69">
        <w:rPr>
          <w:b/>
          <w:sz w:val="36"/>
        </w:rPr>
        <w:t>P</w:t>
      </w:r>
      <w:r w:rsidR="00947A2D">
        <w:rPr>
          <w:b/>
          <w:sz w:val="36"/>
        </w:rPr>
        <w:t>hotovoltaic (P</w:t>
      </w:r>
      <w:r w:rsidR="00C36E69">
        <w:rPr>
          <w:b/>
          <w:sz w:val="36"/>
        </w:rPr>
        <w:t>V</w:t>
      </w:r>
      <w:r w:rsidR="00947A2D">
        <w:rPr>
          <w:b/>
          <w:sz w:val="36"/>
        </w:rPr>
        <w:t>)</w:t>
      </w:r>
      <w:r w:rsidR="00C36E69">
        <w:rPr>
          <w:b/>
          <w:sz w:val="36"/>
        </w:rPr>
        <w:t xml:space="preserve"> </w:t>
      </w:r>
      <w:r w:rsidR="00947A2D">
        <w:rPr>
          <w:b/>
          <w:sz w:val="36"/>
        </w:rPr>
        <w:t>Energy Sales Agreement (</w:t>
      </w:r>
      <w:r w:rsidR="00C36E69">
        <w:rPr>
          <w:b/>
          <w:sz w:val="36"/>
        </w:rPr>
        <w:t>ESA</w:t>
      </w:r>
      <w:r w:rsidR="00947A2D">
        <w:rPr>
          <w:b/>
          <w:sz w:val="36"/>
        </w:rPr>
        <w:t>)</w:t>
      </w:r>
      <w:r w:rsidR="00C36E69">
        <w:rPr>
          <w:b/>
          <w:sz w:val="36"/>
        </w:rPr>
        <w:t xml:space="preserve"> </w:t>
      </w:r>
      <w:r w:rsidR="00947A2D">
        <w:rPr>
          <w:b/>
          <w:sz w:val="36"/>
        </w:rPr>
        <w:t>Energy Conservation Measure (</w:t>
      </w:r>
      <w:r w:rsidR="00C36E69">
        <w:rPr>
          <w:b/>
          <w:sz w:val="36"/>
        </w:rPr>
        <w:t>ECM</w:t>
      </w:r>
      <w:r w:rsidR="00947A2D">
        <w:rPr>
          <w:b/>
          <w:sz w:val="36"/>
        </w:rPr>
        <w:t>)</w:t>
      </w:r>
    </w:p>
    <w:p w14:paraId="065C52DF" w14:textId="77777777" w:rsidR="00BF7E96" w:rsidRDefault="00BF7E96" w:rsidP="000C4F24">
      <w:pPr>
        <w:jc w:val="center"/>
        <w:rPr>
          <w:b/>
          <w:sz w:val="32"/>
        </w:rPr>
      </w:pPr>
    </w:p>
    <w:p w14:paraId="1EE3DD2D" w14:textId="0A960AB0" w:rsidR="001016CE" w:rsidRDefault="00BF7E96" w:rsidP="000C4F24">
      <w:pPr>
        <w:jc w:val="center"/>
        <w:rPr>
          <w:b/>
          <w:sz w:val="24"/>
        </w:rPr>
      </w:pPr>
      <w:r w:rsidRPr="00BF7E96">
        <w:rPr>
          <w:b/>
          <w:sz w:val="24"/>
        </w:rPr>
        <w:t xml:space="preserve">For </w:t>
      </w:r>
      <w:r w:rsidR="00947A2D">
        <w:rPr>
          <w:b/>
          <w:sz w:val="24"/>
        </w:rPr>
        <w:t xml:space="preserve">DOE’s </w:t>
      </w:r>
      <w:r w:rsidRPr="00BF7E96">
        <w:rPr>
          <w:b/>
          <w:sz w:val="24"/>
        </w:rPr>
        <w:t>Indefinite Delivery, Indefinite Quantity Contracts</w:t>
      </w:r>
    </w:p>
    <w:p w14:paraId="26A8C89D" w14:textId="77777777" w:rsidR="00BF7E96" w:rsidRDefault="00BF7E96" w:rsidP="000C4F24">
      <w:pPr>
        <w:jc w:val="center"/>
        <w:rPr>
          <w:b/>
          <w:sz w:val="24"/>
        </w:rPr>
      </w:pPr>
      <w:r w:rsidRPr="00BF7E96">
        <w:rPr>
          <w:b/>
          <w:sz w:val="24"/>
        </w:rPr>
        <w:t>Awarded in April 2017</w:t>
      </w:r>
    </w:p>
    <w:p w14:paraId="3424EA87" w14:textId="77777777" w:rsidR="00BF7E96" w:rsidRDefault="00BF7E96" w:rsidP="000C4F24">
      <w:pPr>
        <w:jc w:val="center"/>
        <w:rPr>
          <w:b/>
          <w:sz w:val="24"/>
        </w:rPr>
      </w:pPr>
    </w:p>
    <w:p w14:paraId="7AEB3700" w14:textId="725A087F" w:rsidR="00DB0F39" w:rsidRDefault="00BF7E96" w:rsidP="000C4F24">
      <w:pPr>
        <w:jc w:val="center"/>
        <w:rPr>
          <w:sz w:val="24"/>
        </w:rPr>
      </w:pPr>
      <w:r w:rsidRPr="00BF7E96">
        <w:rPr>
          <w:sz w:val="24"/>
        </w:rPr>
        <w:t xml:space="preserve">Revision Date:  </w:t>
      </w:r>
      <w:r w:rsidR="00D51710">
        <w:rPr>
          <w:sz w:val="24"/>
        </w:rPr>
        <w:t>October 24</w:t>
      </w:r>
      <w:r w:rsidRPr="00BF7E96">
        <w:rPr>
          <w:sz w:val="24"/>
        </w:rPr>
        <w:t>, 201</w:t>
      </w:r>
      <w:r w:rsidR="00D51710">
        <w:rPr>
          <w:sz w:val="24"/>
        </w:rPr>
        <w:t>9</w:t>
      </w:r>
    </w:p>
    <w:p w14:paraId="7AAA95A8" w14:textId="43FC2F6A" w:rsidR="00C8234A" w:rsidRPr="00BF7E96" w:rsidRDefault="00C8234A" w:rsidP="000C4F24">
      <w:pPr>
        <w:jc w:val="center"/>
        <w:rPr>
          <w:sz w:val="24"/>
        </w:rPr>
      </w:pPr>
      <w:r>
        <w:rPr>
          <w:sz w:val="24"/>
        </w:rPr>
        <w:t xml:space="preserve">ESA Version 1, </w:t>
      </w:r>
      <w:r w:rsidR="00451DF8" w:rsidRPr="000B3183">
        <w:rPr>
          <w:sz w:val="24"/>
        </w:rPr>
        <w:t>December</w:t>
      </w:r>
      <w:r w:rsidR="000B3183">
        <w:rPr>
          <w:sz w:val="24"/>
        </w:rPr>
        <w:t xml:space="preserve"> 4,</w:t>
      </w:r>
      <w:r w:rsidR="00D473DC" w:rsidRPr="000B3183">
        <w:rPr>
          <w:color w:val="FF0000"/>
          <w:sz w:val="24"/>
        </w:rPr>
        <w:t xml:space="preserve"> </w:t>
      </w:r>
      <w:r w:rsidRPr="000B3183">
        <w:rPr>
          <w:sz w:val="24"/>
        </w:rPr>
        <w:t>2019</w:t>
      </w:r>
    </w:p>
    <w:p w14:paraId="1F14B394" w14:textId="77777777" w:rsidR="004F4743" w:rsidRDefault="004F4743"/>
    <w:p w14:paraId="62BA85DA" w14:textId="73F499CE" w:rsidR="00D27DD3" w:rsidRDefault="00D27DD3"/>
    <w:p w14:paraId="2242602F" w14:textId="24B06D3A" w:rsidR="00A85D71" w:rsidRPr="00A85D71" w:rsidRDefault="00A85D71">
      <w:pPr>
        <w:rPr>
          <w:b/>
          <w:bCs/>
          <w:sz w:val="21"/>
          <w:szCs w:val="21"/>
        </w:rPr>
      </w:pPr>
      <w:r w:rsidRPr="00A85D71">
        <w:rPr>
          <w:b/>
          <w:bCs/>
          <w:sz w:val="21"/>
          <w:szCs w:val="21"/>
        </w:rPr>
        <w:t>DISCLAIMER</w:t>
      </w:r>
    </w:p>
    <w:p w14:paraId="67EC6878" w14:textId="77777777" w:rsidR="00A85D71" w:rsidRDefault="00A85D71">
      <w:pPr>
        <w:rPr>
          <w:sz w:val="21"/>
          <w:szCs w:val="21"/>
        </w:rPr>
      </w:pPr>
    </w:p>
    <w:p w14:paraId="09BD56F8" w14:textId="4F4E6FDF" w:rsidR="00A85D71" w:rsidRDefault="00A85D71">
      <w:r>
        <w:rPr>
          <w:sz w:val="21"/>
          <w:szCs w:val="21"/>
        </w:rPr>
        <w:t xml:space="preserve">This template is intended as a resource only. </w:t>
      </w:r>
      <w:r w:rsidRPr="00E43C25">
        <w:rPr>
          <w:b/>
          <w:i/>
          <w:sz w:val="21"/>
          <w:szCs w:val="21"/>
        </w:rPr>
        <w:t>It is the responsibility of agency staff to ensure that all procurements – including energy savings performance contract energy sales agreement (ESPC ESA) procurements – follow all applicable federal requirements and agency-specific policies and procedures</w:t>
      </w:r>
      <w:r>
        <w:rPr>
          <w:sz w:val="21"/>
          <w:szCs w:val="21"/>
        </w:rPr>
        <w:t>. The use of the ESPC ESA contracting model should be understood by agency decision-makers early in the process</w:t>
      </w:r>
      <w:r w:rsidR="00E43C25">
        <w:rPr>
          <w:sz w:val="21"/>
          <w:szCs w:val="21"/>
        </w:rPr>
        <w:t>.  A</w:t>
      </w:r>
      <w:r>
        <w:rPr>
          <w:sz w:val="21"/>
          <w:szCs w:val="21"/>
        </w:rPr>
        <w:t xml:space="preserve">ll documents comprising an ESPC ESA </w:t>
      </w:r>
      <w:r w:rsidR="002705BC">
        <w:rPr>
          <w:sz w:val="21"/>
          <w:szCs w:val="21"/>
        </w:rPr>
        <w:t>must</w:t>
      </w:r>
      <w:r>
        <w:rPr>
          <w:sz w:val="21"/>
          <w:szCs w:val="21"/>
        </w:rPr>
        <w:t xml:space="preserve"> be thoroughly reviewed by agency contracting and legal staff</w:t>
      </w:r>
      <w:r w:rsidR="00E43C25">
        <w:rPr>
          <w:sz w:val="21"/>
          <w:szCs w:val="21"/>
        </w:rPr>
        <w:t>,</w:t>
      </w:r>
      <w:r w:rsidR="00386045">
        <w:rPr>
          <w:sz w:val="21"/>
          <w:szCs w:val="21"/>
        </w:rPr>
        <w:t xml:space="preserve"> </w:t>
      </w:r>
      <w:r>
        <w:rPr>
          <w:sz w:val="21"/>
          <w:szCs w:val="21"/>
        </w:rPr>
        <w:t>and should be modified to address each agency's unique acquisition process, agency-specific authorities, and project-specific characteristics</w:t>
      </w:r>
      <w:r>
        <w:rPr>
          <w:sz w:val="23"/>
          <w:szCs w:val="23"/>
        </w:rPr>
        <w:t>.</w:t>
      </w:r>
    </w:p>
    <w:p w14:paraId="51C5B5EB" w14:textId="74C63BE4" w:rsidR="00074D5D" w:rsidRDefault="00074D5D"/>
    <w:p w14:paraId="28ADF522" w14:textId="77777777" w:rsidR="00D27DD3" w:rsidRPr="001016CE" w:rsidRDefault="001016CE">
      <w:pPr>
        <w:rPr>
          <w:b/>
          <w:u w:val="single"/>
        </w:rPr>
      </w:pPr>
      <w:r w:rsidRPr="001016CE">
        <w:rPr>
          <w:b/>
          <w:u w:val="single"/>
        </w:rPr>
        <w:t>INSTRUCTIONS FOR USING TH</w:t>
      </w:r>
      <w:r>
        <w:rPr>
          <w:b/>
          <w:u w:val="single"/>
        </w:rPr>
        <w:t>IS</w:t>
      </w:r>
      <w:r w:rsidRPr="001016CE">
        <w:rPr>
          <w:b/>
          <w:u w:val="single"/>
        </w:rPr>
        <w:t xml:space="preserve"> TEMPLATE</w:t>
      </w:r>
    </w:p>
    <w:p w14:paraId="34A1D346" w14:textId="77777777" w:rsidR="001016CE" w:rsidRDefault="001016CE"/>
    <w:p w14:paraId="3F32E791" w14:textId="01393F20" w:rsidR="001016CE" w:rsidRDefault="001016CE" w:rsidP="001016CE">
      <w:r>
        <w:t>The Task Order Request for Proposal (TO RFP) is used by an ordering agency to communicate agency-</w:t>
      </w:r>
      <w:r w:rsidR="00C51126">
        <w:t>,</w:t>
      </w:r>
      <w:r>
        <w:t xml:space="preserve"> site-</w:t>
      </w:r>
      <w:r w:rsidR="00C51126">
        <w:t>, and project-</w:t>
      </w:r>
      <w:r>
        <w:t xml:space="preserve">specific terms and conditions for its Energy Savings Performance Contract (ESPC) project to the </w:t>
      </w:r>
      <w:r w:rsidR="002B076E">
        <w:t>Contractor</w:t>
      </w:r>
      <w:r w:rsidR="000B7E81">
        <w:t xml:space="preserve"> (a.k.a – Energy Services Company (</w:t>
      </w:r>
      <w:r>
        <w:t>ESCO</w:t>
      </w:r>
      <w:r w:rsidR="000B7E81">
        <w:t>))</w:t>
      </w:r>
      <w:r>
        <w:t xml:space="preserve">. </w:t>
      </w:r>
      <w:r w:rsidR="000B7E81">
        <w:t xml:space="preserve"> </w:t>
      </w:r>
      <w:r>
        <w:t xml:space="preserve">The </w:t>
      </w:r>
      <w:r w:rsidR="00956082">
        <w:t>Department of Energy’s (</w:t>
      </w:r>
      <w:r>
        <w:t>DOE</w:t>
      </w:r>
      <w:r w:rsidR="00956082">
        <w:t>)</w:t>
      </w:r>
      <w:r>
        <w:t xml:space="preserve"> </w:t>
      </w:r>
      <w:r w:rsidR="00956082">
        <w:t>ESPC indefinite delivery, indefinite quantity (</w:t>
      </w:r>
      <w:r>
        <w:t>IDIQ</w:t>
      </w:r>
      <w:r w:rsidR="00956082">
        <w:t>)</w:t>
      </w:r>
      <w:r>
        <w:t xml:space="preserve"> contract permits </w:t>
      </w:r>
      <w:r w:rsidR="00956082">
        <w:t>an ordering agency to tailor</w:t>
      </w:r>
      <w:r w:rsidR="0034318B">
        <w:t xml:space="preserve"> the terms and conditions</w:t>
      </w:r>
      <w:r>
        <w:t>, per section C.1</w:t>
      </w:r>
      <w:r w:rsidR="0034318B">
        <w:t xml:space="preserve">, </w:t>
      </w:r>
      <w:r w:rsidR="0034318B" w:rsidRPr="0034318B">
        <w:rPr>
          <w:i/>
        </w:rPr>
        <w:t>General Requirements / Project Scope</w:t>
      </w:r>
      <w:r w:rsidR="0034318B">
        <w:t>, paragraph C</w:t>
      </w:r>
      <w:r>
        <w:t>:</w:t>
      </w:r>
    </w:p>
    <w:p w14:paraId="1EEA75ED" w14:textId="77777777" w:rsidR="001016CE" w:rsidRDefault="001016CE" w:rsidP="001016CE"/>
    <w:p w14:paraId="23BACD2E" w14:textId="77777777" w:rsidR="001016CE" w:rsidRPr="00E501D7" w:rsidRDefault="0034318B" w:rsidP="0034318B">
      <w:pPr>
        <w:ind w:left="540" w:right="360"/>
        <w:rPr>
          <w:szCs w:val="24"/>
        </w:rPr>
      </w:pPr>
      <w:r>
        <w:rPr>
          <w:szCs w:val="24"/>
        </w:rPr>
        <w:t>“</w:t>
      </w:r>
      <w:r w:rsidRPr="0034318B">
        <w:rPr>
          <w:szCs w:val="24"/>
        </w:rPr>
        <w:t>The terms and conditions that follow throughout the remaining sections of this IDIQ contract may be</w:t>
      </w:r>
      <w:r>
        <w:rPr>
          <w:szCs w:val="24"/>
        </w:rPr>
        <w:t xml:space="preserve"> </w:t>
      </w:r>
      <w:r w:rsidRPr="0034318B">
        <w:rPr>
          <w:szCs w:val="24"/>
        </w:rPr>
        <w:t>tailored, as appropriate (based on the needs and regulations of the ordering agency), in an ordering agency’s</w:t>
      </w:r>
      <w:r>
        <w:rPr>
          <w:szCs w:val="24"/>
        </w:rPr>
        <w:t xml:space="preserve"> </w:t>
      </w:r>
      <w:r w:rsidRPr="0034318B">
        <w:rPr>
          <w:szCs w:val="24"/>
        </w:rPr>
        <w:t xml:space="preserve">TO Request For Proposals (RFP). </w:t>
      </w:r>
      <w:r>
        <w:rPr>
          <w:szCs w:val="24"/>
        </w:rPr>
        <w:t xml:space="preserve"> </w:t>
      </w:r>
      <w:r w:rsidRPr="0034318B">
        <w:rPr>
          <w:szCs w:val="24"/>
        </w:rPr>
        <w:t>However, any tailored items must still comply with the statutory</w:t>
      </w:r>
      <w:r>
        <w:rPr>
          <w:szCs w:val="24"/>
        </w:rPr>
        <w:t xml:space="preserve"> </w:t>
      </w:r>
      <w:r w:rsidRPr="0034318B">
        <w:rPr>
          <w:szCs w:val="24"/>
        </w:rPr>
        <w:t>requirements for ESPCs and remain within the general scope of this IDIQ contract.</w:t>
      </w:r>
      <w:r>
        <w:rPr>
          <w:szCs w:val="24"/>
        </w:rPr>
        <w:t>”</w:t>
      </w:r>
    </w:p>
    <w:p w14:paraId="505E2D82" w14:textId="77777777" w:rsidR="001016CE" w:rsidRDefault="001016CE"/>
    <w:p w14:paraId="4804BF39" w14:textId="77777777" w:rsidR="001016CE" w:rsidRDefault="0034318B">
      <w:r w:rsidRPr="0034318B">
        <w:t xml:space="preserve">The </w:t>
      </w:r>
      <w:r>
        <w:t xml:space="preserve">tailored terms and conditions of the </w:t>
      </w:r>
      <w:r w:rsidRPr="0034318B">
        <w:t xml:space="preserve">TO RFP become a part of the </w:t>
      </w:r>
      <w:r>
        <w:t xml:space="preserve">final ESPC project </w:t>
      </w:r>
      <w:r w:rsidRPr="0034318B">
        <w:t xml:space="preserve">task order, along with the </w:t>
      </w:r>
      <w:r>
        <w:t xml:space="preserve">unchanged terms of the DOE ESPC </w:t>
      </w:r>
      <w:r w:rsidRPr="0034318B">
        <w:t xml:space="preserve">IDIQ </w:t>
      </w:r>
      <w:r>
        <w:t>contract</w:t>
      </w:r>
      <w:r w:rsidR="00C51126">
        <w:t xml:space="preserve"> </w:t>
      </w:r>
      <w:r w:rsidRPr="0034318B">
        <w:t xml:space="preserve">and the ESCO’s final proposal. </w:t>
      </w:r>
      <w:r w:rsidR="00C51126">
        <w:t xml:space="preserve"> The terms and conditions </w:t>
      </w:r>
      <w:r w:rsidRPr="0034318B">
        <w:t>of the TO</w:t>
      </w:r>
      <w:r w:rsidR="00C51126">
        <w:t xml:space="preserve"> </w:t>
      </w:r>
      <w:r w:rsidRPr="0034318B">
        <w:t xml:space="preserve">RFP </w:t>
      </w:r>
      <w:r w:rsidR="00C51126">
        <w:t xml:space="preserve">take precedence </w:t>
      </w:r>
      <w:r w:rsidRPr="0034318B">
        <w:t xml:space="preserve">over those of the </w:t>
      </w:r>
      <w:r w:rsidR="00C51126">
        <w:t xml:space="preserve">DOE ESPC </w:t>
      </w:r>
      <w:r w:rsidRPr="0034318B">
        <w:t>IDIQ</w:t>
      </w:r>
      <w:r w:rsidR="00C51126">
        <w:t xml:space="preserve"> contract, </w:t>
      </w:r>
      <w:r w:rsidR="00C51126" w:rsidRPr="00C51126">
        <w:t>as long as they remain within the IDIQ scope, period of performance, and contract ceiling</w:t>
      </w:r>
      <w:r w:rsidRPr="0034318B">
        <w:t>.</w:t>
      </w:r>
    </w:p>
    <w:p w14:paraId="7928D63B" w14:textId="77777777" w:rsidR="001016CE" w:rsidRDefault="001016CE"/>
    <w:p w14:paraId="193067D6" w14:textId="0925E58C" w:rsidR="00A93221" w:rsidRDefault="00C51126">
      <w:r w:rsidRPr="00C51126">
        <w:t xml:space="preserve">This template includes sections of the </w:t>
      </w:r>
      <w:r>
        <w:t xml:space="preserve">DOE ESPC </w:t>
      </w:r>
      <w:r w:rsidRPr="00C51126">
        <w:t xml:space="preserve">IDIQ in which changes or specific instructions may be required or are usually appropriate. </w:t>
      </w:r>
      <w:r w:rsidR="00802953" w:rsidRPr="000E26AA">
        <w:rPr>
          <w:rFonts w:asciiTheme="majorHAnsi" w:hAnsiTheme="majorHAnsi"/>
        </w:rPr>
        <w:t xml:space="preserve">This template is specifically tailored for projects that intend to incorporate a </w:t>
      </w:r>
      <w:r w:rsidR="00802953" w:rsidRPr="000E26AA">
        <w:rPr>
          <w:rFonts w:asciiTheme="majorHAnsi" w:hAnsiTheme="majorHAnsi"/>
        </w:rPr>
        <w:lastRenderedPageBreak/>
        <w:t xml:space="preserve">photovoltaic (PV) </w:t>
      </w:r>
      <w:r w:rsidR="00802953">
        <w:rPr>
          <w:rFonts w:asciiTheme="majorHAnsi" w:hAnsiTheme="majorHAnsi"/>
        </w:rPr>
        <w:t>e</w:t>
      </w:r>
      <w:r w:rsidR="00802953" w:rsidRPr="000E26AA">
        <w:rPr>
          <w:rFonts w:asciiTheme="majorHAnsi" w:hAnsiTheme="majorHAnsi"/>
        </w:rPr>
        <w:t xml:space="preserve">nergy </w:t>
      </w:r>
      <w:r w:rsidR="00802953">
        <w:rPr>
          <w:rFonts w:asciiTheme="majorHAnsi" w:hAnsiTheme="majorHAnsi"/>
        </w:rPr>
        <w:t>s</w:t>
      </w:r>
      <w:r w:rsidR="00802953" w:rsidRPr="000E26AA">
        <w:rPr>
          <w:rFonts w:asciiTheme="majorHAnsi" w:hAnsiTheme="majorHAnsi"/>
        </w:rPr>
        <w:t xml:space="preserve">ales </w:t>
      </w:r>
      <w:r w:rsidR="00802953">
        <w:rPr>
          <w:rFonts w:asciiTheme="majorHAnsi" w:hAnsiTheme="majorHAnsi"/>
        </w:rPr>
        <w:t>a</w:t>
      </w:r>
      <w:r w:rsidR="00802953" w:rsidRPr="000E26AA">
        <w:rPr>
          <w:rFonts w:asciiTheme="majorHAnsi" w:hAnsiTheme="majorHAnsi"/>
        </w:rPr>
        <w:t>greement (ESA) as one of the energy conservation measures (ECM</w:t>
      </w:r>
      <w:r w:rsidR="00802953">
        <w:rPr>
          <w:rFonts w:asciiTheme="majorHAnsi" w:hAnsiTheme="majorHAnsi"/>
        </w:rPr>
        <w:t>s</w:t>
      </w:r>
      <w:r w:rsidR="00802953" w:rsidRPr="000E26AA">
        <w:rPr>
          <w:rFonts w:asciiTheme="majorHAnsi" w:hAnsiTheme="majorHAnsi"/>
        </w:rPr>
        <w:t>)</w:t>
      </w:r>
      <w:r w:rsidR="00802953">
        <w:rPr>
          <w:rStyle w:val="FootnoteReference"/>
          <w:rFonts w:asciiTheme="majorHAnsi" w:hAnsiTheme="majorHAnsi"/>
        </w:rPr>
        <w:footnoteReference w:id="1"/>
      </w:r>
      <w:r w:rsidR="00802953">
        <w:rPr>
          <w:rFonts w:asciiTheme="majorHAnsi" w:hAnsiTheme="majorHAnsi"/>
        </w:rPr>
        <w:t xml:space="preserve"> in an </w:t>
      </w:r>
      <w:r w:rsidR="00802953" w:rsidRPr="000E26AA">
        <w:rPr>
          <w:rFonts w:asciiTheme="majorHAnsi" w:hAnsiTheme="majorHAnsi"/>
        </w:rPr>
        <w:t>ESPC</w:t>
      </w:r>
      <w:r w:rsidR="00802953">
        <w:rPr>
          <w:rFonts w:asciiTheme="majorHAnsi" w:hAnsiTheme="majorHAnsi"/>
        </w:rPr>
        <w:t xml:space="preserve"> </w:t>
      </w:r>
      <w:r w:rsidR="00802953" w:rsidRPr="000E26AA">
        <w:rPr>
          <w:rFonts w:asciiTheme="majorHAnsi" w:hAnsiTheme="majorHAnsi"/>
        </w:rPr>
        <w:t>project. This template assumes the ESA will be bundled with other ECM</w:t>
      </w:r>
      <w:r w:rsidR="00802953">
        <w:rPr>
          <w:rFonts w:asciiTheme="majorHAnsi" w:hAnsiTheme="majorHAnsi"/>
        </w:rPr>
        <w:t>s</w:t>
      </w:r>
      <w:r w:rsidR="00D048EB">
        <w:rPr>
          <w:rFonts w:asciiTheme="majorHAnsi" w:hAnsiTheme="majorHAnsi"/>
          <w:i/>
        </w:rPr>
        <w:t>.</w:t>
      </w:r>
      <w:r w:rsidR="009E0F3D">
        <w:rPr>
          <w:rFonts w:asciiTheme="majorHAnsi" w:hAnsiTheme="majorHAnsi"/>
          <w:i/>
        </w:rPr>
        <w:t xml:space="preserve"> </w:t>
      </w:r>
      <w:r w:rsidR="00802953" w:rsidRPr="000E26AA">
        <w:rPr>
          <w:rFonts w:asciiTheme="majorHAnsi" w:hAnsiTheme="majorHAnsi"/>
        </w:rPr>
        <w:t>Edit the document accordingly if the</w:t>
      </w:r>
      <w:r w:rsidR="005363ED">
        <w:rPr>
          <w:rFonts w:asciiTheme="majorHAnsi" w:hAnsiTheme="majorHAnsi"/>
        </w:rPr>
        <w:t xml:space="preserve"> </w:t>
      </w:r>
      <w:r w:rsidR="00802953">
        <w:rPr>
          <w:rFonts w:asciiTheme="majorHAnsi" w:hAnsiTheme="majorHAnsi"/>
        </w:rPr>
        <w:t xml:space="preserve">PV </w:t>
      </w:r>
      <w:r w:rsidR="00802953" w:rsidRPr="000E26AA">
        <w:rPr>
          <w:rFonts w:asciiTheme="majorHAnsi" w:hAnsiTheme="majorHAnsi"/>
        </w:rPr>
        <w:t xml:space="preserve">ESA will be the only ECM. Contact </w:t>
      </w:r>
      <w:r w:rsidR="00802953">
        <w:rPr>
          <w:rFonts w:asciiTheme="majorHAnsi" w:hAnsiTheme="majorHAnsi"/>
        </w:rPr>
        <w:t xml:space="preserve">your </w:t>
      </w:r>
      <w:hyperlink r:id="rId8" w:history="1">
        <w:r w:rsidR="00802953">
          <w:rPr>
            <w:rStyle w:val="Hyperlink"/>
            <w:rFonts w:asciiTheme="majorHAnsi" w:hAnsiTheme="majorHAnsi"/>
          </w:rPr>
          <w:t>f</w:t>
        </w:r>
        <w:r w:rsidR="00802953" w:rsidRPr="006A772A">
          <w:rPr>
            <w:rStyle w:val="Hyperlink"/>
            <w:rFonts w:asciiTheme="majorHAnsi" w:hAnsiTheme="majorHAnsi"/>
          </w:rPr>
          <w:t xml:space="preserve">ederal </w:t>
        </w:r>
        <w:r w:rsidR="00802953">
          <w:rPr>
            <w:rStyle w:val="Hyperlink"/>
            <w:rFonts w:asciiTheme="majorHAnsi" w:hAnsiTheme="majorHAnsi"/>
          </w:rPr>
          <w:t>p</w:t>
        </w:r>
        <w:r w:rsidR="00802953" w:rsidRPr="006A772A">
          <w:rPr>
            <w:rStyle w:val="Hyperlink"/>
            <w:rFonts w:asciiTheme="majorHAnsi" w:hAnsiTheme="majorHAnsi"/>
          </w:rPr>
          <w:t xml:space="preserve">roject </w:t>
        </w:r>
        <w:r w:rsidR="00802953">
          <w:rPr>
            <w:rStyle w:val="Hyperlink"/>
            <w:rFonts w:asciiTheme="majorHAnsi" w:hAnsiTheme="majorHAnsi"/>
          </w:rPr>
          <w:t>e</w:t>
        </w:r>
        <w:r w:rsidR="00802953" w:rsidRPr="006A772A">
          <w:rPr>
            <w:rStyle w:val="Hyperlink"/>
            <w:rFonts w:asciiTheme="majorHAnsi" w:hAnsiTheme="majorHAnsi"/>
          </w:rPr>
          <w:t>xecutive</w:t>
        </w:r>
      </w:hyperlink>
      <w:r w:rsidR="00802953">
        <w:rPr>
          <w:rFonts w:asciiTheme="majorHAnsi" w:hAnsiTheme="majorHAnsi"/>
        </w:rPr>
        <w:t xml:space="preserve"> (FPE) </w:t>
      </w:r>
      <w:r w:rsidR="00802953" w:rsidRPr="000E26AA">
        <w:rPr>
          <w:rFonts w:asciiTheme="majorHAnsi" w:hAnsiTheme="majorHAnsi"/>
        </w:rPr>
        <w:t xml:space="preserve">for </w:t>
      </w:r>
      <w:r w:rsidR="00802953">
        <w:rPr>
          <w:rFonts w:asciiTheme="majorHAnsi" w:hAnsiTheme="majorHAnsi"/>
        </w:rPr>
        <w:t xml:space="preserve">TO RFP </w:t>
      </w:r>
      <w:r w:rsidR="00802953" w:rsidRPr="000E26AA">
        <w:rPr>
          <w:rFonts w:asciiTheme="majorHAnsi" w:hAnsiTheme="majorHAnsi"/>
        </w:rPr>
        <w:t xml:space="preserve">edit recommendations if the project will be </w:t>
      </w:r>
      <w:r w:rsidR="00A93221">
        <w:rPr>
          <w:rFonts w:asciiTheme="majorHAnsi" w:hAnsiTheme="majorHAnsi"/>
        </w:rPr>
        <w:t xml:space="preserve">PV </w:t>
      </w:r>
      <w:r w:rsidR="00802953" w:rsidRPr="000E26AA">
        <w:rPr>
          <w:rFonts w:asciiTheme="majorHAnsi" w:hAnsiTheme="majorHAnsi"/>
        </w:rPr>
        <w:t>ESA-only.</w:t>
      </w:r>
      <w:r w:rsidR="00802953">
        <w:rPr>
          <w:rFonts w:asciiTheme="majorHAnsi" w:hAnsiTheme="majorHAnsi"/>
        </w:rPr>
        <w:t xml:space="preserve"> </w:t>
      </w:r>
      <w:r w:rsidR="00C36E69">
        <w:t xml:space="preserve"> </w:t>
      </w:r>
    </w:p>
    <w:p w14:paraId="7FD89584" w14:textId="07128B10" w:rsidR="00A93221" w:rsidRDefault="00A93221"/>
    <w:p w14:paraId="2108912C" w14:textId="06F2D352" w:rsidR="004965F9" w:rsidRPr="004965F9" w:rsidRDefault="004965F9" w:rsidP="004965F9">
      <w:pPr>
        <w:rPr>
          <w:rFonts w:eastAsia="Calibri" w:cstheme="minorHAnsi"/>
        </w:rPr>
      </w:pPr>
      <w:bookmarkStart w:id="0" w:name="_Hlk25667876"/>
      <w:r w:rsidRPr="004965F9">
        <w:rPr>
          <w:rFonts w:eastAsia="Calibri" w:cstheme="minorHAnsi"/>
        </w:rPr>
        <w:t>The establishment of a limited liability company (LLC) or other type of special purpose entity (SPE) may be required to secure financing for the ESA</w:t>
      </w:r>
      <w:r w:rsidR="004F5D3F">
        <w:rPr>
          <w:rFonts w:eastAsia="Calibri" w:cstheme="minorHAnsi"/>
        </w:rPr>
        <w:t xml:space="preserve"> (see Section H.2.1.1)</w:t>
      </w:r>
      <w:r w:rsidRPr="004965F9">
        <w:rPr>
          <w:rFonts w:eastAsia="Calibri" w:cstheme="minorHAnsi"/>
        </w:rPr>
        <w:t xml:space="preserve">. </w:t>
      </w:r>
      <w:r w:rsidR="004D660F">
        <w:rPr>
          <w:rFonts w:eastAsia="Calibri"/>
          <w:color w:val="221E1F"/>
        </w:rPr>
        <w:t>E</w:t>
      </w:r>
      <w:r w:rsidR="004D660F" w:rsidRPr="00305FEE">
        <w:rPr>
          <w:rFonts w:eastAsia="Calibri"/>
          <w:color w:val="221E1F"/>
        </w:rPr>
        <w:t xml:space="preserve">ither a </w:t>
      </w:r>
      <w:r w:rsidR="004D660F">
        <w:rPr>
          <w:rFonts w:eastAsia="Calibri"/>
          <w:color w:val="221E1F"/>
        </w:rPr>
        <w:t xml:space="preserve">(1) task order novation agreement between the agency CO and prime Contractor, or (2) a </w:t>
      </w:r>
      <w:r w:rsidR="004D660F" w:rsidRPr="00305FEE">
        <w:rPr>
          <w:rFonts w:eastAsia="Calibri"/>
          <w:color w:val="221E1F"/>
        </w:rPr>
        <w:t xml:space="preserve">tri-party agreement </w:t>
      </w:r>
      <w:r w:rsidR="004D660F">
        <w:rPr>
          <w:rFonts w:eastAsia="Calibri"/>
          <w:color w:val="221E1F"/>
        </w:rPr>
        <w:t>among</w:t>
      </w:r>
      <w:r w:rsidR="004D660F" w:rsidRPr="00305FEE">
        <w:rPr>
          <w:rFonts w:eastAsia="Calibri"/>
          <w:color w:val="221E1F"/>
        </w:rPr>
        <w:t xml:space="preserve"> the agency, Contractor and SPE</w:t>
      </w:r>
      <w:r w:rsidR="004D660F" w:rsidRPr="00FB6792">
        <w:rPr>
          <w:rFonts w:eastAsia="Calibri"/>
          <w:color w:val="221E1F"/>
        </w:rPr>
        <w:t xml:space="preserve"> </w:t>
      </w:r>
      <w:r w:rsidR="004D660F">
        <w:rPr>
          <w:rFonts w:eastAsia="Calibri"/>
          <w:color w:val="221E1F"/>
        </w:rPr>
        <w:t xml:space="preserve">may be required to effectuate the desired financing. </w:t>
      </w:r>
      <w:r w:rsidRPr="004965F9">
        <w:rPr>
          <w:rFonts w:eastAsia="Calibri" w:cstheme="minorHAnsi"/>
        </w:rPr>
        <w:t xml:space="preserve">The agency CO shall contact the DOE Golden Field Office DOE ESPC IDIQ CO if task order novation is required or a tri-party agreement will be established, so that the agency CO can ensure that all agency actions comply with the DOE ESPC IDIQ, as well as the associated protocols, tracking systems, and applicable procurement requirements. </w:t>
      </w:r>
    </w:p>
    <w:p w14:paraId="60B61395" w14:textId="77777777" w:rsidR="004965F9" w:rsidRPr="004965F9" w:rsidRDefault="004965F9" w:rsidP="004965F9">
      <w:pPr>
        <w:rPr>
          <w:rFonts w:eastAsia="Calibri" w:cstheme="minorHAnsi"/>
        </w:rPr>
      </w:pPr>
    </w:p>
    <w:p w14:paraId="441A29B9" w14:textId="77777777" w:rsidR="004965F9" w:rsidRPr="004965F9" w:rsidRDefault="004965F9" w:rsidP="004965F9">
      <w:pPr>
        <w:rPr>
          <w:rFonts w:eastAsia="Calibri" w:cstheme="minorHAnsi"/>
        </w:rPr>
      </w:pPr>
      <w:r w:rsidRPr="004965F9">
        <w:rPr>
          <w:rFonts w:eastAsia="Calibri" w:cstheme="minorHAnsi"/>
        </w:rPr>
        <w:t>Partial novation of a task order is not allowed, so two separate task orders may be required - one for the ESA ECM and one for the other ECMs. Savings cannot be shared between task orders. Tax incentive eligibility due diligence is the responsibility of the Contractor, not the Agency.</w:t>
      </w:r>
    </w:p>
    <w:p w14:paraId="3ABF7BF1" w14:textId="77777777" w:rsidR="004965F9" w:rsidRPr="004965F9" w:rsidRDefault="004965F9" w:rsidP="004965F9">
      <w:pPr>
        <w:ind w:left="360"/>
        <w:rPr>
          <w:rFonts w:eastAsia="Calibri" w:cstheme="minorHAnsi"/>
        </w:rPr>
      </w:pPr>
    </w:p>
    <w:p w14:paraId="5F011348" w14:textId="2626B779" w:rsidR="009A6F01" w:rsidRPr="004965F9" w:rsidRDefault="004965F9" w:rsidP="004965F9">
      <w:pPr>
        <w:rPr>
          <w:rFonts w:eastAsia="Calibri" w:cstheme="minorHAnsi"/>
        </w:rPr>
      </w:pPr>
      <w:r w:rsidRPr="004965F9">
        <w:rPr>
          <w:rFonts w:eastAsia="Calibri" w:cstheme="minorHAnsi"/>
        </w:rPr>
        <w:t>Execution of a task order novation or use of a tri-party agreement requires consideration of numerous factors such as ensuring the integrity of the applicable DOE ESPC IDIQ contract and tracking of task orders towards the DOE ESPC IDIQ ceiling.</w:t>
      </w:r>
      <w:bookmarkEnd w:id="0"/>
    </w:p>
    <w:p w14:paraId="36595B73" w14:textId="77777777" w:rsidR="004965F9" w:rsidRDefault="004965F9" w:rsidP="004965F9"/>
    <w:p w14:paraId="2EAF7E2F" w14:textId="710C4C50" w:rsidR="001016CE" w:rsidRDefault="00C51126">
      <w:r>
        <w:t>The n</w:t>
      </w:r>
      <w:r w:rsidRPr="00C51126">
        <w:t xml:space="preserve">umbering of the sections in the TO RFP </w:t>
      </w:r>
      <w:r>
        <w:t>correspond</w:t>
      </w:r>
      <w:r w:rsidRPr="00C51126">
        <w:t xml:space="preserve"> </w:t>
      </w:r>
      <w:r>
        <w:t xml:space="preserve">to </w:t>
      </w:r>
      <w:r w:rsidRPr="00C51126">
        <w:t xml:space="preserve">the numbering in the </w:t>
      </w:r>
      <w:r w:rsidR="00463BA5">
        <w:t xml:space="preserve">DOE ESPC </w:t>
      </w:r>
      <w:r w:rsidRPr="00C51126">
        <w:t xml:space="preserve">IDIQ contract. </w:t>
      </w:r>
      <w:r w:rsidR="00463BA5">
        <w:t xml:space="preserve"> </w:t>
      </w:r>
      <w:r w:rsidRPr="00C51126">
        <w:t>Sections that are not in the template may be added to the TO RFP and revised as needed.</w:t>
      </w:r>
    </w:p>
    <w:p w14:paraId="32ECDDEB" w14:textId="77777777" w:rsidR="00A93221" w:rsidRDefault="00A93221"/>
    <w:p w14:paraId="1D88A885" w14:textId="77777777" w:rsidR="00CC2144" w:rsidRPr="005A2D3D" w:rsidRDefault="00CC2144" w:rsidP="00CC2144">
      <w:pPr>
        <w:pStyle w:val="Default"/>
        <w:rPr>
          <w:b/>
          <w:sz w:val="20"/>
          <w:szCs w:val="20"/>
        </w:rPr>
      </w:pPr>
      <w:r w:rsidRPr="005A2D3D">
        <w:rPr>
          <w:sz w:val="20"/>
          <w:szCs w:val="20"/>
        </w:rPr>
        <w:t>Consult the FEMP “</w:t>
      </w:r>
      <w:hyperlink r:id="rId9" w:history="1">
        <w:r w:rsidRPr="005A2D3D">
          <w:rPr>
            <w:rStyle w:val="Hyperlink"/>
            <w:sz w:val="20"/>
            <w:szCs w:val="20"/>
          </w:rPr>
          <w:t>Procurement Specifications Templates for On-Site Solar Photovoltaic: For Use in Developing Federal Solicitations</w:t>
        </w:r>
      </w:hyperlink>
      <w:r w:rsidRPr="005A2D3D">
        <w:rPr>
          <w:sz w:val="20"/>
          <w:szCs w:val="20"/>
        </w:rPr>
        <w:t xml:space="preserve">” for additional requirements that could be included in the </w:t>
      </w:r>
      <w:r>
        <w:rPr>
          <w:sz w:val="20"/>
          <w:szCs w:val="20"/>
        </w:rPr>
        <w:t>TO RFP</w:t>
      </w:r>
      <w:r w:rsidRPr="005A2D3D">
        <w:rPr>
          <w:sz w:val="20"/>
          <w:szCs w:val="20"/>
        </w:rPr>
        <w:t>.</w:t>
      </w:r>
    </w:p>
    <w:p w14:paraId="1EB5A8D2" w14:textId="77777777" w:rsidR="00C51126" w:rsidRDefault="00C51126"/>
    <w:p w14:paraId="3A1A441A" w14:textId="6387578F" w:rsidR="00463BA5" w:rsidRDefault="00463BA5" w:rsidP="00463BA5">
      <w:r>
        <w:t xml:space="preserve">The contract sections in the template are formatted in black Times New Roman font.  All instructions and notes </w:t>
      </w:r>
      <w:r w:rsidR="00BD1463">
        <w:t xml:space="preserve">within the template </w:t>
      </w:r>
      <w:r>
        <w:t xml:space="preserve">are </w:t>
      </w:r>
      <w:r w:rsidR="00BD1463">
        <w:t xml:space="preserve">formatted </w:t>
      </w:r>
      <w:r>
        <w:t xml:space="preserve">in </w:t>
      </w:r>
      <w:r w:rsidRPr="00BD1463">
        <w:rPr>
          <w:i/>
          <w:color w:val="0070C0"/>
        </w:rPr>
        <w:t>blue italics</w:t>
      </w:r>
      <w:r>
        <w:t>.</w:t>
      </w:r>
    </w:p>
    <w:p w14:paraId="1CB35BAF" w14:textId="0A5470CA" w:rsidR="00C51126" w:rsidRDefault="00C51126"/>
    <w:p w14:paraId="6477A70F" w14:textId="3CA809C4" w:rsidR="001C036D" w:rsidRPr="00891C02" w:rsidRDefault="001C036D">
      <w:pPr>
        <w:rPr>
          <w:i/>
          <w:iCs/>
        </w:rPr>
      </w:pPr>
      <w:r w:rsidRPr="00891C02">
        <w:rPr>
          <w:rFonts w:eastAsiaTheme="minorHAnsi"/>
          <w:i/>
          <w:iCs/>
        </w:rPr>
        <w:t>PV ESA ECM-specific information is indicated with “</w:t>
      </w:r>
      <w:r w:rsidRPr="00891C02">
        <w:rPr>
          <w:rFonts w:eastAsiaTheme="minorHAnsi"/>
          <w:i/>
          <w:iCs/>
          <w:color w:val="FF0000"/>
        </w:rPr>
        <w:t>For PV ESA ECM:</w:t>
      </w:r>
      <w:r w:rsidRPr="00891C02">
        <w:rPr>
          <w:rFonts w:eastAsiaTheme="minorHAnsi"/>
          <w:i/>
          <w:iCs/>
        </w:rPr>
        <w:t xml:space="preserve">”. PV ESA ECM notes are in </w:t>
      </w:r>
      <w:r w:rsidR="00386045" w:rsidRPr="00891C02">
        <w:rPr>
          <w:rFonts w:eastAsiaTheme="minorHAnsi"/>
          <w:i/>
          <w:iCs/>
          <w:color w:val="FF0000"/>
        </w:rPr>
        <w:t xml:space="preserve">red </w:t>
      </w:r>
      <w:r w:rsidRPr="00891C02">
        <w:rPr>
          <w:rFonts w:eastAsiaTheme="minorHAnsi"/>
          <w:i/>
          <w:iCs/>
          <w:color w:val="FF0000"/>
        </w:rPr>
        <w:t>italics</w:t>
      </w:r>
      <w:r w:rsidR="00D473DC" w:rsidRPr="00891C02">
        <w:rPr>
          <w:rFonts w:eastAsiaTheme="minorHAnsi"/>
          <w:i/>
          <w:iCs/>
        </w:rPr>
        <w:t xml:space="preserve"> and </w:t>
      </w:r>
      <w:r w:rsidR="00D473DC" w:rsidRPr="00891C02">
        <w:rPr>
          <w:i/>
          <w:iCs/>
        </w:rPr>
        <w:t xml:space="preserve">fill-in-the-blank areas are indicated with the symbols </w:t>
      </w:r>
      <w:r w:rsidR="00D473DC" w:rsidRPr="00891C02">
        <w:rPr>
          <w:i/>
          <w:iCs/>
          <w:color w:val="FF0000"/>
        </w:rPr>
        <w:t>&lt;</w:t>
      </w:r>
      <w:r w:rsidR="00891C02" w:rsidRPr="00891C02">
        <w:rPr>
          <w:i/>
          <w:iCs/>
          <w:color w:val="FF0000"/>
        </w:rPr>
        <w:t>red italics</w:t>
      </w:r>
      <w:r w:rsidR="00D473DC" w:rsidRPr="00891C02">
        <w:rPr>
          <w:i/>
          <w:iCs/>
          <w:color w:val="FF0000"/>
        </w:rPr>
        <w:t>&gt;</w:t>
      </w:r>
      <w:r w:rsidRPr="00891C02">
        <w:rPr>
          <w:rFonts w:eastAsiaTheme="minorHAnsi"/>
          <w:i/>
          <w:iCs/>
        </w:rPr>
        <w:t>.</w:t>
      </w:r>
      <w:r w:rsidRPr="00891C02">
        <w:rPr>
          <w:i/>
          <w:iCs/>
        </w:rPr>
        <w:t xml:space="preserve">  </w:t>
      </w:r>
    </w:p>
    <w:p w14:paraId="18169E8A" w14:textId="77777777" w:rsidR="001C036D" w:rsidRDefault="001C036D">
      <w:pPr>
        <w:rPr>
          <w:b/>
        </w:rPr>
      </w:pPr>
    </w:p>
    <w:p w14:paraId="27D111EE" w14:textId="55617D74" w:rsidR="00C51126" w:rsidRDefault="00463BA5">
      <w:r w:rsidRPr="00BD1463">
        <w:rPr>
          <w:b/>
        </w:rPr>
        <w:t>IMPORTANT:</w:t>
      </w:r>
      <w:r>
        <w:t xml:space="preserve">  The following items </w:t>
      </w:r>
      <w:r w:rsidR="004614F7">
        <w:t>must</w:t>
      </w:r>
      <w:r>
        <w:t xml:space="preserve"> be deleted from the final TO RFP before issuing to the ESCO:</w:t>
      </w:r>
    </w:p>
    <w:p w14:paraId="1AA9AAA2" w14:textId="77777777" w:rsidR="00463BA5" w:rsidRPr="00BD1463" w:rsidRDefault="00BD1463" w:rsidP="009A0E7C">
      <w:pPr>
        <w:pStyle w:val="ListParagraph"/>
        <w:numPr>
          <w:ilvl w:val="0"/>
          <w:numId w:val="20"/>
        </w:numPr>
        <w:rPr>
          <w:sz w:val="20"/>
        </w:rPr>
      </w:pPr>
      <w:r w:rsidRPr="00BD1463">
        <w:rPr>
          <w:sz w:val="20"/>
        </w:rPr>
        <w:t>This title page and instructions for using this template;</w:t>
      </w:r>
    </w:p>
    <w:p w14:paraId="7A03D427" w14:textId="77777777" w:rsidR="00BD1463" w:rsidRPr="00BD1463" w:rsidRDefault="00BD1463" w:rsidP="009A0E7C">
      <w:pPr>
        <w:pStyle w:val="ListParagraph"/>
        <w:numPr>
          <w:ilvl w:val="0"/>
          <w:numId w:val="20"/>
        </w:numPr>
        <w:rPr>
          <w:sz w:val="20"/>
        </w:rPr>
      </w:pPr>
      <w:r w:rsidRPr="00BD1463">
        <w:rPr>
          <w:sz w:val="20"/>
        </w:rPr>
        <w:t xml:space="preserve">Any contract sections that are not tailored; and </w:t>
      </w:r>
    </w:p>
    <w:p w14:paraId="7FEECB0F" w14:textId="77777777" w:rsidR="00BD1463" w:rsidRPr="00BD1463" w:rsidRDefault="00BD1463" w:rsidP="009A0E7C">
      <w:pPr>
        <w:pStyle w:val="ListParagraph"/>
        <w:numPr>
          <w:ilvl w:val="0"/>
          <w:numId w:val="20"/>
        </w:numPr>
        <w:rPr>
          <w:sz w:val="20"/>
        </w:rPr>
      </w:pPr>
      <w:r w:rsidRPr="00C85FE8">
        <w:rPr>
          <w:sz w:val="20"/>
        </w:rPr>
        <w:t>All instructions and notes within the template in</w:t>
      </w:r>
      <w:r w:rsidRPr="00C85FE8">
        <w:rPr>
          <w:i/>
          <w:sz w:val="20"/>
        </w:rPr>
        <w:t xml:space="preserve"> </w:t>
      </w:r>
      <w:r w:rsidRPr="00BD1463">
        <w:rPr>
          <w:i/>
          <w:color w:val="0070C0"/>
          <w:sz w:val="20"/>
        </w:rPr>
        <w:t>blue italics</w:t>
      </w:r>
      <w:r w:rsidR="00C85FE8" w:rsidRPr="00C85FE8">
        <w:rPr>
          <w:sz w:val="20"/>
        </w:rPr>
        <w:t>, as well as any brackets around instructions</w:t>
      </w:r>
      <w:r w:rsidRPr="00BD1463">
        <w:rPr>
          <w:sz w:val="20"/>
        </w:rPr>
        <w:t>.</w:t>
      </w:r>
    </w:p>
    <w:p w14:paraId="06F0F810" w14:textId="77777777" w:rsidR="00C51126" w:rsidRDefault="00C51126"/>
    <w:p w14:paraId="656929CB" w14:textId="77777777" w:rsidR="00D27DD3" w:rsidRDefault="00D27DD3"/>
    <w:p w14:paraId="0E75427E" w14:textId="49F1139C" w:rsidR="00523801" w:rsidRDefault="00523801">
      <w:pPr>
        <w:widowControl/>
        <w:autoSpaceDE/>
        <w:autoSpaceDN/>
        <w:adjustRightInd/>
        <w:sectPr w:rsidR="00523801" w:rsidSect="00523801">
          <w:headerReference w:type="default" r:id="rId10"/>
          <w:headerReference w:type="first" r:id="rId11"/>
          <w:pgSz w:w="12240" w:h="15840"/>
          <w:pgMar w:top="1440" w:right="1440" w:bottom="1440" w:left="1440" w:header="720" w:footer="720" w:gutter="0"/>
          <w:pgNumType w:start="3"/>
          <w:cols w:space="720"/>
          <w:titlePg/>
          <w:docGrid w:linePitch="360"/>
        </w:sectPr>
      </w:pPr>
    </w:p>
    <w:p w14:paraId="438484E9" w14:textId="77777777" w:rsidR="004614F7" w:rsidRDefault="004614F7" w:rsidP="000B0E0E">
      <w:pPr>
        <w:jc w:val="center"/>
        <w:rPr>
          <w:b/>
          <w:sz w:val="28"/>
          <w:szCs w:val="28"/>
        </w:rPr>
      </w:pPr>
      <w:r>
        <w:rPr>
          <w:b/>
          <w:sz w:val="28"/>
          <w:szCs w:val="28"/>
        </w:rPr>
        <w:lastRenderedPageBreak/>
        <w:t>TO RFP</w:t>
      </w:r>
    </w:p>
    <w:p w14:paraId="4DEBADC5" w14:textId="77777777" w:rsidR="000B0E0E" w:rsidRPr="000B0E0E" w:rsidRDefault="000B0E0E" w:rsidP="000B0E0E">
      <w:pPr>
        <w:jc w:val="center"/>
        <w:rPr>
          <w:b/>
          <w:sz w:val="28"/>
          <w:szCs w:val="28"/>
        </w:rPr>
      </w:pPr>
      <w:r w:rsidRPr="000B0E0E">
        <w:rPr>
          <w:b/>
          <w:sz w:val="28"/>
          <w:szCs w:val="28"/>
        </w:rPr>
        <w:t>TABLE OF CONTENTS</w:t>
      </w:r>
    </w:p>
    <w:p w14:paraId="65763136" w14:textId="77777777" w:rsidR="000B0E0E" w:rsidRDefault="000B0E0E"/>
    <w:p w14:paraId="024ACBDF" w14:textId="3408CE8F" w:rsidR="008232F8" w:rsidRDefault="00102AE2">
      <w:pPr>
        <w:pStyle w:val="TOC1"/>
        <w:rPr>
          <w:rFonts w:asciiTheme="minorHAnsi" w:eastAsiaTheme="minorEastAsia" w:hAnsiTheme="minorHAnsi" w:cstheme="minorBidi"/>
          <w:sz w:val="22"/>
          <w:szCs w:val="22"/>
        </w:rPr>
      </w:pPr>
      <w:r>
        <w:fldChar w:fldCharType="begin"/>
      </w:r>
      <w:r w:rsidR="00A45D64">
        <w:instrText>TOC \o "1-5" \h \z</w:instrText>
      </w:r>
      <w:r>
        <w:fldChar w:fldCharType="separate"/>
      </w:r>
      <w:hyperlink w:anchor="_Toc483922672" w:history="1">
        <w:r w:rsidR="008232F8" w:rsidRPr="00E23617">
          <w:rPr>
            <w:rStyle w:val="Hyperlink"/>
            <w:b/>
            <w:bCs/>
          </w:rPr>
          <w:t>Section B - Supplies or Services/Prices</w:t>
        </w:r>
        <w:r w:rsidR="008232F8">
          <w:rPr>
            <w:webHidden/>
          </w:rPr>
          <w:tab/>
        </w:r>
        <w:r>
          <w:rPr>
            <w:webHidden/>
          </w:rPr>
          <w:fldChar w:fldCharType="begin"/>
        </w:r>
        <w:r w:rsidR="008232F8">
          <w:rPr>
            <w:webHidden/>
          </w:rPr>
          <w:instrText xml:space="preserve"> PAGEREF _Toc483922672 \h </w:instrText>
        </w:r>
        <w:r>
          <w:rPr>
            <w:webHidden/>
          </w:rPr>
        </w:r>
        <w:r>
          <w:rPr>
            <w:webHidden/>
          </w:rPr>
          <w:fldChar w:fldCharType="separate"/>
        </w:r>
        <w:r w:rsidR="00403AF1">
          <w:rPr>
            <w:webHidden/>
          </w:rPr>
          <w:t>3</w:t>
        </w:r>
        <w:r>
          <w:rPr>
            <w:webHidden/>
          </w:rPr>
          <w:fldChar w:fldCharType="end"/>
        </w:r>
      </w:hyperlink>
    </w:p>
    <w:p w14:paraId="0A7BE908" w14:textId="3ECAECF2" w:rsidR="008232F8" w:rsidRDefault="002405ED">
      <w:pPr>
        <w:pStyle w:val="TOC1"/>
        <w:rPr>
          <w:rFonts w:asciiTheme="minorHAnsi" w:eastAsiaTheme="minorEastAsia" w:hAnsiTheme="minorHAnsi" w:cstheme="minorBidi"/>
          <w:sz w:val="22"/>
          <w:szCs w:val="22"/>
        </w:rPr>
      </w:pPr>
      <w:hyperlink w:anchor="_Toc483922673" w:history="1">
        <w:r w:rsidR="008232F8" w:rsidRPr="00E23617">
          <w:rPr>
            <w:rStyle w:val="Hyperlink"/>
            <w:b/>
            <w:bCs/>
          </w:rPr>
          <w:t>Section C - Description/Specifications</w:t>
        </w:r>
        <w:r w:rsidR="008232F8">
          <w:rPr>
            <w:webHidden/>
          </w:rPr>
          <w:tab/>
        </w:r>
        <w:r w:rsidR="00102AE2">
          <w:rPr>
            <w:webHidden/>
          </w:rPr>
          <w:fldChar w:fldCharType="begin"/>
        </w:r>
        <w:r w:rsidR="008232F8">
          <w:rPr>
            <w:webHidden/>
          </w:rPr>
          <w:instrText xml:space="preserve"> PAGEREF _Toc483922673 \h </w:instrText>
        </w:r>
        <w:r w:rsidR="00102AE2">
          <w:rPr>
            <w:webHidden/>
          </w:rPr>
        </w:r>
        <w:r w:rsidR="00102AE2">
          <w:rPr>
            <w:webHidden/>
          </w:rPr>
          <w:fldChar w:fldCharType="separate"/>
        </w:r>
        <w:r w:rsidR="00403AF1">
          <w:rPr>
            <w:webHidden/>
          </w:rPr>
          <w:t>3</w:t>
        </w:r>
        <w:r w:rsidR="00102AE2">
          <w:rPr>
            <w:webHidden/>
          </w:rPr>
          <w:fldChar w:fldCharType="end"/>
        </w:r>
      </w:hyperlink>
    </w:p>
    <w:p w14:paraId="4EA7822B" w14:textId="7962A153" w:rsidR="008232F8" w:rsidRDefault="002405ED" w:rsidP="00B85A50">
      <w:pPr>
        <w:pStyle w:val="TOC2"/>
        <w:rPr>
          <w:rFonts w:asciiTheme="minorHAnsi" w:eastAsiaTheme="minorEastAsia" w:hAnsiTheme="minorHAnsi" w:cstheme="minorBidi"/>
          <w:noProof/>
          <w:sz w:val="22"/>
          <w:szCs w:val="22"/>
        </w:rPr>
      </w:pPr>
      <w:hyperlink w:anchor="_Toc483922674" w:history="1">
        <w:r w:rsidR="008232F8" w:rsidRPr="00E23617">
          <w:rPr>
            <w:rStyle w:val="Hyperlink"/>
            <w:b/>
            <w:noProof/>
          </w:rPr>
          <w:t>C.2</w:t>
        </w:r>
        <w:r w:rsidR="008232F8">
          <w:rPr>
            <w:rFonts w:asciiTheme="minorHAnsi" w:eastAsiaTheme="minorEastAsia" w:hAnsiTheme="minorHAnsi" w:cstheme="minorBidi"/>
            <w:noProof/>
            <w:sz w:val="22"/>
            <w:szCs w:val="22"/>
          </w:rPr>
          <w:tab/>
        </w:r>
        <w:r w:rsidR="008232F8" w:rsidRPr="00E23617">
          <w:rPr>
            <w:rStyle w:val="Hyperlink"/>
            <w:b/>
            <w:noProof/>
          </w:rPr>
          <w:t>Energy Conservation Measures (ECMs)</w:t>
        </w:r>
        <w:r w:rsidR="008232F8">
          <w:rPr>
            <w:noProof/>
            <w:webHidden/>
          </w:rPr>
          <w:tab/>
        </w:r>
        <w:r w:rsidR="00102AE2">
          <w:rPr>
            <w:noProof/>
            <w:webHidden/>
          </w:rPr>
          <w:fldChar w:fldCharType="begin"/>
        </w:r>
        <w:r w:rsidR="008232F8">
          <w:rPr>
            <w:noProof/>
            <w:webHidden/>
          </w:rPr>
          <w:instrText xml:space="preserve"> PAGEREF _Toc483922674 \h </w:instrText>
        </w:r>
        <w:r w:rsidR="00102AE2">
          <w:rPr>
            <w:noProof/>
            <w:webHidden/>
          </w:rPr>
        </w:r>
        <w:r w:rsidR="00102AE2">
          <w:rPr>
            <w:noProof/>
            <w:webHidden/>
          </w:rPr>
          <w:fldChar w:fldCharType="separate"/>
        </w:r>
        <w:r w:rsidR="00403AF1">
          <w:rPr>
            <w:noProof/>
            <w:webHidden/>
          </w:rPr>
          <w:t>3</w:t>
        </w:r>
        <w:r w:rsidR="00102AE2">
          <w:rPr>
            <w:noProof/>
            <w:webHidden/>
          </w:rPr>
          <w:fldChar w:fldCharType="end"/>
        </w:r>
      </w:hyperlink>
    </w:p>
    <w:p w14:paraId="0B39872D" w14:textId="2D705125" w:rsidR="008232F8" w:rsidRDefault="002405ED" w:rsidP="00B85A50">
      <w:pPr>
        <w:pStyle w:val="TOC2"/>
        <w:rPr>
          <w:rFonts w:asciiTheme="minorHAnsi" w:eastAsiaTheme="minorEastAsia" w:hAnsiTheme="minorHAnsi" w:cstheme="minorBidi"/>
          <w:noProof/>
          <w:sz w:val="22"/>
          <w:szCs w:val="22"/>
        </w:rPr>
      </w:pPr>
      <w:hyperlink w:anchor="_Toc483922675" w:history="1">
        <w:r w:rsidR="008232F8" w:rsidRPr="00E23617">
          <w:rPr>
            <w:rStyle w:val="Hyperlink"/>
            <w:b/>
            <w:noProof/>
          </w:rPr>
          <w:t>C.3</w:t>
        </w:r>
        <w:r w:rsidR="008232F8">
          <w:rPr>
            <w:rFonts w:asciiTheme="minorHAnsi" w:eastAsiaTheme="minorEastAsia" w:hAnsiTheme="minorHAnsi" w:cstheme="minorBidi"/>
            <w:noProof/>
            <w:sz w:val="22"/>
            <w:szCs w:val="22"/>
          </w:rPr>
          <w:tab/>
        </w:r>
        <w:r w:rsidR="008232F8" w:rsidRPr="00E23617">
          <w:rPr>
            <w:rStyle w:val="Hyperlink"/>
            <w:b/>
            <w:noProof/>
          </w:rPr>
          <w:t>Facility Performance Requirements of ECMs</w:t>
        </w:r>
        <w:r w:rsidR="008232F8">
          <w:rPr>
            <w:noProof/>
            <w:webHidden/>
          </w:rPr>
          <w:tab/>
        </w:r>
        <w:r w:rsidR="00102AE2">
          <w:rPr>
            <w:noProof/>
            <w:webHidden/>
          </w:rPr>
          <w:fldChar w:fldCharType="begin"/>
        </w:r>
        <w:r w:rsidR="008232F8">
          <w:rPr>
            <w:noProof/>
            <w:webHidden/>
          </w:rPr>
          <w:instrText xml:space="preserve"> PAGEREF _Toc483922675 \h </w:instrText>
        </w:r>
        <w:r w:rsidR="00102AE2">
          <w:rPr>
            <w:noProof/>
            <w:webHidden/>
          </w:rPr>
        </w:r>
        <w:r w:rsidR="00102AE2">
          <w:rPr>
            <w:noProof/>
            <w:webHidden/>
          </w:rPr>
          <w:fldChar w:fldCharType="separate"/>
        </w:r>
        <w:r w:rsidR="00403AF1">
          <w:rPr>
            <w:noProof/>
            <w:webHidden/>
          </w:rPr>
          <w:t>5</w:t>
        </w:r>
        <w:r w:rsidR="00102AE2">
          <w:rPr>
            <w:noProof/>
            <w:webHidden/>
          </w:rPr>
          <w:fldChar w:fldCharType="end"/>
        </w:r>
      </w:hyperlink>
    </w:p>
    <w:p w14:paraId="3903928E" w14:textId="71836CF3" w:rsidR="008232F8" w:rsidRDefault="002405ED" w:rsidP="00B85A50">
      <w:pPr>
        <w:pStyle w:val="TOC2"/>
        <w:rPr>
          <w:rFonts w:asciiTheme="minorHAnsi" w:eastAsiaTheme="minorEastAsia" w:hAnsiTheme="minorHAnsi" w:cstheme="minorBidi"/>
          <w:noProof/>
          <w:sz w:val="22"/>
          <w:szCs w:val="22"/>
        </w:rPr>
      </w:pPr>
      <w:hyperlink w:anchor="_Toc483922676" w:history="1">
        <w:r w:rsidR="008232F8" w:rsidRPr="00E23617">
          <w:rPr>
            <w:rStyle w:val="Hyperlink"/>
            <w:b/>
            <w:noProof/>
          </w:rPr>
          <w:t>C.4</w:t>
        </w:r>
        <w:r w:rsidR="008232F8">
          <w:rPr>
            <w:rFonts w:asciiTheme="minorHAnsi" w:eastAsiaTheme="minorEastAsia" w:hAnsiTheme="minorHAnsi" w:cstheme="minorBidi"/>
            <w:noProof/>
            <w:sz w:val="22"/>
            <w:szCs w:val="22"/>
          </w:rPr>
          <w:tab/>
        </w:r>
        <w:r w:rsidR="008232F8" w:rsidRPr="00E23617">
          <w:rPr>
            <w:rStyle w:val="Hyperlink"/>
            <w:b/>
            <w:noProof/>
          </w:rPr>
          <w:t>Measurement and Verification (M&amp;V) of ECM Performance</w:t>
        </w:r>
        <w:r w:rsidR="008232F8">
          <w:rPr>
            <w:noProof/>
            <w:webHidden/>
          </w:rPr>
          <w:tab/>
        </w:r>
        <w:r w:rsidR="00102AE2">
          <w:rPr>
            <w:noProof/>
            <w:webHidden/>
          </w:rPr>
          <w:fldChar w:fldCharType="begin"/>
        </w:r>
        <w:r w:rsidR="008232F8">
          <w:rPr>
            <w:noProof/>
            <w:webHidden/>
          </w:rPr>
          <w:instrText xml:space="preserve"> PAGEREF _Toc483922676 \h </w:instrText>
        </w:r>
        <w:r w:rsidR="00102AE2">
          <w:rPr>
            <w:noProof/>
            <w:webHidden/>
          </w:rPr>
        </w:r>
        <w:r w:rsidR="00102AE2">
          <w:rPr>
            <w:noProof/>
            <w:webHidden/>
          </w:rPr>
          <w:fldChar w:fldCharType="separate"/>
        </w:r>
        <w:r w:rsidR="00403AF1">
          <w:rPr>
            <w:noProof/>
            <w:webHidden/>
          </w:rPr>
          <w:t>6</w:t>
        </w:r>
        <w:r w:rsidR="00102AE2">
          <w:rPr>
            <w:noProof/>
            <w:webHidden/>
          </w:rPr>
          <w:fldChar w:fldCharType="end"/>
        </w:r>
      </w:hyperlink>
    </w:p>
    <w:p w14:paraId="591A16D2" w14:textId="59F7AA99" w:rsidR="008232F8" w:rsidRDefault="002405ED" w:rsidP="00B85A50">
      <w:pPr>
        <w:pStyle w:val="TOC2"/>
        <w:rPr>
          <w:rFonts w:asciiTheme="minorHAnsi" w:eastAsiaTheme="minorEastAsia" w:hAnsiTheme="minorHAnsi" w:cstheme="minorBidi"/>
          <w:noProof/>
          <w:sz w:val="22"/>
          <w:szCs w:val="22"/>
        </w:rPr>
      </w:pPr>
      <w:hyperlink w:anchor="_Toc483922677" w:history="1">
        <w:r w:rsidR="008232F8" w:rsidRPr="00E23617">
          <w:rPr>
            <w:rStyle w:val="Hyperlink"/>
            <w:b/>
            <w:noProof/>
          </w:rPr>
          <w:t>C.5</w:t>
        </w:r>
        <w:r w:rsidR="008232F8">
          <w:rPr>
            <w:rFonts w:asciiTheme="minorHAnsi" w:eastAsiaTheme="minorEastAsia" w:hAnsiTheme="minorHAnsi" w:cstheme="minorBidi"/>
            <w:noProof/>
            <w:sz w:val="22"/>
            <w:szCs w:val="22"/>
          </w:rPr>
          <w:tab/>
        </w:r>
        <w:r w:rsidR="008232F8" w:rsidRPr="00E23617">
          <w:rPr>
            <w:rStyle w:val="Hyperlink"/>
            <w:b/>
            <w:noProof/>
          </w:rPr>
          <w:t>Installation Requirements for ECMs</w:t>
        </w:r>
        <w:r w:rsidR="008232F8">
          <w:rPr>
            <w:noProof/>
            <w:webHidden/>
          </w:rPr>
          <w:tab/>
        </w:r>
        <w:r w:rsidR="00102AE2">
          <w:rPr>
            <w:noProof/>
            <w:webHidden/>
          </w:rPr>
          <w:fldChar w:fldCharType="begin"/>
        </w:r>
        <w:r w:rsidR="008232F8">
          <w:rPr>
            <w:noProof/>
            <w:webHidden/>
          </w:rPr>
          <w:instrText xml:space="preserve"> PAGEREF _Toc483922677 \h </w:instrText>
        </w:r>
        <w:r w:rsidR="00102AE2">
          <w:rPr>
            <w:noProof/>
            <w:webHidden/>
          </w:rPr>
        </w:r>
        <w:r w:rsidR="00102AE2">
          <w:rPr>
            <w:noProof/>
            <w:webHidden/>
          </w:rPr>
          <w:fldChar w:fldCharType="separate"/>
        </w:r>
        <w:r w:rsidR="00403AF1">
          <w:rPr>
            <w:noProof/>
            <w:webHidden/>
          </w:rPr>
          <w:t>9</w:t>
        </w:r>
        <w:r w:rsidR="00102AE2">
          <w:rPr>
            <w:noProof/>
            <w:webHidden/>
          </w:rPr>
          <w:fldChar w:fldCharType="end"/>
        </w:r>
      </w:hyperlink>
    </w:p>
    <w:p w14:paraId="58EA49D5" w14:textId="0D58A765" w:rsidR="008232F8" w:rsidRDefault="002405ED" w:rsidP="00B85A50">
      <w:pPr>
        <w:pStyle w:val="TOC2"/>
        <w:rPr>
          <w:rFonts w:asciiTheme="minorHAnsi" w:eastAsiaTheme="minorEastAsia" w:hAnsiTheme="minorHAnsi" w:cstheme="minorBidi"/>
          <w:noProof/>
          <w:sz w:val="22"/>
          <w:szCs w:val="22"/>
        </w:rPr>
      </w:pPr>
      <w:hyperlink w:anchor="_Toc483922678" w:history="1">
        <w:r w:rsidR="008232F8" w:rsidRPr="00E23617">
          <w:rPr>
            <w:rStyle w:val="Hyperlink"/>
            <w:b/>
            <w:noProof/>
          </w:rPr>
          <w:t>C.6</w:t>
        </w:r>
        <w:r w:rsidR="008232F8">
          <w:rPr>
            <w:rFonts w:asciiTheme="minorHAnsi" w:eastAsiaTheme="minorEastAsia" w:hAnsiTheme="minorHAnsi" w:cstheme="minorBidi"/>
            <w:noProof/>
            <w:sz w:val="22"/>
            <w:szCs w:val="22"/>
          </w:rPr>
          <w:tab/>
        </w:r>
        <w:r w:rsidR="008232F8" w:rsidRPr="00E23617">
          <w:rPr>
            <w:rStyle w:val="Hyperlink"/>
            <w:b/>
            <w:noProof/>
          </w:rPr>
          <w:t>Operation of ECMs</w:t>
        </w:r>
        <w:r w:rsidR="008232F8">
          <w:rPr>
            <w:noProof/>
            <w:webHidden/>
          </w:rPr>
          <w:tab/>
        </w:r>
        <w:r w:rsidR="00102AE2">
          <w:rPr>
            <w:noProof/>
            <w:webHidden/>
          </w:rPr>
          <w:fldChar w:fldCharType="begin"/>
        </w:r>
        <w:r w:rsidR="008232F8">
          <w:rPr>
            <w:noProof/>
            <w:webHidden/>
          </w:rPr>
          <w:instrText xml:space="preserve"> PAGEREF _Toc483922678 \h </w:instrText>
        </w:r>
        <w:r w:rsidR="00102AE2">
          <w:rPr>
            <w:noProof/>
            <w:webHidden/>
          </w:rPr>
        </w:r>
        <w:r w:rsidR="00102AE2">
          <w:rPr>
            <w:noProof/>
            <w:webHidden/>
          </w:rPr>
          <w:fldChar w:fldCharType="separate"/>
        </w:r>
        <w:r w:rsidR="00403AF1">
          <w:rPr>
            <w:noProof/>
            <w:webHidden/>
          </w:rPr>
          <w:t>16</w:t>
        </w:r>
        <w:r w:rsidR="00102AE2">
          <w:rPr>
            <w:noProof/>
            <w:webHidden/>
          </w:rPr>
          <w:fldChar w:fldCharType="end"/>
        </w:r>
      </w:hyperlink>
    </w:p>
    <w:p w14:paraId="2F1F5E86" w14:textId="1D1A922E" w:rsidR="008232F8" w:rsidRDefault="002405ED" w:rsidP="00B85A50">
      <w:pPr>
        <w:pStyle w:val="TOC2"/>
        <w:rPr>
          <w:rFonts w:asciiTheme="minorHAnsi" w:eastAsiaTheme="minorEastAsia" w:hAnsiTheme="minorHAnsi" w:cstheme="minorBidi"/>
          <w:noProof/>
          <w:sz w:val="22"/>
          <w:szCs w:val="22"/>
        </w:rPr>
      </w:pPr>
      <w:hyperlink w:anchor="_Toc483922679" w:history="1">
        <w:r w:rsidR="008232F8" w:rsidRPr="00E23617">
          <w:rPr>
            <w:rStyle w:val="Hyperlink"/>
            <w:b/>
            <w:noProof/>
          </w:rPr>
          <w:t>C.7</w:t>
        </w:r>
        <w:r w:rsidR="008232F8">
          <w:rPr>
            <w:rFonts w:asciiTheme="minorHAnsi" w:eastAsiaTheme="minorEastAsia" w:hAnsiTheme="minorHAnsi" w:cstheme="minorBidi"/>
            <w:noProof/>
            <w:sz w:val="22"/>
            <w:szCs w:val="22"/>
          </w:rPr>
          <w:tab/>
        </w:r>
        <w:r w:rsidR="008232F8" w:rsidRPr="00E23617">
          <w:rPr>
            <w:rStyle w:val="Hyperlink"/>
            <w:b/>
            <w:noProof/>
          </w:rPr>
          <w:t>Preventive Maintenance of ECMs</w:t>
        </w:r>
        <w:r w:rsidR="008232F8">
          <w:rPr>
            <w:noProof/>
            <w:webHidden/>
          </w:rPr>
          <w:tab/>
        </w:r>
        <w:r w:rsidR="00102AE2">
          <w:rPr>
            <w:noProof/>
            <w:webHidden/>
          </w:rPr>
          <w:fldChar w:fldCharType="begin"/>
        </w:r>
        <w:r w:rsidR="008232F8">
          <w:rPr>
            <w:noProof/>
            <w:webHidden/>
          </w:rPr>
          <w:instrText xml:space="preserve"> PAGEREF _Toc483922679 \h </w:instrText>
        </w:r>
        <w:r w:rsidR="00102AE2">
          <w:rPr>
            <w:noProof/>
            <w:webHidden/>
          </w:rPr>
        </w:r>
        <w:r w:rsidR="00102AE2">
          <w:rPr>
            <w:noProof/>
            <w:webHidden/>
          </w:rPr>
          <w:fldChar w:fldCharType="separate"/>
        </w:r>
        <w:r w:rsidR="00403AF1">
          <w:rPr>
            <w:noProof/>
            <w:webHidden/>
          </w:rPr>
          <w:t>17</w:t>
        </w:r>
        <w:r w:rsidR="00102AE2">
          <w:rPr>
            <w:noProof/>
            <w:webHidden/>
          </w:rPr>
          <w:fldChar w:fldCharType="end"/>
        </w:r>
      </w:hyperlink>
    </w:p>
    <w:p w14:paraId="617A14F7" w14:textId="1F66A2F0" w:rsidR="008232F8" w:rsidRDefault="002405ED" w:rsidP="00B85A50">
      <w:pPr>
        <w:pStyle w:val="TOC2"/>
        <w:rPr>
          <w:rFonts w:asciiTheme="minorHAnsi" w:eastAsiaTheme="minorEastAsia" w:hAnsiTheme="minorHAnsi" w:cstheme="minorBidi"/>
          <w:noProof/>
          <w:sz w:val="22"/>
          <w:szCs w:val="22"/>
        </w:rPr>
      </w:pPr>
      <w:hyperlink w:anchor="_Toc483922680" w:history="1">
        <w:r w:rsidR="008232F8" w:rsidRPr="00E23617">
          <w:rPr>
            <w:rStyle w:val="Hyperlink"/>
            <w:b/>
            <w:noProof/>
          </w:rPr>
          <w:t>C.8</w:t>
        </w:r>
        <w:r w:rsidR="008232F8">
          <w:rPr>
            <w:rFonts w:asciiTheme="minorHAnsi" w:eastAsiaTheme="minorEastAsia" w:hAnsiTheme="minorHAnsi" w:cstheme="minorBidi"/>
            <w:noProof/>
            <w:sz w:val="22"/>
            <w:szCs w:val="22"/>
          </w:rPr>
          <w:tab/>
        </w:r>
        <w:r w:rsidR="008232F8" w:rsidRPr="00E23617">
          <w:rPr>
            <w:rStyle w:val="Hyperlink"/>
            <w:b/>
            <w:noProof/>
          </w:rPr>
          <w:t>Repair of ECMs</w:t>
        </w:r>
        <w:r w:rsidR="008232F8">
          <w:rPr>
            <w:noProof/>
            <w:webHidden/>
          </w:rPr>
          <w:tab/>
        </w:r>
        <w:r w:rsidR="00102AE2">
          <w:rPr>
            <w:noProof/>
            <w:webHidden/>
          </w:rPr>
          <w:fldChar w:fldCharType="begin"/>
        </w:r>
        <w:r w:rsidR="008232F8">
          <w:rPr>
            <w:noProof/>
            <w:webHidden/>
          </w:rPr>
          <w:instrText xml:space="preserve"> PAGEREF _Toc483922680 \h </w:instrText>
        </w:r>
        <w:r w:rsidR="00102AE2">
          <w:rPr>
            <w:noProof/>
            <w:webHidden/>
          </w:rPr>
        </w:r>
        <w:r w:rsidR="00102AE2">
          <w:rPr>
            <w:noProof/>
            <w:webHidden/>
          </w:rPr>
          <w:fldChar w:fldCharType="separate"/>
        </w:r>
        <w:r w:rsidR="00403AF1">
          <w:rPr>
            <w:noProof/>
            <w:webHidden/>
          </w:rPr>
          <w:t>18</w:t>
        </w:r>
        <w:r w:rsidR="00102AE2">
          <w:rPr>
            <w:noProof/>
            <w:webHidden/>
          </w:rPr>
          <w:fldChar w:fldCharType="end"/>
        </w:r>
      </w:hyperlink>
    </w:p>
    <w:p w14:paraId="23834337" w14:textId="43E94F0D" w:rsidR="008232F8" w:rsidRDefault="002405ED" w:rsidP="00B85A50">
      <w:pPr>
        <w:pStyle w:val="TOC2"/>
        <w:rPr>
          <w:rFonts w:asciiTheme="minorHAnsi" w:eastAsiaTheme="minorEastAsia" w:hAnsiTheme="minorHAnsi" w:cstheme="minorBidi"/>
          <w:noProof/>
          <w:sz w:val="22"/>
          <w:szCs w:val="22"/>
        </w:rPr>
      </w:pPr>
      <w:hyperlink w:anchor="_Toc483922681" w:history="1">
        <w:r w:rsidR="008232F8" w:rsidRPr="00E23617">
          <w:rPr>
            <w:rStyle w:val="Hyperlink"/>
            <w:b/>
            <w:noProof/>
          </w:rPr>
          <w:t>C.9</w:t>
        </w:r>
        <w:r w:rsidR="008232F8">
          <w:rPr>
            <w:rFonts w:asciiTheme="minorHAnsi" w:eastAsiaTheme="minorEastAsia" w:hAnsiTheme="minorHAnsi" w:cstheme="minorBidi"/>
            <w:noProof/>
            <w:sz w:val="22"/>
            <w:szCs w:val="22"/>
          </w:rPr>
          <w:tab/>
        </w:r>
        <w:r w:rsidR="002B076E">
          <w:rPr>
            <w:rStyle w:val="Hyperlink"/>
            <w:b/>
            <w:noProof/>
          </w:rPr>
          <w:t>Contractor</w:t>
        </w:r>
        <w:r w:rsidR="008232F8" w:rsidRPr="00E23617">
          <w:rPr>
            <w:rStyle w:val="Hyperlink"/>
            <w:b/>
            <w:noProof/>
          </w:rPr>
          <w:t xml:space="preserve"> Maintenance and Repair Response Time</w:t>
        </w:r>
        <w:r w:rsidR="008232F8">
          <w:rPr>
            <w:noProof/>
            <w:webHidden/>
          </w:rPr>
          <w:tab/>
        </w:r>
        <w:r w:rsidR="00102AE2">
          <w:rPr>
            <w:noProof/>
            <w:webHidden/>
          </w:rPr>
          <w:fldChar w:fldCharType="begin"/>
        </w:r>
        <w:r w:rsidR="008232F8">
          <w:rPr>
            <w:noProof/>
            <w:webHidden/>
          </w:rPr>
          <w:instrText xml:space="preserve"> PAGEREF _Toc483922681 \h </w:instrText>
        </w:r>
        <w:r w:rsidR="00102AE2">
          <w:rPr>
            <w:noProof/>
            <w:webHidden/>
          </w:rPr>
        </w:r>
        <w:r w:rsidR="00102AE2">
          <w:rPr>
            <w:noProof/>
            <w:webHidden/>
          </w:rPr>
          <w:fldChar w:fldCharType="separate"/>
        </w:r>
        <w:r w:rsidR="00403AF1">
          <w:rPr>
            <w:noProof/>
            <w:webHidden/>
          </w:rPr>
          <w:t>19</w:t>
        </w:r>
        <w:r w:rsidR="00102AE2">
          <w:rPr>
            <w:noProof/>
            <w:webHidden/>
          </w:rPr>
          <w:fldChar w:fldCharType="end"/>
        </w:r>
      </w:hyperlink>
    </w:p>
    <w:p w14:paraId="7DB655A4" w14:textId="03B77779" w:rsidR="008232F8" w:rsidRDefault="002405ED" w:rsidP="00B85A50">
      <w:pPr>
        <w:pStyle w:val="TOC2"/>
        <w:rPr>
          <w:rFonts w:asciiTheme="minorHAnsi" w:eastAsiaTheme="minorEastAsia" w:hAnsiTheme="minorHAnsi" w:cstheme="minorBidi"/>
          <w:noProof/>
          <w:sz w:val="22"/>
          <w:szCs w:val="22"/>
        </w:rPr>
      </w:pPr>
      <w:hyperlink w:anchor="_Toc483922682" w:history="1">
        <w:r w:rsidR="008232F8" w:rsidRPr="00E23617">
          <w:rPr>
            <w:rStyle w:val="Hyperlink"/>
            <w:b/>
            <w:noProof/>
          </w:rPr>
          <w:t>C.10</w:t>
        </w:r>
        <w:r w:rsidR="008232F8">
          <w:rPr>
            <w:rFonts w:asciiTheme="minorHAnsi" w:eastAsiaTheme="minorEastAsia" w:hAnsiTheme="minorHAnsi" w:cstheme="minorBidi"/>
            <w:noProof/>
            <w:sz w:val="22"/>
            <w:szCs w:val="22"/>
          </w:rPr>
          <w:tab/>
        </w:r>
        <w:r w:rsidR="008232F8" w:rsidRPr="00E23617">
          <w:rPr>
            <w:rStyle w:val="Hyperlink"/>
            <w:b/>
            <w:noProof/>
          </w:rPr>
          <w:t>Operations and Maintenance (O&amp;M) Manuals and Training for ECMs</w:t>
        </w:r>
        <w:r w:rsidR="008232F8">
          <w:rPr>
            <w:noProof/>
            <w:webHidden/>
          </w:rPr>
          <w:tab/>
        </w:r>
        <w:r w:rsidR="00102AE2">
          <w:rPr>
            <w:noProof/>
            <w:webHidden/>
          </w:rPr>
          <w:fldChar w:fldCharType="begin"/>
        </w:r>
        <w:r w:rsidR="008232F8">
          <w:rPr>
            <w:noProof/>
            <w:webHidden/>
          </w:rPr>
          <w:instrText xml:space="preserve"> PAGEREF _Toc483922682 \h </w:instrText>
        </w:r>
        <w:r w:rsidR="00102AE2">
          <w:rPr>
            <w:noProof/>
            <w:webHidden/>
          </w:rPr>
        </w:r>
        <w:r w:rsidR="00102AE2">
          <w:rPr>
            <w:noProof/>
            <w:webHidden/>
          </w:rPr>
          <w:fldChar w:fldCharType="separate"/>
        </w:r>
        <w:r w:rsidR="00403AF1">
          <w:rPr>
            <w:noProof/>
            <w:webHidden/>
          </w:rPr>
          <w:t>21</w:t>
        </w:r>
        <w:r w:rsidR="00102AE2">
          <w:rPr>
            <w:noProof/>
            <w:webHidden/>
          </w:rPr>
          <w:fldChar w:fldCharType="end"/>
        </w:r>
      </w:hyperlink>
    </w:p>
    <w:p w14:paraId="57006B6A" w14:textId="1E216933" w:rsidR="008232F8" w:rsidRDefault="002405ED" w:rsidP="00B85A50">
      <w:pPr>
        <w:pStyle w:val="TOC2"/>
        <w:rPr>
          <w:rFonts w:asciiTheme="minorHAnsi" w:eastAsiaTheme="minorEastAsia" w:hAnsiTheme="minorHAnsi" w:cstheme="minorBidi"/>
          <w:noProof/>
          <w:sz w:val="22"/>
          <w:szCs w:val="22"/>
        </w:rPr>
      </w:pPr>
      <w:hyperlink w:anchor="_Toc483922683" w:history="1">
        <w:r w:rsidR="008232F8" w:rsidRPr="00E23617">
          <w:rPr>
            <w:rStyle w:val="Hyperlink"/>
            <w:b/>
            <w:noProof/>
          </w:rPr>
          <w:t>C.11</w:t>
        </w:r>
        <w:r w:rsidR="008232F8">
          <w:rPr>
            <w:rFonts w:asciiTheme="minorHAnsi" w:eastAsiaTheme="minorEastAsia" w:hAnsiTheme="minorHAnsi" w:cstheme="minorBidi"/>
            <w:noProof/>
            <w:sz w:val="22"/>
            <w:szCs w:val="22"/>
          </w:rPr>
          <w:tab/>
        </w:r>
        <w:r w:rsidR="00B650E1">
          <w:rPr>
            <w:rStyle w:val="Hyperlink"/>
            <w:b/>
            <w:noProof/>
          </w:rPr>
          <w:t>Government</w:t>
        </w:r>
        <w:r w:rsidR="008232F8" w:rsidRPr="00E23617">
          <w:rPr>
            <w:rStyle w:val="Hyperlink"/>
            <w:b/>
            <w:noProof/>
          </w:rPr>
          <w:t xml:space="preserve"> Projects</w:t>
        </w:r>
        <w:r w:rsidR="008232F8">
          <w:rPr>
            <w:noProof/>
            <w:webHidden/>
          </w:rPr>
          <w:tab/>
        </w:r>
        <w:r w:rsidR="00102AE2">
          <w:rPr>
            <w:noProof/>
            <w:webHidden/>
          </w:rPr>
          <w:fldChar w:fldCharType="begin"/>
        </w:r>
        <w:r w:rsidR="008232F8">
          <w:rPr>
            <w:noProof/>
            <w:webHidden/>
          </w:rPr>
          <w:instrText xml:space="preserve"> PAGEREF _Toc483922683 \h </w:instrText>
        </w:r>
        <w:r w:rsidR="00102AE2">
          <w:rPr>
            <w:noProof/>
            <w:webHidden/>
          </w:rPr>
        </w:r>
        <w:r w:rsidR="00102AE2">
          <w:rPr>
            <w:noProof/>
            <w:webHidden/>
          </w:rPr>
          <w:fldChar w:fldCharType="separate"/>
        </w:r>
        <w:r w:rsidR="00403AF1">
          <w:rPr>
            <w:noProof/>
            <w:webHidden/>
          </w:rPr>
          <w:t>23</w:t>
        </w:r>
        <w:r w:rsidR="00102AE2">
          <w:rPr>
            <w:noProof/>
            <w:webHidden/>
          </w:rPr>
          <w:fldChar w:fldCharType="end"/>
        </w:r>
      </w:hyperlink>
    </w:p>
    <w:p w14:paraId="46259EA5" w14:textId="2EA87194" w:rsidR="008232F8" w:rsidRDefault="002405ED" w:rsidP="00B85A50">
      <w:pPr>
        <w:pStyle w:val="TOC2"/>
        <w:rPr>
          <w:rFonts w:asciiTheme="minorHAnsi" w:eastAsiaTheme="minorEastAsia" w:hAnsiTheme="minorHAnsi" w:cstheme="minorBidi"/>
          <w:noProof/>
          <w:sz w:val="22"/>
          <w:szCs w:val="22"/>
        </w:rPr>
      </w:pPr>
      <w:hyperlink w:anchor="_Toc483922684" w:history="1">
        <w:r w:rsidR="008232F8" w:rsidRPr="00E23617">
          <w:rPr>
            <w:rStyle w:val="Hyperlink"/>
            <w:b/>
            <w:noProof/>
          </w:rPr>
          <w:t>C.12</w:t>
        </w:r>
        <w:r w:rsidR="008232F8">
          <w:rPr>
            <w:rFonts w:asciiTheme="minorHAnsi" w:eastAsiaTheme="minorEastAsia" w:hAnsiTheme="minorHAnsi" w:cstheme="minorBidi"/>
            <w:noProof/>
            <w:sz w:val="22"/>
            <w:szCs w:val="22"/>
          </w:rPr>
          <w:tab/>
        </w:r>
        <w:r w:rsidR="008232F8" w:rsidRPr="00E23617">
          <w:rPr>
            <w:rStyle w:val="Hyperlink"/>
            <w:b/>
            <w:noProof/>
          </w:rPr>
          <w:t>Financial, Tax, or Other Incentives for Energy Efficiency and Renewable Energy and Water Projects</w:t>
        </w:r>
        <w:r w:rsidR="008232F8">
          <w:rPr>
            <w:noProof/>
            <w:webHidden/>
          </w:rPr>
          <w:tab/>
        </w:r>
        <w:r w:rsidR="00102AE2">
          <w:rPr>
            <w:noProof/>
            <w:webHidden/>
          </w:rPr>
          <w:fldChar w:fldCharType="begin"/>
        </w:r>
        <w:r w:rsidR="008232F8">
          <w:rPr>
            <w:noProof/>
            <w:webHidden/>
          </w:rPr>
          <w:instrText xml:space="preserve"> PAGEREF _Toc483922684 \h </w:instrText>
        </w:r>
        <w:r w:rsidR="00102AE2">
          <w:rPr>
            <w:noProof/>
            <w:webHidden/>
          </w:rPr>
        </w:r>
        <w:r w:rsidR="00102AE2">
          <w:rPr>
            <w:noProof/>
            <w:webHidden/>
          </w:rPr>
          <w:fldChar w:fldCharType="separate"/>
        </w:r>
        <w:r w:rsidR="00403AF1">
          <w:rPr>
            <w:noProof/>
            <w:webHidden/>
          </w:rPr>
          <w:t>23</w:t>
        </w:r>
        <w:r w:rsidR="00102AE2">
          <w:rPr>
            <w:noProof/>
            <w:webHidden/>
          </w:rPr>
          <w:fldChar w:fldCharType="end"/>
        </w:r>
      </w:hyperlink>
    </w:p>
    <w:p w14:paraId="2C43F151" w14:textId="0F19F883" w:rsidR="008232F8" w:rsidRDefault="002405ED" w:rsidP="00B85A50">
      <w:pPr>
        <w:pStyle w:val="TOC2"/>
        <w:rPr>
          <w:rFonts w:asciiTheme="minorHAnsi" w:eastAsiaTheme="minorEastAsia" w:hAnsiTheme="minorHAnsi" w:cstheme="minorBidi"/>
          <w:noProof/>
          <w:sz w:val="22"/>
          <w:szCs w:val="22"/>
        </w:rPr>
      </w:pPr>
      <w:hyperlink w:anchor="_Toc483922685" w:history="1">
        <w:r w:rsidR="008232F8" w:rsidRPr="00E23617">
          <w:rPr>
            <w:rStyle w:val="Hyperlink"/>
            <w:b/>
            <w:noProof/>
          </w:rPr>
          <w:t>C.13</w:t>
        </w:r>
        <w:r w:rsidR="008232F8">
          <w:rPr>
            <w:rFonts w:asciiTheme="minorHAnsi" w:eastAsiaTheme="minorEastAsia" w:hAnsiTheme="minorHAnsi" w:cstheme="minorBidi"/>
            <w:noProof/>
            <w:sz w:val="22"/>
            <w:szCs w:val="22"/>
          </w:rPr>
          <w:tab/>
        </w:r>
        <w:r w:rsidR="008232F8" w:rsidRPr="00E23617">
          <w:rPr>
            <w:rStyle w:val="Hyperlink"/>
            <w:b/>
            <w:noProof/>
          </w:rPr>
          <w:t>Availability of Utilities</w:t>
        </w:r>
        <w:r w:rsidR="008232F8">
          <w:rPr>
            <w:noProof/>
            <w:webHidden/>
          </w:rPr>
          <w:tab/>
        </w:r>
        <w:r w:rsidR="00102AE2">
          <w:rPr>
            <w:noProof/>
            <w:webHidden/>
          </w:rPr>
          <w:fldChar w:fldCharType="begin"/>
        </w:r>
        <w:r w:rsidR="008232F8">
          <w:rPr>
            <w:noProof/>
            <w:webHidden/>
          </w:rPr>
          <w:instrText xml:space="preserve"> PAGEREF _Toc483922685 \h </w:instrText>
        </w:r>
        <w:r w:rsidR="00102AE2">
          <w:rPr>
            <w:noProof/>
            <w:webHidden/>
          </w:rPr>
        </w:r>
        <w:r w:rsidR="00102AE2">
          <w:rPr>
            <w:noProof/>
            <w:webHidden/>
          </w:rPr>
          <w:fldChar w:fldCharType="separate"/>
        </w:r>
        <w:r w:rsidR="00403AF1">
          <w:rPr>
            <w:noProof/>
            <w:webHidden/>
          </w:rPr>
          <w:t>25</w:t>
        </w:r>
        <w:r w:rsidR="00102AE2">
          <w:rPr>
            <w:noProof/>
            <w:webHidden/>
          </w:rPr>
          <w:fldChar w:fldCharType="end"/>
        </w:r>
      </w:hyperlink>
    </w:p>
    <w:p w14:paraId="458D6DF1" w14:textId="725F607A" w:rsidR="008232F8" w:rsidRDefault="002405ED" w:rsidP="00B85A50">
      <w:pPr>
        <w:pStyle w:val="TOC2"/>
        <w:rPr>
          <w:rFonts w:asciiTheme="minorHAnsi" w:eastAsiaTheme="minorEastAsia" w:hAnsiTheme="minorHAnsi" w:cstheme="minorBidi"/>
          <w:noProof/>
          <w:sz w:val="22"/>
          <w:szCs w:val="22"/>
        </w:rPr>
      </w:pPr>
      <w:hyperlink w:anchor="_Toc483922686" w:history="1">
        <w:r w:rsidR="008232F8" w:rsidRPr="00E23617">
          <w:rPr>
            <w:rStyle w:val="Hyperlink"/>
            <w:b/>
            <w:noProof/>
          </w:rPr>
          <w:t>C.14</w:t>
        </w:r>
        <w:r w:rsidR="008232F8">
          <w:rPr>
            <w:rFonts w:asciiTheme="minorHAnsi" w:eastAsiaTheme="minorEastAsia" w:hAnsiTheme="minorHAnsi" w:cstheme="minorBidi"/>
            <w:noProof/>
            <w:sz w:val="22"/>
            <w:szCs w:val="22"/>
          </w:rPr>
          <w:tab/>
        </w:r>
        <w:r w:rsidR="008232F8" w:rsidRPr="00E23617">
          <w:rPr>
            <w:rStyle w:val="Hyperlink"/>
            <w:b/>
            <w:noProof/>
          </w:rPr>
          <w:t>Work Schedule Requirements</w:t>
        </w:r>
        <w:r w:rsidR="008232F8">
          <w:rPr>
            <w:noProof/>
            <w:webHidden/>
          </w:rPr>
          <w:tab/>
        </w:r>
        <w:r w:rsidR="00102AE2">
          <w:rPr>
            <w:noProof/>
            <w:webHidden/>
          </w:rPr>
          <w:fldChar w:fldCharType="begin"/>
        </w:r>
        <w:r w:rsidR="008232F8">
          <w:rPr>
            <w:noProof/>
            <w:webHidden/>
          </w:rPr>
          <w:instrText xml:space="preserve"> PAGEREF _Toc483922686 \h </w:instrText>
        </w:r>
        <w:r w:rsidR="00102AE2">
          <w:rPr>
            <w:noProof/>
            <w:webHidden/>
          </w:rPr>
        </w:r>
        <w:r w:rsidR="00102AE2">
          <w:rPr>
            <w:noProof/>
            <w:webHidden/>
          </w:rPr>
          <w:fldChar w:fldCharType="separate"/>
        </w:r>
        <w:r w:rsidR="00403AF1">
          <w:rPr>
            <w:noProof/>
            <w:webHidden/>
          </w:rPr>
          <w:t>26</w:t>
        </w:r>
        <w:r w:rsidR="00102AE2">
          <w:rPr>
            <w:noProof/>
            <w:webHidden/>
          </w:rPr>
          <w:fldChar w:fldCharType="end"/>
        </w:r>
      </w:hyperlink>
    </w:p>
    <w:p w14:paraId="5DBF9542" w14:textId="50050C93" w:rsidR="008232F8" w:rsidRDefault="002405ED">
      <w:pPr>
        <w:pStyle w:val="TOC1"/>
        <w:rPr>
          <w:rFonts w:asciiTheme="minorHAnsi" w:eastAsiaTheme="minorEastAsia" w:hAnsiTheme="minorHAnsi" w:cstheme="minorBidi"/>
          <w:sz w:val="22"/>
          <w:szCs w:val="22"/>
        </w:rPr>
      </w:pPr>
      <w:hyperlink w:anchor="_Toc483922687" w:history="1">
        <w:r w:rsidR="008232F8" w:rsidRPr="00E23617">
          <w:rPr>
            <w:rStyle w:val="Hyperlink"/>
            <w:b/>
            <w:bCs/>
          </w:rPr>
          <w:t>Section D - Packaging and Marking</w:t>
        </w:r>
        <w:r w:rsidR="008232F8">
          <w:rPr>
            <w:webHidden/>
          </w:rPr>
          <w:tab/>
        </w:r>
        <w:r w:rsidR="00102AE2">
          <w:rPr>
            <w:webHidden/>
          </w:rPr>
          <w:fldChar w:fldCharType="begin"/>
        </w:r>
        <w:r w:rsidR="008232F8">
          <w:rPr>
            <w:webHidden/>
          </w:rPr>
          <w:instrText xml:space="preserve"> PAGEREF _Toc483922687 \h </w:instrText>
        </w:r>
        <w:r w:rsidR="00102AE2">
          <w:rPr>
            <w:webHidden/>
          </w:rPr>
        </w:r>
        <w:r w:rsidR="00102AE2">
          <w:rPr>
            <w:webHidden/>
          </w:rPr>
          <w:fldChar w:fldCharType="separate"/>
        </w:r>
        <w:r w:rsidR="00403AF1">
          <w:rPr>
            <w:webHidden/>
          </w:rPr>
          <w:t>29</w:t>
        </w:r>
        <w:r w:rsidR="00102AE2">
          <w:rPr>
            <w:webHidden/>
          </w:rPr>
          <w:fldChar w:fldCharType="end"/>
        </w:r>
      </w:hyperlink>
    </w:p>
    <w:p w14:paraId="19CDF599" w14:textId="6CC03EBD" w:rsidR="008232F8" w:rsidRDefault="002405ED" w:rsidP="00B85A50">
      <w:pPr>
        <w:pStyle w:val="TOC2"/>
        <w:rPr>
          <w:rFonts w:asciiTheme="minorHAnsi" w:eastAsiaTheme="minorEastAsia" w:hAnsiTheme="minorHAnsi" w:cstheme="minorBidi"/>
          <w:noProof/>
          <w:sz w:val="22"/>
          <w:szCs w:val="22"/>
        </w:rPr>
      </w:pPr>
      <w:hyperlink w:anchor="_Toc483922688" w:history="1">
        <w:r w:rsidR="008232F8" w:rsidRPr="00E23617">
          <w:rPr>
            <w:rStyle w:val="Hyperlink"/>
            <w:b/>
            <w:noProof/>
          </w:rPr>
          <w:t>D.1</w:t>
        </w:r>
        <w:r w:rsidR="008232F8">
          <w:rPr>
            <w:rFonts w:asciiTheme="minorHAnsi" w:eastAsiaTheme="minorEastAsia" w:hAnsiTheme="minorHAnsi" w:cstheme="minorBidi"/>
            <w:noProof/>
            <w:sz w:val="22"/>
            <w:szCs w:val="22"/>
          </w:rPr>
          <w:tab/>
        </w:r>
        <w:r w:rsidR="008232F8" w:rsidRPr="00E23617">
          <w:rPr>
            <w:rStyle w:val="Hyperlink"/>
            <w:b/>
            <w:noProof/>
          </w:rPr>
          <w:t>Preservation, Packaging and Packing</w:t>
        </w:r>
        <w:r w:rsidR="008232F8">
          <w:rPr>
            <w:noProof/>
            <w:webHidden/>
          </w:rPr>
          <w:tab/>
        </w:r>
        <w:r w:rsidR="00102AE2">
          <w:rPr>
            <w:noProof/>
            <w:webHidden/>
          </w:rPr>
          <w:fldChar w:fldCharType="begin"/>
        </w:r>
        <w:r w:rsidR="008232F8">
          <w:rPr>
            <w:noProof/>
            <w:webHidden/>
          </w:rPr>
          <w:instrText xml:space="preserve"> PAGEREF _Toc483922688 \h </w:instrText>
        </w:r>
        <w:r w:rsidR="00102AE2">
          <w:rPr>
            <w:noProof/>
            <w:webHidden/>
          </w:rPr>
        </w:r>
        <w:r w:rsidR="00102AE2">
          <w:rPr>
            <w:noProof/>
            <w:webHidden/>
          </w:rPr>
          <w:fldChar w:fldCharType="separate"/>
        </w:r>
        <w:r w:rsidR="00403AF1">
          <w:rPr>
            <w:noProof/>
            <w:webHidden/>
          </w:rPr>
          <w:t>29</w:t>
        </w:r>
        <w:r w:rsidR="00102AE2">
          <w:rPr>
            <w:noProof/>
            <w:webHidden/>
          </w:rPr>
          <w:fldChar w:fldCharType="end"/>
        </w:r>
      </w:hyperlink>
    </w:p>
    <w:p w14:paraId="0D53A249" w14:textId="2633C29C" w:rsidR="008232F8" w:rsidRDefault="002405ED" w:rsidP="00B85A50">
      <w:pPr>
        <w:pStyle w:val="TOC2"/>
        <w:rPr>
          <w:rFonts w:asciiTheme="minorHAnsi" w:eastAsiaTheme="minorEastAsia" w:hAnsiTheme="minorHAnsi" w:cstheme="minorBidi"/>
          <w:noProof/>
          <w:sz w:val="22"/>
          <w:szCs w:val="22"/>
        </w:rPr>
      </w:pPr>
      <w:hyperlink w:anchor="_Toc483922689" w:history="1">
        <w:r w:rsidR="008232F8" w:rsidRPr="00E23617">
          <w:rPr>
            <w:rStyle w:val="Hyperlink"/>
            <w:b/>
            <w:noProof/>
          </w:rPr>
          <w:t>D.2</w:t>
        </w:r>
        <w:r w:rsidR="008232F8">
          <w:rPr>
            <w:rFonts w:asciiTheme="minorHAnsi" w:eastAsiaTheme="minorEastAsia" w:hAnsiTheme="minorHAnsi" w:cstheme="minorBidi"/>
            <w:noProof/>
            <w:sz w:val="22"/>
            <w:szCs w:val="22"/>
          </w:rPr>
          <w:tab/>
        </w:r>
        <w:r w:rsidR="008232F8" w:rsidRPr="00E23617">
          <w:rPr>
            <w:rStyle w:val="Hyperlink"/>
            <w:b/>
            <w:noProof/>
          </w:rPr>
          <w:t>Packing List</w:t>
        </w:r>
        <w:r w:rsidR="008232F8">
          <w:rPr>
            <w:noProof/>
            <w:webHidden/>
          </w:rPr>
          <w:tab/>
        </w:r>
        <w:r w:rsidR="00102AE2">
          <w:rPr>
            <w:noProof/>
            <w:webHidden/>
          </w:rPr>
          <w:fldChar w:fldCharType="begin"/>
        </w:r>
        <w:r w:rsidR="008232F8">
          <w:rPr>
            <w:noProof/>
            <w:webHidden/>
          </w:rPr>
          <w:instrText xml:space="preserve"> PAGEREF _Toc483922689 \h </w:instrText>
        </w:r>
        <w:r w:rsidR="00102AE2">
          <w:rPr>
            <w:noProof/>
            <w:webHidden/>
          </w:rPr>
        </w:r>
        <w:r w:rsidR="00102AE2">
          <w:rPr>
            <w:noProof/>
            <w:webHidden/>
          </w:rPr>
          <w:fldChar w:fldCharType="separate"/>
        </w:r>
        <w:r w:rsidR="00403AF1">
          <w:rPr>
            <w:noProof/>
            <w:webHidden/>
          </w:rPr>
          <w:t>29</w:t>
        </w:r>
        <w:r w:rsidR="00102AE2">
          <w:rPr>
            <w:noProof/>
            <w:webHidden/>
          </w:rPr>
          <w:fldChar w:fldCharType="end"/>
        </w:r>
      </w:hyperlink>
    </w:p>
    <w:p w14:paraId="5C858ABB" w14:textId="2ABDAE85" w:rsidR="008232F8" w:rsidRDefault="002405ED" w:rsidP="00B85A50">
      <w:pPr>
        <w:pStyle w:val="TOC2"/>
        <w:rPr>
          <w:rFonts w:asciiTheme="minorHAnsi" w:eastAsiaTheme="minorEastAsia" w:hAnsiTheme="minorHAnsi" w:cstheme="minorBidi"/>
          <w:noProof/>
          <w:sz w:val="22"/>
          <w:szCs w:val="22"/>
        </w:rPr>
      </w:pPr>
      <w:hyperlink w:anchor="_Toc483922690" w:history="1">
        <w:r w:rsidR="008232F8" w:rsidRPr="00E23617">
          <w:rPr>
            <w:rStyle w:val="Hyperlink"/>
            <w:b/>
            <w:noProof/>
          </w:rPr>
          <w:t>D.3</w:t>
        </w:r>
        <w:r w:rsidR="008232F8">
          <w:rPr>
            <w:rFonts w:asciiTheme="minorHAnsi" w:eastAsiaTheme="minorEastAsia" w:hAnsiTheme="minorHAnsi" w:cstheme="minorBidi"/>
            <w:noProof/>
            <w:sz w:val="22"/>
            <w:szCs w:val="22"/>
          </w:rPr>
          <w:tab/>
        </w:r>
        <w:r w:rsidR="008232F8" w:rsidRPr="00E23617">
          <w:rPr>
            <w:rStyle w:val="Hyperlink"/>
            <w:b/>
            <w:noProof/>
          </w:rPr>
          <w:t>Initial Packing, Marking, and Storage of Equipment</w:t>
        </w:r>
        <w:r w:rsidR="008232F8">
          <w:rPr>
            <w:noProof/>
            <w:webHidden/>
          </w:rPr>
          <w:tab/>
        </w:r>
        <w:r w:rsidR="00102AE2">
          <w:rPr>
            <w:noProof/>
            <w:webHidden/>
          </w:rPr>
          <w:fldChar w:fldCharType="begin"/>
        </w:r>
        <w:r w:rsidR="008232F8">
          <w:rPr>
            <w:noProof/>
            <w:webHidden/>
          </w:rPr>
          <w:instrText xml:space="preserve"> PAGEREF _Toc483922690 \h </w:instrText>
        </w:r>
        <w:r w:rsidR="00102AE2">
          <w:rPr>
            <w:noProof/>
            <w:webHidden/>
          </w:rPr>
        </w:r>
        <w:r w:rsidR="00102AE2">
          <w:rPr>
            <w:noProof/>
            <w:webHidden/>
          </w:rPr>
          <w:fldChar w:fldCharType="separate"/>
        </w:r>
        <w:r w:rsidR="00403AF1">
          <w:rPr>
            <w:noProof/>
            <w:webHidden/>
          </w:rPr>
          <w:t>31</w:t>
        </w:r>
        <w:r w:rsidR="00102AE2">
          <w:rPr>
            <w:noProof/>
            <w:webHidden/>
          </w:rPr>
          <w:fldChar w:fldCharType="end"/>
        </w:r>
      </w:hyperlink>
    </w:p>
    <w:p w14:paraId="0A281B54" w14:textId="49DCE19C" w:rsidR="008232F8" w:rsidRDefault="002405ED">
      <w:pPr>
        <w:pStyle w:val="TOC1"/>
        <w:rPr>
          <w:rFonts w:asciiTheme="minorHAnsi" w:eastAsiaTheme="minorEastAsia" w:hAnsiTheme="minorHAnsi" w:cstheme="minorBidi"/>
          <w:sz w:val="22"/>
          <w:szCs w:val="22"/>
        </w:rPr>
      </w:pPr>
      <w:hyperlink w:anchor="_Toc483922691" w:history="1">
        <w:r w:rsidR="008232F8" w:rsidRPr="00E23617">
          <w:rPr>
            <w:rStyle w:val="Hyperlink"/>
            <w:b/>
            <w:bCs/>
          </w:rPr>
          <w:t>Section E - Inspection and Acceptance</w:t>
        </w:r>
        <w:r w:rsidR="008232F8">
          <w:rPr>
            <w:webHidden/>
          </w:rPr>
          <w:tab/>
        </w:r>
        <w:r w:rsidR="00102AE2">
          <w:rPr>
            <w:webHidden/>
          </w:rPr>
          <w:fldChar w:fldCharType="begin"/>
        </w:r>
        <w:r w:rsidR="008232F8">
          <w:rPr>
            <w:webHidden/>
          </w:rPr>
          <w:instrText xml:space="preserve"> PAGEREF _Toc483922691 \h </w:instrText>
        </w:r>
        <w:r w:rsidR="00102AE2">
          <w:rPr>
            <w:webHidden/>
          </w:rPr>
        </w:r>
        <w:r w:rsidR="00102AE2">
          <w:rPr>
            <w:webHidden/>
          </w:rPr>
          <w:fldChar w:fldCharType="separate"/>
        </w:r>
        <w:r w:rsidR="00403AF1">
          <w:rPr>
            <w:webHidden/>
          </w:rPr>
          <w:t>32</w:t>
        </w:r>
        <w:r w:rsidR="00102AE2">
          <w:rPr>
            <w:webHidden/>
          </w:rPr>
          <w:fldChar w:fldCharType="end"/>
        </w:r>
      </w:hyperlink>
    </w:p>
    <w:p w14:paraId="3FAD0E80" w14:textId="39C7E77A" w:rsidR="008232F8" w:rsidRDefault="002405ED" w:rsidP="00B85A50">
      <w:pPr>
        <w:pStyle w:val="TOC2"/>
        <w:rPr>
          <w:rFonts w:asciiTheme="minorHAnsi" w:eastAsiaTheme="minorEastAsia" w:hAnsiTheme="minorHAnsi" w:cstheme="minorBidi"/>
          <w:noProof/>
          <w:sz w:val="22"/>
          <w:szCs w:val="22"/>
        </w:rPr>
      </w:pPr>
      <w:hyperlink w:anchor="_Toc483922692" w:history="1">
        <w:r w:rsidR="008232F8" w:rsidRPr="00E23617">
          <w:rPr>
            <w:rStyle w:val="Hyperlink"/>
            <w:b/>
            <w:noProof/>
          </w:rPr>
          <w:t>E.1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102AE2">
          <w:rPr>
            <w:noProof/>
            <w:webHidden/>
          </w:rPr>
          <w:fldChar w:fldCharType="begin"/>
        </w:r>
        <w:r w:rsidR="008232F8">
          <w:rPr>
            <w:noProof/>
            <w:webHidden/>
          </w:rPr>
          <w:instrText xml:space="preserve"> PAGEREF _Toc483922692 \h </w:instrText>
        </w:r>
        <w:r w:rsidR="00102AE2">
          <w:rPr>
            <w:noProof/>
            <w:webHidden/>
          </w:rPr>
        </w:r>
        <w:r w:rsidR="00102AE2">
          <w:rPr>
            <w:noProof/>
            <w:webHidden/>
          </w:rPr>
          <w:fldChar w:fldCharType="separate"/>
        </w:r>
        <w:r w:rsidR="00403AF1">
          <w:rPr>
            <w:noProof/>
            <w:webHidden/>
          </w:rPr>
          <w:t>32</w:t>
        </w:r>
        <w:r w:rsidR="00102AE2">
          <w:rPr>
            <w:noProof/>
            <w:webHidden/>
          </w:rPr>
          <w:fldChar w:fldCharType="end"/>
        </w:r>
      </w:hyperlink>
    </w:p>
    <w:p w14:paraId="6D122C0C" w14:textId="450809F0" w:rsidR="008232F8" w:rsidRDefault="002405ED" w:rsidP="00B85A50">
      <w:pPr>
        <w:pStyle w:val="TOC2"/>
        <w:rPr>
          <w:rFonts w:asciiTheme="minorHAnsi" w:eastAsiaTheme="minorEastAsia" w:hAnsiTheme="minorHAnsi" w:cstheme="minorBidi"/>
          <w:noProof/>
          <w:sz w:val="22"/>
          <w:szCs w:val="22"/>
        </w:rPr>
      </w:pPr>
      <w:hyperlink w:anchor="_Toc483922693" w:history="1">
        <w:r w:rsidR="008232F8" w:rsidRPr="00E23617">
          <w:rPr>
            <w:rStyle w:val="Hyperlink"/>
            <w:b/>
            <w:noProof/>
          </w:rPr>
          <w:t>E.2</w:t>
        </w:r>
        <w:r w:rsidR="008232F8">
          <w:rPr>
            <w:rFonts w:asciiTheme="minorHAnsi" w:eastAsiaTheme="minorEastAsia" w:hAnsiTheme="minorHAnsi" w:cstheme="minorBidi"/>
            <w:noProof/>
            <w:sz w:val="22"/>
            <w:szCs w:val="22"/>
          </w:rPr>
          <w:tab/>
        </w:r>
        <w:r w:rsidR="008232F8" w:rsidRPr="00E23617">
          <w:rPr>
            <w:rStyle w:val="Hyperlink"/>
            <w:b/>
            <w:noProof/>
          </w:rPr>
          <w:t>Inspection of Installed ECMs</w:t>
        </w:r>
        <w:r w:rsidR="008232F8">
          <w:rPr>
            <w:noProof/>
            <w:webHidden/>
          </w:rPr>
          <w:tab/>
        </w:r>
        <w:r w:rsidR="00102AE2">
          <w:rPr>
            <w:noProof/>
            <w:webHidden/>
          </w:rPr>
          <w:fldChar w:fldCharType="begin"/>
        </w:r>
        <w:r w:rsidR="008232F8">
          <w:rPr>
            <w:noProof/>
            <w:webHidden/>
          </w:rPr>
          <w:instrText xml:space="preserve"> PAGEREF _Toc483922693 \h </w:instrText>
        </w:r>
        <w:r w:rsidR="00102AE2">
          <w:rPr>
            <w:noProof/>
            <w:webHidden/>
          </w:rPr>
        </w:r>
        <w:r w:rsidR="00102AE2">
          <w:rPr>
            <w:noProof/>
            <w:webHidden/>
          </w:rPr>
          <w:fldChar w:fldCharType="separate"/>
        </w:r>
        <w:r w:rsidR="00403AF1">
          <w:rPr>
            <w:noProof/>
            <w:webHidden/>
          </w:rPr>
          <w:t>32</w:t>
        </w:r>
        <w:r w:rsidR="00102AE2">
          <w:rPr>
            <w:noProof/>
            <w:webHidden/>
          </w:rPr>
          <w:fldChar w:fldCharType="end"/>
        </w:r>
      </w:hyperlink>
    </w:p>
    <w:p w14:paraId="6D30C99C" w14:textId="60721520" w:rsidR="008232F8" w:rsidRDefault="002405ED" w:rsidP="00B85A50">
      <w:pPr>
        <w:pStyle w:val="TOC2"/>
        <w:rPr>
          <w:rFonts w:asciiTheme="minorHAnsi" w:eastAsiaTheme="minorEastAsia" w:hAnsiTheme="minorHAnsi" w:cstheme="minorBidi"/>
          <w:noProof/>
          <w:sz w:val="22"/>
          <w:szCs w:val="22"/>
        </w:rPr>
      </w:pPr>
      <w:hyperlink w:anchor="_Toc483922694" w:history="1">
        <w:r w:rsidR="008232F8" w:rsidRPr="00E23617">
          <w:rPr>
            <w:rStyle w:val="Hyperlink"/>
            <w:b/>
            <w:noProof/>
          </w:rPr>
          <w:t>E.3</w:t>
        </w:r>
        <w:r w:rsidR="008232F8">
          <w:rPr>
            <w:rFonts w:asciiTheme="minorHAnsi" w:eastAsiaTheme="minorEastAsia" w:hAnsiTheme="minorHAnsi" w:cstheme="minorBidi"/>
            <w:noProof/>
            <w:sz w:val="22"/>
            <w:szCs w:val="22"/>
          </w:rPr>
          <w:tab/>
        </w:r>
        <w:r w:rsidR="008232F8" w:rsidRPr="00E23617">
          <w:rPr>
            <w:rStyle w:val="Hyperlink"/>
            <w:b/>
            <w:noProof/>
          </w:rPr>
          <w:t>Acceptance</w:t>
        </w:r>
        <w:r w:rsidR="008232F8">
          <w:rPr>
            <w:noProof/>
            <w:webHidden/>
          </w:rPr>
          <w:tab/>
        </w:r>
        <w:r w:rsidR="00102AE2">
          <w:rPr>
            <w:noProof/>
            <w:webHidden/>
          </w:rPr>
          <w:fldChar w:fldCharType="begin"/>
        </w:r>
        <w:r w:rsidR="008232F8">
          <w:rPr>
            <w:noProof/>
            <w:webHidden/>
          </w:rPr>
          <w:instrText xml:space="preserve"> PAGEREF _Toc483922694 \h </w:instrText>
        </w:r>
        <w:r w:rsidR="00102AE2">
          <w:rPr>
            <w:noProof/>
            <w:webHidden/>
          </w:rPr>
        </w:r>
        <w:r w:rsidR="00102AE2">
          <w:rPr>
            <w:noProof/>
            <w:webHidden/>
          </w:rPr>
          <w:fldChar w:fldCharType="separate"/>
        </w:r>
        <w:r w:rsidR="00403AF1">
          <w:rPr>
            <w:noProof/>
            <w:webHidden/>
          </w:rPr>
          <w:t>33</w:t>
        </w:r>
        <w:r w:rsidR="00102AE2">
          <w:rPr>
            <w:noProof/>
            <w:webHidden/>
          </w:rPr>
          <w:fldChar w:fldCharType="end"/>
        </w:r>
      </w:hyperlink>
    </w:p>
    <w:p w14:paraId="03B34C41" w14:textId="13A15DC5" w:rsidR="008232F8" w:rsidRDefault="002405ED">
      <w:pPr>
        <w:pStyle w:val="TOC1"/>
        <w:rPr>
          <w:rFonts w:asciiTheme="minorHAnsi" w:eastAsiaTheme="minorEastAsia" w:hAnsiTheme="minorHAnsi" w:cstheme="minorBidi"/>
          <w:sz w:val="22"/>
          <w:szCs w:val="22"/>
        </w:rPr>
      </w:pPr>
      <w:hyperlink w:anchor="_Toc483922695" w:history="1">
        <w:r w:rsidR="008232F8" w:rsidRPr="00E23617">
          <w:rPr>
            <w:rStyle w:val="Hyperlink"/>
            <w:b/>
            <w:bCs/>
          </w:rPr>
          <w:t>Section F - Deliveries or Performance</w:t>
        </w:r>
        <w:r w:rsidR="008232F8">
          <w:rPr>
            <w:webHidden/>
          </w:rPr>
          <w:tab/>
        </w:r>
        <w:r w:rsidR="00102AE2">
          <w:rPr>
            <w:webHidden/>
          </w:rPr>
          <w:fldChar w:fldCharType="begin"/>
        </w:r>
        <w:r w:rsidR="008232F8">
          <w:rPr>
            <w:webHidden/>
          </w:rPr>
          <w:instrText xml:space="preserve"> PAGEREF _Toc483922695 \h </w:instrText>
        </w:r>
        <w:r w:rsidR="00102AE2">
          <w:rPr>
            <w:webHidden/>
          </w:rPr>
        </w:r>
        <w:r w:rsidR="00102AE2">
          <w:rPr>
            <w:webHidden/>
          </w:rPr>
          <w:fldChar w:fldCharType="separate"/>
        </w:r>
        <w:r w:rsidR="00403AF1">
          <w:rPr>
            <w:webHidden/>
          </w:rPr>
          <w:t>35</w:t>
        </w:r>
        <w:r w:rsidR="00102AE2">
          <w:rPr>
            <w:webHidden/>
          </w:rPr>
          <w:fldChar w:fldCharType="end"/>
        </w:r>
      </w:hyperlink>
    </w:p>
    <w:p w14:paraId="1081005B" w14:textId="30970CAF" w:rsidR="008232F8" w:rsidRDefault="002405ED" w:rsidP="00B85A50">
      <w:pPr>
        <w:pStyle w:val="TOC2"/>
        <w:rPr>
          <w:rFonts w:asciiTheme="minorHAnsi" w:eastAsiaTheme="minorEastAsia" w:hAnsiTheme="minorHAnsi" w:cstheme="minorBidi"/>
          <w:noProof/>
          <w:sz w:val="22"/>
          <w:szCs w:val="22"/>
        </w:rPr>
      </w:pPr>
      <w:hyperlink w:anchor="_Toc483922696" w:history="1">
        <w:r w:rsidR="008232F8" w:rsidRPr="00E23617">
          <w:rPr>
            <w:rStyle w:val="Hyperlink"/>
            <w:b/>
            <w:noProof/>
          </w:rPr>
          <w:t>F.1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102AE2">
          <w:rPr>
            <w:noProof/>
            <w:webHidden/>
          </w:rPr>
          <w:fldChar w:fldCharType="begin"/>
        </w:r>
        <w:r w:rsidR="008232F8">
          <w:rPr>
            <w:noProof/>
            <w:webHidden/>
          </w:rPr>
          <w:instrText xml:space="preserve"> PAGEREF _Toc483922696 \h </w:instrText>
        </w:r>
        <w:r w:rsidR="00102AE2">
          <w:rPr>
            <w:noProof/>
            <w:webHidden/>
          </w:rPr>
        </w:r>
        <w:r w:rsidR="00102AE2">
          <w:rPr>
            <w:noProof/>
            <w:webHidden/>
          </w:rPr>
          <w:fldChar w:fldCharType="separate"/>
        </w:r>
        <w:r w:rsidR="00403AF1">
          <w:rPr>
            <w:noProof/>
            <w:webHidden/>
          </w:rPr>
          <w:t>35</w:t>
        </w:r>
        <w:r w:rsidR="00102AE2">
          <w:rPr>
            <w:noProof/>
            <w:webHidden/>
          </w:rPr>
          <w:fldChar w:fldCharType="end"/>
        </w:r>
      </w:hyperlink>
    </w:p>
    <w:p w14:paraId="3FF75303" w14:textId="2DCE5F4E" w:rsidR="008232F8" w:rsidRDefault="002405ED" w:rsidP="00B85A50">
      <w:pPr>
        <w:pStyle w:val="TOC2"/>
        <w:rPr>
          <w:rFonts w:asciiTheme="minorHAnsi" w:eastAsiaTheme="minorEastAsia" w:hAnsiTheme="minorHAnsi" w:cstheme="minorBidi"/>
          <w:noProof/>
          <w:sz w:val="22"/>
          <w:szCs w:val="22"/>
        </w:rPr>
      </w:pPr>
      <w:hyperlink w:anchor="_Toc483922697" w:history="1">
        <w:r w:rsidR="008232F8" w:rsidRPr="00E23617">
          <w:rPr>
            <w:rStyle w:val="Hyperlink"/>
            <w:b/>
            <w:noProof/>
          </w:rPr>
          <w:t>F.3</w:t>
        </w:r>
        <w:r w:rsidR="008232F8">
          <w:rPr>
            <w:rFonts w:asciiTheme="minorHAnsi" w:eastAsiaTheme="minorEastAsia" w:hAnsiTheme="minorHAnsi" w:cstheme="minorBidi"/>
            <w:noProof/>
            <w:sz w:val="22"/>
            <w:szCs w:val="22"/>
          </w:rPr>
          <w:tab/>
        </w:r>
        <w:r w:rsidR="008232F8" w:rsidRPr="00E23617">
          <w:rPr>
            <w:rStyle w:val="Hyperlink"/>
            <w:b/>
            <w:noProof/>
          </w:rPr>
          <w:t>Task Order Period of Performance</w:t>
        </w:r>
        <w:r w:rsidR="008232F8">
          <w:rPr>
            <w:noProof/>
            <w:webHidden/>
          </w:rPr>
          <w:tab/>
        </w:r>
        <w:r w:rsidR="00102AE2">
          <w:rPr>
            <w:noProof/>
            <w:webHidden/>
          </w:rPr>
          <w:fldChar w:fldCharType="begin"/>
        </w:r>
        <w:r w:rsidR="008232F8">
          <w:rPr>
            <w:noProof/>
            <w:webHidden/>
          </w:rPr>
          <w:instrText xml:space="preserve"> PAGEREF _Toc483922697 \h </w:instrText>
        </w:r>
        <w:r w:rsidR="00102AE2">
          <w:rPr>
            <w:noProof/>
            <w:webHidden/>
          </w:rPr>
        </w:r>
        <w:r w:rsidR="00102AE2">
          <w:rPr>
            <w:noProof/>
            <w:webHidden/>
          </w:rPr>
          <w:fldChar w:fldCharType="separate"/>
        </w:r>
        <w:r w:rsidR="00403AF1">
          <w:rPr>
            <w:noProof/>
            <w:webHidden/>
          </w:rPr>
          <w:t>35</w:t>
        </w:r>
        <w:r w:rsidR="00102AE2">
          <w:rPr>
            <w:noProof/>
            <w:webHidden/>
          </w:rPr>
          <w:fldChar w:fldCharType="end"/>
        </w:r>
      </w:hyperlink>
    </w:p>
    <w:p w14:paraId="0E387D86" w14:textId="612B02FC" w:rsidR="008232F8" w:rsidRDefault="002405ED" w:rsidP="00B85A50">
      <w:pPr>
        <w:pStyle w:val="TOC2"/>
        <w:rPr>
          <w:rFonts w:asciiTheme="minorHAnsi" w:eastAsiaTheme="minorEastAsia" w:hAnsiTheme="minorHAnsi" w:cstheme="minorBidi"/>
          <w:noProof/>
          <w:sz w:val="22"/>
          <w:szCs w:val="22"/>
        </w:rPr>
      </w:pPr>
      <w:hyperlink w:anchor="_Toc483922698" w:history="1">
        <w:r w:rsidR="008232F8" w:rsidRPr="00E23617">
          <w:rPr>
            <w:rStyle w:val="Hyperlink"/>
            <w:b/>
            <w:noProof/>
          </w:rPr>
          <w:t>F.5</w:t>
        </w:r>
        <w:r w:rsidR="008232F8">
          <w:rPr>
            <w:rFonts w:asciiTheme="minorHAnsi" w:eastAsiaTheme="minorEastAsia" w:hAnsiTheme="minorHAnsi" w:cstheme="minorBidi"/>
            <w:noProof/>
            <w:sz w:val="22"/>
            <w:szCs w:val="22"/>
          </w:rPr>
          <w:tab/>
        </w:r>
        <w:r w:rsidR="008232F8" w:rsidRPr="00E23617">
          <w:rPr>
            <w:rStyle w:val="Hyperlink"/>
            <w:b/>
            <w:noProof/>
          </w:rPr>
          <w:t>Place of Performance</w:t>
        </w:r>
        <w:r w:rsidR="008232F8">
          <w:rPr>
            <w:noProof/>
            <w:webHidden/>
          </w:rPr>
          <w:tab/>
        </w:r>
        <w:r w:rsidR="00102AE2">
          <w:rPr>
            <w:noProof/>
            <w:webHidden/>
          </w:rPr>
          <w:fldChar w:fldCharType="begin"/>
        </w:r>
        <w:r w:rsidR="008232F8">
          <w:rPr>
            <w:noProof/>
            <w:webHidden/>
          </w:rPr>
          <w:instrText xml:space="preserve"> PAGEREF _Toc483922698 \h </w:instrText>
        </w:r>
        <w:r w:rsidR="00102AE2">
          <w:rPr>
            <w:noProof/>
            <w:webHidden/>
          </w:rPr>
        </w:r>
        <w:r w:rsidR="00102AE2">
          <w:rPr>
            <w:noProof/>
            <w:webHidden/>
          </w:rPr>
          <w:fldChar w:fldCharType="separate"/>
        </w:r>
        <w:r w:rsidR="00403AF1">
          <w:rPr>
            <w:noProof/>
            <w:webHidden/>
          </w:rPr>
          <w:t>35</w:t>
        </w:r>
        <w:r w:rsidR="00102AE2">
          <w:rPr>
            <w:noProof/>
            <w:webHidden/>
          </w:rPr>
          <w:fldChar w:fldCharType="end"/>
        </w:r>
      </w:hyperlink>
    </w:p>
    <w:p w14:paraId="28343295" w14:textId="4A1E5A9C" w:rsidR="008232F8" w:rsidRDefault="002405ED" w:rsidP="00B85A50">
      <w:pPr>
        <w:pStyle w:val="TOC2"/>
        <w:rPr>
          <w:rFonts w:asciiTheme="minorHAnsi" w:eastAsiaTheme="minorEastAsia" w:hAnsiTheme="minorHAnsi" w:cstheme="minorBidi"/>
          <w:noProof/>
          <w:sz w:val="22"/>
          <w:szCs w:val="22"/>
        </w:rPr>
      </w:pPr>
      <w:hyperlink w:anchor="_Toc483922699" w:history="1">
        <w:r w:rsidR="008232F8" w:rsidRPr="00E23617">
          <w:rPr>
            <w:rStyle w:val="Hyperlink"/>
            <w:b/>
            <w:noProof/>
          </w:rPr>
          <w:t>F.6</w:t>
        </w:r>
        <w:r w:rsidR="008232F8">
          <w:rPr>
            <w:rFonts w:asciiTheme="minorHAnsi" w:eastAsiaTheme="minorEastAsia" w:hAnsiTheme="minorHAnsi" w:cstheme="minorBidi"/>
            <w:noProof/>
            <w:sz w:val="22"/>
            <w:szCs w:val="22"/>
          </w:rPr>
          <w:tab/>
        </w:r>
        <w:r w:rsidR="008232F8" w:rsidRPr="00E23617">
          <w:rPr>
            <w:rStyle w:val="Hyperlink"/>
            <w:b/>
            <w:noProof/>
          </w:rPr>
          <w:t>Deliverables and Submittals</w:t>
        </w:r>
        <w:r w:rsidR="008232F8">
          <w:rPr>
            <w:noProof/>
            <w:webHidden/>
          </w:rPr>
          <w:tab/>
        </w:r>
        <w:r w:rsidR="00102AE2">
          <w:rPr>
            <w:noProof/>
            <w:webHidden/>
          </w:rPr>
          <w:fldChar w:fldCharType="begin"/>
        </w:r>
        <w:r w:rsidR="008232F8">
          <w:rPr>
            <w:noProof/>
            <w:webHidden/>
          </w:rPr>
          <w:instrText xml:space="preserve"> PAGEREF _Toc483922699 \h </w:instrText>
        </w:r>
        <w:r w:rsidR="00102AE2">
          <w:rPr>
            <w:noProof/>
            <w:webHidden/>
          </w:rPr>
        </w:r>
        <w:r w:rsidR="00102AE2">
          <w:rPr>
            <w:noProof/>
            <w:webHidden/>
          </w:rPr>
          <w:fldChar w:fldCharType="separate"/>
        </w:r>
        <w:r w:rsidR="00403AF1">
          <w:rPr>
            <w:noProof/>
            <w:webHidden/>
          </w:rPr>
          <w:t>36</w:t>
        </w:r>
        <w:r w:rsidR="00102AE2">
          <w:rPr>
            <w:noProof/>
            <w:webHidden/>
          </w:rPr>
          <w:fldChar w:fldCharType="end"/>
        </w:r>
      </w:hyperlink>
    </w:p>
    <w:p w14:paraId="75853ABE" w14:textId="0986DD14" w:rsidR="008232F8" w:rsidRDefault="002405ED">
      <w:pPr>
        <w:pStyle w:val="TOC1"/>
        <w:rPr>
          <w:rFonts w:asciiTheme="minorHAnsi" w:eastAsiaTheme="minorEastAsia" w:hAnsiTheme="minorHAnsi" w:cstheme="minorBidi"/>
          <w:sz w:val="22"/>
          <w:szCs w:val="22"/>
        </w:rPr>
      </w:pPr>
      <w:hyperlink w:anchor="_Toc483922700" w:history="1">
        <w:r w:rsidR="008232F8" w:rsidRPr="00E23617">
          <w:rPr>
            <w:rStyle w:val="Hyperlink"/>
            <w:b/>
            <w:bCs/>
          </w:rPr>
          <w:t>Section G - IDIQ Contract and Task Order Administration</w:t>
        </w:r>
        <w:r w:rsidR="008232F8">
          <w:rPr>
            <w:webHidden/>
          </w:rPr>
          <w:tab/>
        </w:r>
        <w:r w:rsidR="00102AE2">
          <w:rPr>
            <w:webHidden/>
          </w:rPr>
          <w:fldChar w:fldCharType="begin"/>
        </w:r>
        <w:r w:rsidR="008232F8">
          <w:rPr>
            <w:webHidden/>
          </w:rPr>
          <w:instrText xml:space="preserve"> PAGEREF _Toc483922700 \h </w:instrText>
        </w:r>
        <w:r w:rsidR="00102AE2">
          <w:rPr>
            <w:webHidden/>
          </w:rPr>
        </w:r>
        <w:r w:rsidR="00102AE2">
          <w:rPr>
            <w:webHidden/>
          </w:rPr>
          <w:fldChar w:fldCharType="separate"/>
        </w:r>
        <w:r w:rsidR="00403AF1">
          <w:rPr>
            <w:webHidden/>
          </w:rPr>
          <w:t>37</w:t>
        </w:r>
        <w:r w:rsidR="00102AE2">
          <w:rPr>
            <w:webHidden/>
          </w:rPr>
          <w:fldChar w:fldCharType="end"/>
        </w:r>
      </w:hyperlink>
    </w:p>
    <w:p w14:paraId="132B8935" w14:textId="15DC09E8" w:rsidR="008232F8" w:rsidRDefault="002405ED" w:rsidP="00B85A50">
      <w:pPr>
        <w:pStyle w:val="TOC2"/>
        <w:rPr>
          <w:rFonts w:asciiTheme="minorHAnsi" w:eastAsiaTheme="minorEastAsia" w:hAnsiTheme="minorHAnsi" w:cstheme="minorBidi"/>
          <w:noProof/>
          <w:sz w:val="22"/>
          <w:szCs w:val="22"/>
        </w:rPr>
      </w:pPr>
      <w:hyperlink w:anchor="_Toc483922701" w:history="1">
        <w:r w:rsidR="008232F8" w:rsidRPr="00E23617">
          <w:rPr>
            <w:rStyle w:val="Hyperlink"/>
            <w:b/>
            <w:noProof/>
          </w:rPr>
          <w:t>G.2</w:t>
        </w:r>
        <w:r w:rsidR="008232F8">
          <w:rPr>
            <w:rFonts w:asciiTheme="minorHAnsi" w:eastAsiaTheme="minorEastAsia" w:hAnsiTheme="minorHAnsi" w:cstheme="minorBidi"/>
            <w:noProof/>
            <w:sz w:val="22"/>
            <w:szCs w:val="22"/>
          </w:rPr>
          <w:tab/>
        </w:r>
        <w:r w:rsidR="008232F8" w:rsidRPr="00E23617">
          <w:rPr>
            <w:rStyle w:val="Hyperlink"/>
            <w:b/>
            <w:noProof/>
          </w:rPr>
          <w:t>Task Order (TO) Administration</w:t>
        </w:r>
        <w:r w:rsidR="008232F8">
          <w:rPr>
            <w:noProof/>
            <w:webHidden/>
          </w:rPr>
          <w:tab/>
        </w:r>
        <w:r w:rsidR="00102AE2">
          <w:rPr>
            <w:noProof/>
            <w:webHidden/>
          </w:rPr>
          <w:fldChar w:fldCharType="begin"/>
        </w:r>
        <w:r w:rsidR="008232F8">
          <w:rPr>
            <w:noProof/>
            <w:webHidden/>
          </w:rPr>
          <w:instrText xml:space="preserve"> PAGEREF _Toc483922701 \h </w:instrText>
        </w:r>
        <w:r w:rsidR="00102AE2">
          <w:rPr>
            <w:noProof/>
            <w:webHidden/>
          </w:rPr>
        </w:r>
        <w:r w:rsidR="00102AE2">
          <w:rPr>
            <w:noProof/>
            <w:webHidden/>
          </w:rPr>
          <w:fldChar w:fldCharType="separate"/>
        </w:r>
        <w:r w:rsidR="00403AF1">
          <w:rPr>
            <w:noProof/>
            <w:webHidden/>
          </w:rPr>
          <w:t>37</w:t>
        </w:r>
        <w:r w:rsidR="00102AE2">
          <w:rPr>
            <w:noProof/>
            <w:webHidden/>
          </w:rPr>
          <w:fldChar w:fldCharType="end"/>
        </w:r>
      </w:hyperlink>
    </w:p>
    <w:p w14:paraId="083B653D" w14:textId="3574C141" w:rsidR="008232F8" w:rsidRDefault="002405ED" w:rsidP="00B85A50">
      <w:pPr>
        <w:pStyle w:val="TOC2"/>
        <w:rPr>
          <w:rFonts w:asciiTheme="minorHAnsi" w:eastAsiaTheme="minorEastAsia" w:hAnsiTheme="minorHAnsi" w:cstheme="minorBidi"/>
          <w:noProof/>
          <w:sz w:val="22"/>
          <w:szCs w:val="22"/>
        </w:rPr>
      </w:pPr>
      <w:hyperlink w:anchor="_Toc483922702" w:history="1">
        <w:r w:rsidR="008232F8" w:rsidRPr="00E23617">
          <w:rPr>
            <w:rStyle w:val="Hyperlink"/>
            <w:b/>
            <w:noProof/>
          </w:rPr>
          <w:t>G.3</w:t>
        </w:r>
        <w:r w:rsidR="008232F8">
          <w:rPr>
            <w:rFonts w:asciiTheme="minorHAnsi" w:eastAsiaTheme="minorEastAsia" w:hAnsiTheme="minorHAnsi" w:cstheme="minorBidi"/>
            <w:noProof/>
            <w:sz w:val="22"/>
            <w:szCs w:val="22"/>
          </w:rPr>
          <w:tab/>
        </w:r>
        <w:r w:rsidR="008232F8" w:rsidRPr="00E23617">
          <w:rPr>
            <w:rStyle w:val="Hyperlink"/>
            <w:b/>
            <w:noProof/>
          </w:rPr>
          <w:t>Invoicing Instructions</w:t>
        </w:r>
        <w:r w:rsidR="008232F8">
          <w:rPr>
            <w:noProof/>
            <w:webHidden/>
          </w:rPr>
          <w:tab/>
        </w:r>
        <w:r w:rsidR="00102AE2">
          <w:rPr>
            <w:noProof/>
            <w:webHidden/>
          </w:rPr>
          <w:fldChar w:fldCharType="begin"/>
        </w:r>
        <w:r w:rsidR="008232F8">
          <w:rPr>
            <w:noProof/>
            <w:webHidden/>
          </w:rPr>
          <w:instrText xml:space="preserve"> PAGEREF _Toc483922702 \h </w:instrText>
        </w:r>
        <w:r w:rsidR="00102AE2">
          <w:rPr>
            <w:noProof/>
            <w:webHidden/>
          </w:rPr>
        </w:r>
        <w:r w:rsidR="00102AE2">
          <w:rPr>
            <w:noProof/>
            <w:webHidden/>
          </w:rPr>
          <w:fldChar w:fldCharType="separate"/>
        </w:r>
        <w:r w:rsidR="00403AF1">
          <w:rPr>
            <w:noProof/>
            <w:webHidden/>
          </w:rPr>
          <w:t>38</w:t>
        </w:r>
        <w:r w:rsidR="00102AE2">
          <w:rPr>
            <w:noProof/>
            <w:webHidden/>
          </w:rPr>
          <w:fldChar w:fldCharType="end"/>
        </w:r>
      </w:hyperlink>
    </w:p>
    <w:p w14:paraId="69A7845D" w14:textId="5B26A863" w:rsidR="008232F8" w:rsidRDefault="002405ED" w:rsidP="00B85A50">
      <w:pPr>
        <w:pStyle w:val="TOC2"/>
        <w:rPr>
          <w:rFonts w:asciiTheme="minorHAnsi" w:eastAsiaTheme="minorEastAsia" w:hAnsiTheme="minorHAnsi" w:cstheme="minorBidi"/>
          <w:noProof/>
          <w:sz w:val="22"/>
          <w:szCs w:val="22"/>
        </w:rPr>
      </w:pPr>
      <w:hyperlink w:anchor="_Toc483922703" w:history="1">
        <w:r w:rsidR="008232F8" w:rsidRPr="00E23617">
          <w:rPr>
            <w:rStyle w:val="Hyperlink"/>
            <w:b/>
            <w:noProof/>
          </w:rPr>
          <w:t>G.4</w:t>
        </w:r>
        <w:r w:rsidR="008232F8">
          <w:rPr>
            <w:rFonts w:asciiTheme="minorHAnsi" w:eastAsiaTheme="minorEastAsia" w:hAnsiTheme="minorHAnsi" w:cstheme="minorBidi"/>
            <w:noProof/>
            <w:sz w:val="22"/>
            <w:szCs w:val="22"/>
          </w:rPr>
          <w:tab/>
        </w:r>
        <w:r w:rsidR="008232F8" w:rsidRPr="00E23617">
          <w:rPr>
            <w:rStyle w:val="Hyperlink"/>
            <w:b/>
            <w:noProof/>
          </w:rPr>
          <w:t>Invoice Submittal and Payment Schedule</w:t>
        </w:r>
        <w:r w:rsidR="008232F8">
          <w:rPr>
            <w:noProof/>
            <w:webHidden/>
          </w:rPr>
          <w:tab/>
        </w:r>
        <w:r w:rsidR="00102AE2">
          <w:rPr>
            <w:noProof/>
            <w:webHidden/>
          </w:rPr>
          <w:fldChar w:fldCharType="begin"/>
        </w:r>
        <w:r w:rsidR="008232F8">
          <w:rPr>
            <w:noProof/>
            <w:webHidden/>
          </w:rPr>
          <w:instrText xml:space="preserve"> PAGEREF _Toc483922703 \h </w:instrText>
        </w:r>
        <w:r w:rsidR="00102AE2">
          <w:rPr>
            <w:noProof/>
            <w:webHidden/>
          </w:rPr>
        </w:r>
        <w:r w:rsidR="00102AE2">
          <w:rPr>
            <w:noProof/>
            <w:webHidden/>
          </w:rPr>
          <w:fldChar w:fldCharType="separate"/>
        </w:r>
        <w:r w:rsidR="00403AF1">
          <w:rPr>
            <w:noProof/>
            <w:webHidden/>
          </w:rPr>
          <w:t>38</w:t>
        </w:r>
        <w:r w:rsidR="00102AE2">
          <w:rPr>
            <w:noProof/>
            <w:webHidden/>
          </w:rPr>
          <w:fldChar w:fldCharType="end"/>
        </w:r>
      </w:hyperlink>
    </w:p>
    <w:p w14:paraId="5A8DCE42" w14:textId="22BF8454" w:rsidR="008232F8" w:rsidRDefault="002405ED" w:rsidP="00B85A50">
      <w:pPr>
        <w:pStyle w:val="TOC2"/>
        <w:rPr>
          <w:rFonts w:asciiTheme="minorHAnsi" w:eastAsiaTheme="minorEastAsia" w:hAnsiTheme="minorHAnsi" w:cstheme="minorBidi"/>
          <w:noProof/>
          <w:sz w:val="22"/>
          <w:szCs w:val="22"/>
        </w:rPr>
      </w:pPr>
      <w:hyperlink w:anchor="_Toc483922704" w:history="1">
        <w:r w:rsidR="008232F8" w:rsidRPr="00E23617">
          <w:rPr>
            <w:rStyle w:val="Hyperlink"/>
            <w:b/>
            <w:noProof/>
          </w:rPr>
          <w:t>G.5</w:t>
        </w:r>
        <w:r w:rsidR="008232F8">
          <w:rPr>
            <w:rFonts w:asciiTheme="minorHAnsi" w:eastAsiaTheme="minorEastAsia" w:hAnsiTheme="minorHAnsi" w:cstheme="minorBidi"/>
            <w:noProof/>
            <w:sz w:val="22"/>
            <w:szCs w:val="22"/>
          </w:rPr>
          <w:tab/>
        </w:r>
        <w:r w:rsidR="008232F8" w:rsidRPr="00E23617">
          <w:rPr>
            <w:rStyle w:val="Hyperlink"/>
            <w:b/>
            <w:noProof/>
          </w:rPr>
          <w:t xml:space="preserve">Payment to the </w:t>
        </w:r>
        <w:r w:rsidR="00B650E1">
          <w:rPr>
            <w:rStyle w:val="Hyperlink"/>
            <w:b/>
            <w:noProof/>
          </w:rPr>
          <w:t>Government</w:t>
        </w:r>
        <w:r w:rsidR="008232F8" w:rsidRPr="00E23617">
          <w:rPr>
            <w:rStyle w:val="Hyperlink"/>
            <w:b/>
            <w:noProof/>
          </w:rPr>
          <w:t xml:space="preserve"> for Guaranteed Annual Savings Shortfall</w:t>
        </w:r>
        <w:r w:rsidR="008232F8">
          <w:rPr>
            <w:noProof/>
            <w:webHidden/>
          </w:rPr>
          <w:tab/>
        </w:r>
        <w:r w:rsidR="00102AE2">
          <w:rPr>
            <w:noProof/>
            <w:webHidden/>
          </w:rPr>
          <w:fldChar w:fldCharType="begin"/>
        </w:r>
        <w:r w:rsidR="008232F8">
          <w:rPr>
            <w:noProof/>
            <w:webHidden/>
          </w:rPr>
          <w:instrText xml:space="preserve"> PAGEREF _Toc483922704 \h </w:instrText>
        </w:r>
        <w:r w:rsidR="00102AE2">
          <w:rPr>
            <w:noProof/>
            <w:webHidden/>
          </w:rPr>
        </w:r>
        <w:r w:rsidR="00102AE2">
          <w:rPr>
            <w:noProof/>
            <w:webHidden/>
          </w:rPr>
          <w:fldChar w:fldCharType="separate"/>
        </w:r>
        <w:r w:rsidR="00403AF1">
          <w:rPr>
            <w:noProof/>
            <w:webHidden/>
          </w:rPr>
          <w:t>39</w:t>
        </w:r>
        <w:r w:rsidR="00102AE2">
          <w:rPr>
            <w:noProof/>
            <w:webHidden/>
          </w:rPr>
          <w:fldChar w:fldCharType="end"/>
        </w:r>
      </w:hyperlink>
    </w:p>
    <w:p w14:paraId="0D2E9817" w14:textId="06B5478F" w:rsidR="008232F8" w:rsidRDefault="002405ED" w:rsidP="00B85A50">
      <w:pPr>
        <w:pStyle w:val="TOC2"/>
        <w:rPr>
          <w:rFonts w:asciiTheme="minorHAnsi" w:eastAsiaTheme="minorEastAsia" w:hAnsiTheme="minorHAnsi" w:cstheme="minorBidi"/>
          <w:noProof/>
          <w:sz w:val="22"/>
          <w:szCs w:val="22"/>
        </w:rPr>
      </w:pPr>
      <w:hyperlink w:anchor="_Toc483922705" w:history="1">
        <w:r w:rsidR="008232F8" w:rsidRPr="00E23617">
          <w:rPr>
            <w:rStyle w:val="Hyperlink"/>
            <w:b/>
            <w:noProof/>
          </w:rPr>
          <w:t>G.6</w:t>
        </w:r>
        <w:r w:rsidR="008232F8">
          <w:rPr>
            <w:rFonts w:asciiTheme="minorHAnsi" w:eastAsiaTheme="minorEastAsia" w:hAnsiTheme="minorHAnsi" w:cstheme="minorBidi"/>
            <w:noProof/>
            <w:sz w:val="22"/>
            <w:szCs w:val="22"/>
          </w:rPr>
          <w:tab/>
        </w:r>
        <w:r w:rsidR="008232F8" w:rsidRPr="00E23617">
          <w:rPr>
            <w:rStyle w:val="Hyperlink"/>
            <w:b/>
            <w:noProof/>
          </w:rPr>
          <w:t>Technical Direction (DEAR 952.242-70)(DEC 2000)</w:t>
        </w:r>
        <w:r w:rsidR="008232F8">
          <w:rPr>
            <w:noProof/>
            <w:webHidden/>
          </w:rPr>
          <w:tab/>
        </w:r>
        <w:r w:rsidR="00102AE2">
          <w:rPr>
            <w:noProof/>
            <w:webHidden/>
          </w:rPr>
          <w:fldChar w:fldCharType="begin"/>
        </w:r>
        <w:r w:rsidR="008232F8">
          <w:rPr>
            <w:noProof/>
            <w:webHidden/>
          </w:rPr>
          <w:instrText xml:space="preserve"> PAGEREF _Toc483922705 \h </w:instrText>
        </w:r>
        <w:r w:rsidR="00102AE2">
          <w:rPr>
            <w:noProof/>
            <w:webHidden/>
          </w:rPr>
        </w:r>
        <w:r w:rsidR="00102AE2">
          <w:rPr>
            <w:noProof/>
            <w:webHidden/>
          </w:rPr>
          <w:fldChar w:fldCharType="separate"/>
        </w:r>
        <w:r w:rsidR="00403AF1">
          <w:rPr>
            <w:noProof/>
            <w:webHidden/>
          </w:rPr>
          <w:t>41</w:t>
        </w:r>
        <w:r w:rsidR="00102AE2">
          <w:rPr>
            <w:noProof/>
            <w:webHidden/>
          </w:rPr>
          <w:fldChar w:fldCharType="end"/>
        </w:r>
      </w:hyperlink>
    </w:p>
    <w:p w14:paraId="4F8D633A" w14:textId="21D2B58A" w:rsidR="008232F8" w:rsidRDefault="002405ED" w:rsidP="00B85A50">
      <w:pPr>
        <w:pStyle w:val="TOC2"/>
        <w:rPr>
          <w:rFonts w:asciiTheme="minorHAnsi" w:eastAsiaTheme="minorEastAsia" w:hAnsiTheme="minorHAnsi" w:cstheme="minorBidi"/>
          <w:noProof/>
          <w:sz w:val="22"/>
          <w:szCs w:val="22"/>
        </w:rPr>
      </w:pPr>
      <w:hyperlink w:anchor="_Toc483922706" w:history="1">
        <w:r w:rsidR="008232F8" w:rsidRPr="00E23617">
          <w:rPr>
            <w:rStyle w:val="Hyperlink"/>
            <w:b/>
            <w:noProof/>
          </w:rPr>
          <w:t>G.7</w:t>
        </w:r>
        <w:r w:rsidR="008232F8">
          <w:rPr>
            <w:rFonts w:asciiTheme="minorHAnsi" w:eastAsiaTheme="minorEastAsia" w:hAnsiTheme="minorHAnsi" w:cstheme="minorBidi"/>
            <w:noProof/>
            <w:sz w:val="22"/>
            <w:szCs w:val="22"/>
          </w:rPr>
          <w:tab/>
        </w:r>
        <w:r w:rsidR="002B076E">
          <w:rPr>
            <w:rStyle w:val="Hyperlink"/>
            <w:b/>
            <w:noProof/>
          </w:rPr>
          <w:t>Contractor</w:t>
        </w:r>
        <w:r w:rsidR="008232F8" w:rsidRPr="00E23617">
          <w:rPr>
            <w:rStyle w:val="Hyperlink"/>
            <w:b/>
            <w:noProof/>
          </w:rPr>
          <w:t xml:space="preserve"> Performance Assessment Reporting</w:t>
        </w:r>
        <w:r w:rsidR="008232F8">
          <w:rPr>
            <w:noProof/>
            <w:webHidden/>
          </w:rPr>
          <w:tab/>
        </w:r>
        <w:r w:rsidR="00102AE2">
          <w:rPr>
            <w:noProof/>
            <w:webHidden/>
          </w:rPr>
          <w:fldChar w:fldCharType="begin"/>
        </w:r>
        <w:r w:rsidR="008232F8">
          <w:rPr>
            <w:noProof/>
            <w:webHidden/>
          </w:rPr>
          <w:instrText xml:space="preserve"> PAGEREF _Toc483922706 \h </w:instrText>
        </w:r>
        <w:r w:rsidR="00102AE2">
          <w:rPr>
            <w:noProof/>
            <w:webHidden/>
          </w:rPr>
        </w:r>
        <w:r w:rsidR="00102AE2">
          <w:rPr>
            <w:noProof/>
            <w:webHidden/>
          </w:rPr>
          <w:fldChar w:fldCharType="separate"/>
        </w:r>
        <w:r w:rsidR="00403AF1">
          <w:rPr>
            <w:noProof/>
            <w:webHidden/>
          </w:rPr>
          <w:t>42</w:t>
        </w:r>
        <w:r w:rsidR="00102AE2">
          <w:rPr>
            <w:noProof/>
            <w:webHidden/>
          </w:rPr>
          <w:fldChar w:fldCharType="end"/>
        </w:r>
      </w:hyperlink>
    </w:p>
    <w:p w14:paraId="7E247CBC" w14:textId="1AE0DAFF" w:rsidR="008232F8" w:rsidRDefault="002405ED">
      <w:pPr>
        <w:pStyle w:val="TOC1"/>
        <w:rPr>
          <w:rFonts w:asciiTheme="minorHAnsi" w:eastAsiaTheme="minorEastAsia" w:hAnsiTheme="minorHAnsi" w:cstheme="minorBidi"/>
          <w:sz w:val="22"/>
          <w:szCs w:val="22"/>
        </w:rPr>
      </w:pPr>
      <w:hyperlink w:anchor="_Toc483922707" w:history="1">
        <w:r w:rsidR="008232F8" w:rsidRPr="00E23617">
          <w:rPr>
            <w:rStyle w:val="Hyperlink"/>
            <w:b/>
            <w:bCs/>
          </w:rPr>
          <w:t>Section H - Special Contract Requirements</w:t>
        </w:r>
        <w:r w:rsidR="008232F8">
          <w:rPr>
            <w:webHidden/>
          </w:rPr>
          <w:tab/>
        </w:r>
        <w:r w:rsidR="00102AE2">
          <w:rPr>
            <w:webHidden/>
          </w:rPr>
          <w:fldChar w:fldCharType="begin"/>
        </w:r>
        <w:r w:rsidR="008232F8">
          <w:rPr>
            <w:webHidden/>
          </w:rPr>
          <w:instrText xml:space="preserve"> PAGEREF _Toc483922707 \h </w:instrText>
        </w:r>
        <w:r w:rsidR="00102AE2">
          <w:rPr>
            <w:webHidden/>
          </w:rPr>
        </w:r>
        <w:r w:rsidR="00102AE2">
          <w:rPr>
            <w:webHidden/>
          </w:rPr>
          <w:fldChar w:fldCharType="separate"/>
        </w:r>
        <w:r w:rsidR="00403AF1">
          <w:rPr>
            <w:webHidden/>
          </w:rPr>
          <w:t>44</w:t>
        </w:r>
        <w:r w:rsidR="00102AE2">
          <w:rPr>
            <w:webHidden/>
          </w:rPr>
          <w:fldChar w:fldCharType="end"/>
        </w:r>
      </w:hyperlink>
    </w:p>
    <w:p w14:paraId="58D2423D" w14:textId="3F3E209C" w:rsidR="008232F8" w:rsidRDefault="002405ED" w:rsidP="00B85A50">
      <w:pPr>
        <w:pStyle w:val="TOC2"/>
        <w:rPr>
          <w:rFonts w:asciiTheme="minorHAnsi" w:eastAsiaTheme="minorEastAsia" w:hAnsiTheme="minorHAnsi" w:cstheme="minorBidi"/>
          <w:noProof/>
          <w:sz w:val="22"/>
          <w:szCs w:val="22"/>
        </w:rPr>
      </w:pPr>
      <w:hyperlink w:anchor="_Toc483922708" w:history="1">
        <w:r w:rsidR="008232F8" w:rsidRPr="00E23617">
          <w:rPr>
            <w:rStyle w:val="Hyperlink"/>
            <w:b/>
            <w:noProof/>
          </w:rPr>
          <w:t>H.1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102AE2">
          <w:rPr>
            <w:noProof/>
            <w:webHidden/>
          </w:rPr>
          <w:fldChar w:fldCharType="begin"/>
        </w:r>
        <w:r w:rsidR="008232F8">
          <w:rPr>
            <w:noProof/>
            <w:webHidden/>
          </w:rPr>
          <w:instrText xml:space="preserve"> PAGEREF _Toc483922708 \h </w:instrText>
        </w:r>
        <w:r w:rsidR="00102AE2">
          <w:rPr>
            <w:noProof/>
            <w:webHidden/>
          </w:rPr>
        </w:r>
        <w:r w:rsidR="00102AE2">
          <w:rPr>
            <w:noProof/>
            <w:webHidden/>
          </w:rPr>
          <w:fldChar w:fldCharType="separate"/>
        </w:r>
        <w:r w:rsidR="00403AF1">
          <w:rPr>
            <w:noProof/>
            <w:webHidden/>
          </w:rPr>
          <w:t>44</w:t>
        </w:r>
        <w:r w:rsidR="00102AE2">
          <w:rPr>
            <w:noProof/>
            <w:webHidden/>
          </w:rPr>
          <w:fldChar w:fldCharType="end"/>
        </w:r>
      </w:hyperlink>
    </w:p>
    <w:p w14:paraId="15440770" w14:textId="182259A7" w:rsidR="008232F8" w:rsidRDefault="002405ED" w:rsidP="00B85A50">
      <w:pPr>
        <w:pStyle w:val="TOC2"/>
        <w:rPr>
          <w:rFonts w:asciiTheme="minorHAnsi" w:eastAsiaTheme="minorEastAsia" w:hAnsiTheme="minorHAnsi" w:cstheme="minorBidi"/>
          <w:noProof/>
          <w:sz w:val="22"/>
          <w:szCs w:val="22"/>
        </w:rPr>
      </w:pPr>
      <w:hyperlink w:anchor="_Toc483922709" w:history="1">
        <w:r w:rsidR="008232F8" w:rsidRPr="00E23617">
          <w:rPr>
            <w:rStyle w:val="Hyperlink"/>
            <w:b/>
            <w:noProof/>
          </w:rPr>
          <w:t>H.2</w:t>
        </w:r>
        <w:r w:rsidR="008232F8">
          <w:rPr>
            <w:rFonts w:asciiTheme="minorHAnsi" w:eastAsiaTheme="minorEastAsia" w:hAnsiTheme="minorHAnsi" w:cstheme="minorBidi"/>
            <w:noProof/>
            <w:sz w:val="22"/>
            <w:szCs w:val="22"/>
          </w:rPr>
          <w:tab/>
        </w:r>
        <w:r w:rsidR="008232F8" w:rsidRPr="00E23617">
          <w:rPr>
            <w:rStyle w:val="Hyperlink"/>
            <w:b/>
            <w:noProof/>
          </w:rPr>
          <w:t xml:space="preserve">Title To, and Responsibility For, </w:t>
        </w:r>
        <w:r w:rsidR="002B076E">
          <w:rPr>
            <w:rStyle w:val="Hyperlink"/>
            <w:b/>
            <w:noProof/>
          </w:rPr>
          <w:t>Contractor</w:t>
        </w:r>
        <w:r w:rsidR="008232F8" w:rsidRPr="00E23617">
          <w:rPr>
            <w:rStyle w:val="Hyperlink"/>
            <w:b/>
            <w:noProof/>
          </w:rPr>
          <w:t>-Installed Equipment</w:t>
        </w:r>
        <w:r w:rsidR="008232F8">
          <w:rPr>
            <w:noProof/>
            <w:webHidden/>
          </w:rPr>
          <w:tab/>
        </w:r>
        <w:r w:rsidR="00102AE2">
          <w:rPr>
            <w:noProof/>
            <w:webHidden/>
          </w:rPr>
          <w:fldChar w:fldCharType="begin"/>
        </w:r>
        <w:r w:rsidR="008232F8">
          <w:rPr>
            <w:noProof/>
            <w:webHidden/>
          </w:rPr>
          <w:instrText xml:space="preserve"> PAGEREF _Toc483922709 \h </w:instrText>
        </w:r>
        <w:r w:rsidR="00102AE2">
          <w:rPr>
            <w:noProof/>
            <w:webHidden/>
          </w:rPr>
        </w:r>
        <w:r w:rsidR="00102AE2">
          <w:rPr>
            <w:noProof/>
            <w:webHidden/>
          </w:rPr>
          <w:fldChar w:fldCharType="separate"/>
        </w:r>
        <w:r w:rsidR="00403AF1">
          <w:rPr>
            <w:noProof/>
            <w:webHidden/>
          </w:rPr>
          <w:t>44</w:t>
        </w:r>
        <w:r w:rsidR="00102AE2">
          <w:rPr>
            <w:noProof/>
            <w:webHidden/>
          </w:rPr>
          <w:fldChar w:fldCharType="end"/>
        </w:r>
      </w:hyperlink>
    </w:p>
    <w:p w14:paraId="6DDE0F07" w14:textId="3B7DDA15" w:rsidR="008232F8" w:rsidRDefault="002405ED" w:rsidP="00B85A50">
      <w:pPr>
        <w:pStyle w:val="TOC2"/>
        <w:rPr>
          <w:rFonts w:asciiTheme="minorHAnsi" w:eastAsiaTheme="minorEastAsia" w:hAnsiTheme="minorHAnsi" w:cstheme="minorBidi"/>
          <w:noProof/>
          <w:sz w:val="22"/>
          <w:szCs w:val="22"/>
        </w:rPr>
      </w:pPr>
      <w:hyperlink w:anchor="_Toc483922710" w:history="1">
        <w:r w:rsidR="008232F8" w:rsidRPr="00E23617">
          <w:rPr>
            <w:rStyle w:val="Hyperlink"/>
            <w:b/>
            <w:noProof/>
          </w:rPr>
          <w:t>H.4</w:t>
        </w:r>
        <w:r w:rsidR="008232F8">
          <w:rPr>
            <w:rFonts w:asciiTheme="minorHAnsi" w:eastAsiaTheme="minorEastAsia" w:hAnsiTheme="minorHAnsi" w:cstheme="minorBidi"/>
            <w:noProof/>
            <w:sz w:val="22"/>
            <w:szCs w:val="22"/>
          </w:rPr>
          <w:tab/>
        </w:r>
        <w:r w:rsidR="008232F8" w:rsidRPr="00E23617">
          <w:rPr>
            <w:rStyle w:val="Hyperlink"/>
            <w:b/>
            <w:noProof/>
          </w:rPr>
          <w:t>Preliminary Assessment Content Requirements for Task Orders</w:t>
        </w:r>
        <w:r w:rsidR="008232F8">
          <w:rPr>
            <w:noProof/>
            <w:webHidden/>
          </w:rPr>
          <w:tab/>
        </w:r>
        <w:r w:rsidR="00102AE2">
          <w:rPr>
            <w:noProof/>
            <w:webHidden/>
          </w:rPr>
          <w:fldChar w:fldCharType="begin"/>
        </w:r>
        <w:r w:rsidR="008232F8">
          <w:rPr>
            <w:noProof/>
            <w:webHidden/>
          </w:rPr>
          <w:instrText xml:space="preserve"> PAGEREF _Toc483922710 \h </w:instrText>
        </w:r>
        <w:r w:rsidR="00102AE2">
          <w:rPr>
            <w:noProof/>
            <w:webHidden/>
          </w:rPr>
        </w:r>
        <w:r w:rsidR="00102AE2">
          <w:rPr>
            <w:noProof/>
            <w:webHidden/>
          </w:rPr>
          <w:fldChar w:fldCharType="separate"/>
        </w:r>
        <w:r w:rsidR="00403AF1">
          <w:rPr>
            <w:noProof/>
            <w:webHidden/>
          </w:rPr>
          <w:t>47</w:t>
        </w:r>
        <w:r w:rsidR="00102AE2">
          <w:rPr>
            <w:noProof/>
            <w:webHidden/>
          </w:rPr>
          <w:fldChar w:fldCharType="end"/>
        </w:r>
      </w:hyperlink>
    </w:p>
    <w:p w14:paraId="7AF37A59" w14:textId="66243C55" w:rsidR="008232F8" w:rsidRDefault="002405ED" w:rsidP="00B85A50">
      <w:pPr>
        <w:pStyle w:val="TOC2"/>
        <w:rPr>
          <w:rFonts w:asciiTheme="minorHAnsi" w:eastAsiaTheme="minorEastAsia" w:hAnsiTheme="minorHAnsi" w:cstheme="minorBidi"/>
          <w:noProof/>
          <w:sz w:val="22"/>
          <w:szCs w:val="22"/>
        </w:rPr>
      </w:pPr>
      <w:hyperlink w:anchor="_Toc483922711" w:history="1">
        <w:r w:rsidR="008232F8" w:rsidRPr="00E23617">
          <w:rPr>
            <w:rStyle w:val="Hyperlink"/>
            <w:b/>
            <w:noProof/>
          </w:rPr>
          <w:t>H.5</w:t>
        </w:r>
        <w:r w:rsidR="008232F8">
          <w:rPr>
            <w:rFonts w:asciiTheme="minorHAnsi" w:eastAsiaTheme="minorEastAsia" w:hAnsiTheme="minorHAnsi" w:cstheme="minorBidi"/>
            <w:noProof/>
            <w:sz w:val="22"/>
            <w:szCs w:val="22"/>
          </w:rPr>
          <w:tab/>
        </w:r>
        <w:r w:rsidR="008232F8" w:rsidRPr="00E23617">
          <w:rPr>
            <w:rStyle w:val="Hyperlink"/>
            <w:b/>
            <w:noProof/>
          </w:rPr>
          <w:t>Requirements for Task Order Proposals and Proposal Reviews</w:t>
        </w:r>
        <w:r w:rsidR="008232F8">
          <w:rPr>
            <w:noProof/>
            <w:webHidden/>
          </w:rPr>
          <w:tab/>
        </w:r>
        <w:r w:rsidR="00102AE2">
          <w:rPr>
            <w:noProof/>
            <w:webHidden/>
          </w:rPr>
          <w:fldChar w:fldCharType="begin"/>
        </w:r>
        <w:r w:rsidR="008232F8">
          <w:rPr>
            <w:noProof/>
            <w:webHidden/>
          </w:rPr>
          <w:instrText xml:space="preserve"> PAGEREF _Toc483922711 \h </w:instrText>
        </w:r>
        <w:r w:rsidR="00102AE2">
          <w:rPr>
            <w:noProof/>
            <w:webHidden/>
          </w:rPr>
        </w:r>
        <w:r w:rsidR="00102AE2">
          <w:rPr>
            <w:noProof/>
            <w:webHidden/>
          </w:rPr>
          <w:fldChar w:fldCharType="separate"/>
        </w:r>
        <w:r w:rsidR="00403AF1">
          <w:rPr>
            <w:noProof/>
            <w:webHidden/>
          </w:rPr>
          <w:t>49</w:t>
        </w:r>
        <w:r w:rsidR="00102AE2">
          <w:rPr>
            <w:noProof/>
            <w:webHidden/>
          </w:rPr>
          <w:fldChar w:fldCharType="end"/>
        </w:r>
      </w:hyperlink>
    </w:p>
    <w:p w14:paraId="69A99D71" w14:textId="172B6784" w:rsidR="008232F8" w:rsidRDefault="002405ED" w:rsidP="00B85A50">
      <w:pPr>
        <w:pStyle w:val="TOC2"/>
        <w:rPr>
          <w:rFonts w:asciiTheme="minorHAnsi" w:eastAsiaTheme="minorEastAsia" w:hAnsiTheme="minorHAnsi" w:cstheme="minorBidi"/>
          <w:noProof/>
          <w:sz w:val="22"/>
          <w:szCs w:val="22"/>
        </w:rPr>
      </w:pPr>
      <w:hyperlink w:anchor="_Toc483922712" w:history="1">
        <w:r w:rsidR="008232F8" w:rsidRPr="00E23617">
          <w:rPr>
            <w:rStyle w:val="Hyperlink"/>
            <w:b/>
            <w:noProof/>
          </w:rPr>
          <w:t>H.6</w:t>
        </w:r>
        <w:r w:rsidR="008232F8">
          <w:rPr>
            <w:rFonts w:asciiTheme="minorHAnsi" w:eastAsiaTheme="minorEastAsia" w:hAnsiTheme="minorHAnsi" w:cstheme="minorBidi"/>
            <w:noProof/>
            <w:sz w:val="22"/>
            <w:szCs w:val="22"/>
          </w:rPr>
          <w:tab/>
        </w:r>
        <w:r w:rsidR="008232F8" w:rsidRPr="00E23617">
          <w:rPr>
            <w:rStyle w:val="Hyperlink"/>
            <w:b/>
            <w:noProof/>
          </w:rPr>
          <w:t>Requirements for Competitive Financing Acquisition for Task Orders</w:t>
        </w:r>
        <w:r w:rsidR="008232F8">
          <w:rPr>
            <w:noProof/>
            <w:webHidden/>
          </w:rPr>
          <w:tab/>
        </w:r>
        <w:r w:rsidR="00102AE2">
          <w:rPr>
            <w:noProof/>
            <w:webHidden/>
          </w:rPr>
          <w:fldChar w:fldCharType="begin"/>
        </w:r>
        <w:r w:rsidR="008232F8">
          <w:rPr>
            <w:noProof/>
            <w:webHidden/>
          </w:rPr>
          <w:instrText xml:space="preserve"> PAGEREF _Toc483922712 \h </w:instrText>
        </w:r>
        <w:r w:rsidR="00102AE2">
          <w:rPr>
            <w:noProof/>
            <w:webHidden/>
          </w:rPr>
        </w:r>
        <w:r w:rsidR="00102AE2">
          <w:rPr>
            <w:noProof/>
            <w:webHidden/>
          </w:rPr>
          <w:fldChar w:fldCharType="separate"/>
        </w:r>
        <w:r w:rsidR="00403AF1">
          <w:rPr>
            <w:noProof/>
            <w:webHidden/>
          </w:rPr>
          <w:t>54</w:t>
        </w:r>
        <w:r w:rsidR="00102AE2">
          <w:rPr>
            <w:noProof/>
            <w:webHidden/>
          </w:rPr>
          <w:fldChar w:fldCharType="end"/>
        </w:r>
      </w:hyperlink>
    </w:p>
    <w:p w14:paraId="2B09F4A8" w14:textId="772EF63C" w:rsidR="008232F8" w:rsidRDefault="002405ED" w:rsidP="00B85A50">
      <w:pPr>
        <w:pStyle w:val="TOC2"/>
        <w:rPr>
          <w:rFonts w:asciiTheme="minorHAnsi" w:eastAsiaTheme="minorEastAsia" w:hAnsiTheme="minorHAnsi" w:cstheme="minorBidi"/>
          <w:noProof/>
          <w:sz w:val="22"/>
          <w:szCs w:val="22"/>
        </w:rPr>
      </w:pPr>
      <w:hyperlink w:anchor="_Toc483922713" w:history="1">
        <w:r w:rsidR="008232F8" w:rsidRPr="00E23617">
          <w:rPr>
            <w:rStyle w:val="Hyperlink"/>
            <w:b/>
            <w:noProof/>
          </w:rPr>
          <w:t>H.7</w:t>
        </w:r>
        <w:r w:rsidR="008232F8">
          <w:rPr>
            <w:rFonts w:asciiTheme="minorHAnsi" w:eastAsiaTheme="minorEastAsia" w:hAnsiTheme="minorHAnsi" w:cstheme="minorBidi"/>
            <w:noProof/>
            <w:sz w:val="22"/>
            <w:szCs w:val="22"/>
          </w:rPr>
          <w:tab/>
        </w:r>
        <w:r w:rsidR="008232F8" w:rsidRPr="00E23617">
          <w:rPr>
            <w:rStyle w:val="Hyperlink"/>
            <w:b/>
            <w:noProof/>
          </w:rPr>
          <w:t>Payment and Performance Bond Requirements for Task Orders</w:t>
        </w:r>
        <w:r w:rsidR="008232F8">
          <w:rPr>
            <w:noProof/>
            <w:webHidden/>
          </w:rPr>
          <w:tab/>
        </w:r>
        <w:r w:rsidR="00102AE2">
          <w:rPr>
            <w:noProof/>
            <w:webHidden/>
          </w:rPr>
          <w:fldChar w:fldCharType="begin"/>
        </w:r>
        <w:r w:rsidR="008232F8">
          <w:rPr>
            <w:noProof/>
            <w:webHidden/>
          </w:rPr>
          <w:instrText xml:space="preserve"> PAGEREF _Toc483922713 \h </w:instrText>
        </w:r>
        <w:r w:rsidR="00102AE2">
          <w:rPr>
            <w:noProof/>
            <w:webHidden/>
          </w:rPr>
        </w:r>
        <w:r w:rsidR="00102AE2">
          <w:rPr>
            <w:noProof/>
            <w:webHidden/>
          </w:rPr>
          <w:fldChar w:fldCharType="separate"/>
        </w:r>
        <w:r w:rsidR="00403AF1">
          <w:rPr>
            <w:noProof/>
            <w:webHidden/>
          </w:rPr>
          <w:t>55</w:t>
        </w:r>
        <w:r w:rsidR="00102AE2">
          <w:rPr>
            <w:noProof/>
            <w:webHidden/>
          </w:rPr>
          <w:fldChar w:fldCharType="end"/>
        </w:r>
      </w:hyperlink>
    </w:p>
    <w:p w14:paraId="37FBAD7E" w14:textId="5FA96058" w:rsidR="008232F8" w:rsidRDefault="002405ED" w:rsidP="00B85A50">
      <w:pPr>
        <w:pStyle w:val="TOC2"/>
        <w:rPr>
          <w:rFonts w:asciiTheme="minorHAnsi" w:eastAsiaTheme="minorEastAsia" w:hAnsiTheme="minorHAnsi" w:cstheme="minorBidi"/>
          <w:noProof/>
          <w:sz w:val="22"/>
          <w:szCs w:val="22"/>
        </w:rPr>
      </w:pPr>
      <w:hyperlink w:anchor="_Toc483922714" w:history="1">
        <w:r w:rsidR="008232F8" w:rsidRPr="00E23617">
          <w:rPr>
            <w:rStyle w:val="Hyperlink"/>
            <w:b/>
            <w:noProof/>
          </w:rPr>
          <w:t>H.8</w:t>
        </w:r>
        <w:r w:rsidR="008232F8">
          <w:rPr>
            <w:rFonts w:asciiTheme="minorHAnsi" w:eastAsiaTheme="minorEastAsia" w:hAnsiTheme="minorHAnsi" w:cstheme="minorBidi"/>
            <w:noProof/>
            <w:sz w:val="22"/>
            <w:szCs w:val="22"/>
          </w:rPr>
          <w:tab/>
        </w:r>
        <w:r w:rsidR="008232F8" w:rsidRPr="00E23617">
          <w:rPr>
            <w:rStyle w:val="Hyperlink"/>
            <w:b/>
            <w:noProof/>
          </w:rPr>
          <w:t>Protection of Financier’s Interest for Task Orders</w:t>
        </w:r>
        <w:r w:rsidR="008232F8">
          <w:rPr>
            <w:noProof/>
            <w:webHidden/>
          </w:rPr>
          <w:tab/>
        </w:r>
        <w:r w:rsidR="00102AE2">
          <w:rPr>
            <w:noProof/>
            <w:webHidden/>
          </w:rPr>
          <w:fldChar w:fldCharType="begin"/>
        </w:r>
        <w:r w:rsidR="008232F8">
          <w:rPr>
            <w:noProof/>
            <w:webHidden/>
          </w:rPr>
          <w:instrText xml:space="preserve"> PAGEREF _Toc483922714 \h </w:instrText>
        </w:r>
        <w:r w:rsidR="00102AE2">
          <w:rPr>
            <w:noProof/>
            <w:webHidden/>
          </w:rPr>
        </w:r>
        <w:r w:rsidR="00102AE2">
          <w:rPr>
            <w:noProof/>
            <w:webHidden/>
          </w:rPr>
          <w:fldChar w:fldCharType="separate"/>
        </w:r>
        <w:r w:rsidR="00403AF1">
          <w:rPr>
            <w:noProof/>
            <w:webHidden/>
          </w:rPr>
          <w:t>56</w:t>
        </w:r>
        <w:r w:rsidR="00102AE2">
          <w:rPr>
            <w:noProof/>
            <w:webHidden/>
          </w:rPr>
          <w:fldChar w:fldCharType="end"/>
        </w:r>
      </w:hyperlink>
    </w:p>
    <w:p w14:paraId="4D3B9A28" w14:textId="7FE1F63E" w:rsidR="008232F8" w:rsidRDefault="002405ED" w:rsidP="00B85A50">
      <w:pPr>
        <w:pStyle w:val="TOC2"/>
        <w:rPr>
          <w:rFonts w:asciiTheme="minorHAnsi" w:eastAsiaTheme="minorEastAsia" w:hAnsiTheme="minorHAnsi" w:cstheme="minorBidi"/>
          <w:noProof/>
          <w:sz w:val="22"/>
          <w:szCs w:val="22"/>
        </w:rPr>
      </w:pPr>
      <w:hyperlink w:anchor="_Toc483922715" w:history="1">
        <w:r w:rsidR="008232F8" w:rsidRPr="00E23617">
          <w:rPr>
            <w:rStyle w:val="Hyperlink"/>
            <w:b/>
            <w:noProof/>
          </w:rPr>
          <w:t>H.9</w:t>
        </w:r>
        <w:r w:rsidR="008232F8">
          <w:rPr>
            <w:rFonts w:asciiTheme="minorHAnsi" w:eastAsiaTheme="minorEastAsia" w:hAnsiTheme="minorHAnsi" w:cstheme="minorBidi"/>
            <w:noProof/>
            <w:sz w:val="22"/>
            <w:szCs w:val="22"/>
          </w:rPr>
          <w:tab/>
        </w:r>
        <w:r w:rsidR="008232F8" w:rsidRPr="00E23617">
          <w:rPr>
            <w:rStyle w:val="Hyperlink"/>
            <w:b/>
            <w:noProof/>
          </w:rPr>
          <w:t>Required Insurance for Task Orders</w:t>
        </w:r>
        <w:r w:rsidR="008232F8">
          <w:rPr>
            <w:noProof/>
            <w:webHidden/>
          </w:rPr>
          <w:tab/>
        </w:r>
        <w:r w:rsidR="00102AE2">
          <w:rPr>
            <w:noProof/>
            <w:webHidden/>
          </w:rPr>
          <w:fldChar w:fldCharType="begin"/>
        </w:r>
        <w:r w:rsidR="008232F8">
          <w:rPr>
            <w:noProof/>
            <w:webHidden/>
          </w:rPr>
          <w:instrText xml:space="preserve"> PAGEREF _Toc483922715 \h </w:instrText>
        </w:r>
        <w:r w:rsidR="00102AE2">
          <w:rPr>
            <w:noProof/>
            <w:webHidden/>
          </w:rPr>
        </w:r>
        <w:r w:rsidR="00102AE2">
          <w:rPr>
            <w:noProof/>
            <w:webHidden/>
          </w:rPr>
          <w:fldChar w:fldCharType="separate"/>
        </w:r>
        <w:r w:rsidR="00403AF1">
          <w:rPr>
            <w:noProof/>
            <w:webHidden/>
          </w:rPr>
          <w:t>57</w:t>
        </w:r>
        <w:r w:rsidR="00102AE2">
          <w:rPr>
            <w:noProof/>
            <w:webHidden/>
          </w:rPr>
          <w:fldChar w:fldCharType="end"/>
        </w:r>
      </w:hyperlink>
    </w:p>
    <w:p w14:paraId="0295D324" w14:textId="1AB0A668" w:rsidR="008232F8" w:rsidRDefault="002405ED" w:rsidP="00B85A50">
      <w:pPr>
        <w:pStyle w:val="TOC2"/>
        <w:rPr>
          <w:rFonts w:asciiTheme="minorHAnsi" w:eastAsiaTheme="minorEastAsia" w:hAnsiTheme="minorHAnsi" w:cstheme="minorBidi"/>
          <w:noProof/>
          <w:sz w:val="22"/>
          <w:szCs w:val="22"/>
        </w:rPr>
      </w:pPr>
      <w:hyperlink w:anchor="_Toc483922716" w:history="1">
        <w:r w:rsidR="008232F8" w:rsidRPr="00E23617">
          <w:rPr>
            <w:rStyle w:val="Hyperlink"/>
            <w:b/>
            <w:noProof/>
          </w:rPr>
          <w:t>H.10</w:t>
        </w:r>
        <w:r w:rsidR="008232F8">
          <w:rPr>
            <w:rFonts w:asciiTheme="minorHAnsi" w:eastAsiaTheme="minorEastAsia" w:hAnsiTheme="minorHAnsi" w:cstheme="minorBidi"/>
            <w:noProof/>
            <w:sz w:val="22"/>
            <w:szCs w:val="22"/>
          </w:rPr>
          <w:tab/>
        </w:r>
        <w:r w:rsidR="008232F8" w:rsidRPr="00E23617">
          <w:rPr>
            <w:rStyle w:val="Hyperlink"/>
            <w:b/>
            <w:noProof/>
          </w:rPr>
          <w:t>Safety Requirements</w:t>
        </w:r>
        <w:r w:rsidR="008232F8">
          <w:rPr>
            <w:noProof/>
            <w:webHidden/>
          </w:rPr>
          <w:tab/>
        </w:r>
        <w:r w:rsidR="00102AE2">
          <w:rPr>
            <w:noProof/>
            <w:webHidden/>
          </w:rPr>
          <w:fldChar w:fldCharType="begin"/>
        </w:r>
        <w:r w:rsidR="008232F8">
          <w:rPr>
            <w:noProof/>
            <w:webHidden/>
          </w:rPr>
          <w:instrText xml:space="preserve"> PAGEREF _Toc483922716 \h </w:instrText>
        </w:r>
        <w:r w:rsidR="00102AE2">
          <w:rPr>
            <w:noProof/>
            <w:webHidden/>
          </w:rPr>
        </w:r>
        <w:r w:rsidR="00102AE2">
          <w:rPr>
            <w:noProof/>
            <w:webHidden/>
          </w:rPr>
          <w:fldChar w:fldCharType="separate"/>
        </w:r>
        <w:r w:rsidR="00403AF1">
          <w:rPr>
            <w:noProof/>
            <w:webHidden/>
          </w:rPr>
          <w:t>59</w:t>
        </w:r>
        <w:r w:rsidR="00102AE2">
          <w:rPr>
            <w:noProof/>
            <w:webHidden/>
          </w:rPr>
          <w:fldChar w:fldCharType="end"/>
        </w:r>
      </w:hyperlink>
    </w:p>
    <w:p w14:paraId="48D1C10D" w14:textId="05EC9D41" w:rsidR="008232F8" w:rsidRDefault="002405ED" w:rsidP="00B85A50">
      <w:pPr>
        <w:pStyle w:val="TOC2"/>
        <w:rPr>
          <w:rFonts w:asciiTheme="minorHAnsi" w:eastAsiaTheme="minorEastAsia" w:hAnsiTheme="minorHAnsi" w:cstheme="minorBidi"/>
          <w:noProof/>
          <w:sz w:val="22"/>
          <w:szCs w:val="22"/>
        </w:rPr>
      </w:pPr>
      <w:hyperlink w:anchor="_Toc483922717" w:history="1">
        <w:r w:rsidR="008232F8" w:rsidRPr="00E23617">
          <w:rPr>
            <w:rStyle w:val="Hyperlink"/>
            <w:b/>
            <w:noProof/>
          </w:rPr>
          <w:t>H.11</w:t>
        </w:r>
        <w:r w:rsidR="008232F8">
          <w:rPr>
            <w:rFonts w:asciiTheme="minorHAnsi" w:eastAsiaTheme="minorEastAsia" w:hAnsiTheme="minorHAnsi" w:cstheme="minorBidi"/>
            <w:noProof/>
            <w:sz w:val="22"/>
            <w:szCs w:val="22"/>
          </w:rPr>
          <w:tab/>
        </w:r>
        <w:r w:rsidR="008232F8" w:rsidRPr="00E23617">
          <w:rPr>
            <w:rStyle w:val="Hyperlink"/>
            <w:b/>
            <w:noProof/>
          </w:rPr>
          <w:t>Fire Prevention</w:t>
        </w:r>
        <w:r w:rsidR="008232F8">
          <w:rPr>
            <w:noProof/>
            <w:webHidden/>
          </w:rPr>
          <w:tab/>
        </w:r>
        <w:r w:rsidR="00102AE2">
          <w:rPr>
            <w:noProof/>
            <w:webHidden/>
          </w:rPr>
          <w:fldChar w:fldCharType="begin"/>
        </w:r>
        <w:r w:rsidR="008232F8">
          <w:rPr>
            <w:noProof/>
            <w:webHidden/>
          </w:rPr>
          <w:instrText xml:space="preserve"> PAGEREF _Toc483922717 \h </w:instrText>
        </w:r>
        <w:r w:rsidR="00102AE2">
          <w:rPr>
            <w:noProof/>
            <w:webHidden/>
          </w:rPr>
        </w:r>
        <w:r w:rsidR="00102AE2">
          <w:rPr>
            <w:noProof/>
            <w:webHidden/>
          </w:rPr>
          <w:fldChar w:fldCharType="separate"/>
        </w:r>
        <w:r w:rsidR="00403AF1">
          <w:rPr>
            <w:noProof/>
            <w:webHidden/>
          </w:rPr>
          <w:t>59</w:t>
        </w:r>
        <w:r w:rsidR="00102AE2">
          <w:rPr>
            <w:noProof/>
            <w:webHidden/>
          </w:rPr>
          <w:fldChar w:fldCharType="end"/>
        </w:r>
      </w:hyperlink>
    </w:p>
    <w:p w14:paraId="31E7F9AD" w14:textId="465D9822" w:rsidR="008232F8" w:rsidRDefault="002405ED" w:rsidP="00B85A50">
      <w:pPr>
        <w:pStyle w:val="TOC2"/>
        <w:rPr>
          <w:rFonts w:asciiTheme="minorHAnsi" w:eastAsiaTheme="minorEastAsia" w:hAnsiTheme="minorHAnsi" w:cstheme="minorBidi"/>
          <w:noProof/>
          <w:sz w:val="22"/>
          <w:szCs w:val="22"/>
        </w:rPr>
      </w:pPr>
      <w:hyperlink w:anchor="_Toc483922718" w:history="1">
        <w:r w:rsidR="008232F8" w:rsidRPr="00E23617">
          <w:rPr>
            <w:rStyle w:val="Hyperlink"/>
            <w:b/>
            <w:noProof/>
          </w:rPr>
          <w:t>H.12</w:t>
        </w:r>
        <w:r w:rsidR="008232F8">
          <w:rPr>
            <w:rFonts w:asciiTheme="minorHAnsi" w:eastAsiaTheme="minorEastAsia" w:hAnsiTheme="minorHAnsi" w:cstheme="minorBidi"/>
            <w:noProof/>
            <w:sz w:val="22"/>
            <w:szCs w:val="22"/>
          </w:rPr>
          <w:tab/>
        </w:r>
        <w:r w:rsidR="00B650E1">
          <w:rPr>
            <w:rStyle w:val="Hyperlink"/>
            <w:b/>
            <w:noProof/>
          </w:rPr>
          <w:t>Government</w:t>
        </w:r>
        <w:r w:rsidR="008232F8" w:rsidRPr="00E23617">
          <w:rPr>
            <w:rStyle w:val="Hyperlink"/>
            <w:b/>
            <w:noProof/>
          </w:rPr>
          <w:t xml:space="preserve">-Furnished and </w:t>
        </w:r>
        <w:r w:rsidR="002B076E">
          <w:rPr>
            <w:rStyle w:val="Hyperlink"/>
            <w:b/>
            <w:noProof/>
          </w:rPr>
          <w:t>Contractor</w:t>
        </w:r>
        <w:r w:rsidR="008232F8" w:rsidRPr="00E23617">
          <w:rPr>
            <w:rStyle w:val="Hyperlink"/>
            <w:b/>
            <w:noProof/>
          </w:rPr>
          <w:t>-Furnished Equipment, Materials and Supplies</w:t>
        </w:r>
        <w:r w:rsidR="008232F8">
          <w:rPr>
            <w:noProof/>
            <w:webHidden/>
          </w:rPr>
          <w:tab/>
        </w:r>
        <w:r w:rsidR="00102AE2">
          <w:rPr>
            <w:noProof/>
            <w:webHidden/>
          </w:rPr>
          <w:fldChar w:fldCharType="begin"/>
        </w:r>
        <w:r w:rsidR="008232F8">
          <w:rPr>
            <w:noProof/>
            <w:webHidden/>
          </w:rPr>
          <w:instrText xml:space="preserve"> PAGEREF _Toc483922718 \h </w:instrText>
        </w:r>
        <w:r w:rsidR="00102AE2">
          <w:rPr>
            <w:noProof/>
            <w:webHidden/>
          </w:rPr>
        </w:r>
        <w:r w:rsidR="00102AE2">
          <w:rPr>
            <w:noProof/>
            <w:webHidden/>
          </w:rPr>
          <w:fldChar w:fldCharType="separate"/>
        </w:r>
        <w:r w:rsidR="00403AF1">
          <w:rPr>
            <w:noProof/>
            <w:webHidden/>
          </w:rPr>
          <w:t>60</w:t>
        </w:r>
        <w:r w:rsidR="00102AE2">
          <w:rPr>
            <w:noProof/>
            <w:webHidden/>
          </w:rPr>
          <w:fldChar w:fldCharType="end"/>
        </w:r>
      </w:hyperlink>
    </w:p>
    <w:p w14:paraId="2B62262F" w14:textId="428220F3" w:rsidR="008232F8" w:rsidRDefault="002405ED" w:rsidP="00B85A50">
      <w:pPr>
        <w:pStyle w:val="TOC2"/>
        <w:rPr>
          <w:rFonts w:asciiTheme="minorHAnsi" w:eastAsiaTheme="minorEastAsia" w:hAnsiTheme="minorHAnsi" w:cstheme="minorBidi"/>
          <w:noProof/>
          <w:sz w:val="22"/>
          <w:szCs w:val="22"/>
        </w:rPr>
      </w:pPr>
      <w:hyperlink w:anchor="_Toc483922719" w:history="1">
        <w:r w:rsidR="008232F8" w:rsidRPr="00E23617">
          <w:rPr>
            <w:rStyle w:val="Hyperlink"/>
            <w:b/>
            <w:noProof/>
          </w:rPr>
          <w:t>H.13</w:t>
        </w:r>
        <w:r w:rsidR="008232F8">
          <w:rPr>
            <w:rFonts w:asciiTheme="minorHAnsi" w:eastAsiaTheme="minorEastAsia" w:hAnsiTheme="minorHAnsi" w:cstheme="minorBidi"/>
            <w:noProof/>
            <w:sz w:val="22"/>
            <w:szCs w:val="22"/>
          </w:rPr>
          <w:tab/>
        </w:r>
        <w:r w:rsidR="008232F8" w:rsidRPr="00E23617">
          <w:rPr>
            <w:rStyle w:val="Hyperlink"/>
            <w:b/>
            <w:noProof/>
          </w:rPr>
          <w:t>Salvage</w:t>
        </w:r>
        <w:r w:rsidR="008232F8">
          <w:rPr>
            <w:noProof/>
            <w:webHidden/>
          </w:rPr>
          <w:tab/>
        </w:r>
        <w:r w:rsidR="00102AE2">
          <w:rPr>
            <w:noProof/>
            <w:webHidden/>
          </w:rPr>
          <w:fldChar w:fldCharType="begin"/>
        </w:r>
        <w:r w:rsidR="008232F8">
          <w:rPr>
            <w:noProof/>
            <w:webHidden/>
          </w:rPr>
          <w:instrText xml:space="preserve"> PAGEREF _Toc483922719 \h </w:instrText>
        </w:r>
        <w:r w:rsidR="00102AE2">
          <w:rPr>
            <w:noProof/>
            <w:webHidden/>
          </w:rPr>
        </w:r>
        <w:r w:rsidR="00102AE2">
          <w:rPr>
            <w:noProof/>
            <w:webHidden/>
          </w:rPr>
          <w:fldChar w:fldCharType="separate"/>
        </w:r>
        <w:r w:rsidR="00403AF1">
          <w:rPr>
            <w:noProof/>
            <w:webHidden/>
          </w:rPr>
          <w:t>60</w:t>
        </w:r>
        <w:r w:rsidR="00102AE2">
          <w:rPr>
            <w:noProof/>
            <w:webHidden/>
          </w:rPr>
          <w:fldChar w:fldCharType="end"/>
        </w:r>
      </w:hyperlink>
    </w:p>
    <w:p w14:paraId="6F5FA5B9" w14:textId="1536D01D" w:rsidR="008232F8" w:rsidRDefault="002405ED" w:rsidP="00B85A50">
      <w:pPr>
        <w:pStyle w:val="TOC2"/>
        <w:rPr>
          <w:rFonts w:asciiTheme="minorHAnsi" w:eastAsiaTheme="minorEastAsia" w:hAnsiTheme="minorHAnsi" w:cstheme="minorBidi"/>
          <w:noProof/>
          <w:sz w:val="22"/>
          <w:szCs w:val="22"/>
        </w:rPr>
      </w:pPr>
      <w:hyperlink w:anchor="_Toc483922720" w:history="1">
        <w:r w:rsidR="008232F8" w:rsidRPr="00E23617">
          <w:rPr>
            <w:rStyle w:val="Hyperlink"/>
            <w:b/>
            <w:noProof/>
          </w:rPr>
          <w:t>H.14</w:t>
        </w:r>
        <w:r w:rsidR="008232F8">
          <w:rPr>
            <w:rFonts w:asciiTheme="minorHAnsi" w:eastAsiaTheme="minorEastAsia" w:hAnsiTheme="minorHAnsi" w:cstheme="minorBidi"/>
            <w:noProof/>
            <w:sz w:val="22"/>
            <w:szCs w:val="22"/>
          </w:rPr>
          <w:tab/>
        </w:r>
        <w:r w:rsidR="008232F8" w:rsidRPr="00E23617">
          <w:rPr>
            <w:rStyle w:val="Hyperlink"/>
            <w:b/>
            <w:noProof/>
          </w:rPr>
          <w:t>Disposal of Nonhazardous Waste</w:t>
        </w:r>
        <w:r w:rsidR="008232F8">
          <w:rPr>
            <w:noProof/>
            <w:webHidden/>
          </w:rPr>
          <w:tab/>
        </w:r>
        <w:r w:rsidR="00102AE2">
          <w:rPr>
            <w:noProof/>
            <w:webHidden/>
          </w:rPr>
          <w:fldChar w:fldCharType="begin"/>
        </w:r>
        <w:r w:rsidR="008232F8">
          <w:rPr>
            <w:noProof/>
            <w:webHidden/>
          </w:rPr>
          <w:instrText xml:space="preserve"> PAGEREF _Toc483922720 \h </w:instrText>
        </w:r>
        <w:r w:rsidR="00102AE2">
          <w:rPr>
            <w:noProof/>
            <w:webHidden/>
          </w:rPr>
        </w:r>
        <w:r w:rsidR="00102AE2">
          <w:rPr>
            <w:noProof/>
            <w:webHidden/>
          </w:rPr>
          <w:fldChar w:fldCharType="separate"/>
        </w:r>
        <w:r w:rsidR="00403AF1">
          <w:rPr>
            <w:noProof/>
            <w:webHidden/>
          </w:rPr>
          <w:t>62</w:t>
        </w:r>
        <w:r w:rsidR="00102AE2">
          <w:rPr>
            <w:noProof/>
            <w:webHidden/>
          </w:rPr>
          <w:fldChar w:fldCharType="end"/>
        </w:r>
      </w:hyperlink>
    </w:p>
    <w:p w14:paraId="4365A371" w14:textId="72DAA719" w:rsidR="008232F8" w:rsidRDefault="002405ED" w:rsidP="00B85A50">
      <w:pPr>
        <w:pStyle w:val="TOC2"/>
        <w:rPr>
          <w:rFonts w:asciiTheme="minorHAnsi" w:eastAsiaTheme="minorEastAsia" w:hAnsiTheme="minorHAnsi" w:cstheme="minorBidi"/>
          <w:noProof/>
          <w:sz w:val="22"/>
          <w:szCs w:val="22"/>
        </w:rPr>
      </w:pPr>
      <w:hyperlink w:anchor="_Toc483922721" w:history="1">
        <w:r w:rsidR="008232F8" w:rsidRPr="00E23617">
          <w:rPr>
            <w:rStyle w:val="Hyperlink"/>
            <w:b/>
            <w:noProof/>
          </w:rPr>
          <w:t>H.15</w:t>
        </w:r>
        <w:r w:rsidR="008232F8">
          <w:rPr>
            <w:rFonts w:asciiTheme="minorHAnsi" w:eastAsiaTheme="minorEastAsia" w:hAnsiTheme="minorHAnsi" w:cstheme="minorBidi"/>
            <w:noProof/>
            <w:sz w:val="22"/>
            <w:szCs w:val="22"/>
          </w:rPr>
          <w:tab/>
        </w:r>
        <w:r w:rsidR="008232F8" w:rsidRPr="00E23617">
          <w:rPr>
            <w:rStyle w:val="Hyperlink"/>
            <w:b/>
            <w:noProof/>
          </w:rPr>
          <w:t>Hazardous Materials</w:t>
        </w:r>
        <w:r w:rsidR="008232F8">
          <w:rPr>
            <w:noProof/>
            <w:webHidden/>
          </w:rPr>
          <w:tab/>
        </w:r>
        <w:r w:rsidR="00102AE2">
          <w:rPr>
            <w:noProof/>
            <w:webHidden/>
          </w:rPr>
          <w:fldChar w:fldCharType="begin"/>
        </w:r>
        <w:r w:rsidR="008232F8">
          <w:rPr>
            <w:noProof/>
            <w:webHidden/>
          </w:rPr>
          <w:instrText xml:space="preserve"> PAGEREF _Toc483922721 \h </w:instrText>
        </w:r>
        <w:r w:rsidR="00102AE2">
          <w:rPr>
            <w:noProof/>
            <w:webHidden/>
          </w:rPr>
        </w:r>
        <w:r w:rsidR="00102AE2">
          <w:rPr>
            <w:noProof/>
            <w:webHidden/>
          </w:rPr>
          <w:fldChar w:fldCharType="separate"/>
        </w:r>
        <w:r w:rsidR="00403AF1">
          <w:rPr>
            <w:noProof/>
            <w:webHidden/>
          </w:rPr>
          <w:t>62</w:t>
        </w:r>
        <w:r w:rsidR="00102AE2">
          <w:rPr>
            <w:noProof/>
            <w:webHidden/>
          </w:rPr>
          <w:fldChar w:fldCharType="end"/>
        </w:r>
      </w:hyperlink>
    </w:p>
    <w:p w14:paraId="2D3BFBFF" w14:textId="593402C0" w:rsidR="008232F8" w:rsidRDefault="002405ED" w:rsidP="00B85A50">
      <w:pPr>
        <w:pStyle w:val="TOC2"/>
        <w:rPr>
          <w:rFonts w:asciiTheme="minorHAnsi" w:eastAsiaTheme="minorEastAsia" w:hAnsiTheme="minorHAnsi" w:cstheme="minorBidi"/>
          <w:noProof/>
          <w:sz w:val="22"/>
          <w:szCs w:val="22"/>
        </w:rPr>
      </w:pPr>
      <w:hyperlink w:anchor="_Toc483922722" w:history="1">
        <w:r w:rsidR="008232F8" w:rsidRPr="00E23617">
          <w:rPr>
            <w:rStyle w:val="Hyperlink"/>
            <w:b/>
            <w:noProof/>
          </w:rPr>
          <w:t>H.16</w:t>
        </w:r>
        <w:r w:rsidR="008232F8">
          <w:rPr>
            <w:rFonts w:asciiTheme="minorHAnsi" w:eastAsiaTheme="minorEastAsia" w:hAnsiTheme="minorHAnsi" w:cstheme="minorBidi"/>
            <w:noProof/>
            <w:sz w:val="22"/>
            <w:szCs w:val="22"/>
          </w:rPr>
          <w:tab/>
        </w:r>
        <w:r w:rsidR="002B076E">
          <w:rPr>
            <w:rStyle w:val="Hyperlink"/>
            <w:b/>
            <w:noProof/>
          </w:rPr>
          <w:t>Contractor</w:t>
        </w:r>
        <w:r w:rsidR="008232F8" w:rsidRPr="00E23617">
          <w:rPr>
            <w:rStyle w:val="Hyperlink"/>
            <w:b/>
            <w:noProof/>
          </w:rPr>
          <w:t xml:space="preserve"> Employees</w:t>
        </w:r>
        <w:r w:rsidR="008232F8">
          <w:rPr>
            <w:noProof/>
            <w:webHidden/>
          </w:rPr>
          <w:tab/>
        </w:r>
        <w:r w:rsidR="00102AE2">
          <w:rPr>
            <w:noProof/>
            <w:webHidden/>
          </w:rPr>
          <w:fldChar w:fldCharType="begin"/>
        </w:r>
        <w:r w:rsidR="008232F8">
          <w:rPr>
            <w:noProof/>
            <w:webHidden/>
          </w:rPr>
          <w:instrText xml:space="preserve"> PAGEREF _Toc483922722 \h </w:instrText>
        </w:r>
        <w:r w:rsidR="00102AE2">
          <w:rPr>
            <w:noProof/>
            <w:webHidden/>
          </w:rPr>
        </w:r>
        <w:r w:rsidR="00102AE2">
          <w:rPr>
            <w:noProof/>
            <w:webHidden/>
          </w:rPr>
          <w:fldChar w:fldCharType="separate"/>
        </w:r>
        <w:r w:rsidR="00403AF1">
          <w:rPr>
            <w:noProof/>
            <w:webHidden/>
          </w:rPr>
          <w:t>63</w:t>
        </w:r>
        <w:r w:rsidR="00102AE2">
          <w:rPr>
            <w:noProof/>
            <w:webHidden/>
          </w:rPr>
          <w:fldChar w:fldCharType="end"/>
        </w:r>
      </w:hyperlink>
    </w:p>
    <w:p w14:paraId="713F2639" w14:textId="28BE859A" w:rsidR="008232F8" w:rsidRDefault="002405ED" w:rsidP="00B85A50">
      <w:pPr>
        <w:pStyle w:val="TOC2"/>
        <w:rPr>
          <w:rFonts w:asciiTheme="minorHAnsi" w:eastAsiaTheme="minorEastAsia" w:hAnsiTheme="minorHAnsi" w:cstheme="minorBidi"/>
          <w:noProof/>
          <w:sz w:val="22"/>
          <w:szCs w:val="22"/>
        </w:rPr>
      </w:pPr>
      <w:hyperlink w:anchor="_Toc483922723" w:history="1">
        <w:r w:rsidR="008232F8" w:rsidRPr="00E23617">
          <w:rPr>
            <w:rStyle w:val="Hyperlink"/>
            <w:b/>
            <w:noProof/>
          </w:rPr>
          <w:t>H.17</w:t>
        </w:r>
        <w:r w:rsidR="008232F8">
          <w:rPr>
            <w:rFonts w:asciiTheme="minorHAnsi" w:eastAsiaTheme="minorEastAsia" w:hAnsiTheme="minorHAnsi" w:cstheme="minorBidi"/>
            <w:noProof/>
            <w:sz w:val="22"/>
            <w:szCs w:val="22"/>
          </w:rPr>
          <w:tab/>
        </w:r>
        <w:r w:rsidR="008232F8" w:rsidRPr="00E23617">
          <w:rPr>
            <w:rStyle w:val="Hyperlink"/>
            <w:b/>
            <w:noProof/>
          </w:rPr>
          <w:t>Security Requirements</w:t>
        </w:r>
        <w:r w:rsidR="008232F8">
          <w:rPr>
            <w:noProof/>
            <w:webHidden/>
          </w:rPr>
          <w:tab/>
        </w:r>
        <w:r w:rsidR="00102AE2">
          <w:rPr>
            <w:noProof/>
            <w:webHidden/>
          </w:rPr>
          <w:fldChar w:fldCharType="begin"/>
        </w:r>
        <w:r w:rsidR="008232F8">
          <w:rPr>
            <w:noProof/>
            <w:webHidden/>
          </w:rPr>
          <w:instrText xml:space="preserve"> PAGEREF _Toc483922723 \h </w:instrText>
        </w:r>
        <w:r w:rsidR="00102AE2">
          <w:rPr>
            <w:noProof/>
            <w:webHidden/>
          </w:rPr>
        </w:r>
        <w:r w:rsidR="00102AE2">
          <w:rPr>
            <w:noProof/>
            <w:webHidden/>
          </w:rPr>
          <w:fldChar w:fldCharType="separate"/>
        </w:r>
        <w:r w:rsidR="00403AF1">
          <w:rPr>
            <w:noProof/>
            <w:webHidden/>
          </w:rPr>
          <w:t>64</w:t>
        </w:r>
        <w:r w:rsidR="00102AE2">
          <w:rPr>
            <w:noProof/>
            <w:webHidden/>
          </w:rPr>
          <w:fldChar w:fldCharType="end"/>
        </w:r>
      </w:hyperlink>
    </w:p>
    <w:p w14:paraId="1EAA4894" w14:textId="23DFF536" w:rsidR="008232F8" w:rsidRDefault="002405ED" w:rsidP="00B85A50">
      <w:pPr>
        <w:pStyle w:val="TOC2"/>
        <w:rPr>
          <w:rFonts w:asciiTheme="minorHAnsi" w:eastAsiaTheme="minorEastAsia" w:hAnsiTheme="minorHAnsi" w:cstheme="minorBidi"/>
          <w:noProof/>
          <w:sz w:val="22"/>
          <w:szCs w:val="22"/>
        </w:rPr>
      </w:pPr>
      <w:hyperlink w:anchor="_Toc483922724" w:history="1">
        <w:r w:rsidR="008232F8" w:rsidRPr="00E23617">
          <w:rPr>
            <w:rStyle w:val="Hyperlink"/>
            <w:b/>
            <w:noProof/>
          </w:rPr>
          <w:t>H.18</w:t>
        </w:r>
        <w:r w:rsidR="008232F8">
          <w:rPr>
            <w:rFonts w:asciiTheme="minorHAnsi" w:eastAsiaTheme="minorEastAsia" w:hAnsiTheme="minorHAnsi" w:cstheme="minorBidi"/>
            <w:noProof/>
            <w:sz w:val="22"/>
            <w:szCs w:val="22"/>
          </w:rPr>
          <w:tab/>
        </w:r>
        <w:r w:rsidR="002B076E">
          <w:rPr>
            <w:rStyle w:val="Hyperlink"/>
            <w:b/>
            <w:noProof/>
          </w:rPr>
          <w:t>Contractor</w:t>
        </w:r>
        <w:r w:rsidR="008232F8" w:rsidRPr="00E23617">
          <w:rPr>
            <w:rStyle w:val="Hyperlink"/>
            <w:b/>
            <w:noProof/>
          </w:rPr>
          <w:t xml:space="preserve"> Interface with Other </w:t>
        </w:r>
        <w:r w:rsidR="002B076E">
          <w:rPr>
            <w:rStyle w:val="Hyperlink"/>
            <w:b/>
            <w:noProof/>
          </w:rPr>
          <w:t>Contractor</w:t>
        </w:r>
        <w:r w:rsidR="008232F8" w:rsidRPr="00E23617">
          <w:rPr>
            <w:rStyle w:val="Hyperlink"/>
            <w:b/>
            <w:noProof/>
          </w:rPr>
          <w:t xml:space="preserve">s and/or </w:t>
        </w:r>
        <w:r w:rsidR="00B650E1">
          <w:rPr>
            <w:rStyle w:val="Hyperlink"/>
            <w:b/>
            <w:noProof/>
          </w:rPr>
          <w:t>Government</w:t>
        </w:r>
        <w:r w:rsidR="008232F8" w:rsidRPr="00E23617">
          <w:rPr>
            <w:rStyle w:val="Hyperlink"/>
            <w:b/>
            <w:noProof/>
          </w:rPr>
          <w:t xml:space="preserve"> Employees</w:t>
        </w:r>
        <w:r w:rsidR="008232F8">
          <w:rPr>
            <w:noProof/>
            <w:webHidden/>
          </w:rPr>
          <w:tab/>
        </w:r>
        <w:r w:rsidR="00102AE2">
          <w:rPr>
            <w:noProof/>
            <w:webHidden/>
          </w:rPr>
          <w:fldChar w:fldCharType="begin"/>
        </w:r>
        <w:r w:rsidR="008232F8">
          <w:rPr>
            <w:noProof/>
            <w:webHidden/>
          </w:rPr>
          <w:instrText xml:space="preserve"> PAGEREF _Toc483922724 \h </w:instrText>
        </w:r>
        <w:r w:rsidR="00102AE2">
          <w:rPr>
            <w:noProof/>
            <w:webHidden/>
          </w:rPr>
        </w:r>
        <w:r w:rsidR="00102AE2">
          <w:rPr>
            <w:noProof/>
            <w:webHidden/>
          </w:rPr>
          <w:fldChar w:fldCharType="separate"/>
        </w:r>
        <w:r w:rsidR="00403AF1">
          <w:rPr>
            <w:noProof/>
            <w:webHidden/>
          </w:rPr>
          <w:t>64</w:t>
        </w:r>
        <w:r w:rsidR="00102AE2">
          <w:rPr>
            <w:noProof/>
            <w:webHidden/>
          </w:rPr>
          <w:fldChar w:fldCharType="end"/>
        </w:r>
      </w:hyperlink>
    </w:p>
    <w:p w14:paraId="05AF1097" w14:textId="2B280DF9" w:rsidR="008232F8" w:rsidRDefault="002405ED" w:rsidP="00B85A50">
      <w:pPr>
        <w:pStyle w:val="TOC2"/>
        <w:rPr>
          <w:rFonts w:asciiTheme="minorHAnsi" w:eastAsiaTheme="minorEastAsia" w:hAnsiTheme="minorHAnsi" w:cstheme="minorBidi"/>
          <w:noProof/>
          <w:sz w:val="22"/>
          <w:szCs w:val="22"/>
        </w:rPr>
      </w:pPr>
      <w:hyperlink w:anchor="_Toc483922725" w:history="1">
        <w:r w:rsidR="008232F8" w:rsidRPr="00E23617">
          <w:rPr>
            <w:rStyle w:val="Hyperlink"/>
            <w:b/>
            <w:noProof/>
          </w:rPr>
          <w:t>H.20</w:t>
        </w:r>
        <w:r w:rsidR="008232F8">
          <w:rPr>
            <w:rFonts w:asciiTheme="minorHAnsi" w:eastAsiaTheme="minorEastAsia" w:hAnsiTheme="minorHAnsi" w:cstheme="minorBidi"/>
            <w:noProof/>
            <w:sz w:val="22"/>
            <w:szCs w:val="22"/>
          </w:rPr>
          <w:tab/>
        </w:r>
        <w:r w:rsidR="008232F8" w:rsidRPr="00E23617">
          <w:rPr>
            <w:rStyle w:val="Hyperlink"/>
            <w:b/>
            <w:noProof/>
          </w:rPr>
          <w:t>Incorporation of Small Business Subcontracting Plan</w:t>
        </w:r>
        <w:r w:rsidR="008232F8">
          <w:rPr>
            <w:noProof/>
            <w:webHidden/>
          </w:rPr>
          <w:tab/>
        </w:r>
        <w:r w:rsidR="00102AE2">
          <w:rPr>
            <w:noProof/>
            <w:webHidden/>
          </w:rPr>
          <w:fldChar w:fldCharType="begin"/>
        </w:r>
        <w:r w:rsidR="008232F8">
          <w:rPr>
            <w:noProof/>
            <w:webHidden/>
          </w:rPr>
          <w:instrText xml:space="preserve"> PAGEREF _Toc483922725 \h </w:instrText>
        </w:r>
        <w:r w:rsidR="00102AE2">
          <w:rPr>
            <w:noProof/>
            <w:webHidden/>
          </w:rPr>
        </w:r>
        <w:r w:rsidR="00102AE2">
          <w:rPr>
            <w:noProof/>
            <w:webHidden/>
          </w:rPr>
          <w:fldChar w:fldCharType="separate"/>
        </w:r>
        <w:r w:rsidR="00403AF1">
          <w:rPr>
            <w:noProof/>
            <w:webHidden/>
          </w:rPr>
          <w:t>65</w:t>
        </w:r>
        <w:r w:rsidR="00102AE2">
          <w:rPr>
            <w:noProof/>
            <w:webHidden/>
          </w:rPr>
          <w:fldChar w:fldCharType="end"/>
        </w:r>
      </w:hyperlink>
    </w:p>
    <w:p w14:paraId="281C1486" w14:textId="3AACC95F" w:rsidR="008232F8" w:rsidRDefault="002405ED" w:rsidP="00B85A50">
      <w:pPr>
        <w:pStyle w:val="TOC2"/>
        <w:rPr>
          <w:rFonts w:asciiTheme="minorHAnsi" w:eastAsiaTheme="minorEastAsia" w:hAnsiTheme="minorHAnsi" w:cstheme="minorBidi"/>
          <w:noProof/>
          <w:sz w:val="22"/>
          <w:szCs w:val="22"/>
        </w:rPr>
      </w:pPr>
      <w:hyperlink w:anchor="_Toc483922726" w:history="1">
        <w:r w:rsidR="008232F8" w:rsidRPr="00E23617">
          <w:rPr>
            <w:rStyle w:val="Hyperlink"/>
            <w:b/>
            <w:noProof/>
          </w:rPr>
          <w:t>H.21</w:t>
        </w:r>
        <w:r w:rsidR="008232F8">
          <w:rPr>
            <w:rFonts w:asciiTheme="minorHAnsi" w:eastAsiaTheme="minorEastAsia" w:hAnsiTheme="minorHAnsi" w:cstheme="minorBidi"/>
            <w:noProof/>
            <w:sz w:val="22"/>
            <w:szCs w:val="22"/>
          </w:rPr>
          <w:tab/>
        </w:r>
        <w:r w:rsidR="008232F8" w:rsidRPr="00E23617">
          <w:rPr>
            <w:rStyle w:val="Hyperlink"/>
            <w:b/>
            <w:noProof/>
          </w:rPr>
          <w:t>Reporting of Fraud, Waste, Abuse, Corruption, or Mismanagement</w:t>
        </w:r>
        <w:r w:rsidR="008232F8">
          <w:rPr>
            <w:noProof/>
            <w:webHidden/>
          </w:rPr>
          <w:tab/>
        </w:r>
        <w:r w:rsidR="00102AE2">
          <w:rPr>
            <w:noProof/>
            <w:webHidden/>
          </w:rPr>
          <w:fldChar w:fldCharType="begin"/>
        </w:r>
        <w:r w:rsidR="008232F8">
          <w:rPr>
            <w:noProof/>
            <w:webHidden/>
          </w:rPr>
          <w:instrText xml:space="preserve"> PAGEREF _Toc483922726 \h </w:instrText>
        </w:r>
        <w:r w:rsidR="00102AE2">
          <w:rPr>
            <w:noProof/>
            <w:webHidden/>
          </w:rPr>
        </w:r>
        <w:r w:rsidR="00102AE2">
          <w:rPr>
            <w:noProof/>
            <w:webHidden/>
          </w:rPr>
          <w:fldChar w:fldCharType="separate"/>
        </w:r>
        <w:r w:rsidR="00403AF1">
          <w:rPr>
            <w:noProof/>
            <w:webHidden/>
          </w:rPr>
          <w:t>65</w:t>
        </w:r>
        <w:r w:rsidR="00102AE2">
          <w:rPr>
            <w:noProof/>
            <w:webHidden/>
          </w:rPr>
          <w:fldChar w:fldCharType="end"/>
        </w:r>
      </w:hyperlink>
    </w:p>
    <w:p w14:paraId="584C1DD6" w14:textId="11B61908" w:rsidR="008232F8" w:rsidRDefault="002405ED" w:rsidP="00B85A50">
      <w:pPr>
        <w:pStyle w:val="TOC2"/>
        <w:rPr>
          <w:rFonts w:asciiTheme="minorHAnsi" w:eastAsiaTheme="minorEastAsia" w:hAnsiTheme="minorHAnsi" w:cstheme="minorBidi"/>
          <w:noProof/>
          <w:sz w:val="22"/>
          <w:szCs w:val="22"/>
        </w:rPr>
      </w:pPr>
      <w:hyperlink w:anchor="_Toc483922727" w:history="1">
        <w:r w:rsidR="008232F8" w:rsidRPr="00E23617">
          <w:rPr>
            <w:rStyle w:val="Hyperlink"/>
            <w:b/>
            <w:noProof/>
          </w:rPr>
          <w:t>H.22</w:t>
        </w:r>
        <w:r w:rsidR="008232F8">
          <w:rPr>
            <w:rFonts w:asciiTheme="minorHAnsi" w:eastAsiaTheme="minorEastAsia" w:hAnsiTheme="minorHAnsi" w:cstheme="minorBidi"/>
            <w:noProof/>
            <w:sz w:val="22"/>
            <w:szCs w:val="22"/>
          </w:rPr>
          <w:tab/>
        </w:r>
        <w:r w:rsidR="008232F8" w:rsidRPr="00E23617">
          <w:rPr>
            <w:rStyle w:val="Hyperlink"/>
            <w:b/>
            <w:noProof/>
          </w:rPr>
          <w:t>Lobbying Restriction</w:t>
        </w:r>
        <w:r w:rsidR="008232F8">
          <w:rPr>
            <w:noProof/>
            <w:webHidden/>
          </w:rPr>
          <w:tab/>
        </w:r>
        <w:r w:rsidR="00102AE2">
          <w:rPr>
            <w:noProof/>
            <w:webHidden/>
          </w:rPr>
          <w:fldChar w:fldCharType="begin"/>
        </w:r>
        <w:r w:rsidR="008232F8">
          <w:rPr>
            <w:noProof/>
            <w:webHidden/>
          </w:rPr>
          <w:instrText xml:space="preserve"> PAGEREF _Toc483922727 \h </w:instrText>
        </w:r>
        <w:r w:rsidR="00102AE2">
          <w:rPr>
            <w:noProof/>
            <w:webHidden/>
          </w:rPr>
        </w:r>
        <w:r w:rsidR="00102AE2">
          <w:rPr>
            <w:noProof/>
            <w:webHidden/>
          </w:rPr>
          <w:fldChar w:fldCharType="separate"/>
        </w:r>
        <w:r w:rsidR="00403AF1">
          <w:rPr>
            <w:noProof/>
            <w:webHidden/>
          </w:rPr>
          <w:t>66</w:t>
        </w:r>
        <w:r w:rsidR="00102AE2">
          <w:rPr>
            <w:noProof/>
            <w:webHidden/>
          </w:rPr>
          <w:fldChar w:fldCharType="end"/>
        </w:r>
      </w:hyperlink>
    </w:p>
    <w:p w14:paraId="7B218DAE" w14:textId="11EB0161" w:rsidR="008232F8" w:rsidRDefault="002405ED" w:rsidP="00B85A50">
      <w:pPr>
        <w:pStyle w:val="TOC2"/>
        <w:rPr>
          <w:rFonts w:asciiTheme="minorHAnsi" w:eastAsiaTheme="minorEastAsia" w:hAnsiTheme="minorHAnsi" w:cstheme="minorBidi"/>
          <w:noProof/>
          <w:sz w:val="22"/>
          <w:szCs w:val="22"/>
        </w:rPr>
      </w:pPr>
      <w:hyperlink w:anchor="_Toc483922728" w:history="1">
        <w:r w:rsidR="008232F8" w:rsidRPr="00E23617">
          <w:rPr>
            <w:rStyle w:val="Hyperlink"/>
            <w:b/>
            <w:noProof/>
          </w:rPr>
          <w:t>H.24</w:t>
        </w:r>
        <w:r w:rsidR="008232F8">
          <w:rPr>
            <w:rFonts w:asciiTheme="minorHAnsi" w:eastAsiaTheme="minorEastAsia" w:hAnsiTheme="minorHAnsi" w:cstheme="minorBidi"/>
            <w:noProof/>
            <w:sz w:val="22"/>
            <w:szCs w:val="22"/>
          </w:rPr>
          <w:tab/>
        </w:r>
        <w:r w:rsidR="008232F8" w:rsidRPr="00E23617">
          <w:rPr>
            <w:rStyle w:val="Hyperlink"/>
            <w:b/>
            <w:noProof/>
          </w:rPr>
          <w:t xml:space="preserve">Department of Energy </w:t>
        </w:r>
        <w:r w:rsidR="008232F8" w:rsidRPr="00E23617">
          <w:rPr>
            <w:rStyle w:val="Hyperlink"/>
            <w:b/>
            <w:i/>
            <w:noProof/>
          </w:rPr>
          <w:t>[or Ordering Agency-Specific]</w:t>
        </w:r>
        <w:r w:rsidR="008232F8" w:rsidRPr="00E23617">
          <w:rPr>
            <w:rStyle w:val="Hyperlink"/>
            <w:b/>
            <w:noProof/>
          </w:rPr>
          <w:t xml:space="preserve"> Directives</w:t>
        </w:r>
        <w:r w:rsidR="008232F8">
          <w:rPr>
            <w:noProof/>
            <w:webHidden/>
          </w:rPr>
          <w:tab/>
        </w:r>
        <w:r w:rsidR="00102AE2">
          <w:rPr>
            <w:noProof/>
            <w:webHidden/>
          </w:rPr>
          <w:fldChar w:fldCharType="begin"/>
        </w:r>
        <w:r w:rsidR="008232F8">
          <w:rPr>
            <w:noProof/>
            <w:webHidden/>
          </w:rPr>
          <w:instrText xml:space="preserve"> PAGEREF _Toc483922728 \h </w:instrText>
        </w:r>
        <w:r w:rsidR="00102AE2">
          <w:rPr>
            <w:noProof/>
            <w:webHidden/>
          </w:rPr>
        </w:r>
        <w:r w:rsidR="00102AE2">
          <w:rPr>
            <w:noProof/>
            <w:webHidden/>
          </w:rPr>
          <w:fldChar w:fldCharType="separate"/>
        </w:r>
        <w:r w:rsidR="00403AF1">
          <w:rPr>
            <w:noProof/>
            <w:webHidden/>
          </w:rPr>
          <w:t>67</w:t>
        </w:r>
        <w:r w:rsidR="00102AE2">
          <w:rPr>
            <w:noProof/>
            <w:webHidden/>
          </w:rPr>
          <w:fldChar w:fldCharType="end"/>
        </w:r>
      </w:hyperlink>
    </w:p>
    <w:p w14:paraId="51453E7A" w14:textId="57C2EC02" w:rsidR="008232F8" w:rsidRDefault="002405ED" w:rsidP="00B85A50">
      <w:pPr>
        <w:pStyle w:val="TOC2"/>
        <w:rPr>
          <w:rFonts w:asciiTheme="minorHAnsi" w:eastAsiaTheme="minorEastAsia" w:hAnsiTheme="minorHAnsi" w:cstheme="minorBidi"/>
          <w:noProof/>
          <w:sz w:val="22"/>
          <w:szCs w:val="22"/>
        </w:rPr>
      </w:pPr>
      <w:hyperlink w:anchor="_Toc483922729" w:history="1">
        <w:r w:rsidR="008232F8" w:rsidRPr="00E23617">
          <w:rPr>
            <w:rStyle w:val="Hyperlink"/>
            <w:b/>
            <w:noProof/>
          </w:rPr>
          <w:t>H.25</w:t>
        </w:r>
        <w:r w:rsidR="008232F8">
          <w:rPr>
            <w:rFonts w:asciiTheme="minorHAnsi" w:eastAsiaTheme="minorEastAsia" w:hAnsiTheme="minorHAnsi" w:cstheme="minorBidi"/>
            <w:noProof/>
            <w:sz w:val="22"/>
            <w:szCs w:val="22"/>
          </w:rPr>
          <w:tab/>
        </w:r>
        <w:r w:rsidR="008232F8" w:rsidRPr="00E23617">
          <w:rPr>
            <w:rStyle w:val="Hyperlink"/>
            <w:b/>
            <w:noProof/>
          </w:rPr>
          <w:t xml:space="preserve">Public Affairs – </w:t>
        </w:r>
        <w:r w:rsidR="002B076E">
          <w:rPr>
            <w:rStyle w:val="Hyperlink"/>
            <w:b/>
            <w:noProof/>
          </w:rPr>
          <w:t>Contractor</w:t>
        </w:r>
        <w:r w:rsidR="008232F8" w:rsidRPr="00E23617">
          <w:rPr>
            <w:rStyle w:val="Hyperlink"/>
            <w:b/>
            <w:noProof/>
          </w:rPr>
          <w:t xml:space="preserve"> Releases of Information Regarding DOE ESPC Projects</w:t>
        </w:r>
        <w:r w:rsidR="008232F8">
          <w:rPr>
            <w:noProof/>
            <w:webHidden/>
          </w:rPr>
          <w:tab/>
        </w:r>
        <w:r w:rsidR="00102AE2">
          <w:rPr>
            <w:noProof/>
            <w:webHidden/>
          </w:rPr>
          <w:fldChar w:fldCharType="begin"/>
        </w:r>
        <w:r w:rsidR="008232F8">
          <w:rPr>
            <w:noProof/>
            <w:webHidden/>
          </w:rPr>
          <w:instrText xml:space="preserve"> PAGEREF _Toc483922729 \h </w:instrText>
        </w:r>
        <w:r w:rsidR="00102AE2">
          <w:rPr>
            <w:noProof/>
            <w:webHidden/>
          </w:rPr>
        </w:r>
        <w:r w:rsidR="00102AE2">
          <w:rPr>
            <w:noProof/>
            <w:webHidden/>
          </w:rPr>
          <w:fldChar w:fldCharType="separate"/>
        </w:r>
        <w:r w:rsidR="00403AF1">
          <w:rPr>
            <w:noProof/>
            <w:webHidden/>
          </w:rPr>
          <w:t>68</w:t>
        </w:r>
        <w:r w:rsidR="00102AE2">
          <w:rPr>
            <w:noProof/>
            <w:webHidden/>
          </w:rPr>
          <w:fldChar w:fldCharType="end"/>
        </w:r>
      </w:hyperlink>
    </w:p>
    <w:p w14:paraId="687AA84F" w14:textId="510A5E12" w:rsidR="008232F8" w:rsidRDefault="002405ED">
      <w:pPr>
        <w:pStyle w:val="TOC1"/>
        <w:rPr>
          <w:rFonts w:asciiTheme="minorHAnsi" w:eastAsiaTheme="minorEastAsia" w:hAnsiTheme="minorHAnsi" w:cstheme="minorBidi"/>
          <w:sz w:val="22"/>
          <w:szCs w:val="22"/>
        </w:rPr>
      </w:pPr>
      <w:hyperlink w:anchor="_Toc483922730" w:history="1">
        <w:r w:rsidR="008232F8" w:rsidRPr="00E23617">
          <w:rPr>
            <w:rStyle w:val="Hyperlink"/>
            <w:b/>
            <w:bCs/>
          </w:rPr>
          <w:t>PART II - CONTRACT CLAUSES</w:t>
        </w:r>
        <w:r w:rsidR="008232F8">
          <w:rPr>
            <w:webHidden/>
          </w:rPr>
          <w:tab/>
        </w:r>
        <w:r w:rsidR="00102AE2">
          <w:rPr>
            <w:webHidden/>
          </w:rPr>
          <w:fldChar w:fldCharType="begin"/>
        </w:r>
        <w:r w:rsidR="008232F8">
          <w:rPr>
            <w:webHidden/>
          </w:rPr>
          <w:instrText xml:space="preserve"> PAGEREF _Toc483922730 \h </w:instrText>
        </w:r>
        <w:r w:rsidR="00102AE2">
          <w:rPr>
            <w:webHidden/>
          </w:rPr>
        </w:r>
        <w:r w:rsidR="00102AE2">
          <w:rPr>
            <w:webHidden/>
          </w:rPr>
          <w:fldChar w:fldCharType="separate"/>
        </w:r>
        <w:r w:rsidR="00403AF1">
          <w:rPr>
            <w:webHidden/>
          </w:rPr>
          <w:t>72</w:t>
        </w:r>
        <w:r w:rsidR="00102AE2">
          <w:rPr>
            <w:webHidden/>
          </w:rPr>
          <w:fldChar w:fldCharType="end"/>
        </w:r>
      </w:hyperlink>
    </w:p>
    <w:p w14:paraId="4497BE4F" w14:textId="15C7C4D0" w:rsidR="008232F8" w:rsidRDefault="002405ED">
      <w:pPr>
        <w:pStyle w:val="TOC1"/>
        <w:rPr>
          <w:rFonts w:asciiTheme="minorHAnsi" w:eastAsiaTheme="minorEastAsia" w:hAnsiTheme="minorHAnsi" w:cstheme="minorBidi"/>
          <w:sz w:val="22"/>
          <w:szCs w:val="22"/>
        </w:rPr>
      </w:pPr>
      <w:hyperlink w:anchor="_Toc483922731" w:history="1">
        <w:r w:rsidR="008232F8" w:rsidRPr="00E23617">
          <w:rPr>
            <w:rStyle w:val="Hyperlink"/>
            <w:b/>
            <w:bCs/>
          </w:rPr>
          <w:t>Section I - Contract Clauses</w:t>
        </w:r>
        <w:r w:rsidR="008232F8">
          <w:rPr>
            <w:webHidden/>
          </w:rPr>
          <w:tab/>
        </w:r>
        <w:r w:rsidR="00102AE2">
          <w:rPr>
            <w:webHidden/>
          </w:rPr>
          <w:fldChar w:fldCharType="begin"/>
        </w:r>
        <w:r w:rsidR="008232F8">
          <w:rPr>
            <w:webHidden/>
          </w:rPr>
          <w:instrText xml:space="preserve"> PAGEREF _Toc483922731 \h </w:instrText>
        </w:r>
        <w:r w:rsidR="00102AE2">
          <w:rPr>
            <w:webHidden/>
          </w:rPr>
        </w:r>
        <w:r w:rsidR="00102AE2">
          <w:rPr>
            <w:webHidden/>
          </w:rPr>
          <w:fldChar w:fldCharType="separate"/>
        </w:r>
        <w:r w:rsidR="00403AF1">
          <w:rPr>
            <w:webHidden/>
          </w:rPr>
          <w:t>72</w:t>
        </w:r>
        <w:r w:rsidR="00102AE2">
          <w:rPr>
            <w:webHidden/>
          </w:rPr>
          <w:fldChar w:fldCharType="end"/>
        </w:r>
      </w:hyperlink>
    </w:p>
    <w:p w14:paraId="0C6CADDA" w14:textId="2BD62519" w:rsidR="008232F8" w:rsidRDefault="002405ED" w:rsidP="00B85A50">
      <w:pPr>
        <w:pStyle w:val="TOC2"/>
        <w:rPr>
          <w:rFonts w:asciiTheme="minorHAnsi" w:eastAsiaTheme="minorEastAsia" w:hAnsiTheme="minorHAnsi" w:cstheme="minorBidi"/>
          <w:noProof/>
          <w:sz w:val="22"/>
          <w:szCs w:val="22"/>
        </w:rPr>
      </w:pPr>
      <w:hyperlink w:anchor="_Toc483922732" w:history="1">
        <w:r w:rsidR="008232F8" w:rsidRPr="00E23617">
          <w:rPr>
            <w:rStyle w:val="Hyperlink"/>
            <w:b/>
            <w:noProof/>
          </w:rPr>
          <w:t>I.1</w:t>
        </w:r>
        <w:r w:rsidR="008232F8">
          <w:rPr>
            <w:rFonts w:asciiTheme="minorHAnsi" w:eastAsiaTheme="minorEastAsia" w:hAnsiTheme="minorHAnsi" w:cstheme="minorBidi"/>
            <w:noProof/>
            <w:sz w:val="22"/>
            <w:szCs w:val="22"/>
          </w:rPr>
          <w:tab/>
        </w:r>
        <w:r w:rsidR="008232F8" w:rsidRPr="00E23617">
          <w:rPr>
            <w:rStyle w:val="Hyperlink"/>
            <w:b/>
            <w:noProof/>
          </w:rPr>
          <w:t>FAR Clauses Incorporated by Reference (FAR 52.252-2)(FEB 1998)</w:t>
        </w:r>
        <w:r w:rsidR="008232F8">
          <w:rPr>
            <w:noProof/>
            <w:webHidden/>
          </w:rPr>
          <w:tab/>
        </w:r>
        <w:r w:rsidR="00102AE2">
          <w:rPr>
            <w:noProof/>
            <w:webHidden/>
          </w:rPr>
          <w:fldChar w:fldCharType="begin"/>
        </w:r>
        <w:r w:rsidR="008232F8">
          <w:rPr>
            <w:noProof/>
            <w:webHidden/>
          </w:rPr>
          <w:instrText xml:space="preserve"> PAGEREF _Toc483922732 \h </w:instrText>
        </w:r>
        <w:r w:rsidR="00102AE2">
          <w:rPr>
            <w:noProof/>
            <w:webHidden/>
          </w:rPr>
        </w:r>
        <w:r w:rsidR="00102AE2">
          <w:rPr>
            <w:noProof/>
            <w:webHidden/>
          </w:rPr>
          <w:fldChar w:fldCharType="separate"/>
        </w:r>
        <w:r w:rsidR="00403AF1">
          <w:rPr>
            <w:noProof/>
            <w:webHidden/>
          </w:rPr>
          <w:t>72</w:t>
        </w:r>
        <w:r w:rsidR="00102AE2">
          <w:rPr>
            <w:noProof/>
            <w:webHidden/>
          </w:rPr>
          <w:fldChar w:fldCharType="end"/>
        </w:r>
      </w:hyperlink>
    </w:p>
    <w:p w14:paraId="40562CCF" w14:textId="5159F923" w:rsidR="008232F8" w:rsidRDefault="002405ED" w:rsidP="00B85A50">
      <w:pPr>
        <w:pStyle w:val="TOC2"/>
        <w:rPr>
          <w:rFonts w:asciiTheme="minorHAnsi" w:eastAsiaTheme="minorEastAsia" w:hAnsiTheme="minorHAnsi" w:cstheme="minorBidi"/>
          <w:noProof/>
          <w:sz w:val="22"/>
          <w:szCs w:val="22"/>
        </w:rPr>
      </w:pPr>
      <w:hyperlink w:anchor="_Toc483922733" w:history="1">
        <w:r w:rsidR="008232F8" w:rsidRPr="00E23617">
          <w:rPr>
            <w:rStyle w:val="Hyperlink"/>
            <w:b/>
            <w:noProof/>
          </w:rPr>
          <w:t>I.2</w:t>
        </w:r>
        <w:r w:rsidR="008232F8">
          <w:rPr>
            <w:rFonts w:asciiTheme="minorHAnsi" w:eastAsiaTheme="minorEastAsia" w:hAnsiTheme="minorHAnsi" w:cstheme="minorBidi"/>
            <w:noProof/>
            <w:sz w:val="22"/>
            <w:szCs w:val="22"/>
          </w:rPr>
          <w:tab/>
        </w:r>
        <w:r w:rsidR="008232F8" w:rsidRPr="00E23617">
          <w:rPr>
            <w:rStyle w:val="Hyperlink"/>
            <w:b/>
            <w:noProof/>
          </w:rPr>
          <w:t xml:space="preserve">DEAR </w:t>
        </w:r>
        <w:r w:rsidR="008232F8" w:rsidRPr="00E23617">
          <w:rPr>
            <w:rStyle w:val="Hyperlink"/>
            <w:b/>
            <w:i/>
            <w:noProof/>
          </w:rPr>
          <w:t>[or Ordering Agency-Specific]</w:t>
        </w:r>
        <w:r w:rsidR="008232F8" w:rsidRPr="00E23617">
          <w:rPr>
            <w:rStyle w:val="Hyperlink"/>
            <w:b/>
            <w:noProof/>
          </w:rPr>
          <w:t xml:space="preserve"> Clauses Incorporated by Reference (FAR 52.252-2)(FEB 1998)</w:t>
        </w:r>
        <w:r w:rsidR="008232F8">
          <w:rPr>
            <w:noProof/>
            <w:webHidden/>
          </w:rPr>
          <w:tab/>
        </w:r>
        <w:r w:rsidR="00102AE2">
          <w:rPr>
            <w:noProof/>
            <w:webHidden/>
          </w:rPr>
          <w:fldChar w:fldCharType="begin"/>
        </w:r>
        <w:r w:rsidR="008232F8">
          <w:rPr>
            <w:noProof/>
            <w:webHidden/>
          </w:rPr>
          <w:instrText xml:space="preserve"> PAGEREF _Toc483922733 \h </w:instrText>
        </w:r>
        <w:r w:rsidR="00102AE2">
          <w:rPr>
            <w:noProof/>
            <w:webHidden/>
          </w:rPr>
        </w:r>
        <w:r w:rsidR="00102AE2">
          <w:rPr>
            <w:noProof/>
            <w:webHidden/>
          </w:rPr>
          <w:fldChar w:fldCharType="separate"/>
        </w:r>
        <w:r w:rsidR="00403AF1">
          <w:rPr>
            <w:noProof/>
            <w:webHidden/>
          </w:rPr>
          <w:t>75</w:t>
        </w:r>
        <w:r w:rsidR="00102AE2">
          <w:rPr>
            <w:noProof/>
            <w:webHidden/>
          </w:rPr>
          <w:fldChar w:fldCharType="end"/>
        </w:r>
      </w:hyperlink>
    </w:p>
    <w:p w14:paraId="4501C5E9" w14:textId="03B79161" w:rsidR="008232F8" w:rsidRDefault="002405ED" w:rsidP="00B85A50">
      <w:pPr>
        <w:pStyle w:val="TOC2"/>
        <w:rPr>
          <w:rFonts w:asciiTheme="minorHAnsi" w:eastAsiaTheme="minorEastAsia" w:hAnsiTheme="minorHAnsi" w:cstheme="minorBidi"/>
          <w:noProof/>
          <w:sz w:val="22"/>
          <w:szCs w:val="22"/>
        </w:rPr>
      </w:pPr>
      <w:hyperlink w:anchor="_Toc483922734" w:history="1">
        <w:r w:rsidR="008232F8" w:rsidRPr="00E23617">
          <w:rPr>
            <w:rStyle w:val="Hyperlink"/>
            <w:b/>
            <w:noProof/>
          </w:rPr>
          <w:t>I.10</w:t>
        </w:r>
        <w:r w:rsidR="008232F8">
          <w:rPr>
            <w:rFonts w:asciiTheme="minorHAnsi" w:eastAsiaTheme="minorEastAsia" w:hAnsiTheme="minorHAnsi" w:cstheme="minorBidi"/>
            <w:noProof/>
            <w:sz w:val="22"/>
            <w:szCs w:val="22"/>
          </w:rPr>
          <w:tab/>
        </w:r>
        <w:r w:rsidR="008232F8" w:rsidRPr="00E23617">
          <w:rPr>
            <w:rStyle w:val="Hyperlink"/>
            <w:b/>
            <w:noProof/>
          </w:rPr>
          <w:t>52.223-9 - Estimate of Percentage of Recovered Material Content for EPA-Designated Items. (MAY 2008)</w:t>
        </w:r>
        <w:r w:rsidR="008232F8">
          <w:rPr>
            <w:noProof/>
            <w:webHidden/>
          </w:rPr>
          <w:tab/>
        </w:r>
        <w:r w:rsidR="00102AE2">
          <w:rPr>
            <w:noProof/>
            <w:webHidden/>
          </w:rPr>
          <w:fldChar w:fldCharType="begin"/>
        </w:r>
        <w:r w:rsidR="008232F8">
          <w:rPr>
            <w:noProof/>
            <w:webHidden/>
          </w:rPr>
          <w:instrText xml:space="preserve"> PAGEREF _Toc483922734 \h </w:instrText>
        </w:r>
        <w:r w:rsidR="00102AE2">
          <w:rPr>
            <w:noProof/>
            <w:webHidden/>
          </w:rPr>
        </w:r>
        <w:r w:rsidR="00102AE2">
          <w:rPr>
            <w:noProof/>
            <w:webHidden/>
          </w:rPr>
          <w:fldChar w:fldCharType="separate"/>
        </w:r>
        <w:r w:rsidR="00403AF1">
          <w:rPr>
            <w:noProof/>
            <w:webHidden/>
          </w:rPr>
          <w:t>76</w:t>
        </w:r>
        <w:r w:rsidR="00102AE2">
          <w:rPr>
            <w:noProof/>
            <w:webHidden/>
          </w:rPr>
          <w:fldChar w:fldCharType="end"/>
        </w:r>
      </w:hyperlink>
    </w:p>
    <w:p w14:paraId="701244C6" w14:textId="3450EBAA" w:rsidR="008232F8" w:rsidRDefault="002405ED">
      <w:pPr>
        <w:pStyle w:val="TOC1"/>
        <w:rPr>
          <w:rFonts w:asciiTheme="minorHAnsi" w:eastAsiaTheme="minorEastAsia" w:hAnsiTheme="minorHAnsi" w:cstheme="minorBidi"/>
          <w:sz w:val="22"/>
          <w:szCs w:val="22"/>
        </w:rPr>
      </w:pPr>
      <w:hyperlink w:anchor="_Toc483922735" w:history="1">
        <w:r w:rsidR="008232F8" w:rsidRPr="00E23617">
          <w:rPr>
            <w:rStyle w:val="Hyperlink"/>
            <w:b/>
            <w:bCs/>
          </w:rPr>
          <w:t>PART III – LIST OF DOCUMENTS, EXHIBITS AND OTHER ATTACHMENTS</w:t>
        </w:r>
        <w:r w:rsidR="008232F8">
          <w:rPr>
            <w:webHidden/>
          </w:rPr>
          <w:tab/>
        </w:r>
        <w:r w:rsidR="00102AE2">
          <w:rPr>
            <w:webHidden/>
          </w:rPr>
          <w:fldChar w:fldCharType="begin"/>
        </w:r>
        <w:r w:rsidR="008232F8">
          <w:rPr>
            <w:webHidden/>
          </w:rPr>
          <w:instrText xml:space="preserve"> PAGEREF _Toc483922735 \h </w:instrText>
        </w:r>
        <w:r w:rsidR="00102AE2">
          <w:rPr>
            <w:webHidden/>
          </w:rPr>
        </w:r>
        <w:r w:rsidR="00102AE2">
          <w:rPr>
            <w:webHidden/>
          </w:rPr>
          <w:fldChar w:fldCharType="separate"/>
        </w:r>
        <w:r w:rsidR="00403AF1">
          <w:rPr>
            <w:webHidden/>
          </w:rPr>
          <w:t>78</w:t>
        </w:r>
        <w:r w:rsidR="00102AE2">
          <w:rPr>
            <w:webHidden/>
          </w:rPr>
          <w:fldChar w:fldCharType="end"/>
        </w:r>
      </w:hyperlink>
    </w:p>
    <w:p w14:paraId="07E54490" w14:textId="1F6D9FCB" w:rsidR="008232F8" w:rsidRDefault="002405ED">
      <w:pPr>
        <w:pStyle w:val="TOC1"/>
        <w:rPr>
          <w:rFonts w:asciiTheme="minorHAnsi" w:eastAsiaTheme="minorEastAsia" w:hAnsiTheme="minorHAnsi" w:cstheme="minorBidi"/>
          <w:sz w:val="22"/>
          <w:szCs w:val="22"/>
        </w:rPr>
      </w:pPr>
      <w:hyperlink w:anchor="_Toc483922736" w:history="1">
        <w:r w:rsidR="008232F8" w:rsidRPr="00E23617">
          <w:rPr>
            <w:rStyle w:val="Hyperlink"/>
            <w:b/>
            <w:bCs/>
          </w:rPr>
          <w:t>Section J - List of Documents, Exhibits and Other Attachments</w:t>
        </w:r>
        <w:r w:rsidR="008232F8">
          <w:rPr>
            <w:webHidden/>
          </w:rPr>
          <w:tab/>
        </w:r>
        <w:r w:rsidR="00102AE2">
          <w:rPr>
            <w:webHidden/>
          </w:rPr>
          <w:fldChar w:fldCharType="begin"/>
        </w:r>
        <w:r w:rsidR="008232F8">
          <w:rPr>
            <w:webHidden/>
          </w:rPr>
          <w:instrText xml:space="preserve"> PAGEREF _Toc483922736 \h </w:instrText>
        </w:r>
        <w:r w:rsidR="00102AE2">
          <w:rPr>
            <w:webHidden/>
          </w:rPr>
        </w:r>
        <w:r w:rsidR="00102AE2">
          <w:rPr>
            <w:webHidden/>
          </w:rPr>
          <w:fldChar w:fldCharType="separate"/>
        </w:r>
        <w:r w:rsidR="00403AF1">
          <w:rPr>
            <w:webHidden/>
          </w:rPr>
          <w:t>78</w:t>
        </w:r>
        <w:r w:rsidR="00102AE2">
          <w:rPr>
            <w:webHidden/>
          </w:rPr>
          <w:fldChar w:fldCharType="end"/>
        </w:r>
      </w:hyperlink>
    </w:p>
    <w:p w14:paraId="0183F9B2" w14:textId="77777777" w:rsidR="00A45D64" w:rsidRDefault="00102AE2">
      <w:r>
        <w:fldChar w:fldCharType="end"/>
      </w:r>
    </w:p>
    <w:p w14:paraId="3F0EC9AD" w14:textId="77777777" w:rsidR="004C498D" w:rsidRDefault="00A45D64" w:rsidP="004C498D">
      <w:r>
        <w:br w:type="page"/>
      </w:r>
    </w:p>
    <w:p w14:paraId="355BCB8A" w14:textId="77777777" w:rsidR="004614F7" w:rsidRDefault="007F49F8" w:rsidP="004614F7">
      <w:pPr>
        <w:jc w:val="center"/>
        <w:rPr>
          <w:b/>
          <w:sz w:val="36"/>
        </w:rPr>
      </w:pPr>
      <w:r>
        <w:rPr>
          <w:b/>
          <w:sz w:val="36"/>
        </w:rPr>
        <w:lastRenderedPageBreak/>
        <w:t>DOE ESPC</w:t>
      </w:r>
    </w:p>
    <w:p w14:paraId="1D9C3C56" w14:textId="77777777" w:rsidR="004614F7" w:rsidRPr="001016CE" w:rsidRDefault="004614F7" w:rsidP="004614F7">
      <w:pPr>
        <w:jc w:val="center"/>
        <w:rPr>
          <w:b/>
          <w:sz w:val="36"/>
        </w:rPr>
      </w:pPr>
      <w:r w:rsidRPr="001016CE">
        <w:rPr>
          <w:b/>
          <w:sz w:val="36"/>
        </w:rPr>
        <w:t>Task Order Request for Proposal</w:t>
      </w:r>
      <w:r w:rsidR="00DF4B3A">
        <w:rPr>
          <w:b/>
          <w:sz w:val="36"/>
        </w:rPr>
        <w:t xml:space="preserve"> with PV ESA ECM</w:t>
      </w:r>
    </w:p>
    <w:p w14:paraId="0DC3627F" w14:textId="77777777" w:rsidR="004614F7" w:rsidRPr="004614F7" w:rsidRDefault="004614F7" w:rsidP="004614F7">
      <w:pPr>
        <w:jc w:val="center"/>
        <w:rPr>
          <w:b/>
          <w:i/>
          <w:color w:val="0070C0"/>
          <w:sz w:val="36"/>
        </w:rPr>
      </w:pPr>
      <w:r w:rsidRPr="004614F7">
        <w:rPr>
          <w:b/>
          <w:i/>
          <w:color w:val="0070C0"/>
          <w:sz w:val="36"/>
        </w:rPr>
        <w:t>Template</w:t>
      </w:r>
    </w:p>
    <w:p w14:paraId="1BA65EE8" w14:textId="77777777" w:rsidR="004C498D" w:rsidRDefault="004C498D" w:rsidP="004C498D"/>
    <w:p w14:paraId="5893A9AB" w14:textId="77777777" w:rsidR="009F4421" w:rsidRDefault="009F4421" w:rsidP="004C49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7F49F8" w14:paraId="0F9AB0A2" w14:textId="77777777" w:rsidTr="009F4421">
        <w:tc>
          <w:tcPr>
            <w:tcW w:w="4045" w:type="dxa"/>
          </w:tcPr>
          <w:p w14:paraId="33E0F896" w14:textId="77777777" w:rsidR="007F49F8" w:rsidRPr="009F4421" w:rsidRDefault="007F49F8" w:rsidP="004C498D">
            <w:pPr>
              <w:rPr>
                <w:b/>
                <w:sz w:val="24"/>
              </w:rPr>
            </w:pPr>
            <w:r w:rsidRPr="009F4421">
              <w:rPr>
                <w:b/>
                <w:sz w:val="24"/>
              </w:rPr>
              <w:t>Ordering Agency</w:t>
            </w:r>
            <w:r w:rsidR="009F4421" w:rsidRPr="009F4421">
              <w:rPr>
                <w:b/>
                <w:sz w:val="24"/>
              </w:rPr>
              <w:t xml:space="preserve"> TO RFP Number</w:t>
            </w:r>
            <w:r w:rsidR="009F4421">
              <w:rPr>
                <w:b/>
                <w:sz w:val="24"/>
              </w:rPr>
              <w:t>:</w:t>
            </w:r>
          </w:p>
        </w:tc>
        <w:tc>
          <w:tcPr>
            <w:tcW w:w="5305" w:type="dxa"/>
            <w:tcBorders>
              <w:bottom w:val="single" w:sz="4" w:space="0" w:color="auto"/>
            </w:tcBorders>
            <w:vAlign w:val="bottom"/>
          </w:tcPr>
          <w:p w14:paraId="58AD68CF" w14:textId="77777777" w:rsidR="007F49F8" w:rsidRPr="009F4421" w:rsidRDefault="007F49F8" w:rsidP="004C498D">
            <w:pPr>
              <w:rPr>
                <w:sz w:val="24"/>
              </w:rPr>
            </w:pPr>
          </w:p>
        </w:tc>
      </w:tr>
    </w:tbl>
    <w:p w14:paraId="3C76EBC0" w14:textId="77777777" w:rsidR="004614F7" w:rsidRDefault="004614F7" w:rsidP="004C498D"/>
    <w:p w14:paraId="1AD9B398" w14:textId="77777777" w:rsidR="005E7C66" w:rsidRDefault="005E7C66" w:rsidP="005E7C66">
      <w:pPr>
        <w:rPr>
          <w:i/>
          <w:sz w:val="21"/>
          <w:szCs w:val="21"/>
        </w:rPr>
      </w:pPr>
      <w:r w:rsidRPr="00074D5D">
        <w:rPr>
          <w:i/>
          <w:sz w:val="21"/>
          <w:szCs w:val="21"/>
        </w:rPr>
        <w:t>Disclaimer: This template is intended to be used as a resource. Agency staff should adhere to their agency’s policies and requirements, and should use their agency’s templates and forms, as appropriate. The RFP should be carefully reviewed by agency counsel, agency contracting staff and other appropriate agency staff.</w:t>
      </w:r>
    </w:p>
    <w:p w14:paraId="393F07BB" w14:textId="77777777" w:rsidR="004614F7" w:rsidRPr="004C498D" w:rsidRDefault="004614F7" w:rsidP="004C498D"/>
    <w:p w14:paraId="421868C0" w14:textId="77777777" w:rsidR="00A45D64" w:rsidRPr="00726F67" w:rsidRDefault="00A45D64">
      <w:pPr>
        <w:pStyle w:val="Heading1"/>
        <w:jc w:val="center"/>
        <w:rPr>
          <w:b/>
          <w:bCs/>
          <w:sz w:val="28"/>
          <w:szCs w:val="28"/>
          <w:u w:val="single"/>
        </w:rPr>
      </w:pPr>
      <w:bookmarkStart w:id="1" w:name="_Toc483922672"/>
      <w:r w:rsidRPr="00726F67">
        <w:rPr>
          <w:b/>
          <w:bCs/>
          <w:sz w:val="28"/>
          <w:szCs w:val="28"/>
          <w:u w:val="single"/>
        </w:rPr>
        <w:t>Section B - Supplies or Services/Prices</w:t>
      </w:r>
      <w:bookmarkEnd w:id="1"/>
    </w:p>
    <w:p w14:paraId="3D776318" w14:textId="77777777" w:rsidR="00A45D64" w:rsidRDefault="00A45D64"/>
    <w:p w14:paraId="2821654A" w14:textId="77777777" w:rsidR="00042130" w:rsidRPr="009F4421" w:rsidRDefault="004805EB" w:rsidP="00C818A8">
      <w:pPr>
        <w:tabs>
          <w:tab w:val="center" w:pos="4680"/>
          <w:tab w:val="decimal" w:leader="dot" w:pos="8784"/>
          <w:tab w:val="decimal" w:pos="8820"/>
          <w:tab w:val="right" w:pos="9180"/>
        </w:tabs>
        <w:rPr>
          <w:i/>
          <w:color w:val="0070C0"/>
          <w:szCs w:val="24"/>
        </w:rPr>
      </w:pPr>
      <w:r>
        <w:rPr>
          <w:i/>
          <w:color w:val="0070C0"/>
          <w:szCs w:val="24"/>
        </w:rPr>
        <w:t>There are n</w:t>
      </w:r>
      <w:r w:rsidR="009F4421" w:rsidRPr="009F4421">
        <w:rPr>
          <w:i/>
          <w:color w:val="0070C0"/>
          <w:szCs w:val="24"/>
        </w:rPr>
        <w:t xml:space="preserve">o tailorable </w:t>
      </w:r>
      <w:r>
        <w:rPr>
          <w:i/>
          <w:color w:val="0070C0"/>
          <w:szCs w:val="24"/>
        </w:rPr>
        <w:t>term</w:t>
      </w:r>
      <w:r w:rsidR="009F4421" w:rsidRPr="009F4421">
        <w:rPr>
          <w:i/>
          <w:color w:val="0070C0"/>
          <w:szCs w:val="24"/>
        </w:rPr>
        <w:t>s</w:t>
      </w:r>
      <w:r>
        <w:rPr>
          <w:i/>
          <w:color w:val="0070C0"/>
          <w:szCs w:val="24"/>
        </w:rPr>
        <w:t xml:space="preserve"> from the IDIQ contract in this section</w:t>
      </w:r>
      <w:r w:rsidR="009F4421" w:rsidRPr="009F4421">
        <w:rPr>
          <w:i/>
          <w:color w:val="0070C0"/>
          <w:szCs w:val="24"/>
        </w:rPr>
        <w:t>.</w:t>
      </w:r>
    </w:p>
    <w:p w14:paraId="24378BFF" w14:textId="77777777" w:rsidR="009F4421" w:rsidRDefault="009F4421" w:rsidP="00C818A8">
      <w:pPr>
        <w:tabs>
          <w:tab w:val="center" w:pos="4680"/>
          <w:tab w:val="decimal" w:leader="dot" w:pos="8784"/>
          <w:tab w:val="decimal" w:pos="8820"/>
          <w:tab w:val="right" w:pos="9180"/>
        </w:tabs>
        <w:rPr>
          <w:szCs w:val="24"/>
        </w:rPr>
      </w:pPr>
    </w:p>
    <w:p w14:paraId="02026D63" w14:textId="77777777" w:rsidR="009F4421" w:rsidRDefault="009F4421" w:rsidP="00C818A8">
      <w:pPr>
        <w:tabs>
          <w:tab w:val="center" w:pos="4680"/>
          <w:tab w:val="decimal" w:leader="dot" w:pos="8784"/>
          <w:tab w:val="decimal" w:pos="8820"/>
          <w:tab w:val="right" w:pos="9180"/>
        </w:tabs>
        <w:rPr>
          <w:szCs w:val="24"/>
        </w:rPr>
      </w:pPr>
    </w:p>
    <w:p w14:paraId="322B27D6" w14:textId="77777777" w:rsidR="00A45D64" w:rsidRPr="00726F67" w:rsidRDefault="00A45D64">
      <w:pPr>
        <w:pStyle w:val="Heading1"/>
        <w:jc w:val="center"/>
        <w:rPr>
          <w:b/>
          <w:bCs/>
          <w:sz w:val="28"/>
          <w:szCs w:val="28"/>
          <w:u w:val="single"/>
        </w:rPr>
      </w:pPr>
      <w:bookmarkStart w:id="2" w:name="_Toc483922673"/>
      <w:r w:rsidRPr="00726F67">
        <w:rPr>
          <w:b/>
          <w:bCs/>
          <w:sz w:val="28"/>
          <w:szCs w:val="28"/>
          <w:u w:val="single"/>
        </w:rPr>
        <w:t>Section C - Description/Specifications</w:t>
      </w:r>
      <w:bookmarkEnd w:id="2"/>
      <w:r w:rsidRPr="00726F67">
        <w:rPr>
          <w:b/>
          <w:bCs/>
          <w:sz w:val="28"/>
          <w:szCs w:val="28"/>
          <w:u w:val="single"/>
        </w:rPr>
        <w:t xml:space="preserve"> </w:t>
      </w:r>
    </w:p>
    <w:p w14:paraId="23F936B5" w14:textId="77777777" w:rsidR="00A45D64" w:rsidRDefault="00A45D64"/>
    <w:p w14:paraId="2AB47308" w14:textId="77777777" w:rsidR="00050F20" w:rsidRPr="00AC2F6E" w:rsidRDefault="00050F20" w:rsidP="00050F20">
      <w:pPr>
        <w:pStyle w:val="Heading2"/>
        <w:rPr>
          <w:b/>
          <w:sz w:val="24"/>
          <w:szCs w:val="24"/>
        </w:rPr>
      </w:pPr>
      <w:bookmarkStart w:id="3" w:name="_Toc483922674"/>
      <w:bookmarkStart w:id="4" w:name="_Toc289778510"/>
      <w:r w:rsidRPr="00AC2F6E">
        <w:rPr>
          <w:b/>
          <w:sz w:val="24"/>
          <w:szCs w:val="24"/>
        </w:rPr>
        <w:t>C.</w:t>
      </w:r>
      <w:r w:rsidR="001D213F" w:rsidRPr="00AC2F6E">
        <w:rPr>
          <w:b/>
          <w:sz w:val="24"/>
          <w:szCs w:val="24"/>
        </w:rPr>
        <w:t>2</w:t>
      </w:r>
      <w:r w:rsidRPr="00AC2F6E">
        <w:rPr>
          <w:b/>
          <w:sz w:val="24"/>
          <w:szCs w:val="24"/>
        </w:rPr>
        <w:tab/>
        <w:t>E</w:t>
      </w:r>
      <w:r w:rsidR="00BC48FC" w:rsidRPr="00AC2F6E">
        <w:rPr>
          <w:b/>
          <w:sz w:val="24"/>
          <w:szCs w:val="24"/>
        </w:rPr>
        <w:t>nergy</w:t>
      </w:r>
      <w:r w:rsidRPr="00AC2F6E">
        <w:rPr>
          <w:b/>
          <w:sz w:val="24"/>
          <w:szCs w:val="24"/>
        </w:rPr>
        <w:t xml:space="preserve"> C</w:t>
      </w:r>
      <w:r w:rsidR="00BC48FC" w:rsidRPr="00AC2F6E">
        <w:rPr>
          <w:b/>
          <w:sz w:val="24"/>
          <w:szCs w:val="24"/>
        </w:rPr>
        <w:t>onservation</w:t>
      </w:r>
      <w:r w:rsidRPr="00AC2F6E">
        <w:rPr>
          <w:b/>
          <w:sz w:val="24"/>
          <w:szCs w:val="24"/>
        </w:rPr>
        <w:t xml:space="preserve"> M</w:t>
      </w:r>
      <w:r w:rsidR="00BC48FC" w:rsidRPr="00AC2F6E">
        <w:rPr>
          <w:b/>
          <w:sz w:val="24"/>
          <w:szCs w:val="24"/>
        </w:rPr>
        <w:t>easures</w:t>
      </w:r>
      <w:r w:rsidRPr="00AC2F6E">
        <w:rPr>
          <w:b/>
          <w:sz w:val="24"/>
          <w:szCs w:val="24"/>
        </w:rPr>
        <w:t xml:space="preserve"> (ECM</w:t>
      </w:r>
      <w:r w:rsidR="00D76FD4" w:rsidRPr="00AC2F6E">
        <w:rPr>
          <w:b/>
          <w:sz w:val="24"/>
          <w:szCs w:val="24"/>
        </w:rPr>
        <w:t>s</w:t>
      </w:r>
      <w:r w:rsidRPr="00AC2F6E">
        <w:rPr>
          <w:b/>
          <w:sz w:val="24"/>
          <w:szCs w:val="24"/>
        </w:rPr>
        <w:t>)</w:t>
      </w:r>
      <w:bookmarkEnd w:id="3"/>
      <w:r w:rsidRPr="00AC2F6E">
        <w:rPr>
          <w:b/>
          <w:sz w:val="24"/>
          <w:szCs w:val="24"/>
        </w:rPr>
        <w:t xml:space="preserve"> </w:t>
      </w:r>
      <w:bookmarkEnd w:id="4"/>
    </w:p>
    <w:p w14:paraId="67ADB300" w14:textId="77777777" w:rsidR="00050F20" w:rsidRDefault="00050F20" w:rsidP="00B00DA6">
      <w:pPr>
        <w:tabs>
          <w:tab w:val="left" w:pos="-360"/>
          <w:tab w:val="decimal" w:pos="0"/>
          <w:tab w:val="left" w:pos="720"/>
          <w:tab w:val="left" w:pos="1440"/>
          <w:tab w:val="left" w:pos="2160"/>
          <w:tab w:val="left" w:pos="2880"/>
          <w:tab w:val="decimal" w:pos="8820"/>
          <w:tab w:val="right" w:pos="9180"/>
        </w:tabs>
        <w:rPr>
          <w:szCs w:val="24"/>
        </w:rPr>
      </w:pPr>
    </w:p>
    <w:p w14:paraId="0DB8F094" w14:textId="77777777" w:rsidR="00511356" w:rsidRPr="00511356" w:rsidRDefault="00511356" w:rsidP="005E005C">
      <w:pPr>
        <w:tabs>
          <w:tab w:val="left" w:pos="-360"/>
          <w:tab w:val="decimal" w:pos="0"/>
          <w:tab w:val="left" w:pos="720"/>
          <w:tab w:val="left" w:pos="1440"/>
          <w:tab w:val="left" w:pos="2160"/>
          <w:tab w:val="left" w:pos="2880"/>
          <w:tab w:val="decimal" w:pos="8820"/>
          <w:tab w:val="right" w:pos="9180"/>
        </w:tabs>
        <w:ind w:left="288"/>
        <w:rPr>
          <w:i/>
          <w:color w:val="0070C0"/>
          <w:szCs w:val="24"/>
        </w:rPr>
      </w:pPr>
      <w:r w:rsidRPr="00511356">
        <w:rPr>
          <w:i/>
          <w:color w:val="0070C0"/>
          <w:szCs w:val="24"/>
        </w:rPr>
        <w:t>The ordering agency may add the following to specify that all ECM technology categories should be considered.</w:t>
      </w:r>
    </w:p>
    <w:p w14:paraId="0AF20E9F"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327ADBA" w14:textId="77777777"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24406262" w14:textId="39A8AC93"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r w:rsidRPr="00413255">
        <w:rPr>
          <w:i/>
          <w:color w:val="0070C0"/>
          <w:szCs w:val="24"/>
        </w:rPr>
        <w:t>[ ]</w:t>
      </w:r>
      <w:r w:rsidRPr="00511356">
        <w:rPr>
          <w:szCs w:val="24"/>
        </w:rPr>
        <w:tab/>
        <w:t>All IDIQ ECM technology categories</w:t>
      </w:r>
      <w:r w:rsidR="00FF693A">
        <w:rPr>
          <w:szCs w:val="24"/>
        </w:rPr>
        <w:t>, including PV ESA ECM,</w:t>
      </w:r>
      <w:r w:rsidRPr="00511356">
        <w:rPr>
          <w:szCs w:val="24"/>
        </w:rPr>
        <w:t xml:space="preserve"> shall be considered during the development of this task order.</w:t>
      </w:r>
    </w:p>
    <w:p w14:paraId="550B0AB7"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3A6F968" w14:textId="77777777" w:rsidR="00511356" w:rsidRPr="00AC2F6E"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57BAC5F9" w14:textId="77777777" w:rsidR="000130A5" w:rsidRPr="00D473DC" w:rsidRDefault="000130A5" w:rsidP="00632F40">
      <w:pPr>
        <w:ind w:left="360"/>
        <w:rPr>
          <w:rFonts w:eastAsiaTheme="minorHAnsi"/>
          <w:i/>
          <w:color w:val="FF0000"/>
        </w:rPr>
      </w:pPr>
      <w:r w:rsidRPr="00D473DC">
        <w:rPr>
          <w:rFonts w:eastAsiaTheme="minorHAnsi"/>
          <w:i/>
          <w:color w:val="FF0000"/>
        </w:rPr>
        <w:t>For PV ESA ECM:</w:t>
      </w:r>
    </w:p>
    <w:p w14:paraId="063F54BD" w14:textId="497DD823" w:rsidR="001909A3" w:rsidRPr="00632F40" w:rsidRDefault="000130A5" w:rsidP="00632F40">
      <w:pPr>
        <w:pStyle w:val="ListParagraph"/>
        <w:numPr>
          <w:ilvl w:val="0"/>
          <w:numId w:val="40"/>
        </w:numPr>
        <w:tabs>
          <w:tab w:val="left" w:pos="360"/>
          <w:tab w:val="left" w:pos="720"/>
          <w:tab w:val="left" w:pos="1080"/>
        </w:tabs>
        <w:spacing w:before="240"/>
        <w:rPr>
          <w:sz w:val="20"/>
        </w:rPr>
      </w:pPr>
      <w:r w:rsidRPr="00632F40">
        <w:rPr>
          <w:sz w:val="20"/>
        </w:rPr>
        <w:t>The TO will also include a photovoltaic (PV) energy sales agreement (ESA) ECM. An ESPC ESA is a</w:t>
      </w:r>
      <w:r w:rsidR="00825A7F" w:rsidRPr="00632F40">
        <w:rPr>
          <w:sz w:val="20"/>
        </w:rPr>
        <w:t xml:space="preserve"> contractual arrangement entered into pursuant to the authority under 42 U.S.C. §8287, et seq., in which the selected </w:t>
      </w:r>
      <w:r w:rsidR="002B076E">
        <w:rPr>
          <w:sz w:val="20"/>
        </w:rPr>
        <w:t>Contractor</w:t>
      </w:r>
      <w:r w:rsidR="00825A7F" w:rsidRPr="00632F40">
        <w:rPr>
          <w:sz w:val="20"/>
        </w:rPr>
        <w:t xml:space="preserve"> installs</w:t>
      </w:r>
      <w:r w:rsidR="00A906B3" w:rsidRPr="00632F40">
        <w:rPr>
          <w:sz w:val="20"/>
        </w:rPr>
        <w:t xml:space="preserve"> </w:t>
      </w:r>
      <w:r w:rsidR="00D817A8" w:rsidRPr="00632F40">
        <w:rPr>
          <w:sz w:val="20"/>
        </w:rPr>
        <w:t xml:space="preserve">a </w:t>
      </w:r>
      <w:r w:rsidR="00A906B3" w:rsidRPr="00632F40">
        <w:rPr>
          <w:sz w:val="20"/>
        </w:rPr>
        <w:t>PV ESA ECM on federal buildings and/or land</w:t>
      </w:r>
      <w:r w:rsidR="00ED5273" w:rsidRPr="00632F40">
        <w:rPr>
          <w:sz w:val="20"/>
        </w:rPr>
        <w:t xml:space="preserve"> and owns the equipment </w:t>
      </w:r>
      <w:r w:rsidR="00825A7F" w:rsidRPr="00632F40">
        <w:rPr>
          <w:sz w:val="20"/>
        </w:rPr>
        <w:t xml:space="preserve">until the end of the contract term, and in which the </w:t>
      </w:r>
      <w:r w:rsidR="00825A7F" w:rsidRPr="00632F40">
        <w:rPr>
          <w:i/>
          <w:color w:val="FF0000"/>
          <w:sz w:val="20"/>
        </w:rPr>
        <w:t>&lt;agency name&gt;</w:t>
      </w:r>
      <w:r w:rsidR="00825A7F" w:rsidRPr="00632F40">
        <w:rPr>
          <w:color w:val="FF0000"/>
          <w:sz w:val="20"/>
        </w:rPr>
        <w:t xml:space="preserve"> </w:t>
      </w:r>
      <w:r w:rsidR="00825A7F" w:rsidRPr="00632F40">
        <w:rPr>
          <w:sz w:val="20"/>
        </w:rPr>
        <w:t>purchases the</w:t>
      </w:r>
      <w:r w:rsidR="00E44CFD" w:rsidRPr="00632F40">
        <w:rPr>
          <w:sz w:val="20"/>
        </w:rPr>
        <w:t xml:space="preserve"> electricity from the </w:t>
      </w:r>
      <w:r w:rsidR="00825A7F" w:rsidRPr="00632F40">
        <w:rPr>
          <w:sz w:val="20"/>
        </w:rPr>
        <w:t xml:space="preserve">PV </w:t>
      </w:r>
      <w:r w:rsidR="00E44CFD" w:rsidRPr="00632F40">
        <w:rPr>
          <w:sz w:val="20"/>
        </w:rPr>
        <w:t xml:space="preserve">ESA ECM </w:t>
      </w:r>
      <w:r w:rsidR="00825A7F" w:rsidRPr="00632F40">
        <w:rPr>
          <w:sz w:val="20"/>
        </w:rPr>
        <w:t>for the life of the contract.</w:t>
      </w:r>
      <w:r w:rsidRPr="00632F40">
        <w:rPr>
          <w:sz w:val="20"/>
        </w:rPr>
        <w:t xml:space="preserve"> The selected </w:t>
      </w:r>
      <w:r w:rsidR="002B076E">
        <w:rPr>
          <w:sz w:val="20"/>
        </w:rPr>
        <w:t>Contractor</w:t>
      </w:r>
      <w:r w:rsidRPr="00632F40">
        <w:rPr>
          <w:sz w:val="20"/>
        </w:rPr>
        <w:t xml:space="preserve"> is responsible for all operation </w:t>
      </w:r>
      <w:r w:rsidR="00EE343F" w:rsidRPr="00632F40">
        <w:rPr>
          <w:sz w:val="20"/>
        </w:rPr>
        <w:t>and</w:t>
      </w:r>
      <w:r w:rsidRPr="00632F40">
        <w:rPr>
          <w:sz w:val="20"/>
        </w:rPr>
        <w:t xml:space="preserve"> maintenance</w:t>
      </w:r>
      <w:r w:rsidR="00EE343F" w:rsidRPr="00632F40">
        <w:rPr>
          <w:sz w:val="20"/>
        </w:rPr>
        <w:t xml:space="preserve"> (O&amp;M) and</w:t>
      </w:r>
      <w:r w:rsidRPr="00632F40">
        <w:rPr>
          <w:sz w:val="20"/>
        </w:rPr>
        <w:t xml:space="preserve"> repair </w:t>
      </w:r>
      <w:r w:rsidR="00EE343F" w:rsidRPr="00632F40">
        <w:rPr>
          <w:sz w:val="20"/>
        </w:rPr>
        <w:t>and</w:t>
      </w:r>
      <w:r w:rsidRPr="00632F40">
        <w:rPr>
          <w:sz w:val="20"/>
        </w:rPr>
        <w:t xml:space="preserve"> replacement</w:t>
      </w:r>
      <w:r w:rsidR="00EE343F" w:rsidRPr="00632F40">
        <w:rPr>
          <w:sz w:val="20"/>
        </w:rPr>
        <w:t xml:space="preserve"> (R&amp;R) for the </w:t>
      </w:r>
      <w:r w:rsidR="00D817A8" w:rsidRPr="00632F40">
        <w:rPr>
          <w:sz w:val="20"/>
        </w:rPr>
        <w:t xml:space="preserve">PV ESA </w:t>
      </w:r>
      <w:r w:rsidR="00EE343F" w:rsidRPr="00632F40">
        <w:rPr>
          <w:sz w:val="20"/>
        </w:rPr>
        <w:t>ECM</w:t>
      </w:r>
      <w:r w:rsidRPr="00632F40">
        <w:rPr>
          <w:sz w:val="20"/>
        </w:rPr>
        <w:t>. PV ESA ECMs have unique considerations - see Section C.3</w:t>
      </w:r>
      <w:r w:rsidR="00C44FE2" w:rsidRPr="00632F40">
        <w:rPr>
          <w:sz w:val="20"/>
        </w:rPr>
        <w:t>.6</w:t>
      </w:r>
      <w:r w:rsidRPr="00632F40">
        <w:rPr>
          <w:sz w:val="20"/>
        </w:rPr>
        <w:t xml:space="preserve"> for more details.</w:t>
      </w:r>
    </w:p>
    <w:p w14:paraId="2C182183" w14:textId="77777777" w:rsidR="001909A3" w:rsidRPr="00632F40" w:rsidRDefault="001909A3" w:rsidP="001909A3">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p>
    <w:p w14:paraId="5C474E73" w14:textId="27CCB382" w:rsidR="00AF239D" w:rsidRPr="00D473DC" w:rsidRDefault="00D473DC" w:rsidP="00632F40">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eastAsiaTheme="minorHAnsi"/>
          <w:i/>
          <w:color w:val="FF0000"/>
        </w:rPr>
      </w:pPr>
      <w:r>
        <w:rPr>
          <w:rFonts w:eastAsiaTheme="minorHAnsi"/>
          <w:i/>
          <w:color w:val="FF0000"/>
        </w:rPr>
        <w:t>[</w:t>
      </w:r>
      <w:r w:rsidR="00A77B77" w:rsidRPr="00D473DC">
        <w:rPr>
          <w:rFonts w:eastAsiaTheme="minorHAnsi"/>
          <w:i/>
          <w:color w:val="FF0000"/>
        </w:rPr>
        <w:t>Agency should s</w:t>
      </w:r>
      <w:r w:rsidR="00AF239D" w:rsidRPr="00D473DC">
        <w:rPr>
          <w:rFonts w:eastAsiaTheme="minorHAnsi"/>
          <w:i/>
          <w:color w:val="FF0000"/>
        </w:rPr>
        <w:t xml:space="preserve">pecify </w:t>
      </w:r>
      <w:r w:rsidR="00A77B77" w:rsidRPr="00D473DC">
        <w:rPr>
          <w:rFonts w:eastAsiaTheme="minorHAnsi"/>
          <w:i/>
          <w:color w:val="FF0000"/>
        </w:rPr>
        <w:t xml:space="preserve">PV ESA ECM </w:t>
      </w:r>
      <w:r w:rsidR="00AF239D" w:rsidRPr="00D473DC">
        <w:rPr>
          <w:rFonts w:eastAsiaTheme="minorHAnsi"/>
          <w:i/>
          <w:color w:val="FF0000"/>
        </w:rPr>
        <w:t>size limitations. For example, the estimated generation should not exceed the customer’s load unless net metering is allowed for the proposed project and the agency concurs with use of net metering.</w:t>
      </w:r>
      <w:r>
        <w:rPr>
          <w:rFonts w:eastAsiaTheme="minorHAnsi"/>
          <w:i/>
          <w:color w:val="FF0000"/>
        </w:rPr>
        <w:t>]</w:t>
      </w:r>
    </w:p>
    <w:p w14:paraId="317D436F" w14:textId="77777777" w:rsidR="00511356" w:rsidRPr="004840E7" w:rsidRDefault="00511356" w:rsidP="006B13F1">
      <w:pPr>
        <w:ind w:left="864" w:hanging="432"/>
        <w:rPr>
          <w:bCs/>
          <w:szCs w:val="24"/>
        </w:rPr>
      </w:pPr>
    </w:p>
    <w:p w14:paraId="2D90C7C7" w14:textId="77777777" w:rsidR="00050F20" w:rsidRDefault="006B13F1" w:rsidP="006B13F1">
      <w:pPr>
        <w:ind w:left="864" w:hanging="432"/>
        <w:jc w:val="both"/>
        <w:rPr>
          <w:szCs w:val="24"/>
        </w:rPr>
      </w:pPr>
      <w:r w:rsidRPr="00AC2F6E">
        <w:rPr>
          <w:b/>
          <w:bCs/>
          <w:szCs w:val="24"/>
        </w:rPr>
        <w:t>B.</w:t>
      </w:r>
      <w:r w:rsidRPr="00AC2F6E">
        <w:rPr>
          <w:b/>
          <w:bCs/>
          <w:szCs w:val="24"/>
        </w:rPr>
        <w:tab/>
      </w:r>
      <w:r w:rsidR="00050F20" w:rsidRPr="00AC2F6E">
        <w:rPr>
          <w:bCs/>
          <w:szCs w:val="24"/>
          <w:u w:val="single"/>
        </w:rPr>
        <w:t>Restrictions</w:t>
      </w:r>
      <w:r w:rsidR="00050F20" w:rsidRPr="006B13F1">
        <w:rPr>
          <w:bCs/>
          <w:szCs w:val="24"/>
          <w:u w:val="single"/>
        </w:rPr>
        <w:t xml:space="preserve"> on ECMs</w:t>
      </w:r>
      <w:r w:rsidR="00050F20" w:rsidRPr="006B13F1">
        <w:rPr>
          <w:bCs/>
          <w:szCs w:val="24"/>
        </w:rPr>
        <w:t xml:space="preserve"> </w:t>
      </w:r>
      <w:r w:rsidR="00494D7E" w:rsidRPr="006B13F1">
        <w:rPr>
          <w:bCs/>
          <w:szCs w:val="24"/>
        </w:rPr>
        <w:t>–</w:t>
      </w:r>
      <w:r w:rsidR="00050F20" w:rsidRPr="006B13F1">
        <w:rPr>
          <w:bCs/>
          <w:szCs w:val="24"/>
        </w:rPr>
        <w:t xml:space="preserve"> </w:t>
      </w:r>
      <w:r w:rsidR="00494D7E">
        <w:rPr>
          <w:bCs/>
          <w:szCs w:val="24"/>
        </w:rPr>
        <w:t>The ordering agency is responsible for identifying r</w:t>
      </w:r>
      <w:r w:rsidR="00050F20" w:rsidRPr="00B2352E">
        <w:rPr>
          <w:szCs w:val="24"/>
        </w:rPr>
        <w:t>estrictions on ECMs prior to and during the</w:t>
      </w:r>
      <w:r w:rsidR="00D439EB">
        <w:rPr>
          <w:szCs w:val="24"/>
        </w:rPr>
        <w:t xml:space="preserve"> </w:t>
      </w:r>
      <w:r w:rsidR="00050F20" w:rsidRPr="00B2352E">
        <w:rPr>
          <w:szCs w:val="24"/>
        </w:rPr>
        <w:t xml:space="preserve">project development process and prior to award of a </w:t>
      </w:r>
      <w:r w:rsidR="00F707B3">
        <w:rPr>
          <w:szCs w:val="24"/>
        </w:rPr>
        <w:t>TO.</w:t>
      </w:r>
    </w:p>
    <w:p w14:paraId="264CD797" w14:textId="77777777" w:rsidR="00413255" w:rsidRPr="00413255" w:rsidRDefault="00413255" w:rsidP="006B13F1">
      <w:pPr>
        <w:ind w:left="864" w:hanging="432"/>
        <w:jc w:val="both"/>
        <w:rPr>
          <w:szCs w:val="24"/>
        </w:rPr>
      </w:pPr>
    </w:p>
    <w:p w14:paraId="6CF77B78" w14:textId="77777777" w:rsidR="00413255" w:rsidRPr="00413255" w:rsidRDefault="00413255" w:rsidP="006B13F1">
      <w:pPr>
        <w:ind w:left="864" w:hanging="432"/>
        <w:jc w:val="both"/>
        <w:rPr>
          <w:i/>
          <w:color w:val="0070C0"/>
          <w:szCs w:val="24"/>
        </w:rPr>
      </w:pPr>
      <w:r w:rsidRPr="00413255">
        <w:rPr>
          <w:i/>
          <w:color w:val="0070C0"/>
          <w:szCs w:val="24"/>
        </w:rPr>
        <w:t>Sample Default Language:</w:t>
      </w:r>
    </w:p>
    <w:p w14:paraId="6D488C99" w14:textId="77777777" w:rsidR="00413255" w:rsidRDefault="00413255" w:rsidP="006B13F1">
      <w:pPr>
        <w:ind w:left="864" w:hanging="432"/>
        <w:jc w:val="both"/>
        <w:rPr>
          <w:szCs w:val="24"/>
        </w:rPr>
      </w:pPr>
    </w:p>
    <w:p w14:paraId="1346B9E7" w14:textId="65601FB0" w:rsidR="00413255" w:rsidRDefault="00413255" w:rsidP="00413255">
      <w:pPr>
        <w:ind w:left="1296" w:hanging="432"/>
        <w:jc w:val="both"/>
        <w:rPr>
          <w:szCs w:val="24"/>
        </w:rPr>
      </w:pPr>
      <w:r w:rsidRPr="00413255">
        <w:rPr>
          <w:szCs w:val="24"/>
        </w:rPr>
        <w:t xml:space="preserve">ECMs installed by the </w:t>
      </w:r>
      <w:r w:rsidR="002B076E">
        <w:rPr>
          <w:szCs w:val="24"/>
        </w:rPr>
        <w:t>Contractor</w:t>
      </w:r>
      <w:r w:rsidRPr="00413255">
        <w:rPr>
          <w:szCs w:val="24"/>
        </w:rPr>
        <w:t xml:space="preserve"> shall not do the following:</w:t>
      </w:r>
    </w:p>
    <w:p w14:paraId="1B569130" w14:textId="77777777" w:rsidR="00C85FE8" w:rsidRPr="00413255" w:rsidRDefault="00C85FE8" w:rsidP="00413255">
      <w:pPr>
        <w:ind w:left="1296" w:hanging="432"/>
        <w:jc w:val="both"/>
        <w:rPr>
          <w:szCs w:val="24"/>
        </w:rPr>
      </w:pPr>
    </w:p>
    <w:p w14:paraId="630C8FBD" w14:textId="77777777" w:rsidR="00413255" w:rsidRPr="00413255" w:rsidRDefault="00413255" w:rsidP="00C85FE8">
      <w:pPr>
        <w:ind w:left="1296" w:hanging="432"/>
        <w:jc w:val="both"/>
        <w:rPr>
          <w:szCs w:val="24"/>
        </w:rPr>
      </w:pPr>
      <w:r w:rsidRPr="00413255">
        <w:rPr>
          <w:szCs w:val="24"/>
        </w:rPr>
        <w:t>1.</w:t>
      </w:r>
      <w:r w:rsidRPr="00413255">
        <w:rPr>
          <w:szCs w:val="24"/>
        </w:rPr>
        <w:tab/>
      </w:r>
      <w:r w:rsidR="00C85FE8">
        <w:rPr>
          <w:szCs w:val="24"/>
        </w:rPr>
        <w:t>J</w:t>
      </w:r>
      <w:r w:rsidRPr="00413255">
        <w:rPr>
          <w:szCs w:val="24"/>
        </w:rPr>
        <w:t>eopardize the operation or environmental conditions of existing systems or areas such as dedicated computers or computer rooms;</w:t>
      </w:r>
    </w:p>
    <w:p w14:paraId="73F3336D" w14:textId="77777777" w:rsidR="00C23436" w:rsidRPr="007C0A84" w:rsidRDefault="00413255" w:rsidP="000E210B">
      <w:pPr>
        <w:tabs>
          <w:tab w:val="left" w:pos="-1080"/>
          <w:tab w:val="left" w:pos="-720"/>
          <w:tab w:val="left" w:pos="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260" w:hanging="360"/>
      </w:pPr>
      <w:r w:rsidRPr="00413255">
        <w:rPr>
          <w:szCs w:val="24"/>
        </w:rPr>
        <w:t>2.</w:t>
      </w:r>
      <w:r w:rsidRPr="00413255">
        <w:rPr>
          <w:szCs w:val="24"/>
        </w:rPr>
        <w:tab/>
      </w:r>
      <w:r w:rsidR="00C85FE8" w:rsidRPr="00413255">
        <w:rPr>
          <w:szCs w:val="24"/>
        </w:rPr>
        <w:t>Increase</w:t>
      </w:r>
      <w:r w:rsidRPr="00413255">
        <w:rPr>
          <w:szCs w:val="24"/>
        </w:rPr>
        <w:t xml:space="preserve"> water consumption; e.g., once-through fresh water cooling systems (note: evaporative </w:t>
      </w:r>
      <w:r w:rsidRPr="00413255">
        <w:rPr>
          <w:szCs w:val="24"/>
        </w:rPr>
        <w:lastRenderedPageBreak/>
        <w:t>cooling technologies may be considered where environmentally appropriate);</w:t>
      </w:r>
      <w:r w:rsidR="00C23436" w:rsidRPr="00C23436">
        <w:rPr>
          <w:rFonts w:asciiTheme="majorHAnsi" w:hAnsiTheme="majorHAnsi" w:cs="Arial"/>
        </w:rPr>
        <w:t xml:space="preserve"> </w:t>
      </w:r>
      <w:r w:rsidR="00C23436" w:rsidRPr="007C0A84">
        <w:t>(</w:t>
      </w:r>
      <w:r w:rsidR="00C23436" w:rsidRPr="00101F06">
        <w:rPr>
          <w:rFonts w:eastAsiaTheme="minorHAnsi"/>
          <w:i/>
          <w:color w:val="FF0000"/>
        </w:rPr>
        <w:t>For PV ESA ECM:</w:t>
      </w:r>
      <w:r w:rsidR="00C23436" w:rsidRPr="00101F06">
        <w:rPr>
          <w:color w:val="FF0000"/>
        </w:rPr>
        <w:t xml:space="preserve"> </w:t>
      </w:r>
      <w:r w:rsidR="00C23436" w:rsidRPr="007C0A84">
        <w:t>Water required for panel cleaning is allowed).</w:t>
      </w:r>
    </w:p>
    <w:p w14:paraId="73A3CF4A" w14:textId="6166017F" w:rsidR="00413255" w:rsidRPr="00413255" w:rsidRDefault="00413255" w:rsidP="00C85FE8">
      <w:pPr>
        <w:ind w:left="1296" w:hanging="432"/>
        <w:jc w:val="both"/>
        <w:rPr>
          <w:szCs w:val="24"/>
        </w:rPr>
      </w:pPr>
      <w:r w:rsidRPr="00413255">
        <w:rPr>
          <w:szCs w:val="24"/>
        </w:rPr>
        <w:t>3.</w:t>
      </w:r>
      <w:r w:rsidRPr="00413255">
        <w:rPr>
          <w:szCs w:val="24"/>
        </w:rPr>
        <w:tab/>
      </w:r>
      <w:r w:rsidR="00C85FE8" w:rsidRPr="00413255">
        <w:rPr>
          <w:szCs w:val="24"/>
        </w:rPr>
        <w:t>Result</w:t>
      </w:r>
      <w:r w:rsidRPr="00413255">
        <w:rPr>
          <w:szCs w:val="24"/>
        </w:rPr>
        <w:t xml:space="preserve"> in </w:t>
      </w:r>
      <w:r w:rsidR="00EE343F">
        <w:rPr>
          <w:szCs w:val="24"/>
        </w:rPr>
        <w:t xml:space="preserve">a </w:t>
      </w:r>
      <w:r w:rsidRPr="00413255">
        <w:rPr>
          <w:szCs w:val="24"/>
        </w:rPr>
        <w:t>cogeneration or electrical generating project that produces electrical power exceeding that required by the delivery order federal site;</w:t>
      </w:r>
    </w:p>
    <w:p w14:paraId="6E542F09" w14:textId="2C7B07A9" w:rsidR="00413255" w:rsidRPr="00413255" w:rsidRDefault="00413255" w:rsidP="00C85FE8">
      <w:pPr>
        <w:ind w:left="1296" w:hanging="432"/>
        <w:jc w:val="both"/>
        <w:rPr>
          <w:szCs w:val="24"/>
        </w:rPr>
      </w:pPr>
      <w:r w:rsidRPr="00413255">
        <w:rPr>
          <w:szCs w:val="24"/>
        </w:rPr>
        <w:t>4.</w:t>
      </w:r>
      <w:r w:rsidRPr="00413255">
        <w:rPr>
          <w:szCs w:val="24"/>
        </w:rPr>
        <w:tab/>
      </w:r>
      <w:r w:rsidR="00C85FE8" w:rsidRPr="00413255">
        <w:rPr>
          <w:szCs w:val="24"/>
        </w:rPr>
        <w:t>Result</w:t>
      </w:r>
      <w:r w:rsidRPr="00413255">
        <w:rPr>
          <w:szCs w:val="24"/>
        </w:rPr>
        <w:t xml:space="preserve"> in an adverse effect upon the quality of the human environment (e.g., </w:t>
      </w:r>
      <w:r w:rsidR="00E267C8">
        <w:rPr>
          <w:szCs w:val="24"/>
        </w:rPr>
        <w:t>uncomfortable temperature or inadequate lighting)</w:t>
      </w:r>
      <w:r w:rsidR="005363ED">
        <w:rPr>
          <w:szCs w:val="24"/>
        </w:rPr>
        <w:t xml:space="preserve"> </w:t>
      </w:r>
      <w:r w:rsidRPr="00413255">
        <w:rPr>
          <w:szCs w:val="24"/>
        </w:rPr>
        <w:t>) or violates any Federal, State, or local environmental protection regulations;</w:t>
      </w:r>
    </w:p>
    <w:p w14:paraId="2E9D4E80" w14:textId="43DED241" w:rsidR="00413255" w:rsidRPr="00413255" w:rsidRDefault="00413255" w:rsidP="00C85FE8">
      <w:pPr>
        <w:ind w:left="1296" w:hanging="432"/>
        <w:jc w:val="both"/>
        <w:rPr>
          <w:szCs w:val="24"/>
        </w:rPr>
      </w:pPr>
      <w:r w:rsidRPr="00413255">
        <w:rPr>
          <w:szCs w:val="24"/>
        </w:rPr>
        <w:t>5.</w:t>
      </w:r>
      <w:r w:rsidRPr="00413255">
        <w:rPr>
          <w:szCs w:val="24"/>
        </w:rPr>
        <w:tab/>
      </w:r>
      <w:r w:rsidR="00C85FE8" w:rsidRPr="00413255">
        <w:rPr>
          <w:szCs w:val="24"/>
        </w:rPr>
        <w:t>Degrade</w:t>
      </w:r>
      <w:r w:rsidRPr="00413255">
        <w:rPr>
          <w:szCs w:val="24"/>
        </w:rPr>
        <w:t xml:space="preserve"> performance or reliability of existing </w:t>
      </w:r>
      <w:r w:rsidR="00B650E1">
        <w:rPr>
          <w:szCs w:val="24"/>
        </w:rPr>
        <w:t>Government</w:t>
      </w:r>
      <w:r w:rsidRPr="00413255">
        <w:rPr>
          <w:szCs w:val="24"/>
        </w:rPr>
        <w:t xml:space="preserve"> equipment; or</w:t>
      </w:r>
    </w:p>
    <w:p w14:paraId="63D9636F" w14:textId="03C98ED4" w:rsidR="00413255" w:rsidRDefault="00413255" w:rsidP="00C85FE8">
      <w:pPr>
        <w:ind w:left="1296" w:hanging="432"/>
        <w:jc w:val="both"/>
        <w:rPr>
          <w:szCs w:val="24"/>
        </w:rPr>
      </w:pPr>
      <w:r w:rsidRPr="00413255">
        <w:rPr>
          <w:szCs w:val="24"/>
        </w:rPr>
        <w:t>6.</w:t>
      </w:r>
      <w:r w:rsidRPr="00413255">
        <w:rPr>
          <w:szCs w:val="24"/>
        </w:rPr>
        <w:tab/>
      </w:r>
      <w:r w:rsidR="00C85FE8" w:rsidRPr="00413255">
        <w:rPr>
          <w:szCs w:val="24"/>
        </w:rPr>
        <w:t>Reduce</w:t>
      </w:r>
      <w:r w:rsidRPr="00413255">
        <w:rPr>
          <w:szCs w:val="24"/>
        </w:rPr>
        <w:t xml:space="preserve"> extra capacity that was intentionally included for future growth, mobilization needs, safety, or emergency </w:t>
      </w:r>
      <w:r w:rsidR="00C85FE8" w:rsidRPr="00413255">
        <w:rPr>
          <w:szCs w:val="24"/>
        </w:rPr>
        <w:t>backup</w:t>
      </w:r>
      <w:r w:rsidRPr="00413255">
        <w:rPr>
          <w:szCs w:val="24"/>
        </w:rPr>
        <w:t>.</w:t>
      </w:r>
    </w:p>
    <w:p w14:paraId="4E41BD08" w14:textId="06E198FE" w:rsidR="00AE46C9" w:rsidRDefault="00AE46C9" w:rsidP="00AE46C9">
      <w:pPr>
        <w:pStyle w:val="ListParagraph"/>
        <w:numPr>
          <w:ilvl w:val="0"/>
          <w:numId w:val="27"/>
        </w:numPr>
        <w:jc w:val="both"/>
        <w:rPr>
          <w:szCs w:val="24"/>
        </w:rPr>
      </w:pPr>
      <w:r w:rsidRPr="001A52B7">
        <w:rPr>
          <w:sz w:val="20"/>
          <w:szCs w:val="24"/>
        </w:rPr>
        <w:t xml:space="preserve">Generate waste or material left for agency </w:t>
      </w:r>
      <w:r w:rsidR="00966642">
        <w:rPr>
          <w:sz w:val="20"/>
          <w:szCs w:val="24"/>
        </w:rPr>
        <w:t>clean-up</w:t>
      </w:r>
      <w:r>
        <w:rPr>
          <w:sz w:val="20"/>
          <w:szCs w:val="24"/>
        </w:rPr>
        <w:t>.</w:t>
      </w:r>
    </w:p>
    <w:p w14:paraId="4AFDA94F" w14:textId="77777777" w:rsidR="00AE46C9" w:rsidRDefault="00AE46C9" w:rsidP="00AE46C9">
      <w:pPr>
        <w:pStyle w:val="ListParagraph"/>
        <w:numPr>
          <w:ilvl w:val="0"/>
          <w:numId w:val="27"/>
        </w:numPr>
        <w:jc w:val="both"/>
        <w:rPr>
          <w:szCs w:val="24"/>
        </w:rPr>
      </w:pPr>
      <w:r>
        <w:rPr>
          <w:sz w:val="20"/>
          <w:szCs w:val="24"/>
        </w:rPr>
        <w:t>Leave the work area in a cleanliness condition less than when started.  For interior spaces, this includes construction waste, debris and dust.  For exterior spaces, this includes landscaped and grass areas.</w:t>
      </w:r>
    </w:p>
    <w:p w14:paraId="00550788" w14:textId="5D355675" w:rsidR="00AE46C9" w:rsidRDefault="00AE46C9" w:rsidP="00AE46C9">
      <w:pPr>
        <w:pStyle w:val="ListParagraph"/>
        <w:numPr>
          <w:ilvl w:val="0"/>
          <w:numId w:val="27"/>
        </w:numPr>
        <w:jc w:val="both"/>
        <w:rPr>
          <w:szCs w:val="24"/>
        </w:rPr>
      </w:pPr>
      <w:r>
        <w:rPr>
          <w:sz w:val="20"/>
          <w:szCs w:val="24"/>
        </w:rPr>
        <w:t xml:space="preserve">Result in unplanned utility or roadway outages without approval from the </w:t>
      </w:r>
      <w:r w:rsidR="006E5D5B">
        <w:rPr>
          <w:sz w:val="20"/>
          <w:szCs w:val="24"/>
        </w:rPr>
        <w:t>Contracting Officer’s Representative (</w:t>
      </w:r>
      <w:r>
        <w:rPr>
          <w:sz w:val="20"/>
          <w:szCs w:val="24"/>
        </w:rPr>
        <w:t>COR</w:t>
      </w:r>
      <w:r w:rsidR="006E5D5B">
        <w:rPr>
          <w:sz w:val="20"/>
          <w:szCs w:val="24"/>
        </w:rPr>
        <w:t>)</w:t>
      </w:r>
      <w:r>
        <w:rPr>
          <w:sz w:val="20"/>
          <w:szCs w:val="24"/>
        </w:rPr>
        <w:t xml:space="preserve"> at least 5 business days in advance.</w:t>
      </w:r>
    </w:p>
    <w:p w14:paraId="667915AF" w14:textId="77777777" w:rsidR="00AE46C9" w:rsidRPr="00413255" w:rsidRDefault="00AE46C9" w:rsidP="00C85FE8">
      <w:pPr>
        <w:ind w:left="1296" w:hanging="432"/>
        <w:jc w:val="both"/>
        <w:rPr>
          <w:szCs w:val="24"/>
        </w:rPr>
      </w:pPr>
    </w:p>
    <w:p w14:paraId="25C8787C" w14:textId="77777777" w:rsidR="00050F20" w:rsidRDefault="00050F20" w:rsidP="0025144C">
      <w:pPr>
        <w:tabs>
          <w:tab w:val="left" w:pos="-360"/>
          <w:tab w:val="decimal" w:pos="0"/>
          <w:tab w:val="left" w:pos="720"/>
          <w:tab w:val="left" w:pos="1440"/>
          <w:tab w:val="left" w:pos="2160"/>
          <w:tab w:val="left" w:pos="2880"/>
          <w:tab w:val="decimal" w:pos="8820"/>
          <w:tab w:val="right" w:pos="9180"/>
        </w:tabs>
        <w:rPr>
          <w:szCs w:val="24"/>
        </w:rPr>
      </w:pPr>
    </w:p>
    <w:p w14:paraId="16C2FAC0" w14:textId="77777777" w:rsidR="00413255" w:rsidRDefault="00413255" w:rsidP="00413255">
      <w:pPr>
        <w:pBdr>
          <w:top w:val="double" w:sz="4" w:space="1" w:color="auto"/>
        </w:pBdr>
      </w:pPr>
    </w:p>
    <w:p w14:paraId="511A5916" w14:textId="77777777" w:rsidR="00413255" w:rsidRPr="00413255" w:rsidRDefault="00413255" w:rsidP="00413255">
      <w:pPr>
        <w:pBdr>
          <w:top w:val="double" w:sz="4" w:space="1" w:color="auto"/>
        </w:pBdr>
        <w:rPr>
          <w:i/>
          <w:color w:val="0070C0"/>
        </w:rPr>
      </w:pPr>
      <w:r w:rsidRPr="00413255">
        <w:rPr>
          <w:i/>
          <w:color w:val="0070C0"/>
        </w:rPr>
        <w:t>[ ]</w:t>
      </w:r>
      <w:r w:rsidRPr="00413255">
        <w:rPr>
          <w:i/>
          <w:color w:val="0070C0"/>
        </w:rPr>
        <w:tab/>
        <w:t>Default language is acceptable; additional requirements follow:</w:t>
      </w:r>
    </w:p>
    <w:p w14:paraId="7AD889D0" w14:textId="77777777" w:rsidR="00413255" w:rsidRPr="00413255" w:rsidRDefault="00413255" w:rsidP="00413255">
      <w:pPr>
        <w:rPr>
          <w:i/>
          <w:color w:val="0070C0"/>
        </w:rPr>
      </w:pPr>
      <w:r w:rsidRPr="00413255">
        <w:rPr>
          <w:i/>
          <w:color w:val="0070C0"/>
        </w:rPr>
        <w:t>[ ]</w:t>
      </w:r>
      <w:r w:rsidRPr="00413255">
        <w:rPr>
          <w:i/>
          <w:color w:val="0070C0"/>
        </w:rPr>
        <w:tab/>
        <w:t>Default language is unacceptable; replace with the following:</w:t>
      </w:r>
    </w:p>
    <w:p w14:paraId="602BF52F" w14:textId="77777777" w:rsidR="00413255" w:rsidRDefault="00413255" w:rsidP="002514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169F966" w14:textId="77777777" w:rsidR="00413255" w:rsidRDefault="00413255" w:rsidP="0025144C">
      <w:pPr>
        <w:tabs>
          <w:tab w:val="left" w:pos="-360"/>
          <w:tab w:val="decimal" w:pos="0"/>
          <w:tab w:val="left" w:pos="720"/>
          <w:tab w:val="left" w:pos="1440"/>
          <w:tab w:val="left" w:pos="2160"/>
          <w:tab w:val="left" w:pos="2880"/>
          <w:tab w:val="decimal" w:pos="8820"/>
          <w:tab w:val="right" w:pos="9180"/>
        </w:tabs>
        <w:rPr>
          <w:szCs w:val="24"/>
        </w:rPr>
      </w:pPr>
    </w:p>
    <w:p w14:paraId="2991720E" w14:textId="77777777" w:rsidR="00340121" w:rsidRDefault="00340121">
      <w:pPr>
        <w:widowControl/>
        <w:autoSpaceDE/>
        <w:autoSpaceDN/>
        <w:adjustRightInd/>
        <w:rPr>
          <w:szCs w:val="24"/>
        </w:rPr>
      </w:pPr>
      <w:r>
        <w:rPr>
          <w:szCs w:val="24"/>
        </w:rPr>
        <w:br w:type="page"/>
      </w:r>
    </w:p>
    <w:p w14:paraId="4BD15F2C" w14:textId="77777777" w:rsidR="00050F20" w:rsidRPr="00BC48FC" w:rsidRDefault="00050F20" w:rsidP="00050F20">
      <w:pPr>
        <w:pStyle w:val="Heading2"/>
        <w:rPr>
          <w:b/>
          <w:sz w:val="24"/>
          <w:szCs w:val="24"/>
        </w:rPr>
      </w:pPr>
      <w:bookmarkStart w:id="5" w:name="_Toc289778511"/>
      <w:bookmarkStart w:id="6" w:name="_Toc483922675"/>
      <w:r w:rsidRPr="00BC48FC">
        <w:rPr>
          <w:b/>
          <w:sz w:val="24"/>
          <w:szCs w:val="24"/>
        </w:rPr>
        <w:lastRenderedPageBreak/>
        <w:t>C.</w:t>
      </w:r>
      <w:r w:rsidR="001D213F" w:rsidRPr="00BC48FC">
        <w:rPr>
          <w:b/>
          <w:sz w:val="24"/>
          <w:szCs w:val="24"/>
        </w:rPr>
        <w:t>3</w:t>
      </w:r>
      <w:r w:rsidRPr="00BC48FC">
        <w:rPr>
          <w:b/>
          <w:sz w:val="24"/>
          <w:szCs w:val="24"/>
        </w:rPr>
        <w:tab/>
        <w:t>F</w:t>
      </w:r>
      <w:r w:rsidR="00BC48FC" w:rsidRPr="00BC48FC">
        <w:rPr>
          <w:b/>
          <w:sz w:val="24"/>
          <w:szCs w:val="24"/>
        </w:rPr>
        <w:t>acility</w:t>
      </w:r>
      <w:r w:rsidRPr="00BC48FC">
        <w:rPr>
          <w:b/>
          <w:sz w:val="24"/>
          <w:szCs w:val="24"/>
        </w:rPr>
        <w:t xml:space="preserve"> P</w:t>
      </w:r>
      <w:r w:rsidR="00BC48FC" w:rsidRPr="00BC48FC">
        <w:rPr>
          <w:b/>
          <w:sz w:val="24"/>
          <w:szCs w:val="24"/>
        </w:rPr>
        <w:t>erformance</w:t>
      </w:r>
      <w:r w:rsidRPr="00BC48FC">
        <w:rPr>
          <w:b/>
          <w:sz w:val="24"/>
          <w:szCs w:val="24"/>
        </w:rPr>
        <w:t xml:space="preserve"> R</w:t>
      </w:r>
      <w:r w:rsidR="00BC48FC" w:rsidRPr="00BC48FC">
        <w:rPr>
          <w:b/>
          <w:sz w:val="24"/>
          <w:szCs w:val="24"/>
        </w:rPr>
        <w:t>equirements</w:t>
      </w:r>
      <w:r w:rsidRPr="00BC48FC">
        <w:rPr>
          <w:b/>
          <w:sz w:val="24"/>
          <w:szCs w:val="24"/>
        </w:rPr>
        <w:t xml:space="preserve"> </w:t>
      </w:r>
      <w:r w:rsidR="00BC48FC" w:rsidRPr="00BC48FC">
        <w:rPr>
          <w:b/>
          <w:sz w:val="24"/>
          <w:szCs w:val="24"/>
        </w:rPr>
        <w:t>of</w:t>
      </w:r>
      <w:r w:rsidRPr="00BC48FC">
        <w:rPr>
          <w:b/>
          <w:sz w:val="24"/>
          <w:szCs w:val="24"/>
        </w:rPr>
        <w:t xml:space="preserve"> ECMs</w:t>
      </w:r>
      <w:bookmarkEnd w:id="5"/>
      <w:bookmarkEnd w:id="6"/>
    </w:p>
    <w:p w14:paraId="3A3CFDE4"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0E4E4AD" w14:textId="77777777" w:rsidR="005E005C" w:rsidRPr="005E005C" w:rsidRDefault="005E005C" w:rsidP="005E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5E005C">
        <w:rPr>
          <w:i/>
          <w:color w:val="0070C0"/>
          <w:szCs w:val="24"/>
        </w:rPr>
        <w:t xml:space="preserve">Specify </w:t>
      </w:r>
      <w:r>
        <w:rPr>
          <w:i/>
          <w:color w:val="0070C0"/>
          <w:szCs w:val="24"/>
        </w:rPr>
        <w:t xml:space="preserve">the </w:t>
      </w:r>
      <w:r w:rsidRPr="005E005C">
        <w:rPr>
          <w:i/>
          <w:color w:val="0070C0"/>
          <w:szCs w:val="24"/>
        </w:rPr>
        <w:t>agency-</w:t>
      </w:r>
      <w:r>
        <w:rPr>
          <w:i/>
          <w:color w:val="0070C0"/>
          <w:szCs w:val="24"/>
        </w:rPr>
        <w:t xml:space="preserve">, </w:t>
      </w:r>
      <w:r w:rsidRPr="005E005C">
        <w:rPr>
          <w:i/>
          <w:color w:val="0070C0"/>
          <w:szCs w:val="24"/>
        </w:rPr>
        <w:t>site-</w:t>
      </w:r>
      <w:r>
        <w:rPr>
          <w:i/>
          <w:color w:val="0070C0"/>
          <w:szCs w:val="24"/>
        </w:rPr>
        <w:t>, and project-</w:t>
      </w:r>
      <w:r w:rsidRPr="005E005C">
        <w:rPr>
          <w:i/>
          <w:color w:val="0070C0"/>
          <w:szCs w:val="24"/>
        </w:rPr>
        <w:t xml:space="preserve">specific facility performance requirements for ECMs in this section. </w:t>
      </w:r>
      <w:r>
        <w:rPr>
          <w:i/>
          <w:color w:val="0070C0"/>
          <w:szCs w:val="24"/>
        </w:rPr>
        <w:t xml:space="preserve"> </w:t>
      </w:r>
      <w:r w:rsidRPr="005E005C">
        <w:rPr>
          <w:i/>
          <w:color w:val="0070C0"/>
          <w:szCs w:val="24"/>
        </w:rPr>
        <w:t xml:space="preserve">Some areas for consideration in terms of standards for occupied space conditions are listed below as C.3.1 </w:t>
      </w:r>
      <w:r>
        <w:rPr>
          <w:i/>
          <w:color w:val="0070C0"/>
          <w:szCs w:val="24"/>
        </w:rPr>
        <w:t>through C.3.6.</w:t>
      </w:r>
    </w:p>
    <w:p w14:paraId="78259A4F" w14:textId="77777777" w:rsidR="005E005C" w:rsidRDefault="005E005C" w:rsidP="005E005C">
      <w:pPr>
        <w:tabs>
          <w:tab w:val="left" w:pos="-360"/>
          <w:tab w:val="decimal" w:pos="0"/>
          <w:tab w:val="left" w:pos="720"/>
          <w:tab w:val="left" w:pos="1440"/>
          <w:tab w:val="left" w:pos="2160"/>
          <w:tab w:val="left" w:pos="2880"/>
          <w:tab w:val="decimal" w:pos="8820"/>
          <w:tab w:val="right" w:pos="9180"/>
        </w:tabs>
        <w:rPr>
          <w:szCs w:val="24"/>
        </w:rPr>
      </w:pPr>
    </w:p>
    <w:p w14:paraId="559DC441" w14:textId="77777777" w:rsidR="005E005C" w:rsidRDefault="005E005C" w:rsidP="005E005C">
      <w:pPr>
        <w:pBdr>
          <w:top w:val="double" w:sz="4" w:space="1" w:color="auto"/>
        </w:pBdr>
      </w:pPr>
    </w:p>
    <w:p w14:paraId="207EDFAF" w14:textId="77777777" w:rsidR="005E005C" w:rsidRPr="005E005C" w:rsidRDefault="005E005C" w:rsidP="005E005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site-specific facility performance requirements.</w:t>
      </w:r>
    </w:p>
    <w:p w14:paraId="3E580FE5" w14:textId="77777777" w:rsidR="005E005C" w:rsidRPr="005E005C" w:rsidRDefault="005E005C" w:rsidP="005E005C">
      <w:pPr>
        <w:ind w:left="720" w:hanging="720"/>
        <w:rPr>
          <w:i/>
          <w:color w:val="0070C0"/>
        </w:rPr>
      </w:pPr>
      <w:r w:rsidRPr="005E005C">
        <w:rPr>
          <w:i/>
          <w:color w:val="0070C0"/>
        </w:rPr>
        <w:t>[ ]</w:t>
      </w:r>
      <w:r w:rsidRPr="005E005C">
        <w:rPr>
          <w:i/>
          <w:color w:val="0070C0"/>
        </w:rPr>
        <w:tab/>
        <w:t>Replace the IDIQ language as noted below.</w:t>
      </w:r>
    </w:p>
    <w:p w14:paraId="53669D6E" w14:textId="77777777" w:rsidR="005E005C" w:rsidRDefault="005E005C" w:rsidP="005E005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2B26B9D" w14:textId="77777777" w:rsidR="005E005C" w:rsidRPr="003D5C5A" w:rsidRDefault="005E005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D73A08" w14:textId="0802679F" w:rsidR="00050F20" w:rsidRDefault="00050F20" w:rsidP="00BC48FC">
      <w:pPr>
        <w:tabs>
          <w:tab w:val="left" w:pos="720"/>
          <w:tab w:val="decimal" w:leader="dot" w:pos="8784"/>
          <w:tab w:val="decimal" w:pos="8820"/>
          <w:tab w:val="right" w:pos="9180"/>
        </w:tabs>
        <w:ind w:left="144"/>
        <w:jc w:val="both"/>
      </w:pPr>
      <w:r w:rsidRPr="004840E7">
        <w:t xml:space="preserve">Installed ECMs shall comply with the standards of service required for facilities as specified in each TO.  The standards of service may include acceptable temperature and humidity ranges, allowable setbacks, noise criteria, air quality parameters, lighting levels, and other related factors, as agreed to between the </w:t>
      </w:r>
      <w:r w:rsidR="00706FAC">
        <w:t xml:space="preserve">ordering </w:t>
      </w:r>
      <w:r w:rsidRPr="004840E7">
        <w:t xml:space="preserve">agency and the </w:t>
      </w:r>
      <w:r w:rsidR="002B076E">
        <w:t>Contractor</w:t>
      </w:r>
      <w:r w:rsidRPr="004840E7">
        <w:t xml:space="preserve">.  At a minimum, where automated controls of lighting or environmental conditions are to be installed, the </w:t>
      </w:r>
      <w:r w:rsidR="00966DA6">
        <w:t xml:space="preserve">ordering </w:t>
      </w:r>
      <w:r w:rsidRPr="004840E7">
        <w:t xml:space="preserve">agency must have the ability to, or direct the </w:t>
      </w:r>
      <w:r w:rsidR="002B076E">
        <w:t>Contractor</w:t>
      </w:r>
      <w:r w:rsidRPr="004840E7">
        <w:t xml:space="preserve"> to, respond within a specified time to temporarily override the heating, ventilating and air-conditioning (HVAC) and lighting systems.</w:t>
      </w:r>
    </w:p>
    <w:p w14:paraId="28DA1023" w14:textId="77777777" w:rsidR="005E005C" w:rsidRDefault="005E005C" w:rsidP="00BC48FC">
      <w:pPr>
        <w:tabs>
          <w:tab w:val="left" w:pos="720"/>
          <w:tab w:val="decimal" w:leader="dot" w:pos="8784"/>
          <w:tab w:val="decimal" w:pos="8820"/>
          <w:tab w:val="right" w:pos="9180"/>
        </w:tabs>
        <w:ind w:left="144"/>
        <w:jc w:val="both"/>
      </w:pPr>
    </w:p>
    <w:p w14:paraId="50A9D047" w14:textId="77777777" w:rsidR="005E005C" w:rsidRPr="005E005C" w:rsidRDefault="005E005C" w:rsidP="005E005C">
      <w:pPr>
        <w:ind w:left="288" w:hanging="144"/>
        <w:rPr>
          <w:bCs/>
          <w:szCs w:val="24"/>
        </w:rPr>
      </w:pPr>
      <w:r w:rsidRPr="005E005C">
        <w:rPr>
          <w:b/>
          <w:bCs/>
          <w:szCs w:val="24"/>
        </w:rPr>
        <w:t xml:space="preserve">C.3.1  </w:t>
      </w:r>
      <w:r>
        <w:rPr>
          <w:b/>
          <w:bCs/>
          <w:szCs w:val="24"/>
        </w:rPr>
        <w:t xml:space="preserve"> </w:t>
      </w:r>
      <w:r w:rsidRPr="005E005C">
        <w:rPr>
          <w:b/>
          <w:bCs/>
          <w:szCs w:val="24"/>
        </w:rPr>
        <w:t xml:space="preserve">Lighting </w:t>
      </w:r>
      <w:r>
        <w:rPr>
          <w:b/>
          <w:bCs/>
          <w:szCs w:val="24"/>
        </w:rPr>
        <w:t xml:space="preserve">– </w:t>
      </w:r>
      <w:r w:rsidRPr="005E005C">
        <w:rPr>
          <w:bCs/>
          <w:i/>
          <w:color w:val="0070C0"/>
          <w:szCs w:val="24"/>
        </w:rPr>
        <w:t>(lighting levels for various spaces/surfaces, control conditions)</w:t>
      </w:r>
    </w:p>
    <w:p w14:paraId="1DA80B29" w14:textId="77777777" w:rsidR="005E005C" w:rsidRDefault="005E005C" w:rsidP="005E005C">
      <w:pPr>
        <w:tabs>
          <w:tab w:val="left" w:pos="720"/>
          <w:tab w:val="decimal" w:leader="dot" w:pos="8784"/>
          <w:tab w:val="decimal" w:pos="8820"/>
          <w:tab w:val="right" w:pos="9180"/>
        </w:tabs>
        <w:ind w:left="144"/>
        <w:jc w:val="both"/>
      </w:pPr>
    </w:p>
    <w:p w14:paraId="52C0F5CA" w14:textId="77777777" w:rsidR="005E005C" w:rsidRDefault="005E005C" w:rsidP="009A0E7C">
      <w:pPr>
        <w:tabs>
          <w:tab w:val="left" w:pos="720"/>
          <w:tab w:val="decimal" w:leader="dot" w:pos="8784"/>
          <w:tab w:val="decimal" w:pos="8820"/>
          <w:tab w:val="right" w:pos="9180"/>
        </w:tabs>
        <w:ind w:left="576" w:hanging="432"/>
        <w:jc w:val="both"/>
      </w:pPr>
      <w:r w:rsidRPr="009A0E7C">
        <w:rPr>
          <w:b/>
        </w:rPr>
        <w:t xml:space="preserve">C.3.2   </w:t>
      </w:r>
      <w:r w:rsidR="009A0E7C">
        <w:rPr>
          <w:b/>
        </w:rPr>
        <w:t>Heating, Ventilation and Air Conditioning (</w:t>
      </w:r>
      <w:r w:rsidRPr="009A0E7C">
        <w:rPr>
          <w:b/>
        </w:rPr>
        <w:t>HVAC</w:t>
      </w:r>
      <w:r w:rsidR="009A0E7C">
        <w:rPr>
          <w:b/>
        </w:rPr>
        <w:t xml:space="preserve">) – </w:t>
      </w:r>
      <w:r w:rsidRPr="009A0E7C">
        <w:rPr>
          <w:i/>
          <w:color w:val="0070C0"/>
        </w:rPr>
        <w:t>(temperature and humidity zones, setbacks, control conditions)</w:t>
      </w:r>
    </w:p>
    <w:p w14:paraId="4FA234AD" w14:textId="77777777" w:rsidR="009A0E7C" w:rsidRDefault="009A0E7C" w:rsidP="005E005C">
      <w:pPr>
        <w:tabs>
          <w:tab w:val="left" w:pos="720"/>
          <w:tab w:val="decimal" w:leader="dot" w:pos="8784"/>
          <w:tab w:val="decimal" w:pos="8820"/>
          <w:tab w:val="right" w:pos="9180"/>
        </w:tabs>
        <w:ind w:left="144"/>
        <w:jc w:val="both"/>
      </w:pPr>
    </w:p>
    <w:p w14:paraId="1CCBB913" w14:textId="77777777"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C.3.3 </w:t>
      </w:r>
      <w:r w:rsidR="009A0E7C" w:rsidRPr="009A0E7C">
        <w:rPr>
          <w:b/>
        </w:rPr>
        <w:t xml:space="preserve"> </w:t>
      </w:r>
      <w:r w:rsidRPr="009A0E7C">
        <w:rPr>
          <w:b/>
        </w:rPr>
        <w:t xml:space="preserve"> Energy management control system (EMCS) </w:t>
      </w:r>
      <w:r w:rsidR="009A0E7C">
        <w:rPr>
          <w:b/>
        </w:rPr>
        <w:t>–</w:t>
      </w:r>
      <w:r w:rsidRPr="009A0E7C">
        <w:rPr>
          <w:b/>
        </w:rPr>
        <w:t xml:space="preserve"> </w:t>
      </w:r>
      <w:r w:rsidRPr="009A0E7C">
        <w:rPr>
          <w:i/>
          <w:color w:val="0070C0"/>
        </w:rPr>
        <w:t>(compatibility with existing direct digital controls, site terminal)</w:t>
      </w:r>
    </w:p>
    <w:p w14:paraId="4E87DAC7" w14:textId="77777777" w:rsidR="005E005C" w:rsidRDefault="005E005C" w:rsidP="005E005C">
      <w:pPr>
        <w:tabs>
          <w:tab w:val="left" w:pos="720"/>
          <w:tab w:val="decimal" w:leader="dot" w:pos="8784"/>
          <w:tab w:val="decimal" w:pos="8820"/>
          <w:tab w:val="right" w:pos="9180"/>
        </w:tabs>
        <w:ind w:left="144"/>
        <w:jc w:val="both"/>
      </w:pPr>
    </w:p>
    <w:p w14:paraId="4CE0EC11" w14:textId="77777777"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C.3.4  </w:t>
      </w:r>
      <w:r w:rsidR="009A0E7C">
        <w:rPr>
          <w:b/>
        </w:rPr>
        <w:t xml:space="preserve"> </w:t>
      </w:r>
      <w:r w:rsidRPr="009A0E7C">
        <w:rPr>
          <w:b/>
        </w:rPr>
        <w:t xml:space="preserve">Environmental </w:t>
      </w:r>
      <w:r w:rsidR="009A0E7C">
        <w:rPr>
          <w:b/>
        </w:rPr>
        <w:t xml:space="preserve">– </w:t>
      </w:r>
      <w:r w:rsidRPr="009A0E7C">
        <w:rPr>
          <w:i/>
          <w:color w:val="0070C0"/>
        </w:rPr>
        <w:t>(noise, air quality, other)</w:t>
      </w:r>
    </w:p>
    <w:p w14:paraId="6BCD37F7" w14:textId="77777777" w:rsidR="005E005C" w:rsidRDefault="005E005C" w:rsidP="005E005C">
      <w:pPr>
        <w:tabs>
          <w:tab w:val="left" w:pos="720"/>
          <w:tab w:val="decimal" w:leader="dot" w:pos="8784"/>
          <w:tab w:val="decimal" w:pos="8820"/>
          <w:tab w:val="right" w:pos="9180"/>
        </w:tabs>
        <w:ind w:left="144"/>
        <w:jc w:val="both"/>
      </w:pPr>
    </w:p>
    <w:p w14:paraId="3AE8FF3C" w14:textId="77777777"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C.3.5 </w:t>
      </w:r>
      <w:r w:rsidR="00C303AD">
        <w:rPr>
          <w:b/>
        </w:rPr>
        <w:t xml:space="preserve"> </w:t>
      </w:r>
      <w:r w:rsidRPr="009A0E7C">
        <w:rPr>
          <w:b/>
        </w:rPr>
        <w:t xml:space="preserve"> Major Energy Using Systems </w:t>
      </w:r>
      <w:r w:rsidR="00C303AD">
        <w:rPr>
          <w:b/>
        </w:rPr>
        <w:t>–</w:t>
      </w:r>
      <w:r w:rsidRPr="009A0E7C">
        <w:rPr>
          <w:b/>
        </w:rPr>
        <w:t xml:space="preserve"> </w:t>
      </w:r>
      <w:r w:rsidRPr="00C303AD">
        <w:rPr>
          <w:i/>
          <w:color w:val="0070C0"/>
        </w:rPr>
        <w:t>(power quality)</w:t>
      </w:r>
    </w:p>
    <w:p w14:paraId="1794680E" w14:textId="77777777" w:rsidR="005E005C" w:rsidRDefault="005E005C" w:rsidP="005E005C">
      <w:pPr>
        <w:tabs>
          <w:tab w:val="left" w:pos="720"/>
          <w:tab w:val="decimal" w:leader="dot" w:pos="8784"/>
          <w:tab w:val="decimal" w:pos="8820"/>
          <w:tab w:val="right" w:pos="9180"/>
        </w:tabs>
        <w:ind w:left="144"/>
        <w:jc w:val="both"/>
      </w:pPr>
    </w:p>
    <w:p w14:paraId="3368B0F6" w14:textId="77777777"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C.3.6 </w:t>
      </w:r>
      <w:r w:rsidR="00C303AD">
        <w:rPr>
          <w:b/>
        </w:rPr>
        <w:t xml:space="preserve"> </w:t>
      </w:r>
      <w:r w:rsidRPr="009A0E7C">
        <w:rPr>
          <w:b/>
        </w:rPr>
        <w:t xml:space="preserve"> Other</w:t>
      </w:r>
      <w:r w:rsidR="00C303AD">
        <w:rPr>
          <w:b/>
        </w:rPr>
        <w:t xml:space="preserve"> – </w:t>
      </w:r>
    </w:p>
    <w:p w14:paraId="525998F8" w14:textId="77777777" w:rsidR="0025144C" w:rsidRDefault="0025144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4E467F" w14:textId="77777777" w:rsidR="00FD00C6" w:rsidRPr="00D473DC" w:rsidRDefault="00FD00C6" w:rsidP="00D473D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
        <w:rPr>
          <w:i/>
          <w:color w:val="FF0000"/>
        </w:rPr>
      </w:pPr>
      <w:r w:rsidRPr="00D473DC">
        <w:rPr>
          <w:rFonts w:eastAsiaTheme="minorHAnsi"/>
          <w:i/>
          <w:color w:val="FF0000"/>
        </w:rPr>
        <w:t xml:space="preserve">For PV ESA ECM: </w:t>
      </w:r>
    </w:p>
    <w:p w14:paraId="1FF35F43" w14:textId="4C334141" w:rsidR="00FD00C6" w:rsidRPr="00F64B7E" w:rsidRDefault="00FD00C6" w:rsidP="00D473DC">
      <w:pPr>
        <w:spacing w:before="120"/>
        <w:ind w:left="144"/>
      </w:pPr>
      <w:r w:rsidRPr="00F64B7E">
        <w:t xml:space="preserve">The </w:t>
      </w:r>
      <w:r w:rsidR="002B076E">
        <w:t>Contractor</w:t>
      </w:r>
      <w:r w:rsidRPr="00F64B7E">
        <w:t>, at its own expense, shall furnish all engineering, design, construction, personnel, supervision, facilities, permitting, materials, equipment, transportation, supplies, interconnection impact studies, and services necessary to install, interconnect, operate and maintain the PV ESA ECM</w:t>
      </w:r>
      <w:r w:rsidR="00246DB7">
        <w:t xml:space="preserve"> </w:t>
      </w:r>
      <w:r w:rsidRPr="00F64B7E">
        <w:t>to meet the requirements of this TO RFP</w:t>
      </w:r>
      <w:r w:rsidR="00246DB7">
        <w:t xml:space="preserve"> and all other </w:t>
      </w:r>
      <w:r w:rsidRPr="00F64B7E">
        <w:t xml:space="preserve">TO contract terms and conditions.  </w:t>
      </w:r>
    </w:p>
    <w:p w14:paraId="569A611C" w14:textId="77777777" w:rsidR="00FD00C6" w:rsidRPr="00F64B7E" w:rsidRDefault="00FD00C6" w:rsidP="00D473DC">
      <w:pPr>
        <w:ind w:left="144"/>
      </w:pPr>
    </w:p>
    <w:p w14:paraId="7B8C4BDB" w14:textId="77777777" w:rsidR="00FD00C6" w:rsidRPr="00F64B7E" w:rsidRDefault="00FD00C6" w:rsidP="00D473DC">
      <w:pPr>
        <w:spacing w:before="120"/>
        <w:ind w:left="144"/>
      </w:pPr>
      <w:r w:rsidRPr="00F64B7E">
        <w:t xml:space="preserve">The TO, including the PV ESA ECM, must meet all ESPC legal requirements (see, </w:t>
      </w:r>
      <w:r w:rsidRPr="00F64B7E">
        <w:rPr>
          <w:i/>
        </w:rPr>
        <w:t>e.g.</w:t>
      </w:r>
      <w:r w:rsidRPr="00F64B7E">
        <w:t xml:space="preserve">, 42 U.S.C. § 8287, </w:t>
      </w:r>
      <w:r w:rsidRPr="00F64B7E">
        <w:rPr>
          <w:i/>
        </w:rPr>
        <w:t>et seq.</w:t>
      </w:r>
      <w:r w:rsidRPr="00F64B7E">
        <w:t xml:space="preserve">), including the requirement that the agency pay for the cost of the TO from energy savings generated each year over the life of the contract. </w:t>
      </w:r>
    </w:p>
    <w:p w14:paraId="504704D9" w14:textId="77777777" w:rsidR="00FD00C6" w:rsidRPr="00F64B7E" w:rsidRDefault="00FD00C6" w:rsidP="00D473DC">
      <w:pPr>
        <w:ind w:left="144"/>
      </w:pPr>
    </w:p>
    <w:p w14:paraId="17382CE8" w14:textId="546B168F" w:rsidR="004F02E8" w:rsidRPr="00D026F2" w:rsidRDefault="00FD00C6" w:rsidP="00D473DC">
      <w:pPr>
        <w:pStyle w:val="BodyText"/>
        <w:ind w:left="144"/>
        <w:rPr>
          <w:sz w:val="20"/>
        </w:rPr>
      </w:pPr>
      <w:r w:rsidRPr="00C55217">
        <w:rPr>
          <w:sz w:val="20"/>
        </w:rPr>
        <w:t>In order for the ESPC ESA contract to be scored annually, it must be consistent with the requirements under the Office of Management and Budget (OMB) “</w:t>
      </w:r>
      <w:hyperlink r:id="rId12" w:history="1">
        <w:r w:rsidRPr="00C55217">
          <w:rPr>
            <w:sz w:val="20"/>
          </w:rPr>
          <w:t>Addendum to OMB Memorandum M-98-13 on Federal Use of Energy Savings Performance Contracts (ESPCs) and Utility Energy Service Contracts (UESCs)</w:t>
        </w:r>
      </w:hyperlink>
      <w:r w:rsidRPr="00C55217">
        <w:rPr>
          <w:sz w:val="20"/>
        </w:rPr>
        <w:t>” (M-12-21, dated September 28, 2012)</w:t>
      </w:r>
      <w:r w:rsidRPr="007C795B">
        <w:rPr>
          <w:sz w:val="20"/>
          <w:vertAlign w:val="superscript"/>
        </w:rPr>
        <w:footnoteReference w:id="2"/>
      </w:r>
      <w:r w:rsidRPr="007C795B">
        <w:rPr>
          <w:sz w:val="20"/>
        </w:rPr>
        <w:t>,</w:t>
      </w:r>
      <w:r w:rsidRPr="00C55217">
        <w:rPr>
          <w:sz w:val="20"/>
        </w:rPr>
        <w:t xml:space="preserve"> including the requirement that the federal </w:t>
      </w:r>
      <w:r w:rsidR="00B650E1">
        <w:rPr>
          <w:sz w:val="20"/>
        </w:rPr>
        <w:t>Government</w:t>
      </w:r>
      <w:r w:rsidRPr="00C55217">
        <w:rPr>
          <w:sz w:val="20"/>
        </w:rPr>
        <w:t xml:space="preserve"> retain title to the onsite renewable energy generation system by the end of the contract.</w:t>
      </w:r>
      <w:r w:rsidR="00DD7428">
        <w:t xml:space="preserve"> </w:t>
      </w:r>
      <w:r w:rsidR="004F02E8" w:rsidRPr="00F64B7E">
        <w:rPr>
          <w:sz w:val="20"/>
        </w:rPr>
        <w:t xml:space="preserve">The PV ESA ECM will be </w:t>
      </w:r>
      <w:r w:rsidR="002B076E">
        <w:rPr>
          <w:sz w:val="20"/>
        </w:rPr>
        <w:t>Contractor</w:t>
      </w:r>
      <w:r w:rsidR="004F02E8" w:rsidRPr="00F64B7E">
        <w:rPr>
          <w:sz w:val="20"/>
        </w:rPr>
        <w:t xml:space="preserve">-owned initially. </w:t>
      </w:r>
      <w:r w:rsidR="004F02E8">
        <w:rPr>
          <w:sz w:val="20"/>
        </w:rPr>
        <w:t>T</w:t>
      </w:r>
      <w:r w:rsidR="004F02E8" w:rsidRPr="00F64B7E">
        <w:rPr>
          <w:sz w:val="20"/>
        </w:rPr>
        <w:t xml:space="preserve">itle </w:t>
      </w:r>
      <w:r w:rsidR="004F02E8">
        <w:rPr>
          <w:sz w:val="20"/>
        </w:rPr>
        <w:t xml:space="preserve">of the ESA ECM will be </w:t>
      </w:r>
      <w:r w:rsidR="004F02E8" w:rsidRPr="00F64B7E">
        <w:rPr>
          <w:sz w:val="20"/>
        </w:rPr>
        <w:t>transfer</w:t>
      </w:r>
      <w:r w:rsidR="004F02E8">
        <w:rPr>
          <w:sz w:val="20"/>
        </w:rPr>
        <w:t>red</w:t>
      </w:r>
      <w:r w:rsidR="004F02E8" w:rsidRPr="00F64B7E">
        <w:rPr>
          <w:sz w:val="20"/>
        </w:rPr>
        <w:t xml:space="preserve"> </w:t>
      </w:r>
      <w:r w:rsidR="00D026F2">
        <w:rPr>
          <w:sz w:val="20"/>
        </w:rPr>
        <w:t xml:space="preserve">to the </w:t>
      </w:r>
      <w:r w:rsidR="00B650E1">
        <w:rPr>
          <w:sz w:val="20"/>
        </w:rPr>
        <w:t>Government</w:t>
      </w:r>
      <w:r w:rsidR="00D026F2">
        <w:rPr>
          <w:sz w:val="20"/>
        </w:rPr>
        <w:t xml:space="preserve"> </w:t>
      </w:r>
      <w:r w:rsidR="004F02E8" w:rsidRPr="00F64B7E">
        <w:rPr>
          <w:sz w:val="20"/>
        </w:rPr>
        <w:t>by the end of the contract term at</w:t>
      </w:r>
      <w:r w:rsidR="004F02E8">
        <w:rPr>
          <w:sz w:val="20"/>
        </w:rPr>
        <w:t xml:space="preserve"> fair market value (</w:t>
      </w:r>
      <w:r w:rsidR="004F02E8" w:rsidRPr="00F64B7E">
        <w:rPr>
          <w:sz w:val="20"/>
        </w:rPr>
        <w:t>FMV</w:t>
      </w:r>
      <w:r w:rsidR="004F02E8">
        <w:rPr>
          <w:sz w:val="20"/>
        </w:rPr>
        <w:t>)</w:t>
      </w:r>
      <w:r w:rsidR="004F02E8" w:rsidRPr="00F64B7E">
        <w:rPr>
          <w:sz w:val="20"/>
        </w:rPr>
        <w:t xml:space="preserve">, as appraised at the time of the title transfer. The </w:t>
      </w:r>
      <w:r w:rsidR="002B076E">
        <w:rPr>
          <w:sz w:val="20"/>
        </w:rPr>
        <w:t>Contractor</w:t>
      </w:r>
      <w:r w:rsidR="004F02E8" w:rsidRPr="00F64B7E">
        <w:rPr>
          <w:sz w:val="20"/>
        </w:rPr>
        <w:t xml:space="preserve"> will transfer a portion of the payments it </w:t>
      </w:r>
      <w:r w:rsidR="004F02E8" w:rsidRPr="00F64B7E">
        <w:rPr>
          <w:sz w:val="20"/>
        </w:rPr>
        <w:lastRenderedPageBreak/>
        <w:t xml:space="preserve">receives from </w:t>
      </w:r>
      <w:r w:rsidR="004F02E8">
        <w:rPr>
          <w:sz w:val="20"/>
        </w:rPr>
        <w:t xml:space="preserve">the </w:t>
      </w:r>
      <w:r w:rsidR="004F02E8" w:rsidRPr="00F64B7E">
        <w:rPr>
          <w:color w:val="000000" w:themeColor="text1"/>
          <w:sz w:val="20"/>
        </w:rPr>
        <w:t xml:space="preserve">agency </w:t>
      </w:r>
      <w:r w:rsidR="004F02E8" w:rsidRPr="00F64B7E">
        <w:rPr>
          <w:sz w:val="20"/>
        </w:rPr>
        <w:t xml:space="preserve">each year into a reserve account held by the </w:t>
      </w:r>
      <w:r w:rsidR="002B076E">
        <w:rPr>
          <w:sz w:val="20"/>
        </w:rPr>
        <w:t>Contractor</w:t>
      </w:r>
      <w:r w:rsidR="004F02E8" w:rsidRPr="00F64B7E">
        <w:rPr>
          <w:sz w:val="20"/>
        </w:rPr>
        <w:t>. See Section H.</w:t>
      </w:r>
      <w:r w:rsidR="003732B9">
        <w:rPr>
          <w:sz w:val="20"/>
        </w:rPr>
        <w:t>3</w:t>
      </w:r>
      <w:r w:rsidR="004F02E8" w:rsidRPr="00F64B7E">
        <w:rPr>
          <w:sz w:val="20"/>
        </w:rPr>
        <w:t xml:space="preserve"> for details regarding the FMV title transfer.</w:t>
      </w:r>
    </w:p>
    <w:p w14:paraId="54FC172B" w14:textId="71C69EE1" w:rsidR="00FD00C6" w:rsidRPr="00F64B7E" w:rsidRDefault="00FD00C6" w:rsidP="00D473DC">
      <w:pPr>
        <w:pStyle w:val="Default"/>
        <w:ind w:left="144"/>
        <w:rPr>
          <w:rFonts w:eastAsiaTheme="minorHAnsi"/>
          <w:sz w:val="20"/>
          <w:szCs w:val="20"/>
        </w:rPr>
      </w:pPr>
      <w:r w:rsidRPr="00F64B7E">
        <w:rPr>
          <w:rFonts w:eastAsiaTheme="minorHAnsi"/>
          <w:sz w:val="20"/>
          <w:szCs w:val="20"/>
        </w:rPr>
        <w:t>The</w:t>
      </w:r>
      <w:r w:rsidRPr="00F64B7E">
        <w:rPr>
          <w:sz w:val="20"/>
          <w:szCs w:val="20"/>
        </w:rPr>
        <w:t xml:space="preserve"> </w:t>
      </w:r>
      <w:r w:rsidR="002B076E">
        <w:rPr>
          <w:sz w:val="20"/>
          <w:szCs w:val="20"/>
        </w:rPr>
        <w:t>Contractor</w:t>
      </w:r>
      <w:r w:rsidRPr="00F64B7E">
        <w:rPr>
          <w:sz w:val="20"/>
          <w:szCs w:val="20"/>
        </w:rPr>
        <w:t xml:space="preserve"> awarded this TO </w:t>
      </w:r>
      <w:r w:rsidRPr="00F64B7E">
        <w:rPr>
          <w:rFonts w:eastAsiaTheme="minorHAnsi"/>
          <w:sz w:val="20"/>
          <w:szCs w:val="20"/>
        </w:rPr>
        <w:t xml:space="preserve">may be eligible for tax incentives such as the federal Investment Tax Credit (ITC) and the Modified Accelerated Cost Recovery System (MACRS). </w:t>
      </w:r>
      <w:r w:rsidRPr="00F64B7E">
        <w:rPr>
          <w:sz w:val="20"/>
          <w:szCs w:val="20"/>
        </w:rPr>
        <w:t>Internal Revenue Service (IRS) Revenue Procedure 2017-19</w:t>
      </w:r>
      <w:r w:rsidRPr="00F64B7E">
        <w:rPr>
          <w:rStyle w:val="FootnoteReference"/>
          <w:sz w:val="20"/>
          <w:szCs w:val="20"/>
        </w:rPr>
        <w:footnoteReference w:id="3"/>
      </w:r>
      <w:r w:rsidRPr="00F64B7E">
        <w:rPr>
          <w:sz w:val="20"/>
          <w:szCs w:val="20"/>
        </w:rPr>
        <w:t xml:space="preserve"> </w:t>
      </w:r>
      <w:r w:rsidRPr="00F64B7E">
        <w:rPr>
          <w:rFonts w:eastAsiaTheme="minorHAnsi"/>
          <w:sz w:val="20"/>
          <w:szCs w:val="20"/>
        </w:rPr>
        <w:t>provides a safe harbor</w:t>
      </w:r>
      <w:r w:rsidRPr="00F64B7E">
        <w:rPr>
          <w:sz w:val="20"/>
          <w:szCs w:val="20"/>
        </w:rPr>
        <w:t xml:space="preserve"> </w:t>
      </w:r>
      <w:r w:rsidRPr="00F64B7E">
        <w:rPr>
          <w:rFonts w:eastAsiaTheme="minorHAnsi"/>
          <w:sz w:val="20"/>
          <w:szCs w:val="20"/>
        </w:rPr>
        <w:t>(related to ITC eligibility) under which the IRS will not challenge the treatment of an ESPC ESA as a service contract under 26 U.S.C. § 7701(e)(3).</w:t>
      </w:r>
      <w:r w:rsidRPr="00F64B7E">
        <w:rPr>
          <w:sz w:val="20"/>
          <w:szCs w:val="20"/>
        </w:rPr>
        <w:t xml:space="preserve"> Tax incentive eligibility due diligence is the responsibility of the </w:t>
      </w:r>
      <w:r w:rsidR="002B076E">
        <w:rPr>
          <w:sz w:val="20"/>
          <w:szCs w:val="20"/>
        </w:rPr>
        <w:t>Contractor</w:t>
      </w:r>
      <w:r w:rsidRPr="00F64B7E">
        <w:rPr>
          <w:sz w:val="20"/>
          <w:szCs w:val="20"/>
        </w:rPr>
        <w:t xml:space="preserve">, not the </w:t>
      </w:r>
      <w:r w:rsidR="00B650E1">
        <w:rPr>
          <w:sz w:val="20"/>
          <w:szCs w:val="20"/>
        </w:rPr>
        <w:t>Government</w:t>
      </w:r>
      <w:r w:rsidRPr="00F64B7E">
        <w:rPr>
          <w:sz w:val="20"/>
          <w:szCs w:val="20"/>
        </w:rPr>
        <w:t>.</w:t>
      </w:r>
    </w:p>
    <w:p w14:paraId="02E24C4E" w14:textId="417CDD06" w:rsidR="000B4AC3" w:rsidRDefault="000B4AC3" w:rsidP="00D47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Cs w:val="24"/>
        </w:rPr>
      </w:pPr>
    </w:p>
    <w:p w14:paraId="6C396F22" w14:textId="08DEE277" w:rsidR="008274ED" w:rsidRPr="00D473DC" w:rsidRDefault="00101F06" w:rsidP="00D473D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
        <w:rPr>
          <w:rFonts w:eastAsiaTheme="minorHAnsi"/>
          <w:i/>
          <w:color w:val="FF0000"/>
        </w:rPr>
      </w:pPr>
      <w:r>
        <w:rPr>
          <w:rFonts w:eastAsiaTheme="minorHAnsi"/>
          <w:i/>
          <w:color w:val="FF0000"/>
        </w:rPr>
        <w:t>[</w:t>
      </w:r>
      <w:r w:rsidR="008274ED" w:rsidRPr="00D473DC">
        <w:rPr>
          <w:rFonts w:eastAsiaTheme="minorHAnsi"/>
          <w:i/>
          <w:color w:val="FF0000"/>
        </w:rPr>
        <w:t>Agency may add other PV ESA ECM standards of service requirements, such as production requirements beyond what are required to meet the annual cost savings guarantee.</w:t>
      </w:r>
      <w:r>
        <w:rPr>
          <w:rFonts w:eastAsiaTheme="minorHAnsi"/>
          <w:i/>
          <w:color w:val="FF0000"/>
        </w:rPr>
        <w:t>]</w:t>
      </w:r>
    </w:p>
    <w:p w14:paraId="6B52A852" w14:textId="2CC4E7D9" w:rsidR="008274ED" w:rsidRDefault="008274ED"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8FF2DBA" w14:textId="77777777" w:rsidR="00D026F2" w:rsidRPr="003D5C5A" w:rsidRDefault="00D026F2"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E95FBD7" w14:textId="77777777" w:rsidR="00050F20" w:rsidRPr="00BC48FC" w:rsidRDefault="00050F20" w:rsidP="00050F20">
      <w:pPr>
        <w:pStyle w:val="Heading2"/>
        <w:rPr>
          <w:b/>
          <w:sz w:val="24"/>
          <w:szCs w:val="24"/>
        </w:rPr>
      </w:pPr>
      <w:bookmarkStart w:id="7" w:name="_Toc289778512"/>
      <w:bookmarkStart w:id="8" w:name="_Toc483922676"/>
      <w:r w:rsidRPr="00BC48FC">
        <w:rPr>
          <w:b/>
          <w:sz w:val="24"/>
          <w:szCs w:val="24"/>
        </w:rPr>
        <w:t>C.</w:t>
      </w:r>
      <w:r w:rsidR="001D213F" w:rsidRPr="00BC48FC">
        <w:rPr>
          <w:b/>
          <w:sz w:val="24"/>
          <w:szCs w:val="24"/>
        </w:rPr>
        <w:t>4</w:t>
      </w:r>
      <w:r w:rsidRPr="00BC48FC">
        <w:rPr>
          <w:b/>
          <w:sz w:val="24"/>
          <w:szCs w:val="24"/>
        </w:rPr>
        <w:tab/>
        <w:t>M</w:t>
      </w:r>
      <w:r w:rsidR="00BC48FC" w:rsidRPr="00BC48FC">
        <w:rPr>
          <w:b/>
          <w:sz w:val="24"/>
          <w:szCs w:val="24"/>
        </w:rPr>
        <w:t>easurement</w:t>
      </w:r>
      <w:r w:rsidRPr="00BC48FC">
        <w:rPr>
          <w:b/>
          <w:sz w:val="24"/>
          <w:szCs w:val="24"/>
        </w:rPr>
        <w:t xml:space="preserve"> </w:t>
      </w:r>
      <w:r w:rsidR="00BC48FC" w:rsidRPr="00BC48FC">
        <w:rPr>
          <w:b/>
          <w:sz w:val="24"/>
          <w:szCs w:val="24"/>
        </w:rPr>
        <w:t>and</w:t>
      </w:r>
      <w:r w:rsidRPr="00BC48FC">
        <w:rPr>
          <w:b/>
          <w:sz w:val="24"/>
          <w:szCs w:val="24"/>
        </w:rPr>
        <w:t xml:space="preserve"> V</w:t>
      </w:r>
      <w:r w:rsidR="00BC48FC" w:rsidRPr="00BC48FC">
        <w:rPr>
          <w:b/>
          <w:sz w:val="24"/>
          <w:szCs w:val="24"/>
        </w:rPr>
        <w:t>erification</w:t>
      </w:r>
      <w:r w:rsidRPr="00BC48FC">
        <w:rPr>
          <w:b/>
          <w:sz w:val="24"/>
          <w:szCs w:val="24"/>
        </w:rPr>
        <w:t xml:space="preserve"> (M&amp;V) </w:t>
      </w:r>
      <w:r w:rsidR="00BC48FC" w:rsidRPr="00BC48FC">
        <w:rPr>
          <w:b/>
          <w:sz w:val="24"/>
          <w:szCs w:val="24"/>
        </w:rPr>
        <w:t>of</w:t>
      </w:r>
      <w:r w:rsidRPr="00BC48FC">
        <w:rPr>
          <w:b/>
          <w:sz w:val="24"/>
          <w:szCs w:val="24"/>
        </w:rPr>
        <w:t xml:space="preserve"> ECM P</w:t>
      </w:r>
      <w:bookmarkEnd w:id="7"/>
      <w:r w:rsidR="00BC48FC" w:rsidRPr="00BC48FC">
        <w:rPr>
          <w:b/>
          <w:sz w:val="24"/>
          <w:szCs w:val="24"/>
        </w:rPr>
        <w:t>erformance</w:t>
      </w:r>
      <w:bookmarkEnd w:id="8"/>
    </w:p>
    <w:p w14:paraId="1AEB4718" w14:textId="77777777" w:rsidR="00050F20" w:rsidRDefault="00050F20" w:rsidP="00050F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F1321FC" w14:textId="093D0AD1" w:rsidR="00C303AD" w:rsidRPr="00C303AD"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C303AD">
        <w:rPr>
          <w:i/>
          <w:color w:val="0070C0"/>
          <w:szCs w:val="24"/>
        </w:rPr>
        <w:t xml:space="preserve">The contract requires compliance with the current version of the FEMP M&amp;V Guidelines. </w:t>
      </w:r>
      <w:r>
        <w:rPr>
          <w:i/>
          <w:color w:val="0070C0"/>
          <w:szCs w:val="24"/>
        </w:rPr>
        <w:t xml:space="preserve"> </w:t>
      </w:r>
      <w:r w:rsidRPr="00C303AD">
        <w:rPr>
          <w:i/>
          <w:color w:val="0070C0"/>
          <w:szCs w:val="24"/>
        </w:rPr>
        <w:t>Specify any preferred or restricted M&amp;V options or methods for the proposed project.</w:t>
      </w:r>
    </w:p>
    <w:p w14:paraId="2C0B9837" w14:textId="77777777" w:rsidR="00C303AD" w:rsidRDefault="00C303AD" w:rsidP="00C303AD">
      <w:pPr>
        <w:tabs>
          <w:tab w:val="left" w:pos="-360"/>
          <w:tab w:val="decimal" w:pos="0"/>
          <w:tab w:val="left" w:pos="720"/>
          <w:tab w:val="left" w:pos="1440"/>
          <w:tab w:val="left" w:pos="2160"/>
          <w:tab w:val="left" w:pos="2880"/>
          <w:tab w:val="decimal" w:pos="8820"/>
          <w:tab w:val="right" w:pos="9180"/>
        </w:tabs>
        <w:rPr>
          <w:szCs w:val="24"/>
        </w:rPr>
      </w:pPr>
    </w:p>
    <w:p w14:paraId="53DB3D63" w14:textId="77777777" w:rsidR="00C303AD" w:rsidRDefault="00C303AD" w:rsidP="00C303AD">
      <w:pPr>
        <w:pBdr>
          <w:top w:val="double" w:sz="4" w:space="1" w:color="auto"/>
        </w:pBdr>
      </w:pPr>
    </w:p>
    <w:p w14:paraId="1CCEDCC7" w14:textId="77777777" w:rsidR="00C303AD" w:rsidRDefault="00C303AD" w:rsidP="00C303AD">
      <w:pPr>
        <w:pBdr>
          <w:top w:val="double" w:sz="4" w:space="1" w:color="auto"/>
        </w:pBdr>
        <w:ind w:left="720" w:hanging="720"/>
        <w:rPr>
          <w:i/>
          <w:color w:val="0070C0"/>
        </w:rPr>
      </w:pPr>
      <w:r>
        <w:rPr>
          <w:i/>
          <w:color w:val="0070C0"/>
        </w:rPr>
        <w:t>[ ]</w:t>
      </w:r>
      <w:r>
        <w:rPr>
          <w:i/>
          <w:color w:val="0070C0"/>
        </w:rPr>
        <w:tab/>
        <w:t>IDIQ language is acceptable.</w:t>
      </w:r>
    </w:p>
    <w:p w14:paraId="46F881A7" w14:textId="77777777" w:rsidR="00C303AD" w:rsidRPr="005E005C" w:rsidRDefault="00C303AD" w:rsidP="00C303A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692C8D2" w14:textId="77777777" w:rsidR="00C303AD" w:rsidRPr="005E005C" w:rsidRDefault="00C303AD" w:rsidP="00C303AD">
      <w:pPr>
        <w:ind w:left="720" w:hanging="720"/>
        <w:rPr>
          <w:i/>
          <w:color w:val="0070C0"/>
        </w:rPr>
      </w:pPr>
      <w:r w:rsidRPr="005E005C">
        <w:rPr>
          <w:i/>
          <w:color w:val="0070C0"/>
        </w:rPr>
        <w:t>[ ]</w:t>
      </w:r>
      <w:r w:rsidRPr="005E005C">
        <w:rPr>
          <w:i/>
          <w:color w:val="0070C0"/>
        </w:rPr>
        <w:tab/>
        <w:t>Re</w:t>
      </w:r>
      <w:r w:rsidR="004805EB">
        <w:rPr>
          <w:i/>
          <w:color w:val="0070C0"/>
        </w:rPr>
        <w:t>vis</w:t>
      </w:r>
      <w:r w:rsidRPr="005E005C">
        <w:rPr>
          <w:i/>
          <w:color w:val="0070C0"/>
        </w:rPr>
        <w:t>e the IDIQ language as noted below.</w:t>
      </w:r>
    </w:p>
    <w:p w14:paraId="082F0260" w14:textId="77777777" w:rsidR="00C303AD" w:rsidRDefault="00C303AD" w:rsidP="00C303A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E7AC770" w14:textId="77777777" w:rsidR="00C303AD" w:rsidRPr="003D5C5A"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41CDC2" w14:textId="3FA169B3" w:rsidR="00050F20" w:rsidRPr="00AC2F6E" w:rsidRDefault="002C2587" w:rsidP="002C2587">
      <w:pPr>
        <w:ind w:left="864" w:hanging="432"/>
        <w:jc w:val="both"/>
        <w:rPr>
          <w:szCs w:val="24"/>
        </w:rPr>
      </w:pPr>
      <w:r w:rsidRPr="00AC2F6E">
        <w:rPr>
          <w:b/>
          <w:szCs w:val="24"/>
        </w:rPr>
        <w:t>A</w:t>
      </w:r>
      <w:r w:rsidR="00050F20" w:rsidRPr="00AC2F6E">
        <w:rPr>
          <w:b/>
          <w:szCs w:val="24"/>
        </w:rPr>
        <w:t>.</w:t>
      </w:r>
      <w:r w:rsidRPr="00AC2F6E">
        <w:rPr>
          <w:b/>
          <w:szCs w:val="24"/>
        </w:rPr>
        <w:tab/>
      </w:r>
      <w:r w:rsidR="00050F20" w:rsidRPr="00AC2F6E">
        <w:rPr>
          <w:szCs w:val="24"/>
        </w:rPr>
        <w:t>Every TO awarded shall include a site-specific M&amp;V plan that specifies the M&amp;V requirements and procedures that shall apply to the TO</w:t>
      </w:r>
      <w:r w:rsidR="007C4FF6" w:rsidRPr="00AC2F6E">
        <w:rPr>
          <w:szCs w:val="24"/>
        </w:rPr>
        <w:t xml:space="preserve"> project</w:t>
      </w:r>
      <w:r w:rsidR="00050F20" w:rsidRPr="00AC2F6E">
        <w:rPr>
          <w:szCs w:val="24"/>
        </w:rPr>
        <w:t xml:space="preserve">, based on various factors, such as type of ECMs, projected value of energy savings, certainty/uncertainty of savings being achieved, and the intended risk allocation between the </w:t>
      </w:r>
      <w:r w:rsidR="001B0CB0" w:rsidRPr="00AC2F6E">
        <w:rPr>
          <w:szCs w:val="24"/>
        </w:rPr>
        <w:t xml:space="preserve">ordering </w:t>
      </w:r>
      <w:r w:rsidR="00050F20" w:rsidRPr="00AC2F6E">
        <w:rPr>
          <w:szCs w:val="24"/>
        </w:rPr>
        <w:t xml:space="preserve">agency and the </w:t>
      </w:r>
      <w:r w:rsidR="002B076E">
        <w:rPr>
          <w:szCs w:val="24"/>
        </w:rPr>
        <w:t>Contractor</w:t>
      </w:r>
      <w:r w:rsidR="00050F20" w:rsidRPr="00AC2F6E">
        <w:rPr>
          <w:szCs w:val="24"/>
        </w:rPr>
        <w:t>.</w:t>
      </w:r>
    </w:p>
    <w:p w14:paraId="527F5C8C" w14:textId="77777777" w:rsidR="00050F20" w:rsidRPr="00AC2F6E" w:rsidRDefault="00050F20" w:rsidP="002C2587">
      <w:pPr>
        <w:ind w:left="864" w:hanging="432"/>
        <w:rPr>
          <w:szCs w:val="24"/>
        </w:rPr>
      </w:pPr>
    </w:p>
    <w:p w14:paraId="7B0E553A" w14:textId="2199FA6E" w:rsidR="00050F20" w:rsidRPr="00AC2F6E" w:rsidRDefault="002C2587" w:rsidP="002C2587">
      <w:pPr>
        <w:ind w:left="864" w:hanging="432"/>
        <w:jc w:val="both"/>
        <w:rPr>
          <w:szCs w:val="24"/>
        </w:rPr>
      </w:pPr>
      <w:r w:rsidRPr="00AC2F6E">
        <w:rPr>
          <w:b/>
          <w:szCs w:val="24"/>
        </w:rPr>
        <w:t>B</w:t>
      </w:r>
      <w:r w:rsidR="00050F20" w:rsidRPr="00AC2F6E">
        <w:rPr>
          <w:b/>
          <w:szCs w:val="24"/>
        </w:rPr>
        <w:t>.</w:t>
      </w:r>
      <w:r w:rsidRPr="00AC2F6E">
        <w:rPr>
          <w:b/>
          <w:szCs w:val="24"/>
        </w:rPr>
        <w:tab/>
      </w:r>
      <w:r w:rsidR="00050F20" w:rsidRPr="00AC2F6E">
        <w:rPr>
          <w:szCs w:val="24"/>
        </w:rPr>
        <w:t xml:space="preserve">The TO M&amp;V plan is the primary vehicle that an </w:t>
      </w:r>
      <w:r w:rsidR="00C8656B" w:rsidRPr="00AC2F6E">
        <w:rPr>
          <w:szCs w:val="24"/>
        </w:rPr>
        <w:t xml:space="preserve">ordering </w:t>
      </w:r>
      <w:r w:rsidR="00050F20" w:rsidRPr="00AC2F6E">
        <w:rPr>
          <w:szCs w:val="24"/>
        </w:rPr>
        <w:t xml:space="preserve">agency uses to first document and then to periodically evaluate the performance expectations of the TO project.  This document shall be thoroughly understood by the </w:t>
      </w:r>
      <w:r w:rsidR="002B076E">
        <w:rPr>
          <w:szCs w:val="24"/>
        </w:rPr>
        <w:t>Contractor</w:t>
      </w:r>
      <w:r w:rsidR="00050F20" w:rsidRPr="00AC2F6E">
        <w:rPr>
          <w:szCs w:val="24"/>
        </w:rPr>
        <w:t xml:space="preserve"> and </w:t>
      </w:r>
      <w:r w:rsidR="00C8656B" w:rsidRPr="00AC2F6E">
        <w:rPr>
          <w:szCs w:val="24"/>
        </w:rPr>
        <w:t xml:space="preserve">ordering </w:t>
      </w:r>
      <w:r w:rsidR="00050F20" w:rsidRPr="00AC2F6E">
        <w:rPr>
          <w:szCs w:val="24"/>
        </w:rPr>
        <w:t xml:space="preserve">agency. </w:t>
      </w:r>
      <w:r w:rsidR="006B7743" w:rsidRPr="00AC2F6E">
        <w:rPr>
          <w:szCs w:val="24"/>
        </w:rPr>
        <w:t xml:space="preserve"> </w:t>
      </w:r>
      <w:r w:rsidR="00050F20" w:rsidRPr="00AC2F6E">
        <w:rPr>
          <w:szCs w:val="24"/>
        </w:rPr>
        <w:t xml:space="preserve">It shall, in a clearly understandable format, state where and how energy, water and related cost savings are going to occur and how they are to be calculated and verified.  If the scope of work does not include the entirety of a site, or all the systems or significant portions within a building, that situation shall be stated clearly so that the </w:t>
      </w:r>
      <w:r w:rsidR="00C8656B" w:rsidRPr="00AC2F6E">
        <w:rPr>
          <w:szCs w:val="24"/>
        </w:rPr>
        <w:t xml:space="preserve">ordering </w:t>
      </w:r>
      <w:r w:rsidR="00050F20" w:rsidRPr="00AC2F6E">
        <w:rPr>
          <w:szCs w:val="24"/>
        </w:rPr>
        <w:t xml:space="preserve">agency and the </w:t>
      </w:r>
      <w:r w:rsidR="002B076E">
        <w:rPr>
          <w:szCs w:val="24"/>
        </w:rPr>
        <w:t>Contractor</w:t>
      </w:r>
      <w:r w:rsidR="00050F20" w:rsidRPr="00AC2F6E">
        <w:rPr>
          <w:szCs w:val="24"/>
        </w:rPr>
        <w:t xml:space="preserve"> are aware of what the TO covers and what it does not. </w:t>
      </w:r>
      <w:r w:rsidR="006B7743" w:rsidRPr="00AC2F6E">
        <w:rPr>
          <w:szCs w:val="24"/>
        </w:rPr>
        <w:t xml:space="preserve"> </w:t>
      </w:r>
      <w:r w:rsidR="00050F20" w:rsidRPr="00AC2F6E">
        <w:rPr>
          <w:szCs w:val="24"/>
        </w:rPr>
        <w:t>Each building and/or space within a building that will be affected shall be identified</w:t>
      </w:r>
      <w:r w:rsidR="006B7743" w:rsidRPr="00AC2F6E">
        <w:rPr>
          <w:szCs w:val="24"/>
        </w:rPr>
        <w:t>.</w:t>
      </w:r>
      <w:r w:rsidR="00050F20" w:rsidRPr="00AC2F6E">
        <w:rPr>
          <w:szCs w:val="24"/>
        </w:rPr>
        <w:t xml:space="preserve"> </w:t>
      </w:r>
      <w:r w:rsidR="006B7743" w:rsidRPr="00AC2F6E">
        <w:rPr>
          <w:szCs w:val="24"/>
        </w:rPr>
        <w:t xml:space="preserve"> B</w:t>
      </w:r>
      <w:r w:rsidR="00050F20" w:rsidRPr="00AC2F6E">
        <w:rPr>
          <w:szCs w:val="24"/>
        </w:rPr>
        <w:t xml:space="preserve">uildings or portions of buildings that will not be affected shall </w:t>
      </w:r>
      <w:r w:rsidR="006B7743" w:rsidRPr="00AC2F6E">
        <w:rPr>
          <w:szCs w:val="24"/>
        </w:rPr>
        <w:t xml:space="preserve">also </w:t>
      </w:r>
      <w:r w:rsidR="00050F20" w:rsidRPr="00AC2F6E">
        <w:rPr>
          <w:szCs w:val="24"/>
        </w:rPr>
        <w:t>be identified.  If there are significant energy- or water-using building systems or other energy or water uses within the buildings, which will not be affected by the TO, they shall be identified so that there is clear understanding of the extent to which total energy, water and related costs at the site will be affected.  To the extent this information is provided in the proposal, it will be repeated in the M&amp;V plan.</w:t>
      </w:r>
    </w:p>
    <w:p w14:paraId="6FE88143" w14:textId="77777777" w:rsidR="00050F20" w:rsidRPr="00AC2F6E" w:rsidRDefault="00050F20" w:rsidP="002C2587">
      <w:pPr>
        <w:ind w:left="864" w:hanging="432"/>
        <w:rPr>
          <w:szCs w:val="24"/>
        </w:rPr>
      </w:pPr>
    </w:p>
    <w:p w14:paraId="45B3D675" w14:textId="6458FB9C" w:rsidR="00050F20" w:rsidRPr="00AC2F6E" w:rsidRDefault="00050F20" w:rsidP="002C2587">
      <w:pPr>
        <w:ind w:left="864" w:hanging="432"/>
        <w:jc w:val="both"/>
        <w:rPr>
          <w:szCs w:val="24"/>
        </w:rPr>
      </w:pPr>
      <w:r w:rsidRPr="00AC2F6E">
        <w:rPr>
          <w:b/>
          <w:szCs w:val="24"/>
        </w:rPr>
        <w:t>C.</w:t>
      </w:r>
      <w:r w:rsidR="002C2587" w:rsidRPr="00AC2F6E">
        <w:rPr>
          <w:b/>
          <w:szCs w:val="24"/>
        </w:rPr>
        <w:tab/>
      </w:r>
      <w:r w:rsidRPr="00AC2F6E">
        <w:rPr>
          <w:szCs w:val="24"/>
        </w:rPr>
        <w:t xml:space="preserve">The description of facilities and systems affected by the ECMs serves as the context for determining risks associated with the performance of the ECMs and the likelihood of success in achieving projected savings.  The first step in developing an M&amp;V plan will be accomplished through the completion of a Risk, Responsibility and Performance Matrix (Attachment J-7).  The matrix indicates the responsibility and performance of actions agreed to by the </w:t>
      </w:r>
      <w:r w:rsidR="002B076E">
        <w:rPr>
          <w:szCs w:val="24"/>
        </w:rPr>
        <w:t>Contractor</w:t>
      </w:r>
      <w:r w:rsidRPr="00AC2F6E">
        <w:rPr>
          <w:szCs w:val="24"/>
        </w:rPr>
        <w:t xml:space="preserve"> and the </w:t>
      </w:r>
      <w:r w:rsidR="00C8656B" w:rsidRPr="00AC2F6E">
        <w:rPr>
          <w:szCs w:val="24"/>
        </w:rPr>
        <w:t xml:space="preserve">ordering </w:t>
      </w:r>
      <w:r w:rsidR="006B7743" w:rsidRPr="00AC2F6E">
        <w:rPr>
          <w:szCs w:val="24"/>
        </w:rPr>
        <w:t>agency.</w:t>
      </w:r>
    </w:p>
    <w:p w14:paraId="1F372EBB" w14:textId="77777777" w:rsidR="00050F20" w:rsidRPr="00AC2F6E" w:rsidRDefault="00050F20" w:rsidP="002C2587">
      <w:pPr>
        <w:ind w:left="864" w:hanging="432"/>
        <w:rPr>
          <w:szCs w:val="24"/>
        </w:rPr>
      </w:pPr>
    </w:p>
    <w:p w14:paraId="230888D0" w14:textId="1A228078" w:rsidR="00050F20" w:rsidRDefault="002C2587" w:rsidP="002C2587">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432"/>
        <w:rPr>
          <w:szCs w:val="24"/>
        </w:rPr>
      </w:pPr>
      <w:r w:rsidRPr="00AC2F6E">
        <w:rPr>
          <w:b/>
          <w:szCs w:val="24"/>
        </w:rPr>
        <w:t>D</w:t>
      </w:r>
      <w:r w:rsidR="00050F20" w:rsidRPr="00AC2F6E">
        <w:rPr>
          <w:b/>
          <w:szCs w:val="24"/>
        </w:rPr>
        <w:t>.</w:t>
      </w:r>
      <w:r w:rsidRPr="00AC2F6E">
        <w:rPr>
          <w:b/>
          <w:szCs w:val="24"/>
        </w:rPr>
        <w:tab/>
      </w:r>
      <w:r w:rsidR="00050F20" w:rsidRPr="00AC2F6E">
        <w:rPr>
          <w:szCs w:val="24"/>
        </w:rPr>
        <w:t>The TO M&amp;V plan shall specify the M&amp;V options and methods that will be used for each ECM included in the TO.  M&amp;V options and methods proposed for each ECM shall comply with the latest version (in effect at the time of TO award) of the DOE</w:t>
      </w:r>
      <w:r w:rsidR="000B2E2B" w:rsidRPr="00AC2F6E">
        <w:rPr>
          <w:szCs w:val="24"/>
        </w:rPr>
        <w:t xml:space="preserve"> </w:t>
      </w:r>
      <w:r w:rsidR="00050F20" w:rsidRPr="00AC2F6E">
        <w:rPr>
          <w:szCs w:val="24"/>
        </w:rPr>
        <w:t xml:space="preserve">FEMP </w:t>
      </w:r>
      <w:r w:rsidR="000B2E2B" w:rsidRPr="00AC2F6E">
        <w:rPr>
          <w:szCs w:val="24"/>
        </w:rPr>
        <w:t>“</w:t>
      </w:r>
      <w:r w:rsidR="00050F20" w:rsidRPr="00AC2F6E">
        <w:rPr>
          <w:szCs w:val="24"/>
        </w:rPr>
        <w:t xml:space="preserve">M&amp;V Guidelines: Measurement and Verification for </w:t>
      </w:r>
      <w:r w:rsidR="00971BD1" w:rsidRPr="00AC2F6E">
        <w:rPr>
          <w:szCs w:val="24"/>
        </w:rPr>
        <w:t>Performance- Based Contracts</w:t>
      </w:r>
      <w:r w:rsidR="00050F20" w:rsidRPr="00AC2F6E">
        <w:rPr>
          <w:szCs w:val="24"/>
        </w:rPr>
        <w:t>”</w:t>
      </w:r>
      <w:r w:rsidRPr="00AC2F6E">
        <w:rPr>
          <w:szCs w:val="24"/>
        </w:rPr>
        <w:t xml:space="preserve"> </w:t>
      </w:r>
      <w:r w:rsidR="000B2E2B" w:rsidRPr="00AC2F6E">
        <w:rPr>
          <w:szCs w:val="24"/>
        </w:rPr>
        <w:t>(See Attachment J-</w:t>
      </w:r>
      <w:r w:rsidRPr="00AC2F6E">
        <w:rPr>
          <w:szCs w:val="24"/>
        </w:rPr>
        <w:t>17</w:t>
      </w:r>
      <w:r w:rsidR="000B2E2B" w:rsidRPr="00AC2F6E">
        <w:rPr>
          <w:szCs w:val="24"/>
        </w:rPr>
        <w:t xml:space="preserve"> for specific website address) </w:t>
      </w:r>
      <w:r w:rsidR="00050F20" w:rsidRPr="00AC2F6E">
        <w:rPr>
          <w:szCs w:val="24"/>
        </w:rPr>
        <w:t xml:space="preserve">and the “International </w:t>
      </w:r>
      <w:r w:rsidR="00050F20" w:rsidRPr="00AC2F6E">
        <w:rPr>
          <w:szCs w:val="24"/>
        </w:rPr>
        <w:lastRenderedPageBreak/>
        <w:t>Performance Measurement and Verification Protocol</w:t>
      </w:r>
      <w:r w:rsidRPr="00AC2F6E">
        <w:rPr>
          <w:szCs w:val="24"/>
        </w:rPr>
        <w:t>”</w:t>
      </w:r>
      <w:r w:rsidR="00050F20" w:rsidRPr="00AC2F6E">
        <w:rPr>
          <w:szCs w:val="24"/>
        </w:rPr>
        <w:t xml:space="preserve"> (IPMVP).  If there is a discrepancy between these two documents, the DOE</w:t>
      </w:r>
      <w:r w:rsidRPr="00AC2F6E">
        <w:rPr>
          <w:szCs w:val="24"/>
        </w:rPr>
        <w:t xml:space="preserve"> </w:t>
      </w:r>
      <w:r w:rsidR="00050F20" w:rsidRPr="00AC2F6E">
        <w:rPr>
          <w:szCs w:val="24"/>
        </w:rPr>
        <w:t>FEMP M&amp;V Guideline</w:t>
      </w:r>
      <w:r w:rsidRPr="00AC2F6E">
        <w:rPr>
          <w:szCs w:val="24"/>
        </w:rPr>
        <w:t>s</w:t>
      </w:r>
      <w:r w:rsidR="00050F20" w:rsidRPr="00AC2F6E">
        <w:rPr>
          <w:szCs w:val="24"/>
        </w:rPr>
        <w:t xml:space="preserve"> takes precedence.  The DOE</w:t>
      </w:r>
      <w:r w:rsidR="000B2E2B" w:rsidRPr="00AC2F6E">
        <w:rPr>
          <w:szCs w:val="24"/>
        </w:rPr>
        <w:t xml:space="preserve"> </w:t>
      </w:r>
      <w:r w:rsidR="00050F20" w:rsidRPr="00AC2F6E">
        <w:rPr>
          <w:szCs w:val="24"/>
        </w:rPr>
        <w:t>FEMP M&amp;V Guideline</w:t>
      </w:r>
      <w:r w:rsidR="000B2E2B" w:rsidRPr="00AC2F6E">
        <w:rPr>
          <w:szCs w:val="24"/>
        </w:rPr>
        <w:t>s</w:t>
      </w:r>
      <w:r w:rsidR="00050F20" w:rsidRPr="00AC2F6E">
        <w:rPr>
          <w:szCs w:val="24"/>
        </w:rPr>
        <w:t xml:space="preserve"> include a variety of guidelines and tools that will help in the development of a technically rigorous M&amp;V plan, including both optional M&amp;V methods for differing ECMs</w:t>
      </w:r>
      <w:r w:rsidRPr="00AC2F6E">
        <w:rPr>
          <w:szCs w:val="24"/>
        </w:rPr>
        <w:t>,</w:t>
      </w:r>
      <w:r w:rsidR="00050F20" w:rsidRPr="00AC2F6E">
        <w:rPr>
          <w:szCs w:val="24"/>
        </w:rPr>
        <w:t xml:space="preserve"> and tools for assessing the cost implications of these options.</w:t>
      </w:r>
      <w:r w:rsidRPr="00AC2F6E">
        <w:rPr>
          <w:szCs w:val="24"/>
        </w:rPr>
        <w:t xml:space="preserve"> </w:t>
      </w:r>
      <w:r w:rsidR="00971BD1" w:rsidRPr="00AC2F6E">
        <w:rPr>
          <w:szCs w:val="24"/>
        </w:rPr>
        <w:t xml:space="preserve"> If operation and maintenance savings are included in the TO</w:t>
      </w:r>
      <w:r w:rsidR="000B2E2B" w:rsidRPr="00AC2F6E">
        <w:rPr>
          <w:szCs w:val="24"/>
        </w:rPr>
        <w:t>,</w:t>
      </w:r>
      <w:r w:rsidR="00971BD1" w:rsidRPr="00AC2F6E">
        <w:rPr>
          <w:szCs w:val="24"/>
        </w:rPr>
        <w:t xml:space="preserve"> then the </w:t>
      </w:r>
      <w:r w:rsidR="002B076E">
        <w:rPr>
          <w:szCs w:val="24"/>
        </w:rPr>
        <w:t>Contractor</w:t>
      </w:r>
      <w:r w:rsidR="00971BD1" w:rsidRPr="00AC2F6E">
        <w:rPr>
          <w:szCs w:val="24"/>
        </w:rPr>
        <w:t xml:space="preserve"> shall comply with the latest version (in effect at the time of TO award) of “How to Determine and Verify Operating and Maintenance (O&amp;M) Savings in Energy Savings </w:t>
      </w:r>
      <w:r w:rsidR="000B2E2B" w:rsidRPr="00AC2F6E">
        <w:rPr>
          <w:szCs w:val="24"/>
        </w:rPr>
        <w:t>P</w:t>
      </w:r>
      <w:r w:rsidR="00971BD1" w:rsidRPr="00AC2F6E">
        <w:rPr>
          <w:szCs w:val="24"/>
        </w:rPr>
        <w:t>erformance Contracts”</w:t>
      </w:r>
      <w:r w:rsidR="000B2E2B" w:rsidRPr="00AC2F6E">
        <w:rPr>
          <w:szCs w:val="24"/>
        </w:rPr>
        <w:t>.</w:t>
      </w:r>
      <w:r w:rsidRPr="00AC2F6E">
        <w:rPr>
          <w:szCs w:val="24"/>
        </w:rPr>
        <w:t xml:space="preserve"> </w:t>
      </w:r>
      <w:r w:rsidR="00971BD1" w:rsidRPr="00AC2F6E">
        <w:rPr>
          <w:szCs w:val="24"/>
        </w:rPr>
        <w:t xml:space="preserve"> </w:t>
      </w:r>
      <w:r w:rsidR="000B2E2B" w:rsidRPr="00AC2F6E">
        <w:rPr>
          <w:szCs w:val="24"/>
        </w:rPr>
        <w:t>(See Attachment J-</w:t>
      </w:r>
      <w:r w:rsidRPr="00AC2F6E">
        <w:rPr>
          <w:szCs w:val="24"/>
        </w:rPr>
        <w:t>17</w:t>
      </w:r>
      <w:r w:rsidR="000B2E2B" w:rsidRPr="00AC2F6E">
        <w:rPr>
          <w:szCs w:val="24"/>
        </w:rPr>
        <w:t xml:space="preserve"> for specific website address.)</w:t>
      </w:r>
      <w:r w:rsidR="000B2E2B">
        <w:rPr>
          <w:szCs w:val="24"/>
        </w:rPr>
        <w:t xml:space="preserve"> </w:t>
      </w:r>
    </w:p>
    <w:p w14:paraId="3DDE3DEE" w14:textId="7209F134" w:rsidR="006D2ACE" w:rsidRDefault="006D2ACE" w:rsidP="00817BB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ajorHAnsi" w:hAnsiTheme="majorHAnsi" w:cs="Arial"/>
          <w:i/>
          <w:color w:val="FF0000"/>
        </w:rPr>
      </w:pPr>
    </w:p>
    <w:p w14:paraId="02775ADF" w14:textId="6FE67B3D" w:rsidR="00101F06" w:rsidRDefault="00101F06" w:rsidP="00817BB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ab/>
      </w:r>
      <w:r w:rsidRPr="00101F06">
        <w:rPr>
          <w:rFonts w:eastAsiaTheme="minorHAnsi"/>
          <w:i/>
          <w:color w:val="FF0000"/>
        </w:rPr>
        <w:t>For PV ESA ECM:</w:t>
      </w:r>
    </w:p>
    <w:p w14:paraId="55246293" w14:textId="77777777" w:rsidR="00101F06" w:rsidRDefault="00101F06" w:rsidP="00817BB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ajorHAnsi" w:hAnsiTheme="majorHAnsi" w:cs="Arial"/>
          <w:i/>
          <w:color w:val="FF0000"/>
        </w:rPr>
      </w:pPr>
    </w:p>
    <w:p w14:paraId="39FAA564" w14:textId="7812CB31" w:rsidR="00817BBC" w:rsidRPr="00101F06" w:rsidRDefault="006D2ACE" w:rsidP="00101F0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ajorHAnsi" w:hAnsiTheme="majorHAnsi" w:cs="Arial"/>
          <w:i/>
          <w:color w:val="FF0000"/>
        </w:rPr>
      </w:pPr>
      <w:r w:rsidRPr="00101F06">
        <w:rPr>
          <w:rFonts w:eastAsiaTheme="minorHAnsi"/>
          <w:i/>
          <w:color w:val="FF0000"/>
        </w:rPr>
        <w:tab/>
      </w:r>
      <w:r w:rsidR="00817BBC" w:rsidRPr="00AE227A">
        <w:rPr>
          <w:rFonts w:eastAsiaTheme="minorHAnsi"/>
          <w:b/>
          <w:bCs/>
          <w:iCs/>
        </w:rPr>
        <w:t>E.</w:t>
      </w:r>
      <w:r w:rsidR="00817BBC" w:rsidRPr="00101F06">
        <w:rPr>
          <w:rFonts w:eastAsiaTheme="minorHAnsi"/>
          <w:i/>
        </w:rPr>
        <w:t xml:space="preserve"> </w:t>
      </w:r>
      <w:r w:rsidRPr="00101F06">
        <w:rPr>
          <w:rFonts w:eastAsiaTheme="minorHAnsi"/>
          <w:i/>
        </w:rPr>
        <w:t xml:space="preserve">  </w:t>
      </w:r>
      <w:r w:rsidR="00817BBC" w:rsidRPr="00AE227A">
        <w:t>The PV ESA ECM shall use M&amp;V Option B</w:t>
      </w:r>
      <w:r w:rsidR="004505FE" w:rsidRPr="00AE227A">
        <w:rPr>
          <w:szCs w:val="24"/>
        </w:rPr>
        <w:t xml:space="preserve"> as described in the DOE FEMP M&amp;V Guidelines</w:t>
      </w:r>
      <w:r w:rsidR="00817BBC" w:rsidRPr="00AE227A">
        <w:t>.</w:t>
      </w:r>
      <w:r w:rsidR="00817BBC" w:rsidRPr="00224C15">
        <w:rPr>
          <w:rFonts w:asciiTheme="majorHAnsi" w:hAnsiTheme="majorHAnsi"/>
        </w:rPr>
        <w:t xml:space="preserve"> </w:t>
      </w:r>
    </w:p>
    <w:p w14:paraId="5FA7B482" w14:textId="77777777" w:rsidR="00050F20" w:rsidRDefault="00050F20" w:rsidP="004840E7">
      <w:pPr>
        <w:ind w:left="288" w:hanging="144"/>
        <w:rPr>
          <w:szCs w:val="24"/>
        </w:rPr>
      </w:pPr>
    </w:p>
    <w:p w14:paraId="3FC4CE7F" w14:textId="020D4879" w:rsidR="00050F20" w:rsidRPr="003D5C5A" w:rsidRDefault="00050F20" w:rsidP="004840E7">
      <w:pPr>
        <w:ind w:left="288" w:hanging="144"/>
        <w:rPr>
          <w:szCs w:val="24"/>
        </w:rPr>
      </w:pPr>
      <w:r w:rsidRPr="003D5C5A">
        <w:rPr>
          <w:b/>
          <w:bCs/>
          <w:szCs w:val="24"/>
        </w:rPr>
        <w:t>C</w:t>
      </w:r>
      <w:r w:rsidRPr="00AC2F6E">
        <w:rPr>
          <w:b/>
          <w:bCs/>
          <w:szCs w:val="24"/>
        </w:rPr>
        <w:t>.</w:t>
      </w:r>
      <w:r w:rsidR="001D213F" w:rsidRPr="00AC2F6E">
        <w:rPr>
          <w:b/>
          <w:bCs/>
          <w:szCs w:val="24"/>
        </w:rPr>
        <w:t>4</w:t>
      </w:r>
      <w:r w:rsidRPr="00AC2F6E">
        <w:rPr>
          <w:b/>
          <w:bCs/>
          <w:szCs w:val="24"/>
        </w:rPr>
        <w:t>.</w:t>
      </w:r>
      <w:r w:rsidR="002C2587" w:rsidRPr="00AC2F6E">
        <w:rPr>
          <w:b/>
          <w:bCs/>
          <w:szCs w:val="24"/>
        </w:rPr>
        <w:t>1</w:t>
      </w:r>
      <w:r w:rsidR="00E7794C">
        <w:rPr>
          <w:b/>
          <w:bCs/>
          <w:szCs w:val="24"/>
        </w:rPr>
        <w:t xml:space="preserve">  </w:t>
      </w:r>
      <w:r w:rsidR="00011C66">
        <w:rPr>
          <w:b/>
          <w:bCs/>
          <w:szCs w:val="24"/>
        </w:rPr>
        <w:t xml:space="preserve"> </w:t>
      </w:r>
      <w:r w:rsidRPr="003D5C5A">
        <w:rPr>
          <w:b/>
          <w:bCs/>
          <w:szCs w:val="24"/>
        </w:rPr>
        <w:t xml:space="preserve">M&amp;V Activities </w:t>
      </w:r>
      <w:r w:rsidR="00F70736">
        <w:rPr>
          <w:b/>
          <w:bCs/>
          <w:szCs w:val="24"/>
        </w:rPr>
        <w:t>–</w:t>
      </w:r>
      <w:r w:rsidRPr="003D5C5A">
        <w:rPr>
          <w:b/>
          <w:bCs/>
          <w:szCs w:val="24"/>
        </w:rPr>
        <w:t xml:space="preserve"> </w:t>
      </w:r>
      <w:r w:rsidRPr="003D5C5A">
        <w:rPr>
          <w:szCs w:val="24"/>
        </w:rPr>
        <w:t>The</w:t>
      </w:r>
      <w:r w:rsidR="00F70736">
        <w:rPr>
          <w:szCs w:val="24"/>
        </w:rPr>
        <w:t xml:space="preserve"> </w:t>
      </w:r>
      <w:r w:rsidR="002B076E">
        <w:rPr>
          <w:szCs w:val="24"/>
        </w:rPr>
        <w:t>Contractor</w:t>
      </w:r>
      <w:r w:rsidRPr="003D5C5A">
        <w:rPr>
          <w:szCs w:val="24"/>
        </w:rPr>
        <w:t xml:space="preserve"> shall perform the following required M&amp;V activities:</w:t>
      </w:r>
    </w:p>
    <w:p w14:paraId="7C32ADDB" w14:textId="77777777" w:rsidR="00481AB2" w:rsidRDefault="00481AB2" w:rsidP="00481AB2">
      <w:pPr>
        <w:ind w:left="288" w:hanging="144"/>
        <w:rPr>
          <w:szCs w:val="24"/>
        </w:rPr>
      </w:pPr>
    </w:p>
    <w:p w14:paraId="3F44B4F4" w14:textId="77777777" w:rsidR="00050F20" w:rsidRPr="004840E7" w:rsidRDefault="00050F20" w:rsidP="00F70736">
      <w:pPr>
        <w:ind w:left="864" w:hanging="432"/>
        <w:jc w:val="both"/>
        <w:rPr>
          <w:szCs w:val="24"/>
        </w:rPr>
      </w:pPr>
      <w:r w:rsidRPr="00AF7286">
        <w:rPr>
          <w:b/>
          <w:szCs w:val="24"/>
        </w:rPr>
        <w:t>A.</w:t>
      </w:r>
      <w:r w:rsidRPr="004840E7">
        <w:rPr>
          <w:szCs w:val="24"/>
        </w:rPr>
        <w:tab/>
        <w:t>Define a site-specific M&amp;V plan for the particular project being installed, once the project has been fully defined and the I</w:t>
      </w:r>
      <w:r w:rsidR="00EA1CBE">
        <w:rPr>
          <w:szCs w:val="24"/>
        </w:rPr>
        <w:t xml:space="preserve">nvestment </w:t>
      </w:r>
      <w:r w:rsidRPr="004840E7">
        <w:rPr>
          <w:szCs w:val="24"/>
        </w:rPr>
        <w:t>G</w:t>
      </w:r>
      <w:r w:rsidR="00EA1CBE">
        <w:rPr>
          <w:szCs w:val="24"/>
        </w:rPr>
        <w:t xml:space="preserve">rade </w:t>
      </w:r>
      <w:r w:rsidRPr="004840E7">
        <w:rPr>
          <w:szCs w:val="24"/>
        </w:rPr>
        <w:t>A</w:t>
      </w:r>
      <w:r w:rsidR="00EA1CBE">
        <w:rPr>
          <w:szCs w:val="24"/>
        </w:rPr>
        <w:t>udit</w:t>
      </w:r>
      <w:r w:rsidRPr="004840E7">
        <w:rPr>
          <w:szCs w:val="24"/>
        </w:rPr>
        <w:t xml:space="preserve"> </w:t>
      </w:r>
      <w:r w:rsidR="00EA1CBE">
        <w:rPr>
          <w:szCs w:val="24"/>
        </w:rPr>
        <w:t xml:space="preserve">(IGA) </w:t>
      </w:r>
      <w:r w:rsidRPr="004840E7">
        <w:rPr>
          <w:szCs w:val="24"/>
        </w:rPr>
        <w:t>is completed.  This shall occur before the TO is awarded, and the M&amp;V plan will be incorporated into the TO.</w:t>
      </w:r>
    </w:p>
    <w:p w14:paraId="49DEBAFF" w14:textId="77777777" w:rsidR="00050F20" w:rsidRPr="004840E7" w:rsidRDefault="00050F20" w:rsidP="00F70736">
      <w:pPr>
        <w:ind w:left="864" w:hanging="432"/>
        <w:jc w:val="both"/>
        <w:rPr>
          <w:szCs w:val="24"/>
        </w:rPr>
      </w:pPr>
    </w:p>
    <w:p w14:paraId="00B8B7FC" w14:textId="63ACC75D" w:rsidR="00050F20" w:rsidRPr="004840E7" w:rsidRDefault="00050F20" w:rsidP="00F70736">
      <w:pPr>
        <w:ind w:left="864" w:hanging="432"/>
        <w:jc w:val="both"/>
        <w:rPr>
          <w:szCs w:val="24"/>
        </w:rPr>
      </w:pPr>
      <w:r w:rsidRPr="003D5C5A">
        <w:rPr>
          <w:b/>
          <w:szCs w:val="24"/>
        </w:rPr>
        <w:t>B.</w:t>
      </w:r>
      <w:r w:rsidRPr="004840E7">
        <w:rPr>
          <w:b/>
          <w:szCs w:val="24"/>
        </w:rPr>
        <w:tab/>
      </w:r>
      <w:r w:rsidRPr="004840E7">
        <w:rPr>
          <w:szCs w:val="24"/>
        </w:rPr>
        <w:t>Define pre</w:t>
      </w:r>
      <w:r w:rsidRPr="004840E7">
        <w:rPr>
          <w:szCs w:val="24"/>
        </w:rPr>
        <w:noBreakHyphen/>
        <w:t>installation baseline including (a) equipment/systems, (b) baseline energy use, (c) system performance factors (e.g., lighting levels, temperature set-points, time clock settings, etc.), and/or (d) actions to determine baseline energy use, which may include site surveys, short-term or long-term metering, analysis of billing data, and/or engineering calculations.  The pre</w:t>
      </w:r>
      <w:r w:rsidRPr="004840E7">
        <w:rPr>
          <w:szCs w:val="24"/>
        </w:rPr>
        <w:noBreakHyphen/>
        <w:t>installation baseline sh</w:t>
      </w:r>
      <w:r w:rsidR="00102191">
        <w:rPr>
          <w:szCs w:val="24"/>
        </w:rPr>
        <w:t>all</w:t>
      </w:r>
      <w:r w:rsidRPr="004840E7">
        <w:rPr>
          <w:szCs w:val="24"/>
        </w:rPr>
        <w:t xml:space="preserve"> also identify factors beyond the </w:t>
      </w:r>
      <w:r w:rsidR="002B076E">
        <w:rPr>
          <w:szCs w:val="24"/>
        </w:rPr>
        <w:t>Contractor</w:t>
      </w:r>
      <w:r w:rsidRPr="004840E7">
        <w:rPr>
          <w:szCs w:val="24"/>
        </w:rPr>
        <w:t xml:space="preserve">’s control that influence post-installation energy (e.g., building occupancy, weather, plug load creep, etc.).  Where such factors beyond the </w:t>
      </w:r>
      <w:r w:rsidR="002B076E">
        <w:rPr>
          <w:szCs w:val="24"/>
        </w:rPr>
        <w:t>Contractor</w:t>
      </w:r>
      <w:r w:rsidRPr="004840E7">
        <w:rPr>
          <w:szCs w:val="24"/>
        </w:rPr>
        <w:t xml:space="preserve">’s control potentially exist, the </w:t>
      </w:r>
      <w:r w:rsidR="00A46273">
        <w:rPr>
          <w:szCs w:val="24"/>
        </w:rPr>
        <w:t xml:space="preserve">ordering </w:t>
      </w:r>
      <w:r w:rsidRPr="004840E7">
        <w:rPr>
          <w:szCs w:val="24"/>
        </w:rPr>
        <w:t xml:space="preserve">agency and </w:t>
      </w:r>
      <w:r w:rsidR="002B076E">
        <w:rPr>
          <w:szCs w:val="24"/>
        </w:rPr>
        <w:t>Contractor</w:t>
      </w:r>
      <w:r w:rsidRPr="004840E7">
        <w:rPr>
          <w:szCs w:val="24"/>
        </w:rPr>
        <w:t xml:space="preserve"> will agree on the formal change control process to adjust the baseline, modify savings calculations or otherwise account for such factors.  Where feasible, adjustments to the calculation methodology for savings are preferred over changes to the baseline.  Such adjustments make it easier to present the actual savings.  The Risk, Responsibility and Performance Matrix will guide the identification of factors on which such agreements may need to be reached. The definition of all elements of the pre-installation baseline will be agreed upon before the TO is awarded.</w:t>
      </w:r>
    </w:p>
    <w:p w14:paraId="4976EEE0" w14:textId="77777777" w:rsidR="00050F20" w:rsidRPr="004840E7" w:rsidRDefault="00050F20" w:rsidP="004840E7">
      <w:pPr>
        <w:ind w:left="864" w:hanging="432"/>
        <w:rPr>
          <w:szCs w:val="24"/>
        </w:rPr>
      </w:pPr>
    </w:p>
    <w:p w14:paraId="72B6E748" w14:textId="77777777" w:rsidR="00050F20" w:rsidRPr="003D5C5A" w:rsidRDefault="00050F20" w:rsidP="00F70736">
      <w:pPr>
        <w:ind w:left="864" w:hanging="432"/>
        <w:jc w:val="both"/>
        <w:rPr>
          <w:szCs w:val="24"/>
        </w:rPr>
      </w:pPr>
      <w:r w:rsidRPr="00AF7286">
        <w:rPr>
          <w:b/>
          <w:szCs w:val="24"/>
        </w:rPr>
        <w:t>C.</w:t>
      </w:r>
      <w:r w:rsidRPr="003D5C5A">
        <w:rPr>
          <w:szCs w:val="24"/>
        </w:rPr>
        <w:tab/>
        <w:t xml:space="preserve">Define post-installation conditions including (a) equipment/systems, (b) post-installation energy use and/or (c) actions to determine post-installation energy use, which may include site surveys, short-term or long-term metering, analysis of billing data, and/or engineering calculations. </w:t>
      </w:r>
    </w:p>
    <w:p w14:paraId="6DD3ADA3" w14:textId="77777777" w:rsidR="00050F20" w:rsidRPr="003D5C5A" w:rsidRDefault="00050F20" w:rsidP="00F70736">
      <w:pPr>
        <w:ind w:left="864" w:hanging="432"/>
        <w:jc w:val="both"/>
        <w:rPr>
          <w:szCs w:val="24"/>
        </w:rPr>
      </w:pPr>
    </w:p>
    <w:p w14:paraId="6CB94969" w14:textId="77777777" w:rsidR="00050F20" w:rsidRDefault="00050F20" w:rsidP="00F70736">
      <w:pPr>
        <w:ind w:left="864" w:hanging="432"/>
        <w:jc w:val="both"/>
        <w:rPr>
          <w:szCs w:val="24"/>
        </w:rPr>
      </w:pPr>
      <w:r w:rsidRPr="00AF7286">
        <w:rPr>
          <w:b/>
          <w:szCs w:val="24"/>
        </w:rPr>
        <w:t>D.</w:t>
      </w:r>
      <w:r w:rsidRPr="003D5C5A">
        <w:rPr>
          <w:szCs w:val="24"/>
        </w:rPr>
        <w:tab/>
        <w:t>Conduct annual M&amp;V activities to verify operation of the installed equipment/systems</w:t>
      </w:r>
      <w:r w:rsidR="003D430D">
        <w:rPr>
          <w:szCs w:val="24"/>
        </w:rPr>
        <w:t xml:space="preserve"> and</w:t>
      </w:r>
      <w:r w:rsidRPr="003D5C5A">
        <w:rPr>
          <w:szCs w:val="24"/>
        </w:rPr>
        <w:t xml:space="preserve"> calculat</w:t>
      </w:r>
      <w:r>
        <w:rPr>
          <w:szCs w:val="24"/>
        </w:rPr>
        <w:t>e the previous year’s energy and water savings</w:t>
      </w:r>
      <w:r w:rsidR="003D430D">
        <w:rPr>
          <w:szCs w:val="24"/>
        </w:rPr>
        <w:t>.</w:t>
      </w:r>
      <w:r>
        <w:rPr>
          <w:szCs w:val="24"/>
        </w:rPr>
        <w:t xml:space="preserve">  </w:t>
      </w:r>
      <w:r w:rsidR="003D430D">
        <w:rPr>
          <w:szCs w:val="24"/>
        </w:rPr>
        <w:t>C</w:t>
      </w:r>
      <w:r>
        <w:rPr>
          <w:szCs w:val="24"/>
        </w:rPr>
        <w:t>ompare verified and guaranteed savings.</w:t>
      </w:r>
    </w:p>
    <w:p w14:paraId="1B424373"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8224175" w14:textId="77777777" w:rsidR="00050F20" w:rsidRPr="00AC2F6E"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144"/>
        <w:rPr>
          <w:szCs w:val="24"/>
        </w:rPr>
      </w:pPr>
      <w:r w:rsidRPr="003D5C5A">
        <w:rPr>
          <w:b/>
          <w:bCs/>
          <w:szCs w:val="24"/>
        </w:rPr>
        <w:t>C.</w:t>
      </w:r>
      <w:r w:rsidR="001D213F">
        <w:rPr>
          <w:b/>
          <w:bCs/>
          <w:szCs w:val="24"/>
        </w:rPr>
        <w:t>4</w:t>
      </w:r>
      <w:r w:rsidRPr="00AC2F6E">
        <w:rPr>
          <w:b/>
          <w:bCs/>
          <w:szCs w:val="24"/>
        </w:rPr>
        <w:t>.</w:t>
      </w:r>
      <w:r w:rsidR="002C2587" w:rsidRPr="00AC2F6E">
        <w:rPr>
          <w:b/>
          <w:bCs/>
          <w:szCs w:val="24"/>
        </w:rPr>
        <w:t>2</w:t>
      </w:r>
      <w:r w:rsidR="00E7794C" w:rsidRPr="00AC2F6E">
        <w:rPr>
          <w:b/>
          <w:bCs/>
          <w:szCs w:val="24"/>
        </w:rPr>
        <w:t xml:space="preserve">  </w:t>
      </w:r>
      <w:r w:rsidR="00011C66" w:rsidRPr="00AC2F6E">
        <w:rPr>
          <w:b/>
          <w:bCs/>
          <w:szCs w:val="24"/>
        </w:rPr>
        <w:t xml:space="preserve"> </w:t>
      </w:r>
      <w:r w:rsidRPr="00AC2F6E">
        <w:rPr>
          <w:b/>
          <w:bCs/>
          <w:szCs w:val="24"/>
        </w:rPr>
        <w:t>M&amp;V Submittals during TO Development and Post-Award</w:t>
      </w:r>
    </w:p>
    <w:p w14:paraId="35360590" w14:textId="77777777" w:rsidR="00245497" w:rsidRDefault="00245497" w:rsidP="00245497">
      <w:pPr>
        <w:ind w:left="288" w:hanging="144"/>
        <w:rPr>
          <w:szCs w:val="24"/>
        </w:rPr>
      </w:pPr>
    </w:p>
    <w:p w14:paraId="748039E7" w14:textId="3B7C4AF1" w:rsidR="00050F20" w:rsidRPr="00AC2F6E" w:rsidRDefault="00050F20" w:rsidP="00F70736">
      <w:pPr>
        <w:ind w:left="864" w:hanging="432"/>
        <w:jc w:val="both"/>
        <w:rPr>
          <w:szCs w:val="24"/>
        </w:rPr>
      </w:pPr>
      <w:r w:rsidRPr="00AC2F6E">
        <w:rPr>
          <w:b/>
          <w:szCs w:val="24"/>
        </w:rPr>
        <w:t>A.</w:t>
      </w:r>
      <w:r w:rsidRPr="00AC2F6E">
        <w:rPr>
          <w:szCs w:val="24"/>
        </w:rPr>
        <w:tab/>
        <w:t xml:space="preserve">The </w:t>
      </w:r>
      <w:r w:rsidR="002B076E">
        <w:rPr>
          <w:szCs w:val="24"/>
        </w:rPr>
        <w:t>Contractor</w:t>
      </w:r>
      <w:r w:rsidRPr="00AC2F6E">
        <w:rPr>
          <w:szCs w:val="24"/>
        </w:rPr>
        <w:t xml:space="preserve"> shall prepare and submit a general M&amp;V approach with its Preliminary Assessment (PA), identifying the M&amp;V options and methods to determine a site-specific pre-installation baseline and post-installation ECM performance for each proposed ECM.</w:t>
      </w:r>
    </w:p>
    <w:p w14:paraId="763A55E4" w14:textId="77777777" w:rsidR="00050F20" w:rsidRPr="00AC2F6E" w:rsidRDefault="00050F20" w:rsidP="00F70736">
      <w:pPr>
        <w:ind w:left="864" w:hanging="432"/>
        <w:jc w:val="both"/>
        <w:rPr>
          <w:szCs w:val="24"/>
        </w:rPr>
      </w:pPr>
    </w:p>
    <w:p w14:paraId="36FDF926" w14:textId="6A2FCC62" w:rsidR="00050F20" w:rsidRPr="00AC2F6E" w:rsidRDefault="00050F20" w:rsidP="000B2E2B">
      <w:pPr>
        <w:ind w:left="864" w:hanging="432"/>
        <w:rPr>
          <w:szCs w:val="24"/>
          <w:u w:val="single"/>
        </w:rPr>
      </w:pPr>
      <w:r w:rsidRPr="00AC2F6E">
        <w:rPr>
          <w:b/>
          <w:szCs w:val="24"/>
        </w:rPr>
        <w:t>B.</w:t>
      </w:r>
      <w:r w:rsidRPr="00AC2F6E">
        <w:rPr>
          <w:szCs w:val="24"/>
        </w:rPr>
        <w:tab/>
        <w:t xml:space="preserve">The </w:t>
      </w:r>
      <w:r w:rsidR="002B076E">
        <w:rPr>
          <w:szCs w:val="24"/>
        </w:rPr>
        <w:t>Contractor</w:t>
      </w:r>
      <w:r w:rsidRPr="00AC2F6E">
        <w:rPr>
          <w:szCs w:val="24"/>
        </w:rPr>
        <w:t xml:space="preserve"> shall prepare and submit a site-specific M&amp;V plan with its proposal, per the requirements in Section H</w:t>
      </w:r>
      <w:r w:rsidR="002C2587" w:rsidRPr="00AC2F6E">
        <w:rPr>
          <w:szCs w:val="24"/>
        </w:rPr>
        <w:t>,</w:t>
      </w:r>
      <w:r w:rsidRPr="00AC2F6E">
        <w:rPr>
          <w:szCs w:val="24"/>
        </w:rPr>
        <w:t xml:space="preserve"> </w:t>
      </w:r>
      <w:r w:rsidR="002C2587" w:rsidRPr="00AC2F6E">
        <w:rPr>
          <w:szCs w:val="24"/>
        </w:rPr>
        <w:t xml:space="preserve">the </w:t>
      </w:r>
      <w:r w:rsidR="00985F3E" w:rsidRPr="00AC2F6E">
        <w:rPr>
          <w:szCs w:val="24"/>
        </w:rPr>
        <w:t xml:space="preserve">M&amp;V Plan </w:t>
      </w:r>
      <w:r w:rsidR="002C2587" w:rsidRPr="00AC2F6E">
        <w:rPr>
          <w:szCs w:val="24"/>
        </w:rPr>
        <w:t xml:space="preserve">outline in </w:t>
      </w:r>
      <w:r w:rsidRPr="00AC2F6E">
        <w:rPr>
          <w:szCs w:val="24"/>
        </w:rPr>
        <w:t>Attachment J-8</w:t>
      </w:r>
      <w:r w:rsidR="00985F3E" w:rsidRPr="00AC2F6E">
        <w:rPr>
          <w:szCs w:val="24"/>
        </w:rPr>
        <w:t xml:space="preserve"> of this IDIQ contract</w:t>
      </w:r>
      <w:r w:rsidR="002C2587" w:rsidRPr="00AC2F6E">
        <w:rPr>
          <w:szCs w:val="24"/>
        </w:rPr>
        <w:t xml:space="preserve">, and </w:t>
      </w:r>
      <w:r w:rsidR="00D41A1E" w:rsidRPr="00AC2F6E">
        <w:rPr>
          <w:szCs w:val="24"/>
        </w:rPr>
        <w:t xml:space="preserve">the </w:t>
      </w:r>
      <w:r w:rsidR="00985F3E" w:rsidRPr="00AC2F6E">
        <w:rPr>
          <w:szCs w:val="24"/>
        </w:rPr>
        <w:t>current standards</w:t>
      </w:r>
      <w:r w:rsidR="00D41A1E" w:rsidRPr="00AC2F6E">
        <w:rPr>
          <w:szCs w:val="24"/>
        </w:rPr>
        <w:t xml:space="preserve"> in the latest version of the DOE FEMP M&amp;V Guidelines</w:t>
      </w:r>
      <w:r w:rsidRPr="00AC2F6E">
        <w:rPr>
          <w:szCs w:val="24"/>
        </w:rPr>
        <w:t>.  This site-specific M&amp;V plan shall include a schedule indicating M&amp;V activities</w:t>
      </w:r>
      <w:r w:rsidR="005B7211" w:rsidRPr="00AC2F6E">
        <w:rPr>
          <w:szCs w:val="24"/>
        </w:rPr>
        <w:t xml:space="preserve">, recommended level of </w:t>
      </w:r>
      <w:r w:rsidR="00B650E1">
        <w:rPr>
          <w:szCs w:val="24"/>
        </w:rPr>
        <w:t>Government</w:t>
      </w:r>
      <w:r w:rsidR="005B7211" w:rsidRPr="00AC2F6E">
        <w:rPr>
          <w:szCs w:val="24"/>
        </w:rPr>
        <w:t xml:space="preserve"> witnessing for each ECM per </w:t>
      </w:r>
      <w:r w:rsidR="005B7211" w:rsidRPr="00AC2F6E">
        <w:rPr>
          <w:iCs/>
          <w:szCs w:val="24"/>
        </w:rPr>
        <w:t xml:space="preserve">the latest version of </w:t>
      </w:r>
      <w:r w:rsidR="00D41A1E" w:rsidRPr="00AC2F6E">
        <w:rPr>
          <w:iCs/>
          <w:szCs w:val="24"/>
        </w:rPr>
        <w:t>DOE</w:t>
      </w:r>
      <w:r w:rsidR="005B7211" w:rsidRPr="00AC2F6E">
        <w:rPr>
          <w:iCs/>
          <w:szCs w:val="24"/>
        </w:rPr>
        <w:t xml:space="preserve"> FEMP’s </w:t>
      </w:r>
      <w:r w:rsidR="005B7211" w:rsidRPr="00AC2F6E">
        <w:rPr>
          <w:szCs w:val="24"/>
        </w:rPr>
        <w:t xml:space="preserve">"Guide to </w:t>
      </w:r>
      <w:r w:rsidR="00B650E1">
        <w:rPr>
          <w:szCs w:val="24"/>
        </w:rPr>
        <w:t>Government</w:t>
      </w:r>
      <w:r w:rsidR="005B7211" w:rsidRPr="00AC2F6E">
        <w:rPr>
          <w:szCs w:val="24"/>
        </w:rPr>
        <w:t xml:space="preserve"> Witnessing and Review of Measurement and Verification Activities" </w:t>
      </w:r>
      <w:r w:rsidR="000B2E2B" w:rsidRPr="00AC2F6E">
        <w:rPr>
          <w:szCs w:val="24"/>
        </w:rPr>
        <w:t>(See Attachment J-</w:t>
      </w:r>
      <w:r w:rsidR="00985F3E" w:rsidRPr="00AC2F6E">
        <w:rPr>
          <w:szCs w:val="24"/>
        </w:rPr>
        <w:t>17</w:t>
      </w:r>
      <w:r w:rsidR="000B2E2B" w:rsidRPr="00AC2F6E">
        <w:rPr>
          <w:szCs w:val="24"/>
        </w:rPr>
        <w:t xml:space="preserve"> for specific website address)</w:t>
      </w:r>
      <w:r w:rsidR="00985F3E" w:rsidRPr="00AC2F6E">
        <w:rPr>
          <w:szCs w:val="24"/>
        </w:rPr>
        <w:t>,</w:t>
      </w:r>
      <w:r w:rsidR="000B2E2B" w:rsidRPr="00AC2F6E">
        <w:rPr>
          <w:szCs w:val="24"/>
        </w:rPr>
        <w:t xml:space="preserve"> </w:t>
      </w:r>
      <w:r w:rsidRPr="00AC2F6E">
        <w:rPr>
          <w:szCs w:val="24"/>
        </w:rPr>
        <w:t xml:space="preserve">and post-award M&amp;V reporting milestones for each ECM. </w:t>
      </w:r>
      <w:r w:rsidRPr="00AC2F6E">
        <w:rPr>
          <w:iCs/>
          <w:szCs w:val="24"/>
        </w:rPr>
        <w:t xml:space="preserve"> Prior to installation of ECMs, the </w:t>
      </w:r>
      <w:r w:rsidR="00966DA6" w:rsidRPr="00AC2F6E">
        <w:rPr>
          <w:iCs/>
          <w:szCs w:val="24"/>
        </w:rPr>
        <w:t xml:space="preserve">ordering </w:t>
      </w:r>
      <w:r w:rsidRPr="00AC2F6E">
        <w:rPr>
          <w:iCs/>
          <w:szCs w:val="24"/>
        </w:rPr>
        <w:t>agency sh</w:t>
      </w:r>
      <w:r w:rsidR="00B37E99" w:rsidRPr="00AC2F6E">
        <w:rPr>
          <w:iCs/>
          <w:szCs w:val="24"/>
        </w:rPr>
        <w:t>a</w:t>
      </w:r>
      <w:r w:rsidRPr="00AC2F6E">
        <w:rPr>
          <w:iCs/>
          <w:szCs w:val="24"/>
        </w:rPr>
        <w:t>l</w:t>
      </w:r>
      <w:r w:rsidR="00B37E99" w:rsidRPr="00AC2F6E">
        <w:rPr>
          <w:iCs/>
          <w:szCs w:val="24"/>
        </w:rPr>
        <w:t>l</w:t>
      </w:r>
      <w:r w:rsidRPr="00AC2F6E">
        <w:rPr>
          <w:iCs/>
          <w:szCs w:val="24"/>
        </w:rPr>
        <w:t xml:space="preserve"> witness measurements and review calculations, records (e.g., utility bills) and other elements of the baseline, to confirm its accuracy and to confirm that methods are consistent with the approved M&amp;V plan, as described in </w:t>
      </w:r>
      <w:r w:rsidR="005B7211" w:rsidRPr="00AC2F6E">
        <w:rPr>
          <w:iCs/>
          <w:szCs w:val="24"/>
        </w:rPr>
        <w:t xml:space="preserve">the latest version of </w:t>
      </w:r>
      <w:r w:rsidRPr="00AC2F6E">
        <w:rPr>
          <w:iCs/>
          <w:szCs w:val="24"/>
        </w:rPr>
        <w:t xml:space="preserve">FEMP’s </w:t>
      </w:r>
      <w:r w:rsidRPr="00AC2F6E">
        <w:rPr>
          <w:szCs w:val="24"/>
        </w:rPr>
        <w:t xml:space="preserve">"Guide to </w:t>
      </w:r>
      <w:r w:rsidR="00B650E1">
        <w:rPr>
          <w:szCs w:val="24"/>
        </w:rPr>
        <w:t>Government</w:t>
      </w:r>
      <w:r w:rsidRPr="00AC2F6E">
        <w:rPr>
          <w:szCs w:val="24"/>
        </w:rPr>
        <w:t xml:space="preserve"> Witnessing and Review of </w:t>
      </w:r>
      <w:r w:rsidR="005B7211" w:rsidRPr="00AC2F6E">
        <w:rPr>
          <w:szCs w:val="24"/>
        </w:rPr>
        <w:t xml:space="preserve">Measurement </w:t>
      </w:r>
      <w:r w:rsidR="005B7211" w:rsidRPr="00AC2F6E">
        <w:rPr>
          <w:szCs w:val="24"/>
        </w:rPr>
        <w:lastRenderedPageBreak/>
        <w:t>and Verification Activities</w:t>
      </w:r>
      <w:r w:rsidRPr="00AC2F6E">
        <w:rPr>
          <w:szCs w:val="24"/>
        </w:rPr>
        <w:t>."</w:t>
      </w:r>
    </w:p>
    <w:p w14:paraId="484C013E" w14:textId="77777777" w:rsidR="00050F20" w:rsidRPr="00AC2F6E" w:rsidRDefault="00050F20" w:rsidP="00F70736">
      <w:pPr>
        <w:ind w:left="864" w:hanging="432"/>
        <w:jc w:val="both"/>
        <w:rPr>
          <w:szCs w:val="24"/>
          <w:u w:val="single"/>
        </w:rPr>
      </w:pPr>
    </w:p>
    <w:p w14:paraId="26D88A95" w14:textId="46C60486" w:rsidR="00050F20" w:rsidRPr="00AC2F6E" w:rsidRDefault="00050F20" w:rsidP="00F70736">
      <w:pPr>
        <w:ind w:left="864" w:hanging="432"/>
        <w:jc w:val="both"/>
        <w:rPr>
          <w:szCs w:val="24"/>
        </w:rPr>
      </w:pPr>
      <w:r w:rsidRPr="00AC2F6E">
        <w:rPr>
          <w:b/>
          <w:szCs w:val="24"/>
        </w:rPr>
        <w:t>C.</w:t>
      </w:r>
      <w:r w:rsidRPr="00AC2F6E">
        <w:rPr>
          <w:szCs w:val="24"/>
        </w:rPr>
        <w:tab/>
        <w:t xml:space="preserve">The </w:t>
      </w:r>
      <w:r w:rsidR="002B076E">
        <w:rPr>
          <w:szCs w:val="24"/>
        </w:rPr>
        <w:t>Contractor</w:t>
      </w:r>
      <w:r w:rsidRPr="00AC2F6E">
        <w:rPr>
          <w:szCs w:val="24"/>
        </w:rPr>
        <w:t xml:space="preserve"> shall prepare and submit a post-installation report to the </w:t>
      </w:r>
      <w:r w:rsidR="00966DA6" w:rsidRPr="00AC2F6E">
        <w:rPr>
          <w:szCs w:val="24"/>
        </w:rPr>
        <w:t xml:space="preserve">ordering </w:t>
      </w:r>
      <w:r w:rsidRPr="00AC2F6E">
        <w:rPr>
          <w:szCs w:val="24"/>
        </w:rPr>
        <w:t>agency</w:t>
      </w:r>
      <w:r w:rsidR="00985F3E" w:rsidRPr="00AC2F6E">
        <w:rPr>
          <w:szCs w:val="24"/>
        </w:rPr>
        <w:t>,</w:t>
      </w:r>
      <w:r w:rsidRPr="00AC2F6E">
        <w:rPr>
          <w:szCs w:val="24"/>
        </w:rPr>
        <w:t xml:space="preserve"> </w:t>
      </w:r>
      <w:r w:rsidR="00985F3E" w:rsidRPr="00AC2F6E">
        <w:rPr>
          <w:szCs w:val="24"/>
        </w:rPr>
        <w:t>per the report outline in Attachment J-9 of this IDIQ contract, and the current standards in</w:t>
      </w:r>
      <w:r w:rsidR="00D41A1E" w:rsidRPr="00AC2F6E">
        <w:rPr>
          <w:szCs w:val="24"/>
        </w:rPr>
        <w:t xml:space="preserve"> the latest version of the DOE FEMP M&amp;V Guidelines.</w:t>
      </w:r>
      <w:r w:rsidR="00D41A1E" w:rsidRPr="00AC2F6E" w:rsidDel="00D41A1E">
        <w:rPr>
          <w:szCs w:val="24"/>
        </w:rPr>
        <w:t xml:space="preserve"> </w:t>
      </w:r>
      <w:r w:rsidRPr="00AC2F6E">
        <w:rPr>
          <w:szCs w:val="24"/>
        </w:rPr>
        <w:t xml:space="preserve"> </w:t>
      </w:r>
      <w:r w:rsidR="00D41A1E" w:rsidRPr="00AC2F6E">
        <w:rPr>
          <w:szCs w:val="24"/>
        </w:rPr>
        <w:t xml:space="preserve">The </w:t>
      </w:r>
      <w:r w:rsidR="00B40F56" w:rsidRPr="00AC2F6E">
        <w:rPr>
          <w:szCs w:val="24"/>
        </w:rPr>
        <w:t xml:space="preserve">post-installation </w:t>
      </w:r>
      <w:r w:rsidR="00D41A1E" w:rsidRPr="00AC2F6E">
        <w:rPr>
          <w:szCs w:val="24"/>
        </w:rPr>
        <w:t xml:space="preserve">report shall </w:t>
      </w:r>
      <w:r w:rsidR="00822007" w:rsidRPr="00AC2F6E">
        <w:rPr>
          <w:szCs w:val="24"/>
        </w:rPr>
        <w:t>includ</w:t>
      </w:r>
      <w:r w:rsidR="00D41A1E" w:rsidRPr="00AC2F6E">
        <w:rPr>
          <w:szCs w:val="24"/>
        </w:rPr>
        <w:t>e</w:t>
      </w:r>
      <w:r w:rsidR="00822007" w:rsidRPr="00AC2F6E">
        <w:rPr>
          <w:szCs w:val="24"/>
        </w:rPr>
        <w:t xml:space="preserve"> results of eProject Builder </w:t>
      </w:r>
      <w:r w:rsidR="00C60176" w:rsidRPr="00AC2F6E">
        <w:rPr>
          <w:szCs w:val="24"/>
        </w:rPr>
        <w:t xml:space="preserve">(ePB) </w:t>
      </w:r>
      <w:r w:rsidR="00822007" w:rsidRPr="00AC2F6E">
        <w:rPr>
          <w:szCs w:val="24"/>
        </w:rPr>
        <w:t>output</w:t>
      </w:r>
      <w:r w:rsidR="005771DD" w:rsidRPr="00AC2F6E">
        <w:rPr>
          <w:szCs w:val="24"/>
        </w:rPr>
        <w:t xml:space="preserve"> (</w:t>
      </w:r>
      <w:r w:rsidR="00C60176" w:rsidRPr="00AC2F6E">
        <w:rPr>
          <w:szCs w:val="24"/>
        </w:rPr>
        <w:t xml:space="preserve">see </w:t>
      </w:r>
      <w:r w:rsidR="005771DD" w:rsidRPr="00AC2F6E">
        <w:rPr>
          <w:szCs w:val="24"/>
        </w:rPr>
        <w:t>Attachment J-</w:t>
      </w:r>
      <w:r w:rsidR="00985F3E" w:rsidRPr="00AC2F6E">
        <w:rPr>
          <w:szCs w:val="24"/>
        </w:rPr>
        <w:t>1</w:t>
      </w:r>
      <w:r w:rsidR="005771DD" w:rsidRPr="00AC2F6E">
        <w:rPr>
          <w:szCs w:val="24"/>
        </w:rPr>
        <w:t>5</w:t>
      </w:r>
      <w:r w:rsidR="00C60176" w:rsidRPr="00AC2F6E">
        <w:rPr>
          <w:szCs w:val="24"/>
        </w:rPr>
        <w:t xml:space="preserve"> for instructions</w:t>
      </w:r>
      <w:r w:rsidR="005771DD" w:rsidRPr="00AC2F6E">
        <w:rPr>
          <w:szCs w:val="24"/>
        </w:rPr>
        <w:t>)</w:t>
      </w:r>
      <w:r w:rsidR="00A7171A" w:rsidRPr="00AC2F6E">
        <w:rPr>
          <w:szCs w:val="24"/>
        </w:rPr>
        <w:t xml:space="preserve">, </w:t>
      </w:r>
      <w:r w:rsidR="005771DD" w:rsidRPr="00AC2F6E">
        <w:rPr>
          <w:szCs w:val="24"/>
        </w:rPr>
        <w:t xml:space="preserve">and M&amp;V </w:t>
      </w:r>
      <w:r w:rsidR="00A7171A" w:rsidRPr="00AC2F6E">
        <w:rPr>
          <w:szCs w:val="24"/>
        </w:rPr>
        <w:t>dat</w:t>
      </w:r>
      <w:r w:rsidR="005771DD" w:rsidRPr="00AC2F6E">
        <w:rPr>
          <w:szCs w:val="24"/>
        </w:rPr>
        <w:t xml:space="preserve">a and calculations. </w:t>
      </w:r>
      <w:r w:rsidR="000B2E2B" w:rsidRPr="00AC2F6E">
        <w:rPr>
          <w:szCs w:val="24"/>
        </w:rPr>
        <w:t xml:space="preserve"> </w:t>
      </w:r>
      <w:r w:rsidR="005771DD" w:rsidRPr="00AC2F6E">
        <w:rPr>
          <w:szCs w:val="24"/>
        </w:rPr>
        <w:t>This report</w:t>
      </w:r>
      <w:r w:rsidR="00822007" w:rsidRPr="00AC2F6E">
        <w:rPr>
          <w:szCs w:val="24"/>
        </w:rPr>
        <w:t xml:space="preserve"> </w:t>
      </w:r>
      <w:r w:rsidRPr="00AC2F6E">
        <w:rPr>
          <w:szCs w:val="24"/>
        </w:rPr>
        <w:t>sh</w:t>
      </w:r>
      <w:r w:rsidR="00087702" w:rsidRPr="00AC2F6E">
        <w:rPr>
          <w:szCs w:val="24"/>
        </w:rPr>
        <w:t>a</w:t>
      </w:r>
      <w:r w:rsidRPr="00AC2F6E">
        <w:rPr>
          <w:szCs w:val="24"/>
        </w:rPr>
        <w:t>l</w:t>
      </w:r>
      <w:r w:rsidR="00087702" w:rsidRPr="00AC2F6E">
        <w:rPr>
          <w:szCs w:val="24"/>
        </w:rPr>
        <w:t>l</w:t>
      </w:r>
      <w:r w:rsidRPr="00AC2F6E">
        <w:rPr>
          <w:szCs w:val="24"/>
        </w:rPr>
        <w:t xml:space="preserve"> verify that installed ECMs will meet the required standards of service and</w:t>
      </w:r>
      <w:r w:rsidR="00A46273" w:rsidRPr="00AC2F6E">
        <w:rPr>
          <w:szCs w:val="24"/>
        </w:rPr>
        <w:t xml:space="preserve"> </w:t>
      </w:r>
      <w:r w:rsidRPr="00AC2F6E">
        <w:rPr>
          <w:szCs w:val="24"/>
        </w:rPr>
        <w:t>the guaranteed annual energy, water, and related cost savings</w:t>
      </w:r>
      <w:r w:rsidRPr="00AC2F6E" w:rsidDel="00701D1B">
        <w:rPr>
          <w:szCs w:val="24"/>
        </w:rPr>
        <w:t xml:space="preserve"> </w:t>
      </w:r>
      <w:r w:rsidRPr="00AC2F6E">
        <w:rPr>
          <w:szCs w:val="24"/>
        </w:rPr>
        <w:t xml:space="preserve">specified in the awarded TO.  Inspections and measurements conducted by the </w:t>
      </w:r>
      <w:r w:rsidR="002B076E">
        <w:rPr>
          <w:szCs w:val="24"/>
        </w:rPr>
        <w:t>Contractor</w:t>
      </w:r>
      <w:r w:rsidRPr="00AC2F6E">
        <w:rPr>
          <w:szCs w:val="24"/>
        </w:rPr>
        <w:t xml:space="preserve"> for this post-installation report sh</w:t>
      </w:r>
      <w:r w:rsidR="00087702" w:rsidRPr="00AC2F6E">
        <w:rPr>
          <w:szCs w:val="24"/>
        </w:rPr>
        <w:t>a</w:t>
      </w:r>
      <w:r w:rsidRPr="00AC2F6E">
        <w:rPr>
          <w:szCs w:val="24"/>
        </w:rPr>
        <w:t>l</w:t>
      </w:r>
      <w:r w:rsidR="00087702" w:rsidRPr="00AC2F6E">
        <w:rPr>
          <w:szCs w:val="24"/>
        </w:rPr>
        <w:t>l</w:t>
      </w:r>
      <w:r w:rsidRPr="00AC2F6E">
        <w:rPr>
          <w:szCs w:val="24"/>
        </w:rPr>
        <w:t xml:space="preserve"> be witnessed by the </w:t>
      </w:r>
      <w:r w:rsidR="00A46273" w:rsidRPr="00AC2F6E">
        <w:rPr>
          <w:szCs w:val="24"/>
        </w:rPr>
        <w:t xml:space="preserve">ordering </w:t>
      </w:r>
      <w:r w:rsidRPr="00AC2F6E">
        <w:rPr>
          <w:szCs w:val="24"/>
        </w:rPr>
        <w:t xml:space="preserve">agency, in accordance with </w:t>
      </w:r>
      <w:r w:rsidRPr="00AC2F6E">
        <w:rPr>
          <w:iCs/>
          <w:szCs w:val="24"/>
        </w:rPr>
        <w:t xml:space="preserve">FEMP’s </w:t>
      </w:r>
      <w:r w:rsidRPr="00AC2F6E">
        <w:rPr>
          <w:szCs w:val="24"/>
        </w:rPr>
        <w:t>"</w:t>
      </w:r>
      <w:r w:rsidR="00184131" w:rsidRPr="00AC2F6E">
        <w:rPr>
          <w:szCs w:val="24"/>
        </w:rPr>
        <w:t xml:space="preserve">Guide to </w:t>
      </w:r>
      <w:r w:rsidR="00B650E1">
        <w:rPr>
          <w:szCs w:val="24"/>
        </w:rPr>
        <w:t>Government</w:t>
      </w:r>
      <w:r w:rsidR="00184131" w:rsidRPr="00AC2F6E">
        <w:rPr>
          <w:szCs w:val="24"/>
        </w:rPr>
        <w:t xml:space="preserve"> Witnessing and Review of Measurement and Verification Activities</w:t>
      </w:r>
      <w:r w:rsidRPr="00AC2F6E">
        <w:rPr>
          <w:szCs w:val="24"/>
        </w:rPr>
        <w:t>."  The post-installation report s</w:t>
      </w:r>
      <w:r w:rsidR="00087702" w:rsidRPr="00AC2F6E">
        <w:rPr>
          <w:szCs w:val="24"/>
        </w:rPr>
        <w:t>hall</w:t>
      </w:r>
      <w:r w:rsidRPr="00AC2F6E">
        <w:rPr>
          <w:szCs w:val="24"/>
        </w:rPr>
        <w:t xml:space="preserve"> be reviewed as recommended in </w:t>
      </w:r>
      <w:r w:rsidR="00184131" w:rsidRPr="00AC2F6E">
        <w:rPr>
          <w:szCs w:val="24"/>
        </w:rPr>
        <w:t xml:space="preserve">the latest version of </w:t>
      </w:r>
      <w:r w:rsidR="00985F3E" w:rsidRPr="00AC2F6E">
        <w:rPr>
          <w:szCs w:val="24"/>
        </w:rPr>
        <w:t xml:space="preserve">DOE </w:t>
      </w:r>
      <w:r w:rsidR="00184131" w:rsidRPr="00AC2F6E">
        <w:rPr>
          <w:szCs w:val="24"/>
        </w:rPr>
        <w:t xml:space="preserve">FEMP’s </w:t>
      </w:r>
      <w:r w:rsidR="00184131" w:rsidRPr="00AC2F6E">
        <w:rPr>
          <w:bCs/>
          <w:szCs w:val="24"/>
        </w:rPr>
        <w:t xml:space="preserve">“Reviewing Post-Installation and Annual Reports for </w:t>
      </w:r>
      <w:r w:rsidR="00985F3E" w:rsidRPr="00AC2F6E">
        <w:rPr>
          <w:bCs/>
          <w:szCs w:val="24"/>
        </w:rPr>
        <w:t xml:space="preserve">Federal </w:t>
      </w:r>
      <w:r w:rsidR="00184131" w:rsidRPr="00AC2F6E">
        <w:rPr>
          <w:bCs/>
          <w:szCs w:val="24"/>
        </w:rPr>
        <w:t xml:space="preserve">ESPC Projects” </w:t>
      </w:r>
      <w:r w:rsidR="000B2E2B" w:rsidRPr="00AC2F6E">
        <w:rPr>
          <w:szCs w:val="24"/>
        </w:rPr>
        <w:t>(See Attachment J-</w:t>
      </w:r>
      <w:r w:rsidR="00985F3E" w:rsidRPr="00AC2F6E">
        <w:rPr>
          <w:szCs w:val="24"/>
        </w:rPr>
        <w:t>17</w:t>
      </w:r>
      <w:r w:rsidR="000B2E2B" w:rsidRPr="00AC2F6E">
        <w:rPr>
          <w:szCs w:val="24"/>
        </w:rPr>
        <w:t xml:space="preserve"> for specific website address)</w:t>
      </w:r>
      <w:r w:rsidR="003C0CDF" w:rsidRPr="00AC2F6E">
        <w:rPr>
          <w:szCs w:val="24"/>
        </w:rPr>
        <w:t>,</w:t>
      </w:r>
      <w:r w:rsidR="000B2E2B" w:rsidRPr="00AC2F6E">
        <w:rPr>
          <w:szCs w:val="24"/>
        </w:rPr>
        <w:t xml:space="preserve"> </w:t>
      </w:r>
      <w:r w:rsidRPr="00AC2F6E">
        <w:rPr>
          <w:szCs w:val="24"/>
        </w:rPr>
        <w:t xml:space="preserve">and must be accepted in writing, by the </w:t>
      </w:r>
      <w:r w:rsidR="007477DD" w:rsidRPr="00AC2F6E">
        <w:rPr>
          <w:szCs w:val="24"/>
        </w:rPr>
        <w:t xml:space="preserve">authorized </w:t>
      </w:r>
      <w:r w:rsidR="0037311E" w:rsidRPr="00AC2F6E">
        <w:rPr>
          <w:szCs w:val="24"/>
        </w:rPr>
        <w:t xml:space="preserve">ordering </w:t>
      </w:r>
      <w:r w:rsidRPr="00AC2F6E">
        <w:rPr>
          <w:szCs w:val="24"/>
        </w:rPr>
        <w:t>agency</w:t>
      </w:r>
      <w:r w:rsidR="007477DD" w:rsidRPr="00AC2F6E">
        <w:rPr>
          <w:szCs w:val="24"/>
        </w:rPr>
        <w:t xml:space="preserve"> official(s)</w:t>
      </w:r>
      <w:r w:rsidRPr="00AC2F6E">
        <w:rPr>
          <w:szCs w:val="24"/>
        </w:rPr>
        <w:t>.</w:t>
      </w:r>
    </w:p>
    <w:p w14:paraId="5C492E8C" w14:textId="77777777" w:rsidR="00050F20" w:rsidRPr="00AC2F6E" w:rsidRDefault="00050F20" w:rsidP="00F70736">
      <w:pPr>
        <w:ind w:left="864" w:hanging="432"/>
        <w:jc w:val="both"/>
        <w:rPr>
          <w:szCs w:val="24"/>
        </w:rPr>
      </w:pPr>
    </w:p>
    <w:p w14:paraId="7E8BA871" w14:textId="03B7C55B" w:rsidR="00050F20" w:rsidRDefault="00050F20" w:rsidP="00F70736">
      <w:pPr>
        <w:ind w:left="864" w:hanging="432"/>
        <w:jc w:val="both"/>
        <w:rPr>
          <w:szCs w:val="24"/>
        </w:rPr>
      </w:pPr>
      <w:r w:rsidRPr="00AC2F6E">
        <w:rPr>
          <w:b/>
          <w:szCs w:val="24"/>
        </w:rPr>
        <w:t>D.</w:t>
      </w:r>
      <w:r w:rsidRPr="00AC2F6E">
        <w:rPr>
          <w:szCs w:val="24"/>
        </w:rPr>
        <w:tab/>
        <w:t xml:space="preserve">The </w:t>
      </w:r>
      <w:r w:rsidR="002B076E">
        <w:rPr>
          <w:szCs w:val="24"/>
        </w:rPr>
        <w:t>Contractor</w:t>
      </w:r>
      <w:r w:rsidRPr="00AC2F6E">
        <w:rPr>
          <w:szCs w:val="24"/>
        </w:rPr>
        <w:t xml:space="preserve"> shall prepare and submit an annual M&amp;V report to the </w:t>
      </w:r>
      <w:r w:rsidR="0037311E" w:rsidRPr="00AC2F6E">
        <w:rPr>
          <w:szCs w:val="24"/>
        </w:rPr>
        <w:t xml:space="preserve">ordering </w:t>
      </w:r>
      <w:r w:rsidRPr="00AC2F6E">
        <w:rPr>
          <w:szCs w:val="24"/>
        </w:rPr>
        <w:t>agency</w:t>
      </w:r>
      <w:r w:rsidR="005D19D1" w:rsidRPr="00AC2F6E">
        <w:rPr>
          <w:szCs w:val="24"/>
        </w:rPr>
        <w:t>,</w:t>
      </w:r>
      <w:r w:rsidR="00D41A1E" w:rsidRPr="00AC2F6E">
        <w:rPr>
          <w:szCs w:val="24"/>
        </w:rPr>
        <w:t xml:space="preserve"> </w:t>
      </w:r>
      <w:r w:rsidR="005D19D1" w:rsidRPr="00AC2F6E">
        <w:rPr>
          <w:szCs w:val="24"/>
        </w:rPr>
        <w:t xml:space="preserve">per the annual </w:t>
      </w:r>
      <w:r w:rsidR="003A2786" w:rsidRPr="00AC2F6E">
        <w:rPr>
          <w:szCs w:val="24"/>
        </w:rPr>
        <w:t xml:space="preserve">M&amp;V </w:t>
      </w:r>
      <w:r w:rsidR="005D19D1" w:rsidRPr="00AC2F6E">
        <w:rPr>
          <w:szCs w:val="24"/>
        </w:rPr>
        <w:t xml:space="preserve">report outline in Attachment J-10 of this IDIQ contract, and the current standards </w:t>
      </w:r>
      <w:r w:rsidR="00D41A1E" w:rsidRPr="00AC2F6E">
        <w:rPr>
          <w:szCs w:val="24"/>
        </w:rPr>
        <w:t>in the latest version of the DOE FEMP M&amp;V Guidelines.</w:t>
      </w:r>
      <w:r w:rsidR="00D41A1E" w:rsidRPr="00AC2F6E" w:rsidDel="00D41A1E">
        <w:rPr>
          <w:szCs w:val="24"/>
        </w:rPr>
        <w:t xml:space="preserve"> </w:t>
      </w:r>
      <w:r w:rsidRPr="00AC2F6E">
        <w:rPr>
          <w:szCs w:val="24"/>
        </w:rPr>
        <w:t xml:space="preserve"> </w:t>
      </w:r>
      <w:r w:rsidR="00B40F56" w:rsidRPr="00AC2F6E">
        <w:rPr>
          <w:szCs w:val="24"/>
        </w:rPr>
        <w:t xml:space="preserve">The annual M&amp;V report shall </w:t>
      </w:r>
      <w:r w:rsidRPr="00AC2F6E">
        <w:rPr>
          <w:szCs w:val="24"/>
        </w:rPr>
        <w:t>includ</w:t>
      </w:r>
      <w:r w:rsidR="00B40F56" w:rsidRPr="00AC2F6E">
        <w:rPr>
          <w:szCs w:val="24"/>
        </w:rPr>
        <w:t>e</w:t>
      </w:r>
      <w:r w:rsidRPr="00AC2F6E">
        <w:rPr>
          <w:szCs w:val="24"/>
        </w:rPr>
        <w:t xml:space="preserve"> </w:t>
      </w:r>
      <w:r w:rsidR="005771DD" w:rsidRPr="00AC2F6E">
        <w:rPr>
          <w:szCs w:val="24"/>
        </w:rPr>
        <w:t>results of ePB output (Attachment J-</w:t>
      </w:r>
      <w:r w:rsidR="005D19D1" w:rsidRPr="00AC2F6E">
        <w:rPr>
          <w:szCs w:val="24"/>
        </w:rPr>
        <w:t>1</w:t>
      </w:r>
      <w:r w:rsidR="005771DD" w:rsidRPr="00AC2F6E">
        <w:rPr>
          <w:szCs w:val="24"/>
        </w:rPr>
        <w:t xml:space="preserve">5), and </w:t>
      </w:r>
      <w:r w:rsidRPr="00AC2F6E">
        <w:rPr>
          <w:szCs w:val="24"/>
        </w:rPr>
        <w:t>data and calculations that demonstrate that continued ECM performance achieves the guaranteed annual energy, water, and related cost savings</w:t>
      </w:r>
      <w:r w:rsidRPr="00AC2F6E" w:rsidDel="001F4D11">
        <w:rPr>
          <w:szCs w:val="24"/>
        </w:rPr>
        <w:t xml:space="preserve"> </w:t>
      </w:r>
      <w:r w:rsidRPr="00AC2F6E">
        <w:rPr>
          <w:szCs w:val="24"/>
        </w:rPr>
        <w:t xml:space="preserve">as required by the TO.  Inspections and measurements conducted by the </w:t>
      </w:r>
      <w:r w:rsidR="002B076E">
        <w:rPr>
          <w:szCs w:val="24"/>
        </w:rPr>
        <w:t>Contractor</w:t>
      </w:r>
      <w:r w:rsidRPr="00AC2F6E">
        <w:rPr>
          <w:szCs w:val="24"/>
        </w:rPr>
        <w:t xml:space="preserve"> for this annual M&amp;V report sh</w:t>
      </w:r>
      <w:r w:rsidR="00087702" w:rsidRPr="00AC2F6E">
        <w:rPr>
          <w:szCs w:val="24"/>
        </w:rPr>
        <w:t>a</w:t>
      </w:r>
      <w:r w:rsidRPr="00AC2F6E">
        <w:rPr>
          <w:szCs w:val="24"/>
        </w:rPr>
        <w:t>l</w:t>
      </w:r>
      <w:r w:rsidR="00087702" w:rsidRPr="00AC2F6E">
        <w:rPr>
          <w:szCs w:val="24"/>
        </w:rPr>
        <w:t>l</w:t>
      </w:r>
      <w:r w:rsidRPr="00AC2F6E">
        <w:rPr>
          <w:szCs w:val="24"/>
        </w:rPr>
        <w:t xml:space="preserve"> be witnessed by the </w:t>
      </w:r>
      <w:r w:rsidR="00966DA6" w:rsidRPr="00AC2F6E">
        <w:rPr>
          <w:szCs w:val="24"/>
        </w:rPr>
        <w:t xml:space="preserve">ordering </w:t>
      </w:r>
      <w:r w:rsidRPr="00AC2F6E">
        <w:rPr>
          <w:szCs w:val="24"/>
        </w:rPr>
        <w:t xml:space="preserve">agency in accordance with </w:t>
      </w:r>
      <w:r w:rsidRPr="00AC2F6E">
        <w:rPr>
          <w:iCs/>
          <w:szCs w:val="24"/>
        </w:rPr>
        <w:t xml:space="preserve">FEMP’s </w:t>
      </w:r>
      <w:r w:rsidRPr="00AC2F6E">
        <w:rPr>
          <w:szCs w:val="24"/>
        </w:rPr>
        <w:t>"</w:t>
      </w:r>
      <w:r w:rsidR="00184131" w:rsidRPr="00AC2F6E">
        <w:rPr>
          <w:szCs w:val="24"/>
        </w:rPr>
        <w:t xml:space="preserve">Guide to </w:t>
      </w:r>
      <w:r w:rsidR="00B650E1">
        <w:rPr>
          <w:szCs w:val="24"/>
        </w:rPr>
        <w:t>Government</w:t>
      </w:r>
      <w:r w:rsidR="00184131" w:rsidRPr="00AC2F6E">
        <w:rPr>
          <w:szCs w:val="24"/>
        </w:rPr>
        <w:t xml:space="preserve"> Witnessing and Review of Measurement and Verification Activities</w:t>
      </w:r>
      <w:r w:rsidRPr="00AC2F6E">
        <w:rPr>
          <w:szCs w:val="24"/>
        </w:rPr>
        <w:t>.</w:t>
      </w:r>
      <w:r w:rsidR="005D19D1" w:rsidRPr="00AC2F6E">
        <w:rPr>
          <w:szCs w:val="24"/>
        </w:rPr>
        <w:t>”</w:t>
      </w:r>
      <w:r w:rsidRPr="00AC2F6E">
        <w:rPr>
          <w:szCs w:val="24"/>
        </w:rPr>
        <w:t xml:space="preserve">  The annual M&amp;V report sh</w:t>
      </w:r>
      <w:r w:rsidR="00087702" w:rsidRPr="00AC2F6E">
        <w:rPr>
          <w:szCs w:val="24"/>
        </w:rPr>
        <w:t>all</w:t>
      </w:r>
      <w:r w:rsidRPr="00AC2F6E">
        <w:rPr>
          <w:szCs w:val="24"/>
        </w:rPr>
        <w:t xml:space="preserve"> be reviewed, as recommended in </w:t>
      </w:r>
      <w:r w:rsidR="00184131" w:rsidRPr="00AC2F6E">
        <w:rPr>
          <w:szCs w:val="24"/>
        </w:rPr>
        <w:t xml:space="preserve">the latest version of </w:t>
      </w:r>
      <w:r w:rsidR="005D19D1" w:rsidRPr="00AC2F6E">
        <w:rPr>
          <w:szCs w:val="24"/>
        </w:rPr>
        <w:t xml:space="preserve">DOE </w:t>
      </w:r>
      <w:r w:rsidRPr="00AC2F6E">
        <w:rPr>
          <w:szCs w:val="24"/>
        </w:rPr>
        <w:t xml:space="preserve">FEMP’s </w:t>
      </w:r>
      <w:r w:rsidRPr="00AC2F6E">
        <w:rPr>
          <w:bCs/>
          <w:szCs w:val="24"/>
        </w:rPr>
        <w:t>“</w:t>
      </w:r>
      <w:r w:rsidR="001B2D16" w:rsidRPr="00AC2F6E">
        <w:rPr>
          <w:bCs/>
          <w:szCs w:val="24"/>
        </w:rPr>
        <w:t xml:space="preserve">Reviewing Post-Installation and Annual Reports for </w:t>
      </w:r>
      <w:r w:rsidR="005D19D1" w:rsidRPr="00AC2F6E">
        <w:rPr>
          <w:bCs/>
          <w:szCs w:val="24"/>
        </w:rPr>
        <w:t xml:space="preserve">Federal </w:t>
      </w:r>
      <w:r w:rsidR="001B2D16" w:rsidRPr="00AC2F6E">
        <w:rPr>
          <w:bCs/>
          <w:szCs w:val="24"/>
        </w:rPr>
        <w:t>ESPC Projects,”</w:t>
      </w:r>
      <w:r w:rsidRPr="00AC2F6E">
        <w:rPr>
          <w:bCs/>
          <w:szCs w:val="24"/>
        </w:rPr>
        <w:t xml:space="preserve"> </w:t>
      </w:r>
      <w:r w:rsidRPr="00AC2F6E">
        <w:rPr>
          <w:szCs w:val="24"/>
        </w:rPr>
        <w:t xml:space="preserve">and must be accepted, in writing, by the </w:t>
      </w:r>
      <w:r w:rsidR="00F93FAF" w:rsidRPr="00AC2F6E">
        <w:rPr>
          <w:szCs w:val="24"/>
        </w:rPr>
        <w:t xml:space="preserve">authorized </w:t>
      </w:r>
      <w:r w:rsidR="0037311E" w:rsidRPr="00AC2F6E">
        <w:rPr>
          <w:szCs w:val="24"/>
        </w:rPr>
        <w:t xml:space="preserve">ordering </w:t>
      </w:r>
      <w:r w:rsidRPr="00AC2F6E">
        <w:rPr>
          <w:szCs w:val="24"/>
        </w:rPr>
        <w:t>agency</w:t>
      </w:r>
      <w:r w:rsidR="00F93FAF" w:rsidRPr="00AC2F6E">
        <w:rPr>
          <w:szCs w:val="24"/>
        </w:rPr>
        <w:t xml:space="preserve"> official(s)</w:t>
      </w:r>
      <w:r w:rsidRPr="00AC2F6E">
        <w:rPr>
          <w:szCs w:val="24"/>
        </w:rPr>
        <w:t xml:space="preserve">. </w:t>
      </w:r>
      <w:r w:rsidRPr="00AC2F6E">
        <w:rPr>
          <w:bCs/>
          <w:szCs w:val="24"/>
        </w:rPr>
        <w:t xml:space="preserve"> Review and acceptance of the annual M&amp;V report, </w:t>
      </w:r>
      <w:r w:rsidRPr="00AC2F6E">
        <w:rPr>
          <w:szCs w:val="24"/>
        </w:rPr>
        <w:t xml:space="preserve">in accordance with </w:t>
      </w:r>
      <w:r w:rsidRPr="00AC2F6E">
        <w:rPr>
          <w:iCs/>
          <w:szCs w:val="24"/>
        </w:rPr>
        <w:t>FEMP’s</w:t>
      </w:r>
      <w:r w:rsidRPr="00AC2F6E">
        <w:rPr>
          <w:szCs w:val="24"/>
        </w:rPr>
        <w:t xml:space="preserve"> "</w:t>
      </w:r>
      <w:r w:rsidR="002F7A40" w:rsidRPr="00AC2F6E">
        <w:rPr>
          <w:szCs w:val="24"/>
        </w:rPr>
        <w:t xml:space="preserve">Guide to </w:t>
      </w:r>
      <w:r w:rsidR="00B650E1">
        <w:rPr>
          <w:szCs w:val="24"/>
        </w:rPr>
        <w:t>Government</w:t>
      </w:r>
      <w:r w:rsidR="002F7A40" w:rsidRPr="00AC2F6E">
        <w:rPr>
          <w:szCs w:val="24"/>
        </w:rPr>
        <w:t xml:space="preserve"> Witnessing and Review of Measurement and Verification Activities</w:t>
      </w:r>
      <w:r w:rsidRPr="00AC2F6E">
        <w:rPr>
          <w:szCs w:val="24"/>
        </w:rPr>
        <w:t>" constitutes</w:t>
      </w:r>
      <w:r w:rsidRPr="003D5C5A">
        <w:rPr>
          <w:szCs w:val="24"/>
        </w:rPr>
        <w:t xml:space="preserve"> documentation to determine amount of </w:t>
      </w:r>
      <w:r w:rsidR="002B076E">
        <w:rPr>
          <w:szCs w:val="24"/>
        </w:rPr>
        <w:t>Contractor</w:t>
      </w:r>
      <w:r w:rsidRPr="003D5C5A">
        <w:rPr>
          <w:szCs w:val="24"/>
        </w:rPr>
        <w:t xml:space="preserve"> payment.</w:t>
      </w:r>
    </w:p>
    <w:p w14:paraId="4EC9F35B" w14:textId="77777777" w:rsidR="00050F20" w:rsidRDefault="00050F20" w:rsidP="00F70736">
      <w:pPr>
        <w:ind w:left="864" w:hanging="432"/>
        <w:jc w:val="both"/>
        <w:rPr>
          <w:szCs w:val="24"/>
        </w:rPr>
      </w:pPr>
    </w:p>
    <w:p w14:paraId="3489D116" w14:textId="4349FDE4" w:rsidR="00050F20" w:rsidRPr="0046163B" w:rsidRDefault="00050F20" w:rsidP="00F70736">
      <w:pPr>
        <w:ind w:left="864" w:hanging="432"/>
        <w:jc w:val="both"/>
      </w:pPr>
      <w:r w:rsidRPr="0002609C">
        <w:rPr>
          <w:b/>
          <w:szCs w:val="24"/>
        </w:rPr>
        <w:t>E.</w:t>
      </w:r>
      <w:r w:rsidRPr="00414876">
        <w:rPr>
          <w:szCs w:val="24"/>
        </w:rPr>
        <w:tab/>
        <w:t xml:space="preserve">Each annual M&amp;V report shall </w:t>
      </w:r>
      <w:r w:rsidRPr="00B015C8">
        <w:rPr>
          <w:szCs w:val="24"/>
        </w:rPr>
        <w:t>include a section that documents</w:t>
      </w:r>
      <w:r w:rsidR="00570AD9">
        <w:rPr>
          <w:szCs w:val="24"/>
        </w:rPr>
        <w:t>,</w:t>
      </w:r>
      <w:r w:rsidRPr="00B015C8">
        <w:rPr>
          <w:szCs w:val="24"/>
        </w:rPr>
        <w:t xml:space="preserve"> on a continuous</w:t>
      </w:r>
      <w:r w:rsidR="00570AD9">
        <w:rPr>
          <w:szCs w:val="24"/>
        </w:rPr>
        <w:t>,</w:t>
      </w:r>
      <w:r w:rsidRPr="00B015C8">
        <w:rPr>
          <w:szCs w:val="24"/>
        </w:rPr>
        <w:t xml:space="preserve"> annual basis, the changes</w:t>
      </w:r>
      <w:r>
        <w:rPr>
          <w:szCs w:val="24"/>
        </w:rPr>
        <w:t xml:space="preserve"> </w:t>
      </w:r>
      <w:r w:rsidRPr="00B015C8">
        <w:rPr>
          <w:szCs w:val="24"/>
        </w:rPr>
        <w:t>or impacts that have affected the ability of the project to generate energy savings</w:t>
      </w:r>
      <w:r>
        <w:rPr>
          <w:szCs w:val="24"/>
        </w:rPr>
        <w:t xml:space="preserve">. This “running log of impacts”, </w:t>
      </w:r>
      <w:r w:rsidRPr="00B015C8">
        <w:rPr>
          <w:szCs w:val="24"/>
        </w:rPr>
        <w:t>with associated impact on energy savings, is included so that when these become significant</w:t>
      </w:r>
      <w:r w:rsidR="00570AD9">
        <w:rPr>
          <w:szCs w:val="24"/>
        </w:rPr>
        <w:t xml:space="preserve">, </w:t>
      </w:r>
      <w:r w:rsidRPr="00B015C8">
        <w:rPr>
          <w:szCs w:val="24"/>
        </w:rPr>
        <w:t xml:space="preserve">a </w:t>
      </w:r>
      <w:r w:rsidR="00570AD9">
        <w:rPr>
          <w:szCs w:val="24"/>
        </w:rPr>
        <w:t xml:space="preserve">TO </w:t>
      </w:r>
      <w:r w:rsidRPr="00B015C8">
        <w:rPr>
          <w:szCs w:val="24"/>
        </w:rPr>
        <w:t>adjustment</w:t>
      </w:r>
      <w:r>
        <w:rPr>
          <w:szCs w:val="24"/>
        </w:rPr>
        <w:t xml:space="preserve"> </w:t>
      </w:r>
      <w:r w:rsidRPr="00B015C8">
        <w:rPr>
          <w:szCs w:val="24"/>
        </w:rPr>
        <w:t xml:space="preserve">can be investigated. </w:t>
      </w:r>
      <w:r w:rsidR="0055684A">
        <w:rPr>
          <w:szCs w:val="24"/>
        </w:rPr>
        <w:t xml:space="preserve"> </w:t>
      </w:r>
      <w:r w:rsidRPr="00B015C8">
        <w:rPr>
          <w:szCs w:val="24"/>
        </w:rPr>
        <w:t xml:space="preserve">The </w:t>
      </w:r>
      <w:r w:rsidR="00F70727" w:rsidRPr="0055684A">
        <w:rPr>
          <w:szCs w:val="24"/>
        </w:rPr>
        <w:t xml:space="preserve">ordering agency </w:t>
      </w:r>
      <w:r w:rsidRPr="0055684A">
        <w:rPr>
          <w:szCs w:val="24"/>
        </w:rPr>
        <w:t xml:space="preserve">will adjust the </w:t>
      </w:r>
      <w:r w:rsidR="00570AD9" w:rsidRPr="0055684A">
        <w:rPr>
          <w:szCs w:val="24"/>
        </w:rPr>
        <w:t xml:space="preserve">TO </w:t>
      </w:r>
      <w:r w:rsidRPr="0055684A">
        <w:rPr>
          <w:szCs w:val="24"/>
        </w:rPr>
        <w:t>when it is in the economic best inte</w:t>
      </w:r>
      <w:r w:rsidRPr="0055684A">
        <w:t xml:space="preserve">rest </w:t>
      </w:r>
      <w:r w:rsidR="00F70727" w:rsidRPr="0055684A">
        <w:t xml:space="preserve">of the </w:t>
      </w:r>
      <w:r w:rsidR="00B650E1">
        <w:t>Government</w:t>
      </w:r>
      <w:r w:rsidR="00F70727" w:rsidRPr="0055684A">
        <w:t xml:space="preserve"> </w:t>
      </w:r>
      <w:r w:rsidRPr="0055684A">
        <w:t>to m</w:t>
      </w:r>
      <w:r w:rsidRPr="00F707B3">
        <w:t>ake the</w:t>
      </w:r>
      <w:r w:rsidRPr="00825C9A">
        <w:t xml:space="preserve"> </w:t>
      </w:r>
      <w:r w:rsidRPr="0046163B">
        <w:t>necessary changes.</w:t>
      </w:r>
    </w:p>
    <w:p w14:paraId="26270978" w14:textId="77777777" w:rsidR="00050F20" w:rsidRPr="0046163B" w:rsidRDefault="00050F20" w:rsidP="00F70736">
      <w:pPr>
        <w:ind w:left="864" w:hanging="432"/>
        <w:jc w:val="both"/>
      </w:pPr>
    </w:p>
    <w:p w14:paraId="42A2F737" w14:textId="77777777" w:rsidR="00050F20" w:rsidRPr="00866887" w:rsidRDefault="00050F20" w:rsidP="00F70736">
      <w:pPr>
        <w:ind w:left="864" w:hanging="432"/>
        <w:jc w:val="both"/>
      </w:pPr>
      <w:r w:rsidRPr="0046163B">
        <w:rPr>
          <w:b/>
        </w:rPr>
        <w:t>F.</w:t>
      </w:r>
      <w:r w:rsidRPr="0046163B">
        <w:tab/>
      </w:r>
      <w:r w:rsidRPr="00C0221D">
        <w:t>Each annual M&amp;V report shall include a copy of each year’s previous comments and responses in the</w:t>
      </w:r>
      <w:r w:rsidRPr="00784574">
        <w:t xml:space="preserve"> </w:t>
      </w:r>
      <w:r w:rsidRPr="00602E57">
        <w:t xml:space="preserve">appendix to the report. </w:t>
      </w:r>
      <w:r w:rsidR="005D19D1">
        <w:t xml:space="preserve"> </w:t>
      </w:r>
      <w:r w:rsidRPr="00602E57">
        <w:t>This brings consistency to the M&amp;V evaluation process.</w:t>
      </w:r>
    </w:p>
    <w:p w14:paraId="00F2E2C9" w14:textId="77777777" w:rsidR="0025144C" w:rsidRDefault="0025144C" w:rsidP="00050F20"/>
    <w:p w14:paraId="00F2D86B" w14:textId="77777777" w:rsidR="00245497" w:rsidRDefault="00245497">
      <w:pPr>
        <w:widowControl/>
        <w:autoSpaceDE/>
        <w:autoSpaceDN/>
        <w:adjustRightInd/>
      </w:pPr>
      <w:r>
        <w:br w:type="page"/>
      </w:r>
    </w:p>
    <w:p w14:paraId="7F653877" w14:textId="77777777" w:rsidR="00245497" w:rsidRPr="00A04A26" w:rsidRDefault="00245497" w:rsidP="00050F20"/>
    <w:p w14:paraId="69343063" w14:textId="77777777" w:rsidR="00050F20" w:rsidRPr="00F70736" w:rsidRDefault="00050F20" w:rsidP="00050F20">
      <w:pPr>
        <w:pStyle w:val="Heading2"/>
        <w:rPr>
          <w:b/>
          <w:sz w:val="24"/>
          <w:szCs w:val="24"/>
        </w:rPr>
      </w:pPr>
      <w:bookmarkStart w:id="9" w:name="_Toc289778513"/>
      <w:bookmarkStart w:id="10" w:name="_Toc483922677"/>
      <w:r w:rsidRPr="00F70736">
        <w:rPr>
          <w:b/>
          <w:sz w:val="24"/>
          <w:szCs w:val="24"/>
        </w:rPr>
        <w:t>C.</w:t>
      </w:r>
      <w:r w:rsidR="001D213F" w:rsidRPr="00F70736">
        <w:rPr>
          <w:b/>
          <w:sz w:val="24"/>
          <w:szCs w:val="24"/>
        </w:rPr>
        <w:t>5</w:t>
      </w:r>
      <w:r w:rsidRPr="00F70736">
        <w:rPr>
          <w:b/>
          <w:sz w:val="24"/>
          <w:szCs w:val="24"/>
        </w:rPr>
        <w:tab/>
        <w:t>I</w:t>
      </w:r>
      <w:r w:rsidR="00F70736" w:rsidRPr="00F70736">
        <w:rPr>
          <w:b/>
          <w:sz w:val="24"/>
          <w:szCs w:val="24"/>
        </w:rPr>
        <w:t>nstallation</w:t>
      </w:r>
      <w:r w:rsidRPr="00F70736">
        <w:rPr>
          <w:b/>
          <w:sz w:val="24"/>
          <w:szCs w:val="24"/>
        </w:rPr>
        <w:t xml:space="preserve"> R</w:t>
      </w:r>
      <w:r w:rsidR="00F70736" w:rsidRPr="00F70736">
        <w:rPr>
          <w:b/>
          <w:sz w:val="24"/>
          <w:szCs w:val="24"/>
        </w:rPr>
        <w:t>equirements</w:t>
      </w:r>
      <w:r w:rsidRPr="00F70736">
        <w:rPr>
          <w:b/>
          <w:sz w:val="24"/>
          <w:szCs w:val="24"/>
        </w:rPr>
        <w:t xml:space="preserve"> </w:t>
      </w:r>
      <w:r w:rsidR="00F70736" w:rsidRPr="00F70736">
        <w:rPr>
          <w:b/>
          <w:sz w:val="24"/>
          <w:szCs w:val="24"/>
        </w:rPr>
        <w:t>for</w:t>
      </w:r>
      <w:r w:rsidRPr="00F70736">
        <w:rPr>
          <w:b/>
          <w:sz w:val="24"/>
          <w:szCs w:val="24"/>
        </w:rPr>
        <w:t xml:space="preserve"> ECMs</w:t>
      </w:r>
      <w:bookmarkEnd w:id="9"/>
      <w:bookmarkEnd w:id="10"/>
    </w:p>
    <w:p w14:paraId="123140ED"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947A59"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Specify site</w:t>
      </w:r>
      <w:r>
        <w:rPr>
          <w:i/>
          <w:color w:val="0070C0"/>
          <w:szCs w:val="24"/>
        </w:rPr>
        <w:t xml:space="preserve"> and project</w:t>
      </w:r>
      <w:r w:rsidRPr="00245497">
        <w:rPr>
          <w:i/>
          <w:color w:val="0070C0"/>
          <w:szCs w:val="24"/>
        </w:rPr>
        <w:t>-specific requirements for the Design and Construction Package</w:t>
      </w:r>
      <w:r>
        <w:rPr>
          <w:i/>
          <w:color w:val="0070C0"/>
          <w:szCs w:val="24"/>
        </w:rPr>
        <w:t>, such as</w:t>
      </w:r>
      <w:r w:rsidRPr="00245497">
        <w:rPr>
          <w:i/>
          <w:color w:val="0070C0"/>
          <w:szCs w:val="24"/>
        </w:rPr>
        <w:t>:</w:t>
      </w:r>
    </w:p>
    <w:p w14:paraId="09266F4B"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r>
      <w:r w:rsidR="000207E1">
        <w:rPr>
          <w:i/>
          <w:color w:val="0070C0"/>
          <w:szCs w:val="24"/>
        </w:rPr>
        <w:t>The</w:t>
      </w:r>
      <w:r>
        <w:rPr>
          <w:i/>
          <w:color w:val="0070C0"/>
          <w:szCs w:val="24"/>
        </w:rPr>
        <w:t xml:space="preserve"> d</w:t>
      </w:r>
      <w:r w:rsidRPr="00245497">
        <w:rPr>
          <w:i/>
          <w:color w:val="0070C0"/>
          <w:szCs w:val="24"/>
        </w:rPr>
        <w:t xml:space="preserve">ue date for </w:t>
      </w:r>
      <w:r w:rsidR="000207E1" w:rsidRPr="00245497">
        <w:rPr>
          <w:i/>
          <w:color w:val="0070C0"/>
          <w:szCs w:val="24"/>
        </w:rPr>
        <w:t xml:space="preserve">design and construction </w:t>
      </w:r>
      <w:r w:rsidRPr="00245497">
        <w:rPr>
          <w:i/>
          <w:color w:val="0070C0"/>
          <w:szCs w:val="24"/>
        </w:rPr>
        <w:t>package</w:t>
      </w:r>
      <w:r w:rsidR="000207E1">
        <w:rPr>
          <w:i/>
          <w:color w:val="0070C0"/>
          <w:szCs w:val="24"/>
        </w:rPr>
        <w:t>,</w:t>
      </w:r>
      <w:r w:rsidRPr="00245497">
        <w:rPr>
          <w:i/>
          <w:color w:val="0070C0"/>
          <w:szCs w:val="24"/>
        </w:rPr>
        <w:t xml:space="preserve"> </w:t>
      </w:r>
      <w:r w:rsidR="000207E1">
        <w:rPr>
          <w:i/>
          <w:color w:val="0070C0"/>
          <w:szCs w:val="24"/>
        </w:rPr>
        <w:t xml:space="preserve">which may be </w:t>
      </w:r>
      <w:r w:rsidRPr="00245497">
        <w:rPr>
          <w:i/>
          <w:color w:val="0070C0"/>
          <w:szCs w:val="24"/>
        </w:rPr>
        <w:t>phased (C.5.1.B)</w:t>
      </w:r>
    </w:p>
    <w:p w14:paraId="22884440"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 xml:space="preserve">Any additions, deletions, or changes to required minimum contents (C.5.1.C) </w:t>
      </w:r>
    </w:p>
    <w:p w14:paraId="60AF00F9"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Instructions or requirements for acquisition of permits</w:t>
      </w:r>
      <w:r w:rsidR="000207E1">
        <w:rPr>
          <w:i/>
          <w:color w:val="0070C0"/>
          <w:szCs w:val="24"/>
        </w:rPr>
        <w:t xml:space="preserve"> </w:t>
      </w:r>
      <w:r w:rsidRPr="00245497">
        <w:rPr>
          <w:i/>
          <w:color w:val="0070C0"/>
          <w:szCs w:val="24"/>
        </w:rPr>
        <w:t>(C.5.1.C.6)</w:t>
      </w:r>
    </w:p>
    <w:p w14:paraId="34C5335D"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Submittal requirements for preliminary and final reviews (C.5.1.D)</w:t>
      </w:r>
    </w:p>
    <w:p w14:paraId="0C5047A3" w14:textId="77777777" w:rsidR="000207E1" w:rsidRDefault="000207E1" w:rsidP="000207E1">
      <w:pPr>
        <w:tabs>
          <w:tab w:val="left" w:pos="-360"/>
          <w:tab w:val="decimal" w:pos="0"/>
          <w:tab w:val="left" w:pos="720"/>
          <w:tab w:val="left" w:pos="1440"/>
          <w:tab w:val="left" w:pos="2160"/>
          <w:tab w:val="left" w:pos="2880"/>
          <w:tab w:val="decimal" w:pos="8820"/>
          <w:tab w:val="right" w:pos="9180"/>
        </w:tabs>
        <w:rPr>
          <w:szCs w:val="24"/>
        </w:rPr>
      </w:pPr>
    </w:p>
    <w:p w14:paraId="7ED8EB50" w14:textId="77777777" w:rsidR="000207E1" w:rsidRDefault="000207E1" w:rsidP="000207E1">
      <w:pPr>
        <w:pBdr>
          <w:top w:val="double" w:sz="4" w:space="1" w:color="auto"/>
        </w:pBdr>
      </w:pPr>
    </w:p>
    <w:p w14:paraId="62C8579E" w14:textId="77777777" w:rsidR="000207E1" w:rsidRPr="005E005C" w:rsidRDefault="000207E1" w:rsidP="000207E1">
      <w:pPr>
        <w:pBdr>
          <w:top w:val="double" w:sz="4" w:space="1" w:color="auto"/>
        </w:pBdr>
        <w:ind w:left="720" w:hanging="720"/>
        <w:rPr>
          <w:i/>
          <w:color w:val="0070C0"/>
        </w:rPr>
      </w:pPr>
      <w:r w:rsidRPr="005E005C">
        <w:rPr>
          <w:i/>
          <w:color w:val="0070C0"/>
        </w:rPr>
        <w:t>[ ]</w:t>
      </w:r>
      <w:r w:rsidRPr="005E005C">
        <w:rPr>
          <w:i/>
          <w:color w:val="0070C0"/>
        </w:rPr>
        <w:tab/>
        <w:t xml:space="preserve">IDIQ language is acceptable, with the noted additional </w:t>
      </w:r>
      <w:r>
        <w:rPr>
          <w:i/>
          <w:color w:val="0070C0"/>
        </w:rPr>
        <w:t xml:space="preserve">site/agency-specific </w:t>
      </w:r>
      <w:r w:rsidRPr="005E005C">
        <w:rPr>
          <w:i/>
          <w:color w:val="0070C0"/>
        </w:rPr>
        <w:t>requirements.</w:t>
      </w:r>
    </w:p>
    <w:p w14:paraId="3AD63678" w14:textId="77777777" w:rsidR="000207E1" w:rsidRPr="005E005C" w:rsidRDefault="000207E1" w:rsidP="000207E1">
      <w:pPr>
        <w:ind w:left="720" w:hanging="720"/>
        <w:rPr>
          <w:i/>
          <w:color w:val="0070C0"/>
        </w:rPr>
      </w:pPr>
      <w:r w:rsidRPr="005E005C">
        <w:rPr>
          <w:i/>
          <w:color w:val="0070C0"/>
        </w:rPr>
        <w:t>[ ]</w:t>
      </w:r>
      <w:r w:rsidRPr="005E005C">
        <w:rPr>
          <w:i/>
          <w:color w:val="0070C0"/>
        </w:rPr>
        <w:tab/>
        <w:t>Re</w:t>
      </w:r>
      <w:r w:rsidR="004F2BD7">
        <w:rPr>
          <w:i/>
          <w:color w:val="0070C0"/>
        </w:rPr>
        <w:t>vise</w:t>
      </w:r>
      <w:r w:rsidR="0053537D">
        <w:rPr>
          <w:i/>
          <w:color w:val="0070C0"/>
        </w:rPr>
        <w:t xml:space="preserve"> / re</w:t>
      </w:r>
      <w:r w:rsidRPr="005E005C">
        <w:rPr>
          <w:i/>
          <w:color w:val="0070C0"/>
        </w:rPr>
        <w:t>place the IDIQ language as noted below.</w:t>
      </w:r>
    </w:p>
    <w:p w14:paraId="46F46CEA" w14:textId="77777777" w:rsidR="000207E1" w:rsidRDefault="000207E1" w:rsidP="000207E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A032640" w14:textId="77777777" w:rsidR="000207E1" w:rsidRPr="003D5C5A" w:rsidRDefault="000207E1" w:rsidP="00020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5DF258A" w14:textId="71170E95" w:rsidR="00050F20" w:rsidRPr="00A06F93" w:rsidRDefault="00EC057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r>
        <w:t xml:space="preserve">Unless otherwise specified by the ordering agency in its TO RFP, the </w:t>
      </w:r>
      <w:r w:rsidR="002B076E">
        <w:t>Contractor</w:t>
      </w:r>
      <w:r>
        <w:t xml:space="preserve"> shall comply with the following installation requirements for ECMs.</w:t>
      </w:r>
    </w:p>
    <w:p w14:paraId="6CAFF320"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350F0438" w14:textId="77777777" w:rsidR="00050F20" w:rsidRPr="003B226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b/>
          <w:bCs/>
        </w:rPr>
      </w:pPr>
      <w:r w:rsidRPr="00DB01D9">
        <w:rPr>
          <w:b/>
          <w:bCs/>
        </w:rPr>
        <w:t>C.</w:t>
      </w:r>
      <w:r w:rsidR="001D213F">
        <w:rPr>
          <w:b/>
          <w:bCs/>
        </w:rPr>
        <w:t>5</w:t>
      </w:r>
      <w:r w:rsidRPr="00DB01D9">
        <w:rPr>
          <w:b/>
          <w:bCs/>
        </w:rPr>
        <w:t>.1</w:t>
      </w:r>
      <w:r w:rsidR="00E7794C">
        <w:rPr>
          <w:b/>
          <w:bCs/>
        </w:rPr>
        <w:t xml:space="preserve">  </w:t>
      </w:r>
      <w:r w:rsidR="00011C66">
        <w:rPr>
          <w:b/>
          <w:bCs/>
        </w:rPr>
        <w:t xml:space="preserve"> </w:t>
      </w:r>
      <w:r w:rsidRPr="003B2260">
        <w:rPr>
          <w:b/>
          <w:bCs/>
        </w:rPr>
        <w:t>Design and Construction Package</w:t>
      </w:r>
    </w:p>
    <w:p w14:paraId="1C2199E9"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501A30A6" w14:textId="1479E9F6" w:rsidR="00050F20" w:rsidRPr="00A75CCC" w:rsidRDefault="00AF7286" w:rsidP="00F70736">
      <w:pPr>
        <w:pStyle w:val="ListParagraph"/>
        <w:ind w:left="864" w:hanging="432"/>
        <w:jc w:val="both"/>
        <w:rPr>
          <w:sz w:val="20"/>
        </w:rPr>
      </w:pPr>
      <w:r w:rsidRPr="00AF7286">
        <w:rPr>
          <w:b/>
          <w:sz w:val="20"/>
        </w:rPr>
        <w:t>A.</w:t>
      </w:r>
      <w:r>
        <w:rPr>
          <w:sz w:val="20"/>
        </w:rPr>
        <w:tab/>
      </w:r>
      <w:r w:rsidR="00050F20" w:rsidRPr="00A75CCC">
        <w:rPr>
          <w:sz w:val="20"/>
        </w:rPr>
        <w:t xml:space="preserve">The </w:t>
      </w:r>
      <w:r w:rsidR="002B076E">
        <w:rPr>
          <w:sz w:val="20"/>
        </w:rPr>
        <w:t>Contractor</w:t>
      </w:r>
      <w:r w:rsidR="00050F20" w:rsidRPr="00A75CCC">
        <w:rPr>
          <w:sz w:val="20"/>
        </w:rPr>
        <w:t xml:space="preserve"> shall prepare and submit a design and construction package to the </w:t>
      </w:r>
      <w:r w:rsidR="00F70727" w:rsidRPr="007B6FDF">
        <w:rPr>
          <w:sz w:val="20"/>
        </w:rPr>
        <w:t>ordering</w:t>
      </w:r>
      <w:r w:rsidR="00050F20" w:rsidRPr="00A75CCC">
        <w:rPr>
          <w:sz w:val="20"/>
        </w:rPr>
        <w:t xml:space="preserve"> agency for review and approval prior to starting ECM installation in accordance with Attachment J-4, Sample Deliverables for </w:t>
      </w:r>
      <w:r w:rsidR="00355F0C">
        <w:rPr>
          <w:sz w:val="20"/>
        </w:rPr>
        <w:t>TO</w:t>
      </w:r>
      <w:r w:rsidR="00050F20" w:rsidRPr="00A75CCC">
        <w:rPr>
          <w:sz w:val="20"/>
        </w:rPr>
        <w:t xml:space="preserve">s.  The design and construction package shall be certified (stamped) by a licensed professional engineer in the </w:t>
      </w:r>
      <w:r w:rsidR="00EE3D0F">
        <w:rPr>
          <w:sz w:val="20"/>
        </w:rPr>
        <w:t>S</w:t>
      </w:r>
      <w:r w:rsidR="00050F20" w:rsidRPr="00A75CCC">
        <w:rPr>
          <w:sz w:val="20"/>
        </w:rPr>
        <w:t xml:space="preserve">tate where the work is performed to assure compliance with applicable building codes and </w:t>
      </w:r>
      <w:r w:rsidR="00F70727" w:rsidRPr="007B6FDF">
        <w:rPr>
          <w:sz w:val="20"/>
        </w:rPr>
        <w:t>the ordering</w:t>
      </w:r>
      <w:r w:rsidR="00050F20" w:rsidRPr="007B6FDF">
        <w:rPr>
          <w:sz w:val="20"/>
        </w:rPr>
        <w:t xml:space="preserve"> agency</w:t>
      </w:r>
      <w:r w:rsidR="00F70727" w:rsidRPr="007B6FDF">
        <w:rPr>
          <w:sz w:val="20"/>
        </w:rPr>
        <w:t>’s</w:t>
      </w:r>
      <w:r w:rsidR="00050F20" w:rsidRPr="007B6FDF">
        <w:rPr>
          <w:sz w:val="20"/>
        </w:rPr>
        <w:t xml:space="preserve"> </w:t>
      </w:r>
      <w:r w:rsidR="00050F20" w:rsidRPr="00F70727">
        <w:rPr>
          <w:sz w:val="20"/>
        </w:rPr>
        <w:t>d</w:t>
      </w:r>
      <w:r w:rsidR="00050F20" w:rsidRPr="00A75CCC">
        <w:rPr>
          <w:sz w:val="20"/>
        </w:rPr>
        <w:t xml:space="preserve">esign standards.  The TO will specify site-specific requirements of the design and construction package.  Acceptance of the design and construction package by the </w:t>
      </w:r>
      <w:r w:rsidR="00EE1BB0">
        <w:rPr>
          <w:sz w:val="20"/>
        </w:rPr>
        <w:t xml:space="preserve">ordering </w:t>
      </w:r>
      <w:r w:rsidR="00050F20" w:rsidRPr="00A75CCC">
        <w:rPr>
          <w:sz w:val="20"/>
        </w:rPr>
        <w:t xml:space="preserve">agency shall not relieve the </w:t>
      </w:r>
      <w:r w:rsidR="002B076E">
        <w:rPr>
          <w:sz w:val="20"/>
        </w:rPr>
        <w:t>Contractor</w:t>
      </w:r>
      <w:r w:rsidR="00050F20" w:rsidRPr="00A75CCC">
        <w:rPr>
          <w:sz w:val="20"/>
        </w:rPr>
        <w:t xml:space="preserve"> from responsibility for meeting facility standards of service and guaranteed cost savings.</w:t>
      </w:r>
    </w:p>
    <w:p w14:paraId="17C92234" w14:textId="77777777" w:rsidR="00050F20" w:rsidRPr="003D5C5A" w:rsidRDefault="00050F20" w:rsidP="00F70736">
      <w:pPr>
        <w:ind w:left="864" w:hanging="432"/>
        <w:jc w:val="both"/>
        <w:rPr>
          <w:szCs w:val="24"/>
        </w:rPr>
      </w:pPr>
    </w:p>
    <w:p w14:paraId="1A31ECD3" w14:textId="4242FD0A" w:rsidR="00050F20" w:rsidRPr="003D5C5A" w:rsidRDefault="00050F20" w:rsidP="00F70736">
      <w:pPr>
        <w:ind w:left="864" w:hanging="432"/>
        <w:jc w:val="both"/>
        <w:rPr>
          <w:szCs w:val="24"/>
        </w:rPr>
      </w:pPr>
      <w:r w:rsidRPr="003D5C5A">
        <w:rPr>
          <w:b/>
          <w:szCs w:val="24"/>
        </w:rPr>
        <w:t>B.</w:t>
      </w:r>
      <w:r w:rsidRPr="003D5C5A">
        <w:rPr>
          <w:szCs w:val="24"/>
        </w:rPr>
        <w:tab/>
        <w:t xml:space="preserve">The design and construction package due date will be negotiated between the </w:t>
      </w:r>
      <w:r w:rsidR="002B076E">
        <w:rPr>
          <w:szCs w:val="24"/>
        </w:rPr>
        <w:t>Contractor</w:t>
      </w:r>
      <w:r w:rsidRPr="003D5C5A">
        <w:rPr>
          <w:szCs w:val="24"/>
        </w:rPr>
        <w:t xml:space="preserve"> and the </w:t>
      </w:r>
      <w:r w:rsidR="00EE1BB0">
        <w:rPr>
          <w:szCs w:val="24"/>
        </w:rPr>
        <w:t xml:space="preserve">ordering </w:t>
      </w:r>
      <w:r w:rsidRPr="003D5C5A">
        <w:rPr>
          <w:szCs w:val="24"/>
        </w:rPr>
        <w:t xml:space="preserve">agency and specified in the </w:t>
      </w:r>
      <w:r>
        <w:rPr>
          <w:szCs w:val="24"/>
        </w:rPr>
        <w:t>TO</w:t>
      </w:r>
      <w:r w:rsidRPr="003D5C5A">
        <w:rPr>
          <w:szCs w:val="24"/>
        </w:rPr>
        <w:t xml:space="preserve">.  </w:t>
      </w:r>
      <w:r>
        <w:rPr>
          <w:szCs w:val="24"/>
        </w:rPr>
        <w:t xml:space="preserve">Phased design and construction may be allowed and specified by the </w:t>
      </w:r>
      <w:r w:rsidR="00EE1BB0">
        <w:rPr>
          <w:szCs w:val="24"/>
        </w:rPr>
        <w:t xml:space="preserve">ordering </w:t>
      </w:r>
      <w:r>
        <w:rPr>
          <w:szCs w:val="24"/>
        </w:rPr>
        <w:t xml:space="preserve">agency in the TO.  </w:t>
      </w:r>
      <w:r w:rsidRPr="003D5C5A">
        <w:rPr>
          <w:szCs w:val="24"/>
        </w:rPr>
        <w:t xml:space="preserve">Upon approval of the design and construction package, bonds will be required in accordance with </w:t>
      </w:r>
      <w:r w:rsidRPr="00AC2F6E">
        <w:rPr>
          <w:szCs w:val="24"/>
        </w:rPr>
        <w:t>Section H.</w:t>
      </w:r>
      <w:r w:rsidR="00083108" w:rsidRPr="00AC2F6E">
        <w:rPr>
          <w:szCs w:val="24"/>
        </w:rPr>
        <w:t>7</w:t>
      </w:r>
      <w:r w:rsidRPr="00AC2F6E">
        <w:rPr>
          <w:szCs w:val="24"/>
        </w:rPr>
        <w:t>.</w:t>
      </w:r>
      <w:r w:rsidRPr="003D5C5A">
        <w:rPr>
          <w:szCs w:val="24"/>
        </w:rPr>
        <w:t xml:space="preserve"> </w:t>
      </w:r>
    </w:p>
    <w:p w14:paraId="08571C85" w14:textId="77777777" w:rsidR="00050F20" w:rsidRPr="003D5C5A" w:rsidRDefault="00050F20" w:rsidP="00F70736">
      <w:pPr>
        <w:ind w:left="864" w:hanging="432"/>
        <w:jc w:val="both"/>
        <w:rPr>
          <w:szCs w:val="24"/>
        </w:rPr>
      </w:pPr>
    </w:p>
    <w:p w14:paraId="10EDC0D5" w14:textId="77777777" w:rsidR="00050F20" w:rsidRPr="003D5C5A" w:rsidRDefault="00050F20" w:rsidP="00F70736">
      <w:pPr>
        <w:ind w:left="864" w:hanging="432"/>
        <w:jc w:val="both"/>
        <w:rPr>
          <w:szCs w:val="24"/>
        </w:rPr>
      </w:pPr>
      <w:r w:rsidRPr="003D5C5A">
        <w:rPr>
          <w:b/>
          <w:szCs w:val="24"/>
        </w:rPr>
        <w:t>C.</w:t>
      </w:r>
      <w:r w:rsidRPr="003D5C5A">
        <w:rPr>
          <w:szCs w:val="24"/>
        </w:rPr>
        <w:tab/>
        <w:t xml:space="preserve">The design and construction package shall be prepared and shall include at least the following: </w:t>
      </w:r>
    </w:p>
    <w:p w14:paraId="0C0B6CCB" w14:textId="77777777" w:rsidR="00050F20" w:rsidRPr="003D5C5A" w:rsidRDefault="00050F20" w:rsidP="00AF7286">
      <w:pPr>
        <w:ind w:left="864" w:hanging="432"/>
        <w:rPr>
          <w:szCs w:val="24"/>
        </w:rPr>
      </w:pPr>
    </w:p>
    <w:p w14:paraId="2D59712D" w14:textId="4E2F362A" w:rsidR="00050F20" w:rsidRPr="003D5C5A" w:rsidRDefault="00050F20" w:rsidP="00F70736">
      <w:pPr>
        <w:ind w:left="1296" w:hanging="432"/>
        <w:jc w:val="both"/>
        <w:rPr>
          <w:szCs w:val="24"/>
        </w:rPr>
      </w:pPr>
      <w:r w:rsidRPr="003D5C5A">
        <w:rPr>
          <w:szCs w:val="24"/>
        </w:rPr>
        <w:t>1.</w:t>
      </w:r>
      <w:r w:rsidRPr="003D5C5A">
        <w:rPr>
          <w:szCs w:val="24"/>
        </w:rPr>
        <w:tab/>
      </w:r>
      <w:r w:rsidRPr="006B13F1">
        <w:rPr>
          <w:i/>
          <w:szCs w:val="24"/>
        </w:rPr>
        <w:t>Manufacturer's Data</w:t>
      </w:r>
      <w:r w:rsidRPr="003D5C5A">
        <w:rPr>
          <w:szCs w:val="24"/>
        </w:rPr>
        <w:t xml:space="preserve"> </w:t>
      </w:r>
      <w:r w:rsidR="006B13F1">
        <w:rPr>
          <w:szCs w:val="24"/>
        </w:rPr>
        <w:t>–</w:t>
      </w:r>
      <w:r w:rsidRPr="003D5C5A">
        <w:rPr>
          <w:szCs w:val="24"/>
        </w:rPr>
        <w:t xml:space="preserve"> For</w:t>
      </w:r>
      <w:r w:rsidR="006B13F1">
        <w:rPr>
          <w:szCs w:val="24"/>
        </w:rPr>
        <w:t xml:space="preserve"> </w:t>
      </w:r>
      <w:r w:rsidRPr="003D5C5A">
        <w:rPr>
          <w:szCs w:val="24"/>
        </w:rPr>
        <w:t xml:space="preserve">all ECM equipment to be installed, the </w:t>
      </w:r>
      <w:r w:rsidR="002B076E">
        <w:rPr>
          <w:szCs w:val="24"/>
        </w:rPr>
        <w:t>Contractor</w:t>
      </w:r>
      <w:r w:rsidRPr="003D5C5A">
        <w:rPr>
          <w:szCs w:val="24"/>
        </w:rPr>
        <w:t xml:space="preserve"> shall provide the manufacturer's descriptive literature of equipment including drawings, diagrams, performance and characteristic curves, catalog cuts</w:t>
      </w:r>
      <w:r>
        <w:rPr>
          <w:szCs w:val="24"/>
        </w:rPr>
        <w:t xml:space="preserve"> and installation guidelines and warranty considerations</w:t>
      </w:r>
      <w:r w:rsidRPr="003D5C5A">
        <w:rPr>
          <w:szCs w:val="24"/>
        </w:rPr>
        <w:t>.</w:t>
      </w:r>
    </w:p>
    <w:p w14:paraId="5B57A57C" w14:textId="77777777" w:rsidR="00050F20" w:rsidRPr="003D5C5A" w:rsidRDefault="00050F20" w:rsidP="00F70736">
      <w:pPr>
        <w:ind w:left="1296" w:hanging="432"/>
        <w:jc w:val="both"/>
        <w:rPr>
          <w:szCs w:val="24"/>
        </w:rPr>
      </w:pPr>
    </w:p>
    <w:p w14:paraId="4C747397" w14:textId="50E56295" w:rsidR="00050F20" w:rsidRPr="003D5C5A" w:rsidRDefault="00050F20" w:rsidP="00F70736">
      <w:pPr>
        <w:ind w:left="1296" w:hanging="432"/>
        <w:jc w:val="both"/>
        <w:rPr>
          <w:szCs w:val="24"/>
        </w:rPr>
      </w:pPr>
      <w:r w:rsidRPr="003D5C5A">
        <w:rPr>
          <w:szCs w:val="24"/>
        </w:rPr>
        <w:t>2.</w:t>
      </w:r>
      <w:r w:rsidRPr="003D5C5A">
        <w:rPr>
          <w:szCs w:val="24"/>
        </w:rPr>
        <w:tab/>
      </w:r>
      <w:r w:rsidRPr="006B13F1">
        <w:rPr>
          <w:i/>
          <w:szCs w:val="24"/>
        </w:rPr>
        <w:t>Design and Construction Specifications</w:t>
      </w:r>
      <w:r w:rsidRPr="003D5C5A">
        <w:rPr>
          <w:szCs w:val="24"/>
        </w:rPr>
        <w:t xml:space="preserve"> </w:t>
      </w:r>
      <w:r w:rsidR="006B13F1">
        <w:rPr>
          <w:szCs w:val="24"/>
        </w:rPr>
        <w:t>–</w:t>
      </w:r>
      <w:r w:rsidRPr="003D5C5A">
        <w:rPr>
          <w:szCs w:val="24"/>
        </w:rPr>
        <w:t xml:space="preserve"> Unless</w:t>
      </w:r>
      <w:r w:rsidR="006B13F1">
        <w:rPr>
          <w:szCs w:val="24"/>
        </w:rPr>
        <w:t xml:space="preserve"> </w:t>
      </w:r>
      <w:r w:rsidRPr="003D5C5A">
        <w:rPr>
          <w:szCs w:val="24"/>
        </w:rPr>
        <w:t xml:space="preserve">otherwise specified by the </w:t>
      </w:r>
      <w:r w:rsidR="00EE1BB0">
        <w:rPr>
          <w:szCs w:val="24"/>
        </w:rPr>
        <w:t xml:space="preserve">ordering </w:t>
      </w:r>
      <w:r w:rsidRPr="003D5C5A">
        <w:rPr>
          <w:szCs w:val="24"/>
        </w:rPr>
        <w:t xml:space="preserve">agency, the </w:t>
      </w:r>
      <w:r w:rsidR="002B076E">
        <w:rPr>
          <w:szCs w:val="24"/>
        </w:rPr>
        <w:t>Contractor</w:t>
      </w:r>
      <w:r w:rsidRPr="003D5C5A">
        <w:rPr>
          <w:szCs w:val="24"/>
        </w:rPr>
        <w:t xml:space="preserve"> shall identify and reference </w:t>
      </w:r>
      <w:r>
        <w:rPr>
          <w:szCs w:val="24"/>
        </w:rPr>
        <w:t xml:space="preserve">design and </w:t>
      </w:r>
      <w:r w:rsidRPr="003D5C5A">
        <w:rPr>
          <w:szCs w:val="24"/>
        </w:rPr>
        <w:t>construction specifications applicable to installed ECMs.</w:t>
      </w:r>
    </w:p>
    <w:p w14:paraId="2A835720" w14:textId="77777777" w:rsidR="00050F20" w:rsidRPr="003D5C5A" w:rsidRDefault="00050F20" w:rsidP="00F70736">
      <w:pPr>
        <w:ind w:left="1296" w:hanging="432"/>
        <w:jc w:val="both"/>
        <w:rPr>
          <w:szCs w:val="24"/>
        </w:rPr>
      </w:pPr>
    </w:p>
    <w:p w14:paraId="0BB2365A" w14:textId="62AA6F20" w:rsidR="00050F20" w:rsidRPr="003D5C5A" w:rsidRDefault="00050F20" w:rsidP="00F70736">
      <w:pPr>
        <w:ind w:left="1296" w:hanging="432"/>
        <w:jc w:val="both"/>
        <w:rPr>
          <w:szCs w:val="24"/>
        </w:rPr>
      </w:pPr>
      <w:r w:rsidRPr="003D5C5A">
        <w:rPr>
          <w:szCs w:val="24"/>
        </w:rPr>
        <w:t>3.</w:t>
      </w:r>
      <w:r w:rsidRPr="003D5C5A">
        <w:rPr>
          <w:szCs w:val="24"/>
        </w:rPr>
        <w:tab/>
      </w:r>
      <w:r w:rsidRPr="006B13F1">
        <w:rPr>
          <w:i/>
          <w:szCs w:val="24"/>
        </w:rPr>
        <w:t>Construction Drawings</w:t>
      </w:r>
      <w:r w:rsidRPr="003D5C5A">
        <w:rPr>
          <w:szCs w:val="24"/>
        </w:rPr>
        <w:t xml:space="preserve"> </w:t>
      </w:r>
      <w:r w:rsidR="006B13F1">
        <w:rPr>
          <w:szCs w:val="24"/>
        </w:rPr>
        <w:t>–</w:t>
      </w:r>
      <w:r w:rsidRPr="003D5C5A">
        <w:rPr>
          <w:szCs w:val="24"/>
        </w:rPr>
        <w:t xml:space="preserve"> Construction</w:t>
      </w:r>
      <w:r w:rsidR="006B13F1">
        <w:rPr>
          <w:szCs w:val="24"/>
        </w:rPr>
        <w:t xml:space="preserve"> </w:t>
      </w:r>
      <w:r w:rsidRPr="003D5C5A">
        <w:rPr>
          <w:szCs w:val="24"/>
        </w:rPr>
        <w:t xml:space="preserve">drawings shall be prepared by the </w:t>
      </w:r>
      <w:r w:rsidR="002B076E">
        <w:rPr>
          <w:szCs w:val="24"/>
        </w:rPr>
        <w:t>Contractor</w:t>
      </w:r>
      <w:r w:rsidRPr="003D5C5A">
        <w:rPr>
          <w:szCs w:val="24"/>
        </w:rPr>
        <w:t xml:space="preserve">, </w:t>
      </w:r>
      <w:r w:rsidR="00C21123">
        <w:rPr>
          <w:szCs w:val="24"/>
        </w:rPr>
        <w:t>subcontractor</w:t>
      </w:r>
      <w:r w:rsidRPr="003D5C5A">
        <w:rPr>
          <w:szCs w:val="24"/>
        </w:rPr>
        <w:t xml:space="preserve">, or any lower-tier </w:t>
      </w:r>
      <w:r w:rsidR="00C21123">
        <w:rPr>
          <w:szCs w:val="24"/>
        </w:rPr>
        <w:t>subcontractor</w:t>
      </w:r>
      <w:r w:rsidRPr="003D5C5A">
        <w:rPr>
          <w:szCs w:val="24"/>
        </w:rPr>
        <w:t>.</w:t>
      </w:r>
    </w:p>
    <w:p w14:paraId="4EDBD85C" w14:textId="77777777" w:rsidR="00050F20" w:rsidRPr="003D5C5A" w:rsidRDefault="00050F20" w:rsidP="00F70736">
      <w:pPr>
        <w:ind w:left="1296" w:hanging="432"/>
        <w:jc w:val="both"/>
        <w:rPr>
          <w:szCs w:val="24"/>
        </w:rPr>
      </w:pPr>
    </w:p>
    <w:p w14:paraId="63082E11" w14:textId="77777777" w:rsidR="00050F20" w:rsidRPr="003D5C5A" w:rsidRDefault="00050F20" w:rsidP="00F70736">
      <w:pPr>
        <w:ind w:left="1296" w:hanging="432"/>
        <w:jc w:val="both"/>
        <w:rPr>
          <w:szCs w:val="24"/>
        </w:rPr>
      </w:pPr>
      <w:r w:rsidRPr="003D5C5A">
        <w:rPr>
          <w:szCs w:val="24"/>
        </w:rPr>
        <w:t>4.</w:t>
      </w:r>
      <w:r w:rsidRPr="003D5C5A">
        <w:rPr>
          <w:szCs w:val="24"/>
        </w:rPr>
        <w:tab/>
      </w:r>
      <w:r w:rsidRPr="006B13F1">
        <w:rPr>
          <w:i/>
          <w:szCs w:val="24"/>
        </w:rPr>
        <w:t>Planned Service Interruptions</w:t>
      </w:r>
      <w:r w:rsidRPr="003D5C5A">
        <w:rPr>
          <w:szCs w:val="24"/>
        </w:rPr>
        <w:t xml:space="preserve"> </w:t>
      </w:r>
      <w:r w:rsidR="006B13F1">
        <w:rPr>
          <w:szCs w:val="24"/>
        </w:rPr>
        <w:t>–</w:t>
      </w:r>
      <w:r w:rsidRPr="003D5C5A">
        <w:rPr>
          <w:szCs w:val="24"/>
        </w:rPr>
        <w:t xml:space="preserve"> If</w:t>
      </w:r>
      <w:r w:rsidR="006B13F1">
        <w:rPr>
          <w:szCs w:val="24"/>
        </w:rPr>
        <w:t xml:space="preserve"> </w:t>
      </w:r>
      <w:r w:rsidRPr="003D5C5A">
        <w:rPr>
          <w:szCs w:val="24"/>
        </w:rPr>
        <w:t xml:space="preserve">any utility services must be discontinued temporarily to perform work, such interruptions shall be described and indicated on the project installation schedule.  The description shall include the length of the interruption, its time (date, day of week, time of day, etc.), and a justification. </w:t>
      </w:r>
      <w:r>
        <w:rPr>
          <w:szCs w:val="24"/>
        </w:rPr>
        <w:t xml:space="preserve"> Required service interrup</w:t>
      </w:r>
      <w:r w:rsidR="00F70727">
        <w:rPr>
          <w:szCs w:val="24"/>
        </w:rPr>
        <w:t xml:space="preserve">tions shall be scheduled per </w:t>
      </w:r>
      <w:r w:rsidR="00331521">
        <w:rPr>
          <w:szCs w:val="24"/>
        </w:rPr>
        <w:t xml:space="preserve">Section </w:t>
      </w:r>
      <w:r w:rsidR="00F70727">
        <w:rPr>
          <w:szCs w:val="24"/>
        </w:rPr>
        <w:t>C.</w:t>
      </w:r>
      <w:r w:rsidR="004D46C1">
        <w:rPr>
          <w:szCs w:val="24"/>
        </w:rPr>
        <w:t>5</w:t>
      </w:r>
      <w:r>
        <w:rPr>
          <w:szCs w:val="24"/>
        </w:rPr>
        <w:t>.6 of the IDIQ contract.</w:t>
      </w:r>
    </w:p>
    <w:p w14:paraId="4BDC2A8D" w14:textId="77777777" w:rsidR="00050F20" w:rsidRPr="003D5C5A" w:rsidRDefault="00050F20" w:rsidP="00F70736">
      <w:pPr>
        <w:ind w:left="1296" w:hanging="432"/>
        <w:jc w:val="both"/>
        <w:rPr>
          <w:szCs w:val="24"/>
        </w:rPr>
      </w:pPr>
    </w:p>
    <w:p w14:paraId="58593E09" w14:textId="75B205A7" w:rsidR="00050F20" w:rsidRPr="003D5C5A" w:rsidRDefault="00050F20" w:rsidP="00F70736">
      <w:pPr>
        <w:ind w:left="1296" w:hanging="432"/>
        <w:jc w:val="both"/>
        <w:rPr>
          <w:szCs w:val="24"/>
        </w:rPr>
      </w:pPr>
      <w:r w:rsidRPr="003D5C5A">
        <w:rPr>
          <w:szCs w:val="24"/>
        </w:rPr>
        <w:t>5.</w:t>
      </w:r>
      <w:r w:rsidRPr="003D5C5A">
        <w:rPr>
          <w:szCs w:val="24"/>
        </w:rPr>
        <w:tab/>
      </w:r>
      <w:r w:rsidRPr="006B13F1">
        <w:rPr>
          <w:i/>
          <w:szCs w:val="24"/>
        </w:rPr>
        <w:t>Site Plan and Compliance with Federal Site Exterior Architectural Plan</w:t>
      </w:r>
      <w:r w:rsidRPr="003D5C5A">
        <w:rPr>
          <w:szCs w:val="24"/>
        </w:rPr>
        <w:t xml:space="preserve"> </w:t>
      </w:r>
      <w:r w:rsidR="006B13F1">
        <w:rPr>
          <w:b/>
          <w:szCs w:val="24"/>
        </w:rPr>
        <w:t>–</w:t>
      </w:r>
      <w:r w:rsidRPr="003D5C5A">
        <w:rPr>
          <w:szCs w:val="24"/>
        </w:rPr>
        <w:t xml:space="preserve"> If</w:t>
      </w:r>
      <w:r w:rsidR="006B13F1">
        <w:rPr>
          <w:szCs w:val="24"/>
        </w:rPr>
        <w:t xml:space="preserve"> </w:t>
      </w:r>
      <w:r w:rsidRPr="003D5C5A">
        <w:rPr>
          <w:szCs w:val="24"/>
        </w:rPr>
        <w:t xml:space="preserve">an ECM involves the installation of facilities or exterior structures, the </w:t>
      </w:r>
      <w:r w:rsidR="002B076E">
        <w:rPr>
          <w:szCs w:val="24"/>
        </w:rPr>
        <w:t>Contractor</w:t>
      </w:r>
      <w:r w:rsidRPr="003D5C5A">
        <w:rPr>
          <w:szCs w:val="24"/>
        </w:rPr>
        <w:t xml:space="preserve"> shall provide a site plan showing its </w:t>
      </w:r>
      <w:r w:rsidRPr="003D5C5A">
        <w:rPr>
          <w:szCs w:val="24"/>
        </w:rPr>
        <w:lastRenderedPageBreak/>
        <w:t xml:space="preserve">location, or show its location on the </w:t>
      </w:r>
      <w:r w:rsidR="00966DA6">
        <w:rPr>
          <w:szCs w:val="24"/>
        </w:rPr>
        <w:t xml:space="preserve">ordering </w:t>
      </w:r>
      <w:r w:rsidRPr="003D5C5A">
        <w:rPr>
          <w:szCs w:val="24"/>
        </w:rPr>
        <w:t xml:space="preserve">agency's existing site plan.  The </w:t>
      </w:r>
      <w:r w:rsidR="002B076E">
        <w:rPr>
          <w:szCs w:val="24"/>
        </w:rPr>
        <w:t>Contractor</w:t>
      </w:r>
      <w:r w:rsidRPr="003D5C5A">
        <w:rPr>
          <w:szCs w:val="24"/>
        </w:rPr>
        <w:t xml:space="preserve"> shall also provide plan and elevation drawings of the facility or exterior structure showing its size and exterior appearance.</w:t>
      </w:r>
    </w:p>
    <w:p w14:paraId="72ADBECD" w14:textId="77777777" w:rsidR="00050F20" w:rsidRPr="003D5C5A" w:rsidRDefault="00050F20" w:rsidP="00F70736">
      <w:pPr>
        <w:ind w:left="1296" w:hanging="432"/>
        <w:jc w:val="both"/>
        <w:rPr>
          <w:szCs w:val="24"/>
        </w:rPr>
      </w:pPr>
    </w:p>
    <w:p w14:paraId="0E7DAF05" w14:textId="2C0EF224" w:rsidR="00050F20" w:rsidRPr="003D5C5A" w:rsidRDefault="00050F20" w:rsidP="00F70736">
      <w:pPr>
        <w:ind w:left="1296" w:hanging="432"/>
        <w:jc w:val="both"/>
        <w:rPr>
          <w:szCs w:val="24"/>
        </w:rPr>
      </w:pPr>
      <w:r w:rsidRPr="003D5C5A">
        <w:rPr>
          <w:szCs w:val="24"/>
        </w:rPr>
        <w:t>6.</w:t>
      </w:r>
      <w:r w:rsidRPr="003D5C5A">
        <w:rPr>
          <w:szCs w:val="24"/>
        </w:rPr>
        <w:tab/>
      </w:r>
      <w:r w:rsidRPr="006B13F1">
        <w:rPr>
          <w:i/>
          <w:szCs w:val="24"/>
        </w:rPr>
        <w:t>Acquisition of Permits</w:t>
      </w:r>
      <w:r w:rsidRPr="003D5C5A">
        <w:rPr>
          <w:szCs w:val="24"/>
        </w:rPr>
        <w:t xml:space="preserve"> </w:t>
      </w:r>
      <w:r w:rsidR="006B13F1">
        <w:rPr>
          <w:szCs w:val="24"/>
        </w:rPr>
        <w:t>–</w:t>
      </w:r>
      <w:r w:rsidRPr="006B13F1">
        <w:rPr>
          <w:szCs w:val="24"/>
        </w:rPr>
        <w:t xml:space="preserve"> </w:t>
      </w:r>
      <w:r w:rsidRPr="003D5C5A">
        <w:rPr>
          <w:szCs w:val="24"/>
        </w:rPr>
        <w:t>For</w:t>
      </w:r>
      <w:r w:rsidR="006B13F1">
        <w:rPr>
          <w:szCs w:val="24"/>
        </w:rPr>
        <w:t xml:space="preserve"> </w:t>
      </w:r>
      <w:r w:rsidRPr="003D5C5A">
        <w:rPr>
          <w:szCs w:val="24"/>
        </w:rPr>
        <w:t xml:space="preserve">any ECM installation requiring permits from regulatory agencies, the </w:t>
      </w:r>
      <w:r w:rsidR="002B076E">
        <w:rPr>
          <w:szCs w:val="24"/>
        </w:rPr>
        <w:t>Contractor</w:t>
      </w:r>
      <w:r w:rsidRPr="003D5C5A">
        <w:rPr>
          <w:szCs w:val="24"/>
        </w:rPr>
        <w:t xml:space="preserve"> shall provide its plan and schedule for acquiring such permits in accordance with </w:t>
      </w:r>
      <w:r w:rsidR="00E10C4B">
        <w:rPr>
          <w:szCs w:val="24"/>
        </w:rPr>
        <w:t xml:space="preserve">ordering </w:t>
      </w:r>
      <w:r w:rsidRPr="003D5C5A">
        <w:rPr>
          <w:szCs w:val="24"/>
        </w:rPr>
        <w:t>agency instructions and requirements.</w:t>
      </w:r>
    </w:p>
    <w:p w14:paraId="06AFFFB4" w14:textId="77777777" w:rsidR="00050F20" w:rsidRPr="003D5C5A" w:rsidRDefault="00050F20" w:rsidP="00F70736">
      <w:pPr>
        <w:ind w:left="1296" w:hanging="432"/>
        <w:jc w:val="both"/>
        <w:rPr>
          <w:szCs w:val="24"/>
        </w:rPr>
      </w:pPr>
    </w:p>
    <w:p w14:paraId="28F1484D" w14:textId="47C418E9" w:rsidR="00050F20" w:rsidRPr="003D5C5A" w:rsidRDefault="00050F20" w:rsidP="00F70736">
      <w:pPr>
        <w:ind w:left="1296" w:hanging="432"/>
        <w:jc w:val="both"/>
        <w:rPr>
          <w:szCs w:val="24"/>
        </w:rPr>
      </w:pPr>
      <w:r w:rsidRPr="003D5C5A">
        <w:rPr>
          <w:szCs w:val="24"/>
        </w:rPr>
        <w:t>7.</w:t>
      </w:r>
      <w:r w:rsidRPr="003D5C5A">
        <w:rPr>
          <w:szCs w:val="24"/>
        </w:rPr>
        <w:tab/>
      </w:r>
      <w:r w:rsidRPr="006B13F1">
        <w:rPr>
          <w:i/>
          <w:szCs w:val="24"/>
        </w:rPr>
        <w:t>Installation Schedules</w:t>
      </w:r>
      <w:r w:rsidRPr="003D5C5A">
        <w:rPr>
          <w:szCs w:val="24"/>
        </w:rPr>
        <w:t xml:space="preserve"> </w:t>
      </w:r>
      <w:r w:rsidR="006B13F1">
        <w:rPr>
          <w:szCs w:val="24"/>
        </w:rPr>
        <w:t>–</w:t>
      </w:r>
      <w:r w:rsidRPr="003D5C5A">
        <w:rPr>
          <w:szCs w:val="24"/>
        </w:rPr>
        <w:t xml:space="preserve"> The</w:t>
      </w:r>
      <w:r w:rsidR="006B13F1">
        <w:rPr>
          <w:szCs w:val="24"/>
        </w:rPr>
        <w:t xml:space="preserve"> </w:t>
      </w:r>
      <w:r w:rsidRPr="003D5C5A">
        <w:rPr>
          <w:szCs w:val="24"/>
        </w:rPr>
        <w:t xml:space="preserve">installation schedule shall show the order in which the </w:t>
      </w:r>
      <w:r w:rsidR="002B076E">
        <w:rPr>
          <w:szCs w:val="24"/>
        </w:rPr>
        <w:t>Contractor</w:t>
      </w:r>
      <w:r w:rsidRPr="003D5C5A">
        <w:rPr>
          <w:szCs w:val="24"/>
        </w:rPr>
        <w:t xml:space="preserve"> proposes to perform the work and the dates on which the </w:t>
      </w:r>
      <w:r w:rsidR="002B076E">
        <w:rPr>
          <w:szCs w:val="24"/>
        </w:rPr>
        <w:t>Contractor</w:t>
      </w:r>
      <w:r w:rsidRPr="003D5C5A">
        <w:rPr>
          <w:szCs w:val="24"/>
        </w:rPr>
        <w:t xml:space="preserve"> contemplates starting and completing all major milestones (including acquiring materials, equipment, permits, and inspections).  The schedule shall be in the form of a progress chart of suitable scale to indicate the amount of work scheduled for completion by any given date during the installation period.</w:t>
      </w:r>
    </w:p>
    <w:p w14:paraId="4B6F7662" w14:textId="77777777" w:rsidR="00050F20" w:rsidRPr="003D5C5A" w:rsidRDefault="00050F20" w:rsidP="00AF7286">
      <w:pPr>
        <w:ind w:left="864" w:hanging="432"/>
        <w:rPr>
          <w:szCs w:val="24"/>
        </w:rPr>
      </w:pPr>
    </w:p>
    <w:p w14:paraId="0E1D613A" w14:textId="77777777" w:rsidR="00050F20" w:rsidRPr="003D5C5A" w:rsidRDefault="00050F20" w:rsidP="00F70736">
      <w:pPr>
        <w:ind w:left="864" w:hanging="432"/>
        <w:jc w:val="both"/>
        <w:rPr>
          <w:szCs w:val="24"/>
        </w:rPr>
      </w:pPr>
      <w:r w:rsidRPr="003D5C5A">
        <w:rPr>
          <w:b/>
          <w:szCs w:val="24"/>
        </w:rPr>
        <w:t>D.</w:t>
      </w:r>
      <w:r w:rsidRPr="003D5C5A">
        <w:rPr>
          <w:szCs w:val="24"/>
        </w:rPr>
        <w:tab/>
        <w:t xml:space="preserve">Design documents will require both a preliminary and final review by the </w:t>
      </w:r>
      <w:r w:rsidR="00E10C4B">
        <w:rPr>
          <w:szCs w:val="24"/>
        </w:rPr>
        <w:t xml:space="preserve">ordering </w:t>
      </w:r>
      <w:r w:rsidRPr="003D5C5A">
        <w:rPr>
          <w:szCs w:val="24"/>
        </w:rPr>
        <w:t xml:space="preserve">agency.  Each </w:t>
      </w:r>
      <w:r>
        <w:rPr>
          <w:szCs w:val="24"/>
        </w:rPr>
        <w:t>TO</w:t>
      </w:r>
      <w:r w:rsidRPr="003D5C5A">
        <w:rPr>
          <w:szCs w:val="24"/>
        </w:rPr>
        <w:t xml:space="preserve"> will specify the submittal requirements associated with each review.  </w:t>
      </w:r>
    </w:p>
    <w:p w14:paraId="18279676"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41C3DCAC" w14:textId="591BC3CD" w:rsidR="004505FE" w:rsidRPr="00F64B7E" w:rsidRDefault="00CB0DEB" w:rsidP="00E5129E">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450" w:hanging="450"/>
        <w:rPr>
          <w:rFonts w:eastAsiaTheme="minorHAnsi"/>
          <w:i/>
          <w:color w:val="0000FF"/>
        </w:rPr>
      </w:pPr>
      <w:r>
        <w:rPr>
          <w:rFonts w:eastAsiaTheme="minorHAnsi"/>
          <w:color w:val="0000FF"/>
        </w:rPr>
        <w:tab/>
      </w:r>
      <w:r w:rsidR="004505FE" w:rsidRPr="00AE227A">
        <w:rPr>
          <w:rFonts w:eastAsiaTheme="minorHAnsi"/>
          <w:i/>
          <w:color w:val="FF0000"/>
        </w:rPr>
        <w:t>For PV ESA ECM:</w:t>
      </w:r>
    </w:p>
    <w:p w14:paraId="631117F3" w14:textId="77777777" w:rsidR="00AE227A" w:rsidRDefault="00AE227A" w:rsidP="00AE227A">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50"/>
        <w:rPr>
          <w:b/>
          <w:szCs w:val="24"/>
        </w:rPr>
      </w:pPr>
    </w:p>
    <w:p w14:paraId="0D320363" w14:textId="14361E22" w:rsidR="004505FE" w:rsidRPr="00AE227A" w:rsidRDefault="00AE227A" w:rsidP="00AE227A">
      <w:pPr>
        <w:ind w:left="864" w:hanging="432"/>
        <w:jc w:val="both"/>
        <w:rPr>
          <w:b/>
          <w:szCs w:val="24"/>
        </w:rPr>
      </w:pPr>
      <w:r w:rsidRPr="00AE227A">
        <w:rPr>
          <w:b/>
          <w:szCs w:val="24"/>
        </w:rPr>
        <w:t>E.</w:t>
      </w:r>
      <w:r>
        <w:rPr>
          <w:b/>
          <w:szCs w:val="24"/>
        </w:rPr>
        <w:tab/>
      </w:r>
      <w:r w:rsidR="004505FE" w:rsidRPr="00F64B7E">
        <w:t>Design and construction plans shall demonstrate compliance with all applicable codes and standards.</w:t>
      </w:r>
      <w:r>
        <w:rPr>
          <w:b/>
          <w:szCs w:val="24"/>
        </w:rPr>
        <w:t xml:space="preserve"> </w:t>
      </w:r>
      <w:r w:rsidR="004505FE" w:rsidRPr="00F64B7E">
        <w:t xml:space="preserve">The agency shall review and approve all design and construction plans, </w:t>
      </w:r>
      <w:r w:rsidR="004505FE" w:rsidRPr="00F64B7E">
        <w:rPr>
          <w:spacing w:val="2"/>
        </w:rPr>
        <w:t xml:space="preserve">engineering </w:t>
      </w:r>
      <w:r w:rsidR="004505FE" w:rsidRPr="00F64B7E">
        <w:t xml:space="preserve">evaluations of the </w:t>
      </w:r>
      <w:r w:rsidR="004505FE" w:rsidRPr="00F64B7E">
        <w:rPr>
          <w:spacing w:val="3"/>
        </w:rPr>
        <w:t xml:space="preserve">impact </w:t>
      </w:r>
      <w:r w:rsidR="004505FE" w:rsidRPr="00F64B7E">
        <w:t>of PV ESA ECM on the site electrical distribution system and upgrade plans based on utility interconnection requirements.  The agency may involve others in the review, including but not limited to code officials and representatives of the utility company.</w:t>
      </w:r>
    </w:p>
    <w:p w14:paraId="13327787" w14:textId="77777777" w:rsidR="0053537D" w:rsidRPr="00F707B3" w:rsidRDefault="0053537D"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122027F3" w14:textId="77777777" w:rsidR="00050F20" w:rsidRPr="0001271A"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01271A">
        <w:rPr>
          <w:b/>
          <w:bCs/>
          <w:szCs w:val="24"/>
        </w:rPr>
        <w:t>C</w:t>
      </w:r>
      <w:r w:rsidRPr="0002609C">
        <w:rPr>
          <w:b/>
          <w:bCs/>
          <w:szCs w:val="24"/>
        </w:rPr>
        <w:t>.</w:t>
      </w:r>
      <w:r w:rsidR="001D213F">
        <w:rPr>
          <w:b/>
          <w:bCs/>
          <w:szCs w:val="24"/>
        </w:rPr>
        <w:t>5</w:t>
      </w:r>
      <w:r w:rsidRPr="0002609C">
        <w:rPr>
          <w:b/>
          <w:bCs/>
          <w:szCs w:val="24"/>
        </w:rPr>
        <w:t>.2</w:t>
      </w:r>
      <w:r w:rsidR="00E7794C">
        <w:rPr>
          <w:b/>
          <w:bCs/>
          <w:szCs w:val="24"/>
        </w:rPr>
        <w:t xml:space="preserve">  </w:t>
      </w:r>
      <w:r w:rsidR="00011C66">
        <w:rPr>
          <w:b/>
          <w:bCs/>
          <w:szCs w:val="24"/>
        </w:rPr>
        <w:t xml:space="preserve"> </w:t>
      </w:r>
      <w:r w:rsidRPr="0002609C">
        <w:rPr>
          <w:b/>
          <w:bCs/>
          <w:szCs w:val="24"/>
        </w:rPr>
        <w:t xml:space="preserve">Design and Construction Standards </w:t>
      </w:r>
    </w:p>
    <w:p w14:paraId="76A947B3"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730A798" w14:textId="77777777" w:rsidR="005617ED" w:rsidRDefault="005617E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5617ED">
        <w:rPr>
          <w:i/>
          <w:color w:val="0070C0"/>
          <w:szCs w:val="24"/>
        </w:rPr>
        <w:t>Specify any site- or agency-specific design and construction standards that are additional to or different from those at C.5.2.  (Recommend a</w:t>
      </w:r>
      <w:r>
        <w:rPr>
          <w:i/>
          <w:color w:val="0070C0"/>
          <w:szCs w:val="24"/>
        </w:rPr>
        <w:t>dding a</w:t>
      </w:r>
      <w:r w:rsidRPr="005617ED">
        <w:rPr>
          <w:i/>
          <w:color w:val="0070C0"/>
          <w:szCs w:val="24"/>
        </w:rPr>
        <w:t xml:space="preserve"> note </w:t>
      </w:r>
      <w:r>
        <w:rPr>
          <w:i/>
          <w:color w:val="0070C0"/>
          <w:szCs w:val="24"/>
        </w:rPr>
        <w:t xml:space="preserve">when </w:t>
      </w:r>
      <w:r w:rsidRPr="005617ED">
        <w:rPr>
          <w:i/>
          <w:color w:val="0070C0"/>
          <w:szCs w:val="24"/>
        </w:rPr>
        <w:t>deleting any standards not applicable to the agency or site.)</w:t>
      </w:r>
    </w:p>
    <w:p w14:paraId="009A5EF2" w14:textId="77777777" w:rsidR="005617ED" w:rsidRPr="005617ED"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3D390C88" w14:textId="77777777" w:rsidR="005617ED" w:rsidRDefault="005617ED" w:rsidP="005617ED">
      <w:pPr>
        <w:pBdr>
          <w:top w:val="double" w:sz="4" w:space="1" w:color="auto"/>
        </w:pBdr>
      </w:pPr>
    </w:p>
    <w:p w14:paraId="50A29419" w14:textId="77777777" w:rsidR="005617ED" w:rsidRDefault="005617ED" w:rsidP="005617ED">
      <w:pPr>
        <w:pBdr>
          <w:top w:val="double" w:sz="4" w:space="1" w:color="auto"/>
        </w:pBdr>
        <w:ind w:left="720" w:hanging="720"/>
        <w:rPr>
          <w:i/>
          <w:color w:val="0070C0"/>
        </w:rPr>
      </w:pPr>
      <w:bookmarkStart w:id="11" w:name="_Hlk3293490"/>
      <w:r>
        <w:rPr>
          <w:i/>
          <w:color w:val="0070C0"/>
        </w:rPr>
        <w:t>[ ]</w:t>
      </w:r>
      <w:r>
        <w:rPr>
          <w:i/>
          <w:color w:val="0070C0"/>
        </w:rPr>
        <w:tab/>
        <w:t>IDIQ language is acceptable.</w:t>
      </w:r>
    </w:p>
    <w:p w14:paraId="08186E75" w14:textId="77777777" w:rsidR="005617ED" w:rsidRPr="005E005C" w:rsidRDefault="005617ED" w:rsidP="005617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C523D25" w14:textId="77777777" w:rsidR="005617ED" w:rsidRPr="005E005C" w:rsidRDefault="005617ED" w:rsidP="005617E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bookmarkEnd w:id="11"/>
    <w:p w14:paraId="6A008895" w14:textId="77777777" w:rsidR="005617ED" w:rsidRDefault="005617ED" w:rsidP="005617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184BBA8" w14:textId="77777777" w:rsidR="005617ED" w:rsidRPr="003D5C5A"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1FFBB7" w14:textId="1771A78B" w:rsidR="00050F20" w:rsidRPr="003D5C5A" w:rsidRDefault="00050F20" w:rsidP="00F70736">
      <w:pPr>
        <w:ind w:left="864" w:hanging="432"/>
        <w:jc w:val="both"/>
        <w:rPr>
          <w:szCs w:val="24"/>
        </w:rPr>
      </w:pPr>
      <w:r w:rsidRPr="003D5C5A">
        <w:rPr>
          <w:b/>
          <w:szCs w:val="24"/>
        </w:rPr>
        <w:t>A.</w:t>
      </w:r>
      <w:r w:rsidRPr="003D5C5A">
        <w:rPr>
          <w:szCs w:val="24"/>
        </w:rPr>
        <w:tab/>
        <w:t xml:space="preserve">A </w:t>
      </w:r>
      <w:r>
        <w:rPr>
          <w:szCs w:val="24"/>
        </w:rPr>
        <w:t>TO</w:t>
      </w:r>
      <w:r w:rsidRPr="003D5C5A">
        <w:rPr>
          <w:szCs w:val="24"/>
        </w:rPr>
        <w:t xml:space="preserve"> issu</w:t>
      </w:r>
      <w:r>
        <w:rPr>
          <w:szCs w:val="24"/>
        </w:rPr>
        <w:t>e</w:t>
      </w:r>
      <w:r w:rsidRPr="003D5C5A">
        <w:rPr>
          <w:szCs w:val="24"/>
        </w:rPr>
        <w:t xml:space="preserve">d against this IDIQ contract will specify design and construction standards applicable to site or </w:t>
      </w:r>
      <w:r w:rsidR="00E10C4B">
        <w:rPr>
          <w:szCs w:val="24"/>
        </w:rPr>
        <w:t xml:space="preserve">ordering </w:t>
      </w:r>
      <w:r w:rsidRPr="003D5C5A">
        <w:rPr>
          <w:szCs w:val="24"/>
        </w:rPr>
        <w:t xml:space="preserve">agency specific facility requirements.  At a minimum, all ECMs, work, equipment and materials required for ECM installation shall comply with the most recent issue of the design and construction standards indicated in the </w:t>
      </w:r>
      <w:r>
        <w:rPr>
          <w:szCs w:val="24"/>
        </w:rPr>
        <w:t>TO</w:t>
      </w:r>
      <w:r w:rsidR="00E10C4B">
        <w:rPr>
          <w:szCs w:val="24"/>
        </w:rPr>
        <w:t>,</w:t>
      </w:r>
      <w:r w:rsidRPr="003D5C5A">
        <w:rPr>
          <w:szCs w:val="24"/>
        </w:rPr>
        <w:t xml:space="preserve"> as applicable.  </w:t>
      </w:r>
      <w:r w:rsidRPr="00CB5B73">
        <w:rPr>
          <w:szCs w:val="24"/>
        </w:rPr>
        <w:t xml:space="preserve">If a publication required by an individual ECM is not listed below, the </w:t>
      </w:r>
      <w:r w:rsidR="002B076E">
        <w:rPr>
          <w:szCs w:val="24"/>
        </w:rPr>
        <w:t>Contractor</w:t>
      </w:r>
      <w:r w:rsidRPr="00CB5B73">
        <w:rPr>
          <w:szCs w:val="24"/>
        </w:rPr>
        <w:t xml:space="preserve"> shall utilize one</w:t>
      </w:r>
      <w:r>
        <w:rPr>
          <w:szCs w:val="24"/>
        </w:rPr>
        <w:t xml:space="preserve"> </w:t>
      </w:r>
      <w:r w:rsidRPr="00CB5B73">
        <w:rPr>
          <w:szCs w:val="24"/>
        </w:rPr>
        <w:t>that has national</w:t>
      </w:r>
      <w:r w:rsidR="00A15B94">
        <w:rPr>
          <w:szCs w:val="24"/>
        </w:rPr>
        <w:t xml:space="preserve">/ </w:t>
      </w:r>
      <w:r w:rsidR="00A15B94" w:rsidRPr="007B6FDF">
        <w:rPr>
          <w:szCs w:val="24"/>
        </w:rPr>
        <w:t>international</w:t>
      </w:r>
      <w:r w:rsidRPr="007B6FDF">
        <w:rPr>
          <w:szCs w:val="24"/>
        </w:rPr>
        <w:t xml:space="preserve"> application</w:t>
      </w:r>
      <w:r w:rsidRPr="00CB5B73">
        <w:rPr>
          <w:szCs w:val="24"/>
        </w:rPr>
        <w:t>.</w:t>
      </w:r>
      <w:r>
        <w:rPr>
          <w:szCs w:val="24"/>
        </w:rPr>
        <w:t xml:space="preserve">  </w:t>
      </w:r>
      <w:r w:rsidRPr="003D5C5A">
        <w:rPr>
          <w:szCs w:val="24"/>
        </w:rPr>
        <w:t>The following list of standards is provided as a guideline for establishing these requirements.</w:t>
      </w:r>
      <w:r>
        <w:rPr>
          <w:szCs w:val="24"/>
        </w:rPr>
        <w:t xml:space="preserve"> </w:t>
      </w:r>
    </w:p>
    <w:p w14:paraId="0208739A" w14:textId="77777777" w:rsidR="00050F20" w:rsidRPr="003D5C5A" w:rsidRDefault="00050F20" w:rsidP="00AF7286">
      <w:pPr>
        <w:ind w:left="864" w:hanging="432"/>
        <w:rPr>
          <w:szCs w:val="24"/>
        </w:rPr>
      </w:pPr>
    </w:p>
    <w:p w14:paraId="19477F70" w14:textId="77777777" w:rsidR="00050F20" w:rsidRPr="0001271A" w:rsidRDefault="00050F20" w:rsidP="009A0E7C">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szCs w:val="24"/>
        </w:rPr>
      </w:pPr>
      <w:r w:rsidRPr="0002609C">
        <w:rPr>
          <w:szCs w:val="24"/>
        </w:rPr>
        <w:t>American National Standards Institute (ANSI)</w:t>
      </w:r>
    </w:p>
    <w:p w14:paraId="66F0B0C6"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Code of Federal Regulations (CFR)</w:t>
      </w:r>
    </w:p>
    <w:p w14:paraId="3ABA788B"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1910, Occupational Safety and Health Standards</w:t>
      </w:r>
    </w:p>
    <w:p w14:paraId="1EAF3375" w14:textId="77777777" w:rsidR="00050F20" w:rsidRPr="00AF7286" w:rsidRDefault="00050F20" w:rsidP="009A0E7C">
      <w:pPr>
        <w:widowControl/>
        <w:numPr>
          <w:ilvl w:val="1"/>
          <w:numId w:val="1"/>
        </w:numPr>
        <w:tabs>
          <w:tab w:val="clear" w:pos="2520"/>
        </w:tabs>
        <w:overflowPunct w:val="0"/>
        <w:ind w:left="2160" w:hanging="288"/>
        <w:textAlignment w:val="baseline"/>
        <w:rPr>
          <w:szCs w:val="24"/>
        </w:rPr>
      </w:pPr>
      <w:r w:rsidRPr="00AF7286">
        <w:rPr>
          <w:szCs w:val="24"/>
        </w:rPr>
        <w:t>10 CFR 435, Energy Conservation Voluntary Performance Standards for</w:t>
      </w:r>
      <w:r w:rsidR="00AF7286">
        <w:rPr>
          <w:szCs w:val="24"/>
        </w:rPr>
        <w:t xml:space="preserve"> </w:t>
      </w:r>
      <w:r w:rsidRPr="00AF7286">
        <w:rPr>
          <w:szCs w:val="24"/>
        </w:rPr>
        <w:t>Commercial and Multi-Family High Rise Residential Buildings</w:t>
      </w:r>
    </w:p>
    <w:p w14:paraId="4255C381"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1926, Safety and Health Regulations for Construction</w:t>
      </w:r>
    </w:p>
    <w:p w14:paraId="6F3A07F3"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 Code (NEC)</w:t>
      </w:r>
    </w:p>
    <w:p w14:paraId="204FD82F"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Safety Code (NESC)</w:t>
      </w:r>
    </w:p>
    <w:p w14:paraId="322553EC"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Fire Protection Association (NFPA) Standards including, but not limited to, NFPA 101 - Life Safety Code</w:t>
      </w:r>
    </w:p>
    <w:p w14:paraId="5D115E33"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Manufacturers Association (NEMA)</w:t>
      </w:r>
    </w:p>
    <w:p w14:paraId="7E579FB8"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lastRenderedPageBreak/>
        <w:t>Underwriters Laboratory (UL)</w:t>
      </w:r>
    </w:p>
    <w:p w14:paraId="029743D8"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Building Code (IBC)</w:t>
      </w:r>
    </w:p>
    <w:p w14:paraId="00125B76"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Plumbing Code (IPC)</w:t>
      </w:r>
    </w:p>
    <w:p w14:paraId="5B4B74D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Mechanical Code (IMC)</w:t>
      </w:r>
    </w:p>
    <w:p w14:paraId="78CF3F8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American Society of Heating, Refrigeration and Air-Conditioning Engineers (ASHRAE)</w:t>
      </w:r>
    </w:p>
    <w:p w14:paraId="41C634D4"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ASHRAE 62</w:t>
      </w:r>
    </w:p>
    <w:p w14:paraId="6BE587CC"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ASHRAE 90.1</w:t>
      </w:r>
    </w:p>
    <w:p w14:paraId="5F9794B1"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Army Corps of Engineers Safety Manual</w:t>
      </w:r>
    </w:p>
    <w:p w14:paraId="5530469B"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National Historic Preservation Act, as applicable</w:t>
      </w:r>
    </w:p>
    <w:p w14:paraId="38118F4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Illuminating Engineering Society of North America (IESNA)</w:t>
      </w:r>
    </w:p>
    <w:p w14:paraId="14B1C6D9"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American Institute of Architects (AIA) Master Specification</w:t>
      </w:r>
    </w:p>
    <w:p w14:paraId="03262D94"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Air-Conditioning and Refrigeration Institute (ARI)</w:t>
      </w:r>
    </w:p>
    <w:p w14:paraId="6AAF49D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Occupational Safety and Health Administration (OSHA) regulations</w:t>
      </w:r>
    </w:p>
    <w:p w14:paraId="61B0134C" w14:textId="77777777" w:rsidR="00050F20"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Other design standards required by the ordering agency</w:t>
      </w:r>
    </w:p>
    <w:p w14:paraId="3AE12DD1" w14:textId="77777777" w:rsidR="00A14CF5" w:rsidRDefault="00A14CF5" w:rsidP="005A2D3D">
      <w:pPr>
        <w:widowControl/>
        <w:tabs>
          <w:tab w:val="left" w:pos="0"/>
          <w:tab w:val="left" w:pos="720"/>
          <w:tab w:val="left" w:pos="1440"/>
        </w:tabs>
        <w:overflowPunct w:val="0"/>
        <w:ind w:left="1440"/>
        <w:textAlignment w:val="baseline"/>
        <w:rPr>
          <w:szCs w:val="24"/>
        </w:rPr>
      </w:pPr>
    </w:p>
    <w:p w14:paraId="6BA77148" w14:textId="30775BA1" w:rsidR="004505FE" w:rsidRPr="00915207" w:rsidRDefault="006D2ACE" w:rsidP="004505F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eastAsiaTheme="minorHAnsi"/>
          <w:i/>
          <w:color w:val="FF0000"/>
        </w:rPr>
      </w:pPr>
      <w:r w:rsidRPr="00915207">
        <w:rPr>
          <w:rFonts w:eastAsiaTheme="minorHAnsi"/>
          <w:i/>
          <w:iCs/>
          <w:color w:val="FF0000"/>
        </w:rPr>
        <w:t xml:space="preserve">In addition, for a </w:t>
      </w:r>
      <w:r w:rsidR="004505FE" w:rsidRPr="00915207">
        <w:rPr>
          <w:rFonts w:eastAsiaTheme="minorHAnsi"/>
          <w:i/>
          <w:color w:val="FF0000"/>
        </w:rPr>
        <w:t xml:space="preserve">PV ESA ECM: </w:t>
      </w:r>
    </w:p>
    <w:p w14:paraId="11B1C681" w14:textId="77777777" w:rsidR="004505FE" w:rsidRPr="002A7393" w:rsidRDefault="004505FE" w:rsidP="004505F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color w:val="000000" w:themeColor="text1"/>
        </w:rPr>
      </w:pPr>
    </w:p>
    <w:p w14:paraId="6C18F357" w14:textId="78959C57" w:rsidR="004505FE" w:rsidRPr="002A7393" w:rsidRDefault="004505FE" w:rsidP="004505F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color w:val="000000" w:themeColor="text1"/>
        </w:rPr>
      </w:pPr>
      <w:r w:rsidRPr="002A7393">
        <w:rPr>
          <w:color w:val="000000" w:themeColor="text1"/>
        </w:rPr>
        <w:t>The PV ESA ECM shall adhere to the NEC NFPA 70, work shall be conducted according to the safety requirements of the applicable code (NFPA 70E), and all equipment shall be UL-listed for the system design voltage. See Section C.</w:t>
      </w:r>
      <w:r w:rsidR="00550064">
        <w:rPr>
          <w:color w:val="000000" w:themeColor="text1"/>
        </w:rPr>
        <w:t>18</w:t>
      </w:r>
      <w:r w:rsidRPr="002A7393">
        <w:rPr>
          <w:color w:val="000000" w:themeColor="text1"/>
        </w:rPr>
        <w:t xml:space="preserve"> for structural </w:t>
      </w:r>
      <w:r w:rsidR="00074D5D">
        <w:rPr>
          <w:color w:val="000000" w:themeColor="text1"/>
        </w:rPr>
        <w:t xml:space="preserve">analysis and </w:t>
      </w:r>
      <w:r w:rsidRPr="002A7393">
        <w:rPr>
          <w:color w:val="000000" w:themeColor="text1"/>
        </w:rPr>
        <w:t xml:space="preserve">design requirements.  </w:t>
      </w:r>
    </w:p>
    <w:p w14:paraId="143C3E74" w14:textId="77777777" w:rsidR="004505FE" w:rsidRPr="002A7393" w:rsidRDefault="004505FE" w:rsidP="004505F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color w:val="000000" w:themeColor="text1"/>
        </w:rPr>
      </w:pPr>
      <w:r w:rsidRPr="002A7393">
        <w:rPr>
          <w:color w:val="000000" w:themeColor="text1"/>
        </w:rPr>
        <w:t xml:space="preserve">   </w:t>
      </w:r>
    </w:p>
    <w:p w14:paraId="6634A6B4" w14:textId="37B22518" w:rsidR="004505FE" w:rsidRPr="00915207" w:rsidRDefault="00915207" w:rsidP="004505F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eastAsiaTheme="minorHAnsi"/>
          <w:i/>
          <w:color w:val="FF0000"/>
        </w:rPr>
      </w:pPr>
      <w:r>
        <w:rPr>
          <w:rFonts w:eastAsiaTheme="minorHAnsi"/>
          <w:i/>
          <w:color w:val="FF0000"/>
        </w:rPr>
        <w:t>[</w:t>
      </w:r>
      <w:r w:rsidR="004505FE" w:rsidRPr="00915207">
        <w:rPr>
          <w:rFonts w:eastAsiaTheme="minorHAnsi"/>
          <w:i/>
          <w:color w:val="FF0000"/>
        </w:rPr>
        <w:t>Include all codes required by the authority having jurisdiction and the serving utility. Consult the FEMP “</w:t>
      </w:r>
      <w:hyperlink r:id="rId13" w:history="1">
        <w:r w:rsidR="004505FE" w:rsidRPr="00915207">
          <w:rPr>
            <w:rFonts w:eastAsiaTheme="minorHAnsi"/>
            <w:i/>
            <w:color w:val="FF0000"/>
          </w:rPr>
          <w:t>Procurement Specifications Templates for On-Site Solar Photovoltaic: For Use in Developing Federal Solicitations</w:t>
        </w:r>
      </w:hyperlink>
      <w:r w:rsidR="004505FE" w:rsidRPr="00915207">
        <w:rPr>
          <w:rFonts w:eastAsiaTheme="minorHAnsi"/>
          <w:i/>
          <w:color w:val="FF0000"/>
        </w:rPr>
        <w:t>”, Table 3 for codes that the agency may want to consider for the PV ESA ECM.</w:t>
      </w:r>
      <w:r>
        <w:rPr>
          <w:rFonts w:eastAsiaTheme="minorHAnsi"/>
          <w:i/>
          <w:color w:val="FF0000"/>
        </w:rPr>
        <w:t>]</w:t>
      </w:r>
    </w:p>
    <w:p w14:paraId="5D9D99BF" w14:textId="77777777" w:rsidR="00050F20" w:rsidRPr="003D5C5A" w:rsidRDefault="00050F20" w:rsidP="00CB0DEB">
      <w:pPr>
        <w:rPr>
          <w:szCs w:val="24"/>
        </w:rPr>
      </w:pPr>
    </w:p>
    <w:p w14:paraId="022013B3" w14:textId="77777777" w:rsidR="00050F20" w:rsidRPr="003D5C5A" w:rsidRDefault="00050F20" w:rsidP="00F70736">
      <w:pPr>
        <w:ind w:left="864" w:hanging="432"/>
        <w:jc w:val="both"/>
        <w:rPr>
          <w:szCs w:val="24"/>
        </w:rPr>
      </w:pPr>
      <w:r w:rsidRPr="003D5C5A">
        <w:rPr>
          <w:b/>
          <w:szCs w:val="24"/>
        </w:rPr>
        <w:t>B.</w:t>
      </w:r>
      <w:r w:rsidRPr="003D5C5A">
        <w:rPr>
          <w:szCs w:val="24"/>
        </w:rPr>
        <w:tab/>
        <w:t xml:space="preserve">No requirement of this </w:t>
      </w:r>
      <w:r w:rsidR="00E31482">
        <w:rPr>
          <w:szCs w:val="24"/>
        </w:rPr>
        <w:t xml:space="preserve">IDIQ </w:t>
      </w:r>
      <w:r w:rsidRPr="003D5C5A">
        <w:rPr>
          <w:szCs w:val="24"/>
        </w:rPr>
        <w:t xml:space="preserve">contract shall supersede applicable regulations, local codes and/or standards.  Any violation of such regulations and standards shall be brought to the attention of the </w:t>
      </w:r>
      <w:r w:rsidR="007F6348">
        <w:rPr>
          <w:szCs w:val="24"/>
        </w:rPr>
        <w:t xml:space="preserve">authorized </w:t>
      </w:r>
      <w:r w:rsidR="00E31482">
        <w:rPr>
          <w:szCs w:val="24"/>
        </w:rPr>
        <w:t xml:space="preserve">ordering </w:t>
      </w:r>
      <w:r w:rsidRPr="003D5C5A">
        <w:rPr>
          <w:szCs w:val="24"/>
        </w:rPr>
        <w:t xml:space="preserve">agency </w:t>
      </w:r>
      <w:r w:rsidR="007F6348">
        <w:rPr>
          <w:szCs w:val="24"/>
        </w:rPr>
        <w:t xml:space="preserve">official(s) </w:t>
      </w:r>
      <w:r w:rsidRPr="003D5C5A">
        <w:rPr>
          <w:szCs w:val="24"/>
        </w:rPr>
        <w:t>for clarification or direction prior to proceeding with the work.</w:t>
      </w:r>
    </w:p>
    <w:p w14:paraId="23A06F4E" w14:textId="77777777" w:rsidR="00050F20" w:rsidRPr="003D5C5A" w:rsidRDefault="00050F20" w:rsidP="00F70736">
      <w:pPr>
        <w:ind w:left="864" w:hanging="432"/>
        <w:jc w:val="both"/>
        <w:rPr>
          <w:szCs w:val="24"/>
        </w:rPr>
      </w:pPr>
    </w:p>
    <w:p w14:paraId="5CDABC6F" w14:textId="77777777" w:rsidR="00050F20" w:rsidRPr="003D5C5A" w:rsidRDefault="00050F20" w:rsidP="00F70736">
      <w:pPr>
        <w:ind w:left="864" w:hanging="432"/>
        <w:jc w:val="both"/>
        <w:rPr>
          <w:szCs w:val="24"/>
        </w:rPr>
      </w:pPr>
      <w:r w:rsidRPr="003D5C5A">
        <w:rPr>
          <w:b/>
          <w:szCs w:val="24"/>
        </w:rPr>
        <w:t>C.</w:t>
      </w:r>
      <w:r w:rsidRPr="003D5C5A">
        <w:rPr>
          <w:szCs w:val="24"/>
        </w:rPr>
        <w:tab/>
        <w:t xml:space="preserve">If conflicts between designated applicable codes and/or standards exist, the </w:t>
      </w:r>
      <w:r w:rsidR="00E31482">
        <w:rPr>
          <w:szCs w:val="24"/>
        </w:rPr>
        <w:t xml:space="preserve">ordering </w:t>
      </w:r>
      <w:r w:rsidRPr="003D5C5A">
        <w:rPr>
          <w:szCs w:val="24"/>
        </w:rPr>
        <w:t xml:space="preserve">agency CO and applicable authority having </w:t>
      </w:r>
      <w:r w:rsidRPr="007F6348">
        <w:rPr>
          <w:szCs w:val="24"/>
        </w:rPr>
        <w:t xml:space="preserve">jurisdiction </w:t>
      </w:r>
      <w:r w:rsidR="00E31482" w:rsidRPr="007F6348">
        <w:rPr>
          <w:szCs w:val="24"/>
        </w:rPr>
        <w:t>o</w:t>
      </w:r>
      <w:r w:rsidR="000A7E1A" w:rsidRPr="007F6348">
        <w:rPr>
          <w:szCs w:val="24"/>
        </w:rPr>
        <w:t xml:space="preserve">ver </w:t>
      </w:r>
      <w:r w:rsidR="00E31482" w:rsidRPr="007F6348">
        <w:rPr>
          <w:szCs w:val="24"/>
        </w:rPr>
        <w:t>said codes and/or standards</w:t>
      </w:r>
      <w:r w:rsidR="00E31482">
        <w:rPr>
          <w:szCs w:val="24"/>
        </w:rPr>
        <w:t xml:space="preserve"> </w:t>
      </w:r>
      <w:r w:rsidRPr="003D5C5A">
        <w:rPr>
          <w:szCs w:val="24"/>
        </w:rPr>
        <w:t>shall determine the appropriate code to follow.</w:t>
      </w:r>
    </w:p>
    <w:p w14:paraId="4E7BC88A"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6A0B3E33"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3D5C5A">
        <w:rPr>
          <w:b/>
          <w:bCs/>
          <w:szCs w:val="24"/>
        </w:rPr>
        <w:t>C.</w:t>
      </w:r>
      <w:r w:rsidR="001D213F">
        <w:rPr>
          <w:b/>
          <w:bCs/>
          <w:szCs w:val="24"/>
        </w:rPr>
        <w:t>5</w:t>
      </w:r>
      <w:r w:rsidRPr="003D5C5A">
        <w:rPr>
          <w:b/>
          <w:bCs/>
          <w:szCs w:val="24"/>
        </w:rPr>
        <w:t>.3</w:t>
      </w:r>
      <w:r w:rsidR="00E7794C">
        <w:rPr>
          <w:b/>
          <w:bCs/>
          <w:szCs w:val="24"/>
        </w:rPr>
        <w:t xml:space="preserve">  </w:t>
      </w:r>
      <w:r w:rsidR="00011C66">
        <w:rPr>
          <w:b/>
          <w:bCs/>
          <w:szCs w:val="24"/>
        </w:rPr>
        <w:t xml:space="preserve"> </w:t>
      </w:r>
      <w:r w:rsidRPr="003D5C5A">
        <w:rPr>
          <w:b/>
          <w:bCs/>
          <w:szCs w:val="24"/>
        </w:rPr>
        <w:t>ECM Quality Control Inspection Program</w:t>
      </w:r>
    </w:p>
    <w:p w14:paraId="4C5E1586"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Cs/>
          <w:szCs w:val="24"/>
        </w:rPr>
      </w:pPr>
    </w:p>
    <w:p w14:paraId="506C9E34" w14:textId="77777777" w:rsidR="00EC039D" w:rsidRPr="00EC039D" w:rsidRDefault="00EC039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039D">
        <w:rPr>
          <w:i/>
          <w:color w:val="0070C0"/>
          <w:szCs w:val="24"/>
        </w:rPr>
        <w:t>Specify any site- or agency-specific requirements that are additional to or different from those at C.5.3.  Include submittal requirements in the reporting requirements checklist.</w:t>
      </w:r>
      <w:r w:rsidR="00EC6AD1">
        <w:rPr>
          <w:i/>
          <w:color w:val="0070C0"/>
          <w:szCs w:val="24"/>
        </w:rPr>
        <w:t xml:space="preserve"> </w:t>
      </w:r>
      <w:r w:rsidRPr="00EC039D">
        <w:rPr>
          <w:i/>
          <w:color w:val="0070C0"/>
          <w:szCs w:val="24"/>
        </w:rPr>
        <w:t xml:space="preserve"> Consider local process if applicable.</w:t>
      </w:r>
    </w:p>
    <w:p w14:paraId="71FE19A3" w14:textId="77777777" w:rsidR="00EC039D" w:rsidRPr="005617ED"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3C2A7FDF" w14:textId="77777777" w:rsidR="00EC039D" w:rsidRDefault="00EC039D" w:rsidP="00EC039D">
      <w:pPr>
        <w:pBdr>
          <w:top w:val="double" w:sz="4" w:space="1" w:color="auto"/>
        </w:pBdr>
      </w:pPr>
    </w:p>
    <w:p w14:paraId="45785904" w14:textId="77777777" w:rsidR="00EC039D" w:rsidRDefault="00EC039D" w:rsidP="00EC039D">
      <w:pPr>
        <w:pBdr>
          <w:top w:val="double" w:sz="4" w:space="1" w:color="auto"/>
        </w:pBdr>
        <w:ind w:left="720" w:hanging="720"/>
        <w:rPr>
          <w:i/>
          <w:color w:val="0070C0"/>
        </w:rPr>
      </w:pPr>
      <w:r>
        <w:rPr>
          <w:i/>
          <w:color w:val="0070C0"/>
        </w:rPr>
        <w:t>[ ]</w:t>
      </w:r>
      <w:r>
        <w:rPr>
          <w:i/>
          <w:color w:val="0070C0"/>
        </w:rPr>
        <w:tab/>
        <w:t>IDIQ language is acceptable.</w:t>
      </w:r>
    </w:p>
    <w:p w14:paraId="34FBC17A" w14:textId="77777777" w:rsidR="00EC039D" w:rsidRPr="005E005C" w:rsidRDefault="00EC039D" w:rsidP="00EC039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93A22B0" w14:textId="77777777" w:rsidR="00EC039D" w:rsidRPr="005E005C" w:rsidRDefault="00EC039D" w:rsidP="00EC039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6518AB7" w14:textId="77777777" w:rsidR="00EC039D" w:rsidRDefault="00EC039D" w:rsidP="00EC039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1433A9E" w14:textId="77777777" w:rsidR="00EC039D" w:rsidRPr="003D5C5A"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2C725A" w14:textId="48CF6796" w:rsidR="00050F20" w:rsidRPr="003D5C5A" w:rsidRDefault="00050F20" w:rsidP="00F70736">
      <w:pPr>
        <w:ind w:left="864" w:hanging="432"/>
        <w:jc w:val="both"/>
        <w:rPr>
          <w:szCs w:val="24"/>
        </w:rPr>
      </w:pPr>
      <w:r w:rsidRPr="003D5C5A">
        <w:rPr>
          <w:b/>
          <w:szCs w:val="24"/>
        </w:rPr>
        <w:t>A.</w:t>
      </w:r>
      <w:r w:rsidRPr="003D5C5A">
        <w:rPr>
          <w:szCs w:val="24"/>
        </w:rPr>
        <w:tab/>
        <w:t xml:space="preserve">The </w:t>
      </w:r>
      <w:r w:rsidR="002B076E">
        <w:rPr>
          <w:szCs w:val="24"/>
        </w:rPr>
        <w:t>Contractor</w:t>
      </w:r>
      <w:r w:rsidRPr="003D5C5A">
        <w:rPr>
          <w:szCs w:val="24"/>
        </w:rPr>
        <w:t xml:space="preserve"> shall be responsible for quality control during installation of ECMs.  The </w:t>
      </w:r>
      <w:r w:rsidR="002B076E">
        <w:rPr>
          <w:szCs w:val="24"/>
        </w:rPr>
        <w:t>Contractor</w:t>
      </w:r>
      <w:r w:rsidRPr="003D5C5A">
        <w:rPr>
          <w:szCs w:val="24"/>
        </w:rPr>
        <w:t xml:space="preserve"> shall inspect and test all work performed during ECM installation to ensure compliance with the </w:t>
      </w:r>
      <w:r>
        <w:rPr>
          <w:szCs w:val="24"/>
        </w:rPr>
        <w:t>TO</w:t>
      </w:r>
      <w:r w:rsidRPr="003D5C5A">
        <w:rPr>
          <w:szCs w:val="24"/>
        </w:rPr>
        <w:t xml:space="preserve">'s performance requirements.  The </w:t>
      </w:r>
      <w:r w:rsidR="002B076E">
        <w:rPr>
          <w:szCs w:val="24"/>
        </w:rPr>
        <w:t>Contractor</w:t>
      </w:r>
      <w:r w:rsidRPr="003D5C5A">
        <w:rPr>
          <w:szCs w:val="24"/>
        </w:rPr>
        <w:t xml:space="preserve"> shall maintain records of inspections and tests, including inspections and tests conducted by or for any non-</w:t>
      </w:r>
      <w:r w:rsidR="00CC724A">
        <w:rPr>
          <w:szCs w:val="24"/>
        </w:rPr>
        <w:t>f</w:t>
      </w:r>
      <w:r w:rsidRPr="003D5C5A">
        <w:rPr>
          <w:szCs w:val="24"/>
        </w:rPr>
        <w:t xml:space="preserve">ederal organization, such as a utility or other regulatory agency.  The </w:t>
      </w:r>
      <w:r w:rsidR="002B076E">
        <w:rPr>
          <w:szCs w:val="24"/>
        </w:rPr>
        <w:t>Contractor</w:t>
      </w:r>
      <w:r w:rsidRPr="003D5C5A">
        <w:rPr>
          <w:szCs w:val="24"/>
        </w:rPr>
        <w:t xml:space="preserve"> shall prepare an ECM Quality Control Inspection Plan for review and acceptance by the </w:t>
      </w:r>
      <w:r w:rsidR="000A7E1A">
        <w:rPr>
          <w:szCs w:val="24"/>
        </w:rPr>
        <w:t xml:space="preserve">ordering </w:t>
      </w:r>
      <w:r w:rsidRPr="003D5C5A">
        <w:rPr>
          <w:szCs w:val="24"/>
        </w:rPr>
        <w:t xml:space="preserve">agency.  </w:t>
      </w:r>
      <w:r>
        <w:rPr>
          <w:szCs w:val="24"/>
        </w:rPr>
        <w:t xml:space="preserve">Any changes to the ECM Quality Control Inspection Plan shall be submitted for review and acceptance to the </w:t>
      </w:r>
      <w:r w:rsidR="000A7E1A">
        <w:rPr>
          <w:szCs w:val="24"/>
        </w:rPr>
        <w:t xml:space="preserve">ordering </w:t>
      </w:r>
      <w:r>
        <w:rPr>
          <w:szCs w:val="24"/>
        </w:rPr>
        <w:t xml:space="preserve">agency.  </w:t>
      </w:r>
      <w:r w:rsidRPr="003D5C5A">
        <w:rPr>
          <w:szCs w:val="24"/>
        </w:rPr>
        <w:t xml:space="preserve">The ECM Quality Control Inspection Plan shall be prepared and submitted in accordance with the </w:t>
      </w:r>
      <w:r>
        <w:rPr>
          <w:szCs w:val="24"/>
        </w:rPr>
        <w:t>TO</w:t>
      </w:r>
      <w:r w:rsidRPr="003D5C5A">
        <w:rPr>
          <w:szCs w:val="24"/>
        </w:rPr>
        <w:t xml:space="preserve"> reporting requirements.</w:t>
      </w:r>
    </w:p>
    <w:p w14:paraId="432BADF4" w14:textId="77777777" w:rsidR="00050F20" w:rsidRPr="003D5C5A" w:rsidRDefault="00050F20" w:rsidP="002110F4">
      <w:pPr>
        <w:ind w:left="864" w:hanging="432"/>
        <w:rPr>
          <w:szCs w:val="24"/>
        </w:rPr>
      </w:pPr>
    </w:p>
    <w:p w14:paraId="7DBD4503" w14:textId="77777777" w:rsidR="00050F20" w:rsidRPr="003D5C5A" w:rsidRDefault="00050F20" w:rsidP="00F70736">
      <w:pPr>
        <w:ind w:left="864" w:hanging="432"/>
        <w:jc w:val="both"/>
        <w:rPr>
          <w:szCs w:val="24"/>
        </w:rPr>
      </w:pPr>
      <w:r w:rsidRPr="003D5C5A">
        <w:rPr>
          <w:b/>
          <w:szCs w:val="24"/>
        </w:rPr>
        <w:t>B.</w:t>
      </w:r>
      <w:r w:rsidRPr="003D5C5A">
        <w:rPr>
          <w:szCs w:val="24"/>
        </w:rPr>
        <w:tab/>
        <w:t xml:space="preserve">The ECM Quality Control Inspection Plan shall detail the procedures, instructions, and reports that ensure </w:t>
      </w:r>
      <w:r w:rsidRPr="003D5C5A">
        <w:rPr>
          <w:szCs w:val="24"/>
        </w:rPr>
        <w:lastRenderedPageBreak/>
        <w:t xml:space="preserve">compliance with the </w:t>
      </w:r>
      <w:r>
        <w:rPr>
          <w:szCs w:val="24"/>
        </w:rPr>
        <w:t>TO</w:t>
      </w:r>
      <w:r w:rsidRPr="003D5C5A">
        <w:rPr>
          <w:szCs w:val="24"/>
        </w:rPr>
        <w:t xml:space="preserve"> and this IDIQ contract.  This plan shall include</w:t>
      </w:r>
      <w:r>
        <w:rPr>
          <w:szCs w:val="24"/>
        </w:rPr>
        <w:t>,</w:t>
      </w:r>
      <w:r w:rsidRPr="003D5C5A">
        <w:rPr>
          <w:szCs w:val="24"/>
        </w:rPr>
        <w:t xml:space="preserve"> as a minimum:</w:t>
      </w:r>
    </w:p>
    <w:p w14:paraId="610D84AA" w14:textId="77777777" w:rsidR="00050F20" w:rsidRPr="003D5C5A" w:rsidRDefault="00050F20" w:rsidP="002110F4">
      <w:pPr>
        <w:ind w:left="864" w:hanging="432"/>
        <w:rPr>
          <w:szCs w:val="24"/>
        </w:rPr>
      </w:pPr>
    </w:p>
    <w:p w14:paraId="5EA76245" w14:textId="5B5D8E1D" w:rsidR="00050F20" w:rsidRPr="003D5C5A" w:rsidRDefault="00050F20" w:rsidP="00F70736">
      <w:pPr>
        <w:ind w:left="1296" w:hanging="432"/>
        <w:jc w:val="both"/>
        <w:rPr>
          <w:szCs w:val="24"/>
        </w:rPr>
      </w:pPr>
      <w:r w:rsidRPr="003D5C5A">
        <w:rPr>
          <w:szCs w:val="24"/>
        </w:rPr>
        <w:t>1.</w:t>
      </w:r>
      <w:r w:rsidRPr="003D5C5A">
        <w:rPr>
          <w:szCs w:val="24"/>
        </w:rPr>
        <w:tab/>
        <w:t xml:space="preserve">The quality control organization, in chart form, showing the relationship of the quality control organization to the </w:t>
      </w:r>
      <w:r w:rsidR="002B076E">
        <w:rPr>
          <w:szCs w:val="24"/>
        </w:rPr>
        <w:t>Contractor</w:t>
      </w:r>
      <w:r w:rsidRPr="003D5C5A">
        <w:rPr>
          <w:szCs w:val="24"/>
        </w:rPr>
        <w:t>'s organization.</w:t>
      </w:r>
    </w:p>
    <w:p w14:paraId="5671DC36" w14:textId="77777777" w:rsidR="00050F20" w:rsidRPr="003D5C5A" w:rsidRDefault="00050F20" w:rsidP="00F70736">
      <w:pPr>
        <w:ind w:left="1296" w:hanging="432"/>
        <w:jc w:val="both"/>
        <w:rPr>
          <w:szCs w:val="24"/>
        </w:rPr>
      </w:pPr>
    </w:p>
    <w:p w14:paraId="6919FA14" w14:textId="77777777" w:rsidR="00050F20" w:rsidRPr="003D5C5A" w:rsidRDefault="00050F20" w:rsidP="00F70736">
      <w:pPr>
        <w:ind w:left="1296" w:hanging="432"/>
        <w:jc w:val="both"/>
        <w:rPr>
          <w:szCs w:val="24"/>
        </w:rPr>
      </w:pPr>
      <w:r w:rsidRPr="003D5C5A">
        <w:rPr>
          <w:szCs w:val="24"/>
        </w:rPr>
        <w:t>2.</w:t>
      </w:r>
      <w:r w:rsidRPr="003D5C5A">
        <w:rPr>
          <w:szCs w:val="24"/>
        </w:rPr>
        <w:tab/>
        <w:t>Names and qualifications of personnel in the quality control organization.</w:t>
      </w:r>
    </w:p>
    <w:p w14:paraId="249BB1C6" w14:textId="77777777" w:rsidR="00050F20" w:rsidRPr="003D5C5A" w:rsidRDefault="00050F20" w:rsidP="00F70736">
      <w:pPr>
        <w:ind w:left="1296" w:hanging="432"/>
        <w:jc w:val="both"/>
        <w:rPr>
          <w:szCs w:val="24"/>
        </w:rPr>
      </w:pPr>
    </w:p>
    <w:p w14:paraId="03FFD0F9" w14:textId="77777777" w:rsidR="00050F20" w:rsidRPr="003D5C5A" w:rsidRDefault="00050F20" w:rsidP="00F70736">
      <w:pPr>
        <w:ind w:left="1296" w:hanging="432"/>
        <w:jc w:val="both"/>
        <w:rPr>
          <w:szCs w:val="24"/>
        </w:rPr>
      </w:pPr>
      <w:r w:rsidRPr="003D5C5A">
        <w:rPr>
          <w:szCs w:val="24"/>
        </w:rPr>
        <w:t>3.</w:t>
      </w:r>
      <w:r w:rsidRPr="003D5C5A">
        <w:rPr>
          <w:szCs w:val="24"/>
        </w:rPr>
        <w:tab/>
        <w:t>Area of responsibility and authority of each individual in the quality control organization.</w:t>
      </w:r>
    </w:p>
    <w:p w14:paraId="0800A459" w14:textId="77777777" w:rsidR="00050F20" w:rsidRPr="003D5C5A" w:rsidRDefault="00050F20" w:rsidP="00F70736">
      <w:pPr>
        <w:ind w:left="1296" w:hanging="432"/>
        <w:jc w:val="both"/>
        <w:rPr>
          <w:szCs w:val="24"/>
        </w:rPr>
      </w:pPr>
    </w:p>
    <w:p w14:paraId="1BAD8D2D" w14:textId="414137D2" w:rsidR="00050F20" w:rsidRPr="003D5C5A" w:rsidRDefault="00050F20" w:rsidP="00F70736">
      <w:pPr>
        <w:ind w:left="1296" w:hanging="432"/>
        <w:jc w:val="both"/>
        <w:rPr>
          <w:szCs w:val="24"/>
        </w:rPr>
      </w:pPr>
      <w:r w:rsidRPr="003D5C5A">
        <w:rPr>
          <w:szCs w:val="24"/>
        </w:rPr>
        <w:t>4.</w:t>
      </w:r>
      <w:r w:rsidRPr="003D5C5A">
        <w:rPr>
          <w:szCs w:val="24"/>
        </w:rPr>
        <w:tab/>
        <w:t xml:space="preserve">A listing of outside organizations, such as testing laboratories, architects, and consulting engineers that will be employed by the </w:t>
      </w:r>
      <w:r w:rsidR="002B076E">
        <w:rPr>
          <w:szCs w:val="24"/>
        </w:rPr>
        <w:t>Contractor</w:t>
      </w:r>
      <w:r w:rsidRPr="003D5C5A">
        <w:rPr>
          <w:szCs w:val="24"/>
        </w:rPr>
        <w:t>, and a description of the services these firms will provide.</w:t>
      </w:r>
    </w:p>
    <w:p w14:paraId="6C0DBC94" w14:textId="77777777" w:rsidR="00050F20" w:rsidRPr="003D5C5A" w:rsidRDefault="00050F20" w:rsidP="00F70736">
      <w:pPr>
        <w:ind w:left="1296" w:hanging="432"/>
        <w:jc w:val="both"/>
        <w:rPr>
          <w:szCs w:val="24"/>
        </w:rPr>
      </w:pPr>
    </w:p>
    <w:p w14:paraId="660873AC" w14:textId="762A1F0F" w:rsidR="00050F20" w:rsidRPr="003D5C5A" w:rsidRDefault="00050F20" w:rsidP="00F70736">
      <w:pPr>
        <w:ind w:left="1296" w:hanging="432"/>
        <w:jc w:val="both"/>
        <w:rPr>
          <w:szCs w:val="24"/>
        </w:rPr>
      </w:pPr>
      <w:r w:rsidRPr="003D5C5A">
        <w:rPr>
          <w:szCs w:val="24"/>
        </w:rPr>
        <w:t>5.</w:t>
      </w:r>
      <w:r w:rsidRPr="003D5C5A">
        <w:rPr>
          <w:szCs w:val="24"/>
        </w:rPr>
        <w:tab/>
        <w:t xml:space="preserve">Procedures for reviewing all shop drawings, samples, certificates, or other submittals, including the names of the persons authorized to sign the submittals for the </w:t>
      </w:r>
      <w:r w:rsidR="002B076E">
        <w:rPr>
          <w:szCs w:val="24"/>
        </w:rPr>
        <w:t>Contractor</w:t>
      </w:r>
      <w:r w:rsidRPr="003D5C5A">
        <w:rPr>
          <w:szCs w:val="24"/>
        </w:rPr>
        <w:t>.</w:t>
      </w:r>
    </w:p>
    <w:p w14:paraId="6D4A7BB4" w14:textId="77777777" w:rsidR="00050F20" w:rsidRPr="003D5C5A" w:rsidRDefault="00050F20" w:rsidP="00F70736">
      <w:pPr>
        <w:ind w:left="1296" w:hanging="432"/>
        <w:jc w:val="both"/>
        <w:rPr>
          <w:szCs w:val="24"/>
        </w:rPr>
      </w:pPr>
    </w:p>
    <w:p w14:paraId="5D7889A5" w14:textId="77777777" w:rsidR="00050F20" w:rsidRPr="003D5C5A" w:rsidRDefault="00050F20" w:rsidP="00F70736">
      <w:pPr>
        <w:ind w:left="1296" w:hanging="432"/>
        <w:jc w:val="both"/>
        <w:rPr>
          <w:szCs w:val="24"/>
        </w:rPr>
      </w:pPr>
      <w:r w:rsidRPr="003D5C5A">
        <w:rPr>
          <w:szCs w:val="24"/>
        </w:rPr>
        <w:t>6.</w:t>
      </w:r>
      <w:r w:rsidRPr="003D5C5A">
        <w:rPr>
          <w:szCs w:val="24"/>
        </w:rPr>
        <w:tab/>
        <w:t>An inspection schedule, keyed to the installation schedule, indicating necessary inspections and tests, the names of persons responsible for the inspections and tests, and the time schedule for each inspection and test.</w:t>
      </w:r>
    </w:p>
    <w:p w14:paraId="74457673" w14:textId="77777777" w:rsidR="00050F20" w:rsidRPr="003D5C5A" w:rsidRDefault="00050F20" w:rsidP="00F70736">
      <w:pPr>
        <w:ind w:left="1296" w:hanging="432"/>
        <w:jc w:val="both"/>
        <w:rPr>
          <w:szCs w:val="24"/>
        </w:rPr>
      </w:pPr>
    </w:p>
    <w:p w14:paraId="27DE0F1E" w14:textId="532DD9EF" w:rsidR="00050F20" w:rsidRPr="003D5C5A" w:rsidRDefault="00050F20" w:rsidP="00F70736">
      <w:pPr>
        <w:ind w:left="1296" w:hanging="432"/>
        <w:jc w:val="both"/>
        <w:rPr>
          <w:szCs w:val="24"/>
        </w:rPr>
      </w:pPr>
      <w:r w:rsidRPr="003D5C5A">
        <w:rPr>
          <w:szCs w:val="24"/>
        </w:rPr>
        <w:t>7.</w:t>
      </w:r>
      <w:r w:rsidRPr="003D5C5A">
        <w:rPr>
          <w:szCs w:val="24"/>
        </w:rPr>
        <w:tab/>
        <w:t xml:space="preserve">The procedures for documenting quality control operations, inspection, and testing, with a copy of all forms and reports to be used for this purpose.  The </w:t>
      </w:r>
      <w:r w:rsidR="002B076E">
        <w:rPr>
          <w:szCs w:val="24"/>
        </w:rPr>
        <w:t>Contractor</w:t>
      </w:r>
      <w:r w:rsidRPr="003D5C5A">
        <w:rPr>
          <w:szCs w:val="24"/>
        </w:rPr>
        <w:t xml:space="preserve"> shall include a status log listing all submittals required by the inspection plan and stating the action required by the </w:t>
      </w:r>
      <w:r w:rsidR="002B076E">
        <w:rPr>
          <w:szCs w:val="24"/>
        </w:rPr>
        <w:t>Contractor</w:t>
      </w:r>
      <w:r w:rsidRPr="003D5C5A">
        <w:rPr>
          <w:szCs w:val="24"/>
        </w:rPr>
        <w:t xml:space="preserve"> or the </w:t>
      </w:r>
      <w:r w:rsidR="00D13B28">
        <w:rPr>
          <w:szCs w:val="24"/>
        </w:rPr>
        <w:t xml:space="preserve">ordering </w:t>
      </w:r>
      <w:r w:rsidRPr="003D5C5A">
        <w:rPr>
          <w:szCs w:val="24"/>
        </w:rPr>
        <w:t xml:space="preserve">agency.  The </w:t>
      </w:r>
      <w:r w:rsidR="002B076E">
        <w:rPr>
          <w:szCs w:val="24"/>
        </w:rPr>
        <w:t>Contractor</w:t>
      </w:r>
      <w:r w:rsidRPr="003D5C5A">
        <w:rPr>
          <w:szCs w:val="24"/>
        </w:rPr>
        <w:t xml:space="preserve"> shall also prepare and maintain a testing plan that shall contain a listing of all tests required by the </w:t>
      </w:r>
      <w:r>
        <w:rPr>
          <w:szCs w:val="24"/>
        </w:rPr>
        <w:t>TO</w:t>
      </w:r>
      <w:r w:rsidRPr="003D5C5A">
        <w:rPr>
          <w:szCs w:val="24"/>
        </w:rPr>
        <w:t xml:space="preserve"> and this IDIQ contract.</w:t>
      </w:r>
    </w:p>
    <w:p w14:paraId="0CF6B6C3" w14:textId="77777777" w:rsidR="00050F20" w:rsidRPr="003D5C5A" w:rsidRDefault="00050F20" w:rsidP="00F70736">
      <w:pPr>
        <w:ind w:left="1296" w:hanging="432"/>
        <w:jc w:val="both"/>
        <w:rPr>
          <w:szCs w:val="24"/>
        </w:rPr>
      </w:pPr>
    </w:p>
    <w:p w14:paraId="6FCE078A" w14:textId="77777777" w:rsidR="00050F20" w:rsidRDefault="00050F20" w:rsidP="00F70736">
      <w:pPr>
        <w:ind w:left="1296" w:hanging="432"/>
        <w:jc w:val="both"/>
        <w:rPr>
          <w:szCs w:val="24"/>
        </w:rPr>
      </w:pPr>
      <w:r w:rsidRPr="003D5C5A">
        <w:rPr>
          <w:szCs w:val="24"/>
        </w:rPr>
        <w:t>8.</w:t>
      </w:r>
      <w:r w:rsidRPr="003D5C5A">
        <w:rPr>
          <w:szCs w:val="24"/>
        </w:rPr>
        <w:tab/>
        <w:t xml:space="preserve">The ECM Quality Control Inspection Plan shall be submitted to the </w:t>
      </w:r>
      <w:r w:rsidR="00D13B28">
        <w:rPr>
          <w:szCs w:val="24"/>
        </w:rPr>
        <w:t xml:space="preserve">ordering </w:t>
      </w:r>
      <w:r w:rsidRPr="003D5C5A">
        <w:rPr>
          <w:szCs w:val="24"/>
        </w:rPr>
        <w:t xml:space="preserve">agency for review and approval as a separate stand-alone document at the same time as the required Design and Construction Package, after award of the </w:t>
      </w:r>
      <w:r>
        <w:rPr>
          <w:szCs w:val="24"/>
        </w:rPr>
        <w:t>TO</w:t>
      </w:r>
      <w:r w:rsidRPr="003D5C5A">
        <w:rPr>
          <w:szCs w:val="24"/>
        </w:rPr>
        <w:t>.</w:t>
      </w:r>
    </w:p>
    <w:p w14:paraId="4E043BE2" w14:textId="77777777" w:rsidR="00050F20" w:rsidRDefault="00050F20" w:rsidP="00F70736">
      <w:pPr>
        <w:ind w:left="1296" w:hanging="432"/>
        <w:jc w:val="both"/>
        <w:rPr>
          <w:szCs w:val="24"/>
        </w:rPr>
      </w:pPr>
    </w:p>
    <w:p w14:paraId="137A2598" w14:textId="77777777" w:rsidR="00050F20" w:rsidRPr="003D5C5A" w:rsidRDefault="00050F20" w:rsidP="00F70736">
      <w:pPr>
        <w:ind w:left="1296" w:hanging="432"/>
        <w:jc w:val="both"/>
        <w:rPr>
          <w:szCs w:val="24"/>
        </w:rPr>
      </w:pPr>
      <w:r>
        <w:rPr>
          <w:szCs w:val="24"/>
        </w:rPr>
        <w:t>9.</w:t>
      </w:r>
      <w:r>
        <w:rPr>
          <w:szCs w:val="24"/>
        </w:rPr>
        <w:tab/>
        <w:t xml:space="preserve">Final quality control records shall be consolidated and provided to the </w:t>
      </w:r>
      <w:r w:rsidR="007F6348">
        <w:rPr>
          <w:szCs w:val="24"/>
        </w:rPr>
        <w:t xml:space="preserve">authorized </w:t>
      </w:r>
      <w:r w:rsidR="00D13B28">
        <w:rPr>
          <w:szCs w:val="24"/>
        </w:rPr>
        <w:t xml:space="preserve">ordering </w:t>
      </w:r>
      <w:r>
        <w:rPr>
          <w:szCs w:val="24"/>
        </w:rPr>
        <w:t xml:space="preserve">agency </w:t>
      </w:r>
      <w:r w:rsidR="007F6348">
        <w:rPr>
          <w:szCs w:val="24"/>
        </w:rPr>
        <w:t>official(s)</w:t>
      </w:r>
      <w:r>
        <w:rPr>
          <w:szCs w:val="24"/>
        </w:rPr>
        <w:t>.</w:t>
      </w:r>
    </w:p>
    <w:p w14:paraId="5000FF8D" w14:textId="77777777" w:rsidR="00050F20" w:rsidRDefault="00050F20" w:rsidP="00E3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1589B10" w14:textId="77777777" w:rsidR="00EC039D" w:rsidRDefault="00EC039D" w:rsidP="00E3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DBF783A" w14:textId="4857DF7C" w:rsidR="00F70736" w:rsidRDefault="00050F20"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jc w:val="both"/>
        <w:rPr>
          <w:szCs w:val="24"/>
        </w:rPr>
      </w:pPr>
      <w:r w:rsidRPr="003D5C5A">
        <w:rPr>
          <w:b/>
          <w:bCs/>
          <w:szCs w:val="24"/>
        </w:rPr>
        <w:t>C.</w:t>
      </w:r>
      <w:r w:rsidR="001D213F">
        <w:rPr>
          <w:b/>
          <w:bCs/>
          <w:szCs w:val="24"/>
        </w:rPr>
        <w:t>5</w:t>
      </w:r>
      <w:r w:rsidRPr="003D5C5A">
        <w:rPr>
          <w:b/>
          <w:bCs/>
          <w:szCs w:val="24"/>
        </w:rPr>
        <w:t>.4</w:t>
      </w:r>
      <w:r w:rsidR="00E7794C">
        <w:rPr>
          <w:b/>
          <w:bCs/>
          <w:szCs w:val="24"/>
        </w:rPr>
        <w:t xml:space="preserve">  </w:t>
      </w:r>
      <w:r w:rsidR="00011C66">
        <w:rPr>
          <w:b/>
          <w:bCs/>
          <w:szCs w:val="24"/>
        </w:rPr>
        <w:t xml:space="preserve"> </w:t>
      </w:r>
      <w:r w:rsidRPr="003D5C5A">
        <w:rPr>
          <w:b/>
          <w:bCs/>
          <w:szCs w:val="24"/>
        </w:rPr>
        <w:t>ECM Commissioning</w:t>
      </w:r>
      <w:r w:rsidRPr="006B13F1">
        <w:rPr>
          <w:bCs/>
          <w:szCs w:val="24"/>
        </w:rPr>
        <w:t xml:space="preserve"> </w:t>
      </w:r>
      <w:r w:rsidR="00F70736">
        <w:rPr>
          <w:b/>
          <w:bCs/>
          <w:szCs w:val="24"/>
        </w:rPr>
        <w:t>–</w:t>
      </w:r>
      <w:r w:rsidRPr="006B13F1">
        <w:rPr>
          <w:bCs/>
          <w:szCs w:val="24"/>
        </w:rPr>
        <w:t xml:space="preserve"> </w:t>
      </w:r>
      <w:r w:rsidRPr="003D5C5A">
        <w:rPr>
          <w:szCs w:val="24"/>
        </w:rPr>
        <w:t>The</w:t>
      </w:r>
      <w:r w:rsidR="00F70736">
        <w:rPr>
          <w:szCs w:val="24"/>
        </w:rPr>
        <w:t xml:space="preserve"> </w:t>
      </w:r>
      <w:r w:rsidR="002B076E">
        <w:rPr>
          <w:szCs w:val="24"/>
        </w:rPr>
        <w:t>Contractor</w:t>
      </w:r>
      <w:r w:rsidRPr="003D5C5A">
        <w:rPr>
          <w:szCs w:val="24"/>
        </w:rPr>
        <w:t xml:space="preserve"> shall assure the </w:t>
      </w:r>
      <w:r w:rsidR="00617302">
        <w:rPr>
          <w:szCs w:val="24"/>
        </w:rPr>
        <w:t xml:space="preserve">ordering </w:t>
      </w:r>
      <w:r w:rsidRPr="003D5C5A">
        <w:rPr>
          <w:szCs w:val="24"/>
        </w:rPr>
        <w:t>agency</w:t>
      </w:r>
      <w:r>
        <w:rPr>
          <w:szCs w:val="24"/>
        </w:rPr>
        <w:t>,</w:t>
      </w:r>
      <w:r w:rsidRPr="003D5C5A">
        <w:rPr>
          <w:szCs w:val="24"/>
        </w:rPr>
        <w:t xml:space="preserve"> through the ECM Commissioning</w:t>
      </w:r>
      <w:r>
        <w:rPr>
          <w:szCs w:val="24"/>
        </w:rPr>
        <w:t>,</w:t>
      </w:r>
      <w:r w:rsidRPr="003D5C5A">
        <w:rPr>
          <w:szCs w:val="24"/>
        </w:rPr>
        <w:t xml:space="preserve"> that the ECMs performance achieves facility </w:t>
      </w:r>
      <w:r>
        <w:rPr>
          <w:szCs w:val="24"/>
        </w:rPr>
        <w:t xml:space="preserve">and/or process </w:t>
      </w:r>
      <w:r w:rsidRPr="003D5C5A">
        <w:rPr>
          <w:szCs w:val="24"/>
        </w:rPr>
        <w:t xml:space="preserve">performance requirements as set out in the </w:t>
      </w:r>
      <w:r>
        <w:rPr>
          <w:szCs w:val="24"/>
        </w:rPr>
        <w:t>TO</w:t>
      </w:r>
      <w:r w:rsidRPr="003D5C5A">
        <w:rPr>
          <w:szCs w:val="24"/>
        </w:rPr>
        <w:t xml:space="preserve">. </w:t>
      </w:r>
      <w:r>
        <w:rPr>
          <w:szCs w:val="24"/>
        </w:rPr>
        <w:t xml:space="preserve"> </w:t>
      </w:r>
      <w:r w:rsidRPr="003D5C5A">
        <w:rPr>
          <w:szCs w:val="24"/>
        </w:rPr>
        <w:t xml:space="preserve">The ECM </w:t>
      </w:r>
      <w:r>
        <w:rPr>
          <w:szCs w:val="24"/>
        </w:rPr>
        <w:t>C</w:t>
      </w:r>
      <w:r w:rsidRPr="003D5C5A">
        <w:rPr>
          <w:szCs w:val="24"/>
        </w:rPr>
        <w:t xml:space="preserve">ommissioning shall be accomplished through a </w:t>
      </w:r>
      <w:r w:rsidRPr="00723E20">
        <w:rPr>
          <w:szCs w:val="24"/>
        </w:rPr>
        <w:t xml:space="preserve">process of verification and documentation, in accordance with </w:t>
      </w:r>
      <w:r w:rsidRPr="0002609C">
        <w:rPr>
          <w:szCs w:val="24"/>
        </w:rPr>
        <w:t xml:space="preserve">the “Commissioning Guidance for </w:t>
      </w:r>
      <w:r w:rsidRPr="00AC2F6E">
        <w:rPr>
          <w:szCs w:val="24"/>
        </w:rPr>
        <w:t xml:space="preserve">ESPCs,” </w:t>
      </w:r>
      <w:r w:rsidR="00B40F56" w:rsidRPr="00AC2F6E">
        <w:rPr>
          <w:szCs w:val="24"/>
        </w:rPr>
        <w:t xml:space="preserve">provided on </w:t>
      </w:r>
      <w:r w:rsidRPr="00AC2F6E">
        <w:rPr>
          <w:szCs w:val="24"/>
        </w:rPr>
        <w:t>t</w:t>
      </w:r>
      <w:r w:rsidR="00B40F56" w:rsidRPr="00AC2F6E">
        <w:rPr>
          <w:szCs w:val="24"/>
        </w:rPr>
        <w:t>he DOE FEMP website.</w:t>
      </w:r>
      <w:r w:rsidRPr="00AC2F6E">
        <w:rPr>
          <w:szCs w:val="24"/>
        </w:rPr>
        <w:t xml:space="preserve"> </w:t>
      </w:r>
      <w:r w:rsidR="00670A09" w:rsidRPr="00AC2F6E">
        <w:rPr>
          <w:szCs w:val="24"/>
        </w:rPr>
        <w:t xml:space="preserve"> </w:t>
      </w:r>
      <w:r w:rsidR="00B40F56" w:rsidRPr="00AC2F6E">
        <w:rPr>
          <w:szCs w:val="24"/>
        </w:rPr>
        <w:t>(See Attachment J-</w:t>
      </w:r>
      <w:r w:rsidR="00670A09" w:rsidRPr="00AC2F6E">
        <w:rPr>
          <w:szCs w:val="24"/>
        </w:rPr>
        <w:t>17</w:t>
      </w:r>
      <w:r w:rsidR="00B40F56" w:rsidRPr="00AC2F6E">
        <w:rPr>
          <w:szCs w:val="24"/>
        </w:rPr>
        <w:t xml:space="preserve"> for specific website address.)</w:t>
      </w:r>
    </w:p>
    <w:p w14:paraId="457419C5" w14:textId="77777777" w:rsidR="00050F20" w:rsidRDefault="00050F20"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120D6619" w14:textId="77777777"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site- or agency-specific requirements that are additional to or different from those at C.5.4.  Include submittal requirements in the reporting requirements checklist.</w:t>
      </w:r>
    </w:p>
    <w:p w14:paraId="27128428" w14:textId="77777777" w:rsidR="007272D9" w:rsidRDefault="007272D9"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0C64B96B" w14:textId="77777777" w:rsidR="007272D9" w:rsidRDefault="007272D9" w:rsidP="007272D9">
      <w:pPr>
        <w:pBdr>
          <w:top w:val="double" w:sz="4" w:space="1" w:color="auto"/>
        </w:pBdr>
      </w:pPr>
    </w:p>
    <w:p w14:paraId="0F29EAE8"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56258020"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7B12E27" w14:textId="77777777"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634488E6"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744CDC6"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970631" w14:textId="2D864387" w:rsidR="00050F20" w:rsidRPr="003D5C5A" w:rsidRDefault="00050F20" w:rsidP="00F70736">
      <w:pPr>
        <w:ind w:left="864" w:hanging="432"/>
        <w:jc w:val="both"/>
        <w:rPr>
          <w:szCs w:val="24"/>
        </w:rPr>
      </w:pPr>
      <w:r w:rsidRPr="003D5C5A">
        <w:rPr>
          <w:b/>
          <w:szCs w:val="24"/>
        </w:rPr>
        <w:t>A.</w:t>
      </w:r>
      <w:r w:rsidRPr="003D5C5A">
        <w:rPr>
          <w:b/>
          <w:szCs w:val="24"/>
        </w:rPr>
        <w:tab/>
      </w:r>
      <w:r w:rsidRPr="009924E2">
        <w:rPr>
          <w:szCs w:val="24"/>
          <w:u w:val="single"/>
        </w:rPr>
        <w:t>ECM Commissioning Approach</w:t>
      </w:r>
      <w:r w:rsidRPr="009924E2">
        <w:rPr>
          <w:szCs w:val="24"/>
        </w:rPr>
        <w:t xml:space="preserve"> </w:t>
      </w:r>
      <w:r w:rsidR="009924E2">
        <w:rPr>
          <w:szCs w:val="24"/>
        </w:rPr>
        <w:t>–</w:t>
      </w:r>
      <w:r w:rsidRPr="003D5C5A">
        <w:rPr>
          <w:szCs w:val="24"/>
        </w:rPr>
        <w:t xml:space="preserve"> The</w:t>
      </w:r>
      <w:r w:rsidR="009924E2">
        <w:rPr>
          <w:szCs w:val="24"/>
        </w:rPr>
        <w:t xml:space="preserve"> </w:t>
      </w:r>
      <w:r w:rsidR="002B076E">
        <w:rPr>
          <w:szCs w:val="24"/>
        </w:rPr>
        <w:t>Contractor</w:t>
      </w:r>
      <w:r w:rsidRPr="003D5C5A">
        <w:rPr>
          <w:szCs w:val="24"/>
        </w:rPr>
        <w:t xml:space="preserve"> shall submit in its </w:t>
      </w:r>
      <w:r w:rsidR="00DD6CAC">
        <w:rPr>
          <w:szCs w:val="24"/>
        </w:rPr>
        <w:t xml:space="preserve">TO </w:t>
      </w:r>
      <w:r>
        <w:rPr>
          <w:szCs w:val="24"/>
        </w:rPr>
        <w:t xml:space="preserve">proposal a </w:t>
      </w:r>
      <w:r w:rsidRPr="003D5C5A">
        <w:rPr>
          <w:szCs w:val="24"/>
        </w:rPr>
        <w:t>severable ECM Commissioning Approach document</w:t>
      </w:r>
      <w:r>
        <w:rPr>
          <w:szCs w:val="24"/>
        </w:rPr>
        <w:t>,</w:t>
      </w:r>
      <w:r w:rsidRPr="003D5C5A">
        <w:rPr>
          <w:szCs w:val="24"/>
        </w:rPr>
        <w:t xml:space="preserve"> that utilizes </w:t>
      </w:r>
      <w:r>
        <w:rPr>
          <w:szCs w:val="24"/>
        </w:rPr>
        <w:t xml:space="preserve">site specific </w:t>
      </w:r>
      <w:r w:rsidRPr="003D5C5A">
        <w:rPr>
          <w:szCs w:val="24"/>
        </w:rPr>
        <w:t xml:space="preserve">data and factors needed to achieve facility performance requirements in accordance with the </w:t>
      </w:r>
      <w:r>
        <w:rPr>
          <w:szCs w:val="24"/>
        </w:rPr>
        <w:t>TO</w:t>
      </w:r>
      <w:r w:rsidR="002E5702">
        <w:rPr>
          <w:szCs w:val="24"/>
        </w:rPr>
        <w:t>.</w:t>
      </w:r>
    </w:p>
    <w:p w14:paraId="0DD53070" w14:textId="77777777" w:rsidR="00050F20" w:rsidRPr="003D5C5A" w:rsidRDefault="00050F20" w:rsidP="00F70736">
      <w:pPr>
        <w:ind w:left="864" w:hanging="432"/>
        <w:jc w:val="both"/>
        <w:rPr>
          <w:szCs w:val="24"/>
        </w:rPr>
      </w:pPr>
    </w:p>
    <w:p w14:paraId="46AFF9BA" w14:textId="3618BC4C" w:rsidR="00050F20" w:rsidRPr="003D5C5A" w:rsidRDefault="00050F20" w:rsidP="00F70736">
      <w:pPr>
        <w:ind w:left="864" w:hanging="432"/>
        <w:jc w:val="both"/>
        <w:rPr>
          <w:szCs w:val="24"/>
        </w:rPr>
      </w:pPr>
      <w:r w:rsidRPr="003D5C5A">
        <w:rPr>
          <w:b/>
          <w:szCs w:val="24"/>
        </w:rPr>
        <w:t>B.</w:t>
      </w:r>
      <w:r w:rsidRPr="003D5C5A">
        <w:rPr>
          <w:b/>
          <w:szCs w:val="24"/>
        </w:rPr>
        <w:tab/>
      </w:r>
      <w:r w:rsidRPr="009924E2">
        <w:rPr>
          <w:szCs w:val="24"/>
          <w:u w:val="single"/>
        </w:rPr>
        <w:t>ECM Commissioning Plan</w:t>
      </w:r>
      <w:r w:rsidRPr="009924E2">
        <w:rPr>
          <w:szCs w:val="24"/>
        </w:rPr>
        <w:t xml:space="preserve"> </w:t>
      </w:r>
      <w:r w:rsidR="009924E2">
        <w:rPr>
          <w:szCs w:val="24"/>
        </w:rPr>
        <w:t>–</w:t>
      </w:r>
      <w:r w:rsidRPr="003D5C5A">
        <w:rPr>
          <w:szCs w:val="24"/>
        </w:rPr>
        <w:t xml:space="preserve"> After</w:t>
      </w:r>
      <w:r w:rsidR="009924E2">
        <w:rPr>
          <w:szCs w:val="24"/>
        </w:rPr>
        <w:t xml:space="preserve"> </w:t>
      </w:r>
      <w:r w:rsidRPr="003D5C5A">
        <w:rPr>
          <w:szCs w:val="24"/>
        </w:rPr>
        <w:t xml:space="preserve">the </w:t>
      </w:r>
      <w:r w:rsidR="00966DA6">
        <w:rPr>
          <w:szCs w:val="24"/>
        </w:rPr>
        <w:t xml:space="preserve">ordering </w:t>
      </w:r>
      <w:r w:rsidRPr="003D5C5A">
        <w:rPr>
          <w:szCs w:val="24"/>
        </w:rPr>
        <w:t xml:space="preserve">agency reviews and accepts the design and construction package, the </w:t>
      </w:r>
      <w:r w:rsidR="002B076E">
        <w:rPr>
          <w:szCs w:val="24"/>
        </w:rPr>
        <w:t>Contractor</w:t>
      </w:r>
      <w:r w:rsidRPr="003D5C5A">
        <w:rPr>
          <w:szCs w:val="24"/>
        </w:rPr>
        <w:t xml:space="preserve"> shall provide a Commissioning Plan to the </w:t>
      </w:r>
      <w:r w:rsidR="00966DA6">
        <w:rPr>
          <w:szCs w:val="24"/>
        </w:rPr>
        <w:t xml:space="preserve">ordering </w:t>
      </w:r>
      <w:r w:rsidRPr="003D5C5A">
        <w:rPr>
          <w:szCs w:val="24"/>
        </w:rPr>
        <w:t xml:space="preserve">agency for acceptance that </w:t>
      </w:r>
      <w:r w:rsidRPr="003D5C5A">
        <w:rPr>
          <w:szCs w:val="24"/>
        </w:rPr>
        <w:lastRenderedPageBreak/>
        <w:t>finalizes the Commissioning Approach and addresses each ECM with specific steps that will be taken dur</w:t>
      </w:r>
      <w:r w:rsidR="002E5702">
        <w:rPr>
          <w:szCs w:val="24"/>
        </w:rPr>
        <w:t>ing the commissioning process.</w:t>
      </w:r>
    </w:p>
    <w:p w14:paraId="680C2185" w14:textId="77777777" w:rsidR="00050F20" w:rsidRPr="003D5C5A" w:rsidRDefault="00050F20" w:rsidP="00F70736">
      <w:pPr>
        <w:ind w:left="864" w:hanging="432"/>
        <w:jc w:val="both"/>
        <w:rPr>
          <w:szCs w:val="24"/>
        </w:rPr>
      </w:pPr>
    </w:p>
    <w:p w14:paraId="346EDA10" w14:textId="0B0C9FA5" w:rsidR="00050F20" w:rsidRPr="003D5C5A" w:rsidRDefault="00050F20" w:rsidP="00F70736">
      <w:pPr>
        <w:ind w:left="864" w:hanging="432"/>
        <w:jc w:val="both"/>
        <w:rPr>
          <w:szCs w:val="24"/>
        </w:rPr>
      </w:pPr>
      <w:r w:rsidRPr="003D5C5A">
        <w:rPr>
          <w:b/>
          <w:szCs w:val="24"/>
        </w:rPr>
        <w:t>C.</w:t>
      </w:r>
      <w:r w:rsidRPr="003D5C5A">
        <w:rPr>
          <w:b/>
          <w:szCs w:val="24"/>
        </w:rPr>
        <w:tab/>
      </w:r>
      <w:r w:rsidRPr="009924E2">
        <w:rPr>
          <w:szCs w:val="24"/>
          <w:u w:val="single"/>
        </w:rPr>
        <w:t>ECM Commissioning Report</w:t>
      </w:r>
      <w:r w:rsidRPr="009924E2">
        <w:rPr>
          <w:szCs w:val="24"/>
        </w:rPr>
        <w:t xml:space="preserve"> </w:t>
      </w:r>
      <w:r w:rsidR="009924E2">
        <w:rPr>
          <w:szCs w:val="24"/>
        </w:rPr>
        <w:t>–</w:t>
      </w:r>
      <w:r w:rsidRPr="003D5C5A">
        <w:rPr>
          <w:szCs w:val="24"/>
        </w:rPr>
        <w:t xml:space="preserve"> The</w:t>
      </w:r>
      <w:r w:rsidR="009924E2">
        <w:rPr>
          <w:szCs w:val="24"/>
        </w:rPr>
        <w:t xml:space="preserve"> </w:t>
      </w:r>
      <w:r w:rsidR="002B076E">
        <w:rPr>
          <w:szCs w:val="24"/>
        </w:rPr>
        <w:t>Contractor</w:t>
      </w:r>
      <w:r w:rsidRPr="003D5C5A">
        <w:rPr>
          <w:szCs w:val="24"/>
        </w:rPr>
        <w:t xml:space="preserve"> shall submit to the </w:t>
      </w:r>
      <w:r w:rsidR="002056CC">
        <w:rPr>
          <w:szCs w:val="24"/>
        </w:rPr>
        <w:t xml:space="preserve">ordering </w:t>
      </w:r>
      <w:r w:rsidRPr="003D5C5A">
        <w:rPr>
          <w:szCs w:val="24"/>
        </w:rPr>
        <w:t>agency a Commissioning Report documenting the ECM’s affect upon facility performance requirements in accordance with the Commissioning Plan and</w:t>
      </w:r>
      <w:r w:rsidR="002056CC">
        <w:rPr>
          <w:szCs w:val="24"/>
        </w:rPr>
        <w:t xml:space="preserve"> ordering </w:t>
      </w:r>
      <w:r w:rsidRPr="003D5C5A">
        <w:rPr>
          <w:szCs w:val="24"/>
        </w:rPr>
        <w:t xml:space="preserve">agency requirements. </w:t>
      </w:r>
    </w:p>
    <w:p w14:paraId="64F927E8" w14:textId="77777777" w:rsidR="002A7393" w:rsidRDefault="002A7393">
      <w:pPr>
        <w:widowControl/>
        <w:autoSpaceDE/>
        <w:autoSpaceDN/>
        <w:adjustRightInd/>
        <w:rPr>
          <w:szCs w:val="24"/>
        </w:rPr>
      </w:pPr>
    </w:p>
    <w:p w14:paraId="457CDAF4" w14:textId="77777777" w:rsidR="002A7393" w:rsidRPr="00721B7A" w:rsidRDefault="002A7393" w:rsidP="00891C02">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eastAsiaTheme="minorHAnsi"/>
          <w:i/>
          <w:color w:val="FF0000"/>
        </w:rPr>
      </w:pPr>
      <w:r w:rsidRPr="00721B7A">
        <w:rPr>
          <w:rFonts w:eastAsiaTheme="minorHAnsi"/>
          <w:i/>
          <w:color w:val="FF0000"/>
        </w:rPr>
        <w:t xml:space="preserve">For PV ESA ECM: </w:t>
      </w:r>
    </w:p>
    <w:p w14:paraId="61E89D27" w14:textId="6020364F" w:rsidR="002A7393" w:rsidRDefault="002A7393" w:rsidP="002A7393">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432"/>
        <w:rPr>
          <w:rFonts w:eastAsiaTheme="minorHAnsi"/>
          <w:i/>
          <w:color w:val="FF0000"/>
        </w:rPr>
      </w:pPr>
    </w:p>
    <w:p w14:paraId="26708C20" w14:textId="77777777" w:rsidR="00721B7A" w:rsidRPr="00721B7A" w:rsidRDefault="00721B7A" w:rsidP="00721B7A">
      <w:pPr>
        <w:tabs>
          <w:tab w:val="left" w:pos="-1080"/>
          <w:tab w:val="left" w:pos="-720"/>
          <w:tab w:val="left" w:pos="0"/>
          <w:tab w:val="left" w:pos="54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eastAsiaTheme="minorHAnsi"/>
          <w:i/>
          <w:color w:val="FF0000"/>
        </w:rPr>
      </w:pPr>
      <w:r w:rsidRPr="00721B7A">
        <w:rPr>
          <w:rFonts w:eastAsiaTheme="minorHAnsi"/>
          <w:b/>
          <w:bCs/>
          <w:iCs/>
        </w:rPr>
        <w:t>D.</w:t>
      </w:r>
      <w:r w:rsidRPr="00721B7A">
        <w:rPr>
          <w:rFonts w:eastAsiaTheme="minorHAnsi"/>
          <w:i/>
        </w:rPr>
        <w:tab/>
      </w:r>
      <w:r w:rsidRPr="00721B7A">
        <w:rPr>
          <w:rFonts w:eastAsiaTheme="minorHAnsi"/>
          <w:i/>
          <w:color w:val="FF0000"/>
        </w:rPr>
        <w:t>[</w:t>
      </w:r>
      <w:r w:rsidR="002A7393" w:rsidRPr="00721B7A">
        <w:rPr>
          <w:rFonts w:eastAsiaTheme="minorHAnsi"/>
          <w:i/>
          <w:color w:val="FF0000"/>
        </w:rPr>
        <w:t>Specify any additional inspection and commissioning requirements, here or in Section E</w:t>
      </w:r>
      <w:r w:rsidR="007475C0" w:rsidRPr="00721B7A">
        <w:rPr>
          <w:rFonts w:eastAsiaTheme="minorHAnsi"/>
          <w:i/>
          <w:color w:val="FF0000"/>
        </w:rPr>
        <w:t xml:space="preserve"> Inspection and</w:t>
      </w:r>
    </w:p>
    <w:p w14:paraId="33E1CB31" w14:textId="31AF2022" w:rsidR="002A7393" w:rsidRPr="00721B7A" w:rsidRDefault="007475C0" w:rsidP="00721B7A">
      <w:pPr>
        <w:tabs>
          <w:tab w:val="left" w:pos="-1080"/>
          <w:tab w:val="left" w:pos="-720"/>
          <w:tab w:val="left" w:pos="0"/>
          <w:tab w:val="left" w:pos="54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rPr>
          <w:rFonts w:eastAsiaTheme="minorHAnsi"/>
          <w:i/>
          <w:color w:val="FF0000"/>
        </w:rPr>
      </w:pPr>
      <w:r w:rsidRPr="00721B7A">
        <w:rPr>
          <w:rFonts w:eastAsiaTheme="minorHAnsi"/>
          <w:i/>
          <w:color w:val="FF0000"/>
        </w:rPr>
        <w:t>Acceptance</w:t>
      </w:r>
      <w:r w:rsidR="002A7393" w:rsidRPr="00721B7A">
        <w:rPr>
          <w:rFonts w:eastAsiaTheme="minorHAnsi"/>
          <w:i/>
          <w:color w:val="FF0000"/>
        </w:rPr>
        <w:t xml:space="preserve">, including the use of the </w:t>
      </w:r>
      <w:r w:rsidR="00A7019A" w:rsidRPr="00721B7A">
        <w:rPr>
          <w:rFonts w:eastAsiaTheme="minorHAnsi"/>
          <w:i/>
          <w:color w:val="FF0000"/>
        </w:rPr>
        <w:t>“</w:t>
      </w:r>
      <w:r w:rsidR="002A7393" w:rsidRPr="00721B7A">
        <w:rPr>
          <w:rFonts w:eastAsiaTheme="minorHAnsi"/>
          <w:i/>
          <w:color w:val="FF0000"/>
        </w:rPr>
        <w:t>IEC 62446 Grid Connected Photovoltaic Systems Minimum Requirements for System Documentation, Commissioning Tests and Inspection</w:t>
      </w:r>
      <w:r w:rsidR="00A7019A" w:rsidRPr="00721B7A">
        <w:rPr>
          <w:rFonts w:eastAsiaTheme="minorHAnsi"/>
          <w:i/>
          <w:color w:val="FF0000"/>
        </w:rPr>
        <w:t>”</w:t>
      </w:r>
      <w:r w:rsidR="002A7393" w:rsidRPr="00721B7A">
        <w:rPr>
          <w:rFonts w:eastAsiaTheme="minorHAnsi"/>
          <w:i/>
          <w:color w:val="FF0000"/>
        </w:rPr>
        <w:t xml:space="preserve"> standard. The PV ESA ECM monitoring system and</w:t>
      </w:r>
      <w:r w:rsidR="002A7393" w:rsidRPr="00721B7A">
        <w:rPr>
          <w:i/>
          <w:color w:val="FF0000"/>
        </w:rPr>
        <w:t xml:space="preserve"> </w:t>
      </w:r>
      <w:r w:rsidR="002A7393" w:rsidRPr="00721B7A">
        <w:rPr>
          <w:rFonts w:eastAsiaTheme="minorHAnsi"/>
          <w:i/>
          <w:color w:val="FF0000"/>
        </w:rPr>
        <w:t>all related cyber security measures should be included in the inspection. Roof-top systems shall be inspected to ensure that applicable roof warranty and all other related requirements including mounting system structural requirements are met.</w:t>
      </w:r>
      <w:r w:rsidR="00721B7A" w:rsidRPr="00721B7A">
        <w:rPr>
          <w:rFonts w:eastAsiaTheme="minorHAnsi"/>
          <w:i/>
          <w:color w:val="FF0000"/>
        </w:rPr>
        <w:t>]</w:t>
      </w:r>
    </w:p>
    <w:p w14:paraId="6751C8D3" w14:textId="77777777" w:rsidR="00235BC7" w:rsidRDefault="00235BC7">
      <w:pPr>
        <w:widowControl/>
        <w:autoSpaceDE/>
        <w:autoSpaceDN/>
        <w:adjustRightInd/>
        <w:rPr>
          <w:szCs w:val="24"/>
        </w:rPr>
      </w:pPr>
    </w:p>
    <w:p w14:paraId="5E81BDF4" w14:textId="77777777" w:rsidR="007272D9" w:rsidRPr="002110F4" w:rsidRDefault="007272D9" w:rsidP="00CB0DEB">
      <w:pPr>
        <w:rPr>
          <w:szCs w:val="24"/>
        </w:rPr>
      </w:pPr>
    </w:p>
    <w:p w14:paraId="3261144E" w14:textId="77777777" w:rsidR="00050F20" w:rsidRPr="002110F4" w:rsidRDefault="00050F20" w:rsidP="002110F4">
      <w:pPr>
        <w:ind w:left="288" w:hanging="144"/>
        <w:rPr>
          <w:szCs w:val="24"/>
        </w:rPr>
      </w:pPr>
      <w:r w:rsidRPr="002110F4">
        <w:rPr>
          <w:b/>
          <w:bCs/>
          <w:szCs w:val="24"/>
        </w:rPr>
        <w:t>C.</w:t>
      </w:r>
      <w:r w:rsidR="001D213F">
        <w:rPr>
          <w:b/>
          <w:bCs/>
          <w:szCs w:val="24"/>
        </w:rPr>
        <w:t>5</w:t>
      </w:r>
      <w:r w:rsidRPr="002110F4">
        <w:rPr>
          <w:b/>
          <w:bCs/>
          <w:szCs w:val="24"/>
        </w:rPr>
        <w:t>.5</w:t>
      </w:r>
      <w:r w:rsidR="00E7794C">
        <w:rPr>
          <w:b/>
          <w:bCs/>
          <w:szCs w:val="24"/>
        </w:rPr>
        <w:t xml:space="preserve">  </w:t>
      </w:r>
      <w:r w:rsidR="00011C66">
        <w:rPr>
          <w:b/>
          <w:bCs/>
          <w:szCs w:val="24"/>
        </w:rPr>
        <w:t xml:space="preserve"> </w:t>
      </w:r>
      <w:r w:rsidRPr="002110F4">
        <w:rPr>
          <w:b/>
          <w:bCs/>
          <w:szCs w:val="24"/>
        </w:rPr>
        <w:t>Environmental Protection</w:t>
      </w:r>
    </w:p>
    <w:p w14:paraId="5154C5EF" w14:textId="77777777" w:rsidR="00050F20" w:rsidRDefault="00050F20" w:rsidP="002110F4">
      <w:pPr>
        <w:ind w:left="288" w:hanging="144"/>
        <w:rPr>
          <w:szCs w:val="24"/>
        </w:rPr>
      </w:pPr>
    </w:p>
    <w:p w14:paraId="3C3A343F" w14:textId="77777777"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known potential environmental impacts and/or known hazardous waste handling and storage requirements relative to the site, agency, or proposed ECM's.  This could include information on indoor air and water quality, fragile ecosystems, or endangered species; the need to use low-emission paints and solvents; preference for recycling; historical preservation considerations; etc.</w:t>
      </w:r>
      <w:r w:rsidR="00EC6AD1">
        <w:rPr>
          <w:i/>
          <w:color w:val="0070C0"/>
          <w:szCs w:val="24"/>
        </w:rPr>
        <w:t xml:space="preserve"> </w:t>
      </w:r>
      <w:r w:rsidRPr="007272D9">
        <w:rPr>
          <w:i/>
          <w:color w:val="0070C0"/>
          <w:szCs w:val="24"/>
        </w:rPr>
        <w:t xml:space="preserve"> Specify whether 40 CFR Section 311 applies (Hazardous Waste Operations and Emergency Response). </w:t>
      </w:r>
      <w:r w:rsidR="00EC6AD1">
        <w:rPr>
          <w:i/>
          <w:color w:val="0070C0"/>
          <w:szCs w:val="24"/>
        </w:rPr>
        <w:t xml:space="preserve"> </w:t>
      </w:r>
      <w:r w:rsidRPr="007272D9">
        <w:rPr>
          <w:i/>
          <w:color w:val="0070C0"/>
          <w:szCs w:val="24"/>
        </w:rPr>
        <w:t>Local environmental standards and requirements should be considered.</w:t>
      </w:r>
    </w:p>
    <w:p w14:paraId="1FF3273C" w14:textId="77777777" w:rsidR="007272D9" w:rsidRDefault="007272D9" w:rsidP="007272D9">
      <w:pPr>
        <w:ind w:left="288" w:hanging="144"/>
        <w:rPr>
          <w:szCs w:val="24"/>
        </w:rPr>
      </w:pPr>
    </w:p>
    <w:p w14:paraId="4E34F42D" w14:textId="77777777" w:rsidR="007272D9" w:rsidRDefault="007272D9" w:rsidP="007272D9">
      <w:pPr>
        <w:pBdr>
          <w:top w:val="double" w:sz="4" w:space="1" w:color="auto"/>
        </w:pBdr>
      </w:pPr>
    </w:p>
    <w:p w14:paraId="608831D8"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63ED20F4"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B1629A7" w14:textId="77777777"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C48AC8E"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B10A8F7"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92EDC5A" w14:textId="77777777" w:rsidR="00050F20" w:rsidRPr="003D5C5A" w:rsidRDefault="00050F20" w:rsidP="00F70736">
      <w:pPr>
        <w:ind w:left="864" w:hanging="432"/>
        <w:jc w:val="both"/>
        <w:rPr>
          <w:szCs w:val="24"/>
        </w:rPr>
      </w:pPr>
      <w:r w:rsidRPr="003D5C5A">
        <w:rPr>
          <w:b/>
          <w:szCs w:val="24"/>
        </w:rPr>
        <w:t>A.</w:t>
      </w:r>
      <w:r w:rsidRPr="003D5C5A">
        <w:rPr>
          <w:b/>
          <w:szCs w:val="24"/>
        </w:rPr>
        <w:tab/>
      </w:r>
      <w:r w:rsidRPr="003D5C5A">
        <w:rPr>
          <w:szCs w:val="24"/>
        </w:rPr>
        <w:t xml:space="preserve">Impacts on air quality (pollutants, noise level, and odors or fumes) and potable water use are examples of potential areas of concern at the project site.  Any </w:t>
      </w:r>
      <w:r>
        <w:rPr>
          <w:szCs w:val="24"/>
        </w:rPr>
        <w:t xml:space="preserve">ECM and related work </w:t>
      </w:r>
      <w:r w:rsidRPr="003D5C5A">
        <w:rPr>
          <w:szCs w:val="24"/>
        </w:rPr>
        <w:t xml:space="preserve">shall comply with the National Environmental Policy Act (NEPA) and other applicable </w:t>
      </w:r>
      <w:r w:rsidR="00D47ACB">
        <w:rPr>
          <w:szCs w:val="24"/>
        </w:rPr>
        <w:t>f</w:t>
      </w:r>
      <w:r w:rsidRPr="003D5C5A">
        <w:rPr>
          <w:szCs w:val="24"/>
        </w:rPr>
        <w:t xml:space="preserve">ederal, </w:t>
      </w:r>
      <w:r w:rsidR="00EE3D0F">
        <w:rPr>
          <w:szCs w:val="24"/>
        </w:rPr>
        <w:t>S</w:t>
      </w:r>
      <w:r w:rsidRPr="003D5C5A">
        <w:rPr>
          <w:szCs w:val="24"/>
        </w:rPr>
        <w:t xml:space="preserve">tate and local environmental protection regulations. </w:t>
      </w:r>
      <w:r w:rsidR="00331521">
        <w:rPr>
          <w:szCs w:val="24"/>
        </w:rPr>
        <w:t xml:space="preserve"> </w:t>
      </w:r>
      <w:r w:rsidRPr="003D5C5A">
        <w:rPr>
          <w:szCs w:val="24"/>
        </w:rPr>
        <w:t xml:space="preserve">The </w:t>
      </w:r>
      <w:r>
        <w:rPr>
          <w:szCs w:val="24"/>
        </w:rPr>
        <w:t>TO</w:t>
      </w:r>
      <w:r w:rsidRPr="003D5C5A">
        <w:rPr>
          <w:szCs w:val="24"/>
        </w:rPr>
        <w:t xml:space="preserve"> will identify specific known hazardous waste handling and storage requirements (e.g., Polychlorinated Biphenyl</w:t>
      </w:r>
      <w:r>
        <w:rPr>
          <w:szCs w:val="24"/>
        </w:rPr>
        <w:t xml:space="preserve"> (PCB)</w:t>
      </w:r>
      <w:r w:rsidRPr="003D5C5A">
        <w:rPr>
          <w:szCs w:val="24"/>
        </w:rPr>
        <w:t xml:space="preserve"> ballasts removed from lighting fixture retrofits).</w:t>
      </w:r>
    </w:p>
    <w:p w14:paraId="75C8539D" w14:textId="77777777" w:rsidR="00050F20" w:rsidRPr="003D5C5A" w:rsidRDefault="00050F20" w:rsidP="00F70736">
      <w:pPr>
        <w:ind w:left="864" w:hanging="432"/>
        <w:jc w:val="both"/>
        <w:rPr>
          <w:szCs w:val="24"/>
        </w:rPr>
      </w:pPr>
    </w:p>
    <w:p w14:paraId="213CB5F5" w14:textId="24DEC1B7" w:rsidR="00050F20" w:rsidRPr="003D5C5A" w:rsidRDefault="00050F20" w:rsidP="00F70736">
      <w:pPr>
        <w:ind w:left="864" w:hanging="432"/>
        <w:jc w:val="both"/>
        <w:rPr>
          <w:szCs w:val="24"/>
        </w:rPr>
      </w:pPr>
      <w:r w:rsidRPr="003D5C5A">
        <w:rPr>
          <w:b/>
          <w:szCs w:val="24"/>
        </w:rPr>
        <w:t>B.</w:t>
      </w:r>
      <w:r w:rsidRPr="003D5C5A">
        <w:rPr>
          <w:szCs w:val="24"/>
        </w:rPr>
        <w:tab/>
        <w:t xml:space="preserve">The </w:t>
      </w:r>
      <w:r w:rsidR="002B076E">
        <w:rPr>
          <w:szCs w:val="24"/>
        </w:rPr>
        <w:t>Contractor</w:t>
      </w:r>
      <w:r w:rsidRPr="003D5C5A">
        <w:rPr>
          <w:szCs w:val="24"/>
        </w:rPr>
        <w:t xml:space="preserve"> shall comply with applicable </w:t>
      </w:r>
      <w:r w:rsidR="00CC724A">
        <w:rPr>
          <w:szCs w:val="24"/>
        </w:rPr>
        <w:t>f</w:t>
      </w:r>
      <w:r w:rsidRPr="003D5C5A">
        <w:rPr>
          <w:szCs w:val="24"/>
        </w:rPr>
        <w:t xml:space="preserve">ederal, </w:t>
      </w:r>
      <w:r w:rsidR="00EE3D0F">
        <w:rPr>
          <w:szCs w:val="24"/>
        </w:rPr>
        <w:t>S</w:t>
      </w:r>
      <w:r w:rsidRPr="003D5C5A">
        <w:rPr>
          <w:szCs w:val="24"/>
        </w:rPr>
        <w:t xml:space="preserve">tate and local laws and with the applicable regulations and standards regarding environmental protection.  All environmental protection matters shall be coordinated with the </w:t>
      </w:r>
      <w:r w:rsidR="00EE1362">
        <w:rPr>
          <w:szCs w:val="24"/>
        </w:rPr>
        <w:t xml:space="preserve">ordering </w:t>
      </w:r>
      <w:r w:rsidRPr="003D5C5A">
        <w:rPr>
          <w:szCs w:val="24"/>
        </w:rPr>
        <w:t xml:space="preserve">agency CO.  Authorized </w:t>
      </w:r>
      <w:r w:rsidR="00EE1362">
        <w:rPr>
          <w:szCs w:val="24"/>
        </w:rPr>
        <w:t xml:space="preserve">ordering </w:t>
      </w:r>
      <w:r w:rsidRPr="003D5C5A">
        <w:rPr>
          <w:szCs w:val="24"/>
        </w:rPr>
        <w:t xml:space="preserve">agency officials may inspect any of the </w:t>
      </w:r>
      <w:r w:rsidR="002B076E">
        <w:rPr>
          <w:szCs w:val="24"/>
        </w:rPr>
        <w:t>Contractor</w:t>
      </w:r>
      <w:r w:rsidRPr="003D5C5A">
        <w:rPr>
          <w:szCs w:val="24"/>
        </w:rPr>
        <w:t xml:space="preserve">'s work areas on a no-notice basis during normal working hours.  The </w:t>
      </w:r>
      <w:r w:rsidR="002B076E">
        <w:rPr>
          <w:szCs w:val="24"/>
        </w:rPr>
        <w:t>Contractor</w:t>
      </w:r>
      <w:r w:rsidRPr="003D5C5A">
        <w:rPr>
          <w:szCs w:val="24"/>
        </w:rPr>
        <w:t xml:space="preserve"> shall indemnify and hold the </w:t>
      </w:r>
      <w:r w:rsidR="00B650E1">
        <w:rPr>
          <w:szCs w:val="24"/>
        </w:rPr>
        <w:t>Government</w:t>
      </w:r>
      <w:r w:rsidRPr="003D5C5A">
        <w:rPr>
          <w:szCs w:val="24"/>
        </w:rPr>
        <w:t xml:space="preserve"> (including the ordering agency, DOE, and/or any person acting on behalf of the </w:t>
      </w:r>
      <w:r w:rsidR="00B650E1">
        <w:rPr>
          <w:szCs w:val="24"/>
        </w:rPr>
        <w:t>Government</w:t>
      </w:r>
      <w:r w:rsidRPr="003D5C5A">
        <w:rPr>
          <w:szCs w:val="24"/>
        </w:rPr>
        <w:t xml:space="preserve">) harmless for any and all liability, including attorneys’ fees and legal costs, resulting from the </w:t>
      </w:r>
      <w:r w:rsidR="002B076E">
        <w:rPr>
          <w:szCs w:val="24"/>
        </w:rPr>
        <w:t>Contractor</w:t>
      </w:r>
      <w:r w:rsidRPr="003D5C5A">
        <w:rPr>
          <w:szCs w:val="24"/>
        </w:rPr>
        <w:t xml:space="preserve">’s noncompliance or violation of any applicable </w:t>
      </w:r>
      <w:r w:rsidR="00D47ACB">
        <w:rPr>
          <w:szCs w:val="24"/>
        </w:rPr>
        <w:t>f</w:t>
      </w:r>
      <w:r w:rsidRPr="003D5C5A">
        <w:rPr>
          <w:szCs w:val="24"/>
        </w:rPr>
        <w:t xml:space="preserve">ederal, </w:t>
      </w:r>
      <w:r w:rsidR="00EE3D0F">
        <w:rPr>
          <w:szCs w:val="24"/>
        </w:rPr>
        <w:t>S</w:t>
      </w:r>
      <w:r w:rsidRPr="003D5C5A">
        <w:rPr>
          <w:szCs w:val="24"/>
        </w:rPr>
        <w:t xml:space="preserve">tate or local law, regulation or standard regarding environmental protection.  In the event that a regulatory agency assesses a monetary fine against the </w:t>
      </w:r>
      <w:r w:rsidR="00EE1362">
        <w:rPr>
          <w:szCs w:val="24"/>
        </w:rPr>
        <w:t xml:space="preserve">ordering </w:t>
      </w:r>
      <w:r w:rsidRPr="003D5C5A">
        <w:rPr>
          <w:szCs w:val="24"/>
        </w:rPr>
        <w:t xml:space="preserve">agency for violations caused by the </w:t>
      </w:r>
      <w:r w:rsidR="002B076E">
        <w:rPr>
          <w:szCs w:val="24"/>
        </w:rPr>
        <w:t>Contractor</w:t>
      </w:r>
      <w:r w:rsidRPr="003D5C5A">
        <w:rPr>
          <w:szCs w:val="24"/>
        </w:rPr>
        <w:t xml:space="preserve">’s actions or inaction, the </w:t>
      </w:r>
      <w:r w:rsidR="002B076E">
        <w:rPr>
          <w:szCs w:val="24"/>
        </w:rPr>
        <w:t>Contractor</w:t>
      </w:r>
      <w:r w:rsidRPr="003D5C5A">
        <w:rPr>
          <w:szCs w:val="24"/>
        </w:rPr>
        <w:t xml:space="preserve"> shall immediately reimburse the </w:t>
      </w:r>
      <w:r w:rsidR="00EE1362">
        <w:rPr>
          <w:szCs w:val="24"/>
        </w:rPr>
        <w:t xml:space="preserve">ordering </w:t>
      </w:r>
      <w:r w:rsidRPr="003D5C5A">
        <w:rPr>
          <w:szCs w:val="24"/>
        </w:rPr>
        <w:t>agency for the amount of any fine and other related costs</w:t>
      </w:r>
      <w:r w:rsidR="00EE1362">
        <w:rPr>
          <w:szCs w:val="24"/>
        </w:rPr>
        <w:t xml:space="preserve"> paid</w:t>
      </w:r>
      <w:r w:rsidRPr="003D5C5A">
        <w:rPr>
          <w:szCs w:val="24"/>
        </w:rPr>
        <w:t xml:space="preserve">.  The </w:t>
      </w:r>
      <w:r w:rsidR="002B076E">
        <w:rPr>
          <w:szCs w:val="24"/>
        </w:rPr>
        <w:t>Contractor</w:t>
      </w:r>
      <w:r w:rsidRPr="003D5C5A">
        <w:rPr>
          <w:szCs w:val="24"/>
        </w:rPr>
        <w:t xml:space="preserve"> shall also clean up any oil spills, hazardous wastes, and hazardous materials resulting from the </w:t>
      </w:r>
      <w:r w:rsidR="002B076E">
        <w:rPr>
          <w:szCs w:val="24"/>
        </w:rPr>
        <w:t>Contractor</w:t>
      </w:r>
      <w:r w:rsidRPr="003D5C5A">
        <w:rPr>
          <w:szCs w:val="24"/>
        </w:rPr>
        <w:t xml:space="preserve">'s operations.  The </w:t>
      </w:r>
      <w:r w:rsidR="002B076E">
        <w:rPr>
          <w:szCs w:val="24"/>
        </w:rPr>
        <w:t>Contractor</w:t>
      </w:r>
      <w:r w:rsidRPr="003D5C5A">
        <w:rPr>
          <w:szCs w:val="24"/>
        </w:rPr>
        <w:t xml:space="preserve"> shall comply with the instructions of the </w:t>
      </w:r>
      <w:r w:rsidR="00EE1362">
        <w:rPr>
          <w:szCs w:val="24"/>
        </w:rPr>
        <w:t xml:space="preserve">ordering </w:t>
      </w:r>
      <w:r w:rsidRPr="003D5C5A">
        <w:rPr>
          <w:szCs w:val="24"/>
        </w:rPr>
        <w:t xml:space="preserve">agency’s designated safety and health personnel to avoid conditions that create a nuisance or which may be hazardous to the health </w:t>
      </w:r>
      <w:r w:rsidRPr="00D47ACB">
        <w:rPr>
          <w:szCs w:val="24"/>
        </w:rPr>
        <w:t xml:space="preserve">of </w:t>
      </w:r>
      <w:r w:rsidR="00D47ACB">
        <w:rPr>
          <w:szCs w:val="24"/>
        </w:rPr>
        <w:t>f</w:t>
      </w:r>
      <w:r w:rsidR="00EE1362" w:rsidRPr="00D47ACB">
        <w:rPr>
          <w:szCs w:val="24"/>
        </w:rPr>
        <w:t xml:space="preserve">ederal </w:t>
      </w:r>
      <w:r w:rsidRPr="00D47ACB">
        <w:rPr>
          <w:szCs w:val="24"/>
        </w:rPr>
        <w:t>or civilian personnel.</w:t>
      </w:r>
    </w:p>
    <w:p w14:paraId="311D3EAA" w14:textId="77777777" w:rsidR="00050F20" w:rsidRPr="003D5C5A" w:rsidRDefault="00050F20" w:rsidP="002110F4">
      <w:pPr>
        <w:ind w:left="864" w:hanging="432"/>
        <w:rPr>
          <w:szCs w:val="24"/>
        </w:rPr>
      </w:pPr>
    </w:p>
    <w:p w14:paraId="49F9BE3F" w14:textId="042EBDC1" w:rsidR="00050F20" w:rsidRPr="003D5C5A" w:rsidRDefault="00050F20" w:rsidP="00F70736">
      <w:pPr>
        <w:ind w:left="864" w:hanging="432"/>
        <w:jc w:val="both"/>
        <w:rPr>
          <w:szCs w:val="24"/>
        </w:rPr>
      </w:pPr>
      <w:r w:rsidRPr="003D5C5A">
        <w:rPr>
          <w:b/>
          <w:szCs w:val="24"/>
        </w:rPr>
        <w:t>C.</w:t>
      </w:r>
      <w:r w:rsidRPr="003D5C5A">
        <w:rPr>
          <w:b/>
          <w:szCs w:val="24"/>
        </w:rPr>
        <w:tab/>
      </w:r>
      <w:r w:rsidRPr="003D5C5A">
        <w:rPr>
          <w:szCs w:val="24"/>
        </w:rPr>
        <w:t xml:space="preserve">The </w:t>
      </w:r>
      <w:r w:rsidR="002B076E">
        <w:rPr>
          <w:szCs w:val="24"/>
        </w:rPr>
        <w:t>Contractor</w:t>
      </w:r>
      <w:r w:rsidRPr="003D5C5A">
        <w:rPr>
          <w:szCs w:val="24"/>
        </w:rPr>
        <w:t xml:space="preserve"> shall prepare all documentation necessary to </w:t>
      </w:r>
      <w:r>
        <w:rPr>
          <w:szCs w:val="24"/>
        </w:rPr>
        <w:t xml:space="preserve">support obtaining </w:t>
      </w:r>
      <w:r w:rsidRPr="003D5C5A">
        <w:rPr>
          <w:szCs w:val="24"/>
        </w:rPr>
        <w:t xml:space="preserve">permits to comply with all </w:t>
      </w:r>
      <w:r w:rsidRPr="003D5C5A">
        <w:rPr>
          <w:szCs w:val="24"/>
        </w:rPr>
        <w:lastRenderedPageBreak/>
        <w:t xml:space="preserve">applicable </w:t>
      </w:r>
      <w:r w:rsidR="00CC724A">
        <w:rPr>
          <w:szCs w:val="24"/>
        </w:rPr>
        <w:t>f</w:t>
      </w:r>
      <w:r w:rsidRPr="003D5C5A">
        <w:rPr>
          <w:szCs w:val="24"/>
        </w:rPr>
        <w:t xml:space="preserve">ederal, </w:t>
      </w:r>
      <w:r w:rsidR="00EE3D0F">
        <w:rPr>
          <w:szCs w:val="24"/>
        </w:rPr>
        <w:t>S</w:t>
      </w:r>
      <w:r w:rsidRPr="003D5C5A">
        <w:rPr>
          <w:szCs w:val="24"/>
        </w:rPr>
        <w:t xml:space="preserve">tate and local requirements prior to implementing affected ECMs in the performance of a </w:t>
      </w:r>
      <w:r>
        <w:rPr>
          <w:szCs w:val="24"/>
        </w:rPr>
        <w:t>TO</w:t>
      </w:r>
      <w:r w:rsidRPr="003D5C5A">
        <w:rPr>
          <w:szCs w:val="24"/>
        </w:rPr>
        <w:t xml:space="preserve">.  The </w:t>
      </w:r>
      <w:r w:rsidR="002B076E">
        <w:rPr>
          <w:szCs w:val="24"/>
        </w:rPr>
        <w:t>Contractor</w:t>
      </w:r>
      <w:r w:rsidRPr="003D5C5A">
        <w:rPr>
          <w:szCs w:val="24"/>
        </w:rPr>
        <w:t xml:space="preserve"> shall not receive a notice to proceed with installation from the </w:t>
      </w:r>
      <w:r w:rsidR="001167A7">
        <w:rPr>
          <w:szCs w:val="24"/>
        </w:rPr>
        <w:t xml:space="preserve">ordering </w:t>
      </w:r>
      <w:r w:rsidRPr="003D5C5A">
        <w:rPr>
          <w:szCs w:val="24"/>
        </w:rPr>
        <w:t xml:space="preserve">agency until all </w:t>
      </w:r>
      <w:r>
        <w:rPr>
          <w:szCs w:val="24"/>
        </w:rPr>
        <w:t xml:space="preserve">applicable </w:t>
      </w:r>
      <w:r w:rsidRPr="003D5C5A">
        <w:rPr>
          <w:szCs w:val="24"/>
        </w:rPr>
        <w:t xml:space="preserve">environmental protection requirements contained in this IDIQ contract and the </w:t>
      </w:r>
      <w:r>
        <w:rPr>
          <w:szCs w:val="24"/>
        </w:rPr>
        <w:t>TO</w:t>
      </w:r>
      <w:r w:rsidRPr="003D5C5A">
        <w:rPr>
          <w:szCs w:val="24"/>
        </w:rPr>
        <w:t xml:space="preserve"> have been satisfied.</w:t>
      </w:r>
    </w:p>
    <w:p w14:paraId="0D046376" w14:textId="77777777" w:rsidR="00050F20" w:rsidRPr="003D5C5A" w:rsidRDefault="00050F20" w:rsidP="00F70736">
      <w:pPr>
        <w:ind w:left="864" w:hanging="432"/>
        <w:jc w:val="both"/>
        <w:rPr>
          <w:szCs w:val="24"/>
        </w:rPr>
      </w:pPr>
    </w:p>
    <w:p w14:paraId="7C6860E8" w14:textId="738DA0BB" w:rsidR="00050F20" w:rsidRPr="003D5C5A" w:rsidRDefault="00050F20" w:rsidP="00F70736">
      <w:pPr>
        <w:ind w:left="864" w:hanging="432"/>
        <w:jc w:val="both"/>
        <w:rPr>
          <w:szCs w:val="24"/>
        </w:rPr>
      </w:pPr>
      <w:r w:rsidRPr="003D5C5A">
        <w:rPr>
          <w:b/>
          <w:szCs w:val="24"/>
        </w:rPr>
        <w:t>D.</w:t>
      </w:r>
      <w:r w:rsidRPr="003D5C5A">
        <w:rPr>
          <w:szCs w:val="24"/>
        </w:rPr>
        <w:tab/>
        <w:t xml:space="preserve">The </w:t>
      </w:r>
      <w:r w:rsidR="002B076E">
        <w:rPr>
          <w:szCs w:val="24"/>
        </w:rPr>
        <w:t>Contractor</w:t>
      </w:r>
      <w:r w:rsidRPr="003D5C5A">
        <w:rPr>
          <w:szCs w:val="24"/>
        </w:rPr>
        <w:t xml:space="preserve"> shall comply with all applicable regulations and with the requirements of the latest edition of the applicable </w:t>
      </w:r>
      <w:r w:rsidR="00966DA6">
        <w:rPr>
          <w:szCs w:val="24"/>
        </w:rPr>
        <w:t>ordering</w:t>
      </w:r>
      <w:r w:rsidRPr="003D5C5A">
        <w:rPr>
          <w:szCs w:val="24"/>
        </w:rPr>
        <w:t xml:space="preserve"> agency's Spill Prevention Control and Countermeasures Plan, or similar plan, and </w:t>
      </w:r>
      <w:r w:rsidR="00710E3B">
        <w:rPr>
          <w:szCs w:val="24"/>
        </w:rPr>
        <w:t xml:space="preserve">specific </w:t>
      </w:r>
      <w:r w:rsidRPr="003D5C5A">
        <w:rPr>
          <w:szCs w:val="24"/>
        </w:rPr>
        <w:t xml:space="preserve">requirements of the </w:t>
      </w:r>
      <w:r>
        <w:rPr>
          <w:szCs w:val="24"/>
        </w:rPr>
        <w:t>TO</w:t>
      </w:r>
      <w:r w:rsidR="002E5702">
        <w:rPr>
          <w:szCs w:val="24"/>
        </w:rPr>
        <w:t>.</w:t>
      </w:r>
    </w:p>
    <w:p w14:paraId="4B5AA994"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02871FF" w14:textId="3641F6DE" w:rsidR="001628E9" w:rsidRPr="00386045" w:rsidRDefault="00891C02" w:rsidP="00891C02">
      <w:pPr>
        <w:tabs>
          <w:tab w:val="left" w:pos="-1080"/>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ab/>
      </w:r>
      <w:r w:rsidR="001628E9" w:rsidRPr="00386045">
        <w:rPr>
          <w:rFonts w:eastAsiaTheme="minorHAnsi"/>
          <w:i/>
          <w:color w:val="FF0000"/>
        </w:rPr>
        <w:t xml:space="preserve">For PV ESA ECM: </w:t>
      </w:r>
    </w:p>
    <w:p w14:paraId="5AAA3EAB" w14:textId="77777777" w:rsidR="001628E9" w:rsidRPr="00386045" w:rsidRDefault="001628E9" w:rsidP="001628E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p>
    <w:p w14:paraId="339723AA" w14:textId="3A0494E4" w:rsidR="004872BA" w:rsidRPr="00A05731" w:rsidRDefault="005E0FA9" w:rsidP="005E0FA9">
      <w:pPr>
        <w:tabs>
          <w:tab w:val="left" w:pos="-1080"/>
          <w:tab w:val="left" w:pos="-720"/>
          <w:tab w:val="left" w:pos="0"/>
          <w:tab w:val="left" w:pos="45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64" w:hanging="576"/>
        <w:rPr>
          <w:rFonts w:eastAsiaTheme="minorHAnsi"/>
        </w:rPr>
      </w:pPr>
      <w:r>
        <w:rPr>
          <w:rFonts w:eastAsiaTheme="minorHAnsi"/>
        </w:rPr>
        <w:tab/>
      </w:r>
      <w:r w:rsidR="009B5F94" w:rsidRPr="005E0FA9">
        <w:rPr>
          <w:rFonts w:eastAsiaTheme="minorHAnsi"/>
          <w:b/>
          <w:bCs/>
        </w:rPr>
        <w:t>E</w:t>
      </w:r>
      <w:r w:rsidR="009B5F94" w:rsidRPr="00A05731">
        <w:rPr>
          <w:rFonts w:eastAsiaTheme="minorHAnsi"/>
        </w:rPr>
        <w:t>.</w:t>
      </w:r>
      <w:r w:rsidR="009B5F94" w:rsidRPr="00A05731">
        <w:rPr>
          <w:rFonts w:eastAsiaTheme="minorHAnsi"/>
        </w:rPr>
        <w:tab/>
      </w:r>
      <w:r w:rsidR="004872BA" w:rsidRPr="00A05731">
        <w:rPr>
          <w:szCs w:val="24"/>
        </w:rPr>
        <w:t>The</w:t>
      </w:r>
      <w:r w:rsidR="004872BA" w:rsidRPr="00A05731">
        <w:rPr>
          <w:rFonts w:eastAsiaTheme="minorHAnsi"/>
        </w:rPr>
        <w:t xml:space="preserve"> </w:t>
      </w:r>
      <w:r w:rsidR="002B076E">
        <w:rPr>
          <w:rFonts w:eastAsiaTheme="minorHAnsi"/>
        </w:rPr>
        <w:t>Contractor</w:t>
      </w:r>
      <w:r w:rsidR="004872BA" w:rsidRPr="00A05731">
        <w:rPr>
          <w:rFonts w:eastAsiaTheme="minorHAnsi"/>
        </w:rPr>
        <w:t xml:space="preserve"> shall assist the </w:t>
      </w:r>
      <w:r w:rsidR="00B650E1">
        <w:rPr>
          <w:rFonts w:eastAsiaTheme="minorHAnsi"/>
        </w:rPr>
        <w:t>Government</w:t>
      </w:r>
      <w:r w:rsidR="004872BA" w:rsidRPr="00A05731">
        <w:rPr>
          <w:rFonts w:eastAsiaTheme="minorHAnsi"/>
        </w:rPr>
        <w:t xml:space="preserve"> in meeting</w:t>
      </w:r>
      <w:r w:rsidR="007475C0" w:rsidRPr="00A05731">
        <w:rPr>
          <w:rFonts w:eastAsiaTheme="minorHAnsi"/>
        </w:rPr>
        <w:t xml:space="preserve"> </w:t>
      </w:r>
      <w:r w:rsidR="004872BA" w:rsidRPr="00A05731">
        <w:rPr>
          <w:rFonts w:eastAsiaTheme="minorHAnsi"/>
        </w:rPr>
        <w:t xml:space="preserve">NEPA, </w:t>
      </w:r>
      <w:r w:rsidR="007475C0" w:rsidRPr="00A05731">
        <w:rPr>
          <w:rFonts w:eastAsiaTheme="minorHAnsi"/>
        </w:rPr>
        <w:t xml:space="preserve">the National Historic Preservation Act </w:t>
      </w:r>
      <w:r w:rsidR="004872BA" w:rsidRPr="00A05731">
        <w:rPr>
          <w:rFonts w:eastAsiaTheme="minorHAnsi"/>
        </w:rPr>
        <w:t>and</w:t>
      </w:r>
      <w:r w:rsidR="009B5F94" w:rsidRPr="00A05731">
        <w:rPr>
          <w:rFonts w:eastAsiaTheme="minorHAnsi"/>
        </w:rPr>
        <w:t xml:space="preserve"> </w:t>
      </w:r>
      <w:r w:rsidR="004872BA" w:rsidRPr="00A05731">
        <w:rPr>
          <w:rFonts w:eastAsiaTheme="minorHAnsi"/>
        </w:rPr>
        <w:t>other applicable compliance requirements.</w:t>
      </w:r>
    </w:p>
    <w:p w14:paraId="510DC0F8" w14:textId="77777777" w:rsidR="007272D9" w:rsidRDefault="007272D9">
      <w:pPr>
        <w:widowControl/>
        <w:autoSpaceDE/>
        <w:autoSpaceDN/>
        <w:adjustRightInd/>
        <w:rPr>
          <w:szCs w:val="24"/>
        </w:rPr>
      </w:pPr>
      <w:r>
        <w:rPr>
          <w:szCs w:val="24"/>
        </w:rPr>
        <w:br w:type="page"/>
      </w:r>
    </w:p>
    <w:p w14:paraId="17B0BC98" w14:textId="77777777" w:rsidR="007272D9" w:rsidRPr="003D5C5A" w:rsidRDefault="007272D9"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23FC62B"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3D5C5A">
        <w:rPr>
          <w:b/>
          <w:bCs/>
          <w:szCs w:val="24"/>
        </w:rPr>
        <w:t>C.</w:t>
      </w:r>
      <w:r w:rsidR="001D213F">
        <w:rPr>
          <w:b/>
          <w:bCs/>
          <w:szCs w:val="24"/>
        </w:rPr>
        <w:t>5</w:t>
      </w:r>
      <w:r w:rsidRPr="003D5C5A">
        <w:rPr>
          <w:b/>
          <w:bCs/>
          <w:szCs w:val="24"/>
        </w:rPr>
        <w:t>.6</w:t>
      </w:r>
      <w:r w:rsidR="00E7794C">
        <w:rPr>
          <w:b/>
          <w:bCs/>
          <w:szCs w:val="24"/>
        </w:rPr>
        <w:t xml:space="preserve">  </w:t>
      </w:r>
      <w:r w:rsidR="00011C66">
        <w:rPr>
          <w:b/>
          <w:bCs/>
          <w:szCs w:val="24"/>
        </w:rPr>
        <w:t xml:space="preserve"> </w:t>
      </w:r>
      <w:r w:rsidRPr="003D5C5A">
        <w:rPr>
          <w:b/>
          <w:bCs/>
          <w:szCs w:val="24"/>
        </w:rPr>
        <w:t>Service Interruptions</w:t>
      </w:r>
    </w:p>
    <w:p w14:paraId="13A24D3F"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47A1379" w14:textId="51F3EB2E"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 xml:space="preserve">Specify any additional or different procedures for the </w:t>
      </w:r>
      <w:r w:rsidR="002B076E">
        <w:rPr>
          <w:i/>
          <w:color w:val="0070C0"/>
          <w:szCs w:val="24"/>
        </w:rPr>
        <w:t>Contractor</w:t>
      </w:r>
      <w:r w:rsidRPr="007272D9">
        <w:rPr>
          <w:i/>
          <w:color w:val="0070C0"/>
          <w:szCs w:val="24"/>
        </w:rPr>
        <w:t xml:space="preserve"> to follow when there are utility service interruptions. </w:t>
      </w:r>
      <w:r>
        <w:rPr>
          <w:i/>
          <w:color w:val="0070C0"/>
          <w:szCs w:val="24"/>
        </w:rPr>
        <w:t xml:space="preserve"> </w:t>
      </w:r>
      <w:r w:rsidRPr="007272D9">
        <w:rPr>
          <w:i/>
          <w:color w:val="0070C0"/>
          <w:szCs w:val="24"/>
        </w:rPr>
        <w:t xml:space="preserve">For example, a laboratory or hospital facility may require provision for auxiliary power during interruptions. </w:t>
      </w:r>
      <w:r w:rsidR="00EC6AD1">
        <w:rPr>
          <w:i/>
          <w:color w:val="0070C0"/>
          <w:szCs w:val="24"/>
        </w:rPr>
        <w:t xml:space="preserve"> </w:t>
      </w:r>
      <w:r w:rsidRPr="007272D9">
        <w:rPr>
          <w:i/>
          <w:color w:val="0070C0"/>
          <w:szCs w:val="24"/>
        </w:rPr>
        <w:t>Requirements may vary depending on anticipated duration of service interruption.</w:t>
      </w:r>
    </w:p>
    <w:p w14:paraId="6A49DB87" w14:textId="77777777" w:rsidR="00EC6AD1" w:rsidRDefault="00EC6AD1" w:rsidP="00EC6AD1">
      <w:pPr>
        <w:ind w:left="288" w:hanging="144"/>
        <w:rPr>
          <w:szCs w:val="24"/>
        </w:rPr>
      </w:pPr>
    </w:p>
    <w:p w14:paraId="2E77AA54" w14:textId="77777777" w:rsidR="00EC6AD1" w:rsidRDefault="00EC6AD1" w:rsidP="00EC6AD1">
      <w:pPr>
        <w:pBdr>
          <w:top w:val="double" w:sz="4" w:space="1" w:color="auto"/>
        </w:pBdr>
      </w:pPr>
    </w:p>
    <w:p w14:paraId="3FCE1BA7"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6107A5EA"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D74F073" w14:textId="77777777"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A3961F1"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66F1F42"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0F1679" w14:textId="20A725DB" w:rsidR="00050F20" w:rsidRPr="003D5C5A" w:rsidRDefault="00050F20" w:rsidP="00E7794C">
      <w:pPr>
        <w:ind w:left="864" w:hanging="432"/>
        <w:jc w:val="both"/>
        <w:rPr>
          <w:szCs w:val="24"/>
        </w:rPr>
      </w:pPr>
      <w:r w:rsidRPr="003D5C5A">
        <w:rPr>
          <w:b/>
          <w:szCs w:val="24"/>
        </w:rPr>
        <w:t>A.</w:t>
      </w:r>
      <w:r w:rsidRPr="003D5C5A">
        <w:rPr>
          <w:szCs w:val="24"/>
        </w:rPr>
        <w:tab/>
        <w:t xml:space="preserve">For any planned utility service interruptions, the </w:t>
      </w:r>
      <w:r w:rsidR="002B076E">
        <w:rPr>
          <w:szCs w:val="24"/>
        </w:rPr>
        <w:t>Contractor</w:t>
      </w:r>
      <w:r w:rsidRPr="003D5C5A">
        <w:rPr>
          <w:szCs w:val="24"/>
        </w:rPr>
        <w:t xml:space="preserve"> shall furnish a request to the </w:t>
      </w:r>
      <w:r w:rsidR="002B06B4">
        <w:rPr>
          <w:szCs w:val="24"/>
        </w:rPr>
        <w:t xml:space="preserve">authorized </w:t>
      </w:r>
      <w:r w:rsidR="00F32D2C">
        <w:rPr>
          <w:szCs w:val="24"/>
        </w:rPr>
        <w:t xml:space="preserve">ordering </w:t>
      </w:r>
      <w:r w:rsidRPr="003D5C5A">
        <w:rPr>
          <w:szCs w:val="24"/>
        </w:rPr>
        <w:t xml:space="preserve">agency </w:t>
      </w:r>
      <w:r w:rsidR="002B06B4">
        <w:rPr>
          <w:szCs w:val="24"/>
        </w:rPr>
        <w:t>official(s)</w:t>
      </w:r>
      <w:r w:rsidRPr="003D5C5A">
        <w:rPr>
          <w:szCs w:val="24"/>
        </w:rPr>
        <w:t xml:space="preserve"> for approval as specified in the </w:t>
      </w:r>
      <w:r>
        <w:rPr>
          <w:szCs w:val="24"/>
        </w:rPr>
        <w:t>TO</w:t>
      </w:r>
      <w:r w:rsidRPr="003D5C5A">
        <w:rPr>
          <w:szCs w:val="24"/>
        </w:rPr>
        <w:t>.  The request shall identify the affected buildings, utility service, and duration of planned outage.</w:t>
      </w:r>
    </w:p>
    <w:p w14:paraId="5DDDDE39" w14:textId="77777777" w:rsidR="00050F20" w:rsidRPr="003D5C5A" w:rsidRDefault="00050F20" w:rsidP="00E7794C">
      <w:pPr>
        <w:ind w:left="864" w:hanging="432"/>
        <w:jc w:val="both"/>
        <w:rPr>
          <w:szCs w:val="24"/>
        </w:rPr>
      </w:pPr>
    </w:p>
    <w:p w14:paraId="23A30860" w14:textId="77777777" w:rsidR="00050F20" w:rsidRPr="003D5C5A" w:rsidRDefault="00050F20" w:rsidP="00E7794C">
      <w:pPr>
        <w:ind w:left="864" w:hanging="432"/>
        <w:jc w:val="both"/>
        <w:rPr>
          <w:szCs w:val="24"/>
        </w:rPr>
      </w:pPr>
      <w:r w:rsidRPr="003D5C5A">
        <w:rPr>
          <w:b/>
          <w:szCs w:val="24"/>
        </w:rPr>
        <w:t>B.</w:t>
      </w:r>
      <w:r w:rsidRPr="003D5C5A">
        <w:rPr>
          <w:szCs w:val="24"/>
        </w:rPr>
        <w:tab/>
        <w:t xml:space="preserve">The </w:t>
      </w:r>
      <w:r w:rsidR="00121614">
        <w:rPr>
          <w:szCs w:val="24"/>
        </w:rPr>
        <w:t xml:space="preserve">ordering </w:t>
      </w:r>
      <w:r w:rsidRPr="003D5C5A">
        <w:rPr>
          <w:szCs w:val="24"/>
        </w:rPr>
        <w:t>agency will coordinate with affected tenants and customers as applicable.</w:t>
      </w:r>
    </w:p>
    <w:p w14:paraId="40851FEB" w14:textId="77777777" w:rsidR="00050F20" w:rsidRPr="003D5C5A" w:rsidRDefault="00050F20" w:rsidP="00E7794C">
      <w:pPr>
        <w:ind w:left="864" w:hanging="432"/>
        <w:jc w:val="both"/>
        <w:rPr>
          <w:szCs w:val="24"/>
        </w:rPr>
      </w:pPr>
    </w:p>
    <w:p w14:paraId="4E265A6E" w14:textId="77777777" w:rsidR="00050F20" w:rsidRPr="003D5C5A" w:rsidRDefault="00050F20" w:rsidP="00E7794C">
      <w:pPr>
        <w:ind w:left="864" w:hanging="432"/>
        <w:jc w:val="both"/>
        <w:rPr>
          <w:szCs w:val="24"/>
        </w:rPr>
      </w:pPr>
      <w:r w:rsidRPr="003D5C5A">
        <w:rPr>
          <w:b/>
          <w:szCs w:val="24"/>
        </w:rPr>
        <w:t>C.</w:t>
      </w:r>
      <w:r w:rsidRPr="003D5C5A">
        <w:rPr>
          <w:szCs w:val="24"/>
        </w:rPr>
        <w:tab/>
      </w:r>
      <w:r w:rsidR="00121614">
        <w:rPr>
          <w:szCs w:val="24"/>
        </w:rPr>
        <w:t>Ordering a</w:t>
      </w:r>
      <w:r w:rsidRPr="003D5C5A">
        <w:rPr>
          <w:szCs w:val="24"/>
        </w:rPr>
        <w:t xml:space="preserve">gencies may have additional requirements that apply to specific </w:t>
      </w:r>
      <w:r>
        <w:rPr>
          <w:szCs w:val="24"/>
        </w:rPr>
        <w:t>TO</w:t>
      </w:r>
      <w:r w:rsidRPr="003D5C5A">
        <w:rPr>
          <w:szCs w:val="24"/>
        </w:rPr>
        <w:t>s and</w:t>
      </w:r>
      <w:r w:rsidR="004B5013">
        <w:rPr>
          <w:szCs w:val="24"/>
        </w:rPr>
        <w:t>,</w:t>
      </w:r>
      <w:r w:rsidRPr="003D5C5A">
        <w:rPr>
          <w:szCs w:val="24"/>
        </w:rPr>
        <w:t xml:space="preserve"> if applicable, </w:t>
      </w:r>
      <w:r w:rsidR="004B5013">
        <w:rPr>
          <w:szCs w:val="24"/>
        </w:rPr>
        <w:t>such additional requirements shall</w:t>
      </w:r>
      <w:r w:rsidRPr="003D5C5A">
        <w:rPr>
          <w:szCs w:val="24"/>
        </w:rPr>
        <w:t xml:space="preserve"> be specified in the </w:t>
      </w:r>
      <w:r>
        <w:rPr>
          <w:szCs w:val="24"/>
        </w:rPr>
        <w:t>TO</w:t>
      </w:r>
      <w:r w:rsidRPr="003D5C5A">
        <w:rPr>
          <w:szCs w:val="24"/>
        </w:rPr>
        <w:t>.</w:t>
      </w:r>
    </w:p>
    <w:p w14:paraId="3068028E"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488B443B" w14:textId="77777777" w:rsidR="00EC6AD1" w:rsidRPr="003D5C5A" w:rsidRDefault="00EC6AD1" w:rsidP="00A7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1C56E57" w14:textId="6260D7BD" w:rsidR="00050F20" w:rsidRPr="003D5C5A"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r w:rsidRPr="003D5C5A">
        <w:rPr>
          <w:b/>
          <w:bCs/>
          <w:szCs w:val="24"/>
        </w:rPr>
        <w:t>C.</w:t>
      </w:r>
      <w:r w:rsidR="001D213F">
        <w:rPr>
          <w:b/>
          <w:bCs/>
          <w:szCs w:val="24"/>
        </w:rPr>
        <w:t>5</w:t>
      </w:r>
      <w:r w:rsidRPr="003D5C5A">
        <w:rPr>
          <w:b/>
          <w:bCs/>
          <w:szCs w:val="24"/>
        </w:rPr>
        <w:t>.7</w:t>
      </w:r>
      <w:r w:rsidR="00E7794C">
        <w:rPr>
          <w:b/>
          <w:bCs/>
          <w:szCs w:val="24"/>
        </w:rPr>
        <w:t xml:space="preserve">  </w:t>
      </w:r>
      <w:r w:rsidR="00011C66">
        <w:rPr>
          <w:b/>
          <w:bCs/>
          <w:szCs w:val="24"/>
        </w:rPr>
        <w:t xml:space="preserve"> </w:t>
      </w:r>
      <w:r w:rsidRPr="003D5C5A">
        <w:rPr>
          <w:b/>
          <w:bCs/>
          <w:szCs w:val="24"/>
        </w:rPr>
        <w:t>As</w:t>
      </w:r>
      <w:r w:rsidRPr="003D5C5A">
        <w:rPr>
          <w:b/>
          <w:bCs/>
          <w:szCs w:val="24"/>
        </w:rPr>
        <w:noBreakHyphen/>
        <w:t>Built Drawings</w:t>
      </w:r>
      <w:r>
        <w:rPr>
          <w:b/>
          <w:bCs/>
          <w:szCs w:val="24"/>
        </w:rPr>
        <w:t xml:space="preserve"> (Record Drawings) </w:t>
      </w:r>
      <w:r w:rsidR="00E7794C">
        <w:rPr>
          <w:b/>
          <w:bCs/>
          <w:szCs w:val="24"/>
        </w:rPr>
        <w:t>–</w:t>
      </w:r>
      <w:r w:rsidRPr="003D5C5A">
        <w:rPr>
          <w:b/>
          <w:bCs/>
          <w:szCs w:val="24"/>
        </w:rPr>
        <w:t xml:space="preserve"> </w:t>
      </w:r>
      <w:r w:rsidRPr="003D5C5A">
        <w:rPr>
          <w:szCs w:val="24"/>
        </w:rPr>
        <w:t>After</w:t>
      </w:r>
      <w:r w:rsidR="00E7794C">
        <w:rPr>
          <w:szCs w:val="24"/>
        </w:rPr>
        <w:t xml:space="preserve"> </w:t>
      </w:r>
      <w:r w:rsidRPr="003D5C5A">
        <w:rPr>
          <w:szCs w:val="24"/>
        </w:rPr>
        <w:t xml:space="preserve">completion of installation and </w:t>
      </w:r>
      <w:r>
        <w:rPr>
          <w:szCs w:val="24"/>
        </w:rPr>
        <w:t xml:space="preserve">prior to </w:t>
      </w:r>
      <w:r w:rsidR="00B650E1">
        <w:rPr>
          <w:szCs w:val="24"/>
        </w:rPr>
        <w:t>Government</w:t>
      </w:r>
      <w:r w:rsidRPr="003D5C5A">
        <w:rPr>
          <w:szCs w:val="24"/>
        </w:rPr>
        <w:t xml:space="preserve"> acceptance of installed ECMs, the </w:t>
      </w:r>
      <w:r w:rsidR="002B076E">
        <w:rPr>
          <w:szCs w:val="24"/>
        </w:rPr>
        <w:t>Contractor</w:t>
      </w:r>
      <w:r w:rsidRPr="003D5C5A">
        <w:rPr>
          <w:szCs w:val="24"/>
        </w:rPr>
        <w:t xml:space="preserve"> shall submit as</w:t>
      </w:r>
      <w:r w:rsidRPr="003D5C5A">
        <w:rPr>
          <w:szCs w:val="24"/>
        </w:rPr>
        <w:noBreakHyphen/>
        <w:t xml:space="preserve">built drawings to the </w:t>
      </w:r>
      <w:r w:rsidR="00121614">
        <w:rPr>
          <w:szCs w:val="24"/>
        </w:rPr>
        <w:t xml:space="preserve">ordering </w:t>
      </w:r>
      <w:r w:rsidRPr="003D5C5A">
        <w:rPr>
          <w:szCs w:val="24"/>
        </w:rPr>
        <w:t xml:space="preserve">agency in accordance with </w:t>
      </w:r>
      <w:r w:rsidR="00121614">
        <w:rPr>
          <w:szCs w:val="24"/>
        </w:rPr>
        <w:t xml:space="preserve">ordering </w:t>
      </w:r>
      <w:r w:rsidRPr="003D5C5A">
        <w:rPr>
          <w:szCs w:val="24"/>
        </w:rPr>
        <w:t xml:space="preserve">agency standards or specifications identified in the </w:t>
      </w:r>
      <w:r>
        <w:rPr>
          <w:szCs w:val="24"/>
        </w:rPr>
        <w:t>TO</w:t>
      </w:r>
      <w:r w:rsidRPr="003D5C5A">
        <w:rPr>
          <w:szCs w:val="24"/>
        </w:rPr>
        <w:t xml:space="preserve">. </w:t>
      </w:r>
    </w:p>
    <w:p w14:paraId="2E26D074" w14:textId="77777777" w:rsidR="0025144C" w:rsidRDefault="0025144C" w:rsidP="002110F4">
      <w:pPr>
        <w:rPr>
          <w:szCs w:val="24"/>
        </w:rPr>
      </w:pPr>
    </w:p>
    <w:p w14:paraId="2217CB9B" w14:textId="77777777"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6AD1">
        <w:rPr>
          <w:i/>
          <w:color w:val="0070C0"/>
          <w:szCs w:val="24"/>
        </w:rPr>
        <w:t>Specify agency and/or site standards, specifications, and requirements for content, format, quantity, etc.</w:t>
      </w:r>
    </w:p>
    <w:p w14:paraId="05EACE82" w14:textId="77777777" w:rsidR="00EC6AD1" w:rsidRDefault="00EC6AD1" w:rsidP="00EC6AD1">
      <w:pPr>
        <w:ind w:left="288" w:hanging="144"/>
        <w:rPr>
          <w:szCs w:val="24"/>
        </w:rPr>
      </w:pPr>
    </w:p>
    <w:p w14:paraId="1C00F27F" w14:textId="77777777" w:rsidR="00EC6AD1" w:rsidRDefault="00EC6AD1" w:rsidP="00EC6AD1">
      <w:pPr>
        <w:pBdr>
          <w:top w:val="double" w:sz="4" w:space="1" w:color="auto"/>
        </w:pBdr>
      </w:pPr>
    </w:p>
    <w:p w14:paraId="6B63BE7C" w14:textId="77777777" w:rsidR="00EC6AD1" w:rsidRPr="005E005C" w:rsidRDefault="00EC6AD1" w:rsidP="00EC6AD1">
      <w:pPr>
        <w:pBdr>
          <w:top w:val="double" w:sz="4" w:space="1" w:color="auto"/>
        </w:pBdr>
        <w:ind w:left="720" w:hanging="720"/>
        <w:rPr>
          <w:i/>
          <w:color w:val="0070C0"/>
        </w:rPr>
      </w:pPr>
      <w:r w:rsidRPr="005E005C">
        <w:rPr>
          <w:i/>
          <w:color w:val="0070C0"/>
        </w:rPr>
        <w:t xml:space="preserve"> [ ]</w:t>
      </w:r>
      <w:r w:rsidRPr="005E005C">
        <w:rPr>
          <w:i/>
          <w:color w:val="0070C0"/>
        </w:rPr>
        <w:tab/>
        <w:t>IDIQ language is acceptable, with the noted additional requirements.</w:t>
      </w:r>
    </w:p>
    <w:p w14:paraId="6C8F9EC5" w14:textId="77777777"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 xml:space="preserve">place the IDIQ language as noted </w:t>
      </w:r>
      <w:r w:rsidR="0053537D">
        <w:rPr>
          <w:i/>
          <w:color w:val="0070C0"/>
        </w:rPr>
        <w:t>above/below</w:t>
      </w:r>
      <w:r w:rsidRPr="005E005C">
        <w:rPr>
          <w:i/>
          <w:color w:val="0070C0"/>
        </w:rPr>
        <w:t>.</w:t>
      </w:r>
    </w:p>
    <w:p w14:paraId="5CCAD1FE"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BE6E2CD"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397B109" w14:textId="77777777" w:rsidR="00EC6AD1" w:rsidRDefault="00EC6AD1">
      <w:pPr>
        <w:widowControl/>
        <w:autoSpaceDE/>
        <w:autoSpaceDN/>
        <w:adjustRightInd/>
        <w:rPr>
          <w:szCs w:val="24"/>
        </w:rPr>
      </w:pPr>
    </w:p>
    <w:p w14:paraId="3D6F62BD" w14:textId="77777777" w:rsidR="00EC6AD1" w:rsidRDefault="00EC6AD1">
      <w:pPr>
        <w:widowControl/>
        <w:autoSpaceDE/>
        <w:autoSpaceDN/>
        <w:adjustRightInd/>
        <w:rPr>
          <w:szCs w:val="24"/>
        </w:rPr>
      </w:pPr>
    </w:p>
    <w:p w14:paraId="752BB689" w14:textId="77777777" w:rsidR="00EC6AD1" w:rsidRDefault="00EC6AD1">
      <w:pPr>
        <w:widowControl/>
        <w:autoSpaceDE/>
        <w:autoSpaceDN/>
        <w:adjustRightInd/>
        <w:rPr>
          <w:szCs w:val="24"/>
        </w:rPr>
      </w:pPr>
    </w:p>
    <w:p w14:paraId="2906A9B8" w14:textId="77777777" w:rsidR="00EC6AD1" w:rsidRPr="003D5C5A" w:rsidRDefault="00EC6AD1" w:rsidP="002110F4">
      <w:pPr>
        <w:rPr>
          <w:szCs w:val="24"/>
        </w:rPr>
      </w:pPr>
    </w:p>
    <w:p w14:paraId="7FA9CCBC" w14:textId="77777777" w:rsidR="00050F20" w:rsidRPr="00E7794C" w:rsidRDefault="00050F20" w:rsidP="002110F4">
      <w:pPr>
        <w:pStyle w:val="Heading2"/>
        <w:rPr>
          <w:b/>
          <w:sz w:val="24"/>
          <w:szCs w:val="24"/>
        </w:rPr>
      </w:pPr>
      <w:bookmarkStart w:id="12" w:name="_Toc289778514"/>
      <w:bookmarkStart w:id="13" w:name="_Toc483922678"/>
      <w:r w:rsidRPr="00E7794C">
        <w:rPr>
          <w:b/>
          <w:sz w:val="24"/>
          <w:szCs w:val="24"/>
        </w:rPr>
        <w:t>C.</w:t>
      </w:r>
      <w:r w:rsidR="001D213F" w:rsidRPr="00E7794C">
        <w:rPr>
          <w:b/>
          <w:sz w:val="24"/>
          <w:szCs w:val="24"/>
        </w:rPr>
        <w:t>6</w:t>
      </w:r>
      <w:r w:rsidRPr="00E7794C">
        <w:rPr>
          <w:b/>
          <w:sz w:val="24"/>
          <w:szCs w:val="24"/>
        </w:rPr>
        <w:tab/>
        <w:t>O</w:t>
      </w:r>
      <w:r w:rsidR="00E7794C" w:rsidRPr="00E7794C">
        <w:rPr>
          <w:b/>
          <w:sz w:val="24"/>
          <w:szCs w:val="24"/>
        </w:rPr>
        <w:t>peration</w:t>
      </w:r>
      <w:r w:rsidRPr="00E7794C">
        <w:rPr>
          <w:b/>
          <w:sz w:val="24"/>
          <w:szCs w:val="24"/>
        </w:rPr>
        <w:t xml:space="preserve"> </w:t>
      </w:r>
      <w:r w:rsidR="00E7794C" w:rsidRPr="00E7794C">
        <w:rPr>
          <w:b/>
          <w:sz w:val="24"/>
          <w:szCs w:val="24"/>
        </w:rPr>
        <w:t>of</w:t>
      </w:r>
      <w:r w:rsidRPr="00E7794C">
        <w:rPr>
          <w:b/>
          <w:sz w:val="24"/>
          <w:szCs w:val="24"/>
        </w:rPr>
        <w:t xml:space="preserve"> ECMs</w:t>
      </w:r>
      <w:bookmarkEnd w:id="12"/>
      <w:bookmarkEnd w:id="13"/>
    </w:p>
    <w:p w14:paraId="302040C8" w14:textId="77777777" w:rsidR="00050F20" w:rsidRDefault="00050F20" w:rsidP="002110F4">
      <w:pPr>
        <w:rPr>
          <w:szCs w:val="24"/>
        </w:rPr>
      </w:pPr>
    </w:p>
    <w:p w14:paraId="6062157E" w14:textId="77777777"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EC6AD1">
        <w:rPr>
          <w:i/>
          <w:color w:val="0070C0"/>
          <w:szCs w:val="24"/>
        </w:rPr>
        <w:t>Specify site- or agency-specific requirements in addition to or different from C.6.  Consider Risk, Responsibility, and Performance Matrix positions.</w:t>
      </w:r>
    </w:p>
    <w:p w14:paraId="2DDF5EA3" w14:textId="77777777" w:rsidR="00EC6AD1" w:rsidRDefault="00EC6AD1" w:rsidP="002110F4">
      <w:pPr>
        <w:rPr>
          <w:szCs w:val="24"/>
        </w:rPr>
      </w:pPr>
    </w:p>
    <w:p w14:paraId="6D3E6136" w14:textId="77777777" w:rsidR="00EC6AD1" w:rsidRDefault="00EC6AD1" w:rsidP="00EC6AD1">
      <w:pPr>
        <w:pBdr>
          <w:top w:val="double" w:sz="4" w:space="1" w:color="auto"/>
        </w:pBdr>
      </w:pPr>
    </w:p>
    <w:p w14:paraId="0D245832"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46582824"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F08CCD6" w14:textId="77777777"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4FA70CD3"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6A3E7BF"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8FE7635" w14:textId="3F68BCBF"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Operations work effort for installed ECMs shall include operations tasks at specific stations, continuous or periodic equipment monitoring, and minor on-line equipment adjustments required to achieve all facility and energy conservation performance requirements of the TO.  Regardless of who performs the operations, the </w:t>
      </w:r>
      <w:r w:rsidR="002B076E">
        <w:rPr>
          <w:szCs w:val="24"/>
        </w:rPr>
        <w:t>Contractor</w:t>
      </w:r>
      <w:r w:rsidR="00050F20" w:rsidRPr="00AC2F6E">
        <w:rPr>
          <w:szCs w:val="24"/>
        </w:rPr>
        <w:t xml:space="preserve"> shall be responsible for the operations of all installed ECMs.</w:t>
      </w:r>
      <w:r w:rsidR="00050F20" w:rsidRPr="00AC2F6E">
        <w:rPr>
          <w:b/>
          <w:bCs/>
          <w:szCs w:val="24"/>
        </w:rPr>
        <w:t xml:space="preserve"> </w:t>
      </w:r>
    </w:p>
    <w:p w14:paraId="0509B7B5" w14:textId="77777777" w:rsidR="00050F20" w:rsidRPr="00AC2F6E" w:rsidRDefault="00050F20" w:rsidP="00670A09">
      <w:pPr>
        <w:ind w:left="864" w:hanging="432"/>
        <w:jc w:val="both"/>
        <w:rPr>
          <w:szCs w:val="24"/>
        </w:rPr>
      </w:pPr>
    </w:p>
    <w:p w14:paraId="60D9562C" w14:textId="02B4FA12"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 xml:space="preserve">When the implementation of an installed ECM results in a change in an existing operations work procedure, the </w:t>
      </w:r>
      <w:r w:rsidR="002B076E">
        <w:rPr>
          <w:szCs w:val="24"/>
        </w:rPr>
        <w:t>Contractor</w:t>
      </w:r>
      <w:r w:rsidR="00050F20" w:rsidRPr="00AC2F6E">
        <w:rPr>
          <w:szCs w:val="24"/>
        </w:rPr>
        <w:t xml:space="preserve"> shall prepare a revised written operations work procedure and checklist for written acceptance by the </w:t>
      </w:r>
      <w:r w:rsidR="00966DA6" w:rsidRPr="00AC2F6E">
        <w:rPr>
          <w:szCs w:val="24"/>
        </w:rPr>
        <w:t xml:space="preserve">ordering </w:t>
      </w:r>
      <w:r w:rsidR="00050F20" w:rsidRPr="00AC2F6E">
        <w:rPr>
          <w:szCs w:val="24"/>
        </w:rPr>
        <w:t xml:space="preserve">agency.  The </w:t>
      </w:r>
      <w:r w:rsidR="002B076E">
        <w:rPr>
          <w:szCs w:val="24"/>
        </w:rPr>
        <w:t>Contractor</w:t>
      </w:r>
      <w:r w:rsidR="00050F20" w:rsidRPr="00AC2F6E">
        <w:rPr>
          <w:szCs w:val="24"/>
        </w:rPr>
        <w:t xml:space="preserve"> shall train </w:t>
      </w:r>
      <w:r w:rsidR="00A07912" w:rsidRPr="00AC2F6E">
        <w:rPr>
          <w:szCs w:val="24"/>
        </w:rPr>
        <w:t xml:space="preserve">designated </w:t>
      </w:r>
      <w:r w:rsidR="00050F20" w:rsidRPr="00AC2F6E">
        <w:rPr>
          <w:szCs w:val="24"/>
        </w:rPr>
        <w:t>personnel in the operations work procedures.</w:t>
      </w:r>
    </w:p>
    <w:p w14:paraId="0CCBB166" w14:textId="77777777" w:rsidR="00050F20" w:rsidRPr="00AC2F6E" w:rsidRDefault="00050F20" w:rsidP="00670A09">
      <w:pPr>
        <w:ind w:left="864" w:hanging="432"/>
        <w:rPr>
          <w:bCs/>
          <w:szCs w:val="24"/>
        </w:rPr>
      </w:pPr>
    </w:p>
    <w:p w14:paraId="7D61609B" w14:textId="2F6E6A25" w:rsidR="00050F20" w:rsidRPr="00AC2F6E" w:rsidRDefault="00050F20" w:rsidP="00670A09">
      <w:pPr>
        <w:ind w:left="864" w:hanging="432"/>
        <w:jc w:val="both"/>
        <w:rPr>
          <w:szCs w:val="24"/>
        </w:rPr>
      </w:pPr>
      <w:r w:rsidRPr="00AC2F6E">
        <w:rPr>
          <w:b/>
          <w:bCs/>
          <w:szCs w:val="24"/>
        </w:rPr>
        <w:t>C.</w:t>
      </w:r>
      <w:r w:rsidR="00670A09" w:rsidRPr="00AC2F6E">
        <w:rPr>
          <w:b/>
          <w:bCs/>
          <w:szCs w:val="24"/>
        </w:rPr>
        <w:tab/>
      </w:r>
      <w:r w:rsidRPr="00AC2F6E">
        <w:rPr>
          <w:bCs/>
          <w:szCs w:val="24"/>
        </w:rPr>
        <w:t xml:space="preserve">The performance of ECM operations </w:t>
      </w:r>
      <w:r w:rsidRPr="00AC2F6E">
        <w:rPr>
          <w:szCs w:val="24"/>
        </w:rPr>
        <w:t xml:space="preserve">may be assumed by the </w:t>
      </w:r>
      <w:r w:rsidR="00106396" w:rsidRPr="00AC2F6E">
        <w:rPr>
          <w:szCs w:val="24"/>
        </w:rPr>
        <w:t>ordering agency</w:t>
      </w:r>
      <w:r w:rsidRPr="00AC2F6E">
        <w:rPr>
          <w:szCs w:val="24"/>
        </w:rPr>
        <w:t xml:space="preserve"> through mutual agreement of the </w:t>
      </w:r>
      <w:r w:rsidR="002B076E">
        <w:rPr>
          <w:szCs w:val="24"/>
        </w:rPr>
        <w:t>Contractor</w:t>
      </w:r>
      <w:r w:rsidRPr="00AC2F6E">
        <w:rPr>
          <w:szCs w:val="24"/>
        </w:rPr>
        <w:t xml:space="preserve"> and the </w:t>
      </w:r>
      <w:r w:rsidR="00A07912" w:rsidRPr="00AC2F6E">
        <w:rPr>
          <w:szCs w:val="24"/>
        </w:rPr>
        <w:t xml:space="preserve">ordering </w:t>
      </w:r>
      <w:r w:rsidRPr="00AC2F6E">
        <w:rPr>
          <w:szCs w:val="24"/>
        </w:rPr>
        <w:t>agency.  In such cases</w:t>
      </w:r>
      <w:r w:rsidR="004B5013" w:rsidRPr="00AC2F6E">
        <w:rPr>
          <w:szCs w:val="24"/>
        </w:rPr>
        <w:t>,</w:t>
      </w:r>
      <w:r w:rsidRPr="00AC2F6E">
        <w:rPr>
          <w:szCs w:val="24"/>
        </w:rPr>
        <w:t xml:space="preserve"> the </w:t>
      </w:r>
      <w:r w:rsidR="00106396" w:rsidRPr="00AC2F6E">
        <w:rPr>
          <w:szCs w:val="24"/>
        </w:rPr>
        <w:t>ordering agency</w:t>
      </w:r>
      <w:r w:rsidRPr="00AC2F6E">
        <w:rPr>
          <w:szCs w:val="24"/>
        </w:rPr>
        <w:t xml:space="preserve"> will operate the ECM in accordance with the </w:t>
      </w:r>
      <w:r w:rsidR="002B076E">
        <w:rPr>
          <w:szCs w:val="24"/>
        </w:rPr>
        <w:t>Contractor</w:t>
      </w:r>
      <w:r w:rsidRPr="00AC2F6E">
        <w:rPr>
          <w:szCs w:val="24"/>
        </w:rPr>
        <w:t xml:space="preserve">-provided operations work procedures.  The </w:t>
      </w:r>
      <w:r w:rsidR="002B076E">
        <w:rPr>
          <w:szCs w:val="24"/>
        </w:rPr>
        <w:t>Contractor</w:t>
      </w:r>
      <w:r w:rsidRPr="00AC2F6E">
        <w:rPr>
          <w:szCs w:val="24"/>
        </w:rPr>
        <w:t xml:space="preserve"> shall conduct periodic inspections with sufficient frequency to determine </w:t>
      </w:r>
      <w:r w:rsidR="00966DA6" w:rsidRPr="00AC2F6E">
        <w:rPr>
          <w:szCs w:val="24"/>
        </w:rPr>
        <w:t xml:space="preserve">ordering </w:t>
      </w:r>
      <w:r w:rsidRPr="00AC2F6E">
        <w:rPr>
          <w:szCs w:val="24"/>
        </w:rPr>
        <w:t xml:space="preserve">agency compliance with operations work procedures and notify the </w:t>
      </w:r>
      <w:r w:rsidR="00A07912" w:rsidRPr="00AC2F6E">
        <w:rPr>
          <w:szCs w:val="24"/>
        </w:rPr>
        <w:t xml:space="preserve">ordering </w:t>
      </w:r>
      <w:r w:rsidRPr="00AC2F6E">
        <w:rPr>
          <w:szCs w:val="24"/>
        </w:rPr>
        <w:t>agency of any noncompliance and necessary corrective action.</w:t>
      </w:r>
    </w:p>
    <w:p w14:paraId="1BC41040" w14:textId="77777777" w:rsidR="00050F20" w:rsidRPr="00AC2F6E" w:rsidRDefault="00050F20" w:rsidP="00670A09">
      <w:pPr>
        <w:ind w:left="864" w:hanging="432"/>
        <w:rPr>
          <w:szCs w:val="24"/>
        </w:rPr>
      </w:pPr>
    </w:p>
    <w:p w14:paraId="4BB01721" w14:textId="03A9277B" w:rsidR="00050F20" w:rsidRPr="00AC2F6E" w:rsidRDefault="00670A09" w:rsidP="00670A09">
      <w:pPr>
        <w:ind w:left="864" w:hanging="432"/>
        <w:jc w:val="both"/>
        <w:rPr>
          <w:bCs/>
          <w:szCs w:val="24"/>
        </w:rPr>
      </w:pPr>
      <w:r w:rsidRPr="00AC2F6E">
        <w:rPr>
          <w:b/>
          <w:bCs/>
          <w:szCs w:val="24"/>
        </w:rPr>
        <w:t>D</w:t>
      </w:r>
      <w:r w:rsidR="00050F20" w:rsidRPr="00AC2F6E">
        <w:rPr>
          <w:b/>
          <w:bCs/>
          <w:szCs w:val="24"/>
        </w:rPr>
        <w:t>.</w:t>
      </w:r>
      <w:r w:rsidRPr="00AC2F6E">
        <w:rPr>
          <w:b/>
          <w:bCs/>
          <w:szCs w:val="24"/>
        </w:rPr>
        <w:tab/>
      </w:r>
      <w:r w:rsidR="00050F20" w:rsidRPr="00AC2F6E">
        <w:rPr>
          <w:bCs/>
          <w:szCs w:val="24"/>
        </w:rPr>
        <w:t xml:space="preserve">The </w:t>
      </w:r>
      <w:r w:rsidR="002B076E">
        <w:rPr>
          <w:bCs/>
          <w:szCs w:val="24"/>
        </w:rPr>
        <w:t>Contractor</w:t>
      </w:r>
      <w:r w:rsidR="00050F20" w:rsidRPr="00AC2F6E">
        <w:rPr>
          <w:bCs/>
          <w:szCs w:val="24"/>
        </w:rPr>
        <w:t xml:space="preserve"> shall maintain adequate and necessary records from inspections, which will be made available during the annual M&amp;V review.  These records will contain at a minimum the ECM affected, initial date of incident, date repair and/or replacement implemented, and description of activities performed and shall be included in the annual M&amp;V report.</w:t>
      </w:r>
    </w:p>
    <w:p w14:paraId="3D742973" w14:textId="77777777" w:rsidR="00050F20" w:rsidRPr="00AC2F6E" w:rsidRDefault="00050F20" w:rsidP="00670A09">
      <w:pPr>
        <w:ind w:left="864" w:hanging="432"/>
        <w:jc w:val="both"/>
        <w:rPr>
          <w:bCs/>
          <w:szCs w:val="24"/>
        </w:rPr>
      </w:pPr>
    </w:p>
    <w:p w14:paraId="2C67002A" w14:textId="6C4E6EFD" w:rsidR="00050F20" w:rsidRPr="00AC2F6E" w:rsidRDefault="00670A09" w:rsidP="00670A09">
      <w:pPr>
        <w:ind w:left="864" w:hanging="432"/>
        <w:jc w:val="both"/>
        <w:rPr>
          <w:bCs/>
          <w:szCs w:val="24"/>
        </w:rPr>
      </w:pPr>
      <w:r w:rsidRPr="00AC2F6E">
        <w:rPr>
          <w:b/>
          <w:bCs/>
          <w:szCs w:val="24"/>
        </w:rPr>
        <w:t>E</w:t>
      </w:r>
      <w:r w:rsidR="00050F20" w:rsidRPr="00AC2F6E">
        <w:rPr>
          <w:b/>
          <w:bCs/>
          <w:szCs w:val="24"/>
        </w:rPr>
        <w:t>.</w:t>
      </w:r>
      <w:r w:rsidRPr="00AC2F6E">
        <w:rPr>
          <w:b/>
          <w:bCs/>
          <w:szCs w:val="24"/>
        </w:rPr>
        <w:tab/>
      </w:r>
      <w:r w:rsidR="00050F20" w:rsidRPr="00AC2F6E">
        <w:rPr>
          <w:bCs/>
          <w:szCs w:val="24"/>
        </w:rPr>
        <w:t xml:space="preserve">When the </w:t>
      </w:r>
      <w:r w:rsidR="00A50126" w:rsidRPr="00AC2F6E">
        <w:rPr>
          <w:bCs/>
          <w:szCs w:val="24"/>
        </w:rPr>
        <w:t>ordering agency</w:t>
      </w:r>
      <w:r w:rsidR="00050F20" w:rsidRPr="00AC2F6E">
        <w:rPr>
          <w:bCs/>
          <w:szCs w:val="24"/>
        </w:rPr>
        <w:t xml:space="preserve"> assumes performance of ECM operations, the </w:t>
      </w:r>
      <w:r w:rsidR="00A50126" w:rsidRPr="00AC2F6E">
        <w:rPr>
          <w:bCs/>
          <w:szCs w:val="24"/>
        </w:rPr>
        <w:t>ordering agency</w:t>
      </w:r>
      <w:r w:rsidR="00050F20" w:rsidRPr="00AC2F6E">
        <w:rPr>
          <w:bCs/>
          <w:szCs w:val="24"/>
        </w:rPr>
        <w:t xml:space="preserve"> will maintain adequate and necessary records from inspections, which will be made available during the annual M&amp;V review.  These records will contain at a minimum the ECM affected, date repair and/or replacement implemented, and description of activities performed and will be provided to the </w:t>
      </w:r>
      <w:r w:rsidR="002B076E">
        <w:rPr>
          <w:bCs/>
          <w:szCs w:val="24"/>
        </w:rPr>
        <w:t>Contractor</w:t>
      </w:r>
      <w:r w:rsidR="00050F20" w:rsidRPr="00AC2F6E">
        <w:rPr>
          <w:bCs/>
          <w:szCs w:val="24"/>
        </w:rPr>
        <w:t xml:space="preserve"> to be included in the annual </w:t>
      </w:r>
      <w:r w:rsidR="002B0E30" w:rsidRPr="00AC2F6E">
        <w:rPr>
          <w:bCs/>
          <w:szCs w:val="24"/>
        </w:rPr>
        <w:t xml:space="preserve">M&amp;V </w:t>
      </w:r>
      <w:r w:rsidR="00050F20" w:rsidRPr="00AC2F6E">
        <w:rPr>
          <w:bCs/>
          <w:szCs w:val="24"/>
        </w:rPr>
        <w:t>report.</w:t>
      </w:r>
    </w:p>
    <w:p w14:paraId="2BF294D7" w14:textId="77777777" w:rsidR="0053537D" w:rsidRDefault="0053537D">
      <w:pPr>
        <w:widowControl/>
        <w:autoSpaceDE/>
        <w:autoSpaceDN/>
        <w:adjustRightInd/>
        <w:rPr>
          <w:szCs w:val="24"/>
        </w:rPr>
      </w:pPr>
    </w:p>
    <w:p w14:paraId="1444BFB2" w14:textId="77777777" w:rsidR="00496BEC" w:rsidRPr="00735E97" w:rsidRDefault="00496BEC" w:rsidP="00B9760B">
      <w:pPr>
        <w:ind w:firstLine="432"/>
        <w:rPr>
          <w:rFonts w:asciiTheme="majorHAnsi" w:hAnsiTheme="majorHAnsi" w:cs="Calibri"/>
          <w:highlight w:val="yellow"/>
        </w:rPr>
      </w:pPr>
      <w:r w:rsidRPr="00735E97">
        <w:rPr>
          <w:rFonts w:asciiTheme="majorHAnsi" w:hAnsiTheme="majorHAnsi" w:cs="Arial"/>
          <w:i/>
          <w:color w:val="FF0000"/>
        </w:rPr>
        <w:t>For PV ESA ECM:</w:t>
      </w:r>
    </w:p>
    <w:p w14:paraId="2C7ABCFF" w14:textId="77777777" w:rsidR="00334C97" w:rsidRDefault="00334C97">
      <w:pPr>
        <w:widowControl/>
        <w:autoSpaceDE/>
        <w:autoSpaceDN/>
        <w:adjustRightInd/>
        <w:rPr>
          <w:szCs w:val="24"/>
        </w:rPr>
      </w:pPr>
    </w:p>
    <w:p w14:paraId="7BB1585A" w14:textId="0E9DA448" w:rsidR="0053537D" w:rsidRDefault="005E0FA9" w:rsidP="005E0FA9">
      <w:pPr>
        <w:widowControl/>
        <w:tabs>
          <w:tab w:val="left" w:pos="450"/>
          <w:tab w:val="left" w:pos="900"/>
          <w:tab w:val="left" w:pos="1800"/>
        </w:tabs>
        <w:autoSpaceDE/>
        <w:autoSpaceDN/>
        <w:adjustRightInd/>
        <w:ind w:left="900" w:hanging="720"/>
        <w:rPr>
          <w:szCs w:val="24"/>
        </w:rPr>
      </w:pPr>
      <w:r>
        <w:rPr>
          <w:szCs w:val="24"/>
        </w:rPr>
        <w:tab/>
      </w:r>
      <w:r w:rsidRPr="005E0FA9">
        <w:rPr>
          <w:b/>
          <w:bCs/>
          <w:szCs w:val="24"/>
        </w:rPr>
        <w:t>F.</w:t>
      </w:r>
      <w:r>
        <w:rPr>
          <w:szCs w:val="24"/>
        </w:rPr>
        <w:t xml:space="preserve"> </w:t>
      </w:r>
      <w:r>
        <w:rPr>
          <w:szCs w:val="24"/>
        </w:rPr>
        <w:tab/>
      </w:r>
      <w:r w:rsidR="00496BEC">
        <w:rPr>
          <w:szCs w:val="24"/>
        </w:rPr>
        <w:t>Operation of the PV ESA ECM is the responsibility of</w:t>
      </w:r>
      <w:r w:rsidR="00F75BDA">
        <w:rPr>
          <w:szCs w:val="24"/>
        </w:rPr>
        <w:t xml:space="preserve"> and shall be performed by</w:t>
      </w:r>
      <w:r w:rsidR="00496BEC">
        <w:rPr>
          <w:szCs w:val="24"/>
        </w:rPr>
        <w:t xml:space="preserve"> the </w:t>
      </w:r>
      <w:r w:rsidR="002B076E">
        <w:rPr>
          <w:szCs w:val="24"/>
        </w:rPr>
        <w:t>Contractor</w:t>
      </w:r>
      <w:r w:rsidR="00803FB5">
        <w:rPr>
          <w:szCs w:val="24"/>
        </w:rPr>
        <w:t xml:space="preserve"> (see</w:t>
      </w:r>
      <w:r>
        <w:rPr>
          <w:szCs w:val="24"/>
        </w:rPr>
        <w:t xml:space="preserve"> </w:t>
      </w:r>
      <w:r w:rsidR="00803FB5">
        <w:rPr>
          <w:szCs w:val="24"/>
        </w:rPr>
        <w:t>Section C.8.2)</w:t>
      </w:r>
      <w:r w:rsidR="00496BEC">
        <w:rPr>
          <w:szCs w:val="24"/>
        </w:rPr>
        <w:t>.</w:t>
      </w:r>
    </w:p>
    <w:p w14:paraId="5D976D1B" w14:textId="77777777" w:rsidR="0025144C" w:rsidRPr="00AC2F6E" w:rsidRDefault="0025144C" w:rsidP="002110F4">
      <w:pPr>
        <w:rPr>
          <w:szCs w:val="24"/>
        </w:rPr>
      </w:pPr>
    </w:p>
    <w:p w14:paraId="15417AC1" w14:textId="4EDEC0E3" w:rsidR="00050F20" w:rsidRPr="00AC2F6E" w:rsidRDefault="00050F20" w:rsidP="002110F4">
      <w:pPr>
        <w:pStyle w:val="Heading2"/>
        <w:rPr>
          <w:b/>
          <w:sz w:val="24"/>
          <w:szCs w:val="24"/>
        </w:rPr>
      </w:pPr>
      <w:bookmarkStart w:id="14" w:name="_Toc289778515"/>
      <w:bookmarkStart w:id="15" w:name="_Toc483922679"/>
      <w:r w:rsidRPr="00AC2F6E">
        <w:rPr>
          <w:b/>
          <w:sz w:val="24"/>
          <w:szCs w:val="24"/>
        </w:rPr>
        <w:t>C.</w:t>
      </w:r>
      <w:r w:rsidR="001D213F" w:rsidRPr="00AC2F6E">
        <w:rPr>
          <w:b/>
          <w:sz w:val="24"/>
          <w:szCs w:val="24"/>
        </w:rPr>
        <w:t>7</w:t>
      </w:r>
      <w:r w:rsidRPr="00AC2F6E">
        <w:rPr>
          <w:b/>
          <w:sz w:val="24"/>
          <w:szCs w:val="24"/>
        </w:rPr>
        <w:tab/>
        <w:t>P</w:t>
      </w:r>
      <w:r w:rsidR="00E7794C" w:rsidRPr="00AC2F6E">
        <w:rPr>
          <w:b/>
          <w:sz w:val="24"/>
          <w:szCs w:val="24"/>
        </w:rPr>
        <w:t>reventive</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of</w:t>
      </w:r>
      <w:r w:rsidRPr="00AC2F6E">
        <w:rPr>
          <w:b/>
          <w:sz w:val="24"/>
          <w:szCs w:val="24"/>
        </w:rPr>
        <w:t xml:space="preserve"> ECMs</w:t>
      </w:r>
      <w:bookmarkEnd w:id="14"/>
      <w:bookmarkEnd w:id="15"/>
    </w:p>
    <w:p w14:paraId="0C0EFEB4" w14:textId="77777777" w:rsidR="00050F20" w:rsidRDefault="00050F20" w:rsidP="002110F4">
      <w:pPr>
        <w:rPr>
          <w:szCs w:val="24"/>
        </w:rPr>
      </w:pPr>
    </w:p>
    <w:p w14:paraId="364E08E5" w14:textId="77777777" w:rsidR="00334C97" w:rsidRPr="00334C97" w:rsidRDefault="00334C97" w:rsidP="00334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334C97">
        <w:rPr>
          <w:i/>
          <w:color w:val="0070C0"/>
          <w:szCs w:val="24"/>
        </w:rPr>
        <w:t>Specify site- or agency-specific requirements in addition to or different from C.7.  Consider Risk, Responsibility, and Performance Matrix positions.</w:t>
      </w:r>
    </w:p>
    <w:p w14:paraId="6AB81A4C" w14:textId="77777777" w:rsidR="004C3577" w:rsidRDefault="004C3577" w:rsidP="004C3577">
      <w:pPr>
        <w:rPr>
          <w:szCs w:val="24"/>
        </w:rPr>
      </w:pPr>
    </w:p>
    <w:p w14:paraId="33D5BF09" w14:textId="77777777" w:rsidR="004C3577" w:rsidRDefault="004C3577" w:rsidP="004C3577">
      <w:pPr>
        <w:pBdr>
          <w:top w:val="double" w:sz="4" w:space="1" w:color="auto"/>
        </w:pBdr>
      </w:pPr>
    </w:p>
    <w:p w14:paraId="2A0E858D"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0A263E6E"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835AB05" w14:textId="77777777"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DEECD56"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D483316" w14:textId="77777777" w:rsidR="004C3577" w:rsidRPr="003D5C5A"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5DC9A7A" w14:textId="28D2D17B"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Preventive maintenance work includes periodic equipment inspections, tests, calibrations, and preventive maintenance tasks and actions required to ensure that systems operate as intended. </w:t>
      </w:r>
      <w:r w:rsidR="00D25845" w:rsidRPr="00AC2F6E">
        <w:rPr>
          <w:szCs w:val="24"/>
        </w:rPr>
        <w:t>Regardless of who performs the preventive maintenance, t</w:t>
      </w:r>
      <w:r w:rsidR="00050F20" w:rsidRPr="00AC2F6E">
        <w:rPr>
          <w:szCs w:val="24"/>
        </w:rPr>
        <w:t xml:space="preserve">he </w:t>
      </w:r>
      <w:r w:rsidR="002B076E">
        <w:rPr>
          <w:szCs w:val="24"/>
        </w:rPr>
        <w:t>Contractor</w:t>
      </w:r>
      <w:r w:rsidR="00050F20" w:rsidRPr="00AC2F6E">
        <w:rPr>
          <w:szCs w:val="24"/>
        </w:rPr>
        <w:t xml:space="preserve"> shall be responsible for preventive maintenance of all installed ECMs.</w:t>
      </w:r>
    </w:p>
    <w:p w14:paraId="1B1EF8BD" w14:textId="77777777" w:rsidR="00050F20" w:rsidRPr="00AC2F6E" w:rsidRDefault="00050F20" w:rsidP="00670A09">
      <w:pPr>
        <w:ind w:left="864" w:hanging="432"/>
        <w:jc w:val="both"/>
        <w:rPr>
          <w:szCs w:val="24"/>
        </w:rPr>
      </w:pPr>
    </w:p>
    <w:p w14:paraId="0E3929E7" w14:textId="4509C27B"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 xml:space="preserve">The </w:t>
      </w:r>
      <w:r w:rsidR="002B076E">
        <w:rPr>
          <w:szCs w:val="24"/>
        </w:rPr>
        <w:t>Contractor</w:t>
      </w:r>
      <w:r w:rsidR="00050F20" w:rsidRPr="00AC2F6E">
        <w:rPr>
          <w:szCs w:val="24"/>
        </w:rPr>
        <w:t xml:space="preserve"> shall prepare a written definition of preventive maintenance requirements and preventive maintenance work procedure and checklist for each installed ECM.  The </w:t>
      </w:r>
      <w:r w:rsidR="002B076E">
        <w:rPr>
          <w:szCs w:val="24"/>
        </w:rPr>
        <w:t>Contractor</w:t>
      </w:r>
      <w:r w:rsidR="00050F20" w:rsidRPr="00AC2F6E">
        <w:rPr>
          <w:szCs w:val="24"/>
        </w:rPr>
        <w:t xml:space="preserve"> shall train </w:t>
      </w:r>
      <w:r w:rsidR="0073512C" w:rsidRPr="00AC2F6E">
        <w:rPr>
          <w:szCs w:val="24"/>
        </w:rPr>
        <w:t xml:space="preserve">designated </w:t>
      </w:r>
      <w:r w:rsidR="00050F20" w:rsidRPr="00AC2F6E">
        <w:rPr>
          <w:szCs w:val="24"/>
        </w:rPr>
        <w:t>personnel in the revised preventive maintenance work procedures.</w:t>
      </w:r>
    </w:p>
    <w:p w14:paraId="42094215" w14:textId="77777777" w:rsidR="00050F20" w:rsidRPr="00AC2F6E" w:rsidRDefault="00050F20" w:rsidP="00670A09">
      <w:pPr>
        <w:ind w:left="864" w:hanging="432"/>
        <w:jc w:val="both"/>
        <w:rPr>
          <w:szCs w:val="24"/>
        </w:rPr>
      </w:pPr>
    </w:p>
    <w:p w14:paraId="7838FE2F" w14:textId="4E8141F1" w:rsidR="00050F20" w:rsidRPr="00AC2F6E" w:rsidRDefault="00050F20" w:rsidP="00670A09">
      <w:pPr>
        <w:ind w:left="864" w:hanging="432"/>
        <w:jc w:val="both"/>
        <w:rPr>
          <w:szCs w:val="24"/>
        </w:rPr>
      </w:pPr>
      <w:r w:rsidRPr="00AC2F6E">
        <w:rPr>
          <w:b/>
          <w:bCs/>
          <w:szCs w:val="24"/>
        </w:rPr>
        <w:t>C.</w:t>
      </w:r>
      <w:r w:rsidR="00670A09" w:rsidRPr="00AC2F6E">
        <w:rPr>
          <w:b/>
          <w:bCs/>
          <w:szCs w:val="24"/>
        </w:rPr>
        <w:tab/>
      </w:r>
      <w:r w:rsidRPr="00AC2F6E">
        <w:rPr>
          <w:bCs/>
          <w:szCs w:val="24"/>
        </w:rPr>
        <w:t xml:space="preserve">The </w:t>
      </w:r>
      <w:r w:rsidR="00C025CA" w:rsidRPr="00AC2F6E">
        <w:rPr>
          <w:bCs/>
          <w:szCs w:val="24"/>
        </w:rPr>
        <w:t>ordering</w:t>
      </w:r>
      <w:r w:rsidRPr="00AC2F6E">
        <w:rPr>
          <w:bCs/>
          <w:szCs w:val="24"/>
        </w:rPr>
        <w:t xml:space="preserve"> </w:t>
      </w:r>
      <w:r w:rsidR="00C025CA" w:rsidRPr="00AC2F6E">
        <w:rPr>
          <w:bCs/>
          <w:szCs w:val="24"/>
        </w:rPr>
        <w:t xml:space="preserve">agency </w:t>
      </w:r>
      <w:r w:rsidRPr="00AC2F6E">
        <w:rPr>
          <w:bCs/>
          <w:szCs w:val="24"/>
        </w:rPr>
        <w:t xml:space="preserve">may assume performance of preventive maintenance through </w:t>
      </w:r>
      <w:r w:rsidRPr="00AC2F6E">
        <w:rPr>
          <w:szCs w:val="24"/>
        </w:rPr>
        <w:t xml:space="preserve">mutual agreement of the </w:t>
      </w:r>
      <w:r w:rsidR="002B076E">
        <w:rPr>
          <w:szCs w:val="24"/>
        </w:rPr>
        <w:t>Contractor</w:t>
      </w:r>
      <w:r w:rsidRPr="00AC2F6E">
        <w:rPr>
          <w:szCs w:val="24"/>
        </w:rPr>
        <w:t xml:space="preserve"> and</w:t>
      </w:r>
      <w:r w:rsidRPr="00AC2F6E">
        <w:rPr>
          <w:bCs/>
          <w:szCs w:val="24"/>
        </w:rPr>
        <w:t xml:space="preserve"> the </w:t>
      </w:r>
      <w:r w:rsidR="00681C14" w:rsidRPr="00AC2F6E">
        <w:rPr>
          <w:bCs/>
          <w:szCs w:val="24"/>
        </w:rPr>
        <w:t xml:space="preserve">ordering </w:t>
      </w:r>
      <w:r w:rsidRPr="00AC2F6E">
        <w:rPr>
          <w:bCs/>
          <w:szCs w:val="24"/>
        </w:rPr>
        <w:t xml:space="preserve">agency.  </w:t>
      </w:r>
      <w:r w:rsidRPr="00AC2F6E">
        <w:rPr>
          <w:szCs w:val="24"/>
        </w:rPr>
        <w:t xml:space="preserve">If the </w:t>
      </w:r>
      <w:r w:rsidR="00681C14" w:rsidRPr="00AC2F6E">
        <w:rPr>
          <w:szCs w:val="24"/>
        </w:rPr>
        <w:t>ordering agency</w:t>
      </w:r>
      <w:r w:rsidRPr="00AC2F6E">
        <w:rPr>
          <w:szCs w:val="24"/>
        </w:rPr>
        <w:t xml:space="preserve"> assumes preventive maintenance work, the equipment shall be maintained in accordance with the preventive maintenance work procedures and checklists provided by the </w:t>
      </w:r>
      <w:r w:rsidR="002B076E">
        <w:rPr>
          <w:szCs w:val="24"/>
        </w:rPr>
        <w:t>Contractor</w:t>
      </w:r>
      <w:r w:rsidRPr="00AC2F6E">
        <w:rPr>
          <w:szCs w:val="24"/>
        </w:rPr>
        <w:t xml:space="preserve"> and accepted by the </w:t>
      </w:r>
      <w:r w:rsidR="00681C14" w:rsidRPr="00AC2F6E">
        <w:rPr>
          <w:szCs w:val="24"/>
        </w:rPr>
        <w:t xml:space="preserve">ordering </w:t>
      </w:r>
      <w:r w:rsidRPr="00AC2F6E">
        <w:rPr>
          <w:szCs w:val="24"/>
        </w:rPr>
        <w:t xml:space="preserve">agency.  The </w:t>
      </w:r>
      <w:r w:rsidR="002B076E">
        <w:rPr>
          <w:szCs w:val="24"/>
        </w:rPr>
        <w:t>Contractor</w:t>
      </w:r>
      <w:r w:rsidRPr="00AC2F6E">
        <w:rPr>
          <w:szCs w:val="24"/>
        </w:rPr>
        <w:t xml:space="preserve"> shall conduct periodic inspections with sufficient frequency to determine </w:t>
      </w:r>
      <w:r w:rsidR="00966DA6" w:rsidRPr="00AC2F6E">
        <w:rPr>
          <w:szCs w:val="24"/>
        </w:rPr>
        <w:t xml:space="preserve">ordering </w:t>
      </w:r>
      <w:r w:rsidRPr="00AC2F6E">
        <w:rPr>
          <w:szCs w:val="24"/>
        </w:rPr>
        <w:t xml:space="preserve">agency compliance with preventive maintenance work procedures and notify the </w:t>
      </w:r>
      <w:r w:rsidR="00681C14" w:rsidRPr="00AC2F6E">
        <w:rPr>
          <w:szCs w:val="24"/>
        </w:rPr>
        <w:t xml:space="preserve">ordering </w:t>
      </w:r>
      <w:r w:rsidRPr="00AC2F6E">
        <w:rPr>
          <w:szCs w:val="24"/>
        </w:rPr>
        <w:t xml:space="preserve">agency of any noncompliance and necessary </w:t>
      </w:r>
      <w:r w:rsidRPr="00AC2F6E">
        <w:rPr>
          <w:szCs w:val="24"/>
        </w:rPr>
        <w:lastRenderedPageBreak/>
        <w:t>corrective action.</w:t>
      </w:r>
    </w:p>
    <w:p w14:paraId="3D7C5A1E" w14:textId="77777777" w:rsidR="00050F20" w:rsidRPr="00AC2F6E" w:rsidRDefault="00050F20" w:rsidP="00670A09">
      <w:pPr>
        <w:ind w:left="864" w:hanging="432"/>
        <w:jc w:val="both"/>
        <w:rPr>
          <w:szCs w:val="24"/>
        </w:rPr>
      </w:pPr>
    </w:p>
    <w:p w14:paraId="669A1347" w14:textId="4FEEB32A" w:rsidR="00050F20" w:rsidRPr="00C025CA" w:rsidRDefault="00670A09" w:rsidP="00670A09">
      <w:pPr>
        <w:ind w:left="864" w:hanging="432"/>
        <w:jc w:val="both"/>
        <w:rPr>
          <w:bCs/>
          <w:szCs w:val="24"/>
        </w:rPr>
      </w:pPr>
      <w:r w:rsidRPr="00AC2F6E">
        <w:rPr>
          <w:b/>
          <w:bCs/>
          <w:szCs w:val="24"/>
        </w:rPr>
        <w:t>D</w:t>
      </w:r>
      <w:r w:rsidR="00050F20" w:rsidRPr="00AC2F6E">
        <w:rPr>
          <w:b/>
          <w:bCs/>
          <w:szCs w:val="24"/>
        </w:rPr>
        <w:t>.</w:t>
      </w:r>
      <w:r w:rsidRPr="00AC2F6E">
        <w:rPr>
          <w:b/>
          <w:bCs/>
          <w:szCs w:val="24"/>
        </w:rPr>
        <w:tab/>
      </w:r>
      <w:r w:rsidR="00050F20" w:rsidRPr="00AC2F6E">
        <w:rPr>
          <w:bCs/>
          <w:szCs w:val="24"/>
        </w:rPr>
        <w:t xml:space="preserve">The </w:t>
      </w:r>
      <w:r w:rsidR="002B076E">
        <w:rPr>
          <w:bCs/>
          <w:szCs w:val="24"/>
        </w:rPr>
        <w:t>Contractor</w:t>
      </w:r>
      <w:r w:rsidR="00050F20" w:rsidRPr="00C025CA">
        <w:rPr>
          <w:bCs/>
          <w:szCs w:val="24"/>
        </w:rPr>
        <w:t xml:space="preserve"> shall maintain adequate and necessary records from inspections, which will be made available during the annual M&amp;V review.  These records will contain at a minimum the ECM affected, date</w:t>
      </w:r>
      <w:r w:rsidR="008E1F0D">
        <w:rPr>
          <w:bCs/>
          <w:szCs w:val="24"/>
        </w:rPr>
        <w:t xml:space="preserve"> the</w:t>
      </w:r>
      <w:r w:rsidR="00050F20" w:rsidRPr="00C025CA">
        <w:rPr>
          <w:bCs/>
          <w:szCs w:val="24"/>
        </w:rPr>
        <w:t xml:space="preserve"> repair and/or replacement </w:t>
      </w:r>
      <w:r w:rsidR="008E1F0D">
        <w:rPr>
          <w:bCs/>
          <w:szCs w:val="24"/>
        </w:rPr>
        <w:t xml:space="preserve">was </w:t>
      </w:r>
      <w:r w:rsidR="00050F20" w:rsidRPr="00C025CA">
        <w:rPr>
          <w:bCs/>
          <w:szCs w:val="24"/>
        </w:rPr>
        <w:t>implemented, and description of activities performed and shall be included in the annual M&amp;V report.</w:t>
      </w:r>
    </w:p>
    <w:p w14:paraId="3FE27797" w14:textId="77777777" w:rsidR="00050F20" w:rsidRPr="00C025CA" w:rsidRDefault="00050F20" w:rsidP="00670A09">
      <w:pPr>
        <w:ind w:left="864" w:hanging="432"/>
        <w:jc w:val="both"/>
        <w:rPr>
          <w:bCs/>
          <w:szCs w:val="24"/>
        </w:rPr>
      </w:pPr>
    </w:p>
    <w:p w14:paraId="6E12ABCD" w14:textId="51D26FBA" w:rsidR="00050F20" w:rsidRPr="00AC2F6E" w:rsidRDefault="00670A09" w:rsidP="00670A09">
      <w:pPr>
        <w:ind w:left="864" w:hanging="432"/>
        <w:jc w:val="both"/>
        <w:rPr>
          <w:bCs/>
          <w:szCs w:val="24"/>
        </w:rPr>
      </w:pPr>
      <w:r w:rsidRPr="00AC2F6E">
        <w:rPr>
          <w:b/>
          <w:bCs/>
          <w:szCs w:val="24"/>
        </w:rPr>
        <w:t>E</w:t>
      </w:r>
      <w:r w:rsidR="00050F20" w:rsidRPr="00AC2F6E">
        <w:rPr>
          <w:b/>
          <w:bCs/>
          <w:szCs w:val="24"/>
        </w:rPr>
        <w:t>.</w:t>
      </w:r>
      <w:r w:rsidRPr="00AC2F6E">
        <w:rPr>
          <w:b/>
          <w:bCs/>
          <w:szCs w:val="24"/>
        </w:rPr>
        <w:tab/>
      </w:r>
      <w:r w:rsidR="00050F20" w:rsidRPr="00AC2F6E">
        <w:rPr>
          <w:bCs/>
          <w:szCs w:val="24"/>
        </w:rPr>
        <w:t xml:space="preserve">When the </w:t>
      </w:r>
      <w:r w:rsidR="00C025CA" w:rsidRPr="00AC2F6E">
        <w:rPr>
          <w:bCs/>
          <w:szCs w:val="24"/>
        </w:rPr>
        <w:t xml:space="preserve">ordering agency </w:t>
      </w:r>
      <w:r w:rsidR="00050F20" w:rsidRPr="00AC2F6E">
        <w:rPr>
          <w:bCs/>
          <w:szCs w:val="24"/>
        </w:rPr>
        <w:t xml:space="preserve">assumes performance of preventive maintenance, the </w:t>
      </w:r>
      <w:r w:rsidR="00681C14" w:rsidRPr="00AC2F6E">
        <w:rPr>
          <w:bCs/>
          <w:szCs w:val="24"/>
        </w:rPr>
        <w:t xml:space="preserve">ordering agency </w:t>
      </w:r>
      <w:r w:rsidR="00050F20" w:rsidRPr="00AC2F6E">
        <w:rPr>
          <w:bCs/>
          <w:szCs w:val="24"/>
        </w:rPr>
        <w:t xml:space="preserve">will maintain adequate and necessary records from inspections, which will be made available during the annual M&amp;V review.  These records will contain at a minimum the ECM affected, date </w:t>
      </w:r>
      <w:r w:rsidR="008E1F0D" w:rsidRPr="00AC2F6E">
        <w:rPr>
          <w:bCs/>
          <w:szCs w:val="24"/>
        </w:rPr>
        <w:t xml:space="preserve">the </w:t>
      </w:r>
      <w:r w:rsidR="00050F20" w:rsidRPr="00AC2F6E">
        <w:rPr>
          <w:bCs/>
          <w:szCs w:val="24"/>
        </w:rPr>
        <w:t xml:space="preserve">repair and/or replacement </w:t>
      </w:r>
      <w:r w:rsidR="008E1F0D" w:rsidRPr="00AC2F6E">
        <w:rPr>
          <w:bCs/>
          <w:szCs w:val="24"/>
        </w:rPr>
        <w:t xml:space="preserve">was </w:t>
      </w:r>
      <w:r w:rsidR="00050F20" w:rsidRPr="00AC2F6E">
        <w:rPr>
          <w:bCs/>
          <w:szCs w:val="24"/>
        </w:rPr>
        <w:t xml:space="preserve">implemented, and description of activities performed and will be provided to the </w:t>
      </w:r>
      <w:r w:rsidR="002B076E">
        <w:rPr>
          <w:bCs/>
          <w:szCs w:val="24"/>
        </w:rPr>
        <w:t>Contractor</w:t>
      </w:r>
      <w:r w:rsidR="00050F20" w:rsidRPr="00AC2F6E">
        <w:rPr>
          <w:bCs/>
          <w:szCs w:val="24"/>
        </w:rPr>
        <w:t xml:space="preserve"> to be included in the annual M&amp;V report.</w:t>
      </w:r>
    </w:p>
    <w:p w14:paraId="5D55D068" w14:textId="77777777" w:rsidR="0025144C" w:rsidRDefault="0025144C" w:rsidP="001957CD">
      <w:pPr>
        <w:rPr>
          <w:szCs w:val="24"/>
        </w:rPr>
      </w:pPr>
    </w:p>
    <w:p w14:paraId="40290637" w14:textId="77777777" w:rsidR="00496BEC" w:rsidRPr="00735E97" w:rsidRDefault="00496BEC" w:rsidP="005E0FA9">
      <w:pPr>
        <w:ind w:firstLine="432"/>
        <w:rPr>
          <w:rFonts w:asciiTheme="majorHAnsi" w:hAnsiTheme="majorHAnsi" w:cs="Calibri"/>
          <w:highlight w:val="yellow"/>
        </w:rPr>
      </w:pPr>
      <w:r w:rsidRPr="00735E97">
        <w:rPr>
          <w:rFonts w:asciiTheme="majorHAnsi" w:hAnsiTheme="majorHAnsi" w:cs="Arial"/>
          <w:i/>
          <w:color w:val="FF0000"/>
        </w:rPr>
        <w:t>For PV ESA ECM:</w:t>
      </w:r>
    </w:p>
    <w:p w14:paraId="00E03D0F" w14:textId="77777777" w:rsidR="00496BEC" w:rsidRDefault="00496BEC" w:rsidP="00496BEC">
      <w:pPr>
        <w:widowControl/>
        <w:autoSpaceDE/>
        <w:autoSpaceDN/>
        <w:adjustRightInd/>
        <w:rPr>
          <w:szCs w:val="24"/>
        </w:rPr>
      </w:pPr>
    </w:p>
    <w:p w14:paraId="35930A18" w14:textId="722D6B6C" w:rsidR="00496BEC" w:rsidRDefault="005E0FA9" w:rsidP="005E0FA9">
      <w:pPr>
        <w:widowControl/>
        <w:tabs>
          <w:tab w:val="left" w:pos="450"/>
          <w:tab w:val="left" w:pos="900"/>
        </w:tabs>
        <w:autoSpaceDE/>
        <w:autoSpaceDN/>
        <w:adjustRightInd/>
        <w:ind w:left="900" w:hanging="720"/>
        <w:rPr>
          <w:szCs w:val="24"/>
        </w:rPr>
      </w:pPr>
      <w:r>
        <w:rPr>
          <w:szCs w:val="24"/>
        </w:rPr>
        <w:tab/>
      </w:r>
      <w:r w:rsidR="00AF3988" w:rsidRPr="005E0FA9">
        <w:rPr>
          <w:b/>
          <w:bCs/>
          <w:szCs w:val="24"/>
        </w:rPr>
        <w:t>F.</w:t>
      </w:r>
      <w:r>
        <w:rPr>
          <w:szCs w:val="24"/>
        </w:rPr>
        <w:tab/>
      </w:r>
      <w:r w:rsidR="00496BEC">
        <w:rPr>
          <w:szCs w:val="24"/>
        </w:rPr>
        <w:t xml:space="preserve">Preventative maintenance of the PV ESA ECM is the responsibility of </w:t>
      </w:r>
      <w:r w:rsidR="00F75BDA">
        <w:rPr>
          <w:szCs w:val="24"/>
        </w:rPr>
        <w:t xml:space="preserve">and shall be performed by </w:t>
      </w:r>
      <w:r w:rsidR="00496BEC">
        <w:rPr>
          <w:szCs w:val="24"/>
        </w:rPr>
        <w:t xml:space="preserve">the </w:t>
      </w:r>
      <w:r w:rsidR="002B076E">
        <w:rPr>
          <w:szCs w:val="24"/>
        </w:rPr>
        <w:t>Contractor</w:t>
      </w:r>
      <w:r w:rsidR="00803FB5">
        <w:rPr>
          <w:szCs w:val="24"/>
        </w:rPr>
        <w:t xml:space="preserve"> (see </w:t>
      </w:r>
      <w:r w:rsidR="005A2A73">
        <w:rPr>
          <w:szCs w:val="24"/>
        </w:rPr>
        <w:t xml:space="preserve">also </w:t>
      </w:r>
      <w:r w:rsidR="00803FB5">
        <w:rPr>
          <w:szCs w:val="24"/>
        </w:rPr>
        <w:t>Section C.8.2)</w:t>
      </w:r>
      <w:r w:rsidR="00496BEC">
        <w:rPr>
          <w:szCs w:val="24"/>
        </w:rPr>
        <w:t>.</w:t>
      </w:r>
    </w:p>
    <w:p w14:paraId="60FA2B2F" w14:textId="77777777" w:rsidR="0053537D" w:rsidRDefault="0053537D">
      <w:pPr>
        <w:widowControl/>
        <w:autoSpaceDE/>
        <w:autoSpaceDN/>
        <w:adjustRightInd/>
        <w:rPr>
          <w:szCs w:val="24"/>
        </w:rPr>
      </w:pPr>
    </w:p>
    <w:p w14:paraId="785785B5" w14:textId="77777777" w:rsidR="004C3577" w:rsidRPr="00AC2F6E" w:rsidRDefault="004C3577" w:rsidP="001957CD">
      <w:pPr>
        <w:rPr>
          <w:szCs w:val="24"/>
        </w:rPr>
      </w:pPr>
    </w:p>
    <w:p w14:paraId="50B17693" w14:textId="77777777" w:rsidR="00050F20" w:rsidRPr="00AC2F6E" w:rsidRDefault="00050F20" w:rsidP="001957CD">
      <w:pPr>
        <w:pStyle w:val="Heading2"/>
        <w:rPr>
          <w:b/>
          <w:sz w:val="24"/>
          <w:szCs w:val="24"/>
        </w:rPr>
      </w:pPr>
      <w:bookmarkStart w:id="16" w:name="_Toc289778516"/>
      <w:bookmarkStart w:id="17" w:name="_Toc483922680"/>
      <w:r w:rsidRPr="00AC2F6E">
        <w:rPr>
          <w:b/>
          <w:sz w:val="24"/>
          <w:szCs w:val="24"/>
        </w:rPr>
        <w:t>C.</w:t>
      </w:r>
      <w:r w:rsidR="001D213F" w:rsidRPr="00AC2F6E">
        <w:rPr>
          <w:b/>
          <w:sz w:val="24"/>
          <w:szCs w:val="24"/>
        </w:rPr>
        <w:t>8</w:t>
      </w:r>
      <w:r w:rsidRPr="00AC2F6E">
        <w:rPr>
          <w:b/>
          <w:sz w:val="24"/>
          <w:szCs w:val="24"/>
        </w:rPr>
        <w:tab/>
        <w:t>R</w:t>
      </w:r>
      <w:r w:rsidR="00E7794C" w:rsidRPr="00AC2F6E">
        <w:rPr>
          <w:b/>
          <w:sz w:val="24"/>
          <w:szCs w:val="24"/>
        </w:rPr>
        <w:t>epair</w:t>
      </w:r>
      <w:r w:rsidRPr="00AC2F6E">
        <w:rPr>
          <w:b/>
          <w:sz w:val="24"/>
          <w:szCs w:val="24"/>
        </w:rPr>
        <w:t xml:space="preserve"> </w:t>
      </w:r>
      <w:r w:rsidR="00E7794C" w:rsidRPr="00AC2F6E">
        <w:rPr>
          <w:b/>
          <w:sz w:val="24"/>
          <w:szCs w:val="24"/>
        </w:rPr>
        <w:t>of</w:t>
      </w:r>
      <w:r w:rsidRPr="00AC2F6E">
        <w:rPr>
          <w:b/>
          <w:sz w:val="24"/>
          <w:szCs w:val="24"/>
        </w:rPr>
        <w:t xml:space="preserve"> ECMs</w:t>
      </w:r>
      <w:bookmarkEnd w:id="16"/>
      <w:bookmarkEnd w:id="17"/>
    </w:p>
    <w:p w14:paraId="431ECF20" w14:textId="77777777" w:rsidR="00050F20" w:rsidRDefault="00050F20" w:rsidP="001957CD">
      <w:pPr>
        <w:rPr>
          <w:szCs w:val="24"/>
        </w:rPr>
      </w:pPr>
    </w:p>
    <w:p w14:paraId="0FFCE3C8" w14:textId="3132F93A" w:rsidR="004C3577" w:rsidRPr="004C3577"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4C3577">
        <w:rPr>
          <w:i/>
          <w:color w:val="0070C0"/>
          <w:szCs w:val="24"/>
        </w:rPr>
        <w:t xml:space="preserve">Specify site- or agency-specific requirements in addition to or different from C.8.  The </w:t>
      </w:r>
      <w:r w:rsidR="00B650E1">
        <w:rPr>
          <w:i/>
          <w:color w:val="0070C0"/>
          <w:szCs w:val="24"/>
        </w:rPr>
        <w:t>Government</w:t>
      </w:r>
      <w:r w:rsidRPr="004C3577">
        <w:rPr>
          <w:i/>
          <w:color w:val="0070C0"/>
          <w:szCs w:val="24"/>
        </w:rPr>
        <w:t xml:space="preserve"> can elect to assume repair and replacement responsibilities.</w:t>
      </w:r>
      <w:r>
        <w:rPr>
          <w:i/>
          <w:color w:val="0070C0"/>
          <w:szCs w:val="24"/>
        </w:rPr>
        <w:t xml:space="preserve"> </w:t>
      </w:r>
      <w:r w:rsidRPr="004C3577">
        <w:rPr>
          <w:i/>
          <w:color w:val="0070C0"/>
          <w:szCs w:val="24"/>
        </w:rPr>
        <w:t xml:space="preserve"> By assuming this responsibility, the </w:t>
      </w:r>
      <w:r w:rsidR="00B650E1">
        <w:rPr>
          <w:i/>
          <w:color w:val="0070C0"/>
          <w:szCs w:val="24"/>
        </w:rPr>
        <w:t>Government</w:t>
      </w:r>
      <w:r w:rsidRPr="004C3577">
        <w:rPr>
          <w:i/>
          <w:color w:val="0070C0"/>
          <w:szCs w:val="24"/>
        </w:rPr>
        <w:t xml:space="preserve"> acknowledges that at any time during the course of the contract term, given an equipment failure, they will pay for the repair or replacement. </w:t>
      </w:r>
      <w:r>
        <w:rPr>
          <w:i/>
          <w:color w:val="0070C0"/>
          <w:szCs w:val="24"/>
        </w:rPr>
        <w:t xml:space="preserve"> </w:t>
      </w:r>
      <w:r w:rsidRPr="004C3577">
        <w:rPr>
          <w:i/>
          <w:color w:val="0070C0"/>
          <w:szCs w:val="24"/>
        </w:rPr>
        <w:t>Consider this to be a “pay as it fails” scenario.</w:t>
      </w:r>
      <w:r>
        <w:rPr>
          <w:i/>
          <w:color w:val="0070C0"/>
          <w:szCs w:val="24"/>
        </w:rPr>
        <w:t xml:space="preserve"> </w:t>
      </w:r>
      <w:r w:rsidRPr="004C3577">
        <w:rPr>
          <w:i/>
          <w:color w:val="0070C0"/>
          <w:szCs w:val="24"/>
        </w:rPr>
        <w:t xml:space="preserve"> On the other end of the spectrum, the </w:t>
      </w:r>
      <w:r w:rsidR="002B076E">
        <w:rPr>
          <w:i/>
          <w:color w:val="0070C0"/>
          <w:szCs w:val="24"/>
        </w:rPr>
        <w:t>Contractor</w:t>
      </w:r>
      <w:r w:rsidRPr="004C3577">
        <w:rPr>
          <w:i/>
          <w:color w:val="0070C0"/>
          <w:szCs w:val="24"/>
        </w:rPr>
        <w:t xml:space="preserve"> can be responsible for this. </w:t>
      </w:r>
      <w:r>
        <w:rPr>
          <w:i/>
          <w:color w:val="0070C0"/>
          <w:szCs w:val="24"/>
        </w:rPr>
        <w:t xml:space="preserve"> </w:t>
      </w:r>
      <w:r w:rsidRPr="004C3577">
        <w:rPr>
          <w:i/>
          <w:color w:val="0070C0"/>
          <w:szCs w:val="24"/>
        </w:rPr>
        <w:t xml:space="preserve">Consider this to be an “extended warranty.”  Should a piece of equipment fail at any time during the contract term, the </w:t>
      </w:r>
      <w:r w:rsidR="00B650E1">
        <w:rPr>
          <w:i/>
          <w:color w:val="0070C0"/>
          <w:szCs w:val="24"/>
        </w:rPr>
        <w:t>Government</w:t>
      </w:r>
      <w:r w:rsidRPr="004C3577">
        <w:rPr>
          <w:i/>
          <w:color w:val="0070C0"/>
          <w:szCs w:val="24"/>
        </w:rPr>
        <w:t xml:space="preserve"> simply notifies the </w:t>
      </w:r>
      <w:r w:rsidR="002B076E">
        <w:rPr>
          <w:i/>
          <w:color w:val="0070C0"/>
          <w:szCs w:val="24"/>
        </w:rPr>
        <w:t>Contractor</w:t>
      </w:r>
      <w:r w:rsidRPr="004C3577">
        <w:rPr>
          <w:i/>
          <w:color w:val="0070C0"/>
          <w:szCs w:val="24"/>
        </w:rPr>
        <w:t xml:space="preserve"> and they will have the equipment repaired or replaced. </w:t>
      </w:r>
      <w:r>
        <w:rPr>
          <w:i/>
          <w:color w:val="0070C0"/>
          <w:szCs w:val="24"/>
        </w:rPr>
        <w:t xml:space="preserve"> </w:t>
      </w:r>
      <w:r w:rsidRPr="004C3577">
        <w:rPr>
          <w:i/>
          <w:color w:val="0070C0"/>
          <w:szCs w:val="24"/>
        </w:rPr>
        <w:t xml:space="preserve">Obviously, the cost of this feature will be included in the ESPC price. </w:t>
      </w:r>
      <w:r>
        <w:rPr>
          <w:i/>
          <w:color w:val="0070C0"/>
          <w:szCs w:val="24"/>
        </w:rPr>
        <w:t xml:space="preserve"> </w:t>
      </w:r>
      <w:r w:rsidRPr="004C3577">
        <w:rPr>
          <w:i/>
          <w:color w:val="0070C0"/>
          <w:szCs w:val="24"/>
        </w:rPr>
        <w:t xml:space="preserve">Specify which route you would prefer. </w:t>
      </w:r>
      <w:r>
        <w:rPr>
          <w:i/>
          <w:color w:val="0070C0"/>
          <w:szCs w:val="24"/>
        </w:rPr>
        <w:t xml:space="preserve"> </w:t>
      </w:r>
      <w:r w:rsidRPr="004C3577">
        <w:rPr>
          <w:i/>
          <w:color w:val="0070C0"/>
          <w:szCs w:val="24"/>
        </w:rPr>
        <w:t>Consider Risk, Responsibility, and Performance Matrix positions.</w:t>
      </w:r>
    </w:p>
    <w:p w14:paraId="73BB2B5F" w14:textId="77777777" w:rsidR="004C3577" w:rsidRDefault="004C3577" w:rsidP="004C3577">
      <w:pPr>
        <w:rPr>
          <w:szCs w:val="24"/>
        </w:rPr>
      </w:pPr>
    </w:p>
    <w:p w14:paraId="6E7BD2CC" w14:textId="77777777" w:rsidR="004C3577" w:rsidRDefault="004C3577" w:rsidP="004C3577">
      <w:pPr>
        <w:pBdr>
          <w:top w:val="double" w:sz="4" w:space="1" w:color="auto"/>
        </w:pBdr>
      </w:pPr>
    </w:p>
    <w:p w14:paraId="1F52BC8B"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4417F1A5"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59E15EA" w14:textId="77777777"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CBB9D14"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485F7C2" w14:textId="77777777" w:rsidR="004C3577" w:rsidRPr="003D5C5A"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7EB21A" w14:textId="6D113F15"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The </w:t>
      </w:r>
      <w:r w:rsidR="002B076E">
        <w:rPr>
          <w:szCs w:val="24"/>
        </w:rPr>
        <w:t>Contractor</w:t>
      </w:r>
      <w:r w:rsidR="00050F20" w:rsidRPr="00AC2F6E">
        <w:rPr>
          <w:szCs w:val="24"/>
        </w:rPr>
        <w:t xml:space="preserve"> shall be responsible for the repair of all installed ECMs</w:t>
      </w:r>
      <w:r w:rsidR="006032E9" w:rsidRPr="00AC2F6E">
        <w:rPr>
          <w:szCs w:val="24"/>
        </w:rPr>
        <w:t>.</w:t>
      </w:r>
      <w:r w:rsidR="008218FF" w:rsidRPr="00AC2F6E">
        <w:rPr>
          <w:szCs w:val="24"/>
        </w:rPr>
        <w:t xml:space="preserve">  </w:t>
      </w:r>
      <w:r w:rsidR="006032E9" w:rsidRPr="00AC2F6E">
        <w:rPr>
          <w:szCs w:val="24"/>
        </w:rPr>
        <w:t>However, p</w:t>
      </w:r>
      <w:r w:rsidR="00050F20" w:rsidRPr="00AC2F6E">
        <w:rPr>
          <w:szCs w:val="24"/>
        </w:rPr>
        <w:t>erformance of ECM repairs</w:t>
      </w:r>
      <w:r w:rsidR="00681C14" w:rsidRPr="00AC2F6E">
        <w:rPr>
          <w:szCs w:val="24"/>
        </w:rPr>
        <w:t xml:space="preserve"> </w:t>
      </w:r>
      <w:r w:rsidR="00050F20" w:rsidRPr="00AC2F6E">
        <w:rPr>
          <w:szCs w:val="24"/>
        </w:rPr>
        <w:t xml:space="preserve">may be assumed by the </w:t>
      </w:r>
      <w:r w:rsidR="008218FF" w:rsidRPr="00AC2F6E">
        <w:rPr>
          <w:szCs w:val="24"/>
        </w:rPr>
        <w:t xml:space="preserve">ordering </w:t>
      </w:r>
      <w:r w:rsidR="00050F20" w:rsidRPr="00AC2F6E">
        <w:rPr>
          <w:szCs w:val="24"/>
        </w:rPr>
        <w:t xml:space="preserve">agency through mutual agreement </w:t>
      </w:r>
      <w:r w:rsidR="008218FF" w:rsidRPr="00AC2F6E">
        <w:rPr>
          <w:szCs w:val="24"/>
        </w:rPr>
        <w:t>with</w:t>
      </w:r>
      <w:r w:rsidR="00050F20" w:rsidRPr="00AC2F6E">
        <w:rPr>
          <w:szCs w:val="24"/>
        </w:rPr>
        <w:t xml:space="preserve"> the </w:t>
      </w:r>
      <w:r w:rsidR="002B076E">
        <w:rPr>
          <w:szCs w:val="24"/>
        </w:rPr>
        <w:t>Contractor</w:t>
      </w:r>
      <w:r w:rsidR="00050F20" w:rsidRPr="00AC2F6E">
        <w:rPr>
          <w:bCs/>
          <w:szCs w:val="24"/>
        </w:rPr>
        <w:t>, as specified in the TO</w:t>
      </w:r>
      <w:r w:rsidR="00050F20" w:rsidRPr="00AC2F6E">
        <w:rPr>
          <w:szCs w:val="24"/>
        </w:rPr>
        <w:t>.</w:t>
      </w:r>
      <w:r w:rsidR="008E1F0D" w:rsidRPr="00AC2F6E">
        <w:rPr>
          <w:szCs w:val="24"/>
        </w:rPr>
        <w:t xml:space="preserve">  Regardless of who performs the repair of installed ECMs, the </w:t>
      </w:r>
      <w:r w:rsidR="002B076E">
        <w:rPr>
          <w:szCs w:val="24"/>
        </w:rPr>
        <w:t>Contractor</w:t>
      </w:r>
      <w:r w:rsidR="008E1F0D" w:rsidRPr="00AC2F6E">
        <w:rPr>
          <w:szCs w:val="24"/>
        </w:rPr>
        <w:t xml:space="preserve"> shall be responsible for repair of all installed ECMs.</w:t>
      </w:r>
    </w:p>
    <w:p w14:paraId="31838D7A" w14:textId="77777777" w:rsidR="00050F20" w:rsidRPr="00AC2F6E" w:rsidRDefault="00050F20" w:rsidP="00670A09">
      <w:pPr>
        <w:ind w:left="864" w:hanging="432"/>
        <w:jc w:val="both"/>
        <w:rPr>
          <w:szCs w:val="24"/>
        </w:rPr>
      </w:pPr>
    </w:p>
    <w:p w14:paraId="1ED748BB" w14:textId="3281DD21" w:rsidR="00050F20" w:rsidRPr="00AC2F6E" w:rsidRDefault="00670A09" w:rsidP="00670A09">
      <w:pPr>
        <w:ind w:left="864" w:hanging="432"/>
        <w:jc w:val="both"/>
        <w:rPr>
          <w:szCs w:val="24"/>
        </w:rPr>
      </w:pPr>
      <w:r w:rsidRPr="00AC2F6E">
        <w:rPr>
          <w:b/>
          <w:szCs w:val="24"/>
        </w:rPr>
        <w:t>B</w:t>
      </w:r>
      <w:r w:rsidR="00050F20" w:rsidRPr="00AC2F6E">
        <w:rPr>
          <w:b/>
          <w:szCs w:val="24"/>
        </w:rPr>
        <w:t>.</w:t>
      </w:r>
      <w:r w:rsidRPr="00AC2F6E">
        <w:rPr>
          <w:b/>
          <w:szCs w:val="24"/>
        </w:rPr>
        <w:tab/>
      </w:r>
      <w:r w:rsidR="00050F20" w:rsidRPr="00AC2F6E">
        <w:rPr>
          <w:szCs w:val="24"/>
        </w:rPr>
        <w:t xml:space="preserve">Repair of ECMs includes all </w:t>
      </w:r>
      <w:r w:rsidR="006032E9" w:rsidRPr="00AC2F6E">
        <w:rPr>
          <w:szCs w:val="24"/>
        </w:rPr>
        <w:t xml:space="preserve">labor, equipment, and </w:t>
      </w:r>
      <w:r w:rsidR="00050F20" w:rsidRPr="00AC2F6E">
        <w:rPr>
          <w:szCs w:val="24"/>
        </w:rPr>
        <w:t>material</w:t>
      </w:r>
      <w:r w:rsidR="006032E9" w:rsidRPr="00AC2F6E">
        <w:rPr>
          <w:szCs w:val="24"/>
        </w:rPr>
        <w:t>s</w:t>
      </w:r>
      <w:r w:rsidR="00050F20" w:rsidRPr="00AC2F6E">
        <w:rPr>
          <w:szCs w:val="24"/>
        </w:rPr>
        <w:t xml:space="preserve"> </w:t>
      </w:r>
      <w:r w:rsidR="006032E9" w:rsidRPr="00AC2F6E">
        <w:rPr>
          <w:szCs w:val="24"/>
        </w:rPr>
        <w:t>as</w:t>
      </w:r>
      <w:r w:rsidR="00050F20" w:rsidRPr="00AC2F6E">
        <w:rPr>
          <w:szCs w:val="24"/>
        </w:rPr>
        <w:t>sociated with the replacement or repair of facilities, systems, or equipment that ha</w:t>
      </w:r>
      <w:r w:rsidR="00710406" w:rsidRPr="00AC2F6E">
        <w:rPr>
          <w:szCs w:val="24"/>
        </w:rPr>
        <w:t>s</w:t>
      </w:r>
      <w:r w:rsidR="00050F20" w:rsidRPr="00AC2F6E">
        <w:rPr>
          <w:szCs w:val="24"/>
        </w:rPr>
        <w:t xml:space="preserve"> failed or in a condition of diminished ECM performance</w:t>
      </w:r>
      <w:r w:rsidR="00925A69" w:rsidRPr="00AC2F6E">
        <w:rPr>
          <w:szCs w:val="24"/>
        </w:rPr>
        <w:t>,</w:t>
      </w:r>
      <w:r w:rsidR="00050F20" w:rsidRPr="00AC2F6E">
        <w:rPr>
          <w:szCs w:val="24"/>
        </w:rPr>
        <w:t xml:space="preserve"> as determined by the </w:t>
      </w:r>
      <w:r w:rsidR="002B076E">
        <w:rPr>
          <w:szCs w:val="24"/>
        </w:rPr>
        <w:t>Contractor</w:t>
      </w:r>
      <w:r w:rsidR="006032E9" w:rsidRPr="00AC2F6E">
        <w:rPr>
          <w:szCs w:val="24"/>
        </w:rPr>
        <w:t xml:space="preserve"> or ordering agency</w:t>
      </w:r>
      <w:r w:rsidR="00050F20" w:rsidRPr="00AC2F6E">
        <w:rPr>
          <w:szCs w:val="24"/>
        </w:rPr>
        <w:t xml:space="preserve">, and concurred to by </w:t>
      </w:r>
      <w:r w:rsidR="006032E9" w:rsidRPr="00AC2F6E">
        <w:rPr>
          <w:szCs w:val="24"/>
        </w:rPr>
        <w:t>both parties</w:t>
      </w:r>
      <w:r w:rsidR="00050F20" w:rsidRPr="00AC2F6E">
        <w:rPr>
          <w:szCs w:val="24"/>
        </w:rPr>
        <w:t>.</w:t>
      </w:r>
    </w:p>
    <w:p w14:paraId="440DE561" w14:textId="77777777" w:rsidR="00050F20" w:rsidRPr="00AC2F6E" w:rsidRDefault="00050F20" w:rsidP="00670A09">
      <w:pPr>
        <w:ind w:left="864" w:hanging="432"/>
        <w:rPr>
          <w:szCs w:val="24"/>
        </w:rPr>
      </w:pPr>
    </w:p>
    <w:p w14:paraId="6425A3F6" w14:textId="7B6FAE07" w:rsidR="00331521" w:rsidRPr="00AC2F6E" w:rsidRDefault="00331521" w:rsidP="00670A09">
      <w:pPr>
        <w:ind w:left="864" w:hanging="432"/>
        <w:jc w:val="both"/>
        <w:rPr>
          <w:bCs/>
          <w:szCs w:val="24"/>
        </w:rPr>
      </w:pPr>
      <w:r w:rsidRPr="00AC2F6E">
        <w:rPr>
          <w:b/>
          <w:bCs/>
          <w:szCs w:val="24"/>
        </w:rPr>
        <w:t>C.</w:t>
      </w:r>
      <w:r w:rsidR="00670A09" w:rsidRPr="00AC2F6E">
        <w:rPr>
          <w:b/>
          <w:bCs/>
          <w:szCs w:val="24"/>
        </w:rPr>
        <w:tab/>
      </w:r>
      <w:r w:rsidRPr="00AC2F6E">
        <w:rPr>
          <w:bCs/>
          <w:szCs w:val="24"/>
        </w:rPr>
        <w:t xml:space="preserve">The </w:t>
      </w:r>
      <w:r w:rsidR="002B076E">
        <w:rPr>
          <w:bCs/>
          <w:szCs w:val="24"/>
        </w:rPr>
        <w:t>Contractor</w:t>
      </w:r>
      <w:r w:rsidRPr="00AC2F6E">
        <w:rPr>
          <w:bCs/>
          <w:szCs w:val="24"/>
        </w:rPr>
        <w:t xml:space="preserve"> shall maintain adequate and necessary records of ECM repairs, which will be made available during the annual M&amp;V review.  These records will contain at a minimum the ECM affected, date the repair and/or replacement was implemented, and description of activities performed and shall be included in the annual M&amp;V report.</w:t>
      </w:r>
    </w:p>
    <w:p w14:paraId="130FF986" w14:textId="77777777" w:rsidR="00331521" w:rsidRPr="00AC2F6E" w:rsidRDefault="00331521" w:rsidP="00670A09">
      <w:pPr>
        <w:ind w:left="864" w:hanging="432"/>
        <w:jc w:val="both"/>
        <w:rPr>
          <w:bCs/>
          <w:szCs w:val="24"/>
        </w:rPr>
      </w:pPr>
    </w:p>
    <w:p w14:paraId="66E44565" w14:textId="3317E33E" w:rsidR="00331521" w:rsidRPr="00AC2F6E" w:rsidRDefault="00670A09" w:rsidP="00670A09">
      <w:pPr>
        <w:ind w:left="864" w:hanging="432"/>
        <w:jc w:val="both"/>
        <w:rPr>
          <w:bCs/>
          <w:szCs w:val="24"/>
        </w:rPr>
      </w:pPr>
      <w:r w:rsidRPr="00AC2F6E">
        <w:rPr>
          <w:b/>
          <w:bCs/>
          <w:szCs w:val="24"/>
        </w:rPr>
        <w:t>D</w:t>
      </w:r>
      <w:r w:rsidR="00331521" w:rsidRPr="00AC2F6E">
        <w:rPr>
          <w:b/>
          <w:bCs/>
          <w:szCs w:val="24"/>
        </w:rPr>
        <w:t>.</w:t>
      </w:r>
      <w:r w:rsidRPr="00AC2F6E">
        <w:rPr>
          <w:b/>
          <w:bCs/>
          <w:szCs w:val="24"/>
        </w:rPr>
        <w:tab/>
      </w:r>
      <w:r w:rsidR="00331521" w:rsidRPr="00AC2F6E">
        <w:rPr>
          <w:bCs/>
          <w:szCs w:val="24"/>
        </w:rPr>
        <w:t xml:space="preserve">When the ordering agency assumes performance of ECM repairs, the ordering agency will maintain adequate and necessary records of such ECM repairs, which will be made available during the annual M&amp;V review.  These records will contain at a minimum the ECM affected, date the repair and/or replacement was implemented, and description of activities performed and will be provided to the </w:t>
      </w:r>
      <w:r w:rsidR="002B076E">
        <w:rPr>
          <w:bCs/>
          <w:szCs w:val="24"/>
        </w:rPr>
        <w:t>Contractor</w:t>
      </w:r>
      <w:r w:rsidR="00331521" w:rsidRPr="00AC2F6E">
        <w:rPr>
          <w:bCs/>
          <w:szCs w:val="24"/>
        </w:rPr>
        <w:t xml:space="preserve"> to be </w:t>
      </w:r>
      <w:r w:rsidR="00331521" w:rsidRPr="00AC2F6E">
        <w:rPr>
          <w:bCs/>
          <w:szCs w:val="24"/>
        </w:rPr>
        <w:lastRenderedPageBreak/>
        <w:t>included in the annual M&amp;V report.</w:t>
      </w:r>
    </w:p>
    <w:p w14:paraId="5E472AFA" w14:textId="77777777" w:rsidR="00331521" w:rsidRPr="00AC2F6E" w:rsidRDefault="00331521" w:rsidP="00670A09">
      <w:pPr>
        <w:ind w:left="864" w:hanging="432"/>
        <w:jc w:val="both"/>
        <w:rPr>
          <w:szCs w:val="24"/>
        </w:rPr>
      </w:pPr>
    </w:p>
    <w:p w14:paraId="6B489940" w14:textId="22B7473E" w:rsidR="00050F20" w:rsidRPr="00AC2F6E" w:rsidRDefault="00050F20" w:rsidP="00670A09">
      <w:pPr>
        <w:ind w:left="288" w:hanging="144"/>
        <w:jc w:val="both"/>
        <w:rPr>
          <w:szCs w:val="24"/>
        </w:rPr>
      </w:pPr>
      <w:r w:rsidRPr="00AC2F6E">
        <w:rPr>
          <w:b/>
          <w:bCs/>
          <w:szCs w:val="24"/>
        </w:rPr>
        <w:t>C.</w:t>
      </w:r>
      <w:r w:rsidR="001D213F" w:rsidRPr="00AC2F6E">
        <w:rPr>
          <w:b/>
          <w:bCs/>
          <w:szCs w:val="24"/>
        </w:rPr>
        <w:t>8</w:t>
      </w:r>
      <w:r w:rsidRPr="00AC2F6E">
        <w:rPr>
          <w:b/>
          <w:bCs/>
          <w:szCs w:val="24"/>
        </w:rPr>
        <w:t>.</w:t>
      </w:r>
      <w:r w:rsidR="00670A09" w:rsidRPr="00AC2F6E">
        <w:rPr>
          <w:b/>
          <w:bCs/>
          <w:szCs w:val="24"/>
        </w:rPr>
        <w:t>1</w:t>
      </w:r>
      <w:r w:rsidR="00011C66" w:rsidRPr="00AC2F6E">
        <w:rPr>
          <w:b/>
          <w:bCs/>
          <w:szCs w:val="24"/>
        </w:rPr>
        <w:t xml:space="preserve">   </w:t>
      </w:r>
      <w:r w:rsidRPr="00AC2F6E">
        <w:rPr>
          <w:b/>
          <w:bCs/>
          <w:szCs w:val="24"/>
        </w:rPr>
        <w:t>Equipment Failure</w:t>
      </w:r>
      <w:r w:rsidRPr="00AC2F6E">
        <w:rPr>
          <w:bCs/>
          <w:szCs w:val="24"/>
        </w:rPr>
        <w:t xml:space="preserve"> </w:t>
      </w:r>
      <w:r w:rsidR="00670A09" w:rsidRPr="00AC2F6E">
        <w:rPr>
          <w:bCs/>
          <w:szCs w:val="24"/>
        </w:rPr>
        <w:t>–</w:t>
      </w:r>
      <w:r w:rsidRPr="00AC2F6E">
        <w:rPr>
          <w:bCs/>
          <w:szCs w:val="24"/>
        </w:rPr>
        <w:t xml:space="preserve"> </w:t>
      </w:r>
      <w:r w:rsidRPr="00AC2F6E">
        <w:rPr>
          <w:szCs w:val="24"/>
        </w:rPr>
        <w:t>If</w:t>
      </w:r>
      <w:r w:rsidR="00670A09" w:rsidRPr="00AC2F6E">
        <w:rPr>
          <w:szCs w:val="24"/>
        </w:rPr>
        <w:t xml:space="preserve"> </w:t>
      </w:r>
      <w:r w:rsidRPr="00AC2F6E">
        <w:rPr>
          <w:szCs w:val="24"/>
        </w:rPr>
        <w:t xml:space="preserve">equipment failure or damage is a result of the </w:t>
      </w:r>
      <w:r w:rsidR="002B076E">
        <w:rPr>
          <w:szCs w:val="24"/>
        </w:rPr>
        <w:t>Contractor</w:t>
      </w:r>
      <w:r w:rsidRPr="00AC2F6E">
        <w:rPr>
          <w:szCs w:val="24"/>
        </w:rPr>
        <w:t xml:space="preserve">’s failure to perform or negligence in performing repairs, the </w:t>
      </w:r>
      <w:r w:rsidR="002B076E">
        <w:rPr>
          <w:szCs w:val="24"/>
        </w:rPr>
        <w:t>Contractor</w:t>
      </w:r>
      <w:r w:rsidRPr="00AC2F6E">
        <w:rPr>
          <w:szCs w:val="24"/>
        </w:rPr>
        <w:t xml:space="preserve"> shall provide repair or replacement at its expense or, if repaired or replaced at </w:t>
      </w:r>
      <w:r w:rsidR="00925A69" w:rsidRPr="00AC2F6E">
        <w:rPr>
          <w:szCs w:val="24"/>
        </w:rPr>
        <w:t xml:space="preserve">ordering </w:t>
      </w:r>
      <w:r w:rsidRPr="00AC2F6E">
        <w:rPr>
          <w:szCs w:val="24"/>
        </w:rPr>
        <w:t xml:space="preserve">agency expense, the </w:t>
      </w:r>
      <w:r w:rsidR="002B076E">
        <w:rPr>
          <w:szCs w:val="24"/>
        </w:rPr>
        <w:t>Contractor</w:t>
      </w:r>
      <w:r w:rsidRPr="00AC2F6E">
        <w:rPr>
          <w:szCs w:val="24"/>
        </w:rPr>
        <w:t xml:space="preserve"> shall reimburse the </w:t>
      </w:r>
      <w:r w:rsidR="00710406" w:rsidRPr="00AC2F6E">
        <w:rPr>
          <w:szCs w:val="24"/>
        </w:rPr>
        <w:t xml:space="preserve">ordering </w:t>
      </w:r>
      <w:r w:rsidRPr="00AC2F6E">
        <w:rPr>
          <w:szCs w:val="24"/>
        </w:rPr>
        <w:t>agency for</w:t>
      </w:r>
      <w:r w:rsidR="00C17183" w:rsidRPr="00AC2F6E">
        <w:rPr>
          <w:szCs w:val="24"/>
        </w:rPr>
        <w:t xml:space="preserve"> any and all costs and</w:t>
      </w:r>
      <w:r w:rsidRPr="00AC2F6E">
        <w:rPr>
          <w:szCs w:val="24"/>
        </w:rPr>
        <w:t xml:space="preserve"> losses attributable to the </w:t>
      </w:r>
      <w:r w:rsidR="002B076E">
        <w:rPr>
          <w:szCs w:val="24"/>
        </w:rPr>
        <w:t>Contractor</w:t>
      </w:r>
      <w:r w:rsidRPr="00AC2F6E">
        <w:rPr>
          <w:szCs w:val="24"/>
        </w:rPr>
        <w:t>’s failure or negligence.</w:t>
      </w:r>
    </w:p>
    <w:p w14:paraId="5B2C23AF" w14:textId="77777777" w:rsidR="0025144C" w:rsidRDefault="0025144C" w:rsidP="001957CD">
      <w:pPr>
        <w:rPr>
          <w:szCs w:val="24"/>
        </w:rPr>
      </w:pPr>
    </w:p>
    <w:p w14:paraId="4761DF18" w14:textId="4D4771B0" w:rsidR="00496BEC" w:rsidRPr="00B876D3" w:rsidRDefault="00496BEC" w:rsidP="00B876D3">
      <w:pPr>
        <w:ind w:left="144"/>
        <w:rPr>
          <w:highlight w:val="yellow"/>
        </w:rPr>
      </w:pPr>
      <w:r w:rsidRPr="00B876D3">
        <w:rPr>
          <w:i/>
          <w:color w:val="FF0000"/>
        </w:rPr>
        <w:t>For PV ESA ECM:</w:t>
      </w:r>
    </w:p>
    <w:p w14:paraId="7CDD77A1" w14:textId="77777777" w:rsidR="00496BEC" w:rsidRPr="00B876D3" w:rsidRDefault="00496BEC" w:rsidP="00B876D3">
      <w:pPr>
        <w:widowControl/>
        <w:autoSpaceDE/>
        <w:autoSpaceDN/>
        <w:adjustRightInd/>
        <w:ind w:left="144"/>
      </w:pPr>
    </w:p>
    <w:p w14:paraId="7CBE5E7E" w14:textId="2E7A7A37" w:rsidR="00803FB5" w:rsidRPr="00B876D3" w:rsidRDefault="00803FB5" w:rsidP="00B876D3">
      <w:pPr>
        <w:ind w:left="144"/>
        <w:rPr>
          <w:b/>
        </w:rPr>
      </w:pPr>
      <w:r w:rsidRPr="005E0FA9">
        <w:rPr>
          <w:b/>
          <w:bCs/>
        </w:rPr>
        <w:t>C.8.2</w:t>
      </w:r>
      <w:r w:rsidRPr="00B876D3">
        <w:rPr>
          <w:b/>
        </w:rPr>
        <w:t xml:space="preserve"> PV ESA ECM O&amp;M</w:t>
      </w:r>
      <w:r w:rsidR="00EE335F">
        <w:rPr>
          <w:b/>
        </w:rPr>
        <w:t xml:space="preserve"> and</w:t>
      </w:r>
      <w:r w:rsidRPr="00B876D3">
        <w:rPr>
          <w:b/>
        </w:rPr>
        <w:t xml:space="preserve"> </w:t>
      </w:r>
      <w:r w:rsidR="00EE335F">
        <w:rPr>
          <w:b/>
        </w:rPr>
        <w:t xml:space="preserve">R&amp;R  </w:t>
      </w:r>
    </w:p>
    <w:p w14:paraId="2E3C111E" w14:textId="77777777" w:rsidR="00803FB5" w:rsidRPr="00B876D3" w:rsidRDefault="00803FB5" w:rsidP="00B876D3">
      <w:pPr>
        <w:ind w:left="144"/>
        <w:rPr>
          <w:highlight w:val="yellow"/>
        </w:rPr>
      </w:pPr>
    </w:p>
    <w:p w14:paraId="6F47561C" w14:textId="770DCDD4" w:rsidR="00803FB5" w:rsidRPr="00B876D3" w:rsidRDefault="00803FB5" w:rsidP="00B876D3">
      <w:pPr>
        <w:ind w:left="144"/>
      </w:pPr>
      <w:r w:rsidRPr="00B876D3">
        <w:t>O&amp;M</w:t>
      </w:r>
      <w:r w:rsidR="00CB18F5">
        <w:t xml:space="preserve"> and</w:t>
      </w:r>
      <w:r w:rsidRPr="00B876D3">
        <w:t xml:space="preserve"> repair and replacement of the PV ESA ECM is the responsibility of the </w:t>
      </w:r>
      <w:r w:rsidR="002B076E">
        <w:t>Contractor</w:t>
      </w:r>
      <w:r w:rsidRPr="00B876D3">
        <w:t xml:space="preserve">. </w:t>
      </w:r>
      <w:r w:rsidR="002B076E">
        <w:t>Contractor</w:t>
      </w:r>
      <w:r w:rsidRPr="00B876D3">
        <w:t xml:space="preserve"> shall provide O&amp;M required to keep the system operating at its optimal performance and to ensure on-going safety of the system. The </w:t>
      </w:r>
      <w:r w:rsidR="002B076E">
        <w:t>Contractor</w:t>
      </w:r>
      <w:r w:rsidRPr="00B876D3">
        <w:t xml:space="preserve"> shall provide the </w:t>
      </w:r>
      <w:r w:rsidR="00B650E1">
        <w:t>Government</w:t>
      </w:r>
      <w:r w:rsidRPr="00B876D3">
        <w:t xml:space="preserve"> with all applicable O&amp;M manuals at the beginning of the contract, at the end of the contract when title is transferred to the </w:t>
      </w:r>
      <w:r w:rsidR="00B650E1">
        <w:t>Government</w:t>
      </w:r>
      <w:r w:rsidRPr="00B876D3">
        <w:t xml:space="preserve"> and during the performance period if there are any major equipment changes</w:t>
      </w:r>
      <w:r w:rsidR="00D94173">
        <w:t>.</w:t>
      </w:r>
      <w:r w:rsidRPr="00B876D3">
        <w:t xml:space="preserve"> The </w:t>
      </w:r>
      <w:r w:rsidR="002B076E">
        <w:t>Contractor</w:t>
      </w:r>
      <w:r w:rsidRPr="00B876D3">
        <w:t xml:space="preserve"> shall be responsible for warranty administration during the warranty period and will pass on all remaining warranties to the </w:t>
      </w:r>
      <w:r w:rsidR="00B650E1">
        <w:t>Government</w:t>
      </w:r>
      <w:r w:rsidRPr="00B876D3">
        <w:t xml:space="preserve"> upon PV ESA ECM title transfer.</w:t>
      </w:r>
    </w:p>
    <w:p w14:paraId="1EBF5B06" w14:textId="77777777" w:rsidR="00803FB5" w:rsidRPr="00B876D3" w:rsidRDefault="00803FB5" w:rsidP="00B876D3">
      <w:pPr>
        <w:ind w:left="144"/>
      </w:pPr>
    </w:p>
    <w:p w14:paraId="2E13A98E" w14:textId="5F1434EA" w:rsidR="00803FB5" w:rsidRPr="00B876D3" w:rsidRDefault="00803FB5" w:rsidP="00B876D3">
      <w:pPr>
        <w:ind w:left="144"/>
      </w:pPr>
      <w:r w:rsidRPr="00B876D3">
        <w:t xml:space="preserve">The </w:t>
      </w:r>
      <w:r w:rsidR="002B076E">
        <w:t>Contractor</w:t>
      </w:r>
      <w:r w:rsidRPr="00B876D3">
        <w:t xml:space="preserve"> bears all financial risk for non-performance of the PV ESA ECM, except to the extent such non-performance is attributable to a temporary shut-down of the </w:t>
      </w:r>
      <w:r w:rsidR="00B650E1">
        <w:t>Government</w:t>
      </w:r>
      <w:r w:rsidRPr="00B876D3">
        <w:t xml:space="preserve">’s facilities for repairs, maintenance, </w:t>
      </w:r>
      <w:r w:rsidR="00D94173">
        <w:t xml:space="preserve">or </w:t>
      </w:r>
      <w:r w:rsidRPr="00B876D3">
        <w:t xml:space="preserve">capital improvements. The contract price for electricity will not be reduced if </w:t>
      </w:r>
      <w:r w:rsidR="002B076E">
        <w:t>Contractor</w:t>
      </w:r>
      <w:r w:rsidRPr="00B876D3">
        <w:t xml:space="preserve"> operating costs should diminish.</w:t>
      </w:r>
    </w:p>
    <w:p w14:paraId="435C8527" w14:textId="77777777" w:rsidR="00803FB5" w:rsidRPr="00B876D3" w:rsidRDefault="00803FB5" w:rsidP="00B876D3">
      <w:pPr>
        <w:ind w:left="144"/>
      </w:pPr>
    </w:p>
    <w:p w14:paraId="4F6CF778" w14:textId="7FE2730A" w:rsidR="00803FB5" w:rsidRPr="00B876D3" w:rsidRDefault="00803FB5" w:rsidP="00B876D3">
      <w:pPr>
        <w:ind w:left="144"/>
      </w:pPr>
      <w:bookmarkStart w:id="18" w:name="_Hlk7019442"/>
      <w:r w:rsidRPr="00CB0DEB">
        <w:t xml:space="preserve">If </w:t>
      </w:r>
      <w:r w:rsidR="00B650E1">
        <w:t>Government</w:t>
      </w:r>
      <w:r w:rsidR="00F46499" w:rsidRPr="00CB0DEB">
        <w:t xml:space="preserve">-owned </w:t>
      </w:r>
      <w:r w:rsidRPr="00CB0DEB">
        <w:t xml:space="preserve">equipment </w:t>
      </w:r>
      <w:r w:rsidR="00F46499" w:rsidRPr="00CB0DEB">
        <w:t>fails or is damaged</w:t>
      </w:r>
      <w:bookmarkEnd w:id="18"/>
      <w:r w:rsidR="00F46499" w:rsidRPr="00CB0DEB">
        <w:t xml:space="preserve"> as </w:t>
      </w:r>
      <w:r w:rsidRPr="00CB0DEB">
        <w:t>a</w:t>
      </w:r>
      <w:r w:rsidRPr="00B876D3">
        <w:t xml:space="preserve"> result of the </w:t>
      </w:r>
      <w:r w:rsidR="002B076E">
        <w:t>Contractor</w:t>
      </w:r>
      <w:r w:rsidRPr="00B876D3">
        <w:t xml:space="preserve">’s failure to perform or negligence in performing repairs, the </w:t>
      </w:r>
      <w:r w:rsidR="002B076E">
        <w:t>Contractor</w:t>
      </w:r>
      <w:r w:rsidRPr="00B876D3">
        <w:t xml:space="preserve"> shall provide repair or replacement at its expense or, if repaired or replaced at ordering agency expense, the </w:t>
      </w:r>
      <w:r w:rsidR="002B076E">
        <w:t>Contractor</w:t>
      </w:r>
      <w:r w:rsidRPr="00B876D3">
        <w:t xml:space="preserve"> shall reimburse the ordering agency for any and all costs and losses attributable to the </w:t>
      </w:r>
      <w:r w:rsidR="002B076E">
        <w:t>Contractor</w:t>
      </w:r>
      <w:r w:rsidRPr="00B876D3">
        <w:t>’s failure or negligence.</w:t>
      </w:r>
    </w:p>
    <w:p w14:paraId="5133D5AA" w14:textId="77777777" w:rsidR="00803FB5" w:rsidRDefault="00803FB5">
      <w:pPr>
        <w:widowControl/>
        <w:autoSpaceDE/>
        <w:autoSpaceDN/>
        <w:adjustRightInd/>
        <w:rPr>
          <w:szCs w:val="24"/>
        </w:rPr>
      </w:pPr>
    </w:p>
    <w:p w14:paraId="6C49F718" w14:textId="77777777" w:rsidR="0053537D" w:rsidRDefault="0053537D">
      <w:pPr>
        <w:widowControl/>
        <w:autoSpaceDE/>
        <w:autoSpaceDN/>
        <w:adjustRightInd/>
        <w:rPr>
          <w:szCs w:val="24"/>
        </w:rPr>
      </w:pPr>
    </w:p>
    <w:p w14:paraId="6C9956C4" w14:textId="77777777" w:rsidR="004C3577" w:rsidRPr="00AC2F6E" w:rsidRDefault="004C3577" w:rsidP="001957CD">
      <w:pPr>
        <w:rPr>
          <w:szCs w:val="24"/>
        </w:rPr>
      </w:pPr>
    </w:p>
    <w:p w14:paraId="51A29191" w14:textId="79B3C049" w:rsidR="00050F20" w:rsidRPr="00AC2F6E" w:rsidRDefault="00050F20" w:rsidP="001957CD">
      <w:pPr>
        <w:pStyle w:val="Heading2"/>
        <w:rPr>
          <w:b/>
          <w:sz w:val="24"/>
          <w:szCs w:val="24"/>
        </w:rPr>
      </w:pPr>
      <w:bookmarkStart w:id="19" w:name="_Toc289778517"/>
      <w:bookmarkStart w:id="20" w:name="_Toc483922681"/>
      <w:r w:rsidRPr="00AC2F6E">
        <w:rPr>
          <w:b/>
          <w:sz w:val="24"/>
          <w:szCs w:val="24"/>
        </w:rPr>
        <w:t>C.</w:t>
      </w:r>
      <w:r w:rsidR="001D213F" w:rsidRPr="00AC2F6E">
        <w:rPr>
          <w:b/>
          <w:sz w:val="24"/>
          <w:szCs w:val="24"/>
        </w:rPr>
        <w:t>9</w:t>
      </w:r>
      <w:r w:rsidRPr="00AC2F6E">
        <w:rPr>
          <w:b/>
          <w:sz w:val="24"/>
          <w:szCs w:val="24"/>
        </w:rPr>
        <w:tab/>
      </w:r>
      <w:r w:rsidR="002B076E">
        <w:rPr>
          <w:b/>
          <w:sz w:val="24"/>
          <w:szCs w:val="24"/>
        </w:rPr>
        <w:t>Contractor</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and</w:t>
      </w:r>
      <w:r w:rsidRPr="00AC2F6E">
        <w:rPr>
          <w:b/>
          <w:sz w:val="24"/>
          <w:szCs w:val="24"/>
        </w:rPr>
        <w:t xml:space="preserve"> R</w:t>
      </w:r>
      <w:r w:rsidR="00E7794C" w:rsidRPr="00AC2F6E">
        <w:rPr>
          <w:b/>
          <w:sz w:val="24"/>
          <w:szCs w:val="24"/>
        </w:rPr>
        <w:t>epair</w:t>
      </w:r>
      <w:r w:rsidRPr="00AC2F6E">
        <w:rPr>
          <w:b/>
          <w:sz w:val="24"/>
          <w:szCs w:val="24"/>
        </w:rPr>
        <w:t xml:space="preserve"> R</w:t>
      </w:r>
      <w:r w:rsidR="00E7794C" w:rsidRPr="00AC2F6E">
        <w:rPr>
          <w:b/>
          <w:sz w:val="24"/>
          <w:szCs w:val="24"/>
        </w:rPr>
        <w:t>esponse</w:t>
      </w:r>
      <w:r w:rsidRPr="00AC2F6E">
        <w:rPr>
          <w:b/>
          <w:sz w:val="24"/>
          <w:szCs w:val="24"/>
        </w:rPr>
        <w:t xml:space="preserve"> T</w:t>
      </w:r>
      <w:bookmarkEnd w:id="19"/>
      <w:r w:rsidR="00E7794C" w:rsidRPr="00AC2F6E">
        <w:rPr>
          <w:b/>
          <w:sz w:val="24"/>
          <w:szCs w:val="24"/>
        </w:rPr>
        <w:t>ime</w:t>
      </w:r>
      <w:bookmarkEnd w:id="20"/>
    </w:p>
    <w:p w14:paraId="64B744F6" w14:textId="77777777" w:rsidR="00050F20" w:rsidRDefault="00050F20" w:rsidP="001957CD">
      <w:pPr>
        <w:rPr>
          <w:szCs w:val="24"/>
        </w:rPr>
      </w:pPr>
    </w:p>
    <w:p w14:paraId="65DD70AD" w14:textId="77777777" w:rsidR="004C3577" w:rsidRPr="004C3577" w:rsidRDefault="004C3577" w:rsidP="004C3577">
      <w:pPr>
        <w:ind w:left="288"/>
        <w:rPr>
          <w:i/>
          <w:color w:val="0070C0"/>
          <w:szCs w:val="24"/>
        </w:rPr>
      </w:pPr>
      <w:r w:rsidRPr="004C3577">
        <w:rPr>
          <w:i/>
          <w:color w:val="0070C0"/>
          <w:szCs w:val="24"/>
        </w:rPr>
        <w:t>Specify:</w:t>
      </w:r>
    </w:p>
    <w:p w14:paraId="7B38787B" w14:textId="7F93C69C"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 xml:space="preserve">Availability (times) of </w:t>
      </w:r>
      <w:r w:rsidR="002B076E">
        <w:rPr>
          <w:i/>
          <w:color w:val="0070C0"/>
          <w:szCs w:val="24"/>
        </w:rPr>
        <w:t>Contractor</w:t>
      </w:r>
      <w:r w:rsidRPr="004C3577">
        <w:rPr>
          <w:i/>
          <w:color w:val="0070C0"/>
          <w:szCs w:val="24"/>
        </w:rPr>
        <w:t xml:space="preserve"> contact for equipment failures</w:t>
      </w:r>
      <w:r w:rsidR="006437A8">
        <w:rPr>
          <w:i/>
          <w:color w:val="0070C0"/>
          <w:szCs w:val="24"/>
        </w:rPr>
        <w:t>,</w:t>
      </w:r>
    </w:p>
    <w:p w14:paraId="40730C81" w14:textId="594A569B"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 xml:space="preserve">Time allowed for </w:t>
      </w:r>
      <w:r w:rsidR="002B076E">
        <w:rPr>
          <w:i/>
          <w:color w:val="0070C0"/>
          <w:szCs w:val="24"/>
        </w:rPr>
        <w:t>Contractor</w:t>
      </w:r>
      <w:r w:rsidRPr="004C3577">
        <w:rPr>
          <w:i/>
          <w:color w:val="0070C0"/>
          <w:szCs w:val="24"/>
        </w:rPr>
        <w:t xml:space="preserve"> telephone response and arrival on site in response to emergency and nonemergency repair calls from agency</w:t>
      </w:r>
      <w:r w:rsidR="006437A8">
        <w:rPr>
          <w:i/>
          <w:color w:val="0070C0"/>
          <w:szCs w:val="24"/>
        </w:rPr>
        <w:t>,</w:t>
      </w:r>
    </w:p>
    <w:p w14:paraId="18B39A97" w14:textId="7CCFC1A2"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 xml:space="preserve">Hours of access granted to the </w:t>
      </w:r>
      <w:r w:rsidR="002B076E">
        <w:rPr>
          <w:i/>
          <w:color w:val="0070C0"/>
          <w:szCs w:val="24"/>
        </w:rPr>
        <w:t>Contractor</w:t>
      </w:r>
      <w:r w:rsidRPr="004C3577">
        <w:rPr>
          <w:i/>
          <w:color w:val="0070C0"/>
          <w:szCs w:val="24"/>
        </w:rPr>
        <w:t xml:space="preserve"> for emergency work</w:t>
      </w:r>
      <w:r w:rsidR="006437A8">
        <w:rPr>
          <w:i/>
          <w:color w:val="0070C0"/>
          <w:szCs w:val="24"/>
        </w:rPr>
        <w:t>,</w:t>
      </w:r>
    </w:p>
    <w:p w14:paraId="3D3E51A5" w14:textId="77777777"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Consider local requirements and critical systems</w:t>
      </w:r>
      <w:r w:rsidR="006437A8">
        <w:rPr>
          <w:i/>
          <w:color w:val="0070C0"/>
          <w:szCs w:val="24"/>
        </w:rPr>
        <w:t>.</w:t>
      </w:r>
    </w:p>
    <w:p w14:paraId="1ACF0906" w14:textId="77777777" w:rsidR="006437A8" w:rsidRDefault="006437A8" w:rsidP="006437A8">
      <w:pPr>
        <w:rPr>
          <w:szCs w:val="24"/>
        </w:rPr>
      </w:pPr>
    </w:p>
    <w:p w14:paraId="1399FC1B" w14:textId="77777777" w:rsidR="006437A8" w:rsidRDefault="006437A8" w:rsidP="006437A8">
      <w:pPr>
        <w:pBdr>
          <w:top w:val="double" w:sz="4" w:space="1" w:color="auto"/>
        </w:pBdr>
      </w:pPr>
    </w:p>
    <w:p w14:paraId="156951E2"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0476F5D1"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2C0F491" w14:textId="77777777"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1F734DDF"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57F2CC5"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E5435B" w14:textId="0B328167"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The </w:t>
      </w:r>
      <w:r w:rsidR="002B076E">
        <w:rPr>
          <w:szCs w:val="24"/>
        </w:rPr>
        <w:t>Contractor</w:t>
      </w:r>
      <w:r w:rsidR="00050F20" w:rsidRPr="00AC2F6E">
        <w:rPr>
          <w:szCs w:val="24"/>
        </w:rPr>
        <w:t xml:space="preserve"> shall establish a point of contact (name</w:t>
      </w:r>
      <w:r w:rsidR="00A90855" w:rsidRPr="00AC2F6E">
        <w:rPr>
          <w:szCs w:val="24"/>
        </w:rPr>
        <w:t>,</w:t>
      </w:r>
      <w:r w:rsidR="00050F20" w:rsidRPr="00AC2F6E">
        <w:rPr>
          <w:szCs w:val="24"/>
        </w:rPr>
        <w:t xml:space="preserve"> phone number</w:t>
      </w:r>
      <w:r w:rsidR="00A90855" w:rsidRPr="00AC2F6E">
        <w:rPr>
          <w:szCs w:val="24"/>
        </w:rPr>
        <w:t>, and email address</w:t>
      </w:r>
      <w:r w:rsidR="00050F20" w:rsidRPr="00AC2F6E">
        <w:rPr>
          <w:szCs w:val="24"/>
        </w:rPr>
        <w:t xml:space="preserve">) for use by the </w:t>
      </w:r>
      <w:r w:rsidR="00FE4B9A" w:rsidRPr="00AC2F6E">
        <w:rPr>
          <w:szCs w:val="24"/>
        </w:rPr>
        <w:t xml:space="preserve">ordering </w:t>
      </w:r>
      <w:r w:rsidR="00050F20" w:rsidRPr="00AC2F6E">
        <w:rPr>
          <w:szCs w:val="24"/>
        </w:rPr>
        <w:t xml:space="preserve">agency in </w:t>
      </w:r>
      <w:r w:rsidR="00170505" w:rsidRPr="00AC2F6E">
        <w:rPr>
          <w:szCs w:val="24"/>
        </w:rPr>
        <w:t xml:space="preserve">notifying </w:t>
      </w:r>
      <w:r w:rsidR="00710406" w:rsidRPr="00AC2F6E">
        <w:rPr>
          <w:szCs w:val="24"/>
        </w:rPr>
        <w:t xml:space="preserve">the </w:t>
      </w:r>
      <w:r w:rsidR="002B076E">
        <w:rPr>
          <w:szCs w:val="24"/>
        </w:rPr>
        <w:t>Contractor</w:t>
      </w:r>
      <w:r w:rsidR="00050F20" w:rsidRPr="00AC2F6E">
        <w:rPr>
          <w:szCs w:val="24"/>
        </w:rPr>
        <w:t xml:space="preserve"> </w:t>
      </w:r>
      <w:r w:rsidR="00170505" w:rsidRPr="00AC2F6E">
        <w:rPr>
          <w:szCs w:val="24"/>
        </w:rPr>
        <w:t xml:space="preserve">of necessary </w:t>
      </w:r>
      <w:r w:rsidR="00050F20" w:rsidRPr="00AC2F6E">
        <w:rPr>
          <w:szCs w:val="24"/>
        </w:rPr>
        <w:t xml:space="preserve">equipment </w:t>
      </w:r>
      <w:r w:rsidR="00170505" w:rsidRPr="00AC2F6E">
        <w:rPr>
          <w:szCs w:val="24"/>
        </w:rPr>
        <w:t xml:space="preserve">maintenance or repair.  </w:t>
      </w:r>
      <w:r w:rsidR="00050F20" w:rsidRPr="00AC2F6E">
        <w:rPr>
          <w:szCs w:val="24"/>
        </w:rPr>
        <w:t xml:space="preserve">The point of contact shall be available as specified in the TO throughout the TO's term.  Initial telephone response to </w:t>
      </w:r>
      <w:r w:rsidR="00170505" w:rsidRPr="00AC2F6E">
        <w:rPr>
          <w:szCs w:val="24"/>
        </w:rPr>
        <w:t xml:space="preserve">maintenance or </w:t>
      </w:r>
      <w:r w:rsidR="00050F20" w:rsidRPr="00AC2F6E">
        <w:rPr>
          <w:szCs w:val="24"/>
        </w:rPr>
        <w:t>repair call</w:t>
      </w:r>
      <w:r w:rsidR="00170505" w:rsidRPr="00AC2F6E">
        <w:rPr>
          <w:szCs w:val="24"/>
        </w:rPr>
        <w:t xml:space="preserve">s </w:t>
      </w:r>
      <w:r w:rsidR="00050F20" w:rsidRPr="00AC2F6E">
        <w:rPr>
          <w:szCs w:val="24"/>
        </w:rPr>
        <w:t xml:space="preserve">shall be within the timeframe specified in the TO.  If a site visit is needed to </w:t>
      </w:r>
      <w:r w:rsidR="00170505" w:rsidRPr="00AC2F6E">
        <w:rPr>
          <w:szCs w:val="24"/>
        </w:rPr>
        <w:t xml:space="preserve">maintain or </w:t>
      </w:r>
      <w:r w:rsidR="00050F20" w:rsidRPr="00AC2F6E">
        <w:rPr>
          <w:szCs w:val="24"/>
        </w:rPr>
        <w:t xml:space="preserve">repair equipment, </w:t>
      </w:r>
      <w:r w:rsidR="002B076E">
        <w:rPr>
          <w:szCs w:val="24"/>
        </w:rPr>
        <w:t>Contractor</w:t>
      </w:r>
      <w:r w:rsidR="00170505" w:rsidRPr="00AC2F6E">
        <w:rPr>
          <w:szCs w:val="24"/>
        </w:rPr>
        <w:t xml:space="preserve"> </w:t>
      </w:r>
      <w:r w:rsidR="00050F20" w:rsidRPr="00AC2F6E">
        <w:rPr>
          <w:szCs w:val="24"/>
        </w:rPr>
        <w:t>personnel shall arrive on site within the timeframe</w:t>
      </w:r>
      <w:r w:rsidR="00170505" w:rsidRPr="00AC2F6E">
        <w:rPr>
          <w:szCs w:val="24"/>
        </w:rPr>
        <w:t>s</w:t>
      </w:r>
      <w:r w:rsidR="00050F20" w:rsidRPr="00AC2F6E">
        <w:rPr>
          <w:szCs w:val="24"/>
        </w:rPr>
        <w:t xml:space="preserve"> specified in the TO for </w:t>
      </w:r>
      <w:r w:rsidR="00170505" w:rsidRPr="00AC2F6E">
        <w:rPr>
          <w:szCs w:val="24"/>
        </w:rPr>
        <w:t xml:space="preserve">emergency and </w:t>
      </w:r>
      <w:r w:rsidR="00050F20" w:rsidRPr="00AC2F6E">
        <w:rPr>
          <w:szCs w:val="24"/>
        </w:rPr>
        <w:t xml:space="preserve">nonemergency </w:t>
      </w:r>
      <w:r w:rsidR="00170505" w:rsidRPr="00AC2F6E">
        <w:rPr>
          <w:szCs w:val="24"/>
        </w:rPr>
        <w:t xml:space="preserve">maintenance and </w:t>
      </w:r>
      <w:r w:rsidR="00050F20" w:rsidRPr="00AC2F6E">
        <w:rPr>
          <w:szCs w:val="24"/>
        </w:rPr>
        <w:t>repair</w:t>
      </w:r>
      <w:r w:rsidR="00170505" w:rsidRPr="00AC2F6E">
        <w:rPr>
          <w:szCs w:val="24"/>
        </w:rPr>
        <w:t>.</w:t>
      </w:r>
    </w:p>
    <w:p w14:paraId="6855BFF7" w14:textId="77777777" w:rsidR="006032E9" w:rsidRPr="00AC2F6E" w:rsidRDefault="006032E9" w:rsidP="00670A09">
      <w:pPr>
        <w:ind w:left="864" w:hanging="432"/>
        <w:jc w:val="both"/>
        <w:rPr>
          <w:szCs w:val="24"/>
        </w:rPr>
      </w:pPr>
    </w:p>
    <w:p w14:paraId="3CB252A1" w14:textId="7796807C"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 xml:space="preserve">Emergency maintenance and repair work is defined as maintenance or repair necessary to correct an </w:t>
      </w:r>
      <w:r w:rsidR="00050F20" w:rsidRPr="00AC2F6E">
        <w:rPr>
          <w:szCs w:val="24"/>
        </w:rPr>
        <w:lastRenderedPageBreak/>
        <w:t>existing or imminent failure to meet the Facility Performance Requirements of ECMs, Section C.</w:t>
      </w:r>
      <w:r w:rsidR="004D46C1" w:rsidRPr="00AC2F6E">
        <w:rPr>
          <w:szCs w:val="24"/>
        </w:rPr>
        <w:t>3</w:t>
      </w:r>
      <w:r w:rsidR="00050F20" w:rsidRPr="00AC2F6E">
        <w:rPr>
          <w:szCs w:val="24"/>
        </w:rPr>
        <w:t>, or any action necessary to protect the safety or health of the facility occupants and prevent adverse impacts on property.  The required</w:t>
      </w:r>
      <w:r w:rsidR="00170505" w:rsidRPr="00AC2F6E">
        <w:rPr>
          <w:szCs w:val="24"/>
        </w:rPr>
        <w:t xml:space="preserve"> </w:t>
      </w:r>
      <w:r w:rsidR="002B076E">
        <w:rPr>
          <w:szCs w:val="24"/>
        </w:rPr>
        <w:t>Contractor</w:t>
      </w:r>
      <w:r w:rsidR="00050F20" w:rsidRPr="00AC2F6E">
        <w:rPr>
          <w:szCs w:val="24"/>
        </w:rPr>
        <w:t xml:space="preserve"> response time for maintenance and repair will be indicated within each ECM.</w:t>
      </w:r>
    </w:p>
    <w:p w14:paraId="2018B38C" w14:textId="77777777" w:rsidR="00050F20" w:rsidRPr="00AC2F6E" w:rsidRDefault="00050F20" w:rsidP="00670A09">
      <w:pPr>
        <w:ind w:left="864" w:hanging="432"/>
        <w:jc w:val="both"/>
        <w:rPr>
          <w:szCs w:val="24"/>
        </w:rPr>
      </w:pPr>
    </w:p>
    <w:p w14:paraId="6EACB927" w14:textId="2B168E56" w:rsidR="00050F20" w:rsidRPr="0000149A" w:rsidRDefault="00050F20" w:rsidP="00670A09">
      <w:pPr>
        <w:ind w:left="864" w:hanging="432"/>
        <w:jc w:val="both"/>
        <w:rPr>
          <w:szCs w:val="24"/>
        </w:rPr>
      </w:pPr>
      <w:r w:rsidRPr="00AC2F6E">
        <w:rPr>
          <w:b/>
          <w:bCs/>
          <w:szCs w:val="24"/>
        </w:rPr>
        <w:t>C.</w:t>
      </w:r>
      <w:r w:rsidR="00670A09" w:rsidRPr="00AC2F6E">
        <w:rPr>
          <w:b/>
          <w:bCs/>
          <w:szCs w:val="24"/>
        </w:rPr>
        <w:tab/>
      </w:r>
      <w:r w:rsidRPr="00AC2F6E">
        <w:rPr>
          <w:szCs w:val="24"/>
        </w:rPr>
        <w:t xml:space="preserve">In the event the </w:t>
      </w:r>
      <w:r w:rsidR="002B076E">
        <w:rPr>
          <w:szCs w:val="24"/>
        </w:rPr>
        <w:t>Contractor</w:t>
      </w:r>
      <w:r w:rsidRPr="00AC2F6E">
        <w:rPr>
          <w:szCs w:val="24"/>
        </w:rPr>
        <w:t xml:space="preserve"> fails to respond as required in the TO and in the event of emergencies, the </w:t>
      </w:r>
      <w:r w:rsidR="00FE4B9A" w:rsidRPr="00AC2F6E">
        <w:rPr>
          <w:szCs w:val="24"/>
        </w:rPr>
        <w:t>or</w:t>
      </w:r>
      <w:r w:rsidR="00FE4B9A">
        <w:rPr>
          <w:szCs w:val="24"/>
        </w:rPr>
        <w:t xml:space="preserve">dering </w:t>
      </w:r>
      <w:r w:rsidRPr="003D5C5A">
        <w:rPr>
          <w:szCs w:val="24"/>
        </w:rPr>
        <w:t xml:space="preserve">agency may incur expenses to perform emergency repairs to </w:t>
      </w:r>
      <w:r w:rsidR="002B076E">
        <w:rPr>
          <w:szCs w:val="24"/>
        </w:rPr>
        <w:t>Contractor</w:t>
      </w:r>
      <w:r w:rsidRPr="003D5C5A">
        <w:rPr>
          <w:szCs w:val="24"/>
        </w:rPr>
        <w:t xml:space="preserve">-installed equipment as well as </w:t>
      </w:r>
      <w:r w:rsidR="00FE4B9A">
        <w:rPr>
          <w:szCs w:val="24"/>
        </w:rPr>
        <w:t xml:space="preserve">ordering </w:t>
      </w:r>
      <w:r w:rsidRPr="003D5C5A">
        <w:rPr>
          <w:szCs w:val="24"/>
        </w:rPr>
        <w:t xml:space="preserve">agency equipment for which the </w:t>
      </w:r>
      <w:r w:rsidR="002B076E">
        <w:rPr>
          <w:szCs w:val="24"/>
        </w:rPr>
        <w:t>Contractor</w:t>
      </w:r>
      <w:r w:rsidRPr="003D5C5A">
        <w:rPr>
          <w:szCs w:val="24"/>
        </w:rPr>
        <w:t xml:space="preserve"> assumed maintenance and repair responsibilities.  The </w:t>
      </w:r>
      <w:r w:rsidR="002B076E">
        <w:rPr>
          <w:szCs w:val="24"/>
        </w:rPr>
        <w:t>Contractor</w:t>
      </w:r>
      <w:r w:rsidRPr="003D5C5A">
        <w:rPr>
          <w:szCs w:val="24"/>
        </w:rPr>
        <w:t xml:space="preserve"> shall indemnify and hold the </w:t>
      </w:r>
      <w:r w:rsidR="00FE4B9A">
        <w:rPr>
          <w:szCs w:val="24"/>
        </w:rPr>
        <w:t xml:space="preserve">ordering </w:t>
      </w:r>
      <w:r w:rsidRPr="003D5C5A">
        <w:rPr>
          <w:szCs w:val="24"/>
        </w:rPr>
        <w:t xml:space="preserve">agency harmless in such cases where the </w:t>
      </w:r>
      <w:r w:rsidR="002B076E">
        <w:rPr>
          <w:szCs w:val="24"/>
        </w:rPr>
        <w:t>Contractor</w:t>
      </w:r>
      <w:r w:rsidRPr="003D5C5A">
        <w:rPr>
          <w:szCs w:val="24"/>
        </w:rPr>
        <w:t xml:space="preserve"> fails to respond </w:t>
      </w:r>
      <w:r w:rsidR="00170505">
        <w:rPr>
          <w:szCs w:val="24"/>
        </w:rPr>
        <w:t xml:space="preserve">as specified in the </w:t>
      </w:r>
      <w:r w:rsidR="00170505" w:rsidRPr="000B2B1D">
        <w:rPr>
          <w:szCs w:val="24"/>
        </w:rPr>
        <w:t xml:space="preserve">TO </w:t>
      </w:r>
      <w:r w:rsidR="00710406" w:rsidRPr="000B2B1D">
        <w:rPr>
          <w:szCs w:val="24"/>
        </w:rPr>
        <w:t>for</w:t>
      </w:r>
      <w:r w:rsidR="00170505" w:rsidRPr="000B2B1D">
        <w:rPr>
          <w:szCs w:val="24"/>
        </w:rPr>
        <w:t xml:space="preserve"> </w:t>
      </w:r>
      <w:r w:rsidRPr="000B2B1D">
        <w:rPr>
          <w:szCs w:val="24"/>
        </w:rPr>
        <w:t>emergencies</w:t>
      </w:r>
      <w:r w:rsidRPr="003D5C5A">
        <w:rPr>
          <w:szCs w:val="24"/>
        </w:rPr>
        <w:t xml:space="preserve">.  The </w:t>
      </w:r>
      <w:r w:rsidR="002B076E">
        <w:rPr>
          <w:szCs w:val="24"/>
        </w:rPr>
        <w:t>Contractor</w:t>
      </w:r>
      <w:r w:rsidRPr="003D5C5A">
        <w:rPr>
          <w:szCs w:val="24"/>
        </w:rPr>
        <w:t xml:space="preserve"> shall promptly reimburse the </w:t>
      </w:r>
      <w:r w:rsidR="00D50B80">
        <w:rPr>
          <w:szCs w:val="24"/>
        </w:rPr>
        <w:t xml:space="preserve">ordering </w:t>
      </w:r>
      <w:r w:rsidRPr="003D5C5A">
        <w:rPr>
          <w:szCs w:val="24"/>
        </w:rPr>
        <w:t xml:space="preserve">agency for any and all costs incurred in responding to such emergencies. </w:t>
      </w:r>
      <w:r>
        <w:rPr>
          <w:szCs w:val="24"/>
        </w:rPr>
        <w:t xml:space="preserve"> Such reimbursement may include </w:t>
      </w:r>
      <w:r w:rsidRPr="00715988">
        <w:rPr>
          <w:szCs w:val="24"/>
        </w:rPr>
        <w:t xml:space="preserve">the </w:t>
      </w:r>
      <w:r w:rsidR="00710406" w:rsidRPr="00715988">
        <w:rPr>
          <w:szCs w:val="24"/>
        </w:rPr>
        <w:t xml:space="preserve">ordering </w:t>
      </w:r>
      <w:r w:rsidRPr="00715988">
        <w:rPr>
          <w:szCs w:val="24"/>
        </w:rPr>
        <w:t>agency</w:t>
      </w:r>
      <w:r>
        <w:rPr>
          <w:szCs w:val="24"/>
        </w:rPr>
        <w:t xml:space="preserve"> adjusting the payment schedule, as necessary, to recover such costs.</w:t>
      </w:r>
    </w:p>
    <w:p w14:paraId="73480F51" w14:textId="77777777" w:rsidR="0025144C" w:rsidRDefault="0025144C" w:rsidP="0025144C">
      <w:pPr>
        <w:rPr>
          <w:szCs w:val="24"/>
        </w:rPr>
      </w:pPr>
    </w:p>
    <w:p w14:paraId="1AB9B03D" w14:textId="30161363" w:rsidR="001628E9" w:rsidRDefault="00803FB5" w:rsidP="00803FB5">
      <w:pPr>
        <w:rPr>
          <w:i/>
          <w:color w:val="0070C0"/>
          <w:szCs w:val="24"/>
        </w:rPr>
      </w:pPr>
      <w:r w:rsidRPr="006E79C5">
        <w:rPr>
          <w:i/>
          <w:color w:val="0070C0"/>
          <w:szCs w:val="24"/>
        </w:rPr>
        <w:t xml:space="preserve"> </w:t>
      </w:r>
    </w:p>
    <w:p w14:paraId="46A4FBA4" w14:textId="77777777" w:rsidR="00A7019A" w:rsidRPr="00735E97" w:rsidRDefault="00A7019A" w:rsidP="00A7019A">
      <w:pPr>
        <w:rPr>
          <w:rFonts w:asciiTheme="majorHAnsi" w:hAnsiTheme="majorHAnsi" w:cs="Calibri"/>
          <w:highlight w:val="yellow"/>
        </w:rPr>
      </w:pPr>
      <w:r w:rsidRPr="00735E97">
        <w:rPr>
          <w:rFonts w:asciiTheme="majorHAnsi" w:hAnsiTheme="majorHAnsi" w:cs="Arial"/>
          <w:i/>
          <w:color w:val="FF0000"/>
        </w:rPr>
        <w:t>For PV ESA ECM:</w:t>
      </w:r>
    </w:p>
    <w:p w14:paraId="59F27CA7" w14:textId="77777777" w:rsidR="00A7019A" w:rsidRPr="006E79C5" w:rsidRDefault="00A7019A" w:rsidP="00803FB5"/>
    <w:p w14:paraId="1299EB50" w14:textId="320BE96D" w:rsidR="001628E9" w:rsidRPr="006E79C5" w:rsidRDefault="001628E9" w:rsidP="001628E9">
      <w:pPr>
        <w:rPr>
          <w:b/>
        </w:rPr>
      </w:pPr>
      <w:r w:rsidRPr="006E79C5">
        <w:rPr>
          <w:b/>
        </w:rPr>
        <w:t>C.</w:t>
      </w:r>
      <w:r w:rsidR="00803FB5" w:rsidRPr="006E79C5">
        <w:rPr>
          <w:b/>
        </w:rPr>
        <w:t>9.1</w:t>
      </w:r>
      <w:r w:rsidRPr="006E79C5">
        <w:rPr>
          <w:b/>
        </w:rPr>
        <w:t xml:space="preserve"> PV ESA ECM </w:t>
      </w:r>
      <w:r w:rsidR="002B076E">
        <w:rPr>
          <w:b/>
        </w:rPr>
        <w:t>Contractor</w:t>
      </w:r>
      <w:r w:rsidRPr="006E79C5">
        <w:rPr>
          <w:b/>
        </w:rPr>
        <w:t xml:space="preserve"> Maintenance</w:t>
      </w:r>
      <w:r w:rsidR="001F57BC">
        <w:rPr>
          <w:b/>
        </w:rPr>
        <w:t>,</w:t>
      </w:r>
      <w:r w:rsidRPr="006E79C5">
        <w:rPr>
          <w:b/>
        </w:rPr>
        <w:t xml:space="preserve"> Repair</w:t>
      </w:r>
      <w:r w:rsidR="00E26336">
        <w:rPr>
          <w:b/>
        </w:rPr>
        <w:t xml:space="preserve"> and</w:t>
      </w:r>
      <w:r w:rsidR="001F57BC">
        <w:rPr>
          <w:b/>
        </w:rPr>
        <w:t>/or</w:t>
      </w:r>
      <w:r w:rsidR="00E26336">
        <w:rPr>
          <w:b/>
        </w:rPr>
        <w:t xml:space="preserve"> Replacement</w:t>
      </w:r>
      <w:r w:rsidRPr="006E79C5">
        <w:rPr>
          <w:b/>
        </w:rPr>
        <w:t xml:space="preserve"> Response Time</w:t>
      </w:r>
    </w:p>
    <w:p w14:paraId="35E5160F" w14:textId="77777777" w:rsidR="001628E9" w:rsidRPr="006E79C5" w:rsidRDefault="001628E9" w:rsidP="001628E9">
      <w:pPr>
        <w:rPr>
          <w:color w:val="0070C0"/>
        </w:rPr>
      </w:pPr>
    </w:p>
    <w:p w14:paraId="308C078E" w14:textId="33A161BE" w:rsidR="001628E9" w:rsidRPr="006E79C5" w:rsidRDefault="001628E9" w:rsidP="001628E9">
      <w:pPr>
        <w:ind w:left="864" w:hanging="432"/>
      </w:pPr>
      <w:r w:rsidRPr="006E79C5">
        <w:rPr>
          <w:b/>
          <w:bCs/>
        </w:rPr>
        <w:t>A.</w:t>
      </w:r>
      <w:r w:rsidRPr="006E79C5">
        <w:rPr>
          <w:b/>
          <w:bCs/>
        </w:rPr>
        <w:tab/>
      </w:r>
      <w:r w:rsidRPr="006E79C5">
        <w:t xml:space="preserve">The </w:t>
      </w:r>
      <w:r w:rsidR="002B076E">
        <w:t>Contractor</w:t>
      </w:r>
      <w:r w:rsidRPr="006E79C5">
        <w:t xml:space="preserve"> shall establish a point of contact (name, phone number, and email address) for use by the ordering agency in notifying the </w:t>
      </w:r>
      <w:r w:rsidR="002B076E">
        <w:t>Contractor</w:t>
      </w:r>
      <w:r w:rsidRPr="006E79C5">
        <w:t xml:space="preserve"> of the PV ESA ECM maintenance or repair.  The point of contact shall be available as specified in the TO throughout the TO's term.  Initial telephone response to maintenance or repair calls shall be within the timeframe specified in the TO.  If a site visit is needed to maintain or repair equipment, </w:t>
      </w:r>
      <w:r w:rsidR="002B076E">
        <w:t>Contractor</w:t>
      </w:r>
      <w:r w:rsidRPr="006E79C5">
        <w:t xml:space="preserve"> personnel shall arrive on site within the timeframes specified in the TO for emergency and nonemergency maintenance and repair.</w:t>
      </w:r>
    </w:p>
    <w:p w14:paraId="6A90FA28" w14:textId="77777777" w:rsidR="001628E9" w:rsidRPr="006E79C5" w:rsidRDefault="001628E9" w:rsidP="00B876D3">
      <w:pPr>
        <w:ind w:left="864" w:hanging="432"/>
      </w:pPr>
    </w:p>
    <w:p w14:paraId="56D9CE09" w14:textId="29950393" w:rsidR="001628E9" w:rsidRPr="005E0FA9" w:rsidRDefault="005E0FA9" w:rsidP="001628E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Pr>
          <w:rFonts w:eastAsiaTheme="minorHAnsi"/>
          <w:i/>
          <w:color w:val="FF0000"/>
        </w:rPr>
      </w:pPr>
      <w:r>
        <w:rPr>
          <w:rFonts w:eastAsiaTheme="minorHAnsi"/>
          <w:i/>
          <w:color w:val="FF0000"/>
        </w:rPr>
        <w:t>[</w:t>
      </w:r>
      <w:r w:rsidR="001628E9" w:rsidRPr="005E0FA9">
        <w:rPr>
          <w:rFonts w:eastAsiaTheme="minorHAnsi"/>
          <w:i/>
          <w:color w:val="FF0000"/>
        </w:rPr>
        <w:t xml:space="preserve">Agency </w:t>
      </w:r>
      <w:r w:rsidR="008864CD" w:rsidRPr="005E0FA9">
        <w:rPr>
          <w:rFonts w:eastAsiaTheme="minorHAnsi"/>
          <w:i/>
          <w:color w:val="FF0000"/>
        </w:rPr>
        <w:t xml:space="preserve">may want to </w:t>
      </w:r>
      <w:r w:rsidR="001628E9" w:rsidRPr="005E0FA9">
        <w:rPr>
          <w:rFonts w:eastAsiaTheme="minorHAnsi"/>
          <w:i/>
          <w:color w:val="FF0000"/>
        </w:rPr>
        <w:t>specify some/all of the following:</w:t>
      </w:r>
    </w:p>
    <w:p w14:paraId="7CC2129F" w14:textId="27CEAD0C" w:rsidR="001628E9" w:rsidRPr="005E0FA9" w:rsidRDefault="001628E9" w:rsidP="001628E9">
      <w:pPr>
        <w:pStyle w:val="ListParagraph"/>
        <w:numPr>
          <w:ilvl w:val="0"/>
          <w:numId w:val="24"/>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verflowPunct/>
        <w:autoSpaceDE/>
        <w:autoSpaceDN/>
        <w:adjustRightInd/>
        <w:contextualSpacing/>
        <w:textAlignment w:val="auto"/>
        <w:rPr>
          <w:rFonts w:eastAsiaTheme="minorHAnsi"/>
          <w:i/>
          <w:color w:val="FF0000"/>
          <w:sz w:val="20"/>
        </w:rPr>
      </w:pPr>
      <w:r w:rsidRPr="005E0FA9">
        <w:rPr>
          <w:rFonts w:eastAsiaTheme="minorHAnsi"/>
          <w:i/>
          <w:color w:val="FF0000"/>
          <w:sz w:val="20"/>
        </w:rPr>
        <w:t xml:space="preserve">Availability (times) of </w:t>
      </w:r>
      <w:r w:rsidR="002B076E">
        <w:rPr>
          <w:rFonts w:eastAsiaTheme="minorHAnsi"/>
          <w:i/>
          <w:color w:val="FF0000"/>
          <w:sz w:val="20"/>
        </w:rPr>
        <w:t>Contractor</w:t>
      </w:r>
      <w:r w:rsidRPr="005E0FA9">
        <w:rPr>
          <w:rFonts w:eastAsiaTheme="minorHAnsi"/>
          <w:i/>
          <w:color w:val="FF0000"/>
          <w:sz w:val="20"/>
        </w:rPr>
        <w:t xml:space="preserve"> contact for equipment failures,</w:t>
      </w:r>
    </w:p>
    <w:p w14:paraId="3C51586B" w14:textId="0266431B" w:rsidR="001628E9" w:rsidRPr="005E0FA9" w:rsidRDefault="001628E9" w:rsidP="001628E9">
      <w:pPr>
        <w:pStyle w:val="ListParagraph"/>
        <w:numPr>
          <w:ilvl w:val="0"/>
          <w:numId w:val="24"/>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verflowPunct/>
        <w:autoSpaceDE/>
        <w:autoSpaceDN/>
        <w:adjustRightInd/>
        <w:contextualSpacing/>
        <w:textAlignment w:val="auto"/>
        <w:rPr>
          <w:rFonts w:eastAsiaTheme="minorHAnsi"/>
          <w:i/>
          <w:color w:val="FF0000"/>
          <w:sz w:val="20"/>
        </w:rPr>
      </w:pPr>
      <w:r w:rsidRPr="005E0FA9">
        <w:rPr>
          <w:rFonts w:eastAsiaTheme="minorHAnsi"/>
          <w:i/>
          <w:color w:val="FF0000"/>
          <w:sz w:val="20"/>
        </w:rPr>
        <w:t xml:space="preserve">Time allowed for </w:t>
      </w:r>
      <w:r w:rsidR="002B076E">
        <w:rPr>
          <w:rFonts w:eastAsiaTheme="minorHAnsi"/>
          <w:i/>
          <w:color w:val="FF0000"/>
          <w:sz w:val="20"/>
        </w:rPr>
        <w:t>Contractor</w:t>
      </w:r>
      <w:r w:rsidRPr="005E0FA9">
        <w:rPr>
          <w:rFonts w:eastAsiaTheme="minorHAnsi"/>
          <w:i/>
          <w:color w:val="FF0000"/>
          <w:sz w:val="20"/>
        </w:rPr>
        <w:t xml:space="preserve"> telephone response and arrival on site in response to emergency and nonemergency repair calls from agency,</w:t>
      </w:r>
    </w:p>
    <w:p w14:paraId="17B9E80D" w14:textId="4A180DE7" w:rsidR="001628E9" w:rsidRPr="005E0FA9" w:rsidRDefault="001628E9" w:rsidP="001628E9">
      <w:pPr>
        <w:pStyle w:val="ListParagraph"/>
        <w:numPr>
          <w:ilvl w:val="0"/>
          <w:numId w:val="24"/>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verflowPunct/>
        <w:autoSpaceDE/>
        <w:autoSpaceDN/>
        <w:adjustRightInd/>
        <w:contextualSpacing/>
        <w:textAlignment w:val="auto"/>
        <w:rPr>
          <w:rFonts w:eastAsiaTheme="minorHAnsi"/>
          <w:i/>
          <w:color w:val="FF0000"/>
          <w:sz w:val="20"/>
        </w:rPr>
      </w:pPr>
      <w:r w:rsidRPr="005E0FA9">
        <w:rPr>
          <w:rFonts w:eastAsiaTheme="minorHAnsi"/>
          <w:i/>
          <w:color w:val="FF0000"/>
          <w:sz w:val="20"/>
        </w:rPr>
        <w:t xml:space="preserve">Hours of access granted to the </w:t>
      </w:r>
      <w:r w:rsidR="002B076E">
        <w:rPr>
          <w:rFonts w:eastAsiaTheme="minorHAnsi"/>
          <w:i/>
          <w:color w:val="FF0000"/>
          <w:sz w:val="20"/>
        </w:rPr>
        <w:t>Contractor</w:t>
      </w:r>
      <w:r w:rsidRPr="005E0FA9">
        <w:rPr>
          <w:rFonts w:eastAsiaTheme="minorHAnsi"/>
          <w:i/>
          <w:color w:val="FF0000"/>
          <w:sz w:val="20"/>
        </w:rPr>
        <w:t xml:space="preserve"> for emergency work,</w:t>
      </w:r>
    </w:p>
    <w:p w14:paraId="5207F2C5" w14:textId="0522B077" w:rsidR="001628E9" w:rsidRPr="005E0FA9" w:rsidRDefault="001628E9" w:rsidP="001628E9">
      <w:pPr>
        <w:pStyle w:val="ListParagraph"/>
        <w:numPr>
          <w:ilvl w:val="0"/>
          <w:numId w:val="24"/>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verflowPunct/>
        <w:autoSpaceDE/>
        <w:autoSpaceDN/>
        <w:adjustRightInd/>
        <w:contextualSpacing/>
        <w:textAlignment w:val="auto"/>
        <w:rPr>
          <w:rFonts w:eastAsiaTheme="minorHAnsi"/>
          <w:i/>
          <w:color w:val="FF0000"/>
          <w:sz w:val="20"/>
        </w:rPr>
      </w:pPr>
      <w:r w:rsidRPr="005E0FA9">
        <w:rPr>
          <w:rFonts w:eastAsiaTheme="minorHAnsi"/>
          <w:i/>
          <w:color w:val="FF0000"/>
          <w:sz w:val="20"/>
        </w:rPr>
        <w:t>Consider</w:t>
      </w:r>
      <w:r w:rsidR="00CB18F5" w:rsidRPr="005E0FA9">
        <w:rPr>
          <w:rFonts w:eastAsiaTheme="minorHAnsi"/>
          <w:i/>
          <w:color w:val="FF0000"/>
          <w:sz w:val="20"/>
        </w:rPr>
        <w:t>ation of</w:t>
      </w:r>
      <w:r w:rsidRPr="005E0FA9">
        <w:rPr>
          <w:rFonts w:eastAsiaTheme="minorHAnsi"/>
          <w:i/>
          <w:color w:val="FF0000"/>
          <w:sz w:val="20"/>
        </w:rPr>
        <w:t xml:space="preserve"> local requirements and critical systems, etc.</w:t>
      </w:r>
      <w:r w:rsidR="005E0FA9">
        <w:rPr>
          <w:rFonts w:eastAsiaTheme="minorHAnsi"/>
          <w:i/>
          <w:color w:val="FF0000"/>
          <w:sz w:val="20"/>
        </w:rPr>
        <w:t>]</w:t>
      </w:r>
    </w:p>
    <w:p w14:paraId="16BE7540" w14:textId="5A2E03D4" w:rsidR="006437A8" w:rsidRDefault="006437A8" w:rsidP="0025144C"/>
    <w:p w14:paraId="3255CFDB" w14:textId="77777777" w:rsidR="00CB0DEB" w:rsidRPr="003D5C5A" w:rsidRDefault="00CB0DEB" w:rsidP="0025144C">
      <w:pPr>
        <w:rPr>
          <w:szCs w:val="24"/>
        </w:rPr>
      </w:pPr>
    </w:p>
    <w:p w14:paraId="23A4D6F8" w14:textId="77777777" w:rsidR="00050F20" w:rsidRPr="00E7794C" w:rsidRDefault="00050F20" w:rsidP="001957CD">
      <w:pPr>
        <w:pStyle w:val="Heading2"/>
        <w:rPr>
          <w:b/>
          <w:sz w:val="24"/>
          <w:szCs w:val="24"/>
        </w:rPr>
      </w:pPr>
      <w:bookmarkStart w:id="21" w:name="_Toc289778518"/>
      <w:bookmarkStart w:id="22" w:name="_Toc483922682"/>
      <w:r w:rsidRPr="00E7794C">
        <w:rPr>
          <w:b/>
          <w:sz w:val="24"/>
          <w:szCs w:val="24"/>
        </w:rPr>
        <w:t>C.1</w:t>
      </w:r>
      <w:r w:rsidR="004D46C1" w:rsidRPr="00E7794C">
        <w:rPr>
          <w:b/>
          <w:sz w:val="24"/>
          <w:szCs w:val="24"/>
        </w:rPr>
        <w:t>0</w:t>
      </w:r>
      <w:r w:rsidR="0025144C" w:rsidRPr="00E7794C">
        <w:rPr>
          <w:b/>
          <w:sz w:val="24"/>
          <w:szCs w:val="24"/>
        </w:rPr>
        <w:tab/>
      </w:r>
      <w:r w:rsidRPr="00E7794C">
        <w:rPr>
          <w:b/>
          <w:sz w:val="24"/>
          <w:szCs w:val="24"/>
        </w:rPr>
        <w:t>O</w:t>
      </w:r>
      <w:r w:rsidR="00E7794C" w:rsidRPr="00E7794C">
        <w:rPr>
          <w:b/>
          <w:sz w:val="24"/>
          <w:szCs w:val="24"/>
        </w:rPr>
        <w:t>perations</w:t>
      </w:r>
      <w:r w:rsidRPr="00E7794C">
        <w:rPr>
          <w:b/>
          <w:sz w:val="24"/>
          <w:szCs w:val="24"/>
        </w:rPr>
        <w:t xml:space="preserve"> </w:t>
      </w:r>
      <w:r w:rsidR="00E7794C" w:rsidRPr="00E7794C">
        <w:rPr>
          <w:b/>
          <w:sz w:val="24"/>
          <w:szCs w:val="24"/>
        </w:rPr>
        <w:t>and</w:t>
      </w:r>
      <w:r w:rsidRPr="00E7794C">
        <w:rPr>
          <w:b/>
          <w:sz w:val="24"/>
          <w:szCs w:val="24"/>
        </w:rPr>
        <w:t xml:space="preserve"> M</w:t>
      </w:r>
      <w:r w:rsidR="00E7794C" w:rsidRPr="00E7794C">
        <w:rPr>
          <w:b/>
          <w:sz w:val="24"/>
          <w:szCs w:val="24"/>
        </w:rPr>
        <w:t>aintenance</w:t>
      </w:r>
      <w:r w:rsidRPr="00E7794C">
        <w:rPr>
          <w:b/>
          <w:sz w:val="24"/>
          <w:szCs w:val="24"/>
        </w:rPr>
        <w:t xml:space="preserve"> (O&amp;M) M</w:t>
      </w:r>
      <w:r w:rsidR="00E7794C" w:rsidRPr="00E7794C">
        <w:rPr>
          <w:b/>
          <w:sz w:val="24"/>
          <w:szCs w:val="24"/>
        </w:rPr>
        <w:t>anuals</w:t>
      </w:r>
      <w:r w:rsidRPr="00E7794C">
        <w:rPr>
          <w:b/>
          <w:sz w:val="24"/>
          <w:szCs w:val="24"/>
        </w:rPr>
        <w:t xml:space="preserve"> </w:t>
      </w:r>
      <w:r w:rsidR="00E7794C" w:rsidRPr="00E7794C">
        <w:rPr>
          <w:b/>
          <w:sz w:val="24"/>
          <w:szCs w:val="24"/>
        </w:rPr>
        <w:t>and</w:t>
      </w:r>
      <w:r w:rsidRPr="00E7794C">
        <w:rPr>
          <w:b/>
          <w:sz w:val="24"/>
          <w:szCs w:val="24"/>
        </w:rPr>
        <w:t xml:space="preserve"> T</w:t>
      </w:r>
      <w:r w:rsidR="00E7794C" w:rsidRPr="00E7794C">
        <w:rPr>
          <w:b/>
          <w:sz w:val="24"/>
          <w:szCs w:val="24"/>
        </w:rPr>
        <w:t>raining</w:t>
      </w:r>
      <w:r w:rsidRPr="00E7794C">
        <w:rPr>
          <w:b/>
          <w:sz w:val="24"/>
          <w:szCs w:val="24"/>
        </w:rPr>
        <w:t xml:space="preserve"> </w:t>
      </w:r>
      <w:r w:rsidR="00E7794C" w:rsidRPr="00E7794C">
        <w:rPr>
          <w:b/>
          <w:sz w:val="24"/>
          <w:szCs w:val="24"/>
        </w:rPr>
        <w:t>for</w:t>
      </w:r>
      <w:bookmarkEnd w:id="21"/>
      <w:r w:rsidRPr="00E7794C">
        <w:rPr>
          <w:b/>
          <w:sz w:val="24"/>
          <w:szCs w:val="24"/>
        </w:rPr>
        <w:t xml:space="preserve"> </w:t>
      </w:r>
      <w:bookmarkStart w:id="23" w:name="_Toc289778519"/>
      <w:r w:rsidRPr="00E7794C">
        <w:rPr>
          <w:b/>
          <w:sz w:val="24"/>
          <w:szCs w:val="24"/>
        </w:rPr>
        <w:t>ECMs</w:t>
      </w:r>
      <w:bookmarkEnd w:id="22"/>
      <w:bookmarkEnd w:id="23"/>
    </w:p>
    <w:p w14:paraId="05D79CD9" w14:textId="77777777" w:rsidR="00050F20" w:rsidRDefault="00050F20" w:rsidP="001957CD">
      <w:pPr>
        <w:rPr>
          <w:szCs w:val="24"/>
        </w:rPr>
      </w:pPr>
    </w:p>
    <w:p w14:paraId="3BA8DF83" w14:textId="77777777" w:rsidR="006437A8" w:rsidRDefault="00050F20" w:rsidP="00E7794C">
      <w:pPr>
        <w:ind w:left="288" w:hanging="144"/>
        <w:jc w:val="both"/>
        <w:rPr>
          <w:b/>
          <w:bCs/>
          <w:szCs w:val="24"/>
        </w:rPr>
      </w:pPr>
      <w:r w:rsidRPr="003D5C5A">
        <w:rPr>
          <w:b/>
          <w:bCs/>
          <w:szCs w:val="24"/>
        </w:rPr>
        <w:t>C.1</w:t>
      </w:r>
      <w:r w:rsidR="004D46C1">
        <w:rPr>
          <w:b/>
          <w:bCs/>
          <w:szCs w:val="24"/>
        </w:rPr>
        <w:t>0</w:t>
      </w:r>
      <w:r w:rsidRPr="003D5C5A">
        <w:rPr>
          <w:b/>
          <w:bCs/>
          <w:szCs w:val="24"/>
        </w:rPr>
        <w:t>.1</w:t>
      </w:r>
      <w:r w:rsidR="00966DA6">
        <w:rPr>
          <w:b/>
          <w:bCs/>
          <w:szCs w:val="24"/>
        </w:rPr>
        <w:t xml:space="preserve">   </w:t>
      </w:r>
      <w:r w:rsidRPr="003D5C5A">
        <w:rPr>
          <w:b/>
          <w:bCs/>
          <w:szCs w:val="24"/>
        </w:rPr>
        <w:t xml:space="preserve">Operations and Maintenance Manuals </w:t>
      </w:r>
      <w:r w:rsidR="00E7794C">
        <w:rPr>
          <w:b/>
          <w:bCs/>
          <w:szCs w:val="24"/>
        </w:rPr>
        <w:t>–</w:t>
      </w:r>
      <w:r w:rsidRPr="003D5C5A">
        <w:rPr>
          <w:b/>
          <w:bCs/>
          <w:szCs w:val="24"/>
        </w:rPr>
        <w:t xml:space="preserve"> </w:t>
      </w:r>
    </w:p>
    <w:p w14:paraId="589384A6" w14:textId="77777777" w:rsidR="006437A8" w:rsidRDefault="006437A8" w:rsidP="00E7794C">
      <w:pPr>
        <w:ind w:left="288" w:hanging="144"/>
        <w:jc w:val="both"/>
        <w:rPr>
          <w:bCs/>
          <w:szCs w:val="24"/>
        </w:rPr>
      </w:pPr>
    </w:p>
    <w:p w14:paraId="2E54A8E6" w14:textId="77777777" w:rsidR="006437A8" w:rsidRPr="006437A8" w:rsidRDefault="006437A8" w:rsidP="006437A8">
      <w:pPr>
        <w:ind w:left="432"/>
        <w:rPr>
          <w:i/>
          <w:color w:val="0070C0"/>
          <w:szCs w:val="24"/>
        </w:rPr>
      </w:pPr>
      <w:r w:rsidRPr="006437A8">
        <w:rPr>
          <w:i/>
          <w:color w:val="0070C0"/>
          <w:szCs w:val="24"/>
        </w:rPr>
        <w:t>Specify requirements for submission of O&amp;M plans and spare parts lists. Recommend including training plan deliverable here or in technical proposal section H.4</w:t>
      </w:r>
      <w:r>
        <w:rPr>
          <w:i/>
          <w:color w:val="0070C0"/>
          <w:szCs w:val="24"/>
        </w:rPr>
        <w:t>.</w:t>
      </w:r>
    </w:p>
    <w:p w14:paraId="00E05C2C" w14:textId="77777777" w:rsidR="006437A8" w:rsidRDefault="006437A8" w:rsidP="006437A8">
      <w:pPr>
        <w:ind w:left="288" w:hanging="144"/>
        <w:jc w:val="both"/>
        <w:rPr>
          <w:szCs w:val="24"/>
        </w:rPr>
      </w:pPr>
    </w:p>
    <w:p w14:paraId="3A3CA494" w14:textId="77777777" w:rsidR="006437A8" w:rsidRDefault="006437A8" w:rsidP="006437A8">
      <w:pPr>
        <w:pBdr>
          <w:top w:val="double" w:sz="4" w:space="1" w:color="auto"/>
        </w:pBdr>
      </w:pPr>
    </w:p>
    <w:p w14:paraId="43829C21"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04AC858B"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98BDA05" w14:textId="77777777"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537D852"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A7287D9"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6D2634D" w14:textId="608DACC0" w:rsidR="00050F20" w:rsidRPr="003D5C5A" w:rsidRDefault="00050F20" w:rsidP="006437A8">
      <w:pPr>
        <w:ind w:left="288"/>
        <w:jc w:val="both"/>
        <w:rPr>
          <w:szCs w:val="24"/>
        </w:rPr>
      </w:pPr>
      <w:r w:rsidRPr="003D5C5A">
        <w:rPr>
          <w:szCs w:val="24"/>
        </w:rPr>
        <w:t>The</w:t>
      </w:r>
      <w:r w:rsidR="00E7794C">
        <w:rPr>
          <w:szCs w:val="24"/>
        </w:rPr>
        <w:t xml:space="preserve"> </w:t>
      </w:r>
      <w:r w:rsidR="002B076E">
        <w:rPr>
          <w:szCs w:val="24"/>
        </w:rPr>
        <w:t>Contractor</w:t>
      </w:r>
      <w:r w:rsidRPr="003D5C5A">
        <w:rPr>
          <w:szCs w:val="24"/>
        </w:rPr>
        <w:t xml:space="preserve"> shall furnish O&amp;M manuals and recommended spare parts lists for O&amp;M of the </w:t>
      </w:r>
      <w:r w:rsidR="002B076E">
        <w:rPr>
          <w:szCs w:val="24"/>
        </w:rPr>
        <w:t>Contractor</w:t>
      </w:r>
      <w:r>
        <w:rPr>
          <w:szCs w:val="24"/>
        </w:rPr>
        <w:t xml:space="preserve"> </w:t>
      </w:r>
      <w:r w:rsidRPr="003D5C5A">
        <w:rPr>
          <w:szCs w:val="24"/>
        </w:rPr>
        <w:t xml:space="preserve">installed ECMs and modified </w:t>
      </w:r>
      <w:r w:rsidR="00891603">
        <w:rPr>
          <w:szCs w:val="24"/>
        </w:rPr>
        <w:t xml:space="preserve">ordering </w:t>
      </w:r>
      <w:r w:rsidRPr="003D5C5A">
        <w:rPr>
          <w:szCs w:val="24"/>
        </w:rPr>
        <w:t xml:space="preserve">agency equipment.  O&amp;M plans and spare parts lists shall be submitted prior to </w:t>
      </w:r>
      <w:r w:rsidR="00592111">
        <w:rPr>
          <w:szCs w:val="24"/>
        </w:rPr>
        <w:t xml:space="preserve">ordering </w:t>
      </w:r>
      <w:r w:rsidRPr="003D5C5A">
        <w:rPr>
          <w:szCs w:val="24"/>
        </w:rPr>
        <w:t xml:space="preserve">agency acceptance of the project, as specified in the </w:t>
      </w:r>
      <w:r>
        <w:rPr>
          <w:szCs w:val="24"/>
        </w:rPr>
        <w:t>TO</w:t>
      </w:r>
      <w:r w:rsidRPr="003D5C5A">
        <w:rPr>
          <w:szCs w:val="24"/>
        </w:rPr>
        <w:t>.</w:t>
      </w:r>
    </w:p>
    <w:p w14:paraId="60386826" w14:textId="77777777" w:rsidR="00050F20" w:rsidRDefault="00050F20" w:rsidP="00E7794C">
      <w:pPr>
        <w:ind w:left="288" w:hanging="144"/>
        <w:jc w:val="both"/>
        <w:rPr>
          <w:szCs w:val="24"/>
        </w:rPr>
      </w:pPr>
    </w:p>
    <w:p w14:paraId="6F005836" w14:textId="644BA35E" w:rsidR="00434FE7" w:rsidRPr="00B9760B" w:rsidRDefault="00434FE7" w:rsidP="005E0FA9">
      <w:pPr>
        <w:ind w:firstLine="288"/>
        <w:rPr>
          <w:iCs/>
        </w:rPr>
      </w:pPr>
      <w:r w:rsidRPr="00B9760B">
        <w:rPr>
          <w:i/>
          <w:color w:val="FF0000"/>
        </w:rPr>
        <w:t>For PV ESA ECM</w:t>
      </w:r>
      <w:r w:rsidR="00A7019A" w:rsidRPr="00B9760B">
        <w:rPr>
          <w:i/>
          <w:color w:val="FF0000"/>
        </w:rPr>
        <w:t>:</w:t>
      </w:r>
      <w:r w:rsidR="00652295" w:rsidRPr="00B9760B">
        <w:rPr>
          <w:i/>
          <w:color w:val="FF0000"/>
        </w:rPr>
        <w:t xml:space="preserve"> </w:t>
      </w:r>
      <w:r w:rsidR="00652295" w:rsidRPr="00B9760B">
        <w:rPr>
          <w:iCs/>
        </w:rPr>
        <w:t>See Section C.8.2</w:t>
      </w:r>
    </w:p>
    <w:p w14:paraId="4F2D3C25" w14:textId="77777777" w:rsidR="006437A8" w:rsidRDefault="006437A8" w:rsidP="00E7794C">
      <w:pPr>
        <w:ind w:left="288" w:hanging="144"/>
        <w:jc w:val="both"/>
        <w:rPr>
          <w:szCs w:val="24"/>
        </w:rPr>
      </w:pPr>
    </w:p>
    <w:p w14:paraId="1569345B" w14:textId="77777777" w:rsidR="006437A8" w:rsidRDefault="006437A8" w:rsidP="00E7794C">
      <w:pPr>
        <w:ind w:left="288" w:hanging="144"/>
        <w:jc w:val="both"/>
        <w:rPr>
          <w:szCs w:val="24"/>
        </w:rPr>
      </w:pPr>
    </w:p>
    <w:p w14:paraId="000A4388" w14:textId="77777777" w:rsidR="006437A8" w:rsidRDefault="006437A8" w:rsidP="00E7794C">
      <w:pPr>
        <w:ind w:left="288" w:hanging="144"/>
        <w:jc w:val="both"/>
        <w:rPr>
          <w:szCs w:val="24"/>
        </w:rPr>
      </w:pPr>
    </w:p>
    <w:p w14:paraId="24CD5BED" w14:textId="77777777" w:rsidR="006437A8" w:rsidRPr="003D5C5A" w:rsidRDefault="006437A8" w:rsidP="00E7794C">
      <w:pPr>
        <w:ind w:left="288" w:hanging="144"/>
        <w:jc w:val="both"/>
        <w:rPr>
          <w:szCs w:val="24"/>
        </w:rPr>
      </w:pPr>
    </w:p>
    <w:p w14:paraId="754C4A51" w14:textId="77777777" w:rsidR="006437A8" w:rsidRDefault="00050F20" w:rsidP="00E7794C">
      <w:pPr>
        <w:ind w:left="288" w:hanging="144"/>
        <w:jc w:val="both"/>
        <w:rPr>
          <w:b/>
          <w:bCs/>
          <w:szCs w:val="24"/>
        </w:rPr>
      </w:pPr>
      <w:r w:rsidRPr="003D5C5A">
        <w:rPr>
          <w:b/>
          <w:bCs/>
          <w:szCs w:val="24"/>
        </w:rPr>
        <w:t>C.1</w:t>
      </w:r>
      <w:r w:rsidR="004D46C1">
        <w:rPr>
          <w:b/>
          <w:bCs/>
          <w:szCs w:val="24"/>
        </w:rPr>
        <w:t>0</w:t>
      </w:r>
      <w:r w:rsidRPr="003D5C5A">
        <w:rPr>
          <w:b/>
          <w:bCs/>
          <w:szCs w:val="24"/>
        </w:rPr>
        <w:t>.2</w:t>
      </w:r>
      <w:r w:rsidR="00966DA6">
        <w:rPr>
          <w:b/>
          <w:bCs/>
          <w:szCs w:val="24"/>
        </w:rPr>
        <w:t xml:space="preserve">   Ordering </w:t>
      </w:r>
      <w:r w:rsidRPr="003D5C5A">
        <w:rPr>
          <w:b/>
          <w:bCs/>
          <w:szCs w:val="24"/>
        </w:rPr>
        <w:t xml:space="preserve">Agency Personnel Training for ECMs </w:t>
      </w:r>
      <w:r w:rsidR="00E7794C">
        <w:rPr>
          <w:b/>
          <w:bCs/>
          <w:szCs w:val="24"/>
        </w:rPr>
        <w:t>–</w:t>
      </w:r>
      <w:r w:rsidRPr="003D5C5A">
        <w:rPr>
          <w:b/>
          <w:bCs/>
          <w:szCs w:val="24"/>
        </w:rPr>
        <w:t xml:space="preserve"> </w:t>
      </w:r>
    </w:p>
    <w:p w14:paraId="0ACC0E40" w14:textId="77777777" w:rsidR="006437A8" w:rsidRDefault="006437A8" w:rsidP="00E7794C">
      <w:pPr>
        <w:ind w:left="288" w:hanging="144"/>
        <w:jc w:val="both"/>
        <w:rPr>
          <w:bCs/>
          <w:szCs w:val="24"/>
        </w:rPr>
      </w:pPr>
    </w:p>
    <w:p w14:paraId="514B5470" w14:textId="17AEF28B" w:rsidR="006437A8" w:rsidRPr="006437A8" w:rsidRDefault="006437A8" w:rsidP="006437A8">
      <w:pPr>
        <w:ind w:left="432"/>
        <w:rPr>
          <w:i/>
          <w:color w:val="0070C0"/>
          <w:szCs w:val="24"/>
        </w:rPr>
      </w:pPr>
      <w:r w:rsidRPr="006437A8">
        <w:rPr>
          <w:i/>
          <w:color w:val="0070C0"/>
          <w:szCs w:val="24"/>
        </w:rPr>
        <w:t xml:space="preserve">Specify site- and agency-specific requirements for ECM O&amp;M training of </w:t>
      </w:r>
      <w:r w:rsidR="00B650E1">
        <w:rPr>
          <w:i/>
          <w:color w:val="0070C0"/>
          <w:szCs w:val="24"/>
        </w:rPr>
        <w:t>Government</w:t>
      </w:r>
      <w:r w:rsidRPr="006437A8">
        <w:rPr>
          <w:i/>
          <w:color w:val="0070C0"/>
          <w:szCs w:val="24"/>
        </w:rPr>
        <w:t xml:space="preserve"> personnel. The agency may want to require a training plan, periodic retraining, a DVD of the training session, etc. Recommend including training plan deliverable here or in technical proposal section H.6.</w:t>
      </w:r>
    </w:p>
    <w:p w14:paraId="51F32673" w14:textId="77777777" w:rsidR="006437A8" w:rsidRDefault="006437A8" w:rsidP="006437A8">
      <w:pPr>
        <w:ind w:left="288" w:hanging="144"/>
        <w:jc w:val="both"/>
        <w:rPr>
          <w:szCs w:val="24"/>
        </w:rPr>
      </w:pPr>
    </w:p>
    <w:p w14:paraId="7816FAD7" w14:textId="77777777" w:rsidR="006437A8" w:rsidRDefault="006437A8" w:rsidP="006437A8">
      <w:pPr>
        <w:pBdr>
          <w:top w:val="double" w:sz="4" w:space="1" w:color="auto"/>
        </w:pBdr>
      </w:pPr>
    </w:p>
    <w:p w14:paraId="24A20DFB"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7FF2408" w14:textId="77777777"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12163C8C"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A1D813A"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F37B04" w14:textId="47164352" w:rsidR="00050F20" w:rsidRPr="003D5C5A" w:rsidRDefault="00050F20" w:rsidP="006437A8">
      <w:pPr>
        <w:ind w:left="288"/>
        <w:jc w:val="both"/>
        <w:rPr>
          <w:szCs w:val="24"/>
        </w:rPr>
      </w:pPr>
      <w:r w:rsidRPr="003D5C5A">
        <w:rPr>
          <w:szCs w:val="24"/>
        </w:rPr>
        <w:t>The</w:t>
      </w:r>
      <w:r w:rsidR="00E7794C">
        <w:rPr>
          <w:szCs w:val="24"/>
        </w:rPr>
        <w:t xml:space="preserve"> </w:t>
      </w:r>
      <w:r w:rsidR="002B076E">
        <w:rPr>
          <w:szCs w:val="24"/>
        </w:rPr>
        <w:t>Contractor</w:t>
      </w:r>
      <w:r w:rsidRPr="003D5C5A">
        <w:rPr>
          <w:szCs w:val="24"/>
        </w:rPr>
        <w:t xml:space="preserve"> shall provide a training program for </w:t>
      </w:r>
      <w:r w:rsidR="00592111">
        <w:rPr>
          <w:szCs w:val="24"/>
        </w:rPr>
        <w:t xml:space="preserve">ordering </w:t>
      </w:r>
      <w:r w:rsidRPr="003D5C5A">
        <w:rPr>
          <w:szCs w:val="24"/>
        </w:rPr>
        <w:t xml:space="preserve">agency personnel and/or </w:t>
      </w:r>
      <w:r w:rsidR="00592111">
        <w:rPr>
          <w:szCs w:val="24"/>
        </w:rPr>
        <w:t xml:space="preserve">ordering </w:t>
      </w:r>
      <w:r w:rsidRPr="003D5C5A">
        <w:rPr>
          <w:szCs w:val="24"/>
        </w:rPr>
        <w:t xml:space="preserve">agency </w:t>
      </w:r>
      <w:r w:rsidR="002B076E">
        <w:rPr>
          <w:szCs w:val="24"/>
        </w:rPr>
        <w:t>Contractor</w:t>
      </w:r>
      <w:r w:rsidRPr="003D5C5A">
        <w:rPr>
          <w:szCs w:val="24"/>
        </w:rPr>
        <w:t xml:space="preserve">s for each ECM in a project.  The program shall provide instruction on operation, troubleshooting, maintenance, and repair of ECMs.  Training shall include both a classroom phase and a field demonstration phase.  The course material shall include the operation and maintenance plans and manuals.  The program shall be conducted at the </w:t>
      </w:r>
      <w:r>
        <w:rPr>
          <w:szCs w:val="24"/>
        </w:rPr>
        <w:t>TO</w:t>
      </w:r>
      <w:r w:rsidRPr="003D5C5A">
        <w:rPr>
          <w:szCs w:val="24"/>
        </w:rPr>
        <w:t xml:space="preserve">'s specified site(s) in facilities provided by the </w:t>
      </w:r>
      <w:r w:rsidR="00592111">
        <w:rPr>
          <w:szCs w:val="24"/>
        </w:rPr>
        <w:t xml:space="preserve">ordering </w:t>
      </w:r>
      <w:r w:rsidRPr="003D5C5A">
        <w:rPr>
          <w:szCs w:val="24"/>
        </w:rPr>
        <w:t xml:space="preserve">agency or as otherwise directed by the </w:t>
      </w:r>
      <w:r w:rsidR="00592111">
        <w:rPr>
          <w:szCs w:val="24"/>
        </w:rPr>
        <w:t xml:space="preserve">ordering </w:t>
      </w:r>
      <w:r w:rsidRPr="003D5C5A">
        <w:rPr>
          <w:szCs w:val="24"/>
        </w:rPr>
        <w:t>agency.</w:t>
      </w:r>
    </w:p>
    <w:p w14:paraId="0FC3267E" w14:textId="77777777" w:rsidR="00050F20" w:rsidRPr="003D5C5A" w:rsidRDefault="00050F20" w:rsidP="001957CD">
      <w:pPr>
        <w:ind w:left="288" w:hanging="144"/>
        <w:rPr>
          <w:szCs w:val="24"/>
        </w:rPr>
      </w:pPr>
    </w:p>
    <w:p w14:paraId="4CA861AD" w14:textId="7F861477" w:rsidR="00050F20" w:rsidRPr="003D5C5A" w:rsidRDefault="00050F20" w:rsidP="00E7794C">
      <w:pPr>
        <w:ind w:left="864" w:hanging="432"/>
        <w:jc w:val="both"/>
        <w:rPr>
          <w:szCs w:val="24"/>
        </w:rPr>
      </w:pPr>
      <w:r w:rsidRPr="003D5C5A">
        <w:rPr>
          <w:b/>
          <w:szCs w:val="24"/>
        </w:rPr>
        <w:t>A.</w:t>
      </w:r>
      <w:r w:rsidRPr="003D5C5A">
        <w:rPr>
          <w:b/>
          <w:szCs w:val="24"/>
        </w:rPr>
        <w:tab/>
      </w:r>
      <w:r w:rsidRPr="003D5C5A">
        <w:rPr>
          <w:szCs w:val="24"/>
        </w:rPr>
        <w:t xml:space="preserve">Thirty days prior to the installation completion, the </w:t>
      </w:r>
      <w:r w:rsidR="002B076E">
        <w:rPr>
          <w:szCs w:val="24"/>
        </w:rPr>
        <w:t>Contractor</w:t>
      </w:r>
      <w:r w:rsidRPr="003D5C5A">
        <w:rPr>
          <w:szCs w:val="24"/>
        </w:rPr>
        <w:t xml:space="preserve"> shall train </w:t>
      </w:r>
      <w:r w:rsidR="00773614">
        <w:rPr>
          <w:szCs w:val="24"/>
        </w:rPr>
        <w:t xml:space="preserve">ordering </w:t>
      </w:r>
      <w:r w:rsidRPr="003D5C5A">
        <w:rPr>
          <w:szCs w:val="24"/>
        </w:rPr>
        <w:t xml:space="preserve">agency personnel and/or </w:t>
      </w:r>
      <w:r w:rsidR="00773614">
        <w:rPr>
          <w:szCs w:val="24"/>
        </w:rPr>
        <w:t xml:space="preserve">ordering </w:t>
      </w:r>
      <w:r w:rsidRPr="003D5C5A">
        <w:rPr>
          <w:szCs w:val="24"/>
        </w:rPr>
        <w:t xml:space="preserve">agency </w:t>
      </w:r>
      <w:r w:rsidR="002B076E">
        <w:rPr>
          <w:szCs w:val="24"/>
        </w:rPr>
        <w:t>Contractor</w:t>
      </w:r>
      <w:r w:rsidRPr="003D5C5A">
        <w:rPr>
          <w:szCs w:val="24"/>
        </w:rPr>
        <w:t xml:space="preserve">s to operate, maintain, and repair ECM equipment and systems in the event of emergencies, </w:t>
      </w:r>
      <w:r w:rsidR="00773614">
        <w:rPr>
          <w:szCs w:val="24"/>
        </w:rPr>
        <w:t>unless</w:t>
      </w:r>
      <w:r w:rsidRPr="003D5C5A">
        <w:rPr>
          <w:szCs w:val="24"/>
        </w:rPr>
        <w:t xml:space="preserve"> </w:t>
      </w:r>
      <w:r w:rsidR="00773614">
        <w:rPr>
          <w:szCs w:val="24"/>
        </w:rPr>
        <w:t xml:space="preserve">otherwise </w:t>
      </w:r>
      <w:r w:rsidRPr="003D5C5A">
        <w:rPr>
          <w:szCs w:val="24"/>
        </w:rPr>
        <w:t xml:space="preserve">specified in the </w:t>
      </w:r>
      <w:r>
        <w:rPr>
          <w:szCs w:val="24"/>
        </w:rPr>
        <w:t>TO</w:t>
      </w:r>
      <w:r w:rsidRPr="003D5C5A">
        <w:rPr>
          <w:szCs w:val="24"/>
        </w:rPr>
        <w:t>.</w:t>
      </w:r>
    </w:p>
    <w:p w14:paraId="72B802A3" w14:textId="77777777" w:rsidR="00050F20" w:rsidRPr="003D5C5A" w:rsidRDefault="00050F20" w:rsidP="001957CD">
      <w:pPr>
        <w:ind w:left="864" w:hanging="432"/>
        <w:rPr>
          <w:szCs w:val="24"/>
        </w:rPr>
      </w:pPr>
    </w:p>
    <w:p w14:paraId="184A0A6C" w14:textId="532DC931" w:rsidR="00050F20" w:rsidRDefault="00050F20" w:rsidP="00E7794C">
      <w:pPr>
        <w:ind w:left="864" w:hanging="432"/>
        <w:jc w:val="both"/>
        <w:rPr>
          <w:szCs w:val="24"/>
        </w:rPr>
      </w:pPr>
      <w:r w:rsidRPr="003D5C5A">
        <w:rPr>
          <w:b/>
          <w:szCs w:val="24"/>
        </w:rPr>
        <w:t>B.</w:t>
      </w:r>
      <w:r w:rsidRPr="003D5C5A">
        <w:rPr>
          <w:b/>
          <w:szCs w:val="24"/>
        </w:rPr>
        <w:tab/>
      </w:r>
      <w:r w:rsidRPr="003D5C5A">
        <w:rPr>
          <w:szCs w:val="24"/>
        </w:rPr>
        <w:t xml:space="preserve">The </w:t>
      </w:r>
      <w:r w:rsidR="002B076E">
        <w:rPr>
          <w:szCs w:val="24"/>
        </w:rPr>
        <w:t>Contractor</w:t>
      </w:r>
      <w:r w:rsidRPr="003D5C5A">
        <w:rPr>
          <w:szCs w:val="24"/>
        </w:rPr>
        <w:t xml:space="preserve"> shall train </w:t>
      </w:r>
      <w:r w:rsidR="00773614">
        <w:rPr>
          <w:szCs w:val="24"/>
        </w:rPr>
        <w:t xml:space="preserve">ordering </w:t>
      </w:r>
      <w:r w:rsidRPr="003D5C5A">
        <w:rPr>
          <w:szCs w:val="24"/>
        </w:rPr>
        <w:t xml:space="preserve">agency personnel and/or </w:t>
      </w:r>
      <w:r w:rsidR="00773614">
        <w:rPr>
          <w:szCs w:val="24"/>
        </w:rPr>
        <w:t xml:space="preserve">ordering </w:t>
      </w:r>
      <w:r w:rsidRPr="003D5C5A">
        <w:rPr>
          <w:szCs w:val="24"/>
        </w:rPr>
        <w:t xml:space="preserve">agency </w:t>
      </w:r>
      <w:r w:rsidR="002B076E">
        <w:rPr>
          <w:szCs w:val="24"/>
        </w:rPr>
        <w:t>Contractor</w:t>
      </w:r>
      <w:r w:rsidRPr="003D5C5A">
        <w:rPr>
          <w:szCs w:val="24"/>
        </w:rPr>
        <w:t xml:space="preserve">s to operate, maintain, and repair ECM equipment </w:t>
      </w:r>
      <w:r>
        <w:rPr>
          <w:szCs w:val="24"/>
        </w:rPr>
        <w:t>on an annual basis,</w:t>
      </w:r>
      <w:r w:rsidRPr="003D5C5A">
        <w:rPr>
          <w:szCs w:val="24"/>
        </w:rPr>
        <w:t xml:space="preserve"> unless otherwise specified in the TO.</w:t>
      </w:r>
    </w:p>
    <w:p w14:paraId="6B7E9797" w14:textId="77777777" w:rsidR="0025144C" w:rsidRDefault="0025144C" w:rsidP="0025144C">
      <w:pPr>
        <w:rPr>
          <w:szCs w:val="24"/>
        </w:rPr>
      </w:pPr>
    </w:p>
    <w:p w14:paraId="728A6B32" w14:textId="77777777" w:rsidR="00941FA8" w:rsidRPr="005E0FA9" w:rsidRDefault="00941FA8" w:rsidP="005E0FA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eastAsiaTheme="minorHAnsi"/>
          <w:i/>
          <w:color w:val="FF0000"/>
        </w:rPr>
      </w:pPr>
      <w:r w:rsidRPr="005E0FA9">
        <w:rPr>
          <w:rFonts w:eastAsiaTheme="minorHAnsi"/>
          <w:i/>
          <w:color w:val="FF0000"/>
        </w:rPr>
        <w:t>For PV ESA ECM:</w:t>
      </w:r>
    </w:p>
    <w:p w14:paraId="433F5A5F" w14:textId="77777777" w:rsidR="00941FA8" w:rsidRPr="006E79C5" w:rsidRDefault="00941FA8" w:rsidP="005E0FA9">
      <w:pPr>
        <w:ind w:left="360"/>
      </w:pPr>
    </w:p>
    <w:p w14:paraId="707AB611" w14:textId="06B6C51F" w:rsidR="00941FA8" w:rsidRPr="006E79C5" w:rsidRDefault="002B076E" w:rsidP="005E0FA9">
      <w:pPr>
        <w:ind w:left="360"/>
      </w:pPr>
      <w:r>
        <w:t>Contractor</w:t>
      </w:r>
      <w:r w:rsidR="00941FA8" w:rsidRPr="006E79C5">
        <w:t xml:space="preserve"> shall provide training to include: what is to be expected under normal operation of the system; locations and operations of agency-accessible components such as safety shut-off switchgear; O&amp;M</w:t>
      </w:r>
      <w:r w:rsidR="003B2EAD">
        <w:t xml:space="preserve"> of the PV ESA ECM</w:t>
      </w:r>
      <w:r w:rsidR="00941FA8" w:rsidRPr="006E79C5">
        <w:t xml:space="preserve">; fire protection (see Section </w:t>
      </w:r>
      <w:r w:rsidR="00F328A9">
        <w:t>H</w:t>
      </w:r>
      <w:r w:rsidR="00941FA8" w:rsidRPr="006E79C5">
        <w:t>.1</w:t>
      </w:r>
      <w:r w:rsidR="00F328A9">
        <w:t>1</w:t>
      </w:r>
      <w:r w:rsidR="00941FA8" w:rsidRPr="006E79C5">
        <w:t>)</w:t>
      </w:r>
      <w:r w:rsidR="00A7019A">
        <w:t>; and</w:t>
      </w:r>
      <w:r w:rsidR="00941FA8" w:rsidRPr="006E79C5">
        <w:t xml:space="preserve"> shut-down, re-start and other procedures in the event of an emergency. Training shall include any federal agency requirements related to site access. A high-quality digital audio/video recording of the training session(s) shall be provided to the agency. PV ESA ECM training shall also be provided at the end of the contract term when title is transferred to the </w:t>
      </w:r>
      <w:r w:rsidR="00B650E1">
        <w:t>Government</w:t>
      </w:r>
      <w:r w:rsidR="00941FA8" w:rsidRPr="006E79C5">
        <w:t xml:space="preserve"> and during the performance period if there are any major equipment changes.</w:t>
      </w:r>
    </w:p>
    <w:p w14:paraId="2EA795ED" w14:textId="77777777" w:rsidR="0062119C" w:rsidRDefault="0062119C">
      <w:pPr>
        <w:widowControl/>
        <w:autoSpaceDE/>
        <w:autoSpaceDN/>
        <w:adjustRightInd/>
        <w:rPr>
          <w:szCs w:val="24"/>
        </w:rPr>
      </w:pPr>
      <w:r>
        <w:rPr>
          <w:szCs w:val="24"/>
        </w:rPr>
        <w:br w:type="page"/>
      </w:r>
    </w:p>
    <w:p w14:paraId="6E2F605D" w14:textId="77777777" w:rsidR="0062119C" w:rsidRDefault="0062119C" w:rsidP="0025144C">
      <w:pPr>
        <w:rPr>
          <w:szCs w:val="24"/>
        </w:rPr>
      </w:pPr>
    </w:p>
    <w:p w14:paraId="2A90C3A0" w14:textId="6B2337C9" w:rsidR="00050F20" w:rsidRPr="00E7794C" w:rsidRDefault="00050F20" w:rsidP="00050F20">
      <w:pPr>
        <w:pStyle w:val="Heading2"/>
        <w:rPr>
          <w:b/>
          <w:sz w:val="24"/>
          <w:szCs w:val="24"/>
        </w:rPr>
      </w:pPr>
      <w:bookmarkStart w:id="24" w:name="_Toc289778520"/>
      <w:bookmarkStart w:id="25" w:name="_Toc483922683"/>
      <w:r w:rsidRPr="00E7794C">
        <w:rPr>
          <w:b/>
          <w:sz w:val="24"/>
          <w:szCs w:val="24"/>
        </w:rPr>
        <w:t>C.1</w:t>
      </w:r>
      <w:r w:rsidR="004D46C1" w:rsidRPr="00E7794C">
        <w:rPr>
          <w:b/>
          <w:sz w:val="24"/>
          <w:szCs w:val="24"/>
        </w:rPr>
        <w:t>1</w:t>
      </w:r>
      <w:r w:rsidRPr="00E7794C">
        <w:rPr>
          <w:b/>
          <w:sz w:val="24"/>
          <w:szCs w:val="24"/>
        </w:rPr>
        <w:tab/>
      </w:r>
      <w:r w:rsidR="00B650E1">
        <w:rPr>
          <w:b/>
          <w:sz w:val="24"/>
          <w:szCs w:val="24"/>
        </w:rPr>
        <w:t>Government</w:t>
      </w:r>
      <w:r w:rsidRPr="00E7794C">
        <w:rPr>
          <w:b/>
          <w:sz w:val="24"/>
          <w:szCs w:val="24"/>
        </w:rPr>
        <w:t xml:space="preserve"> P</w:t>
      </w:r>
      <w:bookmarkEnd w:id="24"/>
      <w:r w:rsidR="00E7794C" w:rsidRPr="00E7794C">
        <w:rPr>
          <w:b/>
          <w:sz w:val="24"/>
          <w:szCs w:val="24"/>
        </w:rPr>
        <w:t>rojects</w:t>
      </w:r>
      <w:bookmarkEnd w:id="25"/>
    </w:p>
    <w:p w14:paraId="0EADA413"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7C234D" w14:textId="0D315077" w:rsidR="0062119C" w:rsidRPr="0062119C" w:rsidRDefault="0062119C" w:rsidP="0062119C">
      <w:pPr>
        <w:ind w:left="288"/>
        <w:rPr>
          <w:i/>
          <w:color w:val="0070C0"/>
          <w:szCs w:val="24"/>
        </w:rPr>
      </w:pPr>
      <w:r w:rsidRPr="0062119C">
        <w:rPr>
          <w:i/>
          <w:color w:val="0070C0"/>
          <w:szCs w:val="24"/>
        </w:rPr>
        <w:t xml:space="preserve">Specify any known </w:t>
      </w:r>
      <w:r w:rsidR="00B650E1">
        <w:rPr>
          <w:i/>
          <w:color w:val="0070C0"/>
          <w:szCs w:val="24"/>
        </w:rPr>
        <w:t>Government</w:t>
      </w:r>
      <w:r w:rsidRPr="0062119C">
        <w:rPr>
          <w:i/>
          <w:color w:val="0070C0"/>
          <w:szCs w:val="24"/>
        </w:rPr>
        <w:t xml:space="preserve"> projects which may affect inst</w:t>
      </w:r>
      <w:r>
        <w:rPr>
          <w:i/>
          <w:color w:val="0070C0"/>
          <w:szCs w:val="24"/>
        </w:rPr>
        <w:t>allation or operation of ECMs.</w:t>
      </w:r>
    </w:p>
    <w:p w14:paraId="536315DE" w14:textId="77777777" w:rsidR="0062119C"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4AB7C6" w14:textId="77777777" w:rsidR="0062119C" w:rsidRDefault="0062119C" w:rsidP="0062119C">
      <w:pPr>
        <w:pBdr>
          <w:top w:val="double" w:sz="4" w:space="1" w:color="auto"/>
        </w:pBdr>
      </w:pPr>
    </w:p>
    <w:p w14:paraId="1C78DD68"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63D29447"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08F5C29" w14:textId="77777777"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6CF47BE"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9001C5D"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44CFB8C" w14:textId="49D5E008" w:rsidR="00050F20" w:rsidRPr="003D5C5A" w:rsidRDefault="00050F20" w:rsidP="00E77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B83257">
        <w:rPr>
          <w:szCs w:val="24"/>
        </w:rPr>
        <w:t xml:space="preserve">ordering </w:t>
      </w:r>
      <w:r w:rsidRPr="003D5C5A">
        <w:rPr>
          <w:szCs w:val="24"/>
        </w:rPr>
        <w:t xml:space="preserve">agency shall notify the </w:t>
      </w:r>
      <w:r w:rsidR="002B076E">
        <w:rPr>
          <w:szCs w:val="24"/>
        </w:rPr>
        <w:t>Contractor</w:t>
      </w:r>
      <w:r w:rsidRPr="003D5C5A">
        <w:rPr>
          <w:szCs w:val="24"/>
        </w:rPr>
        <w:t xml:space="preserve"> when </w:t>
      </w:r>
      <w:r w:rsidR="00B83257">
        <w:rPr>
          <w:szCs w:val="24"/>
        </w:rPr>
        <w:t xml:space="preserve">ordering </w:t>
      </w:r>
      <w:r w:rsidRPr="003D5C5A">
        <w:rPr>
          <w:szCs w:val="24"/>
        </w:rPr>
        <w:t xml:space="preserve">agency projects are to be implemented that may impact the installation or operations of </w:t>
      </w:r>
      <w:r w:rsidR="002B076E">
        <w:rPr>
          <w:szCs w:val="24"/>
        </w:rPr>
        <w:t>Contractor</w:t>
      </w:r>
      <w:r w:rsidRPr="003D5C5A">
        <w:rPr>
          <w:szCs w:val="24"/>
        </w:rPr>
        <w:t xml:space="preserve">-installed ECMs.  If the </w:t>
      </w:r>
      <w:r w:rsidR="00B83257">
        <w:rPr>
          <w:szCs w:val="24"/>
        </w:rPr>
        <w:t xml:space="preserve">ordering </w:t>
      </w:r>
      <w:r w:rsidRPr="003D5C5A">
        <w:rPr>
          <w:szCs w:val="24"/>
        </w:rPr>
        <w:t xml:space="preserve">agency project affects annual energy savings, the </w:t>
      </w:r>
      <w:r w:rsidR="00B83257">
        <w:rPr>
          <w:szCs w:val="24"/>
        </w:rPr>
        <w:t xml:space="preserve">ordering </w:t>
      </w:r>
      <w:r w:rsidRPr="003D5C5A">
        <w:rPr>
          <w:szCs w:val="24"/>
        </w:rPr>
        <w:t xml:space="preserve">agency will determine whether to adjust the savings calculation methodology in the M&amp;V plan, or negotiate a baseline </w:t>
      </w:r>
      <w:r>
        <w:rPr>
          <w:szCs w:val="24"/>
        </w:rPr>
        <w:t>change</w:t>
      </w:r>
      <w:r w:rsidRPr="003D5C5A">
        <w:rPr>
          <w:szCs w:val="24"/>
        </w:rPr>
        <w:t>, or implement some other corrective methodology.</w:t>
      </w:r>
    </w:p>
    <w:p w14:paraId="385AE295" w14:textId="77777777" w:rsidR="002A3B87" w:rsidRDefault="002A3B87"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1B334DD" w14:textId="77777777" w:rsidR="0062119C" w:rsidRDefault="0062119C">
      <w:pPr>
        <w:widowControl/>
        <w:autoSpaceDE/>
        <w:autoSpaceDN/>
        <w:adjustRightInd/>
        <w:rPr>
          <w:szCs w:val="24"/>
        </w:rPr>
      </w:pPr>
    </w:p>
    <w:p w14:paraId="22FFC7BF" w14:textId="77777777" w:rsidR="0053537D" w:rsidRDefault="0053537D">
      <w:pPr>
        <w:widowControl/>
        <w:autoSpaceDE/>
        <w:autoSpaceDN/>
        <w:adjustRightInd/>
        <w:rPr>
          <w:szCs w:val="24"/>
        </w:rPr>
      </w:pPr>
    </w:p>
    <w:p w14:paraId="499EAC79" w14:textId="77777777" w:rsidR="0053537D" w:rsidRDefault="0053537D">
      <w:pPr>
        <w:widowControl/>
        <w:autoSpaceDE/>
        <w:autoSpaceDN/>
        <w:adjustRightInd/>
        <w:rPr>
          <w:szCs w:val="24"/>
        </w:rPr>
      </w:pPr>
    </w:p>
    <w:p w14:paraId="674B7FBD" w14:textId="77777777" w:rsidR="0062119C" w:rsidRPr="003D5C5A"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6705112" w14:textId="77777777" w:rsidR="00050F20" w:rsidRPr="00E7794C" w:rsidRDefault="00050F20" w:rsidP="001126D7">
      <w:pPr>
        <w:pStyle w:val="Heading2"/>
        <w:ind w:left="720" w:hanging="720"/>
        <w:rPr>
          <w:b/>
          <w:sz w:val="24"/>
          <w:szCs w:val="24"/>
        </w:rPr>
      </w:pPr>
      <w:bookmarkStart w:id="26" w:name="_Toc289778521"/>
      <w:bookmarkStart w:id="27" w:name="_Toc483922684"/>
      <w:r w:rsidRPr="00E7794C">
        <w:rPr>
          <w:b/>
          <w:sz w:val="24"/>
          <w:szCs w:val="24"/>
        </w:rPr>
        <w:t>C.1</w:t>
      </w:r>
      <w:r w:rsidR="004D46C1" w:rsidRPr="00E7794C">
        <w:rPr>
          <w:b/>
          <w:sz w:val="24"/>
          <w:szCs w:val="24"/>
        </w:rPr>
        <w:t>2</w:t>
      </w:r>
      <w:r w:rsidRPr="00E7794C">
        <w:rPr>
          <w:b/>
          <w:sz w:val="24"/>
          <w:szCs w:val="24"/>
        </w:rPr>
        <w:tab/>
      </w:r>
      <w:r w:rsidR="00110D41" w:rsidRPr="00E7794C">
        <w:rPr>
          <w:b/>
          <w:sz w:val="24"/>
          <w:szCs w:val="24"/>
        </w:rPr>
        <w:t>F</w:t>
      </w:r>
      <w:r w:rsidR="00E7794C" w:rsidRPr="00E7794C">
        <w:rPr>
          <w:b/>
          <w:sz w:val="24"/>
          <w:szCs w:val="24"/>
        </w:rPr>
        <w:t>inancial</w:t>
      </w:r>
      <w:r w:rsidR="00110D41" w:rsidRPr="00E7794C">
        <w:rPr>
          <w:b/>
          <w:sz w:val="24"/>
          <w:szCs w:val="24"/>
        </w:rPr>
        <w:t>, T</w:t>
      </w:r>
      <w:r w:rsidR="00E7794C" w:rsidRPr="00E7794C">
        <w:rPr>
          <w:b/>
          <w:sz w:val="24"/>
          <w:szCs w:val="24"/>
        </w:rPr>
        <w:t>ax</w:t>
      </w:r>
      <w:r w:rsidR="00110D41" w:rsidRPr="00E7794C">
        <w:rPr>
          <w:b/>
          <w:sz w:val="24"/>
          <w:szCs w:val="24"/>
        </w:rPr>
        <w:t xml:space="preserve">, </w:t>
      </w:r>
      <w:r w:rsidR="00E7794C" w:rsidRPr="00E7794C">
        <w:rPr>
          <w:b/>
          <w:sz w:val="24"/>
          <w:szCs w:val="24"/>
        </w:rPr>
        <w:t>or</w:t>
      </w:r>
      <w:r w:rsidR="00110D41" w:rsidRPr="00E7794C">
        <w:rPr>
          <w:b/>
          <w:sz w:val="24"/>
          <w:szCs w:val="24"/>
        </w:rPr>
        <w:t xml:space="preserve"> O</w:t>
      </w:r>
      <w:r w:rsidR="00E7794C" w:rsidRPr="00E7794C">
        <w:rPr>
          <w:b/>
          <w:sz w:val="24"/>
          <w:szCs w:val="24"/>
        </w:rPr>
        <w:t>ther</w:t>
      </w:r>
      <w:r w:rsidR="00110D41" w:rsidRPr="00E7794C">
        <w:rPr>
          <w:b/>
          <w:sz w:val="24"/>
          <w:szCs w:val="24"/>
        </w:rPr>
        <w:t xml:space="preserve"> I</w:t>
      </w:r>
      <w:r w:rsidR="00E7794C" w:rsidRPr="00E7794C">
        <w:rPr>
          <w:b/>
          <w:sz w:val="24"/>
          <w:szCs w:val="24"/>
        </w:rPr>
        <w:t>ncentives</w:t>
      </w:r>
      <w:r w:rsidR="00110D41" w:rsidRPr="00E7794C">
        <w:rPr>
          <w:b/>
          <w:sz w:val="24"/>
          <w:szCs w:val="24"/>
        </w:rPr>
        <w:t xml:space="preserve"> </w:t>
      </w:r>
      <w:r w:rsidR="00E7794C" w:rsidRPr="00E7794C">
        <w:rPr>
          <w:b/>
          <w:sz w:val="24"/>
          <w:szCs w:val="24"/>
        </w:rPr>
        <w:t>for</w:t>
      </w:r>
      <w:r w:rsidR="00110D41" w:rsidRPr="00E7794C">
        <w:rPr>
          <w:b/>
          <w:sz w:val="24"/>
          <w:szCs w:val="24"/>
        </w:rPr>
        <w:t xml:space="preserve"> </w:t>
      </w:r>
      <w:r w:rsidRPr="00E7794C">
        <w:rPr>
          <w:b/>
          <w:sz w:val="24"/>
          <w:szCs w:val="24"/>
        </w:rPr>
        <w:t>E</w:t>
      </w:r>
      <w:r w:rsidR="00E7794C" w:rsidRPr="00E7794C">
        <w:rPr>
          <w:b/>
          <w:sz w:val="24"/>
          <w:szCs w:val="24"/>
        </w:rPr>
        <w:t>nergy</w:t>
      </w:r>
      <w:r w:rsidRPr="00E7794C">
        <w:rPr>
          <w:b/>
          <w:sz w:val="24"/>
          <w:szCs w:val="24"/>
        </w:rPr>
        <w:t xml:space="preserve"> E</w:t>
      </w:r>
      <w:r w:rsidR="00E7794C" w:rsidRPr="00E7794C">
        <w:rPr>
          <w:b/>
          <w:sz w:val="24"/>
          <w:szCs w:val="24"/>
        </w:rPr>
        <w:t>fficiency</w:t>
      </w:r>
      <w:r w:rsidRPr="00E7794C">
        <w:rPr>
          <w:b/>
          <w:sz w:val="24"/>
          <w:szCs w:val="24"/>
        </w:rPr>
        <w:t xml:space="preserve"> </w:t>
      </w:r>
      <w:r w:rsidR="00E7794C" w:rsidRPr="00E7794C">
        <w:rPr>
          <w:b/>
          <w:sz w:val="24"/>
          <w:szCs w:val="24"/>
        </w:rPr>
        <w:t>and</w:t>
      </w:r>
      <w:r w:rsidRPr="00E7794C">
        <w:rPr>
          <w:b/>
          <w:sz w:val="24"/>
          <w:szCs w:val="24"/>
        </w:rPr>
        <w:t xml:space="preserve"> R</w:t>
      </w:r>
      <w:r w:rsidR="00E7794C" w:rsidRPr="00E7794C">
        <w:rPr>
          <w:b/>
          <w:sz w:val="24"/>
          <w:szCs w:val="24"/>
        </w:rPr>
        <w:t>enewable</w:t>
      </w:r>
      <w:r w:rsidRPr="00E7794C">
        <w:rPr>
          <w:b/>
          <w:sz w:val="24"/>
          <w:szCs w:val="24"/>
        </w:rPr>
        <w:t xml:space="preserve"> E</w:t>
      </w:r>
      <w:r w:rsidR="00E7794C" w:rsidRPr="00E7794C">
        <w:rPr>
          <w:b/>
          <w:sz w:val="24"/>
          <w:szCs w:val="24"/>
        </w:rPr>
        <w:t>nergy</w:t>
      </w:r>
      <w:r w:rsidRPr="00E7794C">
        <w:rPr>
          <w:b/>
          <w:sz w:val="24"/>
          <w:szCs w:val="24"/>
        </w:rPr>
        <w:t xml:space="preserve"> </w:t>
      </w:r>
      <w:r w:rsidR="00E7794C" w:rsidRPr="00E7794C">
        <w:rPr>
          <w:b/>
          <w:sz w:val="24"/>
          <w:szCs w:val="24"/>
        </w:rPr>
        <w:t>and</w:t>
      </w:r>
      <w:r w:rsidRPr="00E7794C">
        <w:rPr>
          <w:b/>
          <w:sz w:val="24"/>
          <w:szCs w:val="24"/>
        </w:rPr>
        <w:t xml:space="preserve"> W</w:t>
      </w:r>
      <w:r w:rsidR="00E7794C" w:rsidRPr="00E7794C">
        <w:rPr>
          <w:b/>
          <w:sz w:val="24"/>
          <w:szCs w:val="24"/>
        </w:rPr>
        <w:t>ater</w:t>
      </w:r>
      <w:r w:rsidRPr="00E7794C">
        <w:rPr>
          <w:b/>
          <w:sz w:val="24"/>
          <w:szCs w:val="24"/>
        </w:rPr>
        <w:t xml:space="preserve"> P</w:t>
      </w:r>
      <w:r w:rsidR="00E7794C" w:rsidRPr="00E7794C">
        <w:rPr>
          <w:b/>
          <w:sz w:val="24"/>
          <w:szCs w:val="24"/>
        </w:rPr>
        <w:t>rojects</w:t>
      </w:r>
      <w:bookmarkEnd w:id="26"/>
      <w:bookmarkEnd w:id="27"/>
    </w:p>
    <w:p w14:paraId="2DE31075"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AFB2813" w14:textId="77777777" w:rsidR="0062119C" w:rsidRPr="0062119C" w:rsidRDefault="0062119C" w:rsidP="0062119C">
      <w:pPr>
        <w:ind w:left="288"/>
        <w:rPr>
          <w:i/>
          <w:color w:val="0070C0"/>
          <w:szCs w:val="24"/>
        </w:rPr>
      </w:pPr>
      <w:r w:rsidRPr="0062119C">
        <w:rPr>
          <w:i/>
          <w:color w:val="0070C0"/>
          <w:szCs w:val="24"/>
        </w:rPr>
        <w:t>Identify any site- or agency-specific requirements that may be different from those outlined below.</w:t>
      </w:r>
    </w:p>
    <w:p w14:paraId="103D5D5D"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336106" w14:textId="77777777" w:rsidR="0062119C" w:rsidRDefault="0062119C" w:rsidP="0062119C">
      <w:pPr>
        <w:pBdr>
          <w:top w:val="double" w:sz="4" w:space="1" w:color="auto"/>
        </w:pBdr>
      </w:pPr>
    </w:p>
    <w:p w14:paraId="571DEB69"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31DCF8E2"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544B27F" w14:textId="77777777"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780750C"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6172F11"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75739F" w14:textId="541F7D86" w:rsidR="00050F20" w:rsidRDefault="00050F20" w:rsidP="00E77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2B076E">
        <w:rPr>
          <w:szCs w:val="24"/>
        </w:rPr>
        <w:t>Contractor</w:t>
      </w:r>
      <w:r w:rsidRPr="003D5C5A">
        <w:rPr>
          <w:szCs w:val="24"/>
        </w:rPr>
        <w:t xml:space="preserve"> shall be responsible for determining the source, value, and availability of any applicable financial</w:t>
      </w:r>
      <w:r w:rsidR="002731C4">
        <w:rPr>
          <w:szCs w:val="24"/>
        </w:rPr>
        <w:t>,</w:t>
      </w:r>
      <w:r w:rsidRPr="003D5C5A">
        <w:rPr>
          <w:szCs w:val="24"/>
        </w:rPr>
        <w:t xml:space="preserve"> tax</w:t>
      </w:r>
      <w:r w:rsidR="002731C4">
        <w:rPr>
          <w:szCs w:val="24"/>
        </w:rPr>
        <w:t>, or other</w:t>
      </w:r>
      <w:r w:rsidRPr="003D5C5A">
        <w:rPr>
          <w:szCs w:val="24"/>
        </w:rPr>
        <w:t xml:space="preserve"> incentives for the project and shall </w:t>
      </w:r>
      <w:r>
        <w:rPr>
          <w:szCs w:val="24"/>
        </w:rPr>
        <w:t xml:space="preserve">collaborate with the </w:t>
      </w:r>
      <w:r w:rsidR="00132AF2">
        <w:rPr>
          <w:szCs w:val="24"/>
        </w:rPr>
        <w:t xml:space="preserve">ordering </w:t>
      </w:r>
      <w:r>
        <w:rPr>
          <w:szCs w:val="24"/>
        </w:rPr>
        <w:t xml:space="preserve">agency to consider </w:t>
      </w:r>
      <w:r w:rsidR="00FC052D">
        <w:rPr>
          <w:szCs w:val="24"/>
        </w:rPr>
        <w:t xml:space="preserve">all available </w:t>
      </w:r>
      <w:r w:rsidRPr="003D5C5A">
        <w:rPr>
          <w:szCs w:val="24"/>
        </w:rPr>
        <w:t>incentive options</w:t>
      </w:r>
      <w:r w:rsidR="00FC052D">
        <w:rPr>
          <w:szCs w:val="24"/>
        </w:rPr>
        <w:t>, including but not limited to those described in this Section C.1</w:t>
      </w:r>
      <w:r w:rsidR="004D46C1">
        <w:rPr>
          <w:szCs w:val="24"/>
        </w:rPr>
        <w:t>2</w:t>
      </w:r>
      <w:r w:rsidR="00FC052D">
        <w:rPr>
          <w:szCs w:val="24"/>
        </w:rPr>
        <w:t xml:space="preserve">.  </w:t>
      </w:r>
      <w:r w:rsidR="002731C4">
        <w:rPr>
          <w:szCs w:val="24"/>
        </w:rPr>
        <w:t>T</w:t>
      </w:r>
      <w:r w:rsidR="00FC052D">
        <w:rPr>
          <w:szCs w:val="24"/>
        </w:rPr>
        <w:t xml:space="preserve">he </w:t>
      </w:r>
      <w:r w:rsidR="002B076E">
        <w:rPr>
          <w:szCs w:val="24"/>
        </w:rPr>
        <w:t>Contractor</w:t>
      </w:r>
      <w:r w:rsidR="00FC052D">
        <w:rPr>
          <w:szCs w:val="24"/>
        </w:rPr>
        <w:t xml:space="preserve"> shall evaluate and obtain all available incentives and shall apply such incentives to </w:t>
      </w:r>
      <w:r w:rsidR="002731C4">
        <w:rPr>
          <w:szCs w:val="24"/>
        </w:rPr>
        <w:t>o</w:t>
      </w:r>
      <w:r w:rsidR="00FC052D">
        <w:rPr>
          <w:szCs w:val="24"/>
        </w:rPr>
        <w:t xml:space="preserve">ffset the project cost to the </w:t>
      </w:r>
      <w:r w:rsidR="00C242A3">
        <w:rPr>
          <w:szCs w:val="24"/>
        </w:rPr>
        <w:t>ordering agency</w:t>
      </w:r>
      <w:r w:rsidR="00E55080">
        <w:rPr>
          <w:szCs w:val="24"/>
        </w:rPr>
        <w:t>, unless otherwise directed by the ordering agency</w:t>
      </w:r>
      <w:r w:rsidR="002731C4">
        <w:rPr>
          <w:szCs w:val="24"/>
        </w:rPr>
        <w:t xml:space="preserve">.  Unless otherwise specified in the TO, interest in and ownership of all financial, tax, or other incentives </w:t>
      </w:r>
      <w:r w:rsidR="00E727CC">
        <w:rPr>
          <w:szCs w:val="24"/>
        </w:rPr>
        <w:t xml:space="preserve">resulting from renewable energy produced on-site at a Federal facility </w:t>
      </w:r>
      <w:r w:rsidR="002731C4">
        <w:rPr>
          <w:szCs w:val="24"/>
        </w:rPr>
        <w:t xml:space="preserve">will remain with the </w:t>
      </w:r>
      <w:r w:rsidR="00C242A3">
        <w:rPr>
          <w:szCs w:val="24"/>
        </w:rPr>
        <w:t>ordering agency</w:t>
      </w:r>
      <w:r w:rsidR="002731C4">
        <w:rPr>
          <w:szCs w:val="24"/>
        </w:rPr>
        <w:t>.</w:t>
      </w:r>
    </w:p>
    <w:p w14:paraId="7EE1696F"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96BCE3" w14:textId="6A16C7D9"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.1</w:t>
      </w:r>
      <w:r w:rsidR="00011C66">
        <w:rPr>
          <w:b/>
          <w:szCs w:val="24"/>
        </w:rPr>
        <w:t xml:space="preserve">   </w:t>
      </w:r>
      <w:r w:rsidRPr="00135EB0">
        <w:rPr>
          <w:b/>
          <w:szCs w:val="24"/>
        </w:rPr>
        <w:t xml:space="preserve">Energy Efficiency </w:t>
      </w:r>
      <w:r>
        <w:rPr>
          <w:b/>
          <w:szCs w:val="24"/>
        </w:rPr>
        <w:t>and</w:t>
      </w:r>
      <w:r w:rsidRPr="00135EB0">
        <w:rPr>
          <w:b/>
          <w:szCs w:val="24"/>
        </w:rPr>
        <w:t xml:space="preserve"> Renewable Energy </w:t>
      </w:r>
      <w:r>
        <w:rPr>
          <w:b/>
          <w:szCs w:val="24"/>
        </w:rPr>
        <w:t>a</w:t>
      </w:r>
      <w:r w:rsidRPr="00135EB0">
        <w:rPr>
          <w:b/>
          <w:szCs w:val="24"/>
        </w:rPr>
        <w:t>nd Water</w:t>
      </w:r>
      <w:r w:rsidRPr="003D5C5A">
        <w:rPr>
          <w:b/>
          <w:szCs w:val="24"/>
        </w:rPr>
        <w:t xml:space="preserve"> Financial Incentives </w:t>
      </w:r>
      <w:r w:rsidR="007D7F89">
        <w:rPr>
          <w:b/>
          <w:szCs w:val="24"/>
        </w:rPr>
        <w:t>–</w:t>
      </w:r>
      <w:r w:rsidRPr="003D5C5A">
        <w:rPr>
          <w:b/>
          <w:szCs w:val="24"/>
        </w:rPr>
        <w:t xml:space="preserve"> </w:t>
      </w:r>
      <w:r w:rsidRPr="003D5C5A">
        <w:rPr>
          <w:szCs w:val="24"/>
        </w:rPr>
        <w:t>The</w:t>
      </w:r>
      <w:r w:rsidR="007D7F89">
        <w:rPr>
          <w:szCs w:val="24"/>
        </w:rPr>
        <w:t xml:space="preserve"> </w:t>
      </w:r>
      <w:r w:rsidR="002B076E">
        <w:rPr>
          <w:szCs w:val="24"/>
        </w:rPr>
        <w:t>Contractor</w:t>
      </w:r>
      <w:r w:rsidRPr="003D5C5A">
        <w:rPr>
          <w:szCs w:val="24"/>
        </w:rPr>
        <w:t xml:space="preserve"> shall be responsible for </w:t>
      </w:r>
      <w:r w:rsidR="002C20B0">
        <w:rPr>
          <w:szCs w:val="24"/>
        </w:rPr>
        <w:t>evaluat</w:t>
      </w:r>
      <w:r w:rsidRPr="003D5C5A">
        <w:rPr>
          <w:szCs w:val="24"/>
        </w:rPr>
        <w:t xml:space="preserve">ing the benefits </w:t>
      </w:r>
      <w:r w:rsidR="002C20B0">
        <w:rPr>
          <w:szCs w:val="24"/>
        </w:rPr>
        <w:t>available to the ordering agency by</w:t>
      </w:r>
      <w:r w:rsidRPr="003D5C5A">
        <w:rPr>
          <w:szCs w:val="24"/>
        </w:rPr>
        <w:t xml:space="preserve"> utilizing </w:t>
      </w:r>
      <w:r w:rsidR="002C20B0">
        <w:rPr>
          <w:szCs w:val="24"/>
        </w:rPr>
        <w:t xml:space="preserve">a variety of </w:t>
      </w:r>
      <w:r w:rsidRPr="003D5C5A">
        <w:rPr>
          <w:szCs w:val="24"/>
        </w:rPr>
        <w:t>programs</w:t>
      </w:r>
      <w:r w:rsidR="002C20B0">
        <w:rPr>
          <w:szCs w:val="24"/>
        </w:rPr>
        <w:t>.</w:t>
      </w:r>
      <w:r w:rsidRPr="003D5C5A">
        <w:rPr>
          <w:szCs w:val="24"/>
        </w:rPr>
        <w:t xml:space="preserve"> </w:t>
      </w:r>
      <w:r w:rsidR="002C20B0">
        <w:rPr>
          <w:szCs w:val="24"/>
        </w:rPr>
        <w:t xml:space="preserve"> This includes, but is not limited to, </w:t>
      </w:r>
      <w:r w:rsidRPr="003D5C5A">
        <w:rPr>
          <w:szCs w:val="24"/>
        </w:rPr>
        <w:t xml:space="preserve">applicable </w:t>
      </w:r>
      <w:r>
        <w:rPr>
          <w:szCs w:val="24"/>
        </w:rPr>
        <w:t xml:space="preserve">energy efficiency and renewable energy and water </w:t>
      </w:r>
      <w:r w:rsidRPr="003D5C5A">
        <w:rPr>
          <w:szCs w:val="24"/>
        </w:rPr>
        <w:t>financial incentives</w:t>
      </w:r>
      <w:r w:rsidR="002731C4">
        <w:rPr>
          <w:szCs w:val="24"/>
        </w:rPr>
        <w:t>, including rebates,</w:t>
      </w:r>
      <w:r w:rsidRPr="003D5C5A">
        <w:rPr>
          <w:szCs w:val="24"/>
        </w:rPr>
        <w:t xml:space="preserve"> offered by the local utility serving the facility and/or </w:t>
      </w:r>
      <w:r w:rsidR="00EE3D0F">
        <w:rPr>
          <w:szCs w:val="24"/>
        </w:rPr>
        <w:t>S</w:t>
      </w:r>
      <w:r w:rsidRPr="003D5C5A">
        <w:rPr>
          <w:szCs w:val="24"/>
        </w:rPr>
        <w:t xml:space="preserve">tate </w:t>
      </w:r>
      <w:r w:rsidR="002C20B0">
        <w:rPr>
          <w:szCs w:val="24"/>
        </w:rPr>
        <w:t>and</w:t>
      </w:r>
      <w:r w:rsidRPr="003D5C5A">
        <w:rPr>
          <w:szCs w:val="24"/>
        </w:rPr>
        <w:t xml:space="preserve"> local </w:t>
      </w:r>
      <w:r w:rsidR="00B650E1">
        <w:rPr>
          <w:szCs w:val="24"/>
        </w:rPr>
        <w:t>government</w:t>
      </w:r>
      <w:r w:rsidRPr="003D5C5A">
        <w:rPr>
          <w:szCs w:val="24"/>
        </w:rPr>
        <w:t xml:space="preserve"> </w:t>
      </w:r>
      <w:r w:rsidR="002C20B0">
        <w:rPr>
          <w:szCs w:val="24"/>
        </w:rPr>
        <w:t>incentives</w:t>
      </w:r>
      <w:r w:rsidRPr="003D5C5A">
        <w:rPr>
          <w:szCs w:val="24"/>
        </w:rPr>
        <w:t xml:space="preserve">.  The </w:t>
      </w:r>
      <w:r w:rsidR="002B076E">
        <w:rPr>
          <w:szCs w:val="24"/>
        </w:rPr>
        <w:t>Contractor</w:t>
      </w:r>
      <w:r w:rsidRPr="003D5C5A">
        <w:rPr>
          <w:szCs w:val="24"/>
        </w:rPr>
        <w:t>’s assessment sh</w:t>
      </w:r>
      <w:r w:rsidR="00102191">
        <w:rPr>
          <w:szCs w:val="24"/>
        </w:rPr>
        <w:t>all</w:t>
      </w:r>
      <w:r w:rsidRPr="003D5C5A">
        <w:rPr>
          <w:szCs w:val="24"/>
        </w:rPr>
        <w:t xml:space="preserve"> address whether the value of the incentives exceeds the administrative costs to be incurred by the </w:t>
      </w:r>
      <w:r w:rsidR="002B076E">
        <w:rPr>
          <w:szCs w:val="24"/>
        </w:rPr>
        <w:t>Contractor</w:t>
      </w:r>
      <w:r w:rsidRPr="003D5C5A">
        <w:rPr>
          <w:szCs w:val="24"/>
        </w:rPr>
        <w:t xml:space="preserve"> or the </w:t>
      </w:r>
      <w:r w:rsidR="00807D53">
        <w:rPr>
          <w:szCs w:val="24"/>
        </w:rPr>
        <w:t xml:space="preserve">ordering </w:t>
      </w:r>
      <w:r w:rsidRPr="003D5C5A">
        <w:rPr>
          <w:szCs w:val="24"/>
        </w:rPr>
        <w:t xml:space="preserve">agency in acquiring such incentives.  </w:t>
      </w:r>
    </w:p>
    <w:p w14:paraId="39D92A28" w14:textId="77777777" w:rsidR="00050F20" w:rsidRPr="003D5C5A" w:rsidRDefault="00050F20" w:rsidP="007D7F89">
      <w:pPr>
        <w:ind w:left="288"/>
        <w:jc w:val="both"/>
        <w:rPr>
          <w:szCs w:val="24"/>
        </w:rPr>
      </w:pPr>
    </w:p>
    <w:p w14:paraId="5B330444" w14:textId="6E2BC655" w:rsidR="00050F20" w:rsidRPr="003D5C5A"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be responsible for coordinating with the </w:t>
      </w:r>
      <w:r w:rsidR="00807D53">
        <w:rPr>
          <w:szCs w:val="24"/>
        </w:rPr>
        <w:t xml:space="preserve">ordering </w:t>
      </w:r>
      <w:r w:rsidRPr="003D5C5A">
        <w:rPr>
          <w:szCs w:val="24"/>
        </w:rPr>
        <w:t xml:space="preserve">agency for preparation of any and all documentation required to apply for any applicable financial incentives and to effectively apply for such incentives to the project.  The </w:t>
      </w:r>
      <w:r w:rsidR="002B076E">
        <w:rPr>
          <w:szCs w:val="24"/>
        </w:rPr>
        <w:t>Contractor</w:t>
      </w:r>
      <w:r w:rsidRPr="003D5C5A">
        <w:rPr>
          <w:szCs w:val="24"/>
        </w:rPr>
        <w:t xml:space="preserve"> shall provide the value of incentives and proposed timing of payments </w:t>
      </w:r>
      <w:r w:rsidRPr="00670A09">
        <w:rPr>
          <w:szCs w:val="24"/>
        </w:rPr>
        <w:t xml:space="preserve">in </w:t>
      </w:r>
      <w:r w:rsidR="006612AB">
        <w:rPr>
          <w:szCs w:val="24"/>
        </w:rPr>
        <w:t xml:space="preserve">TO </w:t>
      </w:r>
      <w:r w:rsidRPr="00AC2F6E">
        <w:rPr>
          <w:szCs w:val="24"/>
        </w:rPr>
        <w:t xml:space="preserve">Schedule 3 </w:t>
      </w:r>
      <w:r w:rsidR="00670A09" w:rsidRPr="00AC2F6E">
        <w:rPr>
          <w:szCs w:val="24"/>
        </w:rPr>
        <w:t xml:space="preserve">(generated </w:t>
      </w:r>
      <w:r w:rsidR="00F9757A" w:rsidRPr="00AC2F6E">
        <w:rPr>
          <w:szCs w:val="24"/>
        </w:rPr>
        <w:t>through ePB</w:t>
      </w:r>
      <w:r w:rsidR="00670A09" w:rsidRPr="00AC2F6E">
        <w:rPr>
          <w:szCs w:val="24"/>
        </w:rPr>
        <w:t xml:space="preserve">), </w:t>
      </w:r>
      <w:r w:rsidRPr="00AC2F6E">
        <w:rPr>
          <w:szCs w:val="24"/>
        </w:rPr>
        <w:t>and</w:t>
      </w:r>
      <w:r w:rsidRPr="003D5C5A">
        <w:rPr>
          <w:szCs w:val="24"/>
        </w:rPr>
        <w:t xml:space="preserve"> describe how incentives affect </w:t>
      </w:r>
      <w:r w:rsidR="00D1150B">
        <w:rPr>
          <w:szCs w:val="24"/>
        </w:rPr>
        <w:t>p</w:t>
      </w:r>
      <w:r w:rsidRPr="003D5C5A">
        <w:rPr>
          <w:szCs w:val="24"/>
        </w:rPr>
        <w:t>ost-</w:t>
      </w:r>
      <w:r w:rsidR="00D1150B">
        <w:rPr>
          <w:szCs w:val="24"/>
        </w:rPr>
        <w:t>a</w:t>
      </w:r>
      <w:r w:rsidRPr="003D5C5A">
        <w:rPr>
          <w:szCs w:val="24"/>
        </w:rPr>
        <w:t xml:space="preserve">cceptance </w:t>
      </w:r>
      <w:r w:rsidR="00D1150B">
        <w:rPr>
          <w:szCs w:val="24"/>
        </w:rPr>
        <w:t>p</w:t>
      </w:r>
      <w:r w:rsidRPr="003D5C5A">
        <w:rPr>
          <w:szCs w:val="24"/>
        </w:rPr>
        <w:t xml:space="preserve">erformance </w:t>
      </w:r>
      <w:r w:rsidR="00D1150B">
        <w:rPr>
          <w:szCs w:val="24"/>
        </w:rPr>
        <w:t>p</w:t>
      </w:r>
      <w:r w:rsidRPr="003D5C5A">
        <w:rPr>
          <w:szCs w:val="24"/>
        </w:rPr>
        <w:t>eriod project cash flow, such as principal repayment or reducing financed amount.</w:t>
      </w:r>
    </w:p>
    <w:p w14:paraId="4F378656" w14:textId="77777777" w:rsidR="00050F20" w:rsidRPr="003D5C5A" w:rsidRDefault="00050F20" w:rsidP="001957CD">
      <w:pPr>
        <w:ind w:left="288" w:hanging="144"/>
        <w:rPr>
          <w:szCs w:val="24"/>
        </w:rPr>
      </w:pPr>
    </w:p>
    <w:p w14:paraId="20295EB8" w14:textId="0F4AB019"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.2</w:t>
      </w:r>
      <w:r w:rsidR="00011C66">
        <w:rPr>
          <w:b/>
          <w:szCs w:val="24"/>
        </w:rPr>
        <w:t xml:space="preserve">   </w:t>
      </w:r>
      <w:r w:rsidRPr="00135EB0">
        <w:rPr>
          <w:b/>
          <w:szCs w:val="24"/>
        </w:rPr>
        <w:t xml:space="preserve">Energy Efficiency </w:t>
      </w:r>
      <w:r>
        <w:rPr>
          <w:b/>
          <w:szCs w:val="24"/>
        </w:rPr>
        <w:t>and</w:t>
      </w:r>
      <w:r w:rsidRPr="00135EB0">
        <w:rPr>
          <w:b/>
          <w:szCs w:val="24"/>
        </w:rPr>
        <w:t xml:space="preserve"> Renewable Energy </w:t>
      </w:r>
      <w:r>
        <w:rPr>
          <w:b/>
          <w:szCs w:val="24"/>
        </w:rPr>
        <w:t>a</w:t>
      </w:r>
      <w:r w:rsidRPr="00135EB0">
        <w:rPr>
          <w:b/>
          <w:szCs w:val="24"/>
        </w:rPr>
        <w:t>nd Water</w:t>
      </w:r>
      <w:r w:rsidRPr="003D5C5A">
        <w:rPr>
          <w:b/>
          <w:szCs w:val="24"/>
        </w:rPr>
        <w:t xml:space="preserve"> Project Emission</w:t>
      </w:r>
      <w:r>
        <w:rPr>
          <w:b/>
          <w:szCs w:val="24"/>
        </w:rPr>
        <w:t xml:space="preserve"> Reduction</w:t>
      </w:r>
      <w:r w:rsidRPr="003D5C5A">
        <w:rPr>
          <w:b/>
          <w:szCs w:val="24"/>
        </w:rPr>
        <w:t xml:space="preserve"> Credits </w:t>
      </w:r>
      <w:r w:rsidR="007D7F89">
        <w:rPr>
          <w:b/>
          <w:szCs w:val="24"/>
        </w:rPr>
        <w:t>–</w:t>
      </w:r>
      <w:r w:rsidRPr="003D5C5A">
        <w:rPr>
          <w:szCs w:val="24"/>
        </w:rPr>
        <w:t xml:space="preserve"> The</w:t>
      </w:r>
      <w:r w:rsidR="007D7F89">
        <w:rPr>
          <w:szCs w:val="24"/>
        </w:rPr>
        <w:t xml:space="preserve"> </w:t>
      </w:r>
      <w:r w:rsidR="002B076E">
        <w:rPr>
          <w:szCs w:val="24"/>
        </w:rPr>
        <w:lastRenderedPageBreak/>
        <w:t>Contractor</w:t>
      </w:r>
      <w:r w:rsidRPr="003D5C5A">
        <w:rPr>
          <w:szCs w:val="24"/>
        </w:rPr>
        <w:t xml:space="preserve"> shall be responsible for considering the </w:t>
      </w:r>
      <w:r w:rsidR="00966DA6">
        <w:rPr>
          <w:szCs w:val="24"/>
        </w:rPr>
        <w:t xml:space="preserve">ordering </w:t>
      </w:r>
      <w:r w:rsidRPr="003D5C5A">
        <w:rPr>
          <w:szCs w:val="24"/>
        </w:rPr>
        <w:t xml:space="preserve">agency benefits of utilizing emission </w:t>
      </w:r>
      <w:r>
        <w:rPr>
          <w:szCs w:val="24"/>
        </w:rPr>
        <w:t xml:space="preserve">reduction </w:t>
      </w:r>
      <w:r w:rsidRPr="003D5C5A">
        <w:rPr>
          <w:szCs w:val="24"/>
        </w:rPr>
        <w:t xml:space="preserve">credit programs offered by the </w:t>
      </w:r>
      <w:r w:rsidR="00804162">
        <w:rPr>
          <w:szCs w:val="24"/>
        </w:rPr>
        <w:t>f</w:t>
      </w:r>
      <w:r>
        <w:rPr>
          <w:szCs w:val="24"/>
        </w:rPr>
        <w:t xml:space="preserve">ederal, </w:t>
      </w:r>
      <w:r w:rsidR="00102191">
        <w:rPr>
          <w:szCs w:val="24"/>
        </w:rPr>
        <w:t>S</w:t>
      </w:r>
      <w:r w:rsidRPr="003D5C5A">
        <w:rPr>
          <w:szCs w:val="24"/>
        </w:rPr>
        <w:t xml:space="preserve">tate, regional, or local air quality organizations.  The </w:t>
      </w:r>
      <w:r w:rsidR="002B076E">
        <w:rPr>
          <w:szCs w:val="24"/>
        </w:rPr>
        <w:t>Contractor</w:t>
      </w:r>
      <w:r w:rsidRPr="003D5C5A">
        <w:rPr>
          <w:szCs w:val="24"/>
        </w:rPr>
        <w:t>’s assessment sh</w:t>
      </w:r>
      <w:r w:rsidR="00102191">
        <w:rPr>
          <w:szCs w:val="24"/>
        </w:rPr>
        <w:t>all</w:t>
      </w:r>
      <w:r w:rsidRPr="003D5C5A">
        <w:rPr>
          <w:szCs w:val="24"/>
        </w:rPr>
        <w:t xml:space="preserve"> address whether the value of the incentives exceeds the administrative costs to be incurred by the </w:t>
      </w:r>
      <w:r w:rsidR="002B076E">
        <w:rPr>
          <w:szCs w:val="24"/>
        </w:rPr>
        <w:t>Contractor</w:t>
      </w:r>
      <w:r w:rsidRPr="003D5C5A">
        <w:rPr>
          <w:szCs w:val="24"/>
        </w:rPr>
        <w:t xml:space="preserve"> or the </w:t>
      </w:r>
      <w:r w:rsidR="005B06CB">
        <w:rPr>
          <w:szCs w:val="24"/>
        </w:rPr>
        <w:t xml:space="preserve">ordering </w:t>
      </w:r>
      <w:r w:rsidRPr="003D5C5A">
        <w:rPr>
          <w:szCs w:val="24"/>
        </w:rPr>
        <w:t>agency in acquiring such incentives.</w:t>
      </w:r>
    </w:p>
    <w:p w14:paraId="6E238BA3" w14:textId="77777777" w:rsidR="00050F20" w:rsidRPr="003D5C5A" w:rsidRDefault="00050F20" w:rsidP="007D7F89">
      <w:pPr>
        <w:ind w:left="288"/>
        <w:jc w:val="both"/>
        <w:rPr>
          <w:szCs w:val="24"/>
        </w:rPr>
      </w:pPr>
    </w:p>
    <w:p w14:paraId="64B0E167" w14:textId="0739A2D5" w:rsidR="00050F20" w:rsidRPr="003D5C5A"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be responsible for coordinating with the </w:t>
      </w:r>
      <w:r w:rsidR="005B06CB">
        <w:rPr>
          <w:szCs w:val="24"/>
        </w:rPr>
        <w:t xml:space="preserve">ordering </w:t>
      </w:r>
      <w:r w:rsidRPr="003D5C5A">
        <w:rPr>
          <w:szCs w:val="24"/>
        </w:rPr>
        <w:t>agency for preparation of any and all documentation required to apply for available emission</w:t>
      </w:r>
      <w:r>
        <w:rPr>
          <w:szCs w:val="24"/>
        </w:rPr>
        <w:t xml:space="preserve"> reduction</w:t>
      </w:r>
      <w:r w:rsidRPr="003D5C5A">
        <w:rPr>
          <w:szCs w:val="24"/>
        </w:rPr>
        <w:t xml:space="preserve"> credits and to effectively address the alternatives for implementing and leveraging the financial benefits of emissions</w:t>
      </w:r>
      <w:r>
        <w:rPr>
          <w:szCs w:val="24"/>
        </w:rPr>
        <w:t xml:space="preserve"> reduction</w:t>
      </w:r>
      <w:r w:rsidRPr="003D5C5A">
        <w:rPr>
          <w:szCs w:val="24"/>
        </w:rPr>
        <w:t xml:space="preserve"> credits for the project.  The </w:t>
      </w:r>
      <w:r w:rsidR="002B076E">
        <w:rPr>
          <w:szCs w:val="24"/>
        </w:rPr>
        <w:t>Contractor</w:t>
      </w:r>
      <w:r w:rsidRPr="003D5C5A">
        <w:rPr>
          <w:szCs w:val="24"/>
        </w:rPr>
        <w:t xml:space="preserve"> shall provide the value of emissions </w:t>
      </w:r>
      <w:r>
        <w:rPr>
          <w:szCs w:val="24"/>
        </w:rPr>
        <w:t xml:space="preserve">reduction </w:t>
      </w:r>
      <w:r w:rsidRPr="003D5C5A">
        <w:rPr>
          <w:szCs w:val="24"/>
        </w:rPr>
        <w:t xml:space="preserve">credits and proposed timing of payments </w:t>
      </w:r>
      <w:r w:rsidR="00670A09" w:rsidRPr="00670A09">
        <w:rPr>
          <w:szCs w:val="24"/>
        </w:rPr>
        <w:t xml:space="preserve">in </w:t>
      </w:r>
      <w:r w:rsidR="006612AB">
        <w:rPr>
          <w:szCs w:val="24"/>
        </w:rPr>
        <w:t xml:space="preserve">TO </w:t>
      </w:r>
      <w:r w:rsidR="00670A09" w:rsidRPr="00670A09">
        <w:rPr>
          <w:szCs w:val="24"/>
        </w:rPr>
        <w:t xml:space="preserve">Schedule </w:t>
      </w:r>
      <w:r w:rsidR="00670A09" w:rsidRPr="00AC2F6E">
        <w:rPr>
          <w:szCs w:val="24"/>
        </w:rPr>
        <w:t xml:space="preserve">3 (generated through ePB), </w:t>
      </w:r>
      <w:r w:rsidRPr="00AC2F6E">
        <w:rPr>
          <w:szCs w:val="24"/>
        </w:rPr>
        <w:t>and</w:t>
      </w:r>
      <w:r w:rsidRPr="003D5C5A">
        <w:rPr>
          <w:szCs w:val="24"/>
        </w:rPr>
        <w:t xml:space="preserve"> describe how the credits affect </w:t>
      </w:r>
      <w:r w:rsidR="00D1150B">
        <w:rPr>
          <w:szCs w:val="24"/>
        </w:rPr>
        <w:t>p</w:t>
      </w:r>
      <w:r w:rsidRPr="003D5C5A">
        <w:rPr>
          <w:szCs w:val="24"/>
        </w:rPr>
        <w:t>ost-</w:t>
      </w:r>
      <w:r w:rsidR="00D1150B">
        <w:rPr>
          <w:szCs w:val="24"/>
        </w:rPr>
        <w:t>a</w:t>
      </w:r>
      <w:r w:rsidRPr="003D5C5A">
        <w:rPr>
          <w:szCs w:val="24"/>
        </w:rPr>
        <w:t xml:space="preserve">cceptance </w:t>
      </w:r>
      <w:r w:rsidR="00D1150B">
        <w:rPr>
          <w:szCs w:val="24"/>
        </w:rPr>
        <w:t>p</w:t>
      </w:r>
      <w:r w:rsidRPr="003D5C5A">
        <w:rPr>
          <w:szCs w:val="24"/>
        </w:rPr>
        <w:t xml:space="preserve">erformance </w:t>
      </w:r>
      <w:r w:rsidR="00D1150B">
        <w:rPr>
          <w:szCs w:val="24"/>
        </w:rPr>
        <w:t>p</w:t>
      </w:r>
      <w:r w:rsidRPr="003D5C5A">
        <w:rPr>
          <w:szCs w:val="24"/>
        </w:rPr>
        <w:t>eriod project cash flow, such as principal repayment or reducing financed amount.</w:t>
      </w:r>
    </w:p>
    <w:p w14:paraId="70C4098D" w14:textId="77777777" w:rsidR="00050F20" w:rsidRPr="003D5C5A" w:rsidRDefault="00050F20" w:rsidP="001957CD">
      <w:pPr>
        <w:ind w:left="288" w:hanging="144"/>
        <w:rPr>
          <w:szCs w:val="24"/>
        </w:rPr>
      </w:pPr>
    </w:p>
    <w:p w14:paraId="2BAF5DF6" w14:textId="79614E90"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.3</w:t>
      </w:r>
      <w:r w:rsidR="00011C66">
        <w:rPr>
          <w:b/>
          <w:szCs w:val="24"/>
        </w:rPr>
        <w:t xml:space="preserve">   </w:t>
      </w:r>
      <w:r w:rsidRPr="003D5C5A">
        <w:rPr>
          <w:b/>
          <w:szCs w:val="24"/>
        </w:rPr>
        <w:t xml:space="preserve">Renewable Energy Credit (REC) - </w:t>
      </w:r>
      <w:r w:rsidRPr="003D5C5A">
        <w:rPr>
          <w:szCs w:val="24"/>
        </w:rPr>
        <w:t xml:space="preserve">The </w:t>
      </w:r>
      <w:r w:rsidR="002B076E">
        <w:rPr>
          <w:szCs w:val="24"/>
        </w:rPr>
        <w:t>Contractor</w:t>
      </w:r>
      <w:r w:rsidRPr="003D5C5A">
        <w:rPr>
          <w:szCs w:val="24"/>
        </w:rPr>
        <w:t xml:space="preserve"> shall be responsible for considering the </w:t>
      </w:r>
      <w:r w:rsidR="00804162">
        <w:rPr>
          <w:szCs w:val="24"/>
        </w:rPr>
        <w:t xml:space="preserve">ordering </w:t>
      </w:r>
      <w:r w:rsidRPr="003D5C5A">
        <w:rPr>
          <w:szCs w:val="24"/>
        </w:rPr>
        <w:t xml:space="preserve">agency benefits of REC sales for renewable energy projects on </w:t>
      </w:r>
      <w:r w:rsidR="00CC724A">
        <w:rPr>
          <w:szCs w:val="24"/>
        </w:rPr>
        <w:t>f</w:t>
      </w:r>
      <w:r w:rsidRPr="003D5C5A">
        <w:rPr>
          <w:szCs w:val="24"/>
        </w:rPr>
        <w:t xml:space="preserve">ederal property. </w:t>
      </w:r>
      <w:r>
        <w:rPr>
          <w:szCs w:val="24"/>
        </w:rPr>
        <w:t xml:space="preserve"> </w:t>
      </w:r>
      <w:r w:rsidRPr="003D5C5A">
        <w:rPr>
          <w:szCs w:val="24"/>
        </w:rPr>
        <w:t xml:space="preserve">The </w:t>
      </w:r>
      <w:r w:rsidR="002B076E">
        <w:rPr>
          <w:szCs w:val="24"/>
        </w:rPr>
        <w:t>Contractor</w:t>
      </w:r>
      <w:r w:rsidRPr="003D5C5A">
        <w:rPr>
          <w:szCs w:val="24"/>
        </w:rPr>
        <w:t xml:space="preserve"> will identify available compulsory or voluntary markets and describe the renewable annual energy production and valuation alternatives of REC sales.  The </w:t>
      </w:r>
      <w:r w:rsidR="002B076E">
        <w:rPr>
          <w:szCs w:val="24"/>
        </w:rPr>
        <w:t>Contractor</w:t>
      </w:r>
      <w:r w:rsidRPr="003D5C5A">
        <w:rPr>
          <w:szCs w:val="24"/>
        </w:rPr>
        <w:t>’s assessment sh</w:t>
      </w:r>
      <w:r w:rsidR="00D1150B">
        <w:rPr>
          <w:szCs w:val="24"/>
        </w:rPr>
        <w:t>all</w:t>
      </w:r>
      <w:r w:rsidRPr="003D5C5A">
        <w:rPr>
          <w:szCs w:val="24"/>
        </w:rPr>
        <w:t xml:space="preserve"> address </w:t>
      </w:r>
      <w:r w:rsidR="00C242A3">
        <w:rPr>
          <w:szCs w:val="24"/>
        </w:rPr>
        <w:t>whether</w:t>
      </w:r>
      <w:r w:rsidRPr="003D5C5A">
        <w:rPr>
          <w:szCs w:val="24"/>
        </w:rPr>
        <w:t xml:space="preserve"> the value of RECs exceeds the administrative costs to be incurred by the </w:t>
      </w:r>
      <w:r w:rsidR="002B076E">
        <w:rPr>
          <w:szCs w:val="24"/>
        </w:rPr>
        <w:t>Contractor</w:t>
      </w:r>
      <w:r w:rsidRPr="003D5C5A">
        <w:rPr>
          <w:szCs w:val="24"/>
        </w:rPr>
        <w:t xml:space="preserve"> or the </w:t>
      </w:r>
      <w:r w:rsidR="0010430C">
        <w:rPr>
          <w:szCs w:val="24"/>
        </w:rPr>
        <w:t xml:space="preserve">ordering </w:t>
      </w:r>
      <w:r w:rsidRPr="003D5C5A">
        <w:rPr>
          <w:szCs w:val="24"/>
        </w:rPr>
        <w:t>agency in acquiring, selling, or otherwise administering the RECs.</w:t>
      </w:r>
    </w:p>
    <w:p w14:paraId="01B4640A" w14:textId="77777777" w:rsidR="00050F20" w:rsidRPr="003D5C5A" w:rsidRDefault="00050F20" w:rsidP="001957CD">
      <w:pPr>
        <w:ind w:left="288"/>
        <w:rPr>
          <w:szCs w:val="24"/>
        </w:rPr>
      </w:pPr>
    </w:p>
    <w:p w14:paraId="006E738E" w14:textId="455F8F90" w:rsidR="00050F20" w:rsidRPr="003D5C5A"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consider </w:t>
      </w:r>
      <w:r>
        <w:rPr>
          <w:szCs w:val="24"/>
        </w:rPr>
        <w:t>f</w:t>
      </w:r>
      <w:r w:rsidRPr="003D5C5A">
        <w:rPr>
          <w:szCs w:val="24"/>
        </w:rPr>
        <w:t xml:space="preserve">ederal </w:t>
      </w:r>
      <w:r>
        <w:rPr>
          <w:szCs w:val="24"/>
        </w:rPr>
        <w:t>renewable energy</w:t>
      </w:r>
      <w:r w:rsidRPr="003D5C5A">
        <w:rPr>
          <w:szCs w:val="24"/>
        </w:rPr>
        <w:t xml:space="preserve"> </w:t>
      </w:r>
      <w:r>
        <w:rPr>
          <w:szCs w:val="24"/>
        </w:rPr>
        <w:t>r</w:t>
      </w:r>
      <w:r w:rsidRPr="003D5C5A">
        <w:rPr>
          <w:szCs w:val="24"/>
        </w:rPr>
        <w:t xml:space="preserve">equirement goals and other </w:t>
      </w:r>
      <w:r w:rsidR="00804162">
        <w:rPr>
          <w:szCs w:val="24"/>
        </w:rPr>
        <w:t xml:space="preserve">ordering </w:t>
      </w:r>
      <w:r w:rsidRPr="003D5C5A">
        <w:rPr>
          <w:szCs w:val="24"/>
        </w:rPr>
        <w:t xml:space="preserve">agency renewable energy purchase goals.  The </w:t>
      </w:r>
      <w:r w:rsidR="002B076E">
        <w:rPr>
          <w:szCs w:val="24"/>
        </w:rPr>
        <w:t>Contractor</w:t>
      </w:r>
      <w:r w:rsidRPr="003D5C5A">
        <w:rPr>
          <w:szCs w:val="24"/>
        </w:rPr>
        <w:t xml:space="preserve"> shall discuss with the </w:t>
      </w:r>
      <w:r w:rsidR="0010430C">
        <w:rPr>
          <w:szCs w:val="24"/>
        </w:rPr>
        <w:t xml:space="preserve">ordering </w:t>
      </w:r>
      <w:r w:rsidRPr="003D5C5A">
        <w:rPr>
          <w:szCs w:val="24"/>
        </w:rPr>
        <w:t xml:space="preserve">agency proposed approaches to achieving </w:t>
      </w:r>
      <w:r>
        <w:rPr>
          <w:szCs w:val="24"/>
        </w:rPr>
        <w:t>any</w:t>
      </w:r>
      <w:r w:rsidRPr="003D5C5A">
        <w:rPr>
          <w:szCs w:val="24"/>
        </w:rPr>
        <w:t xml:space="preserve"> double-counting provisions for renewable energy produced and used on-site at the Federal facility</w:t>
      </w:r>
      <w:r w:rsidRPr="001957CD">
        <w:rPr>
          <w:szCs w:val="24"/>
        </w:rPr>
        <w:t>.</w:t>
      </w:r>
      <w:r w:rsidRPr="003D5C5A">
        <w:rPr>
          <w:szCs w:val="24"/>
        </w:rPr>
        <w:t xml:space="preserve">  </w:t>
      </w:r>
      <w:r>
        <w:rPr>
          <w:szCs w:val="24"/>
        </w:rPr>
        <w:t xml:space="preserve">Unless otherwise specified in the TO, interest in and ownership of all RECs resulting from renewable energy produced on-site at a </w:t>
      </w:r>
      <w:r w:rsidR="00CC724A">
        <w:rPr>
          <w:szCs w:val="24"/>
        </w:rPr>
        <w:t>f</w:t>
      </w:r>
      <w:r>
        <w:rPr>
          <w:szCs w:val="24"/>
        </w:rPr>
        <w:t xml:space="preserve">ederal facility will remain with the </w:t>
      </w:r>
      <w:r w:rsidR="00F41E9C">
        <w:rPr>
          <w:szCs w:val="24"/>
        </w:rPr>
        <w:t>ordering agency</w:t>
      </w:r>
      <w:r>
        <w:rPr>
          <w:szCs w:val="24"/>
        </w:rPr>
        <w:t>.</w:t>
      </w:r>
    </w:p>
    <w:p w14:paraId="2853D09A" w14:textId="77777777" w:rsidR="00050F20" w:rsidRPr="003D5C5A" w:rsidRDefault="00050F20" w:rsidP="007D7F89">
      <w:pPr>
        <w:ind w:left="288"/>
        <w:jc w:val="both"/>
        <w:rPr>
          <w:szCs w:val="24"/>
        </w:rPr>
      </w:pPr>
    </w:p>
    <w:p w14:paraId="32766F65" w14:textId="4332601C" w:rsidR="00050F20" w:rsidRPr="003D5C5A"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be responsible for coordinating with the </w:t>
      </w:r>
      <w:r w:rsidR="000525B3">
        <w:rPr>
          <w:szCs w:val="24"/>
        </w:rPr>
        <w:t xml:space="preserve">ordering </w:t>
      </w:r>
      <w:r w:rsidRPr="003D5C5A">
        <w:rPr>
          <w:szCs w:val="24"/>
        </w:rPr>
        <w:t>agency</w:t>
      </w:r>
      <w:r w:rsidR="00AA5094">
        <w:rPr>
          <w:szCs w:val="24"/>
        </w:rPr>
        <w:t xml:space="preserve"> </w:t>
      </w:r>
      <w:r w:rsidRPr="003D5C5A">
        <w:rPr>
          <w:szCs w:val="24"/>
        </w:rPr>
        <w:t xml:space="preserve">for preparation of any and all documentation required to acquire revenues for REC sales and to effectively address alternatives for implementing and leveraging the REC sales revenue financial benefits for the project.  The </w:t>
      </w:r>
      <w:r w:rsidR="002B076E">
        <w:rPr>
          <w:szCs w:val="24"/>
        </w:rPr>
        <w:t>Contractor</w:t>
      </w:r>
      <w:r w:rsidRPr="003D5C5A">
        <w:rPr>
          <w:szCs w:val="24"/>
        </w:rPr>
        <w:t xml:space="preserve"> shall provide the value of RECs and proposed timing of payments </w:t>
      </w:r>
      <w:r w:rsidR="00670A09" w:rsidRPr="00670A09">
        <w:rPr>
          <w:szCs w:val="24"/>
        </w:rPr>
        <w:t xml:space="preserve">in </w:t>
      </w:r>
      <w:r w:rsidR="006612AB">
        <w:rPr>
          <w:szCs w:val="24"/>
        </w:rPr>
        <w:t xml:space="preserve">TO </w:t>
      </w:r>
      <w:r w:rsidR="00670A09" w:rsidRPr="00AC2F6E">
        <w:rPr>
          <w:szCs w:val="24"/>
        </w:rPr>
        <w:t xml:space="preserve">Schedule 3 (generated through ePB), </w:t>
      </w:r>
      <w:r w:rsidRPr="00AC2F6E">
        <w:rPr>
          <w:szCs w:val="24"/>
        </w:rPr>
        <w:t>and describe how</w:t>
      </w:r>
      <w:r w:rsidRPr="003D5C5A">
        <w:rPr>
          <w:szCs w:val="24"/>
        </w:rPr>
        <w:t xml:space="preserve"> REC payments affect post-acceptance performance period project cash flow, such as principal repayment or reducing financed amount.</w:t>
      </w:r>
    </w:p>
    <w:p w14:paraId="049C3905" w14:textId="77777777" w:rsidR="00050F20" w:rsidRPr="003D5C5A" w:rsidRDefault="00050F20" w:rsidP="001957CD">
      <w:pPr>
        <w:ind w:left="288" w:hanging="144"/>
        <w:rPr>
          <w:b/>
          <w:szCs w:val="24"/>
        </w:rPr>
      </w:pPr>
    </w:p>
    <w:p w14:paraId="78441CF0" w14:textId="6B3F1A12"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.4</w:t>
      </w:r>
      <w:r w:rsidR="00011C66">
        <w:rPr>
          <w:b/>
          <w:szCs w:val="24"/>
        </w:rPr>
        <w:t xml:space="preserve">   </w:t>
      </w:r>
      <w:r w:rsidRPr="003D5C5A">
        <w:rPr>
          <w:b/>
          <w:szCs w:val="24"/>
        </w:rPr>
        <w:t>White Tags</w:t>
      </w:r>
      <w:r w:rsidRPr="00F9757A">
        <w:rPr>
          <w:b/>
          <w:szCs w:val="24"/>
          <w:vertAlign w:val="superscript"/>
        </w:rPr>
        <w:t>TM</w:t>
      </w:r>
      <w:r w:rsidR="007D7F89">
        <w:rPr>
          <w:b/>
          <w:szCs w:val="24"/>
        </w:rPr>
        <w:t>,</w:t>
      </w:r>
      <w:r>
        <w:rPr>
          <w:b/>
          <w:szCs w:val="24"/>
        </w:rPr>
        <w:t xml:space="preserve"> also</w:t>
      </w:r>
      <w:r w:rsidR="007D7F89">
        <w:rPr>
          <w:b/>
          <w:szCs w:val="24"/>
        </w:rPr>
        <w:t xml:space="preserve"> </w:t>
      </w:r>
      <w:r>
        <w:rPr>
          <w:b/>
          <w:szCs w:val="24"/>
        </w:rPr>
        <w:t xml:space="preserve">known as </w:t>
      </w:r>
      <w:r w:rsidRPr="003D5C5A">
        <w:rPr>
          <w:b/>
          <w:szCs w:val="24"/>
        </w:rPr>
        <w:t xml:space="preserve">Energy Savings Certificates </w:t>
      </w:r>
      <w:r w:rsidR="007D7F89">
        <w:rPr>
          <w:b/>
          <w:szCs w:val="24"/>
        </w:rPr>
        <w:t>–</w:t>
      </w:r>
      <w:r w:rsidRPr="003D5C5A">
        <w:rPr>
          <w:b/>
          <w:szCs w:val="24"/>
        </w:rPr>
        <w:t xml:space="preserve"> </w:t>
      </w:r>
      <w:r w:rsidRPr="003D5C5A">
        <w:rPr>
          <w:szCs w:val="24"/>
        </w:rPr>
        <w:t>The</w:t>
      </w:r>
      <w:r w:rsidR="007D7F89">
        <w:rPr>
          <w:szCs w:val="24"/>
        </w:rPr>
        <w:t xml:space="preserve"> </w:t>
      </w:r>
      <w:r w:rsidR="002B076E">
        <w:rPr>
          <w:szCs w:val="24"/>
        </w:rPr>
        <w:t>Contractor</w:t>
      </w:r>
      <w:r w:rsidRPr="003D5C5A">
        <w:rPr>
          <w:szCs w:val="24"/>
        </w:rPr>
        <w:t xml:space="preserve"> shall be responsible for considering the </w:t>
      </w:r>
      <w:r w:rsidR="001B3300">
        <w:rPr>
          <w:szCs w:val="24"/>
        </w:rPr>
        <w:t xml:space="preserve">ordering </w:t>
      </w:r>
      <w:r w:rsidRPr="003D5C5A">
        <w:rPr>
          <w:szCs w:val="24"/>
        </w:rPr>
        <w:t>agency benefits of applying for White Tags</w:t>
      </w:r>
      <w:r w:rsidRPr="00092F5B">
        <w:rPr>
          <w:szCs w:val="24"/>
          <w:vertAlign w:val="superscript"/>
        </w:rPr>
        <w:t>TM</w:t>
      </w:r>
      <w:r w:rsidRPr="003D5C5A">
        <w:rPr>
          <w:szCs w:val="24"/>
        </w:rPr>
        <w:t xml:space="preserve">, as available, for </w:t>
      </w:r>
      <w:r>
        <w:rPr>
          <w:szCs w:val="24"/>
        </w:rPr>
        <w:t>TO</w:t>
      </w:r>
      <w:r w:rsidRPr="003D5C5A">
        <w:rPr>
          <w:szCs w:val="24"/>
        </w:rPr>
        <w:t xml:space="preserve"> energy efficiency measures on </w:t>
      </w:r>
      <w:r w:rsidR="00CC724A">
        <w:rPr>
          <w:szCs w:val="24"/>
        </w:rPr>
        <w:t>f</w:t>
      </w:r>
      <w:r w:rsidRPr="003D5C5A">
        <w:rPr>
          <w:szCs w:val="24"/>
        </w:rPr>
        <w:t xml:space="preserve">ederal property. </w:t>
      </w:r>
      <w:r>
        <w:rPr>
          <w:szCs w:val="24"/>
        </w:rPr>
        <w:t xml:space="preserve"> </w:t>
      </w:r>
      <w:r w:rsidRPr="003D5C5A">
        <w:rPr>
          <w:szCs w:val="24"/>
        </w:rPr>
        <w:t xml:space="preserve">The </w:t>
      </w:r>
      <w:r w:rsidR="002B076E">
        <w:rPr>
          <w:szCs w:val="24"/>
        </w:rPr>
        <w:t>Contractor</w:t>
      </w:r>
      <w:r w:rsidRPr="003D5C5A">
        <w:rPr>
          <w:szCs w:val="24"/>
        </w:rPr>
        <w:t xml:space="preserve"> will identify applicable ECMs and White Tag</w:t>
      </w:r>
      <w:r>
        <w:rPr>
          <w:szCs w:val="24"/>
        </w:rPr>
        <w:t>s</w:t>
      </w:r>
      <w:r w:rsidRPr="001A1A20">
        <w:rPr>
          <w:szCs w:val="24"/>
          <w:vertAlign w:val="superscript"/>
        </w:rPr>
        <w:t>TM</w:t>
      </w:r>
      <w:r w:rsidRPr="003D5C5A">
        <w:rPr>
          <w:szCs w:val="24"/>
        </w:rPr>
        <w:t xml:space="preserve"> certification requirements.  The </w:t>
      </w:r>
      <w:r w:rsidR="002B076E">
        <w:rPr>
          <w:szCs w:val="24"/>
        </w:rPr>
        <w:t>Contractor</w:t>
      </w:r>
      <w:r w:rsidRPr="003D5C5A">
        <w:rPr>
          <w:szCs w:val="24"/>
        </w:rPr>
        <w:t>’s assessment sh</w:t>
      </w:r>
      <w:r w:rsidR="00D1150B">
        <w:rPr>
          <w:szCs w:val="24"/>
        </w:rPr>
        <w:t>all</w:t>
      </w:r>
      <w:r w:rsidRPr="003D5C5A">
        <w:rPr>
          <w:szCs w:val="24"/>
        </w:rPr>
        <w:t xml:space="preserve"> address </w:t>
      </w:r>
      <w:r w:rsidR="005C307E">
        <w:rPr>
          <w:szCs w:val="24"/>
        </w:rPr>
        <w:t>whether</w:t>
      </w:r>
      <w:r w:rsidRPr="003D5C5A">
        <w:rPr>
          <w:szCs w:val="24"/>
        </w:rPr>
        <w:t xml:space="preserve"> the value of the White Tags</w:t>
      </w:r>
      <w:r w:rsidRPr="001A1A20">
        <w:rPr>
          <w:szCs w:val="24"/>
          <w:vertAlign w:val="superscript"/>
        </w:rPr>
        <w:t>TM</w:t>
      </w:r>
      <w:r w:rsidRPr="003D5C5A">
        <w:rPr>
          <w:szCs w:val="24"/>
        </w:rPr>
        <w:t xml:space="preserve"> exceeds the administrative costs to be incurred by the </w:t>
      </w:r>
      <w:r w:rsidR="002B076E">
        <w:rPr>
          <w:szCs w:val="24"/>
        </w:rPr>
        <w:t>Contractor</w:t>
      </w:r>
      <w:r w:rsidRPr="003D5C5A">
        <w:rPr>
          <w:szCs w:val="24"/>
        </w:rPr>
        <w:t xml:space="preserve"> or the </w:t>
      </w:r>
      <w:r w:rsidR="00804162">
        <w:rPr>
          <w:szCs w:val="24"/>
        </w:rPr>
        <w:t xml:space="preserve">ordering </w:t>
      </w:r>
      <w:r w:rsidRPr="003D5C5A">
        <w:rPr>
          <w:szCs w:val="24"/>
        </w:rPr>
        <w:t>agency in applying for, selling, or otherwise administering the White Tags</w:t>
      </w:r>
      <w:r w:rsidRPr="001A1A20">
        <w:rPr>
          <w:szCs w:val="24"/>
          <w:vertAlign w:val="superscript"/>
        </w:rPr>
        <w:t>TM</w:t>
      </w:r>
      <w:r w:rsidRPr="003D5C5A">
        <w:rPr>
          <w:szCs w:val="24"/>
        </w:rPr>
        <w:t>.</w:t>
      </w:r>
      <w:r>
        <w:rPr>
          <w:szCs w:val="24"/>
        </w:rPr>
        <w:t xml:space="preserve">  Unless otherwise specified in the TO, interest in and ownership of all White Tags</w:t>
      </w:r>
      <w:r w:rsidRPr="001A1A20">
        <w:rPr>
          <w:szCs w:val="24"/>
          <w:vertAlign w:val="superscript"/>
        </w:rPr>
        <w:t>TM</w:t>
      </w:r>
      <w:r>
        <w:rPr>
          <w:szCs w:val="24"/>
        </w:rPr>
        <w:t xml:space="preserve"> resulting from energy efficiency projects on-site at a </w:t>
      </w:r>
      <w:r w:rsidR="00CC724A">
        <w:rPr>
          <w:szCs w:val="24"/>
        </w:rPr>
        <w:t>f</w:t>
      </w:r>
      <w:r>
        <w:rPr>
          <w:szCs w:val="24"/>
        </w:rPr>
        <w:t xml:space="preserve">ederal facility will remain with the </w:t>
      </w:r>
      <w:r w:rsidR="00896EC8">
        <w:rPr>
          <w:szCs w:val="24"/>
        </w:rPr>
        <w:t>ordering agency</w:t>
      </w:r>
      <w:r>
        <w:rPr>
          <w:szCs w:val="24"/>
        </w:rPr>
        <w:t>.</w:t>
      </w:r>
    </w:p>
    <w:p w14:paraId="68171A82" w14:textId="77777777" w:rsidR="00050F20" w:rsidRPr="001957CD" w:rsidRDefault="00050F20" w:rsidP="007D7F89">
      <w:pPr>
        <w:ind w:left="288" w:hanging="144"/>
        <w:jc w:val="both"/>
        <w:rPr>
          <w:szCs w:val="24"/>
        </w:rPr>
      </w:pPr>
    </w:p>
    <w:p w14:paraId="5960E470" w14:textId="44BC34FE" w:rsidR="00050F20" w:rsidRPr="003D5C5A"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be responsible for coordinating with the </w:t>
      </w:r>
      <w:r w:rsidR="00804162">
        <w:rPr>
          <w:szCs w:val="24"/>
        </w:rPr>
        <w:t xml:space="preserve">ordering </w:t>
      </w:r>
      <w:r w:rsidRPr="003D5C5A">
        <w:rPr>
          <w:szCs w:val="24"/>
        </w:rPr>
        <w:t>agency</w:t>
      </w:r>
      <w:r w:rsidR="00896EC8">
        <w:rPr>
          <w:szCs w:val="24"/>
        </w:rPr>
        <w:t xml:space="preserve"> </w:t>
      </w:r>
      <w:r w:rsidRPr="003D5C5A">
        <w:rPr>
          <w:szCs w:val="24"/>
        </w:rPr>
        <w:t xml:space="preserve">for preparation of any and all documentation required to acquire revenues from White Tag certificates and to effectively address the alternatives for implementing and leveraging the White Tag sales revenue financial benefits for the project.  The </w:t>
      </w:r>
      <w:r w:rsidR="002B076E">
        <w:rPr>
          <w:szCs w:val="24"/>
        </w:rPr>
        <w:t>Contractor</w:t>
      </w:r>
      <w:r w:rsidRPr="003D5C5A">
        <w:rPr>
          <w:szCs w:val="24"/>
        </w:rPr>
        <w:t xml:space="preserve"> shall provide the value of White Tags</w:t>
      </w:r>
      <w:r w:rsidRPr="001A1A20">
        <w:rPr>
          <w:szCs w:val="24"/>
          <w:vertAlign w:val="superscript"/>
        </w:rPr>
        <w:t>TM</w:t>
      </w:r>
      <w:r w:rsidRPr="003D5C5A">
        <w:rPr>
          <w:szCs w:val="24"/>
        </w:rPr>
        <w:t xml:space="preserve"> and proposed timing of payments </w:t>
      </w:r>
      <w:r w:rsidR="00670A09" w:rsidRPr="00670A09">
        <w:rPr>
          <w:szCs w:val="24"/>
        </w:rPr>
        <w:t xml:space="preserve">in </w:t>
      </w:r>
      <w:r w:rsidR="006612AB">
        <w:rPr>
          <w:szCs w:val="24"/>
        </w:rPr>
        <w:t xml:space="preserve">TO </w:t>
      </w:r>
      <w:r w:rsidR="00670A09" w:rsidRPr="00AC2F6E">
        <w:rPr>
          <w:szCs w:val="24"/>
        </w:rPr>
        <w:t>Schedule 3 (generated through ePB),</w:t>
      </w:r>
      <w:r w:rsidR="00670A09">
        <w:rPr>
          <w:szCs w:val="24"/>
        </w:rPr>
        <w:t xml:space="preserve"> </w:t>
      </w:r>
      <w:r w:rsidRPr="003D5C5A">
        <w:rPr>
          <w:szCs w:val="24"/>
        </w:rPr>
        <w:t xml:space="preserve">and describe how White </w:t>
      </w:r>
      <w:r w:rsidR="00D439EB" w:rsidRPr="003D5C5A">
        <w:rPr>
          <w:szCs w:val="24"/>
        </w:rPr>
        <w:t>Tag</w:t>
      </w:r>
      <w:r w:rsidR="00D439EB" w:rsidRPr="00670A09">
        <w:rPr>
          <w:szCs w:val="24"/>
        </w:rPr>
        <w:t>s</w:t>
      </w:r>
      <w:r w:rsidR="00D439EB" w:rsidRPr="001A1A20">
        <w:rPr>
          <w:szCs w:val="24"/>
          <w:vertAlign w:val="superscript"/>
        </w:rPr>
        <w:t>TM</w:t>
      </w:r>
      <w:r w:rsidRPr="003D5C5A">
        <w:rPr>
          <w:szCs w:val="24"/>
        </w:rPr>
        <w:t xml:space="preserve"> payments affect post-acceptance performance period project cash flow, such as principal repayment or reducing financed amount.</w:t>
      </w:r>
    </w:p>
    <w:p w14:paraId="75287626" w14:textId="77777777" w:rsidR="00050F20" w:rsidRPr="001957CD" w:rsidRDefault="00050F20" w:rsidP="001957CD">
      <w:pPr>
        <w:ind w:left="288" w:hanging="144"/>
        <w:rPr>
          <w:szCs w:val="24"/>
        </w:rPr>
      </w:pPr>
    </w:p>
    <w:p w14:paraId="2C498B5D" w14:textId="40DCA710"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.5</w:t>
      </w:r>
      <w:r w:rsidR="00011C66">
        <w:rPr>
          <w:b/>
          <w:szCs w:val="24"/>
        </w:rPr>
        <w:t xml:space="preserve">   </w:t>
      </w:r>
      <w:r w:rsidR="002731C4">
        <w:rPr>
          <w:b/>
          <w:szCs w:val="24"/>
        </w:rPr>
        <w:t>Energy Efficiency and Renewable Energy and Water</w:t>
      </w:r>
      <w:r w:rsidRPr="003D5C5A">
        <w:rPr>
          <w:b/>
          <w:szCs w:val="24"/>
        </w:rPr>
        <w:t xml:space="preserve"> Project Tax Incentives </w:t>
      </w:r>
      <w:r w:rsidR="007D7F89">
        <w:rPr>
          <w:b/>
          <w:szCs w:val="24"/>
        </w:rPr>
        <w:t>–</w:t>
      </w:r>
      <w:r w:rsidRPr="003D5C5A">
        <w:rPr>
          <w:b/>
          <w:szCs w:val="24"/>
        </w:rPr>
        <w:t xml:space="preserve"> </w:t>
      </w:r>
      <w:r w:rsidRPr="003D5C5A">
        <w:rPr>
          <w:szCs w:val="24"/>
        </w:rPr>
        <w:t>The</w:t>
      </w:r>
      <w:r w:rsidR="007D7F89">
        <w:rPr>
          <w:szCs w:val="24"/>
        </w:rPr>
        <w:t xml:space="preserve"> </w:t>
      </w:r>
      <w:r w:rsidR="002B076E">
        <w:rPr>
          <w:szCs w:val="24"/>
        </w:rPr>
        <w:t>Contractor</w:t>
      </w:r>
      <w:r w:rsidRPr="003D5C5A">
        <w:rPr>
          <w:szCs w:val="24"/>
        </w:rPr>
        <w:t xml:space="preserve"> shall be responsible for considering the </w:t>
      </w:r>
      <w:r w:rsidR="00804162">
        <w:rPr>
          <w:szCs w:val="24"/>
        </w:rPr>
        <w:t xml:space="preserve">ordering </w:t>
      </w:r>
      <w:r w:rsidRPr="003D5C5A">
        <w:rPr>
          <w:szCs w:val="24"/>
        </w:rPr>
        <w:t xml:space="preserve">agency benefits of leveraging any </w:t>
      </w:r>
      <w:r w:rsidR="00CC724A">
        <w:rPr>
          <w:szCs w:val="24"/>
        </w:rPr>
        <w:t>f</w:t>
      </w:r>
      <w:r w:rsidRPr="003D5C5A">
        <w:rPr>
          <w:szCs w:val="24"/>
        </w:rPr>
        <w:t xml:space="preserve">ederal, </w:t>
      </w:r>
      <w:r w:rsidR="00EE3D0F">
        <w:rPr>
          <w:szCs w:val="24"/>
        </w:rPr>
        <w:t>S</w:t>
      </w:r>
      <w:r w:rsidRPr="003D5C5A">
        <w:rPr>
          <w:szCs w:val="24"/>
        </w:rPr>
        <w:t xml:space="preserve">tate or local tax incentives for energy efficiency or renewable energy projects.  The </w:t>
      </w:r>
      <w:r w:rsidR="00804162">
        <w:rPr>
          <w:szCs w:val="24"/>
        </w:rPr>
        <w:t xml:space="preserve">ordering </w:t>
      </w:r>
      <w:r w:rsidRPr="003D5C5A">
        <w:rPr>
          <w:szCs w:val="24"/>
        </w:rPr>
        <w:t>agency recognizes that non</w:t>
      </w:r>
      <w:r w:rsidR="00B650E1">
        <w:rPr>
          <w:szCs w:val="24"/>
        </w:rPr>
        <w:t>government</w:t>
      </w:r>
      <w:r w:rsidRPr="003D5C5A">
        <w:rPr>
          <w:szCs w:val="24"/>
        </w:rPr>
        <w:t xml:space="preserve">al ownership of the affected </w:t>
      </w:r>
      <w:r w:rsidRPr="00135EB0">
        <w:rPr>
          <w:szCs w:val="24"/>
        </w:rPr>
        <w:t xml:space="preserve">energy efficiency </w:t>
      </w:r>
      <w:r>
        <w:rPr>
          <w:szCs w:val="24"/>
        </w:rPr>
        <w:t>and</w:t>
      </w:r>
      <w:r w:rsidRPr="00135EB0">
        <w:rPr>
          <w:szCs w:val="24"/>
        </w:rPr>
        <w:t xml:space="preserve"> renewable energy and water</w:t>
      </w:r>
      <w:r w:rsidRPr="003D5C5A">
        <w:rPr>
          <w:szCs w:val="24"/>
        </w:rPr>
        <w:t xml:space="preserve"> asset may be required in order to capture the benefits of Investment and Production Tax Credits and Modified Accelerated Cost Recovery System (MACRS) accelerated depreciation. </w:t>
      </w:r>
    </w:p>
    <w:p w14:paraId="1C74367E" w14:textId="77777777" w:rsidR="00050F20" w:rsidRPr="003D5C5A" w:rsidRDefault="00050F20" w:rsidP="007D7F89">
      <w:pPr>
        <w:ind w:left="288"/>
        <w:jc w:val="both"/>
        <w:rPr>
          <w:szCs w:val="24"/>
        </w:rPr>
      </w:pPr>
    </w:p>
    <w:p w14:paraId="315B5318" w14:textId="520DF3FC" w:rsidR="00050F20" w:rsidRDefault="00050F20" w:rsidP="007D7F89">
      <w:pPr>
        <w:ind w:left="288"/>
        <w:jc w:val="both"/>
        <w:rPr>
          <w:szCs w:val="24"/>
        </w:rPr>
      </w:pPr>
      <w:r w:rsidRPr="003D5C5A">
        <w:rPr>
          <w:szCs w:val="24"/>
        </w:rPr>
        <w:t xml:space="preserve">The </w:t>
      </w:r>
      <w:r w:rsidR="002B076E">
        <w:rPr>
          <w:szCs w:val="24"/>
        </w:rPr>
        <w:t>Contractor</w:t>
      </w:r>
      <w:r w:rsidRPr="003D5C5A">
        <w:rPr>
          <w:szCs w:val="24"/>
        </w:rPr>
        <w:t xml:space="preserve"> shall address, for </w:t>
      </w:r>
      <w:r w:rsidR="00F87EDC">
        <w:rPr>
          <w:szCs w:val="24"/>
        </w:rPr>
        <w:t xml:space="preserve">ordering </w:t>
      </w:r>
      <w:r w:rsidRPr="003D5C5A">
        <w:rPr>
          <w:szCs w:val="24"/>
        </w:rPr>
        <w:t xml:space="preserve">agency consideration, IRS regulation compliance requirements and </w:t>
      </w:r>
      <w:r w:rsidRPr="003D5C5A">
        <w:rPr>
          <w:szCs w:val="24"/>
        </w:rPr>
        <w:lastRenderedPageBreak/>
        <w:t xml:space="preserve">proposed </w:t>
      </w:r>
      <w:r>
        <w:rPr>
          <w:szCs w:val="24"/>
        </w:rPr>
        <w:t xml:space="preserve">energy efficiency and renewable energy and water </w:t>
      </w:r>
      <w:r w:rsidRPr="003D5C5A">
        <w:rPr>
          <w:szCs w:val="24"/>
        </w:rPr>
        <w:t xml:space="preserve">ECM owner/agency transactions to fully support successful leveraging of </w:t>
      </w:r>
      <w:r>
        <w:rPr>
          <w:szCs w:val="24"/>
        </w:rPr>
        <w:t>energy efficiency and renewable energy and water</w:t>
      </w:r>
      <w:r w:rsidRPr="003D5C5A">
        <w:rPr>
          <w:szCs w:val="24"/>
        </w:rPr>
        <w:t xml:space="preserve"> tax incentive benefits in </w:t>
      </w:r>
      <w:r>
        <w:rPr>
          <w:szCs w:val="24"/>
        </w:rPr>
        <w:t>TO</w:t>
      </w:r>
      <w:r w:rsidRPr="003D5C5A">
        <w:rPr>
          <w:szCs w:val="24"/>
        </w:rPr>
        <w:t xml:space="preserve">s.  In its assessment, the </w:t>
      </w:r>
      <w:r w:rsidR="002B076E">
        <w:rPr>
          <w:szCs w:val="24"/>
        </w:rPr>
        <w:t>Contractor</w:t>
      </w:r>
      <w:r w:rsidRPr="003D5C5A">
        <w:rPr>
          <w:szCs w:val="24"/>
        </w:rPr>
        <w:t xml:space="preserve"> shall discuss the value of </w:t>
      </w:r>
      <w:r>
        <w:rPr>
          <w:szCs w:val="24"/>
        </w:rPr>
        <w:t>energy efficiency and renewable energy and water</w:t>
      </w:r>
      <w:r w:rsidRPr="003D5C5A">
        <w:rPr>
          <w:szCs w:val="24"/>
        </w:rPr>
        <w:t xml:space="preserve"> tax benefits and how the tax benefits affect the project’s post-acceptance performance period project cash flow</w:t>
      </w:r>
      <w:r>
        <w:rPr>
          <w:szCs w:val="24"/>
        </w:rPr>
        <w:t xml:space="preserve"> </w:t>
      </w:r>
      <w:r w:rsidR="006E5A2A" w:rsidRPr="00670A09">
        <w:rPr>
          <w:szCs w:val="24"/>
        </w:rPr>
        <w:t xml:space="preserve">in </w:t>
      </w:r>
      <w:r w:rsidR="006612AB">
        <w:rPr>
          <w:szCs w:val="24"/>
        </w:rPr>
        <w:t xml:space="preserve">TO </w:t>
      </w:r>
      <w:r w:rsidR="006E5A2A" w:rsidRPr="00670A09">
        <w:rPr>
          <w:szCs w:val="24"/>
        </w:rPr>
        <w:t xml:space="preserve">Schedule </w:t>
      </w:r>
      <w:r w:rsidR="006E5A2A" w:rsidRPr="00AC2F6E">
        <w:rPr>
          <w:szCs w:val="24"/>
        </w:rPr>
        <w:t xml:space="preserve">3 (generated through ePB), </w:t>
      </w:r>
      <w:r w:rsidRPr="00AC2F6E">
        <w:rPr>
          <w:szCs w:val="24"/>
        </w:rPr>
        <w:t>such</w:t>
      </w:r>
      <w:r w:rsidRPr="003D5C5A">
        <w:rPr>
          <w:szCs w:val="24"/>
        </w:rPr>
        <w:t xml:space="preserve"> as reduced project interest rate or principal repayment.</w:t>
      </w:r>
    </w:p>
    <w:p w14:paraId="178F98F6" w14:textId="77777777" w:rsidR="003F6576" w:rsidRDefault="003F6576" w:rsidP="007D7F89">
      <w:pPr>
        <w:ind w:left="288"/>
        <w:jc w:val="both"/>
        <w:rPr>
          <w:szCs w:val="24"/>
        </w:rPr>
      </w:pPr>
    </w:p>
    <w:p w14:paraId="7AEBD5A7" w14:textId="77777777" w:rsidR="0067112F" w:rsidRPr="00C85118" w:rsidRDefault="0067112F" w:rsidP="0067112F">
      <w:pPr>
        <w:rPr>
          <w:rFonts w:eastAsiaTheme="minorHAnsi"/>
          <w:i/>
          <w:color w:val="FF0000"/>
        </w:rPr>
      </w:pPr>
      <w:r w:rsidRPr="00C85118">
        <w:rPr>
          <w:rFonts w:eastAsiaTheme="minorHAnsi"/>
          <w:i/>
          <w:color w:val="FF0000"/>
        </w:rPr>
        <w:t>For PV ESA ECM:</w:t>
      </w:r>
    </w:p>
    <w:p w14:paraId="44706207" w14:textId="77777777" w:rsidR="0067112F" w:rsidRPr="006E79C5" w:rsidRDefault="0067112F" w:rsidP="0067112F"/>
    <w:p w14:paraId="266D71D9" w14:textId="7CD7819B" w:rsidR="0067112F" w:rsidRPr="006E79C5" w:rsidRDefault="00652295" w:rsidP="0067112F">
      <w:pPr>
        <w:rPr>
          <w:color w:val="3B3B3B"/>
        </w:rPr>
      </w:pPr>
      <w:r w:rsidRPr="00A7019A">
        <w:rPr>
          <w:b/>
          <w:bCs/>
        </w:rPr>
        <w:t>C.12.6</w:t>
      </w:r>
      <w:r w:rsidRPr="006E79C5">
        <w:t xml:space="preserve"> </w:t>
      </w:r>
      <w:r w:rsidR="0067112F" w:rsidRPr="006E79C5">
        <w:t xml:space="preserve">All applicable incentives for the PV ESA ECM shall be accounted for and reflected in the PV ESA ECM price. The </w:t>
      </w:r>
      <w:r w:rsidR="002B076E">
        <w:t>Contractor</w:t>
      </w:r>
      <w:r w:rsidR="0067112F" w:rsidRPr="006E79C5">
        <w:t xml:space="preserve"> is responsible for determining the applicability of all incentives and for applying for and monetizing any incentives.</w:t>
      </w:r>
      <w:r w:rsidR="0067112F" w:rsidRPr="006E79C5">
        <w:rPr>
          <w:color w:val="3B3B3B"/>
        </w:rPr>
        <w:t xml:space="preserve"> </w:t>
      </w:r>
      <w:r w:rsidR="0067112F" w:rsidRPr="006E79C5">
        <w:t xml:space="preserve">Tax incentive eligibility due diligence is the responsibility of the </w:t>
      </w:r>
      <w:r w:rsidR="002B076E">
        <w:t>Contractor</w:t>
      </w:r>
      <w:r w:rsidR="0067112F" w:rsidRPr="006E79C5">
        <w:t xml:space="preserve">, not the </w:t>
      </w:r>
      <w:r w:rsidR="00B650E1">
        <w:t>Government</w:t>
      </w:r>
      <w:r w:rsidR="0067112F" w:rsidRPr="006E79C5">
        <w:t xml:space="preserve">. The ESPC ESA price will not be modified if the IRS determines that the </w:t>
      </w:r>
      <w:r w:rsidR="002B076E">
        <w:t>Contractor</w:t>
      </w:r>
      <w:r w:rsidR="0067112F" w:rsidRPr="006E79C5">
        <w:t xml:space="preserve"> is not eligible for the tax incentives or any other incentives offered by others and the </w:t>
      </w:r>
      <w:r w:rsidR="002B076E">
        <w:t>Contractor</w:t>
      </w:r>
      <w:r w:rsidR="0067112F" w:rsidRPr="006E79C5">
        <w:t xml:space="preserve"> has no other recourse against the </w:t>
      </w:r>
      <w:r w:rsidR="00B650E1">
        <w:t>Government</w:t>
      </w:r>
      <w:r w:rsidR="0067112F" w:rsidRPr="006E79C5">
        <w:t>.</w:t>
      </w:r>
    </w:p>
    <w:p w14:paraId="4FB55A5D" w14:textId="77777777" w:rsidR="003F6576" w:rsidRPr="006E79C5" w:rsidRDefault="003F6576" w:rsidP="007D7F89">
      <w:pPr>
        <w:ind w:left="288"/>
        <w:jc w:val="both"/>
        <w:rPr>
          <w:szCs w:val="24"/>
        </w:rPr>
      </w:pPr>
    </w:p>
    <w:p w14:paraId="7B587507" w14:textId="77777777" w:rsidR="003F6576" w:rsidRPr="006E79C5" w:rsidRDefault="003F6576" w:rsidP="003F6576">
      <w:pPr>
        <w:pStyle w:val="Heading2"/>
        <w:keepNext/>
        <w:keepLines/>
        <w:numPr>
          <w:ilvl w:val="1"/>
          <w:numId w:val="0"/>
        </w:numPr>
        <w:ind w:left="576" w:hanging="576"/>
        <w:rPr>
          <w:b/>
          <w:szCs w:val="24"/>
          <w:u w:val="single"/>
        </w:rPr>
      </w:pPr>
      <w:r w:rsidRPr="006E79C5">
        <w:rPr>
          <w:b/>
          <w:szCs w:val="24"/>
          <w:u w:val="single"/>
        </w:rPr>
        <w:t>Disposition of Solar Renewable Energy Certificate (SRECs)</w:t>
      </w:r>
    </w:p>
    <w:p w14:paraId="0B8E862E" w14:textId="77777777" w:rsidR="003F6576" w:rsidRPr="006E79C5" w:rsidRDefault="003F6576" w:rsidP="003F6576"/>
    <w:p w14:paraId="75BE5744" w14:textId="35C15510" w:rsidR="0067112F" w:rsidRPr="00C85118" w:rsidRDefault="00C85118"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w:t>
      </w:r>
      <w:r w:rsidR="0067112F" w:rsidRPr="00C85118">
        <w:rPr>
          <w:rFonts w:eastAsiaTheme="minorHAnsi"/>
          <w:i/>
          <w:color w:val="FF0000"/>
        </w:rPr>
        <w:t xml:space="preserve">Agency should decide whether they want to purchase the project SRECs based on the applicable SREC market price/conditions. The </w:t>
      </w:r>
      <w:r w:rsidR="002B076E">
        <w:rPr>
          <w:rFonts w:eastAsiaTheme="minorHAnsi"/>
          <w:i/>
          <w:color w:val="FF0000"/>
        </w:rPr>
        <w:t>Contractor</w:t>
      </w:r>
      <w:r w:rsidR="0067112F" w:rsidRPr="00C85118">
        <w:rPr>
          <w:rFonts w:eastAsiaTheme="minorHAnsi"/>
          <w:i/>
          <w:color w:val="FF0000"/>
        </w:rPr>
        <w:t xml:space="preserve"> could be required to purchase replacement RECs or the agency should plan to purchase replacement RECs, if needed for compliance with the current renewable energy goal and related guidance. It may be beneficial for an agency to purchase the SRECs in the latter years of the contract when the SREC value will likely be low or zero. Contact your FPE for assistance in developing appropriate </w:t>
      </w:r>
      <w:r w:rsidR="005420B6" w:rsidRPr="00C85118">
        <w:rPr>
          <w:rFonts w:eastAsiaTheme="minorHAnsi"/>
          <w:i/>
          <w:color w:val="FF0000"/>
        </w:rPr>
        <w:t>TO RFP</w:t>
      </w:r>
      <w:r w:rsidR="0067112F" w:rsidRPr="00C85118">
        <w:rPr>
          <w:rFonts w:eastAsiaTheme="minorHAnsi"/>
          <w:i/>
          <w:color w:val="FF0000"/>
        </w:rPr>
        <w:t xml:space="preserve"> language.</w:t>
      </w:r>
      <w:r>
        <w:rPr>
          <w:rFonts w:eastAsiaTheme="minorHAnsi"/>
          <w:i/>
          <w:color w:val="FF0000"/>
        </w:rPr>
        <w:t>]</w:t>
      </w:r>
    </w:p>
    <w:p w14:paraId="2226D3A0" w14:textId="77777777" w:rsidR="0067112F" w:rsidRPr="00C85118" w:rsidRDefault="0067112F"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p>
    <w:p w14:paraId="469167C8" w14:textId="0D320861" w:rsidR="0067112F" w:rsidRPr="00C85118" w:rsidRDefault="00C85118"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bookmarkStart w:id="28" w:name="_Hlk525208680"/>
      <w:r>
        <w:rPr>
          <w:rFonts w:eastAsiaTheme="minorHAnsi"/>
          <w:i/>
          <w:color w:val="FF0000"/>
        </w:rPr>
        <w:t>[</w:t>
      </w:r>
      <w:r w:rsidR="0067112F" w:rsidRPr="00C85118">
        <w:rPr>
          <w:rFonts w:eastAsiaTheme="minorHAnsi"/>
          <w:i/>
          <w:color w:val="FF0000"/>
        </w:rPr>
        <w:t xml:space="preserve">Use the following language </w:t>
      </w:r>
      <w:bookmarkEnd w:id="28"/>
      <w:r w:rsidR="0067112F" w:rsidRPr="00C85118">
        <w:rPr>
          <w:rFonts w:eastAsiaTheme="minorHAnsi"/>
          <w:i/>
          <w:color w:val="FF0000"/>
        </w:rPr>
        <w:t xml:space="preserve">if the agency would like the </w:t>
      </w:r>
      <w:r w:rsidR="002B076E">
        <w:rPr>
          <w:rFonts w:eastAsiaTheme="minorHAnsi"/>
          <w:i/>
          <w:color w:val="FF0000"/>
        </w:rPr>
        <w:t>Contractor</w:t>
      </w:r>
      <w:r w:rsidR="0067112F" w:rsidRPr="00C85118">
        <w:rPr>
          <w:rFonts w:eastAsiaTheme="minorHAnsi"/>
          <w:i/>
          <w:color w:val="FF0000"/>
        </w:rPr>
        <w:t xml:space="preserve"> to sell the SRECs and reduce the PV ESA ECM price:</w:t>
      </w:r>
      <w:r>
        <w:rPr>
          <w:rFonts w:eastAsiaTheme="minorHAnsi"/>
          <w:i/>
          <w:color w:val="FF0000"/>
        </w:rPr>
        <w:t>]</w:t>
      </w:r>
    </w:p>
    <w:p w14:paraId="53474882" w14:textId="77777777" w:rsidR="0067112F" w:rsidRPr="006E79C5" w:rsidRDefault="0067112F" w:rsidP="0067112F"/>
    <w:p w14:paraId="70B58FCC" w14:textId="790BA1A3" w:rsidR="0067112F" w:rsidRPr="006E79C5" w:rsidRDefault="0067112F" w:rsidP="0067112F">
      <w:pPr>
        <w:ind w:left="720"/>
      </w:pPr>
      <w:r w:rsidRPr="006E79C5">
        <w:t xml:space="preserve">The </w:t>
      </w:r>
      <w:r w:rsidR="00B650E1">
        <w:t>Government</w:t>
      </w:r>
      <w:r w:rsidRPr="006E79C5">
        <w:t xml:space="preserve">’s purchase of energy from the PV ESA ECM excludes the associated SRECs. The </w:t>
      </w:r>
      <w:r w:rsidR="002B076E">
        <w:t>Contractor</w:t>
      </w:r>
      <w:r w:rsidRPr="006E79C5">
        <w:t xml:space="preserve"> is free to sell the SRECs </w:t>
      </w:r>
      <w:r w:rsidR="00C85118">
        <w:rPr>
          <w:rFonts w:eastAsiaTheme="minorHAnsi"/>
          <w:i/>
          <w:color w:val="FF0000"/>
        </w:rPr>
        <w:t>[</w:t>
      </w:r>
      <w:r w:rsidRPr="00C85118">
        <w:rPr>
          <w:rFonts w:eastAsiaTheme="minorHAnsi"/>
          <w:i/>
          <w:color w:val="FF0000"/>
        </w:rPr>
        <w:t>select from one of the following if the agency would like replacement RECs: “and shall purchase replacement RECs on behalf of the agency” or “and agency will purchase replacement RECs”</w:t>
      </w:r>
      <w:r w:rsidR="00C85118">
        <w:rPr>
          <w:rFonts w:eastAsiaTheme="minorHAnsi"/>
          <w:i/>
          <w:color w:val="FF0000"/>
        </w:rPr>
        <w:t>]</w:t>
      </w:r>
      <w:r w:rsidRPr="006E79C5">
        <w:t xml:space="preserve">. The </w:t>
      </w:r>
      <w:r w:rsidR="002B076E">
        <w:t>Contractor</w:t>
      </w:r>
      <w:r w:rsidRPr="006E79C5">
        <w:t xml:space="preserve"> is responsible for fulfilling all requirements necessary for the SREC sale. It is anticipated that SREC proceeds may allow the </w:t>
      </w:r>
      <w:r w:rsidR="002B076E">
        <w:t>Contractor</w:t>
      </w:r>
      <w:r w:rsidRPr="006E79C5">
        <w:t xml:space="preserve"> to propose a lower PV ESA ECM price.</w:t>
      </w:r>
    </w:p>
    <w:p w14:paraId="005A6685" w14:textId="77777777" w:rsidR="0067112F" w:rsidRPr="006E79C5" w:rsidRDefault="0067112F" w:rsidP="0067112F"/>
    <w:p w14:paraId="271BB4E4" w14:textId="16B16D54" w:rsidR="0067112F" w:rsidRPr="00C85118" w:rsidRDefault="00C85118"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w:t>
      </w:r>
      <w:r w:rsidR="0067112F" w:rsidRPr="00C85118">
        <w:rPr>
          <w:rFonts w:eastAsiaTheme="minorHAnsi"/>
          <w:i/>
          <w:color w:val="FF0000"/>
        </w:rPr>
        <w:t>Use the following language if the agency would like to purchase the SRECs with the electricity:</w:t>
      </w:r>
      <w:r>
        <w:rPr>
          <w:rFonts w:eastAsiaTheme="minorHAnsi"/>
          <w:i/>
          <w:color w:val="FF0000"/>
        </w:rPr>
        <w:t>]</w:t>
      </w:r>
    </w:p>
    <w:p w14:paraId="6CF7479F" w14:textId="77777777" w:rsidR="0067112F" w:rsidRPr="006E79C5" w:rsidRDefault="0067112F" w:rsidP="0067112F">
      <w:pPr>
        <w:pStyle w:val="ListParagraph"/>
        <w:ind w:left="0"/>
      </w:pPr>
    </w:p>
    <w:p w14:paraId="6583A136" w14:textId="77777777" w:rsidR="0067112F" w:rsidRPr="006E79C5" w:rsidRDefault="0067112F" w:rsidP="0067112F">
      <w:pPr>
        <w:tabs>
          <w:tab w:val="left" w:pos="0"/>
        </w:tabs>
        <w:ind w:left="720"/>
      </w:pPr>
      <w:r w:rsidRPr="006E79C5">
        <w:t>The SRECs shall be transferred to the agency or retired on the agency’s behalf in one of the REC tracking systems</w:t>
      </w:r>
      <w:r w:rsidRPr="006E79C5">
        <w:rPr>
          <w:rStyle w:val="FootnoteReference"/>
        </w:rPr>
        <w:footnoteReference w:id="4"/>
      </w:r>
      <w:r w:rsidRPr="006E79C5">
        <w:t>.</w:t>
      </w:r>
    </w:p>
    <w:p w14:paraId="05CC779A" w14:textId="77777777" w:rsidR="0067112F" w:rsidRPr="00C85118" w:rsidRDefault="0067112F" w:rsidP="0067112F">
      <w:pPr>
        <w:tabs>
          <w:tab w:val="left" w:pos="0"/>
        </w:tabs>
        <w:rPr>
          <w:color w:val="FF0000"/>
        </w:rPr>
      </w:pPr>
    </w:p>
    <w:p w14:paraId="10150067" w14:textId="6F763F69" w:rsidR="0067112F" w:rsidRPr="00C85118" w:rsidRDefault="00C85118"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w:t>
      </w:r>
      <w:r w:rsidR="0067112F" w:rsidRPr="00C85118">
        <w:rPr>
          <w:rFonts w:eastAsiaTheme="minorHAnsi"/>
          <w:i/>
          <w:color w:val="FF0000"/>
        </w:rPr>
        <w:t>Please insert any additional information related to financial/tax incentives and SRECs in this section.</w:t>
      </w:r>
      <w:r>
        <w:rPr>
          <w:rFonts w:eastAsiaTheme="minorHAnsi"/>
          <w:i/>
          <w:color w:val="FF0000"/>
        </w:rPr>
        <w:t>]</w:t>
      </w:r>
    </w:p>
    <w:p w14:paraId="4672323C" w14:textId="77777777" w:rsidR="0053537D" w:rsidRDefault="0053537D">
      <w:pPr>
        <w:widowControl/>
        <w:autoSpaceDE/>
        <w:autoSpaceDN/>
        <w:adjustRightInd/>
        <w:rPr>
          <w:szCs w:val="24"/>
        </w:rPr>
      </w:pPr>
    </w:p>
    <w:p w14:paraId="1D357484" w14:textId="77777777" w:rsidR="0053537D" w:rsidRDefault="0053537D">
      <w:pPr>
        <w:widowControl/>
        <w:autoSpaceDE/>
        <w:autoSpaceDN/>
        <w:adjustRightInd/>
        <w:rPr>
          <w:szCs w:val="24"/>
        </w:rPr>
      </w:pPr>
    </w:p>
    <w:p w14:paraId="26C3C0A0" w14:textId="77777777" w:rsidR="0062119C" w:rsidRPr="0025144C" w:rsidRDefault="0062119C" w:rsidP="003060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EC17758" w14:textId="77777777" w:rsidR="00050F20" w:rsidRPr="007D7F89" w:rsidRDefault="00050F20" w:rsidP="0025144C">
      <w:pPr>
        <w:pStyle w:val="Heading2"/>
        <w:rPr>
          <w:b/>
          <w:sz w:val="24"/>
          <w:szCs w:val="24"/>
        </w:rPr>
      </w:pPr>
      <w:bookmarkStart w:id="29" w:name="_Toc289778522"/>
      <w:bookmarkStart w:id="30" w:name="_Toc483922685"/>
      <w:r w:rsidRPr="007D7F89">
        <w:rPr>
          <w:b/>
          <w:sz w:val="24"/>
          <w:szCs w:val="24"/>
        </w:rPr>
        <w:t>C.1</w:t>
      </w:r>
      <w:r w:rsidR="004D46C1" w:rsidRPr="007D7F89">
        <w:rPr>
          <w:b/>
          <w:sz w:val="24"/>
          <w:szCs w:val="24"/>
        </w:rPr>
        <w:t>3</w:t>
      </w:r>
      <w:r w:rsidRPr="007D7F89">
        <w:rPr>
          <w:b/>
          <w:sz w:val="24"/>
          <w:szCs w:val="24"/>
        </w:rPr>
        <w:tab/>
        <w:t>A</w:t>
      </w:r>
      <w:r w:rsidR="007D7F89" w:rsidRPr="007D7F89">
        <w:rPr>
          <w:b/>
          <w:sz w:val="24"/>
          <w:szCs w:val="24"/>
        </w:rPr>
        <w:t>vailability</w:t>
      </w:r>
      <w:r w:rsidRPr="007D7F89">
        <w:rPr>
          <w:b/>
          <w:sz w:val="24"/>
          <w:szCs w:val="24"/>
        </w:rPr>
        <w:t xml:space="preserve"> </w:t>
      </w:r>
      <w:r w:rsidR="007D7F89" w:rsidRPr="007D7F89">
        <w:rPr>
          <w:b/>
          <w:sz w:val="24"/>
          <w:szCs w:val="24"/>
        </w:rPr>
        <w:t>of</w:t>
      </w:r>
      <w:r w:rsidRPr="007D7F89">
        <w:rPr>
          <w:b/>
          <w:sz w:val="24"/>
          <w:szCs w:val="24"/>
        </w:rPr>
        <w:t xml:space="preserve"> U</w:t>
      </w:r>
      <w:bookmarkEnd w:id="29"/>
      <w:r w:rsidR="007D7F89" w:rsidRPr="007D7F89">
        <w:rPr>
          <w:b/>
          <w:sz w:val="24"/>
          <w:szCs w:val="24"/>
        </w:rPr>
        <w:t>tilities</w:t>
      </w:r>
      <w:bookmarkEnd w:id="30"/>
    </w:p>
    <w:p w14:paraId="1F0C2DCF" w14:textId="77777777" w:rsidR="00050F20" w:rsidRDefault="00050F20"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461293" w14:textId="77777777" w:rsidR="0062119C" w:rsidRPr="0062119C" w:rsidRDefault="0062119C" w:rsidP="0062119C">
      <w:pPr>
        <w:ind w:left="288"/>
        <w:rPr>
          <w:i/>
          <w:color w:val="0070C0"/>
          <w:szCs w:val="24"/>
        </w:rPr>
      </w:pPr>
      <w:r w:rsidRPr="0062119C">
        <w:rPr>
          <w:i/>
          <w:color w:val="0070C0"/>
          <w:szCs w:val="24"/>
        </w:rPr>
        <w:t xml:space="preserve">If the terms and conditions in C.13 are not acceptable, specify revised terms and conditions. </w:t>
      </w:r>
      <w:r>
        <w:rPr>
          <w:i/>
          <w:color w:val="0070C0"/>
          <w:szCs w:val="24"/>
        </w:rPr>
        <w:t xml:space="preserve"> </w:t>
      </w:r>
      <w:r w:rsidRPr="0062119C">
        <w:rPr>
          <w:i/>
          <w:color w:val="0070C0"/>
          <w:szCs w:val="24"/>
        </w:rPr>
        <w:t>Consider local process</w:t>
      </w:r>
      <w:r>
        <w:rPr>
          <w:i/>
          <w:color w:val="0070C0"/>
          <w:szCs w:val="24"/>
        </w:rPr>
        <w:t>es</w:t>
      </w:r>
      <w:r w:rsidRPr="0062119C">
        <w:rPr>
          <w:i/>
          <w:color w:val="0070C0"/>
          <w:szCs w:val="24"/>
        </w:rPr>
        <w:t xml:space="preserve"> and requirements.</w:t>
      </w:r>
    </w:p>
    <w:p w14:paraId="684369F7"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451D64" w14:textId="77777777" w:rsidR="0062119C" w:rsidRDefault="0062119C" w:rsidP="0062119C">
      <w:pPr>
        <w:pBdr>
          <w:top w:val="double" w:sz="4" w:space="1" w:color="auto"/>
        </w:pBdr>
      </w:pPr>
    </w:p>
    <w:p w14:paraId="5F857E69"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1F4F705E"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596810B" w14:textId="77777777"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9E153FF"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4601EAD"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859FCD" w14:textId="31A0870A" w:rsidR="00050F20" w:rsidRPr="0025144C"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bCs/>
          <w:szCs w:val="24"/>
        </w:rPr>
      </w:pPr>
      <w:r w:rsidRPr="0025144C">
        <w:rPr>
          <w:szCs w:val="24"/>
        </w:rPr>
        <w:t xml:space="preserve">The </w:t>
      </w:r>
      <w:r w:rsidR="00804162">
        <w:rPr>
          <w:szCs w:val="24"/>
        </w:rPr>
        <w:t xml:space="preserve">ordering </w:t>
      </w:r>
      <w:r w:rsidRPr="0025144C">
        <w:rPr>
          <w:szCs w:val="24"/>
        </w:rPr>
        <w:t xml:space="preserve">agency will furnish water and electric current at existing outlets, as may be required for the installation work to be performed under a TO, at a cost of the usage mutually agreed to by the </w:t>
      </w:r>
      <w:r w:rsidR="002B076E">
        <w:rPr>
          <w:szCs w:val="24"/>
        </w:rPr>
        <w:t>Contractor</w:t>
      </w:r>
      <w:r w:rsidRPr="0025144C">
        <w:rPr>
          <w:szCs w:val="24"/>
        </w:rPr>
        <w:t xml:space="preserve"> and the </w:t>
      </w:r>
      <w:r w:rsidR="00306084">
        <w:rPr>
          <w:szCs w:val="24"/>
        </w:rPr>
        <w:t xml:space="preserve">ordering </w:t>
      </w:r>
      <w:r w:rsidRPr="0025144C">
        <w:rPr>
          <w:szCs w:val="24"/>
        </w:rPr>
        <w:t xml:space="preserve">agency.  The </w:t>
      </w:r>
      <w:r w:rsidR="002B076E">
        <w:rPr>
          <w:szCs w:val="24"/>
        </w:rPr>
        <w:t>Contractor</w:t>
      </w:r>
      <w:r w:rsidRPr="0025144C">
        <w:rPr>
          <w:szCs w:val="24"/>
        </w:rPr>
        <w:t xml:space="preserve"> shall, in a workmanlike manner satisfactory to the </w:t>
      </w:r>
      <w:r w:rsidR="00804162">
        <w:rPr>
          <w:szCs w:val="24"/>
        </w:rPr>
        <w:t xml:space="preserve">ordering </w:t>
      </w:r>
      <w:r w:rsidRPr="0025144C">
        <w:rPr>
          <w:szCs w:val="24"/>
        </w:rPr>
        <w:t xml:space="preserve">agency, install and maintain all necessary temporary connections and distribution lines for each utility and return the system to the original configuration.  Information concerning the location of existing outlets may be obtained from the </w:t>
      </w:r>
      <w:r w:rsidR="00306084">
        <w:rPr>
          <w:szCs w:val="24"/>
        </w:rPr>
        <w:t xml:space="preserve">ordering </w:t>
      </w:r>
      <w:r w:rsidRPr="0025144C">
        <w:rPr>
          <w:szCs w:val="24"/>
        </w:rPr>
        <w:t>agency.</w:t>
      </w:r>
    </w:p>
    <w:p w14:paraId="0F5043DB" w14:textId="77777777" w:rsidR="002A3B87" w:rsidRDefault="002A3B87"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1547EDDF"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037D382A"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75E066EA"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3CD92009" w14:textId="77777777" w:rsidR="0062119C" w:rsidRPr="0025144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70AECB03" w14:textId="77777777" w:rsidR="00050F20" w:rsidRPr="007D7F89" w:rsidRDefault="00050F20" w:rsidP="0025144C">
      <w:pPr>
        <w:pStyle w:val="Heading2"/>
        <w:ind w:left="720" w:hanging="720"/>
        <w:rPr>
          <w:b/>
          <w:sz w:val="24"/>
          <w:szCs w:val="24"/>
        </w:rPr>
      </w:pPr>
      <w:bookmarkStart w:id="31" w:name="_Toc289778531"/>
      <w:bookmarkStart w:id="32" w:name="_Toc483922686"/>
      <w:r w:rsidRPr="007D7F89">
        <w:rPr>
          <w:b/>
          <w:sz w:val="24"/>
          <w:szCs w:val="24"/>
        </w:rPr>
        <w:t>C.</w:t>
      </w:r>
      <w:r w:rsidR="00E81FB5" w:rsidRPr="007D7F89">
        <w:rPr>
          <w:b/>
          <w:sz w:val="24"/>
          <w:szCs w:val="24"/>
        </w:rPr>
        <w:t>14</w:t>
      </w:r>
      <w:r w:rsidRPr="007D7F89">
        <w:rPr>
          <w:b/>
          <w:sz w:val="24"/>
          <w:szCs w:val="24"/>
        </w:rPr>
        <w:tab/>
        <w:t>W</w:t>
      </w:r>
      <w:r w:rsidR="007D7F89" w:rsidRPr="007D7F89">
        <w:rPr>
          <w:b/>
          <w:sz w:val="24"/>
          <w:szCs w:val="24"/>
        </w:rPr>
        <w:t>ork</w:t>
      </w:r>
      <w:r w:rsidRPr="007D7F89">
        <w:rPr>
          <w:b/>
          <w:sz w:val="24"/>
          <w:szCs w:val="24"/>
        </w:rPr>
        <w:t xml:space="preserve"> S</w:t>
      </w:r>
      <w:r w:rsidR="007D7F89" w:rsidRPr="007D7F89">
        <w:rPr>
          <w:b/>
          <w:sz w:val="24"/>
          <w:szCs w:val="24"/>
        </w:rPr>
        <w:t>chedule</w:t>
      </w:r>
      <w:r w:rsidRPr="007D7F89">
        <w:rPr>
          <w:b/>
          <w:sz w:val="24"/>
          <w:szCs w:val="24"/>
        </w:rPr>
        <w:t xml:space="preserve"> R</w:t>
      </w:r>
      <w:bookmarkEnd w:id="31"/>
      <w:r w:rsidR="007D7F89" w:rsidRPr="007D7F89">
        <w:rPr>
          <w:b/>
          <w:sz w:val="24"/>
          <w:szCs w:val="24"/>
        </w:rPr>
        <w:t>equirements</w:t>
      </w:r>
      <w:bookmarkEnd w:id="32"/>
    </w:p>
    <w:p w14:paraId="7CAF38CF" w14:textId="77777777" w:rsidR="00050F20" w:rsidRDefault="00050F20" w:rsidP="0025144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p>
    <w:p w14:paraId="69234DD0" w14:textId="77777777" w:rsidR="0062119C" w:rsidRPr="0062119C" w:rsidRDefault="0062119C" w:rsidP="0062119C">
      <w:pPr>
        <w:ind w:left="288"/>
        <w:rPr>
          <w:i/>
          <w:color w:val="0070C0"/>
          <w:szCs w:val="24"/>
        </w:rPr>
      </w:pPr>
      <w:r w:rsidRPr="0062119C">
        <w:rPr>
          <w:i/>
          <w:color w:val="0070C0"/>
          <w:szCs w:val="24"/>
        </w:rPr>
        <w:t xml:space="preserve">Specify any different or additional site- or agency-specific </w:t>
      </w:r>
      <w:r w:rsidR="000E15D3">
        <w:rPr>
          <w:i/>
          <w:color w:val="0070C0"/>
          <w:szCs w:val="24"/>
        </w:rPr>
        <w:t>work schedule</w:t>
      </w:r>
      <w:r w:rsidRPr="0062119C">
        <w:rPr>
          <w:i/>
          <w:color w:val="0070C0"/>
          <w:szCs w:val="24"/>
        </w:rPr>
        <w:t xml:space="preserve"> requirements.</w:t>
      </w:r>
    </w:p>
    <w:p w14:paraId="0A6D2511"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833C45C" w14:textId="77777777" w:rsidR="0062119C" w:rsidRDefault="0062119C" w:rsidP="0062119C">
      <w:pPr>
        <w:pBdr>
          <w:top w:val="double" w:sz="4" w:space="1" w:color="auto"/>
        </w:pBdr>
      </w:pPr>
    </w:p>
    <w:p w14:paraId="1500C654"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59C5543D"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23D8C32" w14:textId="77777777" w:rsidR="0062119C" w:rsidRPr="005E005C" w:rsidRDefault="0062119C" w:rsidP="0062119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E37FA16"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481E002"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57B782E" w14:textId="59D10033" w:rsidR="00050F20" w:rsidRPr="00AC2F6E"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2B076E">
        <w:rPr>
          <w:szCs w:val="24"/>
        </w:rPr>
        <w:t>Contractor</w:t>
      </w:r>
      <w:r w:rsidRPr="003D5C5A">
        <w:rPr>
          <w:szCs w:val="24"/>
        </w:rPr>
        <w:t xml:space="preserve"> shall arrange its on-site work so that it will minimize interference with normal </w:t>
      </w:r>
      <w:r w:rsidR="00FD569E">
        <w:rPr>
          <w:szCs w:val="24"/>
        </w:rPr>
        <w:t xml:space="preserve">ordering </w:t>
      </w:r>
      <w:r w:rsidRPr="003D5C5A">
        <w:rPr>
          <w:szCs w:val="24"/>
        </w:rPr>
        <w:t xml:space="preserve">agency business.  </w:t>
      </w:r>
      <w:r>
        <w:rPr>
          <w:szCs w:val="24"/>
        </w:rPr>
        <w:t>At a minimum, t</w:t>
      </w:r>
      <w:r w:rsidRPr="003D5C5A">
        <w:rPr>
          <w:szCs w:val="24"/>
        </w:rPr>
        <w:t xml:space="preserve">he </w:t>
      </w:r>
      <w:r w:rsidR="002B076E">
        <w:rPr>
          <w:szCs w:val="24"/>
        </w:rPr>
        <w:t>Contractor</w:t>
      </w:r>
      <w:r w:rsidRPr="003D5C5A">
        <w:rPr>
          <w:szCs w:val="24"/>
        </w:rPr>
        <w:t xml:space="preserve"> shall submit a monthly work schedule for </w:t>
      </w:r>
      <w:r w:rsidR="00FD569E">
        <w:rPr>
          <w:szCs w:val="24"/>
        </w:rPr>
        <w:t xml:space="preserve">ordering </w:t>
      </w:r>
      <w:r w:rsidRPr="003D5C5A">
        <w:rPr>
          <w:szCs w:val="24"/>
        </w:rPr>
        <w:t xml:space="preserve">agency approval for all on-site work performed under the </w:t>
      </w:r>
      <w:r>
        <w:rPr>
          <w:szCs w:val="24"/>
        </w:rPr>
        <w:t>TO</w:t>
      </w:r>
      <w:r w:rsidRPr="003D5C5A">
        <w:rPr>
          <w:szCs w:val="24"/>
        </w:rPr>
        <w:t xml:space="preserve">.  In no event shall the </w:t>
      </w:r>
      <w:r w:rsidR="002B076E">
        <w:rPr>
          <w:szCs w:val="24"/>
        </w:rPr>
        <w:t>Contractor</w:t>
      </w:r>
      <w:r w:rsidRPr="003D5C5A">
        <w:rPr>
          <w:szCs w:val="24"/>
        </w:rPr>
        <w:t xml:space="preserve"> change approved work schedules without the prior consent </w:t>
      </w:r>
      <w:r w:rsidRPr="00AC2F6E">
        <w:rPr>
          <w:szCs w:val="24"/>
        </w:rPr>
        <w:t xml:space="preserve">of the </w:t>
      </w:r>
      <w:r w:rsidR="006E5A2A" w:rsidRPr="00AC2F6E">
        <w:rPr>
          <w:szCs w:val="24"/>
        </w:rPr>
        <w:t xml:space="preserve">authorized </w:t>
      </w:r>
      <w:r w:rsidR="00FF09BC" w:rsidRPr="00AC2F6E">
        <w:rPr>
          <w:szCs w:val="24"/>
        </w:rPr>
        <w:t xml:space="preserve">ordering </w:t>
      </w:r>
      <w:r w:rsidRPr="00AC2F6E">
        <w:rPr>
          <w:szCs w:val="24"/>
        </w:rPr>
        <w:t>agency</w:t>
      </w:r>
      <w:r w:rsidR="006E5A2A" w:rsidRPr="00AC2F6E">
        <w:rPr>
          <w:szCs w:val="24"/>
        </w:rPr>
        <w:t xml:space="preserve"> official</w:t>
      </w:r>
      <w:r w:rsidRPr="00AC2F6E">
        <w:rPr>
          <w:szCs w:val="24"/>
        </w:rPr>
        <w:t>.</w:t>
      </w:r>
    </w:p>
    <w:p w14:paraId="7CBE532D" w14:textId="418A2D55" w:rsidR="00C818A8" w:rsidRDefault="00C818A8" w:rsidP="00C818A8"/>
    <w:p w14:paraId="4AEFBD35" w14:textId="77777777" w:rsidR="008864CD" w:rsidRPr="00090FE8" w:rsidRDefault="008864CD" w:rsidP="008864CD"/>
    <w:p w14:paraId="123F8FE2" w14:textId="77777777" w:rsidR="0067112F" w:rsidRPr="00090FE8" w:rsidRDefault="0067112F" w:rsidP="0067112F">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color w:val="0000FF"/>
        </w:rPr>
      </w:pPr>
    </w:p>
    <w:p w14:paraId="2B7F7CC9" w14:textId="46E6A316" w:rsidR="0001070C" w:rsidRPr="00C85118" w:rsidRDefault="0001070C" w:rsidP="0001070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sidRPr="00C85118">
        <w:rPr>
          <w:rFonts w:eastAsiaTheme="minorHAnsi"/>
          <w:i/>
          <w:color w:val="FF0000"/>
        </w:rPr>
        <w:t>For PV ESA ECM (Sections C.</w:t>
      </w:r>
      <w:r w:rsidR="00550064" w:rsidRPr="00C85118">
        <w:rPr>
          <w:rFonts w:eastAsiaTheme="minorHAnsi"/>
          <w:i/>
          <w:color w:val="FF0000"/>
        </w:rPr>
        <w:t>15</w:t>
      </w:r>
      <w:r w:rsidRPr="00C85118">
        <w:rPr>
          <w:rFonts w:eastAsiaTheme="minorHAnsi"/>
          <w:i/>
          <w:color w:val="FF0000"/>
        </w:rPr>
        <w:t>-C</w:t>
      </w:r>
      <w:r w:rsidR="00550064" w:rsidRPr="00C85118">
        <w:rPr>
          <w:rFonts w:eastAsiaTheme="minorHAnsi"/>
          <w:i/>
          <w:color w:val="FF0000"/>
        </w:rPr>
        <w:t>.19</w:t>
      </w:r>
      <w:r w:rsidRPr="00C85118">
        <w:rPr>
          <w:rFonts w:eastAsiaTheme="minorHAnsi"/>
          <w:i/>
          <w:color w:val="FF0000"/>
        </w:rPr>
        <w:t>):</w:t>
      </w:r>
    </w:p>
    <w:p w14:paraId="54E300E3" w14:textId="77777777" w:rsidR="0001070C" w:rsidRPr="00090FE8" w:rsidRDefault="0001070C" w:rsidP="0001070C">
      <w:pPr>
        <w:pStyle w:val="Default"/>
        <w:rPr>
          <w:b/>
          <w:bCs/>
          <w:color w:val="005B82"/>
          <w:sz w:val="20"/>
          <w:szCs w:val="20"/>
        </w:rPr>
      </w:pPr>
    </w:p>
    <w:p w14:paraId="23A5E473" w14:textId="1EE235AE" w:rsidR="0001070C" w:rsidRPr="00550064" w:rsidRDefault="0001070C" w:rsidP="00550064">
      <w:pPr>
        <w:pStyle w:val="Heading2"/>
        <w:ind w:left="720" w:hanging="720"/>
        <w:rPr>
          <w:b/>
          <w:sz w:val="24"/>
          <w:szCs w:val="24"/>
        </w:rPr>
      </w:pPr>
      <w:r w:rsidRPr="00550064">
        <w:rPr>
          <w:b/>
          <w:sz w:val="24"/>
          <w:szCs w:val="24"/>
        </w:rPr>
        <w:t>C.</w:t>
      </w:r>
      <w:r w:rsidR="00550064">
        <w:rPr>
          <w:b/>
          <w:sz w:val="24"/>
          <w:szCs w:val="24"/>
        </w:rPr>
        <w:t>15</w:t>
      </w:r>
      <w:r w:rsidRPr="00550064">
        <w:rPr>
          <w:b/>
          <w:sz w:val="24"/>
          <w:szCs w:val="24"/>
        </w:rPr>
        <w:t xml:space="preserve"> Interconnection</w:t>
      </w:r>
    </w:p>
    <w:p w14:paraId="2E39DD68" w14:textId="77777777" w:rsidR="0001070C" w:rsidRPr="00550064" w:rsidRDefault="0001070C" w:rsidP="00550064">
      <w:pPr>
        <w:pStyle w:val="Heading2"/>
        <w:ind w:left="720" w:hanging="720"/>
        <w:rPr>
          <w:b/>
          <w:sz w:val="24"/>
          <w:szCs w:val="24"/>
        </w:rPr>
      </w:pPr>
    </w:p>
    <w:p w14:paraId="7CEF9926" w14:textId="3A3274B6" w:rsidR="0001070C" w:rsidRPr="00090FE8" w:rsidRDefault="0001070C" w:rsidP="0001070C">
      <w:pPr>
        <w:pStyle w:val="Default"/>
        <w:rPr>
          <w:color w:val="000000" w:themeColor="text1"/>
          <w:sz w:val="20"/>
          <w:szCs w:val="20"/>
        </w:rPr>
      </w:pPr>
      <w:r w:rsidRPr="00090FE8">
        <w:rPr>
          <w:b/>
          <w:bCs/>
          <w:color w:val="000000" w:themeColor="text1"/>
          <w:sz w:val="20"/>
          <w:szCs w:val="20"/>
        </w:rPr>
        <w:t>C.</w:t>
      </w:r>
      <w:r w:rsidR="00550064">
        <w:rPr>
          <w:b/>
          <w:bCs/>
          <w:color w:val="000000" w:themeColor="text1"/>
          <w:sz w:val="20"/>
          <w:szCs w:val="20"/>
        </w:rPr>
        <w:t>15</w:t>
      </w:r>
      <w:r w:rsidRPr="00090FE8">
        <w:rPr>
          <w:b/>
          <w:bCs/>
          <w:color w:val="000000" w:themeColor="text1"/>
          <w:sz w:val="20"/>
          <w:szCs w:val="20"/>
        </w:rPr>
        <w:t xml:space="preserve">.1 Interconnection to Site and/or Building Electrical Distribution Systems </w:t>
      </w:r>
    </w:p>
    <w:p w14:paraId="0ED333C1" w14:textId="77777777" w:rsidR="0001070C" w:rsidRPr="00090FE8" w:rsidRDefault="0001070C" w:rsidP="0001070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color w:val="000000" w:themeColor="text1"/>
        </w:rPr>
      </w:pPr>
    </w:p>
    <w:p w14:paraId="57752AC9" w14:textId="19871689" w:rsidR="0001070C" w:rsidRPr="00090FE8" w:rsidRDefault="0001070C" w:rsidP="0001070C">
      <w:pPr>
        <w:pStyle w:val="Default"/>
        <w:rPr>
          <w:iCs/>
          <w:color w:val="000000" w:themeColor="text1"/>
          <w:sz w:val="20"/>
          <w:szCs w:val="20"/>
        </w:rPr>
      </w:pPr>
      <w:r w:rsidRPr="00090FE8">
        <w:rPr>
          <w:iCs/>
          <w:color w:val="000000" w:themeColor="text1"/>
          <w:sz w:val="20"/>
          <w:szCs w:val="20"/>
        </w:rPr>
        <w:t xml:space="preserve">The </w:t>
      </w:r>
      <w:r w:rsidR="002B076E">
        <w:rPr>
          <w:iCs/>
          <w:color w:val="000000" w:themeColor="text1"/>
          <w:sz w:val="20"/>
          <w:szCs w:val="20"/>
        </w:rPr>
        <w:t>Contractor</w:t>
      </w:r>
      <w:r w:rsidRPr="00090FE8">
        <w:rPr>
          <w:iCs/>
          <w:color w:val="000000" w:themeColor="text1"/>
          <w:sz w:val="20"/>
          <w:szCs w:val="20"/>
        </w:rPr>
        <w:t xml:space="preserve"> shall provide interconnection of the PV ESA ECM with the site electrical distribution system and take actions to ensure that the PV ESA ECM is compatible with the site electrical distribution system. The </w:t>
      </w:r>
      <w:r w:rsidR="002B076E">
        <w:rPr>
          <w:iCs/>
          <w:color w:val="000000" w:themeColor="text1"/>
          <w:sz w:val="20"/>
          <w:szCs w:val="20"/>
        </w:rPr>
        <w:t>Contractor</w:t>
      </w:r>
      <w:r w:rsidRPr="00090FE8">
        <w:rPr>
          <w:iCs/>
          <w:color w:val="000000" w:themeColor="text1"/>
          <w:sz w:val="20"/>
          <w:szCs w:val="20"/>
        </w:rPr>
        <w:t xml:space="preserve"> shall propose the electrical design, point of interconnection to the site electrical distribution system, and the voltage and phase configuration, for approval by the </w:t>
      </w:r>
      <w:r w:rsidR="00B650E1">
        <w:rPr>
          <w:iCs/>
          <w:color w:val="000000" w:themeColor="text1"/>
          <w:sz w:val="20"/>
          <w:szCs w:val="20"/>
        </w:rPr>
        <w:t>Government</w:t>
      </w:r>
      <w:r w:rsidRPr="00090FE8">
        <w:rPr>
          <w:iCs/>
          <w:color w:val="000000" w:themeColor="text1"/>
          <w:sz w:val="20"/>
          <w:szCs w:val="20"/>
        </w:rPr>
        <w:t xml:space="preserve"> and other involved parties such as the electric utility and fire marshal. </w:t>
      </w:r>
    </w:p>
    <w:p w14:paraId="44F73949" w14:textId="77777777" w:rsidR="0001070C" w:rsidRPr="00090FE8" w:rsidRDefault="0001070C" w:rsidP="0001070C">
      <w:pPr>
        <w:pStyle w:val="Default"/>
        <w:rPr>
          <w:iCs/>
          <w:color w:val="000000" w:themeColor="text1"/>
          <w:sz w:val="20"/>
          <w:szCs w:val="20"/>
        </w:rPr>
      </w:pPr>
    </w:p>
    <w:p w14:paraId="5B5D7E4F" w14:textId="5A70C2B3" w:rsidR="0001070C" w:rsidRPr="00090FE8" w:rsidRDefault="0001070C" w:rsidP="0001070C">
      <w:pPr>
        <w:pStyle w:val="Default"/>
        <w:rPr>
          <w:iCs/>
          <w:color w:val="000000" w:themeColor="text1"/>
          <w:sz w:val="20"/>
          <w:szCs w:val="20"/>
        </w:rPr>
      </w:pPr>
      <w:r w:rsidRPr="00090FE8">
        <w:rPr>
          <w:iCs/>
          <w:color w:val="000000" w:themeColor="text1"/>
          <w:sz w:val="20"/>
          <w:szCs w:val="20"/>
        </w:rPr>
        <w:t xml:space="preserve">Modifications or upgrades to the site electrical system required to interconnect the PV ESA ECMs are the responsibility of the </w:t>
      </w:r>
      <w:r w:rsidR="002B076E">
        <w:rPr>
          <w:iCs/>
          <w:color w:val="000000" w:themeColor="text1"/>
          <w:sz w:val="20"/>
          <w:szCs w:val="20"/>
        </w:rPr>
        <w:t>Contractor</w:t>
      </w:r>
      <w:r w:rsidRPr="00090FE8">
        <w:rPr>
          <w:iCs/>
          <w:color w:val="000000" w:themeColor="text1"/>
          <w:sz w:val="20"/>
          <w:szCs w:val="20"/>
        </w:rPr>
        <w:t xml:space="preserve">. </w:t>
      </w:r>
      <w:r w:rsidR="002B076E">
        <w:rPr>
          <w:iCs/>
          <w:color w:val="000000" w:themeColor="text1"/>
          <w:sz w:val="20"/>
          <w:szCs w:val="20"/>
        </w:rPr>
        <w:t>Contractor</w:t>
      </w:r>
      <w:r w:rsidRPr="00090FE8">
        <w:rPr>
          <w:iCs/>
          <w:color w:val="000000" w:themeColor="text1"/>
          <w:sz w:val="20"/>
          <w:szCs w:val="20"/>
        </w:rPr>
        <w:t xml:space="preserve"> to propose needed upgrades or modifications to meet federal agency, utility and other requirements; that will be subject to a review and approval process </w:t>
      </w:r>
      <w:r w:rsidR="00C85118">
        <w:rPr>
          <w:rFonts w:eastAsiaTheme="minorHAnsi"/>
          <w:i/>
          <w:color w:val="FF0000"/>
          <w:sz w:val="20"/>
          <w:szCs w:val="20"/>
        </w:rPr>
        <w:t>[</w:t>
      </w:r>
      <w:r w:rsidRPr="00C85118">
        <w:rPr>
          <w:rFonts w:eastAsiaTheme="minorHAnsi"/>
          <w:i/>
          <w:color w:val="FF0000"/>
          <w:sz w:val="20"/>
          <w:szCs w:val="20"/>
        </w:rPr>
        <w:t>specify agency requirements and/or review and approval process details, as applicable</w:t>
      </w:r>
      <w:r w:rsidR="00C85118">
        <w:rPr>
          <w:rFonts w:eastAsiaTheme="minorHAnsi"/>
          <w:i/>
          <w:color w:val="FF0000"/>
          <w:sz w:val="20"/>
          <w:szCs w:val="20"/>
        </w:rPr>
        <w:t>]</w:t>
      </w:r>
      <w:r w:rsidRPr="00090FE8">
        <w:rPr>
          <w:rFonts w:eastAsiaTheme="minorHAnsi"/>
          <w:color w:val="auto"/>
          <w:sz w:val="20"/>
          <w:szCs w:val="20"/>
        </w:rPr>
        <w:t>.</w:t>
      </w:r>
      <w:r w:rsidRPr="00090FE8">
        <w:rPr>
          <w:rFonts w:eastAsiaTheme="minorHAnsi"/>
          <w:i/>
          <w:color w:val="0000FF"/>
          <w:sz w:val="20"/>
          <w:szCs w:val="20"/>
        </w:rPr>
        <w:t xml:space="preserve"> </w:t>
      </w:r>
      <w:r w:rsidRPr="00090FE8">
        <w:rPr>
          <w:iCs/>
          <w:color w:val="000000" w:themeColor="text1"/>
          <w:sz w:val="20"/>
          <w:szCs w:val="20"/>
        </w:rPr>
        <w:t xml:space="preserve">The </w:t>
      </w:r>
      <w:r w:rsidR="002B076E">
        <w:rPr>
          <w:iCs/>
          <w:color w:val="000000" w:themeColor="text1"/>
          <w:sz w:val="20"/>
          <w:szCs w:val="20"/>
        </w:rPr>
        <w:t>Contractor</w:t>
      </w:r>
      <w:r w:rsidRPr="00090FE8">
        <w:rPr>
          <w:iCs/>
          <w:color w:val="000000" w:themeColor="text1"/>
          <w:sz w:val="20"/>
          <w:szCs w:val="20"/>
        </w:rPr>
        <w:t xml:space="preserve"> is responsible for the proper circuit sizing, overcurrent protection, and coordination of the circuit(s) beyond the point of connection, including modifications to the federal site’s electrical equipment and circuits; all at the </w:t>
      </w:r>
      <w:r w:rsidR="002B076E">
        <w:rPr>
          <w:iCs/>
          <w:color w:val="000000" w:themeColor="text1"/>
          <w:sz w:val="20"/>
          <w:szCs w:val="20"/>
        </w:rPr>
        <w:t>Contractor</w:t>
      </w:r>
      <w:r w:rsidRPr="00090FE8">
        <w:rPr>
          <w:iCs/>
          <w:color w:val="000000" w:themeColor="text1"/>
          <w:sz w:val="20"/>
          <w:szCs w:val="20"/>
        </w:rPr>
        <w:t xml:space="preserve">’s expense. Any modifications to the approved PV ESA ECM design that would affect the site electrical distribution system shall require written approval of the </w:t>
      </w:r>
      <w:r w:rsidR="00B650E1">
        <w:rPr>
          <w:iCs/>
          <w:color w:val="000000" w:themeColor="text1"/>
          <w:sz w:val="20"/>
          <w:szCs w:val="20"/>
        </w:rPr>
        <w:t>Government</w:t>
      </w:r>
      <w:r w:rsidRPr="00090FE8">
        <w:rPr>
          <w:iCs/>
          <w:color w:val="000000" w:themeColor="text1"/>
          <w:sz w:val="20"/>
          <w:szCs w:val="20"/>
        </w:rPr>
        <w:t xml:space="preserve">. </w:t>
      </w:r>
    </w:p>
    <w:p w14:paraId="18049E31" w14:textId="77777777" w:rsidR="00AD5D75" w:rsidRPr="00090FE8" w:rsidRDefault="00AD5D75" w:rsidP="0001070C">
      <w:pPr>
        <w:pStyle w:val="Default"/>
        <w:rPr>
          <w:color w:val="1F487C"/>
          <w:sz w:val="20"/>
          <w:szCs w:val="20"/>
        </w:rPr>
      </w:pPr>
    </w:p>
    <w:p w14:paraId="630EADA3" w14:textId="6CE2A0B1" w:rsidR="0001070C" w:rsidRPr="00090FE8" w:rsidRDefault="0001070C" w:rsidP="0001070C">
      <w:pPr>
        <w:pStyle w:val="Default"/>
        <w:rPr>
          <w:color w:val="000000" w:themeColor="text1"/>
          <w:sz w:val="20"/>
          <w:szCs w:val="20"/>
        </w:rPr>
      </w:pPr>
      <w:r w:rsidRPr="00090FE8">
        <w:rPr>
          <w:b/>
          <w:bCs/>
          <w:color w:val="000000" w:themeColor="text1"/>
          <w:sz w:val="20"/>
          <w:szCs w:val="20"/>
        </w:rPr>
        <w:t>C.</w:t>
      </w:r>
      <w:r w:rsidR="00550064">
        <w:rPr>
          <w:b/>
          <w:bCs/>
          <w:color w:val="000000" w:themeColor="text1"/>
          <w:sz w:val="20"/>
          <w:szCs w:val="20"/>
        </w:rPr>
        <w:t>15</w:t>
      </w:r>
      <w:r w:rsidRPr="00090FE8">
        <w:rPr>
          <w:b/>
          <w:bCs/>
          <w:color w:val="000000" w:themeColor="text1"/>
          <w:sz w:val="20"/>
          <w:szCs w:val="20"/>
        </w:rPr>
        <w:t xml:space="preserve">.2 Local Utility Interconnection Requirements </w:t>
      </w:r>
    </w:p>
    <w:p w14:paraId="4528358F" w14:textId="77777777" w:rsidR="0001070C" w:rsidRPr="00090FE8" w:rsidRDefault="0001070C" w:rsidP="0001070C">
      <w:pPr>
        <w:pStyle w:val="Default"/>
        <w:rPr>
          <w:iCs/>
          <w:color w:val="000000" w:themeColor="text1"/>
          <w:sz w:val="20"/>
          <w:szCs w:val="20"/>
        </w:rPr>
      </w:pPr>
    </w:p>
    <w:p w14:paraId="329B85A4" w14:textId="4E6A5F64" w:rsidR="0001070C" w:rsidRPr="00090FE8" w:rsidRDefault="0001070C" w:rsidP="0001070C">
      <w:pPr>
        <w:pStyle w:val="Default"/>
        <w:rPr>
          <w:iCs/>
          <w:color w:val="000000" w:themeColor="text1"/>
          <w:sz w:val="20"/>
          <w:szCs w:val="20"/>
        </w:rPr>
      </w:pPr>
      <w:r w:rsidRPr="00090FE8">
        <w:rPr>
          <w:iCs/>
          <w:color w:val="000000" w:themeColor="text1"/>
          <w:sz w:val="20"/>
          <w:szCs w:val="20"/>
        </w:rPr>
        <w:t xml:space="preserve">The </w:t>
      </w:r>
      <w:r w:rsidR="002B076E">
        <w:rPr>
          <w:iCs/>
          <w:color w:val="000000" w:themeColor="text1"/>
          <w:sz w:val="20"/>
          <w:szCs w:val="20"/>
        </w:rPr>
        <w:t>Contractor</w:t>
      </w:r>
      <w:r w:rsidRPr="00090FE8">
        <w:rPr>
          <w:iCs/>
          <w:color w:val="000000" w:themeColor="text1"/>
          <w:sz w:val="20"/>
          <w:szCs w:val="20"/>
        </w:rPr>
        <w:t xml:space="preserve"> is responsible for complying with all electric utility interconnection requirements, providing all necessary PV ESA ECM details for the interconnection applications, and funding any required interconnection </w:t>
      </w:r>
      <w:r w:rsidRPr="00090FE8">
        <w:rPr>
          <w:iCs/>
          <w:color w:val="000000" w:themeColor="text1"/>
          <w:sz w:val="20"/>
          <w:szCs w:val="20"/>
        </w:rPr>
        <w:lastRenderedPageBreak/>
        <w:t xml:space="preserve">studies to be performed by or on behalf of the electric utility. The </w:t>
      </w:r>
      <w:r w:rsidR="002B076E">
        <w:rPr>
          <w:iCs/>
          <w:color w:val="000000" w:themeColor="text1"/>
          <w:sz w:val="20"/>
          <w:szCs w:val="20"/>
        </w:rPr>
        <w:t>Contractor</w:t>
      </w:r>
      <w:r w:rsidRPr="00090FE8">
        <w:rPr>
          <w:iCs/>
          <w:color w:val="000000" w:themeColor="text1"/>
          <w:sz w:val="20"/>
          <w:szCs w:val="20"/>
        </w:rPr>
        <w:t xml:space="preserve"> shall provide any needed repairs and upgrades to site and/or utility electrical distribution equipment to meet interconnection requirements</w:t>
      </w:r>
      <w:r w:rsidR="00C95756">
        <w:rPr>
          <w:iCs/>
          <w:color w:val="000000" w:themeColor="text1"/>
          <w:sz w:val="20"/>
          <w:szCs w:val="20"/>
        </w:rPr>
        <w:t>,</w:t>
      </w:r>
      <w:r w:rsidRPr="00090FE8">
        <w:rPr>
          <w:iCs/>
          <w:color w:val="000000" w:themeColor="text1"/>
          <w:sz w:val="20"/>
          <w:szCs w:val="20"/>
        </w:rPr>
        <w:t xml:space="preserve"> as well as any O&amp;M that may be required on the site and/or utility upgraded electrical equipment over the term of the contract (unless the O&amp;M is provided by the utility or another party). The </w:t>
      </w:r>
      <w:r w:rsidR="002B076E">
        <w:rPr>
          <w:iCs/>
          <w:color w:val="000000" w:themeColor="text1"/>
          <w:sz w:val="20"/>
          <w:szCs w:val="20"/>
        </w:rPr>
        <w:t>Contractor</w:t>
      </w:r>
      <w:r w:rsidRPr="00090FE8">
        <w:rPr>
          <w:iCs/>
          <w:color w:val="000000" w:themeColor="text1"/>
          <w:sz w:val="20"/>
          <w:szCs w:val="20"/>
        </w:rPr>
        <w:t xml:space="preserve"> shall provide to the local utility if required: single line diagrams, engineering power flow studies, estimated energy production data estimates, and other specifications and data with respect to the PV ESA ECM.</w:t>
      </w:r>
      <w:r w:rsidR="008D4422" w:rsidRPr="008D4422">
        <w:rPr>
          <w:rFonts w:eastAsiaTheme="minorHAnsi"/>
          <w:i/>
          <w:color w:val="0000FF"/>
          <w:sz w:val="20"/>
          <w:szCs w:val="20"/>
        </w:rPr>
        <w:t xml:space="preserve"> </w:t>
      </w:r>
      <w:r w:rsidR="00C85118">
        <w:rPr>
          <w:rFonts w:eastAsiaTheme="minorHAnsi"/>
          <w:i/>
          <w:color w:val="FF0000"/>
          <w:sz w:val="20"/>
          <w:szCs w:val="20"/>
        </w:rPr>
        <w:t>[</w:t>
      </w:r>
      <w:r w:rsidR="001E70FB" w:rsidRPr="00C85118">
        <w:rPr>
          <w:rFonts w:eastAsiaTheme="minorHAnsi"/>
          <w:i/>
          <w:color w:val="FF0000"/>
          <w:sz w:val="20"/>
          <w:szCs w:val="20"/>
        </w:rPr>
        <w:t xml:space="preserve">Agency could request that the </w:t>
      </w:r>
      <w:r w:rsidR="002B076E">
        <w:rPr>
          <w:rFonts w:eastAsiaTheme="minorHAnsi"/>
          <w:i/>
          <w:color w:val="FF0000"/>
          <w:sz w:val="20"/>
          <w:szCs w:val="20"/>
        </w:rPr>
        <w:t>Contractor</w:t>
      </w:r>
      <w:r w:rsidR="001E70FB" w:rsidRPr="00C85118">
        <w:rPr>
          <w:rFonts w:eastAsiaTheme="minorHAnsi"/>
          <w:i/>
          <w:color w:val="FF0000"/>
          <w:sz w:val="20"/>
          <w:szCs w:val="20"/>
        </w:rPr>
        <w:t xml:space="preserve"> provide interconnection study and upgrade cost estimates used in their ESA price calculations since actual study costs and/or upgrade costs could be different, resulting in </w:t>
      </w:r>
      <w:r w:rsidR="002B076E">
        <w:rPr>
          <w:rFonts w:eastAsiaTheme="minorHAnsi"/>
          <w:i/>
          <w:color w:val="FF0000"/>
          <w:sz w:val="20"/>
          <w:szCs w:val="20"/>
        </w:rPr>
        <w:t>Contractor</w:t>
      </w:r>
      <w:r w:rsidR="001E70FB" w:rsidRPr="00C85118">
        <w:rPr>
          <w:rFonts w:eastAsiaTheme="minorHAnsi"/>
          <w:i/>
          <w:color w:val="FF0000"/>
          <w:sz w:val="20"/>
          <w:szCs w:val="20"/>
        </w:rPr>
        <w:t xml:space="preserve"> requested ESA price change.</w:t>
      </w:r>
      <w:r w:rsidR="00C85118">
        <w:rPr>
          <w:rFonts w:eastAsiaTheme="minorHAnsi"/>
          <w:i/>
          <w:color w:val="FF0000"/>
          <w:sz w:val="20"/>
          <w:szCs w:val="20"/>
        </w:rPr>
        <w:t>]</w:t>
      </w:r>
      <w:r w:rsidRPr="00C85118">
        <w:rPr>
          <w:iCs/>
          <w:color w:val="FF0000"/>
          <w:sz w:val="20"/>
          <w:szCs w:val="20"/>
        </w:rPr>
        <w:t xml:space="preserve">   </w:t>
      </w:r>
    </w:p>
    <w:p w14:paraId="1362C47D" w14:textId="77777777" w:rsidR="0001070C" w:rsidRPr="00090FE8" w:rsidRDefault="0001070C" w:rsidP="0001070C">
      <w:pPr>
        <w:pStyle w:val="Default"/>
        <w:rPr>
          <w:iCs/>
          <w:color w:val="000000" w:themeColor="text1"/>
          <w:sz w:val="20"/>
          <w:szCs w:val="20"/>
        </w:rPr>
      </w:pPr>
    </w:p>
    <w:p w14:paraId="4F18B611" w14:textId="136260FD" w:rsidR="0001070C" w:rsidRPr="00090FE8" w:rsidRDefault="0001070C" w:rsidP="0001070C">
      <w:pPr>
        <w:pStyle w:val="Default"/>
        <w:rPr>
          <w:iCs/>
          <w:color w:val="000000" w:themeColor="text1"/>
          <w:sz w:val="20"/>
          <w:szCs w:val="20"/>
        </w:rPr>
      </w:pPr>
      <w:r w:rsidRPr="00090FE8">
        <w:rPr>
          <w:iCs/>
          <w:color w:val="000000" w:themeColor="text1"/>
          <w:sz w:val="20"/>
          <w:szCs w:val="20"/>
        </w:rPr>
        <w:t xml:space="preserve">The </w:t>
      </w:r>
      <w:r w:rsidR="002B076E">
        <w:rPr>
          <w:iCs/>
          <w:color w:val="000000" w:themeColor="text1"/>
          <w:sz w:val="20"/>
          <w:szCs w:val="20"/>
        </w:rPr>
        <w:t>Contractor</w:t>
      </w:r>
      <w:r w:rsidRPr="00090FE8">
        <w:rPr>
          <w:iCs/>
          <w:color w:val="000000" w:themeColor="text1"/>
          <w:sz w:val="20"/>
          <w:szCs w:val="20"/>
        </w:rPr>
        <w:t xml:space="preserve"> is responsible for gaining approval from the electric utility for interconnection and any electric utility-required upgrades. The </w:t>
      </w:r>
      <w:r w:rsidR="00B650E1">
        <w:rPr>
          <w:iCs/>
          <w:color w:val="000000" w:themeColor="text1"/>
          <w:sz w:val="20"/>
          <w:szCs w:val="20"/>
        </w:rPr>
        <w:t>Government</w:t>
      </w:r>
      <w:r w:rsidRPr="00090FE8">
        <w:rPr>
          <w:iCs/>
          <w:color w:val="000000" w:themeColor="text1"/>
          <w:sz w:val="20"/>
          <w:szCs w:val="20"/>
        </w:rPr>
        <w:t xml:space="preserve"> will assist in facilitating communications with the utility for this purpose. The electric utility interconnection agreement for the PV ESA ECM will be signed by the </w:t>
      </w:r>
      <w:r w:rsidR="00B9760B">
        <w:rPr>
          <w:rFonts w:eastAsiaTheme="minorHAnsi"/>
          <w:i/>
          <w:color w:val="FF0000"/>
          <w:sz w:val="20"/>
          <w:szCs w:val="20"/>
        </w:rPr>
        <w:t>&lt;</w:t>
      </w:r>
      <w:r w:rsidR="00C85118">
        <w:rPr>
          <w:rFonts w:eastAsiaTheme="minorHAnsi"/>
          <w:i/>
          <w:color w:val="FF0000"/>
          <w:sz w:val="20"/>
          <w:szCs w:val="20"/>
        </w:rPr>
        <w:t>s</w:t>
      </w:r>
      <w:r w:rsidR="00F53AF1" w:rsidRPr="00C85118">
        <w:rPr>
          <w:rFonts w:eastAsiaTheme="minorHAnsi"/>
          <w:i/>
          <w:color w:val="FF0000"/>
          <w:sz w:val="20"/>
          <w:szCs w:val="20"/>
        </w:rPr>
        <w:t xml:space="preserve">pecify </w:t>
      </w:r>
      <w:r w:rsidR="00B650E1">
        <w:rPr>
          <w:rFonts w:eastAsiaTheme="minorHAnsi"/>
          <w:i/>
          <w:color w:val="FF0000"/>
          <w:sz w:val="20"/>
          <w:szCs w:val="20"/>
        </w:rPr>
        <w:t>Government</w:t>
      </w:r>
      <w:r w:rsidRPr="00C85118">
        <w:rPr>
          <w:rFonts w:eastAsiaTheme="minorHAnsi"/>
          <w:i/>
          <w:color w:val="FF0000"/>
          <w:sz w:val="20"/>
          <w:szCs w:val="20"/>
        </w:rPr>
        <w:t xml:space="preserve"> and/or the </w:t>
      </w:r>
      <w:r w:rsidR="002B076E">
        <w:rPr>
          <w:rFonts w:eastAsiaTheme="minorHAnsi"/>
          <w:i/>
          <w:color w:val="FF0000"/>
          <w:sz w:val="20"/>
          <w:szCs w:val="20"/>
        </w:rPr>
        <w:t>Contractor</w:t>
      </w:r>
      <w:r w:rsidR="00B9760B">
        <w:rPr>
          <w:rFonts w:eastAsiaTheme="minorHAnsi"/>
          <w:i/>
          <w:color w:val="FF0000"/>
          <w:sz w:val="20"/>
          <w:szCs w:val="20"/>
        </w:rPr>
        <w:t>&gt;</w:t>
      </w:r>
      <w:r w:rsidRPr="00C85118">
        <w:rPr>
          <w:iCs/>
          <w:color w:val="auto"/>
          <w:sz w:val="20"/>
          <w:szCs w:val="20"/>
        </w:rPr>
        <w:t>.</w:t>
      </w:r>
      <w:r w:rsidRPr="00090FE8">
        <w:rPr>
          <w:iCs/>
          <w:color w:val="000000" w:themeColor="text1"/>
          <w:sz w:val="20"/>
          <w:szCs w:val="20"/>
        </w:rPr>
        <w:t xml:space="preserve"> </w:t>
      </w:r>
    </w:p>
    <w:p w14:paraId="020D8F09" w14:textId="77777777" w:rsidR="0001070C" w:rsidRPr="00090FE8" w:rsidRDefault="0001070C" w:rsidP="0001070C">
      <w:pPr>
        <w:pStyle w:val="Default"/>
        <w:rPr>
          <w:color w:val="000000" w:themeColor="text1"/>
          <w:sz w:val="20"/>
          <w:szCs w:val="20"/>
        </w:rPr>
      </w:pPr>
    </w:p>
    <w:p w14:paraId="5D34EC1D" w14:textId="18240FA7" w:rsidR="0001070C" w:rsidRPr="00090FE8" w:rsidRDefault="0001070C" w:rsidP="0001070C">
      <w:pPr>
        <w:rPr>
          <w:iCs/>
          <w:color w:val="000000" w:themeColor="text1"/>
        </w:rPr>
      </w:pPr>
      <w:r w:rsidRPr="00090FE8">
        <w:rPr>
          <w:iCs/>
          <w:color w:val="000000" w:themeColor="text1"/>
        </w:rPr>
        <w:t xml:space="preserve">The </w:t>
      </w:r>
      <w:r w:rsidR="002B076E">
        <w:rPr>
          <w:iCs/>
          <w:color w:val="000000" w:themeColor="text1"/>
        </w:rPr>
        <w:t>Contractor</w:t>
      </w:r>
      <w:r w:rsidRPr="00090FE8">
        <w:rPr>
          <w:iCs/>
          <w:color w:val="000000" w:themeColor="text1"/>
        </w:rPr>
        <w:t xml:space="preserve"> shall submit an electric utility interconnection process plan to the </w:t>
      </w:r>
      <w:r w:rsidR="00B650E1">
        <w:rPr>
          <w:iCs/>
          <w:color w:val="000000" w:themeColor="text1"/>
        </w:rPr>
        <w:t>Government</w:t>
      </w:r>
      <w:r w:rsidRPr="00090FE8">
        <w:rPr>
          <w:iCs/>
          <w:color w:val="000000" w:themeColor="text1"/>
        </w:rPr>
        <w:t xml:space="preserve"> within 14 days of contract award. The plan shall include key steps, timeline, interconnection details, and assumptions necessary to complete the interconnection process. </w:t>
      </w:r>
    </w:p>
    <w:p w14:paraId="5252F5F2" w14:textId="77777777" w:rsidR="0001070C" w:rsidRPr="00090FE8" w:rsidRDefault="0001070C" w:rsidP="0001070C">
      <w:pPr>
        <w:rPr>
          <w:color w:val="000000" w:themeColor="text1"/>
        </w:rPr>
      </w:pPr>
    </w:p>
    <w:p w14:paraId="53B2147D" w14:textId="58D392EF" w:rsidR="0001070C" w:rsidRPr="00090FE8" w:rsidRDefault="0001070C" w:rsidP="0001070C">
      <w:pPr>
        <w:rPr>
          <w:iCs/>
          <w:color w:val="000000" w:themeColor="text1"/>
        </w:rPr>
      </w:pPr>
      <w:r w:rsidRPr="00090FE8">
        <w:rPr>
          <w:iCs/>
          <w:color w:val="000000" w:themeColor="text1"/>
        </w:rPr>
        <w:t xml:space="preserve">Any local codes required by utility interconnection laws and regulations shall be followed. The </w:t>
      </w:r>
      <w:r w:rsidR="002B076E">
        <w:rPr>
          <w:iCs/>
          <w:color w:val="000000" w:themeColor="text1"/>
        </w:rPr>
        <w:t>Contractor</w:t>
      </w:r>
      <w:r w:rsidRPr="00090FE8">
        <w:rPr>
          <w:iCs/>
          <w:color w:val="000000" w:themeColor="text1"/>
        </w:rPr>
        <w:t xml:space="preserve"> will be responsible for all applicable fees, permits, and inspections.</w:t>
      </w:r>
    </w:p>
    <w:p w14:paraId="71C8D580" w14:textId="0E16779A" w:rsidR="0001070C" w:rsidRDefault="0001070C" w:rsidP="0001070C">
      <w:pPr>
        <w:rPr>
          <w:iCs/>
          <w:color w:val="000000" w:themeColor="text1"/>
        </w:rPr>
      </w:pPr>
    </w:p>
    <w:p w14:paraId="0EF70A4B" w14:textId="77777777" w:rsidR="00AD5D75" w:rsidRPr="00090FE8" w:rsidRDefault="00AD5D75" w:rsidP="0001070C">
      <w:pPr>
        <w:rPr>
          <w:iCs/>
          <w:color w:val="000000" w:themeColor="text1"/>
        </w:rPr>
      </w:pPr>
    </w:p>
    <w:p w14:paraId="40B38463" w14:textId="5CB9E4D3" w:rsidR="0001070C" w:rsidRPr="00090FE8" w:rsidRDefault="0001070C" w:rsidP="0001070C">
      <w:pPr>
        <w:pStyle w:val="Default"/>
        <w:rPr>
          <w:color w:val="000000" w:themeColor="text1"/>
          <w:sz w:val="20"/>
          <w:szCs w:val="20"/>
        </w:rPr>
      </w:pPr>
      <w:r w:rsidRPr="00090FE8">
        <w:rPr>
          <w:b/>
          <w:bCs/>
          <w:iCs/>
          <w:color w:val="000000" w:themeColor="text1"/>
          <w:sz w:val="20"/>
          <w:szCs w:val="20"/>
        </w:rPr>
        <w:t>C.</w:t>
      </w:r>
      <w:r w:rsidR="00550064">
        <w:rPr>
          <w:b/>
          <w:bCs/>
          <w:iCs/>
          <w:color w:val="000000" w:themeColor="text1"/>
          <w:sz w:val="20"/>
          <w:szCs w:val="20"/>
        </w:rPr>
        <w:t>16</w:t>
      </w:r>
      <w:r w:rsidRPr="00090FE8">
        <w:rPr>
          <w:b/>
          <w:bCs/>
          <w:iCs/>
          <w:color w:val="000000" w:themeColor="text1"/>
          <w:sz w:val="20"/>
          <w:szCs w:val="20"/>
        </w:rPr>
        <w:t xml:space="preserve"> Array Glare Analysis (if applicable)</w:t>
      </w:r>
    </w:p>
    <w:p w14:paraId="41EAB197" w14:textId="77777777" w:rsidR="0001070C" w:rsidRPr="00090FE8" w:rsidRDefault="0001070C" w:rsidP="0001070C">
      <w:pPr>
        <w:pStyle w:val="Default"/>
        <w:rPr>
          <w:iCs/>
          <w:color w:val="001F5F"/>
          <w:sz w:val="20"/>
          <w:szCs w:val="20"/>
        </w:rPr>
      </w:pPr>
    </w:p>
    <w:p w14:paraId="63ABCFB6" w14:textId="2122C872" w:rsidR="0001070C" w:rsidRPr="00C85118" w:rsidRDefault="00C85118" w:rsidP="0001070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w:t>
      </w:r>
      <w:r w:rsidR="0001070C" w:rsidRPr="00C85118">
        <w:rPr>
          <w:rFonts w:eastAsiaTheme="minorHAnsi"/>
          <w:i/>
          <w:color w:val="FF0000"/>
        </w:rPr>
        <w:t xml:space="preserve">The Federal Aviation Administration (FAA) requires that the </w:t>
      </w:r>
      <w:r w:rsidR="0073569D" w:rsidRPr="00C85118">
        <w:rPr>
          <w:rFonts w:eastAsiaTheme="minorHAnsi"/>
          <w:i/>
          <w:color w:val="FF0000"/>
        </w:rPr>
        <w:t>Solar Glare Hazard Analysis Tool (</w:t>
      </w:r>
      <w:r w:rsidR="0001070C" w:rsidRPr="00C85118">
        <w:rPr>
          <w:rFonts w:eastAsiaTheme="minorHAnsi"/>
          <w:i/>
          <w:color w:val="FF0000"/>
        </w:rPr>
        <w:t>SGHAT</w:t>
      </w:r>
      <w:r w:rsidR="0073569D" w:rsidRPr="00C85118">
        <w:rPr>
          <w:rFonts w:eastAsiaTheme="minorHAnsi"/>
          <w:i/>
          <w:color w:val="FF0000"/>
        </w:rPr>
        <w:t>)</w:t>
      </w:r>
      <w:r w:rsidR="0001070C" w:rsidRPr="00C85118">
        <w:rPr>
          <w:rFonts w:eastAsiaTheme="minorHAnsi"/>
          <w:i/>
          <w:color w:val="FF0000"/>
        </w:rPr>
        <w:t xml:space="preserve"> tool be used to analyze potential glare for PV systems sited at </w:t>
      </w:r>
      <w:r w:rsidR="005A2A73" w:rsidRPr="00C85118">
        <w:rPr>
          <w:rFonts w:eastAsiaTheme="minorHAnsi"/>
          <w:i/>
          <w:color w:val="FF0000"/>
        </w:rPr>
        <w:t>federally obligated</w:t>
      </w:r>
      <w:r w:rsidR="0001070C" w:rsidRPr="00C85118">
        <w:rPr>
          <w:rFonts w:eastAsiaTheme="minorHAnsi"/>
          <w:i/>
          <w:color w:val="FF0000"/>
        </w:rPr>
        <w:t xml:space="preserve"> airports.</w:t>
      </w:r>
      <w:r w:rsidR="0001070C" w:rsidRPr="00C85118">
        <w:rPr>
          <w:rFonts w:eastAsiaTheme="minorHAnsi"/>
          <w:i/>
          <w:color w:val="FF0000"/>
        </w:rPr>
        <w:footnoteReference w:id="5"/>
      </w:r>
      <w:r w:rsidR="0001070C" w:rsidRPr="00C85118">
        <w:rPr>
          <w:rFonts w:eastAsiaTheme="minorHAnsi"/>
          <w:i/>
          <w:color w:val="FF0000"/>
        </w:rPr>
        <w:t xml:space="preserve"> Federal agency should insert applicable requirements based on current FAA and other guidelines</w:t>
      </w:r>
      <w:r w:rsidR="00220063" w:rsidRPr="00C85118">
        <w:rPr>
          <w:rFonts w:eastAsiaTheme="minorHAnsi"/>
          <w:i/>
          <w:color w:val="FF0000"/>
        </w:rPr>
        <w:t xml:space="preserve"> and </w:t>
      </w:r>
      <w:r w:rsidR="0001070C" w:rsidRPr="00C85118">
        <w:rPr>
          <w:rFonts w:eastAsiaTheme="minorHAnsi"/>
          <w:i/>
          <w:color w:val="FF0000"/>
        </w:rPr>
        <w:t>agency policy.</w:t>
      </w:r>
      <w:r>
        <w:rPr>
          <w:rFonts w:eastAsiaTheme="minorHAnsi"/>
          <w:i/>
          <w:color w:val="FF0000"/>
        </w:rPr>
        <w:t>]</w:t>
      </w:r>
    </w:p>
    <w:p w14:paraId="514C5B7F" w14:textId="77777777" w:rsidR="0001070C" w:rsidRPr="00090FE8" w:rsidRDefault="0001070C" w:rsidP="0001070C">
      <w:pPr>
        <w:pStyle w:val="Default"/>
        <w:rPr>
          <w:iCs/>
          <w:color w:val="001F5F"/>
          <w:sz w:val="20"/>
          <w:szCs w:val="20"/>
        </w:rPr>
      </w:pPr>
    </w:p>
    <w:p w14:paraId="795F03EE" w14:textId="18643C7A" w:rsidR="0001070C" w:rsidRPr="00090FE8" w:rsidRDefault="0001070C" w:rsidP="0001070C">
      <w:pPr>
        <w:pStyle w:val="Default"/>
        <w:rPr>
          <w:iCs/>
          <w:color w:val="000000" w:themeColor="text1"/>
          <w:sz w:val="20"/>
          <w:szCs w:val="20"/>
        </w:rPr>
      </w:pPr>
      <w:r w:rsidRPr="00090FE8">
        <w:rPr>
          <w:iCs/>
          <w:color w:val="000000" w:themeColor="text1"/>
          <w:sz w:val="20"/>
          <w:szCs w:val="20"/>
        </w:rPr>
        <w:t xml:space="preserve">The </w:t>
      </w:r>
      <w:r w:rsidR="002B076E">
        <w:rPr>
          <w:iCs/>
          <w:color w:val="000000" w:themeColor="text1"/>
          <w:sz w:val="20"/>
          <w:szCs w:val="20"/>
        </w:rPr>
        <w:t>Contractor</w:t>
      </w:r>
      <w:r w:rsidRPr="00090FE8">
        <w:rPr>
          <w:iCs/>
          <w:color w:val="000000" w:themeColor="text1"/>
          <w:sz w:val="20"/>
          <w:szCs w:val="20"/>
        </w:rPr>
        <w:t xml:space="preserve"> shall conduct a glare analysis, as necessary</w:t>
      </w:r>
      <w:r w:rsidR="00C95756">
        <w:rPr>
          <w:iCs/>
          <w:color w:val="000000" w:themeColor="text1"/>
          <w:sz w:val="20"/>
          <w:szCs w:val="20"/>
        </w:rPr>
        <w:t>,</w:t>
      </w:r>
      <w:r w:rsidRPr="00090FE8">
        <w:rPr>
          <w:iCs/>
          <w:color w:val="000000" w:themeColor="text1"/>
          <w:sz w:val="20"/>
          <w:szCs w:val="20"/>
        </w:rPr>
        <w:t xml:space="preserve"> for Federal Aviation Administration (FAA) review and/or as required by the agency policy</w:t>
      </w:r>
      <w:r w:rsidR="00C95756">
        <w:rPr>
          <w:iCs/>
          <w:color w:val="000000" w:themeColor="text1"/>
          <w:sz w:val="20"/>
          <w:szCs w:val="20"/>
        </w:rPr>
        <w:t>,</w:t>
      </w:r>
      <w:r w:rsidRPr="00090FE8">
        <w:rPr>
          <w:iCs/>
          <w:color w:val="000000" w:themeColor="text1"/>
          <w:sz w:val="20"/>
          <w:szCs w:val="20"/>
        </w:rPr>
        <w:t xml:space="preserve"> using the SGHAT or similar acceptable tool. </w:t>
      </w:r>
      <w:r w:rsidRPr="00090FE8">
        <w:rPr>
          <w:sz w:val="20"/>
          <w:szCs w:val="20"/>
        </w:rPr>
        <w:t>The SGHAT tool has been licensed and is now solely available through ForgeSolar.</w:t>
      </w:r>
      <w:r w:rsidRPr="00090FE8">
        <w:rPr>
          <w:rStyle w:val="FootnoteReference"/>
          <w:sz w:val="20"/>
          <w:szCs w:val="20"/>
        </w:rPr>
        <w:footnoteReference w:id="6"/>
      </w:r>
      <w:r w:rsidRPr="00090FE8">
        <w:rPr>
          <w:sz w:val="20"/>
          <w:szCs w:val="20"/>
        </w:rPr>
        <w:t xml:space="preserve"> </w:t>
      </w:r>
      <w:r w:rsidRPr="00090FE8">
        <w:rPr>
          <w:iCs/>
          <w:color w:val="000000" w:themeColor="text1"/>
          <w:sz w:val="20"/>
          <w:szCs w:val="20"/>
        </w:rPr>
        <w:t xml:space="preserve">The glare analysis shall be conducted after the conceptual design is approved by the </w:t>
      </w:r>
      <w:r w:rsidR="00B650E1">
        <w:rPr>
          <w:iCs/>
          <w:color w:val="000000" w:themeColor="text1"/>
          <w:sz w:val="20"/>
          <w:szCs w:val="20"/>
        </w:rPr>
        <w:t>Government</w:t>
      </w:r>
      <w:r w:rsidRPr="00090FE8">
        <w:rPr>
          <w:iCs/>
          <w:color w:val="000000" w:themeColor="text1"/>
          <w:sz w:val="20"/>
          <w:szCs w:val="20"/>
        </w:rPr>
        <w:t xml:space="preserve">. The glare analysis may need to be repeated if changes are made to the size, shape, or orientation of the PV ESA ECM, as these changes could have an effect on glare. At a minimum, the information required for the analysis includes: </w:t>
      </w:r>
    </w:p>
    <w:p w14:paraId="4D26B7C6" w14:textId="77777777" w:rsidR="0001070C" w:rsidRPr="00090FE8" w:rsidRDefault="0001070C" w:rsidP="0001070C">
      <w:pPr>
        <w:pStyle w:val="Default"/>
        <w:rPr>
          <w:color w:val="000000" w:themeColor="text1"/>
          <w:sz w:val="20"/>
          <w:szCs w:val="20"/>
        </w:rPr>
      </w:pPr>
    </w:p>
    <w:p w14:paraId="6164F993" w14:textId="77777777" w:rsidR="0001070C" w:rsidRPr="00090FE8" w:rsidRDefault="0001070C" w:rsidP="0001070C">
      <w:pPr>
        <w:pStyle w:val="Default"/>
        <w:spacing w:after="65"/>
        <w:rPr>
          <w:color w:val="000000" w:themeColor="text1"/>
          <w:sz w:val="20"/>
          <w:szCs w:val="20"/>
        </w:rPr>
      </w:pPr>
      <w:r w:rsidRPr="00090FE8">
        <w:rPr>
          <w:color w:val="000000" w:themeColor="text1"/>
          <w:sz w:val="20"/>
          <w:szCs w:val="20"/>
        </w:rPr>
        <w:t xml:space="preserve">• </w:t>
      </w:r>
      <w:r w:rsidRPr="00090FE8">
        <w:rPr>
          <w:iCs/>
          <w:color w:val="000000" w:themeColor="text1"/>
          <w:sz w:val="20"/>
          <w:szCs w:val="20"/>
        </w:rPr>
        <w:t xml:space="preserve">Location (depicted on map; including address or latitude/ longitude) </w:t>
      </w:r>
    </w:p>
    <w:p w14:paraId="79C763A6" w14:textId="77777777" w:rsidR="0001070C" w:rsidRPr="00090FE8" w:rsidRDefault="0001070C" w:rsidP="0001070C">
      <w:pPr>
        <w:pStyle w:val="Default"/>
        <w:spacing w:after="65"/>
        <w:rPr>
          <w:color w:val="000000" w:themeColor="text1"/>
          <w:sz w:val="20"/>
          <w:szCs w:val="20"/>
        </w:rPr>
      </w:pPr>
      <w:r w:rsidRPr="00090FE8">
        <w:rPr>
          <w:color w:val="000000" w:themeColor="text1"/>
          <w:sz w:val="20"/>
          <w:szCs w:val="20"/>
        </w:rPr>
        <w:t xml:space="preserve">• </w:t>
      </w:r>
      <w:r w:rsidRPr="00090FE8">
        <w:rPr>
          <w:iCs/>
          <w:color w:val="000000" w:themeColor="text1"/>
          <w:sz w:val="20"/>
          <w:szCs w:val="20"/>
        </w:rPr>
        <w:t xml:space="preserve">Array orientation and panel tilt </w:t>
      </w:r>
    </w:p>
    <w:p w14:paraId="7146E30B" w14:textId="77777777" w:rsidR="0001070C" w:rsidRPr="00090FE8" w:rsidRDefault="0001070C" w:rsidP="0001070C">
      <w:pPr>
        <w:pStyle w:val="Default"/>
        <w:spacing w:after="65"/>
        <w:rPr>
          <w:sz w:val="20"/>
          <w:szCs w:val="20"/>
        </w:rPr>
      </w:pPr>
      <w:r w:rsidRPr="00090FE8">
        <w:rPr>
          <w:color w:val="000000" w:themeColor="text1"/>
          <w:sz w:val="20"/>
          <w:szCs w:val="20"/>
        </w:rPr>
        <w:t xml:space="preserve">• </w:t>
      </w:r>
      <w:r w:rsidRPr="00090FE8">
        <w:rPr>
          <w:iCs/>
          <w:color w:val="000000" w:themeColor="text1"/>
          <w:sz w:val="20"/>
          <w:szCs w:val="20"/>
        </w:rPr>
        <w:t xml:space="preserve">Module surface material and </w:t>
      </w:r>
      <w:r w:rsidRPr="00090FE8">
        <w:rPr>
          <w:sz w:val="20"/>
          <w:szCs w:val="20"/>
        </w:rPr>
        <w:t>whether anti-reflective coatings will be used on the PV modules</w:t>
      </w:r>
    </w:p>
    <w:p w14:paraId="4781140F" w14:textId="77777777" w:rsidR="0001070C" w:rsidRPr="00090FE8" w:rsidRDefault="0001070C" w:rsidP="0001070C">
      <w:pPr>
        <w:pStyle w:val="Default"/>
        <w:spacing w:after="65"/>
        <w:rPr>
          <w:color w:val="000000" w:themeColor="text1"/>
          <w:sz w:val="20"/>
          <w:szCs w:val="20"/>
        </w:rPr>
      </w:pPr>
      <w:r w:rsidRPr="00090FE8">
        <w:rPr>
          <w:color w:val="000000" w:themeColor="text1"/>
          <w:sz w:val="20"/>
          <w:szCs w:val="20"/>
        </w:rPr>
        <w:t xml:space="preserve">• </w:t>
      </w:r>
      <w:r w:rsidRPr="00090FE8">
        <w:rPr>
          <w:color w:val="222222"/>
          <w:sz w:val="20"/>
          <w:szCs w:val="20"/>
        </w:rPr>
        <w:t xml:space="preserve">PV module layout </w:t>
      </w:r>
      <w:r w:rsidRPr="00090FE8">
        <w:rPr>
          <w:iCs/>
          <w:color w:val="000000" w:themeColor="text1"/>
          <w:sz w:val="20"/>
          <w:szCs w:val="20"/>
        </w:rPr>
        <w:t>and size of the array</w:t>
      </w:r>
    </w:p>
    <w:p w14:paraId="3DEB4F0D" w14:textId="02A4AFBF" w:rsidR="0001070C" w:rsidRPr="00090FE8" w:rsidRDefault="0001070C" w:rsidP="0001070C">
      <w:pPr>
        <w:pStyle w:val="Default"/>
        <w:rPr>
          <w:iCs/>
          <w:color w:val="000000" w:themeColor="text1"/>
          <w:sz w:val="20"/>
          <w:szCs w:val="20"/>
        </w:rPr>
      </w:pPr>
      <w:r w:rsidRPr="00090FE8">
        <w:rPr>
          <w:color w:val="000000" w:themeColor="text1"/>
          <w:sz w:val="20"/>
          <w:szCs w:val="20"/>
        </w:rPr>
        <w:t xml:space="preserve">• </w:t>
      </w:r>
      <w:r w:rsidR="00C85118">
        <w:rPr>
          <w:rFonts w:eastAsiaTheme="minorHAnsi"/>
          <w:i/>
          <w:color w:val="FF0000"/>
          <w:sz w:val="20"/>
          <w:szCs w:val="20"/>
        </w:rPr>
        <w:t>[</w:t>
      </w:r>
      <w:r w:rsidRPr="00C85118">
        <w:rPr>
          <w:rFonts w:eastAsiaTheme="minorHAnsi"/>
          <w:i/>
          <w:color w:val="FF0000"/>
          <w:sz w:val="20"/>
          <w:szCs w:val="20"/>
        </w:rPr>
        <w:t>For rooftop PV ESA ECMs</w:t>
      </w:r>
      <w:r w:rsidR="00C85118">
        <w:rPr>
          <w:rFonts w:eastAsiaTheme="minorHAnsi"/>
          <w:i/>
          <w:color w:val="FF0000"/>
          <w:sz w:val="20"/>
          <w:szCs w:val="20"/>
        </w:rPr>
        <w:t>]</w:t>
      </w:r>
      <w:r w:rsidRPr="00C85118">
        <w:rPr>
          <w:rFonts w:eastAsiaTheme="minorHAnsi"/>
          <w:i/>
          <w:color w:val="FF0000"/>
          <w:sz w:val="20"/>
          <w:szCs w:val="20"/>
        </w:rPr>
        <w:t xml:space="preserve"> </w:t>
      </w:r>
      <w:r w:rsidRPr="00090FE8">
        <w:rPr>
          <w:iCs/>
          <w:color w:val="000000" w:themeColor="text1"/>
          <w:sz w:val="20"/>
          <w:szCs w:val="20"/>
        </w:rPr>
        <w:t xml:space="preserve">Roof height, </w:t>
      </w:r>
      <w:r w:rsidRPr="00090FE8">
        <w:rPr>
          <w:color w:val="222222"/>
          <w:sz w:val="20"/>
          <w:szCs w:val="20"/>
        </w:rPr>
        <w:t>height of the modules above the roof (highest point)</w:t>
      </w:r>
      <w:r w:rsidRPr="00090FE8">
        <w:rPr>
          <w:iCs/>
          <w:color w:val="000000" w:themeColor="text1"/>
          <w:sz w:val="20"/>
          <w:szCs w:val="20"/>
        </w:rPr>
        <w:t xml:space="preserve"> </w:t>
      </w:r>
    </w:p>
    <w:p w14:paraId="07448A21" w14:textId="30828D2E" w:rsidR="0001070C" w:rsidRPr="00090FE8" w:rsidRDefault="0001070C" w:rsidP="0001070C">
      <w:pPr>
        <w:pStyle w:val="Default"/>
        <w:rPr>
          <w:color w:val="000000" w:themeColor="text1"/>
          <w:sz w:val="20"/>
          <w:szCs w:val="20"/>
        </w:rPr>
      </w:pPr>
      <w:r w:rsidRPr="00090FE8">
        <w:rPr>
          <w:color w:val="000000" w:themeColor="text1"/>
          <w:sz w:val="20"/>
          <w:szCs w:val="20"/>
        </w:rPr>
        <w:t xml:space="preserve">• </w:t>
      </w:r>
      <w:r w:rsidR="00C85118">
        <w:rPr>
          <w:rFonts w:eastAsiaTheme="minorHAnsi"/>
          <w:i/>
          <w:color w:val="FF0000"/>
          <w:sz w:val="20"/>
          <w:szCs w:val="20"/>
        </w:rPr>
        <w:t>[</w:t>
      </w:r>
      <w:r w:rsidRPr="00C85118">
        <w:rPr>
          <w:rFonts w:eastAsiaTheme="minorHAnsi"/>
          <w:i/>
          <w:color w:val="FF0000"/>
          <w:sz w:val="20"/>
          <w:szCs w:val="20"/>
        </w:rPr>
        <w:t>For ground-mount PV ESA ECMs</w:t>
      </w:r>
      <w:r w:rsidR="00C85118">
        <w:rPr>
          <w:rFonts w:eastAsiaTheme="minorHAnsi"/>
          <w:i/>
          <w:color w:val="FF0000"/>
          <w:sz w:val="20"/>
          <w:szCs w:val="20"/>
        </w:rPr>
        <w:t>]</w:t>
      </w:r>
      <w:r w:rsidRPr="00C85118">
        <w:rPr>
          <w:i/>
          <w:iCs/>
          <w:color w:val="FF0000"/>
          <w:sz w:val="20"/>
          <w:szCs w:val="20"/>
        </w:rPr>
        <w:t xml:space="preserve"> </w:t>
      </w:r>
      <w:r w:rsidRPr="00090FE8">
        <w:rPr>
          <w:iCs/>
          <w:color w:val="000000" w:themeColor="text1"/>
          <w:sz w:val="20"/>
          <w:szCs w:val="20"/>
        </w:rPr>
        <w:t>T</w:t>
      </w:r>
      <w:r w:rsidRPr="00090FE8">
        <w:rPr>
          <w:sz w:val="20"/>
          <w:szCs w:val="20"/>
        </w:rPr>
        <w:t xml:space="preserve">racking or fixed configuration, </w:t>
      </w:r>
      <w:r w:rsidRPr="00090FE8">
        <w:rPr>
          <w:color w:val="222222"/>
          <w:sz w:val="20"/>
          <w:szCs w:val="20"/>
        </w:rPr>
        <w:t xml:space="preserve">height of the modules above the </w:t>
      </w:r>
      <w:r w:rsidRPr="00090FE8">
        <w:rPr>
          <w:color w:val="auto"/>
          <w:sz w:val="20"/>
          <w:szCs w:val="20"/>
        </w:rPr>
        <w:t>ground (highest point)</w:t>
      </w:r>
    </w:p>
    <w:p w14:paraId="6B73D6BF" w14:textId="77777777" w:rsidR="0001070C" w:rsidRPr="00090FE8" w:rsidRDefault="0001070C" w:rsidP="0001070C">
      <w:pPr>
        <w:rPr>
          <w:color w:val="222222"/>
        </w:rPr>
      </w:pPr>
      <w:r w:rsidRPr="00090FE8">
        <w:rPr>
          <w:color w:val="000000" w:themeColor="text1"/>
        </w:rPr>
        <w:t xml:space="preserve">• </w:t>
      </w:r>
      <w:r w:rsidRPr="00090FE8">
        <w:rPr>
          <w:color w:val="000000"/>
        </w:rPr>
        <w:t xml:space="preserve">The runway locations and incoming flight paths/patterns, the air traffic control tower (ATCT) location, and the eye-level height above ground of the ATCT workers. </w:t>
      </w:r>
    </w:p>
    <w:p w14:paraId="56025785" w14:textId="77777777" w:rsidR="0001070C" w:rsidRPr="00090FE8" w:rsidRDefault="0001070C" w:rsidP="0001070C">
      <w:pPr>
        <w:pStyle w:val="Default"/>
        <w:rPr>
          <w:color w:val="000000" w:themeColor="text1"/>
          <w:sz w:val="20"/>
          <w:szCs w:val="20"/>
        </w:rPr>
      </w:pPr>
    </w:p>
    <w:p w14:paraId="32E46627" w14:textId="77777777" w:rsidR="0001070C" w:rsidRPr="00090FE8" w:rsidRDefault="0001070C" w:rsidP="0001070C">
      <w:pPr>
        <w:rPr>
          <w:iCs/>
          <w:color w:val="000000" w:themeColor="text1"/>
        </w:rPr>
      </w:pPr>
      <w:r w:rsidRPr="00090FE8">
        <w:rPr>
          <w:iCs/>
          <w:color w:val="000000" w:themeColor="text1"/>
        </w:rPr>
        <w:t>If the glare analysis shows that the PV ESA ECM glare does not meet acceptable levels, the design shall be modified as much as practicable to minimize glare. If it is not possible to modify the PV ESA ECM design (or move the PV ESA ECM to a different location) to eliminate the glare hazard, the PV ESA ECM will not be included in the TO.</w:t>
      </w:r>
    </w:p>
    <w:p w14:paraId="7F2FC207" w14:textId="46702986" w:rsidR="0001070C" w:rsidRDefault="0001070C" w:rsidP="0001070C">
      <w:pPr>
        <w:rPr>
          <w:iCs/>
          <w:color w:val="001F5F"/>
        </w:rPr>
      </w:pPr>
    </w:p>
    <w:p w14:paraId="57F5DC6F" w14:textId="77777777" w:rsidR="00AD5D75" w:rsidRPr="00090FE8" w:rsidRDefault="00AD5D75" w:rsidP="0001070C">
      <w:pPr>
        <w:rPr>
          <w:iCs/>
          <w:color w:val="001F5F"/>
        </w:rPr>
      </w:pPr>
    </w:p>
    <w:p w14:paraId="66337AE8" w14:textId="32CC77DA" w:rsidR="0001070C" w:rsidRPr="00090FE8" w:rsidRDefault="0001070C" w:rsidP="0001070C">
      <w:r w:rsidRPr="00090FE8">
        <w:rPr>
          <w:b/>
          <w:iCs/>
          <w:color w:val="000000" w:themeColor="text1"/>
        </w:rPr>
        <w:t>C.</w:t>
      </w:r>
      <w:r w:rsidR="00550064">
        <w:rPr>
          <w:b/>
          <w:iCs/>
          <w:color w:val="000000" w:themeColor="text1"/>
        </w:rPr>
        <w:t>17</w:t>
      </w:r>
      <w:r w:rsidRPr="00090FE8">
        <w:rPr>
          <w:b/>
          <w:iCs/>
          <w:color w:val="000000" w:themeColor="text1"/>
        </w:rPr>
        <w:t xml:space="preserve"> Metering</w:t>
      </w:r>
      <w:r w:rsidRPr="00090FE8">
        <w:rPr>
          <w:b/>
          <w:iCs/>
          <w:color w:val="001F5F"/>
        </w:rPr>
        <w:t xml:space="preserve"> </w:t>
      </w:r>
      <w:r w:rsidRPr="00090FE8">
        <w:rPr>
          <w:b/>
          <w:iCs/>
        </w:rPr>
        <w:t xml:space="preserve">and Data Acquisition </w:t>
      </w:r>
      <w:r w:rsidRPr="00090FE8">
        <w:rPr>
          <w:b/>
        </w:rPr>
        <w:t>Specifications</w:t>
      </w:r>
      <w:r w:rsidRPr="00090FE8">
        <w:t xml:space="preserve"> </w:t>
      </w:r>
    </w:p>
    <w:p w14:paraId="5FFEF391" w14:textId="77777777" w:rsidR="0001070C" w:rsidRPr="00090FE8" w:rsidRDefault="0001070C" w:rsidP="0001070C">
      <w:pPr>
        <w:rPr>
          <w:iCs/>
          <w:color w:val="001F5F"/>
        </w:rPr>
      </w:pPr>
    </w:p>
    <w:p w14:paraId="52D2E0FC" w14:textId="7D7F02CF" w:rsidR="0001070C" w:rsidRPr="00090FE8" w:rsidRDefault="0001070C" w:rsidP="0001070C">
      <w:pPr>
        <w:rPr>
          <w:color w:val="000000" w:themeColor="text1"/>
        </w:rPr>
      </w:pPr>
      <w:r w:rsidRPr="00090FE8">
        <w:rPr>
          <w:iCs/>
          <w:color w:val="000000" w:themeColor="text1"/>
        </w:rPr>
        <w:t xml:space="preserve">The electricity generated by the PV ESA ECM shall be measured by a revenue-grade meter to be furnished, installed, maintained, repaired, calibrated, read, and reported by the </w:t>
      </w:r>
      <w:r w:rsidR="002B076E">
        <w:rPr>
          <w:iCs/>
          <w:color w:val="000000" w:themeColor="text1"/>
        </w:rPr>
        <w:t>Contractor</w:t>
      </w:r>
      <w:r w:rsidRPr="00090FE8">
        <w:rPr>
          <w:iCs/>
          <w:color w:val="000000" w:themeColor="text1"/>
        </w:rPr>
        <w:t xml:space="preserve"> at its expense. The</w:t>
      </w:r>
      <w:r w:rsidRPr="00090FE8">
        <w:rPr>
          <w:color w:val="000000" w:themeColor="text1"/>
        </w:rPr>
        <w:t xml:space="preserve"> revenue-grade meter shall comply with the American National Standards Institute (ANSI) Standard C12.1-2014 and be approved </w:t>
      </w:r>
      <w:r w:rsidR="00220063">
        <w:rPr>
          <w:color w:val="000000" w:themeColor="text1"/>
        </w:rPr>
        <w:t xml:space="preserve">by </w:t>
      </w:r>
      <w:r w:rsidRPr="00090FE8">
        <w:rPr>
          <w:color w:val="000000" w:themeColor="text1"/>
        </w:rPr>
        <w:t xml:space="preserve">the </w:t>
      </w:r>
      <w:r w:rsidR="00B650E1">
        <w:rPr>
          <w:color w:val="000000" w:themeColor="text1"/>
        </w:rPr>
        <w:t>Government</w:t>
      </w:r>
      <w:r w:rsidRPr="00090FE8">
        <w:rPr>
          <w:color w:val="000000" w:themeColor="text1"/>
        </w:rPr>
        <w:t>.</w:t>
      </w:r>
      <w:r w:rsidRPr="00090FE8">
        <w:rPr>
          <w:iCs/>
          <w:color w:val="000000" w:themeColor="text1"/>
        </w:rPr>
        <w:t xml:space="preserve"> The meter shall be a solid-state advanced meter </w:t>
      </w:r>
      <w:r w:rsidR="00220063">
        <w:rPr>
          <w:iCs/>
          <w:color w:val="000000" w:themeColor="text1"/>
        </w:rPr>
        <w:t>that has a</w:t>
      </w:r>
      <w:r w:rsidRPr="00090FE8">
        <w:rPr>
          <w:iCs/>
          <w:color w:val="000000" w:themeColor="text1"/>
        </w:rPr>
        <w:t xml:space="preserve"> non-volatile memory capable of storing measured data for 30 days using an Ethernet port</w:t>
      </w:r>
      <w:r w:rsidR="00220063">
        <w:rPr>
          <w:iCs/>
          <w:color w:val="000000" w:themeColor="text1"/>
        </w:rPr>
        <w:t xml:space="preserve"> </w:t>
      </w:r>
      <w:r w:rsidRPr="00090FE8">
        <w:rPr>
          <w:iCs/>
          <w:color w:val="000000" w:themeColor="text1"/>
        </w:rPr>
        <w:t>and mee</w:t>
      </w:r>
      <w:r w:rsidR="00220063">
        <w:rPr>
          <w:iCs/>
          <w:color w:val="000000" w:themeColor="text1"/>
        </w:rPr>
        <w:t>ts</w:t>
      </w:r>
      <w:r w:rsidRPr="00090FE8">
        <w:rPr>
          <w:iCs/>
          <w:color w:val="000000" w:themeColor="text1"/>
        </w:rPr>
        <w:t xml:space="preserve"> the ANSI C12.20 0.5% accuracy standard. The meter shall be installed with the manufacturer’s prescribed current transducers (CTs), in a separate and appropriately NEMA-rated cabinet (if needed). </w:t>
      </w:r>
      <w:r w:rsidRPr="00090FE8">
        <w:rPr>
          <w:color w:val="000000" w:themeColor="text1"/>
        </w:rPr>
        <w:t xml:space="preserve"> </w:t>
      </w:r>
    </w:p>
    <w:p w14:paraId="7F0DFF2E" w14:textId="77777777" w:rsidR="0001070C" w:rsidRPr="00090FE8" w:rsidRDefault="0001070C" w:rsidP="0001070C">
      <w:pPr>
        <w:rPr>
          <w:iCs/>
          <w:color w:val="000000" w:themeColor="text1"/>
        </w:rPr>
      </w:pPr>
    </w:p>
    <w:p w14:paraId="57038D88" w14:textId="3F3E02F2" w:rsidR="0001070C" w:rsidRPr="00090FE8" w:rsidRDefault="0001070C" w:rsidP="0001070C">
      <w:pPr>
        <w:rPr>
          <w:color w:val="000000" w:themeColor="text1"/>
        </w:rPr>
      </w:pPr>
      <w:r w:rsidRPr="00090FE8">
        <w:rPr>
          <w:iCs/>
          <w:color w:val="000000" w:themeColor="text1"/>
        </w:rPr>
        <w:t xml:space="preserve">The meter shall be tested for accuracy and certified in accordance with ANSI C12.20 at the </w:t>
      </w:r>
      <w:r w:rsidR="002B076E">
        <w:rPr>
          <w:iCs/>
          <w:color w:val="000000" w:themeColor="text1"/>
        </w:rPr>
        <w:t>Contractor</w:t>
      </w:r>
      <w:r w:rsidRPr="00090FE8">
        <w:rPr>
          <w:iCs/>
          <w:color w:val="000000" w:themeColor="text1"/>
        </w:rPr>
        <w:t xml:space="preserve">’s expense. The </w:t>
      </w:r>
      <w:r w:rsidR="00B650E1">
        <w:rPr>
          <w:iCs/>
          <w:color w:val="000000" w:themeColor="text1"/>
        </w:rPr>
        <w:t>Government</w:t>
      </w:r>
      <w:r w:rsidRPr="00090FE8">
        <w:rPr>
          <w:iCs/>
          <w:color w:val="000000" w:themeColor="text1"/>
        </w:rPr>
        <w:t xml:space="preserve"> may test the accuracy of the meter at any time at the </w:t>
      </w:r>
      <w:r w:rsidR="00B650E1">
        <w:rPr>
          <w:iCs/>
          <w:color w:val="000000" w:themeColor="text1"/>
        </w:rPr>
        <w:t>Government</w:t>
      </w:r>
      <w:r w:rsidRPr="00090FE8">
        <w:rPr>
          <w:iCs/>
          <w:color w:val="000000" w:themeColor="text1"/>
        </w:rPr>
        <w:t xml:space="preserve">’s expense, and if the accuracy is found to be greater than the 0.5% tolerance standard, the meter shall be replaced or repaired at the </w:t>
      </w:r>
      <w:r w:rsidR="002B076E">
        <w:rPr>
          <w:iCs/>
          <w:color w:val="000000" w:themeColor="text1"/>
        </w:rPr>
        <w:t>Contractor</w:t>
      </w:r>
      <w:r w:rsidRPr="00090FE8">
        <w:rPr>
          <w:iCs/>
          <w:color w:val="000000" w:themeColor="text1"/>
        </w:rPr>
        <w:t xml:space="preserve">’s expense. </w:t>
      </w:r>
    </w:p>
    <w:p w14:paraId="3E598421" w14:textId="77777777" w:rsidR="0001070C" w:rsidRPr="00090FE8" w:rsidRDefault="0001070C" w:rsidP="0001070C">
      <w:pPr>
        <w:rPr>
          <w:iCs/>
          <w:color w:val="000000" w:themeColor="text1"/>
        </w:rPr>
      </w:pPr>
    </w:p>
    <w:p w14:paraId="0B2ECB25" w14:textId="2F7B43CA" w:rsidR="0001070C" w:rsidRPr="00090FE8" w:rsidRDefault="0001070C" w:rsidP="0001070C">
      <w:pPr>
        <w:rPr>
          <w:color w:val="000000" w:themeColor="text1"/>
        </w:rPr>
      </w:pPr>
      <w:r w:rsidRPr="00090FE8">
        <w:rPr>
          <w:color w:val="000000" w:themeColor="text1"/>
        </w:rPr>
        <w:t xml:space="preserve">The </w:t>
      </w:r>
      <w:r w:rsidR="002B076E">
        <w:rPr>
          <w:color w:val="000000" w:themeColor="text1"/>
        </w:rPr>
        <w:t>Contractor</w:t>
      </w:r>
      <w:r w:rsidRPr="00090FE8">
        <w:rPr>
          <w:color w:val="000000" w:themeColor="text1"/>
        </w:rPr>
        <w:t xml:space="preserve"> meter and site data acquisition systems (DAS) require the installation of </w:t>
      </w:r>
      <w:r w:rsidR="002B076E">
        <w:rPr>
          <w:color w:val="000000" w:themeColor="text1"/>
        </w:rPr>
        <w:t>Contractor</w:t>
      </w:r>
      <w:r w:rsidRPr="00090FE8">
        <w:rPr>
          <w:color w:val="000000" w:themeColor="text1"/>
        </w:rPr>
        <w:t xml:space="preserve"> owned and operated independent telemetry networks that shall comply with agency cyber-security requirements </w:t>
      </w:r>
      <w:r w:rsidR="00C85118">
        <w:rPr>
          <w:rFonts w:eastAsiaTheme="minorHAnsi"/>
          <w:i/>
          <w:color w:val="FF0000"/>
        </w:rPr>
        <w:t>[</w:t>
      </w:r>
      <w:r w:rsidRPr="00C85118">
        <w:rPr>
          <w:rFonts w:eastAsiaTheme="minorHAnsi"/>
          <w:i/>
          <w:color w:val="FF0000"/>
        </w:rPr>
        <w:t>agency insert requirements</w:t>
      </w:r>
      <w:r w:rsidR="00C85118">
        <w:rPr>
          <w:rFonts w:eastAsiaTheme="minorHAnsi"/>
          <w:i/>
          <w:color w:val="FF0000"/>
        </w:rPr>
        <w:t>]</w:t>
      </w:r>
      <w:r w:rsidRPr="00C85118">
        <w:t>.</w:t>
      </w:r>
      <w:r w:rsidRPr="00090FE8">
        <w:rPr>
          <w:color w:val="000000" w:themeColor="text1"/>
        </w:rPr>
        <w:t xml:space="preserve"> The </w:t>
      </w:r>
      <w:r w:rsidR="002B076E">
        <w:rPr>
          <w:color w:val="000000" w:themeColor="text1"/>
        </w:rPr>
        <w:t>Contractor</w:t>
      </w:r>
      <w:r w:rsidRPr="00090FE8">
        <w:rPr>
          <w:color w:val="000000" w:themeColor="text1"/>
        </w:rPr>
        <w:t xml:space="preserve"> is to establish independent wireless and or wired networks to form communications with the meter and DAS. </w:t>
      </w:r>
    </w:p>
    <w:p w14:paraId="1D340629" w14:textId="77777777" w:rsidR="0001070C" w:rsidRPr="00090FE8" w:rsidRDefault="0001070C" w:rsidP="0001070C">
      <w:pPr>
        <w:rPr>
          <w:iCs/>
          <w:color w:val="000000" w:themeColor="text1"/>
        </w:rPr>
      </w:pPr>
    </w:p>
    <w:p w14:paraId="6FDD23D1" w14:textId="2E64FBEE" w:rsidR="0001070C" w:rsidRPr="00090FE8" w:rsidRDefault="00C85118" w:rsidP="0001070C">
      <w:pPr>
        <w:rPr>
          <w:iCs/>
          <w:color w:val="000000" w:themeColor="text1"/>
        </w:rPr>
      </w:pPr>
      <w:r>
        <w:rPr>
          <w:rFonts w:eastAsiaTheme="minorHAnsi"/>
          <w:i/>
          <w:color w:val="FF0000"/>
        </w:rPr>
        <w:t>[</w:t>
      </w:r>
      <w:r w:rsidR="0001070C" w:rsidRPr="00C85118">
        <w:rPr>
          <w:rFonts w:eastAsiaTheme="minorHAnsi"/>
          <w:i/>
          <w:color w:val="FF0000"/>
        </w:rPr>
        <w:t>Agency can use the following language if they do not allow the use of wireless technology and a site network is not available</w:t>
      </w:r>
      <w:r>
        <w:rPr>
          <w:rFonts w:eastAsiaTheme="minorHAnsi"/>
          <w:i/>
          <w:color w:val="FF0000"/>
        </w:rPr>
        <w:t>.]</w:t>
      </w:r>
      <w:r w:rsidR="0001070C" w:rsidRPr="00C85118">
        <w:rPr>
          <w:i/>
          <w:iCs/>
          <w:color w:val="FF0000"/>
        </w:rPr>
        <w:t xml:space="preserve"> </w:t>
      </w:r>
      <w:r w:rsidR="0001070C" w:rsidRPr="00090FE8">
        <w:rPr>
          <w:iCs/>
          <w:color w:val="000000" w:themeColor="text1"/>
        </w:rPr>
        <w:t xml:space="preserve">The </w:t>
      </w:r>
      <w:r w:rsidR="002B076E">
        <w:rPr>
          <w:iCs/>
          <w:color w:val="000000" w:themeColor="text1"/>
        </w:rPr>
        <w:t>Contractor</w:t>
      </w:r>
      <w:r w:rsidR="0001070C" w:rsidRPr="00090FE8">
        <w:rPr>
          <w:iCs/>
          <w:color w:val="000000" w:themeColor="text1"/>
        </w:rPr>
        <w:t xml:space="preserve"> shall use a hard-line communication or a phone line, a cellular connection, or other means that is 100% independent from the </w:t>
      </w:r>
      <w:r w:rsidR="00B650E1">
        <w:rPr>
          <w:iCs/>
          <w:color w:val="000000" w:themeColor="text1"/>
        </w:rPr>
        <w:t>Government</w:t>
      </w:r>
      <w:r w:rsidR="0001070C" w:rsidRPr="00090FE8">
        <w:rPr>
          <w:iCs/>
          <w:color w:val="000000" w:themeColor="text1"/>
        </w:rPr>
        <w:t xml:space="preserve"> network. Any external communication connections must be located at the demarcation point to the public access or general work areas and must not interfere with other </w:t>
      </w:r>
      <w:r w:rsidR="00B650E1">
        <w:rPr>
          <w:iCs/>
          <w:color w:val="000000" w:themeColor="text1"/>
        </w:rPr>
        <w:t>Government</w:t>
      </w:r>
      <w:r w:rsidR="0001070C" w:rsidRPr="00090FE8">
        <w:rPr>
          <w:iCs/>
          <w:color w:val="000000" w:themeColor="text1"/>
        </w:rPr>
        <w:t xml:space="preserve">-used radio frequency networks. The recommended design and installation plans must be approved by the agency. Any required connections shall be made and kept operational over the term of the contract by the </w:t>
      </w:r>
      <w:r w:rsidR="002B076E">
        <w:rPr>
          <w:iCs/>
          <w:color w:val="000000" w:themeColor="text1"/>
        </w:rPr>
        <w:t>Contractor</w:t>
      </w:r>
      <w:r w:rsidR="0001070C" w:rsidRPr="00090FE8">
        <w:rPr>
          <w:iCs/>
          <w:color w:val="000000" w:themeColor="text1"/>
        </w:rPr>
        <w:t xml:space="preserve"> at its expense. </w:t>
      </w:r>
    </w:p>
    <w:p w14:paraId="11B3E95D" w14:textId="77777777" w:rsidR="0001070C" w:rsidRPr="00090FE8" w:rsidRDefault="0001070C" w:rsidP="0001070C">
      <w:pPr>
        <w:rPr>
          <w:iCs/>
          <w:color w:val="000000" w:themeColor="text1"/>
        </w:rPr>
      </w:pPr>
    </w:p>
    <w:p w14:paraId="3E0C3F92" w14:textId="4A7A1BCF" w:rsidR="0001070C" w:rsidRPr="00090FE8" w:rsidRDefault="0001070C" w:rsidP="0001070C">
      <w:pPr>
        <w:rPr>
          <w:color w:val="000000" w:themeColor="text1"/>
        </w:rPr>
      </w:pPr>
      <w:r w:rsidRPr="00090FE8">
        <w:rPr>
          <w:color w:val="000000" w:themeColor="text1"/>
        </w:rPr>
        <w:t xml:space="preserve">Electricity production and site weather data shall be collected by the </w:t>
      </w:r>
      <w:r w:rsidR="002B076E">
        <w:rPr>
          <w:color w:val="000000" w:themeColor="text1"/>
        </w:rPr>
        <w:t>Contractor</w:t>
      </w:r>
      <w:r w:rsidRPr="00090FE8">
        <w:rPr>
          <w:color w:val="000000" w:themeColor="text1"/>
        </w:rPr>
        <w:t xml:space="preserve"> and made available to the agency through a web portal at no additional cost to the </w:t>
      </w:r>
      <w:r w:rsidR="00B650E1">
        <w:rPr>
          <w:color w:val="000000" w:themeColor="text1"/>
        </w:rPr>
        <w:t>Government</w:t>
      </w:r>
      <w:r w:rsidRPr="00090FE8">
        <w:rPr>
          <w:color w:val="000000" w:themeColor="text1"/>
        </w:rPr>
        <w:t xml:space="preserve"> over the life of the contract term. A minimum of 36 months of data shall be stored by the </w:t>
      </w:r>
      <w:r w:rsidR="002B076E">
        <w:rPr>
          <w:color w:val="000000" w:themeColor="text1"/>
        </w:rPr>
        <w:t>Contractor</w:t>
      </w:r>
      <w:r w:rsidRPr="00090FE8">
        <w:rPr>
          <w:color w:val="000000" w:themeColor="text1"/>
        </w:rPr>
        <w:t xml:space="preserve"> and be made available for agency download via the web portal.  The data shall</w:t>
      </w:r>
      <w:r w:rsidR="00220063">
        <w:rPr>
          <w:color w:val="000000" w:themeColor="text1"/>
        </w:rPr>
        <w:t>,</w:t>
      </w:r>
      <w:r w:rsidRPr="00090FE8">
        <w:rPr>
          <w:color w:val="000000" w:themeColor="text1"/>
        </w:rPr>
        <w:t xml:space="preserve"> at a minimum</w:t>
      </w:r>
      <w:r w:rsidR="00220063">
        <w:rPr>
          <w:color w:val="000000" w:themeColor="text1"/>
        </w:rPr>
        <w:t>,</w:t>
      </w:r>
      <w:r w:rsidRPr="00090FE8">
        <w:rPr>
          <w:color w:val="000000" w:themeColor="text1"/>
        </w:rPr>
        <w:t xml:space="preserve"> comprise the following information and frequency of collection</w:t>
      </w:r>
      <w:r w:rsidR="00220063">
        <w:rPr>
          <w:color w:val="000000" w:themeColor="text1"/>
        </w:rPr>
        <w:t>:</w:t>
      </w:r>
    </w:p>
    <w:p w14:paraId="76EF9303" w14:textId="77777777" w:rsidR="0001070C" w:rsidRPr="00090FE8" w:rsidRDefault="0001070C" w:rsidP="0001070C">
      <w:pPr>
        <w:rPr>
          <w:color w:val="000000" w:themeColor="text1"/>
        </w:rPr>
      </w:pPr>
    </w:p>
    <w:p w14:paraId="5FE7C529" w14:textId="52DB9FE8"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Date, time</w:t>
      </w:r>
      <w:r w:rsidR="00220063">
        <w:rPr>
          <w:color w:val="000000" w:themeColor="text1"/>
          <w:sz w:val="20"/>
        </w:rPr>
        <w:t>.</w:t>
      </w:r>
      <w:r w:rsidRPr="00090FE8">
        <w:rPr>
          <w:color w:val="000000" w:themeColor="text1"/>
          <w:sz w:val="20"/>
        </w:rPr>
        <w:t xml:space="preserve"> </w:t>
      </w:r>
    </w:p>
    <w:p w14:paraId="5983A576" w14:textId="4E92731A"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Apparent power (kVa)/phase, real power (kW) and Volts on each phase</w:t>
      </w:r>
      <w:r w:rsidR="00220063">
        <w:rPr>
          <w:color w:val="000000" w:themeColor="text1"/>
          <w:sz w:val="20"/>
        </w:rPr>
        <w:t>;</w:t>
      </w:r>
      <w:r w:rsidRPr="00090FE8">
        <w:rPr>
          <w:color w:val="000000" w:themeColor="text1"/>
          <w:sz w:val="20"/>
        </w:rPr>
        <w:t xml:space="preserve"> recorded in 15-minute intervals. </w:t>
      </w:r>
    </w:p>
    <w:p w14:paraId="2A6F8B77" w14:textId="77777777"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Plane-of-array irradiance either through onsite pyrometer or through satellite information at hourly intervals.</w:t>
      </w:r>
    </w:p>
    <w:p w14:paraId="144627C7" w14:textId="77777777"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Ambient temperature, hourly average at hourly intervals, either from on-site measurements or a reliable climate data service.</w:t>
      </w:r>
    </w:p>
    <w:p w14:paraId="6270C513" w14:textId="77777777"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Wind speed at the array, at hourly intervals (optional, not required for performance assessment).</w:t>
      </w:r>
    </w:p>
    <w:p w14:paraId="1B454432" w14:textId="77777777" w:rsidR="0001070C" w:rsidRPr="00090FE8" w:rsidRDefault="0001070C" w:rsidP="0001070C">
      <w:pPr>
        <w:pStyle w:val="ListParagraph"/>
        <w:widowControl w:val="0"/>
        <w:numPr>
          <w:ilvl w:val="0"/>
          <w:numId w:val="25"/>
        </w:numPr>
        <w:overflowPunct/>
        <w:autoSpaceDE/>
        <w:autoSpaceDN/>
        <w:adjustRightInd/>
        <w:ind w:left="1080"/>
        <w:textAlignment w:val="auto"/>
        <w:rPr>
          <w:color w:val="000000" w:themeColor="text1"/>
          <w:sz w:val="20"/>
        </w:rPr>
      </w:pPr>
      <w:r w:rsidRPr="00090FE8">
        <w:rPr>
          <w:color w:val="000000" w:themeColor="text1"/>
          <w:sz w:val="20"/>
        </w:rPr>
        <w:t>The web-based monitoring system shall report actual system performance and an estimate of expected performance (based on measured irradiance and temperature).</w:t>
      </w:r>
    </w:p>
    <w:p w14:paraId="4B55E0EB" w14:textId="04358D01" w:rsidR="0001070C" w:rsidRDefault="0001070C" w:rsidP="0001070C">
      <w:pPr>
        <w:tabs>
          <w:tab w:val="left" w:pos="2160"/>
          <w:tab w:val="decimal" w:leader="dot" w:pos="8784"/>
          <w:tab w:val="decimal" w:pos="8820"/>
          <w:tab w:val="right" w:pos="9180"/>
        </w:tabs>
      </w:pPr>
    </w:p>
    <w:p w14:paraId="156F129E" w14:textId="77777777" w:rsidR="00AD5D75" w:rsidRPr="00090FE8" w:rsidRDefault="00AD5D75" w:rsidP="0001070C">
      <w:pPr>
        <w:tabs>
          <w:tab w:val="left" w:pos="2160"/>
          <w:tab w:val="decimal" w:leader="dot" w:pos="8784"/>
          <w:tab w:val="decimal" w:pos="8820"/>
          <w:tab w:val="right" w:pos="9180"/>
        </w:tabs>
      </w:pPr>
    </w:p>
    <w:p w14:paraId="38A27E66" w14:textId="18374484" w:rsidR="0001070C" w:rsidRPr="00090FE8" w:rsidRDefault="0001070C" w:rsidP="0001070C">
      <w:pPr>
        <w:tabs>
          <w:tab w:val="left" w:pos="2160"/>
          <w:tab w:val="decimal" w:leader="dot" w:pos="8784"/>
          <w:tab w:val="decimal" w:pos="8820"/>
          <w:tab w:val="right" w:pos="9180"/>
        </w:tabs>
        <w:rPr>
          <w:b/>
        </w:rPr>
      </w:pPr>
      <w:r w:rsidRPr="00090FE8">
        <w:rPr>
          <w:b/>
        </w:rPr>
        <w:t>C.</w:t>
      </w:r>
      <w:r w:rsidR="00550064">
        <w:rPr>
          <w:b/>
        </w:rPr>
        <w:t>18</w:t>
      </w:r>
      <w:r w:rsidRPr="00090FE8">
        <w:rPr>
          <w:b/>
        </w:rPr>
        <w:t xml:space="preserve"> Roof Mounted PV ESA ECM Structural Analysis and Design Requirements (if applicable)</w:t>
      </w:r>
    </w:p>
    <w:p w14:paraId="4CD7DF87" w14:textId="77777777" w:rsidR="0001070C" w:rsidRPr="00090FE8" w:rsidRDefault="0001070C" w:rsidP="0001070C">
      <w:pPr>
        <w:tabs>
          <w:tab w:val="left" w:pos="2160"/>
          <w:tab w:val="decimal" w:leader="dot" w:pos="8784"/>
          <w:tab w:val="decimal" w:pos="8820"/>
          <w:tab w:val="right" w:pos="9180"/>
        </w:tabs>
        <w:jc w:val="center"/>
        <w:rPr>
          <w:i/>
          <w:color w:val="FF0000"/>
        </w:rPr>
      </w:pPr>
    </w:p>
    <w:p w14:paraId="10A71B08" w14:textId="1B722911" w:rsidR="0001070C" w:rsidRPr="00C85118" w:rsidRDefault="00C85118" w:rsidP="0001070C">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Pr>
          <w:rFonts w:eastAsiaTheme="minorHAnsi"/>
          <w:i/>
          <w:color w:val="FF0000"/>
        </w:rPr>
        <w:t>[</w:t>
      </w:r>
      <w:r w:rsidR="0001070C" w:rsidRPr="00C85118">
        <w:rPr>
          <w:rFonts w:eastAsiaTheme="minorHAnsi"/>
          <w:i/>
          <w:color w:val="FF0000"/>
        </w:rPr>
        <w:t>It is recommended that the structural analysis be completed during the IGA. Add additional roof structural analysis and/or design requirements based on the roof warranty here or elsewhere.</w:t>
      </w:r>
      <w:r>
        <w:rPr>
          <w:rFonts w:eastAsiaTheme="minorHAnsi"/>
          <w:i/>
          <w:color w:val="FF0000"/>
        </w:rPr>
        <w:t>]</w:t>
      </w:r>
    </w:p>
    <w:p w14:paraId="75C4C557" w14:textId="77777777" w:rsidR="0001070C" w:rsidRPr="00090FE8" w:rsidRDefault="0001070C" w:rsidP="0001070C">
      <w:pPr>
        <w:rPr>
          <w:rFonts w:eastAsiaTheme="minorEastAsia"/>
          <w:color w:val="000000" w:themeColor="text1"/>
        </w:rPr>
      </w:pPr>
    </w:p>
    <w:p w14:paraId="18D386BB" w14:textId="0A82FDFC" w:rsidR="0001070C" w:rsidRPr="00090FE8" w:rsidRDefault="0001070C" w:rsidP="0001070C">
      <w:pPr>
        <w:rPr>
          <w:rFonts w:eastAsiaTheme="minorEastAsia"/>
          <w:color w:val="000000" w:themeColor="text1"/>
        </w:rPr>
      </w:pPr>
      <w:r w:rsidRPr="00090FE8">
        <w:rPr>
          <w:rFonts w:eastAsiaTheme="minorEastAsia"/>
          <w:color w:val="000000" w:themeColor="text1"/>
        </w:rPr>
        <w:t xml:space="preserve">The </w:t>
      </w:r>
      <w:r w:rsidR="002B076E">
        <w:rPr>
          <w:rFonts w:eastAsiaTheme="minorEastAsia"/>
          <w:color w:val="000000" w:themeColor="text1"/>
        </w:rPr>
        <w:t>Contractor</w:t>
      </w:r>
      <w:r w:rsidRPr="00090FE8">
        <w:rPr>
          <w:rFonts w:eastAsiaTheme="minorEastAsia"/>
          <w:color w:val="000000" w:themeColor="text1"/>
        </w:rPr>
        <w:t xml:space="preserve"> shall conduct a structural analysis of each existing roof and design the PV ESA ECM to ensure that the existing roof has sufficient structural integrity to support the PV ESA ECM. Structural design and analysis for roof-top </w:t>
      </w:r>
      <w:r w:rsidRPr="00090FE8">
        <w:rPr>
          <w:color w:val="000000" w:themeColor="text1"/>
        </w:rPr>
        <w:t xml:space="preserve">PV ESA ECM </w:t>
      </w:r>
      <w:r w:rsidRPr="00090FE8">
        <w:rPr>
          <w:rFonts w:eastAsiaTheme="minorEastAsia"/>
          <w:color w:val="000000" w:themeColor="text1"/>
        </w:rPr>
        <w:t>arrays shall comply with</w:t>
      </w:r>
      <w:r w:rsidRPr="00090FE8">
        <w:rPr>
          <w:color w:val="000000" w:themeColor="text1"/>
        </w:rPr>
        <w:t xml:space="preserve"> American Society of Civil Engineers (ASCE-07) and </w:t>
      </w:r>
      <w:r w:rsidRPr="00090FE8">
        <w:rPr>
          <w:rFonts w:eastAsiaTheme="minorEastAsia"/>
          <w:color w:val="000000" w:themeColor="text1"/>
        </w:rPr>
        <w:t>Structural Engineers Association of California</w:t>
      </w:r>
      <w:r w:rsidRPr="00090FE8">
        <w:rPr>
          <w:color w:val="000000" w:themeColor="text1"/>
        </w:rPr>
        <w:t xml:space="preserve"> - SEAOC </w:t>
      </w:r>
      <w:r w:rsidRPr="00090FE8">
        <w:rPr>
          <w:rFonts w:eastAsiaTheme="minorEastAsia"/>
          <w:color w:val="000000" w:themeColor="text1"/>
        </w:rPr>
        <w:t xml:space="preserve"> </w:t>
      </w:r>
      <w:hyperlink r:id="rId14" w:history="1">
        <w:r w:rsidRPr="00220063">
          <w:rPr>
            <w:rStyle w:val="Hyperlink"/>
            <w:color w:val="000000" w:themeColor="text1"/>
            <w:u w:val="none"/>
          </w:rPr>
          <w:t>PV2-2017 “Wind Design for Solar Arrays.”</w:t>
        </w:r>
      </w:hyperlink>
      <w:r w:rsidRPr="00090FE8">
        <w:rPr>
          <w:color w:val="000000" w:themeColor="text1"/>
        </w:rPr>
        <w:t xml:space="preserve"> </w:t>
      </w:r>
      <w:r w:rsidRPr="00090FE8">
        <w:rPr>
          <w:rFonts w:eastAsiaTheme="minorEastAsia"/>
          <w:color w:val="000000" w:themeColor="text1"/>
        </w:rPr>
        <w:t xml:space="preserve">Any upgrades to existing </w:t>
      </w:r>
      <w:r w:rsidRPr="00090FE8">
        <w:rPr>
          <w:rFonts w:eastAsiaTheme="minorEastAsia"/>
          <w:color w:val="000000" w:themeColor="text1"/>
        </w:rPr>
        <w:lastRenderedPageBreak/>
        <w:t xml:space="preserve">roof structures required to support the new PV ESA ECM(s) shall be the responsibility of the </w:t>
      </w:r>
      <w:r w:rsidR="002B076E">
        <w:rPr>
          <w:rFonts w:eastAsiaTheme="minorEastAsia"/>
          <w:color w:val="000000" w:themeColor="text1"/>
        </w:rPr>
        <w:t>Contractor</w:t>
      </w:r>
      <w:r w:rsidRPr="00090FE8">
        <w:rPr>
          <w:rFonts w:eastAsiaTheme="minorEastAsia"/>
          <w:color w:val="000000" w:themeColor="text1"/>
        </w:rPr>
        <w:t>.</w:t>
      </w:r>
    </w:p>
    <w:p w14:paraId="05E46B9C" w14:textId="77777777" w:rsidR="0001070C" w:rsidRPr="00090FE8" w:rsidRDefault="0001070C" w:rsidP="0001070C">
      <w:pPr>
        <w:rPr>
          <w:rFonts w:eastAsiaTheme="minorEastAsia"/>
          <w:color w:val="000000" w:themeColor="text1"/>
        </w:rPr>
      </w:pPr>
    </w:p>
    <w:p w14:paraId="2700F193" w14:textId="31F3C042" w:rsidR="0001070C" w:rsidRPr="00090FE8" w:rsidRDefault="0001070C" w:rsidP="0001070C">
      <w:pPr>
        <w:rPr>
          <w:rFonts w:eastAsiaTheme="minorEastAsia"/>
        </w:rPr>
      </w:pPr>
      <w:r w:rsidRPr="00090FE8">
        <w:rPr>
          <w:rFonts w:eastAsiaTheme="minorEastAsia"/>
          <w:color w:val="000000" w:themeColor="text1"/>
        </w:rPr>
        <w:t xml:space="preserve">The design and installation of the </w:t>
      </w:r>
      <w:r w:rsidRPr="00090FE8">
        <w:rPr>
          <w:color w:val="000000" w:themeColor="text1"/>
        </w:rPr>
        <w:t>PV ESA ECMs</w:t>
      </w:r>
      <w:r w:rsidRPr="00090FE8">
        <w:rPr>
          <w:rFonts w:eastAsiaTheme="minorEastAsia"/>
          <w:color w:val="000000" w:themeColor="text1"/>
        </w:rPr>
        <w:t xml:space="preserve"> shall not compromise any existing roof warranties. The </w:t>
      </w:r>
      <w:r w:rsidR="002B076E">
        <w:rPr>
          <w:rFonts w:eastAsiaTheme="minorEastAsia"/>
          <w:color w:val="000000" w:themeColor="text1"/>
        </w:rPr>
        <w:t>Contractor</w:t>
      </w:r>
      <w:r w:rsidRPr="00090FE8">
        <w:rPr>
          <w:rFonts w:eastAsiaTheme="minorEastAsia"/>
          <w:color w:val="000000" w:themeColor="text1"/>
        </w:rPr>
        <w:t xml:space="preserve"> shall design the </w:t>
      </w:r>
      <w:r w:rsidRPr="00090FE8">
        <w:rPr>
          <w:color w:val="000000" w:themeColor="text1"/>
        </w:rPr>
        <w:t>PV ESA ECMs</w:t>
      </w:r>
      <w:r w:rsidRPr="00090FE8" w:rsidDel="00E9006E">
        <w:rPr>
          <w:rFonts w:eastAsiaTheme="minorEastAsia"/>
          <w:color w:val="000000" w:themeColor="text1"/>
        </w:rPr>
        <w:t xml:space="preserve"> </w:t>
      </w:r>
      <w:r w:rsidRPr="00090FE8">
        <w:rPr>
          <w:rFonts w:eastAsiaTheme="minorEastAsia"/>
          <w:color w:val="000000" w:themeColor="text1"/>
        </w:rPr>
        <w:t>to keep building penetrations to a minimum. Where roof penetrations cannot be avoided, they shall be properly sealed</w:t>
      </w:r>
      <w:r w:rsidRPr="00090FE8">
        <w:rPr>
          <w:rFonts w:eastAsiaTheme="minorEastAsia"/>
        </w:rPr>
        <w:t>.</w:t>
      </w:r>
    </w:p>
    <w:p w14:paraId="6A406D31" w14:textId="6129F42A" w:rsidR="0001070C" w:rsidRDefault="0001070C" w:rsidP="0001070C">
      <w:pPr>
        <w:tabs>
          <w:tab w:val="left" w:pos="2160"/>
          <w:tab w:val="decimal" w:leader="dot" w:pos="8784"/>
          <w:tab w:val="decimal" w:pos="8820"/>
          <w:tab w:val="right" w:pos="9180"/>
        </w:tabs>
      </w:pPr>
    </w:p>
    <w:p w14:paraId="2188D503" w14:textId="77777777" w:rsidR="00AD5D75" w:rsidRPr="00090FE8" w:rsidRDefault="00AD5D75" w:rsidP="0001070C">
      <w:pPr>
        <w:tabs>
          <w:tab w:val="left" w:pos="2160"/>
          <w:tab w:val="decimal" w:leader="dot" w:pos="8784"/>
          <w:tab w:val="decimal" w:pos="8820"/>
          <w:tab w:val="right" w:pos="9180"/>
        </w:tabs>
      </w:pPr>
    </w:p>
    <w:p w14:paraId="44A9D402" w14:textId="58693CD1" w:rsidR="0001070C" w:rsidRPr="00090FE8" w:rsidRDefault="0001070C" w:rsidP="0001070C">
      <w:pPr>
        <w:tabs>
          <w:tab w:val="left" w:pos="2160"/>
          <w:tab w:val="decimal" w:leader="dot" w:pos="8784"/>
          <w:tab w:val="decimal" w:pos="8820"/>
          <w:tab w:val="right" w:pos="9180"/>
        </w:tabs>
        <w:rPr>
          <w:b/>
        </w:rPr>
      </w:pPr>
      <w:r w:rsidRPr="00090FE8">
        <w:rPr>
          <w:b/>
        </w:rPr>
        <w:t>C.</w:t>
      </w:r>
      <w:r w:rsidR="00550064">
        <w:rPr>
          <w:b/>
        </w:rPr>
        <w:t xml:space="preserve">19 </w:t>
      </w:r>
      <w:r w:rsidRPr="00090FE8">
        <w:rPr>
          <w:b/>
        </w:rPr>
        <w:t>Vegetation Management</w:t>
      </w:r>
    </w:p>
    <w:p w14:paraId="42371716" w14:textId="77777777" w:rsidR="0001070C" w:rsidRPr="00090FE8" w:rsidRDefault="0001070C" w:rsidP="0001070C">
      <w:pPr>
        <w:tabs>
          <w:tab w:val="left" w:pos="2160"/>
          <w:tab w:val="decimal" w:leader="dot" w:pos="8784"/>
          <w:tab w:val="decimal" w:pos="8820"/>
          <w:tab w:val="right" w:pos="9180"/>
        </w:tabs>
      </w:pPr>
    </w:p>
    <w:p w14:paraId="567D6FF9" w14:textId="54FB456D" w:rsidR="0001070C" w:rsidRPr="00090FE8" w:rsidRDefault="0001070C" w:rsidP="0001070C">
      <w:pPr>
        <w:pStyle w:val="Default"/>
        <w:rPr>
          <w:sz w:val="20"/>
          <w:szCs w:val="20"/>
        </w:rPr>
      </w:pPr>
      <w:r w:rsidRPr="00090FE8">
        <w:rPr>
          <w:sz w:val="20"/>
          <w:szCs w:val="20"/>
        </w:rPr>
        <w:t xml:space="preserve">The </w:t>
      </w:r>
      <w:r w:rsidR="002B076E">
        <w:rPr>
          <w:sz w:val="20"/>
          <w:szCs w:val="20"/>
        </w:rPr>
        <w:t>Contractor</w:t>
      </w:r>
      <w:r w:rsidRPr="00090FE8">
        <w:rPr>
          <w:sz w:val="20"/>
          <w:szCs w:val="20"/>
        </w:rPr>
        <w:t xml:space="preserve"> is responsible for maintaining (mowing, trimming, </w:t>
      </w:r>
      <w:r w:rsidR="005A2A73" w:rsidRPr="00090FE8">
        <w:rPr>
          <w:sz w:val="20"/>
          <w:szCs w:val="20"/>
        </w:rPr>
        <w:t>etc.</w:t>
      </w:r>
      <w:r w:rsidRPr="00090FE8">
        <w:rPr>
          <w:sz w:val="20"/>
          <w:szCs w:val="20"/>
        </w:rPr>
        <w:t xml:space="preserve">) any vegetation adjacent to the PV ESA ECM </w:t>
      </w:r>
      <w:r w:rsidR="00220063">
        <w:rPr>
          <w:sz w:val="20"/>
          <w:szCs w:val="20"/>
        </w:rPr>
        <w:t>in order to</w:t>
      </w:r>
      <w:r w:rsidRPr="00090FE8">
        <w:rPr>
          <w:sz w:val="20"/>
          <w:szCs w:val="20"/>
        </w:rPr>
        <w:t xml:space="preserve"> prevent shading on</w:t>
      </w:r>
      <w:r w:rsidR="00220063">
        <w:rPr>
          <w:sz w:val="20"/>
          <w:szCs w:val="20"/>
        </w:rPr>
        <w:t>,</w:t>
      </w:r>
      <w:r w:rsidRPr="00090FE8">
        <w:rPr>
          <w:sz w:val="20"/>
          <w:szCs w:val="20"/>
        </w:rPr>
        <w:t xml:space="preserve"> or damage to</w:t>
      </w:r>
      <w:r w:rsidR="00220063">
        <w:rPr>
          <w:sz w:val="20"/>
          <w:szCs w:val="20"/>
        </w:rPr>
        <w:t>,</w:t>
      </w:r>
      <w:r w:rsidRPr="00090FE8">
        <w:rPr>
          <w:sz w:val="20"/>
          <w:szCs w:val="20"/>
        </w:rPr>
        <w:t xml:space="preserve"> the PV ESA ECM. Vegetation shall be selected and maintained to minimize the risk and spread of fire. Ground-cover and water drainage shall be detailed in the design submittals.  Ground-cover alternatives shall be appropriate for the site and climate; and shall be included as part of the </w:t>
      </w:r>
      <w:r w:rsidR="002B076E">
        <w:rPr>
          <w:sz w:val="20"/>
          <w:szCs w:val="20"/>
        </w:rPr>
        <w:t>Contractor</w:t>
      </w:r>
      <w:r w:rsidRPr="00090FE8">
        <w:rPr>
          <w:sz w:val="20"/>
          <w:szCs w:val="20"/>
        </w:rPr>
        <w:t>’s Final Proposal.</w:t>
      </w:r>
    </w:p>
    <w:p w14:paraId="253D7A27" w14:textId="77777777" w:rsidR="0001070C" w:rsidRPr="00090FE8" w:rsidRDefault="0001070C" w:rsidP="0001070C">
      <w:pPr>
        <w:pStyle w:val="Default"/>
        <w:rPr>
          <w:color w:val="FF0000"/>
          <w:sz w:val="20"/>
          <w:szCs w:val="20"/>
        </w:rPr>
      </w:pPr>
    </w:p>
    <w:p w14:paraId="4283E3B7" w14:textId="032EFD47" w:rsidR="0001070C" w:rsidRPr="00090FE8" w:rsidRDefault="00C85118" w:rsidP="0001070C">
      <w:pPr>
        <w:pStyle w:val="Default"/>
        <w:rPr>
          <w:rFonts w:eastAsiaTheme="minorHAnsi"/>
          <w:i/>
          <w:color w:val="0000FF"/>
          <w:sz w:val="20"/>
          <w:szCs w:val="20"/>
        </w:rPr>
      </w:pPr>
      <w:r>
        <w:rPr>
          <w:rFonts w:eastAsiaTheme="minorHAnsi"/>
          <w:i/>
          <w:color w:val="FF0000"/>
          <w:sz w:val="20"/>
          <w:szCs w:val="20"/>
        </w:rPr>
        <w:t>[</w:t>
      </w:r>
      <w:r w:rsidR="0001070C" w:rsidRPr="00C85118">
        <w:rPr>
          <w:rFonts w:eastAsiaTheme="minorHAnsi"/>
          <w:i/>
          <w:color w:val="FF0000"/>
          <w:sz w:val="20"/>
          <w:szCs w:val="20"/>
        </w:rPr>
        <w:t>Agency may consider adding language regarding bee/pollinator-friendly vegetation management.</w:t>
      </w:r>
      <w:r w:rsidR="0001070C" w:rsidRPr="00C85118">
        <w:rPr>
          <w:rStyle w:val="FootnoteReference"/>
          <w:rFonts w:eastAsiaTheme="minorHAnsi"/>
          <w:i/>
          <w:color w:val="FF0000"/>
          <w:sz w:val="20"/>
          <w:szCs w:val="20"/>
        </w:rPr>
        <w:footnoteReference w:id="7"/>
      </w:r>
      <w:r w:rsidR="0001070C" w:rsidRPr="00C85118">
        <w:rPr>
          <w:rFonts w:eastAsiaTheme="minorHAnsi"/>
          <w:i/>
          <w:color w:val="FF0000"/>
          <w:sz w:val="20"/>
          <w:szCs w:val="20"/>
        </w:rPr>
        <w:t xml:space="preserve"> Contact your</w:t>
      </w:r>
      <w:r w:rsidR="0001070C" w:rsidRPr="00C85118">
        <w:rPr>
          <w:i/>
          <w:color w:val="FF0000"/>
          <w:sz w:val="20"/>
          <w:szCs w:val="20"/>
        </w:rPr>
        <w:t xml:space="preserve"> </w:t>
      </w:r>
      <w:hyperlink r:id="rId15" w:history="1">
        <w:r w:rsidR="0001070C" w:rsidRPr="00220063">
          <w:rPr>
            <w:rStyle w:val="Hyperlink"/>
            <w:i/>
            <w:iCs/>
            <w:color w:val="auto"/>
            <w:sz w:val="20"/>
            <w:szCs w:val="20"/>
          </w:rPr>
          <w:t>FPE</w:t>
        </w:r>
      </w:hyperlink>
      <w:r w:rsidR="0001070C" w:rsidRPr="00090FE8">
        <w:rPr>
          <w:i/>
          <w:color w:val="FF0000"/>
          <w:sz w:val="20"/>
          <w:szCs w:val="20"/>
        </w:rPr>
        <w:t xml:space="preserve"> </w:t>
      </w:r>
      <w:r w:rsidR="0001070C" w:rsidRPr="00C85118">
        <w:rPr>
          <w:rFonts w:eastAsiaTheme="minorHAnsi"/>
          <w:i/>
          <w:color w:val="FF0000"/>
          <w:sz w:val="20"/>
          <w:szCs w:val="20"/>
        </w:rPr>
        <w:t>for assistance.</w:t>
      </w:r>
      <w:r>
        <w:rPr>
          <w:rFonts w:eastAsiaTheme="minorHAnsi"/>
          <w:i/>
          <w:color w:val="FF0000"/>
          <w:sz w:val="20"/>
          <w:szCs w:val="20"/>
        </w:rPr>
        <w:t>]</w:t>
      </w:r>
    </w:p>
    <w:p w14:paraId="58C3AA23" w14:textId="77777777" w:rsidR="0067112F" w:rsidRPr="00D833B3" w:rsidRDefault="0067112F" w:rsidP="0067112F">
      <w:pPr>
        <w:rPr>
          <w:rFonts w:asciiTheme="majorHAnsi" w:hAnsiTheme="majorHAnsi"/>
        </w:rPr>
      </w:pPr>
    </w:p>
    <w:p w14:paraId="6562E591" w14:textId="77777777" w:rsidR="00C41DFF" w:rsidRDefault="00C41DFF">
      <w:pPr>
        <w:widowControl/>
        <w:autoSpaceDE/>
        <w:autoSpaceDN/>
        <w:adjustRightInd/>
      </w:pPr>
    </w:p>
    <w:p w14:paraId="1E0DD840" w14:textId="77777777" w:rsidR="00C41DFF" w:rsidRDefault="00C41DFF">
      <w:pPr>
        <w:widowControl/>
        <w:autoSpaceDE/>
        <w:autoSpaceDN/>
        <w:adjustRightInd/>
      </w:pPr>
    </w:p>
    <w:p w14:paraId="142DCA4C" w14:textId="77777777" w:rsidR="00A45D64" w:rsidRPr="00726F67" w:rsidRDefault="00A45D64">
      <w:pPr>
        <w:pStyle w:val="Heading1"/>
        <w:jc w:val="center"/>
        <w:rPr>
          <w:b/>
          <w:bCs/>
          <w:sz w:val="28"/>
          <w:szCs w:val="28"/>
          <w:u w:val="single"/>
        </w:rPr>
      </w:pPr>
      <w:bookmarkStart w:id="33" w:name="_Toc483922687"/>
      <w:r w:rsidRPr="00726F67">
        <w:rPr>
          <w:b/>
          <w:bCs/>
          <w:sz w:val="28"/>
          <w:szCs w:val="28"/>
          <w:u w:val="single"/>
        </w:rPr>
        <w:t>Section D - Packaging and Marking</w:t>
      </w:r>
      <w:bookmarkEnd w:id="33"/>
    </w:p>
    <w:p w14:paraId="3BB67E2E" w14:textId="77777777" w:rsidR="00A45D64" w:rsidRDefault="00A45D64"/>
    <w:p w14:paraId="631389DE" w14:textId="77777777" w:rsidR="00C818A8" w:rsidRPr="00953B32" w:rsidRDefault="00C818A8" w:rsidP="00C818A8">
      <w:pPr>
        <w:pStyle w:val="Heading2"/>
        <w:rPr>
          <w:b/>
          <w:sz w:val="24"/>
          <w:szCs w:val="24"/>
        </w:rPr>
      </w:pPr>
      <w:bookmarkStart w:id="34" w:name="_Toc483922688"/>
      <w:r w:rsidRPr="00953B32">
        <w:rPr>
          <w:b/>
          <w:sz w:val="24"/>
          <w:szCs w:val="24"/>
        </w:rPr>
        <w:t>D.1</w:t>
      </w:r>
      <w:r w:rsidRPr="00953B32">
        <w:rPr>
          <w:b/>
          <w:sz w:val="24"/>
          <w:szCs w:val="24"/>
        </w:rPr>
        <w:tab/>
        <w:t>P</w:t>
      </w:r>
      <w:r w:rsidR="00953B32" w:rsidRPr="00953B32">
        <w:rPr>
          <w:b/>
          <w:sz w:val="24"/>
          <w:szCs w:val="24"/>
        </w:rPr>
        <w:t>reservation</w:t>
      </w:r>
      <w:r w:rsidRPr="00953B32">
        <w:rPr>
          <w:b/>
          <w:sz w:val="24"/>
          <w:szCs w:val="24"/>
        </w:rPr>
        <w:t>, P</w:t>
      </w:r>
      <w:r w:rsidR="00953B32" w:rsidRPr="00953B32">
        <w:rPr>
          <w:b/>
          <w:sz w:val="24"/>
          <w:szCs w:val="24"/>
        </w:rPr>
        <w:t>ackaging</w:t>
      </w:r>
      <w:r w:rsidRPr="00953B32">
        <w:rPr>
          <w:b/>
          <w:sz w:val="24"/>
          <w:szCs w:val="24"/>
        </w:rPr>
        <w:t xml:space="preserve"> </w:t>
      </w:r>
      <w:r w:rsidR="00953B32" w:rsidRPr="00953B32">
        <w:rPr>
          <w:b/>
          <w:sz w:val="24"/>
          <w:szCs w:val="24"/>
        </w:rPr>
        <w:t>and</w:t>
      </w:r>
      <w:r w:rsidRPr="00953B32">
        <w:rPr>
          <w:b/>
          <w:sz w:val="24"/>
          <w:szCs w:val="24"/>
        </w:rPr>
        <w:t xml:space="preserve"> P</w:t>
      </w:r>
      <w:r w:rsidR="00953B32" w:rsidRPr="00953B32">
        <w:rPr>
          <w:b/>
          <w:sz w:val="24"/>
          <w:szCs w:val="24"/>
        </w:rPr>
        <w:t>acking</w:t>
      </w:r>
      <w:bookmarkEnd w:id="34"/>
    </w:p>
    <w:p w14:paraId="7F9CFDB5" w14:textId="77777777" w:rsidR="00C818A8" w:rsidRDefault="00C818A8" w:rsidP="00C818A8"/>
    <w:p w14:paraId="44BE16D1" w14:textId="77777777"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Pr>
          <w:i/>
          <w:color w:val="0070C0"/>
          <w:szCs w:val="24"/>
        </w:rPr>
        <w:t>preservation, packaging or packing</w:t>
      </w:r>
      <w:r w:rsidRPr="0062119C">
        <w:rPr>
          <w:i/>
          <w:color w:val="0070C0"/>
          <w:szCs w:val="24"/>
        </w:rPr>
        <w:t xml:space="preserve"> requirements.</w:t>
      </w:r>
    </w:p>
    <w:p w14:paraId="4B7E38C0"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453FC03" w14:textId="77777777" w:rsidR="000E15D3" w:rsidRDefault="000E15D3" w:rsidP="000E15D3">
      <w:pPr>
        <w:pBdr>
          <w:top w:val="double" w:sz="4" w:space="1" w:color="auto"/>
        </w:pBdr>
      </w:pPr>
    </w:p>
    <w:p w14:paraId="64F7C5E5"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106FD4FC"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D4A8584" w14:textId="77777777"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1EF0D4C0"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81E7B48"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6C2F1A" w14:textId="2BF9501A" w:rsidR="00C818A8" w:rsidRPr="00AC2F6E" w:rsidRDefault="00C818A8" w:rsidP="00953B32">
      <w:pPr>
        <w:ind w:left="144"/>
        <w:jc w:val="both"/>
      </w:pPr>
      <w:r w:rsidRPr="00953B32">
        <w:rPr>
          <w:szCs w:val="24"/>
        </w:rPr>
        <w:t>Unless otherwise specified, all items shall be preserved, packaged, and packed in accordance with normal</w:t>
      </w:r>
      <w:r>
        <w:t xml:space="preserve">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or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w:t>
      </w:r>
      <w:r w:rsidRPr="00AC2F6E">
        <w:t xml:space="preserve">between the </w:t>
      </w:r>
      <w:r w:rsidR="006E5A2A" w:rsidRPr="00AC2F6E">
        <w:t xml:space="preserve">authorized </w:t>
      </w:r>
      <w:r w:rsidRPr="00AC2F6E">
        <w:t xml:space="preserve">ordering agency </w:t>
      </w:r>
      <w:r w:rsidR="006E5A2A" w:rsidRPr="00AC2F6E">
        <w:t xml:space="preserve">official </w:t>
      </w:r>
      <w:r w:rsidRPr="00AC2F6E">
        <w:t xml:space="preserve">and the </w:t>
      </w:r>
      <w:r w:rsidR="002B076E">
        <w:t>Contractor</w:t>
      </w:r>
      <w:r w:rsidRPr="00AC2F6E">
        <w:t>.</w:t>
      </w:r>
    </w:p>
    <w:p w14:paraId="1295B023" w14:textId="77777777" w:rsidR="000E15D3" w:rsidRDefault="000E15D3" w:rsidP="00C818A8"/>
    <w:p w14:paraId="1392DEE6" w14:textId="77777777" w:rsidR="000E15D3" w:rsidRPr="00AC2F6E" w:rsidRDefault="000E15D3" w:rsidP="00C818A8"/>
    <w:p w14:paraId="047DC92B" w14:textId="77777777" w:rsidR="00C818A8" w:rsidRPr="00AC2F6E" w:rsidRDefault="00C818A8" w:rsidP="00C818A8">
      <w:pPr>
        <w:pStyle w:val="Heading2"/>
        <w:rPr>
          <w:b/>
          <w:sz w:val="24"/>
          <w:szCs w:val="24"/>
        </w:rPr>
      </w:pPr>
      <w:bookmarkStart w:id="35" w:name="_Toc483922689"/>
      <w:r w:rsidRPr="00AC2F6E">
        <w:rPr>
          <w:b/>
          <w:sz w:val="24"/>
          <w:szCs w:val="24"/>
        </w:rPr>
        <w:t>D.2</w:t>
      </w:r>
      <w:r w:rsidRPr="00AC2F6E">
        <w:rPr>
          <w:b/>
          <w:sz w:val="24"/>
          <w:szCs w:val="24"/>
        </w:rPr>
        <w:tab/>
        <w:t>P</w:t>
      </w:r>
      <w:r w:rsidR="00953B32" w:rsidRPr="00AC2F6E">
        <w:rPr>
          <w:b/>
          <w:sz w:val="24"/>
          <w:szCs w:val="24"/>
        </w:rPr>
        <w:t>acking</w:t>
      </w:r>
      <w:r w:rsidRPr="00AC2F6E">
        <w:rPr>
          <w:b/>
          <w:sz w:val="24"/>
          <w:szCs w:val="24"/>
        </w:rPr>
        <w:t xml:space="preserve"> L</w:t>
      </w:r>
      <w:r w:rsidR="00953B32" w:rsidRPr="00AC2F6E">
        <w:rPr>
          <w:b/>
          <w:sz w:val="24"/>
          <w:szCs w:val="24"/>
        </w:rPr>
        <w:t>ist</w:t>
      </w:r>
      <w:bookmarkEnd w:id="35"/>
    </w:p>
    <w:p w14:paraId="689B1F28" w14:textId="77777777" w:rsidR="000E15D3" w:rsidRDefault="000E15D3" w:rsidP="000E15D3"/>
    <w:p w14:paraId="220725A3" w14:textId="77777777"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Pr>
          <w:i/>
          <w:color w:val="0070C0"/>
          <w:szCs w:val="24"/>
        </w:rPr>
        <w:t>packing</w:t>
      </w:r>
      <w:r w:rsidRPr="0062119C">
        <w:rPr>
          <w:i/>
          <w:color w:val="0070C0"/>
          <w:szCs w:val="24"/>
        </w:rPr>
        <w:t xml:space="preserve"> </w:t>
      </w:r>
      <w:r>
        <w:rPr>
          <w:i/>
          <w:color w:val="0070C0"/>
          <w:szCs w:val="24"/>
        </w:rPr>
        <w:t xml:space="preserve">list </w:t>
      </w:r>
      <w:r w:rsidRPr="0062119C">
        <w:rPr>
          <w:i/>
          <w:color w:val="0070C0"/>
          <w:szCs w:val="24"/>
        </w:rPr>
        <w:t>requirements.</w:t>
      </w:r>
    </w:p>
    <w:p w14:paraId="073BAB78"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2DD87D" w14:textId="77777777" w:rsidR="000E15D3" w:rsidRDefault="000E15D3" w:rsidP="000E15D3">
      <w:pPr>
        <w:pBdr>
          <w:top w:val="double" w:sz="4" w:space="1" w:color="auto"/>
        </w:pBdr>
      </w:pPr>
    </w:p>
    <w:p w14:paraId="54D6E83C"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539821CF"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55DE24" w14:textId="77777777"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F37B9B0"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7DB47A9"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591D79" w14:textId="77777777" w:rsidR="00C818A8" w:rsidRPr="00AC2F6E" w:rsidRDefault="00C818A8" w:rsidP="00953B32">
      <w:pPr>
        <w:ind w:left="144"/>
        <w:jc w:val="both"/>
        <w:rPr>
          <w:szCs w:val="24"/>
        </w:rPr>
      </w:pPr>
      <w:r w:rsidRPr="00AC2F6E">
        <w:rPr>
          <w:szCs w:val="24"/>
        </w:rPr>
        <w:t>Unless otherwise specified in the TO, a packing list or other suitable shipping document shall accompany each shipment and shall indicate:</w:t>
      </w:r>
    </w:p>
    <w:p w14:paraId="0FCC8732" w14:textId="77777777" w:rsidR="00C818A8" w:rsidRPr="00AC2F6E" w:rsidRDefault="00C818A8" w:rsidP="00C818A8"/>
    <w:p w14:paraId="346B53A5" w14:textId="2FA81F9D" w:rsidR="00C818A8" w:rsidRPr="00AC2F6E" w:rsidRDefault="006E5A2A" w:rsidP="006E5A2A">
      <w:pPr>
        <w:ind w:left="864" w:hanging="432"/>
      </w:pPr>
      <w:r w:rsidRPr="00AC2F6E">
        <w:rPr>
          <w:b/>
        </w:rPr>
        <w:t>A</w:t>
      </w:r>
      <w:r w:rsidR="00C818A8" w:rsidRPr="00AC2F6E">
        <w:rPr>
          <w:b/>
        </w:rPr>
        <w:t>.</w:t>
      </w:r>
      <w:r w:rsidR="00C818A8" w:rsidRPr="00AC2F6E">
        <w:tab/>
        <w:t xml:space="preserve">Name and address of the </w:t>
      </w:r>
      <w:r w:rsidR="002B076E">
        <w:t>Contractor</w:t>
      </w:r>
      <w:r w:rsidR="00C818A8" w:rsidRPr="00AC2F6E">
        <w:t>;</w:t>
      </w:r>
    </w:p>
    <w:p w14:paraId="1474A98D" w14:textId="77777777" w:rsidR="006E5A2A" w:rsidRPr="00AC2F6E" w:rsidRDefault="006E5A2A" w:rsidP="006E5A2A">
      <w:pPr>
        <w:ind w:left="864" w:hanging="432"/>
      </w:pPr>
    </w:p>
    <w:p w14:paraId="5A993A12" w14:textId="77777777" w:rsidR="00C818A8" w:rsidRPr="00AC2F6E" w:rsidRDefault="006E5A2A" w:rsidP="006E5A2A">
      <w:pPr>
        <w:ind w:left="864" w:hanging="432"/>
      </w:pPr>
      <w:r w:rsidRPr="00AC2F6E">
        <w:rPr>
          <w:b/>
        </w:rPr>
        <w:t>B</w:t>
      </w:r>
      <w:r w:rsidR="00C818A8" w:rsidRPr="00AC2F6E">
        <w:rPr>
          <w:b/>
        </w:rPr>
        <w:t>.</w:t>
      </w:r>
      <w:r w:rsidR="00C818A8" w:rsidRPr="00AC2F6E">
        <w:tab/>
        <w:t xml:space="preserve">Name and address of the </w:t>
      </w:r>
      <w:r w:rsidR="00804162" w:rsidRPr="00AC2F6E">
        <w:t xml:space="preserve">ordering </w:t>
      </w:r>
      <w:r w:rsidR="00C818A8" w:rsidRPr="00AC2F6E">
        <w:t>agency;</w:t>
      </w:r>
    </w:p>
    <w:p w14:paraId="4355B90D" w14:textId="77777777" w:rsidR="006E5A2A" w:rsidRPr="00AC2F6E" w:rsidRDefault="006E5A2A" w:rsidP="006E5A2A">
      <w:pPr>
        <w:ind w:left="864" w:hanging="432"/>
      </w:pPr>
    </w:p>
    <w:p w14:paraId="4AA912DF" w14:textId="2E45D24D" w:rsidR="00C818A8" w:rsidRPr="00AC2F6E" w:rsidRDefault="006E5A2A" w:rsidP="006E5A2A">
      <w:pPr>
        <w:ind w:left="864" w:hanging="432"/>
      </w:pPr>
      <w:r w:rsidRPr="00AC2F6E">
        <w:rPr>
          <w:b/>
        </w:rPr>
        <w:t>C</w:t>
      </w:r>
      <w:r w:rsidR="00C818A8" w:rsidRPr="00AC2F6E">
        <w:rPr>
          <w:b/>
        </w:rPr>
        <w:t>.</w:t>
      </w:r>
      <w:r w:rsidR="00C818A8" w:rsidRPr="00AC2F6E">
        <w:tab/>
      </w:r>
      <w:r w:rsidR="00B650E1">
        <w:t>Government</w:t>
      </w:r>
      <w:r w:rsidR="00C818A8" w:rsidRPr="00AC2F6E">
        <w:t xml:space="preserve"> TO or requisition number;</w:t>
      </w:r>
    </w:p>
    <w:p w14:paraId="5345C51C" w14:textId="77777777" w:rsidR="006E5A2A" w:rsidRPr="00AC2F6E" w:rsidRDefault="006E5A2A" w:rsidP="006E5A2A">
      <w:pPr>
        <w:ind w:left="864" w:hanging="432"/>
      </w:pPr>
    </w:p>
    <w:p w14:paraId="36A7A3AE" w14:textId="1C9C4405" w:rsidR="00C818A8" w:rsidRPr="00AC2F6E" w:rsidRDefault="006E5A2A" w:rsidP="006E5A2A">
      <w:pPr>
        <w:ind w:left="864" w:hanging="432"/>
      </w:pPr>
      <w:r w:rsidRPr="00AC2F6E">
        <w:rPr>
          <w:b/>
        </w:rPr>
        <w:t>D</w:t>
      </w:r>
      <w:r w:rsidR="00C818A8" w:rsidRPr="00AC2F6E">
        <w:rPr>
          <w:b/>
        </w:rPr>
        <w:t>.</w:t>
      </w:r>
      <w:r w:rsidR="00C818A8" w:rsidRPr="00AC2F6E">
        <w:tab/>
      </w:r>
      <w:r w:rsidR="00B650E1">
        <w:t>Government</w:t>
      </w:r>
      <w:r w:rsidR="00C818A8" w:rsidRPr="00AC2F6E">
        <w:t xml:space="preserve"> bill of lading number covering the shipment (if any); and</w:t>
      </w:r>
    </w:p>
    <w:p w14:paraId="583F2240" w14:textId="77777777" w:rsidR="006E5A2A" w:rsidRPr="00AC2F6E" w:rsidRDefault="006E5A2A" w:rsidP="006E5A2A">
      <w:pPr>
        <w:ind w:left="864" w:hanging="432"/>
      </w:pPr>
    </w:p>
    <w:p w14:paraId="0911DB81" w14:textId="77777777" w:rsidR="00C818A8" w:rsidRPr="00AC2F6E" w:rsidRDefault="006E5A2A" w:rsidP="006E5A2A">
      <w:pPr>
        <w:ind w:left="864" w:hanging="432"/>
      </w:pPr>
      <w:r w:rsidRPr="00AC2F6E">
        <w:rPr>
          <w:b/>
        </w:rPr>
        <w:t>E</w:t>
      </w:r>
      <w:r w:rsidR="00C818A8" w:rsidRPr="00AC2F6E">
        <w:rPr>
          <w:b/>
        </w:rPr>
        <w:t>.</w:t>
      </w:r>
      <w:r w:rsidR="00C818A8" w:rsidRPr="00AC2F6E">
        <w:tab/>
        <w:t>Description of the material shipped, including item number, quantity, number of</w:t>
      </w:r>
      <w:r w:rsidR="00D439EB" w:rsidRPr="00AC2F6E">
        <w:t xml:space="preserve"> </w:t>
      </w:r>
      <w:r w:rsidR="00C818A8" w:rsidRPr="00AC2F6E">
        <w:t>containers, package number (if any), and weight of each package</w:t>
      </w:r>
    </w:p>
    <w:p w14:paraId="0D1E86B5" w14:textId="77777777" w:rsidR="00C818A8" w:rsidRDefault="00C818A8" w:rsidP="000E15D3"/>
    <w:p w14:paraId="672292FC" w14:textId="77777777" w:rsidR="000E15D3" w:rsidRDefault="000E15D3">
      <w:pPr>
        <w:widowControl/>
        <w:autoSpaceDE/>
        <w:autoSpaceDN/>
        <w:adjustRightInd/>
      </w:pPr>
      <w:r>
        <w:br w:type="page"/>
      </w:r>
    </w:p>
    <w:p w14:paraId="346DC775" w14:textId="77777777" w:rsidR="000E15D3" w:rsidRPr="00AC2F6E" w:rsidRDefault="000E15D3" w:rsidP="000E15D3"/>
    <w:p w14:paraId="72899B48" w14:textId="77777777" w:rsidR="00C818A8" w:rsidRPr="00AC2F6E" w:rsidRDefault="00C818A8" w:rsidP="00C818A8">
      <w:pPr>
        <w:pStyle w:val="Heading2"/>
        <w:rPr>
          <w:b/>
          <w:sz w:val="24"/>
          <w:szCs w:val="24"/>
        </w:rPr>
      </w:pPr>
      <w:bookmarkStart w:id="36" w:name="_Toc483922690"/>
      <w:r w:rsidRPr="00AC2F6E">
        <w:rPr>
          <w:b/>
          <w:sz w:val="24"/>
          <w:szCs w:val="24"/>
        </w:rPr>
        <w:t>D.3</w:t>
      </w:r>
      <w:r w:rsidRPr="00AC2F6E">
        <w:rPr>
          <w:b/>
          <w:sz w:val="24"/>
          <w:szCs w:val="24"/>
        </w:rPr>
        <w:tab/>
        <w:t>I</w:t>
      </w:r>
      <w:r w:rsidR="00953B32" w:rsidRPr="00AC2F6E">
        <w:rPr>
          <w:b/>
          <w:sz w:val="24"/>
          <w:szCs w:val="24"/>
        </w:rPr>
        <w:t>nitial</w:t>
      </w:r>
      <w:r w:rsidRPr="00AC2F6E">
        <w:rPr>
          <w:b/>
          <w:sz w:val="24"/>
          <w:szCs w:val="24"/>
        </w:rPr>
        <w:t xml:space="preserve"> P</w:t>
      </w:r>
      <w:r w:rsidR="00953B32" w:rsidRPr="00AC2F6E">
        <w:rPr>
          <w:b/>
          <w:sz w:val="24"/>
          <w:szCs w:val="24"/>
        </w:rPr>
        <w:t>acking</w:t>
      </w:r>
      <w:r w:rsidRPr="00AC2F6E">
        <w:rPr>
          <w:b/>
          <w:sz w:val="24"/>
          <w:szCs w:val="24"/>
        </w:rPr>
        <w:t>, M</w:t>
      </w:r>
      <w:r w:rsidR="00953B32" w:rsidRPr="00AC2F6E">
        <w:rPr>
          <w:b/>
          <w:sz w:val="24"/>
          <w:szCs w:val="24"/>
        </w:rPr>
        <w:t>arking</w:t>
      </w:r>
      <w:r w:rsidRPr="00AC2F6E">
        <w:rPr>
          <w:b/>
          <w:sz w:val="24"/>
          <w:szCs w:val="24"/>
        </w:rPr>
        <w:t xml:space="preserve">, </w:t>
      </w:r>
      <w:r w:rsidR="00953B32" w:rsidRPr="00AC2F6E">
        <w:rPr>
          <w:b/>
          <w:sz w:val="24"/>
          <w:szCs w:val="24"/>
        </w:rPr>
        <w:t>and</w:t>
      </w:r>
      <w:r w:rsidRPr="00AC2F6E">
        <w:rPr>
          <w:b/>
          <w:sz w:val="24"/>
          <w:szCs w:val="24"/>
        </w:rPr>
        <w:t xml:space="preserve"> S</w:t>
      </w:r>
      <w:r w:rsidR="00953B32" w:rsidRPr="00AC2F6E">
        <w:rPr>
          <w:b/>
          <w:sz w:val="24"/>
          <w:szCs w:val="24"/>
        </w:rPr>
        <w:t>torage</w:t>
      </w:r>
      <w:r w:rsidRPr="00AC2F6E">
        <w:rPr>
          <w:b/>
          <w:sz w:val="24"/>
          <w:szCs w:val="24"/>
        </w:rPr>
        <w:t xml:space="preserve"> </w:t>
      </w:r>
      <w:r w:rsidR="00953B32" w:rsidRPr="00AC2F6E">
        <w:rPr>
          <w:b/>
          <w:sz w:val="24"/>
          <w:szCs w:val="24"/>
        </w:rPr>
        <w:t>of</w:t>
      </w:r>
      <w:r w:rsidRPr="00AC2F6E">
        <w:rPr>
          <w:b/>
          <w:sz w:val="24"/>
          <w:szCs w:val="24"/>
        </w:rPr>
        <w:t xml:space="preserve"> E</w:t>
      </w:r>
      <w:r w:rsidR="00953B32" w:rsidRPr="00AC2F6E">
        <w:rPr>
          <w:b/>
          <w:sz w:val="24"/>
          <w:szCs w:val="24"/>
        </w:rPr>
        <w:t>quipment</w:t>
      </w:r>
      <w:bookmarkEnd w:id="36"/>
    </w:p>
    <w:p w14:paraId="241719CF" w14:textId="77777777" w:rsidR="00C818A8" w:rsidRDefault="00C818A8" w:rsidP="00C818A8"/>
    <w:p w14:paraId="2545EF65" w14:textId="77777777"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sidR="007D0E7B">
        <w:rPr>
          <w:i/>
          <w:color w:val="0070C0"/>
          <w:szCs w:val="24"/>
        </w:rPr>
        <w:t xml:space="preserve">initial </w:t>
      </w:r>
      <w:r>
        <w:rPr>
          <w:i/>
          <w:color w:val="0070C0"/>
          <w:szCs w:val="24"/>
        </w:rPr>
        <w:t>packing</w:t>
      </w:r>
      <w:r w:rsidR="007D0E7B">
        <w:rPr>
          <w:i/>
          <w:color w:val="0070C0"/>
          <w:szCs w:val="24"/>
        </w:rPr>
        <w:t>,</w:t>
      </w:r>
      <w:r w:rsidRPr="0062119C">
        <w:rPr>
          <w:i/>
          <w:color w:val="0070C0"/>
          <w:szCs w:val="24"/>
        </w:rPr>
        <w:t xml:space="preserve"> </w:t>
      </w:r>
      <w:r w:rsidR="007D0E7B">
        <w:rPr>
          <w:i/>
          <w:color w:val="0070C0"/>
          <w:szCs w:val="24"/>
        </w:rPr>
        <w:t>marking or storage of equipment</w:t>
      </w:r>
      <w:r>
        <w:rPr>
          <w:i/>
          <w:color w:val="0070C0"/>
          <w:szCs w:val="24"/>
        </w:rPr>
        <w:t xml:space="preserve"> </w:t>
      </w:r>
      <w:r w:rsidRPr="0062119C">
        <w:rPr>
          <w:i/>
          <w:color w:val="0070C0"/>
          <w:szCs w:val="24"/>
        </w:rPr>
        <w:t>requirements.</w:t>
      </w:r>
    </w:p>
    <w:p w14:paraId="06FDBD54"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F54E581" w14:textId="77777777" w:rsidR="000E15D3" w:rsidRDefault="000E15D3" w:rsidP="000E15D3">
      <w:pPr>
        <w:pBdr>
          <w:top w:val="double" w:sz="4" w:space="1" w:color="auto"/>
        </w:pBdr>
      </w:pPr>
    </w:p>
    <w:p w14:paraId="06F5633A"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0EEC67FD"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E5E0611" w14:textId="77777777"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181B73A6"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03066FE"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EC0740" w14:textId="6E47BE46" w:rsidR="00C818A8" w:rsidRPr="00AC2F6E" w:rsidRDefault="00C818A8" w:rsidP="00953B32">
      <w:pPr>
        <w:ind w:left="144"/>
        <w:jc w:val="both"/>
        <w:rPr>
          <w:szCs w:val="24"/>
        </w:rPr>
      </w:pPr>
      <w:r w:rsidRPr="00AC2F6E">
        <w:rPr>
          <w:szCs w:val="24"/>
        </w:rPr>
        <w:t xml:space="preserve">Unless otherwise specified in the TO, all initial packing, marking and storage incidental to shipping of equipment to be provided under this contract shall be made at the </w:t>
      </w:r>
      <w:r w:rsidR="002B076E">
        <w:rPr>
          <w:szCs w:val="24"/>
        </w:rPr>
        <w:t>Contractor</w:t>
      </w:r>
      <w:r w:rsidRPr="00AC2F6E">
        <w:rPr>
          <w:szCs w:val="24"/>
        </w:rPr>
        <w:t xml:space="preserve">’s expense.  Such packing, supervision marking and storage costs shall not be billed to the </w:t>
      </w:r>
      <w:r w:rsidR="00804162" w:rsidRPr="00AC2F6E">
        <w:rPr>
          <w:szCs w:val="24"/>
        </w:rPr>
        <w:t xml:space="preserve">ordering </w:t>
      </w:r>
      <w:r w:rsidRPr="00AC2F6E">
        <w:rPr>
          <w:szCs w:val="24"/>
        </w:rPr>
        <w:t xml:space="preserve">agency.  Supervision of packing and unpacking of initially acquired equipment shall be furnished by the </w:t>
      </w:r>
      <w:r w:rsidR="002B076E">
        <w:rPr>
          <w:szCs w:val="24"/>
        </w:rPr>
        <w:t>Contractor</w:t>
      </w:r>
      <w:r w:rsidRPr="00AC2F6E">
        <w:rPr>
          <w:szCs w:val="24"/>
        </w:rPr>
        <w:t>.</w:t>
      </w:r>
    </w:p>
    <w:p w14:paraId="78DEE828" w14:textId="77777777" w:rsidR="002A3B87" w:rsidRPr="00AC2F6E" w:rsidRDefault="002A3B87" w:rsidP="00C818A8"/>
    <w:p w14:paraId="1A7D326E" w14:textId="77777777" w:rsidR="00C818A8" w:rsidRDefault="00C818A8"/>
    <w:p w14:paraId="50046F04" w14:textId="77777777" w:rsidR="00C818A8" w:rsidRDefault="002A3B87">
      <w:r>
        <w:br w:type="page"/>
      </w:r>
    </w:p>
    <w:p w14:paraId="5523CA1D" w14:textId="77777777" w:rsidR="00A45D64" w:rsidRPr="00726F67" w:rsidRDefault="00A45D64">
      <w:pPr>
        <w:pStyle w:val="Heading1"/>
        <w:jc w:val="center"/>
        <w:rPr>
          <w:b/>
          <w:bCs/>
          <w:sz w:val="28"/>
          <w:szCs w:val="28"/>
          <w:u w:val="single"/>
        </w:rPr>
      </w:pPr>
      <w:bookmarkStart w:id="37" w:name="_Toc483922691"/>
      <w:r w:rsidRPr="00726F67">
        <w:rPr>
          <w:b/>
          <w:bCs/>
          <w:sz w:val="28"/>
          <w:szCs w:val="28"/>
          <w:u w:val="single"/>
        </w:rPr>
        <w:lastRenderedPageBreak/>
        <w:t>Section E - Inspection and Acceptance</w:t>
      </w:r>
      <w:bookmarkEnd w:id="37"/>
    </w:p>
    <w:p w14:paraId="590D9652" w14:textId="77777777" w:rsidR="00A45D64" w:rsidRDefault="00A45D64"/>
    <w:p w14:paraId="794CB52E" w14:textId="77777777" w:rsidR="00726F67" w:rsidRPr="00726F67" w:rsidRDefault="00726F67" w:rsidP="00726F67">
      <w:pPr>
        <w:pStyle w:val="Heading2"/>
        <w:rPr>
          <w:b/>
        </w:rPr>
      </w:pPr>
      <w:bookmarkStart w:id="38" w:name="_Toc483922692"/>
      <w:r w:rsidRPr="00726F67">
        <w:rPr>
          <w:b/>
        </w:rPr>
        <w:t>E.1</w:t>
      </w:r>
      <w:r w:rsidRPr="00726F67">
        <w:rPr>
          <w:b/>
        </w:rPr>
        <w:tab/>
        <w:t>C</w:t>
      </w:r>
      <w:r w:rsidR="00953B32">
        <w:rPr>
          <w:b/>
        </w:rPr>
        <w:t>lauses</w:t>
      </w:r>
      <w:r w:rsidRPr="00726F67">
        <w:rPr>
          <w:b/>
        </w:rPr>
        <w:t xml:space="preserve"> I</w:t>
      </w:r>
      <w:r w:rsidR="00953B32">
        <w:rPr>
          <w:b/>
        </w:rPr>
        <w:t>ncorporated</w:t>
      </w:r>
      <w:r w:rsidRPr="00726F67">
        <w:rPr>
          <w:b/>
        </w:rPr>
        <w:t xml:space="preserve"> </w:t>
      </w:r>
      <w:r w:rsidR="00953B32">
        <w:rPr>
          <w:b/>
        </w:rPr>
        <w:t>by</w:t>
      </w:r>
      <w:r w:rsidRPr="00726F67">
        <w:rPr>
          <w:b/>
        </w:rPr>
        <w:t xml:space="preserve"> R</w:t>
      </w:r>
      <w:r w:rsidR="00953B32">
        <w:rPr>
          <w:b/>
        </w:rPr>
        <w:t>eference</w:t>
      </w:r>
      <w:r w:rsidRPr="00726F67">
        <w:rPr>
          <w:b/>
        </w:rPr>
        <w:t xml:space="preserve"> (FAR 52.252-2)(FEB 1998)</w:t>
      </w:r>
      <w:bookmarkEnd w:id="38"/>
    </w:p>
    <w:p w14:paraId="0ECFAD69" w14:textId="77777777" w:rsidR="007D0E7B" w:rsidRDefault="007D0E7B" w:rsidP="007D0E7B"/>
    <w:p w14:paraId="503C46D2" w14:textId="77777777" w:rsidR="007D0E7B" w:rsidRPr="0062119C" w:rsidRDefault="007D0E7B" w:rsidP="007D0E7B">
      <w:pPr>
        <w:ind w:left="288"/>
        <w:rPr>
          <w:i/>
          <w:color w:val="0070C0"/>
          <w:szCs w:val="24"/>
        </w:rPr>
      </w:pPr>
      <w:r w:rsidRPr="0062119C">
        <w:rPr>
          <w:i/>
          <w:color w:val="0070C0"/>
          <w:szCs w:val="24"/>
        </w:rPr>
        <w:t xml:space="preserve">Specify any additional site- or agency-specific </w:t>
      </w:r>
      <w:r>
        <w:rPr>
          <w:i/>
          <w:color w:val="0070C0"/>
          <w:szCs w:val="24"/>
        </w:rPr>
        <w:t>inspection and acceptance clauses by reference or in full text, as appropriate</w:t>
      </w:r>
      <w:r w:rsidR="00C03D18">
        <w:rPr>
          <w:i/>
          <w:color w:val="0070C0"/>
          <w:szCs w:val="24"/>
        </w:rPr>
        <w:t>.</w:t>
      </w:r>
    </w:p>
    <w:p w14:paraId="3375D08A" w14:textId="77777777" w:rsidR="007D0E7B"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9CE0756" w14:textId="77777777" w:rsidR="007D0E7B" w:rsidRDefault="007D0E7B" w:rsidP="007D0E7B">
      <w:pPr>
        <w:pBdr>
          <w:top w:val="double" w:sz="4" w:space="1" w:color="auto"/>
        </w:pBdr>
      </w:pPr>
    </w:p>
    <w:p w14:paraId="7FFC59D6" w14:textId="77777777" w:rsidR="007D0E7B" w:rsidRDefault="007D0E7B" w:rsidP="007D0E7B">
      <w:pPr>
        <w:pBdr>
          <w:top w:val="double" w:sz="4" w:space="1" w:color="auto"/>
        </w:pBdr>
        <w:ind w:left="720" w:hanging="720"/>
        <w:rPr>
          <w:i/>
          <w:color w:val="0070C0"/>
        </w:rPr>
      </w:pPr>
      <w:r>
        <w:rPr>
          <w:i/>
          <w:color w:val="0070C0"/>
        </w:rPr>
        <w:t>[ ]</w:t>
      </w:r>
      <w:r>
        <w:rPr>
          <w:i/>
          <w:color w:val="0070C0"/>
        </w:rPr>
        <w:tab/>
        <w:t xml:space="preserve">IDIQ clauses </w:t>
      </w:r>
      <w:r w:rsidR="00C03D18">
        <w:rPr>
          <w:i/>
          <w:color w:val="0070C0"/>
        </w:rPr>
        <w:t>are</w:t>
      </w:r>
      <w:r>
        <w:rPr>
          <w:i/>
          <w:color w:val="0070C0"/>
        </w:rPr>
        <w:t xml:space="preserve"> acceptable.</w:t>
      </w:r>
    </w:p>
    <w:p w14:paraId="0F0F60A7" w14:textId="77777777" w:rsidR="007D0E7B" w:rsidRPr="005E005C" w:rsidRDefault="007D0E7B" w:rsidP="007D0E7B">
      <w:pPr>
        <w:pBdr>
          <w:top w:val="double" w:sz="4" w:space="1" w:color="auto"/>
        </w:pBdr>
        <w:ind w:left="720" w:hanging="720"/>
        <w:rPr>
          <w:i/>
          <w:color w:val="0070C0"/>
        </w:rPr>
      </w:pPr>
      <w:r w:rsidRPr="005E005C">
        <w:rPr>
          <w:i/>
          <w:color w:val="0070C0"/>
        </w:rPr>
        <w:t>[ ]</w:t>
      </w:r>
      <w:r w:rsidRPr="005E005C">
        <w:rPr>
          <w:i/>
          <w:color w:val="0070C0"/>
        </w:rPr>
        <w:tab/>
        <w:t xml:space="preserve">IDIQ </w:t>
      </w:r>
      <w:r w:rsidR="001E0913">
        <w:rPr>
          <w:i/>
          <w:color w:val="0070C0"/>
        </w:rPr>
        <w:t>clauses</w:t>
      </w:r>
      <w:r w:rsidRPr="005E005C">
        <w:rPr>
          <w:i/>
          <w:color w:val="0070C0"/>
        </w:rPr>
        <w:t xml:space="preserve"> </w:t>
      </w:r>
      <w:r w:rsidR="00C03D18">
        <w:rPr>
          <w:i/>
          <w:color w:val="0070C0"/>
        </w:rPr>
        <w:t>are</w:t>
      </w:r>
      <w:r w:rsidRPr="005E005C">
        <w:rPr>
          <w:i/>
          <w:color w:val="0070C0"/>
        </w:rPr>
        <w:t xml:space="preserve"> acceptable, with the noted additional </w:t>
      </w:r>
      <w:r w:rsidR="00C03D18">
        <w:rPr>
          <w:i/>
          <w:color w:val="0070C0"/>
        </w:rPr>
        <w:t>clauses</w:t>
      </w:r>
      <w:r w:rsidRPr="005E005C">
        <w:rPr>
          <w:i/>
          <w:color w:val="0070C0"/>
        </w:rPr>
        <w:t>.</w:t>
      </w:r>
    </w:p>
    <w:p w14:paraId="5BFBAE86" w14:textId="77777777" w:rsidR="007D0E7B" w:rsidRDefault="007D0E7B" w:rsidP="007D0E7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1632BEF" w14:textId="77777777" w:rsidR="007D0E7B" w:rsidRPr="003D5C5A"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4996730" w14:textId="77777777" w:rsidR="00726F67" w:rsidRPr="00953B32" w:rsidRDefault="00726F67" w:rsidP="00953B32">
      <w:pPr>
        <w:ind w:left="144"/>
        <w:jc w:val="both"/>
        <w:rPr>
          <w:szCs w:val="24"/>
        </w:rPr>
      </w:pPr>
      <w:r w:rsidRPr="00953B32">
        <w:rPr>
          <w:b/>
          <w:szCs w:val="24"/>
          <w:u w:val="single"/>
        </w:rPr>
        <w:t>NOTICE:</w:t>
      </w:r>
      <w:r w:rsidRPr="00953B32">
        <w:rPr>
          <w:szCs w:val="24"/>
        </w:rPr>
        <w:t xml:space="preserve">  The following contract clauses pertinent to this section are hereby incorporated by reference</w:t>
      </w:r>
      <w:r w:rsidR="006B6E60" w:rsidRPr="00953B32">
        <w:rPr>
          <w:szCs w:val="24"/>
        </w:rPr>
        <w:t>, with the same force and effect as if they were given in full text</w:t>
      </w:r>
      <w:r w:rsidRPr="00953B32">
        <w:rPr>
          <w:szCs w:val="24"/>
        </w:rPr>
        <w:t xml:space="preserve">.  </w:t>
      </w:r>
      <w:r w:rsidR="00503F18" w:rsidRPr="00953B32">
        <w:rPr>
          <w:szCs w:val="24"/>
        </w:rPr>
        <w:t xml:space="preserve">For any fill-in clauses listed below, the ordering agency is responsible for incorporating and completing each clause in full text in the TO.  </w:t>
      </w:r>
      <w:r w:rsidRPr="00953B32">
        <w:rPr>
          <w:szCs w:val="24"/>
        </w:rPr>
        <w:t>Ordering agencies may incorporate additional agency specific clauses as required:</w:t>
      </w:r>
    </w:p>
    <w:p w14:paraId="7C185D79" w14:textId="77777777" w:rsidR="00726F67" w:rsidRDefault="00726F67"/>
    <w:p w14:paraId="4DC6DE45" w14:textId="77777777" w:rsidR="00A45D64" w:rsidRPr="00726F67" w:rsidRDefault="00A45D64" w:rsidP="00953B32">
      <w:pPr>
        <w:ind w:left="1728" w:hanging="1440"/>
        <w:rPr>
          <w:b/>
        </w:rPr>
      </w:pPr>
      <w:r w:rsidRPr="00726F67">
        <w:rPr>
          <w:b/>
        </w:rPr>
        <w:t>52.246-2</w:t>
      </w:r>
      <w:r w:rsidR="00E077DC" w:rsidRPr="00726F67">
        <w:rPr>
          <w:b/>
        </w:rPr>
        <w:t xml:space="preserve"> </w:t>
      </w:r>
      <w:r w:rsidR="00E077DC" w:rsidRPr="00726F67">
        <w:rPr>
          <w:b/>
        </w:rPr>
        <w:tab/>
      </w:r>
      <w:r w:rsidRPr="00726F67">
        <w:rPr>
          <w:b/>
        </w:rPr>
        <w:t xml:space="preserve">Inspection of Supplies - Fixed-Price. (AUG 1996) </w:t>
      </w:r>
    </w:p>
    <w:p w14:paraId="6149EBE2" w14:textId="77777777" w:rsidR="00A45D64" w:rsidRPr="00726F67" w:rsidRDefault="00A45D64" w:rsidP="00953B32">
      <w:pPr>
        <w:ind w:left="1728" w:hanging="1440"/>
        <w:rPr>
          <w:b/>
        </w:rPr>
      </w:pPr>
      <w:r w:rsidRPr="00726F67">
        <w:rPr>
          <w:b/>
        </w:rPr>
        <w:t xml:space="preserve">52.246-4 </w:t>
      </w:r>
      <w:r w:rsidR="00E077DC" w:rsidRPr="00726F67">
        <w:rPr>
          <w:b/>
        </w:rPr>
        <w:tab/>
      </w:r>
      <w:r w:rsidRPr="00726F67">
        <w:rPr>
          <w:b/>
        </w:rPr>
        <w:t xml:space="preserve">Inspection of Services - Fixed-Price. (AUG 1996) </w:t>
      </w:r>
    </w:p>
    <w:p w14:paraId="6BEB2FBD" w14:textId="77777777" w:rsidR="00A00A98" w:rsidRPr="00726F67" w:rsidRDefault="00A00A98" w:rsidP="00953B32">
      <w:pPr>
        <w:ind w:left="1728" w:hanging="1440"/>
        <w:rPr>
          <w:b/>
        </w:rPr>
      </w:pPr>
      <w:r w:rsidRPr="00726F67">
        <w:rPr>
          <w:b/>
        </w:rPr>
        <w:t xml:space="preserve">52.246-12 </w:t>
      </w:r>
      <w:r w:rsidR="00E077DC" w:rsidRPr="00726F67">
        <w:rPr>
          <w:b/>
        </w:rPr>
        <w:tab/>
      </w:r>
      <w:r w:rsidRPr="00726F67">
        <w:rPr>
          <w:b/>
        </w:rPr>
        <w:t>Inspection of Construction. (</w:t>
      </w:r>
      <w:r w:rsidR="005D2A1C" w:rsidRPr="00726F67">
        <w:rPr>
          <w:b/>
        </w:rPr>
        <w:t>A</w:t>
      </w:r>
      <w:r w:rsidR="005D2A1C">
        <w:rPr>
          <w:b/>
        </w:rPr>
        <w:t>UG</w:t>
      </w:r>
      <w:r w:rsidR="005D2A1C" w:rsidRPr="00726F67">
        <w:rPr>
          <w:b/>
        </w:rPr>
        <w:t xml:space="preserve"> </w:t>
      </w:r>
      <w:r w:rsidRPr="00726F67">
        <w:rPr>
          <w:b/>
        </w:rPr>
        <w:t xml:space="preserve">1996) </w:t>
      </w:r>
    </w:p>
    <w:p w14:paraId="3893626B" w14:textId="77777777" w:rsidR="00A45D64" w:rsidRPr="00726F67" w:rsidRDefault="00A45D64" w:rsidP="00953B32">
      <w:pPr>
        <w:ind w:left="1728" w:hanging="1440"/>
        <w:rPr>
          <w:b/>
        </w:rPr>
      </w:pPr>
      <w:r w:rsidRPr="00726F67">
        <w:rPr>
          <w:b/>
        </w:rPr>
        <w:t xml:space="preserve">52.246-13 </w:t>
      </w:r>
      <w:r w:rsidR="00E077DC" w:rsidRPr="00726F67">
        <w:rPr>
          <w:b/>
        </w:rPr>
        <w:tab/>
      </w:r>
      <w:r w:rsidRPr="00726F67">
        <w:rPr>
          <w:b/>
        </w:rPr>
        <w:t xml:space="preserve">Inspection - Dismantling, Demolition, or Removal of Improvements. (AUG 1996) </w:t>
      </w:r>
    </w:p>
    <w:p w14:paraId="093366FC" w14:textId="77777777" w:rsidR="00A45D64" w:rsidRPr="00726F67" w:rsidRDefault="00A45D64" w:rsidP="00953B32">
      <w:pPr>
        <w:ind w:left="1728" w:hanging="1440"/>
        <w:rPr>
          <w:b/>
        </w:rPr>
      </w:pPr>
      <w:r w:rsidRPr="00726F67">
        <w:rPr>
          <w:b/>
        </w:rPr>
        <w:t xml:space="preserve">52.246-16 </w:t>
      </w:r>
      <w:r w:rsidR="00E077DC" w:rsidRPr="00726F67">
        <w:rPr>
          <w:b/>
        </w:rPr>
        <w:tab/>
      </w:r>
      <w:r w:rsidRPr="00726F67">
        <w:rPr>
          <w:b/>
        </w:rPr>
        <w:t xml:space="preserve">Responsibility for Supplies. (APR 1984) </w:t>
      </w:r>
    </w:p>
    <w:p w14:paraId="1402894C" w14:textId="77777777" w:rsidR="00A45D64" w:rsidRPr="002E3FF5" w:rsidRDefault="00A45D64" w:rsidP="00726F67">
      <w:pPr>
        <w:ind w:left="1440" w:hanging="1440"/>
      </w:pPr>
    </w:p>
    <w:p w14:paraId="4059E17B" w14:textId="77777777" w:rsidR="00EC0D4D" w:rsidRDefault="00EC0D4D">
      <w:pPr>
        <w:widowControl/>
        <w:autoSpaceDE/>
        <w:autoSpaceDN/>
        <w:adjustRightInd/>
      </w:pPr>
    </w:p>
    <w:p w14:paraId="532C005A" w14:textId="77777777" w:rsidR="00EF542E" w:rsidRDefault="00EF542E">
      <w:pPr>
        <w:widowControl/>
        <w:autoSpaceDE/>
        <w:autoSpaceDN/>
        <w:adjustRightInd/>
      </w:pPr>
    </w:p>
    <w:p w14:paraId="5A166046" w14:textId="77777777" w:rsidR="00EC0D4D" w:rsidRDefault="00EC0D4D">
      <w:pPr>
        <w:widowControl/>
        <w:autoSpaceDE/>
        <w:autoSpaceDN/>
        <w:adjustRightInd/>
      </w:pPr>
    </w:p>
    <w:p w14:paraId="277846A1" w14:textId="77777777" w:rsidR="00C03D18" w:rsidRPr="002E3FF5" w:rsidRDefault="00C03D18" w:rsidP="00726F67">
      <w:pPr>
        <w:ind w:left="1440" w:hanging="1440"/>
      </w:pPr>
    </w:p>
    <w:p w14:paraId="4C3A693A" w14:textId="77777777" w:rsidR="00726F67" w:rsidRPr="003937F1" w:rsidRDefault="00726F67" w:rsidP="00726F67">
      <w:pPr>
        <w:pStyle w:val="Heading2"/>
        <w:rPr>
          <w:b/>
          <w:sz w:val="24"/>
          <w:szCs w:val="24"/>
        </w:rPr>
      </w:pPr>
      <w:bookmarkStart w:id="39" w:name="_Toc289778538"/>
      <w:bookmarkStart w:id="40" w:name="_Toc483922693"/>
      <w:r w:rsidRPr="003937F1">
        <w:rPr>
          <w:b/>
          <w:sz w:val="24"/>
          <w:szCs w:val="24"/>
        </w:rPr>
        <w:t>E.2</w:t>
      </w:r>
      <w:r w:rsidRPr="003937F1">
        <w:rPr>
          <w:b/>
          <w:sz w:val="24"/>
          <w:szCs w:val="24"/>
        </w:rPr>
        <w:tab/>
        <w:t>I</w:t>
      </w:r>
      <w:r w:rsidR="003937F1" w:rsidRPr="003937F1">
        <w:rPr>
          <w:b/>
          <w:sz w:val="24"/>
          <w:szCs w:val="24"/>
        </w:rPr>
        <w:t>nspection</w:t>
      </w:r>
      <w:r w:rsidRPr="003937F1">
        <w:rPr>
          <w:b/>
          <w:sz w:val="24"/>
          <w:szCs w:val="24"/>
        </w:rPr>
        <w:t xml:space="preserve"> </w:t>
      </w:r>
      <w:r w:rsidR="003937F1" w:rsidRPr="003937F1">
        <w:rPr>
          <w:b/>
          <w:sz w:val="24"/>
          <w:szCs w:val="24"/>
        </w:rPr>
        <w:t>of</w:t>
      </w:r>
      <w:r w:rsidRPr="003937F1">
        <w:rPr>
          <w:b/>
          <w:sz w:val="24"/>
          <w:szCs w:val="24"/>
        </w:rPr>
        <w:t xml:space="preserve"> I</w:t>
      </w:r>
      <w:r w:rsidR="003937F1" w:rsidRPr="003937F1">
        <w:rPr>
          <w:b/>
          <w:sz w:val="24"/>
          <w:szCs w:val="24"/>
        </w:rPr>
        <w:t>nstalled</w:t>
      </w:r>
      <w:r w:rsidRPr="003937F1">
        <w:rPr>
          <w:b/>
          <w:sz w:val="24"/>
          <w:szCs w:val="24"/>
        </w:rPr>
        <w:t xml:space="preserve"> ECMs</w:t>
      </w:r>
      <w:bookmarkEnd w:id="39"/>
      <w:bookmarkEnd w:id="40"/>
    </w:p>
    <w:p w14:paraId="77E3AEA2" w14:textId="77777777" w:rsidR="00726F67" w:rsidRDefault="00726F67" w:rsidP="00726F67">
      <w:pPr>
        <w:pStyle w:val="Heading2"/>
      </w:pPr>
    </w:p>
    <w:p w14:paraId="74AF7183" w14:textId="77777777" w:rsidR="00C03D18" w:rsidRPr="00EF542E" w:rsidRDefault="00C03D18" w:rsidP="00C03D18">
      <w:pPr>
        <w:ind w:left="288"/>
        <w:rPr>
          <w:i/>
          <w:color w:val="0070C0"/>
          <w:szCs w:val="24"/>
        </w:rPr>
      </w:pPr>
      <w:r w:rsidRPr="00C03D18">
        <w:rPr>
          <w:i/>
          <w:color w:val="0070C0"/>
          <w:szCs w:val="24"/>
        </w:rPr>
        <w:t>Revise</w:t>
      </w:r>
      <w:r w:rsidRPr="00EF542E">
        <w:rPr>
          <w:i/>
          <w:color w:val="0070C0"/>
          <w:szCs w:val="24"/>
        </w:rPr>
        <w:t xml:space="preserve"> the criteria and notification requirements for inspection and acceptance as needed and include any additional site- or agency-specific requirements. </w:t>
      </w:r>
      <w:r w:rsidR="00EF542E">
        <w:rPr>
          <w:i/>
          <w:color w:val="0070C0"/>
          <w:szCs w:val="24"/>
        </w:rPr>
        <w:t xml:space="preserve"> </w:t>
      </w:r>
      <w:r w:rsidRPr="00EF542E">
        <w:rPr>
          <w:i/>
          <w:color w:val="0070C0"/>
          <w:szCs w:val="24"/>
        </w:rPr>
        <w:t xml:space="preserve">Consider the scheduling expectations set by this </w:t>
      </w:r>
      <w:r w:rsidR="00EF542E">
        <w:rPr>
          <w:i/>
          <w:color w:val="0070C0"/>
          <w:szCs w:val="24"/>
        </w:rPr>
        <w:t>contract section</w:t>
      </w:r>
      <w:r w:rsidRPr="00EF542E">
        <w:rPr>
          <w:i/>
          <w:color w:val="0070C0"/>
          <w:szCs w:val="24"/>
        </w:rPr>
        <w:t>.</w:t>
      </w:r>
    </w:p>
    <w:p w14:paraId="09A2A7C1" w14:textId="77777777" w:rsidR="00EF542E"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00A3FA6" w14:textId="77777777" w:rsidR="00EF542E" w:rsidRDefault="00EF542E" w:rsidP="00EF542E">
      <w:pPr>
        <w:pBdr>
          <w:top w:val="double" w:sz="4" w:space="1" w:color="auto"/>
        </w:pBdr>
      </w:pPr>
    </w:p>
    <w:p w14:paraId="6438A768" w14:textId="77777777" w:rsidR="00EF542E" w:rsidRDefault="00EF542E" w:rsidP="00EF542E">
      <w:pPr>
        <w:pBdr>
          <w:top w:val="double" w:sz="4" w:space="1" w:color="auto"/>
        </w:pBdr>
        <w:ind w:left="720" w:hanging="720"/>
        <w:rPr>
          <w:i/>
          <w:color w:val="0070C0"/>
        </w:rPr>
      </w:pPr>
      <w:r>
        <w:rPr>
          <w:i/>
          <w:color w:val="0070C0"/>
        </w:rPr>
        <w:t>[ ]</w:t>
      </w:r>
      <w:r>
        <w:rPr>
          <w:i/>
          <w:color w:val="0070C0"/>
        </w:rPr>
        <w:tab/>
        <w:t>IDIQ language is acceptable.</w:t>
      </w:r>
    </w:p>
    <w:p w14:paraId="6C7B3465" w14:textId="77777777" w:rsidR="00EF542E" w:rsidRPr="005E005C" w:rsidRDefault="00EF542E" w:rsidP="00EF542E">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D95EAF2" w14:textId="77777777" w:rsidR="00EF542E" w:rsidRPr="005E005C" w:rsidRDefault="00EF542E" w:rsidP="00EF542E">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B632141" w14:textId="77777777" w:rsidR="00EF542E" w:rsidRDefault="00EF542E" w:rsidP="00EF542E">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4FF7E32" w14:textId="77777777" w:rsidR="00EF542E" w:rsidRPr="003D5C5A"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8993E3A" w14:textId="77777777" w:rsidR="00726F67" w:rsidRPr="003D5C5A" w:rsidRDefault="00726F67" w:rsidP="003937F1">
      <w:pPr>
        <w:ind w:left="144"/>
        <w:jc w:val="both"/>
        <w:rPr>
          <w:szCs w:val="24"/>
        </w:rPr>
      </w:pPr>
      <w:r w:rsidRPr="004B460F">
        <w:rPr>
          <w:szCs w:val="24"/>
        </w:rPr>
        <w:t xml:space="preserve">Each TO may include additional agency-specific </w:t>
      </w:r>
      <w:r w:rsidR="00804162">
        <w:rPr>
          <w:szCs w:val="24"/>
        </w:rPr>
        <w:t>and/</w:t>
      </w:r>
      <w:r w:rsidRPr="004B460F">
        <w:rPr>
          <w:szCs w:val="24"/>
        </w:rPr>
        <w:t>or site-specific inspection requirements.</w:t>
      </w:r>
      <w:r w:rsidRPr="003D5C5A">
        <w:rPr>
          <w:szCs w:val="24"/>
        </w:rPr>
        <w:t xml:space="preserve">  </w:t>
      </w:r>
      <w:r>
        <w:rPr>
          <w:szCs w:val="24"/>
        </w:rPr>
        <w:t>Unless otherwise indicated in the TO, t</w:t>
      </w:r>
      <w:r w:rsidRPr="003D5C5A">
        <w:rPr>
          <w:szCs w:val="24"/>
        </w:rPr>
        <w:t xml:space="preserve">he following general inspection requirements shall apply to each </w:t>
      </w:r>
      <w:r w:rsidR="00380DCD">
        <w:rPr>
          <w:szCs w:val="24"/>
        </w:rPr>
        <w:t>TO</w:t>
      </w:r>
      <w:r w:rsidRPr="003D5C5A">
        <w:rPr>
          <w:szCs w:val="24"/>
        </w:rPr>
        <w:t>:</w:t>
      </w:r>
    </w:p>
    <w:p w14:paraId="79F4E67F" w14:textId="77777777" w:rsidR="00726F67" w:rsidRPr="003D5C5A" w:rsidRDefault="00726F67" w:rsidP="00726F6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4"/>
        </w:rPr>
      </w:pPr>
    </w:p>
    <w:p w14:paraId="433B9584" w14:textId="3A0D26B1" w:rsidR="00726F67" w:rsidRPr="00AC2F6E" w:rsidRDefault="006E5A2A" w:rsidP="006E5A2A">
      <w:pPr>
        <w:ind w:left="864" w:hanging="432"/>
        <w:jc w:val="both"/>
        <w:rPr>
          <w:szCs w:val="24"/>
        </w:rPr>
      </w:pPr>
      <w:r w:rsidRPr="00AC2F6E">
        <w:rPr>
          <w:b/>
          <w:szCs w:val="24"/>
        </w:rPr>
        <w:t>A</w:t>
      </w:r>
      <w:r w:rsidR="00726F67" w:rsidRPr="00AC2F6E">
        <w:rPr>
          <w:b/>
          <w:szCs w:val="24"/>
        </w:rPr>
        <w:t>.</w:t>
      </w:r>
      <w:r w:rsidRPr="00AC2F6E">
        <w:rPr>
          <w:b/>
          <w:szCs w:val="24"/>
        </w:rPr>
        <w:tab/>
      </w:r>
      <w:r w:rsidR="00004604" w:rsidRPr="00AC2F6E">
        <w:rPr>
          <w:szCs w:val="24"/>
        </w:rPr>
        <w:t xml:space="preserve">The </w:t>
      </w:r>
      <w:r w:rsidR="002B076E">
        <w:rPr>
          <w:szCs w:val="24"/>
        </w:rPr>
        <w:t>Contractor</w:t>
      </w:r>
      <w:r w:rsidR="00004604" w:rsidRPr="00AC2F6E">
        <w:rPr>
          <w:szCs w:val="24"/>
        </w:rPr>
        <w:t xml:space="preserve"> shall notify the ordering agency CO </w:t>
      </w:r>
      <w:r w:rsidR="00F04DAD" w:rsidRPr="00AC2F6E">
        <w:rPr>
          <w:szCs w:val="24"/>
        </w:rPr>
        <w:t xml:space="preserve">no less than </w:t>
      </w:r>
      <w:r w:rsidR="00004604" w:rsidRPr="00AC2F6E">
        <w:rPr>
          <w:szCs w:val="24"/>
        </w:rPr>
        <w:t>15 working days in advance of ECM(s) installation completion (or such other notification period as may be specified in a TO) by submitting a written request for inspection.  The request shall identify the location, describe the ECM(s) installed, schedule testing of the ECM(s) for verifying energy savings performance, and recommend dates for inspection.</w:t>
      </w:r>
    </w:p>
    <w:p w14:paraId="5FE3BAB3" w14:textId="77777777" w:rsidR="00726F67" w:rsidRPr="00AC2F6E" w:rsidRDefault="00726F67" w:rsidP="006E5A2A">
      <w:pPr>
        <w:ind w:left="864" w:hanging="432"/>
        <w:jc w:val="both"/>
        <w:rPr>
          <w:szCs w:val="24"/>
        </w:rPr>
      </w:pPr>
    </w:p>
    <w:p w14:paraId="3E7E4563" w14:textId="0A514B5C" w:rsidR="00726F67" w:rsidRPr="00AC2F6E" w:rsidRDefault="006E5A2A" w:rsidP="006E5A2A">
      <w:pPr>
        <w:ind w:left="864" w:hanging="432"/>
        <w:jc w:val="both"/>
        <w:rPr>
          <w:szCs w:val="24"/>
        </w:rPr>
      </w:pPr>
      <w:r w:rsidRPr="00AC2F6E">
        <w:rPr>
          <w:b/>
          <w:szCs w:val="24"/>
        </w:rPr>
        <w:t>B</w:t>
      </w:r>
      <w:r w:rsidR="00726F67" w:rsidRPr="00AC2F6E">
        <w:rPr>
          <w:b/>
          <w:szCs w:val="24"/>
        </w:rPr>
        <w:t>.</w:t>
      </w:r>
      <w:r w:rsidRPr="00AC2F6E">
        <w:rPr>
          <w:b/>
          <w:szCs w:val="24"/>
        </w:rPr>
        <w:tab/>
      </w:r>
      <w:r w:rsidR="00004604" w:rsidRPr="00AC2F6E">
        <w:rPr>
          <w:szCs w:val="24"/>
        </w:rPr>
        <w:t xml:space="preserve">The ordering agency shall provide a written response to the </w:t>
      </w:r>
      <w:r w:rsidR="002B076E">
        <w:rPr>
          <w:szCs w:val="24"/>
        </w:rPr>
        <w:t>Contractor</w:t>
      </w:r>
      <w:r w:rsidR="00004604" w:rsidRPr="00AC2F6E">
        <w:rPr>
          <w:szCs w:val="24"/>
        </w:rPr>
        <w:t xml:space="preserve"> of the scheduled date and time for agency inspection within 10 working days after receipt of the </w:t>
      </w:r>
      <w:r w:rsidR="002B076E">
        <w:rPr>
          <w:szCs w:val="24"/>
        </w:rPr>
        <w:t>Contractor</w:t>
      </w:r>
      <w:r w:rsidR="00004604" w:rsidRPr="00AC2F6E">
        <w:rPr>
          <w:szCs w:val="24"/>
        </w:rPr>
        <w:t xml:space="preserve"> notification </w:t>
      </w:r>
      <w:r w:rsidR="004976E2" w:rsidRPr="00AC2F6E">
        <w:rPr>
          <w:szCs w:val="24"/>
        </w:rPr>
        <w:t xml:space="preserve">of ECM installation completion </w:t>
      </w:r>
      <w:r w:rsidR="00004604" w:rsidRPr="00AC2F6E">
        <w:rPr>
          <w:szCs w:val="24"/>
        </w:rPr>
        <w:t>and request for inspection (or such other period as may be specified in TO).</w:t>
      </w:r>
    </w:p>
    <w:p w14:paraId="0D38B113" w14:textId="77777777" w:rsidR="00726F67" w:rsidRPr="00AC2F6E" w:rsidRDefault="00726F67" w:rsidP="006E5A2A">
      <w:pPr>
        <w:ind w:left="864" w:hanging="432"/>
        <w:jc w:val="both"/>
        <w:rPr>
          <w:szCs w:val="24"/>
        </w:rPr>
      </w:pPr>
    </w:p>
    <w:p w14:paraId="52EDCBAA" w14:textId="61F04299" w:rsidR="00726F67" w:rsidRPr="00AC2F6E" w:rsidRDefault="006E5A2A" w:rsidP="006E5A2A">
      <w:pPr>
        <w:ind w:left="864" w:hanging="432"/>
        <w:jc w:val="both"/>
        <w:rPr>
          <w:szCs w:val="24"/>
        </w:rPr>
      </w:pPr>
      <w:r w:rsidRPr="00AC2F6E">
        <w:rPr>
          <w:b/>
          <w:szCs w:val="24"/>
        </w:rPr>
        <w:t>C</w:t>
      </w:r>
      <w:r w:rsidR="00726F67" w:rsidRPr="00AC2F6E">
        <w:rPr>
          <w:b/>
          <w:szCs w:val="24"/>
        </w:rPr>
        <w:t>.</w:t>
      </w:r>
      <w:r w:rsidRPr="00AC2F6E">
        <w:rPr>
          <w:b/>
          <w:szCs w:val="24"/>
        </w:rPr>
        <w:tab/>
      </w:r>
      <w:r w:rsidR="00004604" w:rsidRPr="00AC2F6E">
        <w:rPr>
          <w:szCs w:val="24"/>
        </w:rPr>
        <w:t xml:space="preserve">The </w:t>
      </w:r>
      <w:r w:rsidR="004976E2" w:rsidRPr="00AC2F6E">
        <w:rPr>
          <w:szCs w:val="24"/>
        </w:rPr>
        <w:t xml:space="preserve">ordering </w:t>
      </w:r>
      <w:r w:rsidR="00004604" w:rsidRPr="00AC2F6E">
        <w:rPr>
          <w:szCs w:val="24"/>
        </w:rPr>
        <w:t xml:space="preserve">agency and </w:t>
      </w:r>
      <w:r w:rsidR="002B076E">
        <w:rPr>
          <w:szCs w:val="24"/>
        </w:rPr>
        <w:t>Contractor</w:t>
      </w:r>
      <w:r w:rsidR="00004604" w:rsidRPr="00AC2F6E">
        <w:rPr>
          <w:szCs w:val="24"/>
        </w:rPr>
        <w:t xml:space="preserve"> shall jointly inspect ECMs</w:t>
      </w:r>
      <w:r w:rsidR="004976E2" w:rsidRPr="00AC2F6E">
        <w:rPr>
          <w:szCs w:val="24"/>
        </w:rPr>
        <w:t xml:space="preserve"> </w:t>
      </w:r>
      <w:r w:rsidR="00004604" w:rsidRPr="00AC2F6E">
        <w:rPr>
          <w:szCs w:val="24"/>
        </w:rPr>
        <w:t xml:space="preserve">to facilitate mutual agreement on </w:t>
      </w:r>
      <w:r w:rsidR="00004604" w:rsidRPr="00AC2F6E">
        <w:rPr>
          <w:szCs w:val="24"/>
        </w:rPr>
        <w:lastRenderedPageBreak/>
        <w:t xml:space="preserve">satisfactory TO ECM performance. </w:t>
      </w:r>
      <w:r w:rsidR="004976E2" w:rsidRPr="00AC2F6E">
        <w:rPr>
          <w:szCs w:val="24"/>
        </w:rPr>
        <w:t xml:space="preserve"> </w:t>
      </w:r>
      <w:r w:rsidR="00004604" w:rsidRPr="00AC2F6E">
        <w:rPr>
          <w:szCs w:val="24"/>
        </w:rPr>
        <w:t xml:space="preserve">As a result of the inspection, and if necessary, the </w:t>
      </w:r>
      <w:r w:rsidRPr="00AC2F6E">
        <w:rPr>
          <w:szCs w:val="24"/>
        </w:rPr>
        <w:t xml:space="preserve">authorized </w:t>
      </w:r>
      <w:r w:rsidR="004976E2" w:rsidRPr="00AC2F6E">
        <w:rPr>
          <w:szCs w:val="24"/>
        </w:rPr>
        <w:t xml:space="preserve">ordering </w:t>
      </w:r>
      <w:r w:rsidR="00004604" w:rsidRPr="00AC2F6E">
        <w:rPr>
          <w:szCs w:val="24"/>
        </w:rPr>
        <w:t xml:space="preserve">agency </w:t>
      </w:r>
      <w:r w:rsidRPr="00AC2F6E">
        <w:rPr>
          <w:szCs w:val="24"/>
        </w:rPr>
        <w:t xml:space="preserve">official </w:t>
      </w:r>
      <w:r w:rsidR="00004604" w:rsidRPr="00AC2F6E">
        <w:rPr>
          <w:szCs w:val="24"/>
        </w:rPr>
        <w:t xml:space="preserve">will approve a punch list of items to be resolved before the ECM is accepted.  The punch list will be provided to the </w:t>
      </w:r>
      <w:r w:rsidR="002B076E">
        <w:rPr>
          <w:szCs w:val="24"/>
        </w:rPr>
        <w:t>Contractor</w:t>
      </w:r>
      <w:r w:rsidR="00004604" w:rsidRPr="00AC2F6E">
        <w:rPr>
          <w:szCs w:val="24"/>
        </w:rPr>
        <w:t xml:space="preserve"> or</w:t>
      </w:r>
      <w:r w:rsidR="008E2F60" w:rsidRPr="00AC2F6E">
        <w:rPr>
          <w:szCs w:val="24"/>
        </w:rPr>
        <w:t>,</w:t>
      </w:r>
      <w:r w:rsidR="00004604" w:rsidRPr="00AC2F6E">
        <w:rPr>
          <w:szCs w:val="24"/>
        </w:rPr>
        <w:t xml:space="preserve"> if provided by the </w:t>
      </w:r>
      <w:r w:rsidR="002B076E">
        <w:rPr>
          <w:szCs w:val="24"/>
        </w:rPr>
        <w:t>Contractor</w:t>
      </w:r>
      <w:r w:rsidR="00004604" w:rsidRPr="00AC2F6E">
        <w:rPr>
          <w:szCs w:val="24"/>
        </w:rPr>
        <w:t xml:space="preserve">, it will be reviewed and, if approved, notice of acceptance provided by the </w:t>
      </w:r>
      <w:r w:rsidR="004976E2" w:rsidRPr="00AC2F6E">
        <w:rPr>
          <w:szCs w:val="24"/>
        </w:rPr>
        <w:t xml:space="preserve">ordering agency </w:t>
      </w:r>
      <w:r w:rsidR="00004604" w:rsidRPr="00AC2F6E">
        <w:rPr>
          <w:szCs w:val="24"/>
        </w:rPr>
        <w:t xml:space="preserve">CO within 5 working days after the inspection (or such other period as may be specified in TO).  The </w:t>
      </w:r>
      <w:r w:rsidR="002B076E">
        <w:rPr>
          <w:szCs w:val="24"/>
        </w:rPr>
        <w:t>Contractor</w:t>
      </w:r>
      <w:r w:rsidR="00004604" w:rsidRPr="00AC2F6E">
        <w:rPr>
          <w:szCs w:val="24"/>
        </w:rPr>
        <w:t xml:space="preserve"> will complete the punch list items within 20 working days and notify the </w:t>
      </w:r>
      <w:r w:rsidR="004976E2" w:rsidRPr="00AC2F6E">
        <w:rPr>
          <w:szCs w:val="24"/>
        </w:rPr>
        <w:t xml:space="preserve">ordering agency </w:t>
      </w:r>
      <w:r w:rsidR="00004604" w:rsidRPr="00AC2F6E">
        <w:rPr>
          <w:szCs w:val="24"/>
        </w:rPr>
        <w:t>CO upon completion.  During the time after the punch list is finalized, any additional punch list items identified will be handled as a post-acceptance warranty issue.</w:t>
      </w:r>
    </w:p>
    <w:p w14:paraId="3E9ED95D" w14:textId="678469A3" w:rsidR="00CB6A1F" w:rsidRPr="005A2D3D" w:rsidRDefault="00CB6A1F" w:rsidP="00CB6A1F">
      <w:pPr>
        <w:rPr>
          <w:i/>
          <w:color w:val="0070C0"/>
          <w:szCs w:val="24"/>
        </w:rPr>
      </w:pPr>
      <w:bookmarkStart w:id="41" w:name="_Toc289778539"/>
    </w:p>
    <w:p w14:paraId="6F059BED" w14:textId="77777777" w:rsidR="00EC0D4D" w:rsidRPr="00CB6A1F" w:rsidRDefault="00EC0D4D" w:rsidP="00CB6A1F">
      <w:pPr>
        <w:rPr>
          <w:i/>
          <w:color w:val="0070C0"/>
          <w:szCs w:val="24"/>
        </w:rPr>
      </w:pPr>
    </w:p>
    <w:p w14:paraId="453BB674" w14:textId="77777777" w:rsidR="00EF542E" w:rsidRDefault="00EF542E">
      <w:pPr>
        <w:widowControl/>
        <w:autoSpaceDE/>
        <w:autoSpaceDN/>
        <w:adjustRightInd/>
        <w:rPr>
          <w:szCs w:val="24"/>
        </w:rPr>
      </w:pPr>
    </w:p>
    <w:p w14:paraId="1ED35496" w14:textId="77777777" w:rsidR="00EF542E" w:rsidRPr="00EF542E" w:rsidRDefault="00EF542E" w:rsidP="00EF542E">
      <w:pPr>
        <w:rPr>
          <w:szCs w:val="24"/>
        </w:rPr>
      </w:pPr>
    </w:p>
    <w:p w14:paraId="2C60CD2B" w14:textId="77777777" w:rsidR="00726F67" w:rsidRPr="00AC2F6E" w:rsidRDefault="00726F67" w:rsidP="00726F67">
      <w:pPr>
        <w:pStyle w:val="Heading2"/>
        <w:rPr>
          <w:b/>
          <w:sz w:val="24"/>
          <w:szCs w:val="24"/>
        </w:rPr>
      </w:pPr>
      <w:bookmarkStart w:id="42" w:name="_Toc483922694"/>
      <w:r w:rsidRPr="00AC2F6E">
        <w:rPr>
          <w:b/>
          <w:sz w:val="24"/>
          <w:szCs w:val="24"/>
        </w:rPr>
        <w:t>E.3</w:t>
      </w:r>
      <w:r w:rsidRPr="00AC2F6E">
        <w:rPr>
          <w:b/>
          <w:sz w:val="24"/>
          <w:szCs w:val="24"/>
        </w:rPr>
        <w:tab/>
        <w:t>A</w:t>
      </w:r>
      <w:bookmarkEnd w:id="41"/>
      <w:r w:rsidR="003937F1" w:rsidRPr="00AC2F6E">
        <w:rPr>
          <w:b/>
          <w:sz w:val="24"/>
          <w:szCs w:val="24"/>
        </w:rPr>
        <w:t>cceptance</w:t>
      </w:r>
      <w:bookmarkEnd w:id="42"/>
    </w:p>
    <w:p w14:paraId="18ABB9D3" w14:textId="77777777" w:rsidR="00726F67" w:rsidRDefault="00726F67" w:rsidP="00726F67">
      <w:pPr>
        <w:rPr>
          <w:szCs w:val="24"/>
        </w:rPr>
      </w:pPr>
    </w:p>
    <w:p w14:paraId="0F0486E8" w14:textId="4BD034B9" w:rsidR="00722678" w:rsidRPr="00722678" w:rsidRDefault="00722678" w:rsidP="00722678">
      <w:pPr>
        <w:ind w:left="288"/>
        <w:rPr>
          <w:i/>
          <w:color w:val="0070C0"/>
          <w:szCs w:val="24"/>
        </w:rPr>
      </w:pPr>
      <w:r w:rsidRPr="00722678">
        <w:rPr>
          <w:i/>
          <w:color w:val="0070C0"/>
          <w:szCs w:val="24"/>
        </w:rPr>
        <w:t xml:space="preserve">Specify the anticipated schedule for </w:t>
      </w:r>
      <w:r w:rsidR="002B076E">
        <w:rPr>
          <w:i/>
          <w:color w:val="0070C0"/>
          <w:szCs w:val="24"/>
        </w:rPr>
        <w:t>Contractor</w:t>
      </w:r>
      <w:r w:rsidRPr="00722678">
        <w:rPr>
          <w:i/>
          <w:color w:val="0070C0"/>
          <w:szCs w:val="24"/>
        </w:rPr>
        <w:t xml:space="preserve"> report submittals and the duration for agency review for </w:t>
      </w:r>
      <w:r w:rsidRPr="00140844">
        <w:rPr>
          <w:i/>
          <w:color w:val="0070C0"/>
          <w:szCs w:val="24"/>
        </w:rPr>
        <w:t>acceptance.  Consider requiring a 30-day test period prior to acceptance.</w:t>
      </w:r>
    </w:p>
    <w:p w14:paraId="3BB82F0C" w14:textId="77777777" w:rsidR="00722678"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F1C51D" w14:textId="77777777" w:rsidR="00722678" w:rsidRDefault="00722678" w:rsidP="00722678">
      <w:pPr>
        <w:pBdr>
          <w:top w:val="double" w:sz="4" w:space="1" w:color="auto"/>
        </w:pBdr>
      </w:pPr>
    </w:p>
    <w:p w14:paraId="0D23B6A4" w14:textId="77777777" w:rsidR="00722678" w:rsidRDefault="00722678" w:rsidP="00722678">
      <w:pPr>
        <w:pBdr>
          <w:top w:val="double" w:sz="4" w:space="1" w:color="auto"/>
        </w:pBdr>
        <w:ind w:left="720" w:hanging="720"/>
        <w:rPr>
          <w:i/>
          <w:color w:val="0070C0"/>
        </w:rPr>
      </w:pPr>
      <w:r>
        <w:rPr>
          <w:i/>
          <w:color w:val="0070C0"/>
        </w:rPr>
        <w:t>[ ]</w:t>
      </w:r>
      <w:r>
        <w:rPr>
          <w:i/>
          <w:color w:val="0070C0"/>
        </w:rPr>
        <w:tab/>
        <w:t>IDIQ language is acceptable.</w:t>
      </w:r>
    </w:p>
    <w:p w14:paraId="2E226189" w14:textId="77777777" w:rsidR="00722678" w:rsidRPr="005E005C" w:rsidRDefault="00722678" w:rsidP="0072267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80481D5" w14:textId="77777777" w:rsidR="00722678" w:rsidRPr="005E005C" w:rsidRDefault="00722678" w:rsidP="00722678">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5FF5CA01" w14:textId="77777777" w:rsidR="00722678" w:rsidRDefault="00722678" w:rsidP="0072267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3536B7E" w14:textId="77777777" w:rsidR="00722678" w:rsidRPr="003D5C5A"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4FA686" w14:textId="37C99C2A" w:rsidR="00726F67" w:rsidRPr="00AC2F6E" w:rsidRDefault="00726F67" w:rsidP="003937F1">
      <w:pPr>
        <w:ind w:left="288" w:hanging="144"/>
        <w:jc w:val="both"/>
        <w:rPr>
          <w:szCs w:val="24"/>
        </w:rPr>
      </w:pPr>
      <w:r w:rsidRPr="00AC2F6E">
        <w:rPr>
          <w:b/>
          <w:szCs w:val="24"/>
        </w:rPr>
        <w:t>E.3.1</w:t>
      </w:r>
      <w:r w:rsidR="004F7FF6" w:rsidRPr="00AC2F6E">
        <w:rPr>
          <w:b/>
          <w:szCs w:val="24"/>
        </w:rPr>
        <w:t xml:space="preserve">   </w:t>
      </w:r>
      <w:r w:rsidRPr="00AC2F6E">
        <w:rPr>
          <w:b/>
          <w:szCs w:val="24"/>
        </w:rPr>
        <w:t xml:space="preserve">Partial Project Acceptance </w:t>
      </w:r>
      <w:r w:rsidR="003937F1" w:rsidRPr="00AC2F6E">
        <w:rPr>
          <w:b/>
          <w:szCs w:val="24"/>
        </w:rPr>
        <w:t>–</w:t>
      </w:r>
      <w:r w:rsidRPr="00AC2F6E">
        <w:rPr>
          <w:szCs w:val="24"/>
        </w:rPr>
        <w:t xml:space="preserve"> </w:t>
      </w:r>
      <w:r w:rsidR="00614382" w:rsidRPr="00AC2F6E">
        <w:rPr>
          <w:szCs w:val="24"/>
        </w:rPr>
        <w:t>After</w:t>
      </w:r>
      <w:r w:rsidR="003937F1" w:rsidRPr="00AC2F6E">
        <w:rPr>
          <w:szCs w:val="24"/>
        </w:rPr>
        <w:t xml:space="preserve"> </w:t>
      </w:r>
      <w:r w:rsidR="00614382" w:rsidRPr="00AC2F6E">
        <w:rPr>
          <w:szCs w:val="24"/>
        </w:rPr>
        <w:t xml:space="preserve">the </w:t>
      </w:r>
      <w:r w:rsidR="002B076E">
        <w:rPr>
          <w:szCs w:val="24"/>
        </w:rPr>
        <w:t>Contractor</w:t>
      </w:r>
      <w:r w:rsidR="00614382" w:rsidRPr="00AC2F6E">
        <w:rPr>
          <w:szCs w:val="24"/>
        </w:rPr>
        <w:t xml:space="preserve"> notifies the ordering agency CO that punch list items have been completed</w:t>
      </w:r>
      <w:r w:rsidR="00B908E8" w:rsidRPr="00AC2F6E">
        <w:rPr>
          <w:szCs w:val="24"/>
        </w:rPr>
        <w:t xml:space="preserve"> in accordance with Section</w:t>
      </w:r>
      <w:r w:rsidR="00614382" w:rsidRPr="00AC2F6E">
        <w:rPr>
          <w:szCs w:val="24"/>
        </w:rPr>
        <w:t xml:space="preserve"> E.2, the ordering agency CO will review the notification and, if approved, provide a notice of acceptance within </w:t>
      </w:r>
      <w:r w:rsidR="00691E97" w:rsidRPr="00AC2F6E">
        <w:rPr>
          <w:szCs w:val="24"/>
        </w:rPr>
        <w:t>5</w:t>
      </w:r>
      <w:r w:rsidR="00614382" w:rsidRPr="00AC2F6E">
        <w:rPr>
          <w:szCs w:val="24"/>
        </w:rPr>
        <w:t xml:space="preserve"> working days after the inspection (or such other period as may be specified in </w:t>
      </w:r>
      <w:r w:rsidR="00691E97" w:rsidRPr="00AC2F6E">
        <w:rPr>
          <w:szCs w:val="24"/>
        </w:rPr>
        <w:t xml:space="preserve">the </w:t>
      </w:r>
      <w:r w:rsidR="00614382" w:rsidRPr="00AC2F6E">
        <w:rPr>
          <w:szCs w:val="24"/>
        </w:rPr>
        <w:t xml:space="preserve">TO).  </w:t>
      </w:r>
      <w:r w:rsidR="006E5A2A" w:rsidRPr="00AC2F6E">
        <w:rPr>
          <w:szCs w:val="24"/>
        </w:rPr>
        <w:t>The o</w:t>
      </w:r>
      <w:r w:rsidR="00614382" w:rsidRPr="00AC2F6E">
        <w:rPr>
          <w:szCs w:val="24"/>
        </w:rPr>
        <w:t>rdering agenc</w:t>
      </w:r>
      <w:r w:rsidR="006E5A2A" w:rsidRPr="00AC2F6E">
        <w:rPr>
          <w:szCs w:val="24"/>
        </w:rPr>
        <w:t>y</w:t>
      </w:r>
      <w:r w:rsidR="00614382" w:rsidRPr="00AC2F6E">
        <w:rPr>
          <w:szCs w:val="24"/>
        </w:rPr>
        <w:t xml:space="preserve"> </w:t>
      </w:r>
      <w:r w:rsidR="006E5A2A" w:rsidRPr="00AC2F6E">
        <w:rPr>
          <w:szCs w:val="24"/>
        </w:rPr>
        <w:t xml:space="preserve">CO </w:t>
      </w:r>
      <w:r w:rsidR="00614382" w:rsidRPr="00AC2F6E">
        <w:rPr>
          <w:szCs w:val="24"/>
        </w:rPr>
        <w:t xml:space="preserve">may agree to pay the </w:t>
      </w:r>
      <w:r w:rsidR="002B076E">
        <w:rPr>
          <w:szCs w:val="24"/>
        </w:rPr>
        <w:t>Contractor</w:t>
      </w:r>
      <w:r w:rsidR="00614382" w:rsidRPr="00AC2F6E">
        <w:rPr>
          <w:szCs w:val="24"/>
        </w:rPr>
        <w:t xml:space="preserve"> for an accepted ECM(</w:t>
      </w:r>
      <w:r w:rsidR="00B908E8" w:rsidRPr="00AC2F6E">
        <w:rPr>
          <w:szCs w:val="24"/>
        </w:rPr>
        <w:t>s</w:t>
      </w:r>
      <w:r w:rsidR="00614382" w:rsidRPr="00AC2F6E">
        <w:rPr>
          <w:szCs w:val="24"/>
        </w:rPr>
        <w:t xml:space="preserve">), with verified implementation period cost savings, as specified in </w:t>
      </w:r>
      <w:r w:rsidR="00691E97" w:rsidRPr="00AC2F6E">
        <w:rPr>
          <w:szCs w:val="24"/>
        </w:rPr>
        <w:t>the TO documents</w:t>
      </w:r>
      <w:r w:rsidR="00614382" w:rsidRPr="00AC2F6E">
        <w:rPr>
          <w:szCs w:val="24"/>
        </w:rPr>
        <w:t xml:space="preserve">. </w:t>
      </w:r>
      <w:r w:rsidR="00691E97" w:rsidRPr="00AC2F6E">
        <w:rPr>
          <w:szCs w:val="24"/>
        </w:rPr>
        <w:t xml:space="preserve"> </w:t>
      </w:r>
      <w:r w:rsidR="00614382" w:rsidRPr="00AC2F6E">
        <w:rPr>
          <w:szCs w:val="24"/>
        </w:rPr>
        <w:t>Testing of the ECM(s) for verifying energy savings performance sh</w:t>
      </w:r>
      <w:r w:rsidR="00102191" w:rsidRPr="00AC2F6E">
        <w:rPr>
          <w:szCs w:val="24"/>
        </w:rPr>
        <w:t>all</w:t>
      </w:r>
      <w:r w:rsidR="00614382" w:rsidRPr="00AC2F6E">
        <w:rPr>
          <w:szCs w:val="24"/>
        </w:rPr>
        <w:t xml:space="preserve"> be completed </w:t>
      </w:r>
      <w:r w:rsidR="00352270" w:rsidRPr="00AC2F6E">
        <w:rPr>
          <w:szCs w:val="24"/>
        </w:rPr>
        <w:t>in accordance with</w:t>
      </w:r>
      <w:r w:rsidR="00614382" w:rsidRPr="00AC2F6E">
        <w:rPr>
          <w:szCs w:val="24"/>
        </w:rPr>
        <w:t xml:space="preserve"> the M&amp;V plan prior to</w:t>
      </w:r>
      <w:r w:rsidR="00352270" w:rsidRPr="00AC2F6E">
        <w:rPr>
          <w:szCs w:val="24"/>
        </w:rPr>
        <w:t xml:space="preserve"> an</w:t>
      </w:r>
      <w:r w:rsidR="00614382" w:rsidRPr="00AC2F6E">
        <w:rPr>
          <w:szCs w:val="24"/>
        </w:rPr>
        <w:t xml:space="preserve"> </w:t>
      </w:r>
      <w:r w:rsidR="00352270" w:rsidRPr="00AC2F6E">
        <w:rPr>
          <w:szCs w:val="24"/>
        </w:rPr>
        <w:t>i</w:t>
      </w:r>
      <w:r w:rsidR="00614382" w:rsidRPr="00AC2F6E">
        <w:rPr>
          <w:szCs w:val="24"/>
        </w:rPr>
        <w:t xml:space="preserve">mplementation </w:t>
      </w:r>
      <w:r w:rsidR="00352270" w:rsidRPr="00AC2F6E">
        <w:rPr>
          <w:szCs w:val="24"/>
        </w:rPr>
        <w:t>p</w:t>
      </w:r>
      <w:r w:rsidR="00614382" w:rsidRPr="00AC2F6E">
        <w:rPr>
          <w:szCs w:val="24"/>
        </w:rPr>
        <w:t xml:space="preserve">eriod </w:t>
      </w:r>
      <w:r w:rsidR="002B076E">
        <w:rPr>
          <w:szCs w:val="24"/>
        </w:rPr>
        <w:t>Contractor</w:t>
      </w:r>
      <w:r w:rsidR="00614382" w:rsidRPr="00AC2F6E">
        <w:rPr>
          <w:szCs w:val="24"/>
        </w:rPr>
        <w:t xml:space="preserve"> payment.  </w:t>
      </w:r>
      <w:r w:rsidRPr="00AC2F6E">
        <w:rPr>
          <w:szCs w:val="24"/>
        </w:rPr>
        <w:t xml:space="preserve">Implementation </w:t>
      </w:r>
      <w:r w:rsidR="00352270" w:rsidRPr="00AC2F6E">
        <w:rPr>
          <w:szCs w:val="24"/>
        </w:rPr>
        <w:t>p</w:t>
      </w:r>
      <w:r w:rsidRPr="00AC2F6E">
        <w:rPr>
          <w:szCs w:val="24"/>
        </w:rPr>
        <w:t xml:space="preserve">eriod </w:t>
      </w:r>
      <w:r w:rsidR="002B076E">
        <w:rPr>
          <w:szCs w:val="24"/>
        </w:rPr>
        <w:t>Contractor</w:t>
      </w:r>
      <w:r w:rsidRPr="00AC2F6E">
        <w:rPr>
          <w:szCs w:val="24"/>
        </w:rPr>
        <w:t xml:space="preserve"> payments shall reduce the project Total Amount Financed (Principal) and related debt service payments during the TO post-acceptance performance period</w:t>
      </w:r>
      <w:r w:rsidR="00C65873" w:rsidRPr="00AC2F6E">
        <w:rPr>
          <w:szCs w:val="24"/>
        </w:rPr>
        <w:t>, as specified in the TO</w:t>
      </w:r>
      <w:r w:rsidRPr="00AC2F6E">
        <w:rPr>
          <w:szCs w:val="24"/>
        </w:rPr>
        <w:t>.</w:t>
      </w:r>
    </w:p>
    <w:p w14:paraId="24B4564C" w14:textId="77777777" w:rsidR="00726F67" w:rsidRPr="00AC2F6E" w:rsidRDefault="00726F67" w:rsidP="002E3FF5">
      <w:pPr>
        <w:ind w:left="288" w:hanging="144"/>
        <w:rPr>
          <w:szCs w:val="24"/>
        </w:rPr>
      </w:pPr>
    </w:p>
    <w:p w14:paraId="355F5F80" w14:textId="77777777" w:rsidR="00726F67" w:rsidRPr="00AC2F6E" w:rsidRDefault="00726F67" w:rsidP="002E3FF5">
      <w:pPr>
        <w:ind w:left="288" w:hanging="144"/>
        <w:rPr>
          <w:b/>
          <w:szCs w:val="24"/>
        </w:rPr>
      </w:pPr>
      <w:r w:rsidRPr="00AC2F6E">
        <w:rPr>
          <w:b/>
          <w:szCs w:val="24"/>
        </w:rPr>
        <w:t>E.3.2</w:t>
      </w:r>
      <w:r w:rsidR="004F7FF6" w:rsidRPr="00AC2F6E">
        <w:rPr>
          <w:b/>
          <w:szCs w:val="24"/>
        </w:rPr>
        <w:t xml:space="preserve">   </w:t>
      </w:r>
      <w:r w:rsidRPr="00AC2F6E">
        <w:rPr>
          <w:b/>
          <w:szCs w:val="24"/>
        </w:rPr>
        <w:t>Full Project Acceptance</w:t>
      </w:r>
    </w:p>
    <w:p w14:paraId="26DF8CB1" w14:textId="77777777" w:rsidR="00726F67" w:rsidRPr="00AC2F6E" w:rsidRDefault="00726F67" w:rsidP="002E3FF5">
      <w:pPr>
        <w:ind w:left="288" w:hanging="144"/>
        <w:rPr>
          <w:szCs w:val="24"/>
        </w:rPr>
      </w:pPr>
    </w:p>
    <w:p w14:paraId="692517F2" w14:textId="28562FC8" w:rsidR="00726F67" w:rsidRPr="00AC2F6E" w:rsidRDefault="00726F67" w:rsidP="003937F1">
      <w:pPr>
        <w:ind w:left="864" w:hanging="432"/>
        <w:jc w:val="both"/>
        <w:rPr>
          <w:szCs w:val="24"/>
        </w:rPr>
      </w:pPr>
      <w:r w:rsidRPr="00AC2F6E">
        <w:rPr>
          <w:b/>
          <w:szCs w:val="24"/>
        </w:rPr>
        <w:t>A.</w:t>
      </w:r>
      <w:r w:rsidRPr="00AC2F6E">
        <w:rPr>
          <w:szCs w:val="24"/>
        </w:rPr>
        <w:tab/>
        <w:t>After installation of all ECMs</w:t>
      </w:r>
      <w:r w:rsidR="008B5966" w:rsidRPr="00AC2F6E">
        <w:rPr>
          <w:szCs w:val="24"/>
        </w:rPr>
        <w:t>,</w:t>
      </w:r>
      <w:r w:rsidRPr="00AC2F6E">
        <w:rPr>
          <w:szCs w:val="24"/>
        </w:rPr>
        <w:t xml:space="preserve"> the </w:t>
      </w:r>
      <w:r w:rsidR="00824ED2" w:rsidRPr="00AC2F6E">
        <w:rPr>
          <w:szCs w:val="24"/>
        </w:rPr>
        <w:t xml:space="preserve">ordering </w:t>
      </w:r>
      <w:r w:rsidRPr="00AC2F6E">
        <w:rPr>
          <w:szCs w:val="24"/>
        </w:rPr>
        <w:t xml:space="preserve">agency </w:t>
      </w:r>
      <w:r w:rsidR="006E5A2A" w:rsidRPr="00AC2F6E">
        <w:rPr>
          <w:szCs w:val="24"/>
        </w:rPr>
        <w:t xml:space="preserve">CO </w:t>
      </w:r>
      <w:r w:rsidRPr="00AC2F6E">
        <w:rPr>
          <w:szCs w:val="24"/>
        </w:rPr>
        <w:t>will notify</w:t>
      </w:r>
      <w:r>
        <w:rPr>
          <w:szCs w:val="24"/>
        </w:rPr>
        <w:t xml:space="preserve"> the </w:t>
      </w:r>
      <w:r w:rsidR="002B076E">
        <w:rPr>
          <w:szCs w:val="24"/>
        </w:rPr>
        <w:t>Contractor</w:t>
      </w:r>
      <w:r>
        <w:rPr>
          <w:szCs w:val="24"/>
        </w:rPr>
        <w:t xml:space="preserve"> in writing of </w:t>
      </w:r>
      <w:r w:rsidRPr="003D5C5A">
        <w:rPr>
          <w:szCs w:val="24"/>
        </w:rPr>
        <w:t>full project acceptance</w:t>
      </w:r>
      <w:r w:rsidR="008B5966">
        <w:rPr>
          <w:szCs w:val="24"/>
        </w:rPr>
        <w:t>,</w:t>
      </w:r>
      <w:r>
        <w:rPr>
          <w:szCs w:val="24"/>
        </w:rPr>
        <w:t xml:space="preserve"> which </w:t>
      </w:r>
      <w:r w:rsidRPr="003D5C5A">
        <w:rPr>
          <w:szCs w:val="24"/>
        </w:rPr>
        <w:t xml:space="preserve">will constitute the start of the post-acceptance performance period and commencement of </w:t>
      </w:r>
      <w:r w:rsidR="00614382">
        <w:rPr>
          <w:szCs w:val="24"/>
        </w:rPr>
        <w:t>post</w:t>
      </w:r>
      <w:r w:rsidR="008B5966">
        <w:rPr>
          <w:szCs w:val="24"/>
        </w:rPr>
        <w:t>-</w:t>
      </w:r>
      <w:r w:rsidR="00614382">
        <w:rPr>
          <w:szCs w:val="24"/>
        </w:rPr>
        <w:t xml:space="preserve">acceptance </w:t>
      </w:r>
      <w:r w:rsidR="002B076E">
        <w:rPr>
          <w:szCs w:val="24"/>
        </w:rPr>
        <w:t>Contractor</w:t>
      </w:r>
      <w:r w:rsidRPr="003D5C5A">
        <w:rPr>
          <w:szCs w:val="24"/>
        </w:rPr>
        <w:t xml:space="preserve"> payments.  </w:t>
      </w:r>
      <w:r w:rsidR="00824ED2">
        <w:rPr>
          <w:szCs w:val="24"/>
        </w:rPr>
        <w:t>Ordering a</w:t>
      </w:r>
      <w:r w:rsidRPr="003D5C5A">
        <w:rPr>
          <w:szCs w:val="24"/>
        </w:rPr>
        <w:t xml:space="preserve">gency acceptance, for </w:t>
      </w:r>
      <w:r w:rsidRPr="00AC2F6E">
        <w:rPr>
          <w:szCs w:val="24"/>
        </w:rPr>
        <w:t>purpose</w:t>
      </w:r>
      <w:r w:rsidR="006E5A2A" w:rsidRPr="00AC2F6E">
        <w:rPr>
          <w:szCs w:val="24"/>
        </w:rPr>
        <w:t>s</w:t>
      </w:r>
      <w:r w:rsidRPr="00AC2F6E">
        <w:rPr>
          <w:szCs w:val="24"/>
        </w:rPr>
        <w:t xml:space="preserve"> of payment, </w:t>
      </w:r>
      <w:r w:rsidR="006E5A2A" w:rsidRPr="00AC2F6E">
        <w:rPr>
          <w:szCs w:val="24"/>
        </w:rPr>
        <w:t xml:space="preserve">and </w:t>
      </w:r>
      <w:r w:rsidRPr="00AC2F6E">
        <w:rPr>
          <w:szCs w:val="24"/>
        </w:rPr>
        <w:t>in accordance with Section G, occurs when the following are completed:</w:t>
      </w:r>
    </w:p>
    <w:p w14:paraId="4F14A137" w14:textId="77777777" w:rsidR="00726F67" w:rsidRPr="00AC2F6E" w:rsidRDefault="00726F67" w:rsidP="002E3FF5">
      <w:pPr>
        <w:ind w:left="864" w:hanging="432"/>
        <w:rPr>
          <w:szCs w:val="24"/>
        </w:rPr>
      </w:pPr>
    </w:p>
    <w:p w14:paraId="65798FF2" w14:textId="2FF08510" w:rsidR="00726F67" w:rsidRPr="00AC2F6E" w:rsidRDefault="00726F67" w:rsidP="002E3FF5">
      <w:pPr>
        <w:autoSpaceDE/>
        <w:autoSpaceDN/>
        <w:adjustRightInd/>
        <w:ind w:left="1296" w:hanging="432"/>
        <w:rPr>
          <w:szCs w:val="24"/>
        </w:rPr>
      </w:pPr>
      <w:r w:rsidRPr="00AC2F6E">
        <w:rPr>
          <w:szCs w:val="24"/>
        </w:rPr>
        <w:t>1.</w:t>
      </w:r>
      <w:r w:rsidRPr="00AC2F6E">
        <w:rPr>
          <w:szCs w:val="24"/>
        </w:rPr>
        <w:tab/>
        <w:t xml:space="preserve">Acceptance by the </w:t>
      </w:r>
      <w:r w:rsidR="00824ED2" w:rsidRPr="00AC2F6E">
        <w:rPr>
          <w:szCs w:val="24"/>
        </w:rPr>
        <w:t xml:space="preserve">ordering </w:t>
      </w:r>
      <w:r w:rsidRPr="00AC2F6E">
        <w:rPr>
          <w:szCs w:val="24"/>
        </w:rPr>
        <w:t xml:space="preserve">agency CO of the </w:t>
      </w:r>
      <w:r w:rsidR="002B076E">
        <w:rPr>
          <w:szCs w:val="24"/>
        </w:rPr>
        <w:t>Contractor</w:t>
      </w:r>
      <w:r w:rsidRPr="00AC2F6E">
        <w:rPr>
          <w:szCs w:val="24"/>
        </w:rPr>
        <w:t xml:space="preserve">’s post-installation report; </w:t>
      </w:r>
    </w:p>
    <w:p w14:paraId="0394365F" w14:textId="22E555EC" w:rsidR="00726F67" w:rsidRPr="00AC2F6E" w:rsidRDefault="00726F67" w:rsidP="002E3FF5">
      <w:pPr>
        <w:autoSpaceDE/>
        <w:autoSpaceDN/>
        <w:adjustRightInd/>
        <w:ind w:left="1296" w:hanging="432"/>
        <w:rPr>
          <w:szCs w:val="24"/>
        </w:rPr>
      </w:pPr>
      <w:r w:rsidRPr="00AC2F6E">
        <w:rPr>
          <w:szCs w:val="24"/>
        </w:rPr>
        <w:t>2.</w:t>
      </w:r>
      <w:r w:rsidRPr="00AC2F6E">
        <w:rPr>
          <w:b/>
          <w:szCs w:val="24"/>
        </w:rPr>
        <w:tab/>
      </w:r>
      <w:r w:rsidRPr="00AC2F6E">
        <w:rPr>
          <w:szCs w:val="24"/>
        </w:rPr>
        <w:t xml:space="preserve">Acceptance by the </w:t>
      </w:r>
      <w:r w:rsidR="00824ED2" w:rsidRPr="00AC2F6E">
        <w:rPr>
          <w:szCs w:val="24"/>
        </w:rPr>
        <w:t xml:space="preserve">ordering </w:t>
      </w:r>
      <w:r w:rsidRPr="00AC2F6E">
        <w:rPr>
          <w:szCs w:val="24"/>
        </w:rPr>
        <w:t xml:space="preserve">agency CO of </w:t>
      </w:r>
      <w:r w:rsidR="002B076E">
        <w:rPr>
          <w:szCs w:val="24"/>
        </w:rPr>
        <w:t>Contractor</w:t>
      </w:r>
      <w:r w:rsidRPr="00AC2F6E">
        <w:rPr>
          <w:szCs w:val="24"/>
        </w:rPr>
        <w:t>’s ECM Commissioning Report;</w:t>
      </w:r>
    </w:p>
    <w:p w14:paraId="67F68CDD" w14:textId="77777777" w:rsidR="00726F67" w:rsidRPr="00AC2F6E" w:rsidRDefault="00726F67" w:rsidP="002E3FF5">
      <w:pPr>
        <w:autoSpaceDE/>
        <w:autoSpaceDN/>
        <w:adjustRightInd/>
        <w:ind w:left="1296" w:hanging="432"/>
        <w:rPr>
          <w:szCs w:val="24"/>
        </w:rPr>
      </w:pPr>
      <w:r w:rsidRPr="00AC2F6E">
        <w:rPr>
          <w:szCs w:val="24"/>
        </w:rPr>
        <w:t>3.</w:t>
      </w:r>
      <w:r w:rsidRPr="00AC2F6E">
        <w:rPr>
          <w:szCs w:val="24"/>
        </w:rPr>
        <w:tab/>
        <w:t>The project inspection is conducted pursuant to Section E.2; and</w:t>
      </w:r>
    </w:p>
    <w:p w14:paraId="7886D685" w14:textId="77777777" w:rsidR="00726F67" w:rsidRPr="00AC2F6E" w:rsidRDefault="00726F67" w:rsidP="002E3FF5">
      <w:pPr>
        <w:autoSpaceDE/>
        <w:autoSpaceDN/>
        <w:adjustRightInd/>
        <w:ind w:left="1296" w:hanging="432"/>
        <w:rPr>
          <w:szCs w:val="24"/>
        </w:rPr>
      </w:pPr>
      <w:r w:rsidRPr="00AC2F6E">
        <w:rPr>
          <w:szCs w:val="24"/>
        </w:rPr>
        <w:t>4.</w:t>
      </w:r>
      <w:r w:rsidRPr="00AC2F6E">
        <w:rPr>
          <w:b/>
          <w:szCs w:val="24"/>
        </w:rPr>
        <w:tab/>
      </w:r>
      <w:r w:rsidRPr="00AC2F6E">
        <w:rPr>
          <w:szCs w:val="24"/>
        </w:rPr>
        <w:t>Submission of additional TO requirements prior to acceptance:</w:t>
      </w:r>
    </w:p>
    <w:p w14:paraId="67E09D28" w14:textId="77777777" w:rsidR="00726F67" w:rsidRPr="00AC2F6E" w:rsidRDefault="006B13F1" w:rsidP="002E3FF5">
      <w:pPr>
        <w:autoSpaceDE/>
        <w:autoSpaceDN/>
        <w:adjustRightInd/>
        <w:ind w:left="1728" w:hanging="432"/>
        <w:rPr>
          <w:szCs w:val="24"/>
        </w:rPr>
      </w:pPr>
      <w:r w:rsidRPr="00AC2F6E">
        <w:rPr>
          <w:szCs w:val="24"/>
        </w:rPr>
        <w:t>i</w:t>
      </w:r>
      <w:r w:rsidR="00726F67" w:rsidRPr="00AC2F6E">
        <w:rPr>
          <w:szCs w:val="24"/>
        </w:rPr>
        <w:t>.</w:t>
      </w:r>
      <w:r w:rsidR="00726F67" w:rsidRPr="00AC2F6E">
        <w:rPr>
          <w:szCs w:val="24"/>
        </w:rPr>
        <w:tab/>
        <w:t>Operations work procedures</w:t>
      </w:r>
    </w:p>
    <w:p w14:paraId="2EF9F6A7" w14:textId="77777777" w:rsidR="00726F67" w:rsidRPr="00AC2F6E" w:rsidRDefault="006B13F1" w:rsidP="002E3FF5">
      <w:pPr>
        <w:autoSpaceDE/>
        <w:autoSpaceDN/>
        <w:adjustRightInd/>
        <w:ind w:left="1728" w:hanging="432"/>
        <w:rPr>
          <w:szCs w:val="24"/>
        </w:rPr>
      </w:pPr>
      <w:r w:rsidRPr="00AC2F6E">
        <w:rPr>
          <w:szCs w:val="24"/>
        </w:rPr>
        <w:t>ii</w:t>
      </w:r>
      <w:r w:rsidR="00726F67" w:rsidRPr="00AC2F6E">
        <w:rPr>
          <w:szCs w:val="24"/>
        </w:rPr>
        <w:t>.</w:t>
      </w:r>
      <w:r w:rsidR="00726F67" w:rsidRPr="00AC2F6E">
        <w:rPr>
          <w:szCs w:val="24"/>
        </w:rPr>
        <w:tab/>
        <w:t>Preventive maintenance work procedures</w:t>
      </w:r>
    </w:p>
    <w:p w14:paraId="46782674" w14:textId="77777777" w:rsidR="00726F67" w:rsidRPr="00AC2F6E" w:rsidRDefault="006B13F1" w:rsidP="002E3FF5">
      <w:pPr>
        <w:autoSpaceDE/>
        <w:autoSpaceDN/>
        <w:adjustRightInd/>
        <w:ind w:left="1728" w:hanging="432"/>
        <w:rPr>
          <w:szCs w:val="24"/>
        </w:rPr>
      </w:pPr>
      <w:r w:rsidRPr="00AC2F6E">
        <w:rPr>
          <w:szCs w:val="24"/>
        </w:rPr>
        <w:t>iii</w:t>
      </w:r>
      <w:r w:rsidR="00726F67" w:rsidRPr="00AC2F6E">
        <w:rPr>
          <w:szCs w:val="24"/>
        </w:rPr>
        <w:t>.</w:t>
      </w:r>
      <w:r w:rsidR="00726F67" w:rsidRPr="00AC2F6E">
        <w:rPr>
          <w:szCs w:val="24"/>
        </w:rPr>
        <w:tab/>
        <w:t>O&amp;M manuals and spare parts lists</w:t>
      </w:r>
    </w:p>
    <w:p w14:paraId="0A681C6A" w14:textId="77777777" w:rsidR="00726F67" w:rsidRPr="00AC2F6E" w:rsidRDefault="006B13F1" w:rsidP="002E3FF5">
      <w:pPr>
        <w:autoSpaceDE/>
        <w:autoSpaceDN/>
        <w:adjustRightInd/>
        <w:ind w:left="1728" w:hanging="432"/>
        <w:rPr>
          <w:szCs w:val="24"/>
        </w:rPr>
      </w:pPr>
      <w:r w:rsidRPr="00AC2F6E">
        <w:rPr>
          <w:szCs w:val="24"/>
        </w:rPr>
        <w:t>iv</w:t>
      </w:r>
      <w:r w:rsidR="00726F67" w:rsidRPr="00AC2F6E">
        <w:rPr>
          <w:szCs w:val="24"/>
        </w:rPr>
        <w:t>.</w:t>
      </w:r>
      <w:r w:rsidR="00726F67" w:rsidRPr="00AC2F6E">
        <w:rPr>
          <w:szCs w:val="24"/>
        </w:rPr>
        <w:tab/>
        <w:t>Training</w:t>
      </w:r>
    </w:p>
    <w:p w14:paraId="5716D40A" w14:textId="77777777" w:rsidR="00726F67" w:rsidRPr="00AC2F6E" w:rsidRDefault="006B13F1" w:rsidP="002E3FF5">
      <w:pPr>
        <w:autoSpaceDE/>
        <w:autoSpaceDN/>
        <w:adjustRightInd/>
        <w:ind w:left="1728" w:hanging="432"/>
        <w:rPr>
          <w:szCs w:val="24"/>
        </w:rPr>
      </w:pPr>
      <w:r w:rsidRPr="00AC2F6E">
        <w:rPr>
          <w:szCs w:val="24"/>
        </w:rPr>
        <w:t>v</w:t>
      </w:r>
      <w:r w:rsidR="00726F67" w:rsidRPr="00AC2F6E">
        <w:rPr>
          <w:szCs w:val="24"/>
        </w:rPr>
        <w:t>.</w:t>
      </w:r>
      <w:r w:rsidR="00726F67" w:rsidRPr="00AC2F6E">
        <w:rPr>
          <w:szCs w:val="24"/>
        </w:rPr>
        <w:tab/>
        <w:t>As Built Drawings (Record Drawings)</w:t>
      </w:r>
    </w:p>
    <w:p w14:paraId="21D1730E" w14:textId="77777777" w:rsidR="00726F67" w:rsidRPr="00AC2F6E" w:rsidRDefault="00726F67" w:rsidP="00800FCE">
      <w:pPr>
        <w:autoSpaceDE/>
        <w:autoSpaceDN/>
        <w:adjustRightInd/>
        <w:ind w:left="864" w:hanging="432"/>
        <w:rPr>
          <w:szCs w:val="24"/>
        </w:rPr>
      </w:pPr>
    </w:p>
    <w:p w14:paraId="7B379761" w14:textId="4956126F" w:rsidR="00726F67" w:rsidRPr="00AC2F6E" w:rsidRDefault="00726F67" w:rsidP="003937F1">
      <w:pPr>
        <w:autoSpaceDE/>
        <w:autoSpaceDN/>
        <w:adjustRightInd/>
        <w:ind w:left="864" w:hanging="432"/>
        <w:jc w:val="both"/>
        <w:rPr>
          <w:szCs w:val="24"/>
        </w:rPr>
      </w:pPr>
      <w:r w:rsidRPr="00AC2F6E">
        <w:rPr>
          <w:b/>
          <w:szCs w:val="24"/>
        </w:rPr>
        <w:t>B.</w:t>
      </w:r>
      <w:r w:rsidRPr="00AC2F6E">
        <w:rPr>
          <w:b/>
          <w:szCs w:val="24"/>
        </w:rPr>
        <w:tab/>
      </w:r>
      <w:r w:rsidRPr="00AC2F6E">
        <w:rPr>
          <w:szCs w:val="24"/>
        </w:rPr>
        <w:t>Prior to the awarding of a TO</w:t>
      </w:r>
      <w:r w:rsidR="008B5966" w:rsidRPr="00AC2F6E">
        <w:rPr>
          <w:szCs w:val="24"/>
        </w:rPr>
        <w:t>,</w:t>
      </w:r>
      <w:r w:rsidRPr="00AC2F6E">
        <w:rPr>
          <w:szCs w:val="24"/>
        </w:rPr>
        <w:t xml:space="preserve"> the </w:t>
      </w:r>
      <w:r w:rsidR="00824ED2" w:rsidRPr="00AC2F6E">
        <w:rPr>
          <w:szCs w:val="24"/>
        </w:rPr>
        <w:t xml:space="preserve">ordering </w:t>
      </w:r>
      <w:r w:rsidRPr="00AC2F6E">
        <w:rPr>
          <w:szCs w:val="24"/>
        </w:rPr>
        <w:t xml:space="preserve">agency </w:t>
      </w:r>
      <w:r w:rsidR="006E5A2A" w:rsidRPr="00AC2F6E">
        <w:rPr>
          <w:szCs w:val="24"/>
        </w:rPr>
        <w:t xml:space="preserve">CO </w:t>
      </w:r>
      <w:r w:rsidRPr="00AC2F6E">
        <w:rPr>
          <w:szCs w:val="24"/>
        </w:rPr>
        <w:t xml:space="preserve">and </w:t>
      </w:r>
      <w:r w:rsidR="002B076E">
        <w:rPr>
          <w:szCs w:val="24"/>
        </w:rPr>
        <w:t>Contractor</w:t>
      </w:r>
      <w:r w:rsidRPr="00AC2F6E">
        <w:rPr>
          <w:szCs w:val="24"/>
        </w:rPr>
        <w:t xml:space="preserve"> shall mutually agree on the anticipated schedule for the </w:t>
      </w:r>
      <w:r w:rsidR="002B076E">
        <w:rPr>
          <w:szCs w:val="24"/>
        </w:rPr>
        <w:t>Contractor</w:t>
      </w:r>
      <w:r w:rsidRPr="00AC2F6E">
        <w:rPr>
          <w:szCs w:val="24"/>
        </w:rPr>
        <w:t xml:space="preserve"> report submittals and the duration for </w:t>
      </w:r>
      <w:r w:rsidR="00824ED2" w:rsidRPr="00AC2F6E">
        <w:rPr>
          <w:szCs w:val="24"/>
        </w:rPr>
        <w:t xml:space="preserve">ordering </w:t>
      </w:r>
      <w:r w:rsidRPr="00AC2F6E">
        <w:rPr>
          <w:szCs w:val="24"/>
        </w:rPr>
        <w:t xml:space="preserve">agency review for acceptance. </w:t>
      </w:r>
      <w:r w:rsidR="00722678">
        <w:rPr>
          <w:szCs w:val="24"/>
        </w:rPr>
        <w:t xml:space="preserve"> </w:t>
      </w:r>
      <w:r w:rsidRPr="00AC2F6E">
        <w:rPr>
          <w:szCs w:val="24"/>
        </w:rPr>
        <w:t>This schedule shall then be incorporated into the TO.</w:t>
      </w:r>
    </w:p>
    <w:p w14:paraId="1EB76664" w14:textId="17D759C5" w:rsidR="00A553C8" w:rsidRDefault="00A553C8" w:rsidP="00CB6A1F">
      <w:pPr>
        <w:rPr>
          <w:i/>
          <w:color w:val="FF0000"/>
        </w:rPr>
      </w:pPr>
    </w:p>
    <w:p w14:paraId="3B9B92C3" w14:textId="77777777" w:rsidR="00F824B6" w:rsidRPr="00C85118" w:rsidRDefault="00F824B6" w:rsidP="00CB6A1F">
      <w:pPr>
        <w:rPr>
          <w:i/>
          <w:color w:val="FF0000"/>
        </w:rPr>
      </w:pPr>
    </w:p>
    <w:p w14:paraId="7CDFD16F" w14:textId="77777777" w:rsidR="00057708" w:rsidRPr="00C85118" w:rsidRDefault="00057708" w:rsidP="00057708">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ajorHAnsi" w:eastAsiaTheme="minorHAnsi" w:hAnsiTheme="majorHAnsi" w:cstheme="minorBidi"/>
          <w:i/>
          <w:color w:val="FF0000"/>
        </w:rPr>
      </w:pPr>
      <w:r w:rsidRPr="00C85118">
        <w:rPr>
          <w:rFonts w:eastAsiaTheme="minorHAnsi"/>
          <w:i/>
          <w:color w:val="FF0000"/>
        </w:rPr>
        <w:lastRenderedPageBreak/>
        <w:t>For PV ESA ECM:</w:t>
      </w:r>
    </w:p>
    <w:p w14:paraId="308E6E34" w14:textId="77777777" w:rsidR="00726F67" w:rsidRDefault="00726F67"/>
    <w:p w14:paraId="52BACBA1" w14:textId="7FBC8B04" w:rsidR="00D509FF" w:rsidRPr="00090FE8" w:rsidRDefault="00D509FF" w:rsidP="00D509FF">
      <w:pPr>
        <w:rPr>
          <w:b/>
        </w:rPr>
      </w:pPr>
      <w:r w:rsidRPr="00D509FF">
        <w:rPr>
          <w:b/>
        </w:rPr>
        <w:t xml:space="preserve">E.3.3 </w:t>
      </w:r>
      <w:r w:rsidRPr="00090FE8">
        <w:rPr>
          <w:b/>
        </w:rPr>
        <w:t xml:space="preserve">Thirty-Day </w:t>
      </w:r>
      <w:r w:rsidR="00502EB1">
        <w:rPr>
          <w:b/>
        </w:rPr>
        <w:t>Pre-</w:t>
      </w:r>
      <w:r w:rsidRPr="00090FE8">
        <w:rPr>
          <w:b/>
        </w:rPr>
        <w:t xml:space="preserve">Acceptance Test Period </w:t>
      </w:r>
    </w:p>
    <w:p w14:paraId="1D986366" w14:textId="0288C36D" w:rsidR="00D509FF" w:rsidRDefault="00D509FF" w:rsidP="00D509FF">
      <w:pPr>
        <w:tabs>
          <w:tab w:val="decimal" w:leader="dot" w:pos="8784"/>
          <w:tab w:val="decimal" w:pos="8820"/>
          <w:tab w:val="right" w:pos="9180"/>
        </w:tabs>
      </w:pPr>
    </w:p>
    <w:p w14:paraId="74C0AA8E" w14:textId="58D39081" w:rsidR="00D509FF" w:rsidRPr="00090FE8" w:rsidRDefault="00D509FF" w:rsidP="00D509FF">
      <w:pPr>
        <w:tabs>
          <w:tab w:val="decimal" w:leader="dot" w:pos="8784"/>
          <w:tab w:val="decimal" w:pos="8820"/>
          <w:tab w:val="right" w:pos="9180"/>
        </w:tabs>
      </w:pPr>
      <w:r>
        <w:t xml:space="preserve">A 30-day test period is required where the </w:t>
      </w:r>
      <w:r w:rsidR="0069237F">
        <w:t xml:space="preserve">PV </w:t>
      </w:r>
      <w:r>
        <w:t xml:space="preserve">ESA ECM must operate as proposed for a minimum of 30 consecutive days prior to project acceptance. </w:t>
      </w:r>
      <w:r w:rsidRPr="00090FE8">
        <w:t xml:space="preserve">During the 30-day </w:t>
      </w:r>
      <w:r w:rsidR="00502EB1">
        <w:t>pre-</w:t>
      </w:r>
      <w:r w:rsidRPr="00090FE8">
        <w:t xml:space="preserve">acceptance test period, the </w:t>
      </w:r>
      <w:r w:rsidR="002B076E">
        <w:t>Contractor</w:t>
      </w:r>
      <w:r w:rsidRPr="00090FE8">
        <w:t xml:space="preserve"> shall monitor actual production compared to expected production. The </w:t>
      </w:r>
      <w:r w:rsidR="002B076E">
        <w:t>Contractor</w:t>
      </w:r>
      <w:r w:rsidRPr="00090FE8">
        <w:t xml:space="preserve"> shall correct any deficiency in the performance and demonstrate at least 30 days of continuous acceptable performance</w:t>
      </w:r>
      <w:r w:rsidR="007D6F94">
        <w:t xml:space="preserve"> prior to</w:t>
      </w:r>
      <w:r w:rsidR="00502EB1">
        <w:t xml:space="preserve"> the agency’s acceptance of the </w:t>
      </w:r>
      <w:r w:rsidR="0069237F">
        <w:t xml:space="preserve">PV </w:t>
      </w:r>
      <w:r w:rsidR="00502EB1">
        <w:t>ESA ECM</w:t>
      </w:r>
      <w:r w:rsidRPr="00090FE8">
        <w:t>.</w:t>
      </w:r>
      <w:r w:rsidRPr="00090FE8" w:rsidDel="002A3C3F">
        <w:t xml:space="preserve"> </w:t>
      </w:r>
    </w:p>
    <w:p w14:paraId="089F70B1" w14:textId="77777777" w:rsidR="00A8320C" w:rsidRDefault="00A8320C"/>
    <w:p w14:paraId="44801180" w14:textId="38453D0A" w:rsidR="006E79C5" w:rsidRPr="00C85118" w:rsidRDefault="00C85118" w:rsidP="006E79C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ajorHAnsi" w:eastAsiaTheme="minorHAnsi" w:hAnsiTheme="majorHAnsi" w:cstheme="minorBidi"/>
          <w:i/>
          <w:color w:val="FF0000"/>
        </w:rPr>
      </w:pPr>
      <w:r>
        <w:rPr>
          <w:rFonts w:asciiTheme="majorHAnsi" w:eastAsiaTheme="minorHAnsi" w:hAnsiTheme="majorHAnsi" w:cstheme="minorBidi"/>
          <w:i/>
          <w:color w:val="FF0000"/>
        </w:rPr>
        <w:t>[</w:t>
      </w:r>
      <w:r w:rsidR="006E79C5" w:rsidRPr="00C85118">
        <w:rPr>
          <w:rFonts w:asciiTheme="majorHAnsi" w:eastAsiaTheme="minorHAnsi" w:hAnsiTheme="majorHAnsi" w:cstheme="minorBidi"/>
          <w:i/>
          <w:color w:val="FF0000"/>
        </w:rPr>
        <w:t>Specify additional steps required before the agency accepts the PV ESA ECM, including interconnection agreement execution and utility permission to operate</w:t>
      </w:r>
      <w:r w:rsidR="00552930" w:rsidRPr="00C85118">
        <w:rPr>
          <w:rFonts w:asciiTheme="majorHAnsi" w:eastAsiaTheme="minorHAnsi" w:hAnsiTheme="majorHAnsi" w:cstheme="minorBidi"/>
          <w:i/>
          <w:color w:val="FF0000"/>
        </w:rPr>
        <w:t>. Include whether the agency will p</w:t>
      </w:r>
      <w:r w:rsidR="00FE1ABB" w:rsidRPr="00C85118">
        <w:rPr>
          <w:rFonts w:asciiTheme="majorHAnsi" w:eastAsiaTheme="minorHAnsi" w:hAnsiTheme="majorHAnsi" w:cstheme="minorBidi"/>
          <w:i/>
          <w:color w:val="FF0000"/>
        </w:rPr>
        <w:t>ay for</w:t>
      </w:r>
      <w:r w:rsidR="00552930" w:rsidRPr="00C85118">
        <w:rPr>
          <w:rFonts w:asciiTheme="majorHAnsi" w:eastAsiaTheme="minorHAnsi" w:hAnsiTheme="majorHAnsi" w:cstheme="minorBidi"/>
          <w:i/>
          <w:color w:val="FF0000"/>
        </w:rPr>
        <w:t xml:space="preserve"> the electricity during the acceptance period</w:t>
      </w:r>
      <w:r w:rsidR="005E481A" w:rsidRPr="00C85118">
        <w:rPr>
          <w:rFonts w:asciiTheme="majorHAnsi" w:eastAsiaTheme="minorHAnsi" w:hAnsiTheme="majorHAnsi" w:cstheme="minorBidi"/>
          <w:i/>
          <w:color w:val="FF0000"/>
        </w:rPr>
        <w:t>.</w:t>
      </w:r>
      <w:r>
        <w:rPr>
          <w:rFonts w:asciiTheme="majorHAnsi" w:eastAsiaTheme="minorHAnsi" w:hAnsiTheme="majorHAnsi" w:cstheme="minorBidi"/>
          <w:i/>
          <w:color w:val="FF0000"/>
        </w:rPr>
        <w:t>]</w:t>
      </w:r>
    </w:p>
    <w:p w14:paraId="632699D4" w14:textId="618D666E" w:rsidR="00D8075A" w:rsidRDefault="002A3B87">
      <w:r>
        <w:br w:type="page"/>
      </w:r>
    </w:p>
    <w:p w14:paraId="5AE84B28" w14:textId="77777777" w:rsidR="00A45D64" w:rsidRPr="00726F67" w:rsidRDefault="00A45D64">
      <w:pPr>
        <w:pStyle w:val="Heading1"/>
        <w:jc w:val="center"/>
        <w:rPr>
          <w:b/>
          <w:bCs/>
          <w:sz w:val="28"/>
          <w:szCs w:val="28"/>
          <w:u w:val="single"/>
        </w:rPr>
      </w:pPr>
      <w:bookmarkStart w:id="43" w:name="_Toc483922695"/>
      <w:r w:rsidRPr="00726F67">
        <w:rPr>
          <w:b/>
          <w:bCs/>
          <w:sz w:val="28"/>
          <w:szCs w:val="28"/>
          <w:u w:val="single"/>
        </w:rPr>
        <w:lastRenderedPageBreak/>
        <w:t>Section F - Deliveries or Performance</w:t>
      </w:r>
      <w:bookmarkEnd w:id="43"/>
      <w:r w:rsidRPr="00726F67">
        <w:rPr>
          <w:b/>
          <w:bCs/>
          <w:sz w:val="28"/>
          <w:szCs w:val="28"/>
          <w:u w:val="single"/>
        </w:rPr>
        <w:t xml:space="preserve"> </w:t>
      </w:r>
    </w:p>
    <w:p w14:paraId="1C982203" w14:textId="77777777" w:rsidR="00A45D64" w:rsidRDefault="00A45D64"/>
    <w:p w14:paraId="135D96D3" w14:textId="77777777" w:rsidR="00726F67" w:rsidRPr="00FA1F5B" w:rsidRDefault="00726F67" w:rsidP="00726F67">
      <w:pPr>
        <w:pStyle w:val="Heading2"/>
        <w:rPr>
          <w:b/>
          <w:sz w:val="24"/>
          <w:szCs w:val="24"/>
        </w:rPr>
      </w:pPr>
      <w:bookmarkStart w:id="44" w:name="_Toc483922696"/>
      <w:r w:rsidRPr="00FA1F5B">
        <w:rPr>
          <w:b/>
          <w:sz w:val="24"/>
          <w:szCs w:val="24"/>
        </w:rPr>
        <w:t>F.1</w:t>
      </w:r>
      <w:r w:rsidRPr="00FA1F5B">
        <w:rPr>
          <w:b/>
          <w:sz w:val="24"/>
          <w:szCs w:val="24"/>
        </w:rPr>
        <w:tab/>
        <w:t>C</w:t>
      </w:r>
      <w:r w:rsidR="00FA1F5B" w:rsidRPr="00FA1F5B">
        <w:rPr>
          <w:b/>
          <w:sz w:val="24"/>
          <w:szCs w:val="24"/>
        </w:rPr>
        <w:t>lauses</w:t>
      </w:r>
      <w:r w:rsidRPr="00FA1F5B">
        <w:rPr>
          <w:b/>
          <w:sz w:val="24"/>
          <w:szCs w:val="24"/>
        </w:rPr>
        <w:t xml:space="preserve"> I</w:t>
      </w:r>
      <w:r w:rsidR="00FA1F5B" w:rsidRPr="00FA1F5B">
        <w:rPr>
          <w:b/>
          <w:sz w:val="24"/>
          <w:szCs w:val="24"/>
        </w:rPr>
        <w:t>ncorporated</w:t>
      </w:r>
      <w:r w:rsidRPr="00FA1F5B">
        <w:rPr>
          <w:b/>
          <w:sz w:val="24"/>
          <w:szCs w:val="24"/>
        </w:rPr>
        <w:t xml:space="preserve"> </w:t>
      </w:r>
      <w:r w:rsidR="00FA1F5B" w:rsidRPr="00FA1F5B">
        <w:rPr>
          <w:b/>
          <w:sz w:val="24"/>
          <w:szCs w:val="24"/>
        </w:rPr>
        <w:t>by</w:t>
      </w:r>
      <w:r w:rsidRPr="00FA1F5B">
        <w:rPr>
          <w:b/>
          <w:sz w:val="24"/>
          <w:szCs w:val="24"/>
        </w:rPr>
        <w:t xml:space="preserve"> R</w:t>
      </w:r>
      <w:r w:rsidR="00FA1F5B" w:rsidRPr="00FA1F5B">
        <w:rPr>
          <w:b/>
          <w:sz w:val="24"/>
          <w:szCs w:val="24"/>
        </w:rPr>
        <w:t>eference</w:t>
      </w:r>
      <w:r w:rsidRPr="00FA1F5B">
        <w:rPr>
          <w:b/>
          <w:sz w:val="24"/>
          <w:szCs w:val="24"/>
        </w:rPr>
        <w:t xml:space="preserve"> (FAR 52.252-2)(FEB 1998)</w:t>
      </w:r>
      <w:bookmarkEnd w:id="44"/>
    </w:p>
    <w:p w14:paraId="086FC5F1" w14:textId="77777777" w:rsidR="001E0913" w:rsidRDefault="001E0913" w:rsidP="001E0913"/>
    <w:p w14:paraId="43096540" w14:textId="77777777" w:rsidR="001E0913" w:rsidRPr="0062119C" w:rsidRDefault="001E0913" w:rsidP="001E0913">
      <w:pPr>
        <w:ind w:left="288"/>
        <w:rPr>
          <w:i/>
          <w:color w:val="0070C0"/>
          <w:szCs w:val="24"/>
        </w:rPr>
      </w:pPr>
      <w:r w:rsidRPr="0062119C">
        <w:rPr>
          <w:i/>
          <w:color w:val="0070C0"/>
          <w:szCs w:val="24"/>
        </w:rPr>
        <w:t xml:space="preserve">Specify any additional site- or agency-specific </w:t>
      </w:r>
      <w:r>
        <w:rPr>
          <w:i/>
          <w:color w:val="0070C0"/>
          <w:szCs w:val="24"/>
        </w:rPr>
        <w:t>deliveries or performance-related clauses by reference or in full text, as appropriate.</w:t>
      </w:r>
    </w:p>
    <w:p w14:paraId="5A7E12A7" w14:textId="77777777" w:rsidR="001E0913"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9E78AB" w14:textId="77777777" w:rsidR="001E0913" w:rsidRDefault="001E0913" w:rsidP="001E0913">
      <w:pPr>
        <w:pBdr>
          <w:top w:val="double" w:sz="4" w:space="1" w:color="auto"/>
        </w:pBdr>
      </w:pPr>
    </w:p>
    <w:p w14:paraId="27881675" w14:textId="77777777" w:rsidR="001E0913" w:rsidRDefault="001E0913" w:rsidP="001E0913">
      <w:pPr>
        <w:pBdr>
          <w:top w:val="double" w:sz="4" w:space="1" w:color="auto"/>
        </w:pBdr>
        <w:ind w:left="720" w:hanging="720"/>
        <w:rPr>
          <w:i/>
          <w:color w:val="0070C0"/>
        </w:rPr>
      </w:pPr>
      <w:r>
        <w:rPr>
          <w:i/>
          <w:color w:val="0070C0"/>
        </w:rPr>
        <w:t>[ ]</w:t>
      </w:r>
      <w:r>
        <w:rPr>
          <w:i/>
          <w:color w:val="0070C0"/>
        </w:rPr>
        <w:tab/>
        <w:t>IDIQ clauses are acceptable.</w:t>
      </w:r>
    </w:p>
    <w:p w14:paraId="2AD25448" w14:textId="77777777" w:rsidR="001E0913" w:rsidRPr="005E005C" w:rsidRDefault="001E0913" w:rsidP="001E0913">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clauses</w:t>
      </w:r>
      <w:r w:rsidRPr="005E005C">
        <w:rPr>
          <w:i/>
          <w:color w:val="0070C0"/>
        </w:rPr>
        <w:t xml:space="preserv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61F81676" w14:textId="77777777" w:rsidR="001E0913" w:rsidRDefault="001E0913" w:rsidP="001E091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5829193" w14:textId="77777777" w:rsidR="001E0913" w:rsidRPr="003D5C5A"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176CAC" w14:textId="77777777" w:rsidR="00726F67" w:rsidRPr="00FA1F5B" w:rsidRDefault="00726F67" w:rsidP="00FA1F5B">
      <w:pPr>
        <w:ind w:left="144"/>
        <w:jc w:val="both"/>
        <w:rPr>
          <w:szCs w:val="24"/>
        </w:rPr>
      </w:pPr>
      <w:r w:rsidRPr="00FA1F5B">
        <w:rPr>
          <w:b/>
          <w:szCs w:val="24"/>
          <w:u w:val="single"/>
        </w:rPr>
        <w:t>NOTICE:</w:t>
      </w:r>
      <w:r w:rsidRPr="00FA1F5B">
        <w:rPr>
          <w:szCs w:val="24"/>
        </w:rPr>
        <w:t xml:space="preserve">  The following contract clauses pertinent to this section are hereby incorporated by reference</w:t>
      </w:r>
      <w:r w:rsidR="006B6E60" w:rsidRPr="00FA1F5B">
        <w:rPr>
          <w:szCs w:val="24"/>
        </w:rPr>
        <w:t>, with the same force and effect as if they were given in full text</w:t>
      </w:r>
      <w:r w:rsidRPr="00FA1F5B">
        <w:rPr>
          <w:szCs w:val="24"/>
        </w:rPr>
        <w:t xml:space="preserve">.  </w:t>
      </w:r>
      <w:r w:rsidR="00614382" w:rsidRPr="00FA1F5B">
        <w:rPr>
          <w:szCs w:val="24"/>
        </w:rPr>
        <w:t xml:space="preserve">For any fill-in clauses listed below, the ordering agency is responsible for incorporating and completing each clause in full text in the TO.  </w:t>
      </w:r>
      <w:r w:rsidRPr="00FA1F5B">
        <w:rPr>
          <w:szCs w:val="24"/>
        </w:rPr>
        <w:t>Ordering agencies may incorporate additional agency specific clauses as required:</w:t>
      </w:r>
    </w:p>
    <w:p w14:paraId="06B0EC23" w14:textId="77777777" w:rsidR="00726F67" w:rsidRDefault="00726F67"/>
    <w:p w14:paraId="4C5FB2B0" w14:textId="77777777" w:rsidR="00A45D64" w:rsidRPr="00726F67" w:rsidRDefault="00A45D64" w:rsidP="00FA1F5B">
      <w:pPr>
        <w:ind w:left="1728" w:hanging="1440"/>
        <w:rPr>
          <w:b/>
        </w:rPr>
      </w:pPr>
      <w:r w:rsidRPr="00726F67">
        <w:rPr>
          <w:b/>
        </w:rPr>
        <w:t xml:space="preserve">52.211-10 </w:t>
      </w:r>
      <w:r w:rsidR="00E077DC" w:rsidRPr="00726F67">
        <w:rPr>
          <w:b/>
        </w:rPr>
        <w:tab/>
      </w:r>
      <w:r w:rsidRPr="00726F67">
        <w:rPr>
          <w:b/>
        </w:rPr>
        <w:t xml:space="preserve">Commencement, Prosecution, and Completion of Work. (APR 1984) </w:t>
      </w:r>
      <w:r w:rsidR="00775E56">
        <w:rPr>
          <w:b/>
        </w:rPr>
        <w:tab/>
      </w:r>
      <w:r w:rsidR="00775E56" w:rsidRPr="00775E56">
        <w:rPr>
          <w:i/>
          <w:color w:val="0070C0"/>
        </w:rPr>
        <w:t>[Fill-In Clause]</w:t>
      </w:r>
    </w:p>
    <w:p w14:paraId="0E56D7B7" w14:textId="77777777" w:rsidR="00A00A98" w:rsidRPr="00726F67" w:rsidRDefault="00A00A98" w:rsidP="00FA1F5B">
      <w:pPr>
        <w:ind w:left="1728" w:hanging="1440"/>
        <w:rPr>
          <w:b/>
        </w:rPr>
      </w:pPr>
      <w:r w:rsidRPr="00726F67">
        <w:rPr>
          <w:b/>
        </w:rPr>
        <w:t xml:space="preserve">52.211-16 </w:t>
      </w:r>
      <w:r w:rsidR="00E077DC" w:rsidRPr="00726F67">
        <w:rPr>
          <w:b/>
        </w:rPr>
        <w:tab/>
      </w:r>
      <w:r w:rsidRPr="00726F67">
        <w:rPr>
          <w:b/>
        </w:rPr>
        <w:t xml:space="preserve">Variation in Quantity. (APR 1984) </w:t>
      </w:r>
      <w:r w:rsidR="00775E56">
        <w:rPr>
          <w:b/>
        </w:rPr>
        <w:tab/>
      </w:r>
      <w:r w:rsidR="00775E56">
        <w:rPr>
          <w:b/>
        </w:rPr>
        <w:tab/>
      </w:r>
      <w:r w:rsidR="00775E56">
        <w:rPr>
          <w:b/>
        </w:rPr>
        <w:tab/>
      </w:r>
      <w:r w:rsidR="00775E56">
        <w:rPr>
          <w:b/>
        </w:rPr>
        <w:tab/>
      </w:r>
      <w:r w:rsidR="00775E56">
        <w:rPr>
          <w:b/>
        </w:rPr>
        <w:tab/>
      </w:r>
      <w:r w:rsidR="00775E56" w:rsidRPr="00775E56">
        <w:rPr>
          <w:i/>
          <w:color w:val="0070C0"/>
        </w:rPr>
        <w:t>[Fill-In Clause]</w:t>
      </w:r>
    </w:p>
    <w:p w14:paraId="349E4FCA" w14:textId="77777777" w:rsidR="00A45D64" w:rsidRPr="00726F67" w:rsidRDefault="00A45D64" w:rsidP="00FA1F5B">
      <w:pPr>
        <w:ind w:left="1728" w:hanging="1440"/>
        <w:rPr>
          <w:b/>
        </w:rPr>
      </w:pPr>
      <w:r w:rsidRPr="00726F67">
        <w:rPr>
          <w:b/>
        </w:rPr>
        <w:t xml:space="preserve">52.211-18 </w:t>
      </w:r>
      <w:r w:rsidR="00E077DC" w:rsidRPr="00726F67">
        <w:rPr>
          <w:b/>
        </w:rPr>
        <w:tab/>
      </w:r>
      <w:r w:rsidRPr="00726F67">
        <w:rPr>
          <w:b/>
        </w:rPr>
        <w:t xml:space="preserve">Variation in Estimated Quantity. (APR 1984) </w:t>
      </w:r>
    </w:p>
    <w:p w14:paraId="3867B6B9" w14:textId="77777777" w:rsidR="00A00A98" w:rsidRPr="00726F67" w:rsidRDefault="00A00A98" w:rsidP="00FA1F5B">
      <w:pPr>
        <w:ind w:left="1728" w:hanging="1440"/>
        <w:rPr>
          <w:b/>
        </w:rPr>
      </w:pPr>
      <w:r w:rsidRPr="00726F67">
        <w:rPr>
          <w:b/>
        </w:rPr>
        <w:t xml:space="preserve">52.242-14 </w:t>
      </w:r>
      <w:r w:rsidR="00E077DC" w:rsidRPr="00726F67">
        <w:rPr>
          <w:b/>
        </w:rPr>
        <w:tab/>
      </w:r>
      <w:r w:rsidRPr="00726F67">
        <w:rPr>
          <w:b/>
        </w:rPr>
        <w:t xml:space="preserve">Suspension of Work. (APR 1984) </w:t>
      </w:r>
    </w:p>
    <w:p w14:paraId="7DD9B5D7" w14:textId="77777777" w:rsidR="00A45D64" w:rsidRPr="00726F67" w:rsidRDefault="00A45D64" w:rsidP="00FA1F5B">
      <w:pPr>
        <w:ind w:left="1728" w:hanging="1440"/>
        <w:rPr>
          <w:b/>
        </w:rPr>
      </w:pPr>
      <w:r w:rsidRPr="00726F67">
        <w:rPr>
          <w:b/>
        </w:rPr>
        <w:t xml:space="preserve">52.242-15 </w:t>
      </w:r>
      <w:r w:rsidR="00E077DC" w:rsidRPr="00726F67">
        <w:rPr>
          <w:b/>
        </w:rPr>
        <w:tab/>
      </w:r>
      <w:r w:rsidRPr="00726F67">
        <w:rPr>
          <w:b/>
        </w:rPr>
        <w:t xml:space="preserve">Stop-Work Order. (AUG 1989) </w:t>
      </w:r>
    </w:p>
    <w:p w14:paraId="2421E2C2" w14:textId="7F0938E1" w:rsidR="00A45D64" w:rsidRPr="00726F67" w:rsidRDefault="00A45D64" w:rsidP="00FA1F5B">
      <w:pPr>
        <w:ind w:left="1728" w:hanging="1440"/>
        <w:rPr>
          <w:b/>
        </w:rPr>
      </w:pPr>
      <w:r w:rsidRPr="00726F67">
        <w:rPr>
          <w:b/>
        </w:rPr>
        <w:t xml:space="preserve">52.242-17 </w:t>
      </w:r>
      <w:r w:rsidR="00E077DC" w:rsidRPr="00726F67">
        <w:rPr>
          <w:b/>
        </w:rPr>
        <w:tab/>
      </w:r>
      <w:r w:rsidR="00B650E1">
        <w:rPr>
          <w:b/>
        </w:rPr>
        <w:t>Government</w:t>
      </w:r>
      <w:r w:rsidRPr="00726F67">
        <w:rPr>
          <w:b/>
        </w:rPr>
        <w:t xml:space="preserve"> Delay of Work. (APR 1984) </w:t>
      </w:r>
    </w:p>
    <w:p w14:paraId="4304E473" w14:textId="77777777" w:rsidR="00A45D64" w:rsidRPr="00726F67" w:rsidRDefault="00A45D64" w:rsidP="00FA1F5B">
      <w:pPr>
        <w:ind w:left="1728" w:hanging="1440"/>
        <w:rPr>
          <w:b/>
        </w:rPr>
      </w:pPr>
      <w:r w:rsidRPr="00726F67">
        <w:rPr>
          <w:b/>
        </w:rPr>
        <w:t xml:space="preserve">52.247-34 </w:t>
      </w:r>
      <w:r w:rsidR="00E077DC" w:rsidRPr="00726F67">
        <w:rPr>
          <w:b/>
        </w:rPr>
        <w:tab/>
      </w:r>
      <w:r w:rsidRPr="00726F67">
        <w:rPr>
          <w:b/>
        </w:rPr>
        <w:t xml:space="preserve">F.o.b. Destination. (NOV 1991) </w:t>
      </w:r>
    </w:p>
    <w:p w14:paraId="2DBCDD8E" w14:textId="77777777" w:rsidR="00B02286" w:rsidRDefault="00B02286"/>
    <w:p w14:paraId="418C58E4" w14:textId="77777777" w:rsidR="001E0913" w:rsidRDefault="001E0913"/>
    <w:p w14:paraId="403B0788" w14:textId="77777777" w:rsidR="00962510" w:rsidRDefault="00962510"/>
    <w:p w14:paraId="339CCB0B" w14:textId="77777777" w:rsidR="001E0913" w:rsidRDefault="001E0913"/>
    <w:p w14:paraId="21262849" w14:textId="77777777" w:rsidR="00D1265D" w:rsidRPr="00800FCE" w:rsidRDefault="00D1265D" w:rsidP="00B02286"/>
    <w:p w14:paraId="4FE43057" w14:textId="77777777" w:rsidR="00726F67" w:rsidRPr="00FA1F5B" w:rsidRDefault="00726F67" w:rsidP="00726F67">
      <w:pPr>
        <w:pStyle w:val="Heading2"/>
        <w:rPr>
          <w:b/>
          <w:sz w:val="24"/>
          <w:szCs w:val="24"/>
        </w:rPr>
      </w:pPr>
      <w:bookmarkStart w:id="45" w:name="_Toc289778543"/>
      <w:bookmarkStart w:id="46" w:name="_Toc483922697"/>
      <w:r w:rsidRPr="00FA1F5B">
        <w:rPr>
          <w:b/>
          <w:sz w:val="24"/>
          <w:szCs w:val="24"/>
        </w:rPr>
        <w:t>F.3</w:t>
      </w:r>
      <w:r w:rsidRPr="00FA1F5B">
        <w:rPr>
          <w:b/>
          <w:sz w:val="24"/>
          <w:szCs w:val="24"/>
        </w:rPr>
        <w:tab/>
        <w:t>T</w:t>
      </w:r>
      <w:r w:rsidR="00FA1F5B" w:rsidRPr="00FA1F5B">
        <w:rPr>
          <w:b/>
          <w:sz w:val="24"/>
          <w:szCs w:val="24"/>
        </w:rPr>
        <w:t>ask</w:t>
      </w:r>
      <w:r w:rsidRPr="00FA1F5B">
        <w:rPr>
          <w:b/>
          <w:sz w:val="24"/>
          <w:szCs w:val="24"/>
        </w:rPr>
        <w:t xml:space="preserve"> O</w:t>
      </w:r>
      <w:r w:rsidR="00FA1F5B" w:rsidRPr="00FA1F5B">
        <w:rPr>
          <w:b/>
          <w:sz w:val="24"/>
          <w:szCs w:val="24"/>
        </w:rPr>
        <w:t>rder</w:t>
      </w:r>
      <w:r w:rsidRPr="00FA1F5B">
        <w:rPr>
          <w:b/>
          <w:sz w:val="24"/>
          <w:szCs w:val="24"/>
        </w:rPr>
        <w:t xml:space="preserve"> P</w:t>
      </w:r>
      <w:r w:rsidR="00FA1F5B" w:rsidRPr="00FA1F5B">
        <w:rPr>
          <w:b/>
          <w:sz w:val="24"/>
          <w:szCs w:val="24"/>
        </w:rPr>
        <w:t>eriod</w:t>
      </w:r>
      <w:r w:rsidRPr="00FA1F5B">
        <w:rPr>
          <w:b/>
          <w:sz w:val="24"/>
          <w:szCs w:val="24"/>
        </w:rPr>
        <w:t xml:space="preserve"> </w:t>
      </w:r>
      <w:r w:rsidR="00FA1F5B" w:rsidRPr="00FA1F5B">
        <w:rPr>
          <w:b/>
          <w:sz w:val="24"/>
          <w:szCs w:val="24"/>
        </w:rPr>
        <w:t>of</w:t>
      </w:r>
      <w:r w:rsidRPr="00FA1F5B">
        <w:rPr>
          <w:b/>
          <w:sz w:val="24"/>
          <w:szCs w:val="24"/>
        </w:rPr>
        <w:t xml:space="preserve"> P</w:t>
      </w:r>
      <w:bookmarkEnd w:id="45"/>
      <w:r w:rsidR="00FA1F5B" w:rsidRPr="00FA1F5B">
        <w:rPr>
          <w:b/>
          <w:sz w:val="24"/>
          <w:szCs w:val="24"/>
        </w:rPr>
        <w:t>erformance</w:t>
      </w:r>
      <w:bookmarkEnd w:id="46"/>
    </w:p>
    <w:p w14:paraId="001F5FD0" w14:textId="77777777" w:rsidR="00726F67" w:rsidRDefault="00726F67" w:rsidP="00B02286"/>
    <w:p w14:paraId="1E787B58" w14:textId="37034E26" w:rsidR="001E0913" w:rsidRPr="00B02286" w:rsidRDefault="00962510" w:rsidP="00057708">
      <w:pPr>
        <w:ind w:left="288"/>
      </w:pPr>
      <w:r>
        <w:rPr>
          <w:i/>
          <w:color w:val="0070C0"/>
          <w:szCs w:val="24"/>
        </w:rPr>
        <w:t>The task order period of performance will be negotiated at time of award based on the combined payback schedule of all ECMs to be installed.</w:t>
      </w:r>
      <w:r w:rsidRPr="00962510">
        <w:t xml:space="preserve"> </w:t>
      </w:r>
      <w:r>
        <w:t xml:space="preserve"> </w:t>
      </w:r>
      <w:r w:rsidRPr="00962510">
        <w:rPr>
          <w:i/>
          <w:color w:val="0070C0"/>
          <w:szCs w:val="24"/>
        </w:rPr>
        <w:t>Under 42 U.S.C. §8287, federal agencies are authorized to enter into ESPC multiyear TOs for a period not to exceed 25 years.</w:t>
      </w:r>
    </w:p>
    <w:p w14:paraId="738D03D2" w14:textId="77777777" w:rsidR="00E00D5F" w:rsidRDefault="00E00D5F" w:rsidP="00E00D5F">
      <w:pPr>
        <w:tabs>
          <w:tab w:val="left" w:pos="2160"/>
          <w:tab w:val="decimal" w:leader="dot" w:pos="8784"/>
          <w:tab w:val="decimal" w:pos="8820"/>
          <w:tab w:val="right" w:pos="9180"/>
        </w:tabs>
        <w:rPr>
          <w:rFonts w:asciiTheme="majorHAnsi" w:hAnsiTheme="majorHAnsi"/>
        </w:rPr>
      </w:pPr>
    </w:p>
    <w:p w14:paraId="03D8781E" w14:textId="77777777" w:rsidR="00057708" w:rsidRPr="00F824B6" w:rsidRDefault="00057708" w:rsidP="0035790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
        <w:rPr>
          <w:rFonts w:eastAsiaTheme="minorHAnsi"/>
          <w:i/>
          <w:color w:val="FF0000"/>
        </w:rPr>
      </w:pPr>
      <w:r w:rsidRPr="00F824B6">
        <w:rPr>
          <w:rFonts w:eastAsiaTheme="minorHAnsi"/>
          <w:i/>
          <w:color w:val="FF0000"/>
        </w:rPr>
        <w:t>For PV ESA ECM:</w:t>
      </w:r>
    </w:p>
    <w:p w14:paraId="2284CEDF" w14:textId="77777777" w:rsidR="00057708" w:rsidRPr="00E74D54" w:rsidRDefault="00057708" w:rsidP="0035790E">
      <w:pPr>
        <w:tabs>
          <w:tab w:val="left" w:pos="2160"/>
          <w:tab w:val="decimal" w:leader="dot" w:pos="8784"/>
          <w:tab w:val="decimal" w:pos="8820"/>
          <w:tab w:val="right" w:pos="9180"/>
        </w:tabs>
        <w:ind w:left="288"/>
      </w:pPr>
    </w:p>
    <w:p w14:paraId="5C010EC9" w14:textId="6E25B0FA" w:rsidR="00057708" w:rsidRPr="00E74D54" w:rsidRDefault="00F1759B" w:rsidP="0035790E">
      <w:pPr>
        <w:tabs>
          <w:tab w:val="left" w:pos="2160"/>
          <w:tab w:val="decimal" w:leader="dot" w:pos="8784"/>
          <w:tab w:val="decimal" w:pos="8820"/>
          <w:tab w:val="right" w:pos="9180"/>
        </w:tabs>
        <w:ind w:left="288"/>
      </w:pPr>
      <w:r>
        <w:t>Consistent with the requirement under IRS Revenue Procedure 2017-19, Section 4.02(1), the</w:t>
      </w:r>
      <w:r w:rsidR="00057708" w:rsidRPr="00E74D54">
        <w:t xml:space="preserve"> term of the PV ESA ECM cannot exceed 20 years in length.</w:t>
      </w:r>
    </w:p>
    <w:p w14:paraId="2FA123B1" w14:textId="77777777" w:rsidR="00726F67" w:rsidRDefault="00726F67" w:rsidP="00B02286"/>
    <w:p w14:paraId="53E2FBA4" w14:textId="77777777" w:rsidR="00962510" w:rsidRDefault="00962510" w:rsidP="00B02286"/>
    <w:p w14:paraId="45DCA136" w14:textId="77777777" w:rsidR="00962510" w:rsidRDefault="00962510" w:rsidP="00B02286"/>
    <w:p w14:paraId="3C217E44" w14:textId="77777777" w:rsidR="00B02286" w:rsidRPr="00B02286" w:rsidRDefault="00B02286" w:rsidP="00B02286"/>
    <w:p w14:paraId="6BF5D4E3" w14:textId="77777777" w:rsidR="00726F67" w:rsidRPr="00FA1F5B" w:rsidRDefault="00726F67" w:rsidP="00726F67">
      <w:pPr>
        <w:pStyle w:val="Heading2"/>
        <w:rPr>
          <w:b/>
          <w:sz w:val="24"/>
          <w:szCs w:val="24"/>
        </w:rPr>
      </w:pPr>
      <w:bookmarkStart w:id="47" w:name="_Toc289778545"/>
      <w:bookmarkStart w:id="48" w:name="_Toc483922698"/>
      <w:r w:rsidRPr="00FA1F5B">
        <w:rPr>
          <w:b/>
          <w:sz w:val="24"/>
          <w:szCs w:val="24"/>
        </w:rPr>
        <w:t>F.5</w:t>
      </w:r>
      <w:r w:rsidRPr="00FA1F5B">
        <w:rPr>
          <w:b/>
          <w:sz w:val="24"/>
          <w:szCs w:val="24"/>
        </w:rPr>
        <w:tab/>
        <w:t>P</w:t>
      </w:r>
      <w:r w:rsidR="00FA1F5B" w:rsidRPr="00FA1F5B">
        <w:rPr>
          <w:b/>
          <w:sz w:val="24"/>
          <w:szCs w:val="24"/>
        </w:rPr>
        <w:t>lace</w:t>
      </w:r>
      <w:r w:rsidRPr="00FA1F5B">
        <w:rPr>
          <w:b/>
          <w:sz w:val="24"/>
          <w:szCs w:val="24"/>
        </w:rPr>
        <w:t xml:space="preserve"> </w:t>
      </w:r>
      <w:r w:rsidR="00FA1F5B" w:rsidRPr="00FA1F5B">
        <w:rPr>
          <w:b/>
          <w:sz w:val="24"/>
          <w:szCs w:val="24"/>
        </w:rPr>
        <w:t>of</w:t>
      </w:r>
      <w:r w:rsidRPr="00FA1F5B">
        <w:rPr>
          <w:b/>
          <w:sz w:val="24"/>
          <w:szCs w:val="24"/>
        </w:rPr>
        <w:t xml:space="preserve"> P</w:t>
      </w:r>
      <w:bookmarkEnd w:id="47"/>
      <w:r w:rsidR="00FA1F5B" w:rsidRPr="00FA1F5B">
        <w:rPr>
          <w:b/>
          <w:sz w:val="24"/>
          <w:szCs w:val="24"/>
        </w:rPr>
        <w:t>erformance</w:t>
      </w:r>
      <w:bookmarkEnd w:id="48"/>
    </w:p>
    <w:p w14:paraId="50F4EEAB" w14:textId="77777777" w:rsidR="00726F67" w:rsidRDefault="00726F67" w:rsidP="00B02286"/>
    <w:p w14:paraId="5F74E6AB" w14:textId="77777777" w:rsidR="00962510" w:rsidRPr="00962510" w:rsidRDefault="00962510" w:rsidP="00962510">
      <w:pPr>
        <w:ind w:left="288"/>
        <w:rPr>
          <w:i/>
          <w:color w:val="0070C0"/>
          <w:szCs w:val="24"/>
        </w:rPr>
      </w:pPr>
      <w:r>
        <w:rPr>
          <w:i/>
          <w:color w:val="0070C0"/>
          <w:szCs w:val="24"/>
        </w:rPr>
        <w:t>Specify the place of performance</w:t>
      </w:r>
      <w:r w:rsidR="000016ED">
        <w:rPr>
          <w:i/>
          <w:color w:val="0070C0"/>
          <w:szCs w:val="24"/>
        </w:rPr>
        <w:t xml:space="preserve"> for the ESPC, such as the ordering agency’s facility by official title and full address.  If the project involves multiple sites, list each site individually.</w:t>
      </w:r>
    </w:p>
    <w:p w14:paraId="22C21214" w14:textId="77777777" w:rsidR="00962510" w:rsidRPr="00B02286" w:rsidRDefault="00962510" w:rsidP="00B02286"/>
    <w:p w14:paraId="0A3C4895" w14:textId="77777777" w:rsidR="0075115B" w:rsidRDefault="0075115B" w:rsidP="00B02286"/>
    <w:p w14:paraId="45B94243" w14:textId="77777777" w:rsidR="006A075A" w:rsidRDefault="006A075A">
      <w:pPr>
        <w:widowControl/>
        <w:autoSpaceDE/>
        <w:autoSpaceDN/>
        <w:adjustRightInd/>
      </w:pPr>
      <w:r>
        <w:br w:type="page"/>
      </w:r>
    </w:p>
    <w:p w14:paraId="6F2FDEC7" w14:textId="77777777" w:rsidR="006A075A" w:rsidRPr="00B02286" w:rsidRDefault="006A075A" w:rsidP="00B02286"/>
    <w:p w14:paraId="1A825B5A" w14:textId="77777777" w:rsidR="00726F67" w:rsidRPr="00FA1F5B" w:rsidRDefault="00726F67" w:rsidP="00726F67">
      <w:pPr>
        <w:pStyle w:val="Heading2"/>
        <w:rPr>
          <w:b/>
          <w:sz w:val="24"/>
          <w:szCs w:val="24"/>
        </w:rPr>
      </w:pPr>
      <w:bookmarkStart w:id="49" w:name="_Toc289778546"/>
      <w:bookmarkStart w:id="50" w:name="_Toc483922699"/>
      <w:r w:rsidRPr="00FA1F5B">
        <w:rPr>
          <w:b/>
          <w:sz w:val="24"/>
          <w:szCs w:val="24"/>
        </w:rPr>
        <w:t>F.6</w:t>
      </w:r>
      <w:r w:rsidRPr="00FA1F5B">
        <w:rPr>
          <w:b/>
          <w:sz w:val="24"/>
          <w:szCs w:val="24"/>
        </w:rPr>
        <w:tab/>
        <w:t>D</w:t>
      </w:r>
      <w:r w:rsidR="00FA1F5B" w:rsidRPr="00FA1F5B">
        <w:rPr>
          <w:b/>
          <w:sz w:val="24"/>
          <w:szCs w:val="24"/>
        </w:rPr>
        <w:t>eliverables</w:t>
      </w:r>
      <w:r w:rsidRPr="00FA1F5B">
        <w:rPr>
          <w:b/>
          <w:sz w:val="24"/>
          <w:szCs w:val="24"/>
        </w:rPr>
        <w:t xml:space="preserve"> </w:t>
      </w:r>
      <w:r w:rsidR="00FA1F5B" w:rsidRPr="00FA1F5B">
        <w:rPr>
          <w:b/>
          <w:sz w:val="24"/>
          <w:szCs w:val="24"/>
        </w:rPr>
        <w:t>and</w:t>
      </w:r>
      <w:r w:rsidRPr="00FA1F5B">
        <w:rPr>
          <w:b/>
          <w:sz w:val="24"/>
          <w:szCs w:val="24"/>
        </w:rPr>
        <w:t xml:space="preserve"> S</w:t>
      </w:r>
      <w:bookmarkEnd w:id="49"/>
      <w:r w:rsidR="00FA1F5B" w:rsidRPr="00FA1F5B">
        <w:rPr>
          <w:b/>
          <w:sz w:val="24"/>
          <w:szCs w:val="24"/>
        </w:rPr>
        <w:t>ubmittals</w:t>
      </w:r>
      <w:bookmarkEnd w:id="50"/>
    </w:p>
    <w:p w14:paraId="15F74445" w14:textId="77777777" w:rsidR="00726F67" w:rsidRDefault="00726F67" w:rsidP="00726F67">
      <w:pPr>
        <w:rPr>
          <w:szCs w:val="24"/>
        </w:rPr>
      </w:pPr>
    </w:p>
    <w:p w14:paraId="4A02C3DD" w14:textId="04B46F22" w:rsidR="000016ED" w:rsidRPr="000016ED" w:rsidRDefault="000016ED" w:rsidP="000016ED">
      <w:pPr>
        <w:ind w:left="288"/>
        <w:rPr>
          <w:i/>
          <w:color w:val="0070C0"/>
          <w:szCs w:val="24"/>
        </w:rPr>
      </w:pPr>
      <w:r w:rsidRPr="000016ED">
        <w:rPr>
          <w:i/>
          <w:color w:val="0070C0"/>
          <w:szCs w:val="24"/>
        </w:rPr>
        <w:t>Specify deliverables requirements using Att</w:t>
      </w:r>
      <w:r>
        <w:rPr>
          <w:i/>
          <w:color w:val="0070C0"/>
          <w:szCs w:val="24"/>
        </w:rPr>
        <w:t>achment</w:t>
      </w:r>
      <w:r w:rsidRPr="000016ED">
        <w:rPr>
          <w:i/>
          <w:color w:val="0070C0"/>
          <w:szCs w:val="24"/>
        </w:rPr>
        <w:t xml:space="preserve"> J-4 as an example. </w:t>
      </w:r>
      <w:r>
        <w:rPr>
          <w:i/>
          <w:color w:val="0070C0"/>
          <w:szCs w:val="24"/>
        </w:rPr>
        <w:t xml:space="preserve"> </w:t>
      </w:r>
      <w:r w:rsidRPr="000016ED">
        <w:rPr>
          <w:i/>
          <w:color w:val="0070C0"/>
          <w:szCs w:val="24"/>
        </w:rPr>
        <w:t>Provide any different or additional site- or agency-specific requirements.</w:t>
      </w:r>
      <w:r w:rsidR="00D51710" w:rsidRPr="00D51710">
        <w:rPr>
          <w:i/>
          <w:color w:val="0070C0"/>
          <w:szCs w:val="24"/>
        </w:rPr>
        <w:t xml:space="preserve"> </w:t>
      </w:r>
      <w:r w:rsidR="00D51710">
        <w:rPr>
          <w:i/>
          <w:color w:val="0070C0"/>
          <w:szCs w:val="24"/>
        </w:rPr>
        <w:t>Note Section F.6.2 is a contract requirement that can’t be changed or removed.</w:t>
      </w:r>
    </w:p>
    <w:p w14:paraId="6720C2FC" w14:textId="77777777" w:rsidR="000016ED"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E5253F" w14:textId="77777777" w:rsidR="000016ED" w:rsidRDefault="000016ED" w:rsidP="000016ED">
      <w:pPr>
        <w:pBdr>
          <w:top w:val="double" w:sz="4" w:space="1" w:color="auto"/>
        </w:pBdr>
      </w:pPr>
    </w:p>
    <w:p w14:paraId="67D2CAB6" w14:textId="595F3637" w:rsidR="000016ED" w:rsidRPr="005E005C" w:rsidRDefault="000016ED" w:rsidP="000016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r>
        <w:rPr>
          <w:i/>
          <w:color w:val="0070C0"/>
        </w:rPr>
        <w:t xml:space="preserve">  Include a tailored Attachment J-4.</w:t>
      </w:r>
    </w:p>
    <w:p w14:paraId="1CB78674" w14:textId="07031F59" w:rsidR="000016ED" w:rsidRPr="005E005C" w:rsidRDefault="000016ED" w:rsidP="000016ED">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 xml:space="preserve">place the IDIQ language </w:t>
      </w:r>
      <w:r w:rsidR="00D51710">
        <w:rPr>
          <w:i/>
          <w:color w:val="0070C0"/>
        </w:rPr>
        <w:t>in Section F.6.1</w:t>
      </w:r>
      <w:r w:rsidRPr="005E005C">
        <w:rPr>
          <w:i/>
          <w:color w:val="0070C0"/>
        </w:rPr>
        <w:t>as noted below.</w:t>
      </w:r>
    </w:p>
    <w:p w14:paraId="47ADDDEB" w14:textId="77777777" w:rsidR="000016ED" w:rsidRDefault="000016ED" w:rsidP="000016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42748AD" w14:textId="77777777" w:rsidR="000016ED" w:rsidRPr="003D5C5A"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21BF98E" w14:textId="77777777" w:rsidR="00726F67" w:rsidRPr="00AC2F6E" w:rsidRDefault="00D439EB" w:rsidP="00FA1F5B">
      <w:pPr>
        <w:ind w:left="288" w:hanging="144"/>
        <w:jc w:val="both"/>
      </w:pPr>
      <w:r w:rsidRPr="00726F67">
        <w:rPr>
          <w:b/>
        </w:rPr>
        <w:t>F.6.1</w:t>
      </w:r>
      <w:r w:rsidR="004F7FF6">
        <w:rPr>
          <w:b/>
        </w:rPr>
        <w:t xml:space="preserve">  </w:t>
      </w:r>
      <w:r w:rsidRPr="00726F67">
        <w:rPr>
          <w:b/>
        </w:rPr>
        <w:t xml:space="preserve"> </w:t>
      </w:r>
      <w:r w:rsidR="00804162">
        <w:rPr>
          <w:b/>
        </w:rPr>
        <w:t xml:space="preserve">Ordering </w:t>
      </w:r>
      <w:r w:rsidRPr="00726F67">
        <w:rPr>
          <w:b/>
        </w:rPr>
        <w:t>Agency</w:t>
      </w:r>
      <w:r w:rsidR="00726F67" w:rsidRPr="00726F67">
        <w:rPr>
          <w:b/>
        </w:rPr>
        <w:t xml:space="preserve"> Requirements </w:t>
      </w:r>
      <w:r w:rsidR="00FA1F5B">
        <w:rPr>
          <w:b/>
        </w:rPr>
        <w:t>–</w:t>
      </w:r>
      <w:r w:rsidR="00726F67" w:rsidRPr="00726F67">
        <w:rPr>
          <w:b/>
        </w:rPr>
        <w:t xml:space="preserve"> </w:t>
      </w:r>
      <w:r w:rsidR="00726F67" w:rsidRPr="00726F67">
        <w:t>Specific</w:t>
      </w:r>
      <w:r w:rsidR="00FA1F5B">
        <w:t xml:space="preserve"> </w:t>
      </w:r>
      <w:r w:rsidR="000F34ED">
        <w:t xml:space="preserve">ordering </w:t>
      </w:r>
      <w:r w:rsidR="00726F67" w:rsidRPr="00726F67">
        <w:t>agency deliverables will be specified in each TO.  Attachment J-4 o</w:t>
      </w:r>
      <w:r w:rsidR="00FA1F5B">
        <w:t>f</w:t>
      </w:r>
      <w:r w:rsidR="00726F67" w:rsidRPr="00726F67">
        <w:t xml:space="preserve"> this IDIQ contract </w:t>
      </w:r>
      <w:r w:rsidR="00726F67" w:rsidRPr="00AC2F6E">
        <w:t xml:space="preserve">provides </w:t>
      </w:r>
      <w:r w:rsidR="00B02E0A" w:rsidRPr="00AC2F6E">
        <w:t>recommended</w:t>
      </w:r>
      <w:r w:rsidR="00726F67" w:rsidRPr="00AC2F6E">
        <w:t xml:space="preserve"> deliverables for TOs.</w:t>
      </w:r>
    </w:p>
    <w:p w14:paraId="264174DC" w14:textId="77777777" w:rsidR="00726F67" w:rsidRPr="00AC2F6E" w:rsidRDefault="00726F67" w:rsidP="00800FCE">
      <w:pPr>
        <w:ind w:left="288" w:hanging="144"/>
      </w:pPr>
    </w:p>
    <w:p w14:paraId="382CDF35" w14:textId="47D3E88B" w:rsidR="00726F67" w:rsidRPr="00AC2F6E" w:rsidRDefault="00D439EB" w:rsidP="00337DE7">
      <w:pPr>
        <w:tabs>
          <w:tab w:val="decimal" w:leader="dot" w:pos="8784"/>
          <w:tab w:val="decimal" w:pos="8820"/>
          <w:tab w:val="right" w:pos="9180"/>
        </w:tabs>
        <w:ind w:left="288" w:hanging="144"/>
      </w:pPr>
      <w:r w:rsidRPr="00AC2F6E">
        <w:rPr>
          <w:b/>
        </w:rPr>
        <w:t>F.6.2</w:t>
      </w:r>
      <w:r w:rsidR="004F7FF6" w:rsidRPr="00AC2F6E">
        <w:rPr>
          <w:b/>
        </w:rPr>
        <w:t xml:space="preserve">  </w:t>
      </w:r>
      <w:r w:rsidRPr="00AC2F6E">
        <w:rPr>
          <w:b/>
        </w:rPr>
        <w:t xml:space="preserve"> DOE</w:t>
      </w:r>
      <w:r w:rsidR="00726F67" w:rsidRPr="00AC2F6E">
        <w:rPr>
          <w:b/>
        </w:rPr>
        <w:t xml:space="preserve"> Requirements </w:t>
      </w:r>
      <w:r w:rsidR="00FA1F5B" w:rsidRPr="00AC2F6E">
        <w:rPr>
          <w:b/>
        </w:rPr>
        <w:t>–</w:t>
      </w:r>
      <w:r w:rsidR="00726F67" w:rsidRPr="00AC2F6E">
        <w:rPr>
          <w:b/>
        </w:rPr>
        <w:t xml:space="preserve"> </w:t>
      </w:r>
      <w:r w:rsidR="00726F67" w:rsidRPr="00AC2F6E">
        <w:t>Unless</w:t>
      </w:r>
      <w:r w:rsidR="00FA1F5B" w:rsidRPr="00AC2F6E">
        <w:t xml:space="preserve"> </w:t>
      </w:r>
      <w:r w:rsidR="00726F67" w:rsidRPr="00AC2F6E">
        <w:t xml:space="preserve">otherwise specified by the DOE IDIQ Contracting Officer, </w:t>
      </w:r>
      <w:r w:rsidR="00DB2F72" w:rsidRPr="00AC2F6E">
        <w:t xml:space="preserve">the </w:t>
      </w:r>
      <w:r w:rsidR="002B076E">
        <w:t>Contractor</w:t>
      </w:r>
      <w:r w:rsidR="00460716" w:rsidRPr="00AC2F6E">
        <w:t xml:space="preserve"> shall distribute the </w:t>
      </w:r>
      <w:r w:rsidR="00DB2F72" w:rsidRPr="00AC2F6E">
        <w:t xml:space="preserve">required </w:t>
      </w:r>
      <w:r w:rsidR="00726F67" w:rsidRPr="00AC2F6E">
        <w:t xml:space="preserve">deliverables to the DOE via the </w:t>
      </w:r>
      <w:r w:rsidR="00541C9C" w:rsidRPr="00AC2F6E">
        <w:t xml:space="preserve">EERE </w:t>
      </w:r>
      <w:r w:rsidR="00726F67" w:rsidRPr="00AC2F6E">
        <w:t xml:space="preserve">Project Management Center (PMC).  </w:t>
      </w:r>
      <w:r w:rsidR="004E3C50" w:rsidRPr="00AC2F6E">
        <w:t>Guidance on how to access and use the PMC can be r</w:t>
      </w:r>
      <w:r w:rsidR="00726F67" w:rsidRPr="00AC2F6E">
        <w:t>eference</w:t>
      </w:r>
      <w:r w:rsidR="004E3C50" w:rsidRPr="00AC2F6E">
        <w:t>d</w:t>
      </w:r>
      <w:r w:rsidR="00726F67" w:rsidRPr="00AC2F6E">
        <w:t xml:space="preserve"> </w:t>
      </w:r>
      <w:r w:rsidR="004E3C50" w:rsidRPr="00AC2F6E">
        <w:t xml:space="preserve">in </w:t>
      </w:r>
      <w:r w:rsidR="00726F67" w:rsidRPr="00AC2F6E">
        <w:t>the PMC Upload Instructions, Attachment J-1</w:t>
      </w:r>
      <w:r w:rsidR="008F4AC4" w:rsidRPr="00AC2F6E">
        <w:t>4</w:t>
      </w:r>
      <w:r w:rsidR="00726F67" w:rsidRPr="00AC2F6E">
        <w:t xml:space="preserve">.  </w:t>
      </w:r>
      <w:r w:rsidR="00C60176" w:rsidRPr="00AC2F6E">
        <w:t xml:space="preserve">As a reminder, the </w:t>
      </w:r>
      <w:r w:rsidR="002B076E">
        <w:t>Contractor</w:t>
      </w:r>
      <w:r w:rsidR="00C60176" w:rsidRPr="00AC2F6E">
        <w:t xml:space="preserve"> shall also upload the </w:t>
      </w:r>
      <w:r w:rsidR="006612AB" w:rsidRPr="00AC2F6E">
        <w:t xml:space="preserve">TO </w:t>
      </w:r>
      <w:r w:rsidR="00C60176" w:rsidRPr="00AC2F6E">
        <w:t xml:space="preserve">Schedules (for Preliminary Assessments and Proposals) and </w:t>
      </w:r>
      <w:r w:rsidR="00E30243" w:rsidRPr="00AC2F6E">
        <w:t xml:space="preserve">data for </w:t>
      </w:r>
      <w:r w:rsidR="00C60176" w:rsidRPr="00AC2F6E">
        <w:t xml:space="preserve">M&amp;V Reports to ePB (Attachment J-15).  </w:t>
      </w:r>
      <w:r w:rsidR="00726F67" w:rsidRPr="00AC2F6E">
        <w:t>The required deliverables are as follows:</w:t>
      </w:r>
    </w:p>
    <w:p w14:paraId="2C7BD271" w14:textId="77777777" w:rsidR="00726F67" w:rsidRPr="00AC2F6E" w:rsidRDefault="00726F67" w:rsidP="00726F67">
      <w:pPr>
        <w:tabs>
          <w:tab w:val="decimal" w:leader="dot" w:pos="8784"/>
          <w:tab w:val="decimal" w:pos="8820"/>
          <w:tab w:val="right" w:pos="9180"/>
        </w:tabs>
        <w:ind w:left="720"/>
        <w:rPr>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500"/>
      </w:tblGrid>
      <w:tr w:rsidR="00337DE7" w:rsidRPr="00AC2F6E" w14:paraId="2AAD2DD5" w14:textId="77777777" w:rsidTr="00337DE7">
        <w:tc>
          <w:tcPr>
            <w:tcW w:w="4297" w:type="dxa"/>
          </w:tcPr>
          <w:p w14:paraId="2544F8E4" w14:textId="77777777" w:rsidR="00337DE7" w:rsidRPr="00AC2F6E" w:rsidRDefault="00337DE7" w:rsidP="00AA56CE">
            <w:pPr>
              <w:pStyle w:val="Style0"/>
              <w:rPr>
                <w:rFonts w:ascii="Times New Roman" w:hAnsi="Times New Roman"/>
                <w:b/>
                <w:sz w:val="20"/>
              </w:rPr>
            </w:pPr>
            <w:r w:rsidRPr="00AC2F6E">
              <w:rPr>
                <w:rFonts w:ascii="Times New Roman" w:hAnsi="Times New Roman"/>
                <w:b/>
                <w:sz w:val="20"/>
              </w:rPr>
              <w:t>Required Deliverable</w:t>
            </w:r>
          </w:p>
        </w:tc>
        <w:tc>
          <w:tcPr>
            <w:tcW w:w="4500" w:type="dxa"/>
          </w:tcPr>
          <w:p w14:paraId="620D1360" w14:textId="77777777" w:rsidR="00337DE7" w:rsidRPr="00AC2F6E" w:rsidRDefault="00337DE7" w:rsidP="00AA56CE">
            <w:pPr>
              <w:pStyle w:val="Style0"/>
              <w:jc w:val="center"/>
              <w:rPr>
                <w:rFonts w:ascii="Times New Roman" w:hAnsi="Times New Roman"/>
                <w:b/>
                <w:sz w:val="20"/>
              </w:rPr>
            </w:pPr>
            <w:r w:rsidRPr="00AC2F6E">
              <w:rPr>
                <w:rFonts w:ascii="Times New Roman" w:hAnsi="Times New Roman"/>
                <w:b/>
                <w:sz w:val="20"/>
              </w:rPr>
              <w:t>Due By</w:t>
            </w:r>
          </w:p>
        </w:tc>
      </w:tr>
      <w:tr w:rsidR="00337DE7" w:rsidRPr="00AC2F6E" w14:paraId="3089318D" w14:textId="77777777" w:rsidTr="00337DE7">
        <w:tc>
          <w:tcPr>
            <w:tcW w:w="4297" w:type="dxa"/>
          </w:tcPr>
          <w:p w14:paraId="50C403B1" w14:textId="77777777" w:rsidR="00337DE7" w:rsidRPr="00AC2F6E" w:rsidRDefault="00337DE7" w:rsidP="00CD1335">
            <w:pPr>
              <w:pStyle w:val="Style0"/>
              <w:rPr>
                <w:rFonts w:ascii="Times New Roman" w:hAnsi="Times New Roman"/>
                <w:sz w:val="20"/>
              </w:rPr>
            </w:pPr>
            <w:r w:rsidRPr="00AC2F6E">
              <w:rPr>
                <w:rFonts w:ascii="Times New Roman" w:hAnsi="Times New Roman"/>
                <w:sz w:val="20"/>
              </w:rPr>
              <w:t>Preliminary Assessment  (See Section H.4)</w:t>
            </w:r>
          </w:p>
        </w:tc>
        <w:tc>
          <w:tcPr>
            <w:tcW w:w="4500" w:type="dxa"/>
          </w:tcPr>
          <w:p w14:paraId="0ACE89CD"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of receiving a successful notification of intent to award by the ordering agency CO</w:t>
            </w:r>
          </w:p>
        </w:tc>
      </w:tr>
      <w:tr w:rsidR="00593F13" w:rsidRPr="00AC2F6E" w14:paraId="4DC489F8" w14:textId="77777777" w:rsidTr="00337DE7">
        <w:tc>
          <w:tcPr>
            <w:tcW w:w="4297" w:type="dxa"/>
          </w:tcPr>
          <w:p w14:paraId="1A3EAAEB" w14:textId="77777777" w:rsidR="00593F13" w:rsidRPr="00AC2F6E" w:rsidRDefault="00593F13" w:rsidP="00C5455B">
            <w:pPr>
              <w:pStyle w:val="Style0"/>
              <w:rPr>
                <w:rFonts w:ascii="Times New Roman" w:hAnsi="Times New Roman"/>
                <w:sz w:val="20"/>
              </w:rPr>
            </w:pPr>
            <w:r w:rsidRPr="00AC2F6E">
              <w:rPr>
                <w:rFonts w:ascii="Times New Roman" w:hAnsi="Times New Roman"/>
                <w:sz w:val="20"/>
              </w:rPr>
              <w:t>Final Proposal with Investment Grade Audit – P</w:t>
            </w:r>
            <w:r w:rsidR="00AA2D4E" w:rsidRPr="00AC2F6E">
              <w:rPr>
                <w:rFonts w:ascii="Times New Roman" w:hAnsi="Times New Roman"/>
                <w:sz w:val="20"/>
              </w:rPr>
              <w:t>re-</w:t>
            </w:r>
            <w:r w:rsidR="00C5455B" w:rsidRPr="00AC2F6E">
              <w:rPr>
                <w:rFonts w:ascii="Times New Roman" w:hAnsi="Times New Roman"/>
                <w:sz w:val="20"/>
              </w:rPr>
              <w:t>Award</w:t>
            </w:r>
            <w:r w:rsidRPr="00AC2F6E">
              <w:rPr>
                <w:rFonts w:ascii="Times New Roman" w:hAnsi="Times New Roman"/>
                <w:sz w:val="20"/>
              </w:rPr>
              <w:t xml:space="preserve"> (See Section H.5)</w:t>
            </w:r>
          </w:p>
        </w:tc>
        <w:tc>
          <w:tcPr>
            <w:tcW w:w="4500" w:type="dxa"/>
          </w:tcPr>
          <w:p w14:paraId="712FB1CA" w14:textId="77777777" w:rsidR="00593F13" w:rsidRPr="00AC2F6E" w:rsidRDefault="00AA2D4E" w:rsidP="00AA2D4E">
            <w:pPr>
              <w:pStyle w:val="Style0"/>
              <w:rPr>
                <w:rFonts w:ascii="Times New Roman" w:hAnsi="Times New Roman"/>
                <w:sz w:val="20"/>
              </w:rPr>
            </w:pPr>
            <w:r w:rsidRPr="00AC2F6E">
              <w:rPr>
                <w:rFonts w:ascii="Times New Roman" w:hAnsi="Times New Roman"/>
                <w:sz w:val="20"/>
              </w:rPr>
              <w:t>Within 10 calendar days after submission to the ordering agency</w:t>
            </w:r>
          </w:p>
        </w:tc>
      </w:tr>
      <w:tr w:rsidR="00337DE7" w:rsidRPr="00AC2F6E" w14:paraId="4BE34136" w14:textId="77777777" w:rsidTr="00337DE7">
        <w:tc>
          <w:tcPr>
            <w:tcW w:w="4297" w:type="dxa"/>
          </w:tcPr>
          <w:p w14:paraId="07EDC50A" w14:textId="77777777" w:rsidR="00337DE7" w:rsidRPr="00AC2F6E" w:rsidRDefault="00337DE7" w:rsidP="00083108">
            <w:pPr>
              <w:pStyle w:val="Style0"/>
              <w:rPr>
                <w:rFonts w:ascii="Times New Roman" w:hAnsi="Times New Roman"/>
                <w:sz w:val="20"/>
              </w:rPr>
            </w:pPr>
            <w:r w:rsidRPr="00AC2F6E">
              <w:rPr>
                <w:rFonts w:ascii="Times New Roman" w:hAnsi="Times New Roman"/>
                <w:sz w:val="20"/>
              </w:rPr>
              <w:t xml:space="preserve">Proposal </w:t>
            </w:r>
            <w:r w:rsidR="00856EBC" w:rsidRPr="00AC2F6E">
              <w:rPr>
                <w:rFonts w:ascii="Times New Roman" w:hAnsi="Times New Roman"/>
                <w:sz w:val="20"/>
              </w:rPr>
              <w:t>– Accepted</w:t>
            </w:r>
            <w:r w:rsidRPr="00AC2F6E">
              <w:rPr>
                <w:rFonts w:ascii="Times New Roman" w:hAnsi="Times New Roman"/>
                <w:sz w:val="20"/>
              </w:rPr>
              <w:t xml:space="preserve"> (See Section H.5)</w:t>
            </w:r>
          </w:p>
        </w:tc>
        <w:tc>
          <w:tcPr>
            <w:tcW w:w="4500" w:type="dxa"/>
          </w:tcPr>
          <w:p w14:paraId="47ACD139"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w:t>
            </w:r>
          </w:p>
        </w:tc>
      </w:tr>
      <w:tr w:rsidR="00337DE7" w:rsidRPr="00AC2F6E" w14:paraId="60BAE721" w14:textId="77777777" w:rsidTr="00337DE7">
        <w:tc>
          <w:tcPr>
            <w:tcW w:w="4297" w:type="dxa"/>
          </w:tcPr>
          <w:p w14:paraId="684995B9" w14:textId="77777777" w:rsidR="00337DE7" w:rsidRPr="00AC2F6E" w:rsidRDefault="00337DE7" w:rsidP="00CD1335">
            <w:pPr>
              <w:pStyle w:val="Style0"/>
              <w:rPr>
                <w:rFonts w:ascii="Times New Roman" w:hAnsi="Times New Roman"/>
                <w:sz w:val="20"/>
              </w:rPr>
            </w:pPr>
            <w:r w:rsidRPr="00AC2F6E">
              <w:rPr>
                <w:rFonts w:ascii="Times New Roman" w:hAnsi="Times New Roman"/>
                <w:sz w:val="20"/>
              </w:rPr>
              <w:t>Signed TO awards with all attachments  (See Section H.3)</w:t>
            </w:r>
          </w:p>
        </w:tc>
        <w:tc>
          <w:tcPr>
            <w:tcW w:w="4500" w:type="dxa"/>
          </w:tcPr>
          <w:p w14:paraId="6A01C3A1"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w:t>
            </w:r>
          </w:p>
        </w:tc>
      </w:tr>
      <w:tr w:rsidR="009E1A15" w:rsidRPr="00AC2F6E" w14:paraId="65581D3E" w14:textId="77777777" w:rsidTr="00337DE7">
        <w:tc>
          <w:tcPr>
            <w:tcW w:w="4297" w:type="dxa"/>
          </w:tcPr>
          <w:p w14:paraId="7D41CF8D" w14:textId="77777777" w:rsidR="009E1A15" w:rsidRPr="00AC2F6E" w:rsidRDefault="009E1A15" w:rsidP="00FA7E7E">
            <w:pPr>
              <w:pStyle w:val="Style0"/>
              <w:rPr>
                <w:rFonts w:ascii="Times New Roman" w:hAnsi="Times New Roman"/>
                <w:sz w:val="20"/>
              </w:rPr>
            </w:pPr>
            <w:r w:rsidRPr="00AC2F6E">
              <w:rPr>
                <w:rFonts w:ascii="Times New Roman" w:hAnsi="Times New Roman"/>
                <w:sz w:val="20"/>
              </w:rPr>
              <w:t>Final TO modification proposals – Pre-</w:t>
            </w:r>
            <w:r w:rsidR="00FA7E7E" w:rsidRPr="00AC2F6E">
              <w:rPr>
                <w:rFonts w:ascii="Times New Roman" w:hAnsi="Times New Roman"/>
                <w:sz w:val="20"/>
              </w:rPr>
              <w:t>Award</w:t>
            </w:r>
            <w:r w:rsidRPr="00AC2F6E">
              <w:rPr>
                <w:rFonts w:ascii="Times New Roman" w:hAnsi="Times New Roman"/>
                <w:sz w:val="20"/>
              </w:rPr>
              <w:t xml:space="preserve"> (except payment and other administrative modifications)</w:t>
            </w:r>
          </w:p>
        </w:tc>
        <w:tc>
          <w:tcPr>
            <w:tcW w:w="4500" w:type="dxa"/>
          </w:tcPr>
          <w:p w14:paraId="60C44A02" w14:textId="77777777" w:rsidR="009E1A15" w:rsidRPr="00AC2F6E" w:rsidRDefault="009E1A15" w:rsidP="009E1A15">
            <w:pPr>
              <w:pStyle w:val="Style0"/>
              <w:rPr>
                <w:rFonts w:ascii="Times New Roman" w:hAnsi="Times New Roman"/>
                <w:sz w:val="20"/>
              </w:rPr>
            </w:pPr>
            <w:r w:rsidRPr="00AC2F6E">
              <w:rPr>
                <w:rFonts w:ascii="Times New Roman" w:hAnsi="Times New Roman"/>
                <w:sz w:val="20"/>
              </w:rPr>
              <w:t>Within 10 calendar days after submission to the ordering agency</w:t>
            </w:r>
          </w:p>
        </w:tc>
      </w:tr>
      <w:tr w:rsidR="00337DE7" w:rsidRPr="00AC2F6E" w14:paraId="01602667" w14:textId="77777777" w:rsidTr="00337DE7">
        <w:tc>
          <w:tcPr>
            <w:tcW w:w="4297" w:type="dxa"/>
          </w:tcPr>
          <w:p w14:paraId="0066D0A8" w14:textId="77777777" w:rsidR="00337DE7" w:rsidRPr="00AC2F6E" w:rsidRDefault="00337DE7" w:rsidP="009E1A15">
            <w:pPr>
              <w:pStyle w:val="Style0"/>
              <w:rPr>
                <w:rFonts w:ascii="Times New Roman" w:hAnsi="Times New Roman"/>
                <w:sz w:val="20"/>
              </w:rPr>
            </w:pPr>
            <w:r w:rsidRPr="00AC2F6E">
              <w:rPr>
                <w:rFonts w:ascii="Times New Roman" w:hAnsi="Times New Roman"/>
                <w:sz w:val="20"/>
              </w:rPr>
              <w:t>Signed TO modifications with all attachments  (See Section H.</w:t>
            </w:r>
            <w:r w:rsidR="009E1A15" w:rsidRPr="00AC2F6E">
              <w:rPr>
                <w:rFonts w:ascii="Times New Roman" w:hAnsi="Times New Roman"/>
                <w:sz w:val="20"/>
              </w:rPr>
              <w:t>5</w:t>
            </w:r>
            <w:r w:rsidRPr="00AC2F6E">
              <w:rPr>
                <w:rFonts w:ascii="Times New Roman" w:hAnsi="Times New Roman"/>
                <w:sz w:val="20"/>
              </w:rPr>
              <w:t>)</w:t>
            </w:r>
          </w:p>
        </w:tc>
        <w:tc>
          <w:tcPr>
            <w:tcW w:w="4500" w:type="dxa"/>
          </w:tcPr>
          <w:p w14:paraId="035F7D8C"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 of the modification</w:t>
            </w:r>
          </w:p>
        </w:tc>
      </w:tr>
      <w:tr w:rsidR="00337DE7" w:rsidRPr="00AC2F6E" w14:paraId="6A381BB4" w14:textId="77777777" w:rsidTr="00337DE7">
        <w:tc>
          <w:tcPr>
            <w:tcW w:w="4297" w:type="dxa"/>
          </w:tcPr>
          <w:p w14:paraId="60ADE44A" w14:textId="77777777" w:rsidR="00337DE7" w:rsidRPr="00AC2F6E" w:rsidRDefault="00337DE7" w:rsidP="00ED05F0">
            <w:pPr>
              <w:pStyle w:val="Style0"/>
              <w:rPr>
                <w:rFonts w:ascii="Times New Roman" w:hAnsi="Times New Roman"/>
                <w:sz w:val="20"/>
              </w:rPr>
            </w:pPr>
            <w:r w:rsidRPr="00AC2F6E">
              <w:rPr>
                <w:rFonts w:ascii="Times New Roman" w:hAnsi="Times New Roman"/>
                <w:sz w:val="20"/>
              </w:rPr>
              <w:t xml:space="preserve">Commissioning Report </w:t>
            </w:r>
            <w:r w:rsidR="00ED05F0" w:rsidRPr="00AC2F6E">
              <w:rPr>
                <w:rFonts w:ascii="Times New Roman" w:hAnsi="Times New Roman"/>
                <w:sz w:val="20"/>
              </w:rPr>
              <w:t>– Accepted with comments and edits</w:t>
            </w:r>
            <w:r w:rsidRPr="00AC2F6E">
              <w:rPr>
                <w:rFonts w:ascii="Times New Roman" w:hAnsi="Times New Roman"/>
                <w:sz w:val="20"/>
              </w:rPr>
              <w:t xml:space="preserve"> (See Section C.5.4)</w:t>
            </w:r>
          </w:p>
        </w:tc>
        <w:tc>
          <w:tcPr>
            <w:tcW w:w="4500" w:type="dxa"/>
          </w:tcPr>
          <w:p w14:paraId="0A1BDE9E"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 xml:space="preserve">Within 30 calendar days after </w:t>
            </w:r>
            <w:r w:rsidR="00856EBC" w:rsidRPr="00AC2F6E">
              <w:rPr>
                <w:rFonts w:ascii="Times New Roman" w:hAnsi="Times New Roman"/>
                <w:sz w:val="20"/>
              </w:rPr>
              <w:t>acceptance of report by the ordering agency</w:t>
            </w:r>
          </w:p>
        </w:tc>
      </w:tr>
      <w:tr w:rsidR="00337DE7" w:rsidRPr="00AC2F6E" w14:paraId="6E237657" w14:textId="77777777" w:rsidTr="00337DE7">
        <w:tc>
          <w:tcPr>
            <w:tcW w:w="4297" w:type="dxa"/>
          </w:tcPr>
          <w:p w14:paraId="058BAD19" w14:textId="77777777" w:rsidR="00337DE7" w:rsidRPr="00AC2F6E" w:rsidRDefault="00337DE7" w:rsidP="00E80C54">
            <w:pPr>
              <w:pStyle w:val="Style0"/>
              <w:rPr>
                <w:rFonts w:ascii="Times New Roman" w:hAnsi="Times New Roman"/>
                <w:sz w:val="20"/>
              </w:rPr>
            </w:pPr>
            <w:r w:rsidRPr="00AC2F6E">
              <w:rPr>
                <w:rFonts w:ascii="Times New Roman" w:hAnsi="Times New Roman"/>
                <w:sz w:val="20"/>
              </w:rPr>
              <w:t xml:space="preserve">Post Installation M&amp;V Report </w:t>
            </w:r>
            <w:r w:rsidR="00856EBC" w:rsidRPr="00AC2F6E">
              <w:rPr>
                <w:rFonts w:ascii="Times New Roman" w:hAnsi="Times New Roman"/>
                <w:sz w:val="20"/>
              </w:rPr>
              <w:t>– Accepted with comments and edits</w:t>
            </w:r>
            <w:r w:rsidRPr="00AC2F6E">
              <w:rPr>
                <w:rFonts w:ascii="Times New Roman" w:hAnsi="Times New Roman"/>
                <w:sz w:val="20"/>
              </w:rPr>
              <w:t xml:space="preserve"> (See Section C.4.</w:t>
            </w:r>
            <w:r w:rsidR="00E80C54" w:rsidRPr="00AC2F6E">
              <w:rPr>
                <w:rFonts w:ascii="Times New Roman" w:hAnsi="Times New Roman"/>
                <w:sz w:val="20"/>
              </w:rPr>
              <w:t>2</w:t>
            </w:r>
            <w:r w:rsidRPr="00AC2F6E">
              <w:rPr>
                <w:rFonts w:ascii="Times New Roman" w:hAnsi="Times New Roman"/>
                <w:sz w:val="20"/>
              </w:rPr>
              <w:t>)</w:t>
            </w:r>
          </w:p>
        </w:tc>
        <w:tc>
          <w:tcPr>
            <w:tcW w:w="4500" w:type="dxa"/>
          </w:tcPr>
          <w:p w14:paraId="5A7C505A"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 xml:space="preserve">Within 30 calendar days after </w:t>
            </w:r>
            <w:r w:rsidR="00856EBC" w:rsidRPr="00AC2F6E">
              <w:rPr>
                <w:rFonts w:ascii="Times New Roman" w:hAnsi="Times New Roman"/>
                <w:sz w:val="20"/>
              </w:rPr>
              <w:t>acceptance of report by the ordering agency</w:t>
            </w:r>
          </w:p>
        </w:tc>
      </w:tr>
      <w:tr w:rsidR="00337DE7" w:rsidRPr="00AC2F6E" w14:paraId="4BCD3EEE" w14:textId="77777777" w:rsidTr="00337DE7">
        <w:tc>
          <w:tcPr>
            <w:tcW w:w="4297" w:type="dxa"/>
          </w:tcPr>
          <w:p w14:paraId="617FEC27" w14:textId="77777777" w:rsidR="00337DE7" w:rsidRPr="00AC2F6E" w:rsidRDefault="00337DE7" w:rsidP="00AA56CE">
            <w:pPr>
              <w:pStyle w:val="Style0"/>
              <w:rPr>
                <w:rFonts w:ascii="Times New Roman" w:hAnsi="Times New Roman"/>
                <w:sz w:val="20"/>
              </w:rPr>
            </w:pPr>
            <w:r w:rsidRPr="00AC2F6E">
              <w:rPr>
                <w:rFonts w:ascii="Times New Roman" w:hAnsi="Times New Roman"/>
                <w:sz w:val="20"/>
              </w:rPr>
              <w:t xml:space="preserve">Notice of Agency Project Acceptance  (See Section E.3) </w:t>
            </w:r>
          </w:p>
        </w:tc>
        <w:tc>
          <w:tcPr>
            <w:tcW w:w="4500" w:type="dxa"/>
          </w:tcPr>
          <w:p w14:paraId="03937A73"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receipt from ordering agency.</w:t>
            </w:r>
          </w:p>
        </w:tc>
      </w:tr>
      <w:tr w:rsidR="00337DE7" w:rsidRPr="00AC2F6E" w14:paraId="1A7F9396" w14:textId="77777777" w:rsidTr="00337DE7">
        <w:tc>
          <w:tcPr>
            <w:tcW w:w="4297" w:type="dxa"/>
          </w:tcPr>
          <w:p w14:paraId="1BF4104C" w14:textId="77777777" w:rsidR="00337DE7" w:rsidRPr="00AC2F6E" w:rsidRDefault="00337DE7" w:rsidP="00E80C54">
            <w:pPr>
              <w:pStyle w:val="Style0"/>
              <w:rPr>
                <w:rFonts w:ascii="Times New Roman" w:hAnsi="Times New Roman"/>
                <w:sz w:val="20"/>
              </w:rPr>
            </w:pPr>
            <w:r w:rsidRPr="00AC2F6E">
              <w:rPr>
                <w:rFonts w:ascii="Times New Roman" w:hAnsi="Times New Roman"/>
                <w:sz w:val="20"/>
              </w:rPr>
              <w:t xml:space="preserve">Annual M&amp;V Reports </w:t>
            </w:r>
            <w:r w:rsidR="00856EBC" w:rsidRPr="00AC2F6E">
              <w:rPr>
                <w:rFonts w:ascii="Times New Roman" w:hAnsi="Times New Roman"/>
                <w:sz w:val="20"/>
              </w:rPr>
              <w:t>– Accepted with comments and edits</w:t>
            </w:r>
            <w:r w:rsidRPr="00AC2F6E">
              <w:rPr>
                <w:rFonts w:ascii="Times New Roman" w:hAnsi="Times New Roman"/>
                <w:sz w:val="20"/>
              </w:rPr>
              <w:t xml:space="preserve"> (See Section C.4.</w:t>
            </w:r>
            <w:r w:rsidR="00E80C54" w:rsidRPr="00AC2F6E">
              <w:rPr>
                <w:rFonts w:ascii="Times New Roman" w:hAnsi="Times New Roman"/>
                <w:sz w:val="20"/>
              </w:rPr>
              <w:t xml:space="preserve">2, Paragraph </w:t>
            </w:r>
            <w:r w:rsidRPr="00AC2F6E">
              <w:rPr>
                <w:rFonts w:ascii="Times New Roman" w:hAnsi="Times New Roman"/>
                <w:sz w:val="20"/>
              </w:rPr>
              <w:t>D)</w:t>
            </w:r>
          </w:p>
        </w:tc>
        <w:tc>
          <w:tcPr>
            <w:tcW w:w="4500" w:type="dxa"/>
          </w:tcPr>
          <w:p w14:paraId="7D21F34C" w14:textId="77777777" w:rsidR="00337DE7" w:rsidRPr="00AC2F6E" w:rsidRDefault="00856EBC" w:rsidP="009C056F">
            <w:pPr>
              <w:pStyle w:val="Style0"/>
              <w:rPr>
                <w:rFonts w:ascii="Times New Roman" w:hAnsi="Times New Roman"/>
                <w:sz w:val="20"/>
              </w:rPr>
            </w:pPr>
            <w:r w:rsidRPr="00AC2F6E">
              <w:rPr>
                <w:rFonts w:ascii="Times New Roman" w:hAnsi="Times New Roman"/>
                <w:sz w:val="20"/>
              </w:rPr>
              <w:t>Within 30 calendar days after acceptance of each annual report by the ordering agency</w:t>
            </w:r>
          </w:p>
        </w:tc>
      </w:tr>
      <w:tr w:rsidR="00337DE7" w:rsidRPr="00803631" w14:paraId="116B5CB3" w14:textId="77777777" w:rsidTr="00337DE7">
        <w:tc>
          <w:tcPr>
            <w:tcW w:w="4297" w:type="dxa"/>
          </w:tcPr>
          <w:p w14:paraId="2B4DA767" w14:textId="77777777" w:rsidR="00337DE7" w:rsidRPr="00AC2F6E" w:rsidRDefault="00337DE7" w:rsidP="00F227E5">
            <w:pPr>
              <w:pStyle w:val="Style0"/>
              <w:rPr>
                <w:rFonts w:ascii="Times New Roman" w:hAnsi="Times New Roman"/>
                <w:sz w:val="20"/>
              </w:rPr>
            </w:pPr>
            <w:r w:rsidRPr="00AC2F6E">
              <w:rPr>
                <w:rFonts w:ascii="Times New Roman" w:hAnsi="Times New Roman"/>
                <w:sz w:val="20"/>
              </w:rPr>
              <w:t>Annual Small Business Subcontracting Report (Task Order-specific – see 13 C.F.R. § 125.3(h) and DOE FEMP ESPC IDIQ Ordering Guide, Section E.11)*</w:t>
            </w:r>
          </w:p>
        </w:tc>
        <w:tc>
          <w:tcPr>
            <w:tcW w:w="4500" w:type="dxa"/>
          </w:tcPr>
          <w:p w14:paraId="5D1BDFF3" w14:textId="77777777" w:rsidR="00337DE7" w:rsidRPr="00803631" w:rsidRDefault="00337DE7" w:rsidP="00581722">
            <w:pPr>
              <w:pStyle w:val="Style0"/>
              <w:rPr>
                <w:rFonts w:ascii="Times New Roman" w:hAnsi="Times New Roman"/>
                <w:sz w:val="20"/>
              </w:rPr>
            </w:pPr>
            <w:r w:rsidRPr="00AC2F6E">
              <w:rPr>
                <w:rFonts w:ascii="Times New Roman" w:hAnsi="Times New Roman"/>
                <w:sz w:val="20"/>
              </w:rPr>
              <w:t>The Annual Small Business Subcontracting Report shall be submitted within 30 days after September 30 each year of the Task Order.</w:t>
            </w:r>
          </w:p>
        </w:tc>
      </w:tr>
    </w:tbl>
    <w:p w14:paraId="5ECFF653" w14:textId="67B03D72" w:rsidR="00726F67" w:rsidRPr="00BC0AFB" w:rsidRDefault="002245F7" w:rsidP="00BC0AFB">
      <w:pPr>
        <w:ind w:left="432"/>
        <w:rPr>
          <w:sz w:val="18"/>
          <w:szCs w:val="18"/>
        </w:rPr>
      </w:pPr>
      <w:r w:rsidRPr="00803631">
        <w:rPr>
          <w:sz w:val="18"/>
          <w:szCs w:val="18"/>
        </w:rPr>
        <w:t>* Th</w:t>
      </w:r>
      <w:r w:rsidR="00B072EB" w:rsidRPr="00803631">
        <w:rPr>
          <w:sz w:val="18"/>
          <w:szCs w:val="18"/>
        </w:rPr>
        <w:t>e Annual Small Business Subcontracting Report</w:t>
      </w:r>
      <w:r w:rsidRPr="00803631">
        <w:rPr>
          <w:sz w:val="18"/>
          <w:szCs w:val="18"/>
        </w:rPr>
        <w:t xml:space="preserve"> is in addition to the Individual Subcontracting Reports (ISR) and Summary Subcontracting Reports (SSR) required </w:t>
      </w:r>
      <w:r w:rsidR="00B072EB" w:rsidRPr="00803631">
        <w:rPr>
          <w:sz w:val="18"/>
          <w:szCs w:val="18"/>
        </w:rPr>
        <w:t xml:space="preserve">by other than small business </w:t>
      </w:r>
      <w:r w:rsidR="002B076E">
        <w:rPr>
          <w:sz w:val="18"/>
          <w:szCs w:val="18"/>
        </w:rPr>
        <w:t>Contractor</w:t>
      </w:r>
      <w:r w:rsidR="00B072EB" w:rsidRPr="00803631">
        <w:rPr>
          <w:sz w:val="18"/>
          <w:szCs w:val="18"/>
        </w:rPr>
        <w:t xml:space="preserve">s </w:t>
      </w:r>
      <w:r w:rsidRPr="00803631">
        <w:rPr>
          <w:sz w:val="18"/>
          <w:szCs w:val="18"/>
        </w:rPr>
        <w:t>under FAR clause 52.219-9.</w:t>
      </w:r>
    </w:p>
    <w:p w14:paraId="6B29A9F0" w14:textId="77777777" w:rsidR="002245F7" w:rsidRPr="00726F67" w:rsidRDefault="002245F7" w:rsidP="00726F67"/>
    <w:p w14:paraId="38694995" w14:textId="77777777" w:rsidR="00D8075A" w:rsidRDefault="00D8075A"/>
    <w:p w14:paraId="3A38BA76" w14:textId="77777777" w:rsidR="00D8075A" w:rsidRDefault="002A3B87">
      <w:r>
        <w:br w:type="page"/>
      </w:r>
    </w:p>
    <w:p w14:paraId="2D5618D6" w14:textId="77777777" w:rsidR="00A45D64" w:rsidRPr="00726F67" w:rsidRDefault="00A45D64">
      <w:pPr>
        <w:pStyle w:val="Heading1"/>
        <w:jc w:val="center"/>
        <w:rPr>
          <w:b/>
          <w:bCs/>
          <w:sz w:val="28"/>
          <w:szCs w:val="28"/>
          <w:u w:val="single"/>
        </w:rPr>
      </w:pPr>
      <w:bookmarkStart w:id="51" w:name="_Toc483922700"/>
      <w:r w:rsidRPr="00726F67">
        <w:rPr>
          <w:b/>
          <w:bCs/>
          <w:sz w:val="28"/>
          <w:szCs w:val="28"/>
          <w:u w:val="single"/>
        </w:rPr>
        <w:lastRenderedPageBreak/>
        <w:t xml:space="preserve">Section G </w:t>
      </w:r>
      <w:r w:rsidRPr="00113083">
        <w:rPr>
          <w:b/>
          <w:bCs/>
          <w:sz w:val="28"/>
          <w:szCs w:val="28"/>
          <w:u w:val="single"/>
        </w:rPr>
        <w:t xml:space="preserve">- </w:t>
      </w:r>
      <w:r w:rsidR="00C5161D" w:rsidRPr="00113083">
        <w:rPr>
          <w:b/>
          <w:bCs/>
          <w:sz w:val="28"/>
          <w:szCs w:val="28"/>
          <w:u w:val="single"/>
        </w:rPr>
        <w:t>IDIQ C</w:t>
      </w:r>
      <w:r w:rsidR="00113083">
        <w:rPr>
          <w:b/>
          <w:bCs/>
          <w:sz w:val="28"/>
          <w:szCs w:val="28"/>
          <w:u w:val="single"/>
        </w:rPr>
        <w:t>ontract</w:t>
      </w:r>
      <w:r w:rsidR="00C5161D" w:rsidRPr="00113083">
        <w:rPr>
          <w:b/>
          <w:bCs/>
          <w:sz w:val="28"/>
          <w:szCs w:val="28"/>
          <w:u w:val="single"/>
        </w:rPr>
        <w:t xml:space="preserve"> </w:t>
      </w:r>
      <w:r w:rsidR="00113083">
        <w:rPr>
          <w:b/>
          <w:bCs/>
          <w:sz w:val="28"/>
          <w:szCs w:val="28"/>
          <w:u w:val="single"/>
        </w:rPr>
        <w:t>and</w:t>
      </w:r>
      <w:r w:rsidR="00113083" w:rsidRPr="00113083">
        <w:rPr>
          <w:b/>
          <w:bCs/>
          <w:sz w:val="28"/>
          <w:szCs w:val="28"/>
          <w:u w:val="single"/>
        </w:rPr>
        <w:t xml:space="preserve"> T</w:t>
      </w:r>
      <w:r w:rsidR="00F61BC2">
        <w:rPr>
          <w:b/>
          <w:bCs/>
          <w:sz w:val="28"/>
          <w:szCs w:val="28"/>
          <w:u w:val="single"/>
        </w:rPr>
        <w:t xml:space="preserve">ask </w:t>
      </w:r>
      <w:r w:rsidR="00113083" w:rsidRPr="00113083">
        <w:rPr>
          <w:b/>
          <w:bCs/>
          <w:sz w:val="28"/>
          <w:szCs w:val="28"/>
          <w:u w:val="single"/>
        </w:rPr>
        <w:t>O</w:t>
      </w:r>
      <w:r w:rsidR="00F61BC2">
        <w:rPr>
          <w:b/>
          <w:bCs/>
          <w:sz w:val="28"/>
          <w:szCs w:val="28"/>
          <w:u w:val="single"/>
        </w:rPr>
        <w:t>rder</w:t>
      </w:r>
      <w:r w:rsidR="00113083" w:rsidRPr="00113083">
        <w:rPr>
          <w:b/>
          <w:bCs/>
          <w:sz w:val="28"/>
          <w:szCs w:val="28"/>
          <w:u w:val="single"/>
        </w:rPr>
        <w:t xml:space="preserve"> </w:t>
      </w:r>
      <w:r w:rsidR="00C5161D" w:rsidRPr="00113083">
        <w:rPr>
          <w:b/>
          <w:bCs/>
          <w:sz w:val="28"/>
          <w:szCs w:val="28"/>
          <w:u w:val="single"/>
        </w:rPr>
        <w:t>A</w:t>
      </w:r>
      <w:r w:rsidR="00113083">
        <w:rPr>
          <w:b/>
          <w:bCs/>
          <w:sz w:val="28"/>
          <w:szCs w:val="28"/>
          <w:u w:val="single"/>
        </w:rPr>
        <w:t>dministration</w:t>
      </w:r>
      <w:bookmarkEnd w:id="51"/>
    </w:p>
    <w:p w14:paraId="5B0386A8" w14:textId="77777777" w:rsidR="00A45D64" w:rsidRDefault="00A45D64"/>
    <w:p w14:paraId="3151CEB9" w14:textId="77777777" w:rsidR="00B02286" w:rsidRPr="00AC2F6E" w:rsidRDefault="00B02286" w:rsidP="00B02286">
      <w:pPr>
        <w:pStyle w:val="Heading2"/>
        <w:rPr>
          <w:b/>
          <w:sz w:val="24"/>
          <w:szCs w:val="24"/>
        </w:rPr>
      </w:pPr>
      <w:bookmarkStart w:id="52" w:name="_Toc289778549"/>
      <w:bookmarkStart w:id="53" w:name="_Toc483922701"/>
      <w:r w:rsidRPr="00AC2F6E">
        <w:rPr>
          <w:b/>
          <w:sz w:val="24"/>
          <w:szCs w:val="24"/>
        </w:rPr>
        <w:t>G.2</w:t>
      </w:r>
      <w:r w:rsidRPr="00AC2F6E">
        <w:rPr>
          <w:b/>
          <w:sz w:val="24"/>
          <w:szCs w:val="24"/>
        </w:rPr>
        <w:tab/>
      </w:r>
      <w:r w:rsidR="00355F0C" w:rsidRPr="00AC2F6E">
        <w:rPr>
          <w:b/>
          <w:sz w:val="24"/>
          <w:szCs w:val="24"/>
        </w:rPr>
        <w:t>T</w:t>
      </w:r>
      <w:r w:rsidR="001A34F9" w:rsidRPr="00AC2F6E">
        <w:rPr>
          <w:b/>
          <w:sz w:val="24"/>
          <w:szCs w:val="24"/>
        </w:rPr>
        <w:t>ask</w:t>
      </w:r>
      <w:r w:rsidR="00F61BC2" w:rsidRPr="00AC2F6E">
        <w:rPr>
          <w:b/>
          <w:sz w:val="24"/>
          <w:szCs w:val="24"/>
        </w:rPr>
        <w:t xml:space="preserve"> </w:t>
      </w:r>
      <w:r w:rsidR="00355F0C" w:rsidRPr="00AC2F6E">
        <w:rPr>
          <w:b/>
          <w:sz w:val="24"/>
          <w:szCs w:val="24"/>
        </w:rPr>
        <w:t>O</w:t>
      </w:r>
      <w:r w:rsidR="001A34F9" w:rsidRPr="00AC2F6E">
        <w:rPr>
          <w:b/>
          <w:sz w:val="24"/>
          <w:szCs w:val="24"/>
        </w:rPr>
        <w:t>rder</w:t>
      </w:r>
      <w:r w:rsidRPr="00AC2F6E">
        <w:rPr>
          <w:b/>
          <w:sz w:val="24"/>
          <w:szCs w:val="24"/>
        </w:rPr>
        <w:t xml:space="preserve"> </w:t>
      </w:r>
      <w:r w:rsidR="00F61BC2" w:rsidRPr="00AC2F6E">
        <w:rPr>
          <w:b/>
          <w:sz w:val="24"/>
          <w:szCs w:val="24"/>
        </w:rPr>
        <w:t xml:space="preserve">(TO) </w:t>
      </w:r>
      <w:r w:rsidRPr="00AC2F6E">
        <w:rPr>
          <w:b/>
          <w:sz w:val="24"/>
          <w:szCs w:val="24"/>
        </w:rPr>
        <w:t>A</w:t>
      </w:r>
      <w:bookmarkEnd w:id="52"/>
      <w:r w:rsidR="001A34F9" w:rsidRPr="00AC2F6E">
        <w:rPr>
          <w:b/>
          <w:sz w:val="24"/>
          <w:szCs w:val="24"/>
        </w:rPr>
        <w:t>dministration</w:t>
      </w:r>
      <w:bookmarkEnd w:id="53"/>
    </w:p>
    <w:p w14:paraId="2A745411" w14:textId="77777777" w:rsidR="00BD2E3C" w:rsidRDefault="00BD2E3C" w:rsidP="00BD2E3C">
      <w:pPr>
        <w:rPr>
          <w:szCs w:val="24"/>
        </w:rPr>
      </w:pPr>
    </w:p>
    <w:p w14:paraId="4BC9E73E" w14:textId="77777777" w:rsidR="00BD2E3C" w:rsidRPr="00722678" w:rsidRDefault="00BD2E3C" w:rsidP="00BD2E3C">
      <w:pPr>
        <w:ind w:left="288"/>
        <w:rPr>
          <w:i/>
          <w:color w:val="0070C0"/>
          <w:szCs w:val="24"/>
        </w:rPr>
      </w:pPr>
      <w:r w:rsidRPr="00722678">
        <w:rPr>
          <w:i/>
          <w:color w:val="0070C0"/>
          <w:szCs w:val="24"/>
        </w:rPr>
        <w:t>Specify</w:t>
      </w:r>
      <w:r>
        <w:rPr>
          <w:i/>
          <w:color w:val="0070C0"/>
          <w:szCs w:val="24"/>
        </w:rPr>
        <w:t xml:space="preserve"> </w:t>
      </w:r>
      <w:r w:rsidRPr="00BD2E3C">
        <w:rPr>
          <w:i/>
          <w:color w:val="0070C0"/>
          <w:szCs w:val="24"/>
        </w:rPr>
        <w:t>any different or additional site- or agency-specific requirements and fill in other site-specific information. The text below is recommended.</w:t>
      </w:r>
    </w:p>
    <w:p w14:paraId="1BB911EA" w14:textId="77777777" w:rsidR="00BD2E3C" w:rsidRDefault="00BD2E3C" w:rsidP="00BD2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5F0F010" w14:textId="77777777" w:rsidR="00BD2E3C" w:rsidRDefault="00BD2E3C" w:rsidP="00BD2E3C">
      <w:pPr>
        <w:pBdr>
          <w:top w:val="double" w:sz="4" w:space="1" w:color="auto"/>
        </w:pBdr>
      </w:pPr>
    </w:p>
    <w:p w14:paraId="2736562E" w14:textId="77777777" w:rsidR="00BD2E3C" w:rsidRDefault="00BD2E3C" w:rsidP="00BD2E3C">
      <w:pPr>
        <w:pBdr>
          <w:top w:val="double" w:sz="4" w:space="1" w:color="auto"/>
        </w:pBdr>
        <w:ind w:left="720" w:hanging="720"/>
        <w:rPr>
          <w:i/>
          <w:color w:val="0070C0"/>
        </w:rPr>
      </w:pPr>
      <w:r>
        <w:rPr>
          <w:i/>
          <w:color w:val="0070C0"/>
        </w:rPr>
        <w:t>[ ]</w:t>
      </w:r>
      <w:r>
        <w:rPr>
          <w:i/>
          <w:color w:val="0070C0"/>
        </w:rPr>
        <w:tab/>
        <w:t>IDIQ language is acceptable.</w:t>
      </w:r>
    </w:p>
    <w:p w14:paraId="6A94D74F" w14:textId="77777777" w:rsidR="00BD2E3C" w:rsidRPr="005E005C" w:rsidRDefault="00BD2E3C" w:rsidP="00BD2E3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B14DF2B" w14:textId="77777777" w:rsidR="00BD2E3C" w:rsidRPr="005E005C" w:rsidRDefault="00BD2E3C" w:rsidP="00BD2E3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1AC25CED" w14:textId="77777777" w:rsidR="00BD2E3C" w:rsidRDefault="00BD2E3C" w:rsidP="00BD2E3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D739D95" w14:textId="77777777" w:rsidR="00BD2E3C" w:rsidRPr="00BD2E3C" w:rsidRDefault="00BD2E3C" w:rsidP="00881664">
      <w:pPr>
        <w:pStyle w:val="Default"/>
        <w:ind w:left="864" w:hanging="720"/>
        <w:rPr>
          <w:color w:val="auto"/>
          <w:sz w:val="20"/>
          <w:szCs w:val="20"/>
        </w:rPr>
      </w:pPr>
    </w:p>
    <w:p w14:paraId="47711A6C" w14:textId="77777777" w:rsidR="00881664" w:rsidRDefault="00881664" w:rsidP="001A34F9">
      <w:pPr>
        <w:pStyle w:val="Default"/>
        <w:ind w:left="144"/>
        <w:jc w:val="both"/>
        <w:rPr>
          <w:color w:val="auto"/>
          <w:sz w:val="20"/>
          <w:szCs w:val="20"/>
        </w:rPr>
      </w:pPr>
      <w:r w:rsidRPr="00AC2F6E">
        <w:rPr>
          <w:color w:val="auto"/>
          <w:sz w:val="20"/>
          <w:szCs w:val="20"/>
        </w:rPr>
        <w:t>Administration of TOs issued against this IDIQ contract shall be accomplished by the ordering agency identified in the TO.</w:t>
      </w:r>
    </w:p>
    <w:p w14:paraId="590F6B0A" w14:textId="77777777" w:rsidR="00881664" w:rsidRPr="00B02286" w:rsidRDefault="00881664" w:rsidP="00881664">
      <w:pPr>
        <w:pStyle w:val="Default"/>
        <w:ind w:left="864" w:hanging="720"/>
        <w:rPr>
          <w:color w:val="auto"/>
          <w:sz w:val="20"/>
          <w:szCs w:val="20"/>
        </w:rPr>
      </w:pPr>
    </w:p>
    <w:p w14:paraId="3F8A3540" w14:textId="3FA619C3" w:rsidR="00881664" w:rsidRPr="00881664" w:rsidRDefault="00B02286" w:rsidP="001A34F9">
      <w:pPr>
        <w:pStyle w:val="Default"/>
        <w:ind w:left="288" w:hanging="144"/>
        <w:jc w:val="both"/>
        <w:rPr>
          <w:color w:val="auto"/>
          <w:sz w:val="20"/>
          <w:szCs w:val="20"/>
        </w:rPr>
      </w:pPr>
      <w:r w:rsidRPr="00B02286">
        <w:rPr>
          <w:b/>
          <w:color w:val="auto"/>
          <w:sz w:val="20"/>
          <w:szCs w:val="20"/>
        </w:rPr>
        <w:t>G.2.1</w:t>
      </w:r>
      <w:r w:rsidR="004F7FF6">
        <w:rPr>
          <w:b/>
          <w:color w:val="auto"/>
          <w:sz w:val="20"/>
          <w:szCs w:val="20"/>
        </w:rPr>
        <w:t xml:space="preserve">   </w:t>
      </w:r>
      <w:r w:rsidR="00881664">
        <w:rPr>
          <w:b/>
          <w:color w:val="auto"/>
          <w:sz w:val="20"/>
          <w:szCs w:val="20"/>
        </w:rPr>
        <w:t>Ordering Agency</w:t>
      </w:r>
      <w:r w:rsidR="00881664" w:rsidRPr="00881664">
        <w:rPr>
          <w:b/>
          <w:color w:val="auto"/>
          <w:sz w:val="20"/>
          <w:szCs w:val="20"/>
        </w:rPr>
        <w:t xml:space="preserve"> Contracting Officer Authority</w:t>
      </w:r>
      <w:r w:rsidR="001A34F9">
        <w:rPr>
          <w:b/>
          <w:color w:val="auto"/>
          <w:sz w:val="20"/>
          <w:szCs w:val="20"/>
        </w:rPr>
        <w:t xml:space="preserve"> –</w:t>
      </w:r>
      <w:r w:rsidR="00881664">
        <w:rPr>
          <w:color w:val="auto"/>
          <w:sz w:val="20"/>
          <w:szCs w:val="20"/>
        </w:rPr>
        <w:t xml:space="preserve"> </w:t>
      </w:r>
      <w:r w:rsidR="00881664" w:rsidRPr="00881664">
        <w:rPr>
          <w:color w:val="auto"/>
          <w:sz w:val="20"/>
          <w:szCs w:val="20"/>
        </w:rPr>
        <w:t>The</w:t>
      </w:r>
      <w:r w:rsidR="001A34F9">
        <w:rPr>
          <w:color w:val="auto"/>
          <w:sz w:val="20"/>
          <w:szCs w:val="20"/>
        </w:rPr>
        <w:t xml:space="preserve"> </w:t>
      </w:r>
      <w:r w:rsidR="00881664">
        <w:rPr>
          <w:color w:val="auto"/>
          <w:sz w:val="20"/>
          <w:szCs w:val="20"/>
        </w:rPr>
        <w:t xml:space="preserve">ordering agency </w:t>
      </w:r>
      <w:r w:rsidR="00881664" w:rsidRPr="00881664">
        <w:rPr>
          <w:color w:val="auto"/>
          <w:sz w:val="20"/>
          <w:szCs w:val="20"/>
        </w:rPr>
        <w:t xml:space="preserve">Contracting Officer </w:t>
      </w:r>
      <w:r w:rsidR="00881664">
        <w:rPr>
          <w:color w:val="auto"/>
          <w:sz w:val="20"/>
          <w:szCs w:val="20"/>
        </w:rPr>
        <w:t xml:space="preserve">(CO) </w:t>
      </w:r>
      <w:r w:rsidR="00881664" w:rsidRPr="00881664">
        <w:rPr>
          <w:color w:val="auto"/>
          <w:sz w:val="20"/>
          <w:szCs w:val="20"/>
        </w:rPr>
        <w:t xml:space="preserve">is responsible for administration of the </w:t>
      </w:r>
      <w:r w:rsidR="00EB0A45">
        <w:rPr>
          <w:color w:val="auto"/>
          <w:sz w:val="20"/>
          <w:szCs w:val="20"/>
        </w:rPr>
        <w:t xml:space="preserve">ordering agency’s </w:t>
      </w:r>
      <w:r w:rsidR="00881664">
        <w:rPr>
          <w:color w:val="auto"/>
          <w:sz w:val="20"/>
          <w:szCs w:val="20"/>
        </w:rPr>
        <w:t>TO</w:t>
      </w:r>
      <w:r w:rsidR="00881664" w:rsidRPr="00881664">
        <w:rPr>
          <w:color w:val="auto"/>
          <w:sz w:val="20"/>
          <w:szCs w:val="20"/>
        </w:rPr>
        <w:t xml:space="preserve">.  The </w:t>
      </w:r>
      <w:r w:rsidR="00881664">
        <w:rPr>
          <w:color w:val="auto"/>
          <w:sz w:val="20"/>
          <w:szCs w:val="20"/>
        </w:rPr>
        <w:t xml:space="preserve">ordering agency </w:t>
      </w:r>
      <w:r w:rsidR="00881664" w:rsidRPr="00881664">
        <w:rPr>
          <w:color w:val="auto"/>
          <w:sz w:val="20"/>
          <w:szCs w:val="20"/>
        </w:rPr>
        <w:t>CO may appoint a Contracting Officer’s Representative (COR)</w:t>
      </w:r>
      <w:r w:rsidR="00EB0A45">
        <w:rPr>
          <w:color w:val="auto"/>
          <w:sz w:val="20"/>
          <w:szCs w:val="20"/>
        </w:rPr>
        <w:t xml:space="preserve"> and/or Contracting Officer’s Technical Representative (COTR)</w:t>
      </w:r>
      <w:r w:rsidR="00881664" w:rsidRPr="00881664">
        <w:rPr>
          <w:color w:val="auto"/>
          <w:sz w:val="20"/>
          <w:szCs w:val="20"/>
        </w:rPr>
        <w:t xml:space="preserve">, in accordance with </w:t>
      </w:r>
      <w:r w:rsidR="00881664">
        <w:rPr>
          <w:color w:val="auto"/>
          <w:sz w:val="20"/>
          <w:szCs w:val="20"/>
        </w:rPr>
        <w:t>ordering agency procedures</w:t>
      </w:r>
      <w:r w:rsidR="00881664" w:rsidRPr="00881664">
        <w:rPr>
          <w:color w:val="auto"/>
          <w:sz w:val="20"/>
          <w:szCs w:val="20"/>
        </w:rPr>
        <w:t xml:space="preserve">, to perform specifically delegated functions.  The </w:t>
      </w:r>
      <w:r w:rsidR="00881664">
        <w:rPr>
          <w:color w:val="auto"/>
          <w:sz w:val="20"/>
          <w:szCs w:val="20"/>
        </w:rPr>
        <w:t xml:space="preserve">ordering agency </w:t>
      </w:r>
      <w:r w:rsidR="00881664" w:rsidRPr="00881664">
        <w:rPr>
          <w:color w:val="auto"/>
          <w:sz w:val="20"/>
          <w:szCs w:val="20"/>
        </w:rPr>
        <w:t xml:space="preserve">CO is the only individual who has the authority on behalf of the </w:t>
      </w:r>
      <w:r w:rsidR="00B650E1">
        <w:rPr>
          <w:color w:val="auto"/>
          <w:sz w:val="20"/>
          <w:szCs w:val="20"/>
        </w:rPr>
        <w:t>Government</w:t>
      </w:r>
      <w:r w:rsidR="00D45BE4">
        <w:rPr>
          <w:color w:val="auto"/>
          <w:sz w:val="20"/>
          <w:szCs w:val="20"/>
        </w:rPr>
        <w:t xml:space="preserve"> to</w:t>
      </w:r>
      <w:r w:rsidR="00881664" w:rsidRPr="00881664">
        <w:rPr>
          <w:color w:val="auto"/>
          <w:sz w:val="20"/>
          <w:szCs w:val="20"/>
        </w:rPr>
        <w:t xml:space="preserve"> take the following actions under the </w:t>
      </w:r>
      <w:r w:rsidR="00881664">
        <w:rPr>
          <w:color w:val="auto"/>
          <w:sz w:val="20"/>
          <w:szCs w:val="20"/>
        </w:rPr>
        <w:t>TO</w:t>
      </w:r>
      <w:r w:rsidR="00701476">
        <w:rPr>
          <w:color w:val="auto"/>
          <w:sz w:val="20"/>
          <w:szCs w:val="20"/>
        </w:rPr>
        <w:t>.  This list is not all-inclusive.</w:t>
      </w:r>
    </w:p>
    <w:p w14:paraId="3429B131" w14:textId="77777777" w:rsidR="00881664" w:rsidRPr="00881664" w:rsidRDefault="00881664" w:rsidP="00881664">
      <w:pPr>
        <w:pStyle w:val="Default"/>
        <w:ind w:left="288" w:hanging="144"/>
        <w:rPr>
          <w:color w:val="auto"/>
          <w:sz w:val="20"/>
          <w:szCs w:val="20"/>
        </w:rPr>
      </w:pPr>
    </w:p>
    <w:p w14:paraId="3E7F6F94" w14:textId="77777777" w:rsidR="00881664" w:rsidRPr="00AC2F6E" w:rsidRDefault="008A19E6" w:rsidP="008A19E6">
      <w:pPr>
        <w:pStyle w:val="Default"/>
        <w:ind w:left="864" w:hanging="432"/>
        <w:rPr>
          <w:color w:val="auto"/>
          <w:sz w:val="20"/>
          <w:szCs w:val="20"/>
        </w:rPr>
      </w:pPr>
      <w:r w:rsidRPr="00AC2F6E">
        <w:rPr>
          <w:b/>
          <w:color w:val="auto"/>
          <w:sz w:val="20"/>
          <w:szCs w:val="20"/>
        </w:rPr>
        <w:t>A.</w:t>
      </w:r>
      <w:r w:rsidRPr="00AC2F6E">
        <w:rPr>
          <w:color w:val="auto"/>
          <w:sz w:val="20"/>
          <w:szCs w:val="20"/>
        </w:rPr>
        <w:tab/>
      </w:r>
      <w:r w:rsidR="00881664" w:rsidRPr="00AC2F6E">
        <w:rPr>
          <w:color w:val="auto"/>
          <w:sz w:val="20"/>
          <w:szCs w:val="20"/>
        </w:rPr>
        <w:t>Assign additional work within the general scope of the TO;</w:t>
      </w:r>
    </w:p>
    <w:p w14:paraId="39E8653F" w14:textId="77777777" w:rsidR="008A19E6" w:rsidRPr="00AC2F6E" w:rsidRDefault="008A19E6" w:rsidP="008A19E6">
      <w:pPr>
        <w:pStyle w:val="Default"/>
        <w:ind w:left="864" w:hanging="432"/>
        <w:rPr>
          <w:color w:val="auto"/>
          <w:sz w:val="20"/>
          <w:szCs w:val="20"/>
        </w:rPr>
      </w:pPr>
    </w:p>
    <w:p w14:paraId="2380EB9E" w14:textId="77777777" w:rsidR="00881664" w:rsidRPr="00AC2F6E" w:rsidRDefault="008A19E6" w:rsidP="008A19E6">
      <w:pPr>
        <w:pStyle w:val="Default"/>
        <w:ind w:left="864" w:hanging="432"/>
        <w:rPr>
          <w:color w:val="auto"/>
          <w:sz w:val="20"/>
          <w:szCs w:val="20"/>
        </w:rPr>
      </w:pPr>
      <w:r w:rsidRPr="00AC2F6E">
        <w:rPr>
          <w:b/>
          <w:color w:val="auto"/>
          <w:sz w:val="20"/>
          <w:szCs w:val="20"/>
        </w:rPr>
        <w:t>B.</w:t>
      </w:r>
      <w:r w:rsidRPr="00AC2F6E">
        <w:rPr>
          <w:color w:val="auto"/>
          <w:sz w:val="20"/>
          <w:szCs w:val="20"/>
        </w:rPr>
        <w:tab/>
      </w:r>
      <w:r w:rsidR="00881664" w:rsidRPr="00AC2F6E">
        <w:rPr>
          <w:color w:val="auto"/>
          <w:sz w:val="20"/>
          <w:szCs w:val="20"/>
        </w:rPr>
        <w:t>Issue a change to the TO in accordance with the clause entitled Changes;</w:t>
      </w:r>
    </w:p>
    <w:p w14:paraId="23DBDC0D" w14:textId="77777777" w:rsidR="008A19E6" w:rsidRPr="00AC2F6E" w:rsidRDefault="008A19E6" w:rsidP="008A19E6">
      <w:pPr>
        <w:pStyle w:val="Default"/>
        <w:ind w:left="864" w:hanging="432"/>
        <w:rPr>
          <w:color w:val="auto"/>
          <w:sz w:val="20"/>
          <w:szCs w:val="20"/>
        </w:rPr>
      </w:pPr>
    </w:p>
    <w:p w14:paraId="4495956C" w14:textId="77777777" w:rsidR="00EB0A45" w:rsidRPr="00AC2F6E" w:rsidRDefault="008A19E6" w:rsidP="008A19E6">
      <w:pPr>
        <w:pStyle w:val="Default"/>
        <w:ind w:left="864" w:hanging="432"/>
        <w:rPr>
          <w:color w:val="auto"/>
          <w:sz w:val="20"/>
          <w:szCs w:val="20"/>
        </w:rPr>
      </w:pPr>
      <w:r w:rsidRPr="00AC2F6E">
        <w:rPr>
          <w:b/>
          <w:color w:val="auto"/>
          <w:sz w:val="20"/>
          <w:szCs w:val="20"/>
        </w:rPr>
        <w:t>C.</w:t>
      </w:r>
      <w:r w:rsidRPr="00AC2F6E">
        <w:rPr>
          <w:color w:val="auto"/>
          <w:sz w:val="20"/>
          <w:szCs w:val="20"/>
        </w:rPr>
        <w:tab/>
      </w:r>
      <w:r w:rsidR="00881664" w:rsidRPr="00AC2F6E">
        <w:rPr>
          <w:color w:val="auto"/>
          <w:sz w:val="20"/>
          <w:szCs w:val="20"/>
        </w:rPr>
        <w:t>Change the cost or price of the TO</w:t>
      </w:r>
      <w:r w:rsidR="00EB0A45" w:rsidRPr="00AC2F6E">
        <w:rPr>
          <w:color w:val="auto"/>
          <w:sz w:val="20"/>
          <w:szCs w:val="20"/>
        </w:rPr>
        <w:t xml:space="preserve">, keeping in mind that – </w:t>
      </w:r>
    </w:p>
    <w:p w14:paraId="39921AA4" w14:textId="77777777" w:rsidR="00881664" w:rsidRPr="00AC2F6E" w:rsidRDefault="008A19E6" w:rsidP="008A19E6">
      <w:pPr>
        <w:pStyle w:val="Default"/>
        <w:ind w:left="1296" w:hanging="432"/>
        <w:rPr>
          <w:color w:val="auto"/>
          <w:sz w:val="20"/>
          <w:szCs w:val="20"/>
        </w:rPr>
      </w:pPr>
      <w:r w:rsidRPr="00AC2F6E">
        <w:rPr>
          <w:color w:val="auto"/>
          <w:sz w:val="20"/>
          <w:szCs w:val="20"/>
        </w:rPr>
        <w:t>1.</w:t>
      </w:r>
      <w:r w:rsidRPr="00AC2F6E">
        <w:rPr>
          <w:color w:val="auto"/>
          <w:sz w:val="20"/>
          <w:szCs w:val="20"/>
        </w:rPr>
        <w:tab/>
      </w:r>
      <w:r w:rsidR="00EB0A45" w:rsidRPr="00AC2F6E">
        <w:rPr>
          <w:color w:val="auto"/>
          <w:sz w:val="20"/>
          <w:szCs w:val="20"/>
        </w:rPr>
        <w:t>TOs awarded against this IDIQ contract shall be firm fixed price</w:t>
      </w:r>
      <w:r w:rsidR="00881664" w:rsidRPr="00AC2F6E">
        <w:rPr>
          <w:color w:val="auto"/>
          <w:sz w:val="20"/>
          <w:szCs w:val="20"/>
        </w:rPr>
        <w:t>;</w:t>
      </w:r>
      <w:r w:rsidR="00EB0A45" w:rsidRPr="00AC2F6E">
        <w:rPr>
          <w:color w:val="auto"/>
          <w:sz w:val="20"/>
          <w:szCs w:val="20"/>
        </w:rPr>
        <w:t xml:space="preserve"> </w:t>
      </w:r>
    </w:p>
    <w:p w14:paraId="3514C737" w14:textId="77777777" w:rsidR="00EB0A45" w:rsidRPr="00AC2F6E" w:rsidRDefault="008A19E6" w:rsidP="008A19E6">
      <w:pPr>
        <w:pStyle w:val="Default"/>
        <w:ind w:left="1296" w:hanging="432"/>
        <w:rPr>
          <w:color w:val="auto"/>
          <w:sz w:val="20"/>
          <w:szCs w:val="20"/>
        </w:rPr>
      </w:pPr>
      <w:r w:rsidRPr="00AC2F6E">
        <w:rPr>
          <w:color w:val="auto"/>
          <w:sz w:val="20"/>
          <w:szCs w:val="20"/>
        </w:rPr>
        <w:t>2.</w:t>
      </w:r>
      <w:r w:rsidRPr="00AC2F6E">
        <w:rPr>
          <w:color w:val="auto"/>
          <w:sz w:val="20"/>
          <w:szCs w:val="20"/>
        </w:rPr>
        <w:tab/>
      </w:r>
      <w:r w:rsidR="00EB0A45" w:rsidRPr="00AC2F6E">
        <w:rPr>
          <w:color w:val="auto"/>
          <w:sz w:val="20"/>
          <w:szCs w:val="20"/>
        </w:rPr>
        <w:t xml:space="preserve">Changes to meet design or performance requirements of the TO shall be at no additional cost to the ordering agency, unless agreed to in advance by the ordering agency; and </w:t>
      </w:r>
    </w:p>
    <w:p w14:paraId="792B6750" w14:textId="70BF3CF0" w:rsidR="00EB0A45" w:rsidRPr="00AC2F6E" w:rsidRDefault="008A19E6" w:rsidP="008A19E6">
      <w:pPr>
        <w:pStyle w:val="Default"/>
        <w:ind w:left="1296" w:hanging="432"/>
        <w:rPr>
          <w:color w:val="auto"/>
          <w:sz w:val="20"/>
          <w:szCs w:val="20"/>
        </w:rPr>
      </w:pPr>
      <w:r w:rsidRPr="00AC2F6E">
        <w:rPr>
          <w:color w:val="auto"/>
          <w:sz w:val="20"/>
          <w:szCs w:val="20"/>
        </w:rPr>
        <w:t>3.</w:t>
      </w:r>
      <w:r w:rsidRPr="00AC2F6E">
        <w:rPr>
          <w:color w:val="auto"/>
          <w:sz w:val="20"/>
          <w:szCs w:val="20"/>
        </w:rPr>
        <w:tab/>
      </w:r>
      <w:r w:rsidR="00EB0A45" w:rsidRPr="00AC2F6E">
        <w:rPr>
          <w:color w:val="auto"/>
          <w:sz w:val="20"/>
          <w:szCs w:val="20"/>
        </w:rPr>
        <w:t xml:space="preserve">Changes in </w:t>
      </w:r>
      <w:r w:rsidR="002B076E">
        <w:rPr>
          <w:color w:val="auto"/>
          <w:sz w:val="20"/>
          <w:szCs w:val="20"/>
        </w:rPr>
        <w:t>Contractor</w:t>
      </w:r>
      <w:r w:rsidR="00EB0A45" w:rsidRPr="00AC2F6E">
        <w:rPr>
          <w:color w:val="auto"/>
          <w:sz w:val="20"/>
          <w:szCs w:val="20"/>
        </w:rPr>
        <w:t xml:space="preserve"> cost due to ordering agency changes to the TO requirements will be negotiated by the ordering agency;</w:t>
      </w:r>
    </w:p>
    <w:p w14:paraId="11275C34" w14:textId="77777777" w:rsidR="008A19E6" w:rsidRPr="00AC2F6E" w:rsidRDefault="008A19E6" w:rsidP="008A19E6">
      <w:pPr>
        <w:pStyle w:val="Default"/>
        <w:ind w:left="864" w:hanging="432"/>
        <w:rPr>
          <w:color w:val="auto"/>
          <w:sz w:val="20"/>
          <w:szCs w:val="20"/>
        </w:rPr>
      </w:pPr>
    </w:p>
    <w:p w14:paraId="2E08FF59" w14:textId="77777777" w:rsidR="00881664" w:rsidRPr="00AC2F6E" w:rsidRDefault="008A19E6" w:rsidP="008A19E6">
      <w:pPr>
        <w:pStyle w:val="Default"/>
        <w:ind w:left="864" w:hanging="432"/>
        <w:rPr>
          <w:color w:val="auto"/>
          <w:sz w:val="20"/>
          <w:szCs w:val="20"/>
        </w:rPr>
      </w:pPr>
      <w:r w:rsidRPr="00AC2F6E">
        <w:rPr>
          <w:b/>
          <w:color w:val="auto"/>
          <w:sz w:val="20"/>
          <w:szCs w:val="20"/>
        </w:rPr>
        <w:t>D.</w:t>
      </w:r>
      <w:r w:rsidRPr="00AC2F6E">
        <w:rPr>
          <w:color w:val="auto"/>
          <w:sz w:val="20"/>
          <w:szCs w:val="20"/>
        </w:rPr>
        <w:tab/>
      </w:r>
      <w:r w:rsidR="00881664" w:rsidRPr="00AC2F6E">
        <w:rPr>
          <w:color w:val="auto"/>
          <w:sz w:val="20"/>
          <w:szCs w:val="20"/>
        </w:rPr>
        <w:t>Change any of the terms, conditions, specifications, or services required by the TO;</w:t>
      </w:r>
    </w:p>
    <w:p w14:paraId="2A38C59C" w14:textId="77777777" w:rsidR="008A19E6" w:rsidRPr="00AC2F6E" w:rsidRDefault="008A19E6" w:rsidP="008A19E6">
      <w:pPr>
        <w:pStyle w:val="Default"/>
        <w:ind w:left="864" w:hanging="432"/>
        <w:rPr>
          <w:color w:val="auto"/>
          <w:sz w:val="20"/>
          <w:szCs w:val="20"/>
        </w:rPr>
      </w:pPr>
    </w:p>
    <w:p w14:paraId="5F01C810" w14:textId="77777777" w:rsidR="00881664" w:rsidRPr="00AC2F6E" w:rsidRDefault="008A19E6" w:rsidP="008A19E6">
      <w:pPr>
        <w:pStyle w:val="Default"/>
        <w:ind w:left="864" w:hanging="432"/>
        <w:rPr>
          <w:color w:val="auto"/>
          <w:sz w:val="20"/>
          <w:szCs w:val="20"/>
        </w:rPr>
      </w:pPr>
      <w:r w:rsidRPr="00AC2F6E">
        <w:rPr>
          <w:b/>
          <w:color w:val="auto"/>
          <w:sz w:val="20"/>
          <w:szCs w:val="20"/>
        </w:rPr>
        <w:t>E.</w:t>
      </w:r>
      <w:r w:rsidRPr="00AC2F6E">
        <w:rPr>
          <w:color w:val="auto"/>
          <w:sz w:val="20"/>
          <w:szCs w:val="20"/>
        </w:rPr>
        <w:tab/>
      </w:r>
      <w:r w:rsidR="00881664" w:rsidRPr="00AC2F6E">
        <w:rPr>
          <w:color w:val="auto"/>
          <w:sz w:val="20"/>
          <w:szCs w:val="20"/>
        </w:rPr>
        <w:t>Accept non-conforming work under the TO; and</w:t>
      </w:r>
    </w:p>
    <w:p w14:paraId="6264F835" w14:textId="77777777" w:rsidR="008A19E6" w:rsidRPr="00AC2F6E" w:rsidRDefault="008A19E6" w:rsidP="008A19E6">
      <w:pPr>
        <w:pStyle w:val="Default"/>
        <w:ind w:left="864" w:hanging="432"/>
        <w:rPr>
          <w:color w:val="auto"/>
          <w:sz w:val="20"/>
          <w:szCs w:val="20"/>
        </w:rPr>
      </w:pPr>
    </w:p>
    <w:p w14:paraId="569306C2" w14:textId="77777777" w:rsidR="00B02286" w:rsidRPr="00881664" w:rsidRDefault="008A19E6" w:rsidP="008A19E6">
      <w:pPr>
        <w:pStyle w:val="Default"/>
        <w:ind w:left="864" w:hanging="432"/>
        <w:rPr>
          <w:color w:val="auto"/>
          <w:sz w:val="20"/>
          <w:szCs w:val="20"/>
        </w:rPr>
      </w:pPr>
      <w:r w:rsidRPr="00AC2F6E">
        <w:rPr>
          <w:b/>
          <w:color w:val="auto"/>
          <w:sz w:val="20"/>
          <w:szCs w:val="20"/>
        </w:rPr>
        <w:t>F.</w:t>
      </w:r>
      <w:r w:rsidRPr="00AC2F6E">
        <w:rPr>
          <w:color w:val="auto"/>
          <w:sz w:val="20"/>
          <w:szCs w:val="20"/>
        </w:rPr>
        <w:tab/>
      </w:r>
      <w:r w:rsidR="00881664" w:rsidRPr="00AC2F6E">
        <w:rPr>
          <w:color w:val="auto"/>
          <w:sz w:val="20"/>
          <w:szCs w:val="20"/>
        </w:rPr>
        <w:t>Waive any requirement</w:t>
      </w:r>
      <w:r w:rsidR="00881664" w:rsidRPr="00881664">
        <w:rPr>
          <w:color w:val="auto"/>
          <w:sz w:val="20"/>
          <w:szCs w:val="20"/>
        </w:rPr>
        <w:t xml:space="preserve"> of the </w:t>
      </w:r>
      <w:r w:rsidR="00881664">
        <w:rPr>
          <w:color w:val="auto"/>
          <w:sz w:val="20"/>
          <w:szCs w:val="20"/>
        </w:rPr>
        <w:t>TO</w:t>
      </w:r>
      <w:r w:rsidR="00881664" w:rsidRPr="00881664">
        <w:rPr>
          <w:color w:val="auto"/>
          <w:sz w:val="20"/>
          <w:szCs w:val="20"/>
        </w:rPr>
        <w:t>.</w:t>
      </w:r>
    </w:p>
    <w:p w14:paraId="617723D4" w14:textId="77777777" w:rsidR="00B02286" w:rsidRPr="001B10CD" w:rsidRDefault="00B02286" w:rsidP="001B10CD">
      <w:pPr>
        <w:pStyle w:val="Default"/>
        <w:ind w:left="288" w:hanging="144"/>
        <w:rPr>
          <w:color w:val="auto"/>
          <w:sz w:val="20"/>
          <w:szCs w:val="20"/>
        </w:rPr>
      </w:pPr>
    </w:p>
    <w:p w14:paraId="32A676AD" w14:textId="368C4CE8" w:rsidR="00B02286" w:rsidRPr="00EB0A45" w:rsidRDefault="00B02286" w:rsidP="001A34F9">
      <w:pPr>
        <w:pStyle w:val="Default"/>
        <w:ind w:left="288" w:hanging="144"/>
        <w:jc w:val="both"/>
        <w:rPr>
          <w:color w:val="auto"/>
          <w:sz w:val="20"/>
          <w:szCs w:val="20"/>
        </w:rPr>
      </w:pPr>
      <w:r w:rsidRPr="00B02286">
        <w:rPr>
          <w:b/>
          <w:color w:val="auto"/>
          <w:sz w:val="20"/>
          <w:szCs w:val="20"/>
        </w:rPr>
        <w:t>G.2.2</w:t>
      </w:r>
      <w:r w:rsidR="004F7FF6">
        <w:rPr>
          <w:b/>
          <w:color w:val="auto"/>
          <w:sz w:val="20"/>
          <w:szCs w:val="20"/>
        </w:rPr>
        <w:t xml:space="preserve">   </w:t>
      </w:r>
      <w:r w:rsidR="00EB0A45">
        <w:rPr>
          <w:b/>
          <w:color w:val="auto"/>
          <w:sz w:val="20"/>
          <w:szCs w:val="20"/>
        </w:rPr>
        <w:t>Ordering Agency</w:t>
      </w:r>
      <w:r w:rsidR="00EB0A45" w:rsidRPr="00881664">
        <w:rPr>
          <w:b/>
          <w:color w:val="auto"/>
          <w:sz w:val="20"/>
          <w:szCs w:val="20"/>
        </w:rPr>
        <w:t xml:space="preserve"> CO</w:t>
      </w:r>
      <w:r w:rsidR="00EB0A45">
        <w:rPr>
          <w:b/>
          <w:color w:val="auto"/>
          <w:sz w:val="20"/>
          <w:szCs w:val="20"/>
        </w:rPr>
        <w:t>R/COTR</w:t>
      </w:r>
      <w:r w:rsidR="001A34F9" w:rsidRPr="008A19E6">
        <w:rPr>
          <w:color w:val="auto"/>
          <w:sz w:val="20"/>
          <w:szCs w:val="20"/>
        </w:rPr>
        <w:t xml:space="preserve"> </w:t>
      </w:r>
      <w:r w:rsidR="001A34F9">
        <w:rPr>
          <w:b/>
          <w:color w:val="auto"/>
          <w:sz w:val="20"/>
          <w:szCs w:val="20"/>
        </w:rPr>
        <w:t>–</w:t>
      </w:r>
      <w:r w:rsidR="00EB0A45">
        <w:rPr>
          <w:color w:val="auto"/>
          <w:sz w:val="20"/>
          <w:szCs w:val="20"/>
        </w:rPr>
        <w:t xml:space="preserve"> In</w:t>
      </w:r>
      <w:r w:rsidR="001A34F9">
        <w:rPr>
          <w:color w:val="auto"/>
          <w:sz w:val="20"/>
          <w:szCs w:val="20"/>
        </w:rPr>
        <w:t xml:space="preserve"> </w:t>
      </w:r>
      <w:r w:rsidR="00EB0A45">
        <w:rPr>
          <w:color w:val="auto"/>
          <w:sz w:val="20"/>
          <w:szCs w:val="20"/>
        </w:rPr>
        <w:t>accordance with ordering agency procedures</w:t>
      </w:r>
      <w:r w:rsidR="00701476" w:rsidRPr="00701476">
        <w:rPr>
          <w:color w:val="auto"/>
          <w:sz w:val="20"/>
          <w:szCs w:val="20"/>
        </w:rPr>
        <w:t xml:space="preserve"> </w:t>
      </w:r>
      <w:r w:rsidR="00701476">
        <w:rPr>
          <w:color w:val="auto"/>
          <w:sz w:val="20"/>
          <w:szCs w:val="20"/>
        </w:rPr>
        <w:t xml:space="preserve">and </w:t>
      </w:r>
      <w:r w:rsidR="00CE507A">
        <w:rPr>
          <w:color w:val="auto"/>
          <w:sz w:val="20"/>
          <w:szCs w:val="20"/>
        </w:rPr>
        <w:t xml:space="preserve">when an </w:t>
      </w:r>
      <w:r w:rsidR="00701476">
        <w:rPr>
          <w:color w:val="auto"/>
          <w:sz w:val="20"/>
          <w:szCs w:val="20"/>
        </w:rPr>
        <w:t>appointment is determined necessary</w:t>
      </w:r>
      <w:r w:rsidR="00EB0A45" w:rsidRPr="0060169A">
        <w:rPr>
          <w:color w:val="auto"/>
          <w:sz w:val="20"/>
          <w:szCs w:val="20"/>
        </w:rPr>
        <w:t xml:space="preserve">, the </w:t>
      </w:r>
      <w:r w:rsidR="00EB0A45">
        <w:rPr>
          <w:color w:val="auto"/>
          <w:sz w:val="20"/>
          <w:szCs w:val="20"/>
        </w:rPr>
        <w:t xml:space="preserve">ordering agency </w:t>
      </w:r>
      <w:r w:rsidR="00EB0A45" w:rsidRPr="00881664">
        <w:rPr>
          <w:color w:val="auto"/>
          <w:sz w:val="20"/>
          <w:szCs w:val="20"/>
        </w:rPr>
        <w:t xml:space="preserve">CO </w:t>
      </w:r>
      <w:r w:rsidR="00EB0A45">
        <w:rPr>
          <w:color w:val="auto"/>
          <w:sz w:val="20"/>
          <w:szCs w:val="20"/>
        </w:rPr>
        <w:t>may</w:t>
      </w:r>
      <w:r w:rsidR="00EB0A45" w:rsidRPr="0060169A">
        <w:rPr>
          <w:color w:val="auto"/>
          <w:sz w:val="20"/>
          <w:szCs w:val="20"/>
        </w:rPr>
        <w:t xml:space="preserve"> designate in writing a COR</w:t>
      </w:r>
      <w:r w:rsidR="00EB0A45">
        <w:rPr>
          <w:color w:val="auto"/>
          <w:sz w:val="20"/>
          <w:szCs w:val="20"/>
        </w:rPr>
        <w:t>/COTR</w:t>
      </w:r>
      <w:r w:rsidR="00EB0A45" w:rsidRPr="0060169A">
        <w:rPr>
          <w:color w:val="auto"/>
          <w:sz w:val="20"/>
          <w:szCs w:val="20"/>
        </w:rPr>
        <w:t xml:space="preserve"> for t</w:t>
      </w:r>
      <w:r w:rsidR="00EB0A45">
        <w:rPr>
          <w:color w:val="auto"/>
          <w:sz w:val="20"/>
          <w:szCs w:val="20"/>
        </w:rPr>
        <w:t>he</w:t>
      </w:r>
      <w:r w:rsidR="00EB0A45" w:rsidRPr="0060169A">
        <w:rPr>
          <w:color w:val="auto"/>
          <w:sz w:val="20"/>
          <w:szCs w:val="20"/>
        </w:rPr>
        <w:t xml:space="preserve"> </w:t>
      </w:r>
      <w:r w:rsidR="00EB0A45">
        <w:rPr>
          <w:color w:val="auto"/>
          <w:sz w:val="20"/>
          <w:szCs w:val="20"/>
        </w:rPr>
        <w:t>TO</w:t>
      </w:r>
      <w:r w:rsidR="00EB0A45" w:rsidRPr="0060169A">
        <w:rPr>
          <w:color w:val="auto"/>
          <w:sz w:val="20"/>
          <w:szCs w:val="20"/>
        </w:rPr>
        <w:t xml:space="preserve">, and provide a copy of such designation to the </w:t>
      </w:r>
      <w:r w:rsidR="002B076E">
        <w:rPr>
          <w:color w:val="auto"/>
          <w:sz w:val="20"/>
          <w:szCs w:val="20"/>
        </w:rPr>
        <w:t>Contractor</w:t>
      </w:r>
      <w:r w:rsidR="00EB0A45" w:rsidRPr="0060169A">
        <w:rPr>
          <w:color w:val="auto"/>
          <w:sz w:val="20"/>
          <w:szCs w:val="20"/>
        </w:rPr>
        <w:t xml:space="preserve">, including the delegated responsibilities and functions.  The </w:t>
      </w:r>
      <w:r w:rsidR="00EB0A45">
        <w:rPr>
          <w:color w:val="auto"/>
          <w:sz w:val="20"/>
          <w:szCs w:val="20"/>
        </w:rPr>
        <w:t xml:space="preserve">ordering agency </w:t>
      </w:r>
      <w:r w:rsidR="00EB0A45" w:rsidRPr="0060169A">
        <w:rPr>
          <w:color w:val="auto"/>
          <w:sz w:val="20"/>
          <w:szCs w:val="20"/>
        </w:rPr>
        <w:t>COR</w:t>
      </w:r>
      <w:r w:rsidR="00EB0A45">
        <w:rPr>
          <w:color w:val="auto"/>
          <w:sz w:val="20"/>
          <w:szCs w:val="20"/>
        </w:rPr>
        <w:t>/COTR</w:t>
      </w:r>
      <w:r w:rsidR="00EB0A45" w:rsidRPr="0060169A">
        <w:rPr>
          <w:color w:val="auto"/>
          <w:sz w:val="20"/>
          <w:szCs w:val="20"/>
        </w:rPr>
        <w:t xml:space="preserve"> </w:t>
      </w:r>
      <w:r w:rsidR="00294D39">
        <w:rPr>
          <w:color w:val="auto"/>
          <w:sz w:val="20"/>
          <w:szCs w:val="20"/>
        </w:rPr>
        <w:t>will</w:t>
      </w:r>
      <w:r w:rsidR="00EB0A45" w:rsidRPr="0060169A">
        <w:rPr>
          <w:color w:val="auto"/>
          <w:sz w:val="20"/>
          <w:szCs w:val="20"/>
        </w:rPr>
        <w:t xml:space="preserve"> have </w:t>
      </w:r>
      <w:r w:rsidR="00701476">
        <w:rPr>
          <w:color w:val="auto"/>
          <w:sz w:val="20"/>
          <w:szCs w:val="20"/>
        </w:rPr>
        <w:t xml:space="preserve">the </w:t>
      </w:r>
      <w:r w:rsidR="00EB0A45" w:rsidRPr="0060169A">
        <w:rPr>
          <w:color w:val="auto"/>
          <w:sz w:val="20"/>
          <w:szCs w:val="20"/>
        </w:rPr>
        <w:t xml:space="preserve">authority to perform </w:t>
      </w:r>
      <w:r w:rsidR="00701476">
        <w:rPr>
          <w:color w:val="auto"/>
          <w:sz w:val="20"/>
          <w:szCs w:val="20"/>
        </w:rPr>
        <w:t xml:space="preserve">only </w:t>
      </w:r>
      <w:r w:rsidR="00EB0A45" w:rsidRPr="0060169A">
        <w:rPr>
          <w:color w:val="auto"/>
          <w:sz w:val="20"/>
          <w:szCs w:val="20"/>
        </w:rPr>
        <w:t xml:space="preserve">those functions </w:t>
      </w:r>
      <w:r w:rsidR="00701476">
        <w:rPr>
          <w:color w:val="auto"/>
          <w:sz w:val="20"/>
          <w:szCs w:val="20"/>
        </w:rPr>
        <w:t>expressly set forth in the written designation from</w:t>
      </w:r>
      <w:r w:rsidR="00701476" w:rsidRPr="0060169A">
        <w:rPr>
          <w:color w:val="auto"/>
          <w:sz w:val="20"/>
          <w:szCs w:val="20"/>
        </w:rPr>
        <w:t xml:space="preserve"> </w:t>
      </w:r>
      <w:r w:rsidR="00EB0A45" w:rsidRPr="0060169A">
        <w:rPr>
          <w:color w:val="auto"/>
          <w:sz w:val="20"/>
          <w:szCs w:val="20"/>
        </w:rPr>
        <w:t xml:space="preserve">the </w:t>
      </w:r>
      <w:r w:rsidR="00294D39">
        <w:rPr>
          <w:color w:val="auto"/>
          <w:sz w:val="20"/>
          <w:szCs w:val="20"/>
        </w:rPr>
        <w:t xml:space="preserve">ordering agency </w:t>
      </w:r>
      <w:r w:rsidR="00294D39" w:rsidRPr="00881664">
        <w:rPr>
          <w:color w:val="auto"/>
          <w:sz w:val="20"/>
          <w:szCs w:val="20"/>
        </w:rPr>
        <w:t>CO</w:t>
      </w:r>
      <w:r w:rsidR="00EB0A45" w:rsidRPr="0060169A">
        <w:rPr>
          <w:color w:val="auto"/>
          <w:sz w:val="20"/>
          <w:szCs w:val="20"/>
        </w:rPr>
        <w:t>.</w:t>
      </w:r>
    </w:p>
    <w:p w14:paraId="37238B96" w14:textId="77777777" w:rsidR="001B10CD" w:rsidRPr="00B02286" w:rsidRDefault="001B10CD" w:rsidP="00800FCE">
      <w:pPr>
        <w:pStyle w:val="Default"/>
        <w:ind w:left="288" w:hanging="144"/>
        <w:rPr>
          <w:color w:val="auto"/>
          <w:sz w:val="20"/>
          <w:szCs w:val="20"/>
        </w:rPr>
      </w:pPr>
    </w:p>
    <w:p w14:paraId="69AED0EE" w14:textId="2A90F7DD" w:rsidR="00B02286" w:rsidRPr="00AC2F6E" w:rsidRDefault="00B02286" w:rsidP="00800FCE">
      <w:pPr>
        <w:pStyle w:val="Default"/>
        <w:ind w:left="288" w:hanging="144"/>
        <w:rPr>
          <w:color w:val="auto"/>
          <w:sz w:val="20"/>
          <w:szCs w:val="20"/>
        </w:rPr>
      </w:pPr>
      <w:r w:rsidRPr="00B02286">
        <w:rPr>
          <w:b/>
          <w:color w:val="auto"/>
          <w:sz w:val="20"/>
          <w:szCs w:val="20"/>
        </w:rPr>
        <w:t>G.2.3</w:t>
      </w:r>
      <w:r w:rsidR="004F7FF6">
        <w:rPr>
          <w:b/>
          <w:color w:val="auto"/>
          <w:sz w:val="20"/>
          <w:szCs w:val="20"/>
        </w:rPr>
        <w:t xml:space="preserve">   </w:t>
      </w:r>
      <w:r w:rsidR="002B076E">
        <w:rPr>
          <w:b/>
          <w:color w:val="auto"/>
          <w:sz w:val="20"/>
          <w:szCs w:val="20"/>
        </w:rPr>
        <w:t>Contractor</w:t>
      </w:r>
      <w:r w:rsidR="00294D39" w:rsidRPr="00AC2F6E">
        <w:rPr>
          <w:b/>
          <w:color w:val="auto"/>
          <w:sz w:val="20"/>
          <w:szCs w:val="20"/>
        </w:rPr>
        <w:t>’s Pro</w:t>
      </w:r>
      <w:r w:rsidR="0008506B" w:rsidRPr="00AC2F6E">
        <w:rPr>
          <w:b/>
          <w:color w:val="auto"/>
          <w:sz w:val="20"/>
          <w:szCs w:val="20"/>
        </w:rPr>
        <w:t>ject</w:t>
      </w:r>
      <w:r w:rsidR="00294D39" w:rsidRPr="00AC2F6E">
        <w:rPr>
          <w:b/>
          <w:color w:val="auto"/>
          <w:sz w:val="20"/>
          <w:szCs w:val="20"/>
        </w:rPr>
        <w:t xml:space="preserve"> Manager for the ESPC TO Project.</w:t>
      </w:r>
    </w:p>
    <w:p w14:paraId="729239B0" w14:textId="77777777" w:rsidR="00B02286" w:rsidRPr="00AC2F6E" w:rsidRDefault="00B02286" w:rsidP="00800FCE">
      <w:pPr>
        <w:pStyle w:val="Default"/>
        <w:ind w:left="288" w:hanging="144"/>
        <w:rPr>
          <w:color w:val="auto"/>
          <w:sz w:val="20"/>
          <w:szCs w:val="20"/>
        </w:rPr>
      </w:pPr>
    </w:p>
    <w:p w14:paraId="6EBBFF1C" w14:textId="1B94ACE0" w:rsidR="00294D39" w:rsidRPr="00AC2F6E" w:rsidRDefault="008A19E6" w:rsidP="008A19E6">
      <w:pPr>
        <w:pStyle w:val="Default"/>
        <w:ind w:left="720" w:hanging="432"/>
        <w:jc w:val="both"/>
        <w:rPr>
          <w:color w:val="auto"/>
          <w:sz w:val="20"/>
          <w:szCs w:val="20"/>
        </w:rPr>
      </w:pPr>
      <w:r w:rsidRPr="00AC2F6E">
        <w:rPr>
          <w:b/>
          <w:color w:val="auto"/>
          <w:sz w:val="20"/>
          <w:szCs w:val="20"/>
        </w:rPr>
        <w:t>A.</w:t>
      </w:r>
      <w:r w:rsidRPr="00AC2F6E">
        <w:rPr>
          <w:color w:val="auto"/>
          <w:sz w:val="20"/>
          <w:szCs w:val="20"/>
        </w:rPr>
        <w:tab/>
      </w:r>
      <w:r w:rsidR="00294D39" w:rsidRPr="00AC2F6E">
        <w:rPr>
          <w:color w:val="auto"/>
          <w:sz w:val="20"/>
          <w:szCs w:val="20"/>
        </w:rPr>
        <w:t xml:space="preserve">The </w:t>
      </w:r>
      <w:r w:rsidR="002B076E">
        <w:rPr>
          <w:color w:val="auto"/>
          <w:sz w:val="20"/>
          <w:szCs w:val="20"/>
        </w:rPr>
        <w:t>Contractor</w:t>
      </w:r>
      <w:r w:rsidR="00294D39" w:rsidRPr="00AC2F6E">
        <w:rPr>
          <w:color w:val="auto"/>
          <w:sz w:val="20"/>
          <w:szCs w:val="20"/>
        </w:rPr>
        <w:t xml:space="preserve"> shall designate a Pro</w:t>
      </w:r>
      <w:r w:rsidR="0008506B" w:rsidRPr="00AC2F6E">
        <w:rPr>
          <w:color w:val="auto"/>
          <w:sz w:val="20"/>
          <w:szCs w:val="20"/>
        </w:rPr>
        <w:t>ject</w:t>
      </w:r>
      <w:r w:rsidR="00294D39" w:rsidRPr="00AC2F6E">
        <w:rPr>
          <w:color w:val="auto"/>
          <w:sz w:val="20"/>
          <w:szCs w:val="20"/>
        </w:rPr>
        <w:t xml:space="preserve"> Manager </w:t>
      </w:r>
      <w:r w:rsidR="0008506B" w:rsidRPr="00AC2F6E">
        <w:rPr>
          <w:color w:val="auto"/>
          <w:sz w:val="20"/>
          <w:szCs w:val="20"/>
        </w:rPr>
        <w:t xml:space="preserve">(or other appropriate official) </w:t>
      </w:r>
      <w:r w:rsidR="00294D39" w:rsidRPr="00AC2F6E">
        <w:rPr>
          <w:color w:val="auto"/>
          <w:sz w:val="20"/>
          <w:szCs w:val="20"/>
        </w:rPr>
        <w:t xml:space="preserve">who will be the </w:t>
      </w:r>
      <w:r w:rsidR="002B076E">
        <w:rPr>
          <w:color w:val="auto"/>
          <w:sz w:val="20"/>
          <w:szCs w:val="20"/>
        </w:rPr>
        <w:t>Contractor</w:t>
      </w:r>
      <w:r w:rsidR="00294D39" w:rsidRPr="00AC2F6E">
        <w:rPr>
          <w:color w:val="auto"/>
          <w:sz w:val="20"/>
          <w:szCs w:val="20"/>
        </w:rPr>
        <w:t xml:space="preserve">'s authorized supervisor for technical and administrative performance of all work under each ESPC TO project.  The </w:t>
      </w:r>
      <w:r w:rsidR="0008506B" w:rsidRPr="00AC2F6E">
        <w:rPr>
          <w:color w:val="auto"/>
          <w:sz w:val="20"/>
          <w:szCs w:val="20"/>
        </w:rPr>
        <w:t>Project</w:t>
      </w:r>
      <w:r w:rsidR="00294D39" w:rsidRPr="00AC2F6E">
        <w:rPr>
          <w:color w:val="auto"/>
          <w:sz w:val="20"/>
          <w:szCs w:val="20"/>
        </w:rPr>
        <w:t xml:space="preserve"> Manager shall be the primary point of contact between the </w:t>
      </w:r>
      <w:r w:rsidR="002B076E">
        <w:rPr>
          <w:color w:val="auto"/>
          <w:sz w:val="20"/>
          <w:szCs w:val="20"/>
        </w:rPr>
        <w:t>Contractor</w:t>
      </w:r>
      <w:r w:rsidR="00294D39" w:rsidRPr="00AC2F6E">
        <w:rPr>
          <w:color w:val="auto"/>
          <w:sz w:val="20"/>
          <w:szCs w:val="20"/>
        </w:rPr>
        <w:t xml:space="preserve"> and the ordering agency COR/COTR</w:t>
      </w:r>
      <w:r w:rsidR="00D9699F" w:rsidRPr="00AC2F6E">
        <w:rPr>
          <w:color w:val="auto"/>
          <w:sz w:val="20"/>
          <w:szCs w:val="20"/>
        </w:rPr>
        <w:t>, as well as the ordering agency CO,</w:t>
      </w:r>
      <w:r w:rsidR="00294D39" w:rsidRPr="00AC2F6E">
        <w:rPr>
          <w:color w:val="auto"/>
          <w:sz w:val="20"/>
          <w:szCs w:val="20"/>
        </w:rPr>
        <w:t xml:space="preserve"> under each TO.</w:t>
      </w:r>
    </w:p>
    <w:p w14:paraId="3D36BDD9" w14:textId="77777777" w:rsidR="00294D39" w:rsidRPr="00AC2F6E" w:rsidRDefault="00294D39" w:rsidP="008A19E6">
      <w:pPr>
        <w:pStyle w:val="Default"/>
        <w:ind w:left="720" w:hanging="432"/>
        <w:rPr>
          <w:color w:val="auto"/>
          <w:sz w:val="20"/>
          <w:szCs w:val="20"/>
        </w:rPr>
      </w:pPr>
    </w:p>
    <w:p w14:paraId="781DFE3A" w14:textId="1B20F676" w:rsidR="00294D39" w:rsidRDefault="008A19E6" w:rsidP="008A19E6">
      <w:pPr>
        <w:pStyle w:val="Default"/>
        <w:ind w:left="720" w:hanging="432"/>
        <w:jc w:val="both"/>
        <w:rPr>
          <w:color w:val="auto"/>
          <w:sz w:val="20"/>
          <w:szCs w:val="20"/>
        </w:rPr>
      </w:pPr>
      <w:r w:rsidRPr="00AC2F6E">
        <w:rPr>
          <w:b/>
          <w:color w:val="auto"/>
          <w:sz w:val="20"/>
          <w:szCs w:val="20"/>
        </w:rPr>
        <w:lastRenderedPageBreak/>
        <w:t>B.</w:t>
      </w:r>
      <w:r w:rsidRPr="00AC2F6E">
        <w:rPr>
          <w:color w:val="auto"/>
          <w:sz w:val="20"/>
          <w:szCs w:val="20"/>
        </w:rPr>
        <w:tab/>
      </w:r>
      <w:r w:rsidR="00294D39" w:rsidRPr="00AC2F6E">
        <w:rPr>
          <w:color w:val="auto"/>
          <w:sz w:val="20"/>
          <w:szCs w:val="20"/>
        </w:rPr>
        <w:t xml:space="preserve">The </w:t>
      </w:r>
      <w:r w:rsidR="0008506B" w:rsidRPr="00AC2F6E">
        <w:rPr>
          <w:color w:val="auto"/>
          <w:sz w:val="20"/>
          <w:szCs w:val="20"/>
        </w:rPr>
        <w:t>Project</w:t>
      </w:r>
      <w:r w:rsidR="00294D39" w:rsidRPr="00AC2F6E">
        <w:rPr>
          <w:color w:val="auto"/>
          <w:sz w:val="20"/>
          <w:szCs w:val="20"/>
        </w:rPr>
        <w:t xml:space="preserve"> Manager shall receive and execute, on behalf of the </w:t>
      </w:r>
      <w:r w:rsidR="002B076E">
        <w:rPr>
          <w:color w:val="auto"/>
          <w:sz w:val="20"/>
          <w:szCs w:val="20"/>
        </w:rPr>
        <w:t>Contractor</w:t>
      </w:r>
      <w:r w:rsidR="00294D39" w:rsidRPr="00AC2F6E">
        <w:rPr>
          <w:color w:val="auto"/>
          <w:sz w:val="20"/>
          <w:szCs w:val="20"/>
        </w:rPr>
        <w:t>, such technical directions as the ordering agency COR/COTR may issue within the terms and conditions of the TO.</w:t>
      </w:r>
    </w:p>
    <w:p w14:paraId="31AEF374" w14:textId="77777777" w:rsidR="00294D39" w:rsidRPr="00B02286" w:rsidRDefault="00294D39" w:rsidP="008A19E6">
      <w:pPr>
        <w:pStyle w:val="Default"/>
        <w:ind w:left="720" w:hanging="432"/>
        <w:rPr>
          <w:color w:val="auto"/>
          <w:sz w:val="20"/>
          <w:szCs w:val="20"/>
        </w:rPr>
      </w:pPr>
    </w:p>
    <w:p w14:paraId="1FBE70B3" w14:textId="77777777" w:rsidR="00B02286" w:rsidRDefault="00B02286" w:rsidP="001A34F9">
      <w:pPr>
        <w:pStyle w:val="Default"/>
        <w:ind w:left="288" w:hanging="144"/>
        <w:jc w:val="both"/>
        <w:rPr>
          <w:color w:val="auto"/>
          <w:sz w:val="20"/>
          <w:szCs w:val="20"/>
        </w:rPr>
      </w:pPr>
      <w:r w:rsidRPr="00B02286">
        <w:rPr>
          <w:b/>
          <w:color w:val="auto"/>
          <w:sz w:val="20"/>
          <w:szCs w:val="20"/>
        </w:rPr>
        <w:t>G.2.4</w:t>
      </w:r>
      <w:r w:rsidR="004F7FF6">
        <w:rPr>
          <w:b/>
          <w:color w:val="auto"/>
          <w:sz w:val="20"/>
          <w:szCs w:val="20"/>
        </w:rPr>
        <w:t xml:space="preserve">   </w:t>
      </w:r>
      <w:r w:rsidR="00294D39">
        <w:rPr>
          <w:b/>
          <w:color w:val="auto"/>
          <w:sz w:val="20"/>
          <w:szCs w:val="20"/>
        </w:rPr>
        <w:t>Administration of the Ordering Agency Task Order</w:t>
      </w:r>
      <w:r w:rsidR="001A34F9">
        <w:rPr>
          <w:b/>
          <w:color w:val="auto"/>
          <w:sz w:val="20"/>
          <w:szCs w:val="20"/>
        </w:rPr>
        <w:t xml:space="preserve"> –</w:t>
      </w:r>
      <w:r w:rsidR="00294D39">
        <w:rPr>
          <w:color w:val="auto"/>
          <w:sz w:val="20"/>
          <w:szCs w:val="20"/>
        </w:rPr>
        <w:t xml:space="preserve"> </w:t>
      </w:r>
      <w:r w:rsidR="00294D39" w:rsidRPr="001D0019">
        <w:rPr>
          <w:color w:val="auto"/>
          <w:sz w:val="20"/>
          <w:szCs w:val="20"/>
        </w:rPr>
        <w:t>To</w:t>
      </w:r>
      <w:r w:rsidR="001A34F9">
        <w:rPr>
          <w:color w:val="auto"/>
          <w:sz w:val="20"/>
          <w:szCs w:val="20"/>
        </w:rPr>
        <w:t xml:space="preserve"> </w:t>
      </w:r>
      <w:r w:rsidR="00294D39" w:rsidRPr="001D0019">
        <w:rPr>
          <w:color w:val="auto"/>
          <w:sz w:val="20"/>
          <w:szCs w:val="20"/>
        </w:rPr>
        <w:t xml:space="preserve">promote timely and effective </w:t>
      </w:r>
      <w:r w:rsidR="00294D39">
        <w:rPr>
          <w:color w:val="auto"/>
          <w:sz w:val="20"/>
          <w:szCs w:val="20"/>
        </w:rPr>
        <w:t>TO</w:t>
      </w:r>
      <w:r w:rsidR="00294D39" w:rsidRPr="001D0019">
        <w:rPr>
          <w:color w:val="auto"/>
          <w:sz w:val="20"/>
          <w:szCs w:val="20"/>
        </w:rPr>
        <w:t xml:space="preserve"> administration, correspondence delivered to the </w:t>
      </w:r>
      <w:r w:rsidR="00294D39">
        <w:rPr>
          <w:color w:val="auto"/>
          <w:sz w:val="20"/>
          <w:szCs w:val="20"/>
        </w:rPr>
        <w:t>ordering agency</w:t>
      </w:r>
      <w:r w:rsidR="00294D39" w:rsidRPr="001D0019">
        <w:rPr>
          <w:color w:val="auto"/>
          <w:sz w:val="20"/>
          <w:szCs w:val="20"/>
        </w:rPr>
        <w:t xml:space="preserve"> under </w:t>
      </w:r>
      <w:r w:rsidR="00294D39">
        <w:rPr>
          <w:color w:val="auto"/>
          <w:sz w:val="20"/>
          <w:szCs w:val="20"/>
        </w:rPr>
        <w:t>each</w:t>
      </w:r>
      <w:r w:rsidR="00294D39" w:rsidRPr="001D0019">
        <w:rPr>
          <w:color w:val="auto"/>
          <w:sz w:val="20"/>
          <w:szCs w:val="20"/>
        </w:rPr>
        <w:t xml:space="preserve"> </w:t>
      </w:r>
      <w:r w:rsidR="00294D39">
        <w:rPr>
          <w:color w:val="auto"/>
          <w:sz w:val="20"/>
          <w:szCs w:val="20"/>
        </w:rPr>
        <w:t>ESPC TO</w:t>
      </w:r>
      <w:r w:rsidR="00294D39" w:rsidRPr="001D0019">
        <w:rPr>
          <w:color w:val="auto"/>
          <w:sz w:val="20"/>
          <w:szCs w:val="20"/>
        </w:rPr>
        <w:t xml:space="preserve"> </w:t>
      </w:r>
      <w:r w:rsidR="00294D39">
        <w:rPr>
          <w:color w:val="auto"/>
          <w:sz w:val="20"/>
          <w:szCs w:val="20"/>
        </w:rPr>
        <w:t xml:space="preserve">project </w:t>
      </w:r>
      <w:r w:rsidR="00294D39" w:rsidRPr="001D0019">
        <w:rPr>
          <w:color w:val="auto"/>
          <w:sz w:val="20"/>
          <w:szCs w:val="20"/>
        </w:rPr>
        <w:t xml:space="preserve">shall reference the contract number, </w:t>
      </w:r>
      <w:r w:rsidR="00294D39">
        <w:rPr>
          <w:color w:val="auto"/>
          <w:sz w:val="20"/>
          <w:szCs w:val="20"/>
        </w:rPr>
        <w:t xml:space="preserve">task order number (when known), </w:t>
      </w:r>
      <w:r w:rsidR="00294D39" w:rsidRPr="001D0019">
        <w:rPr>
          <w:color w:val="auto"/>
          <w:sz w:val="20"/>
          <w:szCs w:val="20"/>
        </w:rPr>
        <w:t xml:space="preserve">title, and subject matter, and shall be subject to </w:t>
      </w:r>
      <w:r w:rsidR="00294D39">
        <w:rPr>
          <w:color w:val="auto"/>
          <w:sz w:val="20"/>
          <w:szCs w:val="20"/>
        </w:rPr>
        <w:t xml:space="preserve">the </w:t>
      </w:r>
      <w:r w:rsidR="00294D39" w:rsidRPr="001D0019">
        <w:rPr>
          <w:color w:val="auto"/>
          <w:sz w:val="20"/>
          <w:szCs w:val="20"/>
        </w:rPr>
        <w:t>procedures</w:t>
      </w:r>
      <w:r w:rsidR="00294D39">
        <w:rPr>
          <w:color w:val="auto"/>
          <w:sz w:val="20"/>
          <w:szCs w:val="20"/>
        </w:rPr>
        <w:t xml:space="preserve"> specified by the ordering agency.</w:t>
      </w:r>
    </w:p>
    <w:p w14:paraId="67F64869" w14:textId="77777777" w:rsidR="00B02286" w:rsidRDefault="00B02286" w:rsidP="00800FCE"/>
    <w:p w14:paraId="6E44C5A0" w14:textId="77777777" w:rsidR="00F308BE" w:rsidRDefault="00F308BE" w:rsidP="00800FCE"/>
    <w:p w14:paraId="5F5E7107" w14:textId="77777777" w:rsidR="00F308BE" w:rsidRDefault="00F308BE" w:rsidP="00800FCE"/>
    <w:p w14:paraId="4522F495" w14:textId="77777777" w:rsidR="00F308BE" w:rsidRDefault="00F308BE" w:rsidP="00800FCE"/>
    <w:p w14:paraId="690DC634" w14:textId="77777777" w:rsidR="00F308BE" w:rsidRDefault="00F308BE" w:rsidP="00800FCE"/>
    <w:p w14:paraId="50799D12" w14:textId="77777777" w:rsidR="00B02286" w:rsidRPr="001A34F9" w:rsidRDefault="00B02286" w:rsidP="00B02286">
      <w:pPr>
        <w:pStyle w:val="Heading2"/>
        <w:rPr>
          <w:b/>
          <w:sz w:val="24"/>
          <w:szCs w:val="24"/>
        </w:rPr>
      </w:pPr>
      <w:bookmarkStart w:id="54" w:name="_Toc289778550"/>
      <w:bookmarkStart w:id="55" w:name="_Toc483922702"/>
      <w:r w:rsidRPr="001A34F9">
        <w:rPr>
          <w:b/>
          <w:sz w:val="24"/>
          <w:szCs w:val="24"/>
        </w:rPr>
        <w:t>G.3</w:t>
      </w:r>
      <w:r w:rsidRPr="001A34F9">
        <w:rPr>
          <w:b/>
          <w:sz w:val="24"/>
          <w:szCs w:val="24"/>
        </w:rPr>
        <w:tab/>
        <w:t>I</w:t>
      </w:r>
      <w:r w:rsidR="001A34F9" w:rsidRPr="001A34F9">
        <w:rPr>
          <w:b/>
          <w:sz w:val="24"/>
          <w:szCs w:val="24"/>
        </w:rPr>
        <w:t>nvoicing</w:t>
      </w:r>
      <w:r w:rsidRPr="001A34F9">
        <w:rPr>
          <w:b/>
          <w:sz w:val="24"/>
          <w:szCs w:val="24"/>
        </w:rPr>
        <w:t xml:space="preserve"> I</w:t>
      </w:r>
      <w:bookmarkEnd w:id="54"/>
      <w:r w:rsidR="001A34F9" w:rsidRPr="001A34F9">
        <w:rPr>
          <w:b/>
          <w:sz w:val="24"/>
          <w:szCs w:val="24"/>
        </w:rPr>
        <w:t>nstructions</w:t>
      </w:r>
      <w:bookmarkEnd w:id="55"/>
    </w:p>
    <w:p w14:paraId="648B8FC2" w14:textId="77777777" w:rsidR="00B02286" w:rsidRDefault="00B02286" w:rsidP="00B02286"/>
    <w:p w14:paraId="5916E59C" w14:textId="77777777" w:rsidR="009E5495" w:rsidRPr="009E5495" w:rsidRDefault="009E5495" w:rsidP="009E5495">
      <w:pPr>
        <w:ind w:left="288"/>
        <w:rPr>
          <w:i/>
          <w:color w:val="0070C0"/>
          <w:szCs w:val="24"/>
        </w:rPr>
      </w:pPr>
      <w:r w:rsidRPr="009E5495">
        <w:rPr>
          <w:i/>
          <w:color w:val="0070C0"/>
          <w:szCs w:val="24"/>
        </w:rPr>
        <w:t>Specify all invoicing instructions, including format, contents, any attachments or enclosures, submission and addressing instructions, etc.</w:t>
      </w:r>
      <w:r>
        <w:rPr>
          <w:i/>
          <w:color w:val="0070C0"/>
          <w:szCs w:val="24"/>
        </w:rPr>
        <w:t xml:space="preserve"> </w:t>
      </w:r>
      <w:r w:rsidRPr="009E5495">
        <w:rPr>
          <w:i/>
          <w:color w:val="0070C0"/>
          <w:szCs w:val="24"/>
        </w:rPr>
        <w:t xml:space="preserve"> Provide site specific Invoicing Instructions.</w:t>
      </w:r>
    </w:p>
    <w:p w14:paraId="5E736D3C"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326F4A" w14:textId="77777777" w:rsidR="009E5495" w:rsidRDefault="009E5495" w:rsidP="009E5495">
      <w:pPr>
        <w:pBdr>
          <w:top w:val="double" w:sz="4" w:space="1" w:color="auto"/>
        </w:pBdr>
      </w:pPr>
    </w:p>
    <w:p w14:paraId="62E43136" w14:textId="77777777"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740E1D2" w14:textId="77777777"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3F242322"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864B421" w14:textId="77777777" w:rsidR="009E5495" w:rsidRPr="00BD2E3C" w:rsidRDefault="009E5495" w:rsidP="009E5495">
      <w:pPr>
        <w:pStyle w:val="Default"/>
        <w:ind w:left="864" w:hanging="720"/>
        <w:rPr>
          <w:color w:val="auto"/>
          <w:sz w:val="20"/>
          <w:szCs w:val="20"/>
        </w:rPr>
      </w:pPr>
    </w:p>
    <w:p w14:paraId="7A5F3B96" w14:textId="24AA5C15" w:rsidR="002A3B87" w:rsidRDefault="00B02286" w:rsidP="001A34F9">
      <w:pPr>
        <w:ind w:left="144"/>
        <w:jc w:val="both"/>
        <w:rPr>
          <w:color w:val="000000"/>
        </w:rPr>
      </w:pPr>
      <w:r w:rsidRPr="00B02286">
        <w:rPr>
          <w:color w:val="000000"/>
        </w:rPr>
        <w:t xml:space="preserve">The </w:t>
      </w:r>
      <w:r w:rsidR="002B076E">
        <w:rPr>
          <w:color w:val="000000"/>
        </w:rPr>
        <w:t>Contractor</w:t>
      </w:r>
      <w:r w:rsidRPr="00B02286">
        <w:rPr>
          <w:color w:val="000000"/>
        </w:rPr>
        <w:t xml:space="preserve"> shall submit invoices in accordance with the specific ordering agency instructions provided in each TO </w:t>
      </w:r>
      <w:r w:rsidR="007A655C">
        <w:rPr>
          <w:color w:val="000000"/>
        </w:rPr>
        <w:t>awarded under</w:t>
      </w:r>
      <w:r w:rsidRPr="00B02286">
        <w:rPr>
          <w:color w:val="000000"/>
        </w:rPr>
        <w:t xml:space="preserve"> this IDIQ contract.  These instructions </w:t>
      </w:r>
      <w:r w:rsidR="008304F6">
        <w:rPr>
          <w:color w:val="000000"/>
        </w:rPr>
        <w:t xml:space="preserve">may </w:t>
      </w:r>
      <w:r w:rsidRPr="00B02286">
        <w:rPr>
          <w:color w:val="000000"/>
        </w:rPr>
        <w:t xml:space="preserve">vary by </w:t>
      </w:r>
      <w:r w:rsidR="008304F6">
        <w:rPr>
          <w:color w:val="000000"/>
        </w:rPr>
        <w:t xml:space="preserve">ordering </w:t>
      </w:r>
      <w:r w:rsidRPr="00B02286">
        <w:rPr>
          <w:color w:val="000000"/>
        </w:rPr>
        <w:t>agency</w:t>
      </w:r>
      <w:r w:rsidR="008304F6">
        <w:rPr>
          <w:color w:val="000000"/>
        </w:rPr>
        <w:t xml:space="preserve"> and/or TO.</w:t>
      </w:r>
    </w:p>
    <w:p w14:paraId="327DF562" w14:textId="77777777" w:rsidR="00836EE8" w:rsidRDefault="00836EE8" w:rsidP="00B02286">
      <w:pPr>
        <w:rPr>
          <w:color w:val="000000"/>
        </w:rPr>
      </w:pPr>
    </w:p>
    <w:p w14:paraId="253B8F3D" w14:textId="77777777" w:rsidR="009E5495" w:rsidRDefault="009E5495" w:rsidP="00B02286">
      <w:pPr>
        <w:rPr>
          <w:color w:val="000000"/>
        </w:rPr>
      </w:pPr>
    </w:p>
    <w:p w14:paraId="7050B75E" w14:textId="77777777" w:rsidR="009E5495" w:rsidRPr="00B02286" w:rsidRDefault="009E5495" w:rsidP="00B02286">
      <w:pPr>
        <w:rPr>
          <w:color w:val="000000"/>
        </w:rPr>
      </w:pPr>
    </w:p>
    <w:p w14:paraId="63977A1F" w14:textId="77777777" w:rsidR="00B02286" w:rsidRPr="001A34F9" w:rsidRDefault="00B02286" w:rsidP="00B02286">
      <w:pPr>
        <w:pStyle w:val="Heading2"/>
        <w:rPr>
          <w:b/>
          <w:sz w:val="24"/>
          <w:szCs w:val="24"/>
        </w:rPr>
      </w:pPr>
      <w:bookmarkStart w:id="56" w:name="_Toc289778551"/>
      <w:bookmarkStart w:id="57" w:name="_Toc483922703"/>
      <w:r w:rsidRPr="001A34F9">
        <w:rPr>
          <w:b/>
          <w:sz w:val="24"/>
          <w:szCs w:val="24"/>
        </w:rPr>
        <w:t>G.4</w:t>
      </w:r>
      <w:r w:rsidRPr="001A34F9">
        <w:rPr>
          <w:b/>
          <w:sz w:val="24"/>
          <w:szCs w:val="24"/>
        </w:rPr>
        <w:tab/>
        <w:t>I</w:t>
      </w:r>
      <w:r w:rsidR="001A34F9" w:rsidRPr="001A34F9">
        <w:rPr>
          <w:b/>
          <w:sz w:val="24"/>
          <w:szCs w:val="24"/>
        </w:rPr>
        <w:t>nvoice</w:t>
      </w:r>
      <w:r w:rsidRPr="001A34F9">
        <w:rPr>
          <w:b/>
          <w:sz w:val="24"/>
          <w:szCs w:val="24"/>
        </w:rPr>
        <w:t xml:space="preserve"> S</w:t>
      </w:r>
      <w:r w:rsidR="001A34F9" w:rsidRPr="001A34F9">
        <w:rPr>
          <w:b/>
          <w:sz w:val="24"/>
          <w:szCs w:val="24"/>
        </w:rPr>
        <w:t>ubmittal</w:t>
      </w:r>
      <w:r w:rsidRPr="001A34F9">
        <w:rPr>
          <w:b/>
          <w:sz w:val="24"/>
          <w:szCs w:val="24"/>
        </w:rPr>
        <w:t xml:space="preserve"> </w:t>
      </w:r>
      <w:r w:rsidR="001A34F9" w:rsidRPr="001A34F9">
        <w:rPr>
          <w:b/>
          <w:sz w:val="24"/>
          <w:szCs w:val="24"/>
        </w:rPr>
        <w:t>and</w:t>
      </w:r>
      <w:r w:rsidRPr="001A34F9">
        <w:rPr>
          <w:b/>
          <w:sz w:val="24"/>
          <w:szCs w:val="24"/>
        </w:rPr>
        <w:t xml:space="preserve"> P</w:t>
      </w:r>
      <w:r w:rsidR="001A34F9" w:rsidRPr="001A34F9">
        <w:rPr>
          <w:b/>
          <w:sz w:val="24"/>
          <w:szCs w:val="24"/>
        </w:rPr>
        <w:t>ayment</w:t>
      </w:r>
      <w:r w:rsidRPr="001A34F9">
        <w:rPr>
          <w:b/>
          <w:sz w:val="24"/>
          <w:szCs w:val="24"/>
        </w:rPr>
        <w:t xml:space="preserve"> S</w:t>
      </w:r>
      <w:bookmarkEnd w:id="56"/>
      <w:r w:rsidR="001A34F9" w:rsidRPr="001A34F9">
        <w:rPr>
          <w:b/>
          <w:sz w:val="24"/>
          <w:szCs w:val="24"/>
        </w:rPr>
        <w:t>chedule</w:t>
      </w:r>
      <w:bookmarkEnd w:id="57"/>
    </w:p>
    <w:p w14:paraId="4534E388" w14:textId="77777777" w:rsidR="00B02286" w:rsidRDefault="00B02286" w:rsidP="00B02286">
      <w:pPr>
        <w:pStyle w:val="Default"/>
        <w:rPr>
          <w:sz w:val="20"/>
          <w:szCs w:val="20"/>
        </w:rPr>
      </w:pPr>
    </w:p>
    <w:p w14:paraId="1909C44E" w14:textId="7FD63609" w:rsidR="009E5495" w:rsidRPr="009E5495" w:rsidRDefault="009E5495" w:rsidP="009E5495">
      <w:pPr>
        <w:ind w:left="288"/>
        <w:rPr>
          <w:i/>
          <w:color w:val="0070C0"/>
          <w:szCs w:val="24"/>
        </w:rPr>
      </w:pPr>
      <w:r w:rsidRPr="009E5495">
        <w:rPr>
          <w:i/>
          <w:color w:val="0070C0"/>
          <w:szCs w:val="24"/>
        </w:rPr>
        <w:t xml:space="preserve">Specify frequency of payments to the </w:t>
      </w:r>
      <w:r w:rsidR="002B076E">
        <w:rPr>
          <w:i/>
          <w:color w:val="0070C0"/>
          <w:szCs w:val="24"/>
        </w:rPr>
        <w:t>Contractor</w:t>
      </w:r>
      <w:r w:rsidRPr="009E5495">
        <w:rPr>
          <w:i/>
          <w:color w:val="0070C0"/>
          <w:szCs w:val="24"/>
        </w:rPr>
        <w:t xml:space="preserve">, including partial payments, pre-performance period payments, etc. </w:t>
      </w:r>
      <w:r>
        <w:rPr>
          <w:i/>
          <w:color w:val="0070C0"/>
          <w:szCs w:val="24"/>
        </w:rPr>
        <w:t xml:space="preserve"> </w:t>
      </w:r>
      <w:r w:rsidRPr="009E5495">
        <w:rPr>
          <w:i/>
          <w:color w:val="0070C0"/>
          <w:szCs w:val="24"/>
        </w:rPr>
        <w:t>Specify allowable payment option(s).</w:t>
      </w:r>
    </w:p>
    <w:p w14:paraId="26BCAD65"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54B2FD" w14:textId="77777777" w:rsidR="009E5495" w:rsidRDefault="009E5495" w:rsidP="009E5495">
      <w:pPr>
        <w:pBdr>
          <w:top w:val="double" w:sz="4" w:space="1" w:color="auto"/>
        </w:pBdr>
      </w:pPr>
    </w:p>
    <w:p w14:paraId="5F636FB2" w14:textId="77777777"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4C0ED10" w14:textId="77777777"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85339C7"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BDC85A0" w14:textId="77777777" w:rsidR="009E5495" w:rsidRPr="00BD2E3C" w:rsidRDefault="009E5495" w:rsidP="009E5495">
      <w:pPr>
        <w:pStyle w:val="Default"/>
        <w:ind w:left="864" w:hanging="720"/>
        <w:rPr>
          <w:color w:val="auto"/>
          <w:sz w:val="20"/>
          <w:szCs w:val="20"/>
        </w:rPr>
      </w:pPr>
    </w:p>
    <w:p w14:paraId="45FF0831" w14:textId="5DCAE399" w:rsidR="00B02286" w:rsidRPr="00AC2F6E" w:rsidRDefault="008A19E6" w:rsidP="008A19E6">
      <w:pPr>
        <w:pStyle w:val="Default"/>
        <w:ind w:left="864" w:hanging="432"/>
        <w:jc w:val="both"/>
        <w:rPr>
          <w:sz w:val="20"/>
          <w:szCs w:val="20"/>
        </w:rPr>
      </w:pPr>
      <w:r w:rsidRPr="00AC2F6E">
        <w:rPr>
          <w:b/>
          <w:sz w:val="20"/>
          <w:szCs w:val="20"/>
        </w:rPr>
        <w:t>A</w:t>
      </w:r>
      <w:r w:rsidR="006E1357" w:rsidRPr="00AC2F6E">
        <w:rPr>
          <w:b/>
          <w:sz w:val="20"/>
          <w:szCs w:val="20"/>
        </w:rPr>
        <w:t>.</w:t>
      </w:r>
      <w:r w:rsidRPr="00AC2F6E">
        <w:rPr>
          <w:b/>
          <w:sz w:val="20"/>
          <w:szCs w:val="20"/>
        </w:rPr>
        <w:tab/>
      </w:r>
      <w:r w:rsidR="006E1357" w:rsidRPr="00AC2F6E">
        <w:rPr>
          <w:sz w:val="20"/>
          <w:szCs w:val="20"/>
        </w:rPr>
        <w:t xml:space="preserve">Payments to the </w:t>
      </w:r>
      <w:r w:rsidR="002B076E">
        <w:rPr>
          <w:sz w:val="20"/>
          <w:szCs w:val="20"/>
        </w:rPr>
        <w:t>Contractor</w:t>
      </w:r>
      <w:r w:rsidR="006E1357" w:rsidRPr="00AC2F6E">
        <w:rPr>
          <w:sz w:val="20"/>
          <w:szCs w:val="20"/>
        </w:rPr>
        <w:t xml:space="preserve"> will commence when acceptance by the ordering agency is obtained as required under Section E. </w:t>
      </w:r>
    </w:p>
    <w:p w14:paraId="63EA1B10" w14:textId="77777777" w:rsidR="00B02286" w:rsidRPr="00AC2F6E" w:rsidRDefault="00B02286" w:rsidP="008A19E6">
      <w:pPr>
        <w:pStyle w:val="Default"/>
        <w:ind w:left="864" w:hanging="432"/>
        <w:jc w:val="both"/>
        <w:rPr>
          <w:sz w:val="20"/>
          <w:szCs w:val="20"/>
        </w:rPr>
      </w:pPr>
    </w:p>
    <w:p w14:paraId="271D17CB" w14:textId="1540FC1A" w:rsidR="00B02286" w:rsidRPr="00AC2F6E" w:rsidRDefault="008A19E6" w:rsidP="008A19E6">
      <w:pPr>
        <w:autoSpaceDE/>
        <w:autoSpaceDN/>
        <w:adjustRightInd/>
        <w:ind w:left="864" w:hanging="432"/>
        <w:jc w:val="both"/>
      </w:pPr>
      <w:r w:rsidRPr="00AC2F6E">
        <w:rPr>
          <w:b/>
        </w:rPr>
        <w:t>B</w:t>
      </w:r>
      <w:r w:rsidR="00B02286" w:rsidRPr="00AC2F6E">
        <w:rPr>
          <w:b/>
        </w:rPr>
        <w:t>.</w:t>
      </w:r>
      <w:r w:rsidRPr="00AC2F6E">
        <w:rPr>
          <w:b/>
        </w:rPr>
        <w:tab/>
      </w:r>
      <w:r w:rsidR="00B02286" w:rsidRPr="00AD5D75">
        <w:t xml:space="preserve">The frequency of payments, including any partial payments, from the </w:t>
      </w:r>
      <w:r w:rsidR="00230061" w:rsidRPr="00AD5D75">
        <w:t xml:space="preserve">ordering </w:t>
      </w:r>
      <w:r w:rsidR="00B02286" w:rsidRPr="00AD5D75">
        <w:t xml:space="preserve">agency to the </w:t>
      </w:r>
      <w:r w:rsidR="002B076E">
        <w:t>Contractor</w:t>
      </w:r>
      <w:r w:rsidR="00B02286" w:rsidRPr="00AD5D75">
        <w:t xml:space="preserve"> will be as negotiated and specified in the TO.</w:t>
      </w:r>
      <w:r w:rsidR="00B02286" w:rsidRPr="00AC2F6E">
        <w:t xml:space="preserve"> </w:t>
      </w:r>
      <w:r w:rsidR="00294D39" w:rsidRPr="00AC2F6E">
        <w:t xml:space="preserve"> </w:t>
      </w:r>
      <w:r w:rsidR="00B02286" w:rsidRPr="00AC2F6E">
        <w:t>Options of payment frequency include</w:t>
      </w:r>
      <w:r w:rsidR="00230061" w:rsidRPr="00AC2F6E">
        <w:t>,</w:t>
      </w:r>
      <w:r w:rsidR="00B02286" w:rsidRPr="00AC2F6E">
        <w:t xml:space="preserve"> but are not limited to</w:t>
      </w:r>
      <w:r w:rsidR="00230061" w:rsidRPr="00AC2F6E">
        <w:t>,</w:t>
      </w:r>
      <w:r w:rsidR="00B02286" w:rsidRPr="00AC2F6E">
        <w:t xml:space="preserve"> monthly, quarterly, annual in advance (preferably with debt service only in advance and post-acceptance performance period payments in arrears), or annual in arrears. </w:t>
      </w:r>
    </w:p>
    <w:p w14:paraId="0407604D" w14:textId="77777777" w:rsidR="0032561C" w:rsidRDefault="0032561C" w:rsidP="0032561C">
      <w:pPr>
        <w:widowControl/>
        <w:autoSpaceDE/>
        <w:autoSpaceDN/>
        <w:adjustRightInd/>
      </w:pPr>
    </w:p>
    <w:p w14:paraId="2A061090" w14:textId="77777777" w:rsidR="0032561C" w:rsidRPr="00F824B6" w:rsidRDefault="0032561C" w:rsidP="0035790E">
      <w:pPr>
        <w:ind w:left="432"/>
        <w:rPr>
          <w:rFonts w:eastAsiaTheme="minorHAnsi"/>
          <w:i/>
          <w:color w:val="FF0000"/>
        </w:rPr>
      </w:pPr>
      <w:r w:rsidRPr="00F824B6">
        <w:rPr>
          <w:rFonts w:eastAsiaTheme="minorHAnsi"/>
          <w:i/>
          <w:color w:val="FF0000"/>
        </w:rPr>
        <w:t>For PV ESA ECM:</w:t>
      </w:r>
    </w:p>
    <w:p w14:paraId="45B62CB1" w14:textId="77777777" w:rsidR="0032561C" w:rsidRPr="00E74D54" w:rsidRDefault="0032561C" w:rsidP="0035790E">
      <w:pPr>
        <w:tabs>
          <w:tab w:val="left" w:pos="2160"/>
          <w:tab w:val="decimal" w:leader="dot" w:pos="8784"/>
          <w:tab w:val="decimal" w:pos="8820"/>
          <w:tab w:val="right" w:pos="9180"/>
        </w:tabs>
        <w:ind w:left="720"/>
        <w:rPr>
          <w:color w:val="3B3B3B"/>
          <w:w w:val="105"/>
        </w:rPr>
      </w:pPr>
    </w:p>
    <w:p w14:paraId="78DD6DF8" w14:textId="175486D4" w:rsidR="0032561C" w:rsidRPr="0035790E" w:rsidRDefault="0032561C" w:rsidP="0035790E">
      <w:pPr>
        <w:pStyle w:val="ListParagraph"/>
        <w:numPr>
          <w:ilvl w:val="0"/>
          <w:numId w:val="41"/>
        </w:numPr>
        <w:tabs>
          <w:tab w:val="left" w:pos="900"/>
          <w:tab w:val="decimal" w:leader="dot" w:pos="8784"/>
          <w:tab w:val="decimal" w:pos="8820"/>
          <w:tab w:val="right" w:pos="9180"/>
        </w:tabs>
        <w:rPr>
          <w:w w:val="105"/>
          <w:sz w:val="20"/>
        </w:rPr>
      </w:pPr>
      <w:r w:rsidRPr="0035790E">
        <w:rPr>
          <w:w w:val="105"/>
          <w:sz w:val="20"/>
        </w:rPr>
        <w:t xml:space="preserve">The </w:t>
      </w:r>
      <w:r w:rsidR="002B076E">
        <w:rPr>
          <w:w w:val="105"/>
          <w:sz w:val="20"/>
        </w:rPr>
        <w:t>Contractor</w:t>
      </w:r>
      <w:r w:rsidRPr="0035790E">
        <w:rPr>
          <w:w w:val="105"/>
          <w:sz w:val="20"/>
        </w:rPr>
        <w:t xml:space="preserve"> will invoice the </w:t>
      </w:r>
      <w:r w:rsidR="00B650E1">
        <w:rPr>
          <w:w w:val="105"/>
          <w:sz w:val="20"/>
        </w:rPr>
        <w:t>Government</w:t>
      </w:r>
      <w:r w:rsidRPr="0035790E">
        <w:rPr>
          <w:w w:val="105"/>
          <w:sz w:val="20"/>
        </w:rPr>
        <w:t xml:space="preserve"> on a monthly basis for the metered monthly PV ESA ECM </w:t>
      </w:r>
      <w:r w:rsidRPr="0035790E">
        <w:rPr>
          <w:color w:val="231F20"/>
          <w:sz w:val="20"/>
        </w:rPr>
        <w:t>Actual Annual</w:t>
      </w:r>
      <w:r w:rsidRPr="0035790E">
        <w:rPr>
          <w:w w:val="105"/>
          <w:sz w:val="20"/>
        </w:rPr>
        <w:t xml:space="preserve"> Production at the Annual ESA Price shown on Schedule 1a (Attachment J-6). </w:t>
      </w:r>
    </w:p>
    <w:p w14:paraId="61D0C3F8" w14:textId="77777777" w:rsidR="0032561C" w:rsidRDefault="0032561C" w:rsidP="0032561C">
      <w:pPr>
        <w:widowControl/>
        <w:autoSpaceDE/>
        <w:autoSpaceDN/>
        <w:adjustRightInd/>
        <w:rPr>
          <w:color w:val="000000"/>
        </w:rPr>
      </w:pPr>
    </w:p>
    <w:p w14:paraId="6C04824B" w14:textId="77777777" w:rsidR="0032561C" w:rsidRPr="00AC2F6E" w:rsidRDefault="0032561C" w:rsidP="00800FCE">
      <w:pPr>
        <w:autoSpaceDE/>
        <w:autoSpaceDN/>
        <w:adjustRightInd/>
        <w:ind w:left="288" w:hanging="144"/>
      </w:pPr>
    </w:p>
    <w:p w14:paraId="3E9DCFA8" w14:textId="47D270E4" w:rsidR="00B02286" w:rsidRPr="00AC2F6E" w:rsidRDefault="00D439EB" w:rsidP="001A34F9">
      <w:pPr>
        <w:autoSpaceDE/>
        <w:autoSpaceDN/>
        <w:adjustRightInd/>
        <w:ind w:left="288" w:hanging="144"/>
        <w:jc w:val="both"/>
      </w:pPr>
      <w:r w:rsidRPr="00AC2F6E">
        <w:rPr>
          <w:b/>
        </w:rPr>
        <w:t>G.4.</w:t>
      </w:r>
      <w:r w:rsidR="008A19E6" w:rsidRPr="00AC2F6E">
        <w:rPr>
          <w:b/>
        </w:rPr>
        <w:t>1</w:t>
      </w:r>
      <w:r w:rsidRPr="00AC2F6E">
        <w:rPr>
          <w:b/>
        </w:rPr>
        <w:t xml:space="preserve"> </w:t>
      </w:r>
      <w:r w:rsidR="004F7FF6" w:rsidRPr="00AC2F6E">
        <w:rPr>
          <w:b/>
        </w:rPr>
        <w:t xml:space="preserve">  </w:t>
      </w:r>
      <w:r w:rsidRPr="00AC2F6E">
        <w:rPr>
          <w:b/>
        </w:rPr>
        <w:t>DOE</w:t>
      </w:r>
      <w:r w:rsidR="00B02286" w:rsidRPr="00AC2F6E">
        <w:rPr>
          <w:b/>
        </w:rPr>
        <w:t xml:space="preserve"> TO Specific </w:t>
      </w:r>
      <w:r w:rsidRPr="00AC2F6E">
        <w:rPr>
          <w:b/>
        </w:rPr>
        <w:t>Invoicing</w:t>
      </w:r>
      <w:r w:rsidR="00B02286" w:rsidRPr="00AC2F6E">
        <w:rPr>
          <w:b/>
        </w:rPr>
        <w:t xml:space="preserve"> and Payment Procedures</w:t>
      </w:r>
      <w:r w:rsidR="001A34F9" w:rsidRPr="00AC2F6E">
        <w:rPr>
          <w:b/>
        </w:rPr>
        <w:t xml:space="preserve"> –</w:t>
      </w:r>
      <w:r w:rsidR="00B02286" w:rsidRPr="00AC2F6E">
        <w:t xml:space="preserve"> </w:t>
      </w:r>
      <w:r w:rsidR="00453C38" w:rsidRPr="00AC2F6E">
        <w:t>For</w:t>
      </w:r>
      <w:r w:rsidR="001A34F9" w:rsidRPr="00AC2F6E">
        <w:t xml:space="preserve"> </w:t>
      </w:r>
      <w:r w:rsidR="00453C38" w:rsidRPr="00AC2F6E">
        <w:t xml:space="preserve">DOE TO projects, </w:t>
      </w:r>
      <w:r w:rsidR="002B076E">
        <w:t>Contractor</w:t>
      </w:r>
      <w:r w:rsidR="00453C38" w:rsidRPr="00AC2F6E">
        <w:t xml:space="preserve"> payments</w:t>
      </w:r>
      <w:r w:rsidR="00B02286" w:rsidRPr="00AC2F6E">
        <w:t xml:space="preserve"> </w:t>
      </w:r>
      <w:r w:rsidR="00453C38" w:rsidRPr="00AC2F6E">
        <w:t xml:space="preserve">will be made by reimbursement </w:t>
      </w:r>
      <w:r w:rsidR="00B02286" w:rsidRPr="00AC2F6E">
        <w:t xml:space="preserve">through the Automated Clearing House (ACH) Vendor </w:t>
      </w:r>
      <w:r w:rsidR="00700F3E" w:rsidRPr="00AC2F6E">
        <w:t xml:space="preserve">Invoicing Portal &amp; </w:t>
      </w:r>
      <w:r w:rsidR="00B02286" w:rsidRPr="00AC2F6E">
        <w:t>Electronic Reporting System (VIPERS)</w:t>
      </w:r>
      <w:r w:rsidR="001A34F9" w:rsidRPr="00AC2F6E">
        <w:t>.</w:t>
      </w:r>
    </w:p>
    <w:p w14:paraId="47343599" w14:textId="77777777" w:rsidR="00B02286" w:rsidRPr="00AC2F6E" w:rsidRDefault="00B02286" w:rsidP="00B02286">
      <w:pPr>
        <w:autoSpaceDE/>
        <w:autoSpaceDN/>
        <w:adjustRightInd/>
      </w:pPr>
    </w:p>
    <w:p w14:paraId="38F9190E" w14:textId="481B8604" w:rsidR="00B02286" w:rsidRPr="00AC2F6E" w:rsidRDefault="008A19E6" w:rsidP="008A19E6">
      <w:pPr>
        <w:autoSpaceDE/>
        <w:autoSpaceDN/>
        <w:adjustRightInd/>
        <w:ind w:left="864" w:hanging="432"/>
        <w:jc w:val="both"/>
      </w:pPr>
      <w:r w:rsidRPr="00AC2F6E">
        <w:rPr>
          <w:b/>
        </w:rPr>
        <w:t>A.</w:t>
      </w:r>
      <w:r w:rsidRPr="00AC2F6E">
        <w:tab/>
      </w:r>
      <w:r w:rsidR="00B02286" w:rsidRPr="00AC2F6E">
        <w:rPr>
          <w:u w:val="single"/>
        </w:rPr>
        <w:t>Method of Payment</w:t>
      </w:r>
      <w:r w:rsidR="00B02286" w:rsidRPr="00AC2F6E">
        <w:t xml:space="preserve"> - Payment will be made by reimbursement through ACH.</w:t>
      </w:r>
      <w:r w:rsidR="00A41DAD" w:rsidRPr="00AC2F6E">
        <w:t xml:space="preserve">  </w:t>
      </w:r>
      <w:r w:rsidR="002B076E">
        <w:t>Contractor</w:t>
      </w:r>
      <w:r w:rsidR="00A41DAD" w:rsidRPr="00AC2F6E">
        <w:t>s shall use Standard Form 1034, Public Voucher for Purchases and Services Other than Personal, when requesting payment for work performed under a DOE TO.</w:t>
      </w:r>
    </w:p>
    <w:p w14:paraId="47430C32" w14:textId="77777777" w:rsidR="00800FCE" w:rsidRPr="00AC2F6E" w:rsidRDefault="00800FCE" w:rsidP="008A19E6">
      <w:pPr>
        <w:autoSpaceDE/>
        <w:autoSpaceDN/>
        <w:adjustRightInd/>
        <w:ind w:left="864" w:hanging="432"/>
        <w:jc w:val="both"/>
      </w:pPr>
    </w:p>
    <w:p w14:paraId="7237B965" w14:textId="55D3ADE6" w:rsidR="00B02286" w:rsidRPr="00AC2F6E" w:rsidRDefault="008A19E6" w:rsidP="008A19E6">
      <w:pPr>
        <w:autoSpaceDE/>
        <w:autoSpaceDN/>
        <w:adjustRightInd/>
        <w:ind w:left="864" w:hanging="432"/>
        <w:jc w:val="both"/>
      </w:pPr>
      <w:r w:rsidRPr="00AC2F6E">
        <w:rPr>
          <w:b/>
        </w:rPr>
        <w:t>B.</w:t>
      </w:r>
      <w:r w:rsidRPr="00AC2F6E">
        <w:tab/>
      </w:r>
      <w:r w:rsidR="00B02286" w:rsidRPr="00AC2F6E">
        <w:rPr>
          <w:u w:val="single"/>
        </w:rPr>
        <w:t>Requesting Reimbursement</w:t>
      </w:r>
      <w:r w:rsidR="00B02286" w:rsidRPr="00AC2F6E">
        <w:t xml:space="preserve"> – </w:t>
      </w:r>
      <w:r w:rsidR="002B076E">
        <w:t>Contractor</w:t>
      </w:r>
      <w:r w:rsidR="00A41DAD" w:rsidRPr="00AC2F6E">
        <w:t xml:space="preserve">s shall submit vouchers </w:t>
      </w:r>
      <w:r w:rsidR="00B02286" w:rsidRPr="00AC2F6E">
        <w:t>electronically through D</w:t>
      </w:r>
      <w:r w:rsidR="00EE6EDF" w:rsidRPr="00AC2F6E">
        <w:t>O</w:t>
      </w:r>
      <w:r w:rsidR="00B02286" w:rsidRPr="00AC2F6E">
        <w:t xml:space="preserve">E’s Oak Ridge Financial Service Center (ORFSC) VIPERS. </w:t>
      </w:r>
      <w:r w:rsidR="00A41DAD" w:rsidRPr="00AC2F6E">
        <w:t xml:space="preserve"> VIPERS allows vendors to submit vouchers, attach supporting documentation and check the payment status of any voucher submitted to the DOE.  Instructions concerning </w:t>
      </w:r>
      <w:r w:rsidR="002B076E">
        <w:t>Contractor</w:t>
      </w:r>
      <w:r w:rsidR="00A41DAD" w:rsidRPr="00AC2F6E">
        <w:t xml:space="preserve"> enrollment and use of VIPERS can be found at </w:t>
      </w:r>
      <w:hyperlink r:id="rId16" w:history="1">
        <w:r w:rsidR="00A41DAD" w:rsidRPr="00AC2F6E">
          <w:rPr>
            <w:rStyle w:val="Hyperlink"/>
          </w:rPr>
          <w:t>https://vipers.doe.gov</w:t>
        </w:r>
      </w:hyperlink>
      <w:r w:rsidR="00A41DAD" w:rsidRPr="00AC2F6E">
        <w:t>.</w:t>
      </w:r>
      <w:r w:rsidR="00796BB7" w:rsidRPr="00AC2F6E">
        <w:t xml:space="preserve">  A paper copy of a voucher that has been submitted electronically will not be accepted.</w:t>
      </w:r>
    </w:p>
    <w:p w14:paraId="5ED052B9" w14:textId="77777777" w:rsidR="00800FCE" w:rsidRPr="00AC2F6E" w:rsidRDefault="00800FCE" w:rsidP="008A19E6">
      <w:pPr>
        <w:autoSpaceDE/>
        <w:autoSpaceDN/>
        <w:adjustRightInd/>
        <w:ind w:left="864" w:hanging="432"/>
        <w:jc w:val="both"/>
      </w:pPr>
    </w:p>
    <w:p w14:paraId="790266EF" w14:textId="3F0D3B70" w:rsidR="00B02286" w:rsidRPr="00B02286" w:rsidRDefault="008A19E6" w:rsidP="008A19E6">
      <w:pPr>
        <w:autoSpaceDE/>
        <w:autoSpaceDN/>
        <w:adjustRightInd/>
        <w:ind w:left="864" w:hanging="432"/>
        <w:jc w:val="both"/>
      </w:pPr>
      <w:r w:rsidRPr="00AC2F6E">
        <w:rPr>
          <w:b/>
        </w:rPr>
        <w:t>C.</w:t>
      </w:r>
      <w:r w:rsidRPr="00AC2F6E">
        <w:tab/>
      </w:r>
      <w:r w:rsidR="00B02286" w:rsidRPr="00AC2F6E">
        <w:rPr>
          <w:u w:val="single"/>
        </w:rPr>
        <w:t>Payments</w:t>
      </w:r>
      <w:r w:rsidR="00B02286" w:rsidRPr="00AC2F6E">
        <w:t xml:space="preserve"> – A</w:t>
      </w:r>
      <w:r w:rsidR="006F38BF" w:rsidRPr="00AC2F6E">
        <w:t>s</w:t>
      </w:r>
      <w:r w:rsidR="00B02286" w:rsidRPr="00AC2F6E">
        <w:t xml:space="preserve"> </w:t>
      </w:r>
      <w:r w:rsidR="006F38BF" w:rsidRPr="00AC2F6E">
        <w:t xml:space="preserve">specified in </w:t>
      </w:r>
      <w:r w:rsidR="00B02286" w:rsidRPr="00AC2F6E">
        <w:t xml:space="preserve">the </w:t>
      </w:r>
      <w:r w:rsidR="006F38BF" w:rsidRPr="00AC2F6E">
        <w:t>DOE TO</w:t>
      </w:r>
      <w:r w:rsidR="00B02286" w:rsidRPr="00AC2F6E">
        <w:t xml:space="preserve">, the </w:t>
      </w:r>
      <w:r w:rsidR="002B076E">
        <w:t>Contractor</w:t>
      </w:r>
      <w:r w:rsidR="00B02286" w:rsidRPr="00AC2F6E">
        <w:t xml:space="preserve"> shall submit an electronic invoice for payment via the VIPER</w:t>
      </w:r>
      <w:r w:rsidR="00DF7418" w:rsidRPr="00AC2F6E">
        <w:t>S</w:t>
      </w:r>
      <w:r w:rsidR="00B02286" w:rsidRPr="00B02286">
        <w:t xml:space="preserve"> website system.  Invoices will be approved and paid upon the basis of correct and approved invoice submission and receipt of </w:t>
      </w:r>
      <w:r w:rsidR="006F38BF">
        <w:t>deliverables</w:t>
      </w:r>
      <w:r w:rsidR="00B02286" w:rsidRPr="00B02286">
        <w:t xml:space="preserve"> which will reflect timeliness of and conformance to tasks and deliverables as described in </w:t>
      </w:r>
      <w:r w:rsidR="006F38BF">
        <w:t>the TO.</w:t>
      </w:r>
      <w:r w:rsidR="00B02286" w:rsidRPr="00B02286">
        <w:t xml:space="preserve"> </w:t>
      </w:r>
    </w:p>
    <w:p w14:paraId="6C33D5F5" w14:textId="77777777" w:rsidR="00B02286" w:rsidRPr="00B02286" w:rsidRDefault="00B02286" w:rsidP="008A19E6">
      <w:pPr>
        <w:ind w:left="864"/>
      </w:pPr>
    </w:p>
    <w:p w14:paraId="1BA41104" w14:textId="338092D0" w:rsidR="00B02286" w:rsidRDefault="00B02286" w:rsidP="008A19E6">
      <w:pPr>
        <w:autoSpaceDE/>
        <w:autoSpaceDN/>
        <w:adjustRightInd/>
        <w:ind w:left="864"/>
        <w:jc w:val="both"/>
      </w:pPr>
      <w:r w:rsidRPr="00B02286">
        <w:t xml:space="preserve">The DOE approving official will approve the invoice as soon as practicable but not later than 30 days after </w:t>
      </w:r>
      <w:r w:rsidR="009F6B9A">
        <w:t xml:space="preserve">the </w:t>
      </w:r>
      <w:r w:rsidR="002B076E">
        <w:t>Contractor</w:t>
      </w:r>
      <w:r w:rsidR="009F6B9A">
        <w:t>’s</w:t>
      </w:r>
      <w:r w:rsidRPr="00B02286">
        <w:t xml:space="preserve"> request is received, unless the billing is improper. </w:t>
      </w:r>
      <w:r w:rsidR="006F38BF">
        <w:t xml:space="preserve"> </w:t>
      </w:r>
      <w:r w:rsidRPr="00B02286">
        <w:t xml:space="preserve">Upon receipt of an invoice payment authorization from the DOE approving official, the ORFSC will disburse payment to </w:t>
      </w:r>
      <w:r w:rsidR="006F38BF">
        <w:t xml:space="preserve">the </w:t>
      </w:r>
      <w:r w:rsidR="002B076E">
        <w:t>Contractor</w:t>
      </w:r>
      <w:r w:rsidRPr="00B02286">
        <w:t xml:space="preserve">. </w:t>
      </w:r>
      <w:r w:rsidR="006F38BF">
        <w:t xml:space="preserve"> The </w:t>
      </w:r>
      <w:r w:rsidR="002B076E">
        <w:t>Contractor</w:t>
      </w:r>
      <w:r w:rsidRPr="00B02286">
        <w:t xml:space="preserve"> may check the status of </w:t>
      </w:r>
      <w:r w:rsidR="006F38BF">
        <w:t>its</w:t>
      </w:r>
      <w:r w:rsidRPr="00B02286">
        <w:t xml:space="preserve"> payments at the VIPER</w:t>
      </w:r>
      <w:r w:rsidR="00DF7418">
        <w:t>S</w:t>
      </w:r>
      <w:r w:rsidRPr="00B02286">
        <w:t xml:space="preserve"> website. </w:t>
      </w:r>
      <w:r w:rsidR="00A41DAD">
        <w:t xml:space="preserve"> </w:t>
      </w:r>
      <w:r w:rsidRPr="00B02286">
        <w:t>All payments are made by electronic funds transfer to the bank account identified on the filed ACH Vendor banking data form.</w:t>
      </w:r>
    </w:p>
    <w:p w14:paraId="4185D176" w14:textId="77777777" w:rsidR="009E5495" w:rsidRPr="002A3B87" w:rsidRDefault="009E5495" w:rsidP="00B02286"/>
    <w:p w14:paraId="45C17E66" w14:textId="3BE3CA76" w:rsidR="00B02286" w:rsidRPr="001A34F9" w:rsidRDefault="00B02286" w:rsidP="00A75CCC">
      <w:pPr>
        <w:pStyle w:val="Heading2"/>
        <w:ind w:left="720" w:hanging="720"/>
        <w:rPr>
          <w:b/>
          <w:sz w:val="24"/>
          <w:szCs w:val="24"/>
        </w:rPr>
      </w:pPr>
      <w:bookmarkStart w:id="58" w:name="_Toc289778552"/>
      <w:bookmarkStart w:id="59" w:name="_Toc483922704"/>
      <w:r w:rsidRPr="001A34F9">
        <w:rPr>
          <w:b/>
          <w:sz w:val="24"/>
          <w:szCs w:val="24"/>
        </w:rPr>
        <w:t>G.5</w:t>
      </w:r>
      <w:r w:rsidRPr="001A34F9">
        <w:rPr>
          <w:b/>
          <w:sz w:val="24"/>
          <w:szCs w:val="24"/>
        </w:rPr>
        <w:tab/>
        <w:t>P</w:t>
      </w:r>
      <w:r w:rsidR="001A34F9" w:rsidRPr="001A34F9">
        <w:rPr>
          <w:b/>
          <w:sz w:val="24"/>
          <w:szCs w:val="24"/>
        </w:rPr>
        <w:t>ayment</w:t>
      </w:r>
      <w:r w:rsidRPr="001A34F9">
        <w:rPr>
          <w:b/>
          <w:sz w:val="24"/>
          <w:szCs w:val="24"/>
        </w:rPr>
        <w:t xml:space="preserve"> </w:t>
      </w:r>
      <w:r w:rsidR="001A34F9" w:rsidRPr="001A34F9">
        <w:rPr>
          <w:b/>
          <w:sz w:val="24"/>
          <w:szCs w:val="24"/>
        </w:rPr>
        <w:t>to</w:t>
      </w:r>
      <w:r w:rsidRPr="001A34F9">
        <w:rPr>
          <w:b/>
          <w:sz w:val="24"/>
          <w:szCs w:val="24"/>
        </w:rPr>
        <w:t xml:space="preserve"> </w:t>
      </w:r>
      <w:r w:rsidR="001A34F9" w:rsidRPr="001A34F9">
        <w:rPr>
          <w:b/>
          <w:sz w:val="24"/>
          <w:szCs w:val="24"/>
        </w:rPr>
        <w:t>the</w:t>
      </w:r>
      <w:r w:rsidRPr="001A34F9">
        <w:rPr>
          <w:b/>
          <w:sz w:val="24"/>
          <w:szCs w:val="24"/>
        </w:rPr>
        <w:t xml:space="preserve"> </w:t>
      </w:r>
      <w:r w:rsidR="00B650E1">
        <w:rPr>
          <w:b/>
          <w:sz w:val="24"/>
          <w:szCs w:val="24"/>
        </w:rPr>
        <w:t>Government</w:t>
      </w:r>
      <w:r w:rsidRPr="001A34F9">
        <w:rPr>
          <w:b/>
          <w:sz w:val="24"/>
          <w:szCs w:val="24"/>
        </w:rPr>
        <w:t xml:space="preserve"> </w:t>
      </w:r>
      <w:r w:rsidR="001A34F9" w:rsidRPr="001A34F9">
        <w:rPr>
          <w:b/>
          <w:sz w:val="24"/>
          <w:szCs w:val="24"/>
        </w:rPr>
        <w:t>for</w:t>
      </w:r>
      <w:r w:rsidRPr="001A34F9">
        <w:rPr>
          <w:b/>
          <w:sz w:val="24"/>
          <w:szCs w:val="24"/>
        </w:rPr>
        <w:t xml:space="preserve"> G</w:t>
      </w:r>
      <w:r w:rsidR="001A34F9" w:rsidRPr="001A34F9">
        <w:rPr>
          <w:b/>
          <w:sz w:val="24"/>
          <w:szCs w:val="24"/>
        </w:rPr>
        <w:t>uaranteed</w:t>
      </w:r>
      <w:r w:rsidRPr="001A34F9">
        <w:rPr>
          <w:b/>
          <w:sz w:val="24"/>
          <w:szCs w:val="24"/>
        </w:rPr>
        <w:t xml:space="preserve"> A</w:t>
      </w:r>
      <w:r w:rsidR="001A34F9" w:rsidRPr="001A34F9">
        <w:rPr>
          <w:b/>
          <w:sz w:val="24"/>
          <w:szCs w:val="24"/>
        </w:rPr>
        <w:t>nnual</w:t>
      </w:r>
      <w:r w:rsidRPr="001A34F9">
        <w:rPr>
          <w:b/>
          <w:sz w:val="24"/>
          <w:szCs w:val="24"/>
        </w:rPr>
        <w:t xml:space="preserve"> S</w:t>
      </w:r>
      <w:r w:rsidR="001A34F9" w:rsidRPr="001A34F9">
        <w:rPr>
          <w:b/>
          <w:sz w:val="24"/>
          <w:szCs w:val="24"/>
        </w:rPr>
        <w:t>avings</w:t>
      </w:r>
      <w:r w:rsidRPr="001A34F9">
        <w:rPr>
          <w:b/>
          <w:sz w:val="24"/>
          <w:szCs w:val="24"/>
        </w:rPr>
        <w:t xml:space="preserve"> S</w:t>
      </w:r>
      <w:bookmarkEnd w:id="58"/>
      <w:r w:rsidR="001A34F9" w:rsidRPr="001A34F9">
        <w:rPr>
          <w:b/>
          <w:sz w:val="24"/>
          <w:szCs w:val="24"/>
        </w:rPr>
        <w:t>hortfall</w:t>
      </w:r>
      <w:bookmarkEnd w:id="59"/>
    </w:p>
    <w:p w14:paraId="2B1AE36D" w14:textId="77777777" w:rsidR="00B02286" w:rsidRDefault="00B02286" w:rsidP="00B02286">
      <w:pPr>
        <w:pStyle w:val="Default"/>
        <w:rPr>
          <w:sz w:val="20"/>
          <w:szCs w:val="20"/>
        </w:rPr>
      </w:pPr>
    </w:p>
    <w:p w14:paraId="4193944E" w14:textId="77777777" w:rsidR="003F3A2C" w:rsidRPr="009E5495" w:rsidRDefault="003F3A2C" w:rsidP="003F3A2C">
      <w:pPr>
        <w:ind w:left="288"/>
        <w:rPr>
          <w:i/>
          <w:color w:val="0070C0"/>
          <w:szCs w:val="24"/>
        </w:rPr>
      </w:pPr>
      <w:r>
        <w:rPr>
          <w:i/>
          <w:color w:val="0070C0"/>
          <w:szCs w:val="24"/>
        </w:rPr>
        <w:t>Provide specific details, as necessary, to explain how the ordering agency plans to make adjustments to the payment schedule for annual savings shortfalls</w:t>
      </w:r>
      <w:r w:rsidRPr="009E5495">
        <w:rPr>
          <w:i/>
          <w:color w:val="0070C0"/>
          <w:szCs w:val="24"/>
        </w:rPr>
        <w:t>.</w:t>
      </w:r>
    </w:p>
    <w:p w14:paraId="55AD47A8" w14:textId="77777777" w:rsidR="003F3A2C" w:rsidRDefault="003F3A2C" w:rsidP="003F3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3A2D145" w14:textId="77777777" w:rsidR="003F3A2C" w:rsidRDefault="003F3A2C" w:rsidP="003F3A2C">
      <w:pPr>
        <w:pBdr>
          <w:top w:val="double" w:sz="4" w:space="1" w:color="auto"/>
        </w:pBdr>
      </w:pPr>
    </w:p>
    <w:p w14:paraId="48432AB8" w14:textId="77777777" w:rsidR="003F3A2C" w:rsidRDefault="003F3A2C" w:rsidP="003F3A2C">
      <w:pPr>
        <w:pBdr>
          <w:top w:val="double" w:sz="4" w:space="1" w:color="auto"/>
        </w:pBdr>
        <w:ind w:left="720" w:hanging="720"/>
        <w:rPr>
          <w:i/>
          <w:color w:val="0070C0"/>
        </w:rPr>
      </w:pPr>
      <w:r>
        <w:rPr>
          <w:i/>
          <w:color w:val="0070C0"/>
        </w:rPr>
        <w:t>[ ]</w:t>
      </w:r>
      <w:r>
        <w:rPr>
          <w:i/>
          <w:color w:val="0070C0"/>
        </w:rPr>
        <w:tab/>
        <w:t>IDIQ language is acceptable.</w:t>
      </w:r>
    </w:p>
    <w:p w14:paraId="53CAA8FD" w14:textId="77777777" w:rsidR="003F3A2C" w:rsidRPr="005E005C" w:rsidRDefault="003F3A2C" w:rsidP="003F3A2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0C1CB14" w14:textId="77777777" w:rsidR="003F3A2C" w:rsidRPr="005E005C" w:rsidRDefault="003F3A2C" w:rsidP="003F3A2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45987796" w14:textId="77777777" w:rsidR="003F3A2C" w:rsidRDefault="003F3A2C" w:rsidP="003F3A2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5308D9D" w14:textId="77777777" w:rsidR="003F3A2C" w:rsidRPr="00BD2E3C" w:rsidRDefault="003F3A2C" w:rsidP="003F3A2C">
      <w:pPr>
        <w:pStyle w:val="Default"/>
        <w:ind w:left="864" w:hanging="720"/>
        <w:rPr>
          <w:color w:val="auto"/>
          <w:sz w:val="20"/>
          <w:szCs w:val="20"/>
        </w:rPr>
      </w:pPr>
    </w:p>
    <w:p w14:paraId="32B56487" w14:textId="492ADB68" w:rsidR="00B02286" w:rsidRPr="00AC2F6E" w:rsidRDefault="008A19E6" w:rsidP="008A19E6">
      <w:pPr>
        <w:pStyle w:val="Default"/>
        <w:ind w:left="864" w:hanging="432"/>
        <w:jc w:val="both"/>
        <w:rPr>
          <w:sz w:val="20"/>
          <w:szCs w:val="20"/>
        </w:rPr>
      </w:pPr>
      <w:r w:rsidRPr="00AC2F6E">
        <w:rPr>
          <w:b/>
          <w:sz w:val="20"/>
          <w:szCs w:val="20"/>
        </w:rPr>
        <w:t>A</w:t>
      </w:r>
      <w:r w:rsidR="00B02286" w:rsidRPr="00AC2F6E">
        <w:rPr>
          <w:b/>
          <w:sz w:val="20"/>
          <w:szCs w:val="20"/>
        </w:rPr>
        <w:t>.</w:t>
      </w:r>
      <w:r w:rsidRPr="00AC2F6E">
        <w:rPr>
          <w:b/>
          <w:sz w:val="20"/>
          <w:szCs w:val="20"/>
        </w:rPr>
        <w:tab/>
      </w:r>
      <w:r w:rsidR="00B02286" w:rsidRPr="00AC2F6E">
        <w:rPr>
          <w:sz w:val="20"/>
          <w:szCs w:val="20"/>
        </w:rPr>
        <w:t xml:space="preserve">If the </w:t>
      </w:r>
      <w:r w:rsidR="002B076E">
        <w:rPr>
          <w:sz w:val="20"/>
          <w:szCs w:val="20"/>
        </w:rPr>
        <w:t>Contractor</w:t>
      </w:r>
      <w:r w:rsidR="00B02286" w:rsidRPr="00AC2F6E">
        <w:rPr>
          <w:sz w:val="20"/>
          <w:szCs w:val="20"/>
        </w:rPr>
        <w:t xml:space="preserve"> fails to meet the guaranteed annual savings </w:t>
      </w:r>
      <w:r w:rsidR="00F04DAD" w:rsidRPr="00AC2F6E">
        <w:rPr>
          <w:sz w:val="20"/>
          <w:szCs w:val="20"/>
        </w:rPr>
        <w:t>stated in the TO award</w:t>
      </w:r>
      <w:r w:rsidR="00B02286" w:rsidRPr="00AC2F6E">
        <w:rPr>
          <w:sz w:val="20"/>
          <w:szCs w:val="20"/>
        </w:rPr>
        <w:t xml:space="preserve"> and as verified by the M&amp;V documents, the </w:t>
      </w:r>
      <w:r w:rsidR="0039743E" w:rsidRPr="00AC2F6E">
        <w:rPr>
          <w:sz w:val="20"/>
          <w:szCs w:val="20"/>
        </w:rPr>
        <w:t xml:space="preserve">ordering </w:t>
      </w:r>
      <w:r w:rsidR="00B02286" w:rsidRPr="00AC2F6E">
        <w:rPr>
          <w:sz w:val="20"/>
          <w:szCs w:val="20"/>
        </w:rPr>
        <w:t xml:space="preserve">agency shall adjust the payment schedule, as necessary, to recover the </w:t>
      </w:r>
      <w:r w:rsidR="0039743E" w:rsidRPr="00AC2F6E">
        <w:rPr>
          <w:sz w:val="20"/>
          <w:szCs w:val="20"/>
        </w:rPr>
        <w:t xml:space="preserve">ordering </w:t>
      </w:r>
      <w:r w:rsidR="00B02286" w:rsidRPr="00AC2F6E">
        <w:rPr>
          <w:sz w:val="20"/>
          <w:szCs w:val="20"/>
        </w:rPr>
        <w:t xml:space="preserve">agency’s overpayments in the previous year and to reflect the lower performance level into the current year. </w:t>
      </w:r>
    </w:p>
    <w:p w14:paraId="73DE5420" w14:textId="77777777" w:rsidR="00B02286" w:rsidRPr="00AC2F6E" w:rsidRDefault="00B02286" w:rsidP="008A19E6">
      <w:pPr>
        <w:pStyle w:val="Default"/>
        <w:ind w:left="864" w:hanging="432"/>
        <w:rPr>
          <w:sz w:val="20"/>
          <w:szCs w:val="20"/>
        </w:rPr>
      </w:pPr>
    </w:p>
    <w:p w14:paraId="334E3B99" w14:textId="263CC2F9" w:rsidR="00B02286" w:rsidRPr="00B02286" w:rsidRDefault="008A19E6" w:rsidP="008A19E6">
      <w:pPr>
        <w:pStyle w:val="Default"/>
        <w:ind w:left="864" w:hanging="432"/>
        <w:jc w:val="both"/>
        <w:rPr>
          <w:sz w:val="20"/>
          <w:szCs w:val="20"/>
        </w:rPr>
      </w:pPr>
      <w:r w:rsidRPr="00AC2F6E">
        <w:rPr>
          <w:b/>
          <w:sz w:val="20"/>
          <w:szCs w:val="20"/>
        </w:rPr>
        <w:t>B</w:t>
      </w:r>
      <w:r w:rsidR="00B02286" w:rsidRPr="00AC2F6E">
        <w:rPr>
          <w:b/>
          <w:sz w:val="20"/>
          <w:szCs w:val="20"/>
        </w:rPr>
        <w:t>.</w:t>
      </w:r>
      <w:r w:rsidRPr="00AC2F6E">
        <w:rPr>
          <w:b/>
          <w:sz w:val="20"/>
          <w:szCs w:val="20"/>
        </w:rPr>
        <w:tab/>
      </w:r>
      <w:r w:rsidR="00B02286" w:rsidRPr="00AC2F6E">
        <w:rPr>
          <w:sz w:val="20"/>
          <w:szCs w:val="20"/>
        </w:rPr>
        <w:t xml:space="preserve">When the ECM performance level is restored, the </w:t>
      </w:r>
      <w:r w:rsidR="0039743E" w:rsidRPr="00AC2F6E">
        <w:rPr>
          <w:sz w:val="20"/>
          <w:szCs w:val="20"/>
        </w:rPr>
        <w:t xml:space="preserve">ordering </w:t>
      </w:r>
      <w:r w:rsidR="00B02286" w:rsidRPr="00AC2F6E">
        <w:rPr>
          <w:sz w:val="20"/>
          <w:szCs w:val="20"/>
        </w:rPr>
        <w:t xml:space="preserve">agency will adjust the </w:t>
      </w:r>
      <w:r w:rsidR="002B076E">
        <w:rPr>
          <w:sz w:val="20"/>
          <w:szCs w:val="20"/>
        </w:rPr>
        <w:t>Contractor</w:t>
      </w:r>
      <w:r w:rsidR="00B02286" w:rsidRPr="00AC2F6E">
        <w:rPr>
          <w:sz w:val="20"/>
          <w:szCs w:val="20"/>
        </w:rPr>
        <w:t xml:space="preserve"> payment schedule</w:t>
      </w:r>
      <w:r w:rsidR="00B02286" w:rsidRPr="00B02286">
        <w:rPr>
          <w:sz w:val="20"/>
          <w:szCs w:val="20"/>
        </w:rPr>
        <w:t xml:space="preserve"> accordingly. </w:t>
      </w:r>
    </w:p>
    <w:p w14:paraId="34983DE3" w14:textId="77777777" w:rsidR="00244509" w:rsidRDefault="00244509">
      <w:pPr>
        <w:widowControl/>
        <w:autoSpaceDE/>
        <w:autoSpaceDN/>
        <w:adjustRightInd/>
        <w:rPr>
          <w:szCs w:val="24"/>
        </w:rPr>
      </w:pPr>
    </w:p>
    <w:p w14:paraId="4F8AF159" w14:textId="29633644" w:rsidR="00CA6D7A" w:rsidRPr="0035790E" w:rsidRDefault="00CA6D7A" w:rsidP="00CA6D7A">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Theme="minorHAnsi"/>
          <w:i/>
          <w:color w:val="FF0000"/>
        </w:rPr>
      </w:pPr>
      <w:r w:rsidRPr="0035790E">
        <w:rPr>
          <w:rFonts w:eastAsiaTheme="minorHAnsi"/>
          <w:i/>
          <w:color w:val="FF0000"/>
        </w:rPr>
        <w:t>For PV ESA ECM (Sections G.</w:t>
      </w:r>
      <w:r w:rsidR="00E74D54" w:rsidRPr="0035790E">
        <w:rPr>
          <w:rFonts w:eastAsiaTheme="minorHAnsi"/>
          <w:i/>
          <w:color w:val="FF0000"/>
        </w:rPr>
        <w:t>5</w:t>
      </w:r>
      <w:r w:rsidR="00F328A9" w:rsidRPr="0035790E">
        <w:rPr>
          <w:rFonts w:eastAsiaTheme="minorHAnsi"/>
          <w:i/>
          <w:color w:val="FF0000"/>
        </w:rPr>
        <w:t>.</w:t>
      </w:r>
      <w:r w:rsidR="00E74D54" w:rsidRPr="0035790E">
        <w:rPr>
          <w:rFonts w:eastAsiaTheme="minorHAnsi"/>
          <w:i/>
          <w:color w:val="FF0000"/>
        </w:rPr>
        <w:t>1</w:t>
      </w:r>
      <w:r w:rsidRPr="0035790E">
        <w:rPr>
          <w:rFonts w:eastAsiaTheme="minorHAnsi"/>
          <w:i/>
          <w:color w:val="FF0000"/>
        </w:rPr>
        <w:t>-G.</w:t>
      </w:r>
      <w:r w:rsidR="00E74D54" w:rsidRPr="0035790E">
        <w:rPr>
          <w:rFonts w:eastAsiaTheme="minorHAnsi"/>
          <w:i/>
          <w:color w:val="FF0000"/>
        </w:rPr>
        <w:t>5</w:t>
      </w:r>
      <w:r w:rsidRPr="0035790E">
        <w:rPr>
          <w:rFonts w:eastAsiaTheme="minorHAnsi"/>
          <w:i/>
          <w:color w:val="FF0000"/>
        </w:rPr>
        <w:t>.</w:t>
      </w:r>
      <w:r w:rsidR="00F328A9" w:rsidRPr="0035790E">
        <w:rPr>
          <w:rFonts w:eastAsiaTheme="minorHAnsi"/>
          <w:i/>
          <w:color w:val="FF0000"/>
        </w:rPr>
        <w:t>4</w:t>
      </w:r>
      <w:r w:rsidRPr="0035790E">
        <w:rPr>
          <w:rFonts w:eastAsiaTheme="minorHAnsi"/>
          <w:i/>
          <w:color w:val="FF0000"/>
        </w:rPr>
        <w:t>):</w:t>
      </w:r>
    </w:p>
    <w:p w14:paraId="2059D2E7" w14:textId="77777777" w:rsidR="00CA6D7A" w:rsidRPr="000D1A9B" w:rsidRDefault="00CA6D7A" w:rsidP="00CA6D7A">
      <w:pPr>
        <w:rPr>
          <w:i/>
          <w:color w:val="000000"/>
        </w:rPr>
      </w:pPr>
    </w:p>
    <w:p w14:paraId="30FCAD27" w14:textId="6424A0A9" w:rsidR="00CA6D7A" w:rsidRPr="000D1A9B" w:rsidRDefault="00CA6D7A" w:rsidP="00CA6D7A">
      <w:pPr>
        <w:rPr>
          <w:b/>
          <w:color w:val="231F20"/>
        </w:rPr>
      </w:pPr>
      <w:r w:rsidRPr="000D1A9B">
        <w:rPr>
          <w:b/>
          <w:color w:val="000000"/>
        </w:rPr>
        <w:t>G.</w:t>
      </w:r>
      <w:r w:rsidR="00E74D54">
        <w:rPr>
          <w:b/>
          <w:color w:val="231F20"/>
        </w:rPr>
        <w:t>5.1</w:t>
      </w:r>
      <w:r w:rsidR="008E03F5">
        <w:rPr>
          <w:b/>
          <w:color w:val="231F20"/>
        </w:rPr>
        <w:t xml:space="preserve"> </w:t>
      </w:r>
      <w:r w:rsidRPr="000D1A9B">
        <w:rPr>
          <w:b/>
          <w:color w:val="231F20"/>
        </w:rPr>
        <w:t xml:space="preserve">Guaranteed Annual Production.  </w:t>
      </w:r>
    </w:p>
    <w:p w14:paraId="688B84B6" w14:textId="77777777" w:rsidR="00CA6D7A" w:rsidRPr="000D1A9B" w:rsidRDefault="00CA6D7A" w:rsidP="00CA6D7A">
      <w:pPr>
        <w:rPr>
          <w:color w:val="231F20"/>
        </w:rPr>
      </w:pPr>
    </w:p>
    <w:p w14:paraId="4B6F2843" w14:textId="5B25E13B" w:rsidR="00CA6D7A" w:rsidRPr="0035790E" w:rsidRDefault="002B076E" w:rsidP="00CA6D7A">
      <w:pPr>
        <w:rPr>
          <w:color w:val="FF0000"/>
        </w:rPr>
      </w:pPr>
      <w:r>
        <w:t>Contractor</w:t>
      </w:r>
      <w:r w:rsidR="00CA6D7A" w:rsidRPr="000D1A9B">
        <w:t xml:space="preserve"> guarantees annual PV ESA ECM production as set forth in Schedule 1a (see Attachment J-</w:t>
      </w:r>
      <w:r w:rsidR="00066AFA">
        <w:t>6</w:t>
      </w:r>
      <w:r w:rsidR="00CA6D7A" w:rsidRPr="000D1A9B">
        <w:t xml:space="preserve">) herein. The first Production Year begins on the day after </w:t>
      </w:r>
      <w:r w:rsidR="003160C3">
        <w:t xml:space="preserve">project </w:t>
      </w:r>
      <w:r w:rsidR="00CA6D7A" w:rsidRPr="000D1A9B">
        <w:t xml:space="preserve">acceptance and shall continue for </w:t>
      </w:r>
      <w:r w:rsidR="006456E1">
        <w:t>12</w:t>
      </w:r>
      <w:r w:rsidR="00CA6D7A" w:rsidRPr="000D1A9B">
        <w:t xml:space="preserve"> full calendar months thereafter, and each subsequent Production Year shall be for twelve calendar months thereafter. The last Production Year shall end at the </w:t>
      </w:r>
      <w:r w:rsidR="00504227">
        <w:t xml:space="preserve">end of the </w:t>
      </w:r>
      <w:r w:rsidR="00CA6D7A" w:rsidRPr="000D1A9B">
        <w:t xml:space="preserve">PV ESA ECM term. The Actual Annual Production shall be adjusted </w:t>
      </w:r>
      <w:r w:rsidR="00504227">
        <w:t xml:space="preserve">based on </w:t>
      </w:r>
      <w:r w:rsidR="00504227" w:rsidRPr="000D1A9B">
        <w:t xml:space="preserve">Excused </w:t>
      </w:r>
      <w:r w:rsidR="00504227" w:rsidRPr="00AD5D75">
        <w:t xml:space="preserve">Production (see Section G.5.3) </w:t>
      </w:r>
      <w:r w:rsidR="00CA6D7A" w:rsidRPr="000D1A9B">
        <w:t xml:space="preserve">as appropriate and subject to CO approval, </w:t>
      </w:r>
      <w:r w:rsidR="00CA6D7A" w:rsidRPr="00AD5D75">
        <w:t>to determine</w:t>
      </w:r>
      <w:r w:rsidR="00CA6D7A" w:rsidRPr="000D1A9B">
        <w:t xml:space="preserve"> if the Guaranteed Annual Production level has been met. </w:t>
      </w:r>
      <w:r w:rsidR="0035790E">
        <w:rPr>
          <w:rFonts w:eastAsiaTheme="minorHAnsi"/>
          <w:i/>
          <w:color w:val="FF0000"/>
        </w:rPr>
        <w:t>[</w:t>
      </w:r>
      <w:r w:rsidR="00CA6D7A" w:rsidRPr="0035790E">
        <w:rPr>
          <w:rFonts w:eastAsiaTheme="minorHAnsi"/>
          <w:i/>
          <w:color w:val="FF0000"/>
        </w:rPr>
        <w:t xml:space="preserve">The agency and </w:t>
      </w:r>
      <w:r>
        <w:rPr>
          <w:rFonts w:eastAsiaTheme="minorHAnsi"/>
          <w:i/>
          <w:color w:val="FF0000"/>
        </w:rPr>
        <w:t>Contractor</w:t>
      </w:r>
      <w:r w:rsidR="00CA6D7A" w:rsidRPr="0035790E">
        <w:rPr>
          <w:rFonts w:eastAsiaTheme="minorHAnsi"/>
          <w:i/>
          <w:color w:val="FF0000"/>
        </w:rPr>
        <w:t xml:space="preserve"> may consider normalizing the Actual Annual Production based on actual (vs. average) solar insolation.</w:t>
      </w:r>
      <w:r w:rsidR="0035790E">
        <w:rPr>
          <w:rFonts w:eastAsiaTheme="minorHAnsi"/>
          <w:i/>
          <w:color w:val="FF0000"/>
        </w:rPr>
        <w:t>]</w:t>
      </w:r>
    </w:p>
    <w:p w14:paraId="02686CA2" w14:textId="77777777" w:rsidR="00CA6D7A" w:rsidRPr="000D1A9B" w:rsidRDefault="00CA6D7A" w:rsidP="00CA6D7A"/>
    <w:p w14:paraId="7B1C319B" w14:textId="77777777" w:rsidR="00CA6D7A" w:rsidRPr="000D1A9B" w:rsidRDefault="00CA6D7A" w:rsidP="00CA6D7A">
      <w:pPr>
        <w:rPr>
          <w:i/>
        </w:rPr>
      </w:pPr>
      <w:r w:rsidRPr="000D1A9B">
        <w:rPr>
          <w:w w:val="105"/>
        </w:rPr>
        <w:t>The agency agrees</w:t>
      </w:r>
      <w:r w:rsidRPr="000D1A9B">
        <w:rPr>
          <w:spacing w:val="-17"/>
          <w:w w:val="105"/>
        </w:rPr>
        <w:t xml:space="preserve"> </w:t>
      </w:r>
      <w:r w:rsidRPr="000D1A9B">
        <w:rPr>
          <w:w w:val="105"/>
        </w:rPr>
        <w:t>to</w:t>
      </w:r>
      <w:r w:rsidRPr="000D1A9B">
        <w:rPr>
          <w:spacing w:val="-10"/>
          <w:w w:val="105"/>
        </w:rPr>
        <w:t xml:space="preserve"> </w:t>
      </w:r>
      <w:r w:rsidRPr="000D1A9B">
        <w:rPr>
          <w:w w:val="105"/>
        </w:rPr>
        <w:t>purchase</w:t>
      </w:r>
      <w:r w:rsidRPr="000D1A9B">
        <w:rPr>
          <w:spacing w:val="-13"/>
          <w:w w:val="105"/>
        </w:rPr>
        <w:t xml:space="preserve"> </w:t>
      </w:r>
      <w:r w:rsidRPr="000D1A9B">
        <w:rPr>
          <w:w w:val="105"/>
        </w:rPr>
        <w:t>one</w:t>
      </w:r>
      <w:r w:rsidRPr="000D1A9B">
        <w:rPr>
          <w:spacing w:val="-20"/>
          <w:w w:val="105"/>
        </w:rPr>
        <w:t xml:space="preserve"> </w:t>
      </w:r>
      <w:r w:rsidRPr="000D1A9B">
        <w:rPr>
          <w:w w:val="105"/>
        </w:rPr>
        <w:t>hundred</w:t>
      </w:r>
      <w:r w:rsidRPr="000D1A9B">
        <w:rPr>
          <w:spacing w:val="-3"/>
          <w:w w:val="105"/>
        </w:rPr>
        <w:t xml:space="preserve"> </w:t>
      </w:r>
      <w:r w:rsidRPr="000D1A9B">
        <w:rPr>
          <w:w w:val="105"/>
        </w:rPr>
        <w:t>percent</w:t>
      </w:r>
      <w:r w:rsidRPr="000D1A9B">
        <w:rPr>
          <w:spacing w:val="-2"/>
          <w:w w:val="105"/>
        </w:rPr>
        <w:t xml:space="preserve"> </w:t>
      </w:r>
      <w:r w:rsidRPr="000D1A9B">
        <w:rPr>
          <w:w w:val="105"/>
        </w:rPr>
        <w:t>(100%)</w:t>
      </w:r>
      <w:r w:rsidRPr="000D1A9B">
        <w:rPr>
          <w:spacing w:val="-18"/>
          <w:w w:val="105"/>
        </w:rPr>
        <w:t xml:space="preserve"> </w:t>
      </w:r>
      <w:r w:rsidRPr="000D1A9B">
        <w:rPr>
          <w:w w:val="105"/>
        </w:rPr>
        <w:t xml:space="preserve">of the PV ESA ECM production during the TO </w:t>
      </w:r>
      <w:r w:rsidRPr="000D1A9B">
        <w:rPr>
          <w:w w:val="105"/>
        </w:rPr>
        <w:lastRenderedPageBreak/>
        <w:t xml:space="preserve">term, even if the electricity generated exceeds the Guaranteed Annual Production. </w:t>
      </w:r>
    </w:p>
    <w:p w14:paraId="03A7EE57" w14:textId="77777777" w:rsidR="00CA6D7A" w:rsidRPr="000D1A9B" w:rsidRDefault="00CA6D7A" w:rsidP="00CA6D7A">
      <w:pPr>
        <w:rPr>
          <w:color w:val="000000"/>
        </w:rPr>
      </w:pPr>
    </w:p>
    <w:p w14:paraId="5C6F40B7" w14:textId="4EEA877C" w:rsidR="00CA6D7A" w:rsidRPr="000D1A9B" w:rsidRDefault="00CA6D7A" w:rsidP="00CA6D7A">
      <w:pPr>
        <w:rPr>
          <w:b/>
          <w:color w:val="000000"/>
        </w:rPr>
      </w:pPr>
      <w:r w:rsidRPr="000D1A9B">
        <w:rPr>
          <w:b/>
          <w:color w:val="000000"/>
        </w:rPr>
        <w:t>G.</w:t>
      </w:r>
      <w:r w:rsidR="00E74D54">
        <w:rPr>
          <w:b/>
          <w:color w:val="000000"/>
        </w:rPr>
        <w:t>5.2</w:t>
      </w:r>
      <w:r w:rsidRPr="000D1A9B">
        <w:rPr>
          <w:b/>
          <w:color w:val="000000"/>
        </w:rPr>
        <w:t xml:space="preserve"> Unforeseeable Events</w:t>
      </w:r>
    </w:p>
    <w:p w14:paraId="3312A6C4" w14:textId="77777777" w:rsidR="00CA6D7A" w:rsidRPr="000D1A9B" w:rsidRDefault="00CA6D7A" w:rsidP="00CA6D7A"/>
    <w:p w14:paraId="6D947176" w14:textId="1295EEDD" w:rsidR="00CA6D7A" w:rsidRPr="000D1A9B" w:rsidRDefault="00CA6D7A" w:rsidP="00CA6D7A">
      <w:r w:rsidRPr="000D1A9B">
        <w:t xml:space="preserve">The Parties hereto acknowledge and agree that certain events and actions, foreseen and unforeseen, outside of the control of the </w:t>
      </w:r>
      <w:r w:rsidR="002B076E">
        <w:t>Contractor</w:t>
      </w:r>
      <w:r w:rsidRPr="000D1A9B">
        <w:t xml:space="preserve"> can have an impact on the Actual Annual Production. Foreseeable events, such as normal wear and tear need to be factored into the Guaranteed Annual Production. Unforeseeable Events that are outside the control of the </w:t>
      </w:r>
      <w:r w:rsidR="002B076E">
        <w:t>Contractor</w:t>
      </w:r>
      <w:r w:rsidRPr="000D1A9B">
        <w:t xml:space="preserve"> or the third-party PV ESA ECM owner (see Section H.2.1</w:t>
      </w:r>
      <w:r w:rsidR="00183A79">
        <w:t>.1</w:t>
      </w:r>
      <w:r w:rsidRPr="000D1A9B">
        <w:t xml:space="preserve">) shall be taken into consideration in calculating the </w:t>
      </w:r>
      <w:r w:rsidR="002B076E">
        <w:t>Contractor</w:t>
      </w:r>
      <w:r w:rsidRPr="000D1A9B">
        <w:t xml:space="preserve"> shortfall payment in the event that the amount of the Actual Annual Production is less than the Guaranteed Annual Production. Unforeseeable Events include </w:t>
      </w:r>
      <w:r w:rsidR="0035790E">
        <w:rPr>
          <w:rFonts w:eastAsiaTheme="minorHAnsi"/>
          <w:i/>
          <w:color w:val="FF0000"/>
        </w:rPr>
        <w:t>[</w:t>
      </w:r>
      <w:r w:rsidRPr="0035790E">
        <w:rPr>
          <w:rFonts w:eastAsiaTheme="minorHAnsi"/>
          <w:i/>
          <w:color w:val="FF0000"/>
        </w:rPr>
        <w:t>agency include all that apply and add other potential Unforeseeable Events</w:t>
      </w:r>
      <w:r w:rsidR="0035790E">
        <w:rPr>
          <w:rFonts w:eastAsiaTheme="minorHAnsi"/>
          <w:i/>
          <w:color w:val="FF0000"/>
        </w:rPr>
        <w:t>]</w:t>
      </w:r>
      <w:r w:rsidRPr="0035790E">
        <w:t>:</w:t>
      </w:r>
      <w:r w:rsidRPr="000D1A9B">
        <w:t xml:space="preserve"> </w:t>
      </w:r>
    </w:p>
    <w:p w14:paraId="72D1A7E9" w14:textId="77777777" w:rsidR="00CA6D7A" w:rsidRPr="000D1A9B" w:rsidRDefault="00CA6D7A" w:rsidP="00CA6D7A"/>
    <w:p w14:paraId="70239326" w14:textId="1EABE95A" w:rsidR="00CA6D7A" w:rsidRPr="000D1A9B" w:rsidRDefault="00CA6D7A" w:rsidP="00CA6D7A">
      <w:r w:rsidRPr="000D1A9B">
        <w:t xml:space="preserve">(i) PV ESA ECM failure, damage or downtime attributable to entities other than the </w:t>
      </w:r>
      <w:r w:rsidR="002B076E">
        <w:t>Contractor</w:t>
      </w:r>
      <w:r w:rsidRPr="000D1A9B">
        <w:t xml:space="preserve"> or third-party PV ESA ECM owner, </w:t>
      </w:r>
    </w:p>
    <w:p w14:paraId="1FD0FC3D" w14:textId="71FECC53" w:rsidR="00CA6D7A" w:rsidRPr="000D1A9B" w:rsidRDefault="00CA6D7A" w:rsidP="00CA6D7A">
      <w:r w:rsidRPr="000D1A9B">
        <w:t xml:space="preserve">(ii) any electric utility outage </w:t>
      </w:r>
      <w:r w:rsidR="001154F8">
        <w:rPr>
          <w:rFonts w:eastAsiaTheme="minorHAnsi"/>
          <w:i/>
          <w:color w:val="FF0000"/>
        </w:rPr>
        <w:t>[</w:t>
      </w:r>
      <w:r w:rsidRPr="0035790E">
        <w:rPr>
          <w:rFonts w:eastAsiaTheme="minorHAnsi"/>
          <w:i/>
          <w:color w:val="FF0000"/>
        </w:rPr>
        <w:t>add competitive energy supplier and/or other suppliers such as Western Area Power Administration as applicable</w:t>
      </w:r>
      <w:r w:rsidR="001154F8">
        <w:rPr>
          <w:rFonts w:eastAsiaTheme="minorHAnsi"/>
          <w:i/>
          <w:color w:val="FF0000"/>
        </w:rPr>
        <w:t>]</w:t>
      </w:r>
      <w:r w:rsidRPr="0035790E">
        <w:t>,</w:t>
      </w:r>
      <w:r w:rsidRPr="000D1A9B">
        <w:t xml:space="preserve"> </w:t>
      </w:r>
    </w:p>
    <w:p w14:paraId="2F696523" w14:textId="77777777" w:rsidR="00CA6D7A" w:rsidRPr="000D1A9B" w:rsidRDefault="00CA6D7A" w:rsidP="00CA6D7A">
      <w:r w:rsidRPr="000D1A9B">
        <w:t>(iii) agency requested PV ESA ECM outages due to agency activities or disturbances caused by the agency,</w:t>
      </w:r>
    </w:p>
    <w:p w14:paraId="7959B34C" w14:textId="31B7FC7D" w:rsidR="00CA6D7A" w:rsidRPr="000D1A9B" w:rsidRDefault="00CA6D7A" w:rsidP="00CA6D7A">
      <w:r w:rsidRPr="000D1A9B">
        <w:t xml:space="preserve">(iv) causes beyond the control and without the fault or negligence of the </w:t>
      </w:r>
      <w:r w:rsidR="002B076E">
        <w:t>Contractor</w:t>
      </w:r>
      <w:r w:rsidRPr="000D1A9B">
        <w:t xml:space="preserve"> or the third-party PV ESA ECM owner that are “Force Majeure Events”</w:t>
      </w:r>
      <w:r w:rsidR="0025263D">
        <w:t xml:space="preserve"> (see Section H.28)</w:t>
      </w:r>
      <w:r w:rsidRPr="000D1A9B">
        <w:t xml:space="preserve"> and as determined by the CO, </w:t>
      </w:r>
    </w:p>
    <w:p w14:paraId="014064AC" w14:textId="7F95DAAE" w:rsidR="00CA6D7A" w:rsidRPr="000D1A9B" w:rsidRDefault="00CA6D7A" w:rsidP="00CA6D7A">
      <w:r w:rsidRPr="000D1A9B">
        <w:t xml:space="preserve">(v) shading that is </w:t>
      </w:r>
      <w:r w:rsidR="00B650E1">
        <w:t>Government</w:t>
      </w:r>
      <w:r w:rsidRPr="000D1A9B">
        <w:t xml:space="preserve"> caused, </w:t>
      </w:r>
    </w:p>
    <w:p w14:paraId="1E62C9EB" w14:textId="77777777" w:rsidR="00CA6D7A" w:rsidRPr="000D1A9B" w:rsidRDefault="00CA6D7A" w:rsidP="00CA6D7A">
      <w:r w:rsidRPr="000D1A9B">
        <w:t xml:space="preserve">(vi) theft, </w:t>
      </w:r>
    </w:p>
    <w:p w14:paraId="4EE8EF06" w14:textId="77777777" w:rsidR="00CA6D7A" w:rsidRPr="000D1A9B" w:rsidRDefault="00CA6D7A" w:rsidP="00CA6D7A">
      <w:r w:rsidRPr="000D1A9B">
        <w:t xml:space="preserve">(vii) vandalism, </w:t>
      </w:r>
    </w:p>
    <w:p w14:paraId="5926966D" w14:textId="17FA6B0D" w:rsidR="00CA6D7A" w:rsidRPr="000D1A9B" w:rsidRDefault="00CA6D7A" w:rsidP="00CA6D7A">
      <w:r w:rsidRPr="000D1A9B">
        <w:t xml:space="preserve">(viii) curtailment to prevent export </w:t>
      </w:r>
      <w:r w:rsidR="001154F8">
        <w:rPr>
          <w:rFonts w:eastAsiaTheme="minorHAnsi"/>
          <w:i/>
          <w:color w:val="FF0000"/>
        </w:rPr>
        <w:t>[</w:t>
      </w:r>
      <w:r w:rsidRPr="001154F8">
        <w:rPr>
          <w:rFonts w:eastAsiaTheme="minorHAnsi"/>
          <w:i/>
          <w:color w:val="FF0000"/>
        </w:rPr>
        <w:t>include if applicable</w:t>
      </w:r>
      <w:r w:rsidR="001154F8">
        <w:rPr>
          <w:rFonts w:eastAsiaTheme="minorHAnsi"/>
          <w:i/>
          <w:color w:val="FF0000"/>
        </w:rPr>
        <w:t>]</w:t>
      </w:r>
      <w:r w:rsidRPr="000D1A9B">
        <w:t xml:space="preserve">,  </w:t>
      </w:r>
    </w:p>
    <w:p w14:paraId="3865C2A4" w14:textId="77777777" w:rsidR="00CA6D7A" w:rsidRPr="000D1A9B" w:rsidRDefault="00CA6D7A" w:rsidP="00CA6D7A">
      <w:r w:rsidRPr="000D1A9B">
        <w:t>(ix) other (requires CO approval)</w:t>
      </w:r>
    </w:p>
    <w:p w14:paraId="0E353341" w14:textId="77777777" w:rsidR="00924E7C" w:rsidRPr="000D1A9B" w:rsidRDefault="00924E7C" w:rsidP="00CA6D7A"/>
    <w:p w14:paraId="2D1C78DF" w14:textId="41FE8646" w:rsidR="00CA6D7A" w:rsidRPr="000D1A9B" w:rsidRDefault="00CA6D7A" w:rsidP="00CA6D7A">
      <w:pPr>
        <w:rPr>
          <w:b/>
          <w:color w:val="231F20"/>
        </w:rPr>
      </w:pPr>
      <w:r w:rsidRPr="000D1A9B">
        <w:rPr>
          <w:b/>
          <w:color w:val="000000"/>
        </w:rPr>
        <w:t>G.</w:t>
      </w:r>
      <w:r w:rsidR="00E74D54">
        <w:rPr>
          <w:b/>
          <w:color w:val="000000"/>
        </w:rPr>
        <w:t>5.3</w:t>
      </w:r>
      <w:r w:rsidRPr="000D1A9B">
        <w:rPr>
          <w:b/>
          <w:i/>
          <w:color w:val="000000"/>
        </w:rPr>
        <w:t xml:space="preserve"> </w:t>
      </w:r>
      <w:r w:rsidRPr="000D1A9B">
        <w:rPr>
          <w:b/>
          <w:color w:val="231F20"/>
        </w:rPr>
        <w:t xml:space="preserve">Excused Production </w:t>
      </w:r>
    </w:p>
    <w:p w14:paraId="3855C82C" w14:textId="77777777" w:rsidR="00CA6D7A" w:rsidRPr="000D1A9B" w:rsidRDefault="00CA6D7A" w:rsidP="00CA6D7A">
      <w:pPr>
        <w:rPr>
          <w:color w:val="231F20"/>
        </w:rPr>
      </w:pPr>
    </w:p>
    <w:p w14:paraId="4DED0C90" w14:textId="17EE5C7D" w:rsidR="00CA6D7A" w:rsidRPr="000D1A9B" w:rsidRDefault="00CA6D7A" w:rsidP="00CA6D7A">
      <w:r w:rsidRPr="000D1A9B">
        <w:t>Excused Production is the total amount of energy the PV ESA ECM</w:t>
      </w:r>
      <w:r w:rsidR="008757AC">
        <w:t xml:space="preserve"> </w:t>
      </w:r>
      <w:r w:rsidRPr="000D1A9B">
        <w:t>did not generate due to Unforeseeable Events (during daylight hours only)</w:t>
      </w:r>
      <w:r w:rsidR="002D5A98">
        <w:t xml:space="preserve">. </w:t>
      </w:r>
      <w:r w:rsidRPr="000D1A9B">
        <w:t xml:space="preserve">Excused Production shall be calculated using the following methodology: </w:t>
      </w:r>
    </w:p>
    <w:p w14:paraId="1A07BC38" w14:textId="77777777" w:rsidR="00CA6D7A" w:rsidRPr="000D1A9B" w:rsidRDefault="00CA6D7A" w:rsidP="00CA6D7A"/>
    <w:p w14:paraId="35CC63E5" w14:textId="77777777" w:rsidR="00CA6D7A" w:rsidRPr="000D1A9B" w:rsidRDefault="00CA6D7A" w:rsidP="00CA6D7A">
      <w:pPr>
        <w:ind w:left="720"/>
      </w:pPr>
      <w:r w:rsidRPr="000D1A9B">
        <w:t>(i) Use the actual weather-related data available through the PV ESA ECM’s monitoring equipment. If this data is not available, then use satellite data, other available data or interpolated data from the nearest location with solar insolation data.</w:t>
      </w:r>
    </w:p>
    <w:p w14:paraId="7D2120D4" w14:textId="77777777" w:rsidR="00CA6D7A" w:rsidRPr="000D1A9B" w:rsidRDefault="00CA6D7A" w:rsidP="00CA6D7A">
      <w:pPr>
        <w:ind w:left="720"/>
      </w:pPr>
    </w:p>
    <w:p w14:paraId="7AF560A5" w14:textId="20B0679F" w:rsidR="00CA6D7A" w:rsidRPr="000D1A9B" w:rsidRDefault="00CA6D7A" w:rsidP="00CA6D7A">
      <w:pPr>
        <w:ind w:left="720"/>
      </w:pPr>
      <w:r w:rsidRPr="000D1A9B">
        <w:t xml:space="preserve">(ii) Calculate expected production assuming the PV ESA ECM is fully operational using the PV production monitoring equipment and a performance model such as the System Advisor Model (SAM), PV Watts (available at </w:t>
      </w:r>
      <w:hyperlink r:id="rId17" w:history="1">
        <w:r w:rsidRPr="000D1A9B">
          <w:rPr>
            <w:rStyle w:val="Hyperlink"/>
          </w:rPr>
          <w:t>www.nrel.gov/sam</w:t>
        </w:r>
      </w:hyperlink>
      <w:r w:rsidRPr="000D1A9B">
        <w:t xml:space="preserve"> and www.nrel.gov/pvwatts) or other; subject to approval by the </w:t>
      </w:r>
      <w:r w:rsidR="00B650E1">
        <w:t>Government</w:t>
      </w:r>
      <w:r w:rsidRPr="000D1A9B">
        <w:t xml:space="preserve"> (see Section C.</w:t>
      </w:r>
      <w:r w:rsidR="00550064">
        <w:t>1</w:t>
      </w:r>
      <w:r w:rsidR="00183A79">
        <w:t>7</w:t>
      </w:r>
      <w:r w:rsidRPr="000D1A9B">
        <w:t xml:space="preserve">). </w:t>
      </w:r>
    </w:p>
    <w:p w14:paraId="32898F0E" w14:textId="77777777" w:rsidR="00CA6D7A" w:rsidRPr="000D1A9B" w:rsidRDefault="00CA6D7A" w:rsidP="00CA6D7A">
      <w:pPr>
        <w:ind w:left="720"/>
      </w:pPr>
    </w:p>
    <w:p w14:paraId="6241E254" w14:textId="77777777" w:rsidR="00CA6D7A" w:rsidRPr="000D1A9B" w:rsidRDefault="00CA6D7A" w:rsidP="00CA6D7A">
      <w:pPr>
        <w:ind w:left="720"/>
      </w:pPr>
      <w:r w:rsidRPr="000D1A9B">
        <w:t>(iii) Reduce the expected production if part of the PV ECM is underperforming or not operable (not producing electricity under normal conditions). The remaining value is the Excused Production.</w:t>
      </w:r>
    </w:p>
    <w:p w14:paraId="14948CFB" w14:textId="77777777" w:rsidR="00CA6D7A" w:rsidRPr="000D1A9B" w:rsidRDefault="00CA6D7A" w:rsidP="00CA6D7A"/>
    <w:p w14:paraId="21F13235" w14:textId="7F3E9F19" w:rsidR="00CA6D7A" w:rsidRPr="000D1A9B" w:rsidRDefault="00CA6D7A" w:rsidP="00CA6D7A">
      <w:pPr>
        <w:tabs>
          <w:tab w:val="left" w:pos="887"/>
        </w:tabs>
        <w:spacing w:before="1"/>
        <w:ind w:right="130"/>
      </w:pPr>
      <w:r w:rsidRPr="000D1A9B">
        <w:t xml:space="preserve">Excused Production is only used to determine if the Guaranteed Annual Production is met, the agency shall not be responsible for paying for energy </w:t>
      </w:r>
      <w:r w:rsidR="003602A6">
        <w:t>that</w:t>
      </w:r>
      <w:r w:rsidRPr="000D1A9B">
        <w:t xml:space="preserve"> has not</w:t>
      </w:r>
      <w:r w:rsidRPr="000D1A9B">
        <w:rPr>
          <w:spacing w:val="32"/>
        </w:rPr>
        <w:t xml:space="preserve"> </w:t>
      </w:r>
      <w:r w:rsidRPr="000D1A9B">
        <w:t>been produced.</w:t>
      </w:r>
    </w:p>
    <w:p w14:paraId="3D1FD77F" w14:textId="77777777" w:rsidR="00CA6D7A" w:rsidRPr="000D1A9B" w:rsidRDefault="00CA6D7A" w:rsidP="00CA6D7A">
      <w:pPr>
        <w:tabs>
          <w:tab w:val="left" w:pos="887"/>
        </w:tabs>
        <w:spacing w:before="1"/>
        <w:ind w:right="130"/>
        <w:rPr>
          <w:highlight w:val="green"/>
        </w:rPr>
      </w:pPr>
    </w:p>
    <w:p w14:paraId="099AFE7A" w14:textId="51D1B3C4" w:rsidR="00CA6D7A" w:rsidRPr="000D1A9B" w:rsidRDefault="00CA6D7A" w:rsidP="00CA6D7A">
      <w:r w:rsidRPr="000D1A9B">
        <w:t xml:space="preserve">The </w:t>
      </w:r>
      <w:r w:rsidR="002B076E">
        <w:t>Contractor</w:t>
      </w:r>
      <w:r w:rsidRPr="000D1A9B">
        <w:t xml:space="preserve"> shall provide the proposed Unforeseeable Events and Excused Production in a table format with the date, hours when the PV ESA ECM was not operating (daylight hours only), the type of Unforeseeable Event, the Excused Production and the method for calculating the Excused Production. The information shall be provided on an annual basis concurrent with the </w:t>
      </w:r>
      <w:r w:rsidR="002B076E">
        <w:t>Contractor</w:t>
      </w:r>
      <w:r w:rsidRPr="000D1A9B">
        <w:t>s’ annual M&amp;V report, for CO approval. If the CO approves, the Excused Production shall be used in the Guaranteed Annual Savings Shortfall calculation (</w:t>
      </w:r>
      <w:r w:rsidRPr="002D5A98">
        <w:t>see Section G.</w:t>
      </w:r>
      <w:r w:rsidR="00E74D54" w:rsidRPr="002D5A98">
        <w:t>5.</w:t>
      </w:r>
      <w:r w:rsidR="000A3775" w:rsidRPr="002D5A98">
        <w:t>4</w:t>
      </w:r>
      <w:r w:rsidRPr="002D5A98">
        <w:t xml:space="preserve">). </w:t>
      </w:r>
      <w:r w:rsidR="006D0C04" w:rsidRPr="002D5A98">
        <w:t>If the</w:t>
      </w:r>
      <w:r w:rsidR="006D0C04">
        <w:t xml:space="preserve"> CO does not approve,</w:t>
      </w:r>
      <w:r w:rsidRPr="000D1A9B">
        <w:t xml:space="preserve"> the </w:t>
      </w:r>
      <w:r w:rsidR="002B076E">
        <w:t>Contractor</w:t>
      </w:r>
      <w:r w:rsidR="006D0C04">
        <w:t xml:space="preserve"> </w:t>
      </w:r>
      <w:r w:rsidRPr="000D1A9B">
        <w:t xml:space="preserve">shall work with the </w:t>
      </w:r>
      <w:r w:rsidR="006D0C04">
        <w:t>CO</w:t>
      </w:r>
      <w:r w:rsidRPr="000D1A9B">
        <w:t xml:space="preserve"> to develop revised Unforeseeable Event/Excused Production information that is acceptable to </w:t>
      </w:r>
      <w:r w:rsidR="006D0C04">
        <w:t>the CO</w:t>
      </w:r>
      <w:r w:rsidRPr="000D1A9B">
        <w:t xml:space="preserve">. </w:t>
      </w:r>
    </w:p>
    <w:p w14:paraId="436F52DA" w14:textId="77777777" w:rsidR="000D1A9B" w:rsidRPr="000D1A9B" w:rsidRDefault="000D1A9B" w:rsidP="00CA6D7A">
      <w:pPr>
        <w:pStyle w:val="Heading2"/>
        <w:rPr>
          <w:b/>
        </w:rPr>
      </w:pPr>
    </w:p>
    <w:p w14:paraId="1A2151E9" w14:textId="15AA002E" w:rsidR="00CA6D7A" w:rsidRPr="000D1A9B" w:rsidRDefault="00CA6D7A" w:rsidP="00CA6D7A">
      <w:pPr>
        <w:pStyle w:val="Heading2"/>
        <w:rPr>
          <w:b/>
          <w:i/>
        </w:rPr>
      </w:pPr>
      <w:r w:rsidRPr="000D1A9B">
        <w:rPr>
          <w:b/>
        </w:rPr>
        <w:t>G.</w:t>
      </w:r>
      <w:r w:rsidR="00E74D54">
        <w:rPr>
          <w:b/>
        </w:rPr>
        <w:t>5.4</w:t>
      </w:r>
      <w:bookmarkStart w:id="60" w:name="_Toc205958742"/>
      <w:r w:rsidRPr="000D1A9B">
        <w:rPr>
          <w:b/>
        </w:rPr>
        <w:t xml:space="preserve"> </w:t>
      </w:r>
      <w:bookmarkStart w:id="61" w:name="_Hlk3373634"/>
      <w:r w:rsidRPr="000D1A9B">
        <w:rPr>
          <w:b/>
        </w:rPr>
        <w:t>Guaranteed Annual Savings Shortfall</w:t>
      </w:r>
      <w:bookmarkEnd w:id="60"/>
      <w:r w:rsidRPr="000D1A9B">
        <w:rPr>
          <w:b/>
        </w:rPr>
        <w:t xml:space="preserve"> Calculation</w:t>
      </w:r>
      <w:bookmarkEnd w:id="61"/>
    </w:p>
    <w:p w14:paraId="075C2F83" w14:textId="77777777" w:rsidR="008757AC" w:rsidRDefault="008757AC" w:rsidP="00CA6D7A"/>
    <w:p w14:paraId="0B5004FB" w14:textId="50CB79E6" w:rsidR="00CA6D7A" w:rsidRPr="000D1A9B" w:rsidRDefault="00CA6D7A" w:rsidP="00CA6D7A">
      <w:pPr>
        <w:rPr>
          <w:color w:val="231F20"/>
        </w:rPr>
      </w:pPr>
      <w:r w:rsidRPr="000D1A9B">
        <w:lastRenderedPageBreak/>
        <w:t xml:space="preserve">If the Adjusted Annual Production (Actual Annual Production adjusted for Excused Production and solar insolation as appropriate) is less than the Guaranteed Annual Production in any Production Year (an “annual shortfall”), then </w:t>
      </w:r>
      <w:r w:rsidR="002B076E">
        <w:t>Contractor</w:t>
      </w:r>
      <w:r w:rsidRPr="000D1A9B">
        <w:t xml:space="preserve"> shall owe the </w:t>
      </w:r>
      <w:r w:rsidR="00B650E1">
        <w:t>Government</w:t>
      </w:r>
      <w:r w:rsidRPr="000D1A9B">
        <w:t xml:space="preserve"> </w:t>
      </w:r>
      <w:r w:rsidRPr="000D1A9B">
        <w:rPr>
          <w:color w:val="231F20"/>
        </w:rPr>
        <w:t xml:space="preserve">an amount equal to the positive difference between the Guaranteed Annual Production minus the Actual Annual Production for such Production Year with the result multiplied by the positive difference, if any, between the Current Cost of Energy minus the Annual ESA Price, for such Production Year. Any amount(s) owed by </w:t>
      </w:r>
      <w:r w:rsidR="008757AC">
        <w:rPr>
          <w:color w:val="231F20"/>
        </w:rPr>
        <w:t xml:space="preserve">the </w:t>
      </w:r>
      <w:r w:rsidR="002B076E">
        <w:rPr>
          <w:color w:val="231F20"/>
        </w:rPr>
        <w:t>Contractor</w:t>
      </w:r>
      <w:r w:rsidRPr="000D1A9B">
        <w:rPr>
          <w:color w:val="231F20"/>
        </w:rPr>
        <w:t xml:space="preserve"> for an annual shortfall shall be applied as a credit against the immediate subsequent monthly invoice(s) to the </w:t>
      </w:r>
      <w:r w:rsidR="00B650E1">
        <w:rPr>
          <w:color w:val="231F20"/>
        </w:rPr>
        <w:t>Government</w:t>
      </w:r>
      <w:r w:rsidRPr="000D1A9B">
        <w:rPr>
          <w:color w:val="231F20"/>
        </w:rPr>
        <w:t xml:space="preserve"> until such credit is exhausted.</w:t>
      </w:r>
    </w:p>
    <w:p w14:paraId="17DBC08B" w14:textId="77777777" w:rsidR="00CA6D7A" w:rsidRPr="000D1A9B" w:rsidRDefault="00CA6D7A" w:rsidP="00CA6D7A">
      <w:pPr>
        <w:rPr>
          <w:color w:val="231F20"/>
        </w:rPr>
      </w:pPr>
    </w:p>
    <w:p w14:paraId="6476402D" w14:textId="77777777" w:rsidR="00CA6D7A" w:rsidRPr="000D1A9B" w:rsidRDefault="00CA6D7A" w:rsidP="00CA6D7A">
      <w:pPr>
        <w:rPr>
          <w:color w:val="231F20"/>
        </w:rPr>
      </w:pPr>
      <w:r w:rsidRPr="000D1A9B">
        <w:rPr>
          <w:color w:val="231F20"/>
        </w:rPr>
        <w:t>Adjusted Annual Production = Actual Annual Production – Excused Production - Solar Insolation Adjustment (if any)</w:t>
      </w:r>
    </w:p>
    <w:p w14:paraId="2788FA95" w14:textId="77777777" w:rsidR="00CA6D7A" w:rsidRPr="000D1A9B" w:rsidRDefault="00CA6D7A" w:rsidP="00CA6D7A">
      <w:pPr>
        <w:rPr>
          <w:color w:val="231F20"/>
        </w:rPr>
      </w:pPr>
    </w:p>
    <w:p w14:paraId="4D01DFC0" w14:textId="77777777" w:rsidR="00CA6D7A" w:rsidRPr="000D1A9B" w:rsidRDefault="00CA6D7A" w:rsidP="00CA6D7A">
      <w:pPr>
        <w:rPr>
          <w:color w:val="231F20"/>
        </w:rPr>
      </w:pPr>
      <w:r w:rsidRPr="000D1A9B">
        <w:rPr>
          <w:color w:val="231F20"/>
        </w:rPr>
        <w:t>Amount owed for annual shortfall (if any) = (Guaranteed Annual Production –Adjusted Annual</w:t>
      </w:r>
    </w:p>
    <w:p w14:paraId="5BF19660" w14:textId="77777777" w:rsidR="00CA6D7A" w:rsidRPr="000D1A9B" w:rsidRDefault="00CA6D7A" w:rsidP="00CA6D7A">
      <w:pPr>
        <w:rPr>
          <w:color w:val="231F20"/>
        </w:rPr>
      </w:pPr>
      <w:r w:rsidRPr="000D1A9B">
        <w:rPr>
          <w:color w:val="231F20"/>
        </w:rPr>
        <w:t>Production) x (Current Cost of Energy – Annual ESA Price).</w:t>
      </w:r>
    </w:p>
    <w:p w14:paraId="5E22C19B" w14:textId="77777777" w:rsidR="00EC0D4D" w:rsidRDefault="00EC0D4D">
      <w:pPr>
        <w:widowControl/>
        <w:autoSpaceDE/>
        <w:autoSpaceDN/>
        <w:adjustRightInd/>
        <w:rPr>
          <w:szCs w:val="24"/>
        </w:rPr>
      </w:pPr>
    </w:p>
    <w:p w14:paraId="766A4440" w14:textId="77777777" w:rsidR="00244509" w:rsidRPr="00244509" w:rsidRDefault="00244509"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5C94F7F" w14:textId="77777777" w:rsidR="00B02286" w:rsidRPr="001A34F9" w:rsidRDefault="00B02286" w:rsidP="00B02286">
      <w:pPr>
        <w:pStyle w:val="Heading2"/>
        <w:rPr>
          <w:b/>
          <w:sz w:val="24"/>
          <w:szCs w:val="24"/>
        </w:rPr>
      </w:pPr>
      <w:bookmarkStart w:id="62" w:name="_Toc289778553"/>
      <w:bookmarkStart w:id="63" w:name="_Toc483922705"/>
      <w:r w:rsidRPr="001A34F9">
        <w:rPr>
          <w:b/>
          <w:sz w:val="24"/>
          <w:szCs w:val="24"/>
        </w:rPr>
        <w:t>G.6</w:t>
      </w:r>
      <w:r w:rsidRPr="001A34F9">
        <w:rPr>
          <w:b/>
          <w:sz w:val="24"/>
          <w:szCs w:val="24"/>
        </w:rPr>
        <w:tab/>
        <w:t>T</w:t>
      </w:r>
      <w:r w:rsidR="001A34F9" w:rsidRPr="001A34F9">
        <w:rPr>
          <w:b/>
          <w:sz w:val="24"/>
          <w:szCs w:val="24"/>
        </w:rPr>
        <w:t>echnical</w:t>
      </w:r>
      <w:r w:rsidRPr="001A34F9">
        <w:rPr>
          <w:b/>
          <w:sz w:val="24"/>
          <w:szCs w:val="24"/>
        </w:rPr>
        <w:t xml:space="preserve"> D</w:t>
      </w:r>
      <w:r w:rsidR="001A34F9" w:rsidRPr="001A34F9">
        <w:rPr>
          <w:b/>
          <w:sz w:val="24"/>
          <w:szCs w:val="24"/>
        </w:rPr>
        <w:t>irection</w:t>
      </w:r>
      <w:r w:rsidRPr="001A34F9">
        <w:rPr>
          <w:b/>
          <w:sz w:val="24"/>
          <w:szCs w:val="24"/>
        </w:rPr>
        <w:t xml:space="preserve"> (DEAR 952.242-70)(DEC 2000)</w:t>
      </w:r>
      <w:bookmarkEnd w:id="62"/>
      <w:bookmarkEnd w:id="63"/>
      <w:r w:rsidRPr="001A34F9">
        <w:rPr>
          <w:b/>
          <w:sz w:val="24"/>
          <w:szCs w:val="24"/>
        </w:rPr>
        <w:t xml:space="preserve"> </w:t>
      </w:r>
    </w:p>
    <w:p w14:paraId="76FBABE7" w14:textId="77777777" w:rsidR="00B02286" w:rsidRDefault="00B02286" w:rsidP="00B02286">
      <w:pPr>
        <w:pStyle w:val="NormalWeb"/>
        <w:spacing w:before="0" w:after="0"/>
        <w:rPr>
          <w:rFonts w:ascii="Times New Roman"/>
          <w:bCs/>
          <w:caps/>
          <w:sz w:val="20"/>
        </w:rPr>
      </w:pPr>
    </w:p>
    <w:p w14:paraId="2FFEA4EB" w14:textId="77777777" w:rsidR="00244509" w:rsidRPr="00244509" w:rsidRDefault="00244509" w:rsidP="00244509">
      <w:pPr>
        <w:ind w:left="288"/>
        <w:rPr>
          <w:i/>
          <w:color w:val="0070C0"/>
          <w:szCs w:val="24"/>
        </w:rPr>
      </w:pPr>
      <w:r w:rsidRPr="00244509">
        <w:rPr>
          <w:i/>
          <w:color w:val="0070C0"/>
          <w:szCs w:val="24"/>
        </w:rPr>
        <w:t>Consider including any agency-specific provisions for technical direction as needed, if non-DOE site.</w:t>
      </w:r>
    </w:p>
    <w:p w14:paraId="5709A9B4" w14:textId="77777777" w:rsidR="00244509" w:rsidRDefault="00244509"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C05288" w14:textId="77777777" w:rsidR="00244509" w:rsidRDefault="00244509" w:rsidP="00244509">
      <w:pPr>
        <w:pBdr>
          <w:top w:val="double" w:sz="4" w:space="1" w:color="auto"/>
        </w:pBdr>
      </w:pPr>
    </w:p>
    <w:p w14:paraId="752AF3B6" w14:textId="77777777" w:rsidR="00244509" w:rsidRDefault="00244509" w:rsidP="00244509">
      <w:pPr>
        <w:pBdr>
          <w:top w:val="double" w:sz="4" w:space="1" w:color="auto"/>
        </w:pBdr>
        <w:ind w:left="720" w:hanging="720"/>
        <w:rPr>
          <w:i/>
          <w:color w:val="0070C0"/>
        </w:rPr>
      </w:pPr>
      <w:r>
        <w:rPr>
          <w:i/>
          <w:color w:val="0070C0"/>
        </w:rPr>
        <w:t>[ ]</w:t>
      </w:r>
      <w:r>
        <w:rPr>
          <w:i/>
          <w:color w:val="0070C0"/>
        </w:rPr>
        <w:tab/>
        <w:t>IDIQ language is acceptable, if DOE site.</w:t>
      </w:r>
    </w:p>
    <w:p w14:paraId="0BD471D3" w14:textId="77777777" w:rsidR="00244509" w:rsidRPr="005E005C" w:rsidRDefault="00244509" w:rsidP="0024450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01F63EC" w14:textId="77777777" w:rsidR="00244509" w:rsidRPr="005E005C" w:rsidRDefault="00244509" w:rsidP="00244509">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F493E61" w14:textId="77777777" w:rsidR="00244509" w:rsidRDefault="00244509" w:rsidP="0024450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7EB13F0" w14:textId="77777777" w:rsidR="00244509" w:rsidRPr="00BD2E3C" w:rsidRDefault="00244509" w:rsidP="00244509">
      <w:pPr>
        <w:pStyle w:val="Default"/>
        <w:ind w:left="864" w:hanging="720"/>
        <w:rPr>
          <w:color w:val="auto"/>
          <w:sz w:val="20"/>
          <w:szCs w:val="20"/>
        </w:rPr>
      </w:pPr>
    </w:p>
    <w:p w14:paraId="5068AC0A" w14:textId="77777777" w:rsidR="00B02286" w:rsidRPr="00B02286" w:rsidRDefault="00B02286" w:rsidP="00C55DDB">
      <w:pPr>
        <w:pStyle w:val="NormalWeb"/>
        <w:spacing w:before="0" w:after="0"/>
        <w:ind w:left="144"/>
        <w:jc w:val="both"/>
        <w:rPr>
          <w:rFonts w:ascii="Times New Roman"/>
          <w:b/>
          <w:bCs/>
          <w:caps/>
          <w:sz w:val="20"/>
        </w:rPr>
      </w:pPr>
      <w:r w:rsidRPr="00B02286">
        <w:rPr>
          <w:rFonts w:ascii="Times New Roman"/>
          <w:b/>
          <w:bCs/>
          <w:caps/>
          <w:sz w:val="20"/>
        </w:rPr>
        <w:t>NOTE:  t</w:t>
      </w:r>
      <w:r w:rsidRPr="00B02286">
        <w:rPr>
          <w:rFonts w:ascii="Times New Roman"/>
          <w:b/>
          <w:bCs/>
          <w:sz w:val="20"/>
        </w:rPr>
        <w:t>his D</w:t>
      </w:r>
      <w:r w:rsidR="00EE6EDF">
        <w:rPr>
          <w:rFonts w:ascii="Times New Roman"/>
          <w:b/>
          <w:bCs/>
          <w:sz w:val="20"/>
        </w:rPr>
        <w:t>O</w:t>
      </w:r>
      <w:r w:rsidRPr="00B02286">
        <w:rPr>
          <w:rFonts w:ascii="Times New Roman"/>
          <w:b/>
          <w:bCs/>
          <w:sz w:val="20"/>
        </w:rPr>
        <w:t xml:space="preserve">E Acquisition Regulation (DEAR) clause is </w:t>
      </w:r>
      <w:r w:rsidR="00CE507A">
        <w:rPr>
          <w:rFonts w:ascii="Times New Roman"/>
          <w:b/>
          <w:bCs/>
          <w:sz w:val="20"/>
        </w:rPr>
        <w:t xml:space="preserve">only </w:t>
      </w:r>
      <w:r w:rsidRPr="00B02286">
        <w:rPr>
          <w:rFonts w:ascii="Times New Roman"/>
          <w:b/>
          <w:bCs/>
          <w:sz w:val="20"/>
        </w:rPr>
        <w:t xml:space="preserve">applicable </w:t>
      </w:r>
      <w:r w:rsidR="00CE507A">
        <w:rPr>
          <w:rFonts w:ascii="Times New Roman"/>
          <w:b/>
          <w:bCs/>
          <w:sz w:val="20"/>
        </w:rPr>
        <w:t>to</w:t>
      </w:r>
      <w:r w:rsidRPr="00BC2D59">
        <w:rPr>
          <w:rFonts w:ascii="Times New Roman"/>
          <w:b/>
          <w:bCs/>
          <w:sz w:val="20"/>
        </w:rPr>
        <w:t xml:space="preserve"> </w:t>
      </w:r>
      <w:r w:rsidR="00CE507A">
        <w:rPr>
          <w:rFonts w:ascii="Times New Roman"/>
          <w:b/>
          <w:bCs/>
          <w:sz w:val="20"/>
        </w:rPr>
        <w:t>the DOE IDIQ COR for technical direction</w:t>
      </w:r>
      <w:r w:rsidR="00D9699F">
        <w:rPr>
          <w:rFonts w:ascii="Times New Roman"/>
          <w:b/>
          <w:bCs/>
          <w:sz w:val="20"/>
        </w:rPr>
        <w:t xml:space="preserve"> </w:t>
      </w:r>
      <w:r w:rsidR="00CE507A">
        <w:rPr>
          <w:rFonts w:ascii="Times New Roman"/>
          <w:b/>
          <w:bCs/>
          <w:sz w:val="20"/>
        </w:rPr>
        <w:t>under</w:t>
      </w:r>
      <w:r w:rsidR="00D9699F">
        <w:rPr>
          <w:rFonts w:ascii="Times New Roman"/>
          <w:b/>
          <w:bCs/>
          <w:sz w:val="20"/>
        </w:rPr>
        <w:t xml:space="preserve"> the IDIQ contract and </w:t>
      </w:r>
      <w:r w:rsidR="00CE507A">
        <w:rPr>
          <w:rFonts w:ascii="Times New Roman"/>
          <w:b/>
          <w:bCs/>
          <w:sz w:val="20"/>
        </w:rPr>
        <w:t xml:space="preserve">to ordering agency COR/COTRs for technical direction under </w:t>
      </w:r>
      <w:r w:rsidR="00D9699F">
        <w:rPr>
          <w:rFonts w:ascii="Times New Roman"/>
          <w:b/>
          <w:bCs/>
          <w:sz w:val="20"/>
        </w:rPr>
        <w:t xml:space="preserve">individual </w:t>
      </w:r>
      <w:r w:rsidR="00CE507A">
        <w:rPr>
          <w:rFonts w:ascii="Times New Roman"/>
          <w:b/>
          <w:bCs/>
          <w:sz w:val="20"/>
        </w:rPr>
        <w:t xml:space="preserve">TO </w:t>
      </w:r>
      <w:r w:rsidR="00F11FC0" w:rsidRPr="00BC2D59">
        <w:rPr>
          <w:rFonts w:ascii="Times New Roman"/>
          <w:b/>
          <w:bCs/>
          <w:sz w:val="20"/>
        </w:rPr>
        <w:t xml:space="preserve">projects at </w:t>
      </w:r>
      <w:r w:rsidRPr="00BC2D59">
        <w:rPr>
          <w:rFonts w:ascii="Times New Roman"/>
          <w:b/>
          <w:bCs/>
          <w:sz w:val="20"/>
        </w:rPr>
        <w:t xml:space="preserve">DOE </w:t>
      </w:r>
      <w:r w:rsidR="00F11FC0" w:rsidRPr="00BC2D59">
        <w:rPr>
          <w:rFonts w:ascii="Times New Roman"/>
          <w:b/>
          <w:bCs/>
          <w:sz w:val="20"/>
        </w:rPr>
        <w:t>sites</w:t>
      </w:r>
      <w:r w:rsidRPr="00BC2D59">
        <w:rPr>
          <w:rFonts w:ascii="Times New Roman"/>
          <w:b/>
          <w:bCs/>
          <w:sz w:val="20"/>
        </w:rPr>
        <w:t>.</w:t>
      </w:r>
      <w:r w:rsidRPr="00B02286">
        <w:rPr>
          <w:rFonts w:ascii="Times New Roman"/>
          <w:b/>
          <w:bCs/>
          <w:sz w:val="20"/>
        </w:rPr>
        <w:t xml:space="preserve">  Technical direction </w:t>
      </w:r>
      <w:r w:rsidR="00CE507A">
        <w:rPr>
          <w:rFonts w:ascii="Times New Roman"/>
          <w:b/>
          <w:bCs/>
          <w:sz w:val="20"/>
        </w:rPr>
        <w:t>under</w:t>
      </w:r>
      <w:r w:rsidRPr="00B02286">
        <w:rPr>
          <w:rFonts w:ascii="Times New Roman"/>
          <w:b/>
          <w:bCs/>
          <w:sz w:val="20"/>
        </w:rPr>
        <w:t xml:space="preserve"> TOs issued by other agencies will be at the discretion of th</w:t>
      </w:r>
      <w:r w:rsidR="007802E6">
        <w:rPr>
          <w:rFonts w:ascii="Times New Roman"/>
          <w:b/>
          <w:bCs/>
          <w:sz w:val="20"/>
        </w:rPr>
        <w:t xml:space="preserve">e ordering </w:t>
      </w:r>
      <w:r w:rsidRPr="00B02286">
        <w:rPr>
          <w:rFonts w:ascii="Times New Roman"/>
          <w:b/>
          <w:bCs/>
          <w:sz w:val="20"/>
        </w:rPr>
        <w:t>agency’s CO and will be incorporated into each TO</w:t>
      </w:r>
      <w:r w:rsidRPr="00B02286">
        <w:rPr>
          <w:rFonts w:ascii="Times New Roman"/>
          <w:b/>
          <w:bCs/>
          <w:caps/>
          <w:sz w:val="20"/>
        </w:rPr>
        <w:t>.</w:t>
      </w:r>
    </w:p>
    <w:p w14:paraId="5A9CCAE8" w14:textId="77777777" w:rsidR="00B02286" w:rsidRPr="00B02286" w:rsidRDefault="00B02286" w:rsidP="00B02286">
      <w:pPr>
        <w:pStyle w:val="NormalWeb"/>
        <w:spacing w:before="0" w:after="0"/>
        <w:rPr>
          <w:rFonts w:ascii="Times New Roman"/>
          <w:bCs/>
          <w:caps/>
          <w:sz w:val="20"/>
        </w:rPr>
      </w:pPr>
    </w:p>
    <w:p w14:paraId="4C2106DD"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(a) Performance of the work under this contract shall be subject to the technical direction of the D</w:t>
      </w:r>
      <w:r w:rsidRPr="00F67104">
        <w:rPr>
          <w:color w:val="000000"/>
          <w:szCs w:val="24"/>
        </w:rPr>
        <w:t>OE Contracting Officer's Representative (COR).  The term "technical direction" is defined to include, without limitation:</w:t>
      </w:r>
      <w:r w:rsidRPr="003D5C5A">
        <w:rPr>
          <w:color w:val="000000"/>
          <w:szCs w:val="24"/>
        </w:rPr>
        <w:t xml:space="preserve"> </w:t>
      </w:r>
    </w:p>
    <w:p w14:paraId="2A112B4C" w14:textId="77777777" w:rsidR="00B02286" w:rsidRDefault="00B02286" w:rsidP="00C55DDB">
      <w:pPr>
        <w:autoSpaceDE/>
        <w:autoSpaceDN/>
        <w:adjustRightInd/>
        <w:ind w:left="144"/>
        <w:jc w:val="both"/>
        <w:rPr>
          <w:color w:val="000000"/>
          <w:szCs w:val="24"/>
        </w:rPr>
      </w:pPr>
    </w:p>
    <w:p w14:paraId="6FB6C25F" w14:textId="6FBCEA1F"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Providing direction to the </w:t>
      </w:r>
      <w:r w:rsidR="002B076E">
        <w:rPr>
          <w:color w:val="000000"/>
          <w:szCs w:val="24"/>
        </w:rPr>
        <w:t>Contractor</w:t>
      </w:r>
      <w:r w:rsidRPr="003D5C5A">
        <w:rPr>
          <w:color w:val="000000"/>
          <w:szCs w:val="24"/>
        </w:rPr>
        <w:t xml:space="preserve"> that redirects contract effort, shifts work emphasis between work areas or tasks, requires pursuit of certain lines of inquiry, fills in details, or otherwise serves to accomplish the contractual </w:t>
      </w:r>
      <w:r>
        <w:rPr>
          <w:color w:val="000000"/>
          <w:szCs w:val="24"/>
        </w:rPr>
        <w:t>Performance Work Statement</w:t>
      </w:r>
      <w:r w:rsidRPr="003D5C5A">
        <w:rPr>
          <w:color w:val="000000"/>
          <w:szCs w:val="24"/>
        </w:rPr>
        <w:t xml:space="preserve">. </w:t>
      </w:r>
    </w:p>
    <w:p w14:paraId="514BA674" w14:textId="77777777" w:rsidR="00B02286" w:rsidRDefault="00B02286" w:rsidP="00C55DDB">
      <w:pPr>
        <w:autoSpaceDE/>
        <w:autoSpaceDN/>
        <w:adjustRightInd/>
        <w:ind w:left="720" w:hanging="288"/>
        <w:jc w:val="both"/>
        <w:rPr>
          <w:color w:val="000000"/>
          <w:szCs w:val="24"/>
        </w:rPr>
      </w:pPr>
    </w:p>
    <w:p w14:paraId="5E3D985D" w14:textId="55D9B77B"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Providing written information to the </w:t>
      </w:r>
      <w:r w:rsidR="002B076E">
        <w:rPr>
          <w:color w:val="000000"/>
          <w:szCs w:val="24"/>
        </w:rPr>
        <w:t>Contractor</w:t>
      </w:r>
      <w:r w:rsidRPr="003D5C5A">
        <w:rPr>
          <w:color w:val="000000"/>
          <w:szCs w:val="24"/>
        </w:rPr>
        <w:t xml:space="preserve"> that assists in interpreting drawings, specifications, or technical portions of the work description. </w:t>
      </w:r>
    </w:p>
    <w:p w14:paraId="7C0B1B06" w14:textId="77777777" w:rsidR="00B02286" w:rsidRDefault="00B02286" w:rsidP="00C55DDB">
      <w:pPr>
        <w:autoSpaceDE/>
        <w:autoSpaceDN/>
        <w:adjustRightInd/>
        <w:ind w:left="720" w:hanging="288"/>
        <w:jc w:val="both"/>
        <w:rPr>
          <w:color w:val="000000"/>
          <w:szCs w:val="24"/>
        </w:rPr>
      </w:pPr>
    </w:p>
    <w:p w14:paraId="51189CF4" w14:textId="49140803"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Reviewing and, where required by the contract, approving, technical reports, drawings, specifications, and technical information to be delivered by the </w:t>
      </w:r>
      <w:r w:rsidR="002B076E">
        <w:rPr>
          <w:color w:val="000000"/>
          <w:szCs w:val="24"/>
        </w:rPr>
        <w:t>Contractor</w:t>
      </w:r>
      <w:r w:rsidRPr="003D5C5A">
        <w:rPr>
          <w:color w:val="000000"/>
          <w:szCs w:val="24"/>
        </w:rPr>
        <w:t xml:space="preserve"> to the </w:t>
      </w:r>
      <w:r w:rsidR="00B650E1">
        <w:rPr>
          <w:color w:val="000000"/>
          <w:szCs w:val="24"/>
        </w:rPr>
        <w:t>Government</w:t>
      </w:r>
      <w:r w:rsidRPr="003D5C5A">
        <w:rPr>
          <w:color w:val="000000"/>
          <w:szCs w:val="24"/>
        </w:rPr>
        <w:t xml:space="preserve">. </w:t>
      </w:r>
    </w:p>
    <w:p w14:paraId="384A2C82" w14:textId="77777777" w:rsidR="00B02286" w:rsidRDefault="00B02286" w:rsidP="00C55DDB">
      <w:pPr>
        <w:autoSpaceDE/>
        <w:autoSpaceDN/>
        <w:adjustRightInd/>
        <w:ind w:left="720" w:hanging="288"/>
        <w:jc w:val="both"/>
        <w:rPr>
          <w:color w:val="000000"/>
          <w:szCs w:val="24"/>
        </w:rPr>
      </w:pPr>
    </w:p>
    <w:p w14:paraId="109A5856" w14:textId="0C736EAD"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(b) The </w:t>
      </w:r>
      <w:r w:rsidR="002B076E">
        <w:rPr>
          <w:color w:val="000000"/>
          <w:szCs w:val="24"/>
        </w:rPr>
        <w:t>Contractor</w:t>
      </w:r>
      <w:r w:rsidRPr="003D5C5A">
        <w:rPr>
          <w:color w:val="000000"/>
          <w:szCs w:val="24"/>
        </w:rPr>
        <w:t xml:space="preserve"> will receive a copy of the written COR designation from the contracting officer. It will specify the extent of the COR's authority to act on behalf of the contracting officer. </w:t>
      </w:r>
    </w:p>
    <w:p w14:paraId="0C3B9E4E" w14:textId="77777777" w:rsidR="00B02286" w:rsidRDefault="00B02286" w:rsidP="00C55DDB">
      <w:pPr>
        <w:autoSpaceDE/>
        <w:autoSpaceDN/>
        <w:adjustRightInd/>
        <w:ind w:left="144"/>
        <w:jc w:val="both"/>
        <w:rPr>
          <w:color w:val="000000"/>
          <w:szCs w:val="24"/>
        </w:rPr>
      </w:pPr>
    </w:p>
    <w:p w14:paraId="6634DF9D"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(c) Technical direction must be within the scope of work stated in the contract. The COR does not have the authority to, and may not, issue any technical direction that: </w:t>
      </w:r>
    </w:p>
    <w:p w14:paraId="15737C9A" w14:textId="77777777" w:rsidR="00B02286" w:rsidRDefault="00B02286" w:rsidP="00B02286">
      <w:pPr>
        <w:autoSpaceDE/>
        <w:autoSpaceDN/>
        <w:adjustRightInd/>
        <w:ind w:left="144"/>
        <w:rPr>
          <w:color w:val="000000"/>
          <w:szCs w:val="24"/>
        </w:rPr>
      </w:pPr>
    </w:p>
    <w:p w14:paraId="0A7FEF5F"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Constitutes an assignment of additional work outside the </w:t>
      </w:r>
      <w:r>
        <w:rPr>
          <w:color w:val="000000"/>
          <w:szCs w:val="24"/>
        </w:rPr>
        <w:t>Performance Work Statement</w:t>
      </w:r>
      <w:r w:rsidRPr="003D5C5A">
        <w:rPr>
          <w:color w:val="000000"/>
          <w:szCs w:val="24"/>
        </w:rPr>
        <w:t xml:space="preserve">; </w:t>
      </w:r>
    </w:p>
    <w:p w14:paraId="690ED7AA" w14:textId="77777777" w:rsidR="00B02286" w:rsidRDefault="00B02286" w:rsidP="00C55DDB">
      <w:pPr>
        <w:autoSpaceDE/>
        <w:autoSpaceDN/>
        <w:adjustRightInd/>
        <w:ind w:left="720" w:hanging="288"/>
        <w:jc w:val="both"/>
        <w:rPr>
          <w:color w:val="000000"/>
          <w:szCs w:val="24"/>
        </w:rPr>
      </w:pPr>
    </w:p>
    <w:p w14:paraId="797491E3"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Constitutes a change as defined in the contract clause entitled "Changes;" </w:t>
      </w:r>
    </w:p>
    <w:p w14:paraId="080D9858" w14:textId="77777777" w:rsidR="00B02286" w:rsidRDefault="00B02286" w:rsidP="00C55DDB">
      <w:pPr>
        <w:autoSpaceDE/>
        <w:autoSpaceDN/>
        <w:adjustRightInd/>
        <w:ind w:left="720" w:hanging="288"/>
        <w:jc w:val="both"/>
        <w:rPr>
          <w:color w:val="000000"/>
          <w:szCs w:val="24"/>
        </w:rPr>
      </w:pPr>
    </w:p>
    <w:p w14:paraId="0C9A2A95"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In any manner causes an increase or decrease in the total estimated contract cost, the fee (if any), or the time </w:t>
      </w:r>
      <w:r w:rsidRPr="003D5C5A">
        <w:rPr>
          <w:color w:val="000000"/>
          <w:szCs w:val="24"/>
        </w:rPr>
        <w:lastRenderedPageBreak/>
        <w:t xml:space="preserve">required for contract performance; </w:t>
      </w:r>
    </w:p>
    <w:p w14:paraId="11605BF7" w14:textId="77777777" w:rsidR="00B02286" w:rsidRDefault="00B02286" w:rsidP="00C55DDB">
      <w:pPr>
        <w:autoSpaceDE/>
        <w:autoSpaceDN/>
        <w:adjustRightInd/>
        <w:ind w:left="720" w:hanging="288"/>
        <w:jc w:val="both"/>
        <w:rPr>
          <w:color w:val="000000"/>
          <w:szCs w:val="24"/>
        </w:rPr>
      </w:pPr>
    </w:p>
    <w:p w14:paraId="38B4D14C"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(4) Changes any of the expressed terms, conditions or specifications of the contract; or </w:t>
      </w:r>
    </w:p>
    <w:p w14:paraId="0BCE1DCA" w14:textId="77777777" w:rsidR="00B02286" w:rsidRDefault="00B02286" w:rsidP="00C55DDB">
      <w:pPr>
        <w:autoSpaceDE/>
        <w:autoSpaceDN/>
        <w:adjustRightInd/>
        <w:ind w:left="720" w:hanging="288"/>
        <w:jc w:val="both"/>
        <w:rPr>
          <w:color w:val="000000"/>
          <w:szCs w:val="24"/>
        </w:rPr>
      </w:pPr>
    </w:p>
    <w:p w14:paraId="7D59854D" w14:textId="47847F9F"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(5) Interferes with the </w:t>
      </w:r>
      <w:r w:rsidR="002B076E">
        <w:rPr>
          <w:color w:val="000000"/>
          <w:szCs w:val="24"/>
        </w:rPr>
        <w:t>Contractor</w:t>
      </w:r>
      <w:r w:rsidRPr="003D5C5A">
        <w:rPr>
          <w:color w:val="000000"/>
          <w:szCs w:val="24"/>
        </w:rPr>
        <w:t xml:space="preserve">'s right to perform the terms and conditions of the contract. </w:t>
      </w:r>
    </w:p>
    <w:p w14:paraId="6E5BE0A4" w14:textId="77777777" w:rsidR="00B02286" w:rsidRDefault="00B02286" w:rsidP="00C55DDB">
      <w:pPr>
        <w:autoSpaceDE/>
        <w:autoSpaceDN/>
        <w:adjustRightInd/>
        <w:ind w:left="144"/>
        <w:jc w:val="both"/>
        <w:rPr>
          <w:color w:val="000000"/>
          <w:szCs w:val="24"/>
        </w:rPr>
      </w:pPr>
    </w:p>
    <w:p w14:paraId="55C5F594"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(d) All technical direction shall be issued in writing by the COR. </w:t>
      </w:r>
    </w:p>
    <w:p w14:paraId="266B0E4D" w14:textId="77777777" w:rsidR="00B02286" w:rsidRDefault="00B02286" w:rsidP="00B02286">
      <w:pPr>
        <w:autoSpaceDE/>
        <w:autoSpaceDN/>
        <w:adjustRightInd/>
        <w:ind w:left="144"/>
        <w:rPr>
          <w:color w:val="000000"/>
          <w:szCs w:val="24"/>
        </w:rPr>
      </w:pPr>
    </w:p>
    <w:p w14:paraId="74106A26" w14:textId="3618994F"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(e) The </w:t>
      </w:r>
      <w:r w:rsidR="002B076E">
        <w:rPr>
          <w:color w:val="000000"/>
          <w:szCs w:val="24"/>
        </w:rPr>
        <w:t>Contractor</w:t>
      </w:r>
      <w:r w:rsidRPr="003D5C5A">
        <w:rPr>
          <w:color w:val="000000"/>
          <w:szCs w:val="24"/>
        </w:rPr>
        <w:t xml:space="preserve"> must proceed promptly with the performance of technical direction duly issued by the COR in the manner prescribed by this clause and within its authority under the provisions of this clause. If, in the opinion of the </w:t>
      </w:r>
      <w:r w:rsidR="002B076E">
        <w:rPr>
          <w:color w:val="000000"/>
          <w:szCs w:val="24"/>
        </w:rPr>
        <w:t>Contractor</w:t>
      </w:r>
      <w:r w:rsidRPr="003D5C5A">
        <w:rPr>
          <w:color w:val="000000"/>
          <w:szCs w:val="24"/>
        </w:rPr>
        <w:t xml:space="preserve">, any instruction or direction by the COR falls within one of the categories defined in (c)(1) through (c)(5) of this clause, the </w:t>
      </w:r>
      <w:r w:rsidR="002B076E">
        <w:rPr>
          <w:color w:val="000000"/>
          <w:szCs w:val="24"/>
        </w:rPr>
        <w:t>Contractor</w:t>
      </w:r>
      <w:r w:rsidRPr="003D5C5A">
        <w:rPr>
          <w:color w:val="000000"/>
          <w:szCs w:val="24"/>
        </w:rPr>
        <w:t xml:space="preserve"> must not proceed and must notify the Contracting Officer in writing within five (5) working days after receipt of any such instruction or direction and must request the Contracting Officer to modify the contract accordingly. Upon receiving the notification from the </w:t>
      </w:r>
      <w:r w:rsidR="002B076E">
        <w:rPr>
          <w:color w:val="000000"/>
          <w:szCs w:val="24"/>
        </w:rPr>
        <w:t>Contractor</w:t>
      </w:r>
      <w:r w:rsidRPr="003D5C5A">
        <w:rPr>
          <w:color w:val="000000"/>
          <w:szCs w:val="24"/>
        </w:rPr>
        <w:t xml:space="preserve">, the Contracting Officer must: </w:t>
      </w:r>
    </w:p>
    <w:p w14:paraId="34C52D44" w14:textId="77777777" w:rsidR="00B02286" w:rsidRDefault="00B02286" w:rsidP="00C55DDB">
      <w:pPr>
        <w:autoSpaceDE/>
        <w:autoSpaceDN/>
        <w:adjustRightInd/>
        <w:ind w:left="144"/>
        <w:jc w:val="both"/>
        <w:rPr>
          <w:color w:val="000000"/>
          <w:szCs w:val="24"/>
        </w:rPr>
      </w:pPr>
    </w:p>
    <w:p w14:paraId="0B664E1E" w14:textId="19B0846C"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Advise the </w:t>
      </w:r>
      <w:r w:rsidR="002B076E">
        <w:rPr>
          <w:color w:val="000000"/>
          <w:szCs w:val="24"/>
        </w:rPr>
        <w:t>Contractor</w:t>
      </w:r>
      <w:r w:rsidRPr="003D5C5A">
        <w:rPr>
          <w:color w:val="000000"/>
          <w:szCs w:val="24"/>
        </w:rPr>
        <w:t xml:space="preserve"> in writing within thirty (30) days after receipt of the </w:t>
      </w:r>
      <w:r w:rsidR="002B076E">
        <w:rPr>
          <w:color w:val="000000"/>
          <w:szCs w:val="24"/>
        </w:rPr>
        <w:t>Contractor</w:t>
      </w:r>
      <w:r w:rsidRPr="003D5C5A">
        <w:rPr>
          <w:color w:val="000000"/>
          <w:szCs w:val="24"/>
        </w:rPr>
        <w:t xml:space="preserve">'s letter that the technical direction is within the scope of the contract effort and does not constitute a change under the Changes clause of the contract; </w:t>
      </w:r>
    </w:p>
    <w:p w14:paraId="6ECF8227" w14:textId="77777777" w:rsidR="00B02286" w:rsidRDefault="00B02286" w:rsidP="00C55DDB">
      <w:pPr>
        <w:autoSpaceDE/>
        <w:autoSpaceDN/>
        <w:adjustRightInd/>
        <w:ind w:left="720" w:hanging="288"/>
        <w:jc w:val="both"/>
        <w:rPr>
          <w:color w:val="000000"/>
          <w:szCs w:val="24"/>
        </w:rPr>
      </w:pPr>
    </w:p>
    <w:p w14:paraId="29C10748" w14:textId="39AAB9DB"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Advise the </w:t>
      </w:r>
      <w:r w:rsidR="002B076E">
        <w:rPr>
          <w:color w:val="000000"/>
          <w:szCs w:val="24"/>
        </w:rPr>
        <w:t>Contractor</w:t>
      </w:r>
      <w:r w:rsidRPr="003D5C5A">
        <w:rPr>
          <w:color w:val="000000"/>
          <w:szCs w:val="24"/>
        </w:rPr>
        <w:t xml:space="preserve"> in writing within a reasonable time that the </w:t>
      </w:r>
      <w:r w:rsidR="00B650E1">
        <w:rPr>
          <w:color w:val="000000"/>
          <w:szCs w:val="24"/>
        </w:rPr>
        <w:t>Government</w:t>
      </w:r>
      <w:r w:rsidRPr="003D5C5A">
        <w:rPr>
          <w:color w:val="000000"/>
          <w:szCs w:val="24"/>
        </w:rPr>
        <w:t xml:space="preserve"> will issue a written change order; or </w:t>
      </w:r>
    </w:p>
    <w:p w14:paraId="6D412B65" w14:textId="77777777" w:rsidR="00B02286" w:rsidRDefault="00B02286" w:rsidP="00B02286">
      <w:pPr>
        <w:autoSpaceDE/>
        <w:autoSpaceDN/>
        <w:adjustRightInd/>
        <w:ind w:left="720" w:hanging="288"/>
        <w:rPr>
          <w:color w:val="000000"/>
          <w:szCs w:val="24"/>
        </w:rPr>
      </w:pPr>
    </w:p>
    <w:p w14:paraId="782AC483" w14:textId="197948F4"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Advise the </w:t>
      </w:r>
      <w:r w:rsidR="002B076E">
        <w:rPr>
          <w:color w:val="000000"/>
          <w:szCs w:val="24"/>
        </w:rPr>
        <w:t>Contractor</w:t>
      </w:r>
      <w:r w:rsidRPr="003D5C5A">
        <w:rPr>
          <w:color w:val="000000"/>
          <w:szCs w:val="24"/>
        </w:rPr>
        <w:t xml:space="preserve"> in writing within a reasonable time not to proceed with the instruction or direction of the COR. </w:t>
      </w:r>
    </w:p>
    <w:p w14:paraId="1BC1DB7D" w14:textId="77777777" w:rsidR="00B02286" w:rsidRDefault="00B02286" w:rsidP="00C55DDB">
      <w:pPr>
        <w:autoSpaceDE/>
        <w:autoSpaceDN/>
        <w:adjustRightInd/>
        <w:ind w:left="144"/>
        <w:jc w:val="both"/>
        <w:rPr>
          <w:color w:val="000000"/>
          <w:szCs w:val="24"/>
        </w:rPr>
      </w:pPr>
    </w:p>
    <w:p w14:paraId="770E14A9" w14:textId="1310D74B" w:rsidR="00B02286" w:rsidRDefault="00B02286" w:rsidP="00C55DDB">
      <w:pPr>
        <w:autoSpaceDE/>
        <w:autoSpaceDN/>
        <w:adjustRightInd/>
        <w:ind w:left="432" w:hanging="288"/>
        <w:jc w:val="both"/>
        <w:rPr>
          <w:color w:val="000000"/>
          <w:szCs w:val="24"/>
        </w:rPr>
      </w:pPr>
      <w:r w:rsidRPr="003D5C5A">
        <w:rPr>
          <w:color w:val="000000"/>
          <w:szCs w:val="24"/>
        </w:rPr>
        <w:t xml:space="preserve">(f) A failure of the </w:t>
      </w:r>
      <w:r w:rsidR="002B076E">
        <w:rPr>
          <w:color w:val="000000"/>
          <w:szCs w:val="24"/>
        </w:rPr>
        <w:t>Contractor</w:t>
      </w:r>
      <w:r w:rsidRPr="003D5C5A">
        <w:rPr>
          <w:color w:val="000000"/>
          <w:szCs w:val="24"/>
        </w:rPr>
        <w:t xml:space="preserve"> and </w:t>
      </w:r>
      <w:r w:rsidR="00804162">
        <w:rPr>
          <w:color w:val="000000"/>
          <w:szCs w:val="24"/>
        </w:rPr>
        <w:t xml:space="preserve">ordering </w:t>
      </w:r>
      <w:r w:rsidRPr="003D5C5A">
        <w:rPr>
          <w:color w:val="000000"/>
          <w:szCs w:val="24"/>
        </w:rPr>
        <w:t xml:space="preserve">agency CO either to agree that the technical direction is within the scope of the contract or to agree upon the contract action to be taken with respect to the technical direction will be subject to the provisions of the clause entitled "Disputes." </w:t>
      </w:r>
    </w:p>
    <w:p w14:paraId="723B97D2" w14:textId="77777777" w:rsidR="00B02286" w:rsidRPr="00B02286" w:rsidRDefault="00B02286" w:rsidP="00B02286"/>
    <w:p w14:paraId="733C3A03" w14:textId="77777777" w:rsidR="00B02286" w:rsidRPr="003D5C5A" w:rsidRDefault="00B02286" w:rsidP="00B02286">
      <w:pPr>
        <w:autoSpaceDE/>
        <w:autoSpaceDN/>
        <w:adjustRightInd/>
        <w:jc w:val="center"/>
        <w:rPr>
          <w:color w:val="000000"/>
          <w:szCs w:val="24"/>
        </w:rPr>
      </w:pPr>
      <w:r w:rsidRPr="003D5C5A">
        <w:rPr>
          <w:color w:val="000000"/>
          <w:szCs w:val="24"/>
        </w:rPr>
        <w:t>(End of clause)</w:t>
      </w:r>
    </w:p>
    <w:p w14:paraId="688A867D" w14:textId="77777777" w:rsidR="002A3B87" w:rsidRDefault="002A3B87" w:rsidP="00B02286"/>
    <w:p w14:paraId="25565DED" w14:textId="77777777" w:rsidR="00EC0D4D" w:rsidRDefault="00EC0D4D">
      <w:pPr>
        <w:widowControl/>
        <w:autoSpaceDE/>
        <w:autoSpaceDN/>
        <w:adjustRightInd/>
      </w:pPr>
    </w:p>
    <w:p w14:paraId="7D5E11E1" w14:textId="77777777" w:rsidR="00F61CFA" w:rsidRDefault="00F61CFA">
      <w:pPr>
        <w:widowControl/>
        <w:autoSpaceDE/>
        <w:autoSpaceDN/>
        <w:adjustRightInd/>
      </w:pPr>
    </w:p>
    <w:p w14:paraId="1CE0DB34" w14:textId="77777777" w:rsidR="00EC0D4D" w:rsidRDefault="00EC0D4D">
      <w:pPr>
        <w:widowControl/>
        <w:autoSpaceDE/>
        <w:autoSpaceDN/>
        <w:adjustRightInd/>
      </w:pPr>
    </w:p>
    <w:p w14:paraId="7946141B" w14:textId="77777777" w:rsidR="00F61CFA" w:rsidRDefault="00F61CFA" w:rsidP="00B02286"/>
    <w:p w14:paraId="107E552F" w14:textId="4EE1DBBA" w:rsidR="00796BB7" w:rsidRPr="00C55DDB" w:rsidRDefault="00796BB7" w:rsidP="00796BB7">
      <w:pPr>
        <w:pStyle w:val="Heading2"/>
        <w:rPr>
          <w:b/>
          <w:sz w:val="24"/>
          <w:szCs w:val="24"/>
        </w:rPr>
      </w:pPr>
      <w:bookmarkStart w:id="64" w:name="_Toc483922706"/>
      <w:r w:rsidRPr="00C55DDB">
        <w:rPr>
          <w:b/>
          <w:sz w:val="24"/>
          <w:szCs w:val="24"/>
        </w:rPr>
        <w:t>G.7</w:t>
      </w:r>
      <w:r w:rsidRPr="00C55DDB">
        <w:rPr>
          <w:b/>
          <w:sz w:val="24"/>
          <w:szCs w:val="24"/>
        </w:rPr>
        <w:tab/>
      </w:r>
      <w:r w:rsidR="002B076E">
        <w:rPr>
          <w:b/>
          <w:sz w:val="24"/>
          <w:szCs w:val="24"/>
        </w:rPr>
        <w:t>Contractor</w:t>
      </w:r>
      <w:r w:rsidRPr="00C55DDB">
        <w:rPr>
          <w:b/>
          <w:sz w:val="24"/>
          <w:szCs w:val="24"/>
        </w:rPr>
        <w:t xml:space="preserve"> P</w:t>
      </w:r>
      <w:r w:rsidR="00C55DDB" w:rsidRPr="00C55DDB">
        <w:rPr>
          <w:b/>
          <w:sz w:val="24"/>
          <w:szCs w:val="24"/>
        </w:rPr>
        <w:t>erformance</w:t>
      </w:r>
      <w:r w:rsidRPr="00C55DDB">
        <w:rPr>
          <w:b/>
          <w:sz w:val="24"/>
          <w:szCs w:val="24"/>
        </w:rPr>
        <w:t xml:space="preserve"> A</w:t>
      </w:r>
      <w:r w:rsidR="00C55DDB" w:rsidRPr="00C55DDB">
        <w:rPr>
          <w:b/>
          <w:sz w:val="24"/>
          <w:szCs w:val="24"/>
        </w:rPr>
        <w:t>ssessment</w:t>
      </w:r>
      <w:r w:rsidRPr="00C55DDB">
        <w:rPr>
          <w:b/>
          <w:sz w:val="24"/>
          <w:szCs w:val="24"/>
        </w:rPr>
        <w:t xml:space="preserve"> R</w:t>
      </w:r>
      <w:r w:rsidR="00C55DDB" w:rsidRPr="00C55DDB">
        <w:rPr>
          <w:b/>
          <w:sz w:val="24"/>
          <w:szCs w:val="24"/>
        </w:rPr>
        <w:t>eporting</w:t>
      </w:r>
      <w:bookmarkEnd w:id="64"/>
    </w:p>
    <w:p w14:paraId="5996ABD6" w14:textId="77777777" w:rsidR="00796BB7" w:rsidRDefault="00796BB7" w:rsidP="00B02286"/>
    <w:p w14:paraId="044B20B0" w14:textId="77777777" w:rsidR="00F61CFA" w:rsidRPr="00244509" w:rsidRDefault="00F61CFA" w:rsidP="00F61CFA">
      <w:pPr>
        <w:ind w:left="288"/>
        <w:rPr>
          <w:i/>
          <w:color w:val="0070C0"/>
          <w:szCs w:val="24"/>
        </w:rPr>
      </w:pPr>
      <w:r w:rsidRPr="00244509">
        <w:rPr>
          <w:i/>
          <w:color w:val="0070C0"/>
          <w:szCs w:val="24"/>
        </w:rPr>
        <w:t xml:space="preserve">Consider including any </w:t>
      </w:r>
      <w:r>
        <w:rPr>
          <w:i/>
          <w:color w:val="0070C0"/>
          <w:szCs w:val="24"/>
        </w:rPr>
        <w:t xml:space="preserve">additional </w:t>
      </w:r>
      <w:r w:rsidRPr="00244509">
        <w:rPr>
          <w:i/>
          <w:color w:val="0070C0"/>
          <w:szCs w:val="24"/>
        </w:rPr>
        <w:t xml:space="preserve">agency-specific provisions for </w:t>
      </w:r>
      <w:r>
        <w:rPr>
          <w:i/>
          <w:color w:val="0070C0"/>
          <w:szCs w:val="24"/>
        </w:rPr>
        <w:t>performance assessment reporting,</w:t>
      </w:r>
      <w:r w:rsidRPr="00244509">
        <w:rPr>
          <w:i/>
          <w:color w:val="0070C0"/>
          <w:szCs w:val="24"/>
        </w:rPr>
        <w:t xml:space="preserve"> as needed.</w:t>
      </w:r>
    </w:p>
    <w:p w14:paraId="5131C1A6" w14:textId="77777777" w:rsidR="00F61CFA" w:rsidRDefault="00F61CFA" w:rsidP="00F6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CDEE29B" w14:textId="77777777" w:rsidR="00F61CFA" w:rsidRDefault="00F61CFA" w:rsidP="00F61CFA">
      <w:pPr>
        <w:pBdr>
          <w:top w:val="double" w:sz="4" w:space="1" w:color="auto"/>
        </w:pBdr>
      </w:pPr>
    </w:p>
    <w:p w14:paraId="0DA84454" w14:textId="77777777" w:rsidR="00F61CFA" w:rsidRDefault="00F61CFA" w:rsidP="00F61CFA">
      <w:pPr>
        <w:pBdr>
          <w:top w:val="double" w:sz="4" w:space="1" w:color="auto"/>
        </w:pBdr>
        <w:ind w:left="720" w:hanging="720"/>
        <w:rPr>
          <w:i/>
          <w:color w:val="0070C0"/>
        </w:rPr>
      </w:pPr>
      <w:r>
        <w:rPr>
          <w:i/>
          <w:color w:val="0070C0"/>
        </w:rPr>
        <w:t>[ ]</w:t>
      </w:r>
      <w:r>
        <w:rPr>
          <w:i/>
          <w:color w:val="0070C0"/>
        </w:rPr>
        <w:tab/>
        <w:t>IDIQ language is acceptable.</w:t>
      </w:r>
    </w:p>
    <w:p w14:paraId="0B521346" w14:textId="77777777" w:rsidR="00F61CFA" w:rsidRPr="005E005C" w:rsidRDefault="00F61CFA" w:rsidP="00F61C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6BA2637" w14:textId="77777777" w:rsidR="00F61CFA" w:rsidRDefault="00F61CFA" w:rsidP="00F61C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E58F841" w14:textId="77777777" w:rsidR="00F61CFA" w:rsidRPr="00BD2E3C" w:rsidRDefault="00F61CFA" w:rsidP="00F61CFA">
      <w:pPr>
        <w:pStyle w:val="Default"/>
        <w:ind w:left="864" w:hanging="720"/>
        <w:rPr>
          <w:color w:val="auto"/>
          <w:sz w:val="20"/>
          <w:szCs w:val="20"/>
        </w:rPr>
      </w:pPr>
    </w:p>
    <w:p w14:paraId="06389B27" w14:textId="638FF425" w:rsidR="00796BB7" w:rsidRDefault="00796BB7" w:rsidP="00C55DDB">
      <w:pPr>
        <w:autoSpaceDE/>
        <w:autoSpaceDN/>
        <w:adjustRightInd/>
        <w:ind w:left="432" w:hanging="288"/>
        <w:jc w:val="both"/>
      </w:pPr>
      <w:r>
        <w:t xml:space="preserve">(a) The ordering agency CO will document the </w:t>
      </w:r>
      <w:r w:rsidR="002B076E">
        <w:t>Contractor</w:t>
      </w:r>
      <w:r>
        <w:t xml:space="preserve">’s performance for each TO awarded under this IDIQ contract by using the </w:t>
      </w:r>
      <w:r w:rsidR="002B076E">
        <w:t>Contractor</w:t>
      </w:r>
      <w:r>
        <w:t xml:space="preserve"> Performance Assessment Reporting System (CPARS).  CPARS information is handled as “Source Selection Information.” </w:t>
      </w:r>
      <w:r w:rsidR="00D9699F">
        <w:t xml:space="preserve">(Refer to FAR Part 2.101, Definitions.) </w:t>
      </w:r>
      <w:r>
        <w:t xml:space="preserve"> Performance assessments entered into CPARS by the ordering agency CO are transmitted to the Past Performance Information Retrieval System (PPIRS) which is maintained by the Department of Defense (DoD).  Information in PPIRS is available to authorized </w:t>
      </w:r>
      <w:r w:rsidR="00B650E1">
        <w:t>Government</w:t>
      </w:r>
      <w:r>
        <w:t xml:space="preserve"> personnel seeking past performance information when evaluating proposals for award. </w:t>
      </w:r>
    </w:p>
    <w:p w14:paraId="44A4C9DC" w14:textId="77777777" w:rsidR="00796BB7" w:rsidRDefault="00796BB7" w:rsidP="00C55DDB">
      <w:pPr>
        <w:ind w:left="432" w:hanging="288"/>
        <w:jc w:val="both"/>
      </w:pPr>
    </w:p>
    <w:p w14:paraId="00E0DA96" w14:textId="66CE8F9C" w:rsidR="00796BB7" w:rsidRDefault="00796BB7" w:rsidP="00C55DDB">
      <w:pPr>
        <w:ind w:left="432" w:hanging="288"/>
        <w:jc w:val="both"/>
      </w:pPr>
      <w:r>
        <w:t xml:space="preserve">(b) </w:t>
      </w:r>
      <w:r w:rsidR="002B076E">
        <w:t>Contractor</w:t>
      </w:r>
      <w:r>
        <w:t xml:space="preserve"> performance will be evaluated at least annually at the TO level, as determined by the ordering agency CO.  Evaluation categories may include the following at the </w:t>
      </w:r>
      <w:r w:rsidR="00B650E1">
        <w:t>Government</w:t>
      </w:r>
      <w:r>
        <w:t xml:space="preserve">’s discretion: (1) quality, (2) schedule, </w:t>
      </w:r>
      <w:r w:rsidR="00166399">
        <w:lastRenderedPageBreak/>
        <w:t xml:space="preserve">(3) cost control, </w:t>
      </w:r>
      <w:r>
        <w:t>(</w:t>
      </w:r>
      <w:r w:rsidR="00166399">
        <w:t>4</w:t>
      </w:r>
      <w:r>
        <w:t>) business relations, (</w:t>
      </w:r>
      <w:r w:rsidR="00166399">
        <w:t>5</w:t>
      </w:r>
      <w:r>
        <w:t xml:space="preserve">) business management/key personnel, </w:t>
      </w:r>
      <w:r w:rsidR="00166399">
        <w:t>(6) utilization of small business, and other important performance factors</w:t>
      </w:r>
      <w:r>
        <w:t xml:space="preserve">.  PPIRS information is available at </w:t>
      </w:r>
      <w:hyperlink r:id="rId18" w:history="1">
        <w:r w:rsidR="00B56D5B">
          <w:rPr>
            <w:rStyle w:val="Hyperlink"/>
          </w:rPr>
          <w:t>http</w:t>
        </w:r>
        <w:r w:rsidR="00B56D5B" w:rsidRPr="006A4B22">
          <w:rPr>
            <w:rStyle w:val="Hyperlink"/>
          </w:rPr>
          <w:t>s</w:t>
        </w:r>
        <w:r w:rsidR="00B56D5B">
          <w:rPr>
            <w:rStyle w:val="Hyperlink"/>
          </w:rPr>
          <w:t>://www.ppirs.gov</w:t>
        </w:r>
      </w:hyperlink>
      <w:r>
        <w:t xml:space="preserve">, and CPARS information is available at </w:t>
      </w:r>
      <w:hyperlink r:id="rId19" w:history="1">
        <w:r w:rsidRPr="00BC3D0E">
          <w:rPr>
            <w:rStyle w:val="Hyperlink"/>
          </w:rPr>
          <w:t>http://www.cpars.gov</w:t>
        </w:r>
      </w:hyperlink>
      <w:r>
        <w:t xml:space="preserve">.  It is recommended that the </w:t>
      </w:r>
      <w:r w:rsidR="002B076E">
        <w:t>Contractor</w:t>
      </w:r>
      <w:r>
        <w:t xml:space="preserve"> take the overview training that can be found on the CPARS website.  The </w:t>
      </w:r>
      <w:r w:rsidR="002B076E">
        <w:t>Contractor</w:t>
      </w:r>
      <w:r>
        <w:t xml:space="preserve"> shall acknowledge receipt of the </w:t>
      </w:r>
      <w:r w:rsidR="00B650E1">
        <w:t>Government</w:t>
      </w:r>
      <w:r>
        <w:t xml:space="preserve">’s request for comments on CPARS assessments at the time it is received and shall respond to such requests within 30 calendar days of the request. </w:t>
      </w:r>
    </w:p>
    <w:p w14:paraId="4D2E61EA" w14:textId="77777777" w:rsidR="00796BB7" w:rsidRDefault="00796BB7" w:rsidP="00C55DDB">
      <w:pPr>
        <w:ind w:left="432" w:hanging="288"/>
        <w:jc w:val="both"/>
      </w:pPr>
    </w:p>
    <w:p w14:paraId="076F3B68" w14:textId="39EA09E8" w:rsidR="00796BB7" w:rsidRDefault="00796BB7" w:rsidP="00C55DDB">
      <w:pPr>
        <w:ind w:left="432" w:hanging="288"/>
        <w:jc w:val="both"/>
      </w:pPr>
      <w:r>
        <w:t xml:space="preserve">(c) </w:t>
      </w:r>
      <w:r w:rsidRPr="00796BB7">
        <w:rPr>
          <w:u w:val="single"/>
        </w:rPr>
        <w:t>Joint Ventures</w:t>
      </w:r>
      <w:r>
        <w:t xml:space="preserve">.  Performance assessments shall be prepared on TOs with joint ventures.  When the joint venture has a unique Commercial and </w:t>
      </w:r>
      <w:r w:rsidR="00B650E1">
        <w:t>Government</w:t>
      </w:r>
      <w:r>
        <w:t xml:space="preserve">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w:t>
      </w:r>
      <w:r w:rsidR="002B076E">
        <w:t>Contractor</w:t>
      </w:r>
      <w:r>
        <w:t xml:space="preserve"> and will state that the evaluation is based on performance under a joint venture and will identify the </w:t>
      </w:r>
      <w:r w:rsidR="002B076E">
        <w:t>Contractor</w:t>
      </w:r>
      <w:r>
        <w:t>s that were part of the joint venture.</w:t>
      </w:r>
    </w:p>
    <w:p w14:paraId="5146CB37" w14:textId="77777777" w:rsidR="00796BB7" w:rsidRDefault="00796BB7" w:rsidP="00C55DDB">
      <w:pPr>
        <w:ind w:left="432" w:hanging="288"/>
        <w:jc w:val="both"/>
      </w:pPr>
    </w:p>
    <w:p w14:paraId="23EECCEE" w14:textId="66754FA1" w:rsidR="00796BB7" w:rsidRDefault="00796BB7" w:rsidP="00C55DDB">
      <w:pPr>
        <w:ind w:left="432" w:hanging="288"/>
        <w:jc w:val="both"/>
      </w:pPr>
      <w:r>
        <w:t xml:space="preserve">(d) In addition to the performance assessments addressed above, the </w:t>
      </w:r>
      <w:r w:rsidR="00B650E1">
        <w:t>Government</w:t>
      </w:r>
      <w:r>
        <w:t xml:space="preserve"> will perform other performance assessments necessary for administration of th</w:t>
      </w:r>
      <w:r w:rsidR="0033760F">
        <w:t>is</w:t>
      </w:r>
      <w:r>
        <w:t xml:space="preserve"> </w:t>
      </w:r>
      <w:r w:rsidR="0033760F">
        <w:t xml:space="preserve">IDIQ </w:t>
      </w:r>
      <w:r>
        <w:t xml:space="preserve">contract </w:t>
      </w:r>
      <w:r w:rsidR="0033760F">
        <w:t xml:space="preserve">and each awarded TO </w:t>
      </w:r>
      <w:r>
        <w:t xml:space="preserve">in accordance with other applicable clauses in this </w:t>
      </w:r>
      <w:r w:rsidR="0033760F">
        <w:t xml:space="preserve">IDIQ </w:t>
      </w:r>
      <w:r>
        <w:t>contract.</w:t>
      </w:r>
    </w:p>
    <w:p w14:paraId="1B389909" w14:textId="77777777" w:rsidR="00796BB7" w:rsidRDefault="00796BB7" w:rsidP="00B02286"/>
    <w:p w14:paraId="6553A830" w14:textId="77777777" w:rsidR="0008506B" w:rsidRPr="00AC2F6E" w:rsidRDefault="0008506B" w:rsidP="0008506B">
      <w:pPr>
        <w:autoSpaceDE/>
        <w:autoSpaceDN/>
        <w:adjustRightInd/>
        <w:jc w:val="center"/>
        <w:rPr>
          <w:color w:val="000000"/>
          <w:szCs w:val="24"/>
        </w:rPr>
      </w:pPr>
      <w:r w:rsidRPr="00AC2F6E">
        <w:rPr>
          <w:color w:val="000000"/>
          <w:szCs w:val="24"/>
        </w:rPr>
        <w:t>(End of clause)</w:t>
      </w:r>
    </w:p>
    <w:p w14:paraId="556822F0" w14:textId="77777777" w:rsidR="00A45D64" w:rsidRDefault="00A45D64"/>
    <w:p w14:paraId="17112170" w14:textId="77777777" w:rsidR="00F61CFA" w:rsidRDefault="00F61CFA">
      <w:pPr>
        <w:widowControl/>
        <w:autoSpaceDE/>
        <w:autoSpaceDN/>
        <w:adjustRightInd/>
      </w:pPr>
      <w:r>
        <w:br w:type="page"/>
      </w:r>
    </w:p>
    <w:p w14:paraId="073C8DC6" w14:textId="77777777" w:rsidR="00A45D64" w:rsidRPr="00726F67" w:rsidRDefault="00A45D64">
      <w:pPr>
        <w:pStyle w:val="Heading1"/>
        <w:jc w:val="center"/>
        <w:rPr>
          <w:b/>
          <w:bCs/>
          <w:sz w:val="28"/>
          <w:szCs w:val="28"/>
          <w:u w:val="single"/>
        </w:rPr>
      </w:pPr>
      <w:bookmarkStart w:id="65" w:name="_Toc483922707"/>
      <w:r w:rsidRPr="00726F67">
        <w:rPr>
          <w:b/>
          <w:bCs/>
          <w:sz w:val="28"/>
          <w:szCs w:val="28"/>
          <w:u w:val="single"/>
        </w:rPr>
        <w:lastRenderedPageBreak/>
        <w:t>Section H - Special Contract Requirements</w:t>
      </w:r>
      <w:bookmarkEnd w:id="65"/>
      <w:r w:rsidRPr="00726F67">
        <w:rPr>
          <w:b/>
          <w:bCs/>
          <w:sz w:val="28"/>
          <w:szCs w:val="28"/>
          <w:u w:val="single"/>
        </w:rPr>
        <w:t xml:space="preserve"> </w:t>
      </w:r>
    </w:p>
    <w:p w14:paraId="39178E5E" w14:textId="77777777" w:rsidR="00A45D64" w:rsidRDefault="00A45D64"/>
    <w:p w14:paraId="57BD70C8" w14:textId="77777777" w:rsidR="00B02286" w:rsidRPr="00897A0E" w:rsidRDefault="00B02286" w:rsidP="00B02286">
      <w:pPr>
        <w:pStyle w:val="Heading2"/>
        <w:rPr>
          <w:b/>
          <w:sz w:val="24"/>
          <w:szCs w:val="24"/>
        </w:rPr>
      </w:pPr>
      <w:bookmarkStart w:id="66" w:name="_Toc483922708"/>
      <w:r w:rsidRPr="00897A0E">
        <w:rPr>
          <w:b/>
          <w:sz w:val="24"/>
          <w:szCs w:val="24"/>
        </w:rPr>
        <w:t>H.1</w:t>
      </w:r>
      <w:r w:rsidRPr="00897A0E">
        <w:rPr>
          <w:b/>
          <w:sz w:val="24"/>
          <w:szCs w:val="24"/>
        </w:rPr>
        <w:tab/>
        <w:t>C</w:t>
      </w:r>
      <w:r w:rsidR="00897A0E" w:rsidRPr="00897A0E">
        <w:rPr>
          <w:b/>
          <w:sz w:val="24"/>
          <w:szCs w:val="24"/>
        </w:rPr>
        <w:t>lauses</w:t>
      </w:r>
      <w:r w:rsidRPr="00897A0E">
        <w:rPr>
          <w:b/>
          <w:sz w:val="24"/>
          <w:szCs w:val="24"/>
        </w:rPr>
        <w:t xml:space="preserve"> I</w:t>
      </w:r>
      <w:r w:rsidR="00897A0E" w:rsidRPr="00897A0E">
        <w:rPr>
          <w:b/>
          <w:sz w:val="24"/>
          <w:szCs w:val="24"/>
        </w:rPr>
        <w:t>ncorporated</w:t>
      </w:r>
      <w:r w:rsidRPr="00897A0E">
        <w:rPr>
          <w:b/>
          <w:sz w:val="24"/>
          <w:szCs w:val="24"/>
        </w:rPr>
        <w:t xml:space="preserve"> </w:t>
      </w:r>
      <w:r w:rsidR="00897A0E" w:rsidRPr="00897A0E">
        <w:rPr>
          <w:b/>
          <w:sz w:val="24"/>
          <w:szCs w:val="24"/>
        </w:rPr>
        <w:t>by</w:t>
      </w:r>
      <w:r w:rsidRPr="00897A0E">
        <w:rPr>
          <w:b/>
          <w:sz w:val="24"/>
          <w:szCs w:val="24"/>
        </w:rPr>
        <w:t xml:space="preserve"> R</w:t>
      </w:r>
      <w:r w:rsidR="00897A0E" w:rsidRPr="00897A0E">
        <w:rPr>
          <w:b/>
          <w:sz w:val="24"/>
          <w:szCs w:val="24"/>
        </w:rPr>
        <w:t>eference</w:t>
      </w:r>
      <w:r w:rsidRPr="00897A0E">
        <w:rPr>
          <w:b/>
          <w:sz w:val="24"/>
          <w:szCs w:val="24"/>
        </w:rPr>
        <w:t xml:space="preserve"> (FAR 52.252-2)(FEB 1998)</w:t>
      </w:r>
      <w:bookmarkEnd w:id="66"/>
    </w:p>
    <w:p w14:paraId="199C912F" w14:textId="77777777" w:rsidR="00B02286" w:rsidRDefault="00B02286" w:rsidP="00B02286"/>
    <w:p w14:paraId="267A7A76" w14:textId="77777777" w:rsidR="00F0788A" w:rsidRPr="0062119C" w:rsidRDefault="00F0788A" w:rsidP="00F0788A">
      <w:pPr>
        <w:ind w:left="288"/>
        <w:rPr>
          <w:i/>
          <w:color w:val="0070C0"/>
          <w:szCs w:val="24"/>
        </w:rPr>
      </w:pPr>
      <w:r w:rsidRPr="0062119C">
        <w:rPr>
          <w:i/>
          <w:color w:val="0070C0"/>
          <w:szCs w:val="24"/>
        </w:rPr>
        <w:t xml:space="preserve">Specify any additional site- or agency-specific </w:t>
      </w:r>
      <w:r>
        <w:rPr>
          <w:i/>
          <w:color w:val="0070C0"/>
          <w:szCs w:val="24"/>
        </w:rPr>
        <w:t>clauses for special contract requirements by reference or in full text, as appropriate.</w:t>
      </w:r>
    </w:p>
    <w:p w14:paraId="43B8D829" w14:textId="77777777" w:rsidR="00F0788A" w:rsidRDefault="00F0788A" w:rsidP="00F0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54967D3" w14:textId="77777777" w:rsidR="00F0788A" w:rsidRDefault="00F0788A" w:rsidP="00F0788A">
      <w:pPr>
        <w:pBdr>
          <w:top w:val="double" w:sz="4" w:space="1" w:color="auto"/>
        </w:pBdr>
      </w:pPr>
    </w:p>
    <w:p w14:paraId="0C20D5B5" w14:textId="77777777" w:rsidR="00F0788A" w:rsidRDefault="00F0788A" w:rsidP="00F0788A">
      <w:pPr>
        <w:pBdr>
          <w:top w:val="double" w:sz="4" w:space="1" w:color="auto"/>
        </w:pBdr>
        <w:ind w:left="720" w:hanging="720"/>
        <w:rPr>
          <w:i/>
          <w:color w:val="0070C0"/>
        </w:rPr>
      </w:pPr>
      <w:r>
        <w:rPr>
          <w:i/>
          <w:color w:val="0070C0"/>
        </w:rPr>
        <w:t>[ ]</w:t>
      </w:r>
      <w:r>
        <w:rPr>
          <w:i/>
          <w:color w:val="0070C0"/>
        </w:rPr>
        <w:tab/>
        <w:t>IDIQ clauses are acceptable.</w:t>
      </w:r>
    </w:p>
    <w:p w14:paraId="62B3423D" w14:textId="77777777" w:rsidR="00F0788A" w:rsidRPr="005E005C" w:rsidRDefault="00F0788A" w:rsidP="00F0788A">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clauses</w:t>
      </w:r>
      <w:r w:rsidRPr="005E005C">
        <w:rPr>
          <w:i/>
          <w:color w:val="0070C0"/>
        </w:rPr>
        <w:t xml:space="preserv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120114ED" w14:textId="77777777" w:rsidR="00F0788A" w:rsidRDefault="00F0788A" w:rsidP="00F0788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E8C77C0" w14:textId="77777777" w:rsidR="00F0788A" w:rsidRPr="003D5C5A" w:rsidRDefault="00F0788A" w:rsidP="00F0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DAEEAB" w14:textId="77777777" w:rsidR="00B02286" w:rsidRDefault="00B02286" w:rsidP="00897A0E">
      <w:pPr>
        <w:ind w:left="144"/>
        <w:jc w:val="both"/>
      </w:pPr>
      <w:r w:rsidRPr="00897A0E">
        <w:rPr>
          <w:b/>
          <w:u w:val="single"/>
        </w:rPr>
        <w:t>NOTICE:</w:t>
      </w:r>
      <w:r>
        <w:t xml:space="preserve">  The following contract clauses pertinent to this section are hereby incorporated by reference</w:t>
      </w:r>
      <w:r w:rsidR="006B6E60">
        <w:t>, with the same force and effect as if they were given in full text</w:t>
      </w:r>
      <w:r>
        <w:t xml:space="preserve">.  </w:t>
      </w:r>
      <w:r w:rsidR="00503F18" w:rsidRPr="00BC2D59">
        <w:t xml:space="preserve">For any fill-in clauses listed below, the ordering agency is responsible for incorporating and completing each clause in full text in the TO.  </w:t>
      </w:r>
      <w:r w:rsidRPr="00BC2D59">
        <w:t>Ordering</w:t>
      </w:r>
      <w:r>
        <w:t xml:space="preserve"> agencies may incorporate additional agency specific clauses as required:</w:t>
      </w:r>
    </w:p>
    <w:p w14:paraId="530301DE" w14:textId="77777777" w:rsidR="00B02286" w:rsidRDefault="00B02286" w:rsidP="00897A0E">
      <w:pPr>
        <w:ind w:left="1728" w:hanging="1440"/>
      </w:pPr>
    </w:p>
    <w:p w14:paraId="356B8348" w14:textId="04CD92B9" w:rsidR="0037483E" w:rsidRPr="00726F67" w:rsidRDefault="0037483E" w:rsidP="00897A0E">
      <w:pPr>
        <w:ind w:left="1728" w:hanging="1440"/>
        <w:rPr>
          <w:b/>
        </w:rPr>
      </w:pPr>
      <w:r w:rsidRPr="00726F67">
        <w:rPr>
          <w:b/>
        </w:rPr>
        <w:t xml:space="preserve">52.236-1 </w:t>
      </w:r>
      <w:r w:rsidRPr="00726F67">
        <w:rPr>
          <w:b/>
        </w:rPr>
        <w:tab/>
        <w:t xml:space="preserve">Performance of Work by the </w:t>
      </w:r>
      <w:r w:rsidR="002B076E">
        <w:rPr>
          <w:b/>
        </w:rPr>
        <w:t>Contractor</w:t>
      </w:r>
      <w:r w:rsidRPr="00726F67">
        <w:rPr>
          <w:b/>
        </w:rPr>
        <w:t xml:space="preserve">. (APR 1984) </w:t>
      </w:r>
      <w:r w:rsidR="00F0788A">
        <w:rPr>
          <w:b/>
        </w:rPr>
        <w:tab/>
      </w:r>
      <w:r w:rsidR="00F0788A">
        <w:rPr>
          <w:b/>
        </w:rPr>
        <w:tab/>
      </w:r>
      <w:r w:rsidR="00F0788A">
        <w:rPr>
          <w:b/>
        </w:rPr>
        <w:tab/>
      </w:r>
      <w:r w:rsidR="00F0788A" w:rsidRPr="00775E56">
        <w:rPr>
          <w:i/>
          <w:color w:val="0070C0"/>
        </w:rPr>
        <w:t>[Fill-In Clause]</w:t>
      </w:r>
    </w:p>
    <w:p w14:paraId="78982EA1" w14:textId="77777777" w:rsidR="0037483E" w:rsidRPr="00726F67" w:rsidRDefault="0037483E" w:rsidP="00897A0E">
      <w:pPr>
        <w:ind w:left="1728" w:hanging="1440"/>
        <w:rPr>
          <w:b/>
        </w:rPr>
      </w:pPr>
      <w:r w:rsidRPr="00726F67">
        <w:rPr>
          <w:b/>
        </w:rPr>
        <w:t xml:space="preserve">52.236-2 </w:t>
      </w:r>
      <w:r w:rsidRPr="00726F67">
        <w:rPr>
          <w:b/>
        </w:rPr>
        <w:tab/>
        <w:t xml:space="preserve">Differing Site Conditions. (APR 1984) </w:t>
      </w:r>
    </w:p>
    <w:p w14:paraId="0141CFA7" w14:textId="77777777" w:rsidR="0037483E" w:rsidRPr="00726F67" w:rsidRDefault="0037483E" w:rsidP="00897A0E">
      <w:pPr>
        <w:ind w:left="1728" w:hanging="1440"/>
        <w:rPr>
          <w:b/>
        </w:rPr>
      </w:pPr>
      <w:r w:rsidRPr="00726F67">
        <w:rPr>
          <w:b/>
        </w:rPr>
        <w:t xml:space="preserve">52.236-3 </w:t>
      </w:r>
      <w:r w:rsidRPr="00726F67">
        <w:rPr>
          <w:b/>
        </w:rPr>
        <w:tab/>
        <w:t xml:space="preserve">Site Investigation and Conditions Affecting the Work. (APR 1984) </w:t>
      </w:r>
    </w:p>
    <w:p w14:paraId="54C7E234" w14:textId="77777777" w:rsidR="0037483E" w:rsidRPr="00726F67" w:rsidRDefault="0037483E" w:rsidP="00897A0E">
      <w:pPr>
        <w:ind w:left="1728" w:hanging="1440"/>
        <w:rPr>
          <w:b/>
        </w:rPr>
      </w:pPr>
      <w:r w:rsidRPr="00726F67">
        <w:rPr>
          <w:b/>
        </w:rPr>
        <w:t xml:space="preserve">52.236-5 </w:t>
      </w:r>
      <w:r w:rsidRPr="00726F67">
        <w:rPr>
          <w:b/>
        </w:rPr>
        <w:tab/>
        <w:t xml:space="preserve">Material and Workmanship. (APR 1984) </w:t>
      </w:r>
    </w:p>
    <w:p w14:paraId="133DC900" w14:textId="70D94BB3" w:rsidR="0037483E" w:rsidRPr="00726F67" w:rsidRDefault="0037483E" w:rsidP="00897A0E">
      <w:pPr>
        <w:ind w:left="1728" w:hanging="1440"/>
        <w:rPr>
          <w:b/>
        </w:rPr>
      </w:pPr>
      <w:r w:rsidRPr="00726F67">
        <w:rPr>
          <w:b/>
        </w:rPr>
        <w:t xml:space="preserve">52.236-6 </w:t>
      </w:r>
      <w:r w:rsidRPr="00726F67">
        <w:rPr>
          <w:b/>
        </w:rPr>
        <w:tab/>
        <w:t xml:space="preserve">Superintendence by the </w:t>
      </w:r>
      <w:r w:rsidR="002B076E">
        <w:rPr>
          <w:b/>
        </w:rPr>
        <w:t>Contractor</w:t>
      </w:r>
      <w:r w:rsidRPr="00726F67">
        <w:rPr>
          <w:b/>
        </w:rPr>
        <w:t xml:space="preserve">. (APR 1984) </w:t>
      </w:r>
    </w:p>
    <w:p w14:paraId="4454B75A" w14:textId="77777777" w:rsidR="00A00A98" w:rsidRPr="00726F67" w:rsidRDefault="00A00A98" w:rsidP="00897A0E">
      <w:pPr>
        <w:ind w:left="1728" w:hanging="1440"/>
        <w:rPr>
          <w:b/>
        </w:rPr>
      </w:pPr>
      <w:r w:rsidRPr="00726F67">
        <w:rPr>
          <w:b/>
        </w:rPr>
        <w:t xml:space="preserve">52.236-7 </w:t>
      </w:r>
      <w:r w:rsidR="00E077DC" w:rsidRPr="00726F67">
        <w:rPr>
          <w:b/>
        </w:rPr>
        <w:tab/>
      </w:r>
      <w:r w:rsidRPr="00726F67">
        <w:rPr>
          <w:b/>
        </w:rPr>
        <w:t xml:space="preserve">Permits and Responsibilities. (NOV 1991) </w:t>
      </w:r>
    </w:p>
    <w:p w14:paraId="010AD3F0" w14:textId="77777777" w:rsidR="00A45D64" w:rsidRPr="00726F67" w:rsidRDefault="00A45D64" w:rsidP="00897A0E">
      <w:pPr>
        <w:ind w:left="1728" w:hanging="1440"/>
        <w:rPr>
          <w:b/>
        </w:rPr>
      </w:pPr>
      <w:r w:rsidRPr="00726F67">
        <w:rPr>
          <w:b/>
        </w:rPr>
        <w:t xml:space="preserve">52.236-8 </w:t>
      </w:r>
      <w:r w:rsidR="00E077DC" w:rsidRPr="00726F67">
        <w:rPr>
          <w:b/>
        </w:rPr>
        <w:tab/>
      </w:r>
      <w:r w:rsidRPr="00726F67">
        <w:rPr>
          <w:b/>
        </w:rPr>
        <w:t xml:space="preserve">Other Contracts. (APR 1984) </w:t>
      </w:r>
    </w:p>
    <w:p w14:paraId="1771424E" w14:textId="77777777" w:rsidR="00A00A98" w:rsidRPr="00726F67" w:rsidRDefault="00A00A98" w:rsidP="00897A0E">
      <w:pPr>
        <w:ind w:left="1728" w:hanging="1440"/>
        <w:rPr>
          <w:b/>
        </w:rPr>
      </w:pPr>
      <w:r w:rsidRPr="00726F67">
        <w:rPr>
          <w:b/>
        </w:rPr>
        <w:t xml:space="preserve">52.236-9 </w:t>
      </w:r>
      <w:r w:rsidR="00E077DC" w:rsidRPr="00726F67">
        <w:rPr>
          <w:b/>
        </w:rPr>
        <w:tab/>
      </w:r>
      <w:r w:rsidRPr="00726F67">
        <w:rPr>
          <w:b/>
        </w:rPr>
        <w:t xml:space="preserve">Protection of Existing Vegetation, Structures, Equipment, Utilities, and Improvements. (APR 1984) </w:t>
      </w:r>
    </w:p>
    <w:p w14:paraId="6F0972F1" w14:textId="77777777" w:rsidR="00A00A98" w:rsidRPr="00726F67" w:rsidRDefault="00A00A98" w:rsidP="00897A0E">
      <w:pPr>
        <w:ind w:left="1728" w:hanging="1440"/>
        <w:rPr>
          <w:b/>
        </w:rPr>
      </w:pPr>
      <w:r w:rsidRPr="00726F67">
        <w:rPr>
          <w:b/>
        </w:rPr>
        <w:t xml:space="preserve">52.236-10 </w:t>
      </w:r>
      <w:r w:rsidR="00E077DC" w:rsidRPr="00726F67">
        <w:rPr>
          <w:b/>
        </w:rPr>
        <w:tab/>
      </w:r>
      <w:r w:rsidRPr="00726F67">
        <w:rPr>
          <w:b/>
        </w:rPr>
        <w:t xml:space="preserve">Operations and Storage Areas. (APR 1984) </w:t>
      </w:r>
    </w:p>
    <w:p w14:paraId="588B6D44" w14:textId="77777777" w:rsidR="00A00A98" w:rsidRPr="00726F67" w:rsidRDefault="00A00A98" w:rsidP="00897A0E">
      <w:pPr>
        <w:ind w:left="1728" w:hanging="1440"/>
        <w:rPr>
          <w:b/>
        </w:rPr>
      </w:pPr>
      <w:r w:rsidRPr="00726F67">
        <w:rPr>
          <w:b/>
        </w:rPr>
        <w:t xml:space="preserve">52.236-11 </w:t>
      </w:r>
      <w:r w:rsidR="00E077DC" w:rsidRPr="00726F67">
        <w:rPr>
          <w:b/>
        </w:rPr>
        <w:tab/>
      </w:r>
      <w:r w:rsidRPr="00726F67">
        <w:rPr>
          <w:b/>
        </w:rPr>
        <w:t xml:space="preserve">Use and Possession Prior to Completion. (APR 1984) </w:t>
      </w:r>
    </w:p>
    <w:p w14:paraId="77EBA689" w14:textId="77777777" w:rsidR="00A00A98" w:rsidRPr="00726F67" w:rsidRDefault="00A00A98" w:rsidP="00897A0E">
      <w:pPr>
        <w:ind w:left="1728" w:hanging="1440"/>
        <w:rPr>
          <w:b/>
        </w:rPr>
      </w:pPr>
      <w:r w:rsidRPr="00726F67">
        <w:rPr>
          <w:b/>
        </w:rPr>
        <w:t xml:space="preserve">52.236-12 </w:t>
      </w:r>
      <w:r w:rsidR="00E077DC" w:rsidRPr="00726F67">
        <w:rPr>
          <w:b/>
        </w:rPr>
        <w:tab/>
      </w:r>
      <w:r w:rsidRPr="00726F67">
        <w:rPr>
          <w:b/>
        </w:rPr>
        <w:t xml:space="preserve">Cleaning Up. (APR 1984) </w:t>
      </w:r>
    </w:p>
    <w:p w14:paraId="2660D7FF" w14:textId="77777777" w:rsidR="00A00A98" w:rsidRPr="00726F67" w:rsidRDefault="00A00A98" w:rsidP="00897A0E">
      <w:pPr>
        <w:ind w:left="1728" w:hanging="1440"/>
        <w:rPr>
          <w:b/>
        </w:rPr>
      </w:pPr>
      <w:r w:rsidRPr="00726F67">
        <w:rPr>
          <w:b/>
        </w:rPr>
        <w:t xml:space="preserve">52.236-13 </w:t>
      </w:r>
      <w:r w:rsidR="00E077DC" w:rsidRPr="00726F67">
        <w:rPr>
          <w:b/>
        </w:rPr>
        <w:tab/>
      </w:r>
      <w:r w:rsidRPr="00726F67">
        <w:rPr>
          <w:b/>
        </w:rPr>
        <w:t>Accident Prevention. (NOV 1991)</w:t>
      </w:r>
      <w:r w:rsidRPr="00E077DC">
        <w:rPr>
          <w:b/>
        </w:rPr>
        <w:t xml:space="preserve"> </w:t>
      </w:r>
      <w:r w:rsidR="00E077DC" w:rsidRPr="00E077DC">
        <w:rPr>
          <w:b/>
        </w:rPr>
        <w:t>and</w:t>
      </w:r>
      <w:r w:rsidR="00E077DC" w:rsidRPr="00726F67">
        <w:rPr>
          <w:b/>
        </w:rPr>
        <w:t xml:space="preserve"> Alternate I (NOV 1991)</w:t>
      </w:r>
    </w:p>
    <w:p w14:paraId="6C4B1FC9" w14:textId="77777777" w:rsidR="00A00A98" w:rsidRDefault="00A00A98" w:rsidP="00897A0E">
      <w:pPr>
        <w:ind w:left="1728" w:hanging="1440"/>
        <w:rPr>
          <w:b/>
        </w:rPr>
      </w:pPr>
      <w:r w:rsidRPr="00726F67">
        <w:rPr>
          <w:b/>
        </w:rPr>
        <w:t xml:space="preserve">52.236-14 </w:t>
      </w:r>
      <w:r w:rsidR="00E077DC" w:rsidRPr="00726F67">
        <w:rPr>
          <w:b/>
        </w:rPr>
        <w:tab/>
      </w:r>
      <w:r w:rsidRPr="00726F67">
        <w:rPr>
          <w:b/>
        </w:rPr>
        <w:t xml:space="preserve">Availability and Use of Utility Services. (APR 1984) </w:t>
      </w:r>
    </w:p>
    <w:p w14:paraId="190F4D2B" w14:textId="77777777" w:rsidR="0037483E" w:rsidRPr="00726F67" w:rsidRDefault="0037483E" w:rsidP="00897A0E">
      <w:pPr>
        <w:ind w:left="1728" w:hanging="1440"/>
        <w:rPr>
          <w:b/>
        </w:rPr>
      </w:pPr>
      <w:r w:rsidRPr="00726F67">
        <w:rPr>
          <w:b/>
        </w:rPr>
        <w:t xml:space="preserve">52.236-15 </w:t>
      </w:r>
      <w:r w:rsidRPr="00726F67">
        <w:rPr>
          <w:b/>
        </w:rPr>
        <w:tab/>
        <w:t xml:space="preserve">Schedules for Construction Contracts. (APR 1984) </w:t>
      </w:r>
    </w:p>
    <w:p w14:paraId="7B103ADE" w14:textId="77777777" w:rsidR="00A00A98" w:rsidRDefault="00A00A98" w:rsidP="00A00A98"/>
    <w:p w14:paraId="38AF4518" w14:textId="77777777" w:rsidR="00F36E07" w:rsidRDefault="00F36E07" w:rsidP="00A00A98"/>
    <w:p w14:paraId="36FA79AB" w14:textId="77777777" w:rsidR="00F36E07" w:rsidRDefault="00F36E07" w:rsidP="00A00A98"/>
    <w:p w14:paraId="421A67B1" w14:textId="77777777" w:rsidR="00F36E07" w:rsidRDefault="00F36E07">
      <w:pPr>
        <w:widowControl/>
        <w:autoSpaceDE/>
        <w:autoSpaceDN/>
        <w:adjustRightInd/>
      </w:pPr>
    </w:p>
    <w:p w14:paraId="0A08D196" w14:textId="77777777" w:rsidR="00F36E07" w:rsidRDefault="00F36E07" w:rsidP="00A00A98"/>
    <w:p w14:paraId="0F5D2AA2" w14:textId="5E055150" w:rsidR="002A3B87" w:rsidRPr="00AC2F6E" w:rsidRDefault="002A3B87" w:rsidP="002A3B87">
      <w:pPr>
        <w:pStyle w:val="Heading2"/>
        <w:ind w:left="720" w:hanging="720"/>
        <w:rPr>
          <w:b/>
          <w:sz w:val="24"/>
          <w:szCs w:val="24"/>
        </w:rPr>
      </w:pPr>
      <w:bookmarkStart w:id="67" w:name="_Toc289778556"/>
      <w:bookmarkStart w:id="68" w:name="_Toc483922709"/>
      <w:r w:rsidRPr="007A7B34">
        <w:rPr>
          <w:b/>
          <w:sz w:val="24"/>
          <w:szCs w:val="24"/>
        </w:rPr>
        <w:t>H</w:t>
      </w:r>
      <w:r w:rsidRPr="00AC2F6E">
        <w:rPr>
          <w:b/>
          <w:sz w:val="24"/>
          <w:szCs w:val="24"/>
        </w:rPr>
        <w:t>.</w:t>
      </w:r>
      <w:r w:rsidR="00B56D5B" w:rsidRPr="00AC2F6E">
        <w:rPr>
          <w:b/>
          <w:sz w:val="24"/>
          <w:szCs w:val="24"/>
        </w:rPr>
        <w:t>2</w:t>
      </w:r>
      <w:r w:rsidRPr="00AC2F6E">
        <w:rPr>
          <w:b/>
          <w:sz w:val="24"/>
          <w:szCs w:val="24"/>
        </w:rPr>
        <w:tab/>
        <w:t>T</w:t>
      </w:r>
      <w:r w:rsidR="007A7B34" w:rsidRPr="00AC2F6E">
        <w:rPr>
          <w:b/>
          <w:sz w:val="24"/>
          <w:szCs w:val="24"/>
        </w:rPr>
        <w:t>itle</w:t>
      </w:r>
      <w:r w:rsidRPr="00AC2F6E">
        <w:rPr>
          <w:b/>
          <w:sz w:val="24"/>
          <w:szCs w:val="24"/>
        </w:rPr>
        <w:t xml:space="preserve"> </w:t>
      </w:r>
      <w:r w:rsidR="007A7B34" w:rsidRPr="00AC2F6E">
        <w:rPr>
          <w:b/>
          <w:sz w:val="24"/>
          <w:szCs w:val="24"/>
        </w:rPr>
        <w:t>To</w:t>
      </w:r>
      <w:r w:rsidRPr="00AC2F6E">
        <w:rPr>
          <w:b/>
          <w:sz w:val="24"/>
          <w:szCs w:val="24"/>
        </w:rPr>
        <w:t xml:space="preserve">, </w:t>
      </w:r>
      <w:r w:rsidR="007A7B34" w:rsidRPr="00AC2F6E">
        <w:rPr>
          <w:b/>
          <w:sz w:val="24"/>
          <w:szCs w:val="24"/>
        </w:rPr>
        <w:t>and</w:t>
      </w:r>
      <w:r w:rsidRPr="00AC2F6E">
        <w:rPr>
          <w:b/>
          <w:sz w:val="24"/>
          <w:szCs w:val="24"/>
        </w:rPr>
        <w:t xml:space="preserve"> R</w:t>
      </w:r>
      <w:r w:rsidR="007A7B34" w:rsidRPr="00AC2F6E">
        <w:rPr>
          <w:b/>
          <w:sz w:val="24"/>
          <w:szCs w:val="24"/>
        </w:rPr>
        <w:t>esponsibility</w:t>
      </w:r>
      <w:r w:rsidRPr="00AC2F6E">
        <w:rPr>
          <w:b/>
          <w:sz w:val="24"/>
          <w:szCs w:val="24"/>
        </w:rPr>
        <w:t xml:space="preserve"> F</w:t>
      </w:r>
      <w:r w:rsidR="007A7B34" w:rsidRPr="00AC2F6E">
        <w:rPr>
          <w:b/>
          <w:sz w:val="24"/>
          <w:szCs w:val="24"/>
        </w:rPr>
        <w:t>or</w:t>
      </w:r>
      <w:r w:rsidRPr="00AC2F6E">
        <w:rPr>
          <w:b/>
          <w:sz w:val="24"/>
          <w:szCs w:val="24"/>
        </w:rPr>
        <w:t xml:space="preserve">, </w:t>
      </w:r>
      <w:r w:rsidR="002B076E">
        <w:rPr>
          <w:b/>
          <w:sz w:val="24"/>
          <w:szCs w:val="24"/>
        </w:rPr>
        <w:t>Contractor</w:t>
      </w:r>
      <w:r w:rsidRPr="00AC2F6E">
        <w:rPr>
          <w:b/>
          <w:sz w:val="24"/>
          <w:szCs w:val="24"/>
        </w:rPr>
        <w:t>-I</w:t>
      </w:r>
      <w:r w:rsidR="007A7B34" w:rsidRPr="00AC2F6E">
        <w:rPr>
          <w:b/>
          <w:sz w:val="24"/>
          <w:szCs w:val="24"/>
        </w:rPr>
        <w:t>nstalled</w:t>
      </w:r>
      <w:r w:rsidRPr="00AC2F6E">
        <w:rPr>
          <w:b/>
          <w:sz w:val="24"/>
          <w:szCs w:val="24"/>
        </w:rPr>
        <w:t xml:space="preserve"> E</w:t>
      </w:r>
      <w:bookmarkEnd w:id="67"/>
      <w:r w:rsidR="007A7B34" w:rsidRPr="00AC2F6E">
        <w:rPr>
          <w:b/>
          <w:sz w:val="24"/>
          <w:szCs w:val="24"/>
        </w:rPr>
        <w:t>quipment</w:t>
      </w:r>
      <w:bookmarkEnd w:id="68"/>
    </w:p>
    <w:p w14:paraId="043932BE" w14:textId="77777777" w:rsidR="002A3B87" w:rsidRDefault="002A3B87" w:rsidP="002A3B87"/>
    <w:p w14:paraId="215C44BE" w14:textId="783F6591" w:rsidR="00F36E07" w:rsidRPr="00F36E07" w:rsidRDefault="00F36E07" w:rsidP="00F36E07">
      <w:pPr>
        <w:ind w:left="288"/>
        <w:rPr>
          <w:i/>
          <w:color w:val="0070C0"/>
          <w:szCs w:val="24"/>
        </w:rPr>
      </w:pPr>
      <w:r w:rsidRPr="00F36E07">
        <w:rPr>
          <w:i/>
          <w:color w:val="0070C0"/>
          <w:szCs w:val="24"/>
        </w:rPr>
        <w:t xml:space="preserve">If title </w:t>
      </w:r>
      <w:r>
        <w:rPr>
          <w:i/>
          <w:color w:val="0070C0"/>
          <w:szCs w:val="24"/>
        </w:rPr>
        <w:t xml:space="preserve">to ECMs </w:t>
      </w:r>
      <w:r w:rsidRPr="00F36E07">
        <w:rPr>
          <w:i/>
          <w:color w:val="0070C0"/>
          <w:szCs w:val="24"/>
        </w:rPr>
        <w:t xml:space="preserve">is not to be vested in the </w:t>
      </w:r>
      <w:r w:rsidR="00B650E1">
        <w:rPr>
          <w:i/>
          <w:color w:val="0070C0"/>
          <w:szCs w:val="24"/>
        </w:rPr>
        <w:t>Government</w:t>
      </w:r>
      <w:r w:rsidRPr="00F36E07">
        <w:rPr>
          <w:i/>
          <w:color w:val="0070C0"/>
          <w:szCs w:val="24"/>
        </w:rPr>
        <w:t xml:space="preserve"> after project acceptance, state alternate procedure for title disposition. </w:t>
      </w:r>
      <w:r>
        <w:rPr>
          <w:i/>
          <w:color w:val="0070C0"/>
          <w:szCs w:val="24"/>
        </w:rPr>
        <w:t xml:space="preserve"> </w:t>
      </w:r>
      <w:r w:rsidRPr="00F36E07">
        <w:rPr>
          <w:i/>
          <w:color w:val="0070C0"/>
          <w:szCs w:val="24"/>
        </w:rPr>
        <w:t xml:space="preserve">If </w:t>
      </w:r>
      <w:r>
        <w:rPr>
          <w:i/>
          <w:color w:val="0070C0"/>
          <w:szCs w:val="24"/>
        </w:rPr>
        <w:t xml:space="preserve">the </w:t>
      </w:r>
      <w:r w:rsidRPr="00F36E07">
        <w:rPr>
          <w:i/>
          <w:color w:val="0070C0"/>
          <w:szCs w:val="24"/>
        </w:rPr>
        <w:t xml:space="preserve">project includes renewables, private ownership may be advantageous. </w:t>
      </w:r>
    </w:p>
    <w:p w14:paraId="6BC5FCD2" w14:textId="77777777" w:rsidR="00F36E07" w:rsidRDefault="00F36E07" w:rsidP="00F36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580EF4A" w14:textId="77777777" w:rsidR="00F36E07" w:rsidRDefault="00F36E07" w:rsidP="00F36E07">
      <w:pPr>
        <w:pBdr>
          <w:top w:val="double" w:sz="4" w:space="1" w:color="auto"/>
        </w:pBdr>
      </w:pPr>
    </w:p>
    <w:p w14:paraId="5E68AC0B" w14:textId="77777777" w:rsidR="00F36E07" w:rsidRDefault="00F36E07" w:rsidP="00F36E07">
      <w:pPr>
        <w:pBdr>
          <w:top w:val="double" w:sz="4" w:space="1" w:color="auto"/>
        </w:pBdr>
        <w:ind w:left="720" w:hanging="720"/>
        <w:rPr>
          <w:i/>
          <w:color w:val="0070C0"/>
        </w:rPr>
      </w:pPr>
      <w:r>
        <w:rPr>
          <w:i/>
          <w:color w:val="0070C0"/>
        </w:rPr>
        <w:t>[ ]</w:t>
      </w:r>
      <w:r>
        <w:rPr>
          <w:i/>
          <w:color w:val="0070C0"/>
        </w:rPr>
        <w:tab/>
        <w:t>IDIQ language is acceptable.</w:t>
      </w:r>
    </w:p>
    <w:p w14:paraId="709D0ABE" w14:textId="77777777" w:rsidR="00F36E07" w:rsidRPr="005E005C" w:rsidRDefault="00F36E07" w:rsidP="00F36E0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3B218AD" w14:textId="77777777" w:rsidR="00EC0D4D" w:rsidRPr="005E005C" w:rsidRDefault="00EC0D4D" w:rsidP="00EC0D4D">
      <w:pPr>
        <w:ind w:left="720" w:hanging="720"/>
        <w:rPr>
          <w:i/>
          <w:color w:val="0070C0"/>
        </w:rPr>
      </w:pPr>
      <w:r w:rsidRPr="005E005C">
        <w:rPr>
          <w:i/>
          <w:color w:val="0070C0"/>
        </w:rPr>
        <w:t>[ ]</w:t>
      </w:r>
      <w:r w:rsidRPr="005E005C">
        <w:rPr>
          <w:i/>
          <w:color w:val="0070C0"/>
        </w:rPr>
        <w:tab/>
        <w:t>Re</w:t>
      </w:r>
      <w:r>
        <w:rPr>
          <w:i/>
          <w:color w:val="0070C0"/>
        </w:rPr>
        <w:t xml:space="preserve">vise </w:t>
      </w:r>
      <w:r w:rsidRPr="005E005C">
        <w:rPr>
          <w:i/>
          <w:color w:val="0070C0"/>
        </w:rPr>
        <w:t>the IDIQ language as noted below.</w:t>
      </w:r>
    </w:p>
    <w:p w14:paraId="72699636" w14:textId="77777777" w:rsidR="00F36E07" w:rsidRDefault="00F36E07" w:rsidP="00F36E0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7B48F00" w14:textId="77777777" w:rsidR="00F36E07" w:rsidRPr="00BD2E3C" w:rsidRDefault="00F36E07" w:rsidP="00F36E07">
      <w:pPr>
        <w:pStyle w:val="Default"/>
        <w:ind w:left="864" w:hanging="720"/>
        <w:rPr>
          <w:color w:val="auto"/>
          <w:sz w:val="20"/>
          <w:szCs w:val="20"/>
        </w:rPr>
      </w:pPr>
    </w:p>
    <w:p w14:paraId="44DED6BB" w14:textId="2569A8B7" w:rsidR="002A3B87" w:rsidRPr="00AC2F6E" w:rsidRDefault="00316B21" w:rsidP="007A7B34">
      <w:pPr>
        <w:ind w:left="144"/>
        <w:jc w:val="both"/>
      </w:pPr>
      <w:r w:rsidRPr="00AC2F6E">
        <w:t xml:space="preserve">As a general rule, </w:t>
      </w:r>
      <w:r w:rsidR="0074577E" w:rsidRPr="00AC2F6E">
        <w:t>t</w:t>
      </w:r>
      <w:r w:rsidR="002A3B87" w:rsidRPr="00AC2F6E">
        <w:t xml:space="preserve">itle to all equipment installed by the </w:t>
      </w:r>
      <w:r w:rsidR="002B076E">
        <w:t>Contractor</w:t>
      </w:r>
      <w:r w:rsidR="002A3B87" w:rsidRPr="00AC2F6E">
        <w:t xml:space="preserve"> shall be vested in the </w:t>
      </w:r>
      <w:r w:rsidR="00B650E1">
        <w:t>Government</w:t>
      </w:r>
      <w:r w:rsidR="002A3B87" w:rsidRPr="00AC2F6E">
        <w:t xml:space="preserve"> after acceptance by the </w:t>
      </w:r>
      <w:r w:rsidR="00B650E1">
        <w:t>Government</w:t>
      </w:r>
      <w:r w:rsidR="002A3B87" w:rsidRPr="00AC2F6E">
        <w:t xml:space="preserve">, and shall not relieve the </w:t>
      </w:r>
      <w:r w:rsidR="002B076E">
        <w:t>Contractor</w:t>
      </w:r>
      <w:r w:rsidR="002A3B87" w:rsidRPr="00AC2F6E">
        <w:t xml:space="preserve">’s responsibility for ECM performance.  </w:t>
      </w:r>
      <w:r w:rsidR="0074577E" w:rsidRPr="00AC2F6E">
        <w:t>However, during the term of the TO, t</w:t>
      </w:r>
      <w:r w:rsidR="002A3B87" w:rsidRPr="00AC2F6E">
        <w:t xml:space="preserve">itle may be vested in the </w:t>
      </w:r>
      <w:r w:rsidR="002B076E">
        <w:t>Contractor</w:t>
      </w:r>
      <w:r w:rsidR="002A3B87" w:rsidRPr="00AC2F6E">
        <w:t xml:space="preserve"> or </w:t>
      </w:r>
      <w:r w:rsidR="0074577E" w:rsidRPr="00AC2F6E">
        <w:t xml:space="preserve">a </w:t>
      </w:r>
      <w:r w:rsidR="002A3B87" w:rsidRPr="00AC2F6E">
        <w:t xml:space="preserve">third party, as determined by the </w:t>
      </w:r>
      <w:r w:rsidR="00126884" w:rsidRPr="00AC2F6E">
        <w:t xml:space="preserve">ordering </w:t>
      </w:r>
      <w:r w:rsidR="002A3B87" w:rsidRPr="00AC2F6E">
        <w:t xml:space="preserve">agency and allowable by the terms and conditions of this contract and applicable statutes and regulations.  The </w:t>
      </w:r>
      <w:r w:rsidR="00126884" w:rsidRPr="00AC2F6E">
        <w:t xml:space="preserve">ordering </w:t>
      </w:r>
      <w:r w:rsidR="002A3B87" w:rsidRPr="00AC2F6E">
        <w:t xml:space="preserve">agency </w:t>
      </w:r>
      <w:r w:rsidR="00102191" w:rsidRPr="00AC2F6E">
        <w:t>must</w:t>
      </w:r>
      <w:r w:rsidR="002A3B87" w:rsidRPr="00AC2F6E">
        <w:t xml:space="preserve"> evaluate the use of financial incentives, such as renewable energy and energy efficiency tax credits and/or other </w:t>
      </w:r>
      <w:r w:rsidR="002A3B87" w:rsidRPr="00AC2F6E">
        <w:lastRenderedPageBreak/>
        <w:t xml:space="preserve">incentives, when deciding whether to allow vesting of title to the </w:t>
      </w:r>
      <w:r w:rsidR="002B076E">
        <w:t>Contractor</w:t>
      </w:r>
      <w:r w:rsidR="002A3B87" w:rsidRPr="00AC2F6E">
        <w:t xml:space="preserve"> or a third party.</w:t>
      </w:r>
    </w:p>
    <w:p w14:paraId="33E094B5" w14:textId="77777777" w:rsidR="003A33EC" w:rsidRPr="00AC2F6E" w:rsidRDefault="003A33EC" w:rsidP="007A7B34">
      <w:pPr>
        <w:ind w:left="144"/>
        <w:jc w:val="both"/>
      </w:pPr>
    </w:p>
    <w:p w14:paraId="49B5B640" w14:textId="23259265" w:rsidR="003A33EC" w:rsidRPr="00AC2F6E" w:rsidRDefault="003A33EC" w:rsidP="007A7B34">
      <w:pPr>
        <w:ind w:left="144"/>
        <w:jc w:val="both"/>
      </w:pPr>
      <w:r w:rsidRPr="00AC2F6E">
        <w:t xml:space="preserve">Regardless of which party the title is vested in, neither the </w:t>
      </w:r>
      <w:r w:rsidR="002B076E">
        <w:t>Contractor</w:t>
      </w:r>
      <w:r w:rsidRPr="00AC2F6E">
        <w:t xml:space="preserve"> nor a third party shall have the unilateral right to remove any equipment, installed as part of the TO project, for the purposes of satisfying a lien or other type of security interest.  If the removal of installed equipment for other purposes is determined necessary, the ordering agency shall negotiate the terms and conditions with the </w:t>
      </w:r>
      <w:r w:rsidR="002B076E">
        <w:t>Contractor</w:t>
      </w:r>
      <w:r w:rsidRPr="00AC2F6E">
        <w:t xml:space="preserve"> and modify the TO as needed.</w:t>
      </w:r>
    </w:p>
    <w:p w14:paraId="5B1D8E90" w14:textId="77777777" w:rsidR="002A3B87" w:rsidRDefault="002A3B87" w:rsidP="002A3B87"/>
    <w:p w14:paraId="63E9FBB2" w14:textId="2E182C27" w:rsidR="00185399" w:rsidRPr="001154F8" w:rsidRDefault="00185399" w:rsidP="00185399">
      <w:pPr>
        <w:rPr>
          <w:rFonts w:eastAsiaTheme="minorHAnsi"/>
          <w:i/>
          <w:color w:val="FF0000"/>
        </w:rPr>
      </w:pPr>
      <w:r w:rsidRPr="001154F8">
        <w:rPr>
          <w:rFonts w:eastAsiaTheme="minorHAnsi"/>
          <w:i/>
          <w:color w:val="FF0000"/>
        </w:rPr>
        <w:t>For PV ESA ECM (Section</w:t>
      </w:r>
      <w:r w:rsidR="002F0DCA" w:rsidRPr="001154F8">
        <w:rPr>
          <w:rFonts w:eastAsiaTheme="minorHAnsi"/>
          <w:i/>
          <w:color w:val="FF0000"/>
        </w:rPr>
        <w:t>s</w:t>
      </w:r>
      <w:r w:rsidRPr="001154F8">
        <w:rPr>
          <w:rFonts w:eastAsiaTheme="minorHAnsi"/>
          <w:i/>
          <w:color w:val="FF0000"/>
        </w:rPr>
        <w:t xml:space="preserve"> H.2</w:t>
      </w:r>
      <w:r w:rsidR="002F0DCA" w:rsidRPr="001154F8">
        <w:rPr>
          <w:rFonts w:eastAsiaTheme="minorHAnsi"/>
          <w:i/>
          <w:color w:val="FF0000"/>
        </w:rPr>
        <w:t xml:space="preserve"> and H.3</w:t>
      </w:r>
      <w:r w:rsidRPr="001154F8">
        <w:rPr>
          <w:rFonts w:eastAsiaTheme="minorHAnsi"/>
          <w:i/>
          <w:color w:val="FF0000"/>
        </w:rPr>
        <w:t>):</w:t>
      </w:r>
    </w:p>
    <w:p w14:paraId="50027DE4" w14:textId="77777777" w:rsidR="00185399" w:rsidRPr="00673D18" w:rsidRDefault="00185399" w:rsidP="00185399"/>
    <w:p w14:paraId="0AA47CF5" w14:textId="29209A91" w:rsidR="00185399" w:rsidRPr="00673D18" w:rsidRDefault="00185399" w:rsidP="00185399">
      <w:pPr>
        <w:pStyle w:val="Heading2"/>
        <w:keepNext/>
        <w:keepLines/>
        <w:rPr>
          <w:rFonts w:eastAsia="Times"/>
          <w:b/>
          <w:w w:val="105"/>
        </w:rPr>
      </w:pPr>
      <w:r w:rsidRPr="00673D18">
        <w:rPr>
          <w:rFonts w:eastAsia="Times"/>
          <w:b/>
          <w:w w:val="105"/>
        </w:rPr>
        <w:t>H.2</w:t>
      </w:r>
      <w:r w:rsidR="00A1231A">
        <w:rPr>
          <w:rFonts w:eastAsia="Times"/>
          <w:b/>
          <w:w w:val="105"/>
        </w:rPr>
        <w:t>.1</w:t>
      </w:r>
      <w:r w:rsidRPr="00673D18">
        <w:rPr>
          <w:rFonts w:eastAsia="Times"/>
          <w:b/>
          <w:w w:val="105"/>
        </w:rPr>
        <w:t xml:space="preserve"> Novation</w:t>
      </w:r>
      <w:r w:rsidR="00183A79">
        <w:rPr>
          <w:rFonts w:eastAsia="Times"/>
          <w:b/>
          <w:w w:val="105"/>
        </w:rPr>
        <w:t xml:space="preserve"> and</w:t>
      </w:r>
      <w:r w:rsidRPr="00673D18">
        <w:rPr>
          <w:rFonts w:eastAsia="Times"/>
          <w:b/>
          <w:w w:val="105"/>
        </w:rPr>
        <w:t xml:space="preserve"> Equipment Title</w:t>
      </w:r>
    </w:p>
    <w:p w14:paraId="635A7069" w14:textId="77777777" w:rsidR="00185399" w:rsidRPr="00673D18" w:rsidRDefault="00185399" w:rsidP="00185399">
      <w:pPr>
        <w:tabs>
          <w:tab w:val="left" w:pos="2160"/>
          <w:tab w:val="decimal" w:leader="dot" w:pos="8784"/>
          <w:tab w:val="decimal" w:pos="8820"/>
          <w:tab w:val="right" w:pos="9180"/>
        </w:tabs>
        <w:rPr>
          <w:color w:val="FF0000"/>
          <w:w w:val="105"/>
        </w:rPr>
      </w:pPr>
    </w:p>
    <w:p w14:paraId="09D1E14F" w14:textId="6CBACAC3" w:rsidR="00185399" w:rsidRDefault="00185399" w:rsidP="00440994">
      <w:pPr>
        <w:pStyle w:val="Heading2"/>
        <w:keepNext/>
        <w:keepLines/>
      </w:pPr>
      <w:r w:rsidRPr="00673D18">
        <w:rPr>
          <w:rFonts w:eastAsia="Times"/>
          <w:b/>
          <w:w w:val="105"/>
        </w:rPr>
        <w:t>H.2.1</w:t>
      </w:r>
      <w:r w:rsidR="00A1231A">
        <w:rPr>
          <w:rFonts w:eastAsia="Times"/>
          <w:b/>
          <w:w w:val="105"/>
        </w:rPr>
        <w:t>.1</w:t>
      </w:r>
      <w:r w:rsidRPr="00673D18">
        <w:rPr>
          <w:rFonts w:eastAsia="Times"/>
          <w:b/>
          <w:w w:val="105"/>
        </w:rPr>
        <w:t xml:space="preserve"> Special Purpose Entities</w:t>
      </w:r>
      <w:r w:rsidR="00F700DC">
        <w:rPr>
          <w:rFonts w:eastAsia="Times"/>
          <w:b/>
          <w:w w:val="105"/>
        </w:rPr>
        <w:t>,</w:t>
      </w:r>
      <w:r w:rsidRPr="00673D18">
        <w:rPr>
          <w:rFonts w:eastAsia="Times"/>
          <w:b/>
          <w:w w:val="105"/>
        </w:rPr>
        <w:t xml:space="preserve"> Novation</w:t>
      </w:r>
      <w:r w:rsidR="00F700DC">
        <w:rPr>
          <w:rFonts w:eastAsia="Times"/>
          <w:b/>
          <w:w w:val="105"/>
        </w:rPr>
        <w:t>s, and Tri-Party Agreements</w:t>
      </w:r>
    </w:p>
    <w:p w14:paraId="649648AB" w14:textId="1568A846" w:rsidR="00451DF8" w:rsidRPr="00440994" w:rsidRDefault="00451DF8" w:rsidP="00451DF8">
      <w:pPr>
        <w:outlineLvl w:val="1"/>
        <w:rPr>
          <w:rFonts w:eastAsiaTheme="minorHAnsi"/>
          <w:i/>
          <w:color w:val="FF0000"/>
        </w:rPr>
      </w:pPr>
      <w:bookmarkStart w:id="69" w:name="_Hlk22829647"/>
      <w:r w:rsidDel="00451DF8">
        <w:rPr>
          <w:rFonts w:eastAsiaTheme="minorHAnsi"/>
          <w:i/>
          <w:color w:val="FF0000"/>
        </w:rPr>
        <w:t xml:space="preserve"> </w:t>
      </w:r>
      <w:bookmarkEnd w:id="69"/>
    </w:p>
    <w:p w14:paraId="2BE790F1" w14:textId="77777777" w:rsidR="00440994" w:rsidRDefault="00440994" w:rsidP="00440994">
      <w:pPr>
        <w:outlineLvl w:val="1"/>
        <w:rPr>
          <w:i/>
          <w:iCs/>
          <w:color w:val="FF0000"/>
        </w:rPr>
      </w:pPr>
      <w:bookmarkStart w:id="70" w:name="_Hlk25667375"/>
      <w:r w:rsidRPr="00FB6792">
        <w:rPr>
          <w:i/>
          <w:iCs/>
          <w:color w:val="FF0000"/>
        </w:rPr>
        <w:t>[</w:t>
      </w:r>
      <w:r w:rsidRPr="00305FEE">
        <w:rPr>
          <w:i/>
          <w:iCs/>
          <w:color w:val="FF0000"/>
        </w:rPr>
        <w:t xml:space="preserve">The agency CO shall contact </w:t>
      </w:r>
      <w:r>
        <w:rPr>
          <w:i/>
          <w:iCs/>
          <w:color w:val="FF0000"/>
        </w:rPr>
        <w:t>t</w:t>
      </w:r>
      <w:r w:rsidRPr="00305FEE">
        <w:rPr>
          <w:i/>
          <w:iCs/>
          <w:color w:val="FF0000"/>
        </w:rPr>
        <w:t xml:space="preserve">he DOE Golden Field Office </w:t>
      </w:r>
      <w:r w:rsidRPr="00053300">
        <w:rPr>
          <w:i/>
          <w:iCs/>
          <w:color w:val="FF0000"/>
        </w:rPr>
        <w:t>DOE ESPC IDIQ</w:t>
      </w:r>
      <w:r w:rsidRPr="007B6AF1">
        <w:rPr>
          <w:rFonts w:eastAsia="Calibri"/>
          <w:i/>
          <w:iCs/>
        </w:rPr>
        <w:t xml:space="preserve"> </w:t>
      </w:r>
      <w:r w:rsidRPr="007B6AF1">
        <w:rPr>
          <w:i/>
          <w:iCs/>
          <w:color w:val="FF0000"/>
        </w:rPr>
        <w:t>CO</w:t>
      </w:r>
      <w:r>
        <w:rPr>
          <w:i/>
          <w:iCs/>
          <w:color w:val="FF0000"/>
        </w:rPr>
        <w:t xml:space="preserve"> </w:t>
      </w:r>
      <w:r w:rsidRPr="00305FEE">
        <w:rPr>
          <w:i/>
          <w:iCs/>
          <w:color w:val="FF0000"/>
        </w:rPr>
        <w:t xml:space="preserve">if </w:t>
      </w:r>
      <w:r>
        <w:rPr>
          <w:i/>
          <w:iCs/>
          <w:color w:val="FF0000"/>
        </w:rPr>
        <w:t xml:space="preserve">task order </w:t>
      </w:r>
      <w:r w:rsidRPr="00305FEE">
        <w:rPr>
          <w:i/>
          <w:iCs/>
          <w:color w:val="FF0000"/>
        </w:rPr>
        <w:t>novation is required or a tri-party agreement will be established</w:t>
      </w:r>
      <w:r>
        <w:rPr>
          <w:i/>
          <w:iCs/>
          <w:color w:val="FF0000"/>
        </w:rPr>
        <w:t>,</w:t>
      </w:r>
      <w:r w:rsidRPr="00305FEE">
        <w:rPr>
          <w:i/>
          <w:iCs/>
          <w:color w:val="FF0000"/>
        </w:rPr>
        <w:t xml:space="preserve"> so that the agency CO can ensure that all </w:t>
      </w:r>
      <w:r>
        <w:rPr>
          <w:i/>
          <w:iCs/>
          <w:color w:val="FF0000"/>
        </w:rPr>
        <w:t xml:space="preserve">agency </w:t>
      </w:r>
      <w:r w:rsidRPr="00305FEE">
        <w:rPr>
          <w:i/>
          <w:iCs/>
          <w:color w:val="FF0000"/>
        </w:rPr>
        <w:t xml:space="preserve">actions comply with the </w:t>
      </w:r>
      <w:r w:rsidRPr="00FB6792">
        <w:rPr>
          <w:i/>
          <w:iCs/>
          <w:color w:val="FF0000"/>
        </w:rPr>
        <w:t>DOE</w:t>
      </w:r>
      <w:r>
        <w:rPr>
          <w:i/>
          <w:iCs/>
          <w:color w:val="FF0000"/>
        </w:rPr>
        <w:t xml:space="preserve"> ESPC</w:t>
      </w:r>
      <w:r w:rsidRPr="00FB6792">
        <w:rPr>
          <w:i/>
          <w:iCs/>
          <w:color w:val="FF0000"/>
        </w:rPr>
        <w:t xml:space="preserve"> </w:t>
      </w:r>
      <w:r w:rsidRPr="00305FEE">
        <w:rPr>
          <w:i/>
          <w:iCs/>
          <w:color w:val="FF0000"/>
        </w:rPr>
        <w:t>IDIQ</w:t>
      </w:r>
      <w:r>
        <w:rPr>
          <w:i/>
          <w:iCs/>
          <w:color w:val="FF0000"/>
        </w:rPr>
        <w:t>, as well as the</w:t>
      </w:r>
      <w:r w:rsidRPr="00305FEE">
        <w:rPr>
          <w:i/>
          <w:iCs/>
          <w:color w:val="FF0000"/>
        </w:rPr>
        <w:t xml:space="preserve"> associated protocols</w:t>
      </w:r>
      <w:r>
        <w:rPr>
          <w:i/>
          <w:iCs/>
          <w:color w:val="FF0000"/>
        </w:rPr>
        <w:t xml:space="preserve">, </w:t>
      </w:r>
      <w:r w:rsidRPr="00305FEE">
        <w:rPr>
          <w:i/>
          <w:iCs/>
          <w:color w:val="FF0000"/>
        </w:rPr>
        <w:t>tracking systems</w:t>
      </w:r>
      <w:r>
        <w:rPr>
          <w:i/>
          <w:iCs/>
          <w:color w:val="FF0000"/>
        </w:rPr>
        <w:t>, and applicable procurement requirements</w:t>
      </w:r>
      <w:r w:rsidRPr="00305FEE">
        <w:rPr>
          <w:i/>
          <w:iCs/>
          <w:color w:val="FF0000"/>
        </w:rPr>
        <w:t xml:space="preserve">. </w:t>
      </w:r>
      <w:r w:rsidRPr="00FB6792">
        <w:rPr>
          <w:i/>
          <w:iCs/>
          <w:color w:val="FF0000"/>
        </w:rPr>
        <w:t xml:space="preserve">Partial novation of a </w:t>
      </w:r>
      <w:r>
        <w:rPr>
          <w:i/>
          <w:iCs/>
          <w:color w:val="FF0000"/>
        </w:rPr>
        <w:t>t</w:t>
      </w:r>
      <w:r w:rsidRPr="00FB6792">
        <w:rPr>
          <w:i/>
          <w:iCs/>
          <w:color w:val="FF0000"/>
        </w:rPr>
        <w:t xml:space="preserve">ask </w:t>
      </w:r>
      <w:r>
        <w:rPr>
          <w:i/>
          <w:iCs/>
          <w:color w:val="FF0000"/>
        </w:rPr>
        <w:t>o</w:t>
      </w:r>
      <w:r w:rsidRPr="00FB6792">
        <w:rPr>
          <w:i/>
          <w:iCs/>
          <w:color w:val="FF0000"/>
        </w:rPr>
        <w:t>rder</w:t>
      </w:r>
      <w:r w:rsidRPr="00305FEE">
        <w:rPr>
          <w:i/>
          <w:iCs/>
          <w:color w:val="FF0000"/>
        </w:rPr>
        <w:t xml:space="preserve"> </w:t>
      </w:r>
      <w:r w:rsidRPr="00FB6792">
        <w:rPr>
          <w:i/>
          <w:iCs/>
          <w:color w:val="FF0000"/>
        </w:rPr>
        <w:t xml:space="preserve">is not allowed, so two separate </w:t>
      </w:r>
      <w:r>
        <w:rPr>
          <w:i/>
          <w:iCs/>
          <w:color w:val="FF0000"/>
        </w:rPr>
        <w:t>t</w:t>
      </w:r>
      <w:r w:rsidRPr="00FB6792">
        <w:rPr>
          <w:i/>
          <w:iCs/>
          <w:color w:val="FF0000"/>
        </w:rPr>
        <w:t xml:space="preserve">ask </w:t>
      </w:r>
      <w:r>
        <w:rPr>
          <w:i/>
          <w:iCs/>
          <w:color w:val="FF0000"/>
        </w:rPr>
        <w:t>o</w:t>
      </w:r>
      <w:r w:rsidRPr="00FB6792">
        <w:rPr>
          <w:i/>
          <w:iCs/>
          <w:color w:val="FF0000"/>
        </w:rPr>
        <w:t xml:space="preserve">rders may be required - one for the ESA ECM and one for the other ECMs. Savings cannot be shared between </w:t>
      </w:r>
      <w:r>
        <w:rPr>
          <w:i/>
          <w:iCs/>
          <w:color w:val="FF0000"/>
        </w:rPr>
        <w:t>t</w:t>
      </w:r>
      <w:r w:rsidRPr="00FB6792">
        <w:rPr>
          <w:i/>
          <w:iCs/>
          <w:color w:val="FF0000"/>
        </w:rPr>
        <w:t xml:space="preserve">ask </w:t>
      </w:r>
      <w:r>
        <w:rPr>
          <w:i/>
          <w:iCs/>
          <w:color w:val="FF0000"/>
        </w:rPr>
        <w:t>o</w:t>
      </w:r>
      <w:r w:rsidRPr="00FB6792">
        <w:rPr>
          <w:i/>
          <w:iCs/>
          <w:color w:val="FF0000"/>
        </w:rPr>
        <w:t>rders.</w:t>
      </w:r>
      <w:r>
        <w:rPr>
          <w:i/>
          <w:iCs/>
          <w:color w:val="FF0000"/>
        </w:rPr>
        <w:t xml:space="preserve"> Tax incentive eligibility due diligence is the responsibility of the Contractor, not the Agency.</w:t>
      </w:r>
    </w:p>
    <w:p w14:paraId="6DB04284" w14:textId="77777777" w:rsidR="00440994" w:rsidRDefault="00440994" w:rsidP="00440994">
      <w:pPr>
        <w:outlineLvl w:val="1"/>
        <w:rPr>
          <w:i/>
          <w:iCs/>
          <w:color w:val="FF0000"/>
        </w:rPr>
      </w:pPr>
    </w:p>
    <w:p w14:paraId="1DF4C169" w14:textId="77777777" w:rsidR="00440994" w:rsidRPr="009553F4" w:rsidRDefault="00440994" w:rsidP="00440994">
      <w:pPr>
        <w:outlineLvl w:val="1"/>
        <w:rPr>
          <w:i/>
          <w:iCs/>
          <w:color w:val="FF0000"/>
        </w:rPr>
      </w:pPr>
      <w:r>
        <w:rPr>
          <w:i/>
          <w:iCs/>
          <w:color w:val="FF0000"/>
        </w:rPr>
        <w:t>Execution of a task order novation or use of a tri-party agreement requires consideration of numerous factors such as ensuring the integrity of the applicable DOE ESPC IDIQ contract and t</w:t>
      </w:r>
      <w:r w:rsidRPr="009553F4">
        <w:rPr>
          <w:i/>
          <w:iCs/>
          <w:color w:val="FF0000"/>
        </w:rPr>
        <w:t xml:space="preserve">racking of </w:t>
      </w:r>
      <w:r>
        <w:rPr>
          <w:i/>
          <w:iCs/>
          <w:color w:val="FF0000"/>
        </w:rPr>
        <w:t>t</w:t>
      </w:r>
      <w:r w:rsidRPr="009553F4">
        <w:rPr>
          <w:i/>
          <w:iCs/>
          <w:color w:val="FF0000"/>
        </w:rPr>
        <w:t xml:space="preserve">ask </w:t>
      </w:r>
      <w:r>
        <w:rPr>
          <w:i/>
          <w:iCs/>
          <w:color w:val="FF0000"/>
        </w:rPr>
        <w:t>o</w:t>
      </w:r>
      <w:r w:rsidRPr="009553F4">
        <w:rPr>
          <w:i/>
          <w:iCs/>
          <w:color w:val="FF0000"/>
        </w:rPr>
        <w:t>rders towards the DOE ESPC IDIQ ceiling.]</w:t>
      </w:r>
    </w:p>
    <w:bookmarkEnd w:id="70"/>
    <w:p w14:paraId="51AC8B92" w14:textId="77777777" w:rsidR="00440994" w:rsidRPr="00305FEE" w:rsidRDefault="00440994" w:rsidP="00440994">
      <w:pPr>
        <w:ind w:right="46"/>
        <w:rPr>
          <w:rFonts w:eastAsia="Calibri"/>
        </w:rPr>
      </w:pPr>
    </w:p>
    <w:p w14:paraId="6373433E" w14:textId="0576DDDC" w:rsidR="00440994" w:rsidRPr="00FB6792" w:rsidRDefault="00440994" w:rsidP="00440994">
      <w:pPr>
        <w:ind w:right="46"/>
        <w:rPr>
          <w:rFonts w:eastAsia="Calibri"/>
        </w:rPr>
      </w:pPr>
      <w:bookmarkStart w:id="71" w:name="_Hlk25667481"/>
      <w:r w:rsidRPr="00FB6792">
        <w:rPr>
          <w:rFonts w:eastAsia="Calibri"/>
        </w:rPr>
        <w:t>The agency recognizes that securing financing may involve the establishment of a limited liability company (LLC) or other type of special purpose entity (SPE).</w:t>
      </w:r>
      <w:r>
        <w:rPr>
          <w:rFonts w:eastAsia="Calibri"/>
        </w:rPr>
        <w:t xml:space="preserve"> </w:t>
      </w:r>
      <w:bookmarkStart w:id="72" w:name="_Hlk26368531"/>
      <w:r>
        <w:rPr>
          <w:rFonts w:eastAsia="Calibri"/>
          <w:color w:val="221E1F"/>
        </w:rPr>
        <w:t>E</w:t>
      </w:r>
      <w:r w:rsidRPr="00305FEE">
        <w:rPr>
          <w:rFonts w:eastAsia="Calibri"/>
          <w:color w:val="221E1F"/>
        </w:rPr>
        <w:t xml:space="preserve">ither a </w:t>
      </w:r>
      <w:r w:rsidR="00F700DC">
        <w:rPr>
          <w:rFonts w:eastAsia="Calibri"/>
          <w:color w:val="221E1F"/>
        </w:rPr>
        <w:t>(1) task order novat</w:t>
      </w:r>
      <w:r w:rsidR="00B7745E">
        <w:rPr>
          <w:rFonts w:eastAsia="Calibri"/>
          <w:color w:val="221E1F"/>
        </w:rPr>
        <w:t>i</w:t>
      </w:r>
      <w:r w:rsidR="00F700DC">
        <w:rPr>
          <w:rFonts w:eastAsia="Calibri"/>
          <w:color w:val="221E1F"/>
        </w:rPr>
        <w:t xml:space="preserve">on agreement between the agency CO and prime Contractor, or (2) a </w:t>
      </w:r>
      <w:r w:rsidRPr="00305FEE">
        <w:rPr>
          <w:rFonts w:eastAsia="Calibri"/>
          <w:color w:val="221E1F"/>
        </w:rPr>
        <w:t xml:space="preserve">tri-party agreement </w:t>
      </w:r>
      <w:r>
        <w:rPr>
          <w:rFonts w:eastAsia="Calibri"/>
          <w:color w:val="221E1F"/>
        </w:rPr>
        <w:t>among</w:t>
      </w:r>
      <w:r w:rsidRPr="00305FEE">
        <w:rPr>
          <w:rFonts w:eastAsia="Calibri"/>
          <w:color w:val="221E1F"/>
        </w:rPr>
        <w:t xml:space="preserve"> the agency, Contractor and SPE</w:t>
      </w:r>
      <w:r w:rsidRPr="00FB6792">
        <w:rPr>
          <w:rFonts w:eastAsia="Calibri"/>
          <w:color w:val="221E1F"/>
        </w:rPr>
        <w:t xml:space="preserve"> </w:t>
      </w:r>
      <w:r>
        <w:rPr>
          <w:rFonts w:eastAsia="Calibri"/>
          <w:color w:val="221E1F"/>
        </w:rPr>
        <w:t>may be required to effectuate the desired financing.</w:t>
      </w:r>
      <w:bookmarkEnd w:id="72"/>
    </w:p>
    <w:p w14:paraId="57E78E3E" w14:textId="18A306D5" w:rsidR="00440994" w:rsidRPr="00FB6792" w:rsidRDefault="00440994" w:rsidP="00440994">
      <w:pPr>
        <w:ind w:right="46"/>
        <w:rPr>
          <w:rFonts w:eastAsia="Calibri"/>
        </w:rPr>
      </w:pPr>
    </w:p>
    <w:p w14:paraId="6948CFDD" w14:textId="77777777" w:rsidR="00440994" w:rsidRPr="00FB6792" w:rsidRDefault="00440994" w:rsidP="00440994">
      <w:pPr>
        <w:ind w:right="46"/>
        <w:rPr>
          <w:rFonts w:eastAsia="Calibri"/>
        </w:rPr>
      </w:pPr>
      <w:r w:rsidRPr="00FB6792">
        <w:rPr>
          <w:rFonts w:eastAsia="Calibri"/>
        </w:rPr>
        <w:t xml:space="preserve">The ESPC statutory authority provides that an agency may enter into an ESPC with an ESCO that is on a qualified list established pursuant to the requirements under 42 U.S.C. § 8287(b)(2)(A). The initial award of an ESPC ESA to a </w:t>
      </w:r>
      <w:r>
        <w:rPr>
          <w:rFonts w:eastAsia="Calibri"/>
        </w:rPr>
        <w:t xml:space="preserve">DOE ESPC </w:t>
      </w:r>
      <w:r w:rsidRPr="00305FEE">
        <w:rPr>
          <w:rFonts w:eastAsia="Calibri"/>
        </w:rPr>
        <w:t>IDIQ contract</w:t>
      </w:r>
      <w:r>
        <w:rPr>
          <w:rFonts w:eastAsia="Calibri"/>
        </w:rPr>
        <w:t xml:space="preserve"> holder</w:t>
      </w:r>
      <w:r w:rsidRPr="00305FEE">
        <w:rPr>
          <w:rFonts w:eastAsia="Calibri"/>
        </w:rPr>
        <w:t xml:space="preserve"> </w:t>
      </w:r>
      <w:r w:rsidRPr="00FB6792">
        <w:rPr>
          <w:rFonts w:eastAsia="Calibri"/>
        </w:rPr>
        <w:t>satisfies this requirement, even though the newly created SPE may not be on an established qualified list.</w:t>
      </w:r>
    </w:p>
    <w:p w14:paraId="295B4E58" w14:textId="4149DA1E" w:rsidR="00440994" w:rsidRPr="00FB6792" w:rsidRDefault="00440994" w:rsidP="00440994">
      <w:pPr>
        <w:ind w:right="46"/>
        <w:rPr>
          <w:rFonts w:eastAsia="Calibri"/>
        </w:rPr>
      </w:pPr>
    </w:p>
    <w:p w14:paraId="2ED93F84" w14:textId="6713124C" w:rsidR="00440994" w:rsidRPr="00FB6792" w:rsidRDefault="00440994" w:rsidP="00440994">
      <w:pPr>
        <w:ind w:right="46"/>
        <w:rPr>
          <w:rFonts w:eastAsia="Calibri"/>
        </w:rPr>
      </w:pPr>
      <w:r w:rsidRPr="00FB6792">
        <w:rPr>
          <w:rFonts w:eastAsia="Calibri"/>
        </w:rPr>
        <w:t xml:space="preserve">Any subsequent agreement that is executed to novate the contract to a SPE must be approved by the responsible </w:t>
      </w:r>
      <w:r>
        <w:rPr>
          <w:rFonts w:eastAsia="Calibri"/>
        </w:rPr>
        <w:t xml:space="preserve">agency </w:t>
      </w:r>
      <w:r w:rsidRPr="00FB6792">
        <w:rPr>
          <w:rFonts w:eastAsia="Calibri"/>
        </w:rPr>
        <w:t xml:space="preserve">CO </w:t>
      </w:r>
      <w:r>
        <w:rPr>
          <w:rFonts w:eastAsia="Calibri"/>
        </w:rPr>
        <w:t xml:space="preserve">and concurred on by the DOE Golden Field Office DOE ESPC IDIQ CO; </w:t>
      </w:r>
      <w:r w:rsidRPr="00FB6792">
        <w:rPr>
          <w:rFonts w:eastAsia="Calibri"/>
        </w:rPr>
        <w:t>and must be consistent with all applicable statutory and regulatory requirements</w:t>
      </w:r>
      <w:r>
        <w:rPr>
          <w:rFonts w:eastAsia="Calibri"/>
        </w:rPr>
        <w:t xml:space="preserve">, including but not limited to, all requirements at </w:t>
      </w:r>
      <w:r w:rsidRPr="00FB6792">
        <w:rPr>
          <w:rFonts w:eastAsia="Calibri"/>
        </w:rPr>
        <w:t xml:space="preserve"> </w:t>
      </w:r>
      <w:r w:rsidRPr="00FB6792">
        <w:rPr>
          <w:rFonts w:eastAsia="Calibri"/>
          <w:color w:val="221E1F"/>
        </w:rPr>
        <w:t xml:space="preserve">FAR 42.1204. </w:t>
      </w:r>
      <w:r w:rsidR="00B7745E">
        <w:rPr>
          <w:rFonts w:eastAsia="Calibri"/>
          <w:color w:val="221E1F"/>
        </w:rPr>
        <w:t>T</w:t>
      </w:r>
      <w:r>
        <w:rPr>
          <w:rFonts w:eastAsia="Calibri"/>
          <w:color w:val="221E1F"/>
        </w:rPr>
        <w:t xml:space="preserve">ask order </w:t>
      </w:r>
      <w:r>
        <w:rPr>
          <w:rFonts w:eastAsia="Calibri"/>
        </w:rPr>
        <w:t>n</w:t>
      </w:r>
      <w:r w:rsidRPr="00FB6792">
        <w:rPr>
          <w:rFonts w:eastAsia="Calibri"/>
        </w:rPr>
        <w:t xml:space="preserve">ovation agreement approval is at the agency’s sole discretion </w:t>
      </w:r>
      <w:r>
        <w:rPr>
          <w:rFonts w:eastAsia="Calibri"/>
        </w:rPr>
        <w:t xml:space="preserve">(after obtaining concurrence from the DOE ESPC IDIQ CO) </w:t>
      </w:r>
      <w:r w:rsidRPr="00FB6792">
        <w:rPr>
          <w:rFonts w:eastAsia="Calibri"/>
        </w:rPr>
        <w:t xml:space="preserve">pending a determination by the </w:t>
      </w:r>
      <w:r>
        <w:rPr>
          <w:rFonts w:eastAsia="Calibri"/>
        </w:rPr>
        <w:t xml:space="preserve">agency </w:t>
      </w:r>
      <w:r w:rsidRPr="00FB6792">
        <w:rPr>
          <w:rFonts w:eastAsia="Calibri"/>
        </w:rPr>
        <w:t xml:space="preserve">CO that the SPE is capable of meeting all contract requirements and obtaining financing. </w:t>
      </w:r>
      <w:r w:rsidR="004D660F">
        <w:t>Any tri-party agreement executed to address the establishment of an SPE and related financing issues must be approved by the responsible agency CO and concurred on by the DOE Golden Field Office DOE ESPC IDIQ CO.</w:t>
      </w:r>
    </w:p>
    <w:p w14:paraId="5F66719C" w14:textId="49418857" w:rsidR="00440994" w:rsidRPr="00FB6792" w:rsidRDefault="00440994" w:rsidP="00440994">
      <w:pPr>
        <w:ind w:right="46"/>
        <w:rPr>
          <w:rFonts w:eastAsia="Calibri"/>
        </w:rPr>
      </w:pPr>
    </w:p>
    <w:p w14:paraId="78215286" w14:textId="77777777" w:rsidR="00440994" w:rsidRPr="00FB6792" w:rsidRDefault="00440994" w:rsidP="00440994">
      <w:pPr>
        <w:ind w:right="46"/>
        <w:rPr>
          <w:rFonts w:eastAsia="Calibri"/>
        </w:rPr>
      </w:pPr>
      <w:r w:rsidRPr="00FB6792">
        <w:rPr>
          <w:rFonts w:eastAsia="Calibri"/>
        </w:rPr>
        <w:t xml:space="preserve">The planned use of an LLC or other type of SPE </w:t>
      </w:r>
      <w:r w:rsidRPr="00305FEE">
        <w:rPr>
          <w:rFonts w:eastAsia="Calibri"/>
        </w:rPr>
        <w:t xml:space="preserve">shall </w:t>
      </w:r>
      <w:r w:rsidRPr="00FB6792">
        <w:rPr>
          <w:rFonts w:eastAsia="Calibri"/>
        </w:rPr>
        <w:t>be identified in the Final Proposal</w:t>
      </w:r>
      <w:r w:rsidRPr="00305FEE">
        <w:rPr>
          <w:rFonts w:eastAsia="Calibri"/>
        </w:rPr>
        <w:t>, along with</w:t>
      </w:r>
      <w:r>
        <w:rPr>
          <w:rFonts w:eastAsia="Calibri"/>
        </w:rPr>
        <w:t xml:space="preserve"> details </w:t>
      </w:r>
      <w:r w:rsidRPr="00305FEE">
        <w:rPr>
          <w:rFonts w:eastAsia="Calibri"/>
        </w:rPr>
        <w:t xml:space="preserve">regarding whether a tri-party agreement will be used, or </w:t>
      </w:r>
      <w:r>
        <w:rPr>
          <w:rFonts w:eastAsia="Calibri"/>
        </w:rPr>
        <w:t xml:space="preserve">task order </w:t>
      </w:r>
      <w:r w:rsidRPr="00305FEE">
        <w:rPr>
          <w:rFonts w:eastAsia="Calibri"/>
        </w:rPr>
        <w:t>novation will be required</w:t>
      </w:r>
      <w:r w:rsidRPr="00FB6792">
        <w:rPr>
          <w:rFonts w:eastAsia="Calibri"/>
        </w:rPr>
        <w:t>.</w:t>
      </w:r>
    </w:p>
    <w:p w14:paraId="3167CB41" w14:textId="72184A78" w:rsidR="00440994" w:rsidRPr="00FB6792" w:rsidRDefault="00440994" w:rsidP="00440994">
      <w:pPr>
        <w:ind w:right="46"/>
        <w:rPr>
          <w:rFonts w:eastAsia="Calibri"/>
        </w:rPr>
      </w:pPr>
    </w:p>
    <w:p w14:paraId="67B0920F" w14:textId="5372DAFE" w:rsidR="00440994" w:rsidRPr="00673D18" w:rsidRDefault="00440994" w:rsidP="00440994">
      <w:pPr>
        <w:outlineLvl w:val="1"/>
      </w:pPr>
      <w:r w:rsidRPr="00FB6792">
        <w:rPr>
          <w:i/>
          <w:iCs/>
          <w:color w:val="FF0000"/>
        </w:rPr>
        <w:t>[If this TO is novated, a novation may also be required for the site access agreement.</w:t>
      </w:r>
      <w:r>
        <w:rPr>
          <w:i/>
          <w:iCs/>
          <w:color w:val="FF0000"/>
        </w:rPr>
        <w:t xml:space="preserve"> If there is a tri-party agreement for the ESA, consider a tri-party agreement for the site access agreement as well.</w:t>
      </w:r>
      <w:bookmarkEnd w:id="71"/>
      <w:r w:rsidR="00B7745E">
        <w:rPr>
          <w:i/>
          <w:iCs/>
          <w:color w:val="FF0000"/>
        </w:rPr>
        <w:t>]</w:t>
      </w:r>
    </w:p>
    <w:p w14:paraId="29819DC3" w14:textId="77777777" w:rsidR="00185399" w:rsidRPr="00673D18" w:rsidRDefault="00185399" w:rsidP="00440994">
      <w:pPr>
        <w:ind w:right="46"/>
      </w:pPr>
    </w:p>
    <w:p w14:paraId="6C8E09D8" w14:textId="10C7953C" w:rsidR="00185399" w:rsidRPr="00673D18" w:rsidRDefault="00185399" w:rsidP="00185399">
      <w:pPr>
        <w:pStyle w:val="Heading2"/>
        <w:rPr>
          <w:b/>
          <w:i/>
        </w:rPr>
      </w:pPr>
      <w:r w:rsidRPr="00673D18">
        <w:rPr>
          <w:b/>
        </w:rPr>
        <w:t>H.2.</w:t>
      </w:r>
      <w:r w:rsidR="00A1231A">
        <w:rPr>
          <w:b/>
        </w:rPr>
        <w:t>1.</w:t>
      </w:r>
      <w:r w:rsidRPr="00673D18">
        <w:rPr>
          <w:b/>
        </w:rPr>
        <w:t xml:space="preserve">2 </w:t>
      </w:r>
      <w:r w:rsidR="00F24940">
        <w:rPr>
          <w:b/>
        </w:rPr>
        <w:t xml:space="preserve">Title to the </w:t>
      </w:r>
      <w:r w:rsidRPr="00673D18">
        <w:rPr>
          <w:b/>
        </w:rPr>
        <w:t>PV ESA ECM</w:t>
      </w:r>
    </w:p>
    <w:p w14:paraId="201C92AA" w14:textId="77777777" w:rsidR="00185399" w:rsidRPr="00673D18" w:rsidRDefault="00185399" w:rsidP="00185399"/>
    <w:p w14:paraId="5BBEEFC6" w14:textId="0A23172C" w:rsidR="00185399" w:rsidRPr="00673D18" w:rsidRDefault="00185399" w:rsidP="00185399">
      <w:bookmarkStart w:id="73" w:name="_Hlk526958742"/>
      <w:r w:rsidRPr="00673D18">
        <w:t xml:space="preserve">Until such time as the agency accepts title to the PV ESA ECM, the </w:t>
      </w:r>
      <w:bookmarkStart w:id="74" w:name="_Hlk521661618"/>
      <w:r w:rsidR="002B076E">
        <w:t>Contractor</w:t>
      </w:r>
      <w:r w:rsidRPr="00673D18">
        <w:t xml:space="preserve"> (or a third-party owner) </w:t>
      </w:r>
      <w:bookmarkEnd w:id="74"/>
      <w:r w:rsidRPr="00673D18">
        <w:t xml:space="preserve">shall be the owner of the PV ESA ECM. During this time, the system shall be the </w:t>
      </w:r>
      <w:r w:rsidR="00403AF1">
        <w:t>p</w:t>
      </w:r>
      <w:r w:rsidRPr="00673D18">
        <w:t xml:space="preserve">ersonal </w:t>
      </w:r>
      <w:r w:rsidR="00403AF1">
        <w:t>p</w:t>
      </w:r>
      <w:r w:rsidRPr="00673D18">
        <w:t xml:space="preserve">roperty of the </w:t>
      </w:r>
      <w:r w:rsidR="002B076E">
        <w:t>Contractor</w:t>
      </w:r>
      <w:r w:rsidRPr="00673D18">
        <w:t xml:space="preserve"> as defined under Article 9 of the Uniform Commercial Code and shall not be deemed as part of, or fixture to, the site. The </w:t>
      </w:r>
      <w:r w:rsidR="002B076E">
        <w:t>Contractor</w:t>
      </w:r>
      <w:r w:rsidR="004866BB">
        <w:t xml:space="preserve"> (or third-party owner)</w:t>
      </w:r>
      <w:r w:rsidRPr="00673D18">
        <w:t xml:space="preserve"> covenants that it will use reasonable efforts to place all parties having an interest </w:t>
      </w:r>
      <w:r w:rsidRPr="00673D18">
        <w:lastRenderedPageBreak/>
        <w:t xml:space="preserve">in the </w:t>
      </w:r>
      <w:r w:rsidR="002B076E">
        <w:t>Contractor</w:t>
      </w:r>
      <w:r w:rsidRPr="00673D18">
        <w:t>’s (or third-party owner</w:t>
      </w:r>
      <w:r w:rsidR="007C53A6">
        <w:t>’s</w:t>
      </w:r>
      <w:r w:rsidRPr="00673D18">
        <w:t xml:space="preserve">) property located on the site on notice of the ownership of the PV ESA ECM and the legal status or classification of the PV ESA ECM as </w:t>
      </w:r>
      <w:r w:rsidR="008510D0">
        <w:t>p</w:t>
      </w:r>
      <w:r w:rsidRPr="00673D18">
        <w:t xml:space="preserve">ersonal </w:t>
      </w:r>
      <w:r w:rsidR="008510D0">
        <w:t>p</w:t>
      </w:r>
      <w:r w:rsidRPr="00673D18">
        <w:t xml:space="preserve">roperty. The agency is the owner of the site and consents to the filing </w:t>
      </w:r>
      <w:r w:rsidR="004866BB">
        <w:t xml:space="preserve">by the </w:t>
      </w:r>
      <w:r w:rsidR="002B076E">
        <w:t>Contractor</w:t>
      </w:r>
      <w:r w:rsidR="004866BB">
        <w:t xml:space="preserve"> </w:t>
      </w:r>
      <w:r w:rsidR="00917C0A">
        <w:t xml:space="preserve">(or third-party owner) </w:t>
      </w:r>
      <w:r w:rsidRPr="00673D18">
        <w:t xml:space="preserve">of a disclaimer of the PV ESA ECM as a fixture of the site in the office where real estate records are customarily filed in the jurisdiction of the site until such time that the agency accepts title to the PV ESA ECM. </w:t>
      </w:r>
    </w:p>
    <w:bookmarkEnd w:id="73"/>
    <w:p w14:paraId="5D7555C5" w14:textId="24053F74" w:rsidR="00185399" w:rsidRDefault="00185399" w:rsidP="00185399">
      <w:pPr>
        <w:rPr>
          <w:color w:val="1F497D"/>
        </w:rPr>
      </w:pPr>
    </w:p>
    <w:p w14:paraId="0313B492" w14:textId="0D4E2F26" w:rsidR="00BE63D7" w:rsidRDefault="00BE63D7" w:rsidP="00BE63D7">
      <w:r>
        <w:t xml:space="preserve">As specified in Section H.3, the agency shall accept title to the equipment from the </w:t>
      </w:r>
      <w:r w:rsidR="002B076E">
        <w:t>Contractor</w:t>
      </w:r>
      <w:r>
        <w:t xml:space="preserve"> (or third-party</w:t>
      </w:r>
      <w:r w:rsidR="008178B3">
        <w:t xml:space="preserve"> owner</w:t>
      </w:r>
      <w:r>
        <w:t>) b</w:t>
      </w:r>
      <w:r w:rsidR="007C53A6">
        <w:t>y</w:t>
      </w:r>
      <w:r>
        <w:t xml:space="preserve"> the end of the contract term</w:t>
      </w:r>
      <w:r w:rsidR="007C53A6">
        <w:t>,</w:t>
      </w:r>
      <w:r>
        <w:t xml:space="preserve"> after payments to the </w:t>
      </w:r>
      <w:r w:rsidR="002B076E">
        <w:t>Contractor</w:t>
      </w:r>
      <w:r>
        <w:t>’s reserve account have reached FMV of the equipment.</w:t>
      </w:r>
    </w:p>
    <w:p w14:paraId="42A5EA14" w14:textId="77777777" w:rsidR="00BE63D7" w:rsidRDefault="00BE63D7" w:rsidP="00185399">
      <w:pPr>
        <w:rPr>
          <w:color w:val="1F497D"/>
        </w:rPr>
      </w:pPr>
    </w:p>
    <w:p w14:paraId="13541C81" w14:textId="6AAE933C" w:rsidR="00076A60" w:rsidRDefault="00076A60" w:rsidP="00076A60">
      <w:r w:rsidRPr="00673D18">
        <w:t xml:space="preserve">Regardless of which party the title is vested in, neither the </w:t>
      </w:r>
      <w:r w:rsidR="002B076E">
        <w:t>Contractor</w:t>
      </w:r>
      <w:r w:rsidRPr="00673D18">
        <w:t xml:space="preserve"> nor a third-party shall have the unilateral right to remove any equipment, installed as part of the project, for the purposes of satisfying a lien or other type of security interest</w:t>
      </w:r>
      <w:bookmarkStart w:id="75" w:name="_Hlk22829803"/>
      <w:r w:rsidR="008118A1">
        <w:t>, or for any other purpose, without approval from the CO</w:t>
      </w:r>
      <w:bookmarkEnd w:id="75"/>
      <w:r w:rsidRPr="00673D18">
        <w:t xml:space="preserve">. </w:t>
      </w:r>
    </w:p>
    <w:p w14:paraId="7FEAB00F" w14:textId="77777777" w:rsidR="00BE63D7" w:rsidRDefault="00BE63D7" w:rsidP="00076A60"/>
    <w:p w14:paraId="72387E85" w14:textId="07DDC81B" w:rsidR="00F1477E" w:rsidRPr="00A96D3D" w:rsidRDefault="00F1477E" w:rsidP="00F1477E">
      <w:pPr>
        <w:pStyle w:val="Heading2"/>
        <w:ind w:left="720" w:hanging="720"/>
        <w:rPr>
          <w:b/>
        </w:rPr>
      </w:pPr>
      <w:bookmarkStart w:id="76" w:name="_Ref426371007"/>
      <w:r w:rsidRPr="00A96D3D">
        <w:rPr>
          <w:b/>
        </w:rPr>
        <w:t xml:space="preserve">H.3  </w:t>
      </w:r>
      <w:r w:rsidRPr="00A96D3D">
        <w:rPr>
          <w:b/>
        </w:rPr>
        <w:tab/>
      </w:r>
      <w:r w:rsidR="002B076E" w:rsidRPr="00A96D3D">
        <w:rPr>
          <w:b/>
        </w:rPr>
        <w:t>Contractor</w:t>
      </w:r>
      <w:r w:rsidRPr="00A96D3D">
        <w:rPr>
          <w:b/>
        </w:rPr>
        <w:t xml:space="preserve">’s Reserve Account, Fair Market Value (FMV) </w:t>
      </w:r>
      <w:bookmarkEnd w:id="76"/>
      <w:r w:rsidRPr="00A96D3D">
        <w:rPr>
          <w:b/>
        </w:rPr>
        <w:t xml:space="preserve">Determination, and Title Transfer of the PV </w:t>
      </w:r>
      <w:r w:rsidR="00D026F2" w:rsidRPr="00A96D3D">
        <w:rPr>
          <w:b/>
        </w:rPr>
        <w:t xml:space="preserve">ESA ECM </w:t>
      </w:r>
    </w:p>
    <w:p w14:paraId="2B0CE71E" w14:textId="77777777" w:rsidR="00BE63D7" w:rsidRDefault="00BE63D7" w:rsidP="00BE63D7">
      <w:pPr>
        <w:rPr>
          <w:rFonts w:eastAsiaTheme="minorHAnsi"/>
          <w:i/>
          <w:color w:val="0000FF"/>
        </w:rPr>
      </w:pPr>
    </w:p>
    <w:p w14:paraId="68128164" w14:textId="711048B6" w:rsidR="00BE63D7" w:rsidRPr="001154F8" w:rsidRDefault="001154F8" w:rsidP="00BE63D7">
      <w:pPr>
        <w:rPr>
          <w:i/>
          <w:color w:val="FF0000"/>
        </w:rPr>
      </w:pPr>
      <w:r>
        <w:rPr>
          <w:rFonts w:eastAsiaTheme="minorHAnsi"/>
          <w:i/>
          <w:color w:val="FF0000"/>
        </w:rPr>
        <w:t>[</w:t>
      </w:r>
      <w:r w:rsidR="00BE63D7" w:rsidRPr="001154F8">
        <w:rPr>
          <w:rFonts w:eastAsiaTheme="minorHAnsi"/>
          <w:i/>
          <w:color w:val="FF0000"/>
        </w:rPr>
        <w:t xml:space="preserve">This section should be carefully reviewed by agency legal, contracting and management staff, </w:t>
      </w:r>
      <w:r w:rsidR="00BE63D7" w:rsidRPr="001154F8">
        <w:rPr>
          <w:rFonts w:eastAsiaTheme="minorHAnsi"/>
          <w:b/>
          <w:bCs/>
          <w:i/>
          <w:color w:val="FF0000"/>
        </w:rPr>
        <w:t xml:space="preserve">keeping in mind the IRS Revenue Procedure 2017-19, available at </w:t>
      </w:r>
      <w:hyperlink r:id="rId20" w:history="1">
        <w:r w:rsidR="00BE63D7" w:rsidRPr="001154F8">
          <w:rPr>
            <w:rFonts w:eastAsiaTheme="minorHAnsi"/>
            <w:b/>
            <w:bCs/>
            <w:i/>
            <w:color w:val="FF0000"/>
          </w:rPr>
          <w:t>https://www.irs.gov/pub/irs-drop/rp-17-19.pdf</w:t>
        </w:r>
      </w:hyperlink>
      <w:r w:rsidR="00BE63D7" w:rsidRPr="001154F8">
        <w:rPr>
          <w:rFonts w:eastAsiaTheme="minorHAnsi"/>
          <w:b/>
          <w:bCs/>
          <w:i/>
          <w:color w:val="FF0000"/>
        </w:rPr>
        <w:t>.</w:t>
      </w:r>
      <w:r w:rsidR="00BE63D7" w:rsidRPr="001154F8">
        <w:rPr>
          <w:rFonts w:eastAsiaTheme="minorHAnsi"/>
          <w:i/>
          <w:color w:val="FF0000"/>
        </w:rPr>
        <w:t xml:space="preserve"> Add details regarding requirements associated with the </w:t>
      </w:r>
      <w:r w:rsidR="002B076E">
        <w:rPr>
          <w:rFonts w:eastAsiaTheme="minorHAnsi"/>
          <w:i/>
          <w:color w:val="FF0000"/>
        </w:rPr>
        <w:t>Contractor</w:t>
      </w:r>
      <w:r w:rsidR="00BE63D7" w:rsidRPr="001154F8">
        <w:rPr>
          <w:rFonts w:eastAsiaTheme="minorHAnsi"/>
          <w:i/>
          <w:color w:val="FF0000"/>
        </w:rPr>
        <w:t xml:space="preserve">’s reserve account. During the IGA, the </w:t>
      </w:r>
      <w:r w:rsidR="002B076E">
        <w:rPr>
          <w:rFonts w:eastAsiaTheme="minorHAnsi"/>
          <w:i/>
          <w:color w:val="FF0000"/>
        </w:rPr>
        <w:t>Contractor</w:t>
      </w:r>
      <w:r w:rsidR="00BE63D7" w:rsidRPr="001154F8">
        <w:rPr>
          <w:rFonts w:eastAsiaTheme="minorHAnsi"/>
          <w:i/>
          <w:color w:val="FF0000"/>
        </w:rPr>
        <w:t xml:space="preserve"> must obtain an appraisal or an estimate</w:t>
      </w:r>
      <w:r w:rsidR="00BE63D7" w:rsidRPr="001154F8">
        <w:rPr>
          <w:rFonts w:eastAsiaTheme="minorHAnsi"/>
          <w:i/>
          <w:color w:val="FF0000"/>
          <w:vertAlign w:val="superscript"/>
        </w:rPr>
        <w:footnoteReference w:id="8"/>
      </w:r>
      <w:r w:rsidR="00BE63D7" w:rsidRPr="001154F8">
        <w:rPr>
          <w:rFonts w:eastAsiaTheme="minorHAnsi"/>
          <w:i/>
          <w:color w:val="FF0000"/>
        </w:rPr>
        <w:t xml:space="preserve"> of what the PV ESA ECM FMV will be at the end of the contract. The FMV appraisal/estimate will be used to calculate the reserve account payment. Contact your </w:t>
      </w:r>
      <w:hyperlink r:id="rId21" w:history="1">
        <w:r w:rsidR="00BE63D7" w:rsidRPr="001154F8">
          <w:rPr>
            <w:rStyle w:val="Hyperlink"/>
            <w:rFonts w:eastAsiaTheme="minorHAnsi"/>
            <w:i/>
            <w:color w:val="FF0000"/>
          </w:rPr>
          <w:t>FPE</w:t>
        </w:r>
      </w:hyperlink>
      <w:r w:rsidR="00BE63D7" w:rsidRPr="001154F8">
        <w:rPr>
          <w:rFonts w:eastAsiaTheme="minorHAnsi"/>
          <w:i/>
          <w:color w:val="FF0000"/>
          <w:u w:val="single"/>
        </w:rPr>
        <w:t xml:space="preserve"> </w:t>
      </w:r>
      <w:r w:rsidR="00BE63D7" w:rsidRPr="001154F8">
        <w:rPr>
          <w:rFonts w:eastAsiaTheme="minorHAnsi"/>
          <w:i/>
          <w:color w:val="FF0000"/>
        </w:rPr>
        <w:t>for assistance.</w:t>
      </w:r>
      <w:r>
        <w:rPr>
          <w:rFonts w:eastAsiaTheme="minorHAnsi"/>
          <w:i/>
          <w:color w:val="FF0000"/>
        </w:rPr>
        <w:t>]</w:t>
      </w:r>
    </w:p>
    <w:p w14:paraId="1C772CEF" w14:textId="539E92DE" w:rsidR="00185399" w:rsidRDefault="00185399" w:rsidP="00185399">
      <w:pPr>
        <w:rPr>
          <w:i/>
          <w:color w:val="0000FF"/>
        </w:rPr>
      </w:pPr>
    </w:p>
    <w:p w14:paraId="7DB59184" w14:textId="72409D4D" w:rsidR="00E9783F" w:rsidRPr="00673D18" w:rsidRDefault="00E9783F" w:rsidP="00E9783F">
      <w:r w:rsidRPr="00673D18">
        <w:t>Title to the PV ESA ECM shall be transferred to the agency for FMV, determined by the methodology specified in Section H.</w:t>
      </w:r>
      <w:r w:rsidR="00BE63D7">
        <w:t>3.2</w:t>
      </w:r>
      <w:r w:rsidRPr="00673D18">
        <w:t xml:space="preserve">, by the end of the contract. Funds necessary for this title transfer must be generated from a specified portion of the scheduled payments that are transferred to a reserve account held by the </w:t>
      </w:r>
      <w:r w:rsidR="002B076E">
        <w:t>Contractor</w:t>
      </w:r>
      <w:r w:rsidRPr="00673D18">
        <w:t xml:space="preserve">. </w:t>
      </w:r>
    </w:p>
    <w:p w14:paraId="05753D19" w14:textId="508F6ACC" w:rsidR="00E9783F" w:rsidRDefault="00E9783F" w:rsidP="00185399">
      <w:pPr>
        <w:rPr>
          <w:iCs/>
          <w:color w:val="0000FF"/>
        </w:rPr>
      </w:pPr>
    </w:p>
    <w:p w14:paraId="2900FC56" w14:textId="1FB13E9E" w:rsidR="00E9783F" w:rsidRPr="00E9783F" w:rsidRDefault="00E9783F" w:rsidP="00185399">
      <w:pPr>
        <w:rPr>
          <w:b/>
          <w:bCs/>
          <w:iCs/>
          <w:color w:val="0000FF"/>
        </w:rPr>
      </w:pPr>
      <w:r w:rsidRPr="00071F74">
        <w:rPr>
          <w:b/>
          <w:bCs/>
          <w:iCs/>
        </w:rPr>
        <w:t xml:space="preserve">H.3.1 </w:t>
      </w:r>
      <w:r w:rsidR="002B076E">
        <w:rPr>
          <w:b/>
          <w:bCs/>
          <w:iCs/>
        </w:rPr>
        <w:t>Contractor</w:t>
      </w:r>
      <w:r w:rsidRPr="00071F74">
        <w:rPr>
          <w:b/>
          <w:bCs/>
          <w:iCs/>
        </w:rPr>
        <w:t>’s Reserve Account</w:t>
      </w:r>
    </w:p>
    <w:p w14:paraId="62C68101" w14:textId="26B1C747" w:rsidR="0062017C" w:rsidRDefault="0062017C" w:rsidP="00185399">
      <w:pPr>
        <w:rPr>
          <w:color w:val="231F20"/>
          <w:highlight w:val="cyan"/>
        </w:rPr>
      </w:pPr>
    </w:p>
    <w:p w14:paraId="0D36C1BE" w14:textId="210F064B" w:rsidR="0062017C" w:rsidRDefault="0062017C" w:rsidP="00185399">
      <w:pPr>
        <w:rPr>
          <w:color w:val="231F20"/>
          <w:highlight w:val="cyan"/>
        </w:rPr>
      </w:pPr>
      <w:r w:rsidRPr="005640D7">
        <w:t xml:space="preserve">Each </w:t>
      </w:r>
      <w:r w:rsidR="00E22350">
        <w:rPr>
          <w:rFonts w:eastAsiaTheme="minorHAnsi"/>
          <w:i/>
          <w:color w:val="FF0000"/>
        </w:rPr>
        <w:t>&lt;</w:t>
      </w:r>
      <w:r w:rsidRPr="001154F8">
        <w:rPr>
          <w:rFonts w:eastAsiaTheme="minorHAnsi"/>
          <w:i/>
          <w:color w:val="FF0000"/>
        </w:rPr>
        <w:t>specify frequency – monthly, each year or other</w:t>
      </w:r>
      <w:r w:rsidR="00E22350">
        <w:rPr>
          <w:rFonts w:eastAsiaTheme="minorHAnsi"/>
          <w:i/>
          <w:color w:val="FF0000"/>
        </w:rPr>
        <w:t>&gt;</w:t>
      </w:r>
      <w:r w:rsidRPr="001154F8">
        <w:rPr>
          <w:rFonts w:eastAsiaTheme="minorHAnsi"/>
          <w:i/>
          <w:color w:val="FF0000"/>
        </w:rPr>
        <w:t xml:space="preserve"> </w:t>
      </w:r>
      <w:r w:rsidRPr="005640D7">
        <w:t>the</w:t>
      </w:r>
      <w:r>
        <w:t xml:space="preserve"> </w:t>
      </w:r>
      <w:r w:rsidR="002B076E">
        <w:t>Contractor</w:t>
      </w:r>
      <w:r>
        <w:t xml:space="preserve"> </w:t>
      </w:r>
      <w:r w:rsidRPr="005640D7">
        <w:t xml:space="preserve">will transfer a specified portion of the payments it receives from the </w:t>
      </w:r>
      <w:r w:rsidR="00E22350">
        <w:rPr>
          <w:rFonts w:eastAsiaTheme="minorHAnsi"/>
          <w:i/>
          <w:color w:val="FF0000"/>
        </w:rPr>
        <w:t>&lt;</w:t>
      </w:r>
      <w:r w:rsidRPr="001154F8">
        <w:rPr>
          <w:rFonts w:eastAsiaTheme="minorHAnsi"/>
          <w:i/>
          <w:color w:val="FF0000"/>
        </w:rPr>
        <w:t>agency</w:t>
      </w:r>
      <w:r w:rsidR="00E22350">
        <w:rPr>
          <w:rFonts w:eastAsiaTheme="minorHAnsi"/>
          <w:i/>
          <w:color w:val="FF0000"/>
        </w:rPr>
        <w:t>&gt;</w:t>
      </w:r>
      <w:r w:rsidRPr="005640D7">
        <w:t xml:space="preserve"> into a reserve account held by the </w:t>
      </w:r>
      <w:r w:rsidR="002B076E">
        <w:t>Contractor</w:t>
      </w:r>
      <w:r w:rsidRPr="005640D7">
        <w:t xml:space="preserve">. The </w:t>
      </w:r>
      <w:r w:rsidR="002B076E">
        <w:t>Contractor</w:t>
      </w:r>
      <w:r w:rsidRPr="005640D7">
        <w:t xml:space="preserve">’s deposit into </w:t>
      </w:r>
      <w:r w:rsidR="00932D53">
        <w:t>its</w:t>
      </w:r>
      <w:r w:rsidRPr="00EF7B32">
        <w:t xml:space="preserve"> reserve account shall</w:t>
      </w:r>
      <w:r w:rsidRPr="005640D7">
        <w:t xml:space="preserve"> be </w:t>
      </w:r>
      <w:r w:rsidR="00E22350">
        <w:rPr>
          <w:rFonts w:eastAsiaTheme="minorHAnsi"/>
          <w:i/>
          <w:color w:val="FF0000"/>
        </w:rPr>
        <w:t>&lt;</w:t>
      </w:r>
      <w:r w:rsidRPr="001154F8">
        <w:rPr>
          <w:rFonts w:eastAsiaTheme="minorHAnsi"/>
          <w:i/>
          <w:color w:val="FF0000"/>
        </w:rPr>
        <w:t>x</w:t>
      </w:r>
      <w:r w:rsidR="00E22350">
        <w:rPr>
          <w:rFonts w:eastAsiaTheme="minorHAnsi"/>
          <w:i/>
          <w:color w:val="FF0000"/>
        </w:rPr>
        <w:t>&gt;</w:t>
      </w:r>
      <w:r w:rsidRPr="001154F8">
        <w:rPr>
          <w:color w:val="FF0000"/>
        </w:rPr>
        <w:t xml:space="preserve"> </w:t>
      </w:r>
      <w:r>
        <w:t>$/kWh as specified in Schedule 1a.</w:t>
      </w:r>
    </w:p>
    <w:p w14:paraId="5A12C7FC" w14:textId="77777777" w:rsidR="00185399" w:rsidRPr="00673D18" w:rsidRDefault="00185399" w:rsidP="00185399">
      <w:pPr>
        <w:rPr>
          <w:i/>
          <w:color w:val="0000FF"/>
        </w:rPr>
      </w:pPr>
    </w:p>
    <w:p w14:paraId="0E2ABAF2" w14:textId="3B9C5B3A" w:rsidR="00185399" w:rsidRPr="001154F8" w:rsidRDefault="007C7224" w:rsidP="00185399">
      <w:pPr>
        <w:pStyle w:val="Heading2"/>
        <w:rPr>
          <w:rFonts w:eastAsiaTheme="minorHAnsi"/>
          <w:i/>
          <w:color w:val="FF0000"/>
        </w:rPr>
      </w:pPr>
      <w:r w:rsidRPr="00673D18" w:rsidDel="007C7224">
        <w:rPr>
          <w:rFonts w:eastAsia="Times"/>
          <w:w w:val="105"/>
        </w:rPr>
        <w:t xml:space="preserve"> </w:t>
      </w:r>
      <w:r w:rsidR="001154F8">
        <w:rPr>
          <w:rFonts w:eastAsiaTheme="minorHAnsi"/>
          <w:i/>
          <w:color w:val="FF0000"/>
        </w:rPr>
        <w:t>[</w:t>
      </w:r>
      <w:r w:rsidR="00185399" w:rsidRPr="001154F8">
        <w:rPr>
          <w:rFonts w:eastAsiaTheme="minorHAnsi"/>
          <w:i/>
          <w:color w:val="FF0000"/>
        </w:rPr>
        <w:t>Modify the following paragraph based on the desired FMV re-appraisal intervals, the selection criteria for the entity that will conduct the appraisals and the associated credentials, and who will be responsible for the appraisal costs</w:t>
      </w:r>
      <w:r w:rsidRPr="001154F8">
        <w:rPr>
          <w:rFonts w:eastAsiaTheme="minorHAnsi"/>
          <w:i/>
          <w:color w:val="FF0000"/>
        </w:rPr>
        <w:t xml:space="preserve"> (current language specifies the </w:t>
      </w:r>
      <w:r w:rsidR="002B076E">
        <w:rPr>
          <w:rFonts w:eastAsiaTheme="minorHAnsi"/>
          <w:i/>
          <w:color w:val="FF0000"/>
        </w:rPr>
        <w:t>Contractor</w:t>
      </w:r>
      <w:r w:rsidRPr="001154F8">
        <w:rPr>
          <w:rFonts w:eastAsiaTheme="minorHAnsi"/>
          <w:i/>
          <w:color w:val="FF0000"/>
        </w:rPr>
        <w:t>)</w:t>
      </w:r>
      <w:r w:rsidR="00185399" w:rsidRPr="001154F8">
        <w:rPr>
          <w:rFonts w:eastAsiaTheme="minorHAnsi"/>
          <w:i/>
          <w:color w:val="FF0000"/>
        </w:rPr>
        <w:t>. Hiring one company to conduct all the appraisals may reduce costs, since subsequent appraisals should just involve an update to the initial appraisal.</w:t>
      </w:r>
      <w:r w:rsidR="001154F8">
        <w:rPr>
          <w:rFonts w:eastAsiaTheme="minorHAnsi"/>
          <w:i/>
          <w:color w:val="FF0000"/>
        </w:rPr>
        <w:t>]</w:t>
      </w:r>
    </w:p>
    <w:p w14:paraId="18528918" w14:textId="77777777" w:rsidR="00185399" w:rsidRPr="00673D18" w:rsidRDefault="00185399" w:rsidP="00185399"/>
    <w:p w14:paraId="31621385" w14:textId="1119EF0F" w:rsidR="00185399" w:rsidRPr="00673D18" w:rsidRDefault="00185399" w:rsidP="00185399">
      <w:r w:rsidRPr="00673D18">
        <w:t xml:space="preserve">An updated FMV appraisal/estimate shall be made at the following intervals </w:t>
      </w:r>
      <w:r w:rsidR="00E22350">
        <w:rPr>
          <w:rFonts w:eastAsiaTheme="minorHAnsi"/>
          <w:i/>
          <w:color w:val="FF0000"/>
        </w:rPr>
        <w:t>&lt;</w:t>
      </w:r>
      <w:r w:rsidRPr="001154F8">
        <w:rPr>
          <w:rFonts w:eastAsiaTheme="minorHAnsi"/>
          <w:i/>
          <w:color w:val="FF0000"/>
        </w:rPr>
        <w:t>list desired intervals such as years 5, 10 and 15</w:t>
      </w:r>
      <w:r w:rsidR="00E22350">
        <w:rPr>
          <w:rFonts w:eastAsiaTheme="minorHAnsi"/>
          <w:i/>
          <w:color w:val="FF0000"/>
        </w:rPr>
        <w:t>&gt;</w:t>
      </w:r>
      <w:r w:rsidRPr="00673D18">
        <w:t>. If needed, the contract length</w:t>
      </w:r>
      <w:r w:rsidRPr="00673D18">
        <w:rPr>
          <w:rStyle w:val="FootnoteReference"/>
        </w:rPr>
        <w:footnoteReference w:id="9"/>
      </w:r>
      <w:r w:rsidRPr="00673D18">
        <w:t xml:space="preserve"> and/or agency’s payment to be allocated to the </w:t>
      </w:r>
      <w:r w:rsidR="002B076E">
        <w:t>Contractor</w:t>
      </w:r>
      <w:r w:rsidRPr="00673D18">
        <w:t xml:space="preserve">’s reserve account shall be increased or decreased, through a contract modification. This will ensure that the </w:t>
      </w:r>
      <w:r w:rsidR="002B076E">
        <w:t>Contractor</w:t>
      </w:r>
      <w:r w:rsidRPr="00673D18">
        <w:t xml:space="preserve">’s reserve account has sufficient funds to reach the FMV of the PV ESA ECM before title transfer to the agency. The agency may require additional FMV appraisals if the differential between the prior FMV appraisal and the current FMV appraisal is greater than 25%.  </w:t>
      </w:r>
    </w:p>
    <w:p w14:paraId="1A9398D4" w14:textId="77777777" w:rsidR="00185399" w:rsidRPr="00673D18" w:rsidRDefault="00185399" w:rsidP="00185399"/>
    <w:p w14:paraId="2B5AC9BE" w14:textId="5C5C2944" w:rsidR="00185399" w:rsidRPr="00673D18" w:rsidRDefault="00185399" w:rsidP="00185399">
      <w:r w:rsidRPr="00673D18">
        <w:t xml:space="preserve">The methodology for the FMV appraisals/estimates shall be proposed by the </w:t>
      </w:r>
      <w:r w:rsidR="002B076E">
        <w:t>Contractor</w:t>
      </w:r>
      <w:r w:rsidRPr="00673D18">
        <w:t xml:space="preserve">, with approval by the </w:t>
      </w:r>
      <w:r w:rsidR="00932D53">
        <w:t>Contracting Officer</w:t>
      </w:r>
      <w:r w:rsidRPr="00673D18">
        <w:t xml:space="preserve">. The FMV appraisal or estimate costs shall be borne by the </w:t>
      </w:r>
      <w:r w:rsidR="002B076E">
        <w:t>Contractor</w:t>
      </w:r>
      <w:r w:rsidRPr="00673D18">
        <w:t>.</w:t>
      </w:r>
    </w:p>
    <w:p w14:paraId="54FA57DD" w14:textId="77777777" w:rsidR="00185399" w:rsidRPr="00673D18" w:rsidRDefault="00185399" w:rsidP="00185399">
      <w:pPr>
        <w:rPr>
          <w:rFonts w:eastAsia="Times"/>
          <w:w w:val="105"/>
        </w:rPr>
      </w:pPr>
    </w:p>
    <w:p w14:paraId="23098AF6" w14:textId="1E219DFC" w:rsidR="00185399" w:rsidRPr="00673D18" w:rsidRDefault="00185399" w:rsidP="00185399">
      <w:pPr>
        <w:pStyle w:val="Heading3"/>
        <w:ind w:left="720" w:hanging="720"/>
        <w:rPr>
          <w:rFonts w:eastAsia="Times"/>
          <w:b/>
          <w:bCs/>
          <w:w w:val="105"/>
        </w:rPr>
      </w:pPr>
      <w:bookmarkStart w:id="77" w:name="_Ref426371115"/>
      <w:r w:rsidRPr="00673D18">
        <w:rPr>
          <w:rFonts w:eastAsia="Times"/>
          <w:b/>
          <w:bCs/>
          <w:w w:val="105"/>
        </w:rPr>
        <w:t>H.</w:t>
      </w:r>
      <w:r w:rsidR="009335CB">
        <w:rPr>
          <w:rFonts w:eastAsia="Times"/>
          <w:b/>
          <w:bCs/>
          <w:w w:val="105"/>
        </w:rPr>
        <w:t>3.2</w:t>
      </w:r>
      <w:r w:rsidRPr="00673D18">
        <w:rPr>
          <w:rFonts w:eastAsia="Times"/>
          <w:b/>
          <w:bCs/>
          <w:w w:val="105"/>
        </w:rPr>
        <w:t xml:space="preserve"> Determination of Final FMV</w:t>
      </w:r>
      <w:bookmarkEnd w:id="77"/>
      <w:r w:rsidRPr="00673D18">
        <w:rPr>
          <w:rFonts w:eastAsia="Times"/>
          <w:b/>
          <w:bCs/>
          <w:w w:val="105"/>
        </w:rPr>
        <w:t xml:space="preserve"> </w:t>
      </w:r>
    </w:p>
    <w:p w14:paraId="4024B265" w14:textId="77777777" w:rsidR="00185399" w:rsidRPr="00673D18" w:rsidRDefault="00185399" w:rsidP="00185399">
      <w:pPr>
        <w:ind w:right="255"/>
      </w:pPr>
    </w:p>
    <w:p w14:paraId="5ADC9AEA" w14:textId="06101CFB" w:rsidR="00185399" w:rsidRPr="00673D18" w:rsidRDefault="00185399" w:rsidP="00185399">
      <w:pPr>
        <w:pStyle w:val="Default"/>
        <w:rPr>
          <w:sz w:val="20"/>
          <w:szCs w:val="20"/>
        </w:rPr>
      </w:pPr>
      <w:r w:rsidRPr="00673D18">
        <w:rPr>
          <w:sz w:val="20"/>
          <w:szCs w:val="20"/>
        </w:rPr>
        <w:t xml:space="preserve">At least six months prior to the end of the contract the final PV ESA ECM FMV appraisal shall be made. This </w:t>
      </w:r>
      <w:r w:rsidR="00ED2DF6">
        <w:rPr>
          <w:sz w:val="20"/>
          <w:szCs w:val="20"/>
        </w:rPr>
        <w:t>value</w:t>
      </w:r>
      <w:r w:rsidRPr="00673D18">
        <w:rPr>
          <w:sz w:val="20"/>
          <w:szCs w:val="20"/>
        </w:rPr>
        <w:t xml:space="preserve"> will be determined by </w:t>
      </w:r>
      <w:r w:rsidR="009335CB">
        <w:rPr>
          <w:sz w:val="20"/>
          <w:szCs w:val="20"/>
        </w:rPr>
        <w:t xml:space="preserve">selecting </w:t>
      </w:r>
      <w:r w:rsidRPr="00673D18">
        <w:rPr>
          <w:sz w:val="20"/>
          <w:szCs w:val="20"/>
        </w:rPr>
        <w:t>a mutually agreed upon</w:t>
      </w:r>
      <w:r w:rsidR="009335CB">
        <w:rPr>
          <w:sz w:val="20"/>
          <w:szCs w:val="20"/>
        </w:rPr>
        <w:t>,</w:t>
      </w:r>
      <w:r w:rsidRPr="00673D18">
        <w:rPr>
          <w:sz w:val="20"/>
          <w:szCs w:val="20"/>
        </w:rPr>
        <w:t xml:space="preserve"> </w:t>
      </w:r>
      <w:r w:rsidR="009335CB" w:rsidRPr="009335CB">
        <w:rPr>
          <w:sz w:val="20"/>
          <w:szCs w:val="20"/>
        </w:rPr>
        <w:t>nationally recognized</w:t>
      </w:r>
      <w:r w:rsidR="009335CB" w:rsidRPr="005640D7">
        <w:t xml:space="preserve"> </w:t>
      </w:r>
      <w:r w:rsidRPr="00673D18">
        <w:rPr>
          <w:sz w:val="20"/>
          <w:szCs w:val="20"/>
        </w:rPr>
        <w:t xml:space="preserve">independent </w:t>
      </w:r>
      <w:r w:rsidR="007C7224">
        <w:rPr>
          <w:sz w:val="20"/>
          <w:szCs w:val="20"/>
        </w:rPr>
        <w:t xml:space="preserve">certified </w:t>
      </w:r>
      <w:r w:rsidRPr="00673D18">
        <w:rPr>
          <w:sz w:val="20"/>
          <w:szCs w:val="20"/>
        </w:rPr>
        <w:t xml:space="preserve">appraiser with </w:t>
      </w:r>
      <w:r w:rsidR="009335CB">
        <w:rPr>
          <w:sz w:val="20"/>
          <w:szCs w:val="20"/>
        </w:rPr>
        <w:lastRenderedPageBreak/>
        <w:t xml:space="preserve">experience and </w:t>
      </w:r>
      <w:r w:rsidRPr="00673D18">
        <w:rPr>
          <w:sz w:val="20"/>
          <w:szCs w:val="20"/>
        </w:rPr>
        <w:t xml:space="preserve">expertise in the PV industry. Such appraiser shall act reasonably and in good faith to determine the FMV and shall set forth such determination in a written opinion delivered to the Parties. The valuation made by the appraiser shall be binding upon the Parties in the absence of fraud or manifest error. The cost of the appraisal shall be borne by the </w:t>
      </w:r>
      <w:r w:rsidR="002B076E">
        <w:rPr>
          <w:sz w:val="20"/>
          <w:szCs w:val="20"/>
        </w:rPr>
        <w:t>Contractor</w:t>
      </w:r>
      <w:r w:rsidRPr="00673D18">
        <w:rPr>
          <w:sz w:val="20"/>
          <w:szCs w:val="20"/>
        </w:rPr>
        <w:t xml:space="preserve">. </w:t>
      </w:r>
    </w:p>
    <w:p w14:paraId="5C2FF51F" w14:textId="77777777" w:rsidR="00185399" w:rsidRPr="00673D18" w:rsidRDefault="00185399" w:rsidP="00185399">
      <w:pPr>
        <w:ind w:right="255"/>
      </w:pPr>
    </w:p>
    <w:p w14:paraId="5C5B1D4A" w14:textId="2A5ECA8F" w:rsidR="00185399" w:rsidRPr="00673D18" w:rsidRDefault="00185399" w:rsidP="009335CB">
      <w:pPr>
        <w:ind w:right="255"/>
      </w:pPr>
      <w:r w:rsidRPr="00673D18">
        <w:t xml:space="preserve">The final FMV amount shall be compared to the </w:t>
      </w:r>
      <w:r w:rsidR="002B076E">
        <w:t>Contractor</w:t>
      </w:r>
      <w:r w:rsidRPr="00673D18">
        <w:t xml:space="preserve">’s reserve account balance. If there is a shortfall; the agency </w:t>
      </w:r>
      <w:r w:rsidR="009335CB" w:rsidRPr="005640D7">
        <w:t xml:space="preserve">shall increase their reserve account payment or increase the contract length such that there will be sufficient funds by the end of the contract. Any </w:t>
      </w:r>
      <w:r w:rsidR="009335CB" w:rsidRPr="00FC50AE">
        <w:t xml:space="preserve">funds </w:t>
      </w:r>
      <w:r w:rsidR="009335CB">
        <w:t xml:space="preserve">in the </w:t>
      </w:r>
      <w:r w:rsidR="002B076E">
        <w:t>Contractor</w:t>
      </w:r>
      <w:r w:rsidR="009335CB" w:rsidRPr="00FC50AE">
        <w:t xml:space="preserve"> reserve account in excess of the equipment FMV </w:t>
      </w:r>
      <w:r w:rsidR="009335CB">
        <w:t xml:space="preserve">may, at the </w:t>
      </w:r>
      <w:r w:rsidR="002B076E">
        <w:t>Contractor</w:t>
      </w:r>
      <w:r w:rsidR="009335CB">
        <w:t>’s option,</w:t>
      </w:r>
      <w:r w:rsidR="009335CB" w:rsidRPr="00FC50AE">
        <w:t xml:space="preserve"> be applied by the</w:t>
      </w:r>
      <w:r w:rsidR="008178B3">
        <w:t xml:space="preserve"> </w:t>
      </w:r>
      <w:r w:rsidR="002B076E">
        <w:t>Contractor</w:t>
      </w:r>
      <w:r w:rsidR="008178B3">
        <w:t xml:space="preserve"> </w:t>
      </w:r>
      <w:r w:rsidR="009335CB" w:rsidRPr="00FC50AE">
        <w:t>to offset the final ESPC payment(s).</w:t>
      </w:r>
    </w:p>
    <w:p w14:paraId="2E7F9765" w14:textId="77777777" w:rsidR="00185399" w:rsidRPr="00673D18" w:rsidRDefault="00185399" w:rsidP="00185399">
      <w:pPr>
        <w:ind w:right="255"/>
        <w:rPr>
          <w:b/>
        </w:rPr>
      </w:pPr>
    </w:p>
    <w:p w14:paraId="6FDFCCAA" w14:textId="54EFB3AE" w:rsidR="00185399" w:rsidRPr="007D47AF" w:rsidRDefault="00185399" w:rsidP="00185399">
      <w:pPr>
        <w:pStyle w:val="Heading4"/>
        <w:ind w:left="864" w:hanging="864"/>
        <w:rPr>
          <w:rFonts w:eastAsia="Times"/>
          <w:b/>
          <w:iCs/>
          <w:w w:val="105"/>
        </w:rPr>
      </w:pPr>
      <w:r w:rsidRPr="007D47AF">
        <w:rPr>
          <w:rFonts w:eastAsia="Times"/>
          <w:b/>
          <w:iCs/>
          <w:w w:val="105"/>
        </w:rPr>
        <w:t>H.</w:t>
      </w:r>
      <w:r w:rsidR="009335CB" w:rsidRPr="007D47AF">
        <w:rPr>
          <w:rFonts w:eastAsia="Times"/>
          <w:b/>
          <w:iCs/>
          <w:w w:val="105"/>
        </w:rPr>
        <w:t>3.3</w:t>
      </w:r>
      <w:r w:rsidRPr="007D47AF">
        <w:rPr>
          <w:rFonts w:eastAsia="Times"/>
          <w:b/>
          <w:iCs/>
          <w:w w:val="105"/>
        </w:rPr>
        <w:t xml:space="preserve"> Title Transfer of the PV ESA ECM for FMV</w:t>
      </w:r>
    </w:p>
    <w:p w14:paraId="77BB80D4" w14:textId="77777777" w:rsidR="00185399" w:rsidRPr="00673D18" w:rsidRDefault="00185399" w:rsidP="00185399"/>
    <w:p w14:paraId="6F4A3495" w14:textId="5449270D" w:rsidR="00185399" w:rsidRPr="00673D18" w:rsidRDefault="00185399" w:rsidP="00185399">
      <w:r w:rsidRPr="00673D18">
        <w:t xml:space="preserve">By the end of the contract, the agency shall accept title to the PV ESA ECM from the </w:t>
      </w:r>
      <w:r w:rsidR="002B076E">
        <w:t>Contractor</w:t>
      </w:r>
      <w:r w:rsidRPr="00673D18">
        <w:t xml:space="preserve"> </w:t>
      </w:r>
      <w:r w:rsidR="00BE63D7">
        <w:t>(or third-party</w:t>
      </w:r>
      <w:r w:rsidR="008178B3">
        <w:t xml:space="preserve"> owner</w:t>
      </w:r>
      <w:r w:rsidR="00BE63D7">
        <w:t xml:space="preserve">) </w:t>
      </w:r>
      <w:r w:rsidRPr="00673D18">
        <w:t>at</w:t>
      </w:r>
      <w:r w:rsidRPr="00673D18" w:rsidDel="008F3F9C">
        <w:t xml:space="preserve"> </w:t>
      </w:r>
      <w:r w:rsidRPr="00673D18">
        <w:t>FMV, as determined per Section H.</w:t>
      </w:r>
      <w:r w:rsidR="009335CB">
        <w:t>3.</w:t>
      </w:r>
      <w:r w:rsidRPr="00673D18">
        <w:t xml:space="preserve">2, using the funds in the </w:t>
      </w:r>
      <w:r w:rsidR="002B076E">
        <w:t>Contractor</w:t>
      </w:r>
      <w:r w:rsidRPr="00673D18">
        <w:t xml:space="preserve">’s reserve account. </w:t>
      </w:r>
    </w:p>
    <w:p w14:paraId="0CD023CE" w14:textId="77777777" w:rsidR="00185399" w:rsidRPr="00673D18" w:rsidRDefault="00185399" w:rsidP="00185399">
      <w:pPr>
        <w:rPr>
          <w:b/>
        </w:rPr>
      </w:pPr>
    </w:p>
    <w:p w14:paraId="27FA4A10" w14:textId="1AE8A07B" w:rsidR="00185399" w:rsidRPr="00673D18" w:rsidRDefault="00185399" w:rsidP="00185399">
      <w:r w:rsidRPr="00673D18">
        <w:t xml:space="preserve">Upon title transfer, the Parties will promptly execute all documents necessary to (A) cause title to the PV ESA ECM to pass to the </w:t>
      </w:r>
      <w:r w:rsidRPr="00673D18">
        <w:rPr>
          <w:rFonts w:eastAsiaTheme="minorHAnsi"/>
          <w:bCs/>
        </w:rPr>
        <w:t>agency</w:t>
      </w:r>
      <w:r w:rsidRPr="00673D18">
        <w:t xml:space="preserve">, free and clear of any encumbrances (e.g. liens), </w:t>
      </w:r>
      <w:r w:rsidR="00932D53">
        <w:t xml:space="preserve">and </w:t>
      </w:r>
      <w:r w:rsidRPr="00673D18">
        <w:t xml:space="preserve">(B) assign all warranties for the PV panels and other PV ESA ECM equipment to the </w:t>
      </w:r>
      <w:r w:rsidRPr="00673D18">
        <w:rPr>
          <w:rFonts w:eastAsiaTheme="minorHAnsi"/>
          <w:bCs/>
        </w:rPr>
        <w:t>agency</w:t>
      </w:r>
      <w:r w:rsidRPr="00673D18">
        <w:t>.</w:t>
      </w:r>
    </w:p>
    <w:p w14:paraId="0B71C2B4" w14:textId="77777777" w:rsidR="00F36E07" w:rsidRPr="00AC2F6E" w:rsidRDefault="00F36E07" w:rsidP="002A3B87"/>
    <w:p w14:paraId="26473135" w14:textId="77777777" w:rsidR="002A3B87" w:rsidRPr="00AC2F6E" w:rsidRDefault="002A3B87" w:rsidP="00D6009A">
      <w:pPr>
        <w:pStyle w:val="Heading2"/>
        <w:rPr>
          <w:b/>
          <w:sz w:val="24"/>
          <w:szCs w:val="24"/>
        </w:rPr>
      </w:pPr>
      <w:bookmarkStart w:id="78" w:name="_Toc289778558"/>
      <w:bookmarkStart w:id="79" w:name="_Toc483922710"/>
      <w:r w:rsidRPr="00AC2F6E">
        <w:rPr>
          <w:b/>
          <w:sz w:val="24"/>
          <w:szCs w:val="24"/>
        </w:rPr>
        <w:t>H.</w:t>
      </w:r>
      <w:r w:rsidR="00B56D5B" w:rsidRPr="00AC2F6E">
        <w:rPr>
          <w:b/>
          <w:sz w:val="24"/>
          <w:szCs w:val="24"/>
        </w:rPr>
        <w:t>4</w:t>
      </w:r>
      <w:r w:rsidRPr="00AC2F6E">
        <w:rPr>
          <w:b/>
          <w:sz w:val="24"/>
          <w:szCs w:val="24"/>
        </w:rPr>
        <w:tab/>
        <w:t>P</w:t>
      </w:r>
      <w:r w:rsidR="002C3F6B" w:rsidRPr="00AC2F6E">
        <w:rPr>
          <w:b/>
          <w:sz w:val="24"/>
          <w:szCs w:val="24"/>
        </w:rPr>
        <w:t>reliminary</w:t>
      </w:r>
      <w:r w:rsidRPr="00AC2F6E">
        <w:rPr>
          <w:b/>
          <w:sz w:val="24"/>
          <w:szCs w:val="24"/>
        </w:rPr>
        <w:t xml:space="preserve"> A</w:t>
      </w:r>
      <w:r w:rsidR="002C3F6B" w:rsidRPr="00AC2F6E">
        <w:rPr>
          <w:b/>
          <w:sz w:val="24"/>
          <w:szCs w:val="24"/>
        </w:rPr>
        <w:t>ssessment</w:t>
      </w:r>
      <w:r w:rsidRPr="00AC2F6E">
        <w:rPr>
          <w:b/>
          <w:sz w:val="24"/>
          <w:szCs w:val="24"/>
        </w:rPr>
        <w:t xml:space="preserve"> C</w:t>
      </w:r>
      <w:r w:rsidR="002C3F6B" w:rsidRPr="00AC2F6E">
        <w:rPr>
          <w:b/>
          <w:sz w:val="24"/>
          <w:szCs w:val="24"/>
        </w:rPr>
        <w:t>ontent</w:t>
      </w:r>
      <w:r w:rsidRPr="00AC2F6E">
        <w:rPr>
          <w:b/>
          <w:sz w:val="24"/>
          <w:szCs w:val="24"/>
        </w:rPr>
        <w:t xml:space="preserve"> R</w:t>
      </w:r>
      <w:r w:rsidR="002C3F6B" w:rsidRPr="00AC2F6E">
        <w:rPr>
          <w:b/>
          <w:sz w:val="24"/>
          <w:szCs w:val="24"/>
        </w:rPr>
        <w:t>equirements</w:t>
      </w:r>
      <w:r w:rsidRPr="00AC2F6E">
        <w:rPr>
          <w:b/>
          <w:sz w:val="24"/>
          <w:szCs w:val="24"/>
        </w:rPr>
        <w:t xml:space="preserve"> </w:t>
      </w:r>
      <w:r w:rsidR="002C3F6B" w:rsidRPr="00AC2F6E">
        <w:rPr>
          <w:b/>
          <w:sz w:val="24"/>
          <w:szCs w:val="24"/>
        </w:rPr>
        <w:t>for</w:t>
      </w:r>
      <w:r w:rsidRPr="00AC2F6E">
        <w:rPr>
          <w:b/>
          <w:sz w:val="24"/>
          <w:szCs w:val="24"/>
        </w:rPr>
        <w:t xml:space="preserve"> T</w:t>
      </w:r>
      <w:r w:rsidR="002C3F6B" w:rsidRPr="00AC2F6E">
        <w:rPr>
          <w:b/>
          <w:sz w:val="24"/>
          <w:szCs w:val="24"/>
        </w:rPr>
        <w:t>ask</w:t>
      </w:r>
      <w:r w:rsidRPr="00AC2F6E">
        <w:rPr>
          <w:b/>
          <w:sz w:val="24"/>
          <w:szCs w:val="24"/>
        </w:rPr>
        <w:t xml:space="preserve"> O</w:t>
      </w:r>
      <w:bookmarkEnd w:id="78"/>
      <w:r w:rsidR="002C3F6B" w:rsidRPr="00AC2F6E">
        <w:rPr>
          <w:b/>
          <w:sz w:val="24"/>
          <w:szCs w:val="24"/>
        </w:rPr>
        <w:t>rders</w:t>
      </w:r>
      <w:bookmarkEnd w:id="79"/>
    </w:p>
    <w:p w14:paraId="1437927A" w14:textId="77777777" w:rsidR="002A3B87" w:rsidRDefault="002A3B87" w:rsidP="00D6009A">
      <w:pPr>
        <w:rPr>
          <w:szCs w:val="24"/>
        </w:rPr>
      </w:pPr>
    </w:p>
    <w:p w14:paraId="32FB0C17" w14:textId="77777777" w:rsidR="00FC66A4" w:rsidRPr="00FC66A4" w:rsidRDefault="00FC66A4" w:rsidP="00FC66A4">
      <w:pPr>
        <w:ind w:left="288"/>
        <w:rPr>
          <w:i/>
          <w:color w:val="0070C0"/>
          <w:szCs w:val="24"/>
        </w:rPr>
      </w:pPr>
      <w:r w:rsidRPr="00215359">
        <w:rPr>
          <w:i/>
          <w:color w:val="0070C0"/>
          <w:szCs w:val="24"/>
        </w:rPr>
        <w:t>Note that Section H.4 is not required if a PA has already been received and approved.  Specify any different or additional requirements for PA content.</w:t>
      </w:r>
    </w:p>
    <w:p w14:paraId="640BA9EA" w14:textId="77777777" w:rsidR="00FC66A4" w:rsidRDefault="00FC66A4" w:rsidP="00FC6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8274DD" w14:textId="77777777" w:rsidR="00FC66A4" w:rsidRDefault="00FC66A4" w:rsidP="00FC66A4">
      <w:pPr>
        <w:pBdr>
          <w:top w:val="double" w:sz="4" w:space="1" w:color="auto"/>
        </w:pBdr>
      </w:pPr>
    </w:p>
    <w:p w14:paraId="5DCA099E" w14:textId="77777777" w:rsidR="00FC66A4" w:rsidRDefault="00FC66A4" w:rsidP="00FC66A4">
      <w:pPr>
        <w:pBdr>
          <w:top w:val="double" w:sz="4" w:space="1" w:color="auto"/>
        </w:pBdr>
        <w:ind w:left="720" w:hanging="720"/>
        <w:rPr>
          <w:i/>
          <w:color w:val="0070C0"/>
        </w:rPr>
      </w:pPr>
      <w:r>
        <w:rPr>
          <w:i/>
          <w:color w:val="0070C0"/>
        </w:rPr>
        <w:t>[ ]</w:t>
      </w:r>
      <w:r>
        <w:rPr>
          <w:i/>
          <w:color w:val="0070C0"/>
        </w:rPr>
        <w:tab/>
        <w:t>IDIQ language is acceptable.</w:t>
      </w:r>
    </w:p>
    <w:p w14:paraId="2ADFC93E" w14:textId="77777777" w:rsidR="00FC66A4" w:rsidRPr="005E005C" w:rsidRDefault="00FC66A4" w:rsidP="00FC66A4">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6381701" w14:textId="77777777" w:rsidR="00FC66A4" w:rsidRPr="005E005C" w:rsidRDefault="00FC66A4" w:rsidP="00FC66A4">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10D76625" w14:textId="77777777" w:rsidR="00FC66A4" w:rsidRDefault="00FC66A4" w:rsidP="00FC66A4">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27658AF" w14:textId="77777777" w:rsidR="00FC66A4" w:rsidRPr="003D5C5A" w:rsidRDefault="00FC66A4" w:rsidP="00FC6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34F0BE" w14:textId="5909DBD7" w:rsidR="002A3B87" w:rsidRPr="00AC2F6E" w:rsidRDefault="002A3B87" w:rsidP="002C3F6B">
      <w:pPr>
        <w:ind w:left="288" w:hanging="144"/>
        <w:jc w:val="both"/>
        <w:rPr>
          <w:szCs w:val="24"/>
        </w:rPr>
      </w:pPr>
      <w:r w:rsidRPr="00AC2F6E">
        <w:rPr>
          <w:b/>
          <w:szCs w:val="24"/>
        </w:rPr>
        <w:t>H.</w:t>
      </w:r>
      <w:r w:rsidR="00B56D5B" w:rsidRPr="00AC2F6E">
        <w:rPr>
          <w:b/>
          <w:szCs w:val="24"/>
        </w:rPr>
        <w:t>4</w:t>
      </w:r>
      <w:r w:rsidRPr="00AC2F6E">
        <w:rPr>
          <w:b/>
          <w:szCs w:val="24"/>
        </w:rPr>
        <w:t>.1</w:t>
      </w:r>
      <w:r w:rsidR="004F7FF6" w:rsidRPr="00AC2F6E">
        <w:rPr>
          <w:b/>
          <w:szCs w:val="24"/>
        </w:rPr>
        <w:t xml:space="preserve">   </w:t>
      </w:r>
      <w:r w:rsidRPr="00AC2F6E">
        <w:rPr>
          <w:b/>
          <w:szCs w:val="24"/>
        </w:rPr>
        <w:t>Preliminary Assessment (PA)</w:t>
      </w:r>
      <w:r w:rsidRPr="00AC2F6E">
        <w:rPr>
          <w:szCs w:val="24"/>
        </w:rPr>
        <w:t xml:space="preserve"> </w:t>
      </w:r>
      <w:r w:rsidR="00AC4157" w:rsidRPr="00AC2F6E">
        <w:rPr>
          <w:szCs w:val="24"/>
        </w:rPr>
        <w:t>–</w:t>
      </w:r>
      <w:r w:rsidRPr="00AC2F6E">
        <w:rPr>
          <w:szCs w:val="24"/>
        </w:rPr>
        <w:t xml:space="preserve"> The </w:t>
      </w:r>
      <w:r w:rsidR="002B076E">
        <w:rPr>
          <w:szCs w:val="24"/>
        </w:rPr>
        <w:t>Contractor</w:t>
      </w:r>
      <w:r w:rsidRPr="00AC2F6E">
        <w:rPr>
          <w:szCs w:val="24"/>
        </w:rPr>
        <w:t xml:space="preserve"> shall submit a PA to</w:t>
      </w:r>
      <w:r w:rsidR="00823C44" w:rsidRPr="00AC2F6E">
        <w:rPr>
          <w:szCs w:val="24"/>
        </w:rPr>
        <w:t xml:space="preserve"> </w:t>
      </w:r>
      <w:r w:rsidR="00AC4157" w:rsidRPr="00AC2F6E">
        <w:rPr>
          <w:szCs w:val="24"/>
        </w:rPr>
        <w:t>the ordering agency</w:t>
      </w:r>
      <w:r w:rsidRPr="00AC2F6E">
        <w:rPr>
          <w:szCs w:val="24"/>
        </w:rPr>
        <w:t xml:space="preserve">, which sets out the merits, technical feasibility, range of projected energy savings, economics, and conceptual price range of the project.  The </w:t>
      </w:r>
      <w:r w:rsidR="002B076E">
        <w:rPr>
          <w:szCs w:val="24"/>
        </w:rPr>
        <w:t>Contractor</w:t>
      </w:r>
      <w:r w:rsidRPr="00AC2F6E">
        <w:rPr>
          <w:szCs w:val="24"/>
        </w:rPr>
        <w:t xml:space="preserve"> shall ensure a </w:t>
      </w:r>
      <w:r w:rsidR="006843AB" w:rsidRPr="00AC2F6E">
        <w:rPr>
          <w:szCs w:val="24"/>
        </w:rPr>
        <w:t xml:space="preserve">qualified </w:t>
      </w:r>
      <w:r w:rsidR="00E30243" w:rsidRPr="00AC2F6E">
        <w:rPr>
          <w:szCs w:val="24"/>
        </w:rPr>
        <w:t xml:space="preserve">/ DOE approved </w:t>
      </w:r>
      <w:r w:rsidRPr="00AC2F6E">
        <w:rPr>
          <w:szCs w:val="24"/>
        </w:rPr>
        <w:t xml:space="preserve">PF has been </w:t>
      </w:r>
      <w:r w:rsidR="00A612CE" w:rsidRPr="00AC2F6E">
        <w:rPr>
          <w:szCs w:val="24"/>
        </w:rPr>
        <w:t>assigned to the project</w:t>
      </w:r>
      <w:r w:rsidR="00231C8C" w:rsidRPr="00AC2F6E">
        <w:rPr>
          <w:szCs w:val="24"/>
        </w:rPr>
        <w:t xml:space="preserve"> </w:t>
      </w:r>
      <w:r w:rsidR="004C1D18" w:rsidRPr="00AC2F6E">
        <w:rPr>
          <w:szCs w:val="24"/>
        </w:rPr>
        <w:t xml:space="preserve">prior to starting efforts to develop the PA, </w:t>
      </w:r>
      <w:r w:rsidR="00554AE8" w:rsidRPr="00AC2F6E">
        <w:rPr>
          <w:szCs w:val="24"/>
        </w:rPr>
        <w:t xml:space="preserve">per </w:t>
      </w:r>
      <w:r w:rsidR="00F91680" w:rsidRPr="00AC2F6E">
        <w:rPr>
          <w:szCs w:val="24"/>
        </w:rPr>
        <w:t xml:space="preserve">Section </w:t>
      </w:r>
      <w:r w:rsidR="00554AE8" w:rsidRPr="00AC2F6E">
        <w:rPr>
          <w:szCs w:val="24"/>
        </w:rPr>
        <w:t>C.1</w:t>
      </w:r>
      <w:r w:rsidR="004C1D18" w:rsidRPr="00AC2F6E">
        <w:rPr>
          <w:szCs w:val="24"/>
        </w:rPr>
        <w:t>, Paragraph D</w:t>
      </w:r>
      <w:r w:rsidRPr="00AC2F6E">
        <w:rPr>
          <w:szCs w:val="24"/>
        </w:rPr>
        <w:t xml:space="preserve">.  Renewable energy technologies shall be considered along with other ECMs.  The </w:t>
      </w:r>
      <w:r w:rsidR="00796321" w:rsidRPr="00AC2F6E">
        <w:rPr>
          <w:szCs w:val="24"/>
        </w:rPr>
        <w:t xml:space="preserve">ordering </w:t>
      </w:r>
      <w:r w:rsidRPr="00AC2F6E">
        <w:rPr>
          <w:szCs w:val="24"/>
        </w:rPr>
        <w:t xml:space="preserve">agency CO will respond to the </w:t>
      </w:r>
      <w:r w:rsidR="002B076E">
        <w:rPr>
          <w:szCs w:val="24"/>
        </w:rPr>
        <w:t>Contractor</w:t>
      </w:r>
      <w:r w:rsidRPr="00AC2F6E">
        <w:rPr>
          <w:szCs w:val="24"/>
        </w:rPr>
        <w:t xml:space="preserve">, in writing, indicating whether or not the project will be pursued.  If pursued, the </w:t>
      </w:r>
      <w:r w:rsidR="00796321" w:rsidRPr="00AC2F6E">
        <w:rPr>
          <w:szCs w:val="24"/>
        </w:rPr>
        <w:t xml:space="preserve">ordering </w:t>
      </w:r>
      <w:r w:rsidRPr="00AC2F6E">
        <w:rPr>
          <w:szCs w:val="24"/>
        </w:rPr>
        <w:t xml:space="preserve">agency CO will issue a NOITA followed by a TO RFP, which identifies the </w:t>
      </w:r>
      <w:r w:rsidR="00796321" w:rsidRPr="00AC2F6E">
        <w:rPr>
          <w:szCs w:val="24"/>
        </w:rPr>
        <w:t xml:space="preserve">ordering </w:t>
      </w:r>
      <w:r w:rsidRPr="00AC2F6E">
        <w:rPr>
          <w:szCs w:val="24"/>
        </w:rPr>
        <w:t xml:space="preserve">agency’s requirements.  The </w:t>
      </w:r>
      <w:r w:rsidR="00796321" w:rsidRPr="00AC2F6E">
        <w:rPr>
          <w:szCs w:val="24"/>
        </w:rPr>
        <w:t xml:space="preserve">ordering </w:t>
      </w:r>
      <w:r w:rsidRPr="00AC2F6E">
        <w:rPr>
          <w:szCs w:val="24"/>
        </w:rPr>
        <w:t xml:space="preserve">agency will not be </w:t>
      </w:r>
      <w:r w:rsidR="005B517B" w:rsidRPr="00AC2F6E">
        <w:rPr>
          <w:szCs w:val="24"/>
        </w:rPr>
        <w:t>responsible</w:t>
      </w:r>
      <w:r w:rsidRPr="00AC2F6E">
        <w:rPr>
          <w:szCs w:val="24"/>
        </w:rPr>
        <w:t xml:space="preserve"> for any costs associated with PA audits or preparation of the PA unless the project addressed by the PA later becomes a TO award.</w:t>
      </w:r>
    </w:p>
    <w:p w14:paraId="67046138" w14:textId="77777777" w:rsidR="002A3B87" w:rsidRPr="00AC2F6E" w:rsidRDefault="002A3B87" w:rsidP="00C04CB3">
      <w:pPr>
        <w:ind w:left="288" w:hanging="144"/>
        <w:rPr>
          <w:b/>
          <w:szCs w:val="24"/>
          <w:u w:val="single"/>
        </w:rPr>
      </w:pPr>
    </w:p>
    <w:p w14:paraId="2E128407" w14:textId="3F851575" w:rsidR="005B03EF" w:rsidRPr="00AC2F6E" w:rsidRDefault="002A3B87" w:rsidP="005F4BEB">
      <w:pPr>
        <w:ind w:left="288" w:hanging="144"/>
        <w:jc w:val="both"/>
        <w:rPr>
          <w:szCs w:val="24"/>
        </w:rPr>
      </w:pPr>
      <w:r w:rsidRPr="00AC2F6E">
        <w:rPr>
          <w:b/>
          <w:szCs w:val="24"/>
        </w:rPr>
        <w:t>H.</w:t>
      </w:r>
      <w:r w:rsidR="00B56D5B" w:rsidRPr="00AC2F6E">
        <w:rPr>
          <w:b/>
          <w:szCs w:val="24"/>
        </w:rPr>
        <w:t>4</w:t>
      </w:r>
      <w:r w:rsidRPr="00AC2F6E">
        <w:rPr>
          <w:b/>
          <w:szCs w:val="24"/>
        </w:rPr>
        <w:t>.2</w:t>
      </w:r>
      <w:r w:rsidR="004F7FF6" w:rsidRPr="00AC2F6E">
        <w:rPr>
          <w:b/>
          <w:szCs w:val="24"/>
        </w:rPr>
        <w:t xml:space="preserve">   </w:t>
      </w:r>
      <w:r w:rsidRPr="00AC2F6E">
        <w:rPr>
          <w:b/>
          <w:szCs w:val="24"/>
        </w:rPr>
        <w:t xml:space="preserve">Contents </w:t>
      </w:r>
      <w:r w:rsidR="00B610B4" w:rsidRPr="00AC2F6E">
        <w:rPr>
          <w:b/>
          <w:szCs w:val="24"/>
        </w:rPr>
        <w:t>–</w:t>
      </w:r>
      <w:r w:rsidRPr="00AC2F6E">
        <w:rPr>
          <w:b/>
          <w:szCs w:val="24"/>
        </w:rPr>
        <w:t xml:space="preserve"> </w:t>
      </w:r>
      <w:r w:rsidR="003F7949" w:rsidRPr="00AC2F6E">
        <w:rPr>
          <w:szCs w:val="24"/>
        </w:rPr>
        <w:t>Unless otherwise specified by the</w:t>
      </w:r>
      <w:r w:rsidR="00B610B4" w:rsidRPr="00AC2F6E">
        <w:rPr>
          <w:szCs w:val="24"/>
        </w:rPr>
        <w:t xml:space="preserve"> </w:t>
      </w:r>
      <w:r w:rsidR="00796321" w:rsidRPr="00AC2F6E">
        <w:rPr>
          <w:szCs w:val="24"/>
        </w:rPr>
        <w:t xml:space="preserve">ordering </w:t>
      </w:r>
      <w:r w:rsidR="00B610B4" w:rsidRPr="00AC2F6E">
        <w:rPr>
          <w:szCs w:val="24"/>
        </w:rPr>
        <w:t>ag</w:t>
      </w:r>
      <w:r w:rsidR="005B03EF" w:rsidRPr="00AC2F6E">
        <w:rPr>
          <w:szCs w:val="24"/>
        </w:rPr>
        <w:t>ency CO in accordance with Section H.</w:t>
      </w:r>
      <w:r w:rsidR="00CD1335" w:rsidRPr="00AC2F6E">
        <w:rPr>
          <w:szCs w:val="24"/>
        </w:rPr>
        <w:t>3</w:t>
      </w:r>
      <w:r w:rsidR="005B03EF" w:rsidRPr="00AC2F6E">
        <w:rPr>
          <w:szCs w:val="24"/>
        </w:rPr>
        <w:t>.</w:t>
      </w:r>
      <w:r w:rsidR="004C1D18" w:rsidRPr="00AC2F6E">
        <w:rPr>
          <w:szCs w:val="24"/>
        </w:rPr>
        <w:t xml:space="preserve">12, Paragraph </w:t>
      </w:r>
      <w:r w:rsidR="005B03EF" w:rsidRPr="00AC2F6E">
        <w:rPr>
          <w:szCs w:val="24"/>
        </w:rPr>
        <w:t>C</w:t>
      </w:r>
      <w:r w:rsidR="00FE5F46" w:rsidRPr="00AC2F6E">
        <w:rPr>
          <w:szCs w:val="24"/>
        </w:rPr>
        <w:t>,</w:t>
      </w:r>
      <w:r w:rsidR="005B03EF" w:rsidRPr="00AC2F6E">
        <w:rPr>
          <w:b/>
          <w:szCs w:val="24"/>
        </w:rPr>
        <w:t xml:space="preserve"> t</w:t>
      </w:r>
      <w:r w:rsidRPr="00AC2F6E">
        <w:rPr>
          <w:szCs w:val="24"/>
        </w:rPr>
        <w:t xml:space="preserve">he </w:t>
      </w:r>
      <w:r w:rsidR="002B076E">
        <w:rPr>
          <w:szCs w:val="24"/>
        </w:rPr>
        <w:t>Contractor</w:t>
      </w:r>
      <w:r w:rsidR="003F7949" w:rsidRPr="00AC2F6E">
        <w:rPr>
          <w:szCs w:val="24"/>
        </w:rPr>
        <w:t>’s PA</w:t>
      </w:r>
      <w:r w:rsidRPr="00AC2F6E">
        <w:rPr>
          <w:szCs w:val="24"/>
        </w:rPr>
        <w:t xml:space="preserve"> shall include </w:t>
      </w:r>
      <w:r w:rsidR="005B03EF" w:rsidRPr="00AC2F6E">
        <w:rPr>
          <w:szCs w:val="24"/>
        </w:rPr>
        <w:t xml:space="preserve">the </w:t>
      </w:r>
      <w:r w:rsidR="003F7949" w:rsidRPr="00AC2F6E">
        <w:rPr>
          <w:szCs w:val="24"/>
        </w:rPr>
        <w:t xml:space="preserve">following </w:t>
      </w:r>
      <w:r w:rsidR="00B52D29" w:rsidRPr="00AC2F6E">
        <w:rPr>
          <w:szCs w:val="24"/>
        </w:rPr>
        <w:t xml:space="preserve">information and </w:t>
      </w:r>
      <w:r w:rsidR="003F7949" w:rsidRPr="00AC2F6E">
        <w:rPr>
          <w:szCs w:val="24"/>
        </w:rPr>
        <w:t>requirements:</w:t>
      </w:r>
      <w:r w:rsidR="005B03EF" w:rsidRPr="00AC2F6E">
        <w:rPr>
          <w:szCs w:val="24"/>
        </w:rPr>
        <w:t xml:space="preserve"> </w:t>
      </w:r>
    </w:p>
    <w:p w14:paraId="175FC7F4" w14:textId="77777777" w:rsidR="005B03EF" w:rsidRPr="00AC2F6E" w:rsidRDefault="005B03EF" w:rsidP="00C04CB3">
      <w:pPr>
        <w:ind w:left="288"/>
        <w:rPr>
          <w:szCs w:val="24"/>
        </w:rPr>
      </w:pPr>
    </w:p>
    <w:p w14:paraId="50869316" w14:textId="0D807524" w:rsidR="003F7949" w:rsidRPr="00AC2F6E" w:rsidRDefault="002A1EF8" w:rsidP="005F4BEB">
      <w:pPr>
        <w:ind w:left="864" w:hanging="432"/>
        <w:jc w:val="both"/>
      </w:pPr>
      <w:r w:rsidRPr="00AC2F6E">
        <w:rPr>
          <w:b/>
        </w:rPr>
        <w:t>A.</w:t>
      </w:r>
      <w:r w:rsidRPr="00AC2F6E">
        <w:rPr>
          <w:b/>
        </w:rPr>
        <w:tab/>
      </w:r>
      <w:r w:rsidR="0032242B" w:rsidRPr="00AC2F6E">
        <w:t xml:space="preserve">The </w:t>
      </w:r>
      <w:r w:rsidR="002B076E">
        <w:t>Contractor</w:t>
      </w:r>
      <w:r w:rsidR="0032242B" w:rsidRPr="00AC2F6E">
        <w:t xml:space="preserve"> shall include technical and price assessments for developing recommended and potential ECMs. The PA shall include ECMs</w:t>
      </w:r>
      <w:r w:rsidR="00B722DE">
        <w:t>,</w:t>
      </w:r>
      <w:r w:rsidR="00185399">
        <w:t xml:space="preserve"> </w:t>
      </w:r>
      <w:r w:rsidR="00185399" w:rsidRPr="008C5684">
        <w:rPr>
          <w:rFonts w:asciiTheme="majorHAnsi" w:eastAsiaTheme="minorHAnsi" w:hAnsiTheme="majorHAnsi" w:cstheme="minorBidi"/>
          <w:i/>
          <w:color w:val="FF0000"/>
        </w:rPr>
        <w:t>including the PV ESA ECM</w:t>
      </w:r>
      <w:r w:rsidR="0032242B" w:rsidRPr="00AC2F6E">
        <w:t xml:space="preserve">, divided into two groups:  </w:t>
      </w:r>
      <w:r w:rsidR="0032242B" w:rsidRPr="00AC2F6E">
        <w:rPr>
          <w:u w:val="single"/>
        </w:rPr>
        <w:t>Recommended</w:t>
      </w:r>
      <w:r w:rsidR="0032242B" w:rsidRPr="00AC2F6E">
        <w:t xml:space="preserve"> and </w:t>
      </w:r>
      <w:r w:rsidR="0032242B" w:rsidRPr="00AC2F6E">
        <w:rPr>
          <w:u w:val="single"/>
        </w:rPr>
        <w:t>Potential</w:t>
      </w:r>
      <w:r w:rsidR="0032242B" w:rsidRPr="00AC2F6E">
        <w:t>.</w:t>
      </w:r>
    </w:p>
    <w:p w14:paraId="55C59CB7" w14:textId="77777777" w:rsidR="003F7949" w:rsidRPr="00AC2F6E" w:rsidRDefault="003F7949" w:rsidP="005F4BEB">
      <w:pPr>
        <w:ind w:left="1008"/>
        <w:jc w:val="both"/>
      </w:pPr>
    </w:p>
    <w:p w14:paraId="1919FDA3" w14:textId="79830C61" w:rsidR="002A3B87" w:rsidRPr="00AC2F6E" w:rsidRDefault="004C1D18" w:rsidP="004C1D18">
      <w:pPr>
        <w:ind w:left="1296" w:hanging="432"/>
        <w:jc w:val="both"/>
      </w:pPr>
      <w:r w:rsidRPr="00AC2F6E">
        <w:t>1.</w:t>
      </w:r>
      <w:r w:rsidRPr="00AC2F6E">
        <w:tab/>
      </w:r>
      <w:r w:rsidR="002A3B87" w:rsidRPr="00AC2F6E">
        <w:rPr>
          <w:u w:val="single"/>
        </w:rPr>
        <w:t>Recommended ECMs</w:t>
      </w:r>
      <w:r w:rsidR="002A3B87" w:rsidRPr="00AC2F6E">
        <w:t xml:space="preserve"> are those ECMs the </w:t>
      </w:r>
      <w:r w:rsidR="002B076E">
        <w:t>Contractor</w:t>
      </w:r>
      <w:r w:rsidR="002A3B87" w:rsidRPr="00AC2F6E">
        <w:t xml:space="preserve"> is confident will be included in the </w:t>
      </w:r>
      <w:r w:rsidR="003F7949" w:rsidRPr="00AC2F6E">
        <w:t>p</w:t>
      </w:r>
      <w:r w:rsidR="002A3B87" w:rsidRPr="00AC2F6E">
        <w:t xml:space="preserve">roposal.  </w:t>
      </w:r>
      <w:r w:rsidR="003F7949" w:rsidRPr="00AC2F6E">
        <w:t>The PA shall include a</w:t>
      </w:r>
      <w:r w:rsidR="002A3B87" w:rsidRPr="00AC2F6E">
        <w:t xml:space="preserve"> range of expected </w:t>
      </w:r>
      <w:r w:rsidR="00BE6A62" w:rsidRPr="00AC2F6E">
        <w:t xml:space="preserve">implementation costs, cost savings, and </w:t>
      </w:r>
      <w:r w:rsidR="002A3B87" w:rsidRPr="00AC2F6E">
        <w:t xml:space="preserve">energy savings based </w:t>
      </w:r>
      <w:r w:rsidR="003F7949" w:rsidRPr="00AC2F6E">
        <w:t xml:space="preserve">upon the </w:t>
      </w:r>
      <w:r w:rsidR="002B076E">
        <w:t>Contractor</w:t>
      </w:r>
      <w:r w:rsidR="003F7949" w:rsidRPr="00AC2F6E">
        <w:t xml:space="preserve">’s </w:t>
      </w:r>
      <w:r w:rsidR="002A3B87" w:rsidRPr="00AC2F6E">
        <w:t xml:space="preserve">experience </w:t>
      </w:r>
      <w:r w:rsidR="003F7949" w:rsidRPr="00AC2F6E">
        <w:t xml:space="preserve">with the Recommended ECMs </w:t>
      </w:r>
      <w:r w:rsidR="002A3B87" w:rsidRPr="00AC2F6E">
        <w:t>at similar installations.</w:t>
      </w:r>
    </w:p>
    <w:p w14:paraId="152411F0" w14:textId="77777777" w:rsidR="00375300" w:rsidRPr="00AC2F6E" w:rsidRDefault="00375300" w:rsidP="004C1D18">
      <w:pPr>
        <w:ind w:left="1296" w:hanging="432"/>
        <w:jc w:val="both"/>
      </w:pPr>
    </w:p>
    <w:p w14:paraId="23D0CEC0" w14:textId="4BEF5A8F" w:rsidR="002A3B87" w:rsidRDefault="004C1D18" w:rsidP="004C1D18">
      <w:pPr>
        <w:ind w:left="1296" w:hanging="432"/>
        <w:jc w:val="both"/>
      </w:pPr>
      <w:r w:rsidRPr="00AC2F6E">
        <w:t>2.</w:t>
      </w:r>
      <w:r w:rsidRPr="00AC2F6E">
        <w:tab/>
      </w:r>
      <w:r w:rsidR="002A3B87" w:rsidRPr="00AC2F6E">
        <w:rPr>
          <w:u w:val="single"/>
        </w:rPr>
        <w:t>Potential ECMs</w:t>
      </w:r>
      <w:r w:rsidR="002A3B87" w:rsidRPr="00AC2F6E">
        <w:t xml:space="preserve"> are those </w:t>
      </w:r>
      <w:r w:rsidR="00326D59" w:rsidRPr="00AC2F6E">
        <w:t xml:space="preserve">ECMs </w:t>
      </w:r>
      <w:r w:rsidR="003F7949" w:rsidRPr="00AC2F6E">
        <w:t xml:space="preserve">the </w:t>
      </w:r>
      <w:r w:rsidR="002B076E">
        <w:t>Contractor</w:t>
      </w:r>
      <w:r w:rsidR="003F7949" w:rsidRPr="00AC2F6E">
        <w:t xml:space="preserve"> considers</w:t>
      </w:r>
      <w:r w:rsidR="002A3B87" w:rsidRPr="00AC2F6E">
        <w:t xml:space="preserve"> worthy of evaluation</w:t>
      </w:r>
      <w:r w:rsidR="003F7949" w:rsidRPr="00AC2F6E">
        <w:t>, but which</w:t>
      </w:r>
      <w:r w:rsidR="00326D59" w:rsidRPr="00AC2F6E">
        <w:t xml:space="preserve"> require evaluation and verification of</w:t>
      </w:r>
      <w:r w:rsidR="002A3B87" w:rsidRPr="00AC2F6E">
        <w:t xml:space="preserve"> field conditions</w:t>
      </w:r>
      <w:r w:rsidR="00326D59" w:rsidRPr="00AC2F6E">
        <w:t xml:space="preserve"> </w:t>
      </w:r>
      <w:r w:rsidR="008C2FD0" w:rsidRPr="00AC2F6E">
        <w:t xml:space="preserve">in the proposal development phase </w:t>
      </w:r>
      <w:r w:rsidR="00326D59" w:rsidRPr="00AC2F6E">
        <w:t xml:space="preserve">for the </w:t>
      </w:r>
      <w:r w:rsidR="002B076E">
        <w:t>Contractor</w:t>
      </w:r>
      <w:r w:rsidR="002A3B87" w:rsidRPr="00AC2F6E">
        <w:t xml:space="preserve"> </w:t>
      </w:r>
      <w:r w:rsidR="002A3B87" w:rsidRPr="00AC2F6E">
        <w:lastRenderedPageBreak/>
        <w:t>to complete</w:t>
      </w:r>
      <w:r w:rsidR="002A3B87" w:rsidRPr="00012345">
        <w:t xml:space="preserve"> </w:t>
      </w:r>
      <w:r w:rsidR="00375300">
        <w:t xml:space="preserve">a </w:t>
      </w:r>
      <w:r w:rsidR="002A3B87" w:rsidRPr="00012345">
        <w:t>more accurate calculation to increase</w:t>
      </w:r>
      <w:r w:rsidR="00326D59">
        <w:t xml:space="preserve"> its</w:t>
      </w:r>
      <w:r w:rsidR="002A3B87" w:rsidRPr="00012345">
        <w:t xml:space="preserve"> confidence for inclusion</w:t>
      </w:r>
      <w:r w:rsidR="002A3B87">
        <w:t xml:space="preserve"> in the proposal</w:t>
      </w:r>
      <w:r w:rsidR="002A3B87" w:rsidRPr="00012345">
        <w:t xml:space="preserve">.  For these ECMs, the </w:t>
      </w:r>
      <w:r w:rsidR="002B076E">
        <w:t>Contractor</w:t>
      </w:r>
      <w:r w:rsidR="002A3B87" w:rsidRPr="00012345">
        <w:t xml:space="preserve"> shall provide a narrative description of </w:t>
      </w:r>
      <w:r w:rsidR="00326D59">
        <w:t>each ECM,</w:t>
      </w:r>
      <w:r w:rsidR="002A3B87" w:rsidRPr="00012345">
        <w:t xml:space="preserve"> how they may save energy for the site, and a conceptual</w:t>
      </w:r>
      <w:r w:rsidR="00326D59">
        <w:t>-</w:t>
      </w:r>
      <w:r w:rsidR="002A3B87" w:rsidRPr="00012345">
        <w:t xml:space="preserve">level estimate </w:t>
      </w:r>
      <w:r w:rsidR="002A3B87">
        <w:t>range o</w:t>
      </w:r>
      <w:r w:rsidR="002A3B87" w:rsidRPr="00012345">
        <w:t>f potential</w:t>
      </w:r>
      <w:r w:rsidR="00AC5883">
        <w:t xml:space="preserve"> </w:t>
      </w:r>
      <w:r w:rsidR="00BE6A62" w:rsidRPr="00BE6A62">
        <w:t>implementation costs, cost savings, and</w:t>
      </w:r>
      <w:r w:rsidR="00AC5883">
        <w:t xml:space="preserve"> </w:t>
      </w:r>
      <w:r w:rsidR="002A3B87" w:rsidRPr="00012345">
        <w:t>energy savings.</w:t>
      </w:r>
    </w:p>
    <w:p w14:paraId="1C9855D2" w14:textId="77777777" w:rsidR="002A3B87" w:rsidRPr="00C33A9A" w:rsidRDefault="002A3B87" w:rsidP="005F4BEB">
      <w:pPr>
        <w:ind w:left="864" w:hanging="432"/>
        <w:jc w:val="both"/>
      </w:pPr>
    </w:p>
    <w:p w14:paraId="1B212A5D" w14:textId="77777777" w:rsidR="002A3B87" w:rsidRPr="00010F19" w:rsidRDefault="00010F19" w:rsidP="005F4BEB">
      <w:pPr>
        <w:ind w:left="864" w:hanging="432"/>
        <w:jc w:val="both"/>
      </w:pPr>
      <w:r>
        <w:rPr>
          <w:b/>
        </w:rPr>
        <w:t>B.</w:t>
      </w:r>
      <w:r>
        <w:rPr>
          <w:b/>
        </w:rPr>
        <w:tab/>
      </w:r>
      <w:r w:rsidR="002A3B87" w:rsidRPr="00010F19">
        <w:t xml:space="preserve">The PA </w:t>
      </w:r>
      <w:r w:rsidR="00375300" w:rsidRPr="00010F19">
        <w:t>length shall be no more than 35 pages</w:t>
      </w:r>
      <w:r w:rsidR="002E7537" w:rsidRPr="00010F19">
        <w:t>,</w:t>
      </w:r>
      <w:r w:rsidR="00375300" w:rsidRPr="00010F19">
        <w:t xml:space="preserve"> plus one page per recommended ECM</w:t>
      </w:r>
      <w:r w:rsidR="002E7537" w:rsidRPr="00010F19">
        <w:t>,</w:t>
      </w:r>
      <w:r w:rsidR="00375300" w:rsidRPr="00010F19">
        <w:t xml:space="preserve"> using the template provided in Attachment J</w:t>
      </w:r>
      <w:r w:rsidR="00760E25" w:rsidRPr="00010F19">
        <w:t>-</w:t>
      </w:r>
      <w:r w:rsidR="0032242B" w:rsidRPr="00010F19">
        <w:t>13</w:t>
      </w:r>
      <w:r w:rsidR="002A3B87" w:rsidRPr="00010F19">
        <w:t>.</w:t>
      </w:r>
      <w:r w:rsidR="00703E53" w:rsidRPr="00010F19">
        <w:t xml:space="preserve">  </w:t>
      </w:r>
      <w:r w:rsidR="008C2FD0" w:rsidRPr="00010F19">
        <w:t xml:space="preserve">The potential ECMs only require a short narrative (1-2 paragraphs) and shall be included within the 35-page limit.  </w:t>
      </w:r>
      <w:r w:rsidR="00703E53" w:rsidRPr="00010F19">
        <w:t>The PA shall include at a minimum the following sections:</w:t>
      </w:r>
    </w:p>
    <w:p w14:paraId="6262F9CA" w14:textId="77777777" w:rsidR="002A3B87" w:rsidRPr="00012345" w:rsidRDefault="002A3B87" w:rsidP="00C33A9A">
      <w:pPr>
        <w:ind w:left="864" w:hanging="432"/>
      </w:pPr>
    </w:p>
    <w:p w14:paraId="0A15A994" w14:textId="77777777" w:rsidR="002A3B87" w:rsidRPr="00010F19" w:rsidRDefault="00010F19" w:rsidP="00010F19">
      <w:pPr>
        <w:ind w:left="1296" w:hanging="432"/>
        <w:rPr>
          <w:szCs w:val="24"/>
        </w:rPr>
      </w:pPr>
      <w:r>
        <w:rPr>
          <w:szCs w:val="24"/>
        </w:rPr>
        <w:t>1</w:t>
      </w:r>
      <w:r w:rsidR="002A3B87" w:rsidRPr="00010F19">
        <w:rPr>
          <w:szCs w:val="24"/>
        </w:rPr>
        <w:t>.</w:t>
      </w:r>
      <w:r w:rsidR="002A3B87" w:rsidRPr="008C13EA">
        <w:rPr>
          <w:szCs w:val="24"/>
        </w:rPr>
        <w:tab/>
      </w:r>
      <w:r w:rsidR="002A3B87" w:rsidRPr="00010F19">
        <w:rPr>
          <w:szCs w:val="24"/>
          <w:u w:val="single"/>
        </w:rPr>
        <w:t>Project Overview</w:t>
      </w:r>
    </w:p>
    <w:p w14:paraId="7C175B85" w14:textId="77777777" w:rsidR="002A3B87" w:rsidRPr="008C13EA" w:rsidRDefault="002A3B87" w:rsidP="00010F19">
      <w:pPr>
        <w:ind w:left="1296" w:hanging="432"/>
        <w:rPr>
          <w:szCs w:val="24"/>
        </w:rPr>
      </w:pPr>
    </w:p>
    <w:p w14:paraId="271EE578" w14:textId="77777777" w:rsidR="002A3B87" w:rsidRPr="008C13EA" w:rsidRDefault="002A3B87" w:rsidP="005F4BEB">
      <w:pPr>
        <w:ind w:left="1728"/>
        <w:jc w:val="both"/>
        <w:rPr>
          <w:szCs w:val="24"/>
        </w:rPr>
      </w:pPr>
      <w:r w:rsidRPr="00010F19">
        <w:rPr>
          <w:i/>
          <w:szCs w:val="24"/>
        </w:rPr>
        <w:t>Executive Summary</w:t>
      </w:r>
      <w:r w:rsidRPr="008C13EA">
        <w:rPr>
          <w:szCs w:val="24"/>
        </w:rPr>
        <w:t xml:space="preserve"> </w:t>
      </w:r>
      <w:r w:rsidR="005F4BEB">
        <w:rPr>
          <w:szCs w:val="24"/>
        </w:rPr>
        <w:t>–</w:t>
      </w:r>
      <w:r w:rsidRPr="008C13EA">
        <w:rPr>
          <w:szCs w:val="24"/>
        </w:rPr>
        <w:t xml:space="preserve"> </w:t>
      </w:r>
      <w:r>
        <w:rPr>
          <w:szCs w:val="24"/>
        </w:rPr>
        <w:t>At</w:t>
      </w:r>
      <w:r w:rsidR="005F4BEB">
        <w:rPr>
          <w:szCs w:val="24"/>
        </w:rPr>
        <w:t xml:space="preserve"> </w:t>
      </w:r>
      <w:r w:rsidRPr="008C13EA">
        <w:rPr>
          <w:szCs w:val="24"/>
        </w:rPr>
        <w:t>a minimum</w:t>
      </w:r>
      <w:r w:rsidR="00FA656C">
        <w:rPr>
          <w:szCs w:val="24"/>
        </w:rPr>
        <w:t>, the Executive Summary</w:t>
      </w:r>
      <w:r>
        <w:rPr>
          <w:szCs w:val="24"/>
        </w:rPr>
        <w:t xml:space="preserve"> shall include</w:t>
      </w:r>
      <w:r w:rsidRPr="008C13EA">
        <w:rPr>
          <w:szCs w:val="24"/>
        </w:rPr>
        <w:t xml:space="preserve"> a narrative description of the project</w:t>
      </w:r>
      <w:r w:rsidR="00FA656C">
        <w:rPr>
          <w:szCs w:val="24"/>
        </w:rPr>
        <w:t>,</w:t>
      </w:r>
      <w:r w:rsidRPr="008C13EA">
        <w:rPr>
          <w:szCs w:val="24"/>
        </w:rPr>
        <w:t xml:space="preserve"> summarizing the project management plan, the </w:t>
      </w:r>
      <w:r>
        <w:rPr>
          <w:szCs w:val="24"/>
        </w:rPr>
        <w:t xml:space="preserve">recommended and potential </w:t>
      </w:r>
      <w:r w:rsidRPr="008C13EA">
        <w:rPr>
          <w:szCs w:val="24"/>
        </w:rPr>
        <w:t>ECMs</w:t>
      </w:r>
      <w:r>
        <w:rPr>
          <w:szCs w:val="24"/>
        </w:rPr>
        <w:t>,</w:t>
      </w:r>
      <w:r w:rsidRPr="008C13EA">
        <w:rPr>
          <w:szCs w:val="24"/>
        </w:rPr>
        <w:t xml:space="preserve"> the energy,</w:t>
      </w:r>
      <w:r>
        <w:rPr>
          <w:szCs w:val="24"/>
        </w:rPr>
        <w:t xml:space="preserve"> water, and related cost saving ranges, and conceptual range of implemen</w:t>
      </w:r>
      <w:r w:rsidRPr="008C13EA">
        <w:rPr>
          <w:szCs w:val="24"/>
        </w:rPr>
        <w:t>tation price.</w:t>
      </w:r>
    </w:p>
    <w:p w14:paraId="6755F2A6" w14:textId="77777777" w:rsidR="002A3B87" w:rsidRPr="008C13EA" w:rsidRDefault="002A3B87" w:rsidP="00C33A9A">
      <w:pPr>
        <w:ind w:left="1296" w:hanging="432"/>
        <w:rPr>
          <w:szCs w:val="24"/>
        </w:rPr>
      </w:pPr>
    </w:p>
    <w:p w14:paraId="674AC423" w14:textId="77777777" w:rsidR="002A3B87" w:rsidRPr="00010F19" w:rsidRDefault="00010F19" w:rsidP="00010F19">
      <w:pPr>
        <w:ind w:left="1296" w:hanging="432"/>
        <w:rPr>
          <w:szCs w:val="24"/>
        </w:rPr>
      </w:pPr>
      <w:r>
        <w:rPr>
          <w:szCs w:val="24"/>
        </w:rPr>
        <w:t>2</w:t>
      </w:r>
      <w:r w:rsidR="002A3B87" w:rsidRPr="00010F19">
        <w:rPr>
          <w:szCs w:val="24"/>
        </w:rPr>
        <w:t>.</w:t>
      </w:r>
      <w:r w:rsidR="002A3B87" w:rsidRPr="00010F19">
        <w:rPr>
          <w:szCs w:val="24"/>
        </w:rPr>
        <w:tab/>
      </w:r>
      <w:r w:rsidR="002A3B87" w:rsidRPr="00010F19">
        <w:rPr>
          <w:szCs w:val="24"/>
          <w:u w:val="single"/>
        </w:rPr>
        <w:t>Technical Assessment</w:t>
      </w:r>
    </w:p>
    <w:p w14:paraId="3A5359E4" w14:textId="77777777" w:rsidR="002A3B87" w:rsidRPr="008C13EA" w:rsidRDefault="002A3B87" w:rsidP="00C33A9A">
      <w:pPr>
        <w:ind w:left="1296" w:hanging="432"/>
        <w:rPr>
          <w:szCs w:val="24"/>
        </w:rPr>
      </w:pPr>
    </w:p>
    <w:p w14:paraId="2AAC5E3D" w14:textId="0A48CC60" w:rsidR="002A3B87" w:rsidRPr="00AC2F6E" w:rsidRDefault="004C1D18" w:rsidP="005F4BEB">
      <w:pPr>
        <w:ind w:left="1728" w:hanging="432"/>
        <w:jc w:val="both"/>
        <w:rPr>
          <w:szCs w:val="24"/>
        </w:rPr>
      </w:pPr>
      <w:r w:rsidRPr="00AC2F6E">
        <w:rPr>
          <w:szCs w:val="24"/>
        </w:rPr>
        <w:t>i</w:t>
      </w:r>
      <w:r w:rsidR="002A3B87" w:rsidRPr="00AC2F6E">
        <w:rPr>
          <w:szCs w:val="24"/>
        </w:rPr>
        <w:t>.</w:t>
      </w:r>
      <w:r w:rsidR="002A3B87" w:rsidRPr="00AC2F6E">
        <w:rPr>
          <w:szCs w:val="24"/>
        </w:rPr>
        <w:tab/>
      </w:r>
      <w:r w:rsidR="002A3B87" w:rsidRPr="00AC2F6E">
        <w:rPr>
          <w:i/>
          <w:szCs w:val="24"/>
        </w:rPr>
        <w:t>Project Management Plan</w:t>
      </w:r>
      <w:r w:rsidR="002A3B87" w:rsidRPr="00AC2F6E">
        <w:rPr>
          <w:szCs w:val="24"/>
        </w:rPr>
        <w:t xml:space="preserve"> – The </w:t>
      </w:r>
      <w:r w:rsidR="002B076E">
        <w:rPr>
          <w:szCs w:val="24"/>
        </w:rPr>
        <w:t>Contractor</w:t>
      </w:r>
      <w:r w:rsidR="002A3B87" w:rsidRPr="00AC2F6E">
        <w:rPr>
          <w:szCs w:val="24"/>
        </w:rPr>
        <w:t xml:space="preserve"> shall submit a </w:t>
      </w:r>
      <w:r w:rsidR="00FA656C" w:rsidRPr="00AC2F6E">
        <w:rPr>
          <w:szCs w:val="24"/>
        </w:rPr>
        <w:t xml:space="preserve">project </w:t>
      </w:r>
      <w:r w:rsidR="002A3B87" w:rsidRPr="00AC2F6E">
        <w:rPr>
          <w:szCs w:val="24"/>
        </w:rPr>
        <w:t xml:space="preserve">management plan that provides for the efficient development of a proposal for a project that effectively addresses the </w:t>
      </w:r>
      <w:r w:rsidR="00B650E1">
        <w:rPr>
          <w:szCs w:val="24"/>
        </w:rPr>
        <w:t>Government</w:t>
      </w:r>
      <w:r w:rsidR="002A3B87" w:rsidRPr="00AC2F6E">
        <w:rPr>
          <w:szCs w:val="24"/>
        </w:rPr>
        <w:t>’s objectives</w:t>
      </w:r>
      <w:r w:rsidR="002535AF" w:rsidRPr="00AC2F6E">
        <w:rPr>
          <w:szCs w:val="24"/>
        </w:rPr>
        <w:t xml:space="preserve"> as set forth</w:t>
      </w:r>
      <w:r w:rsidR="002A3B87" w:rsidRPr="00AC2F6E">
        <w:rPr>
          <w:szCs w:val="24"/>
        </w:rPr>
        <w:t xml:space="preserve"> in the N</w:t>
      </w:r>
      <w:r w:rsidR="00703E53" w:rsidRPr="00AC2F6E">
        <w:rPr>
          <w:szCs w:val="24"/>
        </w:rPr>
        <w:t>O</w:t>
      </w:r>
      <w:r w:rsidR="002A3B87" w:rsidRPr="00AC2F6E">
        <w:rPr>
          <w:szCs w:val="24"/>
        </w:rPr>
        <w:t>O</w:t>
      </w:r>
      <w:r w:rsidR="00703E53" w:rsidRPr="00AC2F6E">
        <w:rPr>
          <w:szCs w:val="24"/>
        </w:rPr>
        <w:t>.</w:t>
      </w:r>
    </w:p>
    <w:p w14:paraId="31A81EE8" w14:textId="77777777" w:rsidR="002A3B87" w:rsidRPr="00AC2F6E" w:rsidRDefault="002A3B87" w:rsidP="00010F19">
      <w:pPr>
        <w:ind w:left="1728" w:hanging="432"/>
        <w:rPr>
          <w:szCs w:val="24"/>
        </w:rPr>
      </w:pPr>
    </w:p>
    <w:p w14:paraId="19B66E78" w14:textId="2D7A9518" w:rsidR="002A3B87" w:rsidRPr="00AC2F6E" w:rsidRDefault="004C1D18" w:rsidP="005F4BEB">
      <w:pPr>
        <w:ind w:left="1728" w:hanging="432"/>
        <w:jc w:val="both"/>
        <w:rPr>
          <w:szCs w:val="24"/>
        </w:rPr>
      </w:pPr>
      <w:r w:rsidRPr="00AC2F6E">
        <w:rPr>
          <w:szCs w:val="24"/>
        </w:rPr>
        <w:t>ii</w:t>
      </w:r>
      <w:r w:rsidR="002A3B87" w:rsidRPr="00AC2F6E">
        <w:rPr>
          <w:szCs w:val="24"/>
        </w:rPr>
        <w:t>.</w:t>
      </w:r>
      <w:r w:rsidR="002A3B87" w:rsidRPr="00AC2F6E">
        <w:rPr>
          <w:szCs w:val="24"/>
        </w:rPr>
        <w:tab/>
      </w:r>
      <w:r w:rsidR="002A3B87" w:rsidRPr="00AC2F6E">
        <w:rPr>
          <w:i/>
          <w:szCs w:val="24"/>
        </w:rPr>
        <w:t>ECM Description</w:t>
      </w:r>
      <w:r w:rsidR="002A3B87" w:rsidRPr="00AC2F6E">
        <w:rPr>
          <w:szCs w:val="24"/>
        </w:rPr>
        <w:t xml:space="preserve"> </w:t>
      </w:r>
      <w:r w:rsidR="005F4BEB" w:rsidRPr="00AC2F6E">
        <w:rPr>
          <w:szCs w:val="24"/>
        </w:rPr>
        <w:t>–</w:t>
      </w:r>
      <w:r w:rsidR="002A3B87" w:rsidRPr="00AC2F6E">
        <w:rPr>
          <w:szCs w:val="24"/>
        </w:rPr>
        <w:t xml:space="preserve"> For</w:t>
      </w:r>
      <w:r w:rsidR="005F4BEB" w:rsidRPr="00AC2F6E">
        <w:rPr>
          <w:szCs w:val="24"/>
        </w:rPr>
        <w:t xml:space="preserve"> </w:t>
      </w:r>
      <w:r w:rsidR="002A3B87" w:rsidRPr="00AC2F6E">
        <w:rPr>
          <w:szCs w:val="24"/>
        </w:rPr>
        <w:t xml:space="preserve">each recommended ECM, the </w:t>
      </w:r>
      <w:r w:rsidR="002B076E">
        <w:rPr>
          <w:szCs w:val="24"/>
        </w:rPr>
        <w:t>Contractor</w:t>
      </w:r>
      <w:r w:rsidR="002A3B87" w:rsidRPr="00AC2F6E">
        <w:rPr>
          <w:szCs w:val="24"/>
        </w:rPr>
        <w:t xml:space="preserve"> shall submit narrative information and estimated implementation price and savings ranges in the format specified </w:t>
      </w:r>
      <w:r w:rsidR="009628D5" w:rsidRPr="00AC2F6E">
        <w:rPr>
          <w:szCs w:val="24"/>
        </w:rPr>
        <w:t>in Attachment J</w:t>
      </w:r>
      <w:r w:rsidR="00962EBE" w:rsidRPr="00AC2F6E">
        <w:rPr>
          <w:szCs w:val="24"/>
        </w:rPr>
        <w:t>-</w:t>
      </w:r>
      <w:r w:rsidR="004B1473" w:rsidRPr="00AC2F6E">
        <w:rPr>
          <w:szCs w:val="24"/>
        </w:rPr>
        <w:t>13</w:t>
      </w:r>
      <w:r w:rsidR="00703E53" w:rsidRPr="00AC2F6E">
        <w:rPr>
          <w:szCs w:val="24"/>
        </w:rPr>
        <w:t>.</w:t>
      </w:r>
      <w:r w:rsidR="007764B9" w:rsidRPr="00AC2F6E">
        <w:rPr>
          <w:szCs w:val="24"/>
        </w:rPr>
        <w:t xml:space="preserve">  For each potential ECM, the </w:t>
      </w:r>
      <w:r w:rsidR="002B076E">
        <w:rPr>
          <w:szCs w:val="24"/>
        </w:rPr>
        <w:t>Contractor</w:t>
      </w:r>
      <w:r w:rsidR="007764B9" w:rsidRPr="00AC2F6E">
        <w:rPr>
          <w:szCs w:val="24"/>
        </w:rPr>
        <w:t xml:space="preserve"> shall provide a short narrative at a conceptual level.</w:t>
      </w:r>
    </w:p>
    <w:p w14:paraId="06B8B050" w14:textId="77777777" w:rsidR="002A3B87" w:rsidRPr="00AC2F6E" w:rsidRDefault="002A3B87" w:rsidP="005F4BEB">
      <w:pPr>
        <w:ind w:left="1728" w:hanging="432"/>
        <w:jc w:val="both"/>
        <w:rPr>
          <w:szCs w:val="24"/>
        </w:rPr>
      </w:pPr>
    </w:p>
    <w:p w14:paraId="7650A1CF" w14:textId="40A85759" w:rsidR="000A7673" w:rsidRPr="00AC2F6E" w:rsidRDefault="004C1D18" w:rsidP="00A612CE">
      <w:pPr>
        <w:pStyle w:val="ListParagraph"/>
        <w:ind w:left="1728" w:hanging="432"/>
        <w:rPr>
          <w:sz w:val="20"/>
        </w:rPr>
      </w:pPr>
      <w:r w:rsidRPr="00AC2F6E">
        <w:rPr>
          <w:sz w:val="20"/>
        </w:rPr>
        <w:t>iii</w:t>
      </w:r>
      <w:r w:rsidR="002A3B87" w:rsidRPr="00AC2F6E">
        <w:rPr>
          <w:sz w:val="20"/>
        </w:rPr>
        <w:t>.</w:t>
      </w:r>
      <w:r w:rsidR="002A3B87" w:rsidRPr="00AC2F6E">
        <w:rPr>
          <w:sz w:val="20"/>
        </w:rPr>
        <w:tab/>
      </w:r>
      <w:r w:rsidR="002A3B87" w:rsidRPr="00AC2F6E">
        <w:rPr>
          <w:i/>
          <w:sz w:val="20"/>
        </w:rPr>
        <w:t>ECM Performance Measurement</w:t>
      </w:r>
      <w:r w:rsidR="002A3B87" w:rsidRPr="00AC2F6E">
        <w:rPr>
          <w:sz w:val="20"/>
        </w:rPr>
        <w:t xml:space="preserve"> </w:t>
      </w:r>
      <w:r w:rsidR="005F4BEB" w:rsidRPr="00AC2F6E">
        <w:rPr>
          <w:sz w:val="20"/>
        </w:rPr>
        <w:t>–</w:t>
      </w:r>
      <w:r w:rsidR="002A3B87" w:rsidRPr="00AC2F6E">
        <w:rPr>
          <w:sz w:val="20"/>
        </w:rPr>
        <w:t xml:space="preserve"> </w:t>
      </w:r>
      <w:r w:rsidR="00E6377D" w:rsidRPr="00AC2F6E">
        <w:rPr>
          <w:sz w:val="20"/>
        </w:rPr>
        <w:t>Provide</w:t>
      </w:r>
      <w:r w:rsidR="005F4BEB" w:rsidRPr="00AC2F6E">
        <w:rPr>
          <w:sz w:val="20"/>
        </w:rPr>
        <w:t xml:space="preserve"> </w:t>
      </w:r>
      <w:r w:rsidR="00E6377D" w:rsidRPr="00AC2F6E">
        <w:rPr>
          <w:sz w:val="20"/>
        </w:rPr>
        <w:t xml:space="preserve">a general description for the M&amp;V </w:t>
      </w:r>
      <w:r w:rsidR="00703E53" w:rsidRPr="00AC2F6E">
        <w:rPr>
          <w:sz w:val="20"/>
        </w:rPr>
        <w:t>approach</w:t>
      </w:r>
      <w:r w:rsidR="00E6377D" w:rsidRPr="00AC2F6E">
        <w:rPr>
          <w:sz w:val="20"/>
        </w:rPr>
        <w:t xml:space="preserve"> that will be proposed for the recommended ECMs in accordance with </w:t>
      </w:r>
      <w:r w:rsidRPr="00AC2F6E">
        <w:rPr>
          <w:sz w:val="20"/>
        </w:rPr>
        <w:t>S</w:t>
      </w:r>
      <w:r w:rsidR="00E6377D" w:rsidRPr="00AC2F6E">
        <w:rPr>
          <w:sz w:val="20"/>
        </w:rPr>
        <w:t>ection C.</w:t>
      </w:r>
      <w:r w:rsidR="004D46C1" w:rsidRPr="00AC2F6E">
        <w:rPr>
          <w:sz w:val="20"/>
        </w:rPr>
        <w:t>4</w:t>
      </w:r>
      <w:r w:rsidR="00E6377D" w:rsidRPr="00AC2F6E">
        <w:rPr>
          <w:sz w:val="20"/>
        </w:rPr>
        <w:t>.6</w:t>
      </w:r>
      <w:r w:rsidRPr="00AC2F6E">
        <w:rPr>
          <w:sz w:val="20"/>
        </w:rPr>
        <w:t xml:space="preserve">, Paragraph </w:t>
      </w:r>
      <w:r w:rsidR="00E6377D" w:rsidRPr="00AC2F6E">
        <w:rPr>
          <w:sz w:val="20"/>
        </w:rPr>
        <w:t xml:space="preserve">A and the </w:t>
      </w:r>
      <w:r w:rsidR="00A612CE" w:rsidRPr="00AC2F6E">
        <w:rPr>
          <w:sz w:val="20"/>
        </w:rPr>
        <w:t xml:space="preserve">latest </w:t>
      </w:r>
      <w:r w:rsidR="00E6377D" w:rsidRPr="00AC2F6E">
        <w:rPr>
          <w:sz w:val="20"/>
        </w:rPr>
        <w:t xml:space="preserve">version of the FEMP M&amp;V Guidelines: </w:t>
      </w:r>
      <w:r w:rsidR="00197321" w:rsidRPr="00AC2F6E">
        <w:rPr>
          <w:sz w:val="20"/>
        </w:rPr>
        <w:t>Measurement and Verification for Performance-Based Contracts</w:t>
      </w:r>
      <w:r w:rsidR="00E6377D" w:rsidRPr="00AC2F6E">
        <w:rPr>
          <w:sz w:val="20"/>
        </w:rPr>
        <w:t>.</w:t>
      </w:r>
      <w:r w:rsidR="00B75B77" w:rsidRPr="00AC2F6E">
        <w:rPr>
          <w:sz w:val="20"/>
        </w:rPr>
        <w:t xml:space="preserve">  The M&amp;V </w:t>
      </w:r>
      <w:r w:rsidR="00212DD9" w:rsidRPr="00AC2F6E">
        <w:rPr>
          <w:sz w:val="20"/>
        </w:rPr>
        <w:t>approach</w:t>
      </w:r>
      <w:r w:rsidR="00B75B77" w:rsidRPr="00AC2F6E">
        <w:rPr>
          <w:sz w:val="20"/>
        </w:rPr>
        <w:t xml:space="preserve"> </w:t>
      </w:r>
      <w:r w:rsidR="00212DD9" w:rsidRPr="00AC2F6E">
        <w:rPr>
          <w:sz w:val="20"/>
        </w:rPr>
        <w:t>shal</w:t>
      </w:r>
      <w:r w:rsidR="00B75B77" w:rsidRPr="00AC2F6E">
        <w:rPr>
          <w:sz w:val="20"/>
        </w:rPr>
        <w:t xml:space="preserve">l </w:t>
      </w:r>
      <w:r w:rsidR="00212DD9" w:rsidRPr="00AC2F6E">
        <w:rPr>
          <w:sz w:val="20"/>
        </w:rPr>
        <w:t xml:space="preserve">also </w:t>
      </w:r>
      <w:r w:rsidR="00B75B77" w:rsidRPr="00AC2F6E">
        <w:rPr>
          <w:sz w:val="20"/>
        </w:rPr>
        <w:t xml:space="preserve">include a general description of the recommended level of </w:t>
      </w:r>
      <w:r w:rsidR="00B650E1">
        <w:rPr>
          <w:sz w:val="20"/>
        </w:rPr>
        <w:t>Government</w:t>
      </w:r>
      <w:r w:rsidR="00B75B77" w:rsidRPr="00AC2F6E">
        <w:rPr>
          <w:sz w:val="20"/>
        </w:rPr>
        <w:t xml:space="preserve"> witnessing that compl</w:t>
      </w:r>
      <w:r w:rsidR="00212DD9" w:rsidRPr="00AC2F6E">
        <w:rPr>
          <w:sz w:val="20"/>
        </w:rPr>
        <w:t>ies</w:t>
      </w:r>
      <w:r w:rsidR="00B75B77" w:rsidRPr="00AC2F6E">
        <w:rPr>
          <w:sz w:val="20"/>
        </w:rPr>
        <w:t xml:space="preserve"> with </w:t>
      </w:r>
      <w:r w:rsidR="00B75B77" w:rsidRPr="00AC2F6E">
        <w:rPr>
          <w:iCs/>
          <w:sz w:val="20"/>
        </w:rPr>
        <w:t xml:space="preserve">the latest version of </w:t>
      </w:r>
      <w:r w:rsidR="00212DD9" w:rsidRPr="00AC2F6E">
        <w:rPr>
          <w:iCs/>
          <w:sz w:val="20"/>
        </w:rPr>
        <w:t xml:space="preserve">DOE </w:t>
      </w:r>
      <w:r w:rsidR="00B75B77" w:rsidRPr="00AC2F6E">
        <w:rPr>
          <w:iCs/>
          <w:sz w:val="20"/>
        </w:rPr>
        <w:t xml:space="preserve">FEMP’s </w:t>
      </w:r>
      <w:r w:rsidR="00212DD9" w:rsidRPr="00AC2F6E">
        <w:rPr>
          <w:iCs/>
          <w:sz w:val="20"/>
        </w:rPr>
        <w:t>“</w:t>
      </w:r>
      <w:r w:rsidR="00B75B77" w:rsidRPr="00AC2F6E">
        <w:rPr>
          <w:sz w:val="20"/>
        </w:rPr>
        <w:t xml:space="preserve">Guide to </w:t>
      </w:r>
      <w:r w:rsidR="00B650E1">
        <w:rPr>
          <w:sz w:val="20"/>
        </w:rPr>
        <w:t>Government</w:t>
      </w:r>
      <w:r w:rsidR="00B75B77" w:rsidRPr="00AC2F6E">
        <w:rPr>
          <w:sz w:val="20"/>
        </w:rPr>
        <w:t xml:space="preserve"> Witnessing and Review of Measurement and Verification Activities.</w:t>
      </w:r>
      <w:r w:rsidR="00212DD9" w:rsidRPr="00AC2F6E">
        <w:rPr>
          <w:sz w:val="20"/>
        </w:rPr>
        <w:t>”</w:t>
      </w:r>
      <w:r w:rsidR="000A7673" w:rsidRPr="00AC2F6E">
        <w:rPr>
          <w:sz w:val="20"/>
        </w:rPr>
        <w:t xml:space="preserve"> </w:t>
      </w:r>
      <w:r w:rsidR="0080710D" w:rsidRPr="00AC2F6E">
        <w:rPr>
          <w:sz w:val="20"/>
        </w:rPr>
        <w:t xml:space="preserve"> (See Attachment J-17 for specific web link.)</w:t>
      </w:r>
    </w:p>
    <w:p w14:paraId="0E5C7D9C" w14:textId="77777777" w:rsidR="000A7673" w:rsidRPr="00AC2F6E" w:rsidRDefault="000A7673" w:rsidP="00A612CE">
      <w:pPr>
        <w:pStyle w:val="ListParagraph"/>
        <w:ind w:left="1728"/>
        <w:rPr>
          <w:sz w:val="20"/>
        </w:rPr>
      </w:pPr>
    </w:p>
    <w:p w14:paraId="0D4B8372" w14:textId="4BEA3CFD" w:rsidR="00E6377D" w:rsidRPr="0080710D" w:rsidRDefault="000A7673" w:rsidP="00212DD9">
      <w:pPr>
        <w:ind w:left="1728"/>
        <w:jc w:val="both"/>
        <w:rPr>
          <w:rStyle w:val="Hyperlink"/>
          <w:color w:val="auto"/>
        </w:rPr>
      </w:pPr>
      <w:r w:rsidRPr="00AC2F6E">
        <w:t xml:space="preserve">If operation and maintenance savings are included </w:t>
      </w:r>
      <w:r w:rsidR="00212DD9" w:rsidRPr="00AC2F6E">
        <w:t xml:space="preserve">in the PA, </w:t>
      </w:r>
      <w:r w:rsidRPr="00AC2F6E">
        <w:t xml:space="preserve">then the </w:t>
      </w:r>
      <w:r w:rsidR="002B076E">
        <w:t>Contractor</w:t>
      </w:r>
      <w:r w:rsidRPr="00AC2F6E">
        <w:t xml:space="preserve"> shall include a general description of the methods that comply with the latest version of “How to Determine and Verify Operating and Maintenance (O&amp;M) Savings in Energy Savings performance Contracts”. </w:t>
      </w:r>
      <w:r w:rsidR="00212DD9" w:rsidRPr="00AC2F6E">
        <w:t xml:space="preserve"> </w:t>
      </w:r>
      <w:r w:rsidRPr="00AC2F6E">
        <w:t xml:space="preserve">In determining energy cost savings, the </w:t>
      </w:r>
      <w:r w:rsidR="002B076E">
        <w:t>Contractor</w:t>
      </w:r>
      <w:r w:rsidRPr="00AC2F6E">
        <w:t xml:space="preserve"> shall comply with the latest version of FEMPs “Guidance on </w:t>
      </w:r>
      <w:r w:rsidR="00212DD9" w:rsidRPr="00AC2F6E">
        <w:t>U</w:t>
      </w:r>
      <w:r w:rsidRPr="00AC2F6E">
        <w:t xml:space="preserve">tility Rate Estimations and Weather Normalization in an ESPC”. </w:t>
      </w:r>
      <w:r w:rsidR="0080710D" w:rsidRPr="00AC2F6E">
        <w:t xml:space="preserve"> (See Attachment J-17 for specific web links.)</w:t>
      </w:r>
    </w:p>
    <w:p w14:paraId="24FE619D" w14:textId="77777777" w:rsidR="00212DD9" w:rsidRPr="00010F19" w:rsidRDefault="00212DD9" w:rsidP="005F4BEB">
      <w:pPr>
        <w:ind w:left="1728" w:hanging="432"/>
        <w:jc w:val="both"/>
        <w:rPr>
          <w:szCs w:val="24"/>
        </w:rPr>
      </w:pPr>
    </w:p>
    <w:p w14:paraId="4DF39C86" w14:textId="5246A667" w:rsidR="002A3B87" w:rsidRPr="00AC2F6E" w:rsidRDefault="00212DD9" w:rsidP="005F4BEB">
      <w:pPr>
        <w:ind w:left="1728" w:hanging="432"/>
        <w:jc w:val="both"/>
        <w:rPr>
          <w:szCs w:val="24"/>
        </w:rPr>
      </w:pPr>
      <w:r w:rsidRPr="00AC2F6E">
        <w:rPr>
          <w:szCs w:val="24"/>
        </w:rPr>
        <w:t>iv</w:t>
      </w:r>
      <w:r w:rsidR="002A3B87" w:rsidRPr="00AC2F6E">
        <w:rPr>
          <w:szCs w:val="24"/>
        </w:rPr>
        <w:t>.</w:t>
      </w:r>
      <w:r w:rsidR="002A3B87" w:rsidRPr="00AC2F6E">
        <w:rPr>
          <w:szCs w:val="24"/>
        </w:rPr>
        <w:tab/>
      </w:r>
      <w:r w:rsidR="00BE2D6A" w:rsidRPr="00AC2F6E">
        <w:rPr>
          <w:i/>
          <w:szCs w:val="24"/>
        </w:rPr>
        <w:t>TO Schedules</w:t>
      </w:r>
      <w:r w:rsidR="00BE2D6A" w:rsidRPr="00AC2F6E">
        <w:rPr>
          <w:szCs w:val="24"/>
        </w:rPr>
        <w:t xml:space="preserve"> – The </w:t>
      </w:r>
      <w:r w:rsidR="002B076E">
        <w:rPr>
          <w:szCs w:val="24"/>
        </w:rPr>
        <w:t>Contractor</w:t>
      </w:r>
      <w:r w:rsidR="00BE2D6A" w:rsidRPr="00AC2F6E">
        <w:rPr>
          <w:szCs w:val="24"/>
        </w:rPr>
        <w:t xml:space="preserve"> shall submit completed </w:t>
      </w:r>
      <w:r w:rsidR="00F04DAD" w:rsidRPr="00AC2F6E">
        <w:rPr>
          <w:szCs w:val="24"/>
        </w:rPr>
        <w:t xml:space="preserve">financial and energy savings </w:t>
      </w:r>
      <w:r w:rsidR="006612AB" w:rsidRPr="00AC2F6E">
        <w:rPr>
          <w:szCs w:val="24"/>
        </w:rPr>
        <w:t>TO S</w:t>
      </w:r>
      <w:r w:rsidR="00BE2D6A" w:rsidRPr="00AC2F6E">
        <w:rPr>
          <w:szCs w:val="24"/>
        </w:rPr>
        <w:t>chedule</w:t>
      </w:r>
      <w:r w:rsidR="00F840BC" w:rsidRPr="00AC2F6E">
        <w:rPr>
          <w:szCs w:val="24"/>
        </w:rPr>
        <w:t>s</w:t>
      </w:r>
      <w:r w:rsidR="00F04DAD" w:rsidRPr="00AC2F6E">
        <w:rPr>
          <w:szCs w:val="24"/>
        </w:rPr>
        <w:t>,</w:t>
      </w:r>
      <w:r w:rsidR="00BE2D6A" w:rsidRPr="00AC2F6E">
        <w:rPr>
          <w:szCs w:val="24"/>
        </w:rPr>
        <w:t xml:space="preserve"> </w:t>
      </w:r>
      <w:r w:rsidR="00F04DAD" w:rsidRPr="00AC2F6E">
        <w:rPr>
          <w:szCs w:val="24"/>
        </w:rPr>
        <w:t>using ePB,</w:t>
      </w:r>
      <w:r w:rsidR="00BE2D6A" w:rsidRPr="00AC2F6E">
        <w:rPr>
          <w:szCs w:val="24"/>
        </w:rPr>
        <w:t xml:space="preserve"> for all recommended ECMs</w:t>
      </w:r>
      <w:r w:rsidR="004C7263" w:rsidRPr="00AC2F6E">
        <w:rPr>
          <w:szCs w:val="24"/>
        </w:rPr>
        <w:t xml:space="preserve">, as well as documentation to support the </w:t>
      </w:r>
      <w:r w:rsidR="006612AB" w:rsidRPr="00AC2F6E">
        <w:rPr>
          <w:szCs w:val="24"/>
        </w:rPr>
        <w:t>TO S</w:t>
      </w:r>
      <w:r w:rsidR="004C7263" w:rsidRPr="00AC2F6E">
        <w:rPr>
          <w:szCs w:val="24"/>
        </w:rPr>
        <w:t>chedules</w:t>
      </w:r>
      <w:r w:rsidR="00BE2D6A" w:rsidRPr="00AC2F6E">
        <w:rPr>
          <w:szCs w:val="24"/>
        </w:rPr>
        <w:t>.</w:t>
      </w:r>
      <w:r w:rsidR="00E44D7F" w:rsidRPr="00AC2F6E">
        <w:rPr>
          <w:szCs w:val="24"/>
        </w:rPr>
        <w:t xml:space="preserve"> </w:t>
      </w:r>
      <w:r w:rsidR="00B66DD2" w:rsidRPr="00AC2F6E">
        <w:rPr>
          <w:szCs w:val="24"/>
        </w:rPr>
        <w:t xml:space="preserve"> </w:t>
      </w:r>
      <w:r w:rsidR="002F44B0" w:rsidRPr="00AC2F6E">
        <w:rPr>
          <w:szCs w:val="24"/>
        </w:rPr>
        <w:t xml:space="preserve">Output from ePB shall be included in the </w:t>
      </w:r>
      <w:r w:rsidR="0050304D" w:rsidRPr="00AC2F6E">
        <w:rPr>
          <w:szCs w:val="24"/>
        </w:rPr>
        <w:t>PA</w:t>
      </w:r>
      <w:r w:rsidR="002F44B0" w:rsidRPr="00AC2F6E">
        <w:rPr>
          <w:szCs w:val="24"/>
        </w:rPr>
        <w:t xml:space="preserve"> documents provided to the agency. </w:t>
      </w:r>
      <w:r w:rsidR="00BE2D6A" w:rsidRPr="00AC2F6E">
        <w:rPr>
          <w:szCs w:val="24"/>
        </w:rPr>
        <w:t xml:space="preserve"> </w:t>
      </w:r>
      <w:r w:rsidR="002F594F" w:rsidRPr="00AC2F6E">
        <w:rPr>
          <w:szCs w:val="24"/>
        </w:rPr>
        <w:t xml:space="preserve">In completing the </w:t>
      </w:r>
      <w:r w:rsidR="006612AB" w:rsidRPr="00AC2F6E">
        <w:rPr>
          <w:szCs w:val="24"/>
        </w:rPr>
        <w:t>TO S</w:t>
      </w:r>
      <w:r w:rsidR="002F594F" w:rsidRPr="00AC2F6E">
        <w:rPr>
          <w:szCs w:val="24"/>
        </w:rPr>
        <w:t>chedules, t</w:t>
      </w:r>
      <w:r w:rsidR="00BE2D6A" w:rsidRPr="00AC2F6E">
        <w:rPr>
          <w:szCs w:val="24"/>
        </w:rPr>
        <w:t xml:space="preserve">he </w:t>
      </w:r>
      <w:r w:rsidR="002B076E">
        <w:rPr>
          <w:szCs w:val="24"/>
        </w:rPr>
        <w:t>Contractor</w:t>
      </w:r>
      <w:r w:rsidR="00BE2D6A" w:rsidRPr="00AC2F6E">
        <w:rPr>
          <w:szCs w:val="24"/>
        </w:rPr>
        <w:t xml:space="preserve"> shall use </w:t>
      </w:r>
      <w:r w:rsidR="002F594F" w:rsidRPr="00AC2F6E">
        <w:rPr>
          <w:szCs w:val="24"/>
        </w:rPr>
        <w:t xml:space="preserve">numerical </w:t>
      </w:r>
      <w:r w:rsidR="00BE2D6A" w:rsidRPr="00AC2F6E">
        <w:rPr>
          <w:szCs w:val="24"/>
        </w:rPr>
        <w:t xml:space="preserve">values </w:t>
      </w:r>
      <w:r w:rsidR="00454DD6" w:rsidRPr="00AC2F6E">
        <w:rPr>
          <w:szCs w:val="24"/>
        </w:rPr>
        <w:t xml:space="preserve">(such as the average) </w:t>
      </w:r>
      <w:r w:rsidR="00600CDF" w:rsidRPr="00AC2F6E">
        <w:rPr>
          <w:szCs w:val="24"/>
        </w:rPr>
        <w:t xml:space="preserve">agreed to or </w:t>
      </w:r>
      <w:r w:rsidR="0050304D" w:rsidRPr="00AC2F6E">
        <w:rPr>
          <w:szCs w:val="24"/>
        </w:rPr>
        <w:t>specified</w:t>
      </w:r>
      <w:r w:rsidR="00BE2D6A" w:rsidRPr="00AC2F6E">
        <w:rPr>
          <w:szCs w:val="24"/>
        </w:rPr>
        <w:t xml:space="preserve"> by the </w:t>
      </w:r>
      <w:r w:rsidR="00796321" w:rsidRPr="00AC2F6E">
        <w:rPr>
          <w:szCs w:val="24"/>
        </w:rPr>
        <w:t xml:space="preserve">ordering </w:t>
      </w:r>
      <w:r w:rsidR="00BE2D6A" w:rsidRPr="00AC2F6E">
        <w:rPr>
          <w:szCs w:val="24"/>
        </w:rPr>
        <w:t xml:space="preserve">agency </w:t>
      </w:r>
      <w:r w:rsidR="002F594F" w:rsidRPr="00AC2F6E">
        <w:rPr>
          <w:szCs w:val="24"/>
        </w:rPr>
        <w:t xml:space="preserve">to identify ECM </w:t>
      </w:r>
      <w:r w:rsidR="00BE2D6A" w:rsidRPr="00AC2F6E">
        <w:rPr>
          <w:szCs w:val="24"/>
        </w:rPr>
        <w:t>cost</w:t>
      </w:r>
      <w:r w:rsidR="002F594F" w:rsidRPr="00AC2F6E">
        <w:rPr>
          <w:szCs w:val="24"/>
        </w:rPr>
        <w:t>s</w:t>
      </w:r>
      <w:r w:rsidR="00BE2D6A" w:rsidRPr="00AC2F6E">
        <w:rPr>
          <w:szCs w:val="24"/>
        </w:rPr>
        <w:t xml:space="preserve"> and savings </w:t>
      </w:r>
      <w:r w:rsidR="002F594F" w:rsidRPr="00AC2F6E">
        <w:rPr>
          <w:szCs w:val="24"/>
        </w:rPr>
        <w:t>that</w:t>
      </w:r>
      <w:r w:rsidR="00BE2D6A" w:rsidRPr="00AC2F6E">
        <w:rPr>
          <w:szCs w:val="24"/>
        </w:rPr>
        <w:t xml:space="preserve"> are within </w:t>
      </w:r>
      <w:r w:rsidR="002F594F" w:rsidRPr="00AC2F6E">
        <w:rPr>
          <w:szCs w:val="24"/>
        </w:rPr>
        <w:t xml:space="preserve">the </w:t>
      </w:r>
      <w:r w:rsidR="00BE2D6A" w:rsidRPr="00AC2F6E">
        <w:rPr>
          <w:szCs w:val="24"/>
        </w:rPr>
        <w:t xml:space="preserve">ranges provided in the ECM description. </w:t>
      </w:r>
      <w:r w:rsidR="004C7263" w:rsidRPr="00AC2F6E">
        <w:rPr>
          <w:szCs w:val="24"/>
        </w:rPr>
        <w:t xml:space="preserve"> The ePB system instructions are provided in Attachment J-</w:t>
      </w:r>
      <w:r w:rsidR="00600CDF" w:rsidRPr="00AC2F6E">
        <w:rPr>
          <w:szCs w:val="24"/>
        </w:rPr>
        <w:t>1</w:t>
      </w:r>
      <w:r w:rsidR="004C7263" w:rsidRPr="00AC2F6E">
        <w:rPr>
          <w:szCs w:val="24"/>
        </w:rPr>
        <w:t>5.</w:t>
      </w:r>
    </w:p>
    <w:p w14:paraId="15C8AE61" w14:textId="77777777" w:rsidR="00080668" w:rsidRDefault="00080668" w:rsidP="00E5362C">
      <w:pPr>
        <w:rPr>
          <w:szCs w:val="24"/>
        </w:rPr>
      </w:pPr>
    </w:p>
    <w:p w14:paraId="4ED66FB7" w14:textId="77777777" w:rsidR="00FC66A4" w:rsidRDefault="00FC66A4">
      <w:pPr>
        <w:widowControl/>
        <w:autoSpaceDE/>
        <w:autoSpaceDN/>
        <w:adjustRightInd/>
        <w:rPr>
          <w:szCs w:val="24"/>
        </w:rPr>
      </w:pPr>
    </w:p>
    <w:p w14:paraId="1388AD54" w14:textId="77777777" w:rsidR="00EC0D4D" w:rsidRDefault="00EC0D4D">
      <w:pPr>
        <w:widowControl/>
        <w:autoSpaceDE/>
        <w:autoSpaceDN/>
        <w:adjustRightInd/>
        <w:rPr>
          <w:szCs w:val="24"/>
        </w:rPr>
      </w:pPr>
    </w:p>
    <w:p w14:paraId="7D6E2DED" w14:textId="77777777" w:rsidR="00EC0D4D" w:rsidRDefault="00EC0D4D">
      <w:pPr>
        <w:widowControl/>
        <w:autoSpaceDE/>
        <w:autoSpaceDN/>
        <w:adjustRightInd/>
        <w:rPr>
          <w:szCs w:val="24"/>
        </w:rPr>
      </w:pPr>
    </w:p>
    <w:p w14:paraId="06E4E911" w14:textId="77777777" w:rsidR="00FC66A4" w:rsidRPr="00AC2F6E" w:rsidRDefault="00FC66A4" w:rsidP="00E5362C">
      <w:pPr>
        <w:rPr>
          <w:szCs w:val="24"/>
        </w:rPr>
      </w:pPr>
    </w:p>
    <w:p w14:paraId="16CDF058" w14:textId="77777777" w:rsidR="002A3B87" w:rsidRPr="00AC2F6E" w:rsidRDefault="002A3B87" w:rsidP="00E5362C">
      <w:pPr>
        <w:pStyle w:val="Heading2"/>
        <w:rPr>
          <w:b/>
          <w:sz w:val="24"/>
          <w:szCs w:val="24"/>
        </w:rPr>
      </w:pPr>
      <w:bookmarkStart w:id="80" w:name="_H.5__"/>
      <w:bookmarkStart w:id="81" w:name="_Toc289778560"/>
      <w:bookmarkStart w:id="82" w:name="_Toc483922711"/>
      <w:bookmarkStart w:id="83" w:name="H6"/>
      <w:bookmarkEnd w:id="80"/>
      <w:r w:rsidRPr="00AC2F6E">
        <w:rPr>
          <w:b/>
          <w:sz w:val="24"/>
          <w:szCs w:val="24"/>
        </w:rPr>
        <w:t>H.</w:t>
      </w:r>
      <w:r w:rsidR="00B56D5B" w:rsidRPr="00AC2F6E">
        <w:rPr>
          <w:b/>
          <w:sz w:val="24"/>
          <w:szCs w:val="24"/>
        </w:rPr>
        <w:t>5</w:t>
      </w:r>
      <w:r w:rsidRPr="00AC2F6E">
        <w:rPr>
          <w:b/>
          <w:sz w:val="24"/>
          <w:szCs w:val="24"/>
        </w:rPr>
        <w:tab/>
        <w:t>R</w:t>
      </w:r>
      <w:r w:rsidR="005F4BEB" w:rsidRPr="00AC2F6E">
        <w:rPr>
          <w:b/>
          <w:sz w:val="24"/>
          <w:szCs w:val="24"/>
        </w:rPr>
        <w:t>equirements</w:t>
      </w:r>
      <w:r w:rsidRPr="00AC2F6E">
        <w:rPr>
          <w:b/>
          <w:sz w:val="24"/>
          <w:szCs w:val="24"/>
        </w:rPr>
        <w:t xml:space="preserve"> </w:t>
      </w:r>
      <w:r w:rsidR="005F4BEB" w:rsidRPr="00AC2F6E">
        <w:rPr>
          <w:b/>
          <w:sz w:val="24"/>
          <w:szCs w:val="24"/>
        </w:rPr>
        <w:t>for</w:t>
      </w:r>
      <w:r w:rsidRPr="00AC2F6E">
        <w:rPr>
          <w:b/>
          <w:sz w:val="24"/>
          <w:szCs w:val="24"/>
        </w:rPr>
        <w:t xml:space="preserve"> </w:t>
      </w:r>
      <w:r w:rsidR="007626E2" w:rsidRPr="00AC2F6E">
        <w:rPr>
          <w:b/>
          <w:sz w:val="24"/>
          <w:szCs w:val="24"/>
        </w:rPr>
        <w:t>T</w:t>
      </w:r>
      <w:r w:rsidR="005F4BEB" w:rsidRPr="00AC2F6E">
        <w:rPr>
          <w:b/>
          <w:sz w:val="24"/>
          <w:szCs w:val="24"/>
        </w:rPr>
        <w:t>ask</w:t>
      </w:r>
      <w:r w:rsidR="007626E2" w:rsidRPr="00AC2F6E">
        <w:rPr>
          <w:b/>
          <w:sz w:val="24"/>
          <w:szCs w:val="24"/>
        </w:rPr>
        <w:t xml:space="preserve"> O</w:t>
      </w:r>
      <w:r w:rsidR="005F4BEB" w:rsidRPr="00AC2F6E">
        <w:rPr>
          <w:b/>
          <w:sz w:val="24"/>
          <w:szCs w:val="24"/>
        </w:rPr>
        <w:t>rder</w:t>
      </w:r>
      <w:r w:rsidR="007626E2" w:rsidRPr="00AC2F6E">
        <w:rPr>
          <w:b/>
          <w:sz w:val="24"/>
          <w:szCs w:val="24"/>
        </w:rPr>
        <w:t xml:space="preserve"> </w:t>
      </w:r>
      <w:r w:rsidRPr="00AC2F6E">
        <w:rPr>
          <w:b/>
          <w:sz w:val="24"/>
          <w:szCs w:val="24"/>
        </w:rPr>
        <w:t>P</w:t>
      </w:r>
      <w:r w:rsidR="005F4BEB" w:rsidRPr="00AC2F6E">
        <w:rPr>
          <w:b/>
          <w:sz w:val="24"/>
          <w:szCs w:val="24"/>
        </w:rPr>
        <w:t>roposals</w:t>
      </w:r>
      <w:r w:rsidRPr="00AC2F6E">
        <w:rPr>
          <w:b/>
          <w:sz w:val="24"/>
          <w:szCs w:val="24"/>
        </w:rPr>
        <w:t xml:space="preserve"> </w:t>
      </w:r>
      <w:r w:rsidR="005F4BEB" w:rsidRPr="00AC2F6E">
        <w:rPr>
          <w:b/>
          <w:sz w:val="24"/>
          <w:szCs w:val="24"/>
        </w:rPr>
        <w:t>and</w:t>
      </w:r>
      <w:r w:rsidRPr="00AC2F6E">
        <w:rPr>
          <w:b/>
          <w:sz w:val="24"/>
          <w:szCs w:val="24"/>
        </w:rPr>
        <w:t xml:space="preserve"> P</w:t>
      </w:r>
      <w:r w:rsidR="005F4BEB" w:rsidRPr="00AC2F6E">
        <w:rPr>
          <w:b/>
          <w:sz w:val="24"/>
          <w:szCs w:val="24"/>
        </w:rPr>
        <w:t>roposal</w:t>
      </w:r>
      <w:r w:rsidRPr="00AC2F6E">
        <w:rPr>
          <w:b/>
          <w:sz w:val="24"/>
          <w:szCs w:val="24"/>
        </w:rPr>
        <w:t xml:space="preserve"> R</w:t>
      </w:r>
      <w:r w:rsidR="005F4BEB" w:rsidRPr="00AC2F6E">
        <w:rPr>
          <w:b/>
          <w:sz w:val="24"/>
          <w:szCs w:val="24"/>
        </w:rPr>
        <w:t>eviews</w:t>
      </w:r>
      <w:bookmarkEnd w:id="81"/>
      <w:bookmarkEnd w:id="82"/>
    </w:p>
    <w:bookmarkEnd w:id="83"/>
    <w:p w14:paraId="758A1829" w14:textId="77777777" w:rsidR="002A3B87" w:rsidRDefault="002A3B87" w:rsidP="00E5362C">
      <w:pPr>
        <w:rPr>
          <w:szCs w:val="24"/>
        </w:rPr>
      </w:pPr>
    </w:p>
    <w:p w14:paraId="4DCDE5F0" w14:textId="2E98ABB8" w:rsidR="00BF0D6C" w:rsidRPr="00DE342F" w:rsidRDefault="00BF0D6C" w:rsidP="00DE342F">
      <w:pPr>
        <w:ind w:left="288"/>
        <w:rPr>
          <w:i/>
          <w:color w:val="0070C0"/>
          <w:szCs w:val="24"/>
        </w:rPr>
      </w:pPr>
      <w:r w:rsidRPr="00DE342F">
        <w:rPr>
          <w:i/>
          <w:color w:val="0070C0"/>
          <w:szCs w:val="24"/>
        </w:rPr>
        <w:t xml:space="preserve">Specify any different or additional requirements for Final Proposal contents and review, including the IGA. </w:t>
      </w:r>
      <w:r w:rsidR="009749C5">
        <w:rPr>
          <w:i/>
          <w:color w:val="0070C0"/>
          <w:szCs w:val="24"/>
        </w:rPr>
        <w:t xml:space="preserve"> </w:t>
      </w:r>
      <w:r w:rsidRPr="00DE342F">
        <w:rPr>
          <w:i/>
          <w:color w:val="0070C0"/>
          <w:szCs w:val="24"/>
        </w:rPr>
        <w:t>Consider adding a Training Plan submittal under H.</w:t>
      </w:r>
      <w:r w:rsidR="00DE342F" w:rsidRPr="00DE342F">
        <w:rPr>
          <w:i/>
          <w:color w:val="0070C0"/>
          <w:szCs w:val="24"/>
        </w:rPr>
        <w:t>5</w:t>
      </w:r>
      <w:r w:rsidRPr="00DE342F">
        <w:rPr>
          <w:i/>
          <w:color w:val="0070C0"/>
          <w:szCs w:val="24"/>
        </w:rPr>
        <w:t>.</w:t>
      </w:r>
      <w:r w:rsidR="00DE342F" w:rsidRPr="00DE342F">
        <w:rPr>
          <w:i/>
          <w:color w:val="0070C0"/>
          <w:szCs w:val="24"/>
        </w:rPr>
        <w:t>2</w:t>
      </w:r>
      <w:r w:rsidRPr="00DE342F">
        <w:rPr>
          <w:i/>
          <w:color w:val="0070C0"/>
          <w:szCs w:val="24"/>
        </w:rPr>
        <w:t>.</w:t>
      </w:r>
      <w:r w:rsidR="00DE342F" w:rsidRPr="00DE342F">
        <w:rPr>
          <w:i/>
          <w:color w:val="0070C0"/>
          <w:szCs w:val="24"/>
        </w:rPr>
        <w:t>2, Paragraph C.5</w:t>
      </w:r>
      <w:r w:rsidRPr="00DE342F">
        <w:rPr>
          <w:i/>
          <w:color w:val="0070C0"/>
          <w:szCs w:val="24"/>
        </w:rPr>
        <w:t>.</w:t>
      </w:r>
      <w:r w:rsidR="002F2FD5">
        <w:rPr>
          <w:i/>
          <w:color w:val="0070C0"/>
          <w:szCs w:val="24"/>
        </w:rPr>
        <w:t xml:space="preserve"> </w:t>
      </w:r>
      <w:r w:rsidR="002F2FD5" w:rsidRPr="006F47F5">
        <w:rPr>
          <w:i/>
          <w:color w:val="0070C0"/>
          <w:szCs w:val="24"/>
        </w:rPr>
        <w:t>Note</w:t>
      </w:r>
      <w:r w:rsidR="002F2FD5" w:rsidRPr="00ED78EC">
        <w:rPr>
          <w:i/>
          <w:color w:val="0070C0"/>
          <w:szCs w:val="24"/>
        </w:rPr>
        <w:t>: the use of eProject Builder is a requirement of the contract and cannot be removed.</w:t>
      </w:r>
    </w:p>
    <w:p w14:paraId="6EFB0A91" w14:textId="77777777" w:rsidR="009749C5" w:rsidRDefault="009749C5" w:rsidP="00974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D14979" w14:textId="77777777" w:rsidR="009749C5" w:rsidRDefault="009749C5" w:rsidP="009749C5">
      <w:pPr>
        <w:pBdr>
          <w:top w:val="double" w:sz="4" w:space="1" w:color="auto"/>
        </w:pBdr>
      </w:pPr>
    </w:p>
    <w:p w14:paraId="0AFC76E9" w14:textId="77777777" w:rsidR="009749C5" w:rsidRDefault="009749C5" w:rsidP="009749C5">
      <w:pPr>
        <w:pBdr>
          <w:top w:val="double" w:sz="4" w:space="1" w:color="auto"/>
        </w:pBdr>
        <w:ind w:left="720" w:hanging="720"/>
        <w:rPr>
          <w:i/>
          <w:color w:val="0070C0"/>
        </w:rPr>
      </w:pPr>
      <w:r>
        <w:rPr>
          <w:i/>
          <w:color w:val="0070C0"/>
        </w:rPr>
        <w:t>[ ]</w:t>
      </w:r>
      <w:r>
        <w:rPr>
          <w:i/>
          <w:color w:val="0070C0"/>
        </w:rPr>
        <w:tab/>
        <w:t>IDIQ language is acceptable.</w:t>
      </w:r>
    </w:p>
    <w:p w14:paraId="126A74DB" w14:textId="77777777" w:rsidR="009749C5" w:rsidRPr="005E005C" w:rsidRDefault="009749C5" w:rsidP="009749C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911AF7B" w14:textId="77777777" w:rsidR="009749C5" w:rsidRPr="005E005C" w:rsidRDefault="009749C5" w:rsidP="009749C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5685C4D1" w14:textId="77777777" w:rsidR="009749C5" w:rsidRDefault="009749C5" w:rsidP="009749C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4DC7C89" w14:textId="77777777" w:rsidR="009749C5" w:rsidRPr="003D5C5A" w:rsidRDefault="009749C5" w:rsidP="00974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A28236" w14:textId="1277DB81" w:rsidR="00310C02" w:rsidRPr="00AC2F6E" w:rsidRDefault="00185EC1" w:rsidP="00185EC1">
      <w:pPr>
        <w:ind w:left="288" w:hanging="144"/>
        <w:jc w:val="both"/>
        <w:rPr>
          <w:szCs w:val="24"/>
        </w:rPr>
      </w:pPr>
      <w:r w:rsidRPr="00AC2F6E">
        <w:rPr>
          <w:b/>
          <w:szCs w:val="24"/>
        </w:rPr>
        <w:t>H</w:t>
      </w:r>
      <w:r w:rsidR="002A3B87" w:rsidRPr="00AC2F6E">
        <w:rPr>
          <w:b/>
          <w:szCs w:val="24"/>
        </w:rPr>
        <w:t>.</w:t>
      </w:r>
      <w:r w:rsidRPr="00AC2F6E">
        <w:rPr>
          <w:b/>
          <w:szCs w:val="24"/>
        </w:rPr>
        <w:t>5.1   General</w:t>
      </w:r>
      <w:r w:rsidRPr="00AC2F6E">
        <w:rPr>
          <w:szCs w:val="24"/>
        </w:rPr>
        <w:t xml:space="preserve"> – </w:t>
      </w:r>
      <w:r w:rsidR="002A3B87" w:rsidRPr="00AC2F6E">
        <w:rPr>
          <w:szCs w:val="24"/>
        </w:rPr>
        <w:t>The</w:t>
      </w:r>
      <w:r w:rsidRPr="00AC2F6E">
        <w:rPr>
          <w:szCs w:val="24"/>
        </w:rPr>
        <w:t xml:space="preserve"> </w:t>
      </w:r>
      <w:r w:rsidR="002B076E">
        <w:rPr>
          <w:szCs w:val="24"/>
        </w:rPr>
        <w:t>Contractor</w:t>
      </w:r>
      <w:r w:rsidR="002A3B87" w:rsidRPr="00AC2F6E">
        <w:rPr>
          <w:szCs w:val="24"/>
        </w:rPr>
        <w:t xml:space="preserve"> shall submit a proposal, consisting of technical and price components, in electronic format, or as required in the TO RFP.  </w:t>
      </w:r>
      <w:r w:rsidR="000407C2" w:rsidRPr="00AC2F6E">
        <w:rPr>
          <w:szCs w:val="24"/>
        </w:rPr>
        <w:t xml:space="preserve">If the </w:t>
      </w:r>
      <w:r w:rsidR="002B076E">
        <w:rPr>
          <w:szCs w:val="24"/>
        </w:rPr>
        <w:t>Contractor</w:t>
      </w:r>
      <w:r w:rsidR="000407C2" w:rsidRPr="00AC2F6E">
        <w:rPr>
          <w:szCs w:val="24"/>
        </w:rPr>
        <w:t xml:space="preserve"> is a large business</w:t>
      </w:r>
      <w:r w:rsidR="005E55FC" w:rsidRPr="00AC2F6E">
        <w:rPr>
          <w:szCs w:val="24"/>
        </w:rPr>
        <w:t xml:space="preserve"> and the ordering agency requires it</w:t>
      </w:r>
      <w:r w:rsidR="000407C2" w:rsidRPr="00AC2F6E">
        <w:rPr>
          <w:szCs w:val="24"/>
        </w:rPr>
        <w:t xml:space="preserve">, the proposal shall also </w:t>
      </w:r>
      <w:r w:rsidR="00310C02" w:rsidRPr="00AC2F6E">
        <w:rPr>
          <w:szCs w:val="24"/>
        </w:rPr>
        <w:t>contain</w:t>
      </w:r>
      <w:r w:rsidR="000407C2" w:rsidRPr="00AC2F6E">
        <w:rPr>
          <w:szCs w:val="24"/>
        </w:rPr>
        <w:t xml:space="preserve"> </w:t>
      </w:r>
      <w:r w:rsidR="005F4BEB" w:rsidRPr="00AC2F6E">
        <w:rPr>
          <w:szCs w:val="24"/>
        </w:rPr>
        <w:t xml:space="preserve">tailored </w:t>
      </w:r>
      <w:r w:rsidR="000407C2" w:rsidRPr="00AC2F6E">
        <w:rPr>
          <w:szCs w:val="24"/>
        </w:rPr>
        <w:t xml:space="preserve">small business subcontracting </w:t>
      </w:r>
      <w:r w:rsidR="005F4BEB" w:rsidRPr="00AC2F6E">
        <w:rPr>
          <w:szCs w:val="24"/>
        </w:rPr>
        <w:t>goals</w:t>
      </w:r>
      <w:r w:rsidR="00D574F0" w:rsidRPr="00AC2F6E">
        <w:rPr>
          <w:szCs w:val="24"/>
        </w:rPr>
        <w:t xml:space="preserve">, in accordance with FAR 52.219-9 and the </w:t>
      </w:r>
      <w:r w:rsidR="005F4BEB" w:rsidRPr="00AC2F6E">
        <w:rPr>
          <w:szCs w:val="24"/>
        </w:rPr>
        <w:t>individual small business subcontracting plan</w:t>
      </w:r>
      <w:r w:rsidR="00D574F0" w:rsidRPr="00AC2F6E">
        <w:rPr>
          <w:szCs w:val="24"/>
        </w:rPr>
        <w:t xml:space="preserve"> </w:t>
      </w:r>
      <w:r w:rsidR="005F4BEB" w:rsidRPr="00AC2F6E">
        <w:rPr>
          <w:szCs w:val="24"/>
        </w:rPr>
        <w:t>included as</w:t>
      </w:r>
      <w:r w:rsidR="00D574F0" w:rsidRPr="00AC2F6E">
        <w:rPr>
          <w:szCs w:val="24"/>
        </w:rPr>
        <w:t xml:space="preserve"> Attachment J-1</w:t>
      </w:r>
      <w:r w:rsidR="008F4AC4" w:rsidRPr="00AC2F6E">
        <w:rPr>
          <w:szCs w:val="24"/>
        </w:rPr>
        <w:t>6</w:t>
      </w:r>
      <w:r w:rsidR="000407C2" w:rsidRPr="00AC2F6E">
        <w:rPr>
          <w:szCs w:val="24"/>
        </w:rPr>
        <w:t>.</w:t>
      </w:r>
      <w:r w:rsidR="00BB7EE5">
        <w:rPr>
          <w:szCs w:val="24"/>
        </w:rPr>
        <w:t xml:space="preserve">  </w:t>
      </w:r>
      <w:r w:rsidR="00BB7EE5" w:rsidRPr="00AC2F6E">
        <w:rPr>
          <w:szCs w:val="24"/>
        </w:rPr>
        <w:t>The tailored goals shall at least match the subcontracting goals DOE / EERE is currently required to meet, or the subcontracting goals that the ordering agency is required to meet, whichever goals are greater.</w:t>
      </w:r>
    </w:p>
    <w:p w14:paraId="6A6A47C7" w14:textId="77777777" w:rsidR="00310C02" w:rsidRPr="00AC2F6E" w:rsidRDefault="00310C02" w:rsidP="00185EC1">
      <w:pPr>
        <w:ind w:left="288"/>
        <w:jc w:val="both"/>
      </w:pPr>
    </w:p>
    <w:p w14:paraId="0A50885E" w14:textId="77777777" w:rsidR="00310C02" w:rsidRPr="00AC2F6E" w:rsidRDefault="00185EC1" w:rsidP="00185EC1">
      <w:pPr>
        <w:ind w:left="864" w:hanging="432"/>
        <w:jc w:val="both"/>
      </w:pPr>
      <w:r w:rsidRPr="00AC2F6E">
        <w:rPr>
          <w:b/>
        </w:rPr>
        <w:t>A.</w:t>
      </w:r>
      <w:r w:rsidRPr="00AC2F6E">
        <w:tab/>
      </w:r>
      <w:r w:rsidR="002A3B87" w:rsidRPr="00AC2F6E">
        <w:t xml:space="preserve">The </w:t>
      </w:r>
      <w:r w:rsidR="003E14DF" w:rsidRPr="00AC2F6E">
        <w:t xml:space="preserve">technical component of the </w:t>
      </w:r>
      <w:r w:rsidR="002A3B87" w:rsidRPr="00AC2F6E">
        <w:t xml:space="preserve">proposal shall include </w:t>
      </w:r>
      <w:r w:rsidR="00A06F93" w:rsidRPr="00AC2F6E">
        <w:t>an</w:t>
      </w:r>
      <w:r w:rsidR="00E811E7" w:rsidRPr="00AC2F6E">
        <w:t xml:space="preserve"> Investment Grade Audit (</w:t>
      </w:r>
      <w:r w:rsidR="00A06F93" w:rsidRPr="00AC2F6E">
        <w:t>IGA</w:t>
      </w:r>
      <w:r w:rsidR="00E811E7" w:rsidRPr="00AC2F6E">
        <w:t>)</w:t>
      </w:r>
      <w:r w:rsidR="002A3B87" w:rsidRPr="00AC2F6E">
        <w:t xml:space="preserve"> and </w:t>
      </w:r>
      <w:r w:rsidR="00A06F93" w:rsidRPr="00AC2F6E">
        <w:t xml:space="preserve">conceptual </w:t>
      </w:r>
      <w:r w:rsidR="002A3B87" w:rsidRPr="00AC2F6E">
        <w:t>design that documents the overall technical credibility of the energy baseline and provides the methodology and results used to determine the guaranteed savings.</w:t>
      </w:r>
      <w:r w:rsidR="00A06F93" w:rsidRPr="00AC2F6E">
        <w:t xml:space="preserve">  </w:t>
      </w:r>
      <w:r w:rsidR="002A3B87" w:rsidRPr="00AC2F6E">
        <w:t>Particular emphasis should be placed on assessment of renewable energy opportunities.</w:t>
      </w:r>
    </w:p>
    <w:p w14:paraId="4E8C4747" w14:textId="77777777" w:rsidR="00310C02" w:rsidRPr="00AC2F6E" w:rsidRDefault="00310C02" w:rsidP="00185EC1">
      <w:pPr>
        <w:ind w:left="864" w:hanging="432"/>
        <w:jc w:val="both"/>
      </w:pPr>
    </w:p>
    <w:p w14:paraId="7697536B" w14:textId="77777777" w:rsidR="002A5080" w:rsidRPr="00AC2F6E" w:rsidRDefault="00185EC1" w:rsidP="00185EC1">
      <w:pPr>
        <w:ind w:left="864" w:hanging="432"/>
      </w:pPr>
      <w:r w:rsidRPr="00AC2F6E">
        <w:rPr>
          <w:b/>
        </w:rPr>
        <w:t>B.</w:t>
      </w:r>
      <w:r w:rsidRPr="00AC2F6E">
        <w:tab/>
      </w:r>
      <w:r w:rsidR="002A3B87" w:rsidRPr="00AC2F6E">
        <w:t xml:space="preserve">The </w:t>
      </w:r>
      <w:r w:rsidR="003E14DF" w:rsidRPr="00AC2F6E">
        <w:t xml:space="preserve">price component of the </w:t>
      </w:r>
      <w:r w:rsidR="00310C02" w:rsidRPr="00AC2F6E">
        <w:t>proposal</w:t>
      </w:r>
      <w:r w:rsidR="002A3B87" w:rsidRPr="00AC2F6E">
        <w:t xml:space="preserve"> shall </w:t>
      </w:r>
      <w:r w:rsidR="00310C02" w:rsidRPr="00AC2F6E">
        <w:t>include</w:t>
      </w:r>
      <w:r w:rsidR="002A3B87" w:rsidRPr="00AC2F6E">
        <w:t xml:space="preserve"> completed </w:t>
      </w:r>
      <w:r w:rsidR="004C7263" w:rsidRPr="00AC2F6E">
        <w:t xml:space="preserve">project financial and energy-savings </w:t>
      </w:r>
      <w:r w:rsidR="006612AB" w:rsidRPr="00AC2F6E">
        <w:t>TO S</w:t>
      </w:r>
      <w:r w:rsidR="00067ABD" w:rsidRPr="00AC2F6E">
        <w:t>chedule</w:t>
      </w:r>
      <w:r w:rsidR="004C7263" w:rsidRPr="00AC2F6E">
        <w:t>s</w:t>
      </w:r>
      <w:r w:rsidR="009A32BA" w:rsidRPr="00AC2F6E">
        <w:t>,</w:t>
      </w:r>
      <w:r w:rsidR="00600CDF" w:rsidRPr="00AC2F6E">
        <w:t xml:space="preserve"> </w:t>
      </w:r>
      <w:r w:rsidR="002A5080" w:rsidRPr="00AC2F6E">
        <w:t>documentation</w:t>
      </w:r>
      <w:r w:rsidR="005D5904" w:rsidRPr="00AC2F6E">
        <w:t xml:space="preserve"> to support the </w:t>
      </w:r>
      <w:r w:rsidR="009A32BA" w:rsidRPr="00AC2F6E">
        <w:t xml:space="preserve">data in the </w:t>
      </w:r>
      <w:r w:rsidR="006612AB" w:rsidRPr="00AC2F6E">
        <w:t>TO S</w:t>
      </w:r>
      <w:r w:rsidR="009A32BA" w:rsidRPr="00AC2F6E">
        <w:t>chedules</w:t>
      </w:r>
      <w:r w:rsidR="005D5904" w:rsidRPr="00AC2F6E">
        <w:t xml:space="preserve">, </w:t>
      </w:r>
      <w:r w:rsidR="00600CDF" w:rsidRPr="00AC2F6E">
        <w:t>a</w:t>
      </w:r>
      <w:r w:rsidR="009A32BA" w:rsidRPr="00AC2F6E">
        <w:t>nd</w:t>
      </w:r>
      <w:r w:rsidR="00600CDF" w:rsidRPr="00AC2F6E">
        <w:t xml:space="preserve"> any other</w:t>
      </w:r>
      <w:r w:rsidR="002A3B87" w:rsidRPr="00AC2F6E">
        <w:t xml:space="preserve"> supporting documentation</w:t>
      </w:r>
      <w:r w:rsidR="004C7263" w:rsidRPr="00AC2F6E">
        <w:t xml:space="preserve"> required by the ordering agency</w:t>
      </w:r>
      <w:r w:rsidR="002A3B87" w:rsidRPr="00AC2F6E">
        <w:t>.</w:t>
      </w:r>
    </w:p>
    <w:p w14:paraId="26682DE7" w14:textId="77777777" w:rsidR="002A5080" w:rsidRPr="00AC2F6E" w:rsidRDefault="002A5080" w:rsidP="00185EC1">
      <w:pPr>
        <w:ind w:left="864" w:hanging="432"/>
        <w:jc w:val="both"/>
      </w:pPr>
    </w:p>
    <w:p w14:paraId="05B5BE7A" w14:textId="77777777" w:rsidR="00185EC1" w:rsidRPr="00AC2F6E" w:rsidRDefault="00185EC1" w:rsidP="00185EC1">
      <w:pPr>
        <w:ind w:left="864" w:hanging="432"/>
        <w:jc w:val="both"/>
        <w:rPr>
          <w:szCs w:val="24"/>
        </w:rPr>
      </w:pPr>
      <w:r w:rsidRPr="00AC2F6E">
        <w:rPr>
          <w:b/>
          <w:szCs w:val="24"/>
        </w:rPr>
        <w:t>C</w:t>
      </w:r>
      <w:r w:rsidR="002A3B87" w:rsidRPr="00AC2F6E">
        <w:rPr>
          <w:b/>
          <w:szCs w:val="24"/>
        </w:rPr>
        <w:t>.</w:t>
      </w:r>
      <w:r w:rsidRPr="00AC2F6E">
        <w:rPr>
          <w:b/>
          <w:szCs w:val="24"/>
        </w:rPr>
        <w:tab/>
      </w:r>
      <w:r w:rsidR="002A3B87" w:rsidRPr="00AC2F6E">
        <w:rPr>
          <w:szCs w:val="24"/>
        </w:rPr>
        <w:t>Proposals</w:t>
      </w:r>
      <w:r w:rsidRPr="00AC2F6E">
        <w:rPr>
          <w:szCs w:val="24"/>
        </w:rPr>
        <w:t xml:space="preserve"> </w:t>
      </w:r>
      <w:r w:rsidR="002A3B87" w:rsidRPr="00AC2F6E">
        <w:rPr>
          <w:szCs w:val="24"/>
        </w:rPr>
        <w:t xml:space="preserve">will be reviewed in accordance with the </w:t>
      </w:r>
      <w:r w:rsidR="00600CDF" w:rsidRPr="00AC2F6E">
        <w:rPr>
          <w:szCs w:val="24"/>
        </w:rPr>
        <w:t>FAR</w:t>
      </w:r>
      <w:r w:rsidRPr="00AC2F6E">
        <w:rPr>
          <w:szCs w:val="24"/>
        </w:rPr>
        <w:t xml:space="preserve"> and ordering agency requirements.  Additional guidance shall be provided by the ordering agency </w:t>
      </w:r>
      <w:r w:rsidR="002A3B87" w:rsidRPr="00AC2F6E">
        <w:rPr>
          <w:szCs w:val="24"/>
        </w:rPr>
        <w:t xml:space="preserve">in the TO RFP.  </w:t>
      </w:r>
    </w:p>
    <w:p w14:paraId="285913B5" w14:textId="77777777" w:rsidR="00185EC1" w:rsidRPr="00AC2F6E" w:rsidRDefault="00185EC1" w:rsidP="00185EC1">
      <w:pPr>
        <w:ind w:left="864" w:hanging="432"/>
        <w:jc w:val="both"/>
        <w:rPr>
          <w:szCs w:val="24"/>
        </w:rPr>
      </w:pPr>
    </w:p>
    <w:p w14:paraId="7C55C1DE" w14:textId="77777777" w:rsidR="002A3B87" w:rsidRPr="00AC2F6E" w:rsidRDefault="00185EC1" w:rsidP="00185EC1">
      <w:pPr>
        <w:ind w:left="864" w:hanging="432"/>
        <w:jc w:val="both"/>
        <w:rPr>
          <w:szCs w:val="24"/>
        </w:rPr>
      </w:pPr>
      <w:r w:rsidRPr="00AC2F6E">
        <w:rPr>
          <w:b/>
          <w:szCs w:val="24"/>
        </w:rPr>
        <w:t>D.</w:t>
      </w:r>
      <w:r w:rsidRPr="00AC2F6E">
        <w:rPr>
          <w:szCs w:val="24"/>
        </w:rPr>
        <w:tab/>
      </w:r>
      <w:r w:rsidR="002A3B87" w:rsidRPr="00AC2F6E">
        <w:rPr>
          <w:szCs w:val="24"/>
        </w:rPr>
        <w:t xml:space="preserve">The </w:t>
      </w:r>
      <w:r w:rsidR="002D3E7B" w:rsidRPr="00AC2F6E">
        <w:rPr>
          <w:szCs w:val="24"/>
        </w:rPr>
        <w:t xml:space="preserve">ordering </w:t>
      </w:r>
      <w:r w:rsidR="002A3B87" w:rsidRPr="00AC2F6E">
        <w:rPr>
          <w:szCs w:val="24"/>
        </w:rPr>
        <w:t>agency will not be responsible for any costs incurred</w:t>
      </w:r>
      <w:r w:rsidR="005B517B" w:rsidRPr="00AC2F6E">
        <w:rPr>
          <w:szCs w:val="24"/>
        </w:rPr>
        <w:t xml:space="preserve">, such as proposal preparation costs or costs incurred in </w:t>
      </w:r>
      <w:r w:rsidR="00BC7008" w:rsidRPr="00AC2F6E">
        <w:rPr>
          <w:szCs w:val="24"/>
        </w:rPr>
        <w:t>preparing</w:t>
      </w:r>
      <w:r w:rsidR="005B517B" w:rsidRPr="00AC2F6E">
        <w:rPr>
          <w:szCs w:val="24"/>
        </w:rPr>
        <w:t xml:space="preserve"> the IGA,</w:t>
      </w:r>
      <w:r w:rsidR="002A3B87" w:rsidRPr="00AC2F6E">
        <w:rPr>
          <w:szCs w:val="24"/>
        </w:rPr>
        <w:t xml:space="preserve"> unless a TO is awarded or </w:t>
      </w:r>
      <w:r w:rsidR="005B517B" w:rsidRPr="00AC2F6E">
        <w:rPr>
          <w:szCs w:val="24"/>
        </w:rPr>
        <w:t xml:space="preserve">such </w:t>
      </w:r>
      <w:r w:rsidR="00DB0B41" w:rsidRPr="00AC2F6E">
        <w:rPr>
          <w:szCs w:val="24"/>
        </w:rPr>
        <w:t xml:space="preserve">costs </w:t>
      </w:r>
      <w:r w:rsidR="005B517B" w:rsidRPr="00AC2F6E">
        <w:rPr>
          <w:szCs w:val="24"/>
        </w:rPr>
        <w:t xml:space="preserve">are otherwise </w:t>
      </w:r>
      <w:r w:rsidR="002A3B87" w:rsidRPr="00AC2F6E">
        <w:rPr>
          <w:szCs w:val="24"/>
        </w:rPr>
        <w:t xml:space="preserve">authorized </w:t>
      </w:r>
      <w:r w:rsidR="007A6C7C" w:rsidRPr="00AC2F6E">
        <w:rPr>
          <w:szCs w:val="24"/>
        </w:rPr>
        <w:t xml:space="preserve">for payment </w:t>
      </w:r>
      <w:r w:rsidR="002A3B87" w:rsidRPr="00AC2F6E">
        <w:rPr>
          <w:szCs w:val="24"/>
        </w:rPr>
        <w:t xml:space="preserve">by the </w:t>
      </w:r>
      <w:r w:rsidR="00796321" w:rsidRPr="00AC2F6E">
        <w:rPr>
          <w:szCs w:val="24"/>
        </w:rPr>
        <w:t xml:space="preserve">ordering </w:t>
      </w:r>
      <w:r w:rsidR="002A3B87" w:rsidRPr="00AC2F6E">
        <w:rPr>
          <w:szCs w:val="24"/>
        </w:rPr>
        <w:t>agency CO.</w:t>
      </w:r>
    </w:p>
    <w:p w14:paraId="00FB6DEB" w14:textId="77777777" w:rsidR="002A3B87" w:rsidRPr="00AC2F6E" w:rsidRDefault="002A3B87" w:rsidP="00CE6BAE">
      <w:pPr>
        <w:ind w:left="288" w:hanging="144"/>
        <w:jc w:val="both"/>
        <w:rPr>
          <w:szCs w:val="24"/>
        </w:rPr>
      </w:pPr>
    </w:p>
    <w:p w14:paraId="48B4850C" w14:textId="77777777" w:rsidR="002A3B87" w:rsidRPr="00AC2F6E" w:rsidRDefault="002A3B87" w:rsidP="00CE6BAE">
      <w:pPr>
        <w:ind w:left="288" w:hanging="144"/>
        <w:jc w:val="both"/>
        <w:rPr>
          <w:szCs w:val="24"/>
        </w:rPr>
      </w:pPr>
      <w:r w:rsidRPr="00AC2F6E">
        <w:rPr>
          <w:b/>
          <w:szCs w:val="24"/>
        </w:rPr>
        <w:t>H.</w:t>
      </w:r>
      <w:r w:rsidR="00B56D5B" w:rsidRPr="00AC2F6E">
        <w:rPr>
          <w:b/>
          <w:szCs w:val="24"/>
        </w:rPr>
        <w:t>5</w:t>
      </w:r>
      <w:r w:rsidRPr="00AC2F6E">
        <w:rPr>
          <w:b/>
          <w:szCs w:val="24"/>
        </w:rPr>
        <w:t>.</w:t>
      </w:r>
      <w:r w:rsidR="00185EC1" w:rsidRPr="00AC2F6E">
        <w:rPr>
          <w:b/>
          <w:szCs w:val="24"/>
        </w:rPr>
        <w:t>2</w:t>
      </w:r>
      <w:r w:rsidR="004F7FF6" w:rsidRPr="00AC2F6E">
        <w:rPr>
          <w:b/>
          <w:szCs w:val="24"/>
        </w:rPr>
        <w:t xml:space="preserve">   </w:t>
      </w:r>
      <w:r w:rsidR="00185EC1" w:rsidRPr="00AC2F6E">
        <w:rPr>
          <w:b/>
          <w:szCs w:val="24"/>
        </w:rPr>
        <w:t>Task Order Proposal Content</w:t>
      </w:r>
      <w:r w:rsidR="00185EC1" w:rsidRPr="00AC2F6E">
        <w:rPr>
          <w:szCs w:val="24"/>
        </w:rPr>
        <w:t xml:space="preserve"> – </w:t>
      </w:r>
      <w:r w:rsidR="00B52D29" w:rsidRPr="00AC2F6E">
        <w:rPr>
          <w:szCs w:val="24"/>
        </w:rPr>
        <w:t>Unless</w:t>
      </w:r>
      <w:r w:rsidR="00185EC1" w:rsidRPr="00AC2F6E">
        <w:rPr>
          <w:szCs w:val="24"/>
        </w:rPr>
        <w:t xml:space="preserve"> </w:t>
      </w:r>
      <w:r w:rsidR="00B52D29" w:rsidRPr="00AC2F6E">
        <w:rPr>
          <w:szCs w:val="24"/>
        </w:rPr>
        <w:t>otherwise provided by the ordering agency, t</w:t>
      </w:r>
      <w:r w:rsidRPr="00AC2F6E">
        <w:rPr>
          <w:szCs w:val="24"/>
        </w:rPr>
        <w:t xml:space="preserve">he </w:t>
      </w:r>
      <w:r w:rsidR="00B52D29" w:rsidRPr="00AC2F6E">
        <w:rPr>
          <w:szCs w:val="24"/>
        </w:rPr>
        <w:t>TO proposal shall include the following information and requirements</w:t>
      </w:r>
      <w:r w:rsidRPr="00AC2F6E">
        <w:rPr>
          <w:szCs w:val="24"/>
        </w:rPr>
        <w:t>:</w:t>
      </w:r>
    </w:p>
    <w:p w14:paraId="5060EB6F" w14:textId="77777777" w:rsidR="002A3B87" w:rsidRPr="00AC2F6E" w:rsidRDefault="002A3B87" w:rsidP="00E5362C">
      <w:pPr>
        <w:ind w:left="288" w:hanging="144"/>
        <w:rPr>
          <w:szCs w:val="24"/>
        </w:rPr>
      </w:pPr>
    </w:p>
    <w:p w14:paraId="3134F0F8" w14:textId="77777777" w:rsidR="002A3B87" w:rsidRPr="00AC2F6E" w:rsidRDefault="005C6576" w:rsidP="005C6576">
      <w:pPr>
        <w:ind w:left="720" w:hanging="432"/>
        <w:rPr>
          <w:szCs w:val="24"/>
        </w:rPr>
      </w:pPr>
      <w:r w:rsidRPr="00AC2F6E">
        <w:rPr>
          <w:b/>
          <w:szCs w:val="24"/>
        </w:rPr>
        <w:t>H</w:t>
      </w:r>
      <w:r w:rsidR="002A3B87" w:rsidRPr="00AC2F6E">
        <w:rPr>
          <w:b/>
          <w:szCs w:val="24"/>
        </w:rPr>
        <w:t>.</w:t>
      </w:r>
      <w:r w:rsidRPr="00AC2F6E">
        <w:rPr>
          <w:b/>
          <w:szCs w:val="24"/>
        </w:rPr>
        <w:t xml:space="preserve">5.2.1   </w:t>
      </w:r>
      <w:r w:rsidR="002A3B87" w:rsidRPr="00AC2F6E">
        <w:rPr>
          <w:b/>
          <w:szCs w:val="24"/>
        </w:rPr>
        <w:t>Project Overview</w:t>
      </w:r>
    </w:p>
    <w:p w14:paraId="570D264B" w14:textId="77777777" w:rsidR="002A3B87" w:rsidRPr="00AC2F6E" w:rsidRDefault="002A3B87" w:rsidP="00E5362C">
      <w:pPr>
        <w:ind w:left="864" w:hanging="432"/>
        <w:rPr>
          <w:szCs w:val="24"/>
        </w:rPr>
      </w:pPr>
    </w:p>
    <w:p w14:paraId="2E830109" w14:textId="17200F4E" w:rsidR="002A3B87" w:rsidRPr="00AC2F6E" w:rsidRDefault="005C6576" w:rsidP="005C6576">
      <w:pPr>
        <w:ind w:left="864" w:hanging="432"/>
        <w:jc w:val="both"/>
        <w:rPr>
          <w:szCs w:val="24"/>
        </w:rPr>
      </w:pPr>
      <w:r w:rsidRPr="00AC2F6E">
        <w:rPr>
          <w:b/>
          <w:szCs w:val="24"/>
        </w:rPr>
        <w:t>A</w:t>
      </w:r>
      <w:r w:rsidR="002A3B87" w:rsidRPr="00AC2F6E">
        <w:rPr>
          <w:b/>
          <w:szCs w:val="24"/>
        </w:rPr>
        <w:t>.</w:t>
      </w:r>
      <w:r w:rsidR="002A3B87" w:rsidRPr="00AC2F6E">
        <w:rPr>
          <w:szCs w:val="24"/>
        </w:rPr>
        <w:tab/>
      </w:r>
      <w:r w:rsidR="002A3B87" w:rsidRPr="00AC2F6E">
        <w:rPr>
          <w:szCs w:val="24"/>
          <w:u w:val="single"/>
        </w:rPr>
        <w:t>Executive Summary</w:t>
      </w:r>
      <w:r w:rsidR="002A3B87" w:rsidRPr="00AC2F6E">
        <w:rPr>
          <w:szCs w:val="24"/>
        </w:rPr>
        <w:t xml:space="preserve"> </w:t>
      </w:r>
      <w:r w:rsidR="00185EC1" w:rsidRPr="00AC2F6E">
        <w:rPr>
          <w:szCs w:val="24"/>
        </w:rPr>
        <w:t>–</w:t>
      </w:r>
      <w:r w:rsidR="002A3B87" w:rsidRPr="00AC2F6E">
        <w:rPr>
          <w:szCs w:val="24"/>
        </w:rPr>
        <w:t xml:space="preserve"> A</w:t>
      </w:r>
      <w:r w:rsidR="00CE6BAE" w:rsidRPr="00AC2F6E">
        <w:rPr>
          <w:szCs w:val="24"/>
        </w:rPr>
        <w:t>t</w:t>
      </w:r>
      <w:r w:rsidR="00185EC1" w:rsidRPr="00AC2F6E">
        <w:rPr>
          <w:szCs w:val="24"/>
        </w:rPr>
        <w:t xml:space="preserve"> </w:t>
      </w:r>
      <w:r w:rsidR="002A3B87" w:rsidRPr="00AC2F6E">
        <w:rPr>
          <w:szCs w:val="24"/>
        </w:rPr>
        <w:t xml:space="preserve">a minimum, </w:t>
      </w:r>
      <w:r w:rsidR="00CE6BAE" w:rsidRPr="00AC2F6E">
        <w:rPr>
          <w:szCs w:val="24"/>
        </w:rPr>
        <w:t xml:space="preserve">this shall include </w:t>
      </w:r>
      <w:r w:rsidR="002A3B87" w:rsidRPr="00AC2F6E">
        <w:rPr>
          <w:szCs w:val="24"/>
        </w:rPr>
        <w:t xml:space="preserve">a narrative description of the project summarizing the </w:t>
      </w:r>
      <w:r w:rsidR="002A3B87" w:rsidRPr="00626F4E">
        <w:t>ECMs</w:t>
      </w:r>
      <w:r w:rsidR="00B722DE">
        <w:t>,</w:t>
      </w:r>
      <w:r w:rsidR="00626F4E">
        <w:t xml:space="preserve"> </w:t>
      </w:r>
      <w:r w:rsidR="00584BB6" w:rsidRPr="00626F4E">
        <w:rPr>
          <w:i/>
          <w:color w:val="FF0000"/>
        </w:rPr>
        <w:t>including the PV ESA ECM</w:t>
      </w:r>
      <w:r w:rsidR="00584BB6" w:rsidRPr="00626F4E">
        <w:t>,</w:t>
      </w:r>
      <w:r w:rsidR="002A3B87" w:rsidRPr="00AC2F6E">
        <w:rPr>
          <w:szCs w:val="24"/>
        </w:rPr>
        <w:t xml:space="preserve"> the energy, water, and related cost savings, implementation price and financial summary.</w:t>
      </w:r>
    </w:p>
    <w:p w14:paraId="72CB7E6C" w14:textId="77777777" w:rsidR="002A3B87" w:rsidRPr="00AC2F6E" w:rsidRDefault="002A3B87" w:rsidP="005C6576">
      <w:pPr>
        <w:ind w:left="864" w:hanging="432"/>
        <w:jc w:val="both"/>
        <w:rPr>
          <w:szCs w:val="24"/>
        </w:rPr>
      </w:pPr>
    </w:p>
    <w:p w14:paraId="03BDF25E" w14:textId="1C6B4B9A" w:rsidR="002A3B87" w:rsidRPr="007B201E" w:rsidRDefault="005C6576" w:rsidP="005C6576">
      <w:pPr>
        <w:ind w:left="864" w:hanging="432"/>
        <w:jc w:val="both"/>
        <w:rPr>
          <w:szCs w:val="24"/>
        </w:rPr>
      </w:pPr>
      <w:r w:rsidRPr="00AC2F6E">
        <w:rPr>
          <w:b/>
          <w:szCs w:val="24"/>
        </w:rPr>
        <w:t>B</w:t>
      </w:r>
      <w:r w:rsidR="002A3B87" w:rsidRPr="00AC2F6E">
        <w:rPr>
          <w:b/>
          <w:szCs w:val="24"/>
        </w:rPr>
        <w:t>.</w:t>
      </w:r>
      <w:r w:rsidR="002A3B87" w:rsidRPr="00AC2F6E">
        <w:rPr>
          <w:szCs w:val="24"/>
        </w:rPr>
        <w:tab/>
      </w:r>
      <w:r w:rsidR="002A3B87" w:rsidRPr="00AC2F6E">
        <w:rPr>
          <w:szCs w:val="24"/>
          <w:u w:val="single"/>
        </w:rPr>
        <w:t>Site Description and Utility Summary</w:t>
      </w:r>
      <w:r w:rsidR="002A3B87" w:rsidRPr="00AC2F6E">
        <w:rPr>
          <w:szCs w:val="24"/>
        </w:rPr>
        <w:t xml:space="preserve"> </w:t>
      </w:r>
      <w:r w:rsidR="00185EC1" w:rsidRPr="00AC2F6E">
        <w:rPr>
          <w:szCs w:val="24"/>
        </w:rPr>
        <w:t>–</w:t>
      </w:r>
      <w:r w:rsidR="002A3B87" w:rsidRPr="00AC2F6E">
        <w:rPr>
          <w:szCs w:val="24"/>
        </w:rPr>
        <w:t xml:space="preserve"> For</w:t>
      </w:r>
      <w:r w:rsidR="00185EC1" w:rsidRPr="00AC2F6E">
        <w:rPr>
          <w:szCs w:val="24"/>
        </w:rPr>
        <w:t xml:space="preserve"> </w:t>
      </w:r>
      <w:r w:rsidR="002A3B87" w:rsidRPr="00AC2F6E">
        <w:rPr>
          <w:szCs w:val="24"/>
        </w:rPr>
        <w:t xml:space="preserve">the site, the </w:t>
      </w:r>
      <w:r w:rsidR="002B076E">
        <w:rPr>
          <w:szCs w:val="24"/>
        </w:rPr>
        <w:t>Contractor</w:t>
      </w:r>
      <w:r w:rsidR="002A3B87" w:rsidRPr="00AC2F6E">
        <w:rPr>
          <w:szCs w:val="24"/>
        </w:rPr>
        <w:t xml:space="preserve"> shall submit narrative information for items, as applicable, in the format specified</w:t>
      </w:r>
      <w:r w:rsidR="002A3B87" w:rsidRPr="007B201E">
        <w:rPr>
          <w:szCs w:val="24"/>
        </w:rPr>
        <w:t xml:space="preserve"> below:</w:t>
      </w:r>
    </w:p>
    <w:p w14:paraId="2907C0D0" w14:textId="77777777" w:rsidR="00E5362C" w:rsidRDefault="00E5362C" w:rsidP="005C6576">
      <w:pPr>
        <w:ind w:left="1296" w:hanging="432"/>
        <w:rPr>
          <w:szCs w:val="24"/>
        </w:rPr>
      </w:pPr>
    </w:p>
    <w:p w14:paraId="297CBC0A" w14:textId="77777777" w:rsidR="002A3B87" w:rsidRPr="00AC2F6E" w:rsidRDefault="005C6576" w:rsidP="005C6576">
      <w:pPr>
        <w:ind w:left="1296" w:hanging="432"/>
        <w:rPr>
          <w:szCs w:val="24"/>
        </w:rPr>
      </w:pPr>
      <w:r w:rsidRPr="00AC2F6E">
        <w:rPr>
          <w:szCs w:val="24"/>
        </w:rPr>
        <w:t>1</w:t>
      </w:r>
      <w:r w:rsidR="002A3B87" w:rsidRPr="00AC2F6E">
        <w:rPr>
          <w:szCs w:val="24"/>
        </w:rPr>
        <w:t>.</w:t>
      </w:r>
      <w:r w:rsidR="002A3B87" w:rsidRPr="00AC2F6E">
        <w:rPr>
          <w:szCs w:val="24"/>
        </w:rPr>
        <w:tab/>
      </w:r>
      <w:r w:rsidR="002A3B87" w:rsidRPr="00AC2F6E">
        <w:rPr>
          <w:i/>
          <w:szCs w:val="24"/>
        </w:rPr>
        <w:t>Site Description</w:t>
      </w:r>
    </w:p>
    <w:p w14:paraId="31468242" w14:textId="77777777" w:rsidR="002A3B87" w:rsidRPr="00AC2F6E" w:rsidRDefault="005C6576" w:rsidP="005C6576">
      <w:pPr>
        <w:ind w:left="1728" w:hanging="432"/>
        <w:rPr>
          <w:szCs w:val="24"/>
        </w:rPr>
      </w:pPr>
      <w:r w:rsidRPr="00AC2F6E">
        <w:rPr>
          <w:szCs w:val="24"/>
        </w:rPr>
        <w:t>i</w:t>
      </w:r>
      <w:r w:rsidR="002A3B87" w:rsidRPr="00AC2F6E">
        <w:rPr>
          <w:szCs w:val="24"/>
        </w:rPr>
        <w:t>.</w:t>
      </w:r>
      <w:r w:rsidRPr="00AC2F6E">
        <w:rPr>
          <w:szCs w:val="24"/>
        </w:rPr>
        <w:tab/>
      </w:r>
      <w:r w:rsidR="002A3B87" w:rsidRPr="00AC2F6E">
        <w:rPr>
          <w:szCs w:val="24"/>
        </w:rPr>
        <w:t>Overview, size, location, etc.</w:t>
      </w:r>
    </w:p>
    <w:p w14:paraId="78FFE169" w14:textId="77777777" w:rsidR="002A3B87" w:rsidRPr="00AC2F6E" w:rsidRDefault="005C6576" w:rsidP="005C6576">
      <w:pPr>
        <w:ind w:left="1728" w:hanging="432"/>
        <w:rPr>
          <w:szCs w:val="24"/>
        </w:rPr>
      </w:pPr>
      <w:r w:rsidRPr="00AC2F6E">
        <w:rPr>
          <w:szCs w:val="24"/>
        </w:rPr>
        <w:t>ii</w:t>
      </w:r>
      <w:r w:rsidR="002A3B87" w:rsidRPr="00AC2F6E">
        <w:rPr>
          <w:szCs w:val="24"/>
        </w:rPr>
        <w:t>.</w:t>
      </w:r>
      <w:r w:rsidRPr="00AC2F6E">
        <w:rPr>
          <w:szCs w:val="24"/>
        </w:rPr>
        <w:tab/>
      </w:r>
      <w:r w:rsidR="002A3B87" w:rsidRPr="00AC2F6E">
        <w:rPr>
          <w:szCs w:val="24"/>
        </w:rPr>
        <w:t>Map of site showing major areas/designations</w:t>
      </w:r>
    </w:p>
    <w:p w14:paraId="0B776545" w14:textId="77777777" w:rsidR="002A3B87" w:rsidRPr="00AC2F6E" w:rsidRDefault="005C6576" w:rsidP="005C6576">
      <w:pPr>
        <w:ind w:left="1728" w:hanging="432"/>
        <w:rPr>
          <w:szCs w:val="24"/>
        </w:rPr>
      </w:pPr>
      <w:r w:rsidRPr="00AC2F6E">
        <w:rPr>
          <w:szCs w:val="24"/>
        </w:rPr>
        <w:t>iii</w:t>
      </w:r>
      <w:r w:rsidR="002A3B87" w:rsidRPr="00AC2F6E">
        <w:rPr>
          <w:szCs w:val="24"/>
        </w:rPr>
        <w:t>.</w:t>
      </w:r>
      <w:r w:rsidRPr="00AC2F6E">
        <w:rPr>
          <w:szCs w:val="24"/>
        </w:rPr>
        <w:tab/>
      </w:r>
      <w:r w:rsidR="002A3B87" w:rsidRPr="00AC2F6E">
        <w:rPr>
          <w:szCs w:val="24"/>
        </w:rPr>
        <w:t>Building/facility list, name/designator/number, type of facility, square footage, and hours for those included in the proposal</w:t>
      </w:r>
    </w:p>
    <w:p w14:paraId="7E74BFBC" w14:textId="77777777" w:rsidR="002A3B87" w:rsidRPr="00AC2F6E" w:rsidRDefault="005C6576" w:rsidP="005C6576">
      <w:pPr>
        <w:ind w:left="1728" w:hanging="432"/>
        <w:rPr>
          <w:szCs w:val="24"/>
        </w:rPr>
      </w:pPr>
      <w:r w:rsidRPr="00AC2F6E">
        <w:rPr>
          <w:szCs w:val="24"/>
        </w:rPr>
        <w:t>iv</w:t>
      </w:r>
      <w:r w:rsidR="002A3B87" w:rsidRPr="00AC2F6E">
        <w:rPr>
          <w:szCs w:val="24"/>
        </w:rPr>
        <w:t>.</w:t>
      </w:r>
      <w:r w:rsidRPr="00AC2F6E">
        <w:rPr>
          <w:szCs w:val="24"/>
        </w:rPr>
        <w:tab/>
      </w:r>
      <w:r w:rsidR="002A3B87" w:rsidRPr="00AC2F6E">
        <w:rPr>
          <w:szCs w:val="24"/>
        </w:rPr>
        <w:t>Background/discussion regarding rationale or directive on which areas of site included in this TO, etc.</w:t>
      </w:r>
    </w:p>
    <w:p w14:paraId="5FEC8DED" w14:textId="77777777" w:rsidR="002A3B87" w:rsidRPr="00AC2F6E" w:rsidRDefault="005C6576" w:rsidP="005C6576">
      <w:pPr>
        <w:ind w:left="1728" w:hanging="432"/>
        <w:rPr>
          <w:szCs w:val="24"/>
        </w:rPr>
      </w:pPr>
      <w:r w:rsidRPr="00AC2F6E">
        <w:rPr>
          <w:szCs w:val="24"/>
        </w:rPr>
        <w:t>v</w:t>
      </w:r>
      <w:r w:rsidR="002A3B87" w:rsidRPr="00AC2F6E">
        <w:rPr>
          <w:szCs w:val="24"/>
        </w:rPr>
        <w:t>.</w:t>
      </w:r>
      <w:r w:rsidRPr="00AC2F6E">
        <w:rPr>
          <w:szCs w:val="24"/>
        </w:rPr>
        <w:tab/>
      </w:r>
      <w:r w:rsidR="002A3B87" w:rsidRPr="00AC2F6E">
        <w:rPr>
          <w:szCs w:val="24"/>
        </w:rPr>
        <w:t>Facility descriptions (</w:t>
      </w:r>
      <w:r w:rsidR="00962EBE" w:rsidRPr="00AC2F6E">
        <w:rPr>
          <w:szCs w:val="24"/>
        </w:rPr>
        <w:t>F</w:t>
      </w:r>
      <w:r w:rsidR="002A3B87" w:rsidRPr="00AC2F6E">
        <w:rPr>
          <w:szCs w:val="24"/>
        </w:rPr>
        <w:t xml:space="preserve">or those buildings included in the ESPC and/or large consumers, etc. </w:t>
      </w:r>
      <w:r w:rsidR="00CE6BAE" w:rsidRPr="00AC2F6E">
        <w:rPr>
          <w:szCs w:val="24"/>
        </w:rPr>
        <w:t xml:space="preserve"> </w:t>
      </w:r>
      <w:r w:rsidR="00CE6BAE" w:rsidRPr="00AC2F6E">
        <w:rPr>
          <w:szCs w:val="24"/>
        </w:rPr>
        <w:lastRenderedPageBreak/>
        <w:t>N</w:t>
      </w:r>
      <w:r w:rsidR="002A3B87" w:rsidRPr="00AC2F6E">
        <w:rPr>
          <w:szCs w:val="24"/>
        </w:rPr>
        <w:t>ot all buildings may be included, depending on the nature of the site and the ESPC TO.</w:t>
      </w:r>
      <w:r w:rsidR="00CE6BAE" w:rsidRPr="00AC2F6E">
        <w:rPr>
          <w:szCs w:val="24"/>
        </w:rPr>
        <w:t xml:space="preserve">) </w:t>
      </w:r>
      <w:r w:rsidR="002A3B87" w:rsidRPr="00AC2F6E">
        <w:rPr>
          <w:szCs w:val="24"/>
        </w:rPr>
        <w:t xml:space="preserve"> Provide a general description of building condition and operations including overview of energy (mechanical/electrical) and water systems to include assessment of the </w:t>
      </w:r>
      <w:r w:rsidR="001927BD" w:rsidRPr="00AC2F6E">
        <w:rPr>
          <w:szCs w:val="24"/>
        </w:rPr>
        <w:t xml:space="preserve">system </w:t>
      </w:r>
      <w:r w:rsidR="007F45C8" w:rsidRPr="00AC2F6E">
        <w:rPr>
          <w:szCs w:val="24"/>
        </w:rPr>
        <w:t>conditions,</w:t>
      </w:r>
      <w:r w:rsidR="003A37E2" w:rsidRPr="00AC2F6E">
        <w:rPr>
          <w:szCs w:val="24"/>
        </w:rPr>
        <w:t xml:space="preserve"> c</w:t>
      </w:r>
      <w:r w:rsidR="002A3B87" w:rsidRPr="00AC2F6E">
        <w:rPr>
          <w:szCs w:val="24"/>
        </w:rPr>
        <w:t xml:space="preserve">entral </w:t>
      </w:r>
      <w:r w:rsidR="003A37E2" w:rsidRPr="00AC2F6E">
        <w:rPr>
          <w:szCs w:val="24"/>
        </w:rPr>
        <w:t>p</w:t>
      </w:r>
      <w:r w:rsidR="002A3B87" w:rsidRPr="00AC2F6E">
        <w:rPr>
          <w:szCs w:val="24"/>
        </w:rPr>
        <w:t xml:space="preserve">lants </w:t>
      </w:r>
      <w:r w:rsidR="007F45C8" w:rsidRPr="00AC2F6E">
        <w:rPr>
          <w:szCs w:val="24"/>
        </w:rPr>
        <w:t>and buildings</w:t>
      </w:r>
      <w:r w:rsidR="003A37E2" w:rsidRPr="00AC2F6E">
        <w:rPr>
          <w:szCs w:val="24"/>
        </w:rPr>
        <w:t xml:space="preserve"> </w:t>
      </w:r>
      <w:r w:rsidR="002A3B87" w:rsidRPr="00AC2F6E">
        <w:rPr>
          <w:szCs w:val="24"/>
        </w:rPr>
        <w:t>served.</w:t>
      </w:r>
    </w:p>
    <w:p w14:paraId="110D960A" w14:textId="77777777" w:rsidR="002A3B87" w:rsidRPr="00AC2F6E" w:rsidRDefault="005C6576" w:rsidP="005C6576">
      <w:pPr>
        <w:ind w:left="1728" w:hanging="432"/>
        <w:rPr>
          <w:szCs w:val="24"/>
        </w:rPr>
      </w:pPr>
      <w:r w:rsidRPr="00AC2F6E">
        <w:rPr>
          <w:szCs w:val="24"/>
        </w:rPr>
        <w:t>vi</w:t>
      </w:r>
      <w:r w:rsidR="002A3B87" w:rsidRPr="00AC2F6E">
        <w:rPr>
          <w:szCs w:val="24"/>
        </w:rPr>
        <w:t>.</w:t>
      </w:r>
      <w:r w:rsidRPr="00AC2F6E">
        <w:rPr>
          <w:szCs w:val="24"/>
        </w:rPr>
        <w:tab/>
      </w:r>
      <w:r w:rsidR="002A3B87" w:rsidRPr="00AC2F6E">
        <w:rPr>
          <w:szCs w:val="24"/>
        </w:rPr>
        <w:t xml:space="preserve">Statement of coordination with the site’s Master Plan </w:t>
      </w:r>
    </w:p>
    <w:p w14:paraId="5141C869" w14:textId="77777777" w:rsidR="002A3B87" w:rsidRPr="00AC2F6E" w:rsidRDefault="002A3B87" w:rsidP="00E5362C">
      <w:pPr>
        <w:ind w:left="1728" w:hanging="432"/>
        <w:rPr>
          <w:szCs w:val="24"/>
        </w:rPr>
      </w:pPr>
    </w:p>
    <w:p w14:paraId="63B2489F" w14:textId="77777777" w:rsidR="002A3B87" w:rsidRPr="00AC2F6E" w:rsidRDefault="005C6576" w:rsidP="005C6576">
      <w:pPr>
        <w:ind w:left="1296" w:hanging="432"/>
        <w:rPr>
          <w:szCs w:val="24"/>
        </w:rPr>
      </w:pPr>
      <w:r w:rsidRPr="00AC2F6E">
        <w:rPr>
          <w:szCs w:val="24"/>
        </w:rPr>
        <w:t>2</w:t>
      </w:r>
      <w:r w:rsidR="002A3B87" w:rsidRPr="00AC2F6E">
        <w:rPr>
          <w:szCs w:val="24"/>
        </w:rPr>
        <w:t>.</w:t>
      </w:r>
      <w:r w:rsidR="002A3B87" w:rsidRPr="00AC2F6E">
        <w:rPr>
          <w:szCs w:val="24"/>
        </w:rPr>
        <w:tab/>
      </w:r>
      <w:r w:rsidR="002A3B87" w:rsidRPr="00AC2F6E">
        <w:rPr>
          <w:i/>
          <w:szCs w:val="24"/>
        </w:rPr>
        <w:t>Utility Summary</w:t>
      </w:r>
    </w:p>
    <w:p w14:paraId="4998EBDB" w14:textId="77777777" w:rsidR="002A3B87" w:rsidRPr="00AC2F6E" w:rsidRDefault="005C6576" w:rsidP="005C6576">
      <w:pPr>
        <w:ind w:left="1728" w:hanging="432"/>
        <w:rPr>
          <w:szCs w:val="24"/>
        </w:rPr>
      </w:pPr>
      <w:r w:rsidRPr="00AC2F6E">
        <w:rPr>
          <w:szCs w:val="24"/>
        </w:rPr>
        <w:t>i</w:t>
      </w:r>
      <w:r w:rsidR="002A3B87" w:rsidRPr="00AC2F6E">
        <w:rPr>
          <w:szCs w:val="24"/>
        </w:rPr>
        <w:t>.</w:t>
      </w:r>
      <w:r w:rsidRPr="00AC2F6E">
        <w:rPr>
          <w:szCs w:val="24"/>
        </w:rPr>
        <w:tab/>
      </w:r>
      <w:r w:rsidR="002A3B87" w:rsidRPr="00AC2F6E">
        <w:rPr>
          <w:szCs w:val="24"/>
        </w:rPr>
        <w:t>Overview/description of current utility systems on site: electrical, natural gas, fuel oils, water, sewer, etc.  Include site diagrams/maps, as available.</w:t>
      </w:r>
    </w:p>
    <w:p w14:paraId="0A9D0036" w14:textId="77777777" w:rsidR="002A3B87" w:rsidRPr="00AC2F6E" w:rsidRDefault="005C6576" w:rsidP="005C6576">
      <w:pPr>
        <w:ind w:left="1728" w:hanging="432"/>
        <w:rPr>
          <w:szCs w:val="24"/>
        </w:rPr>
      </w:pPr>
      <w:r w:rsidRPr="00AC2F6E">
        <w:rPr>
          <w:szCs w:val="24"/>
        </w:rPr>
        <w:t>ii</w:t>
      </w:r>
      <w:r w:rsidR="002A3B87" w:rsidRPr="00AC2F6E">
        <w:rPr>
          <w:szCs w:val="24"/>
        </w:rPr>
        <w:t>.</w:t>
      </w:r>
      <w:r w:rsidRPr="00AC2F6E">
        <w:rPr>
          <w:szCs w:val="24"/>
        </w:rPr>
        <w:tab/>
      </w:r>
      <w:r w:rsidR="002A3B87" w:rsidRPr="00AC2F6E">
        <w:rPr>
          <w:szCs w:val="24"/>
        </w:rPr>
        <w:t>Description of metering systems for each utility.</w:t>
      </w:r>
    </w:p>
    <w:p w14:paraId="441DCE51"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Utility/revenue meters.</w:t>
      </w:r>
    </w:p>
    <w:p w14:paraId="4680C3D4"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Sub-meters, advanced metering systems, as applicable.</w:t>
      </w:r>
    </w:p>
    <w:p w14:paraId="54E58404" w14:textId="77777777" w:rsidR="002A3B87" w:rsidRPr="00AC2F6E" w:rsidRDefault="005C6576" w:rsidP="005C6576">
      <w:pPr>
        <w:ind w:left="1728" w:hanging="432"/>
        <w:rPr>
          <w:szCs w:val="24"/>
        </w:rPr>
      </w:pPr>
      <w:r w:rsidRPr="00AC2F6E">
        <w:rPr>
          <w:szCs w:val="24"/>
        </w:rPr>
        <w:t>iii</w:t>
      </w:r>
      <w:r w:rsidR="002A3B87" w:rsidRPr="00AC2F6E">
        <w:rPr>
          <w:szCs w:val="24"/>
        </w:rPr>
        <w:t>.</w:t>
      </w:r>
      <w:r w:rsidRPr="00AC2F6E">
        <w:rPr>
          <w:szCs w:val="24"/>
        </w:rPr>
        <w:tab/>
      </w:r>
      <w:r w:rsidR="002A3B87" w:rsidRPr="00AC2F6E">
        <w:rPr>
          <w:szCs w:val="24"/>
        </w:rPr>
        <w:t>Summary of historical utility analysis</w:t>
      </w:r>
    </w:p>
    <w:p w14:paraId="04066BCB"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Summary tables and graphs for each utility for defined usage period (in text of report) with supporting detailed information and analysis included in an appendix to the proposal.  As applicable, show information regarding sub-meters.</w:t>
      </w:r>
    </w:p>
    <w:p w14:paraId="0561F22A"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 xml:space="preserve">Reference to </w:t>
      </w:r>
      <w:r w:rsidR="003A37E2" w:rsidRPr="00AC2F6E">
        <w:rPr>
          <w:szCs w:val="24"/>
        </w:rPr>
        <w:t xml:space="preserve">Attachment </w:t>
      </w:r>
      <w:r w:rsidRPr="00AC2F6E">
        <w:rPr>
          <w:szCs w:val="24"/>
        </w:rPr>
        <w:t>J-8</w:t>
      </w:r>
      <w:r w:rsidR="003A37E2" w:rsidRPr="00AC2F6E">
        <w:rPr>
          <w:szCs w:val="24"/>
        </w:rPr>
        <w:t>, Section 8</w:t>
      </w:r>
      <w:r w:rsidRPr="00AC2F6E">
        <w:rPr>
          <w:szCs w:val="24"/>
        </w:rPr>
        <w:t>.1.2 Table 2, as applicable.</w:t>
      </w:r>
    </w:p>
    <w:p w14:paraId="1993D734"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Rate discussion with reference to</w:t>
      </w:r>
      <w:r w:rsidR="003A37E2" w:rsidRPr="00AC2F6E">
        <w:rPr>
          <w:szCs w:val="24"/>
        </w:rPr>
        <w:t xml:space="preserve"> Attachment</w:t>
      </w:r>
      <w:r w:rsidRPr="00AC2F6E">
        <w:rPr>
          <w:szCs w:val="24"/>
        </w:rPr>
        <w:t xml:space="preserve"> J-8</w:t>
      </w:r>
      <w:r w:rsidR="003A37E2" w:rsidRPr="00AC2F6E">
        <w:rPr>
          <w:szCs w:val="24"/>
        </w:rPr>
        <w:t>, Section 8</w:t>
      </w:r>
      <w:r w:rsidRPr="00AC2F6E">
        <w:rPr>
          <w:szCs w:val="24"/>
        </w:rPr>
        <w:t>.2.2, as applicable, for details.</w:t>
      </w:r>
    </w:p>
    <w:p w14:paraId="57B3A43B" w14:textId="77777777" w:rsidR="002A3B87" w:rsidRDefault="002A3B87" w:rsidP="00E5362C">
      <w:pPr>
        <w:ind w:left="864" w:hanging="432"/>
        <w:rPr>
          <w:szCs w:val="24"/>
        </w:rPr>
      </w:pPr>
    </w:p>
    <w:p w14:paraId="21B04A12" w14:textId="77777777" w:rsidR="002A3B87" w:rsidRPr="00AC2F6E" w:rsidRDefault="005C6576" w:rsidP="005C6576">
      <w:pPr>
        <w:ind w:left="720" w:hanging="432"/>
        <w:rPr>
          <w:szCs w:val="24"/>
        </w:rPr>
      </w:pPr>
      <w:r w:rsidRPr="00AC2F6E">
        <w:rPr>
          <w:b/>
          <w:szCs w:val="24"/>
        </w:rPr>
        <w:t>H</w:t>
      </w:r>
      <w:r w:rsidR="002A3B87" w:rsidRPr="00AC2F6E">
        <w:rPr>
          <w:b/>
          <w:szCs w:val="24"/>
        </w:rPr>
        <w:t>.</w:t>
      </w:r>
      <w:r w:rsidRPr="00AC2F6E">
        <w:rPr>
          <w:b/>
          <w:szCs w:val="24"/>
        </w:rPr>
        <w:t xml:space="preserve">5.2.2   </w:t>
      </w:r>
      <w:r w:rsidR="002A3B87" w:rsidRPr="00AC2F6E">
        <w:rPr>
          <w:b/>
          <w:szCs w:val="24"/>
        </w:rPr>
        <w:t>Volume I - Technical Proposal</w:t>
      </w:r>
    </w:p>
    <w:p w14:paraId="031657D4" w14:textId="77777777" w:rsidR="002A3B87" w:rsidRPr="00AC2F6E" w:rsidRDefault="002A3B87" w:rsidP="00E5362C">
      <w:pPr>
        <w:ind w:left="864" w:hanging="432"/>
        <w:rPr>
          <w:szCs w:val="24"/>
        </w:rPr>
      </w:pPr>
    </w:p>
    <w:p w14:paraId="0B3417D7" w14:textId="40E2FCD5" w:rsidR="002A3B87" w:rsidRPr="00AC2F6E" w:rsidRDefault="005C6576" w:rsidP="005C6576">
      <w:pPr>
        <w:autoSpaceDE/>
        <w:autoSpaceDN/>
        <w:adjustRightInd/>
        <w:ind w:left="864" w:hanging="432"/>
        <w:jc w:val="both"/>
        <w:rPr>
          <w:szCs w:val="24"/>
        </w:rPr>
      </w:pPr>
      <w:r w:rsidRPr="00AC2F6E">
        <w:rPr>
          <w:b/>
          <w:szCs w:val="24"/>
        </w:rPr>
        <w:t>A</w:t>
      </w:r>
      <w:r w:rsidR="002A3B87" w:rsidRPr="00AC2F6E">
        <w:rPr>
          <w:b/>
          <w:szCs w:val="24"/>
        </w:rPr>
        <w:t>.</w:t>
      </w:r>
      <w:r w:rsidR="002A3B87" w:rsidRPr="00AC2F6E">
        <w:rPr>
          <w:szCs w:val="24"/>
        </w:rPr>
        <w:tab/>
      </w:r>
      <w:r w:rsidR="002A3B87" w:rsidRPr="00AC2F6E">
        <w:rPr>
          <w:szCs w:val="24"/>
          <w:u w:val="single"/>
        </w:rPr>
        <w:t>ECM description</w:t>
      </w:r>
      <w:r w:rsidR="002A3B87" w:rsidRPr="00AC2F6E">
        <w:rPr>
          <w:szCs w:val="24"/>
        </w:rPr>
        <w:t xml:space="preserve"> - For each ECM proposed</w:t>
      </w:r>
      <w:r w:rsidR="00B722DE">
        <w:rPr>
          <w:szCs w:val="24"/>
        </w:rPr>
        <w:t>,</w:t>
      </w:r>
      <w:r w:rsidR="00852675" w:rsidRPr="00626F4E">
        <w:rPr>
          <w:szCs w:val="24"/>
        </w:rPr>
        <w:t xml:space="preserve"> </w:t>
      </w:r>
      <w:r w:rsidR="00DB4952" w:rsidRPr="008C5684">
        <w:rPr>
          <w:rFonts w:eastAsiaTheme="minorHAnsi"/>
          <w:i/>
          <w:color w:val="FF0000"/>
        </w:rPr>
        <w:t>including the PV ESA ECM</w:t>
      </w:r>
      <w:r w:rsidR="002A3B87" w:rsidRPr="00AC2F6E">
        <w:rPr>
          <w:szCs w:val="24"/>
        </w:rPr>
        <w:t xml:space="preserve">, the </w:t>
      </w:r>
      <w:r w:rsidR="002B076E">
        <w:rPr>
          <w:szCs w:val="24"/>
        </w:rPr>
        <w:t>Contractor</w:t>
      </w:r>
      <w:r w:rsidR="002A3B87" w:rsidRPr="00AC2F6E">
        <w:rPr>
          <w:szCs w:val="24"/>
        </w:rPr>
        <w:t xml:space="preserve"> shall submit narrative information for items as applicable, in the format specified below: </w:t>
      </w:r>
    </w:p>
    <w:p w14:paraId="688352F2" w14:textId="77777777" w:rsidR="002A3B87" w:rsidRPr="00AC2F6E" w:rsidRDefault="002A3B87" w:rsidP="00E5362C">
      <w:pPr>
        <w:autoSpaceDE/>
        <w:autoSpaceDN/>
        <w:adjustRightInd/>
        <w:ind w:left="1296" w:hanging="432"/>
        <w:rPr>
          <w:szCs w:val="24"/>
          <w:u w:val="single"/>
        </w:rPr>
      </w:pPr>
    </w:p>
    <w:p w14:paraId="1111F575" w14:textId="77777777" w:rsidR="002A3B87" w:rsidRPr="00AC2F6E" w:rsidRDefault="005C6576" w:rsidP="00001E75">
      <w:pPr>
        <w:ind w:left="1296" w:hanging="432"/>
        <w:rPr>
          <w:szCs w:val="24"/>
        </w:rPr>
      </w:pPr>
      <w:r w:rsidRPr="00AC2F6E">
        <w:rPr>
          <w:szCs w:val="24"/>
        </w:rPr>
        <w:t>1</w:t>
      </w:r>
      <w:r w:rsidR="002A3B87" w:rsidRPr="00AC2F6E">
        <w:rPr>
          <w:szCs w:val="24"/>
        </w:rPr>
        <w:t>.</w:t>
      </w:r>
      <w:r w:rsidR="002A3B87" w:rsidRPr="00AC2F6E">
        <w:rPr>
          <w:szCs w:val="24"/>
        </w:rPr>
        <w:tab/>
        <w:t>ECM Title</w:t>
      </w:r>
    </w:p>
    <w:p w14:paraId="7902551A" w14:textId="77777777" w:rsidR="002A3B87" w:rsidRPr="00AC2F6E" w:rsidRDefault="005C6576" w:rsidP="00001E75">
      <w:pPr>
        <w:ind w:left="1296" w:hanging="432"/>
        <w:rPr>
          <w:szCs w:val="24"/>
        </w:rPr>
      </w:pPr>
      <w:r w:rsidRPr="00AC2F6E">
        <w:rPr>
          <w:szCs w:val="24"/>
        </w:rPr>
        <w:t>2</w:t>
      </w:r>
      <w:r w:rsidR="002A3B87" w:rsidRPr="00AC2F6E">
        <w:rPr>
          <w:szCs w:val="24"/>
        </w:rPr>
        <w:t>.</w:t>
      </w:r>
      <w:r w:rsidR="002A3B87" w:rsidRPr="00AC2F6E">
        <w:rPr>
          <w:szCs w:val="24"/>
        </w:rPr>
        <w:tab/>
        <w:t>ECM No. ____ and narrative description</w:t>
      </w:r>
    </w:p>
    <w:p w14:paraId="6987D136" w14:textId="77777777" w:rsidR="002A3B87" w:rsidRPr="00AC2F6E" w:rsidRDefault="005C6576" w:rsidP="00001E75">
      <w:pPr>
        <w:ind w:left="1296" w:hanging="432"/>
        <w:rPr>
          <w:szCs w:val="24"/>
        </w:rPr>
      </w:pPr>
      <w:r w:rsidRPr="00AC2F6E">
        <w:rPr>
          <w:szCs w:val="24"/>
        </w:rPr>
        <w:t>3</w:t>
      </w:r>
      <w:r w:rsidR="002A3B87" w:rsidRPr="00AC2F6E">
        <w:rPr>
          <w:szCs w:val="24"/>
        </w:rPr>
        <w:t>.</w:t>
      </w:r>
      <w:r w:rsidR="002A3B87" w:rsidRPr="00AC2F6E">
        <w:rPr>
          <w:szCs w:val="24"/>
        </w:rPr>
        <w:tab/>
        <w:t>Location affected</w:t>
      </w:r>
    </w:p>
    <w:p w14:paraId="1A71EDBF" w14:textId="77777777" w:rsidR="002A3B87" w:rsidRPr="00AC2F6E" w:rsidRDefault="005C6576" w:rsidP="00001E75">
      <w:pPr>
        <w:ind w:left="1296" w:hanging="432"/>
        <w:rPr>
          <w:szCs w:val="24"/>
        </w:rPr>
      </w:pPr>
      <w:r w:rsidRPr="00AC2F6E">
        <w:rPr>
          <w:szCs w:val="24"/>
        </w:rPr>
        <w:t>4</w:t>
      </w:r>
      <w:r w:rsidR="002A3B87" w:rsidRPr="00AC2F6E">
        <w:rPr>
          <w:szCs w:val="24"/>
        </w:rPr>
        <w:t>.</w:t>
      </w:r>
      <w:r w:rsidR="002A3B87" w:rsidRPr="00AC2F6E">
        <w:rPr>
          <w:szCs w:val="24"/>
        </w:rPr>
        <w:tab/>
        <w:t>Energy baseline, detail on assumptions used to develop the baseline (</w:t>
      </w:r>
      <w:r w:rsidR="00A612CE" w:rsidRPr="00AC2F6E">
        <w:rPr>
          <w:szCs w:val="24"/>
        </w:rPr>
        <w:t>e</w:t>
      </w:r>
      <w:r w:rsidR="002A3B87" w:rsidRPr="00AC2F6E">
        <w:rPr>
          <w:szCs w:val="24"/>
        </w:rPr>
        <w:t>.</w:t>
      </w:r>
      <w:r w:rsidR="00A612CE" w:rsidRPr="00AC2F6E">
        <w:rPr>
          <w:szCs w:val="24"/>
        </w:rPr>
        <w:t>g</w:t>
      </w:r>
      <w:r w:rsidR="002A3B87" w:rsidRPr="00AC2F6E">
        <w:rPr>
          <w:szCs w:val="24"/>
        </w:rPr>
        <w:t>.</w:t>
      </w:r>
      <w:r w:rsidR="00A612CE" w:rsidRPr="00AC2F6E">
        <w:rPr>
          <w:szCs w:val="24"/>
        </w:rPr>
        <w:t>,</w:t>
      </w:r>
      <w:r w:rsidR="002A3B87" w:rsidRPr="00AC2F6E">
        <w:rPr>
          <w:szCs w:val="24"/>
        </w:rPr>
        <w:t xml:space="preserve"> hours of use or occupancy, weather baseline</w:t>
      </w:r>
      <w:r w:rsidR="00A612CE" w:rsidRPr="00AC2F6E">
        <w:rPr>
          <w:szCs w:val="24"/>
        </w:rPr>
        <w:t>, etc.</w:t>
      </w:r>
      <w:r w:rsidR="002A3B87" w:rsidRPr="00AC2F6E">
        <w:rPr>
          <w:szCs w:val="24"/>
        </w:rPr>
        <w:t xml:space="preserve">) </w:t>
      </w:r>
    </w:p>
    <w:p w14:paraId="1FBA65CC" w14:textId="77777777" w:rsidR="002A3B87" w:rsidRPr="00AC2F6E" w:rsidRDefault="005C6576" w:rsidP="00001E75">
      <w:pPr>
        <w:ind w:left="1296" w:hanging="432"/>
        <w:rPr>
          <w:szCs w:val="24"/>
        </w:rPr>
      </w:pPr>
      <w:r w:rsidRPr="00AC2F6E">
        <w:rPr>
          <w:szCs w:val="24"/>
        </w:rPr>
        <w:t>5</w:t>
      </w:r>
      <w:r w:rsidR="002A3B87" w:rsidRPr="00AC2F6E">
        <w:rPr>
          <w:szCs w:val="24"/>
        </w:rPr>
        <w:t>.</w:t>
      </w:r>
      <w:r w:rsidR="002A3B87" w:rsidRPr="00AC2F6E">
        <w:rPr>
          <w:szCs w:val="24"/>
        </w:rPr>
        <w:tab/>
        <w:t>ECM implementation price, projected energy use, cost, guaranteed savings, and detail on assumptions</w:t>
      </w:r>
    </w:p>
    <w:p w14:paraId="4CDFF96F" w14:textId="77777777" w:rsidR="002A3B87" w:rsidRPr="00AC2F6E" w:rsidRDefault="005C6576" w:rsidP="00001E75">
      <w:pPr>
        <w:ind w:left="1296" w:hanging="432"/>
        <w:rPr>
          <w:szCs w:val="24"/>
        </w:rPr>
      </w:pPr>
      <w:r w:rsidRPr="00AC2F6E">
        <w:rPr>
          <w:szCs w:val="24"/>
        </w:rPr>
        <w:t>6</w:t>
      </w:r>
      <w:r w:rsidR="002A3B87" w:rsidRPr="00AC2F6E">
        <w:rPr>
          <w:szCs w:val="24"/>
        </w:rPr>
        <w:t>.</w:t>
      </w:r>
      <w:r w:rsidR="002A3B87" w:rsidRPr="00AC2F6E">
        <w:rPr>
          <w:szCs w:val="24"/>
        </w:rPr>
        <w:tab/>
        <w:t xml:space="preserve">ECM Interface with </w:t>
      </w:r>
      <w:r w:rsidR="00796321" w:rsidRPr="00AC2F6E">
        <w:rPr>
          <w:szCs w:val="24"/>
        </w:rPr>
        <w:t xml:space="preserve">ordering </w:t>
      </w:r>
      <w:r w:rsidR="002A3B87" w:rsidRPr="00AC2F6E">
        <w:rPr>
          <w:szCs w:val="24"/>
        </w:rPr>
        <w:t>agency equipment and detailed description of existing energy consuming equipment and systems</w:t>
      </w:r>
    </w:p>
    <w:p w14:paraId="4770E540" w14:textId="5F0A618D" w:rsidR="002A3B87" w:rsidRPr="008C5684" w:rsidRDefault="005C6576" w:rsidP="00001E75">
      <w:pPr>
        <w:ind w:left="1296" w:hanging="432"/>
        <w:rPr>
          <w:color w:val="FF0000"/>
          <w:szCs w:val="24"/>
        </w:rPr>
      </w:pPr>
      <w:r w:rsidRPr="00AC2F6E">
        <w:rPr>
          <w:szCs w:val="24"/>
        </w:rPr>
        <w:t>7</w:t>
      </w:r>
      <w:r w:rsidR="002A3B87" w:rsidRPr="00AC2F6E">
        <w:rPr>
          <w:szCs w:val="24"/>
        </w:rPr>
        <w:t>.</w:t>
      </w:r>
      <w:r w:rsidR="002A3B87" w:rsidRPr="00AC2F6E">
        <w:rPr>
          <w:szCs w:val="24"/>
        </w:rPr>
        <w:tab/>
        <w:t>Proposed equipment identification including manufacturer, model number and optional equipment proposed for each ECM component</w:t>
      </w:r>
      <w:r w:rsidR="002A3B87" w:rsidRPr="00626F4E">
        <w:rPr>
          <w:szCs w:val="24"/>
        </w:rPr>
        <w:t>.</w:t>
      </w:r>
      <w:r w:rsidR="003A63BC" w:rsidRPr="008C5684">
        <w:rPr>
          <w:i/>
          <w:color w:val="FF0000"/>
        </w:rPr>
        <w:t xml:space="preserve"> </w:t>
      </w:r>
      <w:r w:rsidR="00DB4952" w:rsidRPr="008C5684">
        <w:rPr>
          <w:rFonts w:eastAsiaTheme="minorHAnsi"/>
          <w:i/>
          <w:color w:val="FF0000"/>
        </w:rPr>
        <w:t>For PV ESA ECM</w:t>
      </w:r>
      <w:r w:rsidR="00B722DE">
        <w:rPr>
          <w:rFonts w:eastAsiaTheme="minorHAnsi"/>
          <w:i/>
          <w:color w:val="FF0000"/>
        </w:rPr>
        <w:t>:</w:t>
      </w:r>
      <w:r w:rsidR="00DB4952" w:rsidRPr="00B722DE">
        <w:rPr>
          <w:rFonts w:eastAsiaTheme="minorHAnsi"/>
          <w:iCs/>
        </w:rPr>
        <w:t xml:space="preserve"> include module and inverter efficiency</w:t>
      </w:r>
      <w:r w:rsidR="00DB4952" w:rsidRPr="008C5684">
        <w:rPr>
          <w:rFonts w:eastAsiaTheme="minorHAnsi"/>
          <w:i/>
          <w:color w:val="FF0000"/>
        </w:rPr>
        <w:t>.</w:t>
      </w:r>
    </w:p>
    <w:p w14:paraId="51179E7E" w14:textId="77777777" w:rsidR="002A3B87" w:rsidRPr="00AC2F6E" w:rsidRDefault="005C6576" w:rsidP="00001E75">
      <w:pPr>
        <w:ind w:left="1296" w:hanging="432"/>
        <w:rPr>
          <w:szCs w:val="24"/>
        </w:rPr>
      </w:pPr>
      <w:r w:rsidRPr="00AC2F6E">
        <w:rPr>
          <w:szCs w:val="24"/>
        </w:rPr>
        <w:t>8</w:t>
      </w:r>
      <w:r w:rsidR="002A3B87" w:rsidRPr="00AC2F6E">
        <w:rPr>
          <w:szCs w:val="24"/>
        </w:rPr>
        <w:t>.</w:t>
      </w:r>
      <w:r w:rsidR="002A3B87" w:rsidRPr="00AC2F6E">
        <w:rPr>
          <w:szCs w:val="24"/>
        </w:rPr>
        <w:tab/>
        <w:t>Physical changes – List major physical changes to equipment or facilities required to install the proposed ECM such as relocation or removal of equipment.  Include manufacturer’s literature and specifications for each ECM component proposed.</w:t>
      </w:r>
    </w:p>
    <w:p w14:paraId="1228243D" w14:textId="77777777" w:rsidR="002A3B87" w:rsidRPr="00AC2F6E" w:rsidRDefault="005C6576" w:rsidP="00001E75">
      <w:pPr>
        <w:ind w:left="1296" w:hanging="432"/>
        <w:rPr>
          <w:szCs w:val="24"/>
        </w:rPr>
      </w:pPr>
      <w:r w:rsidRPr="00AC2F6E">
        <w:rPr>
          <w:szCs w:val="24"/>
        </w:rPr>
        <w:t>9</w:t>
      </w:r>
      <w:r w:rsidR="002A3B87" w:rsidRPr="00AC2F6E">
        <w:rPr>
          <w:szCs w:val="24"/>
        </w:rPr>
        <w:t>.</w:t>
      </w:r>
      <w:r w:rsidR="002A3B87" w:rsidRPr="00AC2F6E">
        <w:rPr>
          <w:szCs w:val="24"/>
        </w:rPr>
        <w:tab/>
        <w:t>Utility interruptions – Specify the extent of any utility interruptions needed for the installation of the proposed ECM.</w:t>
      </w:r>
    </w:p>
    <w:p w14:paraId="2902F12F" w14:textId="77777777" w:rsidR="002A3B87" w:rsidRPr="00AC2F6E" w:rsidRDefault="005C6576" w:rsidP="00001E75">
      <w:pPr>
        <w:ind w:left="1296" w:hanging="432"/>
        <w:rPr>
          <w:szCs w:val="24"/>
        </w:rPr>
      </w:pPr>
      <w:r w:rsidRPr="00AC2F6E">
        <w:rPr>
          <w:szCs w:val="24"/>
        </w:rPr>
        <w:t>10</w:t>
      </w:r>
      <w:r w:rsidR="002A3B87" w:rsidRPr="00AC2F6E">
        <w:rPr>
          <w:szCs w:val="24"/>
        </w:rPr>
        <w:t>.</w:t>
      </w:r>
      <w:r w:rsidR="002A3B87" w:rsidRPr="00AC2F6E">
        <w:rPr>
          <w:szCs w:val="24"/>
        </w:rPr>
        <w:tab/>
      </w:r>
      <w:r w:rsidR="00796321" w:rsidRPr="00AC2F6E">
        <w:rPr>
          <w:szCs w:val="24"/>
        </w:rPr>
        <w:t>Ordering a</w:t>
      </w:r>
      <w:r w:rsidR="002A3B87" w:rsidRPr="00AC2F6E">
        <w:rPr>
          <w:szCs w:val="24"/>
        </w:rPr>
        <w:t xml:space="preserve">gency support required – Specify any </w:t>
      </w:r>
      <w:r w:rsidR="00796321" w:rsidRPr="00AC2F6E">
        <w:rPr>
          <w:szCs w:val="24"/>
        </w:rPr>
        <w:t xml:space="preserve">ordering </w:t>
      </w:r>
      <w:r w:rsidR="002A3B87" w:rsidRPr="00AC2F6E">
        <w:rPr>
          <w:szCs w:val="24"/>
        </w:rPr>
        <w:t>agency support required during implementation of the ECM.</w:t>
      </w:r>
    </w:p>
    <w:p w14:paraId="70EB5450" w14:textId="77777777" w:rsidR="002A3B87" w:rsidRPr="00AC2F6E" w:rsidRDefault="005C6576" w:rsidP="00001E75">
      <w:pPr>
        <w:ind w:left="1296" w:hanging="432"/>
        <w:rPr>
          <w:szCs w:val="24"/>
        </w:rPr>
      </w:pPr>
      <w:r w:rsidRPr="00AC2F6E">
        <w:rPr>
          <w:szCs w:val="24"/>
        </w:rPr>
        <w:t>11</w:t>
      </w:r>
      <w:r w:rsidR="002A3B87" w:rsidRPr="00AC2F6E">
        <w:rPr>
          <w:szCs w:val="24"/>
        </w:rPr>
        <w:t>.</w:t>
      </w:r>
      <w:r w:rsidR="002A3B87" w:rsidRPr="00AC2F6E">
        <w:rPr>
          <w:szCs w:val="24"/>
        </w:rPr>
        <w:tab/>
        <w:t xml:space="preserve">Describe potential environment impacts and coordination that has occurred with the site National Environmental Policy Act (NEPA) Compliance Officer </w:t>
      </w:r>
    </w:p>
    <w:p w14:paraId="0F0E82C4" w14:textId="0CBC33AD" w:rsidR="002A3B87" w:rsidRPr="00AC2F6E" w:rsidRDefault="005C6576" w:rsidP="00001E75">
      <w:pPr>
        <w:ind w:left="1296" w:hanging="432"/>
        <w:rPr>
          <w:szCs w:val="24"/>
        </w:rPr>
      </w:pPr>
      <w:r w:rsidRPr="00AC2F6E">
        <w:rPr>
          <w:szCs w:val="24"/>
        </w:rPr>
        <w:t>12</w:t>
      </w:r>
      <w:r w:rsidR="002A3B87" w:rsidRPr="00AC2F6E">
        <w:rPr>
          <w:szCs w:val="24"/>
        </w:rPr>
        <w:t>.</w:t>
      </w:r>
      <w:r w:rsidR="002A3B87" w:rsidRPr="00AC2F6E">
        <w:rPr>
          <w:szCs w:val="24"/>
        </w:rPr>
        <w:tab/>
        <w:t>Utility rebate or system benefit fund financial and tax incentive – If applicable, specify ECM financial incentive(s) available, source, estimated payment amount, how and when payment or financing reduction will be applied and impact on project cash flow (e.g., ancillary payment before acceptance, reducing implementation price (</w:t>
      </w:r>
      <w:r w:rsidR="00001E75" w:rsidRPr="00AC2F6E">
        <w:rPr>
          <w:szCs w:val="24"/>
        </w:rPr>
        <w:t xml:space="preserve">ePB </w:t>
      </w:r>
      <w:r w:rsidR="006612AB" w:rsidRPr="00AC2F6E">
        <w:rPr>
          <w:szCs w:val="24"/>
        </w:rPr>
        <w:t xml:space="preserve">TO </w:t>
      </w:r>
      <w:r w:rsidR="00001E75" w:rsidRPr="00AC2F6E">
        <w:rPr>
          <w:szCs w:val="24"/>
        </w:rPr>
        <w:t xml:space="preserve">Schedule </w:t>
      </w:r>
      <w:r w:rsidR="002A3B87" w:rsidRPr="00AC2F6E">
        <w:rPr>
          <w:szCs w:val="24"/>
        </w:rPr>
        <w:t xml:space="preserve">2) and tax-based financing amount), and proposed estimated financial incentive payment or financing reduction </w:t>
      </w:r>
      <w:r w:rsidR="00112F0E" w:rsidRPr="00AC2F6E">
        <w:rPr>
          <w:szCs w:val="24"/>
        </w:rPr>
        <w:t xml:space="preserve">of </w:t>
      </w:r>
      <w:r w:rsidR="002A3B87" w:rsidRPr="00AC2F6E">
        <w:rPr>
          <w:szCs w:val="24"/>
        </w:rPr>
        <w:t xml:space="preserve">the </w:t>
      </w:r>
      <w:r w:rsidR="002B076E">
        <w:rPr>
          <w:szCs w:val="24"/>
        </w:rPr>
        <w:t>Contractor</w:t>
      </w:r>
      <w:r w:rsidR="002A3B87" w:rsidRPr="00AC2F6E">
        <w:rPr>
          <w:szCs w:val="24"/>
        </w:rPr>
        <w:t xml:space="preserve"> guarantees </w:t>
      </w:r>
      <w:r w:rsidR="00FA7E7E" w:rsidRPr="00AC2F6E">
        <w:rPr>
          <w:szCs w:val="24"/>
        </w:rPr>
        <w:t xml:space="preserve">during the post-acceptance performance period </w:t>
      </w:r>
      <w:r w:rsidR="000024FD" w:rsidRPr="00AC2F6E">
        <w:rPr>
          <w:szCs w:val="24"/>
        </w:rPr>
        <w:t>(</w:t>
      </w:r>
      <w:r w:rsidR="00001E75" w:rsidRPr="00AC2F6E">
        <w:rPr>
          <w:szCs w:val="24"/>
        </w:rPr>
        <w:t xml:space="preserve">ePB </w:t>
      </w:r>
      <w:r w:rsidR="006612AB" w:rsidRPr="00AC2F6E">
        <w:rPr>
          <w:szCs w:val="24"/>
        </w:rPr>
        <w:t xml:space="preserve">TO </w:t>
      </w:r>
      <w:r w:rsidR="00001E75" w:rsidRPr="00AC2F6E">
        <w:rPr>
          <w:szCs w:val="24"/>
        </w:rPr>
        <w:t xml:space="preserve">Schedule </w:t>
      </w:r>
      <w:r w:rsidR="002A3B87" w:rsidRPr="00AC2F6E">
        <w:rPr>
          <w:szCs w:val="24"/>
        </w:rPr>
        <w:t>3</w:t>
      </w:r>
      <w:r w:rsidR="000024FD" w:rsidRPr="00AC2F6E">
        <w:rPr>
          <w:szCs w:val="24"/>
        </w:rPr>
        <w:t>)</w:t>
      </w:r>
      <w:r w:rsidR="002A3B87" w:rsidRPr="00AC2F6E">
        <w:rPr>
          <w:szCs w:val="24"/>
        </w:rPr>
        <w:t>.</w:t>
      </w:r>
    </w:p>
    <w:p w14:paraId="3ABB5CDD" w14:textId="77777777" w:rsidR="00DF0F0B" w:rsidRPr="00AC2F6E" w:rsidRDefault="005C6576" w:rsidP="00001E75">
      <w:pPr>
        <w:ind w:left="1296" w:hanging="432"/>
        <w:rPr>
          <w:szCs w:val="24"/>
        </w:rPr>
      </w:pPr>
      <w:r w:rsidRPr="00AC2F6E">
        <w:rPr>
          <w:szCs w:val="24"/>
        </w:rPr>
        <w:t>13</w:t>
      </w:r>
      <w:r w:rsidR="00DF0F0B" w:rsidRPr="00AC2F6E">
        <w:rPr>
          <w:szCs w:val="24"/>
        </w:rPr>
        <w:t>.</w:t>
      </w:r>
      <w:r w:rsidR="00DF0F0B" w:rsidRPr="00AC2F6E">
        <w:rPr>
          <w:szCs w:val="24"/>
        </w:rPr>
        <w:tab/>
        <w:t xml:space="preserve">Key parameters used </w:t>
      </w:r>
      <w:r w:rsidR="00001350" w:rsidRPr="00AC2F6E">
        <w:rPr>
          <w:szCs w:val="24"/>
        </w:rPr>
        <w:t xml:space="preserve">to determine savings </w:t>
      </w:r>
      <w:r w:rsidR="00DF0F0B" w:rsidRPr="00AC2F6E">
        <w:rPr>
          <w:szCs w:val="24"/>
        </w:rPr>
        <w:t>in M&amp;V.</w:t>
      </w:r>
    </w:p>
    <w:p w14:paraId="40E664F3" w14:textId="77777777" w:rsidR="002A3B87" w:rsidRPr="00AC2F6E" w:rsidRDefault="005C6576" w:rsidP="00001E75">
      <w:pPr>
        <w:ind w:left="1296" w:hanging="432"/>
        <w:rPr>
          <w:szCs w:val="24"/>
        </w:rPr>
      </w:pPr>
      <w:r w:rsidRPr="00AC2F6E">
        <w:rPr>
          <w:szCs w:val="24"/>
        </w:rPr>
        <w:t>14</w:t>
      </w:r>
      <w:r w:rsidR="002A3B87" w:rsidRPr="00AC2F6E">
        <w:rPr>
          <w:szCs w:val="24"/>
        </w:rPr>
        <w:t>.</w:t>
      </w:r>
      <w:r w:rsidR="002A3B87" w:rsidRPr="00AC2F6E">
        <w:rPr>
          <w:szCs w:val="24"/>
        </w:rPr>
        <w:tab/>
        <w:t>ECM project schedule – Provide a detailed logically linked, critical path methodology project schedule to include the duration of the following key phases:</w:t>
      </w:r>
    </w:p>
    <w:p w14:paraId="61BB8FDF" w14:textId="77777777" w:rsidR="002A3B87" w:rsidRPr="00AC2F6E" w:rsidRDefault="002A3B87" w:rsidP="00001E75">
      <w:pPr>
        <w:ind w:left="1728" w:hanging="432"/>
        <w:rPr>
          <w:szCs w:val="24"/>
        </w:rPr>
      </w:pPr>
      <w:r w:rsidRPr="00AC2F6E">
        <w:rPr>
          <w:szCs w:val="24"/>
        </w:rPr>
        <w:t>i.</w:t>
      </w:r>
      <w:r w:rsidRPr="00AC2F6E">
        <w:rPr>
          <w:szCs w:val="24"/>
        </w:rPr>
        <w:tab/>
        <w:t>Engineering/design</w:t>
      </w:r>
    </w:p>
    <w:p w14:paraId="738B56CB" w14:textId="77777777" w:rsidR="002A3B87" w:rsidRPr="003A63BC" w:rsidRDefault="002A3B87" w:rsidP="00001E75">
      <w:pPr>
        <w:ind w:left="1728" w:hanging="432"/>
      </w:pPr>
      <w:r w:rsidRPr="00AC2F6E">
        <w:rPr>
          <w:szCs w:val="24"/>
        </w:rPr>
        <w:t>ii.</w:t>
      </w:r>
      <w:r w:rsidRPr="00AC2F6E">
        <w:rPr>
          <w:szCs w:val="24"/>
        </w:rPr>
        <w:tab/>
        <w:t>Equipment procurement/lead time (i.e., date required to acquire equipment and delivery on-</w:t>
      </w:r>
      <w:r w:rsidRPr="003A63BC">
        <w:lastRenderedPageBreak/>
        <w:t>site)</w:t>
      </w:r>
    </w:p>
    <w:p w14:paraId="438DA275" w14:textId="77777777" w:rsidR="002A3B87" w:rsidRPr="003A63BC" w:rsidRDefault="002A3B87" w:rsidP="00001E75">
      <w:pPr>
        <w:ind w:left="1728" w:hanging="432"/>
      </w:pPr>
      <w:r w:rsidRPr="003A63BC">
        <w:t>iii.</w:t>
      </w:r>
      <w:r w:rsidRPr="003A63BC">
        <w:tab/>
        <w:t>Installation, commissioning, and post-installation M&amp;V report</w:t>
      </w:r>
    </w:p>
    <w:p w14:paraId="2B9E2DF5" w14:textId="346F696A" w:rsidR="002A3B87" w:rsidRDefault="002A3B87" w:rsidP="00001E75">
      <w:pPr>
        <w:ind w:left="1728" w:hanging="432"/>
      </w:pPr>
      <w:r w:rsidRPr="003A63BC">
        <w:t>iv.</w:t>
      </w:r>
      <w:r w:rsidRPr="003A63BC">
        <w:tab/>
        <w:t>Project acceptance</w:t>
      </w:r>
    </w:p>
    <w:p w14:paraId="312BD06A" w14:textId="77777777" w:rsidR="00E8284C" w:rsidRPr="003A63BC" w:rsidRDefault="00E8284C" w:rsidP="00001E75">
      <w:pPr>
        <w:ind w:left="1728" w:hanging="432"/>
      </w:pPr>
    </w:p>
    <w:p w14:paraId="06658BDD" w14:textId="20D496B8" w:rsidR="00B722DE" w:rsidRDefault="003A63BC" w:rsidP="005B074A">
      <w:pPr>
        <w:ind w:left="720"/>
        <w:rPr>
          <w:i/>
          <w:color w:val="FF0000"/>
        </w:rPr>
      </w:pPr>
      <w:r w:rsidRPr="005F6810">
        <w:rPr>
          <w:i/>
          <w:color w:val="FF0000"/>
        </w:rPr>
        <w:t>For PV ESA ECM</w:t>
      </w:r>
      <w:r w:rsidR="00B722DE">
        <w:rPr>
          <w:i/>
          <w:color w:val="FF0000"/>
        </w:rPr>
        <w:t>:</w:t>
      </w:r>
    </w:p>
    <w:p w14:paraId="77961862" w14:textId="77777777" w:rsidR="00B722DE" w:rsidRDefault="00B722DE" w:rsidP="005B074A">
      <w:pPr>
        <w:ind w:left="720"/>
        <w:rPr>
          <w:i/>
          <w:color w:val="FF0000"/>
        </w:rPr>
      </w:pPr>
    </w:p>
    <w:p w14:paraId="6E55E678" w14:textId="20B008BF" w:rsidR="003A63BC" w:rsidRPr="00B722DE" w:rsidRDefault="00B722DE" w:rsidP="005B074A">
      <w:pPr>
        <w:ind w:left="720"/>
        <w:rPr>
          <w:iCs/>
        </w:rPr>
      </w:pPr>
      <w:r w:rsidRPr="00B722DE">
        <w:rPr>
          <w:iCs/>
        </w:rPr>
        <w:t>T</w:t>
      </w:r>
      <w:r w:rsidR="003A63BC" w:rsidRPr="00B722DE">
        <w:rPr>
          <w:iCs/>
        </w:rPr>
        <w:t xml:space="preserve">he </w:t>
      </w:r>
      <w:r w:rsidR="002B076E" w:rsidRPr="00B722DE">
        <w:rPr>
          <w:iCs/>
        </w:rPr>
        <w:t>Contractor</w:t>
      </w:r>
      <w:r w:rsidR="003A63BC" w:rsidRPr="00B722DE">
        <w:rPr>
          <w:iCs/>
        </w:rPr>
        <w:t xml:space="preserve"> shall submit a description (for each proposed PV ESA ECM) that includes but is not limited to: </w:t>
      </w:r>
    </w:p>
    <w:p w14:paraId="70777AF5" w14:textId="5B0A2190" w:rsidR="00DB4952" w:rsidRPr="00DF738B"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Estimated size</w:t>
      </w:r>
      <w:r w:rsidR="00FE1ABB">
        <w:rPr>
          <w:sz w:val="20"/>
        </w:rPr>
        <w:t xml:space="preserve"> </w:t>
      </w:r>
      <w:r w:rsidR="005D5A78" w:rsidRPr="00DF738B">
        <w:rPr>
          <w:sz w:val="20"/>
        </w:rPr>
        <w:t>(considering</w:t>
      </w:r>
      <w:r w:rsidR="00FE1ABB" w:rsidRPr="00DF738B">
        <w:rPr>
          <w:sz w:val="20"/>
        </w:rPr>
        <w:t xml:space="preserve"> size restrictions specified in Section C.2</w:t>
      </w:r>
      <w:r w:rsidR="005D5A78" w:rsidRPr="00DF738B">
        <w:rPr>
          <w:sz w:val="20"/>
        </w:rPr>
        <w:t>)</w:t>
      </w:r>
      <w:r w:rsidR="00D971A5" w:rsidRPr="00DF738B">
        <w:rPr>
          <w:sz w:val="20"/>
        </w:rPr>
        <w:t xml:space="preserve"> </w:t>
      </w:r>
    </w:p>
    <w:p w14:paraId="32B50277"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Rack configuration (tilt, orientation, fixed vs. tracking)</w:t>
      </w:r>
    </w:p>
    <w:p w14:paraId="652C53A3" w14:textId="017E295D"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PV array location (roof</w:t>
      </w:r>
      <w:r w:rsidR="007C53A6">
        <w:rPr>
          <w:sz w:val="20"/>
        </w:rPr>
        <w:t xml:space="preserve">, </w:t>
      </w:r>
      <w:r w:rsidRPr="00626F4E">
        <w:rPr>
          <w:sz w:val="20"/>
        </w:rPr>
        <w:t xml:space="preserve">ground </w:t>
      </w:r>
      <w:r w:rsidR="007C53A6">
        <w:rPr>
          <w:sz w:val="20"/>
        </w:rPr>
        <w:t>or carport</w:t>
      </w:r>
      <w:r w:rsidRPr="00626F4E">
        <w:rPr>
          <w:sz w:val="20"/>
        </w:rPr>
        <w:t>)</w:t>
      </w:r>
    </w:p>
    <w:p w14:paraId="70918E32" w14:textId="44A19A80"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Land or other required modifications (tree removal, replacement tree</w:t>
      </w:r>
      <w:r w:rsidR="007C53A6">
        <w:rPr>
          <w:sz w:val="20"/>
        </w:rPr>
        <w:t>s planned</w:t>
      </w:r>
      <w:r w:rsidRPr="00626F4E">
        <w:rPr>
          <w:sz w:val="20"/>
        </w:rPr>
        <w:t>, other)</w:t>
      </w:r>
    </w:p>
    <w:p w14:paraId="1B090948"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PV module type and source (what country)</w:t>
      </w:r>
    </w:p>
    <w:p w14:paraId="44B5BF09"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Inverter configuration (micro-, string, central)</w:t>
      </w:r>
    </w:p>
    <w:p w14:paraId="0B6E98BC"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 xml:space="preserve">Inverter type and source </w:t>
      </w:r>
    </w:p>
    <w:p w14:paraId="2CE61D52"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Inverter location(s)</w:t>
      </w:r>
    </w:p>
    <w:p w14:paraId="12FF8F09" w14:textId="053A9521"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Estimated first year electricity production and how it was calculated (weather file and program</w:t>
      </w:r>
      <w:r w:rsidR="007C53A6">
        <w:rPr>
          <w:sz w:val="20"/>
        </w:rPr>
        <w:t xml:space="preserve"> such as </w:t>
      </w:r>
      <w:r w:rsidRPr="00626F4E">
        <w:rPr>
          <w:sz w:val="20"/>
        </w:rPr>
        <w:t>PV Watts, PV Syst, other)</w:t>
      </w:r>
    </w:p>
    <w:p w14:paraId="711F013E"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Annual production degradation rate</w:t>
      </w:r>
    </w:p>
    <w:p w14:paraId="4D7F9179"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What site electrical circuits and meter(s) will be served</w:t>
      </w:r>
    </w:p>
    <w:p w14:paraId="31FCA2CE"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Whether net metering will be required</w:t>
      </w:r>
    </w:p>
    <w:p w14:paraId="140699CC" w14:textId="4037B554"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Interconnection plans (see Section C.</w:t>
      </w:r>
      <w:r w:rsidR="00550064">
        <w:rPr>
          <w:sz w:val="20"/>
        </w:rPr>
        <w:t>15</w:t>
      </w:r>
      <w:r w:rsidRPr="00626F4E">
        <w:rPr>
          <w:sz w:val="20"/>
        </w:rPr>
        <w:t>)</w:t>
      </w:r>
    </w:p>
    <w:p w14:paraId="5C46D75D"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Detailed design drawings including set-backs, pathways for fire protection, etc.</w:t>
      </w:r>
    </w:p>
    <w:p w14:paraId="24C0E3BA" w14:textId="77777777" w:rsidR="00DB4952" w:rsidRPr="00626F4E" w:rsidRDefault="00DB4952" w:rsidP="00852675">
      <w:pPr>
        <w:pStyle w:val="ListParagraph"/>
        <w:numPr>
          <w:ilvl w:val="0"/>
          <w:numId w:val="26"/>
        </w:numPr>
        <w:overflowPunct/>
        <w:autoSpaceDE/>
        <w:autoSpaceDN/>
        <w:adjustRightInd/>
        <w:spacing w:before="120"/>
        <w:ind w:left="2160"/>
        <w:contextualSpacing/>
        <w:textAlignment w:val="auto"/>
        <w:rPr>
          <w:sz w:val="20"/>
        </w:rPr>
      </w:pPr>
      <w:r w:rsidRPr="00626F4E">
        <w:rPr>
          <w:sz w:val="20"/>
        </w:rPr>
        <w:t>Any unique considerations</w:t>
      </w:r>
    </w:p>
    <w:p w14:paraId="16ED215A" w14:textId="77777777" w:rsidR="002A3B87" w:rsidRPr="00AC2F6E" w:rsidRDefault="002A3B87" w:rsidP="00A21DC6">
      <w:pPr>
        <w:ind w:left="1296" w:hanging="432"/>
        <w:rPr>
          <w:szCs w:val="24"/>
          <w:u w:val="single"/>
        </w:rPr>
      </w:pPr>
    </w:p>
    <w:p w14:paraId="222537D0" w14:textId="77777777" w:rsidR="002A3B87" w:rsidRPr="00AC2F6E" w:rsidRDefault="00001E75" w:rsidP="00001E75">
      <w:pPr>
        <w:autoSpaceDE/>
        <w:autoSpaceDN/>
        <w:adjustRightInd/>
        <w:ind w:left="864" w:hanging="432"/>
        <w:rPr>
          <w:szCs w:val="24"/>
          <w:u w:val="single"/>
        </w:rPr>
      </w:pPr>
      <w:r w:rsidRPr="00AC2F6E">
        <w:rPr>
          <w:b/>
          <w:szCs w:val="24"/>
        </w:rPr>
        <w:t>B</w:t>
      </w:r>
      <w:r w:rsidR="002A3B87" w:rsidRPr="00AC2F6E">
        <w:rPr>
          <w:b/>
          <w:szCs w:val="24"/>
        </w:rPr>
        <w:t>.</w:t>
      </w:r>
      <w:r w:rsidR="002A3B87" w:rsidRPr="00AC2F6E">
        <w:rPr>
          <w:szCs w:val="24"/>
        </w:rPr>
        <w:tab/>
      </w:r>
      <w:r w:rsidR="002A3B87" w:rsidRPr="00AC2F6E">
        <w:rPr>
          <w:szCs w:val="24"/>
          <w:u w:val="single"/>
        </w:rPr>
        <w:t>ECM Performance Measurement</w:t>
      </w:r>
    </w:p>
    <w:p w14:paraId="08DAF04C" w14:textId="77777777" w:rsidR="002A3B87" w:rsidRPr="00AC2F6E" w:rsidRDefault="002A3B87" w:rsidP="00A21DC6">
      <w:pPr>
        <w:ind w:left="1296" w:hanging="432"/>
        <w:rPr>
          <w:szCs w:val="24"/>
        </w:rPr>
      </w:pPr>
    </w:p>
    <w:p w14:paraId="52413CE5" w14:textId="336A12AA" w:rsidR="003624E4" w:rsidRPr="000556C7" w:rsidRDefault="00001E75" w:rsidP="00001E75">
      <w:pPr>
        <w:autoSpaceDE/>
        <w:autoSpaceDN/>
        <w:adjustRightInd/>
        <w:ind w:left="1296" w:hanging="432"/>
        <w:jc w:val="both"/>
        <w:rPr>
          <w:iCs/>
        </w:rPr>
      </w:pPr>
      <w:r w:rsidRPr="00AC2F6E">
        <w:t>1</w:t>
      </w:r>
      <w:r w:rsidR="002A3B87" w:rsidRPr="00AC2F6E">
        <w:t>.</w:t>
      </w:r>
      <w:r w:rsidR="002A3B87" w:rsidRPr="00AC2F6E">
        <w:tab/>
      </w:r>
      <w:r w:rsidR="00001350" w:rsidRPr="00AC2F6E">
        <w:rPr>
          <w:i/>
        </w:rPr>
        <w:t>Measurement &amp; Verification Plan</w:t>
      </w:r>
      <w:r w:rsidR="00001350" w:rsidRPr="00AC2F6E">
        <w:t xml:space="preserve"> – </w:t>
      </w:r>
      <w:r w:rsidR="002A3B87" w:rsidRPr="00AC2F6E">
        <w:t>The</w:t>
      </w:r>
      <w:r w:rsidR="00001350" w:rsidRPr="00AC2F6E">
        <w:t xml:space="preserve"> </w:t>
      </w:r>
      <w:r w:rsidR="002B076E">
        <w:t>Contractor</w:t>
      </w:r>
      <w:r w:rsidR="002A3B87" w:rsidRPr="00AC2F6E">
        <w:t xml:space="preserve"> shall prepare a severable portion of Volume I that describes a complete M&amp;V plan.  The M&amp;V plan shall be completed using the template and outline provided in Attachment J-</w:t>
      </w:r>
      <w:r w:rsidR="0032242B" w:rsidRPr="00AC2F6E">
        <w:t>8</w:t>
      </w:r>
      <w:r w:rsidRPr="00AC2F6E">
        <w:t xml:space="preserve"> and the current standards in </w:t>
      </w:r>
      <w:r w:rsidR="00242760" w:rsidRPr="00AC2F6E">
        <w:t>the</w:t>
      </w:r>
      <w:r w:rsidR="0093334A" w:rsidRPr="00AC2F6E">
        <w:t xml:space="preserve"> latest version of the DOE FEMP M&amp;V Guidelines</w:t>
      </w:r>
      <w:r w:rsidR="002A3B87" w:rsidRPr="00AC2F6E">
        <w:t xml:space="preserve">.  The M&amp;V plan shall include an electronic version of the methods for calculating the ECM energy savings for the </w:t>
      </w:r>
      <w:r w:rsidR="00796321" w:rsidRPr="00AC2F6E">
        <w:t xml:space="preserve">ordering </w:t>
      </w:r>
      <w:r w:rsidR="002A3B87" w:rsidRPr="00AC2F6E">
        <w:t>agency’s review and approval.</w:t>
      </w:r>
      <w:r w:rsidR="003624E4" w:rsidRPr="00AC2F6E">
        <w:t xml:space="preserve"> The M&amp;V plan will include a description of the recommended level of </w:t>
      </w:r>
      <w:r w:rsidR="00B650E1">
        <w:t>Government</w:t>
      </w:r>
      <w:r w:rsidR="003624E4" w:rsidRPr="00AC2F6E">
        <w:t xml:space="preserve"> witnessing that compl</w:t>
      </w:r>
      <w:r w:rsidRPr="00AC2F6E">
        <w:t>ies</w:t>
      </w:r>
      <w:r w:rsidR="003624E4" w:rsidRPr="00AC2F6E">
        <w:t xml:space="preserve"> with </w:t>
      </w:r>
      <w:r w:rsidR="003624E4" w:rsidRPr="00AC2F6E">
        <w:rPr>
          <w:iCs/>
        </w:rPr>
        <w:t xml:space="preserve">the latest version of FEMP’s </w:t>
      </w:r>
      <w:r w:rsidR="003624E4" w:rsidRPr="00AC2F6E">
        <w:t xml:space="preserve">"Guide to </w:t>
      </w:r>
      <w:r w:rsidR="00B650E1">
        <w:t>Government</w:t>
      </w:r>
      <w:r w:rsidR="003624E4" w:rsidRPr="00AC2F6E">
        <w:t xml:space="preserve"> Witnessing and Review of Review of Measurement and Verification Activities."</w:t>
      </w:r>
      <w:r w:rsidRPr="00AC2F6E">
        <w:t xml:space="preserve">  (See Attachment J-17 for specific web link.)</w:t>
      </w:r>
      <w:r w:rsidR="00B171DC" w:rsidRPr="00B171DC">
        <w:rPr>
          <w:rFonts w:asciiTheme="majorHAnsi" w:hAnsiTheme="majorHAnsi"/>
          <w:i/>
          <w:color w:val="FF0000"/>
        </w:rPr>
        <w:t xml:space="preserve"> </w:t>
      </w:r>
      <w:r w:rsidR="000556C7">
        <w:rPr>
          <w:i/>
          <w:color w:val="FF0000"/>
        </w:rPr>
        <w:t xml:space="preserve">For </w:t>
      </w:r>
      <w:r w:rsidR="00B171DC" w:rsidRPr="00626F4E">
        <w:rPr>
          <w:i/>
          <w:color w:val="FF0000"/>
        </w:rPr>
        <w:t>PV ESA ECM</w:t>
      </w:r>
      <w:r w:rsidR="000556C7" w:rsidRPr="000556C7">
        <w:rPr>
          <w:iCs/>
        </w:rPr>
        <w:t>:</w:t>
      </w:r>
      <w:r w:rsidR="00B171DC" w:rsidRPr="000556C7">
        <w:rPr>
          <w:iCs/>
        </w:rPr>
        <w:t xml:space="preserve"> M&amp;V Option B</w:t>
      </w:r>
      <w:r w:rsidR="000556C7" w:rsidRPr="000556C7">
        <w:rPr>
          <w:iCs/>
        </w:rPr>
        <w:t xml:space="preserve"> shall be used</w:t>
      </w:r>
      <w:r w:rsidR="00B171DC" w:rsidRPr="000556C7">
        <w:rPr>
          <w:iCs/>
        </w:rPr>
        <w:t>.</w:t>
      </w:r>
    </w:p>
    <w:p w14:paraId="2BC9FA41" w14:textId="77777777" w:rsidR="003624E4" w:rsidRPr="00AC2F6E" w:rsidRDefault="003624E4" w:rsidP="00001E75">
      <w:pPr>
        <w:pStyle w:val="ListParagraph"/>
        <w:ind w:left="1296"/>
        <w:rPr>
          <w:sz w:val="20"/>
        </w:rPr>
      </w:pPr>
    </w:p>
    <w:p w14:paraId="7E925A03" w14:textId="0DC7B088" w:rsidR="003624E4" w:rsidRPr="00AC2F6E" w:rsidRDefault="003624E4" w:rsidP="00001E75">
      <w:pPr>
        <w:tabs>
          <w:tab w:val="num" w:pos="2880"/>
        </w:tabs>
        <w:ind w:left="1296"/>
        <w:jc w:val="both"/>
      </w:pPr>
      <w:r w:rsidRPr="00AC2F6E">
        <w:t>If operation and maintenance savings are included</w:t>
      </w:r>
      <w:r w:rsidR="00001E75" w:rsidRPr="00AC2F6E">
        <w:t>,</w:t>
      </w:r>
      <w:r w:rsidRPr="00AC2F6E">
        <w:t xml:space="preserve"> then the </w:t>
      </w:r>
      <w:r w:rsidR="002B076E">
        <w:t>Contractor</w:t>
      </w:r>
      <w:r w:rsidRPr="00AC2F6E">
        <w:t xml:space="preserve"> shall include a description of the methods that comply with the latest version of “How to Determine and Verify Operating and Maintenance (O&amp;M) Savings in Energy Savings performance Contracts”.</w:t>
      </w:r>
      <w:r w:rsidR="00001E75" w:rsidRPr="00AC2F6E">
        <w:t xml:space="preserve">  </w:t>
      </w:r>
      <w:r w:rsidRPr="00AC2F6E">
        <w:t xml:space="preserve">In determining energy cost savings, the </w:t>
      </w:r>
      <w:r w:rsidR="002B076E">
        <w:t>Contractor</w:t>
      </w:r>
      <w:r w:rsidRPr="00AC2F6E">
        <w:t xml:space="preserve"> shall comply with the latest version of FEMPs “Guidance on </w:t>
      </w:r>
      <w:r w:rsidR="00001E75" w:rsidRPr="00AC2F6E">
        <w:t>U</w:t>
      </w:r>
      <w:r w:rsidRPr="00AC2F6E">
        <w:t>tility Rate Estimations and Weather Normalization in an ESPC”.</w:t>
      </w:r>
      <w:r w:rsidR="00001E75" w:rsidRPr="00AC2F6E">
        <w:t xml:space="preserve">  (See Attachment J-17 for specific web links.)</w:t>
      </w:r>
    </w:p>
    <w:p w14:paraId="4F943374" w14:textId="77777777" w:rsidR="002A3B87" w:rsidRPr="00AC2F6E" w:rsidRDefault="002A3B87" w:rsidP="00A21DC6">
      <w:pPr>
        <w:ind w:left="1728" w:hanging="432"/>
        <w:rPr>
          <w:szCs w:val="24"/>
        </w:rPr>
      </w:pPr>
    </w:p>
    <w:p w14:paraId="0386C77B" w14:textId="6C183877" w:rsidR="002A3B87" w:rsidRPr="00AC2F6E" w:rsidRDefault="00001E75" w:rsidP="00001E75">
      <w:pPr>
        <w:pStyle w:val="ListParagraph"/>
        <w:overflowPunct/>
        <w:autoSpaceDE/>
        <w:autoSpaceDN/>
        <w:adjustRightInd/>
        <w:ind w:left="1296" w:hanging="432"/>
        <w:jc w:val="both"/>
        <w:textAlignment w:val="auto"/>
        <w:rPr>
          <w:sz w:val="20"/>
          <w:u w:val="single"/>
        </w:rPr>
      </w:pPr>
      <w:r w:rsidRPr="00AC2F6E">
        <w:rPr>
          <w:sz w:val="20"/>
        </w:rPr>
        <w:t>2</w:t>
      </w:r>
      <w:r w:rsidR="00A21DC6" w:rsidRPr="00AC2F6E">
        <w:rPr>
          <w:sz w:val="20"/>
        </w:rPr>
        <w:t>.</w:t>
      </w:r>
      <w:r w:rsidR="00A21DC6" w:rsidRPr="00AC2F6E">
        <w:rPr>
          <w:sz w:val="20"/>
        </w:rPr>
        <w:tab/>
      </w:r>
      <w:r w:rsidR="002A3B87" w:rsidRPr="00AC2F6E">
        <w:rPr>
          <w:i/>
          <w:sz w:val="20"/>
        </w:rPr>
        <w:t xml:space="preserve">ECM Commissioning </w:t>
      </w:r>
      <w:r w:rsidR="00001350" w:rsidRPr="00AC2F6E">
        <w:rPr>
          <w:i/>
          <w:sz w:val="20"/>
        </w:rPr>
        <w:t>Plan</w:t>
      </w:r>
      <w:r w:rsidR="002A3B87" w:rsidRPr="00AC2F6E">
        <w:rPr>
          <w:sz w:val="20"/>
        </w:rPr>
        <w:t xml:space="preserve"> – The </w:t>
      </w:r>
      <w:r w:rsidR="002B076E">
        <w:rPr>
          <w:sz w:val="20"/>
        </w:rPr>
        <w:t>Contractor</w:t>
      </w:r>
      <w:r w:rsidR="002A3B87" w:rsidRPr="00AC2F6E">
        <w:rPr>
          <w:sz w:val="20"/>
        </w:rPr>
        <w:t xml:space="preserve"> shall prepare a severable portion </w:t>
      </w:r>
      <w:r w:rsidR="00B52D29" w:rsidRPr="00AC2F6E">
        <w:rPr>
          <w:sz w:val="20"/>
        </w:rPr>
        <w:t xml:space="preserve">of Volume I </w:t>
      </w:r>
      <w:r w:rsidR="002A3B87" w:rsidRPr="00AC2F6E">
        <w:rPr>
          <w:sz w:val="20"/>
        </w:rPr>
        <w:t xml:space="preserve">that describes the ECM Commissioning </w:t>
      </w:r>
      <w:r w:rsidR="00001350" w:rsidRPr="00AC2F6E">
        <w:rPr>
          <w:sz w:val="20"/>
        </w:rPr>
        <w:t>Plan</w:t>
      </w:r>
      <w:r w:rsidR="002A3B87" w:rsidRPr="00AC2F6E">
        <w:rPr>
          <w:sz w:val="20"/>
        </w:rPr>
        <w:t xml:space="preserve"> for each of the proposed ECMs.  (See Commissioning Guidance for DOE ESPCs</w:t>
      </w:r>
      <w:r w:rsidR="0093334A" w:rsidRPr="00AC2F6E">
        <w:rPr>
          <w:sz w:val="20"/>
        </w:rPr>
        <w:t xml:space="preserve"> on the DOE FEMP website; the specific address is provided in Attachment J-</w:t>
      </w:r>
      <w:r w:rsidR="0080710D" w:rsidRPr="00AC2F6E">
        <w:rPr>
          <w:sz w:val="20"/>
        </w:rPr>
        <w:t>17</w:t>
      </w:r>
      <w:r w:rsidR="0093334A" w:rsidRPr="00AC2F6E">
        <w:rPr>
          <w:sz w:val="20"/>
        </w:rPr>
        <w:t>.</w:t>
      </w:r>
      <w:r w:rsidR="0080710D" w:rsidRPr="00AC2F6E">
        <w:rPr>
          <w:sz w:val="20"/>
        </w:rPr>
        <w:t>)</w:t>
      </w:r>
    </w:p>
    <w:p w14:paraId="649F6118" w14:textId="77777777" w:rsidR="002A3B87" w:rsidRPr="00AC2F6E" w:rsidRDefault="002A3B87" w:rsidP="0093334A">
      <w:pPr>
        <w:pStyle w:val="ListParagraph"/>
        <w:overflowPunct/>
        <w:autoSpaceDE/>
        <w:autoSpaceDN/>
        <w:adjustRightInd/>
        <w:ind w:left="1728" w:hanging="432"/>
        <w:jc w:val="both"/>
        <w:textAlignment w:val="auto"/>
        <w:rPr>
          <w:sz w:val="20"/>
        </w:rPr>
      </w:pPr>
    </w:p>
    <w:p w14:paraId="515CC463" w14:textId="77777777" w:rsidR="002A3B87" w:rsidRPr="00AC2F6E" w:rsidRDefault="0080710D" w:rsidP="0080710D">
      <w:pPr>
        <w:autoSpaceDE/>
        <w:autoSpaceDN/>
        <w:adjustRightInd/>
        <w:ind w:left="864" w:hanging="432"/>
        <w:rPr>
          <w:szCs w:val="24"/>
          <w:u w:val="single"/>
        </w:rPr>
      </w:pPr>
      <w:r w:rsidRPr="00AC2F6E">
        <w:rPr>
          <w:b/>
          <w:szCs w:val="24"/>
        </w:rPr>
        <w:t>C</w:t>
      </w:r>
      <w:r w:rsidR="002A3B87" w:rsidRPr="00AC2F6E">
        <w:rPr>
          <w:b/>
          <w:szCs w:val="24"/>
        </w:rPr>
        <w:t>.</w:t>
      </w:r>
      <w:r w:rsidR="002A3B87" w:rsidRPr="00AC2F6E">
        <w:rPr>
          <w:szCs w:val="24"/>
        </w:rPr>
        <w:tab/>
      </w:r>
      <w:r w:rsidR="002A3B87" w:rsidRPr="00AC2F6E">
        <w:rPr>
          <w:szCs w:val="24"/>
          <w:u w:val="single"/>
        </w:rPr>
        <w:t>Project Management Plan</w:t>
      </w:r>
    </w:p>
    <w:p w14:paraId="6EE6EEAA" w14:textId="77777777" w:rsidR="002A3B87" w:rsidRPr="00AC2F6E" w:rsidRDefault="002A3B87" w:rsidP="00A21DC6">
      <w:pPr>
        <w:autoSpaceDE/>
        <w:autoSpaceDN/>
        <w:adjustRightInd/>
        <w:ind w:left="1296" w:hanging="432"/>
        <w:rPr>
          <w:szCs w:val="24"/>
        </w:rPr>
      </w:pPr>
    </w:p>
    <w:p w14:paraId="2C5EF4C2" w14:textId="0C8DC3A6" w:rsidR="002A3B87" w:rsidRPr="00A21DC6" w:rsidRDefault="0080710D" w:rsidP="0080710D">
      <w:pPr>
        <w:autoSpaceDE/>
        <w:autoSpaceDN/>
        <w:adjustRightInd/>
        <w:ind w:left="1296" w:hanging="432"/>
        <w:jc w:val="both"/>
        <w:rPr>
          <w:szCs w:val="24"/>
        </w:rPr>
      </w:pPr>
      <w:r w:rsidRPr="00AC2F6E">
        <w:rPr>
          <w:szCs w:val="24"/>
        </w:rPr>
        <w:t>1</w:t>
      </w:r>
      <w:r w:rsidR="002A3B87" w:rsidRPr="00AC2F6E">
        <w:rPr>
          <w:szCs w:val="24"/>
        </w:rPr>
        <w:t>.</w:t>
      </w:r>
      <w:r w:rsidR="002A3B87" w:rsidRPr="00AC2F6E">
        <w:rPr>
          <w:szCs w:val="24"/>
        </w:rPr>
        <w:tab/>
      </w:r>
      <w:r w:rsidR="002A3B87" w:rsidRPr="00AC2F6E">
        <w:rPr>
          <w:i/>
          <w:szCs w:val="24"/>
        </w:rPr>
        <w:t>Communication Plan</w:t>
      </w:r>
      <w:r w:rsidR="002A3B87" w:rsidRPr="00AC2F6E">
        <w:rPr>
          <w:szCs w:val="24"/>
        </w:rPr>
        <w:t xml:space="preserve"> – Provide a communication plan to include progress updates during the implementation and operation periods for promoting communication between the </w:t>
      </w:r>
      <w:r w:rsidR="00796321" w:rsidRPr="00AC2F6E">
        <w:rPr>
          <w:szCs w:val="24"/>
        </w:rPr>
        <w:t xml:space="preserve">ordering </w:t>
      </w:r>
      <w:r w:rsidR="002A3B87" w:rsidRPr="00AC2F6E">
        <w:rPr>
          <w:szCs w:val="24"/>
        </w:rPr>
        <w:t xml:space="preserve">agency, DOE, and the </w:t>
      </w:r>
      <w:r w:rsidR="002B076E">
        <w:rPr>
          <w:szCs w:val="24"/>
        </w:rPr>
        <w:t>Contractor</w:t>
      </w:r>
      <w:r w:rsidR="002A3B87" w:rsidRPr="004F24C9">
        <w:rPr>
          <w:szCs w:val="24"/>
        </w:rPr>
        <w:t xml:space="preserve"> throughout the implementation and operations periods.</w:t>
      </w:r>
    </w:p>
    <w:p w14:paraId="51E079D6" w14:textId="77777777" w:rsidR="002A3B87" w:rsidRDefault="002A3B87" w:rsidP="0080710D">
      <w:pPr>
        <w:autoSpaceDE/>
        <w:autoSpaceDN/>
        <w:adjustRightInd/>
        <w:ind w:left="1296" w:hanging="432"/>
        <w:jc w:val="both"/>
        <w:rPr>
          <w:szCs w:val="24"/>
        </w:rPr>
      </w:pPr>
    </w:p>
    <w:p w14:paraId="2BAEEBE6" w14:textId="0FCDEAF7" w:rsidR="002A3B87" w:rsidRPr="00AC2F6E" w:rsidRDefault="0080710D" w:rsidP="0080710D">
      <w:pPr>
        <w:autoSpaceDE/>
        <w:autoSpaceDN/>
        <w:adjustRightInd/>
        <w:ind w:left="1296" w:hanging="432"/>
        <w:jc w:val="both"/>
        <w:rPr>
          <w:szCs w:val="24"/>
        </w:rPr>
      </w:pPr>
      <w:r w:rsidRPr="00AC2F6E">
        <w:rPr>
          <w:szCs w:val="24"/>
        </w:rPr>
        <w:t>2</w:t>
      </w:r>
      <w:r w:rsidR="00A21DC6" w:rsidRPr="00AC2F6E">
        <w:rPr>
          <w:szCs w:val="24"/>
        </w:rPr>
        <w:t>.</w:t>
      </w:r>
      <w:r w:rsidR="00A21DC6" w:rsidRPr="00AC2F6E">
        <w:rPr>
          <w:szCs w:val="24"/>
        </w:rPr>
        <w:tab/>
      </w:r>
      <w:r w:rsidR="002A3B87" w:rsidRPr="00AC2F6E">
        <w:rPr>
          <w:i/>
          <w:szCs w:val="24"/>
        </w:rPr>
        <w:t>Organization</w:t>
      </w:r>
      <w:r w:rsidR="002A3B87" w:rsidRPr="00AC2F6E">
        <w:rPr>
          <w:szCs w:val="24"/>
        </w:rPr>
        <w:t xml:space="preserve"> </w:t>
      </w:r>
      <w:r w:rsidRPr="00AC2F6E">
        <w:rPr>
          <w:szCs w:val="24"/>
        </w:rPr>
        <w:t>–</w:t>
      </w:r>
      <w:r w:rsidR="002A3B87" w:rsidRPr="00AC2F6E">
        <w:rPr>
          <w:szCs w:val="24"/>
        </w:rPr>
        <w:t xml:space="preserve"> Show</w:t>
      </w:r>
      <w:r w:rsidRPr="00AC2F6E">
        <w:rPr>
          <w:szCs w:val="24"/>
        </w:rPr>
        <w:t xml:space="preserve"> </w:t>
      </w:r>
      <w:r w:rsidR="002A3B87" w:rsidRPr="00AC2F6E">
        <w:rPr>
          <w:szCs w:val="24"/>
        </w:rPr>
        <w:t xml:space="preserve">the organization for implementing and managing the TO project through the use of an organizational chart.  The proposed organization shall contain the responsibilities of each element.  Identify personnel integral to the performance </w:t>
      </w:r>
      <w:r w:rsidR="00D439EB" w:rsidRPr="00AC2F6E">
        <w:rPr>
          <w:szCs w:val="24"/>
        </w:rPr>
        <w:t>of the</w:t>
      </w:r>
      <w:r w:rsidR="002A3B87" w:rsidRPr="00AC2F6E">
        <w:rPr>
          <w:szCs w:val="24"/>
        </w:rPr>
        <w:t xml:space="preserve"> ESPC project, by name within each element.  Show the lines of authority within the organization.  If portions of the project are to be subcontracted (e.g., design of an energy conservation system), identify the subcontracted function, and which element of the </w:t>
      </w:r>
      <w:r w:rsidR="002B076E">
        <w:rPr>
          <w:szCs w:val="24"/>
        </w:rPr>
        <w:t>Contractor</w:t>
      </w:r>
      <w:r w:rsidR="002A3B87" w:rsidRPr="00AC2F6E">
        <w:rPr>
          <w:szCs w:val="24"/>
        </w:rPr>
        <w:t>’s organization will manage the subcontract(s).</w:t>
      </w:r>
    </w:p>
    <w:p w14:paraId="709C9245" w14:textId="77777777" w:rsidR="002A3B87" w:rsidRPr="00AC2F6E" w:rsidRDefault="002A3B87" w:rsidP="0080710D">
      <w:pPr>
        <w:autoSpaceDE/>
        <w:autoSpaceDN/>
        <w:adjustRightInd/>
        <w:ind w:left="1296" w:hanging="432"/>
        <w:jc w:val="both"/>
        <w:rPr>
          <w:szCs w:val="24"/>
        </w:rPr>
      </w:pPr>
    </w:p>
    <w:p w14:paraId="41A4585A" w14:textId="634F65D1" w:rsidR="002A3B87" w:rsidRPr="00AC2F6E" w:rsidRDefault="0080710D" w:rsidP="0080710D">
      <w:pPr>
        <w:autoSpaceDE/>
        <w:autoSpaceDN/>
        <w:adjustRightInd/>
        <w:ind w:left="1296" w:hanging="432"/>
        <w:jc w:val="both"/>
        <w:rPr>
          <w:szCs w:val="24"/>
        </w:rPr>
      </w:pPr>
      <w:r w:rsidRPr="00AC2F6E">
        <w:rPr>
          <w:szCs w:val="24"/>
        </w:rPr>
        <w:t>3</w:t>
      </w:r>
      <w:r w:rsidR="002A3B87" w:rsidRPr="00AC2F6E">
        <w:rPr>
          <w:szCs w:val="24"/>
        </w:rPr>
        <w:t>.</w:t>
      </w:r>
      <w:r w:rsidR="002A3B87" w:rsidRPr="00AC2F6E">
        <w:rPr>
          <w:szCs w:val="24"/>
        </w:rPr>
        <w:tab/>
      </w:r>
      <w:r w:rsidR="002A3B87" w:rsidRPr="00AC2F6E">
        <w:rPr>
          <w:i/>
          <w:szCs w:val="24"/>
        </w:rPr>
        <w:t>Risk, Responsibility and Performance Matrix</w:t>
      </w:r>
      <w:r w:rsidR="002A3B87" w:rsidRPr="00AC2F6E">
        <w:rPr>
          <w:szCs w:val="24"/>
        </w:rPr>
        <w:t xml:space="preserve"> </w:t>
      </w:r>
      <w:r w:rsidRPr="00AC2F6E">
        <w:rPr>
          <w:szCs w:val="24"/>
        </w:rPr>
        <w:t>–</w:t>
      </w:r>
      <w:r w:rsidR="002A3B87" w:rsidRPr="00AC2F6E">
        <w:rPr>
          <w:szCs w:val="24"/>
        </w:rPr>
        <w:t xml:space="preserve"> The</w:t>
      </w:r>
      <w:r w:rsidRPr="00AC2F6E">
        <w:rPr>
          <w:szCs w:val="24"/>
        </w:rPr>
        <w:t xml:space="preserve"> </w:t>
      </w:r>
      <w:r w:rsidR="002B076E">
        <w:rPr>
          <w:szCs w:val="24"/>
        </w:rPr>
        <w:t>Contractor</w:t>
      </w:r>
      <w:r w:rsidR="002A3B87" w:rsidRPr="00AC2F6E">
        <w:rPr>
          <w:szCs w:val="24"/>
        </w:rPr>
        <w:t xml:space="preserve"> shall complete and submit a Risk, Responsibility and Performance Matrix detailing its proposed approach or method to address each area in the matrix.  The format and content for the Risk, Responsibility and Performance Matrix is provided at Attachment J-</w:t>
      </w:r>
      <w:r w:rsidR="0032242B" w:rsidRPr="00AC2F6E">
        <w:rPr>
          <w:szCs w:val="24"/>
        </w:rPr>
        <w:t>7</w:t>
      </w:r>
      <w:r w:rsidR="002A3B87" w:rsidRPr="00AC2F6E">
        <w:rPr>
          <w:szCs w:val="24"/>
        </w:rPr>
        <w:t>.</w:t>
      </w:r>
    </w:p>
    <w:p w14:paraId="58DE5520" w14:textId="77777777" w:rsidR="002A3B87" w:rsidRPr="00AC2F6E" w:rsidRDefault="002A3B87" w:rsidP="0080710D">
      <w:pPr>
        <w:ind w:left="1296" w:hanging="432"/>
        <w:jc w:val="both"/>
        <w:rPr>
          <w:szCs w:val="24"/>
        </w:rPr>
      </w:pPr>
    </w:p>
    <w:p w14:paraId="6474A40F" w14:textId="2D33EE9C" w:rsidR="00E715A9" w:rsidRPr="00AC2F6E" w:rsidRDefault="0080710D" w:rsidP="0080710D">
      <w:pPr>
        <w:autoSpaceDE/>
        <w:autoSpaceDN/>
        <w:adjustRightInd/>
        <w:ind w:left="1296" w:hanging="432"/>
        <w:jc w:val="both"/>
        <w:rPr>
          <w:szCs w:val="24"/>
        </w:rPr>
      </w:pPr>
      <w:r w:rsidRPr="00AC2F6E">
        <w:rPr>
          <w:szCs w:val="24"/>
        </w:rPr>
        <w:t>4</w:t>
      </w:r>
      <w:r w:rsidR="002A3B87" w:rsidRPr="00AC2F6E">
        <w:rPr>
          <w:szCs w:val="24"/>
        </w:rPr>
        <w:t>.</w:t>
      </w:r>
      <w:r w:rsidR="002A3B87" w:rsidRPr="00AC2F6E">
        <w:rPr>
          <w:szCs w:val="24"/>
        </w:rPr>
        <w:tab/>
      </w:r>
      <w:r w:rsidR="002A3B87" w:rsidRPr="00AC2F6E">
        <w:rPr>
          <w:i/>
          <w:szCs w:val="24"/>
        </w:rPr>
        <w:t>Operations, Maintenance, Repair, and Replacement</w:t>
      </w:r>
      <w:r w:rsidR="002A3B87" w:rsidRPr="00AC2F6E">
        <w:rPr>
          <w:szCs w:val="24"/>
        </w:rPr>
        <w:t xml:space="preserve"> </w:t>
      </w:r>
      <w:r w:rsidRPr="00AC2F6E">
        <w:rPr>
          <w:szCs w:val="24"/>
        </w:rPr>
        <w:t>–</w:t>
      </w:r>
      <w:r w:rsidR="002A3B87" w:rsidRPr="00AC2F6E">
        <w:rPr>
          <w:szCs w:val="24"/>
        </w:rPr>
        <w:t xml:space="preserve"> Show</w:t>
      </w:r>
      <w:r w:rsidRPr="00AC2F6E">
        <w:rPr>
          <w:szCs w:val="24"/>
        </w:rPr>
        <w:t xml:space="preserve"> </w:t>
      </w:r>
      <w:r w:rsidR="002A3B87" w:rsidRPr="00AC2F6E">
        <w:rPr>
          <w:szCs w:val="24"/>
        </w:rPr>
        <w:t>the organizational structure and describe the approach for performance of the proposed ECM operations, maintenance, and repair and replacement requirements, including at a minimum the ECM-specific preventative maintenance requirements and their frequency of performance.  For each ECM, identify the organization(s) (</w:t>
      </w:r>
      <w:r w:rsidR="00796321" w:rsidRPr="00AC2F6E">
        <w:rPr>
          <w:szCs w:val="24"/>
        </w:rPr>
        <w:t xml:space="preserve">ordering </w:t>
      </w:r>
      <w:r w:rsidR="002A3B87" w:rsidRPr="00AC2F6E">
        <w:rPr>
          <w:szCs w:val="24"/>
        </w:rPr>
        <w:t xml:space="preserve">agency or </w:t>
      </w:r>
      <w:r w:rsidR="002B076E">
        <w:rPr>
          <w:szCs w:val="24"/>
        </w:rPr>
        <w:t>Contractor</w:t>
      </w:r>
      <w:r w:rsidR="002A3B87" w:rsidRPr="00AC2F6E">
        <w:rPr>
          <w:szCs w:val="24"/>
        </w:rPr>
        <w:t>/</w:t>
      </w:r>
      <w:r w:rsidR="00C21123">
        <w:rPr>
          <w:szCs w:val="24"/>
        </w:rPr>
        <w:t>subcontractor</w:t>
      </w:r>
      <w:r w:rsidR="002A3B87" w:rsidRPr="00AC2F6E">
        <w:rPr>
          <w:szCs w:val="24"/>
        </w:rPr>
        <w:t xml:space="preserve">) performing the </w:t>
      </w:r>
      <w:r w:rsidR="00BB2E1D" w:rsidRPr="00AC2F6E">
        <w:rPr>
          <w:szCs w:val="24"/>
        </w:rPr>
        <w:t>O&amp;M</w:t>
      </w:r>
      <w:r w:rsidR="002A3B87" w:rsidRPr="00AC2F6E">
        <w:rPr>
          <w:szCs w:val="24"/>
        </w:rPr>
        <w:t xml:space="preserve"> of </w:t>
      </w:r>
      <w:r w:rsidR="002B076E">
        <w:rPr>
          <w:szCs w:val="24"/>
        </w:rPr>
        <w:t>Contractor</w:t>
      </w:r>
      <w:r w:rsidR="002A3B87" w:rsidRPr="00AC2F6E">
        <w:rPr>
          <w:szCs w:val="24"/>
        </w:rPr>
        <w:t xml:space="preserve">-installed equipment.  Detail how duties or actions are shared or reference where this information is located.  Identify reporting requirements of </w:t>
      </w:r>
      <w:r w:rsidR="00796321" w:rsidRPr="00AC2F6E">
        <w:rPr>
          <w:szCs w:val="24"/>
        </w:rPr>
        <w:t xml:space="preserve">ordering </w:t>
      </w:r>
      <w:r w:rsidR="002A3B87" w:rsidRPr="00AC2F6E">
        <w:rPr>
          <w:szCs w:val="24"/>
        </w:rPr>
        <w:t xml:space="preserve">agency or </w:t>
      </w:r>
      <w:r w:rsidR="002B076E">
        <w:rPr>
          <w:szCs w:val="24"/>
        </w:rPr>
        <w:t>Contractor</w:t>
      </w:r>
      <w:r w:rsidR="002A3B87" w:rsidRPr="00AC2F6E">
        <w:rPr>
          <w:szCs w:val="24"/>
        </w:rPr>
        <w:t xml:space="preserve"> during the performance period.  Responsibilities, performance, and risks of operations shall be briefly defined in the Risk, Responsibility and Performance Matrix.</w:t>
      </w:r>
      <w:r w:rsidR="0046163B" w:rsidRPr="00AC2F6E">
        <w:rPr>
          <w:szCs w:val="24"/>
        </w:rPr>
        <w:t xml:space="preserve"> </w:t>
      </w:r>
    </w:p>
    <w:p w14:paraId="69C6C1D1" w14:textId="77777777" w:rsidR="0046163B" w:rsidRPr="00AC2F6E" w:rsidRDefault="0046163B" w:rsidP="0080710D">
      <w:pPr>
        <w:autoSpaceDE/>
        <w:autoSpaceDN/>
        <w:adjustRightInd/>
        <w:ind w:left="1296" w:hanging="432"/>
        <w:jc w:val="both"/>
        <w:rPr>
          <w:szCs w:val="24"/>
        </w:rPr>
      </w:pPr>
    </w:p>
    <w:p w14:paraId="09065E1F" w14:textId="77777777" w:rsidR="002A3B87" w:rsidRPr="00AC2F6E" w:rsidRDefault="0080710D" w:rsidP="0080710D">
      <w:pPr>
        <w:autoSpaceDE/>
        <w:autoSpaceDN/>
        <w:adjustRightInd/>
        <w:ind w:left="1296" w:hanging="432"/>
        <w:jc w:val="both"/>
      </w:pPr>
      <w:r w:rsidRPr="00AC2F6E">
        <w:rPr>
          <w:szCs w:val="24"/>
        </w:rPr>
        <w:t>5</w:t>
      </w:r>
      <w:r w:rsidR="0046163B" w:rsidRPr="00AC2F6E">
        <w:rPr>
          <w:szCs w:val="24"/>
        </w:rPr>
        <w:t>.</w:t>
      </w:r>
      <w:r w:rsidR="0046163B" w:rsidRPr="00AC2F6E">
        <w:rPr>
          <w:szCs w:val="24"/>
        </w:rPr>
        <w:tab/>
      </w:r>
      <w:r w:rsidR="002A3B87" w:rsidRPr="00AC2F6E">
        <w:rPr>
          <w:i/>
        </w:rPr>
        <w:t>ECM Training</w:t>
      </w:r>
      <w:r w:rsidR="002A3B87" w:rsidRPr="00AC2F6E">
        <w:t xml:space="preserve"> </w:t>
      </w:r>
      <w:r w:rsidRPr="00AC2F6E">
        <w:t>–</w:t>
      </w:r>
      <w:r w:rsidR="002A3B87" w:rsidRPr="00AC2F6E">
        <w:t xml:space="preserve"> Describe</w:t>
      </w:r>
      <w:r w:rsidRPr="00AC2F6E">
        <w:t xml:space="preserve"> </w:t>
      </w:r>
      <w:r w:rsidR="002A3B87" w:rsidRPr="00AC2F6E">
        <w:t xml:space="preserve">in detail how training for each ECM will be provided for </w:t>
      </w:r>
      <w:r w:rsidR="00796321" w:rsidRPr="00AC2F6E">
        <w:t xml:space="preserve">ordering </w:t>
      </w:r>
      <w:r w:rsidR="002A3B87" w:rsidRPr="00AC2F6E">
        <w:t>agency personnel.</w:t>
      </w:r>
      <w:r w:rsidR="00796321" w:rsidRPr="00AC2F6E">
        <w:t xml:space="preserve"> </w:t>
      </w:r>
      <w:r w:rsidR="002A3B87" w:rsidRPr="00AC2F6E">
        <w:t xml:space="preserve"> </w:t>
      </w:r>
      <w:r w:rsidR="00102191" w:rsidRPr="00AC2F6E">
        <w:t>The a</w:t>
      </w:r>
      <w:r w:rsidR="002A3B87" w:rsidRPr="00AC2F6E">
        <w:t>pproach sh</w:t>
      </w:r>
      <w:r w:rsidR="00102191" w:rsidRPr="00AC2F6E">
        <w:t>all</w:t>
      </w:r>
      <w:r w:rsidR="002A3B87" w:rsidRPr="00AC2F6E">
        <w:t xml:space="preserve"> be customized depending on the level of </w:t>
      </w:r>
      <w:r w:rsidR="00BB2E1D" w:rsidRPr="00AC2F6E">
        <w:t>O&amp;M</w:t>
      </w:r>
      <w:r w:rsidR="002A3B87" w:rsidRPr="00AC2F6E">
        <w:t xml:space="preserve"> responsibility to be assumed by </w:t>
      </w:r>
      <w:r w:rsidR="00796321" w:rsidRPr="00AC2F6E">
        <w:t xml:space="preserve">ordering </w:t>
      </w:r>
      <w:r w:rsidR="002A3B87" w:rsidRPr="00AC2F6E">
        <w:t>agency personnel.</w:t>
      </w:r>
    </w:p>
    <w:p w14:paraId="54559404" w14:textId="77777777" w:rsidR="002A3B87" w:rsidRPr="00AC2F6E" w:rsidRDefault="002A3B87" w:rsidP="00A21DC6">
      <w:pPr>
        <w:autoSpaceDE/>
        <w:autoSpaceDN/>
        <w:adjustRightInd/>
        <w:ind w:left="864" w:hanging="432"/>
        <w:rPr>
          <w:szCs w:val="24"/>
        </w:rPr>
      </w:pPr>
    </w:p>
    <w:p w14:paraId="721C459A" w14:textId="23E54F75" w:rsidR="002A3B87" w:rsidRPr="006D4550" w:rsidRDefault="005C6576" w:rsidP="006D4550">
      <w:pPr>
        <w:ind w:left="360" w:hanging="360"/>
        <w:rPr>
          <w:rFonts w:asciiTheme="majorHAnsi" w:hAnsiTheme="majorHAnsi"/>
        </w:rPr>
      </w:pPr>
      <w:r w:rsidRPr="00AC2F6E">
        <w:rPr>
          <w:b/>
          <w:szCs w:val="24"/>
        </w:rPr>
        <w:t>H</w:t>
      </w:r>
      <w:r w:rsidR="002A3B87" w:rsidRPr="00AC2F6E">
        <w:rPr>
          <w:b/>
          <w:szCs w:val="24"/>
        </w:rPr>
        <w:t>.</w:t>
      </w:r>
      <w:r w:rsidRPr="00AC2F6E">
        <w:rPr>
          <w:b/>
          <w:szCs w:val="24"/>
        </w:rPr>
        <w:t xml:space="preserve">5.2.3   </w:t>
      </w:r>
      <w:r w:rsidR="002A3B87" w:rsidRPr="00AC2F6E">
        <w:rPr>
          <w:b/>
          <w:szCs w:val="24"/>
        </w:rPr>
        <w:t>Volume II - Price Proposal</w:t>
      </w:r>
      <w:r w:rsidR="002A3B87" w:rsidRPr="00AC2F6E">
        <w:rPr>
          <w:szCs w:val="24"/>
        </w:rPr>
        <w:t xml:space="preserve"> </w:t>
      </w:r>
      <w:r w:rsidRPr="00AC2F6E">
        <w:rPr>
          <w:szCs w:val="24"/>
        </w:rPr>
        <w:t>–</w:t>
      </w:r>
      <w:r w:rsidR="002A3B87" w:rsidRPr="00AC2F6E">
        <w:rPr>
          <w:szCs w:val="24"/>
        </w:rPr>
        <w:t xml:space="preserve"> The</w:t>
      </w:r>
      <w:r w:rsidRPr="00AC2F6E">
        <w:rPr>
          <w:szCs w:val="24"/>
        </w:rPr>
        <w:t xml:space="preserve"> </w:t>
      </w:r>
      <w:r w:rsidR="002A3B87" w:rsidRPr="00AC2F6E">
        <w:rPr>
          <w:szCs w:val="24"/>
        </w:rPr>
        <w:t xml:space="preserve">selected </w:t>
      </w:r>
      <w:r w:rsidR="002B076E">
        <w:rPr>
          <w:szCs w:val="24"/>
        </w:rPr>
        <w:t>Contractor</w:t>
      </w:r>
      <w:r w:rsidR="002A3B87" w:rsidRPr="00AC2F6E">
        <w:rPr>
          <w:szCs w:val="24"/>
        </w:rPr>
        <w:t xml:space="preserve"> shall </w:t>
      </w:r>
      <w:r w:rsidR="0032242B" w:rsidRPr="00AC2F6E">
        <w:rPr>
          <w:szCs w:val="24"/>
        </w:rPr>
        <w:t xml:space="preserve">complete </w:t>
      </w:r>
      <w:r w:rsidR="00112F0E" w:rsidRPr="00AC2F6E">
        <w:rPr>
          <w:szCs w:val="24"/>
        </w:rPr>
        <w:t xml:space="preserve">project financial and energy-savings </w:t>
      </w:r>
      <w:r w:rsidR="006612AB" w:rsidRPr="00AC2F6E">
        <w:rPr>
          <w:szCs w:val="24"/>
        </w:rPr>
        <w:t>TO S</w:t>
      </w:r>
      <w:r w:rsidR="00112F0E" w:rsidRPr="00AC2F6E">
        <w:rPr>
          <w:szCs w:val="24"/>
        </w:rPr>
        <w:t xml:space="preserve">chedules using </w:t>
      </w:r>
      <w:r w:rsidR="00563E21" w:rsidRPr="00AC2F6E">
        <w:rPr>
          <w:szCs w:val="24"/>
        </w:rPr>
        <w:t xml:space="preserve">the </w:t>
      </w:r>
      <w:r w:rsidR="006D7C01" w:rsidRPr="00AC2F6E">
        <w:rPr>
          <w:szCs w:val="24"/>
        </w:rPr>
        <w:t>eProject Builder</w:t>
      </w:r>
      <w:r w:rsidR="00563E21" w:rsidRPr="00AC2F6E">
        <w:rPr>
          <w:szCs w:val="24"/>
        </w:rPr>
        <w:t xml:space="preserve"> </w:t>
      </w:r>
      <w:r w:rsidR="006D7C01">
        <w:rPr>
          <w:szCs w:val="24"/>
        </w:rPr>
        <w:t>System</w:t>
      </w:r>
      <w:r w:rsidR="000024FD" w:rsidRPr="00AC2F6E">
        <w:rPr>
          <w:szCs w:val="24"/>
        </w:rPr>
        <w:t>.</w:t>
      </w:r>
      <w:r w:rsidR="000B171A" w:rsidRPr="00AC2F6E">
        <w:rPr>
          <w:szCs w:val="24"/>
        </w:rPr>
        <w:t xml:space="preserve"> </w:t>
      </w:r>
      <w:r w:rsidR="000024FD" w:rsidRPr="00AC2F6E">
        <w:rPr>
          <w:szCs w:val="24"/>
        </w:rPr>
        <w:t xml:space="preserve">These completed </w:t>
      </w:r>
      <w:r w:rsidR="006612AB" w:rsidRPr="00AC2F6E">
        <w:rPr>
          <w:szCs w:val="24"/>
        </w:rPr>
        <w:t>TO S</w:t>
      </w:r>
      <w:r w:rsidR="000024FD" w:rsidRPr="00AC2F6E">
        <w:rPr>
          <w:szCs w:val="24"/>
        </w:rPr>
        <w:t xml:space="preserve">chedules </w:t>
      </w:r>
      <w:r w:rsidR="002A3B87" w:rsidRPr="00AC2F6E">
        <w:rPr>
          <w:szCs w:val="24"/>
        </w:rPr>
        <w:t xml:space="preserve">shall </w:t>
      </w:r>
      <w:r w:rsidR="000024FD" w:rsidRPr="00AC2F6E">
        <w:rPr>
          <w:szCs w:val="24"/>
        </w:rPr>
        <w:t xml:space="preserve">be </w:t>
      </w:r>
      <w:r w:rsidR="002A3B87" w:rsidRPr="00AC2F6E">
        <w:rPr>
          <w:szCs w:val="24"/>
        </w:rPr>
        <w:t>provide</w:t>
      </w:r>
      <w:r w:rsidR="000024FD" w:rsidRPr="00AC2F6E">
        <w:rPr>
          <w:szCs w:val="24"/>
        </w:rPr>
        <w:t>d</w:t>
      </w:r>
      <w:r w:rsidR="002A3B87" w:rsidRPr="00AC2F6E">
        <w:rPr>
          <w:szCs w:val="24"/>
        </w:rPr>
        <w:t xml:space="preserve"> </w:t>
      </w:r>
      <w:r w:rsidR="000024FD" w:rsidRPr="00AC2F6E">
        <w:rPr>
          <w:szCs w:val="24"/>
        </w:rPr>
        <w:t xml:space="preserve">in the price proposal submitted to the ordering agency, along with </w:t>
      </w:r>
      <w:r w:rsidR="002A3B87" w:rsidRPr="00AC2F6E">
        <w:rPr>
          <w:szCs w:val="24"/>
        </w:rPr>
        <w:t>supporting documentation, organized as follows:</w:t>
      </w:r>
    </w:p>
    <w:p w14:paraId="41A71138" w14:textId="77777777" w:rsidR="002A3B87" w:rsidRPr="00AC2F6E" w:rsidRDefault="002A3B87" w:rsidP="00A21DC6">
      <w:pPr>
        <w:ind w:left="864" w:hanging="432"/>
        <w:rPr>
          <w:szCs w:val="24"/>
        </w:rPr>
      </w:pPr>
    </w:p>
    <w:p w14:paraId="414C56F4" w14:textId="77777777" w:rsidR="002A3B87" w:rsidRPr="00AC2F6E" w:rsidRDefault="00C129F9" w:rsidP="00C129F9">
      <w:pPr>
        <w:ind w:left="864" w:hanging="432"/>
        <w:jc w:val="both"/>
        <w:rPr>
          <w:szCs w:val="24"/>
        </w:rPr>
      </w:pPr>
      <w:r w:rsidRPr="00AC2F6E">
        <w:rPr>
          <w:b/>
          <w:szCs w:val="24"/>
        </w:rPr>
        <w:t>A</w:t>
      </w:r>
      <w:r w:rsidR="002A3B87" w:rsidRPr="00AC2F6E">
        <w:rPr>
          <w:b/>
          <w:szCs w:val="24"/>
        </w:rPr>
        <w:t>.</w:t>
      </w:r>
      <w:r w:rsidR="002A3B87" w:rsidRPr="00AC2F6E">
        <w:rPr>
          <w:szCs w:val="24"/>
        </w:rPr>
        <w:tab/>
        <w:t xml:space="preserve">Project-level expenses from project development through TO award (no ECM breakout required). </w:t>
      </w:r>
    </w:p>
    <w:p w14:paraId="28B09EAA" w14:textId="77777777" w:rsidR="002A3B87" w:rsidRPr="00AC2F6E" w:rsidRDefault="002A3B87" w:rsidP="00C129F9">
      <w:pPr>
        <w:ind w:left="864" w:hanging="432"/>
        <w:jc w:val="both"/>
        <w:rPr>
          <w:szCs w:val="24"/>
        </w:rPr>
      </w:pPr>
    </w:p>
    <w:p w14:paraId="1AC3B94D" w14:textId="77777777" w:rsidR="002A3B87" w:rsidRPr="00AC2F6E" w:rsidRDefault="00C129F9" w:rsidP="00C129F9">
      <w:pPr>
        <w:ind w:left="864" w:hanging="432"/>
        <w:jc w:val="both"/>
        <w:rPr>
          <w:szCs w:val="24"/>
        </w:rPr>
      </w:pPr>
      <w:r w:rsidRPr="00AC2F6E">
        <w:rPr>
          <w:b/>
          <w:szCs w:val="24"/>
        </w:rPr>
        <w:t>B</w:t>
      </w:r>
      <w:r w:rsidR="002A3B87" w:rsidRPr="00AC2F6E">
        <w:rPr>
          <w:szCs w:val="24"/>
        </w:rPr>
        <w:t>.</w:t>
      </w:r>
      <w:r w:rsidR="002A3B87" w:rsidRPr="00AC2F6E">
        <w:rPr>
          <w:szCs w:val="24"/>
        </w:rPr>
        <w:tab/>
        <w:t xml:space="preserve">Pricing of implementation and construction phases, allocated by ECM. </w:t>
      </w:r>
    </w:p>
    <w:p w14:paraId="61A874C5" w14:textId="77777777" w:rsidR="002A3B87" w:rsidRPr="00AC2F6E" w:rsidRDefault="002A3B87" w:rsidP="00C129F9">
      <w:pPr>
        <w:ind w:left="864" w:hanging="432"/>
        <w:jc w:val="both"/>
        <w:rPr>
          <w:szCs w:val="24"/>
        </w:rPr>
      </w:pPr>
    </w:p>
    <w:p w14:paraId="16949371" w14:textId="77777777" w:rsidR="002A3B87" w:rsidRPr="00AC2F6E" w:rsidRDefault="00C129F9" w:rsidP="00C129F9">
      <w:pPr>
        <w:ind w:left="864" w:hanging="432"/>
        <w:jc w:val="both"/>
        <w:rPr>
          <w:szCs w:val="24"/>
        </w:rPr>
      </w:pPr>
      <w:r w:rsidRPr="00AC2F6E">
        <w:rPr>
          <w:b/>
          <w:szCs w:val="24"/>
        </w:rPr>
        <w:t>C</w:t>
      </w:r>
      <w:r w:rsidR="002A3B87" w:rsidRPr="00AC2F6E">
        <w:rPr>
          <w:b/>
          <w:szCs w:val="24"/>
        </w:rPr>
        <w:t>.</w:t>
      </w:r>
      <w:r w:rsidR="002A3B87" w:rsidRPr="00AC2F6E">
        <w:rPr>
          <w:szCs w:val="24"/>
        </w:rPr>
        <w:tab/>
        <w:t xml:space="preserve">Post-acceptance performance period expenses aligned with proposed </w:t>
      </w:r>
      <w:r w:rsidR="006612AB" w:rsidRPr="00AC2F6E">
        <w:rPr>
          <w:szCs w:val="24"/>
        </w:rPr>
        <w:t xml:space="preserve">TO </w:t>
      </w:r>
      <w:r w:rsidR="00036BBB" w:rsidRPr="00AC2F6E">
        <w:rPr>
          <w:szCs w:val="24"/>
        </w:rPr>
        <w:t>Schedule</w:t>
      </w:r>
      <w:r w:rsidR="004F2DD9" w:rsidRPr="00AC2F6E">
        <w:rPr>
          <w:szCs w:val="24"/>
        </w:rPr>
        <w:t xml:space="preserve"> </w:t>
      </w:r>
      <w:r w:rsidR="002A3B87" w:rsidRPr="00AC2F6E">
        <w:rPr>
          <w:szCs w:val="24"/>
        </w:rPr>
        <w:t xml:space="preserve">3 line item expenses. </w:t>
      </w:r>
    </w:p>
    <w:p w14:paraId="5CE922C7" w14:textId="77777777" w:rsidR="002A3B87" w:rsidRPr="00AC2F6E" w:rsidRDefault="002A3B87" w:rsidP="00C129F9">
      <w:pPr>
        <w:ind w:left="864" w:hanging="432"/>
        <w:jc w:val="both"/>
        <w:rPr>
          <w:szCs w:val="24"/>
        </w:rPr>
      </w:pPr>
    </w:p>
    <w:p w14:paraId="76E80621" w14:textId="356AF0F6" w:rsidR="002A3B87" w:rsidRDefault="00C129F9" w:rsidP="00C129F9">
      <w:pPr>
        <w:ind w:left="864" w:hanging="432"/>
        <w:jc w:val="both"/>
        <w:rPr>
          <w:szCs w:val="24"/>
        </w:rPr>
      </w:pPr>
      <w:r w:rsidRPr="00AC2F6E">
        <w:rPr>
          <w:b/>
          <w:szCs w:val="24"/>
        </w:rPr>
        <w:t>D</w:t>
      </w:r>
      <w:r w:rsidR="002A3B87" w:rsidRPr="00AC2F6E">
        <w:rPr>
          <w:b/>
          <w:szCs w:val="24"/>
        </w:rPr>
        <w:t>.</w:t>
      </w:r>
      <w:r w:rsidR="002A3B87" w:rsidRPr="00AC2F6E">
        <w:rPr>
          <w:szCs w:val="24"/>
        </w:rPr>
        <w:tab/>
      </w:r>
      <w:r w:rsidR="00DF0F0B" w:rsidRPr="00AC2F6E">
        <w:rPr>
          <w:szCs w:val="24"/>
        </w:rPr>
        <w:t>A</w:t>
      </w:r>
      <w:r w:rsidR="002A3B87" w:rsidRPr="00AC2F6E">
        <w:rPr>
          <w:szCs w:val="24"/>
        </w:rPr>
        <w:t xml:space="preserve"> summary of the finance offer being proposed.  At a minimum, the finance summary shall include the Investor Deal Summary (IDS), selected financier’s Standard Finance Offer (SFO)</w:t>
      </w:r>
      <w:r w:rsidR="00DF0F0B" w:rsidRPr="00AC2F6E">
        <w:rPr>
          <w:szCs w:val="24"/>
        </w:rPr>
        <w:t>,</w:t>
      </w:r>
      <w:r w:rsidR="002A3B87" w:rsidRPr="00AC2F6E">
        <w:rPr>
          <w:szCs w:val="24"/>
        </w:rPr>
        <w:t xml:space="preserve"> </w:t>
      </w:r>
      <w:r w:rsidR="00DF0F0B" w:rsidRPr="00AC2F6E">
        <w:rPr>
          <w:szCs w:val="24"/>
        </w:rPr>
        <w:t xml:space="preserve">all non-selected financiers’ SFOs, </w:t>
      </w:r>
      <w:r w:rsidR="002A3B87" w:rsidRPr="00AC2F6E">
        <w:rPr>
          <w:szCs w:val="24"/>
        </w:rPr>
        <w:t>and Selection Memorandum as explained in more detail in Section H.</w:t>
      </w:r>
      <w:r w:rsidR="00083108" w:rsidRPr="00AC2F6E">
        <w:rPr>
          <w:szCs w:val="24"/>
        </w:rPr>
        <w:t>6</w:t>
      </w:r>
      <w:r w:rsidR="002A3B87" w:rsidRPr="00AC2F6E">
        <w:rPr>
          <w:szCs w:val="24"/>
        </w:rPr>
        <w:t>.</w:t>
      </w:r>
    </w:p>
    <w:p w14:paraId="62AACFFA" w14:textId="4DF99604" w:rsidR="00422863" w:rsidRDefault="00422863" w:rsidP="00C129F9">
      <w:pPr>
        <w:ind w:left="864" w:hanging="432"/>
        <w:jc w:val="both"/>
        <w:rPr>
          <w:szCs w:val="24"/>
        </w:rPr>
      </w:pPr>
    </w:p>
    <w:p w14:paraId="2EBA26BB" w14:textId="15060A1E" w:rsidR="00D731DC" w:rsidRDefault="00422863" w:rsidP="00360ED0">
      <w:pPr>
        <w:ind w:left="450"/>
        <w:rPr>
          <w:szCs w:val="24"/>
        </w:rPr>
      </w:pPr>
      <w:r w:rsidRPr="00360ED0">
        <w:rPr>
          <w:b/>
          <w:bCs/>
          <w:szCs w:val="24"/>
        </w:rPr>
        <w:t>E.</w:t>
      </w:r>
      <w:r>
        <w:rPr>
          <w:szCs w:val="24"/>
        </w:rPr>
        <w:t xml:space="preserve">  </w:t>
      </w:r>
      <w:r w:rsidRPr="00360ED0">
        <w:rPr>
          <w:i/>
          <w:color w:val="FF0000"/>
          <w:szCs w:val="24"/>
        </w:rPr>
        <w:t>For PV ESA ECM</w:t>
      </w:r>
      <w:r w:rsidRPr="00360ED0">
        <w:rPr>
          <w:color w:val="FF0000"/>
          <w:szCs w:val="24"/>
        </w:rPr>
        <w:t xml:space="preserve"> </w:t>
      </w:r>
      <w:r>
        <w:rPr>
          <w:szCs w:val="24"/>
        </w:rPr>
        <w:t xml:space="preserve">– Provide a summary of the </w:t>
      </w:r>
      <w:r w:rsidR="00547842">
        <w:rPr>
          <w:szCs w:val="24"/>
        </w:rPr>
        <w:t>title transfer plan</w:t>
      </w:r>
      <w:r w:rsidR="00621C5F">
        <w:rPr>
          <w:szCs w:val="24"/>
        </w:rPr>
        <w:t xml:space="preserve">.  </w:t>
      </w:r>
      <w:r w:rsidR="00B95CC7">
        <w:rPr>
          <w:szCs w:val="24"/>
        </w:rPr>
        <w:t>At a minimum it should include</w:t>
      </w:r>
      <w:r w:rsidR="0014028C">
        <w:rPr>
          <w:szCs w:val="24"/>
        </w:rPr>
        <w:t>:</w:t>
      </w:r>
      <w:r w:rsidR="00B95CC7">
        <w:rPr>
          <w:szCs w:val="24"/>
        </w:rPr>
        <w:t xml:space="preserve"> </w:t>
      </w:r>
    </w:p>
    <w:p w14:paraId="6200F038" w14:textId="77777777" w:rsidR="00D731DC" w:rsidRDefault="00D731DC" w:rsidP="00422863">
      <w:pPr>
        <w:ind w:left="360"/>
        <w:rPr>
          <w:szCs w:val="24"/>
        </w:rPr>
      </w:pPr>
    </w:p>
    <w:p w14:paraId="02871447" w14:textId="23BED101" w:rsidR="00D731DC" w:rsidRDefault="00B95CC7" w:rsidP="00360ED0">
      <w:pPr>
        <w:ind w:left="450"/>
      </w:pPr>
      <w:r>
        <w:rPr>
          <w:szCs w:val="24"/>
        </w:rPr>
        <w:t xml:space="preserve">a) </w:t>
      </w:r>
      <w:r w:rsidR="00D731DC">
        <w:rPr>
          <w:szCs w:val="24"/>
        </w:rPr>
        <w:t>T</w:t>
      </w:r>
      <w:r w:rsidR="00422863" w:rsidRPr="00626F4E">
        <w:t xml:space="preserve">he appraisal or estimate of what the PV ESA ECM FMV will be at the end of the contract, the methodology for determining the FMV (including assumptions), </w:t>
      </w:r>
      <w:r w:rsidR="00621C5F">
        <w:t>and the analysis performed to establish the reasonableness of the proposed FMV</w:t>
      </w:r>
      <w:r>
        <w:t>;</w:t>
      </w:r>
      <w:r w:rsidR="00621C5F">
        <w:t xml:space="preserve"> </w:t>
      </w:r>
    </w:p>
    <w:p w14:paraId="0B9EF41F" w14:textId="284C7578" w:rsidR="00D731DC" w:rsidRDefault="00B95CC7" w:rsidP="00360ED0">
      <w:pPr>
        <w:ind w:left="450"/>
      </w:pPr>
      <w:r>
        <w:t xml:space="preserve">b) </w:t>
      </w:r>
      <w:r w:rsidR="00D731DC">
        <w:t>T</w:t>
      </w:r>
      <w:r>
        <w:t>he</w:t>
      </w:r>
      <w:r w:rsidR="00422863" w:rsidRPr="00626F4E">
        <w:t xml:space="preserve"> </w:t>
      </w:r>
      <w:r w:rsidR="0014028C">
        <w:t xml:space="preserve">proposed </w:t>
      </w:r>
      <w:r w:rsidR="00422863" w:rsidRPr="00626F4E">
        <w:t>reserve account payment and how the reserve account payment was calculated</w:t>
      </w:r>
      <w:r>
        <w:t xml:space="preserve"> </w:t>
      </w:r>
      <w:r w:rsidR="00D731DC">
        <w:t>(</w:t>
      </w:r>
      <w:r>
        <w:t xml:space="preserve">including </w:t>
      </w:r>
      <w:r w:rsidR="00D731DC">
        <w:t>all</w:t>
      </w:r>
      <w:r>
        <w:t xml:space="preserve"> assumptions</w:t>
      </w:r>
      <w:r w:rsidR="0014028C">
        <w:t>)</w:t>
      </w:r>
      <w:r>
        <w:t xml:space="preserve">; </w:t>
      </w:r>
    </w:p>
    <w:p w14:paraId="7AFCFC61" w14:textId="7E5A19F2" w:rsidR="00422863" w:rsidRDefault="00B95CC7" w:rsidP="00360ED0">
      <w:pPr>
        <w:ind w:left="450"/>
        <w:rPr>
          <w:szCs w:val="24"/>
        </w:rPr>
      </w:pPr>
      <w:r>
        <w:t xml:space="preserve">c) </w:t>
      </w:r>
      <w:r w:rsidR="00D731DC">
        <w:t>T</w:t>
      </w:r>
      <w:r>
        <w:t>he</w:t>
      </w:r>
      <w:r w:rsidR="00621C5F">
        <w:t xml:space="preserve"> plan for periodic </w:t>
      </w:r>
      <w:r w:rsidR="0014028C">
        <w:t xml:space="preserve">FMV estimates and/or </w:t>
      </w:r>
      <w:r w:rsidR="00621C5F">
        <w:t>appraisals</w:t>
      </w:r>
      <w:r w:rsidR="0014028C">
        <w:t xml:space="preserve"> and the reserve account payment </w:t>
      </w:r>
      <w:r w:rsidR="00621C5F">
        <w:t xml:space="preserve">to ensure that the reserve account has </w:t>
      </w:r>
      <w:r w:rsidR="0014028C">
        <w:t xml:space="preserve">the appropriate amount of </w:t>
      </w:r>
      <w:r w:rsidR="00621C5F">
        <w:t xml:space="preserve">funds for the future </w:t>
      </w:r>
      <w:r w:rsidR="000464A2">
        <w:t xml:space="preserve">PV </w:t>
      </w:r>
      <w:r w:rsidR="0014028C">
        <w:t>ESA</w:t>
      </w:r>
      <w:r w:rsidR="00B02EB7">
        <w:t xml:space="preserve"> ECM</w:t>
      </w:r>
      <w:r w:rsidR="00621C5F">
        <w:t xml:space="preserve"> </w:t>
      </w:r>
      <w:r w:rsidR="0014028C">
        <w:t>title transfer</w:t>
      </w:r>
      <w:r w:rsidR="00621C5F">
        <w:t>.</w:t>
      </w:r>
    </w:p>
    <w:p w14:paraId="51281568" w14:textId="77777777" w:rsidR="00547842" w:rsidRPr="00AC2F6E" w:rsidRDefault="00547842" w:rsidP="00D731DC">
      <w:pPr>
        <w:jc w:val="both"/>
        <w:rPr>
          <w:szCs w:val="24"/>
        </w:rPr>
      </w:pPr>
    </w:p>
    <w:p w14:paraId="3E401806" w14:textId="77777777" w:rsidR="002A3B87" w:rsidRPr="00AC2F6E" w:rsidRDefault="002A3B87" w:rsidP="00A21DC6">
      <w:pPr>
        <w:ind w:left="864" w:hanging="432"/>
        <w:rPr>
          <w:szCs w:val="24"/>
        </w:rPr>
      </w:pPr>
    </w:p>
    <w:p w14:paraId="3BE677B8" w14:textId="20378C0E" w:rsidR="00B171DC" w:rsidRPr="008C5684" w:rsidRDefault="005C6576" w:rsidP="00B171DC">
      <w:pPr>
        <w:ind w:left="360" w:hanging="360"/>
        <w:rPr>
          <w:color w:val="FF0000"/>
        </w:rPr>
      </w:pPr>
      <w:r w:rsidRPr="00AC2F6E">
        <w:rPr>
          <w:b/>
          <w:szCs w:val="24"/>
        </w:rPr>
        <w:t>H</w:t>
      </w:r>
      <w:r w:rsidR="002A3B87" w:rsidRPr="00AC2F6E">
        <w:rPr>
          <w:b/>
          <w:szCs w:val="24"/>
        </w:rPr>
        <w:t>.</w:t>
      </w:r>
      <w:r w:rsidRPr="00AC2F6E">
        <w:rPr>
          <w:b/>
          <w:szCs w:val="24"/>
        </w:rPr>
        <w:t xml:space="preserve">5.2.4   </w:t>
      </w:r>
      <w:r w:rsidR="002A3B87" w:rsidRPr="00AC2F6E">
        <w:rPr>
          <w:b/>
          <w:szCs w:val="24"/>
        </w:rPr>
        <w:t>eProject Builder System</w:t>
      </w:r>
      <w:r w:rsidR="002A3B87" w:rsidRPr="00AC2F6E">
        <w:rPr>
          <w:szCs w:val="24"/>
        </w:rPr>
        <w:t xml:space="preserve"> </w:t>
      </w:r>
      <w:r w:rsidR="004F2DD9" w:rsidRPr="00AC2F6E">
        <w:rPr>
          <w:szCs w:val="24"/>
        </w:rPr>
        <w:t xml:space="preserve">– The </w:t>
      </w:r>
      <w:r w:rsidR="006612AB" w:rsidRPr="00AC2F6E">
        <w:rPr>
          <w:szCs w:val="24"/>
        </w:rPr>
        <w:t xml:space="preserve">TO </w:t>
      </w:r>
      <w:r w:rsidR="002A3B87" w:rsidRPr="00AC2F6E">
        <w:rPr>
          <w:szCs w:val="24"/>
        </w:rPr>
        <w:t xml:space="preserve">Schedules shall be developed using the eProject Builder </w:t>
      </w:r>
      <w:r w:rsidR="00112F0E" w:rsidRPr="00AC2F6E">
        <w:rPr>
          <w:szCs w:val="24"/>
        </w:rPr>
        <w:t xml:space="preserve">(ePB) </w:t>
      </w:r>
      <w:r w:rsidR="002A3B87" w:rsidRPr="00AC2F6E">
        <w:rPr>
          <w:szCs w:val="24"/>
        </w:rPr>
        <w:t>System.  See Attachment J-1</w:t>
      </w:r>
      <w:r w:rsidR="008F4AC4" w:rsidRPr="00AC2F6E">
        <w:rPr>
          <w:szCs w:val="24"/>
        </w:rPr>
        <w:t>5</w:t>
      </w:r>
      <w:r w:rsidR="002A3B87" w:rsidRPr="00AC2F6E">
        <w:rPr>
          <w:szCs w:val="24"/>
        </w:rPr>
        <w:t xml:space="preserve"> for instructions and use. </w:t>
      </w:r>
      <w:r w:rsidR="00DF0F0B" w:rsidRPr="00AC2F6E">
        <w:rPr>
          <w:szCs w:val="24"/>
        </w:rPr>
        <w:t xml:space="preserve"> The </w:t>
      </w:r>
      <w:r w:rsidR="002B076E">
        <w:rPr>
          <w:szCs w:val="24"/>
        </w:rPr>
        <w:t>Contractor</w:t>
      </w:r>
      <w:r w:rsidR="00DF0F0B" w:rsidRPr="00AC2F6E">
        <w:rPr>
          <w:szCs w:val="24"/>
        </w:rPr>
        <w:t xml:space="preserve"> is responsible </w:t>
      </w:r>
      <w:r w:rsidR="00D574F0" w:rsidRPr="00AC2F6E">
        <w:rPr>
          <w:szCs w:val="24"/>
        </w:rPr>
        <w:t>for validating</w:t>
      </w:r>
      <w:r w:rsidR="00DF0F0B" w:rsidRPr="00AC2F6E">
        <w:rPr>
          <w:szCs w:val="24"/>
        </w:rPr>
        <w:t xml:space="preserve"> that ePB</w:t>
      </w:r>
      <w:r w:rsidR="00CE6BAE" w:rsidRPr="00AC2F6E">
        <w:rPr>
          <w:szCs w:val="24"/>
        </w:rPr>
        <w:t>-</w:t>
      </w:r>
      <w:r w:rsidR="00DF0F0B" w:rsidRPr="00AC2F6E">
        <w:rPr>
          <w:szCs w:val="24"/>
        </w:rPr>
        <w:t>produced documents are correct</w:t>
      </w:r>
      <w:r w:rsidR="00DF0F0B" w:rsidRPr="00626F4E">
        <w:rPr>
          <w:szCs w:val="24"/>
        </w:rPr>
        <w:t>.</w:t>
      </w:r>
      <w:r w:rsidR="00B171DC" w:rsidRPr="00626F4E">
        <w:rPr>
          <w:i/>
          <w:color w:val="FF0000"/>
        </w:rPr>
        <w:t xml:space="preserve"> </w:t>
      </w:r>
      <w:r w:rsidR="00E95A66">
        <w:rPr>
          <w:rFonts w:eastAsiaTheme="minorHAnsi"/>
          <w:i/>
          <w:color w:val="FF0000"/>
        </w:rPr>
        <w:t xml:space="preserve"> </w:t>
      </w:r>
    </w:p>
    <w:p w14:paraId="0622DD21" w14:textId="5CDA8045" w:rsidR="006D4550" w:rsidRPr="008C5684" w:rsidRDefault="006D4550" w:rsidP="007C53A6">
      <w:pPr>
        <w:rPr>
          <w:color w:val="FF0000"/>
          <w:u w:val="single"/>
        </w:rPr>
      </w:pPr>
    </w:p>
    <w:p w14:paraId="0289E062" w14:textId="77777777" w:rsidR="006D4550" w:rsidRPr="008C5684" w:rsidRDefault="006D4550" w:rsidP="006D4550">
      <w:pPr>
        <w:ind w:left="360"/>
        <w:rPr>
          <w:rFonts w:eastAsiaTheme="minorHAnsi"/>
          <w:i/>
          <w:color w:val="FF0000"/>
        </w:rPr>
      </w:pPr>
      <w:r w:rsidRPr="008C5684">
        <w:rPr>
          <w:rFonts w:eastAsiaTheme="minorHAnsi"/>
          <w:i/>
          <w:color w:val="FF0000"/>
        </w:rPr>
        <w:t>For PV ESA ECM:</w:t>
      </w:r>
    </w:p>
    <w:p w14:paraId="7E71B536" w14:textId="4886A66E" w:rsidR="006D4550" w:rsidRPr="00626F4E" w:rsidRDefault="006D4550" w:rsidP="006D4550">
      <w:pPr>
        <w:ind w:left="360"/>
        <w:rPr>
          <w:color w:val="0000FF"/>
          <w:highlight w:val="green"/>
          <w:u w:val="single"/>
        </w:rPr>
      </w:pPr>
    </w:p>
    <w:p w14:paraId="6B41DFDD" w14:textId="5A3189DB" w:rsidR="006D4550" w:rsidRPr="00626F4E" w:rsidRDefault="006D4550" w:rsidP="006D4550">
      <w:pPr>
        <w:ind w:left="360"/>
        <w:rPr>
          <w:color w:val="000000" w:themeColor="text1"/>
        </w:rPr>
      </w:pPr>
      <w:r w:rsidRPr="00626F4E">
        <w:rPr>
          <w:color w:val="000000" w:themeColor="text1"/>
        </w:rPr>
        <w:t xml:space="preserve">The </w:t>
      </w:r>
      <w:r w:rsidR="002B076E">
        <w:rPr>
          <w:color w:val="000000" w:themeColor="text1"/>
        </w:rPr>
        <w:t>Contractor</w:t>
      </w:r>
      <w:r w:rsidRPr="00626F4E">
        <w:rPr>
          <w:color w:val="000000" w:themeColor="text1"/>
        </w:rPr>
        <w:t xml:space="preserve"> shall complete Schedule 1a </w:t>
      </w:r>
      <w:r w:rsidRPr="00626F4E">
        <w:t>(see Attachment J.</w:t>
      </w:r>
      <w:r w:rsidR="00066AFA" w:rsidRPr="00626F4E">
        <w:t>6</w:t>
      </w:r>
      <w:r w:rsidRPr="00626F4E">
        <w:t>)</w:t>
      </w:r>
      <w:r w:rsidRPr="00626F4E">
        <w:rPr>
          <w:color w:val="000000" w:themeColor="text1"/>
        </w:rPr>
        <w:t>, in addition to financial Schedules 1-5.</w:t>
      </w:r>
    </w:p>
    <w:p w14:paraId="59360CCE" w14:textId="77777777" w:rsidR="006D4550" w:rsidRPr="00626F4E" w:rsidRDefault="006D4550" w:rsidP="006D4550">
      <w:pPr>
        <w:ind w:left="360"/>
        <w:rPr>
          <w:color w:val="000000" w:themeColor="text1"/>
        </w:rPr>
      </w:pPr>
    </w:p>
    <w:p w14:paraId="09962DDB" w14:textId="77777777" w:rsidR="006D4550" w:rsidRPr="00626F4E" w:rsidRDefault="006D4550" w:rsidP="006D4550">
      <w:pPr>
        <w:ind w:left="360"/>
        <w:rPr>
          <w:color w:val="000000" w:themeColor="text1"/>
        </w:rPr>
      </w:pPr>
      <w:r w:rsidRPr="00626F4E">
        <w:rPr>
          <w:color w:val="000000" w:themeColor="text1"/>
        </w:rPr>
        <w:t>Recommendations for completing the financial schedules and using ePB with a PV ESA ECM:</w:t>
      </w:r>
    </w:p>
    <w:p w14:paraId="6169D710" w14:textId="77777777" w:rsidR="006D4550" w:rsidRPr="00626F4E" w:rsidRDefault="006D4550" w:rsidP="006D4550">
      <w:pPr>
        <w:ind w:left="360"/>
        <w:rPr>
          <w:color w:val="000000" w:themeColor="text1"/>
        </w:rPr>
      </w:pPr>
    </w:p>
    <w:p w14:paraId="05B2E4BD" w14:textId="692865DA" w:rsidR="00FB72C5" w:rsidRDefault="00FB72C5" w:rsidP="006D4550">
      <w:pPr>
        <w:ind w:left="720"/>
      </w:pPr>
      <w:r w:rsidRPr="00626F4E">
        <w:t xml:space="preserve">The ePB calculating template does not </w:t>
      </w:r>
      <w:r w:rsidR="00484A80">
        <w:t xml:space="preserve">currently </w:t>
      </w:r>
      <w:r w:rsidRPr="00626F4E">
        <w:t>accommodate an ESPC project with a PV ESA ECM. The ePB override template must be used to upload the data into the ePB database. The override template does not perform any calculations.</w:t>
      </w:r>
      <w:r w:rsidR="00484A80">
        <w:t xml:space="preserve"> </w:t>
      </w:r>
      <w:r w:rsidR="00484A80" w:rsidRPr="00484A80">
        <w:rPr>
          <w:i/>
          <w:iCs/>
        </w:rPr>
        <w:t>(FEMP is in the process of modifying ePB to accommodate ESA ECMs. These changes are expected in FY2020.)</w:t>
      </w:r>
    </w:p>
    <w:p w14:paraId="3AFDD604" w14:textId="77777777" w:rsidR="00FB72C5" w:rsidRDefault="00FB72C5" w:rsidP="006D4550">
      <w:pPr>
        <w:ind w:left="720"/>
      </w:pPr>
    </w:p>
    <w:p w14:paraId="41030F1C" w14:textId="5EF32A23" w:rsidR="006D4550" w:rsidRPr="00626F4E" w:rsidRDefault="006D4550" w:rsidP="00BF0440">
      <w:pPr>
        <w:ind w:left="720"/>
      </w:pPr>
      <w:r w:rsidRPr="00626F4E">
        <w:t xml:space="preserve">The </w:t>
      </w:r>
      <w:r w:rsidR="002B076E">
        <w:t>Contractor</w:t>
      </w:r>
      <w:r w:rsidRPr="00626F4E">
        <w:t xml:space="preserve"> may us</w:t>
      </w:r>
      <w:r w:rsidR="00BD2C21">
        <w:t>e</w:t>
      </w:r>
      <w:r w:rsidRPr="00626F4E">
        <w:t xml:space="preserve"> non-ePB financial schedules</w:t>
      </w:r>
      <w:r w:rsidR="00BD2C21">
        <w:t>, with CO concurrence,</w:t>
      </w:r>
      <w:r w:rsidRPr="00626F4E">
        <w:t xml:space="preserve"> during the project development process prior to award</w:t>
      </w:r>
      <w:r w:rsidR="00D731DC">
        <w:t>.</w:t>
      </w:r>
      <w:r w:rsidRPr="00626F4E">
        <w:t xml:space="preserve"> </w:t>
      </w:r>
      <w:r w:rsidR="00D731DC">
        <w:t>T</w:t>
      </w:r>
      <w:r w:rsidRPr="00626F4E">
        <w:t xml:space="preserve">he financial data </w:t>
      </w:r>
      <w:r w:rsidR="00D731DC">
        <w:t xml:space="preserve">can be uploaded </w:t>
      </w:r>
      <w:r w:rsidRPr="00626F4E">
        <w:t>to ePB post award using the ePB override template.</w:t>
      </w:r>
    </w:p>
    <w:p w14:paraId="3164D10A" w14:textId="03E6F0EC" w:rsidR="006D4550" w:rsidRPr="00626F4E" w:rsidRDefault="006D4550" w:rsidP="006D4550">
      <w:pPr>
        <w:ind w:left="720"/>
      </w:pPr>
      <w:r w:rsidRPr="00626F4E">
        <w:br/>
      </w:r>
      <w:r w:rsidRPr="00626F4E">
        <w:rPr>
          <w:u w:val="single"/>
        </w:rPr>
        <w:t xml:space="preserve">Escalation schedule </w:t>
      </w:r>
      <w:r w:rsidRPr="00626F4E">
        <w:br/>
        <w:t>The schedule rounds the escalation rate to two decimal places.</w:t>
      </w:r>
    </w:p>
    <w:p w14:paraId="03B438D7" w14:textId="77777777" w:rsidR="006D4550" w:rsidRPr="00626F4E" w:rsidRDefault="006D4550" w:rsidP="006D4550">
      <w:pPr>
        <w:ind w:left="720"/>
        <w:rPr>
          <w:u w:val="single"/>
        </w:rPr>
      </w:pPr>
      <w:r w:rsidRPr="00626F4E">
        <w:br/>
      </w:r>
      <w:r w:rsidRPr="00626F4E">
        <w:rPr>
          <w:u w:val="single"/>
        </w:rPr>
        <w:t>Schedule 1 Cost Savings and Payments</w:t>
      </w:r>
    </w:p>
    <w:p w14:paraId="33F5392B" w14:textId="77777777" w:rsidR="006D4550" w:rsidRPr="00626F4E" w:rsidRDefault="006D4550" w:rsidP="006D4550">
      <w:pPr>
        <w:ind w:left="720"/>
      </w:pPr>
      <w:r w:rsidRPr="00626F4E">
        <w:t>Recommend adding two columns and breaking out the Total Annual Payments into annual ESA payments” and "Annual Payments other ECM(s)".</w:t>
      </w:r>
      <w:r w:rsidRPr="00626F4E">
        <w:rPr>
          <w:i/>
          <w:color w:val="FF0000"/>
        </w:rPr>
        <w:t xml:space="preserve"> </w:t>
      </w:r>
      <w:r w:rsidRPr="00626F4E">
        <w:t xml:space="preserve">All values are entered manually. There are no ePB calculated values.  </w:t>
      </w:r>
    </w:p>
    <w:p w14:paraId="619EEEC6" w14:textId="08BA10B1" w:rsidR="006D4550" w:rsidRPr="00626F4E" w:rsidRDefault="006D4550" w:rsidP="006D4550">
      <w:pPr>
        <w:ind w:left="720"/>
        <w:rPr>
          <w:i/>
          <w:color w:val="FF0000"/>
          <w:u w:val="single"/>
        </w:rPr>
      </w:pPr>
      <w:r w:rsidRPr="00626F4E">
        <w:br/>
      </w:r>
      <w:r w:rsidRPr="00626F4E">
        <w:rPr>
          <w:u w:val="single"/>
        </w:rPr>
        <w:t>Schedule 2a &amp; b – Implementation Price by ECM/Project Implementation Pricing Worksheet</w:t>
      </w:r>
      <w:r w:rsidRPr="00626F4E">
        <w:br/>
        <w:t xml:space="preserve">Schedule 2a &amp; b are not applicable for the PV ESA ECM. They may be populated by the </w:t>
      </w:r>
      <w:r w:rsidR="002B076E">
        <w:t>Contractor</w:t>
      </w:r>
      <w:r w:rsidRPr="00626F4E">
        <w:t xml:space="preserve"> if required by the </w:t>
      </w:r>
      <w:r w:rsidR="00B650E1">
        <w:t>Government</w:t>
      </w:r>
      <w:r w:rsidRPr="00626F4E">
        <w:t xml:space="preserve">. </w:t>
      </w:r>
      <w:r w:rsidRPr="00626F4E">
        <w:br/>
      </w:r>
    </w:p>
    <w:p w14:paraId="293B1F10" w14:textId="77777777" w:rsidR="006D4550" w:rsidRPr="00626F4E" w:rsidRDefault="006D4550" w:rsidP="006D4550">
      <w:pPr>
        <w:ind w:left="720"/>
      </w:pPr>
      <w:r w:rsidRPr="00626F4E">
        <w:t>Schedules 2a &amp; b are applicable for all other ECMs in project scope.</w:t>
      </w:r>
      <w:r w:rsidRPr="00626F4E">
        <w:br/>
      </w:r>
      <w:r w:rsidRPr="00626F4E">
        <w:br/>
      </w:r>
      <w:r w:rsidRPr="00626F4E">
        <w:rPr>
          <w:u w:val="single"/>
        </w:rPr>
        <w:t>Schedule 3 Performance Period Cash Flow</w:t>
      </w:r>
      <w:r w:rsidRPr="00626F4E">
        <w:br/>
        <w:t>Add a line item for the annual ESA payments and include the ESA payments in the Total Annual Payments row.</w:t>
      </w:r>
      <w:r w:rsidRPr="00626F4E">
        <w:br/>
      </w:r>
      <w:r w:rsidRPr="00626F4E">
        <w:br/>
      </w:r>
      <w:r w:rsidRPr="00626F4E">
        <w:rPr>
          <w:u w:val="single"/>
        </w:rPr>
        <w:t>Schedule 4 First Year Estimated Cost Savings by ECM</w:t>
      </w:r>
      <w:r w:rsidRPr="00626F4E">
        <w:br/>
        <w:t>Select M&amp;V option (B), and fill out columns b1, b2, l, m and n.</w:t>
      </w:r>
      <w:r w:rsidRPr="00626F4E">
        <w:br/>
      </w:r>
      <w:r w:rsidRPr="00626F4E">
        <w:br/>
      </w:r>
      <w:r w:rsidRPr="00626F4E">
        <w:rPr>
          <w:u w:val="single"/>
        </w:rPr>
        <w:t>Schedule 5 Cancellation Ceilings</w:t>
      </w:r>
      <w:r w:rsidRPr="00626F4E">
        <w:br/>
        <w:t>These values are all manual entry. No special guidance for the PV ESA ECM.</w:t>
      </w:r>
    </w:p>
    <w:p w14:paraId="09CC9DF4" w14:textId="219AE3FC" w:rsidR="006D4550" w:rsidRPr="00626F4E" w:rsidRDefault="006D4550" w:rsidP="00852675"/>
    <w:p w14:paraId="59AF2F52" w14:textId="2CF18961" w:rsidR="000464A2" w:rsidRPr="00E95A66" w:rsidRDefault="00E95A66" w:rsidP="006D4550">
      <w:pPr>
        <w:ind w:left="360"/>
        <w:rPr>
          <w:color w:val="FF0000"/>
        </w:rPr>
      </w:pPr>
      <w:r w:rsidRPr="00E95A66">
        <w:rPr>
          <w:i/>
          <w:color w:val="FF0000"/>
        </w:rPr>
        <w:t>[</w:t>
      </w:r>
      <w:r w:rsidR="000464A2" w:rsidRPr="00E95A66">
        <w:rPr>
          <w:b/>
          <w:bCs/>
          <w:i/>
          <w:color w:val="FF0000"/>
        </w:rPr>
        <w:t>If the PV ESA is the only ECM</w:t>
      </w:r>
      <w:r w:rsidR="000464A2" w:rsidRPr="00E95A66">
        <w:rPr>
          <w:i/>
          <w:color w:val="FF0000"/>
        </w:rPr>
        <w:t>:A number of the Summary Schedule fields are not necessarily applicable. Contact your FPE for assistance</w:t>
      </w:r>
      <w:r w:rsidRPr="00E95A66">
        <w:rPr>
          <w:i/>
          <w:color w:val="FF0000"/>
        </w:rPr>
        <w:t>.]</w:t>
      </w:r>
    </w:p>
    <w:p w14:paraId="432EFBE3" w14:textId="414A47BF" w:rsidR="000464A2" w:rsidRDefault="000464A2" w:rsidP="006D4550">
      <w:pPr>
        <w:ind w:left="360"/>
        <w:rPr>
          <w:rFonts w:eastAsiaTheme="minorHAnsi"/>
          <w:i/>
          <w:color w:val="0000FF"/>
        </w:rPr>
      </w:pPr>
    </w:p>
    <w:p w14:paraId="32E6CF51" w14:textId="77777777" w:rsidR="002A3B87" w:rsidRPr="00AC2F6E" w:rsidRDefault="002A3B87" w:rsidP="00CE6BAE">
      <w:pPr>
        <w:ind w:left="864" w:hanging="432"/>
        <w:jc w:val="both"/>
        <w:rPr>
          <w:szCs w:val="24"/>
        </w:rPr>
      </w:pPr>
    </w:p>
    <w:p w14:paraId="5BAC373B" w14:textId="75A6C7DB" w:rsidR="002A3B87" w:rsidRPr="00AC2F6E" w:rsidRDefault="005C6576" w:rsidP="005C6576">
      <w:pPr>
        <w:ind w:left="432" w:hanging="144"/>
        <w:jc w:val="both"/>
        <w:rPr>
          <w:szCs w:val="24"/>
        </w:rPr>
      </w:pPr>
      <w:r w:rsidRPr="00AC2F6E">
        <w:rPr>
          <w:b/>
          <w:szCs w:val="24"/>
        </w:rPr>
        <w:t>H</w:t>
      </w:r>
      <w:r w:rsidR="002A3B87" w:rsidRPr="00AC2F6E">
        <w:rPr>
          <w:b/>
          <w:szCs w:val="24"/>
        </w:rPr>
        <w:t>.</w:t>
      </w:r>
      <w:r w:rsidRPr="00AC2F6E">
        <w:rPr>
          <w:b/>
          <w:szCs w:val="24"/>
        </w:rPr>
        <w:t xml:space="preserve">5.2.5   </w:t>
      </w:r>
      <w:r w:rsidR="00A530FC" w:rsidRPr="00AC2F6E">
        <w:rPr>
          <w:b/>
          <w:szCs w:val="24"/>
        </w:rPr>
        <w:t xml:space="preserve">Tailored </w:t>
      </w:r>
      <w:r w:rsidR="002A3B87" w:rsidRPr="00AC2F6E">
        <w:rPr>
          <w:b/>
          <w:szCs w:val="24"/>
        </w:rPr>
        <w:t xml:space="preserve">Small Business Subcontracting </w:t>
      </w:r>
      <w:r w:rsidR="00A530FC" w:rsidRPr="00AC2F6E">
        <w:rPr>
          <w:b/>
          <w:szCs w:val="24"/>
        </w:rPr>
        <w:t>Goals</w:t>
      </w:r>
      <w:r w:rsidR="002A3B87" w:rsidRPr="00AC2F6E">
        <w:rPr>
          <w:szCs w:val="24"/>
        </w:rPr>
        <w:t xml:space="preserve"> </w:t>
      </w:r>
      <w:r w:rsidR="00DF0F0B" w:rsidRPr="00AC2F6E">
        <w:rPr>
          <w:szCs w:val="24"/>
        </w:rPr>
        <w:t>–</w:t>
      </w:r>
      <w:r w:rsidR="002A3B87" w:rsidRPr="00AC2F6E">
        <w:rPr>
          <w:szCs w:val="24"/>
        </w:rPr>
        <w:t xml:space="preserve"> </w:t>
      </w:r>
      <w:r w:rsidR="005E55FC" w:rsidRPr="00AC2F6E">
        <w:rPr>
          <w:szCs w:val="24"/>
        </w:rPr>
        <w:t>If required by the ordering agency, e</w:t>
      </w:r>
      <w:r w:rsidR="00DF0F0B" w:rsidRPr="00AC2F6E">
        <w:rPr>
          <w:szCs w:val="24"/>
        </w:rPr>
        <w:t xml:space="preserve">ach </w:t>
      </w:r>
      <w:r w:rsidR="002A3B87" w:rsidRPr="00AC2F6E">
        <w:rPr>
          <w:szCs w:val="24"/>
        </w:rPr>
        <w:t xml:space="preserve">selected </w:t>
      </w:r>
      <w:r w:rsidR="00DF0F0B" w:rsidRPr="00AC2F6E">
        <w:rPr>
          <w:szCs w:val="24"/>
        </w:rPr>
        <w:t xml:space="preserve">large business </w:t>
      </w:r>
      <w:r w:rsidR="002B076E">
        <w:rPr>
          <w:szCs w:val="24"/>
        </w:rPr>
        <w:t>Contractor</w:t>
      </w:r>
      <w:r w:rsidR="002A3B87" w:rsidRPr="00AC2F6E">
        <w:rPr>
          <w:szCs w:val="24"/>
        </w:rPr>
        <w:t xml:space="preserve"> shall </w:t>
      </w:r>
      <w:r w:rsidR="00CE6BAE" w:rsidRPr="00AC2F6E">
        <w:rPr>
          <w:szCs w:val="24"/>
        </w:rPr>
        <w:t>provide tailored s</w:t>
      </w:r>
      <w:r w:rsidR="002A3B87" w:rsidRPr="00AC2F6E">
        <w:rPr>
          <w:szCs w:val="24"/>
        </w:rPr>
        <w:t xml:space="preserve">mall </w:t>
      </w:r>
      <w:r w:rsidR="00CE6BAE" w:rsidRPr="00AC2F6E">
        <w:rPr>
          <w:szCs w:val="24"/>
        </w:rPr>
        <w:t>b</w:t>
      </w:r>
      <w:r w:rsidR="002A3B87" w:rsidRPr="00AC2F6E">
        <w:rPr>
          <w:szCs w:val="24"/>
        </w:rPr>
        <w:t xml:space="preserve">usiness </w:t>
      </w:r>
      <w:r w:rsidR="00CE6BAE" w:rsidRPr="00AC2F6E">
        <w:rPr>
          <w:szCs w:val="24"/>
        </w:rPr>
        <w:t>s</w:t>
      </w:r>
      <w:r w:rsidR="002A3B87" w:rsidRPr="00AC2F6E">
        <w:rPr>
          <w:szCs w:val="24"/>
        </w:rPr>
        <w:t xml:space="preserve">ubcontracting </w:t>
      </w:r>
      <w:r w:rsidR="00CE6BAE" w:rsidRPr="00AC2F6E">
        <w:rPr>
          <w:szCs w:val="24"/>
        </w:rPr>
        <w:t>goals</w:t>
      </w:r>
      <w:r w:rsidR="002A3B87" w:rsidRPr="00AC2F6E">
        <w:rPr>
          <w:szCs w:val="24"/>
        </w:rPr>
        <w:t xml:space="preserve"> in accordance with FAR 52.219-9 procedures and the </w:t>
      </w:r>
      <w:r w:rsidR="00CE6BAE" w:rsidRPr="00AC2F6E">
        <w:rPr>
          <w:szCs w:val="24"/>
        </w:rPr>
        <w:t>I</w:t>
      </w:r>
      <w:r w:rsidR="00675AE8" w:rsidRPr="00AC2F6E">
        <w:rPr>
          <w:szCs w:val="24"/>
        </w:rPr>
        <w:t>n</w:t>
      </w:r>
      <w:r w:rsidR="00CE6BAE" w:rsidRPr="00AC2F6E">
        <w:rPr>
          <w:szCs w:val="24"/>
        </w:rPr>
        <w:t xml:space="preserve">dividual Small Business Subcontracting Plan included in this IDIQ contract as </w:t>
      </w:r>
      <w:r w:rsidR="00675AE8" w:rsidRPr="00AC2F6E">
        <w:rPr>
          <w:szCs w:val="24"/>
        </w:rPr>
        <w:t>Attachment J-1</w:t>
      </w:r>
      <w:r w:rsidR="008F4AC4" w:rsidRPr="00AC2F6E">
        <w:rPr>
          <w:szCs w:val="24"/>
        </w:rPr>
        <w:t>6</w:t>
      </w:r>
      <w:r w:rsidR="002A3B87" w:rsidRPr="00AC2F6E">
        <w:rPr>
          <w:szCs w:val="24"/>
        </w:rPr>
        <w:t>.</w:t>
      </w:r>
      <w:r w:rsidR="0046163B" w:rsidRPr="00AC2F6E">
        <w:rPr>
          <w:szCs w:val="24"/>
        </w:rPr>
        <w:t xml:space="preserve">  </w:t>
      </w:r>
      <w:r w:rsidR="00CE6BAE" w:rsidRPr="00AC2F6E">
        <w:rPr>
          <w:szCs w:val="24"/>
        </w:rPr>
        <w:t>T</w:t>
      </w:r>
      <w:r w:rsidR="0046163B" w:rsidRPr="00AC2F6E">
        <w:rPr>
          <w:szCs w:val="24"/>
        </w:rPr>
        <w:t xml:space="preserve">he </w:t>
      </w:r>
      <w:r w:rsidR="00CE6BAE" w:rsidRPr="00AC2F6E">
        <w:rPr>
          <w:szCs w:val="24"/>
        </w:rPr>
        <w:t>tailored goals</w:t>
      </w:r>
      <w:r w:rsidR="0046163B" w:rsidRPr="00AC2F6E">
        <w:rPr>
          <w:szCs w:val="24"/>
        </w:rPr>
        <w:t xml:space="preserve"> shall </w:t>
      </w:r>
      <w:r w:rsidR="009F1170" w:rsidRPr="00AC2F6E">
        <w:rPr>
          <w:szCs w:val="24"/>
        </w:rPr>
        <w:t>at least match</w:t>
      </w:r>
      <w:r w:rsidR="00CE6BAE" w:rsidRPr="00AC2F6E">
        <w:rPr>
          <w:szCs w:val="24"/>
        </w:rPr>
        <w:t xml:space="preserve"> </w:t>
      </w:r>
      <w:r w:rsidR="0046163B" w:rsidRPr="00AC2F6E">
        <w:rPr>
          <w:szCs w:val="24"/>
        </w:rPr>
        <w:t xml:space="preserve">the subcontracting goals </w:t>
      </w:r>
      <w:r w:rsidR="0089480A" w:rsidRPr="00AC2F6E">
        <w:rPr>
          <w:szCs w:val="24"/>
        </w:rPr>
        <w:t xml:space="preserve">DOE </w:t>
      </w:r>
      <w:r w:rsidR="00155FE9" w:rsidRPr="00AC2F6E">
        <w:rPr>
          <w:szCs w:val="24"/>
        </w:rPr>
        <w:t>/</w:t>
      </w:r>
      <w:r w:rsidR="00B072EB" w:rsidRPr="00AC2F6E">
        <w:rPr>
          <w:szCs w:val="24"/>
        </w:rPr>
        <w:t xml:space="preserve"> </w:t>
      </w:r>
      <w:r w:rsidR="00155FE9" w:rsidRPr="00AC2F6E">
        <w:rPr>
          <w:szCs w:val="24"/>
        </w:rPr>
        <w:t xml:space="preserve">EERE </w:t>
      </w:r>
      <w:r w:rsidR="0089480A" w:rsidRPr="00AC2F6E">
        <w:rPr>
          <w:szCs w:val="24"/>
        </w:rPr>
        <w:t xml:space="preserve">is currently required to meet, or the subcontracting goals </w:t>
      </w:r>
      <w:r w:rsidR="0046163B" w:rsidRPr="00AC2F6E">
        <w:rPr>
          <w:szCs w:val="24"/>
        </w:rPr>
        <w:t xml:space="preserve">that the ordering </w:t>
      </w:r>
      <w:r w:rsidR="005E7500" w:rsidRPr="00AC2F6E">
        <w:rPr>
          <w:szCs w:val="24"/>
        </w:rPr>
        <w:t>a</w:t>
      </w:r>
      <w:r w:rsidR="0046163B" w:rsidRPr="00AC2F6E">
        <w:rPr>
          <w:szCs w:val="24"/>
        </w:rPr>
        <w:t xml:space="preserve">gency is required to meet, whichever </w:t>
      </w:r>
      <w:r w:rsidR="00C129F9" w:rsidRPr="00AC2F6E">
        <w:rPr>
          <w:szCs w:val="24"/>
        </w:rPr>
        <w:t>goals are</w:t>
      </w:r>
      <w:r w:rsidR="0046163B" w:rsidRPr="00AC2F6E">
        <w:rPr>
          <w:szCs w:val="24"/>
        </w:rPr>
        <w:t xml:space="preserve"> greater.</w:t>
      </w:r>
    </w:p>
    <w:p w14:paraId="78CFC658" w14:textId="77777777" w:rsidR="00080668" w:rsidRDefault="00080668" w:rsidP="00A21DC6">
      <w:pPr>
        <w:rPr>
          <w:szCs w:val="24"/>
        </w:rPr>
      </w:pPr>
    </w:p>
    <w:p w14:paraId="55F91E18" w14:textId="77777777" w:rsidR="009749C5" w:rsidRDefault="009749C5">
      <w:pPr>
        <w:widowControl/>
        <w:autoSpaceDE/>
        <w:autoSpaceDN/>
        <w:adjustRightInd/>
        <w:rPr>
          <w:szCs w:val="24"/>
        </w:rPr>
      </w:pPr>
    </w:p>
    <w:p w14:paraId="51046FEF" w14:textId="77777777" w:rsidR="000159E5" w:rsidRDefault="000159E5">
      <w:pPr>
        <w:widowControl/>
        <w:autoSpaceDE/>
        <w:autoSpaceDN/>
        <w:adjustRightInd/>
        <w:rPr>
          <w:szCs w:val="24"/>
        </w:rPr>
      </w:pPr>
    </w:p>
    <w:p w14:paraId="32470F46" w14:textId="77777777" w:rsidR="000159E5" w:rsidRDefault="000159E5">
      <w:pPr>
        <w:widowControl/>
        <w:autoSpaceDE/>
        <w:autoSpaceDN/>
        <w:adjustRightInd/>
        <w:rPr>
          <w:szCs w:val="24"/>
        </w:rPr>
      </w:pPr>
    </w:p>
    <w:p w14:paraId="6B21B609" w14:textId="77777777" w:rsidR="009749C5" w:rsidRPr="00AC2F6E" w:rsidRDefault="009749C5" w:rsidP="00A21DC6">
      <w:pPr>
        <w:rPr>
          <w:szCs w:val="24"/>
        </w:rPr>
      </w:pPr>
    </w:p>
    <w:p w14:paraId="07516DA9" w14:textId="77777777" w:rsidR="002A3B87" w:rsidRPr="00AC2F6E" w:rsidRDefault="002A3B87" w:rsidP="00EA54DE">
      <w:pPr>
        <w:pStyle w:val="Heading2"/>
        <w:rPr>
          <w:b/>
          <w:sz w:val="24"/>
          <w:szCs w:val="24"/>
        </w:rPr>
      </w:pPr>
      <w:bookmarkStart w:id="84" w:name="_Toc289778561"/>
      <w:bookmarkStart w:id="85" w:name="_Toc483922712"/>
      <w:bookmarkStart w:id="86" w:name="H7"/>
      <w:r w:rsidRPr="00AC2F6E">
        <w:rPr>
          <w:b/>
          <w:sz w:val="24"/>
          <w:szCs w:val="24"/>
        </w:rPr>
        <w:lastRenderedPageBreak/>
        <w:t>H.</w:t>
      </w:r>
      <w:r w:rsidR="00B56D5B" w:rsidRPr="00AC2F6E">
        <w:rPr>
          <w:b/>
          <w:sz w:val="24"/>
          <w:szCs w:val="24"/>
        </w:rPr>
        <w:t>6</w:t>
      </w:r>
      <w:r w:rsidRPr="00AC2F6E">
        <w:rPr>
          <w:b/>
          <w:sz w:val="24"/>
          <w:szCs w:val="24"/>
        </w:rPr>
        <w:tab/>
        <w:t>R</w:t>
      </w:r>
      <w:r w:rsidR="00EA54DE" w:rsidRPr="00AC2F6E">
        <w:rPr>
          <w:b/>
          <w:sz w:val="24"/>
          <w:szCs w:val="24"/>
        </w:rPr>
        <w:t>equirements</w:t>
      </w:r>
      <w:r w:rsidRPr="00AC2F6E">
        <w:rPr>
          <w:b/>
          <w:sz w:val="24"/>
          <w:szCs w:val="24"/>
        </w:rPr>
        <w:t xml:space="preserve"> </w:t>
      </w:r>
      <w:r w:rsidR="00EA54DE" w:rsidRPr="00AC2F6E">
        <w:rPr>
          <w:b/>
          <w:sz w:val="24"/>
          <w:szCs w:val="24"/>
        </w:rPr>
        <w:t>for</w:t>
      </w:r>
      <w:r w:rsidRPr="00AC2F6E">
        <w:rPr>
          <w:b/>
          <w:sz w:val="24"/>
          <w:szCs w:val="24"/>
        </w:rPr>
        <w:t xml:space="preserve"> C</w:t>
      </w:r>
      <w:r w:rsidR="00EA54DE" w:rsidRPr="00AC2F6E">
        <w:rPr>
          <w:b/>
          <w:sz w:val="24"/>
          <w:szCs w:val="24"/>
        </w:rPr>
        <w:t>ompetitive</w:t>
      </w:r>
      <w:r w:rsidRPr="00AC2F6E">
        <w:rPr>
          <w:b/>
          <w:sz w:val="24"/>
          <w:szCs w:val="24"/>
        </w:rPr>
        <w:t xml:space="preserve"> F</w:t>
      </w:r>
      <w:r w:rsidR="00EA54DE" w:rsidRPr="00AC2F6E">
        <w:rPr>
          <w:b/>
          <w:sz w:val="24"/>
          <w:szCs w:val="24"/>
        </w:rPr>
        <w:t>inancing</w:t>
      </w:r>
      <w:r w:rsidRPr="00AC2F6E">
        <w:rPr>
          <w:b/>
          <w:sz w:val="24"/>
          <w:szCs w:val="24"/>
        </w:rPr>
        <w:t xml:space="preserve"> A</w:t>
      </w:r>
      <w:r w:rsidR="00EA54DE" w:rsidRPr="00AC2F6E">
        <w:rPr>
          <w:b/>
          <w:sz w:val="24"/>
          <w:szCs w:val="24"/>
        </w:rPr>
        <w:t>cquisition</w:t>
      </w:r>
      <w:r w:rsidRPr="00AC2F6E">
        <w:rPr>
          <w:b/>
          <w:sz w:val="24"/>
          <w:szCs w:val="24"/>
        </w:rPr>
        <w:t xml:space="preserve"> </w:t>
      </w:r>
      <w:r w:rsidR="00EA54DE" w:rsidRPr="00AC2F6E">
        <w:rPr>
          <w:b/>
          <w:sz w:val="24"/>
          <w:szCs w:val="24"/>
        </w:rPr>
        <w:t>for</w:t>
      </w:r>
      <w:r w:rsidRPr="00AC2F6E">
        <w:rPr>
          <w:b/>
          <w:sz w:val="24"/>
          <w:szCs w:val="24"/>
        </w:rPr>
        <w:t xml:space="preserve"> T</w:t>
      </w:r>
      <w:r w:rsidR="00EA54DE" w:rsidRPr="00AC2F6E">
        <w:rPr>
          <w:b/>
          <w:sz w:val="24"/>
          <w:szCs w:val="24"/>
        </w:rPr>
        <w:t>ask</w:t>
      </w:r>
      <w:r w:rsidRPr="00AC2F6E">
        <w:rPr>
          <w:b/>
          <w:sz w:val="24"/>
          <w:szCs w:val="24"/>
        </w:rPr>
        <w:t xml:space="preserve"> O</w:t>
      </w:r>
      <w:bookmarkEnd w:id="84"/>
      <w:r w:rsidR="00EA54DE" w:rsidRPr="00AC2F6E">
        <w:rPr>
          <w:b/>
          <w:sz w:val="24"/>
          <w:szCs w:val="24"/>
        </w:rPr>
        <w:t>rders</w:t>
      </w:r>
      <w:bookmarkEnd w:id="85"/>
    </w:p>
    <w:bookmarkEnd w:id="86"/>
    <w:p w14:paraId="59E89F92" w14:textId="77777777" w:rsidR="002A3B87" w:rsidRDefault="002A3B87" w:rsidP="00A21DC6">
      <w:pPr>
        <w:rPr>
          <w:szCs w:val="24"/>
        </w:rPr>
      </w:pPr>
    </w:p>
    <w:p w14:paraId="4C3E8033" w14:textId="77777777" w:rsidR="00764D68" w:rsidRPr="00F36E07" w:rsidRDefault="00764D68" w:rsidP="00764D68">
      <w:pPr>
        <w:ind w:left="288"/>
        <w:rPr>
          <w:i/>
          <w:color w:val="0070C0"/>
          <w:szCs w:val="24"/>
        </w:rPr>
      </w:pPr>
      <w:r>
        <w:rPr>
          <w:i/>
          <w:color w:val="0070C0"/>
          <w:szCs w:val="24"/>
        </w:rPr>
        <w:t xml:space="preserve">Specify </w:t>
      </w:r>
      <w:r w:rsidR="007B45FF">
        <w:rPr>
          <w:i/>
          <w:color w:val="0070C0"/>
          <w:szCs w:val="24"/>
        </w:rPr>
        <w:t xml:space="preserve">any </w:t>
      </w:r>
      <w:r>
        <w:rPr>
          <w:i/>
          <w:color w:val="0070C0"/>
          <w:szCs w:val="24"/>
        </w:rPr>
        <w:t xml:space="preserve">additional </w:t>
      </w:r>
      <w:r w:rsidR="007B45FF">
        <w:rPr>
          <w:i/>
          <w:color w:val="0070C0"/>
          <w:szCs w:val="24"/>
        </w:rPr>
        <w:t>agency-specific</w:t>
      </w:r>
      <w:r>
        <w:rPr>
          <w:i/>
          <w:color w:val="0070C0"/>
          <w:szCs w:val="24"/>
        </w:rPr>
        <w:t xml:space="preserve"> requirements for </w:t>
      </w:r>
      <w:r w:rsidR="007B45FF">
        <w:rPr>
          <w:i/>
          <w:color w:val="0070C0"/>
          <w:szCs w:val="24"/>
        </w:rPr>
        <w:t xml:space="preserve">competitive financing acquisition.  </w:t>
      </w:r>
    </w:p>
    <w:p w14:paraId="14C90E67" w14:textId="77777777" w:rsidR="00764D68" w:rsidRDefault="00764D68" w:rsidP="0076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3A5226" w14:textId="77777777" w:rsidR="00764D68" w:rsidRDefault="00764D68" w:rsidP="00764D68">
      <w:pPr>
        <w:pBdr>
          <w:top w:val="double" w:sz="4" w:space="1" w:color="auto"/>
        </w:pBdr>
      </w:pPr>
    </w:p>
    <w:p w14:paraId="586E2F47" w14:textId="77777777" w:rsidR="00764D68" w:rsidRDefault="00764D68" w:rsidP="00764D68">
      <w:pPr>
        <w:pBdr>
          <w:top w:val="double" w:sz="4" w:space="1" w:color="auto"/>
        </w:pBdr>
        <w:ind w:left="720" w:hanging="720"/>
        <w:rPr>
          <w:i/>
          <w:color w:val="0070C0"/>
        </w:rPr>
      </w:pPr>
      <w:r>
        <w:rPr>
          <w:i/>
          <w:color w:val="0070C0"/>
        </w:rPr>
        <w:t>[ ]</w:t>
      </w:r>
      <w:r>
        <w:rPr>
          <w:i/>
          <w:color w:val="0070C0"/>
        </w:rPr>
        <w:tab/>
        <w:t>IDIQ language is acceptable.</w:t>
      </w:r>
    </w:p>
    <w:p w14:paraId="1618AED5" w14:textId="77777777" w:rsidR="00764D68" w:rsidRPr="005E005C" w:rsidRDefault="00764D68" w:rsidP="00764D6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BF7E2CA" w14:textId="77777777" w:rsidR="00764D68" w:rsidRDefault="00764D68" w:rsidP="00764D6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FC44F2C" w14:textId="77777777" w:rsidR="00764D68" w:rsidRPr="00BD2E3C" w:rsidRDefault="00764D68" w:rsidP="00764D68">
      <w:pPr>
        <w:pStyle w:val="Default"/>
        <w:ind w:left="864" w:hanging="720"/>
        <w:rPr>
          <w:color w:val="auto"/>
          <w:sz w:val="20"/>
          <w:szCs w:val="20"/>
        </w:rPr>
      </w:pPr>
    </w:p>
    <w:p w14:paraId="291E4B7D" w14:textId="4711782D" w:rsidR="002A3B87" w:rsidRDefault="002A3B87" w:rsidP="00AD0915">
      <w:pPr>
        <w:ind w:left="288" w:hanging="144"/>
        <w:jc w:val="both"/>
        <w:rPr>
          <w:color w:val="000000"/>
        </w:rPr>
      </w:pPr>
      <w:r w:rsidRPr="00AC2F6E">
        <w:rPr>
          <w:b/>
        </w:rPr>
        <w:t>H.</w:t>
      </w:r>
      <w:r w:rsidR="00B56D5B" w:rsidRPr="00AC2F6E">
        <w:rPr>
          <w:b/>
        </w:rPr>
        <w:t>6</w:t>
      </w:r>
      <w:r w:rsidRPr="00AC2F6E">
        <w:rPr>
          <w:b/>
        </w:rPr>
        <w:t>.1</w:t>
      </w:r>
      <w:r w:rsidR="004F7FF6" w:rsidRPr="00AC2F6E">
        <w:rPr>
          <w:b/>
        </w:rPr>
        <w:t xml:space="preserve">   </w:t>
      </w:r>
      <w:r w:rsidRPr="00AC2F6E">
        <w:rPr>
          <w:b/>
        </w:rPr>
        <w:t xml:space="preserve">Investor Deal Summary (IDS) – </w:t>
      </w:r>
      <w:r w:rsidRPr="00AC2F6E">
        <w:t xml:space="preserve">Concurrently with the submission of the proposal, the </w:t>
      </w:r>
      <w:r w:rsidR="002B076E">
        <w:t>Contractor</w:t>
      </w:r>
      <w:r w:rsidRPr="00AC2F6E">
        <w:t xml:space="preserve"> shall submit the IDS (Attachment J-1</w:t>
      </w:r>
      <w:r w:rsidR="005450FC" w:rsidRPr="00AC2F6E">
        <w:t>1</w:t>
      </w:r>
      <w:r w:rsidRPr="00AC2F6E">
        <w:t xml:space="preserve">), along with the </w:t>
      </w:r>
      <w:r w:rsidR="002B076E">
        <w:t>Contractor</w:t>
      </w:r>
      <w:r w:rsidRPr="00AC2F6E">
        <w:t>’s point of contact</w:t>
      </w:r>
      <w:r w:rsidR="00EB463C">
        <w:t xml:space="preserve"> information</w:t>
      </w:r>
      <w:r w:rsidRPr="003D5C5A">
        <w:t xml:space="preserve">, electronically in Microsoft Word format to the </w:t>
      </w:r>
      <w:r w:rsidR="00796321">
        <w:t xml:space="preserve">ordering </w:t>
      </w:r>
      <w:r w:rsidRPr="003D5C5A">
        <w:t>agency CO for review</w:t>
      </w:r>
      <w:r w:rsidR="00EB463C">
        <w:t xml:space="preserve"> </w:t>
      </w:r>
      <w:r w:rsidR="007F45C8">
        <w:t>unless</w:t>
      </w:r>
      <w:r w:rsidR="007F45C8" w:rsidRPr="003D5C5A">
        <w:t xml:space="preserve"> otherwise</w:t>
      </w:r>
      <w:r w:rsidRPr="003D5C5A">
        <w:t xml:space="preserve"> directed by the </w:t>
      </w:r>
      <w:r w:rsidR="00796321">
        <w:t xml:space="preserve">ordering </w:t>
      </w:r>
      <w:r w:rsidRPr="003D5C5A">
        <w:t>agency CO.</w:t>
      </w:r>
      <w:r w:rsidRPr="003D5C5A">
        <w:rPr>
          <w:color w:val="000000"/>
        </w:rPr>
        <w:t xml:space="preserve"> </w:t>
      </w:r>
    </w:p>
    <w:p w14:paraId="0A42C1AC" w14:textId="77777777" w:rsidR="00080668" w:rsidRDefault="00080668" w:rsidP="001126D7">
      <w:pPr>
        <w:ind w:left="288" w:hanging="144"/>
      </w:pPr>
    </w:p>
    <w:p w14:paraId="3E0C8CFF" w14:textId="77777777" w:rsidR="002A3B87" w:rsidRPr="00080668" w:rsidRDefault="002A3B87" w:rsidP="001126D7">
      <w:pPr>
        <w:ind w:left="288" w:hanging="144"/>
        <w:rPr>
          <w:b/>
        </w:rPr>
      </w:pPr>
      <w:r w:rsidRPr="00AC2F6E">
        <w:rPr>
          <w:b/>
        </w:rPr>
        <w:t>H.</w:t>
      </w:r>
      <w:r w:rsidR="00B56D5B" w:rsidRPr="00AC2F6E">
        <w:rPr>
          <w:b/>
        </w:rPr>
        <w:t>6</w:t>
      </w:r>
      <w:r w:rsidRPr="00AC2F6E">
        <w:rPr>
          <w:b/>
        </w:rPr>
        <w:t>.2</w:t>
      </w:r>
      <w:r w:rsidR="004F7FF6">
        <w:rPr>
          <w:b/>
        </w:rPr>
        <w:t xml:space="preserve">   </w:t>
      </w:r>
      <w:r w:rsidRPr="00080668">
        <w:rPr>
          <w:b/>
        </w:rPr>
        <w:t>Competitive Financing Offers Based on Investor Deal Summary (IDS) and Standard Financing Offers (SFO)</w:t>
      </w:r>
    </w:p>
    <w:p w14:paraId="0289DE3E" w14:textId="77777777" w:rsidR="002A3B87" w:rsidRPr="00080668" w:rsidRDefault="002A3B87" w:rsidP="001126D7">
      <w:pPr>
        <w:ind w:left="288" w:hanging="144"/>
      </w:pPr>
    </w:p>
    <w:p w14:paraId="7E1FAE90" w14:textId="62C27CB4" w:rsidR="00E8063D" w:rsidRDefault="002A3B87" w:rsidP="000F28A4">
      <w:pPr>
        <w:ind w:left="864" w:hanging="432"/>
        <w:jc w:val="both"/>
        <w:rPr>
          <w:szCs w:val="24"/>
        </w:rPr>
      </w:pPr>
      <w:r w:rsidRPr="003D5C5A">
        <w:rPr>
          <w:b/>
          <w:szCs w:val="24"/>
        </w:rPr>
        <w:t>A.</w:t>
      </w:r>
      <w:r w:rsidRPr="003D5C5A">
        <w:rPr>
          <w:szCs w:val="24"/>
        </w:rPr>
        <w:tab/>
        <w:t xml:space="preserve">The </w:t>
      </w:r>
      <w:r w:rsidR="002B076E">
        <w:rPr>
          <w:szCs w:val="24"/>
        </w:rPr>
        <w:t>Contractor</w:t>
      </w:r>
      <w:r w:rsidRPr="003D5C5A">
        <w:rPr>
          <w:szCs w:val="24"/>
        </w:rPr>
        <w:t xml:space="preserve"> shall solicit and select financing offers through a </w:t>
      </w:r>
      <w:r w:rsidR="00E8063D" w:rsidRPr="00E8063D">
        <w:rPr>
          <w:szCs w:val="24"/>
        </w:rPr>
        <w:t xml:space="preserve">documented </w:t>
      </w:r>
      <w:r w:rsidRPr="003D5C5A">
        <w:rPr>
          <w:szCs w:val="24"/>
        </w:rPr>
        <w:t xml:space="preserve">competitive selection process.  </w:t>
      </w:r>
      <w:r w:rsidR="004757E3">
        <w:rPr>
          <w:szCs w:val="24"/>
        </w:rPr>
        <w:t xml:space="preserve">The </w:t>
      </w:r>
      <w:r w:rsidR="002B076E">
        <w:rPr>
          <w:szCs w:val="24"/>
        </w:rPr>
        <w:t>Contractor</w:t>
      </w:r>
      <w:r w:rsidR="00E8063D">
        <w:rPr>
          <w:szCs w:val="24"/>
        </w:rPr>
        <w:t xml:space="preserve"> shall:</w:t>
      </w:r>
    </w:p>
    <w:p w14:paraId="2078B371" w14:textId="77777777" w:rsidR="00E8063D" w:rsidRDefault="00E8063D" w:rsidP="00E8063D">
      <w:pPr>
        <w:ind w:left="1296" w:hanging="432"/>
        <w:rPr>
          <w:szCs w:val="24"/>
        </w:rPr>
      </w:pPr>
    </w:p>
    <w:p w14:paraId="5188BA76" w14:textId="0660C923" w:rsidR="00E8063D" w:rsidRDefault="00E8063D" w:rsidP="000F28A4">
      <w:pPr>
        <w:ind w:left="1296" w:hanging="432"/>
        <w:jc w:val="both"/>
        <w:rPr>
          <w:szCs w:val="24"/>
        </w:rPr>
      </w:pPr>
      <w:r>
        <w:rPr>
          <w:szCs w:val="24"/>
        </w:rPr>
        <w:t>1.</w:t>
      </w:r>
      <w:r>
        <w:rPr>
          <w:szCs w:val="24"/>
        </w:rPr>
        <w:tab/>
      </w:r>
      <w:r w:rsidRPr="00E8063D">
        <w:rPr>
          <w:szCs w:val="24"/>
        </w:rPr>
        <w:t xml:space="preserve">Solicit offers from a minimum of three </w:t>
      </w:r>
      <w:r w:rsidR="00242262">
        <w:rPr>
          <w:szCs w:val="24"/>
        </w:rPr>
        <w:t>r</w:t>
      </w:r>
      <w:r w:rsidRPr="00E8063D">
        <w:rPr>
          <w:szCs w:val="24"/>
        </w:rPr>
        <w:t xml:space="preserve">eputable finance companies.  This process must incorporate the IDS and any other relevant information the </w:t>
      </w:r>
      <w:r w:rsidR="002B076E">
        <w:rPr>
          <w:szCs w:val="24"/>
        </w:rPr>
        <w:t>Contractor</w:t>
      </w:r>
      <w:r w:rsidRPr="00E8063D">
        <w:rPr>
          <w:szCs w:val="24"/>
        </w:rPr>
        <w:t xml:space="preserve"> believes will enhance the competitive offer.</w:t>
      </w:r>
    </w:p>
    <w:p w14:paraId="0566147E" w14:textId="77777777" w:rsidR="00E8063D" w:rsidRDefault="00E8063D" w:rsidP="000F28A4">
      <w:pPr>
        <w:ind w:left="1296" w:hanging="432"/>
        <w:jc w:val="both"/>
        <w:rPr>
          <w:szCs w:val="24"/>
        </w:rPr>
      </w:pPr>
      <w:r>
        <w:rPr>
          <w:szCs w:val="24"/>
        </w:rPr>
        <w:t>2.</w:t>
      </w:r>
      <w:r>
        <w:rPr>
          <w:szCs w:val="24"/>
        </w:rPr>
        <w:tab/>
      </w:r>
      <w:r w:rsidRPr="00E8063D">
        <w:rPr>
          <w:szCs w:val="24"/>
        </w:rPr>
        <w:t xml:space="preserve">Provide </w:t>
      </w:r>
      <w:r w:rsidR="004757E3">
        <w:rPr>
          <w:szCs w:val="24"/>
        </w:rPr>
        <w:t xml:space="preserve">financing </w:t>
      </w:r>
      <w:r w:rsidRPr="00E8063D">
        <w:rPr>
          <w:szCs w:val="24"/>
        </w:rPr>
        <w:t>offer</w:t>
      </w:r>
      <w:r w:rsidR="004757E3">
        <w:rPr>
          <w:szCs w:val="24"/>
        </w:rPr>
        <w:t>or</w:t>
      </w:r>
      <w:r w:rsidRPr="00E8063D">
        <w:rPr>
          <w:szCs w:val="24"/>
        </w:rPr>
        <w:t xml:space="preserve">s with a reasonable period of time to respond in order to encourage </w:t>
      </w:r>
      <w:r w:rsidR="004757E3">
        <w:rPr>
          <w:szCs w:val="24"/>
        </w:rPr>
        <w:t>more effective</w:t>
      </w:r>
      <w:r w:rsidRPr="00E8063D">
        <w:rPr>
          <w:szCs w:val="24"/>
        </w:rPr>
        <w:t xml:space="preserve"> competition</w:t>
      </w:r>
      <w:r>
        <w:rPr>
          <w:szCs w:val="24"/>
        </w:rPr>
        <w:t>.</w:t>
      </w:r>
    </w:p>
    <w:p w14:paraId="382CCE29" w14:textId="77777777" w:rsidR="00E8063D" w:rsidRDefault="00E8063D" w:rsidP="000F28A4">
      <w:pPr>
        <w:ind w:left="1296" w:hanging="432"/>
        <w:jc w:val="both"/>
        <w:rPr>
          <w:szCs w:val="24"/>
        </w:rPr>
      </w:pPr>
      <w:r>
        <w:rPr>
          <w:szCs w:val="24"/>
        </w:rPr>
        <w:t>3.</w:t>
      </w:r>
      <w:r>
        <w:rPr>
          <w:szCs w:val="24"/>
        </w:rPr>
        <w:tab/>
        <w:t>R</w:t>
      </w:r>
      <w:r w:rsidRPr="003D5C5A">
        <w:rPr>
          <w:szCs w:val="24"/>
        </w:rPr>
        <w:t>equire financing offers to be in the form of the SFO</w:t>
      </w:r>
      <w:r w:rsidR="004757E3">
        <w:rPr>
          <w:szCs w:val="24"/>
        </w:rPr>
        <w:t>,</w:t>
      </w:r>
      <w:r w:rsidRPr="003D5C5A">
        <w:rPr>
          <w:szCs w:val="24"/>
        </w:rPr>
        <w:t xml:space="preserve"> as set out in Attachment J-1</w:t>
      </w:r>
      <w:r>
        <w:rPr>
          <w:szCs w:val="24"/>
        </w:rPr>
        <w:t>2</w:t>
      </w:r>
      <w:r w:rsidRPr="003D5C5A">
        <w:rPr>
          <w:szCs w:val="24"/>
        </w:rPr>
        <w:t xml:space="preserve"> to this IDIQ contract.</w:t>
      </w:r>
    </w:p>
    <w:p w14:paraId="29EDD110" w14:textId="77777777" w:rsidR="00E8063D" w:rsidRDefault="00E8063D" w:rsidP="000F28A4">
      <w:pPr>
        <w:ind w:left="1296" w:hanging="432"/>
        <w:jc w:val="both"/>
        <w:rPr>
          <w:szCs w:val="24"/>
        </w:rPr>
      </w:pPr>
      <w:r>
        <w:rPr>
          <w:szCs w:val="24"/>
        </w:rPr>
        <w:t>4.</w:t>
      </w:r>
      <w:r>
        <w:rPr>
          <w:szCs w:val="24"/>
        </w:rPr>
        <w:tab/>
      </w:r>
      <w:r w:rsidRPr="00E8063D">
        <w:rPr>
          <w:szCs w:val="24"/>
        </w:rPr>
        <w:t>Perform an analysis of financing offers that</w:t>
      </w:r>
      <w:r w:rsidR="004757E3">
        <w:rPr>
          <w:szCs w:val="24"/>
        </w:rPr>
        <w:t>,</w:t>
      </w:r>
      <w:r w:rsidRPr="00E8063D">
        <w:rPr>
          <w:szCs w:val="24"/>
        </w:rPr>
        <w:t xml:space="preserve"> at a minimum</w:t>
      </w:r>
      <w:r w:rsidR="004757E3">
        <w:rPr>
          <w:szCs w:val="24"/>
        </w:rPr>
        <w:t>,</w:t>
      </w:r>
      <w:r w:rsidRPr="00E8063D">
        <w:rPr>
          <w:szCs w:val="24"/>
        </w:rPr>
        <w:t xml:space="preserve"> compares rates offered and total estimated finance costs (interest and other</w:t>
      </w:r>
      <w:r w:rsidR="004757E3">
        <w:rPr>
          <w:szCs w:val="24"/>
        </w:rPr>
        <w:t xml:space="preserve"> factors</w:t>
      </w:r>
      <w:r w:rsidRPr="00E8063D">
        <w:rPr>
          <w:szCs w:val="24"/>
        </w:rPr>
        <w:t xml:space="preserve">) to the </w:t>
      </w:r>
      <w:r w:rsidR="0082755F">
        <w:rPr>
          <w:szCs w:val="24"/>
        </w:rPr>
        <w:t>TO</w:t>
      </w:r>
      <w:r w:rsidRPr="00E8063D">
        <w:rPr>
          <w:szCs w:val="24"/>
        </w:rPr>
        <w:t xml:space="preserve">.  </w:t>
      </w:r>
      <w:r w:rsidR="004757E3">
        <w:rPr>
          <w:szCs w:val="24"/>
        </w:rPr>
        <w:t>Analysis of o</w:t>
      </w:r>
      <w:r w:rsidRPr="00E8063D">
        <w:rPr>
          <w:szCs w:val="24"/>
        </w:rPr>
        <w:t xml:space="preserve">ther </w:t>
      </w:r>
      <w:r w:rsidR="004757E3">
        <w:rPr>
          <w:szCs w:val="24"/>
        </w:rPr>
        <w:t xml:space="preserve">factors </w:t>
      </w:r>
      <w:r w:rsidRPr="00E8063D">
        <w:rPr>
          <w:szCs w:val="24"/>
        </w:rPr>
        <w:t>may include</w:t>
      </w:r>
      <w:r w:rsidR="004757E3">
        <w:rPr>
          <w:szCs w:val="24"/>
        </w:rPr>
        <w:t>, but is not limited to,</w:t>
      </w:r>
      <w:r w:rsidRPr="00E8063D">
        <w:rPr>
          <w:szCs w:val="24"/>
        </w:rPr>
        <w:t xml:space="preserve"> available terms and conditions.</w:t>
      </w:r>
    </w:p>
    <w:p w14:paraId="237A284F" w14:textId="77777777" w:rsidR="00E8063D" w:rsidRDefault="00E8063D" w:rsidP="000F28A4">
      <w:pPr>
        <w:ind w:left="1296" w:hanging="432"/>
        <w:jc w:val="both"/>
        <w:rPr>
          <w:szCs w:val="24"/>
        </w:rPr>
      </w:pPr>
      <w:r>
        <w:rPr>
          <w:szCs w:val="24"/>
        </w:rPr>
        <w:t>5.</w:t>
      </w:r>
      <w:r>
        <w:rPr>
          <w:szCs w:val="24"/>
        </w:rPr>
        <w:tab/>
      </w:r>
      <w:r w:rsidRPr="00E8063D">
        <w:rPr>
          <w:szCs w:val="24"/>
        </w:rPr>
        <w:t xml:space="preserve">Determine the most advantageous offer based on analysis, and establish the reasonableness of the proposed interest </w:t>
      </w:r>
      <w:r w:rsidR="005267C1">
        <w:rPr>
          <w:szCs w:val="24"/>
        </w:rPr>
        <w:t>and</w:t>
      </w:r>
      <w:r w:rsidRPr="00E8063D">
        <w:rPr>
          <w:szCs w:val="24"/>
        </w:rPr>
        <w:t xml:space="preserve"> other financing costs to be included in the proposal submitted to the </w:t>
      </w:r>
      <w:r>
        <w:rPr>
          <w:szCs w:val="24"/>
        </w:rPr>
        <w:t xml:space="preserve">ordering </w:t>
      </w:r>
      <w:r w:rsidRPr="00E8063D">
        <w:rPr>
          <w:szCs w:val="24"/>
        </w:rPr>
        <w:t>agency.</w:t>
      </w:r>
    </w:p>
    <w:p w14:paraId="20691BD8" w14:textId="7E3C49DC" w:rsidR="002A3B87" w:rsidRPr="003D5C5A" w:rsidRDefault="00E8063D" w:rsidP="000F28A4">
      <w:pPr>
        <w:ind w:left="1296" w:hanging="432"/>
        <w:jc w:val="both"/>
        <w:rPr>
          <w:szCs w:val="24"/>
        </w:rPr>
      </w:pPr>
      <w:r>
        <w:rPr>
          <w:szCs w:val="24"/>
        </w:rPr>
        <w:t>6.</w:t>
      </w:r>
      <w:r>
        <w:rPr>
          <w:szCs w:val="24"/>
        </w:rPr>
        <w:tab/>
      </w:r>
      <w:r w:rsidR="002A3B87" w:rsidRPr="003D5C5A">
        <w:rPr>
          <w:szCs w:val="24"/>
        </w:rPr>
        <w:t>Once</w:t>
      </w:r>
      <w:r w:rsidR="005267C1">
        <w:rPr>
          <w:szCs w:val="24"/>
        </w:rPr>
        <w:t xml:space="preserve"> the </w:t>
      </w:r>
      <w:r w:rsidR="002B076E">
        <w:rPr>
          <w:szCs w:val="24"/>
        </w:rPr>
        <w:t>Contractor</w:t>
      </w:r>
      <w:r w:rsidR="005267C1">
        <w:rPr>
          <w:szCs w:val="24"/>
        </w:rPr>
        <w:t xml:space="preserve"> completes</w:t>
      </w:r>
      <w:r w:rsidR="002A3B87" w:rsidRPr="003D5C5A">
        <w:rPr>
          <w:szCs w:val="24"/>
        </w:rPr>
        <w:t xml:space="preserve"> this process and a selection is made, the </w:t>
      </w:r>
      <w:r w:rsidR="002B076E">
        <w:rPr>
          <w:szCs w:val="24"/>
        </w:rPr>
        <w:t>Contractor</w:t>
      </w:r>
      <w:r w:rsidR="002A3B87" w:rsidRPr="003D5C5A">
        <w:rPr>
          <w:szCs w:val="24"/>
        </w:rPr>
        <w:t xml:space="preserve"> shall prepare a Selection Memorandum describing the selection process including the number of offers solicited and received, the rationale for selecting the financier, and the reasons why the selection is the best value for the </w:t>
      </w:r>
      <w:r w:rsidR="00B650E1">
        <w:rPr>
          <w:szCs w:val="24"/>
        </w:rPr>
        <w:t>Government</w:t>
      </w:r>
      <w:r w:rsidR="002A3B87" w:rsidRPr="003D5C5A">
        <w:rPr>
          <w:szCs w:val="24"/>
        </w:rPr>
        <w:t>.</w:t>
      </w:r>
      <w:r>
        <w:rPr>
          <w:szCs w:val="24"/>
        </w:rPr>
        <w:t xml:space="preserve">  </w:t>
      </w:r>
      <w:r w:rsidRPr="00E8063D">
        <w:rPr>
          <w:szCs w:val="24"/>
        </w:rPr>
        <w:t xml:space="preserve">The </w:t>
      </w:r>
      <w:r w:rsidR="005267C1">
        <w:rPr>
          <w:szCs w:val="24"/>
        </w:rPr>
        <w:t>S</w:t>
      </w:r>
      <w:r w:rsidRPr="00E8063D">
        <w:rPr>
          <w:szCs w:val="24"/>
        </w:rPr>
        <w:t xml:space="preserve">election </w:t>
      </w:r>
      <w:r w:rsidR="005267C1">
        <w:rPr>
          <w:szCs w:val="24"/>
        </w:rPr>
        <w:t>M</w:t>
      </w:r>
      <w:r w:rsidRPr="00E8063D">
        <w:rPr>
          <w:szCs w:val="24"/>
        </w:rPr>
        <w:t xml:space="preserve">emorandum </w:t>
      </w:r>
      <w:r w:rsidR="000C4A92">
        <w:rPr>
          <w:szCs w:val="24"/>
        </w:rPr>
        <w:t>shall</w:t>
      </w:r>
      <w:r w:rsidRPr="00E8063D">
        <w:rPr>
          <w:szCs w:val="24"/>
        </w:rPr>
        <w:t xml:space="preserve"> state </w:t>
      </w:r>
      <w:r w:rsidR="005267C1">
        <w:rPr>
          <w:szCs w:val="24"/>
        </w:rPr>
        <w:t>whether</w:t>
      </w:r>
      <w:r w:rsidRPr="00E8063D">
        <w:rPr>
          <w:szCs w:val="24"/>
        </w:rPr>
        <w:t xml:space="preserve"> any interest rate locks or hedge costs are included in </w:t>
      </w:r>
      <w:r w:rsidR="005267C1">
        <w:rPr>
          <w:szCs w:val="24"/>
        </w:rPr>
        <w:t xml:space="preserve">the </w:t>
      </w:r>
      <w:r w:rsidRPr="00E8063D">
        <w:rPr>
          <w:szCs w:val="24"/>
        </w:rPr>
        <w:t xml:space="preserve">proposals, and the terms and costs of such.  If the financier with the lowest total interest and other financing costs is not selected, </w:t>
      </w:r>
      <w:r w:rsidR="005267C1">
        <w:rPr>
          <w:szCs w:val="24"/>
        </w:rPr>
        <w:t xml:space="preserve">the Selection Memorandum </w:t>
      </w:r>
      <w:r w:rsidR="000C4A92">
        <w:rPr>
          <w:szCs w:val="24"/>
        </w:rPr>
        <w:t>shall</w:t>
      </w:r>
      <w:r w:rsidRPr="00E8063D">
        <w:rPr>
          <w:szCs w:val="24"/>
        </w:rPr>
        <w:t xml:space="preserve"> describe the </w:t>
      </w:r>
      <w:r w:rsidR="002B076E">
        <w:rPr>
          <w:szCs w:val="24"/>
        </w:rPr>
        <w:t>Contractor</w:t>
      </w:r>
      <w:r w:rsidR="005267C1">
        <w:rPr>
          <w:szCs w:val="24"/>
        </w:rPr>
        <w:t xml:space="preserve">’s </w:t>
      </w:r>
      <w:r w:rsidRPr="00E8063D">
        <w:rPr>
          <w:szCs w:val="24"/>
        </w:rPr>
        <w:t xml:space="preserve">reason for selection, and how price reasonableness was established. </w:t>
      </w:r>
      <w:r w:rsidR="002A3B87" w:rsidRPr="003D5C5A">
        <w:rPr>
          <w:szCs w:val="24"/>
        </w:rPr>
        <w:t xml:space="preserve"> This process may be subject to audit by the </w:t>
      </w:r>
      <w:r>
        <w:rPr>
          <w:szCs w:val="24"/>
        </w:rPr>
        <w:t xml:space="preserve">ordering </w:t>
      </w:r>
      <w:r w:rsidR="002A3B87" w:rsidRPr="003D5C5A">
        <w:rPr>
          <w:szCs w:val="24"/>
        </w:rPr>
        <w:t>agency</w:t>
      </w:r>
      <w:r>
        <w:rPr>
          <w:szCs w:val="24"/>
        </w:rPr>
        <w:t xml:space="preserve"> and/</w:t>
      </w:r>
      <w:r w:rsidRPr="00E8063D">
        <w:rPr>
          <w:szCs w:val="24"/>
        </w:rPr>
        <w:t>or by DOE as administrator of the IDIQ contract</w:t>
      </w:r>
      <w:r w:rsidR="002A3B87" w:rsidRPr="003D5C5A">
        <w:rPr>
          <w:szCs w:val="24"/>
        </w:rPr>
        <w:t>.</w:t>
      </w:r>
    </w:p>
    <w:p w14:paraId="7B5DE955" w14:textId="77777777" w:rsidR="002A3B87" w:rsidRPr="003D5C5A" w:rsidRDefault="002A3B87" w:rsidP="001126D7">
      <w:pPr>
        <w:ind w:left="864" w:hanging="432"/>
        <w:rPr>
          <w:szCs w:val="24"/>
        </w:rPr>
      </w:pPr>
    </w:p>
    <w:p w14:paraId="5CCD671A" w14:textId="63CC2693" w:rsidR="002A3B87" w:rsidRPr="003D5C5A" w:rsidRDefault="002A3B87" w:rsidP="000F28A4">
      <w:pPr>
        <w:ind w:left="864" w:hanging="432"/>
        <w:jc w:val="both"/>
        <w:rPr>
          <w:szCs w:val="24"/>
        </w:rPr>
      </w:pPr>
      <w:r w:rsidRPr="003D5C5A">
        <w:rPr>
          <w:b/>
          <w:szCs w:val="24"/>
        </w:rPr>
        <w:t>B.</w:t>
      </w:r>
      <w:r w:rsidRPr="003D5C5A">
        <w:rPr>
          <w:szCs w:val="24"/>
        </w:rPr>
        <w:tab/>
      </w:r>
      <w:r w:rsidRPr="003D5C5A">
        <w:rPr>
          <w:color w:val="000000"/>
          <w:szCs w:val="24"/>
        </w:rPr>
        <w:t xml:space="preserve">The </w:t>
      </w:r>
      <w:r w:rsidR="002B076E">
        <w:rPr>
          <w:color w:val="000000"/>
          <w:szCs w:val="24"/>
        </w:rPr>
        <w:t>Contractor</w:t>
      </w:r>
      <w:r w:rsidRPr="003D5C5A">
        <w:rPr>
          <w:color w:val="000000"/>
          <w:szCs w:val="24"/>
        </w:rPr>
        <w:t xml:space="preserve"> shall certify to the </w:t>
      </w:r>
      <w:r w:rsidR="00796321">
        <w:rPr>
          <w:color w:val="000000"/>
          <w:szCs w:val="24"/>
        </w:rPr>
        <w:t xml:space="preserve">ordering </w:t>
      </w:r>
      <w:r w:rsidRPr="003D5C5A">
        <w:rPr>
          <w:color w:val="000000"/>
          <w:szCs w:val="24"/>
        </w:rPr>
        <w:t xml:space="preserve">agency that the contents of the Selection Memorandum are true and correct and in accord with best business practice. </w:t>
      </w:r>
    </w:p>
    <w:p w14:paraId="4EF928C9" w14:textId="77777777" w:rsidR="002A3B87" w:rsidRDefault="002A3B87" w:rsidP="000F28A4">
      <w:pPr>
        <w:ind w:left="864" w:hanging="432"/>
        <w:jc w:val="both"/>
        <w:rPr>
          <w:color w:val="000000"/>
          <w:szCs w:val="24"/>
        </w:rPr>
      </w:pPr>
    </w:p>
    <w:p w14:paraId="479E86C7" w14:textId="142330CF" w:rsidR="00E8063D" w:rsidRDefault="00E8063D" w:rsidP="000F28A4">
      <w:pPr>
        <w:ind w:left="864" w:hanging="432"/>
        <w:jc w:val="both"/>
        <w:rPr>
          <w:color w:val="000000"/>
          <w:szCs w:val="24"/>
        </w:rPr>
      </w:pPr>
      <w:r w:rsidRPr="00E8063D">
        <w:rPr>
          <w:b/>
          <w:color w:val="000000"/>
          <w:szCs w:val="24"/>
        </w:rPr>
        <w:t>C.</w:t>
      </w:r>
      <w:r>
        <w:rPr>
          <w:color w:val="000000"/>
          <w:szCs w:val="24"/>
        </w:rPr>
        <w:tab/>
      </w:r>
      <w:r w:rsidRPr="00E8063D">
        <w:rPr>
          <w:color w:val="000000"/>
          <w:szCs w:val="24"/>
        </w:rPr>
        <w:t xml:space="preserve">Rate update process </w:t>
      </w:r>
      <w:r w:rsidR="00130FA5">
        <w:rPr>
          <w:color w:val="000000"/>
          <w:szCs w:val="24"/>
        </w:rPr>
        <w:t>–</w:t>
      </w:r>
      <w:r w:rsidRPr="00E8063D">
        <w:rPr>
          <w:color w:val="000000"/>
          <w:szCs w:val="24"/>
        </w:rPr>
        <w:t xml:space="preserve"> </w:t>
      </w:r>
      <w:r w:rsidR="00130FA5">
        <w:rPr>
          <w:color w:val="000000"/>
          <w:szCs w:val="24"/>
        </w:rPr>
        <w:t>Because interest rates are subject to frequent and sometimes significant changes, t</w:t>
      </w:r>
      <w:r w:rsidRPr="00E8063D">
        <w:rPr>
          <w:color w:val="000000"/>
          <w:szCs w:val="24"/>
        </w:rPr>
        <w:t xml:space="preserve">he </w:t>
      </w:r>
      <w:r w:rsidR="002B076E">
        <w:rPr>
          <w:color w:val="000000"/>
          <w:szCs w:val="24"/>
        </w:rPr>
        <w:t>Contractor</w:t>
      </w:r>
      <w:r w:rsidRPr="00E8063D">
        <w:rPr>
          <w:color w:val="000000"/>
          <w:szCs w:val="24"/>
        </w:rPr>
        <w:t xml:space="preserve"> shall describe </w:t>
      </w:r>
      <w:r w:rsidR="00D905EA">
        <w:rPr>
          <w:color w:val="000000"/>
          <w:szCs w:val="24"/>
        </w:rPr>
        <w:t xml:space="preserve">in the Selection Memorandum </w:t>
      </w:r>
      <w:r w:rsidRPr="00E8063D">
        <w:rPr>
          <w:color w:val="000000"/>
          <w:szCs w:val="24"/>
        </w:rPr>
        <w:t xml:space="preserve">the process </w:t>
      </w:r>
      <w:r w:rsidR="00130FA5">
        <w:rPr>
          <w:color w:val="000000"/>
          <w:szCs w:val="24"/>
        </w:rPr>
        <w:t>it will use</w:t>
      </w:r>
      <w:r w:rsidRPr="00E8063D">
        <w:rPr>
          <w:color w:val="000000"/>
          <w:szCs w:val="24"/>
        </w:rPr>
        <w:t xml:space="preserve"> after proposal submission to monitor interest rate changes, assess the impact of rate changes on the proposed </w:t>
      </w:r>
      <w:r w:rsidR="0082755F">
        <w:rPr>
          <w:color w:val="000000"/>
          <w:szCs w:val="24"/>
        </w:rPr>
        <w:t>TO</w:t>
      </w:r>
      <w:r w:rsidRPr="00E8063D">
        <w:rPr>
          <w:color w:val="000000"/>
          <w:szCs w:val="24"/>
        </w:rPr>
        <w:t xml:space="preserve"> </w:t>
      </w:r>
      <w:r w:rsidR="00130FA5">
        <w:rPr>
          <w:color w:val="000000"/>
          <w:szCs w:val="24"/>
        </w:rPr>
        <w:t>project</w:t>
      </w:r>
      <w:r w:rsidRPr="00E8063D">
        <w:rPr>
          <w:color w:val="000000"/>
          <w:szCs w:val="24"/>
        </w:rPr>
        <w:t xml:space="preserve">, update proposals immediately prior to award </w:t>
      </w:r>
      <w:r w:rsidR="00130FA5">
        <w:rPr>
          <w:color w:val="000000"/>
          <w:szCs w:val="24"/>
        </w:rPr>
        <w:t>to reflect</w:t>
      </w:r>
      <w:r w:rsidRPr="00E8063D">
        <w:rPr>
          <w:color w:val="000000"/>
          <w:szCs w:val="24"/>
        </w:rPr>
        <w:t xml:space="preserve"> interest rate changes, and establish</w:t>
      </w:r>
      <w:r w:rsidR="00130FA5">
        <w:rPr>
          <w:color w:val="000000"/>
          <w:szCs w:val="24"/>
        </w:rPr>
        <w:t xml:space="preserve"> the</w:t>
      </w:r>
      <w:r w:rsidRPr="00E8063D">
        <w:rPr>
          <w:color w:val="000000"/>
          <w:szCs w:val="24"/>
        </w:rPr>
        <w:t xml:space="preserve"> reasonableness of any revised</w:t>
      </w:r>
      <w:r w:rsidR="00D905EA">
        <w:rPr>
          <w:color w:val="000000"/>
          <w:szCs w:val="24"/>
        </w:rPr>
        <w:t xml:space="preserve"> interest and financing costs.</w:t>
      </w:r>
    </w:p>
    <w:p w14:paraId="27A55F61" w14:textId="77777777" w:rsidR="00E8063D" w:rsidRPr="003D5C5A" w:rsidRDefault="00E8063D" w:rsidP="000F28A4">
      <w:pPr>
        <w:ind w:left="864" w:hanging="432"/>
        <w:jc w:val="both"/>
        <w:rPr>
          <w:color w:val="000000"/>
          <w:szCs w:val="24"/>
        </w:rPr>
      </w:pPr>
    </w:p>
    <w:p w14:paraId="0E48D2F9" w14:textId="0FF0B777" w:rsidR="002A3B87" w:rsidRDefault="00E8063D" w:rsidP="000F28A4">
      <w:pPr>
        <w:ind w:left="864" w:hanging="432"/>
        <w:jc w:val="both"/>
        <w:rPr>
          <w:szCs w:val="24"/>
        </w:rPr>
      </w:pPr>
      <w:r>
        <w:rPr>
          <w:b/>
          <w:szCs w:val="24"/>
        </w:rPr>
        <w:t>D</w:t>
      </w:r>
      <w:r w:rsidR="002A3B87" w:rsidRPr="003D5C5A">
        <w:rPr>
          <w:b/>
          <w:szCs w:val="24"/>
        </w:rPr>
        <w:t>.</w:t>
      </w:r>
      <w:r w:rsidR="001126D7">
        <w:rPr>
          <w:szCs w:val="24"/>
        </w:rPr>
        <w:tab/>
      </w:r>
      <w:r w:rsidR="002A3B87" w:rsidRPr="003D5C5A">
        <w:rPr>
          <w:szCs w:val="24"/>
        </w:rPr>
        <w:t xml:space="preserve">The </w:t>
      </w:r>
      <w:r w:rsidR="002B076E">
        <w:rPr>
          <w:szCs w:val="24"/>
        </w:rPr>
        <w:t>Contractor</w:t>
      </w:r>
      <w:r w:rsidR="002A3B87" w:rsidRPr="003D5C5A">
        <w:rPr>
          <w:szCs w:val="24"/>
        </w:rPr>
        <w:t xml:space="preserve"> shall submit the IDS, SFO, Selection Memorandum </w:t>
      </w:r>
      <w:r w:rsidR="003565CF" w:rsidRPr="003565CF">
        <w:rPr>
          <w:szCs w:val="24"/>
        </w:rPr>
        <w:t xml:space="preserve">and </w:t>
      </w:r>
      <w:r w:rsidR="002A3B87" w:rsidRPr="003D5C5A">
        <w:rPr>
          <w:szCs w:val="24"/>
        </w:rPr>
        <w:t>certification</w:t>
      </w:r>
      <w:r w:rsidR="003565CF">
        <w:rPr>
          <w:szCs w:val="24"/>
        </w:rPr>
        <w:t xml:space="preserve"> </w:t>
      </w:r>
      <w:r w:rsidR="002A3B87" w:rsidRPr="003D5C5A">
        <w:rPr>
          <w:szCs w:val="24"/>
        </w:rPr>
        <w:t xml:space="preserve">with its price proposal to the </w:t>
      </w:r>
      <w:r w:rsidR="00796321">
        <w:rPr>
          <w:szCs w:val="24"/>
        </w:rPr>
        <w:t xml:space="preserve">ordering </w:t>
      </w:r>
      <w:r w:rsidR="00D905EA">
        <w:rPr>
          <w:szCs w:val="24"/>
        </w:rPr>
        <w:t>agency</w:t>
      </w:r>
      <w:r w:rsidR="002A3B87" w:rsidRPr="003D5C5A">
        <w:rPr>
          <w:szCs w:val="24"/>
        </w:rPr>
        <w:t xml:space="preserve">. </w:t>
      </w:r>
    </w:p>
    <w:p w14:paraId="1AD25FEB" w14:textId="77777777" w:rsidR="002A3B87" w:rsidRDefault="002A3B87" w:rsidP="001126D7">
      <w:pPr>
        <w:ind w:left="288" w:hanging="144"/>
        <w:rPr>
          <w:szCs w:val="24"/>
        </w:rPr>
      </w:pPr>
    </w:p>
    <w:p w14:paraId="13B67C76" w14:textId="48C75ECB" w:rsidR="0084530F" w:rsidRPr="00AC2F6E" w:rsidRDefault="002A3B87" w:rsidP="000F28A4">
      <w:pPr>
        <w:ind w:left="288" w:hanging="144"/>
        <w:jc w:val="both"/>
      </w:pPr>
      <w:r w:rsidRPr="00AC2F6E">
        <w:rPr>
          <w:b/>
          <w:szCs w:val="24"/>
        </w:rPr>
        <w:t>H.</w:t>
      </w:r>
      <w:r w:rsidR="00B56D5B" w:rsidRPr="00AC2F6E">
        <w:rPr>
          <w:b/>
          <w:szCs w:val="24"/>
        </w:rPr>
        <w:t>6</w:t>
      </w:r>
      <w:r w:rsidRPr="00AC2F6E">
        <w:rPr>
          <w:b/>
          <w:szCs w:val="24"/>
        </w:rPr>
        <w:t>.3</w:t>
      </w:r>
      <w:r w:rsidR="004F7FF6" w:rsidRPr="00AC2F6E">
        <w:rPr>
          <w:b/>
          <w:szCs w:val="24"/>
        </w:rPr>
        <w:t xml:space="preserve">   </w:t>
      </w:r>
      <w:r w:rsidR="005B0A17" w:rsidRPr="00AC2F6E">
        <w:rPr>
          <w:b/>
          <w:szCs w:val="24"/>
        </w:rPr>
        <w:t xml:space="preserve">Debt </w:t>
      </w:r>
      <w:r w:rsidRPr="00AC2F6E">
        <w:rPr>
          <w:b/>
          <w:szCs w:val="24"/>
        </w:rPr>
        <w:t>Modifications/Refinancing</w:t>
      </w:r>
      <w:r w:rsidRPr="00AC2F6E">
        <w:rPr>
          <w:szCs w:val="24"/>
        </w:rPr>
        <w:t xml:space="preserve"> </w:t>
      </w:r>
      <w:r w:rsidR="001126D7" w:rsidRPr="00AC2F6E">
        <w:rPr>
          <w:szCs w:val="24"/>
        </w:rPr>
        <w:t xml:space="preserve">– </w:t>
      </w:r>
      <w:r w:rsidR="0084530F" w:rsidRPr="00AC2F6E">
        <w:rPr>
          <w:szCs w:val="24"/>
        </w:rPr>
        <w:t>During the term of the TO, t</w:t>
      </w:r>
      <w:r w:rsidR="00EB2D81" w:rsidRPr="00AC2F6E">
        <w:rPr>
          <w:szCs w:val="24"/>
        </w:rPr>
        <w:t xml:space="preserve">he </w:t>
      </w:r>
      <w:r w:rsidR="002B076E">
        <w:rPr>
          <w:szCs w:val="24"/>
        </w:rPr>
        <w:t>Contractor</w:t>
      </w:r>
      <w:r w:rsidR="00EB2D81" w:rsidRPr="00AC2F6E">
        <w:rPr>
          <w:szCs w:val="24"/>
        </w:rPr>
        <w:t xml:space="preserve"> </w:t>
      </w:r>
      <w:r w:rsidR="0084530F" w:rsidRPr="00AC2F6E">
        <w:t xml:space="preserve">is encouraged to periodically </w:t>
      </w:r>
      <w:r w:rsidR="0084530F" w:rsidRPr="00AC2F6E">
        <w:lastRenderedPageBreak/>
        <w:t>(</w:t>
      </w:r>
      <w:r w:rsidR="00CE5B92" w:rsidRPr="00AC2F6E">
        <w:t>e.g.</w:t>
      </w:r>
      <w:r w:rsidR="00C129F9" w:rsidRPr="00AC2F6E">
        <w:t>,</w:t>
      </w:r>
      <w:r w:rsidR="0084530F" w:rsidRPr="00AC2F6E">
        <w:t xml:space="preserve"> every 3 to 5 years after acceptance) </w:t>
      </w:r>
      <w:r w:rsidR="00EB2D81" w:rsidRPr="00AC2F6E">
        <w:rPr>
          <w:szCs w:val="24"/>
        </w:rPr>
        <w:t>consider and</w:t>
      </w:r>
      <w:r w:rsidRPr="00AC2F6E">
        <w:t xml:space="preserve"> </w:t>
      </w:r>
      <w:r w:rsidR="00E15BF1" w:rsidRPr="00AC2F6E">
        <w:t>evaluate the</w:t>
      </w:r>
      <w:r w:rsidRPr="00AC2F6E">
        <w:t xml:space="preserve"> potential </w:t>
      </w:r>
      <w:r w:rsidR="0084530F" w:rsidRPr="00AC2F6E">
        <w:t xml:space="preserve">for </w:t>
      </w:r>
      <w:r w:rsidRPr="00AC2F6E">
        <w:t>refinancing, restructuring, or modif</w:t>
      </w:r>
      <w:r w:rsidR="00E15BF1" w:rsidRPr="00AC2F6E">
        <w:t>ication</w:t>
      </w:r>
      <w:r w:rsidRPr="00AC2F6E">
        <w:t xml:space="preserve"> of </w:t>
      </w:r>
      <w:r w:rsidR="00E15BF1" w:rsidRPr="00AC2F6E">
        <w:t xml:space="preserve">its TO project </w:t>
      </w:r>
      <w:r w:rsidRPr="00AC2F6E">
        <w:t>loan agreements (</w:t>
      </w:r>
      <w:r w:rsidR="00E15BF1" w:rsidRPr="00AC2F6E">
        <w:t>collectively</w:t>
      </w:r>
      <w:r w:rsidRPr="00AC2F6E">
        <w:t xml:space="preserve"> “debt modification”)</w:t>
      </w:r>
      <w:r w:rsidR="00EB2D81" w:rsidRPr="00AC2F6E">
        <w:t>.  Because</w:t>
      </w:r>
      <w:r w:rsidRPr="00AC2F6E">
        <w:t xml:space="preserve"> the </w:t>
      </w:r>
      <w:r w:rsidR="00B650E1">
        <w:t>Government</w:t>
      </w:r>
      <w:r w:rsidRPr="00AC2F6E">
        <w:t xml:space="preserve"> is</w:t>
      </w:r>
      <w:r w:rsidR="00EB2D81" w:rsidRPr="00AC2F6E">
        <w:t xml:space="preserve"> not </w:t>
      </w:r>
      <w:r w:rsidRPr="00AC2F6E">
        <w:t>a contractual party</w:t>
      </w:r>
      <w:r w:rsidR="00EB2D81" w:rsidRPr="00AC2F6E">
        <w:t xml:space="preserve"> to </w:t>
      </w:r>
      <w:r w:rsidR="00E15BF1" w:rsidRPr="00AC2F6E">
        <w:t>such</w:t>
      </w:r>
      <w:r w:rsidR="00EB2D81" w:rsidRPr="00AC2F6E">
        <w:t xml:space="preserve"> financing agreement</w:t>
      </w:r>
      <w:r w:rsidR="00E15BF1" w:rsidRPr="00AC2F6E">
        <w:t>s</w:t>
      </w:r>
      <w:r w:rsidR="00EB2D81" w:rsidRPr="00AC2F6E">
        <w:t>, r</w:t>
      </w:r>
      <w:r w:rsidRPr="00AC2F6E">
        <w:t>esponsibility rests with the</w:t>
      </w:r>
      <w:r w:rsidR="0084530F" w:rsidRPr="00AC2F6E">
        <w:t xml:space="preserve"> </w:t>
      </w:r>
      <w:r w:rsidR="002B076E">
        <w:t>Contractor</w:t>
      </w:r>
      <w:r w:rsidRPr="00AC2F6E">
        <w:t xml:space="preserve"> to initiate communication with its financier regarding </w:t>
      </w:r>
      <w:r w:rsidR="00EB2D81" w:rsidRPr="00AC2F6E">
        <w:t>possible</w:t>
      </w:r>
      <w:r w:rsidRPr="00AC2F6E">
        <w:t xml:space="preserve"> debt modification</w:t>
      </w:r>
      <w:r w:rsidR="00EB2D81" w:rsidRPr="00AC2F6E">
        <w:t>s</w:t>
      </w:r>
      <w:r w:rsidRPr="00AC2F6E">
        <w:t xml:space="preserve">. </w:t>
      </w:r>
      <w:r w:rsidR="00616FC0" w:rsidRPr="00AC2F6E">
        <w:t xml:space="preserve"> </w:t>
      </w:r>
      <w:r w:rsidR="0084530F" w:rsidRPr="00AC2F6E">
        <w:t xml:space="preserve">The </w:t>
      </w:r>
      <w:r w:rsidR="002B076E">
        <w:t>Contractor</w:t>
      </w:r>
      <w:r w:rsidR="0084530F" w:rsidRPr="00AC2F6E">
        <w:t xml:space="preserve"> is encouraged to provide a debt modification evaluation plan to the ordering agency with its proposal or shortly after TO award, as requested by the ordering agency.  The </w:t>
      </w:r>
      <w:r w:rsidR="002B076E">
        <w:t>Contractor</w:t>
      </w:r>
      <w:r w:rsidR="0084530F" w:rsidRPr="00AC2F6E">
        <w:t xml:space="preserve"> is also encouraged to provide a copy of each periodic evaluation for potential debt modification and the resulting determination to the ordering agency within a </w:t>
      </w:r>
      <w:r w:rsidR="00EE3C00" w:rsidRPr="00AC2F6E">
        <w:t xml:space="preserve">time frame to be </w:t>
      </w:r>
      <w:r w:rsidR="0084530F" w:rsidRPr="00AC2F6E">
        <w:t xml:space="preserve">specified </w:t>
      </w:r>
      <w:r w:rsidR="00EE3C00" w:rsidRPr="00AC2F6E">
        <w:t>by the ordering agency</w:t>
      </w:r>
      <w:r w:rsidR="0084530F" w:rsidRPr="00AC2F6E">
        <w:t xml:space="preserve">.  When these documents are provided to an ordering agency, DOE requests </w:t>
      </w:r>
      <w:r w:rsidR="00EE3C00" w:rsidRPr="00AC2F6E">
        <w:t xml:space="preserve">that </w:t>
      </w:r>
      <w:r w:rsidR="0084530F" w:rsidRPr="00AC2F6E">
        <w:t xml:space="preserve">the </w:t>
      </w:r>
      <w:r w:rsidR="002B076E">
        <w:t>Contractor</w:t>
      </w:r>
      <w:r w:rsidR="0084530F" w:rsidRPr="00AC2F6E">
        <w:t xml:space="preserve"> also upload them to the EERE PMC database.</w:t>
      </w:r>
    </w:p>
    <w:p w14:paraId="5AD17649" w14:textId="77777777" w:rsidR="0084530F" w:rsidRPr="00AC2F6E" w:rsidRDefault="0084530F" w:rsidP="000F28A4">
      <w:pPr>
        <w:ind w:left="288"/>
        <w:jc w:val="both"/>
      </w:pPr>
    </w:p>
    <w:p w14:paraId="30B3A9EF" w14:textId="5C3EF437" w:rsidR="002A3B87" w:rsidRPr="00AC2F6E" w:rsidRDefault="001C6825" w:rsidP="000F28A4">
      <w:pPr>
        <w:ind w:left="288"/>
        <w:jc w:val="both"/>
      </w:pPr>
      <w:r w:rsidRPr="00AC2F6E">
        <w:t xml:space="preserve">When determined to be reasonable, feasible, and/or advisable, the </w:t>
      </w:r>
      <w:r w:rsidR="002B076E">
        <w:t>Contractor</w:t>
      </w:r>
      <w:r w:rsidRPr="00AC2F6E">
        <w:t xml:space="preserve"> is encouraged to refinance and/or otherwise modify its TO debt obligations and consider applying some </w:t>
      </w:r>
      <w:r w:rsidR="00EE3C00" w:rsidRPr="00AC2F6E">
        <w:t xml:space="preserve">or all </w:t>
      </w:r>
      <w:r w:rsidRPr="00AC2F6E">
        <w:t xml:space="preserve">of the </w:t>
      </w:r>
      <w:r w:rsidR="00EE3C00" w:rsidRPr="00AC2F6E">
        <w:t xml:space="preserve">resulting </w:t>
      </w:r>
      <w:r w:rsidRPr="00AC2F6E">
        <w:t xml:space="preserve">financial proceeds to benefit the TO project.  </w:t>
      </w:r>
      <w:r w:rsidR="00EE3C00" w:rsidRPr="00AC2F6E">
        <w:t xml:space="preserve">Consistent with applicable procurement rules and requirements, such </w:t>
      </w:r>
      <w:r w:rsidRPr="00AC2F6E">
        <w:t xml:space="preserve">benefits </w:t>
      </w:r>
      <w:r w:rsidR="00EE3C00" w:rsidRPr="00AC2F6E">
        <w:t xml:space="preserve">may potentially </w:t>
      </w:r>
      <w:r w:rsidRPr="00AC2F6E">
        <w:t>include, but are not limited to</w:t>
      </w:r>
      <w:r w:rsidR="00EE3C00" w:rsidRPr="00AC2F6E">
        <w:t>,</w:t>
      </w:r>
      <w:r w:rsidRPr="00AC2F6E">
        <w:t xml:space="preserve"> restructuring of annual payments to shorten the overall payback period of the TO, </w:t>
      </w:r>
      <w:r w:rsidR="00EE3C00" w:rsidRPr="00AC2F6E">
        <w:t>and/or the incorporation of additional project</w:t>
      </w:r>
      <w:r w:rsidRPr="00AC2F6E">
        <w:t xml:space="preserve"> ECMs</w:t>
      </w:r>
      <w:r w:rsidR="00EE3C00" w:rsidRPr="00AC2F6E">
        <w:t>,</w:t>
      </w:r>
      <w:r w:rsidRPr="00AC2F6E">
        <w:t xml:space="preserve"> </w:t>
      </w:r>
      <w:r w:rsidR="00EE3C00" w:rsidRPr="00AC2F6E">
        <w:t xml:space="preserve">particularly ones </w:t>
      </w:r>
      <w:r w:rsidRPr="00AC2F6E">
        <w:t>that were removed from the original scope of the TO proje</w:t>
      </w:r>
      <w:r w:rsidR="00EE3C00" w:rsidRPr="00AC2F6E">
        <w:t>ct due to cost limitations.</w:t>
      </w:r>
    </w:p>
    <w:p w14:paraId="778B0060" w14:textId="77777777" w:rsidR="007B45FF" w:rsidRDefault="007B45FF">
      <w:pPr>
        <w:widowControl/>
        <w:autoSpaceDE/>
        <w:autoSpaceDN/>
        <w:adjustRightInd/>
      </w:pPr>
    </w:p>
    <w:p w14:paraId="2A9A58D0" w14:textId="77777777" w:rsidR="000159E5" w:rsidRDefault="000159E5">
      <w:pPr>
        <w:widowControl/>
        <w:autoSpaceDE/>
        <w:autoSpaceDN/>
        <w:adjustRightInd/>
      </w:pPr>
    </w:p>
    <w:p w14:paraId="7E4DF9CD" w14:textId="77777777" w:rsidR="000159E5" w:rsidRDefault="000159E5">
      <w:pPr>
        <w:widowControl/>
        <w:autoSpaceDE/>
        <w:autoSpaceDN/>
        <w:adjustRightInd/>
      </w:pPr>
    </w:p>
    <w:p w14:paraId="1075304D" w14:textId="77777777" w:rsidR="000159E5" w:rsidRDefault="000159E5">
      <w:pPr>
        <w:widowControl/>
        <w:autoSpaceDE/>
        <w:autoSpaceDN/>
        <w:adjustRightInd/>
      </w:pPr>
    </w:p>
    <w:p w14:paraId="7ACAB324" w14:textId="77777777" w:rsidR="000159E5" w:rsidRDefault="000159E5">
      <w:pPr>
        <w:widowControl/>
        <w:autoSpaceDE/>
        <w:autoSpaceDN/>
        <w:adjustRightInd/>
      </w:pPr>
    </w:p>
    <w:p w14:paraId="4D475C9F" w14:textId="77777777" w:rsidR="002A3B87" w:rsidRPr="00AC2F6E" w:rsidRDefault="002A3B87" w:rsidP="000F28A4">
      <w:pPr>
        <w:pStyle w:val="Heading2"/>
        <w:rPr>
          <w:b/>
          <w:sz w:val="24"/>
          <w:szCs w:val="24"/>
        </w:rPr>
      </w:pPr>
      <w:bookmarkStart w:id="87" w:name="_H.8__PAYMENT"/>
      <w:bookmarkStart w:id="88" w:name="H8"/>
      <w:bookmarkStart w:id="89" w:name="_Toc289778562"/>
      <w:bookmarkStart w:id="90" w:name="_Toc483922713"/>
      <w:bookmarkEnd w:id="87"/>
      <w:r w:rsidRPr="00AC2F6E">
        <w:rPr>
          <w:b/>
          <w:sz w:val="24"/>
          <w:szCs w:val="24"/>
        </w:rPr>
        <w:t>H.</w:t>
      </w:r>
      <w:bookmarkEnd w:id="88"/>
      <w:r w:rsidR="00B56D5B" w:rsidRPr="00AC2F6E">
        <w:rPr>
          <w:b/>
          <w:sz w:val="24"/>
          <w:szCs w:val="24"/>
        </w:rPr>
        <w:t>7</w:t>
      </w:r>
      <w:r w:rsidRPr="00AC2F6E">
        <w:rPr>
          <w:b/>
          <w:sz w:val="24"/>
          <w:szCs w:val="24"/>
        </w:rPr>
        <w:tab/>
        <w:t>P</w:t>
      </w:r>
      <w:r w:rsidR="000F28A4" w:rsidRPr="00AC2F6E">
        <w:rPr>
          <w:b/>
          <w:sz w:val="24"/>
          <w:szCs w:val="24"/>
        </w:rPr>
        <w:t>ayment</w:t>
      </w:r>
      <w:r w:rsidRPr="00AC2F6E">
        <w:rPr>
          <w:b/>
          <w:sz w:val="24"/>
          <w:szCs w:val="24"/>
        </w:rPr>
        <w:t xml:space="preserve"> </w:t>
      </w:r>
      <w:r w:rsidR="000F28A4" w:rsidRPr="00AC2F6E">
        <w:rPr>
          <w:b/>
          <w:sz w:val="24"/>
          <w:szCs w:val="24"/>
        </w:rPr>
        <w:t>and</w:t>
      </w:r>
      <w:r w:rsidRPr="00AC2F6E">
        <w:rPr>
          <w:b/>
          <w:sz w:val="24"/>
          <w:szCs w:val="24"/>
        </w:rPr>
        <w:t xml:space="preserve"> P</w:t>
      </w:r>
      <w:r w:rsidR="000F28A4" w:rsidRPr="00AC2F6E">
        <w:rPr>
          <w:b/>
          <w:sz w:val="24"/>
          <w:szCs w:val="24"/>
        </w:rPr>
        <w:t>erformance</w:t>
      </w:r>
      <w:r w:rsidRPr="00AC2F6E">
        <w:rPr>
          <w:b/>
          <w:sz w:val="24"/>
          <w:szCs w:val="24"/>
        </w:rPr>
        <w:t xml:space="preserve"> B</w:t>
      </w:r>
      <w:r w:rsidR="000F28A4" w:rsidRPr="00AC2F6E">
        <w:rPr>
          <w:b/>
          <w:sz w:val="24"/>
          <w:szCs w:val="24"/>
        </w:rPr>
        <w:t>ond</w:t>
      </w:r>
      <w:r w:rsidRPr="00AC2F6E">
        <w:rPr>
          <w:b/>
          <w:sz w:val="24"/>
          <w:szCs w:val="24"/>
        </w:rPr>
        <w:t xml:space="preserve"> R</w:t>
      </w:r>
      <w:r w:rsidR="000F28A4" w:rsidRPr="00AC2F6E">
        <w:rPr>
          <w:b/>
          <w:sz w:val="24"/>
          <w:szCs w:val="24"/>
        </w:rPr>
        <w:t>equirements</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89"/>
      <w:r w:rsidR="000F28A4" w:rsidRPr="00AC2F6E">
        <w:rPr>
          <w:b/>
          <w:sz w:val="24"/>
          <w:szCs w:val="24"/>
        </w:rPr>
        <w:t>rders</w:t>
      </w:r>
      <w:bookmarkEnd w:id="90"/>
    </w:p>
    <w:p w14:paraId="45B91302" w14:textId="77777777" w:rsidR="002A3B87" w:rsidRDefault="002A3B87" w:rsidP="002A3B87"/>
    <w:p w14:paraId="6FC1F268" w14:textId="6DE2CC02" w:rsidR="000D2792" w:rsidRPr="001E1047" w:rsidRDefault="007B45FF" w:rsidP="000D2792">
      <w:pPr>
        <w:ind w:left="288"/>
        <w:rPr>
          <w:bCs/>
          <w:color w:val="FF0000"/>
        </w:rPr>
      </w:pPr>
      <w:r>
        <w:rPr>
          <w:i/>
          <w:color w:val="0070C0"/>
          <w:szCs w:val="24"/>
        </w:rPr>
        <w:t>Specify any different or additional agency-specific requirements for payment and performance bonds</w:t>
      </w:r>
      <w:r w:rsidR="00485142">
        <w:rPr>
          <w:bCs/>
          <w:color w:val="FF0000"/>
        </w:rPr>
        <w:t xml:space="preserve"> </w:t>
      </w:r>
      <w:r w:rsidR="001E1047">
        <w:rPr>
          <w:rFonts w:eastAsiaTheme="minorHAnsi"/>
          <w:i/>
          <w:color w:val="FF0000"/>
        </w:rPr>
        <w:t>[</w:t>
      </w:r>
      <w:r w:rsidR="000D2792" w:rsidRPr="001E1047">
        <w:rPr>
          <w:rFonts w:eastAsiaTheme="minorHAnsi"/>
          <w:i/>
          <w:color w:val="FF0000"/>
        </w:rPr>
        <w:t>including requirements that are specific to the PV ESA ECM.</w:t>
      </w:r>
      <w:r w:rsidR="001E1047">
        <w:rPr>
          <w:rFonts w:eastAsiaTheme="minorHAnsi"/>
          <w:i/>
          <w:color w:val="FF0000"/>
        </w:rPr>
        <w:t>]</w:t>
      </w:r>
    </w:p>
    <w:p w14:paraId="7E7D79C3" w14:textId="77777777" w:rsidR="007B45FF"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B522F4" w14:textId="77777777" w:rsidR="007B45FF" w:rsidRDefault="007B45FF" w:rsidP="007B45FF">
      <w:pPr>
        <w:pBdr>
          <w:top w:val="double" w:sz="4" w:space="1" w:color="auto"/>
        </w:pBdr>
      </w:pPr>
    </w:p>
    <w:p w14:paraId="760AC0E1" w14:textId="77777777" w:rsidR="007B45FF" w:rsidRDefault="007B45FF" w:rsidP="007B45FF">
      <w:pPr>
        <w:pBdr>
          <w:top w:val="double" w:sz="4" w:space="1" w:color="auto"/>
        </w:pBdr>
        <w:ind w:left="720" w:hanging="720"/>
        <w:rPr>
          <w:i/>
          <w:color w:val="0070C0"/>
        </w:rPr>
      </w:pPr>
      <w:r>
        <w:rPr>
          <w:i/>
          <w:color w:val="0070C0"/>
        </w:rPr>
        <w:t>[ ]</w:t>
      </w:r>
      <w:r>
        <w:rPr>
          <w:i/>
          <w:color w:val="0070C0"/>
        </w:rPr>
        <w:tab/>
        <w:t>IDIQ language is acceptable.</w:t>
      </w:r>
    </w:p>
    <w:p w14:paraId="15967A91" w14:textId="77777777" w:rsidR="007B45FF" w:rsidRPr="005E005C" w:rsidRDefault="007B45FF" w:rsidP="007B45FF">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8E8C5D9" w14:textId="77777777" w:rsidR="007B45FF" w:rsidRPr="005E005C" w:rsidRDefault="007B45FF" w:rsidP="007B45FF">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24FAE003" w14:textId="77777777" w:rsidR="007B45FF" w:rsidRDefault="007B45FF" w:rsidP="007B45FF">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70A62F" w14:textId="77777777" w:rsidR="007B45FF" w:rsidRPr="003D5C5A"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7A443C6" w14:textId="09BC9757" w:rsidR="002A3B87" w:rsidRPr="00AC2F6E" w:rsidRDefault="00C129F9" w:rsidP="00C129F9">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 xml:space="preserve">Unless otherwise specified by the </w:t>
      </w:r>
      <w:r w:rsidR="00796321" w:rsidRPr="00AC2F6E">
        <w:rPr>
          <w:szCs w:val="24"/>
        </w:rPr>
        <w:t xml:space="preserve">ordering </w:t>
      </w:r>
      <w:r w:rsidR="002A3B87" w:rsidRPr="00AC2F6E">
        <w:rPr>
          <w:szCs w:val="24"/>
        </w:rPr>
        <w:t xml:space="preserve">agency, the selected </w:t>
      </w:r>
      <w:r w:rsidR="002B076E">
        <w:rPr>
          <w:szCs w:val="24"/>
        </w:rPr>
        <w:t>Contractor</w:t>
      </w:r>
      <w:r w:rsidR="002A3B87" w:rsidRPr="00AC2F6E">
        <w:rPr>
          <w:szCs w:val="24"/>
        </w:rPr>
        <w:t xml:space="preserve"> shall furnish acceptable evidence of a surety’s commitment to provide performance and payment bonds to the </w:t>
      </w:r>
      <w:r w:rsidR="00796321" w:rsidRPr="00AC2F6E">
        <w:rPr>
          <w:szCs w:val="24"/>
        </w:rPr>
        <w:t xml:space="preserve">ordering </w:t>
      </w:r>
      <w:r w:rsidR="002A3B87" w:rsidRPr="00AC2F6E">
        <w:rPr>
          <w:szCs w:val="24"/>
        </w:rPr>
        <w:t>agency prior to award of the TO.</w:t>
      </w:r>
    </w:p>
    <w:p w14:paraId="03C8CF96" w14:textId="77777777" w:rsidR="002A3B87" w:rsidRPr="00AC2F6E" w:rsidRDefault="002A3B87" w:rsidP="00C129F9">
      <w:pPr>
        <w:ind w:left="864" w:hanging="432"/>
        <w:rPr>
          <w:szCs w:val="24"/>
        </w:rPr>
      </w:pPr>
    </w:p>
    <w:p w14:paraId="49D05A00" w14:textId="4F612B29" w:rsidR="002A3B87" w:rsidRPr="003D5C5A" w:rsidRDefault="00C129F9" w:rsidP="00C129F9">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 xml:space="preserve">The </w:t>
      </w:r>
      <w:r w:rsidR="002B076E">
        <w:rPr>
          <w:szCs w:val="24"/>
        </w:rPr>
        <w:t>Contractor</w:t>
      </w:r>
      <w:r w:rsidR="002A3B87" w:rsidRPr="003D5C5A">
        <w:rPr>
          <w:szCs w:val="24"/>
        </w:rPr>
        <w:t xml:space="preserve"> shall submit standard bond forms, </w:t>
      </w:r>
      <w:r w:rsidR="00CC724A">
        <w:rPr>
          <w:szCs w:val="24"/>
        </w:rPr>
        <w:t>f</w:t>
      </w:r>
      <w:r w:rsidR="00434C24">
        <w:rPr>
          <w:szCs w:val="24"/>
        </w:rPr>
        <w:t>ederal Standard Forms</w:t>
      </w:r>
      <w:r w:rsidR="00CC724A">
        <w:rPr>
          <w:szCs w:val="24"/>
        </w:rPr>
        <w:t xml:space="preserve"> (SF) </w:t>
      </w:r>
      <w:r w:rsidR="002A3B87" w:rsidRPr="003D5C5A">
        <w:rPr>
          <w:szCs w:val="24"/>
        </w:rPr>
        <w:t>25 and SF</w:t>
      </w:r>
      <w:r w:rsidR="00CC724A">
        <w:rPr>
          <w:szCs w:val="24"/>
        </w:rPr>
        <w:t xml:space="preserve"> </w:t>
      </w:r>
      <w:r w:rsidR="002A3B87" w:rsidRPr="003D5C5A">
        <w:rPr>
          <w:szCs w:val="24"/>
        </w:rPr>
        <w:t>25A</w:t>
      </w:r>
      <w:r w:rsidR="00434C24">
        <w:rPr>
          <w:szCs w:val="24"/>
        </w:rPr>
        <w:t xml:space="preserve">, found at </w:t>
      </w:r>
      <w:hyperlink r:id="rId22" w:history="1">
        <w:r w:rsidR="00434C24" w:rsidRPr="00434C24">
          <w:rPr>
            <w:rStyle w:val="Hyperlink"/>
          </w:rPr>
          <w:t>http://www.gsa.gov/portal/forms/type/SF</w:t>
        </w:r>
        <w:r w:rsidR="002A3B87" w:rsidRPr="00434C24">
          <w:rPr>
            <w:rStyle w:val="Hyperlink"/>
            <w:szCs w:val="24"/>
          </w:rPr>
          <w:t>,</w:t>
        </w:r>
      </w:hyperlink>
      <w:r w:rsidR="002A3B87" w:rsidRPr="00434C24">
        <w:rPr>
          <w:szCs w:val="24"/>
        </w:rPr>
        <w:t xml:space="preserve"> or other </w:t>
      </w:r>
      <w:r w:rsidR="00796321">
        <w:rPr>
          <w:szCs w:val="24"/>
        </w:rPr>
        <w:t xml:space="preserve">ordering </w:t>
      </w:r>
      <w:r w:rsidR="002A3B87" w:rsidRPr="00434C24">
        <w:rPr>
          <w:szCs w:val="24"/>
        </w:rPr>
        <w:t>agency–required documentatio</w:t>
      </w:r>
      <w:r w:rsidR="002A3B87" w:rsidRPr="003D5C5A">
        <w:rPr>
          <w:szCs w:val="24"/>
        </w:rPr>
        <w:t>n, as described below.</w:t>
      </w:r>
    </w:p>
    <w:p w14:paraId="591987CB" w14:textId="77777777" w:rsidR="002A3B87" w:rsidRPr="003D5C5A" w:rsidRDefault="002A3B87" w:rsidP="00C129F9">
      <w:pPr>
        <w:ind w:left="864" w:hanging="432"/>
        <w:rPr>
          <w:szCs w:val="24"/>
        </w:rPr>
      </w:pPr>
    </w:p>
    <w:p w14:paraId="437B4FC3" w14:textId="6AF7A27F" w:rsidR="00E56239" w:rsidRPr="00AC2F6E" w:rsidRDefault="00C129F9" w:rsidP="00C129F9">
      <w:pPr>
        <w:ind w:left="1296" w:hanging="432"/>
        <w:jc w:val="both"/>
        <w:rPr>
          <w:szCs w:val="24"/>
        </w:rPr>
      </w:pPr>
      <w:r w:rsidRPr="00AC2F6E">
        <w:rPr>
          <w:szCs w:val="24"/>
        </w:rPr>
        <w:t>1.</w:t>
      </w:r>
      <w:r w:rsidR="002A3B87" w:rsidRPr="00AC2F6E">
        <w:rPr>
          <w:szCs w:val="24"/>
        </w:rPr>
        <w:tab/>
        <w:t>Within 30 days of award of the TO or acceptance of the Design and</w:t>
      </w:r>
      <w:r w:rsidR="001126D7" w:rsidRPr="00AC2F6E">
        <w:rPr>
          <w:szCs w:val="24"/>
        </w:rPr>
        <w:t xml:space="preserve"> </w:t>
      </w:r>
      <w:r w:rsidR="002A3B87" w:rsidRPr="00AC2F6E">
        <w:rPr>
          <w:szCs w:val="24"/>
        </w:rPr>
        <w:t xml:space="preserve">Construction Package, whichever is later, the </w:t>
      </w:r>
      <w:r w:rsidR="002B076E">
        <w:rPr>
          <w:szCs w:val="24"/>
        </w:rPr>
        <w:t>Contractor</w:t>
      </w:r>
      <w:r w:rsidR="002A3B87" w:rsidRPr="00AC2F6E">
        <w:rPr>
          <w:szCs w:val="24"/>
        </w:rPr>
        <w:t xml:space="preserve"> shall furnish a certified copy and duplicate of a performance bond, with project financier as co-beneficiary along with the </w:t>
      </w:r>
      <w:r w:rsidR="00796321" w:rsidRPr="00AC2F6E">
        <w:rPr>
          <w:szCs w:val="24"/>
        </w:rPr>
        <w:t xml:space="preserve">ordering </w:t>
      </w:r>
      <w:r w:rsidR="002A3B87" w:rsidRPr="00AC2F6E">
        <w:rPr>
          <w:szCs w:val="24"/>
        </w:rPr>
        <w:t xml:space="preserve">agency.  </w:t>
      </w:r>
      <w:r w:rsidR="00E56239" w:rsidRPr="00AC2F6E">
        <w:t xml:space="preserve">Unless the ordering agency CO determines that a lesser amount is adequate for the protection of the </w:t>
      </w:r>
      <w:r w:rsidR="00B650E1">
        <w:t>Government</w:t>
      </w:r>
      <w:r w:rsidR="002A3B87" w:rsidRPr="00AC2F6E">
        <w:rPr>
          <w:szCs w:val="24"/>
        </w:rPr>
        <w:t>, the performance bond shall be in a penal sum equal to 100 percent of the total bonded amount</w:t>
      </w:r>
      <w:r w:rsidR="002F0C24" w:rsidRPr="00AC2F6E">
        <w:rPr>
          <w:szCs w:val="24"/>
        </w:rPr>
        <w:t>, defined as</w:t>
      </w:r>
      <w:r w:rsidR="002A3B87" w:rsidRPr="00AC2F6E">
        <w:rPr>
          <w:szCs w:val="24"/>
        </w:rPr>
        <w:t xml:space="preserve"> </w:t>
      </w:r>
      <w:r w:rsidR="002F0C24" w:rsidRPr="00AC2F6E">
        <w:rPr>
          <w:szCs w:val="24"/>
        </w:rPr>
        <w:t>the cost of implementation for</w:t>
      </w:r>
      <w:r w:rsidR="002A3B87" w:rsidRPr="00AC2F6E">
        <w:rPr>
          <w:szCs w:val="24"/>
        </w:rPr>
        <w:t xml:space="preserve"> al</w:t>
      </w:r>
      <w:r w:rsidR="00E56239" w:rsidRPr="00AC2F6E">
        <w:rPr>
          <w:szCs w:val="24"/>
        </w:rPr>
        <w:t>l ECMs</w:t>
      </w:r>
      <w:r w:rsidR="002F0C24" w:rsidRPr="00AC2F6E">
        <w:rPr>
          <w:szCs w:val="24"/>
        </w:rPr>
        <w:t>, not including the project development, financing procurement interest, and construction interest costs</w:t>
      </w:r>
      <w:r w:rsidR="00E56239" w:rsidRPr="00AC2F6E">
        <w:rPr>
          <w:szCs w:val="24"/>
        </w:rPr>
        <w:t>.</w:t>
      </w:r>
    </w:p>
    <w:p w14:paraId="6CAFBD96" w14:textId="77777777" w:rsidR="00E56239" w:rsidRPr="00AC2F6E" w:rsidRDefault="00E56239" w:rsidP="00C129F9">
      <w:pPr>
        <w:ind w:left="1296" w:hanging="432"/>
        <w:jc w:val="both"/>
        <w:rPr>
          <w:szCs w:val="24"/>
        </w:rPr>
      </w:pPr>
    </w:p>
    <w:p w14:paraId="2D0903DA" w14:textId="3B3C8779" w:rsidR="002A3B87" w:rsidRPr="00AC2F6E" w:rsidRDefault="00C129F9" w:rsidP="00C129F9">
      <w:pPr>
        <w:ind w:left="1296" w:hanging="432"/>
        <w:jc w:val="both"/>
        <w:rPr>
          <w:szCs w:val="24"/>
        </w:rPr>
      </w:pPr>
      <w:r w:rsidRPr="00AC2F6E">
        <w:rPr>
          <w:szCs w:val="24"/>
        </w:rPr>
        <w:t>2.</w:t>
      </w:r>
      <w:r w:rsidR="00E56239" w:rsidRPr="00AC2F6E">
        <w:rPr>
          <w:szCs w:val="24"/>
        </w:rPr>
        <w:tab/>
      </w:r>
      <w:r w:rsidR="002A3B87" w:rsidRPr="00AC2F6E">
        <w:rPr>
          <w:szCs w:val="24"/>
        </w:rPr>
        <w:t xml:space="preserve">The </w:t>
      </w:r>
      <w:r w:rsidR="002B076E">
        <w:rPr>
          <w:szCs w:val="24"/>
        </w:rPr>
        <w:t>Contractor</w:t>
      </w:r>
      <w:r w:rsidR="002A3B87" w:rsidRPr="00AC2F6E">
        <w:rPr>
          <w:szCs w:val="24"/>
        </w:rPr>
        <w:t xml:space="preserve"> shall furnish a payment bond (SF 25A) in duplicate.  </w:t>
      </w:r>
      <w:r w:rsidR="00E56239" w:rsidRPr="00AC2F6E">
        <w:t>Unless the ordering agency CO makes a written determination supported by specific findings that a payment bond in this amount is impractical</w:t>
      </w:r>
      <w:r w:rsidR="00E56239" w:rsidRPr="00AC2F6E">
        <w:rPr>
          <w:szCs w:val="24"/>
        </w:rPr>
        <w:t>, t</w:t>
      </w:r>
      <w:r w:rsidR="002A3B87" w:rsidRPr="00AC2F6E">
        <w:rPr>
          <w:szCs w:val="24"/>
        </w:rPr>
        <w:t xml:space="preserve">he payment bond shall be in a penal sum equal </w:t>
      </w:r>
      <w:r w:rsidR="00E56239" w:rsidRPr="00AC2F6E">
        <w:rPr>
          <w:szCs w:val="24"/>
        </w:rPr>
        <w:t>to 100 percent of the total bonded amount</w:t>
      </w:r>
      <w:r w:rsidR="002F0C24" w:rsidRPr="00AC2F6E">
        <w:rPr>
          <w:szCs w:val="24"/>
        </w:rPr>
        <w:t>,</w:t>
      </w:r>
      <w:r w:rsidR="00E56239" w:rsidRPr="00AC2F6E">
        <w:rPr>
          <w:szCs w:val="24"/>
        </w:rPr>
        <w:t xml:space="preserve"> </w:t>
      </w:r>
      <w:r w:rsidR="002F0C24" w:rsidRPr="00AC2F6E">
        <w:rPr>
          <w:szCs w:val="24"/>
        </w:rPr>
        <w:t>as defined above for the performance bond</w:t>
      </w:r>
      <w:r w:rsidR="00E56239" w:rsidRPr="00AC2F6E">
        <w:rPr>
          <w:szCs w:val="24"/>
        </w:rPr>
        <w:t xml:space="preserve">.  The payment bond penal sum shall be adequate to pay all laborers, suppliers and </w:t>
      </w:r>
      <w:r w:rsidR="00C21123">
        <w:rPr>
          <w:szCs w:val="24"/>
        </w:rPr>
        <w:t>subcontractor</w:t>
      </w:r>
      <w:r w:rsidR="00E56239" w:rsidRPr="00AC2F6E">
        <w:rPr>
          <w:szCs w:val="24"/>
        </w:rPr>
        <w:t>s.</w:t>
      </w:r>
    </w:p>
    <w:p w14:paraId="4DE58C73" w14:textId="77777777" w:rsidR="002A3B87" w:rsidRPr="00AC2F6E" w:rsidRDefault="002A3B87" w:rsidP="00C129F9">
      <w:pPr>
        <w:ind w:left="1296" w:hanging="432"/>
        <w:jc w:val="both"/>
        <w:rPr>
          <w:szCs w:val="24"/>
        </w:rPr>
      </w:pPr>
    </w:p>
    <w:p w14:paraId="7A49F1D7" w14:textId="7A414D62" w:rsidR="002A3B87" w:rsidRPr="003B7037" w:rsidRDefault="00C129F9" w:rsidP="00C129F9">
      <w:pPr>
        <w:ind w:left="1296" w:hanging="432"/>
        <w:jc w:val="both"/>
        <w:rPr>
          <w:szCs w:val="24"/>
        </w:rPr>
      </w:pPr>
      <w:r w:rsidRPr="00AC2F6E">
        <w:rPr>
          <w:szCs w:val="24"/>
        </w:rPr>
        <w:lastRenderedPageBreak/>
        <w:t>3.</w:t>
      </w:r>
      <w:r w:rsidR="002A3B87" w:rsidRPr="00AC2F6E">
        <w:rPr>
          <w:szCs w:val="24"/>
        </w:rPr>
        <w:tab/>
        <w:t xml:space="preserve">Unless otherwise specified by the </w:t>
      </w:r>
      <w:r w:rsidR="00796321" w:rsidRPr="00AC2F6E">
        <w:rPr>
          <w:szCs w:val="24"/>
        </w:rPr>
        <w:t xml:space="preserve">ordering </w:t>
      </w:r>
      <w:r w:rsidR="002A3B87" w:rsidRPr="00AC2F6E">
        <w:rPr>
          <w:szCs w:val="24"/>
        </w:rPr>
        <w:t>agency, the performance and payment bonds shall remain in effect during the total implementation period for all ECMs.  The ECM implementation period shall include all time required for installation</w:t>
      </w:r>
      <w:r w:rsidR="002A3B87" w:rsidRPr="003B7037">
        <w:rPr>
          <w:szCs w:val="24"/>
        </w:rPr>
        <w:t xml:space="preserve">, testing, measuring initial performance, and </w:t>
      </w:r>
      <w:r w:rsidR="00796321">
        <w:rPr>
          <w:szCs w:val="24"/>
        </w:rPr>
        <w:t xml:space="preserve">ordering </w:t>
      </w:r>
      <w:r w:rsidR="002A3B87" w:rsidRPr="003B7037">
        <w:rPr>
          <w:szCs w:val="24"/>
        </w:rPr>
        <w:t xml:space="preserve">agency acceptance of all installed ECMs.  The performance bond shall be released upon </w:t>
      </w:r>
      <w:r w:rsidR="00796321">
        <w:rPr>
          <w:szCs w:val="24"/>
        </w:rPr>
        <w:t xml:space="preserve">ordering </w:t>
      </w:r>
      <w:r w:rsidR="002A3B87" w:rsidRPr="003B7037">
        <w:rPr>
          <w:szCs w:val="24"/>
        </w:rPr>
        <w:t xml:space="preserve">agency acceptance of all </w:t>
      </w:r>
      <w:r w:rsidR="002B076E">
        <w:rPr>
          <w:szCs w:val="24"/>
        </w:rPr>
        <w:t>Contractor</w:t>
      </w:r>
      <w:r w:rsidR="002A3B87" w:rsidRPr="003B7037">
        <w:rPr>
          <w:szCs w:val="24"/>
        </w:rPr>
        <w:t xml:space="preserve">-installed ECMs.  The payment bond shall be released upon receipt of satisfactory evidence that all </w:t>
      </w:r>
      <w:r w:rsidR="00C21123">
        <w:rPr>
          <w:szCs w:val="24"/>
        </w:rPr>
        <w:t>subcontractor</w:t>
      </w:r>
      <w:r w:rsidR="002A3B87" w:rsidRPr="003B7037">
        <w:rPr>
          <w:szCs w:val="24"/>
        </w:rPr>
        <w:t>s, laborers, etc., have been paid in full.</w:t>
      </w:r>
    </w:p>
    <w:p w14:paraId="01CFABB0" w14:textId="77777777" w:rsidR="002A3B87" w:rsidRPr="003B7037" w:rsidRDefault="002A3B87" w:rsidP="00C129F9">
      <w:pPr>
        <w:ind w:left="1296" w:hanging="432"/>
        <w:jc w:val="both"/>
        <w:rPr>
          <w:szCs w:val="24"/>
        </w:rPr>
      </w:pPr>
    </w:p>
    <w:p w14:paraId="16FA25AE" w14:textId="50115C93" w:rsidR="002A3B87" w:rsidRPr="00AC2F6E" w:rsidRDefault="00C129F9" w:rsidP="00C129F9">
      <w:pPr>
        <w:ind w:left="1296" w:hanging="432"/>
        <w:jc w:val="both"/>
        <w:rPr>
          <w:szCs w:val="24"/>
        </w:rPr>
      </w:pPr>
      <w:r w:rsidRPr="006A4B22">
        <w:rPr>
          <w:szCs w:val="24"/>
        </w:rPr>
        <w:t>4.</w:t>
      </w:r>
      <w:r w:rsidR="002A3B87" w:rsidRPr="003B7037">
        <w:rPr>
          <w:szCs w:val="24"/>
        </w:rPr>
        <w:tab/>
        <w:t xml:space="preserve">The </w:t>
      </w:r>
      <w:r w:rsidR="002B076E">
        <w:rPr>
          <w:szCs w:val="24"/>
        </w:rPr>
        <w:t>Contractor</w:t>
      </w:r>
      <w:r w:rsidR="002A3B87" w:rsidRPr="003B7037">
        <w:rPr>
          <w:szCs w:val="24"/>
        </w:rPr>
        <w:t xml:space="preserve"> shall not file any mechanics liens against the </w:t>
      </w:r>
      <w:r w:rsidR="008A1818">
        <w:rPr>
          <w:szCs w:val="24"/>
        </w:rPr>
        <w:t xml:space="preserve">ordering </w:t>
      </w:r>
      <w:r w:rsidR="002A3B87" w:rsidRPr="003B7037">
        <w:rPr>
          <w:szCs w:val="24"/>
        </w:rPr>
        <w:t xml:space="preserve">agency for the TO projects and </w:t>
      </w:r>
      <w:r w:rsidR="002A3B87" w:rsidRPr="00AC2F6E">
        <w:rPr>
          <w:szCs w:val="24"/>
        </w:rPr>
        <w:t xml:space="preserve">this requirement shall flow down to all </w:t>
      </w:r>
      <w:r w:rsidR="00C21123">
        <w:rPr>
          <w:szCs w:val="24"/>
        </w:rPr>
        <w:t>subcontractor</w:t>
      </w:r>
      <w:r w:rsidR="002A3B87" w:rsidRPr="00AC2F6E">
        <w:rPr>
          <w:szCs w:val="24"/>
        </w:rPr>
        <w:t xml:space="preserve">s.  Therefore, the payment bond shall secure the </w:t>
      </w:r>
      <w:r w:rsidR="002B076E">
        <w:rPr>
          <w:szCs w:val="24"/>
        </w:rPr>
        <w:t>Contractor</w:t>
      </w:r>
      <w:r w:rsidR="002A3B87" w:rsidRPr="00AC2F6E">
        <w:rPr>
          <w:szCs w:val="24"/>
        </w:rPr>
        <w:t xml:space="preserve">’s obligations for payment of laborers, suppliers, and all </w:t>
      </w:r>
      <w:r w:rsidR="00C21123">
        <w:rPr>
          <w:szCs w:val="24"/>
        </w:rPr>
        <w:t>subcontractor</w:t>
      </w:r>
      <w:r w:rsidR="002A3B87" w:rsidRPr="00AC2F6E">
        <w:rPr>
          <w:szCs w:val="24"/>
        </w:rPr>
        <w:t>s.</w:t>
      </w:r>
    </w:p>
    <w:p w14:paraId="1584342C" w14:textId="77777777" w:rsidR="00080668" w:rsidRDefault="00080668" w:rsidP="001126D7"/>
    <w:p w14:paraId="0BD229B2" w14:textId="77777777" w:rsidR="007B45FF" w:rsidRDefault="007B45FF">
      <w:pPr>
        <w:widowControl/>
        <w:autoSpaceDE/>
        <w:autoSpaceDN/>
        <w:adjustRightInd/>
      </w:pPr>
    </w:p>
    <w:p w14:paraId="18963D80" w14:textId="77777777" w:rsidR="000159E5" w:rsidRDefault="000159E5">
      <w:pPr>
        <w:widowControl/>
        <w:autoSpaceDE/>
        <w:autoSpaceDN/>
        <w:adjustRightInd/>
      </w:pPr>
    </w:p>
    <w:p w14:paraId="56C214F1" w14:textId="77777777" w:rsidR="000159E5" w:rsidRDefault="000159E5">
      <w:pPr>
        <w:widowControl/>
        <w:autoSpaceDE/>
        <w:autoSpaceDN/>
        <w:adjustRightInd/>
      </w:pPr>
    </w:p>
    <w:p w14:paraId="6EAA394A" w14:textId="77777777" w:rsidR="007B45FF" w:rsidRPr="00AC2F6E" w:rsidRDefault="007B45FF" w:rsidP="001126D7"/>
    <w:p w14:paraId="1364C0A0" w14:textId="77777777" w:rsidR="002A3B87" w:rsidRPr="00AC2F6E" w:rsidRDefault="002A3B87" w:rsidP="000F28A4">
      <w:pPr>
        <w:pStyle w:val="Heading2"/>
        <w:rPr>
          <w:b/>
          <w:sz w:val="24"/>
          <w:szCs w:val="24"/>
        </w:rPr>
      </w:pPr>
      <w:bookmarkStart w:id="91" w:name="_Toc289778563"/>
      <w:bookmarkStart w:id="92" w:name="_Toc483922714"/>
      <w:bookmarkStart w:id="93" w:name="H9"/>
      <w:r w:rsidRPr="00AC2F6E">
        <w:rPr>
          <w:b/>
          <w:sz w:val="24"/>
          <w:szCs w:val="24"/>
        </w:rPr>
        <w:t>H.</w:t>
      </w:r>
      <w:r w:rsidR="00B56D5B" w:rsidRPr="00AC2F6E">
        <w:rPr>
          <w:b/>
          <w:sz w:val="24"/>
          <w:szCs w:val="24"/>
        </w:rPr>
        <w:t>8</w:t>
      </w:r>
      <w:r w:rsidRPr="00AC2F6E">
        <w:rPr>
          <w:b/>
          <w:sz w:val="24"/>
          <w:szCs w:val="24"/>
        </w:rPr>
        <w:tab/>
        <w:t>P</w:t>
      </w:r>
      <w:r w:rsidR="000F28A4" w:rsidRPr="00AC2F6E">
        <w:rPr>
          <w:b/>
          <w:sz w:val="24"/>
          <w:szCs w:val="24"/>
        </w:rPr>
        <w:t>rotection</w:t>
      </w:r>
      <w:r w:rsidRPr="00AC2F6E">
        <w:rPr>
          <w:b/>
          <w:sz w:val="24"/>
          <w:szCs w:val="24"/>
        </w:rPr>
        <w:t xml:space="preserve"> </w:t>
      </w:r>
      <w:r w:rsidR="000F28A4" w:rsidRPr="00AC2F6E">
        <w:rPr>
          <w:b/>
          <w:sz w:val="24"/>
          <w:szCs w:val="24"/>
        </w:rPr>
        <w:t>of</w:t>
      </w:r>
      <w:r w:rsidRPr="00AC2F6E">
        <w:rPr>
          <w:b/>
          <w:sz w:val="24"/>
          <w:szCs w:val="24"/>
        </w:rPr>
        <w:t xml:space="preserve"> F</w:t>
      </w:r>
      <w:r w:rsidR="000F28A4" w:rsidRPr="00AC2F6E">
        <w:rPr>
          <w:b/>
          <w:sz w:val="24"/>
          <w:szCs w:val="24"/>
        </w:rPr>
        <w:t>inancier’s</w:t>
      </w:r>
      <w:r w:rsidRPr="00AC2F6E">
        <w:rPr>
          <w:b/>
          <w:sz w:val="24"/>
          <w:szCs w:val="24"/>
        </w:rPr>
        <w:t xml:space="preserve"> I</w:t>
      </w:r>
      <w:r w:rsidR="000F28A4" w:rsidRPr="00AC2F6E">
        <w:rPr>
          <w:b/>
          <w:sz w:val="24"/>
          <w:szCs w:val="24"/>
        </w:rPr>
        <w:t>nterest</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91"/>
      <w:r w:rsidR="000F28A4" w:rsidRPr="00AC2F6E">
        <w:rPr>
          <w:b/>
          <w:sz w:val="24"/>
          <w:szCs w:val="24"/>
        </w:rPr>
        <w:t>rders</w:t>
      </w:r>
      <w:bookmarkEnd w:id="92"/>
    </w:p>
    <w:bookmarkEnd w:id="93"/>
    <w:p w14:paraId="1B3E6D9A" w14:textId="77777777" w:rsidR="002A3B87" w:rsidRDefault="002A3B87" w:rsidP="001126D7"/>
    <w:p w14:paraId="44FF7E9E" w14:textId="77777777" w:rsidR="007B45FF" w:rsidRPr="00167A99" w:rsidRDefault="007B45FF" w:rsidP="00167A99">
      <w:pPr>
        <w:ind w:left="288"/>
        <w:rPr>
          <w:i/>
          <w:color w:val="0070C0"/>
          <w:szCs w:val="24"/>
        </w:rPr>
      </w:pPr>
      <w:r w:rsidRPr="00167A99">
        <w:rPr>
          <w:i/>
          <w:color w:val="0070C0"/>
          <w:szCs w:val="24"/>
        </w:rPr>
        <w:t xml:space="preserve">Specify any different or additional </w:t>
      </w:r>
      <w:r w:rsidR="00167A99" w:rsidRPr="00167A99">
        <w:rPr>
          <w:i/>
          <w:color w:val="0070C0"/>
          <w:szCs w:val="24"/>
        </w:rPr>
        <w:t xml:space="preserve">agency-specific </w:t>
      </w:r>
      <w:r w:rsidRPr="00167A99">
        <w:rPr>
          <w:i/>
          <w:color w:val="0070C0"/>
          <w:szCs w:val="24"/>
        </w:rPr>
        <w:t xml:space="preserve">requirements for </w:t>
      </w:r>
      <w:r w:rsidR="00366CE3" w:rsidRPr="00167A99">
        <w:rPr>
          <w:i/>
          <w:color w:val="0070C0"/>
          <w:szCs w:val="24"/>
        </w:rPr>
        <w:t xml:space="preserve">the </w:t>
      </w:r>
      <w:r w:rsidR="00167A99" w:rsidRPr="00167A99">
        <w:rPr>
          <w:i/>
          <w:color w:val="0070C0"/>
          <w:szCs w:val="24"/>
        </w:rPr>
        <w:t>protection of financier’s interest</w:t>
      </w:r>
      <w:r w:rsidR="00167A99">
        <w:rPr>
          <w:i/>
          <w:color w:val="0070C0"/>
          <w:szCs w:val="24"/>
        </w:rPr>
        <w:t>.</w:t>
      </w:r>
      <w:r w:rsidRPr="00167A99">
        <w:rPr>
          <w:i/>
          <w:color w:val="0070C0"/>
          <w:szCs w:val="24"/>
        </w:rPr>
        <w:t xml:space="preserve"> </w:t>
      </w:r>
    </w:p>
    <w:p w14:paraId="18A94CCA"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F3AF9C" w14:textId="77777777" w:rsidR="00167A99" w:rsidRDefault="00167A99" w:rsidP="00167A99">
      <w:pPr>
        <w:pBdr>
          <w:top w:val="double" w:sz="4" w:space="1" w:color="auto"/>
        </w:pBdr>
      </w:pPr>
    </w:p>
    <w:p w14:paraId="6CA4BF6C"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07508494"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6FADC6F" w14:textId="77777777" w:rsidR="00167A99" w:rsidRPr="005E005C" w:rsidRDefault="00167A99" w:rsidP="00167A99">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50E770C7"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9DE760E"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63E947" w14:textId="2E64D3CF" w:rsidR="002A3B87" w:rsidRPr="00AC2F6E" w:rsidRDefault="002A3B87" w:rsidP="000F28A4">
      <w:pPr>
        <w:jc w:val="both"/>
        <w:rPr>
          <w:szCs w:val="24"/>
        </w:rPr>
      </w:pPr>
      <w:r w:rsidRPr="00AC2F6E">
        <w:rPr>
          <w:szCs w:val="24"/>
        </w:rPr>
        <w:t xml:space="preserve">The </w:t>
      </w:r>
      <w:r w:rsidR="008A1818" w:rsidRPr="00AC2F6E">
        <w:rPr>
          <w:szCs w:val="24"/>
        </w:rPr>
        <w:t xml:space="preserve">ordering </w:t>
      </w:r>
      <w:r w:rsidRPr="00AC2F6E">
        <w:rPr>
          <w:szCs w:val="24"/>
        </w:rPr>
        <w:t xml:space="preserve">agency recognizes that project financing associated with </w:t>
      </w:r>
      <w:r w:rsidR="002B076E">
        <w:rPr>
          <w:szCs w:val="24"/>
        </w:rPr>
        <w:t>Contractor</w:t>
      </w:r>
      <w:r w:rsidRPr="00AC2F6E">
        <w:rPr>
          <w:szCs w:val="24"/>
        </w:rPr>
        <w:t xml:space="preserve"> performance of TOs issued against this IDIQ contract may be accomplished using third-party financing, and as such, will permit the financing source to establish a security interest in the installed ECM</w:t>
      </w:r>
      <w:r w:rsidR="00606443" w:rsidRPr="00AC2F6E">
        <w:rPr>
          <w:szCs w:val="24"/>
        </w:rPr>
        <w:t>(s)</w:t>
      </w:r>
      <w:r w:rsidRPr="00AC2F6E">
        <w:rPr>
          <w:szCs w:val="24"/>
        </w:rPr>
        <w:t xml:space="preserve">, subject to, and subordinate to, the rights of the </w:t>
      </w:r>
      <w:r w:rsidR="009239A3" w:rsidRPr="00AC2F6E">
        <w:rPr>
          <w:szCs w:val="24"/>
        </w:rPr>
        <w:t xml:space="preserve">ordering </w:t>
      </w:r>
      <w:r w:rsidRPr="00AC2F6E">
        <w:rPr>
          <w:szCs w:val="24"/>
        </w:rPr>
        <w:t xml:space="preserve">agency.  To provide protection of any financier’s interest, the </w:t>
      </w:r>
      <w:r w:rsidR="009239A3" w:rsidRPr="00AC2F6E">
        <w:rPr>
          <w:szCs w:val="24"/>
        </w:rPr>
        <w:t xml:space="preserve">ESCO </w:t>
      </w:r>
      <w:r w:rsidRPr="00AC2F6E">
        <w:rPr>
          <w:szCs w:val="24"/>
        </w:rPr>
        <w:t xml:space="preserve">may be required to assign to its lenders some or all of its rights under a TO. </w:t>
      </w:r>
      <w:r w:rsidR="00620675" w:rsidRPr="00AC2F6E">
        <w:rPr>
          <w:szCs w:val="24"/>
        </w:rPr>
        <w:t xml:space="preserve"> </w:t>
      </w:r>
      <w:r w:rsidRPr="00AC2F6E">
        <w:rPr>
          <w:szCs w:val="24"/>
        </w:rPr>
        <w:t xml:space="preserve">The </w:t>
      </w:r>
      <w:r w:rsidR="008A1818" w:rsidRPr="00AC2F6E">
        <w:rPr>
          <w:szCs w:val="24"/>
        </w:rPr>
        <w:t xml:space="preserve">ordering </w:t>
      </w:r>
      <w:r w:rsidRPr="00AC2F6E">
        <w:rPr>
          <w:szCs w:val="24"/>
        </w:rPr>
        <w:t>agency will consider:</w:t>
      </w:r>
    </w:p>
    <w:p w14:paraId="01F91BBE" w14:textId="77777777" w:rsidR="002A3B87" w:rsidRPr="00AC2F6E" w:rsidRDefault="002A3B87" w:rsidP="002A3B87">
      <w:pPr>
        <w:rPr>
          <w:szCs w:val="24"/>
        </w:rPr>
      </w:pPr>
    </w:p>
    <w:p w14:paraId="4CA9FE6C" w14:textId="77777777" w:rsidR="002A3B87" w:rsidRPr="00AC2F6E" w:rsidRDefault="00623279" w:rsidP="00623279">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Requests for assignments of monies due or to become due under a TO, provided the assignment complies with the Assignment of Claims Act.</w:t>
      </w:r>
      <w:r w:rsidR="002D0906" w:rsidRPr="00AC2F6E">
        <w:rPr>
          <w:szCs w:val="24"/>
        </w:rPr>
        <w:t xml:space="preserve">  Requests </w:t>
      </w:r>
      <w:r w:rsidR="00606443" w:rsidRPr="00AC2F6E">
        <w:rPr>
          <w:szCs w:val="24"/>
        </w:rPr>
        <w:t>should be provided to and</w:t>
      </w:r>
      <w:r w:rsidR="002D0906" w:rsidRPr="00AC2F6E">
        <w:rPr>
          <w:szCs w:val="24"/>
        </w:rPr>
        <w:t xml:space="preserve"> approved by the </w:t>
      </w:r>
      <w:r w:rsidR="008A1818" w:rsidRPr="00AC2F6E">
        <w:rPr>
          <w:szCs w:val="24"/>
        </w:rPr>
        <w:t xml:space="preserve">ordering </w:t>
      </w:r>
      <w:r w:rsidR="002D0906" w:rsidRPr="00AC2F6E">
        <w:rPr>
          <w:szCs w:val="24"/>
        </w:rPr>
        <w:t>agency before any assignment is made.</w:t>
      </w:r>
    </w:p>
    <w:p w14:paraId="30924A22" w14:textId="77777777" w:rsidR="002A3B87" w:rsidRPr="00AC2F6E" w:rsidRDefault="002A3B87" w:rsidP="00623279">
      <w:pPr>
        <w:ind w:left="864" w:hanging="432"/>
        <w:jc w:val="both"/>
        <w:rPr>
          <w:szCs w:val="24"/>
        </w:rPr>
      </w:pPr>
    </w:p>
    <w:p w14:paraId="7732BD1C" w14:textId="77777777" w:rsidR="002A3B87" w:rsidRPr="00AC2F6E" w:rsidRDefault="00623279" w:rsidP="00623279">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 xml:space="preserve">Requests for the </w:t>
      </w:r>
      <w:r w:rsidR="008A1818" w:rsidRPr="00AC2F6E">
        <w:rPr>
          <w:szCs w:val="24"/>
        </w:rPr>
        <w:t xml:space="preserve">ordering </w:t>
      </w:r>
      <w:r w:rsidR="002A3B87" w:rsidRPr="00AC2F6E">
        <w:rPr>
          <w:szCs w:val="24"/>
        </w:rPr>
        <w:t xml:space="preserve">agency to provide financiers copies of any cure or show-cause notice issued to the </w:t>
      </w:r>
      <w:r w:rsidR="009239A3" w:rsidRPr="00AC2F6E">
        <w:rPr>
          <w:szCs w:val="24"/>
        </w:rPr>
        <w:t>ESCO</w:t>
      </w:r>
      <w:r w:rsidR="002A3B87" w:rsidRPr="00AC2F6E">
        <w:rPr>
          <w:szCs w:val="24"/>
        </w:rPr>
        <w:t>.</w:t>
      </w:r>
    </w:p>
    <w:p w14:paraId="708DD54D" w14:textId="77777777" w:rsidR="002A3B87" w:rsidRPr="00AC2F6E" w:rsidRDefault="002A3B87" w:rsidP="00623279">
      <w:pPr>
        <w:ind w:left="864" w:hanging="432"/>
        <w:jc w:val="both"/>
        <w:rPr>
          <w:szCs w:val="24"/>
        </w:rPr>
      </w:pPr>
    </w:p>
    <w:p w14:paraId="0C3CEE2D" w14:textId="77777777" w:rsidR="002A3B87" w:rsidRPr="00AC2F6E" w:rsidRDefault="00620675" w:rsidP="00623279">
      <w:pPr>
        <w:ind w:left="864" w:hanging="432"/>
        <w:jc w:val="both"/>
        <w:rPr>
          <w:szCs w:val="24"/>
        </w:rPr>
      </w:pPr>
      <w:r w:rsidRPr="00AC2F6E">
        <w:rPr>
          <w:b/>
          <w:szCs w:val="24"/>
        </w:rPr>
        <w:t>C</w:t>
      </w:r>
      <w:r w:rsidR="002A3B87" w:rsidRPr="00AC2F6E">
        <w:rPr>
          <w:b/>
          <w:szCs w:val="24"/>
        </w:rPr>
        <w:t>.</w:t>
      </w:r>
      <w:r w:rsidRPr="00AC2F6E">
        <w:rPr>
          <w:b/>
          <w:szCs w:val="24"/>
        </w:rPr>
        <w:tab/>
      </w:r>
      <w:r w:rsidR="002A3B87" w:rsidRPr="00AC2F6E">
        <w:rPr>
          <w:szCs w:val="24"/>
        </w:rPr>
        <w:t>Requests by financier or secured interest holders for extension of response time to cure or show-cause notices.</w:t>
      </w:r>
    </w:p>
    <w:p w14:paraId="1889E9ED" w14:textId="77777777" w:rsidR="00080668" w:rsidRDefault="00080668" w:rsidP="00080668"/>
    <w:p w14:paraId="7DDFD7B3" w14:textId="77777777" w:rsidR="00167A99" w:rsidRDefault="00167A99">
      <w:pPr>
        <w:widowControl/>
        <w:autoSpaceDE/>
        <w:autoSpaceDN/>
        <w:adjustRightInd/>
      </w:pPr>
      <w:r>
        <w:br w:type="page"/>
      </w:r>
    </w:p>
    <w:p w14:paraId="0F62ED7C" w14:textId="77777777" w:rsidR="00167A99" w:rsidRDefault="00167A99" w:rsidP="00080668"/>
    <w:p w14:paraId="613D6079" w14:textId="77777777" w:rsidR="002A3B87" w:rsidRPr="00AC2F6E" w:rsidRDefault="002A3B87" w:rsidP="000F28A4">
      <w:pPr>
        <w:pStyle w:val="Heading2"/>
        <w:rPr>
          <w:b/>
          <w:sz w:val="24"/>
          <w:szCs w:val="24"/>
        </w:rPr>
      </w:pPr>
      <w:bookmarkStart w:id="94" w:name="_Toc161050148"/>
      <w:bookmarkStart w:id="95" w:name="H10"/>
      <w:bookmarkStart w:id="96" w:name="_Toc289778564"/>
      <w:bookmarkStart w:id="97" w:name="_Toc483922715"/>
      <w:r w:rsidRPr="00AC2F6E">
        <w:rPr>
          <w:b/>
          <w:sz w:val="24"/>
          <w:szCs w:val="24"/>
        </w:rPr>
        <w:t>H.</w:t>
      </w:r>
      <w:r w:rsidR="00B56D5B" w:rsidRPr="00AC2F6E">
        <w:rPr>
          <w:b/>
          <w:sz w:val="24"/>
          <w:szCs w:val="24"/>
        </w:rPr>
        <w:t>9</w:t>
      </w:r>
      <w:r w:rsidR="00080668" w:rsidRPr="00AC2F6E">
        <w:rPr>
          <w:b/>
          <w:sz w:val="24"/>
          <w:szCs w:val="24"/>
        </w:rPr>
        <w:tab/>
      </w:r>
      <w:r w:rsidRPr="00AC2F6E">
        <w:rPr>
          <w:b/>
          <w:sz w:val="24"/>
          <w:szCs w:val="24"/>
        </w:rPr>
        <w:t>R</w:t>
      </w:r>
      <w:r w:rsidR="000F28A4" w:rsidRPr="00AC2F6E">
        <w:rPr>
          <w:b/>
          <w:sz w:val="24"/>
          <w:szCs w:val="24"/>
        </w:rPr>
        <w:t>equired</w:t>
      </w:r>
      <w:r w:rsidRPr="00AC2F6E">
        <w:rPr>
          <w:b/>
          <w:sz w:val="24"/>
          <w:szCs w:val="24"/>
        </w:rPr>
        <w:t xml:space="preserve"> I</w:t>
      </w:r>
      <w:bookmarkEnd w:id="94"/>
      <w:r w:rsidR="000F28A4" w:rsidRPr="00AC2F6E">
        <w:rPr>
          <w:b/>
          <w:sz w:val="24"/>
          <w:szCs w:val="24"/>
        </w:rPr>
        <w:t>nsurance</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95"/>
      <w:bookmarkEnd w:id="96"/>
      <w:r w:rsidR="000F28A4" w:rsidRPr="00AC2F6E">
        <w:rPr>
          <w:b/>
          <w:sz w:val="24"/>
          <w:szCs w:val="24"/>
        </w:rPr>
        <w:t>rders</w:t>
      </w:r>
      <w:bookmarkEnd w:id="97"/>
    </w:p>
    <w:p w14:paraId="0AAAE52A" w14:textId="77777777" w:rsidR="002A3B87" w:rsidRDefault="002A3B87" w:rsidP="002A3B87"/>
    <w:p w14:paraId="5926429D" w14:textId="431E0383" w:rsidR="00167A99" w:rsidRPr="00626F4E" w:rsidRDefault="00167A99" w:rsidP="00167A99">
      <w:pPr>
        <w:ind w:left="288"/>
        <w:rPr>
          <w:i/>
          <w:color w:val="0070C0"/>
          <w:szCs w:val="24"/>
        </w:rPr>
      </w:pPr>
      <w:r w:rsidRPr="00167A99">
        <w:rPr>
          <w:i/>
          <w:color w:val="0070C0"/>
          <w:szCs w:val="24"/>
        </w:rPr>
        <w:t xml:space="preserve">Specify any different or additional </w:t>
      </w:r>
      <w:r>
        <w:rPr>
          <w:i/>
          <w:color w:val="0070C0"/>
          <w:szCs w:val="24"/>
        </w:rPr>
        <w:t xml:space="preserve">site- and </w:t>
      </w:r>
      <w:r w:rsidRPr="00167A99">
        <w:rPr>
          <w:i/>
          <w:color w:val="0070C0"/>
          <w:szCs w:val="24"/>
        </w:rPr>
        <w:t xml:space="preserve">agency-specific requirements for </w:t>
      </w:r>
      <w:r>
        <w:rPr>
          <w:i/>
          <w:color w:val="0070C0"/>
          <w:szCs w:val="24"/>
        </w:rPr>
        <w:t>insurance</w:t>
      </w:r>
      <w:r w:rsidR="004D037C" w:rsidRPr="00626F4E">
        <w:rPr>
          <w:i/>
          <w:color w:val="0070C0"/>
          <w:szCs w:val="24"/>
        </w:rPr>
        <w:t xml:space="preserve">, </w:t>
      </w:r>
      <w:r w:rsidR="00E95A66" w:rsidRPr="00E95A66">
        <w:rPr>
          <w:rFonts w:eastAsiaTheme="minorHAnsi"/>
          <w:i/>
          <w:color w:val="FF0000"/>
          <w:highlight w:val="yellow"/>
        </w:rPr>
        <w:t>[</w:t>
      </w:r>
      <w:r w:rsidR="004D037C" w:rsidRPr="00E95A66">
        <w:rPr>
          <w:rFonts w:eastAsiaTheme="minorHAnsi"/>
          <w:i/>
          <w:color w:val="FF0000"/>
          <w:highlight w:val="yellow"/>
        </w:rPr>
        <w:t>including</w:t>
      </w:r>
      <w:r w:rsidR="004D037C" w:rsidRPr="00C21123">
        <w:rPr>
          <w:rFonts w:eastAsiaTheme="minorHAnsi"/>
          <w:i/>
          <w:color w:val="FF0000"/>
        </w:rPr>
        <w:t xml:space="preserve"> requirements that are specific to the PV ESA ECM</w:t>
      </w:r>
      <w:r w:rsidRPr="00C21123">
        <w:rPr>
          <w:i/>
          <w:color w:val="FF0000"/>
          <w:szCs w:val="24"/>
        </w:rPr>
        <w:t>.</w:t>
      </w:r>
      <w:r w:rsidR="00E95A66">
        <w:rPr>
          <w:i/>
          <w:color w:val="FF0000"/>
          <w:szCs w:val="24"/>
        </w:rPr>
        <w:t>]</w:t>
      </w:r>
      <w:r w:rsidRPr="00626F4E">
        <w:rPr>
          <w:i/>
          <w:color w:val="0070C0"/>
          <w:szCs w:val="24"/>
        </w:rPr>
        <w:t xml:space="preserve"> </w:t>
      </w:r>
    </w:p>
    <w:p w14:paraId="2BD67061"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CA20FEE" w14:textId="77777777" w:rsidR="00167A99" w:rsidRDefault="00167A99" w:rsidP="00167A99">
      <w:pPr>
        <w:pBdr>
          <w:top w:val="double" w:sz="4" w:space="1" w:color="auto"/>
        </w:pBdr>
      </w:pPr>
    </w:p>
    <w:p w14:paraId="5049FD5E"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4189EC2B"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3361279" w14:textId="77777777" w:rsidR="00167A99" w:rsidRPr="005E005C" w:rsidRDefault="00167A99" w:rsidP="00167A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2C6F9888"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03B5473"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F239EB7" w14:textId="00F09E68" w:rsidR="002A3B87" w:rsidRPr="00AC2F6E" w:rsidRDefault="00620675" w:rsidP="00620675">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 xml:space="preserve">The </w:t>
      </w:r>
      <w:r w:rsidR="002B076E">
        <w:rPr>
          <w:szCs w:val="24"/>
        </w:rPr>
        <w:t>Contractor</w:t>
      </w:r>
      <w:r w:rsidR="002A3B87" w:rsidRPr="00AC2F6E">
        <w:rPr>
          <w:szCs w:val="24"/>
        </w:rPr>
        <w:t xml:space="preserve"> shall procure, at its expense, and maintain during the entire period of performance under this IDIQ contract, and the TOs awarded to the </w:t>
      </w:r>
      <w:r w:rsidR="002B076E">
        <w:rPr>
          <w:szCs w:val="24"/>
        </w:rPr>
        <w:t>Contractor</w:t>
      </w:r>
      <w:r w:rsidR="002A3B87" w:rsidRPr="00AC2F6E">
        <w:rPr>
          <w:szCs w:val="24"/>
        </w:rPr>
        <w:t xml:space="preserve"> against it, the following minimum insurance coverage</w:t>
      </w:r>
      <w:r w:rsidR="0053047F" w:rsidRPr="00AC2F6E">
        <w:rPr>
          <w:szCs w:val="24"/>
        </w:rPr>
        <w:t>, in accordance with</w:t>
      </w:r>
      <w:r w:rsidR="002A3B87" w:rsidRPr="00AC2F6E">
        <w:rPr>
          <w:szCs w:val="24"/>
        </w:rPr>
        <w:t xml:space="preserve"> </w:t>
      </w:r>
      <w:r w:rsidR="00252E55" w:rsidRPr="00AC2F6E">
        <w:rPr>
          <w:szCs w:val="24"/>
        </w:rPr>
        <w:t xml:space="preserve">FAR 28.306 – Insurance Under Fixed-Price Contracts and </w:t>
      </w:r>
      <w:r w:rsidR="002A3B87" w:rsidRPr="00AC2F6E">
        <w:rPr>
          <w:szCs w:val="24"/>
        </w:rPr>
        <w:t>FAR 28.307-2</w:t>
      </w:r>
      <w:r w:rsidR="0053047F" w:rsidRPr="00AC2F6E">
        <w:rPr>
          <w:szCs w:val="24"/>
        </w:rPr>
        <w:t xml:space="preserve"> -</w:t>
      </w:r>
      <w:r w:rsidR="002A3B87" w:rsidRPr="00AC2F6E">
        <w:rPr>
          <w:szCs w:val="24"/>
        </w:rPr>
        <w:t xml:space="preserve"> Liability:</w:t>
      </w:r>
    </w:p>
    <w:p w14:paraId="648C8B46" w14:textId="77777777" w:rsidR="002A3B87" w:rsidRPr="00AC2F6E" w:rsidRDefault="002A3B87" w:rsidP="00620675">
      <w:pPr>
        <w:ind w:left="864" w:hanging="432"/>
        <w:rPr>
          <w:szCs w:val="24"/>
        </w:rPr>
      </w:pPr>
    </w:p>
    <w:p w14:paraId="7EC7F07D" w14:textId="77777777" w:rsidR="002A3B87" w:rsidRPr="00AC2F6E" w:rsidRDefault="00620675" w:rsidP="00620675">
      <w:pPr>
        <w:ind w:left="1296" w:hanging="432"/>
        <w:jc w:val="both"/>
        <w:rPr>
          <w:szCs w:val="24"/>
        </w:rPr>
      </w:pPr>
      <w:r w:rsidRPr="00AC2F6E">
        <w:rPr>
          <w:szCs w:val="24"/>
        </w:rPr>
        <w:t>1.</w:t>
      </w:r>
      <w:r w:rsidR="002A3B87" w:rsidRPr="00AC2F6E">
        <w:rPr>
          <w:szCs w:val="24"/>
        </w:rPr>
        <w:tab/>
        <w:t>Comprehensive general liability:  $500,000 per occurrence.</w:t>
      </w:r>
    </w:p>
    <w:p w14:paraId="5761F979" w14:textId="77777777" w:rsidR="002A3B87" w:rsidRPr="00AC2F6E" w:rsidRDefault="00620675" w:rsidP="00620675">
      <w:pPr>
        <w:ind w:left="1296" w:hanging="432"/>
        <w:jc w:val="both"/>
        <w:rPr>
          <w:szCs w:val="24"/>
        </w:rPr>
      </w:pPr>
      <w:r w:rsidRPr="00AC2F6E">
        <w:rPr>
          <w:szCs w:val="24"/>
        </w:rPr>
        <w:t>2.</w:t>
      </w:r>
      <w:r w:rsidR="002A3B87" w:rsidRPr="00AC2F6E">
        <w:rPr>
          <w:szCs w:val="24"/>
        </w:rPr>
        <w:tab/>
        <w:t>Automobile liability:  $200,000 per person, $500,000 per occurrence, $20,000 per occurrence for property damage.</w:t>
      </w:r>
    </w:p>
    <w:p w14:paraId="64AC7FC8" w14:textId="77777777" w:rsidR="002A3B87" w:rsidRPr="00AC2F6E" w:rsidRDefault="00620675" w:rsidP="00620675">
      <w:pPr>
        <w:ind w:left="1296" w:hanging="432"/>
        <w:jc w:val="both"/>
        <w:rPr>
          <w:szCs w:val="24"/>
        </w:rPr>
      </w:pPr>
      <w:r w:rsidRPr="00AC2F6E">
        <w:rPr>
          <w:szCs w:val="24"/>
        </w:rPr>
        <w:t>3.</w:t>
      </w:r>
      <w:r w:rsidR="002A3B87" w:rsidRPr="00AC2F6E">
        <w:rPr>
          <w:szCs w:val="24"/>
        </w:rPr>
        <w:tab/>
        <w:t>Work</w:t>
      </w:r>
      <w:r w:rsidR="00EE4DC1" w:rsidRPr="00AC2F6E">
        <w:rPr>
          <w:szCs w:val="24"/>
        </w:rPr>
        <w:t>er</w:t>
      </w:r>
      <w:r w:rsidR="002A3B87" w:rsidRPr="00AC2F6E">
        <w:rPr>
          <w:szCs w:val="24"/>
        </w:rPr>
        <w:t xml:space="preserve">’s compensation:  as required by </w:t>
      </w:r>
      <w:r w:rsidR="00CC724A" w:rsidRPr="00AC2F6E">
        <w:rPr>
          <w:szCs w:val="24"/>
        </w:rPr>
        <w:t>f</w:t>
      </w:r>
      <w:r w:rsidR="002A3B87" w:rsidRPr="00AC2F6E">
        <w:rPr>
          <w:szCs w:val="24"/>
        </w:rPr>
        <w:t xml:space="preserve">ederal and </w:t>
      </w:r>
      <w:r w:rsidR="00227240" w:rsidRPr="00AC2F6E">
        <w:rPr>
          <w:szCs w:val="24"/>
        </w:rPr>
        <w:t>S</w:t>
      </w:r>
      <w:r w:rsidR="002A3B87" w:rsidRPr="00AC2F6E">
        <w:rPr>
          <w:szCs w:val="24"/>
        </w:rPr>
        <w:t>tate workers’ compensation and occupational disease statutes.</w:t>
      </w:r>
    </w:p>
    <w:p w14:paraId="48AEF9EA" w14:textId="386133E4" w:rsidR="002A3B87" w:rsidRDefault="00620675" w:rsidP="00620675">
      <w:pPr>
        <w:ind w:left="1296" w:hanging="432"/>
        <w:jc w:val="both"/>
        <w:rPr>
          <w:szCs w:val="24"/>
        </w:rPr>
      </w:pPr>
      <w:r w:rsidRPr="00AC2F6E">
        <w:rPr>
          <w:szCs w:val="24"/>
        </w:rPr>
        <w:t>4.</w:t>
      </w:r>
      <w:r w:rsidR="002A3B87" w:rsidRPr="00AC2F6E">
        <w:rPr>
          <w:szCs w:val="24"/>
        </w:rPr>
        <w:tab/>
        <w:t xml:space="preserve">Employer’s liability coverage:  $100,000, except in </w:t>
      </w:r>
      <w:r w:rsidR="00227240" w:rsidRPr="00AC2F6E">
        <w:rPr>
          <w:szCs w:val="24"/>
        </w:rPr>
        <w:t>S</w:t>
      </w:r>
      <w:r w:rsidR="002A3B87" w:rsidRPr="00AC2F6E">
        <w:rPr>
          <w:szCs w:val="24"/>
        </w:rPr>
        <w:t>tates where workers’ compensation may not be written by private carriers.</w:t>
      </w:r>
    </w:p>
    <w:p w14:paraId="0410933D" w14:textId="29D25943" w:rsidR="0067184B" w:rsidRPr="00AC2F6E" w:rsidRDefault="0067184B" w:rsidP="00620675">
      <w:pPr>
        <w:ind w:left="1296" w:hanging="432"/>
        <w:jc w:val="both"/>
        <w:rPr>
          <w:szCs w:val="24"/>
        </w:rPr>
      </w:pPr>
      <w:r>
        <w:rPr>
          <w:szCs w:val="24"/>
        </w:rPr>
        <w:t>5.</w:t>
      </w:r>
      <w:r>
        <w:rPr>
          <w:szCs w:val="24"/>
        </w:rPr>
        <w:tab/>
        <w:t>Property insurance requirements as specified in section C below.</w:t>
      </w:r>
    </w:p>
    <w:p w14:paraId="7BB6732D" w14:textId="636231DB" w:rsidR="002A3B87" w:rsidRPr="00AC2F6E" w:rsidRDefault="0067184B" w:rsidP="00620675">
      <w:pPr>
        <w:ind w:left="1296" w:hanging="432"/>
        <w:jc w:val="both"/>
        <w:rPr>
          <w:szCs w:val="24"/>
        </w:rPr>
      </w:pPr>
      <w:r>
        <w:rPr>
          <w:szCs w:val="24"/>
        </w:rPr>
        <w:t>6</w:t>
      </w:r>
      <w:r w:rsidR="00620675" w:rsidRPr="00AC2F6E">
        <w:rPr>
          <w:szCs w:val="24"/>
        </w:rPr>
        <w:t>.</w:t>
      </w:r>
      <w:r w:rsidR="002A3B87" w:rsidRPr="00AC2F6E">
        <w:rPr>
          <w:szCs w:val="24"/>
        </w:rPr>
        <w:tab/>
        <w:t xml:space="preserve">Other insurance as required by </w:t>
      </w:r>
      <w:r w:rsidR="00227240" w:rsidRPr="00AC2F6E">
        <w:rPr>
          <w:szCs w:val="24"/>
        </w:rPr>
        <w:t>S</w:t>
      </w:r>
      <w:r w:rsidR="002A3B87" w:rsidRPr="00AC2F6E">
        <w:rPr>
          <w:szCs w:val="24"/>
        </w:rPr>
        <w:t>tate law.</w:t>
      </w:r>
    </w:p>
    <w:p w14:paraId="216D7824" w14:textId="77777777" w:rsidR="002A3B87" w:rsidRPr="00AC2F6E" w:rsidRDefault="002A3B87" w:rsidP="00620675">
      <w:pPr>
        <w:ind w:left="864" w:hanging="432"/>
        <w:rPr>
          <w:szCs w:val="24"/>
        </w:rPr>
      </w:pPr>
    </w:p>
    <w:p w14:paraId="7FA6BB0A" w14:textId="6C5D7648" w:rsidR="002A3B87" w:rsidRPr="00AC2F6E" w:rsidRDefault="00620675" w:rsidP="00620675">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Specific TOs may require different insurance coverage</w:t>
      </w:r>
      <w:r w:rsidR="00BC41CE">
        <w:rPr>
          <w:szCs w:val="24"/>
        </w:rPr>
        <w:t xml:space="preserve"> depending on the project requirements</w:t>
      </w:r>
      <w:r w:rsidR="002A3B87" w:rsidRPr="00AC2F6E">
        <w:rPr>
          <w:szCs w:val="24"/>
        </w:rPr>
        <w:t>, which will be specified</w:t>
      </w:r>
      <w:r w:rsidR="00EB463C" w:rsidRPr="00AC2F6E">
        <w:rPr>
          <w:szCs w:val="24"/>
        </w:rPr>
        <w:t xml:space="preserve"> by the </w:t>
      </w:r>
      <w:r w:rsidR="008A1818" w:rsidRPr="00AC2F6E">
        <w:rPr>
          <w:szCs w:val="24"/>
        </w:rPr>
        <w:t xml:space="preserve">ordering </w:t>
      </w:r>
      <w:r w:rsidR="00EB463C" w:rsidRPr="00AC2F6E">
        <w:rPr>
          <w:szCs w:val="24"/>
        </w:rPr>
        <w:t>agency CO</w:t>
      </w:r>
      <w:r w:rsidR="002A3B87" w:rsidRPr="00AC2F6E">
        <w:rPr>
          <w:szCs w:val="24"/>
        </w:rPr>
        <w:t xml:space="preserve"> in the TO. </w:t>
      </w:r>
      <w:r w:rsidR="00BC41CE">
        <w:rPr>
          <w:szCs w:val="24"/>
        </w:rPr>
        <w:t xml:space="preserve"> </w:t>
      </w:r>
      <w:r w:rsidR="002A3B87" w:rsidRPr="00AC2F6E">
        <w:rPr>
          <w:szCs w:val="24"/>
        </w:rPr>
        <w:t xml:space="preserve">If different insurance coverage is specified as required for a specific TO project, the </w:t>
      </w:r>
      <w:r w:rsidR="002B076E">
        <w:rPr>
          <w:szCs w:val="24"/>
        </w:rPr>
        <w:t>Contractor</w:t>
      </w:r>
      <w:r w:rsidR="002A3B87" w:rsidRPr="00AC2F6E">
        <w:rPr>
          <w:szCs w:val="24"/>
        </w:rPr>
        <w:t xml:space="preserve"> shall maintain, at its own expense for the TO term, the revised insurance coverage, in accordance with the following:</w:t>
      </w:r>
    </w:p>
    <w:p w14:paraId="3A627727" w14:textId="77777777" w:rsidR="002A3B87" w:rsidRPr="00AC2F6E" w:rsidRDefault="002A3B87" w:rsidP="00620675">
      <w:pPr>
        <w:ind w:left="864" w:hanging="432"/>
        <w:rPr>
          <w:szCs w:val="24"/>
        </w:rPr>
      </w:pPr>
    </w:p>
    <w:p w14:paraId="6E81EB35" w14:textId="77777777" w:rsidR="002A3B87" w:rsidRPr="00AC2F6E" w:rsidRDefault="00620675" w:rsidP="00620675">
      <w:pPr>
        <w:ind w:left="1296" w:hanging="432"/>
        <w:jc w:val="both"/>
        <w:rPr>
          <w:szCs w:val="24"/>
        </w:rPr>
      </w:pPr>
      <w:r w:rsidRPr="00AC2F6E">
        <w:rPr>
          <w:szCs w:val="24"/>
        </w:rPr>
        <w:t>1.</w:t>
      </w:r>
      <w:r w:rsidR="002A3B87" w:rsidRPr="00AC2F6E">
        <w:rPr>
          <w:szCs w:val="24"/>
        </w:rPr>
        <w:tab/>
        <w:t xml:space="preserve">Prior to commencement of work, the </w:t>
      </w:r>
      <w:r w:rsidR="00EF0D9B" w:rsidRPr="00AC2F6E">
        <w:rPr>
          <w:szCs w:val="24"/>
        </w:rPr>
        <w:t xml:space="preserve">ESCO </w:t>
      </w:r>
      <w:r w:rsidR="002A3B87" w:rsidRPr="00AC2F6E">
        <w:rPr>
          <w:szCs w:val="24"/>
        </w:rPr>
        <w:t xml:space="preserve">shall furnish to the </w:t>
      </w:r>
      <w:r w:rsidR="008A1818" w:rsidRPr="00AC2F6E">
        <w:rPr>
          <w:szCs w:val="24"/>
        </w:rPr>
        <w:t xml:space="preserve">ordering </w:t>
      </w:r>
      <w:r w:rsidR="002A3B87" w:rsidRPr="00AC2F6E">
        <w:rPr>
          <w:szCs w:val="24"/>
        </w:rPr>
        <w:t xml:space="preserve">agency CO a copy of the insurance policy endorsement.  The policies evidencing required insurance coverage shall contain an endorsement to the effect that cancellation or any material change in the policies adversely affecting the interests of the </w:t>
      </w:r>
      <w:r w:rsidR="008A1818" w:rsidRPr="00AC2F6E">
        <w:rPr>
          <w:szCs w:val="24"/>
        </w:rPr>
        <w:t xml:space="preserve">ordering </w:t>
      </w:r>
      <w:r w:rsidR="002A3B87" w:rsidRPr="00AC2F6E">
        <w:rPr>
          <w:szCs w:val="24"/>
        </w:rPr>
        <w:t xml:space="preserve">agency in such insurance shall not be effective for such period as may be prescribed by the laws of the </w:t>
      </w:r>
      <w:r w:rsidR="00227240" w:rsidRPr="00AC2F6E">
        <w:rPr>
          <w:szCs w:val="24"/>
        </w:rPr>
        <w:t>S</w:t>
      </w:r>
      <w:r w:rsidR="002A3B87" w:rsidRPr="00AC2F6E">
        <w:rPr>
          <w:szCs w:val="24"/>
        </w:rPr>
        <w:t xml:space="preserve">tate in which the TO is to be performed, and in no event less than 30 days after written notice thereof to the </w:t>
      </w:r>
      <w:r w:rsidR="008A1818" w:rsidRPr="00AC2F6E">
        <w:rPr>
          <w:szCs w:val="24"/>
        </w:rPr>
        <w:t xml:space="preserve">ordering </w:t>
      </w:r>
      <w:r w:rsidR="002A3B87" w:rsidRPr="00AC2F6E">
        <w:rPr>
          <w:szCs w:val="24"/>
        </w:rPr>
        <w:t>agency CO.</w:t>
      </w:r>
    </w:p>
    <w:p w14:paraId="09293A82" w14:textId="77777777" w:rsidR="002A3B87" w:rsidRPr="00AC2F6E" w:rsidRDefault="002A3B87" w:rsidP="00620675">
      <w:pPr>
        <w:ind w:left="1296" w:hanging="432"/>
        <w:jc w:val="both"/>
        <w:rPr>
          <w:szCs w:val="24"/>
        </w:rPr>
      </w:pPr>
    </w:p>
    <w:p w14:paraId="0DB63039" w14:textId="1A6CF0F2" w:rsidR="002A3B87" w:rsidRPr="00AC2F6E" w:rsidRDefault="00620675" w:rsidP="00620675">
      <w:pPr>
        <w:ind w:left="1296" w:hanging="432"/>
        <w:jc w:val="both"/>
        <w:rPr>
          <w:szCs w:val="24"/>
        </w:rPr>
      </w:pPr>
      <w:r w:rsidRPr="00AC2F6E">
        <w:rPr>
          <w:szCs w:val="24"/>
        </w:rPr>
        <w:t>2.</w:t>
      </w:r>
      <w:r w:rsidR="002A3B87" w:rsidRPr="00AC2F6E">
        <w:rPr>
          <w:szCs w:val="24"/>
        </w:rPr>
        <w:tab/>
        <w:t xml:space="preserve">The </w:t>
      </w:r>
      <w:r w:rsidR="002B076E">
        <w:rPr>
          <w:szCs w:val="24"/>
        </w:rPr>
        <w:t>Contractor</w:t>
      </w:r>
      <w:r w:rsidR="002A3B87" w:rsidRPr="00AC2F6E">
        <w:rPr>
          <w:szCs w:val="24"/>
        </w:rPr>
        <w:t xml:space="preserve"> agrees to insert the substance of this clause in all subcontracts hereunder.</w:t>
      </w:r>
    </w:p>
    <w:p w14:paraId="2164A784" w14:textId="77777777" w:rsidR="002A3B87" w:rsidRPr="00AC2F6E" w:rsidRDefault="002A3B87" w:rsidP="00620675">
      <w:pPr>
        <w:ind w:left="1296" w:hanging="432"/>
        <w:jc w:val="both"/>
        <w:rPr>
          <w:szCs w:val="24"/>
        </w:rPr>
      </w:pPr>
    </w:p>
    <w:p w14:paraId="2D7B3E42" w14:textId="7F787FC7" w:rsidR="002A3B87" w:rsidRPr="00AC2F6E" w:rsidRDefault="00620675" w:rsidP="00620675">
      <w:pPr>
        <w:ind w:left="1296" w:hanging="432"/>
        <w:jc w:val="both"/>
        <w:rPr>
          <w:szCs w:val="24"/>
        </w:rPr>
      </w:pPr>
      <w:r w:rsidRPr="00AC2F6E">
        <w:rPr>
          <w:szCs w:val="24"/>
        </w:rPr>
        <w:t>3.</w:t>
      </w:r>
      <w:r w:rsidR="002A3B87" w:rsidRPr="00AC2F6E">
        <w:rPr>
          <w:szCs w:val="24"/>
        </w:rPr>
        <w:tab/>
        <w:t xml:space="preserve">Nothing herein shall relieve or limit the </w:t>
      </w:r>
      <w:r w:rsidR="00EF0D9B" w:rsidRPr="00AC2F6E">
        <w:rPr>
          <w:szCs w:val="24"/>
        </w:rPr>
        <w:t xml:space="preserve">ESCO </w:t>
      </w:r>
      <w:r w:rsidR="002A3B87" w:rsidRPr="00AC2F6E">
        <w:rPr>
          <w:szCs w:val="24"/>
        </w:rPr>
        <w:t xml:space="preserve">of liability for losses and damages to person or property as a result of its operations.  The </w:t>
      </w:r>
      <w:r w:rsidR="00EF0D9B" w:rsidRPr="00AC2F6E">
        <w:rPr>
          <w:szCs w:val="24"/>
        </w:rPr>
        <w:t xml:space="preserve">ESCO </w:t>
      </w:r>
      <w:r w:rsidR="002A3B87" w:rsidRPr="00AC2F6E">
        <w:rPr>
          <w:szCs w:val="24"/>
        </w:rPr>
        <w:t xml:space="preserve">shall indemnify and hold the </w:t>
      </w:r>
      <w:r w:rsidR="00B650E1">
        <w:rPr>
          <w:szCs w:val="24"/>
        </w:rPr>
        <w:t>Government</w:t>
      </w:r>
      <w:r w:rsidR="002A3B87" w:rsidRPr="00AC2F6E">
        <w:rPr>
          <w:szCs w:val="24"/>
        </w:rPr>
        <w:t xml:space="preserve"> (including the ordering agency, DOE, and any person acting on behalf of the </w:t>
      </w:r>
      <w:r w:rsidR="00B650E1">
        <w:rPr>
          <w:szCs w:val="24"/>
        </w:rPr>
        <w:t>Government</w:t>
      </w:r>
      <w:r w:rsidR="002A3B87" w:rsidRPr="00AC2F6E">
        <w:rPr>
          <w:szCs w:val="24"/>
        </w:rPr>
        <w:t xml:space="preserve">) harmless from any and all liability, including attorneys’ fees and legal costs, associated with or resulting from the </w:t>
      </w:r>
      <w:r w:rsidR="002B076E">
        <w:rPr>
          <w:szCs w:val="24"/>
        </w:rPr>
        <w:t>Contractor</w:t>
      </w:r>
      <w:r w:rsidR="002A3B87" w:rsidRPr="00AC2F6E">
        <w:rPr>
          <w:szCs w:val="24"/>
        </w:rPr>
        <w:t>’s operations under this IDIQ contract or any TO issued hereunder.</w:t>
      </w:r>
    </w:p>
    <w:p w14:paraId="6C103281" w14:textId="4D59F2C1" w:rsidR="002A3B87" w:rsidRDefault="002A3B87" w:rsidP="00A00A98"/>
    <w:p w14:paraId="4FB50526" w14:textId="6E935765" w:rsidR="00C21123" w:rsidRPr="00C21123" w:rsidRDefault="00C21123" w:rsidP="00C21123">
      <w:pPr>
        <w:ind w:firstLine="450"/>
        <w:rPr>
          <w:i/>
          <w:iCs/>
          <w:color w:val="FF0000"/>
        </w:rPr>
      </w:pPr>
      <w:r w:rsidRPr="00C21123">
        <w:rPr>
          <w:i/>
          <w:iCs/>
          <w:color w:val="FF0000"/>
        </w:rPr>
        <w:t>For PV ESA ECM</w:t>
      </w:r>
      <w:r>
        <w:rPr>
          <w:i/>
          <w:iCs/>
          <w:color w:val="FF0000"/>
        </w:rPr>
        <w:t>:</w:t>
      </w:r>
    </w:p>
    <w:p w14:paraId="0EC2AEC2" w14:textId="77FD6913" w:rsidR="00C21123" w:rsidRDefault="00C21123" w:rsidP="00C21123">
      <w:pPr>
        <w:ind w:firstLine="450"/>
      </w:pPr>
      <w:r>
        <w:tab/>
      </w:r>
    </w:p>
    <w:p w14:paraId="44651E1F" w14:textId="77777777" w:rsidR="0035758A" w:rsidRDefault="0035758A" w:rsidP="0035758A">
      <w:pPr>
        <w:ind w:left="810" w:hanging="360"/>
      </w:pPr>
      <w:r>
        <w:t xml:space="preserve">C. </w:t>
      </w:r>
      <w:r>
        <w:tab/>
      </w:r>
      <w:r>
        <w:rPr>
          <w:b/>
          <w:bCs/>
        </w:rPr>
        <w:t>PV ESA ECM Property Insurance</w:t>
      </w:r>
    </w:p>
    <w:p w14:paraId="76417761" w14:textId="77777777" w:rsidR="0035758A" w:rsidRPr="001E1047" w:rsidRDefault="0035758A" w:rsidP="0035758A">
      <w:pPr>
        <w:rPr>
          <w:color w:val="FF0000"/>
        </w:rPr>
      </w:pPr>
    </w:p>
    <w:p w14:paraId="488DC890" w14:textId="7D862715" w:rsidR="0035758A" w:rsidRPr="001E1047" w:rsidRDefault="001E1047" w:rsidP="0035758A">
      <w:pPr>
        <w:ind w:left="720" w:right="120"/>
        <w:rPr>
          <w:i/>
          <w:iCs/>
          <w:color w:val="FF0000"/>
        </w:rPr>
      </w:pPr>
      <w:r>
        <w:rPr>
          <w:i/>
          <w:iCs/>
          <w:color w:val="FF0000"/>
        </w:rPr>
        <w:t>[</w:t>
      </w:r>
      <w:r w:rsidR="0035758A" w:rsidRPr="001E1047">
        <w:rPr>
          <w:i/>
          <w:iCs/>
          <w:color w:val="FF0000"/>
        </w:rPr>
        <w:t>Federal agency determine appropriate insurance requirements and other considerations</w:t>
      </w:r>
      <w:r w:rsidR="00E95A66">
        <w:rPr>
          <w:i/>
          <w:iCs/>
          <w:color w:val="FF0000"/>
        </w:rPr>
        <w:t>,</w:t>
      </w:r>
      <w:r w:rsidR="0035758A" w:rsidRPr="001E1047">
        <w:rPr>
          <w:i/>
          <w:iCs/>
          <w:color w:val="FF0000"/>
        </w:rPr>
        <w:t xml:space="preserve"> and tailor the section accordingly.</w:t>
      </w:r>
      <w:r>
        <w:rPr>
          <w:i/>
          <w:iCs/>
          <w:color w:val="FF0000"/>
        </w:rPr>
        <w:t>]</w:t>
      </w:r>
    </w:p>
    <w:p w14:paraId="02540DC3" w14:textId="77777777" w:rsidR="0035758A" w:rsidRDefault="0035758A" w:rsidP="0035758A">
      <w:pPr>
        <w:ind w:left="720"/>
      </w:pPr>
    </w:p>
    <w:p w14:paraId="6DA0B652" w14:textId="21753818" w:rsidR="0035758A" w:rsidRDefault="0035758A" w:rsidP="0035758A">
      <w:pPr>
        <w:pStyle w:val="ListParagraph"/>
        <w:numPr>
          <w:ilvl w:val="0"/>
          <w:numId w:val="35"/>
        </w:numPr>
        <w:overflowPunct/>
        <w:autoSpaceDE/>
        <w:autoSpaceDN/>
        <w:adjustRightInd/>
        <w:textAlignment w:val="auto"/>
        <w:rPr>
          <w:sz w:val="20"/>
        </w:rPr>
      </w:pPr>
      <w:r>
        <w:rPr>
          <w:sz w:val="20"/>
        </w:rPr>
        <w:lastRenderedPageBreak/>
        <w:t xml:space="preserve">Throughout the term of the contract, the </w:t>
      </w:r>
      <w:r w:rsidR="002B076E">
        <w:rPr>
          <w:sz w:val="20"/>
        </w:rPr>
        <w:t>Contractor</w:t>
      </w:r>
      <w:r>
        <w:rPr>
          <w:sz w:val="20"/>
        </w:rPr>
        <w:t xml:space="preserve"> shall maintain property insurance, written on a comprehensive form of policy, with coverage limits sufficient to replace the PV ESA ECM (including all improvements made since project acceptance) in the event of a covered loss or damage affecting the PV ESA ECM. The insurance policy shall be written on an occurrence basis. The policy shall include a waiver of subrogation in favor of the </w:t>
      </w:r>
      <w:r w:rsidR="00B650E1">
        <w:rPr>
          <w:sz w:val="20"/>
        </w:rPr>
        <w:t>Government</w:t>
      </w:r>
      <w:r>
        <w:rPr>
          <w:sz w:val="20"/>
        </w:rPr>
        <w:t>.</w:t>
      </w:r>
    </w:p>
    <w:p w14:paraId="497F68BE" w14:textId="77777777" w:rsidR="0035758A" w:rsidRDefault="0035758A" w:rsidP="0035758A">
      <w:pPr>
        <w:pStyle w:val="ListParagraph"/>
        <w:ind w:left="1080"/>
        <w:rPr>
          <w:sz w:val="20"/>
        </w:rPr>
      </w:pPr>
    </w:p>
    <w:p w14:paraId="37E222A8" w14:textId="0D3FFC9E" w:rsidR="0035758A" w:rsidRDefault="0035758A" w:rsidP="0035758A">
      <w:pPr>
        <w:pStyle w:val="ListParagraph"/>
        <w:numPr>
          <w:ilvl w:val="0"/>
          <w:numId w:val="35"/>
        </w:numPr>
        <w:overflowPunct/>
        <w:autoSpaceDE/>
        <w:autoSpaceDN/>
        <w:adjustRightInd/>
        <w:textAlignment w:val="auto"/>
        <w:rPr>
          <w:sz w:val="20"/>
        </w:rPr>
      </w:pPr>
      <w:r>
        <w:rPr>
          <w:sz w:val="20"/>
        </w:rPr>
        <w:t xml:space="preserve">Within 5 business days after the TO is signed, the </w:t>
      </w:r>
      <w:r w:rsidR="002B076E">
        <w:rPr>
          <w:sz w:val="20"/>
        </w:rPr>
        <w:t>Contractor</w:t>
      </w:r>
      <w:r>
        <w:rPr>
          <w:sz w:val="20"/>
        </w:rPr>
        <w:t xml:space="preserve"> shall furnish a copy of the insurance policy endorsement evidencing that the required insurance has been obtained.  Anytime during the contract, at the agency’s request, the </w:t>
      </w:r>
      <w:r w:rsidR="002B076E">
        <w:rPr>
          <w:sz w:val="20"/>
        </w:rPr>
        <w:t>Contractor</w:t>
      </w:r>
      <w:r>
        <w:rPr>
          <w:sz w:val="20"/>
        </w:rPr>
        <w:t xml:space="preserve"> shall furnish a current insurance policy endorsement evidencing that the required insurance is being maintained. </w:t>
      </w:r>
    </w:p>
    <w:p w14:paraId="0CC5BBEA" w14:textId="77777777" w:rsidR="0035758A" w:rsidRDefault="0035758A" w:rsidP="0035758A"/>
    <w:p w14:paraId="18C6BA88" w14:textId="24427E1C" w:rsidR="0035758A" w:rsidRDefault="0035758A" w:rsidP="0035758A">
      <w:pPr>
        <w:pStyle w:val="ListParagraph"/>
        <w:numPr>
          <w:ilvl w:val="0"/>
          <w:numId w:val="35"/>
        </w:numPr>
        <w:overflowPunct/>
        <w:autoSpaceDE/>
        <w:autoSpaceDN/>
        <w:adjustRightInd/>
        <w:textAlignment w:val="auto"/>
        <w:rPr>
          <w:sz w:val="20"/>
        </w:rPr>
      </w:pPr>
      <w:r w:rsidRPr="00F2515F">
        <w:rPr>
          <w:sz w:val="20"/>
        </w:rPr>
        <w:t xml:space="preserve">Notification. </w:t>
      </w:r>
    </w:p>
    <w:p w14:paraId="25ECBC35" w14:textId="77777777" w:rsidR="00F2515F" w:rsidRPr="00F2515F" w:rsidRDefault="00F2515F" w:rsidP="00F2515F">
      <w:pPr>
        <w:autoSpaceDE/>
        <w:autoSpaceDN/>
        <w:adjustRightInd/>
      </w:pPr>
    </w:p>
    <w:p w14:paraId="3E248F03" w14:textId="0721B136" w:rsidR="00F2515F" w:rsidRPr="00F2515F" w:rsidRDefault="0035758A" w:rsidP="00F2515F">
      <w:pPr>
        <w:pStyle w:val="ListParagraph"/>
        <w:numPr>
          <w:ilvl w:val="0"/>
          <w:numId w:val="39"/>
        </w:numPr>
        <w:rPr>
          <w:sz w:val="20"/>
        </w:rPr>
      </w:pPr>
      <w:r w:rsidRPr="00F2515F">
        <w:rPr>
          <w:sz w:val="20"/>
        </w:rPr>
        <w:t xml:space="preserve">The </w:t>
      </w:r>
      <w:r w:rsidR="002B076E">
        <w:rPr>
          <w:sz w:val="20"/>
        </w:rPr>
        <w:t>Contractor</w:t>
      </w:r>
      <w:r w:rsidRPr="00F2515F">
        <w:rPr>
          <w:sz w:val="20"/>
        </w:rPr>
        <w:t xml:space="preserve"> shall give the </w:t>
      </w:r>
      <w:r w:rsidR="00B650E1">
        <w:rPr>
          <w:sz w:val="20"/>
        </w:rPr>
        <w:t>Government</w:t>
      </w:r>
      <w:r w:rsidRPr="00F2515F">
        <w:rPr>
          <w:sz w:val="20"/>
        </w:rPr>
        <w:t xml:space="preserve"> thirty (30) days’ written notice before the insurance is cancelled or materially altered.</w:t>
      </w:r>
    </w:p>
    <w:p w14:paraId="03811016" w14:textId="12BB418B" w:rsidR="0035758A" w:rsidRPr="00FF37E0" w:rsidRDefault="0035758A" w:rsidP="00FF37E0">
      <w:pPr>
        <w:pStyle w:val="ListParagraph"/>
        <w:numPr>
          <w:ilvl w:val="0"/>
          <w:numId w:val="39"/>
        </w:numPr>
        <w:rPr>
          <w:sz w:val="20"/>
        </w:rPr>
      </w:pPr>
      <w:r w:rsidRPr="00FF37E0">
        <w:rPr>
          <w:sz w:val="20"/>
        </w:rPr>
        <w:t xml:space="preserve">The </w:t>
      </w:r>
      <w:r w:rsidR="002B076E">
        <w:rPr>
          <w:sz w:val="20"/>
        </w:rPr>
        <w:t>Contractor</w:t>
      </w:r>
      <w:r w:rsidRPr="00FF37E0">
        <w:rPr>
          <w:sz w:val="20"/>
        </w:rPr>
        <w:t xml:space="preserve"> shall notify the </w:t>
      </w:r>
      <w:r w:rsidR="00B650E1">
        <w:rPr>
          <w:sz w:val="20"/>
        </w:rPr>
        <w:t>Government</w:t>
      </w:r>
      <w:r w:rsidRPr="00FF37E0">
        <w:rPr>
          <w:sz w:val="20"/>
        </w:rPr>
        <w:t xml:space="preserve"> in writing within ten (10) business days after a claim has been made and ten (10) business days after insurance proceeds have been received. The notification shall include details regarding the cause of the claim and the amount of the proceeds.</w:t>
      </w:r>
    </w:p>
    <w:p w14:paraId="0952CF9F" w14:textId="77777777" w:rsidR="0035758A" w:rsidRPr="00F2515F" w:rsidRDefault="0035758A" w:rsidP="0035758A">
      <w:pPr>
        <w:ind w:left="720"/>
      </w:pPr>
    </w:p>
    <w:p w14:paraId="48F3C002" w14:textId="77777777" w:rsidR="0035758A" w:rsidRPr="00F2515F" w:rsidRDefault="0035758A" w:rsidP="0035758A">
      <w:pPr>
        <w:pStyle w:val="ListParagraph"/>
        <w:numPr>
          <w:ilvl w:val="0"/>
          <w:numId w:val="35"/>
        </w:numPr>
        <w:overflowPunct/>
        <w:autoSpaceDE/>
        <w:autoSpaceDN/>
        <w:adjustRightInd/>
        <w:textAlignment w:val="auto"/>
        <w:rPr>
          <w:sz w:val="20"/>
        </w:rPr>
      </w:pPr>
      <w:r w:rsidRPr="00F2515F">
        <w:rPr>
          <w:sz w:val="20"/>
        </w:rPr>
        <w:t>Insurer Qualifications. All property insurance maintained hereunder shall be maintained with companies either rated no less than A- as to Policy Holder’s Rating in the current edition of Best’s Insurance Guide (or with an association of companies each of the members of which are so rated) or having a parent company’s debt to policyholder surplus ratio of 1:1.</w:t>
      </w:r>
    </w:p>
    <w:p w14:paraId="6C35865E" w14:textId="77777777" w:rsidR="0035758A" w:rsidRPr="00F2515F" w:rsidRDefault="0035758A" w:rsidP="0035758A">
      <w:pPr>
        <w:pStyle w:val="ListParagraph"/>
        <w:overflowPunct/>
        <w:autoSpaceDE/>
        <w:autoSpaceDN/>
        <w:adjustRightInd/>
        <w:ind w:left="1080"/>
        <w:textAlignment w:val="auto"/>
        <w:rPr>
          <w:sz w:val="20"/>
        </w:rPr>
      </w:pPr>
    </w:p>
    <w:p w14:paraId="446E7879" w14:textId="77777777" w:rsidR="00167A99" w:rsidRDefault="00167A99">
      <w:pPr>
        <w:widowControl/>
        <w:autoSpaceDE/>
        <w:autoSpaceDN/>
        <w:adjustRightInd/>
      </w:pPr>
      <w:r>
        <w:br w:type="page"/>
      </w:r>
    </w:p>
    <w:p w14:paraId="5D108C4D" w14:textId="77777777" w:rsidR="00F5346D" w:rsidRPr="00AC2F6E" w:rsidRDefault="00F5346D" w:rsidP="00A00A98"/>
    <w:p w14:paraId="5EE357B6" w14:textId="77777777" w:rsidR="00E81FB5" w:rsidRPr="00AC2F6E" w:rsidRDefault="00E81FB5" w:rsidP="000F28A4">
      <w:pPr>
        <w:pStyle w:val="Heading2"/>
        <w:rPr>
          <w:b/>
          <w:sz w:val="24"/>
          <w:szCs w:val="24"/>
        </w:rPr>
      </w:pPr>
      <w:bookmarkStart w:id="98" w:name="_Toc289778529"/>
      <w:bookmarkStart w:id="99" w:name="_Toc483922716"/>
      <w:r w:rsidRPr="00AC2F6E">
        <w:rPr>
          <w:b/>
          <w:sz w:val="24"/>
          <w:szCs w:val="24"/>
        </w:rPr>
        <w:t>H.1</w:t>
      </w:r>
      <w:r w:rsidR="00B56D5B" w:rsidRPr="00AC2F6E">
        <w:rPr>
          <w:b/>
          <w:sz w:val="24"/>
          <w:szCs w:val="24"/>
        </w:rPr>
        <w:t>0</w:t>
      </w:r>
      <w:r w:rsidRPr="00AC2F6E">
        <w:rPr>
          <w:b/>
          <w:sz w:val="24"/>
          <w:szCs w:val="24"/>
        </w:rPr>
        <w:tab/>
        <w:t>S</w:t>
      </w:r>
      <w:r w:rsidR="000F28A4" w:rsidRPr="00AC2F6E">
        <w:rPr>
          <w:b/>
          <w:sz w:val="24"/>
          <w:szCs w:val="24"/>
        </w:rPr>
        <w:t>afety</w:t>
      </w:r>
      <w:r w:rsidRPr="00AC2F6E">
        <w:rPr>
          <w:b/>
          <w:sz w:val="24"/>
          <w:szCs w:val="24"/>
        </w:rPr>
        <w:t xml:space="preserve"> R</w:t>
      </w:r>
      <w:bookmarkEnd w:id="98"/>
      <w:r w:rsidR="000F28A4" w:rsidRPr="00AC2F6E">
        <w:rPr>
          <w:b/>
          <w:sz w:val="24"/>
          <w:szCs w:val="24"/>
        </w:rPr>
        <w:t>equirements</w:t>
      </w:r>
      <w:bookmarkEnd w:id="99"/>
    </w:p>
    <w:p w14:paraId="52A8D6FB"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4C2A4F" w14:textId="77777777" w:rsidR="00F5346D" w:rsidRPr="00F5346D" w:rsidRDefault="00F5346D" w:rsidP="00F5346D">
      <w:pPr>
        <w:ind w:left="432"/>
        <w:rPr>
          <w:i/>
          <w:color w:val="0070C0"/>
          <w:szCs w:val="24"/>
        </w:rPr>
      </w:pPr>
      <w:r w:rsidRPr="00F5346D">
        <w:rPr>
          <w:i/>
          <w:color w:val="0070C0"/>
          <w:szCs w:val="24"/>
        </w:rPr>
        <w:t>Specify any different or additional site- or agency-specific safety requirements.</w:t>
      </w:r>
      <w:r w:rsidR="00586B05">
        <w:rPr>
          <w:i/>
          <w:color w:val="0070C0"/>
          <w:szCs w:val="24"/>
        </w:rPr>
        <w:t xml:space="preserve"> </w:t>
      </w:r>
      <w:r w:rsidRPr="00F5346D">
        <w:rPr>
          <w:i/>
          <w:color w:val="0070C0"/>
          <w:szCs w:val="24"/>
        </w:rPr>
        <w:t xml:space="preserve"> Consider local process</w:t>
      </w:r>
      <w:r w:rsidR="00586B05">
        <w:rPr>
          <w:i/>
          <w:color w:val="0070C0"/>
          <w:szCs w:val="24"/>
        </w:rPr>
        <w:t>e</w:t>
      </w:r>
      <w:r w:rsidR="00167A99">
        <w:rPr>
          <w:i/>
          <w:color w:val="0070C0"/>
          <w:szCs w:val="24"/>
        </w:rPr>
        <w:t>s</w:t>
      </w:r>
      <w:r w:rsidRPr="00F5346D">
        <w:rPr>
          <w:i/>
          <w:color w:val="0070C0"/>
          <w:szCs w:val="24"/>
        </w:rPr>
        <w:t xml:space="preserve"> and requirements.</w:t>
      </w:r>
    </w:p>
    <w:p w14:paraId="2EFFEB59" w14:textId="77777777" w:rsidR="00F5346D"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AF47639" w14:textId="77777777" w:rsidR="00F5346D" w:rsidRDefault="00F5346D" w:rsidP="00F5346D">
      <w:pPr>
        <w:pBdr>
          <w:top w:val="double" w:sz="4" w:space="1" w:color="auto"/>
        </w:pBdr>
      </w:pPr>
    </w:p>
    <w:p w14:paraId="7F6827B8" w14:textId="77777777" w:rsidR="00F5346D" w:rsidRPr="005E005C" w:rsidRDefault="00F5346D" w:rsidP="00F5346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9C8B4D4" w14:textId="77777777" w:rsidR="00F5346D" w:rsidRPr="005E005C" w:rsidRDefault="00F5346D" w:rsidP="00F5346D">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03CE13F1" w14:textId="77777777" w:rsidR="00F5346D" w:rsidRDefault="00F5346D" w:rsidP="00F5346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3DFBFBF" w14:textId="77777777" w:rsidR="00F5346D" w:rsidRPr="003D5C5A"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CBC8E6" w14:textId="77777777"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C2F6E">
        <w:rPr>
          <w:szCs w:val="24"/>
        </w:rPr>
        <w:t>All work shall be conducted in a safe manner and, as applicable, shall comply with the requirements in FAR 52.236-13, Accident Prevention, as well as the ordering agency’s individual safety program requirements.</w:t>
      </w:r>
      <w:r w:rsidRPr="00AC2F6E" w:rsidDel="00B754E8">
        <w:rPr>
          <w:szCs w:val="24"/>
        </w:rPr>
        <w:t xml:space="preserve"> </w:t>
      </w:r>
      <w:r w:rsidRPr="00AC2F6E">
        <w:rPr>
          <w:szCs w:val="24"/>
        </w:rPr>
        <w:t xml:space="preserve"> Other specific requirements relative to safety are as follows:</w:t>
      </w:r>
    </w:p>
    <w:p w14:paraId="69E6D01B" w14:textId="77777777"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6CA909F" w14:textId="67780792" w:rsidR="00E81FB5" w:rsidRPr="00AC2F6E" w:rsidRDefault="00620675" w:rsidP="00620675">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Prior to commencing work, the </w:t>
      </w:r>
      <w:r w:rsidR="002B076E">
        <w:rPr>
          <w:szCs w:val="24"/>
        </w:rPr>
        <w:t>Contractor</w:t>
      </w:r>
      <w:r w:rsidR="00E81FB5" w:rsidRPr="00AC2F6E">
        <w:rPr>
          <w:szCs w:val="24"/>
        </w:rPr>
        <w:t xml:space="preserve"> shall meet with the ordering agency to agree upon administration of the safety program.</w:t>
      </w:r>
    </w:p>
    <w:p w14:paraId="341B046C" w14:textId="77777777" w:rsidR="00E81FB5" w:rsidRPr="00AC2F6E" w:rsidRDefault="00E81FB5" w:rsidP="00620675">
      <w:pPr>
        <w:ind w:left="864" w:hanging="432"/>
        <w:jc w:val="both"/>
        <w:rPr>
          <w:szCs w:val="24"/>
        </w:rPr>
      </w:pPr>
    </w:p>
    <w:p w14:paraId="0B8562DA" w14:textId="5EFA8CC6" w:rsidR="00E81FB5" w:rsidRPr="00AC2F6E" w:rsidRDefault="00620675" w:rsidP="00620675">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The </w:t>
      </w:r>
      <w:r w:rsidR="002B076E">
        <w:rPr>
          <w:szCs w:val="24"/>
        </w:rPr>
        <w:t>Contractor</w:t>
      </w:r>
      <w:r w:rsidR="00E81FB5" w:rsidRPr="00AC2F6E">
        <w:rPr>
          <w:szCs w:val="24"/>
        </w:rPr>
        <w:t xml:space="preserve">'s on-site workplace may be inspected periodically for OSHA compliance.  Corrective actions for violations shall be the responsibility of the </w:t>
      </w:r>
      <w:r w:rsidR="002B076E">
        <w:rPr>
          <w:szCs w:val="24"/>
        </w:rPr>
        <w:t>Contractor</w:t>
      </w:r>
      <w:r w:rsidR="00E81FB5" w:rsidRPr="00AC2F6E">
        <w:rPr>
          <w:szCs w:val="24"/>
        </w:rPr>
        <w:t xml:space="preserve"> and/or the </w:t>
      </w:r>
      <w:r w:rsidR="00B650E1">
        <w:rPr>
          <w:szCs w:val="24"/>
        </w:rPr>
        <w:t>Government</w:t>
      </w:r>
      <w:r w:rsidR="00E81FB5" w:rsidRPr="00AC2F6E">
        <w:rPr>
          <w:szCs w:val="24"/>
        </w:rPr>
        <w:t xml:space="preserve">, as determined by the ordering agency.  The </w:t>
      </w:r>
      <w:r w:rsidR="002B076E">
        <w:rPr>
          <w:szCs w:val="24"/>
        </w:rPr>
        <w:t>Contractor</w:t>
      </w:r>
      <w:r w:rsidR="00E81FB5" w:rsidRPr="00AC2F6E">
        <w:rPr>
          <w:szCs w:val="24"/>
        </w:rPr>
        <w:t xml:space="preserve"> shall </w:t>
      </w:r>
      <w:r w:rsidR="00E81FB5" w:rsidRPr="00AC2F6E">
        <w:t>fully participate in an inquiry or investigation conducted by</w:t>
      </w:r>
      <w:r w:rsidR="00E81FB5" w:rsidRPr="00AC2F6E">
        <w:rPr>
          <w:szCs w:val="24"/>
        </w:rPr>
        <w:t xml:space="preserve"> the ordering agency and/or federal or State OSHA inspector, if a complaint is filed.  Any fines levied on the </w:t>
      </w:r>
      <w:r w:rsidR="002B076E">
        <w:rPr>
          <w:szCs w:val="24"/>
        </w:rPr>
        <w:t>Contractor</w:t>
      </w:r>
      <w:r w:rsidR="00E81FB5" w:rsidRPr="00AC2F6E">
        <w:rPr>
          <w:szCs w:val="24"/>
        </w:rPr>
        <w:t xml:space="preserve"> by federal or State OSHA offices due to safety/health violations will be paid promptly by the </w:t>
      </w:r>
      <w:r w:rsidR="002B076E">
        <w:rPr>
          <w:szCs w:val="24"/>
        </w:rPr>
        <w:t>Contractor</w:t>
      </w:r>
      <w:r w:rsidR="00E81FB5" w:rsidRPr="00AC2F6E">
        <w:rPr>
          <w:szCs w:val="24"/>
        </w:rPr>
        <w:t>.</w:t>
      </w:r>
    </w:p>
    <w:p w14:paraId="172E00D7" w14:textId="77777777" w:rsidR="00E81FB5" w:rsidRPr="00AC2F6E" w:rsidRDefault="00E81FB5" w:rsidP="00620675">
      <w:pPr>
        <w:ind w:left="864" w:hanging="432"/>
        <w:jc w:val="both"/>
        <w:rPr>
          <w:szCs w:val="24"/>
        </w:rPr>
      </w:pPr>
    </w:p>
    <w:p w14:paraId="5AE3020F" w14:textId="75DD7EE4" w:rsidR="00E81FB5" w:rsidRPr="00AC2F6E" w:rsidRDefault="00620675" w:rsidP="00620675">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szCs w:val="24"/>
        </w:rPr>
        <w:t xml:space="preserve">The </w:t>
      </w:r>
      <w:r w:rsidR="002B076E">
        <w:rPr>
          <w:szCs w:val="24"/>
        </w:rPr>
        <w:t>Contractor</w:t>
      </w:r>
      <w:r w:rsidR="00E81FB5" w:rsidRPr="00AC2F6E">
        <w:rPr>
          <w:szCs w:val="24"/>
        </w:rPr>
        <w:t xml:space="preserve"> shall report to the ordering agency all accidents and submit a full report of damage to ordering agency property and equipment by </w:t>
      </w:r>
      <w:r w:rsidR="002B076E">
        <w:rPr>
          <w:szCs w:val="24"/>
        </w:rPr>
        <w:t>Contractor</w:t>
      </w:r>
      <w:r w:rsidR="00E81FB5" w:rsidRPr="00AC2F6E">
        <w:rPr>
          <w:szCs w:val="24"/>
        </w:rPr>
        <w:t xml:space="preserve"> or </w:t>
      </w:r>
      <w:r w:rsidR="00C21123">
        <w:rPr>
          <w:szCs w:val="24"/>
        </w:rPr>
        <w:t>subcontractor</w:t>
      </w:r>
      <w:r w:rsidR="00E81FB5" w:rsidRPr="00AC2F6E">
        <w:rPr>
          <w:szCs w:val="24"/>
        </w:rPr>
        <w:t xml:space="preserve"> employees, at any tier.</w:t>
      </w:r>
    </w:p>
    <w:p w14:paraId="51D2DE01" w14:textId="77777777" w:rsidR="00E81FB5" w:rsidRPr="00AC2F6E" w:rsidRDefault="00E81FB5" w:rsidP="00620675">
      <w:pPr>
        <w:ind w:left="864" w:hanging="432"/>
        <w:jc w:val="both"/>
        <w:rPr>
          <w:szCs w:val="24"/>
        </w:rPr>
      </w:pPr>
    </w:p>
    <w:p w14:paraId="219B9D10" w14:textId="6C2AE27D" w:rsidR="00E81FB5" w:rsidRPr="00AC2F6E" w:rsidRDefault="00620675" w:rsidP="00620675">
      <w:pPr>
        <w:ind w:left="864" w:hanging="432"/>
        <w:jc w:val="both"/>
        <w:rPr>
          <w:szCs w:val="24"/>
        </w:rPr>
      </w:pPr>
      <w:r w:rsidRPr="00AC2F6E">
        <w:rPr>
          <w:b/>
          <w:szCs w:val="24"/>
        </w:rPr>
        <w:t>D</w:t>
      </w:r>
      <w:r w:rsidR="00E81FB5" w:rsidRPr="00AC2F6E">
        <w:rPr>
          <w:b/>
          <w:szCs w:val="24"/>
        </w:rPr>
        <w:t>.</w:t>
      </w:r>
      <w:r w:rsidRPr="00AC2F6E">
        <w:rPr>
          <w:b/>
          <w:szCs w:val="24"/>
        </w:rPr>
        <w:tab/>
      </w:r>
      <w:r w:rsidR="00E81FB5" w:rsidRPr="00AC2F6E">
        <w:rPr>
          <w:szCs w:val="24"/>
        </w:rPr>
        <w:t xml:space="preserve">The </w:t>
      </w:r>
      <w:r w:rsidR="002B076E">
        <w:rPr>
          <w:szCs w:val="24"/>
        </w:rPr>
        <w:t>Contractor</w:t>
      </w:r>
      <w:r w:rsidR="00E81FB5" w:rsidRPr="00AC2F6E">
        <w:rPr>
          <w:szCs w:val="24"/>
        </w:rPr>
        <w:t xml:space="preserve"> shall prepare a safety and health plan and hazard analysis</w:t>
      </w:r>
      <w:r w:rsidR="00E81FB5" w:rsidRPr="00AC2F6E">
        <w:t xml:space="preserve"> and provide it to the ordering agency</w:t>
      </w:r>
      <w:r w:rsidR="00E81FB5" w:rsidRPr="00AC2F6E">
        <w:rPr>
          <w:szCs w:val="24"/>
        </w:rPr>
        <w:t xml:space="preserve"> prior to the start of work on a construction site.</w:t>
      </w:r>
    </w:p>
    <w:p w14:paraId="69E53A57" w14:textId="77777777" w:rsidR="00E81FB5" w:rsidRDefault="00E81FB5" w:rsidP="00E81FB5">
      <w:pPr>
        <w:rPr>
          <w:szCs w:val="24"/>
        </w:rPr>
      </w:pPr>
    </w:p>
    <w:p w14:paraId="19FBF90B" w14:textId="77777777" w:rsidR="00A94699" w:rsidRDefault="00A94699">
      <w:pPr>
        <w:widowControl/>
        <w:autoSpaceDE/>
        <w:autoSpaceDN/>
        <w:adjustRightInd/>
        <w:rPr>
          <w:szCs w:val="24"/>
        </w:rPr>
      </w:pPr>
    </w:p>
    <w:p w14:paraId="728DE1E0" w14:textId="77777777" w:rsidR="0062094E" w:rsidRDefault="0062094E">
      <w:pPr>
        <w:widowControl/>
        <w:autoSpaceDE/>
        <w:autoSpaceDN/>
        <w:adjustRightInd/>
        <w:rPr>
          <w:szCs w:val="24"/>
        </w:rPr>
      </w:pPr>
    </w:p>
    <w:p w14:paraId="481F4822" w14:textId="77777777" w:rsidR="0062094E" w:rsidRDefault="0062094E">
      <w:pPr>
        <w:widowControl/>
        <w:autoSpaceDE/>
        <w:autoSpaceDN/>
        <w:adjustRightInd/>
        <w:rPr>
          <w:szCs w:val="24"/>
        </w:rPr>
      </w:pPr>
    </w:p>
    <w:p w14:paraId="731F20A2" w14:textId="77777777" w:rsidR="00A94699" w:rsidRPr="00AC2F6E" w:rsidRDefault="00A94699" w:rsidP="00E81FB5">
      <w:pPr>
        <w:rPr>
          <w:szCs w:val="24"/>
        </w:rPr>
      </w:pPr>
    </w:p>
    <w:p w14:paraId="0C33D05B" w14:textId="77777777" w:rsidR="00E81FB5" w:rsidRPr="00AC2F6E" w:rsidRDefault="00E81FB5" w:rsidP="000F28A4">
      <w:pPr>
        <w:pStyle w:val="Heading2"/>
        <w:rPr>
          <w:b/>
          <w:sz w:val="24"/>
          <w:szCs w:val="24"/>
        </w:rPr>
      </w:pPr>
      <w:bookmarkStart w:id="100" w:name="_Toc289778525"/>
      <w:bookmarkStart w:id="101" w:name="_Toc483922717"/>
      <w:r w:rsidRPr="00AC2F6E">
        <w:rPr>
          <w:b/>
          <w:sz w:val="24"/>
          <w:szCs w:val="24"/>
        </w:rPr>
        <w:t>H.1</w:t>
      </w:r>
      <w:r w:rsidR="00B56D5B" w:rsidRPr="00AC2F6E">
        <w:rPr>
          <w:b/>
          <w:sz w:val="24"/>
          <w:szCs w:val="24"/>
        </w:rPr>
        <w:t>1</w:t>
      </w:r>
      <w:r w:rsidRPr="00AC2F6E">
        <w:rPr>
          <w:b/>
          <w:sz w:val="24"/>
          <w:szCs w:val="24"/>
        </w:rPr>
        <w:tab/>
        <w:t>F</w:t>
      </w:r>
      <w:r w:rsidR="000F28A4" w:rsidRPr="00AC2F6E">
        <w:rPr>
          <w:b/>
          <w:sz w:val="24"/>
          <w:szCs w:val="24"/>
        </w:rPr>
        <w:t>ire</w:t>
      </w:r>
      <w:r w:rsidRPr="00AC2F6E">
        <w:rPr>
          <w:b/>
          <w:sz w:val="24"/>
          <w:szCs w:val="24"/>
        </w:rPr>
        <w:t xml:space="preserve"> P</w:t>
      </w:r>
      <w:bookmarkEnd w:id="100"/>
      <w:r w:rsidR="000F28A4" w:rsidRPr="00AC2F6E">
        <w:rPr>
          <w:b/>
          <w:sz w:val="24"/>
          <w:szCs w:val="24"/>
        </w:rPr>
        <w:t>revention</w:t>
      </w:r>
      <w:bookmarkEnd w:id="101"/>
    </w:p>
    <w:p w14:paraId="3ACCDCF2"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44F7FE" w14:textId="77777777" w:rsidR="00A94699" w:rsidRPr="00A94699" w:rsidRDefault="00A94699" w:rsidP="00A94699">
      <w:pPr>
        <w:ind w:left="432"/>
        <w:rPr>
          <w:i/>
          <w:color w:val="0070C0"/>
          <w:szCs w:val="24"/>
        </w:rPr>
      </w:pPr>
      <w:r w:rsidRPr="00A94699">
        <w:rPr>
          <w:i/>
          <w:color w:val="0070C0"/>
          <w:szCs w:val="24"/>
        </w:rPr>
        <w:t>Specify any site- or agency-specific fire prevention procedures, rules, or regulations.</w:t>
      </w:r>
    </w:p>
    <w:p w14:paraId="50EAC16F"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90BAA52" w14:textId="77777777" w:rsidR="00A94699" w:rsidRDefault="00A94699" w:rsidP="00A94699">
      <w:pPr>
        <w:pBdr>
          <w:top w:val="double" w:sz="4" w:space="1" w:color="auto"/>
        </w:pBdr>
      </w:pPr>
    </w:p>
    <w:p w14:paraId="2F91F451"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D5689D1" w14:textId="77777777"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4BF1C7DB"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58CE77D"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9997276" w14:textId="0DA6937D" w:rsidR="00E81FB5" w:rsidRPr="00AC2F6E" w:rsidRDefault="00620675" w:rsidP="00620675">
      <w:pPr>
        <w:ind w:left="864" w:hanging="432"/>
        <w:jc w:val="both"/>
        <w:rPr>
          <w:szCs w:val="24"/>
        </w:rPr>
      </w:pPr>
      <w:r w:rsidRPr="00AC2F6E">
        <w:rPr>
          <w:b/>
          <w:bCs/>
          <w:szCs w:val="24"/>
        </w:rPr>
        <w:t>A</w:t>
      </w:r>
      <w:r w:rsidR="00E81FB5" w:rsidRPr="00AC2F6E">
        <w:rPr>
          <w:b/>
          <w:bCs/>
          <w:szCs w:val="24"/>
        </w:rPr>
        <w:t>.</w:t>
      </w:r>
      <w:r w:rsidRPr="00AC2F6E">
        <w:rPr>
          <w:b/>
          <w:bCs/>
          <w:szCs w:val="24"/>
        </w:rPr>
        <w:tab/>
      </w:r>
      <w:r w:rsidR="00E81FB5" w:rsidRPr="00AC2F6E">
        <w:rPr>
          <w:bCs/>
          <w:szCs w:val="24"/>
          <w:u w:val="single"/>
        </w:rPr>
        <w:t>Fire Safety, Fire Prevention, Fire Protection and First Aid</w:t>
      </w:r>
      <w:r w:rsidRPr="00AC2F6E">
        <w:rPr>
          <w:szCs w:val="24"/>
        </w:rPr>
        <w:t xml:space="preserve"> –</w:t>
      </w:r>
      <w:r w:rsidR="00E81FB5" w:rsidRPr="00AC2F6E">
        <w:rPr>
          <w:szCs w:val="24"/>
        </w:rPr>
        <w:t xml:space="preserve"> The</w:t>
      </w:r>
      <w:r w:rsidRPr="00AC2F6E">
        <w:rPr>
          <w:szCs w:val="24"/>
        </w:rPr>
        <w:t xml:space="preserve"> </w:t>
      </w:r>
      <w:r w:rsidR="002B076E">
        <w:rPr>
          <w:szCs w:val="24"/>
        </w:rPr>
        <w:t>Contractor</w:t>
      </w:r>
      <w:r w:rsidR="00E81FB5" w:rsidRPr="00AC2F6E">
        <w:rPr>
          <w:szCs w:val="24"/>
        </w:rPr>
        <w:t xml:space="preserve"> shall perform all work and maintain </w:t>
      </w:r>
      <w:r w:rsidR="002B076E">
        <w:rPr>
          <w:szCs w:val="24"/>
        </w:rPr>
        <w:t>Contractor</w:t>
      </w:r>
      <w:r w:rsidR="00E81FB5" w:rsidRPr="00AC2F6E">
        <w:rPr>
          <w:szCs w:val="24"/>
        </w:rPr>
        <w:t xml:space="preserve"> on site facilities in a fire-safe manner.  On sites under </w:t>
      </w:r>
      <w:r w:rsidR="002B076E">
        <w:rPr>
          <w:szCs w:val="24"/>
        </w:rPr>
        <w:t>Contractor</w:t>
      </w:r>
      <w:r w:rsidR="00E81FB5" w:rsidRPr="00AC2F6E">
        <w:rPr>
          <w:szCs w:val="24"/>
        </w:rPr>
        <w:t xml:space="preserve"> control or responsibility, the </w:t>
      </w:r>
      <w:r w:rsidR="002B076E">
        <w:rPr>
          <w:szCs w:val="24"/>
        </w:rPr>
        <w:t>Contractor</w:t>
      </w:r>
      <w:r w:rsidR="00E81FB5" w:rsidRPr="00AC2F6E">
        <w:rPr>
          <w:szCs w:val="24"/>
        </w:rPr>
        <w:t xml:space="preserve"> shall supply and maintain fire protection equipment adequate to extinguish incipient fires.  The </w:t>
      </w:r>
      <w:r w:rsidR="002B076E">
        <w:rPr>
          <w:szCs w:val="24"/>
        </w:rPr>
        <w:t>Contractor</w:t>
      </w:r>
      <w:r w:rsidR="00E81FB5" w:rsidRPr="00AC2F6E">
        <w:rPr>
          <w:szCs w:val="24"/>
        </w:rPr>
        <w:t xml:space="preserve"> shall comply with applicable site, local, and State fire prevention regulations and applicable National Fire Protection Association (NFPA) codes.  The </w:t>
      </w:r>
      <w:r w:rsidR="002B076E">
        <w:rPr>
          <w:szCs w:val="24"/>
        </w:rPr>
        <w:t>Contractor</w:t>
      </w:r>
      <w:r w:rsidR="00E81FB5" w:rsidRPr="00AC2F6E">
        <w:rPr>
          <w:szCs w:val="24"/>
        </w:rPr>
        <w:t xml:space="preserve"> shall supply and maintain, at </w:t>
      </w:r>
      <w:r w:rsidR="002B076E">
        <w:rPr>
          <w:szCs w:val="24"/>
        </w:rPr>
        <w:t>Contractor</w:t>
      </w:r>
      <w:r w:rsidR="00E81FB5" w:rsidRPr="00AC2F6E">
        <w:rPr>
          <w:szCs w:val="24"/>
        </w:rPr>
        <w:t xml:space="preserve"> on-site facilities, such first aid equipment as is appropriate for dealing with minor incidents.</w:t>
      </w:r>
    </w:p>
    <w:p w14:paraId="6EC900B7" w14:textId="77777777" w:rsidR="00E81FB5" w:rsidRPr="00AC2F6E" w:rsidRDefault="00E81FB5" w:rsidP="00620675">
      <w:pPr>
        <w:ind w:left="864" w:hanging="432"/>
        <w:jc w:val="both"/>
        <w:rPr>
          <w:szCs w:val="24"/>
        </w:rPr>
      </w:pPr>
    </w:p>
    <w:p w14:paraId="302D633E" w14:textId="5DB016BE" w:rsidR="00E81FB5" w:rsidRPr="00AC2F6E" w:rsidRDefault="00620675" w:rsidP="00620675">
      <w:pPr>
        <w:ind w:left="864" w:hanging="432"/>
        <w:jc w:val="both"/>
        <w:rPr>
          <w:b/>
          <w:bCs/>
          <w:szCs w:val="24"/>
        </w:rPr>
      </w:pPr>
      <w:r w:rsidRPr="00AC2F6E">
        <w:rPr>
          <w:b/>
          <w:szCs w:val="24"/>
        </w:rPr>
        <w:t>B.</w:t>
      </w:r>
      <w:r w:rsidRPr="00AC2F6E">
        <w:rPr>
          <w:b/>
          <w:szCs w:val="24"/>
        </w:rPr>
        <w:tab/>
      </w:r>
      <w:r w:rsidR="00E81FB5" w:rsidRPr="00AC2F6E">
        <w:rPr>
          <w:szCs w:val="24"/>
          <w:u w:val="single"/>
        </w:rPr>
        <w:t>Site Requirements, Training and Permits</w:t>
      </w:r>
      <w:r w:rsidRPr="00AC2F6E">
        <w:rPr>
          <w:szCs w:val="24"/>
        </w:rPr>
        <w:t xml:space="preserve"> –</w:t>
      </w:r>
      <w:r w:rsidR="00E81FB5" w:rsidRPr="00AC2F6E">
        <w:rPr>
          <w:szCs w:val="24"/>
        </w:rPr>
        <w:t xml:space="preserve"> The</w:t>
      </w:r>
      <w:r w:rsidRPr="00AC2F6E">
        <w:rPr>
          <w:szCs w:val="24"/>
        </w:rPr>
        <w:t xml:space="preserve"> </w:t>
      </w:r>
      <w:r w:rsidR="002B076E">
        <w:rPr>
          <w:szCs w:val="24"/>
        </w:rPr>
        <w:t>Contractor</w:t>
      </w:r>
      <w:r w:rsidR="00E81FB5" w:rsidRPr="00AC2F6E">
        <w:rPr>
          <w:szCs w:val="24"/>
        </w:rPr>
        <w:t xml:space="preserve"> shall ensure that its employees know how to activate ordering agency site fire alarms.  The </w:t>
      </w:r>
      <w:r w:rsidR="002B076E">
        <w:rPr>
          <w:szCs w:val="24"/>
        </w:rPr>
        <w:t>Contractor</w:t>
      </w:r>
      <w:r w:rsidR="00E81FB5" w:rsidRPr="00AC2F6E">
        <w:rPr>
          <w:szCs w:val="24"/>
        </w:rPr>
        <w:t xml:space="preserve"> shall observe all site requirements for handling </w:t>
      </w:r>
      <w:r w:rsidR="00E81FB5" w:rsidRPr="00AC2F6E">
        <w:rPr>
          <w:szCs w:val="24"/>
        </w:rPr>
        <w:lastRenderedPageBreak/>
        <w:t xml:space="preserve">and storing combustible supplies, materials, waste and trash.  </w:t>
      </w:r>
      <w:r w:rsidR="002B076E">
        <w:rPr>
          <w:szCs w:val="24"/>
        </w:rPr>
        <w:t>Contractor</w:t>
      </w:r>
      <w:r w:rsidR="00E81FB5" w:rsidRPr="00AC2F6E">
        <w:rPr>
          <w:szCs w:val="24"/>
        </w:rPr>
        <w:t xml:space="preserve"> employees operating any equipment shall be trained to properly respond during a fire alarm and/or fire in accordance with the applicable ordering agency's fire prevention procedures, rules or regulations as identified in the TO.  The </w:t>
      </w:r>
      <w:r w:rsidR="002B076E">
        <w:rPr>
          <w:szCs w:val="24"/>
        </w:rPr>
        <w:t>Contractor</w:t>
      </w:r>
      <w:r w:rsidR="00E81FB5" w:rsidRPr="00AC2F6E">
        <w:rPr>
          <w:szCs w:val="24"/>
        </w:rPr>
        <w:t xml:space="preserve"> shall obtain all required permits prior to performing any hot work (e.g., welding, cutting torch).</w:t>
      </w:r>
    </w:p>
    <w:p w14:paraId="6DA7D6EC" w14:textId="77777777" w:rsidR="00BA2E49" w:rsidRPr="00963A06" w:rsidRDefault="00BA2E49" w:rsidP="001E1047">
      <w:pPr>
        <w:rPr>
          <w:b/>
        </w:rPr>
      </w:pPr>
    </w:p>
    <w:p w14:paraId="5AED035C" w14:textId="77777777" w:rsidR="00BA2E49" w:rsidRPr="001E1047" w:rsidRDefault="00BA2E49" w:rsidP="00BA2E4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eastAsiaTheme="minorHAnsi"/>
          <w:i/>
          <w:color w:val="FF0000"/>
        </w:rPr>
      </w:pPr>
      <w:r w:rsidRPr="001E1047">
        <w:rPr>
          <w:rFonts w:eastAsiaTheme="minorHAnsi"/>
          <w:i/>
          <w:color w:val="FF0000"/>
        </w:rPr>
        <w:t>For PV ESA ECM:</w:t>
      </w:r>
    </w:p>
    <w:p w14:paraId="51A6C25A" w14:textId="77777777" w:rsidR="00BA2E49" w:rsidRPr="00963A06" w:rsidRDefault="00BA2E49" w:rsidP="00BA2E4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eastAsiaTheme="minorHAnsi"/>
          <w:color w:val="0000FF"/>
        </w:rPr>
      </w:pPr>
    </w:p>
    <w:p w14:paraId="057AE00C" w14:textId="45694BA5" w:rsidR="00A94699" w:rsidRPr="00963A06" w:rsidRDefault="00BA2E49" w:rsidP="00BA2E49">
      <w:pPr>
        <w:widowControl/>
        <w:autoSpaceDE/>
        <w:autoSpaceDN/>
        <w:adjustRightInd/>
        <w:ind w:left="720"/>
        <w:rPr>
          <w:szCs w:val="24"/>
        </w:rPr>
      </w:pPr>
      <w:r w:rsidRPr="00963A06">
        <w:t xml:space="preserve">The </w:t>
      </w:r>
      <w:r w:rsidR="002B076E">
        <w:t>Contractor</w:t>
      </w:r>
      <w:r w:rsidRPr="00963A06">
        <w:t xml:space="preserve"> shall inspect the system initially and maintain it over the contract term in order to prevent electrical and other sources of fire (exposed parts, arc-faults, ground-faults).  See Section C.</w:t>
      </w:r>
      <w:r w:rsidR="00550064">
        <w:t>19</w:t>
      </w:r>
      <w:r w:rsidRPr="00963A06">
        <w:t xml:space="preserve"> for Vegetation Management requirements.  The </w:t>
      </w:r>
      <w:r w:rsidR="002B076E">
        <w:t>Contractor</w:t>
      </w:r>
      <w:r w:rsidRPr="00963A06">
        <w:t xml:space="preserve"> shall consult with the agency fire marshal/fire safety officer regarding the design, location and layout of the PV ESA ECM. The </w:t>
      </w:r>
      <w:r w:rsidR="002B076E">
        <w:t>Contractor</w:t>
      </w:r>
      <w:r w:rsidRPr="00963A06">
        <w:t xml:space="preserve"> shall provide training for agency designated fire protection personnel regarding PV ESA ECM operations, site access, safety shut-off switchgear and fire safety procedures. The </w:t>
      </w:r>
      <w:r w:rsidR="002B076E">
        <w:t>Contractor</w:t>
      </w:r>
      <w:r w:rsidRPr="00963A06">
        <w:t xml:space="preserve"> shall provide printed versions of these fire safety procedures</w:t>
      </w:r>
      <w:r w:rsidRPr="00963A06">
        <w:rPr>
          <w:caps/>
        </w:rPr>
        <w:t>.</w:t>
      </w:r>
    </w:p>
    <w:p w14:paraId="55F1EEAB" w14:textId="77777777" w:rsidR="0062094E" w:rsidRDefault="0062094E" w:rsidP="00BA2E49">
      <w:pPr>
        <w:widowControl/>
        <w:autoSpaceDE/>
        <w:autoSpaceDN/>
        <w:adjustRightInd/>
        <w:ind w:left="720"/>
        <w:rPr>
          <w:szCs w:val="24"/>
        </w:rPr>
      </w:pPr>
    </w:p>
    <w:p w14:paraId="3D5E0CCF" w14:textId="77777777" w:rsidR="0062094E" w:rsidRDefault="0062094E">
      <w:pPr>
        <w:widowControl/>
        <w:autoSpaceDE/>
        <w:autoSpaceDN/>
        <w:adjustRightInd/>
        <w:rPr>
          <w:szCs w:val="24"/>
        </w:rPr>
      </w:pPr>
    </w:p>
    <w:p w14:paraId="5C1E303F"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2DD2EE" w14:textId="3F6B74C6" w:rsidR="00E81FB5" w:rsidRPr="00AC2F6E" w:rsidRDefault="00E81FB5" w:rsidP="00E81FB5">
      <w:pPr>
        <w:pStyle w:val="Heading2"/>
        <w:ind w:left="720" w:hanging="720"/>
        <w:rPr>
          <w:b/>
          <w:sz w:val="24"/>
          <w:szCs w:val="24"/>
        </w:rPr>
      </w:pPr>
      <w:bookmarkStart w:id="102" w:name="_Toc289778523"/>
      <w:bookmarkStart w:id="103" w:name="_Toc483922718"/>
      <w:r w:rsidRPr="00AC2F6E">
        <w:rPr>
          <w:b/>
          <w:sz w:val="24"/>
          <w:szCs w:val="24"/>
        </w:rPr>
        <w:t>H.1</w:t>
      </w:r>
      <w:r w:rsidR="00B56D5B" w:rsidRPr="00AC2F6E">
        <w:rPr>
          <w:b/>
          <w:sz w:val="24"/>
          <w:szCs w:val="24"/>
        </w:rPr>
        <w:t>2</w:t>
      </w:r>
      <w:r w:rsidRPr="00AC2F6E">
        <w:rPr>
          <w:b/>
          <w:sz w:val="24"/>
          <w:szCs w:val="24"/>
        </w:rPr>
        <w:tab/>
      </w:r>
      <w:r w:rsidR="00B650E1">
        <w:rPr>
          <w:b/>
          <w:sz w:val="24"/>
          <w:szCs w:val="24"/>
        </w:rPr>
        <w:t>Government</w:t>
      </w:r>
      <w:r w:rsidRPr="00AC2F6E">
        <w:rPr>
          <w:b/>
          <w:sz w:val="24"/>
          <w:szCs w:val="24"/>
        </w:rPr>
        <w:t>-F</w:t>
      </w:r>
      <w:r w:rsidR="000F28A4" w:rsidRPr="00AC2F6E">
        <w:rPr>
          <w:b/>
          <w:sz w:val="24"/>
          <w:szCs w:val="24"/>
        </w:rPr>
        <w:t>urnished</w:t>
      </w:r>
      <w:r w:rsidRPr="00AC2F6E">
        <w:rPr>
          <w:b/>
          <w:sz w:val="24"/>
          <w:szCs w:val="24"/>
        </w:rPr>
        <w:t xml:space="preserve"> </w:t>
      </w:r>
      <w:r w:rsidR="000F28A4" w:rsidRPr="00AC2F6E">
        <w:rPr>
          <w:b/>
          <w:sz w:val="24"/>
          <w:szCs w:val="24"/>
        </w:rPr>
        <w:t>and</w:t>
      </w:r>
      <w:r w:rsidRPr="00AC2F6E">
        <w:rPr>
          <w:b/>
          <w:sz w:val="24"/>
          <w:szCs w:val="24"/>
        </w:rPr>
        <w:t xml:space="preserve"> </w:t>
      </w:r>
      <w:r w:rsidR="002B076E">
        <w:rPr>
          <w:b/>
          <w:sz w:val="24"/>
          <w:szCs w:val="24"/>
        </w:rPr>
        <w:t>Contractor</w:t>
      </w:r>
      <w:r w:rsidRPr="00AC2F6E">
        <w:rPr>
          <w:b/>
          <w:sz w:val="24"/>
          <w:szCs w:val="24"/>
        </w:rPr>
        <w:t>-F</w:t>
      </w:r>
      <w:r w:rsidR="000F28A4" w:rsidRPr="00AC2F6E">
        <w:rPr>
          <w:b/>
          <w:sz w:val="24"/>
          <w:szCs w:val="24"/>
        </w:rPr>
        <w:t>urnished</w:t>
      </w:r>
      <w:r w:rsidRPr="00AC2F6E">
        <w:rPr>
          <w:b/>
          <w:sz w:val="24"/>
          <w:szCs w:val="24"/>
        </w:rPr>
        <w:t xml:space="preserve"> E</w:t>
      </w:r>
      <w:r w:rsidR="000F28A4" w:rsidRPr="00AC2F6E">
        <w:rPr>
          <w:b/>
          <w:sz w:val="24"/>
          <w:szCs w:val="24"/>
        </w:rPr>
        <w:t>quipment</w:t>
      </w:r>
      <w:r w:rsidRPr="00AC2F6E">
        <w:rPr>
          <w:b/>
          <w:sz w:val="24"/>
          <w:szCs w:val="24"/>
        </w:rPr>
        <w:t>, M</w:t>
      </w:r>
      <w:bookmarkEnd w:id="102"/>
      <w:r w:rsidR="000F28A4" w:rsidRPr="00AC2F6E">
        <w:rPr>
          <w:b/>
          <w:sz w:val="24"/>
          <w:szCs w:val="24"/>
        </w:rPr>
        <w:t>aterials</w:t>
      </w:r>
      <w:r w:rsidRPr="00AC2F6E">
        <w:rPr>
          <w:b/>
          <w:sz w:val="24"/>
          <w:szCs w:val="24"/>
        </w:rPr>
        <w:t xml:space="preserve"> </w:t>
      </w:r>
      <w:r w:rsidR="000F28A4" w:rsidRPr="00AC2F6E">
        <w:rPr>
          <w:b/>
          <w:sz w:val="24"/>
          <w:szCs w:val="24"/>
        </w:rPr>
        <w:t>and</w:t>
      </w:r>
      <w:r w:rsidRPr="00AC2F6E">
        <w:rPr>
          <w:b/>
          <w:sz w:val="24"/>
          <w:szCs w:val="24"/>
        </w:rPr>
        <w:t xml:space="preserve"> S</w:t>
      </w:r>
      <w:r w:rsidR="000F28A4" w:rsidRPr="00AC2F6E">
        <w:rPr>
          <w:b/>
          <w:sz w:val="24"/>
          <w:szCs w:val="24"/>
        </w:rPr>
        <w:t>upplies</w:t>
      </w:r>
      <w:bookmarkEnd w:id="103"/>
    </w:p>
    <w:p w14:paraId="3201B979" w14:textId="77777777" w:rsidR="00E81FB5" w:rsidRDefault="00E81FB5" w:rsidP="00E81FB5"/>
    <w:p w14:paraId="0735159A" w14:textId="6E06CEF3" w:rsidR="00A94699" w:rsidRPr="00A94699" w:rsidRDefault="00A94699" w:rsidP="00A94699">
      <w:pPr>
        <w:ind w:left="432"/>
        <w:rPr>
          <w:i/>
          <w:color w:val="0070C0"/>
          <w:szCs w:val="24"/>
        </w:rPr>
      </w:pPr>
      <w:r w:rsidRPr="00A94699">
        <w:rPr>
          <w:i/>
          <w:color w:val="0070C0"/>
          <w:szCs w:val="24"/>
        </w:rPr>
        <w:t xml:space="preserve">Designate and identify any </w:t>
      </w:r>
      <w:r w:rsidR="00B650E1">
        <w:rPr>
          <w:i/>
          <w:color w:val="0070C0"/>
          <w:szCs w:val="24"/>
        </w:rPr>
        <w:t>Government</w:t>
      </w:r>
      <w:r w:rsidRPr="00A94699">
        <w:rPr>
          <w:i/>
          <w:color w:val="0070C0"/>
          <w:szCs w:val="24"/>
        </w:rPr>
        <w:t>-furnished property considered for this project.</w:t>
      </w:r>
    </w:p>
    <w:p w14:paraId="1A8A62BB"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9FA52BC" w14:textId="77777777" w:rsidR="00A94699" w:rsidRDefault="00A94699" w:rsidP="00A94699">
      <w:pPr>
        <w:pBdr>
          <w:top w:val="double" w:sz="4" w:space="1" w:color="auto"/>
        </w:pBdr>
      </w:pPr>
    </w:p>
    <w:p w14:paraId="2344D5FB"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22D1D64D"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71712D3" w14:textId="77777777"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B3A1419"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E21EF0D"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6DCBC2E" w14:textId="38C7D5C7" w:rsidR="00E81FB5" w:rsidRPr="00AC2F6E" w:rsidRDefault="00E81FB5" w:rsidP="000F28A4">
      <w:pPr>
        <w:jc w:val="both"/>
      </w:pPr>
      <w:r w:rsidRPr="00AC2F6E">
        <w:t xml:space="preserve">The </w:t>
      </w:r>
      <w:r w:rsidR="002B076E">
        <w:t>Contractor</w:t>
      </w:r>
      <w:r w:rsidRPr="00AC2F6E">
        <w:t xml:space="preserve"> shall provide all equipment, materials and supplies necessary to perform the work as specified in the TO.  Equipment, materials and supplies provided shall be of the grade and quality as specified in the TO and be in compliance with any applicable standards.  All such equipment, materials and supplies must be compatible with, and operate safely within the design parameters of, existing systems equipment and be of current manufacture (not discontinued or obsolete).</w:t>
      </w:r>
    </w:p>
    <w:p w14:paraId="0D2C37A9" w14:textId="77777777" w:rsidR="00E81FB5" w:rsidRPr="00AC2F6E" w:rsidRDefault="00E81FB5" w:rsidP="000F28A4">
      <w:pPr>
        <w:jc w:val="both"/>
      </w:pPr>
    </w:p>
    <w:p w14:paraId="7460071D" w14:textId="68AD74EF" w:rsidR="00E81FB5" w:rsidRPr="00AC2F6E" w:rsidRDefault="00E81FB5" w:rsidP="000F28A4">
      <w:pPr>
        <w:jc w:val="both"/>
      </w:pPr>
      <w:r w:rsidRPr="00AC2F6E">
        <w:t xml:space="preserve">When </w:t>
      </w:r>
      <w:r w:rsidR="00B650E1">
        <w:t>Government</w:t>
      </w:r>
      <w:r w:rsidRPr="00AC2F6E">
        <w:t>-furnished property is required or considered appropriate for a TO award, it shall be designated and identified in the TO RFP.</w:t>
      </w:r>
    </w:p>
    <w:p w14:paraId="22FDD0A2" w14:textId="77777777" w:rsidR="00E81FB5" w:rsidRDefault="00E81FB5" w:rsidP="00E81FB5"/>
    <w:p w14:paraId="7E399C4E" w14:textId="77777777" w:rsidR="00A94699" w:rsidRDefault="00A94699">
      <w:pPr>
        <w:widowControl/>
        <w:autoSpaceDE/>
        <w:autoSpaceDN/>
        <w:adjustRightInd/>
      </w:pPr>
    </w:p>
    <w:p w14:paraId="4C2B7FA6" w14:textId="77777777" w:rsidR="00A94699" w:rsidRPr="00AC2F6E" w:rsidRDefault="00A94699" w:rsidP="00E81FB5"/>
    <w:p w14:paraId="3BCCDC9F" w14:textId="77777777" w:rsidR="00E81FB5" w:rsidRPr="00AC2F6E" w:rsidRDefault="00E81FB5" w:rsidP="00E81FB5">
      <w:pPr>
        <w:pStyle w:val="Heading2"/>
        <w:ind w:left="720" w:hanging="720"/>
        <w:rPr>
          <w:b/>
          <w:sz w:val="24"/>
          <w:szCs w:val="24"/>
        </w:rPr>
      </w:pPr>
      <w:bookmarkStart w:id="104" w:name="_Toc289778526"/>
      <w:bookmarkStart w:id="105" w:name="_Toc483922719"/>
      <w:r w:rsidRPr="00AC2F6E">
        <w:rPr>
          <w:b/>
          <w:sz w:val="24"/>
          <w:szCs w:val="24"/>
        </w:rPr>
        <w:t>H.1</w:t>
      </w:r>
      <w:r w:rsidR="00B56D5B" w:rsidRPr="00AC2F6E">
        <w:rPr>
          <w:b/>
          <w:sz w:val="24"/>
          <w:szCs w:val="24"/>
        </w:rPr>
        <w:t>3</w:t>
      </w:r>
      <w:r w:rsidRPr="00AC2F6E">
        <w:rPr>
          <w:b/>
          <w:sz w:val="24"/>
          <w:szCs w:val="24"/>
        </w:rPr>
        <w:tab/>
        <w:t>S</w:t>
      </w:r>
      <w:bookmarkEnd w:id="104"/>
      <w:r w:rsidR="000F28A4" w:rsidRPr="00AC2F6E">
        <w:rPr>
          <w:b/>
          <w:sz w:val="24"/>
          <w:szCs w:val="24"/>
        </w:rPr>
        <w:t>alvage</w:t>
      </w:r>
      <w:bookmarkEnd w:id="105"/>
    </w:p>
    <w:p w14:paraId="3D388705"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CA09AB1" w14:textId="77777777" w:rsidR="00A94699" w:rsidRPr="00BD63D0" w:rsidRDefault="00A94699" w:rsidP="00BD63D0">
      <w:pPr>
        <w:ind w:left="432"/>
        <w:rPr>
          <w:i/>
          <w:color w:val="0070C0"/>
          <w:szCs w:val="24"/>
        </w:rPr>
      </w:pPr>
      <w:r w:rsidRPr="00BD63D0">
        <w:rPr>
          <w:i/>
          <w:color w:val="0070C0"/>
          <w:szCs w:val="24"/>
        </w:rPr>
        <w:t>List any equipment to be salvaged rather than disposed of and designate a place for its storage.</w:t>
      </w:r>
    </w:p>
    <w:p w14:paraId="785B43E6"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48D952" w14:textId="77777777" w:rsidR="00BD63D0" w:rsidRDefault="00BD63D0" w:rsidP="00BD63D0">
      <w:pPr>
        <w:pBdr>
          <w:top w:val="double" w:sz="4" w:space="1" w:color="auto"/>
        </w:pBdr>
      </w:pPr>
    </w:p>
    <w:p w14:paraId="65C607E9"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792A6FC6"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C0F01FA" w14:textId="77777777"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6CBC830"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2CB905D"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66DF8BA" w14:textId="53D20A99"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Cs w:val="24"/>
        </w:rPr>
      </w:pPr>
      <w:r w:rsidRPr="00AC2F6E">
        <w:rPr>
          <w:szCs w:val="24"/>
        </w:rPr>
        <w:t xml:space="preserve">All </w:t>
      </w:r>
      <w:r w:rsidR="00B650E1">
        <w:rPr>
          <w:szCs w:val="24"/>
        </w:rPr>
        <w:t>Government</w:t>
      </w:r>
      <w:r w:rsidRPr="00AC2F6E">
        <w:rPr>
          <w:szCs w:val="24"/>
        </w:rPr>
        <w:t xml:space="preserve"> material and equipment removed or disconnected during the implementation period of a TO under this IDIQ contract shall remain the property of the ordering agency and shall be identified in the proposal for each ECM.  Disposition of all equipment to be stored or relocated shall be specified in the TO.  Any material and equipment not to be stored or relocated, and all debris resulting from work under a TO, shall be removed from the site by the </w:t>
      </w:r>
      <w:r w:rsidR="002B076E">
        <w:rPr>
          <w:szCs w:val="24"/>
        </w:rPr>
        <w:lastRenderedPageBreak/>
        <w:t>Contractor</w:t>
      </w:r>
      <w:r w:rsidRPr="00AC2F6E">
        <w:rPr>
          <w:szCs w:val="24"/>
        </w:rPr>
        <w:t xml:space="preserve"> at its expense, unless otherwise specified in the TO.</w:t>
      </w:r>
    </w:p>
    <w:p w14:paraId="73EBF991" w14:textId="77777777" w:rsidR="00E81FB5" w:rsidRDefault="00E81FB5" w:rsidP="00E81FB5">
      <w:pPr>
        <w:rPr>
          <w:szCs w:val="24"/>
        </w:rPr>
      </w:pPr>
    </w:p>
    <w:p w14:paraId="30FE9119" w14:textId="77777777" w:rsidR="00C257F8" w:rsidRDefault="00C257F8">
      <w:pPr>
        <w:widowControl/>
        <w:autoSpaceDE/>
        <w:autoSpaceDN/>
        <w:adjustRightInd/>
        <w:rPr>
          <w:szCs w:val="24"/>
        </w:rPr>
      </w:pPr>
    </w:p>
    <w:p w14:paraId="31112C4C" w14:textId="77777777" w:rsidR="00E81FB5" w:rsidRPr="00AC2F6E" w:rsidRDefault="00E81FB5" w:rsidP="00E81FB5">
      <w:pPr>
        <w:pStyle w:val="Heading2"/>
        <w:ind w:left="720" w:hanging="720"/>
        <w:rPr>
          <w:b/>
          <w:sz w:val="24"/>
          <w:szCs w:val="24"/>
        </w:rPr>
      </w:pPr>
      <w:bookmarkStart w:id="106" w:name="_Toc289778528"/>
      <w:bookmarkStart w:id="107" w:name="_Toc483922720"/>
      <w:r w:rsidRPr="00AC2F6E">
        <w:rPr>
          <w:b/>
          <w:sz w:val="24"/>
          <w:szCs w:val="24"/>
        </w:rPr>
        <w:t>H.1</w:t>
      </w:r>
      <w:r w:rsidR="00B56D5B" w:rsidRPr="00AC2F6E">
        <w:rPr>
          <w:b/>
          <w:sz w:val="24"/>
          <w:szCs w:val="24"/>
        </w:rPr>
        <w:t>4</w:t>
      </w:r>
      <w:r w:rsidRPr="00AC2F6E">
        <w:rPr>
          <w:b/>
          <w:sz w:val="24"/>
          <w:szCs w:val="24"/>
        </w:rPr>
        <w:tab/>
        <w:t>D</w:t>
      </w:r>
      <w:r w:rsidR="000F28A4" w:rsidRPr="00AC2F6E">
        <w:rPr>
          <w:b/>
          <w:sz w:val="24"/>
          <w:szCs w:val="24"/>
        </w:rPr>
        <w:t>isposal</w:t>
      </w:r>
      <w:r w:rsidRPr="00AC2F6E">
        <w:rPr>
          <w:b/>
          <w:sz w:val="24"/>
          <w:szCs w:val="24"/>
        </w:rPr>
        <w:t xml:space="preserve"> </w:t>
      </w:r>
      <w:r w:rsidR="000F28A4" w:rsidRPr="00AC2F6E">
        <w:rPr>
          <w:b/>
          <w:sz w:val="24"/>
          <w:szCs w:val="24"/>
        </w:rPr>
        <w:t>of</w:t>
      </w:r>
      <w:r w:rsidRPr="00AC2F6E">
        <w:rPr>
          <w:b/>
          <w:sz w:val="24"/>
          <w:szCs w:val="24"/>
        </w:rPr>
        <w:t xml:space="preserve"> N</w:t>
      </w:r>
      <w:r w:rsidR="000F28A4" w:rsidRPr="00AC2F6E">
        <w:rPr>
          <w:b/>
          <w:sz w:val="24"/>
          <w:szCs w:val="24"/>
        </w:rPr>
        <w:t>onhazardous</w:t>
      </w:r>
      <w:r w:rsidRPr="00AC2F6E">
        <w:rPr>
          <w:b/>
          <w:sz w:val="24"/>
          <w:szCs w:val="24"/>
        </w:rPr>
        <w:t xml:space="preserve"> W</w:t>
      </w:r>
      <w:bookmarkEnd w:id="106"/>
      <w:r w:rsidR="000F28A4" w:rsidRPr="00AC2F6E">
        <w:rPr>
          <w:b/>
          <w:sz w:val="24"/>
          <w:szCs w:val="24"/>
        </w:rPr>
        <w:t>aste</w:t>
      </w:r>
      <w:bookmarkEnd w:id="107"/>
    </w:p>
    <w:p w14:paraId="7ADD2CA2"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063891" w14:textId="77777777" w:rsidR="00167A99" w:rsidRPr="00BD63D0" w:rsidRDefault="00167A99" w:rsidP="00167A99">
      <w:pPr>
        <w:ind w:left="432"/>
        <w:rPr>
          <w:i/>
          <w:color w:val="0070C0"/>
          <w:szCs w:val="24"/>
        </w:rPr>
      </w:pPr>
      <w:r w:rsidRPr="00BD63D0">
        <w:rPr>
          <w:i/>
          <w:color w:val="0070C0"/>
          <w:szCs w:val="24"/>
        </w:rPr>
        <w:t xml:space="preserve">Specify any different or additional site- or agency-specific terms and conditions. </w:t>
      </w:r>
      <w:r>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requirements.</w:t>
      </w:r>
    </w:p>
    <w:p w14:paraId="13B4D3F1"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33800C" w14:textId="77777777" w:rsidR="00E90A36" w:rsidRDefault="00E90A36" w:rsidP="00E90A36">
      <w:pPr>
        <w:pBdr>
          <w:top w:val="double" w:sz="4" w:space="1" w:color="auto"/>
        </w:pBdr>
      </w:pPr>
    </w:p>
    <w:p w14:paraId="21C40861"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788237AB"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69E916F" w14:textId="77777777"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C3E21F7"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6AA0E58"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4F52B7E" w14:textId="1D232F38"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C2F6E">
        <w:rPr>
          <w:szCs w:val="24"/>
        </w:rPr>
        <w:t xml:space="preserve">Nonhazardous debris, rubbish and unusable material resulting from the work shall be removed from ordering agency property and properly disposed or recycled by the </w:t>
      </w:r>
      <w:r w:rsidR="002B076E">
        <w:rPr>
          <w:szCs w:val="24"/>
        </w:rPr>
        <w:t>Contractor</w:t>
      </w:r>
      <w:r w:rsidRPr="00AC2F6E">
        <w:rPr>
          <w:szCs w:val="24"/>
        </w:rPr>
        <w:t>.</w:t>
      </w:r>
    </w:p>
    <w:p w14:paraId="7C9285C5"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38673A" w14:textId="77777777" w:rsidR="0062094E" w:rsidRDefault="0062094E">
      <w:pPr>
        <w:widowControl/>
        <w:autoSpaceDE/>
        <w:autoSpaceDN/>
        <w:adjustRightInd/>
        <w:rPr>
          <w:szCs w:val="24"/>
        </w:rPr>
      </w:pPr>
    </w:p>
    <w:p w14:paraId="6BDCC2A8" w14:textId="77777777" w:rsidR="00BD63D0" w:rsidRPr="00AC2F6E" w:rsidRDefault="00BD63D0"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F2495C8" w14:textId="77777777" w:rsidR="00E81FB5" w:rsidRPr="00AC2F6E" w:rsidRDefault="00E81FB5" w:rsidP="00E81FB5">
      <w:pPr>
        <w:pStyle w:val="Heading2"/>
        <w:rPr>
          <w:b/>
          <w:sz w:val="24"/>
          <w:szCs w:val="24"/>
        </w:rPr>
      </w:pPr>
      <w:bookmarkStart w:id="108" w:name="_Toc289778527"/>
      <w:bookmarkStart w:id="109" w:name="_Toc483922721"/>
      <w:r w:rsidRPr="00AC2F6E">
        <w:rPr>
          <w:b/>
          <w:sz w:val="24"/>
          <w:szCs w:val="24"/>
        </w:rPr>
        <w:t>H.1</w:t>
      </w:r>
      <w:r w:rsidR="00B56D5B" w:rsidRPr="00AC2F6E">
        <w:rPr>
          <w:b/>
          <w:sz w:val="24"/>
          <w:szCs w:val="24"/>
        </w:rPr>
        <w:t>5</w:t>
      </w:r>
      <w:r w:rsidRPr="00AC2F6E">
        <w:rPr>
          <w:b/>
          <w:sz w:val="24"/>
          <w:szCs w:val="24"/>
        </w:rPr>
        <w:tab/>
        <w:t>H</w:t>
      </w:r>
      <w:r w:rsidR="000F28A4" w:rsidRPr="00AC2F6E">
        <w:rPr>
          <w:b/>
          <w:sz w:val="24"/>
          <w:szCs w:val="24"/>
        </w:rPr>
        <w:t>azardous</w:t>
      </w:r>
      <w:r w:rsidRPr="00AC2F6E">
        <w:rPr>
          <w:b/>
          <w:sz w:val="24"/>
          <w:szCs w:val="24"/>
        </w:rPr>
        <w:t xml:space="preserve"> M</w:t>
      </w:r>
      <w:bookmarkEnd w:id="108"/>
      <w:r w:rsidR="000F28A4" w:rsidRPr="00AC2F6E">
        <w:rPr>
          <w:b/>
          <w:sz w:val="24"/>
          <w:szCs w:val="24"/>
        </w:rPr>
        <w:t>aterials</w:t>
      </w:r>
      <w:bookmarkEnd w:id="109"/>
    </w:p>
    <w:p w14:paraId="0992C425" w14:textId="77777777" w:rsidR="00E81FB5" w:rsidRDefault="00E81FB5" w:rsidP="00E81FB5">
      <w:pPr>
        <w:rPr>
          <w:szCs w:val="24"/>
        </w:rPr>
      </w:pPr>
    </w:p>
    <w:p w14:paraId="5E7B728A" w14:textId="77777777" w:rsidR="00BD63D0" w:rsidRPr="00BD63D0" w:rsidRDefault="00BD63D0" w:rsidP="00BD63D0">
      <w:pPr>
        <w:ind w:left="432"/>
        <w:rPr>
          <w:i/>
          <w:color w:val="0070C0"/>
          <w:szCs w:val="24"/>
        </w:rPr>
      </w:pPr>
      <w:r w:rsidRPr="00BD63D0">
        <w:rPr>
          <w:i/>
          <w:color w:val="0070C0"/>
          <w:szCs w:val="24"/>
        </w:rPr>
        <w:t xml:space="preserve">This section provides terms and conditions for </w:t>
      </w:r>
      <w:r w:rsidR="00D77277">
        <w:rPr>
          <w:i/>
          <w:color w:val="0070C0"/>
          <w:szCs w:val="24"/>
        </w:rPr>
        <w:t>the handling and documentation</w:t>
      </w:r>
      <w:r w:rsidRPr="00BD63D0">
        <w:rPr>
          <w:i/>
          <w:color w:val="0070C0"/>
          <w:szCs w:val="24"/>
        </w:rPr>
        <w:t xml:space="preserve"> of hazardous materials. </w:t>
      </w:r>
      <w:r w:rsidR="00D77277">
        <w:rPr>
          <w:i/>
          <w:color w:val="0070C0"/>
          <w:szCs w:val="24"/>
        </w:rPr>
        <w:t xml:space="preserve"> </w:t>
      </w:r>
      <w:r w:rsidRPr="00BD63D0">
        <w:rPr>
          <w:i/>
          <w:color w:val="0070C0"/>
          <w:szCs w:val="24"/>
        </w:rPr>
        <w:t xml:space="preserve">Specify any different or additional site- or agency-specific terms and conditions. </w:t>
      </w:r>
      <w:r w:rsidR="00D77277">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requirements.</w:t>
      </w:r>
    </w:p>
    <w:p w14:paraId="40E613B1"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58E34EE" w14:textId="77777777" w:rsidR="00BD63D0" w:rsidRDefault="00BD63D0" w:rsidP="00BD63D0">
      <w:pPr>
        <w:pBdr>
          <w:top w:val="double" w:sz="4" w:space="1" w:color="auto"/>
        </w:pBdr>
      </w:pPr>
    </w:p>
    <w:p w14:paraId="4B91812D"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281578B6"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AC49E08" w14:textId="77777777"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43EF706C"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3B8BF11"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186D53A" w14:textId="68370CBA" w:rsidR="00E81FB5" w:rsidRPr="00AC2F6E" w:rsidRDefault="00620675" w:rsidP="00620675">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As part of each proposed ECM project, the </w:t>
      </w:r>
      <w:r w:rsidR="002B076E">
        <w:rPr>
          <w:szCs w:val="24"/>
        </w:rPr>
        <w:t>Contractor</w:t>
      </w:r>
      <w:r w:rsidR="00E81FB5" w:rsidRPr="00AC2F6E">
        <w:rPr>
          <w:szCs w:val="24"/>
        </w:rPr>
        <w:t xml:space="preserve"> shall identify the presence of and include the cost of removal of any known </w:t>
      </w:r>
      <w:r w:rsidR="00703FD7">
        <w:rPr>
          <w:szCs w:val="24"/>
        </w:rPr>
        <w:t>and</w:t>
      </w:r>
      <w:r w:rsidR="00FA7E7E" w:rsidRPr="00AC2F6E">
        <w:rPr>
          <w:szCs w:val="24"/>
        </w:rPr>
        <w:t xml:space="preserve"> possible </w:t>
      </w:r>
      <w:r w:rsidR="00E81FB5" w:rsidRPr="00AC2F6E">
        <w:rPr>
          <w:szCs w:val="24"/>
        </w:rPr>
        <w:t xml:space="preserve">hazardous material for each ECM. </w:t>
      </w:r>
      <w:r w:rsidR="00FA7E7E" w:rsidRPr="00AC2F6E">
        <w:rPr>
          <w:szCs w:val="24"/>
        </w:rPr>
        <w:t xml:space="preserve"> The </w:t>
      </w:r>
      <w:r w:rsidR="002B076E">
        <w:rPr>
          <w:szCs w:val="24"/>
        </w:rPr>
        <w:t>Contractor</w:t>
      </w:r>
      <w:r w:rsidR="00FA7E7E" w:rsidRPr="00AC2F6E">
        <w:rPr>
          <w:szCs w:val="24"/>
        </w:rPr>
        <w:t xml:space="preserve"> and the ordering agency will negotiate the responsibilities associated with the removal of the </w:t>
      </w:r>
      <w:r w:rsidR="00703FD7">
        <w:rPr>
          <w:szCs w:val="24"/>
        </w:rPr>
        <w:t xml:space="preserve">known and possible </w:t>
      </w:r>
      <w:r w:rsidR="00FA7E7E" w:rsidRPr="00AC2F6E">
        <w:rPr>
          <w:szCs w:val="24"/>
        </w:rPr>
        <w:t>hazardous materials and document this in the ESPC Risk, Responsibility and Performance Matrix (Attachment J-7).</w:t>
      </w:r>
    </w:p>
    <w:p w14:paraId="5CAEFB0B" w14:textId="77777777" w:rsidR="00E81FB5" w:rsidRPr="00AC2F6E" w:rsidRDefault="00E81FB5" w:rsidP="00620675">
      <w:pPr>
        <w:ind w:left="864" w:hanging="432"/>
        <w:jc w:val="both"/>
        <w:rPr>
          <w:szCs w:val="24"/>
        </w:rPr>
      </w:pPr>
    </w:p>
    <w:p w14:paraId="3FE1C145" w14:textId="56FD8553" w:rsidR="00E81FB5" w:rsidRPr="00AC2F6E" w:rsidRDefault="00620675" w:rsidP="00620675">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If </w:t>
      </w:r>
      <w:r w:rsidR="00FA7E7E" w:rsidRPr="00AC2F6E">
        <w:rPr>
          <w:szCs w:val="24"/>
        </w:rPr>
        <w:t xml:space="preserve">unknown </w:t>
      </w:r>
      <w:r w:rsidR="00E81FB5" w:rsidRPr="00AC2F6E">
        <w:rPr>
          <w:szCs w:val="24"/>
        </w:rPr>
        <w:t xml:space="preserve">hazardous material is </w:t>
      </w:r>
      <w:r w:rsidR="00FA7E7E" w:rsidRPr="00AC2F6E">
        <w:rPr>
          <w:szCs w:val="24"/>
        </w:rPr>
        <w:t>discovered</w:t>
      </w:r>
      <w:r w:rsidR="00E81FB5" w:rsidRPr="00AC2F6E">
        <w:rPr>
          <w:szCs w:val="24"/>
        </w:rPr>
        <w:t xml:space="preserve"> after TO award, the </w:t>
      </w:r>
      <w:r w:rsidR="002B076E">
        <w:rPr>
          <w:szCs w:val="24"/>
        </w:rPr>
        <w:t>Contractor</w:t>
      </w:r>
      <w:r w:rsidR="00E81FB5" w:rsidRPr="00AC2F6E">
        <w:rPr>
          <w:szCs w:val="24"/>
        </w:rPr>
        <w:t xml:space="preserve"> shall immediately stop work, take measures to reduce the </w:t>
      </w:r>
      <w:r w:rsidR="002B076E">
        <w:rPr>
          <w:szCs w:val="24"/>
        </w:rPr>
        <w:t>Contractor</w:t>
      </w:r>
      <w:r w:rsidR="00E81FB5" w:rsidRPr="00AC2F6E">
        <w:rPr>
          <w:szCs w:val="24"/>
        </w:rPr>
        <w:t xml:space="preserve"> or building personnel contamination, and immediately notify the ordering agency and the building manager of the hazardous material condition and location.  </w:t>
      </w:r>
      <w:r w:rsidR="00703FD7" w:rsidRPr="00703FD7">
        <w:rPr>
          <w:szCs w:val="24"/>
        </w:rPr>
        <w:t>If not already documented in the ESPC Risk, Responsibility and Performance Matrix,</w:t>
      </w:r>
      <w:r w:rsidR="00703FD7">
        <w:rPr>
          <w:szCs w:val="24"/>
        </w:rPr>
        <w:t xml:space="preserve"> t</w:t>
      </w:r>
      <w:r w:rsidR="00E81FB5" w:rsidRPr="00AC2F6E">
        <w:rPr>
          <w:szCs w:val="24"/>
        </w:rPr>
        <w:t xml:space="preserve">he </w:t>
      </w:r>
      <w:r w:rsidR="002B076E">
        <w:rPr>
          <w:szCs w:val="24"/>
        </w:rPr>
        <w:t>Contractor</w:t>
      </w:r>
      <w:r w:rsidR="00FA7E7E" w:rsidRPr="00AC2F6E">
        <w:rPr>
          <w:szCs w:val="24"/>
        </w:rPr>
        <w:t xml:space="preserve"> and the </w:t>
      </w:r>
      <w:r w:rsidR="00E81FB5" w:rsidRPr="00AC2F6E">
        <w:rPr>
          <w:szCs w:val="24"/>
        </w:rPr>
        <w:t xml:space="preserve">ordering agency </w:t>
      </w:r>
      <w:r w:rsidR="00FA7E7E" w:rsidRPr="00AC2F6E">
        <w:rPr>
          <w:szCs w:val="24"/>
        </w:rPr>
        <w:t>sha</w:t>
      </w:r>
      <w:r w:rsidR="00E81FB5" w:rsidRPr="00AC2F6E">
        <w:rPr>
          <w:szCs w:val="24"/>
        </w:rPr>
        <w:t xml:space="preserve">ll </w:t>
      </w:r>
      <w:r w:rsidR="00FA7E7E" w:rsidRPr="00AC2F6E">
        <w:rPr>
          <w:szCs w:val="24"/>
        </w:rPr>
        <w:t>negotiate the responsibilities associated with the removal of the discovered hazardous materials.</w:t>
      </w:r>
    </w:p>
    <w:p w14:paraId="52C03999" w14:textId="77777777" w:rsidR="00E81FB5" w:rsidRPr="00AC2F6E" w:rsidRDefault="00E81FB5" w:rsidP="00620675">
      <w:pPr>
        <w:ind w:left="864" w:hanging="432"/>
        <w:jc w:val="both"/>
        <w:rPr>
          <w:szCs w:val="24"/>
        </w:rPr>
      </w:pPr>
    </w:p>
    <w:p w14:paraId="336E9200" w14:textId="68EF6300" w:rsidR="00E81FB5" w:rsidRPr="00AC2F6E" w:rsidRDefault="00620675" w:rsidP="00620675">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szCs w:val="24"/>
        </w:rPr>
        <w:t xml:space="preserve">Unless otherwise provided in the TO, if the handling and disposal of hazardous material and/or Poly-chlorinated Biphenyl (PCB) is or becomes the responsibility of the </w:t>
      </w:r>
      <w:r w:rsidR="002B076E">
        <w:rPr>
          <w:szCs w:val="24"/>
        </w:rPr>
        <w:t>Contractor</w:t>
      </w:r>
      <w:r w:rsidR="00E81FB5" w:rsidRPr="00AC2F6E">
        <w:rPr>
          <w:szCs w:val="24"/>
        </w:rPr>
        <w:t xml:space="preserve"> in a TO award, it shall be handled as follows:</w:t>
      </w:r>
    </w:p>
    <w:p w14:paraId="33E3E7A9" w14:textId="77777777" w:rsidR="00E81FB5" w:rsidRPr="00AC2F6E" w:rsidRDefault="00E81FB5" w:rsidP="00620675">
      <w:pPr>
        <w:ind w:left="864" w:hanging="432"/>
        <w:rPr>
          <w:szCs w:val="24"/>
        </w:rPr>
      </w:pPr>
    </w:p>
    <w:p w14:paraId="493B1A2E" w14:textId="595DBD1F" w:rsidR="00E81FB5" w:rsidRPr="00AC2F6E" w:rsidRDefault="00620675" w:rsidP="00620675">
      <w:pPr>
        <w:ind w:left="1296" w:hanging="432"/>
        <w:jc w:val="both"/>
        <w:rPr>
          <w:szCs w:val="24"/>
        </w:rPr>
      </w:pPr>
      <w:r w:rsidRPr="00AC2F6E">
        <w:rPr>
          <w:szCs w:val="24"/>
        </w:rPr>
        <w:t>1.</w:t>
      </w:r>
      <w:r w:rsidR="00E81FB5" w:rsidRPr="00AC2F6E">
        <w:rPr>
          <w:szCs w:val="24"/>
        </w:rPr>
        <w:tab/>
      </w:r>
      <w:r w:rsidR="00E81FB5" w:rsidRPr="00AC2F6E">
        <w:rPr>
          <w:bCs/>
          <w:i/>
          <w:szCs w:val="24"/>
        </w:rPr>
        <w:t>Hazardous Material Handling and Disposal</w:t>
      </w:r>
      <w:r w:rsidR="00E81FB5" w:rsidRPr="00AC2F6E">
        <w:rPr>
          <w:szCs w:val="24"/>
        </w:rPr>
        <w:t xml:space="preserve"> </w:t>
      </w:r>
      <w:r w:rsidRPr="00AC2F6E">
        <w:rPr>
          <w:b/>
          <w:szCs w:val="24"/>
        </w:rPr>
        <w:t>–</w:t>
      </w:r>
      <w:r w:rsidR="00E81FB5" w:rsidRPr="00AC2F6E">
        <w:rPr>
          <w:szCs w:val="24"/>
        </w:rPr>
        <w:t xml:space="preserve"> Hazardous</w:t>
      </w:r>
      <w:r w:rsidRPr="00AC2F6E">
        <w:rPr>
          <w:szCs w:val="24"/>
        </w:rPr>
        <w:t xml:space="preserve"> </w:t>
      </w:r>
      <w:r w:rsidR="00E81FB5" w:rsidRPr="00AC2F6E">
        <w:rPr>
          <w:szCs w:val="24"/>
        </w:rPr>
        <w:t xml:space="preserve">wastes resulting from </w:t>
      </w:r>
      <w:r w:rsidR="002B076E">
        <w:rPr>
          <w:szCs w:val="24"/>
        </w:rPr>
        <w:t>Contractor</w:t>
      </w:r>
      <w:r w:rsidR="00E81FB5" w:rsidRPr="00AC2F6E">
        <w:rPr>
          <w:szCs w:val="24"/>
        </w:rPr>
        <w:t xml:space="preserve">-owned material and equipment must be disposed of in accordance with the Federal Resource Conservation and Recovery Act, 42 U.S.C. </w:t>
      </w:r>
      <w:r w:rsidR="00E81FB5" w:rsidRPr="00AC2F6E">
        <w:rPr>
          <w:rFonts w:ascii="Courier New" w:hAnsi="Courier New" w:cs="Courier New"/>
          <w:szCs w:val="24"/>
        </w:rPr>
        <w:t>§§</w:t>
      </w:r>
      <w:r w:rsidR="00E81FB5" w:rsidRPr="00AC2F6E">
        <w:rPr>
          <w:szCs w:val="24"/>
        </w:rPr>
        <w:t>6901, et seq.) and all applicable federal, State and local regulations.  If applicable, the TO will provide additional site-specific requirements.</w:t>
      </w:r>
    </w:p>
    <w:p w14:paraId="7B68441A" w14:textId="77777777" w:rsidR="00E81FB5" w:rsidRPr="00AC2F6E" w:rsidRDefault="00E81FB5" w:rsidP="00620675">
      <w:pPr>
        <w:ind w:left="1296" w:hanging="432"/>
        <w:jc w:val="both"/>
        <w:rPr>
          <w:szCs w:val="24"/>
        </w:rPr>
      </w:pPr>
    </w:p>
    <w:p w14:paraId="6A09A123" w14:textId="77777777" w:rsidR="00E81FB5" w:rsidRPr="00AC2F6E" w:rsidRDefault="00620675" w:rsidP="00620675">
      <w:pPr>
        <w:ind w:left="1296" w:hanging="432"/>
        <w:jc w:val="both"/>
        <w:rPr>
          <w:szCs w:val="24"/>
        </w:rPr>
      </w:pPr>
      <w:r w:rsidRPr="00AC2F6E">
        <w:rPr>
          <w:szCs w:val="24"/>
        </w:rPr>
        <w:t>2.</w:t>
      </w:r>
      <w:r w:rsidR="00E81FB5" w:rsidRPr="00AC2F6E">
        <w:rPr>
          <w:szCs w:val="24"/>
        </w:rPr>
        <w:tab/>
      </w:r>
      <w:r w:rsidR="00E81FB5" w:rsidRPr="00AC2F6E">
        <w:rPr>
          <w:bCs/>
          <w:i/>
          <w:szCs w:val="24"/>
        </w:rPr>
        <w:t>PCB Handling and Disposal</w:t>
      </w:r>
      <w:r w:rsidR="00E81FB5" w:rsidRPr="00AC2F6E">
        <w:rPr>
          <w:szCs w:val="24"/>
        </w:rPr>
        <w:t xml:space="preserve"> </w:t>
      </w:r>
      <w:r w:rsidRPr="00AC2F6E">
        <w:rPr>
          <w:b/>
          <w:szCs w:val="24"/>
        </w:rPr>
        <w:t>–</w:t>
      </w:r>
      <w:r w:rsidR="00E81FB5" w:rsidRPr="00AC2F6E">
        <w:rPr>
          <w:szCs w:val="24"/>
        </w:rPr>
        <w:t xml:space="preserve"> If</w:t>
      </w:r>
      <w:r w:rsidRPr="00AC2F6E">
        <w:rPr>
          <w:szCs w:val="24"/>
        </w:rPr>
        <w:t xml:space="preserve"> </w:t>
      </w:r>
      <w:r w:rsidR="00E81FB5" w:rsidRPr="00AC2F6E">
        <w:rPr>
          <w:szCs w:val="24"/>
        </w:rPr>
        <w:t xml:space="preserve">PCBs exist at a site covered by a TO, the ordering agency shall insert </w:t>
      </w:r>
      <w:r w:rsidR="00E81FB5" w:rsidRPr="00AC2F6E">
        <w:rPr>
          <w:szCs w:val="24"/>
        </w:rPr>
        <w:lastRenderedPageBreak/>
        <w:t xml:space="preserve">the necessary clause in the TO addressing PCB recycling and/or disposal requirements to comply with applicable federal, State and local regulations.  If applicable, the TO will provide additional site-specific PCB handling and disposal requirements. </w:t>
      </w:r>
    </w:p>
    <w:p w14:paraId="0E77BA1F" w14:textId="77777777" w:rsidR="00E81FB5" w:rsidRPr="00AC2F6E" w:rsidRDefault="00E81FB5" w:rsidP="000F28A4">
      <w:pPr>
        <w:ind w:left="288" w:hanging="144"/>
        <w:jc w:val="both"/>
        <w:rPr>
          <w:szCs w:val="24"/>
        </w:rPr>
      </w:pPr>
    </w:p>
    <w:p w14:paraId="222BFB26" w14:textId="5189A31D" w:rsidR="00204734" w:rsidRPr="00AC2F6E" w:rsidRDefault="006022AB" w:rsidP="00620675">
      <w:pPr>
        <w:ind w:left="864" w:hanging="432"/>
        <w:jc w:val="both"/>
        <w:rPr>
          <w:szCs w:val="24"/>
        </w:rPr>
      </w:pPr>
      <w:r w:rsidRPr="00AC2F6E">
        <w:rPr>
          <w:b/>
          <w:szCs w:val="24"/>
        </w:rPr>
        <w:t>D</w:t>
      </w:r>
      <w:r w:rsidR="00204734" w:rsidRPr="00AC2F6E">
        <w:rPr>
          <w:b/>
          <w:szCs w:val="24"/>
        </w:rPr>
        <w:t>.</w:t>
      </w:r>
      <w:r w:rsidRPr="00AC2F6E">
        <w:rPr>
          <w:b/>
          <w:szCs w:val="24"/>
        </w:rPr>
        <w:tab/>
      </w:r>
      <w:r w:rsidR="00204734" w:rsidRPr="00AC2F6E">
        <w:rPr>
          <w:szCs w:val="24"/>
          <w:u w:val="single"/>
        </w:rPr>
        <w:t>Material Safety Data Sheet Availability</w:t>
      </w:r>
      <w:r w:rsidR="00204734" w:rsidRPr="00AC2F6E">
        <w:rPr>
          <w:szCs w:val="24"/>
        </w:rPr>
        <w:t xml:space="preserve"> – </w:t>
      </w:r>
      <w:r w:rsidR="00204734" w:rsidRPr="00AC2F6E">
        <w:t xml:space="preserve">In implementation of the clause at FAR 52.223-3, Hazardous Material Identification and Material Safety Data, the </w:t>
      </w:r>
      <w:r w:rsidR="002B076E">
        <w:t>Contractor</w:t>
      </w:r>
      <w:r w:rsidR="00204734" w:rsidRPr="00AC2F6E">
        <w:t xml:space="preserve"> shall obtain, review and maintain a Material Safety Data Sheet (MSDS) in a readily accessible manner for each hazardous material (or mixture containing a hazardous material) ordered, delivered, stored or used for each awarded TO.  The </w:t>
      </w:r>
      <w:r w:rsidR="002B076E">
        <w:t>Contractor</w:t>
      </w:r>
      <w:r w:rsidR="00204734" w:rsidRPr="00AC2F6E">
        <w:t xml:space="preserve"> shall maintain an accurate inventory and history of use of hazardous materials at each use and storage location.  The MSDS shall conform to the requirements of 29 CFR 1910.1200(g).</w:t>
      </w:r>
    </w:p>
    <w:p w14:paraId="0C4EAA03" w14:textId="77777777" w:rsidR="00204734" w:rsidRDefault="00204734"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B593BCF" w14:textId="77777777" w:rsidR="0062094E" w:rsidRDefault="0062094E">
      <w:pPr>
        <w:widowControl/>
        <w:autoSpaceDE/>
        <w:autoSpaceDN/>
        <w:adjustRightInd/>
        <w:rPr>
          <w:szCs w:val="24"/>
        </w:rPr>
      </w:pPr>
    </w:p>
    <w:p w14:paraId="39584EA3"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CDA646" w14:textId="3E172F12" w:rsidR="00E81FB5" w:rsidRPr="00AC2F6E" w:rsidRDefault="00E81FB5" w:rsidP="00E81FB5">
      <w:pPr>
        <w:pStyle w:val="Heading2"/>
        <w:rPr>
          <w:b/>
          <w:sz w:val="24"/>
          <w:szCs w:val="24"/>
        </w:rPr>
      </w:pPr>
      <w:bookmarkStart w:id="110" w:name="_Toc289778524"/>
      <w:bookmarkStart w:id="111" w:name="_Toc483922722"/>
      <w:r w:rsidRPr="00AC2F6E">
        <w:rPr>
          <w:b/>
          <w:sz w:val="24"/>
          <w:szCs w:val="24"/>
        </w:rPr>
        <w:t>H.1</w:t>
      </w:r>
      <w:r w:rsidR="00B56D5B" w:rsidRPr="00AC2F6E">
        <w:rPr>
          <w:b/>
          <w:sz w:val="24"/>
          <w:szCs w:val="24"/>
        </w:rPr>
        <w:t>6</w:t>
      </w:r>
      <w:r w:rsidRPr="00AC2F6E">
        <w:rPr>
          <w:b/>
          <w:sz w:val="24"/>
          <w:szCs w:val="24"/>
        </w:rPr>
        <w:tab/>
      </w:r>
      <w:r w:rsidR="002B076E">
        <w:rPr>
          <w:b/>
          <w:sz w:val="24"/>
          <w:szCs w:val="24"/>
        </w:rPr>
        <w:t>Contractor</w:t>
      </w:r>
      <w:r w:rsidRPr="00AC2F6E">
        <w:rPr>
          <w:b/>
          <w:sz w:val="24"/>
          <w:szCs w:val="24"/>
        </w:rPr>
        <w:t xml:space="preserve"> E</w:t>
      </w:r>
      <w:bookmarkEnd w:id="110"/>
      <w:r w:rsidR="000F28A4" w:rsidRPr="00AC2F6E">
        <w:rPr>
          <w:b/>
          <w:sz w:val="24"/>
          <w:szCs w:val="24"/>
        </w:rPr>
        <w:t>mployees</w:t>
      </w:r>
      <w:bookmarkEnd w:id="111"/>
    </w:p>
    <w:p w14:paraId="6B7083D9" w14:textId="77777777" w:rsidR="00E81FB5" w:rsidRDefault="00E81FB5" w:rsidP="000F28A4">
      <w:pPr>
        <w:jc w:val="both"/>
        <w:rPr>
          <w:szCs w:val="24"/>
        </w:rPr>
      </w:pPr>
    </w:p>
    <w:p w14:paraId="567F136B" w14:textId="3D553436" w:rsidR="00A94699" w:rsidRPr="00A94699" w:rsidRDefault="00A94699" w:rsidP="00A94699">
      <w:pPr>
        <w:ind w:left="432"/>
        <w:rPr>
          <w:i/>
          <w:color w:val="0070C0"/>
          <w:szCs w:val="24"/>
        </w:rPr>
      </w:pPr>
      <w:r w:rsidRPr="00A94699">
        <w:rPr>
          <w:i/>
          <w:color w:val="0070C0"/>
          <w:szCs w:val="24"/>
        </w:rPr>
        <w:t xml:space="preserve">Consider potential changes to </w:t>
      </w:r>
      <w:r w:rsidR="002B076E">
        <w:rPr>
          <w:i/>
          <w:color w:val="0070C0"/>
          <w:szCs w:val="24"/>
        </w:rPr>
        <w:t>Contractor</w:t>
      </w:r>
      <w:r w:rsidRPr="00A94699">
        <w:rPr>
          <w:i/>
          <w:color w:val="0070C0"/>
          <w:szCs w:val="24"/>
        </w:rPr>
        <w:t xml:space="preserve"> Employee requirements.</w:t>
      </w:r>
    </w:p>
    <w:p w14:paraId="6418C5D0"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569A384" w14:textId="77777777" w:rsidR="00A94699" w:rsidRDefault="00A94699" w:rsidP="00A94699">
      <w:pPr>
        <w:pBdr>
          <w:top w:val="double" w:sz="4" w:space="1" w:color="auto"/>
        </w:pBdr>
      </w:pPr>
    </w:p>
    <w:p w14:paraId="60B2C875"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45C1119C"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ACD7719" w14:textId="77777777"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75EC35C"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97992FC"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08C355" w14:textId="4C44B523" w:rsidR="00AE37E1" w:rsidRPr="00AC2F6E" w:rsidRDefault="00AE37E1" w:rsidP="000F28A4">
      <w:pPr>
        <w:jc w:val="both"/>
        <w:rPr>
          <w:szCs w:val="24"/>
        </w:rPr>
      </w:pPr>
      <w:r w:rsidRPr="00AC2F6E">
        <w:rPr>
          <w:szCs w:val="24"/>
        </w:rPr>
        <w:t xml:space="preserve">The </w:t>
      </w:r>
      <w:r w:rsidR="00B650E1">
        <w:rPr>
          <w:szCs w:val="24"/>
        </w:rPr>
        <w:t>Government</w:t>
      </w:r>
      <w:r w:rsidRPr="00AC2F6E">
        <w:rPr>
          <w:szCs w:val="24"/>
        </w:rPr>
        <w:t xml:space="preserve"> shall not exercise any supervision or control over </w:t>
      </w:r>
      <w:r w:rsidR="002B076E">
        <w:rPr>
          <w:szCs w:val="24"/>
        </w:rPr>
        <w:t>Contractor</w:t>
      </w:r>
      <w:r w:rsidRPr="00AC2F6E">
        <w:rPr>
          <w:szCs w:val="24"/>
        </w:rPr>
        <w:t xml:space="preserve"> employees performing services under this </w:t>
      </w:r>
      <w:r w:rsidR="00320DB7" w:rsidRPr="00AC2F6E">
        <w:rPr>
          <w:szCs w:val="24"/>
        </w:rPr>
        <w:t xml:space="preserve">IDIQ </w:t>
      </w:r>
      <w:r w:rsidRPr="00AC2F6E">
        <w:rPr>
          <w:szCs w:val="24"/>
        </w:rPr>
        <w:t>contract</w:t>
      </w:r>
      <w:r w:rsidR="00320DB7" w:rsidRPr="00AC2F6E">
        <w:rPr>
          <w:szCs w:val="24"/>
        </w:rPr>
        <w:t xml:space="preserve"> and awarded TOs</w:t>
      </w:r>
      <w:r w:rsidRPr="00AC2F6E">
        <w:rPr>
          <w:szCs w:val="24"/>
        </w:rPr>
        <w:t xml:space="preserve">.  The </w:t>
      </w:r>
      <w:r w:rsidR="002B076E">
        <w:rPr>
          <w:szCs w:val="24"/>
        </w:rPr>
        <w:t>Contractor</w:t>
      </w:r>
      <w:r w:rsidRPr="00AC2F6E">
        <w:rPr>
          <w:szCs w:val="24"/>
        </w:rPr>
        <w:t xml:space="preserve">'s employees shall be held accountable solely to the </w:t>
      </w:r>
      <w:r w:rsidR="002B076E">
        <w:rPr>
          <w:szCs w:val="24"/>
        </w:rPr>
        <w:t>Contractor</w:t>
      </w:r>
      <w:r w:rsidRPr="00AC2F6E">
        <w:rPr>
          <w:szCs w:val="24"/>
        </w:rPr>
        <w:t xml:space="preserve">'s management, who in turn is responsible for contract performance to the </w:t>
      </w:r>
      <w:r w:rsidR="00B650E1">
        <w:rPr>
          <w:szCs w:val="24"/>
        </w:rPr>
        <w:t>Government</w:t>
      </w:r>
      <w:r w:rsidRPr="00AC2F6E">
        <w:rPr>
          <w:szCs w:val="24"/>
        </w:rPr>
        <w:t>.</w:t>
      </w:r>
    </w:p>
    <w:p w14:paraId="033A8267" w14:textId="77777777" w:rsidR="00AE37E1" w:rsidRPr="00AC2F6E" w:rsidRDefault="00AE37E1" w:rsidP="00E81FB5">
      <w:pPr>
        <w:rPr>
          <w:szCs w:val="24"/>
        </w:rPr>
      </w:pPr>
    </w:p>
    <w:p w14:paraId="76A959E5" w14:textId="7F544C0D" w:rsidR="00E81FB5" w:rsidRPr="00AC2F6E" w:rsidRDefault="00B37B2B" w:rsidP="00B37B2B">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Upon issuance of a TO under this IDIQ contract, the </w:t>
      </w:r>
      <w:r w:rsidR="002B076E">
        <w:rPr>
          <w:szCs w:val="24"/>
        </w:rPr>
        <w:t>Contractor</w:t>
      </w:r>
      <w:r w:rsidR="00E81FB5" w:rsidRPr="00AC2F6E">
        <w:rPr>
          <w:szCs w:val="24"/>
        </w:rPr>
        <w:t xml:space="preserve"> shall provide the ordering agency with the name(s) of the responsible supervisory person(s) authorized to act for the </w:t>
      </w:r>
      <w:r w:rsidR="002B076E">
        <w:rPr>
          <w:szCs w:val="24"/>
        </w:rPr>
        <w:t>Contractor</w:t>
      </w:r>
      <w:r w:rsidR="00E81FB5" w:rsidRPr="00AC2F6E">
        <w:rPr>
          <w:szCs w:val="24"/>
        </w:rPr>
        <w:t>.</w:t>
      </w:r>
    </w:p>
    <w:p w14:paraId="59EA940A" w14:textId="77777777" w:rsidR="00E81FB5" w:rsidRPr="00AC2F6E" w:rsidRDefault="00E81FB5" w:rsidP="00B37B2B">
      <w:pPr>
        <w:ind w:left="864" w:hanging="432"/>
        <w:jc w:val="both"/>
        <w:rPr>
          <w:szCs w:val="24"/>
        </w:rPr>
      </w:pPr>
    </w:p>
    <w:p w14:paraId="173E1921" w14:textId="0F65FC67" w:rsidR="00E81FB5" w:rsidRPr="00AC2F6E" w:rsidRDefault="00B37B2B" w:rsidP="00B37B2B">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The </w:t>
      </w:r>
      <w:r w:rsidR="002B076E">
        <w:rPr>
          <w:szCs w:val="24"/>
        </w:rPr>
        <w:t>Contractor</w:t>
      </w:r>
      <w:r w:rsidR="00E81FB5" w:rsidRPr="00AC2F6E">
        <w:rPr>
          <w:szCs w:val="24"/>
        </w:rPr>
        <w:t xml:space="preserve"> shall furnish sufficient qualified personnel to perform all work specified within the TO.</w:t>
      </w:r>
    </w:p>
    <w:p w14:paraId="4456C421" w14:textId="77777777" w:rsidR="00E81FB5" w:rsidRPr="00AC2F6E" w:rsidRDefault="00E81FB5" w:rsidP="00B37B2B">
      <w:pPr>
        <w:ind w:left="864" w:hanging="432"/>
        <w:jc w:val="both"/>
        <w:rPr>
          <w:szCs w:val="24"/>
        </w:rPr>
      </w:pPr>
    </w:p>
    <w:p w14:paraId="4FAF0838" w14:textId="071C7E2B" w:rsidR="00E81FB5" w:rsidRPr="00AC2F6E" w:rsidRDefault="00B37B2B" w:rsidP="00B37B2B">
      <w:pPr>
        <w:ind w:left="864" w:hanging="432"/>
        <w:jc w:val="both"/>
        <w:rPr>
          <w:szCs w:val="24"/>
        </w:rPr>
      </w:pPr>
      <w:r w:rsidRPr="00AC2F6E">
        <w:rPr>
          <w:b/>
          <w:szCs w:val="24"/>
        </w:rPr>
        <w:t>C</w:t>
      </w:r>
      <w:r w:rsidR="00E81FB5" w:rsidRPr="00AC2F6E">
        <w:rPr>
          <w:b/>
          <w:szCs w:val="24"/>
        </w:rPr>
        <w:t>.</w:t>
      </w:r>
      <w:r w:rsidRPr="00AC2F6E">
        <w:rPr>
          <w:b/>
          <w:szCs w:val="24"/>
        </w:rPr>
        <w:tab/>
      </w:r>
      <w:r w:rsidR="002B076E">
        <w:rPr>
          <w:szCs w:val="24"/>
        </w:rPr>
        <w:t>Contractor</w:t>
      </w:r>
      <w:r w:rsidR="00E81FB5" w:rsidRPr="00AC2F6E">
        <w:rPr>
          <w:szCs w:val="24"/>
        </w:rPr>
        <w:t xml:space="preserve"> employees shall conduct themselves in a proper, efficient, courteous, and businesslike manner.</w:t>
      </w:r>
    </w:p>
    <w:p w14:paraId="08DB2B35" w14:textId="77777777" w:rsidR="00E81FB5" w:rsidRPr="00AC2F6E" w:rsidRDefault="00E81FB5" w:rsidP="00B37B2B">
      <w:pPr>
        <w:ind w:left="864" w:hanging="432"/>
        <w:jc w:val="both"/>
        <w:rPr>
          <w:szCs w:val="24"/>
        </w:rPr>
      </w:pPr>
    </w:p>
    <w:p w14:paraId="5B154214" w14:textId="6B29B5C2" w:rsidR="00E81FB5" w:rsidRPr="00AC2F6E" w:rsidRDefault="00B37B2B" w:rsidP="00B37B2B">
      <w:pPr>
        <w:ind w:left="864" w:hanging="432"/>
        <w:jc w:val="both"/>
        <w:rPr>
          <w:szCs w:val="24"/>
        </w:rPr>
      </w:pPr>
      <w:r w:rsidRPr="00AC2F6E">
        <w:rPr>
          <w:b/>
          <w:szCs w:val="24"/>
        </w:rPr>
        <w:t>D</w:t>
      </w:r>
      <w:r w:rsidR="00E81FB5" w:rsidRPr="00AC2F6E">
        <w:rPr>
          <w:b/>
          <w:szCs w:val="24"/>
        </w:rPr>
        <w:t>.</w:t>
      </w:r>
      <w:r w:rsidRPr="00AC2F6E">
        <w:rPr>
          <w:b/>
          <w:szCs w:val="24"/>
        </w:rPr>
        <w:tab/>
      </w:r>
      <w:r w:rsidR="00E81FB5" w:rsidRPr="00AC2F6E">
        <w:rPr>
          <w:szCs w:val="24"/>
        </w:rPr>
        <w:t xml:space="preserve">The </w:t>
      </w:r>
      <w:r w:rsidR="002B076E">
        <w:rPr>
          <w:szCs w:val="24"/>
        </w:rPr>
        <w:t>Contractor</w:t>
      </w:r>
      <w:r w:rsidR="00E81FB5" w:rsidRPr="00AC2F6E">
        <w:rPr>
          <w:szCs w:val="24"/>
        </w:rPr>
        <w:t xml:space="preserve"> shall remove from the site any individual whose continued employment is deemed by the ordering agency to be contrary to the public interest or inconsistent with the best interests of ordering agency business or national security.</w:t>
      </w:r>
    </w:p>
    <w:p w14:paraId="5994F173" w14:textId="77777777" w:rsidR="00E81FB5" w:rsidRPr="00AC2F6E" w:rsidRDefault="00E81FB5" w:rsidP="00B37B2B">
      <w:pPr>
        <w:ind w:left="864" w:hanging="432"/>
        <w:jc w:val="both"/>
        <w:rPr>
          <w:szCs w:val="24"/>
        </w:rPr>
      </w:pPr>
    </w:p>
    <w:p w14:paraId="41FFB01B" w14:textId="2E0633CB" w:rsidR="00E81FB5" w:rsidRPr="00AC2F6E" w:rsidRDefault="00B37B2B" w:rsidP="00B37B2B">
      <w:pPr>
        <w:ind w:left="864" w:hanging="432"/>
        <w:jc w:val="both"/>
        <w:rPr>
          <w:szCs w:val="24"/>
        </w:rPr>
      </w:pPr>
      <w:r w:rsidRPr="00AC2F6E">
        <w:rPr>
          <w:b/>
          <w:szCs w:val="24"/>
        </w:rPr>
        <w:t>E</w:t>
      </w:r>
      <w:r w:rsidR="00E81FB5" w:rsidRPr="00AC2F6E">
        <w:rPr>
          <w:b/>
          <w:szCs w:val="24"/>
        </w:rPr>
        <w:t>.</w:t>
      </w:r>
      <w:r w:rsidRPr="00AC2F6E">
        <w:rPr>
          <w:b/>
          <w:szCs w:val="24"/>
        </w:rPr>
        <w:tab/>
      </w:r>
      <w:r w:rsidR="00E81FB5" w:rsidRPr="00AC2F6E">
        <w:rPr>
          <w:szCs w:val="24"/>
        </w:rPr>
        <w:t xml:space="preserve">No employee or representative of the </w:t>
      </w:r>
      <w:r w:rsidR="002B076E">
        <w:rPr>
          <w:szCs w:val="24"/>
        </w:rPr>
        <w:t>Contractor</w:t>
      </w:r>
      <w:r w:rsidR="00E81FB5" w:rsidRPr="00AC2F6E">
        <w:rPr>
          <w:szCs w:val="24"/>
        </w:rPr>
        <w:t xml:space="preserve"> will be admitted to the work site unless that employee furnishes satisfactory proof that he/she is a citizen of the United States or otherwise legally authorized to work at the site or facility.</w:t>
      </w:r>
    </w:p>
    <w:p w14:paraId="0913C1CC" w14:textId="77777777" w:rsidR="00E81FB5" w:rsidRPr="00AC2F6E" w:rsidRDefault="00E81FB5" w:rsidP="00B37B2B">
      <w:pPr>
        <w:ind w:left="864" w:hanging="432"/>
        <w:jc w:val="both"/>
        <w:rPr>
          <w:szCs w:val="24"/>
        </w:rPr>
      </w:pPr>
    </w:p>
    <w:p w14:paraId="55FE553F" w14:textId="25573970" w:rsidR="00E81FB5" w:rsidRPr="00AC2F6E" w:rsidRDefault="00B37B2B" w:rsidP="00B37B2B">
      <w:pPr>
        <w:ind w:left="864" w:hanging="432"/>
        <w:jc w:val="both"/>
        <w:rPr>
          <w:szCs w:val="24"/>
        </w:rPr>
      </w:pPr>
      <w:r w:rsidRPr="00AC2F6E">
        <w:rPr>
          <w:b/>
          <w:szCs w:val="24"/>
        </w:rPr>
        <w:t>F</w:t>
      </w:r>
      <w:r w:rsidR="00E81FB5" w:rsidRPr="00AC2F6E">
        <w:rPr>
          <w:b/>
          <w:szCs w:val="24"/>
        </w:rPr>
        <w:t>.</w:t>
      </w:r>
      <w:r w:rsidRPr="00AC2F6E">
        <w:rPr>
          <w:b/>
          <w:szCs w:val="24"/>
        </w:rPr>
        <w:tab/>
      </w:r>
      <w:r w:rsidR="002B076E">
        <w:rPr>
          <w:szCs w:val="24"/>
        </w:rPr>
        <w:t>Contractor</w:t>
      </w:r>
      <w:r w:rsidR="00E81FB5" w:rsidRPr="00AC2F6E">
        <w:rPr>
          <w:szCs w:val="24"/>
        </w:rPr>
        <w:t xml:space="preserve"> employees must comply with ordering agency rules and guidelines regarding access to the site or specific facilities as specified in the TO.</w:t>
      </w:r>
    </w:p>
    <w:p w14:paraId="19193D30"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FBC9470"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09765A1" w14:textId="77777777" w:rsidR="00E81FB5" w:rsidRPr="00AC2F6E" w:rsidRDefault="00E81FB5" w:rsidP="00E81FB5">
      <w:pPr>
        <w:pStyle w:val="Heading2"/>
        <w:rPr>
          <w:b/>
          <w:sz w:val="24"/>
          <w:szCs w:val="24"/>
        </w:rPr>
      </w:pPr>
      <w:bookmarkStart w:id="112" w:name="_Toc289778530"/>
      <w:bookmarkStart w:id="113" w:name="_Toc483922723"/>
      <w:r w:rsidRPr="00AC2F6E">
        <w:rPr>
          <w:b/>
          <w:sz w:val="24"/>
          <w:szCs w:val="24"/>
        </w:rPr>
        <w:t>H.1</w:t>
      </w:r>
      <w:r w:rsidR="00B56D5B" w:rsidRPr="00AC2F6E">
        <w:rPr>
          <w:b/>
          <w:sz w:val="24"/>
          <w:szCs w:val="24"/>
        </w:rPr>
        <w:t>7</w:t>
      </w:r>
      <w:r w:rsidRPr="00AC2F6E">
        <w:rPr>
          <w:b/>
          <w:sz w:val="24"/>
          <w:szCs w:val="24"/>
        </w:rPr>
        <w:tab/>
        <w:t>S</w:t>
      </w:r>
      <w:r w:rsidR="000F28A4" w:rsidRPr="00AC2F6E">
        <w:rPr>
          <w:b/>
          <w:sz w:val="24"/>
          <w:szCs w:val="24"/>
        </w:rPr>
        <w:t>ecurity</w:t>
      </w:r>
      <w:r w:rsidRPr="00AC2F6E">
        <w:rPr>
          <w:b/>
          <w:sz w:val="24"/>
          <w:szCs w:val="24"/>
        </w:rPr>
        <w:t xml:space="preserve"> R</w:t>
      </w:r>
      <w:bookmarkEnd w:id="112"/>
      <w:r w:rsidR="000F28A4" w:rsidRPr="00AC2F6E">
        <w:rPr>
          <w:b/>
          <w:sz w:val="24"/>
          <w:szCs w:val="24"/>
        </w:rPr>
        <w:t>equirements</w:t>
      </w:r>
      <w:bookmarkEnd w:id="113"/>
    </w:p>
    <w:p w14:paraId="0B229C45" w14:textId="77777777" w:rsidR="00E81FB5" w:rsidRDefault="00E81FB5" w:rsidP="00E81FB5">
      <w:pPr>
        <w:rPr>
          <w:szCs w:val="24"/>
        </w:rPr>
      </w:pPr>
    </w:p>
    <w:p w14:paraId="49D1C12F" w14:textId="77777777" w:rsidR="00057900" w:rsidRPr="00057900" w:rsidRDefault="00057900" w:rsidP="00057900">
      <w:pPr>
        <w:ind w:left="432"/>
        <w:rPr>
          <w:i/>
          <w:color w:val="0070C0"/>
          <w:szCs w:val="24"/>
        </w:rPr>
      </w:pPr>
      <w:r w:rsidRPr="00057900">
        <w:rPr>
          <w:i/>
          <w:color w:val="0070C0"/>
          <w:szCs w:val="24"/>
        </w:rPr>
        <w:t>Specify any different or additional site- or agency-specific s</w:t>
      </w:r>
      <w:r>
        <w:rPr>
          <w:i/>
          <w:color w:val="0070C0"/>
          <w:szCs w:val="24"/>
        </w:rPr>
        <w:t>ecuri</w:t>
      </w:r>
      <w:r w:rsidRPr="00057900">
        <w:rPr>
          <w:i/>
          <w:color w:val="0070C0"/>
          <w:szCs w:val="24"/>
        </w:rPr>
        <w:t xml:space="preserve">ty requirements.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0EECF1CF" w14:textId="77777777" w:rsidR="00057900"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3053B7C" w14:textId="77777777" w:rsidR="00057900" w:rsidRDefault="00057900" w:rsidP="00057900">
      <w:pPr>
        <w:pBdr>
          <w:top w:val="double" w:sz="4" w:space="1" w:color="auto"/>
        </w:pBdr>
      </w:pPr>
    </w:p>
    <w:p w14:paraId="6AC7E11B" w14:textId="77777777" w:rsidR="00057900" w:rsidRDefault="00057900" w:rsidP="00057900">
      <w:pPr>
        <w:pBdr>
          <w:top w:val="double" w:sz="4" w:space="1" w:color="auto"/>
        </w:pBdr>
        <w:ind w:left="720" w:hanging="720"/>
        <w:rPr>
          <w:i/>
          <w:color w:val="0070C0"/>
        </w:rPr>
      </w:pPr>
      <w:r>
        <w:rPr>
          <w:i/>
          <w:color w:val="0070C0"/>
        </w:rPr>
        <w:t>[ ]</w:t>
      </w:r>
      <w:r>
        <w:rPr>
          <w:i/>
          <w:color w:val="0070C0"/>
        </w:rPr>
        <w:tab/>
        <w:t>IDIQ language is acceptable.</w:t>
      </w:r>
    </w:p>
    <w:p w14:paraId="1113B994" w14:textId="77777777" w:rsidR="00057900" w:rsidRPr="005E005C" w:rsidRDefault="00057900" w:rsidP="0005790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CC3247A" w14:textId="77777777" w:rsidR="00057900" w:rsidRPr="005E005C" w:rsidRDefault="00057900" w:rsidP="00057900">
      <w:pPr>
        <w:ind w:left="720" w:hanging="720"/>
        <w:rPr>
          <w:i/>
          <w:color w:val="0070C0"/>
        </w:rPr>
      </w:pPr>
      <w:r w:rsidRPr="005E005C">
        <w:rPr>
          <w:i/>
          <w:color w:val="0070C0"/>
        </w:rPr>
        <w:lastRenderedPageBreak/>
        <w:t>[ ]</w:t>
      </w:r>
      <w:r w:rsidRPr="005E005C">
        <w:rPr>
          <w:i/>
          <w:color w:val="0070C0"/>
        </w:rPr>
        <w:tab/>
        <w:t>Re</w:t>
      </w:r>
      <w:r w:rsidR="0062094E">
        <w:rPr>
          <w:i/>
          <w:color w:val="0070C0"/>
        </w:rPr>
        <w:t>vise / re</w:t>
      </w:r>
      <w:r w:rsidRPr="005E005C">
        <w:rPr>
          <w:i/>
          <w:color w:val="0070C0"/>
        </w:rPr>
        <w:t>place the IDIQ language as noted below.</w:t>
      </w:r>
    </w:p>
    <w:p w14:paraId="255B41A0" w14:textId="77777777" w:rsidR="00057900" w:rsidRDefault="00057900" w:rsidP="0005790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8F160C8" w14:textId="77777777" w:rsidR="00057900" w:rsidRPr="003D5C5A"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1AA157" w14:textId="718FE401" w:rsidR="00E81FB5" w:rsidRPr="00AC2F6E" w:rsidRDefault="00B37B2B" w:rsidP="00B37B2B">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bCs/>
          <w:szCs w:val="24"/>
          <w:u w:val="single"/>
        </w:rPr>
        <w:t>Passes and Badges</w:t>
      </w:r>
      <w:r w:rsidR="00E81FB5" w:rsidRPr="00AC2F6E">
        <w:rPr>
          <w:bCs/>
          <w:szCs w:val="24"/>
        </w:rPr>
        <w:t xml:space="preserve"> – The </w:t>
      </w:r>
      <w:r w:rsidR="002B076E">
        <w:rPr>
          <w:bCs/>
          <w:szCs w:val="24"/>
        </w:rPr>
        <w:t>Contractor</w:t>
      </w:r>
      <w:r w:rsidR="00E81FB5" w:rsidRPr="00AC2F6E">
        <w:rPr>
          <w:szCs w:val="24"/>
        </w:rPr>
        <w:t xml:space="preserve"> shall obtain employee and vehicle badges and passes, as required by the ordering agency, for the specific TO project site prior to the start of on-site work.  The ordering agency will issue any required badges without charge, and the badges must be worn and clearly visible by the employees at all times while on site.  When an employee leaves the </w:t>
      </w:r>
      <w:r w:rsidR="002B076E">
        <w:rPr>
          <w:szCs w:val="24"/>
        </w:rPr>
        <w:t>Contractor</w:t>
      </w:r>
      <w:r w:rsidR="00E81FB5" w:rsidRPr="00AC2F6E">
        <w:rPr>
          <w:szCs w:val="24"/>
        </w:rPr>
        <w:t xml:space="preserve">'s service, or when access is no longer required, the employee's badge and vehicle pass shall be promptly returned to the </w:t>
      </w:r>
      <w:r w:rsidR="002B076E">
        <w:rPr>
          <w:szCs w:val="24"/>
        </w:rPr>
        <w:t>Contractor</w:t>
      </w:r>
      <w:r w:rsidR="00E81FB5" w:rsidRPr="00AC2F6E">
        <w:rPr>
          <w:szCs w:val="24"/>
        </w:rPr>
        <w:t xml:space="preserve"> in accordance with ordering agency requirements.</w:t>
      </w:r>
    </w:p>
    <w:p w14:paraId="5BAC416C" w14:textId="77777777" w:rsidR="00E81FB5" w:rsidRPr="00AC2F6E" w:rsidRDefault="00E81FB5" w:rsidP="00B37B2B">
      <w:pPr>
        <w:ind w:left="864" w:hanging="432"/>
        <w:jc w:val="both"/>
        <w:rPr>
          <w:szCs w:val="24"/>
        </w:rPr>
      </w:pPr>
    </w:p>
    <w:p w14:paraId="7A56BCA0" w14:textId="432834D4" w:rsidR="00E81FB5" w:rsidRPr="00AC2F6E" w:rsidRDefault="00B37B2B" w:rsidP="00B37B2B">
      <w:pPr>
        <w:ind w:left="864" w:hanging="432"/>
        <w:jc w:val="both"/>
        <w:rPr>
          <w:szCs w:val="24"/>
        </w:rPr>
      </w:pPr>
      <w:r w:rsidRPr="00AC2F6E">
        <w:rPr>
          <w:b/>
          <w:szCs w:val="24"/>
        </w:rPr>
        <w:t>B</w:t>
      </w:r>
      <w:r w:rsidR="00E81FB5" w:rsidRPr="00AC2F6E">
        <w:rPr>
          <w:b/>
          <w:szCs w:val="24"/>
        </w:rPr>
        <w:t>.</w:t>
      </w:r>
      <w:r w:rsidRPr="00AC2F6E">
        <w:rPr>
          <w:b/>
          <w:szCs w:val="24"/>
        </w:rPr>
        <w:tab/>
      </w:r>
      <w:r w:rsidR="002B076E">
        <w:rPr>
          <w:bCs/>
          <w:szCs w:val="24"/>
          <w:u w:val="single"/>
        </w:rPr>
        <w:t>Contractor</w:t>
      </w:r>
      <w:r w:rsidR="00E81FB5" w:rsidRPr="00AC2F6E">
        <w:rPr>
          <w:bCs/>
          <w:szCs w:val="24"/>
          <w:u w:val="single"/>
        </w:rPr>
        <w:t xml:space="preserve"> Vehicles</w:t>
      </w:r>
      <w:r w:rsidR="00E81FB5" w:rsidRPr="00AC2F6E">
        <w:rPr>
          <w:szCs w:val="24"/>
        </w:rPr>
        <w:t xml:space="preserve"> </w:t>
      </w:r>
      <w:r w:rsidR="00E67A3E" w:rsidRPr="00AC2F6E">
        <w:rPr>
          <w:szCs w:val="24"/>
        </w:rPr>
        <w:t>–</w:t>
      </w:r>
      <w:r w:rsidR="00E81FB5" w:rsidRPr="00AC2F6E">
        <w:rPr>
          <w:szCs w:val="24"/>
        </w:rPr>
        <w:t xml:space="preserve"> Each</w:t>
      </w:r>
      <w:r w:rsidR="00E67A3E" w:rsidRPr="00AC2F6E">
        <w:rPr>
          <w:szCs w:val="24"/>
        </w:rPr>
        <w:t xml:space="preserve"> </w:t>
      </w:r>
      <w:r w:rsidR="002B076E">
        <w:rPr>
          <w:szCs w:val="24"/>
        </w:rPr>
        <w:t>Contractor</w:t>
      </w:r>
      <w:r w:rsidR="00E81FB5" w:rsidRPr="00AC2F6E">
        <w:rPr>
          <w:szCs w:val="24"/>
        </w:rPr>
        <w:t xml:space="preserve"> vehicle shall adhere to ordering agency requirements regarding the display of the </w:t>
      </w:r>
      <w:r w:rsidR="002B076E">
        <w:rPr>
          <w:szCs w:val="24"/>
        </w:rPr>
        <w:t>Contractor</w:t>
      </w:r>
      <w:r w:rsidR="00E81FB5" w:rsidRPr="00AC2F6E">
        <w:rPr>
          <w:szCs w:val="24"/>
        </w:rPr>
        <w:t>'s name.  The ordering agency may issue vehicle passes as it determines, and these shall also be displayed so as to be clearly visible.</w:t>
      </w:r>
    </w:p>
    <w:p w14:paraId="6C8F31A5" w14:textId="77777777" w:rsidR="00E81FB5" w:rsidRPr="00AC2F6E" w:rsidRDefault="00E81FB5" w:rsidP="00B37B2B">
      <w:pPr>
        <w:ind w:left="864" w:hanging="432"/>
        <w:jc w:val="both"/>
        <w:rPr>
          <w:szCs w:val="24"/>
        </w:rPr>
      </w:pPr>
    </w:p>
    <w:p w14:paraId="4C7079F5" w14:textId="18ECEC2A" w:rsidR="00E81FB5" w:rsidRPr="00AC2F6E" w:rsidRDefault="00B37B2B" w:rsidP="00B37B2B">
      <w:pPr>
        <w:ind w:left="864" w:hanging="432"/>
        <w:jc w:val="both"/>
        <w:rPr>
          <w:szCs w:val="24"/>
        </w:rPr>
      </w:pPr>
      <w:r w:rsidRPr="00AC2F6E">
        <w:rPr>
          <w:b/>
          <w:szCs w:val="24"/>
        </w:rPr>
        <w:t>C</w:t>
      </w:r>
      <w:r w:rsidR="00E81FB5" w:rsidRPr="00AC2F6E">
        <w:rPr>
          <w:b/>
          <w:szCs w:val="24"/>
        </w:rPr>
        <w:t>.</w:t>
      </w:r>
      <w:r w:rsidRPr="00AC2F6E">
        <w:rPr>
          <w:b/>
          <w:szCs w:val="24"/>
        </w:rPr>
        <w:tab/>
      </w:r>
      <w:r w:rsidR="002B076E">
        <w:rPr>
          <w:bCs/>
          <w:szCs w:val="24"/>
          <w:u w:val="single"/>
        </w:rPr>
        <w:t>Contractor</w:t>
      </w:r>
      <w:r w:rsidR="00E81FB5" w:rsidRPr="00AC2F6E">
        <w:rPr>
          <w:bCs/>
          <w:szCs w:val="24"/>
          <w:u w:val="single"/>
        </w:rPr>
        <w:t xml:space="preserve"> Access to Buildings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It</w:t>
      </w:r>
      <w:r w:rsidR="00E67A3E" w:rsidRPr="00AC2F6E">
        <w:rPr>
          <w:szCs w:val="24"/>
        </w:rPr>
        <w:t xml:space="preserve"> </w:t>
      </w:r>
      <w:r w:rsidR="00E81FB5" w:rsidRPr="00AC2F6E">
        <w:rPr>
          <w:szCs w:val="24"/>
        </w:rPr>
        <w:t xml:space="preserve">shall be the </w:t>
      </w:r>
      <w:r w:rsidR="002B076E">
        <w:rPr>
          <w:szCs w:val="24"/>
        </w:rPr>
        <w:t>Contractor</w:t>
      </w:r>
      <w:r w:rsidR="00E81FB5" w:rsidRPr="00AC2F6E">
        <w:rPr>
          <w:szCs w:val="24"/>
        </w:rPr>
        <w:t>'s responsibility to notify and work with the ordering agency to obtain authorized access to buildings on the TO project site.</w:t>
      </w:r>
    </w:p>
    <w:p w14:paraId="12037EF4" w14:textId="77777777" w:rsidR="00E81FB5" w:rsidRPr="00AC2F6E" w:rsidRDefault="00E81FB5" w:rsidP="00B37B2B">
      <w:pPr>
        <w:ind w:left="864" w:hanging="432"/>
        <w:jc w:val="both"/>
        <w:rPr>
          <w:szCs w:val="24"/>
        </w:rPr>
      </w:pPr>
    </w:p>
    <w:p w14:paraId="2B2A0D0A" w14:textId="1F81242E" w:rsidR="00E81FB5" w:rsidRPr="00AC2F6E" w:rsidRDefault="00B37B2B" w:rsidP="00B37B2B">
      <w:pPr>
        <w:ind w:left="864" w:hanging="432"/>
        <w:jc w:val="both"/>
        <w:rPr>
          <w:szCs w:val="24"/>
        </w:rPr>
      </w:pPr>
      <w:r w:rsidRPr="00AC2F6E">
        <w:rPr>
          <w:b/>
          <w:szCs w:val="24"/>
        </w:rPr>
        <w:t>D</w:t>
      </w:r>
      <w:r w:rsidR="00E81FB5" w:rsidRPr="00AC2F6E">
        <w:rPr>
          <w:b/>
          <w:szCs w:val="24"/>
        </w:rPr>
        <w:t>.</w:t>
      </w:r>
      <w:r w:rsidRPr="00AC2F6E">
        <w:rPr>
          <w:b/>
          <w:szCs w:val="24"/>
        </w:rPr>
        <w:tab/>
      </w:r>
      <w:r w:rsidR="002B076E">
        <w:rPr>
          <w:bCs/>
          <w:szCs w:val="24"/>
          <w:u w:val="single"/>
        </w:rPr>
        <w:t>Contractor</w:t>
      </w:r>
      <w:r w:rsidR="00E81FB5" w:rsidRPr="00AC2F6E">
        <w:rPr>
          <w:bCs/>
          <w:szCs w:val="24"/>
          <w:u w:val="single"/>
        </w:rPr>
        <w:t xml:space="preserve"> Access to Secure Areas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Certain</w:t>
      </w:r>
      <w:r w:rsidR="00E67A3E" w:rsidRPr="00AC2F6E">
        <w:rPr>
          <w:szCs w:val="24"/>
        </w:rPr>
        <w:t xml:space="preserve"> </w:t>
      </w:r>
      <w:r w:rsidR="00E81FB5" w:rsidRPr="00AC2F6E">
        <w:rPr>
          <w:szCs w:val="24"/>
        </w:rPr>
        <w:t xml:space="preserve">areas of a project site may require that the </w:t>
      </w:r>
      <w:r w:rsidR="002B076E">
        <w:rPr>
          <w:szCs w:val="24"/>
        </w:rPr>
        <w:t>Contractor</w:t>
      </w:r>
      <w:r w:rsidR="00E81FB5" w:rsidRPr="00AC2F6E">
        <w:rPr>
          <w:szCs w:val="24"/>
        </w:rPr>
        <w:t xml:space="preserve"> and its employees have an escort, and/or place limits on the days and times that the </w:t>
      </w:r>
      <w:r w:rsidR="002B076E">
        <w:rPr>
          <w:szCs w:val="24"/>
        </w:rPr>
        <w:t>Contractor</w:t>
      </w:r>
      <w:r w:rsidR="00E81FB5" w:rsidRPr="00AC2F6E">
        <w:rPr>
          <w:szCs w:val="24"/>
        </w:rPr>
        <w:t xml:space="preserve"> and its employees may work in these areas.  TOs will identify any such secure areas and any unique access requirements.</w:t>
      </w:r>
    </w:p>
    <w:p w14:paraId="07430D88" w14:textId="77777777" w:rsidR="00E81FB5" w:rsidRPr="00AC2F6E" w:rsidRDefault="00E81FB5" w:rsidP="00B37B2B">
      <w:pPr>
        <w:ind w:left="864" w:hanging="432"/>
        <w:jc w:val="both"/>
        <w:rPr>
          <w:szCs w:val="24"/>
        </w:rPr>
      </w:pPr>
    </w:p>
    <w:p w14:paraId="326AC62A" w14:textId="77777777" w:rsidR="00E81FB5" w:rsidRPr="00AC2F6E" w:rsidRDefault="00B37B2B" w:rsidP="00B37B2B">
      <w:pPr>
        <w:ind w:left="864" w:hanging="432"/>
        <w:jc w:val="both"/>
        <w:rPr>
          <w:szCs w:val="24"/>
        </w:rPr>
      </w:pPr>
      <w:r w:rsidRPr="00AC2F6E">
        <w:rPr>
          <w:b/>
          <w:szCs w:val="24"/>
        </w:rPr>
        <w:t>E</w:t>
      </w:r>
      <w:r w:rsidR="00E81FB5" w:rsidRPr="00AC2F6E">
        <w:rPr>
          <w:b/>
          <w:szCs w:val="24"/>
        </w:rPr>
        <w:t>.</w:t>
      </w:r>
      <w:r w:rsidRPr="00AC2F6E">
        <w:rPr>
          <w:b/>
          <w:szCs w:val="24"/>
        </w:rPr>
        <w:tab/>
      </w:r>
      <w:r w:rsidR="00E81FB5" w:rsidRPr="00AC2F6E">
        <w:rPr>
          <w:szCs w:val="24"/>
          <w:u w:val="single"/>
        </w:rPr>
        <w:t>Security Clearances</w:t>
      </w:r>
      <w:r w:rsidR="00E81FB5" w:rsidRPr="00AC2F6E">
        <w:rPr>
          <w:szCs w:val="24"/>
        </w:rPr>
        <w:t xml:space="preserve"> – Security clearance requirements will be specified by the ordering agency.</w:t>
      </w:r>
    </w:p>
    <w:p w14:paraId="45411618" w14:textId="77777777" w:rsidR="00E81FB5" w:rsidRPr="00AC2F6E" w:rsidRDefault="00E81FB5" w:rsidP="00B37B2B">
      <w:pPr>
        <w:ind w:left="864" w:hanging="432"/>
        <w:jc w:val="both"/>
        <w:rPr>
          <w:szCs w:val="24"/>
        </w:rPr>
      </w:pPr>
    </w:p>
    <w:p w14:paraId="6CF97294" w14:textId="77777777" w:rsidR="00E81FB5" w:rsidRPr="00AC2F6E" w:rsidRDefault="00B37B2B" w:rsidP="00B37B2B">
      <w:pPr>
        <w:ind w:left="864" w:hanging="432"/>
        <w:jc w:val="both"/>
        <w:rPr>
          <w:szCs w:val="24"/>
        </w:rPr>
      </w:pPr>
      <w:r w:rsidRPr="00AC2F6E">
        <w:rPr>
          <w:b/>
          <w:szCs w:val="24"/>
        </w:rPr>
        <w:t>F</w:t>
      </w:r>
      <w:r w:rsidR="00E81FB5" w:rsidRPr="00AC2F6E">
        <w:rPr>
          <w:b/>
          <w:szCs w:val="24"/>
        </w:rPr>
        <w:t>.</w:t>
      </w:r>
      <w:r w:rsidRPr="00AC2F6E">
        <w:rPr>
          <w:b/>
          <w:szCs w:val="24"/>
        </w:rPr>
        <w:tab/>
      </w:r>
      <w:r w:rsidR="00E67A3E" w:rsidRPr="00AC2F6E">
        <w:rPr>
          <w:szCs w:val="24"/>
          <w:u w:val="single"/>
        </w:rPr>
        <w:t>Agency-Specific Requirements</w:t>
      </w:r>
      <w:r w:rsidR="00E67A3E" w:rsidRPr="00AC2F6E">
        <w:rPr>
          <w:szCs w:val="24"/>
        </w:rPr>
        <w:t xml:space="preserve"> – </w:t>
      </w:r>
      <w:r w:rsidR="00E81FB5" w:rsidRPr="00AC2F6E">
        <w:rPr>
          <w:szCs w:val="24"/>
        </w:rPr>
        <w:t>The</w:t>
      </w:r>
      <w:r w:rsidR="00E67A3E" w:rsidRPr="00AC2F6E">
        <w:rPr>
          <w:szCs w:val="24"/>
        </w:rPr>
        <w:t xml:space="preserve"> </w:t>
      </w:r>
      <w:r w:rsidR="00E81FB5" w:rsidRPr="00AC2F6E">
        <w:rPr>
          <w:szCs w:val="24"/>
        </w:rPr>
        <w:t>ordering agency may specify additional and/or different security requirements, if appropriate, in the TO.</w:t>
      </w:r>
    </w:p>
    <w:p w14:paraId="38AD8C21" w14:textId="77777777" w:rsidR="00E81FB5" w:rsidRDefault="00E81FB5" w:rsidP="000F28A4">
      <w:pPr>
        <w:jc w:val="both"/>
        <w:rPr>
          <w:szCs w:val="24"/>
        </w:rPr>
      </w:pPr>
    </w:p>
    <w:p w14:paraId="56DFDD4C" w14:textId="77777777" w:rsidR="0062094E" w:rsidRDefault="0062094E">
      <w:pPr>
        <w:widowControl/>
        <w:autoSpaceDE/>
        <w:autoSpaceDN/>
        <w:adjustRightInd/>
        <w:rPr>
          <w:szCs w:val="24"/>
        </w:rPr>
      </w:pPr>
    </w:p>
    <w:p w14:paraId="65398C11" w14:textId="77777777" w:rsidR="00057900" w:rsidRPr="00AC2F6E" w:rsidRDefault="00057900" w:rsidP="000F28A4">
      <w:pPr>
        <w:jc w:val="both"/>
        <w:rPr>
          <w:szCs w:val="24"/>
        </w:rPr>
      </w:pPr>
    </w:p>
    <w:p w14:paraId="6BBF51BF" w14:textId="7F3EB75B" w:rsidR="006A29F6" w:rsidRPr="00AC2F6E" w:rsidRDefault="006A29F6" w:rsidP="006A29F6">
      <w:pPr>
        <w:pStyle w:val="Heading2"/>
        <w:ind w:left="720" w:hanging="720"/>
        <w:rPr>
          <w:b/>
          <w:sz w:val="24"/>
          <w:szCs w:val="24"/>
        </w:rPr>
      </w:pPr>
      <w:bookmarkStart w:id="114" w:name="_Toc483922724"/>
      <w:r w:rsidRPr="00AC2F6E">
        <w:rPr>
          <w:b/>
          <w:sz w:val="24"/>
          <w:szCs w:val="24"/>
        </w:rPr>
        <w:t>H.1</w:t>
      </w:r>
      <w:r w:rsidR="00B56D5B" w:rsidRPr="00AC2F6E">
        <w:rPr>
          <w:b/>
          <w:sz w:val="24"/>
          <w:szCs w:val="24"/>
        </w:rPr>
        <w:t>8</w:t>
      </w:r>
      <w:r w:rsidRPr="00AC2F6E">
        <w:rPr>
          <w:b/>
          <w:sz w:val="24"/>
          <w:szCs w:val="24"/>
        </w:rPr>
        <w:tab/>
      </w:r>
      <w:r w:rsidR="002B076E">
        <w:rPr>
          <w:b/>
          <w:sz w:val="24"/>
          <w:szCs w:val="24"/>
        </w:rPr>
        <w:t>Contractor</w:t>
      </w:r>
      <w:r w:rsidRPr="00AC2F6E">
        <w:rPr>
          <w:b/>
          <w:sz w:val="24"/>
          <w:szCs w:val="24"/>
        </w:rPr>
        <w:t xml:space="preserve"> I</w:t>
      </w:r>
      <w:r w:rsidR="000F28A4" w:rsidRPr="00AC2F6E">
        <w:rPr>
          <w:b/>
          <w:sz w:val="24"/>
          <w:szCs w:val="24"/>
        </w:rPr>
        <w:t>nterface</w:t>
      </w:r>
      <w:r w:rsidRPr="00AC2F6E">
        <w:rPr>
          <w:b/>
          <w:sz w:val="24"/>
          <w:szCs w:val="24"/>
        </w:rPr>
        <w:t xml:space="preserve"> </w:t>
      </w:r>
      <w:r w:rsidR="000F28A4" w:rsidRPr="00AC2F6E">
        <w:rPr>
          <w:b/>
          <w:sz w:val="24"/>
          <w:szCs w:val="24"/>
        </w:rPr>
        <w:t xml:space="preserve">with </w:t>
      </w:r>
      <w:r w:rsidRPr="00AC2F6E">
        <w:rPr>
          <w:b/>
          <w:sz w:val="24"/>
          <w:szCs w:val="24"/>
        </w:rPr>
        <w:t>O</w:t>
      </w:r>
      <w:r w:rsidR="000F28A4" w:rsidRPr="00AC2F6E">
        <w:rPr>
          <w:b/>
          <w:sz w:val="24"/>
          <w:szCs w:val="24"/>
        </w:rPr>
        <w:t>ther</w:t>
      </w:r>
      <w:r w:rsidRPr="00AC2F6E">
        <w:rPr>
          <w:b/>
          <w:sz w:val="24"/>
          <w:szCs w:val="24"/>
        </w:rPr>
        <w:t xml:space="preserve"> </w:t>
      </w:r>
      <w:r w:rsidR="002B076E">
        <w:rPr>
          <w:b/>
          <w:sz w:val="24"/>
          <w:szCs w:val="24"/>
        </w:rPr>
        <w:t>Contractor</w:t>
      </w:r>
      <w:r w:rsidR="000F28A4" w:rsidRPr="00AC2F6E">
        <w:rPr>
          <w:b/>
          <w:sz w:val="24"/>
          <w:szCs w:val="24"/>
        </w:rPr>
        <w:t>s</w:t>
      </w:r>
      <w:r w:rsidRPr="00AC2F6E">
        <w:rPr>
          <w:b/>
          <w:sz w:val="24"/>
          <w:szCs w:val="24"/>
        </w:rPr>
        <w:t xml:space="preserve"> </w:t>
      </w:r>
      <w:r w:rsidR="000F28A4" w:rsidRPr="00AC2F6E">
        <w:rPr>
          <w:b/>
          <w:sz w:val="24"/>
          <w:szCs w:val="24"/>
        </w:rPr>
        <w:t>and/or</w:t>
      </w:r>
      <w:r w:rsidRPr="00AC2F6E">
        <w:rPr>
          <w:b/>
          <w:sz w:val="24"/>
          <w:szCs w:val="24"/>
        </w:rPr>
        <w:t xml:space="preserve"> </w:t>
      </w:r>
      <w:r w:rsidR="00B650E1">
        <w:rPr>
          <w:b/>
          <w:sz w:val="24"/>
          <w:szCs w:val="24"/>
        </w:rPr>
        <w:t>Government</w:t>
      </w:r>
      <w:r w:rsidRPr="00AC2F6E">
        <w:rPr>
          <w:b/>
          <w:sz w:val="24"/>
          <w:szCs w:val="24"/>
        </w:rPr>
        <w:t xml:space="preserve"> E</w:t>
      </w:r>
      <w:r w:rsidR="000F28A4" w:rsidRPr="00AC2F6E">
        <w:rPr>
          <w:b/>
          <w:sz w:val="24"/>
          <w:szCs w:val="24"/>
        </w:rPr>
        <w:t>mployees</w:t>
      </w:r>
      <w:bookmarkEnd w:id="114"/>
    </w:p>
    <w:p w14:paraId="25B009F8" w14:textId="77777777" w:rsidR="006A29F6" w:rsidRDefault="006A29F6" w:rsidP="006A29F6"/>
    <w:p w14:paraId="6D7B330D" w14:textId="77777777" w:rsidR="00E90A36" w:rsidRPr="00057900" w:rsidRDefault="00E90A36" w:rsidP="00E90A36">
      <w:pPr>
        <w:ind w:left="432"/>
        <w:rPr>
          <w:i/>
          <w:color w:val="0070C0"/>
          <w:szCs w:val="24"/>
        </w:rPr>
      </w:pPr>
      <w:r w:rsidRPr="00057900">
        <w:rPr>
          <w:i/>
          <w:color w:val="0070C0"/>
          <w:szCs w:val="24"/>
        </w:rPr>
        <w:t xml:space="preserve">Specify any different or additional site- or agency-specific </w:t>
      </w:r>
      <w:r>
        <w:rPr>
          <w:i/>
          <w:color w:val="0070C0"/>
          <w:szCs w:val="24"/>
        </w:rPr>
        <w:t>terms and conditions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2A627043"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797B9B" w14:textId="77777777" w:rsidR="00E90A36" w:rsidRDefault="00E90A36" w:rsidP="00E90A36">
      <w:pPr>
        <w:pBdr>
          <w:top w:val="double" w:sz="4" w:space="1" w:color="auto"/>
        </w:pBdr>
      </w:pPr>
    </w:p>
    <w:p w14:paraId="5887A4CD"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66CA2EDA"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5744DFD" w14:textId="77777777"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09E0D93A"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1FA325B"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6A8DF2" w14:textId="1D562BB4" w:rsidR="006A29F6" w:rsidRPr="00AC2F6E" w:rsidRDefault="006A29F6" w:rsidP="000F28A4">
      <w:pPr>
        <w:jc w:val="both"/>
      </w:pPr>
      <w:r w:rsidRPr="00AC2F6E">
        <w:t xml:space="preserve">The </w:t>
      </w:r>
      <w:r w:rsidR="00B650E1">
        <w:t>Government</w:t>
      </w:r>
      <w:r w:rsidRPr="00AC2F6E">
        <w:t xml:space="preserve"> may award contracts to other </w:t>
      </w:r>
      <w:r w:rsidR="002B076E">
        <w:t>Contractor</w:t>
      </w:r>
      <w:r w:rsidRPr="00AC2F6E">
        <w:t xml:space="preserve">s for work to be performed at an ordering agency site or facility.  The </w:t>
      </w:r>
      <w:r w:rsidR="002B076E">
        <w:t>Contractor</w:t>
      </w:r>
      <w:r w:rsidRPr="00AC2F6E">
        <w:t xml:space="preserve"> shall cooperate fully with all other on-site </w:t>
      </w:r>
      <w:r w:rsidR="002B076E">
        <w:t>Contractor</w:t>
      </w:r>
      <w:r w:rsidRPr="00AC2F6E">
        <w:t xml:space="preserve">s and </w:t>
      </w:r>
      <w:r w:rsidR="00B650E1">
        <w:t>Government</w:t>
      </w:r>
      <w:r w:rsidRPr="00AC2F6E">
        <w:t xml:space="preserve"> employees.  The </w:t>
      </w:r>
      <w:r w:rsidR="002B076E">
        <w:t>Contractor</w:t>
      </w:r>
      <w:r w:rsidRPr="00AC2F6E">
        <w:t xml:space="preserve"> shall coordinate its own work with such other work as may be directed by the ordering agency CO or a duly authorized representative.  The </w:t>
      </w:r>
      <w:r w:rsidR="002B076E">
        <w:t>Contractor</w:t>
      </w:r>
      <w:r w:rsidRPr="00AC2F6E">
        <w:t xml:space="preserve"> shall not commit or permit any act which will interfere with the performance of work by any other </w:t>
      </w:r>
      <w:r w:rsidR="002B076E">
        <w:t>Contractor</w:t>
      </w:r>
      <w:r w:rsidRPr="00AC2F6E">
        <w:t xml:space="preserve"> or by a </w:t>
      </w:r>
      <w:r w:rsidR="00B650E1">
        <w:t>Government</w:t>
      </w:r>
      <w:r w:rsidRPr="00AC2F6E">
        <w:t xml:space="preserve"> employee.</w:t>
      </w:r>
    </w:p>
    <w:p w14:paraId="00D4624C" w14:textId="77777777" w:rsidR="006A29F6" w:rsidRDefault="006A29F6" w:rsidP="006A29F6"/>
    <w:p w14:paraId="6ECBA7DE" w14:textId="77777777" w:rsidR="00E90A36" w:rsidRDefault="00E90A36">
      <w:pPr>
        <w:widowControl/>
        <w:autoSpaceDE/>
        <w:autoSpaceDN/>
        <w:adjustRightInd/>
      </w:pPr>
    </w:p>
    <w:p w14:paraId="0BB5E40C" w14:textId="77777777" w:rsidR="006A29F6" w:rsidRPr="00AC2F6E" w:rsidRDefault="006A29F6" w:rsidP="006A29F6"/>
    <w:p w14:paraId="5BFA5E53" w14:textId="77777777" w:rsidR="006A29F6" w:rsidRPr="00AC2F6E" w:rsidRDefault="006A29F6" w:rsidP="006A29F6">
      <w:pPr>
        <w:pStyle w:val="Heading2"/>
        <w:ind w:left="720" w:hanging="720"/>
        <w:rPr>
          <w:b/>
          <w:sz w:val="24"/>
          <w:szCs w:val="24"/>
        </w:rPr>
      </w:pPr>
      <w:bookmarkStart w:id="115" w:name="_Toc483922725"/>
      <w:r w:rsidRPr="00AC2F6E">
        <w:rPr>
          <w:b/>
          <w:sz w:val="24"/>
          <w:szCs w:val="24"/>
        </w:rPr>
        <w:t>H.2</w:t>
      </w:r>
      <w:r w:rsidR="00B56D5B" w:rsidRPr="00AC2F6E">
        <w:rPr>
          <w:b/>
          <w:sz w:val="24"/>
          <w:szCs w:val="24"/>
        </w:rPr>
        <w:t>0</w:t>
      </w:r>
      <w:r w:rsidRPr="00AC2F6E">
        <w:rPr>
          <w:b/>
          <w:sz w:val="24"/>
          <w:szCs w:val="24"/>
        </w:rPr>
        <w:tab/>
        <w:t>I</w:t>
      </w:r>
      <w:r w:rsidR="000F28A4" w:rsidRPr="00AC2F6E">
        <w:rPr>
          <w:b/>
          <w:sz w:val="24"/>
          <w:szCs w:val="24"/>
        </w:rPr>
        <w:t>ncorporation</w:t>
      </w:r>
      <w:r w:rsidRPr="00AC2F6E">
        <w:rPr>
          <w:b/>
          <w:sz w:val="24"/>
          <w:szCs w:val="24"/>
        </w:rPr>
        <w:t xml:space="preserve"> </w:t>
      </w:r>
      <w:r w:rsidR="000F28A4" w:rsidRPr="00AC2F6E">
        <w:rPr>
          <w:b/>
          <w:sz w:val="24"/>
          <w:szCs w:val="24"/>
        </w:rPr>
        <w:t>of</w:t>
      </w:r>
      <w:r w:rsidRPr="00AC2F6E">
        <w:rPr>
          <w:b/>
          <w:sz w:val="24"/>
          <w:szCs w:val="24"/>
        </w:rPr>
        <w:t xml:space="preserve"> S</w:t>
      </w:r>
      <w:r w:rsidR="000F28A4" w:rsidRPr="00AC2F6E">
        <w:rPr>
          <w:b/>
          <w:sz w:val="24"/>
          <w:szCs w:val="24"/>
        </w:rPr>
        <w:t>mall</w:t>
      </w:r>
      <w:r w:rsidRPr="00AC2F6E">
        <w:rPr>
          <w:b/>
          <w:sz w:val="24"/>
          <w:szCs w:val="24"/>
        </w:rPr>
        <w:t xml:space="preserve"> B</w:t>
      </w:r>
      <w:r w:rsidR="000F28A4" w:rsidRPr="00AC2F6E">
        <w:rPr>
          <w:b/>
          <w:sz w:val="24"/>
          <w:szCs w:val="24"/>
        </w:rPr>
        <w:t>usiness</w:t>
      </w:r>
      <w:r w:rsidRPr="00AC2F6E">
        <w:rPr>
          <w:b/>
          <w:sz w:val="24"/>
          <w:szCs w:val="24"/>
        </w:rPr>
        <w:t xml:space="preserve"> S</w:t>
      </w:r>
      <w:r w:rsidR="000F28A4" w:rsidRPr="00AC2F6E">
        <w:rPr>
          <w:b/>
          <w:sz w:val="24"/>
          <w:szCs w:val="24"/>
        </w:rPr>
        <w:t>ubcontracting</w:t>
      </w:r>
      <w:r w:rsidRPr="00AC2F6E">
        <w:rPr>
          <w:b/>
          <w:sz w:val="24"/>
          <w:szCs w:val="24"/>
        </w:rPr>
        <w:t xml:space="preserve"> P</w:t>
      </w:r>
      <w:r w:rsidR="000F28A4" w:rsidRPr="00AC2F6E">
        <w:rPr>
          <w:b/>
          <w:sz w:val="24"/>
          <w:szCs w:val="24"/>
        </w:rPr>
        <w:t>lan</w:t>
      </w:r>
      <w:bookmarkEnd w:id="115"/>
    </w:p>
    <w:p w14:paraId="2F01784F" w14:textId="77777777" w:rsidR="006A29F6" w:rsidRDefault="006A29F6" w:rsidP="006A29F6"/>
    <w:p w14:paraId="66714697" w14:textId="77777777" w:rsidR="00E90A36" w:rsidRPr="00057900" w:rsidRDefault="00E90A36" w:rsidP="00E90A36">
      <w:pPr>
        <w:ind w:left="432"/>
        <w:rPr>
          <w:i/>
          <w:color w:val="0070C0"/>
          <w:szCs w:val="24"/>
        </w:rPr>
      </w:pPr>
      <w:r w:rsidRPr="00057900">
        <w:rPr>
          <w:i/>
          <w:color w:val="0070C0"/>
          <w:szCs w:val="24"/>
        </w:rPr>
        <w:t xml:space="preserve">Specify any </w:t>
      </w:r>
      <w:r>
        <w:rPr>
          <w:i/>
          <w:color w:val="0070C0"/>
          <w:szCs w:val="24"/>
        </w:rPr>
        <w:t>tailored and/or additional</w:t>
      </w:r>
      <w:r w:rsidRPr="00057900">
        <w:rPr>
          <w:i/>
          <w:color w:val="0070C0"/>
          <w:szCs w:val="24"/>
        </w:rPr>
        <w:t xml:space="preserve"> site- or agency-specific </w:t>
      </w:r>
      <w:r>
        <w:rPr>
          <w:i/>
          <w:color w:val="0070C0"/>
          <w:szCs w:val="24"/>
        </w:rPr>
        <w:t>small business subcontracting goals</w:t>
      </w:r>
      <w:r w:rsidRPr="00057900">
        <w:rPr>
          <w:i/>
          <w:color w:val="0070C0"/>
          <w:szCs w:val="24"/>
        </w:rPr>
        <w:t>.</w:t>
      </w:r>
    </w:p>
    <w:p w14:paraId="22ADEB2B"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23A212" w14:textId="77777777" w:rsidR="00E90A36" w:rsidRDefault="00E90A36" w:rsidP="00E90A36">
      <w:pPr>
        <w:pBdr>
          <w:top w:val="double" w:sz="4" w:space="1" w:color="auto"/>
        </w:pBdr>
      </w:pPr>
    </w:p>
    <w:p w14:paraId="430D5106"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and small business subcontracting goals are acceptable.</w:t>
      </w:r>
    </w:p>
    <w:p w14:paraId="70EA2DC4"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 xml:space="preserve">IDIQ language is acceptable, with the noted </w:t>
      </w:r>
      <w:r w:rsidR="00F429FA">
        <w:rPr>
          <w:i/>
          <w:color w:val="0070C0"/>
        </w:rPr>
        <w:t>tailored and/or additional goals</w:t>
      </w:r>
      <w:r w:rsidRPr="005E005C">
        <w:rPr>
          <w:i/>
          <w:color w:val="0070C0"/>
        </w:rPr>
        <w:t>.</w:t>
      </w:r>
    </w:p>
    <w:p w14:paraId="62EAA931"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F69B9B4"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60626B9" w14:textId="77777777" w:rsidR="006A29F6" w:rsidRPr="00AC2F6E" w:rsidRDefault="00DE04EE" w:rsidP="00DE04EE">
      <w:pPr>
        <w:pStyle w:val="ClauseText9"/>
        <w:ind w:left="864" w:hanging="432"/>
        <w:jc w:val="both"/>
      </w:pPr>
      <w:r w:rsidRPr="00AC2F6E">
        <w:rPr>
          <w:b/>
        </w:rPr>
        <w:t>A.</w:t>
      </w:r>
      <w:r w:rsidRPr="00AC2F6E">
        <w:tab/>
      </w:r>
      <w:r w:rsidR="006A29F6" w:rsidRPr="00AC2F6E">
        <w:t>In accordance with the clause at FAR 52.219-9, Small Business Subcontracting Plan, the subcontracting plan contained in Section J, Attachment J-16, is hereby incorporated into and made a part of this IDIQ contract.</w:t>
      </w:r>
    </w:p>
    <w:p w14:paraId="65087C78" w14:textId="77777777" w:rsidR="006A29F6" w:rsidRPr="00AC2F6E" w:rsidRDefault="006A29F6" w:rsidP="00DE04EE">
      <w:pPr>
        <w:ind w:left="864" w:hanging="432"/>
        <w:jc w:val="both"/>
      </w:pPr>
    </w:p>
    <w:p w14:paraId="119BEBC7" w14:textId="16F3BBEB" w:rsidR="006A29F6" w:rsidRPr="00AC2F6E" w:rsidRDefault="00DE04EE" w:rsidP="00DE04EE">
      <w:pPr>
        <w:ind w:left="864" w:hanging="432"/>
        <w:jc w:val="both"/>
      </w:pPr>
      <w:r w:rsidRPr="00AC2F6E">
        <w:rPr>
          <w:b/>
        </w:rPr>
        <w:t>B.</w:t>
      </w:r>
      <w:r w:rsidRPr="00AC2F6E">
        <w:tab/>
      </w:r>
      <w:r w:rsidR="006A29F6" w:rsidRPr="00AC2F6E">
        <w:t xml:space="preserve">When required by the ordering agency for a specific TO project under this IDIQ contract, the </w:t>
      </w:r>
      <w:r w:rsidR="002B076E">
        <w:t>Contractor</w:t>
      </w:r>
      <w:r w:rsidR="006A29F6" w:rsidRPr="00AC2F6E">
        <w:t xml:space="preserve"> shall submit to the ordering agency CO </w:t>
      </w:r>
      <w:r w:rsidR="000F28A4" w:rsidRPr="00AC2F6E">
        <w:t>tailored</w:t>
      </w:r>
      <w:r w:rsidR="006A29F6" w:rsidRPr="00AC2F6E">
        <w:t xml:space="preserve"> subcontracting goals required by the ordering agency in accordance with FAR 52.219-9, Small Business Subcontracting Plan.  The </w:t>
      </w:r>
      <w:r w:rsidR="000F28A4" w:rsidRPr="00AC2F6E">
        <w:t>tailored subcontracting goals</w:t>
      </w:r>
      <w:r w:rsidR="006A29F6" w:rsidRPr="00AC2F6E">
        <w:t xml:space="preserve"> </w:t>
      </w:r>
      <w:r w:rsidR="000F28A4" w:rsidRPr="00AC2F6E">
        <w:t>are</w:t>
      </w:r>
      <w:r w:rsidR="006A29F6" w:rsidRPr="00AC2F6E">
        <w:t xml:space="preserve"> subject to the ordering agency CO’s approval; and the approved </w:t>
      </w:r>
      <w:r w:rsidR="000F28A4" w:rsidRPr="00AC2F6E">
        <w:t>goals</w:t>
      </w:r>
      <w:r w:rsidR="006A29F6" w:rsidRPr="00AC2F6E">
        <w:t xml:space="preserve"> </w:t>
      </w:r>
      <w:r w:rsidR="000F28A4" w:rsidRPr="00AC2F6E">
        <w:t>are</w:t>
      </w:r>
      <w:r w:rsidR="006A29F6" w:rsidRPr="00AC2F6E">
        <w:t xml:space="preserve"> incorporated by reference into the TO.</w:t>
      </w:r>
      <w:r w:rsidR="00BB7EE5">
        <w:t xml:space="preserve">  </w:t>
      </w:r>
      <w:r w:rsidR="00BB7EE5" w:rsidRPr="00AC2F6E">
        <w:rPr>
          <w:szCs w:val="24"/>
        </w:rPr>
        <w:t>The tailored goals shall at least match the subcontracting goals DOE / EERE is currently required to meet, or the subcontracting goals that the ordering agency is required to meet, whichever goals are greater.</w:t>
      </w:r>
    </w:p>
    <w:p w14:paraId="25B0DF27" w14:textId="77777777" w:rsidR="006A29F6" w:rsidRDefault="006A29F6" w:rsidP="006A29F6"/>
    <w:p w14:paraId="0D6D94F1" w14:textId="77777777" w:rsidR="0062094E" w:rsidRDefault="0062094E">
      <w:pPr>
        <w:widowControl/>
        <w:autoSpaceDE/>
        <w:autoSpaceDN/>
        <w:adjustRightInd/>
      </w:pPr>
    </w:p>
    <w:p w14:paraId="13CB3DDC" w14:textId="77777777" w:rsidR="00F429FA" w:rsidRPr="00AC2F6E" w:rsidRDefault="00F429FA" w:rsidP="006A29F6"/>
    <w:p w14:paraId="7710D166" w14:textId="77777777" w:rsidR="006A29F6" w:rsidRPr="00AC2F6E" w:rsidRDefault="006A29F6" w:rsidP="006A29F6">
      <w:pPr>
        <w:pStyle w:val="Heading2"/>
        <w:ind w:left="720" w:hanging="720"/>
        <w:rPr>
          <w:b/>
          <w:sz w:val="24"/>
          <w:szCs w:val="24"/>
        </w:rPr>
      </w:pPr>
      <w:bookmarkStart w:id="116" w:name="_Toc483922726"/>
      <w:r w:rsidRPr="00AC2F6E">
        <w:rPr>
          <w:b/>
          <w:sz w:val="24"/>
          <w:szCs w:val="24"/>
        </w:rPr>
        <w:t>H.2</w:t>
      </w:r>
      <w:r w:rsidR="00B56D5B" w:rsidRPr="00AC2F6E">
        <w:rPr>
          <w:b/>
          <w:sz w:val="24"/>
          <w:szCs w:val="24"/>
        </w:rPr>
        <w:t>1</w:t>
      </w:r>
      <w:r w:rsidRPr="00AC2F6E">
        <w:rPr>
          <w:b/>
          <w:sz w:val="24"/>
          <w:szCs w:val="24"/>
        </w:rPr>
        <w:tab/>
        <w:t>R</w:t>
      </w:r>
      <w:r w:rsidR="00BF3FCE" w:rsidRPr="00AC2F6E">
        <w:rPr>
          <w:b/>
          <w:sz w:val="24"/>
          <w:szCs w:val="24"/>
        </w:rPr>
        <w:t>eporting</w:t>
      </w:r>
      <w:r w:rsidRPr="00AC2F6E">
        <w:rPr>
          <w:b/>
          <w:sz w:val="24"/>
          <w:szCs w:val="24"/>
        </w:rPr>
        <w:t xml:space="preserve"> </w:t>
      </w:r>
      <w:r w:rsidR="00BF3FCE" w:rsidRPr="00AC2F6E">
        <w:rPr>
          <w:b/>
          <w:sz w:val="24"/>
          <w:szCs w:val="24"/>
        </w:rPr>
        <w:t>of</w:t>
      </w:r>
      <w:r w:rsidRPr="00AC2F6E">
        <w:rPr>
          <w:b/>
          <w:sz w:val="24"/>
          <w:szCs w:val="24"/>
        </w:rPr>
        <w:t xml:space="preserve"> F</w:t>
      </w:r>
      <w:r w:rsidR="00BF3FCE" w:rsidRPr="00AC2F6E">
        <w:rPr>
          <w:b/>
          <w:sz w:val="24"/>
          <w:szCs w:val="24"/>
        </w:rPr>
        <w:t>raud</w:t>
      </w:r>
      <w:r w:rsidRPr="00AC2F6E">
        <w:rPr>
          <w:b/>
          <w:sz w:val="24"/>
          <w:szCs w:val="24"/>
        </w:rPr>
        <w:t>, W</w:t>
      </w:r>
      <w:r w:rsidR="00BF3FCE" w:rsidRPr="00AC2F6E">
        <w:rPr>
          <w:b/>
          <w:sz w:val="24"/>
          <w:szCs w:val="24"/>
        </w:rPr>
        <w:t>aste</w:t>
      </w:r>
      <w:r w:rsidRPr="00AC2F6E">
        <w:rPr>
          <w:b/>
          <w:sz w:val="24"/>
          <w:szCs w:val="24"/>
        </w:rPr>
        <w:t>, A</w:t>
      </w:r>
      <w:r w:rsidR="00BF3FCE" w:rsidRPr="00AC2F6E">
        <w:rPr>
          <w:b/>
          <w:sz w:val="24"/>
          <w:szCs w:val="24"/>
        </w:rPr>
        <w:t>buse</w:t>
      </w:r>
      <w:r w:rsidRPr="00AC2F6E">
        <w:rPr>
          <w:b/>
          <w:sz w:val="24"/>
          <w:szCs w:val="24"/>
        </w:rPr>
        <w:t>, C</w:t>
      </w:r>
      <w:r w:rsidR="00BF3FCE" w:rsidRPr="00AC2F6E">
        <w:rPr>
          <w:b/>
          <w:sz w:val="24"/>
          <w:szCs w:val="24"/>
        </w:rPr>
        <w:t>orruption</w:t>
      </w:r>
      <w:r w:rsidRPr="00AC2F6E">
        <w:rPr>
          <w:b/>
          <w:sz w:val="24"/>
          <w:szCs w:val="24"/>
        </w:rPr>
        <w:t xml:space="preserve">, </w:t>
      </w:r>
      <w:r w:rsidR="00BF3FCE" w:rsidRPr="00AC2F6E">
        <w:rPr>
          <w:b/>
          <w:sz w:val="24"/>
          <w:szCs w:val="24"/>
        </w:rPr>
        <w:t>or</w:t>
      </w:r>
      <w:r w:rsidRPr="00AC2F6E">
        <w:rPr>
          <w:b/>
          <w:sz w:val="24"/>
          <w:szCs w:val="24"/>
        </w:rPr>
        <w:t xml:space="preserve"> M</w:t>
      </w:r>
      <w:r w:rsidR="00BF3FCE" w:rsidRPr="00AC2F6E">
        <w:rPr>
          <w:b/>
          <w:sz w:val="24"/>
          <w:szCs w:val="24"/>
        </w:rPr>
        <w:t>ismanagement</w:t>
      </w:r>
      <w:bookmarkEnd w:id="116"/>
    </w:p>
    <w:p w14:paraId="5B3E23E6" w14:textId="77777777" w:rsidR="006A29F6" w:rsidRDefault="006A29F6" w:rsidP="006A29F6"/>
    <w:p w14:paraId="79F4137B" w14:textId="77777777" w:rsidR="00F429FA" w:rsidRPr="00057900" w:rsidRDefault="00F429FA" w:rsidP="00F429FA">
      <w:pPr>
        <w:ind w:left="432"/>
        <w:rPr>
          <w:i/>
          <w:color w:val="0070C0"/>
          <w:szCs w:val="24"/>
        </w:rPr>
      </w:pPr>
      <w:r w:rsidRPr="00057900">
        <w:rPr>
          <w:i/>
          <w:color w:val="0070C0"/>
          <w:szCs w:val="24"/>
        </w:rPr>
        <w:t xml:space="preserve">Specify any different or additional agency-specific </w:t>
      </w:r>
      <w:r>
        <w:rPr>
          <w:i/>
          <w:color w:val="0070C0"/>
          <w:szCs w:val="24"/>
        </w:rPr>
        <w:t>requirements for reporting</w:t>
      </w:r>
      <w:r w:rsidRPr="00057900">
        <w:rPr>
          <w:i/>
          <w:color w:val="0070C0"/>
          <w:szCs w:val="24"/>
        </w:rPr>
        <w:t>.</w:t>
      </w:r>
    </w:p>
    <w:p w14:paraId="239C493A" w14:textId="77777777" w:rsidR="00F429F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DB1ED25" w14:textId="77777777" w:rsidR="00F429FA" w:rsidRDefault="00F429FA" w:rsidP="00F429FA">
      <w:pPr>
        <w:pBdr>
          <w:top w:val="double" w:sz="4" w:space="1" w:color="auto"/>
        </w:pBdr>
      </w:pPr>
    </w:p>
    <w:p w14:paraId="6DE36B52" w14:textId="77777777" w:rsidR="00F429FA" w:rsidRDefault="00F429FA" w:rsidP="00F429FA">
      <w:pPr>
        <w:pBdr>
          <w:top w:val="double" w:sz="4" w:space="1" w:color="auto"/>
        </w:pBdr>
        <w:ind w:left="720" w:hanging="720"/>
        <w:rPr>
          <w:i/>
          <w:color w:val="0070C0"/>
        </w:rPr>
      </w:pPr>
      <w:r>
        <w:rPr>
          <w:i/>
          <w:color w:val="0070C0"/>
        </w:rPr>
        <w:t>[ ]</w:t>
      </w:r>
      <w:r>
        <w:rPr>
          <w:i/>
          <w:color w:val="0070C0"/>
        </w:rPr>
        <w:tab/>
        <w:t>IDIQ language is acceptable.</w:t>
      </w:r>
    </w:p>
    <w:p w14:paraId="4899228C" w14:textId="77777777" w:rsidR="00F429FA" w:rsidRDefault="00F429FA" w:rsidP="00F429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5CF3525" w14:textId="77777777" w:rsidR="0062094E" w:rsidRPr="005E005C" w:rsidRDefault="0062094E" w:rsidP="00F429FA">
      <w:pPr>
        <w:pBdr>
          <w:top w:val="double" w:sz="4" w:space="1" w:color="auto"/>
        </w:pBd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69368F93" w14:textId="77777777" w:rsidR="00F429FA" w:rsidRDefault="00F429FA" w:rsidP="00F429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D2EF103" w14:textId="77777777" w:rsidR="00F429FA" w:rsidRPr="003D5C5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CE0EE89" w14:textId="166D2C99" w:rsidR="006A29F6" w:rsidRPr="00AC2F6E" w:rsidRDefault="006A29F6" w:rsidP="00BF3FCE">
      <w:pPr>
        <w:jc w:val="both"/>
      </w:pPr>
      <w:r w:rsidRPr="00AC2F6E">
        <w:t xml:space="preserve">The </w:t>
      </w:r>
      <w:r w:rsidR="002B076E">
        <w:t>Contractor</w:t>
      </w:r>
      <w:r w:rsidRPr="00AC2F6E">
        <w:t xml:space="preserve"> shall comply with the following:</w:t>
      </w:r>
    </w:p>
    <w:p w14:paraId="1C2BCDB8" w14:textId="77777777" w:rsidR="006A29F6" w:rsidRPr="00AC2F6E" w:rsidRDefault="006A29F6" w:rsidP="00BF3FCE">
      <w:pPr>
        <w:jc w:val="both"/>
      </w:pPr>
    </w:p>
    <w:p w14:paraId="577FDE6A" w14:textId="75E65568" w:rsidR="006A29F6" w:rsidRPr="00AC2F6E" w:rsidRDefault="00DE04EE" w:rsidP="00DE04EE">
      <w:pPr>
        <w:pStyle w:val="ClauseText9"/>
        <w:ind w:left="864" w:hanging="432"/>
        <w:jc w:val="both"/>
      </w:pPr>
      <w:r w:rsidRPr="00AC2F6E">
        <w:rPr>
          <w:b/>
        </w:rPr>
        <w:t>A.</w:t>
      </w:r>
      <w:r w:rsidRPr="00AC2F6E">
        <w:tab/>
      </w:r>
      <w:r w:rsidR="006A29F6" w:rsidRPr="00AC2F6E">
        <w:t xml:space="preserve">Notify employees annually of their duty to report allegations of fraud, waste, abuse, misuse, corruption, criminal acts, or mismanagement relating to DOE (and other agency) programs, operations, facilities, contracts, or information technology systems to an appropriate authority (e.g., OIG, other law enforcement, supervisor, employee concerns office, security officials). </w:t>
      </w:r>
      <w:r w:rsidR="00E41D55" w:rsidRPr="00AC2F6E">
        <w:t xml:space="preserve"> </w:t>
      </w:r>
      <w:r w:rsidR="006A29F6" w:rsidRPr="00AC2F6E">
        <w:t xml:space="preserve">Examples of violations to be reported include, but are not limited to, allegations of false statements; false claims; bribery; kickbacks; fraud; DOE environment, safety, and health violations; theft; computer crimes; </w:t>
      </w:r>
      <w:r w:rsidR="002B076E">
        <w:t>Contractor</w:t>
      </w:r>
      <w:r w:rsidR="006A29F6" w:rsidRPr="00AC2F6E">
        <w:t xml:space="preserve"> mischarging; conflicts of interest; and conspiracy to commit any of these acts. </w:t>
      </w:r>
      <w:r w:rsidR="00E41D55" w:rsidRPr="00AC2F6E">
        <w:t xml:space="preserve"> </w:t>
      </w:r>
      <w:r w:rsidR="002B076E">
        <w:t>Contractor</w:t>
      </w:r>
      <w:r w:rsidR="006A29F6" w:rsidRPr="00AC2F6E">
        <w:t>s must also ensure that their employees are aware that they may always report incidents or information directly to the Office of Inspector General (OIG).</w:t>
      </w:r>
    </w:p>
    <w:p w14:paraId="5F8468CA" w14:textId="77777777" w:rsidR="006A29F6" w:rsidRPr="00AC2F6E" w:rsidRDefault="006A29F6" w:rsidP="00DE04EE">
      <w:pPr>
        <w:pStyle w:val="ClauseText9"/>
        <w:ind w:left="864" w:hanging="432"/>
        <w:jc w:val="both"/>
      </w:pPr>
    </w:p>
    <w:p w14:paraId="75B4F6E1" w14:textId="77777777" w:rsidR="006A29F6" w:rsidRPr="00AC2F6E" w:rsidRDefault="00DE04EE" w:rsidP="00DE04EE">
      <w:pPr>
        <w:pStyle w:val="ClauseText9"/>
        <w:ind w:left="864" w:hanging="432"/>
        <w:jc w:val="both"/>
      </w:pPr>
      <w:r w:rsidRPr="00AC2F6E">
        <w:rPr>
          <w:b/>
        </w:rPr>
        <w:t>B.</w:t>
      </w:r>
      <w:r w:rsidRPr="00AC2F6E">
        <w:tab/>
      </w:r>
      <w:r w:rsidR="006A29F6" w:rsidRPr="00AC2F6E">
        <w:t>Display the OIG hotline telephone number in buildings and common areas such as cafeterias, public telephone areas, official bulletin boards, reception rooms, and building lobbies.</w:t>
      </w:r>
    </w:p>
    <w:p w14:paraId="3A700C5A" w14:textId="77777777" w:rsidR="006A29F6" w:rsidRPr="00AC2F6E" w:rsidRDefault="006A29F6" w:rsidP="00DE04EE">
      <w:pPr>
        <w:pStyle w:val="ClauseText9"/>
        <w:ind w:left="864" w:hanging="432"/>
        <w:jc w:val="both"/>
      </w:pPr>
    </w:p>
    <w:p w14:paraId="7796A0D9" w14:textId="3AD6C41B" w:rsidR="006A29F6" w:rsidRPr="00AC2F6E" w:rsidRDefault="00DE04EE" w:rsidP="00DE04EE">
      <w:pPr>
        <w:pStyle w:val="ClauseText9"/>
        <w:ind w:left="864" w:hanging="432"/>
        <w:jc w:val="both"/>
      </w:pPr>
      <w:r w:rsidRPr="00AC2F6E">
        <w:rPr>
          <w:b/>
        </w:rPr>
        <w:t>C.</w:t>
      </w:r>
      <w:r w:rsidRPr="00AC2F6E">
        <w:tab/>
      </w:r>
      <w:r w:rsidR="006A29F6" w:rsidRPr="00AC2F6E">
        <w:t xml:space="preserve">Publish the OIG hotline telephone number in telephone books and newsletters under the </w:t>
      </w:r>
      <w:r w:rsidR="002B076E">
        <w:t>Contractor</w:t>
      </w:r>
      <w:r w:rsidR="006A29F6" w:rsidRPr="00AC2F6E">
        <w:t>’s cognizance.</w:t>
      </w:r>
    </w:p>
    <w:p w14:paraId="68A5A1F6" w14:textId="77777777" w:rsidR="006A29F6" w:rsidRPr="00AC2F6E" w:rsidRDefault="006A29F6" w:rsidP="00DE04EE">
      <w:pPr>
        <w:pStyle w:val="ClauseText9"/>
        <w:ind w:left="864" w:hanging="432"/>
        <w:jc w:val="both"/>
      </w:pPr>
    </w:p>
    <w:p w14:paraId="35434165" w14:textId="77777777" w:rsidR="006A29F6" w:rsidRPr="00AC2F6E" w:rsidRDefault="00DE04EE" w:rsidP="00DE04EE">
      <w:pPr>
        <w:pStyle w:val="ClauseText9"/>
        <w:ind w:left="864" w:hanging="432"/>
        <w:jc w:val="both"/>
      </w:pPr>
      <w:r w:rsidRPr="00AC2F6E">
        <w:rPr>
          <w:b/>
        </w:rPr>
        <w:t>D.</w:t>
      </w:r>
      <w:r w:rsidRPr="00AC2F6E">
        <w:tab/>
      </w:r>
      <w:r w:rsidR="006A29F6" w:rsidRPr="00AC2F6E">
        <w:t>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70309029" w14:textId="77777777" w:rsidR="006A29F6" w:rsidRPr="00AC2F6E" w:rsidRDefault="006A29F6" w:rsidP="00DE04EE">
      <w:pPr>
        <w:pStyle w:val="ClauseText9"/>
        <w:ind w:left="864" w:hanging="432"/>
        <w:jc w:val="both"/>
      </w:pPr>
    </w:p>
    <w:p w14:paraId="1217783F" w14:textId="77777777" w:rsidR="006A29F6" w:rsidRPr="00AC2F6E" w:rsidRDefault="00DE04EE" w:rsidP="00DE04EE">
      <w:pPr>
        <w:pStyle w:val="ClauseText9"/>
        <w:ind w:left="864" w:hanging="432"/>
        <w:jc w:val="both"/>
      </w:pPr>
      <w:r w:rsidRPr="00AC2F6E">
        <w:rPr>
          <w:b/>
        </w:rPr>
        <w:t>E.</w:t>
      </w:r>
      <w:r w:rsidRPr="00AC2F6E">
        <w:tab/>
      </w:r>
      <w:r w:rsidR="006A29F6" w:rsidRPr="00AC2F6E">
        <w:t>Ensure that its employees report to the OIG any allegations of reprisals taken against employees who have reported to the OIG fraud, waste, abuse, misuse, corruption, criminal acts, or mismanagement.</w:t>
      </w:r>
    </w:p>
    <w:p w14:paraId="296CCC66" w14:textId="77777777" w:rsidR="006A29F6" w:rsidRPr="00AC2F6E" w:rsidRDefault="006A29F6" w:rsidP="00DE04EE">
      <w:pPr>
        <w:pStyle w:val="ClauseText9"/>
        <w:ind w:left="864" w:hanging="432"/>
        <w:jc w:val="both"/>
      </w:pPr>
    </w:p>
    <w:p w14:paraId="4DEA31C8" w14:textId="70611E0D" w:rsidR="006A29F6" w:rsidRPr="00AC2F6E" w:rsidRDefault="00DE04EE" w:rsidP="00DE04EE">
      <w:pPr>
        <w:pStyle w:val="ClauseText9"/>
        <w:ind w:left="864" w:hanging="432"/>
        <w:jc w:val="both"/>
      </w:pPr>
      <w:r w:rsidRPr="00AC2F6E">
        <w:rPr>
          <w:b/>
        </w:rPr>
        <w:t>F.</w:t>
      </w:r>
      <w:r w:rsidRPr="00AC2F6E">
        <w:tab/>
      </w:r>
      <w:r w:rsidR="006A29F6" w:rsidRPr="00AC2F6E">
        <w:t xml:space="preserve">Ensure that its managers do not retaliate against DOE (and other agency) </w:t>
      </w:r>
      <w:r w:rsidR="002B076E">
        <w:t>Contractor</w:t>
      </w:r>
      <w:r w:rsidR="006A29F6" w:rsidRPr="00AC2F6E">
        <w:t xml:space="preserve"> employees who report fraud, waste, abuse, misuse, corruption, criminal acts, or mismanagement.</w:t>
      </w:r>
    </w:p>
    <w:p w14:paraId="2C849F7F" w14:textId="77777777" w:rsidR="006A29F6" w:rsidRPr="00AC2F6E" w:rsidRDefault="006A29F6" w:rsidP="00DE04EE">
      <w:pPr>
        <w:pStyle w:val="ClauseText9"/>
        <w:ind w:left="864" w:hanging="432"/>
        <w:jc w:val="both"/>
      </w:pPr>
    </w:p>
    <w:p w14:paraId="76E79CCE" w14:textId="77777777" w:rsidR="006A29F6" w:rsidRPr="00AC2F6E" w:rsidRDefault="00DE04EE" w:rsidP="00DE04EE">
      <w:pPr>
        <w:pStyle w:val="ClauseText9"/>
        <w:ind w:left="864" w:hanging="432"/>
        <w:jc w:val="both"/>
      </w:pPr>
      <w:r w:rsidRPr="00AC2F6E">
        <w:rPr>
          <w:b/>
        </w:rPr>
        <w:t>G.</w:t>
      </w:r>
      <w:r w:rsidRPr="00AC2F6E">
        <w:tab/>
      </w:r>
      <w:r w:rsidR="006A29F6" w:rsidRPr="00AC2F6E">
        <w:t xml:space="preserve">Ensure that all their employees understand that they must – </w:t>
      </w:r>
    </w:p>
    <w:p w14:paraId="2E778A97" w14:textId="77777777" w:rsidR="006A29F6" w:rsidRPr="00AC2F6E" w:rsidRDefault="00E41D55" w:rsidP="00DE04EE">
      <w:pPr>
        <w:pStyle w:val="ClauseText9"/>
        <w:ind w:left="1296" w:hanging="432"/>
        <w:jc w:val="both"/>
      </w:pPr>
      <w:r w:rsidRPr="00AC2F6E">
        <w:t>1.</w:t>
      </w:r>
      <w:r w:rsidRPr="00AC2F6E">
        <w:tab/>
      </w:r>
      <w:r w:rsidR="006A29F6" w:rsidRPr="00AC2F6E">
        <w:t>Comply with requests for interviews and briefings and must provide affidavits or sworn statements, if so requested by an employee of the OIG so designated to take affidavits or sworn statements;</w:t>
      </w:r>
    </w:p>
    <w:p w14:paraId="3B0C9128" w14:textId="77777777" w:rsidR="006A29F6" w:rsidRPr="00AC2F6E" w:rsidRDefault="006A29F6" w:rsidP="00DE04EE">
      <w:pPr>
        <w:pStyle w:val="ClauseText9"/>
        <w:ind w:left="1296" w:hanging="432"/>
        <w:jc w:val="both"/>
      </w:pPr>
      <w:r w:rsidRPr="00AC2F6E">
        <w:t>2</w:t>
      </w:r>
      <w:r w:rsidR="00E41D55" w:rsidRPr="00AC2F6E">
        <w:t>.</w:t>
      </w:r>
      <w:r w:rsidR="00E41D55" w:rsidRPr="00AC2F6E">
        <w:tab/>
      </w:r>
      <w:r w:rsidRPr="00AC2F6E">
        <w:t>Not impede or hinder another employee's cooperation with the OIG; and</w:t>
      </w:r>
    </w:p>
    <w:p w14:paraId="6C297E40" w14:textId="768109FB" w:rsidR="006A29F6" w:rsidRPr="00AC2F6E" w:rsidRDefault="006A29F6" w:rsidP="00DE04EE">
      <w:pPr>
        <w:pStyle w:val="ClauseText9"/>
        <w:ind w:left="1296" w:hanging="432"/>
        <w:jc w:val="both"/>
      </w:pPr>
      <w:r w:rsidRPr="00AC2F6E">
        <w:t>3</w:t>
      </w:r>
      <w:r w:rsidR="00E41D55" w:rsidRPr="00AC2F6E">
        <w:t>.</w:t>
      </w:r>
      <w:r w:rsidR="00E41D55" w:rsidRPr="00AC2F6E">
        <w:tab/>
      </w:r>
      <w:r w:rsidRPr="00AC2F6E">
        <w:t xml:space="preserve">Not take reprisals against DOE </w:t>
      </w:r>
      <w:r w:rsidR="002B076E">
        <w:t>Contractor</w:t>
      </w:r>
      <w:r w:rsidRPr="00AC2F6E">
        <w:t xml:space="preserve"> employees who cooperate with or disclose information to the OIG or other lawful appropriate authority.</w:t>
      </w:r>
    </w:p>
    <w:p w14:paraId="0EDD4B79" w14:textId="77777777" w:rsidR="006A29F6" w:rsidRPr="00AC2F6E" w:rsidRDefault="006A29F6" w:rsidP="00DE04EE">
      <w:pPr>
        <w:pStyle w:val="ClauseText9"/>
        <w:ind w:left="864" w:hanging="432"/>
        <w:jc w:val="both"/>
      </w:pPr>
    </w:p>
    <w:p w14:paraId="5AA51BED" w14:textId="77777777" w:rsidR="006A29F6" w:rsidRPr="00AC2F6E" w:rsidRDefault="00DE04EE" w:rsidP="00DE04EE">
      <w:pPr>
        <w:pStyle w:val="ClauseText9"/>
        <w:ind w:left="864" w:hanging="432"/>
        <w:jc w:val="both"/>
      </w:pPr>
      <w:r w:rsidRPr="00AC2F6E">
        <w:rPr>
          <w:b/>
        </w:rPr>
        <w:t>H.</w:t>
      </w:r>
      <w:r w:rsidRPr="00AC2F6E">
        <w:tab/>
      </w:r>
      <w:r w:rsidR="006A29F6" w:rsidRPr="00AC2F6E">
        <w:t>Seek more specific guidance concerning reporting of fraud, waste, abuse, corruption, or mismanagement, and cooperation with the Inspector General, in DOE (and other agency) directives.</w:t>
      </w:r>
    </w:p>
    <w:p w14:paraId="0B2D2B11" w14:textId="77777777" w:rsidR="006A29F6" w:rsidRDefault="006A29F6" w:rsidP="00BF3FCE">
      <w:pPr>
        <w:jc w:val="both"/>
      </w:pPr>
    </w:p>
    <w:p w14:paraId="5ED9E817" w14:textId="77777777" w:rsidR="00F429FA" w:rsidRDefault="00F429FA">
      <w:pPr>
        <w:widowControl/>
        <w:autoSpaceDE/>
        <w:autoSpaceDN/>
        <w:adjustRightInd/>
      </w:pPr>
    </w:p>
    <w:p w14:paraId="5D958669" w14:textId="77777777" w:rsidR="00F429FA" w:rsidRPr="00AC2F6E" w:rsidRDefault="00F429FA" w:rsidP="00BF3FCE">
      <w:pPr>
        <w:jc w:val="both"/>
      </w:pPr>
    </w:p>
    <w:p w14:paraId="4C524688" w14:textId="77777777" w:rsidR="00EA0BB5" w:rsidRPr="00AC2F6E" w:rsidRDefault="00EA0BB5" w:rsidP="00EA0BB5">
      <w:pPr>
        <w:pStyle w:val="Heading2"/>
        <w:ind w:left="720" w:hanging="720"/>
        <w:rPr>
          <w:b/>
          <w:sz w:val="24"/>
          <w:szCs w:val="24"/>
        </w:rPr>
      </w:pPr>
      <w:bookmarkStart w:id="117" w:name="_Toc483922727"/>
      <w:r w:rsidRPr="00AC2F6E">
        <w:rPr>
          <w:b/>
          <w:sz w:val="24"/>
          <w:szCs w:val="24"/>
        </w:rPr>
        <w:t>H.2</w:t>
      </w:r>
      <w:r w:rsidR="00B56D5B" w:rsidRPr="00AC2F6E">
        <w:rPr>
          <w:b/>
          <w:sz w:val="24"/>
          <w:szCs w:val="24"/>
        </w:rPr>
        <w:t>2</w:t>
      </w:r>
      <w:r w:rsidRPr="00AC2F6E">
        <w:rPr>
          <w:b/>
          <w:sz w:val="24"/>
          <w:szCs w:val="24"/>
        </w:rPr>
        <w:tab/>
        <w:t>L</w:t>
      </w:r>
      <w:r w:rsidR="00BF3FCE" w:rsidRPr="00AC2F6E">
        <w:rPr>
          <w:b/>
          <w:sz w:val="24"/>
          <w:szCs w:val="24"/>
        </w:rPr>
        <w:t>obbying</w:t>
      </w:r>
      <w:r w:rsidRPr="00AC2F6E">
        <w:rPr>
          <w:b/>
          <w:sz w:val="24"/>
          <w:szCs w:val="24"/>
        </w:rPr>
        <w:t xml:space="preserve"> R</w:t>
      </w:r>
      <w:r w:rsidR="00BF3FCE" w:rsidRPr="00AC2F6E">
        <w:rPr>
          <w:b/>
          <w:sz w:val="24"/>
          <w:szCs w:val="24"/>
        </w:rPr>
        <w:t>estriction</w:t>
      </w:r>
      <w:bookmarkEnd w:id="117"/>
    </w:p>
    <w:p w14:paraId="0B68A7D3" w14:textId="77777777" w:rsidR="00EA0BB5" w:rsidRDefault="00EA0BB5" w:rsidP="006A29F6"/>
    <w:p w14:paraId="48FB0A04" w14:textId="77777777" w:rsidR="00F429FA" w:rsidRPr="00057900" w:rsidRDefault="00F429FA" w:rsidP="00F429FA">
      <w:pPr>
        <w:ind w:left="432"/>
        <w:rPr>
          <w:i/>
          <w:color w:val="0070C0"/>
          <w:szCs w:val="24"/>
        </w:rPr>
      </w:pPr>
      <w:r w:rsidRPr="00057900">
        <w:rPr>
          <w:i/>
          <w:color w:val="0070C0"/>
          <w:szCs w:val="24"/>
        </w:rPr>
        <w:t xml:space="preserve">Specify any different or additional agency-specific </w:t>
      </w:r>
      <w:r>
        <w:rPr>
          <w:i/>
          <w:color w:val="0070C0"/>
          <w:szCs w:val="24"/>
        </w:rPr>
        <w:t>lobbying restrictions</w:t>
      </w:r>
      <w:r w:rsidRPr="00057900">
        <w:rPr>
          <w:i/>
          <w:color w:val="0070C0"/>
          <w:szCs w:val="24"/>
        </w:rPr>
        <w:t>.</w:t>
      </w:r>
    </w:p>
    <w:p w14:paraId="61BC166A" w14:textId="77777777" w:rsidR="00F429F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7B4CDFB" w14:textId="77777777" w:rsidR="00F429FA" w:rsidRDefault="00F429FA" w:rsidP="00F429FA">
      <w:pPr>
        <w:pBdr>
          <w:top w:val="double" w:sz="4" w:space="1" w:color="auto"/>
        </w:pBdr>
      </w:pPr>
    </w:p>
    <w:p w14:paraId="3E4ED81F" w14:textId="77777777" w:rsidR="00F429FA" w:rsidRDefault="00F429FA" w:rsidP="00F429FA">
      <w:pPr>
        <w:pBdr>
          <w:top w:val="double" w:sz="4" w:space="1" w:color="auto"/>
        </w:pBdr>
        <w:ind w:left="720" w:hanging="720"/>
        <w:rPr>
          <w:i/>
          <w:color w:val="0070C0"/>
        </w:rPr>
      </w:pPr>
      <w:r>
        <w:rPr>
          <w:i/>
          <w:color w:val="0070C0"/>
        </w:rPr>
        <w:t>[ ]</w:t>
      </w:r>
      <w:r>
        <w:rPr>
          <w:i/>
          <w:color w:val="0070C0"/>
        </w:rPr>
        <w:tab/>
        <w:t>IDIQ language is acceptable.</w:t>
      </w:r>
    </w:p>
    <w:p w14:paraId="71C5F11B" w14:textId="77777777" w:rsidR="00F429FA" w:rsidRPr="005E005C" w:rsidRDefault="00F429FA" w:rsidP="00F429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1BF7C76" w14:textId="77777777" w:rsidR="00F429FA" w:rsidRDefault="00F429FA" w:rsidP="00F429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A16AB2F" w14:textId="77777777" w:rsidR="00F429FA" w:rsidRPr="003D5C5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B20EA2" w14:textId="03D0782A" w:rsidR="00EA0BB5" w:rsidRPr="00AC2F6E" w:rsidRDefault="00EA0BB5" w:rsidP="00BF3FCE">
      <w:pPr>
        <w:jc w:val="both"/>
      </w:pPr>
      <w:r w:rsidRPr="00AC2F6E">
        <w:t xml:space="preserve">The </w:t>
      </w:r>
      <w:r w:rsidR="002B076E">
        <w:t>Contractor</w:t>
      </w:r>
      <w:r w:rsidRPr="00AC2F6E">
        <w:t xml:space="preserve">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w:t>
      </w:r>
    </w:p>
    <w:p w14:paraId="53E8072F" w14:textId="77777777" w:rsidR="00EA0BB5" w:rsidRDefault="00EA0BB5" w:rsidP="006A29F6"/>
    <w:p w14:paraId="5034EC2A" w14:textId="77777777" w:rsidR="00F429FA" w:rsidRPr="00AC2F6E" w:rsidRDefault="00F429FA" w:rsidP="006A29F6"/>
    <w:p w14:paraId="1954F482" w14:textId="77777777" w:rsidR="00924AB3" w:rsidRPr="00AC2F6E" w:rsidRDefault="00924AB3" w:rsidP="00924AB3">
      <w:pPr>
        <w:pStyle w:val="Heading2"/>
        <w:ind w:left="720" w:hanging="720"/>
        <w:rPr>
          <w:b/>
          <w:sz w:val="24"/>
          <w:szCs w:val="24"/>
        </w:rPr>
      </w:pPr>
      <w:bookmarkStart w:id="118" w:name="_Toc483922728"/>
      <w:r w:rsidRPr="00AC2F6E">
        <w:rPr>
          <w:b/>
          <w:sz w:val="24"/>
          <w:szCs w:val="24"/>
        </w:rPr>
        <w:t>H.</w:t>
      </w:r>
      <w:r w:rsidR="00E81FB5" w:rsidRPr="00AC2F6E">
        <w:rPr>
          <w:b/>
          <w:sz w:val="24"/>
          <w:szCs w:val="24"/>
        </w:rPr>
        <w:t>2</w:t>
      </w:r>
      <w:r w:rsidR="00B56D5B" w:rsidRPr="00AC2F6E">
        <w:rPr>
          <w:b/>
          <w:sz w:val="24"/>
          <w:szCs w:val="24"/>
        </w:rPr>
        <w:t>4</w:t>
      </w:r>
      <w:r w:rsidRPr="00AC2F6E">
        <w:rPr>
          <w:b/>
          <w:sz w:val="24"/>
          <w:szCs w:val="24"/>
        </w:rPr>
        <w:tab/>
      </w:r>
      <w:r w:rsidR="001604AD" w:rsidRPr="00AC2F6E">
        <w:rPr>
          <w:b/>
          <w:sz w:val="24"/>
          <w:szCs w:val="24"/>
        </w:rPr>
        <w:t>D</w:t>
      </w:r>
      <w:r w:rsidR="00BF3FCE" w:rsidRPr="00AC2F6E">
        <w:rPr>
          <w:b/>
          <w:sz w:val="24"/>
          <w:szCs w:val="24"/>
        </w:rPr>
        <w:t>epartment</w:t>
      </w:r>
      <w:r w:rsidR="001604AD" w:rsidRPr="00AC2F6E">
        <w:rPr>
          <w:b/>
          <w:sz w:val="24"/>
          <w:szCs w:val="24"/>
        </w:rPr>
        <w:t xml:space="preserve"> </w:t>
      </w:r>
      <w:r w:rsidR="00BF3FCE" w:rsidRPr="00AC2F6E">
        <w:rPr>
          <w:b/>
          <w:sz w:val="24"/>
          <w:szCs w:val="24"/>
        </w:rPr>
        <w:t>of</w:t>
      </w:r>
      <w:r w:rsidR="001604AD" w:rsidRPr="00AC2F6E">
        <w:rPr>
          <w:b/>
          <w:sz w:val="24"/>
          <w:szCs w:val="24"/>
        </w:rPr>
        <w:t xml:space="preserve"> E</w:t>
      </w:r>
      <w:r w:rsidR="00BF3FCE" w:rsidRPr="00AC2F6E">
        <w:rPr>
          <w:b/>
          <w:sz w:val="24"/>
          <w:szCs w:val="24"/>
        </w:rPr>
        <w:t>nergy</w:t>
      </w:r>
      <w:r w:rsidRPr="00AC2F6E">
        <w:rPr>
          <w:b/>
          <w:sz w:val="24"/>
          <w:szCs w:val="24"/>
        </w:rPr>
        <w:t xml:space="preserve"> </w:t>
      </w:r>
      <w:r w:rsidR="00795CCB" w:rsidRPr="00795CCB">
        <w:rPr>
          <w:b/>
          <w:i/>
          <w:color w:val="0070C0"/>
          <w:sz w:val="24"/>
          <w:szCs w:val="24"/>
        </w:rPr>
        <w:t xml:space="preserve">[or </w:t>
      </w:r>
      <w:r w:rsidR="00795CCB">
        <w:rPr>
          <w:b/>
          <w:i/>
          <w:color w:val="0070C0"/>
          <w:sz w:val="24"/>
          <w:szCs w:val="24"/>
        </w:rPr>
        <w:t>Ordering</w:t>
      </w:r>
      <w:r w:rsidR="00E94669">
        <w:rPr>
          <w:b/>
          <w:i/>
          <w:color w:val="0070C0"/>
          <w:sz w:val="24"/>
          <w:szCs w:val="24"/>
        </w:rPr>
        <w:t xml:space="preserve"> </w:t>
      </w:r>
      <w:r w:rsidR="00795CCB" w:rsidRPr="00795CCB">
        <w:rPr>
          <w:b/>
          <w:i/>
          <w:color w:val="0070C0"/>
          <w:sz w:val="24"/>
          <w:szCs w:val="24"/>
        </w:rPr>
        <w:t>Agency-Specific]</w:t>
      </w:r>
      <w:r w:rsidR="00795CCB">
        <w:rPr>
          <w:b/>
          <w:sz w:val="24"/>
          <w:szCs w:val="24"/>
        </w:rPr>
        <w:t xml:space="preserve"> </w:t>
      </w:r>
      <w:r w:rsidRPr="00AC2F6E">
        <w:rPr>
          <w:b/>
          <w:sz w:val="24"/>
          <w:szCs w:val="24"/>
        </w:rPr>
        <w:t>D</w:t>
      </w:r>
      <w:r w:rsidR="00BF3FCE" w:rsidRPr="00AC2F6E">
        <w:rPr>
          <w:b/>
          <w:sz w:val="24"/>
          <w:szCs w:val="24"/>
        </w:rPr>
        <w:t>irectives</w:t>
      </w:r>
      <w:bookmarkEnd w:id="118"/>
    </w:p>
    <w:p w14:paraId="6B34CC42" w14:textId="77777777" w:rsidR="00924AB3" w:rsidRDefault="00924AB3" w:rsidP="00A00A98"/>
    <w:p w14:paraId="638CE02F" w14:textId="77777777" w:rsidR="00795CCB" w:rsidRPr="00057900" w:rsidRDefault="00795CCB" w:rsidP="00795CCB">
      <w:pPr>
        <w:ind w:left="432"/>
        <w:rPr>
          <w:i/>
          <w:color w:val="0070C0"/>
          <w:szCs w:val="24"/>
        </w:rPr>
      </w:pPr>
      <w:r w:rsidRPr="00057900">
        <w:rPr>
          <w:i/>
          <w:color w:val="0070C0"/>
          <w:szCs w:val="24"/>
        </w:rPr>
        <w:t xml:space="preserve">Specify any different or additional agency-specific </w:t>
      </w:r>
      <w:r>
        <w:rPr>
          <w:i/>
          <w:color w:val="0070C0"/>
          <w:szCs w:val="24"/>
        </w:rPr>
        <w:t>directives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2E814D9B"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8B07AE" w14:textId="77777777" w:rsidR="00795CCB" w:rsidRDefault="00795CCB" w:rsidP="00795CCB">
      <w:pPr>
        <w:pBdr>
          <w:top w:val="double" w:sz="4" w:space="1" w:color="auto"/>
        </w:pBdr>
      </w:pPr>
    </w:p>
    <w:p w14:paraId="3DB265EB" w14:textId="77777777" w:rsidR="00795CCB" w:rsidRDefault="00795CCB" w:rsidP="00795CCB">
      <w:pPr>
        <w:pBdr>
          <w:top w:val="double" w:sz="4" w:space="1" w:color="auto"/>
        </w:pBdr>
        <w:ind w:left="720" w:hanging="720"/>
        <w:rPr>
          <w:i/>
          <w:color w:val="0070C0"/>
        </w:rPr>
      </w:pPr>
      <w:r>
        <w:rPr>
          <w:i/>
          <w:color w:val="0070C0"/>
        </w:rPr>
        <w:t>[ ]</w:t>
      </w:r>
      <w:r>
        <w:rPr>
          <w:i/>
          <w:color w:val="0070C0"/>
        </w:rPr>
        <w:tab/>
        <w:t>IDIQ language is acceptable.</w:t>
      </w:r>
    </w:p>
    <w:p w14:paraId="7FFCBBB0"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DB94E8B" w14:textId="77777777" w:rsidR="00795CCB" w:rsidRPr="005E005C" w:rsidRDefault="00795CCB" w:rsidP="00795CCB">
      <w:pPr>
        <w:ind w:left="720" w:hanging="720"/>
        <w:rPr>
          <w:i/>
          <w:color w:val="0070C0"/>
        </w:rPr>
      </w:pPr>
      <w:r w:rsidRPr="005E005C">
        <w:rPr>
          <w:i/>
          <w:color w:val="0070C0"/>
        </w:rPr>
        <w:t>[ ]</w:t>
      </w:r>
      <w:r w:rsidRPr="005E005C">
        <w:rPr>
          <w:i/>
          <w:color w:val="0070C0"/>
        </w:rPr>
        <w:tab/>
        <w:t>Replace the IDIQ language as noted below.</w:t>
      </w:r>
    </w:p>
    <w:p w14:paraId="6906EADB"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96CD4E2"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F2FCF92" w14:textId="31AAA03D" w:rsidR="00924AB3" w:rsidRPr="00AC2F6E" w:rsidRDefault="00E41D55" w:rsidP="00E41D55">
      <w:pPr>
        <w:ind w:left="864" w:hanging="432"/>
        <w:jc w:val="both"/>
      </w:pPr>
      <w:r w:rsidRPr="00AC2F6E">
        <w:rPr>
          <w:b/>
        </w:rPr>
        <w:t>A.</w:t>
      </w:r>
      <w:r w:rsidRPr="00AC2F6E">
        <w:tab/>
      </w:r>
      <w:r w:rsidR="001604AD" w:rsidRPr="00AC2F6E">
        <w:t xml:space="preserve">In performing work at the TO level </w:t>
      </w:r>
      <w:r w:rsidR="00346D0F" w:rsidRPr="00AC2F6E">
        <w:t xml:space="preserve">for ESPC projects performed at DOE sites/facilities </w:t>
      </w:r>
      <w:r w:rsidR="001604AD" w:rsidRPr="00AC2F6E">
        <w:t xml:space="preserve">under this contract, the </w:t>
      </w:r>
      <w:r w:rsidR="002B076E">
        <w:t>Contractor</w:t>
      </w:r>
      <w:r w:rsidR="001604AD" w:rsidRPr="00AC2F6E">
        <w:t xml:space="preserve"> shall comply with the requirements of those Department of Energy (DOE) directives, or parts thereof identified below or identified elsewhere in the contract.</w:t>
      </w:r>
      <w:r w:rsidR="00346D0F" w:rsidRPr="00AC2F6E">
        <w:t xml:space="preserve">  </w:t>
      </w:r>
      <w:r w:rsidR="00924AB3" w:rsidRPr="00AC2F6E">
        <w:t>For non-DOE sites, similar directives may be applicable</w:t>
      </w:r>
      <w:r w:rsidR="00EB463C" w:rsidRPr="00AC2F6E">
        <w:t>, and incorporated at the TO level,</w:t>
      </w:r>
      <w:r w:rsidR="00924AB3" w:rsidRPr="00AC2F6E">
        <w:t xml:space="preserve"> as determined by the ordering agency </w:t>
      </w:r>
      <w:r w:rsidR="008A1818" w:rsidRPr="00AC2F6E">
        <w:t>CO</w:t>
      </w:r>
      <w:r w:rsidR="00924AB3" w:rsidRPr="00AC2F6E">
        <w:t>.</w:t>
      </w:r>
    </w:p>
    <w:p w14:paraId="183AFC58" w14:textId="77777777" w:rsidR="00924AB3" w:rsidRPr="00AC2F6E" w:rsidRDefault="00924AB3" w:rsidP="00BF3FCE">
      <w:pPr>
        <w:ind w:left="288" w:hanging="144"/>
        <w:jc w:val="both"/>
      </w:pPr>
    </w:p>
    <w:p w14:paraId="29EF6974" w14:textId="77777777" w:rsidR="00346D0F" w:rsidRPr="00AC2F6E" w:rsidRDefault="00346D0F" w:rsidP="00BF3FCE">
      <w:pPr>
        <w:ind w:left="720"/>
        <w:jc w:val="both"/>
        <w:rPr>
          <w:b/>
          <w:u w:val="single"/>
        </w:rPr>
      </w:pPr>
      <w:r w:rsidRPr="00AC2F6E">
        <w:rPr>
          <w:b/>
          <w:u w:val="single"/>
        </w:rPr>
        <w:t>Directive No.</w:t>
      </w:r>
      <w:r w:rsidRPr="00AC2F6E">
        <w:rPr>
          <w:b/>
          <w:u w:val="single"/>
        </w:rPr>
        <w:tab/>
      </w:r>
      <w:r w:rsidRPr="00AC2F6E">
        <w:rPr>
          <w:b/>
          <w:u w:val="single"/>
        </w:rPr>
        <w:tab/>
        <w:t>Date</w:t>
      </w:r>
      <w:r w:rsidRPr="00AC2F6E">
        <w:rPr>
          <w:b/>
          <w:u w:val="single"/>
        </w:rPr>
        <w:tab/>
      </w:r>
      <w:r w:rsidRPr="00AC2F6E">
        <w:rPr>
          <w:b/>
          <w:u w:val="single"/>
        </w:rPr>
        <w:tab/>
        <w:t>Directive Title / Contract Requirements Document</w:t>
      </w:r>
    </w:p>
    <w:p w14:paraId="60AD446E" w14:textId="77777777" w:rsidR="004E0169" w:rsidRPr="00AC2F6E" w:rsidRDefault="004E0169" w:rsidP="00BF3FCE">
      <w:pPr>
        <w:ind w:left="144" w:firstLine="576"/>
        <w:jc w:val="both"/>
      </w:pPr>
      <w:r w:rsidRPr="00AC2F6E">
        <w:t>DOE Order 142.3A</w:t>
      </w:r>
      <w:r w:rsidRPr="00AC2F6E">
        <w:tab/>
      </w:r>
      <w:r w:rsidR="00346D0F" w:rsidRPr="00AC2F6E">
        <w:t>10/14/2010</w:t>
      </w:r>
      <w:r w:rsidR="00346D0F" w:rsidRPr="00AC2F6E">
        <w:tab/>
      </w:r>
      <w:r w:rsidRPr="00AC2F6E">
        <w:t>Unclassified Foreign Visits and Assignments</w:t>
      </w:r>
      <w:r w:rsidR="00346D0F" w:rsidRPr="00AC2F6E">
        <w:t xml:space="preserve"> </w:t>
      </w:r>
      <w:r w:rsidRPr="00AC2F6E">
        <w:t>Program</w:t>
      </w:r>
    </w:p>
    <w:p w14:paraId="72272020" w14:textId="77777777" w:rsidR="004E0169" w:rsidRPr="00AC2F6E" w:rsidRDefault="004E0169" w:rsidP="00BF3FCE">
      <w:pPr>
        <w:ind w:left="144" w:firstLine="576"/>
        <w:jc w:val="both"/>
      </w:pPr>
      <w:r w:rsidRPr="00AC2F6E">
        <w:t>DOE Order 150.1</w:t>
      </w:r>
      <w:r w:rsidR="005D2A1C">
        <w:t>A</w:t>
      </w:r>
      <w:r w:rsidR="00346D0F" w:rsidRPr="00AC2F6E">
        <w:tab/>
        <w:t>03/31/2014</w:t>
      </w:r>
      <w:r w:rsidRPr="00AC2F6E">
        <w:tab/>
        <w:t>Continuity Programs</w:t>
      </w:r>
    </w:p>
    <w:p w14:paraId="6208689B" w14:textId="77777777" w:rsidR="004E0169" w:rsidRPr="00AC2F6E" w:rsidRDefault="004E0169" w:rsidP="00BF3FCE">
      <w:pPr>
        <w:ind w:left="144" w:firstLine="576"/>
        <w:jc w:val="both"/>
      </w:pPr>
      <w:r w:rsidRPr="00AC2F6E">
        <w:t>DOE Order 151.1</w:t>
      </w:r>
      <w:r w:rsidR="005D2A1C">
        <w:t>D</w:t>
      </w:r>
      <w:r w:rsidR="00346D0F" w:rsidRPr="00AC2F6E">
        <w:tab/>
      </w:r>
      <w:r w:rsidR="005D2A1C">
        <w:t>08</w:t>
      </w:r>
      <w:r w:rsidR="006A4B22">
        <w:t>/</w:t>
      </w:r>
      <w:r w:rsidR="005D2A1C">
        <w:t>11</w:t>
      </w:r>
      <w:r w:rsidR="006A4B22">
        <w:t>/20</w:t>
      </w:r>
      <w:r w:rsidR="005D2A1C">
        <w:t>16</w:t>
      </w:r>
      <w:r w:rsidRPr="00AC2F6E">
        <w:tab/>
        <w:t>Comprehensive Emergency Management System</w:t>
      </w:r>
    </w:p>
    <w:p w14:paraId="77A1DB3F" w14:textId="77777777" w:rsidR="004E0169" w:rsidRPr="00AC2F6E" w:rsidRDefault="004E0169" w:rsidP="00BF3FCE">
      <w:pPr>
        <w:ind w:left="144" w:firstLine="576"/>
        <w:jc w:val="both"/>
      </w:pPr>
      <w:r w:rsidRPr="00AC2F6E">
        <w:t>DOE Order 206.2</w:t>
      </w:r>
      <w:r w:rsidR="00346D0F" w:rsidRPr="00AC2F6E">
        <w:t xml:space="preserve"> </w:t>
      </w:r>
      <w:r w:rsidR="00346D0F" w:rsidRPr="00AC2F6E">
        <w:tab/>
        <w:t>02/20/2013</w:t>
      </w:r>
      <w:r w:rsidRPr="00AC2F6E">
        <w:tab/>
        <w:t>Identity, Credential and Access Management (ICAM)</w:t>
      </w:r>
    </w:p>
    <w:p w14:paraId="1764F108" w14:textId="77777777" w:rsidR="00924AB3" w:rsidRPr="00AC2F6E" w:rsidRDefault="00924AB3" w:rsidP="00BF3FCE">
      <w:pPr>
        <w:ind w:left="144" w:firstLine="576"/>
        <w:jc w:val="both"/>
      </w:pPr>
      <w:r w:rsidRPr="00AC2F6E">
        <w:t>DOE Order 210.2A</w:t>
      </w:r>
      <w:r w:rsidR="00346D0F" w:rsidRPr="00AC2F6E">
        <w:tab/>
        <w:t>04/08/2011</w:t>
      </w:r>
      <w:r w:rsidRPr="00AC2F6E">
        <w:tab/>
        <w:t>DOE Corporate Operating Experience Program</w:t>
      </w:r>
    </w:p>
    <w:p w14:paraId="167F7E2D" w14:textId="77777777" w:rsidR="00735A95" w:rsidRPr="00AC2F6E" w:rsidRDefault="00735A95" w:rsidP="00BF3FCE">
      <w:pPr>
        <w:ind w:left="144" w:firstLine="576"/>
        <w:jc w:val="both"/>
      </w:pPr>
      <w:r w:rsidRPr="00AC2F6E">
        <w:t>DOE Order 221.1</w:t>
      </w:r>
      <w:r w:rsidR="005D2A1C">
        <w:t>B</w:t>
      </w:r>
      <w:r w:rsidR="00346D0F" w:rsidRPr="00AC2F6E">
        <w:tab/>
      </w:r>
      <w:r w:rsidR="00F73F8B" w:rsidRPr="006A4B22">
        <w:t>0</w:t>
      </w:r>
      <w:r w:rsidR="005D2A1C">
        <w:t>9</w:t>
      </w:r>
      <w:r w:rsidR="00346D0F" w:rsidRPr="006A4B22">
        <w:t>/</w:t>
      </w:r>
      <w:r w:rsidR="005D2A1C">
        <w:t>27</w:t>
      </w:r>
      <w:r w:rsidR="00346D0F" w:rsidRPr="006A4B22">
        <w:t>/20</w:t>
      </w:r>
      <w:r w:rsidR="005D2A1C">
        <w:t>16</w:t>
      </w:r>
      <w:r w:rsidRPr="00AC2F6E">
        <w:tab/>
        <w:t>Reporting Fraud, Waste and Abuse to the Office</w:t>
      </w:r>
    </w:p>
    <w:p w14:paraId="341835A7" w14:textId="77777777" w:rsidR="00735A95" w:rsidRPr="00AC2F6E" w:rsidRDefault="00735A95" w:rsidP="00BF3FCE">
      <w:pPr>
        <w:ind w:left="3744" w:firstLine="576"/>
        <w:jc w:val="both"/>
      </w:pPr>
      <w:r w:rsidRPr="00AC2F6E">
        <w:t>Of Inspector General</w:t>
      </w:r>
    </w:p>
    <w:p w14:paraId="1FCF0F14" w14:textId="77777777" w:rsidR="00735A95" w:rsidRPr="00AC2F6E" w:rsidRDefault="00735A95" w:rsidP="00BF3FCE">
      <w:pPr>
        <w:ind w:left="144" w:firstLine="576"/>
        <w:jc w:val="both"/>
      </w:pPr>
      <w:r w:rsidRPr="00AC2F6E">
        <w:t>DOE Order 221.2A</w:t>
      </w:r>
      <w:r w:rsidR="00346D0F" w:rsidRPr="00AC2F6E">
        <w:tab/>
        <w:t>02/25/2008</w:t>
      </w:r>
      <w:r w:rsidRPr="00AC2F6E">
        <w:tab/>
        <w:t>Cooperation with the Office of Inspector General</w:t>
      </w:r>
    </w:p>
    <w:p w14:paraId="658229B6" w14:textId="77777777" w:rsidR="00924AB3" w:rsidRPr="00AC2F6E" w:rsidRDefault="00924AB3" w:rsidP="00BF3FCE">
      <w:pPr>
        <w:ind w:left="144" w:firstLine="576"/>
        <w:jc w:val="both"/>
      </w:pPr>
      <w:r w:rsidRPr="00AC2F6E">
        <w:t>DOE Order 225.1B</w:t>
      </w:r>
      <w:r w:rsidR="00346D0F" w:rsidRPr="00AC2F6E">
        <w:tab/>
        <w:t>03/04/2011</w:t>
      </w:r>
      <w:r w:rsidRPr="00AC2F6E">
        <w:tab/>
        <w:t>Accident Investigations</w:t>
      </w:r>
    </w:p>
    <w:p w14:paraId="4D8714D7" w14:textId="77777777" w:rsidR="00924AB3" w:rsidRPr="00AC2F6E" w:rsidRDefault="00924AB3" w:rsidP="00BF3FCE">
      <w:pPr>
        <w:ind w:left="144" w:firstLine="576"/>
        <w:jc w:val="both"/>
      </w:pPr>
      <w:r w:rsidRPr="00AC2F6E">
        <w:t>DOE Order 226.1B</w:t>
      </w:r>
      <w:r w:rsidR="00346D0F" w:rsidRPr="00AC2F6E">
        <w:tab/>
        <w:t>04/25/2011</w:t>
      </w:r>
      <w:r w:rsidRPr="00AC2F6E">
        <w:tab/>
        <w:t>Implementation of DOE Oversight Policy</w:t>
      </w:r>
    </w:p>
    <w:p w14:paraId="52376142" w14:textId="77777777" w:rsidR="00924AB3" w:rsidRPr="00AC2F6E" w:rsidRDefault="00924AB3" w:rsidP="00BF3FCE">
      <w:pPr>
        <w:ind w:left="144" w:firstLine="576"/>
        <w:jc w:val="both"/>
      </w:pPr>
      <w:r w:rsidRPr="00AC2F6E">
        <w:lastRenderedPageBreak/>
        <w:t>DOE Order 227.1</w:t>
      </w:r>
      <w:r w:rsidR="005D2A1C">
        <w:t>A</w:t>
      </w:r>
      <w:r w:rsidR="00346D0F" w:rsidRPr="00AC2F6E">
        <w:tab/>
      </w:r>
      <w:r w:rsidR="005D2A1C">
        <w:t>12</w:t>
      </w:r>
      <w:r w:rsidR="00346D0F" w:rsidRPr="006A4B22">
        <w:t>/</w:t>
      </w:r>
      <w:r w:rsidR="005D2A1C">
        <w:t>21</w:t>
      </w:r>
      <w:r w:rsidR="00346D0F" w:rsidRPr="006A4B22">
        <w:t>/201</w:t>
      </w:r>
      <w:r w:rsidR="005D2A1C">
        <w:t>5</w:t>
      </w:r>
      <w:r w:rsidRPr="00AC2F6E">
        <w:tab/>
        <w:t>Independent Oversight Program</w:t>
      </w:r>
    </w:p>
    <w:p w14:paraId="319B030F" w14:textId="77777777" w:rsidR="00924AB3" w:rsidRPr="00AC2F6E" w:rsidRDefault="00924AB3" w:rsidP="00BF3FCE">
      <w:pPr>
        <w:ind w:left="144" w:firstLine="576"/>
        <w:jc w:val="both"/>
      </w:pPr>
      <w:r w:rsidRPr="00AC2F6E">
        <w:t>DOE Order 231.1B</w:t>
      </w:r>
      <w:r w:rsidR="00346D0F" w:rsidRPr="00AC2F6E">
        <w:tab/>
        <w:t>11/28/2012</w:t>
      </w:r>
      <w:r w:rsidRPr="00AC2F6E">
        <w:tab/>
        <w:t>Environment, Safety and Health Reporting</w:t>
      </w:r>
    </w:p>
    <w:p w14:paraId="22D12760" w14:textId="77777777" w:rsidR="004E0169" w:rsidRPr="00AC2F6E" w:rsidRDefault="004E0169" w:rsidP="00BF3FCE">
      <w:pPr>
        <w:ind w:left="144" w:firstLine="576"/>
        <w:jc w:val="both"/>
      </w:pPr>
      <w:r w:rsidRPr="00AC2F6E">
        <w:t>DOE Order 241.1B</w:t>
      </w:r>
      <w:r w:rsidR="00346D0F" w:rsidRPr="00AC2F6E">
        <w:tab/>
        <w:t>12/13/2010</w:t>
      </w:r>
      <w:r w:rsidRPr="00AC2F6E">
        <w:tab/>
        <w:t>Scientific and Technical Information Management</w:t>
      </w:r>
    </w:p>
    <w:p w14:paraId="4CE047F2" w14:textId="77777777" w:rsidR="00924AB3" w:rsidRPr="00AC2F6E" w:rsidRDefault="00924AB3" w:rsidP="00BF3FCE">
      <w:pPr>
        <w:ind w:left="144" w:firstLine="576"/>
        <w:jc w:val="both"/>
      </w:pPr>
      <w:r w:rsidRPr="00AC2F6E">
        <w:t>DOE Order 414.1D</w:t>
      </w:r>
      <w:r w:rsidR="00346D0F" w:rsidRPr="00AC2F6E">
        <w:tab/>
        <w:t>05/08/2013</w:t>
      </w:r>
      <w:r w:rsidRPr="00AC2F6E">
        <w:tab/>
        <w:t>Quality Assurance</w:t>
      </w:r>
    </w:p>
    <w:p w14:paraId="5334DFFC" w14:textId="77777777" w:rsidR="00924AB3" w:rsidRPr="00AC2F6E" w:rsidRDefault="00924AB3" w:rsidP="00BF3FCE">
      <w:pPr>
        <w:ind w:left="144" w:firstLine="576"/>
        <w:jc w:val="both"/>
      </w:pPr>
      <w:r w:rsidRPr="00AC2F6E">
        <w:t>DOE Order 420.1C</w:t>
      </w:r>
      <w:r w:rsidR="00346D0F" w:rsidRPr="00AC2F6E">
        <w:tab/>
        <w:t>12/04/2012</w:t>
      </w:r>
      <w:r w:rsidRPr="00AC2F6E">
        <w:tab/>
        <w:t>Facility Safety</w:t>
      </w:r>
    </w:p>
    <w:p w14:paraId="2E81B4EB" w14:textId="77777777" w:rsidR="00924AB3" w:rsidRPr="00AC2F6E" w:rsidRDefault="00924AB3" w:rsidP="00BF3FCE">
      <w:pPr>
        <w:ind w:left="144" w:firstLine="576"/>
        <w:jc w:val="both"/>
      </w:pPr>
      <w:r w:rsidRPr="00AC2F6E">
        <w:t>DOE Order 422.1</w:t>
      </w:r>
      <w:r w:rsidR="00346D0F" w:rsidRPr="00AC2F6E">
        <w:t xml:space="preserve"> </w:t>
      </w:r>
      <w:r w:rsidR="00346D0F" w:rsidRPr="00AC2F6E">
        <w:tab/>
        <w:t>06/25/2013</w:t>
      </w:r>
      <w:r w:rsidRPr="00AC2F6E">
        <w:tab/>
        <w:t>Conduct of Operations</w:t>
      </w:r>
    </w:p>
    <w:p w14:paraId="41066434" w14:textId="77777777" w:rsidR="00346D0F" w:rsidRPr="00AC2F6E" w:rsidRDefault="00924AB3" w:rsidP="00BF3FCE">
      <w:pPr>
        <w:ind w:left="144" w:firstLine="576"/>
        <w:jc w:val="both"/>
      </w:pPr>
      <w:r w:rsidRPr="00AC2F6E">
        <w:t xml:space="preserve">DOE Order 436.1 </w:t>
      </w:r>
      <w:r w:rsidR="00346D0F" w:rsidRPr="00AC2F6E">
        <w:tab/>
        <w:t>05/02/2011</w:t>
      </w:r>
      <w:r w:rsidRPr="00AC2F6E">
        <w:tab/>
        <w:t>Departmental Sustainability</w:t>
      </w:r>
    </w:p>
    <w:p w14:paraId="2D3EE7A6" w14:textId="77777777" w:rsidR="00346D0F" w:rsidRPr="00AC2F6E" w:rsidRDefault="00735A95" w:rsidP="00BF3FCE">
      <w:pPr>
        <w:ind w:left="2880" w:hanging="2160"/>
        <w:jc w:val="both"/>
      </w:pPr>
      <w:r w:rsidRPr="00AC2F6E">
        <w:t xml:space="preserve">DOE Order 442.2 </w:t>
      </w:r>
      <w:r w:rsidR="00346D0F" w:rsidRPr="00AC2F6E">
        <w:tab/>
        <w:t>07/29/2011</w:t>
      </w:r>
      <w:r w:rsidRPr="00AC2F6E">
        <w:tab/>
        <w:t>Differing Professional Opinions for Technical</w:t>
      </w:r>
      <w:r w:rsidR="00346D0F" w:rsidRPr="00AC2F6E">
        <w:t xml:space="preserve"> </w:t>
      </w:r>
      <w:r w:rsidRPr="00AC2F6E">
        <w:t xml:space="preserve">Issues Involving </w:t>
      </w:r>
    </w:p>
    <w:p w14:paraId="61498D17" w14:textId="77777777" w:rsidR="00735A95" w:rsidRPr="00AC2F6E" w:rsidRDefault="00735A95" w:rsidP="00BF3FCE">
      <w:pPr>
        <w:ind w:left="3600" w:firstLine="720"/>
        <w:jc w:val="both"/>
      </w:pPr>
      <w:r w:rsidRPr="00AC2F6E">
        <w:t>Environmental, Safety and</w:t>
      </w:r>
      <w:r w:rsidR="00346D0F" w:rsidRPr="00AC2F6E">
        <w:t xml:space="preserve"> </w:t>
      </w:r>
      <w:r w:rsidRPr="00AC2F6E">
        <w:t>Health Technical Concerns</w:t>
      </w:r>
    </w:p>
    <w:p w14:paraId="5DB697A0" w14:textId="77777777" w:rsidR="00735A95" w:rsidRPr="00AC2F6E" w:rsidRDefault="00735A95" w:rsidP="00BF3FCE">
      <w:pPr>
        <w:ind w:left="144" w:firstLine="576"/>
        <w:jc w:val="both"/>
      </w:pPr>
      <w:r w:rsidRPr="00AC2F6E">
        <w:t>DOE Order 470.4B</w:t>
      </w:r>
      <w:r w:rsidR="00346D0F" w:rsidRPr="00AC2F6E">
        <w:tab/>
        <w:t>02/15/2013</w:t>
      </w:r>
      <w:r w:rsidRPr="00AC2F6E">
        <w:tab/>
        <w:t>Safeguards and Security Program</w:t>
      </w:r>
    </w:p>
    <w:p w14:paraId="40E3C106" w14:textId="77777777" w:rsidR="00735A95" w:rsidRPr="00AC2F6E" w:rsidRDefault="00735A95" w:rsidP="00BF3FCE">
      <w:pPr>
        <w:ind w:left="144" w:firstLine="576"/>
        <w:jc w:val="both"/>
      </w:pPr>
      <w:r w:rsidRPr="00AC2F6E">
        <w:t>DOE Order 471.6</w:t>
      </w:r>
      <w:r w:rsidR="00346D0F" w:rsidRPr="00AC2F6E">
        <w:t xml:space="preserve"> </w:t>
      </w:r>
      <w:r w:rsidR="00346D0F" w:rsidRPr="00AC2F6E">
        <w:tab/>
        <w:t>11/23/2012</w:t>
      </w:r>
      <w:r w:rsidRPr="00AC2F6E">
        <w:tab/>
        <w:t>Information Security</w:t>
      </w:r>
    </w:p>
    <w:p w14:paraId="7C70CC3B" w14:textId="77777777" w:rsidR="00735A95" w:rsidRPr="00AC2F6E" w:rsidRDefault="00735A95" w:rsidP="00BF3FCE">
      <w:pPr>
        <w:ind w:left="144" w:firstLine="576"/>
        <w:jc w:val="both"/>
      </w:pPr>
      <w:r w:rsidRPr="00AC2F6E">
        <w:t>DOE Order 551.1D</w:t>
      </w:r>
      <w:r w:rsidR="00346D0F" w:rsidRPr="00AC2F6E">
        <w:tab/>
        <w:t>04/02/2012</w:t>
      </w:r>
      <w:r w:rsidRPr="00AC2F6E">
        <w:tab/>
        <w:t>Official Foreign Travel</w:t>
      </w:r>
    </w:p>
    <w:p w14:paraId="0E57F776" w14:textId="77777777" w:rsidR="00924AB3" w:rsidRPr="00AC2F6E" w:rsidRDefault="00924AB3" w:rsidP="00BF3FCE">
      <w:pPr>
        <w:ind w:left="288" w:hanging="144"/>
        <w:jc w:val="both"/>
      </w:pPr>
    </w:p>
    <w:p w14:paraId="5FBD1F70" w14:textId="2AEA7D65" w:rsidR="00346D0F" w:rsidRPr="00AC2F6E" w:rsidRDefault="00E41D55" w:rsidP="00E41D55">
      <w:pPr>
        <w:ind w:left="864" w:hanging="432"/>
        <w:jc w:val="both"/>
      </w:pPr>
      <w:r w:rsidRPr="00AC2F6E">
        <w:rPr>
          <w:b/>
        </w:rPr>
        <w:t>B.</w:t>
      </w:r>
      <w:r w:rsidRPr="00AC2F6E">
        <w:tab/>
      </w:r>
      <w:r w:rsidR="00346D0F" w:rsidRPr="00AC2F6E">
        <w:t xml:space="preserve">The DOE IDIQ Contracting Officer may, at any time, unilaterally amend this clause, or other clauses which incorporate DOE directives, in order to add, modify or delete specific requirements.  Prior to revising the listing of directives, the DOE IDIQ Contracting Officer shall notify the </w:t>
      </w:r>
      <w:r w:rsidR="002B076E">
        <w:t>Contractor</w:t>
      </w:r>
      <w:r w:rsidR="00346D0F" w:rsidRPr="00AC2F6E">
        <w:t xml:space="preserve"> in writing of the Department's intent to revise the list, and the </w:t>
      </w:r>
      <w:r w:rsidR="002B076E">
        <w:t>Contractor</w:t>
      </w:r>
      <w:r w:rsidR="00346D0F" w:rsidRPr="00AC2F6E">
        <w:t xml:space="preserve"> shall be provided with the opportunity to assess the effect of the </w:t>
      </w:r>
      <w:r w:rsidR="002B076E">
        <w:t>Contractor</w:t>
      </w:r>
      <w:r w:rsidR="00346D0F" w:rsidRPr="00AC2F6E">
        <w:t xml:space="preserve">'s compliance with the revised list on future TO cost and funding, technical performance, and schedule, and identify any potential inconsistencies between the revised list and the other terms and conditions of the contract.  Within 30 days after receipt of the DOE IDIQ Contracting Officer's notice, the </w:t>
      </w:r>
      <w:r w:rsidR="002B076E">
        <w:t>Contractor</w:t>
      </w:r>
      <w:r w:rsidR="00346D0F" w:rsidRPr="00AC2F6E">
        <w:t xml:space="preserve"> shall advise the Contracting Officer in writing of the potential impact of the </w:t>
      </w:r>
      <w:r w:rsidR="002B076E">
        <w:t>Contractor</w:t>
      </w:r>
      <w:r w:rsidR="00346D0F" w:rsidRPr="00AC2F6E">
        <w:t xml:space="preserve">'s compliance with the revised list.  Based on the information provided by the </w:t>
      </w:r>
      <w:r w:rsidR="002B076E">
        <w:t>Contractor</w:t>
      </w:r>
      <w:r w:rsidR="00346D0F" w:rsidRPr="00AC2F6E">
        <w:t xml:space="preserve"> and any other information available, the DOE IDIQ Contracting Officer shall decide whether to revise the listing of directives and so advise the </w:t>
      </w:r>
      <w:r w:rsidR="002B076E">
        <w:t>Contractor</w:t>
      </w:r>
      <w:r w:rsidR="00346D0F" w:rsidRPr="00AC2F6E">
        <w:t xml:space="preserve"> not later than 30 days prior to the effective date of the revision.</w:t>
      </w:r>
    </w:p>
    <w:p w14:paraId="756C0704" w14:textId="77777777" w:rsidR="00346D0F" w:rsidRPr="00AC2F6E" w:rsidRDefault="00346D0F" w:rsidP="00E41D55">
      <w:pPr>
        <w:ind w:left="864" w:hanging="432"/>
      </w:pPr>
    </w:p>
    <w:p w14:paraId="4C5623E8" w14:textId="2B55EF67" w:rsidR="00346D0F" w:rsidRPr="00AC2F6E" w:rsidRDefault="00E41D55" w:rsidP="00E41D55">
      <w:pPr>
        <w:ind w:left="864" w:hanging="432"/>
        <w:jc w:val="both"/>
      </w:pPr>
      <w:r w:rsidRPr="00AC2F6E">
        <w:rPr>
          <w:b/>
        </w:rPr>
        <w:t>C.</w:t>
      </w:r>
      <w:r w:rsidRPr="00AC2F6E">
        <w:tab/>
      </w:r>
      <w:r w:rsidR="00346D0F" w:rsidRPr="00AC2F6E">
        <w:t xml:space="preserve">Notwithstanding the process described in paragraph (b), the </w:t>
      </w:r>
      <w:r w:rsidR="00870B59" w:rsidRPr="00AC2F6E">
        <w:t xml:space="preserve">DOE IDIQ </w:t>
      </w:r>
      <w:r w:rsidR="00346D0F" w:rsidRPr="00AC2F6E">
        <w:t xml:space="preserve">Contracting Officer may direct the </w:t>
      </w:r>
      <w:r w:rsidR="002B076E">
        <w:t>Contractor</w:t>
      </w:r>
      <w:r w:rsidR="00346D0F" w:rsidRPr="00AC2F6E">
        <w:t xml:space="preserve"> to immediately begin compliance with the requirements of any directive</w:t>
      </w:r>
      <w:r w:rsidR="00870B59" w:rsidRPr="00AC2F6E">
        <w:t xml:space="preserve"> for all TOs not yet awarded</w:t>
      </w:r>
      <w:r w:rsidR="00346D0F" w:rsidRPr="00AC2F6E">
        <w:t>.</w:t>
      </w:r>
    </w:p>
    <w:p w14:paraId="1FAC5413" w14:textId="77777777" w:rsidR="00346D0F" w:rsidRPr="00AC2F6E" w:rsidRDefault="00346D0F" w:rsidP="00E41D55">
      <w:pPr>
        <w:ind w:left="864" w:hanging="432"/>
        <w:jc w:val="both"/>
      </w:pPr>
    </w:p>
    <w:p w14:paraId="312219BF" w14:textId="6FF98ED4" w:rsidR="00346D0F" w:rsidRPr="00AC2F6E" w:rsidRDefault="00E41D55" w:rsidP="00E41D55">
      <w:pPr>
        <w:ind w:left="864" w:hanging="432"/>
        <w:jc w:val="both"/>
      </w:pPr>
      <w:r w:rsidRPr="00AC2F6E">
        <w:rPr>
          <w:b/>
        </w:rPr>
        <w:t>D.</w:t>
      </w:r>
      <w:r w:rsidRPr="00AC2F6E">
        <w:tab/>
      </w:r>
      <w:r w:rsidR="00346D0F" w:rsidRPr="00AC2F6E">
        <w:t xml:space="preserve">The </w:t>
      </w:r>
      <w:r w:rsidR="002B076E">
        <w:t>Contractor</w:t>
      </w:r>
      <w:r w:rsidR="00346D0F" w:rsidRPr="00AC2F6E">
        <w:t xml:space="preserve"> and the </w:t>
      </w:r>
      <w:r w:rsidR="00870B59" w:rsidRPr="00AC2F6E">
        <w:t xml:space="preserve">DOE IDIQ </w:t>
      </w:r>
      <w:r w:rsidR="00346D0F" w:rsidRPr="00AC2F6E">
        <w:t xml:space="preserve">Contracting Officer shall identify and, if appropriate, agree to any changes to other contract terms and conditions, including cost and schedule, associated with the revision pursuant to the clause of this contract at FAR </w:t>
      </w:r>
      <w:r w:rsidR="00870B59" w:rsidRPr="00AC2F6E">
        <w:t>52.243-1, Changes - Fixed-Price</w:t>
      </w:r>
      <w:r w:rsidR="00346D0F" w:rsidRPr="00AC2F6E">
        <w:t>.</w:t>
      </w:r>
    </w:p>
    <w:p w14:paraId="04427AC0" w14:textId="77777777" w:rsidR="00346D0F" w:rsidRPr="00AC2F6E" w:rsidRDefault="00346D0F" w:rsidP="00E41D55">
      <w:pPr>
        <w:ind w:left="864" w:hanging="432"/>
        <w:jc w:val="both"/>
      </w:pPr>
    </w:p>
    <w:p w14:paraId="056BBA5F" w14:textId="5B06B836" w:rsidR="00346D0F" w:rsidRPr="00AC2F6E" w:rsidRDefault="00E41D55" w:rsidP="00E41D55">
      <w:pPr>
        <w:ind w:left="864" w:hanging="432"/>
        <w:jc w:val="both"/>
      </w:pPr>
      <w:r w:rsidRPr="00AC2F6E">
        <w:rPr>
          <w:b/>
        </w:rPr>
        <w:t>E.</w:t>
      </w:r>
      <w:r w:rsidRPr="00AC2F6E">
        <w:tab/>
      </w:r>
      <w:r w:rsidR="00346D0F" w:rsidRPr="00AC2F6E">
        <w:t xml:space="preserve">Regardless of the performer of the work, the </w:t>
      </w:r>
      <w:r w:rsidR="002B076E">
        <w:t>Contractor</w:t>
      </w:r>
      <w:r w:rsidR="00346D0F" w:rsidRPr="00AC2F6E">
        <w:t xml:space="preserve"> is responsible for compliance with the requirements of this clause.  The </w:t>
      </w:r>
      <w:r w:rsidR="002B076E">
        <w:t>Contractor</w:t>
      </w:r>
      <w:r w:rsidR="00346D0F" w:rsidRPr="00AC2F6E">
        <w:t xml:space="preserve"> shall include this clause in all subcontracts to the extent necessary to ensure the </w:t>
      </w:r>
      <w:r w:rsidR="002B076E">
        <w:t>Contractor</w:t>
      </w:r>
      <w:r w:rsidR="00346D0F" w:rsidRPr="00AC2F6E">
        <w:t>’s compliance with these requirements.</w:t>
      </w:r>
    </w:p>
    <w:p w14:paraId="10D97ED8" w14:textId="77777777" w:rsidR="00346D0F" w:rsidRDefault="00346D0F" w:rsidP="00A00A98"/>
    <w:p w14:paraId="0CFC4508" w14:textId="77777777" w:rsidR="00795CCB" w:rsidRDefault="00795CCB" w:rsidP="00A00A98"/>
    <w:p w14:paraId="44F0FAD4" w14:textId="77777777" w:rsidR="00795CCB" w:rsidRPr="00AC2F6E" w:rsidRDefault="00795CCB" w:rsidP="00A00A98"/>
    <w:p w14:paraId="6BD37652" w14:textId="46F6F8A3" w:rsidR="00EE4DC1" w:rsidRPr="00AC2F6E" w:rsidRDefault="00EE4DC1" w:rsidP="00EE4DC1">
      <w:pPr>
        <w:pStyle w:val="Heading2"/>
        <w:ind w:left="720" w:hanging="720"/>
        <w:rPr>
          <w:b/>
          <w:sz w:val="24"/>
          <w:szCs w:val="24"/>
        </w:rPr>
      </w:pPr>
      <w:bookmarkStart w:id="119" w:name="_Toc483922729"/>
      <w:r w:rsidRPr="00AC2F6E">
        <w:rPr>
          <w:b/>
          <w:sz w:val="24"/>
          <w:szCs w:val="24"/>
        </w:rPr>
        <w:t>H.2</w:t>
      </w:r>
      <w:r w:rsidR="00B56D5B" w:rsidRPr="00AC2F6E">
        <w:rPr>
          <w:b/>
          <w:sz w:val="24"/>
          <w:szCs w:val="24"/>
        </w:rPr>
        <w:t>5</w:t>
      </w:r>
      <w:r w:rsidRPr="00AC2F6E">
        <w:rPr>
          <w:b/>
          <w:sz w:val="24"/>
          <w:szCs w:val="24"/>
        </w:rPr>
        <w:tab/>
        <w:t>P</w:t>
      </w:r>
      <w:r w:rsidR="00BF3FCE" w:rsidRPr="00AC2F6E">
        <w:rPr>
          <w:b/>
          <w:sz w:val="24"/>
          <w:szCs w:val="24"/>
        </w:rPr>
        <w:t>ublic</w:t>
      </w:r>
      <w:r w:rsidRPr="00AC2F6E">
        <w:rPr>
          <w:b/>
          <w:sz w:val="24"/>
          <w:szCs w:val="24"/>
        </w:rPr>
        <w:t xml:space="preserve"> A</w:t>
      </w:r>
      <w:r w:rsidR="00BF3FCE" w:rsidRPr="00AC2F6E">
        <w:rPr>
          <w:b/>
          <w:sz w:val="24"/>
          <w:szCs w:val="24"/>
        </w:rPr>
        <w:t>ffairs</w:t>
      </w:r>
      <w:r w:rsidRPr="00AC2F6E">
        <w:rPr>
          <w:b/>
          <w:sz w:val="24"/>
          <w:szCs w:val="24"/>
        </w:rPr>
        <w:t xml:space="preserve"> – </w:t>
      </w:r>
      <w:r w:rsidR="002B076E">
        <w:rPr>
          <w:b/>
          <w:sz w:val="24"/>
          <w:szCs w:val="24"/>
        </w:rPr>
        <w:t>Contractor</w:t>
      </w:r>
      <w:r w:rsidRPr="00AC2F6E">
        <w:rPr>
          <w:b/>
          <w:sz w:val="24"/>
          <w:szCs w:val="24"/>
        </w:rPr>
        <w:t xml:space="preserve"> R</w:t>
      </w:r>
      <w:r w:rsidR="00BF3FCE" w:rsidRPr="00AC2F6E">
        <w:rPr>
          <w:b/>
          <w:sz w:val="24"/>
          <w:szCs w:val="24"/>
        </w:rPr>
        <w:t>eleases</w:t>
      </w:r>
      <w:r w:rsidRPr="00AC2F6E">
        <w:rPr>
          <w:b/>
          <w:sz w:val="24"/>
          <w:szCs w:val="24"/>
        </w:rPr>
        <w:t xml:space="preserve"> </w:t>
      </w:r>
      <w:r w:rsidR="00BF3FCE" w:rsidRPr="00AC2F6E">
        <w:rPr>
          <w:b/>
          <w:sz w:val="24"/>
          <w:szCs w:val="24"/>
        </w:rPr>
        <w:t>of</w:t>
      </w:r>
      <w:r w:rsidRPr="00AC2F6E">
        <w:rPr>
          <w:b/>
          <w:sz w:val="24"/>
          <w:szCs w:val="24"/>
        </w:rPr>
        <w:t xml:space="preserve"> I</w:t>
      </w:r>
      <w:r w:rsidR="00BF3FCE" w:rsidRPr="00AC2F6E">
        <w:rPr>
          <w:b/>
          <w:sz w:val="24"/>
          <w:szCs w:val="24"/>
        </w:rPr>
        <w:t>nformation</w:t>
      </w:r>
      <w:r w:rsidR="00DE57BD" w:rsidRPr="00AC2F6E">
        <w:rPr>
          <w:b/>
          <w:sz w:val="24"/>
          <w:szCs w:val="24"/>
        </w:rPr>
        <w:t xml:space="preserve"> R</w:t>
      </w:r>
      <w:r w:rsidR="00BF3FCE" w:rsidRPr="00AC2F6E">
        <w:rPr>
          <w:b/>
          <w:sz w:val="24"/>
          <w:szCs w:val="24"/>
        </w:rPr>
        <w:t>egarding</w:t>
      </w:r>
      <w:r w:rsidR="00DE57BD" w:rsidRPr="00AC2F6E">
        <w:rPr>
          <w:b/>
          <w:sz w:val="24"/>
          <w:szCs w:val="24"/>
        </w:rPr>
        <w:t xml:space="preserve"> DOE ESPC P</w:t>
      </w:r>
      <w:r w:rsidR="00BF3FCE" w:rsidRPr="00AC2F6E">
        <w:rPr>
          <w:b/>
          <w:sz w:val="24"/>
          <w:szCs w:val="24"/>
        </w:rPr>
        <w:t>rojects</w:t>
      </w:r>
      <w:bookmarkEnd w:id="119"/>
    </w:p>
    <w:p w14:paraId="2A6F29CB" w14:textId="77777777" w:rsidR="00EE4DC1" w:rsidRDefault="00EE4DC1" w:rsidP="00A00A98"/>
    <w:p w14:paraId="05A309EC" w14:textId="77777777" w:rsidR="00795CCB" w:rsidRPr="00057900" w:rsidRDefault="00795CCB" w:rsidP="00795CCB">
      <w:pPr>
        <w:ind w:left="432"/>
        <w:rPr>
          <w:i/>
          <w:color w:val="0070C0"/>
          <w:szCs w:val="24"/>
        </w:rPr>
      </w:pPr>
      <w:r w:rsidRPr="00057900">
        <w:rPr>
          <w:i/>
          <w:color w:val="0070C0"/>
          <w:szCs w:val="24"/>
        </w:rPr>
        <w:t xml:space="preserve">Specify any different or additional </w:t>
      </w:r>
      <w:r>
        <w:rPr>
          <w:i/>
          <w:color w:val="0070C0"/>
          <w:szCs w:val="24"/>
        </w:rPr>
        <w:t xml:space="preserve">site- or </w:t>
      </w:r>
      <w:r w:rsidRPr="00057900">
        <w:rPr>
          <w:i/>
          <w:color w:val="0070C0"/>
          <w:szCs w:val="24"/>
        </w:rPr>
        <w:t xml:space="preserve">agency-specific </w:t>
      </w:r>
      <w:r>
        <w:rPr>
          <w:i/>
          <w:color w:val="0070C0"/>
          <w:szCs w:val="24"/>
        </w:rPr>
        <w:t>requirements for the release of information to the public</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5AC0468C"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5F6252" w14:textId="77777777" w:rsidR="00795CCB" w:rsidRDefault="00795CCB" w:rsidP="00795CCB">
      <w:pPr>
        <w:pBdr>
          <w:top w:val="double" w:sz="4" w:space="1" w:color="auto"/>
        </w:pBdr>
      </w:pPr>
    </w:p>
    <w:p w14:paraId="6F4BA81F" w14:textId="77777777" w:rsidR="00795CCB" w:rsidRDefault="00795CCB" w:rsidP="00795CCB">
      <w:pPr>
        <w:pBdr>
          <w:top w:val="double" w:sz="4" w:space="1" w:color="auto"/>
        </w:pBdr>
        <w:ind w:left="720" w:hanging="720"/>
        <w:rPr>
          <w:i/>
          <w:color w:val="0070C0"/>
        </w:rPr>
      </w:pPr>
      <w:r>
        <w:rPr>
          <w:i/>
          <w:color w:val="0070C0"/>
        </w:rPr>
        <w:t>[ ]</w:t>
      </w:r>
      <w:r>
        <w:rPr>
          <w:i/>
          <w:color w:val="0070C0"/>
        </w:rPr>
        <w:tab/>
        <w:t>IDIQ language is acceptable.</w:t>
      </w:r>
    </w:p>
    <w:p w14:paraId="447DA047"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27A96BE" w14:textId="77777777" w:rsidR="00795CCB" w:rsidRPr="005E005C" w:rsidRDefault="00795CCB" w:rsidP="00795CCB">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3F5AD6C"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30ADD22"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2D20D1D" w14:textId="23A48DC9" w:rsidR="00EE4DC1" w:rsidRPr="00427C5D" w:rsidRDefault="00EE4DC1" w:rsidP="00BF3FCE">
      <w:pPr>
        <w:jc w:val="both"/>
      </w:pPr>
      <w:r w:rsidRPr="00427C5D">
        <w:t xml:space="preserve">In implementation of the clause at DEAR 952.204-75, Public Affairs, all communications or releases of information to the public, the media, or Members of Congress prepared by the </w:t>
      </w:r>
      <w:r w:rsidR="002B076E">
        <w:t>Contractor</w:t>
      </w:r>
      <w:r w:rsidRPr="00427C5D">
        <w:t xml:space="preserve"> related to work performed on DOE ESPC projects through TOs awarded under this IDIQ contract shall be reviewed and approved by </w:t>
      </w:r>
      <w:r w:rsidR="0044018E" w:rsidRPr="00427C5D">
        <w:t xml:space="preserve">the </w:t>
      </w:r>
      <w:r w:rsidRPr="00427C5D">
        <w:t xml:space="preserve">DOE </w:t>
      </w:r>
      <w:r w:rsidR="0044018E" w:rsidRPr="00427C5D">
        <w:t xml:space="preserve">ordering </w:t>
      </w:r>
      <w:r w:rsidR="0044018E" w:rsidRPr="00427C5D">
        <w:lastRenderedPageBreak/>
        <w:t xml:space="preserve">site </w:t>
      </w:r>
      <w:r w:rsidRPr="00427C5D">
        <w:t xml:space="preserve">prior to issuance.  Therefore, the </w:t>
      </w:r>
      <w:r w:rsidR="002B076E">
        <w:t>Contractor</w:t>
      </w:r>
      <w:r w:rsidRPr="00427C5D">
        <w:t xml:space="preserve"> shall, at least 30 calendar days prior to the planned issue date, submit a draft copy to the </w:t>
      </w:r>
      <w:r w:rsidR="0044018E" w:rsidRPr="00427C5D">
        <w:t xml:space="preserve">DOE </w:t>
      </w:r>
      <w:r w:rsidRPr="00427C5D">
        <w:t xml:space="preserve">ordering </w:t>
      </w:r>
      <w:r w:rsidR="0044018E" w:rsidRPr="00427C5D">
        <w:t>site</w:t>
      </w:r>
      <w:r w:rsidRPr="00427C5D">
        <w:t xml:space="preserve"> CO of any planned communications or releases of information to the public, the media, or Members of Congress related to work performed under the DOE TO.  The </w:t>
      </w:r>
      <w:r w:rsidR="0044018E" w:rsidRPr="00427C5D">
        <w:t xml:space="preserve">DOE </w:t>
      </w:r>
      <w:r w:rsidRPr="00427C5D">
        <w:t xml:space="preserve">ordering </w:t>
      </w:r>
      <w:r w:rsidR="0044018E" w:rsidRPr="00427C5D">
        <w:t>site</w:t>
      </w:r>
      <w:r w:rsidRPr="00427C5D">
        <w:t xml:space="preserve"> CO will obtain necessary reviews and clearances and provide the </w:t>
      </w:r>
      <w:r w:rsidR="002B076E">
        <w:t>Contractor</w:t>
      </w:r>
      <w:r w:rsidRPr="00427C5D">
        <w:t xml:space="preserve"> with the results of such reviews prior to the planned issue date.</w:t>
      </w:r>
    </w:p>
    <w:p w14:paraId="6F4DC801" w14:textId="77777777" w:rsidR="00940B25" w:rsidRPr="00427C5D" w:rsidRDefault="00940B25" w:rsidP="00A00A98"/>
    <w:p w14:paraId="15FED097" w14:textId="456F42D2" w:rsidR="00D8075A" w:rsidRDefault="00D8075A"/>
    <w:p w14:paraId="72B77351" w14:textId="7F6F3C3F" w:rsidR="00963A06" w:rsidRPr="001E1047" w:rsidRDefault="00963A06" w:rsidP="00963A06">
      <w:pPr>
        <w:rPr>
          <w:rFonts w:eastAsiaTheme="minorHAnsi"/>
          <w:i/>
          <w:color w:val="FF0000"/>
        </w:rPr>
      </w:pPr>
      <w:r w:rsidRPr="001E1047">
        <w:rPr>
          <w:rFonts w:eastAsiaTheme="minorHAnsi"/>
          <w:i/>
          <w:color w:val="FF0000"/>
        </w:rPr>
        <w:t>For PV ESA ECM (Sections H.26 and H.27):</w:t>
      </w:r>
    </w:p>
    <w:p w14:paraId="586340BD" w14:textId="77777777" w:rsidR="00963A06" w:rsidRPr="00427C5D" w:rsidRDefault="00963A06"/>
    <w:p w14:paraId="6B94FF01" w14:textId="77777777" w:rsidR="002C798D" w:rsidRPr="00963A06" w:rsidRDefault="002C798D" w:rsidP="002C798D">
      <w:pPr>
        <w:rPr>
          <w:b/>
          <w:w w:val="105"/>
          <w:u w:val="single" w:color="000000"/>
        </w:rPr>
      </w:pPr>
      <w:r w:rsidRPr="00963A06">
        <w:rPr>
          <w:b/>
          <w:color w:val="2F2F2F"/>
          <w:w w:val="105"/>
        </w:rPr>
        <w:t xml:space="preserve">H.26 Site </w:t>
      </w:r>
      <w:r w:rsidRPr="00963A06">
        <w:rPr>
          <w:b/>
          <w:w w:val="105"/>
          <w:u w:color="000000"/>
        </w:rPr>
        <w:t>Access</w:t>
      </w:r>
    </w:p>
    <w:p w14:paraId="4E07B483" w14:textId="77777777" w:rsidR="002C798D" w:rsidRPr="00963A06" w:rsidRDefault="002C798D" w:rsidP="002C798D">
      <w:pPr>
        <w:rPr>
          <w:w w:val="105"/>
          <w:u w:color="000000"/>
        </w:rPr>
      </w:pPr>
    </w:p>
    <w:p w14:paraId="1E193E3D" w14:textId="00ACF2BC" w:rsidR="002C798D" w:rsidRPr="001E1047" w:rsidRDefault="001E1047" w:rsidP="00963A06">
      <w:pPr>
        <w:rPr>
          <w:rFonts w:eastAsiaTheme="minorHAnsi"/>
          <w:i/>
          <w:color w:val="FF0000"/>
        </w:rPr>
      </w:pPr>
      <w:r>
        <w:rPr>
          <w:rFonts w:eastAsiaTheme="minorHAnsi"/>
          <w:i/>
          <w:color w:val="FF0000"/>
        </w:rPr>
        <w:t>[</w:t>
      </w:r>
      <w:r w:rsidR="002C798D" w:rsidRPr="001E1047">
        <w:rPr>
          <w:rFonts w:eastAsiaTheme="minorHAnsi"/>
          <w:i/>
          <w:color w:val="FF0000"/>
        </w:rPr>
        <w:t xml:space="preserve">A separate site access agreement (such as a license, easement, lease or other) could be included as an attachment. If so, review these clauses and determine if they belong in this </w:t>
      </w:r>
      <w:r w:rsidR="005420B6" w:rsidRPr="001E1047">
        <w:rPr>
          <w:rFonts w:eastAsiaTheme="minorHAnsi"/>
          <w:i/>
          <w:color w:val="FF0000"/>
        </w:rPr>
        <w:t>TO RFP</w:t>
      </w:r>
      <w:r w:rsidR="002C798D" w:rsidRPr="001E1047">
        <w:rPr>
          <w:rFonts w:eastAsiaTheme="minorHAnsi"/>
          <w:i/>
          <w:color w:val="FF0000"/>
        </w:rPr>
        <w:t xml:space="preserve"> document and/or the site access agreement. Another option is to use the FAR 52.241-5 </w:t>
      </w:r>
      <w:r w:rsidR="002B076E">
        <w:rPr>
          <w:rFonts w:eastAsiaTheme="minorHAnsi"/>
          <w:i/>
          <w:color w:val="FF0000"/>
        </w:rPr>
        <w:t>Contractor</w:t>
      </w:r>
      <w:r w:rsidR="002C798D" w:rsidRPr="001E1047">
        <w:rPr>
          <w:rFonts w:eastAsiaTheme="minorHAnsi"/>
          <w:i/>
          <w:color w:val="FF0000"/>
        </w:rPr>
        <w:t xml:space="preserve">’s Facilities clause which provides that the </w:t>
      </w:r>
      <w:r w:rsidR="00B650E1">
        <w:rPr>
          <w:rFonts w:eastAsiaTheme="minorHAnsi"/>
          <w:i/>
          <w:color w:val="FF0000"/>
        </w:rPr>
        <w:t>Government</w:t>
      </w:r>
      <w:r w:rsidR="002C798D" w:rsidRPr="001E1047">
        <w:rPr>
          <w:rFonts w:eastAsiaTheme="minorHAnsi"/>
          <w:i/>
          <w:color w:val="FF0000"/>
        </w:rPr>
        <w:t xml:space="preserve"> may grant a revocable permit or license and is allowable under FAR Part 41.501(c)(4).</w:t>
      </w:r>
      <w:r>
        <w:rPr>
          <w:rFonts w:eastAsiaTheme="minorHAnsi"/>
          <w:i/>
          <w:color w:val="FF0000"/>
        </w:rPr>
        <w:t>]</w:t>
      </w:r>
    </w:p>
    <w:p w14:paraId="49756ECB" w14:textId="77777777" w:rsidR="002C798D" w:rsidRPr="00963A06" w:rsidRDefault="002C798D" w:rsidP="002C798D"/>
    <w:p w14:paraId="39284A46" w14:textId="47509FD0" w:rsidR="002C798D" w:rsidRPr="00963A06" w:rsidRDefault="002C798D" w:rsidP="002C798D">
      <w:r w:rsidRPr="00963A06">
        <w:rPr>
          <w:color w:val="000000" w:themeColor="text1"/>
        </w:rPr>
        <w:t xml:space="preserve">The agency authorizes the </w:t>
      </w:r>
      <w:r w:rsidR="002B076E">
        <w:rPr>
          <w:color w:val="000000" w:themeColor="text1"/>
        </w:rPr>
        <w:t>Contractor</w:t>
      </w:r>
      <w:r w:rsidRPr="00963A06">
        <w:rPr>
          <w:color w:val="000000" w:themeColor="text1"/>
        </w:rPr>
        <w:t xml:space="preserve"> to install, own, repair, operate and maintain the PV ESA ECM on agency</w:t>
      </w:r>
      <w:r w:rsidRPr="00963A06">
        <w:rPr>
          <w:i/>
          <w:color w:val="0000FF"/>
        </w:rPr>
        <w:t xml:space="preserve"> </w:t>
      </w:r>
      <w:r w:rsidR="001E1047">
        <w:rPr>
          <w:rFonts w:eastAsiaTheme="minorHAnsi"/>
          <w:i/>
          <w:color w:val="FF0000"/>
        </w:rPr>
        <w:t>&lt;</w:t>
      </w:r>
      <w:r w:rsidRPr="001E1047">
        <w:rPr>
          <w:rFonts w:eastAsiaTheme="minorHAnsi"/>
          <w:i/>
          <w:color w:val="FF0000"/>
        </w:rPr>
        <w:t>roof/land/parking lots</w:t>
      </w:r>
      <w:r w:rsidR="001E1047">
        <w:rPr>
          <w:rFonts w:eastAsiaTheme="minorHAnsi"/>
          <w:i/>
          <w:color w:val="FF0000"/>
        </w:rPr>
        <w:t>.&gt;</w:t>
      </w:r>
      <w:r w:rsidRPr="00963A06">
        <w:rPr>
          <w:rFonts w:eastAsiaTheme="minorHAnsi"/>
          <w:i/>
          <w:color w:val="0000FF"/>
        </w:rPr>
        <w:t xml:space="preserve"> </w:t>
      </w:r>
      <w:r w:rsidRPr="00963A06">
        <w:t xml:space="preserve">and allow its agents and employees the right to enter </w:t>
      </w:r>
      <w:r w:rsidRPr="00963A06">
        <w:rPr>
          <w:color w:val="000000" w:themeColor="text1"/>
        </w:rPr>
        <w:t>the agency real</w:t>
      </w:r>
      <w:r w:rsidRPr="00963A06">
        <w:t xml:space="preserve"> property in order to access the </w:t>
      </w:r>
      <w:r w:rsidR="001E1047">
        <w:rPr>
          <w:rFonts w:eastAsiaTheme="minorHAnsi"/>
          <w:i/>
          <w:color w:val="FF0000"/>
        </w:rPr>
        <w:t>&lt;</w:t>
      </w:r>
      <w:r w:rsidRPr="001E1047">
        <w:rPr>
          <w:rFonts w:eastAsiaTheme="minorHAnsi"/>
          <w:i/>
          <w:color w:val="FF0000"/>
        </w:rPr>
        <w:t>roof/land/parking lots</w:t>
      </w:r>
      <w:r w:rsidR="001E1047">
        <w:rPr>
          <w:rFonts w:eastAsiaTheme="minorHAnsi"/>
          <w:i/>
          <w:color w:val="FF0000"/>
        </w:rPr>
        <w:t>&gt;</w:t>
      </w:r>
      <w:r w:rsidRPr="00963A06">
        <w:t xml:space="preserve"> upon which the PV ESA ECM(s) are located, subject to the limitations specified in this Contract </w:t>
      </w:r>
      <w:r w:rsidR="007F5BB1">
        <w:rPr>
          <w:rFonts w:eastAsiaTheme="minorHAnsi"/>
          <w:i/>
          <w:color w:val="FF0000"/>
        </w:rPr>
        <w:t>&lt;</w:t>
      </w:r>
      <w:r w:rsidRPr="001E1047">
        <w:rPr>
          <w:rFonts w:eastAsiaTheme="minorHAnsi"/>
          <w:i/>
          <w:color w:val="FF0000"/>
        </w:rPr>
        <w:t xml:space="preserve">add if applicable: “and in accordance with FAR 52.241-5, </w:t>
      </w:r>
      <w:r w:rsidR="002B076E">
        <w:rPr>
          <w:rFonts w:eastAsiaTheme="minorHAnsi"/>
          <w:i/>
          <w:color w:val="FF0000"/>
        </w:rPr>
        <w:t>Contractor</w:t>
      </w:r>
      <w:r w:rsidRPr="001E1047">
        <w:rPr>
          <w:rFonts w:eastAsiaTheme="minorHAnsi"/>
          <w:i/>
          <w:color w:val="FF0000"/>
        </w:rPr>
        <w:t xml:space="preserve">’s Facilities, which grants </w:t>
      </w:r>
      <w:r w:rsidR="00F2515F" w:rsidRPr="001E1047">
        <w:rPr>
          <w:rFonts w:eastAsiaTheme="minorHAnsi"/>
          <w:i/>
          <w:color w:val="FF0000"/>
        </w:rPr>
        <w:t>a</w:t>
      </w:r>
      <w:r w:rsidRPr="001E1047">
        <w:rPr>
          <w:rFonts w:eastAsiaTheme="minorHAnsi"/>
          <w:i/>
          <w:color w:val="FF0000"/>
        </w:rPr>
        <w:t xml:space="preserve"> license</w:t>
      </w:r>
      <w:r w:rsidR="00F2515F" w:rsidRPr="001E1047">
        <w:rPr>
          <w:rFonts w:eastAsiaTheme="minorHAnsi"/>
          <w:i/>
          <w:color w:val="FF0000"/>
        </w:rPr>
        <w:t xml:space="preserve"> or permit</w:t>
      </w:r>
      <w:r w:rsidRPr="001E1047">
        <w:rPr>
          <w:rFonts w:eastAsiaTheme="minorHAnsi"/>
          <w:i/>
          <w:color w:val="FF0000"/>
        </w:rPr>
        <w:t>”</w:t>
      </w:r>
      <w:r w:rsidR="007F5BB1">
        <w:rPr>
          <w:rFonts w:eastAsiaTheme="minorHAnsi"/>
          <w:i/>
          <w:color w:val="FF0000"/>
        </w:rPr>
        <w:t>&gt;</w:t>
      </w:r>
      <w:r w:rsidRPr="00963A06">
        <w:t xml:space="preserve">. It is expressly agreed upon, acknowledged, and understood that the </w:t>
      </w:r>
      <w:r w:rsidR="001E1047">
        <w:rPr>
          <w:rFonts w:eastAsiaTheme="minorHAnsi"/>
          <w:i/>
          <w:color w:val="FF0000"/>
        </w:rPr>
        <w:t>&lt;</w:t>
      </w:r>
      <w:r w:rsidRPr="001E1047">
        <w:rPr>
          <w:rFonts w:eastAsiaTheme="minorHAnsi"/>
          <w:i/>
          <w:color w:val="FF0000"/>
        </w:rPr>
        <w:t>agency</w:t>
      </w:r>
      <w:r w:rsidR="001E1047">
        <w:rPr>
          <w:rFonts w:eastAsiaTheme="minorHAnsi"/>
          <w:i/>
          <w:color w:val="FF0000"/>
        </w:rPr>
        <w:t>&gt;</w:t>
      </w:r>
      <w:r w:rsidRPr="001E1047">
        <w:rPr>
          <w:color w:val="FF0000"/>
        </w:rPr>
        <w:t xml:space="preserve"> </w:t>
      </w:r>
      <w:r w:rsidRPr="00963A06">
        <w:t xml:space="preserve">may limit or restrict the right of access herein granted in any manner considered to be necessary for national security and/or agency mission, or in the event that this Contract is terminated.  </w:t>
      </w:r>
    </w:p>
    <w:p w14:paraId="59B621D1" w14:textId="77777777" w:rsidR="002C798D" w:rsidRPr="00963A06" w:rsidRDefault="002C798D" w:rsidP="002C798D"/>
    <w:p w14:paraId="3B3C2638" w14:textId="13735077" w:rsidR="002C798D" w:rsidRPr="00963A06" w:rsidRDefault="002C798D" w:rsidP="002C798D">
      <w:r w:rsidRPr="00963A06">
        <w:t xml:space="preserve">Site access must be arranged </w:t>
      </w:r>
      <w:r w:rsidR="001E1047">
        <w:rPr>
          <w:rFonts w:eastAsiaTheme="minorHAnsi"/>
          <w:i/>
          <w:color w:val="FF0000"/>
        </w:rPr>
        <w:t>&lt;</w:t>
      </w:r>
      <w:r w:rsidRPr="001E1047">
        <w:rPr>
          <w:rFonts w:eastAsiaTheme="minorHAnsi"/>
          <w:i/>
          <w:color w:val="FF0000"/>
        </w:rPr>
        <w:t>x</w:t>
      </w:r>
      <w:r w:rsidR="001E1047">
        <w:rPr>
          <w:rFonts w:eastAsiaTheme="minorHAnsi"/>
          <w:i/>
          <w:color w:val="FF0000"/>
        </w:rPr>
        <w:t>&gt;</w:t>
      </w:r>
      <w:r w:rsidRPr="001E1047">
        <w:rPr>
          <w:color w:val="FF0000"/>
        </w:rPr>
        <w:t xml:space="preserve"> </w:t>
      </w:r>
      <w:r w:rsidRPr="00963A06">
        <w:t xml:space="preserve">weeks in advance, although </w:t>
      </w:r>
      <w:r w:rsidRPr="00963A06">
        <w:rPr>
          <w:color w:val="000000" w:themeColor="text1"/>
        </w:rPr>
        <w:t xml:space="preserve">agency may permit access with less notice at </w:t>
      </w:r>
      <w:r w:rsidR="00FB72C5">
        <w:rPr>
          <w:color w:val="000000" w:themeColor="text1"/>
        </w:rPr>
        <w:t>its</w:t>
      </w:r>
      <w:r w:rsidRPr="00963A06">
        <w:rPr>
          <w:color w:val="000000" w:themeColor="text1"/>
        </w:rPr>
        <w:t xml:space="preserve"> sole discretion. If power outages or other disruptive activities are planned, these will require the approval of the agency COR</w:t>
      </w:r>
      <w:r w:rsidRPr="00963A06">
        <w:t xml:space="preserve"> at least </w:t>
      </w:r>
      <w:r w:rsidR="001E1047">
        <w:rPr>
          <w:rFonts w:eastAsiaTheme="minorHAnsi"/>
          <w:i/>
          <w:color w:val="FF0000"/>
        </w:rPr>
        <w:t>&lt;</w:t>
      </w:r>
      <w:r w:rsidRPr="001E1047">
        <w:rPr>
          <w:rFonts w:eastAsiaTheme="minorHAnsi"/>
          <w:i/>
          <w:color w:val="FF0000"/>
        </w:rPr>
        <w:t>x</w:t>
      </w:r>
      <w:r w:rsidR="001E1047">
        <w:rPr>
          <w:rFonts w:eastAsiaTheme="minorHAnsi"/>
          <w:i/>
          <w:color w:val="FF0000"/>
        </w:rPr>
        <w:t>&gt;</w:t>
      </w:r>
      <w:r w:rsidRPr="00963A06">
        <w:rPr>
          <w:rFonts w:eastAsiaTheme="minorHAnsi"/>
          <w:i/>
          <w:color w:val="0000FF"/>
        </w:rPr>
        <w:t xml:space="preserve"> </w:t>
      </w:r>
      <w:r w:rsidRPr="00963A06">
        <w:t>weeks in advance and be at a time acceptable to t</w:t>
      </w:r>
      <w:r w:rsidRPr="00963A06">
        <w:rPr>
          <w:color w:val="000000" w:themeColor="text1"/>
        </w:rPr>
        <w:t>he agency (generally outside of normal working hours). Construction and O&amp;M of the PV ESA ECM shall be performed in such a way as to avoid impact to agency activities</w:t>
      </w:r>
      <w:r w:rsidRPr="00963A06">
        <w:t xml:space="preserve">, or cause any damage to the </w:t>
      </w:r>
      <w:r w:rsidR="001E1047">
        <w:rPr>
          <w:rFonts w:eastAsiaTheme="minorHAnsi"/>
          <w:i/>
          <w:color w:val="FF0000"/>
        </w:rPr>
        <w:t>&lt;</w:t>
      </w:r>
      <w:r w:rsidRPr="001E1047">
        <w:rPr>
          <w:rFonts w:eastAsiaTheme="minorHAnsi"/>
          <w:i/>
          <w:color w:val="FF0000"/>
        </w:rPr>
        <w:t>land, building/roof, parking lot</w:t>
      </w:r>
      <w:r w:rsidR="001E1047">
        <w:rPr>
          <w:rFonts w:eastAsiaTheme="minorHAnsi"/>
          <w:i/>
          <w:color w:val="FF0000"/>
        </w:rPr>
        <w:t>&gt;</w:t>
      </w:r>
      <w:r w:rsidRPr="00963A06">
        <w:t>.</w:t>
      </w:r>
    </w:p>
    <w:p w14:paraId="0D92FD47" w14:textId="77777777" w:rsidR="002C798D" w:rsidRPr="00963A06" w:rsidRDefault="002C798D" w:rsidP="002C798D">
      <w:pPr>
        <w:rPr>
          <w:i/>
        </w:rPr>
      </w:pPr>
    </w:p>
    <w:p w14:paraId="5B0B327B" w14:textId="7B0FDC7B" w:rsidR="002C798D" w:rsidRPr="00963A06" w:rsidRDefault="002C798D" w:rsidP="002C798D">
      <w:pPr>
        <w:rPr>
          <w:w w:val="105"/>
          <w:highlight w:val="yellow"/>
        </w:rPr>
      </w:pPr>
      <w:r w:rsidRPr="00963A06">
        <w:rPr>
          <w:w w:val="105"/>
        </w:rPr>
        <w:t>This access shall continue for a reasonable period following the period of performance (up to 180 days) if it is necessary. The</w:t>
      </w:r>
      <w:r w:rsidRPr="00963A06">
        <w:rPr>
          <w:spacing w:val="-9"/>
          <w:w w:val="105"/>
        </w:rPr>
        <w:t xml:space="preserve"> </w:t>
      </w:r>
      <w:r w:rsidRPr="00963A06">
        <w:rPr>
          <w:w w:val="105"/>
        </w:rPr>
        <w:t>parties</w:t>
      </w:r>
      <w:r w:rsidRPr="00963A06">
        <w:rPr>
          <w:spacing w:val="-5"/>
          <w:w w:val="105"/>
        </w:rPr>
        <w:t xml:space="preserve"> </w:t>
      </w:r>
      <w:r w:rsidRPr="00963A06">
        <w:rPr>
          <w:w w:val="105"/>
        </w:rPr>
        <w:t>agree</w:t>
      </w:r>
      <w:r w:rsidRPr="00963A06">
        <w:rPr>
          <w:spacing w:val="-11"/>
          <w:w w:val="105"/>
        </w:rPr>
        <w:t xml:space="preserve"> </w:t>
      </w:r>
      <w:r w:rsidRPr="00963A06">
        <w:rPr>
          <w:w w:val="105"/>
        </w:rPr>
        <w:t>that</w:t>
      </w:r>
      <w:r w:rsidRPr="00963A06">
        <w:rPr>
          <w:spacing w:val="-8"/>
          <w:w w:val="105"/>
        </w:rPr>
        <w:t xml:space="preserve"> </w:t>
      </w:r>
      <w:r w:rsidRPr="00963A06">
        <w:rPr>
          <w:w w:val="105"/>
        </w:rPr>
        <w:t>if</w:t>
      </w:r>
      <w:r w:rsidRPr="00963A06">
        <w:rPr>
          <w:spacing w:val="-9"/>
          <w:w w:val="105"/>
        </w:rPr>
        <w:t xml:space="preserve"> the agency</w:t>
      </w:r>
      <w:r w:rsidRPr="00963A06">
        <w:rPr>
          <w:spacing w:val="-3"/>
          <w:w w:val="105"/>
        </w:rPr>
        <w:t xml:space="preserve"> </w:t>
      </w:r>
      <w:r w:rsidRPr="00963A06">
        <w:rPr>
          <w:w w:val="105"/>
        </w:rPr>
        <w:t>denies</w:t>
      </w:r>
      <w:r w:rsidRPr="00963A06">
        <w:rPr>
          <w:spacing w:val="-8"/>
          <w:w w:val="105"/>
        </w:rPr>
        <w:t xml:space="preserve"> </w:t>
      </w:r>
      <w:r w:rsidRPr="00963A06">
        <w:rPr>
          <w:w w:val="105"/>
        </w:rPr>
        <w:t>the</w:t>
      </w:r>
      <w:r w:rsidRPr="00963A06">
        <w:rPr>
          <w:spacing w:val="-21"/>
          <w:w w:val="105"/>
        </w:rPr>
        <w:t xml:space="preserve"> </w:t>
      </w:r>
      <w:r w:rsidR="002B076E">
        <w:rPr>
          <w:w w:val="105"/>
        </w:rPr>
        <w:t>Contractor</w:t>
      </w:r>
      <w:r w:rsidRPr="00963A06">
        <w:rPr>
          <w:spacing w:val="-2"/>
          <w:w w:val="105"/>
        </w:rPr>
        <w:t xml:space="preserve"> </w:t>
      </w:r>
      <w:r w:rsidRPr="00963A06">
        <w:rPr>
          <w:w w:val="105"/>
        </w:rPr>
        <w:t>reasonable</w:t>
      </w:r>
      <w:r w:rsidRPr="00963A06">
        <w:rPr>
          <w:spacing w:val="-4"/>
          <w:w w:val="105"/>
        </w:rPr>
        <w:t xml:space="preserve"> </w:t>
      </w:r>
      <w:r w:rsidRPr="00963A06">
        <w:rPr>
          <w:w w:val="105"/>
        </w:rPr>
        <w:t>access</w:t>
      </w:r>
      <w:r w:rsidRPr="00963A06">
        <w:rPr>
          <w:spacing w:val="-13"/>
          <w:w w:val="105"/>
        </w:rPr>
        <w:t xml:space="preserve"> </w:t>
      </w:r>
      <w:r w:rsidRPr="00963A06">
        <w:rPr>
          <w:w w:val="105"/>
        </w:rPr>
        <w:t>over</w:t>
      </w:r>
      <w:r w:rsidRPr="00963A06">
        <w:rPr>
          <w:spacing w:val="-8"/>
          <w:w w:val="105"/>
        </w:rPr>
        <w:t xml:space="preserve"> </w:t>
      </w:r>
      <w:r w:rsidRPr="00963A06">
        <w:rPr>
          <w:w w:val="105"/>
        </w:rPr>
        <w:t>a</w:t>
      </w:r>
      <w:r w:rsidRPr="00963A06">
        <w:rPr>
          <w:spacing w:val="-4"/>
          <w:w w:val="105"/>
        </w:rPr>
        <w:t xml:space="preserve"> </w:t>
      </w:r>
      <w:r w:rsidRPr="00963A06">
        <w:rPr>
          <w:w w:val="105"/>
        </w:rPr>
        <w:t xml:space="preserve">period of time </w:t>
      </w:r>
      <w:r w:rsidR="001E1047">
        <w:rPr>
          <w:rFonts w:eastAsiaTheme="minorHAnsi"/>
          <w:i/>
          <w:color w:val="FF0000"/>
        </w:rPr>
        <w:t>&lt;</w:t>
      </w:r>
      <w:r w:rsidR="004E5067" w:rsidRPr="001E1047">
        <w:rPr>
          <w:rFonts w:eastAsiaTheme="minorHAnsi"/>
          <w:i/>
          <w:color w:val="FF0000"/>
        </w:rPr>
        <w:t>agency insert the period of time allowed</w:t>
      </w:r>
      <w:r w:rsidR="007F5BB1">
        <w:rPr>
          <w:rFonts w:eastAsiaTheme="minorHAnsi"/>
          <w:i/>
          <w:color w:val="FF0000"/>
        </w:rPr>
        <w:t>&gt;</w:t>
      </w:r>
      <w:r w:rsidR="001E1047">
        <w:rPr>
          <w:rFonts w:eastAsiaTheme="minorHAnsi"/>
          <w:i/>
          <w:color w:val="FF0000"/>
        </w:rPr>
        <w:t>.</w:t>
      </w:r>
      <w:r w:rsidR="004E5067" w:rsidRPr="001E1047">
        <w:rPr>
          <w:color w:val="FF0000"/>
          <w:w w:val="105"/>
        </w:rPr>
        <w:t xml:space="preserve"> </w:t>
      </w:r>
      <w:r w:rsidRPr="00963A06">
        <w:rPr>
          <w:w w:val="105"/>
        </w:rPr>
        <w:t xml:space="preserve">during the period of </w:t>
      </w:r>
      <w:r w:rsidRPr="00963A06">
        <w:rPr>
          <w:spacing w:val="-5"/>
          <w:w w:val="105"/>
        </w:rPr>
        <w:t xml:space="preserve">performance, </w:t>
      </w:r>
      <w:r w:rsidRPr="00963A06">
        <w:rPr>
          <w:w w:val="105"/>
        </w:rPr>
        <w:t>the TO maybe terminated and the parties will have</w:t>
      </w:r>
      <w:r w:rsidRPr="00963A06">
        <w:rPr>
          <w:spacing w:val="-17"/>
          <w:w w:val="105"/>
        </w:rPr>
        <w:t xml:space="preserve"> </w:t>
      </w:r>
      <w:r w:rsidRPr="00963A06">
        <w:rPr>
          <w:w w:val="105"/>
        </w:rPr>
        <w:t>the</w:t>
      </w:r>
      <w:r w:rsidRPr="00963A06">
        <w:rPr>
          <w:spacing w:val="-12"/>
          <w:w w:val="105"/>
        </w:rPr>
        <w:t xml:space="preserve"> </w:t>
      </w:r>
      <w:r w:rsidRPr="00963A06">
        <w:rPr>
          <w:w w:val="105"/>
        </w:rPr>
        <w:t>same</w:t>
      </w:r>
      <w:r w:rsidRPr="00963A06">
        <w:rPr>
          <w:spacing w:val="-8"/>
          <w:w w:val="105"/>
        </w:rPr>
        <w:t xml:space="preserve"> </w:t>
      </w:r>
      <w:r w:rsidRPr="00963A06">
        <w:rPr>
          <w:w w:val="105"/>
        </w:rPr>
        <w:t>rights</w:t>
      </w:r>
      <w:r w:rsidRPr="00963A06">
        <w:rPr>
          <w:spacing w:val="-6"/>
          <w:w w:val="105"/>
        </w:rPr>
        <w:t xml:space="preserve"> </w:t>
      </w:r>
      <w:r w:rsidRPr="00963A06">
        <w:rPr>
          <w:w w:val="105"/>
        </w:rPr>
        <w:t>as</w:t>
      </w:r>
      <w:r w:rsidRPr="00963A06">
        <w:rPr>
          <w:spacing w:val="-6"/>
          <w:w w:val="105"/>
        </w:rPr>
        <w:t xml:space="preserve"> </w:t>
      </w:r>
      <w:r w:rsidRPr="00963A06">
        <w:rPr>
          <w:w w:val="105"/>
        </w:rPr>
        <w:t>if</w:t>
      </w:r>
      <w:r w:rsidRPr="00963A06">
        <w:rPr>
          <w:spacing w:val="-12"/>
          <w:w w:val="105"/>
        </w:rPr>
        <w:t xml:space="preserve"> the TO is </w:t>
      </w:r>
      <w:r w:rsidRPr="00963A06">
        <w:rPr>
          <w:w w:val="105"/>
        </w:rPr>
        <w:t>terminated</w:t>
      </w:r>
      <w:r w:rsidRPr="00963A06">
        <w:rPr>
          <w:spacing w:val="5"/>
          <w:w w:val="105"/>
        </w:rPr>
        <w:t xml:space="preserve"> </w:t>
      </w:r>
      <w:r w:rsidRPr="00963A06">
        <w:rPr>
          <w:w w:val="105"/>
        </w:rPr>
        <w:t>for</w:t>
      </w:r>
      <w:r w:rsidRPr="00963A06">
        <w:rPr>
          <w:spacing w:val="-17"/>
          <w:w w:val="105"/>
        </w:rPr>
        <w:t xml:space="preserve"> </w:t>
      </w:r>
      <w:r w:rsidRPr="00963A06">
        <w:rPr>
          <w:w w:val="105"/>
        </w:rPr>
        <w:t>convenience</w:t>
      </w:r>
      <w:r w:rsidRPr="00963A06">
        <w:rPr>
          <w:spacing w:val="-12"/>
          <w:w w:val="105"/>
        </w:rPr>
        <w:t xml:space="preserve"> </w:t>
      </w:r>
      <w:r w:rsidRPr="00963A06">
        <w:rPr>
          <w:w w:val="105"/>
        </w:rPr>
        <w:t>as</w:t>
      </w:r>
      <w:r w:rsidRPr="00963A06">
        <w:rPr>
          <w:spacing w:val="-12"/>
          <w:w w:val="105"/>
        </w:rPr>
        <w:t xml:space="preserve"> </w:t>
      </w:r>
      <w:r w:rsidRPr="00963A06">
        <w:rPr>
          <w:w w:val="105"/>
        </w:rPr>
        <w:t>per Section I.</w:t>
      </w:r>
    </w:p>
    <w:p w14:paraId="579C8088" w14:textId="77777777" w:rsidR="002C798D" w:rsidRPr="00963A06" w:rsidRDefault="002C798D" w:rsidP="002C798D">
      <w:pPr>
        <w:rPr>
          <w:b/>
          <w:i/>
        </w:rPr>
      </w:pPr>
    </w:p>
    <w:p w14:paraId="29FBD82B" w14:textId="00538E38" w:rsidR="002C798D" w:rsidRPr="00963A06" w:rsidRDefault="002C798D" w:rsidP="002C798D">
      <w:pPr>
        <w:pStyle w:val="ListParagraph"/>
        <w:ind w:left="0"/>
        <w:rPr>
          <w:sz w:val="20"/>
        </w:rPr>
      </w:pPr>
      <w:r w:rsidRPr="00963A06">
        <w:rPr>
          <w:sz w:val="20"/>
        </w:rPr>
        <w:t xml:space="preserve">It shall be the </w:t>
      </w:r>
      <w:r w:rsidR="002B076E">
        <w:rPr>
          <w:sz w:val="20"/>
        </w:rPr>
        <w:t>Contractor</w:t>
      </w:r>
      <w:r w:rsidRPr="00963A06">
        <w:rPr>
          <w:sz w:val="20"/>
        </w:rPr>
        <w:t xml:space="preserve">'s responsibility, through the COR, to obtain access to </w:t>
      </w:r>
      <w:r w:rsidR="00B650E1">
        <w:rPr>
          <w:sz w:val="20"/>
        </w:rPr>
        <w:t>Government</w:t>
      </w:r>
      <w:r w:rsidRPr="00963A06">
        <w:rPr>
          <w:sz w:val="20"/>
        </w:rPr>
        <w:t xml:space="preserve"> buildings </w:t>
      </w:r>
      <w:r w:rsidR="001E1047">
        <w:rPr>
          <w:rFonts w:eastAsiaTheme="minorHAnsi"/>
          <w:i/>
          <w:color w:val="FF0000"/>
          <w:sz w:val="20"/>
        </w:rPr>
        <w:t>[I</w:t>
      </w:r>
      <w:r w:rsidRPr="001E1047">
        <w:rPr>
          <w:rFonts w:eastAsiaTheme="minorHAnsi"/>
          <w:i/>
          <w:color w:val="FF0000"/>
          <w:sz w:val="20"/>
        </w:rPr>
        <w:t>f needed for roof-top systems</w:t>
      </w:r>
      <w:r w:rsidR="00F2515F" w:rsidRPr="001E1047">
        <w:rPr>
          <w:rFonts w:eastAsiaTheme="minorHAnsi"/>
          <w:i/>
          <w:color w:val="FF0000"/>
          <w:sz w:val="20"/>
        </w:rPr>
        <w:t>.</w:t>
      </w:r>
      <w:r w:rsidRPr="001E1047">
        <w:rPr>
          <w:rFonts w:eastAsiaTheme="minorHAnsi"/>
          <w:i/>
          <w:color w:val="FF0000"/>
          <w:sz w:val="20"/>
        </w:rPr>
        <w:t xml:space="preserve"> </w:t>
      </w:r>
      <w:r w:rsidR="00F2515F" w:rsidRPr="001E1047">
        <w:rPr>
          <w:rFonts w:eastAsiaTheme="minorHAnsi"/>
          <w:i/>
          <w:color w:val="FF0000"/>
          <w:sz w:val="20"/>
        </w:rPr>
        <w:t>Include requirements</w:t>
      </w:r>
      <w:r w:rsidRPr="001E1047">
        <w:rPr>
          <w:rFonts w:eastAsiaTheme="minorHAnsi"/>
          <w:i/>
          <w:color w:val="FF0000"/>
          <w:sz w:val="20"/>
        </w:rPr>
        <w:t xml:space="preserve"> for ground-mount/carport systems</w:t>
      </w:r>
      <w:r w:rsidR="006E3C7B" w:rsidRPr="001E1047">
        <w:rPr>
          <w:rFonts w:eastAsiaTheme="minorHAnsi"/>
          <w:i/>
          <w:color w:val="FF0000"/>
          <w:sz w:val="20"/>
        </w:rPr>
        <w:t xml:space="preserve"> if applicable</w:t>
      </w:r>
      <w:r w:rsidR="001E1047">
        <w:rPr>
          <w:rFonts w:eastAsiaTheme="minorHAnsi"/>
          <w:i/>
          <w:color w:val="FF0000"/>
          <w:sz w:val="20"/>
        </w:rPr>
        <w:t>.]</w:t>
      </w:r>
      <w:r w:rsidRPr="00963A06">
        <w:rPr>
          <w:i/>
          <w:color w:val="FF0000"/>
          <w:sz w:val="20"/>
        </w:rPr>
        <w:t xml:space="preserve"> </w:t>
      </w:r>
      <w:r w:rsidRPr="00963A06">
        <w:rPr>
          <w:sz w:val="20"/>
        </w:rPr>
        <w:t xml:space="preserve">and to arrange for each room/area to be opened and closed as necessary in performance of TO requirements. </w:t>
      </w:r>
    </w:p>
    <w:p w14:paraId="3DA0BFA4" w14:textId="77777777" w:rsidR="002C798D" w:rsidRPr="00963A06" w:rsidRDefault="002C798D" w:rsidP="002C798D">
      <w:pPr>
        <w:pStyle w:val="ListParagraph"/>
        <w:ind w:left="0"/>
        <w:rPr>
          <w:sz w:val="20"/>
        </w:rPr>
      </w:pPr>
    </w:p>
    <w:p w14:paraId="5AE4BE22" w14:textId="76822507" w:rsidR="002C798D" w:rsidRPr="00963A06" w:rsidRDefault="002C798D" w:rsidP="002C798D">
      <w:pPr>
        <w:pStyle w:val="ListParagraph"/>
        <w:ind w:left="0"/>
        <w:rPr>
          <w:sz w:val="20"/>
        </w:rPr>
      </w:pPr>
      <w:r w:rsidRPr="00963A06">
        <w:rPr>
          <w:sz w:val="20"/>
        </w:rPr>
        <w:t xml:space="preserve">The </w:t>
      </w:r>
      <w:r w:rsidR="002B076E">
        <w:rPr>
          <w:sz w:val="20"/>
        </w:rPr>
        <w:t>Contractor</w:t>
      </w:r>
      <w:r w:rsidRPr="00963A06">
        <w:rPr>
          <w:sz w:val="20"/>
        </w:rPr>
        <w:t xml:space="preserve"> shall be responsible for safeguarding all </w:t>
      </w:r>
      <w:r w:rsidR="00B650E1">
        <w:rPr>
          <w:sz w:val="20"/>
        </w:rPr>
        <w:t>Government</w:t>
      </w:r>
      <w:r w:rsidRPr="00963A06">
        <w:rPr>
          <w:sz w:val="20"/>
        </w:rPr>
        <w:t xml:space="preserve"> property and securing facilities, equipment, and materials at the end of each work period.</w:t>
      </w:r>
    </w:p>
    <w:p w14:paraId="145F0A1A" w14:textId="77777777" w:rsidR="002C798D" w:rsidRPr="00963A06" w:rsidRDefault="002C798D" w:rsidP="002C798D">
      <w:pPr>
        <w:pStyle w:val="Heading2"/>
        <w:keepNext/>
        <w:keepLines/>
        <w:rPr>
          <w:w w:val="105"/>
        </w:rPr>
      </w:pPr>
    </w:p>
    <w:p w14:paraId="1D134291" w14:textId="33E97855" w:rsidR="002C798D" w:rsidRPr="001E1047" w:rsidRDefault="001E1047" w:rsidP="002C798D">
      <w:pPr>
        <w:jc w:val="center"/>
        <w:rPr>
          <w:bCs/>
          <w:i/>
          <w:iCs/>
          <w:color w:val="FF0000"/>
        </w:rPr>
      </w:pPr>
      <w:r w:rsidRPr="001E1047">
        <w:rPr>
          <w:bCs/>
          <w:i/>
          <w:iCs/>
          <w:color w:val="FF0000"/>
        </w:rPr>
        <w:t>[</w:t>
      </w:r>
      <w:r w:rsidR="002C798D" w:rsidRPr="001E1047">
        <w:rPr>
          <w:bCs/>
          <w:i/>
          <w:iCs/>
          <w:color w:val="FF0000"/>
        </w:rPr>
        <w:t>Insert any agency/site specific requirements if applicable.</w:t>
      </w:r>
      <w:r w:rsidRPr="001E1047">
        <w:rPr>
          <w:bCs/>
          <w:i/>
          <w:iCs/>
          <w:color w:val="FF0000"/>
        </w:rPr>
        <w:t>]</w:t>
      </w:r>
    </w:p>
    <w:p w14:paraId="06ED7438" w14:textId="77777777" w:rsidR="002C798D" w:rsidRPr="00963A06" w:rsidRDefault="002C798D" w:rsidP="002C798D">
      <w:pPr>
        <w:jc w:val="center"/>
      </w:pPr>
    </w:p>
    <w:p w14:paraId="5E903D04" w14:textId="094EDF8E" w:rsidR="002C798D" w:rsidRPr="00963A06" w:rsidRDefault="002C798D" w:rsidP="002C798D">
      <w:pPr>
        <w:pStyle w:val="Heading2"/>
        <w:keepNext/>
        <w:keepLines/>
        <w:rPr>
          <w:b/>
        </w:rPr>
      </w:pPr>
      <w:r w:rsidRPr="00963A06">
        <w:rPr>
          <w:b/>
          <w:w w:val="105"/>
        </w:rPr>
        <w:t>H.2</w:t>
      </w:r>
      <w:r w:rsidR="00963A06">
        <w:rPr>
          <w:b/>
          <w:w w:val="105"/>
        </w:rPr>
        <w:t>7</w:t>
      </w:r>
      <w:r w:rsidRPr="00963A06">
        <w:rPr>
          <w:b/>
          <w:w w:val="105"/>
        </w:rPr>
        <w:t xml:space="preserve"> </w:t>
      </w:r>
      <w:r w:rsidRPr="00963A06">
        <w:rPr>
          <w:b/>
        </w:rPr>
        <w:t xml:space="preserve">Solar Easement </w:t>
      </w:r>
    </w:p>
    <w:p w14:paraId="5E81B6E4" w14:textId="77777777" w:rsidR="002C798D" w:rsidRPr="00963A06" w:rsidRDefault="002C798D" w:rsidP="002C798D"/>
    <w:p w14:paraId="31522D02" w14:textId="420494B4" w:rsidR="002C798D" w:rsidRPr="00963A06" w:rsidRDefault="002C798D" w:rsidP="002C798D">
      <w:r w:rsidRPr="00963A06">
        <w:t xml:space="preserve">The agency will take reasonable steps as necessary within its control to prevent other buildings and structures (outside of the PV ESA ECM) from overshadowing or otherwise blocking access of sunlight to the PV ESA ECM. If the agency takes actions that result in permanent shading of the solar array, the </w:t>
      </w:r>
      <w:r w:rsidR="002B076E">
        <w:t>Contractor</w:t>
      </w:r>
      <w:r w:rsidRPr="00963A06">
        <w:t xml:space="preserve"> is harmed thereby, </w:t>
      </w:r>
      <w:r w:rsidR="00685D46">
        <w:t xml:space="preserve">and </w:t>
      </w:r>
      <w:r w:rsidR="00685D46" w:rsidRPr="00963A06">
        <w:t>the Parties are unable to reach agreement</w:t>
      </w:r>
      <w:r w:rsidR="00685D46">
        <w:t xml:space="preserve"> on an equitable adjustment, </w:t>
      </w:r>
      <w:r w:rsidRPr="00963A06">
        <w:t xml:space="preserve">such event shall be governed by FAR </w:t>
      </w:r>
      <w:r w:rsidR="004E5067">
        <w:t>52.233-1 Dispute</w:t>
      </w:r>
      <w:r w:rsidR="00437BD0">
        <w:t>s</w:t>
      </w:r>
      <w:r w:rsidR="00685D46">
        <w:t>.</w:t>
      </w:r>
    </w:p>
    <w:p w14:paraId="389579F2" w14:textId="49EDBF78" w:rsidR="002C798D" w:rsidRDefault="002C798D" w:rsidP="002C798D">
      <w:pPr>
        <w:ind w:right="-360"/>
      </w:pPr>
    </w:p>
    <w:p w14:paraId="5974190C" w14:textId="02C75A9D" w:rsidR="002C798D" w:rsidRDefault="002C798D" w:rsidP="002C798D">
      <w:pPr>
        <w:ind w:right="-360"/>
      </w:pPr>
      <w:r w:rsidRPr="00963A06">
        <w:t xml:space="preserve">The </w:t>
      </w:r>
      <w:r w:rsidR="002B076E">
        <w:t>Contractor</w:t>
      </w:r>
      <w:r w:rsidRPr="00963A06">
        <w:t xml:space="preserve"> is responsible for obtaining solar access rights from any other landowners adjacent to the site. </w:t>
      </w:r>
    </w:p>
    <w:p w14:paraId="24916000" w14:textId="0C7221CE" w:rsidR="0025263D" w:rsidRDefault="0025263D" w:rsidP="002C798D">
      <w:pPr>
        <w:ind w:right="-360"/>
      </w:pPr>
    </w:p>
    <w:p w14:paraId="118783ED" w14:textId="77777777" w:rsidR="001E1047" w:rsidRDefault="001E1047" w:rsidP="002C798D">
      <w:pPr>
        <w:ind w:right="-360"/>
      </w:pPr>
    </w:p>
    <w:p w14:paraId="7DCDC468" w14:textId="576C886A" w:rsidR="0025263D" w:rsidRPr="0025263D" w:rsidRDefault="0025263D" w:rsidP="002C798D">
      <w:pPr>
        <w:ind w:right="-360"/>
        <w:rPr>
          <w:b/>
          <w:bCs/>
        </w:rPr>
      </w:pPr>
      <w:r w:rsidRPr="0025263D">
        <w:rPr>
          <w:b/>
          <w:bCs/>
        </w:rPr>
        <w:lastRenderedPageBreak/>
        <w:t>H.28 Force Majeure Event</w:t>
      </w:r>
    </w:p>
    <w:p w14:paraId="47AAEDCE" w14:textId="77777777" w:rsidR="00467195" w:rsidRDefault="00467195" w:rsidP="0025263D">
      <w:pPr>
        <w:rPr>
          <w:i/>
          <w:iCs/>
          <w:color w:val="0000FF"/>
        </w:rPr>
      </w:pPr>
    </w:p>
    <w:p w14:paraId="05F4E734" w14:textId="33BF2994" w:rsidR="0025263D" w:rsidRPr="001E1047" w:rsidRDefault="0025263D" w:rsidP="0025263D">
      <w:pPr>
        <w:rPr>
          <w:i/>
          <w:iCs/>
          <w:color w:val="FF0000"/>
        </w:rPr>
      </w:pPr>
      <w:r w:rsidRPr="001E1047">
        <w:rPr>
          <w:i/>
          <w:iCs/>
          <w:color w:val="FF0000"/>
        </w:rPr>
        <w:t>[Agency should consider including a “Force Majeure Event” section. Sample language is included below for agency consideration and review by agency contracting officer, attorney and/or other staff.  Issues to consider include:</w:t>
      </w:r>
    </w:p>
    <w:p w14:paraId="1F5671E9" w14:textId="77777777" w:rsidR="0025263D" w:rsidRPr="001E1047" w:rsidRDefault="0025263D" w:rsidP="0025263D">
      <w:pPr>
        <w:ind w:right="120"/>
        <w:rPr>
          <w:i/>
          <w:iCs/>
          <w:color w:val="FF0000"/>
        </w:rPr>
      </w:pPr>
    </w:p>
    <w:p w14:paraId="525CBE14"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Language from the Excusable Delay FAR clause, FAR 52.249-14, could be used as a model for a Section H clause. An agency could also include the Excusable Delay FAR clause and add some of the language below to a Section H clause as long as there are no conflicting or duplicative provisions.</w:t>
      </w:r>
    </w:p>
    <w:p w14:paraId="4AF4D537"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What is the appropriate “Force Majeure Event” definition?</w:t>
      </w:r>
    </w:p>
    <w:p w14:paraId="2DA4718E"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What termination clause applies, if there is a contract termination as a result of a “Force Majeure Event”? Note FAR Part 49 does not contain a specific termination clause applicable to Force Majeure Events, although aspects of the FAR Part 49 default and termination for convenience sections may be useful for settlement negotiation purposes. Consider, depending on your agency policies and project goals, whether any of the following FAR clauses may be useful:</w:t>
      </w:r>
    </w:p>
    <w:p w14:paraId="18A50E82"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FAR 17.106  Multi-Year Contracting General</w:t>
      </w:r>
    </w:p>
    <w:p w14:paraId="0F2A545E"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FAR Part 49  Termination of Contracts</w:t>
      </w:r>
    </w:p>
    <w:p w14:paraId="65F34408" w14:textId="2B7ADB04"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FAR 52.212-4(1)  Termination for the </w:t>
      </w:r>
      <w:r w:rsidR="00B650E1">
        <w:rPr>
          <w:i/>
          <w:iCs/>
          <w:color w:val="FF0000"/>
          <w:sz w:val="20"/>
        </w:rPr>
        <w:t>Government</w:t>
      </w:r>
      <w:r w:rsidRPr="001E1047">
        <w:rPr>
          <w:i/>
          <w:iCs/>
          <w:color w:val="FF0000"/>
          <w:sz w:val="20"/>
        </w:rPr>
        <w:t>’s convenience</w:t>
      </w:r>
    </w:p>
    <w:p w14:paraId="4085D55A"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FAR 52.212-4(m) Termination for cause</w:t>
      </w:r>
    </w:p>
    <w:p w14:paraId="6956AD7E"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FAR 52.241-10  Termination Liability</w:t>
      </w:r>
    </w:p>
    <w:p w14:paraId="3D4AA5C6"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FAR 52.243-1  Changes—Fixed-Price</w:t>
      </w:r>
    </w:p>
    <w:p w14:paraId="73C65F17" w14:textId="26C2307E"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FAR 52.249-2  Termination for Convenience of the </w:t>
      </w:r>
      <w:r w:rsidR="00B650E1">
        <w:rPr>
          <w:i/>
          <w:iCs/>
          <w:color w:val="FF0000"/>
          <w:sz w:val="20"/>
        </w:rPr>
        <w:t>Government</w:t>
      </w:r>
      <w:r w:rsidRPr="001E1047">
        <w:rPr>
          <w:i/>
          <w:iCs/>
          <w:color w:val="FF0000"/>
          <w:sz w:val="20"/>
        </w:rPr>
        <w:t xml:space="preserve"> (Fixed-Price)</w:t>
      </w:r>
    </w:p>
    <w:p w14:paraId="1C3ADE1C"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FAR 52.249-8 -- Default (Fixed-Price Supply and Service) </w:t>
      </w:r>
    </w:p>
    <w:p w14:paraId="19678941" w14:textId="46860105"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When can a termination </w:t>
      </w:r>
      <w:r w:rsidR="005A2A73" w:rsidRPr="001E1047">
        <w:rPr>
          <w:i/>
          <w:iCs/>
          <w:color w:val="FF0000"/>
          <w:sz w:val="20"/>
        </w:rPr>
        <w:t>occur,</w:t>
      </w:r>
      <w:r w:rsidRPr="001E1047">
        <w:rPr>
          <w:i/>
          <w:iCs/>
          <w:color w:val="FF0000"/>
          <w:sz w:val="20"/>
        </w:rPr>
        <w:t xml:space="preserve"> and should it be a </w:t>
      </w:r>
      <w:r w:rsidR="00B650E1">
        <w:rPr>
          <w:i/>
          <w:iCs/>
          <w:color w:val="FF0000"/>
          <w:sz w:val="20"/>
        </w:rPr>
        <w:t>Government</w:t>
      </w:r>
      <w:r w:rsidRPr="001E1047">
        <w:rPr>
          <w:i/>
          <w:iCs/>
          <w:color w:val="FF0000"/>
          <w:sz w:val="20"/>
        </w:rPr>
        <w:t xml:space="preserve"> decision or based on mutual agreement?</w:t>
      </w:r>
    </w:p>
    <w:p w14:paraId="3409351E" w14:textId="5805C479"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What scenarios are unacceptable for tax incentive eligibility, given the requirement that the </w:t>
      </w:r>
      <w:r w:rsidR="002B076E">
        <w:rPr>
          <w:i/>
          <w:iCs/>
          <w:color w:val="FF0000"/>
          <w:sz w:val="20"/>
        </w:rPr>
        <w:t>Contractor</w:t>
      </w:r>
      <w:r w:rsidRPr="001E1047">
        <w:rPr>
          <w:i/>
          <w:iCs/>
          <w:color w:val="FF0000"/>
          <w:sz w:val="20"/>
        </w:rPr>
        <w:t xml:space="preserve"> has risk of non-performance (except if caused by temporary facility </w:t>
      </w:r>
      <w:r w:rsidR="005A2A73" w:rsidRPr="001E1047">
        <w:rPr>
          <w:i/>
          <w:iCs/>
          <w:color w:val="FF0000"/>
          <w:sz w:val="20"/>
        </w:rPr>
        <w:t>shutdown</w:t>
      </w:r>
      <w:r w:rsidRPr="001E1047">
        <w:rPr>
          <w:i/>
          <w:iCs/>
          <w:color w:val="FF0000"/>
          <w:sz w:val="20"/>
        </w:rPr>
        <w:t>, see reference in paragraph 1)?</w:t>
      </w:r>
    </w:p>
    <w:p w14:paraId="604783B5"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What property insurance requirements, if any, should be included in Section H.9? </w:t>
      </w:r>
    </w:p>
    <w:p w14:paraId="32949F5B"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Will the cost of the property insurance be prohibitive?</w:t>
      </w:r>
    </w:p>
    <w:p w14:paraId="0AB22F6B" w14:textId="7F284611"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Can the </w:t>
      </w:r>
      <w:r w:rsidR="00B650E1">
        <w:rPr>
          <w:i/>
          <w:iCs/>
          <w:color w:val="FF0000"/>
          <w:sz w:val="20"/>
        </w:rPr>
        <w:t>Government</w:t>
      </w:r>
      <w:r w:rsidRPr="001E1047">
        <w:rPr>
          <w:i/>
          <w:iCs/>
          <w:color w:val="FF0000"/>
          <w:sz w:val="20"/>
        </w:rPr>
        <w:t xml:space="preserve"> be included as a beneficiary and/or additional insured?</w:t>
      </w:r>
    </w:p>
    <w:p w14:paraId="70D1C8AD" w14:textId="77777777"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Should a waiver of subrogation be included?</w:t>
      </w:r>
    </w:p>
    <w:p w14:paraId="3B0C8684" w14:textId="6D96ABE2"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If the </w:t>
      </w:r>
      <w:r w:rsidR="00B650E1">
        <w:rPr>
          <w:i/>
          <w:iCs/>
          <w:color w:val="FF0000"/>
          <w:sz w:val="20"/>
        </w:rPr>
        <w:t>Government</w:t>
      </w:r>
      <w:r w:rsidRPr="001E1047">
        <w:rPr>
          <w:i/>
          <w:iCs/>
          <w:color w:val="FF0000"/>
          <w:sz w:val="20"/>
        </w:rPr>
        <w:t xml:space="preserve"> can be a beneficiary, how will the </w:t>
      </w:r>
      <w:r w:rsidR="00B650E1">
        <w:rPr>
          <w:i/>
          <w:iCs/>
          <w:color w:val="FF0000"/>
          <w:sz w:val="20"/>
        </w:rPr>
        <w:t>Government</w:t>
      </w:r>
      <w:r w:rsidRPr="001E1047">
        <w:rPr>
          <w:i/>
          <w:iCs/>
          <w:color w:val="FF0000"/>
          <w:sz w:val="20"/>
        </w:rPr>
        <w:t xml:space="preserve"> receive the insurance proceeds?</w:t>
      </w:r>
    </w:p>
    <w:p w14:paraId="6A913E8E" w14:textId="49097443" w:rsidR="0025263D" w:rsidRPr="001E1047" w:rsidRDefault="0025263D" w:rsidP="0025263D">
      <w:pPr>
        <w:pStyle w:val="ListParagraph"/>
        <w:numPr>
          <w:ilvl w:val="1"/>
          <w:numId w:val="31"/>
        </w:numPr>
        <w:overflowPunct/>
        <w:autoSpaceDE/>
        <w:autoSpaceDN/>
        <w:adjustRightInd/>
        <w:ind w:right="120"/>
        <w:textAlignment w:val="auto"/>
        <w:rPr>
          <w:i/>
          <w:iCs/>
          <w:color w:val="FF0000"/>
          <w:sz w:val="20"/>
        </w:rPr>
      </w:pPr>
      <w:r w:rsidRPr="001E1047">
        <w:rPr>
          <w:i/>
          <w:iCs/>
          <w:color w:val="FF0000"/>
          <w:sz w:val="20"/>
        </w:rPr>
        <w:t xml:space="preserve">Is </w:t>
      </w:r>
      <w:r w:rsidR="00B650E1">
        <w:rPr>
          <w:i/>
          <w:iCs/>
          <w:color w:val="FF0000"/>
          <w:sz w:val="20"/>
        </w:rPr>
        <w:t>Government</w:t>
      </w:r>
      <w:r w:rsidRPr="001E1047">
        <w:rPr>
          <w:i/>
          <w:iCs/>
          <w:color w:val="FF0000"/>
          <w:sz w:val="20"/>
        </w:rPr>
        <w:t xml:space="preserve"> self-insurance sufficient?</w:t>
      </w:r>
    </w:p>
    <w:p w14:paraId="6119CE29" w14:textId="2A174934"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Should </w:t>
      </w:r>
      <w:r w:rsidR="002B076E">
        <w:rPr>
          <w:i/>
          <w:iCs/>
          <w:color w:val="FF0000"/>
          <w:sz w:val="20"/>
        </w:rPr>
        <w:t>Contractor</w:t>
      </w:r>
      <w:r w:rsidRPr="001E1047">
        <w:rPr>
          <w:i/>
          <w:iCs/>
          <w:color w:val="FF0000"/>
          <w:sz w:val="20"/>
        </w:rPr>
        <w:t xml:space="preserve"> be required to remove and restore the site using their funds?</w:t>
      </w:r>
    </w:p>
    <w:p w14:paraId="3606EF69"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What happens to the reserve account funds if the contact is terminated? Can they be used for removing/restoring the site? Check with legal counsel regarding appropriate use of the reserve account funds.</w:t>
      </w:r>
    </w:p>
    <w:p w14:paraId="431B53EE" w14:textId="34844FBF"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What other requirements should be included, if any, to mitigate impacts to the </w:t>
      </w:r>
      <w:r w:rsidR="00B650E1">
        <w:rPr>
          <w:i/>
          <w:iCs/>
          <w:color w:val="FF0000"/>
          <w:sz w:val="20"/>
        </w:rPr>
        <w:t>Government</w:t>
      </w:r>
      <w:r w:rsidRPr="001E1047">
        <w:rPr>
          <w:i/>
          <w:iCs/>
          <w:color w:val="FF0000"/>
          <w:sz w:val="20"/>
        </w:rPr>
        <w:t xml:space="preserve"> from a Force Majeure Event? The </w:t>
      </w:r>
      <w:r w:rsidR="00B650E1">
        <w:rPr>
          <w:i/>
          <w:iCs/>
          <w:color w:val="FF0000"/>
          <w:sz w:val="20"/>
        </w:rPr>
        <w:t>Government</w:t>
      </w:r>
      <w:r w:rsidRPr="001E1047">
        <w:rPr>
          <w:i/>
          <w:iCs/>
          <w:color w:val="FF0000"/>
          <w:sz w:val="20"/>
        </w:rPr>
        <w:t xml:space="preserve"> could require that the </w:t>
      </w:r>
      <w:r w:rsidR="002B076E">
        <w:rPr>
          <w:i/>
          <w:iCs/>
          <w:color w:val="FF0000"/>
          <w:sz w:val="20"/>
        </w:rPr>
        <w:t>Contractor</w:t>
      </w:r>
      <w:r w:rsidRPr="001E1047">
        <w:rPr>
          <w:i/>
          <w:iCs/>
          <w:color w:val="FF0000"/>
          <w:sz w:val="20"/>
        </w:rPr>
        <w:t xml:space="preserve"> develop a Force Majeure Event Plan (sample language below) that specifies how they will handle Force Majeure Events and mitigate impacts.</w:t>
      </w:r>
    </w:p>
    <w:p w14:paraId="0A6FA190"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How to ensure that the ESA price, payment structure and contract term does not change due to a Force Majeure Event unless approved by the agency Contracting Officer?</w:t>
      </w:r>
    </w:p>
    <w:p w14:paraId="7795CB74" w14:textId="77777777" w:rsidR="0025263D" w:rsidRPr="001E1047" w:rsidRDefault="0025263D" w:rsidP="0025263D">
      <w:pPr>
        <w:pStyle w:val="ListParagraph"/>
        <w:numPr>
          <w:ilvl w:val="0"/>
          <w:numId w:val="31"/>
        </w:numPr>
        <w:overflowPunct/>
        <w:autoSpaceDE/>
        <w:autoSpaceDN/>
        <w:adjustRightInd/>
        <w:ind w:right="120"/>
        <w:textAlignment w:val="auto"/>
        <w:rPr>
          <w:i/>
          <w:iCs/>
          <w:color w:val="FF0000"/>
          <w:sz w:val="20"/>
        </w:rPr>
      </w:pPr>
      <w:r w:rsidRPr="001E1047">
        <w:rPr>
          <w:i/>
          <w:iCs/>
          <w:color w:val="FF0000"/>
          <w:sz w:val="20"/>
        </w:rPr>
        <w:t xml:space="preserve">Include appropriate codes and standards in Section C.5.2 (and/or other appropriate sections) to eliminate/reduce the impact of a hurricane and/or other Force Majeure Event on the PV ESA ECM. The ESCO could be required to review the requirements to ensure that they are sufficient to meet all applicable laws, property insurance requirements and will eliminate/minimize impact from a Force Majeure Event.] </w:t>
      </w:r>
    </w:p>
    <w:p w14:paraId="48AB1F8B" w14:textId="77777777" w:rsidR="0025263D" w:rsidRDefault="0025263D" w:rsidP="0025263D"/>
    <w:p w14:paraId="67E601D1" w14:textId="4A6AC004" w:rsidR="0025263D" w:rsidRDefault="0025263D" w:rsidP="0025263D">
      <w:r>
        <w:t xml:space="preserve">The </w:t>
      </w:r>
      <w:r w:rsidR="002B076E">
        <w:t>Contractor</w:t>
      </w:r>
      <w:r>
        <w:t xml:space="preserve"> shall be liable for default on the basis of non-performance unless non-performance is caused by an occurrence beyond the reasonable control of the </w:t>
      </w:r>
      <w:r w:rsidR="002B076E">
        <w:t>Contractor</w:t>
      </w:r>
      <w:r>
        <w:t xml:space="preserve"> and without its fault or negligence (a “Force Majeure Event”). Consistent with Revenue Procedure 2017-19 (see https://www.irs.gov/pub/irs-irbs/irb17-07.pdf), the </w:t>
      </w:r>
      <w:r w:rsidR="002B076E">
        <w:t>Contractor</w:t>
      </w:r>
      <w:r>
        <w:t xml:space="preserve"> bears all financial risk for non-performance, except to the extent such non-performance is attributable to a temporary shut-down of the facility for repairs, maintenance, or capital improvements.</w:t>
      </w:r>
    </w:p>
    <w:p w14:paraId="7DE0A575" w14:textId="77777777" w:rsidR="0025263D" w:rsidRDefault="0025263D" w:rsidP="0025263D"/>
    <w:p w14:paraId="2E388758" w14:textId="77777777" w:rsidR="0025263D" w:rsidRPr="001E1047" w:rsidRDefault="0025263D" w:rsidP="0025263D">
      <w:pPr>
        <w:rPr>
          <w:rFonts w:eastAsiaTheme="minorHAnsi"/>
          <w:i/>
          <w:iCs/>
          <w:color w:val="FF0000"/>
        </w:rPr>
      </w:pPr>
      <w:r w:rsidRPr="001E1047">
        <w:rPr>
          <w:i/>
          <w:iCs/>
          <w:color w:val="FF0000"/>
        </w:rPr>
        <w:lastRenderedPageBreak/>
        <w:t>[Sample definition below, tailor to your agency needs.]</w:t>
      </w:r>
    </w:p>
    <w:p w14:paraId="49AD0EF7" w14:textId="77777777" w:rsidR="0025263D" w:rsidRDefault="0025263D" w:rsidP="0025263D"/>
    <w:p w14:paraId="0F23E4F6" w14:textId="355A993A" w:rsidR="0025263D" w:rsidRDefault="0025263D" w:rsidP="0025263D">
      <w:pPr>
        <w:rPr>
          <w:rFonts w:eastAsiaTheme="minorHAnsi"/>
        </w:rPr>
      </w:pPr>
      <w:r>
        <w:t xml:space="preserve">"Force Majeure Event" means any act or event that prevents the </w:t>
      </w:r>
      <w:r w:rsidR="002B076E">
        <w:t>Contractor</w:t>
      </w:r>
      <w:r>
        <w:t xml:space="preserve"> from performing its obligations in accordance with this Agreement, if such act or event is beyond the reasonable control, and not the result of the fault or negligence, of the </w:t>
      </w:r>
      <w:r w:rsidR="002B076E">
        <w:t>Contractor</w:t>
      </w:r>
      <w:r>
        <w:t xml:space="preserve"> and such </w:t>
      </w:r>
      <w:r w:rsidR="002B076E">
        <w:t>Contractor</w:t>
      </w:r>
      <w:r>
        <w:t xml:space="preserve"> had been unable to overcome such act or event with the exercise of due diligence (including the expenditure of reasonable sums).  </w:t>
      </w:r>
    </w:p>
    <w:p w14:paraId="6F1372ED" w14:textId="77777777" w:rsidR="0025263D" w:rsidRDefault="0025263D" w:rsidP="0025263D"/>
    <w:p w14:paraId="582CEBD4" w14:textId="0F5464D3" w:rsidR="0025263D" w:rsidRDefault="0025263D" w:rsidP="0025263D">
      <w:r>
        <w:t xml:space="preserve">Subject to the foregoing conditions, “Force Majeure Event" shall include the following catastrophic events: (a) disastrous natural phenomena such as hurricanes, floods and earthquakes; (b) explosions or fires arising from lightning or other causes unrelated to the acts or omissions of the </w:t>
      </w:r>
      <w:r w:rsidR="002B076E">
        <w:t>Contractor</w:t>
      </w:r>
      <w:r>
        <w:t xml:space="preserve"> seeking to be excused from performance; and (c) acts of the public enemy.  </w:t>
      </w:r>
    </w:p>
    <w:p w14:paraId="4E5FF610" w14:textId="77777777" w:rsidR="0025263D" w:rsidRDefault="0025263D" w:rsidP="0025263D"/>
    <w:p w14:paraId="526F99AE" w14:textId="023D085A" w:rsidR="0025263D" w:rsidRDefault="0025263D" w:rsidP="0025263D">
      <w:r>
        <w:t xml:space="preserve">The </w:t>
      </w:r>
      <w:r w:rsidR="002B076E">
        <w:t>Contractor</w:t>
      </w:r>
      <w:r>
        <w:t xml:space="preserve"> shall exercise all reasonable efforts possible to minimize damage or construction delay caused by such event, especially if a Force Majeure Event is anticipated (e.g. hurricane</w:t>
      </w:r>
      <w:r>
        <w:rPr>
          <w:rStyle w:val="FootnoteReference"/>
        </w:rPr>
        <w:footnoteReference w:id="10"/>
      </w:r>
      <w:r>
        <w:t>).</w:t>
      </w:r>
    </w:p>
    <w:p w14:paraId="1E678832" w14:textId="77777777" w:rsidR="0025263D" w:rsidRDefault="0025263D" w:rsidP="0025263D">
      <w:pPr>
        <w:rPr>
          <w:rFonts w:eastAsiaTheme="minorHAnsi"/>
        </w:rPr>
      </w:pPr>
      <w:r>
        <w:t xml:space="preserve"> </w:t>
      </w:r>
    </w:p>
    <w:p w14:paraId="04E0B3CB" w14:textId="32140C34" w:rsidR="0025263D" w:rsidRDefault="0025263D" w:rsidP="0025263D">
      <w:r>
        <w:t xml:space="preserve">If </w:t>
      </w:r>
      <w:r w:rsidR="002B076E">
        <w:t>Contractor</w:t>
      </w:r>
      <w:r>
        <w:t xml:space="preserve"> claims relief pursuant to a Force Majeure Event, the </w:t>
      </w:r>
      <w:r w:rsidR="00B650E1">
        <w:t>Government</w:t>
      </w:r>
      <w:r>
        <w:t xml:space="preserve"> shall have no obligation to make payments to the </w:t>
      </w:r>
      <w:r w:rsidR="002B076E">
        <w:t>Contractor</w:t>
      </w:r>
      <w:r>
        <w:t xml:space="preserve"> for the period of time during which the </w:t>
      </w:r>
      <w:r w:rsidR="002B076E">
        <w:t>Contractor</w:t>
      </w:r>
      <w:r>
        <w:t xml:space="preserve"> is unable to perform. The </w:t>
      </w:r>
      <w:r w:rsidR="00B650E1">
        <w:t>Government</w:t>
      </w:r>
      <w:r>
        <w:t xml:space="preserve">’s obligation to make payments under this Contract will not resume until the </w:t>
      </w:r>
      <w:r w:rsidR="002B076E">
        <w:t>Contractor</w:t>
      </w:r>
      <w:r>
        <w:t xml:space="preserve"> resumes performance of its obligations under the Contract at which time the </w:t>
      </w:r>
      <w:r w:rsidR="00B650E1">
        <w:t>Government</w:t>
      </w:r>
      <w:r>
        <w:t xml:space="preserve">’s payment obligation will also resume. The </w:t>
      </w:r>
      <w:r w:rsidR="00B650E1">
        <w:t>Government</w:t>
      </w:r>
      <w:r>
        <w:t xml:space="preserve"> shall not be excused from making payments for energy delivered to the </w:t>
      </w:r>
      <w:r w:rsidR="00B650E1">
        <w:t>Government</w:t>
      </w:r>
      <w:r>
        <w:t xml:space="preserve"> prior to the Force Majeure Event performance interruption or for energy delivered from portions of the PV ESA ECM not adversely affected by the Force Majeure Event.</w:t>
      </w:r>
    </w:p>
    <w:p w14:paraId="3B5E2D1E" w14:textId="77777777" w:rsidR="0025263D" w:rsidRDefault="0025263D" w:rsidP="0025263D">
      <w:pPr>
        <w:rPr>
          <w:rFonts w:eastAsiaTheme="minorHAnsi"/>
        </w:rPr>
      </w:pPr>
    </w:p>
    <w:p w14:paraId="26F59E7C" w14:textId="77777777" w:rsidR="0025263D" w:rsidRDefault="0025263D" w:rsidP="0025263D">
      <w:r>
        <w:t xml:space="preserve">In no event will any delay or failure of performance caused by an Force Majeure Event extend this Contract beyond the 20-year allowable term (in accordance with the Revenue Procedure 2017-19), nor shall the ESA price or payment structure change without approval from the Contracting Officer. </w:t>
      </w:r>
    </w:p>
    <w:p w14:paraId="37CDB292" w14:textId="77777777" w:rsidR="0025263D" w:rsidRDefault="0025263D" w:rsidP="0025263D"/>
    <w:p w14:paraId="6948555E" w14:textId="3862A362" w:rsidR="0025263D" w:rsidRDefault="0025263D" w:rsidP="0025263D">
      <w:r>
        <w:t xml:space="preserve">Provided that the </w:t>
      </w:r>
      <w:r w:rsidR="002B076E">
        <w:t>Contractor</w:t>
      </w:r>
      <w:r>
        <w:t xml:space="preserve"> claims relief under G.5.2 item iv and obtains concurrence from the </w:t>
      </w:r>
      <w:r w:rsidR="00B650E1">
        <w:t>Government</w:t>
      </w:r>
      <w:r>
        <w:t xml:space="preserve">, the </w:t>
      </w:r>
      <w:r w:rsidR="002B076E">
        <w:t>Contractor</w:t>
      </w:r>
      <w:r>
        <w:t xml:space="preserve"> shall:</w:t>
      </w:r>
    </w:p>
    <w:p w14:paraId="16FFD82F" w14:textId="77777777" w:rsidR="0025263D" w:rsidRDefault="0025263D" w:rsidP="0025263D"/>
    <w:p w14:paraId="70153F2A" w14:textId="77D7BDD0" w:rsidR="0025263D" w:rsidRDefault="0025263D" w:rsidP="0025263D">
      <w:pPr>
        <w:pStyle w:val="ListParagraph"/>
        <w:numPr>
          <w:ilvl w:val="0"/>
          <w:numId w:val="32"/>
        </w:numPr>
        <w:overflowPunct/>
        <w:autoSpaceDE/>
        <w:autoSpaceDN/>
        <w:adjustRightInd/>
        <w:textAlignment w:val="auto"/>
        <w:rPr>
          <w:sz w:val="20"/>
        </w:rPr>
      </w:pPr>
      <w:r>
        <w:rPr>
          <w:sz w:val="20"/>
        </w:rPr>
        <w:t xml:space="preserve">Immediately notify the </w:t>
      </w:r>
      <w:r w:rsidR="00B650E1">
        <w:rPr>
          <w:sz w:val="20"/>
        </w:rPr>
        <w:t>Government</w:t>
      </w:r>
      <w:r>
        <w:rPr>
          <w:sz w:val="20"/>
        </w:rPr>
        <w:t xml:space="preserve"> in writing of the existence of the Force Majeure Event. </w:t>
      </w:r>
    </w:p>
    <w:p w14:paraId="7A252205" w14:textId="3D1B594C" w:rsidR="0025263D" w:rsidRDefault="0025263D" w:rsidP="0025263D">
      <w:pPr>
        <w:pStyle w:val="ListParagraph"/>
        <w:numPr>
          <w:ilvl w:val="0"/>
          <w:numId w:val="32"/>
        </w:numPr>
        <w:overflowPunct/>
        <w:autoSpaceDE/>
        <w:autoSpaceDN/>
        <w:adjustRightInd/>
        <w:textAlignment w:val="auto"/>
        <w:rPr>
          <w:sz w:val="20"/>
        </w:rPr>
      </w:pPr>
      <w:r>
        <w:rPr>
          <w:sz w:val="20"/>
        </w:rPr>
        <w:t xml:space="preserve">Provide a plan, as agreed to by the </w:t>
      </w:r>
      <w:r w:rsidR="00B650E1">
        <w:rPr>
          <w:sz w:val="20"/>
        </w:rPr>
        <w:t>Government</w:t>
      </w:r>
      <w:r>
        <w:rPr>
          <w:sz w:val="20"/>
        </w:rPr>
        <w:t xml:space="preserve"> and the </w:t>
      </w:r>
      <w:r w:rsidR="002B076E">
        <w:rPr>
          <w:sz w:val="20"/>
        </w:rPr>
        <w:t>Contractor</w:t>
      </w:r>
      <w:r>
        <w:rPr>
          <w:sz w:val="20"/>
        </w:rPr>
        <w:t xml:space="preserve">, as soon as practicable regarding restoration of the PV ESA ECM and any insurance payments that will be used for restoration, with references to applicable sections of the Force Majeure and Service Interruption Plan, </w:t>
      </w:r>
    </w:p>
    <w:p w14:paraId="7D970C14" w14:textId="77777777" w:rsidR="0025263D" w:rsidRDefault="0025263D" w:rsidP="0025263D">
      <w:pPr>
        <w:pStyle w:val="ListParagraph"/>
        <w:numPr>
          <w:ilvl w:val="0"/>
          <w:numId w:val="32"/>
        </w:numPr>
        <w:overflowPunct/>
        <w:autoSpaceDE/>
        <w:autoSpaceDN/>
        <w:adjustRightInd/>
        <w:textAlignment w:val="auto"/>
        <w:rPr>
          <w:sz w:val="20"/>
        </w:rPr>
      </w:pPr>
      <w:r>
        <w:rPr>
          <w:sz w:val="20"/>
        </w:rPr>
        <w:t>Repair and/or replace the PV ESA ECM as needed to resume performance of its obligations hereunder as soon as practicable thereafter, and</w:t>
      </w:r>
    </w:p>
    <w:p w14:paraId="26B75B9F" w14:textId="3D8383FE" w:rsidR="0025263D" w:rsidRDefault="0025263D" w:rsidP="0025263D">
      <w:pPr>
        <w:ind w:left="720"/>
      </w:pPr>
      <w:r>
        <w:t xml:space="preserve">(c) Notify the </w:t>
      </w:r>
      <w:r w:rsidR="00B650E1">
        <w:t>Government</w:t>
      </w:r>
      <w:r>
        <w:t xml:space="preserve"> in writing of the cessation or termination of said event.</w:t>
      </w:r>
      <w:r>
        <w:br/>
      </w:r>
    </w:p>
    <w:p w14:paraId="63429C14" w14:textId="77777777" w:rsidR="0025263D" w:rsidRPr="001E1047" w:rsidRDefault="0025263D" w:rsidP="0025263D">
      <w:pPr>
        <w:rPr>
          <w:rFonts w:eastAsiaTheme="minorHAnsi"/>
          <w:i/>
          <w:iCs/>
          <w:color w:val="FF0000"/>
        </w:rPr>
      </w:pPr>
      <w:r w:rsidRPr="001E1047">
        <w:rPr>
          <w:i/>
          <w:iCs/>
          <w:color w:val="FF0000"/>
        </w:rPr>
        <w:t>[Federal agency determine what termination clause applies and tailor the section accordingly.]</w:t>
      </w:r>
    </w:p>
    <w:p w14:paraId="0D6AA9BF" w14:textId="1D7B8141" w:rsidR="0025263D" w:rsidRDefault="0025263D" w:rsidP="0025263D">
      <w:r>
        <w:t xml:space="preserve">In the event that the </w:t>
      </w:r>
      <w:r w:rsidR="002B076E">
        <w:t>Contractor</w:t>
      </w:r>
      <w:r>
        <w:t xml:space="preserve">’s delay or failure of performance attributable to a Force Majeure Event continues for an uninterrupted period of </w:t>
      </w:r>
      <w:r>
        <w:rPr>
          <w:i/>
        </w:rPr>
        <w:t>(agency specify time period)</w:t>
      </w:r>
      <w:r>
        <w:t xml:space="preserve"> from its inception (with respect to a Force Majeure Event occurring prior to PV ESA ECM acceptance) or </w:t>
      </w:r>
      <w:r>
        <w:rPr>
          <w:i/>
        </w:rPr>
        <w:t>(agency specify time period)</w:t>
      </w:r>
      <w:r>
        <w:t xml:space="preserve"> from its inception (with respect to a Force Majeure Event occurring after PV ESA ECM acceptance), the </w:t>
      </w:r>
      <w:r w:rsidR="00B650E1">
        <w:t>Government</w:t>
      </w:r>
      <w:r>
        <w:t xml:space="preserve"> may, at any time following the end of such period, terminate the Contract. The </w:t>
      </w:r>
      <w:r w:rsidR="00B650E1">
        <w:t>Government</w:t>
      </w:r>
      <w:r>
        <w:t xml:space="preserve"> and the </w:t>
      </w:r>
      <w:r w:rsidR="002B076E">
        <w:t>Contractor</w:t>
      </w:r>
      <w:r>
        <w:t xml:space="preserve"> may, upon mutual agreement, decide to terminate the Contract at any time following a Force Majeure Event. The </w:t>
      </w:r>
      <w:r w:rsidR="002B076E">
        <w:t>Contractor</w:t>
      </w:r>
      <w:r>
        <w:t xml:space="preserve"> shall be responsible for removing all PV ESA ECM equipment and restoring the site to its original condition with reasonable wear and tear allowed. In the event of termination, any amount ultimately determined to be due to the </w:t>
      </w:r>
      <w:r w:rsidR="002B076E">
        <w:t>Contractor</w:t>
      </w:r>
      <w:r>
        <w:t xml:space="preserve">, if any, shall be reduced by the amount the </w:t>
      </w:r>
      <w:r w:rsidR="002B076E">
        <w:t>Contractor</w:t>
      </w:r>
      <w:r>
        <w:t xml:space="preserve"> has or will receive in insurance proceeds covering the Force Majeure Event and any reserve account funds held by the </w:t>
      </w:r>
      <w:r w:rsidR="002B076E">
        <w:t>Contractor</w:t>
      </w:r>
      <w:r>
        <w:t xml:space="preserve"> </w:t>
      </w:r>
      <w:r w:rsidR="001E1047">
        <w:rPr>
          <w:i/>
          <w:iCs/>
          <w:color w:val="FF0000"/>
        </w:rPr>
        <w:t>[</w:t>
      </w:r>
      <w:r w:rsidRPr="001E1047">
        <w:rPr>
          <w:i/>
          <w:iCs/>
          <w:color w:val="FF0000"/>
        </w:rPr>
        <w:t>agency check with their legal counsel regarding appropriate use of the reserve account funds</w:t>
      </w:r>
      <w:r w:rsidR="001E1047">
        <w:rPr>
          <w:i/>
          <w:iCs/>
          <w:color w:val="FF0000"/>
        </w:rPr>
        <w:t>]</w:t>
      </w:r>
      <w:r>
        <w:t xml:space="preserve">. However, nothing herein shall be interpreted to limit the </w:t>
      </w:r>
      <w:r w:rsidR="00B650E1">
        <w:t>Government</w:t>
      </w:r>
      <w:r>
        <w:t>’s right to terminate the Contract for convenience at any time for reasons other than a Force Majeure Event.</w:t>
      </w:r>
    </w:p>
    <w:p w14:paraId="4FFECF3D" w14:textId="77777777" w:rsidR="0025263D" w:rsidRDefault="0025263D" w:rsidP="0025263D"/>
    <w:p w14:paraId="7D61429B" w14:textId="77777777" w:rsidR="0025263D" w:rsidRDefault="0025263D" w:rsidP="0025263D">
      <w:pPr>
        <w:pStyle w:val="Heading3"/>
        <w:ind w:left="720" w:hanging="720"/>
        <w:rPr>
          <w:b/>
        </w:rPr>
      </w:pPr>
      <w:r>
        <w:rPr>
          <w:b/>
        </w:rPr>
        <w:lastRenderedPageBreak/>
        <w:t>Force Majeure and Service Interruption Plan</w:t>
      </w:r>
    </w:p>
    <w:p w14:paraId="17452048" w14:textId="77777777" w:rsidR="0025263D" w:rsidRDefault="0025263D" w:rsidP="0025263D">
      <w:pPr>
        <w:pStyle w:val="Heading3"/>
        <w:ind w:left="720" w:hanging="720"/>
      </w:pPr>
    </w:p>
    <w:p w14:paraId="51F43A41" w14:textId="5EC76543" w:rsidR="0025263D" w:rsidRDefault="0025263D" w:rsidP="0025263D">
      <w:pPr>
        <w:pStyle w:val="Heading3"/>
      </w:pPr>
      <w:r>
        <w:t xml:space="preserve">The </w:t>
      </w:r>
      <w:r w:rsidR="002B076E">
        <w:t>Contractor</w:t>
      </w:r>
      <w:r>
        <w:t>’s final proposal shall include a Force Majeure and Service Interruption Plan. The Plan will be incorporated into the final TO at award and shall include the following components:</w:t>
      </w:r>
    </w:p>
    <w:p w14:paraId="216BB020" w14:textId="77777777" w:rsidR="0025263D" w:rsidRDefault="0025263D" w:rsidP="0025263D">
      <w:r>
        <w:t> </w:t>
      </w:r>
    </w:p>
    <w:p w14:paraId="3B506D4E" w14:textId="77777777" w:rsidR="0025263D" w:rsidRPr="001E1047" w:rsidRDefault="0025263D" w:rsidP="0025263D">
      <w:pPr>
        <w:ind w:right="120"/>
        <w:rPr>
          <w:color w:val="FF0000"/>
        </w:rPr>
      </w:pPr>
      <w:r w:rsidRPr="001E1047">
        <w:rPr>
          <w:i/>
          <w:iCs/>
          <w:color w:val="FF0000"/>
        </w:rPr>
        <w:t>[Sample plan components below for agency consideration.]</w:t>
      </w:r>
      <w:r w:rsidRPr="001E1047">
        <w:rPr>
          <w:color w:val="FF0000"/>
        </w:rPr>
        <w:t> </w:t>
      </w:r>
    </w:p>
    <w:p w14:paraId="177E0D39" w14:textId="77777777" w:rsidR="0025263D" w:rsidRDefault="0025263D" w:rsidP="0025263D">
      <w:pPr>
        <w:ind w:left="360" w:right="120"/>
      </w:pPr>
    </w:p>
    <w:p w14:paraId="59CE0CE9" w14:textId="54478CC7" w:rsidR="0025263D" w:rsidRDefault="0025263D" w:rsidP="0025263D">
      <w:pPr>
        <w:pStyle w:val="ListParagraph"/>
        <w:numPr>
          <w:ilvl w:val="0"/>
          <w:numId w:val="33"/>
        </w:numPr>
        <w:overflowPunct/>
        <w:autoSpaceDE/>
        <w:autoSpaceDN/>
        <w:adjustRightInd/>
        <w:textAlignment w:val="auto"/>
        <w:rPr>
          <w:sz w:val="20"/>
        </w:rPr>
      </w:pPr>
      <w:r>
        <w:rPr>
          <w:sz w:val="20"/>
        </w:rPr>
        <w:t xml:space="preserve">Describe how the </w:t>
      </w:r>
      <w:r w:rsidR="002B076E">
        <w:rPr>
          <w:sz w:val="20"/>
        </w:rPr>
        <w:t>Contractor</w:t>
      </w:r>
      <w:r>
        <w:rPr>
          <w:sz w:val="20"/>
        </w:rPr>
        <w:t xml:space="preserve"> plans to protect itself (including the required property insurance) from a Force Majeure Event that significantly affects the PV ESA ECM. For example,  insurance to cover lost revenues while the PV ESA ECM is not operating.</w:t>
      </w:r>
    </w:p>
    <w:p w14:paraId="50D2323E" w14:textId="77777777" w:rsidR="0025263D" w:rsidRDefault="0025263D" w:rsidP="0025263D">
      <w:pPr>
        <w:pStyle w:val="ListParagraph"/>
        <w:ind w:left="0" w:firstLine="48"/>
        <w:rPr>
          <w:sz w:val="20"/>
        </w:rPr>
      </w:pPr>
    </w:p>
    <w:p w14:paraId="2ADE4812" w14:textId="42ABC620" w:rsidR="0025263D" w:rsidRDefault="0025263D" w:rsidP="0025263D">
      <w:pPr>
        <w:pStyle w:val="ListParagraph"/>
        <w:numPr>
          <w:ilvl w:val="0"/>
          <w:numId w:val="33"/>
        </w:numPr>
        <w:overflowPunct/>
        <w:autoSpaceDE/>
        <w:autoSpaceDN/>
        <w:adjustRightInd/>
        <w:textAlignment w:val="auto"/>
        <w:rPr>
          <w:sz w:val="20"/>
        </w:rPr>
      </w:pPr>
      <w:bookmarkStart w:id="120" w:name="_Hlk514164310"/>
      <w:r>
        <w:rPr>
          <w:sz w:val="20"/>
        </w:rPr>
        <w:t xml:space="preserve">Identify steps that the </w:t>
      </w:r>
      <w:r w:rsidR="002B076E">
        <w:rPr>
          <w:sz w:val="20"/>
        </w:rPr>
        <w:t>Contractor</w:t>
      </w:r>
      <w:r>
        <w:rPr>
          <w:sz w:val="20"/>
        </w:rPr>
        <w:t xml:space="preserve"> will take to prevent damage to the PV ESA ECM,  </w:t>
      </w:r>
      <w:bookmarkEnd w:id="120"/>
      <w:r>
        <w:rPr>
          <w:sz w:val="20"/>
        </w:rPr>
        <w:t>especially if a Force Majeure Event is anticipated (e.g. hurricane).</w:t>
      </w:r>
    </w:p>
    <w:p w14:paraId="2C7FA252" w14:textId="77777777" w:rsidR="0025263D" w:rsidRDefault="0025263D" w:rsidP="0025263D">
      <w:pPr>
        <w:pStyle w:val="ListParagraph"/>
        <w:ind w:left="0" w:firstLine="48"/>
        <w:rPr>
          <w:sz w:val="20"/>
        </w:rPr>
      </w:pPr>
    </w:p>
    <w:p w14:paraId="3782FE14" w14:textId="0DB2A436" w:rsidR="0025263D" w:rsidRDefault="0025263D" w:rsidP="0025263D">
      <w:pPr>
        <w:pStyle w:val="ListParagraph"/>
        <w:numPr>
          <w:ilvl w:val="0"/>
          <w:numId w:val="33"/>
        </w:numPr>
        <w:overflowPunct/>
        <w:autoSpaceDE/>
        <w:autoSpaceDN/>
        <w:adjustRightInd/>
        <w:textAlignment w:val="auto"/>
        <w:rPr>
          <w:sz w:val="20"/>
        </w:rPr>
      </w:pPr>
      <w:r>
        <w:rPr>
          <w:sz w:val="20"/>
        </w:rPr>
        <w:t xml:space="preserve">Identify how the </w:t>
      </w:r>
      <w:r w:rsidR="002B076E">
        <w:rPr>
          <w:sz w:val="20"/>
        </w:rPr>
        <w:t>Contractor</w:t>
      </w:r>
      <w:r>
        <w:rPr>
          <w:sz w:val="20"/>
        </w:rPr>
        <w:t xml:space="preserve"> will bring the PV ESA ECM back into service expeditiously following any such Force Majeure Event. </w:t>
      </w:r>
    </w:p>
    <w:p w14:paraId="375A1A63" w14:textId="77777777" w:rsidR="0025263D" w:rsidRDefault="0025263D" w:rsidP="0025263D">
      <w:pPr>
        <w:ind w:firstLine="48"/>
      </w:pPr>
    </w:p>
    <w:p w14:paraId="16B308A1" w14:textId="083F2B95" w:rsidR="0025263D" w:rsidRDefault="0025263D" w:rsidP="0025263D">
      <w:pPr>
        <w:pStyle w:val="ListParagraph"/>
        <w:numPr>
          <w:ilvl w:val="0"/>
          <w:numId w:val="33"/>
        </w:numPr>
        <w:overflowPunct/>
        <w:autoSpaceDE/>
        <w:autoSpaceDN/>
        <w:adjustRightInd/>
        <w:textAlignment w:val="auto"/>
        <w:rPr>
          <w:sz w:val="20"/>
        </w:rPr>
      </w:pPr>
      <w:r>
        <w:rPr>
          <w:sz w:val="20"/>
        </w:rPr>
        <w:t xml:space="preserve">Identify any intent to rely on the Federal Emergency Management Agency or other </w:t>
      </w:r>
      <w:r w:rsidR="00B650E1">
        <w:rPr>
          <w:sz w:val="20"/>
        </w:rPr>
        <w:t>Government</w:t>
      </w:r>
      <w:r>
        <w:rPr>
          <w:sz w:val="20"/>
        </w:rPr>
        <w:t xml:space="preserve"> relief agencies in recovering from any Force Majeure Event and identify to what extent, if any, the </w:t>
      </w:r>
      <w:r w:rsidR="002B076E">
        <w:rPr>
          <w:sz w:val="20"/>
        </w:rPr>
        <w:t>Contractor</w:t>
      </w:r>
      <w:r>
        <w:rPr>
          <w:sz w:val="20"/>
        </w:rPr>
        <w:t xml:space="preserve"> would expect reimbursement from any other source. </w:t>
      </w:r>
    </w:p>
    <w:p w14:paraId="6D5ED8F5" w14:textId="77777777" w:rsidR="0025263D" w:rsidRDefault="0025263D" w:rsidP="0025263D">
      <w:pPr>
        <w:ind w:left="720" w:firstLine="96"/>
      </w:pPr>
    </w:p>
    <w:p w14:paraId="6AB6325A" w14:textId="77777777" w:rsidR="0025263D" w:rsidRDefault="0025263D" w:rsidP="0025263D">
      <w:pPr>
        <w:pStyle w:val="ListParagraph"/>
        <w:numPr>
          <w:ilvl w:val="0"/>
          <w:numId w:val="33"/>
        </w:numPr>
        <w:overflowPunct/>
        <w:autoSpaceDE/>
        <w:autoSpaceDN/>
        <w:adjustRightInd/>
        <w:textAlignment w:val="auto"/>
        <w:rPr>
          <w:sz w:val="20"/>
        </w:rPr>
      </w:pPr>
      <w:r>
        <w:rPr>
          <w:sz w:val="20"/>
        </w:rPr>
        <w:t>Define procedures for responding to all service interruptions caused by the utility, system operator or PV ESA ECM under normal daily operations and during disaster/contingency operations.</w:t>
      </w:r>
    </w:p>
    <w:p w14:paraId="6AB69091" w14:textId="5E0839E8" w:rsidR="0025263D" w:rsidRDefault="0025263D" w:rsidP="0025263D">
      <w:pPr>
        <w:pStyle w:val="NoSpacing"/>
        <w:numPr>
          <w:ilvl w:val="1"/>
          <w:numId w:val="33"/>
        </w:numPr>
        <w:rPr>
          <w:rFonts w:cs="Times New Roman"/>
          <w:sz w:val="20"/>
          <w:szCs w:val="20"/>
        </w:rPr>
      </w:pPr>
      <w:r>
        <w:rPr>
          <w:rFonts w:cs="Times New Roman"/>
          <w:sz w:val="20"/>
          <w:szCs w:val="20"/>
        </w:rPr>
        <w:t xml:space="preserve">Discussion of the expected causes of service interruption and how each would be handled by the </w:t>
      </w:r>
      <w:r w:rsidR="002B076E">
        <w:rPr>
          <w:rFonts w:cs="Times New Roman"/>
          <w:sz w:val="20"/>
          <w:szCs w:val="20"/>
        </w:rPr>
        <w:t>Contractor</w:t>
      </w:r>
      <w:r>
        <w:rPr>
          <w:rFonts w:cs="Times New Roman"/>
          <w:sz w:val="20"/>
          <w:szCs w:val="20"/>
        </w:rPr>
        <w:t>.</w:t>
      </w:r>
    </w:p>
    <w:p w14:paraId="78D4FDC3" w14:textId="77777777" w:rsidR="0025263D" w:rsidRDefault="0025263D" w:rsidP="0025263D">
      <w:pPr>
        <w:pStyle w:val="NoSpacing"/>
        <w:numPr>
          <w:ilvl w:val="1"/>
          <w:numId w:val="33"/>
        </w:numPr>
        <w:rPr>
          <w:rFonts w:cs="Times New Roman"/>
          <w:sz w:val="20"/>
          <w:szCs w:val="20"/>
        </w:rPr>
      </w:pPr>
      <w:r>
        <w:rPr>
          <w:rFonts w:cs="Times New Roman"/>
          <w:sz w:val="20"/>
          <w:szCs w:val="20"/>
        </w:rPr>
        <w:t xml:space="preserve">Procedures for handling each type of service call (e.g., emergency, urgent, and routine) from notification to completion (may use diagrams, Gantt Charts, flow charts, etc.). </w:t>
      </w:r>
    </w:p>
    <w:p w14:paraId="1E18220B" w14:textId="77777777" w:rsidR="0025263D" w:rsidRDefault="0025263D" w:rsidP="0025263D">
      <w:pPr>
        <w:pStyle w:val="NoSpacing"/>
        <w:numPr>
          <w:ilvl w:val="1"/>
          <w:numId w:val="33"/>
        </w:numPr>
        <w:rPr>
          <w:rFonts w:cs="Times New Roman"/>
          <w:sz w:val="20"/>
          <w:szCs w:val="20"/>
        </w:rPr>
      </w:pPr>
      <w:r>
        <w:rPr>
          <w:rFonts w:cs="Times New Roman"/>
          <w:sz w:val="20"/>
          <w:szCs w:val="20"/>
        </w:rPr>
        <w:t xml:space="preserve">Estimated time for re-establishment of permanent service. </w:t>
      </w:r>
    </w:p>
    <w:p w14:paraId="1EDED1BF" w14:textId="77777777" w:rsidR="0025263D" w:rsidRDefault="0025263D" w:rsidP="0025263D">
      <w:pPr>
        <w:pStyle w:val="NoSpacing"/>
        <w:numPr>
          <w:ilvl w:val="1"/>
          <w:numId w:val="33"/>
        </w:numPr>
        <w:rPr>
          <w:rFonts w:cs="Times New Roman"/>
          <w:sz w:val="20"/>
          <w:szCs w:val="20"/>
        </w:rPr>
      </w:pPr>
      <w:r>
        <w:rPr>
          <w:rFonts w:cs="Times New Roman"/>
          <w:sz w:val="20"/>
          <w:szCs w:val="20"/>
        </w:rPr>
        <w:t xml:space="preserve">Discussion of </w:t>
      </w:r>
      <w:r w:rsidRPr="001E1047">
        <w:rPr>
          <w:rFonts w:cs="Times New Roman"/>
          <w:i/>
          <w:color w:val="FF0000"/>
          <w:sz w:val="20"/>
          <w:szCs w:val="20"/>
        </w:rPr>
        <w:t>&lt;agency&gt;</w:t>
      </w:r>
      <w:r w:rsidRPr="001E1047">
        <w:rPr>
          <w:rFonts w:cs="Times New Roman"/>
          <w:color w:val="FF0000"/>
          <w:sz w:val="20"/>
          <w:szCs w:val="20"/>
        </w:rPr>
        <w:t xml:space="preserve"> </w:t>
      </w:r>
      <w:r>
        <w:rPr>
          <w:rFonts w:cs="Times New Roman"/>
          <w:sz w:val="20"/>
          <w:szCs w:val="20"/>
        </w:rPr>
        <w:t xml:space="preserve">notification procedures. </w:t>
      </w:r>
    </w:p>
    <w:p w14:paraId="65214661" w14:textId="77777777" w:rsidR="0025263D" w:rsidRDefault="0025263D" w:rsidP="0025263D">
      <w:pPr>
        <w:pStyle w:val="NoSpacing"/>
        <w:numPr>
          <w:ilvl w:val="1"/>
          <w:numId w:val="33"/>
        </w:numPr>
        <w:rPr>
          <w:rFonts w:cs="Times New Roman"/>
          <w:sz w:val="20"/>
          <w:szCs w:val="20"/>
        </w:rPr>
      </w:pPr>
      <w:r>
        <w:rPr>
          <w:rFonts w:cs="Times New Roman"/>
          <w:sz w:val="20"/>
          <w:szCs w:val="20"/>
        </w:rPr>
        <w:t xml:space="preserve">Emergency restoration plan. </w:t>
      </w:r>
    </w:p>
    <w:p w14:paraId="4895E7B5" w14:textId="77777777" w:rsidR="0025263D" w:rsidRPr="001E1047" w:rsidRDefault="0025263D" w:rsidP="0025263D">
      <w:pPr>
        <w:pStyle w:val="NoSpacing"/>
        <w:numPr>
          <w:ilvl w:val="1"/>
          <w:numId w:val="33"/>
        </w:numPr>
        <w:rPr>
          <w:rFonts w:cs="Times New Roman"/>
          <w:i/>
          <w:color w:val="FF0000"/>
          <w:sz w:val="20"/>
          <w:szCs w:val="20"/>
        </w:rPr>
      </w:pPr>
      <w:r w:rsidRPr="001E1047">
        <w:rPr>
          <w:rFonts w:cs="Times New Roman"/>
          <w:i/>
          <w:color w:val="FF0000"/>
          <w:sz w:val="20"/>
          <w:szCs w:val="20"/>
        </w:rPr>
        <w:t>[Add other agency requirements and any procedures necessary to sufficiently address those requirements when responding to a service interruption.]</w:t>
      </w:r>
    </w:p>
    <w:p w14:paraId="39E6D6E2" w14:textId="77777777" w:rsidR="0025263D" w:rsidRDefault="0025263D" w:rsidP="0025263D">
      <w:pPr>
        <w:pStyle w:val="NoSpacing"/>
        <w:ind w:left="1440"/>
        <w:rPr>
          <w:rFonts w:cs="Times New Roman"/>
          <w:iCs/>
          <w:color w:val="0000FF"/>
          <w:sz w:val="20"/>
          <w:szCs w:val="20"/>
        </w:rPr>
      </w:pPr>
    </w:p>
    <w:p w14:paraId="67CE648E" w14:textId="77777777" w:rsidR="0025263D" w:rsidRDefault="0025263D" w:rsidP="0025263D">
      <w:pPr>
        <w:pStyle w:val="ListParagraph"/>
        <w:numPr>
          <w:ilvl w:val="0"/>
          <w:numId w:val="34"/>
        </w:numPr>
        <w:tabs>
          <w:tab w:val="left" w:pos="720"/>
        </w:tabs>
        <w:overflowPunct/>
        <w:autoSpaceDE/>
        <w:autoSpaceDN/>
        <w:adjustRightInd/>
        <w:textAlignment w:val="auto"/>
        <w:rPr>
          <w:sz w:val="20"/>
        </w:rPr>
      </w:pPr>
      <w:r>
        <w:rPr>
          <w:sz w:val="20"/>
        </w:rPr>
        <w:t xml:space="preserve">Description of the staffing and management personnel, and other resources, that will be available to implement the Force Majeure and Service Interruption Plan procedures to ensure a prompt response to emergency situations. </w:t>
      </w:r>
    </w:p>
    <w:p w14:paraId="59D0426C" w14:textId="79BA2F22" w:rsidR="0025263D" w:rsidRDefault="0025263D" w:rsidP="002C798D">
      <w:pPr>
        <w:ind w:right="-360"/>
      </w:pPr>
    </w:p>
    <w:p w14:paraId="76AF2961" w14:textId="77777777" w:rsidR="0025263D" w:rsidRDefault="0025263D" w:rsidP="002C798D">
      <w:pPr>
        <w:ind w:right="-360"/>
      </w:pPr>
    </w:p>
    <w:p w14:paraId="4829D653" w14:textId="77777777" w:rsidR="0025263D" w:rsidRPr="00963A06" w:rsidRDefault="0025263D" w:rsidP="002C798D">
      <w:pPr>
        <w:ind w:right="-360"/>
      </w:pPr>
    </w:p>
    <w:p w14:paraId="55F1BCEC" w14:textId="77777777" w:rsidR="002C798D" w:rsidRPr="00963A06" w:rsidRDefault="002C798D" w:rsidP="002C798D">
      <w:pPr>
        <w:rPr>
          <w:w w:val="105"/>
        </w:rPr>
      </w:pPr>
    </w:p>
    <w:p w14:paraId="35E9823A" w14:textId="77777777" w:rsidR="00B02286" w:rsidRPr="00963A06" w:rsidRDefault="002A3B87" w:rsidP="005F6810">
      <w:pPr>
        <w:ind w:right="-360"/>
      </w:pPr>
      <w:r w:rsidRPr="00963A06">
        <w:br w:type="page"/>
      </w:r>
    </w:p>
    <w:p w14:paraId="5A35B267" w14:textId="77777777" w:rsidR="004C498D" w:rsidRPr="00726F67" w:rsidRDefault="004C498D" w:rsidP="004C498D">
      <w:pPr>
        <w:pStyle w:val="Heading1"/>
        <w:jc w:val="center"/>
        <w:rPr>
          <w:b/>
          <w:bCs/>
          <w:sz w:val="28"/>
          <w:szCs w:val="28"/>
          <w:u w:val="single"/>
        </w:rPr>
      </w:pPr>
      <w:bookmarkStart w:id="121" w:name="_Toc483922730"/>
      <w:r>
        <w:rPr>
          <w:b/>
          <w:bCs/>
          <w:sz w:val="28"/>
          <w:szCs w:val="28"/>
          <w:u w:val="single"/>
        </w:rPr>
        <w:lastRenderedPageBreak/>
        <w:t>PART II</w:t>
      </w:r>
      <w:r w:rsidRPr="00726F67">
        <w:rPr>
          <w:b/>
          <w:bCs/>
          <w:sz w:val="28"/>
          <w:szCs w:val="28"/>
          <w:u w:val="single"/>
        </w:rPr>
        <w:t xml:space="preserve"> - C</w:t>
      </w:r>
      <w:r>
        <w:rPr>
          <w:b/>
          <w:bCs/>
          <w:sz w:val="28"/>
          <w:szCs w:val="28"/>
          <w:u w:val="single"/>
        </w:rPr>
        <w:t>ONTRACT</w:t>
      </w:r>
      <w:r w:rsidRPr="00726F67">
        <w:rPr>
          <w:b/>
          <w:bCs/>
          <w:sz w:val="28"/>
          <w:szCs w:val="28"/>
          <w:u w:val="single"/>
        </w:rPr>
        <w:t xml:space="preserve"> C</w:t>
      </w:r>
      <w:r>
        <w:rPr>
          <w:b/>
          <w:bCs/>
          <w:sz w:val="28"/>
          <w:szCs w:val="28"/>
          <w:u w:val="single"/>
        </w:rPr>
        <w:t>LAUSES</w:t>
      </w:r>
      <w:bookmarkEnd w:id="121"/>
    </w:p>
    <w:p w14:paraId="5909F042" w14:textId="77777777" w:rsidR="00B02286" w:rsidRDefault="00B02286"/>
    <w:p w14:paraId="6D5301D2" w14:textId="77777777" w:rsidR="006D600E" w:rsidRDefault="006D600E" w:rsidP="006D600E">
      <w:pPr>
        <w:ind w:left="288"/>
        <w:rPr>
          <w:i/>
          <w:color w:val="0070C0"/>
          <w:szCs w:val="24"/>
        </w:rPr>
      </w:pPr>
      <w:r w:rsidRPr="0062119C">
        <w:rPr>
          <w:i/>
          <w:color w:val="0070C0"/>
          <w:szCs w:val="24"/>
        </w:rPr>
        <w:t xml:space="preserve">Specify any additional </w:t>
      </w:r>
      <w:r>
        <w:rPr>
          <w:i/>
          <w:color w:val="0070C0"/>
          <w:szCs w:val="24"/>
        </w:rPr>
        <w:t xml:space="preserve">clauses that are not already included in Section I of the IDIQ contract, or elsewhere in the TO RFP, by reference or in full text, as appropriate.  </w:t>
      </w:r>
      <w:r w:rsidRPr="00A52716">
        <w:rPr>
          <w:i/>
          <w:color w:val="0070C0"/>
          <w:szCs w:val="24"/>
        </w:rPr>
        <w:t>Probably only agency-specific</w:t>
      </w:r>
      <w:r>
        <w:rPr>
          <w:i/>
          <w:color w:val="0070C0"/>
          <w:szCs w:val="24"/>
        </w:rPr>
        <w:t xml:space="preserve"> clauses need to be considered.</w:t>
      </w:r>
    </w:p>
    <w:p w14:paraId="2479BA12" w14:textId="77777777" w:rsidR="006D600E" w:rsidRDefault="006D600E" w:rsidP="006D600E">
      <w:pPr>
        <w:ind w:left="288"/>
        <w:rPr>
          <w:i/>
          <w:color w:val="0070C0"/>
          <w:szCs w:val="24"/>
        </w:rPr>
      </w:pPr>
    </w:p>
    <w:p w14:paraId="6CE403DA" w14:textId="77777777" w:rsidR="006D600E" w:rsidRPr="0062119C" w:rsidRDefault="006D600E" w:rsidP="006D600E">
      <w:pPr>
        <w:ind w:left="288"/>
        <w:rPr>
          <w:i/>
          <w:color w:val="0070C0"/>
          <w:szCs w:val="24"/>
        </w:rPr>
      </w:pPr>
      <w:r w:rsidRPr="00A52716">
        <w:rPr>
          <w:i/>
          <w:color w:val="0070C0"/>
          <w:szCs w:val="24"/>
        </w:rPr>
        <w:t xml:space="preserve">During the pre-award phase, </w:t>
      </w:r>
      <w:r>
        <w:rPr>
          <w:i/>
          <w:color w:val="0070C0"/>
          <w:szCs w:val="24"/>
        </w:rPr>
        <w:t xml:space="preserve">consider </w:t>
      </w:r>
      <w:r w:rsidRPr="00A52716">
        <w:rPr>
          <w:i/>
          <w:color w:val="0070C0"/>
          <w:szCs w:val="24"/>
        </w:rPr>
        <w:t>add</w:t>
      </w:r>
      <w:r>
        <w:rPr>
          <w:i/>
          <w:color w:val="0070C0"/>
          <w:szCs w:val="24"/>
        </w:rPr>
        <w:t>ing</w:t>
      </w:r>
      <w:r w:rsidRPr="00A52716">
        <w:rPr>
          <w:i/>
          <w:color w:val="0070C0"/>
          <w:szCs w:val="24"/>
        </w:rPr>
        <w:t xml:space="preserve"> any </w:t>
      </w:r>
      <w:r>
        <w:rPr>
          <w:i/>
          <w:color w:val="0070C0"/>
          <w:szCs w:val="24"/>
        </w:rPr>
        <w:t xml:space="preserve">required </w:t>
      </w:r>
      <w:r w:rsidRPr="00A52716">
        <w:rPr>
          <w:i/>
          <w:color w:val="0070C0"/>
          <w:szCs w:val="24"/>
        </w:rPr>
        <w:t xml:space="preserve">provisions </w:t>
      </w:r>
      <w:r>
        <w:rPr>
          <w:i/>
          <w:color w:val="0070C0"/>
          <w:szCs w:val="24"/>
        </w:rPr>
        <w:t xml:space="preserve">as an addendum (e.g., in Sections K, L, and M) </w:t>
      </w:r>
      <w:r w:rsidRPr="00A52716">
        <w:rPr>
          <w:i/>
          <w:color w:val="0070C0"/>
          <w:szCs w:val="24"/>
        </w:rPr>
        <w:t>to ensure that proposals include sufficient information.</w:t>
      </w:r>
    </w:p>
    <w:p w14:paraId="0274AEB2" w14:textId="77777777" w:rsidR="00A52716" w:rsidRDefault="00A52716"/>
    <w:p w14:paraId="515E96BD" w14:textId="77777777" w:rsidR="00A45D64" w:rsidRPr="00726F67" w:rsidRDefault="00A45D64">
      <w:pPr>
        <w:pStyle w:val="Heading1"/>
        <w:jc w:val="center"/>
        <w:rPr>
          <w:b/>
          <w:bCs/>
          <w:sz w:val="28"/>
          <w:szCs w:val="28"/>
          <w:u w:val="single"/>
        </w:rPr>
      </w:pPr>
      <w:bookmarkStart w:id="122" w:name="_Toc483922731"/>
      <w:r w:rsidRPr="00726F67">
        <w:rPr>
          <w:b/>
          <w:bCs/>
          <w:sz w:val="28"/>
          <w:szCs w:val="28"/>
          <w:u w:val="single"/>
        </w:rPr>
        <w:t>Section I - Contract Clauses</w:t>
      </w:r>
      <w:bookmarkEnd w:id="122"/>
      <w:r w:rsidRPr="00726F67">
        <w:rPr>
          <w:b/>
          <w:bCs/>
          <w:sz w:val="28"/>
          <w:szCs w:val="28"/>
          <w:u w:val="single"/>
        </w:rPr>
        <w:t xml:space="preserve"> </w:t>
      </w:r>
    </w:p>
    <w:p w14:paraId="487E3813" w14:textId="77777777" w:rsidR="00227D6A" w:rsidRDefault="00227D6A"/>
    <w:p w14:paraId="39006945" w14:textId="77777777" w:rsidR="00B02286" w:rsidRPr="00BF3FCE" w:rsidRDefault="00B02286" w:rsidP="00B02286">
      <w:pPr>
        <w:pStyle w:val="Heading2"/>
        <w:rPr>
          <w:b/>
          <w:sz w:val="24"/>
          <w:szCs w:val="24"/>
        </w:rPr>
      </w:pPr>
      <w:bookmarkStart w:id="123" w:name="_Toc483922732"/>
      <w:r w:rsidRPr="00BF3FCE">
        <w:rPr>
          <w:b/>
          <w:sz w:val="24"/>
          <w:szCs w:val="24"/>
        </w:rPr>
        <w:t>I.1</w:t>
      </w:r>
      <w:r w:rsidRPr="00BF3FCE">
        <w:rPr>
          <w:b/>
          <w:sz w:val="24"/>
          <w:szCs w:val="24"/>
        </w:rPr>
        <w:tab/>
        <w:t>FAR C</w:t>
      </w:r>
      <w:r w:rsidR="00BF3FCE" w:rsidRPr="00BF3FCE">
        <w:rPr>
          <w:b/>
          <w:sz w:val="24"/>
          <w:szCs w:val="24"/>
        </w:rPr>
        <w:t>lauses</w:t>
      </w:r>
      <w:r w:rsidRPr="00BF3FCE">
        <w:rPr>
          <w:b/>
          <w:sz w:val="24"/>
          <w:szCs w:val="24"/>
        </w:rPr>
        <w:t xml:space="preserve"> I</w:t>
      </w:r>
      <w:r w:rsidR="00BF3FCE" w:rsidRPr="00BF3FCE">
        <w:rPr>
          <w:b/>
          <w:sz w:val="24"/>
          <w:szCs w:val="24"/>
        </w:rPr>
        <w:t>ncorporated</w:t>
      </w:r>
      <w:r w:rsidRPr="00BF3FCE">
        <w:rPr>
          <w:b/>
          <w:sz w:val="24"/>
          <w:szCs w:val="24"/>
        </w:rPr>
        <w:t xml:space="preserve"> </w:t>
      </w:r>
      <w:r w:rsidR="00BF3FCE" w:rsidRPr="00BF3FCE">
        <w:rPr>
          <w:b/>
          <w:sz w:val="24"/>
          <w:szCs w:val="24"/>
        </w:rPr>
        <w:t>by</w:t>
      </w:r>
      <w:r w:rsidRPr="00BF3FCE">
        <w:rPr>
          <w:b/>
          <w:sz w:val="24"/>
          <w:szCs w:val="24"/>
        </w:rPr>
        <w:t xml:space="preserve"> R</w:t>
      </w:r>
      <w:r w:rsidR="00BF3FCE" w:rsidRPr="00BF3FCE">
        <w:rPr>
          <w:b/>
          <w:sz w:val="24"/>
          <w:szCs w:val="24"/>
        </w:rPr>
        <w:t>eference</w:t>
      </w:r>
      <w:r w:rsidRPr="00BF3FCE">
        <w:rPr>
          <w:b/>
          <w:sz w:val="24"/>
          <w:szCs w:val="24"/>
        </w:rPr>
        <w:t xml:space="preserve"> (FAR 52.252-2)(FEB 1998)</w:t>
      </w:r>
      <w:bookmarkEnd w:id="123"/>
    </w:p>
    <w:p w14:paraId="5FD34439" w14:textId="77777777" w:rsidR="00A52716"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ED1579" w14:textId="77777777" w:rsidR="00A52716" w:rsidRDefault="00A52716" w:rsidP="00A52716">
      <w:pPr>
        <w:pBdr>
          <w:top w:val="double" w:sz="4" w:space="1" w:color="auto"/>
        </w:pBdr>
      </w:pPr>
    </w:p>
    <w:p w14:paraId="105DA9D6" w14:textId="77777777" w:rsidR="00A52716" w:rsidRDefault="00A52716" w:rsidP="00A52716">
      <w:pPr>
        <w:pBdr>
          <w:top w:val="double" w:sz="4" w:space="1" w:color="auto"/>
        </w:pBdr>
        <w:ind w:left="720" w:hanging="720"/>
        <w:rPr>
          <w:i/>
          <w:color w:val="0070C0"/>
        </w:rPr>
      </w:pPr>
      <w:r>
        <w:rPr>
          <w:i/>
          <w:color w:val="0070C0"/>
        </w:rPr>
        <w:t>[ ]</w:t>
      </w:r>
      <w:r>
        <w:rPr>
          <w:i/>
          <w:color w:val="0070C0"/>
        </w:rPr>
        <w:tab/>
        <w:t xml:space="preserve">IDIQ </w:t>
      </w:r>
      <w:r w:rsidR="006D600E">
        <w:rPr>
          <w:i/>
          <w:color w:val="0070C0"/>
        </w:rPr>
        <w:t xml:space="preserve">FAR </w:t>
      </w:r>
      <w:r>
        <w:rPr>
          <w:i/>
          <w:color w:val="0070C0"/>
        </w:rPr>
        <w:t xml:space="preserve">clauses </w:t>
      </w:r>
      <w:r w:rsidR="006D600E">
        <w:rPr>
          <w:i/>
          <w:color w:val="0070C0"/>
        </w:rPr>
        <w:t xml:space="preserve">incorporated by reference </w:t>
      </w:r>
      <w:r>
        <w:rPr>
          <w:i/>
          <w:color w:val="0070C0"/>
        </w:rPr>
        <w:t>are acceptable.</w:t>
      </w:r>
    </w:p>
    <w:p w14:paraId="74493947" w14:textId="77777777" w:rsidR="00A52716" w:rsidRPr="005E005C" w:rsidRDefault="00A52716" w:rsidP="00A52716">
      <w:pPr>
        <w:pBdr>
          <w:top w:val="double" w:sz="4" w:space="1" w:color="auto"/>
        </w:pBdr>
        <w:ind w:left="720" w:hanging="720"/>
        <w:rPr>
          <w:i/>
          <w:color w:val="0070C0"/>
        </w:rPr>
      </w:pPr>
      <w:r w:rsidRPr="005E005C">
        <w:rPr>
          <w:i/>
          <w:color w:val="0070C0"/>
        </w:rPr>
        <w:t>[ ]</w:t>
      </w:r>
      <w:r w:rsidRPr="005E005C">
        <w:rPr>
          <w:i/>
          <w:color w:val="0070C0"/>
        </w:rPr>
        <w:tab/>
        <w:t xml:space="preserve">IDIQ </w:t>
      </w:r>
      <w:r w:rsidR="006D600E">
        <w:rPr>
          <w:i/>
          <w:color w:val="0070C0"/>
        </w:rPr>
        <w:t xml:space="preserve">FAR </w:t>
      </w:r>
      <w:r>
        <w:rPr>
          <w:i/>
          <w:color w:val="0070C0"/>
        </w:rPr>
        <w:t>clauses</w:t>
      </w:r>
      <w:r w:rsidRPr="005E005C">
        <w:rPr>
          <w:i/>
          <w:color w:val="0070C0"/>
        </w:rPr>
        <w:t xml:space="preserve"> </w:t>
      </w:r>
      <w:r w:rsidR="006D600E">
        <w:rPr>
          <w:i/>
          <w:color w:val="0070C0"/>
        </w:rPr>
        <w:t xml:space="preserve">incorporated by reference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38273E06" w14:textId="77777777" w:rsidR="00A52716" w:rsidRDefault="00A52716" w:rsidP="00A5271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4832EF1" w14:textId="77777777" w:rsidR="00A52716" w:rsidRPr="003D5C5A"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7ACA752" w14:textId="77777777" w:rsidR="006831E2" w:rsidRDefault="00B02286" w:rsidP="00B02286">
      <w:r>
        <w:t>NOTICE:  The following contract clauses pertinent to this section are hereby incorporated by reference</w:t>
      </w:r>
      <w:r w:rsidR="006B6E60">
        <w:t>, with the same force and effect as if they were given in full text</w:t>
      </w:r>
      <w:r>
        <w:t>.</w:t>
      </w:r>
      <w:r w:rsidR="00186598">
        <w:t xml:space="preserve"> </w:t>
      </w:r>
      <w:r>
        <w:t xml:space="preserve"> </w:t>
      </w:r>
      <w:r w:rsidR="00227240">
        <w:t>Upon request, the Contracting Officer will make their full text available.  Also, the full text of a clause may be accessed electronically at this address:</w:t>
      </w:r>
    </w:p>
    <w:p w14:paraId="459BD17A" w14:textId="77777777" w:rsidR="006831E2" w:rsidRDefault="006831E2" w:rsidP="00B02286"/>
    <w:p w14:paraId="05C00340" w14:textId="77777777" w:rsidR="00227240" w:rsidRDefault="006831E2" w:rsidP="00B02286">
      <w:r>
        <w:tab/>
      </w:r>
      <w:hyperlink r:id="rId23" w:history="1">
        <w:r w:rsidRPr="0087433F">
          <w:rPr>
            <w:rStyle w:val="Hyperlink"/>
          </w:rPr>
          <w:t>http://farsite.hill.af.mil/</w:t>
        </w:r>
      </w:hyperlink>
      <w:r w:rsidR="00186598">
        <w:t xml:space="preserve"> </w:t>
      </w:r>
    </w:p>
    <w:p w14:paraId="32495E21" w14:textId="77777777" w:rsidR="006E12C5" w:rsidRDefault="006E12C5" w:rsidP="00B02286">
      <w:r>
        <w:tab/>
      </w:r>
      <w:hyperlink r:id="rId24" w:history="1">
        <w:r w:rsidR="00F07789" w:rsidRPr="004545A1">
          <w:rPr>
            <w:rStyle w:val="Hyperlink"/>
          </w:rPr>
          <w:t>https://www.acquisition.gov/?q=browsefar</w:t>
        </w:r>
      </w:hyperlink>
    </w:p>
    <w:p w14:paraId="43ACF473" w14:textId="77777777" w:rsidR="00227240" w:rsidRDefault="00227240" w:rsidP="00B02286"/>
    <w:p w14:paraId="5D2ABF29" w14:textId="77777777" w:rsidR="00B02286" w:rsidRDefault="00503F18" w:rsidP="00B02286">
      <w:r w:rsidRPr="00073B8E">
        <w:t>For any fill-in clauses listed below, the ordering agency is responsible for incorporating and completing each clause in full text in the TO.</w:t>
      </w:r>
      <w:r>
        <w:t xml:space="preserve">  </w:t>
      </w:r>
      <w:r w:rsidR="00B02286">
        <w:t>Ordering agencies may incorporate additional agency specific clauses as required:</w:t>
      </w:r>
    </w:p>
    <w:p w14:paraId="4BF46A80" w14:textId="77777777" w:rsidR="00B02286" w:rsidRDefault="00B02286"/>
    <w:p w14:paraId="7AA68BD6" w14:textId="77777777" w:rsidR="003C4011" w:rsidRPr="00AC2F6E" w:rsidRDefault="003C4011" w:rsidP="003C4011">
      <w:pPr>
        <w:ind w:left="1584" w:hanging="1440"/>
        <w:rPr>
          <w:b/>
        </w:rPr>
      </w:pPr>
      <w:r w:rsidRPr="00AC2F6E">
        <w:rPr>
          <w:b/>
        </w:rPr>
        <w:t xml:space="preserve">52.203-14 </w:t>
      </w:r>
      <w:r w:rsidRPr="00AC2F6E">
        <w:rPr>
          <w:b/>
        </w:rPr>
        <w:tab/>
        <w:t xml:space="preserve">Display of Hotline Poster(s). (OCT 2015) </w:t>
      </w:r>
      <w:r>
        <w:rPr>
          <w:b/>
        </w:rPr>
        <w:tab/>
      </w:r>
      <w:r>
        <w:rPr>
          <w:b/>
        </w:rPr>
        <w:tab/>
      </w:r>
      <w:r>
        <w:rPr>
          <w:b/>
        </w:rPr>
        <w:tab/>
      </w:r>
      <w:r>
        <w:rPr>
          <w:b/>
        </w:rPr>
        <w:tab/>
      </w:r>
      <w:r w:rsidRPr="00775E56">
        <w:rPr>
          <w:i/>
          <w:color w:val="0070C0"/>
        </w:rPr>
        <w:t>[Fill-In Clause]</w:t>
      </w:r>
    </w:p>
    <w:p w14:paraId="624F7AB0" w14:textId="77777777" w:rsidR="003C4011" w:rsidRDefault="003C4011" w:rsidP="003C4011">
      <w:pPr>
        <w:ind w:left="1584" w:hanging="1440"/>
        <w:rPr>
          <w:b/>
        </w:rPr>
      </w:pPr>
    </w:p>
    <w:p w14:paraId="1E22AC26" w14:textId="77777777" w:rsidR="003C4011" w:rsidRPr="00AC2F6E" w:rsidRDefault="003C4011" w:rsidP="003C4011">
      <w:pPr>
        <w:ind w:left="1584" w:hanging="1440"/>
        <w:rPr>
          <w:b/>
        </w:rPr>
      </w:pPr>
      <w:r w:rsidRPr="00AC2F6E">
        <w:rPr>
          <w:b/>
        </w:rPr>
        <w:t xml:space="preserve">52.211-11 </w:t>
      </w:r>
      <w:r w:rsidRPr="00AC2F6E">
        <w:rPr>
          <w:b/>
        </w:rPr>
        <w:tab/>
        <w:t xml:space="preserve">Liquidated Damages - Supplies, Services, or Research and Development. (SEP 2000) </w:t>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3332EB19" w14:textId="77777777" w:rsidR="003C4011" w:rsidRDefault="003C4011" w:rsidP="003C4011">
      <w:pPr>
        <w:ind w:left="1584" w:hanging="1440"/>
        <w:rPr>
          <w:b/>
        </w:rPr>
      </w:pPr>
    </w:p>
    <w:p w14:paraId="4371E7E3" w14:textId="77777777" w:rsidR="003C4011" w:rsidRPr="00AC2F6E" w:rsidRDefault="003C4011" w:rsidP="003C4011">
      <w:pPr>
        <w:ind w:left="1584" w:hanging="1440"/>
        <w:rPr>
          <w:b/>
        </w:rPr>
      </w:pPr>
      <w:r w:rsidRPr="00AC2F6E">
        <w:rPr>
          <w:b/>
        </w:rPr>
        <w:t xml:space="preserve">52.211-12 </w:t>
      </w:r>
      <w:r w:rsidRPr="00AC2F6E">
        <w:rPr>
          <w:b/>
        </w:rPr>
        <w:tab/>
        <w:t>Liquidated Damages - Construction. (SEP 2000)</w:t>
      </w:r>
      <w:r>
        <w:rPr>
          <w:b/>
        </w:rPr>
        <w:tab/>
      </w:r>
      <w:r>
        <w:rPr>
          <w:b/>
        </w:rPr>
        <w:tab/>
      </w:r>
      <w:r>
        <w:rPr>
          <w:b/>
        </w:rPr>
        <w:tab/>
      </w:r>
      <w:r>
        <w:rPr>
          <w:b/>
        </w:rPr>
        <w:tab/>
      </w:r>
      <w:r w:rsidRPr="00775E56">
        <w:rPr>
          <w:i/>
          <w:color w:val="0070C0"/>
        </w:rPr>
        <w:t>[Fill-In Clause]</w:t>
      </w:r>
    </w:p>
    <w:p w14:paraId="03D9C616" w14:textId="77777777" w:rsidR="003C4011" w:rsidRDefault="003C4011" w:rsidP="003C4011">
      <w:pPr>
        <w:ind w:left="1584" w:hanging="1440"/>
        <w:rPr>
          <w:b/>
        </w:rPr>
      </w:pPr>
    </w:p>
    <w:p w14:paraId="5490EC91" w14:textId="77777777" w:rsidR="00FF6391" w:rsidRPr="00AC2F6E" w:rsidRDefault="00FF6391" w:rsidP="00FF6391">
      <w:pPr>
        <w:ind w:left="1584" w:hanging="1440"/>
        <w:rPr>
          <w:b/>
        </w:rPr>
      </w:pPr>
      <w:r w:rsidRPr="00AC2F6E">
        <w:rPr>
          <w:b/>
        </w:rPr>
        <w:t xml:space="preserve">52.215-21 </w:t>
      </w:r>
      <w:r w:rsidRPr="00AC2F6E">
        <w:rPr>
          <w:b/>
        </w:rPr>
        <w:tab/>
        <w:t>Requirements for Certified Cost or Pricing Data and Data Other Than Certified Cost or Pricing Data - Modifications. (OCT 2010) and Alternate III (OCT 1997) and Alternate IV (OCT 2010)</w:t>
      </w:r>
      <w:r>
        <w:rPr>
          <w:b/>
        </w:rPr>
        <w:tab/>
      </w:r>
      <w:r>
        <w:rPr>
          <w:b/>
        </w:rPr>
        <w:tab/>
      </w:r>
      <w:r>
        <w:rPr>
          <w:b/>
        </w:rPr>
        <w:tab/>
      </w:r>
      <w:r>
        <w:rPr>
          <w:b/>
        </w:rPr>
        <w:tab/>
      </w:r>
      <w:r>
        <w:rPr>
          <w:b/>
        </w:rPr>
        <w:tab/>
      </w:r>
      <w:r>
        <w:rPr>
          <w:b/>
        </w:rPr>
        <w:tab/>
      </w:r>
      <w:r w:rsidRPr="00775E56">
        <w:rPr>
          <w:i/>
          <w:color w:val="0070C0"/>
        </w:rPr>
        <w:t>[Fill-In Clause</w:t>
      </w:r>
      <w:r>
        <w:rPr>
          <w:i/>
          <w:color w:val="0070C0"/>
        </w:rPr>
        <w:t>, Alt III and IV only</w:t>
      </w:r>
      <w:r w:rsidRPr="00775E56">
        <w:rPr>
          <w:i/>
          <w:color w:val="0070C0"/>
        </w:rPr>
        <w:t>]</w:t>
      </w:r>
    </w:p>
    <w:p w14:paraId="56D067D1" w14:textId="77777777" w:rsidR="00FF6391" w:rsidRDefault="00FF6391" w:rsidP="00FF6391">
      <w:pPr>
        <w:ind w:left="1584" w:hanging="1440"/>
        <w:rPr>
          <w:b/>
        </w:rPr>
      </w:pPr>
    </w:p>
    <w:p w14:paraId="142BA168" w14:textId="77777777" w:rsidR="00FF6391" w:rsidRPr="00AC2F6E" w:rsidRDefault="00FF6391" w:rsidP="00FF6391">
      <w:pPr>
        <w:ind w:left="1584" w:hanging="1440"/>
        <w:rPr>
          <w:b/>
        </w:rPr>
      </w:pPr>
      <w:r w:rsidRPr="00AC2F6E">
        <w:rPr>
          <w:b/>
        </w:rPr>
        <w:t xml:space="preserve">52.222-5 </w:t>
      </w:r>
      <w:r w:rsidRPr="00AC2F6E">
        <w:rPr>
          <w:b/>
        </w:rPr>
        <w:tab/>
        <w:t>Construction Wage Rate Requirements-Secondary Site of the Work. (MAY 2014)</w:t>
      </w:r>
      <w:r w:rsidRPr="000B2086">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68DBDC82" w14:textId="77777777" w:rsidR="00FF6391" w:rsidRDefault="00FF6391" w:rsidP="00FF6391">
      <w:pPr>
        <w:ind w:left="1584" w:hanging="1440"/>
        <w:rPr>
          <w:b/>
        </w:rPr>
      </w:pPr>
    </w:p>
    <w:p w14:paraId="55A75D3D" w14:textId="77777777" w:rsidR="00FF6391" w:rsidRPr="00AC2F6E" w:rsidRDefault="00FF6391" w:rsidP="00FF6391">
      <w:pPr>
        <w:ind w:left="1584" w:hanging="1440"/>
        <w:rPr>
          <w:b/>
        </w:rPr>
      </w:pPr>
      <w:r w:rsidRPr="00AC2F6E">
        <w:rPr>
          <w:b/>
        </w:rPr>
        <w:t xml:space="preserve">52.225-9 </w:t>
      </w:r>
      <w:r w:rsidRPr="00AC2F6E">
        <w:rPr>
          <w:b/>
        </w:rPr>
        <w:tab/>
        <w:t>Buy American - Construction Materials. (MAY 2014)</w:t>
      </w:r>
      <w:r w:rsidRPr="00D8185F">
        <w:rPr>
          <w:b/>
        </w:rPr>
        <w:t xml:space="preserve"> </w:t>
      </w:r>
      <w:r>
        <w:rPr>
          <w:b/>
        </w:rPr>
        <w:tab/>
      </w:r>
      <w:r>
        <w:rPr>
          <w:b/>
        </w:rPr>
        <w:tab/>
      </w:r>
      <w:r>
        <w:rPr>
          <w:b/>
        </w:rPr>
        <w:tab/>
      </w:r>
      <w:r w:rsidRPr="00775E56">
        <w:rPr>
          <w:i/>
          <w:color w:val="0070C0"/>
        </w:rPr>
        <w:t>[Fill-In Clause]</w:t>
      </w:r>
    </w:p>
    <w:p w14:paraId="10B0CA39" w14:textId="77777777" w:rsidR="00FF6391" w:rsidRDefault="00FF6391" w:rsidP="00FF6391">
      <w:pPr>
        <w:ind w:left="1584" w:hanging="1440"/>
        <w:rPr>
          <w:b/>
        </w:rPr>
      </w:pPr>
    </w:p>
    <w:p w14:paraId="694AB71C" w14:textId="77777777" w:rsidR="00FF6391" w:rsidRPr="00AC2F6E" w:rsidRDefault="00FF6391" w:rsidP="00FF6391">
      <w:pPr>
        <w:ind w:left="1584" w:hanging="1440"/>
        <w:rPr>
          <w:b/>
        </w:rPr>
      </w:pPr>
      <w:r w:rsidRPr="00AC2F6E">
        <w:rPr>
          <w:b/>
        </w:rPr>
        <w:t xml:space="preserve">52.225-10 </w:t>
      </w:r>
      <w:r w:rsidRPr="00AC2F6E">
        <w:rPr>
          <w:b/>
        </w:rPr>
        <w:tab/>
        <w:t>Notice of Buy American Requirement - Construction Materials. (MAY 2014)</w:t>
      </w:r>
      <w:r w:rsidRPr="00D8185F">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 xml:space="preserve">[Fill-In </w:t>
      </w:r>
      <w:r>
        <w:rPr>
          <w:i/>
          <w:color w:val="0070C0"/>
        </w:rPr>
        <w:t>Provision</w:t>
      </w:r>
      <w:r w:rsidRPr="00775E56">
        <w:rPr>
          <w:i/>
          <w:color w:val="0070C0"/>
        </w:rPr>
        <w:t>]</w:t>
      </w:r>
    </w:p>
    <w:p w14:paraId="725F952B" w14:textId="77777777" w:rsidR="00FF6391" w:rsidRDefault="00FF6391" w:rsidP="00FF6391">
      <w:pPr>
        <w:ind w:left="1584" w:hanging="1440"/>
        <w:rPr>
          <w:b/>
        </w:rPr>
      </w:pPr>
    </w:p>
    <w:p w14:paraId="57EA9751" w14:textId="77777777" w:rsidR="00FF6391" w:rsidRPr="00AC2F6E" w:rsidRDefault="00FF6391" w:rsidP="00FF6391">
      <w:pPr>
        <w:ind w:left="1584" w:hanging="1440"/>
        <w:rPr>
          <w:b/>
        </w:rPr>
      </w:pPr>
      <w:r w:rsidRPr="00AC2F6E">
        <w:rPr>
          <w:b/>
        </w:rPr>
        <w:t xml:space="preserve">52.225-11 </w:t>
      </w:r>
      <w:r w:rsidRPr="00AC2F6E">
        <w:rPr>
          <w:b/>
        </w:rPr>
        <w:tab/>
        <w:t>Buy American - Construction Materials under Trade Agreements. (OCT 2016) and Alternate I (MAY 2014)</w:t>
      </w:r>
      <w:r w:rsidRPr="0093314C">
        <w:rPr>
          <w:b/>
        </w:rPr>
        <w:t xml:space="preserve"> </w:t>
      </w:r>
      <w:r>
        <w:rPr>
          <w:b/>
        </w:rPr>
        <w:tab/>
      </w:r>
      <w:r>
        <w:rPr>
          <w:b/>
        </w:rPr>
        <w:tab/>
      </w:r>
      <w:r>
        <w:rPr>
          <w:b/>
        </w:rPr>
        <w:tab/>
      </w:r>
      <w:r>
        <w:rPr>
          <w:b/>
        </w:rPr>
        <w:tab/>
      </w:r>
      <w:r>
        <w:rPr>
          <w:b/>
        </w:rPr>
        <w:tab/>
      </w:r>
      <w:r>
        <w:rPr>
          <w:b/>
        </w:rPr>
        <w:tab/>
      </w:r>
      <w:r w:rsidRPr="00775E56">
        <w:rPr>
          <w:i/>
          <w:color w:val="0070C0"/>
        </w:rPr>
        <w:t>[Fill-In Clause]</w:t>
      </w:r>
    </w:p>
    <w:p w14:paraId="5DBBF2A3" w14:textId="77777777" w:rsidR="00FF6391" w:rsidRDefault="00FF6391" w:rsidP="00FF6391">
      <w:pPr>
        <w:ind w:left="1584" w:hanging="1440"/>
        <w:rPr>
          <w:b/>
        </w:rPr>
      </w:pPr>
    </w:p>
    <w:p w14:paraId="0E584CDB" w14:textId="77777777" w:rsidR="00FF6391" w:rsidRPr="00AC2F6E" w:rsidRDefault="00FF6391" w:rsidP="00FF6391">
      <w:pPr>
        <w:ind w:left="1584" w:hanging="1440"/>
        <w:rPr>
          <w:b/>
        </w:rPr>
      </w:pPr>
      <w:r w:rsidRPr="00AC2F6E">
        <w:rPr>
          <w:b/>
        </w:rPr>
        <w:t xml:space="preserve">52.225-12 </w:t>
      </w:r>
      <w:r w:rsidRPr="00AC2F6E">
        <w:rPr>
          <w:b/>
        </w:rPr>
        <w:tab/>
        <w:t>Notice of Buy American Requirement - Construction Materials under Trade Agreements. (MAY 2014) and Alternate I (MAY 2014) and Alternate II (JUN 2009)</w:t>
      </w:r>
      <w:r w:rsidRPr="002F0B80">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 xml:space="preserve">[Fill-In </w:t>
      </w:r>
      <w:r>
        <w:rPr>
          <w:i/>
          <w:color w:val="0070C0"/>
        </w:rPr>
        <w:t>Provision</w:t>
      </w:r>
      <w:r w:rsidRPr="00775E56">
        <w:rPr>
          <w:i/>
          <w:color w:val="0070C0"/>
        </w:rPr>
        <w:t>]</w:t>
      </w:r>
    </w:p>
    <w:p w14:paraId="6C8927C7" w14:textId="77777777" w:rsidR="00FF6391" w:rsidRDefault="00FF6391" w:rsidP="00FF6391">
      <w:pPr>
        <w:ind w:left="1584" w:hanging="1440"/>
        <w:rPr>
          <w:b/>
        </w:rPr>
      </w:pPr>
    </w:p>
    <w:p w14:paraId="64C7DC4D" w14:textId="7C6106A7" w:rsidR="00FF6391" w:rsidRPr="00AC2F6E" w:rsidRDefault="00FF6391" w:rsidP="00FF6391">
      <w:pPr>
        <w:ind w:left="1584" w:hanging="1440"/>
        <w:rPr>
          <w:b/>
        </w:rPr>
      </w:pPr>
      <w:r w:rsidRPr="00AC2F6E">
        <w:rPr>
          <w:b/>
        </w:rPr>
        <w:t xml:space="preserve">52.225-19 </w:t>
      </w:r>
      <w:r w:rsidRPr="00AC2F6E">
        <w:rPr>
          <w:b/>
        </w:rPr>
        <w:tab/>
      </w:r>
      <w:r w:rsidR="002B076E">
        <w:rPr>
          <w:b/>
        </w:rPr>
        <w:t>Contractor</w:t>
      </w:r>
      <w:r w:rsidRPr="00AC2F6E">
        <w:rPr>
          <w:b/>
        </w:rPr>
        <w:t xml:space="preserve"> Personnel in a Designated Operational Area or Supporting a Diplomatic or Consular Mission Outside the United States. (MAR 2008) </w:t>
      </w:r>
      <w:r>
        <w:rPr>
          <w:b/>
        </w:rPr>
        <w:tab/>
      </w:r>
      <w:r>
        <w:rPr>
          <w:b/>
        </w:rPr>
        <w:tab/>
      </w:r>
      <w:r w:rsidRPr="00775E56">
        <w:rPr>
          <w:i/>
          <w:color w:val="0070C0"/>
        </w:rPr>
        <w:t>[Fill-In Clause]</w:t>
      </w:r>
    </w:p>
    <w:p w14:paraId="625B5C19" w14:textId="77777777" w:rsidR="00FF6391" w:rsidRDefault="00FF6391" w:rsidP="00FF6391">
      <w:pPr>
        <w:ind w:left="1584" w:hanging="1440"/>
        <w:rPr>
          <w:b/>
        </w:rPr>
      </w:pPr>
    </w:p>
    <w:p w14:paraId="65E91B06" w14:textId="77777777" w:rsidR="00FF6391" w:rsidRPr="00AC2F6E" w:rsidRDefault="00FF6391" w:rsidP="00FF6391">
      <w:pPr>
        <w:ind w:left="1584" w:hanging="1440"/>
        <w:rPr>
          <w:b/>
        </w:rPr>
      </w:pPr>
      <w:r w:rsidRPr="00AC2F6E">
        <w:rPr>
          <w:b/>
        </w:rPr>
        <w:t>52.227-23</w:t>
      </w:r>
      <w:r w:rsidRPr="00AC2F6E">
        <w:rPr>
          <w:b/>
        </w:rPr>
        <w:tab/>
        <w:t>Rights to Proposal Data (Technical). (JUN 1987)</w:t>
      </w:r>
      <w:r w:rsidRPr="00135E50">
        <w:rPr>
          <w:b/>
        </w:rPr>
        <w:t xml:space="preserve"> </w:t>
      </w:r>
      <w:r>
        <w:rPr>
          <w:b/>
        </w:rPr>
        <w:tab/>
      </w:r>
      <w:r>
        <w:rPr>
          <w:b/>
        </w:rPr>
        <w:tab/>
      </w:r>
      <w:r>
        <w:rPr>
          <w:b/>
        </w:rPr>
        <w:tab/>
      </w:r>
      <w:r w:rsidRPr="00775E56">
        <w:rPr>
          <w:i/>
          <w:color w:val="0070C0"/>
        </w:rPr>
        <w:t>[Fill-In Clause]</w:t>
      </w:r>
    </w:p>
    <w:p w14:paraId="3ABE9D41" w14:textId="77777777" w:rsidR="00FF6391" w:rsidRDefault="00FF6391" w:rsidP="00FF6391">
      <w:pPr>
        <w:ind w:left="1584" w:hanging="1440"/>
        <w:rPr>
          <w:b/>
        </w:rPr>
      </w:pPr>
    </w:p>
    <w:p w14:paraId="3DA3ABEB" w14:textId="441627F5" w:rsidR="00FF6391" w:rsidRPr="00AC2F6E" w:rsidRDefault="00FF6391" w:rsidP="00FF6391">
      <w:pPr>
        <w:ind w:left="1584" w:hanging="1440"/>
        <w:rPr>
          <w:b/>
        </w:rPr>
      </w:pPr>
      <w:r w:rsidRPr="00AC2F6E">
        <w:rPr>
          <w:b/>
        </w:rPr>
        <w:t xml:space="preserve">52.232-35 </w:t>
      </w:r>
      <w:r w:rsidRPr="00AC2F6E">
        <w:rPr>
          <w:b/>
        </w:rPr>
        <w:tab/>
        <w:t xml:space="preserve">Designation of Office for </w:t>
      </w:r>
      <w:r w:rsidR="00B650E1">
        <w:rPr>
          <w:b/>
        </w:rPr>
        <w:t>Government</w:t>
      </w:r>
      <w:r w:rsidRPr="00AC2F6E">
        <w:rPr>
          <w:b/>
        </w:rPr>
        <w:t xml:space="preserve"> Receipt of Electronic Funds Transfer Information. (JUL 2013) </w:t>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4B072006" w14:textId="77777777" w:rsidR="00FF6391" w:rsidRDefault="00FF6391" w:rsidP="00FF6391">
      <w:pPr>
        <w:ind w:left="1584" w:hanging="1440"/>
        <w:rPr>
          <w:b/>
        </w:rPr>
      </w:pPr>
    </w:p>
    <w:p w14:paraId="6B647539" w14:textId="77777777" w:rsidR="00845024" w:rsidRPr="00AC2F6E" w:rsidRDefault="00845024" w:rsidP="00845024">
      <w:pPr>
        <w:ind w:left="1584" w:hanging="1440"/>
        <w:rPr>
          <w:b/>
        </w:rPr>
      </w:pPr>
      <w:r w:rsidRPr="00AC2F6E">
        <w:rPr>
          <w:b/>
        </w:rPr>
        <w:t xml:space="preserve">52.246-17 </w:t>
      </w:r>
      <w:r w:rsidRPr="00AC2F6E">
        <w:rPr>
          <w:b/>
        </w:rPr>
        <w:tab/>
        <w:t xml:space="preserve">Warranty of Supplies of a Noncomplex Nature. (JUN 2003) </w:t>
      </w:r>
      <w:r>
        <w:rPr>
          <w:b/>
        </w:rPr>
        <w:tab/>
      </w:r>
      <w:r>
        <w:rPr>
          <w:b/>
        </w:rPr>
        <w:tab/>
      </w:r>
      <w:r w:rsidRPr="00775E56">
        <w:rPr>
          <w:i/>
          <w:color w:val="0070C0"/>
        </w:rPr>
        <w:t>[Fill-In Clause]</w:t>
      </w:r>
    </w:p>
    <w:p w14:paraId="07F1ECE5" w14:textId="77777777" w:rsidR="00845024" w:rsidRDefault="00845024" w:rsidP="00845024">
      <w:pPr>
        <w:ind w:left="1584" w:hanging="1440"/>
        <w:rPr>
          <w:b/>
        </w:rPr>
      </w:pPr>
    </w:p>
    <w:p w14:paraId="6719B0EE" w14:textId="77777777" w:rsidR="00845024" w:rsidRPr="00AC2F6E" w:rsidRDefault="00845024" w:rsidP="00845024">
      <w:pPr>
        <w:ind w:left="1584" w:hanging="1440"/>
        <w:rPr>
          <w:b/>
        </w:rPr>
      </w:pPr>
      <w:r w:rsidRPr="00AC2F6E">
        <w:rPr>
          <w:b/>
        </w:rPr>
        <w:t xml:space="preserve">52.246-19 </w:t>
      </w:r>
      <w:r w:rsidRPr="00AC2F6E">
        <w:rPr>
          <w:b/>
        </w:rPr>
        <w:tab/>
        <w:t>Warranty of Systems and Equipment under Performance Specifications or Design Criteria. (MAY 2001) and Alternate III (APR 1984)</w:t>
      </w:r>
      <w:r w:rsidRPr="00450835">
        <w:rPr>
          <w:b/>
        </w:rPr>
        <w:t xml:space="preserve"> </w:t>
      </w:r>
      <w:r>
        <w:rPr>
          <w:b/>
        </w:rPr>
        <w:tab/>
      </w:r>
      <w:r>
        <w:rPr>
          <w:b/>
        </w:rPr>
        <w:tab/>
      </w:r>
      <w:r>
        <w:rPr>
          <w:b/>
        </w:rPr>
        <w:tab/>
      </w:r>
      <w:r w:rsidRPr="00775E56">
        <w:rPr>
          <w:i/>
          <w:color w:val="0070C0"/>
        </w:rPr>
        <w:t>[Fill-In Clause]</w:t>
      </w:r>
    </w:p>
    <w:p w14:paraId="5FA58CF3" w14:textId="77777777" w:rsidR="00845024" w:rsidRDefault="00845024" w:rsidP="00845024">
      <w:pPr>
        <w:ind w:left="1584" w:hanging="1440"/>
        <w:rPr>
          <w:b/>
        </w:rPr>
      </w:pPr>
    </w:p>
    <w:p w14:paraId="6D1D3518" w14:textId="77777777" w:rsidR="00845024" w:rsidRPr="00AC2F6E" w:rsidRDefault="00845024" w:rsidP="00845024">
      <w:pPr>
        <w:ind w:left="1584" w:hanging="1440"/>
        <w:rPr>
          <w:b/>
        </w:rPr>
      </w:pPr>
      <w:r w:rsidRPr="00AC2F6E">
        <w:rPr>
          <w:b/>
        </w:rPr>
        <w:t xml:space="preserve">52.247-1 </w:t>
      </w:r>
      <w:r w:rsidRPr="00AC2F6E">
        <w:rPr>
          <w:b/>
        </w:rPr>
        <w:tab/>
        <w:t xml:space="preserve">Commercial Bill of Lading Notations. (FEB 2006) </w:t>
      </w:r>
      <w:r>
        <w:rPr>
          <w:b/>
        </w:rPr>
        <w:tab/>
      </w:r>
      <w:r>
        <w:rPr>
          <w:b/>
        </w:rPr>
        <w:tab/>
      </w:r>
      <w:r>
        <w:rPr>
          <w:b/>
        </w:rPr>
        <w:tab/>
      </w:r>
      <w:r w:rsidRPr="00775E56">
        <w:rPr>
          <w:i/>
          <w:color w:val="0070C0"/>
        </w:rPr>
        <w:t>[Fill-In Clause]</w:t>
      </w:r>
    </w:p>
    <w:p w14:paraId="148ACC5D" w14:textId="77777777" w:rsidR="00845024" w:rsidRDefault="00845024" w:rsidP="00845024">
      <w:pPr>
        <w:ind w:left="1584" w:hanging="1440"/>
        <w:rPr>
          <w:b/>
        </w:rPr>
      </w:pPr>
    </w:p>
    <w:p w14:paraId="2BCEBBF7" w14:textId="77777777" w:rsidR="0062094E" w:rsidRPr="00876B07" w:rsidRDefault="0062094E" w:rsidP="0062094E">
      <w:pPr>
        <w:rPr>
          <w:i/>
          <w:color w:val="0070C0"/>
        </w:rPr>
      </w:pPr>
      <w:r w:rsidRPr="00876B07">
        <w:rPr>
          <w:i/>
          <w:color w:val="0070C0"/>
        </w:rPr>
        <w:t>List of FAR clause</w:t>
      </w:r>
      <w:r>
        <w:rPr>
          <w:i/>
          <w:color w:val="0070C0"/>
        </w:rPr>
        <w:t xml:space="preserve"> number</w:t>
      </w:r>
      <w:r w:rsidRPr="00876B07">
        <w:rPr>
          <w:i/>
          <w:color w:val="0070C0"/>
        </w:rPr>
        <w:t xml:space="preserve">s incorporated </w:t>
      </w:r>
      <w:r>
        <w:rPr>
          <w:i/>
          <w:color w:val="0070C0"/>
        </w:rPr>
        <w:t>by reference</w:t>
      </w:r>
      <w:r w:rsidRPr="00876B07">
        <w:rPr>
          <w:i/>
          <w:color w:val="0070C0"/>
        </w:rPr>
        <w:t xml:space="preserve"> in the IDIQ contract:</w:t>
      </w:r>
    </w:p>
    <w:p w14:paraId="350DC4B4" w14:textId="77777777" w:rsidR="0062094E" w:rsidRDefault="0062094E" w:rsidP="00E2018B">
      <w:pPr>
        <w:ind w:left="1584" w:hanging="1440"/>
        <w:rPr>
          <w:b/>
        </w:rPr>
      </w:pPr>
    </w:p>
    <w:p w14:paraId="6C3FFC4A" w14:textId="77777777" w:rsidR="003C4011" w:rsidRDefault="00A45D64" w:rsidP="00E2018B">
      <w:pPr>
        <w:ind w:left="1584" w:hanging="1440"/>
        <w:rPr>
          <w:b/>
          <w:i/>
          <w:color w:val="0070C0"/>
        </w:rPr>
      </w:pPr>
      <w:r w:rsidRPr="003C4011">
        <w:rPr>
          <w:b/>
          <w:i/>
          <w:color w:val="0070C0"/>
        </w:rPr>
        <w:t>52.202-1</w:t>
      </w:r>
      <w:r w:rsidR="003C4011">
        <w:rPr>
          <w:b/>
          <w:i/>
          <w:color w:val="0070C0"/>
        </w:rPr>
        <w:tab/>
      </w:r>
      <w:r w:rsidRPr="003C4011">
        <w:rPr>
          <w:b/>
          <w:i/>
          <w:color w:val="0070C0"/>
        </w:rPr>
        <w:t>52.203-3</w:t>
      </w:r>
      <w:r w:rsidR="003C4011">
        <w:rPr>
          <w:b/>
          <w:i/>
          <w:color w:val="0070C0"/>
        </w:rPr>
        <w:tab/>
      </w:r>
      <w:r w:rsidRPr="003C4011">
        <w:rPr>
          <w:b/>
          <w:i/>
          <w:color w:val="0070C0"/>
        </w:rPr>
        <w:t>52.203-5</w:t>
      </w:r>
      <w:r w:rsidR="003C4011">
        <w:rPr>
          <w:b/>
          <w:i/>
          <w:color w:val="0070C0"/>
        </w:rPr>
        <w:t xml:space="preserve"> </w:t>
      </w:r>
      <w:r w:rsidR="003C4011">
        <w:rPr>
          <w:b/>
          <w:i/>
          <w:color w:val="0070C0"/>
        </w:rPr>
        <w:tab/>
      </w:r>
      <w:r w:rsidRPr="003C4011">
        <w:rPr>
          <w:b/>
          <w:i/>
          <w:color w:val="0070C0"/>
        </w:rPr>
        <w:t>52.203-6</w:t>
      </w:r>
      <w:r w:rsidR="003C4011">
        <w:rPr>
          <w:b/>
          <w:i/>
          <w:color w:val="0070C0"/>
        </w:rPr>
        <w:t xml:space="preserve"> </w:t>
      </w:r>
      <w:r w:rsidR="003C4011">
        <w:rPr>
          <w:b/>
          <w:i/>
          <w:color w:val="0070C0"/>
        </w:rPr>
        <w:tab/>
      </w:r>
      <w:r w:rsidRPr="003C4011">
        <w:rPr>
          <w:b/>
          <w:i/>
          <w:color w:val="0070C0"/>
        </w:rPr>
        <w:t>52.203-7</w:t>
      </w:r>
      <w:r w:rsidR="003C4011">
        <w:rPr>
          <w:b/>
          <w:i/>
          <w:color w:val="0070C0"/>
        </w:rPr>
        <w:t xml:space="preserve"> </w:t>
      </w:r>
      <w:r w:rsidR="003C4011">
        <w:rPr>
          <w:b/>
          <w:i/>
          <w:color w:val="0070C0"/>
        </w:rPr>
        <w:tab/>
      </w:r>
      <w:r w:rsidRPr="003C4011">
        <w:rPr>
          <w:b/>
          <w:i/>
          <w:color w:val="0070C0"/>
        </w:rPr>
        <w:t>52.203-8</w:t>
      </w:r>
    </w:p>
    <w:p w14:paraId="6DBE86FC" w14:textId="77777777" w:rsidR="003C4011" w:rsidRDefault="00A45D64" w:rsidP="00E2018B">
      <w:pPr>
        <w:ind w:left="1584" w:hanging="1440"/>
        <w:rPr>
          <w:b/>
          <w:i/>
          <w:color w:val="0070C0"/>
        </w:rPr>
      </w:pPr>
      <w:r w:rsidRPr="003C4011">
        <w:rPr>
          <w:b/>
          <w:i/>
          <w:color w:val="0070C0"/>
        </w:rPr>
        <w:t>52.203-10</w:t>
      </w:r>
      <w:r w:rsidR="003C4011">
        <w:rPr>
          <w:b/>
          <w:i/>
          <w:color w:val="0070C0"/>
        </w:rPr>
        <w:tab/>
      </w:r>
      <w:r w:rsidRPr="003C4011">
        <w:rPr>
          <w:b/>
          <w:i/>
          <w:color w:val="0070C0"/>
        </w:rPr>
        <w:t>52.203-12</w:t>
      </w:r>
      <w:r w:rsidR="003C4011">
        <w:rPr>
          <w:b/>
          <w:i/>
          <w:color w:val="0070C0"/>
        </w:rPr>
        <w:tab/>
      </w:r>
      <w:r w:rsidRPr="003C4011">
        <w:rPr>
          <w:b/>
          <w:i/>
          <w:color w:val="0070C0"/>
        </w:rPr>
        <w:t>52.203-13</w:t>
      </w:r>
      <w:r w:rsidR="003C4011">
        <w:rPr>
          <w:b/>
          <w:i/>
          <w:color w:val="0070C0"/>
        </w:rPr>
        <w:tab/>
      </w:r>
      <w:r w:rsidRPr="003C4011">
        <w:rPr>
          <w:b/>
          <w:i/>
          <w:color w:val="0070C0"/>
        </w:rPr>
        <w:t>52.203-17</w:t>
      </w:r>
      <w:r w:rsidR="003C4011">
        <w:rPr>
          <w:b/>
          <w:i/>
          <w:color w:val="0070C0"/>
        </w:rPr>
        <w:tab/>
      </w:r>
      <w:r w:rsidR="006E17E6" w:rsidRPr="003C4011">
        <w:rPr>
          <w:b/>
          <w:i/>
          <w:color w:val="0070C0"/>
        </w:rPr>
        <w:t>52.203-19</w:t>
      </w:r>
      <w:r w:rsidR="003C4011">
        <w:rPr>
          <w:b/>
          <w:i/>
          <w:color w:val="0070C0"/>
        </w:rPr>
        <w:tab/>
      </w:r>
      <w:r w:rsidR="003C4011" w:rsidRPr="003C4011">
        <w:rPr>
          <w:b/>
          <w:i/>
          <w:color w:val="0070C0"/>
        </w:rPr>
        <w:t>52.204-2</w:t>
      </w:r>
    </w:p>
    <w:p w14:paraId="414D6529" w14:textId="77777777" w:rsidR="003C4011" w:rsidRDefault="00A45D64" w:rsidP="00E2018B">
      <w:pPr>
        <w:ind w:left="1584" w:hanging="1440"/>
        <w:rPr>
          <w:b/>
          <w:i/>
          <w:color w:val="0070C0"/>
        </w:rPr>
      </w:pPr>
      <w:r w:rsidRPr="003C4011">
        <w:rPr>
          <w:b/>
          <w:i/>
          <w:color w:val="0070C0"/>
        </w:rPr>
        <w:t>52.204-2</w:t>
      </w:r>
      <w:r w:rsidR="003C4011">
        <w:rPr>
          <w:b/>
          <w:i/>
          <w:color w:val="0070C0"/>
        </w:rPr>
        <w:t>,</w:t>
      </w:r>
      <w:r w:rsidRPr="003C4011">
        <w:rPr>
          <w:b/>
          <w:i/>
          <w:color w:val="0070C0"/>
        </w:rPr>
        <w:t xml:space="preserve"> </w:t>
      </w:r>
      <w:r w:rsidR="008F55BD" w:rsidRPr="003C4011">
        <w:rPr>
          <w:b/>
          <w:i/>
          <w:color w:val="0070C0"/>
        </w:rPr>
        <w:t>Alt</w:t>
      </w:r>
      <w:r w:rsidR="003C4011">
        <w:rPr>
          <w:b/>
          <w:i/>
          <w:color w:val="0070C0"/>
        </w:rPr>
        <w:t>.</w:t>
      </w:r>
      <w:r w:rsidR="008F55BD" w:rsidRPr="003C4011">
        <w:rPr>
          <w:b/>
          <w:i/>
          <w:color w:val="0070C0"/>
        </w:rPr>
        <w:t xml:space="preserve"> II</w:t>
      </w:r>
      <w:r w:rsidR="003C4011">
        <w:rPr>
          <w:b/>
          <w:i/>
          <w:color w:val="0070C0"/>
        </w:rPr>
        <w:tab/>
      </w:r>
      <w:r w:rsidRPr="003C4011">
        <w:rPr>
          <w:b/>
          <w:i/>
          <w:color w:val="0070C0"/>
        </w:rPr>
        <w:t>52.204-4</w:t>
      </w:r>
      <w:r w:rsidR="003C4011">
        <w:rPr>
          <w:b/>
          <w:i/>
          <w:color w:val="0070C0"/>
        </w:rPr>
        <w:t xml:space="preserve"> </w:t>
      </w:r>
      <w:r w:rsidR="003C4011">
        <w:rPr>
          <w:b/>
          <w:i/>
          <w:color w:val="0070C0"/>
        </w:rPr>
        <w:tab/>
      </w:r>
      <w:r w:rsidRPr="003C4011">
        <w:rPr>
          <w:b/>
          <w:i/>
          <w:color w:val="0070C0"/>
        </w:rPr>
        <w:t>52.204-9</w:t>
      </w:r>
      <w:r w:rsidR="003C4011">
        <w:rPr>
          <w:b/>
          <w:i/>
          <w:color w:val="0070C0"/>
        </w:rPr>
        <w:t xml:space="preserve"> </w:t>
      </w:r>
      <w:r w:rsidR="003C4011">
        <w:rPr>
          <w:b/>
          <w:i/>
          <w:color w:val="0070C0"/>
        </w:rPr>
        <w:tab/>
      </w:r>
      <w:r w:rsidRPr="003C4011">
        <w:rPr>
          <w:b/>
          <w:i/>
          <w:color w:val="0070C0"/>
        </w:rPr>
        <w:t>52.204-10</w:t>
      </w:r>
      <w:r w:rsidR="003C4011">
        <w:rPr>
          <w:b/>
          <w:i/>
          <w:color w:val="0070C0"/>
        </w:rPr>
        <w:tab/>
      </w:r>
      <w:r w:rsidR="00314BCD" w:rsidRPr="003C4011">
        <w:rPr>
          <w:b/>
          <w:i/>
          <w:color w:val="0070C0"/>
        </w:rPr>
        <w:t>52.204-13</w:t>
      </w:r>
      <w:r w:rsidR="003C4011">
        <w:rPr>
          <w:b/>
          <w:i/>
          <w:color w:val="0070C0"/>
        </w:rPr>
        <w:tab/>
      </w:r>
      <w:r w:rsidR="00E97D93" w:rsidRPr="003C4011">
        <w:rPr>
          <w:b/>
          <w:i/>
          <w:color w:val="0070C0"/>
        </w:rPr>
        <w:t>52.204-15</w:t>
      </w:r>
    </w:p>
    <w:p w14:paraId="512EBA39" w14:textId="77777777" w:rsidR="003C4011" w:rsidRDefault="00803631" w:rsidP="00E2018B">
      <w:pPr>
        <w:ind w:left="1584" w:hanging="1440"/>
        <w:rPr>
          <w:b/>
          <w:i/>
          <w:color w:val="0070C0"/>
        </w:rPr>
      </w:pPr>
      <w:r w:rsidRPr="003C4011">
        <w:rPr>
          <w:b/>
          <w:i/>
          <w:color w:val="0070C0"/>
        </w:rPr>
        <w:t>52.204-18</w:t>
      </w:r>
      <w:r w:rsidR="003C4011">
        <w:rPr>
          <w:b/>
          <w:i/>
          <w:color w:val="0070C0"/>
        </w:rPr>
        <w:tab/>
      </w:r>
      <w:r w:rsidR="006A075A" w:rsidRPr="003C4011">
        <w:rPr>
          <w:b/>
          <w:i/>
          <w:color w:val="0070C0"/>
        </w:rPr>
        <w:t>52.208-9</w:t>
      </w:r>
      <w:r w:rsidR="003C4011">
        <w:rPr>
          <w:b/>
          <w:i/>
          <w:color w:val="0070C0"/>
        </w:rPr>
        <w:t xml:space="preserve"> </w:t>
      </w:r>
      <w:r w:rsidR="003C4011">
        <w:rPr>
          <w:b/>
          <w:i/>
          <w:color w:val="0070C0"/>
        </w:rPr>
        <w:tab/>
      </w:r>
      <w:r w:rsidR="00A45D64" w:rsidRPr="003C4011">
        <w:rPr>
          <w:b/>
          <w:i/>
          <w:color w:val="0070C0"/>
        </w:rPr>
        <w:t>52.209-6</w:t>
      </w:r>
      <w:r w:rsidR="003C4011">
        <w:rPr>
          <w:b/>
          <w:i/>
          <w:color w:val="0070C0"/>
        </w:rPr>
        <w:t xml:space="preserve"> </w:t>
      </w:r>
      <w:r w:rsidR="003C4011">
        <w:rPr>
          <w:b/>
          <w:i/>
          <w:color w:val="0070C0"/>
        </w:rPr>
        <w:tab/>
      </w:r>
      <w:r w:rsidR="00A45D64" w:rsidRPr="003C4011">
        <w:rPr>
          <w:b/>
          <w:i/>
          <w:color w:val="0070C0"/>
        </w:rPr>
        <w:t>52.209-9</w:t>
      </w:r>
      <w:r w:rsidR="003C4011">
        <w:rPr>
          <w:b/>
          <w:i/>
          <w:color w:val="0070C0"/>
        </w:rPr>
        <w:t xml:space="preserve"> </w:t>
      </w:r>
      <w:r w:rsidR="003C4011">
        <w:rPr>
          <w:b/>
          <w:i/>
          <w:color w:val="0070C0"/>
        </w:rPr>
        <w:tab/>
      </w:r>
      <w:r w:rsidR="00E35C43" w:rsidRPr="003C4011">
        <w:rPr>
          <w:b/>
          <w:i/>
          <w:color w:val="0070C0"/>
        </w:rPr>
        <w:t>52.209-10</w:t>
      </w:r>
      <w:r w:rsidR="003C4011">
        <w:rPr>
          <w:b/>
          <w:i/>
          <w:color w:val="0070C0"/>
        </w:rPr>
        <w:tab/>
      </w:r>
      <w:r w:rsidR="007635CE" w:rsidRPr="003C4011">
        <w:rPr>
          <w:b/>
          <w:i/>
          <w:color w:val="0070C0"/>
        </w:rPr>
        <w:t>52.210-1</w:t>
      </w:r>
    </w:p>
    <w:p w14:paraId="08AAFEDE" w14:textId="77777777" w:rsidR="00FF6391" w:rsidRDefault="00A45D64" w:rsidP="00E2018B">
      <w:pPr>
        <w:ind w:left="1584" w:hanging="1440"/>
        <w:rPr>
          <w:b/>
          <w:i/>
          <w:color w:val="0070C0"/>
        </w:rPr>
      </w:pPr>
      <w:r w:rsidRPr="003C4011">
        <w:rPr>
          <w:b/>
          <w:i/>
          <w:color w:val="0070C0"/>
        </w:rPr>
        <w:t>52.215-2</w:t>
      </w:r>
      <w:r w:rsidR="003C4011">
        <w:rPr>
          <w:b/>
          <w:i/>
          <w:color w:val="0070C0"/>
        </w:rPr>
        <w:t xml:space="preserve"> </w:t>
      </w:r>
      <w:r w:rsidR="003C4011">
        <w:rPr>
          <w:b/>
          <w:i/>
          <w:color w:val="0070C0"/>
        </w:rPr>
        <w:tab/>
      </w:r>
      <w:r w:rsidRPr="003C4011">
        <w:rPr>
          <w:b/>
          <w:i/>
          <w:color w:val="0070C0"/>
        </w:rPr>
        <w:t>52.215-8</w:t>
      </w:r>
      <w:r w:rsidR="003C4011">
        <w:rPr>
          <w:b/>
          <w:i/>
          <w:color w:val="0070C0"/>
        </w:rPr>
        <w:t xml:space="preserve"> </w:t>
      </w:r>
      <w:r w:rsidR="003C4011">
        <w:rPr>
          <w:b/>
          <w:i/>
          <w:color w:val="0070C0"/>
        </w:rPr>
        <w:tab/>
      </w:r>
      <w:r w:rsidRPr="003C4011">
        <w:rPr>
          <w:b/>
          <w:i/>
          <w:color w:val="0070C0"/>
        </w:rPr>
        <w:t>52.215-14</w:t>
      </w:r>
      <w:r w:rsidR="003C4011">
        <w:rPr>
          <w:b/>
          <w:i/>
          <w:color w:val="0070C0"/>
        </w:rPr>
        <w:tab/>
      </w:r>
      <w:r w:rsidR="007635CE" w:rsidRPr="003C4011">
        <w:rPr>
          <w:b/>
          <w:i/>
          <w:color w:val="0070C0"/>
        </w:rPr>
        <w:t>52.215-19</w:t>
      </w:r>
      <w:r w:rsidR="003C4011">
        <w:rPr>
          <w:b/>
          <w:i/>
          <w:color w:val="0070C0"/>
        </w:rPr>
        <w:tab/>
      </w:r>
      <w:r w:rsidRPr="00FF6391">
        <w:rPr>
          <w:b/>
          <w:i/>
          <w:color w:val="0070C0"/>
        </w:rPr>
        <w:t>52.217-2</w:t>
      </w:r>
      <w:r w:rsidR="00FF6391">
        <w:rPr>
          <w:b/>
          <w:i/>
          <w:color w:val="0070C0"/>
        </w:rPr>
        <w:t xml:space="preserve"> </w:t>
      </w:r>
      <w:r w:rsidR="00FF6391">
        <w:rPr>
          <w:b/>
          <w:i/>
          <w:color w:val="0070C0"/>
        </w:rPr>
        <w:tab/>
      </w:r>
      <w:r w:rsidRPr="00FF6391">
        <w:rPr>
          <w:b/>
          <w:i/>
          <w:color w:val="0070C0"/>
        </w:rPr>
        <w:t>52.219-4</w:t>
      </w:r>
    </w:p>
    <w:p w14:paraId="23003C2E" w14:textId="77777777" w:rsidR="00FF6391" w:rsidRDefault="00A45D64" w:rsidP="00E2018B">
      <w:pPr>
        <w:ind w:left="1584" w:hanging="1440"/>
        <w:rPr>
          <w:b/>
          <w:i/>
          <w:color w:val="0070C0"/>
        </w:rPr>
      </w:pPr>
      <w:r w:rsidRPr="00FF6391">
        <w:rPr>
          <w:b/>
          <w:i/>
          <w:color w:val="0070C0"/>
        </w:rPr>
        <w:t>52.219-8</w:t>
      </w:r>
      <w:r w:rsidR="00FF6391">
        <w:rPr>
          <w:b/>
          <w:i/>
          <w:color w:val="0070C0"/>
        </w:rPr>
        <w:t xml:space="preserve"> </w:t>
      </w:r>
      <w:r w:rsidR="00FF6391">
        <w:rPr>
          <w:b/>
          <w:i/>
          <w:color w:val="0070C0"/>
        </w:rPr>
        <w:tab/>
      </w:r>
      <w:r w:rsidRPr="00FF6391">
        <w:rPr>
          <w:b/>
          <w:i/>
          <w:color w:val="0070C0"/>
        </w:rPr>
        <w:t>52.219-9</w:t>
      </w:r>
      <w:r w:rsidR="00FF6391">
        <w:rPr>
          <w:b/>
          <w:i/>
          <w:color w:val="0070C0"/>
        </w:rPr>
        <w:t xml:space="preserve"> </w:t>
      </w:r>
      <w:r w:rsidR="00FF6391">
        <w:rPr>
          <w:b/>
          <w:i/>
          <w:color w:val="0070C0"/>
        </w:rPr>
        <w:tab/>
      </w:r>
      <w:r w:rsidRPr="00FF6391">
        <w:rPr>
          <w:b/>
          <w:i/>
          <w:color w:val="0070C0"/>
        </w:rPr>
        <w:t>52.219-14</w:t>
      </w:r>
      <w:r w:rsidR="00FF6391">
        <w:rPr>
          <w:b/>
          <w:i/>
          <w:color w:val="0070C0"/>
        </w:rPr>
        <w:tab/>
      </w:r>
      <w:r w:rsidRPr="00FF6391">
        <w:rPr>
          <w:b/>
          <w:i/>
          <w:color w:val="0070C0"/>
        </w:rPr>
        <w:t>52.219-16</w:t>
      </w:r>
      <w:r w:rsidR="00FF6391">
        <w:rPr>
          <w:b/>
          <w:i/>
          <w:color w:val="0070C0"/>
        </w:rPr>
        <w:tab/>
      </w:r>
      <w:r w:rsidRPr="00FF6391">
        <w:rPr>
          <w:b/>
          <w:i/>
          <w:color w:val="0070C0"/>
        </w:rPr>
        <w:t>52.219-28</w:t>
      </w:r>
      <w:r w:rsidR="00FF6391">
        <w:rPr>
          <w:b/>
          <w:i/>
          <w:color w:val="0070C0"/>
        </w:rPr>
        <w:tab/>
      </w:r>
      <w:r w:rsidRPr="00FF6391">
        <w:rPr>
          <w:b/>
          <w:i/>
          <w:color w:val="0070C0"/>
        </w:rPr>
        <w:t>52.222-1</w:t>
      </w:r>
    </w:p>
    <w:p w14:paraId="5B1166A8" w14:textId="77777777" w:rsidR="00FF6391" w:rsidRDefault="00A45D64" w:rsidP="00E2018B">
      <w:pPr>
        <w:ind w:left="1584" w:hanging="1440"/>
        <w:rPr>
          <w:b/>
          <w:i/>
          <w:color w:val="0070C0"/>
        </w:rPr>
      </w:pPr>
      <w:r w:rsidRPr="00FF6391">
        <w:rPr>
          <w:b/>
          <w:i/>
          <w:color w:val="0070C0"/>
        </w:rPr>
        <w:t>52.222-3</w:t>
      </w:r>
      <w:r w:rsidR="00FF6391">
        <w:rPr>
          <w:b/>
          <w:i/>
          <w:color w:val="0070C0"/>
        </w:rPr>
        <w:tab/>
      </w:r>
      <w:r w:rsidR="000B2086" w:rsidRPr="00FF6391">
        <w:rPr>
          <w:b/>
          <w:i/>
          <w:color w:val="0070C0"/>
        </w:rPr>
        <w:t>52.222-4</w:t>
      </w:r>
      <w:r w:rsidR="00FF6391">
        <w:rPr>
          <w:b/>
          <w:i/>
          <w:color w:val="0070C0"/>
        </w:rPr>
        <w:t xml:space="preserve"> </w:t>
      </w:r>
      <w:r w:rsidR="00FF6391">
        <w:rPr>
          <w:b/>
          <w:i/>
          <w:color w:val="0070C0"/>
        </w:rPr>
        <w:tab/>
      </w:r>
      <w:r w:rsidRPr="00FF6391">
        <w:rPr>
          <w:b/>
          <w:i/>
          <w:color w:val="0070C0"/>
        </w:rPr>
        <w:t>52.222-6</w:t>
      </w:r>
      <w:r w:rsidR="00FF6391">
        <w:rPr>
          <w:b/>
          <w:i/>
          <w:color w:val="0070C0"/>
        </w:rPr>
        <w:t xml:space="preserve"> </w:t>
      </w:r>
      <w:r w:rsidR="00FF6391">
        <w:rPr>
          <w:b/>
          <w:i/>
          <w:color w:val="0070C0"/>
        </w:rPr>
        <w:tab/>
      </w:r>
      <w:r w:rsidRPr="00FF6391">
        <w:rPr>
          <w:b/>
          <w:i/>
          <w:color w:val="0070C0"/>
        </w:rPr>
        <w:t>52.222-7</w:t>
      </w:r>
      <w:r w:rsidR="00FF6391">
        <w:rPr>
          <w:b/>
          <w:i/>
          <w:color w:val="0070C0"/>
        </w:rPr>
        <w:t xml:space="preserve"> </w:t>
      </w:r>
      <w:r w:rsidR="00FF6391">
        <w:rPr>
          <w:b/>
          <w:i/>
          <w:color w:val="0070C0"/>
        </w:rPr>
        <w:tab/>
      </w:r>
      <w:r w:rsidRPr="00FF6391">
        <w:rPr>
          <w:b/>
          <w:i/>
          <w:color w:val="0070C0"/>
        </w:rPr>
        <w:t>52.222-8</w:t>
      </w:r>
      <w:r w:rsidR="00FF6391">
        <w:rPr>
          <w:b/>
          <w:i/>
          <w:color w:val="0070C0"/>
        </w:rPr>
        <w:t xml:space="preserve"> </w:t>
      </w:r>
      <w:r w:rsidR="00FF6391">
        <w:rPr>
          <w:b/>
          <w:i/>
          <w:color w:val="0070C0"/>
        </w:rPr>
        <w:tab/>
      </w:r>
      <w:r w:rsidRPr="00FF6391">
        <w:rPr>
          <w:b/>
          <w:i/>
          <w:color w:val="0070C0"/>
        </w:rPr>
        <w:t>52.222-9</w:t>
      </w:r>
    </w:p>
    <w:p w14:paraId="459C32D7" w14:textId="77777777" w:rsidR="00FF6391" w:rsidRDefault="00A45D64" w:rsidP="00E2018B">
      <w:pPr>
        <w:ind w:left="1584" w:hanging="1440"/>
        <w:rPr>
          <w:b/>
          <w:i/>
          <w:color w:val="0070C0"/>
        </w:rPr>
      </w:pPr>
      <w:r w:rsidRPr="00FF6391">
        <w:rPr>
          <w:b/>
          <w:i/>
          <w:color w:val="0070C0"/>
        </w:rPr>
        <w:t>52.222-10</w:t>
      </w:r>
      <w:r w:rsidR="00FF6391">
        <w:rPr>
          <w:b/>
          <w:i/>
          <w:color w:val="0070C0"/>
        </w:rPr>
        <w:tab/>
      </w:r>
      <w:r w:rsidRPr="00FF6391">
        <w:rPr>
          <w:b/>
          <w:i/>
          <w:color w:val="0070C0"/>
        </w:rPr>
        <w:t>52.222-11</w:t>
      </w:r>
      <w:r w:rsidR="00FF6391">
        <w:rPr>
          <w:b/>
          <w:i/>
          <w:color w:val="0070C0"/>
        </w:rPr>
        <w:tab/>
      </w:r>
      <w:r w:rsidRPr="00FF6391">
        <w:rPr>
          <w:b/>
          <w:i/>
          <w:color w:val="0070C0"/>
        </w:rPr>
        <w:t>52.222-12</w:t>
      </w:r>
      <w:r w:rsidR="00FF6391">
        <w:rPr>
          <w:b/>
          <w:i/>
          <w:color w:val="0070C0"/>
        </w:rPr>
        <w:tab/>
      </w:r>
      <w:r w:rsidRPr="00FF6391">
        <w:rPr>
          <w:b/>
          <w:i/>
          <w:color w:val="0070C0"/>
        </w:rPr>
        <w:t>52.222-13</w:t>
      </w:r>
      <w:r w:rsidR="00FF6391">
        <w:rPr>
          <w:b/>
          <w:i/>
          <w:color w:val="0070C0"/>
        </w:rPr>
        <w:tab/>
      </w:r>
      <w:r w:rsidRPr="00FF6391">
        <w:rPr>
          <w:b/>
          <w:i/>
          <w:color w:val="0070C0"/>
        </w:rPr>
        <w:t>52.222-14</w:t>
      </w:r>
      <w:r w:rsidR="00FF6391">
        <w:rPr>
          <w:b/>
          <w:i/>
          <w:color w:val="0070C0"/>
        </w:rPr>
        <w:tab/>
      </w:r>
      <w:r w:rsidRPr="00FF6391">
        <w:rPr>
          <w:b/>
          <w:i/>
          <w:color w:val="0070C0"/>
        </w:rPr>
        <w:t>52.222-15</w:t>
      </w:r>
    </w:p>
    <w:p w14:paraId="14574CF5" w14:textId="77777777" w:rsidR="00FF6391" w:rsidRDefault="00A45D64" w:rsidP="00E2018B">
      <w:pPr>
        <w:ind w:left="1584" w:hanging="1440"/>
        <w:rPr>
          <w:b/>
          <w:i/>
          <w:color w:val="0070C0"/>
        </w:rPr>
      </w:pPr>
      <w:r w:rsidRPr="00FF6391">
        <w:rPr>
          <w:b/>
          <w:i/>
          <w:color w:val="0070C0"/>
        </w:rPr>
        <w:t>52.222-20</w:t>
      </w:r>
      <w:r w:rsidR="00FF6391">
        <w:rPr>
          <w:b/>
          <w:i/>
          <w:color w:val="0070C0"/>
        </w:rPr>
        <w:tab/>
      </w:r>
      <w:r w:rsidRPr="00FF6391">
        <w:rPr>
          <w:b/>
          <w:i/>
          <w:color w:val="0070C0"/>
        </w:rPr>
        <w:t>52.222-21</w:t>
      </w:r>
      <w:r w:rsidR="00FF6391">
        <w:rPr>
          <w:b/>
          <w:i/>
          <w:color w:val="0070C0"/>
        </w:rPr>
        <w:tab/>
      </w:r>
      <w:r w:rsidRPr="00FF6391">
        <w:rPr>
          <w:b/>
          <w:i/>
          <w:color w:val="0070C0"/>
        </w:rPr>
        <w:t>52.222-26</w:t>
      </w:r>
      <w:r w:rsidR="00FF6391">
        <w:rPr>
          <w:b/>
          <w:i/>
          <w:color w:val="0070C0"/>
        </w:rPr>
        <w:tab/>
      </w:r>
      <w:r w:rsidR="00D8075A" w:rsidRPr="00FF6391">
        <w:rPr>
          <w:b/>
          <w:i/>
          <w:color w:val="0070C0"/>
        </w:rPr>
        <w:t>52.222-27</w:t>
      </w:r>
      <w:r w:rsidR="00FF6391">
        <w:rPr>
          <w:b/>
          <w:i/>
          <w:color w:val="0070C0"/>
        </w:rPr>
        <w:tab/>
      </w:r>
      <w:r w:rsidRPr="00FF6391">
        <w:rPr>
          <w:b/>
          <w:i/>
          <w:color w:val="0070C0"/>
        </w:rPr>
        <w:t>52.222-29</w:t>
      </w:r>
      <w:r w:rsidR="00FF6391">
        <w:rPr>
          <w:b/>
          <w:i/>
          <w:color w:val="0070C0"/>
        </w:rPr>
        <w:tab/>
      </w:r>
      <w:r w:rsidR="00D8075A" w:rsidRPr="00FF6391">
        <w:rPr>
          <w:b/>
          <w:i/>
          <w:color w:val="0070C0"/>
        </w:rPr>
        <w:t>52.222-30</w:t>
      </w:r>
    </w:p>
    <w:p w14:paraId="7430073A" w14:textId="77777777" w:rsidR="00FF6391" w:rsidRDefault="00A45D64" w:rsidP="00E2018B">
      <w:pPr>
        <w:ind w:left="1584" w:hanging="1440"/>
        <w:rPr>
          <w:b/>
          <w:i/>
          <w:color w:val="0070C0"/>
        </w:rPr>
      </w:pPr>
      <w:r w:rsidRPr="00FF6391">
        <w:rPr>
          <w:b/>
          <w:i/>
          <w:color w:val="0070C0"/>
        </w:rPr>
        <w:t>52.222-35</w:t>
      </w:r>
      <w:r w:rsidR="00FF6391">
        <w:rPr>
          <w:b/>
          <w:i/>
          <w:color w:val="0070C0"/>
        </w:rPr>
        <w:tab/>
      </w:r>
      <w:r w:rsidRPr="00FF6391">
        <w:rPr>
          <w:b/>
          <w:i/>
          <w:color w:val="0070C0"/>
        </w:rPr>
        <w:t>52.222-36</w:t>
      </w:r>
      <w:r w:rsidR="00FF6391">
        <w:rPr>
          <w:b/>
          <w:i/>
          <w:color w:val="0070C0"/>
        </w:rPr>
        <w:tab/>
      </w:r>
      <w:r w:rsidRPr="00FF6391">
        <w:rPr>
          <w:b/>
          <w:i/>
          <w:color w:val="0070C0"/>
        </w:rPr>
        <w:t>52.222-37</w:t>
      </w:r>
      <w:r w:rsidR="00FF6391">
        <w:rPr>
          <w:b/>
          <w:i/>
          <w:color w:val="0070C0"/>
        </w:rPr>
        <w:tab/>
      </w:r>
      <w:r w:rsidRPr="00FF6391">
        <w:rPr>
          <w:b/>
          <w:i/>
          <w:color w:val="0070C0"/>
        </w:rPr>
        <w:t>52.222-40</w:t>
      </w:r>
      <w:r w:rsidR="00FF6391">
        <w:rPr>
          <w:b/>
          <w:i/>
          <w:color w:val="0070C0"/>
        </w:rPr>
        <w:tab/>
      </w:r>
      <w:r w:rsidRPr="00FF6391">
        <w:rPr>
          <w:b/>
          <w:i/>
          <w:color w:val="0070C0"/>
        </w:rPr>
        <w:t>52.222-50</w:t>
      </w:r>
      <w:r w:rsidR="00FF6391">
        <w:rPr>
          <w:b/>
          <w:i/>
          <w:color w:val="0070C0"/>
        </w:rPr>
        <w:tab/>
      </w:r>
      <w:r w:rsidRPr="00FF6391">
        <w:rPr>
          <w:b/>
          <w:i/>
          <w:color w:val="0070C0"/>
        </w:rPr>
        <w:t>52.222-54</w:t>
      </w:r>
    </w:p>
    <w:p w14:paraId="71922D0F" w14:textId="77777777" w:rsidR="00FF6391" w:rsidRDefault="00294892" w:rsidP="00E2018B">
      <w:pPr>
        <w:ind w:left="1584" w:hanging="1440"/>
        <w:rPr>
          <w:b/>
          <w:i/>
          <w:color w:val="0070C0"/>
        </w:rPr>
      </w:pPr>
      <w:r w:rsidRPr="00FF6391">
        <w:rPr>
          <w:b/>
          <w:i/>
          <w:color w:val="0070C0"/>
        </w:rPr>
        <w:t>52.222-55</w:t>
      </w:r>
      <w:r w:rsidR="00FF6391">
        <w:rPr>
          <w:b/>
          <w:i/>
          <w:color w:val="0070C0"/>
        </w:rPr>
        <w:tab/>
      </w:r>
      <w:r w:rsidR="00127040" w:rsidRPr="00FF6391">
        <w:rPr>
          <w:b/>
          <w:i/>
          <w:color w:val="0070C0"/>
        </w:rPr>
        <w:t>52.222-60</w:t>
      </w:r>
      <w:r w:rsidR="00FF6391">
        <w:rPr>
          <w:b/>
          <w:i/>
          <w:color w:val="0070C0"/>
        </w:rPr>
        <w:tab/>
      </w:r>
      <w:r w:rsidR="00127040" w:rsidRPr="00FF6391">
        <w:rPr>
          <w:b/>
          <w:i/>
          <w:color w:val="0070C0"/>
        </w:rPr>
        <w:t>52.222-62</w:t>
      </w:r>
      <w:r w:rsidR="00FF6391">
        <w:rPr>
          <w:b/>
          <w:i/>
          <w:color w:val="0070C0"/>
        </w:rPr>
        <w:tab/>
      </w:r>
      <w:r w:rsidR="00A45D64" w:rsidRPr="00FF6391">
        <w:rPr>
          <w:b/>
          <w:i/>
          <w:color w:val="0070C0"/>
        </w:rPr>
        <w:t>52.223-2</w:t>
      </w:r>
      <w:r w:rsidR="00FF6391">
        <w:rPr>
          <w:b/>
          <w:i/>
          <w:color w:val="0070C0"/>
        </w:rPr>
        <w:t xml:space="preserve"> </w:t>
      </w:r>
      <w:r w:rsidR="00FF6391">
        <w:rPr>
          <w:b/>
          <w:i/>
          <w:color w:val="0070C0"/>
        </w:rPr>
        <w:tab/>
      </w:r>
      <w:r w:rsidR="00A45D64" w:rsidRPr="00FF6391">
        <w:rPr>
          <w:b/>
          <w:i/>
          <w:color w:val="0070C0"/>
        </w:rPr>
        <w:t>52.223-3</w:t>
      </w:r>
      <w:r w:rsidR="00FF6391">
        <w:rPr>
          <w:b/>
          <w:i/>
          <w:color w:val="0070C0"/>
        </w:rPr>
        <w:t xml:space="preserve"> </w:t>
      </w:r>
      <w:r w:rsidR="00FF6391">
        <w:rPr>
          <w:b/>
          <w:i/>
          <w:color w:val="0070C0"/>
        </w:rPr>
        <w:tab/>
      </w:r>
      <w:r w:rsidR="00A45D64" w:rsidRPr="00FF6391">
        <w:rPr>
          <w:b/>
          <w:i/>
          <w:color w:val="0070C0"/>
        </w:rPr>
        <w:t>52.223-5</w:t>
      </w:r>
    </w:p>
    <w:p w14:paraId="0FD7955C" w14:textId="77777777" w:rsidR="00A45D64" w:rsidRPr="00FF6391" w:rsidRDefault="00A45D64" w:rsidP="00E2018B">
      <w:pPr>
        <w:ind w:left="1584" w:hanging="1440"/>
        <w:rPr>
          <w:b/>
          <w:i/>
          <w:color w:val="0070C0"/>
        </w:rPr>
      </w:pPr>
      <w:r w:rsidRPr="00FF6391">
        <w:rPr>
          <w:b/>
          <w:i/>
          <w:color w:val="0070C0"/>
        </w:rPr>
        <w:t>52.223-6</w:t>
      </w:r>
      <w:r w:rsidR="00FF6391">
        <w:rPr>
          <w:b/>
          <w:i/>
          <w:color w:val="0070C0"/>
        </w:rPr>
        <w:tab/>
      </w:r>
      <w:r w:rsidRPr="00FF6391">
        <w:rPr>
          <w:b/>
          <w:i/>
          <w:color w:val="0070C0"/>
        </w:rPr>
        <w:t>52.223-10</w:t>
      </w:r>
      <w:r w:rsidR="00FF6391">
        <w:rPr>
          <w:b/>
          <w:i/>
          <w:color w:val="0070C0"/>
        </w:rPr>
        <w:tab/>
      </w:r>
      <w:r w:rsidR="004F1866" w:rsidRPr="00FF6391">
        <w:rPr>
          <w:b/>
          <w:i/>
          <w:color w:val="0070C0"/>
        </w:rPr>
        <w:t>52.223-11</w:t>
      </w:r>
      <w:r w:rsidR="00FF6391">
        <w:rPr>
          <w:b/>
          <w:i/>
          <w:color w:val="0070C0"/>
        </w:rPr>
        <w:tab/>
      </w:r>
      <w:r w:rsidRPr="00FF6391">
        <w:rPr>
          <w:b/>
          <w:i/>
          <w:color w:val="0070C0"/>
        </w:rPr>
        <w:t>52.223-12</w:t>
      </w:r>
      <w:r w:rsidR="00FF6391">
        <w:rPr>
          <w:b/>
          <w:i/>
          <w:color w:val="0070C0"/>
        </w:rPr>
        <w:tab/>
      </w:r>
      <w:r w:rsidRPr="00FF6391">
        <w:rPr>
          <w:b/>
          <w:i/>
          <w:color w:val="0070C0"/>
        </w:rPr>
        <w:t>52.223-15</w:t>
      </w:r>
      <w:r w:rsidR="00FF6391">
        <w:rPr>
          <w:b/>
          <w:i/>
          <w:color w:val="0070C0"/>
        </w:rPr>
        <w:tab/>
      </w:r>
      <w:r w:rsidRPr="00FF6391">
        <w:rPr>
          <w:b/>
          <w:i/>
          <w:color w:val="0070C0"/>
        </w:rPr>
        <w:t>52.223-17</w:t>
      </w:r>
    </w:p>
    <w:p w14:paraId="5C89961B" w14:textId="77777777" w:rsidR="00A45D64" w:rsidRPr="00FF6391" w:rsidRDefault="00A45D64" w:rsidP="00E2018B">
      <w:pPr>
        <w:ind w:left="1584" w:hanging="1440"/>
        <w:rPr>
          <w:b/>
          <w:i/>
          <w:color w:val="0070C0"/>
        </w:rPr>
      </w:pPr>
      <w:r w:rsidRPr="00FF6391">
        <w:rPr>
          <w:b/>
          <w:i/>
          <w:color w:val="0070C0"/>
        </w:rPr>
        <w:t>52.223-18</w:t>
      </w:r>
      <w:r w:rsidR="00FF6391">
        <w:rPr>
          <w:b/>
          <w:i/>
          <w:color w:val="0070C0"/>
        </w:rPr>
        <w:tab/>
      </w:r>
      <w:r w:rsidRPr="00FF6391">
        <w:rPr>
          <w:b/>
          <w:i/>
          <w:color w:val="0070C0"/>
        </w:rPr>
        <w:t>52.223-19</w:t>
      </w:r>
      <w:r w:rsidR="00FF6391">
        <w:rPr>
          <w:b/>
          <w:i/>
          <w:color w:val="0070C0"/>
        </w:rPr>
        <w:tab/>
      </w:r>
      <w:r w:rsidR="004F1866" w:rsidRPr="00FF6391">
        <w:rPr>
          <w:b/>
          <w:i/>
          <w:color w:val="0070C0"/>
        </w:rPr>
        <w:t>52.223-20</w:t>
      </w:r>
      <w:r w:rsidR="00FF6391">
        <w:rPr>
          <w:b/>
          <w:i/>
          <w:color w:val="0070C0"/>
        </w:rPr>
        <w:tab/>
      </w:r>
      <w:r w:rsidR="004F1866" w:rsidRPr="00FF6391">
        <w:rPr>
          <w:b/>
          <w:i/>
          <w:color w:val="0070C0"/>
        </w:rPr>
        <w:t>52.223-21</w:t>
      </w:r>
      <w:r w:rsidR="00FF6391">
        <w:rPr>
          <w:b/>
          <w:i/>
          <w:color w:val="0070C0"/>
        </w:rPr>
        <w:tab/>
      </w:r>
      <w:r w:rsidRPr="00FF6391">
        <w:rPr>
          <w:b/>
          <w:i/>
          <w:color w:val="0070C0"/>
        </w:rPr>
        <w:t>52.225-1</w:t>
      </w:r>
      <w:r w:rsidR="00FF6391">
        <w:rPr>
          <w:b/>
          <w:i/>
          <w:color w:val="0070C0"/>
        </w:rPr>
        <w:t xml:space="preserve"> </w:t>
      </w:r>
      <w:r w:rsidR="00FF6391">
        <w:rPr>
          <w:b/>
          <w:i/>
          <w:color w:val="0070C0"/>
        </w:rPr>
        <w:tab/>
      </w:r>
      <w:r w:rsidR="00667C6A" w:rsidRPr="00845024">
        <w:rPr>
          <w:b/>
          <w:i/>
          <w:color w:val="0070C0"/>
        </w:rPr>
        <w:t>52.225-13</w:t>
      </w:r>
    </w:p>
    <w:p w14:paraId="25505FAE" w14:textId="77777777" w:rsidR="00135E50" w:rsidRPr="00845024" w:rsidRDefault="00A45D64" w:rsidP="00E2018B">
      <w:pPr>
        <w:ind w:left="1584" w:hanging="1440"/>
        <w:rPr>
          <w:b/>
          <w:i/>
          <w:color w:val="0070C0"/>
        </w:rPr>
      </w:pPr>
      <w:r w:rsidRPr="00845024">
        <w:rPr>
          <w:b/>
          <w:i/>
          <w:color w:val="0070C0"/>
        </w:rPr>
        <w:t>52.226-1</w:t>
      </w:r>
      <w:r w:rsidR="00667C6A">
        <w:rPr>
          <w:b/>
          <w:i/>
          <w:color w:val="0070C0"/>
        </w:rPr>
        <w:t xml:space="preserve"> </w:t>
      </w:r>
      <w:r w:rsidR="00667C6A">
        <w:rPr>
          <w:b/>
          <w:i/>
          <w:color w:val="0070C0"/>
        </w:rPr>
        <w:tab/>
      </w:r>
      <w:r w:rsidRPr="00845024">
        <w:rPr>
          <w:b/>
          <w:i/>
          <w:color w:val="0070C0"/>
        </w:rPr>
        <w:t>52.227-1</w:t>
      </w:r>
      <w:r w:rsidR="00667C6A">
        <w:rPr>
          <w:b/>
          <w:i/>
          <w:color w:val="0070C0"/>
        </w:rPr>
        <w:t xml:space="preserve"> </w:t>
      </w:r>
      <w:r w:rsidR="00667C6A">
        <w:rPr>
          <w:b/>
          <w:i/>
          <w:color w:val="0070C0"/>
        </w:rPr>
        <w:tab/>
      </w:r>
      <w:r w:rsidRPr="00845024">
        <w:rPr>
          <w:b/>
          <w:i/>
          <w:color w:val="0070C0"/>
        </w:rPr>
        <w:t>52.227-2</w:t>
      </w:r>
      <w:r w:rsidR="00667C6A">
        <w:rPr>
          <w:b/>
          <w:i/>
          <w:color w:val="0070C0"/>
        </w:rPr>
        <w:t xml:space="preserve"> </w:t>
      </w:r>
      <w:r w:rsidR="00667C6A">
        <w:rPr>
          <w:b/>
          <w:i/>
          <w:color w:val="0070C0"/>
        </w:rPr>
        <w:tab/>
      </w:r>
      <w:r w:rsidRPr="00845024">
        <w:rPr>
          <w:b/>
          <w:i/>
          <w:color w:val="0070C0"/>
        </w:rPr>
        <w:t>52.227-3</w:t>
      </w:r>
      <w:r w:rsidR="00667C6A">
        <w:rPr>
          <w:b/>
          <w:i/>
          <w:color w:val="0070C0"/>
        </w:rPr>
        <w:t xml:space="preserve"> </w:t>
      </w:r>
      <w:r w:rsidR="00667C6A">
        <w:rPr>
          <w:b/>
          <w:i/>
          <w:color w:val="0070C0"/>
        </w:rPr>
        <w:tab/>
      </w:r>
      <w:r w:rsidR="00D8075A" w:rsidRPr="00845024">
        <w:rPr>
          <w:b/>
          <w:i/>
          <w:color w:val="0070C0"/>
        </w:rPr>
        <w:t>52.227-4</w:t>
      </w:r>
      <w:r w:rsidR="00667C6A">
        <w:rPr>
          <w:b/>
          <w:i/>
          <w:color w:val="0070C0"/>
        </w:rPr>
        <w:t xml:space="preserve"> </w:t>
      </w:r>
      <w:r w:rsidR="00667C6A">
        <w:rPr>
          <w:b/>
          <w:i/>
          <w:color w:val="0070C0"/>
        </w:rPr>
        <w:tab/>
      </w:r>
      <w:r w:rsidR="002B0601" w:rsidRPr="00845024">
        <w:rPr>
          <w:b/>
          <w:i/>
          <w:color w:val="0070C0"/>
        </w:rPr>
        <w:t>52.227-16</w:t>
      </w:r>
    </w:p>
    <w:p w14:paraId="17734FD5" w14:textId="77777777" w:rsidR="00667C6A" w:rsidRDefault="00A45D64" w:rsidP="00E2018B">
      <w:pPr>
        <w:ind w:left="1584" w:hanging="1440"/>
        <w:rPr>
          <w:b/>
          <w:i/>
          <w:color w:val="0070C0"/>
        </w:rPr>
      </w:pPr>
      <w:r w:rsidRPr="00845024">
        <w:rPr>
          <w:b/>
          <w:i/>
          <w:color w:val="0070C0"/>
        </w:rPr>
        <w:t>52.228-2</w:t>
      </w:r>
      <w:r w:rsidR="00667C6A">
        <w:rPr>
          <w:b/>
          <w:i/>
          <w:color w:val="0070C0"/>
        </w:rPr>
        <w:t xml:space="preserve"> </w:t>
      </w:r>
      <w:r w:rsidR="00667C6A">
        <w:rPr>
          <w:b/>
          <w:i/>
          <w:color w:val="0070C0"/>
        </w:rPr>
        <w:tab/>
      </w:r>
      <w:r w:rsidRPr="00845024">
        <w:rPr>
          <w:b/>
          <w:i/>
          <w:color w:val="0070C0"/>
        </w:rPr>
        <w:t>52.228-5</w:t>
      </w:r>
      <w:r w:rsidR="00667C6A">
        <w:rPr>
          <w:b/>
          <w:i/>
          <w:color w:val="0070C0"/>
        </w:rPr>
        <w:t xml:space="preserve"> </w:t>
      </w:r>
      <w:r w:rsidR="00667C6A">
        <w:rPr>
          <w:b/>
          <w:i/>
          <w:color w:val="0070C0"/>
        </w:rPr>
        <w:tab/>
      </w:r>
      <w:r w:rsidRPr="00845024">
        <w:rPr>
          <w:b/>
          <w:i/>
          <w:color w:val="0070C0"/>
        </w:rPr>
        <w:t>52.228-11</w:t>
      </w:r>
      <w:r w:rsidR="00667C6A">
        <w:rPr>
          <w:b/>
          <w:i/>
          <w:color w:val="0070C0"/>
        </w:rPr>
        <w:tab/>
      </w:r>
      <w:r w:rsidRPr="00845024">
        <w:rPr>
          <w:b/>
          <w:i/>
          <w:color w:val="0070C0"/>
        </w:rPr>
        <w:t>52.228-12</w:t>
      </w:r>
      <w:r w:rsidR="00667C6A">
        <w:rPr>
          <w:b/>
          <w:i/>
          <w:color w:val="0070C0"/>
        </w:rPr>
        <w:tab/>
      </w:r>
      <w:r w:rsidRPr="00845024">
        <w:rPr>
          <w:b/>
          <w:i/>
          <w:color w:val="0070C0"/>
        </w:rPr>
        <w:t>52.228-14</w:t>
      </w:r>
      <w:r w:rsidR="00667C6A">
        <w:rPr>
          <w:b/>
          <w:i/>
          <w:color w:val="0070C0"/>
        </w:rPr>
        <w:tab/>
      </w:r>
      <w:r w:rsidRPr="00845024">
        <w:rPr>
          <w:b/>
          <w:i/>
          <w:color w:val="0070C0"/>
        </w:rPr>
        <w:t>52.228-15</w:t>
      </w:r>
    </w:p>
    <w:p w14:paraId="3DCA6C01" w14:textId="77777777" w:rsidR="00667C6A" w:rsidRDefault="00A45D64" w:rsidP="00E2018B">
      <w:pPr>
        <w:ind w:left="1584" w:hanging="1440"/>
        <w:rPr>
          <w:b/>
          <w:i/>
          <w:color w:val="0070C0"/>
        </w:rPr>
      </w:pPr>
      <w:r w:rsidRPr="00845024">
        <w:rPr>
          <w:b/>
          <w:i/>
          <w:color w:val="0070C0"/>
        </w:rPr>
        <w:t>52.229-3</w:t>
      </w:r>
      <w:r w:rsidR="00667C6A">
        <w:rPr>
          <w:b/>
          <w:i/>
          <w:color w:val="0070C0"/>
        </w:rPr>
        <w:t xml:space="preserve"> </w:t>
      </w:r>
      <w:r w:rsidR="00667C6A">
        <w:rPr>
          <w:b/>
          <w:i/>
          <w:color w:val="0070C0"/>
        </w:rPr>
        <w:tab/>
      </w:r>
      <w:r w:rsidRPr="00845024">
        <w:rPr>
          <w:b/>
          <w:i/>
          <w:color w:val="0070C0"/>
        </w:rPr>
        <w:t>52.229-6</w:t>
      </w:r>
      <w:r w:rsidR="00667C6A">
        <w:rPr>
          <w:b/>
          <w:i/>
          <w:color w:val="0070C0"/>
        </w:rPr>
        <w:t xml:space="preserve"> </w:t>
      </w:r>
      <w:r w:rsidR="00667C6A">
        <w:rPr>
          <w:b/>
          <w:i/>
          <w:color w:val="0070C0"/>
        </w:rPr>
        <w:tab/>
      </w:r>
      <w:r w:rsidRPr="00845024">
        <w:rPr>
          <w:b/>
          <w:i/>
          <w:color w:val="0070C0"/>
        </w:rPr>
        <w:t>52.232-1</w:t>
      </w:r>
      <w:r w:rsidR="00667C6A">
        <w:rPr>
          <w:b/>
          <w:i/>
          <w:color w:val="0070C0"/>
        </w:rPr>
        <w:t xml:space="preserve"> </w:t>
      </w:r>
      <w:r w:rsidR="00667C6A">
        <w:rPr>
          <w:b/>
          <w:i/>
          <w:color w:val="0070C0"/>
        </w:rPr>
        <w:tab/>
      </w:r>
      <w:r w:rsidR="00D8075A" w:rsidRPr="00845024">
        <w:rPr>
          <w:b/>
          <w:i/>
          <w:color w:val="0070C0"/>
        </w:rPr>
        <w:t>52.232-5</w:t>
      </w:r>
      <w:r w:rsidR="00667C6A">
        <w:rPr>
          <w:b/>
          <w:i/>
          <w:color w:val="0070C0"/>
        </w:rPr>
        <w:t xml:space="preserve"> </w:t>
      </w:r>
      <w:r w:rsidR="00667C6A">
        <w:rPr>
          <w:b/>
          <w:i/>
          <w:color w:val="0070C0"/>
        </w:rPr>
        <w:tab/>
      </w:r>
      <w:r w:rsidRPr="00845024">
        <w:rPr>
          <w:b/>
          <w:i/>
          <w:color w:val="0070C0"/>
        </w:rPr>
        <w:t>52.232-8</w:t>
      </w:r>
      <w:r w:rsidR="00667C6A">
        <w:rPr>
          <w:b/>
          <w:i/>
          <w:color w:val="0070C0"/>
        </w:rPr>
        <w:t xml:space="preserve"> </w:t>
      </w:r>
      <w:r w:rsidR="00667C6A">
        <w:rPr>
          <w:b/>
          <w:i/>
          <w:color w:val="0070C0"/>
        </w:rPr>
        <w:tab/>
      </w:r>
      <w:r w:rsidRPr="00845024">
        <w:rPr>
          <w:b/>
          <w:i/>
          <w:color w:val="0070C0"/>
        </w:rPr>
        <w:t>52.232-11</w:t>
      </w:r>
    </w:p>
    <w:p w14:paraId="199E4319" w14:textId="77777777" w:rsidR="00A45D64" w:rsidRPr="00845024" w:rsidRDefault="00E76FEC" w:rsidP="00E2018B">
      <w:pPr>
        <w:ind w:left="1584" w:hanging="1440"/>
        <w:rPr>
          <w:b/>
          <w:i/>
          <w:color w:val="0070C0"/>
        </w:rPr>
      </w:pPr>
      <w:r w:rsidRPr="00845024">
        <w:rPr>
          <w:b/>
          <w:i/>
          <w:color w:val="0070C0"/>
        </w:rPr>
        <w:t>52.232-17</w:t>
      </w:r>
      <w:r w:rsidR="00667C6A">
        <w:rPr>
          <w:b/>
          <w:i/>
          <w:color w:val="0070C0"/>
        </w:rPr>
        <w:tab/>
      </w:r>
      <w:r w:rsidR="00A45D64" w:rsidRPr="00845024">
        <w:rPr>
          <w:b/>
          <w:i/>
          <w:color w:val="0070C0"/>
        </w:rPr>
        <w:t>52.232-18</w:t>
      </w:r>
      <w:r w:rsidR="00667C6A">
        <w:rPr>
          <w:b/>
          <w:i/>
          <w:color w:val="0070C0"/>
        </w:rPr>
        <w:tab/>
      </w:r>
      <w:r w:rsidR="00A45D64" w:rsidRPr="00845024">
        <w:rPr>
          <w:b/>
          <w:i/>
          <w:color w:val="0070C0"/>
        </w:rPr>
        <w:t>52.232-23</w:t>
      </w:r>
      <w:r w:rsidR="00667C6A">
        <w:rPr>
          <w:b/>
          <w:i/>
          <w:color w:val="0070C0"/>
        </w:rPr>
        <w:tab/>
      </w:r>
      <w:r w:rsidR="00A45D64" w:rsidRPr="00845024">
        <w:rPr>
          <w:b/>
          <w:i/>
          <w:color w:val="0070C0"/>
        </w:rPr>
        <w:t>52.232-25</w:t>
      </w:r>
      <w:r w:rsidR="00667C6A">
        <w:rPr>
          <w:b/>
          <w:i/>
          <w:color w:val="0070C0"/>
        </w:rPr>
        <w:tab/>
      </w:r>
      <w:r w:rsidR="00A45D64" w:rsidRPr="00845024">
        <w:rPr>
          <w:b/>
          <w:i/>
          <w:color w:val="0070C0"/>
        </w:rPr>
        <w:t>52.232-27</w:t>
      </w:r>
      <w:r w:rsidR="00667C6A">
        <w:rPr>
          <w:b/>
          <w:i/>
          <w:color w:val="0070C0"/>
        </w:rPr>
        <w:tab/>
      </w:r>
      <w:r w:rsidR="00A45D64" w:rsidRPr="00845024">
        <w:rPr>
          <w:b/>
          <w:i/>
          <w:color w:val="0070C0"/>
        </w:rPr>
        <w:t>52.232-33</w:t>
      </w:r>
    </w:p>
    <w:p w14:paraId="6780DCAA" w14:textId="77777777" w:rsidR="00667C6A" w:rsidRDefault="00A45D64" w:rsidP="00387B03">
      <w:pPr>
        <w:ind w:left="1584" w:hanging="1440"/>
        <w:rPr>
          <w:b/>
          <w:i/>
          <w:color w:val="0070C0"/>
        </w:rPr>
      </w:pPr>
      <w:r w:rsidRPr="00845024">
        <w:rPr>
          <w:b/>
          <w:i/>
          <w:color w:val="0070C0"/>
        </w:rPr>
        <w:t>52.232-39</w:t>
      </w:r>
      <w:r w:rsidR="00667C6A">
        <w:rPr>
          <w:b/>
          <w:i/>
          <w:color w:val="0070C0"/>
        </w:rPr>
        <w:tab/>
      </w:r>
      <w:r w:rsidRPr="00845024">
        <w:rPr>
          <w:b/>
          <w:i/>
          <w:color w:val="0070C0"/>
        </w:rPr>
        <w:t>52.232-40</w:t>
      </w:r>
      <w:r w:rsidR="00667C6A">
        <w:rPr>
          <w:b/>
          <w:i/>
          <w:color w:val="0070C0"/>
        </w:rPr>
        <w:tab/>
      </w:r>
      <w:r w:rsidRPr="00845024">
        <w:rPr>
          <w:b/>
          <w:i/>
          <w:color w:val="0070C0"/>
        </w:rPr>
        <w:t>52.233-1</w:t>
      </w:r>
      <w:r w:rsidR="00667C6A">
        <w:rPr>
          <w:b/>
          <w:i/>
          <w:color w:val="0070C0"/>
        </w:rPr>
        <w:t xml:space="preserve"> </w:t>
      </w:r>
      <w:r w:rsidR="00667C6A">
        <w:rPr>
          <w:b/>
          <w:i/>
          <w:color w:val="0070C0"/>
        </w:rPr>
        <w:tab/>
      </w:r>
      <w:r w:rsidRPr="00845024">
        <w:rPr>
          <w:b/>
          <w:i/>
          <w:color w:val="0070C0"/>
        </w:rPr>
        <w:t>52.233-3</w:t>
      </w:r>
      <w:r w:rsidR="00667C6A">
        <w:rPr>
          <w:b/>
          <w:i/>
          <w:color w:val="0070C0"/>
        </w:rPr>
        <w:t xml:space="preserve"> </w:t>
      </w:r>
      <w:r w:rsidR="00667C6A">
        <w:rPr>
          <w:b/>
          <w:i/>
          <w:color w:val="0070C0"/>
        </w:rPr>
        <w:tab/>
      </w:r>
      <w:r w:rsidRPr="00845024">
        <w:rPr>
          <w:b/>
          <w:i/>
          <w:color w:val="0070C0"/>
        </w:rPr>
        <w:t>52.233-4</w:t>
      </w:r>
      <w:r w:rsidR="00667C6A">
        <w:rPr>
          <w:b/>
          <w:i/>
          <w:color w:val="0070C0"/>
        </w:rPr>
        <w:t xml:space="preserve"> </w:t>
      </w:r>
      <w:r w:rsidR="00667C6A">
        <w:rPr>
          <w:b/>
          <w:i/>
          <w:color w:val="0070C0"/>
        </w:rPr>
        <w:tab/>
      </w:r>
      <w:r w:rsidR="001D213F" w:rsidRPr="00845024">
        <w:rPr>
          <w:b/>
          <w:i/>
          <w:color w:val="0070C0"/>
        </w:rPr>
        <w:t>52.236-21</w:t>
      </w:r>
    </w:p>
    <w:p w14:paraId="559E43A4" w14:textId="77777777" w:rsidR="00667C6A" w:rsidRDefault="00A45D64" w:rsidP="00E2018B">
      <w:pPr>
        <w:ind w:left="1584" w:hanging="1440"/>
        <w:rPr>
          <w:b/>
          <w:i/>
          <w:color w:val="0070C0"/>
        </w:rPr>
      </w:pPr>
      <w:r w:rsidRPr="00845024">
        <w:rPr>
          <w:b/>
          <w:i/>
          <w:color w:val="0070C0"/>
        </w:rPr>
        <w:t>52.236-26</w:t>
      </w:r>
      <w:r w:rsidR="00667C6A">
        <w:rPr>
          <w:b/>
          <w:i/>
          <w:color w:val="0070C0"/>
        </w:rPr>
        <w:tab/>
      </w:r>
      <w:r w:rsidR="00387B03" w:rsidRPr="00845024">
        <w:rPr>
          <w:b/>
          <w:i/>
          <w:color w:val="0070C0"/>
        </w:rPr>
        <w:t>52.236-27</w:t>
      </w:r>
      <w:r w:rsidR="00667C6A">
        <w:rPr>
          <w:b/>
          <w:i/>
          <w:color w:val="0070C0"/>
        </w:rPr>
        <w:tab/>
      </w:r>
      <w:r w:rsidR="00387B03" w:rsidRPr="00845024">
        <w:rPr>
          <w:b/>
          <w:i/>
          <w:color w:val="0070C0"/>
        </w:rPr>
        <w:t>52.237-1</w:t>
      </w:r>
      <w:r w:rsidR="00667C6A">
        <w:rPr>
          <w:b/>
          <w:i/>
          <w:color w:val="0070C0"/>
        </w:rPr>
        <w:t xml:space="preserve"> </w:t>
      </w:r>
      <w:r w:rsidR="00667C6A">
        <w:rPr>
          <w:b/>
          <w:i/>
          <w:color w:val="0070C0"/>
        </w:rPr>
        <w:tab/>
      </w:r>
      <w:r w:rsidRPr="00845024">
        <w:rPr>
          <w:b/>
          <w:i/>
          <w:color w:val="0070C0"/>
        </w:rPr>
        <w:t>52.237-2</w:t>
      </w:r>
      <w:r w:rsidR="00667C6A">
        <w:rPr>
          <w:b/>
          <w:i/>
          <w:color w:val="0070C0"/>
        </w:rPr>
        <w:t xml:space="preserve"> </w:t>
      </w:r>
      <w:r w:rsidR="00667C6A">
        <w:rPr>
          <w:b/>
          <w:i/>
          <w:color w:val="0070C0"/>
        </w:rPr>
        <w:tab/>
      </w:r>
      <w:r w:rsidR="004F1866" w:rsidRPr="00845024">
        <w:rPr>
          <w:b/>
          <w:i/>
          <w:color w:val="0070C0"/>
        </w:rPr>
        <w:t>52.242-5</w:t>
      </w:r>
      <w:r w:rsidR="00667C6A">
        <w:rPr>
          <w:b/>
          <w:i/>
          <w:color w:val="0070C0"/>
        </w:rPr>
        <w:t xml:space="preserve"> </w:t>
      </w:r>
      <w:r w:rsidR="00667C6A">
        <w:rPr>
          <w:b/>
          <w:i/>
          <w:color w:val="0070C0"/>
        </w:rPr>
        <w:tab/>
      </w:r>
      <w:r w:rsidRPr="00845024">
        <w:rPr>
          <w:b/>
          <w:i/>
          <w:color w:val="0070C0"/>
        </w:rPr>
        <w:t>52.242-13</w:t>
      </w:r>
    </w:p>
    <w:p w14:paraId="3395DB45" w14:textId="77777777" w:rsidR="00667C6A" w:rsidRDefault="00A45D64" w:rsidP="00E2018B">
      <w:pPr>
        <w:ind w:left="1584" w:hanging="1440"/>
        <w:rPr>
          <w:b/>
          <w:i/>
          <w:color w:val="0070C0"/>
        </w:rPr>
      </w:pPr>
      <w:r w:rsidRPr="00845024">
        <w:rPr>
          <w:b/>
          <w:i/>
          <w:color w:val="0070C0"/>
        </w:rPr>
        <w:t xml:space="preserve">52.243-1 </w:t>
      </w:r>
      <w:r w:rsidR="00667C6A">
        <w:rPr>
          <w:b/>
          <w:i/>
          <w:color w:val="0070C0"/>
        </w:rPr>
        <w:tab/>
      </w:r>
      <w:r w:rsidR="00667C6A" w:rsidRPr="00845024">
        <w:rPr>
          <w:b/>
          <w:i/>
          <w:color w:val="0070C0"/>
        </w:rPr>
        <w:t>52.243-1</w:t>
      </w:r>
      <w:r w:rsidR="00667C6A">
        <w:rPr>
          <w:b/>
          <w:i/>
          <w:color w:val="0070C0"/>
        </w:rPr>
        <w:t>,</w:t>
      </w:r>
      <w:r w:rsidR="00667C6A" w:rsidRPr="00845024">
        <w:rPr>
          <w:b/>
          <w:i/>
          <w:color w:val="0070C0"/>
        </w:rPr>
        <w:t xml:space="preserve"> </w:t>
      </w:r>
      <w:r w:rsidRPr="00845024">
        <w:rPr>
          <w:b/>
          <w:i/>
          <w:color w:val="0070C0"/>
        </w:rPr>
        <w:t>Alt</w:t>
      </w:r>
      <w:r w:rsidR="00667C6A">
        <w:rPr>
          <w:b/>
          <w:i/>
          <w:color w:val="0070C0"/>
        </w:rPr>
        <w:t xml:space="preserve">. </w:t>
      </w:r>
      <w:r w:rsidRPr="00845024">
        <w:rPr>
          <w:b/>
          <w:i/>
          <w:color w:val="0070C0"/>
        </w:rPr>
        <w:t>II</w:t>
      </w:r>
      <w:r w:rsidR="00667C6A">
        <w:rPr>
          <w:b/>
          <w:i/>
          <w:color w:val="0070C0"/>
        </w:rPr>
        <w:tab/>
      </w:r>
      <w:r w:rsidR="00667C6A">
        <w:rPr>
          <w:b/>
          <w:i/>
          <w:color w:val="0070C0"/>
        </w:rPr>
        <w:tab/>
      </w:r>
      <w:r w:rsidRPr="00845024">
        <w:rPr>
          <w:b/>
          <w:i/>
          <w:color w:val="0070C0"/>
        </w:rPr>
        <w:t>52.243-4</w:t>
      </w:r>
      <w:r w:rsidR="00667C6A">
        <w:rPr>
          <w:b/>
          <w:i/>
          <w:color w:val="0070C0"/>
        </w:rPr>
        <w:t xml:space="preserve"> </w:t>
      </w:r>
      <w:r w:rsidR="00667C6A">
        <w:rPr>
          <w:b/>
          <w:i/>
          <w:color w:val="0070C0"/>
        </w:rPr>
        <w:tab/>
      </w:r>
      <w:r w:rsidRPr="00845024">
        <w:rPr>
          <w:b/>
          <w:i/>
          <w:color w:val="0070C0"/>
        </w:rPr>
        <w:t>52.244-5</w:t>
      </w:r>
      <w:r w:rsidR="00667C6A">
        <w:rPr>
          <w:b/>
          <w:i/>
          <w:color w:val="0070C0"/>
        </w:rPr>
        <w:t xml:space="preserve"> </w:t>
      </w:r>
      <w:r w:rsidR="00667C6A">
        <w:rPr>
          <w:b/>
          <w:i/>
          <w:color w:val="0070C0"/>
        </w:rPr>
        <w:tab/>
      </w:r>
      <w:r w:rsidRPr="00845024">
        <w:rPr>
          <w:b/>
          <w:i/>
          <w:color w:val="0070C0"/>
        </w:rPr>
        <w:t>52.244-6</w:t>
      </w:r>
    </w:p>
    <w:p w14:paraId="1709C71A" w14:textId="77777777" w:rsidR="002E6748" w:rsidRPr="00845024" w:rsidRDefault="00A45D64" w:rsidP="00E2018B">
      <w:pPr>
        <w:ind w:left="1584" w:hanging="1440"/>
        <w:rPr>
          <w:b/>
          <w:i/>
          <w:color w:val="0070C0"/>
        </w:rPr>
      </w:pPr>
      <w:r w:rsidRPr="00845024">
        <w:rPr>
          <w:b/>
          <w:i/>
          <w:color w:val="0070C0"/>
        </w:rPr>
        <w:t xml:space="preserve">52.245-1 </w:t>
      </w:r>
      <w:r w:rsidR="00667C6A">
        <w:rPr>
          <w:b/>
          <w:i/>
          <w:color w:val="0070C0"/>
        </w:rPr>
        <w:tab/>
      </w:r>
      <w:r w:rsidRPr="00845024">
        <w:rPr>
          <w:b/>
          <w:i/>
          <w:color w:val="0070C0"/>
        </w:rPr>
        <w:t>52.245-9</w:t>
      </w:r>
      <w:r w:rsidR="00667C6A">
        <w:rPr>
          <w:b/>
          <w:i/>
          <w:color w:val="0070C0"/>
        </w:rPr>
        <w:t xml:space="preserve"> </w:t>
      </w:r>
      <w:r w:rsidR="00667C6A">
        <w:rPr>
          <w:b/>
          <w:i/>
          <w:color w:val="0070C0"/>
        </w:rPr>
        <w:tab/>
      </w:r>
      <w:r w:rsidR="00A00A98" w:rsidRPr="00845024">
        <w:rPr>
          <w:b/>
          <w:i/>
          <w:color w:val="0070C0"/>
        </w:rPr>
        <w:t>52.246-21</w:t>
      </w:r>
      <w:r w:rsidR="00667C6A">
        <w:rPr>
          <w:b/>
          <w:i/>
          <w:color w:val="0070C0"/>
        </w:rPr>
        <w:tab/>
      </w:r>
      <w:r w:rsidRPr="00845024">
        <w:rPr>
          <w:b/>
          <w:i/>
          <w:color w:val="0070C0"/>
        </w:rPr>
        <w:t>52.246-23</w:t>
      </w:r>
      <w:r w:rsidR="00667C6A">
        <w:rPr>
          <w:b/>
          <w:i/>
          <w:color w:val="0070C0"/>
        </w:rPr>
        <w:tab/>
      </w:r>
      <w:r w:rsidRPr="00845024">
        <w:rPr>
          <w:b/>
          <w:i/>
          <w:color w:val="0070C0"/>
        </w:rPr>
        <w:t>52.246-24</w:t>
      </w:r>
      <w:r w:rsidR="00667C6A">
        <w:rPr>
          <w:b/>
          <w:i/>
          <w:color w:val="0070C0"/>
        </w:rPr>
        <w:tab/>
      </w:r>
      <w:r w:rsidRPr="00845024">
        <w:rPr>
          <w:b/>
          <w:i/>
          <w:color w:val="0070C0"/>
        </w:rPr>
        <w:t>52.246-25</w:t>
      </w:r>
    </w:p>
    <w:p w14:paraId="6D27EC89" w14:textId="77777777" w:rsidR="00667C6A" w:rsidRDefault="00A45D64" w:rsidP="002E6748">
      <w:pPr>
        <w:ind w:left="1584" w:hanging="1440"/>
        <w:rPr>
          <w:b/>
          <w:i/>
          <w:color w:val="0070C0"/>
        </w:rPr>
      </w:pPr>
      <w:r w:rsidRPr="00845024">
        <w:rPr>
          <w:b/>
          <w:i/>
          <w:color w:val="0070C0"/>
        </w:rPr>
        <w:t>52.247-64</w:t>
      </w:r>
      <w:r w:rsidR="00667C6A">
        <w:rPr>
          <w:b/>
          <w:i/>
          <w:color w:val="0070C0"/>
        </w:rPr>
        <w:tab/>
      </w:r>
      <w:r w:rsidRPr="00845024">
        <w:rPr>
          <w:b/>
          <w:i/>
          <w:color w:val="0070C0"/>
        </w:rPr>
        <w:t>52.249-2</w:t>
      </w:r>
      <w:r w:rsidR="00667C6A">
        <w:rPr>
          <w:b/>
          <w:i/>
          <w:color w:val="0070C0"/>
        </w:rPr>
        <w:t xml:space="preserve"> </w:t>
      </w:r>
      <w:r w:rsidR="00667C6A">
        <w:rPr>
          <w:b/>
          <w:i/>
          <w:color w:val="0070C0"/>
        </w:rPr>
        <w:tab/>
      </w:r>
      <w:r w:rsidRPr="00845024">
        <w:rPr>
          <w:b/>
          <w:i/>
          <w:color w:val="0070C0"/>
        </w:rPr>
        <w:t>52.249-3</w:t>
      </w:r>
      <w:r w:rsidR="00667C6A">
        <w:rPr>
          <w:b/>
          <w:i/>
          <w:color w:val="0070C0"/>
        </w:rPr>
        <w:t xml:space="preserve"> </w:t>
      </w:r>
      <w:r w:rsidR="00667C6A">
        <w:rPr>
          <w:b/>
          <w:i/>
          <w:color w:val="0070C0"/>
        </w:rPr>
        <w:tab/>
      </w:r>
      <w:r w:rsidRPr="00845024">
        <w:rPr>
          <w:b/>
          <w:i/>
          <w:color w:val="0070C0"/>
        </w:rPr>
        <w:t>52.249-8</w:t>
      </w:r>
      <w:r w:rsidR="00667C6A">
        <w:rPr>
          <w:b/>
          <w:i/>
          <w:color w:val="0070C0"/>
        </w:rPr>
        <w:t xml:space="preserve"> </w:t>
      </w:r>
      <w:r w:rsidR="00667C6A">
        <w:rPr>
          <w:b/>
          <w:i/>
          <w:color w:val="0070C0"/>
        </w:rPr>
        <w:tab/>
      </w:r>
      <w:r w:rsidR="00A00A98" w:rsidRPr="00845024">
        <w:rPr>
          <w:b/>
          <w:i/>
          <w:color w:val="0070C0"/>
        </w:rPr>
        <w:t>52.249-10</w:t>
      </w:r>
      <w:r w:rsidR="00667C6A">
        <w:rPr>
          <w:b/>
          <w:i/>
          <w:color w:val="0070C0"/>
        </w:rPr>
        <w:tab/>
      </w:r>
      <w:r w:rsidRPr="00845024">
        <w:rPr>
          <w:b/>
          <w:i/>
          <w:color w:val="0070C0"/>
        </w:rPr>
        <w:t>52.251-1</w:t>
      </w:r>
    </w:p>
    <w:p w14:paraId="2FAA3789" w14:textId="77777777" w:rsidR="00A45D64" w:rsidRPr="00845024" w:rsidRDefault="00A45D64" w:rsidP="002E6748">
      <w:pPr>
        <w:ind w:left="1584" w:hanging="1440"/>
        <w:rPr>
          <w:b/>
          <w:i/>
          <w:color w:val="0070C0"/>
        </w:rPr>
      </w:pPr>
      <w:r w:rsidRPr="00845024">
        <w:rPr>
          <w:b/>
          <w:i/>
          <w:color w:val="0070C0"/>
        </w:rPr>
        <w:t>52.253-1</w:t>
      </w:r>
    </w:p>
    <w:p w14:paraId="30214EAC" w14:textId="77777777" w:rsidR="002E6748" w:rsidRPr="00AC2F6E" w:rsidRDefault="002E6748" w:rsidP="002E6748">
      <w:pPr>
        <w:ind w:left="1584" w:hanging="1440"/>
      </w:pPr>
    </w:p>
    <w:p w14:paraId="08D3F667" w14:textId="77777777" w:rsidR="002E6748" w:rsidRDefault="002E6748">
      <w:pPr>
        <w:widowControl/>
        <w:autoSpaceDE/>
        <w:autoSpaceDN/>
        <w:adjustRightInd/>
      </w:pPr>
      <w:r>
        <w:br w:type="page"/>
      </w:r>
    </w:p>
    <w:p w14:paraId="46A07FB2" w14:textId="77777777" w:rsidR="00BF5942" w:rsidRPr="00AC2F6E" w:rsidRDefault="00BF5942" w:rsidP="00B02286"/>
    <w:p w14:paraId="164FA4EF" w14:textId="77777777" w:rsidR="00B02286" w:rsidRPr="00AC2F6E" w:rsidRDefault="00B02286" w:rsidP="00E94669">
      <w:pPr>
        <w:pStyle w:val="Heading2"/>
        <w:ind w:left="720" w:hanging="720"/>
        <w:rPr>
          <w:b/>
          <w:sz w:val="24"/>
          <w:szCs w:val="24"/>
        </w:rPr>
      </w:pPr>
      <w:bookmarkStart w:id="124" w:name="_Toc483922733"/>
      <w:r w:rsidRPr="00AC2F6E">
        <w:rPr>
          <w:b/>
          <w:sz w:val="24"/>
          <w:szCs w:val="24"/>
        </w:rPr>
        <w:t>I.2</w:t>
      </w:r>
      <w:r w:rsidRPr="00AC2F6E">
        <w:rPr>
          <w:b/>
          <w:sz w:val="24"/>
          <w:szCs w:val="24"/>
        </w:rPr>
        <w:tab/>
        <w:t xml:space="preserve">DEAR </w:t>
      </w:r>
      <w:r w:rsidR="00E94669" w:rsidRPr="00795CCB">
        <w:rPr>
          <w:b/>
          <w:i/>
          <w:color w:val="0070C0"/>
          <w:sz w:val="24"/>
          <w:szCs w:val="24"/>
        </w:rPr>
        <w:t xml:space="preserve">[or </w:t>
      </w:r>
      <w:r w:rsidR="00E94669">
        <w:rPr>
          <w:b/>
          <w:i/>
          <w:color w:val="0070C0"/>
          <w:sz w:val="24"/>
          <w:szCs w:val="24"/>
        </w:rPr>
        <w:t xml:space="preserve">Ordering </w:t>
      </w:r>
      <w:r w:rsidR="00E94669" w:rsidRPr="00795CCB">
        <w:rPr>
          <w:b/>
          <w:i/>
          <w:color w:val="0070C0"/>
          <w:sz w:val="24"/>
          <w:szCs w:val="24"/>
        </w:rPr>
        <w:t>Agency-Specific]</w:t>
      </w:r>
      <w:r w:rsidR="00E94669" w:rsidRPr="00DD6320">
        <w:rPr>
          <w:b/>
          <w:sz w:val="24"/>
          <w:szCs w:val="24"/>
        </w:rPr>
        <w:t xml:space="preserve"> </w:t>
      </w:r>
      <w:r w:rsidRPr="00AC2F6E">
        <w:rPr>
          <w:b/>
          <w:sz w:val="24"/>
          <w:szCs w:val="24"/>
        </w:rPr>
        <w:t>C</w:t>
      </w:r>
      <w:r w:rsidR="00BF3FCE" w:rsidRPr="00AC2F6E">
        <w:rPr>
          <w:b/>
          <w:sz w:val="24"/>
          <w:szCs w:val="24"/>
        </w:rPr>
        <w:t>lauses</w:t>
      </w:r>
      <w:r w:rsidRPr="00AC2F6E">
        <w:rPr>
          <w:b/>
          <w:sz w:val="24"/>
          <w:szCs w:val="24"/>
        </w:rPr>
        <w:t xml:space="preserve"> I</w:t>
      </w:r>
      <w:r w:rsidR="00BF3FCE" w:rsidRPr="00AC2F6E">
        <w:rPr>
          <w:b/>
          <w:sz w:val="24"/>
          <w:szCs w:val="24"/>
        </w:rPr>
        <w:t>ncorporated</w:t>
      </w:r>
      <w:r w:rsidRPr="00AC2F6E">
        <w:rPr>
          <w:b/>
          <w:sz w:val="24"/>
          <w:szCs w:val="24"/>
        </w:rPr>
        <w:t xml:space="preserve"> </w:t>
      </w:r>
      <w:r w:rsidR="00BF3FCE" w:rsidRPr="00AC2F6E">
        <w:rPr>
          <w:b/>
          <w:sz w:val="24"/>
          <w:szCs w:val="24"/>
        </w:rPr>
        <w:t>by</w:t>
      </w:r>
      <w:r w:rsidRPr="00AC2F6E">
        <w:rPr>
          <w:b/>
          <w:sz w:val="24"/>
          <w:szCs w:val="24"/>
        </w:rPr>
        <w:t xml:space="preserve"> R</w:t>
      </w:r>
      <w:r w:rsidR="00BF3FCE" w:rsidRPr="00AC2F6E">
        <w:rPr>
          <w:b/>
          <w:sz w:val="24"/>
          <w:szCs w:val="24"/>
        </w:rPr>
        <w:t>eference</w:t>
      </w:r>
      <w:r w:rsidRPr="00AC2F6E">
        <w:rPr>
          <w:b/>
          <w:sz w:val="24"/>
          <w:szCs w:val="24"/>
        </w:rPr>
        <w:t xml:space="preserve"> (FAR 52.252-2)(FEB 1998)</w:t>
      </w:r>
      <w:bookmarkEnd w:id="124"/>
    </w:p>
    <w:p w14:paraId="0877336D" w14:textId="77777777" w:rsidR="00B02286" w:rsidRDefault="00B02286" w:rsidP="00B02286"/>
    <w:p w14:paraId="5FFCA4D4" w14:textId="77777777" w:rsidR="006D600E" w:rsidRDefault="00876B07" w:rsidP="006D600E">
      <w:pPr>
        <w:ind w:left="288"/>
        <w:rPr>
          <w:i/>
          <w:color w:val="0070C0"/>
          <w:szCs w:val="24"/>
        </w:rPr>
      </w:pPr>
      <w:r>
        <w:rPr>
          <w:i/>
          <w:color w:val="0070C0"/>
          <w:szCs w:val="24"/>
        </w:rPr>
        <w:t>Incorporate</w:t>
      </w:r>
      <w:r w:rsidR="006D600E" w:rsidRPr="0062119C">
        <w:rPr>
          <w:i/>
          <w:color w:val="0070C0"/>
          <w:szCs w:val="24"/>
        </w:rPr>
        <w:t xml:space="preserve"> any </w:t>
      </w:r>
      <w:r w:rsidR="006D600E">
        <w:rPr>
          <w:i/>
          <w:color w:val="0070C0"/>
          <w:szCs w:val="24"/>
        </w:rPr>
        <w:t>supplemental agency- or site-specific clauses by reference here.</w:t>
      </w:r>
    </w:p>
    <w:p w14:paraId="7A4C36BF" w14:textId="77777777" w:rsidR="006D600E" w:rsidRDefault="006D600E" w:rsidP="006D6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DD4681" w14:textId="77777777" w:rsidR="006D600E" w:rsidRDefault="006D600E" w:rsidP="006D600E">
      <w:pPr>
        <w:pBdr>
          <w:top w:val="double" w:sz="4" w:space="1" w:color="auto"/>
        </w:pBdr>
      </w:pPr>
    </w:p>
    <w:p w14:paraId="3BE6AC4A" w14:textId="77777777" w:rsidR="006D600E" w:rsidRDefault="006D600E" w:rsidP="006D600E">
      <w:pPr>
        <w:pBdr>
          <w:top w:val="double" w:sz="4" w:space="1" w:color="auto"/>
        </w:pBdr>
        <w:ind w:left="720" w:hanging="720"/>
        <w:rPr>
          <w:i/>
          <w:color w:val="0070C0"/>
        </w:rPr>
      </w:pPr>
      <w:r>
        <w:rPr>
          <w:i/>
          <w:color w:val="0070C0"/>
        </w:rPr>
        <w:t>[ ]</w:t>
      </w:r>
      <w:r>
        <w:rPr>
          <w:i/>
          <w:color w:val="0070C0"/>
        </w:rPr>
        <w:tab/>
        <w:t>IDIQ DEAR clauses incorporated by reference are acceptable.</w:t>
      </w:r>
    </w:p>
    <w:p w14:paraId="1B6C5C2A" w14:textId="77777777" w:rsidR="006D600E" w:rsidRDefault="006D600E" w:rsidP="006D600E">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DEAR clauses</w:t>
      </w:r>
      <w:r w:rsidRPr="005E005C">
        <w:rPr>
          <w:i/>
          <w:color w:val="0070C0"/>
        </w:rPr>
        <w:t xml:space="preserve"> </w:t>
      </w:r>
      <w:r>
        <w:rPr>
          <w:i/>
          <w:color w:val="0070C0"/>
        </w:rPr>
        <w:t>incorporated by reference are</w:t>
      </w:r>
      <w:r w:rsidRPr="005E005C">
        <w:rPr>
          <w:i/>
          <w:color w:val="0070C0"/>
        </w:rPr>
        <w:t xml:space="preserve"> acceptable, with the noted additional </w:t>
      </w:r>
      <w:r>
        <w:rPr>
          <w:i/>
          <w:color w:val="0070C0"/>
        </w:rPr>
        <w:t>clauses</w:t>
      </w:r>
      <w:r w:rsidRPr="005E005C">
        <w:rPr>
          <w:i/>
          <w:color w:val="0070C0"/>
        </w:rPr>
        <w:t>.</w:t>
      </w:r>
    </w:p>
    <w:p w14:paraId="27188376" w14:textId="77777777" w:rsidR="006D600E" w:rsidRPr="005E005C" w:rsidRDefault="006D600E" w:rsidP="006D600E">
      <w:pPr>
        <w:pBdr>
          <w:top w:val="double" w:sz="4" w:space="1" w:color="auto"/>
        </w:pBdr>
        <w:ind w:left="720" w:hanging="720"/>
        <w:rPr>
          <w:i/>
          <w:color w:val="0070C0"/>
        </w:rPr>
      </w:pPr>
      <w:r>
        <w:rPr>
          <w:i/>
          <w:color w:val="0070C0"/>
        </w:rPr>
        <w:t>[ ]</w:t>
      </w:r>
      <w:r>
        <w:rPr>
          <w:i/>
          <w:color w:val="0070C0"/>
        </w:rPr>
        <w:tab/>
        <w:t>Replace the IDIQ DEAR clauses as noted below.</w:t>
      </w:r>
    </w:p>
    <w:p w14:paraId="7278154A" w14:textId="77777777" w:rsidR="006D600E" w:rsidRDefault="006D600E" w:rsidP="006D600E">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3D5A668" w14:textId="77777777" w:rsidR="006D600E" w:rsidRPr="003D5C5A" w:rsidRDefault="006D600E" w:rsidP="006D6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5D9443" w14:textId="77777777" w:rsidR="006831E2" w:rsidRPr="00AC2F6E" w:rsidRDefault="00B02286" w:rsidP="00B02286">
      <w:r w:rsidRPr="00AC2F6E">
        <w:t>NOTICE:  The following contract clauses pertinent to this section are hereby incorporated by reference</w:t>
      </w:r>
      <w:r w:rsidR="00AE6EE5" w:rsidRPr="00AC2F6E">
        <w:t>, with the same force and effect as if they were given in full text</w:t>
      </w:r>
      <w:r w:rsidRPr="00AC2F6E">
        <w:t xml:space="preserve">. </w:t>
      </w:r>
      <w:r w:rsidR="006831E2" w:rsidRPr="00AC2F6E">
        <w:t>Upon request, the Contracting Officer will make their full text available.  Also, the full text of a clause may be accessed electronically at this address:</w:t>
      </w:r>
    </w:p>
    <w:p w14:paraId="3F0D95D2" w14:textId="77777777" w:rsidR="006831E2" w:rsidRPr="00AC2F6E" w:rsidRDefault="006831E2" w:rsidP="00B02286"/>
    <w:p w14:paraId="07397E12" w14:textId="77777777" w:rsidR="006831E2" w:rsidRPr="00AC2F6E" w:rsidRDefault="006831E2" w:rsidP="006831E2">
      <w:r w:rsidRPr="00AC2F6E">
        <w:tab/>
      </w:r>
      <w:hyperlink r:id="rId25" w:history="1">
        <w:r w:rsidR="003C1432" w:rsidRPr="00AC2F6E">
          <w:rPr>
            <w:rStyle w:val="Hyperlink"/>
          </w:rPr>
          <w:t>http://farsite.hill.af.mil/vfdoea.htm</w:t>
        </w:r>
      </w:hyperlink>
    </w:p>
    <w:p w14:paraId="43A637C7" w14:textId="77777777" w:rsidR="006831E2" w:rsidRPr="00AC2F6E" w:rsidRDefault="006831E2" w:rsidP="00B02286"/>
    <w:p w14:paraId="5AB6B2D2" w14:textId="77777777" w:rsidR="00B02286" w:rsidRPr="00AC2F6E" w:rsidRDefault="00B02286" w:rsidP="00B02286">
      <w:r w:rsidRPr="00AC2F6E">
        <w:t>Ordering agencies may incorporate additional agency specific clauses as required:</w:t>
      </w:r>
    </w:p>
    <w:p w14:paraId="2DF700DA" w14:textId="77777777" w:rsidR="00C24FE0" w:rsidRPr="00AC2F6E" w:rsidRDefault="00C24FE0" w:rsidP="00B02286"/>
    <w:p w14:paraId="77E86782" w14:textId="77777777" w:rsidR="00A45D64" w:rsidRPr="00AC2F6E" w:rsidRDefault="00A45D64" w:rsidP="00E2018B">
      <w:pPr>
        <w:ind w:left="1584" w:hanging="1440"/>
        <w:rPr>
          <w:b/>
        </w:rPr>
      </w:pPr>
      <w:r w:rsidRPr="00AC2F6E">
        <w:rPr>
          <w:b/>
        </w:rPr>
        <w:t xml:space="preserve">952.202-1 </w:t>
      </w:r>
      <w:r w:rsidR="00C24FE0" w:rsidRPr="00AC2F6E">
        <w:rPr>
          <w:b/>
        </w:rPr>
        <w:tab/>
      </w:r>
      <w:r w:rsidRPr="00AC2F6E">
        <w:rPr>
          <w:b/>
        </w:rPr>
        <w:t xml:space="preserve">Definitions. </w:t>
      </w:r>
      <w:r w:rsidR="00894267" w:rsidRPr="00AC2F6E">
        <w:rPr>
          <w:b/>
        </w:rPr>
        <w:t>(FEB 2011)</w:t>
      </w:r>
    </w:p>
    <w:p w14:paraId="29D7EEE6" w14:textId="5E843785" w:rsidR="00A45D64" w:rsidRPr="00AC2F6E" w:rsidRDefault="00A45D64" w:rsidP="00E2018B">
      <w:pPr>
        <w:ind w:left="1584" w:hanging="1440"/>
        <w:rPr>
          <w:b/>
        </w:rPr>
      </w:pPr>
      <w:r w:rsidRPr="00AC2F6E">
        <w:rPr>
          <w:b/>
        </w:rPr>
        <w:t xml:space="preserve">952.203-70 </w:t>
      </w:r>
      <w:r w:rsidR="00C24FE0" w:rsidRPr="00AC2F6E">
        <w:rPr>
          <w:b/>
        </w:rPr>
        <w:tab/>
      </w:r>
      <w:r w:rsidRPr="00AC2F6E">
        <w:rPr>
          <w:b/>
        </w:rPr>
        <w:t xml:space="preserve">Whistleblower Protection for </w:t>
      </w:r>
      <w:r w:rsidR="002B076E">
        <w:rPr>
          <w:b/>
        </w:rPr>
        <w:t>Contractor</w:t>
      </w:r>
      <w:r w:rsidRPr="00AC2F6E">
        <w:rPr>
          <w:b/>
        </w:rPr>
        <w:t xml:space="preserve"> Employees. (DEC 2000) </w:t>
      </w:r>
    </w:p>
    <w:p w14:paraId="5BF4AD04" w14:textId="77777777" w:rsidR="00A45D64" w:rsidRPr="00AC2F6E" w:rsidRDefault="00A45D64" w:rsidP="00E2018B">
      <w:pPr>
        <w:ind w:left="1584" w:hanging="1440"/>
        <w:rPr>
          <w:b/>
        </w:rPr>
      </w:pPr>
      <w:r w:rsidRPr="00AC2F6E">
        <w:rPr>
          <w:b/>
        </w:rPr>
        <w:t xml:space="preserve">952.204-2 </w:t>
      </w:r>
      <w:r w:rsidR="00C24FE0" w:rsidRPr="00AC2F6E">
        <w:rPr>
          <w:b/>
        </w:rPr>
        <w:tab/>
      </w:r>
      <w:r w:rsidRPr="00AC2F6E">
        <w:rPr>
          <w:b/>
        </w:rPr>
        <w:t xml:space="preserve">Security. (MAR 2011) </w:t>
      </w:r>
    </w:p>
    <w:p w14:paraId="549E6CE3" w14:textId="77777777" w:rsidR="00A45D64" w:rsidRPr="00AC2F6E" w:rsidRDefault="00A45D64" w:rsidP="00E2018B">
      <w:pPr>
        <w:ind w:left="1584" w:hanging="1440"/>
        <w:rPr>
          <w:b/>
        </w:rPr>
      </w:pPr>
      <w:r w:rsidRPr="00AC2F6E">
        <w:rPr>
          <w:b/>
        </w:rPr>
        <w:t xml:space="preserve">952.204-70 </w:t>
      </w:r>
      <w:r w:rsidR="00C24FE0" w:rsidRPr="00AC2F6E">
        <w:rPr>
          <w:b/>
        </w:rPr>
        <w:tab/>
      </w:r>
      <w:r w:rsidRPr="00AC2F6E">
        <w:rPr>
          <w:b/>
        </w:rPr>
        <w:t xml:space="preserve">Classification/Declassification. (SEP 1997) </w:t>
      </w:r>
    </w:p>
    <w:p w14:paraId="5CC412A9" w14:textId="77777777" w:rsidR="003C1432" w:rsidRPr="00AC2F6E" w:rsidRDefault="003C1432" w:rsidP="00E2018B">
      <w:pPr>
        <w:ind w:left="1584" w:hanging="1440"/>
        <w:rPr>
          <w:b/>
        </w:rPr>
      </w:pPr>
      <w:r w:rsidRPr="00AC2F6E">
        <w:rPr>
          <w:b/>
        </w:rPr>
        <w:t>952.204-75</w:t>
      </w:r>
      <w:r w:rsidRPr="00AC2F6E">
        <w:rPr>
          <w:b/>
        </w:rPr>
        <w:tab/>
        <w:t>Public Affairs (DEC 2000)</w:t>
      </w:r>
    </w:p>
    <w:p w14:paraId="690CC132" w14:textId="77777777" w:rsidR="00A45D64" w:rsidRPr="00AC2F6E" w:rsidRDefault="00A45D64" w:rsidP="00E2018B">
      <w:pPr>
        <w:ind w:left="1584" w:hanging="1440"/>
        <w:rPr>
          <w:b/>
        </w:rPr>
      </w:pPr>
      <w:r w:rsidRPr="00AC2F6E">
        <w:rPr>
          <w:b/>
        </w:rPr>
        <w:t xml:space="preserve">952.208-70 </w:t>
      </w:r>
      <w:r w:rsidR="00D23F4E" w:rsidRPr="00AC2F6E">
        <w:rPr>
          <w:b/>
        </w:rPr>
        <w:tab/>
      </w:r>
      <w:r w:rsidRPr="00AC2F6E">
        <w:rPr>
          <w:b/>
        </w:rPr>
        <w:t xml:space="preserve">Printing. (APR 1984) </w:t>
      </w:r>
    </w:p>
    <w:p w14:paraId="295C9945" w14:textId="77777777" w:rsidR="00A45D64" w:rsidRPr="00AC2F6E" w:rsidRDefault="00A45D64" w:rsidP="00E2018B">
      <w:pPr>
        <w:ind w:left="1584" w:hanging="1440"/>
        <w:rPr>
          <w:b/>
        </w:rPr>
      </w:pPr>
      <w:r w:rsidRPr="00AC2F6E">
        <w:rPr>
          <w:b/>
        </w:rPr>
        <w:t xml:space="preserve">952.223-78 </w:t>
      </w:r>
      <w:r w:rsidR="00D23F4E" w:rsidRPr="00AC2F6E">
        <w:rPr>
          <w:b/>
        </w:rPr>
        <w:tab/>
      </w:r>
      <w:r w:rsidRPr="00AC2F6E">
        <w:rPr>
          <w:b/>
        </w:rPr>
        <w:t xml:space="preserve">Sustainable acquisition program. (OCT 2010) </w:t>
      </w:r>
      <w:r w:rsidR="00C17D29">
        <w:rPr>
          <w:b/>
        </w:rPr>
        <w:t>–</w:t>
      </w:r>
      <w:r w:rsidR="00C17D29" w:rsidRPr="00AC2F6E">
        <w:rPr>
          <w:b/>
        </w:rPr>
        <w:t xml:space="preserve"> </w:t>
      </w:r>
      <w:r w:rsidRPr="00AC2F6E">
        <w:rPr>
          <w:b/>
        </w:rPr>
        <w:t xml:space="preserve">Alternate I for Construction Contracts and Subcontracts (OCT 2010) </w:t>
      </w:r>
    </w:p>
    <w:p w14:paraId="6070BA71" w14:textId="77777777" w:rsidR="00A45D64" w:rsidRPr="00AC2F6E" w:rsidRDefault="00A45D64" w:rsidP="00E2018B">
      <w:pPr>
        <w:ind w:left="1584" w:hanging="1440"/>
        <w:rPr>
          <w:b/>
        </w:rPr>
      </w:pPr>
      <w:r w:rsidRPr="00AC2F6E">
        <w:rPr>
          <w:b/>
        </w:rPr>
        <w:t xml:space="preserve">952.226-71 </w:t>
      </w:r>
      <w:r w:rsidR="00D23F4E" w:rsidRPr="00AC2F6E">
        <w:rPr>
          <w:b/>
        </w:rPr>
        <w:tab/>
      </w:r>
      <w:r w:rsidRPr="00AC2F6E">
        <w:rPr>
          <w:b/>
        </w:rPr>
        <w:t xml:space="preserve">Utilization of Energy Policy Act target entities. (JUN 1996) </w:t>
      </w:r>
    </w:p>
    <w:p w14:paraId="5FAD5ABD" w14:textId="77777777" w:rsidR="002B0601" w:rsidRPr="00AC2F6E" w:rsidRDefault="002B0601" w:rsidP="00E2018B">
      <w:pPr>
        <w:ind w:left="1584" w:hanging="1440"/>
        <w:rPr>
          <w:b/>
        </w:rPr>
      </w:pPr>
      <w:r w:rsidRPr="00AC2F6E">
        <w:rPr>
          <w:b/>
        </w:rPr>
        <w:t>952.227-9</w:t>
      </w:r>
      <w:r w:rsidRPr="00AC2F6E">
        <w:rPr>
          <w:b/>
        </w:rPr>
        <w:tab/>
        <w:t>Refund of Royalties (FEB 1995)</w:t>
      </w:r>
    </w:p>
    <w:p w14:paraId="187EEEC3" w14:textId="77777777" w:rsidR="00A45D64" w:rsidRPr="00AC2F6E" w:rsidRDefault="00A45D64" w:rsidP="00E2018B">
      <w:pPr>
        <w:ind w:left="1584" w:hanging="1440"/>
        <w:rPr>
          <w:b/>
        </w:rPr>
      </w:pPr>
      <w:r w:rsidRPr="00AC2F6E">
        <w:rPr>
          <w:b/>
        </w:rPr>
        <w:t xml:space="preserve">952.247-70 </w:t>
      </w:r>
      <w:r w:rsidR="00D23F4E" w:rsidRPr="00AC2F6E">
        <w:rPr>
          <w:b/>
        </w:rPr>
        <w:tab/>
      </w:r>
      <w:r w:rsidRPr="00AC2F6E">
        <w:rPr>
          <w:b/>
        </w:rPr>
        <w:t xml:space="preserve">Foreign travel. (JUN 2010) </w:t>
      </w:r>
    </w:p>
    <w:p w14:paraId="589A6A1B" w14:textId="77777777" w:rsidR="00A45D64" w:rsidRPr="00AC2F6E" w:rsidRDefault="00A45D64" w:rsidP="00C818A8"/>
    <w:p w14:paraId="36E581A6" w14:textId="77777777" w:rsidR="00BF5942" w:rsidRPr="00AC2F6E" w:rsidRDefault="00BF5942">
      <w:pPr>
        <w:widowControl/>
        <w:autoSpaceDE/>
        <w:autoSpaceDN/>
        <w:adjustRightInd/>
      </w:pPr>
      <w:r w:rsidRPr="00AC2F6E">
        <w:br w:type="page"/>
      </w:r>
    </w:p>
    <w:p w14:paraId="1DAB901A" w14:textId="77777777" w:rsidR="00D23F4E" w:rsidRPr="00AC2F6E" w:rsidRDefault="00B02286" w:rsidP="00B02286">
      <w:pPr>
        <w:jc w:val="center"/>
        <w:rPr>
          <w:b/>
          <w:sz w:val="24"/>
          <w:szCs w:val="24"/>
        </w:rPr>
      </w:pPr>
      <w:r w:rsidRPr="00AC2F6E">
        <w:rPr>
          <w:b/>
          <w:sz w:val="24"/>
          <w:szCs w:val="24"/>
        </w:rPr>
        <w:lastRenderedPageBreak/>
        <w:t>FAR CLAUSES INCORPORATED IN FULL TEXT</w:t>
      </w:r>
    </w:p>
    <w:p w14:paraId="59C40445" w14:textId="77777777" w:rsidR="00A45D64" w:rsidRDefault="00A45D64" w:rsidP="00C818A8"/>
    <w:p w14:paraId="4FE4A834" w14:textId="77777777" w:rsidR="00876B07" w:rsidRDefault="00876B07" w:rsidP="00876B07">
      <w:pPr>
        <w:ind w:left="288"/>
        <w:rPr>
          <w:i/>
          <w:color w:val="0070C0"/>
          <w:szCs w:val="24"/>
        </w:rPr>
      </w:pPr>
      <w:r>
        <w:rPr>
          <w:i/>
          <w:color w:val="0070C0"/>
          <w:szCs w:val="24"/>
        </w:rPr>
        <w:t>Incorporate</w:t>
      </w:r>
      <w:r w:rsidRPr="0062119C">
        <w:rPr>
          <w:i/>
          <w:color w:val="0070C0"/>
          <w:szCs w:val="24"/>
        </w:rPr>
        <w:t xml:space="preserve"> any </w:t>
      </w:r>
      <w:r>
        <w:rPr>
          <w:i/>
          <w:color w:val="0070C0"/>
          <w:szCs w:val="24"/>
        </w:rPr>
        <w:t>additional and completed fill-in FAR clauses in full text here.</w:t>
      </w:r>
    </w:p>
    <w:p w14:paraId="1215A444" w14:textId="77777777" w:rsidR="00B6194C" w:rsidRDefault="00B6194C"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34B8238" w14:textId="77777777" w:rsidR="00B6194C" w:rsidRDefault="00B6194C" w:rsidP="00B6194C">
      <w:pPr>
        <w:pBdr>
          <w:top w:val="double" w:sz="4" w:space="1" w:color="auto"/>
        </w:pBdr>
      </w:pPr>
    </w:p>
    <w:p w14:paraId="62CF7D0D" w14:textId="77777777" w:rsidR="00B6194C" w:rsidRDefault="00B6194C" w:rsidP="00B6194C">
      <w:pPr>
        <w:pBdr>
          <w:top w:val="double" w:sz="4" w:space="1" w:color="auto"/>
        </w:pBdr>
        <w:ind w:left="720" w:hanging="720"/>
        <w:rPr>
          <w:i/>
          <w:color w:val="0070C0"/>
        </w:rPr>
      </w:pPr>
      <w:r>
        <w:rPr>
          <w:i/>
          <w:color w:val="0070C0"/>
        </w:rPr>
        <w:t>[ ]</w:t>
      </w:r>
      <w:r>
        <w:rPr>
          <w:i/>
          <w:color w:val="0070C0"/>
        </w:rPr>
        <w:tab/>
        <w:t>IDIQ FAR clauses incorporated in full text are acceptable.</w:t>
      </w:r>
    </w:p>
    <w:p w14:paraId="4CFD4C57" w14:textId="77777777" w:rsidR="00B6194C" w:rsidRDefault="00B6194C" w:rsidP="00B6194C">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FAR clauses</w:t>
      </w:r>
      <w:r w:rsidRPr="005E005C">
        <w:rPr>
          <w:i/>
          <w:color w:val="0070C0"/>
        </w:rPr>
        <w:t xml:space="preserve"> </w:t>
      </w:r>
      <w:r>
        <w:rPr>
          <w:i/>
          <w:color w:val="0070C0"/>
        </w:rPr>
        <w:t>incorporated in full text are</w:t>
      </w:r>
      <w:r w:rsidRPr="005E005C">
        <w:rPr>
          <w:i/>
          <w:color w:val="0070C0"/>
        </w:rPr>
        <w:t xml:space="preserve"> acceptable, with the noted additional </w:t>
      </w:r>
      <w:r>
        <w:rPr>
          <w:i/>
          <w:color w:val="0070C0"/>
        </w:rPr>
        <w:t>clauses</w:t>
      </w:r>
      <w:r w:rsidRPr="005E005C">
        <w:rPr>
          <w:i/>
          <w:color w:val="0070C0"/>
        </w:rPr>
        <w:t>.</w:t>
      </w:r>
    </w:p>
    <w:p w14:paraId="2C667FAC" w14:textId="77777777" w:rsidR="00B6194C" w:rsidRDefault="00B6194C" w:rsidP="00B619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33CA9B2" w14:textId="77777777" w:rsidR="00B6194C" w:rsidRDefault="00B6194C"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47050D" w14:textId="77777777" w:rsidR="006D1419" w:rsidRPr="003D5C5A" w:rsidRDefault="006D1419"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499B970" w14:textId="77777777" w:rsidR="006D1419" w:rsidRPr="00AC2F6E" w:rsidRDefault="006D1419" w:rsidP="006D1419">
      <w:pPr>
        <w:pStyle w:val="Heading2"/>
        <w:ind w:left="720" w:hanging="720"/>
        <w:rPr>
          <w:b/>
          <w:sz w:val="24"/>
          <w:szCs w:val="24"/>
        </w:rPr>
      </w:pPr>
      <w:bookmarkStart w:id="125" w:name="_Toc483922734"/>
      <w:r w:rsidRPr="00AC2F6E">
        <w:rPr>
          <w:b/>
          <w:sz w:val="24"/>
          <w:szCs w:val="24"/>
        </w:rPr>
        <w:t>I.10</w:t>
      </w:r>
      <w:r w:rsidRPr="00AC2F6E">
        <w:rPr>
          <w:b/>
          <w:sz w:val="24"/>
          <w:szCs w:val="24"/>
        </w:rPr>
        <w:tab/>
        <w:t>52.223-9 - Estimate of Percentage of Recovered Material Content for EPA-Designated Items. (MAY 2008)</w:t>
      </w:r>
      <w:bookmarkEnd w:id="125"/>
      <w:r w:rsidRPr="00AC2F6E">
        <w:rPr>
          <w:b/>
          <w:sz w:val="24"/>
          <w:szCs w:val="24"/>
        </w:rPr>
        <w:t xml:space="preserve"> </w:t>
      </w:r>
    </w:p>
    <w:p w14:paraId="086BBEF4" w14:textId="77777777" w:rsidR="006D1419" w:rsidRPr="00AC2F6E" w:rsidRDefault="006D1419" w:rsidP="006D1419"/>
    <w:p w14:paraId="28895223" w14:textId="77777777" w:rsidR="006D1419" w:rsidRPr="00AC2F6E" w:rsidRDefault="006D1419" w:rsidP="006D1419">
      <w:pPr>
        <w:pStyle w:val="ClauseText9"/>
        <w:ind w:left="144"/>
      </w:pPr>
      <w:r w:rsidRPr="00AC2F6E">
        <w:t xml:space="preserve">(a) </w:t>
      </w:r>
      <w:r w:rsidRPr="00AC2F6E">
        <w:rPr>
          <w:i/>
          <w:iCs/>
        </w:rPr>
        <w:t>Definitions</w:t>
      </w:r>
      <w:r w:rsidRPr="00AC2F6E">
        <w:t>. As used in this clause-</w:t>
      </w:r>
    </w:p>
    <w:p w14:paraId="3720C4BC" w14:textId="77777777" w:rsidR="006D1419" w:rsidRPr="00AC2F6E" w:rsidRDefault="006D1419" w:rsidP="006D1419">
      <w:pPr>
        <w:pStyle w:val="ClauseText9"/>
        <w:ind w:left="144"/>
      </w:pPr>
    </w:p>
    <w:p w14:paraId="7F2826BA" w14:textId="77777777" w:rsidR="006D1419" w:rsidRPr="00AC2F6E" w:rsidRDefault="006D1419" w:rsidP="006D1419">
      <w:pPr>
        <w:pStyle w:val="ClauseText9"/>
        <w:ind w:left="576" w:hanging="288"/>
      </w:pPr>
      <w:r w:rsidRPr="00AC2F6E">
        <w:t>"Postconsumer material" means a material or finished product that has served its intended use and has been discarded for disposal or recovery, having completed its life as a consumer item. Postconsumer material is a part of the broader category of "recovered material."</w:t>
      </w:r>
    </w:p>
    <w:p w14:paraId="4262A3E2" w14:textId="77777777" w:rsidR="006D1419" w:rsidRPr="00AC2F6E" w:rsidRDefault="006D1419" w:rsidP="006D1419">
      <w:pPr>
        <w:pStyle w:val="ClauseText9"/>
        <w:ind w:left="576" w:hanging="288"/>
      </w:pPr>
      <w:r w:rsidRPr="00AC2F6E">
        <w:t>"Recovered material" means waste materials and by-products recovered or diverted from solid waste, but the term does not include those materials and by-products generated from, and commonly reused within, an original manufacturing process.</w:t>
      </w:r>
    </w:p>
    <w:p w14:paraId="5D35E7BF" w14:textId="77777777" w:rsidR="006D1419" w:rsidRPr="00AC2F6E" w:rsidRDefault="006D1419" w:rsidP="006D1419">
      <w:pPr>
        <w:pStyle w:val="ClauseText9"/>
        <w:ind w:left="144"/>
      </w:pPr>
    </w:p>
    <w:p w14:paraId="780871A3" w14:textId="2F85C229" w:rsidR="006D1419" w:rsidRPr="00AC2F6E" w:rsidRDefault="006D1419" w:rsidP="006D1419">
      <w:pPr>
        <w:pStyle w:val="ClauseText9"/>
        <w:ind w:left="144"/>
      </w:pPr>
      <w:r w:rsidRPr="00AC2F6E">
        <w:t xml:space="preserve">(b) The </w:t>
      </w:r>
      <w:r w:rsidR="002B076E">
        <w:t>Contractor</w:t>
      </w:r>
      <w:r w:rsidRPr="00AC2F6E">
        <w:t>, on completion of this contract, shall-</w:t>
      </w:r>
    </w:p>
    <w:p w14:paraId="76FC5F97" w14:textId="77777777" w:rsidR="006D1419" w:rsidRPr="00AC2F6E" w:rsidRDefault="006D1419" w:rsidP="006D1419">
      <w:pPr>
        <w:pStyle w:val="ClauseText9"/>
        <w:ind w:left="144"/>
      </w:pPr>
    </w:p>
    <w:p w14:paraId="4AEC1AEB" w14:textId="77777777" w:rsidR="006D1419" w:rsidRPr="00AC2F6E" w:rsidRDefault="006D1419" w:rsidP="006D1419">
      <w:pPr>
        <w:pStyle w:val="ClauseText9"/>
        <w:ind w:left="576" w:hanging="288"/>
      </w:pPr>
      <w:r w:rsidRPr="00AC2F6E">
        <w:t>(1) Estimate the percentage of the total recovered material content for EPA-designated item(s) delivered and/or used in contract performance, including, if applicable, the percentage of post-consumer material content; and</w:t>
      </w:r>
    </w:p>
    <w:p w14:paraId="5ED174F9" w14:textId="77777777" w:rsidR="006D1419" w:rsidRPr="00AC2F6E" w:rsidRDefault="006D1419" w:rsidP="006D1419">
      <w:pPr>
        <w:pStyle w:val="ClauseText9"/>
        <w:ind w:left="576" w:hanging="288"/>
      </w:pPr>
    </w:p>
    <w:p w14:paraId="248158DD" w14:textId="77777777" w:rsidR="006D1419" w:rsidRPr="00AC2F6E" w:rsidRDefault="006D1419" w:rsidP="006D1419">
      <w:pPr>
        <w:pStyle w:val="ClauseText9"/>
        <w:ind w:left="576" w:hanging="288"/>
      </w:pPr>
      <w:r w:rsidRPr="00AC2F6E">
        <w:t>(2) Submit this estimate to:</w:t>
      </w:r>
      <w:r w:rsidRPr="00AC2F6E">
        <w:tab/>
      </w:r>
      <w:r w:rsidRPr="00B6194C">
        <w:rPr>
          <w:i/>
          <w:color w:val="0070C0"/>
        </w:rPr>
        <w:t>[Filled in at the TO level</w:t>
      </w:r>
      <w:r>
        <w:rPr>
          <w:i/>
          <w:color w:val="0070C0"/>
        </w:rPr>
        <w:t>]</w:t>
      </w:r>
      <w:r w:rsidRPr="00AC2F6E">
        <w:rPr>
          <w:b/>
          <w:i/>
        </w:rPr>
        <w:t>.</w:t>
      </w:r>
    </w:p>
    <w:p w14:paraId="113AD90D" w14:textId="77777777" w:rsidR="006D1419" w:rsidRPr="00AC2F6E" w:rsidRDefault="006D1419" w:rsidP="006D1419">
      <w:pPr>
        <w:pStyle w:val="ClauseText9"/>
      </w:pPr>
    </w:p>
    <w:p w14:paraId="19A57522" w14:textId="77777777" w:rsidR="006D1419" w:rsidRPr="00AC2F6E" w:rsidRDefault="006D1419" w:rsidP="006D1419">
      <w:pPr>
        <w:pStyle w:val="ClauseText9"/>
        <w:jc w:val="center"/>
      </w:pPr>
      <w:r w:rsidRPr="00AC2F6E">
        <w:t>(End of clause)</w:t>
      </w:r>
    </w:p>
    <w:p w14:paraId="7B8B4FAC" w14:textId="77777777" w:rsidR="006D1419" w:rsidRDefault="006D1419" w:rsidP="006D1419"/>
    <w:p w14:paraId="2A7C6DC6" w14:textId="77777777" w:rsidR="006D1419" w:rsidRPr="00AC2F6E" w:rsidRDefault="006D1419" w:rsidP="006D1419"/>
    <w:p w14:paraId="028C1B2D" w14:textId="77777777" w:rsidR="00876B07" w:rsidRPr="00876B07" w:rsidRDefault="00876B07" w:rsidP="00C818A8">
      <w:pPr>
        <w:rPr>
          <w:i/>
          <w:color w:val="0070C0"/>
        </w:rPr>
      </w:pPr>
      <w:r w:rsidRPr="00876B07">
        <w:rPr>
          <w:i/>
          <w:color w:val="0070C0"/>
        </w:rPr>
        <w:t>List of FAR clauses incorporated in full text in the IDIQ contract:</w:t>
      </w:r>
    </w:p>
    <w:p w14:paraId="53FB4372" w14:textId="77777777" w:rsidR="00876B07" w:rsidRPr="00AC2F6E" w:rsidRDefault="00876B07" w:rsidP="00C818A8"/>
    <w:p w14:paraId="69574BCC" w14:textId="77777777" w:rsidR="00434554" w:rsidRPr="00B6194C" w:rsidRDefault="00434554" w:rsidP="001B0002">
      <w:pPr>
        <w:ind w:left="864" w:hanging="720"/>
        <w:rPr>
          <w:i/>
          <w:color w:val="0070C0"/>
        </w:rPr>
      </w:pPr>
      <w:r w:rsidRPr="00B6194C">
        <w:rPr>
          <w:i/>
          <w:color w:val="0070C0"/>
        </w:rPr>
        <w:t>I.</w:t>
      </w:r>
      <w:r w:rsidR="00803631" w:rsidRPr="00B6194C">
        <w:rPr>
          <w:i/>
          <w:color w:val="0070C0"/>
        </w:rPr>
        <w:t>3</w:t>
      </w:r>
      <w:r w:rsidRPr="00B6194C">
        <w:rPr>
          <w:i/>
          <w:color w:val="0070C0"/>
        </w:rPr>
        <w:tab/>
        <w:t>52.204-19 - Incorporation by Reference of Representations and Certifications (DEC 2014)</w:t>
      </w:r>
    </w:p>
    <w:p w14:paraId="5503CAB8" w14:textId="0FDA834B" w:rsidR="00FA40E3" w:rsidRPr="00B6194C" w:rsidRDefault="00FA40E3" w:rsidP="001B0002">
      <w:pPr>
        <w:ind w:left="864" w:hanging="720"/>
        <w:rPr>
          <w:i/>
          <w:color w:val="0070C0"/>
        </w:rPr>
      </w:pPr>
      <w:r w:rsidRPr="00B6194C">
        <w:rPr>
          <w:i/>
          <w:color w:val="0070C0"/>
        </w:rPr>
        <w:t>I.4</w:t>
      </w:r>
      <w:r w:rsidRPr="00B6194C">
        <w:rPr>
          <w:i/>
          <w:color w:val="0070C0"/>
        </w:rPr>
        <w:tab/>
        <w:t xml:space="preserve">52.204-21 - Basic Safeguarding of Covered </w:t>
      </w:r>
      <w:r w:rsidR="002B076E">
        <w:rPr>
          <w:i/>
          <w:color w:val="0070C0"/>
        </w:rPr>
        <w:t>Contractor</w:t>
      </w:r>
      <w:r w:rsidRPr="00B6194C">
        <w:rPr>
          <w:i/>
          <w:color w:val="0070C0"/>
        </w:rPr>
        <w:t xml:space="preserve"> Information Systems (JUN 2016)</w:t>
      </w:r>
    </w:p>
    <w:p w14:paraId="0D84C71E" w14:textId="77777777" w:rsidR="00A45D64" w:rsidRPr="00B6194C" w:rsidRDefault="009754A1" w:rsidP="001B0002">
      <w:pPr>
        <w:ind w:left="864" w:hanging="720"/>
        <w:rPr>
          <w:i/>
          <w:color w:val="0070C0"/>
        </w:rPr>
      </w:pPr>
      <w:r w:rsidRPr="00B6194C">
        <w:rPr>
          <w:i/>
          <w:color w:val="0070C0"/>
        </w:rPr>
        <w:t>I.</w:t>
      </w:r>
      <w:r w:rsidR="00E82D72" w:rsidRPr="00B6194C">
        <w:rPr>
          <w:i/>
          <w:color w:val="0070C0"/>
        </w:rPr>
        <w:t>5</w:t>
      </w:r>
      <w:r w:rsidRPr="00B6194C">
        <w:rPr>
          <w:i/>
          <w:color w:val="0070C0"/>
        </w:rPr>
        <w:tab/>
      </w:r>
      <w:r w:rsidR="00A45D64" w:rsidRPr="00B6194C">
        <w:rPr>
          <w:i/>
          <w:color w:val="0070C0"/>
        </w:rPr>
        <w:t xml:space="preserve">52.216-18 </w:t>
      </w:r>
      <w:r w:rsidR="009853CE" w:rsidRPr="00B6194C">
        <w:rPr>
          <w:i/>
          <w:color w:val="0070C0"/>
        </w:rPr>
        <w:t xml:space="preserve">- </w:t>
      </w:r>
      <w:r w:rsidR="00A45D64" w:rsidRPr="00B6194C">
        <w:rPr>
          <w:i/>
          <w:color w:val="0070C0"/>
        </w:rPr>
        <w:t xml:space="preserve">Ordering. (OCT 1995) </w:t>
      </w:r>
    </w:p>
    <w:p w14:paraId="39D78E4F" w14:textId="77777777" w:rsidR="00A45D64" w:rsidRPr="00B6194C" w:rsidRDefault="009754A1" w:rsidP="001B0002">
      <w:pPr>
        <w:ind w:left="864" w:hanging="720"/>
        <w:rPr>
          <w:i/>
          <w:color w:val="0070C0"/>
        </w:rPr>
      </w:pPr>
      <w:r w:rsidRPr="00B6194C">
        <w:rPr>
          <w:i/>
          <w:color w:val="0070C0"/>
        </w:rPr>
        <w:t>I.</w:t>
      </w:r>
      <w:r w:rsidR="00E82D72" w:rsidRPr="00B6194C">
        <w:rPr>
          <w:i/>
          <w:color w:val="0070C0"/>
        </w:rPr>
        <w:t>6</w:t>
      </w:r>
      <w:r w:rsidRPr="00B6194C">
        <w:rPr>
          <w:i/>
          <w:color w:val="0070C0"/>
        </w:rPr>
        <w:tab/>
      </w:r>
      <w:r w:rsidR="00A45D64" w:rsidRPr="00B6194C">
        <w:rPr>
          <w:i/>
          <w:color w:val="0070C0"/>
        </w:rPr>
        <w:t>52.216-19</w:t>
      </w:r>
      <w:r w:rsidR="009853CE" w:rsidRPr="00B6194C">
        <w:rPr>
          <w:i/>
          <w:color w:val="0070C0"/>
        </w:rPr>
        <w:t xml:space="preserve"> - </w:t>
      </w:r>
      <w:r w:rsidR="00A45D64" w:rsidRPr="00B6194C">
        <w:rPr>
          <w:i/>
          <w:color w:val="0070C0"/>
        </w:rPr>
        <w:t xml:space="preserve">Order Limitations. (OCT 1995) </w:t>
      </w:r>
    </w:p>
    <w:p w14:paraId="1D7B4052"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7</w:t>
      </w:r>
      <w:r w:rsidR="009754A1" w:rsidRPr="00B6194C">
        <w:rPr>
          <w:i/>
          <w:color w:val="0070C0"/>
        </w:rPr>
        <w:tab/>
      </w:r>
      <w:r w:rsidR="00A45D64" w:rsidRPr="00B6194C">
        <w:rPr>
          <w:i/>
          <w:color w:val="0070C0"/>
        </w:rPr>
        <w:t>52.216-22</w:t>
      </w:r>
      <w:r w:rsidR="009853CE" w:rsidRPr="00B6194C">
        <w:rPr>
          <w:i/>
          <w:color w:val="0070C0"/>
        </w:rPr>
        <w:t xml:space="preserve"> - </w:t>
      </w:r>
      <w:r w:rsidR="00A45D64" w:rsidRPr="00B6194C">
        <w:rPr>
          <w:i/>
          <w:color w:val="0070C0"/>
        </w:rPr>
        <w:t xml:space="preserve">Indefinite Quantity. (OCT 1995) </w:t>
      </w:r>
    </w:p>
    <w:p w14:paraId="1C5F588B"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8</w:t>
      </w:r>
      <w:r w:rsidR="009754A1" w:rsidRPr="00B6194C">
        <w:rPr>
          <w:i/>
          <w:color w:val="0070C0"/>
        </w:rPr>
        <w:tab/>
      </w:r>
      <w:r w:rsidR="00A45D64" w:rsidRPr="00B6194C">
        <w:rPr>
          <w:i/>
          <w:color w:val="0070C0"/>
        </w:rPr>
        <w:t xml:space="preserve">52.217-9 </w:t>
      </w:r>
      <w:r w:rsidR="009853CE" w:rsidRPr="00B6194C">
        <w:rPr>
          <w:i/>
          <w:color w:val="0070C0"/>
        </w:rPr>
        <w:t xml:space="preserve">- </w:t>
      </w:r>
      <w:r w:rsidR="00A45D64" w:rsidRPr="00B6194C">
        <w:rPr>
          <w:i/>
          <w:color w:val="0070C0"/>
        </w:rPr>
        <w:t xml:space="preserve">Option to Extend the Term of the Contract. (MAR 2000) </w:t>
      </w:r>
    </w:p>
    <w:p w14:paraId="10D47C4E"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9</w:t>
      </w:r>
      <w:r w:rsidR="009754A1" w:rsidRPr="00B6194C">
        <w:rPr>
          <w:i/>
          <w:color w:val="0070C0"/>
        </w:rPr>
        <w:tab/>
      </w:r>
      <w:r w:rsidR="00A45D64" w:rsidRPr="00B6194C">
        <w:rPr>
          <w:i/>
          <w:color w:val="0070C0"/>
        </w:rPr>
        <w:t>52.219-13</w:t>
      </w:r>
      <w:r w:rsidR="009853CE" w:rsidRPr="00B6194C">
        <w:rPr>
          <w:i/>
          <w:color w:val="0070C0"/>
        </w:rPr>
        <w:t xml:space="preserve"> - </w:t>
      </w:r>
      <w:r w:rsidR="00A45D64" w:rsidRPr="00B6194C">
        <w:rPr>
          <w:i/>
          <w:color w:val="0070C0"/>
        </w:rPr>
        <w:t xml:space="preserve">Notice of Set-Aside of Orders. (NOV 2011) </w:t>
      </w:r>
    </w:p>
    <w:p w14:paraId="42B16B77" w14:textId="77777777" w:rsidR="00D8524C" w:rsidRPr="001B0002" w:rsidRDefault="00434554" w:rsidP="001B0002">
      <w:pPr>
        <w:ind w:left="864" w:hanging="720"/>
        <w:rPr>
          <w:i/>
          <w:color w:val="0070C0"/>
        </w:rPr>
      </w:pPr>
      <w:r w:rsidRPr="001B0002">
        <w:rPr>
          <w:i/>
          <w:color w:val="0070C0"/>
        </w:rPr>
        <w:t>I.</w:t>
      </w:r>
      <w:r w:rsidR="00E82D72" w:rsidRPr="001B0002">
        <w:rPr>
          <w:i/>
          <w:color w:val="0070C0"/>
        </w:rPr>
        <w:t>1</w:t>
      </w:r>
      <w:r w:rsidR="004F1866" w:rsidRPr="001B0002">
        <w:rPr>
          <w:i/>
          <w:color w:val="0070C0"/>
        </w:rPr>
        <w:t>1</w:t>
      </w:r>
      <w:r w:rsidR="00D8524C" w:rsidRPr="001B0002">
        <w:rPr>
          <w:i/>
          <w:color w:val="0070C0"/>
        </w:rPr>
        <w:tab/>
        <w:t xml:space="preserve">52.227-14 – Rights in Data - General. (MAY 2014) (Modified by </w:t>
      </w:r>
      <w:r w:rsidR="0023067D" w:rsidRPr="001B0002">
        <w:rPr>
          <w:i/>
          <w:color w:val="0070C0"/>
        </w:rPr>
        <w:t xml:space="preserve">Alternate V </w:t>
      </w:r>
      <w:r w:rsidR="00894267" w:rsidRPr="001B0002">
        <w:rPr>
          <w:i/>
          <w:color w:val="0070C0"/>
        </w:rPr>
        <w:t xml:space="preserve">(DEC 2007) </w:t>
      </w:r>
      <w:r w:rsidR="0023067D" w:rsidRPr="001B0002">
        <w:rPr>
          <w:i/>
          <w:color w:val="0070C0"/>
        </w:rPr>
        <w:t xml:space="preserve">and </w:t>
      </w:r>
      <w:r w:rsidR="00D8524C" w:rsidRPr="001B0002">
        <w:rPr>
          <w:i/>
          <w:color w:val="0070C0"/>
        </w:rPr>
        <w:t>DEAR 927.409</w:t>
      </w:r>
      <w:r w:rsidR="00B60812" w:rsidRPr="001B0002">
        <w:rPr>
          <w:i/>
          <w:color w:val="0070C0"/>
        </w:rPr>
        <w:t xml:space="preserve"> (DEC 2000)</w:t>
      </w:r>
      <w:r w:rsidR="00D8524C" w:rsidRPr="001B0002">
        <w:rPr>
          <w:i/>
          <w:color w:val="0070C0"/>
        </w:rPr>
        <w:t>)</w:t>
      </w:r>
    </w:p>
    <w:p w14:paraId="2B7497BD" w14:textId="77777777" w:rsidR="00F4547D" w:rsidRPr="001B0002" w:rsidRDefault="00F4547D" w:rsidP="001B0002">
      <w:pPr>
        <w:ind w:left="864" w:hanging="720"/>
        <w:rPr>
          <w:i/>
          <w:color w:val="0070C0"/>
        </w:rPr>
      </w:pPr>
      <w:r w:rsidRPr="001B0002">
        <w:rPr>
          <w:i/>
          <w:color w:val="0070C0"/>
        </w:rPr>
        <w:t>I.1</w:t>
      </w:r>
      <w:r w:rsidR="007519B6" w:rsidRPr="001B0002">
        <w:rPr>
          <w:i/>
          <w:color w:val="0070C0"/>
        </w:rPr>
        <w:t>2</w:t>
      </w:r>
      <w:r w:rsidRPr="001B0002">
        <w:rPr>
          <w:i/>
          <w:color w:val="0070C0"/>
        </w:rPr>
        <w:tab/>
        <w:t xml:space="preserve">52.243-7 - Notification of Changes. (APR 1984) </w:t>
      </w:r>
    </w:p>
    <w:p w14:paraId="32EDE987" w14:textId="77777777" w:rsidR="00A45D64" w:rsidRPr="001B0002" w:rsidRDefault="00434554" w:rsidP="001B0002">
      <w:pPr>
        <w:ind w:left="864" w:hanging="720"/>
        <w:rPr>
          <w:i/>
          <w:color w:val="0070C0"/>
        </w:rPr>
      </w:pPr>
      <w:r w:rsidRPr="001B0002">
        <w:rPr>
          <w:i/>
          <w:color w:val="0070C0"/>
        </w:rPr>
        <w:t>I.</w:t>
      </w:r>
      <w:r w:rsidR="001B2CD2" w:rsidRPr="001B0002">
        <w:rPr>
          <w:i/>
          <w:color w:val="0070C0"/>
        </w:rPr>
        <w:t>13</w:t>
      </w:r>
      <w:r w:rsidR="009754A1" w:rsidRPr="001B0002">
        <w:rPr>
          <w:i/>
          <w:color w:val="0070C0"/>
        </w:rPr>
        <w:tab/>
      </w:r>
      <w:r w:rsidR="00A45D64" w:rsidRPr="001B0002">
        <w:rPr>
          <w:i/>
          <w:color w:val="0070C0"/>
        </w:rPr>
        <w:t>52.252-6</w:t>
      </w:r>
      <w:r w:rsidR="009853CE" w:rsidRPr="001B0002">
        <w:rPr>
          <w:i/>
          <w:color w:val="0070C0"/>
        </w:rPr>
        <w:t xml:space="preserve"> - </w:t>
      </w:r>
      <w:r w:rsidR="00A45D64" w:rsidRPr="001B0002">
        <w:rPr>
          <w:i/>
          <w:color w:val="0070C0"/>
        </w:rPr>
        <w:t xml:space="preserve">Authorized Deviations in Clauses. (APR 1984) </w:t>
      </w:r>
    </w:p>
    <w:p w14:paraId="6C24BEE6" w14:textId="77777777" w:rsidR="00A45D64" w:rsidRDefault="00A45D64">
      <w:pPr>
        <w:pStyle w:val="Heading1"/>
      </w:pPr>
    </w:p>
    <w:p w14:paraId="58BC7C1B" w14:textId="77777777" w:rsidR="001B0002" w:rsidRDefault="001B0002">
      <w:pPr>
        <w:widowControl/>
        <w:autoSpaceDE/>
        <w:autoSpaceDN/>
        <w:adjustRightInd/>
      </w:pPr>
      <w:r>
        <w:br w:type="page"/>
      </w:r>
    </w:p>
    <w:p w14:paraId="51F21011" w14:textId="77777777" w:rsidR="00870911" w:rsidRDefault="00870911" w:rsidP="00863ED7"/>
    <w:p w14:paraId="4E5F4A78" w14:textId="77777777" w:rsidR="009754A1" w:rsidRPr="00BF3FCE" w:rsidRDefault="009754A1" w:rsidP="009754A1">
      <w:pPr>
        <w:jc w:val="center"/>
        <w:rPr>
          <w:b/>
          <w:sz w:val="24"/>
          <w:szCs w:val="24"/>
        </w:rPr>
      </w:pPr>
      <w:r w:rsidRPr="00BF3FCE">
        <w:rPr>
          <w:b/>
          <w:sz w:val="24"/>
          <w:szCs w:val="24"/>
        </w:rPr>
        <w:t xml:space="preserve">DEAR </w:t>
      </w:r>
      <w:r w:rsidR="00E94669" w:rsidRPr="00795CCB">
        <w:rPr>
          <w:b/>
          <w:i/>
          <w:color w:val="0070C0"/>
          <w:sz w:val="24"/>
          <w:szCs w:val="24"/>
        </w:rPr>
        <w:t xml:space="preserve">[or </w:t>
      </w:r>
      <w:r w:rsidR="00E94669">
        <w:rPr>
          <w:b/>
          <w:i/>
          <w:color w:val="0070C0"/>
          <w:sz w:val="24"/>
          <w:szCs w:val="24"/>
        </w:rPr>
        <w:t xml:space="preserve">Ordering </w:t>
      </w:r>
      <w:r w:rsidR="00E94669" w:rsidRPr="00795CCB">
        <w:rPr>
          <w:b/>
          <w:i/>
          <w:color w:val="0070C0"/>
          <w:sz w:val="24"/>
          <w:szCs w:val="24"/>
        </w:rPr>
        <w:t>Agency-Specific]</w:t>
      </w:r>
      <w:r w:rsidR="00E94669" w:rsidRPr="00E94669">
        <w:rPr>
          <w:b/>
          <w:sz w:val="24"/>
          <w:szCs w:val="24"/>
        </w:rPr>
        <w:t xml:space="preserve"> </w:t>
      </w:r>
      <w:r w:rsidRPr="00BF3FCE">
        <w:rPr>
          <w:b/>
          <w:sz w:val="24"/>
          <w:szCs w:val="24"/>
        </w:rPr>
        <w:t>CLAUSES INCORPORATED IN FULL TEXT</w:t>
      </w:r>
    </w:p>
    <w:p w14:paraId="38B8C5D2" w14:textId="77777777" w:rsidR="00863ED7" w:rsidRDefault="00863ED7" w:rsidP="00863ED7"/>
    <w:p w14:paraId="2389D62B" w14:textId="77777777" w:rsidR="001B0002" w:rsidRDefault="001B0002" w:rsidP="001B0002">
      <w:pPr>
        <w:ind w:left="288"/>
        <w:rPr>
          <w:i/>
          <w:color w:val="0070C0"/>
          <w:szCs w:val="24"/>
        </w:rPr>
      </w:pPr>
      <w:r>
        <w:rPr>
          <w:i/>
          <w:color w:val="0070C0"/>
          <w:szCs w:val="24"/>
        </w:rPr>
        <w:t>Incorporate</w:t>
      </w:r>
      <w:r w:rsidRPr="0062119C">
        <w:rPr>
          <w:i/>
          <w:color w:val="0070C0"/>
          <w:szCs w:val="24"/>
        </w:rPr>
        <w:t xml:space="preserve"> any </w:t>
      </w:r>
      <w:r w:rsidR="006F73B5">
        <w:rPr>
          <w:i/>
          <w:color w:val="0070C0"/>
          <w:szCs w:val="24"/>
        </w:rPr>
        <w:t>different or additional agency-specific</w:t>
      </w:r>
      <w:r>
        <w:rPr>
          <w:i/>
          <w:color w:val="0070C0"/>
          <w:szCs w:val="24"/>
        </w:rPr>
        <w:t xml:space="preserve"> and completed fill-in clauses in full text here.</w:t>
      </w:r>
    </w:p>
    <w:p w14:paraId="79E9F108" w14:textId="77777777" w:rsidR="001B0002" w:rsidRDefault="001B0002" w:rsidP="001B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D0AFB4" w14:textId="77777777" w:rsidR="001B0002" w:rsidRDefault="001B0002" w:rsidP="001B0002">
      <w:pPr>
        <w:pBdr>
          <w:top w:val="double" w:sz="4" w:space="1" w:color="auto"/>
        </w:pBdr>
      </w:pPr>
    </w:p>
    <w:p w14:paraId="46F1402A" w14:textId="77777777" w:rsidR="001B0002" w:rsidRDefault="001B0002" w:rsidP="001B0002">
      <w:pPr>
        <w:pBdr>
          <w:top w:val="double" w:sz="4" w:space="1" w:color="auto"/>
        </w:pBdr>
        <w:ind w:left="720" w:hanging="720"/>
        <w:rPr>
          <w:i/>
          <w:color w:val="0070C0"/>
        </w:rPr>
      </w:pPr>
      <w:r>
        <w:rPr>
          <w:i/>
          <w:color w:val="0070C0"/>
        </w:rPr>
        <w:t>[ ]</w:t>
      </w:r>
      <w:r>
        <w:rPr>
          <w:i/>
          <w:color w:val="0070C0"/>
        </w:rPr>
        <w:tab/>
        <w:t xml:space="preserve">IDIQ </w:t>
      </w:r>
      <w:r w:rsidR="006F73B5">
        <w:rPr>
          <w:i/>
          <w:color w:val="0070C0"/>
        </w:rPr>
        <w:t>DE</w:t>
      </w:r>
      <w:r>
        <w:rPr>
          <w:i/>
          <w:color w:val="0070C0"/>
        </w:rPr>
        <w:t>AR clauses incorporated in full text are acceptable.</w:t>
      </w:r>
    </w:p>
    <w:p w14:paraId="303778CE" w14:textId="77777777" w:rsidR="001B0002" w:rsidRDefault="001B0002" w:rsidP="001B0002">
      <w:pPr>
        <w:pBdr>
          <w:top w:val="double" w:sz="4" w:space="1" w:color="auto"/>
        </w:pBdr>
        <w:ind w:left="720" w:hanging="720"/>
        <w:rPr>
          <w:i/>
          <w:color w:val="0070C0"/>
        </w:rPr>
      </w:pPr>
      <w:r w:rsidRPr="005E005C">
        <w:rPr>
          <w:i/>
          <w:color w:val="0070C0"/>
        </w:rPr>
        <w:t>[ ]</w:t>
      </w:r>
      <w:r w:rsidRPr="005E005C">
        <w:rPr>
          <w:i/>
          <w:color w:val="0070C0"/>
        </w:rPr>
        <w:tab/>
        <w:t xml:space="preserve">IDIQ </w:t>
      </w:r>
      <w:r w:rsidR="006F73B5">
        <w:rPr>
          <w:i/>
          <w:color w:val="0070C0"/>
        </w:rPr>
        <w:t>DE</w:t>
      </w:r>
      <w:r>
        <w:rPr>
          <w:i/>
          <w:color w:val="0070C0"/>
        </w:rPr>
        <w:t>AR clauses</w:t>
      </w:r>
      <w:r w:rsidRPr="005E005C">
        <w:rPr>
          <w:i/>
          <w:color w:val="0070C0"/>
        </w:rPr>
        <w:t xml:space="preserve"> </w:t>
      </w:r>
      <w:r>
        <w:rPr>
          <w:i/>
          <w:color w:val="0070C0"/>
        </w:rPr>
        <w:t>incorporated in full text are</w:t>
      </w:r>
      <w:r w:rsidRPr="005E005C">
        <w:rPr>
          <w:i/>
          <w:color w:val="0070C0"/>
        </w:rPr>
        <w:t xml:space="preserve"> acceptable, with the noted additional </w:t>
      </w:r>
      <w:r>
        <w:rPr>
          <w:i/>
          <w:color w:val="0070C0"/>
        </w:rPr>
        <w:t>clauses</w:t>
      </w:r>
      <w:r w:rsidRPr="005E005C">
        <w:rPr>
          <w:i/>
          <w:color w:val="0070C0"/>
        </w:rPr>
        <w:t>.</w:t>
      </w:r>
    </w:p>
    <w:p w14:paraId="5B223FBD" w14:textId="77777777" w:rsidR="006F73B5" w:rsidRPr="005E005C" w:rsidRDefault="006F73B5" w:rsidP="006F73B5">
      <w:pPr>
        <w:pBdr>
          <w:top w:val="double" w:sz="4" w:space="1" w:color="auto"/>
        </w:pBdr>
        <w:ind w:left="720" w:hanging="720"/>
        <w:rPr>
          <w:i/>
          <w:color w:val="0070C0"/>
        </w:rPr>
      </w:pPr>
      <w:r>
        <w:rPr>
          <w:i/>
          <w:color w:val="0070C0"/>
        </w:rPr>
        <w:t>[ ]</w:t>
      </w:r>
      <w:r>
        <w:rPr>
          <w:i/>
          <w:color w:val="0070C0"/>
        </w:rPr>
        <w:tab/>
        <w:t>Replace the IDIQ DEAR clauses as noted below.</w:t>
      </w:r>
    </w:p>
    <w:p w14:paraId="4BF42BBF" w14:textId="77777777" w:rsidR="001B0002" w:rsidRDefault="001B0002" w:rsidP="001B0002">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13F226A" w14:textId="77777777" w:rsidR="001B0002" w:rsidRPr="003D5C5A" w:rsidRDefault="001B0002" w:rsidP="001B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182928" w14:textId="77777777" w:rsidR="001B0002" w:rsidRPr="00876B07" w:rsidRDefault="001B0002" w:rsidP="001B0002">
      <w:pPr>
        <w:rPr>
          <w:i/>
          <w:color w:val="0070C0"/>
        </w:rPr>
      </w:pPr>
      <w:r w:rsidRPr="00876B07">
        <w:rPr>
          <w:i/>
          <w:color w:val="0070C0"/>
        </w:rPr>
        <w:t xml:space="preserve">List of </w:t>
      </w:r>
      <w:r w:rsidR="006F73B5">
        <w:rPr>
          <w:i/>
          <w:color w:val="0070C0"/>
        </w:rPr>
        <w:t>DE</w:t>
      </w:r>
      <w:r w:rsidRPr="00876B07">
        <w:rPr>
          <w:i/>
          <w:color w:val="0070C0"/>
        </w:rPr>
        <w:t>AR clauses incorporated in full text in the IDIQ contract:</w:t>
      </w:r>
    </w:p>
    <w:p w14:paraId="1FEFA5B2" w14:textId="77777777" w:rsidR="001B0002" w:rsidRPr="00AC2F6E" w:rsidRDefault="001B0002" w:rsidP="001B0002"/>
    <w:p w14:paraId="47B4600D" w14:textId="77777777" w:rsidR="00A45D64" w:rsidRPr="006F73B5" w:rsidRDefault="00434554" w:rsidP="006F73B5">
      <w:pPr>
        <w:ind w:left="864" w:hanging="720"/>
        <w:rPr>
          <w:i/>
          <w:color w:val="0070C0"/>
        </w:rPr>
      </w:pPr>
      <w:r w:rsidRPr="006F73B5">
        <w:rPr>
          <w:i/>
          <w:color w:val="0070C0"/>
        </w:rPr>
        <w:t>I.</w:t>
      </w:r>
      <w:r w:rsidR="001B2CD2" w:rsidRPr="006F73B5">
        <w:rPr>
          <w:i/>
          <w:color w:val="0070C0"/>
        </w:rPr>
        <w:t>14</w:t>
      </w:r>
      <w:r w:rsidR="009754A1" w:rsidRPr="006F73B5">
        <w:rPr>
          <w:i/>
          <w:color w:val="0070C0"/>
        </w:rPr>
        <w:tab/>
      </w:r>
      <w:r w:rsidR="00A45D64" w:rsidRPr="006F73B5">
        <w:rPr>
          <w:i/>
          <w:color w:val="0070C0"/>
        </w:rPr>
        <w:t>952.223-78</w:t>
      </w:r>
      <w:r w:rsidR="009853CE" w:rsidRPr="006F73B5">
        <w:rPr>
          <w:i/>
          <w:color w:val="0070C0"/>
        </w:rPr>
        <w:t xml:space="preserve"> - </w:t>
      </w:r>
      <w:r w:rsidR="00A45D64" w:rsidRPr="006F73B5">
        <w:rPr>
          <w:i/>
          <w:color w:val="0070C0"/>
        </w:rPr>
        <w:t xml:space="preserve">Sustainable acquisition program. (OCT 2010) </w:t>
      </w:r>
    </w:p>
    <w:p w14:paraId="6DD5AA03" w14:textId="77777777" w:rsidR="00F130B1" w:rsidRPr="00E94669" w:rsidRDefault="00F130B1" w:rsidP="00E94669">
      <w:pPr>
        <w:ind w:left="864" w:hanging="720"/>
        <w:rPr>
          <w:i/>
          <w:color w:val="0070C0"/>
        </w:rPr>
      </w:pPr>
      <w:r w:rsidRPr="00E94669">
        <w:rPr>
          <w:i/>
          <w:color w:val="0070C0"/>
        </w:rPr>
        <w:t>I.</w:t>
      </w:r>
      <w:r w:rsidR="001B2CD2" w:rsidRPr="00E94669">
        <w:rPr>
          <w:i/>
          <w:color w:val="0070C0"/>
        </w:rPr>
        <w:t>15</w:t>
      </w:r>
      <w:r w:rsidRPr="00E94669">
        <w:rPr>
          <w:i/>
          <w:color w:val="0070C0"/>
        </w:rPr>
        <w:tab/>
        <w:t>952.225-71 - Compliance with Export Control Laws and Regulations (NOV 2015)</w:t>
      </w:r>
    </w:p>
    <w:p w14:paraId="38E82662" w14:textId="77777777" w:rsidR="00A45D64" w:rsidRPr="00E94669" w:rsidRDefault="00434554" w:rsidP="00E94669">
      <w:pPr>
        <w:ind w:left="864" w:hanging="720"/>
        <w:rPr>
          <w:i/>
          <w:color w:val="0070C0"/>
        </w:rPr>
      </w:pPr>
      <w:r w:rsidRPr="00E94669">
        <w:rPr>
          <w:i/>
          <w:color w:val="0070C0"/>
        </w:rPr>
        <w:t>I.</w:t>
      </w:r>
      <w:r w:rsidR="001B2CD2" w:rsidRPr="00E94669">
        <w:rPr>
          <w:i/>
          <w:color w:val="0070C0"/>
        </w:rPr>
        <w:t>16</w:t>
      </w:r>
      <w:r w:rsidR="009754A1" w:rsidRPr="00E94669">
        <w:rPr>
          <w:i/>
          <w:color w:val="0070C0"/>
        </w:rPr>
        <w:tab/>
      </w:r>
      <w:r w:rsidR="00A45D64" w:rsidRPr="00E94669">
        <w:rPr>
          <w:i/>
          <w:color w:val="0070C0"/>
        </w:rPr>
        <w:t>952.226-72</w:t>
      </w:r>
      <w:r w:rsidR="009D7257" w:rsidRPr="00E94669">
        <w:rPr>
          <w:i/>
          <w:color w:val="0070C0"/>
        </w:rPr>
        <w:t xml:space="preserve"> - </w:t>
      </w:r>
      <w:r w:rsidR="00A45D64" w:rsidRPr="00E94669">
        <w:rPr>
          <w:i/>
          <w:color w:val="0070C0"/>
        </w:rPr>
        <w:t xml:space="preserve">Energy Policy Act subcontracting goals and reporting requirements. </w:t>
      </w:r>
      <w:r w:rsidR="00863ED7" w:rsidRPr="00E94669">
        <w:rPr>
          <w:i/>
          <w:color w:val="0070C0"/>
        </w:rPr>
        <w:t>(JUN 1996)</w:t>
      </w:r>
    </w:p>
    <w:p w14:paraId="3D1549A7" w14:textId="77777777" w:rsidR="00BF5942" w:rsidRDefault="00BF5942"/>
    <w:p w14:paraId="74B77384" w14:textId="77777777" w:rsidR="006A075A" w:rsidRDefault="006A075A"/>
    <w:p w14:paraId="3CD785B7" w14:textId="6E2EE028" w:rsidR="001D451A" w:rsidRDefault="00080668">
      <w:pPr>
        <w:widowControl/>
        <w:autoSpaceDE/>
        <w:autoSpaceDN/>
        <w:adjustRightInd/>
      </w:pPr>
      <w:r>
        <w:br w:type="page"/>
      </w:r>
    </w:p>
    <w:p w14:paraId="6A9B93F5" w14:textId="77777777" w:rsidR="00D8075A" w:rsidRDefault="00D8075A"/>
    <w:p w14:paraId="33319393" w14:textId="77777777" w:rsidR="00C4158C" w:rsidRPr="00726F67" w:rsidRDefault="00C4158C" w:rsidP="00C4158C">
      <w:pPr>
        <w:pStyle w:val="Heading1"/>
        <w:jc w:val="center"/>
        <w:rPr>
          <w:b/>
          <w:bCs/>
          <w:sz w:val="28"/>
          <w:szCs w:val="28"/>
          <w:u w:val="single"/>
        </w:rPr>
      </w:pPr>
      <w:bookmarkStart w:id="126" w:name="_Toc483922735"/>
      <w:r>
        <w:rPr>
          <w:b/>
          <w:bCs/>
          <w:sz w:val="28"/>
          <w:szCs w:val="28"/>
          <w:u w:val="single"/>
        </w:rPr>
        <w:t>PART III</w:t>
      </w:r>
      <w:r w:rsidRPr="00726F67">
        <w:rPr>
          <w:b/>
          <w:bCs/>
          <w:sz w:val="28"/>
          <w:szCs w:val="28"/>
          <w:u w:val="single"/>
        </w:rPr>
        <w:t xml:space="preserve"> </w:t>
      </w:r>
      <w:r>
        <w:rPr>
          <w:b/>
          <w:bCs/>
          <w:sz w:val="28"/>
          <w:szCs w:val="28"/>
          <w:u w:val="single"/>
        </w:rPr>
        <w:t>–</w:t>
      </w:r>
      <w:r w:rsidRPr="00726F67">
        <w:rPr>
          <w:b/>
          <w:bCs/>
          <w:sz w:val="28"/>
          <w:szCs w:val="28"/>
          <w:u w:val="single"/>
        </w:rPr>
        <w:t xml:space="preserve"> </w:t>
      </w:r>
      <w:r>
        <w:rPr>
          <w:b/>
          <w:bCs/>
          <w:sz w:val="28"/>
          <w:szCs w:val="28"/>
          <w:u w:val="single"/>
        </w:rPr>
        <w:t>LIST OF DOCUMENTS, EXHIBITS AND OTHER ATTACHMENTS</w:t>
      </w:r>
      <w:bookmarkEnd w:id="126"/>
    </w:p>
    <w:p w14:paraId="0FF73CEE" w14:textId="77777777" w:rsidR="00C4158C" w:rsidRDefault="00C4158C"/>
    <w:p w14:paraId="1AE937BA" w14:textId="77777777" w:rsidR="00A45D64" w:rsidRPr="00726F67" w:rsidRDefault="00A45D64">
      <w:pPr>
        <w:pStyle w:val="Heading1"/>
        <w:jc w:val="center"/>
        <w:rPr>
          <w:b/>
          <w:bCs/>
          <w:sz w:val="28"/>
          <w:szCs w:val="28"/>
          <w:u w:val="single"/>
        </w:rPr>
      </w:pPr>
      <w:bookmarkStart w:id="127" w:name="_Toc483922736"/>
      <w:r w:rsidRPr="00726F67">
        <w:rPr>
          <w:b/>
          <w:bCs/>
          <w:sz w:val="28"/>
          <w:szCs w:val="28"/>
          <w:u w:val="single"/>
        </w:rPr>
        <w:t>Section J - List of Documents, Exhibits and Other Attachments</w:t>
      </w:r>
      <w:bookmarkEnd w:id="127"/>
      <w:r w:rsidRPr="00726F67">
        <w:rPr>
          <w:b/>
          <w:bCs/>
          <w:sz w:val="28"/>
          <w:szCs w:val="28"/>
          <w:u w:val="single"/>
        </w:rPr>
        <w:t xml:space="preserve"> </w:t>
      </w:r>
    </w:p>
    <w:p w14:paraId="000B9611" w14:textId="77777777" w:rsidR="00A45D64" w:rsidRDefault="00A45D64"/>
    <w:p w14:paraId="5788C631" w14:textId="77777777" w:rsidR="005D1ACE" w:rsidRPr="005D1ACE" w:rsidRDefault="005D1ACE" w:rsidP="005D1ACE">
      <w:pPr>
        <w:ind w:left="288"/>
        <w:rPr>
          <w:i/>
          <w:color w:val="0070C0"/>
          <w:szCs w:val="24"/>
        </w:rPr>
      </w:pPr>
      <w:r w:rsidRPr="005D1ACE">
        <w:rPr>
          <w:i/>
          <w:color w:val="0070C0"/>
          <w:szCs w:val="24"/>
        </w:rPr>
        <w:t>Include completed IDIQ attachments, such as a task-order specific version of Attachment J-4, Recommended Deliverables for Task Orders, and others as appropriate.</w:t>
      </w:r>
    </w:p>
    <w:p w14:paraId="35283299" w14:textId="77777777" w:rsidR="005D1ACE" w:rsidRDefault="005D1ACE"/>
    <w:p w14:paraId="6229F52A" w14:textId="77777777" w:rsidR="005D1ACE" w:rsidRDefault="005D1A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5316"/>
        <w:gridCol w:w="1461"/>
        <w:gridCol w:w="911"/>
      </w:tblGrid>
      <w:tr w:rsidR="00E12AB0" w14:paraId="21234134" w14:textId="77777777" w:rsidTr="005D1ACE">
        <w:trPr>
          <w:trHeight w:val="558"/>
        </w:trPr>
        <w:tc>
          <w:tcPr>
            <w:tcW w:w="1672" w:type="dxa"/>
            <w:tcBorders>
              <w:bottom w:val="single" w:sz="4" w:space="0" w:color="auto"/>
            </w:tcBorders>
            <w:vAlign w:val="center"/>
          </w:tcPr>
          <w:p w14:paraId="7EAF4770" w14:textId="77777777" w:rsidR="005F460C" w:rsidRPr="00E12AB0" w:rsidRDefault="005F460C" w:rsidP="00E12AB0">
            <w:pPr>
              <w:jc w:val="center"/>
              <w:rPr>
                <w:b/>
              </w:rPr>
            </w:pPr>
            <w:r w:rsidRPr="00E12AB0">
              <w:rPr>
                <w:b/>
              </w:rPr>
              <w:t>A</w:t>
            </w:r>
            <w:r w:rsidR="00E12AB0">
              <w:rPr>
                <w:b/>
              </w:rPr>
              <w:t>TTACHMENT</w:t>
            </w:r>
            <w:r w:rsidRPr="00E12AB0">
              <w:rPr>
                <w:b/>
              </w:rPr>
              <w:t xml:space="preserve"> N</w:t>
            </w:r>
            <w:r w:rsidR="00E12AB0">
              <w:rPr>
                <w:b/>
              </w:rPr>
              <w:t>O</w:t>
            </w:r>
            <w:r w:rsidRPr="00E12AB0">
              <w:rPr>
                <w:b/>
              </w:rPr>
              <w:t>.</w:t>
            </w:r>
          </w:p>
        </w:tc>
        <w:tc>
          <w:tcPr>
            <w:tcW w:w="5316" w:type="dxa"/>
            <w:tcBorders>
              <w:bottom w:val="single" w:sz="4" w:space="0" w:color="auto"/>
            </w:tcBorders>
            <w:vAlign w:val="center"/>
          </w:tcPr>
          <w:p w14:paraId="25548535" w14:textId="77777777" w:rsidR="005F460C" w:rsidRPr="00E12AB0" w:rsidRDefault="005F460C" w:rsidP="00E12AB0">
            <w:pPr>
              <w:rPr>
                <w:b/>
              </w:rPr>
            </w:pPr>
            <w:r w:rsidRPr="00E12AB0">
              <w:rPr>
                <w:b/>
              </w:rPr>
              <w:t>D</w:t>
            </w:r>
            <w:r w:rsidR="00E12AB0">
              <w:rPr>
                <w:b/>
              </w:rPr>
              <w:t>ESCRIPTION</w:t>
            </w:r>
          </w:p>
        </w:tc>
        <w:tc>
          <w:tcPr>
            <w:tcW w:w="1461" w:type="dxa"/>
            <w:tcBorders>
              <w:bottom w:val="single" w:sz="4" w:space="0" w:color="auto"/>
            </w:tcBorders>
            <w:vAlign w:val="center"/>
          </w:tcPr>
          <w:p w14:paraId="3686FCEC" w14:textId="77777777" w:rsidR="005F460C" w:rsidRPr="00E12AB0" w:rsidRDefault="00E12AB0" w:rsidP="00E12AB0">
            <w:pPr>
              <w:jc w:val="center"/>
              <w:rPr>
                <w:b/>
              </w:rPr>
            </w:pPr>
            <w:r>
              <w:rPr>
                <w:b/>
              </w:rPr>
              <w:t>DATE</w:t>
            </w:r>
          </w:p>
        </w:tc>
        <w:tc>
          <w:tcPr>
            <w:tcW w:w="911" w:type="dxa"/>
            <w:tcBorders>
              <w:bottom w:val="single" w:sz="4" w:space="0" w:color="auto"/>
            </w:tcBorders>
            <w:vAlign w:val="center"/>
          </w:tcPr>
          <w:p w14:paraId="73A1CC30" w14:textId="77777777" w:rsidR="005F460C" w:rsidRPr="00E12AB0" w:rsidRDefault="00E12AB0" w:rsidP="00E12AB0">
            <w:pPr>
              <w:jc w:val="center"/>
              <w:rPr>
                <w:b/>
              </w:rPr>
            </w:pPr>
            <w:r w:rsidRPr="00E12AB0">
              <w:rPr>
                <w:b/>
              </w:rPr>
              <w:t>N</w:t>
            </w:r>
            <w:r>
              <w:rPr>
                <w:b/>
              </w:rPr>
              <w:t>O</w:t>
            </w:r>
            <w:r w:rsidRPr="00E12AB0">
              <w:rPr>
                <w:b/>
              </w:rPr>
              <w:t xml:space="preserve">. </w:t>
            </w:r>
            <w:r>
              <w:rPr>
                <w:b/>
              </w:rPr>
              <w:t>OF</w:t>
            </w:r>
            <w:r w:rsidRPr="00E12AB0">
              <w:rPr>
                <w:b/>
              </w:rPr>
              <w:t xml:space="preserve"> P</w:t>
            </w:r>
            <w:r>
              <w:rPr>
                <w:b/>
              </w:rPr>
              <w:t>AGES</w:t>
            </w:r>
          </w:p>
        </w:tc>
      </w:tr>
      <w:tr w:rsidR="00E12AB0" w14:paraId="75D8BABB" w14:textId="77777777" w:rsidTr="00D351A2">
        <w:tc>
          <w:tcPr>
            <w:tcW w:w="1672" w:type="dxa"/>
            <w:tcBorders>
              <w:top w:val="single" w:sz="4" w:space="0" w:color="auto"/>
            </w:tcBorders>
          </w:tcPr>
          <w:p w14:paraId="211E5B4F" w14:textId="10C2A545" w:rsidR="000F48FF" w:rsidRDefault="000F48FF" w:rsidP="000F48FF">
            <w:pPr>
              <w:jc w:val="center"/>
            </w:pPr>
            <w:r>
              <w:t>J-4</w:t>
            </w:r>
          </w:p>
          <w:p w14:paraId="608933CB" w14:textId="23DE4589" w:rsidR="000F48FF" w:rsidRDefault="000F48FF" w:rsidP="00E12AB0">
            <w:pPr>
              <w:jc w:val="center"/>
            </w:pPr>
          </w:p>
        </w:tc>
        <w:tc>
          <w:tcPr>
            <w:tcW w:w="5316" w:type="dxa"/>
            <w:tcBorders>
              <w:top w:val="single" w:sz="4" w:space="0" w:color="auto"/>
            </w:tcBorders>
          </w:tcPr>
          <w:p w14:paraId="0A94CCAA" w14:textId="0CAA1EAA" w:rsidR="00E12AB0" w:rsidRDefault="000F48FF" w:rsidP="00E12AB0">
            <w:r w:rsidRPr="00AC2F6E">
              <w:t>Recommended Deliverables for Task Orders</w:t>
            </w:r>
          </w:p>
        </w:tc>
        <w:tc>
          <w:tcPr>
            <w:tcW w:w="1461" w:type="dxa"/>
            <w:tcBorders>
              <w:top w:val="single" w:sz="4" w:space="0" w:color="auto"/>
            </w:tcBorders>
          </w:tcPr>
          <w:p w14:paraId="097C480A" w14:textId="42965508" w:rsidR="00E12AB0" w:rsidRDefault="000F48FF" w:rsidP="00E12AB0">
            <w:pPr>
              <w:jc w:val="center"/>
            </w:pPr>
            <w:r>
              <w:t>MM</w:t>
            </w:r>
            <w:r w:rsidRPr="00AC2F6E">
              <w:t>/</w:t>
            </w:r>
            <w:r>
              <w:t>DD</w:t>
            </w:r>
            <w:r w:rsidRPr="00AC2F6E">
              <w:t>/20</w:t>
            </w:r>
            <w:r>
              <w:t>YY</w:t>
            </w:r>
          </w:p>
        </w:tc>
        <w:tc>
          <w:tcPr>
            <w:tcW w:w="911" w:type="dxa"/>
            <w:tcBorders>
              <w:top w:val="single" w:sz="4" w:space="0" w:color="auto"/>
            </w:tcBorders>
          </w:tcPr>
          <w:p w14:paraId="7FE45689" w14:textId="1C48FB29" w:rsidR="00E12AB0" w:rsidRDefault="000F48FF" w:rsidP="00E12AB0">
            <w:pPr>
              <w:jc w:val="center"/>
            </w:pPr>
            <w:r>
              <w:t>X</w:t>
            </w:r>
          </w:p>
        </w:tc>
      </w:tr>
      <w:tr w:rsidR="0056630D" w:rsidRPr="00AC2F6E" w14:paraId="4F1A4BA2" w14:textId="77777777" w:rsidTr="00D351A2">
        <w:tc>
          <w:tcPr>
            <w:tcW w:w="1672" w:type="dxa"/>
          </w:tcPr>
          <w:p w14:paraId="3C989AAB" w14:textId="5E54C20B" w:rsidR="0056630D" w:rsidRPr="001E1047" w:rsidRDefault="000F48FF" w:rsidP="00D07E5E">
            <w:pPr>
              <w:jc w:val="center"/>
              <w:rPr>
                <w:color w:val="FF0000"/>
              </w:rPr>
            </w:pPr>
            <w:r w:rsidRPr="001E1047">
              <w:rPr>
                <w:color w:val="FF0000"/>
              </w:rPr>
              <w:t>J-5</w:t>
            </w:r>
          </w:p>
        </w:tc>
        <w:tc>
          <w:tcPr>
            <w:tcW w:w="5316" w:type="dxa"/>
          </w:tcPr>
          <w:p w14:paraId="45726478" w14:textId="5F99C6DB" w:rsidR="00D20038" w:rsidRPr="001E1047" w:rsidRDefault="000F48FF" w:rsidP="00D20038">
            <w:pPr>
              <w:rPr>
                <w:color w:val="FF0000"/>
              </w:rPr>
            </w:pPr>
            <w:r w:rsidRPr="001E1047">
              <w:rPr>
                <w:color w:val="FF0000"/>
              </w:rPr>
              <w:t>Supplement to IDIQ Definitions for PV ESA ECM</w:t>
            </w:r>
          </w:p>
          <w:p w14:paraId="50851AF9" w14:textId="77777777" w:rsidR="0056630D" w:rsidRPr="001E1047" w:rsidRDefault="0056630D" w:rsidP="0061527F">
            <w:pPr>
              <w:ind w:left="288" w:hanging="288"/>
              <w:rPr>
                <w:color w:val="FF0000"/>
              </w:rPr>
            </w:pPr>
          </w:p>
        </w:tc>
        <w:tc>
          <w:tcPr>
            <w:tcW w:w="1461" w:type="dxa"/>
          </w:tcPr>
          <w:p w14:paraId="1D6891F5" w14:textId="77777777" w:rsidR="0056630D" w:rsidRPr="00AC2F6E" w:rsidRDefault="0056630D" w:rsidP="004C2560"/>
        </w:tc>
        <w:tc>
          <w:tcPr>
            <w:tcW w:w="911" w:type="dxa"/>
          </w:tcPr>
          <w:p w14:paraId="4FB43321" w14:textId="77777777" w:rsidR="0056630D" w:rsidRPr="00AC2F6E" w:rsidRDefault="0056630D" w:rsidP="00E12AB0">
            <w:pPr>
              <w:jc w:val="center"/>
            </w:pPr>
          </w:p>
        </w:tc>
      </w:tr>
      <w:tr w:rsidR="000F48FF" w:rsidRPr="00AC2F6E" w14:paraId="76F9E923" w14:textId="77777777" w:rsidTr="00D351A2">
        <w:tc>
          <w:tcPr>
            <w:tcW w:w="1672" w:type="dxa"/>
          </w:tcPr>
          <w:p w14:paraId="4C270B42" w14:textId="20F51A5A" w:rsidR="000F48FF" w:rsidRPr="001E1047" w:rsidRDefault="000F48FF" w:rsidP="00D07E5E">
            <w:pPr>
              <w:jc w:val="center"/>
              <w:rPr>
                <w:color w:val="FF0000"/>
              </w:rPr>
            </w:pPr>
            <w:r w:rsidRPr="001E1047">
              <w:rPr>
                <w:color w:val="FF0000"/>
              </w:rPr>
              <w:t>J-6</w:t>
            </w:r>
          </w:p>
        </w:tc>
        <w:tc>
          <w:tcPr>
            <w:tcW w:w="5316" w:type="dxa"/>
          </w:tcPr>
          <w:p w14:paraId="10E7B8EC" w14:textId="68F409AE" w:rsidR="000F48FF" w:rsidRPr="001E1047" w:rsidRDefault="000F48FF" w:rsidP="00D20038">
            <w:pPr>
              <w:rPr>
                <w:color w:val="FF0000"/>
              </w:rPr>
            </w:pPr>
            <w:r w:rsidRPr="001E1047">
              <w:rPr>
                <w:color w:val="FF0000"/>
              </w:rPr>
              <w:t>Schedule 1a - ESA Payments</w:t>
            </w:r>
          </w:p>
        </w:tc>
        <w:tc>
          <w:tcPr>
            <w:tcW w:w="1461" w:type="dxa"/>
          </w:tcPr>
          <w:p w14:paraId="24ADF653" w14:textId="77777777" w:rsidR="000F48FF" w:rsidRPr="00AC2F6E" w:rsidRDefault="000F48FF" w:rsidP="004C2560"/>
        </w:tc>
        <w:tc>
          <w:tcPr>
            <w:tcW w:w="911" w:type="dxa"/>
          </w:tcPr>
          <w:p w14:paraId="40CF97A8" w14:textId="77777777" w:rsidR="000F48FF" w:rsidRPr="00AC2F6E" w:rsidRDefault="000F48FF" w:rsidP="00E12AB0">
            <w:pPr>
              <w:jc w:val="center"/>
            </w:pPr>
          </w:p>
        </w:tc>
      </w:tr>
      <w:tr w:rsidR="000F48FF" w:rsidRPr="00AC2F6E" w14:paraId="437FEDC1" w14:textId="77777777" w:rsidTr="00D351A2">
        <w:tc>
          <w:tcPr>
            <w:tcW w:w="1672" w:type="dxa"/>
          </w:tcPr>
          <w:p w14:paraId="3DE2CE74" w14:textId="77777777" w:rsidR="000F48FF" w:rsidRPr="001E1047" w:rsidRDefault="000F48FF" w:rsidP="00D07E5E">
            <w:pPr>
              <w:jc w:val="center"/>
              <w:rPr>
                <w:color w:val="FF0000"/>
              </w:rPr>
            </w:pPr>
          </w:p>
          <w:p w14:paraId="0975E87A" w14:textId="738B890F" w:rsidR="000F48FF" w:rsidRPr="001E1047" w:rsidRDefault="000F48FF" w:rsidP="00D07E5E">
            <w:pPr>
              <w:jc w:val="center"/>
              <w:rPr>
                <w:color w:val="FF0000"/>
              </w:rPr>
            </w:pPr>
            <w:r w:rsidRPr="001E1047">
              <w:rPr>
                <w:color w:val="FF0000"/>
              </w:rPr>
              <w:t xml:space="preserve">J-7 </w:t>
            </w:r>
          </w:p>
        </w:tc>
        <w:tc>
          <w:tcPr>
            <w:tcW w:w="5316" w:type="dxa"/>
          </w:tcPr>
          <w:p w14:paraId="30A9FB73" w14:textId="77777777" w:rsidR="000F48FF" w:rsidRPr="001E1047" w:rsidRDefault="000F48FF" w:rsidP="00D20038">
            <w:pPr>
              <w:rPr>
                <w:color w:val="FF0000"/>
              </w:rPr>
            </w:pPr>
          </w:p>
          <w:p w14:paraId="0B643D95" w14:textId="49788C44" w:rsidR="000F48FF" w:rsidRPr="001E1047" w:rsidRDefault="000F48FF" w:rsidP="00D20038">
            <w:pPr>
              <w:rPr>
                <w:color w:val="FF0000"/>
              </w:rPr>
            </w:pPr>
            <w:r w:rsidRPr="001E1047">
              <w:rPr>
                <w:color w:val="FF0000"/>
              </w:rPr>
              <w:t>Risk, Responsibility and Performance Matrix (with ESA)</w:t>
            </w:r>
          </w:p>
        </w:tc>
        <w:tc>
          <w:tcPr>
            <w:tcW w:w="1461" w:type="dxa"/>
          </w:tcPr>
          <w:p w14:paraId="1F9B2584" w14:textId="77777777" w:rsidR="000F48FF" w:rsidRPr="00AC2F6E" w:rsidRDefault="000F48FF" w:rsidP="004C2560"/>
        </w:tc>
        <w:tc>
          <w:tcPr>
            <w:tcW w:w="911" w:type="dxa"/>
          </w:tcPr>
          <w:p w14:paraId="1DFB0F20" w14:textId="77777777" w:rsidR="000F48FF" w:rsidRPr="00AC2F6E" w:rsidRDefault="000F48FF" w:rsidP="00E12AB0">
            <w:pPr>
              <w:jc w:val="center"/>
            </w:pPr>
          </w:p>
        </w:tc>
      </w:tr>
      <w:tr w:rsidR="0056630D" w:rsidRPr="00AC2F6E" w14:paraId="674D3C40" w14:textId="77777777" w:rsidTr="005D1ACE">
        <w:tc>
          <w:tcPr>
            <w:tcW w:w="1672" w:type="dxa"/>
          </w:tcPr>
          <w:p w14:paraId="3ED46D1A" w14:textId="77777777" w:rsidR="0056630D" w:rsidRPr="001E1047" w:rsidRDefault="0056630D" w:rsidP="00D07E5E">
            <w:pPr>
              <w:jc w:val="center"/>
              <w:rPr>
                <w:color w:val="FF0000"/>
              </w:rPr>
            </w:pPr>
          </w:p>
        </w:tc>
        <w:tc>
          <w:tcPr>
            <w:tcW w:w="5316" w:type="dxa"/>
          </w:tcPr>
          <w:p w14:paraId="766A63D2" w14:textId="77777777" w:rsidR="0056630D" w:rsidRPr="001E1047" w:rsidRDefault="0056630D" w:rsidP="00A621E2">
            <w:pPr>
              <w:ind w:left="288" w:hanging="288"/>
              <w:rPr>
                <w:color w:val="FF0000"/>
              </w:rPr>
            </w:pPr>
          </w:p>
        </w:tc>
        <w:tc>
          <w:tcPr>
            <w:tcW w:w="1461" w:type="dxa"/>
          </w:tcPr>
          <w:p w14:paraId="6A846646" w14:textId="77777777" w:rsidR="0056630D" w:rsidRPr="00AC2F6E" w:rsidRDefault="0056630D" w:rsidP="00B4047A"/>
        </w:tc>
        <w:tc>
          <w:tcPr>
            <w:tcW w:w="911" w:type="dxa"/>
          </w:tcPr>
          <w:p w14:paraId="74547659" w14:textId="77777777" w:rsidR="0056630D" w:rsidRPr="00AC2F6E" w:rsidRDefault="0056630D" w:rsidP="00E12AB0">
            <w:pPr>
              <w:jc w:val="center"/>
            </w:pPr>
          </w:p>
        </w:tc>
      </w:tr>
      <w:tr w:rsidR="00D351A2" w:rsidRPr="00AC2F6E" w14:paraId="5D463750" w14:textId="77777777" w:rsidTr="005D1ACE">
        <w:tc>
          <w:tcPr>
            <w:tcW w:w="1672" w:type="dxa"/>
          </w:tcPr>
          <w:p w14:paraId="31A0F679" w14:textId="77777777" w:rsidR="00D351A2" w:rsidRPr="00AC2F6E" w:rsidRDefault="00D351A2" w:rsidP="00D07E5E">
            <w:pPr>
              <w:jc w:val="center"/>
            </w:pPr>
          </w:p>
        </w:tc>
        <w:tc>
          <w:tcPr>
            <w:tcW w:w="5316" w:type="dxa"/>
          </w:tcPr>
          <w:p w14:paraId="071C57DA" w14:textId="77777777" w:rsidR="00D351A2" w:rsidRPr="00AC2F6E" w:rsidRDefault="00D351A2" w:rsidP="0056630D">
            <w:pPr>
              <w:ind w:left="288" w:hanging="288"/>
            </w:pPr>
          </w:p>
        </w:tc>
        <w:tc>
          <w:tcPr>
            <w:tcW w:w="1461" w:type="dxa"/>
          </w:tcPr>
          <w:p w14:paraId="6562FC24" w14:textId="77777777" w:rsidR="00D351A2" w:rsidRPr="00AC2F6E" w:rsidRDefault="00D351A2" w:rsidP="00B4047A"/>
        </w:tc>
        <w:tc>
          <w:tcPr>
            <w:tcW w:w="911" w:type="dxa"/>
          </w:tcPr>
          <w:p w14:paraId="216FE8E4" w14:textId="77777777" w:rsidR="00D351A2" w:rsidRPr="00AC2F6E" w:rsidRDefault="00D351A2" w:rsidP="00E12AB0">
            <w:pPr>
              <w:jc w:val="center"/>
            </w:pPr>
          </w:p>
        </w:tc>
      </w:tr>
      <w:tr w:rsidR="00D351A2" w:rsidRPr="00AC2F6E" w14:paraId="452006FA" w14:textId="77777777" w:rsidTr="005D1ACE">
        <w:tc>
          <w:tcPr>
            <w:tcW w:w="1672" w:type="dxa"/>
          </w:tcPr>
          <w:p w14:paraId="69C4D2A6" w14:textId="77777777" w:rsidR="00D351A2" w:rsidRPr="00AC2F6E" w:rsidRDefault="00D351A2" w:rsidP="00D07E5E">
            <w:pPr>
              <w:jc w:val="center"/>
            </w:pPr>
          </w:p>
        </w:tc>
        <w:tc>
          <w:tcPr>
            <w:tcW w:w="5316" w:type="dxa"/>
          </w:tcPr>
          <w:p w14:paraId="3ED21B4C" w14:textId="77777777" w:rsidR="00D351A2" w:rsidRPr="00AC2F6E" w:rsidRDefault="00D351A2" w:rsidP="0056630D">
            <w:pPr>
              <w:ind w:left="288" w:hanging="288"/>
            </w:pPr>
          </w:p>
        </w:tc>
        <w:tc>
          <w:tcPr>
            <w:tcW w:w="1461" w:type="dxa"/>
          </w:tcPr>
          <w:p w14:paraId="1D6E0927" w14:textId="77777777" w:rsidR="00D351A2" w:rsidRPr="00AC2F6E" w:rsidRDefault="00D351A2" w:rsidP="00B4047A"/>
        </w:tc>
        <w:tc>
          <w:tcPr>
            <w:tcW w:w="911" w:type="dxa"/>
          </w:tcPr>
          <w:p w14:paraId="2161EF24" w14:textId="77777777" w:rsidR="00D351A2" w:rsidRPr="00AC2F6E" w:rsidRDefault="00D351A2" w:rsidP="00E12AB0">
            <w:pPr>
              <w:jc w:val="center"/>
            </w:pPr>
          </w:p>
        </w:tc>
      </w:tr>
    </w:tbl>
    <w:p w14:paraId="5A69B959" w14:textId="77777777" w:rsidR="00042130" w:rsidRDefault="00042130"/>
    <w:p w14:paraId="24F86FAA" w14:textId="77777777" w:rsidR="00D20038" w:rsidRDefault="00D20038"/>
    <w:p w14:paraId="69E0888C" w14:textId="77777777" w:rsidR="00D20038" w:rsidRDefault="00D20038"/>
    <w:p w14:paraId="4D93BDA3" w14:textId="77777777" w:rsidR="00D20038" w:rsidRDefault="00D20038"/>
    <w:p w14:paraId="37DEE9C3" w14:textId="77777777" w:rsidR="00D20038" w:rsidRDefault="00D20038"/>
    <w:p w14:paraId="7DBAA59E" w14:textId="77777777" w:rsidR="00D20038" w:rsidRDefault="00D20038"/>
    <w:p w14:paraId="7C709F0C" w14:textId="77777777" w:rsidR="00D20038" w:rsidRPr="00BE6774" w:rsidRDefault="00D20038"/>
    <w:p w14:paraId="07928AEB" w14:textId="77777777" w:rsidR="00D20038" w:rsidRPr="00BE6774" w:rsidRDefault="00D20038"/>
    <w:p w14:paraId="5E4BF98D" w14:textId="77777777" w:rsidR="000F48FF" w:rsidRDefault="000F48FF">
      <w:pPr>
        <w:widowControl/>
        <w:autoSpaceDE/>
        <w:autoSpaceDN/>
        <w:adjustRightInd/>
        <w:rPr>
          <w:b/>
        </w:rPr>
      </w:pPr>
      <w:r>
        <w:rPr>
          <w:b/>
        </w:rPr>
        <w:br w:type="page"/>
      </w:r>
    </w:p>
    <w:p w14:paraId="1BE82114" w14:textId="5DD20D10" w:rsidR="00D20038" w:rsidRPr="00BE6774" w:rsidRDefault="00D20038" w:rsidP="005F6810">
      <w:pPr>
        <w:jc w:val="center"/>
        <w:rPr>
          <w:b/>
        </w:rPr>
      </w:pPr>
      <w:r w:rsidRPr="00066AFA">
        <w:rPr>
          <w:b/>
        </w:rPr>
        <w:lastRenderedPageBreak/>
        <w:t>Attachment J-</w:t>
      </w:r>
      <w:r w:rsidR="00066AFA" w:rsidRPr="00066AFA">
        <w:rPr>
          <w:b/>
        </w:rPr>
        <w:t>5</w:t>
      </w:r>
    </w:p>
    <w:p w14:paraId="3349CF96" w14:textId="77777777" w:rsidR="00341BBD" w:rsidRPr="00BE6774" w:rsidRDefault="00341BBD" w:rsidP="005F6810">
      <w:pPr>
        <w:jc w:val="center"/>
        <w:rPr>
          <w:b/>
        </w:rPr>
      </w:pPr>
    </w:p>
    <w:p w14:paraId="31AD86BC" w14:textId="77777777" w:rsidR="00D20038" w:rsidRPr="00BE6774" w:rsidRDefault="00D20038" w:rsidP="005F6810">
      <w:pPr>
        <w:jc w:val="center"/>
        <w:rPr>
          <w:b/>
        </w:rPr>
      </w:pPr>
      <w:r w:rsidRPr="00BE6774">
        <w:rPr>
          <w:b/>
        </w:rPr>
        <w:t>Supplement to IDIQ Definitions for PV ESA ECM</w:t>
      </w:r>
    </w:p>
    <w:p w14:paraId="69169A95" w14:textId="77777777" w:rsidR="000130A5" w:rsidRPr="00872ED8" w:rsidRDefault="000130A5" w:rsidP="000130A5">
      <w:pPr>
        <w:rPr>
          <w:rFonts w:eastAsiaTheme="minorHAnsi"/>
          <w:i/>
          <w:color w:val="FF0000"/>
        </w:rPr>
      </w:pPr>
      <w:r w:rsidRPr="00872ED8">
        <w:rPr>
          <w:rFonts w:eastAsiaTheme="minorHAnsi"/>
          <w:i/>
          <w:color w:val="FF0000"/>
        </w:rPr>
        <w:t>For PV ESA ECM:</w:t>
      </w:r>
    </w:p>
    <w:p w14:paraId="2335407D"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4CF7C6A3"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r w:rsidRPr="00BE6774">
        <w:rPr>
          <w:color w:val="231F20"/>
        </w:rPr>
        <w:t>Actual Annual Production - amount, in kilowatt hour (kWh), produced by the PV ESA ECM, as measured by the revenue meter.</w:t>
      </w:r>
    </w:p>
    <w:p w14:paraId="588C4324"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17F89373"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r w:rsidRPr="00BE6774">
        <w:rPr>
          <w:color w:val="231F20"/>
        </w:rPr>
        <w:t>Annual ESA Price – annual PV ESA ECM price (cents/kWh), taking into account the ESA escalation rate (if applicable).</w:t>
      </w:r>
    </w:p>
    <w:p w14:paraId="363D4E50"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68F21AFE"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6774">
        <w:rPr>
          <w:color w:val="231F20"/>
        </w:rPr>
        <w:t>Current Cost of Energy –</w:t>
      </w:r>
      <w:r w:rsidRPr="00BE6774">
        <w:t xml:space="preserve"> baseline utility kWh rate (cents/kWh) for the first Production Year, that will be escalated per the agreed upon utility escalation rate (from the Energy Escalation Rate Calculator or other source).  </w:t>
      </w:r>
    </w:p>
    <w:p w14:paraId="2B026A80"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BC7D61" w14:textId="77777777" w:rsidR="000130A5" w:rsidRPr="00BE6774" w:rsidRDefault="000130A5" w:rsidP="000130A5">
      <w:pPr>
        <w:rPr>
          <w:color w:val="231F20"/>
        </w:rPr>
      </w:pPr>
      <w:r w:rsidRPr="00BE6774">
        <w:rPr>
          <w:color w:val="231F20"/>
        </w:rPr>
        <w:t xml:space="preserve">Interconnection Equipment – any electrical switchgear, transformers and telemetry equipment that is required by code and or utility regulation to establish and maintain an interconnection with the site electrical distribution system.  This equipment may be installed on the customer owned and/or utility owned distribution networks. </w:t>
      </w:r>
    </w:p>
    <w:p w14:paraId="5822B3A6" w14:textId="77777777" w:rsidR="000130A5" w:rsidRPr="00BE6774" w:rsidRDefault="000130A5" w:rsidP="000130A5">
      <w:pPr>
        <w:rPr>
          <w:color w:val="231F20"/>
        </w:rPr>
      </w:pPr>
    </w:p>
    <w:p w14:paraId="4652D719" w14:textId="03103264" w:rsidR="000130A5" w:rsidRPr="00BE6774" w:rsidRDefault="000130A5" w:rsidP="000130A5">
      <w:pPr>
        <w:rPr>
          <w:color w:val="231F20"/>
        </w:rPr>
      </w:pPr>
      <w:r w:rsidRPr="00BE6774">
        <w:rPr>
          <w:color w:val="231F20"/>
        </w:rPr>
        <w:t xml:space="preserve">PV ESA ECM – PV system and all associated equipment installed on-site by the </w:t>
      </w:r>
      <w:r w:rsidR="002B076E">
        <w:rPr>
          <w:color w:val="231F20"/>
        </w:rPr>
        <w:t>Contractor</w:t>
      </w:r>
      <w:r w:rsidRPr="00BE6774">
        <w:rPr>
          <w:color w:val="231F20"/>
        </w:rPr>
        <w:t xml:space="preserve"> to produce the solar energy purchased by the </w:t>
      </w:r>
      <w:r w:rsidR="00B650E1">
        <w:rPr>
          <w:color w:val="231F20"/>
        </w:rPr>
        <w:t>Government</w:t>
      </w:r>
      <w:r w:rsidRPr="00BE6774">
        <w:rPr>
          <w:color w:val="231F20"/>
        </w:rPr>
        <w:t xml:space="preserve"> under the TO; including but not limited to the PV panels, inverters, controls, meters, switches, connections, conduit, wires, mounting and other equipment.</w:t>
      </w:r>
    </w:p>
    <w:p w14:paraId="7312B438" w14:textId="77777777" w:rsidR="000130A5" w:rsidRPr="00BE6774"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2F98B5E4" w14:textId="5938C2F6" w:rsidR="000130A5" w:rsidRPr="00BE6774" w:rsidRDefault="000130A5" w:rsidP="000130A5">
      <w:pPr>
        <w:rPr>
          <w:color w:val="231F20"/>
        </w:rPr>
      </w:pPr>
      <w:r w:rsidRPr="00BE6774">
        <w:rPr>
          <w:color w:val="231F20"/>
        </w:rPr>
        <w:t>Fair Market Value (FMV) - with respect to any tangible asset or service, the price that would be negotiated in an arm’s-length, free market transaction, for cash, between an informed, willing seller and an informed, willing buyer. FMV of the PV ESA ECM will be determined pursuant to Section H.</w:t>
      </w:r>
      <w:r w:rsidR="00E749FF">
        <w:rPr>
          <w:color w:val="231F20"/>
        </w:rPr>
        <w:t>3.2</w:t>
      </w:r>
      <w:r w:rsidRPr="00BE6774">
        <w:rPr>
          <w:color w:val="231F20"/>
        </w:rPr>
        <w:t>.</w:t>
      </w:r>
    </w:p>
    <w:p w14:paraId="1086B4E3" w14:textId="55E445E4" w:rsidR="000130A5"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315A31B1" w14:textId="3B56DFB1" w:rsidR="00CE7AF5" w:rsidRDefault="00CE7AF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r w:rsidRPr="00CE7AF5">
        <w:t xml:space="preserve">Parties </w:t>
      </w:r>
      <w:r>
        <w:t xml:space="preserve">- the </w:t>
      </w:r>
      <w:r w:rsidR="002B076E">
        <w:t>Contractor</w:t>
      </w:r>
      <w:r>
        <w:t xml:space="preserve"> and the </w:t>
      </w:r>
      <w:r w:rsidR="00B650E1">
        <w:t>Government</w:t>
      </w:r>
      <w:r>
        <w:t>.</w:t>
      </w:r>
    </w:p>
    <w:p w14:paraId="04D05C84" w14:textId="77777777" w:rsidR="00CE7AF5" w:rsidRPr="00BE6774" w:rsidRDefault="00CE7AF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p>
    <w:p w14:paraId="1AD61FC4" w14:textId="0FF79DF3" w:rsidR="000130A5" w:rsidRDefault="000130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r w:rsidRPr="00BE6774">
        <w:rPr>
          <w:color w:val="231F20"/>
        </w:rPr>
        <w:t>Reserve Account - a</w:t>
      </w:r>
      <w:r w:rsidR="000E3B8D">
        <w:rPr>
          <w:color w:val="231F20"/>
        </w:rPr>
        <w:t xml:space="preserve"> private</w:t>
      </w:r>
      <w:r w:rsidRPr="00BE6774">
        <w:rPr>
          <w:color w:val="231F20"/>
        </w:rPr>
        <w:t xml:space="preserve"> account independently held by the ESCO in which a portion of an agency's annual payments from energy savings are set aside for title transfer of the PV ESA ECM at FMV by the end of the contract. </w:t>
      </w:r>
      <w:r w:rsidR="00A90223">
        <w:t xml:space="preserve">The reserve account is </w:t>
      </w:r>
      <w:r w:rsidR="00A90223" w:rsidRPr="00BE6774">
        <w:t>not an escrow account held by both parties to the contract. Th</w:t>
      </w:r>
      <w:r w:rsidR="00A90223">
        <w:t xml:space="preserve">e reserve account </w:t>
      </w:r>
      <w:r w:rsidR="00A90223" w:rsidRPr="00BE6774">
        <w:t xml:space="preserve">is an accounting measure for the ESCO. The funds in the account belong to the ESCO, not to the Federal </w:t>
      </w:r>
      <w:r w:rsidR="00B650E1">
        <w:t>Government</w:t>
      </w:r>
      <w:r w:rsidR="00A90223" w:rsidRPr="00BE6774">
        <w:t>.</w:t>
      </w:r>
      <w:r w:rsidRPr="00BE6774">
        <w:rPr>
          <w:color w:val="231F20"/>
        </w:rPr>
        <w:t xml:space="preserve"> </w:t>
      </w:r>
    </w:p>
    <w:p w14:paraId="7C4D8C50" w14:textId="0D15C45A" w:rsidR="00D971A5" w:rsidRDefault="00D971A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bookmarkStart w:id="128" w:name="_Hlk7451451"/>
    </w:p>
    <w:p w14:paraId="171A74A8" w14:textId="796948D2" w:rsidR="00D971A5" w:rsidRPr="00FB25F1" w:rsidRDefault="00D237E5" w:rsidP="00013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31F20"/>
        </w:rPr>
      </w:pPr>
      <w:r w:rsidRPr="00D237E5">
        <w:rPr>
          <w:bCs/>
          <w:color w:val="231F20"/>
        </w:rPr>
        <w:t>Solar Insolation (also called irradiance)</w:t>
      </w:r>
      <w:r>
        <w:rPr>
          <w:color w:val="231F20"/>
        </w:rPr>
        <w:t xml:space="preserve"> - </w:t>
      </w:r>
      <w:r>
        <w:rPr>
          <w:color w:val="000000"/>
        </w:rPr>
        <w:t>a measure of solar radiation energy received on a given surface area, oriented in the plane of the PV array, over a specified time interval. It is commonly expressed as average irradiance in watts per square meter (W/m2), but more correctly as or kilowatt-hours per square meter per hour, kWh/(m2h), or per day, kWh/(m2day), to acknowledge that the power (W) may not be constant over the time period.</w:t>
      </w:r>
    </w:p>
    <w:bookmarkEnd w:id="128"/>
    <w:p w14:paraId="238D57A1" w14:textId="1F5DB77B" w:rsidR="00D07E5E" w:rsidRDefault="00D07E5E"/>
    <w:p w14:paraId="6954BBBA" w14:textId="76D8CCCB" w:rsidR="00BB61AE" w:rsidRDefault="00D07E5E" w:rsidP="00066AFA">
      <w:pPr>
        <w:tabs>
          <w:tab w:val="left" w:pos="2160"/>
          <w:tab w:val="decimal" w:leader="dot" w:pos="8784"/>
          <w:tab w:val="decimal" w:pos="8820"/>
          <w:tab w:val="right" w:pos="9180"/>
        </w:tabs>
        <w:jc w:val="center"/>
      </w:pPr>
      <w:r>
        <w:br w:type="page"/>
      </w:r>
    </w:p>
    <w:p w14:paraId="797E7179" w14:textId="77777777" w:rsidR="00D07E5E" w:rsidRDefault="00D07E5E">
      <w:pPr>
        <w:widowControl/>
        <w:autoSpaceDE/>
        <w:autoSpaceDN/>
        <w:adjustRightInd/>
      </w:pPr>
    </w:p>
    <w:p w14:paraId="2D9895B4" w14:textId="5F205B9A" w:rsidR="00D07E5E" w:rsidRPr="000F48FF" w:rsidRDefault="00D07E5E" w:rsidP="00D07E5E">
      <w:pPr>
        <w:tabs>
          <w:tab w:val="left" w:pos="2160"/>
          <w:tab w:val="decimal" w:leader="dot" w:pos="8784"/>
          <w:tab w:val="decimal" w:pos="8820"/>
          <w:tab w:val="right" w:pos="9180"/>
        </w:tabs>
        <w:jc w:val="center"/>
        <w:rPr>
          <w:b/>
          <w:color w:val="000000"/>
        </w:rPr>
      </w:pPr>
      <w:r w:rsidRPr="000F48FF">
        <w:rPr>
          <w:b/>
          <w:color w:val="000000"/>
        </w:rPr>
        <w:t>Attachment J-</w:t>
      </w:r>
      <w:r w:rsidR="00066AFA" w:rsidRPr="000F48FF">
        <w:rPr>
          <w:b/>
          <w:color w:val="000000"/>
        </w:rPr>
        <w:t>6</w:t>
      </w:r>
    </w:p>
    <w:p w14:paraId="51B3E804" w14:textId="77777777" w:rsidR="00D07E5E" w:rsidRPr="000F48FF" w:rsidRDefault="00D07E5E" w:rsidP="00D07E5E">
      <w:pPr>
        <w:tabs>
          <w:tab w:val="left" w:pos="2160"/>
          <w:tab w:val="decimal" w:leader="dot" w:pos="8784"/>
          <w:tab w:val="decimal" w:pos="8820"/>
          <w:tab w:val="right" w:pos="9180"/>
        </w:tabs>
        <w:jc w:val="center"/>
        <w:rPr>
          <w:b/>
          <w:color w:val="000000"/>
        </w:rPr>
      </w:pPr>
      <w:r w:rsidRPr="000F48FF">
        <w:rPr>
          <w:b/>
          <w:color w:val="000000"/>
        </w:rPr>
        <w:t>Schedule 1a - ESA Payments</w:t>
      </w:r>
    </w:p>
    <w:p w14:paraId="7DD8C22F" w14:textId="77777777" w:rsidR="00D07E5E" w:rsidRPr="00EA5549" w:rsidRDefault="00D07E5E" w:rsidP="00D07E5E">
      <w:pPr>
        <w:tabs>
          <w:tab w:val="left" w:pos="2160"/>
          <w:tab w:val="decimal" w:leader="dot" w:pos="8784"/>
          <w:tab w:val="decimal" w:pos="8820"/>
          <w:tab w:val="right" w:pos="9180"/>
        </w:tabs>
        <w:jc w:val="center"/>
        <w:rPr>
          <w:rFonts w:asciiTheme="majorHAnsi" w:hAnsiTheme="majorHAnsi"/>
          <w:b/>
          <w:color w:val="000000"/>
          <w:sz w:val="16"/>
          <w:szCs w:val="16"/>
        </w:rPr>
      </w:pPr>
    </w:p>
    <w:p w14:paraId="2D1A786B" w14:textId="77777777" w:rsidR="0038024A" w:rsidRPr="00872ED8" w:rsidRDefault="0038024A" w:rsidP="0038024A">
      <w:pPr>
        <w:rPr>
          <w:rFonts w:eastAsiaTheme="minorHAnsi"/>
          <w:i/>
          <w:color w:val="FF0000"/>
        </w:rPr>
      </w:pPr>
      <w:r w:rsidRPr="00872ED8">
        <w:rPr>
          <w:rFonts w:eastAsiaTheme="minorHAnsi"/>
          <w:i/>
          <w:color w:val="FF0000"/>
        </w:rPr>
        <w:t>For PV ESA ECM:</w:t>
      </w:r>
    </w:p>
    <w:p w14:paraId="4A6F5B9D" w14:textId="77777777" w:rsidR="0038024A" w:rsidRDefault="0038024A" w:rsidP="00D07E5E">
      <w:pPr>
        <w:tabs>
          <w:tab w:val="left" w:pos="2160"/>
          <w:tab w:val="decimal" w:leader="dot" w:pos="8784"/>
          <w:tab w:val="decimal" w:pos="8820"/>
          <w:tab w:val="right" w:pos="9180"/>
        </w:tabs>
        <w:rPr>
          <w:color w:val="000000"/>
        </w:rPr>
      </w:pPr>
    </w:p>
    <w:p w14:paraId="7F9E7204" w14:textId="45DD00AA" w:rsidR="00D07E5E" w:rsidRPr="00D07E5E" w:rsidRDefault="002B076E" w:rsidP="00D07E5E">
      <w:pPr>
        <w:tabs>
          <w:tab w:val="left" w:pos="2160"/>
          <w:tab w:val="decimal" w:leader="dot" w:pos="8784"/>
          <w:tab w:val="decimal" w:pos="8820"/>
          <w:tab w:val="right" w:pos="9180"/>
        </w:tabs>
        <w:rPr>
          <w:color w:val="000000"/>
        </w:rPr>
      </w:pPr>
      <w:r>
        <w:rPr>
          <w:color w:val="000000"/>
        </w:rPr>
        <w:t>Contractor</w:t>
      </w:r>
      <w:r w:rsidR="00D07E5E" w:rsidRPr="00D07E5E">
        <w:rPr>
          <w:color w:val="000000"/>
        </w:rPr>
        <w:t xml:space="preserve"> Name:</w:t>
      </w:r>
    </w:p>
    <w:p w14:paraId="7C8907D9" w14:textId="77777777" w:rsidR="00D07E5E" w:rsidRPr="00D07E5E" w:rsidRDefault="00D07E5E" w:rsidP="00D07E5E">
      <w:pPr>
        <w:rPr>
          <w:color w:val="000000"/>
        </w:rPr>
      </w:pPr>
      <w:r w:rsidRPr="00D07E5E">
        <w:rPr>
          <w:color w:val="000000"/>
        </w:rPr>
        <w:t>Project Site:</w:t>
      </w:r>
    </w:p>
    <w:p w14:paraId="2FFF0E89" w14:textId="20B4382A" w:rsidR="00D07E5E" w:rsidRPr="00D07E5E" w:rsidRDefault="00D07E5E" w:rsidP="00D07E5E">
      <w:pPr>
        <w:rPr>
          <w:color w:val="000000"/>
        </w:rPr>
      </w:pPr>
      <w:r w:rsidRPr="00D07E5E">
        <w:rPr>
          <w:color w:val="000000"/>
        </w:rPr>
        <w:t>Reserve Account Rate</w:t>
      </w:r>
      <w:r w:rsidR="003221D9">
        <w:rPr>
          <w:color w:val="000000"/>
        </w:rPr>
        <w:t>, if applicable</w:t>
      </w:r>
      <w:r w:rsidRPr="00D07E5E">
        <w:rPr>
          <w:color w:val="000000"/>
        </w:rPr>
        <w:t xml:space="preserve"> (</w:t>
      </w:r>
      <w:r w:rsidR="000362C8">
        <w:rPr>
          <w:color w:val="000000"/>
        </w:rPr>
        <w:t>$</w:t>
      </w:r>
      <w:r w:rsidRPr="00D07E5E">
        <w:rPr>
          <w:color w:val="000000"/>
        </w:rPr>
        <w:t>/kWh)</w:t>
      </w:r>
      <w:r w:rsidRPr="00D07E5E">
        <w:rPr>
          <w:rStyle w:val="FootnoteReference"/>
          <w:color w:val="000000"/>
        </w:rPr>
        <w:footnoteReference w:id="11"/>
      </w:r>
      <w:r w:rsidRPr="00D07E5E">
        <w:rPr>
          <w:color w:val="000000"/>
        </w:rPr>
        <w:t>:</w:t>
      </w:r>
    </w:p>
    <w:p w14:paraId="66DD7D9A" w14:textId="77777777" w:rsidR="00D07E5E" w:rsidRPr="00D07E5E" w:rsidRDefault="00D07E5E" w:rsidP="00D07E5E">
      <w:pPr>
        <w:rPr>
          <w:color w:val="000000"/>
        </w:rPr>
      </w:pPr>
      <w:r w:rsidRPr="00D07E5E">
        <w:rPr>
          <w:color w:val="000000"/>
        </w:rPr>
        <w:t>Annual ESA Escalation Rate (%):</w:t>
      </w:r>
    </w:p>
    <w:p w14:paraId="5A2862FF" w14:textId="77777777" w:rsidR="00D07E5E" w:rsidRPr="00D07E5E" w:rsidRDefault="00D07E5E" w:rsidP="00D07E5E">
      <w:pPr>
        <w:rPr>
          <w:b/>
          <w:color w:val="FF0000"/>
        </w:rPr>
      </w:pPr>
    </w:p>
    <w:tbl>
      <w:tblPr>
        <w:tblW w:w="11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7"/>
        <w:gridCol w:w="1848"/>
        <w:gridCol w:w="1847"/>
        <w:gridCol w:w="1848"/>
      </w:tblGrid>
      <w:tr w:rsidR="00D07E5E" w:rsidRPr="00D07E5E" w14:paraId="12826D5D" w14:textId="77777777" w:rsidTr="00F74732">
        <w:trPr>
          <w:trHeight w:val="288"/>
        </w:trPr>
        <w:tc>
          <w:tcPr>
            <w:tcW w:w="1847" w:type="dxa"/>
            <w:shd w:val="clear" w:color="auto" w:fill="auto"/>
            <w:vAlign w:val="center"/>
            <w:hideMark/>
          </w:tcPr>
          <w:p w14:paraId="5A6AB99C" w14:textId="77777777" w:rsidR="00D07E5E" w:rsidRPr="00D07E5E" w:rsidRDefault="00D07E5E" w:rsidP="00F74732">
            <w:pPr>
              <w:jc w:val="center"/>
              <w:rPr>
                <w:b/>
                <w:color w:val="000000"/>
              </w:rPr>
            </w:pPr>
            <w:r w:rsidRPr="00D07E5E">
              <w:rPr>
                <w:b/>
                <w:color w:val="000000"/>
              </w:rPr>
              <w:t>Col (1)</w:t>
            </w:r>
          </w:p>
        </w:tc>
        <w:tc>
          <w:tcPr>
            <w:tcW w:w="1848" w:type="dxa"/>
            <w:shd w:val="clear" w:color="auto" w:fill="auto"/>
            <w:vAlign w:val="center"/>
            <w:hideMark/>
          </w:tcPr>
          <w:p w14:paraId="4B5F81DE" w14:textId="77777777" w:rsidR="00D07E5E" w:rsidRPr="00D07E5E" w:rsidRDefault="00D07E5E" w:rsidP="00F74732">
            <w:pPr>
              <w:jc w:val="center"/>
              <w:rPr>
                <w:b/>
                <w:color w:val="000000"/>
              </w:rPr>
            </w:pPr>
            <w:r w:rsidRPr="00D07E5E">
              <w:rPr>
                <w:b/>
                <w:color w:val="000000"/>
              </w:rPr>
              <w:t>Col (2)</w:t>
            </w:r>
          </w:p>
        </w:tc>
        <w:tc>
          <w:tcPr>
            <w:tcW w:w="1847" w:type="dxa"/>
            <w:shd w:val="clear" w:color="auto" w:fill="auto"/>
            <w:vAlign w:val="center"/>
            <w:hideMark/>
          </w:tcPr>
          <w:p w14:paraId="2A060694" w14:textId="77777777" w:rsidR="00D07E5E" w:rsidRPr="00D07E5E" w:rsidRDefault="00D07E5E" w:rsidP="00F74732">
            <w:pPr>
              <w:jc w:val="center"/>
              <w:rPr>
                <w:b/>
                <w:color w:val="000000"/>
              </w:rPr>
            </w:pPr>
            <w:r w:rsidRPr="00D07E5E">
              <w:rPr>
                <w:b/>
                <w:color w:val="000000"/>
              </w:rPr>
              <w:t>Col (3)</w:t>
            </w:r>
          </w:p>
        </w:tc>
        <w:tc>
          <w:tcPr>
            <w:tcW w:w="1848" w:type="dxa"/>
            <w:shd w:val="clear" w:color="auto" w:fill="auto"/>
            <w:vAlign w:val="center"/>
            <w:hideMark/>
          </w:tcPr>
          <w:p w14:paraId="443728F1" w14:textId="77777777" w:rsidR="00D07E5E" w:rsidRPr="00D07E5E" w:rsidRDefault="00D07E5E" w:rsidP="00F74732">
            <w:pPr>
              <w:jc w:val="center"/>
              <w:rPr>
                <w:b/>
                <w:color w:val="000000"/>
              </w:rPr>
            </w:pPr>
            <w:r w:rsidRPr="00D07E5E">
              <w:rPr>
                <w:b/>
                <w:color w:val="000000"/>
              </w:rPr>
              <w:t>Col (4)</w:t>
            </w:r>
          </w:p>
        </w:tc>
        <w:tc>
          <w:tcPr>
            <w:tcW w:w="1847" w:type="dxa"/>
            <w:shd w:val="clear" w:color="auto" w:fill="auto"/>
            <w:vAlign w:val="center"/>
            <w:hideMark/>
          </w:tcPr>
          <w:p w14:paraId="132A82D7" w14:textId="77777777" w:rsidR="00D07E5E" w:rsidRPr="00D07E5E" w:rsidRDefault="00D07E5E" w:rsidP="00F74732">
            <w:pPr>
              <w:jc w:val="center"/>
              <w:rPr>
                <w:b/>
                <w:color w:val="000000"/>
              </w:rPr>
            </w:pPr>
            <w:r w:rsidRPr="00D07E5E">
              <w:rPr>
                <w:b/>
                <w:color w:val="000000"/>
              </w:rPr>
              <w:t>Col (5)</w:t>
            </w:r>
          </w:p>
        </w:tc>
        <w:tc>
          <w:tcPr>
            <w:tcW w:w="1848" w:type="dxa"/>
            <w:shd w:val="clear" w:color="auto" w:fill="auto"/>
            <w:vAlign w:val="center"/>
            <w:hideMark/>
          </w:tcPr>
          <w:p w14:paraId="60EA2B0D" w14:textId="77777777" w:rsidR="00D07E5E" w:rsidRPr="00D07E5E" w:rsidRDefault="00D07E5E" w:rsidP="00F74732">
            <w:pPr>
              <w:jc w:val="center"/>
              <w:rPr>
                <w:b/>
                <w:color w:val="000000"/>
              </w:rPr>
            </w:pPr>
            <w:r w:rsidRPr="00D07E5E">
              <w:rPr>
                <w:b/>
                <w:color w:val="000000"/>
              </w:rPr>
              <w:t>Col (6)</w:t>
            </w:r>
          </w:p>
        </w:tc>
      </w:tr>
      <w:tr w:rsidR="00D07E5E" w:rsidRPr="00D07E5E" w14:paraId="3A977523" w14:textId="77777777" w:rsidTr="00F74732">
        <w:trPr>
          <w:trHeight w:val="864"/>
        </w:trPr>
        <w:tc>
          <w:tcPr>
            <w:tcW w:w="1847" w:type="dxa"/>
            <w:shd w:val="clear" w:color="auto" w:fill="auto"/>
            <w:vAlign w:val="center"/>
            <w:hideMark/>
          </w:tcPr>
          <w:p w14:paraId="30AA41E2" w14:textId="77777777" w:rsidR="00D07E5E" w:rsidRPr="00D07E5E" w:rsidRDefault="00D07E5E" w:rsidP="00F74732">
            <w:pPr>
              <w:jc w:val="center"/>
              <w:rPr>
                <w:b/>
                <w:color w:val="000000"/>
              </w:rPr>
            </w:pPr>
            <w:r w:rsidRPr="00D07E5E">
              <w:rPr>
                <w:b/>
                <w:color w:val="000000"/>
              </w:rPr>
              <w:t>Post-Acceptance Production Year</w:t>
            </w:r>
          </w:p>
        </w:tc>
        <w:tc>
          <w:tcPr>
            <w:tcW w:w="1848" w:type="dxa"/>
            <w:shd w:val="clear" w:color="auto" w:fill="auto"/>
            <w:vAlign w:val="center"/>
            <w:hideMark/>
          </w:tcPr>
          <w:p w14:paraId="0EAE3E51" w14:textId="77777777" w:rsidR="00D07E5E" w:rsidRPr="00D07E5E" w:rsidRDefault="00D07E5E" w:rsidP="00F74732">
            <w:pPr>
              <w:jc w:val="center"/>
              <w:rPr>
                <w:b/>
                <w:color w:val="000000"/>
              </w:rPr>
            </w:pPr>
            <w:r w:rsidRPr="00D07E5E">
              <w:rPr>
                <w:b/>
                <w:color w:val="000000"/>
              </w:rPr>
              <w:t>Annual ESA Price (cents/kWh, escalates at annual ESA Escalation Rate, if applicable)</w:t>
            </w:r>
          </w:p>
        </w:tc>
        <w:tc>
          <w:tcPr>
            <w:tcW w:w="1847" w:type="dxa"/>
            <w:shd w:val="clear" w:color="auto" w:fill="auto"/>
            <w:vAlign w:val="center"/>
            <w:hideMark/>
          </w:tcPr>
          <w:p w14:paraId="4D995A47" w14:textId="77777777" w:rsidR="00D07E5E" w:rsidRPr="00D07E5E" w:rsidRDefault="00D07E5E" w:rsidP="00F74732">
            <w:pPr>
              <w:jc w:val="center"/>
              <w:rPr>
                <w:b/>
                <w:color w:val="000000"/>
              </w:rPr>
            </w:pPr>
            <w:r w:rsidRPr="00D07E5E">
              <w:rPr>
                <w:b/>
                <w:color w:val="000000"/>
              </w:rPr>
              <w:t>Guaranteed Annual Production (kWh)</w:t>
            </w:r>
          </w:p>
        </w:tc>
        <w:tc>
          <w:tcPr>
            <w:tcW w:w="1848" w:type="dxa"/>
            <w:shd w:val="clear" w:color="auto" w:fill="auto"/>
            <w:vAlign w:val="center"/>
            <w:hideMark/>
          </w:tcPr>
          <w:p w14:paraId="0F29401F" w14:textId="77777777" w:rsidR="00D07E5E" w:rsidRPr="00D07E5E" w:rsidRDefault="00D07E5E" w:rsidP="00F74732">
            <w:pPr>
              <w:jc w:val="center"/>
              <w:rPr>
                <w:b/>
                <w:color w:val="000000"/>
              </w:rPr>
            </w:pPr>
            <w:r w:rsidRPr="00D07E5E">
              <w:rPr>
                <w:b/>
                <w:color w:val="000000"/>
              </w:rPr>
              <w:t>Annual ESA Payment ($)</w:t>
            </w:r>
            <w:r w:rsidRPr="00D07E5E">
              <w:rPr>
                <w:rStyle w:val="FootnoteReference"/>
                <w:b/>
                <w:color w:val="000000"/>
              </w:rPr>
              <w:footnoteReference w:id="12"/>
            </w:r>
          </w:p>
        </w:tc>
        <w:tc>
          <w:tcPr>
            <w:tcW w:w="1847" w:type="dxa"/>
            <w:shd w:val="clear" w:color="auto" w:fill="auto"/>
            <w:vAlign w:val="center"/>
            <w:hideMark/>
          </w:tcPr>
          <w:p w14:paraId="3C8D8F12" w14:textId="77777777" w:rsidR="00D07E5E" w:rsidRPr="00D07E5E" w:rsidRDefault="00D07E5E" w:rsidP="00F74732">
            <w:pPr>
              <w:jc w:val="center"/>
              <w:rPr>
                <w:b/>
                <w:color w:val="000000"/>
              </w:rPr>
            </w:pPr>
            <w:r w:rsidRPr="00D07E5E">
              <w:rPr>
                <w:b/>
                <w:color w:val="000000"/>
              </w:rPr>
              <w:t xml:space="preserve">Reserve Account Payment </w:t>
            </w:r>
          </w:p>
          <w:p w14:paraId="1DB68D04" w14:textId="6B22A3F6" w:rsidR="00D07E5E" w:rsidRPr="00D07E5E" w:rsidRDefault="00D07E5E" w:rsidP="003221D9">
            <w:pPr>
              <w:rPr>
                <w:b/>
                <w:color w:val="000000"/>
              </w:rPr>
            </w:pPr>
          </w:p>
        </w:tc>
        <w:tc>
          <w:tcPr>
            <w:tcW w:w="1848" w:type="dxa"/>
            <w:shd w:val="clear" w:color="auto" w:fill="auto"/>
            <w:vAlign w:val="center"/>
            <w:hideMark/>
          </w:tcPr>
          <w:p w14:paraId="7F4CA65F" w14:textId="34CFD1C1" w:rsidR="00D07E5E" w:rsidRPr="00D07E5E" w:rsidRDefault="00D07E5E" w:rsidP="00F74732">
            <w:pPr>
              <w:jc w:val="center"/>
              <w:rPr>
                <w:b/>
                <w:color w:val="000000"/>
              </w:rPr>
            </w:pPr>
            <w:r w:rsidRPr="00D07E5E">
              <w:rPr>
                <w:b/>
                <w:color w:val="000000"/>
              </w:rPr>
              <w:t xml:space="preserve">Net ESA Payment to </w:t>
            </w:r>
            <w:r w:rsidR="002B076E">
              <w:rPr>
                <w:b/>
                <w:color w:val="000000"/>
              </w:rPr>
              <w:t>Contractor</w:t>
            </w:r>
            <w:r w:rsidRPr="00D07E5E">
              <w:rPr>
                <w:b/>
                <w:color w:val="000000"/>
              </w:rPr>
              <w:t xml:space="preserve"> After Reserve Account Payment (Col 4 - Col 5)</w:t>
            </w:r>
          </w:p>
        </w:tc>
      </w:tr>
      <w:tr w:rsidR="00D07E5E" w:rsidRPr="00D07E5E" w14:paraId="51A4D9EF" w14:textId="77777777" w:rsidTr="00F74732">
        <w:trPr>
          <w:trHeight w:val="288"/>
        </w:trPr>
        <w:tc>
          <w:tcPr>
            <w:tcW w:w="1847" w:type="dxa"/>
            <w:shd w:val="clear" w:color="auto" w:fill="auto"/>
            <w:vAlign w:val="bottom"/>
            <w:hideMark/>
          </w:tcPr>
          <w:p w14:paraId="5F758579" w14:textId="77777777" w:rsidR="00D07E5E" w:rsidRPr="00D07E5E" w:rsidRDefault="00D07E5E" w:rsidP="00F74732">
            <w:pPr>
              <w:rPr>
                <w:b/>
                <w:color w:val="000000"/>
              </w:rPr>
            </w:pPr>
          </w:p>
          <w:p w14:paraId="3A8E50EB" w14:textId="77777777" w:rsidR="00D07E5E" w:rsidRPr="00D07E5E" w:rsidRDefault="00D07E5E" w:rsidP="00F74732">
            <w:pPr>
              <w:rPr>
                <w:b/>
                <w:color w:val="000000"/>
              </w:rPr>
            </w:pPr>
            <w:r w:rsidRPr="00D07E5E">
              <w:rPr>
                <w:b/>
                <w:color w:val="000000"/>
              </w:rPr>
              <w:t xml:space="preserve">One </w:t>
            </w:r>
          </w:p>
        </w:tc>
        <w:tc>
          <w:tcPr>
            <w:tcW w:w="1848" w:type="dxa"/>
            <w:shd w:val="clear" w:color="auto" w:fill="auto"/>
            <w:vAlign w:val="bottom"/>
            <w:hideMark/>
          </w:tcPr>
          <w:p w14:paraId="00C318AC" w14:textId="77777777" w:rsidR="00D07E5E" w:rsidRPr="00D07E5E" w:rsidRDefault="00D07E5E" w:rsidP="00F74732">
            <w:pPr>
              <w:rPr>
                <w:color w:val="000000"/>
              </w:rPr>
            </w:pPr>
          </w:p>
        </w:tc>
        <w:tc>
          <w:tcPr>
            <w:tcW w:w="1847" w:type="dxa"/>
            <w:shd w:val="clear" w:color="auto" w:fill="auto"/>
            <w:vAlign w:val="bottom"/>
            <w:hideMark/>
          </w:tcPr>
          <w:p w14:paraId="57963508" w14:textId="77777777" w:rsidR="00D07E5E" w:rsidRPr="00D07E5E" w:rsidRDefault="00D07E5E" w:rsidP="00F74732">
            <w:pPr>
              <w:rPr>
                <w:color w:val="000000"/>
              </w:rPr>
            </w:pPr>
            <w:r w:rsidRPr="00D07E5E">
              <w:rPr>
                <w:color w:val="000000"/>
              </w:rPr>
              <w:t xml:space="preserve"> </w:t>
            </w:r>
          </w:p>
        </w:tc>
        <w:tc>
          <w:tcPr>
            <w:tcW w:w="1848" w:type="dxa"/>
            <w:shd w:val="clear" w:color="auto" w:fill="auto"/>
            <w:noWrap/>
            <w:vAlign w:val="bottom"/>
            <w:hideMark/>
          </w:tcPr>
          <w:p w14:paraId="387D56BD" w14:textId="77777777" w:rsidR="00D07E5E" w:rsidRPr="00D07E5E" w:rsidRDefault="00D07E5E" w:rsidP="00F74732">
            <w:pPr>
              <w:rPr>
                <w:color w:val="000000"/>
              </w:rPr>
            </w:pPr>
          </w:p>
        </w:tc>
        <w:tc>
          <w:tcPr>
            <w:tcW w:w="1847" w:type="dxa"/>
            <w:shd w:val="clear" w:color="auto" w:fill="auto"/>
            <w:noWrap/>
            <w:vAlign w:val="bottom"/>
            <w:hideMark/>
          </w:tcPr>
          <w:p w14:paraId="3B756601" w14:textId="77777777" w:rsidR="00D07E5E" w:rsidRPr="00D07E5E" w:rsidRDefault="00D07E5E" w:rsidP="00F74732">
            <w:pPr>
              <w:rPr>
                <w:color w:val="000000"/>
              </w:rPr>
            </w:pPr>
          </w:p>
        </w:tc>
        <w:tc>
          <w:tcPr>
            <w:tcW w:w="1848" w:type="dxa"/>
            <w:shd w:val="clear" w:color="auto" w:fill="auto"/>
            <w:noWrap/>
            <w:vAlign w:val="bottom"/>
            <w:hideMark/>
          </w:tcPr>
          <w:p w14:paraId="21D709EF" w14:textId="77777777" w:rsidR="00D07E5E" w:rsidRPr="00D07E5E" w:rsidRDefault="00D07E5E" w:rsidP="00F74732">
            <w:pPr>
              <w:rPr>
                <w:color w:val="000000"/>
              </w:rPr>
            </w:pPr>
          </w:p>
        </w:tc>
      </w:tr>
      <w:tr w:rsidR="00D07E5E" w:rsidRPr="00D07E5E" w14:paraId="00440910" w14:textId="77777777" w:rsidTr="00F74732">
        <w:trPr>
          <w:trHeight w:val="288"/>
        </w:trPr>
        <w:tc>
          <w:tcPr>
            <w:tcW w:w="1847" w:type="dxa"/>
            <w:shd w:val="clear" w:color="auto" w:fill="auto"/>
            <w:vAlign w:val="bottom"/>
            <w:hideMark/>
          </w:tcPr>
          <w:p w14:paraId="3C4983EF" w14:textId="77777777" w:rsidR="00D07E5E" w:rsidRPr="00D07E5E" w:rsidRDefault="00D07E5E" w:rsidP="00F74732">
            <w:pPr>
              <w:rPr>
                <w:b/>
                <w:color w:val="000000"/>
              </w:rPr>
            </w:pPr>
            <w:r w:rsidRPr="00D07E5E">
              <w:rPr>
                <w:b/>
                <w:color w:val="000000"/>
              </w:rPr>
              <w:t xml:space="preserve">Two </w:t>
            </w:r>
          </w:p>
        </w:tc>
        <w:tc>
          <w:tcPr>
            <w:tcW w:w="1848" w:type="dxa"/>
            <w:shd w:val="clear" w:color="auto" w:fill="auto"/>
            <w:vAlign w:val="bottom"/>
            <w:hideMark/>
          </w:tcPr>
          <w:p w14:paraId="6B57470E"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0E4DDF1F" w14:textId="77777777" w:rsidR="00D07E5E" w:rsidRPr="00D07E5E" w:rsidRDefault="00D07E5E" w:rsidP="00F74732">
            <w:pPr>
              <w:rPr>
                <w:color w:val="000000"/>
              </w:rPr>
            </w:pPr>
          </w:p>
        </w:tc>
        <w:tc>
          <w:tcPr>
            <w:tcW w:w="1848" w:type="dxa"/>
            <w:shd w:val="clear" w:color="auto" w:fill="auto"/>
            <w:noWrap/>
            <w:vAlign w:val="bottom"/>
            <w:hideMark/>
          </w:tcPr>
          <w:p w14:paraId="5C7565A0" w14:textId="77777777" w:rsidR="00D07E5E" w:rsidRPr="00D07E5E" w:rsidRDefault="00D07E5E" w:rsidP="00F74732">
            <w:pPr>
              <w:rPr>
                <w:color w:val="000000"/>
              </w:rPr>
            </w:pPr>
          </w:p>
        </w:tc>
        <w:tc>
          <w:tcPr>
            <w:tcW w:w="1847" w:type="dxa"/>
            <w:shd w:val="clear" w:color="auto" w:fill="auto"/>
            <w:noWrap/>
            <w:vAlign w:val="bottom"/>
            <w:hideMark/>
          </w:tcPr>
          <w:p w14:paraId="1EC8A243" w14:textId="77777777" w:rsidR="00D07E5E" w:rsidRPr="00D07E5E" w:rsidRDefault="00D07E5E" w:rsidP="00F74732">
            <w:pPr>
              <w:rPr>
                <w:color w:val="000000"/>
              </w:rPr>
            </w:pPr>
          </w:p>
        </w:tc>
        <w:tc>
          <w:tcPr>
            <w:tcW w:w="1848" w:type="dxa"/>
            <w:shd w:val="clear" w:color="auto" w:fill="auto"/>
            <w:noWrap/>
            <w:vAlign w:val="bottom"/>
            <w:hideMark/>
          </w:tcPr>
          <w:p w14:paraId="1205B6D7" w14:textId="77777777" w:rsidR="00D07E5E" w:rsidRPr="00D07E5E" w:rsidRDefault="00D07E5E" w:rsidP="00F74732">
            <w:pPr>
              <w:rPr>
                <w:color w:val="000000"/>
              </w:rPr>
            </w:pPr>
          </w:p>
        </w:tc>
      </w:tr>
      <w:tr w:rsidR="00D07E5E" w:rsidRPr="00D07E5E" w14:paraId="712DC983" w14:textId="77777777" w:rsidTr="00F74732">
        <w:trPr>
          <w:trHeight w:val="288"/>
        </w:trPr>
        <w:tc>
          <w:tcPr>
            <w:tcW w:w="1847" w:type="dxa"/>
            <w:shd w:val="clear" w:color="auto" w:fill="auto"/>
            <w:vAlign w:val="bottom"/>
            <w:hideMark/>
          </w:tcPr>
          <w:p w14:paraId="4D1C4BB5" w14:textId="77777777" w:rsidR="00D07E5E" w:rsidRPr="00D07E5E" w:rsidRDefault="00D07E5E" w:rsidP="00F74732">
            <w:pPr>
              <w:rPr>
                <w:b/>
                <w:color w:val="000000"/>
              </w:rPr>
            </w:pPr>
            <w:r w:rsidRPr="00D07E5E">
              <w:rPr>
                <w:b/>
                <w:color w:val="000000"/>
              </w:rPr>
              <w:t xml:space="preserve">Three </w:t>
            </w:r>
          </w:p>
        </w:tc>
        <w:tc>
          <w:tcPr>
            <w:tcW w:w="1848" w:type="dxa"/>
            <w:shd w:val="clear" w:color="auto" w:fill="auto"/>
            <w:vAlign w:val="bottom"/>
            <w:hideMark/>
          </w:tcPr>
          <w:p w14:paraId="51912EA1"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49B6B07A" w14:textId="77777777" w:rsidR="00D07E5E" w:rsidRPr="00D07E5E" w:rsidRDefault="00D07E5E" w:rsidP="00F74732">
            <w:pPr>
              <w:rPr>
                <w:color w:val="000000"/>
              </w:rPr>
            </w:pPr>
          </w:p>
        </w:tc>
        <w:tc>
          <w:tcPr>
            <w:tcW w:w="1848" w:type="dxa"/>
            <w:shd w:val="clear" w:color="auto" w:fill="auto"/>
            <w:noWrap/>
            <w:vAlign w:val="bottom"/>
            <w:hideMark/>
          </w:tcPr>
          <w:p w14:paraId="009D17EF" w14:textId="77777777" w:rsidR="00D07E5E" w:rsidRPr="00D07E5E" w:rsidRDefault="00D07E5E" w:rsidP="00F74732">
            <w:pPr>
              <w:rPr>
                <w:color w:val="000000"/>
              </w:rPr>
            </w:pPr>
          </w:p>
        </w:tc>
        <w:tc>
          <w:tcPr>
            <w:tcW w:w="1847" w:type="dxa"/>
            <w:shd w:val="clear" w:color="auto" w:fill="auto"/>
            <w:noWrap/>
            <w:vAlign w:val="bottom"/>
            <w:hideMark/>
          </w:tcPr>
          <w:p w14:paraId="25ABD69C" w14:textId="77777777" w:rsidR="00D07E5E" w:rsidRPr="00D07E5E" w:rsidRDefault="00D07E5E" w:rsidP="00F74732">
            <w:pPr>
              <w:rPr>
                <w:color w:val="000000"/>
              </w:rPr>
            </w:pPr>
          </w:p>
        </w:tc>
        <w:tc>
          <w:tcPr>
            <w:tcW w:w="1848" w:type="dxa"/>
            <w:shd w:val="clear" w:color="auto" w:fill="auto"/>
            <w:noWrap/>
            <w:vAlign w:val="bottom"/>
            <w:hideMark/>
          </w:tcPr>
          <w:p w14:paraId="4C54EDA6" w14:textId="77777777" w:rsidR="00D07E5E" w:rsidRPr="00D07E5E" w:rsidRDefault="00D07E5E" w:rsidP="00F74732">
            <w:pPr>
              <w:rPr>
                <w:color w:val="000000"/>
              </w:rPr>
            </w:pPr>
          </w:p>
        </w:tc>
      </w:tr>
      <w:tr w:rsidR="00D07E5E" w:rsidRPr="00D07E5E" w14:paraId="0B660833" w14:textId="77777777" w:rsidTr="00F74732">
        <w:trPr>
          <w:trHeight w:val="288"/>
        </w:trPr>
        <w:tc>
          <w:tcPr>
            <w:tcW w:w="1847" w:type="dxa"/>
            <w:shd w:val="clear" w:color="auto" w:fill="auto"/>
            <w:vAlign w:val="bottom"/>
            <w:hideMark/>
          </w:tcPr>
          <w:p w14:paraId="0498A4C6" w14:textId="77777777" w:rsidR="00D07E5E" w:rsidRPr="00D07E5E" w:rsidRDefault="00D07E5E" w:rsidP="00F74732">
            <w:pPr>
              <w:rPr>
                <w:b/>
                <w:color w:val="000000"/>
              </w:rPr>
            </w:pPr>
            <w:r w:rsidRPr="00D07E5E">
              <w:rPr>
                <w:b/>
                <w:color w:val="000000"/>
              </w:rPr>
              <w:t xml:space="preserve">Four </w:t>
            </w:r>
          </w:p>
        </w:tc>
        <w:tc>
          <w:tcPr>
            <w:tcW w:w="1848" w:type="dxa"/>
            <w:shd w:val="clear" w:color="auto" w:fill="auto"/>
            <w:vAlign w:val="bottom"/>
            <w:hideMark/>
          </w:tcPr>
          <w:p w14:paraId="6EF5EEE8"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6BDB3636" w14:textId="77777777" w:rsidR="00D07E5E" w:rsidRPr="00D07E5E" w:rsidRDefault="00D07E5E" w:rsidP="00F74732">
            <w:pPr>
              <w:rPr>
                <w:color w:val="000000"/>
              </w:rPr>
            </w:pPr>
          </w:p>
        </w:tc>
        <w:tc>
          <w:tcPr>
            <w:tcW w:w="1848" w:type="dxa"/>
            <w:shd w:val="clear" w:color="auto" w:fill="auto"/>
            <w:noWrap/>
            <w:vAlign w:val="bottom"/>
            <w:hideMark/>
          </w:tcPr>
          <w:p w14:paraId="53BBA03D" w14:textId="77777777" w:rsidR="00D07E5E" w:rsidRPr="00D07E5E" w:rsidRDefault="00D07E5E" w:rsidP="00F74732">
            <w:pPr>
              <w:rPr>
                <w:color w:val="000000"/>
              </w:rPr>
            </w:pPr>
          </w:p>
        </w:tc>
        <w:tc>
          <w:tcPr>
            <w:tcW w:w="1847" w:type="dxa"/>
            <w:shd w:val="clear" w:color="auto" w:fill="auto"/>
            <w:noWrap/>
            <w:vAlign w:val="bottom"/>
            <w:hideMark/>
          </w:tcPr>
          <w:p w14:paraId="5FFF3048" w14:textId="77777777" w:rsidR="00D07E5E" w:rsidRPr="00D07E5E" w:rsidRDefault="00D07E5E" w:rsidP="00F74732">
            <w:pPr>
              <w:rPr>
                <w:color w:val="000000"/>
              </w:rPr>
            </w:pPr>
          </w:p>
        </w:tc>
        <w:tc>
          <w:tcPr>
            <w:tcW w:w="1848" w:type="dxa"/>
            <w:shd w:val="clear" w:color="auto" w:fill="auto"/>
            <w:noWrap/>
            <w:vAlign w:val="bottom"/>
            <w:hideMark/>
          </w:tcPr>
          <w:p w14:paraId="5BEC181D" w14:textId="77777777" w:rsidR="00D07E5E" w:rsidRPr="00D07E5E" w:rsidRDefault="00D07E5E" w:rsidP="00F74732">
            <w:pPr>
              <w:rPr>
                <w:color w:val="000000"/>
              </w:rPr>
            </w:pPr>
          </w:p>
        </w:tc>
      </w:tr>
      <w:tr w:rsidR="00D07E5E" w:rsidRPr="00D07E5E" w14:paraId="6D454890" w14:textId="77777777" w:rsidTr="00F74732">
        <w:trPr>
          <w:trHeight w:val="288"/>
        </w:trPr>
        <w:tc>
          <w:tcPr>
            <w:tcW w:w="1847" w:type="dxa"/>
            <w:shd w:val="clear" w:color="auto" w:fill="auto"/>
            <w:vAlign w:val="bottom"/>
            <w:hideMark/>
          </w:tcPr>
          <w:p w14:paraId="64554313" w14:textId="77777777" w:rsidR="00D07E5E" w:rsidRPr="00D07E5E" w:rsidRDefault="00D07E5E" w:rsidP="00F74732">
            <w:pPr>
              <w:rPr>
                <w:b/>
                <w:color w:val="000000"/>
              </w:rPr>
            </w:pPr>
            <w:r w:rsidRPr="00D07E5E">
              <w:rPr>
                <w:b/>
                <w:color w:val="000000"/>
              </w:rPr>
              <w:t xml:space="preserve">Five </w:t>
            </w:r>
          </w:p>
        </w:tc>
        <w:tc>
          <w:tcPr>
            <w:tcW w:w="1848" w:type="dxa"/>
            <w:shd w:val="clear" w:color="auto" w:fill="auto"/>
            <w:vAlign w:val="bottom"/>
            <w:hideMark/>
          </w:tcPr>
          <w:p w14:paraId="35FB12BC"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7C0A802C" w14:textId="77777777" w:rsidR="00D07E5E" w:rsidRPr="00D07E5E" w:rsidRDefault="00D07E5E" w:rsidP="00F74732">
            <w:pPr>
              <w:rPr>
                <w:color w:val="000000"/>
              </w:rPr>
            </w:pPr>
          </w:p>
        </w:tc>
        <w:tc>
          <w:tcPr>
            <w:tcW w:w="1848" w:type="dxa"/>
            <w:shd w:val="clear" w:color="auto" w:fill="auto"/>
            <w:noWrap/>
            <w:vAlign w:val="bottom"/>
            <w:hideMark/>
          </w:tcPr>
          <w:p w14:paraId="39E41BEF" w14:textId="77777777" w:rsidR="00D07E5E" w:rsidRPr="00D07E5E" w:rsidRDefault="00D07E5E" w:rsidP="00F74732">
            <w:pPr>
              <w:rPr>
                <w:color w:val="000000"/>
              </w:rPr>
            </w:pPr>
          </w:p>
        </w:tc>
        <w:tc>
          <w:tcPr>
            <w:tcW w:w="1847" w:type="dxa"/>
            <w:shd w:val="clear" w:color="auto" w:fill="auto"/>
            <w:noWrap/>
            <w:vAlign w:val="bottom"/>
            <w:hideMark/>
          </w:tcPr>
          <w:p w14:paraId="7F1074B7" w14:textId="77777777" w:rsidR="00D07E5E" w:rsidRPr="00D07E5E" w:rsidRDefault="00D07E5E" w:rsidP="00F74732">
            <w:pPr>
              <w:rPr>
                <w:color w:val="000000"/>
              </w:rPr>
            </w:pPr>
          </w:p>
        </w:tc>
        <w:tc>
          <w:tcPr>
            <w:tcW w:w="1848" w:type="dxa"/>
            <w:shd w:val="clear" w:color="auto" w:fill="auto"/>
            <w:noWrap/>
            <w:vAlign w:val="bottom"/>
            <w:hideMark/>
          </w:tcPr>
          <w:p w14:paraId="355A88F7" w14:textId="77777777" w:rsidR="00D07E5E" w:rsidRPr="00D07E5E" w:rsidRDefault="00D07E5E" w:rsidP="00F74732">
            <w:pPr>
              <w:rPr>
                <w:color w:val="000000"/>
              </w:rPr>
            </w:pPr>
          </w:p>
        </w:tc>
      </w:tr>
      <w:tr w:rsidR="00D07E5E" w:rsidRPr="00D07E5E" w14:paraId="27567B1F" w14:textId="77777777" w:rsidTr="00F74732">
        <w:trPr>
          <w:trHeight w:val="288"/>
        </w:trPr>
        <w:tc>
          <w:tcPr>
            <w:tcW w:w="1847" w:type="dxa"/>
            <w:shd w:val="clear" w:color="auto" w:fill="auto"/>
            <w:vAlign w:val="bottom"/>
            <w:hideMark/>
          </w:tcPr>
          <w:p w14:paraId="15FDBE8A" w14:textId="77777777" w:rsidR="00D07E5E" w:rsidRPr="00D07E5E" w:rsidRDefault="00D07E5E" w:rsidP="00F74732">
            <w:pPr>
              <w:rPr>
                <w:b/>
                <w:color w:val="000000"/>
              </w:rPr>
            </w:pPr>
            <w:r w:rsidRPr="00D07E5E">
              <w:rPr>
                <w:b/>
                <w:color w:val="000000"/>
              </w:rPr>
              <w:t xml:space="preserve">Six </w:t>
            </w:r>
          </w:p>
        </w:tc>
        <w:tc>
          <w:tcPr>
            <w:tcW w:w="1848" w:type="dxa"/>
            <w:shd w:val="clear" w:color="auto" w:fill="auto"/>
            <w:vAlign w:val="bottom"/>
            <w:hideMark/>
          </w:tcPr>
          <w:p w14:paraId="42838248"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4A29EF4E" w14:textId="77777777" w:rsidR="00D07E5E" w:rsidRPr="00D07E5E" w:rsidRDefault="00D07E5E" w:rsidP="00F74732">
            <w:pPr>
              <w:rPr>
                <w:color w:val="000000"/>
              </w:rPr>
            </w:pPr>
          </w:p>
        </w:tc>
        <w:tc>
          <w:tcPr>
            <w:tcW w:w="1848" w:type="dxa"/>
            <w:shd w:val="clear" w:color="auto" w:fill="auto"/>
            <w:noWrap/>
            <w:vAlign w:val="bottom"/>
            <w:hideMark/>
          </w:tcPr>
          <w:p w14:paraId="45CE536F" w14:textId="77777777" w:rsidR="00D07E5E" w:rsidRPr="00D07E5E" w:rsidRDefault="00D07E5E" w:rsidP="00F74732">
            <w:pPr>
              <w:rPr>
                <w:color w:val="000000"/>
              </w:rPr>
            </w:pPr>
          </w:p>
        </w:tc>
        <w:tc>
          <w:tcPr>
            <w:tcW w:w="1847" w:type="dxa"/>
            <w:shd w:val="clear" w:color="auto" w:fill="auto"/>
            <w:noWrap/>
            <w:vAlign w:val="bottom"/>
            <w:hideMark/>
          </w:tcPr>
          <w:p w14:paraId="1763A9D6" w14:textId="77777777" w:rsidR="00D07E5E" w:rsidRPr="00D07E5E" w:rsidRDefault="00D07E5E" w:rsidP="00F74732">
            <w:pPr>
              <w:rPr>
                <w:color w:val="000000"/>
              </w:rPr>
            </w:pPr>
          </w:p>
        </w:tc>
        <w:tc>
          <w:tcPr>
            <w:tcW w:w="1848" w:type="dxa"/>
            <w:shd w:val="clear" w:color="auto" w:fill="auto"/>
            <w:noWrap/>
            <w:vAlign w:val="bottom"/>
            <w:hideMark/>
          </w:tcPr>
          <w:p w14:paraId="6577286B" w14:textId="77777777" w:rsidR="00D07E5E" w:rsidRPr="00D07E5E" w:rsidRDefault="00D07E5E" w:rsidP="00F74732">
            <w:pPr>
              <w:rPr>
                <w:color w:val="000000"/>
              </w:rPr>
            </w:pPr>
          </w:p>
        </w:tc>
      </w:tr>
      <w:tr w:rsidR="00D07E5E" w:rsidRPr="00D07E5E" w14:paraId="52EDBA39" w14:textId="77777777" w:rsidTr="00F74732">
        <w:trPr>
          <w:trHeight w:val="288"/>
        </w:trPr>
        <w:tc>
          <w:tcPr>
            <w:tcW w:w="1847" w:type="dxa"/>
            <w:shd w:val="clear" w:color="auto" w:fill="auto"/>
            <w:vAlign w:val="bottom"/>
            <w:hideMark/>
          </w:tcPr>
          <w:p w14:paraId="3BBE1D78" w14:textId="77777777" w:rsidR="00D07E5E" w:rsidRPr="00D07E5E" w:rsidRDefault="00D07E5E" w:rsidP="00F74732">
            <w:pPr>
              <w:rPr>
                <w:b/>
                <w:color w:val="000000"/>
              </w:rPr>
            </w:pPr>
            <w:r w:rsidRPr="00D07E5E">
              <w:rPr>
                <w:b/>
                <w:color w:val="000000"/>
              </w:rPr>
              <w:t xml:space="preserve">Seven </w:t>
            </w:r>
          </w:p>
        </w:tc>
        <w:tc>
          <w:tcPr>
            <w:tcW w:w="1848" w:type="dxa"/>
            <w:shd w:val="clear" w:color="auto" w:fill="auto"/>
            <w:vAlign w:val="bottom"/>
            <w:hideMark/>
          </w:tcPr>
          <w:p w14:paraId="077D49D5"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6C861D8F" w14:textId="77777777" w:rsidR="00D07E5E" w:rsidRPr="00D07E5E" w:rsidRDefault="00D07E5E" w:rsidP="00F74732">
            <w:pPr>
              <w:rPr>
                <w:color w:val="000000"/>
              </w:rPr>
            </w:pPr>
          </w:p>
        </w:tc>
        <w:tc>
          <w:tcPr>
            <w:tcW w:w="1848" w:type="dxa"/>
            <w:shd w:val="clear" w:color="auto" w:fill="auto"/>
            <w:noWrap/>
            <w:vAlign w:val="bottom"/>
            <w:hideMark/>
          </w:tcPr>
          <w:p w14:paraId="7028E517" w14:textId="77777777" w:rsidR="00D07E5E" w:rsidRPr="00D07E5E" w:rsidRDefault="00D07E5E" w:rsidP="00F74732">
            <w:pPr>
              <w:rPr>
                <w:color w:val="000000"/>
              </w:rPr>
            </w:pPr>
          </w:p>
        </w:tc>
        <w:tc>
          <w:tcPr>
            <w:tcW w:w="1847" w:type="dxa"/>
            <w:shd w:val="clear" w:color="auto" w:fill="auto"/>
            <w:noWrap/>
            <w:vAlign w:val="bottom"/>
            <w:hideMark/>
          </w:tcPr>
          <w:p w14:paraId="6BE9A428" w14:textId="77777777" w:rsidR="00D07E5E" w:rsidRPr="00D07E5E" w:rsidRDefault="00D07E5E" w:rsidP="00F74732">
            <w:pPr>
              <w:rPr>
                <w:color w:val="000000"/>
              </w:rPr>
            </w:pPr>
          </w:p>
        </w:tc>
        <w:tc>
          <w:tcPr>
            <w:tcW w:w="1848" w:type="dxa"/>
            <w:shd w:val="clear" w:color="auto" w:fill="auto"/>
            <w:noWrap/>
            <w:vAlign w:val="bottom"/>
            <w:hideMark/>
          </w:tcPr>
          <w:p w14:paraId="7D4B75A8" w14:textId="77777777" w:rsidR="00D07E5E" w:rsidRPr="00D07E5E" w:rsidRDefault="00D07E5E" w:rsidP="00F74732">
            <w:pPr>
              <w:rPr>
                <w:color w:val="000000"/>
              </w:rPr>
            </w:pPr>
          </w:p>
        </w:tc>
      </w:tr>
      <w:tr w:rsidR="00D07E5E" w:rsidRPr="00D07E5E" w14:paraId="5D85CC9C" w14:textId="77777777" w:rsidTr="00F74732">
        <w:trPr>
          <w:trHeight w:val="288"/>
        </w:trPr>
        <w:tc>
          <w:tcPr>
            <w:tcW w:w="1847" w:type="dxa"/>
            <w:shd w:val="clear" w:color="auto" w:fill="auto"/>
            <w:vAlign w:val="bottom"/>
            <w:hideMark/>
          </w:tcPr>
          <w:p w14:paraId="050DF0DB" w14:textId="77777777" w:rsidR="00D07E5E" w:rsidRPr="00D07E5E" w:rsidRDefault="00D07E5E" w:rsidP="00F74732">
            <w:pPr>
              <w:rPr>
                <w:b/>
                <w:color w:val="000000"/>
              </w:rPr>
            </w:pPr>
            <w:r w:rsidRPr="00D07E5E">
              <w:rPr>
                <w:b/>
                <w:color w:val="000000"/>
              </w:rPr>
              <w:t xml:space="preserve">Eight </w:t>
            </w:r>
          </w:p>
        </w:tc>
        <w:tc>
          <w:tcPr>
            <w:tcW w:w="1848" w:type="dxa"/>
            <w:shd w:val="clear" w:color="auto" w:fill="auto"/>
            <w:vAlign w:val="bottom"/>
            <w:hideMark/>
          </w:tcPr>
          <w:p w14:paraId="02DDB45D"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0E5D0D1C" w14:textId="77777777" w:rsidR="00D07E5E" w:rsidRPr="00D07E5E" w:rsidRDefault="00D07E5E" w:rsidP="00F74732">
            <w:pPr>
              <w:rPr>
                <w:color w:val="000000"/>
              </w:rPr>
            </w:pPr>
          </w:p>
        </w:tc>
        <w:tc>
          <w:tcPr>
            <w:tcW w:w="1848" w:type="dxa"/>
            <w:shd w:val="clear" w:color="auto" w:fill="auto"/>
            <w:noWrap/>
            <w:vAlign w:val="bottom"/>
            <w:hideMark/>
          </w:tcPr>
          <w:p w14:paraId="22CC9CEE" w14:textId="77777777" w:rsidR="00D07E5E" w:rsidRPr="00D07E5E" w:rsidRDefault="00D07E5E" w:rsidP="00F74732">
            <w:pPr>
              <w:rPr>
                <w:color w:val="000000"/>
              </w:rPr>
            </w:pPr>
          </w:p>
        </w:tc>
        <w:tc>
          <w:tcPr>
            <w:tcW w:w="1847" w:type="dxa"/>
            <w:shd w:val="clear" w:color="auto" w:fill="auto"/>
            <w:noWrap/>
            <w:vAlign w:val="bottom"/>
            <w:hideMark/>
          </w:tcPr>
          <w:p w14:paraId="1EAD11F5" w14:textId="77777777" w:rsidR="00D07E5E" w:rsidRPr="00D07E5E" w:rsidRDefault="00D07E5E" w:rsidP="00F74732">
            <w:pPr>
              <w:rPr>
                <w:color w:val="000000"/>
              </w:rPr>
            </w:pPr>
          </w:p>
        </w:tc>
        <w:tc>
          <w:tcPr>
            <w:tcW w:w="1848" w:type="dxa"/>
            <w:shd w:val="clear" w:color="auto" w:fill="auto"/>
            <w:noWrap/>
            <w:vAlign w:val="bottom"/>
            <w:hideMark/>
          </w:tcPr>
          <w:p w14:paraId="7096A005" w14:textId="77777777" w:rsidR="00D07E5E" w:rsidRPr="00D07E5E" w:rsidRDefault="00D07E5E" w:rsidP="00F74732">
            <w:pPr>
              <w:rPr>
                <w:color w:val="000000"/>
              </w:rPr>
            </w:pPr>
          </w:p>
        </w:tc>
      </w:tr>
      <w:tr w:rsidR="00D07E5E" w:rsidRPr="00D07E5E" w14:paraId="41F2D478" w14:textId="77777777" w:rsidTr="00F74732">
        <w:trPr>
          <w:trHeight w:val="288"/>
        </w:trPr>
        <w:tc>
          <w:tcPr>
            <w:tcW w:w="1847" w:type="dxa"/>
            <w:shd w:val="clear" w:color="auto" w:fill="auto"/>
            <w:vAlign w:val="bottom"/>
            <w:hideMark/>
          </w:tcPr>
          <w:p w14:paraId="710772FB" w14:textId="77777777" w:rsidR="00D07E5E" w:rsidRPr="00D07E5E" w:rsidRDefault="00D07E5E" w:rsidP="00F74732">
            <w:pPr>
              <w:rPr>
                <w:b/>
                <w:color w:val="000000"/>
              </w:rPr>
            </w:pPr>
            <w:r w:rsidRPr="00D07E5E">
              <w:rPr>
                <w:b/>
                <w:color w:val="000000"/>
              </w:rPr>
              <w:t xml:space="preserve">Nine </w:t>
            </w:r>
          </w:p>
        </w:tc>
        <w:tc>
          <w:tcPr>
            <w:tcW w:w="1848" w:type="dxa"/>
            <w:shd w:val="clear" w:color="auto" w:fill="auto"/>
            <w:vAlign w:val="bottom"/>
            <w:hideMark/>
          </w:tcPr>
          <w:p w14:paraId="45D3001E"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4AB85F55" w14:textId="77777777" w:rsidR="00D07E5E" w:rsidRPr="00D07E5E" w:rsidRDefault="00D07E5E" w:rsidP="00F74732">
            <w:pPr>
              <w:rPr>
                <w:color w:val="000000"/>
              </w:rPr>
            </w:pPr>
          </w:p>
        </w:tc>
        <w:tc>
          <w:tcPr>
            <w:tcW w:w="1848" w:type="dxa"/>
            <w:shd w:val="clear" w:color="auto" w:fill="auto"/>
            <w:noWrap/>
            <w:vAlign w:val="bottom"/>
            <w:hideMark/>
          </w:tcPr>
          <w:p w14:paraId="1E2E10F4" w14:textId="77777777" w:rsidR="00D07E5E" w:rsidRPr="00D07E5E" w:rsidRDefault="00D07E5E" w:rsidP="00F74732">
            <w:pPr>
              <w:rPr>
                <w:color w:val="000000"/>
              </w:rPr>
            </w:pPr>
          </w:p>
        </w:tc>
        <w:tc>
          <w:tcPr>
            <w:tcW w:w="1847" w:type="dxa"/>
            <w:shd w:val="clear" w:color="auto" w:fill="auto"/>
            <w:noWrap/>
            <w:vAlign w:val="bottom"/>
            <w:hideMark/>
          </w:tcPr>
          <w:p w14:paraId="684D28A5" w14:textId="77777777" w:rsidR="00D07E5E" w:rsidRPr="00D07E5E" w:rsidRDefault="00D07E5E" w:rsidP="00F74732">
            <w:pPr>
              <w:rPr>
                <w:color w:val="000000"/>
              </w:rPr>
            </w:pPr>
          </w:p>
        </w:tc>
        <w:tc>
          <w:tcPr>
            <w:tcW w:w="1848" w:type="dxa"/>
            <w:shd w:val="clear" w:color="auto" w:fill="auto"/>
            <w:noWrap/>
            <w:vAlign w:val="bottom"/>
            <w:hideMark/>
          </w:tcPr>
          <w:p w14:paraId="731D3122" w14:textId="77777777" w:rsidR="00D07E5E" w:rsidRPr="00D07E5E" w:rsidRDefault="00D07E5E" w:rsidP="00F74732">
            <w:pPr>
              <w:rPr>
                <w:color w:val="000000"/>
              </w:rPr>
            </w:pPr>
          </w:p>
        </w:tc>
      </w:tr>
      <w:tr w:rsidR="00D07E5E" w:rsidRPr="00D07E5E" w14:paraId="5DD291E4" w14:textId="77777777" w:rsidTr="00F74732">
        <w:trPr>
          <w:trHeight w:val="288"/>
        </w:trPr>
        <w:tc>
          <w:tcPr>
            <w:tcW w:w="1847" w:type="dxa"/>
            <w:shd w:val="clear" w:color="auto" w:fill="auto"/>
            <w:vAlign w:val="bottom"/>
            <w:hideMark/>
          </w:tcPr>
          <w:p w14:paraId="1BCDE7D2" w14:textId="77777777" w:rsidR="00D07E5E" w:rsidRPr="00D07E5E" w:rsidRDefault="00D07E5E" w:rsidP="00F74732">
            <w:pPr>
              <w:rPr>
                <w:b/>
                <w:color w:val="000000"/>
              </w:rPr>
            </w:pPr>
            <w:r w:rsidRPr="00D07E5E">
              <w:rPr>
                <w:b/>
                <w:color w:val="000000"/>
              </w:rPr>
              <w:t xml:space="preserve">Ten </w:t>
            </w:r>
          </w:p>
        </w:tc>
        <w:tc>
          <w:tcPr>
            <w:tcW w:w="1848" w:type="dxa"/>
            <w:shd w:val="clear" w:color="auto" w:fill="auto"/>
            <w:vAlign w:val="bottom"/>
            <w:hideMark/>
          </w:tcPr>
          <w:p w14:paraId="4543302A"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3D9BA309" w14:textId="77777777" w:rsidR="00D07E5E" w:rsidRPr="00D07E5E" w:rsidRDefault="00D07E5E" w:rsidP="00F74732">
            <w:pPr>
              <w:rPr>
                <w:color w:val="000000"/>
              </w:rPr>
            </w:pPr>
          </w:p>
        </w:tc>
        <w:tc>
          <w:tcPr>
            <w:tcW w:w="1848" w:type="dxa"/>
            <w:shd w:val="clear" w:color="auto" w:fill="auto"/>
            <w:noWrap/>
            <w:vAlign w:val="bottom"/>
            <w:hideMark/>
          </w:tcPr>
          <w:p w14:paraId="16CA59B4" w14:textId="77777777" w:rsidR="00D07E5E" w:rsidRPr="00D07E5E" w:rsidRDefault="00D07E5E" w:rsidP="00F74732">
            <w:pPr>
              <w:rPr>
                <w:color w:val="000000"/>
              </w:rPr>
            </w:pPr>
          </w:p>
        </w:tc>
        <w:tc>
          <w:tcPr>
            <w:tcW w:w="1847" w:type="dxa"/>
            <w:shd w:val="clear" w:color="auto" w:fill="auto"/>
            <w:noWrap/>
            <w:vAlign w:val="bottom"/>
            <w:hideMark/>
          </w:tcPr>
          <w:p w14:paraId="6BE0022A" w14:textId="77777777" w:rsidR="00D07E5E" w:rsidRPr="00D07E5E" w:rsidRDefault="00D07E5E" w:rsidP="00F74732">
            <w:pPr>
              <w:rPr>
                <w:color w:val="000000"/>
              </w:rPr>
            </w:pPr>
          </w:p>
        </w:tc>
        <w:tc>
          <w:tcPr>
            <w:tcW w:w="1848" w:type="dxa"/>
            <w:shd w:val="clear" w:color="auto" w:fill="auto"/>
            <w:noWrap/>
            <w:vAlign w:val="bottom"/>
            <w:hideMark/>
          </w:tcPr>
          <w:p w14:paraId="0BBFF2CE" w14:textId="77777777" w:rsidR="00D07E5E" w:rsidRPr="00D07E5E" w:rsidRDefault="00D07E5E" w:rsidP="00F74732">
            <w:pPr>
              <w:rPr>
                <w:color w:val="000000"/>
              </w:rPr>
            </w:pPr>
          </w:p>
        </w:tc>
      </w:tr>
      <w:tr w:rsidR="00D07E5E" w:rsidRPr="00D07E5E" w14:paraId="70D47157" w14:textId="77777777" w:rsidTr="00F74732">
        <w:trPr>
          <w:trHeight w:val="288"/>
        </w:trPr>
        <w:tc>
          <w:tcPr>
            <w:tcW w:w="1847" w:type="dxa"/>
            <w:shd w:val="clear" w:color="auto" w:fill="auto"/>
            <w:vAlign w:val="bottom"/>
            <w:hideMark/>
          </w:tcPr>
          <w:p w14:paraId="7233B57C" w14:textId="77777777" w:rsidR="00D07E5E" w:rsidRPr="00D07E5E" w:rsidRDefault="00D07E5E" w:rsidP="00F74732">
            <w:pPr>
              <w:rPr>
                <w:b/>
                <w:color w:val="000000"/>
              </w:rPr>
            </w:pPr>
            <w:r w:rsidRPr="00D07E5E">
              <w:rPr>
                <w:b/>
                <w:color w:val="000000"/>
              </w:rPr>
              <w:t xml:space="preserve">Eleven </w:t>
            </w:r>
          </w:p>
        </w:tc>
        <w:tc>
          <w:tcPr>
            <w:tcW w:w="1848" w:type="dxa"/>
            <w:shd w:val="clear" w:color="auto" w:fill="auto"/>
            <w:vAlign w:val="bottom"/>
            <w:hideMark/>
          </w:tcPr>
          <w:p w14:paraId="44C65833"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083263A3" w14:textId="77777777" w:rsidR="00D07E5E" w:rsidRPr="00D07E5E" w:rsidRDefault="00D07E5E" w:rsidP="00F74732">
            <w:pPr>
              <w:rPr>
                <w:color w:val="000000"/>
              </w:rPr>
            </w:pPr>
          </w:p>
        </w:tc>
        <w:tc>
          <w:tcPr>
            <w:tcW w:w="1848" w:type="dxa"/>
            <w:shd w:val="clear" w:color="auto" w:fill="auto"/>
            <w:noWrap/>
            <w:vAlign w:val="bottom"/>
            <w:hideMark/>
          </w:tcPr>
          <w:p w14:paraId="10252628" w14:textId="77777777" w:rsidR="00D07E5E" w:rsidRPr="00D07E5E" w:rsidRDefault="00D07E5E" w:rsidP="00F74732">
            <w:pPr>
              <w:rPr>
                <w:color w:val="000000"/>
              </w:rPr>
            </w:pPr>
          </w:p>
        </w:tc>
        <w:tc>
          <w:tcPr>
            <w:tcW w:w="1847" w:type="dxa"/>
            <w:shd w:val="clear" w:color="auto" w:fill="auto"/>
            <w:noWrap/>
            <w:vAlign w:val="bottom"/>
            <w:hideMark/>
          </w:tcPr>
          <w:p w14:paraId="7C357A02" w14:textId="77777777" w:rsidR="00D07E5E" w:rsidRPr="00D07E5E" w:rsidRDefault="00D07E5E" w:rsidP="00F74732">
            <w:pPr>
              <w:rPr>
                <w:color w:val="000000"/>
              </w:rPr>
            </w:pPr>
          </w:p>
        </w:tc>
        <w:tc>
          <w:tcPr>
            <w:tcW w:w="1848" w:type="dxa"/>
            <w:shd w:val="clear" w:color="auto" w:fill="auto"/>
            <w:noWrap/>
            <w:vAlign w:val="bottom"/>
            <w:hideMark/>
          </w:tcPr>
          <w:p w14:paraId="2A96A8BF" w14:textId="77777777" w:rsidR="00D07E5E" w:rsidRPr="00D07E5E" w:rsidRDefault="00D07E5E" w:rsidP="00F74732">
            <w:pPr>
              <w:rPr>
                <w:color w:val="000000"/>
              </w:rPr>
            </w:pPr>
          </w:p>
        </w:tc>
      </w:tr>
      <w:tr w:rsidR="00D07E5E" w:rsidRPr="00D07E5E" w14:paraId="7E10FF47" w14:textId="77777777" w:rsidTr="00F74732">
        <w:trPr>
          <w:trHeight w:val="288"/>
        </w:trPr>
        <w:tc>
          <w:tcPr>
            <w:tcW w:w="1847" w:type="dxa"/>
            <w:shd w:val="clear" w:color="auto" w:fill="auto"/>
            <w:vAlign w:val="bottom"/>
            <w:hideMark/>
          </w:tcPr>
          <w:p w14:paraId="210CFB29" w14:textId="77777777" w:rsidR="00D07E5E" w:rsidRPr="00D07E5E" w:rsidRDefault="00D07E5E" w:rsidP="00F74732">
            <w:pPr>
              <w:rPr>
                <w:b/>
                <w:color w:val="000000"/>
              </w:rPr>
            </w:pPr>
            <w:r w:rsidRPr="00D07E5E">
              <w:rPr>
                <w:b/>
                <w:color w:val="000000"/>
              </w:rPr>
              <w:t xml:space="preserve">Twelve </w:t>
            </w:r>
          </w:p>
        </w:tc>
        <w:tc>
          <w:tcPr>
            <w:tcW w:w="1848" w:type="dxa"/>
            <w:shd w:val="clear" w:color="auto" w:fill="auto"/>
            <w:vAlign w:val="bottom"/>
            <w:hideMark/>
          </w:tcPr>
          <w:p w14:paraId="0A0C24BF"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0EEA667E" w14:textId="77777777" w:rsidR="00D07E5E" w:rsidRPr="00D07E5E" w:rsidRDefault="00D07E5E" w:rsidP="00F74732">
            <w:pPr>
              <w:rPr>
                <w:color w:val="000000"/>
              </w:rPr>
            </w:pPr>
          </w:p>
        </w:tc>
        <w:tc>
          <w:tcPr>
            <w:tcW w:w="1848" w:type="dxa"/>
            <w:shd w:val="clear" w:color="auto" w:fill="auto"/>
            <w:noWrap/>
            <w:vAlign w:val="bottom"/>
            <w:hideMark/>
          </w:tcPr>
          <w:p w14:paraId="516A9E9A" w14:textId="77777777" w:rsidR="00D07E5E" w:rsidRPr="00D07E5E" w:rsidRDefault="00D07E5E" w:rsidP="00F74732">
            <w:pPr>
              <w:rPr>
                <w:color w:val="000000"/>
              </w:rPr>
            </w:pPr>
          </w:p>
        </w:tc>
        <w:tc>
          <w:tcPr>
            <w:tcW w:w="1847" w:type="dxa"/>
            <w:shd w:val="clear" w:color="auto" w:fill="auto"/>
            <w:noWrap/>
            <w:vAlign w:val="bottom"/>
            <w:hideMark/>
          </w:tcPr>
          <w:p w14:paraId="025367F2" w14:textId="77777777" w:rsidR="00D07E5E" w:rsidRPr="00D07E5E" w:rsidRDefault="00D07E5E" w:rsidP="00F74732">
            <w:pPr>
              <w:rPr>
                <w:color w:val="000000"/>
              </w:rPr>
            </w:pPr>
          </w:p>
        </w:tc>
        <w:tc>
          <w:tcPr>
            <w:tcW w:w="1848" w:type="dxa"/>
            <w:shd w:val="clear" w:color="auto" w:fill="auto"/>
            <w:noWrap/>
            <w:vAlign w:val="bottom"/>
            <w:hideMark/>
          </w:tcPr>
          <w:p w14:paraId="54C754E7" w14:textId="77777777" w:rsidR="00D07E5E" w:rsidRPr="00D07E5E" w:rsidRDefault="00D07E5E" w:rsidP="00F74732">
            <w:pPr>
              <w:rPr>
                <w:color w:val="000000"/>
              </w:rPr>
            </w:pPr>
          </w:p>
        </w:tc>
      </w:tr>
      <w:tr w:rsidR="00D07E5E" w:rsidRPr="00D07E5E" w14:paraId="4A69B87E" w14:textId="77777777" w:rsidTr="00F74732">
        <w:trPr>
          <w:trHeight w:val="288"/>
        </w:trPr>
        <w:tc>
          <w:tcPr>
            <w:tcW w:w="1847" w:type="dxa"/>
            <w:shd w:val="clear" w:color="auto" w:fill="auto"/>
            <w:vAlign w:val="bottom"/>
            <w:hideMark/>
          </w:tcPr>
          <w:p w14:paraId="6D1E4412" w14:textId="77777777" w:rsidR="00D07E5E" w:rsidRPr="00D07E5E" w:rsidRDefault="00D07E5E" w:rsidP="00F74732">
            <w:pPr>
              <w:rPr>
                <w:b/>
                <w:color w:val="000000"/>
              </w:rPr>
            </w:pPr>
            <w:r w:rsidRPr="00D07E5E">
              <w:rPr>
                <w:b/>
                <w:color w:val="000000"/>
              </w:rPr>
              <w:t xml:space="preserve">Thirteen </w:t>
            </w:r>
          </w:p>
        </w:tc>
        <w:tc>
          <w:tcPr>
            <w:tcW w:w="1848" w:type="dxa"/>
            <w:shd w:val="clear" w:color="auto" w:fill="auto"/>
            <w:vAlign w:val="bottom"/>
            <w:hideMark/>
          </w:tcPr>
          <w:p w14:paraId="3D265B5A"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038B6C6F" w14:textId="77777777" w:rsidR="00D07E5E" w:rsidRPr="00D07E5E" w:rsidRDefault="00D07E5E" w:rsidP="00F74732">
            <w:pPr>
              <w:rPr>
                <w:color w:val="000000"/>
              </w:rPr>
            </w:pPr>
          </w:p>
        </w:tc>
        <w:tc>
          <w:tcPr>
            <w:tcW w:w="1848" w:type="dxa"/>
            <w:shd w:val="clear" w:color="auto" w:fill="auto"/>
            <w:noWrap/>
            <w:vAlign w:val="bottom"/>
            <w:hideMark/>
          </w:tcPr>
          <w:p w14:paraId="16CB7E8C" w14:textId="77777777" w:rsidR="00D07E5E" w:rsidRPr="00D07E5E" w:rsidRDefault="00D07E5E" w:rsidP="00F74732">
            <w:pPr>
              <w:rPr>
                <w:color w:val="000000"/>
              </w:rPr>
            </w:pPr>
          </w:p>
        </w:tc>
        <w:tc>
          <w:tcPr>
            <w:tcW w:w="1847" w:type="dxa"/>
            <w:shd w:val="clear" w:color="auto" w:fill="auto"/>
            <w:noWrap/>
            <w:vAlign w:val="bottom"/>
            <w:hideMark/>
          </w:tcPr>
          <w:p w14:paraId="17C27862" w14:textId="77777777" w:rsidR="00D07E5E" w:rsidRPr="00D07E5E" w:rsidRDefault="00D07E5E" w:rsidP="00F74732">
            <w:pPr>
              <w:rPr>
                <w:color w:val="000000"/>
              </w:rPr>
            </w:pPr>
          </w:p>
        </w:tc>
        <w:tc>
          <w:tcPr>
            <w:tcW w:w="1848" w:type="dxa"/>
            <w:shd w:val="clear" w:color="auto" w:fill="auto"/>
            <w:noWrap/>
            <w:vAlign w:val="bottom"/>
            <w:hideMark/>
          </w:tcPr>
          <w:p w14:paraId="1A9111EF" w14:textId="77777777" w:rsidR="00D07E5E" w:rsidRPr="00D07E5E" w:rsidRDefault="00D07E5E" w:rsidP="00F74732">
            <w:pPr>
              <w:rPr>
                <w:color w:val="000000"/>
              </w:rPr>
            </w:pPr>
          </w:p>
        </w:tc>
      </w:tr>
      <w:tr w:rsidR="00D07E5E" w:rsidRPr="00D07E5E" w14:paraId="33B91415" w14:textId="77777777" w:rsidTr="00F74732">
        <w:trPr>
          <w:trHeight w:val="288"/>
        </w:trPr>
        <w:tc>
          <w:tcPr>
            <w:tcW w:w="1847" w:type="dxa"/>
            <w:shd w:val="clear" w:color="auto" w:fill="auto"/>
            <w:vAlign w:val="bottom"/>
            <w:hideMark/>
          </w:tcPr>
          <w:p w14:paraId="54D79C3A" w14:textId="77777777" w:rsidR="00D07E5E" w:rsidRPr="00D07E5E" w:rsidRDefault="00D07E5E" w:rsidP="00F74732">
            <w:pPr>
              <w:rPr>
                <w:b/>
                <w:color w:val="000000"/>
              </w:rPr>
            </w:pPr>
            <w:r w:rsidRPr="00D07E5E">
              <w:rPr>
                <w:b/>
                <w:color w:val="000000"/>
              </w:rPr>
              <w:t xml:space="preserve">Fourteen </w:t>
            </w:r>
          </w:p>
        </w:tc>
        <w:tc>
          <w:tcPr>
            <w:tcW w:w="1848" w:type="dxa"/>
            <w:shd w:val="clear" w:color="auto" w:fill="auto"/>
            <w:vAlign w:val="bottom"/>
            <w:hideMark/>
          </w:tcPr>
          <w:p w14:paraId="6E9150D5"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57D6ED92" w14:textId="77777777" w:rsidR="00D07E5E" w:rsidRPr="00D07E5E" w:rsidRDefault="00D07E5E" w:rsidP="00F74732">
            <w:pPr>
              <w:rPr>
                <w:color w:val="000000"/>
              </w:rPr>
            </w:pPr>
          </w:p>
        </w:tc>
        <w:tc>
          <w:tcPr>
            <w:tcW w:w="1848" w:type="dxa"/>
            <w:shd w:val="clear" w:color="auto" w:fill="auto"/>
            <w:noWrap/>
            <w:vAlign w:val="bottom"/>
            <w:hideMark/>
          </w:tcPr>
          <w:p w14:paraId="6B64CCFB" w14:textId="77777777" w:rsidR="00D07E5E" w:rsidRPr="00D07E5E" w:rsidRDefault="00D07E5E" w:rsidP="00F74732">
            <w:pPr>
              <w:rPr>
                <w:color w:val="000000"/>
              </w:rPr>
            </w:pPr>
          </w:p>
        </w:tc>
        <w:tc>
          <w:tcPr>
            <w:tcW w:w="1847" w:type="dxa"/>
            <w:shd w:val="clear" w:color="auto" w:fill="auto"/>
            <w:noWrap/>
            <w:vAlign w:val="bottom"/>
            <w:hideMark/>
          </w:tcPr>
          <w:p w14:paraId="1518BC50" w14:textId="77777777" w:rsidR="00D07E5E" w:rsidRPr="00D07E5E" w:rsidRDefault="00D07E5E" w:rsidP="00F74732">
            <w:pPr>
              <w:rPr>
                <w:color w:val="000000"/>
              </w:rPr>
            </w:pPr>
          </w:p>
        </w:tc>
        <w:tc>
          <w:tcPr>
            <w:tcW w:w="1848" w:type="dxa"/>
            <w:shd w:val="clear" w:color="auto" w:fill="auto"/>
            <w:noWrap/>
            <w:vAlign w:val="bottom"/>
            <w:hideMark/>
          </w:tcPr>
          <w:p w14:paraId="70FCF7BD" w14:textId="77777777" w:rsidR="00D07E5E" w:rsidRPr="00D07E5E" w:rsidRDefault="00D07E5E" w:rsidP="00F74732">
            <w:pPr>
              <w:rPr>
                <w:color w:val="000000"/>
              </w:rPr>
            </w:pPr>
          </w:p>
        </w:tc>
      </w:tr>
      <w:tr w:rsidR="00D07E5E" w:rsidRPr="00D07E5E" w14:paraId="567064AA" w14:textId="77777777" w:rsidTr="00F74732">
        <w:trPr>
          <w:trHeight w:val="288"/>
        </w:trPr>
        <w:tc>
          <w:tcPr>
            <w:tcW w:w="1847" w:type="dxa"/>
            <w:shd w:val="clear" w:color="auto" w:fill="auto"/>
            <w:vAlign w:val="bottom"/>
            <w:hideMark/>
          </w:tcPr>
          <w:p w14:paraId="5E443E5F" w14:textId="77777777" w:rsidR="00D07E5E" w:rsidRPr="00D07E5E" w:rsidRDefault="00D07E5E" w:rsidP="00F74732">
            <w:pPr>
              <w:rPr>
                <w:b/>
                <w:color w:val="000000"/>
              </w:rPr>
            </w:pPr>
            <w:r w:rsidRPr="00D07E5E">
              <w:rPr>
                <w:b/>
                <w:color w:val="000000"/>
              </w:rPr>
              <w:t xml:space="preserve">Fifteen </w:t>
            </w:r>
          </w:p>
        </w:tc>
        <w:tc>
          <w:tcPr>
            <w:tcW w:w="1848" w:type="dxa"/>
            <w:shd w:val="clear" w:color="auto" w:fill="auto"/>
            <w:vAlign w:val="bottom"/>
            <w:hideMark/>
          </w:tcPr>
          <w:p w14:paraId="7B19AD0E"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2310FD88" w14:textId="77777777" w:rsidR="00D07E5E" w:rsidRPr="00D07E5E" w:rsidRDefault="00D07E5E" w:rsidP="00F74732">
            <w:pPr>
              <w:rPr>
                <w:color w:val="000000"/>
              </w:rPr>
            </w:pPr>
          </w:p>
        </w:tc>
        <w:tc>
          <w:tcPr>
            <w:tcW w:w="1848" w:type="dxa"/>
            <w:shd w:val="clear" w:color="auto" w:fill="auto"/>
            <w:noWrap/>
            <w:vAlign w:val="bottom"/>
            <w:hideMark/>
          </w:tcPr>
          <w:p w14:paraId="5DDAFF3B" w14:textId="77777777" w:rsidR="00D07E5E" w:rsidRPr="00D07E5E" w:rsidRDefault="00D07E5E" w:rsidP="00F74732">
            <w:pPr>
              <w:rPr>
                <w:color w:val="000000"/>
              </w:rPr>
            </w:pPr>
          </w:p>
        </w:tc>
        <w:tc>
          <w:tcPr>
            <w:tcW w:w="1847" w:type="dxa"/>
            <w:shd w:val="clear" w:color="auto" w:fill="auto"/>
            <w:noWrap/>
            <w:vAlign w:val="bottom"/>
            <w:hideMark/>
          </w:tcPr>
          <w:p w14:paraId="357E5672" w14:textId="77777777" w:rsidR="00D07E5E" w:rsidRPr="00D07E5E" w:rsidRDefault="00D07E5E" w:rsidP="00F74732">
            <w:pPr>
              <w:rPr>
                <w:color w:val="000000"/>
              </w:rPr>
            </w:pPr>
          </w:p>
        </w:tc>
        <w:tc>
          <w:tcPr>
            <w:tcW w:w="1848" w:type="dxa"/>
            <w:shd w:val="clear" w:color="auto" w:fill="auto"/>
            <w:noWrap/>
            <w:vAlign w:val="bottom"/>
            <w:hideMark/>
          </w:tcPr>
          <w:p w14:paraId="4AC72F5A" w14:textId="77777777" w:rsidR="00D07E5E" w:rsidRPr="00D07E5E" w:rsidRDefault="00D07E5E" w:rsidP="00F74732">
            <w:pPr>
              <w:rPr>
                <w:color w:val="000000"/>
              </w:rPr>
            </w:pPr>
          </w:p>
        </w:tc>
      </w:tr>
      <w:tr w:rsidR="00D07E5E" w:rsidRPr="00D07E5E" w14:paraId="483F34A4" w14:textId="77777777" w:rsidTr="00F74732">
        <w:trPr>
          <w:trHeight w:val="288"/>
        </w:trPr>
        <w:tc>
          <w:tcPr>
            <w:tcW w:w="1847" w:type="dxa"/>
            <w:shd w:val="clear" w:color="auto" w:fill="auto"/>
            <w:vAlign w:val="bottom"/>
            <w:hideMark/>
          </w:tcPr>
          <w:p w14:paraId="30D2A6D9" w14:textId="77777777" w:rsidR="00D07E5E" w:rsidRPr="00D07E5E" w:rsidRDefault="00D07E5E" w:rsidP="00F74732">
            <w:pPr>
              <w:rPr>
                <w:b/>
                <w:color w:val="000000"/>
              </w:rPr>
            </w:pPr>
            <w:r w:rsidRPr="00D07E5E">
              <w:rPr>
                <w:b/>
                <w:color w:val="000000"/>
              </w:rPr>
              <w:t xml:space="preserve">Sixteen </w:t>
            </w:r>
          </w:p>
        </w:tc>
        <w:tc>
          <w:tcPr>
            <w:tcW w:w="1848" w:type="dxa"/>
            <w:shd w:val="clear" w:color="auto" w:fill="auto"/>
            <w:vAlign w:val="bottom"/>
            <w:hideMark/>
          </w:tcPr>
          <w:p w14:paraId="1C57AB8D"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6A5CF618" w14:textId="77777777" w:rsidR="00D07E5E" w:rsidRPr="00D07E5E" w:rsidRDefault="00D07E5E" w:rsidP="00F74732">
            <w:pPr>
              <w:rPr>
                <w:color w:val="000000"/>
              </w:rPr>
            </w:pPr>
          </w:p>
        </w:tc>
        <w:tc>
          <w:tcPr>
            <w:tcW w:w="1848" w:type="dxa"/>
            <w:shd w:val="clear" w:color="auto" w:fill="auto"/>
            <w:noWrap/>
            <w:vAlign w:val="bottom"/>
            <w:hideMark/>
          </w:tcPr>
          <w:p w14:paraId="0B59E790" w14:textId="77777777" w:rsidR="00D07E5E" w:rsidRPr="00D07E5E" w:rsidRDefault="00D07E5E" w:rsidP="00F74732">
            <w:pPr>
              <w:rPr>
                <w:color w:val="000000"/>
              </w:rPr>
            </w:pPr>
          </w:p>
        </w:tc>
        <w:tc>
          <w:tcPr>
            <w:tcW w:w="1847" w:type="dxa"/>
            <w:shd w:val="clear" w:color="auto" w:fill="auto"/>
            <w:noWrap/>
            <w:vAlign w:val="bottom"/>
            <w:hideMark/>
          </w:tcPr>
          <w:p w14:paraId="131547EC" w14:textId="77777777" w:rsidR="00D07E5E" w:rsidRPr="00D07E5E" w:rsidRDefault="00D07E5E" w:rsidP="00F74732">
            <w:pPr>
              <w:rPr>
                <w:color w:val="000000"/>
              </w:rPr>
            </w:pPr>
          </w:p>
        </w:tc>
        <w:tc>
          <w:tcPr>
            <w:tcW w:w="1848" w:type="dxa"/>
            <w:shd w:val="clear" w:color="auto" w:fill="auto"/>
            <w:noWrap/>
            <w:vAlign w:val="bottom"/>
            <w:hideMark/>
          </w:tcPr>
          <w:p w14:paraId="3274DC96" w14:textId="77777777" w:rsidR="00D07E5E" w:rsidRPr="00D07E5E" w:rsidRDefault="00D07E5E" w:rsidP="00F74732">
            <w:pPr>
              <w:rPr>
                <w:color w:val="000000"/>
              </w:rPr>
            </w:pPr>
          </w:p>
        </w:tc>
      </w:tr>
      <w:tr w:rsidR="00D07E5E" w:rsidRPr="00D07E5E" w14:paraId="55ED4F60" w14:textId="77777777" w:rsidTr="00F74732">
        <w:trPr>
          <w:trHeight w:val="288"/>
        </w:trPr>
        <w:tc>
          <w:tcPr>
            <w:tcW w:w="1847" w:type="dxa"/>
            <w:shd w:val="clear" w:color="auto" w:fill="auto"/>
            <w:vAlign w:val="bottom"/>
            <w:hideMark/>
          </w:tcPr>
          <w:p w14:paraId="3BD362BA" w14:textId="77777777" w:rsidR="00D07E5E" w:rsidRPr="00D07E5E" w:rsidRDefault="00D07E5E" w:rsidP="00F74732">
            <w:pPr>
              <w:rPr>
                <w:b/>
                <w:color w:val="000000"/>
              </w:rPr>
            </w:pPr>
            <w:r w:rsidRPr="00D07E5E">
              <w:rPr>
                <w:b/>
                <w:color w:val="000000"/>
              </w:rPr>
              <w:t xml:space="preserve">Seventeen </w:t>
            </w:r>
          </w:p>
        </w:tc>
        <w:tc>
          <w:tcPr>
            <w:tcW w:w="1848" w:type="dxa"/>
            <w:shd w:val="clear" w:color="auto" w:fill="auto"/>
            <w:vAlign w:val="bottom"/>
            <w:hideMark/>
          </w:tcPr>
          <w:p w14:paraId="377F49AB"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293A05A1" w14:textId="77777777" w:rsidR="00D07E5E" w:rsidRPr="00D07E5E" w:rsidRDefault="00D07E5E" w:rsidP="00F74732">
            <w:pPr>
              <w:rPr>
                <w:color w:val="000000"/>
              </w:rPr>
            </w:pPr>
          </w:p>
        </w:tc>
        <w:tc>
          <w:tcPr>
            <w:tcW w:w="1848" w:type="dxa"/>
            <w:shd w:val="clear" w:color="auto" w:fill="auto"/>
            <w:noWrap/>
            <w:vAlign w:val="bottom"/>
            <w:hideMark/>
          </w:tcPr>
          <w:p w14:paraId="31F6C988" w14:textId="77777777" w:rsidR="00D07E5E" w:rsidRPr="00D07E5E" w:rsidRDefault="00D07E5E" w:rsidP="00F74732">
            <w:pPr>
              <w:rPr>
                <w:color w:val="000000"/>
              </w:rPr>
            </w:pPr>
          </w:p>
        </w:tc>
        <w:tc>
          <w:tcPr>
            <w:tcW w:w="1847" w:type="dxa"/>
            <w:shd w:val="clear" w:color="auto" w:fill="auto"/>
            <w:noWrap/>
            <w:vAlign w:val="bottom"/>
            <w:hideMark/>
          </w:tcPr>
          <w:p w14:paraId="639E2A4A" w14:textId="77777777" w:rsidR="00D07E5E" w:rsidRPr="00D07E5E" w:rsidRDefault="00D07E5E" w:rsidP="00F74732">
            <w:pPr>
              <w:rPr>
                <w:color w:val="000000"/>
              </w:rPr>
            </w:pPr>
          </w:p>
        </w:tc>
        <w:tc>
          <w:tcPr>
            <w:tcW w:w="1848" w:type="dxa"/>
            <w:shd w:val="clear" w:color="auto" w:fill="auto"/>
            <w:noWrap/>
            <w:vAlign w:val="bottom"/>
            <w:hideMark/>
          </w:tcPr>
          <w:p w14:paraId="45C94873" w14:textId="77777777" w:rsidR="00D07E5E" w:rsidRPr="00D07E5E" w:rsidRDefault="00D07E5E" w:rsidP="00F74732">
            <w:pPr>
              <w:rPr>
                <w:color w:val="000000"/>
              </w:rPr>
            </w:pPr>
          </w:p>
        </w:tc>
      </w:tr>
      <w:tr w:rsidR="00D07E5E" w:rsidRPr="00D07E5E" w14:paraId="36ED1425" w14:textId="77777777" w:rsidTr="00F74732">
        <w:trPr>
          <w:trHeight w:val="288"/>
        </w:trPr>
        <w:tc>
          <w:tcPr>
            <w:tcW w:w="1847" w:type="dxa"/>
            <w:shd w:val="clear" w:color="auto" w:fill="auto"/>
            <w:vAlign w:val="bottom"/>
            <w:hideMark/>
          </w:tcPr>
          <w:p w14:paraId="0C0AE96C" w14:textId="77777777" w:rsidR="00D07E5E" w:rsidRPr="00D07E5E" w:rsidRDefault="00D07E5E" w:rsidP="00F74732">
            <w:pPr>
              <w:rPr>
                <w:b/>
                <w:color w:val="000000"/>
              </w:rPr>
            </w:pPr>
            <w:r w:rsidRPr="00D07E5E">
              <w:rPr>
                <w:b/>
                <w:color w:val="000000"/>
              </w:rPr>
              <w:t xml:space="preserve">Eighteen </w:t>
            </w:r>
          </w:p>
        </w:tc>
        <w:tc>
          <w:tcPr>
            <w:tcW w:w="1848" w:type="dxa"/>
            <w:shd w:val="clear" w:color="auto" w:fill="auto"/>
            <w:vAlign w:val="bottom"/>
            <w:hideMark/>
          </w:tcPr>
          <w:p w14:paraId="19A99C05"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1AD31FBF" w14:textId="77777777" w:rsidR="00D07E5E" w:rsidRPr="00D07E5E" w:rsidRDefault="00D07E5E" w:rsidP="00F74732">
            <w:pPr>
              <w:rPr>
                <w:color w:val="000000"/>
              </w:rPr>
            </w:pPr>
          </w:p>
        </w:tc>
        <w:tc>
          <w:tcPr>
            <w:tcW w:w="1848" w:type="dxa"/>
            <w:shd w:val="clear" w:color="auto" w:fill="auto"/>
            <w:noWrap/>
            <w:vAlign w:val="bottom"/>
            <w:hideMark/>
          </w:tcPr>
          <w:p w14:paraId="30759125" w14:textId="77777777" w:rsidR="00D07E5E" w:rsidRPr="00D07E5E" w:rsidRDefault="00D07E5E" w:rsidP="00F74732">
            <w:pPr>
              <w:rPr>
                <w:color w:val="000000"/>
              </w:rPr>
            </w:pPr>
          </w:p>
        </w:tc>
        <w:tc>
          <w:tcPr>
            <w:tcW w:w="1847" w:type="dxa"/>
            <w:shd w:val="clear" w:color="auto" w:fill="auto"/>
            <w:noWrap/>
            <w:vAlign w:val="bottom"/>
            <w:hideMark/>
          </w:tcPr>
          <w:p w14:paraId="294DF91B" w14:textId="77777777" w:rsidR="00D07E5E" w:rsidRPr="00D07E5E" w:rsidRDefault="00D07E5E" w:rsidP="00F74732">
            <w:pPr>
              <w:rPr>
                <w:color w:val="000000"/>
              </w:rPr>
            </w:pPr>
          </w:p>
        </w:tc>
        <w:tc>
          <w:tcPr>
            <w:tcW w:w="1848" w:type="dxa"/>
            <w:shd w:val="clear" w:color="auto" w:fill="auto"/>
            <w:noWrap/>
            <w:vAlign w:val="bottom"/>
            <w:hideMark/>
          </w:tcPr>
          <w:p w14:paraId="2F5A5148" w14:textId="77777777" w:rsidR="00D07E5E" w:rsidRPr="00D07E5E" w:rsidRDefault="00D07E5E" w:rsidP="00F74732">
            <w:pPr>
              <w:rPr>
                <w:color w:val="000000"/>
              </w:rPr>
            </w:pPr>
          </w:p>
        </w:tc>
      </w:tr>
      <w:tr w:rsidR="00D07E5E" w:rsidRPr="00D07E5E" w14:paraId="2AB3A22C" w14:textId="77777777" w:rsidTr="00F74732">
        <w:trPr>
          <w:trHeight w:val="288"/>
        </w:trPr>
        <w:tc>
          <w:tcPr>
            <w:tcW w:w="1847" w:type="dxa"/>
            <w:shd w:val="clear" w:color="auto" w:fill="auto"/>
            <w:vAlign w:val="bottom"/>
            <w:hideMark/>
          </w:tcPr>
          <w:p w14:paraId="402A92E1" w14:textId="77777777" w:rsidR="00D07E5E" w:rsidRPr="00D07E5E" w:rsidRDefault="00D07E5E" w:rsidP="00F74732">
            <w:pPr>
              <w:rPr>
                <w:b/>
                <w:color w:val="000000"/>
              </w:rPr>
            </w:pPr>
            <w:r w:rsidRPr="00D07E5E">
              <w:rPr>
                <w:b/>
                <w:color w:val="000000"/>
              </w:rPr>
              <w:t xml:space="preserve">Nineteen </w:t>
            </w:r>
          </w:p>
        </w:tc>
        <w:tc>
          <w:tcPr>
            <w:tcW w:w="1848" w:type="dxa"/>
            <w:shd w:val="clear" w:color="auto" w:fill="auto"/>
            <w:vAlign w:val="bottom"/>
            <w:hideMark/>
          </w:tcPr>
          <w:p w14:paraId="3C51877F"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1EC7F119" w14:textId="77777777" w:rsidR="00D07E5E" w:rsidRPr="00D07E5E" w:rsidRDefault="00D07E5E" w:rsidP="00F74732">
            <w:pPr>
              <w:rPr>
                <w:color w:val="000000"/>
              </w:rPr>
            </w:pPr>
          </w:p>
        </w:tc>
        <w:tc>
          <w:tcPr>
            <w:tcW w:w="1848" w:type="dxa"/>
            <w:shd w:val="clear" w:color="auto" w:fill="auto"/>
            <w:noWrap/>
            <w:vAlign w:val="bottom"/>
            <w:hideMark/>
          </w:tcPr>
          <w:p w14:paraId="77791D60" w14:textId="77777777" w:rsidR="00D07E5E" w:rsidRPr="00D07E5E" w:rsidRDefault="00D07E5E" w:rsidP="00F74732">
            <w:pPr>
              <w:rPr>
                <w:color w:val="000000"/>
              </w:rPr>
            </w:pPr>
          </w:p>
        </w:tc>
        <w:tc>
          <w:tcPr>
            <w:tcW w:w="1847" w:type="dxa"/>
            <w:shd w:val="clear" w:color="auto" w:fill="auto"/>
            <w:noWrap/>
            <w:vAlign w:val="bottom"/>
            <w:hideMark/>
          </w:tcPr>
          <w:p w14:paraId="7C68EF25" w14:textId="77777777" w:rsidR="00D07E5E" w:rsidRPr="00D07E5E" w:rsidRDefault="00D07E5E" w:rsidP="00F74732">
            <w:pPr>
              <w:rPr>
                <w:color w:val="000000"/>
              </w:rPr>
            </w:pPr>
          </w:p>
        </w:tc>
        <w:tc>
          <w:tcPr>
            <w:tcW w:w="1848" w:type="dxa"/>
            <w:shd w:val="clear" w:color="auto" w:fill="auto"/>
            <w:noWrap/>
            <w:vAlign w:val="bottom"/>
            <w:hideMark/>
          </w:tcPr>
          <w:p w14:paraId="60AB67A2" w14:textId="77777777" w:rsidR="00D07E5E" w:rsidRPr="00D07E5E" w:rsidRDefault="00D07E5E" w:rsidP="00F74732">
            <w:pPr>
              <w:rPr>
                <w:color w:val="000000"/>
              </w:rPr>
            </w:pPr>
          </w:p>
        </w:tc>
      </w:tr>
      <w:tr w:rsidR="00D07E5E" w:rsidRPr="00D07E5E" w14:paraId="6AA4E6EE" w14:textId="77777777" w:rsidTr="00F74732">
        <w:trPr>
          <w:trHeight w:val="288"/>
        </w:trPr>
        <w:tc>
          <w:tcPr>
            <w:tcW w:w="1847" w:type="dxa"/>
            <w:shd w:val="clear" w:color="auto" w:fill="auto"/>
            <w:vAlign w:val="bottom"/>
            <w:hideMark/>
          </w:tcPr>
          <w:p w14:paraId="4861302D" w14:textId="77777777" w:rsidR="00D07E5E" w:rsidRPr="00D07E5E" w:rsidRDefault="00D07E5E" w:rsidP="00F74732">
            <w:pPr>
              <w:rPr>
                <w:b/>
                <w:color w:val="000000"/>
              </w:rPr>
            </w:pPr>
            <w:r w:rsidRPr="00D07E5E">
              <w:rPr>
                <w:b/>
                <w:color w:val="000000"/>
              </w:rPr>
              <w:t xml:space="preserve">Twenty </w:t>
            </w:r>
          </w:p>
        </w:tc>
        <w:tc>
          <w:tcPr>
            <w:tcW w:w="1848" w:type="dxa"/>
            <w:shd w:val="clear" w:color="auto" w:fill="auto"/>
            <w:vAlign w:val="bottom"/>
            <w:hideMark/>
          </w:tcPr>
          <w:p w14:paraId="5381FF0B" w14:textId="77777777" w:rsidR="00D07E5E" w:rsidRPr="00D07E5E" w:rsidRDefault="00D07E5E" w:rsidP="00F74732">
            <w:pPr>
              <w:rPr>
                <w:color w:val="000000"/>
              </w:rPr>
            </w:pPr>
            <w:r w:rsidRPr="00D07E5E">
              <w:rPr>
                <w:color w:val="000000"/>
              </w:rPr>
              <w:t xml:space="preserve"> </w:t>
            </w:r>
          </w:p>
        </w:tc>
        <w:tc>
          <w:tcPr>
            <w:tcW w:w="1847" w:type="dxa"/>
            <w:shd w:val="clear" w:color="auto" w:fill="auto"/>
            <w:noWrap/>
            <w:vAlign w:val="bottom"/>
            <w:hideMark/>
          </w:tcPr>
          <w:p w14:paraId="3D223AE3" w14:textId="77777777" w:rsidR="00D07E5E" w:rsidRPr="00D07E5E" w:rsidRDefault="00D07E5E" w:rsidP="00F74732">
            <w:pPr>
              <w:rPr>
                <w:color w:val="000000"/>
              </w:rPr>
            </w:pPr>
          </w:p>
        </w:tc>
        <w:tc>
          <w:tcPr>
            <w:tcW w:w="1848" w:type="dxa"/>
            <w:shd w:val="clear" w:color="auto" w:fill="auto"/>
            <w:noWrap/>
            <w:vAlign w:val="bottom"/>
            <w:hideMark/>
          </w:tcPr>
          <w:p w14:paraId="6539F3E6" w14:textId="77777777" w:rsidR="00D07E5E" w:rsidRPr="00D07E5E" w:rsidRDefault="00D07E5E" w:rsidP="00F74732">
            <w:pPr>
              <w:rPr>
                <w:color w:val="000000"/>
              </w:rPr>
            </w:pPr>
          </w:p>
        </w:tc>
        <w:tc>
          <w:tcPr>
            <w:tcW w:w="1847" w:type="dxa"/>
            <w:shd w:val="clear" w:color="auto" w:fill="auto"/>
            <w:noWrap/>
            <w:vAlign w:val="bottom"/>
            <w:hideMark/>
          </w:tcPr>
          <w:p w14:paraId="7B4EABCC" w14:textId="77777777" w:rsidR="00D07E5E" w:rsidRPr="00D07E5E" w:rsidRDefault="00D07E5E" w:rsidP="00F74732">
            <w:pPr>
              <w:rPr>
                <w:color w:val="000000"/>
              </w:rPr>
            </w:pPr>
          </w:p>
        </w:tc>
        <w:tc>
          <w:tcPr>
            <w:tcW w:w="1848" w:type="dxa"/>
            <w:shd w:val="clear" w:color="auto" w:fill="auto"/>
            <w:noWrap/>
            <w:vAlign w:val="bottom"/>
            <w:hideMark/>
          </w:tcPr>
          <w:p w14:paraId="1421AADF" w14:textId="77777777" w:rsidR="00D07E5E" w:rsidRPr="00D07E5E" w:rsidRDefault="00D07E5E" w:rsidP="00F74732">
            <w:pPr>
              <w:rPr>
                <w:color w:val="000000"/>
              </w:rPr>
            </w:pPr>
          </w:p>
        </w:tc>
      </w:tr>
      <w:tr w:rsidR="00D07E5E" w:rsidRPr="00D07E5E" w14:paraId="7581420B" w14:textId="77777777" w:rsidTr="00F74732">
        <w:trPr>
          <w:trHeight w:val="288"/>
        </w:trPr>
        <w:tc>
          <w:tcPr>
            <w:tcW w:w="1847" w:type="dxa"/>
            <w:shd w:val="clear" w:color="auto" w:fill="auto"/>
            <w:vAlign w:val="bottom"/>
            <w:hideMark/>
          </w:tcPr>
          <w:p w14:paraId="533C21F6" w14:textId="77777777" w:rsidR="00D07E5E" w:rsidRPr="00D07E5E" w:rsidRDefault="00D07E5E" w:rsidP="00F74732">
            <w:pPr>
              <w:rPr>
                <w:color w:val="000000"/>
              </w:rPr>
            </w:pPr>
          </w:p>
        </w:tc>
        <w:tc>
          <w:tcPr>
            <w:tcW w:w="1848" w:type="dxa"/>
            <w:shd w:val="clear" w:color="auto" w:fill="auto"/>
            <w:vAlign w:val="bottom"/>
            <w:hideMark/>
          </w:tcPr>
          <w:p w14:paraId="44EFAA9E" w14:textId="77777777" w:rsidR="00D07E5E" w:rsidRPr="00D07E5E" w:rsidRDefault="00D07E5E" w:rsidP="00F74732">
            <w:pPr>
              <w:rPr>
                <w:color w:val="000000"/>
              </w:rPr>
            </w:pPr>
          </w:p>
        </w:tc>
        <w:tc>
          <w:tcPr>
            <w:tcW w:w="1847" w:type="dxa"/>
            <w:shd w:val="clear" w:color="auto" w:fill="auto"/>
            <w:vAlign w:val="bottom"/>
            <w:hideMark/>
          </w:tcPr>
          <w:p w14:paraId="3971377B" w14:textId="77777777" w:rsidR="00D07E5E" w:rsidRPr="00D07E5E" w:rsidRDefault="00D07E5E" w:rsidP="00F74732">
            <w:pPr>
              <w:rPr>
                <w:color w:val="000000"/>
              </w:rPr>
            </w:pPr>
          </w:p>
        </w:tc>
        <w:tc>
          <w:tcPr>
            <w:tcW w:w="1848" w:type="dxa"/>
            <w:shd w:val="clear" w:color="auto" w:fill="auto"/>
            <w:vAlign w:val="bottom"/>
            <w:hideMark/>
          </w:tcPr>
          <w:p w14:paraId="476A397B" w14:textId="77777777" w:rsidR="00D07E5E" w:rsidRPr="00D07E5E" w:rsidRDefault="00D07E5E" w:rsidP="00F74732">
            <w:pPr>
              <w:rPr>
                <w:color w:val="000000"/>
              </w:rPr>
            </w:pPr>
          </w:p>
        </w:tc>
        <w:tc>
          <w:tcPr>
            <w:tcW w:w="1847" w:type="dxa"/>
            <w:shd w:val="clear" w:color="auto" w:fill="auto"/>
            <w:vAlign w:val="bottom"/>
            <w:hideMark/>
          </w:tcPr>
          <w:p w14:paraId="512C0EAE" w14:textId="77777777" w:rsidR="00D07E5E" w:rsidRPr="00D07E5E" w:rsidRDefault="00D07E5E" w:rsidP="00F74732">
            <w:pPr>
              <w:rPr>
                <w:color w:val="000000"/>
              </w:rPr>
            </w:pPr>
            <w:r w:rsidRPr="00D07E5E">
              <w:rPr>
                <w:color w:val="000000"/>
              </w:rPr>
              <w:t xml:space="preserve"> </w:t>
            </w:r>
          </w:p>
        </w:tc>
        <w:tc>
          <w:tcPr>
            <w:tcW w:w="1848" w:type="dxa"/>
            <w:shd w:val="clear" w:color="auto" w:fill="auto"/>
            <w:noWrap/>
            <w:vAlign w:val="bottom"/>
            <w:hideMark/>
          </w:tcPr>
          <w:p w14:paraId="223C11BD" w14:textId="77777777" w:rsidR="00D07E5E" w:rsidRPr="00D07E5E" w:rsidRDefault="00D07E5E" w:rsidP="00F74732">
            <w:pPr>
              <w:rPr>
                <w:color w:val="000000"/>
              </w:rPr>
            </w:pPr>
          </w:p>
        </w:tc>
      </w:tr>
      <w:tr w:rsidR="00D07E5E" w:rsidRPr="00D07E5E" w14:paraId="3107B240" w14:textId="77777777" w:rsidTr="00F74732">
        <w:trPr>
          <w:trHeight w:val="144"/>
        </w:trPr>
        <w:tc>
          <w:tcPr>
            <w:tcW w:w="1847" w:type="dxa"/>
            <w:shd w:val="clear" w:color="auto" w:fill="auto"/>
            <w:vAlign w:val="bottom"/>
            <w:hideMark/>
          </w:tcPr>
          <w:p w14:paraId="7ACF9DA6" w14:textId="77777777" w:rsidR="00D07E5E" w:rsidRPr="00D07E5E" w:rsidRDefault="00D07E5E" w:rsidP="00F74732">
            <w:pPr>
              <w:rPr>
                <w:b/>
                <w:color w:val="000000"/>
              </w:rPr>
            </w:pPr>
            <w:r w:rsidRPr="00D07E5E">
              <w:rPr>
                <w:b/>
                <w:color w:val="000000"/>
              </w:rPr>
              <w:t>Totals</w:t>
            </w:r>
          </w:p>
        </w:tc>
        <w:tc>
          <w:tcPr>
            <w:tcW w:w="1848" w:type="dxa"/>
            <w:shd w:val="clear" w:color="auto" w:fill="auto"/>
            <w:vAlign w:val="bottom"/>
            <w:hideMark/>
          </w:tcPr>
          <w:p w14:paraId="09DFDAAD" w14:textId="77777777" w:rsidR="00D07E5E" w:rsidRPr="00D07E5E" w:rsidRDefault="00D07E5E" w:rsidP="00F74732">
            <w:pPr>
              <w:rPr>
                <w:color w:val="000000"/>
              </w:rPr>
            </w:pPr>
          </w:p>
        </w:tc>
        <w:tc>
          <w:tcPr>
            <w:tcW w:w="1847" w:type="dxa"/>
            <w:shd w:val="clear" w:color="auto" w:fill="auto"/>
            <w:vAlign w:val="bottom"/>
            <w:hideMark/>
          </w:tcPr>
          <w:p w14:paraId="6BD4CB94" w14:textId="77777777" w:rsidR="00D07E5E" w:rsidRPr="00D07E5E" w:rsidRDefault="00D07E5E" w:rsidP="00F74732">
            <w:pPr>
              <w:rPr>
                <w:color w:val="000000"/>
              </w:rPr>
            </w:pPr>
          </w:p>
        </w:tc>
        <w:tc>
          <w:tcPr>
            <w:tcW w:w="1848" w:type="dxa"/>
            <w:shd w:val="clear" w:color="auto" w:fill="auto"/>
            <w:vAlign w:val="bottom"/>
            <w:hideMark/>
          </w:tcPr>
          <w:p w14:paraId="5D92D776" w14:textId="77777777" w:rsidR="00D07E5E" w:rsidRPr="00D07E5E" w:rsidRDefault="00D07E5E" w:rsidP="00F74732">
            <w:pPr>
              <w:rPr>
                <w:color w:val="000000"/>
              </w:rPr>
            </w:pPr>
          </w:p>
        </w:tc>
        <w:tc>
          <w:tcPr>
            <w:tcW w:w="1847" w:type="dxa"/>
            <w:shd w:val="clear" w:color="auto" w:fill="auto"/>
            <w:vAlign w:val="bottom"/>
            <w:hideMark/>
          </w:tcPr>
          <w:p w14:paraId="6560BCE1" w14:textId="77777777" w:rsidR="00D07E5E" w:rsidRPr="00D07E5E" w:rsidRDefault="00D07E5E" w:rsidP="00F74732">
            <w:pPr>
              <w:rPr>
                <w:color w:val="000000"/>
              </w:rPr>
            </w:pPr>
            <w:r w:rsidRPr="00D07E5E">
              <w:rPr>
                <w:color w:val="000000"/>
              </w:rPr>
              <w:t xml:space="preserve"> </w:t>
            </w:r>
          </w:p>
        </w:tc>
        <w:tc>
          <w:tcPr>
            <w:tcW w:w="1848" w:type="dxa"/>
            <w:shd w:val="clear" w:color="auto" w:fill="auto"/>
            <w:noWrap/>
            <w:vAlign w:val="bottom"/>
            <w:hideMark/>
          </w:tcPr>
          <w:p w14:paraId="4B3AFCF9" w14:textId="77777777" w:rsidR="00D07E5E" w:rsidRPr="00D07E5E" w:rsidRDefault="00D07E5E" w:rsidP="00F74732">
            <w:pPr>
              <w:rPr>
                <w:color w:val="000000"/>
              </w:rPr>
            </w:pPr>
          </w:p>
        </w:tc>
      </w:tr>
    </w:tbl>
    <w:p w14:paraId="0F4E1A45" w14:textId="77777777" w:rsidR="00D07E5E" w:rsidRPr="00D07E5E" w:rsidRDefault="00D07E5E" w:rsidP="00D07E5E">
      <w:pPr>
        <w:tabs>
          <w:tab w:val="left" w:pos="2160"/>
          <w:tab w:val="decimal" w:leader="dot" w:pos="8784"/>
          <w:tab w:val="decimal" w:pos="8820"/>
          <w:tab w:val="right" w:pos="9180"/>
        </w:tabs>
      </w:pPr>
    </w:p>
    <w:p w14:paraId="19B066A0" w14:textId="76358480" w:rsidR="00066AFA" w:rsidRDefault="00066AFA">
      <w:pPr>
        <w:widowControl/>
        <w:autoSpaceDE/>
        <w:autoSpaceDN/>
        <w:adjustRightInd/>
      </w:pPr>
      <w:r>
        <w:br w:type="page"/>
      </w:r>
    </w:p>
    <w:p w14:paraId="07E38AA5" w14:textId="77777777" w:rsidR="00066AFA" w:rsidRPr="000F48FF" w:rsidRDefault="00066AFA" w:rsidP="00066AFA">
      <w:pPr>
        <w:tabs>
          <w:tab w:val="left" w:pos="2160"/>
          <w:tab w:val="decimal" w:leader="dot" w:pos="8784"/>
          <w:tab w:val="decimal" w:pos="8820"/>
          <w:tab w:val="right" w:pos="9180"/>
        </w:tabs>
        <w:jc w:val="center"/>
        <w:rPr>
          <w:b/>
          <w:color w:val="000000"/>
        </w:rPr>
      </w:pPr>
      <w:r w:rsidRPr="000F48FF">
        <w:rPr>
          <w:b/>
          <w:color w:val="000000"/>
        </w:rPr>
        <w:lastRenderedPageBreak/>
        <w:t>Attachment J-7</w:t>
      </w:r>
    </w:p>
    <w:p w14:paraId="3F4A9BDB" w14:textId="77777777" w:rsidR="00066AFA" w:rsidRPr="000F48FF" w:rsidRDefault="00066AFA" w:rsidP="00066AFA">
      <w:pPr>
        <w:tabs>
          <w:tab w:val="left" w:pos="2160"/>
          <w:tab w:val="decimal" w:leader="dot" w:pos="8784"/>
          <w:tab w:val="decimal" w:pos="8820"/>
          <w:tab w:val="right" w:pos="9180"/>
        </w:tabs>
        <w:jc w:val="center"/>
        <w:rPr>
          <w:b/>
          <w:color w:val="000000"/>
        </w:rPr>
      </w:pPr>
      <w:r w:rsidRPr="000F48FF">
        <w:rPr>
          <w:b/>
          <w:color w:val="000000"/>
        </w:rPr>
        <w:t>Risk Responsibility and Performance Matrix</w:t>
      </w:r>
    </w:p>
    <w:p w14:paraId="2C49F814" w14:textId="77777777" w:rsidR="00066AFA" w:rsidRPr="00872ED8" w:rsidRDefault="00066AFA" w:rsidP="00066AFA">
      <w:pPr>
        <w:tabs>
          <w:tab w:val="left" w:pos="2160"/>
          <w:tab w:val="decimal" w:leader="dot" w:pos="8784"/>
          <w:tab w:val="decimal" w:pos="8820"/>
          <w:tab w:val="right" w:pos="9180"/>
        </w:tabs>
        <w:jc w:val="center"/>
        <w:rPr>
          <w:b/>
        </w:rPr>
      </w:pPr>
    </w:p>
    <w:p w14:paraId="7E290CF8" w14:textId="2BFF1B04" w:rsidR="00D20038" w:rsidRPr="00872ED8" w:rsidRDefault="00872ED8" w:rsidP="000F48FF">
      <w:pPr>
        <w:widowControl/>
        <w:autoSpaceDE/>
        <w:autoSpaceDN/>
        <w:adjustRightInd/>
        <w:jc w:val="center"/>
        <w:rPr>
          <w:color w:val="FF0000"/>
        </w:rPr>
      </w:pPr>
      <w:r>
        <w:rPr>
          <w:rFonts w:eastAsiaTheme="minorHAnsi"/>
          <w:i/>
          <w:color w:val="FF0000"/>
        </w:rPr>
        <w:t>[S</w:t>
      </w:r>
      <w:r w:rsidR="00066AFA" w:rsidRPr="00872ED8">
        <w:rPr>
          <w:rFonts w:eastAsiaTheme="minorHAnsi"/>
          <w:i/>
          <w:color w:val="FF0000"/>
        </w:rPr>
        <w:t>ee separate document</w:t>
      </w:r>
      <w:r>
        <w:rPr>
          <w:rFonts w:eastAsiaTheme="minorHAnsi"/>
          <w:i/>
          <w:color w:val="FF0000"/>
        </w:rPr>
        <w:t>]</w:t>
      </w:r>
      <w:r w:rsidR="00066AFA" w:rsidRPr="00872ED8">
        <w:rPr>
          <w:color w:val="FF0000"/>
        </w:rPr>
        <w:t xml:space="preserve"> </w:t>
      </w:r>
    </w:p>
    <w:sectPr w:rsidR="00D20038" w:rsidRPr="00872ED8" w:rsidSect="002B351B">
      <w:footerReference w:type="default" r:id="rId26"/>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F501C" w14:textId="77777777" w:rsidR="002405ED" w:rsidRDefault="002405ED">
      <w:r>
        <w:separator/>
      </w:r>
    </w:p>
  </w:endnote>
  <w:endnote w:type="continuationSeparator" w:id="0">
    <w:p w14:paraId="014438BA" w14:textId="77777777" w:rsidR="002405ED" w:rsidRDefault="002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007594939"/>
      <w:docPartObj>
        <w:docPartGallery w:val="Page Numbers (Bottom of Page)"/>
        <w:docPartUnique/>
      </w:docPartObj>
    </w:sdtPr>
    <w:sdtEndPr/>
    <w:sdtContent>
      <w:sdt>
        <w:sdtPr>
          <w:rPr>
            <w:sz w:val="20"/>
            <w:szCs w:val="20"/>
          </w:rPr>
          <w:id w:val="-2086448021"/>
          <w:docPartObj>
            <w:docPartGallery w:val="Page Numbers (Top of Page)"/>
            <w:docPartUnique/>
          </w:docPartObj>
        </w:sdtPr>
        <w:sdtEndPr/>
        <w:sdtContent>
          <w:p w14:paraId="176B1DC9" w14:textId="1F9090A8" w:rsidR="00F35BA1" w:rsidRDefault="00F01FD5" w:rsidP="00F35BA1">
            <w:pPr>
              <w:pStyle w:val="Footer"/>
              <w:rPr>
                <w:b/>
                <w:sz w:val="20"/>
                <w:szCs w:val="20"/>
              </w:rPr>
            </w:pPr>
            <w:r w:rsidRPr="00001CBF">
              <w:rPr>
                <w:sz w:val="20"/>
                <w:szCs w:val="20"/>
              </w:rPr>
              <w:t xml:space="preserve">Page </w:t>
            </w:r>
            <w:r w:rsidRPr="00001CBF">
              <w:rPr>
                <w:b/>
                <w:bCs/>
                <w:sz w:val="20"/>
                <w:szCs w:val="20"/>
              </w:rPr>
              <w:fldChar w:fldCharType="begin"/>
            </w:r>
            <w:r w:rsidRPr="00001CBF">
              <w:rPr>
                <w:b/>
                <w:bCs/>
                <w:sz w:val="20"/>
                <w:szCs w:val="20"/>
              </w:rPr>
              <w:instrText xml:space="preserve"> PAGE </w:instrText>
            </w:r>
            <w:r w:rsidRPr="00001CBF">
              <w:rPr>
                <w:b/>
                <w:bCs/>
                <w:sz w:val="20"/>
                <w:szCs w:val="20"/>
              </w:rPr>
              <w:fldChar w:fldCharType="separate"/>
            </w:r>
            <w:r>
              <w:rPr>
                <w:b/>
                <w:bCs/>
                <w:noProof/>
                <w:sz w:val="20"/>
                <w:szCs w:val="20"/>
              </w:rPr>
              <w:t>44</w:t>
            </w:r>
            <w:r w:rsidRPr="00001CBF">
              <w:rPr>
                <w:b/>
                <w:bCs/>
                <w:sz w:val="20"/>
                <w:szCs w:val="20"/>
              </w:rPr>
              <w:fldChar w:fldCharType="end"/>
            </w:r>
            <w:r w:rsidRPr="00001CBF">
              <w:rPr>
                <w:sz w:val="20"/>
                <w:szCs w:val="20"/>
              </w:rPr>
              <w:t xml:space="preserve"> of </w:t>
            </w:r>
            <w:r w:rsidR="00F35BA1">
              <w:rPr>
                <w:b/>
                <w:sz w:val="20"/>
                <w:szCs w:val="20"/>
              </w:rPr>
              <w:t>77</w:t>
            </w:r>
          </w:p>
          <w:p w14:paraId="7FB947DE" w14:textId="77777777" w:rsidR="00F01FD5" w:rsidRDefault="00F01FD5">
            <w:pPr>
              <w:pStyle w:val="Footer"/>
              <w:rPr>
                <w:sz w:val="20"/>
                <w:szCs w:val="20"/>
              </w:rPr>
            </w:pPr>
          </w:p>
          <w:p w14:paraId="7FE4BB08" w14:textId="77D4C687" w:rsidR="00F01FD5" w:rsidRDefault="00F01FD5" w:rsidP="005E7C66">
            <w:pPr>
              <w:rPr>
                <w:i/>
                <w:sz w:val="21"/>
                <w:szCs w:val="21"/>
              </w:rPr>
            </w:pPr>
            <w:r w:rsidRPr="00A85D71">
              <w:rPr>
                <w:i/>
                <w:iCs/>
                <w:sz w:val="21"/>
                <w:szCs w:val="21"/>
              </w:rPr>
              <w:t xml:space="preserve">This template is intended as a resource only. </w:t>
            </w:r>
            <w:r>
              <w:rPr>
                <w:i/>
                <w:sz w:val="21"/>
                <w:szCs w:val="21"/>
              </w:rPr>
              <w:t>See Disclaimer on the top of the Instructions p.1</w:t>
            </w:r>
            <w:r w:rsidRPr="00074D5D">
              <w:rPr>
                <w:i/>
                <w:sz w:val="21"/>
                <w:szCs w:val="21"/>
              </w:rPr>
              <w:t>.</w:t>
            </w:r>
          </w:p>
          <w:p w14:paraId="2A7FD084" w14:textId="0A9E8DF9" w:rsidR="00F01FD5" w:rsidRPr="00001CBF" w:rsidRDefault="002405ED">
            <w:pPr>
              <w:pStyle w:val="Footer"/>
              <w:rPr>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176E0" w14:textId="77777777" w:rsidR="002405ED" w:rsidRDefault="002405ED">
      <w:r>
        <w:separator/>
      </w:r>
    </w:p>
  </w:footnote>
  <w:footnote w:type="continuationSeparator" w:id="0">
    <w:p w14:paraId="6B6C8D4C" w14:textId="77777777" w:rsidR="002405ED" w:rsidRDefault="002405ED">
      <w:r>
        <w:continuationSeparator/>
      </w:r>
    </w:p>
  </w:footnote>
  <w:footnote w:id="1">
    <w:p w14:paraId="47FE0466" w14:textId="5090C26B" w:rsidR="00F01FD5" w:rsidRPr="00583084" w:rsidRDefault="00F01FD5" w:rsidP="00583084">
      <w:pPr>
        <w:pStyle w:val="FootnoteText"/>
        <w:numPr>
          <w:ilvl w:val="0"/>
          <w:numId w:val="0"/>
        </w:numPr>
      </w:pPr>
      <w:r w:rsidRPr="00583084">
        <w:rPr>
          <w:rStyle w:val="FootnoteReference"/>
          <w:sz w:val="20"/>
        </w:rPr>
        <w:footnoteRef/>
      </w:r>
      <w:r w:rsidRPr="00583084">
        <w:rPr>
          <w:sz w:val="20"/>
        </w:rPr>
        <w:t xml:space="preserve"> Some template language is generic and applies to all renewable technologies, while other language is specific to PV. Contact FEMP for assistance if you would like to pursue an ESA with a renewable technology other than PV.</w:t>
      </w:r>
    </w:p>
  </w:footnote>
  <w:footnote w:id="2">
    <w:p w14:paraId="76FB9937" w14:textId="43DC9125" w:rsidR="00F01FD5" w:rsidRPr="00583084" w:rsidRDefault="00F01FD5" w:rsidP="00583084">
      <w:pPr>
        <w:pStyle w:val="FootnoteText"/>
        <w:numPr>
          <w:ilvl w:val="0"/>
          <w:numId w:val="0"/>
        </w:numPr>
      </w:pPr>
      <w:r w:rsidRPr="00583084">
        <w:rPr>
          <w:rStyle w:val="FootnoteReference"/>
          <w:sz w:val="20"/>
        </w:rPr>
        <w:footnoteRef/>
      </w:r>
      <w:r w:rsidRPr="00583084">
        <w:rPr>
          <w:sz w:val="20"/>
        </w:rPr>
        <w:t xml:space="preserve"> Available at </w:t>
      </w:r>
      <w:hyperlink r:id="rId1" w:history="1">
        <w:r w:rsidRPr="00583084">
          <w:rPr>
            <w:rStyle w:val="Hyperlink"/>
            <w:sz w:val="20"/>
          </w:rPr>
          <w:t>https://www.whitehouse.gov/sites/whitehouse.gov/files/omb/memoranda/2012/m-12-21.pdf</w:t>
        </w:r>
      </w:hyperlink>
    </w:p>
  </w:footnote>
  <w:footnote w:id="3">
    <w:p w14:paraId="6826EA5C" w14:textId="4301DCB0" w:rsidR="00F01FD5" w:rsidRPr="00E655C3" w:rsidRDefault="00F01FD5" w:rsidP="00F64B7E">
      <w:pPr>
        <w:pStyle w:val="FootnoteText"/>
        <w:numPr>
          <w:ilvl w:val="0"/>
          <w:numId w:val="0"/>
        </w:numPr>
        <w:spacing w:after="0"/>
        <w:rPr>
          <w:rFonts w:asciiTheme="minorHAnsi" w:hAnsiTheme="minorHAnsi"/>
          <w:szCs w:val="24"/>
        </w:rPr>
      </w:pPr>
      <w:r w:rsidRPr="00F64B7E">
        <w:rPr>
          <w:rStyle w:val="FootnoteReference"/>
          <w:sz w:val="20"/>
        </w:rPr>
        <w:footnoteRef/>
      </w:r>
      <w:r w:rsidRPr="00F64B7E">
        <w:rPr>
          <w:sz w:val="20"/>
        </w:rPr>
        <w:t xml:space="preserve"> Published in the Internal Revenue Bulletin on February 13, 2017, see </w:t>
      </w:r>
      <w:hyperlink r:id="rId2" w:history="1">
        <w:r w:rsidRPr="00125BC7">
          <w:rPr>
            <w:rStyle w:val="Hyperlink"/>
            <w:sz w:val="20"/>
          </w:rPr>
          <w:t>https://www.irs.gov/pub/irs-irbs/irb17-07.pdf</w:t>
        </w:r>
      </w:hyperlink>
      <w:r>
        <w:rPr>
          <w:sz w:val="20"/>
        </w:rPr>
        <w:t>.</w:t>
      </w:r>
    </w:p>
  </w:footnote>
  <w:footnote w:id="4">
    <w:p w14:paraId="37F9AC3B" w14:textId="77777777" w:rsidR="00F01FD5" w:rsidRPr="00652295" w:rsidRDefault="00F01FD5" w:rsidP="00652295">
      <w:pPr>
        <w:pStyle w:val="FootnoteText"/>
        <w:numPr>
          <w:ilvl w:val="0"/>
          <w:numId w:val="0"/>
        </w:numPr>
      </w:pPr>
      <w:r w:rsidRPr="00652295">
        <w:rPr>
          <w:rStyle w:val="FootnoteReference"/>
          <w:sz w:val="20"/>
        </w:rPr>
        <w:footnoteRef/>
      </w:r>
      <w:r w:rsidRPr="00652295">
        <w:rPr>
          <w:sz w:val="20"/>
        </w:rPr>
        <w:t xml:space="preserve"> See REC Tracking System information at https://www.epa.gov/greenpower/renewable-energy-tracking-systems.</w:t>
      </w:r>
    </w:p>
  </w:footnote>
  <w:footnote w:id="5">
    <w:p w14:paraId="005120FD" w14:textId="7F583CBF" w:rsidR="00F01FD5" w:rsidRPr="00D85EDF" w:rsidRDefault="00F01FD5" w:rsidP="00D85EDF">
      <w:pPr>
        <w:pStyle w:val="FootnoteText"/>
        <w:numPr>
          <w:ilvl w:val="0"/>
          <w:numId w:val="0"/>
        </w:numPr>
        <w:rPr>
          <w:sz w:val="20"/>
        </w:rPr>
      </w:pPr>
      <w:r w:rsidRPr="00D85EDF">
        <w:rPr>
          <w:rStyle w:val="FootnoteReference"/>
          <w:sz w:val="20"/>
        </w:rPr>
        <w:footnoteRef/>
      </w:r>
      <w:r w:rsidRPr="00D85EDF">
        <w:rPr>
          <w:sz w:val="20"/>
        </w:rPr>
        <w:t xml:space="preserve"> </w:t>
      </w:r>
      <w:hyperlink r:id="rId3" w:history="1">
        <w:r w:rsidRPr="00125BC7">
          <w:rPr>
            <w:rStyle w:val="Hyperlink"/>
            <w:sz w:val="20"/>
          </w:rPr>
          <w:t>https://www.federalregister.gov/documents/2013/10/23/2013-24729/interim-policy-faa-review-of-solar-energy-system-projects-on-federally-obligated-airport</w:t>
        </w:r>
      </w:hyperlink>
      <w:r>
        <w:rPr>
          <w:sz w:val="20"/>
        </w:rPr>
        <w:t xml:space="preserve"> </w:t>
      </w:r>
    </w:p>
  </w:footnote>
  <w:footnote w:id="6">
    <w:p w14:paraId="436B3D50" w14:textId="77777777" w:rsidR="00F01FD5" w:rsidRPr="00315974" w:rsidRDefault="00F01FD5" w:rsidP="0001070C">
      <w:pPr>
        <w:pStyle w:val="NormalWeb"/>
        <w:jc w:val="both"/>
        <w:rPr>
          <w:rFonts w:asciiTheme="majorHAnsi" w:hAnsiTheme="majorHAnsi" w:cstheme="majorHAnsi"/>
          <w:sz w:val="20"/>
        </w:rPr>
      </w:pPr>
      <w:r w:rsidRPr="00D85EDF">
        <w:rPr>
          <w:rStyle w:val="FootnoteReference"/>
          <w:rFonts w:ascii="Times New Roman"/>
          <w:sz w:val="20"/>
        </w:rPr>
        <w:footnoteRef/>
      </w:r>
      <w:r w:rsidRPr="00D85EDF">
        <w:rPr>
          <w:rFonts w:ascii="Times New Roman"/>
          <w:sz w:val="20"/>
        </w:rPr>
        <w:t xml:space="preserve"> Forge Solar’s GlareGauge tool (</w:t>
      </w:r>
      <w:hyperlink r:id="rId4" w:history="1">
        <w:r w:rsidRPr="00D85EDF">
          <w:rPr>
            <w:rStyle w:val="Hyperlink"/>
            <w:rFonts w:ascii="Times New Roman"/>
            <w:sz w:val="20"/>
          </w:rPr>
          <w:t>https://www.forgesolar.com/</w:t>
        </w:r>
      </w:hyperlink>
      <w:r w:rsidRPr="00D85EDF">
        <w:rPr>
          <w:rFonts w:ascii="Times New Roman"/>
          <w:sz w:val="20"/>
        </w:rPr>
        <w:t>)</w:t>
      </w:r>
      <w:r w:rsidRPr="00315974">
        <w:rPr>
          <w:rFonts w:asciiTheme="majorHAnsi" w:hAnsiTheme="majorHAnsi" w:cstheme="majorHAnsi"/>
          <w:sz w:val="20"/>
        </w:rPr>
        <w:t xml:space="preserve"> </w:t>
      </w:r>
    </w:p>
  </w:footnote>
  <w:footnote w:id="7">
    <w:p w14:paraId="041BF0C5" w14:textId="77777777" w:rsidR="00F01FD5" w:rsidRPr="00D85EDF" w:rsidRDefault="00F01FD5" w:rsidP="00D85EDF">
      <w:pPr>
        <w:pStyle w:val="FootnoteText"/>
        <w:numPr>
          <w:ilvl w:val="0"/>
          <w:numId w:val="0"/>
        </w:numPr>
        <w:rPr>
          <w:sz w:val="20"/>
        </w:rPr>
      </w:pPr>
      <w:r w:rsidRPr="00D85EDF">
        <w:rPr>
          <w:rStyle w:val="FootnoteReference"/>
          <w:sz w:val="20"/>
        </w:rPr>
        <w:footnoteRef/>
      </w:r>
      <w:r w:rsidRPr="00D85EDF">
        <w:rPr>
          <w:sz w:val="20"/>
        </w:rPr>
        <w:t xml:space="preserve"> </w:t>
      </w:r>
      <w:r w:rsidRPr="00D85EDF">
        <w:rPr>
          <w:rFonts w:eastAsiaTheme="minorHAnsi"/>
          <w:sz w:val="20"/>
        </w:rPr>
        <w:t xml:space="preserve">See </w:t>
      </w:r>
      <w:hyperlink r:id="rId5" w:history="1">
        <w:r w:rsidRPr="00D85EDF">
          <w:rPr>
            <w:rStyle w:val="Hyperlink"/>
            <w:rFonts w:eastAsiaTheme="minorHAnsi"/>
            <w:sz w:val="20"/>
          </w:rPr>
          <w:t>Solar Site Pollinator Habitat Assessment Form in the Minnesota Board of Water and Soil Resources Pollinator Plan</w:t>
        </w:r>
      </w:hyperlink>
      <w:r w:rsidRPr="00D85EDF">
        <w:rPr>
          <w:rStyle w:val="Hyperlink"/>
          <w:rFonts w:eastAsiaTheme="minorHAnsi"/>
          <w:sz w:val="20"/>
        </w:rPr>
        <w:t xml:space="preserve">, </w:t>
      </w:r>
      <w:r w:rsidRPr="00D85EDF">
        <w:rPr>
          <w:rFonts w:eastAsiaTheme="minorHAnsi"/>
          <w:sz w:val="20"/>
        </w:rPr>
        <w:t>Appendix B for information.</w:t>
      </w:r>
      <w:r w:rsidRPr="00D85EDF">
        <w:rPr>
          <w:rFonts w:eastAsiaTheme="minorHAnsi"/>
          <w:i/>
          <w:color w:val="0000FF"/>
          <w:sz w:val="20"/>
        </w:rPr>
        <w:t xml:space="preserve"> </w:t>
      </w:r>
    </w:p>
  </w:footnote>
  <w:footnote w:id="8">
    <w:p w14:paraId="4D4DECE0" w14:textId="77777777" w:rsidR="00F01FD5" w:rsidRPr="00790BC3" w:rsidRDefault="00F01FD5" w:rsidP="00790BC3">
      <w:pPr>
        <w:pStyle w:val="FootnoteText"/>
        <w:numPr>
          <w:ilvl w:val="0"/>
          <w:numId w:val="0"/>
        </w:numPr>
        <w:spacing w:after="0"/>
        <w:rPr>
          <w:sz w:val="18"/>
          <w:szCs w:val="18"/>
        </w:rPr>
      </w:pPr>
      <w:r w:rsidRPr="00790BC3">
        <w:rPr>
          <w:rStyle w:val="FootnoteReference"/>
          <w:sz w:val="18"/>
          <w:szCs w:val="18"/>
        </w:rPr>
        <w:footnoteRef/>
      </w:r>
      <w:r w:rsidRPr="00790BC3">
        <w:rPr>
          <w:sz w:val="18"/>
          <w:szCs w:val="18"/>
        </w:rPr>
        <w:t xml:space="preserve"> An appraisal would be done by a certified appraiser and is more expensive than an estimate.</w:t>
      </w:r>
    </w:p>
  </w:footnote>
  <w:footnote w:id="9">
    <w:p w14:paraId="2AAF5D81" w14:textId="62C57748" w:rsidR="00F01FD5" w:rsidRPr="00790BC3" w:rsidRDefault="00F01FD5" w:rsidP="00790BC3">
      <w:pPr>
        <w:pStyle w:val="FootnoteText"/>
        <w:numPr>
          <w:ilvl w:val="0"/>
          <w:numId w:val="0"/>
        </w:numPr>
        <w:spacing w:after="0"/>
        <w:rPr>
          <w:sz w:val="18"/>
          <w:szCs w:val="18"/>
        </w:rPr>
      </w:pPr>
      <w:r w:rsidRPr="00790BC3">
        <w:rPr>
          <w:rStyle w:val="FootnoteReference"/>
          <w:sz w:val="18"/>
          <w:szCs w:val="18"/>
        </w:rPr>
        <w:footnoteRef/>
      </w:r>
      <w:r w:rsidRPr="00790BC3">
        <w:rPr>
          <w:sz w:val="18"/>
          <w:szCs w:val="18"/>
        </w:rPr>
        <w:t xml:space="preserve"> The contract length can only be extended up to</w:t>
      </w:r>
      <w:r>
        <w:rPr>
          <w:sz w:val="18"/>
          <w:szCs w:val="18"/>
        </w:rPr>
        <w:t xml:space="preserve"> a total of</w:t>
      </w:r>
      <w:r w:rsidRPr="00790BC3">
        <w:rPr>
          <w:sz w:val="18"/>
          <w:szCs w:val="18"/>
        </w:rPr>
        <w:t xml:space="preserve"> 20 years.</w:t>
      </w:r>
    </w:p>
  </w:footnote>
  <w:footnote w:id="10">
    <w:p w14:paraId="08011D77" w14:textId="77777777" w:rsidR="00F01FD5" w:rsidRDefault="00F01FD5" w:rsidP="0025263D">
      <w:pPr>
        <w:pStyle w:val="Default"/>
        <w:rPr>
          <w:sz w:val="22"/>
          <w:szCs w:val="22"/>
        </w:rPr>
      </w:pPr>
      <w:r>
        <w:rPr>
          <w:rStyle w:val="FootnoteReference"/>
          <w:sz w:val="20"/>
          <w:szCs w:val="22"/>
        </w:rPr>
        <w:footnoteRef/>
      </w:r>
      <w:r>
        <w:rPr>
          <w:sz w:val="20"/>
          <w:szCs w:val="22"/>
        </w:rPr>
        <w:t xml:space="preserve"> See Solar Photovoltaic Systems in Hurricanes and Other Severe Weather</w:t>
      </w:r>
      <w:r>
        <w:rPr>
          <w:color w:val="1B1B1A"/>
          <w:sz w:val="20"/>
          <w:szCs w:val="22"/>
        </w:rPr>
        <w:t xml:space="preserve"> </w:t>
      </w:r>
      <w:r>
        <w:rPr>
          <w:sz w:val="20"/>
          <w:szCs w:val="22"/>
        </w:rPr>
        <w:t xml:space="preserve"> </w:t>
      </w:r>
      <w:hyperlink r:id="rId6" w:history="1">
        <w:r>
          <w:rPr>
            <w:rStyle w:val="Hyperlink"/>
            <w:sz w:val="20"/>
            <w:szCs w:val="22"/>
          </w:rPr>
          <w:t>https://www.energy.gov/sites/prod/files/2018/08/f55/pv_severe_weather.pdf</w:t>
        </w:r>
      </w:hyperlink>
      <w:r>
        <w:rPr>
          <w:sz w:val="20"/>
          <w:szCs w:val="22"/>
        </w:rPr>
        <w:t xml:space="preserve"> </w:t>
      </w:r>
    </w:p>
  </w:footnote>
  <w:footnote w:id="11">
    <w:p w14:paraId="42527473" w14:textId="621A547B" w:rsidR="00F01FD5" w:rsidRPr="00D07E5E" w:rsidRDefault="00F01FD5" w:rsidP="00D07E5E">
      <w:pPr>
        <w:tabs>
          <w:tab w:val="left" w:pos="2160"/>
          <w:tab w:val="decimal" w:leader="dot" w:pos="8784"/>
          <w:tab w:val="decimal" w:pos="8820"/>
          <w:tab w:val="right" w:pos="9180"/>
        </w:tabs>
        <w:rPr>
          <w:rFonts w:eastAsiaTheme="minorHAnsi"/>
        </w:rPr>
      </w:pPr>
      <w:r w:rsidRPr="00D07E5E">
        <w:rPr>
          <w:rFonts w:eastAsiaTheme="minorHAnsi"/>
          <w:vertAlign w:val="superscript"/>
        </w:rPr>
        <w:footnoteRef/>
      </w:r>
      <w:r w:rsidRPr="00D07E5E">
        <w:rPr>
          <w:rFonts w:eastAsiaTheme="minorHAnsi"/>
        </w:rPr>
        <w:t xml:space="preserve"> The agency </w:t>
      </w:r>
      <w:r>
        <w:rPr>
          <w:rFonts w:eastAsiaTheme="minorHAnsi"/>
        </w:rPr>
        <w:t xml:space="preserve">(or the ESCO) may </w:t>
      </w:r>
      <w:r w:rsidRPr="00D07E5E">
        <w:rPr>
          <w:rFonts w:eastAsiaTheme="minorHAnsi"/>
        </w:rPr>
        <w:t xml:space="preserve">specify the reserve account payment based on an estimated FMV. </w:t>
      </w:r>
      <w:r>
        <w:rPr>
          <w:rFonts w:eastAsiaTheme="minorHAnsi"/>
        </w:rPr>
        <w:t xml:space="preserve">The reserve account payment may be based on a rate or specific value. </w:t>
      </w:r>
      <w:r w:rsidRPr="00D07E5E">
        <w:rPr>
          <w:rFonts w:eastAsiaTheme="minorHAnsi"/>
        </w:rPr>
        <w:t xml:space="preserve">The reserve account rate may be constant or escalated at a specified escalation rate. Contact your </w:t>
      </w:r>
      <w:hyperlink r:id="rId7" w:history="1">
        <w:r w:rsidRPr="00D07E5E">
          <w:rPr>
            <w:rFonts w:eastAsiaTheme="minorHAnsi"/>
          </w:rPr>
          <w:t>Federal Project Executive</w:t>
        </w:r>
      </w:hyperlink>
      <w:r w:rsidRPr="00D07E5E">
        <w:rPr>
          <w:rFonts w:eastAsiaTheme="minorHAnsi"/>
        </w:rPr>
        <w:t xml:space="preserve"> (FPE) for assistance.</w:t>
      </w:r>
    </w:p>
  </w:footnote>
  <w:footnote w:id="12">
    <w:p w14:paraId="704A4022" w14:textId="77777777" w:rsidR="00F01FD5" w:rsidRPr="00D07E5E" w:rsidRDefault="00F01FD5" w:rsidP="00D07E5E">
      <w:pPr>
        <w:pStyle w:val="FootnoteText"/>
        <w:numPr>
          <w:ilvl w:val="0"/>
          <w:numId w:val="0"/>
        </w:numPr>
        <w:rPr>
          <w:sz w:val="20"/>
        </w:rPr>
      </w:pPr>
      <w:r w:rsidRPr="00D07E5E">
        <w:rPr>
          <w:rStyle w:val="FootnoteReference"/>
          <w:sz w:val="20"/>
        </w:rPr>
        <w:footnoteRef/>
      </w:r>
      <w:r w:rsidRPr="00D07E5E">
        <w:rPr>
          <w:sz w:val="20"/>
        </w:rPr>
        <w:t xml:space="preserve"> The agency will pay for Actual Annual Production. Column 4 depicts agency minimum payment assuming the Guaranteed Annual Production requirement is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8D398" w14:textId="77777777" w:rsidR="00F01FD5" w:rsidRPr="004614F7" w:rsidRDefault="00F01FD5" w:rsidP="00120612">
    <w:pPr>
      <w:pStyle w:val="Header"/>
      <w:rPr>
        <w:i/>
        <w:color w:val="0070C0"/>
        <w:sz w:val="20"/>
        <w:szCs w:val="20"/>
      </w:rPr>
    </w:pPr>
    <w:r w:rsidRPr="004614F7">
      <w:rPr>
        <w:i/>
        <w:color w:val="0070C0"/>
        <w:sz w:val="20"/>
        <w:szCs w:val="20"/>
      </w:rPr>
      <w:t>DOE Energy Savings Performance Contract</w:t>
    </w:r>
    <w:r w:rsidRPr="004614F7">
      <w:rPr>
        <w:i/>
        <w:color w:val="0070C0"/>
        <w:sz w:val="20"/>
        <w:szCs w:val="20"/>
      </w:rPr>
      <w:ptab w:relativeTo="margin" w:alignment="right" w:leader="none"/>
    </w:r>
    <w:r w:rsidRPr="004614F7">
      <w:rPr>
        <w:i/>
        <w:color w:val="0070C0"/>
        <w:sz w:val="20"/>
        <w:szCs w:val="20"/>
      </w:rPr>
      <w:t>2017 IDIQ Contracts</w:t>
    </w:r>
  </w:p>
  <w:p w14:paraId="15BA3029" w14:textId="77777777" w:rsidR="00F01FD5" w:rsidRPr="004614F7" w:rsidRDefault="00F01FD5" w:rsidP="00120612">
    <w:pPr>
      <w:pStyle w:val="Header"/>
      <w:rPr>
        <w:i/>
        <w:color w:val="0070C0"/>
        <w:sz w:val="20"/>
        <w:szCs w:val="20"/>
      </w:rPr>
    </w:pPr>
    <w:r w:rsidRPr="004614F7">
      <w:rPr>
        <w:i/>
        <w:color w:val="0070C0"/>
        <w:sz w:val="20"/>
        <w:szCs w:val="20"/>
      </w:rPr>
      <w:t>Task Order RFP Template</w:t>
    </w:r>
    <w:r>
      <w:rPr>
        <w:i/>
        <w:color w:val="0070C0"/>
        <w:sz w:val="20"/>
        <w:szCs w:val="20"/>
      </w:rPr>
      <w:t xml:space="preserve"> with PV ESA ECM</w:t>
    </w:r>
    <w:r w:rsidRPr="004614F7">
      <w:rPr>
        <w:i/>
        <w:color w:val="0070C0"/>
        <w:sz w:val="20"/>
        <w:szCs w:val="20"/>
      </w:rPr>
      <w:ptab w:relativeTo="margin" w:alignment="right" w:leader="none"/>
    </w:r>
    <w:r w:rsidRPr="004614F7">
      <w:rPr>
        <w:i/>
        <w:color w:val="0070C0"/>
        <w:sz w:val="20"/>
        <w:szCs w:val="20"/>
      </w:rPr>
      <w:t>Revision Date: 05/</w:t>
    </w:r>
    <w:r>
      <w:rPr>
        <w:i/>
        <w:color w:val="0070C0"/>
        <w:sz w:val="20"/>
        <w:szCs w:val="20"/>
      </w:rPr>
      <w:t>30</w:t>
    </w:r>
    <w:r w:rsidRPr="004614F7">
      <w:rPr>
        <w:i/>
        <w:color w:val="0070C0"/>
        <w:sz w:val="20"/>
        <w:szCs w:val="20"/>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CD3B" w14:textId="02AA7E6F" w:rsidR="00F01FD5" w:rsidRDefault="00F01FD5">
    <w:pPr>
      <w:pStyle w:val="Header"/>
    </w:pPr>
    <w:r>
      <w:rPr>
        <w:noProof/>
      </w:rPr>
      <mc:AlternateContent>
        <mc:Choice Requires="wpg">
          <w:drawing>
            <wp:anchor distT="0" distB="0" distL="114300" distR="114300" simplePos="0" relativeHeight="251659264" behindDoc="0" locked="0" layoutInCell="1" allowOverlap="1" wp14:anchorId="3429F08C" wp14:editId="0FEFEED8">
              <wp:simplePos x="0" y="0"/>
              <wp:positionH relativeFrom="margin">
                <wp:posOffset>-259080</wp:posOffset>
              </wp:positionH>
              <wp:positionV relativeFrom="paragraph">
                <wp:posOffset>-336550</wp:posOffset>
              </wp:positionV>
              <wp:extent cx="6477000" cy="9144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914400"/>
                        <a:chOff x="0" y="0"/>
                        <a:chExt cx="6477000" cy="914400"/>
                      </a:xfrm>
                    </wpg:grpSpPr>
                    <pic:pic xmlns:pic="http://schemas.openxmlformats.org/drawingml/2006/picture">
                      <pic:nvPicPr>
                        <pic:cNvPr id="33" name="Picture 1" descr="C:\Users\tstrajnic\AppData\Local\Microsoft\Windows\Temporary Internet Files\Content.Outlook\XH00A7B0\FEMP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5725" y="180975"/>
                          <a:ext cx="1771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Straight Connector 25"/>
                      <wps:cNvCnPr>
                        <a:cxnSpLocks noChangeShapeType="1"/>
                      </wps:cNvCnPr>
                      <wps:spPr bwMode="auto">
                        <a:xfrm>
                          <a:off x="76200" y="895350"/>
                          <a:ext cx="632460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5" name="Rectangle 18"/>
                      <wps:cNvSpPr>
                        <a:spLocks noChangeArrowheads="1"/>
                      </wps:cNvSpPr>
                      <wps:spPr bwMode="auto">
                        <a:xfrm>
                          <a:off x="0" y="0"/>
                          <a:ext cx="6477000" cy="142875"/>
                        </a:xfrm>
                        <a:prstGeom prst="rect">
                          <a:avLst/>
                        </a:prstGeom>
                        <a:solidFill>
                          <a:srgbClr val="B9CDE5"/>
                        </a:solidFill>
                        <a:ln w="25400" algn="ctr">
                          <a:solidFill>
                            <a:srgbClr val="95B3D7"/>
                          </a:solidFill>
                          <a:miter lim="800000"/>
                          <a:headEnd/>
                          <a:tailEnd/>
                        </a:ln>
                      </wps:spPr>
                      <wps:bodyPr rot="0" vert="horz" wrap="square" lIns="91440" tIns="45720" rIns="91440" bIns="45720" anchor="ctr" anchorCtr="0" upright="1">
                        <a:noAutofit/>
                      </wps:bodyPr>
                    </wps:wsp>
                    <pic:pic xmlns:pic="http://schemas.openxmlformats.org/drawingml/2006/picture">
                      <pic:nvPicPr>
                        <pic:cNvPr id="36" name="Picture 1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619375" y="180975"/>
                          <a:ext cx="16002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FC7238" id="Group 32" o:spid="_x0000_s1026" style="position:absolute;margin-left:-20.4pt;margin-top:-26.5pt;width:510pt;height:1in;z-index:251659264;mso-position-horizontal-relative:margin" coordsize="64770,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&#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57;top:1809;width:17716;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">
                <v:imagedata r:id="rId3" o:title="FEMP logo"/>
                <v:path arrowok="t"/>
              </v:shape>
              <v:line id="Straight Connector 25" o:spid="_x0000_s1028" style="position:absolute;visibility:visible;mso-wrap-style:square" from="762,8953" to="64008,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X3xAAAANsAAAAPAAAAZHJzL2Rvd25yZXYueG1sRI/NasMw&#10;EITvgbyD2EBvsdymhM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G03FffEAAAA2wAAAA8A&#10;AAAAAAAAAAAAAAAABwIAAGRycy9kb3ducmV2LnhtbFBLBQYAAAAAAwADALcAAAD4AgAAAAA=&#10;" strokecolor="#4a7ebb"/>
              <v:rect id="Rectangle 18" o:spid="_x0000_s1029" style="position:absolute;width:64770;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" fillcolor="#b9cde5" strokecolor="#95b3d7" strokeweight="2pt"/>
              <v:shape id="Picture 17" o:spid="_x0000_s1030" type="#_x0000_t75" style="position:absolute;left:26193;top:1809;width:16002;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">
                <v:imagedata r:id="rId4"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1"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3741D18"/>
    <w:multiLevelType w:val="hybridMultilevel"/>
    <w:tmpl w:val="C17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1246C"/>
    <w:multiLevelType w:val="hybridMultilevel"/>
    <w:tmpl w:val="1486C6E8"/>
    <w:lvl w:ilvl="0" w:tplc="5944DA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5A5B"/>
    <w:multiLevelType w:val="hybridMultilevel"/>
    <w:tmpl w:val="BD9E0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22AE"/>
    <w:multiLevelType w:val="hybridMultilevel"/>
    <w:tmpl w:val="6384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4015F5"/>
    <w:multiLevelType w:val="hybridMultilevel"/>
    <w:tmpl w:val="D97E39A2"/>
    <w:lvl w:ilvl="0" w:tplc="234A5418">
      <w:start w:val="1"/>
      <w:numFmt w:val="bullet"/>
      <w:lvlText w:val=""/>
      <w:lvlJc w:val="left"/>
      <w:pPr>
        <w:tabs>
          <w:tab w:val="num" w:pos="360"/>
        </w:tabs>
        <w:ind w:left="360" w:hanging="360"/>
      </w:pPr>
      <w:rPr>
        <w:rFonts w:ascii="Symbol" w:hAnsi="Symbol" w:hint="default"/>
      </w:rPr>
    </w:lvl>
    <w:lvl w:ilvl="1" w:tplc="B050986E">
      <w:start w:val="1"/>
      <w:numFmt w:val="bullet"/>
      <w:lvlText w:val="o"/>
      <w:lvlJc w:val="left"/>
      <w:pPr>
        <w:tabs>
          <w:tab w:val="num" w:pos="1080"/>
        </w:tabs>
        <w:ind w:left="1080" w:hanging="360"/>
      </w:pPr>
      <w:rPr>
        <w:rFonts w:ascii="Courier New" w:hAnsi="Courier New" w:hint="default"/>
      </w:rPr>
    </w:lvl>
    <w:lvl w:ilvl="2" w:tplc="5C48B756">
      <w:start w:val="1"/>
      <w:numFmt w:val="bullet"/>
      <w:pStyle w:val="FootnoteText"/>
      <w:lvlText w:val=""/>
      <w:lvlJc w:val="left"/>
      <w:pPr>
        <w:tabs>
          <w:tab w:val="num" w:pos="1800"/>
        </w:tabs>
        <w:ind w:left="1800" w:hanging="360"/>
      </w:pPr>
      <w:rPr>
        <w:rFonts w:ascii="Wingdings" w:hAnsi="Wingdings" w:hint="default"/>
      </w:rPr>
    </w:lvl>
    <w:lvl w:ilvl="3" w:tplc="EA7085F8" w:tentative="1">
      <w:start w:val="1"/>
      <w:numFmt w:val="bullet"/>
      <w:lvlText w:val=""/>
      <w:lvlJc w:val="left"/>
      <w:pPr>
        <w:tabs>
          <w:tab w:val="num" w:pos="2520"/>
        </w:tabs>
        <w:ind w:left="2520" w:hanging="360"/>
      </w:pPr>
      <w:rPr>
        <w:rFonts w:ascii="Symbol" w:hAnsi="Symbol" w:hint="default"/>
      </w:rPr>
    </w:lvl>
    <w:lvl w:ilvl="4" w:tplc="094E3BDE" w:tentative="1">
      <w:start w:val="1"/>
      <w:numFmt w:val="bullet"/>
      <w:lvlText w:val="o"/>
      <w:lvlJc w:val="left"/>
      <w:pPr>
        <w:tabs>
          <w:tab w:val="num" w:pos="3240"/>
        </w:tabs>
        <w:ind w:left="3240" w:hanging="360"/>
      </w:pPr>
      <w:rPr>
        <w:rFonts w:ascii="Courier New" w:hAnsi="Courier New" w:hint="default"/>
      </w:rPr>
    </w:lvl>
    <w:lvl w:ilvl="5" w:tplc="3404CA7E" w:tentative="1">
      <w:start w:val="1"/>
      <w:numFmt w:val="bullet"/>
      <w:lvlText w:val=""/>
      <w:lvlJc w:val="left"/>
      <w:pPr>
        <w:tabs>
          <w:tab w:val="num" w:pos="3960"/>
        </w:tabs>
        <w:ind w:left="3960" w:hanging="360"/>
      </w:pPr>
      <w:rPr>
        <w:rFonts w:ascii="Wingdings" w:hAnsi="Wingdings" w:hint="default"/>
      </w:rPr>
    </w:lvl>
    <w:lvl w:ilvl="6" w:tplc="C94CF926" w:tentative="1">
      <w:start w:val="1"/>
      <w:numFmt w:val="bullet"/>
      <w:lvlText w:val=""/>
      <w:lvlJc w:val="left"/>
      <w:pPr>
        <w:tabs>
          <w:tab w:val="num" w:pos="4680"/>
        </w:tabs>
        <w:ind w:left="4680" w:hanging="360"/>
      </w:pPr>
      <w:rPr>
        <w:rFonts w:ascii="Symbol" w:hAnsi="Symbol" w:hint="default"/>
      </w:rPr>
    </w:lvl>
    <w:lvl w:ilvl="7" w:tplc="B20E554A" w:tentative="1">
      <w:start w:val="1"/>
      <w:numFmt w:val="bullet"/>
      <w:lvlText w:val="o"/>
      <w:lvlJc w:val="left"/>
      <w:pPr>
        <w:tabs>
          <w:tab w:val="num" w:pos="5400"/>
        </w:tabs>
        <w:ind w:left="5400" w:hanging="360"/>
      </w:pPr>
      <w:rPr>
        <w:rFonts w:ascii="Courier New" w:hAnsi="Courier New" w:hint="default"/>
      </w:rPr>
    </w:lvl>
    <w:lvl w:ilvl="8" w:tplc="6140534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CC640F"/>
    <w:multiLevelType w:val="hybridMultilevel"/>
    <w:tmpl w:val="35845224"/>
    <w:lvl w:ilvl="0" w:tplc="1DB88988">
      <w:start w:val="1"/>
      <w:numFmt w:val="bullet"/>
      <w:lvlText w:val=""/>
      <w:lvlJc w:val="left"/>
      <w:pPr>
        <w:tabs>
          <w:tab w:val="num" w:pos="1800"/>
        </w:tabs>
        <w:ind w:left="1800" w:hanging="360"/>
      </w:pPr>
      <w:rPr>
        <w:rFonts w:ascii="Symbol" w:hAnsi="Symbol" w:hint="default"/>
      </w:rPr>
    </w:lvl>
    <w:lvl w:ilvl="1" w:tplc="AA18D6B0">
      <w:start w:val="1"/>
      <w:numFmt w:val="bullet"/>
      <w:lvlText w:val="o"/>
      <w:lvlJc w:val="left"/>
      <w:pPr>
        <w:tabs>
          <w:tab w:val="num" w:pos="2520"/>
        </w:tabs>
        <w:ind w:left="2520" w:hanging="360"/>
      </w:pPr>
      <w:rPr>
        <w:rFonts w:ascii="Courier New" w:hAnsi="Courier New" w:hint="default"/>
      </w:rPr>
    </w:lvl>
    <w:lvl w:ilvl="2" w:tplc="B846DAB0" w:tentative="1">
      <w:start w:val="1"/>
      <w:numFmt w:val="bullet"/>
      <w:lvlText w:val=""/>
      <w:lvlJc w:val="left"/>
      <w:pPr>
        <w:tabs>
          <w:tab w:val="num" w:pos="3240"/>
        </w:tabs>
        <w:ind w:left="3240" w:hanging="360"/>
      </w:pPr>
      <w:rPr>
        <w:rFonts w:ascii="Wingdings" w:hAnsi="Wingdings" w:hint="default"/>
      </w:rPr>
    </w:lvl>
    <w:lvl w:ilvl="3" w:tplc="231EA7CA" w:tentative="1">
      <w:start w:val="1"/>
      <w:numFmt w:val="bullet"/>
      <w:lvlText w:val=""/>
      <w:lvlJc w:val="left"/>
      <w:pPr>
        <w:tabs>
          <w:tab w:val="num" w:pos="3960"/>
        </w:tabs>
        <w:ind w:left="3960" w:hanging="360"/>
      </w:pPr>
      <w:rPr>
        <w:rFonts w:ascii="Symbol" w:hAnsi="Symbol" w:hint="default"/>
      </w:rPr>
    </w:lvl>
    <w:lvl w:ilvl="4" w:tplc="859C2F2E" w:tentative="1">
      <w:start w:val="1"/>
      <w:numFmt w:val="bullet"/>
      <w:lvlText w:val="o"/>
      <w:lvlJc w:val="left"/>
      <w:pPr>
        <w:tabs>
          <w:tab w:val="num" w:pos="4680"/>
        </w:tabs>
        <w:ind w:left="4680" w:hanging="360"/>
      </w:pPr>
      <w:rPr>
        <w:rFonts w:ascii="Courier New" w:hAnsi="Courier New" w:hint="default"/>
      </w:rPr>
    </w:lvl>
    <w:lvl w:ilvl="5" w:tplc="4D760872" w:tentative="1">
      <w:start w:val="1"/>
      <w:numFmt w:val="bullet"/>
      <w:lvlText w:val=""/>
      <w:lvlJc w:val="left"/>
      <w:pPr>
        <w:tabs>
          <w:tab w:val="num" w:pos="5400"/>
        </w:tabs>
        <w:ind w:left="5400" w:hanging="360"/>
      </w:pPr>
      <w:rPr>
        <w:rFonts w:ascii="Wingdings" w:hAnsi="Wingdings" w:hint="default"/>
      </w:rPr>
    </w:lvl>
    <w:lvl w:ilvl="6" w:tplc="5BD094B4" w:tentative="1">
      <w:start w:val="1"/>
      <w:numFmt w:val="bullet"/>
      <w:lvlText w:val=""/>
      <w:lvlJc w:val="left"/>
      <w:pPr>
        <w:tabs>
          <w:tab w:val="num" w:pos="6120"/>
        </w:tabs>
        <w:ind w:left="6120" w:hanging="360"/>
      </w:pPr>
      <w:rPr>
        <w:rFonts w:ascii="Symbol" w:hAnsi="Symbol" w:hint="default"/>
      </w:rPr>
    </w:lvl>
    <w:lvl w:ilvl="7" w:tplc="2C82FEEE" w:tentative="1">
      <w:start w:val="1"/>
      <w:numFmt w:val="bullet"/>
      <w:lvlText w:val="o"/>
      <w:lvlJc w:val="left"/>
      <w:pPr>
        <w:tabs>
          <w:tab w:val="num" w:pos="6840"/>
        </w:tabs>
        <w:ind w:left="6840" w:hanging="360"/>
      </w:pPr>
      <w:rPr>
        <w:rFonts w:ascii="Courier New" w:hAnsi="Courier New" w:hint="default"/>
      </w:rPr>
    </w:lvl>
    <w:lvl w:ilvl="8" w:tplc="B396FE1E"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3D34111"/>
    <w:multiLevelType w:val="hybridMultilevel"/>
    <w:tmpl w:val="D942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hint="default"/>
      </w:rPr>
    </w:lvl>
    <w:lvl w:ilvl="1" w:tplc="D02A996A">
      <w:numFmt w:val="bullet"/>
      <w:lvlText w:val="-"/>
      <w:lvlJc w:val="left"/>
      <w:pPr>
        <w:tabs>
          <w:tab w:val="num" w:pos="2520"/>
        </w:tabs>
        <w:ind w:left="2520" w:hanging="360"/>
      </w:pPr>
      <w:rPr>
        <w:rFonts w:ascii="Times New Roman" w:eastAsia="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8D85107"/>
    <w:multiLevelType w:val="hybridMultilevel"/>
    <w:tmpl w:val="6EC86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EB27C1"/>
    <w:multiLevelType w:val="hybridMultilevel"/>
    <w:tmpl w:val="7B8AF4C2"/>
    <w:lvl w:ilvl="0" w:tplc="EBDCE478">
      <w:start w:val="7"/>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1C2B556E"/>
    <w:multiLevelType w:val="hybridMultilevel"/>
    <w:tmpl w:val="4002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F060FE"/>
    <w:multiLevelType w:val="hybridMultilevel"/>
    <w:tmpl w:val="602C0694"/>
    <w:lvl w:ilvl="0" w:tplc="04090001">
      <w:start w:val="1"/>
      <w:numFmt w:val="bullet"/>
      <w:lvlText w:val=""/>
      <w:lvlJc w:val="left"/>
      <w:pPr>
        <w:tabs>
          <w:tab w:val="num" w:pos="3600"/>
        </w:tabs>
        <w:ind w:left="3600" w:firstLine="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1E08597D"/>
    <w:multiLevelType w:val="hybridMultilevel"/>
    <w:tmpl w:val="8C12185E"/>
    <w:lvl w:ilvl="0" w:tplc="06C866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D1A716F"/>
    <w:multiLevelType w:val="multilevel"/>
    <w:tmpl w:val="E9D8B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ED278E1"/>
    <w:multiLevelType w:val="hybridMultilevel"/>
    <w:tmpl w:val="49584C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2F1D203F"/>
    <w:multiLevelType w:val="hybridMultilevel"/>
    <w:tmpl w:val="9572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2E4E53"/>
    <w:multiLevelType w:val="hybridMultilevel"/>
    <w:tmpl w:val="1AD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676A2"/>
    <w:multiLevelType w:val="hybridMultilevel"/>
    <w:tmpl w:val="E428894A"/>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210211C"/>
    <w:multiLevelType w:val="hybridMultilevel"/>
    <w:tmpl w:val="96AE1B1A"/>
    <w:lvl w:ilvl="0" w:tplc="5FC20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433E1F"/>
    <w:multiLevelType w:val="hybridMultilevel"/>
    <w:tmpl w:val="F588F6C6"/>
    <w:lvl w:ilvl="0" w:tplc="7F66E232">
      <w:start w:val="1"/>
      <w:numFmt w:val="bullet"/>
      <w:lvlText w:val=""/>
      <w:lvlJc w:val="left"/>
      <w:pPr>
        <w:tabs>
          <w:tab w:val="num" w:pos="1800"/>
        </w:tabs>
        <w:ind w:left="1800" w:hanging="360"/>
      </w:pPr>
      <w:rPr>
        <w:rFonts w:ascii="Symbol" w:hAnsi="Symbol" w:hint="default"/>
      </w:rPr>
    </w:lvl>
    <w:lvl w:ilvl="1" w:tplc="2646C55E" w:tentative="1">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6F5887"/>
    <w:multiLevelType w:val="hybridMultilevel"/>
    <w:tmpl w:val="14066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14C98"/>
    <w:multiLevelType w:val="hybridMultilevel"/>
    <w:tmpl w:val="4A16A100"/>
    <w:lvl w:ilvl="0" w:tplc="8DD8007E">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6F55D36"/>
    <w:multiLevelType w:val="hybridMultilevel"/>
    <w:tmpl w:val="64209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9949AD"/>
    <w:multiLevelType w:val="hybridMultilevel"/>
    <w:tmpl w:val="72B06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A333D3"/>
    <w:multiLevelType w:val="hybridMultilevel"/>
    <w:tmpl w:val="CFF8EA4C"/>
    <w:lvl w:ilvl="0" w:tplc="8AAA1A5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61902F27"/>
    <w:multiLevelType w:val="hybridMultilevel"/>
    <w:tmpl w:val="1AAEF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3361CD"/>
    <w:multiLevelType w:val="hybridMultilevel"/>
    <w:tmpl w:val="C88090C6"/>
    <w:lvl w:ilvl="0" w:tplc="8730C1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A73560"/>
    <w:multiLevelType w:val="hybridMultilevel"/>
    <w:tmpl w:val="383A99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C94E6B"/>
    <w:multiLevelType w:val="hybridMultilevel"/>
    <w:tmpl w:val="593A9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F16AC"/>
    <w:multiLevelType w:val="hybridMultilevel"/>
    <w:tmpl w:val="0C5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D5221"/>
    <w:multiLevelType w:val="hybridMultilevel"/>
    <w:tmpl w:val="05921AEA"/>
    <w:lvl w:ilvl="0" w:tplc="C718578C">
      <w:start w:val="3"/>
      <w:numFmt w:val="upperLetter"/>
      <w:lvlText w:val="%1."/>
      <w:lvlJc w:val="left"/>
      <w:pPr>
        <w:ind w:left="792" w:hanging="360"/>
      </w:pPr>
      <w:rPr>
        <w:rFonts w:hint="default"/>
        <w:b/>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6B3703E"/>
    <w:multiLevelType w:val="multilevel"/>
    <w:tmpl w:val="BE92614E"/>
    <w:lvl w:ilvl="0">
      <w:start w:val="1"/>
      <w:numFmt w:val="upperLetter"/>
      <w:suff w:val="nothing"/>
      <w:lvlText w:val="SECTION %1 –  "/>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A222F60"/>
    <w:multiLevelType w:val="hybridMultilevel"/>
    <w:tmpl w:val="89923CEE"/>
    <w:lvl w:ilvl="0" w:tplc="60EEDE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B720708"/>
    <w:multiLevelType w:val="hybridMultilevel"/>
    <w:tmpl w:val="E5488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3D63C6"/>
    <w:multiLevelType w:val="hybridMultilevel"/>
    <w:tmpl w:val="9D2E71F2"/>
    <w:lvl w:ilvl="0" w:tplc="481EF4B0">
      <w:start w:val="1"/>
      <w:numFmt w:val="decimal"/>
      <w:lvlText w:val="%1."/>
      <w:lvlJc w:val="left"/>
      <w:pPr>
        <w:tabs>
          <w:tab w:val="num" w:pos="720"/>
        </w:tabs>
        <w:ind w:left="720" w:hanging="360"/>
      </w:pPr>
      <w:rPr>
        <w:rFonts w:cs="Times New Roman" w:hint="default"/>
      </w:rPr>
    </w:lvl>
    <w:lvl w:ilvl="1" w:tplc="AE80FC6C" w:tentative="1">
      <w:start w:val="1"/>
      <w:numFmt w:val="lowerLetter"/>
      <w:lvlText w:val="%2."/>
      <w:lvlJc w:val="left"/>
      <w:pPr>
        <w:tabs>
          <w:tab w:val="num" w:pos="1440"/>
        </w:tabs>
        <w:ind w:left="1440" w:hanging="360"/>
      </w:pPr>
      <w:rPr>
        <w:rFonts w:cs="Times New Roman"/>
      </w:rPr>
    </w:lvl>
    <w:lvl w:ilvl="2" w:tplc="47B2D2CC" w:tentative="1">
      <w:start w:val="1"/>
      <w:numFmt w:val="lowerRoman"/>
      <w:lvlText w:val="%3."/>
      <w:lvlJc w:val="right"/>
      <w:pPr>
        <w:tabs>
          <w:tab w:val="num" w:pos="2160"/>
        </w:tabs>
        <w:ind w:left="2160" w:hanging="180"/>
      </w:pPr>
      <w:rPr>
        <w:rFonts w:cs="Times New Roman"/>
      </w:rPr>
    </w:lvl>
    <w:lvl w:ilvl="3" w:tplc="72580844" w:tentative="1">
      <w:start w:val="1"/>
      <w:numFmt w:val="decimal"/>
      <w:lvlText w:val="%4."/>
      <w:lvlJc w:val="left"/>
      <w:pPr>
        <w:tabs>
          <w:tab w:val="num" w:pos="2880"/>
        </w:tabs>
        <w:ind w:left="2880" w:hanging="360"/>
      </w:pPr>
      <w:rPr>
        <w:rFonts w:cs="Times New Roman"/>
      </w:rPr>
    </w:lvl>
    <w:lvl w:ilvl="4" w:tplc="5694D02C" w:tentative="1">
      <w:start w:val="1"/>
      <w:numFmt w:val="lowerLetter"/>
      <w:lvlText w:val="%5."/>
      <w:lvlJc w:val="left"/>
      <w:pPr>
        <w:tabs>
          <w:tab w:val="num" w:pos="3600"/>
        </w:tabs>
        <w:ind w:left="3600" w:hanging="360"/>
      </w:pPr>
      <w:rPr>
        <w:rFonts w:cs="Times New Roman"/>
      </w:rPr>
    </w:lvl>
    <w:lvl w:ilvl="5" w:tplc="B100BE6E" w:tentative="1">
      <w:start w:val="1"/>
      <w:numFmt w:val="lowerRoman"/>
      <w:lvlText w:val="%6."/>
      <w:lvlJc w:val="right"/>
      <w:pPr>
        <w:tabs>
          <w:tab w:val="num" w:pos="4320"/>
        </w:tabs>
        <w:ind w:left="4320" w:hanging="180"/>
      </w:pPr>
      <w:rPr>
        <w:rFonts w:cs="Times New Roman"/>
      </w:rPr>
    </w:lvl>
    <w:lvl w:ilvl="6" w:tplc="FE3E3F80" w:tentative="1">
      <w:start w:val="1"/>
      <w:numFmt w:val="decimal"/>
      <w:lvlText w:val="%7."/>
      <w:lvlJc w:val="left"/>
      <w:pPr>
        <w:tabs>
          <w:tab w:val="num" w:pos="5040"/>
        </w:tabs>
        <w:ind w:left="5040" w:hanging="360"/>
      </w:pPr>
      <w:rPr>
        <w:rFonts w:cs="Times New Roman"/>
      </w:rPr>
    </w:lvl>
    <w:lvl w:ilvl="7" w:tplc="79AC5C00" w:tentative="1">
      <w:start w:val="1"/>
      <w:numFmt w:val="lowerLetter"/>
      <w:lvlText w:val="%8."/>
      <w:lvlJc w:val="left"/>
      <w:pPr>
        <w:tabs>
          <w:tab w:val="num" w:pos="5760"/>
        </w:tabs>
        <w:ind w:left="5760" w:hanging="360"/>
      </w:pPr>
      <w:rPr>
        <w:rFonts w:cs="Times New Roman"/>
      </w:rPr>
    </w:lvl>
    <w:lvl w:ilvl="8" w:tplc="06FC35F0" w:tentative="1">
      <w:start w:val="1"/>
      <w:numFmt w:val="lowerRoman"/>
      <w:lvlText w:val="%9."/>
      <w:lvlJc w:val="right"/>
      <w:pPr>
        <w:tabs>
          <w:tab w:val="num" w:pos="6480"/>
        </w:tabs>
        <w:ind w:left="6480" w:hanging="180"/>
      </w:pPr>
      <w:rPr>
        <w:rFonts w:cs="Times New Roman"/>
      </w:rPr>
    </w:lvl>
  </w:abstractNum>
  <w:abstractNum w:abstractNumId="37" w15:restartNumberingAfterBreak="0">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04215"/>
    <w:multiLevelType w:val="hybridMultilevel"/>
    <w:tmpl w:val="B5B208BE"/>
    <w:lvl w:ilvl="0" w:tplc="04090001">
      <w:start w:val="1"/>
      <w:numFmt w:val="bullet"/>
      <w:lvlText w:val=""/>
      <w:lvlJc w:val="left"/>
      <w:pPr>
        <w:ind w:left="2700" w:hanging="72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7F05387F"/>
    <w:multiLevelType w:val="hybridMultilevel"/>
    <w:tmpl w:val="5204EDEE"/>
    <w:lvl w:ilvl="0" w:tplc="731C88A2">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num w:numId="1">
    <w:abstractNumId w:val="9"/>
  </w:num>
  <w:num w:numId="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3"/>
  </w:num>
  <w:num w:numId="4">
    <w:abstractNumId w:val="7"/>
  </w:num>
  <w:num w:numId="5">
    <w:abstractNumId w:val="21"/>
  </w:num>
  <w:num w:numId="6">
    <w:abstractNumId w:val="24"/>
  </w:num>
  <w:num w:numId="7">
    <w:abstractNumId w:val="40"/>
  </w:num>
  <w:num w:numId="8">
    <w:abstractNumId w:val="6"/>
  </w:num>
  <w:num w:numId="9">
    <w:abstractNumId w:val="36"/>
  </w:num>
  <w:num w:numId="10">
    <w:abstractNumId w:val="17"/>
  </w:num>
  <w:num w:numId="11">
    <w:abstractNumId w:val="26"/>
  </w:num>
  <w:num w:numId="12">
    <w:abstractNumId w:val="15"/>
  </w:num>
  <w:num w:numId="13">
    <w:abstractNumId w:val="13"/>
  </w:num>
  <w:num w:numId="14">
    <w:abstractNumId w:val="25"/>
  </w:num>
  <w:num w:numId="15">
    <w:abstractNumId w:val="19"/>
  </w:num>
  <w:num w:numId="16">
    <w:abstractNumId w:val="30"/>
  </w:num>
  <w:num w:numId="17">
    <w:abstractNumId w:val="35"/>
  </w:num>
  <w:num w:numId="18">
    <w:abstractNumId w:val="18"/>
  </w:num>
  <w:num w:numId="19">
    <w:abstractNumId w:val="37"/>
  </w:num>
  <w:num w:numId="20">
    <w:abstractNumId w:val="2"/>
  </w:num>
  <w:num w:numId="21">
    <w:abstractNumId w:val="22"/>
  </w:num>
  <w:num w:numId="22">
    <w:abstractNumId w:val="39"/>
  </w:num>
  <w:num w:numId="23">
    <w:abstractNumId w:val="0"/>
  </w:num>
  <w:num w:numId="24">
    <w:abstractNumId w:val="16"/>
  </w:num>
  <w:num w:numId="25">
    <w:abstractNumId w:val="10"/>
  </w:num>
  <w:num w:numId="26">
    <w:abstractNumId w:val="38"/>
  </w:num>
  <w:num w:numId="27">
    <w:abstractNumId w:val="11"/>
  </w:num>
  <w:num w:numId="28">
    <w:abstractNumId w:val="8"/>
  </w:num>
  <w:num w:numId="29">
    <w:abstractNumId w:val="31"/>
  </w:num>
  <w:num w:numId="30">
    <w:abstractNumId w:val="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0"/>
  </w:num>
  <w:num w:numId="40">
    <w:abstractNumId w:val="3"/>
  </w:num>
  <w:num w:numId="41">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20"/>
    <w:rsid w:val="0000008F"/>
    <w:rsid w:val="00000111"/>
    <w:rsid w:val="00000325"/>
    <w:rsid w:val="000009CE"/>
    <w:rsid w:val="00000A68"/>
    <w:rsid w:val="00001350"/>
    <w:rsid w:val="0000149A"/>
    <w:rsid w:val="000016ED"/>
    <w:rsid w:val="0000178F"/>
    <w:rsid w:val="00001E75"/>
    <w:rsid w:val="000024FD"/>
    <w:rsid w:val="00003849"/>
    <w:rsid w:val="0000411D"/>
    <w:rsid w:val="000041DE"/>
    <w:rsid w:val="00004604"/>
    <w:rsid w:val="00004DEE"/>
    <w:rsid w:val="000050D7"/>
    <w:rsid w:val="000051F9"/>
    <w:rsid w:val="00005B8C"/>
    <w:rsid w:val="000062EC"/>
    <w:rsid w:val="000077A3"/>
    <w:rsid w:val="00007863"/>
    <w:rsid w:val="0001070C"/>
    <w:rsid w:val="00010F19"/>
    <w:rsid w:val="00011C66"/>
    <w:rsid w:val="00011ED1"/>
    <w:rsid w:val="0001200D"/>
    <w:rsid w:val="0001222A"/>
    <w:rsid w:val="00012345"/>
    <w:rsid w:val="0001271A"/>
    <w:rsid w:val="000130A5"/>
    <w:rsid w:val="0001360D"/>
    <w:rsid w:val="00013D60"/>
    <w:rsid w:val="000159E5"/>
    <w:rsid w:val="000161A5"/>
    <w:rsid w:val="00017312"/>
    <w:rsid w:val="00017FDD"/>
    <w:rsid w:val="000205CA"/>
    <w:rsid w:val="000207E1"/>
    <w:rsid w:val="00021915"/>
    <w:rsid w:val="0002266D"/>
    <w:rsid w:val="000226FF"/>
    <w:rsid w:val="0002408D"/>
    <w:rsid w:val="000249D5"/>
    <w:rsid w:val="00024DB0"/>
    <w:rsid w:val="000256E7"/>
    <w:rsid w:val="0002609C"/>
    <w:rsid w:val="00026ABA"/>
    <w:rsid w:val="00026BC8"/>
    <w:rsid w:val="00030277"/>
    <w:rsid w:val="00031156"/>
    <w:rsid w:val="00031360"/>
    <w:rsid w:val="000320A6"/>
    <w:rsid w:val="000320CB"/>
    <w:rsid w:val="000332DC"/>
    <w:rsid w:val="000342F9"/>
    <w:rsid w:val="00034F1A"/>
    <w:rsid w:val="000351D2"/>
    <w:rsid w:val="00035464"/>
    <w:rsid w:val="00035851"/>
    <w:rsid w:val="000359F6"/>
    <w:rsid w:val="000362C8"/>
    <w:rsid w:val="0003648B"/>
    <w:rsid w:val="00036BBB"/>
    <w:rsid w:val="00036C98"/>
    <w:rsid w:val="000377D7"/>
    <w:rsid w:val="000407C2"/>
    <w:rsid w:val="0004103A"/>
    <w:rsid w:val="0004135D"/>
    <w:rsid w:val="00041481"/>
    <w:rsid w:val="00042130"/>
    <w:rsid w:val="00042894"/>
    <w:rsid w:val="00043146"/>
    <w:rsid w:val="000442FF"/>
    <w:rsid w:val="00044B74"/>
    <w:rsid w:val="000461CB"/>
    <w:rsid w:val="000464A2"/>
    <w:rsid w:val="00046FB6"/>
    <w:rsid w:val="000504AB"/>
    <w:rsid w:val="00050AEA"/>
    <w:rsid w:val="00050F20"/>
    <w:rsid w:val="000513E5"/>
    <w:rsid w:val="00051D3A"/>
    <w:rsid w:val="000525B3"/>
    <w:rsid w:val="00053958"/>
    <w:rsid w:val="00055444"/>
    <w:rsid w:val="000556C7"/>
    <w:rsid w:val="0005578E"/>
    <w:rsid w:val="000568D1"/>
    <w:rsid w:val="00056B1C"/>
    <w:rsid w:val="00057366"/>
    <w:rsid w:val="00057708"/>
    <w:rsid w:val="00057900"/>
    <w:rsid w:val="0006108E"/>
    <w:rsid w:val="00061A1C"/>
    <w:rsid w:val="00062D50"/>
    <w:rsid w:val="00063993"/>
    <w:rsid w:val="00066AFA"/>
    <w:rsid w:val="00067ABD"/>
    <w:rsid w:val="00067C41"/>
    <w:rsid w:val="00070660"/>
    <w:rsid w:val="00071F74"/>
    <w:rsid w:val="000725E8"/>
    <w:rsid w:val="0007359D"/>
    <w:rsid w:val="00073B8E"/>
    <w:rsid w:val="00073F5D"/>
    <w:rsid w:val="00074311"/>
    <w:rsid w:val="00074D5D"/>
    <w:rsid w:val="0007536C"/>
    <w:rsid w:val="0007548F"/>
    <w:rsid w:val="000758E9"/>
    <w:rsid w:val="00075B8A"/>
    <w:rsid w:val="00075C52"/>
    <w:rsid w:val="000762D0"/>
    <w:rsid w:val="00076A60"/>
    <w:rsid w:val="00080668"/>
    <w:rsid w:val="00080D22"/>
    <w:rsid w:val="00081BCB"/>
    <w:rsid w:val="00081EF4"/>
    <w:rsid w:val="00083108"/>
    <w:rsid w:val="000840D0"/>
    <w:rsid w:val="00084A99"/>
    <w:rsid w:val="00084B1F"/>
    <w:rsid w:val="00084E04"/>
    <w:rsid w:val="0008506B"/>
    <w:rsid w:val="00085872"/>
    <w:rsid w:val="0008611C"/>
    <w:rsid w:val="00087626"/>
    <w:rsid w:val="00087702"/>
    <w:rsid w:val="00090FE8"/>
    <w:rsid w:val="00091573"/>
    <w:rsid w:val="00092718"/>
    <w:rsid w:val="00092F5B"/>
    <w:rsid w:val="0009348F"/>
    <w:rsid w:val="00093CD1"/>
    <w:rsid w:val="00095348"/>
    <w:rsid w:val="000956D6"/>
    <w:rsid w:val="000958D9"/>
    <w:rsid w:val="000959B5"/>
    <w:rsid w:val="00095A31"/>
    <w:rsid w:val="00095F5D"/>
    <w:rsid w:val="00096E40"/>
    <w:rsid w:val="00097700"/>
    <w:rsid w:val="00097B77"/>
    <w:rsid w:val="000A0ADB"/>
    <w:rsid w:val="000A0BF7"/>
    <w:rsid w:val="000A1220"/>
    <w:rsid w:val="000A14EA"/>
    <w:rsid w:val="000A1FB8"/>
    <w:rsid w:val="000A35F4"/>
    <w:rsid w:val="000A376F"/>
    <w:rsid w:val="000A3775"/>
    <w:rsid w:val="000A4B95"/>
    <w:rsid w:val="000A621F"/>
    <w:rsid w:val="000A686D"/>
    <w:rsid w:val="000A687D"/>
    <w:rsid w:val="000A7673"/>
    <w:rsid w:val="000A7E1A"/>
    <w:rsid w:val="000B0558"/>
    <w:rsid w:val="000B0918"/>
    <w:rsid w:val="000B0E0E"/>
    <w:rsid w:val="000B1599"/>
    <w:rsid w:val="000B171A"/>
    <w:rsid w:val="000B2086"/>
    <w:rsid w:val="000B2B1D"/>
    <w:rsid w:val="000B2E2B"/>
    <w:rsid w:val="000B3183"/>
    <w:rsid w:val="000B3795"/>
    <w:rsid w:val="000B435F"/>
    <w:rsid w:val="000B49F3"/>
    <w:rsid w:val="000B4AC3"/>
    <w:rsid w:val="000B4C2D"/>
    <w:rsid w:val="000B5779"/>
    <w:rsid w:val="000B6787"/>
    <w:rsid w:val="000B75BF"/>
    <w:rsid w:val="000B7B10"/>
    <w:rsid w:val="000B7E81"/>
    <w:rsid w:val="000B7E83"/>
    <w:rsid w:val="000C01B1"/>
    <w:rsid w:val="000C0887"/>
    <w:rsid w:val="000C4A92"/>
    <w:rsid w:val="000C4F24"/>
    <w:rsid w:val="000D0037"/>
    <w:rsid w:val="000D0B26"/>
    <w:rsid w:val="000D0D83"/>
    <w:rsid w:val="000D0ED6"/>
    <w:rsid w:val="000D1A9B"/>
    <w:rsid w:val="000D1F8B"/>
    <w:rsid w:val="000D2792"/>
    <w:rsid w:val="000D289B"/>
    <w:rsid w:val="000D538D"/>
    <w:rsid w:val="000D5CAD"/>
    <w:rsid w:val="000D7DB3"/>
    <w:rsid w:val="000E0576"/>
    <w:rsid w:val="000E1141"/>
    <w:rsid w:val="000E15D3"/>
    <w:rsid w:val="000E1C4E"/>
    <w:rsid w:val="000E210B"/>
    <w:rsid w:val="000E3B8D"/>
    <w:rsid w:val="000E518D"/>
    <w:rsid w:val="000E51C1"/>
    <w:rsid w:val="000E6193"/>
    <w:rsid w:val="000E7AD2"/>
    <w:rsid w:val="000F16D2"/>
    <w:rsid w:val="000F1B90"/>
    <w:rsid w:val="000F28A4"/>
    <w:rsid w:val="000F2931"/>
    <w:rsid w:val="000F34ED"/>
    <w:rsid w:val="000F48FF"/>
    <w:rsid w:val="000F540D"/>
    <w:rsid w:val="000F641A"/>
    <w:rsid w:val="000F6A23"/>
    <w:rsid w:val="00100829"/>
    <w:rsid w:val="001008CA"/>
    <w:rsid w:val="001016CE"/>
    <w:rsid w:val="00101F06"/>
    <w:rsid w:val="00102191"/>
    <w:rsid w:val="00102AE2"/>
    <w:rsid w:val="00102B8C"/>
    <w:rsid w:val="00102EB8"/>
    <w:rsid w:val="0010380C"/>
    <w:rsid w:val="0010396E"/>
    <w:rsid w:val="0010430C"/>
    <w:rsid w:val="00105E27"/>
    <w:rsid w:val="00105E97"/>
    <w:rsid w:val="00106396"/>
    <w:rsid w:val="00106DE8"/>
    <w:rsid w:val="00107611"/>
    <w:rsid w:val="00107C3F"/>
    <w:rsid w:val="00110D41"/>
    <w:rsid w:val="001126D7"/>
    <w:rsid w:val="00112F0E"/>
    <w:rsid w:val="00113083"/>
    <w:rsid w:val="001144BC"/>
    <w:rsid w:val="001154F8"/>
    <w:rsid w:val="001156D7"/>
    <w:rsid w:val="00115B63"/>
    <w:rsid w:val="001167A7"/>
    <w:rsid w:val="00120112"/>
    <w:rsid w:val="00120612"/>
    <w:rsid w:val="00120811"/>
    <w:rsid w:val="00121614"/>
    <w:rsid w:val="0012172F"/>
    <w:rsid w:val="00122AED"/>
    <w:rsid w:val="00122EEF"/>
    <w:rsid w:val="00123325"/>
    <w:rsid w:val="001244BC"/>
    <w:rsid w:val="00124D3E"/>
    <w:rsid w:val="00124F74"/>
    <w:rsid w:val="0012568E"/>
    <w:rsid w:val="001258F7"/>
    <w:rsid w:val="00125D71"/>
    <w:rsid w:val="00126884"/>
    <w:rsid w:val="00127040"/>
    <w:rsid w:val="00127475"/>
    <w:rsid w:val="00127946"/>
    <w:rsid w:val="00130FA5"/>
    <w:rsid w:val="00132074"/>
    <w:rsid w:val="0013260F"/>
    <w:rsid w:val="00132650"/>
    <w:rsid w:val="001328B8"/>
    <w:rsid w:val="00132AF2"/>
    <w:rsid w:val="00132C7F"/>
    <w:rsid w:val="001333F9"/>
    <w:rsid w:val="001336A2"/>
    <w:rsid w:val="00135E50"/>
    <w:rsid w:val="00135E84"/>
    <w:rsid w:val="00135EB0"/>
    <w:rsid w:val="0013757C"/>
    <w:rsid w:val="0014028C"/>
    <w:rsid w:val="001405EB"/>
    <w:rsid w:val="00140844"/>
    <w:rsid w:val="001411AC"/>
    <w:rsid w:val="00141552"/>
    <w:rsid w:val="0014296B"/>
    <w:rsid w:val="00143849"/>
    <w:rsid w:val="00143F01"/>
    <w:rsid w:val="0014447A"/>
    <w:rsid w:val="00144B50"/>
    <w:rsid w:val="00145609"/>
    <w:rsid w:val="00145945"/>
    <w:rsid w:val="00145CC1"/>
    <w:rsid w:val="001462BC"/>
    <w:rsid w:val="00146FDA"/>
    <w:rsid w:val="00147073"/>
    <w:rsid w:val="00151B55"/>
    <w:rsid w:val="0015234E"/>
    <w:rsid w:val="0015305D"/>
    <w:rsid w:val="00153139"/>
    <w:rsid w:val="00153868"/>
    <w:rsid w:val="0015458F"/>
    <w:rsid w:val="00154B08"/>
    <w:rsid w:val="00154D4E"/>
    <w:rsid w:val="00155FE9"/>
    <w:rsid w:val="00156B44"/>
    <w:rsid w:val="001604AD"/>
    <w:rsid w:val="00160A8B"/>
    <w:rsid w:val="00161AA3"/>
    <w:rsid w:val="00161B87"/>
    <w:rsid w:val="001622AD"/>
    <w:rsid w:val="001627D9"/>
    <w:rsid w:val="001628E9"/>
    <w:rsid w:val="00162C34"/>
    <w:rsid w:val="00162E4D"/>
    <w:rsid w:val="001632DB"/>
    <w:rsid w:val="00164751"/>
    <w:rsid w:val="001650CB"/>
    <w:rsid w:val="001656E0"/>
    <w:rsid w:val="00166399"/>
    <w:rsid w:val="001663A0"/>
    <w:rsid w:val="00166539"/>
    <w:rsid w:val="001670CC"/>
    <w:rsid w:val="00167709"/>
    <w:rsid w:val="00167A99"/>
    <w:rsid w:val="00170505"/>
    <w:rsid w:val="00170C1F"/>
    <w:rsid w:val="001725D5"/>
    <w:rsid w:val="0017438F"/>
    <w:rsid w:val="00174E3F"/>
    <w:rsid w:val="00175E6C"/>
    <w:rsid w:val="00177A97"/>
    <w:rsid w:val="0018039A"/>
    <w:rsid w:val="0018130C"/>
    <w:rsid w:val="00182367"/>
    <w:rsid w:val="001829D3"/>
    <w:rsid w:val="0018331A"/>
    <w:rsid w:val="0018354D"/>
    <w:rsid w:val="00183A79"/>
    <w:rsid w:val="00184131"/>
    <w:rsid w:val="0018449E"/>
    <w:rsid w:val="001846CF"/>
    <w:rsid w:val="00184BF0"/>
    <w:rsid w:val="00184DFF"/>
    <w:rsid w:val="00185399"/>
    <w:rsid w:val="001854D3"/>
    <w:rsid w:val="00185779"/>
    <w:rsid w:val="00185EC1"/>
    <w:rsid w:val="00186512"/>
    <w:rsid w:val="00186598"/>
    <w:rsid w:val="001903EF"/>
    <w:rsid w:val="00190603"/>
    <w:rsid w:val="001909A3"/>
    <w:rsid w:val="001926A6"/>
    <w:rsid w:val="001927BD"/>
    <w:rsid w:val="001957CD"/>
    <w:rsid w:val="001971B0"/>
    <w:rsid w:val="00197321"/>
    <w:rsid w:val="00197B2E"/>
    <w:rsid w:val="00197EA9"/>
    <w:rsid w:val="001A085C"/>
    <w:rsid w:val="001A0A01"/>
    <w:rsid w:val="001A1A20"/>
    <w:rsid w:val="001A1A38"/>
    <w:rsid w:val="001A2132"/>
    <w:rsid w:val="001A2980"/>
    <w:rsid w:val="001A307A"/>
    <w:rsid w:val="001A34F9"/>
    <w:rsid w:val="001A4C8A"/>
    <w:rsid w:val="001A50F4"/>
    <w:rsid w:val="001A53F3"/>
    <w:rsid w:val="001A556D"/>
    <w:rsid w:val="001A69B8"/>
    <w:rsid w:val="001A6E52"/>
    <w:rsid w:val="001A6FF9"/>
    <w:rsid w:val="001A7173"/>
    <w:rsid w:val="001A762A"/>
    <w:rsid w:val="001B0002"/>
    <w:rsid w:val="001B0CB0"/>
    <w:rsid w:val="001B0D4D"/>
    <w:rsid w:val="001B0F9E"/>
    <w:rsid w:val="001B10CD"/>
    <w:rsid w:val="001B1335"/>
    <w:rsid w:val="001B1846"/>
    <w:rsid w:val="001B1D23"/>
    <w:rsid w:val="001B2016"/>
    <w:rsid w:val="001B2CD2"/>
    <w:rsid w:val="001B2D16"/>
    <w:rsid w:val="001B3269"/>
    <w:rsid w:val="001B3300"/>
    <w:rsid w:val="001B3755"/>
    <w:rsid w:val="001B4095"/>
    <w:rsid w:val="001B446A"/>
    <w:rsid w:val="001B4A7B"/>
    <w:rsid w:val="001B517D"/>
    <w:rsid w:val="001B5A34"/>
    <w:rsid w:val="001B5BC0"/>
    <w:rsid w:val="001B6E49"/>
    <w:rsid w:val="001B6EE2"/>
    <w:rsid w:val="001B74B7"/>
    <w:rsid w:val="001C01ED"/>
    <w:rsid w:val="001C036D"/>
    <w:rsid w:val="001C067D"/>
    <w:rsid w:val="001C0E41"/>
    <w:rsid w:val="001C0E67"/>
    <w:rsid w:val="001C253D"/>
    <w:rsid w:val="001C2B2D"/>
    <w:rsid w:val="001C3E62"/>
    <w:rsid w:val="001C4222"/>
    <w:rsid w:val="001C4906"/>
    <w:rsid w:val="001C49A1"/>
    <w:rsid w:val="001C49B9"/>
    <w:rsid w:val="001C4C9C"/>
    <w:rsid w:val="001C6825"/>
    <w:rsid w:val="001C77CE"/>
    <w:rsid w:val="001C7AAD"/>
    <w:rsid w:val="001C7F18"/>
    <w:rsid w:val="001D0019"/>
    <w:rsid w:val="001D0B0A"/>
    <w:rsid w:val="001D1783"/>
    <w:rsid w:val="001D213F"/>
    <w:rsid w:val="001D3955"/>
    <w:rsid w:val="001D3E6E"/>
    <w:rsid w:val="001D451A"/>
    <w:rsid w:val="001D5C34"/>
    <w:rsid w:val="001D69E1"/>
    <w:rsid w:val="001D6DF9"/>
    <w:rsid w:val="001E006B"/>
    <w:rsid w:val="001E0237"/>
    <w:rsid w:val="001E03E6"/>
    <w:rsid w:val="001E0757"/>
    <w:rsid w:val="001E0913"/>
    <w:rsid w:val="001E0B28"/>
    <w:rsid w:val="001E1047"/>
    <w:rsid w:val="001E2774"/>
    <w:rsid w:val="001E3702"/>
    <w:rsid w:val="001E3F3B"/>
    <w:rsid w:val="001E4099"/>
    <w:rsid w:val="001E5577"/>
    <w:rsid w:val="001E5D67"/>
    <w:rsid w:val="001E70FB"/>
    <w:rsid w:val="001F0BE8"/>
    <w:rsid w:val="001F1119"/>
    <w:rsid w:val="001F32C9"/>
    <w:rsid w:val="001F3A52"/>
    <w:rsid w:val="001F3B21"/>
    <w:rsid w:val="001F3C3B"/>
    <w:rsid w:val="001F407C"/>
    <w:rsid w:val="001F452D"/>
    <w:rsid w:val="001F4B14"/>
    <w:rsid w:val="001F4D11"/>
    <w:rsid w:val="001F4F0B"/>
    <w:rsid w:val="001F5349"/>
    <w:rsid w:val="001F57BC"/>
    <w:rsid w:val="001F5CBC"/>
    <w:rsid w:val="001F6956"/>
    <w:rsid w:val="001F6DFD"/>
    <w:rsid w:val="001F71D1"/>
    <w:rsid w:val="001F7BA1"/>
    <w:rsid w:val="00200E6A"/>
    <w:rsid w:val="00201DB3"/>
    <w:rsid w:val="0020255F"/>
    <w:rsid w:val="00202D78"/>
    <w:rsid w:val="002030BF"/>
    <w:rsid w:val="0020341E"/>
    <w:rsid w:val="00204734"/>
    <w:rsid w:val="00204B46"/>
    <w:rsid w:val="00204F18"/>
    <w:rsid w:val="00204FEF"/>
    <w:rsid w:val="002056CC"/>
    <w:rsid w:val="00207232"/>
    <w:rsid w:val="002073CB"/>
    <w:rsid w:val="002103BD"/>
    <w:rsid w:val="00210873"/>
    <w:rsid w:val="00210933"/>
    <w:rsid w:val="002110F4"/>
    <w:rsid w:val="00212DD9"/>
    <w:rsid w:val="0021372A"/>
    <w:rsid w:val="00214C13"/>
    <w:rsid w:val="00215359"/>
    <w:rsid w:val="00216CE7"/>
    <w:rsid w:val="002176CB"/>
    <w:rsid w:val="00220063"/>
    <w:rsid w:val="00220F9E"/>
    <w:rsid w:val="002211C5"/>
    <w:rsid w:val="00221276"/>
    <w:rsid w:val="00221CD8"/>
    <w:rsid w:val="00223505"/>
    <w:rsid w:val="0022394D"/>
    <w:rsid w:val="00223AC5"/>
    <w:rsid w:val="00223F72"/>
    <w:rsid w:val="002245F7"/>
    <w:rsid w:val="00224BBE"/>
    <w:rsid w:val="00224F50"/>
    <w:rsid w:val="002253D3"/>
    <w:rsid w:val="00225656"/>
    <w:rsid w:val="00225720"/>
    <w:rsid w:val="00225917"/>
    <w:rsid w:val="00225AE2"/>
    <w:rsid w:val="002261A3"/>
    <w:rsid w:val="002264A2"/>
    <w:rsid w:val="00227240"/>
    <w:rsid w:val="00227D6A"/>
    <w:rsid w:val="00230061"/>
    <w:rsid w:val="0023067D"/>
    <w:rsid w:val="002312BC"/>
    <w:rsid w:val="00231A60"/>
    <w:rsid w:val="00231C8C"/>
    <w:rsid w:val="00231CD5"/>
    <w:rsid w:val="002331E1"/>
    <w:rsid w:val="00233AAC"/>
    <w:rsid w:val="00233E43"/>
    <w:rsid w:val="00235A5A"/>
    <w:rsid w:val="00235BC7"/>
    <w:rsid w:val="0023698D"/>
    <w:rsid w:val="0023700C"/>
    <w:rsid w:val="00237A43"/>
    <w:rsid w:val="00237BC2"/>
    <w:rsid w:val="002405ED"/>
    <w:rsid w:val="00241194"/>
    <w:rsid w:val="00242020"/>
    <w:rsid w:val="00242262"/>
    <w:rsid w:val="00242760"/>
    <w:rsid w:val="00243D2C"/>
    <w:rsid w:val="00244509"/>
    <w:rsid w:val="00245497"/>
    <w:rsid w:val="00245863"/>
    <w:rsid w:val="00245CF3"/>
    <w:rsid w:val="00245DFD"/>
    <w:rsid w:val="00246DB7"/>
    <w:rsid w:val="00247E7E"/>
    <w:rsid w:val="0025144C"/>
    <w:rsid w:val="00251BA5"/>
    <w:rsid w:val="0025263D"/>
    <w:rsid w:val="00252E55"/>
    <w:rsid w:val="00253280"/>
    <w:rsid w:val="002535AF"/>
    <w:rsid w:val="002537D1"/>
    <w:rsid w:val="002558F7"/>
    <w:rsid w:val="0025649D"/>
    <w:rsid w:val="0025659E"/>
    <w:rsid w:val="00256AB5"/>
    <w:rsid w:val="00260589"/>
    <w:rsid w:val="002606EF"/>
    <w:rsid w:val="00260BEB"/>
    <w:rsid w:val="0026216D"/>
    <w:rsid w:val="002657FA"/>
    <w:rsid w:val="002659C1"/>
    <w:rsid w:val="00265A15"/>
    <w:rsid w:val="00265B28"/>
    <w:rsid w:val="0026694D"/>
    <w:rsid w:val="002705BC"/>
    <w:rsid w:val="002707E6"/>
    <w:rsid w:val="00271015"/>
    <w:rsid w:val="0027134D"/>
    <w:rsid w:val="002731C4"/>
    <w:rsid w:val="00273D6A"/>
    <w:rsid w:val="00274821"/>
    <w:rsid w:val="002754B5"/>
    <w:rsid w:val="00275DE4"/>
    <w:rsid w:val="00276DCF"/>
    <w:rsid w:val="0027702D"/>
    <w:rsid w:val="002806A3"/>
    <w:rsid w:val="00280B70"/>
    <w:rsid w:val="00281B23"/>
    <w:rsid w:val="002835A8"/>
    <w:rsid w:val="00283867"/>
    <w:rsid w:val="00285D98"/>
    <w:rsid w:val="0028708B"/>
    <w:rsid w:val="002906BF"/>
    <w:rsid w:val="00290C03"/>
    <w:rsid w:val="00290E53"/>
    <w:rsid w:val="00294843"/>
    <w:rsid w:val="00294892"/>
    <w:rsid w:val="00294D39"/>
    <w:rsid w:val="00294ED2"/>
    <w:rsid w:val="00295338"/>
    <w:rsid w:val="00297305"/>
    <w:rsid w:val="00297A76"/>
    <w:rsid w:val="002A076C"/>
    <w:rsid w:val="002A1EF8"/>
    <w:rsid w:val="002A23EB"/>
    <w:rsid w:val="002A2593"/>
    <w:rsid w:val="002A322D"/>
    <w:rsid w:val="002A34CF"/>
    <w:rsid w:val="002A3B87"/>
    <w:rsid w:val="002A4863"/>
    <w:rsid w:val="002A4BAF"/>
    <w:rsid w:val="002A4D51"/>
    <w:rsid w:val="002A5080"/>
    <w:rsid w:val="002A52FA"/>
    <w:rsid w:val="002A6520"/>
    <w:rsid w:val="002A68D7"/>
    <w:rsid w:val="002A6CD8"/>
    <w:rsid w:val="002A7393"/>
    <w:rsid w:val="002A7C36"/>
    <w:rsid w:val="002B02B1"/>
    <w:rsid w:val="002B0601"/>
    <w:rsid w:val="002B06B4"/>
    <w:rsid w:val="002B076E"/>
    <w:rsid w:val="002B0E30"/>
    <w:rsid w:val="002B1739"/>
    <w:rsid w:val="002B1AEB"/>
    <w:rsid w:val="002B2C50"/>
    <w:rsid w:val="002B2E7F"/>
    <w:rsid w:val="002B351B"/>
    <w:rsid w:val="002B541B"/>
    <w:rsid w:val="002B5A23"/>
    <w:rsid w:val="002B668C"/>
    <w:rsid w:val="002C0253"/>
    <w:rsid w:val="002C0FE4"/>
    <w:rsid w:val="002C1296"/>
    <w:rsid w:val="002C1AB9"/>
    <w:rsid w:val="002C1CDB"/>
    <w:rsid w:val="002C1D53"/>
    <w:rsid w:val="002C2084"/>
    <w:rsid w:val="002C20B0"/>
    <w:rsid w:val="002C2587"/>
    <w:rsid w:val="002C3D15"/>
    <w:rsid w:val="002C3F6B"/>
    <w:rsid w:val="002C46E0"/>
    <w:rsid w:val="002C4B02"/>
    <w:rsid w:val="002C7074"/>
    <w:rsid w:val="002C798D"/>
    <w:rsid w:val="002D0906"/>
    <w:rsid w:val="002D1670"/>
    <w:rsid w:val="002D26A7"/>
    <w:rsid w:val="002D27EC"/>
    <w:rsid w:val="002D29AF"/>
    <w:rsid w:val="002D38CE"/>
    <w:rsid w:val="002D3B3F"/>
    <w:rsid w:val="002D3E7B"/>
    <w:rsid w:val="002D41B1"/>
    <w:rsid w:val="002D49C5"/>
    <w:rsid w:val="002D4E32"/>
    <w:rsid w:val="002D52F0"/>
    <w:rsid w:val="002D556E"/>
    <w:rsid w:val="002D5A98"/>
    <w:rsid w:val="002D5CB6"/>
    <w:rsid w:val="002D662B"/>
    <w:rsid w:val="002D6A51"/>
    <w:rsid w:val="002D6ABF"/>
    <w:rsid w:val="002D754E"/>
    <w:rsid w:val="002E0075"/>
    <w:rsid w:val="002E0994"/>
    <w:rsid w:val="002E232F"/>
    <w:rsid w:val="002E2A6A"/>
    <w:rsid w:val="002E3FF5"/>
    <w:rsid w:val="002E46FD"/>
    <w:rsid w:val="002E471F"/>
    <w:rsid w:val="002E48A9"/>
    <w:rsid w:val="002E5702"/>
    <w:rsid w:val="002E6748"/>
    <w:rsid w:val="002E74B7"/>
    <w:rsid w:val="002E7537"/>
    <w:rsid w:val="002F024C"/>
    <w:rsid w:val="002F069A"/>
    <w:rsid w:val="002F0B80"/>
    <w:rsid w:val="002F0C24"/>
    <w:rsid w:val="002F0C39"/>
    <w:rsid w:val="002F0DCA"/>
    <w:rsid w:val="002F1AE2"/>
    <w:rsid w:val="002F1B03"/>
    <w:rsid w:val="002F1D6F"/>
    <w:rsid w:val="002F22F1"/>
    <w:rsid w:val="002F266A"/>
    <w:rsid w:val="002F27D1"/>
    <w:rsid w:val="002F2AFC"/>
    <w:rsid w:val="002F2B74"/>
    <w:rsid w:val="002F2FD5"/>
    <w:rsid w:val="002F44B0"/>
    <w:rsid w:val="002F53E8"/>
    <w:rsid w:val="002F542E"/>
    <w:rsid w:val="002F563C"/>
    <w:rsid w:val="002F594F"/>
    <w:rsid w:val="002F66ED"/>
    <w:rsid w:val="002F6D76"/>
    <w:rsid w:val="002F7A40"/>
    <w:rsid w:val="003014EA"/>
    <w:rsid w:val="00304F58"/>
    <w:rsid w:val="00305974"/>
    <w:rsid w:val="00305E22"/>
    <w:rsid w:val="00305ECF"/>
    <w:rsid w:val="00306084"/>
    <w:rsid w:val="00310C02"/>
    <w:rsid w:val="00311F53"/>
    <w:rsid w:val="00312BFD"/>
    <w:rsid w:val="00314BCD"/>
    <w:rsid w:val="00314C19"/>
    <w:rsid w:val="00315511"/>
    <w:rsid w:val="003160C3"/>
    <w:rsid w:val="003164A0"/>
    <w:rsid w:val="00316B21"/>
    <w:rsid w:val="003170EC"/>
    <w:rsid w:val="00317E05"/>
    <w:rsid w:val="00320DB7"/>
    <w:rsid w:val="003212D2"/>
    <w:rsid w:val="00321CEF"/>
    <w:rsid w:val="00321F38"/>
    <w:rsid w:val="003221D9"/>
    <w:rsid w:val="003221DC"/>
    <w:rsid w:val="0032242B"/>
    <w:rsid w:val="003233CE"/>
    <w:rsid w:val="0032561C"/>
    <w:rsid w:val="00325D0E"/>
    <w:rsid w:val="0032663D"/>
    <w:rsid w:val="00326D59"/>
    <w:rsid w:val="0032702A"/>
    <w:rsid w:val="003278F7"/>
    <w:rsid w:val="00331521"/>
    <w:rsid w:val="00332067"/>
    <w:rsid w:val="00333803"/>
    <w:rsid w:val="00334694"/>
    <w:rsid w:val="00334C97"/>
    <w:rsid w:val="003362B1"/>
    <w:rsid w:val="00336C2A"/>
    <w:rsid w:val="00337226"/>
    <w:rsid w:val="0033760F"/>
    <w:rsid w:val="00337DE7"/>
    <w:rsid w:val="00340121"/>
    <w:rsid w:val="00340BB3"/>
    <w:rsid w:val="00341BBD"/>
    <w:rsid w:val="00341F72"/>
    <w:rsid w:val="00341F98"/>
    <w:rsid w:val="003421A4"/>
    <w:rsid w:val="0034318B"/>
    <w:rsid w:val="00343AF7"/>
    <w:rsid w:val="00344661"/>
    <w:rsid w:val="003449F2"/>
    <w:rsid w:val="00345607"/>
    <w:rsid w:val="00345F0D"/>
    <w:rsid w:val="00346D0F"/>
    <w:rsid w:val="00347395"/>
    <w:rsid w:val="00347415"/>
    <w:rsid w:val="003478A2"/>
    <w:rsid w:val="003479F0"/>
    <w:rsid w:val="00347B1B"/>
    <w:rsid w:val="00347EA6"/>
    <w:rsid w:val="00350608"/>
    <w:rsid w:val="00351466"/>
    <w:rsid w:val="00351EC1"/>
    <w:rsid w:val="00352270"/>
    <w:rsid w:val="0035438F"/>
    <w:rsid w:val="003547A9"/>
    <w:rsid w:val="00355F0C"/>
    <w:rsid w:val="00356114"/>
    <w:rsid w:val="003565CF"/>
    <w:rsid w:val="0035758A"/>
    <w:rsid w:val="0035790E"/>
    <w:rsid w:val="003602A6"/>
    <w:rsid w:val="00360802"/>
    <w:rsid w:val="00360ED0"/>
    <w:rsid w:val="00361297"/>
    <w:rsid w:val="00361A6E"/>
    <w:rsid w:val="003624E4"/>
    <w:rsid w:val="0036281A"/>
    <w:rsid w:val="00362A80"/>
    <w:rsid w:val="003643B1"/>
    <w:rsid w:val="00365F6C"/>
    <w:rsid w:val="00366A61"/>
    <w:rsid w:val="00366CE3"/>
    <w:rsid w:val="0036764B"/>
    <w:rsid w:val="003711DC"/>
    <w:rsid w:val="00371553"/>
    <w:rsid w:val="00372F7B"/>
    <w:rsid w:val="0037303D"/>
    <w:rsid w:val="0037311E"/>
    <w:rsid w:val="003732B9"/>
    <w:rsid w:val="00373AE7"/>
    <w:rsid w:val="0037483E"/>
    <w:rsid w:val="00375300"/>
    <w:rsid w:val="0037543E"/>
    <w:rsid w:val="0037593F"/>
    <w:rsid w:val="003763BC"/>
    <w:rsid w:val="0037643F"/>
    <w:rsid w:val="00376FD8"/>
    <w:rsid w:val="0038024A"/>
    <w:rsid w:val="00380DCD"/>
    <w:rsid w:val="00380E3F"/>
    <w:rsid w:val="0038242D"/>
    <w:rsid w:val="0038285B"/>
    <w:rsid w:val="00382C20"/>
    <w:rsid w:val="0038436A"/>
    <w:rsid w:val="00384FF0"/>
    <w:rsid w:val="00385B1C"/>
    <w:rsid w:val="00386045"/>
    <w:rsid w:val="00387B03"/>
    <w:rsid w:val="00390319"/>
    <w:rsid w:val="0039072E"/>
    <w:rsid w:val="00391307"/>
    <w:rsid w:val="00392150"/>
    <w:rsid w:val="003937F1"/>
    <w:rsid w:val="00393862"/>
    <w:rsid w:val="00393B5B"/>
    <w:rsid w:val="00395854"/>
    <w:rsid w:val="003958CA"/>
    <w:rsid w:val="00396490"/>
    <w:rsid w:val="00396F8D"/>
    <w:rsid w:val="00397136"/>
    <w:rsid w:val="00397235"/>
    <w:rsid w:val="0039743E"/>
    <w:rsid w:val="003977F9"/>
    <w:rsid w:val="00397D3D"/>
    <w:rsid w:val="003A0595"/>
    <w:rsid w:val="003A0C40"/>
    <w:rsid w:val="003A2403"/>
    <w:rsid w:val="003A2786"/>
    <w:rsid w:val="003A2820"/>
    <w:rsid w:val="003A33EC"/>
    <w:rsid w:val="003A37E2"/>
    <w:rsid w:val="003A3A77"/>
    <w:rsid w:val="003A4F8E"/>
    <w:rsid w:val="003A63BC"/>
    <w:rsid w:val="003A7716"/>
    <w:rsid w:val="003B0165"/>
    <w:rsid w:val="003B08FC"/>
    <w:rsid w:val="003B2260"/>
    <w:rsid w:val="003B25C2"/>
    <w:rsid w:val="003B2970"/>
    <w:rsid w:val="003B2D92"/>
    <w:rsid w:val="003B2EAD"/>
    <w:rsid w:val="003B46DF"/>
    <w:rsid w:val="003B4AB5"/>
    <w:rsid w:val="003B5482"/>
    <w:rsid w:val="003B5C4F"/>
    <w:rsid w:val="003B5F98"/>
    <w:rsid w:val="003B612F"/>
    <w:rsid w:val="003B6399"/>
    <w:rsid w:val="003B6E53"/>
    <w:rsid w:val="003B7037"/>
    <w:rsid w:val="003B7E9F"/>
    <w:rsid w:val="003C02B8"/>
    <w:rsid w:val="003C0C85"/>
    <w:rsid w:val="003C0CDF"/>
    <w:rsid w:val="003C0DD0"/>
    <w:rsid w:val="003C1432"/>
    <w:rsid w:val="003C2F65"/>
    <w:rsid w:val="003C3053"/>
    <w:rsid w:val="003C30B8"/>
    <w:rsid w:val="003C4011"/>
    <w:rsid w:val="003C4B8B"/>
    <w:rsid w:val="003C673B"/>
    <w:rsid w:val="003C679C"/>
    <w:rsid w:val="003C77AA"/>
    <w:rsid w:val="003C7A4F"/>
    <w:rsid w:val="003C7C64"/>
    <w:rsid w:val="003D1500"/>
    <w:rsid w:val="003D2124"/>
    <w:rsid w:val="003D2225"/>
    <w:rsid w:val="003D2B0F"/>
    <w:rsid w:val="003D2E1B"/>
    <w:rsid w:val="003D3A93"/>
    <w:rsid w:val="003D430D"/>
    <w:rsid w:val="003D5070"/>
    <w:rsid w:val="003D53A0"/>
    <w:rsid w:val="003D5661"/>
    <w:rsid w:val="003D5BD0"/>
    <w:rsid w:val="003D5C5A"/>
    <w:rsid w:val="003D5DB4"/>
    <w:rsid w:val="003D6A6E"/>
    <w:rsid w:val="003D7A4E"/>
    <w:rsid w:val="003D7E94"/>
    <w:rsid w:val="003E14DF"/>
    <w:rsid w:val="003E177A"/>
    <w:rsid w:val="003E1794"/>
    <w:rsid w:val="003E3855"/>
    <w:rsid w:val="003E4E1F"/>
    <w:rsid w:val="003E54EA"/>
    <w:rsid w:val="003E68FF"/>
    <w:rsid w:val="003F0406"/>
    <w:rsid w:val="003F12B4"/>
    <w:rsid w:val="003F19CC"/>
    <w:rsid w:val="003F2E64"/>
    <w:rsid w:val="003F315C"/>
    <w:rsid w:val="003F38D2"/>
    <w:rsid w:val="003F3A2C"/>
    <w:rsid w:val="003F4096"/>
    <w:rsid w:val="003F592D"/>
    <w:rsid w:val="003F651C"/>
    <w:rsid w:val="003F6571"/>
    <w:rsid w:val="003F6576"/>
    <w:rsid w:val="003F719D"/>
    <w:rsid w:val="003F7949"/>
    <w:rsid w:val="003F7DB6"/>
    <w:rsid w:val="004004C3"/>
    <w:rsid w:val="004006FA"/>
    <w:rsid w:val="0040185E"/>
    <w:rsid w:val="004023A6"/>
    <w:rsid w:val="00402E5F"/>
    <w:rsid w:val="00403832"/>
    <w:rsid w:val="00403AF1"/>
    <w:rsid w:val="0040430C"/>
    <w:rsid w:val="00404417"/>
    <w:rsid w:val="00406B15"/>
    <w:rsid w:val="00411AAE"/>
    <w:rsid w:val="00412383"/>
    <w:rsid w:val="00412F8E"/>
    <w:rsid w:val="00413255"/>
    <w:rsid w:val="0041370A"/>
    <w:rsid w:val="00414876"/>
    <w:rsid w:val="00414939"/>
    <w:rsid w:val="00414DD3"/>
    <w:rsid w:val="00420240"/>
    <w:rsid w:val="0042099D"/>
    <w:rsid w:val="0042111F"/>
    <w:rsid w:val="00421301"/>
    <w:rsid w:val="004219A2"/>
    <w:rsid w:val="00422863"/>
    <w:rsid w:val="00422E1F"/>
    <w:rsid w:val="00423BF8"/>
    <w:rsid w:val="004240E9"/>
    <w:rsid w:val="004251D0"/>
    <w:rsid w:val="004261D2"/>
    <w:rsid w:val="00427C5D"/>
    <w:rsid w:val="00430010"/>
    <w:rsid w:val="004326FA"/>
    <w:rsid w:val="00433924"/>
    <w:rsid w:val="00433C14"/>
    <w:rsid w:val="00434554"/>
    <w:rsid w:val="00434C24"/>
    <w:rsid w:val="00434FE7"/>
    <w:rsid w:val="00435471"/>
    <w:rsid w:val="0043586E"/>
    <w:rsid w:val="0043590A"/>
    <w:rsid w:val="00436311"/>
    <w:rsid w:val="00436A2F"/>
    <w:rsid w:val="00437BD0"/>
    <w:rsid w:val="0044018E"/>
    <w:rsid w:val="00440994"/>
    <w:rsid w:val="00440D87"/>
    <w:rsid w:val="00443408"/>
    <w:rsid w:val="004437EF"/>
    <w:rsid w:val="004452F2"/>
    <w:rsid w:val="0044573A"/>
    <w:rsid w:val="00447FCB"/>
    <w:rsid w:val="004504B2"/>
    <w:rsid w:val="004505FE"/>
    <w:rsid w:val="00450835"/>
    <w:rsid w:val="00450A87"/>
    <w:rsid w:val="0045117E"/>
    <w:rsid w:val="004515FD"/>
    <w:rsid w:val="00451D69"/>
    <w:rsid w:val="00451DF8"/>
    <w:rsid w:val="00453075"/>
    <w:rsid w:val="00453C38"/>
    <w:rsid w:val="00454DD6"/>
    <w:rsid w:val="00455156"/>
    <w:rsid w:val="004552AD"/>
    <w:rsid w:val="00455513"/>
    <w:rsid w:val="00460716"/>
    <w:rsid w:val="004609D8"/>
    <w:rsid w:val="004614F7"/>
    <w:rsid w:val="0046163B"/>
    <w:rsid w:val="00462E32"/>
    <w:rsid w:val="00462FFB"/>
    <w:rsid w:val="004632DB"/>
    <w:rsid w:val="00463456"/>
    <w:rsid w:val="00463BA5"/>
    <w:rsid w:val="00464CB5"/>
    <w:rsid w:val="00465372"/>
    <w:rsid w:val="00465928"/>
    <w:rsid w:val="00465A8C"/>
    <w:rsid w:val="0046640F"/>
    <w:rsid w:val="00467195"/>
    <w:rsid w:val="00467F67"/>
    <w:rsid w:val="00470069"/>
    <w:rsid w:val="0047267D"/>
    <w:rsid w:val="00473467"/>
    <w:rsid w:val="004757E3"/>
    <w:rsid w:val="004762F1"/>
    <w:rsid w:val="00477D15"/>
    <w:rsid w:val="004805EB"/>
    <w:rsid w:val="00480C30"/>
    <w:rsid w:val="00481134"/>
    <w:rsid w:val="00481AB2"/>
    <w:rsid w:val="00482119"/>
    <w:rsid w:val="004840E7"/>
    <w:rsid w:val="00484A80"/>
    <w:rsid w:val="00485142"/>
    <w:rsid w:val="004859B7"/>
    <w:rsid w:val="0048629D"/>
    <w:rsid w:val="004866BB"/>
    <w:rsid w:val="00486CD2"/>
    <w:rsid w:val="004870F1"/>
    <w:rsid w:val="004872BA"/>
    <w:rsid w:val="0048795F"/>
    <w:rsid w:val="00487A8B"/>
    <w:rsid w:val="00492CCB"/>
    <w:rsid w:val="00493F4F"/>
    <w:rsid w:val="0049431E"/>
    <w:rsid w:val="00494BAD"/>
    <w:rsid w:val="00494D7E"/>
    <w:rsid w:val="00494E7E"/>
    <w:rsid w:val="00495006"/>
    <w:rsid w:val="00495940"/>
    <w:rsid w:val="004965F9"/>
    <w:rsid w:val="00496BEC"/>
    <w:rsid w:val="004976E2"/>
    <w:rsid w:val="004979F4"/>
    <w:rsid w:val="004A008B"/>
    <w:rsid w:val="004A038D"/>
    <w:rsid w:val="004A043D"/>
    <w:rsid w:val="004A0BC2"/>
    <w:rsid w:val="004A0D10"/>
    <w:rsid w:val="004A0DC8"/>
    <w:rsid w:val="004A2127"/>
    <w:rsid w:val="004A217A"/>
    <w:rsid w:val="004A2934"/>
    <w:rsid w:val="004A29FC"/>
    <w:rsid w:val="004A2E75"/>
    <w:rsid w:val="004A2F06"/>
    <w:rsid w:val="004A3047"/>
    <w:rsid w:val="004A37DD"/>
    <w:rsid w:val="004A3909"/>
    <w:rsid w:val="004A397C"/>
    <w:rsid w:val="004A4489"/>
    <w:rsid w:val="004A4B62"/>
    <w:rsid w:val="004A4F57"/>
    <w:rsid w:val="004B09E7"/>
    <w:rsid w:val="004B1473"/>
    <w:rsid w:val="004B3017"/>
    <w:rsid w:val="004B3698"/>
    <w:rsid w:val="004B460F"/>
    <w:rsid w:val="004B5013"/>
    <w:rsid w:val="004B5275"/>
    <w:rsid w:val="004B76B0"/>
    <w:rsid w:val="004B792C"/>
    <w:rsid w:val="004C188E"/>
    <w:rsid w:val="004C1D18"/>
    <w:rsid w:val="004C1E13"/>
    <w:rsid w:val="004C2560"/>
    <w:rsid w:val="004C2F6A"/>
    <w:rsid w:val="004C3577"/>
    <w:rsid w:val="004C3624"/>
    <w:rsid w:val="004C4974"/>
    <w:rsid w:val="004C498D"/>
    <w:rsid w:val="004C7263"/>
    <w:rsid w:val="004C7CF6"/>
    <w:rsid w:val="004D0197"/>
    <w:rsid w:val="004D037C"/>
    <w:rsid w:val="004D0C2E"/>
    <w:rsid w:val="004D2E0E"/>
    <w:rsid w:val="004D314D"/>
    <w:rsid w:val="004D46C1"/>
    <w:rsid w:val="004D4AD9"/>
    <w:rsid w:val="004D4D65"/>
    <w:rsid w:val="004D58EA"/>
    <w:rsid w:val="004D660F"/>
    <w:rsid w:val="004E005E"/>
    <w:rsid w:val="004E0169"/>
    <w:rsid w:val="004E0A95"/>
    <w:rsid w:val="004E12EC"/>
    <w:rsid w:val="004E1403"/>
    <w:rsid w:val="004E3C50"/>
    <w:rsid w:val="004E44F2"/>
    <w:rsid w:val="004E5067"/>
    <w:rsid w:val="004E53D5"/>
    <w:rsid w:val="004E62FB"/>
    <w:rsid w:val="004E7D6A"/>
    <w:rsid w:val="004E7F91"/>
    <w:rsid w:val="004F02E8"/>
    <w:rsid w:val="004F0674"/>
    <w:rsid w:val="004F1023"/>
    <w:rsid w:val="004F1866"/>
    <w:rsid w:val="004F191D"/>
    <w:rsid w:val="004F24C9"/>
    <w:rsid w:val="004F2BD7"/>
    <w:rsid w:val="004F2DD9"/>
    <w:rsid w:val="004F4480"/>
    <w:rsid w:val="004F4743"/>
    <w:rsid w:val="004F52D8"/>
    <w:rsid w:val="004F5D3F"/>
    <w:rsid w:val="004F606B"/>
    <w:rsid w:val="004F6105"/>
    <w:rsid w:val="004F61BF"/>
    <w:rsid w:val="004F7CCB"/>
    <w:rsid w:val="004F7FF6"/>
    <w:rsid w:val="00502EB1"/>
    <w:rsid w:val="0050304D"/>
    <w:rsid w:val="0050342A"/>
    <w:rsid w:val="00503517"/>
    <w:rsid w:val="00503F18"/>
    <w:rsid w:val="00504227"/>
    <w:rsid w:val="00504DFB"/>
    <w:rsid w:val="0050582C"/>
    <w:rsid w:val="00510C82"/>
    <w:rsid w:val="00511356"/>
    <w:rsid w:val="00511515"/>
    <w:rsid w:val="00511EBD"/>
    <w:rsid w:val="00512077"/>
    <w:rsid w:val="005121BE"/>
    <w:rsid w:val="005123E8"/>
    <w:rsid w:val="00514423"/>
    <w:rsid w:val="00514862"/>
    <w:rsid w:val="005152AE"/>
    <w:rsid w:val="00515DAD"/>
    <w:rsid w:val="0052012C"/>
    <w:rsid w:val="00520186"/>
    <w:rsid w:val="005202F6"/>
    <w:rsid w:val="0052109C"/>
    <w:rsid w:val="00521F67"/>
    <w:rsid w:val="005221EB"/>
    <w:rsid w:val="005228FF"/>
    <w:rsid w:val="005229E2"/>
    <w:rsid w:val="00522B81"/>
    <w:rsid w:val="00523541"/>
    <w:rsid w:val="00523801"/>
    <w:rsid w:val="00524499"/>
    <w:rsid w:val="0052555F"/>
    <w:rsid w:val="00526061"/>
    <w:rsid w:val="005267C1"/>
    <w:rsid w:val="00526FF3"/>
    <w:rsid w:val="0053024D"/>
    <w:rsid w:val="0053047F"/>
    <w:rsid w:val="00531B83"/>
    <w:rsid w:val="0053273E"/>
    <w:rsid w:val="0053447D"/>
    <w:rsid w:val="005346D0"/>
    <w:rsid w:val="005349DA"/>
    <w:rsid w:val="00534D41"/>
    <w:rsid w:val="0053537D"/>
    <w:rsid w:val="005358E8"/>
    <w:rsid w:val="00535907"/>
    <w:rsid w:val="005363ED"/>
    <w:rsid w:val="005377EA"/>
    <w:rsid w:val="0054030E"/>
    <w:rsid w:val="00540557"/>
    <w:rsid w:val="00541C9C"/>
    <w:rsid w:val="005420B6"/>
    <w:rsid w:val="0054258E"/>
    <w:rsid w:val="005429B2"/>
    <w:rsid w:val="00543181"/>
    <w:rsid w:val="005439DA"/>
    <w:rsid w:val="005450FC"/>
    <w:rsid w:val="00545DE6"/>
    <w:rsid w:val="00546136"/>
    <w:rsid w:val="00547842"/>
    <w:rsid w:val="00547B31"/>
    <w:rsid w:val="00550064"/>
    <w:rsid w:val="0055144D"/>
    <w:rsid w:val="00551B6E"/>
    <w:rsid w:val="00552930"/>
    <w:rsid w:val="0055372B"/>
    <w:rsid w:val="00553DF6"/>
    <w:rsid w:val="00553FBC"/>
    <w:rsid w:val="00554ADA"/>
    <w:rsid w:val="00554AE8"/>
    <w:rsid w:val="00554E04"/>
    <w:rsid w:val="0055551B"/>
    <w:rsid w:val="00556438"/>
    <w:rsid w:val="0055677F"/>
    <w:rsid w:val="00556836"/>
    <w:rsid w:val="0055684A"/>
    <w:rsid w:val="00560631"/>
    <w:rsid w:val="00561377"/>
    <w:rsid w:val="005617ED"/>
    <w:rsid w:val="005639D4"/>
    <w:rsid w:val="00563E21"/>
    <w:rsid w:val="005646DE"/>
    <w:rsid w:val="00564C28"/>
    <w:rsid w:val="00564CB9"/>
    <w:rsid w:val="0056612E"/>
    <w:rsid w:val="00566296"/>
    <w:rsid w:val="0056630D"/>
    <w:rsid w:val="00567F9C"/>
    <w:rsid w:val="005702EE"/>
    <w:rsid w:val="00570AD9"/>
    <w:rsid w:val="00571C17"/>
    <w:rsid w:val="00571E40"/>
    <w:rsid w:val="00572927"/>
    <w:rsid w:val="00572A0D"/>
    <w:rsid w:val="00573CAF"/>
    <w:rsid w:val="00573F5F"/>
    <w:rsid w:val="0057451E"/>
    <w:rsid w:val="005745D8"/>
    <w:rsid w:val="005771DD"/>
    <w:rsid w:val="00577C57"/>
    <w:rsid w:val="0058083D"/>
    <w:rsid w:val="00581658"/>
    <w:rsid w:val="00581662"/>
    <w:rsid w:val="00581722"/>
    <w:rsid w:val="00581E10"/>
    <w:rsid w:val="00582C54"/>
    <w:rsid w:val="00583084"/>
    <w:rsid w:val="00583095"/>
    <w:rsid w:val="00583CD3"/>
    <w:rsid w:val="00584BB6"/>
    <w:rsid w:val="0058571A"/>
    <w:rsid w:val="00586B05"/>
    <w:rsid w:val="00587200"/>
    <w:rsid w:val="005874D1"/>
    <w:rsid w:val="00587B6D"/>
    <w:rsid w:val="00590DF6"/>
    <w:rsid w:val="00592111"/>
    <w:rsid w:val="0059246F"/>
    <w:rsid w:val="00592C54"/>
    <w:rsid w:val="00593515"/>
    <w:rsid w:val="00593F13"/>
    <w:rsid w:val="00593F20"/>
    <w:rsid w:val="0059447F"/>
    <w:rsid w:val="00594894"/>
    <w:rsid w:val="00594D8D"/>
    <w:rsid w:val="0059773B"/>
    <w:rsid w:val="00597AB8"/>
    <w:rsid w:val="005A1D75"/>
    <w:rsid w:val="005A233C"/>
    <w:rsid w:val="005A2A73"/>
    <w:rsid w:val="005A2D3D"/>
    <w:rsid w:val="005A4233"/>
    <w:rsid w:val="005A519A"/>
    <w:rsid w:val="005A5273"/>
    <w:rsid w:val="005A54F9"/>
    <w:rsid w:val="005A580D"/>
    <w:rsid w:val="005A582E"/>
    <w:rsid w:val="005A5D42"/>
    <w:rsid w:val="005A7585"/>
    <w:rsid w:val="005A79B4"/>
    <w:rsid w:val="005A7B5B"/>
    <w:rsid w:val="005B03EF"/>
    <w:rsid w:val="005B06CB"/>
    <w:rsid w:val="005B074A"/>
    <w:rsid w:val="005B0A17"/>
    <w:rsid w:val="005B17BD"/>
    <w:rsid w:val="005B371A"/>
    <w:rsid w:val="005B39E3"/>
    <w:rsid w:val="005B4445"/>
    <w:rsid w:val="005B48C3"/>
    <w:rsid w:val="005B4970"/>
    <w:rsid w:val="005B517B"/>
    <w:rsid w:val="005B5B88"/>
    <w:rsid w:val="005B5C5E"/>
    <w:rsid w:val="005B5FEB"/>
    <w:rsid w:val="005B7211"/>
    <w:rsid w:val="005C04B7"/>
    <w:rsid w:val="005C07F3"/>
    <w:rsid w:val="005C09DB"/>
    <w:rsid w:val="005C1550"/>
    <w:rsid w:val="005C1C70"/>
    <w:rsid w:val="005C307E"/>
    <w:rsid w:val="005C30BD"/>
    <w:rsid w:val="005C40A1"/>
    <w:rsid w:val="005C4DFC"/>
    <w:rsid w:val="005C4E8B"/>
    <w:rsid w:val="005C6576"/>
    <w:rsid w:val="005C7155"/>
    <w:rsid w:val="005C7CDD"/>
    <w:rsid w:val="005D078B"/>
    <w:rsid w:val="005D1155"/>
    <w:rsid w:val="005D14B8"/>
    <w:rsid w:val="005D19D1"/>
    <w:rsid w:val="005D1A7F"/>
    <w:rsid w:val="005D1ACE"/>
    <w:rsid w:val="005D2117"/>
    <w:rsid w:val="005D2A1C"/>
    <w:rsid w:val="005D2F30"/>
    <w:rsid w:val="005D34C1"/>
    <w:rsid w:val="005D40FC"/>
    <w:rsid w:val="005D4D91"/>
    <w:rsid w:val="005D5904"/>
    <w:rsid w:val="005D5A78"/>
    <w:rsid w:val="005E005C"/>
    <w:rsid w:val="005E0FA9"/>
    <w:rsid w:val="005E15E6"/>
    <w:rsid w:val="005E28D3"/>
    <w:rsid w:val="005E2AA0"/>
    <w:rsid w:val="005E43C1"/>
    <w:rsid w:val="005E4486"/>
    <w:rsid w:val="005E4566"/>
    <w:rsid w:val="005E481A"/>
    <w:rsid w:val="005E4C9A"/>
    <w:rsid w:val="005E55FC"/>
    <w:rsid w:val="005E58EB"/>
    <w:rsid w:val="005E674B"/>
    <w:rsid w:val="005E745C"/>
    <w:rsid w:val="005E7498"/>
    <w:rsid w:val="005E74FA"/>
    <w:rsid w:val="005E7500"/>
    <w:rsid w:val="005E7C66"/>
    <w:rsid w:val="005F30B7"/>
    <w:rsid w:val="005F3392"/>
    <w:rsid w:val="005F460C"/>
    <w:rsid w:val="005F4BEB"/>
    <w:rsid w:val="005F6034"/>
    <w:rsid w:val="005F6810"/>
    <w:rsid w:val="005F6B08"/>
    <w:rsid w:val="005F7393"/>
    <w:rsid w:val="005F7A32"/>
    <w:rsid w:val="00600CDF"/>
    <w:rsid w:val="0060155A"/>
    <w:rsid w:val="0060169A"/>
    <w:rsid w:val="00601B2D"/>
    <w:rsid w:val="00602085"/>
    <w:rsid w:val="006022AB"/>
    <w:rsid w:val="00602E57"/>
    <w:rsid w:val="006032E9"/>
    <w:rsid w:val="0060638A"/>
    <w:rsid w:val="00606443"/>
    <w:rsid w:val="0060739E"/>
    <w:rsid w:val="00607EA1"/>
    <w:rsid w:val="00610539"/>
    <w:rsid w:val="006107EA"/>
    <w:rsid w:val="00610D17"/>
    <w:rsid w:val="0061148C"/>
    <w:rsid w:val="00611640"/>
    <w:rsid w:val="006116BF"/>
    <w:rsid w:val="00611B08"/>
    <w:rsid w:val="00612159"/>
    <w:rsid w:val="0061223F"/>
    <w:rsid w:val="006122AA"/>
    <w:rsid w:val="00612DC3"/>
    <w:rsid w:val="00613B3D"/>
    <w:rsid w:val="00614382"/>
    <w:rsid w:val="0061527F"/>
    <w:rsid w:val="00616419"/>
    <w:rsid w:val="00616825"/>
    <w:rsid w:val="00616FC0"/>
    <w:rsid w:val="0061725B"/>
    <w:rsid w:val="00617302"/>
    <w:rsid w:val="006200D3"/>
    <w:rsid w:val="0062017C"/>
    <w:rsid w:val="00620675"/>
    <w:rsid w:val="0062094E"/>
    <w:rsid w:val="0062119C"/>
    <w:rsid w:val="006215D6"/>
    <w:rsid w:val="00621A86"/>
    <w:rsid w:val="00621C5F"/>
    <w:rsid w:val="00623247"/>
    <w:rsid w:val="00623279"/>
    <w:rsid w:val="00623D1A"/>
    <w:rsid w:val="0062579D"/>
    <w:rsid w:val="00626F4E"/>
    <w:rsid w:val="00630A08"/>
    <w:rsid w:val="00631950"/>
    <w:rsid w:val="00632F40"/>
    <w:rsid w:val="0063326A"/>
    <w:rsid w:val="00634573"/>
    <w:rsid w:val="006345CE"/>
    <w:rsid w:val="00634744"/>
    <w:rsid w:val="00634753"/>
    <w:rsid w:val="00634AAF"/>
    <w:rsid w:val="00634FEB"/>
    <w:rsid w:val="0063691B"/>
    <w:rsid w:val="00637C59"/>
    <w:rsid w:val="0064275A"/>
    <w:rsid w:val="006429D4"/>
    <w:rsid w:val="00642E5E"/>
    <w:rsid w:val="006437A8"/>
    <w:rsid w:val="006443C4"/>
    <w:rsid w:val="0064462A"/>
    <w:rsid w:val="00644F0F"/>
    <w:rsid w:val="00644F2F"/>
    <w:rsid w:val="00645496"/>
    <w:rsid w:val="006456E1"/>
    <w:rsid w:val="0064735B"/>
    <w:rsid w:val="0064745C"/>
    <w:rsid w:val="00647557"/>
    <w:rsid w:val="00650267"/>
    <w:rsid w:val="006505A7"/>
    <w:rsid w:val="0065149C"/>
    <w:rsid w:val="00651B5F"/>
    <w:rsid w:val="00652295"/>
    <w:rsid w:val="006533BE"/>
    <w:rsid w:val="00655701"/>
    <w:rsid w:val="00660F1C"/>
    <w:rsid w:val="006612AB"/>
    <w:rsid w:val="00664C86"/>
    <w:rsid w:val="00664D0F"/>
    <w:rsid w:val="00664DBA"/>
    <w:rsid w:val="00667668"/>
    <w:rsid w:val="00667C6A"/>
    <w:rsid w:val="00670A09"/>
    <w:rsid w:val="00670E52"/>
    <w:rsid w:val="0067112F"/>
    <w:rsid w:val="00671135"/>
    <w:rsid w:val="0067184B"/>
    <w:rsid w:val="00671B9E"/>
    <w:rsid w:val="006723A2"/>
    <w:rsid w:val="006729B2"/>
    <w:rsid w:val="00673D18"/>
    <w:rsid w:val="0067452F"/>
    <w:rsid w:val="006751EA"/>
    <w:rsid w:val="00675AE8"/>
    <w:rsid w:val="00676094"/>
    <w:rsid w:val="006819CE"/>
    <w:rsid w:val="00681BB1"/>
    <w:rsid w:val="00681C14"/>
    <w:rsid w:val="0068221E"/>
    <w:rsid w:val="006831E2"/>
    <w:rsid w:val="00683746"/>
    <w:rsid w:val="00683CE9"/>
    <w:rsid w:val="006843AB"/>
    <w:rsid w:val="00685D46"/>
    <w:rsid w:val="00686178"/>
    <w:rsid w:val="00687C09"/>
    <w:rsid w:val="006905EF"/>
    <w:rsid w:val="00691242"/>
    <w:rsid w:val="00691E97"/>
    <w:rsid w:val="0069237F"/>
    <w:rsid w:val="00692A8D"/>
    <w:rsid w:val="00693625"/>
    <w:rsid w:val="00693867"/>
    <w:rsid w:val="00693DC7"/>
    <w:rsid w:val="006958E4"/>
    <w:rsid w:val="00695959"/>
    <w:rsid w:val="00696113"/>
    <w:rsid w:val="006962D5"/>
    <w:rsid w:val="006965F3"/>
    <w:rsid w:val="006A075A"/>
    <w:rsid w:val="006A1F9D"/>
    <w:rsid w:val="006A2550"/>
    <w:rsid w:val="006A2557"/>
    <w:rsid w:val="006A29F6"/>
    <w:rsid w:val="006A3619"/>
    <w:rsid w:val="006A3EF3"/>
    <w:rsid w:val="006A4B22"/>
    <w:rsid w:val="006A4D7B"/>
    <w:rsid w:val="006A52F5"/>
    <w:rsid w:val="006A536A"/>
    <w:rsid w:val="006A5DEF"/>
    <w:rsid w:val="006A66DC"/>
    <w:rsid w:val="006A6A06"/>
    <w:rsid w:val="006A6BC3"/>
    <w:rsid w:val="006A6F95"/>
    <w:rsid w:val="006A710D"/>
    <w:rsid w:val="006A75C0"/>
    <w:rsid w:val="006A7BFE"/>
    <w:rsid w:val="006B0FF3"/>
    <w:rsid w:val="006B13F1"/>
    <w:rsid w:val="006B1567"/>
    <w:rsid w:val="006B1CB8"/>
    <w:rsid w:val="006B1EF5"/>
    <w:rsid w:val="006B2FF9"/>
    <w:rsid w:val="006B40ED"/>
    <w:rsid w:val="006B4242"/>
    <w:rsid w:val="006B4B07"/>
    <w:rsid w:val="006B4F10"/>
    <w:rsid w:val="006B506B"/>
    <w:rsid w:val="006B53C1"/>
    <w:rsid w:val="006B5946"/>
    <w:rsid w:val="006B69C8"/>
    <w:rsid w:val="006B6E60"/>
    <w:rsid w:val="006B752C"/>
    <w:rsid w:val="006B7743"/>
    <w:rsid w:val="006B791E"/>
    <w:rsid w:val="006B7AEE"/>
    <w:rsid w:val="006C12F1"/>
    <w:rsid w:val="006C1920"/>
    <w:rsid w:val="006C1C2D"/>
    <w:rsid w:val="006C357B"/>
    <w:rsid w:val="006C3F94"/>
    <w:rsid w:val="006C59B3"/>
    <w:rsid w:val="006C5C7A"/>
    <w:rsid w:val="006C5DA4"/>
    <w:rsid w:val="006C7111"/>
    <w:rsid w:val="006C77E4"/>
    <w:rsid w:val="006C78CD"/>
    <w:rsid w:val="006C7AAD"/>
    <w:rsid w:val="006D064E"/>
    <w:rsid w:val="006D0C04"/>
    <w:rsid w:val="006D0E56"/>
    <w:rsid w:val="006D1419"/>
    <w:rsid w:val="006D14A5"/>
    <w:rsid w:val="006D167B"/>
    <w:rsid w:val="006D19A2"/>
    <w:rsid w:val="006D1BCD"/>
    <w:rsid w:val="006D1E05"/>
    <w:rsid w:val="006D2ACE"/>
    <w:rsid w:val="006D2C4B"/>
    <w:rsid w:val="006D35E1"/>
    <w:rsid w:val="006D3D1B"/>
    <w:rsid w:val="006D3D97"/>
    <w:rsid w:val="006D4550"/>
    <w:rsid w:val="006D4827"/>
    <w:rsid w:val="006D5408"/>
    <w:rsid w:val="006D600E"/>
    <w:rsid w:val="006D6922"/>
    <w:rsid w:val="006D6A6B"/>
    <w:rsid w:val="006D6B85"/>
    <w:rsid w:val="006D7335"/>
    <w:rsid w:val="006D7C01"/>
    <w:rsid w:val="006E02D3"/>
    <w:rsid w:val="006E0520"/>
    <w:rsid w:val="006E12C5"/>
    <w:rsid w:val="006E1357"/>
    <w:rsid w:val="006E17E6"/>
    <w:rsid w:val="006E1C09"/>
    <w:rsid w:val="006E30B2"/>
    <w:rsid w:val="006E3C7B"/>
    <w:rsid w:val="006E4262"/>
    <w:rsid w:val="006E47D0"/>
    <w:rsid w:val="006E53CA"/>
    <w:rsid w:val="006E58F8"/>
    <w:rsid w:val="006E5A2A"/>
    <w:rsid w:val="006E5D5B"/>
    <w:rsid w:val="006E7173"/>
    <w:rsid w:val="006E79C5"/>
    <w:rsid w:val="006E7C98"/>
    <w:rsid w:val="006F0206"/>
    <w:rsid w:val="006F02FD"/>
    <w:rsid w:val="006F08F3"/>
    <w:rsid w:val="006F17F5"/>
    <w:rsid w:val="006F1CC3"/>
    <w:rsid w:val="006F1EF8"/>
    <w:rsid w:val="006F38BF"/>
    <w:rsid w:val="006F5428"/>
    <w:rsid w:val="006F73B5"/>
    <w:rsid w:val="00700ACA"/>
    <w:rsid w:val="00700F3E"/>
    <w:rsid w:val="00700F6E"/>
    <w:rsid w:val="00701476"/>
    <w:rsid w:val="00701D1B"/>
    <w:rsid w:val="00702400"/>
    <w:rsid w:val="00702851"/>
    <w:rsid w:val="00703E53"/>
    <w:rsid w:val="00703FD7"/>
    <w:rsid w:val="00704837"/>
    <w:rsid w:val="00706136"/>
    <w:rsid w:val="00706990"/>
    <w:rsid w:val="00706D00"/>
    <w:rsid w:val="00706FAC"/>
    <w:rsid w:val="00706FC7"/>
    <w:rsid w:val="007075A5"/>
    <w:rsid w:val="007078AC"/>
    <w:rsid w:val="007078CA"/>
    <w:rsid w:val="00710373"/>
    <w:rsid w:val="00710406"/>
    <w:rsid w:val="00710E3B"/>
    <w:rsid w:val="00710F0E"/>
    <w:rsid w:val="00711EDA"/>
    <w:rsid w:val="007131BF"/>
    <w:rsid w:val="0071333D"/>
    <w:rsid w:val="00713462"/>
    <w:rsid w:val="00713D4A"/>
    <w:rsid w:val="00713E76"/>
    <w:rsid w:val="00713E9B"/>
    <w:rsid w:val="0071427A"/>
    <w:rsid w:val="00714E94"/>
    <w:rsid w:val="0071525A"/>
    <w:rsid w:val="00715988"/>
    <w:rsid w:val="007160F0"/>
    <w:rsid w:val="007166B0"/>
    <w:rsid w:val="007169DC"/>
    <w:rsid w:val="00717B6D"/>
    <w:rsid w:val="00717E4C"/>
    <w:rsid w:val="007204A9"/>
    <w:rsid w:val="00721B7A"/>
    <w:rsid w:val="00722678"/>
    <w:rsid w:val="007230CC"/>
    <w:rsid w:val="007231FB"/>
    <w:rsid w:val="00723E20"/>
    <w:rsid w:val="00726ED7"/>
    <w:rsid w:val="00726F67"/>
    <w:rsid w:val="007272D9"/>
    <w:rsid w:val="00727301"/>
    <w:rsid w:val="007276D8"/>
    <w:rsid w:val="0073280F"/>
    <w:rsid w:val="00732C2C"/>
    <w:rsid w:val="00733147"/>
    <w:rsid w:val="007331DC"/>
    <w:rsid w:val="0073389E"/>
    <w:rsid w:val="00734BE7"/>
    <w:rsid w:val="0073512C"/>
    <w:rsid w:val="0073569D"/>
    <w:rsid w:val="00735A95"/>
    <w:rsid w:val="0073691A"/>
    <w:rsid w:val="007376B5"/>
    <w:rsid w:val="00740A91"/>
    <w:rsid w:val="00742353"/>
    <w:rsid w:val="007429CA"/>
    <w:rsid w:val="0074577E"/>
    <w:rsid w:val="00745E86"/>
    <w:rsid w:val="00746479"/>
    <w:rsid w:val="007475C0"/>
    <w:rsid w:val="007477DD"/>
    <w:rsid w:val="0075000B"/>
    <w:rsid w:val="0075005B"/>
    <w:rsid w:val="0075115B"/>
    <w:rsid w:val="007519B6"/>
    <w:rsid w:val="0075475F"/>
    <w:rsid w:val="00754D02"/>
    <w:rsid w:val="007557A4"/>
    <w:rsid w:val="00757956"/>
    <w:rsid w:val="00760E25"/>
    <w:rsid w:val="0076146F"/>
    <w:rsid w:val="00762450"/>
    <w:rsid w:val="007626E2"/>
    <w:rsid w:val="00762868"/>
    <w:rsid w:val="00762F8D"/>
    <w:rsid w:val="007635CE"/>
    <w:rsid w:val="00764188"/>
    <w:rsid w:val="007643EA"/>
    <w:rsid w:val="007644E3"/>
    <w:rsid w:val="007646DB"/>
    <w:rsid w:val="00764D68"/>
    <w:rsid w:val="0076515E"/>
    <w:rsid w:val="007663F4"/>
    <w:rsid w:val="0076657E"/>
    <w:rsid w:val="007700AF"/>
    <w:rsid w:val="00770473"/>
    <w:rsid w:val="00771CA6"/>
    <w:rsid w:val="00771FCC"/>
    <w:rsid w:val="007720F0"/>
    <w:rsid w:val="00772DE6"/>
    <w:rsid w:val="007734E4"/>
    <w:rsid w:val="00773614"/>
    <w:rsid w:val="00773B42"/>
    <w:rsid w:val="007749E7"/>
    <w:rsid w:val="00775E56"/>
    <w:rsid w:val="00776471"/>
    <w:rsid w:val="007764B9"/>
    <w:rsid w:val="0077783A"/>
    <w:rsid w:val="007802E6"/>
    <w:rsid w:val="00781A19"/>
    <w:rsid w:val="00782334"/>
    <w:rsid w:val="00782D0D"/>
    <w:rsid w:val="00784477"/>
    <w:rsid w:val="00784574"/>
    <w:rsid w:val="00787B2B"/>
    <w:rsid w:val="00787E29"/>
    <w:rsid w:val="007905E2"/>
    <w:rsid w:val="00790BC3"/>
    <w:rsid w:val="00791610"/>
    <w:rsid w:val="00791699"/>
    <w:rsid w:val="0079210B"/>
    <w:rsid w:val="0079320C"/>
    <w:rsid w:val="007932C1"/>
    <w:rsid w:val="007943D8"/>
    <w:rsid w:val="007945B7"/>
    <w:rsid w:val="007947BD"/>
    <w:rsid w:val="00795CCB"/>
    <w:rsid w:val="00796321"/>
    <w:rsid w:val="0079677D"/>
    <w:rsid w:val="00796B0D"/>
    <w:rsid w:val="00796BB7"/>
    <w:rsid w:val="00797771"/>
    <w:rsid w:val="007A08E6"/>
    <w:rsid w:val="007A4FAB"/>
    <w:rsid w:val="007A5BCF"/>
    <w:rsid w:val="007A5F11"/>
    <w:rsid w:val="007A62A9"/>
    <w:rsid w:val="007A655C"/>
    <w:rsid w:val="007A6C7C"/>
    <w:rsid w:val="007A7B34"/>
    <w:rsid w:val="007B03E3"/>
    <w:rsid w:val="007B0431"/>
    <w:rsid w:val="007B0512"/>
    <w:rsid w:val="007B1649"/>
    <w:rsid w:val="007B192E"/>
    <w:rsid w:val="007B1E18"/>
    <w:rsid w:val="007B201E"/>
    <w:rsid w:val="007B2A6F"/>
    <w:rsid w:val="007B3180"/>
    <w:rsid w:val="007B45FF"/>
    <w:rsid w:val="007B4B2D"/>
    <w:rsid w:val="007B55D1"/>
    <w:rsid w:val="007B5D98"/>
    <w:rsid w:val="007B6429"/>
    <w:rsid w:val="007B66B8"/>
    <w:rsid w:val="007B6FDF"/>
    <w:rsid w:val="007B733C"/>
    <w:rsid w:val="007C0106"/>
    <w:rsid w:val="007C0567"/>
    <w:rsid w:val="007C0A84"/>
    <w:rsid w:val="007C12F3"/>
    <w:rsid w:val="007C18E2"/>
    <w:rsid w:val="007C19E6"/>
    <w:rsid w:val="007C3B92"/>
    <w:rsid w:val="007C3C06"/>
    <w:rsid w:val="007C4FF6"/>
    <w:rsid w:val="007C53A6"/>
    <w:rsid w:val="007C5D57"/>
    <w:rsid w:val="007C607F"/>
    <w:rsid w:val="007C61E8"/>
    <w:rsid w:val="007C6748"/>
    <w:rsid w:val="007C6D1C"/>
    <w:rsid w:val="007C7085"/>
    <w:rsid w:val="007C7224"/>
    <w:rsid w:val="007C795B"/>
    <w:rsid w:val="007C7B39"/>
    <w:rsid w:val="007D03D4"/>
    <w:rsid w:val="007D0E7B"/>
    <w:rsid w:val="007D1781"/>
    <w:rsid w:val="007D1E5B"/>
    <w:rsid w:val="007D236A"/>
    <w:rsid w:val="007D2912"/>
    <w:rsid w:val="007D47AF"/>
    <w:rsid w:val="007D5F43"/>
    <w:rsid w:val="007D6A7A"/>
    <w:rsid w:val="007D6AB9"/>
    <w:rsid w:val="007D6F94"/>
    <w:rsid w:val="007D7DE7"/>
    <w:rsid w:val="007D7F89"/>
    <w:rsid w:val="007E0241"/>
    <w:rsid w:val="007E292A"/>
    <w:rsid w:val="007E3243"/>
    <w:rsid w:val="007E3A64"/>
    <w:rsid w:val="007E3BF6"/>
    <w:rsid w:val="007E48A4"/>
    <w:rsid w:val="007E527E"/>
    <w:rsid w:val="007E60B7"/>
    <w:rsid w:val="007E7E6C"/>
    <w:rsid w:val="007F0935"/>
    <w:rsid w:val="007F0F79"/>
    <w:rsid w:val="007F2C49"/>
    <w:rsid w:val="007F45C8"/>
    <w:rsid w:val="007F49F8"/>
    <w:rsid w:val="007F4AF6"/>
    <w:rsid w:val="007F5BB1"/>
    <w:rsid w:val="007F5E0E"/>
    <w:rsid w:val="007F5F98"/>
    <w:rsid w:val="007F6348"/>
    <w:rsid w:val="007F6C44"/>
    <w:rsid w:val="00800702"/>
    <w:rsid w:val="00800FCE"/>
    <w:rsid w:val="00801E77"/>
    <w:rsid w:val="00802953"/>
    <w:rsid w:val="00803106"/>
    <w:rsid w:val="008035C3"/>
    <w:rsid w:val="00803631"/>
    <w:rsid w:val="00803FB5"/>
    <w:rsid w:val="00804162"/>
    <w:rsid w:val="00804CE6"/>
    <w:rsid w:val="008060B5"/>
    <w:rsid w:val="008062CB"/>
    <w:rsid w:val="0080710D"/>
    <w:rsid w:val="00807D53"/>
    <w:rsid w:val="00811746"/>
    <w:rsid w:val="008118A1"/>
    <w:rsid w:val="008137B8"/>
    <w:rsid w:val="00814B01"/>
    <w:rsid w:val="00814F0E"/>
    <w:rsid w:val="00815262"/>
    <w:rsid w:val="008157F8"/>
    <w:rsid w:val="00817497"/>
    <w:rsid w:val="0081773D"/>
    <w:rsid w:val="008178B3"/>
    <w:rsid w:val="00817BBC"/>
    <w:rsid w:val="0082017A"/>
    <w:rsid w:val="0082168B"/>
    <w:rsid w:val="008218FF"/>
    <w:rsid w:val="00822007"/>
    <w:rsid w:val="00822798"/>
    <w:rsid w:val="008232F8"/>
    <w:rsid w:val="0082369C"/>
    <w:rsid w:val="008238B1"/>
    <w:rsid w:val="00823C44"/>
    <w:rsid w:val="00823C58"/>
    <w:rsid w:val="00824579"/>
    <w:rsid w:val="00824ED2"/>
    <w:rsid w:val="00825A7F"/>
    <w:rsid w:val="00825C9A"/>
    <w:rsid w:val="00826094"/>
    <w:rsid w:val="00826FBA"/>
    <w:rsid w:val="008274ED"/>
    <w:rsid w:val="0082755F"/>
    <w:rsid w:val="0082758A"/>
    <w:rsid w:val="00827AD6"/>
    <w:rsid w:val="008304F6"/>
    <w:rsid w:val="00830D7F"/>
    <w:rsid w:val="00831B7C"/>
    <w:rsid w:val="0083229B"/>
    <w:rsid w:val="00832F78"/>
    <w:rsid w:val="0083384A"/>
    <w:rsid w:val="00833DBF"/>
    <w:rsid w:val="00834257"/>
    <w:rsid w:val="00834E4D"/>
    <w:rsid w:val="00836035"/>
    <w:rsid w:val="008369B6"/>
    <w:rsid w:val="00836C65"/>
    <w:rsid w:val="00836EE8"/>
    <w:rsid w:val="008408D5"/>
    <w:rsid w:val="00840AE9"/>
    <w:rsid w:val="00840F45"/>
    <w:rsid w:val="00841EF8"/>
    <w:rsid w:val="00842EFE"/>
    <w:rsid w:val="008435AD"/>
    <w:rsid w:val="0084487C"/>
    <w:rsid w:val="008449C6"/>
    <w:rsid w:val="00845024"/>
    <w:rsid w:val="0084530F"/>
    <w:rsid w:val="00845872"/>
    <w:rsid w:val="0084764F"/>
    <w:rsid w:val="008500B0"/>
    <w:rsid w:val="008510D0"/>
    <w:rsid w:val="00852675"/>
    <w:rsid w:val="00852D55"/>
    <w:rsid w:val="00852F4F"/>
    <w:rsid w:val="0085487E"/>
    <w:rsid w:val="00855E0F"/>
    <w:rsid w:val="00856C2A"/>
    <w:rsid w:val="00856EBC"/>
    <w:rsid w:val="00857E6E"/>
    <w:rsid w:val="00860110"/>
    <w:rsid w:val="00861333"/>
    <w:rsid w:val="00861F09"/>
    <w:rsid w:val="00862CEE"/>
    <w:rsid w:val="0086335B"/>
    <w:rsid w:val="0086343C"/>
    <w:rsid w:val="0086350C"/>
    <w:rsid w:val="00863A76"/>
    <w:rsid w:val="00863ED7"/>
    <w:rsid w:val="0086430E"/>
    <w:rsid w:val="00865509"/>
    <w:rsid w:val="00865AC0"/>
    <w:rsid w:val="00865EF9"/>
    <w:rsid w:val="0086657F"/>
    <w:rsid w:val="00866887"/>
    <w:rsid w:val="008675E7"/>
    <w:rsid w:val="00870229"/>
    <w:rsid w:val="00870911"/>
    <w:rsid w:val="00870B59"/>
    <w:rsid w:val="00871B12"/>
    <w:rsid w:val="00871BF5"/>
    <w:rsid w:val="00872AD2"/>
    <w:rsid w:val="00872ED8"/>
    <w:rsid w:val="0087433F"/>
    <w:rsid w:val="008757AC"/>
    <w:rsid w:val="00875A97"/>
    <w:rsid w:val="00876B07"/>
    <w:rsid w:val="00876B0A"/>
    <w:rsid w:val="00877A95"/>
    <w:rsid w:val="00880533"/>
    <w:rsid w:val="00880ABD"/>
    <w:rsid w:val="00881664"/>
    <w:rsid w:val="0088174B"/>
    <w:rsid w:val="008820F9"/>
    <w:rsid w:val="00882BBA"/>
    <w:rsid w:val="0088413C"/>
    <w:rsid w:val="008864CD"/>
    <w:rsid w:val="0088706E"/>
    <w:rsid w:val="00887460"/>
    <w:rsid w:val="00890764"/>
    <w:rsid w:val="00891603"/>
    <w:rsid w:val="00891805"/>
    <w:rsid w:val="00891C02"/>
    <w:rsid w:val="00893628"/>
    <w:rsid w:val="00894267"/>
    <w:rsid w:val="0089480A"/>
    <w:rsid w:val="0089566C"/>
    <w:rsid w:val="00896EC8"/>
    <w:rsid w:val="00896FCD"/>
    <w:rsid w:val="0089746B"/>
    <w:rsid w:val="00897A0E"/>
    <w:rsid w:val="008A0C26"/>
    <w:rsid w:val="008A122E"/>
    <w:rsid w:val="008A1818"/>
    <w:rsid w:val="008A19E6"/>
    <w:rsid w:val="008A1D7E"/>
    <w:rsid w:val="008A2778"/>
    <w:rsid w:val="008A2BF6"/>
    <w:rsid w:val="008A458F"/>
    <w:rsid w:val="008A4652"/>
    <w:rsid w:val="008A4739"/>
    <w:rsid w:val="008A61C5"/>
    <w:rsid w:val="008A6C73"/>
    <w:rsid w:val="008B070C"/>
    <w:rsid w:val="008B0C75"/>
    <w:rsid w:val="008B2C9D"/>
    <w:rsid w:val="008B320F"/>
    <w:rsid w:val="008B32D1"/>
    <w:rsid w:val="008B5966"/>
    <w:rsid w:val="008B59AC"/>
    <w:rsid w:val="008B76E6"/>
    <w:rsid w:val="008B7789"/>
    <w:rsid w:val="008B77F1"/>
    <w:rsid w:val="008B7D76"/>
    <w:rsid w:val="008C13EA"/>
    <w:rsid w:val="008C20E4"/>
    <w:rsid w:val="008C2EF7"/>
    <w:rsid w:val="008C2FD0"/>
    <w:rsid w:val="008C5684"/>
    <w:rsid w:val="008C6F58"/>
    <w:rsid w:val="008C7072"/>
    <w:rsid w:val="008C7E55"/>
    <w:rsid w:val="008D2011"/>
    <w:rsid w:val="008D4422"/>
    <w:rsid w:val="008D596B"/>
    <w:rsid w:val="008D5E0F"/>
    <w:rsid w:val="008D7C02"/>
    <w:rsid w:val="008E01A8"/>
    <w:rsid w:val="008E03F5"/>
    <w:rsid w:val="008E0E05"/>
    <w:rsid w:val="008E106A"/>
    <w:rsid w:val="008E1F0D"/>
    <w:rsid w:val="008E29A6"/>
    <w:rsid w:val="008E2F60"/>
    <w:rsid w:val="008E4BF1"/>
    <w:rsid w:val="008E5509"/>
    <w:rsid w:val="008E606E"/>
    <w:rsid w:val="008E67ED"/>
    <w:rsid w:val="008E75F4"/>
    <w:rsid w:val="008F1F7F"/>
    <w:rsid w:val="008F2082"/>
    <w:rsid w:val="008F3B6F"/>
    <w:rsid w:val="008F4233"/>
    <w:rsid w:val="008F489A"/>
    <w:rsid w:val="008F4AC4"/>
    <w:rsid w:val="008F55BD"/>
    <w:rsid w:val="008F55F7"/>
    <w:rsid w:val="008F6A9F"/>
    <w:rsid w:val="008F7954"/>
    <w:rsid w:val="00900177"/>
    <w:rsid w:val="0090040F"/>
    <w:rsid w:val="00900809"/>
    <w:rsid w:val="00900A76"/>
    <w:rsid w:val="009019B2"/>
    <w:rsid w:val="00901A07"/>
    <w:rsid w:val="00902609"/>
    <w:rsid w:val="00902BA5"/>
    <w:rsid w:val="00902C85"/>
    <w:rsid w:val="00902F83"/>
    <w:rsid w:val="00904265"/>
    <w:rsid w:val="0090494F"/>
    <w:rsid w:val="009053A7"/>
    <w:rsid w:val="009070D7"/>
    <w:rsid w:val="00907FDF"/>
    <w:rsid w:val="00911525"/>
    <w:rsid w:val="00912D23"/>
    <w:rsid w:val="0091417C"/>
    <w:rsid w:val="00915207"/>
    <w:rsid w:val="00916E2D"/>
    <w:rsid w:val="00917C0A"/>
    <w:rsid w:val="00917D79"/>
    <w:rsid w:val="00920210"/>
    <w:rsid w:val="009203E8"/>
    <w:rsid w:val="00921AB3"/>
    <w:rsid w:val="009239A3"/>
    <w:rsid w:val="009245B0"/>
    <w:rsid w:val="00924AB3"/>
    <w:rsid w:val="00924E7C"/>
    <w:rsid w:val="0092583A"/>
    <w:rsid w:val="00925A69"/>
    <w:rsid w:val="00925C91"/>
    <w:rsid w:val="00930D79"/>
    <w:rsid w:val="00931418"/>
    <w:rsid w:val="0093196F"/>
    <w:rsid w:val="00932D53"/>
    <w:rsid w:val="0093314C"/>
    <w:rsid w:val="0093334A"/>
    <w:rsid w:val="009335C9"/>
    <w:rsid w:val="009335CB"/>
    <w:rsid w:val="00934316"/>
    <w:rsid w:val="009352D5"/>
    <w:rsid w:val="0093556B"/>
    <w:rsid w:val="00935639"/>
    <w:rsid w:val="009376C3"/>
    <w:rsid w:val="00937D50"/>
    <w:rsid w:val="00937FA6"/>
    <w:rsid w:val="009402F5"/>
    <w:rsid w:val="009405E2"/>
    <w:rsid w:val="00940B25"/>
    <w:rsid w:val="00940C2E"/>
    <w:rsid w:val="0094107C"/>
    <w:rsid w:val="00941B2D"/>
    <w:rsid w:val="00941FA8"/>
    <w:rsid w:val="009437A3"/>
    <w:rsid w:val="00946FEB"/>
    <w:rsid w:val="00947A2D"/>
    <w:rsid w:val="00951372"/>
    <w:rsid w:val="009517B0"/>
    <w:rsid w:val="009517F9"/>
    <w:rsid w:val="00951AA8"/>
    <w:rsid w:val="00951BB2"/>
    <w:rsid w:val="00952E24"/>
    <w:rsid w:val="00953879"/>
    <w:rsid w:val="00953B32"/>
    <w:rsid w:val="009556C5"/>
    <w:rsid w:val="00955789"/>
    <w:rsid w:val="00955A14"/>
    <w:rsid w:val="00956082"/>
    <w:rsid w:val="009568B2"/>
    <w:rsid w:val="00957740"/>
    <w:rsid w:val="00961228"/>
    <w:rsid w:val="009615B6"/>
    <w:rsid w:val="00961653"/>
    <w:rsid w:val="009618DC"/>
    <w:rsid w:val="00961E99"/>
    <w:rsid w:val="00962510"/>
    <w:rsid w:val="009628D5"/>
    <w:rsid w:val="00962EBE"/>
    <w:rsid w:val="00963A06"/>
    <w:rsid w:val="00964D96"/>
    <w:rsid w:val="00965092"/>
    <w:rsid w:val="0096518E"/>
    <w:rsid w:val="00965940"/>
    <w:rsid w:val="00965F59"/>
    <w:rsid w:val="00966016"/>
    <w:rsid w:val="00966066"/>
    <w:rsid w:val="0096617B"/>
    <w:rsid w:val="00966642"/>
    <w:rsid w:val="00966D93"/>
    <w:rsid w:val="00966DA6"/>
    <w:rsid w:val="00967BEA"/>
    <w:rsid w:val="00967E89"/>
    <w:rsid w:val="00971759"/>
    <w:rsid w:val="00971BD1"/>
    <w:rsid w:val="00971C67"/>
    <w:rsid w:val="009721E1"/>
    <w:rsid w:val="009723E9"/>
    <w:rsid w:val="009749C5"/>
    <w:rsid w:val="00974EE8"/>
    <w:rsid w:val="0097530F"/>
    <w:rsid w:val="009754A1"/>
    <w:rsid w:val="009755C8"/>
    <w:rsid w:val="00975B6B"/>
    <w:rsid w:val="00976647"/>
    <w:rsid w:val="009775F6"/>
    <w:rsid w:val="009779DF"/>
    <w:rsid w:val="009809AC"/>
    <w:rsid w:val="0098277A"/>
    <w:rsid w:val="0098320C"/>
    <w:rsid w:val="009835AF"/>
    <w:rsid w:val="00983D10"/>
    <w:rsid w:val="00984FA5"/>
    <w:rsid w:val="009852BA"/>
    <w:rsid w:val="009853CE"/>
    <w:rsid w:val="00985691"/>
    <w:rsid w:val="00985F3E"/>
    <w:rsid w:val="00986381"/>
    <w:rsid w:val="00986510"/>
    <w:rsid w:val="0098763B"/>
    <w:rsid w:val="0099052A"/>
    <w:rsid w:val="00992018"/>
    <w:rsid w:val="009924E2"/>
    <w:rsid w:val="00993200"/>
    <w:rsid w:val="00994833"/>
    <w:rsid w:val="00994B1E"/>
    <w:rsid w:val="00994DEC"/>
    <w:rsid w:val="009955F5"/>
    <w:rsid w:val="00995ABE"/>
    <w:rsid w:val="00995AEF"/>
    <w:rsid w:val="00997D26"/>
    <w:rsid w:val="009A07C1"/>
    <w:rsid w:val="009A0E7C"/>
    <w:rsid w:val="009A1491"/>
    <w:rsid w:val="009A1580"/>
    <w:rsid w:val="009A2527"/>
    <w:rsid w:val="009A27FF"/>
    <w:rsid w:val="009A2DDE"/>
    <w:rsid w:val="009A32BA"/>
    <w:rsid w:val="009A3C02"/>
    <w:rsid w:val="009A41BB"/>
    <w:rsid w:val="009A6AD4"/>
    <w:rsid w:val="009A6B1D"/>
    <w:rsid w:val="009A6B20"/>
    <w:rsid w:val="009A6F01"/>
    <w:rsid w:val="009A7272"/>
    <w:rsid w:val="009A74A6"/>
    <w:rsid w:val="009A7AEA"/>
    <w:rsid w:val="009A7FD0"/>
    <w:rsid w:val="009B21A6"/>
    <w:rsid w:val="009B3731"/>
    <w:rsid w:val="009B54E4"/>
    <w:rsid w:val="009B5F94"/>
    <w:rsid w:val="009B77D2"/>
    <w:rsid w:val="009C056F"/>
    <w:rsid w:val="009C0866"/>
    <w:rsid w:val="009C0F00"/>
    <w:rsid w:val="009C1115"/>
    <w:rsid w:val="009C172D"/>
    <w:rsid w:val="009C1F16"/>
    <w:rsid w:val="009C26B6"/>
    <w:rsid w:val="009C2B64"/>
    <w:rsid w:val="009C47B7"/>
    <w:rsid w:val="009C4C7D"/>
    <w:rsid w:val="009C5387"/>
    <w:rsid w:val="009C61D4"/>
    <w:rsid w:val="009C68AC"/>
    <w:rsid w:val="009C7128"/>
    <w:rsid w:val="009C7553"/>
    <w:rsid w:val="009C77C2"/>
    <w:rsid w:val="009D09AD"/>
    <w:rsid w:val="009D09D6"/>
    <w:rsid w:val="009D2A07"/>
    <w:rsid w:val="009D3982"/>
    <w:rsid w:val="009D58A4"/>
    <w:rsid w:val="009D7257"/>
    <w:rsid w:val="009D772D"/>
    <w:rsid w:val="009D7D12"/>
    <w:rsid w:val="009E0837"/>
    <w:rsid w:val="009E0F3D"/>
    <w:rsid w:val="009E1059"/>
    <w:rsid w:val="009E1A15"/>
    <w:rsid w:val="009E4A76"/>
    <w:rsid w:val="009E5068"/>
    <w:rsid w:val="009E5495"/>
    <w:rsid w:val="009E652D"/>
    <w:rsid w:val="009E662C"/>
    <w:rsid w:val="009E6BF1"/>
    <w:rsid w:val="009E799A"/>
    <w:rsid w:val="009F0B19"/>
    <w:rsid w:val="009F1170"/>
    <w:rsid w:val="009F1FA0"/>
    <w:rsid w:val="009F2324"/>
    <w:rsid w:val="009F4295"/>
    <w:rsid w:val="009F4421"/>
    <w:rsid w:val="009F4F87"/>
    <w:rsid w:val="009F623E"/>
    <w:rsid w:val="009F6B9A"/>
    <w:rsid w:val="009F7068"/>
    <w:rsid w:val="009F78F5"/>
    <w:rsid w:val="00A00A98"/>
    <w:rsid w:val="00A0134A"/>
    <w:rsid w:val="00A02937"/>
    <w:rsid w:val="00A04A26"/>
    <w:rsid w:val="00A0509C"/>
    <w:rsid w:val="00A050ED"/>
    <w:rsid w:val="00A052BB"/>
    <w:rsid w:val="00A05731"/>
    <w:rsid w:val="00A05928"/>
    <w:rsid w:val="00A06765"/>
    <w:rsid w:val="00A06F93"/>
    <w:rsid w:val="00A07912"/>
    <w:rsid w:val="00A07DAA"/>
    <w:rsid w:val="00A07E07"/>
    <w:rsid w:val="00A110B8"/>
    <w:rsid w:val="00A1231A"/>
    <w:rsid w:val="00A12ED1"/>
    <w:rsid w:val="00A13363"/>
    <w:rsid w:val="00A136C8"/>
    <w:rsid w:val="00A13D07"/>
    <w:rsid w:val="00A14CB7"/>
    <w:rsid w:val="00A14CF5"/>
    <w:rsid w:val="00A15B94"/>
    <w:rsid w:val="00A166D7"/>
    <w:rsid w:val="00A168E9"/>
    <w:rsid w:val="00A169FA"/>
    <w:rsid w:val="00A178F0"/>
    <w:rsid w:val="00A17DED"/>
    <w:rsid w:val="00A17F13"/>
    <w:rsid w:val="00A20BB7"/>
    <w:rsid w:val="00A213F4"/>
    <w:rsid w:val="00A21DC6"/>
    <w:rsid w:val="00A2223E"/>
    <w:rsid w:val="00A227DE"/>
    <w:rsid w:val="00A234D8"/>
    <w:rsid w:val="00A23A2D"/>
    <w:rsid w:val="00A25223"/>
    <w:rsid w:val="00A255FE"/>
    <w:rsid w:val="00A261DC"/>
    <w:rsid w:val="00A26B79"/>
    <w:rsid w:val="00A27085"/>
    <w:rsid w:val="00A27276"/>
    <w:rsid w:val="00A2778F"/>
    <w:rsid w:val="00A31C7D"/>
    <w:rsid w:val="00A325F1"/>
    <w:rsid w:val="00A32D08"/>
    <w:rsid w:val="00A337C4"/>
    <w:rsid w:val="00A33984"/>
    <w:rsid w:val="00A34CDE"/>
    <w:rsid w:val="00A35F9F"/>
    <w:rsid w:val="00A37484"/>
    <w:rsid w:val="00A37A0F"/>
    <w:rsid w:val="00A416A4"/>
    <w:rsid w:val="00A41928"/>
    <w:rsid w:val="00A41DAD"/>
    <w:rsid w:val="00A4211E"/>
    <w:rsid w:val="00A4237D"/>
    <w:rsid w:val="00A436BB"/>
    <w:rsid w:val="00A43BC7"/>
    <w:rsid w:val="00A44A5E"/>
    <w:rsid w:val="00A45D64"/>
    <w:rsid w:val="00A4618A"/>
    <w:rsid w:val="00A46273"/>
    <w:rsid w:val="00A463A9"/>
    <w:rsid w:val="00A46D28"/>
    <w:rsid w:val="00A479E5"/>
    <w:rsid w:val="00A47C14"/>
    <w:rsid w:val="00A5000F"/>
    <w:rsid w:val="00A50126"/>
    <w:rsid w:val="00A514C1"/>
    <w:rsid w:val="00A51F20"/>
    <w:rsid w:val="00A52716"/>
    <w:rsid w:val="00A530FC"/>
    <w:rsid w:val="00A54E5E"/>
    <w:rsid w:val="00A553C8"/>
    <w:rsid w:val="00A5609D"/>
    <w:rsid w:val="00A56386"/>
    <w:rsid w:val="00A566EE"/>
    <w:rsid w:val="00A56D39"/>
    <w:rsid w:val="00A60AC8"/>
    <w:rsid w:val="00A612CE"/>
    <w:rsid w:val="00A61E82"/>
    <w:rsid w:val="00A621E2"/>
    <w:rsid w:val="00A65181"/>
    <w:rsid w:val="00A671E5"/>
    <w:rsid w:val="00A67DF7"/>
    <w:rsid w:val="00A7019A"/>
    <w:rsid w:val="00A705B2"/>
    <w:rsid w:val="00A7171A"/>
    <w:rsid w:val="00A71AD3"/>
    <w:rsid w:val="00A71C0E"/>
    <w:rsid w:val="00A72626"/>
    <w:rsid w:val="00A72A37"/>
    <w:rsid w:val="00A73A18"/>
    <w:rsid w:val="00A74220"/>
    <w:rsid w:val="00A7517C"/>
    <w:rsid w:val="00A753E0"/>
    <w:rsid w:val="00A75A38"/>
    <w:rsid w:val="00A75CCC"/>
    <w:rsid w:val="00A76770"/>
    <w:rsid w:val="00A77B77"/>
    <w:rsid w:val="00A81BF0"/>
    <w:rsid w:val="00A8262D"/>
    <w:rsid w:val="00A8282A"/>
    <w:rsid w:val="00A8320C"/>
    <w:rsid w:val="00A853E0"/>
    <w:rsid w:val="00A85A9B"/>
    <w:rsid w:val="00A85D71"/>
    <w:rsid w:val="00A86811"/>
    <w:rsid w:val="00A90223"/>
    <w:rsid w:val="00A906B3"/>
    <w:rsid w:val="00A90855"/>
    <w:rsid w:val="00A90FEB"/>
    <w:rsid w:val="00A9122F"/>
    <w:rsid w:val="00A93221"/>
    <w:rsid w:val="00A942B0"/>
    <w:rsid w:val="00A94699"/>
    <w:rsid w:val="00A95127"/>
    <w:rsid w:val="00A95925"/>
    <w:rsid w:val="00A95C70"/>
    <w:rsid w:val="00A96D3D"/>
    <w:rsid w:val="00AA01E7"/>
    <w:rsid w:val="00AA0263"/>
    <w:rsid w:val="00AA0AAD"/>
    <w:rsid w:val="00AA11FC"/>
    <w:rsid w:val="00AA18BD"/>
    <w:rsid w:val="00AA260C"/>
    <w:rsid w:val="00AA2D4E"/>
    <w:rsid w:val="00AA37A5"/>
    <w:rsid w:val="00AA45CC"/>
    <w:rsid w:val="00AA5094"/>
    <w:rsid w:val="00AA5307"/>
    <w:rsid w:val="00AA56CE"/>
    <w:rsid w:val="00AA678A"/>
    <w:rsid w:val="00AA7868"/>
    <w:rsid w:val="00AB19A9"/>
    <w:rsid w:val="00AB1A06"/>
    <w:rsid w:val="00AB2D4D"/>
    <w:rsid w:val="00AB3272"/>
    <w:rsid w:val="00AB3C7E"/>
    <w:rsid w:val="00AB5BAB"/>
    <w:rsid w:val="00AB5C51"/>
    <w:rsid w:val="00AB69E6"/>
    <w:rsid w:val="00AB72AD"/>
    <w:rsid w:val="00AC0B71"/>
    <w:rsid w:val="00AC0C3F"/>
    <w:rsid w:val="00AC1974"/>
    <w:rsid w:val="00AC24F5"/>
    <w:rsid w:val="00AC2F6E"/>
    <w:rsid w:val="00AC39A4"/>
    <w:rsid w:val="00AC3A56"/>
    <w:rsid w:val="00AC4157"/>
    <w:rsid w:val="00AC57B9"/>
    <w:rsid w:val="00AC5883"/>
    <w:rsid w:val="00AC5B18"/>
    <w:rsid w:val="00AC6358"/>
    <w:rsid w:val="00AC78A4"/>
    <w:rsid w:val="00AC7930"/>
    <w:rsid w:val="00AC7C8E"/>
    <w:rsid w:val="00AD0915"/>
    <w:rsid w:val="00AD0B12"/>
    <w:rsid w:val="00AD124E"/>
    <w:rsid w:val="00AD22F9"/>
    <w:rsid w:val="00AD29B8"/>
    <w:rsid w:val="00AD2A35"/>
    <w:rsid w:val="00AD2C62"/>
    <w:rsid w:val="00AD4B46"/>
    <w:rsid w:val="00AD5D75"/>
    <w:rsid w:val="00AD5ED8"/>
    <w:rsid w:val="00AD603D"/>
    <w:rsid w:val="00AD6D04"/>
    <w:rsid w:val="00AE1E0B"/>
    <w:rsid w:val="00AE1F2B"/>
    <w:rsid w:val="00AE227A"/>
    <w:rsid w:val="00AE241D"/>
    <w:rsid w:val="00AE290C"/>
    <w:rsid w:val="00AE37E1"/>
    <w:rsid w:val="00AE3DA6"/>
    <w:rsid w:val="00AE4197"/>
    <w:rsid w:val="00AE42C5"/>
    <w:rsid w:val="00AE44E5"/>
    <w:rsid w:val="00AE46C9"/>
    <w:rsid w:val="00AE567C"/>
    <w:rsid w:val="00AE5B89"/>
    <w:rsid w:val="00AE6EE5"/>
    <w:rsid w:val="00AF1156"/>
    <w:rsid w:val="00AF239D"/>
    <w:rsid w:val="00AF2A69"/>
    <w:rsid w:val="00AF3262"/>
    <w:rsid w:val="00AF3988"/>
    <w:rsid w:val="00AF3A64"/>
    <w:rsid w:val="00AF7286"/>
    <w:rsid w:val="00AF7709"/>
    <w:rsid w:val="00AF7F75"/>
    <w:rsid w:val="00B00DA6"/>
    <w:rsid w:val="00B015C8"/>
    <w:rsid w:val="00B02286"/>
    <w:rsid w:val="00B02E0A"/>
    <w:rsid w:val="00B02EB7"/>
    <w:rsid w:val="00B03CF6"/>
    <w:rsid w:val="00B04179"/>
    <w:rsid w:val="00B0446E"/>
    <w:rsid w:val="00B05EE7"/>
    <w:rsid w:val="00B061F6"/>
    <w:rsid w:val="00B072EB"/>
    <w:rsid w:val="00B10143"/>
    <w:rsid w:val="00B102F3"/>
    <w:rsid w:val="00B11125"/>
    <w:rsid w:val="00B15141"/>
    <w:rsid w:val="00B169BE"/>
    <w:rsid w:val="00B171DC"/>
    <w:rsid w:val="00B175C4"/>
    <w:rsid w:val="00B17AA8"/>
    <w:rsid w:val="00B2115A"/>
    <w:rsid w:val="00B21BD6"/>
    <w:rsid w:val="00B228C7"/>
    <w:rsid w:val="00B2352E"/>
    <w:rsid w:val="00B24723"/>
    <w:rsid w:val="00B2510B"/>
    <w:rsid w:val="00B25BC3"/>
    <w:rsid w:val="00B25C2C"/>
    <w:rsid w:val="00B260EC"/>
    <w:rsid w:val="00B3140B"/>
    <w:rsid w:val="00B3182D"/>
    <w:rsid w:val="00B31FB7"/>
    <w:rsid w:val="00B338A4"/>
    <w:rsid w:val="00B338F2"/>
    <w:rsid w:val="00B348C4"/>
    <w:rsid w:val="00B34B4A"/>
    <w:rsid w:val="00B361E0"/>
    <w:rsid w:val="00B36416"/>
    <w:rsid w:val="00B365B0"/>
    <w:rsid w:val="00B37054"/>
    <w:rsid w:val="00B37198"/>
    <w:rsid w:val="00B37371"/>
    <w:rsid w:val="00B375E8"/>
    <w:rsid w:val="00B377C7"/>
    <w:rsid w:val="00B37B2B"/>
    <w:rsid w:val="00B37E99"/>
    <w:rsid w:val="00B4047A"/>
    <w:rsid w:val="00B40F35"/>
    <w:rsid w:val="00B40F56"/>
    <w:rsid w:val="00B41952"/>
    <w:rsid w:val="00B43074"/>
    <w:rsid w:val="00B45734"/>
    <w:rsid w:val="00B47C71"/>
    <w:rsid w:val="00B47E02"/>
    <w:rsid w:val="00B50395"/>
    <w:rsid w:val="00B520EB"/>
    <w:rsid w:val="00B526B5"/>
    <w:rsid w:val="00B52972"/>
    <w:rsid w:val="00B52984"/>
    <w:rsid w:val="00B52D29"/>
    <w:rsid w:val="00B52D82"/>
    <w:rsid w:val="00B53422"/>
    <w:rsid w:val="00B539C3"/>
    <w:rsid w:val="00B55DEF"/>
    <w:rsid w:val="00B56D5B"/>
    <w:rsid w:val="00B57D8D"/>
    <w:rsid w:val="00B6052E"/>
    <w:rsid w:val="00B60649"/>
    <w:rsid w:val="00B60740"/>
    <w:rsid w:val="00B607E3"/>
    <w:rsid w:val="00B60812"/>
    <w:rsid w:val="00B610B4"/>
    <w:rsid w:val="00B61281"/>
    <w:rsid w:val="00B6194C"/>
    <w:rsid w:val="00B62BE1"/>
    <w:rsid w:val="00B650E1"/>
    <w:rsid w:val="00B65B99"/>
    <w:rsid w:val="00B66083"/>
    <w:rsid w:val="00B66DD2"/>
    <w:rsid w:val="00B67682"/>
    <w:rsid w:val="00B70012"/>
    <w:rsid w:val="00B716E1"/>
    <w:rsid w:val="00B722DE"/>
    <w:rsid w:val="00B7344E"/>
    <w:rsid w:val="00B73C7A"/>
    <w:rsid w:val="00B754E8"/>
    <w:rsid w:val="00B75B77"/>
    <w:rsid w:val="00B7663C"/>
    <w:rsid w:val="00B7745E"/>
    <w:rsid w:val="00B77E77"/>
    <w:rsid w:val="00B81B08"/>
    <w:rsid w:val="00B81C97"/>
    <w:rsid w:val="00B822BC"/>
    <w:rsid w:val="00B83257"/>
    <w:rsid w:val="00B83876"/>
    <w:rsid w:val="00B85448"/>
    <w:rsid w:val="00B85A50"/>
    <w:rsid w:val="00B876D3"/>
    <w:rsid w:val="00B87FC8"/>
    <w:rsid w:val="00B90436"/>
    <w:rsid w:val="00B908E8"/>
    <w:rsid w:val="00B92D5E"/>
    <w:rsid w:val="00B93747"/>
    <w:rsid w:val="00B93F26"/>
    <w:rsid w:val="00B94557"/>
    <w:rsid w:val="00B945A2"/>
    <w:rsid w:val="00B95172"/>
    <w:rsid w:val="00B958D5"/>
    <w:rsid w:val="00B95B05"/>
    <w:rsid w:val="00B95CC7"/>
    <w:rsid w:val="00B9760B"/>
    <w:rsid w:val="00BA018D"/>
    <w:rsid w:val="00BA2E46"/>
    <w:rsid w:val="00BA2E49"/>
    <w:rsid w:val="00BA3273"/>
    <w:rsid w:val="00BA34A4"/>
    <w:rsid w:val="00BA3A74"/>
    <w:rsid w:val="00BA6B41"/>
    <w:rsid w:val="00BA7590"/>
    <w:rsid w:val="00BB026B"/>
    <w:rsid w:val="00BB03DC"/>
    <w:rsid w:val="00BB2E1D"/>
    <w:rsid w:val="00BB30C6"/>
    <w:rsid w:val="00BB3F27"/>
    <w:rsid w:val="00BB4500"/>
    <w:rsid w:val="00BB4BF0"/>
    <w:rsid w:val="00BB61AE"/>
    <w:rsid w:val="00BB6E26"/>
    <w:rsid w:val="00BB6EAA"/>
    <w:rsid w:val="00BB7015"/>
    <w:rsid w:val="00BB7EE5"/>
    <w:rsid w:val="00BC0AFB"/>
    <w:rsid w:val="00BC1995"/>
    <w:rsid w:val="00BC2269"/>
    <w:rsid w:val="00BC2D59"/>
    <w:rsid w:val="00BC3C35"/>
    <w:rsid w:val="00BC41CE"/>
    <w:rsid w:val="00BC48FC"/>
    <w:rsid w:val="00BC4A02"/>
    <w:rsid w:val="00BC4B8A"/>
    <w:rsid w:val="00BC7008"/>
    <w:rsid w:val="00BC7DC4"/>
    <w:rsid w:val="00BD1141"/>
    <w:rsid w:val="00BD1436"/>
    <w:rsid w:val="00BD1463"/>
    <w:rsid w:val="00BD1893"/>
    <w:rsid w:val="00BD2C21"/>
    <w:rsid w:val="00BD2E3C"/>
    <w:rsid w:val="00BD3353"/>
    <w:rsid w:val="00BD4405"/>
    <w:rsid w:val="00BD4829"/>
    <w:rsid w:val="00BD63D0"/>
    <w:rsid w:val="00BD6F9D"/>
    <w:rsid w:val="00BD76FA"/>
    <w:rsid w:val="00BD779B"/>
    <w:rsid w:val="00BD7D44"/>
    <w:rsid w:val="00BE09A0"/>
    <w:rsid w:val="00BE15B1"/>
    <w:rsid w:val="00BE2809"/>
    <w:rsid w:val="00BE2AA3"/>
    <w:rsid w:val="00BE2D6A"/>
    <w:rsid w:val="00BE304C"/>
    <w:rsid w:val="00BE3713"/>
    <w:rsid w:val="00BE6117"/>
    <w:rsid w:val="00BE63D7"/>
    <w:rsid w:val="00BE6774"/>
    <w:rsid w:val="00BE6A62"/>
    <w:rsid w:val="00BE6B5E"/>
    <w:rsid w:val="00BE73B0"/>
    <w:rsid w:val="00BF0440"/>
    <w:rsid w:val="00BF0D6C"/>
    <w:rsid w:val="00BF1C78"/>
    <w:rsid w:val="00BF1CAB"/>
    <w:rsid w:val="00BF2F87"/>
    <w:rsid w:val="00BF3C3C"/>
    <w:rsid w:val="00BF3FCE"/>
    <w:rsid w:val="00BF4FEB"/>
    <w:rsid w:val="00BF517F"/>
    <w:rsid w:val="00BF53B0"/>
    <w:rsid w:val="00BF5942"/>
    <w:rsid w:val="00BF71CF"/>
    <w:rsid w:val="00BF76B1"/>
    <w:rsid w:val="00BF7E96"/>
    <w:rsid w:val="00C00780"/>
    <w:rsid w:val="00C0171E"/>
    <w:rsid w:val="00C0221D"/>
    <w:rsid w:val="00C025CA"/>
    <w:rsid w:val="00C02AE6"/>
    <w:rsid w:val="00C0323B"/>
    <w:rsid w:val="00C03D18"/>
    <w:rsid w:val="00C04ACC"/>
    <w:rsid w:val="00C04CB3"/>
    <w:rsid w:val="00C0678C"/>
    <w:rsid w:val="00C06941"/>
    <w:rsid w:val="00C102A1"/>
    <w:rsid w:val="00C10563"/>
    <w:rsid w:val="00C10F2F"/>
    <w:rsid w:val="00C11579"/>
    <w:rsid w:val="00C1272F"/>
    <w:rsid w:val="00C129F9"/>
    <w:rsid w:val="00C130B8"/>
    <w:rsid w:val="00C14669"/>
    <w:rsid w:val="00C14C59"/>
    <w:rsid w:val="00C14F4D"/>
    <w:rsid w:val="00C150DB"/>
    <w:rsid w:val="00C15927"/>
    <w:rsid w:val="00C15CB9"/>
    <w:rsid w:val="00C15DDA"/>
    <w:rsid w:val="00C15E95"/>
    <w:rsid w:val="00C163DD"/>
    <w:rsid w:val="00C17183"/>
    <w:rsid w:val="00C17BBD"/>
    <w:rsid w:val="00C17D29"/>
    <w:rsid w:val="00C17DE0"/>
    <w:rsid w:val="00C21123"/>
    <w:rsid w:val="00C23436"/>
    <w:rsid w:val="00C23D35"/>
    <w:rsid w:val="00C23EFB"/>
    <w:rsid w:val="00C242A3"/>
    <w:rsid w:val="00C24FE0"/>
    <w:rsid w:val="00C257F8"/>
    <w:rsid w:val="00C2638A"/>
    <w:rsid w:val="00C30200"/>
    <w:rsid w:val="00C303AD"/>
    <w:rsid w:val="00C304F9"/>
    <w:rsid w:val="00C32207"/>
    <w:rsid w:val="00C32675"/>
    <w:rsid w:val="00C33604"/>
    <w:rsid w:val="00C33A9A"/>
    <w:rsid w:val="00C35167"/>
    <w:rsid w:val="00C356FC"/>
    <w:rsid w:val="00C3669C"/>
    <w:rsid w:val="00C36B9D"/>
    <w:rsid w:val="00C36E69"/>
    <w:rsid w:val="00C36EB2"/>
    <w:rsid w:val="00C40E7A"/>
    <w:rsid w:val="00C4158C"/>
    <w:rsid w:val="00C41DFF"/>
    <w:rsid w:val="00C4334E"/>
    <w:rsid w:val="00C43A5D"/>
    <w:rsid w:val="00C43E8B"/>
    <w:rsid w:val="00C441C8"/>
    <w:rsid w:val="00C44311"/>
    <w:rsid w:val="00C44E6E"/>
    <w:rsid w:val="00C44FE2"/>
    <w:rsid w:val="00C45F70"/>
    <w:rsid w:val="00C46A45"/>
    <w:rsid w:val="00C5071B"/>
    <w:rsid w:val="00C50A3F"/>
    <w:rsid w:val="00C51126"/>
    <w:rsid w:val="00C5161D"/>
    <w:rsid w:val="00C5299A"/>
    <w:rsid w:val="00C535DE"/>
    <w:rsid w:val="00C53ABA"/>
    <w:rsid w:val="00C5455B"/>
    <w:rsid w:val="00C548E6"/>
    <w:rsid w:val="00C55217"/>
    <w:rsid w:val="00C55DDB"/>
    <w:rsid w:val="00C56603"/>
    <w:rsid w:val="00C56983"/>
    <w:rsid w:val="00C56ADE"/>
    <w:rsid w:val="00C56B68"/>
    <w:rsid w:val="00C56D1E"/>
    <w:rsid w:val="00C60176"/>
    <w:rsid w:val="00C609FE"/>
    <w:rsid w:val="00C616C9"/>
    <w:rsid w:val="00C61AE7"/>
    <w:rsid w:val="00C62B2C"/>
    <w:rsid w:val="00C62E07"/>
    <w:rsid w:val="00C63138"/>
    <w:rsid w:val="00C640B4"/>
    <w:rsid w:val="00C65347"/>
    <w:rsid w:val="00C6536A"/>
    <w:rsid w:val="00C65873"/>
    <w:rsid w:val="00C66C6D"/>
    <w:rsid w:val="00C66EE1"/>
    <w:rsid w:val="00C67AAD"/>
    <w:rsid w:val="00C67D7D"/>
    <w:rsid w:val="00C7066D"/>
    <w:rsid w:val="00C71569"/>
    <w:rsid w:val="00C719D9"/>
    <w:rsid w:val="00C723BA"/>
    <w:rsid w:val="00C7267C"/>
    <w:rsid w:val="00C73192"/>
    <w:rsid w:val="00C73D27"/>
    <w:rsid w:val="00C75469"/>
    <w:rsid w:val="00C76821"/>
    <w:rsid w:val="00C76A7C"/>
    <w:rsid w:val="00C76C58"/>
    <w:rsid w:val="00C77016"/>
    <w:rsid w:val="00C77440"/>
    <w:rsid w:val="00C8116E"/>
    <w:rsid w:val="00C818A8"/>
    <w:rsid w:val="00C8234A"/>
    <w:rsid w:val="00C8276F"/>
    <w:rsid w:val="00C82C89"/>
    <w:rsid w:val="00C84539"/>
    <w:rsid w:val="00C84D91"/>
    <w:rsid w:val="00C85118"/>
    <w:rsid w:val="00C8529B"/>
    <w:rsid w:val="00C856D5"/>
    <w:rsid w:val="00C85FE8"/>
    <w:rsid w:val="00C8641D"/>
    <w:rsid w:val="00C8656B"/>
    <w:rsid w:val="00C873DE"/>
    <w:rsid w:val="00C903C9"/>
    <w:rsid w:val="00C911E6"/>
    <w:rsid w:val="00C91766"/>
    <w:rsid w:val="00C92CBD"/>
    <w:rsid w:val="00C935E0"/>
    <w:rsid w:val="00C937EC"/>
    <w:rsid w:val="00C93D30"/>
    <w:rsid w:val="00C94621"/>
    <w:rsid w:val="00C947A8"/>
    <w:rsid w:val="00C95756"/>
    <w:rsid w:val="00C962E3"/>
    <w:rsid w:val="00C96C8A"/>
    <w:rsid w:val="00C96FDA"/>
    <w:rsid w:val="00CA04A7"/>
    <w:rsid w:val="00CA0F3D"/>
    <w:rsid w:val="00CA11CC"/>
    <w:rsid w:val="00CA1CA4"/>
    <w:rsid w:val="00CA24D2"/>
    <w:rsid w:val="00CA2A59"/>
    <w:rsid w:val="00CA2B15"/>
    <w:rsid w:val="00CA2EA7"/>
    <w:rsid w:val="00CA3483"/>
    <w:rsid w:val="00CA3EF6"/>
    <w:rsid w:val="00CA58D2"/>
    <w:rsid w:val="00CA6D18"/>
    <w:rsid w:val="00CA6D7A"/>
    <w:rsid w:val="00CA71A8"/>
    <w:rsid w:val="00CA77B9"/>
    <w:rsid w:val="00CB019C"/>
    <w:rsid w:val="00CB0DEB"/>
    <w:rsid w:val="00CB11A2"/>
    <w:rsid w:val="00CB15EF"/>
    <w:rsid w:val="00CB18F5"/>
    <w:rsid w:val="00CB2C65"/>
    <w:rsid w:val="00CB31F1"/>
    <w:rsid w:val="00CB3314"/>
    <w:rsid w:val="00CB33AA"/>
    <w:rsid w:val="00CB4FA6"/>
    <w:rsid w:val="00CB5445"/>
    <w:rsid w:val="00CB5572"/>
    <w:rsid w:val="00CB5B73"/>
    <w:rsid w:val="00CB608E"/>
    <w:rsid w:val="00CB6453"/>
    <w:rsid w:val="00CB66EA"/>
    <w:rsid w:val="00CB6A1F"/>
    <w:rsid w:val="00CB7728"/>
    <w:rsid w:val="00CC09A0"/>
    <w:rsid w:val="00CC0FDA"/>
    <w:rsid w:val="00CC1551"/>
    <w:rsid w:val="00CC173D"/>
    <w:rsid w:val="00CC1762"/>
    <w:rsid w:val="00CC17CB"/>
    <w:rsid w:val="00CC1FFB"/>
    <w:rsid w:val="00CC2144"/>
    <w:rsid w:val="00CC28CE"/>
    <w:rsid w:val="00CC38AA"/>
    <w:rsid w:val="00CC3E6F"/>
    <w:rsid w:val="00CC43A2"/>
    <w:rsid w:val="00CC4A22"/>
    <w:rsid w:val="00CC60C9"/>
    <w:rsid w:val="00CC724A"/>
    <w:rsid w:val="00CC7957"/>
    <w:rsid w:val="00CD0DE1"/>
    <w:rsid w:val="00CD0FF8"/>
    <w:rsid w:val="00CD1335"/>
    <w:rsid w:val="00CD19C0"/>
    <w:rsid w:val="00CD1D35"/>
    <w:rsid w:val="00CD261B"/>
    <w:rsid w:val="00CD53BB"/>
    <w:rsid w:val="00CD691C"/>
    <w:rsid w:val="00CE0707"/>
    <w:rsid w:val="00CE21B9"/>
    <w:rsid w:val="00CE2828"/>
    <w:rsid w:val="00CE4C7E"/>
    <w:rsid w:val="00CE507A"/>
    <w:rsid w:val="00CE592A"/>
    <w:rsid w:val="00CE5B92"/>
    <w:rsid w:val="00CE5E94"/>
    <w:rsid w:val="00CE6512"/>
    <w:rsid w:val="00CE6AEE"/>
    <w:rsid w:val="00CE6BAE"/>
    <w:rsid w:val="00CE6EE5"/>
    <w:rsid w:val="00CE7AF5"/>
    <w:rsid w:val="00CE7C00"/>
    <w:rsid w:val="00CF05DB"/>
    <w:rsid w:val="00CF1FD0"/>
    <w:rsid w:val="00CF2780"/>
    <w:rsid w:val="00CF2C79"/>
    <w:rsid w:val="00CF2FEA"/>
    <w:rsid w:val="00CF388C"/>
    <w:rsid w:val="00CF7A13"/>
    <w:rsid w:val="00D00A22"/>
    <w:rsid w:val="00D01DF6"/>
    <w:rsid w:val="00D01E8A"/>
    <w:rsid w:val="00D026F2"/>
    <w:rsid w:val="00D027A0"/>
    <w:rsid w:val="00D02D7F"/>
    <w:rsid w:val="00D0378F"/>
    <w:rsid w:val="00D039DF"/>
    <w:rsid w:val="00D048EB"/>
    <w:rsid w:val="00D06B94"/>
    <w:rsid w:val="00D06F57"/>
    <w:rsid w:val="00D07DD5"/>
    <w:rsid w:val="00D07E5E"/>
    <w:rsid w:val="00D1150B"/>
    <w:rsid w:val="00D1265D"/>
    <w:rsid w:val="00D128BC"/>
    <w:rsid w:val="00D13B28"/>
    <w:rsid w:val="00D1481D"/>
    <w:rsid w:val="00D16FF9"/>
    <w:rsid w:val="00D17E75"/>
    <w:rsid w:val="00D20038"/>
    <w:rsid w:val="00D20F2E"/>
    <w:rsid w:val="00D21EC8"/>
    <w:rsid w:val="00D237E5"/>
    <w:rsid w:val="00D23804"/>
    <w:rsid w:val="00D23AFB"/>
    <w:rsid w:val="00D23F4E"/>
    <w:rsid w:val="00D244E9"/>
    <w:rsid w:val="00D25330"/>
    <w:rsid w:val="00D25845"/>
    <w:rsid w:val="00D26965"/>
    <w:rsid w:val="00D27DD3"/>
    <w:rsid w:val="00D30401"/>
    <w:rsid w:val="00D30E45"/>
    <w:rsid w:val="00D311B9"/>
    <w:rsid w:val="00D31441"/>
    <w:rsid w:val="00D31EDA"/>
    <w:rsid w:val="00D321D5"/>
    <w:rsid w:val="00D321FE"/>
    <w:rsid w:val="00D32593"/>
    <w:rsid w:val="00D337A7"/>
    <w:rsid w:val="00D33C31"/>
    <w:rsid w:val="00D33CB0"/>
    <w:rsid w:val="00D34C0F"/>
    <w:rsid w:val="00D351A2"/>
    <w:rsid w:val="00D3608F"/>
    <w:rsid w:val="00D3660B"/>
    <w:rsid w:val="00D37CBA"/>
    <w:rsid w:val="00D41A1E"/>
    <w:rsid w:val="00D41B3B"/>
    <w:rsid w:val="00D42AF4"/>
    <w:rsid w:val="00D42C6A"/>
    <w:rsid w:val="00D439EB"/>
    <w:rsid w:val="00D43D0A"/>
    <w:rsid w:val="00D45BE4"/>
    <w:rsid w:val="00D472A0"/>
    <w:rsid w:val="00D473DC"/>
    <w:rsid w:val="00D4754C"/>
    <w:rsid w:val="00D476D3"/>
    <w:rsid w:val="00D47ACB"/>
    <w:rsid w:val="00D47F29"/>
    <w:rsid w:val="00D509FF"/>
    <w:rsid w:val="00D50B80"/>
    <w:rsid w:val="00D51710"/>
    <w:rsid w:val="00D5307B"/>
    <w:rsid w:val="00D54503"/>
    <w:rsid w:val="00D54660"/>
    <w:rsid w:val="00D55E80"/>
    <w:rsid w:val="00D574A7"/>
    <w:rsid w:val="00D574F0"/>
    <w:rsid w:val="00D577C7"/>
    <w:rsid w:val="00D57C84"/>
    <w:rsid w:val="00D6009A"/>
    <w:rsid w:val="00D60892"/>
    <w:rsid w:val="00D6171B"/>
    <w:rsid w:val="00D63E03"/>
    <w:rsid w:val="00D6404B"/>
    <w:rsid w:val="00D641F0"/>
    <w:rsid w:val="00D64C4C"/>
    <w:rsid w:val="00D67DB2"/>
    <w:rsid w:val="00D67F5C"/>
    <w:rsid w:val="00D70E28"/>
    <w:rsid w:val="00D7126D"/>
    <w:rsid w:val="00D717AB"/>
    <w:rsid w:val="00D718AB"/>
    <w:rsid w:val="00D731DC"/>
    <w:rsid w:val="00D7413C"/>
    <w:rsid w:val="00D76DA8"/>
    <w:rsid w:val="00D76FD4"/>
    <w:rsid w:val="00D77277"/>
    <w:rsid w:val="00D8075A"/>
    <w:rsid w:val="00D8092A"/>
    <w:rsid w:val="00D817A8"/>
    <w:rsid w:val="00D8185F"/>
    <w:rsid w:val="00D82F2B"/>
    <w:rsid w:val="00D842D3"/>
    <w:rsid w:val="00D8524C"/>
    <w:rsid w:val="00D85EDF"/>
    <w:rsid w:val="00D902C6"/>
    <w:rsid w:val="00D905EA"/>
    <w:rsid w:val="00D90DBD"/>
    <w:rsid w:val="00D91E44"/>
    <w:rsid w:val="00D938C0"/>
    <w:rsid w:val="00D93DCC"/>
    <w:rsid w:val="00D93E83"/>
    <w:rsid w:val="00D94173"/>
    <w:rsid w:val="00D942B1"/>
    <w:rsid w:val="00D947E2"/>
    <w:rsid w:val="00D9621C"/>
    <w:rsid w:val="00D9699F"/>
    <w:rsid w:val="00D971A5"/>
    <w:rsid w:val="00DA31F8"/>
    <w:rsid w:val="00DA4C87"/>
    <w:rsid w:val="00DA5238"/>
    <w:rsid w:val="00DA7735"/>
    <w:rsid w:val="00DA7AE7"/>
    <w:rsid w:val="00DA7CC7"/>
    <w:rsid w:val="00DB01D9"/>
    <w:rsid w:val="00DB0B41"/>
    <w:rsid w:val="00DB0F2A"/>
    <w:rsid w:val="00DB0F39"/>
    <w:rsid w:val="00DB2818"/>
    <w:rsid w:val="00DB2F72"/>
    <w:rsid w:val="00DB4224"/>
    <w:rsid w:val="00DB475F"/>
    <w:rsid w:val="00DB4900"/>
    <w:rsid w:val="00DB4952"/>
    <w:rsid w:val="00DB4B3D"/>
    <w:rsid w:val="00DB5C6B"/>
    <w:rsid w:val="00DB6358"/>
    <w:rsid w:val="00DB67B4"/>
    <w:rsid w:val="00DB6CEF"/>
    <w:rsid w:val="00DC0126"/>
    <w:rsid w:val="00DC2EBE"/>
    <w:rsid w:val="00DC3763"/>
    <w:rsid w:val="00DC3B63"/>
    <w:rsid w:val="00DC500B"/>
    <w:rsid w:val="00DC57FC"/>
    <w:rsid w:val="00DD0058"/>
    <w:rsid w:val="00DD03D7"/>
    <w:rsid w:val="00DD0585"/>
    <w:rsid w:val="00DD1BE9"/>
    <w:rsid w:val="00DD3F21"/>
    <w:rsid w:val="00DD51D8"/>
    <w:rsid w:val="00DD5343"/>
    <w:rsid w:val="00DD6320"/>
    <w:rsid w:val="00DD6A5F"/>
    <w:rsid w:val="00DD6CAC"/>
    <w:rsid w:val="00DD7428"/>
    <w:rsid w:val="00DD75CD"/>
    <w:rsid w:val="00DE04AC"/>
    <w:rsid w:val="00DE04EE"/>
    <w:rsid w:val="00DE0CA7"/>
    <w:rsid w:val="00DE146A"/>
    <w:rsid w:val="00DE1A45"/>
    <w:rsid w:val="00DE1F19"/>
    <w:rsid w:val="00DE2B12"/>
    <w:rsid w:val="00DE342F"/>
    <w:rsid w:val="00DE57BD"/>
    <w:rsid w:val="00DE72F1"/>
    <w:rsid w:val="00DF0417"/>
    <w:rsid w:val="00DF09CE"/>
    <w:rsid w:val="00DF09E9"/>
    <w:rsid w:val="00DF0F0B"/>
    <w:rsid w:val="00DF1ED9"/>
    <w:rsid w:val="00DF2F22"/>
    <w:rsid w:val="00DF2FF0"/>
    <w:rsid w:val="00DF3A7E"/>
    <w:rsid w:val="00DF44D0"/>
    <w:rsid w:val="00DF4B3A"/>
    <w:rsid w:val="00DF6C8A"/>
    <w:rsid w:val="00DF738B"/>
    <w:rsid w:val="00DF7418"/>
    <w:rsid w:val="00DF77AC"/>
    <w:rsid w:val="00DF7844"/>
    <w:rsid w:val="00E00483"/>
    <w:rsid w:val="00E00591"/>
    <w:rsid w:val="00E00BDC"/>
    <w:rsid w:val="00E00D12"/>
    <w:rsid w:val="00E00D5F"/>
    <w:rsid w:val="00E01967"/>
    <w:rsid w:val="00E02238"/>
    <w:rsid w:val="00E0305F"/>
    <w:rsid w:val="00E03899"/>
    <w:rsid w:val="00E04564"/>
    <w:rsid w:val="00E050A4"/>
    <w:rsid w:val="00E05EA5"/>
    <w:rsid w:val="00E06271"/>
    <w:rsid w:val="00E077DC"/>
    <w:rsid w:val="00E07B2B"/>
    <w:rsid w:val="00E07C3E"/>
    <w:rsid w:val="00E07D22"/>
    <w:rsid w:val="00E104BB"/>
    <w:rsid w:val="00E10C4B"/>
    <w:rsid w:val="00E10CF2"/>
    <w:rsid w:val="00E11E49"/>
    <w:rsid w:val="00E12AB0"/>
    <w:rsid w:val="00E13516"/>
    <w:rsid w:val="00E14D3B"/>
    <w:rsid w:val="00E14FB6"/>
    <w:rsid w:val="00E150FF"/>
    <w:rsid w:val="00E15227"/>
    <w:rsid w:val="00E15BF1"/>
    <w:rsid w:val="00E164A8"/>
    <w:rsid w:val="00E17A2C"/>
    <w:rsid w:val="00E17D2F"/>
    <w:rsid w:val="00E2018B"/>
    <w:rsid w:val="00E20D07"/>
    <w:rsid w:val="00E22350"/>
    <w:rsid w:val="00E22445"/>
    <w:rsid w:val="00E230E8"/>
    <w:rsid w:val="00E2360D"/>
    <w:rsid w:val="00E2576A"/>
    <w:rsid w:val="00E26336"/>
    <w:rsid w:val="00E263E2"/>
    <w:rsid w:val="00E267C8"/>
    <w:rsid w:val="00E269AB"/>
    <w:rsid w:val="00E301BF"/>
    <w:rsid w:val="00E30243"/>
    <w:rsid w:val="00E3076C"/>
    <w:rsid w:val="00E3082E"/>
    <w:rsid w:val="00E31482"/>
    <w:rsid w:val="00E31F0F"/>
    <w:rsid w:val="00E32D6E"/>
    <w:rsid w:val="00E34AE0"/>
    <w:rsid w:val="00E354FF"/>
    <w:rsid w:val="00E35A63"/>
    <w:rsid w:val="00E35C43"/>
    <w:rsid w:val="00E37D70"/>
    <w:rsid w:val="00E4115E"/>
    <w:rsid w:val="00E41B98"/>
    <w:rsid w:val="00E41D55"/>
    <w:rsid w:val="00E425C4"/>
    <w:rsid w:val="00E43C25"/>
    <w:rsid w:val="00E449A9"/>
    <w:rsid w:val="00E44CFD"/>
    <w:rsid w:val="00E44D7F"/>
    <w:rsid w:val="00E451C6"/>
    <w:rsid w:val="00E4534F"/>
    <w:rsid w:val="00E46DE2"/>
    <w:rsid w:val="00E46EE7"/>
    <w:rsid w:val="00E47C7A"/>
    <w:rsid w:val="00E47CAC"/>
    <w:rsid w:val="00E503D8"/>
    <w:rsid w:val="00E504C7"/>
    <w:rsid w:val="00E50DDB"/>
    <w:rsid w:val="00E5129E"/>
    <w:rsid w:val="00E51A8A"/>
    <w:rsid w:val="00E529D9"/>
    <w:rsid w:val="00E5362C"/>
    <w:rsid w:val="00E537E8"/>
    <w:rsid w:val="00E55079"/>
    <w:rsid w:val="00E55080"/>
    <w:rsid w:val="00E55570"/>
    <w:rsid w:val="00E55A13"/>
    <w:rsid w:val="00E561F4"/>
    <w:rsid w:val="00E56239"/>
    <w:rsid w:val="00E56915"/>
    <w:rsid w:val="00E56D63"/>
    <w:rsid w:val="00E57C56"/>
    <w:rsid w:val="00E6141F"/>
    <w:rsid w:val="00E617F9"/>
    <w:rsid w:val="00E63720"/>
    <w:rsid w:val="00E6377D"/>
    <w:rsid w:val="00E63C38"/>
    <w:rsid w:val="00E64E8E"/>
    <w:rsid w:val="00E6511D"/>
    <w:rsid w:val="00E652D2"/>
    <w:rsid w:val="00E67298"/>
    <w:rsid w:val="00E67A3E"/>
    <w:rsid w:val="00E7069C"/>
    <w:rsid w:val="00E70BC2"/>
    <w:rsid w:val="00E7104E"/>
    <w:rsid w:val="00E715A9"/>
    <w:rsid w:val="00E727CC"/>
    <w:rsid w:val="00E72BB4"/>
    <w:rsid w:val="00E73020"/>
    <w:rsid w:val="00E7374E"/>
    <w:rsid w:val="00E74131"/>
    <w:rsid w:val="00E749FF"/>
    <w:rsid w:val="00E74D54"/>
    <w:rsid w:val="00E7629A"/>
    <w:rsid w:val="00E76FEC"/>
    <w:rsid w:val="00E771BB"/>
    <w:rsid w:val="00E7794C"/>
    <w:rsid w:val="00E8063D"/>
    <w:rsid w:val="00E80C54"/>
    <w:rsid w:val="00E811E7"/>
    <w:rsid w:val="00E81FB5"/>
    <w:rsid w:val="00E8284C"/>
    <w:rsid w:val="00E82A33"/>
    <w:rsid w:val="00E82C1F"/>
    <w:rsid w:val="00E82D72"/>
    <w:rsid w:val="00E8380D"/>
    <w:rsid w:val="00E83CAA"/>
    <w:rsid w:val="00E83F55"/>
    <w:rsid w:val="00E8407A"/>
    <w:rsid w:val="00E840F9"/>
    <w:rsid w:val="00E843B7"/>
    <w:rsid w:val="00E85836"/>
    <w:rsid w:val="00E85DA1"/>
    <w:rsid w:val="00E86FD0"/>
    <w:rsid w:val="00E90269"/>
    <w:rsid w:val="00E90A36"/>
    <w:rsid w:val="00E91B4A"/>
    <w:rsid w:val="00E91EA8"/>
    <w:rsid w:val="00E9253B"/>
    <w:rsid w:val="00E93BBD"/>
    <w:rsid w:val="00E93EFA"/>
    <w:rsid w:val="00E94669"/>
    <w:rsid w:val="00E9517F"/>
    <w:rsid w:val="00E95688"/>
    <w:rsid w:val="00E95A40"/>
    <w:rsid w:val="00E95A66"/>
    <w:rsid w:val="00E973F8"/>
    <w:rsid w:val="00E97785"/>
    <w:rsid w:val="00E97794"/>
    <w:rsid w:val="00E9783F"/>
    <w:rsid w:val="00E97C04"/>
    <w:rsid w:val="00E97D93"/>
    <w:rsid w:val="00EA064B"/>
    <w:rsid w:val="00EA0922"/>
    <w:rsid w:val="00EA0BB5"/>
    <w:rsid w:val="00EA11A2"/>
    <w:rsid w:val="00EA1A05"/>
    <w:rsid w:val="00EA1CBE"/>
    <w:rsid w:val="00EA248B"/>
    <w:rsid w:val="00EA28BE"/>
    <w:rsid w:val="00EA2CAD"/>
    <w:rsid w:val="00EA35B6"/>
    <w:rsid w:val="00EA460B"/>
    <w:rsid w:val="00EA4711"/>
    <w:rsid w:val="00EA495C"/>
    <w:rsid w:val="00EA500B"/>
    <w:rsid w:val="00EA5368"/>
    <w:rsid w:val="00EA54DE"/>
    <w:rsid w:val="00EA588D"/>
    <w:rsid w:val="00EA67A3"/>
    <w:rsid w:val="00EA75BA"/>
    <w:rsid w:val="00EB0082"/>
    <w:rsid w:val="00EB0A45"/>
    <w:rsid w:val="00EB2D81"/>
    <w:rsid w:val="00EB2DB6"/>
    <w:rsid w:val="00EB34D1"/>
    <w:rsid w:val="00EB463C"/>
    <w:rsid w:val="00EB4656"/>
    <w:rsid w:val="00EB47CA"/>
    <w:rsid w:val="00EB47F6"/>
    <w:rsid w:val="00EB5262"/>
    <w:rsid w:val="00EB541A"/>
    <w:rsid w:val="00EB6282"/>
    <w:rsid w:val="00EB6B67"/>
    <w:rsid w:val="00EC039D"/>
    <w:rsid w:val="00EC057F"/>
    <w:rsid w:val="00EC0608"/>
    <w:rsid w:val="00EC0D4D"/>
    <w:rsid w:val="00EC0F8D"/>
    <w:rsid w:val="00EC1A4E"/>
    <w:rsid w:val="00EC1AF2"/>
    <w:rsid w:val="00EC1B0B"/>
    <w:rsid w:val="00EC21D7"/>
    <w:rsid w:val="00EC27BF"/>
    <w:rsid w:val="00EC34F4"/>
    <w:rsid w:val="00EC379D"/>
    <w:rsid w:val="00EC3A2B"/>
    <w:rsid w:val="00EC59D3"/>
    <w:rsid w:val="00EC5BB2"/>
    <w:rsid w:val="00EC6AD1"/>
    <w:rsid w:val="00EC6F21"/>
    <w:rsid w:val="00EC75CA"/>
    <w:rsid w:val="00ED05F0"/>
    <w:rsid w:val="00ED0922"/>
    <w:rsid w:val="00ED2DF6"/>
    <w:rsid w:val="00ED3155"/>
    <w:rsid w:val="00ED347A"/>
    <w:rsid w:val="00ED5273"/>
    <w:rsid w:val="00ED69C4"/>
    <w:rsid w:val="00ED6B88"/>
    <w:rsid w:val="00ED7A34"/>
    <w:rsid w:val="00EE0067"/>
    <w:rsid w:val="00EE0671"/>
    <w:rsid w:val="00EE127A"/>
    <w:rsid w:val="00EE1362"/>
    <w:rsid w:val="00EE1BB0"/>
    <w:rsid w:val="00EE2EB0"/>
    <w:rsid w:val="00EE2FFD"/>
    <w:rsid w:val="00EE335F"/>
    <w:rsid w:val="00EE33EE"/>
    <w:rsid w:val="00EE343F"/>
    <w:rsid w:val="00EE3C00"/>
    <w:rsid w:val="00EE3D0F"/>
    <w:rsid w:val="00EE49BD"/>
    <w:rsid w:val="00EE4DC1"/>
    <w:rsid w:val="00EE5257"/>
    <w:rsid w:val="00EE546C"/>
    <w:rsid w:val="00EE6377"/>
    <w:rsid w:val="00EE6864"/>
    <w:rsid w:val="00EE6997"/>
    <w:rsid w:val="00EE6EDF"/>
    <w:rsid w:val="00EE7EE2"/>
    <w:rsid w:val="00EE7F5B"/>
    <w:rsid w:val="00EE7F73"/>
    <w:rsid w:val="00EF0D9B"/>
    <w:rsid w:val="00EF0FF5"/>
    <w:rsid w:val="00EF156C"/>
    <w:rsid w:val="00EF1EE0"/>
    <w:rsid w:val="00EF21E3"/>
    <w:rsid w:val="00EF265A"/>
    <w:rsid w:val="00EF333A"/>
    <w:rsid w:val="00EF3E4F"/>
    <w:rsid w:val="00EF3F6F"/>
    <w:rsid w:val="00EF542E"/>
    <w:rsid w:val="00EF5961"/>
    <w:rsid w:val="00EF5DA3"/>
    <w:rsid w:val="00EF5E0D"/>
    <w:rsid w:val="00EF6092"/>
    <w:rsid w:val="00EF62F7"/>
    <w:rsid w:val="00EF6AA6"/>
    <w:rsid w:val="00EF7F00"/>
    <w:rsid w:val="00F00BFA"/>
    <w:rsid w:val="00F016AB"/>
    <w:rsid w:val="00F01FD5"/>
    <w:rsid w:val="00F0250B"/>
    <w:rsid w:val="00F026A5"/>
    <w:rsid w:val="00F03B7F"/>
    <w:rsid w:val="00F04016"/>
    <w:rsid w:val="00F047F1"/>
    <w:rsid w:val="00F04820"/>
    <w:rsid w:val="00F04DAD"/>
    <w:rsid w:val="00F0510E"/>
    <w:rsid w:val="00F05814"/>
    <w:rsid w:val="00F0605F"/>
    <w:rsid w:val="00F06354"/>
    <w:rsid w:val="00F068B0"/>
    <w:rsid w:val="00F07546"/>
    <w:rsid w:val="00F07789"/>
    <w:rsid w:val="00F0788A"/>
    <w:rsid w:val="00F11FC0"/>
    <w:rsid w:val="00F1259B"/>
    <w:rsid w:val="00F130B1"/>
    <w:rsid w:val="00F13853"/>
    <w:rsid w:val="00F13A40"/>
    <w:rsid w:val="00F145DB"/>
    <w:rsid w:val="00F1477E"/>
    <w:rsid w:val="00F1492A"/>
    <w:rsid w:val="00F17161"/>
    <w:rsid w:val="00F1759B"/>
    <w:rsid w:val="00F17706"/>
    <w:rsid w:val="00F227E5"/>
    <w:rsid w:val="00F24500"/>
    <w:rsid w:val="00F24940"/>
    <w:rsid w:val="00F2515F"/>
    <w:rsid w:val="00F25CFD"/>
    <w:rsid w:val="00F26A2B"/>
    <w:rsid w:val="00F27E4C"/>
    <w:rsid w:val="00F308BE"/>
    <w:rsid w:val="00F309E5"/>
    <w:rsid w:val="00F30B2D"/>
    <w:rsid w:val="00F325B4"/>
    <w:rsid w:val="00F328A9"/>
    <w:rsid w:val="00F329C3"/>
    <w:rsid w:val="00F32D2C"/>
    <w:rsid w:val="00F34B0D"/>
    <w:rsid w:val="00F35BA1"/>
    <w:rsid w:val="00F369AB"/>
    <w:rsid w:val="00F36B59"/>
    <w:rsid w:val="00F36D35"/>
    <w:rsid w:val="00F36E07"/>
    <w:rsid w:val="00F375AB"/>
    <w:rsid w:val="00F40C93"/>
    <w:rsid w:val="00F41E9C"/>
    <w:rsid w:val="00F423AC"/>
    <w:rsid w:val="00F42778"/>
    <w:rsid w:val="00F429FA"/>
    <w:rsid w:val="00F42B80"/>
    <w:rsid w:val="00F43234"/>
    <w:rsid w:val="00F4343C"/>
    <w:rsid w:val="00F43DC3"/>
    <w:rsid w:val="00F4547D"/>
    <w:rsid w:val="00F462EC"/>
    <w:rsid w:val="00F46499"/>
    <w:rsid w:val="00F46929"/>
    <w:rsid w:val="00F469EA"/>
    <w:rsid w:val="00F46A2D"/>
    <w:rsid w:val="00F5098B"/>
    <w:rsid w:val="00F51960"/>
    <w:rsid w:val="00F529DA"/>
    <w:rsid w:val="00F52C31"/>
    <w:rsid w:val="00F5302C"/>
    <w:rsid w:val="00F5346D"/>
    <w:rsid w:val="00F53AB9"/>
    <w:rsid w:val="00F53AF1"/>
    <w:rsid w:val="00F53BF0"/>
    <w:rsid w:val="00F53FA8"/>
    <w:rsid w:val="00F55091"/>
    <w:rsid w:val="00F55A7E"/>
    <w:rsid w:val="00F55D37"/>
    <w:rsid w:val="00F55F92"/>
    <w:rsid w:val="00F55F96"/>
    <w:rsid w:val="00F55FA6"/>
    <w:rsid w:val="00F560EC"/>
    <w:rsid w:val="00F57B82"/>
    <w:rsid w:val="00F612CA"/>
    <w:rsid w:val="00F61BC2"/>
    <w:rsid w:val="00F61CFA"/>
    <w:rsid w:val="00F632FE"/>
    <w:rsid w:val="00F64B7E"/>
    <w:rsid w:val="00F64BB1"/>
    <w:rsid w:val="00F6588D"/>
    <w:rsid w:val="00F67104"/>
    <w:rsid w:val="00F700DC"/>
    <w:rsid w:val="00F70727"/>
    <w:rsid w:val="00F70736"/>
    <w:rsid w:val="00F707B3"/>
    <w:rsid w:val="00F70C28"/>
    <w:rsid w:val="00F71276"/>
    <w:rsid w:val="00F71F81"/>
    <w:rsid w:val="00F73157"/>
    <w:rsid w:val="00F73F2D"/>
    <w:rsid w:val="00F73F8B"/>
    <w:rsid w:val="00F7461B"/>
    <w:rsid w:val="00F74732"/>
    <w:rsid w:val="00F74F15"/>
    <w:rsid w:val="00F75205"/>
    <w:rsid w:val="00F753BC"/>
    <w:rsid w:val="00F75BDA"/>
    <w:rsid w:val="00F775D5"/>
    <w:rsid w:val="00F778F7"/>
    <w:rsid w:val="00F80780"/>
    <w:rsid w:val="00F824B6"/>
    <w:rsid w:val="00F8261D"/>
    <w:rsid w:val="00F82C2C"/>
    <w:rsid w:val="00F84076"/>
    <w:rsid w:val="00F840BC"/>
    <w:rsid w:val="00F845B8"/>
    <w:rsid w:val="00F85E36"/>
    <w:rsid w:val="00F87EDC"/>
    <w:rsid w:val="00F90BA9"/>
    <w:rsid w:val="00F90BDE"/>
    <w:rsid w:val="00F91680"/>
    <w:rsid w:val="00F91E4B"/>
    <w:rsid w:val="00F92C6D"/>
    <w:rsid w:val="00F92F36"/>
    <w:rsid w:val="00F93FAF"/>
    <w:rsid w:val="00F941D3"/>
    <w:rsid w:val="00F954EC"/>
    <w:rsid w:val="00F9565A"/>
    <w:rsid w:val="00F95A53"/>
    <w:rsid w:val="00F95AA7"/>
    <w:rsid w:val="00F960AD"/>
    <w:rsid w:val="00F9757A"/>
    <w:rsid w:val="00F97B02"/>
    <w:rsid w:val="00FA0241"/>
    <w:rsid w:val="00FA1340"/>
    <w:rsid w:val="00FA1A5C"/>
    <w:rsid w:val="00FA1DC0"/>
    <w:rsid w:val="00FA1F5B"/>
    <w:rsid w:val="00FA40E3"/>
    <w:rsid w:val="00FA435E"/>
    <w:rsid w:val="00FA5F69"/>
    <w:rsid w:val="00FA656C"/>
    <w:rsid w:val="00FA6806"/>
    <w:rsid w:val="00FA695B"/>
    <w:rsid w:val="00FA6CB5"/>
    <w:rsid w:val="00FA7CF7"/>
    <w:rsid w:val="00FA7E7E"/>
    <w:rsid w:val="00FB0FE0"/>
    <w:rsid w:val="00FB107F"/>
    <w:rsid w:val="00FB17FA"/>
    <w:rsid w:val="00FB25F1"/>
    <w:rsid w:val="00FB28C7"/>
    <w:rsid w:val="00FB2A3F"/>
    <w:rsid w:val="00FB3D35"/>
    <w:rsid w:val="00FB4355"/>
    <w:rsid w:val="00FB4D81"/>
    <w:rsid w:val="00FB537A"/>
    <w:rsid w:val="00FB5611"/>
    <w:rsid w:val="00FB63E4"/>
    <w:rsid w:val="00FB67E6"/>
    <w:rsid w:val="00FB72C5"/>
    <w:rsid w:val="00FB7D48"/>
    <w:rsid w:val="00FC01F1"/>
    <w:rsid w:val="00FC052D"/>
    <w:rsid w:val="00FC0BE6"/>
    <w:rsid w:val="00FC11D6"/>
    <w:rsid w:val="00FC234B"/>
    <w:rsid w:val="00FC24C6"/>
    <w:rsid w:val="00FC277D"/>
    <w:rsid w:val="00FC2A3E"/>
    <w:rsid w:val="00FC4265"/>
    <w:rsid w:val="00FC4D00"/>
    <w:rsid w:val="00FC66A4"/>
    <w:rsid w:val="00FD00C6"/>
    <w:rsid w:val="00FD15EB"/>
    <w:rsid w:val="00FD28B4"/>
    <w:rsid w:val="00FD3990"/>
    <w:rsid w:val="00FD44A8"/>
    <w:rsid w:val="00FD569E"/>
    <w:rsid w:val="00FD7480"/>
    <w:rsid w:val="00FE1ABB"/>
    <w:rsid w:val="00FE2354"/>
    <w:rsid w:val="00FE251A"/>
    <w:rsid w:val="00FE253E"/>
    <w:rsid w:val="00FE345E"/>
    <w:rsid w:val="00FE3979"/>
    <w:rsid w:val="00FE45E0"/>
    <w:rsid w:val="00FE4668"/>
    <w:rsid w:val="00FE46CF"/>
    <w:rsid w:val="00FE4B9A"/>
    <w:rsid w:val="00FE5408"/>
    <w:rsid w:val="00FE5F46"/>
    <w:rsid w:val="00FE68B7"/>
    <w:rsid w:val="00FE7018"/>
    <w:rsid w:val="00FF05CD"/>
    <w:rsid w:val="00FF0666"/>
    <w:rsid w:val="00FF09BC"/>
    <w:rsid w:val="00FF171F"/>
    <w:rsid w:val="00FF172A"/>
    <w:rsid w:val="00FF1B1A"/>
    <w:rsid w:val="00FF37E0"/>
    <w:rsid w:val="00FF4265"/>
    <w:rsid w:val="00FF53D2"/>
    <w:rsid w:val="00FF61B6"/>
    <w:rsid w:val="00FF6391"/>
    <w:rsid w:val="00FF693A"/>
    <w:rsid w:val="00FF6FBB"/>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D044A5"/>
  <w15:docId w15:val="{9F909B94-4319-4708-90C9-3F0CF0D3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2D"/>
    <w:pPr>
      <w:widowControl w:val="0"/>
      <w:autoSpaceDE w:val="0"/>
      <w:autoSpaceDN w:val="0"/>
      <w:adjustRightInd w:val="0"/>
    </w:pPr>
    <w:rPr>
      <w:rFonts w:ascii="Times New Roman" w:hAnsi="Times New Roman"/>
    </w:rPr>
  </w:style>
  <w:style w:type="paragraph" w:styleId="Heading1">
    <w:name w:val="heading 1"/>
    <w:aliases w:val="RFP Heading 1"/>
    <w:basedOn w:val="Normal"/>
    <w:next w:val="Normal"/>
    <w:link w:val="Heading1Char"/>
    <w:uiPriority w:val="9"/>
    <w:qFormat/>
    <w:rsid w:val="002A322D"/>
    <w:pPr>
      <w:outlineLvl w:val="0"/>
    </w:pPr>
  </w:style>
  <w:style w:type="paragraph" w:styleId="Heading2">
    <w:name w:val="heading 2"/>
    <w:aliases w:val="RFP Heading 2"/>
    <w:basedOn w:val="Normal"/>
    <w:next w:val="Normal"/>
    <w:link w:val="Heading2Char"/>
    <w:uiPriority w:val="9"/>
    <w:qFormat/>
    <w:rsid w:val="002A322D"/>
    <w:pPr>
      <w:outlineLvl w:val="1"/>
    </w:pPr>
  </w:style>
  <w:style w:type="paragraph" w:styleId="Heading3">
    <w:name w:val="heading 3"/>
    <w:aliases w:val="RFP Heading 3"/>
    <w:basedOn w:val="Normal"/>
    <w:next w:val="Normal"/>
    <w:link w:val="Heading3Char"/>
    <w:uiPriority w:val="9"/>
    <w:qFormat/>
    <w:rsid w:val="002A322D"/>
    <w:pPr>
      <w:outlineLvl w:val="2"/>
    </w:pPr>
  </w:style>
  <w:style w:type="paragraph" w:styleId="Heading4">
    <w:name w:val="heading 4"/>
    <w:aliases w:val="RFP Heading 4"/>
    <w:basedOn w:val="Normal"/>
    <w:next w:val="Normal"/>
    <w:link w:val="Heading4Char"/>
    <w:uiPriority w:val="9"/>
    <w:qFormat/>
    <w:rsid w:val="002A322D"/>
    <w:pPr>
      <w:outlineLvl w:val="3"/>
    </w:pPr>
  </w:style>
  <w:style w:type="paragraph" w:styleId="Heading5">
    <w:name w:val="heading 5"/>
    <w:aliases w:val="RFP Heading 5"/>
    <w:basedOn w:val="Normal"/>
    <w:next w:val="Normal"/>
    <w:link w:val="Heading5Char"/>
    <w:uiPriority w:val="9"/>
    <w:qFormat/>
    <w:rsid w:val="002A322D"/>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P Heading 1 Char"/>
    <w:link w:val="Heading1"/>
    <w:uiPriority w:val="9"/>
    <w:locked/>
    <w:rsid w:val="002A322D"/>
    <w:rPr>
      <w:rFonts w:ascii="Cambria" w:eastAsia="Times New Roman" w:hAnsi="Cambria" w:cs="Times New Roman"/>
      <w:b/>
      <w:bCs/>
      <w:kern w:val="32"/>
      <w:sz w:val="32"/>
      <w:szCs w:val="32"/>
    </w:rPr>
  </w:style>
  <w:style w:type="character" w:customStyle="1" w:styleId="Heading2Char">
    <w:name w:val="Heading 2 Char"/>
    <w:aliases w:val="RFP Heading 2 Char"/>
    <w:link w:val="Heading2"/>
    <w:uiPriority w:val="99"/>
    <w:locked/>
    <w:rsid w:val="002A322D"/>
    <w:rPr>
      <w:rFonts w:ascii="Cambria" w:eastAsia="Times New Roman" w:hAnsi="Cambria" w:cs="Times New Roman"/>
      <w:b/>
      <w:bCs/>
      <w:i/>
      <w:iCs/>
      <w:sz w:val="28"/>
      <w:szCs w:val="28"/>
    </w:rPr>
  </w:style>
  <w:style w:type="character" w:customStyle="1" w:styleId="Heading3Char">
    <w:name w:val="Heading 3 Char"/>
    <w:aliases w:val="RFP Heading 3 Char"/>
    <w:link w:val="Heading3"/>
    <w:uiPriority w:val="9"/>
    <w:semiHidden/>
    <w:locked/>
    <w:rsid w:val="002A322D"/>
    <w:rPr>
      <w:rFonts w:ascii="Cambria" w:eastAsia="Times New Roman" w:hAnsi="Cambria" w:cs="Times New Roman"/>
      <w:b/>
      <w:bCs/>
      <w:sz w:val="26"/>
      <w:szCs w:val="26"/>
    </w:rPr>
  </w:style>
  <w:style w:type="character" w:customStyle="1" w:styleId="Heading4Char">
    <w:name w:val="Heading 4 Char"/>
    <w:aliases w:val="RFP Heading 4 Char"/>
    <w:link w:val="Heading4"/>
    <w:uiPriority w:val="9"/>
    <w:semiHidden/>
    <w:locked/>
    <w:rsid w:val="002A322D"/>
    <w:rPr>
      <w:rFonts w:cs="Times New Roman"/>
      <w:b/>
      <w:bCs/>
      <w:sz w:val="28"/>
      <w:szCs w:val="28"/>
    </w:rPr>
  </w:style>
  <w:style w:type="character" w:customStyle="1" w:styleId="Heading5Char">
    <w:name w:val="Heading 5 Char"/>
    <w:aliases w:val="RFP Heading 5 Char"/>
    <w:link w:val="Heading5"/>
    <w:uiPriority w:val="9"/>
    <w:semiHidden/>
    <w:locked/>
    <w:rsid w:val="002A322D"/>
    <w:rPr>
      <w:rFonts w:cs="Times New Roman"/>
      <w:b/>
      <w:bCs/>
      <w:i/>
      <w:iCs/>
      <w:sz w:val="26"/>
      <w:szCs w:val="26"/>
    </w:rPr>
  </w:style>
  <w:style w:type="paragraph" w:customStyle="1" w:styleId="ClauseTitle8">
    <w:name w:val="Clause Title 8"/>
    <w:next w:val="Normal"/>
    <w:uiPriority w:val="99"/>
    <w:rsid w:val="002A322D"/>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2A322D"/>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2A322D"/>
    <w:pPr>
      <w:jc w:val="center"/>
    </w:pPr>
    <w:rPr>
      <w:sz w:val="22"/>
      <w:szCs w:val="22"/>
    </w:rPr>
  </w:style>
  <w:style w:type="character" w:customStyle="1" w:styleId="HeaderChar">
    <w:name w:val="Header Char"/>
    <w:link w:val="Header"/>
    <w:uiPriority w:val="99"/>
    <w:locked/>
    <w:rsid w:val="002A322D"/>
    <w:rPr>
      <w:rFonts w:ascii="Times New Roman" w:hAnsi="Times New Roman" w:cs="Times New Roman"/>
      <w:sz w:val="20"/>
      <w:szCs w:val="20"/>
    </w:rPr>
  </w:style>
  <w:style w:type="paragraph" w:styleId="Footer">
    <w:name w:val="footer"/>
    <w:basedOn w:val="Normal"/>
    <w:link w:val="FooterChar"/>
    <w:uiPriority w:val="99"/>
    <w:rsid w:val="002A322D"/>
    <w:pPr>
      <w:jc w:val="center"/>
    </w:pPr>
    <w:rPr>
      <w:sz w:val="22"/>
      <w:szCs w:val="22"/>
    </w:rPr>
  </w:style>
  <w:style w:type="character" w:customStyle="1" w:styleId="FooterChar">
    <w:name w:val="Footer Char"/>
    <w:link w:val="Footer"/>
    <w:uiPriority w:val="99"/>
    <w:locked/>
    <w:rsid w:val="002A322D"/>
    <w:rPr>
      <w:rFonts w:ascii="Times New Roman" w:hAnsi="Times New Roman" w:cs="Times New Roman"/>
      <w:sz w:val="20"/>
      <w:szCs w:val="20"/>
    </w:rPr>
  </w:style>
  <w:style w:type="character" w:customStyle="1" w:styleId="pagenumber">
    <w:name w:val="page  number"/>
    <w:uiPriority w:val="99"/>
    <w:rsid w:val="002A322D"/>
    <w:rPr>
      <w:rFonts w:cs="Times New Roman"/>
    </w:rPr>
  </w:style>
  <w:style w:type="paragraph" w:customStyle="1" w:styleId="Section">
    <w:name w:val="Section"/>
    <w:next w:val="Normal"/>
    <w:uiPriority w:val="99"/>
    <w:rsid w:val="002A322D"/>
    <w:pPr>
      <w:widowControl w:val="0"/>
      <w:autoSpaceDE w:val="0"/>
      <w:autoSpaceDN w:val="0"/>
      <w:adjustRightInd w:val="0"/>
      <w:jc w:val="center"/>
    </w:pPr>
    <w:rPr>
      <w:rFonts w:ascii="Times New Roman" w:hAnsi="Times New Roman"/>
    </w:rPr>
  </w:style>
  <w:style w:type="character" w:styleId="Hyperlink">
    <w:name w:val="Hyperlink"/>
    <w:uiPriority w:val="99"/>
    <w:unhideWhenUsed/>
    <w:rsid w:val="00863ED7"/>
    <w:rPr>
      <w:rFonts w:cs="Times New Roman"/>
      <w:color w:val="0000FF"/>
      <w:u w:val="single"/>
    </w:rPr>
  </w:style>
  <w:style w:type="table" w:styleId="TableGrid">
    <w:name w:val="Table Grid"/>
    <w:basedOn w:val="TableNormal"/>
    <w:uiPriority w:val="39"/>
    <w:rsid w:val="00C818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818A8"/>
    <w:rPr>
      <w:rFonts w:cs="Times New Roman"/>
      <w:sz w:val="16"/>
    </w:rPr>
  </w:style>
  <w:style w:type="paragraph" w:styleId="CommentText">
    <w:name w:val="annotation text"/>
    <w:basedOn w:val="Normal"/>
    <w:link w:val="CommentTextChar"/>
    <w:uiPriority w:val="99"/>
    <w:rsid w:val="00C818A8"/>
    <w:pPr>
      <w:widowControl/>
      <w:overflowPunct w:val="0"/>
      <w:textAlignment w:val="baseline"/>
    </w:pPr>
    <w:rPr>
      <w:rFonts w:ascii="Palatino" w:hAnsi="Palatino"/>
      <w:sz w:val="24"/>
    </w:rPr>
  </w:style>
  <w:style w:type="character" w:customStyle="1" w:styleId="CommentTextChar">
    <w:name w:val="Comment Text Char"/>
    <w:link w:val="CommentText"/>
    <w:uiPriority w:val="99"/>
    <w:locked/>
    <w:rsid w:val="00C818A8"/>
    <w:rPr>
      <w:rFonts w:ascii="Palatino" w:hAnsi="Palatino" w:cs="Times New Roman"/>
      <w:sz w:val="20"/>
      <w:szCs w:val="20"/>
    </w:rPr>
  </w:style>
  <w:style w:type="paragraph" w:styleId="BalloonText">
    <w:name w:val="Balloon Text"/>
    <w:basedOn w:val="Normal"/>
    <w:link w:val="BalloonTextChar"/>
    <w:uiPriority w:val="99"/>
    <w:semiHidden/>
    <w:unhideWhenUsed/>
    <w:rsid w:val="00C818A8"/>
    <w:rPr>
      <w:rFonts w:ascii="Tahoma" w:hAnsi="Tahoma" w:cs="Tahoma"/>
      <w:sz w:val="16"/>
      <w:szCs w:val="16"/>
    </w:rPr>
  </w:style>
  <w:style w:type="character" w:customStyle="1" w:styleId="BalloonTextChar">
    <w:name w:val="Balloon Text Char"/>
    <w:link w:val="BalloonText"/>
    <w:uiPriority w:val="99"/>
    <w:semiHidden/>
    <w:locked/>
    <w:rsid w:val="00C818A8"/>
    <w:rPr>
      <w:rFonts w:ascii="Tahoma" w:hAnsi="Tahoma" w:cs="Tahoma"/>
      <w:sz w:val="16"/>
      <w:szCs w:val="16"/>
    </w:rPr>
  </w:style>
  <w:style w:type="paragraph" w:styleId="BodyText">
    <w:name w:val="Body Text"/>
    <w:basedOn w:val="Normal"/>
    <w:link w:val="BodyTextChar"/>
    <w:rsid w:val="00726F67"/>
    <w:pPr>
      <w:widowControl/>
      <w:overflowPunct w:val="0"/>
      <w:spacing w:after="120"/>
      <w:textAlignment w:val="baseline"/>
    </w:pPr>
    <w:rPr>
      <w:sz w:val="24"/>
    </w:rPr>
  </w:style>
  <w:style w:type="character" w:customStyle="1" w:styleId="BodyTextChar">
    <w:name w:val="Body Text Char"/>
    <w:link w:val="BodyText"/>
    <w:locked/>
    <w:rsid w:val="00726F67"/>
    <w:rPr>
      <w:rFonts w:ascii="Times New Roman" w:hAnsi="Times New Roman" w:cs="Times New Roman"/>
      <w:sz w:val="20"/>
      <w:szCs w:val="20"/>
    </w:rPr>
  </w:style>
  <w:style w:type="paragraph" w:customStyle="1" w:styleId="Style0">
    <w:name w:val="Style0"/>
    <w:rsid w:val="00726F67"/>
    <w:rPr>
      <w:rFonts w:ascii="Arial" w:hAnsi="Arial"/>
      <w:sz w:val="24"/>
    </w:rPr>
  </w:style>
  <w:style w:type="paragraph" w:styleId="NormalWeb">
    <w:name w:val="Normal (Web)"/>
    <w:basedOn w:val="Normal"/>
    <w:uiPriority w:val="99"/>
    <w:rsid w:val="00B02286"/>
    <w:pPr>
      <w:widowControl/>
      <w:overflowPunct w:val="0"/>
      <w:spacing w:before="100" w:after="100"/>
      <w:textAlignment w:val="baseline"/>
    </w:pPr>
    <w:rPr>
      <w:rFonts w:ascii="Arial Unicode MS" w:eastAsia="Arial Unicode MS"/>
      <w:sz w:val="24"/>
    </w:rPr>
  </w:style>
  <w:style w:type="paragraph" w:customStyle="1" w:styleId="Default">
    <w:name w:val="Default"/>
    <w:rsid w:val="00B02286"/>
    <w:pPr>
      <w:autoSpaceDE w:val="0"/>
      <w:autoSpaceDN w:val="0"/>
      <w:adjustRightInd w:val="0"/>
    </w:pPr>
    <w:rPr>
      <w:rFonts w:ascii="Times New Roman" w:hAnsi="Times New Roman"/>
      <w:color w:val="000000"/>
      <w:sz w:val="24"/>
      <w:szCs w:val="24"/>
    </w:rPr>
  </w:style>
  <w:style w:type="paragraph" w:customStyle="1" w:styleId="CM134">
    <w:name w:val="CM134"/>
    <w:basedOn w:val="Default"/>
    <w:next w:val="Default"/>
    <w:rsid w:val="00B02286"/>
    <w:pPr>
      <w:spacing w:after="253"/>
    </w:pPr>
    <w:rPr>
      <w:color w:val="auto"/>
    </w:rPr>
  </w:style>
  <w:style w:type="paragraph" w:styleId="ListParagraph">
    <w:name w:val="List Paragraph"/>
    <w:basedOn w:val="Normal"/>
    <w:link w:val="ListParagraphChar"/>
    <w:uiPriority w:val="34"/>
    <w:qFormat/>
    <w:rsid w:val="00887460"/>
    <w:pPr>
      <w:widowControl/>
      <w:overflowPunct w:val="0"/>
      <w:ind w:left="720"/>
      <w:textAlignment w:val="baseline"/>
    </w:pPr>
    <w:rPr>
      <w:sz w:val="24"/>
    </w:rPr>
  </w:style>
  <w:style w:type="paragraph" w:styleId="TOC1">
    <w:name w:val="toc 1"/>
    <w:basedOn w:val="Normal"/>
    <w:next w:val="Normal"/>
    <w:autoRedefine/>
    <w:uiPriority w:val="39"/>
    <w:unhideWhenUsed/>
    <w:rsid w:val="00F53FA8"/>
    <w:pPr>
      <w:tabs>
        <w:tab w:val="right" w:leader="dot" w:pos="9350"/>
      </w:tabs>
    </w:pPr>
    <w:rPr>
      <w:noProof/>
    </w:rPr>
  </w:style>
  <w:style w:type="paragraph" w:styleId="TOC2">
    <w:name w:val="toc 2"/>
    <w:basedOn w:val="Normal"/>
    <w:next w:val="Normal"/>
    <w:autoRedefine/>
    <w:uiPriority w:val="39"/>
    <w:unhideWhenUsed/>
    <w:rsid w:val="00B85A50"/>
    <w:pPr>
      <w:tabs>
        <w:tab w:val="left" w:pos="880"/>
        <w:tab w:val="right" w:leader="dot" w:pos="9350"/>
      </w:tabs>
      <w:ind w:left="200"/>
    </w:pPr>
  </w:style>
  <w:style w:type="paragraph" w:styleId="TOC3">
    <w:name w:val="toc 3"/>
    <w:basedOn w:val="Normal"/>
    <w:next w:val="Normal"/>
    <w:autoRedefine/>
    <w:uiPriority w:val="39"/>
    <w:unhideWhenUsed/>
    <w:rsid w:val="000B0E0E"/>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B0E0E"/>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B0E0E"/>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B0E0E"/>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B0E0E"/>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B0E0E"/>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B0E0E"/>
    <w:pPr>
      <w:widowControl/>
      <w:autoSpaceDE/>
      <w:autoSpaceDN/>
      <w:adjustRightInd/>
      <w:spacing w:after="100" w:line="276" w:lineRule="auto"/>
      <w:ind w:left="1760"/>
    </w:pPr>
    <w:rPr>
      <w:rFonts w:ascii="Calibri" w:hAnsi="Calibri"/>
      <w:sz w:val="22"/>
      <w:szCs w:val="22"/>
    </w:rPr>
  </w:style>
  <w:style w:type="paragraph" w:customStyle="1" w:styleId="Level1">
    <w:name w:val="Level 1"/>
    <w:basedOn w:val="Normal"/>
    <w:rsid w:val="00CE2828"/>
    <w:pPr>
      <w:numPr>
        <w:numId w:val="2"/>
      </w:numPr>
      <w:ind w:left="811" w:hanging="811"/>
      <w:outlineLvl w:val="0"/>
    </w:pPr>
    <w:rPr>
      <w:sz w:val="24"/>
      <w:szCs w:val="24"/>
    </w:rPr>
  </w:style>
  <w:style w:type="paragraph" w:customStyle="1" w:styleId="Level4">
    <w:name w:val="Level 4"/>
    <w:basedOn w:val="Normal"/>
    <w:rsid w:val="00CE2828"/>
    <w:pPr>
      <w:ind w:left="1800" w:hanging="360"/>
    </w:pPr>
    <w:rPr>
      <w:sz w:val="24"/>
      <w:szCs w:val="24"/>
    </w:rPr>
  </w:style>
  <w:style w:type="character" w:styleId="PageNumber0">
    <w:name w:val="page number"/>
    <w:uiPriority w:val="99"/>
    <w:rsid w:val="00397D3D"/>
    <w:rPr>
      <w:rFonts w:cs="Times New Roman"/>
    </w:rPr>
  </w:style>
  <w:style w:type="paragraph" w:customStyle="1" w:styleId="bullets">
    <w:name w:val="bullets"/>
    <w:basedOn w:val="Normal"/>
    <w:rsid w:val="00397D3D"/>
    <w:pPr>
      <w:widowControl/>
      <w:numPr>
        <w:ilvl w:val="1"/>
        <w:numId w:val="7"/>
      </w:numPr>
      <w:tabs>
        <w:tab w:val="num" w:pos="1080"/>
      </w:tabs>
      <w:autoSpaceDE/>
      <w:autoSpaceDN/>
      <w:adjustRightInd/>
      <w:ind w:left="1080"/>
    </w:pPr>
    <w:rPr>
      <w:sz w:val="22"/>
      <w:szCs w:val="24"/>
    </w:rPr>
  </w:style>
  <w:style w:type="paragraph" w:customStyle="1" w:styleId="tbltitle">
    <w:name w:val="tbl title"/>
    <w:basedOn w:val="Normal"/>
    <w:rsid w:val="00397D3D"/>
    <w:pPr>
      <w:widowControl/>
      <w:autoSpaceDE/>
      <w:autoSpaceDN/>
      <w:adjustRightInd/>
      <w:spacing w:before="360" w:after="120"/>
      <w:jc w:val="center"/>
    </w:pPr>
    <w:rPr>
      <w:rFonts w:cs="Arial"/>
      <w:b/>
      <w:sz w:val="22"/>
      <w:szCs w:val="24"/>
    </w:rPr>
  </w:style>
  <w:style w:type="paragraph" w:customStyle="1" w:styleId="para3">
    <w:name w:val="para3"/>
    <w:basedOn w:val="Normal"/>
    <w:rsid w:val="00397D3D"/>
    <w:pPr>
      <w:widowControl/>
      <w:autoSpaceDE/>
      <w:autoSpaceDN/>
      <w:adjustRightInd/>
      <w:spacing w:before="80" w:after="140"/>
      <w:ind w:left="1440"/>
    </w:pPr>
    <w:rPr>
      <w:sz w:val="22"/>
      <w:szCs w:val="24"/>
    </w:rPr>
  </w:style>
  <w:style w:type="paragraph" w:customStyle="1" w:styleId="paracenter">
    <w:name w:val="para center"/>
    <w:basedOn w:val="Normal"/>
    <w:rsid w:val="00397D3D"/>
    <w:pPr>
      <w:widowControl/>
      <w:autoSpaceDE/>
      <w:autoSpaceDN/>
      <w:adjustRightInd/>
      <w:spacing w:before="80" w:after="140"/>
      <w:jc w:val="center"/>
    </w:pPr>
    <w:rPr>
      <w:sz w:val="22"/>
      <w:szCs w:val="24"/>
    </w:rPr>
  </w:style>
  <w:style w:type="paragraph" w:customStyle="1" w:styleId="bullet3">
    <w:name w:val="bullet3"/>
    <w:basedOn w:val="bullets"/>
    <w:rsid w:val="00397D3D"/>
    <w:pPr>
      <w:tabs>
        <w:tab w:val="clear" w:pos="1080"/>
      </w:tabs>
      <w:spacing w:before="60"/>
      <w:ind w:left="1800"/>
    </w:pPr>
  </w:style>
  <w:style w:type="paragraph" w:styleId="Title">
    <w:name w:val="Title"/>
    <w:basedOn w:val="Normal"/>
    <w:link w:val="TitleChar"/>
    <w:uiPriority w:val="10"/>
    <w:qFormat/>
    <w:rsid w:val="00397D3D"/>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sid w:val="00397D3D"/>
    <w:rPr>
      <w:rFonts w:ascii="Arial" w:hAnsi="Arial" w:cs="Arial"/>
      <w:b/>
      <w:bCs/>
      <w:kern w:val="28"/>
      <w:sz w:val="32"/>
      <w:szCs w:val="32"/>
    </w:rPr>
  </w:style>
  <w:style w:type="paragraph" w:styleId="FootnoteText">
    <w:name w:val="footnote text"/>
    <w:basedOn w:val="Normal"/>
    <w:link w:val="FootnoteTextChar"/>
    <w:uiPriority w:val="99"/>
    <w:semiHidden/>
    <w:rsid w:val="00397D3D"/>
    <w:pPr>
      <w:widowControl/>
      <w:numPr>
        <w:ilvl w:val="2"/>
        <w:numId w:val="8"/>
      </w:numPr>
      <w:autoSpaceDE/>
      <w:autoSpaceDN/>
      <w:adjustRightInd/>
      <w:spacing w:after="120"/>
    </w:pPr>
    <w:rPr>
      <w:sz w:val="24"/>
    </w:rPr>
  </w:style>
  <w:style w:type="character" w:customStyle="1" w:styleId="FootnoteTextChar">
    <w:name w:val="Footnote Text Char"/>
    <w:link w:val="FootnoteText"/>
    <w:uiPriority w:val="99"/>
    <w:semiHidden/>
    <w:locked/>
    <w:rsid w:val="00397D3D"/>
    <w:rPr>
      <w:rFonts w:ascii="Times New Roman" w:hAnsi="Times New Roman"/>
      <w:sz w:val="24"/>
    </w:rPr>
  </w:style>
  <w:style w:type="paragraph" w:styleId="NoteHeading">
    <w:name w:val="Note Heading"/>
    <w:basedOn w:val="Normal"/>
    <w:next w:val="Normal"/>
    <w:link w:val="NoteHeadingChar"/>
    <w:uiPriority w:val="99"/>
    <w:rsid w:val="00397D3D"/>
    <w:pPr>
      <w:widowControl/>
      <w:autoSpaceDE/>
      <w:autoSpaceDN/>
      <w:adjustRightInd/>
    </w:pPr>
    <w:rPr>
      <w:sz w:val="24"/>
      <w:szCs w:val="24"/>
    </w:rPr>
  </w:style>
  <w:style w:type="character" w:customStyle="1" w:styleId="NoteHeadingChar">
    <w:name w:val="Note Heading Char"/>
    <w:link w:val="NoteHeading"/>
    <w:uiPriority w:val="99"/>
    <w:locked/>
    <w:rsid w:val="00397D3D"/>
    <w:rPr>
      <w:rFonts w:ascii="Times New Roman" w:hAnsi="Times New Roman" w:cs="Times New Roman"/>
      <w:sz w:val="24"/>
      <w:szCs w:val="24"/>
    </w:rPr>
  </w:style>
  <w:style w:type="paragraph" w:customStyle="1" w:styleId="paragraph">
    <w:name w:val="paragraph"/>
    <w:basedOn w:val="Normal"/>
    <w:rsid w:val="009376C3"/>
    <w:pPr>
      <w:widowControl/>
      <w:autoSpaceDE/>
      <w:autoSpaceDN/>
      <w:adjustRightInd/>
      <w:spacing w:before="80" w:after="140"/>
    </w:pPr>
    <w:rPr>
      <w:sz w:val="22"/>
      <w:szCs w:val="24"/>
    </w:rPr>
  </w:style>
  <w:style w:type="paragraph" w:customStyle="1" w:styleId="para1">
    <w:name w:val="para 1"/>
    <w:basedOn w:val="paragraph"/>
    <w:rsid w:val="009376C3"/>
    <w:pPr>
      <w:ind w:left="720"/>
    </w:pPr>
  </w:style>
  <w:style w:type="paragraph" w:customStyle="1" w:styleId="text">
    <w:name w:val="text"/>
    <w:basedOn w:val="Normal"/>
    <w:rsid w:val="009C5387"/>
    <w:pPr>
      <w:widowControl/>
      <w:autoSpaceDE/>
      <w:autoSpaceDN/>
      <w:adjustRightInd/>
      <w:spacing w:before="80" w:after="80"/>
    </w:pPr>
    <w:rPr>
      <w:sz w:val="22"/>
      <w:szCs w:val="24"/>
    </w:rPr>
  </w:style>
  <w:style w:type="paragraph" w:customStyle="1" w:styleId="minorhead">
    <w:name w:val="minor head"/>
    <w:basedOn w:val="Normal"/>
    <w:next w:val="text"/>
    <w:rsid w:val="009C5387"/>
    <w:pPr>
      <w:keepNext/>
      <w:widowControl/>
      <w:tabs>
        <w:tab w:val="left" w:pos="360"/>
      </w:tabs>
      <w:autoSpaceDE/>
      <w:autoSpaceDN/>
      <w:adjustRightInd/>
      <w:spacing w:before="120" w:after="60"/>
    </w:pPr>
    <w:rPr>
      <w:rFonts w:ascii="Arial" w:hAnsi="Arial" w:cs="Arial"/>
      <w:b/>
      <w:bCs/>
      <w:sz w:val="24"/>
      <w:szCs w:val="24"/>
    </w:rPr>
  </w:style>
  <w:style w:type="table" w:customStyle="1" w:styleId="TableGrid1">
    <w:name w:val="Table Grid1"/>
    <w:basedOn w:val="TableNormal"/>
    <w:next w:val="TableGrid"/>
    <w:uiPriority w:val="59"/>
    <w:rsid w:val="00993200"/>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1A7F"/>
    <w:pPr>
      <w:widowControl w:val="0"/>
      <w:overflowPunct/>
      <w:textAlignment w:val="auto"/>
    </w:pPr>
    <w:rPr>
      <w:rFonts w:ascii="Times New Roman" w:hAnsi="Times New Roman"/>
      <w:b/>
      <w:bCs/>
      <w:sz w:val="20"/>
    </w:rPr>
  </w:style>
  <w:style w:type="character" w:customStyle="1" w:styleId="CommentSubjectChar">
    <w:name w:val="Comment Subject Char"/>
    <w:link w:val="CommentSubject"/>
    <w:uiPriority w:val="99"/>
    <w:semiHidden/>
    <w:locked/>
    <w:rsid w:val="005D1A7F"/>
    <w:rPr>
      <w:rFonts w:ascii="Times New Roman" w:hAnsi="Times New Roman" w:cs="Times New Roman"/>
      <w:b/>
      <w:bCs/>
      <w:sz w:val="20"/>
      <w:szCs w:val="20"/>
    </w:rPr>
  </w:style>
  <w:style w:type="paragraph" w:styleId="Revision">
    <w:name w:val="Revision"/>
    <w:hidden/>
    <w:uiPriority w:val="99"/>
    <w:semiHidden/>
    <w:rsid w:val="001411AC"/>
    <w:rPr>
      <w:rFonts w:ascii="Times New Roman" w:hAnsi="Times New Roman"/>
    </w:rPr>
  </w:style>
  <w:style w:type="character" w:styleId="FollowedHyperlink">
    <w:name w:val="FollowedHyperlink"/>
    <w:uiPriority w:val="99"/>
    <w:semiHidden/>
    <w:unhideWhenUsed/>
    <w:rsid w:val="009D58A4"/>
    <w:rPr>
      <w:rFonts w:cs="Times New Roman"/>
      <w:color w:val="800080"/>
      <w:u w:val="single"/>
    </w:rPr>
  </w:style>
  <w:style w:type="paragraph" w:styleId="PlainText">
    <w:name w:val="Plain Text"/>
    <w:basedOn w:val="Normal"/>
    <w:link w:val="PlainTextChar"/>
    <w:uiPriority w:val="99"/>
    <w:rsid w:val="000D0D83"/>
    <w:pPr>
      <w:widowControl/>
      <w:autoSpaceDE/>
      <w:autoSpaceDN/>
      <w:adjustRightInd/>
    </w:pPr>
    <w:rPr>
      <w:rFonts w:ascii="Consolas" w:hAnsi="Consolas"/>
      <w:sz w:val="21"/>
      <w:szCs w:val="21"/>
    </w:rPr>
  </w:style>
  <w:style w:type="character" w:customStyle="1" w:styleId="PlainTextChar">
    <w:name w:val="Plain Text Char"/>
    <w:link w:val="PlainText"/>
    <w:uiPriority w:val="99"/>
    <w:locked/>
    <w:rsid w:val="000D0D83"/>
    <w:rPr>
      <w:rFonts w:ascii="Consolas" w:hAnsi="Consolas" w:cs="Times New Roman"/>
      <w:sz w:val="21"/>
      <w:szCs w:val="21"/>
    </w:rPr>
  </w:style>
  <w:style w:type="paragraph" w:styleId="EndnoteText">
    <w:name w:val="endnote text"/>
    <w:basedOn w:val="Normal"/>
    <w:link w:val="EndnoteTextChar"/>
    <w:uiPriority w:val="99"/>
    <w:rsid w:val="00C0221D"/>
  </w:style>
  <w:style w:type="character" w:customStyle="1" w:styleId="EndnoteTextChar">
    <w:name w:val="Endnote Text Char"/>
    <w:link w:val="EndnoteText"/>
    <w:uiPriority w:val="99"/>
    <w:locked/>
    <w:rsid w:val="00C0221D"/>
    <w:rPr>
      <w:rFonts w:ascii="Times New Roman" w:hAnsi="Times New Roman" w:cs="Times New Roman"/>
      <w:sz w:val="20"/>
      <w:szCs w:val="20"/>
    </w:rPr>
  </w:style>
  <w:style w:type="character" w:styleId="EndnoteReference">
    <w:name w:val="endnote reference"/>
    <w:uiPriority w:val="99"/>
    <w:rsid w:val="00C0221D"/>
    <w:rPr>
      <w:rFonts w:cs="Times New Roman"/>
      <w:vertAlign w:val="superscript"/>
    </w:rPr>
  </w:style>
  <w:style w:type="character" w:styleId="FootnoteReference">
    <w:name w:val="footnote reference"/>
    <w:uiPriority w:val="99"/>
    <w:rsid w:val="00D20038"/>
    <w:rPr>
      <w:vertAlign w:val="superscript"/>
    </w:rPr>
  </w:style>
  <w:style w:type="character" w:customStyle="1" w:styleId="ListParagraphChar">
    <w:name w:val="List Paragraph Char"/>
    <w:link w:val="ListParagraph"/>
    <w:uiPriority w:val="34"/>
    <w:rsid w:val="003F6576"/>
    <w:rPr>
      <w:rFonts w:ascii="Times New Roman" w:hAnsi="Times New Roman"/>
      <w:sz w:val="24"/>
    </w:rPr>
  </w:style>
  <w:style w:type="paragraph" w:styleId="ListNumber5">
    <w:name w:val="List Number 5"/>
    <w:basedOn w:val="Normal"/>
    <w:rsid w:val="00FD00C6"/>
    <w:pPr>
      <w:numPr>
        <w:numId w:val="23"/>
      </w:numPr>
    </w:pPr>
    <w:rPr>
      <w:sz w:val="24"/>
    </w:rPr>
  </w:style>
  <w:style w:type="character" w:customStyle="1" w:styleId="UnresolvedMention1">
    <w:name w:val="Unresolved Mention1"/>
    <w:basedOn w:val="DefaultParagraphFont"/>
    <w:uiPriority w:val="99"/>
    <w:semiHidden/>
    <w:unhideWhenUsed/>
    <w:rsid w:val="00583084"/>
    <w:rPr>
      <w:color w:val="605E5C"/>
      <w:shd w:val="clear" w:color="auto" w:fill="E1DFDD"/>
    </w:rPr>
  </w:style>
  <w:style w:type="character" w:customStyle="1" w:styleId="UnresolvedMention2">
    <w:name w:val="Unresolved Mention2"/>
    <w:basedOn w:val="DefaultParagraphFont"/>
    <w:uiPriority w:val="99"/>
    <w:semiHidden/>
    <w:unhideWhenUsed/>
    <w:rsid w:val="00FB25F1"/>
    <w:rPr>
      <w:color w:val="605E5C"/>
      <w:shd w:val="clear" w:color="auto" w:fill="E1DFDD"/>
    </w:rPr>
  </w:style>
  <w:style w:type="paragraph" w:styleId="NoSpacing">
    <w:name w:val="No Spacing"/>
    <w:basedOn w:val="Normal"/>
    <w:uiPriority w:val="1"/>
    <w:qFormat/>
    <w:rsid w:val="0025263D"/>
    <w:pPr>
      <w:widowControl/>
      <w:autoSpaceDE/>
      <w:autoSpaceDN/>
      <w:adjustRightInd/>
    </w:pPr>
    <w:rPr>
      <w:rFonts w:eastAsiaTheme="minorHAnsi" w:cstheme="minorBidi"/>
      <w:sz w:val="24"/>
      <w:szCs w:val="22"/>
    </w:rPr>
  </w:style>
  <w:style w:type="character" w:customStyle="1" w:styleId="UnresolvedMention3">
    <w:name w:val="Unresolved Mention3"/>
    <w:basedOn w:val="DefaultParagraphFont"/>
    <w:uiPriority w:val="99"/>
    <w:semiHidden/>
    <w:unhideWhenUsed/>
    <w:rsid w:val="0014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13022">
      <w:bodyDiv w:val="1"/>
      <w:marLeft w:val="0"/>
      <w:marRight w:val="0"/>
      <w:marTop w:val="0"/>
      <w:marBottom w:val="0"/>
      <w:divBdr>
        <w:top w:val="none" w:sz="0" w:space="0" w:color="auto"/>
        <w:left w:val="none" w:sz="0" w:space="0" w:color="auto"/>
        <w:bottom w:val="none" w:sz="0" w:space="0" w:color="auto"/>
        <w:right w:val="none" w:sz="0" w:space="0" w:color="auto"/>
      </w:divBdr>
    </w:div>
    <w:div w:id="98378710">
      <w:bodyDiv w:val="1"/>
      <w:marLeft w:val="0"/>
      <w:marRight w:val="0"/>
      <w:marTop w:val="0"/>
      <w:marBottom w:val="0"/>
      <w:divBdr>
        <w:top w:val="none" w:sz="0" w:space="0" w:color="auto"/>
        <w:left w:val="none" w:sz="0" w:space="0" w:color="auto"/>
        <w:bottom w:val="none" w:sz="0" w:space="0" w:color="auto"/>
        <w:right w:val="none" w:sz="0" w:space="0" w:color="auto"/>
      </w:divBdr>
    </w:div>
    <w:div w:id="113988728">
      <w:bodyDiv w:val="1"/>
      <w:marLeft w:val="0"/>
      <w:marRight w:val="0"/>
      <w:marTop w:val="0"/>
      <w:marBottom w:val="0"/>
      <w:divBdr>
        <w:top w:val="none" w:sz="0" w:space="0" w:color="auto"/>
        <w:left w:val="none" w:sz="0" w:space="0" w:color="auto"/>
        <w:bottom w:val="none" w:sz="0" w:space="0" w:color="auto"/>
        <w:right w:val="none" w:sz="0" w:space="0" w:color="auto"/>
      </w:divBdr>
      <w:divsChild>
        <w:div w:id="233050350">
          <w:marLeft w:val="0"/>
          <w:marRight w:val="0"/>
          <w:marTop w:val="0"/>
          <w:marBottom w:val="0"/>
          <w:divBdr>
            <w:top w:val="none" w:sz="0" w:space="0" w:color="auto"/>
            <w:left w:val="none" w:sz="0" w:space="0" w:color="auto"/>
            <w:bottom w:val="none" w:sz="0" w:space="0" w:color="auto"/>
            <w:right w:val="none" w:sz="0" w:space="0" w:color="auto"/>
          </w:divBdr>
          <w:divsChild>
            <w:div w:id="1483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3931">
      <w:bodyDiv w:val="1"/>
      <w:marLeft w:val="0"/>
      <w:marRight w:val="0"/>
      <w:marTop w:val="0"/>
      <w:marBottom w:val="0"/>
      <w:divBdr>
        <w:top w:val="none" w:sz="0" w:space="0" w:color="auto"/>
        <w:left w:val="none" w:sz="0" w:space="0" w:color="auto"/>
        <w:bottom w:val="none" w:sz="0" w:space="0" w:color="auto"/>
        <w:right w:val="none" w:sz="0" w:space="0" w:color="auto"/>
      </w:divBdr>
    </w:div>
    <w:div w:id="188033702">
      <w:marLeft w:val="0"/>
      <w:marRight w:val="0"/>
      <w:marTop w:val="0"/>
      <w:marBottom w:val="0"/>
      <w:divBdr>
        <w:top w:val="none" w:sz="0" w:space="0" w:color="auto"/>
        <w:left w:val="none" w:sz="0" w:space="0" w:color="auto"/>
        <w:bottom w:val="none" w:sz="0" w:space="0" w:color="auto"/>
        <w:right w:val="none" w:sz="0" w:space="0" w:color="auto"/>
      </w:divBdr>
    </w:div>
    <w:div w:id="226963027">
      <w:bodyDiv w:val="1"/>
      <w:marLeft w:val="0"/>
      <w:marRight w:val="0"/>
      <w:marTop w:val="0"/>
      <w:marBottom w:val="0"/>
      <w:divBdr>
        <w:top w:val="none" w:sz="0" w:space="0" w:color="auto"/>
        <w:left w:val="none" w:sz="0" w:space="0" w:color="auto"/>
        <w:bottom w:val="none" w:sz="0" w:space="0" w:color="auto"/>
        <w:right w:val="none" w:sz="0" w:space="0" w:color="auto"/>
      </w:divBdr>
    </w:div>
    <w:div w:id="424427690">
      <w:bodyDiv w:val="1"/>
      <w:marLeft w:val="0"/>
      <w:marRight w:val="0"/>
      <w:marTop w:val="0"/>
      <w:marBottom w:val="0"/>
      <w:divBdr>
        <w:top w:val="none" w:sz="0" w:space="0" w:color="auto"/>
        <w:left w:val="none" w:sz="0" w:space="0" w:color="auto"/>
        <w:bottom w:val="none" w:sz="0" w:space="0" w:color="auto"/>
        <w:right w:val="none" w:sz="0" w:space="0" w:color="auto"/>
      </w:divBdr>
    </w:div>
    <w:div w:id="550388940">
      <w:bodyDiv w:val="1"/>
      <w:marLeft w:val="0"/>
      <w:marRight w:val="0"/>
      <w:marTop w:val="0"/>
      <w:marBottom w:val="0"/>
      <w:divBdr>
        <w:top w:val="none" w:sz="0" w:space="0" w:color="auto"/>
        <w:left w:val="none" w:sz="0" w:space="0" w:color="auto"/>
        <w:bottom w:val="none" w:sz="0" w:space="0" w:color="auto"/>
        <w:right w:val="none" w:sz="0" w:space="0" w:color="auto"/>
      </w:divBdr>
    </w:div>
    <w:div w:id="605431822">
      <w:bodyDiv w:val="1"/>
      <w:marLeft w:val="0"/>
      <w:marRight w:val="0"/>
      <w:marTop w:val="0"/>
      <w:marBottom w:val="0"/>
      <w:divBdr>
        <w:top w:val="none" w:sz="0" w:space="0" w:color="auto"/>
        <w:left w:val="none" w:sz="0" w:space="0" w:color="auto"/>
        <w:bottom w:val="none" w:sz="0" w:space="0" w:color="auto"/>
        <w:right w:val="none" w:sz="0" w:space="0" w:color="auto"/>
      </w:divBdr>
    </w:div>
    <w:div w:id="718938657">
      <w:bodyDiv w:val="1"/>
      <w:marLeft w:val="0"/>
      <w:marRight w:val="0"/>
      <w:marTop w:val="0"/>
      <w:marBottom w:val="0"/>
      <w:divBdr>
        <w:top w:val="none" w:sz="0" w:space="0" w:color="auto"/>
        <w:left w:val="none" w:sz="0" w:space="0" w:color="auto"/>
        <w:bottom w:val="none" w:sz="0" w:space="0" w:color="auto"/>
        <w:right w:val="none" w:sz="0" w:space="0" w:color="auto"/>
      </w:divBdr>
    </w:div>
    <w:div w:id="726682142">
      <w:bodyDiv w:val="1"/>
      <w:marLeft w:val="0"/>
      <w:marRight w:val="0"/>
      <w:marTop w:val="0"/>
      <w:marBottom w:val="0"/>
      <w:divBdr>
        <w:top w:val="none" w:sz="0" w:space="0" w:color="auto"/>
        <w:left w:val="none" w:sz="0" w:space="0" w:color="auto"/>
        <w:bottom w:val="none" w:sz="0" w:space="0" w:color="auto"/>
        <w:right w:val="none" w:sz="0" w:space="0" w:color="auto"/>
      </w:divBdr>
    </w:div>
    <w:div w:id="742409094">
      <w:bodyDiv w:val="1"/>
      <w:marLeft w:val="0"/>
      <w:marRight w:val="0"/>
      <w:marTop w:val="0"/>
      <w:marBottom w:val="0"/>
      <w:divBdr>
        <w:top w:val="none" w:sz="0" w:space="0" w:color="auto"/>
        <w:left w:val="none" w:sz="0" w:space="0" w:color="auto"/>
        <w:bottom w:val="none" w:sz="0" w:space="0" w:color="auto"/>
        <w:right w:val="none" w:sz="0" w:space="0" w:color="auto"/>
      </w:divBdr>
    </w:div>
    <w:div w:id="752972698">
      <w:bodyDiv w:val="1"/>
      <w:marLeft w:val="0"/>
      <w:marRight w:val="0"/>
      <w:marTop w:val="0"/>
      <w:marBottom w:val="0"/>
      <w:divBdr>
        <w:top w:val="none" w:sz="0" w:space="0" w:color="auto"/>
        <w:left w:val="none" w:sz="0" w:space="0" w:color="auto"/>
        <w:bottom w:val="none" w:sz="0" w:space="0" w:color="auto"/>
        <w:right w:val="none" w:sz="0" w:space="0" w:color="auto"/>
      </w:divBdr>
    </w:div>
    <w:div w:id="827865558">
      <w:bodyDiv w:val="1"/>
      <w:marLeft w:val="0"/>
      <w:marRight w:val="0"/>
      <w:marTop w:val="0"/>
      <w:marBottom w:val="0"/>
      <w:divBdr>
        <w:top w:val="none" w:sz="0" w:space="0" w:color="auto"/>
        <w:left w:val="none" w:sz="0" w:space="0" w:color="auto"/>
        <w:bottom w:val="none" w:sz="0" w:space="0" w:color="auto"/>
        <w:right w:val="none" w:sz="0" w:space="0" w:color="auto"/>
      </w:divBdr>
    </w:div>
    <w:div w:id="833957211">
      <w:bodyDiv w:val="1"/>
      <w:marLeft w:val="0"/>
      <w:marRight w:val="0"/>
      <w:marTop w:val="0"/>
      <w:marBottom w:val="0"/>
      <w:divBdr>
        <w:top w:val="none" w:sz="0" w:space="0" w:color="auto"/>
        <w:left w:val="none" w:sz="0" w:space="0" w:color="auto"/>
        <w:bottom w:val="none" w:sz="0" w:space="0" w:color="auto"/>
        <w:right w:val="none" w:sz="0" w:space="0" w:color="auto"/>
      </w:divBdr>
    </w:div>
    <w:div w:id="887301341">
      <w:bodyDiv w:val="1"/>
      <w:marLeft w:val="0"/>
      <w:marRight w:val="0"/>
      <w:marTop w:val="0"/>
      <w:marBottom w:val="0"/>
      <w:divBdr>
        <w:top w:val="none" w:sz="0" w:space="0" w:color="auto"/>
        <w:left w:val="none" w:sz="0" w:space="0" w:color="auto"/>
        <w:bottom w:val="none" w:sz="0" w:space="0" w:color="auto"/>
        <w:right w:val="none" w:sz="0" w:space="0" w:color="auto"/>
      </w:divBdr>
    </w:div>
    <w:div w:id="903491019">
      <w:bodyDiv w:val="1"/>
      <w:marLeft w:val="0"/>
      <w:marRight w:val="0"/>
      <w:marTop w:val="0"/>
      <w:marBottom w:val="0"/>
      <w:divBdr>
        <w:top w:val="none" w:sz="0" w:space="0" w:color="auto"/>
        <w:left w:val="none" w:sz="0" w:space="0" w:color="auto"/>
        <w:bottom w:val="none" w:sz="0" w:space="0" w:color="auto"/>
        <w:right w:val="none" w:sz="0" w:space="0" w:color="auto"/>
      </w:divBdr>
    </w:div>
    <w:div w:id="982084216">
      <w:bodyDiv w:val="1"/>
      <w:marLeft w:val="0"/>
      <w:marRight w:val="0"/>
      <w:marTop w:val="0"/>
      <w:marBottom w:val="0"/>
      <w:divBdr>
        <w:top w:val="none" w:sz="0" w:space="0" w:color="auto"/>
        <w:left w:val="none" w:sz="0" w:space="0" w:color="auto"/>
        <w:bottom w:val="none" w:sz="0" w:space="0" w:color="auto"/>
        <w:right w:val="none" w:sz="0" w:space="0" w:color="auto"/>
      </w:divBdr>
    </w:div>
    <w:div w:id="1051154355">
      <w:bodyDiv w:val="1"/>
      <w:marLeft w:val="0"/>
      <w:marRight w:val="0"/>
      <w:marTop w:val="0"/>
      <w:marBottom w:val="0"/>
      <w:divBdr>
        <w:top w:val="none" w:sz="0" w:space="0" w:color="auto"/>
        <w:left w:val="none" w:sz="0" w:space="0" w:color="auto"/>
        <w:bottom w:val="none" w:sz="0" w:space="0" w:color="auto"/>
        <w:right w:val="none" w:sz="0" w:space="0" w:color="auto"/>
      </w:divBdr>
    </w:div>
    <w:div w:id="1210802566">
      <w:bodyDiv w:val="1"/>
      <w:marLeft w:val="0"/>
      <w:marRight w:val="0"/>
      <w:marTop w:val="0"/>
      <w:marBottom w:val="0"/>
      <w:divBdr>
        <w:top w:val="none" w:sz="0" w:space="0" w:color="auto"/>
        <w:left w:val="none" w:sz="0" w:space="0" w:color="auto"/>
        <w:bottom w:val="none" w:sz="0" w:space="0" w:color="auto"/>
        <w:right w:val="none" w:sz="0" w:space="0" w:color="auto"/>
      </w:divBdr>
    </w:div>
    <w:div w:id="1356738038">
      <w:bodyDiv w:val="1"/>
      <w:marLeft w:val="0"/>
      <w:marRight w:val="0"/>
      <w:marTop w:val="0"/>
      <w:marBottom w:val="0"/>
      <w:divBdr>
        <w:top w:val="none" w:sz="0" w:space="0" w:color="auto"/>
        <w:left w:val="none" w:sz="0" w:space="0" w:color="auto"/>
        <w:bottom w:val="none" w:sz="0" w:space="0" w:color="auto"/>
        <w:right w:val="none" w:sz="0" w:space="0" w:color="auto"/>
      </w:divBdr>
    </w:div>
    <w:div w:id="1435327163">
      <w:bodyDiv w:val="1"/>
      <w:marLeft w:val="0"/>
      <w:marRight w:val="0"/>
      <w:marTop w:val="0"/>
      <w:marBottom w:val="0"/>
      <w:divBdr>
        <w:top w:val="none" w:sz="0" w:space="0" w:color="auto"/>
        <w:left w:val="none" w:sz="0" w:space="0" w:color="auto"/>
        <w:bottom w:val="none" w:sz="0" w:space="0" w:color="auto"/>
        <w:right w:val="none" w:sz="0" w:space="0" w:color="auto"/>
      </w:divBdr>
    </w:div>
    <w:div w:id="1480686422">
      <w:bodyDiv w:val="1"/>
      <w:marLeft w:val="0"/>
      <w:marRight w:val="0"/>
      <w:marTop w:val="0"/>
      <w:marBottom w:val="0"/>
      <w:divBdr>
        <w:top w:val="none" w:sz="0" w:space="0" w:color="auto"/>
        <w:left w:val="none" w:sz="0" w:space="0" w:color="auto"/>
        <w:bottom w:val="none" w:sz="0" w:space="0" w:color="auto"/>
        <w:right w:val="none" w:sz="0" w:space="0" w:color="auto"/>
      </w:divBdr>
    </w:div>
    <w:div w:id="1687756404">
      <w:bodyDiv w:val="1"/>
      <w:marLeft w:val="0"/>
      <w:marRight w:val="0"/>
      <w:marTop w:val="0"/>
      <w:marBottom w:val="0"/>
      <w:divBdr>
        <w:top w:val="none" w:sz="0" w:space="0" w:color="auto"/>
        <w:left w:val="none" w:sz="0" w:space="0" w:color="auto"/>
        <w:bottom w:val="none" w:sz="0" w:space="0" w:color="auto"/>
        <w:right w:val="none" w:sz="0" w:space="0" w:color="auto"/>
      </w:divBdr>
    </w:div>
    <w:div w:id="1821535292">
      <w:bodyDiv w:val="1"/>
      <w:marLeft w:val="0"/>
      <w:marRight w:val="0"/>
      <w:marTop w:val="0"/>
      <w:marBottom w:val="0"/>
      <w:divBdr>
        <w:top w:val="none" w:sz="0" w:space="0" w:color="auto"/>
        <w:left w:val="none" w:sz="0" w:space="0" w:color="auto"/>
        <w:bottom w:val="none" w:sz="0" w:space="0" w:color="auto"/>
        <w:right w:val="none" w:sz="0" w:space="0" w:color="auto"/>
      </w:divBdr>
    </w:div>
    <w:div w:id="1830515986">
      <w:bodyDiv w:val="1"/>
      <w:marLeft w:val="0"/>
      <w:marRight w:val="0"/>
      <w:marTop w:val="0"/>
      <w:marBottom w:val="0"/>
      <w:divBdr>
        <w:top w:val="none" w:sz="0" w:space="0" w:color="auto"/>
        <w:left w:val="none" w:sz="0" w:space="0" w:color="auto"/>
        <w:bottom w:val="none" w:sz="0" w:space="0" w:color="auto"/>
        <w:right w:val="none" w:sz="0" w:space="0" w:color="auto"/>
      </w:divBdr>
    </w:div>
    <w:div w:id="1866020063">
      <w:bodyDiv w:val="1"/>
      <w:marLeft w:val="0"/>
      <w:marRight w:val="0"/>
      <w:marTop w:val="0"/>
      <w:marBottom w:val="0"/>
      <w:divBdr>
        <w:top w:val="none" w:sz="0" w:space="0" w:color="auto"/>
        <w:left w:val="none" w:sz="0" w:space="0" w:color="auto"/>
        <w:bottom w:val="none" w:sz="0" w:space="0" w:color="auto"/>
        <w:right w:val="none" w:sz="0" w:space="0" w:color="auto"/>
      </w:divBdr>
    </w:div>
    <w:div w:id="1867910146">
      <w:bodyDiv w:val="1"/>
      <w:marLeft w:val="0"/>
      <w:marRight w:val="0"/>
      <w:marTop w:val="0"/>
      <w:marBottom w:val="0"/>
      <w:divBdr>
        <w:top w:val="none" w:sz="0" w:space="0" w:color="auto"/>
        <w:left w:val="none" w:sz="0" w:space="0" w:color="auto"/>
        <w:bottom w:val="none" w:sz="0" w:space="0" w:color="auto"/>
        <w:right w:val="none" w:sz="0" w:space="0" w:color="auto"/>
      </w:divBdr>
    </w:div>
    <w:div w:id="1904870379">
      <w:bodyDiv w:val="1"/>
      <w:marLeft w:val="0"/>
      <w:marRight w:val="0"/>
      <w:marTop w:val="0"/>
      <w:marBottom w:val="0"/>
      <w:divBdr>
        <w:top w:val="none" w:sz="0" w:space="0" w:color="auto"/>
        <w:left w:val="none" w:sz="0" w:space="0" w:color="auto"/>
        <w:bottom w:val="none" w:sz="0" w:space="0" w:color="auto"/>
        <w:right w:val="none" w:sz="0" w:space="0" w:color="auto"/>
      </w:divBdr>
    </w:div>
    <w:div w:id="1947497627">
      <w:bodyDiv w:val="1"/>
      <w:marLeft w:val="0"/>
      <w:marRight w:val="0"/>
      <w:marTop w:val="0"/>
      <w:marBottom w:val="0"/>
      <w:divBdr>
        <w:top w:val="none" w:sz="0" w:space="0" w:color="auto"/>
        <w:left w:val="none" w:sz="0" w:space="0" w:color="auto"/>
        <w:bottom w:val="none" w:sz="0" w:space="0" w:color="auto"/>
        <w:right w:val="none" w:sz="0" w:space="0" w:color="auto"/>
      </w:divBdr>
    </w:div>
    <w:div w:id="1989018533">
      <w:bodyDiv w:val="1"/>
      <w:marLeft w:val="0"/>
      <w:marRight w:val="0"/>
      <w:marTop w:val="0"/>
      <w:marBottom w:val="0"/>
      <w:divBdr>
        <w:top w:val="none" w:sz="0" w:space="0" w:color="auto"/>
        <w:left w:val="none" w:sz="0" w:space="0" w:color="auto"/>
        <w:bottom w:val="none" w:sz="0" w:space="0" w:color="auto"/>
        <w:right w:val="none" w:sz="0" w:space="0" w:color="auto"/>
      </w:divBdr>
    </w:div>
    <w:div w:id="20050138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622">
          <w:marLeft w:val="0"/>
          <w:marRight w:val="0"/>
          <w:marTop w:val="0"/>
          <w:marBottom w:val="0"/>
          <w:divBdr>
            <w:top w:val="none" w:sz="0" w:space="0" w:color="auto"/>
            <w:left w:val="none" w:sz="0" w:space="0" w:color="auto"/>
            <w:bottom w:val="none" w:sz="0" w:space="0" w:color="auto"/>
            <w:right w:val="none" w:sz="0" w:space="0" w:color="auto"/>
          </w:divBdr>
          <w:divsChild>
            <w:div w:id="813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eere/femp/energy-savings-performance-contract-federal-project-executives-0" TargetMode="External"/><Relationship Id="rId13" Type="http://schemas.openxmlformats.org/officeDocument/2006/relationships/hyperlink" Target="https://www.energy.gov/eere/femp/downloads/procurement-specifications-templates-site-solar-photovoltaic-use-developing" TargetMode="External"/><Relationship Id="rId18" Type="http://schemas.openxmlformats.org/officeDocument/2006/relationships/hyperlink" Target="https://www.ppirs.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nergy.gov/eere/femp/energy-savings-performance-contract-federal-project-executives-0" TargetMode="External"/><Relationship Id="rId7" Type="http://schemas.openxmlformats.org/officeDocument/2006/relationships/endnotes" Target="endnotes.xml"/><Relationship Id="rId12" Type="http://schemas.openxmlformats.org/officeDocument/2006/relationships/hyperlink" Target="https://www.gsa.gov/cdnstatic/Environmental_Programs_Addendum_to_OMB_Memo_m-12-21.pdf" TargetMode="External"/><Relationship Id="rId17" Type="http://schemas.openxmlformats.org/officeDocument/2006/relationships/hyperlink" Target="http://www.nrel.gov/sam" TargetMode="External"/><Relationship Id="rId25" Type="http://schemas.openxmlformats.org/officeDocument/2006/relationships/hyperlink" Target="http://farsite.hill.af.mil/vfdoea.htm" TargetMode="External"/><Relationship Id="rId2" Type="http://schemas.openxmlformats.org/officeDocument/2006/relationships/numbering" Target="numbering.xml"/><Relationship Id="rId16" Type="http://schemas.openxmlformats.org/officeDocument/2006/relationships/hyperlink" Target="https://vipers.doe.gov" TargetMode="External"/><Relationship Id="rId20" Type="http://schemas.openxmlformats.org/officeDocument/2006/relationships/hyperlink" Target="https://www.irs.gov/pub/irs-drop/rp-17-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cquisition.gov/?q=browsefar" TargetMode="External"/><Relationship Id="rId5" Type="http://schemas.openxmlformats.org/officeDocument/2006/relationships/webSettings" Target="webSettings.xml"/><Relationship Id="rId15" Type="http://schemas.openxmlformats.org/officeDocument/2006/relationships/hyperlink" Target="https://www.energy.gov/eere/femp/energy-savings-performance-contract-federal-project-executives-0" TargetMode="External"/><Relationship Id="rId23" Type="http://schemas.openxmlformats.org/officeDocument/2006/relationships/hyperlink" Target="http://farsite.hill.af.mi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pars.gov" TargetMode="External"/><Relationship Id="rId4" Type="http://schemas.openxmlformats.org/officeDocument/2006/relationships/settings" Target="settings.xml"/><Relationship Id="rId9" Type="http://schemas.openxmlformats.org/officeDocument/2006/relationships/hyperlink" Target="https://www.energy.gov/eere/femp/downloads/procurement-specifications-templates-site-solar-photovoltaic-use-developing" TargetMode="External"/><Relationship Id="rId14" Type="http://schemas.openxmlformats.org/officeDocument/2006/relationships/hyperlink" Target="https://www.seaoc.org/store/ViewProduct.aspx?id=10228815" TargetMode="External"/><Relationship Id="rId22" Type="http://schemas.openxmlformats.org/officeDocument/2006/relationships/hyperlink" Target="http://www.gsa.gov/portal/forms/type/S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13/10/23/2013-24729/interim-policy-faa-review-of-solar-energy-system-projects-on-federally-obligated-airport" TargetMode="External"/><Relationship Id="rId7" Type="http://schemas.openxmlformats.org/officeDocument/2006/relationships/hyperlink" Target="https://www.energy.gov/eere/femp/energy-savings-performance-contract-federal-project-executives-0" TargetMode="External"/><Relationship Id="rId2" Type="http://schemas.openxmlformats.org/officeDocument/2006/relationships/hyperlink" Target="https://www.irs.gov/pub/irs-irbs/irb17-07.pdf" TargetMode="External"/><Relationship Id="rId1" Type="http://schemas.openxmlformats.org/officeDocument/2006/relationships/hyperlink" Target="https://www.whitehouse.gov/sites/whitehouse.gov/files/omb/memoranda/2012/m-12-21.pdf" TargetMode="External"/><Relationship Id="rId6" Type="http://schemas.openxmlformats.org/officeDocument/2006/relationships/hyperlink" Target="https://www.energy.gov/sites/prod/files/2018/08/f55/pv_severe_weather.pdf" TargetMode="External"/><Relationship Id="rId5" Type="http://schemas.openxmlformats.org/officeDocument/2006/relationships/hyperlink" Target="http://www.bwsr.state.mn.us/practices/pollinator/pollinator-plan.pdf" TargetMode="External"/><Relationship Id="rId4" Type="http://schemas.openxmlformats.org/officeDocument/2006/relationships/hyperlink" Target="https://www.forgesolar.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9D14-FE74-4ED4-B3DB-B1F78318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32597</Words>
  <Characters>185808</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Brandenburg, Eric J</dc:creator>
  <cp:lastModifiedBy>Shah, Chandra</cp:lastModifiedBy>
  <cp:revision>3</cp:revision>
  <cp:lastPrinted>2019-10-25T15:35:00Z</cp:lastPrinted>
  <dcterms:created xsi:type="dcterms:W3CDTF">2020-04-23T00:54:00Z</dcterms:created>
  <dcterms:modified xsi:type="dcterms:W3CDTF">2020-04-23T00:55:00Z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-1974327508</vt:i4>
  </property>
</Properties>
</file>