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827" w:rsidP="00A66707" w:rsidRDefault="000F7827" w14:paraId="58CDF410" w14:textId="77777777">
      <w:pPr>
        <w:spacing w:after="0" w:line="240" w:lineRule="auto"/>
        <w:ind w:left="547" w:hanging="547"/>
        <w:rPr>
          <w:rFonts w:ascii="Franklin Gothic Book" w:hAnsi="Franklin Gothic Book" w:eastAsia="Cambria"/>
          <w:bCs/>
          <w:color w:val="0062B3"/>
          <w:sz w:val="40"/>
          <w:szCs w:val="40"/>
        </w:rPr>
      </w:pPr>
    </w:p>
    <w:p w:rsidRPr="006132BE" w:rsidR="00A66707" w:rsidP="1E193621" w:rsidRDefault="00A66707" w14:paraId="0D822A1A" w14:textId="756D050A">
      <w:pPr>
        <w:spacing w:after="0" w:line="240" w:lineRule="auto"/>
        <w:ind w:left="547" w:hanging="547"/>
        <w:rPr>
          <w:rFonts w:ascii="Franklin Gothic Book" w:hAnsi="Franklin Gothic Book" w:eastAsia="Cambria"/>
          <w:color w:val="0062B3"/>
          <w:sz w:val="40"/>
          <w:szCs w:val="40"/>
        </w:rPr>
      </w:pPr>
      <w:r w:rsidRPr="1E193621">
        <w:rPr>
          <w:rFonts w:ascii="Franklin Gothic Book" w:hAnsi="Franklin Gothic Book" w:eastAsia="Cambria"/>
          <w:color w:val="0062B3"/>
          <w:sz w:val="40"/>
          <w:szCs w:val="40"/>
        </w:rPr>
        <w:t>202</w:t>
      </w:r>
      <w:r w:rsidRPr="1E193621" w:rsidR="2E7E86BC">
        <w:rPr>
          <w:rFonts w:ascii="Franklin Gothic Book" w:hAnsi="Franklin Gothic Book" w:eastAsia="Cambria"/>
          <w:color w:val="0062B3"/>
          <w:sz w:val="40"/>
          <w:szCs w:val="40"/>
        </w:rPr>
        <w:t>4</w:t>
      </w:r>
      <w:r w:rsidRPr="1E193621">
        <w:rPr>
          <w:rFonts w:ascii="Franklin Gothic Book" w:hAnsi="Franklin Gothic Book" w:eastAsia="Cambria"/>
          <w:color w:val="0062B3"/>
          <w:sz w:val="40"/>
          <w:szCs w:val="40"/>
        </w:rPr>
        <w:t xml:space="preserve"> Federal Energy and Water Management Awards</w:t>
      </w:r>
    </w:p>
    <w:p w:rsidRPr="006132BE" w:rsidR="00A66707" w:rsidP="00A66707" w:rsidRDefault="00A66707" w14:paraId="5595DD8B" w14:textId="77777777">
      <w:pPr>
        <w:pStyle w:val="NoSpacing"/>
        <w:rPr>
          <w:rFonts w:ascii="Franklin Gothic Book" w:hAnsi="Franklin Gothic Book" w:cs="Arial"/>
          <w:bCs/>
          <w:iCs/>
          <w:caps/>
          <w:color w:val="0062B3"/>
          <w:sz w:val="32"/>
          <w:szCs w:val="32"/>
        </w:rPr>
      </w:pPr>
    </w:p>
    <w:p w:rsidRPr="006132BE" w:rsidR="00A66707" w:rsidP="00A66707" w:rsidRDefault="00A66707" w14:paraId="7160FCE1" w14:textId="753C82BD">
      <w:pPr>
        <w:pStyle w:val="NoSpacing"/>
        <w:rPr>
          <w:rFonts w:ascii="Franklin Gothic Medium" w:hAnsi="Franklin Gothic Medium" w:cs="Arial"/>
          <w:color w:val="0062B3"/>
          <w:sz w:val="32"/>
          <w:szCs w:val="32"/>
        </w:rPr>
      </w:pPr>
      <w:r>
        <w:rPr>
          <w:rFonts w:ascii="Franklin Gothic Medium" w:hAnsi="Franklin Gothic Medium" w:cs="Arial"/>
          <w:color w:val="0062B3"/>
          <w:sz w:val="32"/>
          <w:szCs w:val="32"/>
        </w:rPr>
        <w:t xml:space="preserve">Career Exceptional Service </w:t>
      </w:r>
      <w:r w:rsidRPr="006132BE">
        <w:rPr>
          <w:rFonts w:ascii="Franklin Gothic Medium" w:hAnsi="Franklin Gothic Medium" w:cs="Arial"/>
          <w:color w:val="0062B3"/>
          <w:sz w:val="32"/>
          <w:szCs w:val="32"/>
        </w:rPr>
        <w:t>Award Category Narrative Template</w:t>
      </w:r>
    </w:p>
    <w:p w:rsidRPr="009E4A01" w:rsidR="008E4D88" w:rsidP="6507B7DC" w:rsidRDefault="008E4D88" w14:paraId="5A9E6E92" w14:textId="6C9AB437">
      <w:pPr>
        <w:pStyle w:val="NoSpacing"/>
        <w:rPr>
          <w:rFonts w:ascii="Franklin Gothic Book" w:hAnsi="Franklin Gothic Book"/>
          <w:sz w:val="21"/>
          <w:szCs w:val="21"/>
        </w:rPr>
      </w:pPr>
      <w:r w:rsidRPr="6507B7DC" w:rsidR="008E4D88">
        <w:rPr>
          <w:rFonts w:ascii="Franklin Gothic Book" w:hAnsi="Franklin Gothic Book"/>
          <w:sz w:val="21"/>
          <w:szCs w:val="21"/>
        </w:rPr>
        <w:t>R</w:t>
      </w:r>
      <w:r w:rsidRPr="6507B7DC" w:rsidR="008E4D88">
        <w:rPr>
          <w:rFonts w:ascii="Franklin Gothic Book" w:hAnsi="Franklin Gothic Book"/>
          <w:sz w:val="21"/>
          <w:szCs w:val="21"/>
        </w:rPr>
        <w:t xml:space="preserve">efer to Section 3 of the </w:t>
      </w:r>
      <w:hyperlink r:id="R1d07c51850f648ec">
        <w:r w:rsidRPr="6507B7DC" w:rsidR="008E4D88">
          <w:rPr>
            <w:rStyle w:val="Hyperlink"/>
            <w:rFonts w:ascii="Franklin Gothic Book" w:hAnsi="Franklin Gothic Book"/>
            <w:sz w:val="21"/>
            <w:szCs w:val="21"/>
          </w:rPr>
          <w:t>Criteria and Guidelines for the 202</w:t>
        </w:r>
        <w:r w:rsidRPr="6507B7DC" w:rsidR="09594FB7">
          <w:rPr>
            <w:rStyle w:val="Hyperlink"/>
            <w:rFonts w:ascii="Franklin Gothic Book" w:hAnsi="Franklin Gothic Book"/>
            <w:sz w:val="21"/>
            <w:szCs w:val="21"/>
          </w:rPr>
          <w:t>4</w:t>
        </w:r>
        <w:r w:rsidRPr="6507B7DC" w:rsidR="008E4D88">
          <w:rPr>
            <w:rStyle w:val="Hyperlink"/>
            <w:rFonts w:ascii="Franklin Gothic Book" w:hAnsi="Franklin Gothic Book"/>
            <w:sz w:val="21"/>
            <w:szCs w:val="21"/>
          </w:rPr>
          <w:t xml:space="preserve"> Federal Energy and Water Management Awards</w:t>
        </w:r>
      </w:hyperlink>
      <w:r w:rsidRPr="6507B7DC" w:rsidR="008E4D88">
        <w:rPr>
          <w:rFonts w:ascii="Franklin Gothic Book" w:hAnsi="Franklin Gothic Book"/>
          <w:sz w:val="21"/>
          <w:szCs w:val="21"/>
        </w:rPr>
        <w:t xml:space="preserve"> for more complete, detailed guidance and criteria on the information to include in each section below that must be addressed in the narrative. The narrative may be up to </w:t>
      </w:r>
      <w:r w:rsidRPr="6507B7DC" w:rsidR="008E4D88">
        <w:rPr>
          <w:rFonts w:ascii="Franklin Gothic Demi" w:hAnsi="Franklin Gothic Demi"/>
          <w:b w:val="1"/>
          <w:bCs w:val="1"/>
          <w:sz w:val="21"/>
          <w:szCs w:val="21"/>
        </w:rPr>
        <w:t>five single-spaced pages</w:t>
      </w:r>
      <w:r w:rsidRPr="6507B7DC" w:rsidR="008E4D88">
        <w:rPr>
          <w:rFonts w:ascii="Franklin Gothic Book" w:hAnsi="Franklin Gothic Book"/>
          <w:sz w:val="21"/>
          <w:szCs w:val="21"/>
        </w:rPr>
        <w:t xml:space="preserve"> in length using a </w:t>
      </w:r>
      <w:r w:rsidRPr="6507B7DC" w:rsidR="008E4D88">
        <w:rPr>
          <w:rFonts w:ascii="Franklin Gothic Demi" w:hAnsi="Franklin Gothic Demi"/>
          <w:sz w:val="21"/>
          <w:szCs w:val="21"/>
        </w:rPr>
        <w:t>minimum of 11-point font</w:t>
      </w:r>
      <w:r w:rsidRPr="6507B7DC" w:rsidR="008E4D88">
        <w:rPr>
          <w:rFonts w:ascii="Franklin Gothic Book" w:hAnsi="Franklin Gothic Book"/>
          <w:sz w:val="21"/>
          <w:szCs w:val="21"/>
        </w:rPr>
        <w:t>.</w:t>
      </w:r>
    </w:p>
    <w:p w:rsidRPr="00F13B92" w:rsidR="006B0439" w:rsidP="006B0439" w:rsidRDefault="006B0439" w14:paraId="076D7EA7" w14:textId="77777777">
      <w:pPr>
        <w:pStyle w:val="NoSpacing"/>
        <w:rPr>
          <w:rFonts w:ascii="Franklin Gothic Book" w:hAnsi="Franklin Gothic Book"/>
          <w:sz w:val="21"/>
          <w:szCs w:val="21"/>
        </w:rPr>
      </w:pPr>
    </w:p>
    <w:p w:rsidRPr="00F13B92" w:rsidR="005E1D20" w:rsidP="004B3236" w:rsidRDefault="00735CA7" w14:paraId="3541E87F" w14:textId="77C34A73">
      <w:pPr>
        <w:pStyle w:val="ListParagraph"/>
        <w:numPr>
          <w:ilvl w:val="0"/>
          <w:numId w:val="2"/>
        </w:numPr>
        <w:tabs>
          <w:tab w:val="left" w:pos="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200" w:line="252" w:lineRule="auto"/>
        <w:rPr>
          <w:rFonts w:ascii="Franklin Gothic Book" w:hAnsi="Franklin Gothic Book" w:eastAsia="Cambria"/>
          <w:sz w:val="21"/>
          <w:szCs w:val="21"/>
        </w:rPr>
      </w:pPr>
      <w:r w:rsidRPr="00F2029F">
        <w:rPr>
          <w:rFonts w:ascii="Franklin Gothic Demi" w:hAnsi="Franklin Gothic Demi" w:eastAsia="Cambria"/>
          <w:color w:val="0062B3"/>
          <w:sz w:val="21"/>
          <w:szCs w:val="21"/>
        </w:rPr>
        <w:t>Leadership</w:t>
      </w:r>
      <w:r w:rsidRPr="00F2029F" w:rsidR="004B3236">
        <w:rPr>
          <w:rFonts w:ascii="Franklin Gothic Demi" w:hAnsi="Franklin Gothic Demi" w:eastAsia="Cambria"/>
          <w:color w:val="0062B3"/>
          <w:sz w:val="21"/>
          <w:szCs w:val="21"/>
        </w:rPr>
        <w:t>:</w:t>
      </w:r>
      <w:r w:rsidRPr="00F2029F" w:rsidR="004B3236">
        <w:rPr>
          <w:rFonts w:ascii="Franklin Gothic Book" w:hAnsi="Franklin Gothic Book" w:eastAsia="Cambria"/>
          <w:color w:val="0062B3"/>
          <w:sz w:val="21"/>
          <w:szCs w:val="21"/>
        </w:rPr>
        <w:t xml:space="preserve"> </w:t>
      </w:r>
      <w:r w:rsidRPr="00F13B92" w:rsidR="004B3236">
        <w:rPr>
          <w:rFonts w:ascii="Franklin Gothic Book" w:hAnsi="Franklin Gothic Book" w:eastAsia="Cambria"/>
          <w:sz w:val="21"/>
          <w:szCs w:val="21"/>
        </w:rPr>
        <w:t>Discuss how the nominee demonstrated leadership and commitment to set the standard followed by staff in working towards exceptional energy, water, and/or fleet management.</w:t>
      </w:r>
    </w:p>
    <w:p w:rsidRPr="00F13B92" w:rsidR="005E1D20" w:rsidP="005E1D20" w:rsidRDefault="00735CA7" w14:paraId="586D61D3" w14:textId="0F1CA135">
      <w:pPr>
        <w:numPr>
          <w:ilvl w:val="0"/>
          <w:numId w:val="2"/>
        </w:num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52" w:lineRule="auto"/>
        <w:rPr>
          <w:rFonts w:ascii="Franklin Gothic Book" w:hAnsi="Franklin Gothic Book" w:eastAsia="Cambria"/>
          <w:sz w:val="21"/>
          <w:szCs w:val="21"/>
        </w:rPr>
      </w:pPr>
      <w:r w:rsidRPr="00F2029F">
        <w:rPr>
          <w:rFonts w:ascii="Franklin Gothic Demi" w:hAnsi="Franklin Gothic Demi" w:eastAsia="Cambria"/>
          <w:color w:val="0062B3"/>
          <w:sz w:val="21"/>
          <w:szCs w:val="21"/>
        </w:rPr>
        <w:t>Implementation</w:t>
      </w:r>
      <w:r w:rsidRPr="00F2029F" w:rsidR="004B3236">
        <w:rPr>
          <w:rFonts w:ascii="Franklin Gothic Demi" w:hAnsi="Franklin Gothic Demi" w:eastAsia="Cambria"/>
          <w:color w:val="0062B3"/>
          <w:sz w:val="21"/>
          <w:szCs w:val="21"/>
        </w:rPr>
        <w:t>:</w:t>
      </w:r>
      <w:r w:rsidRPr="00F2029F" w:rsidR="004B3236">
        <w:rPr>
          <w:rFonts w:ascii="Franklin Gothic Book" w:hAnsi="Franklin Gothic Book" w:eastAsia="Cambria"/>
          <w:color w:val="0062B3"/>
          <w:sz w:val="21"/>
          <w:szCs w:val="21"/>
        </w:rPr>
        <w:t xml:space="preserve"> </w:t>
      </w:r>
      <w:r w:rsidRPr="00F13B92" w:rsidR="004B3236">
        <w:rPr>
          <w:rFonts w:ascii="Franklin Gothic Book" w:hAnsi="Franklin Gothic Book" w:eastAsia="Cambria"/>
          <w:sz w:val="21"/>
          <w:szCs w:val="21"/>
        </w:rPr>
        <w:t>Discuss how the nominee enabled the implementation of projects at one or more facilities/agencies.</w:t>
      </w:r>
    </w:p>
    <w:p w:rsidRPr="00F13B92" w:rsidR="005E1D20" w:rsidP="004B3236" w:rsidRDefault="00735CA7" w14:paraId="7D62D896" w14:textId="57F2E21F">
      <w:pPr>
        <w:numPr>
          <w:ilvl w:val="0"/>
          <w:numId w:val="2"/>
        </w:num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52" w:lineRule="auto"/>
        <w:rPr>
          <w:rFonts w:ascii="Franklin Gothic Book" w:hAnsi="Franklin Gothic Book" w:eastAsia="Cambria"/>
          <w:sz w:val="21"/>
          <w:szCs w:val="21"/>
        </w:rPr>
      </w:pPr>
      <w:r w:rsidRPr="00F2029F">
        <w:rPr>
          <w:rFonts w:ascii="Franklin Gothic Demi" w:hAnsi="Franklin Gothic Demi" w:eastAsia="Cambria"/>
          <w:color w:val="0062B3"/>
          <w:sz w:val="21"/>
          <w:szCs w:val="21"/>
        </w:rPr>
        <w:t>Innovation</w:t>
      </w:r>
      <w:r w:rsidRPr="00F2029F" w:rsidR="004B3236">
        <w:rPr>
          <w:rFonts w:ascii="Franklin Gothic Demi" w:hAnsi="Franklin Gothic Demi" w:eastAsia="Cambria"/>
          <w:color w:val="0062B3"/>
          <w:sz w:val="21"/>
          <w:szCs w:val="21"/>
        </w:rPr>
        <w:t>:</w:t>
      </w:r>
      <w:r w:rsidRPr="00F2029F">
        <w:rPr>
          <w:rFonts w:ascii="Franklin Gothic Book" w:hAnsi="Franklin Gothic Book" w:eastAsia="Cambria"/>
          <w:color w:val="0062B3"/>
          <w:sz w:val="21"/>
          <w:szCs w:val="21"/>
        </w:rPr>
        <w:t xml:space="preserve"> </w:t>
      </w:r>
      <w:r w:rsidRPr="00F13B92" w:rsidR="004B3236">
        <w:rPr>
          <w:rFonts w:ascii="Franklin Gothic Book" w:hAnsi="Franklin Gothic Book" w:eastAsia="Cambria"/>
          <w:sz w:val="21"/>
          <w:szCs w:val="21"/>
        </w:rPr>
        <w:t>Discuss how the nominee used innovative tools and strategies to meet energy, water, and/or fleet management goals.</w:t>
      </w:r>
    </w:p>
    <w:p w:rsidRPr="00F13B92" w:rsidR="004B3236" w:rsidP="004B3236" w:rsidRDefault="00735CA7" w14:paraId="26D33523" w14:textId="77777777">
      <w:pPr>
        <w:numPr>
          <w:ilvl w:val="0"/>
          <w:numId w:val="2"/>
        </w:num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52" w:lineRule="auto"/>
        <w:rPr>
          <w:rFonts w:ascii="Franklin Gothic Book" w:hAnsi="Franklin Gothic Book" w:eastAsia="Cambria"/>
          <w:sz w:val="21"/>
          <w:szCs w:val="21"/>
        </w:rPr>
      </w:pPr>
      <w:r w:rsidRPr="00F2029F">
        <w:rPr>
          <w:rFonts w:ascii="Franklin Gothic Demi" w:hAnsi="Franklin Gothic Demi" w:eastAsia="Cambria"/>
          <w:color w:val="0062B3"/>
          <w:sz w:val="21"/>
          <w:szCs w:val="21"/>
        </w:rPr>
        <w:t>Institutionalization and Behavior Change</w:t>
      </w:r>
      <w:r w:rsidRPr="00F2029F" w:rsidR="004B3236">
        <w:rPr>
          <w:rFonts w:ascii="Franklin Gothic Demi" w:hAnsi="Franklin Gothic Demi" w:eastAsia="Cambria"/>
          <w:color w:val="0062B3"/>
          <w:sz w:val="21"/>
          <w:szCs w:val="21"/>
        </w:rPr>
        <w:t>:</w:t>
      </w:r>
      <w:r w:rsidRPr="00F2029F" w:rsidR="004B3236">
        <w:rPr>
          <w:rFonts w:ascii="Franklin Gothic Book" w:hAnsi="Franklin Gothic Book" w:eastAsia="Cambria"/>
          <w:color w:val="0062B3"/>
          <w:sz w:val="21"/>
          <w:szCs w:val="21"/>
        </w:rPr>
        <w:t xml:space="preserve"> </w:t>
      </w:r>
      <w:r w:rsidRPr="00F13B92" w:rsidR="004B3236">
        <w:rPr>
          <w:rFonts w:ascii="Franklin Gothic Book" w:hAnsi="Franklin Gothic Book" w:eastAsia="Cambria"/>
          <w:sz w:val="21"/>
          <w:szCs w:val="21"/>
        </w:rPr>
        <w:t>Discuss how the nominee facilitated activities such as education, training, and other outreach designed to promote new workplace behaviors (institutional or individual).</w:t>
      </w:r>
    </w:p>
    <w:p w:rsidR="000767EF" w:rsidP="004B3236" w:rsidRDefault="004B3236" w14:paraId="3DAE037F" w14:textId="1BD9950F">
      <w:p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52" w:lineRule="auto"/>
        <w:ind w:left="360"/>
      </w:pPr>
      <w:r w:rsidRPr="004B3236">
        <w:rPr>
          <w:rFonts w:ascii="Times New Roman" w:hAnsi="Times New Roman" w:eastAsia="Cambria"/>
          <w:sz w:val="21"/>
          <w:szCs w:val="21"/>
        </w:rPr>
        <w:t xml:space="preserve"> </w:t>
      </w:r>
    </w:p>
    <w:sectPr w:rsidR="00A2616B" w:rsidSect="0063375C">
      <w:headerReference w:type="default" r:id="rId11"/>
      <w:pgSz w:w="12240" w:h="15840" w:orient="portrait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0979" w:rsidP="00735CA7" w:rsidRDefault="00CA0979" w14:paraId="397B43AA" w14:textId="77777777">
      <w:pPr>
        <w:spacing w:after="0" w:line="240" w:lineRule="auto"/>
      </w:pPr>
      <w:r>
        <w:separator/>
      </w:r>
    </w:p>
  </w:endnote>
  <w:endnote w:type="continuationSeparator" w:id="0">
    <w:p w:rsidR="00CA0979" w:rsidP="00735CA7" w:rsidRDefault="00CA0979" w14:paraId="45B217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0979" w:rsidP="00735CA7" w:rsidRDefault="00CA0979" w14:paraId="23619C86" w14:textId="77777777">
      <w:pPr>
        <w:spacing w:after="0" w:line="240" w:lineRule="auto"/>
      </w:pPr>
      <w:r>
        <w:separator/>
      </w:r>
    </w:p>
  </w:footnote>
  <w:footnote w:type="continuationSeparator" w:id="0">
    <w:p w:rsidR="00CA0979" w:rsidP="00735CA7" w:rsidRDefault="00CA0979" w14:paraId="116F1D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375C" w:rsidRDefault="00AD1A9F" w14:paraId="39A440DB" w14:textId="014A70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B6651" wp14:editId="36765323">
              <wp:simplePos x="0" y="0"/>
              <wp:positionH relativeFrom="column">
                <wp:posOffset>-923925</wp:posOffset>
              </wp:positionH>
              <wp:positionV relativeFrom="paragraph">
                <wp:posOffset>6350</wp:posOffset>
              </wp:positionV>
              <wp:extent cx="7781925" cy="667385"/>
              <wp:effectExtent l="0" t="0" r="15875" b="18415"/>
              <wp:wrapNone/>
              <wp:docPr id="1664647927" name="Rectangle 16646479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667385"/>
                      </a:xfrm>
                      <a:prstGeom prst="rect">
                        <a:avLst/>
                      </a:prstGeom>
                      <a:solidFill>
                        <a:srgbClr val="0062B3"/>
                      </a:solidFill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664647927" style="position:absolute;margin-left:-72.75pt;margin-top:.5pt;width:612.7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62b3" strokecolor="#1f3763 [1604]" strokeweight="1pt" w14:anchorId="52AEBE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A8DFF5D" wp14:editId="57838725">
          <wp:simplePos x="0" y="0"/>
          <wp:positionH relativeFrom="margin">
            <wp:posOffset>-430530</wp:posOffset>
          </wp:positionH>
          <wp:positionV relativeFrom="margin">
            <wp:posOffset>-686638</wp:posOffset>
          </wp:positionV>
          <wp:extent cx="1454785" cy="304800"/>
          <wp:effectExtent l="0" t="0" r="5715" b="0"/>
          <wp:wrapSquare wrapText="bothSides"/>
          <wp:docPr id="901855761" name="Picture 90185576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11E"/>
    <w:multiLevelType w:val="hybridMultilevel"/>
    <w:tmpl w:val="4B8C9174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323AE"/>
    <w:multiLevelType w:val="hybridMultilevel"/>
    <w:tmpl w:val="4B8C9174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D87"/>
    <w:multiLevelType w:val="hybridMultilevel"/>
    <w:tmpl w:val="2AE26C7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EC0C0D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3D26A65"/>
    <w:multiLevelType w:val="hybridMultilevel"/>
    <w:tmpl w:val="CA641468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70FBF"/>
    <w:multiLevelType w:val="hybridMultilevel"/>
    <w:tmpl w:val="7CF430E6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4491F"/>
    <w:multiLevelType w:val="hybridMultilevel"/>
    <w:tmpl w:val="3C5285B2"/>
    <w:lvl w:ilvl="0" w:tplc="9A16CD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A1052"/>
    <w:multiLevelType w:val="hybridMultilevel"/>
    <w:tmpl w:val="B6905F60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C57"/>
    <w:multiLevelType w:val="hybridMultilevel"/>
    <w:tmpl w:val="72F21132"/>
    <w:lvl w:ilvl="0" w:tplc="E8D833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834B1"/>
    <w:multiLevelType w:val="hybridMultilevel"/>
    <w:tmpl w:val="4B8C9174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35DE4"/>
    <w:multiLevelType w:val="hybridMultilevel"/>
    <w:tmpl w:val="D976340E"/>
    <w:lvl w:ilvl="0" w:tplc="4A3AE34E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eastAsia="Cambri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5276C4"/>
    <w:multiLevelType w:val="hybridMultilevel"/>
    <w:tmpl w:val="4B8C9174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17653"/>
    <w:multiLevelType w:val="hybridMultilevel"/>
    <w:tmpl w:val="C3AC50E6"/>
    <w:lvl w:ilvl="0" w:tplc="02AA97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eastAsia="Cambria" w:cs="Times New Roman"/>
        <w:b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D2351FB"/>
    <w:multiLevelType w:val="hybridMultilevel"/>
    <w:tmpl w:val="902C79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38313C"/>
    <w:multiLevelType w:val="hybridMultilevel"/>
    <w:tmpl w:val="72F21132"/>
    <w:lvl w:ilvl="0" w:tplc="E8D833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195923">
    <w:abstractNumId w:val="2"/>
  </w:num>
  <w:num w:numId="2" w16cid:durableId="1974602970">
    <w:abstractNumId w:val="11"/>
  </w:num>
  <w:num w:numId="3" w16cid:durableId="175583393">
    <w:abstractNumId w:val="9"/>
  </w:num>
  <w:num w:numId="4" w16cid:durableId="1611859668">
    <w:abstractNumId w:val="7"/>
  </w:num>
  <w:num w:numId="5" w16cid:durableId="1760826927">
    <w:abstractNumId w:val="13"/>
  </w:num>
  <w:num w:numId="6" w16cid:durableId="708190680">
    <w:abstractNumId w:val="12"/>
  </w:num>
  <w:num w:numId="7" w16cid:durableId="434832033">
    <w:abstractNumId w:val="5"/>
  </w:num>
  <w:num w:numId="8" w16cid:durableId="322776126">
    <w:abstractNumId w:val="10"/>
  </w:num>
  <w:num w:numId="9" w16cid:durableId="186723828">
    <w:abstractNumId w:val="8"/>
  </w:num>
  <w:num w:numId="10" w16cid:durableId="453252164">
    <w:abstractNumId w:val="0"/>
  </w:num>
  <w:num w:numId="11" w16cid:durableId="2095858375">
    <w:abstractNumId w:val="1"/>
  </w:num>
  <w:num w:numId="12" w16cid:durableId="2084794177">
    <w:abstractNumId w:val="6"/>
  </w:num>
  <w:num w:numId="13" w16cid:durableId="520436655">
    <w:abstractNumId w:val="3"/>
  </w:num>
  <w:num w:numId="14" w16cid:durableId="607662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A7"/>
    <w:rsid w:val="000F7827"/>
    <w:rsid w:val="001551A7"/>
    <w:rsid w:val="00163D3C"/>
    <w:rsid w:val="001F565B"/>
    <w:rsid w:val="00273F73"/>
    <w:rsid w:val="0034116C"/>
    <w:rsid w:val="00394454"/>
    <w:rsid w:val="003D188F"/>
    <w:rsid w:val="00430245"/>
    <w:rsid w:val="004B3236"/>
    <w:rsid w:val="004F608F"/>
    <w:rsid w:val="00540AF1"/>
    <w:rsid w:val="005E1D20"/>
    <w:rsid w:val="0063375C"/>
    <w:rsid w:val="006B0439"/>
    <w:rsid w:val="00716C5C"/>
    <w:rsid w:val="00735CA7"/>
    <w:rsid w:val="00757FE2"/>
    <w:rsid w:val="008575AE"/>
    <w:rsid w:val="008E4D88"/>
    <w:rsid w:val="00974247"/>
    <w:rsid w:val="009C77AD"/>
    <w:rsid w:val="009F750E"/>
    <w:rsid w:val="00A44500"/>
    <w:rsid w:val="00A66707"/>
    <w:rsid w:val="00A717A7"/>
    <w:rsid w:val="00AD1A9F"/>
    <w:rsid w:val="00BA6C08"/>
    <w:rsid w:val="00BD67E2"/>
    <w:rsid w:val="00BF0C46"/>
    <w:rsid w:val="00C11385"/>
    <w:rsid w:val="00CA0979"/>
    <w:rsid w:val="00DE170D"/>
    <w:rsid w:val="00E51B38"/>
    <w:rsid w:val="00E64C76"/>
    <w:rsid w:val="00F13B92"/>
    <w:rsid w:val="00F2029F"/>
    <w:rsid w:val="00FA171C"/>
    <w:rsid w:val="00FB2DEF"/>
    <w:rsid w:val="09594FB7"/>
    <w:rsid w:val="1E193621"/>
    <w:rsid w:val="2E7E86BC"/>
    <w:rsid w:val="6507B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AD2A"/>
  <w15:chartTrackingRefBased/>
  <w15:docId w15:val="{2F691DF0-0E7B-4DEA-BE8F-C80FF5A0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5CA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735CA7"/>
    <w:rPr>
      <w:color w:val="0000FF"/>
      <w:u w:val="single"/>
    </w:rPr>
  </w:style>
  <w:style w:type="character" w:styleId="FootnoteReference">
    <w:name w:val="footnote reference"/>
    <w:rsid w:val="00735CA7"/>
    <w:rPr>
      <w:vertAlign w:val="superscript"/>
    </w:rPr>
  </w:style>
  <w:style w:type="paragraph" w:styleId="FootnoteText">
    <w:name w:val="footnote text"/>
    <w:basedOn w:val="Normal"/>
    <w:link w:val="FootnoteTextChar"/>
    <w:rsid w:val="00735CA7"/>
    <w:pPr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735CA7"/>
    <w:rPr>
      <w:rFonts w:ascii="Times New Roman" w:hAnsi="Times New Roman"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35CA7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</w:rPr>
  </w:style>
  <w:style w:type="character" w:styleId="CommentReference">
    <w:name w:val="annotation reference"/>
    <w:rsid w:val="00735C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5CA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735CA7"/>
    <w:rPr>
      <w:sz w:val="20"/>
      <w:szCs w:val="20"/>
    </w:rPr>
  </w:style>
  <w:style w:type="paragraph" w:styleId="NoSpacing">
    <w:name w:val="No Spacing"/>
    <w:uiPriority w:val="1"/>
    <w:qFormat/>
    <w:rsid w:val="00FA171C"/>
    <w:pPr>
      <w:spacing w:after="0" w:line="240" w:lineRule="auto"/>
    </w:pPr>
    <w:rPr>
      <w:rFonts w:ascii="Calibri" w:hAnsi="Calibri"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71C"/>
    <w:pPr>
      <w:spacing w:line="240" w:lineRule="auto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A17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411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8575AE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6">
    <w:name w:val="Grid Table 6 Colorful Accent 6"/>
    <w:basedOn w:val="TableNormal"/>
    <w:uiPriority w:val="51"/>
    <w:rsid w:val="008575A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56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37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375C"/>
  </w:style>
  <w:style w:type="paragraph" w:styleId="Footer">
    <w:name w:val="footer"/>
    <w:basedOn w:val="Normal"/>
    <w:link w:val="FooterChar"/>
    <w:uiPriority w:val="99"/>
    <w:unhideWhenUsed/>
    <w:rsid w:val="006337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3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energy.gov/femp/articles/criteria-and-guidelines-federal-energy-and-water-management-awards" TargetMode="External" Id="R1d07c51850f648e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fcc3d4-a868-4b4a-869f-9b2910028862" xsi:nil="true"/>
    <lcf76f155ced4ddcb4097134ff3c332f xmlns="351b36b7-24b7-4d84-9b03-1d852144fad3">
      <Terms xmlns="http://schemas.microsoft.com/office/infopath/2007/PartnerControls"/>
    </lcf76f155ced4ddcb4097134ff3c332f>
    <ATextColumn xmlns="351b36b7-24b7-4d84-9b03-1d852144fa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4BB249A85B5468C0DC88F9CF05F72" ma:contentTypeVersion="17" ma:contentTypeDescription="Create a new document." ma:contentTypeScope="" ma:versionID="885f11a2b3701afe3b2d4b3f27283694">
  <xsd:schema xmlns:xsd="http://www.w3.org/2001/XMLSchema" xmlns:xs="http://www.w3.org/2001/XMLSchema" xmlns:p="http://schemas.microsoft.com/office/2006/metadata/properties" xmlns:ns2="351b36b7-24b7-4d84-9b03-1d852144fad3" xmlns:ns3="84fcc3d4-a868-4b4a-869f-9b2910028862" targetNamespace="http://schemas.microsoft.com/office/2006/metadata/properties" ma:root="true" ma:fieldsID="d560d6548916016f9093a18ffe61f159" ns2:_="" ns3:_="">
    <xsd:import namespace="351b36b7-24b7-4d84-9b03-1d852144fad3"/>
    <xsd:import namespace="84fcc3d4-a868-4b4a-869f-9b2910028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TextColum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36b7-24b7-4d84-9b03-1d852144f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extColumn" ma:index="22" nillable="true" ma:displayName="A Text Column" ma:format="Dropdown" ma:internalName="ATextColum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cc3d4-a868-4b4a-869f-9b2910028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46d001-0b35-4f5c-8060-850482a62794}" ma:internalName="TaxCatchAll" ma:showField="CatchAllData" ma:web="84fcc3d4-a868-4b4a-869f-9b2910028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3674F-F4F8-409D-845A-C65362C38391}">
  <ds:schemaRefs>
    <ds:schemaRef ds:uri="http://schemas.microsoft.com/office/2006/metadata/properties"/>
    <ds:schemaRef ds:uri="http://schemas.microsoft.com/office/infopath/2007/PartnerControls"/>
    <ds:schemaRef ds:uri="84fcc3d4-a868-4b4a-869f-9b2910028862"/>
    <ds:schemaRef ds:uri="351b36b7-24b7-4d84-9b03-1d852144fad3"/>
  </ds:schemaRefs>
</ds:datastoreItem>
</file>

<file path=customXml/itemProps2.xml><?xml version="1.0" encoding="utf-8"?>
<ds:datastoreItem xmlns:ds="http://schemas.openxmlformats.org/officeDocument/2006/customXml" ds:itemID="{C0FBF07E-AAF7-40FE-992F-08638E2B6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5C863-86B3-4134-95CC-513CAAADA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b36b7-24b7-4d84-9b03-1d852144fad3"/>
    <ds:schemaRef ds:uri="84fcc3d4-a868-4b4a-869f-9b2910028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Landsman, Jennifer (CONTR)</dc:creator>
  <keywords/>
  <dc:description/>
  <lastModifiedBy>Toor, Pardeep</lastModifiedBy>
  <revision>16</revision>
  <dcterms:created xsi:type="dcterms:W3CDTF">2024-09-05T15:56:00.0000000Z</dcterms:created>
  <dcterms:modified xsi:type="dcterms:W3CDTF">2024-09-05T15:56:44.2244278Z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0x010100D1F4BB249A85B5468C0DC88F9CF05F72</vt:lpwstr>
  </property>
  <property fmtid="{D5CDD505-2E9C-101B-9397-08002B2CF9AE}" pid="3" name="MSIP_Label_95965d95-ecc0-4720-b759-1f33c42ed7da_Enabled">
    <vt:lpwstr>true</vt:lpwstr>
  </property>
  <property fmtid="{D5CDD505-2E9C-101B-9397-08002B2CF9AE}" pid="4" name="MSIP_Label_95965d95-ecc0-4720-b759-1f33c42ed7da_SetDate">
    <vt:lpwstr>2024-09-05T15:56:12Z</vt:lpwstr>
  </property>
  <property fmtid="{D5CDD505-2E9C-101B-9397-08002B2CF9AE}" pid="5" name="MSIP_Label_95965d95-ecc0-4720-b759-1f33c42ed7da_Method">
    <vt:lpwstr>Standard</vt:lpwstr>
  </property>
  <property fmtid="{D5CDD505-2E9C-101B-9397-08002B2CF9AE}" pid="6" name="MSIP_Label_95965d95-ecc0-4720-b759-1f33c42ed7da_Name">
    <vt:lpwstr>General</vt:lpwstr>
  </property>
  <property fmtid="{D5CDD505-2E9C-101B-9397-08002B2CF9AE}" pid="7" name="MSIP_Label_95965d95-ecc0-4720-b759-1f33c42ed7da_SiteId">
    <vt:lpwstr>a0f29d7e-28cd-4f54-8442-7885aee7c080</vt:lpwstr>
  </property>
  <property fmtid="{D5CDD505-2E9C-101B-9397-08002B2CF9AE}" pid="8" name="MSIP_Label_95965d95-ecc0-4720-b759-1f33c42ed7da_ActionId">
    <vt:lpwstr>66511845-997b-4953-bf78-45d9807449d0</vt:lpwstr>
  </property>
  <property fmtid="{D5CDD505-2E9C-101B-9397-08002B2CF9AE}" pid="9" name="MSIP_Label_95965d95-ecc0-4720-b759-1f33c42ed7da_ContentBits">
    <vt:lpwstr>0</vt:lpwstr>
  </property>
  <property fmtid="{D5CDD505-2E9C-101B-9397-08002B2CF9AE}" pid="10" name="MediaServiceImageTags">
    <vt:lpwstr/>
  </property>
</Properties>
</file>