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E61" w:rsidP="00F20E61" w:rsidRDefault="005D00BF" w14:paraId="179A9858" w14:textId="5E1C2B78">
      <w:pPr>
        <w:pStyle w:val="xmsolistparagraph"/>
        <w:spacing w:line="264" w:lineRule="auto"/>
        <w:ind w:left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State-level</w:t>
      </w:r>
      <w:r w:rsidR="0072467A">
        <w:rPr>
          <w:rFonts w:ascii="Arial" w:hAnsi="Arial" w:cs="Arial"/>
          <w:b/>
          <w:bCs/>
          <w:sz w:val="28"/>
          <w:szCs w:val="28"/>
          <w:u w:val="single"/>
        </w:rPr>
        <w:t xml:space="preserve"> Methane Reduction Strategy</w:t>
      </w:r>
    </w:p>
    <w:p w:rsidRPr="00774100" w:rsidR="00F20E61" w:rsidP="00F20E61" w:rsidRDefault="00F20E61" w14:paraId="20D31EAB" w14:textId="63AB0FD2">
      <w:pPr>
        <w:pStyle w:val="xmsolistparagraph"/>
        <w:spacing w:after="240" w:line="264" w:lineRule="auto"/>
        <w:ind w:left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F20E61" w:rsidP="00F20E61" w:rsidRDefault="00F20E61" w14:paraId="5E4C5086" w14:textId="44229C49">
      <w:pPr>
        <w:pStyle w:val="xmsolistparagraph"/>
        <w:spacing w:after="240" w:line="264" w:lineRule="auto"/>
        <w:ind w:left="0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 xml:space="preserve">Country: </w:t>
      </w:r>
      <w:r w:rsidRPr="005B5EC7" w:rsidR="005B5EC7">
        <w:rPr>
          <w:rFonts w:ascii="Arial" w:hAnsi="Arial" w:eastAsia="Times New Roman" w:cs="Arial"/>
        </w:rPr>
        <w:t>United States</w:t>
      </w:r>
    </w:p>
    <w:p w:rsidR="007F372F" w:rsidP="00F20E61" w:rsidRDefault="007F372F" w14:paraId="5036BA44" w14:textId="23DB6E70">
      <w:pPr>
        <w:spacing w:after="24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 xml:space="preserve">Description: </w:t>
      </w:r>
      <w:r w:rsidRPr="00A452F8" w:rsidR="005E55F0">
        <w:rPr>
          <w:rFonts w:ascii="Arial" w:hAnsi="Arial" w:eastAsia="Times New Roman" w:cs="Arial"/>
          <w:sz w:val="24"/>
          <w:szCs w:val="24"/>
        </w:rPr>
        <w:t>California</w:t>
      </w:r>
      <w:r w:rsidRPr="00A452F8" w:rsidR="00E81446">
        <w:rPr>
          <w:rFonts w:ascii="Arial" w:hAnsi="Arial" w:eastAsia="Times New Roman" w:cs="Arial"/>
          <w:sz w:val="24"/>
          <w:szCs w:val="24"/>
        </w:rPr>
        <w:t xml:space="preserve">’s Air Resources Board approved a </w:t>
      </w:r>
      <w:r w:rsidRPr="00A452F8" w:rsidR="005E55F0">
        <w:rPr>
          <w:rFonts w:ascii="Arial" w:hAnsi="Arial" w:eastAsia="Times New Roman" w:cs="Arial"/>
          <w:sz w:val="24"/>
          <w:szCs w:val="24"/>
        </w:rPr>
        <w:t xml:space="preserve">short-lived climate pollutants (SLCP) </w:t>
      </w:r>
      <w:r w:rsidRPr="00A452F8" w:rsidR="00A452F8">
        <w:rPr>
          <w:rFonts w:ascii="Arial" w:hAnsi="Arial" w:eastAsia="Times New Roman" w:cs="Arial"/>
          <w:sz w:val="24"/>
          <w:szCs w:val="24"/>
        </w:rPr>
        <w:t xml:space="preserve">reduction </w:t>
      </w:r>
      <w:r w:rsidRPr="00A452F8" w:rsidR="00E81446">
        <w:rPr>
          <w:rFonts w:ascii="Arial" w:hAnsi="Arial" w:eastAsia="Times New Roman" w:cs="Arial"/>
          <w:sz w:val="24"/>
          <w:szCs w:val="24"/>
        </w:rPr>
        <w:t>strategy in 2017</w:t>
      </w:r>
      <w:r w:rsidR="00F36F9D">
        <w:rPr>
          <w:rFonts w:ascii="Arial" w:hAnsi="Arial" w:eastAsia="Times New Roman" w:cs="Arial"/>
          <w:sz w:val="24"/>
          <w:szCs w:val="24"/>
        </w:rPr>
        <w:t xml:space="preserve"> that offers a framework </w:t>
      </w:r>
      <w:r w:rsidR="0006416E">
        <w:rPr>
          <w:rFonts w:ascii="Arial" w:hAnsi="Arial" w:eastAsia="Times New Roman" w:cs="Arial"/>
          <w:sz w:val="24"/>
          <w:szCs w:val="24"/>
        </w:rPr>
        <w:t xml:space="preserve">to reduce </w:t>
      </w:r>
      <w:r w:rsidR="004277B8">
        <w:rPr>
          <w:rFonts w:ascii="Arial" w:hAnsi="Arial" w:eastAsia="Times New Roman" w:cs="Arial"/>
          <w:sz w:val="24"/>
          <w:szCs w:val="24"/>
        </w:rPr>
        <w:t>state</w:t>
      </w:r>
      <w:r w:rsidR="00337006">
        <w:rPr>
          <w:rFonts w:ascii="Arial" w:hAnsi="Arial" w:eastAsia="Times New Roman" w:cs="Arial"/>
          <w:sz w:val="24"/>
          <w:szCs w:val="24"/>
        </w:rPr>
        <w:t xml:space="preserve">wide </w:t>
      </w:r>
      <w:r w:rsidR="0006416E">
        <w:rPr>
          <w:rFonts w:ascii="Arial" w:hAnsi="Arial" w:eastAsia="Times New Roman" w:cs="Arial"/>
          <w:sz w:val="24"/>
          <w:szCs w:val="24"/>
        </w:rPr>
        <w:t xml:space="preserve">SLCP emissions </w:t>
      </w:r>
      <w:r w:rsidR="007F7E40">
        <w:rPr>
          <w:rFonts w:ascii="Arial" w:hAnsi="Arial" w:eastAsia="Times New Roman" w:cs="Arial"/>
          <w:sz w:val="24"/>
          <w:szCs w:val="24"/>
        </w:rPr>
        <w:t xml:space="preserve">in line with </w:t>
      </w:r>
      <w:r w:rsidR="006D122C">
        <w:rPr>
          <w:rFonts w:ascii="Arial" w:hAnsi="Arial" w:eastAsia="Times New Roman" w:cs="Arial"/>
          <w:sz w:val="24"/>
          <w:szCs w:val="24"/>
        </w:rPr>
        <w:t xml:space="preserve">both state and federal goals. </w:t>
      </w:r>
      <w:r w:rsidR="00BE569C">
        <w:rPr>
          <w:rFonts w:ascii="Arial" w:hAnsi="Arial" w:eastAsia="Times New Roman" w:cs="Arial"/>
          <w:sz w:val="24"/>
          <w:szCs w:val="24"/>
        </w:rPr>
        <w:t xml:space="preserve"> This strategy </w:t>
      </w:r>
      <w:r w:rsidR="00083778">
        <w:rPr>
          <w:rFonts w:ascii="Arial" w:hAnsi="Arial" w:eastAsia="Times New Roman" w:cs="Arial"/>
          <w:sz w:val="24"/>
          <w:szCs w:val="24"/>
        </w:rPr>
        <w:t xml:space="preserve">calls for a regulation </w:t>
      </w:r>
      <w:r w:rsidR="00362D93">
        <w:rPr>
          <w:rFonts w:ascii="Arial" w:hAnsi="Arial" w:eastAsia="Times New Roman" w:cs="Arial"/>
          <w:sz w:val="24"/>
          <w:szCs w:val="24"/>
        </w:rPr>
        <w:t xml:space="preserve">to reduce methane emissions from oil and gas production, </w:t>
      </w:r>
      <w:r w:rsidR="006B73B5">
        <w:rPr>
          <w:rFonts w:ascii="Arial" w:hAnsi="Arial" w:eastAsia="Times New Roman" w:cs="Arial"/>
          <w:sz w:val="24"/>
          <w:szCs w:val="24"/>
        </w:rPr>
        <w:t xml:space="preserve">processing, storage, and </w:t>
      </w:r>
      <w:r w:rsidR="00083778">
        <w:rPr>
          <w:rFonts w:ascii="Arial" w:hAnsi="Arial" w:eastAsia="Times New Roman" w:cs="Arial"/>
          <w:sz w:val="24"/>
          <w:szCs w:val="24"/>
        </w:rPr>
        <w:t xml:space="preserve">natural gas </w:t>
      </w:r>
      <w:r w:rsidR="006B73B5">
        <w:rPr>
          <w:rFonts w:ascii="Arial" w:hAnsi="Arial" w:eastAsia="Times New Roman" w:cs="Arial"/>
          <w:sz w:val="24"/>
          <w:szCs w:val="24"/>
        </w:rPr>
        <w:t>transmission compressor stations.  The SLCP</w:t>
      </w:r>
      <w:r w:rsidR="00CD3ED0">
        <w:rPr>
          <w:rFonts w:ascii="Arial" w:hAnsi="Arial" w:eastAsia="Times New Roman" w:cs="Arial"/>
          <w:sz w:val="24"/>
          <w:szCs w:val="24"/>
        </w:rPr>
        <w:t xml:space="preserve"> reduction strategy </w:t>
      </w:r>
      <w:r w:rsidR="00622D47">
        <w:rPr>
          <w:rFonts w:ascii="Arial" w:hAnsi="Arial" w:eastAsia="Times New Roman" w:cs="Arial"/>
          <w:sz w:val="24"/>
          <w:szCs w:val="24"/>
        </w:rPr>
        <w:t>require</w:t>
      </w:r>
      <w:r w:rsidR="00CD3ED0">
        <w:rPr>
          <w:rFonts w:ascii="Arial" w:hAnsi="Arial" w:eastAsia="Times New Roman" w:cs="Arial"/>
          <w:sz w:val="24"/>
          <w:szCs w:val="24"/>
        </w:rPr>
        <w:t>s</w:t>
      </w:r>
      <w:r w:rsidR="00622D47">
        <w:rPr>
          <w:rFonts w:ascii="Arial" w:hAnsi="Arial" w:eastAsia="Times New Roman" w:cs="Arial"/>
          <w:sz w:val="24"/>
          <w:szCs w:val="24"/>
        </w:rPr>
        <w:t xml:space="preserve"> </w:t>
      </w:r>
      <w:r w:rsidRPr="00A452F8" w:rsidR="00F964DC">
        <w:rPr>
          <w:rFonts w:ascii="Arial" w:hAnsi="Arial" w:eastAsia="Times New Roman" w:cs="Arial"/>
          <w:sz w:val="24"/>
          <w:szCs w:val="24"/>
        </w:rPr>
        <w:t xml:space="preserve">methane emissions from the oil and gas sector </w:t>
      </w:r>
      <w:r w:rsidR="00622D47">
        <w:rPr>
          <w:rFonts w:ascii="Arial" w:hAnsi="Arial" w:eastAsia="Times New Roman" w:cs="Arial"/>
          <w:sz w:val="24"/>
          <w:szCs w:val="24"/>
        </w:rPr>
        <w:t xml:space="preserve">be reduced </w:t>
      </w:r>
      <w:r w:rsidRPr="00A452F8" w:rsidR="00F964DC">
        <w:rPr>
          <w:rFonts w:ascii="Arial" w:hAnsi="Arial" w:eastAsia="Times New Roman" w:cs="Arial"/>
          <w:sz w:val="24"/>
          <w:szCs w:val="24"/>
        </w:rPr>
        <w:t>by 40% in 2025 and by at least 45% in 2030</w:t>
      </w:r>
      <w:r w:rsidR="008A02D2">
        <w:rPr>
          <w:rFonts w:ascii="Arial" w:hAnsi="Arial" w:eastAsia="Times New Roman" w:cs="Arial"/>
          <w:sz w:val="24"/>
          <w:szCs w:val="24"/>
        </w:rPr>
        <w:t>, relative to 2013</w:t>
      </w:r>
      <w:r w:rsidR="009632C2">
        <w:rPr>
          <w:rFonts w:ascii="Arial" w:hAnsi="Arial" w:eastAsia="Times New Roman" w:cs="Arial"/>
          <w:sz w:val="24"/>
          <w:szCs w:val="24"/>
        </w:rPr>
        <w:t xml:space="preserve"> levels</w:t>
      </w:r>
      <w:r w:rsidRPr="00A452F8" w:rsidR="00F964DC">
        <w:rPr>
          <w:rFonts w:ascii="Arial" w:hAnsi="Arial" w:eastAsia="Times New Roman" w:cs="Arial"/>
          <w:sz w:val="24"/>
          <w:szCs w:val="24"/>
        </w:rPr>
        <w:t>.</w:t>
      </w:r>
    </w:p>
    <w:p w:rsidRPr="00A452F8" w:rsidR="00602EFB" w:rsidP="00F20E61" w:rsidRDefault="00602EFB" w14:paraId="4FBFB42A" w14:textId="1DB137B7">
      <w:pPr>
        <w:spacing w:after="240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California’s local air districts have regulated emissions of volatile organic compounds and nitrogen oxides for decades, but </w:t>
      </w:r>
      <w:r w:rsidR="00083778">
        <w:rPr>
          <w:rFonts w:ascii="Arial" w:hAnsi="Arial" w:eastAsia="Times New Roman" w:cs="Arial"/>
          <w:sz w:val="24"/>
          <w:szCs w:val="24"/>
        </w:rPr>
        <w:t xml:space="preserve">California </w:t>
      </w:r>
      <w:r w:rsidR="0085054A">
        <w:rPr>
          <w:rFonts w:ascii="Arial" w:hAnsi="Arial" w:eastAsia="Times New Roman" w:cs="Arial"/>
          <w:sz w:val="24"/>
          <w:szCs w:val="24"/>
        </w:rPr>
        <w:t xml:space="preserve">more </w:t>
      </w:r>
      <w:r w:rsidR="00083778">
        <w:rPr>
          <w:rFonts w:ascii="Arial" w:hAnsi="Arial" w:eastAsia="Times New Roman" w:cs="Arial"/>
          <w:sz w:val="24"/>
          <w:szCs w:val="24"/>
        </w:rPr>
        <w:t xml:space="preserve">recently </w:t>
      </w:r>
      <w:r>
        <w:rPr>
          <w:rFonts w:ascii="Arial" w:hAnsi="Arial" w:eastAsia="Times New Roman" w:cs="Arial"/>
          <w:sz w:val="24"/>
          <w:szCs w:val="24"/>
        </w:rPr>
        <w:t>began directly regulating methane emissions with this reduction strategy.</w:t>
      </w:r>
      <w:r w:rsidR="003A1840">
        <w:rPr>
          <w:rFonts w:ascii="Arial" w:hAnsi="Arial" w:eastAsia="Times New Roman" w:cs="Arial"/>
          <w:sz w:val="24"/>
          <w:szCs w:val="24"/>
        </w:rPr>
        <w:t xml:space="preserve"> Further, this </w:t>
      </w:r>
      <w:r w:rsidR="00CE4C2A">
        <w:rPr>
          <w:rFonts w:ascii="Arial" w:hAnsi="Arial" w:eastAsia="Times New Roman" w:cs="Arial"/>
          <w:sz w:val="24"/>
          <w:szCs w:val="24"/>
        </w:rPr>
        <w:t xml:space="preserve">strategy </w:t>
      </w:r>
      <w:r w:rsidR="003A1840">
        <w:rPr>
          <w:rFonts w:ascii="Arial" w:hAnsi="Arial" w:eastAsia="Times New Roman" w:cs="Arial"/>
          <w:sz w:val="24"/>
          <w:szCs w:val="24"/>
        </w:rPr>
        <w:t xml:space="preserve">builds on local programs by </w:t>
      </w:r>
      <w:r w:rsidR="00323F02">
        <w:rPr>
          <w:rFonts w:ascii="Arial" w:hAnsi="Arial" w:eastAsia="Times New Roman" w:cs="Arial"/>
          <w:sz w:val="24"/>
          <w:szCs w:val="24"/>
        </w:rPr>
        <w:t xml:space="preserve">expanding Leak Detection and Repair </w:t>
      </w:r>
      <w:r w:rsidR="00EA338D">
        <w:rPr>
          <w:rFonts w:ascii="Arial" w:hAnsi="Arial" w:eastAsia="Times New Roman" w:cs="Arial"/>
          <w:sz w:val="24"/>
          <w:szCs w:val="24"/>
        </w:rPr>
        <w:t>requirement</w:t>
      </w:r>
      <w:r w:rsidR="00E06072">
        <w:rPr>
          <w:rFonts w:ascii="Arial" w:hAnsi="Arial" w:eastAsia="Times New Roman" w:cs="Arial"/>
          <w:sz w:val="24"/>
          <w:szCs w:val="24"/>
        </w:rPr>
        <w:t>s</w:t>
      </w:r>
      <w:r w:rsidR="00EA338D">
        <w:rPr>
          <w:rFonts w:ascii="Arial" w:hAnsi="Arial" w:eastAsia="Times New Roman" w:cs="Arial"/>
          <w:sz w:val="24"/>
          <w:szCs w:val="24"/>
        </w:rPr>
        <w:t xml:space="preserve"> to </w:t>
      </w:r>
      <w:r w:rsidR="0066364C">
        <w:rPr>
          <w:rFonts w:ascii="Arial" w:hAnsi="Arial" w:eastAsia="Times New Roman" w:cs="Arial"/>
          <w:sz w:val="24"/>
          <w:szCs w:val="24"/>
        </w:rPr>
        <w:t xml:space="preserve">additional </w:t>
      </w:r>
      <w:r w:rsidR="002B3C9A">
        <w:rPr>
          <w:rFonts w:ascii="Arial" w:hAnsi="Arial" w:eastAsia="Times New Roman" w:cs="Arial"/>
          <w:sz w:val="24"/>
          <w:szCs w:val="24"/>
        </w:rPr>
        <w:t xml:space="preserve">oil and gas </w:t>
      </w:r>
      <w:r w:rsidR="00FA647A">
        <w:rPr>
          <w:rFonts w:ascii="Arial" w:hAnsi="Arial" w:eastAsia="Times New Roman" w:cs="Arial"/>
          <w:sz w:val="24"/>
          <w:szCs w:val="24"/>
        </w:rPr>
        <w:t>infrastructure components</w:t>
      </w:r>
      <w:r w:rsidR="00083778">
        <w:rPr>
          <w:rFonts w:ascii="Arial" w:hAnsi="Arial" w:eastAsia="Times New Roman" w:cs="Arial"/>
          <w:sz w:val="24"/>
          <w:szCs w:val="24"/>
        </w:rPr>
        <w:t>,</w:t>
      </w:r>
      <w:r w:rsidR="002B3C9A">
        <w:rPr>
          <w:rFonts w:ascii="Arial" w:hAnsi="Arial" w:eastAsia="Times New Roman" w:cs="Arial"/>
          <w:sz w:val="24"/>
          <w:szCs w:val="24"/>
        </w:rPr>
        <w:t xml:space="preserve"> including</w:t>
      </w:r>
      <w:r w:rsidR="005C7321">
        <w:rPr>
          <w:rFonts w:ascii="Arial" w:hAnsi="Arial" w:eastAsia="Times New Roman" w:cs="Arial"/>
          <w:sz w:val="24"/>
          <w:szCs w:val="24"/>
        </w:rPr>
        <w:t xml:space="preserve"> valves, flanges, and connectors that were </w:t>
      </w:r>
      <w:r w:rsidR="00D83BCD">
        <w:rPr>
          <w:rFonts w:ascii="Arial" w:hAnsi="Arial" w:eastAsia="Times New Roman" w:cs="Arial"/>
          <w:sz w:val="24"/>
          <w:szCs w:val="24"/>
        </w:rPr>
        <w:t xml:space="preserve">not </w:t>
      </w:r>
      <w:r w:rsidR="0066364C">
        <w:rPr>
          <w:rFonts w:ascii="Arial" w:hAnsi="Arial" w:eastAsia="Times New Roman" w:cs="Arial"/>
          <w:sz w:val="24"/>
          <w:szCs w:val="24"/>
        </w:rPr>
        <w:t>previously covered.</w:t>
      </w:r>
      <w:r w:rsidR="007503FD">
        <w:rPr>
          <w:rFonts w:ascii="Arial" w:hAnsi="Arial" w:eastAsia="Times New Roman" w:cs="Arial"/>
          <w:sz w:val="24"/>
          <w:szCs w:val="24"/>
        </w:rPr>
        <w:t xml:space="preserve"> </w:t>
      </w:r>
      <w:r w:rsidR="00E84C4E">
        <w:rPr>
          <w:rFonts w:ascii="Arial" w:hAnsi="Arial" w:eastAsia="Times New Roman" w:cs="Arial"/>
          <w:sz w:val="24"/>
          <w:szCs w:val="24"/>
        </w:rPr>
        <w:t xml:space="preserve">Other </w:t>
      </w:r>
      <w:r w:rsidR="004B6A3D">
        <w:rPr>
          <w:rFonts w:ascii="Arial" w:hAnsi="Arial" w:eastAsia="Times New Roman" w:cs="Arial"/>
          <w:sz w:val="24"/>
          <w:szCs w:val="24"/>
        </w:rPr>
        <w:t xml:space="preserve">aspects of the strategy </w:t>
      </w:r>
      <w:r w:rsidR="00C21132">
        <w:rPr>
          <w:rFonts w:ascii="Arial" w:hAnsi="Arial" w:eastAsia="Times New Roman" w:cs="Arial"/>
          <w:sz w:val="24"/>
          <w:szCs w:val="24"/>
        </w:rPr>
        <w:t>include</w:t>
      </w:r>
      <w:r w:rsidR="00001242">
        <w:rPr>
          <w:rFonts w:ascii="Arial" w:hAnsi="Arial" w:eastAsia="Times New Roman" w:cs="Arial"/>
          <w:sz w:val="24"/>
          <w:szCs w:val="24"/>
        </w:rPr>
        <w:t xml:space="preserve"> </w:t>
      </w:r>
      <w:r w:rsidR="008E1338">
        <w:rPr>
          <w:rFonts w:ascii="Arial" w:hAnsi="Arial" w:eastAsia="Times New Roman" w:cs="Arial"/>
          <w:sz w:val="24"/>
          <w:szCs w:val="24"/>
        </w:rPr>
        <w:t xml:space="preserve">requiring vapor recovery on uncontrolled tanks, </w:t>
      </w:r>
      <w:r w:rsidR="00001242">
        <w:rPr>
          <w:rFonts w:ascii="Arial" w:hAnsi="Arial" w:eastAsia="Times New Roman" w:cs="Arial"/>
          <w:sz w:val="24"/>
          <w:szCs w:val="24"/>
        </w:rPr>
        <w:t xml:space="preserve">requiring the capture </w:t>
      </w:r>
      <w:r w:rsidR="00D53AB3">
        <w:rPr>
          <w:rFonts w:ascii="Arial" w:hAnsi="Arial" w:eastAsia="Times New Roman" w:cs="Arial"/>
          <w:sz w:val="24"/>
          <w:szCs w:val="24"/>
        </w:rPr>
        <w:t>of methane and other gases emitted from compressors</w:t>
      </w:r>
      <w:r w:rsidR="0076753C">
        <w:rPr>
          <w:rFonts w:ascii="Arial" w:hAnsi="Arial" w:eastAsia="Times New Roman" w:cs="Arial"/>
          <w:sz w:val="24"/>
          <w:szCs w:val="24"/>
        </w:rPr>
        <w:t>,</w:t>
      </w:r>
      <w:r w:rsidR="00D53AB3">
        <w:rPr>
          <w:rFonts w:ascii="Arial" w:hAnsi="Arial" w:eastAsia="Times New Roman" w:cs="Arial"/>
          <w:sz w:val="24"/>
          <w:szCs w:val="24"/>
        </w:rPr>
        <w:t xml:space="preserve"> or the replacement of </w:t>
      </w:r>
      <w:r w:rsidR="008E1338">
        <w:rPr>
          <w:rFonts w:ascii="Arial" w:hAnsi="Arial" w:eastAsia="Times New Roman" w:cs="Arial"/>
          <w:sz w:val="24"/>
          <w:szCs w:val="24"/>
        </w:rPr>
        <w:t>leaking compressor seals and rod packings</w:t>
      </w:r>
      <w:r w:rsidR="00DE6A5C">
        <w:rPr>
          <w:rFonts w:ascii="Arial" w:hAnsi="Arial" w:eastAsia="Times New Roman" w:cs="Arial"/>
          <w:sz w:val="24"/>
          <w:szCs w:val="24"/>
        </w:rPr>
        <w:t xml:space="preserve">.  </w:t>
      </w:r>
      <w:r w:rsidR="00692706">
        <w:rPr>
          <w:rFonts w:ascii="Arial" w:hAnsi="Arial" w:eastAsia="Times New Roman" w:cs="Arial"/>
          <w:sz w:val="24"/>
          <w:szCs w:val="24"/>
        </w:rPr>
        <w:t>T</w:t>
      </w:r>
      <w:r w:rsidR="00DE6A5C">
        <w:rPr>
          <w:rFonts w:ascii="Arial" w:hAnsi="Arial" w:eastAsia="Times New Roman" w:cs="Arial"/>
          <w:sz w:val="24"/>
          <w:szCs w:val="24"/>
        </w:rPr>
        <w:t>he use of no-bleed pneumatic pumps</w:t>
      </w:r>
      <w:r w:rsidR="00671B0E">
        <w:rPr>
          <w:rFonts w:ascii="Arial" w:hAnsi="Arial" w:eastAsia="Times New Roman" w:cs="Arial"/>
          <w:sz w:val="24"/>
          <w:szCs w:val="24"/>
        </w:rPr>
        <w:t xml:space="preserve"> and devices</w:t>
      </w:r>
      <w:r w:rsidR="00692706">
        <w:rPr>
          <w:rFonts w:ascii="Arial" w:hAnsi="Arial" w:eastAsia="Times New Roman" w:cs="Arial"/>
          <w:sz w:val="24"/>
          <w:szCs w:val="24"/>
        </w:rPr>
        <w:t xml:space="preserve"> are required</w:t>
      </w:r>
      <w:r w:rsidR="00671B0E">
        <w:rPr>
          <w:rFonts w:ascii="Arial" w:hAnsi="Arial" w:eastAsia="Times New Roman" w:cs="Arial"/>
          <w:sz w:val="24"/>
          <w:szCs w:val="24"/>
        </w:rPr>
        <w:t>, with limited exemptions</w:t>
      </w:r>
      <w:r w:rsidR="00854865">
        <w:rPr>
          <w:rFonts w:ascii="Arial" w:hAnsi="Arial" w:eastAsia="Times New Roman" w:cs="Arial"/>
          <w:sz w:val="24"/>
          <w:szCs w:val="24"/>
        </w:rPr>
        <w:t>.</w:t>
      </w:r>
      <w:r w:rsidR="00287F22">
        <w:rPr>
          <w:rFonts w:ascii="Arial" w:hAnsi="Arial" w:eastAsia="Times New Roman" w:cs="Arial"/>
          <w:sz w:val="24"/>
          <w:szCs w:val="24"/>
        </w:rPr>
        <w:t xml:space="preserve"> </w:t>
      </w:r>
      <w:r w:rsidR="00C36D5C">
        <w:rPr>
          <w:rFonts w:ascii="Arial" w:hAnsi="Arial" w:eastAsia="Times New Roman" w:cs="Arial"/>
          <w:sz w:val="24"/>
          <w:szCs w:val="24"/>
        </w:rPr>
        <w:t xml:space="preserve">Lastly, the strategy also requires enhanced methane monitoring </w:t>
      </w:r>
      <w:r w:rsidR="00C21132">
        <w:rPr>
          <w:rFonts w:ascii="Arial" w:hAnsi="Arial" w:eastAsia="Times New Roman" w:cs="Arial"/>
          <w:sz w:val="24"/>
          <w:szCs w:val="24"/>
        </w:rPr>
        <w:t xml:space="preserve">at underground natural gas storage facilities. </w:t>
      </w:r>
      <w:r w:rsidR="008E1338">
        <w:rPr>
          <w:rFonts w:ascii="Arial" w:hAnsi="Arial" w:eastAsia="Times New Roman" w:cs="Arial"/>
          <w:sz w:val="24"/>
          <w:szCs w:val="24"/>
        </w:rPr>
        <w:t>The strategy also includes recordkeeping and reporting requirements to aid in enforcement.</w:t>
      </w:r>
    </w:p>
    <w:p w:rsidRPr="00CC7E22" w:rsidR="00F20E61" w:rsidP="00F20E61" w:rsidRDefault="00F20E61" w14:paraId="6C854D8B" w14:textId="5FABC57F">
      <w:pPr>
        <w:spacing w:after="240"/>
        <w:rPr>
          <w:rFonts w:ascii="Arial" w:hAnsi="Arial" w:eastAsia="Times New Roman" w:cs="Arial"/>
          <w:b/>
          <w:bCs/>
          <w:sz w:val="24"/>
          <w:szCs w:val="24"/>
        </w:rPr>
      </w:pPr>
      <w:r w:rsidRPr="00CC7E22">
        <w:rPr>
          <w:rFonts w:ascii="Arial" w:hAnsi="Arial" w:eastAsia="Times New Roman" w:cs="Arial"/>
          <w:b/>
          <w:bCs/>
          <w:sz w:val="24"/>
          <w:szCs w:val="24"/>
        </w:rPr>
        <w:t xml:space="preserve">Type of </w:t>
      </w:r>
      <w:r>
        <w:rPr>
          <w:rFonts w:ascii="Arial" w:hAnsi="Arial" w:eastAsia="Times New Roman" w:cs="Arial"/>
          <w:b/>
          <w:bCs/>
          <w:sz w:val="24"/>
          <w:szCs w:val="24"/>
        </w:rPr>
        <w:t>Tool</w:t>
      </w:r>
      <w:r w:rsidRPr="00CC7E22">
        <w:rPr>
          <w:rFonts w:ascii="Arial" w:hAnsi="Arial" w:eastAsia="Times New Roman" w:cs="Arial"/>
          <w:b/>
          <w:bCs/>
          <w:sz w:val="24"/>
          <w:szCs w:val="24"/>
        </w:rPr>
        <w:t>: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Pr="00F964DC" w:rsidR="00F964DC">
        <w:rPr>
          <w:rFonts w:ascii="Arial" w:hAnsi="Arial" w:eastAsia="Times New Roman" w:cs="Arial"/>
          <w:sz w:val="24"/>
          <w:szCs w:val="24"/>
        </w:rPr>
        <w:t>Regulations</w:t>
      </w:r>
      <w:r w:rsidR="00F964DC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</w:p>
    <w:p w:rsidRPr="00E41933" w:rsidR="00F20E61" w:rsidP="00F20E61" w:rsidRDefault="00F20E61" w14:paraId="0B9D52AD" w14:textId="4B2C3853">
      <w:pPr>
        <w:spacing w:after="240"/>
        <w:rPr>
          <w:rFonts w:ascii="Arial" w:hAnsi="Arial" w:eastAsia="Times New Roman" w:cs="Arial"/>
          <w:sz w:val="24"/>
          <w:szCs w:val="24"/>
        </w:rPr>
      </w:pPr>
      <w:r w:rsidRPr="2AA31695">
        <w:rPr>
          <w:rFonts w:ascii="Arial" w:hAnsi="Arial" w:eastAsia="Times New Roman" w:cs="Arial"/>
          <w:b/>
          <w:bCs/>
          <w:sz w:val="24"/>
          <w:szCs w:val="24"/>
        </w:rPr>
        <w:t xml:space="preserve">Status: </w:t>
      </w:r>
      <w:r w:rsidR="00717788">
        <w:rPr>
          <w:rFonts w:ascii="Arial" w:hAnsi="Arial" w:eastAsia="Times New Roman" w:cs="Arial"/>
          <w:sz w:val="24"/>
          <w:szCs w:val="24"/>
        </w:rPr>
        <w:t>The regulation ha</w:t>
      </w:r>
      <w:r w:rsidR="0070227B">
        <w:rPr>
          <w:rFonts w:ascii="Arial" w:hAnsi="Arial" w:eastAsia="Times New Roman" w:cs="Arial"/>
          <w:sz w:val="24"/>
          <w:szCs w:val="24"/>
        </w:rPr>
        <w:t>s</w:t>
      </w:r>
      <w:r w:rsidR="00717788">
        <w:rPr>
          <w:rFonts w:ascii="Arial" w:hAnsi="Arial" w:eastAsia="Times New Roman" w:cs="Arial"/>
          <w:sz w:val="24"/>
          <w:szCs w:val="24"/>
        </w:rPr>
        <w:t xml:space="preserve"> been in place </w:t>
      </w:r>
      <w:r w:rsidR="008E1338">
        <w:rPr>
          <w:rFonts w:ascii="Arial" w:hAnsi="Arial" w:eastAsia="Times New Roman" w:cs="Arial"/>
          <w:sz w:val="24"/>
          <w:szCs w:val="24"/>
        </w:rPr>
        <w:t xml:space="preserve">since 2017 </w:t>
      </w:r>
      <w:r w:rsidR="00717788">
        <w:rPr>
          <w:rFonts w:ascii="Arial" w:hAnsi="Arial" w:eastAsia="Times New Roman" w:cs="Arial"/>
          <w:sz w:val="24"/>
          <w:szCs w:val="24"/>
        </w:rPr>
        <w:t xml:space="preserve">and implemented since </w:t>
      </w:r>
      <w:r w:rsidR="008E1338">
        <w:rPr>
          <w:rFonts w:ascii="Arial" w:hAnsi="Arial" w:eastAsia="Times New Roman" w:cs="Arial"/>
          <w:sz w:val="24"/>
          <w:szCs w:val="24"/>
        </w:rPr>
        <w:t>2018</w:t>
      </w:r>
      <w:r w:rsidR="00036351">
        <w:rPr>
          <w:rFonts w:ascii="Arial" w:hAnsi="Arial" w:eastAsia="Times New Roman" w:cs="Arial"/>
          <w:sz w:val="24"/>
          <w:szCs w:val="24"/>
        </w:rPr>
        <w:t>.</w:t>
      </w:r>
      <w:r w:rsidR="008B6916">
        <w:rPr>
          <w:rFonts w:ascii="Arial" w:hAnsi="Arial" w:eastAsia="Times New Roman" w:cs="Arial"/>
          <w:sz w:val="24"/>
          <w:szCs w:val="24"/>
        </w:rPr>
        <w:t xml:space="preserve"> </w:t>
      </w:r>
      <w:r w:rsidR="00F0186A">
        <w:rPr>
          <w:rFonts w:ascii="Arial" w:hAnsi="Arial" w:eastAsia="Times New Roman" w:cs="Arial"/>
          <w:sz w:val="24"/>
          <w:szCs w:val="24"/>
        </w:rPr>
        <w:t xml:space="preserve">The regulation is currently undergoing the amendment process to incorporate </w:t>
      </w:r>
      <w:r w:rsidR="00306E4E">
        <w:rPr>
          <w:rFonts w:ascii="Arial" w:hAnsi="Arial" w:eastAsia="Times New Roman" w:cs="Arial"/>
          <w:sz w:val="24"/>
          <w:szCs w:val="24"/>
        </w:rPr>
        <w:t>methane detection data from satellite measurements</w:t>
      </w:r>
      <w:r w:rsidR="006432EC">
        <w:rPr>
          <w:rFonts w:ascii="Arial" w:hAnsi="Arial" w:eastAsia="Times New Roman" w:cs="Arial"/>
          <w:sz w:val="24"/>
          <w:szCs w:val="24"/>
        </w:rPr>
        <w:t>.</w:t>
      </w:r>
      <w:r w:rsidR="008B6916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CC7E22" w:rsidR="00F20E61" w:rsidP="00F20E61" w:rsidRDefault="2E234D1C" w14:paraId="2D795CC3" w14:textId="6CEF194F">
      <w:pPr>
        <w:spacing w:after="240"/>
        <w:rPr>
          <w:rFonts w:ascii="Arial" w:hAnsi="Arial" w:eastAsia="Times New Roman" w:cs="Arial"/>
          <w:b/>
          <w:bCs/>
          <w:sz w:val="24"/>
          <w:szCs w:val="24"/>
        </w:rPr>
      </w:pPr>
      <w:r w:rsidRPr="2D320387">
        <w:rPr>
          <w:rFonts w:ascii="Arial" w:hAnsi="Arial" w:eastAsia="Times New Roman" w:cs="Arial"/>
          <w:b/>
          <w:bCs/>
          <w:sz w:val="24"/>
          <w:szCs w:val="24"/>
        </w:rPr>
        <w:t>Implicated Parties</w:t>
      </w:r>
      <w:r w:rsidRPr="2D320387" w:rsidR="00F20E61">
        <w:rPr>
          <w:rFonts w:ascii="Arial" w:hAnsi="Arial" w:eastAsia="Times New Roman" w:cs="Arial"/>
          <w:b/>
          <w:bCs/>
          <w:sz w:val="24"/>
          <w:szCs w:val="24"/>
        </w:rPr>
        <w:t>:</w:t>
      </w:r>
      <w:r w:rsidRPr="2D320387" w:rsidR="00F20E61">
        <w:rPr>
          <w:rFonts w:ascii="Arial" w:hAnsi="Arial" w:eastAsia="Times New Roman" w:cs="Arial"/>
          <w:sz w:val="24"/>
          <w:szCs w:val="24"/>
        </w:rPr>
        <w:t xml:space="preserve"> </w:t>
      </w:r>
      <w:r w:rsidR="008E1338">
        <w:rPr>
          <w:rFonts w:ascii="Arial" w:hAnsi="Arial" w:eastAsia="Times New Roman" w:cs="Arial"/>
          <w:sz w:val="24"/>
          <w:szCs w:val="24"/>
        </w:rPr>
        <w:t>Owners or operators</w:t>
      </w:r>
      <w:r w:rsidR="00B058AC">
        <w:rPr>
          <w:rFonts w:ascii="Arial" w:hAnsi="Arial" w:eastAsia="Times New Roman" w:cs="Arial"/>
          <w:sz w:val="24"/>
          <w:szCs w:val="24"/>
        </w:rPr>
        <w:t xml:space="preserve"> that operate any </w:t>
      </w:r>
      <w:r w:rsidR="000532A2">
        <w:rPr>
          <w:rFonts w:ascii="Arial" w:hAnsi="Arial" w:eastAsia="Times New Roman" w:cs="Arial"/>
          <w:sz w:val="24"/>
          <w:szCs w:val="24"/>
        </w:rPr>
        <w:t xml:space="preserve">facilities or equipment involved in </w:t>
      </w:r>
      <w:r w:rsidR="00B058AC">
        <w:rPr>
          <w:rFonts w:ascii="Arial" w:hAnsi="Arial" w:eastAsia="Times New Roman" w:cs="Arial"/>
          <w:sz w:val="24"/>
          <w:szCs w:val="24"/>
        </w:rPr>
        <w:t xml:space="preserve">oil and gas production, processing, storage, or </w:t>
      </w:r>
      <w:r w:rsidR="008E1338">
        <w:rPr>
          <w:rFonts w:ascii="Arial" w:hAnsi="Arial" w:eastAsia="Times New Roman" w:cs="Arial"/>
          <w:sz w:val="24"/>
          <w:szCs w:val="24"/>
        </w:rPr>
        <w:t xml:space="preserve">natural gas </w:t>
      </w:r>
      <w:r w:rsidR="00B058AC">
        <w:rPr>
          <w:rFonts w:ascii="Arial" w:hAnsi="Arial" w:eastAsia="Times New Roman" w:cs="Arial"/>
          <w:sz w:val="24"/>
          <w:szCs w:val="24"/>
        </w:rPr>
        <w:t>transmission</w:t>
      </w:r>
      <w:r w:rsidR="00480802">
        <w:rPr>
          <w:rFonts w:ascii="Arial" w:hAnsi="Arial" w:eastAsia="Times New Roman" w:cs="Arial"/>
          <w:sz w:val="24"/>
          <w:szCs w:val="24"/>
        </w:rPr>
        <w:t xml:space="preserve"> are required to </w:t>
      </w:r>
      <w:r w:rsidR="00CE5921">
        <w:rPr>
          <w:rFonts w:ascii="Arial" w:hAnsi="Arial" w:eastAsia="Times New Roman" w:cs="Arial"/>
          <w:sz w:val="24"/>
          <w:szCs w:val="24"/>
        </w:rPr>
        <w:t>limit</w:t>
      </w:r>
      <w:r w:rsidR="00480802">
        <w:rPr>
          <w:rFonts w:ascii="Arial" w:hAnsi="Arial" w:eastAsia="Times New Roman" w:cs="Arial"/>
          <w:sz w:val="24"/>
          <w:szCs w:val="24"/>
        </w:rPr>
        <w:t xml:space="preserve"> emissions.</w:t>
      </w:r>
      <w:r w:rsidR="00136667">
        <w:rPr>
          <w:rFonts w:ascii="Arial" w:hAnsi="Arial" w:eastAsia="Times New Roman" w:cs="Arial"/>
          <w:sz w:val="24"/>
          <w:szCs w:val="24"/>
        </w:rPr>
        <w:t xml:space="preserve">  </w:t>
      </w:r>
      <w:r w:rsidR="008E1338">
        <w:rPr>
          <w:rFonts w:ascii="Arial" w:hAnsi="Arial" w:eastAsia="Times New Roman" w:cs="Arial"/>
          <w:sz w:val="24"/>
          <w:szCs w:val="24"/>
        </w:rPr>
        <w:t xml:space="preserve">Owners or operators </w:t>
      </w:r>
      <w:r w:rsidR="00C073C1">
        <w:rPr>
          <w:rFonts w:ascii="Arial" w:hAnsi="Arial" w:eastAsia="Times New Roman" w:cs="Arial"/>
          <w:sz w:val="24"/>
          <w:szCs w:val="24"/>
        </w:rPr>
        <w:t>found t</w:t>
      </w:r>
      <w:r w:rsidR="00C66E26">
        <w:rPr>
          <w:rFonts w:ascii="Arial" w:hAnsi="Arial" w:eastAsia="Times New Roman" w:cs="Arial"/>
          <w:sz w:val="24"/>
          <w:szCs w:val="24"/>
        </w:rPr>
        <w:t xml:space="preserve">o </w:t>
      </w:r>
      <w:r w:rsidR="008E1338">
        <w:rPr>
          <w:rFonts w:ascii="Arial" w:hAnsi="Arial" w:eastAsia="Times New Roman" w:cs="Arial"/>
          <w:sz w:val="24"/>
          <w:szCs w:val="24"/>
        </w:rPr>
        <w:t xml:space="preserve">be not complying with the regulation </w:t>
      </w:r>
      <w:r w:rsidR="0077692A">
        <w:rPr>
          <w:rFonts w:ascii="Arial" w:hAnsi="Arial" w:eastAsia="Times New Roman" w:cs="Arial"/>
          <w:sz w:val="24"/>
          <w:szCs w:val="24"/>
        </w:rPr>
        <w:t xml:space="preserve">via State or local inspections </w:t>
      </w:r>
      <w:r w:rsidR="00884B07">
        <w:rPr>
          <w:rFonts w:ascii="Arial" w:hAnsi="Arial" w:eastAsia="Times New Roman" w:cs="Arial"/>
          <w:sz w:val="24"/>
          <w:szCs w:val="24"/>
        </w:rPr>
        <w:t xml:space="preserve">could face </w:t>
      </w:r>
      <w:r w:rsidR="00B25E3E">
        <w:rPr>
          <w:rFonts w:ascii="Arial" w:hAnsi="Arial" w:eastAsia="Times New Roman" w:cs="Arial"/>
          <w:sz w:val="24"/>
          <w:szCs w:val="24"/>
        </w:rPr>
        <w:t>financial penalties.</w:t>
      </w:r>
    </w:p>
    <w:p w:rsidRPr="00B62FC6" w:rsidR="00F20E61" w:rsidP="00F20E61" w:rsidRDefault="00F20E61" w14:paraId="28CC70D5" w14:textId="1E516155">
      <w:pPr>
        <w:spacing w:after="240"/>
        <w:rPr>
          <w:rFonts w:ascii="Arial" w:hAnsi="Arial" w:eastAsia="Times New Roman" w:cs="Arial"/>
          <w:sz w:val="24"/>
          <w:szCs w:val="24"/>
        </w:rPr>
      </w:pPr>
      <w:r w:rsidRPr="00CC7E22">
        <w:rPr>
          <w:rFonts w:ascii="Arial" w:hAnsi="Arial" w:eastAsia="Times New Roman" w:cs="Arial"/>
          <w:b/>
          <w:bCs/>
          <w:sz w:val="24"/>
          <w:szCs w:val="24"/>
        </w:rPr>
        <w:t>Impact: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="00CE5921">
        <w:rPr>
          <w:rFonts w:ascii="Arial" w:hAnsi="Arial" w:eastAsia="Times New Roman" w:cs="Arial"/>
          <w:sz w:val="24"/>
          <w:szCs w:val="24"/>
        </w:rPr>
        <w:t xml:space="preserve">California is on </w:t>
      </w:r>
      <w:r w:rsidR="001F7EB2">
        <w:rPr>
          <w:rFonts w:ascii="Arial" w:hAnsi="Arial" w:eastAsia="Times New Roman" w:cs="Arial"/>
          <w:sz w:val="24"/>
          <w:szCs w:val="24"/>
        </w:rPr>
        <w:t xml:space="preserve">generally on </w:t>
      </w:r>
      <w:r w:rsidR="00CE5921">
        <w:rPr>
          <w:rFonts w:ascii="Arial" w:hAnsi="Arial" w:eastAsia="Times New Roman" w:cs="Arial"/>
          <w:sz w:val="24"/>
          <w:szCs w:val="24"/>
        </w:rPr>
        <w:t xml:space="preserve">track to meet its </w:t>
      </w:r>
      <w:r w:rsidR="0015545E">
        <w:rPr>
          <w:rFonts w:ascii="Arial" w:hAnsi="Arial" w:eastAsia="Times New Roman" w:cs="Arial"/>
          <w:sz w:val="24"/>
          <w:szCs w:val="24"/>
        </w:rPr>
        <w:t xml:space="preserve">goal to reduce </w:t>
      </w:r>
      <w:r w:rsidR="0077692A">
        <w:rPr>
          <w:rFonts w:ascii="Arial" w:hAnsi="Arial" w:eastAsia="Times New Roman" w:cs="Arial"/>
          <w:sz w:val="24"/>
          <w:szCs w:val="24"/>
        </w:rPr>
        <w:t xml:space="preserve">oil and gas sector </w:t>
      </w:r>
      <w:r w:rsidR="0015545E">
        <w:rPr>
          <w:rFonts w:ascii="Arial" w:hAnsi="Arial" w:eastAsia="Times New Roman" w:cs="Arial"/>
          <w:sz w:val="24"/>
          <w:szCs w:val="24"/>
        </w:rPr>
        <w:t xml:space="preserve">methane emissions by 40% in </w:t>
      </w:r>
      <w:r w:rsidR="00CE5921">
        <w:rPr>
          <w:rFonts w:ascii="Arial" w:hAnsi="Arial" w:eastAsia="Times New Roman" w:cs="Arial"/>
          <w:sz w:val="24"/>
          <w:szCs w:val="24"/>
        </w:rPr>
        <w:t>2025</w:t>
      </w:r>
      <w:r w:rsidR="00B84836">
        <w:rPr>
          <w:rFonts w:ascii="Arial" w:hAnsi="Arial" w:eastAsia="Times New Roman" w:cs="Arial"/>
          <w:sz w:val="24"/>
          <w:szCs w:val="24"/>
        </w:rPr>
        <w:t>,</w:t>
      </w:r>
      <w:r w:rsidR="00B65080">
        <w:rPr>
          <w:rFonts w:ascii="Arial" w:hAnsi="Arial" w:eastAsia="Times New Roman" w:cs="Arial"/>
          <w:sz w:val="24"/>
          <w:szCs w:val="24"/>
        </w:rPr>
        <w:t xml:space="preserve"> relative to 2013</w:t>
      </w:r>
      <w:r w:rsidR="009632C2">
        <w:rPr>
          <w:rFonts w:ascii="Arial" w:hAnsi="Arial" w:eastAsia="Times New Roman" w:cs="Arial"/>
          <w:sz w:val="24"/>
          <w:szCs w:val="24"/>
        </w:rPr>
        <w:t xml:space="preserve"> levels</w:t>
      </w:r>
      <w:r w:rsidR="0015545E">
        <w:rPr>
          <w:rFonts w:ascii="Arial" w:hAnsi="Arial" w:eastAsia="Times New Roman" w:cs="Arial"/>
          <w:sz w:val="24"/>
          <w:szCs w:val="24"/>
        </w:rPr>
        <w:t xml:space="preserve">. </w:t>
      </w:r>
      <w:r w:rsidR="0072223F">
        <w:rPr>
          <w:rFonts w:ascii="Arial" w:hAnsi="Arial" w:eastAsia="Times New Roman" w:cs="Arial"/>
          <w:sz w:val="24"/>
          <w:szCs w:val="24"/>
        </w:rPr>
        <w:t xml:space="preserve">California is </w:t>
      </w:r>
      <w:r w:rsidR="00EB6F86">
        <w:rPr>
          <w:rFonts w:ascii="Arial" w:hAnsi="Arial" w:eastAsia="Times New Roman" w:cs="Arial"/>
          <w:sz w:val="24"/>
          <w:szCs w:val="24"/>
        </w:rPr>
        <w:t xml:space="preserve">also </w:t>
      </w:r>
      <w:r w:rsidR="0072223F">
        <w:rPr>
          <w:rFonts w:ascii="Arial" w:hAnsi="Arial" w:eastAsia="Times New Roman" w:cs="Arial"/>
          <w:sz w:val="24"/>
          <w:szCs w:val="24"/>
        </w:rPr>
        <w:t xml:space="preserve">enhancing its methane monitoring by </w:t>
      </w:r>
      <w:r w:rsidR="006E37AA">
        <w:rPr>
          <w:rFonts w:ascii="Arial" w:hAnsi="Arial" w:eastAsia="Times New Roman" w:cs="Arial"/>
          <w:sz w:val="24"/>
          <w:szCs w:val="24"/>
        </w:rPr>
        <w:t xml:space="preserve">acquiring methane detection data from </w:t>
      </w:r>
      <w:r w:rsidR="00D96A8C">
        <w:rPr>
          <w:rFonts w:ascii="Arial" w:hAnsi="Arial" w:eastAsia="Times New Roman" w:cs="Arial"/>
          <w:sz w:val="24"/>
          <w:szCs w:val="24"/>
        </w:rPr>
        <w:t>satellites in</w:t>
      </w:r>
      <w:r w:rsidR="00E33371">
        <w:rPr>
          <w:rFonts w:ascii="Arial" w:hAnsi="Arial" w:eastAsia="Times New Roman" w:cs="Arial"/>
          <w:sz w:val="24"/>
          <w:szCs w:val="24"/>
        </w:rPr>
        <w:t xml:space="preserve"> 2024</w:t>
      </w:r>
      <w:r w:rsidR="00B65080">
        <w:rPr>
          <w:rFonts w:ascii="Arial" w:hAnsi="Arial" w:eastAsia="Times New Roman" w:cs="Arial"/>
          <w:sz w:val="24"/>
          <w:szCs w:val="24"/>
        </w:rPr>
        <w:t>, which will help identify and mitigate large sources of methane emissions quickly across the sector.</w:t>
      </w:r>
    </w:p>
    <w:p w:rsidR="00F20E61" w:rsidP="00F20E61" w:rsidRDefault="00F20E61" w14:paraId="46117285" w14:textId="7B189220">
      <w:pPr>
        <w:spacing w:after="240"/>
        <w:rPr>
          <w:rFonts w:ascii="Arial" w:hAnsi="Arial" w:eastAsia="Times New Roman" w:cs="Arial"/>
          <w:sz w:val="24"/>
          <w:szCs w:val="24"/>
        </w:rPr>
      </w:pPr>
      <w:r w:rsidRPr="00CC7E22">
        <w:rPr>
          <w:rFonts w:ascii="Arial" w:hAnsi="Arial" w:eastAsia="Times New Roman" w:cs="Arial"/>
          <w:b/>
          <w:bCs/>
          <w:sz w:val="24"/>
          <w:szCs w:val="24"/>
        </w:rPr>
        <w:lastRenderedPageBreak/>
        <w:t>Challenges:</w:t>
      </w:r>
      <w:r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="00942301">
        <w:rPr>
          <w:rFonts w:ascii="Arial" w:hAnsi="Arial" w:eastAsia="Times New Roman" w:cs="Arial"/>
          <w:sz w:val="24"/>
          <w:szCs w:val="24"/>
        </w:rPr>
        <w:t xml:space="preserve">The primary challenge was to craft a regulation that worked in concert with national guidelines that were being </w:t>
      </w:r>
      <w:r w:rsidR="00687E8C">
        <w:rPr>
          <w:rFonts w:ascii="Arial" w:hAnsi="Arial" w:eastAsia="Times New Roman" w:cs="Arial"/>
          <w:sz w:val="24"/>
          <w:szCs w:val="24"/>
        </w:rPr>
        <w:t>publicized at the same time</w:t>
      </w:r>
      <w:r w:rsidR="00942301">
        <w:rPr>
          <w:rFonts w:ascii="Arial" w:hAnsi="Arial" w:eastAsia="Times New Roman" w:cs="Arial"/>
          <w:sz w:val="24"/>
          <w:szCs w:val="24"/>
        </w:rPr>
        <w:t>, as well as with local rules that had existed for years.</w:t>
      </w:r>
      <w:r w:rsidR="00A320B8">
        <w:rPr>
          <w:rFonts w:ascii="Arial" w:hAnsi="Arial" w:eastAsia="Times New Roman" w:cs="Arial"/>
          <w:sz w:val="24"/>
          <w:szCs w:val="24"/>
        </w:rPr>
        <w:t xml:space="preserve">  </w:t>
      </w:r>
    </w:p>
    <w:p w:rsidR="009B2A62" w:rsidP="00F20E61" w:rsidRDefault="00F20E61" w14:paraId="17E2D1F6" w14:textId="77777777">
      <w:pPr>
        <w:spacing w:after="240"/>
        <w:rPr>
          <w:rFonts w:ascii="Arial" w:hAnsi="Arial" w:eastAsia="Times New Roman" w:cs="Arial"/>
          <w:sz w:val="24"/>
          <w:szCs w:val="24"/>
        </w:rPr>
      </w:pPr>
      <w:r w:rsidRPr="00CC7E22">
        <w:rPr>
          <w:rFonts w:ascii="Arial" w:hAnsi="Arial" w:eastAsia="Times New Roman" w:cs="Arial"/>
          <w:b/>
          <w:bCs/>
          <w:sz w:val="24"/>
          <w:szCs w:val="24"/>
        </w:rPr>
        <w:t xml:space="preserve">Lessons </w:t>
      </w:r>
      <w:r>
        <w:rPr>
          <w:rFonts w:ascii="Arial" w:hAnsi="Arial" w:eastAsia="Times New Roman" w:cs="Arial"/>
          <w:b/>
          <w:bCs/>
          <w:sz w:val="24"/>
          <w:szCs w:val="24"/>
        </w:rPr>
        <w:t>L</w:t>
      </w:r>
      <w:r w:rsidRPr="00CC7E22">
        <w:rPr>
          <w:rFonts w:ascii="Arial" w:hAnsi="Arial" w:eastAsia="Times New Roman" w:cs="Arial"/>
          <w:b/>
          <w:bCs/>
          <w:sz w:val="24"/>
          <w:szCs w:val="24"/>
        </w:rPr>
        <w:t>earned:</w:t>
      </w:r>
      <w:r w:rsidRPr="00B03D8D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E568B5" w:rsidR="000E4B15" w:rsidP="00E568B5" w:rsidRDefault="000E4B15" w14:paraId="781E1D76" w14:textId="0CAA79BF">
      <w:pPr>
        <w:pStyle w:val="ListParagraph"/>
        <w:numPr>
          <w:ilvl w:val="0"/>
          <w:numId w:val="16"/>
        </w:numPr>
        <w:spacing w:after="240"/>
        <w:rPr>
          <w:rFonts w:ascii="Arial" w:hAnsi="Arial" w:eastAsia="Times New Roman" w:cs="Arial"/>
          <w:sz w:val="24"/>
          <w:szCs w:val="24"/>
        </w:rPr>
      </w:pPr>
      <w:r w:rsidRPr="000E4B15">
        <w:rPr>
          <w:rFonts w:ascii="Arial" w:hAnsi="Arial" w:eastAsia="Times New Roman" w:cs="Arial"/>
          <w:sz w:val="24"/>
          <w:szCs w:val="24"/>
        </w:rPr>
        <w:t xml:space="preserve">The challenge was met by coordinating with stakeholders early in the regulation development process and continuing </w:t>
      </w:r>
      <w:r>
        <w:rPr>
          <w:rFonts w:ascii="Arial" w:hAnsi="Arial" w:eastAsia="Times New Roman" w:cs="Arial"/>
          <w:sz w:val="24"/>
          <w:szCs w:val="24"/>
        </w:rPr>
        <w:t xml:space="preserve">the coordination </w:t>
      </w:r>
      <w:r w:rsidRPr="000E4B15">
        <w:rPr>
          <w:rFonts w:ascii="Arial" w:hAnsi="Arial" w:eastAsia="Times New Roman" w:cs="Arial"/>
          <w:sz w:val="24"/>
          <w:szCs w:val="24"/>
        </w:rPr>
        <w:t>through the regulation adoption process and into the implementation stages.</w:t>
      </w:r>
      <w:r>
        <w:rPr>
          <w:rFonts w:ascii="Arial" w:hAnsi="Arial" w:eastAsia="Times New Roman" w:cs="Arial"/>
          <w:sz w:val="24"/>
          <w:szCs w:val="24"/>
        </w:rPr>
        <w:t xml:space="preserve">  It is also important to include all stakeholders early on, including local communities, NGOs, other agencies, and the full range of affected industries.</w:t>
      </w:r>
    </w:p>
    <w:p w:rsidRPr="009B2A62" w:rsidR="009B2A62" w:rsidP="009B2A62" w:rsidRDefault="009E63D3" w14:paraId="23005B8B" w14:textId="31CB1107">
      <w:pPr>
        <w:pStyle w:val="ListParagraph"/>
        <w:numPr>
          <w:ilvl w:val="0"/>
          <w:numId w:val="16"/>
        </w:numPr>
        <w:spacing w:after="240"/>
        <w:rPr>
          <w:rFonts w:ascii="Arial" w:hAnsi="Arial" w:eastAsia="Times New Roman" w:cs="Arial"/>
          <w:sz w:val="24"/>
          <w:szCs w:val="24"/>
        </w:rPr>
      </w:pPr>
      <w:r w:rsidRPr="009B2A62">
        <w:rPr>
          <w:rFonts w:ascii="Arial" w:hAnsi="Arial" w:eastAsia="Times New Roman" w:cs="Arial"/>
          <w:sz w:val="24"/>
          <w:szCs w:val="24"/>
        </w:rPr>
        <w:t>The SLCP reduction strategy applies state-wide to include more than just oil</w:t>
      </w:r>
      <w:r w:rsidRPr="009B2A62" w:rsidR="00E45F25">
        <w:rPr>
          <w:rFonts w:ascii="Arial" w:hAnsi="Arial" w:eastAsia="Times New Roman" w:cs="Arial"/>
          <w:sz w:val="24"/>
          <w:szCs w:val="24"/>
        </w:rPr>
        <w:t>-</w:t>
      </w:r>
      <w:r w:rsidRPr="009B2A62">
        <w:rPr>
          <w:rFonts w:ascii="Arial" w:hAnsi="Arial" w:eastAsia="Times New Roman" w:cs="Arial"/>
          <w:sz w:val="24"/>
          <w:szCs w:val="24"/>
        </w:rPr>
        <w:t>and</w:t>
      </w:r>
      <w:r w:rsidRPr="009B2A62" w:rsidR="00E45F25">
        <w:rPr>
          <w:rFonts w:ascii="Arial" w:hAnsi="Arial" w:eastAsia="Times New Roman" w:cs="Arial"/>
          <w:sz w:val="24"/>
          <w:szCs w:val="24"/>
        </w:rPr>
        <w:t>-</w:t>
      </w:r>
      <w:r w:rsidRPr="009B2A62">
        <w:rPr>
          <w:rFonts w:ascii="Arial" w:hAnsi="Arial" w:eastAsia="Times New Roman" w:cs="Arial"/>
          <w:sz w:val="24"/>
          <w:szCs w:val="24"/>
        </w:rPr>
        <w:t>gas</w:t>
      </w:r>
      <w:r w:rsidRPr="009B2A62" w:rsidR="00E45F25">
        <w:rPr>
          <w:rFonts w:ascii="Arial" w:hAnsi="Arial" w:eastAsia="Times New Roman" w:cs="Arial"/>
          <w:sz w:val="24"/>
          <w:szCs w:val="24"/>
        </w:rPr>
        <w:t>-</w:t>
      </w:r>
      <w:r w:rsidRPr="009B2A62">
        <w:rPr>
          <w:rFonts w:ascii="Arial" w:hAnsi="Arial" w:eastAsia="Times New Roman" w:cs="Arial"/>
          <w:sz w:val="24"/>
          <w:szCs w:val="24"/>
        </w:rPr>
        <w:t xml:space="preserve">related emissions. Given different historical experiences </w:t>
      </w:r>
      <w:r w:rsidR="00F14AAB">
        <w:rPr>
          <w:rFonts w:ascii="Arial" w:hAnsi="Arial" w:eastAsia="Times New Roman" w:cs="Arial"/>
          <w:sz w:val="24"/>
          <w:szCs w:val="24"/>
        </w:rPr>
        <w:t xml:space="preserve">with reducing </w:t>
      </w:r>
      <w:r w:rsidRPr="009B2A62">
        <w:rPr>
          <w:rFonts w:ascii="Arial" w:hAnsi="Arial" w:eastAsia="Times New Roman" w:cs="Arial"/>
          <w:sz w:val="24"/>
          <w:szCs w:val="24"/>
        </w:rPr>
        <w:t xml:space="preserve">emissions </w:t>
      </w:r>
      <w:r w:rsidRPr="009B2A62" w:rsidR="006B090B">
        <w:rPr>
          <w:rFonts w:ascii="Arial" w:hAnsi="Arial" w:eastAsia="Times New Roman" w:cs="Arial"/>
          <w:sz w:val="24"/>
          <w:szCs w:val="24"/>
        </w:rPr>
        <w:t>in the oil and gas industry compared with other industries with less experience</w:t>
      </w:r>
      <w:r w:rsidRPr="009B2A62" w:rsidR="00EF7880">
        <w:rPr>
          <w:rFonts w:ascii="Arial" w:hAnsi="Arial" w:eastAsia="Times New Roman" w:cs="Arial"/>
          <w:sz w:val="24"/>
          <w:szCs w:val="24"/>
        </w:rPr>
        <w:t>,</w:t>
      </w:r>
      <w:r w:rsidRPr="009B2A62" w:rsidR="00E45F25">
        <w:rPr>
          <w:rFonts w:ascii="Arial" w:hAnsi="Arial" w:eastAsia="Times New Roman" w:cs="Arial"/>
          <w:sz w:val="24"/>
          <w:szCs w:val="24"/>
        </w:rPr>
        <w:t xml:space="preserve"> focusing </w:t>
      </w:r>
      <w:r w:rsidRPr="009B2A62" w:rsidR="006E3164">
        <w:rPr>
          <w:rFonts w:ascii="Arial" w:hAnsi="Arial" w:eastAsia="Times New Roman" w:cs="Arial"/>
          <w:sz w:val="24"/>
          <w:szCs w:val="24"/>
        </w:rPr>
        <w:t xml:space="preserve">and tailoring regulations for each sector may </w:t>
      </w:r>
      <w:r w:rsidRPr="009B2A62" w:rsidR="009B2A62">
        <w:rPr>
          <w:rFonts w:ascii="Arial" w:hAnsi="Arial" w:eastAsia="Times New Roman" w:cs="Arial"/>
          <w:sz w:val="24"/>
          <w:szCs w:val="24"/>
        </w:rPr>
        <w:t xml:space="preserve">help to ensure a smoother implementation process.  </w:t>
      </w:r>
    </w:p>
    <w:p w:rsidR="00F20E61" w:rsidP="00F20E61" w:rsidRDefault="00F20E61" w14:paraId="47F509C7" w14:textId="10BD476C">
      <w:pPr>
        <w:spacing w:after="24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A</w:t>
      </w:r>
      <w:r w:rsidRPr="00CC7E22">
        <w:rPr>
          <w:rFonts w:ascii="Arial" w:hAnsi="Arial" w:eastAsia="Times New Roman" w:cs="Arial"/>
          <w:b/>
          <w:bCs/>
          <w:sz w:val="24"/>
          <w:szCs w:val="24"/>
        </w:rPr>
        <w:t>dditional Resources:</w:t>
      </w:r>
      <w:r w:rsidR="008E79C0">
        <w:rPr>
          <w:rFonts w:ascii="Arial" w:hAnsi="Arial" w:eastAsia="Times New Roman" w:cs="Arial"/>
          <w:b/>
          <w:bCs/>
          <w:sz w:val="24"/>
          <w:szCs w:val="24"/>
        </w:rPr>
        <w:t xml:space="preserve">  </w:t>
      </w:r>
    </w:p>
    <w:p w:rsidR="008E79C0" w:rsidP="00F20E61" w:rsidRDefault="00000000" w14:paraId="2C68855C" w14:textId="2D602C2C">
      <w:pPr>
        <w:spacing w:after="240"/>
        <w:rPr>
          <w:rFonts w:ascii="Arial" w:hAnsi="Arial" w:eastAsia="Times New Roman" w:cs="Arial"/>
          <w:sz w:val="24"/>
          <w:szCs w:val="24"/>
        </w:rPr>
      </w:pPr>
      <w:hyperlink w:history="1" r:id="rId11">
        <w:r w:rsidRPr="00BD7430" w:rsidR="008E79C0">
          <w:rPr>
            <w:rStyle w:val="Hyperlink"/>
            <w:rFonts w:ascii="Arial" w:hAnsi="Arial" w:eastAsia="Times New Roman" w:cs="Arial"/>
            <w:sz w:val="24"/>
            <w:szCs w:val="24"/>
          </w:rPr>
          <w:t>https://ww2.arb.ca.gov/sites/default/files/2020-07/final_SLCP_strategy.pdf</w:t>
        </w:r>
      </w:hyperlink>
    </w:p>
    <w:p w:rsidR="00E87450" w:rsidP="00F20E61" w:rsidRDefault="00000000" w14:paraId="7D57D99B" w14:textId="3E58456D">
      <w:pPr>
        <w:spacing w:after="240"/>
        <w:rPr>
          <w:rFonts w:ascii="Arial" w:hAnsi="Arial" w:eastAsia="Times New Roman" w:cs="Arial"/>
          <w:sz w:val="24"/>
          <w:szCs w:val="24"/>
        </w:rPr>
      </w:pPr>
      <w:hyperlink w:history="1" r:id="rId12">
        <w:r w:rsidRPr="00BD7430" w:rsidR="00E87450">
          <w:rPr>
            <w:rStyle w:val="Hyperlink"/>
            <w:rFonts w:ascii="Arial" w:hAnsi="Arial" w:eastAsia="Times New Roman" w:cs="Arial"/>
            <w:sz w:val="24"/>
            <w:szCs w:val="24"/>
          </w:rPr>
          <w:t>https://ww2.arb.ca.gov/our-work/programs/slcp/about</w:t>
        </w:r>
      </w:hyperlink>
      <w:r w:rsidR="00E87450">
        <w:rPr>
          <w:rFonts w:ascii="Arial" w:hAnsi="Arial" w:eastAsia="Times New Roman" w:cs="Arial"/>
          <w:sz w:val="24"/>
          <w:szCs w:val="24"/>
        </w:rPr>
        <w:t xml:space="preserve"> </w:t>
      </w:r>
    </w:p>
    <w:p w:rsidR="008E79C0" w:rsidP="00F20E61" w:rsidRDefault="00000000" w14:paraId="6BDE7590" w14:textId="562FD59E">
      <w:pPr>
        <w:spacing w:after="240"/>
        <w:rPr>
          <w:rFonts w:ascii="Arial" w:hAnsi="Arial" w:eastAsia="Times New Roman" w:cs="Arial"/>
          <w:sz w:val="24"/>
          <w:szCs w:val="24"/>
        </w:rPr>
      </w:pPr>
      <w:hyperlink w:history="1" r:id="rId13">
        <w:r w:rsidRPr="00BD7430" w:rsidR="00E87450">
          <w:rPr>
            <w:rStyle w:val="Hyperlink"/>
            <w:rFonts w:ascii="Arial" w:hAnsi="Arial" w:eastAsia="Times New Roman" w:cs="Arial"/>
            <w:sz w:val="24"/>
            <w:szCs w:val="24"/>
          </w:rPr>
          <w:t>https://ww2.arb.ca.gov/our-work/programs/oil-and-natural-gas-production-processing-and-storage</w:t>
        </w:r>
      </w:hyperlink>
    </w:p>
    <w:p w:rsidR="00E87450" w:rsidP="00F20E61" w:rsidRDefault="000E03E2" w14:paraId="2D525E1D" w14:textId="099F85AD">
      <w:pPr>
        <w:spacing w:after="24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ascii="Arial" w:hAnsi="Arial" w:eastAsia="Times New Roman" w:cs="Arial"/>
          <w:b/>
          <w:bCs/>
          <w:sz w:val="24"/>
          <w:szCs w:val="24"/>
        </w:rPr>
        <w:t>Contact:</w:t>
      </w:r>
    </w:p>
    <w:p w:rsidR="000E03E2" w:rsidP="00F20E61" w:rsidRDefault="00000000" w14:paraId="422990A3" w14:textId="14555B05">
      <w:pPr>
        <w:spacing w:after="240"/>
        <w:rPr>
          <w:rFonts w:ascii="Arial" w:hAnsi="Arial" w:eastAsia="Times New Roman" w:cs="Arial"/>
          <w:sz w:val="24"/>
          <w:szCs w:val="24"/>
        </w:rPr>
      </w:pPr>
      <w:hyperlink w:history="1" r:id="rId14">
        <w:r w:rsidRPr="00BD7430" w:rsidR="000E03E2">
          <w:rPr>
            <w:rStyle w:val="Hyperlink"/>
            <w:rFonts w:ascii="Arial" w:hAnsi="Arial" w:eastAsia="Times New Roman" w:cs="Arial"/>
            <w:sz w:val="24"/>
            <w:szCs w:val="24"/>
          </w:rPr>
          <w:t>oilandgas@arb.ca.gov</w:t>
        </w:r>
      </w:hyperlink>
      <w:r w:rsidR="000E03E2">
        <w:rPr>
          <w:rFonts w:ascii="Arial" w:hAnsi="Arial" w:eastAsia="Times New Roman" w:cs="Arial"/>
          <w:sz w:val="24"/>
          <w:szCs w:val="24"/>
        </w:rPr>
        <w:t xml:space="preserve"> </w:t>
      </w:r>
    </w:p>
    <w:p w:rsidR="000E03E2" w:rsidP="00F20E61" w:rsidRDefault="00000000" w14:paraId="2143E56B" w14:textId="4B1EDB56">
      <w:pPr>
        <w:spacing w:after="240"/>
        <w:rPr>
          <w:rFonts w:ascii="Arial" w:hAnsi="Arial" w:eastAsia="Times New Roman" w:cs="Arial"/>
          <w:sz w:val="24"/>
          <w:szCs w:val="24"/>
        </w:rPr>
      </w:pPr>
      <w:hyperlink w:history="1" r:id="rId15">
        <w:r w:rsidRPr="00BD7430" w:rsidR="000E03E2">
          <w:rPr>
            <w:rStyle w:val="Hyperlink"/>
            <w:rFonts w:ascii="Arial" w:hAnsi="Arial" w:eastAsia="Times New Roman" w:cs="Arial"/>
            <w:sz w:val="24"/>
            <w:szCs w:val="24"/>
          </w:rPr>
          <w:t>slcp@arb.ca.gov</w:t>
        </w:r>
      </w:hyperlink>
      <w:r w:rsidR="000E03E2">
        <w:rPr>
          <w:rFonts w:ascii="Arial" w:hAnsi="Arial" w:eastAsia="Times New Roman" w:cs="Arial"/>
          <w:sz w:val="24"/>
          <w:szCs w:val="24"/>
        </w:rPr>
        <w:t xml:space="preserve"> </w:t>
      </w:r>
    </w:p>
    <w:p w:rsidRPr="000E03E2" w:rsidR="000E03E2" w:rsidP="00F20E61" w:rsidRDefault="000E03E2" w14:paraId="7DCC6322" w14:textId="77777777">
      <w:pPr>
        <w:spacing w:after="240"/>
        <w:rPr>
          <w:rFonts w:ascii="Arial" w:hAnsi="Arial" w:eastAsia="Times New Roman" w:cs="Arial"/>
          <w:sz w:val="24"/>
          <w:szCs w:val="24"/>
        </w:rPr>
      </w:pPr>
    </w:p>
    <w:p w:rsidR="00F20E61" w:rsidP="00F20E61" w:rsidRDefault="00F20E61" w14:paraId="1E84FE66" w14:textId="498C1C2F">
      <w:pPr>
        <w:rPr>
          <w:rFonts w:ascii="Arial" w:hAnsi="Arial" w:cs="Arial"/>
          <w:b/>
          <w:bCs/>
          <w:kern w:val="0"/>
          <w:sz w:val="28"/>
          <w:szCs w:val="28"/>
          <w:u w:val="single"/>
          <w:lang w:eastAsia="en-CA"/>
          <w14:ligatures w14:val="none"/>
        </w:rPr>
      </w:pPr>
    </w:p>
    <w:sectPr w:rsidR="00F20E61">
      <w:headerReference w:type="even" r:id="rId16"/>
      <w:headerReference w:type="default" r:id="rId17"/>
      <w:headerReference w:type="first" r:id="rId1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5234" w:rsidP="00547AAB" w:rsidRDefault="00735234" w14:paraId="01839511" w14:textId="77777777">
      <w:pPr>
        <w:spacing w:after="0" w:line="240" w:lineRule="auto"/>
      </w:pPr>
      <w:r>
        <w:separator/>
      </w:r>
    </w:p>
  </w:endnote>
  <w:endnote w:type="continuationSeparator" w:id="0">
    <w:p w:rsidR="00735234" w:rsidP="00547AAB" w:rsidRDefault="00735234" w14:paraId="308C18AC" w14:textId="77777777">
      <w:pPr>
        <w:spacing w:after="0" w:line="240" w:lineRule="auto"/>
      </w:pPr>
      <w:r>
        <w:continuationSeparator/>
      </w:r>
    </w:p>
  </w:endnote>
  <w:endnote w:type="continuationNotice" w:id="1">
    <w:p w:rsidR="00735234" w:rsidRDefault="00735234" w14:paraId="286B805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5234" w:rsidP="00547AAB" w:rsidRDefault="00735234" w14:paraId="4C533278" w14:textId="77777777">
      <w:pPr>
        <w:spacing w:after="0" w:line="240" w:lineRule="auto"/>
      </w:pPr>
      <w:r>
        <w:separator/>
      </w:r>
    </w:p>
  </w:footnote>
  <w:footnote w:type="continuationSeparator" w:id="0">
    <w:p w:rsidR="00735234" w:rsidP="00547AAB" w:rsidRDefault="00735234" w14:paraId="32C5F8FE" w14:textId="77777777">
      <w:pPr>
        <w:spacing w:after="0" w:line="240" w:lineRule="auto"/>
      </w:pPr>
      <w:r>
        <w:continuationSeparator/>
      </w:r>
    </w:p>
  </w:footnote>
  <w:footnote w:type="continuationNotice" w:id="1">
    <w:p w:rsidR="00735234" w:rsidRDefault="00735234" w14:paraId="19359FD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47AAB" w:rsidRDefault="00547AAB" w14:paraId="4EF26B9A" w14:textId="0C9B7E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460C514" wp14:editId="2829AE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7AAB" w:rsidR="00547AAB" w:rsidP="00547AAB" w:rsidRDefault="00547AAB" w14:paraId="1F91CE96" w14:textId="37AF247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460C514">
              <v:stroke joinstyle="miter"/>
              <v:path gradientshapeok="t" o:connecttype="rect"/>
            </v:shapetype>
            <v:shape id="Text Box 2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- NON CLASSIFI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547AAB" w:rsidR="00547AAB" w:rsidP="00547AAB" w:rsidRDefault="00547AAB" w14:paraId="1F91CE96" w14:textId="37AF247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47AAB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p14">
  <w:p w:rsidR="00547AAB" w:rsidRDefault="00B03465" w14:paraId="17C0A0ED" w14:textId="3AB03B20">
    <w:pPr>
      <w:pStyle w:val="Header"/>
    </w:pPr>
    <w:r>
      <w:rPr>
        <w:noProof/>
      </w:rPr>
      <w:drawing>
        <wp:inline distT="0" distB="0" distL="0" distR="0" wp14:anchorId="15D911B2" wp14:editId="2B175639">
          <wp:extent cx="1392750" cy="733425"/>
          <wp:effectExtent l="0" t="0" r="0" b="0"/>
          <wp:docPr id="1322303513" name="Picture 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303513" name="Picture 3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14" cy="738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542E">
      <w:rPr>
        <w:noProof/>
      </w:rPr>
      <mc:AlternateContent>
        <mc:Choice Requires="wps">
          <w:drawing>
            <wp:inline distT="0" distB="0" distL="0" distR="0" wp14:anchorId="2F3E0FCB" wp14:editId="7AF0BA01">
              <wp:extent cx="304800" cy="304800"/>
              <wp:effectExtent l="0" t="0" r="0" b="0"/>
              <wp:docPr id="778418447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DD0BD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3D542E">
      <w:rPr>
        <w:noProof/>
      </w:rPr>
      <mc:AlternateContent>
        <mc:Choice Requires="wps">
          <w:drawing>
            <wp:anchor distT="0" distB="0" distL="0" distR="0" simplePos="0" relativeHeight="251660290" behindDoc="0" locked="0" layoutInCell="1" allowOverlap="1" wp14:anchorId="001CC1B6" wp14:editId="6A4014A4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622615138" name="Text Box 622615138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7AAB" w:rsidR="003D542E" w:rsidP="003D542E" w:rsidRDefault="003D542E" w14:paraId="723FE997" w14:textId="77777777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01CC1B6">
              <v:stroke joinstyle="miter"/>
              <v:path gradientshapeok="t" o:connecttype="rect"/>
            </v:shapetype>
            <v:shape id="Text Box 622615138" style="position:absolute;margin-left:-16.25pt;margin-top:0;width:34.95pt;height:34.95pt;z-index:25166029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- NON CLASSIFIÉ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textbox style="mso-fit-shape-to-text:t" inset="0,15pt,20pt,0">
                <w:txbxContent>
                  <w:p w:rsidRPr="00547AAB" w:rsidR="003D542E" w:rsidP="003D542E" w:rsidRDefault="003D542E" w14:paraId="723FE997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47AAB" w:rsidRDefault="00547AAB" w14:paraId="6CFFAD87" w14:textId="6522EC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D2EF94" wp14:editId="2373780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47AAB" w:rsidR="00547AAB" w:rsidP="00547AAB" w:rsidRDefault="00547AAB" w14:paraId="5011D670" w14:textId="575C5A1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4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7D2EF94">
              <v:stroke joinstyle="miter"/>
              <v:path gradientshapeok="t" o:connecttype="rect"/>
            </v:shapetype>
            <v:shape id="Text Box 1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UNCLASSIFIED - NON CLASSIFIÉ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547AAB" w:rsidR="00547AAB" w:rsidP="00547AAB" w:rsidRDefault="00547AAB" w14:paraId="5011D670" w14:textId="575C5A1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47AAB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53F"/>
    <w:multiLevelType w:val="hybridMultilevel"/>
    <w:tmpl w:val="6C06A25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3EF"/>
    <w:multiLevelType w:val="hybridMultilevel"/>
    <w:tmpl w:val="1C6A903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1E99"/>
    <w:multiLevelType w:val="hybridMultilevel"/>
    <w:tmpl w:val="1B8C2EF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D5178"/>
    <w:multiLevelType w:val="hybridMultilevel"/>
    <w:tmpl w:val="6DA849E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7B60E6"/>
    <w:multiLevelType w:val="hybridMultilevel"/>
    <w:tmpl w:val="FE6E56D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2D1DF9"/>
    <w:multiLevelType w:val="hybridMultilevel"/>
    <w:tmpl w:val="20EAFDBA"/>
    <w:lvl w:ilvl="0" w:tplc="10090015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405C4"/>
    <w:multiLevelType w:val="multilevel"/>
    <w:tmpl w:val="AC2CBE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42877ED0"/>
    <w:multiLevelType w:val="hybridMultilevel"/>
    <w:tmpl w:val="7764CAAE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57570E"/>
    <w:multiLevelType w:val="hybridMultilevel"/>
    <w:tmpl w:val="D15C503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AE8DAE6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851A1"/>
    <w:multiLevelType w:val="hybridMultilevel"/>
    <w:tmpl w:val="A216D5A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30B0"/>
    <w:multiLevelType w:val="hybridMultilevel"/>
    <w:tmpl w:val="F4F0592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A11B85"/>
    <w:multiLevelType w:val="hybridMultilevel"/>
    <w:tmpl w:val="2F902C44"/>
    <w:lvl w:ilvl="0" w:tplc="265CE4F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8B4511E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A782E"/>
    <w:multiLevelType w:val="hybridMultilevel"/>
    <w:tmpl w:val="BADCFB7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DD43A09"/>
    <w:multiLevelType w:val="hybridMultilevel"/>
    <w:tmpl w:val="54BC3BB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E2B3430"/>
    <w:multiLevelType w:val="hybridMultilevel"/>
    <w:tmpl w:val="9564C6BE"/>
    <w:lvl w:ilvl="0" w:tplc="7B26F9B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70EA45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34F56"/>
    <w:multiLevelType w:val="hybridMultilevel"/>
    <w:tmpl w:val="929AB4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0494150">
    <w:abstractNumId w:val="6"/>
  </w:num>
  <w:num w:numId="2" w16cid:durableId="1981763714">
    <w:abstractNumId w:val="12"/>
  </w:num>
  <w:num w:numId="3" w16cid:durableId="1386636897">
    <w:abstractNumId w:val="2"/>
  </w:num>
  <w:num w:numId="4" w16cid:durableId="1632203285">
    <w:abstractNumId w:val="9"/>
  </w:num>
  <w:num w:numId="5" w16cid:durableId="912469133">
    <w:abstractNumId w:val="11"/>
  </w:num>
  <w:num w:numId="6" w16cid:durableId="1993370638">
    <w:abstractNumId w:val="4"/>
  </w:num>
  <w:num w:numId="7" w16cid:durableId="1807383783">
    <w:abstractNumId w:val="3"/>
  </w:num>
  <w:num w:numId="8" w16cid:durableId="327638581">
    <w:abstractNumId w:val="10"/>
  </w:num>
  <w:num w:numId="9" w16cid:durableId="1946496016">
    <w:abstractNumId w:val="8"/>
  </w:num>
  <w:num w:numId="10" w16cid:durableId="154959366">
    <w:abstractNumId w:val="5"/>
  </w:num>
  <w:num w:numId="11" w16cid:durableId="1612472862">
    <w:abstractNumId w:val="14"/>
  </w:num>
  <w:num w:numId="12" w16cid:durableId="52781428">
    <w:abstractNumId w:val="0"/>
  </w:num>
  <w:num w:numId="13" w16cid:durableId="1702975145">
    <w:abstractNumId w:val="1"/>
  </w:num>
  <w:num w:numId="14" w16cid:durableId="1597397867">
    <w:abstractNumId w:val="13"/>
  </w:num>
  <w:num w:numId="15" w16cid:durableId="1902786293">
    <w:abstractNumId w:val="7"/>
  </w:num>
  <w:num w:numId="16" w16cid:durableId="1787040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71"/>
    <w:rsid w:val="00001242"/>
    <w:rsid w:val="00005D7C"/>
    <w:rsid w:val="000079B0"/>
    <w:rsid w:val="000136A5"/>
    <w:rsid w:val="000138EA"/>
    <w:rsid w:val="000176B2"/>
    <w:rsid w:val="00017C41"/>
    <w:rsid w:val="00024504"/>
    <w:rsid w:val="000248D4"/>
    <w:rsid w:val="0003115B"/>
    <w:rsid w:val="0003324A"/>
    <w:rsid w:val="00036351"/>
    <w:rsid w:val="00040DF8"/>
    <w:rsid w:val="00042BC6"/>
    <w:rsid w:val="00043C2B"/>
    <w:rsid w:val="000445A1"/>
    <w:rsid w:val="00044BC1"/>
    <w:rsid w:val="000453AC"/>
    <w:rsid w:val="000532A2"/>
    <w:rsid w:val="00053EFC"/>
    <w:rsid w:val="000572E6"/>
    <w:rsid w:val="0006416E"/>
    <w:rsid w:val="000744AB"/>
    <w:rsid w:val="00083778"/>
    <w:rsid w:val="000A01D2"/>
    <w:rsid w:val="000A2FB3"/>
    <w:rsid w:val="000A435F"/>
    <w:rsid w:val="000A439B"/>
    <w:rsid w:val="000A4DF0"/>
    <w:rsid w:val="000A51DB"/>
    <w:rsid w:val="000A56B2"/>
    <w:rsid w:val="000A5B3A"/>
    <w:rsid w:val="000A7E2A"/>
    <w:rsid w:val="000B205A"/>
    <w:rsid w:val="000B533B"/>
    <w:rsid w:val="000B66A4"/>
    <w:rsid w:val="000C5B49"/>
    <w:rsid w:val="000D16F6"/>
    <w:rsid w:val="000D24FC"/>
    <w:rsid w:val="000D2F4A"/>
    <w:rsid w:val="000E03E2"/>
    <w:rsid w:val="000E114B"/>
    <w:rsid w:val="000E4B15"/>
    <w:rsid w:val="00104C5D"/>
    <w:rsid w:val="001169E4"/>
    <w:rsid w:val="001201B2"/>
    <w:rsid w:val="00121300"/>
    <w:rsid w:val="00125C0A"/>
    <w:rsid w:val="00126430"/>
    <w:rsid w:val="00136667"/>
    <w:rsid w:val="00141D35"/>
    <w:rsid w:val="00143E96"/>
    <w:rsid w:val="0015545E"/>
    <w:rsid w:val="00156ABD"/>
    <w:rsid w:val="0015756C"/>
    <w:rsid w:val="00160F53"/>
    <w:rsid w:val="001622BB"/>
    <w:rsid w:val="00165CA0"/>
    <w:rsid w:val="001670B5"/>
    <w:rsid w:val="001673BC"/>
    <w:rsid w:val="00180EA6"/>
    <w:rsid w:val="00196BD3"/>
    <w:rsid w:val="001A0E82"/>
    <w:rsid w:val="001A2491"/>
    <w:rsid w:val="001A308F"/>
    <w:rsid w:val="001A4013"/>
    <w:rsid w:val="001C27D8"/>
    <w:rsid w:val="001C52D3"/>
    <w:rsid w:val="001C6B0C"/>
    <w:rsid w:val="001C6F65"/>
    <w:rsid w:val="001C761E"/>
    <w:rsid w:val="001D14E9"/>
    <w:rsid w:val="001F48A9"/>
    <w:rsid w:val="001F5EE3"/>
    <w:rsid w:val="001F7A22"/>
    <w:rsid w:val="001F7EB2"/>
    <w:rsid w:val="002173AA"/>
    <w:rsid w:val="00226195"/>
    <w:rsid w:val="00232B92"/>
    <w:rsid w:val="0023797E"/>
    <w:rsid w:val="002452A7"/>
    <w:rsid w:val="00246602"/>
    <w:rsid w:val="002533A8"/>
    <w:rsid w:val="002552FC"/>
    <w:rsid w:val="00265D7F"/>
    <w:rsid w:val="00287F22"/>
    <w:rsid w:val="00297FCD"/>
    <w:rsid w:val="002A449F"/>
    <w:rsid w:val="002A4790"/>
    <w:rsid w:val="002B3C9A"/>
    <w:rsid w:val="002B4241"/>
    <w:rsid w:val="002C3541"/>
    <w:rsid w:val="002D42AC"/>
    <w:rsid w:val="002D53C2"/>
    <w:rsid w:val="002D56F6"/>
    <w:rsid w:val="002E222C"/>
    <w:rsid w:val="002E73DE"/>
    <w:rsid w:val="002E7CE5"/>
    <w:rsid w:val="002F4209"/>
    <w:rsid w:val="00306E4E"/>
    <w:rsid w:val="00323F02"/>
    <w:rsid w:val="003254C7"/>
    <w:rsid w:val="00325780"/>
    <w:rsid w:val="0033657A"/>
    <w:rsid w:val="0033691F"/>
    <w:rsid w:val="00337006"/>
    <w:rsid w:val="0034321E"/>
    <w:rsid w:val="00345B36"/>
    <w:rsid w:val="00350DE5"/>
    <w:rsid w:val="00350E57"/>
    <w:rsid w:val="00351A6C"/>
    <w:rsid w:val="00362D93"/>
    <w:rsid w:val="003709FE"/>
    <w:rsid w:val="00387205"/>
    <w:rsid w:val="00391652"/>
    <w:rsid w:val="003930E6"/>
    <w:rsid w:val="003A1840"/>
    <w:rsid w:val="003A5227"/>
    <w:rsid w:val="003A588B"/>
    <w:rsid w:val="003B74A1"/>
    <w:rsid w:val="003C0C2C"/>
    <w:rsid w:val="003C40EF"/>
    <w:rsid w:val="003C7D90"/>
    <w:rsid w:val="003D42C3"/>
    <w:rsid w:val="003D542E"/>
    <w:rsid w:val="003E1DBC"/>
    <w:rsid w:val="003E54BA"/>
    <w:rsid w:val="003E7F7E"/>
    <w:rsid w:val="003F087B"/>
    <w:rsid w:val="003F40EE"/>
    <w:rsid w:val="003F6CD8"/>
    <w:rsid w:val="00400332"/>
    <w:rsid w:val="004106D5"/>
    <w:rsid w:val="00412C98"/>
    <w:rsid w:val="004277B8"/>
    <w:rsid w:val="004355D2"/>
    <w:rsid w:val="004424A5"/>
    <w:rsid w:val="00462C4F"/>
    <w:rsid w:val="004757A2"/>
    <w:rsid w:val="0047710B"/>
    <w:rsid w:val="00480802"/>
    <w:rsid w:val="00480BE1"/>
    <w:rsid w:val="004818E8"/>
    <w:rsid w:val="004B368A"/>
    <w:rsid w:val="004B6A3D"/>
    <w:rsid w:val="004C4103"/>
    <w:rsid w:val="004C685F"/>
    <w:rsid w:val="004C6E5F"/>
    <w:rsid w:val="004E1EBC"/>
    <w:rsid w:val="004E65FF"/>
    <w:rsid w:val="004F0A4E"/>
    <w:rsid w:val="00501FD3"/>
    <w:rsid w:val="005258A0"/>
    <w:rsid w:val="005276A8"/>
    <w:rsid w:val="0053508D"/>
    <w:rsid w:val="005371FE"/>
    <w:rsid w:val="00542DA2"/>
    <w:rsid w:val="00547AAB"/>
    <w:rsid w:val="00551DA4"/>
    <w:rsid w:val="005542D4"/>
    <w:rsid w:val="005555D4"/>
    <w:rsid w:val="005574BD"/>
    <w:rsid w:val="00560E61"/>
    <w:rsid w:val="00565323"/>
    <w:rsid w:val="00567619"/>
    <w:rsid w:val="00592420"/>
    <w:rsid w:val="005967A1"/>
    <w:rsid w:val="00596939"/>
    <w:rsid w:val="005A1244"/>
    <w:rsid w:val="005A1B3B"/>
    <w:rsid w:val="005B5EC7"/>
    <w:rsid w:val="005C0430"/>
    <w:rsid w:val="005C271A"/>
    <w:rsid w:val="005C640F"/>
    <w:rsid w:val="005C7321"/>
    <w:rsid w:val="005D00BF"/>
    <w:rsid w:val="005D48C4"/>
    <w:rsid w:val="005E4271"/>
    <w:rsid w:val="005E55F0"/>
    <w:rsid w:val="00602EFB"/>
    <w:rsid w:val="006047B3"/>
    <w:rsid w:val="00606E18"/>
    <w:rsid w:val="006170D9"/>
    <w:rsid w:val="0062102E"/>
    <w:rsid w:val="006217AE"/>
    <w:rsid w:val="00622D47"/>
    <w:rsid w:val="00624A59"/>
    <w:rsid w:val="006307D0"/>
    <w:rsid w:val="00637ED7"/>
    <w:rsid w:val="006432EC"/>
    <w:rsid w:val="00651F9B"/>
    <w:rsid w:val="00660698"/>
    <w:rsid w:val="00662B12"/>
    <w:rsid w:val="0066364C"/>
    <w:rsid w:val="00664654"/>
    <w:rsid w:val="00665B93"/>
    <w:rsid w:val="00671B0E"/>
    <w:rsid w:val="0067239C"/>
    <w:rsid w:val="0067289E"/>
    <w:rsid w:val="00677000"/>
    <w:rsid w:val="00682367"/>
    <w:rsid w:val="00682CBD"/>
    <w:rsid w:val="006842DC"/>
    <w:rsid w:val="00685A2E"/>
    <w:rsid w:val="00687133"/>
    <w:rsid w:val="006874A1"/>
    <w:rsid w:val="00687E8C"/>
    <w:rsid w:val="00691A40"/>
    <w:rsid w:val="00692706"/>
    <w:rsid w:val="006A1932"/>
    <w:rsid w:val="006B090B"/>
    <w:rsid w:val="006B73B5"/>
    <w:rsid w:val="006C05AB"/>
    <w:rsid w:val="006C6738"/>
    <w:rsid w:val="006D122C"/>
    <w:rsid w:val="006D2A67"/>
    <w:rsid w:val="006E3164"/>
    <w:rsid w:val="006E37AA"/>
    <w:rsid w:val="006E45D7"/>
    <w:rsid w:val="006F1F31"/>
    <w:rsid w:val="006F2339"/>
    <w:rsid w:val="006F448D"/>
    <w:rsid w:val="006F5B30"/>
    <w:rsid w:val="006F7068"/>
    <w:rsid w:val="0070227B"/>
    <w:rsid w:val="00705B39"/>
    <w:rsid w:val="007131D2"/>
    <w:rsid w:val="00717788"/>
    <w:rsid w:val="0072223F"/>
    <w:rsid w:val="00722A8B"/>
    <w:rsid w:val="007242B2"/>
    <w:rsid w:val="0072467A"/>
    <w:rsid w:val="00725F14"/>
    <w:rsid w:val="00726AF5"/>
    <w:rsid w:val="00734C35"/>
    <w:rsid w:val="00735234"/>
    <w:rsid w:val="00741A17"/>
    <w:rsid w:val="00742478"/>
    <w:rsid w:val="007503FD"/>
    <w:rsid w:val="0075693F"/>
    <w:rsid w:val="0076753C"/>
    <w:rsid w:val="007678A7"/>
    <w:rsid w:val="00772CF7"/>
    <w:rsid w:val="00774100"/>
    <w:rsid w:val="007762AC"/>
    <w:rsid w:val="0077692A"/>
    <w:rsid w:val="00777204"/>
    <w:rsid w:val="00785857"/>
    <w:rsid w:val="00785DF3"/>
    <w:rsid w:val="0078706C"/>
    <w:rsid w:val="0079725D"/>
    <w:rsid w:val="007C0631"/>
    <w:rsid w:val="007C2248"/>
    <w:rsid w:val="007C32A2"/>
    <w:rsid w:val="007E2209"/>
    <w:rsid w:val="007F372F"/>
    <w:rsid w:val="007F417E"/>
    <w:rsid w:val="007F7E40"/>
    <w:rsid w:val="008306CC"/>
    <w:rsid w:val="0083677E"/>
    <w:rsid w:val="00842046"/>
    <w:rsid w:val="00846775"/>
    <w:rsid w:val="0085054A"/>
    <w:rsid w:val="00854865"/>
    <w:rsid w:val="008778CD"/>
    <w:rsid w:val="00881665"/>
    <w:rsid w:val="00884B07"/>
    <w:rsid w:val="00884EAA"/>
    <w:rsid w:val="00895DC6"/>
    <w:rsid w:val="008A02D2"/>
    <w:rsid w:val="008A26BC"/>
    <w:rsid w:val="008A41BF"/>
    <w:rsid w:val="008B2835"/>
    <w:rsid w:val="008B6916"/>
    <w:rsid w:val="008C0128"/>
    <w:rsid w:val="008E1338"/>
    <w:rsid w:val="008E4F74"/>
    <w:rsid w:val="008E79C0"/>
    <w:rsid w:val="008F28C7"/>
    <w:rsid w:val="008F3952"/>
    <w:rsid w:val="008F6CBF"/>
    <w:rsid w:val="0090316B"/>
    <w:rsid w:val="009048E4"/>
    <w:rsid w:val="00910BDC"/>
    <w:rsid w:val="00914445"/>
    <w:rsid w:val="00926AB4"/>
    <w:rsid w:val="00942301"/>
    <w:rsid w:val="00953BEC"/>
    <w:rsid w:val="00954164"/>
    <w:rsid w:val="009632C2"/>
    <w:rsid w:val="0097042E"/>
    <w:rsid w:val="009779D5"/>
    <w:rsid w:val="009824CB"/>
    <w:rsid w:val="00984DE6"/>
    <w:rsid w:val="00995C8A"/>
    <w:rsid w:val="0099644F"/>
    <w:rsid w:val="009B2A62"/>
    <w:rsid w:val="009B35A2"/>
    <w:rsid w:val="009C3A55"/>
    <w:rsid w:val="009C4603"/>
    <w:rsid w:val="009E63D3"/>
    <w:rsid w:val="009F0972"/>
    <w:rsid w:val="009F4188"/>
    <w:rsid w:val="00A02E52"/>
    <w:rsid w:val="00A03E14"/>
    <w:rsid w:val="00A076AB"/>
    <w:rsid w:val="00A12292"/>
    <w:rsid w:val="00A144AB"/>
    <w:rsid w:val="00A21EDF"/>
    <w:rsid w:val="00A30B03"/>
    <w:rsid w:val="00A31010"/>
    <w:rsid w:val="00A320B8"/>
    <w:rsid w:val="00A346EF"/>
    <w:rsid w:val="00A41933"/>
    <w:rsid w:val="00A44286"/>
    <w:rsid w:val="00A452F8"/>
    <w:rsid w:val="00A552D6"/>
    <w:rsid w:val="00A566CB"/>
    <w:rsid w:val="00A614F2"/>
    <w:rsid w:val="00A65A0A"/>
    <w:rsid w:val="00A71CC4"/>
    <w:rsid w:val="00A929B3"/>
    <w:rsid w:val="00A95CD6"/>
    <w:rsid w:val="00AC1628"/>
    <w:rsid w:val="00AC7CC3"/>
    <w:rsid w:val="00AD2B30"/>
    <w:rsid w:val="00AD7E69"/>
    <w:rsid w:val="00AE3B7A"/>
    <w:rsid w:val="00AF47DF"/>
    <w:rsid w:val="00B01654"/>
    <w:rsid w:val="00B018EE"/>
    <w:rsid w:val="00B0303E"/>
    <w:rsid w:val="00B03465"/>
    <w:rsid w:val="00B058AC"/>
    <w:rsid w:val="00B1744F"/>
    <w:rsid w:val="00B21BBD"/>
    <w:rsid w:val="00B24650"/>
    <w:rsid w:val="00B25E3E"/>
    <w:rsid w:val="00B312B2"/>
    <w:rsid w:val="00B328D9"/>
    <w:rsid w:val="00B435F5"/>
    <w:rsid w:val="00B45B68"/>
    <w:rsid w:val="00B548FF"/>
    <w:rsid w:val="00B62FC6"/>
    <w:rsid w:val="00B65080"/>
    <w:rsid w:val="00B75D47"/>
    <w:rsid w:val="00B84836"/>
    <w:rsid w:val="00B86499"/>
    <w:rsid w:val="00B95A61"/>
    <w:rsid w:val="00BA7B97"/>
    <w:rsid w:val="00BB4C86"/>
    <w:rsid w:val="00BC13A5"/>
    <w:rsid w:val="00BC272F"/>
    <w:rsid w:val="00BC4B24"/>
    <w:rsid w:val="00BC6916"/>
    <w:rsid w:val="00BD335E"/>
    <w:rsid w:val="00BE2206"/>
    <w:rsid w:val="00BE5286"/>
    <w:rsid w:val="00BE569C"/>
    <w:rsid w:val="00C0157C"/>
    <w:rsid w:val="00C01E4B"/>
    <w:rsid w:val="00C0512E"/>
    <w:rsid w:val="00C05B6D"/>
    <w:rsid w:val="00C062FB"/>
    <w:rsid w:val="00C073C1"/>
    <w:rsid w:val="00C13A69"/>
    <w:rsid w:val="00C21132"/>
    <w:rsid w:val="00C24DB6"/>
    <w:rsid w:val="00C36D5C"/>
    <w:rsid w:val="00C52C86"/>
    <w:rsid w:val="00C6177D"/>
    <w:rsid w:val="00C66E26"/>
    <w:rsid w:val="00C72DFD"/>
    <w:rsid w:val="00C92499"/>
    <w:rsid w:val="00C933D0"/>
    <w:rsid w:val="00C968E1"/>
    <w:rsid w:val="00CA1B47"/>
    <w:rsid w:val="00CC623D"/>
    <w:rsid w:val="00CC6749"/>
    <w:rsid w:val="00CD3DF3"/>
    <w:rsid w:val="00CD3ED0"/>
    <w:rsid w:val="00CD75B9"/>
    <w:rsid w:val="00CE0FFB"/>
    <w:rsid w:val="00CE3132"/>
    <w:rsid w:val="00CE4C2A"/>
    <w:rsid w:val="00CE5921"/>
    <w:rsid w:val="00CE689D"/>
    <w:rsid w:val="00CF1C1A"/>
    <w:rsid w:val="00CF4983"/>
    <w:rsid w:val="00CF54BC"/>
    <w:rsid w:val="00CF6B11"/>
    <w:rsid w:val="00D10A68"/>
    <w:rsid w:val="00D221F0"/>
    <w:rsid w:val="00D22B1A"/>
    <w:rsid w:val="00D23799"/>
    <w:rsid w:val="00D24108"/>
    <w:rsid w:val="00D26145"/>
    <w:rsid w:val="00D3085D"/>
    <w:rsid w:val="00D41EA2"/>
    <w:rsid w:val="00D5022F"/>
    <w:rsid w:val="00D53AB3"/>
    <w:rsid w:val="00D62330"/>
    <w:rsid w:val="00D63AC2"/>
    <w:rsid w:val="00D6645D"/>
    <w:rsid w:val="00D74947"/>
    <w:rsid w:val="00D770B4"/>
    <w:rsid w:val="00D83BCD"/>
    <w:rsid w:val="00D9283A"/>
    <w:rsid w:val="00D9293A"/>
    <w:rsid w:val="00D944A9"/>
    <w:rsid w:val="00D96A8C"/>
    <w:rsid w:val="00DA0F43"/>
    <w:rsid w:val="00DA2881"/>
    <w:rsid w:val="00DB4874"/>
    <w:rsid w:val="00DC0F10"/>
    <w:rsid w:val="00DC7EFC"/>
    <w:rsid w:val="00DD0662"/>
    <w:rsid w:val="00DD374C"/>
    <w:rsid w:val="00DD490F"/>
    <w:rsid w:val="00DD5681"/>
    <w:rsid w:val="00DE666F"/>
    <w:rsid w:val="00DE6A28"/>
    <w:rsid w:val="00DE6A5C"/>
    <w:rsid w:val="00DF4060"/>
    <w:rsid w:val="00DF75DB"/>
    <w:rsid w:val="00E02688"/>
    <w:rsid w:val="00E06072"/>
    <w:rsid w:val="00E061A7"/>
    <w:rsid w:val="00E1270E"/>
    <w:rsid w:val="00E16A0A"/>
    <w:rsid w:val="00E17D85"/>
    <w:rsid w:val="00E2244A"/>
    <w:rsid w:val="00E24F4E"/>
    <w:rsid w:val="00E33371"/>
    <w:rsid w:val="00E3386F"/>
    <w:rsid w:val="00E34EA9"/>
    <w:rsid w:val="00E374CE"/>
    <w:rsid w:val="00E43B9C"/>
    <w:rsid w:val="00E45F25"/>
    <w:rsid w:val="00E55CE1"/>
    <w:rsid w:val="00E568B5"/>
    <w:rsid w:val="00E56D71"/>
    <w:rsid w:val="00E81446"/>
    <w:rsid w:val="00E84C4E"/>
    <w:rsid w:val="00E87450"/>
    <w:rsid w:val="00E97672"/>
    <w:rsid w:val="00EA2FE9"/>
    <w:rsid w:val="00EA338D"/>
    <w:rsid w:val="00EA63A9"/>
    <w:rsid w:val="00EA7857"/>
    <w:rsid w:val="00EB6F86"/>
    <w:rsid w:val="00EC51C0"/>
    <w:rsid w:val="00EE002B"/>
    <w:rsid w:val="00EE3601"/>
    <w:rsid w:val="00EF0948"/>
    <w:rsid w:val="00EF444E"/>
    <w:rsid w:val="00EF47EE"/>
    <w:rsid w:val="00EF7880"/>
    <w:rsid w:val="00F0186A"/>
    <w:rsid w:val="00F0414E"/>
    <w:rsid w:val="00F07773"/>
    <w:rsid w:val="00F129C6"/>
    <w:rsid w:val="00F14AAB"/>
    <w:rsid w:val="00F20E61"/>
    <w:rsid w:val="00F2458B"/>
    <w:rsid w:val="00F301C0"/>
    <w:rsid w:val="00F309BF"/>
    <w:rsid w:val="00F30A8D"/>
    <w:rsid w:val="00F36F9D"/>
    <w:rsid w:val="00F3773E"/>
    <w:rsid w:val="00F37945"/>
    <w:rsid w:val="00F461AA"/>
    <w:rsid w:val="00F47C87"/>
    <w:rsid w:val="00F57CB1"/>
    <w:rsid w:val="00F66A14"/>
    <w:rsid w:val="00F67E38"/>
    <w:rsid w:val="00F72696"/>
    <w:rsid w:val="00F75848"/>
    <w:rsid w:val="00F7686A"/>
    <w:rsid w:val="00F768ED"/>
    <w:rsid w:val="00F77BFA"/>
    <w:rsid w:val="00F82CDE"/>
    <w:rsid w:val="00F83D52"/>
    <w:rsid w:val="00F8751A"/>
    <w:rsid w:val="00F90502"/>
    <w:rsid w:val="00F96412"/>
    <w:rsid w:val="00F964DC"/>
    <w:rsid w:val="00FA174B"/>
    <w:rsid w:val="00FA647A"/>
    <w:rsid w:val="00FB22C9"/>
    <w:rsid w:val="00FC0EC5"/>
    <w:rsid w:val="00FC10D1"/>
    <w:rsid w:val="00FC1632"/>
    <w:rsid w:val="00FC265A"/>
    <w:rsid w:val="00FD0089"/>
    <w:rsid w:val="00FD2000"/>
    <w:rsid w:val="00FD2FDD"/>
    <w:rsid w:val="00FD315C"/>
    <w:rsid w:val="00FD6C46"/>
    <w:rsid w:val="00FD7B9A"/>
    <w:rsid w:val="00FE4C51"/>
    <w:rsid w:val="00FF3766"/>
    <w:rsid w:val="00FF5069"/>
    <w:rsid w:val="01B96C44"/>
    <w:rsid w:val="03C45CF6"/>
    <w:rsid w:val="04278F42"/>
    <w:rsid w:val="0518A07C"/>
    <w:rsid w:val="07B9545A"/>
    <w:rsid w:val="0905CC30"/>
    <w:rsid w:val="0A927DD4"/>
    <w:rsid w:val="0BDB8F11"/>
    <w:rsid w:val="0F4F1C90"/>
    <w:rsid w:val="12D15C15"/>
    <w:rsid w:val="1557DB35"/>
    <w:rsid w:val="197C7F78"/>
    <w:rsid w:val="1AB6482E"/>
    <w:rsid w:val="1CC61C87"/>
    <w:rsid w:val="1CE3F37B"/>
    <w:rsid w:val="1E6B01E7"/>
    <w:rsid w:val="1F5F33C2"/>
    <w:rsid w:val="21FB6D04"/>
    <w:rsid w:val="2386A30D"/>
    <w:rsid w:val="2396C028"/>
    <w:rsid w:val="27F5310E"/>
    <w:rsid w:val="29C594C8"/>
    <w:rsid w:val="2A3A7F27"/>
    <w:rsid w:val="2AA31695"/>
    <w:rsid w:val="2C85199D"/>
    <w:rsid w:val="2D320387"/>
    <w:rsid w:val="2DECA25C"/>
    <w:rsid w:val="2E234D1C"/>
    <w:rsid w:val="36D47DF6"/>
    <w:rsid w:val="3777279A"/>
    <w:rsid w:val="37D79519"/>
    <w:rsid w:val="3ADFA437"/>
    <w:rsid w:val="3B6B05F3"/>
    <w:rsid w:val="415E95F9"/>
    <w:rsid w:val="4304E874"/>
    <w:rsid w:val="46B2CD77"/>
    <w:rsid w:val="487935CB"/>
    <w:rsid w:val="4A525891"/>
    <w:rsid w:val="4B80C47B"/>
    <w:rsid w:val="4BF3F46C"/>
    <w:rsid w:val="4CFCA936"/>
    <w:rsid w:val="4F6FE815"/>
    <w:rsid w:val="50D8A9EA"/>
    <w:rsid w:val="54265B83"/>
    <w:rsid w:val="548AAFC3"/>
    <w:rsid w:val="56C85F7B"/>
    <w:rsid w:val="61737728"/>
    <w:rsid w:val="63D57FE6"/>
    <w:rsid w:val="681CFA2E"/>
    <w:rsid w:val="6BB689D5"/>
    <w:rsid w:val="6D3ABA2E"/>
    <w:rsid w:val="6EC43D8B"/>
    <w:rsid w:val="6F3D64DA"/>
    <w:rsid w:val="716AEE82"/>
    <w:rsid w:val="71E7B57F"/>
    <w:rsid w:val="72350ACB"/>
    <w:rsid w:val="72556EBC"/>
    <w:rsid w:val="72F492C0"/>
    <w:rsid w:val="73D9E626"/>
    <w:rsid w:val="7B9F67D0"/>
    <w:rsid w:val="7CA310A7"/>
    <w:rsid w:val="7EE99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6C5E5"/>
  <w15:chartTrackingRefBased/>
  <w15:docId w15:val="{4BE813CE-84F7-4EA0-B306-3600BA61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E6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listparagraph" w:customStyle="1">
    <w:name w:val="x_msolistparagraph"/>
    <w:basedOn w:val="Normal"/>
    <w:rsid w:val="00E56D71"/>
    <w:pPr>
      <w:spacing w:after="0" w:line="240" w:lineRule="auto"/>
      <w:ind w:left="720"/>
    </w:pPr>
    <w:rPr>
      <w:rFonts w:ascii="Palatino Linotype" w:hAnsi="Palatino Linotype" w:cs="Calibri"/>
      <w:kern w:val="0"/>
      <w:sz w:val="24"/>
      <w:szCs w:val="24"/>
      <w:lang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E56D71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styleId="Header">
    <w:name w:val="header"/>
    <w:basedOn w:val="Normal"/>
    <w:link w:val="HeaderChar"/>
    <w:uiPriority w:val="99"/>
    <w:unhideWhenUsed/>
    <w:rsid w:val="00547AA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7AAB"/>
  </w:style>
  <w:style w:type="paragraph" w:styleId="Footer">
    <w:name w:val="footer"/>
    <w:basedOn w:val="Normal"/>
    <w:link w:val="FooterChar"/>
    <w:uiPriority w:val="99"/>
    <w:unhideWhenUsed/>
    <w:rsid w:val="00501FD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1FD3"/>
  </w:style>
  <w:style w:type="character" w:styleId="CommentReference">
    <w:name w:val="annotation reference"/>
    <w:basedOn w:val="DefaultParagraphFont"/>
    <w:uiPriority w:val="99"/>
    <w:semiHidden/>
    <w:unhideWhenUsed/>
    <w:rsid w:val="00C05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5B6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5B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5B6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42BC6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C0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2F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0E6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20E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0E61"/>
    <w:rPr>
      <w:vertAlign w:val="superscript"/>
    </w:rPr>
  </w:style>
  <w:style w:type="paragraph" w:styleId="Revision">
    <w:name w:val="Revision"/>
    <w:hidden/>
    <w:uiPriority w:val="99"/>
    <w:semiHidden/>
    <w:rsid w:val="00982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2.arb.ca.gov/our-work/programs/oil-and-natural-gas-production-processing-and-storage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2.arb.ca.gov/our-work/programs/slcp/about" TargetMode="Externa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2.arb.ca.gov/sites/default/files/2020-07/final_SLCP_strategy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slcp@arb.ca.gov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oilandgas@arb.ca.gov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f74b84-9273-4ce6-956d-703e84adcf3a">
      <Terms xmlns="http://schemas.microsoft.com/office/infopath/2007/PartnerControls"/>
    </lcf76f155ced4ddcb4097134ff3c332f>
    <TaxCatchAll xmlns="0a20205c-0631-4ff0-81c6-46eee12fe7e9" xsi:nil="true"/>
    <SharedWithUsers xmlns="0ed370f9-3ef2-4b4b-8d31-928b2a8aa3d7">
      <UserInfo>
        <DisplayName>Klie-Cribb, Mathew</DisplayName>
        <AccountId>38</AccountId>
        <AccountType/>
      </UserInfo>
      <UserInfo>
        <DisplayName>Salomons, Geoff (he, him | il, lui)</DisplayName>
        <AccountId>63</AccountId>
        <AccountType/>
      </UserInfo>
      <UserInfo>
        <DisplayName>Cheeseman, Nick</DisplayName>
        <AccountId>16</AccountId>
        <AccountType/>
      </UserInfo>
      <UserInfo>
        <DisplayName>Wesseling, Emily (she, her | elle, elle)</DisplayName>
        <AccountId>454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0D0BC87B1A14599E71038691DAF1F" ma:contentTypeVersion="11" ma:contentTypeDescription="Create a new document." ma:contentTypeScope="" ma:versionID="2dcbd7666c18ae9ecc566872b7e093b6">
  <xsd:schema xmlns:xsd="http://www.w3.org/2001/XMLSchema" xmlns:xs="http://www.w3.org/2001/XMLSchema" xmlns:p="http://schemas.microsoft.com/office/2006/metadata/properties" xmlns:ns2="52f74b84-9273-4ce6-956d-703e84adcf3a" xmlns:ns3="0ed370f9-3ef2-4b4b-8d31-928b2a8aa3d7" xmlns:ns4="0a20205c-0631-4ff0-81c6-46eee12fe7e9" targetNamespace="http://schemas.microsoft.com/office/2006/metadata/properties" ma:root="true" ma:fieldsID="62f0f562b8020181797cf17c3e9a4ec5" ns2:_="" ns3:_="" ns4:_="">
    <xsd:import namespace="52f74b84-9273-4ce6-956d-703e84adcf3a"/>
    <xsd:import namespace="0ed370f9-3ef2-4b4b-8d31-928b2a8aa3d7"/>
    <xsd:import namespace="0a20205c-0631-4ff0-81c6-46eee12f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74b84-9273-4ce6-956d-703e84adc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370f9-3ef2-4b4b-8d31-928b2a8aa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0205c-0631-4ff0-81c6-46eee12fe7e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37a7183-ec90-40ce-bf54-acd2b5d589d8}" ma:internalName="TaxCatchAll" ma:showField="CatchAllData" ma:web="0ed370f9-3ef2-4b4b-8d31-928b2a8aa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FDB23-63B8-44BE-B47E-1512286F40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1101A9-A3E3-49C2-8C9F-E3BEE3E83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F811B-82D7-478A-BC73-785325416898}">
  <ds:schemaRefs>
    <ds:schemaRef ds:uri="http://schemas.microsoft.com/office/2006/metadata/properties"/>
    <ds:schemaRef ds:uri="http://schemas.microsoft.com/office/infopath/2007/PartnerControls"/>
    <ds:schemaRef ds:uri="830bbd1e-9aca-4908-90a2-8c4d881a71d3"/>
    <ds:schemaRef ds:uri="7064320c-0a45-4ba8-a10a-0dcb81664387"/>
  </ds:schemaRefs>
</ds:datastoreItem>
</file>

<file path=customXml/itemProps4.xml><?xml version="1.0" encoding="utf-8"?>
<ds:datastoreItem xmlns:ds="http://schemas.openxmlformats.org/officeDocument/2006/customXml" ds:itemID="{14D2485D-A59F-4855-ADA9-CE1AD7214246}"/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NRCan - RNCan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Salomons, Geoff (he, him | il, lui)</dc:creator>
  <cp:keywords/>
  <dc:description/>
  <cp:lastModifiedBy>Middleton, Julie (DOE)</cp:lastModifiedBy>
  <cp:revision>5</cp:revision>
  <dcterms:created xsi:type="dcterms:W3CDTF">2023-10-20T12:06:00Z</dcterms:created>
  <dcterms:modified xsi:type="dcterms:W3CDTF">2023-11-15T15:10:25Z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MediaServiceImageTags">
    <vt:lpwstr/>
  </property>
  <property fmtid="{D5CDD505-2E9C-101B-9397-08002B2CF9AE}" pid="6" name="ContentTypeId">
    <vt:lpwstr>0x0101000F10D0BC87B1A14599E71038691DAF1F</vt:lpwstr>
  </property>
</Properties>
</file>