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C34C6" w14:textId="44411F03" w:rsidR="00F103A0" w:rsidRPr="00C359F1" w:rsidRDefault="00892FDB" w:rsidP="00C359F1">
      <w:pPr>
        <w:pStyle w:val="Title"/>
        <w:spacing w:after="240"/>
        <w:jc w:val="center"/>
        <w:rPr>
          <w:rFonts w:asciiTheme="minorHAnsi" w:hAnsiTheme="minorHAnsi" w:cstheme="minorHAnsi"/>
          <w:sz w:val="48"/>
          <w:szCs w:val="48"/>
        </w:rPr>
      </w:pPr>
      <w:r w:rsidRPr="00C359F1">
        <w:rPr>
          <w:rFonts w:asciiTheme="minorHAnsi" w:hAnsiTheme="minorHAnsi" w:cstheme="minorHAnsi"/>
          <w:sz w:val="48"/>
          <w:szCs w:val="48"/>
        </w:rPr>
        <w:t>Utility Energy Service Contract</w:t>
      </w:r>
    </w:p>
    <w:p w14:paraId="323DA70F" w14:textId="77777777" w:rsidR="0038042D" w:rsidRPr="00C359F1" w:rsidRDefault="0038042D" w:rsidP="00C359F1">
      <w:pPr>
        <w:pStyle w:val="Subtitle"/>
        <w:spacing w:after="240"/>
        <w:jc w:val="center"/>
        <w:rPr>
          <w:rFonts w:asciiTheme="minorHAnsi" w:hAnsiTheme="minorHAnsi" w:cstheme="minorHAnsi"/>
          <w:sz w:val="48"/>
          <w:szCs w:val="48"/>
        </w:rPr>
      </w:pPr>
    </w:p>
    <w:p w14:paraId="116EAF1B" w14:textId="114F8212" w:rsidR="00F103A0" w:rsidRPr="00C359F1" w:rsidRDefault="001A19EE" w:rsidP="00C359F1">
      <w:pPr>
        <w:pStyle w:val="Subtitle"/>
        <w:spacing w:after="240"/>
        <w:jc w:val="center"/>
        <w:rPr>
          <w:rFonts w:asciiTheme="minorHAnsi" w:hAnsiTheme="minorHAnsi" w:cstheme="minorHAnsi"/>
        </w:rPr>
      </w:pPr>
      <w:r w:rsidRPr="00C359F1">
        <w:rPr>
          <w:rFonts w:asciiTheme="minorHAnsi" w:hAnsiTheme="minorHAnsi" w:cstheme="minorHAnsi"/>
        </w:rPr>
        <w:t>between</w:t>
      </w:r>
    </w:p>
    <w:p w14:paraId="677E8B36" w14:textId="16D81286" w:rsidR="00F103A0" w:rsidRPr="00C359F1" w:rsidRDefault="001A19EE" w:rsidP="00C359F1">
      <w:pPr>
        <w:pStyle w:val="Subtitle"/>
        <w:spacing w:after="240"/>
        <w:jc w:val="center"/>
        <w:rPr>
          <w:rFonts w:asciiTheme="minorHAnsi" w:hAnsiTheme="minorHAnsi" w:cstheme="minorHAnsi"/>
        </w:rPr>
      </w:pPr>
      <w:r w:rsidRPr="00C359F1">
        <w:rPr>
          <w:rFonts w:asciiTheme="minorHAnsi" w:hAnsiTheme="minorHAnsi" w:cstheme="minorHAnsi"/>
        </w:rPr>
        <w:t>(</w:t>
      </w:r>
      <w:r w:rsidR="00262EF8" w:rsidRPr="00C359F1">
        <w:rPr>
          <w:rFonts w:asciiTheme="minorHAnsi" w:hAnsiTheme="minorHAnsi" w:cstheme="minorHAnsi"/>
        </w:rPr>
        <w:t>Agency Name and Locations)</w:t>
      </w:r>
    </w:p>
    <w:p w14:paraId="74E6C2BA" w14:textId="7A4B6E07" w:rsidR="00F103A0" w:rsidRPr="00C359F1" w:rsidRDefault="00262EF8" w:rsidP="00C359F1">
      <w:pPr>
        <w:pStyle w:val="Subtitle"/>
        <w:spacing w:after="240"/>
        <w:jc w:val="center"/>
        <w:rPr>
          <w:rFonts w:asciiTheme="minorHAnsi" w:hAnsiTheme="minorHAnsi" w:cstheme="minorHAnsi"/>
        </w:rPr>
      </w:pPr>
      <w:r w:rsidRPr="00C359F1">
        <w:rPr>
          <w:rFonts w:asciiTheme="minorHAnsi" w:hAnsiTheme="minorHAnsi" w:cstheme="minorHAnsi"/>
        </w:rPr>
        <w:t>and</w:t>
      </w:r>
    </w:p>
    <w:p w14:paraId="700C3377" w14:textId="7CAF874E" w:rsidR="00BB0FC8" w:rsidRPr="00C359F1" w:rsidRDefault="00262EF8" w:rsidP="00C359F1">
      <w:pPr>
        <w:pStyle w:val="Subtitle"/>
        <w:spacing w:after="240"/>
        <w:jc w:val="center"/>
        <w:rPr>
          <w:rFonts w:asciiTheme="minorHAnsi" w:hAnsiTheme="minorHAnsi" w:cstheme="minorHAnsi"/>
        </w:rPr>
      </w:pPr>
      <w:r w:rsidRPr="00C359F1">
        <w:rPr>
          <w:rFonts w:asciiTheme="minorHAnsi" w:hAnsiTheme="minorHAnsi" w:cstheme="minorHAnsi"/>
        </w:rPr>
        <w:t>(Utility Name and Location)</w:t>
      </w:r>
    </w:p>
    <w:p w14:paraId="2C01D41F" w14:textId="35DCC347" w:rsidR="00F21597" w:rsidRPr="00F1427E" w:rsidRDefault="00F21597" w:rsidP="00C359F1">
      <w:pPr>
        <w:spacing w:after="240"/>
        <w:rPr>
          <w:rFonts w:cstheme="minorHAnsi"/>
        </w:rPr>
      </w:pPr>
    </w:p>
    <w:p w14:paraId="1D5A8F31" w14:textId="7D80C958" w:rsidR="00A31CB4" w:rsidRPr="00F1427E" w:rsidRDefault="00E27BF7" w:rsidP="00C359F1">
      <w:pPr>
        <w:spacing w:after="240"/>
        <w:rPr>
          <w:rFonts w:cstheme="minorHAnsi"/>
          <w:i/>
          <w:iCs/>
          <w:color w:val="00B0F0"/>
        </w:rPr>
      </w:pPr>
      <w:r w:rsidRPr="00F1427E">
        <w:rPr>
          <w:rFonts w:cstheme="minorHAnsi"/>
          <w:i/>
          <w:iCs/>
          <w:color w:val="00B0F0"/>
        </w:rPr>
        <w:t>The content throughout this task order</w:t>
      </w:r>
      <w:r w:rsidR="00C42165" w:rsidRPr="00F1427E">
        <w:rPr>
          <w:rFonts w:cstheme="minorHAnsi"/>
          <w:i/>
          <w:iCs/>
          <w:color w:val="00B0F0"/>
        </w:rPr>
        <w:t xml:space="preserve"> (T.O.)</w:t>
      </w:r>
      <w:r w:rsidRPr="00F1427E">
        <w:rPr>
          <w:rFonts w:cstheme="minorHAnsi"/>
          <w:i/>
          <w:iCs/>
          <w:color w:val="00B0F0"/>
        </w:rPr>
        <w:t xml:space="preserve"> template </w:t>
      </w:r>
      <w:proofErr w:type="gramStart"/>
      <w:r w:rsidR="00087F5A" w:rsidRPr="00F1427E">
        <w:rPr>
          <w:rFonts w:cstheme="minorHAnsi"/>
          <w:i/>
          <w:iCs/>
          <w:color w:val="00B0F0"/>
        </w:rPr>
        <w:t>is</w:t>
      </w:r>
      <w:r w:rsidRPr="00F1427E">
        <w:rPr>
          <w:rFonts w:cstheme="minorHAnsi"/>
          <w:i/>
          <w:iCs/>
          <w:color w:val="00B0F0"/>
        </w:rPr>
        <w:t xml:space="preserve"> intended</w:t>
      </w:r>
      <w:proofErr w:type="gramEnd"/>
      <w:r w:rsidRPr="00F1427E">
        <w:rPr>
          <w:rFonts w:cstheme="minorHAnsi"/>
          <w:i/>
          <w:iCs/>
          <w:color w:val="00B0F0"/>
        </w:rPr>
        <w:t xml:space="preserve"> to be tailored, as appropriate </w:t>
      </w:r>
      <w:r w:rsidR="00340121" w:rsidRPr="00F1427E">
        <w:rPr>
          <w:rFonts w:cstheme="minorHAnsi"/>
          <w:i/>
          <w:iCs/>
          <w:color w:val="00B0F0"/>
        </w:rPr>
        <w:t xml:space="preserve">to </w:t>
      </w:r>
      <w:r w:rsidRPr="00F1427E">
        <w:rPr>
          <w:rFonts w:cstheme="minorHAnsi"/>
          <w:i/>
          <w:iCs/>
          <w:color w:val="00B0F0"/>
        </w:rPr>
        <w:t xml:space="preserve">the needs and the policies of the agency. </w:t>
      </w:r>
      <w:r w:rsidR="00A431DC" w:rsidRPr="00F1427E">
        <w:rPr>
          <w:rFonts w:cstheme="minorHAnsi"/>
          <w:i/>
          <w:iCs/>
          <w:color w:val="00B0F0"/>
        </w:rPr>
        <w:t xml:space="preserve">Applicable </w:t>
      </w:r>
      <w:r w:rsidR="00087F5A" w:rsidRPr="00F1427E">
        <w:rPr>
          <w:rFonts w:cstheme="minorHAnsi"/>
          <w:i/>
          <w:iCs/>
          <w:color w:val="00B0F0"/>
        </w:rPr>
        <w:t xml:space="preserve">statutory requirements </w:t>
      </w:r>
      <w:bookmarkStart w:id="0" w:name="_Hlk119501781"/>
      <w:r w:rsidR="00087F5A" w:rsidRPr="00F1427E">
        <w:rPr>
          <w:rFonts w:cstheme="minorHAnsi"/>
          <w:i/>
          <w:iCs/>
          <w:color w:val="00B0F0"/>
        </w:rPr>
        <w:t>includ</w:t>
      </w:r>
      <w:r w:rsidR="00A431DC" w:rsidRPr="00F1427E">
        <w:rPr>
          <w:rFonts w:cstheme="minorHAnsi"/>
          <w:i/>
          <w:iCs/>
          <w:color w:val="00B0F0"/>
        </w:rPr>
        <w:t>e</w:t>
      </w:r>
      <w:r w:rsidR="00087F5A" w:rsidRPr="00F1427E">
        <w:rPr>
          <w:rFonts w:cstheme="minorHAnsi"/>
          <w:i/>
          <w:iCs/>
          <w:color w:val="00B0F0"/>
        </w:rPr>
        <w:t xml:space="preserve"> </w:t>
      </w:r>
      <w:r w:rsidR="00B573A2" w:rsidRPr="00F1427E">
        <w:rPr>
          <w:rFonts w:cstheme="minorHAnsi"/>
          <w:i/>
          <w:iCs/>
          <w:color w:val="00B0F0"/>
        </w:rPr>
        <w:t>42 U.S. Code §</w:t>
      </w:r>
      <w:r w:rsidR="00B573A2" w:rsidRPr="00C359F1">
        <w:rPr>
          <w:rFonts w:cstheme="minorHAnsi"/>
          <w:i/>
          <w:iCs/>
          <w:color w:val="00B0F0"/>
        </w:rPr>
        <w:t> </w:t>
      </w:r>
      <w:r w:rsidR="00B573A2" w:rsidRPr="00F1427E">
        <w:rPr>
          <w:rFonts w:cstheme="minorHAnsi"/>
          <w:i/>
          <w:iCs/>
          <w:color w:val="00B0F0"/>
        </w:rPr>
        <w:t xml:space="preserve">8256(c) Utility </w:t>
      </w:r>
      <w:r w:rsidR="00026FDB" w:rsidRPr="00F1427E">
        <w:rPr>
          <w:rFonts w:cstheme="minorHAnsi"/>
          <w:i/>
          <w:iCs/>
          <w:color w:val="00B0F0"/>
        </w:rPr>
        <w:t>Incentive Programs</w:t>
      </w:r>
      <w:r w:rsidR="001D13F3" w:rsidRPr="00F1427E">
        <w:rPr>
          <w:rFonts w:cstheme="minorHAnsi"/>
          <w:i/>
          <w:iCs/>
          <w:color w:val="00B0F0"/>
        </w:rPr>
        <w:t>;</w:t>
      </w:r>
      <w:r w:rsidR="00026FDB" w:rsidRPr="00F1427E">
        <w:rPr>
          <w:rFonts w:cstheme="minorHAnsi"/>
          <w:i/>
          <w:iCs/>
          <w:color w:val="00B0F0"/>
        </w:rPr>
        <w:t xml:space="preserve"> </w:t>
      </w:r>
      <w:r w:rsidR="00662DC5" w:rsidRPr="00F1427E">
        <w:rPr>
          <w:rFonts w:cstheme="minorHAnsi"/>
          <w:i/>
          <w:iCs/>
          <w:color w:val="00B0F0"/>
        </w:rPr>
        <w:t>10 U.S. Code § 2913(d) Agreements with Gas or Electric Utilities</w:t>
      </w:r>
      <w:r w:rsidR="001D13F3" w:rsidRPr="00F1427E">
        <w:rPr>
          <w:rFonts w:cstheme="minorHAnsi"/>
          <w:i/>
          <w:iCs/>
          <w:color w:val="00B0F0"/>
        </w:rPr>
        <w:t>;</w:t>
      </w:r>
      <w:r w:rsidR="00662DC5" w:rsidRPr="00F1427E">
        <w:rPr>
          <w:rFonts w:cstheme="minorHAnsi"/>
          <w:i/>
          <w:iCs/>
          <w:color w:val="00B0F0"/>
        </w:rPr>
        <w:t xml:space="preserve"> </w:t>
      </w:r>
      <w:r w:rsidR="006876B9" w:rsidRPr="00F1427E">
        <w:rPr>
          <w:rFonts w:cstheme="minorHAnsi"/>
          <w:i/>
          <w:iCs/>
          <w:color w:val="00B0F0"/>
        </w:rPr>
        <w:t>10 USC §</w:t>
      </w:r>
      <w:r w:rsidR="00C728C6">
        <w:rPr>
          <w:rFonts w:cstheme="minorHAnsi"/>
          <w:i/>
          <w:iCs/>
          <w:color w:val="00B0F0"/>
        </w:rPr>
        <w:t xml:space="preserve"> </w:t>
      </w:r>
      <w:r w:rsidR="006876B9" w:rsidRPr="00F1427E">
        <w:rPr>
          <w:rFonts w:cstheme="minorHAnsi"/>
          <w:i/>
          <w:iCs/>
          <w:color w:val="00B0F0"/>
        </w:rPr>
        <w:t>2866 Water Conservation at Military Installations</w:t>
      </w:r>
      <w:r w:rsidR="001D13F3" w:rsidRPr="00F1427E">
        <w:rPr>
          <w:rFonts w:cstheme="minorHAnsi"/>
          <w:i/>
          <w:iCs/>
          <w:color w:val="00B0F0"/>
        </w:rPr>
        <w:t>;</w:t>
      </w:r>
      <w:r w:rsidR="009A644A" w:rsidRPr="00F1427E">
        <w:rPr>
          <w:rFonts w:cstheme="minorHAnsi"/>
          <w:i/>
          <w:iCs/>
          <w:color w:val="00B0F0"/>
        </w:rPr>
        <w:t xml:space="preserve"> 42 U.S. Code §</w:t>
      </w:r>
      <w:r w:rsidR="009A644A" w:rsidRPr="00C359F1">
        <w:rPr>
          <w:rFonts w:cstheme="minorHAnsi"/>
          <w:i/>
          <w:iCs/>
          <w:color w:val="00B0F0"/>
        </w:rPr>
        <w:t> </w:t>
      </w:r>
      <w:r w:rsidR="009A644A" w:rsidRPr="00F1427E">
        <w:rPr>
          <w:rFonts w:cstheme="minorHAnsi"/>
          <w:i/>
          <w:iCs/>
          <w:color w:val="00B0F0"/>
        </w:rPr>
        <w:t>8253 Energy Management Requirements</w:t>
      </w:r>
      <w:r w:rsidR="001D13F3" w:rsidRPr="00F1427E">
        <w:rPr>
          <w:rFonts w:cstheme="minorHAnsi"/>
          <w:i/>
          <w:iCs/>
          <w:color w:val="00B0F0"/>
        </w:rPr>
        <w:t>;</w:t>
      </w:r>
      <w:r w:rsidR="0067518F" w:rsidRPr="00F1427E">
        <w:rPr>
          <w:rFonts w:cstheme="minorHAnsi"/>
          <w:i/>
          <w:iCs/>
          <w:color w:val="00B0F0"/>
        </w:rPr>
        <w:t xml:space="preserve"> </w:t>
      </w:r>
      <w:r w:rsidR="00D843F6" w:rsidRPr="00F1427E">
        <w:rPr>
          <w:rFonts w:cstheme="minorHAnsi"/>
          <w:i/>
          <w:iCs/>
          <w:color w:val="00B0F0"/>
        </w:rPr>
        <w:t xml:space="preserve">and the </w:t>
      </w:r>
      <w:r w:rsidR="001D13F3" w:rsidRPr="00F1427E">
        <w:rPr>
          <w:rFonts w:cstheme="minorHAnsi"/>
          <w:i/>
          <w:iCs/>
          <w:color w:val="00B0F0"/>
        </w:rPr>
        <w:t>OMB Memorandum</w:t>
      </w:r>
      <w:r w:rsidR="00F87EC4" w:rsidRPr="00F1427E">
        <w:rPr>
          <w:rFonts w:cstheme="minorHAnsi"/>
          <w:i/>
          <w:iCs/>
          <w:color w:val="00B0F0"/>
        </w:rPr>
        <w:t xml:space="preserve"> for Heads of Executive Departments and Agencies </w:t>
      </w:r>
      <w:r w:rsidR="00825A88" w:rsidRPr="00F1427E">
        <w:rPr>
          <w:rFonts w:cstheme="minorHAnsi"/>
          <w:i/>
          <w:iCs/>
          <w:color w:val="00B0F0"/>
        </w:rPr>
        <w:t>M-12-21</w:t>
      </w:r>
      <w:r w:rsidR="005C3D68" w:rsidRPr="00F1427E">
        <w:rPr>
          <w:rFonts w:cstheme="minorHAnsi"/>
          <w:i/>
          <w:iCs/>
          <w:color w:val="00B0F0"/>
        </w:rPr>
        <w:t>, Addendum to OMB Memorandum M-98-13 on Federal Use of Energy Savings Performance Contracts (ESPCs) and Utility Energy Service Contracts (UESCs)</w:t>
      </w:r>
      <w:bookmarkEnd w:id="0"/>
      <w:r w:rsidR="00D843F6" w:rsidRPr="00F1427E">
        <w:rPr>
          <w:rFonts w:cstheme="minorHAnsi"/>
          <w:i/>
          <w:iCs/>
          <w:color w:val="00B0F0"/>
        </w:rPr>
        <w:t>.</w:t>
      </w:r>
      <w:r w:rsidR="0025004F" w:rsidRPr="00F1427E">
        <w:rPr>
          <w:rFonts w:cstheme="minorHAnsi"/>
          <w:i/>
          <w:iCs/>
          <w:color w:val="00B0F0"/>
        </w:rPr>
        <w:t xml:space="preserve"> </w:t>
      </w:r>
    </w:p>
    <w:p w14:paraId="51962594" w14:textId="51E7B6BE" w:rsidR="00F976AB" w:rsidRPr="00F1427E" w:rsidRDefault="008961B5" w:rsidP="6A1E0016">
      <w:pPr>
        <w:spacing w:after="240"/>
        <w:rPr>
          <w:i/>
          <w:iCs/>
          <w:color w:val="00B0F0"/>
        </w:rPr>
      </w:pPr>
      <w:r w:rsidRPr="6A1E0016">
        <w:rPr>
          <w:i/>
          <w:iCs/>
          <w:color w:val="00B0F0"/>
        </w:rPr>
        <w:t xml:space="preserve">“Elective Language” </w:t>
      </w:r>
      <w:r w:rsidR="2DBD70EC" w:rsidRPr="14CCBBA7">
        <w:rPr>
          <w:i/>
          <w:iCs/>
          <w:color w:val="00B0F0"/>
        </w:rPr>
        <w:t xml:space="preserve">and </w:t>
      </w:r>
      <w:r w:rsidR="2DBD70EC" w:rsidRPr="7976A7BC">
        <w:rPr>
          <w:i/>
          <w:iCs/>
          <w:color w:val="00B0F0"/>
        </w:rPr>
        <w:t xml:space="preserve">optional instructions </w:t>
      </w:r>
      <w:proofErr w:type="gramStart"/>
      <w:r w:rsidR="2DBD70EC" w:rsidRPr="7976A7BC">
        <w:rPr>
          <w:i/>
          <w:iCs/>
          <w:color w:val="00B0F0"/>
        </w:rPr>
        <w:t xml:space="preserve">are </w:t>
      </w:r>
      <w:r w:rsidRPr="6A1E0016">
        <w:rPr>
          <w:i/>
          <w:iCs/>
          <w:color w:val="00B0F0"/>
        </w:rPr>
        <w:t>included</w:t>
      </w:r>
      <w:proofErr w:type="gramEnd"/>
      <w:r w:rsidRPr="6A1E0016">
        <w:rPr>
          <w:i/>
          <w:iCs/>
          <w:color w:val="00B0F0"/>
        </w:rPr>
        <w:t xml:space="preserve"> in </w:t>
      </w:r>
      <w:r w:rsidR="1E616BF6" w:rsidRPr="6A1E0016">
        <w:rPr>
          <w:i/>
          <w:iCs/>
          <w:color w:val="00B0F0"/>
        </w:rPr>
        <w:t xml:space="preserve">blue </w:t>
      </w:r>
      <w:r w:rsidRPr="6A1E0016">
        <w:rPr>
          <w:i/>
          <w:iCs/>
          <w:color w:val="00B0F0"/>
        </w:rPr>
        <w:t>italicized text</w:t>
      </w:r>
      <w:r w:rsidR="13BB709C" w:rsidRPr="2200D9F8">
        <w:rPr>
          <w:i/>
          <w:iCs/>
          <w:color w:val="00B0F0"/>
        </w:rPr>
        <w:t>.</w:t>
      </w:r>
      <w:r w:rsidR="066C2813" w:rsidRPr="2200D9F8">
        <w:rPr>
          <w:i/>
          <w:iCs/>
          <w:color w:val="00B0F0"/>
        </w:rPr>
        <w:t xml:space="preserve"> </w:t>
      </w:r>
      <w:r w:rsidR="760428A0" w:rsidRPr="2200D9F8">
        <w:rPr>
          <w:i/>
          <w:iCs/>
          <w:color w:val="00B0F0"/>
        </w:rPr>
        <w:t>This language and instructions</w:t>
      </w:r>
      <w:r w:rsidR="00556EAE" w:rsidRPr="6A1E0016">
        <w:rPr>
          <w:i/>
          <w:iCs/>
          <w:color w:val="00B0F0"/>
        </w:rPr>
        <w:t xml:space="preserve"> </w:t>
      </w:r>
      <w:proofErr w:type="gramStart"/>
      <w:r w:rsidR="760428A0" w:rsidRPr="5792CD1C">
        <w:rPr>
          <w:i/>
          <w:iCs/>
          <w:color w:val="00B0F0"/>
        </w:rPr>
        <w:t>are</w:t>
      </w:r>
      <w:r w:rsidR="74B8A54F" w:rsidRPr="6A1E0016">
        <w:rPr>
          <w:i/>
          <w:iCs/>
          <w:color w:val="00B0F0"/>
        </w:rPr>
        <w:t xml:space="preserve"> </w:t>
      </w:r>
      <w:r w:rsidR="00556EAE" w:rsidRPr="6A1E0016">
        <w:rPr>
          <w:i/>
          <w:iCs/>
          <w:color w:val="00B0F0"/>
        </w:rPr>
        <w:t>emphasize</w:t>
      </w:r>
      <w:r w:rsidR="4D3E0107" w:rsidRPr="6A1E0016">
        <w:rPr>
          <w:i/>
          <w:iCs/>
          <w:color w:val="00B0F0"/>
        </w:rPr>
        <w:t>d</w:t>
      </w:r>
      <w:proofErr w:type="gramEnd"/>
      <w:r w:rsidR="4D3E0107" w:rsidRPr="6A1E0016">
        <w:rPr>
          <w:i/>
          <w:iCs/>
          <w:color w:val="00B0F0"/>
        </w:rPr>
        <w:t xml:space="preserve"> </w:t>
      </w:r>
      <w:r w:rsidR="009D5327" w:rsidRPr="4AF21DC6">
        <w:rPr>
          <w:i/>
          <w:iCs/>
          <w:color w:val="00B0F0"/>
        </w:rPr>
        <w:t>only and</w:t>
      </w:r>
      <w:r w:rsidR="4D3E0107" w:rsidRPr="6A1E0016">
        <w:rPr>
          <w:i/>
          <w:iCs/>
          <w:color w:val="00B0F0"/>
        </w:rPr>
        <w:t xml:space="preserve"> should be</w:t>
      </w:r>
      <w:r w:rsidR="00556EAE" w:rsidRPr="6A1E0016">
        <w:rPr>
          <w:i/>
          <w:iCs/>
          <w:color w:val="00B0F0"/>
        </w:rPr>
        <w:t xml:space="preserve"> remove</w:t>
      </w:r>
      <w:r w:rsidR="3741A355" w:rsidRPr="6A1E0016">
        <w:rPr>
          <w:i/>
          <w:iCs/>
          <w:color w:val="00B0F0"/>
        </w:rPr>
        <w:t>d</w:t>
      </w:r>
      <w:r w:rsidR="00556EAE" w:rsidRPr="6A1E0016">
        <w:rPr>
          <w:i/>
          <w:iCs/>
          <w:color w:val="00B0F0"/>
        </w:rPr>
        <w:t xml:space="preserve"> when not needed.</w:t>
      </w:r>
    </w:p>
    <w:p w14:paraId="296D1957" w14:textId="3970AA3C" w:rsidR="008A2D9F" w:rsidRPr="00F1427E" w:rsidRDefault="008A2D9F" w:rsidP="00C359F1">
      <w:pPr>
        <w:spacing w:after="240"/>
        <w:rPr>
          <w:i/>
          <w:color w:val="00B0F0"/>
        </w:rPr>
      </w:pPr>
      <w:r w:rsidRPr="431E869F">
        <w:rPr>
          <w:i/>
          <w:color w:val="00B0F0"/>
        </w:rPr>
        <w:t xml:space="preserve">Projects will be executed using a </w:t>
      </w:r>
      <w:r w:rsidR="00B358E6" w:rsidRPr="431E869F">
        <w:rPr>
          <w:i/>
          <w:color w:val="00B0F0"/>
        </w:rPr>
        <w:t>Task Order</w:t>
      </w:r>
      <w:r w:rsidRPr="431E869F">
        <w:rPr>
          <w:i/>
          <w:color w:val="00B0F0"/>
        </w:rPr>
        <w:t xml:space="preserve"> </w:t>
      </w:r>
      <w:r w:rsidR="00DE0315" w:rsidRPr="431E869F">
        <w:rPr>
          <w:i/>
          <w:color w:val="00B0F0"/>
        </w:rPr>
        <w:t>(</w:t>
      </w:r>
      <w:r w:rsidRPr="431E869F">
        <w:rPr>
          <w:i/>
          <w:color w:val="00B0F0"/>
        </w:rPr>
        <w:t>T.O.</w:t>
      </w:r>
      <w:r w:rsidR="00DE0315" w:rsidRPr="431E869F">
        <w:rPr>
          <w:i/>
          <w:color w:val="00B0F0"/>
        </w:rPr>
        <w:t>)</w:t>
      </w:r>
      <w:r w:rsidRPr="431E869F">
        <w:rPr>
          <w:i/>
          <w:color w:val="00B0F0"/>
        </w:rPr>
        <w:t xml:space="preserve"> under an AWC</w:t>
      </w:r>
      <w:r w:rsidR="00C728C6">
        <w:rPr>
          <w:i/>
          <w:color w:val="00B0F0"/>
        </w:rPr>
        <w:t>,</w:t>
      </w:r>
      <w:r w:rsidRPr="431E869F">
        <w:rPr>
          <w:i/>
          <w:color w:val="00B0F0"/>
        </w:rPr>
        <w:t xml:space="preserve"> as a “Separate Contract</w:t>
      </w:r>
      <w:proofErr w:type="gramStart"/>
      <w:r w:rsidRPr="431E869F">
        <w:rPr>
          <w:i/>
          <w:color w:val="00B0F0"/>
        </w:rPr>
        <w:t>”</w:t>
      </w:r>
      <w:r w:rsidR="00C728C6">
        <w:rPr>
          <w:i/>
          <w:color w:val="00B0F0"/>
        </w:rPr>
        <w:t>,</w:t>
      </w:r>
      <w:proofErr w:type="gramEnd"/>
      <w:r w:rsidRPr="431E869F">
        <w:rPr>
          <w:i/>
          <w:color w:val="00B0F0"/>
        </w:rPr>
        <w:t xml:space="preserve"> or as </w:t>
      </w:r>
      <w:r w:rsidR="11132C76" w:rsidRPr="431E869F">
        <w:rPr>
          <w:i/>
          <w:iCs/>
          <w:color w:val="00B0F0"/>
        </w:rPr>
        <w:t>a</w:t>
      </w:r>
      <w:r w:rsidRPr="431E869F">
        <w:rPr>
          <w:i/>
          <w:color w:val="00B0F0"/>
        </w:rPr>
        <w:t xml:space="preserve"> </w:t>
      </w:r>
      <w:r w:rsidR="00286ABE" w:rsidRPr="431E869F">
        <w:rPr>
          <w:i/>
          <w:color w:val="00B0F0"/>
        </w:rPr>
        <w:t>T</w:t>
      </w:r>
      <w:r w:rsidR="00C728C6">
        <w:rPr>
          <w:i/>
          <w:color w:val="00B0F0"/>
        </w:rPr>
        <w:t>.</w:t>
      </w:r>
      <w:r w:rsidRPr="431E869F">
        <w:rPr>
          <w:i/>
          <w:color w:val="00B0F0"/>
        </w:rPr>
        <w:t>O</w:t>
      </w:r>
      <w:r w:rsidR="00C728C6">
        <w:rPr>
          <w:i/>
          <w:color w:val="00B0F0"/>
        </w:rPr>
        <w:t>.</w:t>
      </w:r>
      <w:r w:rsidRPr="431E869F">
        <w:rPr>
          <w:i/>
          <w:color w:val="00B0F0"/>
        </w:rPr>
        <w:t xml:space="preserve"> under a B</w:t>
      </w:r>
      <w:r w:rsidR="00C728C6">
        <w:rPr>
          <w:i/>
          <w:color w:val="00B0F0"/>
        </w:rPr>
        <w:t xml:space="preserve">asic </w:t>
      </w:r>
      <w:r w:rsidRPr="431E869F">
        <w:rPr>
          <w:i/>
          <w:color w:val="00B0F0"/>
        </w:rPr>
        <w:t>O</w:t>
      </w:r>
      <w:r w:rsidR="00C728C6">
        <w:rPr>
          <w:i/>
          <w:color w:val="00B0F0"/>
        </w:rPr>
        <w:t xml:space="preserve">rdering </w:t>
      </w:r>
      <w:r w:rsidRPr="431E869F">
        <w:rPr>
          <w:i/>
          <w:color w:val="00B0F0"/>
        </w:rPr>
        <w:t>A</w:t>
      </w:r>
      <w:r w:rsidR="00C728C6">
        <w:rPr>
          <w:i/>
          <w:color w:val="00B0F0"/>
        </w:rPr>
        <w:t>greement (BOA)</w:t>
      </w:r>
      <w:r w:rsidRPr="431E869F">
        <w:rPr>
          <w:i/>
          <w:color w:val="00B0F0"/>
        </w:rPr>
        <w:t>.</w:t>
      </w:r>
    </w:p>
    <w:p w14:paraId="395E7D98" w14:textId="33C99053" w:rsidR="00B573A2" w:rsidRPr="00F1427E" w:rsidRDefault="0025004F" w:rsidP="00C359F1">
      <w:pPr>
        <w:spacing w:after="240"/>
        <w:rPr>
          <w:rFonts w:cstheme="minorHAnsi"/>
          <w:i/>
          <w:iCs/>
          <w:color w:val="00B0F0"/>
        </w:rPr>
      </w:pPr>
      <w:r w:rsidRPr="00F1427E">
        <w:rPr>
          <w:rFonts w:cstheme="minorHAnsi"/>
          <w:i/>
          <w:iCs/>
          <w:color w:val="00B0F0"/>
        </w:rPr>
        <w:t xml:space="preserve">For questions regarding the use of GSA Areawide contracts, please contact GSA at </w:t>
      </w:r>
      <w:hyperlink r:id="rId11" w:history="1">
        <w:r w:rsidR="00BB0542" w:rsidRPr="00F1427E">
          <w:rPr>
            <w:rStyle w:val="Hyperlink"/>
            <w:rFonts w:cstheme="minorHAnsi"/>
            <w:i/>
            <w:iCs/>
          </w:rPr>
          <w:t>energy@gsa.gov</w:t>
        </w:r>
      </w:hyperlink>
      <w:r w:rsidRPr="00F1427E">
        <w:rPr>
          <w:rFonts w:cstheme="minorHAnsi"/>
          <w:i/>
          <w:iCs/>
          <w:color w:val="00B0F0"/>
        </w:rPr>
        <w:t>.</w:t>
      </w:r>
    </w:p>
    <w:p w14:paraId="10E52940" w14:textId="77777777" w:rsidR="00BB0542" w:rsidRPr="00F1427E" w:rsidRDefault="00BB0542" w:rsidP="00C359F1">
      <w:pPr>
        <w:spacing w:after="240"/>
        <w:rPr>
          <w:rFonts w:cstheme="minorHAnsi"/>
          <w:i/>
          <w:iCs/>
          <w:color w:val="00B0F0"/>
        </w:rPr>
      </w:pPr>
    </w:p>
    <w:p w14:paraId="45271533" w14:textId="77777777" w:rsidR="0051339B" w:rsidRPr="00F1427E" w:rsidRDefault="0051339B" w:rsidP="00C359F1">
      <w:pPr>
        <w:spacing w:after="240"/>
        <w:rPr>
          <w:rFonts w:cstheme="minorHAnsi"/>
        </w:rPr>
      </w:pPr>
      <w:r w:rsidRPr="00F1427E">
        <w:rPr>
          <w:rFonts w:cstheme="minorHAnsi"/>
        </w:rPr>
        <w:br w:type="page"/>
      </w:r>
    </w:p>
    <w:p w14:paraId="056E11FA" w14:textId="116259B5" w:rsidR="00EB372B" w:rsidRPr="00C359F1" w:rsidRDefault="00EB372B" w:rsidP="00C359F1">
      <w:pPr>
        <w:pStyle w:val="Heading2"/>
        <w:spacing w:before="0" w:after="240"/>
        <w:rPr>
          <w:rFonts w:asciiTheme="minorHAnsi" w:hAnsiTheme="minorHAnsi" w:cstheme="minorHAnsi"/>
          <w:highlight w:val="yellow"/>
        </w:rPr>
      </w:pPr>
    </w:p>
    <w:p w14:paraId="77A94CD7" w14:textId="5E521726" w:rsidR="000E6536" w:rsidRPr="00F1427E" w:rsidRDefault="000E6536" w:rsidP="00F5409B">
      <w:pPr>
        <w:pStyle w:val="ListParagraph"/>
        <w:numPr>
          <w:ilvl w:val="0"/>
          <w:numId w:val="11"/>
        </w:numPr>
        <w:spacing w:after="240"/>
        <w:rPr>
          <w:rFonts w:cstheme="minorHAnsi"/>
        </w:rPr>
      </w:pPr>
      <w:r w:rsidRPr="00F1427E">
        <w:rPr>
          <w:rFonts w:cstheme="minorHAnsi"/>
        </w:rPr>
        <w:br w:type="page"/>
      </w:r>
    </w:p>
    <w:sdt>
      <w:sdtPr>
        <w:rPr>
          <w:rFonts w:asciiTheme="minorHAnsi" w:eastAsiaTheme="minorEastAsia" w:hAnsiTheme="minorHAnsi" w:cstheme="minorHAnsi"/>
          <w:color w:val="auto"/>
          <w:sz w:val="20"/>
          <w:szCs w:val="20"/>
        </w:rPr>
        <w:id w:val="-1088609514"/>
        <w:docPartObj>
          <w:docPartGallery w:val="Table of Contents"/>
          <w:docPartUnique/>
        </w:docPartObj>
      </w:sdtPr>
      <w:sdtEndPr>
        <w:rPr>
          <w:b/>
          <w:bCs/>
          <w:noProof/>
          <w:sz w:val="22"/>
        </w:rPr>
      </w:sdtEndPr>
      <w:sdtContent>
        <w:p w14:paraId="1568CBE7" w14:textId="0A2243C9" w:rsidR="009B23C9" w:rsidRPr="00C359F1" w:rsidRDefault="1FB5379C" w:rsidP="00C359F1">
          <w:pPr>
            <w:pStyle w:val="TOCHeading"/>
            <w:spacing w:before="0" w:after="240"/>
            <w:rPr>
              <w:rFonts w:asciiTheme="minorHAnsi" w:hAnsiTheme="minorHAnsi" w:cstheme="minorHAnsi"/>
            </w:rPr>
          </w:pPr>
          <w:r w:rsidRPr="00C359F1">
            <w:rPr>
              <w:rFonts w:asciiTheme="minorHAnsi" w:hAnsiTheme="minorHAnsi" w:cstheme="minorHAnsi"/>
            </w:rPr>
            <w:t>Table of Contents</w:t>
          </w:r>
        </w:p>
        <w:p w14:paraId="51A330EC" w14:textId="678767D5" w:rsidR="001332C7" w:rsidRDefault="009B23C9">
          <w:pPr>
            <w:pStyle w:val="TOC2"/>
            <w:rPr>
              <w:noProof/>
              <w:kern w:val="2"/>
              <w:szCs w:val="22"/>
              <w14:ligatures w14:val="standardContextual"/>
            </w:rPr>
          </w:pPr>
          <w:r w:rsidRPr="00F1427E">
            <w:rPr>
              <w:rFonts w:cstheme="minorHAnsi"/>
            </w:rPr>
            <w:fldChar w:fldCharType="begin"/>
          </w:r>
          <w:r w:rsidRPr="00F1427E">
            <w:rPr>
              <w:rFonts w:cstheme="minorHAnsi"/>
            </w:rPr>
            <w:instrText xml:space="preserve"> TOC \o "1-3" \h \z \u </w:instrText>
          </w:r>
          <w:r w:rsidRPr="00F1427E">
            <w:rPr>
              <w:rFonts w:cstheme="minorHAnsi"/>
            </w:rPr>
            <w:fldChar w:fldCharType="separate"/>
          </w:r>
          <w:hyperlink w:anchor="_Toc135904078" w:history="1">
            <w:r w:rsidR="001332C7" w:rsidRPr="00A34BCF">
              <w:rPr>
                <w:rStyle w:val="Hyperlink"/>
                <w:rFonts w:cstheme="minorHAnsi"/>
                <w:noProof/>
              </w:rPr>
              <w:t>Section A – Solicitation/Contract Form</w:t>
            </w:r>
            <w:r w:rsidR="001332C7">
              <w:rPr>
                <w:noProof/>
                <w:webHidden/>
              </w:rPr>
              <w:tab/>
            </w:r>
            <w:r w:rsidR="001332C7">
              <w:rPr>
                <w:noProof/>
                <w:webHidden/>
              </w:rPr>
              <w:fldChar w:fldCharType="begin"/>
            </w:r>
            <w:r w:rsidR="001332C7">
              <w:rPr>
                <w:noProof/>
                <w:webHidden/>
              </w:rPr>
              <w:instrText xml:space="preserve"> PAGEREF _Toc135904078 \h </w:instrText>
            </w:r>
            <w:r w:rsidR="001332C7">
              <w:rPr>
                <w:noProof/>
                <w:webHidden/>
              </w:rPr>
            </w:r>
            <w:r w:rsidR="001332C7">
              <w:rPr>
                <w:noProof/>
                <w:webHidden/>
              </w:rPr>
              <w:fldChar w:fldCharType="separate"/>
            </w:r>
            <w:r w:rsidR="001332C7">
              <w:rPr>
                <w:noProof/>
                <w:webHidden/>
              </w:rPr>
              <w:t>6</w:t>
            </w:r>
            <w:r w:rsidR="001332C7">
              <w:rPr>
                <w:noProof/>
                <w:webHidden/>
              </w:rPr>
              <w:fldChar w:fldCharType="end"/>
            </w:r>
          </w:hyperlink>
        </w:p>
        <w:p w14:paraId="7C98A639" w14:textId="7C27C8FB" w:rsidR="001332C7" w:rsidRDefault="001A500C">
          <w:pPr>
            <w:pStyle w:val="TOC3"/>
            <w:rPr>
              <w:noProof/>
              <w:kern w:val="2"/>
              <w:szCs w:val="22"/>
              <w14:ligatures w14:val="standardContextual"/>
            </w:rPr>
          </w:pPr>
          <w:hyperlink w:anchor="_Toc135904079" w:history="1">
            <w:r w:rsidR="001332C7" w:rsidRPr="00A34BCF">
              <w:rPr>
                <w:rStyle w:val="Hyperlink"/>
                <w:rFonts w:cstheme="minorHAnsi"/>
                <w:noProof/>
              </w:rPr>
              <w:t>A.1 Award/Contract</w:t>
            </w:r>
            <w:r w:rsidR="001332C7">
              <w:rPr>
                <w:noProof/>
                <w:webHidden/>
              </w:rPr>
              <w:tab/>
            </w:r>
            <w:r w:rsidR="001332C7">
              <w:rPr>
                <w:noProof/>
                <w:webHidden/>
              </w:rPr>
              <w:fldChar w:fldCharType="begin"/>
            </w:r>
            <w:r w:rsidR="001332C7">
              <w:rPr>
                <w:noProof/>
                <w:webHidden/>
              </w:rPr>
              <w:instrText xml:space="preserve"> PAGEREF _Toc135904079 \h </w:instrText>
            </w:r>
            <w:r w:rsidR="001332C7">
              <w:rPr>
                <w:noProof/>
                <w:webHidden/>
              </w:rPr>
            </w:r>
            <w:r w:rsidR="001332C7">
              <w:rPr>
                <w:noProof/>
                <w:webHidden/>
              </w:rPr>
              <w:fldChar w:fldCharType="separate"/>
            </w:r>
            <w:r w:rsidR="001332C7">
              <w:rPr>
                <w:noProof/>
                <w:webHidden/>
              </w:rPr>
              <w:t>6</w:t>
            </w:r>
            <w:r w:rsidR="001332C7">
              <w:rPr>
                <w:noProof/>
                <w:webHidden/>
              </w:rPr>
              <w:fldChar w:fldCharType="end"/>
            </w:r>
          </w:hyperlink>
        </w:p>
        <w:p w14:paraId="072DC668" w14:textId="1C6A0A22" w:rsidR="001332C7" w:rsidRDefault="001A500C">
          <w:pPr>
            <w:pStyle w:val="TOC3"/>
            <w:rPr>
              <w:noProof/>
              <w:kern w:val="2"/>
              <w:szCs w:val="22"/>
              <w14:ligatures w14:val="standardContextual"/>
            </w:rPr>
          </w:pPr>
          <w:hyperlink w:anchor="_Toc135904080" w:history="1">
            <w:r w:rsidR="001332C7" w:rsidRPr="00A34BCF">
              <w:rPr>
                <w:rStyle w:val="Hyperlink"/>
                <w:rFonts w:cstheme="minorHAnsi"/>
                <w:noProof/>
              </w:rPr>
              <w:t>A.2 Order of Precedence</w:t>
            </w:r>
            <w:r w:rsidR="001332C7" w:rsidRPr="00A34BCF">
              <w:rPr>
                <w:rStyle w:val="Hyperlink"/>
                <w:rFonts w:cstheme="minorHAnsi"/>
                <w:i/>
                <w:iCs/>
                <w:noProof/>
              </w:rPr>
              <w:t xml:space="preserve"> (as determined by the agency)</w:t>
            </w:r>
            <w:r w:rsidR="001332C7">
              <w:rPr>
                <w:noProof/>
                <w:webHidden/>
              </w:rPr>
              <w:tab/>
            </w:r>
            <w:r w:rsidR="001332C7">
              <w:rPr>
                <w:noProof/>
                <w:webHidden/>
              </w:rPr>
              <w:fldChar w:fldCharType="begin"/>
            </w:r>
            <w:r w:rsidR="001332C7">
              <w:rPr>
                <w:noProof/>
                <w:webHidden/>
              </w:rPr>
              <w:instrText xml:space="preserve"> PAGEREF _Toc135904080 \h </w:instrText>
            </w:r>
            <w:r w:rsidR="001332C7">
              <w:rPr>
                <w:noProof/>
                <w:webHidden/>
              </w:rPr>
            </w:r>
            <w:r w:rsidR="001332C7">
              <w:rPr>
                <w:noProof/>
                <w:webHidden/>
              </w:rPr>
              <w:fldChar w:fldCharType="separate"/>
            </w:r>
            <w:r w:rsidR="001332C7">
              <w:rPr>
                <w:noProof/>
                <w:webHidden/>
              </w:rPr>
              <w:t>6</w:t>
            </w:r>
            <w:r w:rsidR="001332C7">
              <w:rPr>
                <w:noProof/>
                <w:webHidden/>
              </w:rPr>
              <w:fldChar w:fldCharType="end"/>
            </w:r>
          </w:hyperlink>
        </w:p>
        <w:p w14:paraId="02213444" w14:textId="68237193" w:rsidR="001332C7" w:rsidRDefault="001A500C">
          <w:pPr>
            <w:pStyle w:val="TOC1"/>
            <w:tabs>
              <w:tab w:val="right" w:leader="dot" w:pos="9350"/>
            </w:tabs>
            <w:rPr>
              <w:noProof/>
              <w:kern w:val="2"/>
              <w:szCs w:val="22"/>
              <w14:ligatures w14:val="standardContextual"/>
            </w:rPr>
          </w:pPr>
          <w:hyperlink w:anchor="_Toc135904081" w:history="1">
            <w:r w:rsidR="001332C7" w:rsidRPr="00A34BCF">
              <w:rPr>
                <w:rStyle w:val="Hyperlink"/>
                <w:rFonts w:cstheme="minorHAnsi"/>
                <w:noProof/>
              </w:rPr>
              <w:t>Part I – The Schedule</w:t>
            </w:r>
            <w:r w:rsidR="001332C7">
              <w:rPr>
                <w:noProof/>
                <w:webHidden/>
              </w:rPr>
              <w:tab/>
            </w:r>
            <w:r w:rsidR="001332C7">
              <w:rPr>
                <w:noProof/>
                <w:webHidden/>
              </w:rPr>
              <w:fldChar w:fldCharType="begin"/>
            </w:r>
            <w:r w:rsidR="001332C7">
              <w:rPr>
                <w:noProof/>
                <w:webHidden/>
              </w:rPr>
              <w:instrText xml:space="preserve"> PAGEREF _Toc135904081 \h </w:instrText>
            </w:r>
            <w:r w:rsidR="001332C7">
              <w:rPr>
                <w:noProof/>
                <w:webHidden/>
              </w:rPr>
            </w:r>
            <w:r w:rsidR="001332C7">
              <w:rPr>
                <w:noProof/>
                <w:webHidden/>
              </w:rPr>
              <w:fldChar w:fldCharType="separate"/>
            </w:r>
            <w:r w:rsidR="001332C7">
              <w:rPr>
                <w:noProof/>
                <w:webHidden/>
              </w:rPr>
              <w:t>7</w:t>
            </w:r>
            <w:r w:rsidR="001332C7">
              <w:rPr>
                <w:noProof/>
                <w:webHidden/>
              </w:rPr>
              <w:fldChar w:fldCharType="end"/>
            </w:r>
          </w:hyperlink>
        </w:p>
        <w:p w14:paraId="4EDEB5D2" w14:textId="69EBC6C2" w:rsidR="001332C7" w:rsidRDefault="001A500C">
          <w:pPr>
            <w:pStyle w:val="TOC2"/>
            <w:rPr>
              <w:noProof/>
              <w:kern w:val="2"/>
              <w:szCs w:val="22"/>
              <w14:ligatures w14:val="standardContextual"/>
            </w:rPr>
          </w:pPr>
          <w:hyperlink w:anchor="_Toc135904082" w:history="1">
            <w:r w:rsidR="001332C7" w:rsidRPr="00A34BCF">
              <w:rPr>
                <w:rStyle w:val="Hyperlink"/>
                <w:rFonts w:cstheme="minorHAnsi"/>
                <w:noProof/>
              </w:rPr>
              <w:t>Section B – Supplies or Services / Prices</w:t>
            </w:r>
            <w:r w:rsidR="001332C7">
              <w:rPr>
                <w:noProof/>
                <w:webHidden/>
              </w:rPr>
              <w:tab/>
            </w:r>
            <w:r w:rsidR="001332C7">
              <w:rPr>
                <w:noProof/>
                <w:webHidden/>
              </w:rPr>
              <w:fldChar w:fldCharType="begin"/>
            </w:r>
            <w:r w:rsidR="001332C7">
              <w:rPr>
                <w:noProof/>
                <w:webHidden/>
              </w:rPr>
              <w:instrText xml:space="preserve"> PAGEREF _Toc135904082 \h </w:instrText>
            </w:r>
            <w:r w:rsidR="001332C7">
              <w:rPr>
                <w:noProof/>
                <w:webHidden/>
              </w:rPr>
            </w:r>
            <w:r w:rsidR="001332C7">
              <w:rPr>
                <w:noProof/>
                <w:webHidden/>
              </w:rPr>
              <w:fldChar w:fldCharType="separate"/>
            </w:r>
            <w:r w:rsidR="001332C7">
              <w:rPr>
                <w:noProof/>
                <w:webHidden/>
              </w:rPr>
              <w:t>7</w:t>
            </w:r>
            <w:r w:rsidR="001332C7">
              <w:rPr>
                <w:noProof/>
                <w:webHidden/>
              </w:rPr>
              <w:fldChar w:fldCharType="end"/>
            </w:r>
          </w:hyperlink>
        </w:p>
        <w:p w14:paraId="50F21E12" w14:textId="3336A075" w:rsidR="001332C7" w:rsidRDefault="001A500C">
          <w:pPr>
            <w:pStyle w:val="TOC3"/>
            <w:rPr>
              <w:noProof/>
              <w:kern w:val="2"/>
              <w:szCs w:val="22"/>
              <w14:ligatures w14:val="standardContextual"/>
            </w:rPr>
          </w:pPr>
          <w:hyperlink w:anchor="_Toc135904083" w:history="1">
            <w:r w:rsidR="001332C7" w:rsidRPr="00A34BCF">
              <w:rPr>
                <w:rStyle w:val="Hyperlink"/>
                <w:rFonts w:cstheme="minorHAnsi"/>
                <w:noProof/>
              </w:rPr>
              <w:t>B.1 Items Being Acquired / Price</w:t>
            </w:r>
            <w:r w:rsidR="001332C7">
              <w:rPr>
                <w:noProof/>
                <w:webHidden/>
              </w:rPr>
              <w:tab/>
            </w:r>
            <w:r w:rsidR="001332C7">
              <w:rPr>
                <w:noProof/>
                <w:webHidden/>
              </w:rPr>
              <w:fldChar w:fldCharType="begin"/>
            </w:r>
            <w:r w:rsidR="001332C7">
              <w:rPr>
                <w:noProof/>
                <w:webHidden/>
              </w:rPr>
              <w:instrText xml:space="preserve"> PAGEREF _Toc135904083 \h </w:instrText>
            </w:r>
            <w:r w:rsidR="001332C7">
              <w:rPr>
                <w:noProof/>
                <w:webHidden/>
              </w:rPr>
            </w:r>
            <w:r w:rsidR="001332C7">
              <w:rPr>
                <w:noProof/>
                <w:webHidden/>
              </w:rPr>
              <w:fldChar w:fldCharType="separate"/>
            </w:r>
            <w:r w:rsidR="001332C7">
              <w:rPr>
                <w:noProof/>
                <w:webHidden/>
              </w:rPr>
              <w:t>7</w:t>
            </w:r>
            <w:r w:rsidR="001332C7">
              <w:rPr>
                <w:noProof/>
                <w:webHidden/>
              </w:rPr>
              <w:fldChar w:fldCharType="end"/>
            </w:r>
          </w:hyperlink>
        </w:p>
        <w:p w14:paraId="73786EC7" w14:textId="5F6FEFC3" w:rsidR="001332C7" w:rsidRDefault="001A500C">
          <w:pPr>
            <w:pStyle w:val="TOC3"/>
            <w:rPr>
              <w:noProof/>
              <w:kern w:val="2"/>
              <w:szCs w:val="22"/>
              <w14:ligatures w14:val="standardContextual"/>
            </w:rPr>
          </w:pPr>
          <w:hyperlink w:anchor="_Toc135904084" w:history="1">
            <w:r w:rsidR="001332C7" w:rsidRPr="00A34BCF">
              <w:rPr>
                <w:rStyle w:val="Hyperlink"/>
                <w:rFonts w:cstheme="minorHAnsi"/>
                <w:noProof/>
              </w:rPr>
              <w:t>B.2 Project Energy, Water, and Cost Savings Summary</w:t>
            </w:r>
            <w:r w:rsidR="001332C7">
              <w:rPr>
                <w:noProof/>
                <w:webHidden/>
              </w:rPr>
              <w:tab/>
            </w:r>
            <w:r w:rsidR="001332C7">
              <w:rPr>
                <w:noProof/>
                <w:webHidden/>
              </w:rPr>
              <w:fldChar w:fldCharType="begin"/>
            </w:r>
            <w:r w:rsidR="001332C7">
              <w:rPr>
                <w:noProof/>
                <w:webHidden/>
              </w:rPr>
              <w:instrText xml:space="preserve"> PAGEREF _Toc135904084 \h </w:instrText>
            </w:r>
            <w:r w:rsidR="001332C7">
              <w:rPr>
                <w:noProof/>
                <w:webHidden/>
              </w:rPr>
            </w:r>
            <w:r w:rsidR="001332C7">
              <w:rPr>
                <w:noProof/>
                <w:webHidden/>
              </w:rPr>
              <w:fldChar w:fldCharType="separate"/>
            </w:r>
            <w:r w:rsidR="001332C7">
              <w:rPr>
                <w:noProof/>
                <w:webHidden/>
              </w:rPr>
              <w:t>8</w:t>
            </w:r>
            <w:r w:rsidR="001332C7">
              <w:rPr>
                <w:noProof/>
                <w:webHidden/>
              </w:rPr>
              <w:fldChar w:fldCharType="end"/>
            </w:r>
          </w:hyperlink>
        </w:p>
        <w:p w14:paraId="6E3ECB1E" w14:textId="7DAF666E" w:rsidR="001332C7" w:rsidRDefault="001A500C">
          <w:pPr>
            <w:pStyle w:val="TOC3"/>
            <w:rPr>
              <w:noProof/>
              <w:kern w:val="2"/>
              <w:szCs w:val="22"/>
              <w14:ligatures w14:val="standardContextual"/>
            </w:rPr>
          </w:pPr>
          <w:hyperlink w:anchor="_Toc135904085" w:history="1">
            <w:r w:rsidR="001332C7" w:rsidRPr="00A34BCF">
              <w:rPr>
                <w:rStyle w:val="Hyperlink"/>
                <w:rFonts w:cstheme="minorHAnsi"/>
                <w:noProof/>
              </w:rPr>
              <w:t>B.3 Financing</w:t>
            </w:r>
            <w:r w:rsidR="001332C7">
              <w:rPr>
                <w:noProof/>
                <w:webHidden/>
              </w:rPr>
              <w:tab/>
            </w:r>
            <w:r w:rsidR="001332C7">
              <w:rPr>
                <w:noProof/>
                <w:webHidden/>
              </w:rPr>
              <w:fldChar w:fldCharType="begin"/>
            </w:r>
            <w:r w:rsidR="001332C7">
              <w:rPr>
                <w:noProof/>
                <w:webHidden/>
              </w:rPr>
              <w:instrText xml:space="preserve"> PAGEREF _Toc135904085 \h </w:instrText>
            </w:r>
            <w:r w:rsidR="001332C7">
              <w:rPr>
                <w:noProof/>
                <w:webHidden/>
              </w:rPr>
            </w:r>
            <w:r w:rsidR="001332C7">
              <w:rPr>
                <w:noProof/>
                <w:webHidden/>
              </w:rPr>
              <w:fldChar w:fldCharType="separate"/>
            </w:r>
            <w:r w:rsidR="001332C7">
              <w:rPr>
                <w:noProof/>
                <w:webHidden/>
              </w:rPr>
              <w:t>8</w:t>
            </w:r>
            <w:r w:rsidR="001332C7">
              <w:rPr>
                <w:noProof/>
                <w:webHidden/>
              </w:rPr>
              <w:fldChar w:fldCharType="end"/>
            </w:r>
          </w:hyperlink>
        </w:p>
        <w:p w14:paraId="7A031D6E" w14:textId="3D296A7C" w:rsidR="001332C7" w:rsidRDefault="001A500C">
          <w:pPr>
            <w:pStyle w:val="TOC3"/>
            <w:rPr>
              <w:noProof/>
              <w:kern w:val="2"/>
              <w:szCs w:val="22"/>
              <w14:ligatures w14:val="standardContextual"/>
            </w:rPr>
          </w:pPr>
          <w:hyperlink w:anchor="_Toc135904086" w:history="1">
            <w:r w:rsidR="001332C7" w:rsidRPr="00A34BCF">
              <w:rPr>
                <w:rStyle w:val="Hyperlink"/>
                <w:rFonts w:cstheme="minorHAnsi"/>
                <w:noProof/>
              </w:rPr>
              <w:t>B.4 Obligation of Funds</w:t>
            </w:r>
            <w:r w:rsidR="001332C7">
              <w:rPr>
                <w:noProof/>
                <w:webHidden/>
              </w:rPr>
              <w:tab/>
            </w:r>
            <w:r w:rsidR="001332C7">
              <w:rPr>
                <w:noProof/>
                <w:webHidden/>
              </w:rPr>
              <w:fldChar w:fldCharType="begin"/>
            </w:r>
            <w:r w:rsidR="001332C7">
              <w:rPr>
                <w:noProof/>
                <w:webHidden/>
              </w:rPr>
              <w:instrText xml:space="preserve"> PAGEREF _Toc135904086 \h </w:instrText>
            </w:r>
            <w:r w:rsidR="001332C7">
              <w:rPr>
                <w:noProof/>
                <w:webHidden/>
              </w:rPr>
            </w:r>
            <w:r w:rsidR="001332C7">
              <w:rPr>
                <w:noProof/>
                <w:webHidden/>
              </w:rPr>
              <w:fldChar w:fldCharType="separate"/>
            </w:r>
            <w:r w:rsidR="001332C7">
              <w:rPr>
                <w:noProof/>
                <w:webHidden/>
              </w:rPr>
              <w:t>9</w:t>
            </w:r>
            <w:r w:rsidR="001332C7">
              <w:rPr>
                <w:noProof/>
                <w:webHidden/>
              </w:rPr>
              <w:fldChar w:fldCharType="end"/>
            </w:r>
          </w:hyperlink>
        </w:p>
        <w:p w14:paraId="648CF594" w14:textId="69B39C41" w:rsidR="001332C7" w:rsidRDefault="001A500C">
          <w:pPr>
            <w:pStyle w:val="TOC3"/>
            <w:rPr>
              <w:noProof/>
              <w:kern w:val="2"/>
              <w:szCs w:val="22"/>
              <w14:ligatures w14:val="standardContextual"/>
            </w:rPr>
          </w:pPr>
          <w:hyperlink w:anchor="_Toc135904087" w:history="1">
            <w:r w:rsidR="001332C7" w:rsidRPr="00A34BCF">
              <w:rPr>
                <w:rStyle w:val="Hyperlink"/>
                <w:noProof/>
              </w:rPr>
              <w:t>B.5 CLIN Delivery/Task Order minimum/maximum quantity and CLIN order value</w:t>
            </w:r>
            <w:r w:rsidR="001332C7">
              <w:rPr>
                <w:noProof/>
                <w:webHidden/>
              </w:rPr>
              <w:tab/>
            </w:r>
            <w:r w:rsidR="001332C7">
              <w:rPr>
                <w:noProof/>
                <w:webHidden/>
              </w:rPr>
              <w:fldChar w:fldCharType="begin"/>
            </w:r>
            <w:r w:rsidR="001332C7">
              <w:rPr>
                <w:noProof/>
                <w:webHidden/>
              </w:rPr>
              <w:instrText xml:space="preserve"> PAGEREF _Toc135904087 \h </w:instrText>
            </w:r>
            <w:r w:rsidR="001332C7">
              <w:rPr>
                <w:noProof/>
                <w:webHidden/>
              </w:rPr>
            </w:r>
            <w:r w:rsidR="001332C7">
              <w:rPr>
                <w:noProof/>
                <w:webHidden/>
              </w:rPr>
              <w:fldChar w:fldCharType="separate"/>
            </w:r>
            <w:r w:rsidR="001332C7">
              <w:rPr>
                <w:noProof/>
                <w:webHidden/>
              </w:rPr>
              <w:t>9</w:t>
            </w:r>
            <w:r w:rsidR="001332C7">
              <w:rPr>
                <w:noProof/>
                <w:webHidden/>
              </w:rPr>
              <w:fldChar w:fldCharType="end"/>
            </w:r>
          </w:hyperlink>
        </w:p>
        <w:p w14:paraId="0EB608E8" w14:textId="4F0A48B0" w:rsidR="001332C7" w:rsidRDefault="001A500C">
          <w:pPr>
            <w:pStyle w:val="TOC2"/>
            <w:rPr>
              <w:noProof/>
              <w:kern w:val="2"/>
              <w:szCs w:val="22"/>
              <w14:ligatures w14:val="standardContextual"/>
            </w:rPr>
          </w:pPr>
          <w:hyperlink w:anchor="_Toc135904088" w:history="1">
            <w:r w:rsidR="001332C7" w:rsidRPr="00A34BCF">
              <w:rPr>
                <w:rStyle w:val="Hyperlink"/>
                <w:rFonts w:cstheme="minorHAnsi"/>
                <w:noProof/>
              </w:rPr>
              <w:t>Section C – Description/specifications/statement of work</w:t>
            </w:r>
            <w:r w:rsidR="001332C7">
              <w:rPr>
                <w:noProof/>
                <w:webHidden/>
              </w:rPr>
              <w:tab/>
            </w:r>
            <w:r w:rsidR="001332C7">
              <w:rPr>
                <w:noProof/>
                <w:webHidden/>
              </w:rPr>
              <w:fldChar w:fldCharType="begin"/>
            </w:r>
            <w:r w:rsidR="001332C7">
              <w:rPr>
                <w:noProof/>
                <w:webHidden/>
              </w:rPr>
              <w:instrText xml:space="preserve"> PAGEREF _Toc135904088 \h </w:instrText>
            </w:r>
            <w:r w:rsidR="001332C7">
              <w:rPr>
                <w:noProof/>
                <w:webHidden/>
              </w:rPr>
            </w:r>
            <w:r w:rsidR="001332C7">
              <w:rPr>
                <w:noProof/>
                <w:webHidden/>
              </w:rPr>
              <w:fldChar w:fldCharType="separate"/>
            </w:r>
            <w:r w:rsidR="001332C7">
              <w:rPr>
                <w:noProof/>
                <w:webHidden/>
              </w:rPr>
              <w:t>10</w:t>
            </w:r>
            <w:r w:rsidR="001332C7">
              <w:rPr>
                <w:noProof/>
                <w:webHidden/>
              </w:rPr>
              <w:fldChar w:fldCharType="end"/>
            </w:r>
          </w:hyperlink>
        </w:p>
        <w:p w14:paraId="78807376" w14:textId="4235C8BF" w:rsidR="001332C7" w:rsidRDefault="001A500C">
          <w:pPr>
            <w:pStyle w:val="TOC3"/>
            <w:rPr>
              <w:noProof/>
              <w:kern w:val="2"/>
              <w:szCs w:val="22"/>
              <w14:ligatures w14:val="standardContextual"/>
            </w:rPr>
          </w:pPr>
          <w:hyperlink w:anchor="_Toc135904089" w:history="1">
            <w:r w:rsidR="001332C7" w:rsidRPr="00A34BCF">
              <w:rPr>
                <w:rStyle w:val="Hyperlink"/>
                <w:rFonts w:cstheme="minorHAnsi"/>
                <w:noProof/>
              </w:rPr>
              <w:t>C.1 General Requirements/Project Scope</w:t>
            </w:r>
            <w:r w:rsidR="001332C7">
              <w:rPr>
                <w:noProof/>
                <w:webHidden/>
              </w:rPr>
              <w:tab/>
            </w:r>
            <w:r w:rsidR="001332C7">
              <w:rPr>
                <w:noProof/>
                <w:webHidden/>
              </w:rPr>
              <w:fldChar w:fldCharType="begin"/>
            </w:r>
            <w:r w:rsidR="001332C7">
              <w:rPr>
                <w:noProof/>
                <w:webHidden/>
              </w:rPr>
              <w:instrText xml:space="preserve"> PAGEREF _Toc135904089 \h </w:instrText>
            </w:r>
            <w:r w:rsidR="001332C7">
              <w:rPr>
                <w:noProof/>
                <w:webHidden/>
              </w:rPr>
            </w:r>
            <w:r w:rsidR="001332C7">
              <w:rPr>
                <w:noProof/>
                <w:webHidden/>
              </w:rPr>
              <w:fldChar w:fldCharType="separate"/>
            </w:r>
            <w:r w:rsidR="001332C7">
              <w:rPr>
                <w:noProof/>
                <w:webHidden/>
              </w:rPr>
              <w:t>10</w:t>
            </w:r>
            <w:r w:rsidR="001332C7">
              <w:rPr>
                <w:noProof/>
                <w:webHidden/>
              </w:rPr>
              <w:fldChar w:fldCharType="end"/>
            </w:r>
          </w:hyperlink>
        </w:p>
        <w:p w14:paraId="72DA6522" w14:textId="65D8127E" w:rsidR="001332C7" w:rsidRDefault="001A500C">
          <w:pPr>
            <w:pStyle w:val="TOC3"/>
            <w:rPr>
              <w:noProof/>
              <w:kern w:val="2"/>
              <w:szCs w:val="22"/>
              <w14:ligatures w14:val="standardContextual"/>
            </w:rPr>
          </w:pPr>
          <w:hyperlink w:anchor="_Toc135904090" w:history="1">
            <w:r w:rsidR="001332C7" w:rsidRPr="00A34BCF">
              <w:rPr>
                <w:rStyle w:val="Hyperlink"/>
                <w:rFonts w:cstheme="minorHAnsi"/>
                <w:noProof/>
              </w:rPr>
              <w:t>C.2 Energy and Water Conservation Measures (ECMs &amp; WCMs).</w:t>
            </w:r>
            <w:r w:rsidR="001332C7">
              <w:rPr>
                <w:noProof/>
                <w:webHidden/>
              </w:rPr>
              <w:tab/>
            </w:r>
            <w:r w:rsidR="001332C7">
              <w:rPr>
                <w:noProof/>
                <w:webHidden/>
              </w:rPr>
              <w:fldChar w:fldCharType="begin"/>
            </w:r>
            <w:r w:rsidR="001332C7">
              <w:rPr>
                <w:noProof/>
                <w:webHidden/>
              </w:rPr>
              <w:instrText xml:space="preserve"> PAGEREF _Toc135904090 \h </w:instrText>
            </w:r>
            <w:r w:rsidR="001332C7">
              <w:rPr>
                <w:noProof/>
                <w:webHidden/>
              </w:rPr>
            </w:r>
            <w:r w:rsidR="001332C7">
              <w:rPr>
                <w:noProof/>
                <w:webHidden/>
              </w:rPr>
              <w:fldChar w:fldCharType="separate"/>
            </w:r>
            <w:r w:rsidR="001332C7">
              <w:rPr>
                <w:noProof/>
                <w:webHidden/>
              </w:rPr>
              <w:t>12</w:t>
            </w:r>
            <w:r w:rsidR="001332C7">
              <w:rPr>
                <w:noProof/>
                <w:webHidden/>
              </w:rPr>
              <w:fldChar w:fldCharType="end"/>
            </w:r>
          </w:hyperlink>
        </w:p>
        <w:p w14:paraId="3F66BF84" w14:textId="62EE127D" w:rsidR="001332C7" w:rsidRDefault="001A500C">
          <w:pPr>
            <w:pStyle w:val="TOC3"/>
            <w:rPr>
              <w:noProof/>
              <w:kern w:val="2"/>
              <w:szCs w:val="22"/>
              <w14:ligatures w14:val="standardContextual"/>
            </w:rPr>
          </w:pPr>
          <w:hyperlink w:anchor="_Toc135904091" w:history="1">
            <w:r w:rsidR="001332C7" w:rsidRPr="00A34BCF">
              <w:rPr>
                <w:rStyle w:val="Hyperlink"/>
                <w:rFonts w:cstheme="minorHAnsi"/>
                <w:noProof/>
              </w:rPr>
              <w:t>C.3 Engineering and Design (E&amp;D)</w:t>
            </w:r>
            <w:r w:rsidR="001332C7">
              <w:rPr>
                <w:noProof/>
                <w:webHidden/>
              </w:rPr>
              <w:tab/>
            </w:r>
            <w:r w:rsidR="001332C7">
              <w:rPr>
                <w:noProof/>
                <w:webHidden/>
              </w:rPr>
              <w:fldChar w:fldCharType="begin"/>
            </w:r>
            <w:r w:rsidR="001332C7">
              <w:rPr>
                <w:noProof/>
                <w:webHidden/>
              </w:rPr>
              <w:instrText xml:space="preserve"> PAGEREF _Toc135904091 \h </w:instrText>
            </w:r>
            <w:r w:rsidR="001332C7">
              <w:rPr>
                <w:noProof/>
                <w:webHidden/>
              </w:rPr>
            </w:r>
            <w:r w:rsidR="001332C7">
              <w:rPr>
                <w:noProof/>
                <w:webHidden/>
              </w:rPr>
              <w:fldChar w:fldCharType="separate"/>
            </w:r>
            <w:r w:rsidR="001332C7">
              <w:rPr>
                <w:noProof/>
                <w:webHidden/>
              </w:rPr>
              <w:t>14</w:t>
            </w:r>
            <w:r w:rsidR="001332C7">
              <w:rPr>
                <w:noProof/>
                <w:webHidden/>
              </w:rPr>
              <w:fldChar w:fldCharType="end"/>
            </w:r>
          </w:hyperlink>
        </w:p>
        <w:p w14:paraId="63CDEFA9" w14:textId="4FE9FECD" w:rsidR="001332C7" w:rsidRDefault="001A500C">
          <w:pPr>
            <w:pStyle w:val="TOC3"/>
            <w:rPr>
              <w:noProof/>
              <w:kern w:val="2"/>
              <w:szCs w:val="22"/>
              <w14:ligatures w14:val="standardContextual"/>
            </w:rPr>
          </w:pPr>
          <w:hyperlink w:anchor="_Toc135904092" w:history="1">
            <w:r w:rsidR="001332C7" w:rsidRPr="00A34BCF">
              <w:rPr>
                <w:rStyle w:val="Hyperlink"/>
                <w:rFonts w:cstheme="minorHAnsi"/>
                <w:noProof/>
              </w:rPr>
              <w:t>C.4 Performance Assurance Plan</w:t>
            </w:r>
            <w:r w:rsidR="001332C7">
              <w:rPr>
                <w:noProof/>
                <w:webHidden/>
              </w:rPr>
              <w:tab/>
            </w:r>
            <w:r w:rsidR="001332C7">
              <w:rPr>
                <w:noProof/>
                <w:webHidden/>
              </w:rPr>
              <w:fldChar w:fldCharType="begin"/>
            </w:r>
            <w:r w:rsidR="001332C7">
              <w:rPr>
                <w:noProof/>
                <w:webHidden/>
              </w:rPr>
              <w:instrText xml:space="preserve"> PAGEREF _Toc135904092 \h </w:instrText>
            </w:r>
            <w:r w:rsidR="001332C7">
              <w:rPr>
                <w:noProof/>
                <w:webHidden/>
              </w:rPr>
            </w:r>
            <w:r w:rsidR="001332C7">
              <w:rPr>
                <w:noProof/>
                <w:webHidden/>
              </w:rPr>
              <w:fldChar w:fldCharType="separate"/>
            </w:r>
            <w:r w:rsidR="001332C7">
              <w:rPr>
                <w:noProof/>
                <w:webHidden/>
              </w:rPr>
              <w:t>15</w:t>
            </w:r>
            <w:r w:rsidR="001332C7">
              <w:rPr>
                <w:noProof/>
                <w:webHidden/>
              </w:rPr>
              <w:fldChar w:fldCharType="end"/>
            </w:r>
          </w:hyperlink>
        </w:p>
        <w:p w14:paraId="6E7015E3" w14:textId="7478DA02" w:rsidR="001332C7" w:rsidRDefault="001A500C">
          <w:pPr>
            <w:pStyle w:val="TOC3"/>
            <w:rPr>
              <w:noProof/>
              <w:kern w:val="2"/>
              <w:szCs w:val="22"/>
              <w14:ligatures w14:val="standardContextual"/>
            </w:rPr>
          </w:pPr>
          <w:hyperlink w:anchor="_Toc135904093" w:history="1">
            <w:r w:rsidR="001332C7" w:rsidRPr="00A34BCF">
              <w:rPr>
                <w:rStyle w:val="Hyperlink"/>
                <w:rFonts w:cstheme="minorHAnsi"/>
                <w:i/>
                <w:iCs/>
                <w:noProof/>
              </w:rPr>
              <w:t>C.5 Guaranteed ECM Cost Savings</w:t>
            </w:r>
            <w:r w:rsidR="001332C7">
              <w:rPr>
                <w:noProof/>
                <w:webHidden/>
              </w:rPr>
              <w:tab/>
            </w:r>
            <w:r w:rsidR="001332C7">
              <w:rPr>
                <w:noProof/>
                <w:webHidden/>
              </w:rPr>
              <w:fldChar w:fldCharType="begin"/>
            </w:r>
            <w:r w:rsidR="001332C7">
              <w:rPr>
                <w:noProof/>
                <w:webHidden/>
              </w:rPr>
              <w:instrText xml:space="preserve"> PAGEREF _Toc135904093 \h </w:instrText>
            </w:r>
            <w:r w:rsidR="001332C7">
              <w:rPr>
                <w:noProof/>
                <w:webHidden/>
              </w:rPr>
            </w:r>
            <w:r w:rsidR="001332C7">
              <w:rPr>
                <w:noProof/>
                <w:webHidden/>
              </w:rPr>
              <w:fldChar w:fldCharType="separate"/>
            </w:r>
            <w:r w:rsidR="001332C7">
              <w:rPr>
                <w:noProof/>
                <w:webHidden/>
              </w:rPr>
              <w:t>17</w:t>
            </w:r>
            <w:r w:rsidR="001332C7">
              <w:rPr>
                <w:noProof/>
                <w:webHidden/>
              </w:rPr>
              <w:fldChar w:fldCharType="end"/>
            </w:r>
          </w:hyperlink>
        </w:p>
        <w:p w14:paraId="5D048A18" w14:textId="3210C003" w:rsidR="001332C7" w:rsidRDefault="001A500C">
          <w:pPr>
            <w:pStyle w:val="TOC3"/>
            <w:rPr>
              <w:noProof/>
              <w:kern w:val="2"/>
              <w:szCs w:val="22"/>
              <w14:ligatures w14:val="standardContextual"/>
            </w:rPr>
          </w:pPr>
          <w:hyperlink w:anchor="_Toc135904094" w:history="1">
            <w:r w:rsidR="001332C7" w:rsidRPr="00A34BCF">
              <w:rPr>
                <w:rStyle w:val="Hyperlink"/>
                <w:rFonts w:cstheme="minorHAnsi"/>
                <w:noProof/>
              </w:rPr>
              <w:t>C.7 Project Implementation</w:t>
            </w:r>
            <w:r w:rsidR="001332C7">
              <w:rPr>
                <w:noProof/>
                <w:webHidden/>
              </w:rPr>
              <w:tab/>
            </w:r>
            <w:r w:rsidR="001332C7">
              <w:rPr>
                <w:noProof/>
                <w:webHidden/>
              </w:rPr>
              <w:fldChar w:fldCharType="begin"/>
            </w:r>
            <w:r w:rsidR="001332C7">
              <w:rPr>
                <w:noProof/>
                <w:webHidden/>
              </w:rPr>
              <w:instrText xml:space="preserve"> PAGEREF _Toc135904094 \h </w:instrText>
            </w:r>
            <w:r w:rsidR="001332C7">
              <w:rPr>
                <w:noProof/>
                <w:webHidden/>
              </w:rPr>
            </w:r>
            <w:r w:rsidR="001332C7">
              <w:rPr>
                <w:noProof/>
                <w:webHidden/>
              </w:rPr>
              <w:fldChar w:fldCharType="separate"/>
            </w:r>
            <w:r w:rsidR="001332C7">
              <w:rPr>
                <w:noProof/>
                <w:webHidden/>
              </w:rPr>
              <w:t>20</w:t>
            </w:r>
            <w:r w:rsidR="001332C7">
              <w:rPr>
                <w:noProof/>
                <w:webHidden/>
              </w:rPr>
              <w:fldChar w:fldCharType="end"/>
            </w:r>
          </w:hyperlink>
        </w:p>
        <w:p w14:paraId="12329277" w14:textId="5291E2BE" w:rsidR="001332C7" w:rsidRDefault="001A500C">
          <w:pPr>
            <w:pStyle w:val="TOC3"/>
            <w:rPr>
              <w:noProof/>
              <w:kern w:val="2"/>
              <w:szCs w:val="22"/>
              <w14:ligatures w14:val="standardContextual"/>
            </w:rPr>
          </w:pPr>
          <w:hyperlink w:anchor="_Toc135904095" w:history="1">
            <w:r w:rsidR="001332C7" w:rsidRPr="00A34BCF">
              <w:rPr>
                <w:rStyle w:val="Hyperlink"/>
                <w:rFonts w:cstheme="minorHAnsi"/>
                <w:noProof/>
              </w:rPr>
              <w:t>C.8 Proof of Performance</w:t>
            </w:r>
            <w:r w:rsidR="001332C7">
              <w:rPr>
                <w:noProof/>
                <w:webHidden/>
              </w:rPr>
              <w:tab/>
            </w:r>
            <w:r w:rsidR="001332C7">
              <w:rPr>
                <w:noProof/>
                <w:webHidden/>
              </w:rPr>
              <w:fldChar w:fldCharType="begin"/>
            </w:r>
            <w:r w:rsidR="001332C7">
              <w:rPr>
                <w:noProof/>
                <w:webHidden/>
              </w:rPr>
              <w:instrText xml:space="preserve"> PAGEREF _Toc135904095 \h </w:instrText>
            </w:r>
            <w:r w:rsidR="001332C7">
              <w:rPr>
                <w:noProof/>
                <w:webHidden/>
              </w:rPr>
            </w:r>
            <w:r w:rsidR="001332C7">
              <w:rPr>
                <w:noProof/>
                <w:webHidden/>
              </w:rPr>
              <w:fldChar w:fldCharType="separate"/>
            </w:r>
            <w:r w:rsidR="001332C7">
              <w:rPr>
                <w:noProof/>
                <w:webHidden/>
              </w:rPr>
              <w:t>21</w:t>
            </w:r>
            <w:r w:rsidR="001332C7">
              <w:rPr>
                <w:noProof/>
                <w:webHidden/>
              </w:rPr>
              <w:fldChar w:fldCharType="end"/>
            </w:r>
          </w:hyperlink>
        </w:p>
        <w:p w14:paraId="3929873E" w14:textId="3E226F5A" w:rsidR="001332C7" w:rsidRDefault="001A500C">
          <w:pPr>
            <w:pStyle w:val="TOC3"/>
            <w:rPr>
              <w:noProof/>
              <w:kern w:val="2"/>
              <w:szCs w:val="22"/>
              <w14:ligatures w14:val="standardContextual"/>
            </w:rPr>
          </w:pPr>
          <w:hyperlink w:anchor="_Toc135904096" w:history="1">
            <w:r w:rsidR="001332C7" w:rsidRPr="00A34BCF">
              <w:rPr>
                <w:rStyle w:val="Hyperlink"/>
                <w:noProof/>
              </w:rPr>
              <w:t>C.9 Operation &amp; Maintenance and Repair and Replacement Requirements</w:t>
            </w:r>
            <w:r w:rsidR="001332C7">
              <w:rPr>
                <w:noProof/>
                <w:webHidden/>
              </w:rPr>
              <w:tab/>
            </w:r>
            <w:r w:rsidR="001332C7">
              <w:rPr>
                <w:noProof/>
                <w:webHidden/>
              </w:rPr>
              <w:fldChar w:fldCharType="begin"/>
            </w:r>
            <w:r w:rsidR="001332C7">
              <w:rPr>
                <w:noProof/>
                <w:webHidden/>
              </w:rPr>
              <w:instrText xml:space="preserve"> PAGEREF _Toc135904096 \h </w:instrText>
            </w:r>
            <w:r w:rsidR="001332C7">
              <w:rPr>
                <w:noProof/>
                <w:webHidden/>
              </w:rPr>
            </w:r>
            <w:r w:rsidR="001332C7">
              <w:rPr>
                <w:noProof/>
                <w:webHidden/>
              </w:rPr>
              <w:fldChar w:fldCharType="separate"/>
            </w:r>
            <w:r w:rsidR="001332C7">
              <w:rPr>
                <w:noProof/>
                <w:webHidden/>
              </w:rPr>
              <w:t>22</w:t>
            </w:r>
            <w:r w:rsidR="001332C7">
              <w:rPr>
                <w:noProof/>
                <w:webHidden/>
              </w:rPr>
              <w:fldChar w:fldCharType="end"/>
            </w:r>
          </w:hyperlink>
        </w:p>
        <w:p w14:paraId="09362F37" w14:textId="76762929" w:rsidR="001332C7" w:rsidRDefault="001A500C">
          <w:pPr>
            <w:pStyle w:val="TOC3"/>
            <w:rPr>
              <w:noProof/>
              <w:kern w:val="2"/>
              <w:szCs w:val="22"/>
              <w14:ligatures w14:val="standardContextual"/>
            </w:rPr>
          </w:pPr>
          <w:hyperlink w:anchor="_Toc135904097" w:history="1">
            <w:r w:rsidR="001332C7" w:rsidRPr="00A34BCF">
              <w:rPr>
                <w:rStyle w:val="Hyperlink"/>
                <w:rFonts w:cstheme="minorHAnsi"/>
                <w:noProof/>
              </w:rPr>
              <w:t>C.10 Annual Verification of Performance and Savings</w:t>
            </w:r>
            <w:r w:rsidR="001332C7">
              <w:rPr>
                <w:noProof/>
                <w:webHidden/>
              </w:rPr>
              <w:tab/>
            </w:r>
            <w:r w:rsidR="001332C7">
              <w:rPr>
                <w:noProof/>
                <w:webHidden/>
              </w:rPr>
              <w:fldChar w:fldCharType="begin"/>
            </w:r>
            <w:r w:rsidR="001332C7">
              <w:rPr>
                <w:noProof/>
                <w:webHidden/>
              </w:rPr>
              <w:instrText xml:space="preserve"> PAGEREF _Toc135904097 \h </w:instrText>
            </w:r>
            <w:r w:rsidR="001332C7">
              <w:rPr>
                <w:noProof/>
                <w:webHidden/>
              </w:rPr>
            </w:r>
            <w:r w:rsidR="001332C7">
              <w:rPr>
                <w:noProof/>
                <w:webHidden/>
              </w:rPr>
              <w:fldChar w:fldCharType="separate"/>
            </w:r>
            <w:r w:rsidR="001332C7">
              <w:rPr>
                <w:noProof/>
                <w:webHidden/>
              </w:rPr>
              <w:t>25</w:t>
            </w:r>
            <w:r w:rsidR="001332C7">
              <w:rPr>
                <w:noProof/>
                <w:webHidden/>
              </w:rPr>
              <w:fldChar w:fldCharType="end"/>
            </w:r>
          </w:hyperlink>
        </w:p>
        <w:p w14:paraId="7EBE14B6" w14:textId="4C188FCC" w:rsidR="001332C7" w:rsidRDefault="001A500C">
          <w:pPr>
            <w:pStyle w:val="TOC3"/>
            <w:rPr>
              <w:noProof/>
              <w:kern w:val="2"/>
              <w:szCs w:val="22"/>
              <w14:ligatures w14:val="standardContextual"/>
            </w:rPr>
          </w:pPr>
          <w:hyperlink w:anchor="_Toc135904098" w:history="1">
            <w:r w:rsidR="001332C7" w:rsidRPr="00A34BCF">
              <w:rPr>
                <w:rStyle w:val="Hyperlink"/>
                <w:rFonts w:cstheme="minorHAnsi"/>
                <w:noProof/>
              </w:rPr>
              <w:t>C.11 Standards of Service</w:t>
            </w:r>
            <w:r w:rsidR="001332C7">
              <w:rPr>
                <w:noProof/>
                <w:webHidden/>
              </w:rPr>
              <w:tab/>
            </w:r>
            <w:r w:rsidR="001332C7">
              <w:rPr>
                <w:noProof/>
                <w:webHidden/>
              </w:rPr>
              <w:fldChar w:fldCharType="begin"/>
            </w:r>
            <w:r w:rsidR="001332C7">
              <w:rPr>
                <w:noProof/>
                <w:webHidden/>
              </w:rPr>
              <w:instrText xml:space="preserve"> PAGEREF _Toc135904098 \h </w:instrText>
            </w:r>
            <w:r w:rsidR="001332C7">
              <w:rPr>
                <w:noProof/>
                <w:webHidden/>
              </w:rPr>
            </w:r>
            <w:r w:rsidR="001332C7">
              <w:rPr>
                <w:noProof/>
                <w:webHidden/>
              </w:rPr>
              <w:fldChar w:fldCharType="separate"/>
            </w:r>
            <w:r w:rsidR="001332C7">
              <w:rPr>
                <w:noProof/>
                <w:webHidden/>
              </w:rPr>
              <w:t>25</w:t>
            </w:r>
            <w:r w:rsidR="001332C7">
              <w:rPr>
                <w:noProof/>
                <w:webHidden/>
              </w:rPr>
              <w:fldChar w:fldCharType="end"/>
            </w:r>
          </w:hyperlink>
        </w:p>
        <w:p w14:paraId="5D2D921C" w14:textId="438F7E61" w:rsidR="001332C7" w:rsidRDefault="001A500C">
          <w:pPr>
            <w:pStyle w:val="TOC3"/>
            <w:rPr>
              <w:noProof/>
              <w:kern w:val="2"/>
              <w:szCs w:val="22"/>
              <w14:ligatures w14:val="standardContextual"/>
            </w:rPr>
          </w:pPr>
          <w:hyperlink w:anchor="_Toc135904099" w:history="1">
            <w:r w:rsidR="001332C7" w:rsidRPr="00A34BCF">
              <w:rPr>
                <w:rStyle w:val="Hyperlink"/>
                <w:rFonts w:cstheme="minorHAnsi"/>
                <w:noProof/>
              </w:rPr>
              <w:t>C.12 Project Requirements</w:t>
            </w:r>
            <w:r w:rsidR="001332C7">
              <w:rPr>
                <w:noProof/>
                <w:webHidden/>
              </w:rPr>
              <w:tab/>
            </w:r>
            <w:r w:rsidR="001332C7">
              <w:rPr>
                <w:noProof/>
                <w:webHidden/>
              </w:rPr>
              <w:fldChar w:fldCharType="begin"/>
            </w:r>
            <w:r w:rsidR="001332C7">
              <w:rPr>
                <w:noProof/>
                <w:webHidden/>
              </w:rPr>
              <w:instrText xml:space="preserve"> PAGEREF _Toc135904099 \h </w:instrText>
            </w:r>
            <w:r w:rsidR="001332C7">
              <w:rPr>
                <w:noProof/>
                <w:webHidden/>
              </w:rPr>
            </w:r>
            <w:r w:rsidR="001332C7">
              <w:rPr>
                <w:noProof/>
                <w:webHidden/>
              </w:rPr>
              <w:fldChar w:fldCharType="separate"/>
            </w:r>
            <w:r w:rsidR="001332C7">
              <w:rPr>
                <w:noProof/>
                <w:webHidden/>
              </w:rPr>
              <w:t>25</w:t>
            </w:r>
            <w:r w:rsidR="001332C7">
              <w:rPr>
                <w:noProof/>
                <w:webHidden/>
              </w:rPr>
              <w:fldChar w:fldCharType="end"/>
            </w:r>
          </w:hyperlink>
        </w:p>
        <w:p w14:paraId="384B3016" w14:textId="4525632B" w:rsidR="001332C7" w:rsidRDefault="001A500C">
          <w:pPr>
            <w:pStyle w:val="TOC2"/>
            <w:rPr>
              <w:noProof/>
              <w:kern w:val="2"/>
              <w:szCs w:val="22"/>
              <w14:ligatures w14:val="standardContextual"/>
            </w:rPr>
          </w:pPr>
          <w:hyperlink w:anchor="_Toc135904100" w:history="1">
            <w:r w:rsidR="001332C7" w:rsidRPr="00A34BCF">
              <w:rPr>
                <w:rStyle w:val="Hyperlink"/>
                <w:noProof/>
              </w:rPr>
              <w:t>Section D – Packaging and Marking</w:t>
            </w:r>
            <w:r w:rsidR="001332C7">
              <w:rPr>
                <w:noProof/>
                <w:webHidden/>
              </w:rPr>
              <w:tab/>
            </w:r>
            <w:r w:rsidR="001332C7">
              <w:rPr>
                <w:noProof/>
                <w:webHidden/>
              </w:rPr>
              <w:fldChar w:fldCharType="begin"/>
            </w:r>
            <w:r w:rsidR="001332C7">
              <w:rPr>
                <w:noProof/>
                <w:webHidden/>
              </w:rPr>
              <w:instrText xml:space="preserve"> PAGEREF _Toc135904100 \h </w:instrText>
            </w:r>
            <w:r w:rsidR="001332C7">
              <w:rPr>
                <w:noProof/>
                <w:webHidden/>
              </w:rPr>
            </w:r>
            <w:r w:rsidR="001332C7">
              <w:rPr>
                <w:noProof/>
                <w:webHidden/>
              </w:rPr>
              <w:fldChar w:fldCharType="separate"/>
            </w:r>
            <w:r w:rsidR="001332C7">
              <w:rPr>
                <w:noProof/>
                <w:webHidden/>
              </w:rPr>
              <w:t>29</w:t>
            </w:r>
            <w:r w:rsidR="001332C7">
              <w:rPr>
                <w:noProof/>
                <w:webHidden/>
              </w:rPr>
              <w:fldChar w:fldCharType="end"/>
            </w:r>
          </w:hyperlink>
        </w:p>
        <w:p w14:paraId="378095C2" w14:textId="2577739C" w:rsidR="001332C7" w:rsidRDefault="001A500C">
          <w:pPr>
            <w:pStyle w:val="TOC2"/>
            <w:rPr>
              <w:noProof/>
              <w:kern w:val="2"/>
              <w:szCs w:val="22"/>
              <w14:ligatures w14:val="standardContextual"/>
            </w:rPr>
          </w:pPr>
          <w:hyperlink w:anchor="_Toc135904101" w:history="1">
            <w:r w:rsidR="001332C7" w:rsidRPr="00A34BCF">
              <w:rPr>
                <w:rStyle w:val="Hyperlink"/>
                <w:rFonts w:cstheme="minorHAnsi"/>
                <w:noProof/>
              </w:rPr>
              <w:t>Section E – Inspection and acceptance</w:t>
            </w:r>
            <w:r w:rsidR="001332C7">
              <w:rPr>
                <w:noProof/>
                <w:webHidden/>
              </w:rPr>
              <w:tab/>
            </w:r>
            <w:r w:rsidR="001332C7">
              <w:rPr>
                <w:noProof/>
                <w:webHidden/>
              </w:rPr>
              <w:fldChar w:fldCharType="begin"/>
            </w:r>
            <w:r w:rsidR="001332C7">
              <w:rPr>
                <w:noProof/>
                <w:webHidden/>
              </w:rPr>
              <w:instrText xml:space="preserve"> PAGEREF _Toc135904101 \h </w:instrText>
            </w:r>
            <w:r w:rsidR="001332C7">
              <w:rPr>
                <w:noProof/>
                <w:webHidden/>
              </w:rPr>
            </w:r>
            <w:r w:rsidR="001332C7">
              <w:rPr>
                <w:noProof/>
                <w:webHidden/>
              </w:rPr>
              <w:fldChar w:fldCharType="separate"/>
            </w:r>
            <w:r w:rsidR="001332C7">
              <w:rPr>
                <w:noProof/>
                <w:webHidden/>
              </w:rPr>
              <w:t>30</w:t>
            </w:r>
            <w:r w:rsidR="001332C7">
              <w:rPr>
                <w:noProof/>
                <w:webHidden/>
              </w:rPr>
              <w:fldChar w:fldCharType="end"/>
            </w:r>
          </w:hyperlink>
        </w:p>
        <w:p w14:paraId="5AFDFE2E" w14:textId="2C831C8A" w:rsidR="001332C7" w:rsidRDefault="001A500C">
          <w:pPr>
            <w:pStyle w:val="TOC3"/>
            <w:rPr>
              <w:noProof/>
              <w:kern w:val="2"/>
              <w:szCs w:val="22"/>
              <w14:ligatures w14:val="standardContextual"/>
            </w:rPr>
          </w:pPr>
          <w:hyperlink w:anchor="_Toc135904102" w:history="1">
            <w:r w:rsidR="001332C7" w:rsidRPr="00A34BCF">
              <w:rPr>
                <w:rStyle w:val="Hyperlink"/>
                <w:rFonts w:eastAsia="Calibri" w:cstheme="minorHAnsi"/>
                <w:noProof/>
              </w:rPr>
              <w:t>E1. Inspection of Installed ECMs</w:t>
            </w:r>
            <w:r w:rsidR="001332C7">
              <w:rPr>
                <w:noProof/>
                <w:webHidden/>
              </w:rPr>
              <w:tab/>
            </w:r>
            <w:r w:rsidR="001332C7">
              <w:rPr>
                <w:noProof/>
                <w:webHidden/>
              </w:rPr>
              <w:fldChar w:fldCharType="begin"/>
            </w:r>
            <w:r w:rsidR="001332C7">
              <w:rPr>
                <w:noProof/>
                <w:webHidden/>
              </w:rPr>
              <w:instrText xml:space="preserve"> PAGEREF _Toc135904102 \h </w:instrText>
            </w:r>
            <w:r w:rsidR="001332C7">
              <w:rPr>
                <w:noProof/>
                <w:webHidden/>
              </w:rPr>
            </w:r>
            <w:r w:rsidR="001332C7">
              <w:rPr>
                <w:noProof/>
                <w:webHidden/>
              </w:rPr>
              <w:fldChar w:fldCharType="separate"/>
            </w:r>
            <w:r w:rsidR="001332C7">
              <w:rPr>
                <w:noProof/>
                <w:webHidden/>
              </w:rPr>
              <w:t>30</w:t>
            </w:r>
            <w:r w:rsidR="001332C7">
              <w:rPr>
                <w:noProof/>
                <w:webHidden/>
              </w:rPr>
              <w:fldChar w:fldCharType="end"/>
            </w:r>
          </w:hyperlink>
        </w:p>
        <w:p w14:paraId="5D0D0838" w14:textId="075256D4" w:rsidR="001332C7" w:rsidRDefault="001A500C">
          <w:pPr>
            <w:pStyle w:val="TOC3"/>
            <w:rPr>
              <w:noProof/>
              <w:kern w:val="2"/>
              <w:szCs w:val="22"/>
              <w14:ligatures w14:val="standardContextual"/>
            </w:rPr>
          </w:pPr>
          <w:hyperlink w:anchor="_Toc135904103" w:history="1">
            <w:r w:rsidR="001332C7" w:rsidRPr="00A34BCF">
              <w:rPr>
                <w:rStyle w:val="Hyperlink"/>
                <w:rFonts w:cstheme="minorHAnsi"/>
                <w:noProof/>
              </w:rPr>
              <w:t>E2. Acceptance</w:t>
            </w:r>
            <w:r w:rsidR="001332C7">
              <w:rPr>
                <w:noProof/>
                <w:webHidden/>
              </w:rPr>
              <w:tab/>
            </w:r>
            <w:r w:rsidR="001332C7">
              <w:rPr>
                <w:noProof/>
                <w:webHidden/>
              </w:rPr>
              <w:fldChar w:fldCharType="begin"/>
            </w:r>
            <w:r w:rsidR="001332C7">
              <w:rPr>
                <w:noProof/>
                <w:webHidden/>
              </w:rPr>
              <w:instrText xml:space="preserve"> PAGEREF _Toc135904103 \h </w:instrText>
            </w:r>
            <w:r w:rsidR="001332C7">
              <w:rPr>
                <w:noProof/>
                <w:webHidden/>
              </w:rPr>
            </w:r>
            <w:r w:rsidR="001332C7">
              <w:rPr>
                <w:noProof/>
                <w:webHidden/>
              </w:rPr>
              <w:fldChar w:fldCharType="separate"/>
            </w:r>
            <w:r w:rsidR="001332C7">
              <w:rPr>
                <w:noProof/>
                <w:webHidden/>
              </w:rPr>
              <w:t>31</w:t>
            </w:r>
            <w:r w:rsidR="001332C7">
              <w:rPr>
                <w:noProof/>
                <w:webHidden/>
              </w:rPr>
              <w:fldChar w:fldCharType="end"/>
            </w:r>
          </w:hyperlink>
        </w:p>
        <w:p w14:paraId="5801408E" w14:textId="485A8F05" w:rsidR="001332C7" w:rsidRDefault="001A500C">
          <w:pPr>
            <w:pStyle w:val="TOC2"/>
            <w:rPr>
              <w:noProof/>
              <w:kern w:val="2"/>
              <w:szCs w:val="22"/>
              <w14:ligatures w14:val="standardContextual"/>
            </w:rPr>
          </w:pPr>
          <w:hyperlink w:anchor="_Toc135904104" w:history="1">
            <w:r w:rsidR="001332C7" w:rsidRPr="00A34BCF">
              <w:rPr>
                <w:rStyle w:val="Hyperlink"/>
                <w:rFonts w:cstheme="minorHAnsi"/>
                <w:noProof/>
              </w:rPr>
              <w:t>Section F – Deliveries or performance</w:t>
            </w:r>
            <w:r w:rsidR="001332C7">
              <w:rPr>
                <w:noProof/>
                <w:webHidden/>
              </w:rPr>
              <w:tab/>
            </w:r>
            <w:r w:rsidR="001332C7">
              <w:rPr>
                <w:noProof/>
                <w:webHidden/>
              </w:rPr>
              <w:fldChar w:fldCharType="begin"/>
            </w:r>
            <w:r w:rsidR="001332C7">
              <w:rPr>
                <w:noProof/>
                <w:webHidden/>
              </w:rPr>
              <w:instrText xml:space="preserve"> PAGEREF _Toc135904104 \h </w:instrText>
            </w:r>
            <w:r w:rsidR="001332C7">
              <w:rPr>
                <w:noProof/>
                <w:webHidden/>
              </w:rPr>
            </w:r>
            <w:r w:rsidR="001332C7">
              <w:rPr>
                <w:noProof/>
                <w:webHidden/>
              </w:rPr>
              <w:fldChar w:fldCharType="separate"/>
            </w:r>
            <w:r w:rsidR="001332C7">
              <w:rPr>
                <w:noProof/>
                <w:webHidden/>
              </w:rPr>
              <w:t>34</w:t>
            </w:r>
            <w:r w:rsidR="001332C7">
              <w:rPr>
                <w:noProof/>
                <w:webHidden/>
              </w:rPr>
              <w:fldChar w:fldCharType="end"/>
            </w:r>
          </w:hyperlink>
        </w:p>
        <w:p w14:paraId="43167D39" w14:textId="32352FD4" w:rsidR="001332C7" w:rsidRDefault="001A500C">
          <w:pPr>
            <w:pStyle w:val="TOC3"/>
            <w:rPr>
              <w:noProof/>
              <w:kern w:val="2"/>
              <w:szCs w:val="22"/>
              <w14:ligatures w14:val="standardContextual"/>
            </w:rPr>
          </w:pPr>
          <w:hyperlink w:anchor="_Toc135904105" w:history="1">
            <w:r w:rsidR="001332C7" w:rsidRPr="00A34BCF">
              <w:rPr>
                <w:rStyle w:val="Hyperlink"/>
                <w:rFonts w:cstheme="minorHAnsi"/>
                <w:noProof/>
              </w:rPr>
              <w:t>F.1 FAR Clauses</w:t>
            </w:r>
            <w:r w:rsidR="001332C7">
              <w:rPr>
                <w:noProof/>
                <w:webHidden/>
              </w:rPr>
              <w:tab/>
            </w:r>
            <w:r w:rsidR="001332C7">
              <w:rPr>
                <w:noProof/>
                <w:webHidden/>
              </w:rPr>
              <w:fldChar w:fldCharType="begin"/>
            </w:r>
            <w:r w:rsidR="001332C7">
              <w:rPr>
                <w:noProof/>
                <w:webHidden/>
              </w:rPr>
              <w:instrText xml:space="preserve"> PAGEREF _Toc135904105 \h </w:instrText>
            </w:r>
            <w:r w:rsidR="001332C7">
              <w:rPr>
                <w:noProof/>
                <w:webHidden/>
              </w:rPr>
            </w:r>
            <w:r w:rsidR="001332C7">
              <w:rPr>
                <w:noProof/>
                <w:webHidden/>
              </w:rPr>
              <w:fldChar w:fldCharType="separate"/>
            </w:r>
            <w:r w:rsidR="001332C7">
              <w:rPr>
                <w:noProof/>
                <w:webHidden/>
              </w:rPr>
              <w:t>34</w:t>
            </w:r>
            <w:r w:rsidR="001332C7">
              <w:rPr>
                <w:noProof/>
                <w:webHidden/>
              </w:rPr>
              <w:fldChar w:fldCharType="end"/>
            </w:r>
          </w:hyperlink>
        </w:p>
        <w:p w14:paraId="50CED44A" w14:textId="10CB9B03" w:rsidR="001332C7" w:rsidRDefault="001A500C">
          <w:pPr>
            <w:pStyle w:val="TOC3"/>
            <w:rPr>
              <w:noProof/>
              <w:kern w:val="2"/>
              <w:szCs w:val="22"/>
              <w14:ligatures w14:val="standardContextual"/>
            </w:rPr>
          </w:pPr>
          <w:hyperlink w:anchor="_Toc135904106" w:history="1">
            <w:r w:rsidR="001332C7" w:rsidRPr="00A34BCF">
              <w:rPr>
                <w:rStyle w:val="Hyperlink"/>
                <w:rFonts w:cstheme="minorHAnsi"/>
                <w:noProof/>
              </w:rPr>
              <w:t>F.2 The Construction Period</w:t>
            </w:r>
            <w:r w:rsidR="001332C7">
              <w:rPr>
                <w:noProof/>
                <w:webHidden/>
              </w:rPr>
              <w:tab/>
            </w:r>
            <w:r w:rsidR="001332C7">
              <w:rPr>
                <w:noProof/>
                <w:webHidden/>
              </w:rPr>
              <w:fldChar w:fldCharType="begin"/>
            </w:r>
            <w:r w:rsidR="001332C7">
              <w:rPr>
                <w:noProof/>
                <w:webHidden/>
              </w:rPr>
              <w:instrText xml:space="preserve"> PAGEREF _Toc135904106 \h </w:instrText>
            </w:r>
            <w:r w:rsidR="001332C7">
              <w:rPr>
                <w:noProof/>
                <w:webHidden/>
              </w:rPr>
            </w:r>
            <w:r w:rsidR="001332C7">
              <w:rPr>
                <w:noProof/>
                <w:webHidden/>
              </w:rPr>
              <w:fldChar w:fldCharType="separate"/>
            </w:r>
            <w:r w:rsidR="001332C7">
              <w:rPr>
                <w:noProof/>
                <w:webHidden/>
              </w:rPr>
              <w:t>34</w:t>
            </w:r>
            <w:r w:rsidR="001332C7">
              <w:rPr>
                <w:noProof/>
                <w:webHidden/>
              </w:rPr>
              <w:fldChar w:fldCharType="end"/>
            </w:r>
          </w:hyperlink>
        </w:p>
        <w:p w14:paraId="29B2F9E5" w14:textId="3E9236B2" w:rsidR="001332C7" w:rsidRDefault="001A500C">
          <w:pPr>
            <w:pStyle w:val="TOC3"/>
            <w:rPr>
              <w:noProof/>
              <w:kern w:val="2"/>
              <w:szCs w:val="22"/>
              <w14:ligatures w14:val="standardContextual"/>
            </w:rPr>
          </w:pPr>
          <w:hyperlink w:anchor="_Toc135904107" w:history="1">
            <w:r w:rsidR="001332C7" w:rsidRPr="00A34BCF">
              <w:rPr>
                <w:rStyle w:val="Hyperlink"/>
                <w:rFonts w:eastAsia="Calibri" w:cstheme="minorHAnsi"/>
                <w:noProof/>
              </w:rPr>
              <w:t>F.3 Task Order Period of Performance</w:t>
            </w:r>
            <w:r w:rsidR="001332C7">
              <w:rPr>
                <w:noProof/>
                <w:webHidden/>
              </w:rPr>
              <w:tab/>
            </w:r>
            <w:r w:rsidR="001332C7">
              <w:rPr>
                <w:noProof/>
                <w:webHidden/>
              </w:rPr>
              <w:fldChar w:fldCharType="begin"/>
            </w:r>
            <w:r w:rsidR="001332C7">
              <w:rPr>
                <w:noProof/>
                <w:webHidden/>
              </w:rPr>
              <w:instrText xml:space="preserve"> PAGEREF _Toc135904107 \h </w:instrText>
            </w:r>
            <w:r w:rsidR="001332C7">
              <w:rPr>
                <w:noProof/>
                <w:webHidden/>
              </w:rPr>
            </w:r>
            <w:r w:rsidR="001332C7">
              <w:rPr>
                <w:noProof/>
                <w:webHidden/>
              </w:rPr>
              <w:fldChar w:fldCharType="separate"/>
            </w:r>
            <w:r w:rsidR="001332C7">
              <w:rPr>
                <w:noProof/>
                <w:webHidden/>
              </w:rPr>
              <w:t>34</w:t>
            </w:r>
            <w:r w:rsidR="001332C7">
              <w:rPr>
                <w:noProof/>
                <w:webHidden/>
              </w:rPr>
              <w:fldChar w:fldCharType="end"/>
            </w:r>
          </w:hyperlink>
        </w:p>
        <w:p w14:paraId="522985F4" w14:textId="6330C366" w:rsidR="001332C7" w:rsidRDefault="001A500C">
          <w:pPr>
            <w:pStyle w:val="TOC3"/>
            <w:rPr>
              <w:noProof/>
              <w:kern w:val="2"/>
              <w:szCs w:val="22"/>
              <w14:ligatures w14:val="standardContextual"/>
            </w:rPr>
          </w:pPr>
          <w:hyperlink w:anchor="_Toc135904108" w:history="1">
            <w:r w:rsidR="001332C7" w:rsidRPr="00A34BCF">
              <w:rPr>
                <w:rStyle w:val="Hyperlink"/>
                <w:rFonts w:eastAsia="Times New Roman" w:cstheme="minorHAnsi"/>
                <w:noProof/>
              </w:rPr>
              <w:t>F.4 Work Schedule</w:t>
            </w:r>
            <w:r w:rsidR="001332C7">
              <w:rPr>
                <w:noProof/>
                <w:webHidden/>
              </w:rPr>
              <w:tab/>
            </w:r>
            <w:r w:rsidR="001332C7">
              <w:rPr>
                <w:noProof/>
                <w:webHidden/>
              </w:rPr>
              <w:fldChar w:fldCharType="begin"/>
            </w:r>
            <w:r w:rsidR="001332C7">
              <w:rPr>
                <w:noProof/>
                <w:webHidden/>
              </w:rPr>
              <w:instrText xml:space="preserve"> PAGEREF _Toc135904108 \h </w:instrText>
            </w:r>
            <w:r w:rsidR="001332C7">
              <w:rPr>
                <w:noProof/>
                <w:webHidden/>
              </w:rPr>
            </w:r>
            <w:r w:rsidR="001332C7">
              <w:rPr>
                <w:noProof/>
                <w:webHidden/>
              </w:rPr>
              <w:fldChar w:fldCharType="separate"/>
            </w:r>
            <w:r w:rsidR="001332C7">
              <w:rPr>
                <w:noProof/>
                <w:webHidden/>
              </w:rPr>
              <w:t>34</w:t>
            </w:r>
            <w:r w:rsidR="001332C7">
              <w:rPr>
                <w:noProof/>
                <w:webHidden/>
              </w:rPr>
              <w:fldChar w:fldCharType="end"/>
            </w:r>
          </w:hyperlink>
        </w:p>
        <w:p w14:paraId="1E04D196" w14:textId="720D7ECF" w:rsidR="001332C7" w:rsidRDefault="001A500C">
          <w:pPr>
            <w:pStyle w:val="TOC3"/>
            <w:rPr>
              <w:noProof/>
              <w:kern w:val="2"/>
              <w:szCs w:val="22"/>
              <w14:ligatures w14:val="standardContextual"/>
            </w:rPr>
          </w:pPr>
          <w:hyperlink w:anchor="_Toc135904109" w:history="1">
            <w:r w:rsidR="001332C7" w:rsidRPr="00A34BCF">
              <w:rPr>
                <w:rStyle w:val="Hyperlink"/>
                <w:rFonts w:eastAsia="Times New Roman"/>
                <w:noProof/>
              </w:rPr>
              <w:t>F.5 Excusable Delays</w:t>
            </w:r>
            <w:r w:rsidR="001332C7">
              <w:rPr>
                <w:noProof/>
                <w:webHidden/>
              </w:rPr>
              <w:tab/>
            </w:r>
            <w:r w:rsidR="001332C7">
              <w:rPr>
                <w:noProof/>
                <w:webHidden/>
              </w:rPr>
              <w:fldChar w:fldCharType="begin"/>
            </w:r>
            <w:r w:rsidR="001332C7">
              <w:rPr>
                <w:noProof/>
                <w:webHidden/>
              </w:rPr>
              <w:instrText xml:space="preserve"> PAGEREF _Toc135904109 \h </w:instrText>
            </w:r>
            <w:r w:rsidR="001332C7">
              <w:rPr>
                <w:noProof/>
                <w:webHidden/>
              </w:rPr>
            </w:r>
            <w:r w:rsidR="001332C7">
              <w:rPr>
                <w:noProof/>
                <w:webHidden/>
              </w:rPr>
              <w:fldChar w:fldCharType="separate"/>
            </w:r>
            <w:r w:rsidR="001332C7">
              <w:rPr>
                <w:noProof/>
                <w:webHidden/>
              </w:rPr>
              <w:t>35</w:t>
            </w:r>
            <w:r w:rsidR="001332C7">
              <w:rPr>
                <w:noProof/>
                <w:webHidden/>
              </w:rPr>
              <w:fldChar w:fldCharType="end"/>
            </w:r>
          </w:hyperlink>
        </w:p>
        <w:p w14:paraId="39E92934" w14:textId="5CE73352" w:rsidR="001332C7" w:rsidRDefault="001A500C">
          <w:pPr>
            <w:pStyle w:val="TOC3"/>
            <w:rPr>
              <w:noProof/>
              <w:kern w:val="2"/>
              <w:szCs w:val="22"/>
              <w14:ligatures w14:val="standardContextual"/>
            </w:rPr>
          </w:pPr>
          <w:hyperlink w:anchor="_Toc135904110" w:history="1">
            <w:r w:rsidR="001332C7" w:rsidRPr="00A34BCF">
              <w:rPr>
                <w:rStyle w:val="Hyperlink"/>
                <w:rFonts w:eastAsia="Times New Roman" w:cstheme="minorHAnsi"/>
                <w:noProof/>
              </w:rPr>
              <w:t>F.6 Management of Work during the Implementation of the UESC</w:t>
            </w:r>
            <w:r w:rsidR="001332C7">
              <w:rPr>
                <w:noProof/>
                <w:webHidden/>
              </w:rPr>
              <w:tab/>
            </w:r>
            <w:r w:rsidR="001332C7">
              <w:rPr>
                <w:noProof/>
                <w:webHidden/>
              </w:rPr>
              <w:fldChar w:fldCharType="begin"/>
            </w:r>
            <w:r w:rsidR="001332C7">
              <w:rPr>
                <w:noProof/>
                <w:webHidden/>
              </w:rPr>
              <w:instrText xml:space="preserve"> PAGEREF _Toc135904110 \h </w:instrText>
            </w:r>
            <w:r w:rsidR="001332C7">
              <w:rPr>
                <w:noProof/>
                <w:webHidden/>
              </w:rPr>
            </w:r>
            <w:r w:rsidR="001332C7">
              <w:rPr>
                <w:noProof/>
                <w:webHidden/>
              </w:rPr>
              <w:fldChar w:fldCharType="separate"/>
            </w:r>
            <w:r w:rsidR="001332C7">
              <w:rPr>
                <w:noProof/>
                <w:webHidden/>
              </w:rPr>
              <w:t>35</w:t>
            </w:r>
            <w:r w:rsidR="001332C7">
              <w:rPr>
                <w:noProof/>
                <w:webHidden/>
              </w:rPr>
              <w:fldChar w:fldCharType="end"/>
            </w:r>
          </w:hyperlink>
        </w:p>
        <w:p w14:paraId="40DE9532" w14:textId="4F689322" w:rsidR="001332C7" w:rsidRDefault="001A500C">
          <w:pPr>
            <w:pStyle w:val="TOC3"/>
            <w:rPr>
              <w:noProof/>
              <w:kern w:val="2"/>
              <w:szCs w:val="22"/>
              <w14:ligatures w14:val="standardContextual"/>
            </w:rPr>
          </w:pPr>
          <w:hyperlink w:anchor="_Toc135904111" w:history="1">
            <w:r w:rsidR="001332C7" w:rsidRPr="00A34BCF">
              <w:rPr>
                <w:rStyle w:val="Hyperlink"/>
                <w:rFonts w:eastAsia="Times New Roman" w:cstheme="minorHAnsi"/>
                <w:noProof/>
              </w:rPr>
              <w:t>F.7 Construction Plan</w:t>
            </w:r>
            <w:r w:rsidR="001332C7">
              <w:rPr>
                <w:noProof/>
                <w:webHidden/>
              </w:rPr>
              <w:tab/>
            </w:r>
            <w:r w:rsidR="001332C7">
              <w:rPr>
                <w:noProof/>
                <w:webHidden/>
              </w:rPr>
              <w:fldChar w:fldCharType="begin"/>
            </w:r>
            <w:r w:rsidR="001332C7">
              <w:rPr>
                <w:noProof/>
                <w:webHidden/>
              </w:rPr>
              <w:instrText xml:space="preserve"> PAGEREF _Toc135904111 \h </w:instrText>
            </w:r>
            <w:r w:rsidR="001332C7">
              <w:rPr>
                <w:noProof/>
                <w:webHidden/>
              </w:rPr>
            </w:r>
            <w:r w:rsidR="001332C7">
              <w:rPr>
                <w:noProof/>
                <w:webHidden/>
              </w:rPr>
              <w:fldChar w:fldCharType="separate"/>
            </w:r>
            <w:r w:rsidR="001332C7">
              <w:rPr>
                <w:noProof/>
                <w:webHidden/>
              </w:rPr>
              <w:t>35</w:t>
            </w:r>
            <w:r w:rsidR="001332C7">
              <w:rPr>
                <w:noProof/>
                <w:webHidden/>
              </w:rPr>
              <w:fldChar w:fldCharType="end"/>
            </w:r>
          </w:hyperlink>
        </w:p>
        <w:p w14:paraId="360E68D2" w14:textId="45FCD096" w:rsidR="001332C7" w:rsidRDefault="001A500C">
          <w:pPr>
            <w:pStyle w:val="TOC3"/>
            <w:rPr>
              <w:noProof/>
              <w:kern w:val="2"/>
              <w:szCs w:val="22"/>
              <w14:ligatures w14:val="standardContextual"/>
            </w:rPr>
          </w:pPr>
          <w:hyperlink w:anchor="_Toc135904112" w:history="1">
            <w:r w:rsidR="001332C7" w:rsidRPr="00A34BCF">
              <w:rPr>
                <w:rStyle w:val="Hyperlink"/>
                <w:rFonts w:eastAsia="Times New Roman" w:cstheme="minorHAnsi"/>
                <w:noProof/>
              </w:rPr>
              <w:t>F.8 Site Plan</w:t>
            </w:r>
            <w:r w:rsidR="001332C7">
              <w:rPr>
                <w:noProof/>
                <w:webHidden/>
              </w:rPr>
              <w:tab/>
            </w:r>
            <w:r w:rsidR="001332C7">
              <w:rPr>
                <w:noProof/>
                <w:webHidden/>
              </w:rPr>
              <w:fldChar w:fldCharType="begin"/>
            </w:r>
            <w:r w:rsidR="001332C7">
              <w:rPr>
                <w:noProof/>
                <w:webHidden/>
              </w:rPr>
              <w:instrText xml:space="preserve"> PAGEREF _Toc135904112 \h </w:instrText>
            </w:r>
            <w:r w:rsidR="001332C7">
              <w:rPr>
                <w:noProof/>
                <w:webHidden/>
              </w:rPr>
            </w:r>
            <w:r w:rsidR="001332C7">
              <w:rPr>
                <w:noProof/>
                <w:webHidden/>
              </w:rPr>
              <w:fldChar w:fldCharType="separate"/>
            </w:r>
            <w:r w:rsidR="001332C7">
              <w:rPr>
                <w:noProof/>
                <w:webHidden/>
              </w:rPr>
              <w:t>35</w:t>
            </w:r>
            <w:r w:rsidR="001332C7">
              <w:rPr>
                <w:noProof/>
                <w:webHidden/>
              </w:rPr>
              <w:fldChar w:fldCharType="end"/>
            </w:r>
          </w:hyperlink>
        </w:p>
        <w:p w14:paraId="61D808F8" w14:textId="5D5ECB42" w:rsidR="001332C7" w:rsidRDefault="001A500C">
          <w:pPr>
            <w:pStyle w:val="TOC3"/>
            <w:rPr>
              <w:noProof/>
              <w:kern w:val="2"/>
              <w:szCs w:val="22"/>
              <w14:ligatures w14:val="standardContextual"/>
            </w:rPr>
          </w:pPr>
          <w:hyperlink w:anchor="_Toc135904113" w:history="1">
            <w:r w:rsidR="001332C7" w:rsidRPr="00A34BCF">
              <w:rPr>
                <w:rStyle w:val="Hyperlink"/>
                <w:rFonts w:eastAsia="Calibri" w:cstheme="minorHAnsi"/>
                <w:noProof/>
              </w:rPr>
              <w:t>F.9 Place of Performance</w:t>
            </w:r>
            <w:r w:rsidR="001332C7">
              <w:rPr>
                <w:noProof/>
                <w:webHidden/>
              </w:rPr>
              <w:tab/>
            </w:r>
            <w:r w:rsidR="001332C7">
              <w:rPr>
                <w:noProof/>
                <w:webHidden/>
              </w:rPr>
              <w:fldChar w:fldCharType="begin"/>
            </w:r>
            <w:r w:rsidR="001332C7">
              <w:rPr>
                <w:noProof/>
                <w:webHidden/>
              </w:rPr>
              <w:instrText xml:space="preserve"> PAGEREF _Toc135904113 \h </w:instrText>
            </w:r>
            <w:r w:rsidR="001332C7">
              <w:rPr>
                <w:noProof/>
                <w:webHidden/>
              </w:rPr>
            </w:r>
            <w:r w:rsidR="001332C7">
              <w:rPr>
                <w:noProof/>
                <w:webHidden/>
              </w:rPr>
              <w:fldChar w:fldCharType="separate"/>
            </w:r>
            <w:r w:rsidR="001332C7">
              <w:rPr>
                <w:noProof/>
                <w:webHidden/>
              </w:rPr>
              <w:t>35</w:t>
            </w:r>
            <w:r w:rsidR="001332C7">
              <w:rPr>
                <w:noProof/>
                <w:webHidden/>
              </w:rPr>
              <w:fldChar w:fldCharType="end"/>
            </w:r>
          </w:hyperlink>
        </w:p>
        <w:p w14:paraId="37DCF347" w14:textId="34E1D25A" w:rsidR="001332C7" w:rsidRDefault="001A500C">
          <w:pPr>
            <w:pStyle w:val="TOC3"/>
            <w:rPr>
              <w:noProof/>
              <w:kern w:val="2"/>
              <w:szCs w:val="22"/>
              <w14:ligatures w14:val="standardContextual"/>
            </w:rPr>
          </w:pPr>
          <w:hyperlink w:anchor="_Toc135904114" w:history="1">
            <w:r w:rsidR="001332C7" w:rsidRPr="00A34BCF">
              <w:rPr>
                <w:rStyle w:val="Hyperlink"/>
                <w:rFonts w:eastAsia="Calibri" w:cstheme="minorHAnsi"/>
                <w:noProof/>
              </w:rPr>
              <w:t>F.10 Quality Control Plan</w:t>
            </w:r>
            <w:r w:rsidR="001332C7">
              <w:rPr>
                <w:noProof/>
                <w:webHidden/>
              </w:rPr>
              <w:tab/>
            </w:r>
            <w:r w:rsidR="001332C7">
              <w:rPr>
                <w:noProof/>
                <w:webHidden/>
              </w:rPr>
              <w:fldChar w:fldCharType="begin"/>
            </w:r>
            <w:r w:rsidR="001332C7">
              <w:rPr>
                <w:noProof/>
                <w:webHidden/>
              </w:rPr>
              <w:instrText xml:space="preserve"> PAGEREF _Toc135904114 \h </w:instrText>
            </w:r>
            <w:r w:rsidR="001332C7">
              <w:rPr>
                <w:noProof/>
                <w:webHidden/>
              </w:rPr>
            </w:r>
            <w:r w:rsidR="001332C7">
              <w:rPr>
                <w:noProof/>
                <w:webHidden/>
              </w:rPr>
              <w:fldChar w:fldCharType="separate"/>
            </w:r>
            <w:r w:rsidR="001332C7">
              <w:rPr>
                <w:noProof/>
                <w:webHidden/>
              </w:rPr>
              <w:t>36</w:t>
            </w:r>
            <w:r w:rsidR="001332C7">
              <w:rPr>
                <w:noProof/>
                <w:webHidden/>
              </w:rPr>
              <w:fldChar w:fldCharType="end"/>
            </w:r>
          </w:hyperlink>
        </w:p>
        <w:p w14:paraId="326DB4D3" w14:textId="7144AF8D" w:rsidR="001332C7" w:rsidRDefault="001A500C">
          <w:pPr>
            <w:pStyle w:val="TOC3"/>
            <w:rPr>
              <w:noProof/>
              <w:kern w:val="2"/>
              <w:szCs w:val="22"/>
              <w14:ligatures w14:val="standardContextual"/>
            </w:rPr>
          </w:pPr>
          <w:hyperlink w:anchor="_Toc135904115" w:history="1">
            <w:r w:rsidR="001332C7" w:rsidRPr="00A34BCF">
              <w:rPr>
                <w:rStyle w:val="Hyperlink"/>
                <w:rFonts w:cstheme="minorHAnsi"/>
                <w:noProof/>
              </w:rPr>
              <w:t>F.11 Deliverables and Submittals</w:t>
            </w:r>
            <w:r w:rsidR="001332C7">
              <w:rPr>
                <w:noProof/>
                <w:webHidden/>
              </w:rPr>
              <w:tab/>
            </w:r>
            <w:r w:rsidR="001332C7">
              <w:rPr>
                <w:noProof/>
                <w:webHidden/>
              </w:rPr>
              <w:fldChar w:fldCharType="begin"/>
            </w:r>
            <w:r w:rsidR="001332C7">
              <w:rPr>
                <w:noProof/>
                <w:webHidden/>
              </w:rPr>
              <w:instrText xml:space="preserve"> PAGEREF _Toc135904115 \h </w:instrText>
            </w:r>
            <w:r w:rsidR="001332C7">
              <w:rPr>
                <w:noProof/>
                <w:webHidden/>
              </w:rPr>
            </w:r>
            <w:r w:rsidR="001332C7">
              <w:rPr>
                <w:noProof/>
                <w:webHidden/>
              </w:rPr>
              <w:fldChar w:fldCharType="separate"/>
            </w:r>
            <w:r w:rsidR="001332C7">
              <w:rPr>
                <w:noProof/>
                <w:webHidden/>
              </w:rPr>
              <w:t>36</w:t>
            </w:r>
            <w:r w:rsidR="001332C7">
              <w:rPr>
                <w:noProof/>
                <w:webHidden/>
              </w:rPr>
              <w:fldChar w:fldCharType="end"/>
            </w:r>
          </w:hyperlink>
        </w:p>
        <w:p w14:paraId="35BEC7D0" w14:textId="6874A51A" w:rsidR="001332C7" w:rsidRDefault="001A500C">
          <w:pPr>
            <w:pStyle w:val="TOC1"/>
            <w:tabs>
              <w:tab w:val="right" w:leader="dot" w:pos="9350"/>
            </w:tabs>
            <w:rPr>
              <w:noProof/>
              <w:kern w:val="2"/>
              <w:szCs w:val="22"/>
              <w14:ligatures w14:val="standardContextual"/>
            </w:rPr>
          </w:pPr>
          <w:hyperlink w:anchor="_Toc135904116" w:history="1">
            <w:r w:rsidR="001332C7" w:rsidRPr="00A34BCF">
              <w:rPr>
                <w:rStyle w:val="Hyperlink"/>
                <w:rFonts w:cstheme="minorHAnsi"/>
                <w:noProof/>
              </w:rPr>
              <w:t>Section G – Contract Administration</w:t>
            </w:r>
            <w:r w:rsidR="001332C7">
              <w:rPr>
                <w:noProof/>
                <w:webHidden/>
              </w:rPr>
              <w:tab/>
            </w:r>
            <w:r w:rsidR="001332C7">
              <w:rPr>
                <w:noProof/>
                <w:webHidden/>
              </w:rPr>
              <w:fldChar w:fldCharType="begin"/>
            </w:r>
            <w:r w:rsidR="001332C7">
              <w:rPr>
                <w:noProof/>
                <w:webHidden/>
              </w:rPr>
              <w:instrText xml:space="preserve"> PAGEREF _Toc135904116 \h </w:instrText>
            </w:r>
            <w:r w:rsidR="001332C7">
              <w:rPr>
                <w:noProof/>
                <w:webHidden/>
              </w:rPr>
            </w:r>
            <w:r w:rsidR="001332C7">
              <w:rPr>
                <w:noProof/>
                <w:webHidden/>
              </w:rPr>
              <w:fldChar w:fldCharType="separate"/>
            </w:r>
            <w:r w:rsidR="001332C7">
              <w:rPr>
                <w:noProof/>
                <w:webHidden/>
              </w:rPr>
              <w:t>37</w:t>
            </w:r>
            <w:r w:rsidR="001332C7">
              <w:rPr>
                <w:noProof/>
                <w:webHidden/>
              </w:rPr>
              <w:fldChar w:fldCharType="end"/>
            </w:r>
          </w:hyperlink>
        </w:p>
        <w:p w14:paraId="73044323" w14:textId="1E4791DE" w:rsidR="001332C7" w:rsidRDefault="001A500C">
          <w:pPr>
            <w:pStyle w:val="TOC3"/>
            <w:rPr>
              <w:noProof/>
              <w:kern w:val="2"/>
              <w:szCs w:val="22"/>
              <w14:ligatures w14:val="standardContextual"/>
            </w:rPr>
          </w:pPr>
          <w:hyperlink w:anchor="_Toc135904117" w:history="1">
            <w:r w:rsidR="001332C7" w:rsidRPr="00A34BCF">
              <w:rPr>
                <w:rStyle w:val="Hyperlink"/>
                <w:rFonts w:eastAsia="Calibri"/>
                <w:noProof/>
              </w:rPr>
              <w:t>G.1 Payments</w:t>
            </w:r>
            <w:r w:rsidR="001332C7">
              <w:rPr>
                <w:noProof/>
                <w:webHidden/>
              </w:rPr>
              <w:tab/>
            </w:r>
            <w:r w:rsidR="001332C7">
              <w:rPr>
                <w:noProof/>
                <w:webHidden/>
              </w:rPr>
              <w:fldChar w:fldCharType="begin"/>
            </w:r>
            <w:r w:rsidR="001332C7">
              <w:rPr>
                <w:noProof/>
                <w:webHidden/>
              </w:rPr>
              <w:instrText xml:space="preserve"> PAGEREF _Toc135904117 \h </w:instrText>
            </w:r>
            <w:r w:rsidR="001332C7">
              <w:rPr>
                <w:noProof/>
                <w:webHidden/>
              </w:rPr>
            </w:r>
            <w:r w:rsidR="001332C7">
              <w:rPr>
                <w:noProof/>
                <w:webHidden/>
              </w:rPr>
              <w:fldChar w:fldCharType="separate"/>
            </w:r>
            <w:r w:rsidR="001332C7">
              <w:rPr>
                <w:noProof/>
                <w:webHidden/>
              </w:rPr>
              <w:t>37</w:t>
            </w:r>
            <w:r w:rsidR="001332C7">
              <w:rPr>
                <w:noProof/>
                <w:webHidden/>
              </w:rPr>
              <w:fldChar w:fldCharType="end"/>
            </w:r>
          </w:hyperlink>
        </w:p>
        <w:p w14:paraId="059087FC" w14:textId="6A2C4751" w:rsidR="001332C7" w:rsidRDefault="001A500C">
          <w:pPr>
            <w:pStyle w:val="TOC3"/>
            <w:rPr>
              <w:noProof/>
              <w:kern w:val="2"/>
              <w:szCs w:val="22"/>
              <w14:ligatures w14:val="standardContextual"/>
            </w:rPr>
          </w:pPr>
          <w:hyperlink w:anchor="_Toc135904118" w:history="1">
            <w:r w:rsidR="001332C7" w:rsidRPr="00A34BCF">
              <w:rPr>
                <w:rStyle w:val="Hyperlink"/>
                <w:rFonts w:eastAsia="Times New Roman" w:cstheme="minorHAnsi"/>
                <w:noProof/>
              </w:rPr>
              <w:t>G.2 Incentives</w:t>
            </w:r>
            <w:r w:rsidR="001332C7">
              <w:rPr>
                <w:noProof/>
                <w:webHidden/>
              </w:rPr>
              <w:tab/>
            </w:r>
            <w:r w:rsidR="001332C7">
              <w:rPr>
                <w:noProof/>
                <w:webHidden/>
              </w:rPr>
              <w:fldChar w:fldCharType="begin"/>
            </w:r>
            <w:r w:rsidR="001332C7">
              <w:rPr>
                <w:noProof/>
                <w:webHidden/>
              </w:rPr>
              <w:instrText xml:space="preserve"> PAGEREF _Toc135904118 \h </w:instrText>
            </w:r>
            <w:r w:rsidR="001332C7">
              <w:rPr>
                <w:noProof/>
                <w:webHidden/>
              </w:rPr>
            </w:r>
            <w:r w:rsidR="001332C7">
              <w:rPr>
                <w:noProof/>
                <w:webHidden/>
              </w:rPr>
              <w:fldChar w:fldCharType="separate"/>
            </w:r>
            <w:r w:rsidR="001332C7">
              <w:rPr>
                <w:noProof/>
                <w:webHidden/>
              </w:rPr>
              <w:t>37</w:t>
            </w:r>
            <w:r w:rsidR="001332C7">
              <w:rPr>
                <w:noProof/>
                <w:webHidden/>
              </w:rPr>
              <w:fldChar w:fldCharType="end"/>
            </w:r>
          </w:hyperlink>
        </w:p>
        <w:p w14:paraId="14BD822D" w14:textId="66965EC9" w:rsidR="001332C7" w:rsidRDefault="001A500C">
          <w:pPr>
            <w:pStyle w:val="TOC3"/>
            <w:rPr>
              <w:noProof/>
              <w:kern w:val="2"/>
              <w:szCs w:val="22"/>
              <w14:ligatures w14:val="standardContextual"/>
            </w:rPr>
          </w:pPr>
          <w:hyperlink w:anchor="_Toc135904119" w:history="1">
            <w:r w:rsidR="001332C7" w:rsidRPr="00A34BCF">
              <w:rPr>
                <w:rStyle w:val="Hyperlink"/>
                <w:rFonts w:eastAsia="Calibri" w:cstheme="minorHAnsi"/>
                <w:noProof/>
              </w:rPr>
              <w:t>G.3 Commencement of Payments</w:t>
            </w:r>
            <w:r w:rsidR="001332C7">
              <w:rPr>
                <w:noProof/>
                <w:webHidden/>
              </w:rPr>
              <w:tab/>
            </w:r>
            <w:r w:rsidR="001332C7">
              <w:rPr>
                <w:noProof/>
                <w:webHidden/>
              </w:rPr>
              <w:fldChar w:fldCharType="begin"/>
            </w:r>
            <w:r w:rsidR="001332C7">
              <w:rPr>
                <w:noProof/>
                <w:webHidden/>
              </w:rPr>
              <w:instrText xml:space="preserve"> PAGEREF _Toc135904119 \h </w:instrText>
            </w:r>
            <w:r w:rsidR="001332C7">
              <w:rPr>
                <w:noProof/>
                <w:webHidden/>
              </w:rPr>
            </w:r>
            <w:r w:rsidR="001332C7">
              <w:rPr>
                <w:noProof/>
                <w:webHidden/>
              </w:rPr>
              <w:fldChar w:fldCharType="separate"/>
            </w:r>
            <w:r w:rsidR="001332C7">
              <w:rPr>
                <w:noProof/>
                <w:webHidden/>
              </w:rPr>
              <w:t>38</w:t>
            </w:r>
            <w:r w:rsidR="001332C7">
              <w:rPr>
                <w:noProof/>
                <w:webHidden/>
              </w:rPr>
              <w:fldChar w:fldCharType="end"/>
            </w:r>
          </w:hyperlink>
        </w:p>
        <w:p w14:paraId="4537B198" w14:textId="55CA3128" w:rsidR="001332C7" w:rsidRDefault="001A500C">
          <w:pPr>
            <w:pStyle w:val="TOC3"/>
            <w:rPr>
              <w:noProof/>
              <w:kern w:val="2"/>
              <w:szCs w:val="22"/>
              <w14:ligatures w14:val="standardContextual"/>
            </w:rPr>
          </w:pPr>
          <w:hyperlink w:anchor="_Toc135904120" w:history="1">
            <w:r w:rsidR="001332C7" w:rsidRPr="00A34BCF">
              <w:rPr>
                <w:rStyle w:val="Hyperlink"/>
                <w:rFonts w:eastAsia="Calibri" w:cstheme="minorHAnsi"/>
                <w:noProof/>
              </w:rPr>
              <w:t>G.4 Assignment of Claims Act</w:t>
            </w:r>
            <w:r w:rsidR="001332C7">
              <w:rPr>
                <w:noProof/>
                <w:webHidden/>
              </w:rPr>
              <w:tab/>
            </w:r>
            <w:r w:rsidR="001332C7">
              <w:rPr>
                <w:noProof/>
                <w:webHidden/>
              </w:rPr>
              <w:fldChar w:fldCharType="begin"/>
            </w:r>
            <w:r w:rsidR="001332C7">
              <w:rPr>
                <w:noProof/>
                <w:webHidden/>
              </w:rPr>
              <w:instrText xml:space="preserve"> PAGEREF _Toc135904120 \h </w:instrText>
            </w:r>
            <w:r w:rsidR="001332C7">
              <w:rPr>
                <w:noProof/>
                <w:webHidden/>
              </w:rPr>
            </w:r>
            <w:r w:rsidR="001332C7">
              <w:rPr>
                <w:noProof/>
                <w:webHidden/>
              </w:rPr>
              <w:fldChar w:fldCharType="separate"/>
            </w:r>
            <w:r w:rsidR="001332C7">
              <w:rPr>
                <w:noProof/>
                <w:webHidden/>
              </w:rPr>
              <w:t>38</w:t>
            </w:r>
            <w:r w:rsidR="001332C7">
              <w:rPr>
                <w:noProof/>
                <w:webHidden/>
              </w:rPr>
              <w:fldChar w:fldCharType="end"/>
            </w:r>
          </w:hyperlink>
        </w:p>
        <w:p w14:paraId="04A4E55F" w14:textId="726B3E15" w:rsidR="001332C7" w:rsidRDefault="001A500C">
          <w:pPr>
            <w:pStyle w:val="TOC3"/>
            <w:rPr>
              <w:noProof/>
              <w:kern w:val="2"/>
              <w:szCs w:val="22"/>
              <w14:ligatures w14:val="standardContextual"/>
            </w:rPr>
          </w:pPr>
          <w:hyperlink w:anchor="_Toc135904121" w:history="1">
            <w:r w:rsidR="001332C7" w:rsidRPr="00A34BCF">
              <w:rPr>
                <w:rStyle w:val="Hyperlink"/>
                <w:rFonts w:eastAsia="Calibri" w:cstheme="minorHAnsi"/>
                <w:noProof/>
              </w:rPr>
              <w:t>G.5 Contract administration representatives</w:t>
            </w:r>
            <w:r w:rsidR="001332C7">
              <w:rPr>
                <w:noProof/>
                <w:webHidden/>
              </w:rPr>
              <w:tab/>
            </w:r>
            <w:r w:rsidR="001332C7">
              <w:rPr>
                <w:noProof/>
                <w:webHidden/>
              </w:rPr>
              <w:fldChar w:fldCharType="begin"/>
            </w:r>
            <w:r w:rsidR="001332C7">
              <w:rPr>
                <w:noProof/>
                <w:webHidden/>
              </w:rPr>
              <w:instrText xml:space="preserve"> PAGEREF _Toc135904121 \h </w:instrText>
            </w:r>
            <w:r w:rsidR="001332C7">
              <w:rPr>
                <w:noProof/>
                <w:webHidden/>
              </w:rPr>
            </w:r>
            <w:r w:rsidR="001332C7">
              <w:rPr>
                <w:noProof/>
                <w:webHidden/>
              </w:rPr>
              <w:fldChar w:fldCharType="separate"/>
            </w:r>
            <w:r w:rsidR="001332C7">
              <w:rPr>
                <w:noProof/>
                <w:webHidden/>
              </w:rPr>
              <w:t>38</w:t>
            </w:r>
            <w:r w:rsidR="001332C7">
              <w:rPr>
                <w:noProof/>
                <w:webHidden/>
              </w:rPr>
              <w:fldChar w:fldCharType="end"/>
            </w:r>
          </w:hyperlink>
        </w:p>
        <w:p w14:paraId="4500161F" w14:textId="3C7CB3F9" w:rsidR="001332C7" w:rsidRDefault="001A500C">
          <w:pPr>
            <w:pStyle w:val="TOC2"/>
            <w:rPr>
              <w:noProof/>
              <w:kern w:val="2"/>
              <w:szCs w:val="22"/>
              <w14:ligatures w14:val="standardContextual"/>
            </w:rPr>
          </w:pPr>
          <w:hyperlink w:anchor="_Toc135904122" w:history="1">
            <w:r w:rsidR="001332C7" w:rsidRPr="00A34BCF">
              <w:rPr>
                <w:rStyle w:val="Hyperlink"/>
                <w:rFonts w:cstheme="minorHAnsi"/>
                <w:noProof/>
              </w:rPr>
              <w:t>Section H – Special Contract Requirements</w:t>
            </w:r>
            <w:r w:rsidR="001332C7">
              <w:rPr>
                <w:noProof/>
                <w:webHidden/>
              </w:rPr>
              <w:tab/>
            </w:r>
            <w:r w:rsidR="001332C7">
              <w:rPr>
                <w:noProof/>
                <w:webHidden/>
              </w:rPr>
              <w:fldChar w:fldCharType="begin"/>
            </w:r>
            <w:r w:rsidR="001332C7">
              <w:rPr>
                <w:noProof/>
                <w:webHidden/>
              </w:rPr>
              <w:instrText xml:space="preserve"> PAGEREF _Toc135904122 \h </w:instrText>
            </w:r>
            <w:r w:rsidR="001332C7">
              <w:rPr>
                <w:noProof/>
                <w:webHidden/>
              </w:rPr>
            </w:r>
            <w:r w:rsidR="001332C7">
              <w:rPr>
                <w:noProof/>
                <w:webHidden/>
              </w:rPr>
              <w:fldChar w:fldCharType="separate"/>
            </w:r>
            <w:r w:rsidR="001332C7">
              <w:rPr>
                <w:noProof/>
                <w:webHidden/>
              </w:rPr>
              <w:t>39</w:t>
            </w:r>
            <w:r w:rsidR="001332C7">
              <w:rPr>
                <w:noProof/>
                <w:webHidden/>
              </w:rPr>
              <w:fldChar w:fldCharType="end"/>
            </w:r>
          </w:hyperlink>
        </w:p>
        <w:p w14:paraId="2F5D8E56" w14:textId="38146484" w:rsidR="001332C7" w:rsidRDefault="001A500C">
          <w:pPr>
            <w:pStyle w:val="TOC3"/>
            <w:rPr>
              <w:noProof/>
              <w:kern w:val="2"/>
              <w:szCs w:val="22"/>
              <w14:ligatures w14:val="standardContextual"/>
            </w:rPr>
          </w:pPr>
          <w:hyperlink w:anchor="_Toc135904123" w:history="1">
            <w:r w:rsidR="001332C7" w:rsidRPr="00A34BCF">
              <w:rPr>
                <w:rStyle w:val="Hyperlink"/>
                <w:rFonts w:cstheme="minorHAnsi"/>
                <w:noProof/>
              </w:rPr>
              <w:t>H.1 Financial Incentives</w:t>
            </w:r>
            <w:r w:rsidR="001332C7">
              <w:rPr>
                <w:noProof/>
                <w:webHidden/>
              </w:rPr>
              <w:tab/>
            </w:r>
            <w:r w:rsidR="001332C7">
              <w:rPr>
                <w:noProof/>
                <w:webHidden/>
              </w:rPr>
              <w:fldChar w:fldCharType="begin"/>
            </w:r>
            <w:r w:rsidR="001332C7">
              <w:rPr>
                <w:noProof/>
                <w:webHidden/>
              </w:rPr>
              <w:instrText xml:space="preserve"> PAGEREF _Toc135904123 \h </w:instrText>
            </w:r>
            <w:r w:rsidR="001332C7">
              <w:rPr>
                <w:noProof/>
                <w:webHidden/>
              </w:rPr>
            </w:r>
            <w:r w:rsidR="001332C7">
              <w:rPr>
                <w:noProof/>
                <w:webHidden/>
              </w:rPr>
              <w:fldChar w:fldCharType="separate"/>
            </w:r>
            <w:r w:rsidR="001332C7">
              <w:rPr>
                <w:noProof/>
                <w:webHidden/>
              </w:rPr>
              <w:t>39</w:t>
            </w:r>
            <w:r w:rsidR="001332C7">
              <w:rPr>
                <w:noProof/>
                <w:webHidden/>
              </w:rPr>
              <w:fldChar w:fldCharType="end"/>
            </w:r>
          </w:hyperlink>
        </w:p>
        <w:p w14:paraId="332A4260" w14:textId="28826E10" w:rsidR="001332C7" w:rsidRDefault="001A500C">
          <w:pPr>
            <w:pStyle w:val="TOC3"/>
            <w:rPr>
              <w:noProof/>
              <w:kern w:val="2"/>
              <w:szCs w:val="22"/>
              <w14:ligatures w14:val="standardContextual"/>
            </w:rPr>
          </w:pPr>
          <w:hyperlink w:anchor="_Toc135904124" w:history="1">
            <w:r w:rsidR="001332C7" w:rsidRPr="00A34BCF">
              <w:rPr>
                <w:rStyle w:val="Hyperlink"/>
                <w:rFonts w:cstheme="minorHAnsi"/>
                <w:noProof/>
              </w:rPr>
              <w:t>H.2 Cost Estimate</w:t>
            </w:r>
            <w:r w:rsidR="001332C7">
              <w:rPr>
                <w:noProof/>
                <w:webHidden/>
              </w:rPr>
              <w:tab/>
            </w:r>
            <w:r w:rsidR="001332C7">
              <w:rPr>
                <w:noProof/>
                <w:webHidden/>
              </w:rPr>
              <w:fldChar w:fldCharType="begin"/>
            </w:r>
            <w:r w:rsidR="001332C7">
              <w:rPr>
                <w:noProof/>
                <w:webHidden/>
              </w:rPr>
              <w:instrText xml:space="preserve"> PAGEREF _Toc135904124 \h </w:instrText>
            </w:r>
            <w:r w:rsidR="001332C7">
              <w:rPr>
                <w:noProof/>
                <w:webHidden/>
              </w:rPr>
            </w:r>
            <w:r w:rsidR="001332C7">
              <w:rPr>
                <w:noProof/>
                <w:webHidden/>
              </w:rPr>
              <w:fldChar w:fldCharType="separate"/>
            </w:r>
            <w:r w:rsidR="001332C7">
              <w:rPr>
                <w:noProof/>
                <w:webHidden/>
              </w:rPr>
              <w:t>39</w:t>
            </w:r>
            <w:r w:rsidR="001332C7">
              <w:rPr>
                <w:noProof/>
                <w:webHidden/>
              </w:rPr>
              <w:fldChar w:fldCharType="end"/>
            </w:r>
          </w:hyperlink>
        </w:p>
        <w:p w14:paraId="77411B23" w14:textId="455635D7" w:rsidR="001332C7" w:rsidRDefault="001A500C">
          <w:pPr>
            <w:pStyle w:val="TOC3"/>
            <w:rPr>
              <w:noProof/>
              <w:kern w:val="2"/>
              <w:szCs w:val="22"/>
              <w14:ligatures w14:val="standardContextual"/>
            </w:rPr>
          </w:pPr>
          <w:hyperlink w:anchor="_Toc135904125" w:history="1">
            <w:r w:rsidR="001332C7" w:rsidRPr="00A34BCF">
              <w:rPr>
                <w:rStyle w:val="Hyperlink"/>
                <w:bCs/>
                <w:iCs/>
                <w:noProof/>
              </w:rPr>
              <w:t>H.3 Cybersecurity Requirements</w:t>
            </w:r>
            <w:r w:rsidR="001332C7">
              <w:rPr>
                <w:noProof/>
                <w:webHidden/>
              </w:rPr>
              <w:tab/>
            </w:r>
            <w:r w:rsidR="001332C7">
              <w:rPr>
                <w:noProof/>
                <w:webHidden/>
              </w:rPr>
              <w:fldChar w:fldCharType="begin"/>
            </w:r>
            <w:r w:rsidR="001332C7">
              <w:rPr>
                <w:noProof/>
                <w:webHidden/>
              </w:rPr>
              <w:instrText xml:space="preserve"> PAGEREF _Toc135904125 \h </w:instrText>
            </w:r>
            <w:r w:rsidR="001332C7">
              <w:rPr>
                <w:noProof/>
                <w:webHidden/>
              </w:rPr>
            </w:r>
            <w:r w:rsidR="001332C7">
              <w:rPr>
                <w:noProof/>
                <w:webHidden/>
              </w:rPr>
              <w:fldChar w:fldCharType="separate"/>
            </w:r>
            <w:r w:rsidR="001332C7">
              <w:rPr>
                <w:noProof/>
                <w:webHidden/>
              </w:rPr>
              <w:t>40</w:t>
            </w:r>
            <w:r w:rsidR="001332C7">
              <w:rPr>
                <w:noProof/>
                <w:webHidden/>
              </w:rPr>
              <w:fldChar w:fldCharType="end"/>
            </w:r>
          </w:hyperlink>
        </w:p>
        <w:p w14:paraId="17BB0BBF" w14:textId="067E96D8" w:rsidR="001332C7" w:rsidRDefault="001A500C">
          <w:pPr>
            <w:pStyle w:val="TOC3"/>
            <w:rPr>
              <w:noProof/>
              <w:kern w:val="2"/>
              <w:szCs w:val="22"/>
              <w14:ligatures w14:val="standardContextual"/>
            </w:rPr>
          </w:pPr>
          <w:hyperlink w:anchor="_Toc135904126" w:history="1">
            <w:r w:rsidR="001332C7" w:rsidRPr="00A34BCF">
              <w:rPr>
                <w:rStyle w:val="Hyperlink"/>
                <w:rFonts w:cstheme="minorHAnsi"/>
                <w:noProof/>
              </w:rPr>
              <w:t>H.4 Preliminary Assessment (PA)</w:t>
            </w:r>
            <w:r w:rsidR="001332C7">
              <w:rPr>
                <w:noProof/>
                <w:webHidden/>
              </w:rPr>
              <w:tab/>
            </w:r>
            <w:r w:rsidR="001332C7">
              <w:rPr>
                <w:noProof/>
                <w:webHidden/>
              </w:rPr>
              <w:fldChar w:fldCharType="begin"/>
            </w:r>
            <w:r w:rsidR="001332C7">
              <w:rPr>
                <w:noProof/>
                <w:webHidden/>
              </w:rPr>
              <w:instrText xml:space="preserve"> PAGEREF _Toc135904126 \h </w:instrText>
            </w:r>
            <w:r w:rsidR="001332C7">
              <w:rPr>
                <w:noProof/>
                <w:webHidden/>
              </w:rPr>
            </w:r>
            <w:r w:rsidR="001332C7">
              <w:rPr>
                <w:noProof/>
                <w:webHidden/>
              </w:rPr>
              <w:fldChar w:fldCharType="separate"/>
            </w:r>
            <w:r w:rsidR="001332C7">
              <w:rPr>
                <w:noProof/>
                <w:webHidden/>
              </w:rPr>
              <w:t>41</w:t>
            </w:r>
            <w:r w:rsidR="001332C7">
              <w:rPr>
                <w:noProof/>
                <w:webHidden/>
              </w:rPr>
              <w:fldChar w:fldCharType="end"/>
            </w:r>
          </w:hyperlink>
        </w:p>
        <w:p w14:paraId="7DBE65F1" w14:textId="4723969B" w:rsidR="001332C7" w:rsidRDefault="001A500C">
          <w:pPr>
            <w:pStyle w:val="TOC3"/>
            <w:rPr>
              <w:noProof/>
              <w:kern w:val="2"/>
              <w:szCs w:val="22"/>
              <w14:ligatures w14:val="standardContextual"/>
            </w:rPr>
          </w:pPr>
          <w:hyperlink w:anchor="_Toc135904127" w:history="1">
            <w:r w:rsidR="001332C7" w:rsidRPr="00A34BCF">
              <w:rPr>
                <w:rStyle w:val="Hyperlink"/>
                <w:rFonts w:cstheme="minorHAnsi"/>
                <w:noProof/>
              </w:rPr>
              <w:t>H.5 Investment Grade Audit (IGA)</w:t>
            </w:r>
            <w:r w:rsidR="001332C7">
              <w:rPr>
                <w:noProof/>
                <w:webHidden/>
              </w:rPr>
              <w:tab/>
            </w:r>
            <w:r w:rsidR="001332C7">
              <w:rPr>
                <w:noProof/>
                <w:webHidden/>
              </w:rPr>
              <w:fldChar w:fldCharType="begin"/>
            </w:r>
            <w:r w:rsidR="001332C7">
              <w:rPr>
                <w:noProof/>
                <w:webHidden/>
              </w:rPr>
              <w:instrText xml:space="preserve"> PAGEREF _Toc135904127 \h </w:instrText>
            </w:r>
            <w:r w:rsidR="001332C7">
              <w:rPr>
                <w:noProof/>
                <w:webHidden/>
              </w:rPr>
            </w:r>
            <w:r w:rsidR="001332C7">
              <w:rPr>
                <w:noProof/>
                <w:webHidden/>
              </w:rPr>
              <w:fldChar w:fldCharType="separate"/>
            </w:r>
            <w:r w:rsidR="001332C7">
              <w:rPr>
                <w:noProof/>
                <w:webHidden/>
              </w:rPr>
              <w:t>42</w:t>
            </w:r>
            <w:r w:rsidR="001332C7">
              <w:rPr>
                <w:noProof/>
                <w:webHidden/>
              </w:rPr>
              <w:fldChar w:fldCharType="end"/>
            </w:r>
          </w:hyperlink>
        </w:p>
        <w:p w14:paraId="0C59BA4D" w14:textId="5D193B43" w:rsidR="001332C7" w:rsidRDefault="001A500C">
          <w:pPr>
            <w:pStyle w:val="TOC3"/>
            <w:rPr>
              <w:noProof/>
              <w:kern w:val="2"/>
              <w:szCs w:val="22"/>
              <w14:ligatures w14:val="standardContextual"/>
            </w:rPr>
          </w:pPr>
          <w:hyperlink w:anchor="_Toc135904128" w:history="1">
            <w:r w:rsidR="001332C7" w:rsidRPr="00A34BCF">
              <w:rPr>
                <w:rStyle w:val="Hyperlink"/>
                <w:rFonts w:eastAsia="Calibri" w:cstheme="minorHAnsi"/>
                <w:noProof/>
              </w:rPr>
              <w:t>H.6 Availability of Utilities</w:t>
            </w:r>
            <w:r w:rsidR="001332C7">
              <w:rPr>
                <w:noProof/>
                <w:webHidden/>
              </w:rPr>
              <w:tab/>
            </w:r>
            <w:r w:rsidR="001332C7">
              <w:rPr>
                <w:noProof/>
                <w:webHidden/>
              </w:rPr>
              <w:fldChar w:fldCharType="begin"/>
            </w:r>
            <w:r w:rsidR="001332C7">
              <w:rPr>
                <w:noProof/>
                <w:webHidden/>
              </w:rPr>
              <w:instrText xml:space="preserve"> PAGEREF _Toc135904128 \h </w:instrText>
            </w:r>
            <w:r w:rsidR="001332C7">
              <w:rPr>
                <w:noProof/>
                <w:webHidden/>
              </w:rPr>
            </w:r>
            <w:r w:rsidR="001332C7">
              <w:rPr>
                <w:noProof/>
                <w:webHidden/>
              </w:rPr>
              <w:fldChar w:fldCharType="separate"/>
            </w:r>
            <w:r w:rsidR="001332C7">
              <w:rPr>
                <w:noProof/>
                <w:webHidden/>
              </w:rPr>
              <w:t>44</w:t>
            </w:r>
            <w:r w:rsidR="001332C7">
              <w:rPr>
                <w:noProof/>
                <w:webHidden/>
              </w:rPr>
              <w:fldChar w:fldCharType="end"/>
            </w:r>
          </w:hyperlink>
        </w:p>
        <w:p w14:paraId="694CD73D" w14:textId="67DE4FAD" w:rsidR="001332C7" w:rsidRDefault="001A500C">
          <w:pPr>
            <w:pStyle w:val="TOC3"/>
            <w:rPr>
              <w:noProof/>
              <w:kern w:val="2"/>
              <w:szCs w:val="22"/>
              <w14:ligatures w14:val="standardContextual"/>
            </w:rPr>
          </w:pPr>
          <w:hyperlink w:anchor="_Toc135904129" w:history="1">
            <w:r w:rsidR="001332C7" w:rsidRPr="00A34BCF">
              <w:rPr>
                <w:rStyle w:val="Hyperlink"/>
                <w:rFonts w:eastAsia="Calibri" w:cstheme="minorHAnsi"/>
                <w:noProof/>
              </w:rPr>
              <w:t>H.7 Contractor Furnished Material</w:t>
            </w:r>
            <w:r w:rsidR="001332C7">
              <w:rPr>
                <w:noProof/>
                <w:webHidden/>
              </w:rPr>
              <w:tab/>
            </w:r>
            <w:r w:rsidR="001332C7">
              <w:rPr>
                <w:noProof/>
                <w:webHidden/>
              </w:rPr>
              <w:fldChar w:fldCharType="begin"/>
            </w:r>
            <w:r w:rsidR="001332C7">
              <w:rPr>
                <w:noProof/>
                <w:webHidden/>
              </w:rPr>
              <w:instrText xml:space="preserve"> PAGEREF _Toc135904129 \h </w:instrText>
            </w:r>
            <w:r w:rsidR="001332C7">
              <w:rPr>
                <w:noProof/>
                <w:webHidden/>
              </w:rPr>
            </w:r>
            <w:r w:rsidR="001332C7">
              <w:rPr>
                <w:noProof/>
                <w:webHidden/>
              </w:rPr>
              <w:fldChar w:fldCharType="separate"/>
            </w:r>
            <w:r w:rsidR="001332C7">
              <w:rPr>
                <w:noProof/>
                <w:webHidden/>
              </w:rPr>
              <w:t>44</w:t>
            </w:r>
            <w:r w:rsidR="001332C7">
              <w:rPr>
                <w:noProof/>
                <w:webHidden/>
              </w:rPr>
              <w:fldChar w:fldCharType="end"/>
            </w:r>
          </w:hyperlink>
        </w:p>
        <w:p w14:paraId="43EA3300" w14:textId="10042775" w:rsidR="001332C7" w:rsidRDefault="001A500C">
          <w:pPr>
            <w:pStyle w:val="TOC3"/>
            <w:rPr>
              <w:noProof/>
              <w:kern w:val="2"/>
              <w:szCs w:val="22"/>
              <w14:ligatures w14:val="standardContextual"/>
            </w:rPr>
          </w:pPr>
          <w:hyperlink w:anchor="_Toc135904130" w:history="1">
            <w:r w:rsidR="001332C7" w:rsidRPr="00A34BCF">
              <w:rPr>
                <w:rStyle w:val="Hyperlink"/>
                <w:rFonts w:eastAsia="Calibri" w:cstheme="minorHAnsi"/>
                <w:noProof/>
              </w:rPr>
              <w:t>H.8 Compliance with Building Codes and Standards</w:t>
            </w:r>
            <w:r w:rsidR="001332C7">
              <w:rPr>
                <w:noProof/>
                <w:webHidden/>
              </w:rPr>
              <w:tab/>
            </w:r>
            <w:r w:rsidR="001332C7">
              <w:rPr>
                <w:noProof/>
                <w:webHidden/>
              </w:rPr>
              <w:fldChar w:fldCharType="begin"/>
            </w:r>
            <w:r w:rsidR="001332C7">
              <w:rPr>
                <w:noProof/>
                <w:webHidden/>
              </w:rPr>
              <w:instrText xml:space="preserve"> PAGEREF _Toc135904130 \h </w:instrText>
            </w:r>
            <w:r w:rsidR="001332C7">
              <w:rPr>
                <w:noProof/>
                <w:webHidden/>
              </w:rPr>
            </w:r>
            <w:r w:rsidR="001332C7">
              <w:rPr>
                <w:noProof/>
                <w:webHidden/>
              </w:rPr>
              <w:fldChar w:fldCharType="separate"/>
            </w:r>
            <w:r w:rsidR="001332C7">
              <w:rPr>
                <w:noProof/>
                <w:webHidden/>
              </w:rPr>
              <w:t>45</w:t>
            </w:r>
            <w:r w:rsidR="001332C7">
              <w:rPr>
                <w:noProof/>
                <w:webHidden/>
              </w:rPr>
              <w:fldChar w:fldCharType="end"/>
            </w:r>
          </w:hyperlink>
        </w:p>
        <w:p w14:paraId="0AB359CD" w14:textId="747036DD" w:rsidR="001332C7" w:rsidRDefault="001A500C">
          <w:pPr>
            <w:pStyle w:val="TOC3"/>
            <w:rPr>
              <w:noProof/>
              <w:kern w:val="2"/>
              <w:szCs w:val="22"/>
              <w14:ligatures w14:val="standardContextual"/>
            </w:rPr>
          </w:pPr>
          <w:hyperlink w:anchor="_Toc135904131" w:history="1">
            <w:r w:rsidR="001332C7" w:rsidRPr="00A34BCF">
              <w:rPr>
                <w:rStyle w:val="Hyperlink"/>
                <w:rFonts w:eastAsia="Calibri" w:cstheme="minorHAnsi"/>
                <w:noProof/>
              </w:rPr>
              <w:t>H.9 Facility Regulations</w:t>
            </w:r>
            <w:r w:rsidR="001332C7">
              <w:rPr>
                <w:noProof/>
                <w:webHidden/>
              </w:rPr>
              <w:tab/>
            </w:r>
            <w:r w:rsidR="001332C7">
              <w:rPr>
                <w:noProof/>
                <w:webHidden/>
              </w:rPr>
              <w:fldChar w:fldCharType="begin"/>
            </w:r>
            <w:r w:rsidR="001332C7">
              <w:rPr>
                <w:noProof/>
                <w:webHidden/>
              </w:rPr>
              <w:instrText xml:space="preserve"> PAGEREF _Toc135904131 \h </w:instrText>
            </w:r>
            <w:r w:rsidR="001332C7">
              <w:rPr>
                <w:noProof/>
                <w:webHidden/>
              </w:rPr>
            </w:r>
            <w:r w:rsidR="001332C7">
              <w:rPr>
                <w:noProof/>
                <w:webHidden/>
              </w:rPr>
              <w:fldChar w:fldCharType="separate"/>
            </w:r>
            <w:r w:rsidR="001332C7">
              <w:rPr>
                <w:noProof/>
                <w:webHidden/>
              </w:rPr>
              <w:t>45</w:t>
            </w:r>
            <w:r w:rsidR="001332C7">
              <w:rPr>
                <w:noProof/>
                <w:webHidden/>
              </w:rPr>
              <w:fldChar w:fldCharType="end"/>
            </w:r>
          </w:hyperlink>
        </w:p>
        <w:p w14:paraId="1D88B5F0" w14:textId="32EF9E3E" w:rsidR="001332C7" w:rsidRDefault="001A500C">
          <w:pPr>
            <w:pStyle w:val="TOC3"/>
            <w:rPr>
              <w:noProof/>
              <w:kern w:val="2"/>
              <w:szCs w:val="22"/>
              <w14:ligatures w14:val="standardContextual"/>
            </w:rPr>
          </w:pPr>
          <w:hyperlink w:anchor="_Toc135904132" w:history="1">
            <w:r w:rsidR="001332C7" w:rsidRPr="00A34BCF">
              <w:rPr>
                <w:rStyle w:val="Hyperlink"/>
                <w:rFonts w:eastAsia="Calibri" w:cstheme="minorHAnsi"/>
                <w:noProof/>
              </w:rPr>
              <w:t>H.10 Fire Prevention</w:t>
            </w:r>
            <w:r w:rsidR="001332C7">
              <w:rPr>
                <w:noProof/>
                <w:webHidden/>
              </w:rPr>
              <w:tab/>
            </w:r>
            <w:r w:rsidR="001332C7">
              <w:rPr>
                <w:noProof/>
                <w:webHidden/>
              </w:rPr>
              <w:fldChar w:fldCharType="begin"/>
            </w:r>
            <w:r w:rsidR="001332C7">
              <w:rPr>
                <w:noProof/>
                <w:webHidden/>
              </w:rPr>
              <w:instrText xml:space="preserve"> PAGEREF _Toc135904132 \h </w:instrText>
            </w:r>
            <w:r w:rsidR="001332C7">
              <w:rPr>
                <w:noProof/>
                <w:webHidden/>
              </w:rPr>
            </w:r>
            <w:r w:rsidR="001332C7">
              <w:rPr>
                <w:noProof/>
                <w:webHidden/>
              </w:rPr>
              <w:fldChar w:fldCharType="separate"/>
            </w:r>
            <w:r w:rsidR="001332C7">
              <w:rPr>
                <w:noProof/>
                <w:webHidden/>
              </w:rPr>
              <w:t>45</w:t>
            </w:r>
            <w:r w:rsidR="001332C7">
              <w:rPr>
                <w:noProof/>
                <w:webHidden/>
              </w:rPr>
              <w:fldChar w:fldCharType="end"/>
            </w:r>
          </w:hyperlink>
        </w:p>
        <w:p w14:paraId="20B86EF6" w14:textId="691E384D" w:rsidR="001332C7" w:rsidRDefault="001A500C">
          <w:pPr>
            <w:pStyle w:val="TOC3"/>
            <w:rPr>
              <w:noProof/>
              <w:kern w:val="2"/>
              <w:szCs w:val="22"/>
              <w14:ligatures w14:val="standardContextual"/>
            </w:rPr>
          </w:pPr>
          <w:hyperlink w:anchor="_Toc135904133" w:history="1">
            <w:r w:rsidR="001332C7" w:rsidRPr="00A34BCF">
              <w:rPr>
                <w:rStyle w:val="Hyperlink"/>
                <w:rFonts w:eastAsia="Calibri" w:cstheme="minorHAnsi"/>
                <w:noProof/>
              </w:rPr>
              <w:t>H.11 Environmental Protection</w:t>
            </w:r>
            <w:r w:rsidR="001332C7">
              <w:rPr>
                <w:noProof/>
                <w:webHidden/>
              </w:rPr>
              <w:tab/>
            </w:r>
            <w:r w:rsidR="001332C7">
              <w:rPr>
                <w:noProof/>
                <w:webHidden/>
              </w:rPr>
              <w:fldChar w:fldCharType="begin"/>
            </w:r>
            <w:r w:rsidR="001332C7">
              <w:rPr>
                <w:noProof/>
                <w:webHidden/>
              </w:rPr>
              <w:instrText xml:space="preserve"> PAGEREF _Toc135904133 \h </w:instrText>
            </w:r>
            <w:r w:rsidR="001332C7">
              <w:rPr>
                <w:noProof/>
                <w:webHidden/>
              </w:rPr>
            </w:r>
            <w:r w:rsidR="001332C7">
              <w:rPr>
                <w:noProof/>
                <w:webHidden/>
              </w:rPr>
              <w:fldChar w:fldCharType="separate"/>
            </w:r>
            <w:r w:rsidR="001332C7">
              <w:rPr>
                <w:noProof/>
                <w:webHidden/>
              </w:rPr>
              <w:t>46</w:t>
            </w:r>
            <w:r w:rsidR="001332C7">
              <w:rPr>
                <w:noProof/>
                <w:webHidden/>
              </w:rPr>
              <w:fldChar w:fldCharType="end"/>
            </w:r>
          </w:hyperlink>
        </w:p>
        <w:p w14:paraId="5E85A4BD" w14:textId="2853532D" w:rsidR="001332C7" w:rsidRDefault="001A500C">
          <w:pPr>
            <w:pStyle w:val="TOC3"/>
            <w:rPr>
              <w:noProof/>
              <w:kern w:val="2"/>
              <w:szCs w:val="22"/>
              <w14:ligatures w14:val="standardContextual"/>
            </w:rPr>
          </w:pPr>
          <w:hyperlink w:anchor="_Toc135904134" w:history="1">
            <w:r w:rsidR="001332C7" w:rsidRPr="00A34BCF">
              <w:rPr>
                <w:rStyle w:val="Hyperlink"/>
                <w:rFonts w:eastAsia="Calibri" w:cstheme="minorHAnsi"/>
                <w:noProof/>
              </w:rPr>
              <w:t>H.12 Safety</w:t>
            </w:r>
            <w:r w:rsidR="001332C7">
              <w:rPr>
                <w:noProof/>
                <w:webHidden/>
              </w:rPr>
              <w:tab/>
            </w:r>
            <w:r w:rsidR="001332C7">
              <w:rPr>
                <w:noProof/>
                <w:webHidden/>
              </w:rPr>
              <w:fldChar w:fldCharType="begin"/>
            </w:r>
            <w:r w:rsidR="001332C7">
              <w:rPr>
                <w:noProof/>
                <w:webHidden/>
              </w:rPr>
              <w:instrText xml:space="preserve"> PAGEREF _Toc135904134 \h </w:instrText>
            </w:r>
            <w:r w:rsidR="001332C7">
              <w:rPr>
                <w:noProof/>
                <w:webHidden/>
              </w:rPr>
            </w:r>
            <w:r w:rsidR="001332C7">
              <w:rPr>
                <w:noProof/>
                <w:webHidden/>
              </w:rPr>
              <w:fldChar w:fldCharType="separate"/>
            </w:r>
            <w:r w:rsidR="001332C7">
              <w:rPr>
                <w:noProof/>
                <w:webHidden/>
              </w:rPr>
              <w:t>47</w:t>
            </w:r>
            <w:r w:rsidR="001332C7">
              <w:rPr>
                <w:noProof/>
                <w:webHidden/>
              </w:rPr>
              <w:fldChar w:fldCharType="end"/>
            </w:r>
          </w:hyperlink>
        </w:p>
        <w:p w14:paraId="480DCA8A" w14:textId="7B08F46B" w:rsidR="001332C7" w:rsidRDefault="001A500C">
          <w:pPr>
            <w:pStyle w:val="TOC3"/>
            <w:rPr>
              <w:noProof/>
              <w:kern w:val="2"/>
              <w:szCs w:val="22"/>
              <w14:ligatures w14:val="standardContextual"/>
            </w:rPr>
          </w:pPr>
          <w:hyperlink w:anchor="_Toc135904135" w:history="1">
            <w:r w:rsidR="001332C7" w:rsidRPr="00A34BCF">
              <w:rPr>
                <w:rStyle w:val="Hyperlink"/>
                <w:rFonts w:eastAsia="Calibri" w:cstheme="minorHAnsi"/>
                <w:noProof/>
              </w:rPr>
              <w:t xml:space="preserve">H.13 Handling of </w:t>
            </w:r>
            <w:r w:rsidR="001332C7" w:rsidRPr="00A34BCF">
              <w:rPr>
                <w:rStyle w:val="Hyperlink"/>
                <w:rFonts w:cstheme="minorHAnsi"/>
                <w:noProof/>
              </w:rPr>
              <w:t>Polychlorinated Biphenyls (</w:t>
            </w:r>
            <w:r w:rsidR="001332C7" w:rsidRPr="00A34BCF">
              <w:rPr>
                <w:rStyle w:val="Hyperlink"/>
                <w:rFonts w:eastAsia="Calibri" w:cstheme="minorHAnsi"/>
                <w:noProof/>
              </w:rPr>
              <w:t>PCBs)</w:t>
            </w:r>
            <w:r w:rsidR="001332C7">
              <w:rPr>
                <w:noProof/>
                <w:webHidden/>
              </w:rPr>
              <w:tab/>
            </w:r>
            <w:r w:rsidR="001332C7">
              <w:rPr>
                <w:noProof/>
                <w:webHidden/>
              </w:rPr>
              <w:fldChar w:fldCharType="begin"/>
            </w:r>
            <w:r w:rsidR="001332C7">
              <w:rPr>
                <w:noProof/>
                <w:webHidden/>
              </w:rPr>
              <w:instrText xml:space="preserve"> PAGEREF _Toc135904135 \h </w:instrText>
            </w:r>
            <w:r w:rsidR="001332C7">
              <w:rPr>
                <w:noProof/>
                <w:webHidden/>
              </w:rPr>
            </w:r>
            <w:r w:rsidR="001332C7">
              <w:rPr>
                <w:noProof/>
                <w:webHidden/>
              </w:rPr>
              <w:fldChar w:fldCharType="separate"/>
            </w:r>
            <w:r w:rsidR="001332C7">
              <w:rPr>
                <w:noProof/>
                <w:webHidden/>
              </w:rPr>
              <w:t>47</w:t>
            </w:r>
            <w:r w:rsidR="001332C7">
              <w:rPr>
                <w:noProof/>
                <w:webHidden/>
              </w:rPr>
              <w:fldChar w:fldCharType="end"/>
            </w:r>
          </w:hyperlink>
        </w:p>
        <w:p w14:paraId="541FEED7" w14:textId="47290AE1" w:rsidR="001332C7" w:rsidRDefault="001A500C">
          <w:pPr>
            <w:pStyle w:val="TOC3"/>
            <w:rPr>
              <w:noProof/>
              <w:kern w:val="2"/>
              <w:szCs w:val="22"/>
              <w14:ligatures w14:val="standardContextual"/>
            </w:rPr>
          </w:pPr>
          <w:hyperlink w:anchor="_Toc135904136" w:history="1">
            <w:r w:rsidR="001332C7" w:rsidRPr="00A34BCF">
              <w:rPr>
                <w:rStyle w:val="Hyperlink"/>
                <w:rFonts w:eastAsia="Calibri" w:cstheme="minorHAnsi"/>
                <w:noProof/>
              </w:rPr>
              <w:t>H.14 Disposal</w:t>
            </w:r>
            <w:r w:rsidR="001332C7">
              <w:rPr>
                <w:noProof/>
                <w:webHidden/>
              </w:rPr>
              <w:tab/>
            </w:r>
            <w:r w:rsidR="001332C7">
              <w:rPr>
                <w:noProof/>
                <w:webHidden/>
              </w:rPr>
              <w:fldChar w:fldCharType="begin"/>
            </w:r>
            <w:r w:rsidR="001332C7">
              <w:rPr>
                <w:noProof/>
                <w:webHidden/>
              </w:rPr>
              <w:instrText xml:space="preserve"> PAGEREF _Toc135904136 \h </w:instrText>
            </w:r>
            <w:r w:rsidR="001332C7">
              <w:rPr>
                <w:noProof/>
                <w:webHidden/>
              </w:rPr>
            </w:r>
            <w:r w:rsidR="001332C7">
              <w:rPr>
                <w:noProof/>
                <w:webHidden/>
              </w:rPr>
              <w:fldChar w:fldCharType="separate"/>
            </w:r>
            <w:r w:rsidR="001332C7">
              <w:rPr>
                <w:noProof/>
                <w:webHidden/>
              </w:rPr>
              <w:t>48</w:t>
            </w:r>
            <w:r w:rsidR="001332C7">
              <w:rPr>
                <w:noProof/>
                <w:webHidden/>
              </w:rPr>
              <w:fldChar w:fldCharType="end"/>
            </w:r>
          </w:hyperlink>
        </w:p>
        <w:p w14:paraId="681A9EB8" w14:textId="3234BB24" w:rsidR="001332C7" w:rsidRDefault="001A500C">
          <w:pPr>
            <w:pStyle w:val="TOC3"/>
            <w:rPr>
              <w:noProof/>
              <w:kern w:val="2"/>
              <w:szCs w:val="22"/>
              <w14:ligatures w14:val="standardContextual"/>
            </w:rPr>
          </w:pPr>
          <w:hyperlink w:anchor="_Toc135904137" w:history="1">
            <w:r w:rsidR="001332C7" w:rsidRPr="00A34BCF">
              <w:rPr>
                <w:rStyle w:val="Hyperlink"/>
                <w:rFonts w:eastAsia="Calibri" w:cstheme="minorHAnsi"/>
                <w:noProof/>
              </w:rPr>
              <w:t>H.15 Security Requirements</w:t>
            </w:r>
            <w:r w:rsidR="001332C7">
              <w:rPr>
                <w:noProof/>
                <w:webHidden/>
              </w:rPr>
              <w:tab/>
            </w:r>
            <w:r w:rsidR="001332C7">
              <w:rPr>
                <w:noProof/>
                <w:webHidden/>
              </w:rPr>
              <w:fldChar w:fldCharType="begin"/>
            </w:r>
            <w:r w:rsidR="001332C7">
              <w:rPr>
                <w:noProof/>
                <w:webHidden/>
              </w:rPr>
              <w:instrText xml:space="preserve"> PAGEREF _Toc135904137 \h </w:instrText>
            </w:r>
            <w:r w:rsidR="001332C7">
              <w:rPr>
                <w:noProof/>
                <w:webHidden/>
              </w:rPr>
            </w:r>
            <w:r w:rsidR="001332C7">
              <w:rPr>
                <w:noProof/>
                <w:webHidden/>
              </w:rPr>
              <w:fldChar w:fldCharType="separate"/>
            </w:r>
            <w:r w:rsidR="001332C7">
              <w:rPr>
                <w:noProof/>
                <w:webHidden/>
              </w:rPr>
              <w:t>49</w:t>
            </w:r>
            <w:r w:rsidR="001332C7">
              <w:rPr>
                <w:noProof/>
                <w:webHidden/>
              </w:rPr>
              <w:fldChar w:fldCharType="end"/>
            </w:r>
          </w:hyperlink>
        </w:p>
        <w:p w14:paraId="6047F945" w14:textId="52EC13A4" w:rsidR="001332C7" w:rsidRDefault="001A500C">
          <w:pPr>
            <w:pStyle w:val="TOC3"/>
            <w:rPr>
              <w:noProof/>
              <w:kern w:val="2"/>
              <w:szCs w:val="22"/>
              <w14:ligatures w14:val="standardContextual"/>
            </w:rPr>
          </w:pPr>
          <w:hyperlink w:anchor="_Toc135904138" w:history="1">
            <w:r w:rsidR="001332C7" w:rsidRPr="00A34BCF">
              <w:rPr>
                <w:rStyle w:val="Hyperlink"/>
                <w:rFonts w:eastAsia="Calibri" w:cstheme="minorHAnsi"/>
                <w:noProof/>
              </w:rPr>
              <w:t>H.16 Citizenship Requirements</w:t>
            </w:r>
            <w:r w:rsidR="001332C7">
              <w:rPr>
                <w:noProof/>
                <w:webHidden/>
              </w:rPr>
              <w:tab/>
            </w:r>
            <w:r w:rsidR="001332C7">
              <w:rPr>
                <w:noProof/>
                <w:webHidden/>
              </w:rPr>
              <w:fldChar w:fldCharType="begin"/>
            </w:r>
            <w:r w:rsidR="001332C7">
              <w:rPr>
                <w:noProof/>
                <w:webHidden/>
              </w:rPr>
              <w:instrText xml:space="preserve"> PAGEREF _Toc135904138 \h </w:instrText>
            </w:r>
            <w:r w:rsidR="001332C7">
              <w:rPr>
                <w:noProof/>
                <w:webHidden/>
              </w:rPr>
            </w:r>
            <w:r w:rsidR="001332C7">
              <w:rPr>
                <w:noProof/>
                <w:webHidden/>
              </w:rPr>
              <w:fldChar w:fldCharType="separate"/>
            </w:r>
            <w:r w:rsidR="001332C7">
              <w:rPr>
                <w:noProof/>
                <w:webHidden/>
              </w:rPr>
              <w:t>49</w:t>
            </w:r>
            <w:r w:rsidR="001332C7">
              <w:rPr>
                <w:noProof/>
                <w:webHidden/>
              </w:rPr>
              <w:fldChar w:fldCharType="end"/>
            </w:r>
          </w:hyperlink>
        </w:p>
        <w:p w14:paraId="4432B2A5" w14:textId="3C25BE60" w:rsidR="001332C7" w:rsidRDefault="001A500C">
          <w:pPr>
            <w:pStyle w:val="TOC3"/>
            <w:rPr>
              <w:noProof/>
              <w:kern w:val="2"/>
              <w:szCs w:val="22"/>
              <w14:ligatures w14:val="standardContextual"/>
            </w:rPr>
          </w:pPr>
          <w:hyperlink w:anchor="_Toc135904139" w:history="1">
            <w:r w:rsidR="001332C7" w:rsidRPr="00A34BCF">
              <w:rPr>
                <w:rStyle w:val="Hyperlink"/>
                <w:rFonts w:eastAsia="Calibri" w:cstheme="minorHAnsi"/>
                <w:noProof/>
              </w:rPr>
              <w:t>H.17 Relationship of Parties</w:t>
            </w:r>
            <w:r w:rsidR="001332C7">
              <w:rPr>
                <w:noProof/>
                <w:webHidden/>
              </w:rPr>
              <w:tab/>
            </w:r>
            <w:r w:rsidR="001332C7">
              <w:rPr>
                <w:noProof/>
                <w:webHidden/>
              </w:rPr>
              <w:fldChar w:fldCharType="begin"/>
            </w:r>
            <w:r w:rsidR="001332C7">
              <w:rPr>
                <w:noProof/>
                <w:webHidden/>
              </w:rPr>
              <w:instrText xml:space="preserve"> PAGEREF _Toc135904139 \h </w:instrText>
            </w:r>
            <w:r w:rsidR="001332C7">
              <w:rPr>
                <w:noProof/>
                <w:webHidden/>
              </w:rPr>
            </w:r>
            <w:r w:rsidR="001332C7">
              <w:rPr>
                <w:noProof/>
                <w:webHidden/>
              </w:rPr>
              <w:fldChar w:fldCharType="separate"/>
            </w:r>
            <w:r w:rsidR="001332C7">
              <w:rPr>
                <w:noProof/>
                <w:webHidden/>
              </w:rPr>
              <w:t>49</w:t>
            </w:r>
            <w:r w:rsidR="001332C7">
              <w:rPr>
                <w:noProof/>
                <w:webHidden/>
              </w:rPr>
              <w:fldChar w:fldCharType="end"/>
            </w:r>
          </w:hyperlink>
        </w:p>
        <w:p w14:paraId="67FC30F7" w14:textId="2D28D651" w:rsidR="001332C7" w:rsidRDefault="001A500C">
          <w:pPr>
            <w:pStyle w:val="TOC3"/>
            <w:rPr>
              <w:noProof/>
              <w:kern w:val="2"/>
              <w:szCs w:val="22"/>
              <w14:ligatures w14:val="standardContextual"/>
            </w:rPr>
          </w:pPr>
          <w:hyperlink w:anchor="_Toc135904140" w:history="1">
            <w:r w:rsidR="001332C7" w:rsidRPr="00A34BCF">
              <w:rPr>
                <w:rStyle w:val="Hyperlink"/>
                <w:rFonts w:eastAsia="Calibri" w:cstheme="minorHAnsi"/>
                <w:noProof/>
              </w:rPr>
              <w:t>H.18 Renewable Energy Certificates (RECs) and Emission Credits</w:t>
            </w:r>
            <w:r w:rsidR="001332C7">
              <w:rPr>
                <w:noProof/>
                <w:webHidden/>
              </w:rPr>
              <w:tab/>
            </w:r>
            <w:r w:rsidR="001332C7">
              <w:rPr>
                <w:noProof/>
                <w:webHidden/>
              </w:rPr>
              <w:fldChar w:fldCharType="begin"/>
            </w:r>
            <w:r w:rsidR="001332C7">
              <w:rPr>
                <w:noProof/>
                <w:webHidden/>
              </w:rPr>
              <w:instrText xml:space="preserve"> PAGEREF _Toc135904140 \h </w:instrText>
            </w:r>
            <w:r w:rsidR="001332C7">
              <w:rPr>
                <w:noProof/>
                <w:webHidden/>
              </w:rPr>
            </w:r>
            <w:r w:rsidR="001332C7">
              <w:rPr>
                <w:noProof/>
                <w:webHidden/>
              </w:rPr>
              <w:fldChar w:fldCharType="separate"/>
            </w:r>
            <w:r w:rsidR="001332C7">
              <w:rPr>
                <w:noProof/>
                <w:webHidden/>
              </w:rPr>
              <w:t>49</w:t>
            </w:r>
            <w:r w:rsidR="001332C7">
              <w:rPr>
                <w:noProof/>
                <w:webHidden/>
              </w:rPr>
              <w:fldChar w:fldCharType="end"/>
            </w:r>
          </w:hyperlink>
        </w:p>
        <w:p w14:paraId="50EF6971" w14:textId="37E91BF5" w:rsidR="001332C7" w:rsidRDefault="001A500C">
          <w:pPr>
            <w:pStyle w:val="TOC3"/>
            <w:rPr>
              <w:noProof/>
              <w:kern w:val="2"/>
              <w:szCs w:val="22"/>
              <w14:ligatures w14:val="standardContextual"/>
            </w:rPr>
          </w:pPr>
          <w:hyperlink w:anchor="_Toc135904141" w:history="1">
            <w:r w:rsidR="001332C7" w:rsidRPr="00A34BCF">
              <w:rPr>
                <w:rStyle w:val="Hyperlink"/>
                <w:rFonts w:eastAsia="Calibri" w:cstheme="minorHAnsi"/>
                <w:noProof/>
              </w:rPr>
              <w:t>H.19 Agency Responsibilities</w:t>
            </w:r>
            <w:r w:rsidR="001332C7">
              <w:rPr>
                <w:noProof/>
                <w:webHidden/>
              </w:rPr>
              <w:tab/>
            </w:r>
            <w:r w:rsidR="001332C7">
              <w:rPr>
                <w:noProof/>
                <w:webHidden/>
              </w:rPr>
              <w:fldChar w:fldCharType="begin"/>
            </w:r>
            <w:r w:rsidR="001332C7">
              <w:rPr>
                <w:noProof/>
                <w:webHidden/>
              </w:rPr>
              <w:instrText xml:space="preserve"> PAGEREF _Toc135904141 \h </w:instrText>
            </w:r>
            <w:r w:rsidR="001332C7">
              <w:rPr>
                <w:noProof/>
                <w:webHidden/>
              </w:rPr>
            </w:r>
            <w:r w:rsidR="001332C7">
              <w:rPr>
                <w:noProof/>
                <w:webHidden/>
              </w:rPr>
              <w:fldChar w:fldCharType="separate"/>
            </w:r>
            <w:r w:rsidR="001332C7">
              <w:rPr>
                <w:noProof/>
                <w:webHidden/>
              </w:rPr>
              <w:t>50</w:t>
            </w:r>
            <w:r w:rsidR="001332C7">
              <w:rPr>
                <w:noProof/>
                <w:webHidden/>
              </w:rPr>
              <w:fldChar w:fldCharType="end"/>
            </w:r>
          </w:hyperlink>
        </w:p>
        <w:p w14:paraId="0BACFB9B" w14:textId="6B211DEE" w:rsidR="001332C7" w:rsidRDefault="001A500C">
          <w:pPr>
            <w:pStyle w:val="TOC3"/>
            <w:rPr>
              <w:noProof/>
              <w:kern w:val="2"/>
              <w:szCs w:val="22"/>
              <w14:ligatures w14:val="standardContextual"/>
            </w:rPr>
          </w:pPr>
          <w:hyperlink w:anchor="_Toc135904142" w:history="1">
            <w:r w:rsidR="001332C7" w:rsidRPr="00A34BCF">
              <w:rPr>
                <w:rStyle w:val="Hyperlink"/>
                <w:rFonts w:eastAsia="Calibri" w:cstheme="minorHAnsi"/>
                <w:noProof/>
              </w:rPr>
              <w:t>H.20 Contractor Interface with Other contractors and/or Government Employees</w:t>
            </w:r>
            <w:r w:rsidR="001332C7">
              <w:rPr>
                <w:noProof/>
                <w:webHidden/>
              </w:rPr>
              <w:tab/>
            </w:r>
            <w:r w:rsidR="001332C7">
              <w:rPr>
                <w:noProof/>
                <w:webHidden/>
              </w:rPr>
              <w:fldChar w:fldCharType="begin"/>
            </w:r>
            <w:r w:rsidR="001332C7">
              <w:rPr>
                <w:noProof/>
                <w:webHidden/>
              </w:rPr>
              <w:instrText xml:space="preserve"> PAGEREF _Toc135904142 \h </w:instrText>
            </w:r>
            <w:r w:rsidR="001332C7">
              <w:rPr>
                <w:noProof/>
                <w:webHidden/>
              </w:rPr>
            </w:r>
            <w:r w:rsidR="001332C7">
              <w:rPr>
                <w:noProof/>
                <w:webHidden/>
              </w:rPr>
              <w:fldChar w:fldCharType="separate"/>
            </w:r>
            <w:r w:rsidR="001332C7">
              <w:rPr>
                <w:noProof/>
                <w:webHidden/>
              </w:rPr>
              <w:t>50</w:t>
            </w:r>
            <w:r w:rsidR="001332C7">
              <w:rPr>
                <w:noProof/>
                <w:webHidden/>
              </w:rPr>
              <w:fldChar w:fldCharType="end"/>
            </w:r>
          </w:hyperlink>
        </w:p>
        <w:p w14:paraId="063D1DD6" w14:textId="4EE0CE7A" w:rsidR="001332C7" w:rsidRDefault="001A500C">
          <w:pPr>
            <w:pStyle w:val="TOC3"/>
            <w:rPr>
              <w:noProof/>
              <w:kern w:val="2"/>
              <w:szCs w:val="22"/>
              <w14:ligatures w14:val="standardContextual"/>
            </w:rPr>
          </w:pPr>
          <w:hyperlink w:anchor="_Toc135904143" w:history="1">
            <w:r w:rsidR="001332C7" w:rsidRPr="00A34BCF">
              <w:rPr>
                <w:rStyle w:val="Hyperlink"/>
                <w:rFonts w:eastAsia="Calibri" w:cstheme="minorHAnsi"/>
                <w:noProof/>
              </w:rPr>
              <w:t>H.21 Payment of Implementation Costs in the Event of a Termination for Convenience</w:t>
            </w:r>
            <w:r w:rsidR="001332C7">
              <w:rPr>
                <w:noProof/>
                <w:webHidden/>
              </w:rPr>
              <w:tab/>
            </w:r>
            <w:r w:rsidR="001332C7">
              <w:rPr>
                <w:noProof/>
                <w:webHidden/>
              </w:rPr>
              <w:fldChar w:fldCharType="begin"/>
            </w:r>
            <w:r w:rsidR="001332C7">
              <w:rPr>
                <w:noProof/>
                <w:webHidden/>
              </w:rPr>
              <w:instrText xml:space="preserve"> PAGEREF _Toc135904143 \h </w:instrText>
            </w:r>
            <w:r w:rsidR="001332C7">
              <w:rPr>
                <w:noProof/>
                <w:webHidden/>
              </w:rPr>
            </w:r>
            <w:r w:rsidR="001332C7">
              <w:rPr>
                <w:noProof/>
                <w:webHidden/>
              </w:rPr>
              <w:fldChar w:fldCharType="separate"/>
            </w:r>
            <w:r w:rsidR="001332C7">
              <w:rPr>
                <w:noProof/>
                <w:webHidden/>
              </w:rPr>
              <w:t>50</w:t>
            </w:r>
            <w:r w:rsidR="001332C7">
              <w:rPr>
                <w:noProof/>
                <w:webHidden/>
              </w:rPr>
              <w:fldChar w:fldCharType="end"/>
            </w:r>
          </w:hyperlink>
        </w:p>
        <w:p w14:paraId="71AE5AE1" w14:textId="745460CA" w:rsidR="001332C7" w:rsidRDefault="001A500C">
          <w:pPr>
            <w:pStyle w:val="TOC3"/>
            <w:rPr>
              <w:noProof/>
              <w:kern w:val="2"/>
              <w:szCs w:val="22"/>
              <w14:ligatures w14:val="standardContextual"/>
            </w:rPr>
          </w:pPr>
          <w:hyperlink w:anchor="_Toc135904144" w:history="1">
            <w:r w:rsidR="001332C7" w:rsidRPr="00A34BCF">
              <w:rPr>
                <w:rStyle w:val="Hyperlink"/>
                <w:rFonts w:ascii="Calibri" w:eastAsia="Calibri" w:hAnsi="Calibri" w:cs="Calibri"/>
                <w:noProof/>
              </w:rPr>
              <w:t>H.22 Protection of Financier’s Interest for Task Orders</w:t>
            </w:r>
            <w:r w:rsidR="001332C7">
              <w:rPr>
                <w:noProof/>
                <w:webHidden/>
              </w:rPr>
              <w:tab/>
            </w:r>
            <w:r w:rsidR="001332C7">
              <w:rPr>
                <w:noProof/>
                <w:webHidden/>
              </w:rPr>
              <w:fldChar w:fldCharType="begin"/>
            </w:r>
            <w:r w:rsidR="001332C7">
              <w:rPr>
                <w:noProof/>
                <w:webHidden/>
              </w:rPr>
              <w:instrText xml:space="preserve"> PAGEREF _Toc135904144 \h </w:instrText>
            </w:r>
            <w:r w:rsidR="001332C7">
              <w:rPr>
                <w:noProof/>
                <w:webHidden/>
              </w:rPr>
            </w:r>
            <w:r w:rsidR="001332C7">
              <w:rPr>
                <w:noProof/>
                <w:webHidden/>
              </w:rPr>
              <w:fldChar w:fldCharType="separate"/>
            </w:r>
            <w:r w:rsidR="001332C7">
              <w:rPr>
                <w:noProof/>
                <w:webHidden/>
              </w:rPr>
              <w:t>51</w:t>
            </w:r>
            <w:r w:rsidR="001332C7">
              <w:rPr>
                <w:noProof/>
                <w:webHidden/>
              </w:rPr>
              <w:fldChar w:fldCharType="end"/>
            </w:r>
          </w:hyperlink>
        </w:p>
        <w:p w14:paraId="48E15629" w14:textId="135BB226" w:rsidR="001332C7" w:rsidRDefault="001A500C">
          <w:pPr>
            <w:pStyle w:val="TOC1"/>
            <w:tabs>
              <w:tab w:val="right" w:leader="dot" w:pos="9350"/>
            </w:tabs>
            <w:rPr>
              <w:noProof/>
              <w:kern w:val="2"/>
              <w:szCs w:val="22"/>
              <w14:ligatures w14:val="standardContextual"/>
            </w:rPr>
          </w:pPr>
          <w:hyperlink w:anchor="_Toc135904145" w:history="1">
            <w:r w:rsidR="001332C7" w:rsidRPr="00A34BCF">
              <w:rPr>
                <w:rStyle w:val="Hyperlink"/>
                <w:rFonts w:cstheme="minorHAnsi"/>
                <w:noProof/>
              </w:rPr>
              <w:t>Part II – Contract Clauses</w:t>
            </w:r>
            <w:r w:rsidR="001332C7">
              <w:rPr>
                <w:noProof/>
                <w:webHidden/>
              </w:rPr>
              <w:tab/>
            </w:r>
            <w:r w:rsidR="001332C7">
              <w:rPr>
                <w:noProof/>
                <w:webHidden/>
              </w:rPr>
              <w:fldChar w:fldCharType="begin"/>
            </w:r>
            <w:r w:rsidR="001332C7">
              <w:rPr>
                <w:noProof/>
                <w:webHidden/>
              </w:rPr>
              <w:instrText xml:space="preserve"> PAGEREF _Toc135904145 \h </w:instrText>
            </w:r>
            <w:r w:rsidR="001332C7">
              <w:rPr>
                <w:noProof/>
                <w:webHidden/>
              </w:rPr>
            </w:r>
            <w:r w:rsidR="001332C7">
              <w:rPr>
                <w:noProof/>
                <w:webHidden/>
              </w:rPr>
              <w:fldChar w:fldCharType="separate"/>
            </w:r>
            <w:r w:rsidR="001332C7">
              <w:rPr>
                <w:noProof/>
                <w:webHidden/>
              </w:rPr>
              <w:t>52</w:t>
            </w:r>
            <w:r w:rsidR="001332C7">
              <w:rPr>
                <w:noProof/>
                <w:webHidden/>
              </w:rPr>
              <w:fldChar w:fldCharType="end"/>
            </w:r>
          </w:hyperlink>
        </w:p>
        <w:p w14:paraId="07B33671" w14:textId="67E2EE82" w:rsidR="001332C7" w:rsidRDefault="001A500C">
          <w:pPr>
            <w:pStyle w:val="TOC2"/>
            <w:rPr>
              <w:noProof/>
              <w:kern w:val="2"/>
              <w:szCs w:val="22"/>
              <w14:ligatures w14:val="standardContextual"/>
            </w:rPr>
          </w:pPr>
          <w:hyperlink w:anchor="_Toc135904146" w:history="1">
            <w:r w:rsidR="001332C7" w:rsidRPr="00A34BCF">
              <w:rPr>
                <w:rStyle w:val="Hyperlink"/>
                <w:rFonts w:cstheme="minorHAnsi"/>
                <w:noProof/>
              </w:rPr>
              <w:t>Section I – Contract Clauses</w:t>
            </w:r>
            <w:r w:rsidR="001332C7">
              <w:rPr>
                <w:noProof/>
                <w:webHidden/>
              </w:rPr>
              <w:tab/>
            </w:r>
            <w:r w:rsidR="001332C7">
              <w:rPr>
                <w:noProof/>
                <w:webHidden/>
              </w:rPr>
              <w:fldChar w:fldCharType="begin"/>
            </w:r>
            <w:r w:rsidR="001332C7">
              <w:rPr>
                <w:noProof/>
                <w:webHidden/>
              </w:rPr>
              <w:instrText xml:space="preserve"> PAGEREF _Toc135904146 \h </w:instrText>
            </w:r>
            <w:r w:rsidR="001332C7">
              <w:rPr>
                <w:noProof/>
                <w:webHidden/>
              </w:rPr>
            </w:r>
            <w:r w:rsidR="001332C7">
              <w:rPr>
                <w:noProof/>
                <w:webHidden/>
              </w:rPr>
              <w:fldChar w:fldCharType="separate"/>
            </w:r>
            <w:r w:rsidR="001332C7">
              <w:rPr>
                <w:noProof/>
                <w:webHidden/>
              </w:rPr>
              <w:t>52</w:t>
            </w:r>
            <w:r w:rsidR="001332C7">
              <w:rPr>
                <w:noProof/>
                <w:webHidden/>
              </w:rPr>
              <w:fldChar w:fldCharType="end"/>
            </w:r>
          </w:hyperlink>
        </w:p>
        <w:p w14:paraId="013C54D6" w14:textId="191DFFA9" w:rsidR="001332C7" w:rsidRDefault="001A500C">
          <w:pPr>
            <w:pStyle w:val="TOC3"/>
            <w:rPr>
              <w:noProof/>
              <w:kern w:val="2"/>
              <w:szCs w:val="22"/>
              <w14:ligatures w14:val="standardContextual"/>
            </w:rPr>
          </w:pPr>
          <w:hyperlink w:anchor="_Toc135904147" w:history="1">
            <w:r w:rsidR="001332C7" w:rsidRPr="00A34BCF">
              <w:rPr>
                <w:rStyle w:val="Hyperlink"/>
                <w:rFonts w:eastAsia="Calibri" w:cstheme="minorHAnsi"/>
                <w:noProof/>
              </w:rPr>
              <w:t>I.1 FAR Clauses Incorporated by Reference (FAR 52.252-2) (FEB 1998)</w:t>
            </w:r>
            <w:r w:rsidR="001332C7">
              <w:rPr>
                <w:noProof/>
                <w:webHidden/>
              </w:rPr>
              <w:tab/>
            </w:r>
            <w:r w:rsidR="001332C7">
              <w:rPr>
                <w:noProof/>
                <w:webHidden/>
              </w:rPr>
              <w:fldChar w:fldCharType="begin"/>
            </w:r>
            <w:r w:rsidR="001332C7">
              <w:rPr>
                <w:noProof/>
                <w:webHidden/>
              </w:rPr>
              <w:instrText xml:space="preserve"> PAGEREF _Toc135904147 \h </w:instrText>
            </w:r>
            <w:r w:rsidR="001332C7">
              <w:rPr>
                <w:noProof/>
                <w:webHidden/>
              </w:rPr>
            </w:r>
            <w:r w:rsidR="001332C7">
              <w:rPr>
                <w:noProof/>
                <w:webHidden/>
              </w:rPr>
              <w:fldChar w:fldCharType="separate"/>
            </w:r>
            <w:r w:rsidR="001332C7">
              <w:rPr>
                <w:noProof/>
                <w:webHidden/>
              </w:rPr>
              <w:t>52</w:t>
            </w:r>
            <w:r w:rsidR="001332C7">
              <w:rPr>
                <w:noProof/>
                <w:webHidden/>
              </w:rPr>
              <w:fldChar w:fldCharType="end"/>
            </w:r>
          </w:hyperlink>
        </w:p>
        <w:p w14:paraId="028F49AC" w14:textId="740D6608" w:rsidR="001332C7" w:rsidRDefault="001A500C">
          <w:pPr>
            <w:pStyle w:val="TOC3"/>
            <w:rPr>
              <w:noProof/>
              <w:kern w:val="2"/>
              <w:szCs w:val="22"/>
              <w14:ligatures w14:val="standardContextual"/>
            </w:rPr>
          </w:pPr>
          <w:hyperlink w:anchor="_Toc135904148" w:history="1">
            <w:r w:rsidR="001332C7" w:rsidRPr="00A34BCF">
              <w:rPr>
                <w:rStyle w:val="Hyperlink"/>
                <w:rFonts w:eastAsia="Calibri" w:cstheme="minorHAnsi"/>
                <w:noProof/>
              </w:rPr>
              <w:t>I.2 FAR Clauses Incorporated by Full Text</w:t>
            </w:r>
            <w:r w:rsidR="001332C7">
              <w:rPr>
                <w:noProof/>
                <w:webHidden/>
              </w:rPr>
              <w:tab/>
            </w:r>
            <w:r w:rsidR="001332C7">
              <w:rPr>
                <w:noProof/>
                <w:webHidden/>
              </w:rPr>
              <w:fldChar w:fldCharType="begin"/>
            </w:r>
            <w:r w:rsidR="001332C7">
              <w:rPr>
                <w:noProof/>
                <w:webHidden/>
              </w:rPr>
              <w:instrText xml:space="preserve"> PAGEREF _Toc135904148 \h </w:instrText>
            </w:r>
            <w:r w:rsidR="001332C7">
              <w:rPr>
                <w:noProof/>
                <w:webHidden/>
              </w:rPr>
            </w:r>
            <w:r w:rsidR="001332C7">
              <w:rPr>
                <w:noProof/>
                <w:webHidden/>
              </w:rPr>
              <w:fldChar w:fldCharType="separate"/>
            </w:r>
            <w:r w:rsidR="001332C7">
              <w:rPr>
                <w:noProof/>
                <w:webHidden/>
              </w:rPr>
              <w:t>56</w:t>
            </w:r>
            <w:r w:rsidR="001332C7">
              <w:rPr>
                <w:noProof/>
                <w:webHidden/>
              </w:rPr>
              <w:fldChar w:fldCharType="end"/>
            </w:r>
          </w:hyperlink>
        </w:p>
        <w:p w14:paraId="4E09FA3E" w14:textId="66CED91C" w:rsidR="001332C7" w:rsidRDefault="001A500C">
          <w:pPr>
            <w:pStyle w:val="TOC1"/>
            <w:tabs>
              <w:tab w:val="right" w:leader="dot" w:pos="9350"/>
            </w:tabs>
            <w:rPr>
              <w:noProof/>
              <w:kern w:val="2"/>
              <w:szCs w:val="22"/>
              <w14:ligatures w14:val="standardContextual"/>
            </w:rPr>
          </w:pPr>
          <w:hyperlink w:anchor="_Toc135904149" w:history="1">
            <w:r w:rsidR="001332C7" w:rsidRPr="00A34BCF">
              <w:rPr>
                <w:rStyle w:val="Hyperlink"/>
                <w:rFonts w:cstheme="minorHAnsi"/>
                <w:noProof/>
              </w:rPr>
              <w:t>Part III – List of Documents, Exhibits, and Other Attachments</w:t>
            </w:r>
            <w:r w:rsidR="001332C7">
              <w:rPr>
                <w:noProof/>
                <w:webHidden/>
              </w:rPr>
              <w:tab/>
            </w:r>
            <w:r w:rsidR="001332C7">
              <w:rPr>
                <w:noProof/>
                <w:webHidden/>
              </w:rPr>
              <w:fldChar w:fldCharType="begin"/>
            </w:r>
            <w:r w:rsidR="001332C7">
              <w:rPr>
                <w:noProof/>
                <w:webHidden/>
              </w:rPr>
              <w:instrText xml:space="preserve"> PAGEREF _Toc135904149 \h </w:instrText>
            </w:r>
            <w:r w:rsidR="001332C7">
              <w:rPr>
                <w:noProof/>
                <w:webHidden/>
              </w:rPr>
            </w:r>
            <w:r w:rsidR="001332C7">
              <w:rPr>
                <w:noProof/>
                <w:webHidden/>
              </w:rPr>
              <w:fldChar w:fldCharType="separate"/>
            </w:r>
            <w:r w:rsidR="001332C7">
              <w:rPr>
                <w:noProof/>
                <w:webHidden/>
              </w:rPr>
              <w:t>61</w:t>
            </w:r>
            <w:r w:rsidR="001332C7">
              <w:rPr>
                <w:noProof/>
                <w:webHidden/>
              </w:rPr>
              <w:fldChar w:fldCharType="end"/>
            </w:r>
          </w:hyperlink>
        </w:p>
        <w:p w14:paraId="6FD1E8AF" w14:textId="5ED8F883" w:rsidR="001332C7" w:rsidRDefault="001A500C">
          <w:pPr>
            <w:pStyle w:val="TOC2"/>
            <w:rPr>
              <w:noProof/>
              <w:kern w:val="2"/>
              <w:szCs w:val="22"/>
              <w14:ligatures w14:val="standardContextual"/>
            </w:rPr>
          </w:pPr>
          <w:hyperlink w:anchor="_Toc135904150" w:history="1">
            <w:r w:rsidR="001332C7" w:rsidRPr="00A34BCF">
              <w:rPr>
                <w:rStyle w:val="Hyperlink"/>
                <w:rFonts w:eastAsia="Calibri" w:cstheme="minorHAnsi"/>
                <w:noProof/>
              </w:rPr>
              <w:t>Section J – List of Documents, Exhibits and Other Attachments</w:t>
            </w:r>
            <w:r w:rsidR="001332C7">
              <w:rPr>
                <w:noProof/>
                <w:webHidden/>
              </w:rPr>
              <w:tab/>
            </w:r>
            <w:r w:rsidR="001332C7">
              <w:rPr>
                <w:noProof/>
                <w:webHidden/>
              </w:rPr>
              <w:fldChar w:fldCharType="begin"/>
            </w:r>
            <w:r w:rsidR="001332C7">
              <w:rPr>
                <w:noProof/>
                <w:webHidden/>
              </w:rPr>
              <w:instrText xml:space="preserve"> PAGEREF _Toc135904150 \h </w:instrText>
            </w:r>
            <w:r w:rsidR="001332C7">
              <w:rPr>
                <w:noProof/>
                <w:webHidden/>
              </w:rPr>
            </w:r>
            <w:r w:rsidR="001332C7">
              <w:rPr>
                <w:noProof/>
                <w:webHidden/>
              </w:rPr>
              <w:fldChar w:fldCharType="separate"/>
            </w:r>
            <w:r w:rsidR="001332C7">
              <w:rPr>
                <w:noProof/>
                <w:webHidden/>
              </w:rPr>
              <w:t>61</w:t>
            </w:r>
            <w:r w:rsidR="001332C7">
              <w:rPr>
                <w:noProof/>
                <w:webHidden/>
              </w:rPr>
              <w:fldChar w:fldCharType="end"/>
            </w:r>
          </w:hyperlink>
        </w:p>
        <w:p w14:paraId="62D87017" w14:textId="6CA9159C" w:rsidR="001332C7" w:rsidRDefault="001A500C">
          <w:pPr>
            <w:pStyle w:val="TOC3"/>
            <w:rPr>
              <w:noProof/>
              <w:kern w:val="2"/>
              <w:szCs w:val="22"/>
              <w14:ligatures w14:val="standardContextual"/>
            </w:rPr>
          </w:pPr>
          <w:hyperlink w:anchor="_Toc135904151" w:history="1">
            <w:r w:rsidR="001332C7" w:rsidRPr="00A34BCF">
              <w:rPr>
                <w:rStyle w:val="Hyperlink"/>
                <w:rFonts w:eastAsia="Times New Roman" w:cstheme="minorHAnsi"/>
                <w:noProof/>
              </w:rPr>
              <w:t>J.1 Contract Schedules</w:t>
            </w:r>
            <w:r w:rsidR="001332C7">
              <w:rPr>
                <w:noProof/>
                <w:webHidden/>
              </w:rPr>
              <w:tab/>
            </w:r>
            <w:r w:rsidR="001332C7">
              <w:rPr>
                <w:noProof/>
                <w:webHidden/>
              </w:rPr>
              <w:fldChar w:fldCharType="begin"/>
            </w:r>
            <w:r w:rsidR="001332C7">
              <w:rPr>
                <w:noProof/>
                <w:webHidden/>
              </w:rPr>
              <w:instrText xml:space="preserve"> PAGEREF _Toc135904151 \h </w:instrText>
            </w:r>
            <w:r w:rsidR="001332C7">
              <w:rPr>
                <w:noProof/>
                <w:webHidden/>
              </w:rPr>
            </w:r>
            <w:r w:rsidR="001332C7">
              <w:rPr>
                <w:noProof/>
                <w:webHidden/>
              </w:rPr>
              <w:fldChar w:fldCharType="separate"/>
            </w:r>
            <w:r w:rsidR="001332C7">
              <w:rPr>
                <w:noProof/>
                <w:webHidden/>
              </w:rPr>
              <w:t>61</w:t>
            </w:r>
            <w:r w:rsidR="001332C7">
              <w:rPr>
                <w:noProof/>
                <w:webHidden/>
              </w:rPr>
              <w:fldChar w:fldCharType="end"/>
            </w:r>
          </w:hyperlink>
        </w:p>
        <w:p w14:paraId="24511F90" w14:textId="4A5BA75E" w:rsidR="001332C7" w:rsidRDefault="001A500C">
          <w:pPr>
            <w:pStyle w:val="TOC3"/>
            <w:rPr>
              <w:noProof/>
              <w:kern w:val="2"/>
              <w:szCs w:val="22"/>
              <w14:ligatures w14:val="standardContextual"/>
            </w:rPr>
          </w:pPr>
          <w:hyperlink w:anchor="_Toc135904152" w:history="1">
            <w:r w:rsidR="001332C7" w:rsidRPr="00A34BCF">
              <w:rPr>
                <w:rStyle w:val="Hyperlink"/>
                <w:rFonts w:cstheme="minorHAnsi"/>
                <w:noProof/>
              </w:rPr>
              <w:t>J.2 Definitions</w:t>
            </w:r>
            <w:r w:rsidR="001332C7">
              <w:rPr>
                <w:noProof/>
                <w:webHidden/>
              </w:rPr>
              <w:tab/>
            </w:r>
            <w:r w:rsidR="001332C7">
              <w:rPr>
                <w:noProof/>
                <w:webHidden/>
              </w:rPr>
              <w:fldChar w:fldCharType="begin"/>
            </w:r>
            <w:r w:rsidR="001332C7">
              <w:rPr>
                <w:noProof/>
                <w:webHidden/>
              </w:rPr>
              <w:instrText xml:space="preserve"> PAGEREF _Toc135904152 \h </w:instrText>
            </w:r>
            <w:r w:rsidR="001332C7">
              <w:rPr>
                <w:noProof/>
                <w:webHidden/>
              </w:rPr>
            </w:r>
            <w:r w:rsidR="001332C7">
              <w:rPr>
                <w:noProof/>
                <w:webHidden/>
              </w:rPr>
              <w:fldChar w:fldCharType="separate"/>
            </w:r>
            <w:r w:rsidR="001332C7">
              <w:rPr>
                <w:noProof/>
                <w:webHidden/>
              </w:rPr>
              <w:t>63</w:t>
            </w:r>
            <w:r w:rsidR="001332C7">
              <w:rPr>
                <w:noProof/>
                <w:webHidden/>
              </w:rPr>
              <w:fldChar w:fldCharType="end"/>
            </w:r>
          </w:hyperlink>
        </w:p>
        <w:p w14:paraId="57349ECB" w14:textId="543DDA3F" w:rsidR="001332C7" w:rsidRDefault="001A500C">
          <w:pPr>
            <w:pStyle w:val="TOC3"/>
            <w:rPr>
              <w:noProof/>
              <w:kern w:val="2"/>
              <w:szCs w:val="22"/>
              <w14:ligatures w14:val="standardContextual"/>
            </w:rPr>
          </w:pPr>
          <w:hyperlink w:anchor="_Toc135904153" w:history="1">
            <w:r w:rsidR="001332C7" w:rsidRPr="00A34BCF">
              <w:rPr>
                <w:rStyle w:val="Hyperlink"/>
                <w:rFonts w:cstheme="minorHAnsi"/>
                <w:noProof/>
              </w:rPr>
              <w:t>J.3 Performance Assurance Plan and Checklist</w:t>
            </w:r>
            <w:r w:rsidR="001332C7">
              <w:rPr>
                <w:noProof/>
                <w:webHidden/>
              </w:rPr>
              <w:tab/>
            </w:r>
            <w:r w:rsidR="001332C7">
              <w:rPr>
                <w:noProof/>
                <w:webHidden/>
              </w:rPr>
              <w:fldChar w:fldCharType="begin"/>
            </w:r>
            <w:r w:rsidR="001332C7">
              <w:rPr>
                <w:noProof/>
                <w:webHidden/>
              </w:rPr>
              <w:instrText xml:space="preserve"> PAGEREF _Toc135904153 \h </w:instrText>
            </w:r>
            <w:r w:rsidR="001332C7">
              <w:rPr>
                <w:noProof/>
                <w:webHidden/>
              </w:rPr>
            </w:r>
            <w:r w:rsidR="001332C7">
              <w:rPr>
                <w:noProof/>
                <w:webHidden/>
              </w:rPr>
              <w:fldChar w:fldCharType="separate"/>
            </w:r>
            <w:r w:rsidR="001332C7">
              <w:rPr>
                <w:noProof/>
                <w:webHidden/>
              </w:rPr>
              <w:t>69</w:t>
            </w:r>
            <w:r w:rsidR="001332C7">
              <w:rPr>
                <w:noProof/>
                <w:webHidden/>
              </w:rPr>
              <w:fldChar w:fldCharType="end"/>
            </w:r>
          </w:hyperlink>
        </w:p>
        <w:p w14:paraId="18BCB687" w14:textId="5ED14275" w:rsidR="001332C7" w:rsidRDefault="001A500C">
          <w:pPr>
            <w:pStyle w:val="TOC3"/>
            <w:rPr>
              <w:noProof/>
              <w:kern w:val="2"/>
              <w:szCs w:val="22"/>
              <w14:ligatures w14:val="standardContextual"/>
            </w:rPr>
          </w:pPr>
          <w:hyperlink w:anchor="_Toc135904154" w:history="1">
            <w:r w:rsidR="001332C7" w:rsidRPr="00A34BCF">
              <w:rPr>
                <w:rStyle w:val="Hyperlink"/>
                <w:rFonts w:eastAsia="Times New Roman" w:cstheme="minorHAnsi"/>
                <w:noProof/>
              </w:rPr>
              <w:t>J.4 ECMs and WCMs</w:t>
            </w:r>
            <w:r w:rsidR="001332C7">
              <w:rPr>
                <w:noProof/>
                <w:webHidden/>
              </w:rPr>
              <w:tab/>
            </w:r>
            <w:r w:rsidR="001332C7">
              <w:rPr>
                <w:noProof/>
                <w:webHidden/>
              </w:rPr>
              <w:fldChar w:fldCharType="begin"/>
            </w:r>
            <w:r w:rsidR="001332C7">
              <w:rPr>
                <w:noProof/>
                <w:webHidden/>
              </w:rPr>
              <w:instrText xml:space="preserve"> PAGEREF _Toc135904154 \h </w:instrText>
            </w:r>
            <w:r w:rsidR="001332C7">
              <w:rPr>
                <w:noProof/>
                <w:webHidden/>
              </w:rPr>
            </w:r>
            <w:r w:rsidR="001332C7">
              <w:rPr>
                <w:noProof/>
                <w:webHidden/>
              </w:rPr>
              <w:fldChar w:fldCharType="separate"/>
            </w:r>
            <w:r w:rsidR="001332C7">
              <w:rPr>
                <w:noProof/>
                <w:webHidden/>
              </w:rPr>
              <w:t>70</w:t>
            </w:r>
            <w:r w:rsidR="001332C7">
              <w:rPr>
                <w:noProof/>
                <w:webHidden/>
              </w:rPr>
              <w:fldChar w:fldCharType="end"/>
            </w:r>
          </w:hyperlink>
        </w:p>
        <w:p w14:paraId="1AB31849" w14:textId="0DE5FCA9" w:rsidR="001332C7" w:rsidRDefault="001A500C">
          <w:pPr>
            <w:pStyle w:val="TOC1"/>
            <w:tabs>
              <w:tab w:val="right" w:leader="dot" w:pos="9350"/>
            </w:tabs>
            <w:rPr>
              <w:noProof/>
              <w:kern w:val="2"/>
              <w:szCs w:val="22"/>
              <w14:ligatures w14:val="standardContextual"/>
            </w:rPr>
          </w:pPr>
          <w:hyperlink w:anchor="_Toc135904155" w:history="1">
            <w:r w:rsidR="001332C7" w:rsidRPr="00A34BCF">
              <w:rPr>
                <w:rStyle w:val="Hyperlink"/>
                <w:rFonts w:cstheme="minorHAnsi"/>
                <w:noProof/>
              </w:rPr>
              <w:t>Part IV – Representations and Instructions</w:t>
            </w:r>
            <w:r w:rsidR="001332C7">
              <w:rPr>
                <w:noProof/>
                <w:webHidden/>
              </w:rPr>
              <w:tab/>
            </w:r>
            <w:r w:rsidR="001332C7">
              <w:rPr>
                <w:noProof/>
                <w:webHidden/>
              </w:rPr>
              <w:fldChar w:fldCharType="begin"/>
            </w:r>
            <w:r w:rsidR="001332C7">
              <w:rPr>
                <w:noProof/>
                <w:webHidden/>
              </w:rPr>
              <w:instrText xml:space="preserve"> PAGEREF _Toc135904155 \h </w:instrText>
            </w:r>
            <w:r w:rsidR="001332C7">
              <w:rPr>
                <w:noProof/>
                <w:webHidden/>
              </w:rPr>
            </w:r>
            <w:r w:rsidR="001332C7">
              <w:rPr>
                <w:noProof/>
                <w:webHidden/>
              </w:rPr>
              <w:fldChar w:fldCharType="separate"/>
            </w:r>
            <w:r w:rsidR="001332C7">
              <w:rPr>
                <w:noProof/>
                <w:webHidden/>
              </w:rPr>
              <w:t>72</w:t>
            </w:r>
            <w:r w:rsidR="001332C7">
              <w:rPr>
                <w:noProof/>
                <w:webHidden/>
              </w:rPr>
              <w:fldChar w:fldCharType="end"/>
            </w:r>
          </w:hyperlink>
        </w:p>
        <w:p w14:paraId="63B767AF" w14:textId="6F603559" w:rsidR="001332C7" w:rsidRDefault="001A500C">
          <w:pPr>
            <w:pStyle w:val="TOC2"/>
            <w:rPr>
              <w:noProof/>
              <w:kern w:val="2"/>
              <w:szCs w:val="22"/>
              <w14:ligatures w14:val="standardContextual"/>
            </w:rPr>
          </w:pPr>
          <w:hyperlink w:anchor="_Toc135904156" w:history="1">
            <w:r w:rsidR="001332C7" w:rsidRPr="00A34BCF">
              <w:rPr>
                <w:rStyle w:val="Hyperlink"/>
                <w:rFonts w:cstheme="minorHAnsi"/>
                <w:noProof/>
              </w:rPr>
              <w:t>Section K – Representations, certifications, and other statements of offerors or respondents</w:t>
            </w:r>
            <w:r w:rsidR="001332C7">
              <w:rPr>
                <w:noProof/>
                <w:webHidden/>
              </w:rPr>
              <w:tab/>
            </w:r>
            <w:r w:rsidR="001332C7">
              <w:rPr>
                <w:noProof/>
                <w:webHidden/>
              </w:rPr>
              <w:fldChar w:fldCharType="begin"/>
            </w:r>
            <w:r w:rsidR="001332C7">
              <w:rPr>
                <w:noProof/>
                <w:webHidden/>
              </w:rPr>
              <w:instrText xml:space="preserve"> PAGEREF _Toc135904156 \h </w:instrText>
            </w:r>
            <w:r w:rsidR="001332C7">
              <w:rPr>
                <w:noProof/>
                <w:webHidden/>
              </w:rPr>
            </w:r>
            <w:r w:rsidR="001332C7">
              <w:rPr>
                <w:noProof/>
                <w:webHidden/>
              </w:rPr>
              <w:fldChar w:fldCharType="separate"/>
            </w:r>
            <w:r w:rsidR="001332C7">
              <w:rPr>
                <w:noProof/>
                <w:webHidden/>
              </w:rPr>
              <w:t>72</w:t>
            </w:r>
            <w:r w:rsidR="001332C7">
              <w:rPr>
                <w:noProof/>
                <w:webHidden/>
              </w:rPr>
              <w:fldChar w:fldCharType="end"/>
            </w:r>
          </w:hyperlink>
        </w:p>
        <w:p w14:paraId="7063279E" w14:textId="6C82830B" w:rsidR="009B23C9" w:rsidRPr="00F1427E" w:rsidRDefault="009B23C9" w:rsidP="00FE025A">
          <w:pPr>
            <w:rPr>
              <w:rFonts w:cstheme="minorHAnsi"/>
            </w:rPr>
          </w:pPr>
          <w:r w:rsidRPr="00F1427E">
            <w:rPr>
              <w:rFonts w:cstheme="minorHAnsi"/>
              <w:b/>
              <w:bCs/>
              <w:noProof/>
            </w:rPr>
            <w:fldChar w:fldCharType="end"/>
          </w:r>
        </w:p>
      </w:sdtContent>
    </w:sdt>
    <w:p w14:paraId="72FC04DF" w14:textId="1F075735" w:rsidR="00866799" w:rsidRPr="00F1427E" w:rsidRDefault="00866799" w:rsidP="00C359F1">
      <w:pPr>
        <w:spacing w:after="240" w:line="240" w:lineRule="auto"/>
        <w:rPr>
          <w:rFonts w:cstheme="minorHAnsi"/>
        </w:rPr>
      </w:pPr>
      <w:r w:rsidRPr="00F1427E">
        <w:rPr>
          <w:rFonts w:cstheme="minorHAnsi"/>
        </w:rPr>
        <w:br w:type="page"/>
      </w:r>
    </w:p>
    <w:p w14:paraId="1E3EA645" w14:textId="7AA7A71F" w:rsidR="0013130E" w:rsidRPr="00C359F1" w:rsidRDefault="0013130E" w:rsidP="00C359F1">
      <w:pPr>
        <w:pStyle w:val="Heading2"/>
        <w:spacing w:before="0" w:after="240"/>
        <w:rPr>
          <w:rFonts w:asciiTheme="minorHAnsi" w:hAnsiTheme="minorHAnsi" w:cstheme="minorHAnsi"/>
        </w:rPr>
      </w:pPr>
      <w:bookmarkStart w:id="1" w:name="_Toc135904078"/>
      <w:r w:rsidRPr="00415CFA">
        <w:rPr>
          <w:rFonts w:asciiTheme="minorHAnsi" w:hAnsiTheme="minorHAnsi" w:cstheme="minorHAnsi"/>
        </w:rPr>
        <w:lastRenderedPageBreak/>
        <w:t>Section A – Solicitation/</w:t>
      </w:r>
      <w:r w:rsidR="00BC0BE6" w:rsidRPr="00415CFA">
        <w:rPr>
          <w:rFonts w:asciiTheme="minorHAnsi" w:hAnsiTheme="minorHAnsi" w:cstheme="minorHAnsi"/>
        </w:rPr>
        <w:t>C</w:t>
      </w:r>
      <w:r w:rsidRPr="00415CFA">
        <w:rPr>
          <w:rFonts w:asciiTheme="minorHAnsi" w:hAnsiTheme="minorHAnsi" w:cstheme="minorHAnsi"/>
        </w:rPr>
        <w:t xml:space="preserve">ontract </w:t>
      </w:r>
      <w:r w:rsidR="00BC0BE6" w:rsidRPr="00415CFA">
        <w:rPr>
          <w:rFonts w:asciiTheme="minorHAnsi" w:hAnsiTheme="minorHAnsi" w:cstheme="minorHAnsi"/>
        </w:rPr>
        <w:t>F</w:t>
      </w:r>
      <w:r w:rsidRPr="00415CFA">
        <w:rPr>
          <w:rFonts w:asciiTheme="minorHAnsi" w:hAnsiTheme="minorHAnsi" w:cstheme="minorHAnsi"/>
        </w:rPr>
        <w:t>orm</w:t>
      </w:r>
      <w:bookmarkEnd w:id="1"/>
    </w:p>
    <w:p w14:paraId="0AF23368" w14:textId="55D05D5F" w:rsidR="00FE025A" w:rsidRPr="00C359F1" w:rsidRDefault="00266711" w:rsidP="00C359F1">
      <w:pPr>
        <w:pStyle w:val="Heading3"/>
        <w:spacing w:before="0" w:after="240"/>
        <w:rPr>
          <w:rFonts w:asciiTheme="minorHAnsi" w:hAnsiTheme="minorHAnsi" w:cstheme="minorHAnsi"/>
        </w:rPr>
      </w:pPr>
      <w:bookmarkStart w:id="2" w:name="_Toc135904079"/>
      <w:r>
        <w:rPr>
          <w:rFonts w:asciiTheme="minorHAnsi" w:hAnsiTheme="minorHAnsi" w:cstheme="minorHAnsi"/>
        </w:rPr>
        <w:t xml:space="preserve">A.1 </w:t>
      </w:r>
      <w:r w:rsidR="0013130E" w:rsidRPr="00C359F1">
        <w:rPr>
          <w:rFonts w:asciiTheme="minorHAnsi" w:hAnsiTheme="minorHAnsi" w:cstheme="minorHAnsi"/>
        </w:rPr>
        <w:t>Award/Contract</w:t>
      </w:r>
      <w:bookmarkEnd w:id="2"/>
    </w:p>
    <w:p w14:paraId="571DD9A0" w14:textId="3314520D" w:rsidR="00FE025A" w:rsidRPr="00F1427E" w:rsidRDefault="0003524B" w:rsidP="00C359F1">
      <w:pPr>
        <w:spacing w:after="240"/>
        <w:rPr>
          <w:rStyle w:val="SubtleEmphasis"/>
          <w:color w:val="00B0F0"/>
        </w:rPr>
      </w:pPr>
      <w:r w:rsidRPr="0D45A353">
        <w:rPr>
          <w:rStyle w:val="SubtleEmphasis"/>
          <w:color w:val="00B0F0"/>
        </w:rPr>
        <w:t>[</w:t>
      </w:r>
      <w:r w:rsidRPr="0D45A353">
        <w:rPr>
          <w:rStyle w:val="SubtleEmphasis"/>
          <w:b/>
          <w:color w:val="00B0F0"/>
        </w:rPr>
        <w:t>Instruction:</w:t>
      </w:r>
      <w:r w:rsidRPr="0D45A353">
        <w:rPr>
          <w:rStyle w:val="SubtleEmphasis"/>
          <w:color w:val="00B0F0"/>
        </w:rPr>
        <w:t xml:space="preserve"> Insert contract form. Use standard form (SF) 33</w:t>
      </w:r>
      <w:r w:rsidR="0081164F" w:rsidRPr="0D45A353">
        <w:rPr>
          <w:rStyle w:val="SubtleEmphasis"/>
          <w:color w:val="00B0F0"/>
        </w:rPr>
        <w:t xml:space="preserve">, 26 </w:t>
      </w:r>
      <w:r w:rsidR="5AC9A783" w:rsidRPr="0D45A353">
        <w:rPr>
          <w:rStyle w:val="SubtleEmphasis"/>
          <w:color w:val="00B0F0"/>
        </w:rPr>
        <w:t>or</w:t>
      </w:r>
      <w:r w:rsidR="0081164F" w:rsidRPr="0D45A353">
        <w:rPr>
          <w:rStyle w:val="SubtleEmphasis"/>
          <w:color w:val="00B0F0"/>
        </w:rPr>
        <w:t xml:space="preserve"> 307</w:t>
      </w:r>
      <w:r w:rsidRPr="0D45A353">
        <w:rPr>
          <w:rStyle w:val="SubtleEmphasis"/>
          <w:color w:val="00B0F0"/>
        </w:rPr>
        <w:t xml:space="preserve"> or as dictated by Agency policy.] </w:t>
      </w:r>
    </w:p>
    <w:p w14:paraId="35D7ED16" w14:textId="6610CE11" w:rsidR="00FE025A" w:rsidRPr="00C359F1" w:rsidRDefault="68794D6E" w:rsidP="00C359F1">
      <w:pPr>
        <w:pStyle w:val="Heading3"/>
        <w:spacing w:before="0" w:after="240"/>
      </w:pPr>
      <w:bookmarkStart w:id="3" w:name="_Toc135904080"/>
      <w:r w:rsidRPr="00C359F1">
        <w:rPr>
          <w:rFonts w:asciiTheme="minorHAnsi" w:hAnsiTheme="minorHAnsi" w:cstheme="minorHAnsi"/>
        </w:rPr>
        <w:t>A.</w:t>
      </w:r>
      <w:r w:rsidR="00266711">
        <w:rPr>
          <w:rFonts w:asciiTheme="minorHAnsi" w:hAnsiTheme="minorHAnsi" w:cstheme="minorHAnsi"/>
        </w:rPr>
        <w:t>2</w:t>
      </w:r>
      <w:r w:rsidR="5E427C79" w:rsidRPr="00C359F1">
        <w:rPr>
          <w:rFonts w:asciiTheme="minorHAnsi" w:hAnsiTheme="minorHAnsi" w:cstheme="minorHAnsi"/>
        </w:rPr>
        <w:t xml:space="preserve"> Order of Precedence</w:t>
      </w:r>
      <w:r w:rsidR="641EF22B" w:rsidRPr="00C359F1">
        <w:rPr>
          <w:rStyle w:val="SubtleEmphasis"/>
          <w:rFonts w:asciiTheme="minorHAnsi" w:hAnsiTheme="minorHAnsi" w:cstheme="minorHAnsi"/>
          <w:color w:val="00B0F0"/>
          <w:sz w:val="22"/>
          <w:szCs w:val="22"/>
        </w:rPr>
        <w:t xml:space="preserve"> (as determined by the agency)</w:t>
      </w:r>
      <w:bookmarkEnd w:id="3"/>
    </w:p>
    <w:p w14:paraId="7A197D8B" w14:textId="41FC0A36" w:rsidR="005134D0" w:rsidRPr="00F1427E" w:rsidRDefault="43D83D56" w:rsidP="00C359F1">
      <w:pPr>
        <w:spacing w:after="240"/>
        <w:rPr>
          <w:rFonts w:cstheme="minorHAnsi"/>
        </w:rPr>
      </w:pPr>
      <w:r w:rsidRPr="00F1427E">
        <w:rPr>
          <w:rFonts w:cstheme="minorHAnsi"/>
        </w:rPr>
        <w:t xml:space="preserve">When a conflict arises between two or more </w:t>
      </w:r>
      <w:r w:rsidR="18497446" w:rsidRPr="00F1427E">
        <w:rPr>
          <w:rFonts w:cstheme="minorHAnsi"/>
        </w:rPr>
        <w:t>authoritative</w:t>
      </w:r>
      <w:r w:rsidRPr="00F1427E">
        <w:rPr>
          <w:rFonts w:cstheme="minorHAnsi"/>
        </w:rPr>
        <w:t xml:space="preserve"> documents, </w:t>
      </w:r>
      <w:r w:rsidR="4671D7A4" w:rsidRPr="00F1427E">
        <w:rPr>
          <w:rFonts w:cstheme="minorHAnsi"/>
        </w:rPr>
        <w:t>t</w:t>
      </w:r>
      <w:r w:rsidR="7339D428" w:rsidRPr="00F1427E">
        <w:rPr>
          <w:rFonts w:cstheme="minorHAnsi"/>
        </w:rPr>
        <w:t xml:space="preserve">he order of precedence </w:t>
      </w:r>
      <w:r w:rsidR="211266FA" w:rsidRPr="00F1427E">
        <w:rPr>
          <w:rFonts w:cstheme="minorHAnsi"/>
        </w:rPr>
        <w:t>will be</w:t>
      </w:r>
      <w:r w:rsidR="09DA23E6" w:rsidRPr="00F1427E">
        <w:rPr>
          <w:rFonts w:cstheme="minorHAnsi"/>
        </w:rPr>
        <w:t>:</w:t>
      </w:r>
    </w:p>
    <w:p w14:paraId="7EC142E7" w14:textId="20213602" w:rsidR="00682CBD" w:rsidRPr="00F1427E" w:rsidRDefault="267752DF" w:rsidP="00C359F1">
      <w:pPr>
        <w:spacing w:after="240"/>
        <w:rPr>
          <w:rFonts w:cstheme="minorHAnsi"/>
        </w:rPr>
      </w:pPr>
      <w:r w:rsidRPr="00F1427E">
        <w:rPr>
          <w:rFonts w:cstheme="minorHAnsi"/>
        </w:rPr>
        <w:t>T</w:t>
      </w:r>
      <w:r w:rsidR="7339D428" w:rsidRPr="00F1427E">
        <w:rPr>
          <w:rFonts w:cstheme="minorHAnsi"/>
        </w:rPr>
        <w:t>his</w:t>
      </w:r>
      <w:r w:rsidR="5E427C79" w:rsidRPr="00F1427E">
        <w:rPr>
          <w:rFonts w:cstheme="minorHAnsi"/>
        </w:rPr>
        <w:t xml:space="preserve"> task order</w:t>
      </w:r>
      <w:r w:rsidR="0F093F18" w:rsidRPr="00F1427E">
        <w:rPr>
          <w:rFonts w:cstheme="minorHAnsi"/>
        </w:rPr>
        <w:t xml:space="preserve"> #____________</w:t>
      </w:r>
      <w:r w:rsidR="004C44F1" w:rsidRPr="00F1427E">
        <w:rPr>
          <w:rFonts w:cstheme="minorHAnsi"/>
        </w:rPr>
        <w:t>_</w:t>
      </w:r>
      <w:r w:rsidR="004C44F1">
        <w:rPr>
          <w:rFonts w:cstheme="minorHAnsi"/>
        </w:rPr>
        <w:t>;</w:t>
      </w:r>
      <w:r w:rsidR="5E427C79" w:rsidRPr="00F1427E">
        <w:rPr>
          <w:rFonts w:cstheme="minorHAnsi"/>
        </w:rPr>
        <w:t xml:space="preserve"> </w:t>
      </w:r>
    </w:p>
    <w:p w14:paraId="3A1295AF" w14:textId="3521A506" w:rsidR="009752E5" w:rsidRPr="00F1427E" w:rsidRDefault="133D18AB" w:rsidP="00C359F1">
      <w:pPr>
        <w:spacing w:after="240"/>
        <w:rPr>
          <w:rFonts w:cstheme="minorHAnsi"/>
        </w:rPr>
      </w:pPr>
      <w:r w:rsidRPr="00F1427E">
        <w:rPr>
          <w:rFonts w:cstheme="minorHAnsi"/>
        </w:rPr>
        <w:t>T</w:t>
      </w:r>
      <w:r w:rsidR="116B49DC" w:rsidRPr="00F1427E">
        <w:rPr>
          <w:rFonts w:cstheme="minorHAnsi"/>
        </w:rPr>
        <w:t xml:space="preserve">he </w:t>
      </w:r>
      <w:r w:rsidR="5E427C79" w:rsidRPr="00F1427E">
        <w:rPr>
          <w:rFonts w:cstheme="minorHAnsi"/>
        </w:rPr>
        <w:t>GSA Areawide contract #</w:t>
      </w:r>
      <w:r w:rsidR="450D0A06" w:rsidRPr="00F1427E">
        <w:rPr>
          <w:rFonts w:cstheme="minorHAnsi"/>
        </w:rPr>
        <w:t xml:space="preserve"> (Reference U.S. GSA areawide contract, Article 18. Utility Energy Service Contract (UESC) </w:t>
      </w:r>
      <w:r w:rsidR="5E427C79" w:rsidRPr="00F1427E">
        <w:rPr>
          <w:rFonts w:cstheme="minorHAnsi"/>
        </w:rPr>
        <w:t>__</w:t>
      </w:r>
      <w:r w:rsidR="18BA20CA" w:rsidRPr="00F1427E">
        <w:rPr>
          <w:rFonts w:cstheme="minorHAnsi"/>
        </w:rPr>
        <w:t>_______</w:t>
      </w:r>
      <w:r w:rsidR="5E427C79" w:rsidRPr="00F1427E">
        <w:rPr>
          <w:rFonts w:cstheme="minorHAnsi"/>
        </w:rPr>
        <w:t>___</w:t>
      </w:r>
      <w:r w:rsidR="004C44F1">
        <w:rPr>
          <w:rFonts w:cstheme="minorHAnsi"/>
        </w:rPr>
        <w:t>;</w:t>
      </w:r>
      <w:r w:rsidR="5E427C79" w:rsidRPr="00F1427E">
        <w:rPr>
          <w:rFonts w:cstheme="minorHAnsi"/>
        </w:rPr>
        <w:t xml:space="preserve"> and </w:t>
      </w:r>
    </w:p>
    <w:p w14:paraId="36F828E6" w14:textId="038F7BB9" w:rsidR="00F66D54" w:rsidRDefault="5D30212A" w:rsidP="00C359F1">
      <w:pPr>
        <w:spacing w:after="240"/>
        <w:rPr>
          <w:rFonts w:cstheme="minorHAnsi"/>
        </w:rPr>
      </w:pPr>
      <w:r w:rsidRPr="00F1427E">
        <w:rPr>
          <w:rFonts w:cstheme="minorHAnsi"/>
        </w:rPr>
        <w:t>T</w:t>
      </w:r>
      <w:r w:rsidR="7339D428" w:rsidRPr="00F1427E">
        <w:rPr>
          <w:rFonts w:cstheme="minorHAnsi"/>
        </w:rPr>
        <w:t>he</w:t>
      </w:r>
      <w:r w:rsidR="5E427C79" w:rsidRPr="00F1427E">
        <w:rPr>
          <w:rFonts w:cstheme="minorHAnsi"/>
        </w:rPr>
        <w:t xml:space="preserve"> contractor’s final proposal dated_</w:t>
      </w:r>
      <w:r w:rsidR="18BA20CA" w:rsidRPr="00F1427E">
        <w:rPr>
          <w:rFonts w:cstheme="minorHAnsi"/>
        </w:rPr>
        <w:t>_____</w:t>
      </w:r>
      <w:r w:rsidR="5E427C79" w:rsidRPr="00F1427E">
        <w:rPr>
          <w:rFonts w:cstheme="minorHAnsi"/>
        </w:rPr>
        <w:t>____.</w:t>
      </w:r>
    </w:p>
    <w:p w14:paraId="768023D0" w14:textId="77777777" w:rsidR="00F95340" w:rsidRDefault="00F95340" w:rsidP="00C359F1">
      <w:pPr>
        <w:spacing w:after="240"/>
        <w:rPr>
          <w:rFonts w:cstheme="minorHAnsi"/>
        </w:rPr>
      </w:pPr>
    </w:p>
    <w:p w14:paraId="49AE4F17" w14:textId="77777777" w:rsidR="00F95340" w:rsidRDefault="00F95340" w:rsidP="00C359F1">
      <w:pPr>
        <w:spacing w:after="240"/>
        <w:rPr>
          <w:rFonts w:cstheme="minorHAnsi"/>
        </w:rPr>
      </w:pPr>
    </w:p>
    <w:p w14:paraId="54352CD4" w14:textId="77777777" w:rsidR="00F95340" w:rsidRPr="00F1427E" w:rsidRDefault="00F95340" w:rsidP="00C359F1">
      <w:pPr>
        <w:spacing w:after="240"/>
        <w:rPr>
          <w:rFonts w:cstheme="minorHAnsi"/>
        </w:rPr>
      </w:pPr>
    </w:p>
    <w:p w14:paraId="1D0E22DF" w14:textId="45512F52" w:rsidR="00BD40DC" w:rsidRPr="00F1427E" w:rsidRDefault="00BD40DC" w:rsidP="00C359F1">
      <w:pPr>
        <w:spacing w:after="240"/>
        <w:jc w:val="center"/>
        <w:rPr>
          <w:rFonts w:cstheme="minorHAnsi"/>
        </w:rPr>
      </w:pPr>
      <w:r w:rsidRPr="00F1427E">
        <w:rPr>
          <w:rFonts w:cstheme="minorHAnsi"/>
        </w:rPr>
        <w:t>[End of</w:t>
      </w:r>
      <w:r w:rsidR="00DC140E" w:rsidRPr="00F1427E">
        <w:rPr>
          <w:rFonts w:cstheme="minorHAnsi"/>
        </w:rPr>
        <w:t xml:space="preserve"> Section A]</w:t>
      </w:r>
    </w:p>
    <w:p w14:paraId="2A425222" w14:textId="77777777" w:rsidR="00E4278A" w:rsidRPr="00F1427E" w:rsidRDefault="00E4278A" w:rsidP="00C359F1">
      <w:pPr>
        <w:spacing w:after="240" w:line="240" w:lineRule="auto"/>
        <w:rPr>
          <w:rFonts w:eastAsiaTheme="majorEastAsia" w:cstheme="minorHAnsi"/>
          <w:b/>
          <w:bCs/>
          <w:color w:val="7BABDF"/>
          <w:sz w:val="28"/>
          <w:szCs w:val="26"/>
        </w:rPr>
      </w:pPr>
      <w:r w:rsidRPr="00F1427E">
        <w:rPr>
          <w:rFonts w:cstheme="minorHAnsi"/>
        </w:rPr>
        <w:br w:type="page"/>
      </w:r>
    </w:p>
    <w:p w14:paraId="11F714C0" w14:textId="30105B93" w:rsidR="00A8450D" w:rsidRPr="00A8450D" w:rsidRDefault="0013130E" w:rsidP="00C359F1">
      <w:pPr>
        <w:pStyle w:val="Heading1"/>
        <w:spacing w:before="0" w:after="240"/>
      </w:pPr>
      <w:bookmarkStart w:id="4" w:name="_Toc135904081"/>
      <w:r w:rsidRPr="00C359F1">
        <w:rPr>
          <w:rFonts w:asciiTheme="minorHAnsi" w:hAnsiTheme="minorHAnsi" w:cstheme="minorHAnsi"/>
        </w:rPr>
        <w:lastRenderedPageBreak/>
        <w:t>Part I – The Schedule</w:t>
      </w:r>
      <w:bookmarkEnd w:id="4"/>
    </w:p>
    <w:p w14:paraId="0C9339C1" w14:textId="62B633C8" w:rsidR="007F6CBD" w:rsidRPr="00F1427E" w:rsidRDefault="0013130E" w:rsidP="00C359F1">
      <w:pPr>
        <w:pStyle w:val="Heading2"/>
        <w:spacing w:before="0" w:after="240"/>
        <w:rPr>
          <w:rFonts w:asciiTheme="minorHAnsi" w:hAnsiTheme="minorHAnsi" w:cstheme="minorHAnsi"/>
          <w:color w:val="00B0F0"/>
        </w:rPr>
      </w:pPr>
      <w:bookmarkStart w:id="5" w:name="_Toc135904082"/>
      <w:r w:rsidRPr="00C359F1">
        <w:rPr>
          <w:rFonts w:asciiTheme="minorHAnsi" w:hAnsiTheme="minorHAnsi" w:cstheme="minorHAnsi"/>
        </w:rPr>
        <w:t xml:space="preserve">Section B – Supplies or </w:t>
      </w:r>
      <w:r w:rsidR="00056652" w:rsidRPr="00C359F1">
        <w:rPr>
          <w:rFonts w:asciiTheme="minorHAnsi" w:hAnsiTheme="minorHAnsi" w:cstheme="minorHAnsi"/>
        </w:rPr>
        <w:t>S</w:t>
      </w:r>
      <w:r w:rsidRPr="00C359F1">
        <w:rPr>
          <w:rFonts w:asciiTheme="minorHAnsi" w:hAnsiTheme="minorHAnsi" w:cstheme="minorHAnsi"/>
        </w:rPr>
        <w:t xml:space="preserve">ervices </w:t>
      </w:r>
      <w:r w:rsidR="0048574A" w:rsidRPr="00C359F1">
        <w:rPr>
          <w:rFonts w:asciiTheme="minorHAnsi" w:hAnsiTheme="minorHAnsi" w:cstheme="minorHAnsi"/>
        </w:rPr>
        <w:t>/</w:t>
      </w:r>
      <w:r w:rsidRPr="00C359F1">
        <w:rPr>
          <w:rFonts w:asciiTheme="minorHAnsi" w:hAnsiTheme="minorHAnsi" w:cstheme="minorHAnsi"/>
        </w:rPr>
        <w:t xml:space="preserve"> </w:t>
      </w:r>
      <w:r w:rsidR="00056652" w:rsidRPr="00C359F1">
        <w:rPr>
          <w:rFonts w:asciiTheme="minorHAnsi" w:hAnsiTheme="minorHAnsi" w:cstheme="minorHAnsi"/>
        </w:rPr>
        <w:t>P</w:t>
      </w:r>
      <w:r w:rsidRPr="00C359F1">
        <w:rPr>
          <w:rFonts w:asciiTheme="minorHAnsi" w:hAnsiTheme="minorHAnsi" w:cstheme="minorHAnsi"/>
        </w:rPr>
        <w:t>rices</w:t>
      </w:r>
      <w:bookmarkEnd w:id="5"/>
      <w:r w:rsidR="000F3B4E" w:rsidRPr="00F1427E">
        <w:rPr>
          <w:rStyle w:val="SubtleEmphasis"/>
          <w:rFonts w:asciiTheme="minorHAnsi" w:hAnsiTheme="minorHAnsi" w:cstheme="minorHAnsi"/>
          <w:color w:val="00B0F0"/>
        </w:rPr>
        <w:t xml:space="preserve"> </w:t>
      </w:r>
    </w:p>
    <w:p w14:paraId="7993CB65" w14:textId="11E5393E" w:rsidR="001E30A2" w:rsidRPr="001E30A2" w:rsidRDefault="00256711" w:rsidP="00C359F1">
      <w:pPr>
        <w:pStyle w:val="Heading3"/>
        <w:spacing w:before="0" w:after="240"/>
      </w:pPr>
      <w:bookmarkStart w:id="6" w:name="_Toc135904083"/>
      <w:r w:rsidRPr="00C359F1">
        <w:rPr>
          <w:rFonts w:asciiTheme="minorHAnsi" w:hAnsiTheme="minorHAnsi" w:cstheme="minorHAnsi"/>
        </w:rPr>
        <w:t>B.</w:t>
      </w:r>
      <w:r w:rsidR="0028550C" w:rsidRPr="00C359F1">
        <w:rPr>
          <w:rFonts w:asciiTheme="minorHAnsi" w:hAnsiTheme="minorHAnsi" w:cstheme="minorHAnsi"/>
        </w:rPr>
        <w:t>1 Items Being Acquired / Price</w:t>
      </w:r>
      <w:bookmarkEnd w:id="6"/>
    </w:p>
    <w:p w14:paraId="218E1D19" w14:textId="2640A38D" w:rsidR="001E30A2" w:rsidRPr="00F1427E" w:rsidRDefault="3C32DA2C" w:rsidP="00C359F1">
      <w:pPr>
        <w:spacing w:after="240"/>
      </w:pPr>
      <w:bookmarkStart w:id="7" w:name="_Hlk123641799"/>
      <w:r>
        <w:t xml:space="preserve">The Contractor shall </w:t>
      </w:r>
      <w:bookmarkEnd w:id="7"/>
      <w:r>
        <w:t xml:space="preserve">furnish all personnel, facilities, equipment, material, supplies, and services and otherwise do all things necessary described in Sections C through </w:t>
      </w:r>
      <w:proofErr w:type="gramStart"/>
      <w:r>
        <w:t xml:space="preserve">H. </w:t>
      </w:r>
      <w:r w:rsidR="2506F542">
        <w:t xml:space="preserve"> </w:t>
      </w:r>
      <w:proofErr w:type="gramEnd"/>
      <w:r w:rsidR="67B840D5" w:rsidRPr="71D4DE0C">
        <w:rPr>
          <w:i/>
          <w:iCs/>
          <w:color w:val="00B0F0"/>
        </w:rPr>
        <w:t xml:space="preserve">The Contractor shall include a brief description of the supplies or </w:t>
      </w:r>
      <w:r w:rsidR="3BCFE769" w:rsidRPr="71D4DE0C">
        <w:rPr>
          <w:i/>
          <w:iCs/>
          <w:color w:val="00B0F0"/>
        </w:rPr>
        <w:t>services,</w:t>
      </w:r>
      <w:r w:rsidR="67B840D5" w:rsidRPr="71D4DE0C">
        <w:rPr>
          <w:i/>
          <w:iCs/>
          <w:color w:val="00B0F0"/>
        </w:rPr>
        <w:t> e.g., item number, national stock number/part number if applicable, nouns, nomenclature, and quantities. (This includes incidental deliverables such as manuals and reports.</w:t>
      </w:r>
      <w:r w:rsidR="354AABF1" w:rsidRPr="71D4DE0C">
        <w:rPr>
          <w:i/>
          <w:iCs/>
          <w:color w:val="00B0F0"/>
        </w:rPr>
        <w:t>)</w:t>
      </w:r>
      <w:r w:rsidR="3A68D004" w:rsidRPr="71D4DE0C">
        <w:rPr>
          <w:i/>
          <w:iCs/>
          <w:color w:val="00B0F0"/>
        </w:rPr>
        <w:t xml:space="preserve">  </w:t>
      </w:r>
      <w:r w:rsidR="3A68D004">
        <w:t xml:space="preserve">The Contractor shall use eProject Builder (ePB, found at </w:t>
      </w:r>
      <w:hyperlink r:id="rId12" w:history="1">
        <w:r w:rsidR="16EF4094" w:rsidRPr="71D4DE0C">
          <w:rPr>
            <w:rStyle w:val="Hyperlink"/>
          </w:rPr>
          <w:t>https://eprojectbuilder</w:t>
        </w:r>
      </w:hyperlink>
      <w:r w:rsidR="3A68D004">
        <w:t xml:space="preserve">.lbl.gov) to deliver project </w:t>
      </w:r>
      <w:r w:rsidR="0DEEAA47">
        <w:t xml:space="preserve">financial </w:t>
      </w:r>
      <w:r w:rsidR="3A68D004">
        <w:t>schedules.</w:t>
      </w:r>
    </w:p>
    <w:p w14:paraId="5FF76ED7" w14:textId="377B1C8F" w:rsidR="00247F5E" w:rsidRPr="00C359F1" w:rsidRDefault="00247F5E" w:rsidP="00C359F1">
      <w:pPr>
        <w:pStyle w:val="Heading4"/>
        <w:spacing w:before="0" w:after="240"/>
        <w:rPr>
          <w:rFonts w:asciiTheme="minorHAnsi" w:hAnsiTheme="minorHAnsi" w:cstheme="minorHAnsi"/>
        </w:rPr>
      </w:pPr>
      <w:r w:rsidRPr="00C359F1">
        <w:rPr>
          <w:rFonts w:asciiTheme="minorHAnsi" w:hAnsiTheme="minorHAnsi" w:cstheme="minorHAnsi"/>
        </w:rPr>
        <w:t>B.</w:t>
      </w:r>
      <w:r w:rsidR="00BE4361" w:rsidRPr="00C359F1">
        <w:rPr>
          <w:rFonts w:asciiTheme="minorHAnsi" w:hAnsiTheme="minorHAnsi" w:cstheme="minorHAnsi"/>
        </w:rPr>
        <w:t>1</w:t>
      </w:r>
      <w:r w:rsidR="00B62A51" w:rsidRPr="00C359F1">
        <w:rPr>
          <w:rFonts w:asciiTheme="minorHAnsi" w:hAnsiTheme="minorHAnsi" w:cstheme="minorHAnsi"/>
        </w:rPr>
        <w:t>.1</w:t>
      </w:r>
      <w:r w:rsidRPr="00C359F1">
        <w:rPr>
          <w:rFonts w:asciiTheme="minorHAnsi" w:hAnsiTheme="minorHAnsi" w:cstheme="minorHAnsi"/>
        </w:rPr>
        <w:t xml:space="preserve"> </w:t>
      </w:r>
      <w:r w:rsidR="003542FA" w:rsidRPr="00C359F1">
        <w:rPr>
          <w:rFonts w:asciiTheme="minorHAnsi" w:hAnsiTheme="minorHAnsi" w:cstheme="minorHAnsi"/>
        </w:rPr>
        <w:t xml:space="preserve">Itemized </w:t>
      </w:r>
      <w:r w:rsidR="00E0638C" w:rsidRPr="00C359F1">
        <w:rPr>
          <w:rFonts w:asciiTheme="minorHAnsi" w:hAnsiTheme="minorHAnsi" w:cstheme="minorHAnsi"/>
        </w:rPr>
        <w:t xml:space="preserve">Services and </w:t>
      </w:r>
      <w:r w:rsidRPr="00C359F1">
        <w:rPr>
          <w:rFonts w:asciiTheme="minorHAnsi" w:hAnsiTheme="minorHAnsi" w:cstheme="minorHAnsi"/>
        </w:rPr>
        <w:t>Price</w:t>
      </w:r>
      <w:r w:rsidR="004C25AD" w:rsidRPr="00C359F1">
        <w:rPr>
          <w:rFonts w:asciiTheme="minorHAnsi" w:hAnsiTheme="minorHAnsi" w:cstheme="minorHAnsi"/>
        </w:rPr>
        <w:t xml:space="preserve"> by Project Phase</w:t>
      </w:r>
    </w:p>
    <w:p w14:paraId="32642A90" w14:textId="2D779DB8" w:rsidR="00247F5E" w:rsidRPr="00F1427E" w:rsidRDefault="002A2DA3" w:rsidP="00C359F1">
      <w:pPr>
        <w:spacing w:after="240" w:line="240" w:lineRule="auto"/>
        <w:rPr>
          <w:rFonts w:cstheme="minorHAnsi"/>
          <w:i/>
          <w:iCs/>
          <w:color w:val="00B0F0"/>
        </w:rPr>
      </w:pPr>
      <w:bookmarkStart w:id="8" w:name="_Hlk123030205"/>
      <w:r w:rsidRPr="00F1427E">
        <w:rPr>
          <w:rFonts w:cstheme="minorHAnsi"/>
          <w:i/>
          <w:iCs/>
          <w:color w:val="00B0F0"/>
        </w:rPr>
        <w:t xml:space="preserve">When itemizing by project phase, </w:t>
      </w:r>
      <w:r w:rsidR="008F6F57" w:rsidRPr="00F1427E">
        <w:rPr>
          <w:rFonts w:cstheme="minorHAnsi"/>
          <w:i/>
          <w:iCs/>
          <w:color w:val="00B0F0"/>
        </w:rPr>
        <w:t>insert</w:t>
      </w:r>
      <w:r w:rsidR="00247F5E" w:rsidRPr="00F1427E">
        <w:rPr>
          <w:rFonts w:cstheme="minorHAnsi"/>
          <w:i/>
          <w:iCs/>
          <w:color w:val="00B0F0"/>
        </w:rPr>
        <w:t xml:space="preserve"> line items as needed. A separate contract line-item number (CLIN) will have its own funding source</w:t>
      </w:r>
      <w:proofErr w:type="gramStart"/>
      <w:r w:rsidR="00247F5E" w:rsidRPr="00F1427E">
        <w:rPr>
          <w:rFonts w:cstheme="minorHAnsi"/>
          <w:i/>
          <w:iCs/>
          <w:color w:val="00B0F0"/>
        </w:rPr>
        <w:t>.</w:t>
      </w:r>
      <w:r w:rsidR="73A228CC" w:rsidRPr="00F1427E">
        <w:rPr>
          <w:rFonts w:cstheme="minorHAnsi"/>
          <w:i/>
          <w:iCs/>
          <w:color w:val="00B0F0"/>
        </w:rPr>
        <w:t xml:space="preserve">  </w:t>
      </w:r>
      <w:proofErr w:type="gramEnd"/>
      <w:r w:rsidR="73A228CC" w:rsidRPr="00F1427E">
        <w:rPr>
          <w:rFonts w:cstheme="minorHAnsi"/>
          <w:i/>
          <w:iCs/>
          <w:color w:val="00B0F0"/>
        </w:rPr>
        <w:t>Should the agency want to include pricing by project phase, include Table 1 below</w:t>
      </w:r>
      <w:r w:rsidR="00266711">
        <w:rPr>
          <w:rFonts w:cstheme="minorHAnsi"/>
          <w:i/>
          <w:iCs/>
          <w:color w:val="00B0F0"/>
        </w:rPr>
        <w:t xml:space="preserve">, which </w:t>
      </w:r>
      <w:r w:rsidR="23F7B13B" w:rsidRPr="00F1427E">
        <w:rPr>
          <w:rFonts w:cstheme="minorHAnsi"/>
          <w:i/>
          <w:iCs/>
          <w:color w:val="00B0F0"/>
        </w:rPr>
        <w:t>describes the way GSA AWCs define pricing data.</w:t>
      </w:r>
    </w:p>
    <w:p w14:paraId="47C1A4D6" w14:textId="655EEDBF" w:rsidR="00247F5E" w:rsidRPr="00F1427E" w:rsidRDefault="00775ED0" w:rsidP="00C359F1">
      <w:pPr>
        <w:spacing w:after="240" w:line="240" w:lineRule="auto"/>
        <w:rPr>
          <w:rFonts w:cstheme="minorHAnsi"/>
        </w:rPr>
      </w:pPr>
      <w:r w:rsidRPr="00F1427E">
        <w:rPr>
          <w:rFonts w:cstheme="minorHAnsi"/>
        </w:rPr>
        <w:t>This is a firm fixed-price utility energy services contract (UESC) for the</w:t>
      </w:r>
      <w:r w:rsidR="002A2DA3" w:rsidRPr="00F1427E">
        <w:rPr>
          <w:rFonts w:cstheme="minorHAnsi"/>
        </w:rPr>
        <w:t xml:space="preserve"> energy and water savings </w:t>
      </w:r>
      <w:r w:rsidR="002A2DA3" w:rsidRPr="00C359F1">
        <w:rPr>
          <w:rFonts w:cstheme="minorHAnsi"/>
          <w:i/>
          <w:iCs/>
          <w:color w:val="00B0F0"/>
        </w:rPr>
        <w:t>described in Table 3 for the</w:t>
      </w:r>
      <w:r w:rsidRPr="00C359F1">
        <w:rPr>
          <w:rFonts w:cstheme="minorHAnsi"/>
          <w:i/>
          <w:iCs/>
          <w:color w:val="00B0F0"/>
        </w:rPr>
        <w:t xml:space="preserve"> total project cost set forth in </w:t>
      </w:r>
      <w:r w:rsidR="00F1262C" w:rsidRPr="00C359F1">
        <w:rPr>
          <w:rFonts w:cstheme="minorHAnsi"/>
          <w:i/>
          <w:iCs/>
          <w:color w:val="00B0F0"/>
        </w:rPr>
        <w:t>Table 1.</w:t>
      </w:r>
    </w:p>
    <w:p w14:paraId="6ADD8D5E" w14:textId="2BD22B18" w:rsidR="00247F5E" w:rsidRPr="00F1427E" w:rsidRDefault="00247F5E" w:rsidP="00C359F1">
      <w:pPr>
        <w:pStyle w:val="Caption"/>
        <w:keepNext/>
        <w:spacing w:after="240"/>
        <w:rPr>
          <w:rFonts w:cstheme="minorHAnsi"/>
          <w:i/>
          <w:iCs/>
          <w:color w:val="00B0F0"/>
        </w:rPr>
      </w:pPr>
      <w:r w:rsidRPr="00F1427E">
        <w:rPr>
          <w:rFonts w:cstheme="minorHAnsi"/>
          <w:i/>
          <w:iCs/>
          <w:color w:val="00B0F0"/>
        </w:rPr>
        <w:t xml:space="preserve">Table </w:t>
      </w:r>
      <w:r w:rsidRPr="00C359F1">
        <w:rPr>
          <w:rFonts w:cstheme="minorHAnsi"/>
          <w:i/>
          <w:iCs/>
          <w:color w:val="00B0F0"/>
        </w:rPr>
        <w:fldChar w:fldCharType="begin"/>
      </w:r>
      <w:r w:rsidRPr="00C359F1">
        <w:rPr>
          <w:rFonts w:cstheme="minorHAnsi"/>
          <w:i/>
          <w:iCs/>
          <w:color w:val="00B0F0"/>
        </w:rPr>
        <w:instrText>SEQ Table \* ARABIC</w:instrText>
      </w:r>
      <w:r w:rsidRPr="00C359F1">
        <w:rPr>
          <w:rFonts w:cstheme="minorHAnsi"/>
          <w:i/>
          <w:iCs/>
          <w:color w:val="00B0F0"/>
        </w:rPr>
        <w:fldChar w:fldCharType="separate"/>
      </w:r>
      <w:r w:rsidR="0001094D">
        <w:rPr>
          <w:rFonts w:cstheme="minorHAnsi"/>
          <w:i/>
          <w:iCs/>
          <w:noProof/>
          <w:color w:val="00B0F0"/>
        </w:rPr>
        <w:t>1</w:t>
      </w:r>
      <w:r w:rsidRPr="00C359F1">
        <w:rPr>
          <w:rFonts w:cstheme="minorHAnsi"/>
          <w:i/>
          <w:iCs/>
          <w:color w:val="00B0F0"/>
        </w:rPr>
        <w:fldChar w:fldCharType="end"/>
      </w:r>
      <w:r w:rsidRPr="00F1427E">
        <w:rPr>
          <w:rFonts w:cstheme="minorHAnsi"/>
          <w:i/>
          <w:iCs/>
          <w:color w:val="00B0F0"/>
        </w:rPr>
        <w:t xml:space="preserve">. Example 1:  Itemized Price when UESC is </w:t>
      </w:r>
      <w:r w:rsidR="264B0372" w:rsidRPr="00F1427E">
        <w:rPr>
          <w:rFonts w:cstheme="minorHAnsi"/>
          <w:i/>
          <w:iCs/>
          <w:color w:val="00B0F0"/>
        </w:rPr>
        <w:t>Accomplished</w:t>
      </w:r>
      <w:r w:rsidRPr="00F1427E">
        <w:rPr>
          <w:rFonts w:cstheme="minorHAnsi"/>
          <w:i/>
          <w:iCs/>
          <w:color w:val="00B0F0"/>
        </w:rPr>
        <w:t xml:space="preserve"> as a single T.O. and modified for each line item</w:t>
      </w:r>
    </w:p>
    <w:tbl>
      <w:tblPr>
        <w:tblStyle w:val="TableGrid"/>
        <w:tblW w:w="0" w:type="auto"/>
        <w:tblLook w:val="04A0" w:firstRow="1" w:lastRow="0" w:firstColumn="1" w:lastColumn="0" w:noHBand="0" w:noVBand="1"/>
      </w:tblPr>
      <w:tblGrid>
        <w:gridCol w:w="1008"/>
        <w:gridCol w:w="4387"/>
        <w:gridCol w:w="1449"/>
        <w:gridCol w:w="1440"/>
      </w:tblGrid>
      <w:tr w:rsidR="002A5D0F" w:rsidRPr="00F1427E" w14:paraId="1251D930" w14:textId="77777777" w:rsidTr="00550EEC">
        <w:trPr>
          <w:trHeight w:val="548"/>
        </w:trPr>
        <w:tc>
          <w:tcPr>
            <w:tcW w:w="1008" w:type="dxa"/>
          </w:tcPr>
          <w:p w14:paraId="36DFA784" w14:textId="2200A0DE" w:rsidR="00C548C8" w:rsidRPr="00C359F1" w:rsidRDefault="002A5D0F" w:rsidP="00C359F1">
            <w:pPr>
              <w:jc w:val="center"/>
              <w:rPr>
                <w:rFonts w:cstheme="minorHAnsi"/>
                <w:b/>
                <w:bCs/>
                <w:i/>
                <w:iCs/>
                <w:color w:val="00B0F0"/>
              </w:rPr>
            </w:pPr>
            <w:r w:rsidRPr="00C359F1">
              <w:rPr>
                <w:rFonts w:cstheme="minorHAnsi"/>
                <w:b/>
                <w:bCs/>
                <w:i/>
                <w:iCs/>
                <w:color w:val="00B0F0"/>
              </w:rPr>
              <w:t>Item</w:t>
            </w:r>
          </w:p>
          <w:p w14:paraId="50853101" w14:textId="2AA5497A" w:rsidR="002A5D0F" w:rsidRPr="00C359F1" w:rsidRDefault="00C548C8" w:rsidP="00C359F1">
            <w:pPr>
              <w:jc w:val="center"/>
              <w:rPr>
                <w:rFonts w:cstheme="minorHAnsi"/>
                <w:b/>
                <w:bCs/>
                <w:i/>
                <w:iCs/>
                <w:color w:val="00B0F0"/>
              </w:rPr>
            </w:pPr>
            <w:r w:rsidRPr="00C359F1">
              <w:rPr>
                <w:rFonts w:cstheme="minorHAnsi"/>
                <w:b/>
                <w:bCs/>
                <w:i/>
                <w:iCs/>
                <w:color w:val="00B0F0"/>
              </w:rPr>
              <w:t>Number</w:t>
            </w:r>
          </w:p>
        </w:tc>
        <w:tc>
          <w:tcPr>
            <w:tcW w:w="4387" w:type="dxa"/>
          </w:tcPr>
          <w:p w14:paraId="00B079D6" w14:textId="77777777" w:rsidR="002A5D0F" w:rsidRPr="00C359F1" w:rsidRDefault="002A5D0F" w:rsidP="00C359F1">
            <w:pPr>
              <w:jc w:val="center"/>
              <w:rPr>
                <w:rFonts w:cstheme="minorHAnsi"/>
                <w:b/>
                <w:bCs/>
                <w:i/>
                <w:iCs/>
                <w:color w:val="00B0F0"/>
              </w:rPr>
            </w:pPr>
            <w:r w:rsidRPr="00C359F1">
              <w:rPr>
                <w:rFonts w:cstheme="minorHAnsi"/>
                <w:b/>
                <w:bCs/>
                <w:i/>
                <w:iCs/>
                <w:color w:val="00B0F0"/>
              </w:rPr>
              <w:t>Supplies /Services</w:t>
            </w:r>
          </w:p>
          <w:p w14:paraId="20B5D5E5" w14:textId="3C32E6C4" w:rsidR="00E13DFB" w:rsidRPr="00C359F1" w:rsidRDefault="00E13DFB" w:rsidP="00C359F1">
            <w:pPr>
              <w:jc w:val="center"/>
              <w:rPr>
                <w:rFonts w:cstheme="minorHAnsi"/>
                <w:b/>
                <w:bCs/>
                <w:i/>
                <w:iCs/>
                <w:color w:val="00B0F0"/>
              </w:rPr>
            </w:pPr>
            <w:r w:rsidRPr="00C359F1">
              <w:rPr>
                <w:rFonts w:cstheme="minorHAnsi"/>
                <w:b/>
                <w:bCs/>
                <w:i/>
                <w:iCs/>
                <w:color w:val="00B0F0"/>
              </w:rPr>
              <w:t>By Project Phase</w:t>
            </w:r>
          </w:p>
        </w:tc>
        <w:tc>
          <w:tcPr>
            <w:tcW w:w="1449" w:type="dxa"/>
          </w:tcPr>
          <w:p w14:paraId="51BBFE56" w14:textId="77777777" w:rsidR="002A5D0F" w:rsidRPr="00C359F1" w:rsidRDefault="002A5D0F" w:rsidP="00C359F1">
            <w:pPr>
              <w:jc w:val="center"/>
              <w:rPr>
                <w:rFonts w:cstheme="minorHAnsi"/>
                <w:b/>
                <w:bCs/>
                <w:i/>
                <w:iCs/>
                <w:color w:val="00B0F0"/>
              </w:rPr>
            </w:pPr>
            <w:r w:rsidRPr="00C359F1">
              <w:rPr>
                <w:rFonts w:cstheme="minorHAnsi"/>
                <w:b/>
                <w:bCs/>
                <w:i/>
                <w:iCs/>
                <w:color w:val="00B0F0"/>
              </w:rPr>
              <w:t>Performance</w:t>
            </w:r>
          </w:p>
          <w:p w14:paraId="4771E999" w14:textId="77777777" w:rsidR="002A5D0F" w:rsidRPr="00C359F1" w:rsidRDefault="002A5D0F" w:rsidP="00C359F1">
            <w:pPr>
              <w:jc w:val="center"/>
              <w:rPr>
                <w:rFonts w:cstheme="minorHAnsi"/>
                <w:b/>
                <w:bCs/>
                <w:i/>
                <w:iCs/>
                <w:color w:val="00B0F0"/>
              </w:rPr>
            </w:pPr>
            <w:r w:rsidRPr="00C359F1">
              <w:rPr>
                <w:rFonts w:cstheme="minorHAnsi"/>
                <w:b/>
                <w:bCs/>
                <w:i/>
                <w:iCs/>
                <w:color w:val="00B0F0"/>
              </w:rPr>
              <w:t>Period</w:t>
            </w:r>
          </w:p>
          <w:p w14:paraId="7ADB868F" w14:textId="388E6664" w:rsidR="00C548C8" w:rsidRPr="00C359F1" w:rsidRDefault="00C548C8" w:rsidP="00C359F1">
            <w:pPr>
              <w:jc w:val="center"/>
              <w:rPr>
                <w:rFonts w:cstheme="minorHAnsi"/>
                <w:b/>
                <w:bCs/>
                <w:i/>
                <w:iCs/>
                <w:color w:val="00B0F0"/>
              </w:rPr>
            </w:pPr>
            <w:r w:rsidRPr="00C359F1">
              <w:rPr>
                <w:rFonts w:cstheme="minorHAnsi"/>
                <w:b/>
                <w:bCs/>
                <w:i/>
                <w:iCs/>
                <w:color w:val="00B0F0"/>
              </w:rPr>
              <w:t>(Months)</w:t>
            </w:r>
          </w:p>
        </w:tc>
        <w:tc>
          <w:tcPr>
            <w:tcW w:w="1440" w:type="dxa"/>
          </w:tcPr>
          <w:p w14:paraId="1BB538D4" w14:textId="70293551" w:rsidR="002A5D0F" w:rsidRPr="00C359F1" w:rsidRDefault="00F72AB3" w:rsidP="00C359F1">
            <w:pPr>
              <w:jc w:val="center"/>
              <w:rPr>
                <w:rFonts w:cstheme="minorHAnsi"/>
                <w:b/>
                <w:bCs/>
                <w:i/>
                <w:iCs/>
                <w:color w:val="00B0F0"/>
              </w:rPr>
            </w:pPr>
            <w:r w:rsidRPr="00C359F1">
              <w:rPr>
                <w:rFonts w:cstheme="minorHAnsi"/>
                <w:b/>
                <w:bCs/>
                <w:i/>
                <w:iCs/>
                <w:color w:val="00B0F0"/>
              </w:rPr>
              <w:t>Price</w:t>
            </w:r>
          </w:p>
        </w:tc>
      </w:tr>
      <w:tr w:rsidR="002A5D0F" w:rsidRPr="00F1427E" w14:paraId="0A1784D3" w14:textId="77777777" w:rsidTr="00550EEC">
        <w:tc>
          <w:tcPr>
            <w:tcW w:w="1008" w:type="dxa"/>
          </w:tcPr>
          <w:p w14:paraId="6905B471" w14:textId="77777777" w:rsidR="002A5D0F" w:rsidRPr="00C359F1" w:rsidRDefault="002A5D0F" w:rsidP="00C359F1">
            <w:pPr>
              <w:jc w:val="right"/>
              <w:rPr>
                <w:rFonts w:cstheme="minorHAnsi"/>
                <w:i/>
                <w:iCs/>
                <w:color w:val="00B0F0"/>
              </w:rPr>
            </w:pPr>
            <w:r w:rsidRPr="00C359F1">
              <w:rPr>
                <w:rFonts w:cstheme="minorHAnsi"/>
                <w:i/>
                <w:iCs/>
                <w:color w:val="00B0F0"/>
              </w:rPr>
              <w:t>0001</w:t>
            </w:r>
          </w:p>
        </w:tc>
        <w:tc>
          <w:tcPr>
            <w:tcW w:w="4387" w:type="dxa"/>
          </w:tcPr>
          <w:p w14:paraId="1AE8411F" w14:textId="42D76917" w:rsidR="002A5D0F" w:rsidRPr="00C359F1" w:rsidRDefault="7D0A17C0" w:rsidP="00C359F1">
            <w:pPr>
              <w:rPr>
                <w:i/>
                <w:color w:val="00B0F0"/>
              </w:rPr>
            </w:pPr>
            <w:r w:rsidRPr="7BBBE74C">
              <w:rPr>
                <w:i/>
                <w:iCs/>
                <w:color w:val="00B0F0"/>
              </w:rPr>
              <w:t xml:space="preserve">Preliminary </w:t>
            </w:r>
            <w:r w:rsidR="74FF197C" w:rsidRPr="7BBBE74C">
              <w:rPr>
                <w:i/>
                <w:iCs/>
                <w:color w:val="00B0F0"/>
              </w:rPr>
              <w:t>Assessment</w:t>
            </w:r>
            <w:r w:rsidRPr="7BBBE74C">
              <w:rPr>
                <w:i/>
                <w:iCs/>
                <w:color w:val="00B0F0"/>
              </w:rPr>
              <w:t xml:space="preserve"> </w:t>
            </w:r>
          </w:p>
        </w:tc>
        <w:tc>
          <w:tcPr>
            <w:tcW w:w="1449" w:type="dxa"/>
          </w:tcPr>
          <w:p w14:paraId="5B171595" w14:textId="238CCAD7" w:rsidR="002A5D0F" w:rsidRPr="00C359F1" w:rsidRDefault="00A97272" w:rsidP="00C359F1">
            <w:pPr>
              <w:jc w:val="right"/>
              <w:rPr>
                <w:rFonts w:cstheme="minorHAnsi"/>
                <w:i/>
                <w:iCs/>
                <w:color w:val="00B0F0"/>
              </w:rPr>
            </w:pPr>
            <w:r w:rsidRPr="00C359F1">
              <w:rPr>
                <w:rFonts w:cstheme="minorHAnsi"/>
                <w:i/>
                <w:iCs/>
                <w:color w:val="00B0F0"/>
              </w:rPr>
              <w:t xml:space="preserve">   </w:t>
            </w:r>
            <w:r w:rsidR="004F7E11" w:rsidRPr="00C359F1">
              <w:rPr>
                <w:rFonts w:cstheme="minorHAnsi"/>
                <w:i/>
                <w:iCs/>
                <w:color w:val="00B0F0"/>
              </w:rPr>
              <w:t xml:space="preserve"> </w:t>
            </w:r>
          </w:p>
        </w:tc>
        <w:tc>
          <w:tcPr>
            <w:tcW w:w="1440" w:type="dxa"/>
          </w:tcPr>
          <w:p w14:paraId="6E13D677" w14:textId="2311ECDC" w:rsidR="002A5D0F" w:rsidRPr="00C359F1" w:rsidRDefault="002A5D0F" w:rsidP="00C359F1">
            <w:pPr>
              <w:jc w:val="right"/>
              <w:rPr>
                <w:rFonts w:cstheme="minorHAnsi"/>
                <w:i/>
                <w:iCs/>
                <w:color w:val="00B0F0"/>
              </w:rPr>
            </w:pPr>
            <w:r w:rsidRPr="00C359F1">
              <w:rPr>
                <w:rFonts w:cstheme="minorHAnsi"/>
                <w:i/>
                <w:iCs/>
                <w:color w:val="00B0F0"/>
              </w:rPr>
              <w:t>$0.00</w:t>
            </w:r>
          </w:p>
        </w:tc>
      </w:tr>
      <w:tr w:rsidR="002A5D0F" w:rsidRPr="00F1427E" w14:paraId="4F181AA8" w14:textId="77777777" w:rsidTr="00550EEC">
        <w:tc>
          <w:tcPr>
            <w:tcW w:w="1008" w:type="dxa"/>
          </w:tcPr>
          <w:p w14:paraId="434F5437" w14:textId="77777777" w:rsidR="002A5D0F" w:rsidRPr="00C359F1" w:rsidRDefault="002A5D0F" w:rsidP="00C359F1">
            <w:pPr>
              <w:jc w:val="right"/>
              <w:rPr>
                <w:rFonts w:cstheme="minorHAnsi"/>
                <w:i/>
                <w:iCs/>
                <w:color w:val="00B0F0"/>
              </w:rPr>
            </w:pPr>
            <w:r w:rsidRPr="00C359F1">
              <w:rPr>
                <w:rFonts w:cstheme="minorHAnsi"/>
                <w:i/>
                <w:iCs/>
                <w:color w:val="00B0F0"/>
              </w:rPr>
              <w:t>0002</w:t>
            </w:r>
          </w:p>
        </w:tc>
        <w:tc>
          <w:tcPr>
            <w:tcW w:w="4387" w:type="dxa"/>
          </w:tcPr>
          <w:p w14:paraId="555E9959" w14:textId="44CEAA99" w:rsidR="002A5D0F" w:rsidRPr="00C359F1" w:rsidRDefault="0254F056" w:rsidP="00C359F1">
            <w:pPr>
              <w:rPr>
                <w:rFonts w:cstheme="minorHAnsi"/>
                <w:i/>
                <w:iCs/>
                <w:color w:val="00B0F0"/>
              </w:rPr>
            </w:pPr>
            <w:r w:rsidRPr="00C359F1">
              <w:rPr>
                <w:rFonts w:cstheme="minorHAnsi"/>
                <w:i/>
                <w:iCs/>
                <w:color w:val="00B0F0"/>
              </w:rPr>
              <w:t>Investment Grade Audit</w:t>
            </w:r>
          </w:p>
          <w:p w14:paraId="292DBD3B" w14:textId="56104FD0" w:rsidR="002A5D0F" w:rsidRPr="00C359F1" w:rsidRDefault="002A5D0F" w:rsidP="00C359F1">
            <w:pPr>
              <w:rPr>
                <w:i/>
                <w:color w:val="00B0F0"/>
              </w:rPr>
            </w:pPr>
            <w:r w:rsidRPr="7BBBE74C">
              <w:rPr>
                <w:i/>
                <w:color w:val="00B0F0"/>
              </w:rPr>
              <w:t xml:space="preserve">Pay upon receipt of final IGA report or </w:t>
            </w:r>
            <w:r w:rsidR="00E25014" w:rsidRPr="7BBBE74C">
              <w:rPr>
                <w:i/>
                <w:color w:val="00B0F0"/>
              </w:rPr>
              <w:t xml:space="preserve">include cost </w:t>
            </w:r>
            <w:r w:rsidRPr="7BBBE74C">
              <w:rPr>
                <w:i/>
                <w:color w:val="00B0F0"/>
              </w:rPr>
              <w:t>as part of financed amount</w:t>
            </w:r>
          </w:p>
        </w:tc>
        <w:tc>
          <w:tcPr>
            <w:tcW w:w="1449" w:type="dxa"/>
          </w:tcPr>
          <w:p w14:paraId="5AC1485D" w14:textId="362521DA" w:rsidR="002A5D0F" w:rsidRPr="00C359F1" w:rsidRDefault="002A5D0F" w:rsidP="00C359F1">
            <w:pPr>
              <w:jc w:val="right"/>
              <w:rPr>
                <w:rFonts w:cstheme="minorHAnsi"/>
                <w:i/>
                <w:iCs/>
                <w:color w:val="00B0F0"/>
              </w:rPr>
            </w:pPr>
          </w:p>
        </w:tc>
        <w:tc>
          <w:tcPr>
            <w:tcW w:w="1440" w:type="dxa"/>
          </w:tcPr>
          <w:p w14:paraId="45EDCE82" w14:textId="77777777" w:rsidR="002A5D0F" w:rsidRPr="00C359F1" w:rsidRDefault="002A5D0F" w:rsidP="00C359F1">
            <w:pPr>
              <w:jc w:val="right"/>
              <w:rPr>
                <w:rFonts w:cstheme="minorHAnsi"/>
                <w:i/>
                <w:iCs/>
                <w:color w:val="00B0F0"/>
              </w:rPr>
            </w:pPr>
            <w:r w:rsidRPr="00C359F1">
              <w:rPr>
                <w:rFonts w:cstheme="minorHAnsi"/>
                <w:i/>
                <w:iCs/>
                <w:color w:val="00B0F0"/>
              </w:rPr>
              <w:t>$ TBD</w:t>
            </w:r>
          </w:p>
        </w:tc>
      </w:tr>
      <w:tr w:rsidR="002A5D0F" w:rsidRPr="00F1427E" w14:paraId="410A5C22" w14:textId="77777777" w:rsidTr="00550EEC">
        <w:tc>
          <w:tcPr>
            <w:tcW w:w="1008" w:type="dxa"/>
          </w:tcPr>
          <w:p w14:paraId="6AC3792B" w14:textId="77777777" w:rsidR="002A5D0F" w:rsidRPr="00C359F1" w:rsidRDefault="002A5D0F" w:rsidP="00C359F1">
            <w:pPr>
              <w:jc w:val="right"/>
              <w:rPr>
                <w:rFonts w:cstheme="minorHAnsi"/>
                <w:i/>
                <w:iCs/>
                <w:color w:val="00B0F0"/>
              </w:rPr>
            </w:pPr>
            <w:r w:rsidRPr="00C359F1">
              <w:rPr>
                <w:rFonts w:cstheme="minorHAnsi"/>
                <w:i/>
                <w:iCs/>
                <w:color w:val="00B0F0"/>
              </w:rPr>
              <w:t>0003</w:t>
            </w:r>
          </w:p>
        </w:tc>
        <w:tc>
          <w:tcPr>
            <w:tcW w:w="4387" w:type="dxa"/>
          </w:tcPr>
          <w:p w14:paraId="3C05BE87" w14:textId="211C253A" w:rsidR="002A5D0F" w:rsidRPr="00C359F1" w:rsidRDefault="002A5D0F" w:rsidP="00C359F1">
            <w:pPr>
              <w:rPr>
                <w:rFonts w:cstheme="minorHAnsi"/>
                <w:i/>
                <w:iCs/>
                <w:color w:val="00B0F0"/>
              </w:rPr>
            </w:pPr>
            <w:r w:rsidRPr="00C359F1">
              <w:rPr>
                <w:rFonts w:cstheme="minorHAnsi"/>
                <w:i/>
                <w:iCs/>
                <w:color w:val="00B0F0"/>
              </w:rPr>
              <w:t>Engineering and Design</w:t>
            </w:r>
          </w:p>
        </w:tc>
        <w:tc>
          <w:tcPr>
            <w:tcW w:w="1449" w:type="dxa"/>
          </w:tcPr>
          <w:p w14:paraId="436B10C4" w14:textId="77777777" w:rsidR="002A5D0F" w:rsidRPr="00C359F1" w:rsidRDefault="002A5D0F" w:rsidP="00C359F1">
            <w:pPr>
              <w:jc w:val="right"/>
              <w:rPr>
                <w:rFonts w:cstheme="minorHAnsi"/>
                <w:i/>
                <w:iCs/>
                <w:color w:val="00B0F0"/>
              </w:rPr>
            </w:pPr>
          </w:p>
        </w:tc>
        <w:tc>
          <w:tcPr>
            <w:tcW w:w="1440" w:type="dxa"/>
          </w:tcPr>
          <w:p w14:paraId="574D06CA" w14:textId="77777777" w:rsidR="002A5D0F" w:rsidRPr="00C359F1" w:rsidRDefault="002A5D0F" w:rsidP="00C359F1">
            <w:pPr>
              <w:jc w:val="right"/>
              <w:rPr>
                <w:rFonts w:cstheme="minorHAnsi"/>
                <w:i/>
                <w:iCs/>
                <w:color w:val="00B0F0"/>
              </w:rPr>
            </w:pPr>
            <w:r w:rsidRPr="00C359F1">
              <w:rPr>
                <w:rFonts w:cstheme="minorHAnsi"/>
                <w:i/>
                <w:iCs/>
                <w:color w:val="00B0F0"/>
              </w:rPr>
              <w:t>$ TBD</w:t>
            </w:r>
          </w:p>
        </w:tc>
      </w:tr>
      <w:tr w:rsidR="002A5D0F" w:rsidRPr="00F1427E" w14:paraId="3D55E669" w14:textId="77777777" w:rsidTr="00550EEC">
        <w:tc>
          <w:tcPr>
            <w:tcW w:w="1008" w:type="dxa"/>
          </w:tcPr>
          <w:p w14:paraId="457D5BA5" w14:textId="77777777" w:rsidR="002A5D0F" w:rsidRPr="00C359F1" w:rsidRDefault="002A5D0F" w:rsidP="00C359F1">
            <w:pPr>
              <w:jc w:val="right"/>
              <w:rPr>
                <w:rFonts w:cstheme="minorHAnsi"/>
                <w:i/>
                <w:iCs/>
                <w:color w:val="00B0F0"/>
              </w:rPr>
            </w:pPr>
            <w:r w:rsidRPr="00C359F1">
              <w:rPr>
                <w:rFonts w:cstheme="minorHAnsi"/>
                <w:i/>
                <w:iCs/>
                <w:color w:val="00B0F0"/>
              </w:rPr>
              <w:t>0004</w:t>
            </w:r>
          </w:p>
        </w:tc>
        <w:tc>
          <w:tcPr>
            <w:tcW w:w="4387" w:type="dxa"/>
          </w:tcPr>
          <w:p w14:paraId="0A029E11" w14:textId="6241FBA2" w:rsidR="002A5D0F" w:rsidRPr="00C359F1" w:rsidRDefault="002A5D0F" w:rsidP="00C359F1">
            <w:pPr>
              <w:rPr>
                <w:rFonts w:cstheme="minorHAnsi"/>
                <w:i/>
                <w:iCs/>
                <w:color w:val="00B0F0"/>
              </w:rPr>
            </w:pPr>
            <w:r w:rsidRPr="00C359F1">
              <w:rPr>
                <w:rFonts w:cstheme="minorHAnsi"/>
                <w:i/>
                <w:iCs/>
                <w:color w:val="00B0F0"/>
              </w:rPr>
              <w:t>Installation</w:t>
            </w:r>
          </w:p>
        </w:tc>
        <w:tc>
          <w:tcPr>
            <w:tcW w:w="1449" w:type="dxa"/>
          </w:tcPr>
          <w:p w14:paraId="2176B3BD" w14:textId="77777777" w:rsidR="002A5D0F" w:rsidRPr="00C359F1" w:rsidRDefault="002A5D0F" w:rsidP="00C359F1">
            <w:pPr>
              <w:jc w:val="right"/>
              <w:rPr>
                <w:rFonts w:cstheme="minorHAnsi"/>
                <w:i/>
                <w:iCs/>
                <w:color w:val="00B0F0"/>
              </w:rPr>
            </w:pPr>
          </w:p>
        </w:tc>
        <w:tc>
          <w:tcPr>
            <w:tcW w:w="1440" w:type="dxa"/>
          </w:tcPr>
          <w:p w14:paraId="7798D5FB" w14:textId="77777777" w:rsidR="002A5D0F" w:rsidRPr="00C359F1" w:rsidRDefault="002A5D0F" w:rsidP="00C359F1">
            <w:pPr>
              <w:jc w:val="right"/>
              <w:rPr>
                <w:rFonts w:cstheme="minorHAnsi"/>
                <w:i/>
                <w:iCs/>
                <w:color w:val="00B0F0"/>
              </w:rPr>
            </w:pPr>
            <w:r w:rsidRPr="00C359F1">
              <w:rPr>
                <w:rFonts w:cstheme="minorHAnsi"/>
                <w:i/>
                <w:iCs/>
                <w:color w:val="00B0F0"/>
              </w:rPr>
              <w:t>$ TBD</w:t>
            </w:r>
          </w:p>
        </w:tc>
      </w:tr>
      <w:tr w:rsidR="002A5D0F" w:rsidRPr="00F1427E" w14:paraId="541EB64E" w14:textId="77777777" w:rsidTr="00550EEC">
        <w:tc>
          <w:tcPr>
            <w:tcW w:w="1008" w:type="dxa"/>
          </w:tcPr>
          <w:p w14:paraId="23751719" w14:textId="77777777" w:rsidR="002A5D0F" w:rsidRPr="00C359F1" w:rsidRDefault="002A5D0F" w:rsidP="00C359F1">
            <w:pPr>
              <w:jc w:val="right"/>
              <w:rPr>
                <w:rFonts w:cstheme="minorHAnsi"/>
                <w:i/>
                <w:iCs/>
                <w:color w:val="00B0F0"/>
              </w:rPr>
            </w:pPr>
            <w:r w:rsidRPr="00C359F1">
              <w:rPr>
                <w:rFonts w:cstheme="minorHAnsi"/>
                <w:i/>
                <w:iCs/>
                <w:color w:val="00B0F0"/>
              </w:rPr>
              <w:t>0005</w:t>
            </w:r>
          </w:p>
        </w:tc>
        <w:tc>
          <w:tcPr>
            <w:tcW w:w="4387" w:type="dxa"/>
          </w:tcPr>
          <w:p w14:paraId="5E03E276" w14:textId="3F9D3F32" w:rsidR="002A5D0F" w:rsidRPr="00C359F1" w:rsidRDefault="00AF74C0" w:rsidP="00C359F1">
            <w:pPr>
              <w:rPr>
                <w:rFonts w:cstheme="minorHAnsi"/>
                <w:i/>
                <w:iCs/>
                <w:color w:val="00B0F0"/>
              </w:rPr>
            </w:pPr>
            <w:r w:rsidRPr="00C359F1">
              <w:rPr>
                <w:rFonts w:cstheme="minorHAnsi"/>
                <w:i/>
                <w:iCs/>
                <w:color w:val="00B0F0"/>
              </w:rPr>
              <w:t>Post-acceptance</w:t>
            </w:r>
            <w:r w:rsidR="002A5D0F" w:rsidRPr="00C359F1">
              <w:rPr>
                <w:rFonts w:cstheme="minorHAnsi"/>
                <w:i/>
                <w:iCs/>
                <w:color w:val="00B0F0"/>
              </w:rPr>
              <w:t xml:space="preserve"> services</w:t>
            </w:r>
          </w:p>
          <w:p w14:paraId="5613B48A" w14:textId="77777777" w:rsidR="002A5D0F" w:rsidRPr="00C359F1" w:rsidRDefault="002A5D0F" w:rsidP="00C359F1">
            <w:pPr>
              <w:rPr>
                <w:rFonts w:cstheme="minorHAnsi"/>
                <w:i/>
                <w:iCs/>
                <w:color w:val="00B0F0"/>
              </w:rPr>
            </w:pPr>
            <w:r w:rsidRPr="00F1427E">
              <w:rPr>
                <w:rFonts w:cstheme="minorHAnsi"/>
                <w:i/>
                <w:iCs/>
                <w:color w:val="00B0F0"/>
              </w:rPr>
              <w:t>Paid upon receipt of service.</w:t>
            </w:r>
          </w:p>
        </w:tc>
        <w:tc>
          <w:tcPr>
            <w:tcW w:w="1449" w:type="dxa"/>
          </w:tcPr>
          <w:p w14:paraId="4D01ECA5" w14:textId="77777777" w:rsidR="002A5D0F" w:rsidRPr="00C359F1" w:rsidRDefault="002A5D0F" w:rsidP="00C359F1">
            <w:pPr>
              <w:jc w:val="right"/>
              <w:rPr>
                <w:rFonts w:cstheme="minorHAnsi"/>
                <w:i/>
                <w:iCs/>
                <w:color w:val="00B0F0"/>
              </w:rPr>
            </w:pPr>
          </w:p>
        </w:tc>
        <w:tc>
          <w:tcPr>
            <w:tcW w:w="1440" w:type="dxa"/>
          </w:tcPr>
          <w:p w14:paraId="1F7B314A" w14:textId="186E7F97" w:rsidR="002A5D0F" w:rsidRPr="00C359F1" w:rsidRDefault="002A5D0F" w:rsidP="00C359F1">
            <w:pPr>
              <w:jc w:val="right"/>
              <w:rPr>
                <w:rFonts w:cstheme="minorHAnsi"/>
                <w:i/>
                <w:iCs/>
                <w:color w:val="00B0F0"/>
              </w:rPr>
            </w:pPr>
          </w:p>
        </w:tc>
      </w:tr>
      <w:bookmarkEnd w:id="8"/>
    </w:tbl>
    <w:p w14:paraId="1B9B5C79" w14:textId="77777777" w:rsidR="00FE025A" w:rsidRPr="00FE025A" w:rsidRDefault="00FE025A" w:rsidP="00C359F1"/>
    <w:p w14:paraId="6AA7C0BC" w14:textId="77777777" w:rsidR="00007795" w:rsidRPr="00C359F1" w:rsidRDefault="00DE65DE" w:rsidP="00C359F1">
      <w:pPr>
        <w:pStyle w:val="Heading4"/>
        <w:spacing w:before="0" w:after="240"/>
        <w:rPr>
          <w:rFonts w:asciiTheme="minorHAnsi" w:hAnsiTheme="minorHAnsi" w:cstheme="minorHAnsi"/>
        </w:rPr>
      </w:pPr>
      <w:r w:rsidRPr="00C359F1">
        <w:rPr>
          <w:rFonts w:asciiTheme="minorHAnsi" w:hAnsiTheme="minorHAnsi" w:cstheme="minorHAnsi"/>
        </w:rPr>
        <w:lastRenderedPageBreak/>
        <w:t>B.</w:t>
      </w:r>
      <w:r w:rsidR="00E41E16" w:rsidRPr="00C359F1">
        <w:rPr>
          <w:rFonts w:asciiTheme="minorHAnsi" w:hAnsiTheme="minorHAnsi" w:cstheme="minorHAnsi"/>
        </w:rPr>
        <w:t>1.</w:t>
      </w:r>
      <w:r w:rsidR="00095252" w:rsidRPr="00C359F1">
        <w:rPr>
          <w:rFonts w:asciiTheme="minorHAnsi" w:hAnsiTheme="minorHAnsi" w:cstheme="minorHAnsi"/>
        </w:rPr>
        <w:t>2</w:t>
      </w:r>
      <w:r w:rsidR="005D3A77" w:rsidRPr="00C359F1">
        <w:rPr>
          <w:rFonts w:asciiTheme="minorHAnsi" w:hAnsiTheme="minorHAnsi" w:cstheme="minorHAnsi"/>
        </w:rPr>
        <w:t xml:space="preserve"> </w:t>
      </w:r>
      <w:r w:rsidR="00B24985" w:rsidRPr="00C359F1">
        <w:rPr>
          <w:rFonts w:asciiTheme="minorHAnsi" w:hAnsiTheme="minorHAnsi" w:cstheme="minorHAnsi"/>
        </w:rPr>
        <w:t xml:space="preserve">Itemized Services and Price </w:t>
      </w:r>
      <w:r w:rsidR="002542E7" w:rsidRPr="00C359F1">
        <w:rPr>
          <w:rFonts w:asciiTheme="minorHAnsi" w:hAnsiTheme="minorHAnsi" w:cstheme="minorHAnsi"/>
        </w:rPr>
        <w:t>by Contract Stage</w:t>
      </w:r>
    </w:p>
    <w:p w14:paraId="436963CF" w14:textId="4B1C3F67" w:rsidR="008F6F57" w:rsidRPr="00F1427E" w:rsidRDefault="008F6F57" w:rsidP="00C359F1">
      <w:pPr>
        <w:spacing w:after="240" w:line="240" w:lineRule="auto"/>
        <w:rPr>
          <w:rFonts w:cstheme="minorHAnsi"/>
          <w:i/>
          <w:iCs/>
          <w:color w:val="00B0F0"/>
        </w:rPr>
      </w:pPr>
      <w:r w:rsidRPr="00F1427E">
        <w:rPr>
          <w:rFonts w:cstheme="minorHAnsi"/>
          <w:i/>
          <w:iCs/>
          <w:color w:val="00B0F0"/>
        </w:rPr>
        <w:t xml:space="preserve">When itemizing by </w:t>
      </w:r>
      <w:r w:rsidR="00FB44D8" w:rsidRPr="00F1427E">
        <w:rPr>
          <w:rFonts w:cstheme="minorHAnsi"/>
          <w:i/>
          <w:iCs/>
          <w:color w:val="00B0F0"/>
        </w:rPr>
        <w:t>contract stage</w:t>
      </w:r>
      <w:r w:rsidRPr="00F1427E">
        <w:rPr>
          <w:rFonts w:cstheme="minorHAnsi"/>
          <w:i/>
          <w:iCs/>
          <w:color w:val="00B0F0"/>
        </w:rPr>
        <w:t>, insert line items as needed. A separate contract line-item number (CLIN) will have its own funding source</w:t>
      </w:r>
      <w:proofErr w:type="gramStart"/>
      <w:r w:rsidRPr="00F1427E">
        <w:rPr>
          <w:rFonts w:cstheme="minorHAnsi"/>
          <w:i/>
          <w:iCs/>
          <w:color w:val="00B0F0"/>
        </w:rPr>
        <w:t>.</w:t>
      </w:r>
      <w:r w:rsidR="78CBEC9D" w:rsidRPr="00F1427E">
        <w:rPr>
          <w:rFonts w:cstheme="minorHAnsi"/>
          <w:i/>
          <w:iCs/>
          <w:color w:val="00B0F0"/>
        </w:rPr>
        <w:t xml:space="preserve">  </w:t>
      </w:r>
      <w:proofErr w:type="gramEnd"/>
      <w:r w:rsidR="78CBEC9D" w:rsidRPr="00F1427E">
        <w:rPr>
          <w:rFonts w:cstheme="minorHAnsi"/>
          <w:i/>
          <w:iCs/>
          <w:color w:val="00B0F0"/>
        </w:rPr>
        <w:t>Should the agency want to include price breakdown by contract stage, include Table 2</w:t>
      </w:r>
      <w:r w:rsidR="64DE061C" w:rsidRPr="00F1427E">
        <w:rPr>
          <w:rFonts w:cstheme="minorHAnsi"/>
          <w:i/>
          <w:iCs/>
          <w:color w:val="00B0F0"/>
        </w:rPr>
        <w:t xml:space="preserve"> below</w:t>
      </w:r>
      <w:r w:rsidR="78CBEC9D" w:rsidRPr="00F1427E">
        <w:rPr>
          <w:rFonts w:cstheme="minorHAnsi"/>
          <w:i/>
          <w:iCs/>
          <w:color w:val="00B0F0"/>
        </w:rPr>
        <w:t>.</w:t>
      </w:r>
    </w:p>
    <w:p w14:paraId="78B87F88" w14:textId="79080309" w:rsidR="005D3A77" w:rsidRPr="00F1427E" w:rsidRDefault="005D3A77" w:rsidP="00C359F1">
      <w:pPr>
        <w:spacing w:after="240"/>
        <w:rPr>
          <w:rFonts w:cstheme="minorHAnsi"/>
        </w:rPr>
      </w:pPr>
      <w:bookmarkStart w:id="9" w:name="_Hlk123641192"/>
      <w:r w:rsidRPr="00F1427E">
        <w:rPr>
          <w:rFonts w:cstheme="minorHAnsi"/>
        </w:rPr>
        <w:t>This is a firm</w:t>
      </w:r>
      <w:r w:rsidR="00D01F69" w:rsidRPr="00F1427E">
        <w:rPr>
          <w:rFonts w:cstheme="minorHAnsi"/>
        </w:rPr>
        <w:t xml:space="preserve"> fixed-price utility energy services contract (UESC) for the </w:t>
      </w:r>
      <w:r w:rsidR="001C3B4F" w:rsidRPr="00F1427E">
        <w:rPr>
          <w:rFonts w:cstheme="minorHAnsi"/>
        </w:rPr>
        <w:t xml:space="preserve">energy and water savings </w:t>
      </w:r>
      <w:r w:rsidR="001C3B4F" w:rsidRPr="00C359F1">
        <w:rPr>
          <w:rFonts w:cstheme="minorHAnsi"/>
          <w:i/>
          <w:iCs/>
          <w:color w:val="00B0F0"/>
        </w:rPr>
        <w:t xml:space="preserve">described in Table 3 for the </w:t>
      </w:r>
      <w:r w:rsidR="00D01F69" w:rsidRPr="00C359F1">
        <w:rPr>
          <w:rFonts w:cstheme="minorHAnsi"/>
          <w:i/>
          <w:iCs/>
          <w:color w:val="00B0F0"/>
        </w:rPr>
        <w:t xml:space="preserve">total project cost set forth </w:t>
      </w:r>
      <w:r w:rsidR="00331680" w:rsidRPr="00C359F1">
        <w:rPr>
          <w:rFonts w:cstheme="minorHAnsi"/>
          <w:i/>
          <w:iCs/>
          <w:color w:val="00B0F0"/>
        </w:rPr>
        <w:t xml:space="preserve">in </w:t>
      </w:r>
      <w:r w:rsidR="00FE77D1" w:rsidRPr="00C359F1">
        <w:rPr>
          <w:rFonts w:cstheme="minorHAnsi"/>
          <w:i/>
          <w:iCs/>
          <w:color w:val="00B0F0"/>
        </w:rPr>
        <w:t>Table 2.</w:t>
      </w:r>
    </w:p>
    <w:bookmarkEnd w:id="9"/>
    <w:p w14:paraId="360F741D" w14:textId="711575E5" w:rsidR="007A011B" w:rsidRPr="00C359F1" w:rsidRDefault="007A011B" w:rsidP="00C359F1">
      <w:pPr>
        <w:pStyle w:val="Caption"/>
        <w:keepNext/>
        <w:spacing w:after="240"/>
        <w:rPr>
          <w:rFonts w:cstheme="minorHAnsi"/>
          <w:i/>
          <w:iCs/>
          <w:color w:val="00B0F0"/>
        </w:rPr>
      </w:pPr>
      <w:r w:rsidRPr="00C359F1">
        <w:rPr>
          <w:rFonts w:cstheme="minorHAnsi"/>
          <w:i/>
          <w:iCs/>
          <w:color w:val="00B0F0"/>
        </w:rPr>
        <w:t xml:space="preserve">Table </w:t>
      </w:r>
      <w:r w:rsidRPr="00C359F1">
        <w:rPr>
          <w:rFonts w:cstheme="minorHAnsi"/>
          <w:i/>
          <w:iCs/>
          <w:color w:val="00B0F0"/>
        </w:rPr>
        <w:fldChar w:fldCharType="begin"/>
      </w:r>
      <w:r w:rsidRPr="00C359F1">
        <w:rPr>
          <w:rFonts w:cstheme="minorHAnsi"/>
          <w:i/>
          <w:iCs/>
          <w:color w:val="00B0F0"/>
        </w:rPr>
        <w:instrText>SEQ Table \* ARABIC</w:instrText>
      </w:r>
      <w:r w:rsidRPr="00C359F1">
        <w:rPr>
          <w:rFonts w:cstheme="minorHAnsi"/>
          <w:i/>
          <w:iCs/>
          <w:color w:val="00B0F0"/>
        </w:rPr>
        <w:fldChar w:fldCharType="separate"/>
      </w:r>
      <w:r w:rsidR="0001094D">
        <w:rPr>
          <w:rFonts w:cstheme="minorHAnsi"/>
          <w:i/>
          <w:iCs/>
          <w:noProof/>
          <w:color w:val="00B0F0"/>
        </w:rPr>
        <w:t>2</w:t>
      </w:r>
      <w:r w:rsidRPr="00C359F1">
        <w:rPr>
          <w:rFonts w:cstheme="minorHAnsi"/>
          <w:i/>
          <w:iCs/>
          <w:color w:val="00B0F0"/>
        </w:rPr>
        <w:fldChar w:fldCharType="end"/>
      </w:r>
      <w:r w:rsidRPr="00C359F1">
        <w:rPr>
          <w:rFonts w:cstheme="minorHAnsi"/>
          <w:i/>
          <w:iCs/>
          <w:color w:val="00B0F0"/>
        </w:rPr>
        <w:t xml:space="preserve">. </w:t>
      </w:r>
      <w:r w:rsidR="00F00B5C" w:rsidRPr="00C359F1">
        <w:rPr>
          <w:rFonts w:cstheme="minorHAnsi"/>
          <w:i/>
          <w:iCs/>
          <w:color w:val="00B0F0"/>
        </w:rPr>
        <w:t xml:space="preserve">Example 2: </w:t>
      </w:r>
      <w:r w:rsidRPr="00C359F1">
        <w:rPr>
          <w:rFonts w:cstheme="minorHAnsi"/>
          <w:i/>
          <w:iCs/>
          <w:color w:val="00B0F0"/>
        </w:rPr>
        <w:t xml:space="preserve">Itemized Price </w:t>
      </w:r>
      <w:r w:rsidR="001271DD" w:rsidRPr="00C359F1">
        <w:rPr>
          <w:rFonts w:cstheme="minorHAnsi"/>
          <w:i/>
          <w:iCs/>
          <w:color w:val="00B0F0"/>
        </w:rPr>
        <w:t>by</w:t>
      </w:r>
      <w:r w:rsidRPr="00C359F1">
        <w:rPr>
          <w:rFonts w:cstheme="minorHAnsi"/>
          <w:i/>
          <w:iCs/>
          <w:color w:val="00B0F0"/>
        </w:rPr>
        <w:t xml:space="preserve"> Pre-acceptance and Post-acceptance </w:t>
      </w:r>
    </w:p>
    <w:tbl>
      <w:tblPr>
        <w:tblStyle w:val="TableGrid"/>
        <w:tblW w:w="0" w:type="auto"/>
        <w:tblLook w:val="04A0" w:firstRow="1" w:lastRow="0" w:firstColumn="1" w:lastColumn="0" w:noHBand="0" w:noVBand="1"/>
      </w:tblPr>
      <w:tblGrid>
        <w:gridCol w:w="1008"/>
        <w:gridCol w:w="4387"/>
        <w:gridCol w:w="1440"/>
        <w:gridCol w:w="1440"/>
      </w:tblGrid>
      <w:tr w:rsidR="00CA00B9" w:rsidRPr="00F1427E" w14:paraId="57AA7A68" w14:textId="77777777" w:rsidTr="00CA00B9">
        <w:trPr>
          <w:trHeight w:val="548"/>
        </w:trPr>
        <w:tc>
          <w:tcPr>
            <w:tcW w:w="1008" w:type="dxa"/>
          </w:tcPr>
          <w:p w14:paraId="304BF922" w14:textId="77777777" w:rsidR="00CA00B9" w:rsidRPr="00C359F1" w:rsidRDefault="00CA00B9" w:rsidP="00C359F1">
            <w:pPr>
              <w:jc w:val="center"/>
              <w:rPr>
                <w:rFonts w:cstheme="minorHAnsi"/>
                <w:b/>
                <w:bCs/>
                <w:i/>
                <w:iCs/>
                <w:color w:val="00B0F0"/>
              </w:rPr>
            </w:pPr>
            <w:r w:rsidRPr="00C359F1">
              <w:rPr>
                <w:rFonts w:cstheme="minorHAnsi"/>
                <w:b/>
                <w:bCs/>
                <w:i/>
                <w:iCs/>
                <w:color w:val="00B0F0"/>
              </w:rPr>
              <w:t>Item</w:t>
            </w:r>
          </w:p>
          <w:p w14:paraId="14EF6D9C" w14:textId="01E22F9E" w:rsidR="00CA00B9" w:rsidRPr="00C359F1" w:rsidRDefault="00CA00B9" w:rsidP="00C359F1">
            <w:pPr>
              <w:jc w:val="center"/>
              <w:rPr>
                <w:rFonts w:cstheme="minorHAnsi"/>
                <w:b/>
                <w:bCs/>
                <w:i/>
                <w:iCs/>
                <w:color w:val="00B0F0"/>
              </w:rPr>
            </w:pPr>
            <w:r w:rsidRPr="00C359F1">
              <w:rPr>
                <w:rFonts w:cstheme="minorHAnsi"/>
                <w:b/>
                <w:bCs/>
                <w:i/>
                <w:iCs/>
                <w:color w:val="00B0F0"/>
              </w:rPr>
              <w:t>Number</w:t>
            </w:r>
          </w:p>
        </w:tc>
        <w:tc>
          <w:tcPr>
            <w:tcW w:w="4387" w:type="dxa"/>
          </w:tcPr>
          <w:p w14:paraId="3029BC76" w14:textId="77777777" w:rsidR="00CA00B9" w:rsidRPr="00C359F1" w:rsidRDefault="00CA00B9" w:rsidP="00C359F1">
            <w:pPr>
              <w:jc w:val="center"/>
              <w:rPr>
                <w:rFonts w:cstheme="minorHAnsi"/>
                <w:b/>
                <w:bCs/>
                <w:i/>
                <w:iCs/>
                <w:color w:val="00B0F0"/>
              </w:rPr>
            </w:pPr>
            <w:r w:rsidRPr="00C359F1">
              <w:rPr>
                <w:rFonts w:cstheme="minorHAnsi"/>
                <w:b/>
                <w:bCs/>
                <w:i/>
                <w:iCs/>
                <w:color w:val="00B0F0"/>
              </w:rPr>
              <w:t>Supplies /Services</w:t>
            </w:r>
          </w:p>
          <w:p w14:paraId="404CB5D7" w14:textId="6B65C4D6" w:rsidR="00E13DFB" w:rsidRPr="00C359F1" w:rsidRDefault="00E13DFB" w:rsidP="00C359F1">
            <w:pPr>
              <w:jc w:val="center"/>
              <w:rPr>
                <w:rFonts w:cstheme="minorHAnsi"/>
                <w:b/>
                <w:bCs/>
                <w:i/>
                <w:iCs/>
                <w:color w:val="00B0F0"/>
              </w:rPr>
            </w:pPr>
            <w:r w:rsidRPr="00C359F1">
              <w:rPr>
                <w:rFonts w:cstheme="minorHAnsi"/>
                <w:b/>
                <w:bCs/>
                <w:i/>
                <w:iCs/>
                <w:color w:val="00B0F0"/>
              </w:rPr>
              <w:t>By Contract Stage</w:t>
            </w:r>
          </w:p>
        </w:tc>
        <w:tc>
          <w:tcPr>
            <w:tcW w:w="1440" w:type="dxa"/>
          </w:tcPr>
          <w:p w14:paraId="54E6A623" w14:textId="77777777" w:rsidR="00CA00B9" w:rsidRPr="00C359F1" w:rsidRDefault="00CA00B9" w:rsidP="00C359F1">
            <w:pPr>
              <w:jc w:val="center"/>
              <w:rPr>
                <w:rFonts w:cstheme="minorHAnsi"/>
                <w:b/>
                <w:bCs/>
                <w:i/>
                <w:iCs/>
                <w:color w:val="00B0F0"/>
              </w:rPr>
            </w:pPr>
            <w:r w:rsidRPr="00C359F1">
              <w:rPr>
                <w:rFonts w:cstheme="minorHAnsi"/>
                <w:b/>
                <w:bCs/>
                <w:i/>
                <w:iCs/>
                <w:color w:val="00B0F0"/>
              </w:rPr>
              <w:t>Performance</w:t>
            </w:r>
          </w:p>
          <w:p w14:paraId="6934F2D4" w14:textId="77777777" w:rsidR="00CA00B9" w:rsidRPr="00C359F1" w:rsidRDefault="00CA00B9" w:rsidP="00C359F1">
            <w:pPr>
              <w:jc w:val="center"/>
              <w:rPr>
                <w:rFonts w:cstheme="minorHAnsi"/>
                <w:b/>
                <w:bCs/>
                <w:i/>
                <w:iCs/>
                <w:color w:val="00B0F0"/>
              </w:rPr>
            </w:pPr>
            <w:r w:rsidRPr="00C359F1">
              <w:rPr>
                <w:rFonts w:cstheme="minorHAnsi"/>
                <w:b/>
                <w:bCs/>
                <w:i/>
                <w:iCs/>
                <w:color w:val="00B0F0"/>
              </w:rPr>
              <w:t>Period</w:t>
            </w:r>
          </w:p>
          <w:p w14:paraId="59E8CD79" w14:textId="438B81E9" w:rsidR="00CA00B9" w:rsidRPr="00C359F1" w:rsidRDefault="00CA00B9" w:rsidP="00C359F1">
            <w:pPr>
              <w:jc w:val="center"/>
              <w:rPr>
                <w:rFonts w:cstheme="minorHAnsi"/>
                <w:b/>
                <w:bCs/>
                <w:i/>
                <w:iCs/>
                <w:color w:val="00B0F0"/>
              </w:rPr>
            </w:pPr>
            <w:r w:rsidRPr="00C359F1">
              <w:rPr>
                <w:rFonts w:cstheme="minorHAnsi"/>
                <w:b/>
                <w:bCs/>
                <w:i/>
                <w:iCs/>
                <w:color w:val="00B0F0"/>
              </w:rPr>
              <w:t>(Months)</w:t>
            </w:r>
          </w:p>
        </w:tc>
        <w:tc>
          <w:tcPr>
            <w:tcW w:w="1440" w:type="dxa"/>
          </w:tcPr>
          <w:p w14:paraId="41398B86" w14:textId="77777777" w:rsidR="00CA00B9" w:rsidRPr="00C359F1" w:rsidRDefault="00CA00B9" w:rsidP="00C359F1">
            <w:pPr>
              <w:jc w:val="center"/>
              <w:rPr>
                <w:rFonts w:cstheme="minorHAnsi"/>
                <w:b/>
                <w:bCs/>
                <w:i/>
                <w:iCs/>
                <w:color w:val="00B0F0"/>
              </w:rPr>
            </w:pPr>
            <w:r w:rsidRPr="00C359F1">
              <w:rPr>
                <w:rFonts w:cstheme="minorHAnsi"/>
                <w:b/>
                <w:bCs/>
                <w:i/>
                <w:iCs/>
                <w:color w:val="00B0F0"/>
              </w:rPr>
              <w:t>Amount</w:t>
            </w:r>
          </w:p>
        </w:tc>
      </w:tr>
      <w:tr w:rsidR="00CA00B9" w:rsidRPr="00F1427E" w14:paraId="20BF6318" w14:textId="77777777" w:rsidTr="00CA00B9">
        <w:tc>
          <w:tcPr>
            <w:tcW w:w="1008" w:type="dxa"/>
          </w:tcPr>
          <w:p w14:paraId="4226C2BF" w14:textId="77777777" w:rsidR="00CA00B9" w:rsidRPr="00C359F1" w:rsidRDefault="00CA00B9" w:rsidP="00C359F1">
            <w:pPr>
              <w:jc w:val="right"/>
              <w:rPr>
                <w:rFonts w:cstheme="minorHAnsi"/>
                <w:i/>
                <w:iCs/>
                <w:color w:val="00B0F0"/>
              </w:rPr>
            </w:pPr>
            <w:r w:rsidRPr="00C359F1">
              <w:rPr>
                <w:rFonts w:cstheme="minorHAnsi"/>
                <w:i/>
                <w:iCs/>
                <w:color w:val="00B0F0"/>
              </w:rPr>
              <w:t>0001</w:t>
            </w:r>
          </w:p>
        </w:tc>
        <w:tc>
          <w:tcPr>
            <w:tcW w:w="4387" w:type="dxa"/>
          </w:tcPr>
          <w:p w14:paraId="6409E07E" w14:textId="7B35126D" w:rsidR="00CA00B9" w:rsidRPr="00C359F1" w:rsidRDefault="00CA00B9" w:rsidP="00C359F1">
            <w:pPr>
              <w:rPr>
                <w:rFonts w:cstheme="minorHAnsi"/>
                <w:i/>
                <w:iCs/>
                <w:color w:val="00B0F0"/>
              </w:rPr>
            </w:pPr>
            <w:r w:rsidRPr="00C359F1">
              <w:rPr>
                <w:rFonts w:cstheme="minorHAnsi"/>
                <w:i/>
                <w:iCs/>
                <w:color w:val="00B0F0"/>
              </w:rPr>
              <w:t xml:space="preserve">Pre-acceptance </w:t>
            </w:r>
          </w:p>
        </w:tc>
        <w:tc>
          <w:tcPr>
            <w:tcW w:w="1440" w:type="dxa"/>
          </w:tcPr>
          <w:p w14:paraId="69F62A12" w14:textId="727AF575" w:rsidR="00CA00B9" w:rsidRPr="00C359F1" w:rsidRDefault="00CA00B9" w:rsidP="00C359F1">
            <w:pPr>
              <w:jc w:val="right"/>
              <w:rPr>
                <w:rFonts w:cstheme="minorHAnsi"/>
                <w:i/>
                <w:iCs/>
                <w:color w:val="00B0F0"/>
              </w:rPr>
            </w:pPr>
          </w:p>
        </w:tc>
        <w:tc>
          <w:tcPr>
            <w:tcW w:w="1440" w:type="dxa"/>
          </w:tcPr>
          <w:p w14:paraId="487DE4CD" w14:textId="77777777" w:rsidR="00CA00B9" w:rsidRPr="00C359F1" w:rsidRDefault="00CA00B9" w:rsidP="00C359F1">
            <w:pPr>
              <w:jc w:val="right"/>
              <w:rPr>
                <w:rFonts w:cstheme="minorHAnsi"/>
                <w:i/>
                <w:iCs/>
                <w:color w:val="00B0F0"/>
              </w:rPr>
            </w:pPr>
            <w:r w:rsidRPr="00C359F1">
              <w:rPr>
                <w:rFonts w:cstheme="minorHAnsi"/>
                <w:i/>
                <w:iCs/>
                <w:color w:val="00B0F0"/>
              </w:rPr>
              <w:t>$0.00 Est.</w:t>
            </w:r>
          </w:p>
        </w:tc>
      </w:tr>
      <w:tr w:rsidR="00CA00B9" w:rsidRPr="00F1427E" w14:paraId="7694366C" w14:textId="77777777" w:rsidTr="00CA00B9">
        <w:tc>
          <w:tcPr>
            <w:tcW w:w="1008" w:type="dxa"/>
          </w:tcPr>
          <w:p w14:paraId="6949424B" w14:textId="77777777" w:rsidR="00CA00B9" w:rsidRPr="00C359F1" w:rsidRDefault="00CA00B9" w:rsidP="00C359F1">
            <w:pPr>
              <w:jc w:val="right"/>
              <w:rPr>
                <w:rFonts w:cstheme="minorHAnsi"/>
                <w:i/>
                <w:iCs/>
                <w:color w:val="00B0F0"/>
              </w:rPr>
            </w:pPr>
            <w:r w:rsidRPr="00C359F1">
              <w:rPr>
                <w:rFonts w:cstheme="minorHAnsi"/>
                <w:i/>
                <w:iCs/>
                <w:color w:val="00B0F0"/>
              </w:rPr>
              <w:t>0002</w:t>
            </w:r>
          </w:p>
        </w:tc>
        <w:tc>
          <w:tcPr>
            <w:tcW w:w="4387" w:type="dxa"/>
          </w:tcPr>
          <w:p w14:paraId="5E395E49" w14:textId="77777777" w:rsidR="00CA00B9" w:rsidRPr="00C359F1" w:rsidRDefault="00CA00B9" w:rsidP="00C359F1">
            <w:pPr>
              <w:rPr>
                <w:rFonts w:cstheme="minorHAnsi"/>
                <w:i/>
                <w:iCs/>
                <w:color w:val="00B0F0"/>
              </w:rPr>
            </w:pPr>
            <w:r w:rsidRPr="00C359F1">
              <w:rPr>
                <w:rFonts w:cstheme="minorHAnsi"/>
                <w:i/>
                <w:iCs/>
                <w:color w:val="00B0F0"/>
              </w:rPr>
              <w:t>Post-acceptance</w:t>
            </w:r>
          </w:p>
          <w:p w14:paraId="3A812863" w14:textId="4A22A72F" w:rsidR="00CA00B9" w:rsidRPr="00C359F1" w:rsidRDefault="00CA00B9" w:rsidP="00C359F1">
            <w:pPr>
              <w:rPr>
                <w:rFonts w:cstheme="minorHAnsi"/>
                <w:i/>
                <w:iCs/>
                <w:color w:val="00B0F0"/>
              </w:rPr>
            </w:pPr>
            <w:r w:rsidRPr="00C359F1">
              <w:rPr>
                <w:rFonts w:cstheme="minorHAnsi"/>
                <w:i/>
                <w:iCs/>
                <w:color w:val="00B0F0"/>
              </w:rPr>
              <w:t>Use</w:t>
            </w:r>
            <w:r w:rsidR="006B6A04" w:rsidRPr="00C359F1">
              <w:rPr>
                <w:rFonts w:cstheme="minorHAnsi"/>
                <w:i/>
                <w:iCs/>
                <w:color w:val="00B0F0"/>
              </w:rPr>
              <w:t>d</w:t>
            </w:r>
            <w:r w:rsidRPr="00C359F1">
              <w:rPr>
                <w:rFonts w:cstheme="minorHAnsi"/>
                <w:i/>
                <w:iCs/>
                <w:color w:val="00B0F0"/>
              </w:rPr>
              <w:t xml:space="preserve"> when post-acceptance services </w:t>
            </w:r>
            <w:proofErr w:type="gramStart"/>
            <w:r w:rsidRPr="00C359F1">
              <w:rPr>
                <w:rFonts w:cstheme="minorHAnsi"/>
                <w:i/>
                <w:iCs/>
                <w:color w:val="00B0F0"/>
              </w:rPr>
              <w:t>are required</w:t>
            </w:r>
            <w:proofErr w:type="gramEnd"/>
            <w:r w:rsidRPr="00C359F1">
              <w:rPr>
                <w:rFonts w:cstheme="minorHAnsi"/>
                <w:i/>
                <w:iCs/>
                <w:color w:val="00B0F0"/>
              </w:rPr>
              <w:t>; paid upon receipt of service.</w:t>
            </w:r>
          </w:p>
        </w:tc>
        <w:tc>
          <w:tcPr>
            <w:tcW w:w="1440" w:type="dxa"/>
          </w:tcPr>
          <w:p w14:paraId="07F74273" w14:textId="1328B8DB" w:rsidR="00CA00B9" w:rsidRPr="00C359F1" w:rsidRDefault="00CA00B9" w:rsidP="00C359F1">
            <w:pPr>
              <w:jc w:val="right"/>
              <w:rPr>
                <w:rFonts w:cstheme="minorHAnsi"/>
                <w:i/>
                <w:iCs/>
                <w:color w:val="00B0F0"/>
              </w:rPr>
            </w:pPr>
          </w:p>
        </w:tc>
        <w:tc>
          <w:tcPr>
            <w:tcW w:w="1440" w:type="dxa"/>
          </w:tcPr>
          <w:p w14:paraId="1CB8BF6B" w14:textId="3E10E07A" w:rsidR="00CA00B9" w:rsidRPr="00C359F1" w:rsidRDefault="00874286" w:rsidP="00C359F1">
            <w:pPr>
              <w:jc w:val="right"/>
              <w:rPr>
                <w:rFonts w:cstheme="minorHAnsi"/>
                <w:i/>
                <w:iCs/>
                <w:color w:val="00B0F0"/>
              </w:rPr>
            </w:pPr>
            <w:r w:rsidRPr="00C359F1">
              <w:rPr>
                <w:rFonts w:cstheme="minorHAnsi"/>
                <w:i/>
                <w:iCs/>
                <w:color w:val="00B0F0"/>
              </w:rPr>
              <w:t>$</w:t>
            </w:r>
          </w:p>
        </w:tc>
      </w:tr>
    </w:tbl>
    <w:p w14:paraId="105C8B29" w14:textId="77777777" w:rsidR="00426705" w:rsidRPr="00F1427E" w:rsidRDefault="00426705" w:rsidP="00C359F1">
      <w:pPr>
        <w:spacing w:after="240"/>
        <w:rPr>
          <w:rFonts w:cstheme="minorHAnsi"/>
          <w:color w:val="00B0F0"/>
        </w:rPr>
      </w:pPr>
    </w:p>
    <w:p w14:paraId="491CF78F" w14:textId="137A10A3" w:rsidR="001C7B20" w:rsidRPr="00C359F1" w:rsidRDefault="001C7B20" w:rsidP="00C359F1">
      <w:pPr>
        <w:pStyle w:val="Heading3"/>
        <w:spacing w:before="0" w:after="240"/>
        <w:rPr>
          <w:rFonts w:asciiTheme="minorHAnsi" w:hAnsiTheme="minorHAnsi" w:cstheme="minorHAnsi"/>
        </w:rPr>
      </w:pPr>
      <w:bookmarkStart w:id="10" w:name="_Toc135904084"/>
      <w:r w:rsidRPr="00C359F1">
        <w:rPr>
          <w:rFonts w:asciiTheme="minorHAnsi" w:hAnsiTheme="minorHAnsi" w:cstheme="minorHAnsi"/>
        </w:rPr>
        <w:t>B.</w:t>
      </w:r>
      <w:r w:rsidR="00231B16" w:rsidRPr="00C359F1">
        <w:rPr>
          <w:rFonts w:asciiTheme="minorHAnsi" w:hAnsiTheme="minorHAnsi" w:cstheme="minorHAnsi"/>
        </w:rPr>
        <w:t>2</w:t>
      </w:r>
      <w:r w:rsidRPr="00C359F1">
        <w:rPr>
          <w:rFonts w:asciiTheme="minorHAnsi" w:hAnsiTheme="minorHAnsi" w:cstheme="minorHAnsi"/>
        </w:rPr>
        <w:t xml:space="preserve"> </w:t>
      </w:r>
      <w:r w:rsidR="00D953C4" w:rsidRPr="00C359F1">
        <w:rPr>
          <w:rFonts w:asciiTheme="minorHAnsi" w:hAnsiTheme="minorHAnsi" w:cstheme="minorHAnsi"/>
        </w:rPr>
        <w:t xml:space="preserve">Project </w:t>
      </w:r>
      <w:r w:rsidRPr="00C359F1">
        <w:rPr>
          <w:rFonts w:asciiTheme="minorHAnsi" w:hAnsiTheme="minorHAnsi" w:cstheme="minorHAnsi"/>
        </w:rPr>
        <w:t>Energy</w:t>
      </w:r>
      <w:r w:rsidR="00D953C4" w:rsidRPr="00C359F1">
        <w:rPr>
          <w:rFonts w:asciiTheme="minorHAnsi" w:hAnsiTheme="minorHAnsi" w:cstheme="minorHAnsi"/>
        </w:rPr>
        <w:t>,</w:t>
      </w:r>
      <w:r w:rsidRPr="00C359F1">
        <w:rPr>
          <w:rFonts w:asciiTheme="minorHAnsi" w:hAnsiTheme="minorHAnsi" w:cstheme="minorHAnsi"/>
        </w:rPr>
        <w:t xml:space="preserve"> Water</w:t>
      </w:r>
      <w:r w:rsidR="00D953C4" w:rsidRPr="00C359F1">
        <w:rPr>
          <w:rFonts w:asciiTheme="minorHAnsi" w:hAnsiTheme="minorHAnsi" w:cstheme="minorHAnsi"/>
        </w:rPr>
        <w:t>, and Cost</w:t>
      </w:r>
      <w:r w:rsidRPr="00C359F1">
        <w:rPr>
          <w:rFonts w:asciiTheme="minorHAnsi" w:hAnsiTheme="minorHAnsi" w:cstheme="minorHAnsi"/>
        </w:rPr>
        <w:t xml:space="preserve"> Savings</w:t>
      </w:r>
      <w:r w:rsidR="40C9D6DD" w:rsidRPr="00C359F1">
        <w:rPr>
          <w:rFonts w:asciiTheme="minorHAnsi" w:hAnsiTheme="minorHAnsi" w:cstheme="minorHAnsi"/>
        </w:rPr>
        <w:t xml:space="preserve"> Summary</w:t>
      </w:r>
      <w:bookmarkEnd w:id="10"/>
    </w:p>
    <w:p w14:paraId="79121A13" w14:textId="42245C0B" w:rsidR="00FB44D8" w:rsidRPr="00F1427E" w:rsidRDefault="007C0F0B" w:rsidP="00C359F1">
      <w:pPr>
        <w:spacing w:after="240" w:line="240" w:lineRule="auto"/>
        <w:rPr>
          <w:rFonts w:cstheme="minorHAnsi"/>
          <w:i/>
          <w:iCs/>
          <w:color w:val="00B0F0"/>
        </w:rPr>
      </w:pPr>
      <w:bookmarkStart w:id="11" w:name="_Hlk123642019"/>
      <w:r>
        <w:rPr>
          <w:rFonts w:cstheme="minorHAnsi"/>
          <w:i/>
          <w:iCs/>
          <w:color w:val="00B0F0"/>
        </w:rPr>
        <w:t xml:space="preserve">Table 3 </w:t>
      </w:r>
      <w:r w:rsidR="3707D124" w:rsidRPr="00F1427E">
        <w:rPr>
          <w:rFonts w:cstheme="minorHAnsi"/>
          <w:i/>
          <w:iCs/>
          <w:color w:val="00B0F0"/>
        </w:rPr>
        <w:t>can</w:t>
      </w:r>
      <w:r w:rsidR="000167DB" w:rsidRPr="00F1427E">
        <w:rPr>
          <w:rFonts w:cstheme="minorHAnsi"/>
          <w:i/>
          <w:iCs/>
          <w:color w:val="00B0F0"/>
        </w:rPr>
        <w:t xml:space="preserve"> </w:t>
      </w:r>
      <w:proofErr w:type="gramStart"/>
      <w:r w:rsidR="000167DB" w:rsidRPr="00F1427E">
        <w:rPr>
          <w:rFonts w:cstheme="minorHAnsi"/>
          <w:i/>
          <w:iCs/>
          <w:color w:val="00B0F0"/>
        </w:rPr>
        <w:t>be used</w:t>
      </w:r>
      <w:proofErr w:type="gramEnd"/>
      <w:r w:rsidR="000167DB" w:rsidRPr="00F1427E">
        <w:rPr>
          <w:rFonts w:cstheme="minorHAnsi"/>
          <w:i/>
          <w:iCs/>
          <w:color w:val="00B0F0"/>
        </w:rPr>
        <w:t xml:space="preserve"> for </w:t>
      </w:r>
      <w:r w:rsidR="008C714A" w:rsidRPr="00F1427E">
        <w:rPr>
          <w:rFonts w:cstheme="minorHAnsi"/>
          <w:i/>
          <w:iCs/>
          <w:color w:val="00B0F0"/>
        </w:rPr>
        <w:t>installation</w:t>
      </w:r>
      <w:r w:rsidR="00AF74C0" w:rsidRPr="00F1427E">
        <w:rPr>
          <w:rFonts w:cstheme="minorHAnsi"/>
          <w:i/>
          <w:iCs/>
          <w:color w:val="00B0F0"/>
        </w:rPr>
        <w:t xml:space="preserve"> and for post-acceptance services</w:t>
      </w:r>
      <w:bookmarkEnd w:id="11"/>
      <w:r w:rsidR="000167DB" w:rsidRPr="00F1427E">
        <w:rPr>
          <w:rFonts w:cstheme="minorHAnsi"/>
          <w:i/>
          <w:iCs/>
          <w:color w:val="00B0F0"/>
        </w:rPr>
        <w:t>.</w:t>
      </w:r>
    </w:p>
    <w:p w14:paraId="637E1B0F" w14:textId="7E577139" w:rsidR="00FB44D8" w:rsidRPr="00F1427E" w:rsidRDefault="00F874D5" w:rsidP="00C359F1">
      <w:pPr>
        <w:spacing w:after="240"/>
        <w:rPr>
          <w:rFonts w:cstheme="minorHAnsi"/>
        </w:rPr>
      </w:pPr>
      <w:r w:rsidRPr="00F1427E">
        <w:rPr>
          <w:rFonts w:cstheme="minorHAnsi"/>
        </w:rPr>
        <w:t xml:space="preserve">As specified </w:t>
      </w:r>
      <w:r w:rsidR="00D340F6" w:rsidRPr="00F1427E">
        <w:rPr>
          <w:rFonts w:cstheme="minorHAnsi"/>
        </w:rPr>
        <w:t xml:space="preserve">in eProject Builder Schedule 4, </w:t>
      </w:r>
      <w:r w:rsidR="00485C1F" w:rsidRPr="00F1427E">
        <w:rPr>
          <w:rFonts w:cstheme="minorHAnsi"/>
        </w:rPr>
        <w:t xml:space="preserve">Cost Savings by Energy Conservation Measure, </w:t>
      </w:r>
      <w:r w:rsidR="2D682A8D" w:rsidRPr="00F1427E">
        <w:rPr>
          <w:rFonts w:cstheme="minorHAnsi"/>
        </w:rPr>
        <w:t>in accordance with the</w:t>
      </w:r>
      <w:r w:rsidR="214DE36B" w:rsidRPr="00F1427E">
        <w:rPr>
          <w:rFonts w:cstheme="minorHAnsi"/>
        </w:rPr>
        <w:t xml:space="preserve"> details </w:t>
      </w:r>
      <w:r w:rsidR="7AAA6C3A" w:rsidRPr="00F1427E">
        <w:rPr>
          <w:rFonts w:cstheme="minorHAnsi"/>
        </w:rPr>
        <w:t>provided</w:t>
      </w:r>
      <w:r w:rsidRPr="00F1427E">
        <w:rPr>
          <w:rFonts w:cstheme="minorHAnsi"/>
        </w:rPr>
        <w:t xml:space="preserve"> in the design and project proposal, </w:t>
      </w:r>
      <w:r w:rsidR="008F3AED" w:rsidRPr="00F1427E">
        <w:rPr>
          <w:rFonts w:cstheme="minorHAnsi"/>
        </w:rPr>
        <w:t>each ECM will deliver the specified energy, water, and cost savings described below.</w:t>
      </w:r>
      <w:r w:rsidR="00283CEC" w:rsidRPr="00F1427E">
        <w:rPr>
          <w:rFonts w:cstheme="minorHAnsi"/>
        </w:rPr>
        <w:t xml:space="preserve"> The </w:t>
      </w:r>
      <w:r w:rsidR="00DC559B" w:rsidRPr="00F1427E">
        <w:rPr>
          <w:rFonts w:cstheme="minorHAnsi"/>
        </w:rPr>
        <w:t xml:space="preserve">annual </w:t>
      </w:r>
      <w:r w:rsidR="00283CEC" w:rsidRPr="00F1427E">
        <w:rPr>
          <w:rFonts w:cstheme="minorHAnsi"/>
        </w:rPr>
        <w:t xml:space="preserve">escalated savings </w:t>
      </w:r>
      <w:r w:rsidR="00DC559B" w:rsidRPr="00F1427E">
        <w:rPr>
          <w:rFonts w:cstheme="minorHAnsi"/>
        </w:rPr>
        <w:t xml:space="preserve">shall </w:t>
      </w:r>
      <w:proofErr w:type="gramStart"/>
      <w:r w:rsidR="00DC559B" w:rsidRPr="00F1427E">
        <w:rPr>
          <w:rFonts w:cstheme="minorHAnsi"/>
        </w:rPr>
        <w:t>be as described</w:t>
      </w:r>
      <w:proofErr w:type="gramEnd"/>
      <w:r w:rsidR="00DC559B" w:rsidRPr="00F1427E">
        <w:rPr>
          <w:rFonts w:cstheme="minorHAnsi"/>
        </w:rPr>
        <w:t xml:space="preserve"> in ePB Schedule 4.</w:t>
      </w:r>
    </w:p>
    <w:p w14:paraId="65DB91BD" w14:textId="42AAE0E2" w:rsidR="00D953C4" w:rsidRPr="00F1427E" w:rsidRDefault="00D953C4" w:rsidP="00C359F1">
      <w:pPr>
        <w:pStyle w:val="Caption"/>
        <w:keepNext/>
        <w:spacing w:after="240"/>
        <w:rPr>
          <w:rFonts w:cstheme="minorHAnsi"/>
        </w:rPr>
      </w:pPr>
      <w:r w:rsidRPr="00135913">
        <w:rPr>
          <w:rFonts w:cstheme="minorHAnsi"/>
        </w:rPr>
        <w:t xml:space="preserve">Table </w:t>
      </w:r>
      <w:r w:rsidRPr="00F1427E">
        <w:rPr>
          <w:rFonts w:cstheme="minorHAnsi"/>
        </w:rPr>
        <w:fldChar w:fldCharType="begin"/>
      </w:r>
      <w:r w:rsidRPr="00F1427E">
        <w:rPr>
          <w:rFonts w:cstheme="minorHAnsi"/>
        </w:rPr>
        <w:instrText>SEQ Table \* ARABIC</w:instrText>
      </w:r>
      <w:r w:rsidRPr="00F1427E">
        <w:rPr>
          <w:rFonts w:cstheme="minorHAnsi"/>
        </w:rPr>
        <w:fldChar w:fldCharType="separate"/>
      </w:r>
      <w:r w:rsidR="0001094D">
        <w:rPr>
          <w:rFonts w:cstheme="minorHAnsi"/>
          <w:noProof/>
        </w:rPr>
        <w:t>3</w:t>
      </w:r>
      <w:r w:rsidRPr="00F1427E">
        <w:rPr>
          <w:rFonts w:cstheme="minorHAnsi"/>
        </w:rPr>
        <w:fldChar w:fldCharType="end"/>
      </w:r>
      <w:r w:rsidRPr="00135913">
        <w:rPr>
          <w:rFonts w:cstheme="minorHAnsi"/>
        </w:rPr>
        <w:t>.</w:t>
      </w:r>
      <w:r w:rsidRPr="00C359F1">
        <w:rPr>
          <w:rFonts w:cstheme="minorHAnsi"/>
          <w:i/>
          <w:iCs/>
          <w:color w:val="00B0F0"/>
        </w:rPr>
        <w:t xml:space="preserve"> </w:t>
      </w:r>
      <w:r w:rsidRPr="00F1427E">
        <w:rPr>
          <w:rFonts w:cstheme="minorHAnsi"/>
        </w:rPr>
        <w:t>Project Energy, Water, and Cost Savings</w:t>
      </w:r>
      <w:r w:rsidR="00FA219E" w:rsidRPr="00F1427E">
        <w:rPr>
          <w:rFonts w:cstheme="minorHAnsi"/>
        </w:rPr>
        <w:t xml:space="preserve"> for Year 1</w:t>
      </w:r>
    </w:p>
    <w:tbl>
      <w:tblPr>
        <w:tblStyle w:val="TableGrid"/>
        <w:tblW w:w="0" w:type="auto"/>
        <w:tblLook w:val="04A0" w:firstRow="1" w:lastRow="0" w:firstColumn="1" w:lastColumn="0" w:noHBand="0" w:noVBand="1"/>
      </w:tblPr>
      <w:tblGrid>
        <w:gridCol w:w="2226"/>
        <w:gridCol w:w="2226"/>
        <w:gridCol w:w="2226"/>
        <w:gridCol w:w="2227"/>
      </w:tblGrid>
      <w:tr w:rsidR="00FA219E" w:rsidRPr="00F1427E" w14:paraId="29E4612A" w14:textId="77777777" w:rsidTr="00FA219E">
        <w:tc>
          <w:tcPr>
            <w:tcW w:w="2226" w:type="dxa"/>
          </w:tcPr>
          <w:p w14:paraId="5BE60EC1" w14:textId="77777777" w:rsidR="00FA219E" w:rsidRPr="00F1427E" w:rsidRDefault="00FA219E" w:rsidP="00C359F1">
            <w:pPr>
              <w:jc w:val="center"/>
              <w:rPr>
                <w:rFonts w:cstheme="minorHAnsi"/>
                <w:b/>
                <w:bCs/>
              </w:rPr>
            </w:pPr>
            <w:r w:rsidRPr="00F1427E">
              <w:rPr>
                <w:rFonts w:cstheme="minorHAnsi"/>
                <w:b/>
                <w:bCs/>
              </w:rPr>
              <w:t>ECM / WCM</w:t>
            </w:r>
          </w:p>
          <w:p w14:paraId="11F92138" w14:textId="6F735440" w:rsidR="00FA219E" w:rsidRPr="00F1427E" w:rsidRDefault="00FA219E" w:rsidP="00C359F1">
            <w:pPr>
              <w:jc w:val="center"/>
              <w:rPr>
                <w:rFonts w:cstheme="minorHAnsi"/>
                <w:b/>
                <w:bCs/>
              </w:rPr>
            </w:pPr>
            <w:r w:rsidRPr="00F1427E">
              <w:rPr>
                <w:rFonts w:cstheme="minorHAnsi"/>
                <w:b/>
                <w:bCs/>
              </w:rPr>
              <w:t>Number</w:t>
            </w:r>
          </w:p>
        </w:tc>
        <w:tc>
          <w:tcPr>
            <w:tcW w:w="2226" w:type="dxa"/>
          </w:tcPr>
          <w:p w14:paraId="22C8717F" w14:textId="77777777" w:rsidR="00FA219E" w:rsidRPr="00F1427E" w:rsidRDefault="00FA219E" w:rsidP="00C359F1">
            <w:pPr>
              <w:jc w:val="center"/>
              <w:rPr>
                <w:rFonts w:cstheme="minorHAnsi"/>
                <w:b/>
                <w:bCs/>
              </w:rPr>
            </w:pPr>
            <w:r w:rsidRPr="00F1427E">
              <w:rPr>
                <w:rFonts w:cstheme="minorHAnsi"/>
                <w:b/>
                <w:bCs/>
              </w:rPr>
              <w:t>Energy Savings</w:t>
            </w:r>
          </w:p>
          <w:p w14:paraId="1D7C2B73" w14:textId="4078E4F6" w:rsidR="00FA219E" w:rsidRPr="00F1427E" w:rsidRDefault="00FA219E" w:rsidP="00C359F1">
            <w:pPr>
              <w:jc w:val="center"/>
              <w:rPr>
                <w:rFonts w:cstheme="minorHAnsi"/>
                <w:b/>
                <w:bCs/>
              </w:rPr>
            </w:pPr>
            <w:r w:rsidRPr="00F1427E">
              <w:rPr>
                <w:rFonts w:cstheme="minorHAnsi"/>
                <w:b/>
                <w:bCs/>
              </w:rPr>
              <w:t>(MMBTU)</w:t>
            </w:r>
          </w:p>
        </w:tc>
        <w:tc>
          <w:tcPr>
            <w:tcW w:w="2226" w:type="dxa"/>
          </w:tcPr>
          <w:p w14:paraId="12411D49" w14:textId="77777777" w:rsidR="00FA219E" w:rsidRPr="00F1427E" w:rsidRDefault="00FA219E" w:rsidP="00C359F1">
            <w:pPr>
              <w:jc w:val="center"/>
              <w:rPr>
                <w:rFonts w:cstheme="minorHAnsi"/>
                <w:b/>
                <w:bCs/>
              </w:rPr>
            </w:pPr>
            <w:r w:rsidRPr="00F1427E">
              <w:rPr>
                <w:rFonts w:cstheme="minorHAnsi"/>
                <w:b/>
                <w:bCs/>
              </w:rPr>
              <w:t>Water Savings</w:t>
            </w:r>
          </w:p>
          <w:p w14:paraId="3F9BA6E8" w14:textId="5828A673" w:rsidR="00FA219E" w:rsidRPr="00F1427E" w:rsidRDefault="00FA219E" w:rsidP="00C359F1">
            <w:pPr>
              <w:jc w:val="center"/>
              <w:rPr>
                <w:rFonts w:cstheme="minorHAnsi"/>
                <w:b/>
                <w:bCs/>
              </w:rPr>
            </w:pPr>
            <w:r w:rsidRPr="00F1427E">
              <w:rPr>
                <w:rFonts w:cstheme="minorHAnsi"/>
                <w:b/>
                <w:bCs/>
              </w:rPr>
              <w:t>(Gallons)</w:t>
            </w:r>
          </w:p>
        </w:tc>
        <w:tc>
          <w:tcPr>
            <w:tcW w:w="2227" w:type="dxa"/>
          </w:tcPr>
          <w:p w14:paraId="1B9C3B70" w14:textId="77777777" w:rsidR="00FA219E" w:rsidRPr="00F1427E" w:rsidRDefault="00FA219E" w:rsidP="00C359F1">
            <w:pPr>
              <w:jc w:val="center"/>
              <w:rPr>
                <w:rFonts w:cstheme="minorHAnsi"/>
                <w:b/>
                <w:bCs/>
              </w:rPr>
            </w:pPr>
            <w:r w:rsidRPr="00F1427E">
              <w:rPr>
                <w:rFonts w:cstheme="minorHAnsi"/>
                <w:b/>
                <w:bCs/>
              </w:rPr>
              <w:t>Cost Savings</w:t>
            </w:r>
          </w:p>
          <w:p w14:paraId="515EDABC" w14:textId="63C839D2" w:rsidR="00FA219E" w:rsidRPr="00F1427E" w:rsidRDefault="00FA219E" w:rsidP="00C359F1">
            <w:pPr>
              <w:jc w:val="center"/>
              <w:rPr>
                <w:rFonts w:cstheme="minorHAnsi"/>
                <w:b/>
                <w:bCs/>
              </w:rPr>
            </w:pPr>
            <w:r w:rsidRPr="00F1427E">
              <w:rPr>
                <w:rFonts w:cstheme="minorHAnsi"/>
                <w:b/>
                <w:bCs/>
              </w:rPr>
              <w:t>($)</w:t>
            </w:r>
          </w:p>
        </w:tc>
      </w:tr>
      <w:tr w:rsidR="00FA219E" w:rsidRPr="00F1427E" w14:paraId="2B92E747" w14:textId="77777777" w:rsidTr="00FA219E">
        <w:tc>
          <w:tcPr>
            <w:tcW w:w="2226" w:type="dxa"/>
          </w:tcPr>
          <w:p w14:paraId="39705F66" w14:textId="77777777" w:rsidR="00FA219E" w:rsidRPr="00F1427E" w:rsidRDefault="00FA219E" w:rsidP="00C359F1">
            <w:pPr>
              <w:rPr>
                <w:rFonts w:cstheme="minorHAnsi"/>
              </w:rPr>
            </w:pPr>
          </w:p>
        </w:tc>
        <w:tc>
          <w:tcPr>
            <w:tcW w:w="2226" w:type="dxa"/>
          </w:tcPr>
          <w:p w14:paraId="2708AF69" w14:textId="77777777" w:rsidR="00FA219E" w:rsidRPr="00F1427E" w:rsidRDefault="00FA219E" w:rsidP="00C359F1">
            <w:pPr>
              <w:rPr>
                <w:rFonts w:cstheme="minorHAnsi"/>
              </w:rPr>
            </w:pPr>
          </w:p>
        </w:tc>
        <w:tc>
          <w:tcPr>
            <w:tcW w:w="2226" w:type="dxa"/>
          </w:tcPr>
          <w:p w14:paraId="133E2371" w14:textId="77777777" w:rsidR="00FA219E" w:rsidRPr="00F1427E" w:rsidRDefault="00FA219E" w:rsidP="00C359F1">
            <w:pPr>
              <w:rPr>
                <w:rFonts w:cstheme="minorHAnsi"/>
              </w:rPr>
            </w:pPr>
          </w:p>
        </w:tc>
        <w:tc>
          <w:tcPr>
            <w:tcW w:w="2227" w:type="dxa"/>
          </w:tcPr>
          <w:p w14:paraId="51E266CA" w14:textId="77777777" w:rsidR="00FA219E" w:rsidRPr="00F1427E" w:rsidRDefault="00FA219E" w:rsidP="00C359F1">
            <w:pPr>
              <w:rPr>
                <w:rFonts w:cstheme="minorHAnsi"/>
              </w:rPr>
            </w:pPr>
          </w:p>
        </w:tc>
      </w:tr>
      <w:tr w:rsidR="00FA219E" w:rsidRPr="00F1427E" w14:paraId="273D0C25" w14:textId="77777777" w:rsidTr="00FA219E">
        <w:tc>
          <w:tcPr>
            <w:tcW w:w="2226" w:type="dxa"/>
          </w:tcPr>
          <w:p w14:paraId="3DBF5EF7" w14:textId="77777777" w:rsidR="00FA219E" w:rsidRPr="00F1427E" w:rsidRDefault="00FA219E" w:rsidP="00C359F1">
            <w:pPr>
              <w:rPr>
                <w:rFonts w:cstheme="minorHAnsi"/>
              </w:rPr>
            </w:pPr>
          </w:p>
        </w:tc>
        <w:tc>
          <w:tcPr>
            <w:tcW w:w="2226" w:type="dxa"/>
          </w:tcPr>
          <w:p w14:paraId="71AB1134" w14:textId="77777777" w:rsidR="00FA219E" w:rsidRPr="00F1427E" w:rsidRDefault="00FA219E" w:rsidP="00C359F1">
            <w:pPr>
              <w:rPr>
                <w:rFonts w:cstheme="minorHAnsi"/>
              </w:rPr>
            </w:pPr>
          </w:p>
        </w:tc>
        <w:tc>
          <w:tcPr>
            <w:tcW w:w="2226" w:type="dxa"/>
          </w:tcPr>
          <w:p w14:paraId="4ABFF22C" w14:textId="77777777" w:rsidR="00FA219E" w:rsidRPr="00F1427E" w:rsidRDefault="00FA219E" w:rsidP="00C359F1">
            <w:pPr>
              <w:rPr>
                <w:rFonts w:cstheme="minorHAnsi"/>
              </w:rPr>
            </w:pPr>
          </w:p>
        </w:tc>
        <w:tc>
          <w:tcPr>
            <w:tcW w:w="2227" w:type="dxa"/>
          </w:tcPr>
          <w:p w14:paraId="40BA6C9C" w14:textId="77777777" w:rsidR="00FA219E" w:rsidRPr="00F1427E" w:rsidRDefault="00FA219E" w:rsidP="00C359F1">
            <w:pPr>
              <w:rPr>
                <w:rFonts w:cstheme="minorHAnsi"/>
              </w:rPr>
            </w:pPr>
          </w:p>
        </w:tc>
      </w:tr>
      <w:tr w:rsidR="00FA219E" w:rsidRPr="00F1427E" w14:paraId="74468795" w14:textId="77777777" w:rsidTr="00FA219E">
        <w:tc>
          <w:tcPr>
            <w:tcW w:w="2226" w:type="dxa"/>
          </w:tcPr>
          <w:p w14:paraId="6C079D9D" w14:textId="77777777" w:rsidR="00FA219E" w:rsidRPr="00F1427E" w:rsidRDefault="00FA219E" w:rsidP="006F5C00">
            <w:pPr>
              <w:spacing w:after="0"/>
              <w:rPr>
                <w:rFonts w:cstheme="minorHAnsi"/>
              </w:rPr>
            </w:pPr>
          </w:p>
        </w:tc>
        <w:tc>
          <w:tcPr>
            <w:tcW w:w="2226" w:type="dxa"/>
          </w:tcPr>
          <w:p w14:paraId="7B367662" w14:textId="77777777" w:rsidR="00FA219E" w:rsidRPr="00F1427E" w:rsidRDefault="00FA219E" w:rsidP="006F5C00">
            <w:pPr>
              <w:spacing w:after="0"/>
              <w:rPr>
                <w:rFonts w:cstheme="minorHAnsi"/>
              </w:rPr>
            </w:pPr>
          </w:p>
        </w:tc>
        <w:tc>
          <w:tcPr>
            <w:tcW w:w="2226" w:type="dxa"/>
          </w:tcPr>
          <w:p w14:paraId="73689299" w14:textId="77777777" w:rsidR="00FA219E" w:rsidRPr="00F1427E" w:rsidRDefault="00FA219E" w:rsidP="006F5C00">
            <w:pPr>
              <w:spacing w:after="0"/>
              <w:rPr>
                <w:rFonts w:cstheme="minorHAnsi"/>
              </w:rPr>
            </w:pPr>
          </w:p>
        </w:tc>
        <w:tc>
          <w:tcPr>
            <w:tcW w:w="2227" w:type="dxa"/>
          </w:tcPr>
          <w:p w14:paraId="0DCCE14F" w14:textId="77777777" w:rsidR="00FA219E" w:rsidRPr="00F1427E" w:rsidRDefault="00FA219E" w:rsidP="006F5C00">
            <w:pPr>
              <w:spacing w:after="0"/>
              <w:rPr>
                <w:rFonts w:cstheme="minorHAnsi"/>
              </w:rPr>
            </w:pPr>
          </w:p>
        </w:tc>
      </w:tr>
    </w:tbl>
    <w:p w14:paraId="24B831F7" w14:textId="77777777" w:rsidR="006F5C00" w:rsidRDefault="006F5C00" w:rsidP="006F5C00">
      <w:pPr>
        <w:pStyle w:val="Heading3"/>
        <w:spacing w:before="0"/>
        <w:rPr>
          <w:rFonts w:asciiTheme="minorHAnsi" w:hAnsiTheme="minorHAnsi" w:cstheme="minorHAnsi"/>
        </w:rPr>
      </w:pPr>
    </w:p>
    <w:p w14:paraId="798CFB1D" w14:textId="77777777" w:rsidR="00570E76" w:rsidRDefault="00E4453E" w:rsidP="00570E76">
      <w:pPr>
        <w:pStyle w:val="Heading3"/>
        <w:spacing w:before="0"/>
        <w:rPr>
          <w:rFonts w:asciiTheme="minorHAnsi" w:hAnsiTheme="minorHAnsi" w:cstheme="minorHAnsi"/>
        </w:rPr>
      </w:pPr>
      <w:bookmarkStart w:id="12" w:name="_Toc135904085"/>
      <w:r w:rsidRPr="00C359F1">
        <w:rPr>
          <w:rFonts w:asciiTheme="minorHAnsi" w:hAnsiTheme="minorHAnsi" w:cstheme="minorHAnsi"/>
        </w:rPr>
        <w:t>B.</w:t>
      </w:r>
      <w:r w:rsidR="0015569D" w:rsidRPr="00C359F1">
        <w:rPr>
          <w:rFonts w:asciiTheme="minorHAnsi" w:hAnsiTheme="minorHAnsi" w:cstheme="minorHAnsi"/>
        </w:rPr>
        <w:t>3</w:t>
      </w:r>
      <w:r w:rsidRPr="00C359F1">
        <w:rPr>
          <w:rFonts w:asciiTheme="minorHAnsi" w:hAnsiTheme="minorHAnsi" w:cstheme="minorHAnsi"/>
        </w:rPr>
        <w:t xml:space="preserve"> </w:t>
      </w:r>
      <w:r w:rsidR="001C7B20" w:rsidRPr="00C359F1">
        <w:rPr>
          <w:rFonts w:asciiTheme="minorHAnsi" w:hAnsiTheme="minorHAnsi" w:cstheme="minorHAnsi"/>
        </w:rPr>
        <w:t>Financing</w:t>
      </w:r>
      <w:bookmarkEnd w:id="12"/>
      <w:r w:rsidR="00570E76">
        <w:rPr>
          <w:rFonts w:asciiTheme="minorHAnsi" w:hAnsiTheme="minorHAnsi" w:cstheme="minorHAnsi"/>
        </w:rPr>
        <w:t xml:space="preserve">                                                                                                                                               </w:t>
      </w:r>
    </w:p>
    <w:p w14:paraId="4E974332" w14:textId="77777777" w:rsidR="00570E76" w:rsidRDefault="00570E76" w:rsidP="00570E76">
      <w:pPr>
        <w:pStyle w:val="Heading3"/>
        <w:spacing w:before="0"/>
        <w:rPr>
          <w:rFonts w:asciiTheme="minorHAnsi" w:hAnsiTheme="minorHAnsi" w:cstheme="minorHAnsi"/>
        </w:rPr>
      </w:pPr>
    </w:p>
    <w:p w14:paraId="44D5BA8B" w14:textId="308A8EDB" w:rsidR="00426705" w:rsidRDefault="25DB4BD7" w:rsidP="00570E76">
      <w:pPr>
        <w:spacing w:after="240"/>
      </w:pPr>
      <w:r>
        <w:t xml:space="preserve">The Contractor will </w:t>
      </w:r>
      <w:r w:rsidR="05E80904">
        <w:t xml:space="preserve">provide the construction financing </w:t>
      </w:r>
      <w:r w:rsidR="33B2D46C">
        <w:t xml:space="preserve">and </w:t>
      </w:r>
      <w:r w:rsidR="05E80904">
        <w:t xml:space="preserve">the performance period financing </w:t>
      </w:r>
      <w:r w:rsidR="602BCC60">
        <w:t>at</w:t>
      </w:r>
      <w:r w:rsidR="05E80904">
        <w:t xml:space="preserve"> the </w:t>
      </w:r>
      <w:r w:rsidR="7F090993">
        <w:t xml:space="preserve">interest rate </w:t>
      </w:r>
      <w:r w:rsidR="2A5622A1">
        <w:t>proposed</w:t>
      </w:r>
      <w:r w:rsidR="6D5632EE">
        <w:t xml:space="preserve"> by the </w:t>
      </w:r>
      <w:r w:rsidR="447F7A89">
        <w:t xml:space="preserve">selected </w:t>
      </w:r>
      <w:r w:rsidR="4B35EC2A">
        <w:t>financier</w:t>
      </w:r>
      <w:r w:rsidR="7F090993">
        <w:t>.</w:t>
      </w:r>
    </w:p>
    <w:p w14:paraId="249FF3A0" w14:textId="77777777" w:rsidR="00570E76" w:rsidRPr="00570E76" w:rsidRDefault="00570E76" w:rsidP="00570E76"/>
    <w:p w14:paraId="284B8874" w14:textId="60B5C340" w:rsidR="005169C7" w:rsidRPr="005169C7" w:rsidRDefault="0015569D" w:rsidP="00C359F1">
      <w:pPr>
        <w:pStyle w:val="Heading3"/>
        <w:spacing w:before="0" w:after="240"/>
      </w:pPr>
      <w:bookmarkStart w:id="13" w:name="_Toc135904086"/>
      <w:r w:rsidRPr="00C359F1">
        <w:rPr>
          <w:rFonts w:asciiTheme="minorHAnsi" w:hAnsiTheme="minorHAnsi" w:cstheme="minorHAnsi"/>
        </w:rPr>
        <w:t xml:space="preserve">B.4 Obligation of </w:t>
      </w:r>
      <w:r w:rsidR="007960B6" w:rsidRPr="00C359F1">
        <w:rPr>
          <w:rFonts w:asciiTheme="minorHAnsi" w:hAnsiTheme="minorHAnsi" w:cstheme="minorHAnsi"/>
        </w:rPr>
        <w:t>F</w:t>
      </w:r>
      <w:r w:rsidRPr="00C359F1">
        <w:rPr>
          <w:rFonts w:asciiTheme="minorHAnsi" w:hAnsiTheme="minorHAnsi" w:cstheme="minorHAnsi"/>
        </w:rPr>
        <w:t>unds</w:t>
      </w:r>
      <w:bookmarkEnd w:id="13"/>
    </w:p>
    <w:p w14:paraId="01F5D65F" w14:textId="532A3642" w:rsidR="0015569D" w:rsidRPr="00F1427E" w:rsidRDefault="01F16BA4" w:rsidP="71D4DE0C">
      <w:pPr>
        <w:spacing w:after="240"/>
        <w:rPr>
          <w:i/>
          <w:iCs/>
          <w:color w:val="00B0F0"/>
        </w:rPr>
      </w:pPr>
      <w:r w:rsidRPr="71D4DE0C">
        <w:rPr>
          <w:i/>
          <w:iCs/>
          <w:color w:val="00B0F0"/>
        </w:rPr>
        <w:t>As applicable,</w:t>
      </w:r>
      <w:r w:rsidR="2C99B7BD" w:rsidRPr="71D4DE0C">
        <w:rPr>
          <w:i/>
          <w:iCs/>
          <w:color w:val="00B0F0"/>
        </w:rPr>
        <w:t xml:space="preserve"> and always when current year funding will be obligated</w:t>
      </w:r>
      <w:r w:rsidRPr="71D4DE0C">
        <w:rPr>
          <w:i/>
          <w:iCs/>
          <w:color w:val="00B0F0"/>
        </w:rPr>
        <w:t xml:space="preserve"> </w:t>
      </w:r>
      <w:r w:rsidR="485CD8C4" w:rsidRPr="71D4DE0C">
        <w:rPr>
          <w:i/>
          <w:iCs/>
          <w:color w:val="00B0F0"/>
        </w:rPr>
        <w:t>i</w:t>
      </w:r>
      <w:r w:rsidR="33ABEE74" w:rsidRPr="71D4DE0C">
        <w:rPr>
          <w:i/>
          <w:iCs/>
          <w:color w:val="00B0F0"/>
        </w:rPr>
        <w:t>nsert</w:t>
      </w:r>
      <w:r w:rsidR="5F72DA0D" w:rsidRPr="71D4DE0C">
        <w:rPr>
          <w:i/>
          <w:iCs/>
          <w:color w:val="00B0F0"/>
        </w:rPr>
        <w:t xml:space="preserve"> lines of accounting (LOA) </w:t>
      </w:r>
    </w:p>
    <w:p w14:paraId="29307380" w14:textId="77777777" w:rsidR="00570E76" w:rsidRDefault="1079098E" w:rsidP="00570E76">
      <w:pPr>
        <w:pStyle w:val="Heading3"/>
        <w:spacing w:before="0"/>
        <w:rPr>
          <w:rFonts w:asciiTheme="minorHAnsi" w:hAnsiTheme="minorHAnsi" w:cstheme="minorBidi"/>
        </w:rPr>
      </w:pPr>
      <w:bookmarkStart w:id="14" w:name="_Toc135904087"/>
      <w:r w:rsidRPr="71D4DE0C">
        <w:rPr>
          <w:rFonts w:asciiTheme="minorHAnsi" w:hAnsiTheme="minorHAnsi" w:cstheme="minorBidi"/>
        </w:rPr>
        <w:t>B.5 CLIN Delivery/Task Order minimum/maximum quantity and CLIN order value</w:t>
      </w:r>
      <w:bookmarkEnd w:id="14"/>
    </w:p>
    <w:p w14:paraId="1B3803D2" w14:textId="77777777" w:rsidR="00570E76" w:rsidRDefault="00570E76" w:rsidP="00570E76">
      <w:pPr>
        <w:pStyle w:val="Heading3"/>
        <w:spacing w:before="0"/>
        <w:rPr>
          <w:rFonts w:asciiTheme="minorHAnsi" w:hAnsiTheme="minorHAnsi" w:cstheme="minorBidi"/>
        </w:rPr>
      </w:pPr>
    </w:p>
    <w:p w14:paraId="79E8758F" w14:textId="64E71C4B" w:rsidR="0084248E" w:rsidRDefault="1079098E" w:rsidP="00F95340">
      <w:pPr>
        <w:spacing w:after="240"/>
      </w:pPr>
      <w:r w:rsidRPr="00570E76">
        <w:t>The minimum quantity and order value for the Task Order issued for each CLIN shall not be less than the minimum quantity and order value stated in the following table. The maximum quantity and order value for the given Delivery/Task Order issued for this CLIN shall not exceed the maximum quantity and order value stated in the following table.</w:t>
      </w:r>
    </w:p>
    <w:p w14:paraId="0FB1CBBD" w14:textId="3472A535" w:rsidR="00CA2D88" w:rsidRPr="000F5F93" w:rsidRDefault="00CA2D88" w:rsidP="00F95340">
      <w:pPr>
        <w:spacing w:after="240"/>
        <w:rPr>
          <w:i/>
          <w:iCs/>
          <w:color w:val="00B0F0"/>
        </w:rPr>
      </w:pPr>
      <w:r w:rsidRPr="000F5F93">
        <w:rPr>
          <w:i/>
          <w:iCs/>
          <w:color w:val="00B0F0"/>
        </w:rPr>
        <w:t xml:space="preserve">Insert table with </w:t>
      </w:r>
      <w:r w:rsidR="001B2A5B" w:rsidRPr="000F5F93">
        <w:rPr>
          <w:i/>
          <w:iCs/>
          <w:color w:val="00B0F0"/>
        </w:rPr>
        <w:t>minimum and maximum quantity and order value.</w:t>
      </w:r>
    </w:p>
    <w:p w14:paraId="4CA4AB59" w14:textId="77777777" w:rsidR="00F95340" w:rsidRDefault="00F95340" w:rsidP="00F95340">
      <w:pPr>
        <w:spacing w:after="240"/>
      </w:pPr>
    </w:p>
    <w:p w14:paraId="2EAFB515" w14:textId="77777777" w:rsidR="00F95340" w:rsidRDefault="00F95340" w:rsidP="00F95340">
      <w:pPr>
        <w:spacing w:after="240"/>
      </w:pPr>
    </w:p>
    <w:p w14:paraId="3C0B0582" w14:textId="77777777" w:rsidR="00F95340" w:rsidRPr="00F95340" w:rsidRDefault="00F95340" w:rsidP="00F95340">
      <w:pPr>
        <w:spacing w:after="240"/>
      </w:pPr>
    </w:p>
    <w:p w14:paraId="1D540D57" w14:textId="6A448860" w:rsidR="0084248E" w:rsidRPr="00F1427E" w:rsidRDefault="004F2CF0" w:rsidP="00C359F1">
      <w:pPr>
        <w:spacing w:after="240"/>
        <w:jc w:val="center"/>
        <w:rPr>
          <w:rFonts w:cstheme="minorHAnsi"/>
        </w:rPr>
      </w:pPr>
      <w:r w:rsidRPr="00F1427E">
        <w:rPr>
          <w:rFonts w:cstheme="minorHAnsi"/>
        </w:rPr>
        <w:t>[End of Section B]</w:t>
      </w:r>
    </w:p>
    <w:p w14:paraId="61F4A06A" w14:textId="7E6CF118" w:rsidR="00D84BB3" w:rsidRPr="00F1427E" w:rsidRDefault="00D84BB3" w:rsidP="00C359F1">
      <w:pPr>
        <w:spacing w:after="240" w:line="240" w:lineRule="auto"/>
        <w:rPr>
          <w:rFonts w:cstheme="minorHAnsi"/>
          <w:i/>
          <w:iCs/>
          <w:color w:val="00B0F0"/>
        </w:rPr>
      </w:pPr>
      <w:r w:rsidRPr="00F1427E">
        <w:rPr>
          <w:rFonts w:cstheme="minorHAnsi"/>
          <w:i/>
          <w:iCs/>
          <w:color w:val="00B0F0"/>
        </w:rPr>
        <w:br w:type="page"/>
      </w:r>
    </w:p>
    <w:p w14:paraId="0A312B7B" w14:textId="711052B0" w:rsidR="0013130E" w:rsidRPr="00C359F1" w:rsidRDefault="0013130E" w:rsidP="00C359F1">
      <w:pPr>
        <w:pStyle w:val="Heading2"/>
        <w:spacing w:before="0" w:after="240"/>
        <w:rPr>
          <w:rFonts w:asciiTheme="minorHAnsi" w:hAnsiTheme="minorHAnsi" w:cstheme="minorHAnsi"/>
        </w:rPr>
      </w:pPr>
      <w:bookmarkStart w:id="15" w:name="_Toc135904088"/>
      <w:r w:rsidRPr="00C359F1">
        <w:rPr>
          <w:rFonts w:asciiTheme="minorHAnsi" w:hAnsiTheme="minorHAnsi" w:cstheme="minorHAnsi"/>
        </w:rPr>
        <w:lastRenderedPageBreak/>
        <w:t>Section C – Description/specifications/statement of work</w:t>
      </w:r>
      <w:bookmarkEnd w:id="15"/>
    </w:p>
    <w:p w14:paraId="77D23B33" w14:textId="68446E97" w:rsidR="00F950A8" w:rsidRPr="00F1427E" w:rsidRDefault="00D84BB3" w:rsidP="00C359F1">
      <w:pPr>
        <w:spacing w:after="240"/>
        <w:rPr>
          <w:rStyle w:val="IntenseEmphasis"/>
          <w:rFonts w:cstheme="minorHAnsi"/>
          <w:b w:val="0"/>
          <w:bCs w:val="0"/>
          <w:color w:val="00B0F0"/>
        </w:rPr>
      </w:pPr>
      <w:r w:rsidRPr="00F1427E">
        <w:rPr>
          <w:rFonts w:cstheme="minorHAnsi"/>
          <w:i/>
          <w:iCs/>
          <w:color w:val="00B0F0"/>
        </w:rPr>
        <w:t>Include any description or specifications needed in addition to Section B (see part 11, Describing Agency Needs).</w:t>
      </w:r>
      <w:r w:rsidR="00504EF5" w:rsidRPr="00F1427E">
        <w:rPr>
          <w:rFonts w:cstheme="minorHAnsi"/>
          <w:i/>
          <w:iCs/>
          <w:color w:val="00B0F0"/>
        </w:rPr>
        <w:t xml:space="preserve"> </w:t>
      </w:r>
    </w:p>
    <w:p w14:paraId="5B1F6607" w14:textId="400D1B36" w:rsidR="005169C7" w:rsidRPr="00C359F1" w:rsidRDefault="00826AF0" w:rsidP="00C359F1">
      <w:pPr>
        <w:pStyle w:val="Heading3"/>
        <w:spacing w:before="0" w:after="240"/>
      </w:pPr>
      <w:bookmarkStart w:id="16" w:name="_Toc135904089"/>
      <w:r w:rsidRPr="00C359F1">
        <w:rPr>
          <w:rStyle w:val="IntenseEmphasis"/>
          <w:rFonts w:asciiTheme="minorHAnsi" w:hAnsiTheme="minorHAnsi" w:cstheme="minorHAnsi"/>
          <w:b w:val="0"/>
          <w:bCs w:val="0"/>
          <w:i w:val="0"/>
          <w:iCs w:val="0"/>
        </w:rPr>
        <w:t>C</w:t>
      </w:r>
      <w:r w:rsidR="00B30B8A" w:rsidRPr="00C359F1">
        <w:rPr>
          <w:rStyle w:val="IntenseEmphasis"/>
          <w:rFonts w:asciiTheme="minorHAnsi" w:hAnsiTheme="minorHAnsi" w:cstheme="minorHAnsi"/>
          <w:b w:val="0"/>
          <w:bCs w:val="0"/>
          <w:i w:val="0"/>
          <w:iCs w:val="0"/>
        </w:rPr>
        <w:t>.</w:t>
      </w:r>
      <w:r w:rsidR="00842638" w:rsidRPr="00C359F1">
        <w:rPr>
          <w:rStyle w:val="IntenseEmphasis"/>
          <w:rFonts w:asciiTheme="minorHAnsi" w:hAnsiTheme="minorHAnsi" w:cstheme="minorHAnsi"/>
          <w:b w:val="0"/>
          <w:bCs w:val="0"/>
          <w:i w:val="0"/>
          <w:iCs w:val="0"/>
        </w:rPr>
        <w:t>1</w:t>
      </w:r>
      <w:r w:rsidRPr="00C359F1">
        <w:rPr>
          <w:rStyle w:val="IntenseEmphasis"/>
          <w:rFonts w:asciiTheme="minorHAnsi" w:hAnsiTheme="minorHAnsi" w:cstheme="minorHAnsi"/>
          <w:b w:val="0"/>
          <w:bCs w:val="0"/>
          <w:i w:val="0"/>
          <w:iCs w:val="0"/>
        </w:rPr>
        <w:t xml:space="preserve"> General Requirements/Project Scope</w:t>
      </w:r>
      <w:bookmarkEnd w:id="16"/>
      <w:r w:rsidRPr="00C359F1">
        <w:rPr>
          <w:rStyle w:val="IntenseEmphasis"/>
          <w:rFonts w:asciiTheme="minorHAnsi" w:hAnsiTheme="minorHAnsi" w:cstheme="minorHAnsi"/>
          <w:b w:val="0"/>
          <w:bCs w:val="0"/>
          <w:i w:val="0"/>
          <w:iCs w:val="0"/>
        </w:rPr>
        <w:t xml:space="preserve"> </w:t>
      </w:r>
    </w:p>
    <w:p w14:paraId="3E448F65" w14:textId="625B10F1" w:rsidR="0033498B" w:rsidRPr="00F1427E" w:rsidRDefault="00826AF0" w:rsidP="00C359F1">
      <w:pPr>
        <w:spacing w:after="240"/>
        <w:rPr>
          <w:rStyle w:val="IntenseEmphasis"/>
          <w:rFonts w:cstheme="minorHAnsi"/>
          <w:b w:val="0"/>
          <w:bCs w:val="0"/>
          <w:i w:val="0"/>
          <w:iCs w:val="0"/>
          <w:szCs w:val="22"/>
        </w:rPr>
      </w:pPr>
      <w:r w:rsidRPr="00F1427E">
        <w:rPr>
          <w:rStyle w:val="IntenseEmphasis"/>
          <w:rFonts w:cstheme="minorHAnsi"/>
          <w:b w:val="0"/>
          <w:bCs w:val="0"/>
          <w:i w:val="0"/>
          <w:iCs w:val="0"/>
          <w:szCs w:val="22"/>
        </w:rPr>
        <w:t xml:space="preserve">Under the authority of the Energy Policy Act of 1992, codified as 42 U.S.C. 8256 applicable to all federal agencies; 10 U.S.C. 2913 and 10 USC 2866, water conservation at military installations, applicable to the Department of Defense (DoD), the purpose of this </w:t>
      </w:r>
      <w:r w:rsidR="0054444D" w:rsidRPr="00F1427E">
        <w:rPr>
          <w:rStyle w:val="IntenseEmphasis"/>
          <w:rFonts w:cstheme="minorHAnsi"/>
          <w:b w:val="0"/>
          <w:bCs w:val="0"/>
          <w:i w:val="0"/>
          <w:iCs w:val="0"/>
          <w:szCs w:val="22"/>
        </w:rPr>
        <w:t>Task Order (T.O.)</w:t>
      </w:r>
      <w:r w:rsidRPr="00F1427E">
        <w:rPr>
          <w:rStyle w:val="IntenseEmphasis"/>
          <w:rFonts w:cstheme="minorHAnsi"/>
          <w:b w:val="0"/>
          <w:bCs w:val="0"/>
          <w:i w:val="0"/>
          <w:iCs w:val="0"/>
          <w:szCs w:val="22"/>
        </w:rPr>
        <w:t xml:space="preserve"> is to </w:t>
      </w:r>
      <w:r w:rsidR="00002894" w:rsidRPr="00F1427E">
        <w:rPr>
          <w:rStyle w:val="IntenseEmphasis"/>
          <w:rFonts w:cstheme="minorHAnsi"/>
          <w:b w:val="0"/>
          <w:bCs w:val="0"/>
          <w:i w:val="0"/>
          <w:iCs w:val="0"/>
          <w:szCs w:val="22"/>
        </w:rPr>
        <w:t>establish</w:t>
      </w:r>
      <w:r w:rsidRPr="00F1427E">
        <w:rPr>
          <w:rStyle w:val="IntenseEmphasis"/>
          <w:rFonts w:cstheme="minorHAnsi"/>
          <w:b w:val="0"/>
          <w:bCs w:val="0"/>
          <w:i w:val="0"/>
          <w:iCs w:val="0"/>
          <w:szCs w:val="22"/>
        </w:rPr>
        <w:t xml:space="preserve"> </w:t>
      </w:r>
      <w:r w:rsidR="0054444D" w:rsidRPr="00F1427E">
        <w:rPr>
          <w:rStyle w:val="IntenseEmphasis"/>
          <w:rFonts w:cstheme="minorHAnsi"/>
          <w:b w:val="0"/>
          <w:bCs w:val="0"/>
          <w:i w:val="0"/>
          <w:iCs w:val="0"/>
          <w:szCs w:val="22"/>
        </w:rPr>
        <w:t xml:space="preserve">a </w:t>
      </w:r>
      <w:r w:rsidRPr="00F1427E">
        <w:rPr>
          <w:rStyle w:val="IntenseEmphasis"/>
          <w:rFonts w:cstheme="minorHAnsi"/>
          <w:b w:val="0"/>
          <w:bCs w:val="0"/>
          <w:i w:val="0"/>
          <w:iCs w:val="0"/>
          <w:szCs w:val="22"/>
        </w:rPr>
        <w:t>firm fixed</w:t>
      </w:r>
      <w:r w:rsidR="00002894" w:rsidRPr="00F1427E">
        <w:rPr>
          <w:rStyle w:val="IntenseEmphasis"/>
          <w:rFonts w:cstheme="minorHAnsi"/>
          <w:b w:val="0"/>
          <w:bCs w:val="0"/>
          <w:i w:val="0"/>
          <w:iCs w:val="0"/>
          <w:szCs w:val="22"/>
        </w:rPr>
        <w:t>-</w:t>
      </w:r>
      <w:r w:rsidRPr="00F1427E">
        <w:rPr>
          <w:rStyle w:val="IntenseEmphasis"/>
          <w:rFonts w:cstheme="minorHAnsi"/>
          <w:b w:val="0"/>
          <w:bCs w:val="0"/>
          <w:i w:val="0"/>
          <w:iCs w:val="0"/>
          <w:szCs w:val="22"/>
        </w:rPr>
        <w:t xml:space="preserve">price contract </w:t>
      </w:r>
      <w:r w:rsidR="009B6817" w:rsidRPr="00F1427E">
        <w:rPr>
          <w:rStyle w:val="IntenseEmphasis"/>
          <w:rFonts w:cstheme="minorHAnsi"/>
          <w:b w:val="0"/>
          <w:bCs w:val="0"/>
          <w:i w:val="0"/>
          <w:iCs w:val="0"/>
          <w:szCs w:val="22"/>
        </w:rPr>
        <w:t xml:space="preserve">for the </w:t>
      </w:r>
      <w:r w:rsidRPr="00F1427E">
        <w:rPr>
          <w:rStyle w:val="IntenseEmphasis"/>
          <w:rFonts w:cstheme="minorHAnsi"/>
          <w:b w:val="0"/>
          <w:bCs w:val="0"/>
          <w:i w:val="0"/>
          <w:iCs w:val="0"/>
          <w:szCs w:val="22"/>
        </w:rPr>
        <w:t>design and install</w:t>
      </w:r>
      <w:r w:rsidR="009B6817" w:rsidRPr="00F1427E">
        <w:rPr>
          <w:rStyle w:val="IntenseEmphasis"/>
          <w:rFonts w:cstheme="minorHAnsi"/>
          <w:b w:val="0"/>
          <w:bCs w:val="0"/>
          <w:i w:val="0"/>
          <w:iCs w:val="0"/>
          <w:szCs w:val="22"/>
        </w:rPr>
        <w:t>ation of</w:t>
      </w:r>
      <w:r w:rsidRPr="00F1427E">
        <w:rPr>
          <w:rStyle w:val="IntenseEmphasis"/>
          <w:rFonts w:cstheme="minorHAnsi"/>
          <w:b w:val="0"/>
          <w:bCs w:val="0"/>
          <w:i w:val="0"/>
          <w:iCs w:val="0"/>
          <w:szCs w:val="22"/>
        </w:rPr>
        <w:t xml:space="preserve"> cost-effective energy and water conservation </w:t>
      </w:r>
      <w:r w:rsidR="0088174B" w:rsidRPr="00F1427E">
        <w:rPr>
          <w:rStyle w:val="IntenseEmphasis"/>
          <w:rFonts w:cstheme="minorHAnsi"/>
          <w:b w:val="0"/>
          <w:bCs w:val="0"/>
          <w:i w:val="0"/>
          <w:iCs w:val="0"/>
          <w:szCs w:val="22"/>
        </w:rPr>
        <w:t>measures</w:t>
      </w:r>
      <w:r w:rsidR="009B6817" w:rsidRPr="00F1427E">
        <w:rPr>
          <w:rStyle w:val="IntenseEmphasis"/>
          <w:rFonts w:cstheme="minorHAnsi"/>
          <w:b w:val="0"/>
          <w:bCs w:val="0"/>
          <w:i w:val="0"/>
          <w:iCs w:val="0"/>
          <w:szCs w:val="22"/>
        </w:rPr>
        <w:t xml:space="preserve"> (ECM/WCM).</w:t>
      </w:r>
    </w:p>
    <w:p w14:paraId="4D2DE86C" w14:textId="14538A23" w:rsidR="009E0D7B" w:rsidRPr="00F1427E" w:rsidRDefault="009E0D7B" w:rsidP="00C359F1">
      <w:pPr>
        <w:spacing w:after="240"/>
        <w:rPr>
          <w:rStyle w:val="IntenseEmphasis"/>
          <w:rFonts w:cstheme="minorHAnsi"/>
          <w:b w:val="0"/>
          <w:bCs w:val="0"/>
          <w:i w:val="0"/>
          <w:iCs w:val="0"/>
        </w:rPr>
      </w:pPr>
      <w:r w:rsidRPr="00F1427E">
        <w:rPr>
          <w:rStyle w:val="IntenseEmphasis"/>
          <w:rFonts w:cstheme="minorHAnsi"/>
          <w:b w:val="0"/>
          <w:bCs w:val="0"/>
          <w:i w:val="0"/>
          <w:iCs w:val="0"/>
        </w:rPr>
        <w:t xml:space="preserve">The scope will include the following multiple buildings, sites, or campuses within the selected utility’s service territory. </w:t>
      </w:r>
    </w:p>
    <w:p w14:paraId="2151061A" w14:textId="46C34031" w:rsidR="001047AB" w:rsidRDefault="00616B29" w:rsidP="00C359F1">
      <w:pPr>
        <w:pStyle w:val="Caption"/>
        <w:keepNext/>
        <w:spacing w:after="240"/>
        <w:rPr>
          <w:rFonts w:cstheme="minorHAnsi"/>
        </w:rPr>
      </w:pPr>
      <w:r w:rsidRPr="00F1427E">
        <w:rPr>
          <w:rFonts w:cstheme="minorHAnsi"/>
        </w:rPr>
        <w:t xml:space="preserve">Table </w:t>
      </w:r>
      <w:r w:rsidRPr="00F1427E">
        <w:rPr>
          <w:rFonts w:cstheme="minorHAnsi"/>
        </w:rPr>
        <w:fldChar w:fldCharType="begin"/>
      </w:r>
      <w:r w:rsidRPr="00F1427E">
        <w:rPr>
          <w:rFonts w:cstheme="minorHAnsi"/>
        </w:rPr>
        <w:instrText>SEQ Table \* ARABIC</w:instrText>
      </w:r>
      <w:r w:rsidRPr="00F1427E">
        <w:rPr>
          <w:rFonts w:cstheme="minorHAnsi"/>
        </w:rPr>
        <w:fldChar w:fldCharType="separate"/>
      </w:r>
      <w:r w:rsidR="0001094D">
        <w:rPr>
          <w:rFonts w:cstheme="minorHAnsi"/>
          <w:noProof/>
        </w:rPr>
        <w:t>4</w:t>
      </w:r>
      <w:r w:rsidRPr="00F1427E">
        <w:rPr>
          <w:rFonts w:cstheme="minorHAnsi"/>
        </w:rPr>
        <w:fldChar w:fldCharType="end"/>
      </w:r>
      <w:r w:rsidR="00C75711" w:rsidRPr="00F1427E">
        <w:rPr>
          <w:rFonts w:cstheme="minorHAnsi"/>
        </w:rPr>
        <w:t>. Work Locations</w:t>
      </w:r>
    </w:p>
    <w:tbl>
      <w:tblPr>
        <w:tblStyle w:val="TableGrid"/>
        <w:tblW w:w="0" w:type="auto"/>
        <w:tblLook w:val="04A0" w:firstRow="1" w:lastRow="0" w:firstColumn="1" w:lastColumn="0" w:noHBand="0" w:noVBand="1"/>
      </w:tblPr>
      <w:tblGrid>
        <w:gridCol w:w="3505"/>
        <w:gridCol w:w="3780"/>
        <w:gridCol w:w="2065"/>
      </w:tblGrid>
      <w:tr w:rsidR="00A24089" w:rsidRPr="00F1427E" w14:paraId="59F9EF46" w14:textId="77777777" w:rsidTr="005F78A1">
        <w:tc>
          <w:tcPr>
            <w:tcW w:w="3505" w:type="dxa"/>
          </w:tcPr>
          <w:p w14:paraId="4EB7F793" w14:textId="1C618EF0" w:rsidR="00A24089" w:rsidRPr="00C359F1" w:rsidRDefault="004905D8" w:rsidP="00C359F1">
            <w:pPr>
              <w:jc w:val="center"/>
              <w:rPr>
                <w:rFonts w:cstheme="minorHAnsi"/>
                <w:b/>
                <w:bCs/>
              </w:rPr>
            </w:pPr>
            <w:r w:rsidRPr="00C359F1">
              <w:rPr>
                <w:rFonts w:cstheme="minorHAnsi"/>
                <w:b/>
                <w:bCs/>
              </w:rPr>
              <w:t>Site</w:t>
            </w:r>
          </w:p>
        </w:tc>
        <w:tc>
          <w:tcPr>
            <w:tcW w:w="3780" w:type="dxa"/>
          </w:tcPr>
          <w:p w14:paraId="02A199B3" w14:textId="3D35C27F" w:rsidR="00A24089" w:rsidRPr="00C359F1" w:rsidRDefault="004905D8" w:rsidP="00C359F1">
            <w:pPr>
              <w:jc w:val="center"/>
              <w:rPr>
                <w:rFonts w:cstheme="minorHAnsi"/>
                <w:b/>
                <w:bCs/>
              </w:rPr>
            </w:pPr>
            <w:r w:rsidRPr="00C359F1">
              <w:rPr>
                <w:rFonts w:cstheme="minorHAnsi"/>
                <w:b/>
                <w:bCs/>
              </w:rPr>
              <w:t>Building</w:t>
            </w:r>
          </w:p>
        </w:tc>
        <w:tc>
          <w:tcPr>
            <w:tcW w:w="2065" w:type="dxa"/>
          </w:tcPr>
          <w:p w14:paraId="0C920C99" w14:textId="77777777" w:rsidR="00A24089" w:rsidRPr="00C359F1" w:rsidRDefault="00A24089" w:rsidP="00C359F1">
            <w:pPr>
              <w:jc w:val="center"/>
              <w:rPr>
                <w:rFonts w:cstheme="minorHAnsi"/>
                <w:b/>
                <w:bCs/>
              </w:rPr>
            </w:pPr>
            <w:r w:rsidRPr="00C359F1">
              <w:rPr>
                <w:rFonts w:cstheme="minorHAnsi"/>
                <w:b/>
                <w:bCs/>
              </w:rPr>
              <w:t>Building Identifier</w:t>
            </w:r>
          </w:p>
        </w:tc>
      </w:tr>
      <w:tr w:rsidR="00A24089" w:rsidRPr="00F1427E" w14:paraId="72C26190" w14:textId="77777777" w:rsidTr="005F78A1">
        <w:tc>
          <w:tcPr>
            <w:tcW w:w="3505" w:type="dxa"/>
          </w:tcPr>
          <w:p w14:paraId="645D28E9" w14:textId="77777777" w:rsidR="00A24089" w:rsidRPr="00C359F1" w:rsidRDefault="00A24089" w:rsidP="00C359F1">
            <w:pPr>
              <w:jc w:val="center"/>
              <w:rPr>
                <w:rFonts w:cstheme="minorHAnsi"/>
                <w:b/>
                <w:bCs/>
              </w:rPr>
            </w:pPr>
          </w:p>
        </w:tc>
        <w:tc>
          <w:tcPr>
            <w:tcW w:w="3780" w:type="dxa"/>
          </w:tcPr>
          <w:p w14:paraId="64F7510D" w14:textId="77777777" w:rsidR="00A24089" w:rsidRPr="00C359F1" w:rsidRDefault="00A24089" w:rsidP="00C359F1">
            <w:pPr>
              <w:jc w:val="center"/>
              <w:rPr>
                <w:rFonts w:cstheme="minorHAnsi"/>
                <w:b/>
                <w:bCs/>
              </w:rPr>
            </w:pPr>
          </w:p>
        </w:tc>
        <w:tc>
          <w:tcPr>
            <w:tcW w:w="2065" w:type="dxa"/>
          </w:tcPr>
          <w:p w14:paraId="7EED5AD4" w14:textId="77777777" w:rsidR="00A24089" w:rsidRPr="00C359F1" w:rsidRDefault="00A24089" w:rsidP="00C359F1">
            <w:pPr>
              <w:jc w:val="center"/>
              <w:rPr>
                <w:rFonts w:cstheme="minorHAnsi"/>
                <w:b/>
                <w:bCs/>
              </w:rPr>
            </w:pPr>
          </w:p>
        </w:tc>
      </w:tr>
      <w:tr w:rsidR="00A24089" w:rsidRPr="00F1427E" w14:paraId="4B5B1413" w14:textId="77777777" w:rsidTr="005F78A1">
        <w:tc>
          <w:tcPr>
            <w:tcW w:w="3505" w:type="dxa"/>
          </w:tcPr>
          <w:p w14:paraId="2625B68B" w14:textId="77777777" w:rsidR="00A24089" w:rsidRPr="00C359F1" w:rsidRDefault="00A24089" w:rsidP="00C359F1">
            <w:pPr>
              <w:jc w:val="center"/>
              <w:rPr>
                <w:rFonts w:cstheme="minorHAnsi"/>
                <w:b/>
                <w:bCs/>
              </w:rPr>
            </w:pPr>
          </w:p>
        </w:tc>
        <w:tc>
          <w:tcPr>
            <w:tcW w:w="3780" w:type="dxa"/>
          </w:tcPr>
          <w:p w14:paraId="0FD8B543" w14:textId="77777777" w:rsidR="00A24089" w:rsidRPr="00C359F1" w:rsidRDefault="00A24089" w:rsidP="00C359F1">
            <w:pPr>
              <w:jc w:val="center"/>
              <w:rPr>
                <w:rFonts w:cstheme="minorHAnsi"/>
                <w:b/>
                <w:bCs/>
              </w:rPr>
            </w:pPr>
          </w:p>
        </w:tc>
        <w:tc>
          <w:tcPr>
            <w:tcW w:w="2065" w:type="dxa"/>
          </w:tcPr>
          <w:p w14:paraId="07AE78C0" w14:textId="77777777" w:rsidR="00A24089" w:rsidRPr="00C359F1" w:rsidRDefault="00A24089" w:rsidP="00C359F1">
            <w:pPr>
              <w:jc w:val="center"/>
              <w:rPr>
                <w:rFonts w:cstheme="minorHAnsi"/>
                <w:b/>
                <w:bCs/>
              </w:rPr>
            </w:pPr>
          </w:p>
        </w:tc>
      </w:tr>
      <w:tr w:rsidR="00A24089" w:rsidRPr="00F1427E" w14:paraId="79BBBB6F" w14:textId="77777777" w:rsidTr="005F78A1">
        <w:tc>
          <w:tcPr>
            <w:tcW w:w="3505" w:type="dxa"/>
          </w:tcPr>
          <w:p w14:paraId="001DEAD5" w14:textId="77777777" w:rsidR="00A24089" w:rsidRPr="00C359F1" w:rsidRDefault="00A24089" w:rsidP="00C359F1">
            <w:pPr>
              <w:jc w:val="center"/>
              <w:rPr>
                <w:rFonts w:cstheme="minorHAnsi"/>
                <w:b/>
                <w:bCs/>
              </w:rPr>
            </w:pPr>
          </w:p>
        </w:tc>
        <w:tc>
          <w:tcPr>
            <w:tcW w:w="3780" w:type="dxa"/>
          </w:tcPr>
          <w:p w14:paraId="16C69D43" w14:textId="77777777" w:rsidR="00A24089" w:rsidRPr="00C359F1" w:rsidRDefault="00A24089" w:rsidP="00C359F1">
            <w:pPr>
              <w:jc w:val="center"/>
              <w:rPr>
                <w:rFonts w:cstheme="minorHAnsi"/>
                <w:b/>
                <w:bCs/>
              </w:rPr>
            </w:pPr>
          </w:p>
        </w:tc>
        <w:tc>
          <w:tcPr>
            <w:tcW w:w="2065" w:type="dxa"/>
          </w:tcPr>
          <w:p w14:paraId="5C8BC970" w14:textId="77777777" w:rsidR="00A24089" w:rsidRPr="00C359F1" w:rsidRDefault="00A24089" w:rsidP="00C359F1">
            <w:pPr>
              <w:jc w:val="center"/>
              <w:rPr>
                <w:rFonts w:cstheme="minorHAnsi"/>
                <w:b/>
                <w:bCs/>
              </w:rPr>
            </w:pPr>
          </w:p>
        </w:tc>
      </w:tr>
    </w:tbl>
    <w:p w14:paraId="36AA9921" w14:textId="77777777" w:rsidR="00A24089" w:rsidRPr="00F1427E" w:rsidRDefault="00A24089" w:rsidP="00C359F1">
      <w:pPr>
        <w:spacing w:after="240"/>
        <w:rPr>
          <w:rStyle w:val="IntenseEmphasis"/>
          <w:rFonts w:cstheme="minorHAnsi"/>
          <w:b w:val="0"/>
          <w:bCs w:val="0"/>
          <w:i w:val="0"/>
          <w:iCs w:val="0"/>
        </w:rPr>
      </w:pPr>
    </w:p>
    <w:p w14:paraId="1E12EE9D" w14:textId="65D96C7B" w:rsidR="0097445A" w:rsidRPr="00F1427E" w:rsidRDefault="3A770E24" w:rsidP="71D4DE0C">
      <w:pPr>
        <w:spacing w:after="240"/>
        <w:rPr>
          <w:rStyle w:val="IntenseEmphasis"/>
          <w:b w:val="0"/>
          <w:bCs w:val="0"/>
          <w:color w:val="00B0F0"/>
        </w:rPr>
      </w:pPr>
      <w:r w:rsidRPr="71D4DE0C">
        <w:rPr>
          <w:rStyle w:val="IntenseEmphasis"/>
          <w:b w:val="0"/>
          <w:bCs w:val="0"/>
          <w:i w:val="0"/>
          <w:iCs w:val="0"/>
        </w:rPr>
        <w:t xml:space="preserve">The contractor shall be responsible for providing all personnel, </w:t>
      </w:r>
      <w:r w:rsidR="716F8BEE" w:rsidRPr="71D4DE0C">
        <w:rPr>
          <w:rStyle w:val="IntenseEmphasis"/>
          <w:b w:val="0"/>
          <w:bCs w:val="0"/>
          <w:i w:val="0"/>
          <w:iCs w:val="0"/>
        </w:rPr>
        <w:t xml:space="preserve">equipment, materials, supplies, and services to install </w:t>
      </w:r>
      <w:r w:rsidR="53F0442B" w:rsidRPr="71D4DE0C">
        <w:rPr>
          <w:rStyle w:val="IntenseEmphasis"/>
          <w:b w:val="0"/>
          <w:bCs w:val="0"/>
          <w:i w:val="0"/>
          <w:iCs w:val="0"/>
        </w:rPr>
        <w:t>[</w:t>
      </w:r>
      <w:r w:rsidR="716F8BEE" w:rsidRPr="71D4DE0C">
        <w:rPr>
          <w:rStyle w:val="IntenseEmphasis"/>
          <w:b w:val="0"/>
          <w:bCs w:val="0"/>
          <w:color w:val="00B0F0"/>
          <w:u w:val="single"/>
        </w:rPr>
        <w:t>energy and water conservation</w:t>
      </w:r>
      <w:r w:rsidR="70C15FA9" w:rsidRPr="71D4DE0C">
        <w:rPr>
          <w:rStyle w:val="IntenseEmphasis"/>
          <w:b w:val="0"/>
          <w:bCs w:val="0"/>
          <w:color w:val="00B0F0"/>
          <w:u w:val="single"/>
        </w:rPr>
        <w:t xml:space="preserve">, electricity demand, </w:t>
      </w:r>
      <w:r w:rsidR="716F8BEE" w:rsidRPr="71D4DE0C">
        <w:rPr>
          <w:rStyle w:val="IntenseEmphasis"/>
          <w:b w:val="0"/>
          <w:bCs w:val="0"/>
          <w:color w:val="00B0F0"/>
          <w:u w:val="single"/>
        </w:rPr>
        <w:t xml:space="preserve">and renewable energy </w:t>
      </w:r>
      <w:r w:rsidR="70C15FA9" w:rsidRPr="71D4DE0C">
        <w:rPr>
          <w:rStyle w:val="IntenseEmphasis"/>
          <w:b w:val="0"/>
          <w:bCs w:val="0"/>
          <w:color w:val="00B0F0"/>
          <w:u w:val="single"/>
        </w:rPr>
        <w:t>measures</w:t>
      </w:r>
      <w:r w:rsidR="53F0442B" w:rsidRPr="71D4DE0C">
        <w:rPr>
          <w:rStyle w:val="IntenseEmphasis"/>
          <w:b w:val="0"/>
          <w:bCs w:val="0"/>
          <w:i w:val="0"/>
          <w:iCs w:val="0"/>
          <w:u w:val="single"/>
        </w:rPr>
        <w:t>]</w:t>
      </w:r>
      <w:r w:rsidR="70C15FA9" w:rsidRPr="71D4DE0C">
        <w:rPr>
          <w:rStyle w:val="IntenseEmphasis"/>
          <w:b w:val="0"/>
          <w:bCs w:val="0"/>
          <w:i w:val="0"/>
          <w:iCs w:val="0"/>
        </w:rPr>
        <w:t xml:space="preserve"> as specified in this </w:t>
      </w:r>
      <w:r w:rsidR="53F0442B" w:rsidRPr="71D4DE0C">
        <w:rPr>
          <w:rStyle w:val="IntenseEmphasis"/>
          <w:b w:val="0"/>
          <w:bCs w:val="0"/>
          <w:i w:val="0"/>
          <w:iCs w:val="0"/>
        </w:rPr>
        <w:t xml:space="preserve">T.O. </w:t>
      </w:r>
      <w:r w:rsidR="35B13519" w:rsidRPr="71D4DE0C">
        <w:rPr>
          <w:rStyle w:val="IntenseEmphasis"/>
          <w:b w:val="0"/>
          <w:bCs w:val="0"/>
          <w:i w:val="0"/>
          <w:iCs w:val="0"/>
        </w:rPr>
        <w:t xml:space="preserve">The proposed measures will address </w:t>
      </w:r>
      <w:r w:rsidR="41A8D1F7" w:rsidRPr="71D4DE0C">
        <w:rPr>
          <w:rStyle w:val="IntenseEmphasis"/>
          <w:b w:val="0"/>
          <w:bCs w:val="0"/>
          <w:i w:val="0"/>
          <w:iCs w:val="0"/>
        </w:rPr>
        <w:t xml:space="preserve">the following </w:t>
      </w:r>
      <w:r w:rsidR="35B13519" w:rsidRPr="71D4DE0C">
        <w:rPr>
          <w:rStyle w:val="IntenseEmphasis"/>
          <w:b w:val="0"/>
          <w:bCs w:val="0"/>
          <w:i w:val="0"/>
          <w:iCs w:val="0"/>
        </w:rPr>
        <w:t>project objectives</w:t>
      </w:r>
      <w:r w:rsidR="41A8D1F7" w:rsidRPr="71D4DE0C">
        <w:rPr>
          <w:rStyle w:val="IntenseEmphasis"/>
          <w:b w:val="0"/>
          <w:bCs w:val="0"/>
          <w:i w:val="0"/>
          <w:iCs w:val="0"/>
        </w:rPr>
        <w:t xml:space="preserve"> [</w:t>
      </w:r>
      <w:r w:rsidR="41A8D1F7" w:rsidRPr="71D4DE0C">
        <w:rPr>
          <w:rStyle w:val="IntenseEmphasis"/>
          <w:b w:val="0"/>
          <w:bCs w:val="0"/>
          <w:color w:val="00B0F0"/>
          <w:u w:val="single"/>
        </w:rPr>
        <w:t>insert project objectives</w:t>
      </w:r>
      <w:r w:rsidR="4399BBBE" w:rsidRPr="71D4DE0C">
        <w:rPr>
          <w:rStyle w:val="IntenseEmphasis"/>
          <w:b w:val="0"/>
          <w:bCs w:val="0"/>
          <w:i w:val="0"/>
          <w:iCs w:val="0"/>
        </w:rPr>
        <w:t>]</w:t>
      </w:r>
      <w:r w:rsidR="6AC3C69D" w:rsidRPr="71D4DE0C">
        <w:rPr>
          <w:rStyle w:val="IntenseEmphasis"/>
          <w:b w:val="0"/>
          <w:bCs w:val="0"/>
          <w:i w:val="0"/>
          <w:iCs w:val="0"/>
        </w:rPr>
        <w:t xml:space="preserve"> </w:t>
      </w:r>
      <w:r w:rsidR="44A84422" w:rsidRPr="71D4DE0C">
        <w:rPr>
          <w:rStyle w:val="IntenseEmphasis"/>
          <w:b w:val="0"/>
          <w:bCs w:val="0"/>
          <w:i w:val="0"/>
          <w:iCs w:val="0"/>
        </w:rPr>
        <w:t xml:space="preserve">and priorities </w:t>
      </w:r>
      <w:r w:rsidR="306F76F4" w:rsidRPr="71D4DE0C">
        <w:rPr>
          <w:rStyle w:val="IntenseEmphasis"/>
          <w:b w:val="0"/>
          <w:bCs w:val="0"/>
          <w:i w:val="0"/>
          <w:iCs w:val="0"/>
        </w:rPr>
        <w:t>[</w:t>
      </w:r>
      <w:r w:rsidR="306F76F4" w:rsidRPr="71D4DE0C">
        <w:rPr>
          <w:rStyle w:val="IntenseEmphasis"/>
          <w:b w:val="0"/>
          <w:bCs w:val="0"/>
          <w:color w:val="00B0F0"/>
          <w:u w:val="single"/>
        </w:rPr>
        <w:t xml:space="preserve">insert project priorities </w:t>
      </w:r>
      <w:r w:rsidR="6AC3C69D" w:rsidRPr="71D4DE0C">
        <w:rPr>
          <w:rStyle w:val="IntenseEmphasis"/>
          <w:b w:val="0"/>
          <w:bCs w:val="0"/>
          <w:color w:val="00B0F0"/>
          <w:u w:val="single"/>
        </w:rPr>
        <w:t xml:space="preserve">such as </w:t>
      </w:r>
      <w:r w:rsidR="07908BB3" w:rsidRPr="71D4DE0C">
        <w:rPr>
          <w:rStyle w:val="IntenseEmphasis"/>
          <w:b w:val="0"/>
          <w:bCs w:val="0"/>
          <w:color w:val="00B0F0"/>
          <w:u w:val="single"/>
        </w:rPr>
        <w:t xml:space="preserve">decarbonization and </w:t>
      </w:r>
      <w:r w:rsidR="6AC3C69D" w:rsidRPr="71D4DE0C">
        <w:rPr>
          <w:rStyle w:val="IntenseEmphasis"/>
          <w:b w:val="0"/>
          <w:bCs w:val="0"/>
          <w:color w:val="00B0F0"/>
          <w:u w:val="single"/>
        </w:rPr>
        <w:t>energy resilience</w:t>
      </w:r>
      <w:r w:rsidR="3B48C768" w:rsidRPr="71D4DE0C">
        <w:rPr>
          <w:rStyle w:val="IntenseEmphasis"/>
          <w:b w:val="0"/>
          <w:bCs w:val="0"/>
          <w:i w:val="0"/>
          <w:iCs w:val="0"/>
        </w:rPr>
        <w:t>]</w:t>
      </w:r>
      <w:r w:rsidR="6AC3C69D" w:rsidRPr="71D4DE0C">
        <w:rPr>
          <w:rStyle w:val="IntenseEmphasis"/>
          <w:b w:val="0"/>
          <w:bCs w:val="0"/>
          <w:i w:val="0"/>
          <w:iCs w:val="0"/>
        </w:rPr>
        <w:t xml:space="preserve"> and </w:t>
      </w:r>
      <w:r w:rsidR="44A84422" w:rsidRPr="71D4DE0C">
        <w:rPr>
          <w:rStyle w:val="IntenseEmphasis"/>
          <w:b w:val="0"/>
          <w:bCs w:val="0"/>
          <w:i w:val="0"/>
          <w:iCs w:val="0"/>
        </w:rPr>
        <w:t xml:space="preserve">requirements </w:t>
      </w:r>
      <w:r w:rsidR="3B48C768" w:rsidRPr="71D4DE0C">
        <w:rPr>
          <w:rStyle w:val="IntenseEmphasis"/>
          <w:b w:val="0"/>
          <w:bCs w:val="0"/>
          <w:i w:val="0"/>
          <w:iCs w:val="0"/>
        </w:rPr>
        <w:t>[</w:t>
      </w:r>
      <w:r w:rsidR="3B48C768" w:rsidRPr="71D4DE0C">
        <w:rPr>
          <w:rStyle w:val="IntenseEmphasis"/>
          <w:b w:val="0"/>
          <w:bCs w:val="0"/>
          <w:color w:val="00B0F0"/>
          <w:u w:val="single"/>
        </w:rPr>
        <w:t>insert requirements</w:t>
      </w:r>
      <w:r w:rsidR="3B48C768" w:rsidRPr="71D4DE0C">
        <w:rPr>
          <w:rStyle w:val="IntenseEmphasis"/>
          <w:b w:val="0"/>
          <w:bCs w:val="0"/>
          <w:i w:val="0"/>
          <w:iCs w:val="0"/>
          <w:color w:val="00B0F0"/>
          <w:u w:val="single"/>
        </w:rPr>
        <w:t xml:space="preserve"> </w:t>
      </w:r>
      <w:r w:rsidR="44A84422" w:rsidRPr="71D4DE0C">
        <w:rPr>
          <w:rStyle w:val="IntenseEmphasis"/>
          <w:b w:val="0"/>
          <w:bCs w:val="0"/>
          <w:color w:val="00B0F0"/>
          <w:u w:val="single"/>
        </w:rPr>
        <w:t>such as cyber security</w:t>
      </w:r>
      <w:r w:rsidR="3B48C768" w:rsidRPr="71D4DE0C">
        <w:rPr>
          <w:rStyle w:val="IntenseEmphasis"/>
          <w:b w:val="0"/>
          <w:bCs w:val="0"/>
          <w:i w:val="0"/>
          <w:iCs w:val="0"/>
        </w:rPr>
        <w:t>]</w:t>
      </w:r>
      <w:r w:rsidR="1F1D3199" w:rsidRPr="71D4DE0C">
        <w:rPr>
          <w:rStyle w:val="IntenseEmphasis"/>
          <w:b w:val="0"/>
          <w:bCs w:val="0"/>
          <w:i w:val="0"/>
          <w:iCs w:val="0"/>
        </w:rPr>
        <w:t>.</w:t>
      </w:r>
      <w:r w:rsidR="35B13519" w:rsidRPr="71D4DE0C">
        <w:rPr>
          <w:rStyle w:val="IntenseEmphasis"/>
          <w:b w:val="0"/>
          <w:bCs w:val="0"/>
          <w:i w:val="0"/>
          <w:iCs w:val="0"/>
        </w:rPr>
        <w:t xml:space="preserve"> </w:t>
      </w:r>
      <w:r w:rsidR="1F1D3199" w:rsidRPr="71D4DE0C">
        <w:rPr>
          <w:rStyle w:val="IntenseEmphasis"/>
          <w:b w:val="0"/>
          <w:bCs w:val="0"/>
          <w:i w:val="0"/>
          <w:iCs w:val="0"/>
        </w:rPr>
        <w:t xml:space="preserve">The </w:t>
      </w:r>
      <w:r w:rsidR="35B13519" w:rsidRPr="71D4DE0C">
        <w:rPr>
          <w:rStyle w:val="IntenseEmphasis"/>
          <w:b w:val="0"/>
          <w:bCs w:val="0"/>
          <w:i w:val="0"/>
          <w:iCs w:val="0"/>
        </w:rPr>
        <w:t xml:space="preserve">resulting </w:t>
      </w:r>
      <w:r w:rsidR="1F1D3199" w:rsidRPr="71D4DE0C">
        <w:rPr>
          <w:rStyle w:val="IntenseEmphasis"/>
          <w:b w:val="0"/>
          <w:bCs w:val="0"/>
          <w:i w:val="0"/>
          <w:iCs w:val="0"/>
        </w:rPr>
        <w:t xml:space="preserve">project </w:t>
      </w:r>
      <w:r w:rsidR="50437F40" w:rsidRPr="71D4DE0C">
        <w:rPr>
          <w:rStyle w:val="IntenseEmphasis"/>
          <w:b w:val="0"/>
          <w:bCs w:val="0"/>
          <w:i w:val="0"/>
          <w:iCs w:val="0"/>
        </w:rPr>
        <w:t xml:space="preserve">will deliver </w:t>
      </w:r>
      <w:r w:rsidR="35B13519" w:rsidRPr="71D4DE0C">
        <w:rPr>
          <w:rStyle w:val="IntenseEmphasis"/>
          <w:b w:val="0"/>
          <w:bCs w:val="0"/>
          <w:i w:val="0"/>
          <w:iCs w:val="0"/>
        </w:rPr>
        <w:t xml:space="preserve">infrastructure improvements, reduced energy and/or water consumption, and demand management. </w:t>
      </w:r>
      <w:r w:rsidR="1914AB19" w:rsidRPr="71D4DE0C">
        <w:rPr>
          <w:rStyle w:val="IntenseEmphasis"/>
          <w:b w:val="0"/>
          <w:bCs w:val="0"/>
          <w:i w:val="0"/>
          <w:iCs w:val="0"/>
        </w:rPr>
        <w:t xml:space="preserve">The Contractor shall provide all initial capital, labor, services, materials, supplies, equipment, and transportation to identify and implement projects executed pursuant to this T.O. </w:t>
      </w:r>
    </w:p>
    <w:p w14:paraId="6759C9EC" w14:textId="61238AF7" w:rsidR="00A8450D" w:rsidRPr="00C359F1" w:rsidRDefault="00CF0753" w:rsidP="00C359F1">
      <w:pPr>
        <w:pStyle w:val="Heading4"/>
        <w:spacing w:before="0" w:after="240"/>
      </w:pPr>
      <w:r w:rsidRPr="00C359F1">
        <w:rPr>
          <w:rStyle w:val="IntenseEmphasis"/>
          <w:rFonts w:asciiTheme="minorHAnsi" w:hAnsiTheme="minorHAnsi" w:cstheme="minorHAnsi"/>
          <w:b w:val="0"/>
          <w:bCs w:val="0"/>
          <w:i w:val="0"/>
          <w:iCs w:val="0"/>
        </w:rPr>
        <w:t>C</w:t>
      </w:r>
      <w:r w:rsidR="003214B4" w:rsidRPr="00C359F1">
        <w:rPr>
          <w:rStyle w:val="IntenseEmphasis"/>
          <w:rFonts w:asciiTheme="minorHAnsi" w:hAnsiTheme="minorHAnsi" w:cstheme="minorHAnsi"/>
          <w:b w:val="0"/>
          <w:bCs w:val="0"/>
          <w:i w:val="0"/>
          <w:iCs w:val="0"/>
        </w:rPr>
        <w:t>.</w:t>
      </w:r>
      <w:r w:rsidRPr="00C359F1">
        <w:rPr>
          <w:rStyle w:val="IntenseEmphasis"/>
          <w:rFonts w:asciiTheme="minorHAnsi" w:hAnsiTheme="minorHAnsi" w:cstheme="minorHAnsi"/>
          <w:b w:val="0"/>
          <w:bCs w:val="0"/>
          <w:i w:val="0"/>
          <w:iCs w:val="0"/>
        </w:rPr>
        <w:t>1.</w:t>
      </w:r>
      <w:r w:rsidR="004A064A" w:rsidRPr="00C359F1">
        <w:rPr>
          <w:rStyle w:val="IntenseEmphasis"/>
          <w:rFonts w:asciiTheme="minorHAnsi" w:hAnsiTheme="minorHAnsi" w:cstheme="minorHAnsi"/>
          <w:b w:val="0"/>
          <w:bCs w:val="0"/>
          <w:i w:val="0"/>
          <w:iCs w:val="0"/>
        </w:rPr>
        <w:t>1</w:t>
      </w:r>
      <w:r w:rsidRPr="00C359F1">
        <w:rPr>
          <w:rStyle w:val="IntenseEmphasis"/>
          <w:rFonts w:asciiTheme="minorHAnsi" w:hAnsiTheme="minorHAnsi" w:cstheme="minorHAnsi"/>
          <w:b w:val="0"/>
          <w:bCs w:val="0"/>
          <w:i w:val="0"/>
          <w:iCs w:val="0"/>
        </w:rPr>
        <w:t xml:space="preserve"> </w:t>
      </w:r>
      <w:r w:rsidR="001B1133" w:rsidRPr="00C359F1">
        <w:rPr>
          <w:rStyle w:val="IntenseEmphasis"/>
          <w:rFonts w:asciiTheme="minorHAnsi" w:hAnsiTheme="minorHAnsi" w:cstheme="minorHAnsi"/>
          <w:b w:val="0"/>
          <w:bCs w:val="0"/>
          <w:i w:val="0"/>
          <w:iCs w:val="0"/>
        </w:rPr>
        <w:t>Project Development</w:t>
      </w:r>
    </w:p>
    <w:p w14:paraId="4E348ED9" w14:textId="58E17279" w:rsidR="004628D3" w:rsidRPr="00F1427E" w:rsidRDefault="00A73FEF" w:rsidP="00C359F1">
      <w:pPr>
        <w:spacing w:after="240"/>
        <w:rPr>
          <w:rStyle w:val="IntenseEmphasis"/>
          <w:rFonts w:cstheme="minorHAnsi"/>
          <w:b w:val="0"/>
          <w:bCs w:val="0"/>
          <w:i w:val="0"/>
          <w:iCs w:val="0"/>
        </w:rPr>
      </w:pPr>
      <w:r w:rsidRPr="00F1427E">
        <w:rPr>
          <w:rStyle w:val="IntenseEmphasis"/>
          <w:rFonts w:cstheme="minorHAnsi"/>
          <w:b w:val="0"/>
          <w:bCs w:val="0"/>
          <w:i w:val="0"/>
          <w:iCs w:val="0"/>
        </w:rPr>
        <w:t>Project development will follow t</w:t>
      </w:r>
      <w:r w:rsidR="004628D3" w:rsidRPr="00F1427E">
        <w:rPr>
          <w:rStyle w:val="IntenseEmphasis"/>
          <w:rFonts w:cstheme="minorHAnsi"/>
          <w:b w:val="0"/>
          <w:bCs w:val="0"/>
          <w:i w:val="0"/>
          <w:iCs w:val="0"/>
        </w:rPr>
        <w:t xml:space="preserve">he typical progression </w:t>
      </w:r>
      <w:r w:rsidR="006F3795" w:rsidRPr="00F1427E">
        <w:rPr>
          <w:rStyle w:val="IntenseEmphasis"/>
          <w:rFonts w:cstheme="minorHAnsi"/>
          <w:b w:val="0"/>
          <w:bCs w:val="0"/>
          <w:i w:val="0"/>
          <w:iCs w:val="0"/>
        </w:rPr>
        <w:t>of</w:t>
      </w:r>
      <w:r w:rsidR="004628D3" w:rsidRPr="00F1427E">
        <w:rPr>
          <w:rStyle w:val="IntenseEmphasis"/>
          <w:rFonts w:cstheme="minorHAnsi"/>
          <w:b w:val="0"/>
          <w:bCs w:val="0"/>
          <w:i w:val="0"/>
          <w:iCs w:val="0"/>
        </w:rPr>
        <w:t xml:space="preserve"> a preliminary assessment, an investment grade audit, a performance assurance plan, sufficient engineering and design, implementation including construction and commissioning, and post-award services assigned to the Contractor.</w:t>
      </w:r>
      <w:r w:rsidR="00F8174A" w:rsidRPr="00F1427E">
        <w:rPr>
          <w:rStyle w:val="IntenseEmphasis"/>
          <w:rFonts w:cstheme="minorHAnsi"/>
          <w:b w:val="0"/>
          <w:bCs w:val="0"/>
          <w:i w:val="0"/>
          <w:iCs w:val="0"/>
        </w:rPr>
        <w:t xml:space="preserve"> A life-cycle cost analysis (see Section J.1 for definition) </w:t>
      </w:r>
      <w:r w:rsidR="00033B54" w:rsidRPr="00F1427E">
        <w:rPr>
          <w:rStyle w:val="IntenseEmphasis"/>
          <w:rFonts w:cstheme="minorHAnsi"/>
          <w:b w:val="0"/>
          <w:bCs w:val="0"/>
          <w:i w:val="0"/>
          <w:iCs w:val="0"/>
        </w:rPr>
        <w:t xml:space="preserve">and </w:t>
      </w:r>
      <w:r w:rsidR="00F8174A" w:rsidRPr="00F1427E">
        <w:rPr>
          <w:rStyle w:val="IntenseEmphasis"/>
          <w:rFonts w:cstheme="minorHAnsi"/>
          <w:b w:val="0"/>
          <w:bCs w:val="0"/>
          <w:i w:val="0"/>
          <w:iCs w:val="0"/>
        </w:rPr>
        <w:t>subcontractor competition (See Section C.1.3)</w:t>
      </w:r>
      <w:r w:rsidR="004F53F6" w:rsidRPr="00F1427E">
        <w:rPr>
          <w:rStyle w:val="IntenseEmphasis"/>
          <w:rFonts w:cstheme="minorHAnsi"/>
          <w:b w:val="0"/>
          <w:bCs w:val="0"/>
          <w:i w:val="0"/>
          <w:iCs w:val="0"/>
        </w:rPr>
        <w:t xml:space="preserve"> are required</w:t>
      </w:r>
      <w:r w:rsidR="00F8174A" w:rsidRPr="00F1427E">
        <w:rPr>
          <w:rStyle w:val="IntenseEmphasis"/>
          <w:rFonts w:cstheme="minorHAnsi"/>
          <w:b w:val="0"/>
          <w:bCs w:val="0"/>
          <w:i w:val="0"/>
          <w:iCs w:val="0"/>
        </w:rPr>
        <w:t xml:space="preserve"> to support agency decisions</w:t>
      </w:r>
      <w:proofErr w:type="gramStart"/>
      <w:r w:rsidR="00F8174A" w:rsidRPr="00F1427E">
        <w:rPr>
          <w:rStyle w:val="IntenseEmphasis"/>
          <w:rFonts w:cstheme="minorHAnsi"/>
          <w:b w:val="0"/>
          <w:bCs w:val="0"/>
          <w:i w:val="0"/>
          <w:iCs w:val="0"/>
        </w:rPr>
        <w:t xml:space="preserve">.  </w:t>
      </w:r>
      <w:proofErr w:type="gramEnd"/>
      <w:r w:rsidR="0014C487" w:rsidRPr="00C359F1">
        <w:rPr>
          <w:rStyle w:val="IntenseEmphasis"/>
          <w:rFonts w:cstheme="minorHAnsi"/>
          <w:b w:val="0"/>
          <w:bCs w:val="0"/>
          <w:i w:val="0"/>
          <w:iCs w:val="0"/>
          <w:color w:val="00B0F0"/>
        </w:rPr>
        <w:t>A</w:t>
      </w:r>
      <w:r w:rsidR="0014C487" w:rsidRPr="00C359F1">
        <w:rPr>
          <w:rStyle w:val="IntenseEmphasis"/>
          <w:rFonts w:cstheme="minorHAnsi"/>
          <w:b w:val="0"/>
          <w:bCs w:val="0"/>
          <w:color w:val="00B0F0"/>
        </w:rPr>
        <w:t>djust language depending on the requested deliverable (PA, IGA, T.O.)</w:t>
      </w:r>
    </w:p>
    <w:p w14:paraId="1DE80CA3" w14:textId="6DBA7E64" w:rsidR="00A8450D" w:rsidRPr="00F1427E" w:rsidRDefault="003571E4" w:rsidP="00C359F1">
      <w:pPr>
        <w:spacing w:after="240"/>
        <w:rPr>
          <w:rStyle w:val="IntenseEmphasis"/>
          <w:b w:val="0"/>
          <w:color w:val="00B0F0"/>
        </w:rPr>
      </w:pPr>
      <w:r w:rsidRPr="703D8C02">
        <w:rPr>
          <w:rStyle w:val="IntenseEmphasis"/>
          <w:b w:val="0"/>
          <w:color w:val="00B0F0"/>
        </w:rPr>
        <w:t xml:space="preserve">Note to Agency: </w:t>
      </w:r>
      <w:r w:rsidR="00CF0753" w:rsidRPr="703D8C02">
        <w:rPr>
          <w:rStyle w:val="IntenseEmphasis"/>
          <w:b w:val="0"/>
          <w:color w:val="00B0F0"/>
        </w:rPr>
        <w:t>In the development of a UESC</w:t>
      </w:r>
      <w:r w:rsidR="00072EBA" w:rsidRPr="703D8C02">
        <w:rPr>
          <w:rStyle w:val="IntenseEmphasis"/>
          <w:b w:val="0"/>
          <w:color w:val="00B0F0"/>
        </w:rPr>
        <w:t xml:space="preserve"> under an areawide contract (AWC)</w:t>
      </w:r>
      <w:r w:rsidR="00CF0753" w:rsidRPr="703D8C02">
        <w:rPr>
          <w:rStyle w:val="IntenseEmphasis"/>
          <w:b w:val="0"/>
          <w:color w:val="00B0F0"/>
        </w:rPr>
        <w:t>,</w:t>
      </w:r>
      <w:r w:rsidR="00AC4A2C" w:rsidRPr="703D8C02">
        <w:rPr>
          <w:rStyle w:val="IntenseEmphasis"/>
          <w:b w:val="0"/>
          <w:color w:val="00B0F0"/>
        </w:rPr>
        <w:t xml:space="preserve"> the preferred process is for</w:t>
      </w:r>
      <w:r w:rsidR="00CF0753" w:rsidRPr="703D8C02">
        <w:rPr>
          <w:rStyle w:val="IntenseEmphasis"/>
          <w:b w:val="0"/>
          <w:color w:val="00B0F0"/>
        </w:rPr>
        <w:t xml:space="preserve"> the Agency </w:t>
      </w:r>
      <w:r w:rsidR="00AC4A2C" w:rsidRPr="703D8C02">
        <w:rPr>
          <w:rStyle w:val="IntenseEmphasis"/>
          <w:b w:val="0"/>
          <w:color w:val="00B0F0"/>
        </w:rPr>
        <w:t xml:space="preserve">to </w:t>
      </w:r>
      <w:r w:rsidR="00CF0753" w:rsidRPr="703D8C02">
        <w:rPr>
          <w:rStyle w:val="IntenseEmphasis"/>
          <w:b w:val="0"/>
          <w:color w:val="00B0F0"/>
        </w:rPr>
        <w:t xml:space="preserve">issue </w:t>
      </w:r>
      <w:r w:rsidR="006C5D32" w:rsidRPr="703D8C02">
        <w:rPr>
          <w:rStyle w:val="IntenseEmphasis"/>
          <w:b w:val="0"/>
          <w:color w:val="00B0F0"/>
        </w:rPr>
        <w:t xml:space="preserve">one </w:t>
      </w:r>
      <w:r w:rsidR="00576D4A" w:rsidRPr="703D8C02">
        <w:rPr>
          <w:rStyle w:val="IntenseEmphasis"/>
          <w:b w:val="0"/>
          <w:color w:val="00B0F0"/>
        </w:rPr>
        <w:t xml:space="preserve">AWC </w:t>
      </w:r>
      <w:r w:rsidR="00455010" w:rsidRPr="703D8C02">
        <w:rPr>
          <w:rStyle w:val="IntenseEmphasis"/>
          <w:b w:val="0"/>
          <w:color w:val="00B0F0"/>
        </w:rPr>
        <w:t>“authorization for energy management services”</w:t>
      </w:r>
      <w:r w:rsidR="00CF0753" w:rsidRPr="703D8C02">
        <w:rPr>
          <w:rStyle w:val="IntenseEmphasis"/>
          <w:b w:val="0"/>
          <w:color w:val="00B0F0"/>
        </w:rPr>
        <w:t xml:space="preserve"> for </w:t>
      </w:r>
      <w:r w:rsidR="00AC4A2C" w:rsidRPr="703D8C02">
        <w:rPr>
          <w:rStyle w:val="IntenseEmphasis"/>
          <w:b w:val="0"/>
          <w:color w:val="00B0F0"/>
        </w:rPr>
        <w:t>each</w:t>
      </w:r>
      <w:r w:rsidR="00CF0753" w:rsidRPr="703D8C02">
        <w:rPr>
          <w:rStyle w:val="IntenseEmphasis"/>
          <w:b w:val="0"/>
          <w:color w:val="00B0F0"/>
        </w:rPr>
        <w:t xml:space="preserve"> </w:t>
      </w:r>
      <w:r w:rsidR="00F43C2C" w:rsidRPr="703D8C02">
        <w:rPr>
          <w:rStyle w:val="IntenseEmphasis"/>
          <w:b w:val="0"/>
          <w:color w:val="00B0F0"/>
        </w:rPr>
        <w:t xml:space="preserve">requested </w:t>
      </w:r>
      <w:r w:rsidR="00CF0753" w:rsidRPr="703D8C02">
        <w:rPr>
          <w:rStyle w:val="IntenseEmphasis"/>
          <w:b w:val="0"/>
          <w:color w:val="00B0F0"/>
        </w:rPr>
        <w:lastRenderedPageBreak/>
        <w:t xml:space="preserve">service </w:t>
      </w:r>
      <w:r w:rsidR="00F43C2C" w:rsidRPr="703D8C02">
        <w:rPr>
          <w:rStyle w:val="IntenseEmphasis"/>
          <w:b w:val="0"/>
          <w:color w:val="00B0F0"/>
        </w:rPr>
        <w:t xml:space="preserve">to </w:t>
      </w:r>
      <w:r w:rsidR="00CF0753" w:rsidRPr="703D8C02">
        <w:rPr>
          <w:rStyle w:val="IntenseEmphasis"/>
          <w:b w:val="0"/>
          <w:color w:val="00B0F0"/>
        </w:rPr>
        <w:t>identify opportunities, analyz</w:t>
      </w:r>
      <w:r w:rsidR="00F43C2C" w:rsidRPr="703D8C02">
        <w:rPr>
          <w:rStyle w:val="IntenseEmphasis"/>
          <w:b w:val="0"/>
          <w:color w:val="00B0F0"/>
        </w:rPr>
        <w:t>e</w:t>
      </w:r>
      <w:r w:rsidR="00CF0753" w:rsidRPr="703D8C02">
        <w:rPr>
          <w:rStyle w:val="IntenseEmphasis"/>
          <w:b w:val="0"/>
          <w:color w:val="00B0F0"/>
        </w:rPr>
        <w:t xml:space="preserve"> viable measures, develop an appropriate level of design</w:t>
      </w:r>
      <w:r w:rsidR="00F303F1" w:rsidRPr="703D8C02">
        <w:rPr>
          <w:rStyle w:val="IntenseEmphasis"/>
          <w:b w:val="0"/>
          <w:color w:val="00B0F0"/>
        </w:rPr>
        <w:t xml:space="preserve">, and </w:t>
      </w:r>
      <w:r w:rsidR="008332F0" w:rsidRPr="703D8C02">
        <w:rPr>
          <w:rStyle w:val="IntenseEmphasis"/>
          <w:b w:val="0"/>
          <w:color w:val="00B0F0"/>
        </w:rPr>
        <w:t>implement</w:t>
      </w:r>
      <w:r w:rsidR="00064BDB" w:rsidRPr="703D8C02">
        <w:rPr>
          <w:rStyle w:val="IntenseEmphasis"/>
          <w:b w:val="0"/>
          <w:color w:val="00B0F0"/>
        </w:rPr>
        <w:t>, however the agency may issue a single task order for the entire UESC project.</w:t>
      </w:r>
      <w:r w:rsidR="00CF0753" w:rsidRPr="703D8C02">
        <w:rPr>
          <w:rStyle w:val="IntenseEmphasis"/>
          <w:b w:val="0"/>
          <w:color w:val="00B0F0"/>
        </w:rPr>
        <w:t xml:space="preserve"> </w:t>
      </w:r>
    </w:p>
    <w:p w14:paraId="1191A16A" w14:textId="7CEA8585" w:rsidR="00091ADF" w:rsidRPr="00F1427E" w:rsidRDefault="00091ADF" w:rsidP="00C359F1">
      <w:pPr>
        <w:spacing w:after="240"/>
        <w:rPr>
          <w:rStyle w:val="IntenseEmphasis"/>
          <w:rFonts w:cstheme="minorHAnsi"/>
          <w:b w:val="0"/>
          <w:bCs w:val="0"/>
          <w:i w:val="0"/>
          <w:iCs w:val="0"/>
          <w:szCs w:val="22"/>
        </w:rPr>
      </w:pPr>
      <w:r w:rsidRPr="00F1427E">
        <w:rPr>
          <w:rStyle w:val="IntenseEmphasis"/>
          <w:rFonts w:cstheme="minorHAnsi"/>
          <w:b w:val="0"/>
          <w:bCs w:val="0"/>
          <w:i w:val="0"/>
          <w:iCs w:val="0"/>
          <w:szCs w:val="22"/>
        </w:rPr>
        <w:t>The contractor will perform [</w:t>
      </w:r>
      <w:r w:rsidRPr="00F1427E">
        <w:rPr>
          <w:rStyle w:val="IntenseEmphasis"/>
          <w:rFonts w:cstheme="minorHAnsi"/>
          <w:b w:val="0"/>
          <w:bCs w:val="0"/>
          <w:color w:val="00B0F0"/>
          <w:szCs w:val="22"/>
        </w:rPr>
        <w:t xml:space="preserve">an initial investigation and deliver a preliminary assessment, followed by an investment grade audit, </w:t>
      </w:r>
      <w:r w:rsidR="00B442ED" w:rsidRPr="00F1427E">
        <w:rPr>
          <w:rStyle w:val="IntenseEmphasis"/>
          <w:rFonts w:cstheme="minorHAnsi"/>
          <w:b w:val="0"/>
          <w:bCs w:val="0"/>
          <w:color w:val="00B0F0"/>
          <w:szCs w:val="22"/>
        </w:rPr>
        <w:t xml:space="preserve">to include developing a performance assurance plan, sufficient </w:t>
      </w:r>
      <w:r w:rsidR="001A6798" w:rsidRPr="00F1427E">
        <w:rPr>
          <w:rStyle w:val="IntenseEmphasis"/>
          <w:rFonts w:cstheme="minorHAnsi"/>
          <w:b w:val="0"/>
          <w:bCs w:val="0"/>
          <w:color w:val="00B0F0"/>
          <w:szCs w:val="22"/>
        </w:rPr>
        <w:t>engineering,</w:t>
      </w:r>
      <w:r w:rsidR="00B442ED" w:rsidRPr="00F1427E">
        <w:rPr>
          <w:rStyle w:val="IntenseEmphasis"/>
          <w:rFonts w:cstheme="minorHAnsi"/>
          <w:b w:val="0"/>
          <w:bCs w:val="0"/>
          <w:color w:val="00B0F0"/>
          <w:szCs w:val="22"/>
        </w:rPr>
        <w:t xml:space="preserve"> and design sufficient to provide a fixed price for implementation of the selected measures including construction and commissioning, and post-award services such as operations, maintenance, or M&amp;V as assigned to the Contractor</w:t>
      </w:r>
      <w:r w:rsidRPr="00F1427E">
        <w:rPr>
          <w:rStyle w:val="IntenseEmphasis"/>
          <w:rFonts w:cstheme="minorHAnsi"/>
          <w:b w:val="0"/>
          <w:bCs w:val="0"/>
          <w:i w:val="0"/>
          <w:iCs w:val="0"/>
          <w:szCs w:val="22"/>
        </w:rPr>
        <w:t xml:space="preserve">.] </w:t>
      </w:r>
    </w:p>
    <w:p w14:paraId="7A8AB04F" w14:textId="67A73567" w:rsidR="00A8450D" w:rsidRPr="00F1427E" w:rsidRDefault="00F21B10" w:rsidP="00C359F1">
      <w:pPr>
        <w:spacing w:after="240"/>
        <w:rPr>
          <w:rStyle w:val="IntenseEmphasis"/>
          <w:b w:val="0"/>
          <w:i w:val="0"/>
        </w:rPr>
      </w:pPr>
      <w:r w:rsidRPr="703D8C02">
        <w:rPr>
          <w:rStyle w:val="IntenseEmphasis"/>
          <w:b w:val="0"/>
          <w:i w:val="0"/>
        </w:rPr>
        <w:t>The delivered</w:t>
      </w:r>
      <w:r w:rsidR="00CF0753" w:rsidRPr="703D8C02">
        <w:rPr>
          <w:rStyle w:val="IntenseEmphasis"/>
          <w:b w:val="0"/>
          <w:i w:val="0"/>
        </w:rPr>
        <w:t xml:space="preserve"> ECM designs and performance assurance plan</w:t>
      </w:r>
      <w:r w:rsidR="00346915" w:rsidRPr="703D8C02">
        <w:rPr>
          <w:rStyle w:val="IntenseEmphasis"/>
          <w:b w:val="0"/>
          <w:i w:val="0"/>
        </w:rPr>
        <w:t>,</w:t>
      </w:r>
      <w:r w:rsidR="00CF0753" w:rsidRPr="703D8C02">
        <w:rPr>
          <w:rStyle w:val="IntenseEmphasis"/>
          <w:b w:val="0"/>
          <w:i w:val="0"/>
        </w:rPr>
        <w:t xml:space="preserve"> construction, financing cost, application of appropriations, and incentives must result in a verifiable financial savings stream equal to or greater than the required payment for the project. </w:t>
      </w:r>
      <w:r w:rsidR="00DB25FC" w:rsidRPr="703D8C02">
        <w:rPr>
          <w:rStyle w:val="IntenseEmphasis"/>
          <w:b w:val="0"/>
          <w:i w:val="0"/>
        </w:rPr>
        <w:t xml:space="preserve">The contractor will use </w:t>
      </w:r>
      <w:r w:rsidR="002240AF" w:rsidRPr="703D8C02">
        <w:rPr>
          <w:rStyle w:val="IntenseEmphasis"/>
          <w:b w:val="0"/>
          <w:i w:val="0"/>
        </w:rPr>
        <w:t>eProject</w:t>
      </w:r>
      <w:r w:rsidR="00DB25FC" w:rsidRPr="703D8C02">
        <w:rPr>
          <w:rStyle w:val="IntenseEmphasis"/>
          <w:b w:val="0"/>
          <w:i w:val="0"/>
        </w:rPr>
        <w:t xml:space="preserve"> Builder to </w:t>
      </w:r>
      <w:r w:rsidR="002240AF" w:rsidRPr="703D8C02">
        <w:rPr>
          <w:rStyle w:val="IntenseEmphasis"/>
          <w:b w:val="0"/>
          <w:i w:val="0"/>
        </w:rPr>
        <w:t xml:space="preserve">produce and deliver project </w:t>
      </w:r>
      <w:r w:rsidR="004C6E8E" w:rsidRPr="703D8C02">
        <w:rPr>
          <w:rStyle w:val="IntenseEmphasis"/>
          <w:b w:val="0"/>
          <w:i w:val="0"/>
        </w:rPr>
        <w:t xml:space="preserve">financial </w:t>
      </w:r>
      <w:r w:rsidR="002240AF" w:rsidRPr="703D8C02">
        <w:rPr>
          <w:rStyle w:val="IntenseEmphasis"/>
          <w:b w:val="0"/>
          <w:i w:val="0"/>
        </w:rPr>
        <w:t>schedules.</w:t>
      </w:r>
      <w:r w:rsidR="00CF0753" w:rsidRPr="703D8C02">
        <w:rPr>
          <w:rStyle w:val="IntenseEmphasis"/>
          <w:b w:val="0"/>
          <w:i w:val="0"/>
        </w:rPr>
        <w:t xml:space="preserve"> </w:t>
      </w:r>
    </w:p>
    <w:p w14:paraId="04AD7B83" w14:textId="660EBED2" w:rsidR="00A8450D" w:rsidRPr="00F1427E" w:rsidRDefault="00F95164" w:rsidP="00C359F1">
      <w:pPr>
        <w:spacing w:after="240"/>
        <w:rPr>
          <w:rStyle w:val="IntenseEmphasis"/>
          <w:rFonts w:cstheme="minorHAnsi"/>
          <w:b w:val="0"/>
          <w:bCs w:val="0"/>
          <w:color w:val="00B0F0"/>
        </w:rPr>
      </w:pPr>
      <w:r w:rsidRPr="00F1427E">
        <w:rPr>
          <w:rStyle w:val="IntenseEmphasis"/>
          <w:rFonts w:cstheme="minorHAnsi"/>
          <w:b w:val="0"/>
          <w:bCs w:val="0"/>
          <w:color w:val="00B0F0"/>
        </w:rPr>
        <w:t xml:space="preserve">Note: </w:t>
      </w:r>
      <w:r w:rsidR="00CF0753" w:rsidRPr="00F1427E">
        <w:rPr>
          <w:rStyle w:val="IntenseEmphasis"/>
          <w:rFonts w:cstheme="minorHAnsi"/>
          <w:b w:val="0"/>
          <w:bCs w:val="0"/>
          <w:color w:val="00B0F0"/>
        </w:rPr>
        <w:t xml:space="preserve">In accordance with 42 USC 8253 (f)(10)(B), federal agencies are authorized to use any combination of appropriated funds or private financing for payment. Specifically for DoD, and in accordance with 10 USC 2913, repayment of financed costs shall </w:t>
      </w:r>
      <w:proofErr w:type="gramStart"/>
      <w:r w:rsidR="00CF0753" w:rsidRPr="00F1427E">
        <w:rPr>
          <w:rStyle w:val="IntenseEmphasis"/>
          <w:rFonts w:cstheme="minorHAnsi"/>
          <w:b w:val="0"/>
          <w:bCs w:val="0"/>
          <w:color w:val="00B0F0"/>
        </w:rPr>
        <w:t>be made</w:t>
      </w:r>
      <w:proofErr w:type="gramEnd"/>
      <w:r w:rsidR="00CF0753" w:rsidRPr="00F1427E">
        <w:rPr>
          <w:rStyle w:val="IntenseEmphasis"/>
          <w:rFonts w:cstheme="minorHAnsi"/>
          <w:b w:val="0"/>
          <w:bCs w:val="0"/>
          <w:color w:val="00B0F0"/>
        </w:rPr>
        <w:t xml:space="preserve"> from funds available to a military department for the purchase of utility services or as otherwise approved by the DOD service.</w:t>
      </w:r>
      <w:r w:rsidR="00675D7A" w:rsidRPr="00F1427E">
        <w:rPr>
          <w:rStyle w:val="IntenseEmphasis"/>
          <w:rFonts w:cstheme="minorHAnsi"/>
          <w:b w:val="0"/>
          <w:bCs w:val="0"/>
          <w:color w:val="00B0F0"/>
        </w:rPr>
        <w:t xml:space="preserve"> </w:t>
      </w:r>
    </w:p>
    <w:p w14:paraId="3B06D1DA" w14:textId="6403C3C6" w:rsidR="00A8450D" w:rsidRPr="00C359F1" w:rsidRDefault="002A1B77" w:rsidP="00C359F1">
      <w:pPr>
        <w:pStyle w:val="Heading4"/>
        <w:spacing w:before="0" w:after="240"/>
      </w:pPr>
      <w:r w:rsidRPr="00F1427E">
        <w:rPr>
          <w:rStyle w:val="IntenseEmphasis"/>
          <w:rFonts w:asciiTheme="minorHAnsi" w:hAnsiTheme="minorHAnsi" w:cstheme="minorHAnsi"/>
          <w:b w:val="0"/>
          <w:bCs w:val="0"/>
          <w:i w:val="0"/>
          <w:iCs w:val="0"/>
        </w:rPr>
        <w:t>C.</w:t>
      </w:r>
      <w:r w:rsidR="004A4C33" w:rsidRPr="00F1427E">
        <w:rPr>
          <w:rStyle w:val="IntenseEmphasis"/>
          <w:rFonts w:asciiTheme="minorHAnsi" w:hAnsiTheme="minorHAnsi" w:cstheme="minorHAnsi"/>
          <w:b w:val="0"/>
          <w:bCs w:val="0"/>
          <w:i w:val="0"/>
          <w:iCs w:val="0"/>
        </w:rPr>
        <w:t>1.</w:t>
      </w:r>
      <w:r w:rsidRPr="00F1427E">
        <w:rPr>
          <w:rStyle w:val="IntenseEmphasis"/>
          <w:rFonts w:asciiTheme="minorHAnsi" w:hAnsiTheme="minorHAnsi" w:cstheme="minorHAnsi"/>
          <w:b w:val="0"/>
          <w:bCs w:val="0"/>
          <w:i w:val="0"/>
          <w:iCs w:val="0"/>
        </w:rPr>
        <w:t>2 Baseline</w:t>
      </w:r>
    </w:p>
    <w:p w14:paraId="2C8844CD" w14:textId="7C2FF4C2" w:rsidR="00A8450D" w:rsidRPr="00F1427E" w:rsidRDefault="5CE223C8" w:rsidP="71D4DE0C">
      <w:pPr>
        <w:spacing w:after="240"/>
        <w:rPr>
          <w:rStyle w:val="IntenseEmphasis"/>
          <w:rFonts w:eastAsiaTheme="majorEastAsia"/>
          <w:b w:val="0"/>
          <w:bCs w:val="0"/>
          <w:i w:val="0"/>
          <w:iCs w:val="0"/>
        </w:rPr>
      </w:pPr>
      <w:r w:rsidRPr="71D4DE0C">
        <w:rPr>
          <w:rStyle w:val="IntenseEmphasis"/>
          <w:rFonts w:eastAsiaTheme="majorEastAsia"/>
          <w:b w:val="0"/>
          <w:bCs w:val="0"/>
          <w:i w:val="0"/>
          <w:iCs w:val="0"/>
        </w:rPr>
        <w:t xml:space="preserve">For each ECM </w:t>
      </w:r>
      <w:r w:rsidR="15704FA0" w:rsidRPr="71D4DE0C">
        <w:rPr>
          <w:rStyle w:val="IntenseEmphasis"/>
          <w:rFonts w:eastAsiaTheme="majorEastAsia"/>
          <w:b w:val="0"/>
          <w:bCs w:val="0"/>
          <w:i w:val="0"/>
          <w:iCs w:val="0"/>
        </w:rPr>
        <w:t>proposed in the preliminary assessment</w:t>
      </w:r>
      <w:r w:rsidR="2A8C297B" w:rsidRPr="71D4DE0C">
        <w:rPr>
          <w:rStyle w:val="IntenseEmphasis"/>
          <w:rFonts w:eastAsiaTheme="majorEastAsia"/>
          <w:b w:val="0"/>
          <w:bCs w:val="0"/>
          <w:i w:val="0"/>
          <w:iCs w:val="0"/>
        </w:rPr>
        <w:t xml:space="preserve">, </w:t>
      </w:r>
      <w:r w:rsidR="24572F44" w:rsidRPr="71D4DE0C">
        <w:rPr>
          <w:rStyle w:val="IntenseEmphasis"/>
          <w:rFonts w:eastAsiaTheme="majorEastAsia"/>
          <w:b w:val="0"/>
          <w:bCs w:val="0"/>
          <w:i w:val="0"/>
          <w:iCs w:val="0"/>
        </w:rPr>
        <w:t>provide</w:t>
      </w:r>
      <w:r w:rsidR="24572F44" w:rsidRPr="71D4DE0C">
        <w:rPr>
          <w:rStyle w:val="IntenseEmphasis"/>
          <w:rFonts w:eastAsiaTheme="majorEastAsia"/>
        </w:rPr>
        <w:t xml:space="preserve"> </w:t>
      </w:r>
      <w:r w:rsidR="24572F44" w:rsidRPr="71D4DE0C">
        <w:rPr>
          <w:rStyle w:val="IntenseEmphasis"/>
          <w:rFonts w:eastAsiaTheme="majorEastAsia"/>
          <w:b w:val="0"/>
          <w:bCs w:val="0"/>
          <w:i w:val="0"/>
          <w:iCs w:val="0"/>
        </w:rPr>
        <w:t>the information and data necessary to describe the baseline of existing ECM or WCM related equipment energy consumption and performance.</w:t>
      </w:r>
      <w:r w:rsidR="5FF0010A" w:rsidRPr="71D4DE0C">
        <w:rPr>
          <w:rStyle w:val="IntenseEmphasis"/>
          <w:rFonts w:eastAsiaTheme="majorEastAsia"/>
          <w:b w:val="0"/>
          <w:bCs w:val="0"/>
          <w:i w:val="0"/>
          <w:iCs w:val="0"/>
        </w:rPr>
        <w:t xml:space="preserve"> This information shall include GHG emissions, and shall document existing conditions, systems, equipment, and performance. </w:t>
      </w:r>
      <w:r w:rsidR="24572F44" w:rsidRPr="71D4DE0C">
        <w:rPr>
          <w:rStyle w:val="IntenseEmphasis"/>
          <w:rFonts w:eastAsiaTheme="majorEastAsia"/>
          <w:b w:val="0"/>
          <w:bCs w:val="0"/>
          <w:i w:val="0"/>
          <w:iCs w:val="0"/>
        </w:rPr>
        <w:t xml:space="preserve">Refer to </w:t>
      </w:r>
      <w:r w:rsidR="0205939C" w:rsidRPr="71D4DE0C">
        <w:rPr>
          <w:rStyle w:val="IntenseEmphasis"/>
          <w:rFonts w:eastAsiaTheme="majorEastAsia"/>
          <w:b w:val="0"/>
          <w:bCs w:val="0"/>
          <w:i w:val="0"/>
          <w:iCs w:val="0"/>
        </w:rPr>
        <w:t>Section J.2 for a definition of Energy Baseline.</w:t>
      </w:r>
      <w:r w:rsidR="6B29F96F" w:rsidRPr="71D4DE0C">
        <w:rPr>
          <w:rStyle w:val="IntenseEmphasis"/>
          <w:rFonts w:eastAsiaTheme="majorEastAsia"/>
          <w:b w:val="0"/>
          <w:bCs w:val="0"/>
          <w:i w:val="0"/>
          <w:iCs w:val="0"/>
        </w:rPr>
        <w:t xml:space="preserve"> </w:t>
      </w:r>
      <w:r w:rsidR="573C981E" w:rsidRPr="71D4DE0C">
        <w:rPr>
          <w:rStyle w:val="IntenseEmphasis"/>
          <w:rFonts w:eastAsiaTheme="majorEastAsia"/>
          <w:b w:val="0"/>
          <w:bCs w:val="0"/>
          <w:i w:val="0"/>
          <w:iCs w:val="0"/>
        </w:rPr>
        <w:t xml:space="preserve">ECM or WCM baseline consumption shall </w:t>
      </w:r>
      <w:proofErr w:type="gramStart"/>
      <w:r w:rsidR="573C981E" w:rsidRPr="71D4DE0C">
        <w:rPr>
          <w:rStyle w:val="IntenseEmphasis"/>
          <w:rFonts w:eastAsiaTheme="majorEastAsia"/>
          <w:b w:val="0"/>
          <w:bCs w:val="0"/>
          <w:i w:val="0"/>
          <w:iCs w:val="0"/>
        </w:rPr>
        <w:t>be verified</w:t>
      </w:r>
      <w:proofErr w:type="gramEnd"/>
      <w:r w:rsidR="573C981E" w:rsidRPr="71D4DE0C">
        <w:rPr>
          <w:rStyle w:val="IntenseEmphasis"/>
          <w:rFonts w:eastAsiaTheme="majorEastAsia"/>
          <w:b w:val="0"/>
          <w:bCs w:val="0"/>
          <w:i w:val="0"/>
          <w:iCs w:val="0"/>
        </w:rPr>
        <w:t xml:space="preserve"> and </w:t>
      </w:r>
      <w:r w:rsidR="4DE25CF6" w:rsidRPr="71D4DE0C">
        <w:rPr>
          <w:rStyle w:val="IntenseEmphasis"/>
          <w:rFonts w:eastAsiaTheme="majorEastAsia"/>
          <w:b w:val="0"/>
          <w:bCs w:val="0"/>
          <w:i w:val="0"/>
          <w:iCs w:val="0"/>
        </w:rPr>
        <w:t>updated</w:t>
      </w:r>
      <w:r w:rsidR="23C107BC" w:rsidRPr="71D4DE0C">
        <w:rPr>
          <w:rStyle w:val="IntenseEmphasis"/>
          <w:rFonts w:eastAsiaTheme="majorEastAsia"/>
          <w:b w:val="0"/>
          <w:bCs w:val="0"/>
          <w:i w:val="0"/>
          <w:iCs w:val="0"/>
        </w:rPr>
        <w:t xml:space="preserve"> </w:t>
      </w:r>
      <w:r w:rsidR="104BED0B" w:rsidRPr="71D4DE0C">
        <w:rPr>
          <w:rStyle w:val="IntenseEmphasis"/>
          <w:rFonts w:eastAsiaTheme="majorEastAsia"/>
          <w:b w:val="0"/>
          <w:bCs w:val="0"/>
          <w:i w:val="0"/>
          <w:iCs w:val="0"/>
        </w:rPr>
        <w:t>in the IGA.</w:t>
      </w:r>
    </w:p>
    <w:p w14:paraId="547F8C07" w14:textId="12E9C77C" w:rsidR="00A8450D" w:rsidRPr="00C359F1" w:rsidRDefault="001D15FC" w:rsidP="00C359F1">
      <w:pPr>
        <w:pStyle w:val="Heading4"/>
        <w:spacing w:before="0" w:after="240"/>
      </w:pPr>
      <w:r w:rsidRPr="00F1427E">
        <w:rPr>
          <w:rStyle w:val="IntenseEmphasis"/>
          <w:rFonts w:asciiTheme="minorHAnsi" w:hAnsiTheme="minorHAnsi" w:cstheme="minorHAnsi"/>
          <w:b w:val="0"/>
          <w:bCs w:val="0"/>
          <w:i w:val="0"/>
          <w:iCs w:val="0"/>
        </w:rPr>
        <w:t>C</w:t>
      </w:r>
      <w:r w:rsidR="003214B4" w:rsidRPr="00F1427E">
        <w:rPr>
          <w:rStyle w:val="IntenseEmphasis"/>
          <w:rFonts w:asciiTheme="minorHAnsi" w:hAnsiTheme="minorHAnsi" w:cstheme="minorHAnsi"/>
          <w:b w:val="0"/>
          <w:bCs w:val="0"/>
          <w:i w:val="0"/>
          <w:iCs w:val="0"/>
        </w:rPr>
        <w:t>.</w:t>
      </w:r>
      <w:r w:rsidRPr="00F1427E">
        <w:rPr>
          <w:rStyle w:val="IntenseEmphasis"/>
          <w:rFonts w:asciiTheme="minorHAnsi" w:hAnsiTheme="minorHAnsi" w:cstheme="minorHAnsi"/>
          <w:b w:val="0"/>
          <w:bCs w:val="0"/>
          <w:i w:val="0"/>
          <w:iCs w:val="0"/>
        </w:rPr>
        <w:t>1.</w:t>
      </w:r>
      <w:r w:rsidR="001042AA" w:rsidRPr="00F1427E">
        <w:rPr>
          <w:rStyle w:val="IntenseEmphasis"/>
          <w:rFonts w:asciiTheme="minorHAnsi" w:hAnsiTheme="minorHAnsi" w:cstheme="minorHAnsi"/>
          <w:b w:val="0"/>
          <w:bCs w:val="0"/>
          <w:i w:val="0"/>
          <w:iCs w:val="0"/>
        </w:rPr>
        <w:t>3</w:t>
      </w:r>
      <w:r w:rsidR="00927AA1" w:rsidRPr="00F1427E">
        <w:rPr>
          <w:rStyle w:val="IntenseEmphasis"/>
          <w:rFonts w:asciiTheme="minorHAnsi" w:hAnsiTheme="minorHAnsi" w:cstheme="minorHAnsi"/>
          <w:b w:val="0"/>
          <w:bCs w:val="0"/>
          <w:i w:val="0"/>
          <w:iCs w:val="0"/>
        </w:rPr>
        <w:t xml:space="preserve"> </w:t>
      </w:r>
      <w:r w:rsidR="002B689C" w:rsidRPr="00F1427E">
        <w:rPr>
          <w:rStyle w:val="IntenseEmphasis"/>
          <w:rFonts w:asciiTheme="minorHAnsi" w:hAnsiTheme="minorHAnsi" w:cstheme="minorHAnsi"/>
          <w:b w:val="0"/>
          <w:bCs w:val="0"/>
          <w:i w:val="0"/>
          <w:iCs w:val="0"/>
        </w:rPr>
        <w:t xml:space="preserve">Utility </w:t>
      </w:r>
      <w:r w:rsidR="007F58F3" w:rsidRPr="00F1427E">
        <w:rPr>
          <w:rStyle w:val="IntenseEmphasis"/>
          <w:rFonts w:asciiTheme="minorHAnsi" w:hAnsiTheme="minorHAnsi" w:cstheme="minorHAnsi"/>
          <w:b w:val="0"/>
          <w:bCs w:val="0"/>
          <w:i w:val="0"/>
          <w:iCs w:val="0"/>
        </w:rPr>
        <w:t xml:space="preserve">Selection </w:t>
      </w:r>
      <w:r w:rsidR="006B21F9" w:rsidRPr="00F1427E">
        <w:rPr>
          <w:rStyle w:val="IntenseEmphasis"/>
          <w:rFonts w:asciiTheme="minorHAnsi" w:hAnsiTheme="minorHAnsi" w:cstheme="minorHAnsi"/>
          <w:b w:val="0"/>
          <w:bCs w:val="0"/>
          <w:i w:val="0"/>
          <w:iCs w:val="0"/>
        </w:rPr>
        <w:t>and Right</w:t>
      </w:r>
      <w:r w:rsidR="00A424C5" w:rsidRPr="00F1427E">
        <w:rPr>
          <w:rStyle w:val="IntenseEmphasis"/>
          <w:rFonts w:asciiTheme="minorHAnsi" w:hAnsiTheme="minorHAnsi" w:cstheme="minorHAnsi"/>
          <w:b w:val="0"/>
          <w:bCs w:val="0"/>
          <w:i w:val="0"/>
          <w:iCs w:val="0"/>
        </w:rPr>
        <w:t xml:space="preserve"> to Serve</w:t>
      </w:r>
    </w:p>
    <w:p w14:paraId="3DDFBF33" w14:textId="475B8743" w:rsidR="00A8450D" w:rsidRPr="00F1427E" w:rsidRDefault="00DF66D5" w:rsidP="00C359F1">
      <w:pPr>
        <w:spacing w:after="240"/>
        <w:rPr>
          <w:rStyle w:val="IntenseEmphasis"/>
          <w:rFonts w:cstheme="minorHAnsi"/>
          <w:b w:val="0"/>
          <w:bCs w:val="0"/>
          <w:i w:val="0"/>
          <w:iCs w:val="0"/>
          <w:szCs w:val="22"/>
        </w:rPr>
      </w:pPr>
      <w:r w:rsidRPr="00F1427E">
        <w:rPr>
          <w:rStyle w:val="IntenseEmphasis"/>
          <w:rFonts w:cstheme="minorHAnsi"/>
          <w:b w:val="0"/>
          <w:bCs w:val="0"/>
          <w:i w:val="0"/>
          <w:iCs w:val="0"/>
          <w:szCs w:val="22"/>
        </w:rPr>
        <w:t>Having</w:t>
      </w:r>
      <w:r w:rsidR="00366AFB" w:rsidRPr="00F1427E">
        <w:rPr>
          <w:rStyle w:val="IntenseEmphasis"/>
          <w:rFonts w:cstheme="minorHAnsi"/>
          <w:b w:val="0"/>
          <w:bCs w:val="0"/>
          <w:i w:val="0"/>
          <w:iCs w:val="0"/>
          <w:szCs w:val="22"/>
        </w:rPr>
        <w:t xml:space="preserve"> identified</w:t>
      </w:r>
      <w:r w:rsidR="00CE4156" w:rsidRPr="00F1427E">
        <w:rPr>
          <w:rStyle w:val="IntenseEmphasis"/>
          <w:rFonts w:cstheme="minorHAnsi"/>
          <w:b w:val="0"/>
          <w:bCs w:val="0"/>
          <w:i w:val="0"/>
          <w:iCs w:val="0"/>
          <w:szCs w:val="22"/>
        </w:rPr>
        <w:t xml:space="preserve"> and notif</w:t>
      </w:r>
      <w:r w:rsidR="00366AFB" w:rsidRPr="00F1427E">
        <w:rPr>
          <w:rStyle w:val="IntenseEmphasis"/>
          <w:rFonts w:cstheme="minorHAnsi"/>
          <w:b w:val="0"/>
          <w:bCs w:val="0"/>
          <w:i w:val="0"/>
          <w:iCs w:val="0"/>
          <w:szCs w:val="22"/>
        </w:rPr>
        <w:t>ied</w:t>
      </w:r>
      <w:r w:rsidR="00CE4156" w:rsidRPr="00F1427E">
        <w:rPr>
          <w:rStyle w:val="IntenseEmphasis"/>
          <w:rFonts w:cstheme="minorHAnsi"/>
          <w:b w:val="0"/>
          <w:bCs w:val="0"/>
          <w:i w:val="0"/>
          <w:iCs w:val="0"/>
          <w:szCs w:val="22"/>
        </w:rPr>
        <w:t xml:space="preserve"> each eligible utility of th</w:t>
      </w:r>
      <w:r w:rsidR="00D66B64" w:rsidRPr="00F1427E">
        <w:rPr>
          <w:rStyle w:val="IntenseEmphasis"/>
          <w:rFonts w:cstheme="minorHAnsi"/>
          <w:b w:val="0"/>
          <w:bCs w:val="0"/>
          <w:i w:val="0"/>
          <w:iCs w:val="0"/>
          <w:szCs w:val="22"/>
        </w:rPr>
        <w:t>is</w:t>
      </w:r>
      <w:r w:rsidR="00CE4156" w:rsidRPr="00F1427E">
        <w:rPr>
          <w:rStyle w:val="IntenseEmphasis"/>
          <w:rFonts w:cstheme="minorHAnsi"/>
          <w:b w:val="0"/>
          <w:bCs w:val="0"/>
          <w:i w:val="0"/>
          <w:iCs w:val="0"/>
          <w:szCs w:val="22"/>
        </w:rPr>
        <w:t xml:space="preserve"> UESC opportunity</w:t>
      </w:r>
      <w:r w:rsidRPr="00F1427E">
        <w:rPr>
          <w:rStyle w:val="IntenseEmphasis"/>
          <w:rFonts w:cstheme="minorHAnsi"/>
          <w:b w:val="0"/>
          <w:bCs w:val="0"/>
          <w:i w:val="0"/>
          <w:iCs w:val="0"/>
          <w:szCs w:val="22"/>
        </w:rPr>
        <w:t xml:space="preserve">, </w:t>
      </w:r>
      <w:r w:rsidR="00C63C7B" w:rsidRPr="00F1427E">
        <w:rPr>
          <w:rStyle w:val="IntenseEmphasis"/>
          <w:rFonts w:cstheme="minorHAnsi"/>
          <w:b w:val="0"/>
          <w:bCs w:val="0"/>
          <w:i w:val="0"/>
          <w:iCs w:val="0"/>
          <w:szCs w:val="22"/>
        </w:rPr>
        <w:t xml:space="preserve">the Agency </w:t>
      </w:r>
      <w:r w:rsidR="00702080" w:rsidRPr="00F1427E">
        <w:rPr>
          <w:rStyle w:val="IntenseEmphasis"/>
          <w:rFonts w:cstheme="minorHAnsi"/>
          <w:b w:val="0"/>
          <w:bCs w:val="0"/>
          <w:i w:val="0"/>
          <w:iCs w:val="0"/>
          <w:szCs w:val="22"/>
        </w:rPr>
        <w:t xml:space="preserve">and utility have </w:t>
      </w:r>
      <w:r w:rsidR="00F30B32" w:rsidRPr="00F1427E">
        <w:rPr>
          <w:rStyle w:val="IntenseEmphasis"/>
          <w:rFonts w:cstheme="minorHAnsi"/>
          <w:b w:val="0"/>
          <w:bCs w:val="0"/>
          <w:i w:val="0"/>
          <w:iCs w:val="0"/>
          <w:szCs w:val="22"/>
        </w:rPr>
        <w:t>confirmed</w:t>
      </w:r>
      <w:r w:rsidR="00006A93" w:rsidRPr="00F1427E">
        <w:rPr>
          <w:rStyle w:val="IntenseEmphasis"/>
          <w:rFonts w:cstheme="minorHAnsi"/>
          <w:b w:val="0"/>
          <w:bCs w:val="0"/>
          <w:i w:val="0"/>
          <w:iCs w:val="0"/>
          <w:szCs w:val="22"/>
        </w:rPr>
        <w:t xml:space="preserve"> </w:t>
      </w:r>
      <w:r w:rsidR="00205ACD" w:rsidRPr="00F1427E">
        <w:rPr>
          <w:rStyle w:val="IntenseEmphasis"/>
          <w:rFonts w:cstheme="minorHAnsi"/>
          <w:b w:val="0"/>
          <w:bCs w:val="0"/>
          <w:i w:val="0"/>
          <w:iCs w:val="0"/>
          <w:szCs w:val="22"/>
        </w:rPr>
        <w:t xml:space="preserve">each </w:t>
      </w:r>
      <w:r w:rsidR="00CE4156" w:rsidRPr="00F1427E">
        <w:rPr>
          <w:rStyle w:val="IntenseEmphasis"/>
          <w:rFonts w:cstheme="minorHAnsi"/>
          <w:b w:val="0"/>
          <w:bCs w:val="0"/>
          <w:i w:val="0"/>
          <w:iCs w:val="0"/>
          <w:szCs w:val="22"/>
        </w:rPr>
        <w:t>federal site</w:t>
      </w:r>
      <w:r w:rsidR="00A75825" w:rsidRPr="00F1427E">
        <w:rPr>
          <w:rStyle w:val="IntenseEmphasis"/>
          <w:rFonts w:cstheme="minorHAnsi"/>
          <w:b w:val="0"/>
          <w:bCs w:val="0"/>
          <w:i w:val="0"/>
          <w:iCs w:val="0"/>
          <w:szCs w:val="22"/>
        </w:rPr>
        <w:t xml:space="preserve"> and site buildings are</w:t>
      </w:r>
      <w:r w:rsidR="00CE4156" w:rsidRPr="00F1427E">
        <w:rPr>
          <w:rStyle w:val="IntenseEmphasis"/>
          <w:rFonts w:cstheme="minorHAnsi"/>
          <w:b w:val="0"/>
          <w:bCs w:val="0"/>
          <w:i w:val="0"/>
          <w:iCs w:val="0"/>
          <w:szCs w:val="22"/>
        </w:rPr>
        <w:t xml:space="preserve"> within </w:t>
      </w:r>
      <w:r w:rsidR="00205ACD" w:rsidRPr="00F1427E">
        <w:rPr>
          <w:rStyle w:val="IntenseEmphasis"/>
          <w:rFonts w:cstheme="minorHAnsi"/>
          <w:b w:val="0"/>
          <w:bCs w:val="0"/>
          <w:i w:val="0"/>
          <w:iCs w:val="0"/>
          <w:szCs w:val="22"/>
        </w:rPr>
        <w:t xml:space="preserve">the </w:t>
      </w:r>
      <w:r w:rsidR="00402636" w:rsidRPr="00F1427E">
        <w:rPr>
          <w:rStyle w:val="IntenseEmphasis"/>
          <w:rFonts w:cstheme="minorHAnsi"/>
          <w:b w:val="0"/>
          <w:bCs w:val="0"/>
          <w:i w:val="0"/>
          <w:iCs w:val="0"/>
          <w:szCs w:val="22"/>
        </w:rPr>
        <w:t xml:space="preserve">selected </w:t>
      </w:r>
      <w:r w:rsidR="00702080" w:rsidRPr="00F1427E">
        <w:rPr>
          <w:rStyle w:val="IntenseEmphasis"/>
          <w:rFonts w:cstheme="minorHAnsi"/>
          <w:b w:val="0"/>
          <w:bCs w:val="0"/>
          <w:i w:val="0"/>
          <w:iCs w:val="0"/>
          <w:szCs w:val="22"/>
        </w:rPr>
        <w:t>utility’s</w:t>
      </w:r>
      <w:r w:rsidR="00205ACD" w:rsidRPr="00F1427E">
        <w:rPr>
          <w:rStyle w:val="IntenseEmphasis"/>
          <w:rFonts w:cstheme="minorHAnsi"/>
          <w:b w:val="0"/>
          <w:bCs w:val="0"/>
          <w:i w:val="0"/>
          <w:iCs w:val="0"/>
          <w:szCs w:val="22"/>
        </w:rPr>
        <w:t xml:space="preserve"> </w:t>
      </w:r>
      <w:r w:rsidR="00CE4156" w:rsidRPr="00F1427E">
        <w:rPr>
          <w:rStyle w:val="IntenseEmphasis"/>
          <w:rFonts w:cstheme="minorHAnsi"/>
          <w:b w:val="0"/>
          <w:bCs w:val="0"/>
          <w:i w:val="0"/>
          <w:iCs w:val="0"/>
          <w:szCs w:val="22"/>
        </w:rPr>
        <w:t xml:space="preserve">franchised service territory </w:t>
      </w:r>
      <w:r w:rsidR="000359B0" w:rsidRPr="00F1427E">
        <w:rPr>
          <w:rStyle w:val="IntenseEmphasis"/>
          <w:rFonts w:cstheme="minorHAnsi"/>
          <w:b w:val="0"/>
          <w:bCs w:val="0"/>
          <w:i w:val="0"/>
          <w:iCs w:val="0"/>
          <w:szCs w:val="22"/>
        </w:rPr>
        <w:t xml:space="preserve">within which the Contractor </w:t>
      </w:r>
      <w:r w:rsidR="00D80C63" w:rsidRPr="00F1427E">
        <w:rPr>
          <w:rStyle w:val="IntenseEmphasis"/>
          <w:rFonts w:cstheme="minorHAnsi"/>
          <w:b w:val="0"/>
          <w:bCs w:val="0"/>
          <w:i w:val="0"/>
          <w:iCs w:val="0"/>
          <w:szCs w:val="22"/>
        </w:rPr>
        <w:t>maintains</w:t>
      </w:r>
      <w:r w:rsidR="00CE4156" w:rsidRPr="00F1427E">
        <w:rPr>
          <w:rStyle w:val="IntenseEmphasis"/>
          <w:rFonts w:cstheme="minorHAnsi"/>
          <w:b w:val="0"/>
          <w:bCs w:val="0"/>
          <w:i w:val="0"/>
          <w:iCs w:val="0"/>
          <w:szCs w:val="22"/>
        </w:rPr>
        <w:t xml:space="preserve"> the infrastructure for the distribution of </w:t>
      </w:r>
      <w:r w:rsidR="00F672F6" w:rsidRPr="00F1427E">
        <w:rPr>
          <w:rStyle w:val="IntenseEmphasis"/>
          <w:rFonts w:cstheme="minorHAnsi"/>
          <w:b w:val="0"/>
          <w:bCs w:val="0"/>
          <w:i w:val="0"/>
          <w:iCs w:val="0"/>
          <w:color w:val="00B0F0"/>
          <w:szCs w:val="22"/>
          <w:u w:val="single"/>
        </w:rPr>
        <w:t>[</w:t>
      </w:r>
      <w:r w:rsidR="00391DF8" w:rsidRPr="00F1427E">
        <w:rPr>
          <w:rStyle w:val="IntenseEmphasis"/>
          <w:rFonts w:cstheme="minorHAnsi"/>
          <w:b w:val="0"/>
          <w:bCs w:val="0"/>
          <w:color w:val="00B0F0"/>
          <w:szCs w:val="22"/>
          <w:u w:val="single"/>
        </w:rPr>
        <w:t>Insert</w:t>
      </w:r>
      <w:r w:rsidR="00F672F6" w:rsidRPr="00F1427E">
        <w:rPr>
          <w:rStyle w:val="IntenseEmphasis"/>
          <w:rFonts w:cstheme="minorHAnsi"/>
          <w:b w:val="0"/>
          <w:bCs w:val="0"/>
          <w:color w:val="00B0F0"/>
          <w:szCs w:val="22"/>
          <w:u w:val="single"/>
        </w:rPr>
        <w:t xml:space="preserve"> </w:t>
      </w:r>
      <w:r w:rsidR="00CE4156" w:rsidRPr="00F1427E">
        <w:rPr>
          <w:rStyle w:val="IntenseEmphasis"/>
          <w:rFonts w:cstheme="minorHAnsi"/>
          <w:b w:val="0"/>
          <w:bCs w:val="0"/>
          <w:color w:val="00B0F0"/>
          <w:szCs w:val="22"/>
          <w:u w:val="single"/>
        </w:rPr>
        <w:t>electricity, gas, or water</w:t>
      </w:r>
      <w:r w:rsidR="00F672F6" w:rsidRPr="00F1427E">
        <w:rPr>
          <w:rStyle w:val="IntenseEmphasis"/>
          <w:rFonts w:cstheme="minorHAnsi"/>
          <w:b w:val="0"/>
          <w:bCs w:val="0"/>
          <w:i w:val="0"/>
          <w:iCs w:val="0"/>
          <w:color w:val="00B0F0"/>
          <w:szCs w:val="22"/>
          <w:u w:val="single"/>
        </w:rPr>
        <w:t>]</w:t>
      </w:r>
      <w:r w:rsidR="00CE4156" w:rsidRPr="00F1427E">
        <w:rPr>
          <w:rStyle w:val="IntenseEmphasis"/>
          <w:rFonts w:cstheme="minorHAnsi"/>
          <w:b w:val="0"/>
          <w:bCs w:val="0"/>
          <w:i w:val="0"/>
          <w:iCs w:val="0"/>
          <w:color w:val="00B0F0"/>
          <w:szCs w:val="22"/>
        </w:rPr>
        <w:t xml:space="preserve"> </w:t>
      </w:r>
      <w:r w:rsidR="00CE4156" w:rsidRPr="00F1427E">
        <w:rPr>
          <w:rStyle w:val="IntenseEmphasis"/>
          <w:rFonts w:cstheme="minorHAnsi"/>
          <w:b w:val="0"/>
          <w:bCs w:val="0"/>
          <w:i w:val="0"/>
          <w:iCs w:val="0"/>
          <w:szCs w:val="22"/>
        </w:rPr>
        <w:t>service</w:t>
      </w:r>
      <w:r w:rsidR="001D1BBC" w:rsidRPr="00F1427E">
        <w:rPr>
          <w:rStyle w:val="IntenseEmphasis"/>
          <w:rFonts w:cstheme="minorHAnsi"/>
          <w:b w:val="0"/>
          <w:bCs w:val="0"/>
          <w:i w:val="0"/>
          <w:iCs w:val="0"/>
          <w:szCs w:val="22"/>
        </w:rPr>
        <w:t>(</w:t>
      </w:r>
      <w:r w:rsidR="00CE4156" w:rsidRPr="00F1427E">
        <w:rPr>
          <w:rStyle w:val="IntenseEmphasis"/>
          <w:rFonts w:cstheme="minorHAnsi"/>
          <w:b w:val="0"/>
          <w:bCs w:val="0"/>
          <w:i w:val="0"/>
          <w:iCs w:val="0"/>
          <w:szCs w:val="22"/>
        </w:rPr>
        <w:t>s</w:t>
      </w:r>
      <w:r w:rsidR="001D1BBC" w:rsidRPr="00F1427E">
        <w:rPr>
          <w:rStyle w:val="IntenseEmphasis"/>
          <w:rFonts w:cstheme="minorHAnsi"/>
          <w:b w:val="0"/>
          <w:bCs w:val="0"/>
          <w:i w:val="0"/>
          <w:iCs w:val="0"/>
          <w:szCs w:val="22"/>
        </w:rPr>
        <w:t>)</w:t>
      </w:r>
      <w:proofErr w:type="gramStart"/>
      <w:r w:rsidR="000B448D" w:rsidRPr="00F1427E">
        <w:rPr>
          <w:rStyle w:val="IntenseEmphasis"/>
          <w:rFonts w:cstheme="minorHAnsi"/>
          <w:b w:val="0"/>
          <w:bCs w:val="0"/>
          <w:i w:val="0"/>
          <w:iCs w:val="0"/>
          <w:szCs w:val="22"/>
        </w:rPr>
        <w:t xml:space="preserve">. </w:t>
      </w:r>
      <w:r w:rsidR="00CE4156" w:rsidRPr="00F1427E">
        <w:rPr>
          <w:rStyle w:val="IntenseEmphasis"/>
          <w:rFonts w:cstheme="minorHAnsi"/>
          <w:b w:val="0"/>
          <w:bCs w:val="0"/>
          <w:i w:val="0"/>
          <w:iCs w:val="0"/>
          <w:szCs w:val="22"/>
        </w:rPr>
        <w:t xml:space="preserve"> </w:t>
      </w:r>
      <w:proofErr w:type="gramEnd"/>
    </w:p>
    <w:p w14:paraId="571338DB" w14:textId="495CB3D7" w:rsidR="00A8450D" w:rsidRPr="00F1427E" w:rsidRDefault="00927AA1" w:rsidP="00C359F1">
      <w:pPr>
        <w:spacing w:after="240"/>
        <w:rPr>
          <w:rFonts w:cstheme="minorHAnsi"/>
          <w:szCs w:val="22"/>
        </w:rPr>
      </w:pPr>
      <w:r w:rsidRPr="00F1427E">
        <w:rPr>
          <w:rFonts w:cstheme="minorHAnsi"/>
          <w:szCs w:val="22"/>
        </w:rPr>
        <w:t>C.1.</w:t>
      </w:r>
      <w:r w:rsidR="001042AA" w:rsidRPr="00F1427E">
        <w:rPr>
          <w:rFonts w:cstheme="minorHAnsi"/>
          <w:szCs w:val="22"/>
        </w:rPr>
        <w:t>4</w:t>
      </w:r>
      <w:r w:rsidRPr="00F1427E">
        <w:rPr>
          <w:rFonts w:cstheme="minorHAnsi"/>
          <w:szCs w:val="22"/>
        </w:rPr>
        <w:t xml:space="preserve"> Subcontractor competition. </w:t>
      </w:r>
    </w:p>
    <w:p w14:paraId="4EFE0DE2" w14:textId="27B85B08" w:rsidR="00927AA1" w:rsidRPr="00F1427E" w:rsidRDefault="00927AA1" w:rsidP="00C359F1">
      <w:pPr>
        <w:spacing w:after="240"/>
      </w:pPr>
      <w:proofErr w:type="gramStart"/>
      <w:r w:rsidRPr="2E654933">
        <w:t>The IGA cost and the final proposal should be supported by current and competitive subcontractor prices</w:t>
      </w:r>
      <w:proofErr w:type="gramEnd"/>
      <w:r w:rsidRPr="2E654933">
        <w:t xml:space="preserve">. </w:t>
      </w:r>
      <w:r w:rsidRPr="2E654933">
        <w:rPr>
          <w:i/>
          <w:color w:val="00B0F0"/>
        </w:rPr>
        <w:t xml:space="preserve">Three or more </w:t>
      </w:r>
      <w:r w:rsidR="5A2BEC62" w:rsidRPr="2E654933">
        <w:rPr>
          <w:i/>
          <w:iCs/>
          <w:color w:val="00B0F0"/>
        </w:rPr>
        <w:t>financ</w:t>
      </w:r>
      <w:r w:rsidR="1B14C367" w:rsidRPr="2E654933">
        <w:rPr>
          <w:i/>
          <w:iCs/>
          <w:color w:val="00B0F0"/>
        </w:rPr>
        <w:t>ing</w:t>
      </w:r>
      <w:r w:rsidRPr="2E654933">
        <w:rPr>
          <w:i/>
          <w:color w:val="00B0F0"/>
        </w:rPr>
        <w:t xml:space="preserve"> offers shall </w:t>
      </w:r>
      <w:proofErr w:type="gramStart"/>
      <w:r w:rsidRPr="2E654933">
        <w:rPr>
          <w:i/>
          <w:color w:val="00B0F0"/>
        </w:rPr>
        <w:t>be acquired</w:t>
      </w:r>
      <w:proofErr w:type="gramEnd"/>
      <w:r w:rsidRPr="2E654933">
        <w:rPr>
          <w:i/>
          <w:color w:val="00B0F0"/>
        </w:rPr>
        <w:t xml:space="preserve"> </w:t>
      </w:r>
      <w:r w:rsidR="006924D3" w:rsidRPr="2E654933">
        <w:rPr>
          <w:i/>
          <w:color w:val="00B0F0"/>
        </w:rPr>
        <w:t xml:space="preserve">during </w:t>
      </w:r>
      <w:r w:rsidRPr="2E654933">
        <w:rPr>
          <w:i/>
          <w:color w:val="00B0F0"/>
        </w:rPr>
        <w:t xml:space="preserve">the IGA and a final </w:t>
      </w:r>
      <w:r w:rsidR="5A2BEC62" w:rsidRPr="2E654933">
        <w:rPr>
          <w:i/>
          <w:iCs/>
          <w:color w:val="00B0F0"/>
        </w:rPr>
        <w:t>financ</w:t>
      </w:r>
      <w:r w:rsidR="1B14C367" w:rsidRPr="2E654933">
        <w:rPr>
          <w:i/>
          <w:iCs/>
          <w:color w:val="00B0F0"/>
        </w:rPr>
        <w:t>ing</w:t>
      </w:r>
      <w:r w:rsidRPr="2E654933">
        <w:rPr>
          <w:i/>
          <w:color w:val="00B0F0"/>
        </w:rPr>
        <w:t xml:space="preserve"> offer should be delivered prior to T.O. award.</w:t>
      </w:r>
    </w:p>
    <w:p w14:paraId="366C93D8" w14:textId="77777777" w:rsidR="00570E76" w:rsidRDefault="008A2805" w:rsidP="00570E76">
      <w:pPr>
        <w:rPr>
          <w:rStyle w:val="IntenseEmphasis"/>
          <w:rFonts w:cstheme="minorHAnsi"/>
          <w:b w:val="0"/>
          <w:bCs w:val="0"/>
          <w:i w:val="0"/>
          <w:iCs w:val="0"/>
        </w:rPr>
      </w:pPr>
      <w:r w:rsidRPr="00F1427E">
        <w:rPr>
          <w:rStyle w:val="IntenseEmphasis"/>
          <w:rFonts w:cstheme="minorHAnsi"/>
          <w:b w:val="0"/>
          <w:bCs w:val="0"/>
          <w:i w:val="0"/>
          <w:iCs w:val="0"/>
        </w:rPr>
        <w:t>C</w:t>
      </w:r>
      <w:r w:rsidR="003214B4" w:rsidRPr="00F1427E">
        <w:rPr>
          <w:rStyle w:val="IntenseEmphasis"/>
          <w:rFonts w:cstheme="minorHAnsi"/>
          <w:b w:val="0"/>
          <w:bCs w:val="0"/>
          <w:i w:val="0"/>
          <w:iCs w:val="0"/>
        </w:rPr>
        <w:t>.</w:t>
      </w:r>
      <w:r w:rsidRPr="00F1427E">
        <w:rPr>
          <w:rStyle w:val="IntenseEmphasis"/>
          <w:rFonts w:cstheme="minorHAnsi"/>
          <w:b w:val="0"/>
          <w:bCs w:val="0"/>
          <w:i w:val="0"/>
          <w:iCs w:val="0"/>
        </w:rPr>
        <w:t>1.</w:t>
      </w:r>
      <w:r w:rsidR="001042AA" w:rsidRPr="00F1427E">
        <w:rPr>
          <w:rStyle w:val="IntenseEmphasis"/>
          <w:rFonts w:cstheme="minorHAnsi"/>
          <w:b w:val="0"/>
          <w:bCs w:val="0"/>
          <w:i w:val="0"/>
          <w:iCs w:val="0"/>
        </w:rPr>
        <w:t>5</w:t>
      </w:r>
      <w:r w:rsidRPr="00F1427E">
        <w:rPr>
          <w:rStyle w:val="IntenseEmphasis"/>
          <w:rFonts w:cstheme="minorHAnsi"/>
          <w:b w:val="0"/>
          <w:bCs w:val="0"/>
          <w:i w:val="0"/>
          <w:iCs w:val="0"/>
        </w:rPr>
        <w:t xml:space="preserve"> eProject Builder</w:t>
      </w:r>
    </w:p>
    <w:p w14:paraId="7D8B4778" w14:textId="2F74FF22" w:rsidR="00AA48AB" w:rsidRDefault="008A2805" w:rsidP="00570E76">
      <w:pPr>
        <w:rPr>
          <w:rStyle w:val="IntenseEmphasis"/>
          <w:b w:val="0"/>
          <w:i w:val="0"/>
        </w:rPr>
      </w:pPr>
      <w:r w:rsidRPr="2E654933">
        <w:rPr>
          <w:rStyle w:val="IntenseEmphasis"/>
          <w:b w:val="0"/>
          <w:i w:val="0"/>
        </w:rPr>
        <w:t xml:space="preserve">The </w:t>
      </w:r>
      <w:r w:rsidR="00094A0E" w:rsidRPr="2E654933">
        <w:rPr>
          <w:rStyle w:val="IntenseEmphasis"/>
          <w:b w:val="0"/>
          <w:i w:val="0"/>
        </w:rPr>
        <w:t>contractor</w:t>
      </w:r>
      <w:r w:rsidR="00516753" w:rsidRPr="2E654933">
        <w:rPr>
          <w:rStyle w:val="IntenseEmphasis"/>
          <w:b w:val="0"/>
          <w:i w:val="0"/>
          <w:color w:val="00B0F0"/>
          <w:u w:val="single"/>
        </w:rPr>
        <w:t xml:space="preserve"> [</w:t>
      </w:r>
      <w:r w:rsidR="00516753" w:rsidRPr="2E654933">
        <w:rPr>
          <w:rStyle w:val="IntenseEmphasis"/>
          <w:b w:val="0"/>
          <w:color w:val="00B0F0"/>
          <w:u w:val="single"/>
        </w:rPr>
        <w:t>s</w:t>
      </w:r>
      <w:r w:rsidR="00910A0D" w:rsidRPr="2E654933">
        <w:rPr>
          <w:rStyle w:val="IntenseEmphasis"/>
          <w:b w:val="0"/>
          <w:color w:val="00B0F0"/>
          <w:u w:val="single"/>
        </w:rPr>
        <w:t>hal</w:t>
      </w:r>
      <w:r w:rsidR="00516753" w:rsidRPr="2E654933">
        <w:rPr>
          <w:rStyle w:val="IntenseEmphasis"/>
          <w:b w:val="0"/>
          <w:color w:val="00B0F0"/>
          <w:u w:val="single"/>
        </w:rPr>
        <w:t>l</w:t>
      </w:r>
      <w:r w:rsidR="00516753" w:rsidRPr="2E654933">
        <w:rPr>
          <w:rStyle w:val="IntenseEmphasis"/>
          <w:b w:val="0"/>
          <w:i w:val="0"/>
          <w:color w:val="00B0F0"/>
          <w:u w:val="single"/>
        </w:rPr>
        <w:t xml:space="preserve">] </w:t>
      </w:r>
      <w:r w:rsidR="00094A0E" w:rsidRPr="2E654933">
        <w:rPr>
          <w:rStyle w:val="IntenseEmphasis"/>
          <w:b w:val="0"/>
          <w:i w:val="0"/>
        </w:rPr>
        <w:t xml:space="preserve">use the </w:t>
      </w:r>
      <w:r w:rsidRPr="2E654933">
        <w:rPr>
          <w:rStyle w:val="IntenseEmphasis"/>
          <w:b w:val="0"/>
          <w:i w:val="0"/>
        </w:rPr>
        <w:t>eProject Builder</w:t>
      </w:r>
      <w:r w:rsidR="00895B42" w:rsidRPr="2E654933">
        <w:rPr>
          <w:rStyle w:val="IntenseEmphasis"/>
          <w:b w:val="0"/>
          <w:i w:val="0"/>
        </w:rPr>
        <w:t xml:space="preserve"> (</w:t>
      </w:r>
      <w:hyperlink r:id="rId13">
        <w:r w:rsidR="49BB874D" w:rsidRPr="2E654933">
          <w:rPr>
            <w:rStyle w:val="Hyperlink"/>
          </w:rPr>
          <w:t>ePB</w:t>
        </w:r>
      </w:hyperlink>
      <w:r w:rsidR="00895B42" w:rsidRPr="2E654933">
        <w:rPr>
          <w:rStyle w:val="IntenseEmphasis"/>
          <w:b w:val="0"/>
          <w:i w:val="0"/>
        </w:rPr>
        <w:t>)</w:t>
      </w:r>
      <w:r w:rsidRPr="2E654933">
        <w:rPr>
          <w:rStyle w:val="IntenseEmphasis"/>
          <w:b w:val="0"/>
          <w:i w:val="0"/>
        </w:rPr>
        <w:t xml:space="preserve"> tool </w:t>
      </w:r>
      <w:r w:rsidR="00EF1EB9" w:rsidRPr="2E654933">
        <w:rPr>
          <w:rStyle w:val="IntenseEmphasis"/>
          <w:b w:val="0"/>
          <w:i w:val="0"/>
        </w:rPr>
        <w:t xml:space="preserve">to develop </w:t>
      </w:r>
      <w:r w:rsidR="008C6E56" w:rsidRPr="2E654933">
        <w:rPr>
          <w:rStyle w:val="IntenseEmphasis"/>
          <w:b w:val="0"/>
          <w:i w:val="0"/>
        </w:rPr>
        <w:t xml:space="preserve">and obtain approval of </w:t>
      </w:r>
      <w:r w:rsidRPr="2E654933">
        <w:rPr>
          <w:rStyle w:val="IntenseEmphasis"/>
          <w:b w:val="0"/>
          <w:i w:val="0"/>
        </w:rPr>
        <w:t xml:space="preserve">project </w:t>
      </w:r>
      <w:r w:rsidR="00DC568D" w:rsidRPr="2E654933">
        <w:rPr>
          <w:rStyle w:val="IntenseEmphasis"/>
          <w:b w:val="0"/>
          <w:i w:val="0"/>
        </w:rPr>
        <w:t xml:space="preserve">financial </w:t>
      </w:r>
      <w:r w:rsidRPr="2E654933">
        <w:rPr>
          <w:rStyle w:val="IntenseEmphasis"/>
          <w:b w:val="0"/>
          <w:i w:val="0"/>
        </w:rPr>
        <w:t>schedules.</w:t>
      </w:r>
      <w:r w:rsidR="00EF1EB9" w:rsidRPr="2E654933">
        <w:rPr>
          <w:rStyle w:val="IntenseEmphasis"/>
          <w:b w:val="0"/>
          <w:i w:val="0"/>
        </w:rPr>
        <w:t xml:space="preserve"> </w:t>
      </w:r>
      <w:r w:rsidR="00FA3371" w:rsidRPr="2E654933">
        <w:rPr>
          <w:rStyle w:val="IntenseEmphasis"/>
          <w:b w:val="0"/>
          <w:i w:val="0"/>
        </w:rPr>
        <w:t xml:space="preserve">The schedules </w:t>
      </w:r>
      <w:proofErr w:type="gramStart"/>
      <w:r w:rsidR="00FA3371" w:rsidRPr="2E654933">
        <w:rPr>
          <w:rStyle w:val="IntenseEmphasis"/>
          <w:b w:val="0"/>
          <w:i w:val="0"/>
        </w:rPr>
        <w:t>are described</w:t>
      </w:r>
      <w:proofErr w:type="gramEnd"/>
      <w:r w:rsidR="00FA3371" w:rsidRPr="2E654933">
        <w:rPr>
          <w:rStyle w:val="IntenseEmphasis"/>
          <w:b w:val="0"/>
          <w:i w:val="0"/>
        </w:rPr>
        <w:t xml:space="preserve"> in J.1 </w:t>
      </w:r>
      <w:r w:rsidR="0035768D" w:rsidRPr="2E654933">
        <w:rPr>
          <w:rStyle w:val="IntenseEmphasis"/>
          <w:b w:val="0"/>
          <w:i w:val="0"/>
        </w:rPr>
        <w:t>Task Order Schedules</w:t>
      </w:r>
      <w:r w:rsidR="00577E30" w:rsidRPr="2E654933">
        <w:rPr>
          <w:rStyle w:val="IntenseEmphasis"/>
          <w:b w:val="0"/>
          <w:i w:val="0"/>
        </w:rPr>
        <w:t>.</w:t>
      </w:r>
    </w:p>
    <w:p w14:paraId="22EBA933" w14:textId="5D301AAE" w:rsidR="00740017" w:rsidRPr="00F1427E" w:rsidRDefault="00AA48AB" w:rsidP="00C359F1">
      <w:pPr>
        <w:spacing w:after="240"/>
        <w:rPr>
          <w:rStyle w:val="IntenseEmphasis"/>
          <w:rFonts w:cstheme="minorHAnsi"/>
          <w:color w:val="00B0F0"/>
        </w:rPr>
      </w:pPr>
      <w:r w:rsidRPr="00F1427E">
        <w:rPr>
          <w:rStyle w:val="IntenseEmphasis"/>
          <w:rFonts w:cstheme="minorHAnsi"/>
          <w:color w:val="00B0F0"/>
        </w:rPr>
        <w:t xml:space="preserve">Note to Agency: </w:t>
      </w:r>
      <w:r w:rsidR="00895B42" w:rsidRPr="00F1427E">
        <w:rPr>
          <w:rStyle w:val="IntenseEmphasis"/>
          <w:rFonts w:cstheme="minorHAnsi"/>
          <w:b w:val="0"/>
          <w:bCs w:val="0"/>
          <w:color w:val="00B0F0"/>
        </w:rPr>
        <w:t>ePB</w:t>
      </w:r>
      <w:r w:rsidR="008A2805" w:rsidRPr="00F1427E">
        <w:rPr>
          <w:rStyle w:val="IntenseEmphasis"/>
          <w:rFonts w:cstheme="minorHAnsi"/>
          <w:b w:val="0"/>
          <w:bCs w:val="0"/>
          <w:color w:val="00B0F0"/>
        </w:rPr>
        <w:t xml:space="preserve"> is a secure, web-based data management platform that allows </w:t>
      </w:r>
      <w:r w:rsidR="00C61627" w:rsidRPr="00F1427E">
        <w:rPr>
          <w:rStyle w:val="IntenseEmphasis"/>
          <w:rFonts w:cstheme="minorHAnsi"/>
          <w:b w:val="0"/>
          <w:bCs w:val="0"/>
          <w:color w:val="00B0F0"/>
        </w:rPr>
        <w:t>users to develop and approve project schedules. Agencies</w:t>
      </w:r>
      <w:r w:rsidR="008A2805" w:rsidRPr="00F1427E">
        <w:rPr>
          <w:rStyle w:val="IntenseEmphasis"/>
          <w:rFonts w:cstheme="minorHAnsi"/>
          <w:b w:val="0"/>
          <w:bCs w:val="0"/>
          <w:color w:val="00B0F0"/>
        </w:rPr>
        <w:t xml:space="preserve"> </w:t>
      </w:r>
      <w:r w:rsidR="008C59C5" w:rsidRPr="00F1427E">
        <w:rPr>
          <w:rStyle w:val="IntenseEmphasis"/>
          <w:rFonts w:cstheme="minorHAnsi"/>
          <w:b w:val="0"/>
          <w:bCs w:val="0"/>
          <w:color w:val="00B0F0"/>
        </w:rPr>
        <w:t xml:space="preserve">can use the tool to </w:t>
      </w:r>
      <w:r w:rsidR="008A2805" w:rsidRPr="00F1427E">
        <w:rPr>
          <w:rStyle w:val="IntenseEmphasis"/>
          <w:rFonts w:cstheme="minorHAnsi"/>
          <w:b w:val="0"/>
          <w:bCs w:val="0"/>
          <w:color w:val="00B0F0"/>
        </w:rPr>
        <w:t xml:space="preserve">preserve, track and report information for </w:t>
      </w:r>
      <w:r w:rsidR="008A2805" w:rsidRPr="00F1427E">
        <w:rPr>
          <w:rStyle w:val="IntenseEmphasis"/>
          <w:rFonts w:cstheme="minorHAnsi"/>
          <w:b w:val="0"/>
          <w:bCs w:val="0"/>
          <w:color w:val="00B0F0"/>
        </w:rPr>
        <w:lastRenderedPageBreak/>
        <w:t xml:space="preserve">their portfolio of energy projects. </w:t>
      </w:r>
      <w:r w:rsidR="0016132D" w:rsidRPr="00F1427E">
        <w:rPr>
          <w:rStyle w:val="IntenseEmphasis"/>
          <w:rFonts w:cstheme="minorHAnsi"/>
          <w:b w:val="0"/>
          <w:bCs w:val="0"/>
          <w:color w:val="00B0F0"/>
        </w:rPr>
        <w:t xml:space="preserve">When necessary, the calculating template can </w:t>
      </w:r>
      <w:proofErr w:type="gramStart"/>
      <w:r w:rsidR="0016132D" w:rsidRPr="00F1427E">
        <w:rPr>
          <w:rStyle w:val="IntenseEmphasis"/>
          <w:rFonts w:cstheme="minorHAnsi"/>
          <w:b w:val="0"/>
          <w:bCs w:val="0"/>
          <w:color w:val="00B0F0"/>
        </w:rPr>
        <w:t>be downloaded</w:t>
      </w:r>
      <w:proofErr w:type="gramEnd"/>
      <w:r w:rsidR="0016132D" w:rsidRPr="00F1427E">
        <w:rPr>
          <w:rStyle w:val="IntenseEmphasis"/>
          <w:rFonts w:cstheme="minorHAnsi"/>
          <w:b w:val="0"/>
          <w:bCs w:val="0"/>
          <w:color w:val="00B0F0"/>
        </w:rPr>
        <w:t xml:space="preserve"> and used standalone from the data management platform for project financial spreadsheets.</w:t>
      </w:r>
    </w:p>
    <w:p w14:paraId="5FD54B0F" w14:textId="7E708CCC" w:rsidR="005169C7" w:rsidRDefault="00CC4D3F" w:rsidP="00C359F1">
      <w:pPr>
        <w:pStyle w:val="Heading3"/>
        <w:spacing w:before="0" w:after="240"/>
        <w:rPr>
          <w:rStyle w:val="IntenseEmphasis"/>
          <w:rFonts w:cstheme="minorHAnsi"/>
          <w:b w:val="0"/>
          <w:bCs w:val="0"/>
          <w:i w:val="0"/>
          <w:iCs w:val="0"/>
          <w:szCs w:val="22"/>
        </w:rPr>
      </w:pPr>
      <w:bookmarkStart w:id="17" w:name="_Toc135904090"/>
      <w:r w:rsidRPr="00C359F1">
        <w:rPr>
          <w:rStyle w:val="IntenseEmphasis"/>
          <w:rFonts w:asciiTheme="minorHAnsi" w:hAnsiTheme="minorHAnsi" w:cstheme="minorHAnsi"/>
          <w:b w:val="0"/>
          <w:bCs w:val="0"/>
          <w:i w:val="0"/>
          <w:iCs w:val="0"/>
        </w:rPr>
        <w:t>C</w:t>
      </w:r>
      <w:r w:rsidR="003214B4" w:rsidRPr="00C359F1">
        <w:rPr>
          <w:rStyle w:val="IntenseEmphasis"/>
          <w:rFonts w:asciiTheme="minorHAnsi" w:hAnsiTheme="minorHAnsi" w:cstheme="minorHAnsi"/>
          <w:b w:val="0"/>
          <w:bCs w:val="0"/>
          <w:i w:val="0"/>
          <w:iCs w:val="0"/>
        </w:rPr>
        <w:t>.</w:t>
      </w:r>
      <w:r w:rsidRPr="00C359F1">
        <w:rPr>
          <w:rStyle w:val="IntenseEmphasis"/>
          <w:rFonts w:asciiTheme="minorHAnsi" w:hAnsiTheme="minorHAnsi" w:cstheme="minorHAnsi"/>
          <w:b w:val="0"/>
          <w:bCs w:val="0"/>
          <w:i w:val="0"/>
          <w:iCs w:val="0"/>
        </w:rPr>
        <w:t>2 Energy and Water Conservation Measures (ECMs &amp; WCMs).</w:t>
      </w:r>
      <w:bookmarkEnd w:id="17"/>
      <w:r w:rsidR="001A3E0C" w:rsidRPr="00C359F1">
        <w:rPr>
          <w:rStyle w:val="IntenseEmphasis"/>
          <w:rFonts w:asciiTheme="minorHAnsi" w:hAnsiTheme="minorHAnsi" w:cstheme="minorHAnsi"/>
          <w:b w:val="0"/>
          <w:bCs w:val="0"/>
          <w:i w:val="0"/>
          <w:iCs w:val="0"/>
        </w:rPr>
        <w:t xml:space="preserve"> </w:t>
      </w:r>
    </w:p>
    <w:p w14:paraId="2DFB305A" w14:textId="59AA6695" w:rsidR="002A7B5C" w:rsidRPr="00F1427E" w:rsidRDefault="00CC4D3F" w:rsidP="00C359F1">
      <w:pPr>
        <w:spacing w:after="240"/>
        <w:rPr>
          <w:rStyle w:val="IntenseEmphasis"/>
          <w:rFonts w:cstheme="minorHAnsi"/>
          <w:b w:val="0"/>
          <w:bCs w:val="0"/>
          <w:i w:val="0"/>
          <w:iCs w:val="0"/>
          <w:szCs w:val="22"/>
        </w:rPr>
      </w:pPr>
      <w:r w:rsidRPr="00F1427E">
        <w:rPr>
          <w:rStyle w:val="IntenseEmphasis"/>
          <w:rFonts w:cstheme="minorHAnsi"/>
          <w:b w:val="0"/>
          <w:bCs w:val="0"/>
          <w:i w:val="0"/>
          <w:iCs w:val="0"/>
          <w:szCs w:val="22"/>
        </w:rPr>
        <w:t xml:space="preserve">The </w:t>
      </w:r>
      <w:r w:rsidR="00695E8E" w:rsidRPr="00F1427E">
        <w:rPr>
          <w:rStyle w:val="IntenseEmphasis"/>
          <w:rFonts w:cstheme="minorHAnsi"/>
          <w:b w:val="0"/>
          <w:bCs w:val="0"/>
          <w:i w:val="0"/>
          <w:iCs w:val="0"/>
          <w:szCs w:val="22"/>
        </w:rPr>
        <w:t>set of</w:t>
      </w:r>
      <w:r w:rsidRPr="00F1427E">
        <w:rPr>
          <w:rStyle w:val="IntenseEmphasis"/>
          <w:rFonts w:cstheme="minorHAnsi"/>
          <w:b w:val="0"/>
          <w:bCs w:val="0"/>
          <w:i w:val="0"/>
          <w:iCs w:val="0"/>
          <w:szCs w:val="22"/>
        </w:rPr>
        <w:t xml:space="preserve"> ECMs</w:t>
      </w:r>
      <w:r w:rsidR="00CB5F10" w:rsidRPr="00F1427E">
        <w:rPr>
          <w:rStyle w:val="IntenseEmphasis"/>
          <w:rFonts w:cstheme="minorHAnsi"/>
          <w:b w:val="0"/>
          <w:bCs w:val="0"/>
          <w:i w:val="0"/>
          <w:iCs w:val="0"/>
          <w:szCs w:val="22"/>
        </w:rPr>
        <w:t xml:space="preserve"> and </w:t>
      </w:r>
      <w:r w:rsidR="007C4302" w:rsidRPr="00F1427E">
        <w:rPr>
          <w:rStyle w:val="IntenseEmphasis"/>
          <w:rFonts w:cstheme="minorHAnsi"/>
          <w:b w:val="0"/>
          <w:bCs w:val="0"/>
          <w:i w:val="0"/>
          <w:iCs w:val="0"/>
          <w:szCs w:val="22"/>
        </w:rPr>
        <w:t xml:space="preserve">WCMs as </w:t>
      </w:r>
      <w:r w:rsidR="00695E8E" w:rsidRPr="00F1427E">
        <w:rPr>
          <w:rStyle w:val="IntenseEmphasis"/>
          <w:rFonts w:cstheme="minorHAnsi"/>
          <w:b w:val="0"/>
          <w:bCs w:val="0"/>
          <w:i w:val="0"/>
          <w:iCs w:val="0"/>
          <w:szCs w:val="22"/>
        </w:rPr>
        <w:t xml:space="preserve">developed, </w:t>
      </w:r>
      <w:r w:rsidR="00DC33A8" w:rsidRPr="00F1427E">
        <w:rPr>
          <w:rStyle w:val="IntenseEmphasis"/>
          <w:rFonts w:cstheme="minorHAnsi"/>
          <w:b w:val="0"/>
          <w:bCs w:val="0"/>
          <w:i w:val="0"/>
          <w:iCs w:val="0"/>
          <w:szCs w:val="22"/>
        </w:rPr>
        <w:t>[</w:t>
      </w:r>
      <w:r w:rsidRPr="00F1427E">
        <w:rPr>
          <w:rStyle w:val="IntenseEmphasis"/>
          <w:rFonts w:cstheme="minorHAnsi"/>
          <w:b w:val="0"/>
          <w:bCs w:val="0"/>
          <w:color w:val="00B0F0"/>
          <w:szCs w:val="22"/>
          <w:u w:val="single"/>
        </w:rPr>
        <w:t>save energy</w:t>
      </w:r>
      <w:r w:rsidR="004D255E" w:rsidRPr="00F1427E">
        <w:rPr>
          <w:rStyle w:val="IntenseEmphasis"/>
          <w:rFonts w:cstheme="minorHAnsi"/>
          <w:b w:val="0"/>
          <w:bCs w:val="0"/>
          <w:color w:val="00B0F0"/>
          <w:szCs w:val="22"/>
          <w:u w:val="single"/>
        </w:rPr>
        <w:t xml:space="preserve"> and water</w:t>
      </w:r>
      <w:r w:rsidRPr="00F1427E">
        <w:rPr>
          <w:rStyle w:val="IntenseEmphasis"/>
          <w:rFonts w:cstheme="minorHAnsi"/>
          <w:b w:val="0"/>
          <w:bCs w:val="0"/>
          <w:color w:val="00B0F0"/>
          <w:szCs w:val="22"/>
          <w:u w:val="single"/>
        </w:rPr>
        <w:t xml:space="preserve">, manage demand, </w:t>
      </w:r>
      <w:r w:rsidR="00B27C15" w:rsidRPr="00F1427E">
        <w:rPr>
          <w:rStyle w:val="IntenseEmphasis"/>
          <w:rFonts w:cstheme="minorHAnsi"/>
          <w:b w:val="0"/>
          <w:bCs w:val="0"/>
          <w:color w:val="00B0F0"/>
          <w:szCs w:val="22"/>
          <w:u w:val="single"/>
        </w:rPr>
        <w:t>reduce emissions</w:t>
      </w:r>
      <w:r w:rsidR="002A1C2B" w:rsidRPr="00F1427E">
        <w:rPr>
          <w:rStyle w:val="IntenseEmphasis"/>
          <w:rFonts w:cstheme="minorHAnsi"/>
          <w:b w:val="0"/>
          <w:bCs w:val="0"/>
          <w:i w:val="0"/>
          <w:iCs w:val="0"/>
          <w:szCs w:val="22"/>
        </w:rPr>
        <w:t>]</w:t>
      </w:r>
      <w:r w:rsidR="00034247" w:rsidRPr="00F1427E">
        <w:rPr>
          <w:rStyle w:val="IntenseEmphasis"/>
          <w:rFonts w:cstheme="minorHAnsi"/>
          <w:b w:val="0"/>
          <w:bCs w:val="0"/>
          <w:i w:val="0"/>
          <w:iCs w:val="0"/>
          <w:szCs w:val="22"/>
        </w:rPr>
        <w:t>,</w:t>
      </w:r>
      <w:r w:rsidR="00285C99" w:rsidRPr="00F1427E">
        <w:rPr>
          <w:rStyle w:val="IntenseEmphasis"/>
          <w:rFonts w:cstheme="minorHAnsi"/>
          <w:b w:val="0"/>
          <w:bCs w:val="0"/>
          <w:i w:val="0"/>
          <w:iCs w:val="0"/>
          <w:szCs w:val="22"/>
        </w:rPr>
        <w:t xml:space="preserve"> and </w:t>
      </w:r>
      <w:proofErr w:type="gramStart"/>
      <w:r w:rsidR="00285C99" w:rsidRPr="00F1427E">
        <w:rPr>
          <w:rStyle w:val="IntenseEmphasis"/>
          <w:rFonts w:cstheme="minorHAnsi"/>
          <w:b w:val="0"/>
          <w:bCs w:val="0"/>
          <w:i w:val="0"/>
          <w:iCs w:val="0"/>
          <w:szCs w:val="22"/>
        </w:rPr>
        <w:t>are</w:t>
      </w:r>
      <w:r w:rsidRPr="00F1427E">
        <w:rPr>
          <w:rStyle w:val="IntenseEmphasis"/>
          <w:rFonts w:cstheme="minorHAnsi"/>
          <w:b w:val="0"/>
          <w:bCs w:val="0"/>
          <w:i w:val="0"/>
          <w:iCs w:val="0"/>
          <w:szCs w:val="22"/>
        </w:rPr>
        <w:t xml:space="preserve"> tailored</w:t>
      </w:r>
      <w:proofErr w:type="gramEnd"/>
      <w:r w:rsidRPr="00F1427E">
        <w:rPr>
          <w:rStyle w:val="IntenseEmphasis"/>
          <w:rFonts w:cstheme="minorHAnsi"/>
          <w:b w:val="0"/>
          <w:bCs w:val="0"/>
          <w:i w:val="0"/>
          <w:iCs w:val="0"/>
          <w:szCs w:val="22"/>
        </w:rPr>
        <w:t xml:space="preserve"> to the Agency’s priorities and site needs. </w:t>
      </w:r>
    </w:p>
    <w:p w14:paraId="5C3FB6AA" w14:textId="3ECE1641" w:rsidR="00C2013E" w:rsidRPr="00F1427E" w:rsidRDefault="00C2013E" w:rsidP="00C359F1">
      <w:pPr>
        <w:pStyle w:val="Caption"/>
        <w:keepNext/>
        <w:spacing w:after="240"/>
        <w:rPr>
          <w:rFonts w:cstheme="minorHAnsi"/>
        </w:rPr>
      </w:pPr>
      <w:r w:rsidRPr="00F1427E">
        <w:rPr>
          <w:rFonts w:cstheme="minorHAnsi"/>
        </w:rPr>
        <w:t xml:space="preserve">Table </w:t>
      </w:r>
      <w:r w:rsidRPr="00F1427E">
        <w:rPr>
          <w:rFonts w:cstheme="minorHAnsi"/>
        </w:rPr>
        <w:fldChar w:fldCharType="begin"/>
      </w:r>
      <w:r w:rsidRPr="00F1427E">
        <w:rPr>
          <w:rFonts w:cstheme="minorHAnsi"/>
        </w:rPr>
        <w:instrText>SEQ Table \* ARABIC</w:instrText>
      </w:r>
      <w:r w:rsidRPr="00F1427E">
        <w:rPr>
          <w:rFonts w:cstheme="minorHAnsi"/>
        </w:rPr>
        <w:fldChar w:fldCharType="separate"/>
      </w:r>
      <w:r w:rsidR="0001094D">
        <w:rPr>
          <w:rFonts w:cstheme="minorHAnsi"/>
          <w:noProof/>
        </w:rPr>
        <w:t>5</w:t>
      </w:r>
      <w:r w:rsidRPr="00F1427E">
        <w:rPr>
          <w:rFonts w:cstheme="minorHAnsi"/>
        </w:rPr>
        <w:fldChar w:fldCharType="end"/>
      </w:r>
      <w:r w:rsidRPr="00F1427E">
        <w:rPr>
          <w:rFonts w:cstheme="minorHAnsi"/>
        </w:rPr>
        <w:t xml:space="preserve">: </w:t>
      </w:r>
      <w:r w:rsidR="000458F7" w:rsidRPr="00F1427E">
        <w:rPr>
          <w:rFonts w:cstheme="minorHAnsi"/>
        </w:rPr>
        <w:t xml:space="preserve">List of </w:t>
      </w:r>
      <w:r w:rsidR="4361255B" w:rsidRPr="00F1427E">
        <w:rPr>
          <w:rFonts w:cstheme="minorHAnsi"/>
        </w:rPr>
        <w:t xml:space="preserve">Technology Categories and </w:t>
      </w:r>
      <w:r w:rsidR="000458F7" w:rsidRPr="00F1427E">
        <w:rPr>
          <w:rFonts w:cstheme="minorHAnsi"/>
        </w:rPr>
        <w:t>ECM</w:t>
      </w:r>
      <w:r w:rsidR="00AE19F1" w:rsidRPr="00F1427E">
        <w:rPr>
          <w:rFonts w:cstheme="minorHAnsi"/>
        </w:rPr>
        <w:t>s</w:t>
      </w:r>
    </w:p>
    <w:tbl>
      <w:tblPr>
        <w:tblStyle w:val="TableGrid"/>
        <w:tblW w:w="9360" w:type="dxa"/>
        <w:tblLook w:val="04A0" w:firstRow="1" w:lastRow="0" w:firstColumn="1" w:lastColumn="0" w:noHBand="0" w:noVBand="1"/>
      </w:tblPr>
      <w:tblGrid>
        <w:gridCol w:w="1278"/>
        <w:gridCol w:w="1278"/>
        <w:gridCol w:w="1467"/>
        <w:gridCol w:w="3782"/>
        <w:gridCol w:w="1555"/>
      </w:tblGrid>
      <w:tr w:rsidR="0082326A" w:rsidRPr="00F1427E" w14:paraId="3738B942" w14:textId="77777777" w:rsidTr="426E4CF3">
        <w:trPr>
          <w:trHeight w:val="300"/>
        </w:trPr>
        <w:tc>
          <w:tcPr>
            <w:tcW w:w="1278" w:type="dxa"/>
          </w:tcPr>
          <w:p w14:paraId="68686F86" w14:textId="37E5A085" w:rsidR="00951AFF" w:rsidRPr="00C359F1" w:rsidRDefault="00951AFF" w:rsidP="00C359F1">
            <w:pPr>
              <w:jc w:val="center"/>
              <w:rPr>
                <w:rFonts w:cstheme="minorHAnsi"/>
                <w:b/>
                <w:bCs/>
              </w:rPr>
            </w:pPr>
            <w:r w:rsidRPr="00C359F1">
              <w:rPr>
                <w:rFonts w:cstheme="minorHAnsi"/>
                <w:b/>
                <w:bCs/>
              </w:rPr>
              <w:t>Technology</w:t>
            </w:r>
          </w:p>
        </w:tc>
        <w:tc>
          <w:tcPr>
            <w:tcW w:w="1278" w:type="dxa"/>
          </w:tcPr>
          <w:p w14:paraId="6457F871" w14:textId="15F337DA" w:rsidR="22154D3E" w:rsidRPr="00C359F1" w:rsidRDefault="22154D3E" w:rsidP="00C359F1">
            <w:pPr>
              <w:jc w:val="center"/>
              <w:rPr>
                <w:rFonts w:cstheme="minorHAnsi"/>
                <w:b/>
                <w:bCs/>
              </w:rPr>
            </w:pPr>
            <w:r w:rsidRPr="00C359F1">
              <w:rPr>
                <w:rFonts w:cstheme="minorHAnsi"/>
                <w:b/>
                <w:bCs/>
              </w:rPr>
              <w:t>Technology Category</w:t>
            </w:r>
          </w:p>
        </w:tc>
        <w:tc>
          <w:tcPr>
            <w:tcW w:w="1467" w:type="dxa"/>
          </w:tcPr>
          <w:p w14:paraId="722ABFD2" w14:textId="7F11C967" w:rsidR="0082326A" w:rsidRPr="00C359F1" w:rsidRDefault="0082326A" w:rsidP="00C359F1">
            <w:pPr>
              <w:jc w:val="center"/>
              <w:rPr>
                <w:rFonts w:cstheme="minorHAnsi"/>
                <w:b/>
                <w:bCs/>
              </w:rPr>
            </w:pPr>
            <w:r w:rsidRPr="00C359F1">
              <w:rPr>
                <w:rFonts w:cstheme="minorHAnsi"/>
                <w:b/>
                <w:bCs/>
              </w:rPr>
              <w:t>ECM/WCM Number</w:t>
            </w:r>
          </w:p>
        </w:tc>
        <w:tc>
          <w:tcPr>
            <w:tcW w:w="3782" w:type="dxa"/>
          </w:tcPr>
          <w:p w14:paraId="6D0DC130" w14:textId="1CFDB3C9" w:rsidR="0082326A" w:rsidRPr="00C359F1" w:rsidRDefault="0082326A" w:rsidP="00C359F1">
            <w:pPr>
              <w:jc w:val="center"/>
              <w:rPr>
                <w:rFonts w:cstheme="minorHAnsi"/>
                <w:b/>
                <w:bCs/>
              </w:rPr>
            </w:pPr>
            <w:r w:rsidRPr="00C359F1">
              <w:rPr>
                <w:rFonts w:cstheme="minorHAnsi"/>
                <w:b/>
                <w:bCs/>
              </w:rPr>
              <w:t>Description</w:t>
            </w:r>
          </w:p>
        </w:tc>
        <w:tc>
          <w:tcPr>
            <w:tcW w:w="1555" w:type="dxa"/>
          </w:tcPr>
          <w:p w14:paraId="43B94FD7" w14:textId="7DA941D0" w:rsidR="0082326A" w:rsidRPr="00C359F1" w:rsidRDefault="0082326A" w:rsidP="00C359F1">
            <w:pPr>
              <w:jc w:val="center"/>
              <w:rPr>
                <w:rFonts w:cstheme="minorHAnsi"/>
                <w:b/>
                <w:bCs/>
              </w:rPr>
            </w:pPr>
            <w:r w:rsidRPr="00C359F1">
              <w:rPr>
                <w:rFonts w:cstheme="minorHAnsi"/>
                <w:b/>
                <w:bCs/>
              </w:rPr>
              <w:t>Building Identifier</w:t>
            </w:r>
          </w:p>
        </w:tc>
      </w:tr>
      <w:tr w:rsidR="0082326A" w:rsidRPr="00F1427E" w14:paraId="4A2738B4" w14:textId="77777777" w:rsidTr="426E4CF3">
        <w:trPr>
          <w:trHeight w:val="300"/>
        </w:trPr>
        <w:tc>
          <w:tcPr>
            <w:tcW w:w="1278" w:type="dxa"/>
          </w:tcPr>
          <w:p w14:paraId="707A989D" w14:textId="7102EB16" w:rsidR="0082326A" w:rsidRPr="00C359F1" w:rsidRDefault="00951AFF" w:rsidP="00C359F1">
            <w:pPr>
              <w:jc w:val="center"/>
              <w:rPr>
                <w:rFonts w:cstheme="minorHAnsi"/>
                <w:b/>
                <w:bCs/>
                <w:i/>
                <w:iCs/>
                <w:color w:val="00B0F0"/>
              </w:rPr>
            </w:pPr>
            <w:bookmarkStart w:id="18" w:name="_Hlk122421733"/>
            <w:r w:rsidRPr="00C359F1">
              <w:rPr>
                <w:rFonts w:cstheme="minorHAnsi"/>
                <w:b/>
                <w:bCs/>
                <w:i/>
                <w:iCs/>
                <w:color w:val="00B0F0"/>
              </w:rPr>
              <w:t>Lighting</w:t>
            </w:r>
          </w:p>
        </w:tc>
        <w:tc>
          <w:tcPr>
            <w:tcW w:w="1278" w:type="dxa"/>
          </w:tcPr>
          <w:p w14:paraId="2CFA9110" w14:textId="3B6B6380" w:rsidR="426E4CF3" w:rsidRPr="00C359F1" w:rsidRDefault="426E4CF3" w:rsidP="00C359F1">
            <w:pPr>
              <w:jc w:val="center"/>
              <w:rPr>
                <w:rFonts w:cstheme="minorHAnsi"/>
                <w:b/>
                <w:bCs/>
              </w:rPr>
            </w:pPr>
          </w:p>
        </w:tc>
        <w:tc>
          <w:tcPr>
            <w:tcW w:w="1467" w:type="dxa"/>
          </w:tcPr>
          <w:p w14:paraId="1627DDC3" w14:textId="1C61D6D0" w:rsidR="0082326A" w:rsidRPr="00C359F1" w:rsidRDefault="0082326A" w:rsidP="00C359F1">
            <w:pPr>
              <w:jc w:val="center"/>
              <w:rPr>
                <w:rFonts w:cstheme="minorHAnsi"/>
                <w:b/>
                <w:bCs/>
              </w:rPr>
            </w:pPr>
          </w:p>
        </w:tc>
        <w:tc>
          <w:tcPr>
            <w:tcW w:w="3782" w:type="dxa"/>
          </w:tcPr>
          <w:p w14:paraId="127351F1" w14:textId="77777777" w:rsidR="0082326A" w:rsidRPr="00C359F1" w:rsidRDefault="0082326A" w:rsidP="00C359F1">
            <w:pPr>
              <w:jc w:val="center"/>
              <w:rPr>
                <w:rFonts w:cstheme="minorHAnsi"/>
                <w:b/>
                <w:bCs/>
              </w:rPr>
            </w:pPr>
          </w:p>
        </w:tc>
        <w:tc>
          <w:tcPr>
            <w:tcW w:w="1555" w:type="dxa"/>
          </w:tcPr>
          <w:p w14:paraId="6D1B44B1" w14:textId="77777777" w:rsidR="0082326A" w:rsidRPr="00C359F1" w:rsidRDefault="0082326A" w:rsidP="00C359F1">
            <w:pPr>
              <w:jc w:val="center"/>
              <w:rPr>
                <w:rFonts w:cstheme="minorHAnsi"/>
                <w:b/>
                <w:bCs/>
              </w:rPr>
            </w:pPr>
          </w:p>
        </w:tc>
      </w:tr>
      <w:tr w:rsidR="0082326A" w:rsidRPr="00F1427E" w14:paraId="7FBD185C" w14:textId="77777777" w:rsidTr="426E4CF3">
        <w:trPr>
          <w:trHeight w:val="300"/>
        </w:trPr>
        <w:tc>
          <w:tcPr>
            <w:tcW w:w="1278" w:type="dxa"/>
          </w:tcPr>
          <w:p w14:paraId="471250FB" w14:textId="495B8E3F" w:rsidR="0082326A" w:rsidRPr="00C359F1" w:rsidRDefault="00951AFF" w:rsidP="00C359F1">
            <w:pPr>
              <w:jc w:val="center"/>
              <w:rPr>
                <w:rFonts w:cstheme="minorHAnsi"/>
                <w:b/>
                <w:bCs/>
                <w:i/>
                <w:iCs/>
                <w:color w:val="00B0F0"/>
              </w:rPr>
            </w:pPr>
            <w:r w:rsidRPr="00C359F1">
              <w:rPr>
                <w:rFonts w:cstheme="minorHAnsi"/>
                <w:b/>
                <w:bCs/>
                <w:i/>
                <w:iCs/>
                <w:color w:val="00B0F0"/>
              </w:rPr>
              <w:t>Heat Pumps</w:t>
            </w:r>
          </w:p>
        </w:tc>
        <w:tc>
          <w:tcPr>
            <w:tcW w:w="1278" w:type="dxa"/>
          </w:tcPr>
          <w:p w14:paraId="016F4B57" w14:textId="280B0771" w:rsidR="426E4CF3" w:rsidRPr="00C359F1" w:rsidRDefault="426E4CF3" w:rsidP="00C359F1">
            <w:pPr>
              <w:jc w:val="center"/>
              <w:rPr>
                <w:rFonts w:cstheme="minorHAnsi"/>
                <w:b/>
                <w:bCs/>
              </w:rPr>
            </w:pPr>
          </w:p>
        </w:tc>
        <w:tc>
          <w:tcPr>
            <w:tcW w:w="1467" w:type="dxa"/>
          </w:tcPr>
          <w:p w14:paraId="5DB73BB6" w14:textId="77EC80B3" w:rsidR="0082326A" w:rsidRPr="00C359F1" w:rsidRDefault="0082326A" w:rsidP="00C359F1">
            <w:pPr>
              <w:jc w:val="center"/>
              <w:rPr>
                <w:rFonts w:cstheme="minorHAnsi"/>
                <w:b/>
                <w:bCs/>
              </w:rPr>
            </w:pPr>
          </w:p>
        </w:tc>
        <w:tc>
          <w:tcPr>
            <w:tcW w:w="3782" w:type="dxa"/>
          </w:tcPr>
          <w:p w14:paraId="597AABA7" w14:textId="77777777" w:rsidR="0082326A" w:rsidRPr="00C359F1" w:rsidRDefault="0082326A" w:rsidP="00C359F1">
            <w:pPr>
              <w:jc w:val="center"/>
              <w:rPr>
                <w:rFonts w:cstheme="minorHAnsi"/>
                <w:b/>
                <w:bCs/>
              </w:rPr>
            </w:pPr>
          </w:p>
        </w:tc>
        <w:tc>
          <w:tcPr>
            <w:tcW w:w="1555" w:type="dxa"/>
          </w:tcPr>
          <w:p w14:paraId="52180D25" w14:textId="77777777" w:rsidR="0082326A" w:rsidRPr="00C359F1" w:rsidRDefault="0082326A" w:rsidP="00C359F1">
            <w:pPr>
              <w:jc w:val="center"/>
              <w:rPr>
                <w:rFonts w:cstheme="minorHAnsi"/>
                <w:b/>
                <w:bCs/>
              </w:rPr>
            </w:pPr>
          </w:p>
        </w:tc>
      </w:tr>
      <w:tr w:rsidR="0082326A" w:rsidRPr="00F1427E" w14:paraId="108CF339" w14:textId="77777777" w:rsidTr="426E4CF3">
        <w:trPr>
          <w:trHeight w:val="300"/>
        </w:trPr>
        <w:tc>
          <w:tcPr>
            <w:tcW w:w="1278" w:type="dxa"/>
          </w:tcPr>
          <w:p w14:paraId="4F1A1213" w14:textId="171782C6" w:rsidR="0082326A" w:rsidRPr="00C359F1" w:rsidRDefault="00951AFF" w:rsidP="00C359F1">
            <w:pPr>
              <w:jc w:val="center"/>
              <w:rPr>
                <w:rFonts w:cstheme="minorHAnsi"/>
                <w:b/>
                <w:bCs/>
                <w:i/>
                <w:iCs/>
                <w:color w:val="00B0F0"/>
              </w:rPr>
            </w:pPr>
            <w:r w:rsidRPr="00C359F1">
              <w:rPr>
                <w:rFonts w:cstheme="minorHAnsi"/>
                <w:b/>
                <w:bCs/>
                <w:i/>
                <w:iCs/>
                <w:color w:val="00B0F0"/>
              </w:rPr>
              <w:t>Controls</w:t>
            </w:r>
          </w:p>
        </w:tc>
        <w:tc>
          <w:tcPr>
            <w:tcW w:w="1278" w:type="dxa"/>
          </w:tcPr>
          <w:p w14:paraId="7A095034" w14:textId="0A856672" w:rsidR="426E4CF3" w:rsidRPr="00C359F1" w:rsidRDefault="426E4CF3" w:rsidP="00C359F1">
            <w:pPr>
              <w:jc w:val="center"/>
              <w:rPr>
                <w:rFonts w:cstheme="minorHAnsi"/>
                <w:b/>
                <w:bCs/>
              </w:rPr>
            </w:pPr>
          </w:p>
        </w:tc>
        <w:tc>
          <w:tcPr>
            <w:tcW w:w="1467" w:type="dxa"/>
          </w:tcPr>
          <w:p w14:paraId="145C6C0C" w14:textId="7384F78F" w:rsidR="0082326A" w:rsidRPr="00C359F1" w:rsidRDefault="0082326A" w:rsidP="00C359F1">
            <w:pPr>
              <w:jc w:val="center"/>
              <w:rPr>
                <w:rFonts w:cstheme="minorHAnsi"/>
                <w:b/>
                <w:bCs/>
              </w:rPr>
            </w:pPr>
          </w:p>
        </w:tc>
        <w:tc>
          <w:tcPr>
            <w:tcW w:w="3782" w:type="dxa"/>
          </w:tcPr>
          <w:p w14:paraId="38A9CE1E" w14:textId="77777777" w:rsidR="0082326A" w:rsidRPr="00C359F1" w:rsidRDefault="0082326A" w:rsidP="00C359F1">
            <w:pPr>
              <w:jc w:val="center"/>
              <w:rPr>
                <w:rFonts w:cstheme="minorHAnsi"/>
                <w:b/>
                <w:bCs/>
              </w:rPr>
            </w:pPr>
          </w:p>
        </w:tc>
        <w:tc>
          <w:tcPr>
            <w:tcW w:w="1555" w:type="dxa"/>
          </w:tcPr>
          <w:p w14:paraId="655532DB" w14:textId="77777777" w:rsidR="0082326A" w:rsidRPr="00C359F1" w:rsidRDefault="0082326A" w:rsidP="00C359F1">
            <w:pPr>
              <w:jc w:val="center"/>
              <w:rPr>
                <w:rFonts w:cstheme="minorHAnsi"/>
                <w:b/>
                <w:bCs/>
              </w:rPr>
            </w:pPr>
          </w:p>
        </w:tc>
      </w:tr>
      <w:tr w:rsidR="00951AFF" w:rsidRPr="00F1427E" w14:paraId="327AEC4E" w14:textId="77777777" w:rsidTr="426E4CF3">
        <w:trPr>
          <w:trHeight w:val="300"/>
        </w:trPr>
        <w:tc>
          <w:tcPr>
            <w:tcW w:w="1278" w:type="dxa"/>
          </w:tcPr>
          <w:p w14:paraId="55AAE000" w14:textId="24599F28" w:rsidR="00951AFF" w:rsidRPr="00C359F1" w:rsidRDefault="0036678E" w:rsidP="00C359F1">
            <w:pPr>
              <w:jc w:val="center"/>
              <w:rPr>
                <w:rFonts w:cstheme="minorHAnsi"/>
                <w:b/>
                <w:bCs/>
                <w:i/>
                <w:iCs/>
                <w:color w:val="00B0F0"/>
              </w:rPr>
            </w:pPr>
            <w:r w:rsidRPr="00C359F1">
              <w:rPr>
                <w:rFonts w:cstheme="minorHAnsi"/>
                <w:b/>
                <w:bCs/>
                <w:i/>
                <w:iCs/>
                <w:color w:val="00B0F0"/>
              </w:rPr>
              <w:t>Chillers</w:t>
            </w:r>
          </w:p>
        </w:tc>
        <w:tc>
          <w:tcPr>
            <w:tcW w:w="1278" w:type="dxa"/>
          </w:tcPr>
          <w:p w14:paraId="0ED70645" w14:textId="3D55692C" w:rsidR="426E4CF3" w:rsidRPr="00C359F1" w:rsidRDefault="426E4CF3" w:rsidP="00C359F1">
            <w:pPr>
              <w:jc w:val="center"/>
              <w:rPr>
                <w:rFonts w:cstheme="minorHAnsi"/>
                <w:b/>
                <w:bCs/>
              </w:rPr>
            </w:pPr>
          </w:p>
        </w:tc>
        <w:tc>
          <w:tcPr>
            <w:tcW w:w="1467" w:type="dxa"/>
          </w:tcPr>
          <w:p w14:paraId="17603C9D" w14:textId="77777777" w:rsidR="00951AFF" w:rsidRPr="00C359F1" w:rsidRDefault="00951AFF" w:rsidP="00C359F1">
            <w:pPr>
              <w:jc w:val="center"/>
              <w:rPr>
                <w:rFonts w:cstheme="minorHAnsi"/>
                <w:b/>
                <w:bCs/>
              </w:rPr>
            </w:pPr>
          </w:p>
        </w:tc>
        <w:tc>
          <w:tcPr>
            <w:tcW w:w="3782" w:type="dxa"/>
          </w:tcPr>
          <w:p w14:paraId="620219FE" w14:textId="77777777" w:rsidR="00951AFF" w:rsidRPr="00C359F1" w:rsidRDefault="00951AFF" w:rsidP="00C359F1">
            <w:pPr>
              <w:jc w:val="center"/>
              <w:rPr>
                <w:rFonts w:cstheme="minorHAnsi"/>
                <w:b/>
                <w:bCs/>
              </w:rPr>
            </w:pPr>
          </w:p>
        </w:tc>
        <w:tc>
          <w:tcPr>
            <w:tcW w:w="1555" w:type="dxa"/>
          </w:tcPr>
          <w:p w14:paraId="05ABFFA4" w14:textId="77777777" w:rsidR="00951AFF" w:rsidRPr="00C359F1" w:rsidRDefault="00951AFF" w:rsidP="00C359F1">
            <w:pPr>
              <w:jc w:val="center"/>
              <w:rPr>
                <w:rFonts w:cstheme="minorHAnsi"/>
                <w:b/>
                <w:bCs/>
              </w:rPr>
            </w:pPr>
          </w:p>
        </w:tc>
      </w:tr>
      <w:tr w:rsidR="00951AFF" w:rsidRPr="00F1427E" w14:paraId="7C88C328" w14:textId="77777777" w:rsidTr="426E4CF3">
        <w:trPr>
          <w:trHeight w:val="300"/>
        </w:trPr>
        <w:tc>
          <w:tcPr>
            <w:tcW w:w="1278" w:type="dxa"/>
          </w:tcPr>
          <w:p w14:paraId="30C828E1" w14:textId="7B27AD26" w:rsidR="00951AFF" w:rsidRPr="00C359F1" w:rsidRDefault="0036678E" w:rsidP="00C359F1">
            <w:pPr>
              <w:jc w:val="center"/>
              <w:rPr>
                <w:rFonts w:cstheme="minorHAnsi"/>
                <w:b/>
                <w:bCs/>
                <w:i/>
                <w:iCs/>
                <w:color w:val="00B0F0"/>
              </w:rPr>
            </w:pPr>
            <w:r w:rsidRPr="00C359F1">
              <w:rPr>
                <w:rFonts w:cstheme="minorHAnsi"/>
                <w:b/>
                <w:bCs/>
                <w:i/>
                <w:iCs/>
                <w:color w:val="00B0F0"/>
              </w:rPr>
              <w:t>Boilers</w:t>
            </w:r>
          </w:p>
        </w:tc>
        <w:tc>
          <w:tcPr>
            <w:tcW w:w="1278" w:type="dxa"/>
          </w:tcPr>
          <w:p w14:paraId="20D300D3" w14:textId="3C9EDDD1" w:rsidR="426E4CF3" w:rsidRPr="00C359F1" w:rsidRDefault="426E4CF3" w:rsidP="00C359F1">
            <w:pPr>
              <w:jc w:val="center"/>
              <w:rPr>
                <w:rFonts w:cstheme="minorHAnsi"/>
                <w:b/>
                <w:bCs/>
              </w:rPr>
            </w:pPr>
          </w:p>
        </w:tc>
        <w:tc>
          <w:tcPr>
            <w:tcW w:w="1467" w:type="dxa"/>
          </w:tcPr>
          <w:p w14:paraId="09D51097" w14:textId="77777777" w:rsidR="00951AFF" w:rsidRPr="00C359F1" w:rsidRDefault="00951AFF" w:rsidP="00C359F1">
            <w:pPr>
              <w:jc w:val="center"/>
              <w:rPr>
                <w:rFonts w:cstheme="minorHAnsi"/>
                <w:b/>
                <w:bCs/>
              </w:rPr>
            </w:pPr>
          </w:p>
        </w:tc>
        <w:tc>
          <w:tcPr>
            <w:tcW w:w="3782" w:type="dxa"/>
          </w:tcPr>
          <w:p w14:paraId="4DEA23F5" w14:textId="77777777" w:rsidR="00951AFF" w:rsidRPr="00C359F1" w:rsidRDefault="00951AFF" w:rsidP="00C359F1">
            <w:pPr>
              <w:jc w:val="center"/>
              <w:rPr>
                <w:rFonts w:cstheme="minorHAnsi"/>
                <w:b/>
                <w:bCs/>
              </w:rPr>
            </w:pPr>
          </w:p>
        </w:tc>
        <w:tc>
          <w:tcPr>
            <w:tcW w:w="1555" w:type="dxa"/>
          </w:tcPr>
          <w:p w14:paraId="2A724333" w14:textId="77777777" w:rsidR="00951AFF" w:rsidRPr="00C359F1" w:rsidRDefault="00951AFF" w:rsidP="00C359F1">
            <w:pPr>
              <w:jc w:val="center"/>
              <w:rPr>
                <w:rFonts w:cstheme="minorHAnsi"/>
                <w:b/>
                <w:bCs/>
              </w:rPr>
            </w:pPr>
          </w:p>
        </w:tc>
      </w:tr>
      <w:tr w:rsidR="00951AFF" w:rsidRPr="00F1427E" w14:paraId="52DF12B5" w14:textId="77777777" w:rsidTr="426E4CF3">
        <w:trPr>
          <w:trHeight w:val="300"/>
        </w:trPr>
        <w:tc>
          <w:tcPr>
            <w:tcW w:w="1278" w:type="dxa"/>
          </w:tcPr>
          <w:p w14:paraId="25B3C840" w14:textId="763F49F4" w:rsidR="00951AFF" w:rsidRPr="00C359F1" w:rsidRDefault="0036678E" w:rsidP="00C359F1">
            <w:pPr>
              <w:jc w:val="center"/>
              <w:rPr>
                <w:rFonts w:cstheme="minorHAnsi"/>
                <w:b/>
                <w:bCs/>
                <w:i/>
                <w:iCs/>
                <w:color w:val="00B0F0"/>
              </w:rPr>
            </w:pPr>
            <w:r w:rsidRPr="00C359F1">
              <w:rPr>
                <w:rFonts w:cstheme="minorHAnsi"/>
                <w:b/>
                <w:bCs/>
                <w:i/>
                <w:iCs/>
                <w:color w:val="00B0F0"/>
              </w:rPr>
              <w:t>PV</w:t>
            </w:r>
          </w:p>
        </w:tc>
        <w:tc>
          <w:tcPr>
            <w:tcW w:w="1278" w:type="dxa"/>
          </w:tcPr>
          <w:p w14:paraId="5AF97EDE" w14:textId="68E84876" w:rsidR="426E4CF3" w:rsidRPr="00C359F1" w:rsidRDefault="426E4CF3" w:rsidP="00C359F1">
            <w:pPr>
              <w:jc w:val="center"/>
              <w:rPr>
                <w:rFonts w:cstheme="minorHAnsi"/>
                <w:b/>
                <w:bCs/>
              </w:rPr>
            </w:pPr>
          </w:p>
        </w:tc>
        <w:tc>
          <w:tcPr>
            <w:tcW w:w="1467" w:type="dxa"/>
          </w:tcPr>
          <w:p w14:paraId="7D15F652" w14:textId="77777777" w:rsidR="00951AFF" w:rsidRPr="00C359F1" w:rsidRDefault="00951AFF" w:rsidP="00C359F1">
            <w:pPr>
              <w:jc w:val="center"/>
              <w:rPr>
                <w:rFonts w:cstheme="minorHAnsi"/>
                <w:b/>
                <w:bCs/>
              </w:rPr>
            </w:pPr>
          </w:p>
        </w:tc>
        <w:tc>
          <w:tcPr>
            <w:tcW w:w="3782" w:type="dxa"/>
          </w:tcPr>
          <w:p w14:paraId="4E979509" w14:textId="77777777" w:rsidR="00951AFF" w:rsidRPr="00C359F1" w:rsidRDefault="00951AFF" w:rsidP="00C359F1">
            <w:pPr>
              <w:jc w:val="center"/>
              <w:rPr>
                <w:rFonts w:cstheme="minorHAnsi"/>
                <w:b/>
                <w:bCs/>
              </w:rPr>
            </w:pPr>
          </w:p>
        </w:tc>
        <w:tc>
          <w:tcPr>
            <w:tcW w:w="1555" w:type="dxa"/>
          </w:tcPr>
          <w:p w14:paraId="283D4DD1" w14:textId="77777777" w:rsidR="00951AFF" w:rsidRPr="00C359F1" w:rsidRDefault="00951AFF" w:rsidP="00C359F1">
            <w:pPr>
              <w:jc w:val="center"/>
              <w:rPr>
                <w:rFonts w:cstheme="minorHAnsi"/>
                <w:b/>
                <w:bCs/>
              </w:rPr>
            </w:pPr>
          </w:p>
        </w:tc>
      </w:tr>
      <w:tr w:rsidR="0040466D" w:rsidRPr="00F1427E" w14:paraId="6210ECAA" w14:textId="77777777" w:rsidTr="426E4CF3">
        <w:trPr>
          <w:trHeight w:val="300"/>
        </w:trPr>
        <w:tc>
          <w:tcPr>
            <w:tcW w:w="1278" w:type="dxa"/>
          </w:tcPr>
          <w:p w14:paraId="1E62DC91" w14:textId="74FFDADD" w:rsidR="0040466D" w:rsidRPr="00C359F1" w:rsidRDefault="00127189" w:rsidP="00C359F1">
            <w:pPr>
              <w:jc w:val="center"/>
              <w:rPr>
                <w:rFonts w:cstheme="minorHAnsi"/>
                <w:b/>
                <w:bCs/>
                <w:i/>
                <w:iCs/>
                <w:color w:val="00B0F0"/>
              </w:rPr>
            </w:pPr>
            <w:r w:rsidRPr="00C359F1">
              <w:rPr>
                <w:rFonts w:cstheme="minorHAnsi"/>
                <w:b/>
                <w:bCs/>
                <w:i/>
                <w:iCs/>
                <w:color w:val="00B0F0"/>
              </w:rPr>
              <w:t>CFE</w:t>
            </w:r>
          </w:p>
        </w:tc>
        <w:tc>
          <w:tcPr>
            <w:tcW w:w="1278" w:type="dxa"/>
          </w:tcPr>
          <w:p w14:paraId="50D502B1" w14:textId="6A6767B6" w:rsidR="426E4CF3" w:rsidRPr="00C359F1" w:rsidRDefault="426E4CF3" w:rsidP="00C359F1">
            <w:pPr>
              <w:jc w:val="center"/>
              <w:rPr>
                <w:rFonts w:cstheme="minorHAnsi"/>
                <w:b/>
                <w:bCs/>
              </w:rPr>
            </w:pPr>
          </w:p>
        </w:tc>
        <w:tc>
          <w:tcPr>
            <w:tcW w:w="1467" w:type="dxa"/>
          </w:tcPr>
          <w:p w14:paraId="51B46265" w14:textId="77777777" w:rsidR="0040466D" w:rsidRPr="00C359F1" w:rsidRDefault="0040466D" w:rsidP="00C359F1">
            <w:pPr>
              <w:jc w:val="center"/>
              <w:rPr>
                <w:rFonts w:cstheme="minorHAnsi"/>
                <w:b/>
                <w:bCs/>
              </w:rPr>
            </w:pPr>
          </w:p>
        </w:tc>
        <w:tc>
          <w:tcPr>
            <w:tcW w:w="3782" w:type="dxa"/>
          </w:tcPr>
          <w:p w14:paraId="102F8D9E" w14:textId="77777777" w:rsidR="0040466D" w:rsidRPr="00C359F1" w:rsidRDefault="0040466D" w:rsidP="00C359F1">
            <w:pPr>
              <w:jc w:val="center"/>
              <w:rPr>
                <w:rFonts w:cstheme="minorHAnsi"/>
                <w:b/>
                <w:bCs/>
              </w:rPr>
            </w:pPr>
          </w:p>
        </w:tc>
        <w:tc>
          <w:tcPr>
            <w:tcW w:w="1555" w:type="dxa"/>
          </w:tcPr>
          <w:p w14:paraId="0B58A079" w14:textId="77777777" w:rsidR="0040466D" w:rsidRPr="00C359F1" w:rsidRDefault="0040466D" w:rsidP="00C359F1">
            <w:pPr>
              <w:jc w:val="center"/>
              <w:rPr>
                <w:rFonts w:cstheme="minorHAnsi"/>
                <w:b/>
                <w:bCs/>
              </w:rPr>
            </w:pPr>
          </w:p>
        </w:tc>
      </w:tr>
      <w:tr w:rsidR="0040466D" w:rsidRPr="00F1427E" w14:paraId="1ACD3A58" w14:textId="77777777" w:rsidTr="426E4CF3">
        <w:trPr>
          <w:trHeight w:val="300"/>
        </w:trPr>
        <w:tc>
          <w:tcPr>
            <w:tcW w:w="1278" w:type="dxa"/>
          </w:tcPr>
          <w:p w14:paraId="06ECFA7F" w14:textId="77777777" w:rsidR="0040466D" w:rsidRPr="00C359F1" w:rsidRDefault="0040466D" w:rsidP="00C359F1">
            <w:pPr>
              <w:jc w:val="center"/>
              <w:rPr>
                <w:rFonts w:cstheme="minorHAnsi"/>
                <w:b/>
                <w:bCs/>
              </w:rPr>
            </w:pPr>
          </w:p>
        </w:tc>
        <w:tc>
          <w:tcPr>
            <w:tcW w:w="1278" w:type="dxa"/>
          </w:tcPr>
          <w:p w14:paraId="556FA7C4" w14:textId="018D6114" w:rsidR="426E4CF3" w:rsidRPr="00C359F1" w:rsidRDefault="426E4CF3" w:rsidP="00C359F1">
            <w:pPr>
              <w:jc w:val="center"/>
              <w:rPr>
                <w:rFonts w:cstheme="minorHAnsi"/>
                <w:b/>
                <w:bCs/>
              </w:rPr>
            </w:pPr>
          </w:p>
        </w:tc>
        <w:tc>
          <w:tcPr>
            <w:tcW w:w="1467" w:type="dxa"/>
          </w:tcPr>
          <w:p w14:paraId="4C529A6D" w14:textId="77777777" w:rsidR="0040466D" w:rsidRPr="00C359F1" w:rsidRDefault="0040466D" w:rsidP="00C359F1">
            <w:pPr>
              <w:jc w:val="center"/>
              <w:rPr>
                <w:rFonts w:cstheme="minorHAnsi"/>
                <w:b/>
                <w:bCs/>
              </w:rPr>
            </w:pPr>
          </w:p>
        </w:tc>
        <w:tc>
          <w:tcPr>
            <w:tcW w:w="3782" w:type="dxa"/>
          </w:tcPr>
          <w:p w14:paraId="17FB1B98" w14:textId="77777777" w:rsidR="0040466D" w:rsidRPr="00C359F1" w:rsidRDefault="0040466D" w:rsidP="00C359F1">
            <w:pPr>
              <w:jc w:val="center"/>
              <w:rPr>
                <w:rFonts w:cstheme="minorHAnsi"/>
                <w:b/>
                <w:bCs/>
              </w:rPr>
            </w:pPr>
          </w:p>
        </w:tc>
        <w:tc>
          <w:tcPr>
            <w:tcW w:w="1555" w:type="dxa"/>
          </w:tcPr>
          <w:p w14:paraId="175E6173" w14:textId="77777777" w:rsidR="0040466D" w:rsidRPr="00C359F1" w:rsidRDefault="0040466D" w:rsidP="00C359F1">
            <w:pPr>
              <w:jc w:val="center"/>
              <w:rPr>
                <w:rFonts w:cstheme="minorHAnsi"/>
                <w:b/>
                <w:bCs/>
              </w:rPr>
            </w:pPr>
          </w:p>
        </w:tc>
      </w:tr>
      <w:bookmarkEnd w:id="18"/>
    </w:tbl>
    <w:p w14:paraId="062E29D3" w14:textId="77777777" w:rsidR="001A68D5" w:rsidRPr="00F1427E" w:rsidRDefault="001A68D5" w:rsidP="00C359F1">
      <w:pPr>
        <w:spacing w:after="240"/>
        <w:rPr>
          <w:rStyle w:val="IntenseEmphasis"/>
          <w:rFonts w:cstheme="minorHAnsi"/>
          <w:i w:val="0"/>
          <w:iCs w:val="0"/>
        </w:rPr>
      </w:pPr>
    </w:p>
    <w:p w14:paraId="490EB7C1" w14:textId="3ED66B51" w:rsidR="009D21AB" w:rsidRPr="00C359F1" w:rsidRDefault="005C164E" w:rsidP="00C359F1">
      <w:pPr>
        <w:pStyle w:val="Heading4"/>
        <w:spacing w:before="0" w:after="240"/>
        <w:rPr>
          <w:rStyle w:val="IntenseEmphasis"/>
          <w:rFonts w:asciiTheme="minorHAnsi" w:hAnsiTheme="minorHAnsi" w:cstheme="minorHAnsi"/>
          <w:b w:val="0"/>
          <w:bCs w:val="0"/>
          <w:i w:val="0"/>
          <w:iCs w:val="0"/>
        </w:rPr>
      </w:pPr>
      <w:r w:rsidRPr="00C359F1">
        <w:rPr>
          <w:rStyle w:val="IntenseEmphasis"/>
          <w:rFonts w:asciiTheme="minorHAnsi" w:hAnsiTheme="minorHAnsi" w:cstheme="minorHAnsi"/>
          <w:b w:val="0"/>
          <w:bCs w:val="0"/>
          <w:i w:val="0"/>
          <w:iCs w:val="0"/>
        </w:rPr>
        <w:t>C</w:t>
      </w:r>
      <w:r w:rsidR="003214B4" w:rsidRPr="00C359F1">
        <w:rPr>
          <w:rStyle w:val="IntenseEmphasis"/>
          <w:rFonts w:asciiTheme="minorHAnsi" w:hAnsiTheme="minorHAnsi" w:cstheme="minorHAnsi"/>
          <w:b w:val="0"/>
          <w:bCs w:val="0"/>
          <w:i w:val="0"/>
          <w:iCs w:val="0"/>
        </w:rPr>
        <w:t>.</w:t>
      </w:r>
      <w:r w:rsidRPr="00C359F1">
        <w:rPr>
          <w:rStyle w:val="IntenseEmphasis"/>
          <w:rFonts w:asciiTheme="minorHAnsi" w:hAnsiTheme="minorHAnsi" w:cstheme="minorHAnsi"/>
          <w:b w:val="0"/>
          <w:bCs w:val="0"/>
          <w:i w:val="0"/>
          <w:iCs w:val="0"/>
        </w:rPr>
        <w:t>2.1 Restrictions on ECMs and WCMs</w:t>
      </w:r>
    </w:p>
    <w:p w14:paraId="6E8FBB17" w14:textId="4540C132" w:rsidR="003D372E" w:rsidRPr="00F1427E" w:rsidRDefault="005C164E" w:rsidP="00C359F1">
      <w:pPr>
        <w:spacing w:after="240"/>
        <w:rPr>
          <w:rStyle w:val="IntenseEmphasis"/>
          <w:rFonts w:cstheme="minorHAnsi"/>
          <w:b w:val="0"/>
          <w:bCs w:val="0"/>
          <w:i w:val="0"/>
          <w:iCs w:val="0"/>
        </w:rPr>
      </w:pPr>
      <w:r w:rsidRPr="00F1427E">
        <w:rPr>
          <w:rStyle w:val="IntenseEmphasis"/>
          <w:rFonts w:cstheme="minorHAnsi"/>
          <w:b w:val="0"/>
          <w:bCs w:val="0"/>
          <w:i w:val="0"/>
          <w:iCs w:val="0"/>
        </w:rPr>
        <w:t>The</w:t>
      </w:r>
      <w:r w:rsidR="00086D1E" w:rsidRPr="00F1427E">
        <w:rPr>
          <w:rStyle w:val="IntenseEmphasis"/>
          <w:rFonts w:cstheme="minorHAnsi"/>
          <w:b w:val="0"/>
          <w:bCs w:val="0"/>
          <w:i w:val="0"/>
          <w:iCs w:val="0"/>
        </w:rPr>
        <w:t xml:space="preserve"> contractor will avoid areas, equipment, and systems the</w:t>
      </w:r>
      <w:r w:rsidRPr="00F1427E">
        <w:rPr>
          <w:rStyle w:val="IntenseEmphasis"/>
          <w:rFonts w:cstheme="minorHAnsi"/>
          <w:b w:val="0"/>
          <w:bCs w:val="0"/>
          <w:i w:val="0"/>
          <w:iCs w:val="0"/>
        </w:rPr>
        <w:t xml:space="preserve"> Agency </w:t>
      </w:r>
      <w:r w:rsidR="00086D1E" w:rsidRPr="00F1427E">
        <w:rPr>
          <w:rStyle w:val="IntenseEmphasis"/>
          <w:rFonts w:cstheme="minorHAnsi"/>
          <w:b w:val="0"/>
          <w:bCs w:val="0"/>
          <w:i w:val="0"/>
          <w:iCs w:val="0"/>
        </w:rPr>
        <w:t xml:space="preserve">has </w:t>
      </w:r>
      <w:r w:rsidR="00487F1D" w:rsidRPr="00F1427E">
        <w:rPr>
          <w:rStyle w:val="IntenseEmphasis"/>
          <w:rFonts w:cstheme="minorHAnsi"/>
          <w:b w:val="0"/>
          <w:bCs w:val="0"/>
          <w:i w:val="0"/>
          <w:iCs w:val="0"/>
        </w:rPr>
        <w:t xml:space="preserve">indicated may </w:t>
      </w:r>
      <w:r w:rsidR="00E44D30" w:rsidRPr="00F1427E">
        <w:rPr>
          <w:rStyle w:val="IntenseEmphasis"/>
          <w:rFonts w:cstheme="minorHAnsi"/>
          <w:b w:val="0"/>
          <w:bCs w:val="0"/>
          <w:i w:val="0"/>
          <w:iCs w:val="0"/>
        </w:rPr>
        <w:t xml:space="preserve">compromise </w:t>
      </w:r>
      <w:r w:rsidR="1B9CF25E" w:rsidRPr="00F1427E">
        <w:rPr>
          <w:rStyle w:val="IntenseEmphasis"/>
          <w:rFonts w:cstheme="minorHAnsi"/>
          <w:b w:val="0"/>
          <w:bCs w:val="0"/>
          <w:i w:val="0"/>
          <w:iCs w:val="0"/>
        </w:rPr>
        <w:t xml:space="preserve">their </w:t>
      </w:r>
      <w:r w:rsidRPr="00F1427E">
        <w:rPr>
          <w:rStyle w:val="IntenseEmphasis"/>
          <w:rFonts w:cstheme="minorHAnsi"/>
          <w:b w:val="0"/>
          <w:bCs w:val="0"/>
          <w:i w:val="0"/>
          <w:iCs w:val="0"/>
        </w:rPr>
        <w:t>mission during the preliminary assessment kickoff</w:t>
      </w:r>
      <w:proofErr w:type="gramStart"/>
      <w:r w:rsidR="009664B0" w:rsidRPr="00F1427E">
        <w:rPr>
          <w:rStyle w:val="IntenseEmphasis"/>
          <w:rFonts w:cstheme="minorHAnsi"/>
          <w:b w:val="0"/>
          <w:bCs w:val="0"/>
          <w:i w:val="0"/>
          <w:iCs w:val="0"/>
        </w:rPr>
        <w:t>.</w:t>
      </w:r>
      <w:r w:rsidRPr="00F1427E">
        <w:rPr>
          <w:rStyle w:val="IntenseEmphasis"/>
          <w:rFonts w:cstheme="minorHAnsi"/>
          <w:b w:val="0"/>
          <w:bCs w:val="0"/>
          <w:i w:val="0"/>
          <w:iCs w:val="0"/>
        </w:rPr>
        <w:t xml:space="preserve">  </w:t>
      </w:r>
      <w:proofErr w:type="gramEnd"/>
      <w:r w:rsidR="001527B1" w:rsidRPr="00F1427E">
        <w:rPr>
          <w:rStyle w:val="IntenseEmphasis"/>
          <w:rFonts w:cstheme="minorHAnsi"/>
          <w:b w:val="0"/>
          <w:bCs w:val="0"/>
          <w:i w:val="0"/>
          <w:iCs w:val="0"/>
        </w:rPr>
        <w:t xml:space="preserve"> </w:t>
      </w:r>
      <w:r w:rsidRPr="00F1427E">
        <w:rPr>
          <w:rStyle w:val="IntenseEmphasis"/>
          <w:rFonts w:cstheme="minorHAnsi"/>
          <w:b w:val="0"/>
          <w:bCs w:val="0"/>
          <w:i w:val="0"/>
          <w:iCs w:val="0"/>
        </w:rPr>
        <w:t xml:space="preserve">  </w:t>
      </w:r>
    </w:p>
    <w:p w14:paraId="5039A20B" w14:textId="54595622" w:rsidR="00A90245" w:rsidRPr="00F1427E" w:rsidRDefault="003D372E" w:rsidP="00C359F1">
      <w:pPr>
        <w:spacing w:after="240"/>
        <w:rPr>
          <w:rStyle w:val="IntenseEmphasis"/>
          <w:rFonts w:cstheme="minorHAnsi"/>
          <w:b w:val="0"/>
          <w:bCs w:val="0"/>
          <w:color w:val="00B0F0"/>
        </w:rPr>
      </w:pPr>
      <w:r w:rsidRPr="00F1427E">
        <w:rPr>
          <w:rStyle w:val="IntenseEmphasis"/>
          <w:rFonts w:cstheme="minorHAnsi"/>
          <w:color w:val="00B0F0"/>
        </w:rPr>
        <w:t xml:space="preserve">Note to </w:t>
      </w:r>
      <w:r w:rsidR="005C164E" w:rsidRPr="00F1427E">
        <w:rPr>
          <w:rStyle w:val="IntenseEmphasis"/>
          <w:rFonts w:cstheme="minorHAnsi"/>
          <w:color w:val="00B0F0"/>
        </w:rPr>
        <w:t>Agenc</w:t>
      </w:r>
      <w:r w:rsidRPr="00F1427E">
        <w:rPr>
          <w:rStyle w:val="IntenseEmphasis"/>
          <w:rFonts w:cstheme="minorHAnsi"/>
          <w:color w:val="00B0F0"/>
        </w:rPr>
        <w:t>y:</w:t>
      </w:r>
      <w:r w:rsidRPr="00F1427E">
        <w:rPr>
          <w:rStyle w:val="IntenseEmphasis"/>
          <w:rFonts w:cstheme="minorHAnsi"/>
          <w:b w:val="0"/>
          <w:bCs w:val="0"/>
          <w:color w:val="00B0F0"/>
        </w:rPr>
        <w:t xml:space="preserve"> </w:t>
      </w:r>
      <w:r w:rsidR="005C164E" w:rsidRPr="00F1427E">
        <w:rPr>
          <w:rStyle w:val="IntenseEmphasis"/>
          <w:rFonts w:cstheme="minorHAnsi"/>
          <w:b w:val="0"/>
          <w:bCs w:val="0"/>
          <w:color w:val="00B0F0"/>
        </w:rPr>
        <w:t xml:space="preserve">include other restrictions, as applicable to Agency </w:t>
      </w:r>
      <w:r w:rsidR="005834CA" w:rsidRPr="00F1427E">
        <w:rPr>
          <w:rStyle w:val="IntenseEmphasis"/>
          <w:rFonts w:cstheme="minorHAnsi"/>
          <w:b w:val="0"/>
          <w:bCs w:val="0"/>
          <w:color w:val="00B0F0"/>
        </w:rPr>
        <w:t xml:space="preserve">sites and </w:t>
      </w:r>
      <w:r w:rsidR="005C164E" w:rsidRPr="00F1427E">
        <w:rPr>
          <w:rStyle w:val="IntenseEmphasis"/>
          <w:rFonts w:cstheme="minorHAnsi"/>
          <w:b w:val="0"/>
          <w:bCs w:val="0"/>
          <w:color w:val="00B0F0"/>
        </w:rPr>
        <w:t>processes.</w:t>
      </w:r>
    </w:p>
    <w:p w14:paraId="0347FE7C" w14:textId="7BDAC966" w:rsidR="00FD107C" w:rsidRPr="00F1427E" w:rsidRDefault="00C66ABB" w:rsidP="00C359F1">
      <w:pPr>
        <w:spacing w:after="240"/>
        <w:rPr>
          <w:rFonts w:cstheme="minorHAnsi"/>
          <w:szCs w:val="22"/>
        </w:rPr>
      </w:pPr>
      <w:r w:rsidRPr="00F1427E">
        <w:rPr>
          <w:rFonts w:cstheme="minorHAnsi"/>
          <w:szCs w:val="22"/>
        </w:rPr>
        <w:t>The c</w:t>
      </w:r>
      <w:r w:rsidR="00FD107C" w:rsidRPr="00F1427E">
        <w:rPr>
          <w:rFonts w:cstheme="minorHAnsi"/>
          <w:szCs w:val="22"/>
        </w:rPr>
        <w:t xml:space="preserve">ontractor shall not proceed with construction on a specific ECM until Contracting Officer approval to proceed </w:t>
      </w:r>
      <w:proofErr w:type="gramStart"/>
      <w:r w:rsidR="00FD107C" w:rsidRPr="00F1427E">
        <w:rPr>
          <w:rFonts w:cstheme="minorHAnsi"/>
          <w:szCs w:val="22"/>
        </w:rPr>
        <w:t>is received</w:t>
      </w:r>
      <w:proofErr w:type="gramEnd"/>
      <w:r w:rsidR="00FD107C" w:rsidRPr="00F1427E">
        <w:rPr>
          <w:rFonts w:cstheme="minorHAnsi"/>
          <w:szCs w:val="22"/>
        </w:rPr>
        <w:t>. ECM and WCM installed by the Contractor shall avoid:</w:t>
      </w:r>
    </w:p>
    <w:p w14:paraId="7BFA98A2" w14:textId="54D2F881" w:rsidR="00FD107C" w:rsidRPr="00F1427E" w:rsidRDefault="00FD107C" w:rsidP="00F5409B">
      <w:pPr>
        <w:pStyle w:val="ListParagraph"/>
        <w:numPr>
          <w:ilvl w:val="0"/>
          <w:numId w:val="13"/>
        </w:numPr>
        <w:tabs>
          <w:tab w:val="left" w:pos="720"/>
        </w:tabs>
        <w:spacing w:after="240"/>
        <w:ind w:left="720" w:hanging="360"/>
        <w:rPr>
          <w:rFonts w:cstheme="minorHAnsi"/>
          <w:szCs w:val="22"/>
        </w:rPr>
      </w:pPr>
      <w:r w:rsidRPr="00F1427E">
        <w:rPr>
          <w:rFonts w:cstheme="minorHAnsi"/>
          <w:szCs w:val="22"/>
        </w:rPr>
        <w:t xml:space="preserve">Jeopardizing the operation or environmental conditions of existing </w:t>
      </w:r>
      <w:r w:rsidR="00566970" w:rsidRPr="00F1427E">
        <w:rPr>
          <w:rFonts w:cstheme="minorHAnsi"/>
          <w:szCs w:val="22"/>
        </w:rPr>
        <w:t xml:space="preserve">mission critical </w:t>
      </w:r>
      <w:r w:rsidRPr="00F1427E">
        <w:rPr>
          <w:rFonts w:cstheme="minorHAnsi"/>
          <w:szCs w:val="22"/>
        </w:rPr>
        <w:t>systems.</w:t>
      </w:r>
    </w:p>
    <w:p w14:paraId="57BE8AE5" w14:textId="66C496CB" w:rsidR="00FD107C" w:rsidRPr="00F1427E" w:rsidRDefault="00FD107C" w:rsidP="00F5409B">
      <w:pPr>
        <w:pStyle w:val="ListParagraph"/>
        <w:numPr>
          <w:ilvl w:val="0"/>
          <w:numId w:val="13"/>
        </w:numPr>
        <w:tabs>
          <w:tab w:val="left" w:pos="720"/>
        </w:tabs>
        <w:spacing w:after="240"/>
        <w:ind w:left="720" w:hanging="360"/>
        <w:rPr>
          <w:rFonts w:cstheme="minorHAnsi"/>
          <w:szCs w:val="22"/>
        </w:rPr>
      </w:pPr>
      <w:r w:rsidRPr="00F1427E">
        <w:rPr>
          <w:rFonts w:cstheme="minorHAnsi"/>
          <w:szCs w:val="22"/>
        </w:rPr>
        <w:t>Increasing water consumption, e.g., once-through freshwater cooling systems (note:</w:t>
      </w:r>
      <w:r w:rsidR="002A7B5C">
        <w:rPr>
          <w:rFonts w:cstheme="minorHAnsi"/>
          <w:szCs w:val="22"/>
        </w:rPr>
        <w:t xml:space="preserve"> </w:t>
      </w:r>
      <w:r w:rsidRPr="00F1427E">
        <w:rPr>
          <w:rFonts w:cstheme="minorHAnsi"/>
          <w:szCs w:val="22"/>
        </w:rPr>
        <w:t xml:space="preserve">evaporative cooling technologies may </w:t>
      </w:r>
      <w:proofErr w:type="gramStart"/>
      <w:r w:rsidRPr="00F1427E">
        <w:rPr>
          <w:rFonts w:cstheme="minorHAnsi"/>
          <w:szCs w:val="22"/>
        </w:rPr>
        <w:t>be considered</w:t>
      </w:r>
      <w:proofErr w:type="gramEnd"/>
      <w:r w:rsidRPr="00F1427E">
        <w:rPr>
          <w:rFonts w:cstheme="minorHAnsi"/>
          <w:szCs w:val="22"/>
        </w:rPr>
        <w:t xml:space="preserve"> where environmentally appropriate</w:t>
      </w:r>
      <w:r w:rsidR="004C44F1" w:rsidRPr="00F1427E">
        <w:rPr>
          <w:rFonts w:cstheme="minorHAnsi"/>
          <w:szCs w:val="22"/>
        </w:rPr>
        <w:t>).</w:t>
      </w:r>
    </w:p>
    <w:p w14:paraId="43E35054" w14:textId="04264A9A" w:rsidR="00FD107C" w:rsidRPr="00F1427E" w:rsidRDefault="00FD107C" w:rsidP="00F5409B">
      <w:pPr>
        <w:pStyle w:val="ListParagraph"/>
        <w:numPr>
          <w:ilvl w:val="0"/>
          <w:numId w:val="13"/>
        </w:numPr>
        <w:tabs>
          <w:tab w:val="left" w:pos="720"/>
        </w:tabs>
        <w:spacing w:after="240"/>
        <w:ind w:left="720" w:hanging="360"/>
        <w:rPr>
          <w:rFonts w:cstheme="minorHAnsi"/>
          <w:szCs w:val="22"/>
        </w:rPr>
      </w:pPr>
      <w:r w:rsidRPr="00F1427E">
        <w:rPr>
          <w:rFonts w:cstheme="minorHAnsi"/>
          <w:szCs w:val="22"/>
        </w:rPr>
        <w:t xml:space="preserve">Resulting in an adverse effect upon the quality of the human environment (e.g., requires the preparation of an Environmental Impact Statement) or violate any </w:t>
      </w:r>
      <w:r w:rsidR="005D17F4">
        <w:rPr>
          <w:rFonts w:cstheme="minorHAnsi"/>
          <w:szCs w:val="22"/>
        </w:rPr>
        <w:t>f</w:t>
      </w:r>
      <w:r w:rsidRPr="00F1427E">
        <w:rPr>
          <w:rFonts w:cstheme="minorHAnsi"/>
          <w:szCs w:val="22"/>
        </w:rPr>
        <w:t>ederal, State, or local environmental protection regulations.</w:t>
      </w:r>
    </w:p>
    <w:p w14:paraId="028D77E4" w14:textId="0B1D6B9F" w:rsidR="00FD107C" w:rsidRPr="00F1427E" w:rsidRDefault="00FD107C" w:rsidP="00F5409B">
      <w:pPr>
        <w:pStyle w:val="ListParagraph"/>
        <w:numPr>
          <w:ilvl w:val="0"/>
          <w:numId w:val="13"/>
        </w:numPr>
        <w:tabs>
          <w:tab w:val="left" w:pos="720"/>
        </w:tabs>
        <w:spacing w:after="240"/>
        <w:ind w:left="720" w:hanging="360"/>
        <w:rPr>
          <w:rFonts w:cstheme="minorHAnsi"/>
          <w:szCs w:val="22"/>
        </w:rPr>
      </w:pPr>
      <w:r w:rsidRPr="00F1427E">
        <w:rPr>
          <w:rFonts w:cstheme="minorHAnsi"/>
          <w:szCs w:val="22"/>
        </w:rPr>
        <w:t>Degrading performance or reliability of existing Government equipment.</w:t>
      </w:r>
    </w:p>
    <w:p w14:paraId="083D2359" w14:textId="2A3D66FE" w:rsidR="00FD107C" w:rsidRPr="00F1427E" w:rsidRDefault="00FD107C" w:rsidP="00F5409B">
      <w:pPr>
        <w:pStyle w:val="ListParagraph"/>
        <w:numPr>
          <w:ilvl w:val="0"/>
          <w:numId w:val="13"/>
        </w:numPr>
        <w:tabs>
          <w:tab w:val="left" w:pos="720"/>
        </w:tabs>
        <w:spacing w:after="240"/>
        <w:ind w:left="720" w:hanging="360"/>
        <w:rPr>
          <w:rFonts w:cstheme="minorHAnsi"/>
          <w:szCs w:val="22"/>
        </w:rPr>
      </w:pPr>
      <w:r w:rsidRPr="00F1427E">
        <w:rPr>
          <w:rFonts w:cstheme="minorHAnsi"/>
          <w:szCs w:val="22"/>
        </w:rPr>
        <w:lastRenderedPageBreak/>
        <w:t xml:space="preserve">Reducing extra capacity that </w:t>
      </w:r>
      <w:proofErr w:type="gramStart"/>
      <w:r w:rsidRPr="00F1427E">
        <w:rPr>
          <w:rFonts w:cstheme="minorHAnsi"/>
          <w:szCs w:val="22"/>
        </w:rPr>
        <w:t>was intentionally included</w:t>
      </w:r>
      <w:proofErr w:type="gramEnd"/>
      <w:r w:rsidRPr="00F1427E">
        <w:rPr>
          <w:rFonts w:cstheme="minorHAnsi"/>
          <w:szCs w:val="22"/>
        </w:rPr>
        <w:t xml:space="preserve"> for future growth, mobilization needs, safety, or emergency back-up.</w:t>
      </w:r>
    </w:p>
    <w:p w14:paraId="2C81C5AF" w14:textId="0E99FF8E" w:rsidR="00FD107C" w:rsidRPr="00F1427E" w:rsidRDefault="00FD107C" w:rsidP="00F5409B">
      <w:pPr>
        <w:pStyle w:val="ListParagraph"/>
        <w:numPr>
          <w:ilvl w:val="0"/>
          <w:numId w:val="13"/>
        </w:numPr>
        <w:tabs>
          <w:tab w:val="left" w:pos="720"/>
        </w:tabs>
        <w:spacing w:after="240"/>
        <w:ind w:left="720" w:hanging="360"/>
        <w:rPr>
          <w:rFonts w:cstheme="minorHAnsi"/>
          <w:szCs w:val="22"/>
        </w:rPr>
      </w:pPr>
      <w:r w:rsidRPr="00F1427E">
        <w:rPr>
          <w:rFonts w:cstheme="minorHAnsi"/>
          <w:szCs w:val="22"/>
        </w:rPr>
        <w:t>Violating current versions of national code (e.g., National Electric Code, Uniform Building Code, State, or local building codes.</w:t>
      </w:r>
    </w:p>
    <w:p w14:paraId="3B387AC1" w14:textId="7141654C" w:rsidR="00FD107C" w:rsidRPr="00C74144" w:rsidRDefault="00FD107C" w:rsidP="00F5409B">
      <w:pPr>
        <w:pStyle w:val="ListParagraph"/>
        <w:numPr>
          <w:ilvl w:val="0"/>
          <w:numId w:val="13"/>
        </w:numPr>
        <w:tabs>
          <w:tab w:val="left" w:pos="720"/>
        </w:tabs>
        <w:spacing w:after="240"/>
        <w:ind w:left="720" w:hanging="360"/>
        <w:rPr>
          <w:rFonts w:cstheme="minorHAnsi"/>
          <w:szCs w:val="22"/>
        </w:rPr>
      </w:pPr>
      <w:r w:rsidRPr="00C74144">
        <w:rPr>
          <w:rFonts w:cstheme="minorHAnsi"/>
          <w:szCs w:val="22"/>
        </w:rPr>
        <w:t>Creating unsafe conditions or otherwise adversely impact government facilities, operations, and/or personnel.</w:t>
      </w:r>
    </w:p>
    <w:p w14:paraId="3D597CF7" w14:textId="74D80D8A" w:rsidR="007069E3" w:rsidRPr="00F1427E" w:rsidRDefault="007069E3" w:rsidP="00C359F1">
      <w:pPr>
        <w:spacing w:after="240"/>
        <w:rPr>
          <w:rFonts w:cstheme="minorHAnsi"/>
          <w:b/>
          <w:bCs/>
          <w:i/>
          <w:iCs/>
        </w:rPr>
      </w:pPr>
      <w:r w:rsidRPr="00F1427E">
        <w:rPr>
          <w:rFonts w:cstheme="minorHAnsi"/>
          <w:b/>
          <w:bCs/>
          <w:i/>
          <w:iCs/>
        </w:rPr>
        <w:t xml:space="preserve">Elective Language </w:t>
      </w:r>
    </w:p>
    <w:p w14:paraId="2A78115A" w14:textId="00374059" w:rsidR="00A012BD" w:rsidRPr="00C359F1" w:rsidRDefault="00C7102E" w:rsidP="00C359F1">
      <w:pPr>
        <w:pStyle w:val="Heading4"/>
        <w:spacing w:before="0" w:after="240"/>
        <w:rPr>
          <w:rStyle w:val="IntenseEmphasis"/>
          <w:rFonts w:asciiTheme="minorHAnsi" w:hAnsiTheme="minorHAnsi" w:cstheme="minorHAnsi"/>
          <w:b w:val="0"/>
          <w:bCs w:val="0"/>
          <w:i w:val="0"/>
          <w:iCs w:val="0"/>
        </w:rPr>
      </w:pPr>
      <w:r w:rsidRPr="00C359F1">
        <w:rPr>
          <w:rStyle w:val="IntenseEmphasis"/>
          <w:rFonts w:asciiTheme="minorHAnsi" w:hAnsiTheme="minorHAnsi" w:cstheme="minorHAnsi"/>
          <w:b w:val="0"/>
          <w:bCs w:val="0"/>
          <w:i w:val="0"/>
          <w:iCs w:val="0"/>
        </w:rPr>
        <w:t>C.</w:t>
      </w:r>
      <w:r w:rsidR="00490B32" w:rsidRPr="00C359F1">
        <w:rPr>
          <w:rStyle w:val="IntenseEmphasis"/>
          <w:rFonts w:asciiTheme="minorHAnsi" w:hAnsiTheme="minorHAnsi" w:cstheme="minorHAnsi"/>
          <w:b w:val="0"/>
          <w:bCs w:val="0"/>
          <w:i w:val="0"/>
          <w:iCs w:val="0"/>
        </w:rPr>
        <w:t>2.</w:t>
      </w:r>
      <w:r w:rsidR="00924CDB" w:rsidRPr="00C359F1">
        <w:rPr>
          <w:rStyle w:val="IntenseEmphasis"/>
          <w:rFonts w:asciiTheme="minorHAnsi" w:hAnsiTheme="minorHAnsi" w:cstheme="minorHAnsi"/>
          <w:b w:val="0"/>
          <w:bCs w:val="0"/>
          <w:i w:val="0"/>
          <w:iCs w:val="0"/>
        </w:rPr>
        <w:t>2</w:t>
      </w:r>
      <w:r w:rsidR="00A012BD" w:rsidRPr="00C359F1">
        <w:rPr>
          <w:rStyle w:val="IntenseEmphasis"/>
          <w:rFonts w:asciiTheme="minorHAnsi" w:hAnsiTheme="minorHAnsi" w:cstheme="minorHAnsi"/>
          <w:b w:val="0"/>
          <w:bCs w:val="0"/>
          <w:i w:val="0"/>
          <w:iCs w:val="0"/>
        </w:rPr>
        <w:t xml:space="preserve"> </w:t>
      </w:r>
      <w:r w:rsidR="0082133B" w:rsidRPr="00C359F1">
        <w:rPr>
          <w:rStyle w:val="IntenseEmphasis"/>
          <w:rFonts w:asciiTheme="minorHAnsi" w:hAnsiTheme="minorHAnsi" w:cstheme="minorHAnsi"/>
          <w:b w:val="0"/>
          <w:bCs w:val="0"/>
          <w:i w:val="0"/>
          <w:iCs w:val="0"/>
        </w:rPr>
        <w:t>Technologies</w:t>
      </w:r>
    </w:p>
    <w:p w14:paraId="1F15DB65" w14:textId="6BCF6B5B" w:rsidR="00AF3B0A" w:rsidRPr="00F1427E" w:rsidRDefault="00AF3B0A" w:rsidP="00C359F1">
      <w:pPr>
        <w:spacing w:after="240"/>
        <w:rPr>
          <w:rFonts w:cstheme="minorHAnsi"/>
          <w:i/>
          <w:iCs/>
          <w:color w:val="00B0F0"/>
        </w:rPr>
      </w:pPr>
      <w:r w:rsidRPr="00F1427E">
        <w:rPr>
          <w:rFonts w:cstheme="minorHAnsi"/>
          <w:i/>
          <w:iCs/>
          <w:color w:val="00B0F0"/>
        </w:rPr>
        <w:t xml:space="preserve">Insert </w:t>
      </w:r>
      <w:r w:rsidR="00AD6A7A" w:rsidRPr="00F1427E">
        <w:rPr>
          <w:rFonts w:cstheme="minorHAnsi"/>
          <w:i/>
          <w:iCs/>
          <w:color w:val="00B0F0"/>
        </w:rPr>
        <w:t xml:space="preserve">requirements for </w:t>
      </w:r>
      <w:r w:rsidRPr="00F1427E">
        <w:rPr>
          <w:rFonts w:cstheme="minorHAnsi"/>
          <w:i/>
          <w:iCs/>
          <w:color w:val="00B0F0"/>
        </w:rPr>
        <w:t xml:space="preserve">specific </w:t>
      </w:r>
      <w:r w:rsidR="00AD6A7A" w:rsidRPr="00F1427E">
        <w:rPr>
          <w:rFonts w:cstheme="minorHAnsi"/>
          <w:i/>
          <w:iCs/>
          <w:color w:val="00B0F0"/>
        </w:rPr>
        <w:t>technologies as needed</w:t>
      </w:r>
      <w:r w:rsidR="00842638" w:rsidRPr="00F1427E">
        <w:rPr>
          <w:rFonts w:cstheme="minorHAnsi"/>
          <w:i/>
          <w:iCs/>
          <w:color w:val="00B0F0"/>
        </w:rPr>
        <w:t>.</w:t>
      </w:r>
      <w:r w:rsidR="00AD6A7A" w:rsidRPr="00F1427E">
        <w:rPr>
          <w:rFonts w:cstheme="minorHAnsi"/>
          <w:i/>
          <w:iCs/>
          <w:color w:val="00B0F0"/>
        </w:rPr>
        <w:t xml:space="preserve"> </w:t>
      </w:r>
    </w:p>
    <w:p w14:paraId="3D6FC660" w14:textId="7695C261" w:rsidR="00962048" w:rsidRPr="00C359F1" w:rsidRDefault="00962048" w:rsidP="00C359F1">
      <w:pPr>
        <w:spacing w:after="240"/>
        <w:rPr>
          <w:b/>
          <w:bCs/>
        </w:rPr>
      </w:pPr>
      <w:r w:rsidRPr="00C359F1">
        <w:rPr>
          <w:b/>
          <w:bCs/>
        </w:rPr>
        <w:t>Elective Language</w:t>
      </w:r>
    </w:p>
    <w:p w14:paraId="041A380E" w14:textId="5C6EF3CA" w:rsidR="00962048" w:rsidRPr="00C359F1" w:rsidRDefault="4A233E5B" w:rsidP="00C359F1">
      <w:pPr>
        <w:spacing w:after="240"/>
      </w:pPr>
      <w:r>
        <w:t>C.</w:t>
      </w:r>
      <w:r w:rsidR="2A45B104">
        <w:t>2.2</w:t>
      </w:r>
      <w:r>
        <w:t>.1 Carbon Pollution</w:t>
      </w:r>
      <w:r w:rsidR="6671B907">
        <w:t>-</w:t>
      </w:r>
      <w:r>
        <w:t>Free Electricity</w:t>
      </w:r>
    </w:p>
    <w:p w14:paraId="7CE52921" w14:textId="46AA9156" w:rsidR="00962048" w:rsidRPr="00F1427E" w:rsidRDefault="00962048" w:rsidP="00C359F1">
      <w:pPr>
        <w:spacing w:after="240"/>
        <w:rPr>
          <w:rStyle w:val="IntenseEmphasis"/>
          <w:rFonts w:cstheme="minorHAnsi"/>
          <w:b w:val="0"/>
          <w:bCs w:val="0"/>
          <w:color w:val="00B0F0"/>
        </w:rPr>
      </w:pPr>
      <w:r w:rsidRPr="00F1427E">
        <w:rPr>
          <w:rStyle w:val="IntenseEmphasis"/>
          <w:rFonts w:cstheme="minorHAnsi"/>
          <w:b w:val="0"/>
          <w:bCs w:val="0"/>
          <w:color w:val="00B0F0"/>
        </w:rPr>
        <w:t>Note to Agency: Integrate requirements for CFE.</w:t>
      </w:r>
    </w:p>
    <w:p w14:paraId="2DBC9822" w14:textId="72BD73A5" w:rsidR="00FE025A" w:rsidRDefault="00962048" w:rsidP="00C359F1">
      <w:pPr>
        <w:spacing w:after="240"/>
        <w:rPr>
          <w:rStyle w:val="IntenseEmphasis"/>
          <w:rFonts w:cstheme="minorHAnsi"/>
          <w:b w:val="0"/>
          <w:bCs w:val="0"/>
          <w:i w:val="0"/>
          <w:iCs w:val="0"/>
        </w:rPr>
      </w:pPr>
      <w:bookmarkStart w:id="19" w:name="_Hlk124326463"/>
      <w:r w:rsidRPr="00F1427E">
        <w:rPr>
          <w:rStyle w:val="IntenseEmphasis"/>
          <w:rFonts w:cstheme="minorHAnsi"/>
        </w:rPr>
        <w:t>Elective Language</w:t>
      </w:r>
      <w:bookmarkEnd w:id="19"/>
    </w:p>
    <w:p w14:paraId="53732A37" w14:textId="43C9BF4C" w:rsidR="00962048" w:rsidRPr="00C359F1" w:rsidRDefault="00962048" w:rsidP="00C359F1">
      <w:pPr>
        <w:pStyle w:val="Heading4"/>
        <w:spacing w:before="0" w:after="240"/>
        <w:rPr>
          <w:rStyle w:val="IntenseEmphasis"/>
          <w:rFonts w:asciiTheme="minorHAnsi" w:hAnsiTheme="minorHAnsi" w:cstheme="minorHAnsi"/>
          <w:b w:val="0"/>
          <w:bCs w:val="0"/>
          <w:i w:val="0"/>
          <w:iCs w:val="0"/>
        </w:rPr>
      </w:pPr>
      <w:r w:rsidRPr="00C359F1">
        <w:rPr>
          <w:rStyle w:val="IntenseEmphasis"/>
          <w:rFonts w:asciiTheme="minorHAnsi" w:hAnsiTheme="minorHAnsi" w:cstheme="minorHAnsi"/>
          <w:b w:val="0"/>
          <w:bCs w:val="0"/>
          <w:i w:val="0"/>
          <w:iCs w:val="0"/>
        </w:rPr>
        <w:t>C.</w:t>
      </w:r>
      <w:r w:rsidR="00924CDB" w:rsidRPr="00C359F1">
        <w:rPr>
          <w:rStyle w:val="IntenseEmphasis"/>
          <w:rFonts w:asciiTheme="minorHAnsi" w:hAnsiTheme="minorHAnsi" w:cstheme="minorHAnsi"/>
          <w:b w:val="0"/>
          <w:bCs w:val="0"/>
          <w:i w:val="0"/>
          <w:iCs w:val="0"/>
        </w:rPr>
        <w:t>2.2</w:t>
      </w:r>
      <w:r w:rsidRPr="00C359F1">
        <w:rPr>
          <w:rStyle w:val="IntenseEmphasis"/>
          <w:rFonts w:asciiTheme="minorHAnsi" w:hAnsiTheme="minorHAnsi" w:cstheme="minorHAnsi"/>
          <w:b w:val="0"/>
          <w:bCs w:val="0"/>
          <w:i w:val="0"/>
          <w:iCs w:val="0"/>
        </w:rPr>
        <w:t>.2 Resilience Measures</w:t>
      </w:r>
    </w:p>
    <w:p w14:paraId="042755A1" w14:textId="77777777" w:rsidR="00962048" w:rsidRPr="00F1427E" w:rsidRDefault="00962048" w:rsidP="006E5E79">
      <w:pPr>
        <w:spacing w:after="0"/>
        <w:rPr>
          <w:rStyle w:val="IntenseEmphasis"/>
          <w:rFonts w:cstheme="minorHAnsi"/>
          <w:b w:val="0"/>
          <w:bCs w:val="0"/>
          <w:color w:val="00B0F0"/>
        </w:rPr>
      </w:pPr>
      <w:r w:rsidRPr="00F1427E">
        <w:rPr>
          <w:rStyle w:val="IntenseEmphasis"/>
          <w:rFonts w:cstheme="minorHAnsi"/>
          <w:b w:val="0"/>
          <w:bCs w:val="0"/>
          <w:color w:val="00B0F0"/>
        </w:rPr>
        <w:t>Note to Agency: Integrate requirements for energy resilience.</w:t>
      </w:r>
    </w:p>
    <w:p w14:paraId="0E17F86C" w14:textId="77777777" w:rsidR="006E5E79" w:rsidRDefault="006E5E79" w:rsidP="006E5E79">
      <w:pPr>
        <w:spacing w:after="0"/>
        <w:rPr>
          <w:rStyle w:val="IntenseEmphasis"/>
          <w:rFonts w:cstheme="minorHAnsi"/>
          <w:b w:val="0"/>
          <w:bCs w:val="0"/>
          <w:i w:val="0"/>
          <w:iCs w:val="0"/>
        </w:rPr>
      </w:pPr>
    </w:p>
    <w:p w14:paraId="65372C1F" w14:textId="5AAF31D7" w:rsidR="00992E26" w:rsidRPr="00F1427E" w:rsidRDefault="00962048" w:rsidP="006E5E79">
      <w:pPr>
        <w:spacing w:after="0"/>
        <w:rPr>
          <w:rStyle w:val="IntenseEmphasis"/>
          <w:rFonts w:cstheme="minorHAnsi"/>
        </w:rPr>
      </w:pPr>
      <w:r w:rsidRPr="00F1427E">
        <w:rPr>
          <w:rStyle w:val="IntenseEmphasis"/>
          <w:rFonts w:cstheme="minorHAnsi"/>
          <w:b w:val="0"/>
          <w:bCs w:val="0"/>
          <w:i w:val="0"/>
          <w:iCs w:val="0"/>
        </w:rPr>
        <w:t>The contractor will include project options to</w:t>
      </w:r>
      <w:r w:rsidR="0A3FA30A" w:rsidRPr="00F1427E">
        <w:rPr>
          <w:rStyle w:val="IntenseEmphasis"/>
          <w:rFonts w:cstheme="minorHAnsi"/>
          <w:b w:val="0"/>
          <w:bCs w:val="0"/>
          <w:i w:val="0"/>
          <w:iCs w:val="0"/>
        </w:rPr>
        <w:t>...</w:t>
      </w:r>
    </w:p>
    <w:p w14:paraId="0C3DE5B6" w14:textId="77777777" w:rsidR="006E5E79" w:rsidRDefault="006E5E79" w:rsidP="00EC3B69">
      <w:pPr>
        <w:spacing w:after="0"/>
        <w:rPr>
          <w:rStyle w:val="IntenseEmphasis"/>
          <w:rFonts w:cstheme="minorHAnsi"/>
        </w:rPr>
      </w:pPr>
    </w:p>
    <w:p w14:paraId="5082816C" w14:textId="48A20F9D" w:rsidR="00962048" w:rsidRDefault="00992E26" w:rsidP="00EC3B69">
      <w:pPr>
        <w:spacing w:after="0"/>
        <w:rPr>
          <w:rStyle w:val="IntenseEmphasis"/>
          <w:rFonts w:cstheme="minorHAnsi"/>
        </w:rPr>
      </w:pPr>
      <w:r w:rsidRPr="00F1427E">
        <w:rPr>
          <w:rStyle w:val="IntenseEmphasis"/>
          <w:rFonts w:cstheme="minorHAnsi"/>
        </w:rPr>
        <w:t>Elective Language</w:t>
      </w:r>
    </w:p>
    <w:p w14:paraId="4100BE72" w14:textId="77777777" w:rsidR="00F84219" w:rsidRPr="00F1427E" w:rsidRDefault="00F84219" w:rsidP="00EC3B69">
      <w:pPr>
        <w:spacing w:after="0"/>
        <w:rPr>
          <w:rStyle w:val="IntenseEmphasis"/>
          <w:rFonts w:cstheme="minorHAnsi"/>
          <w:b w:val="0"/>
          <w:bCs w:val="0"/>
        </w:rPr>
      </w:pPr>
    </w:p>
    <w:p w14:paraId="310B0462" w14:textId="4832EC90" w:rsidR="00C7102E" w:rsidRDefault="003D0C4C" w:rsidP="00C359F1">
      <w:pPr>
        <w:pStyle w:val="Heading4"/>
        <w:spacing w:before="0" w:after="240"/>
        <w:rPr>
          <w:rStyle w:val="IntenseEmphasis"/>
          <w:rFonts w:asciiTheme="minorHAnsi" w:hAnsiTheme="minorHAnsi" w:cstheme="minorHAnsi"/>
          <w:b w:val="0"/>
          <w:bCs w:val="0"/>
          <w:i w:val="0"/>
          <w:iCs w:val="0"/>
        </w:rPr>
      </w:pPr>
      <w:r w:rsidRPr="00C359F1">
        <w:rPr>
          <w:rStyle w:val="IntenseEmphasis"/>
          <w:rFonts w:asciiTheme="minorHAnsi" w:hAnsiTheme="minorHAnsi" w:cstheme="minorHAnsi"/>
          <w:b w:val="0"/>
          <w:bCs w:val="0"/>
          <w:i w:val="0"/>
          <w:iCs w:val="0"/>
        </w:rPr>
        <w:t>C.</w:t>
      </w:r>
      <w:r w:rsidR="00924CDB" w:rsidRPr="00C359F1">
        <w:rPr>
          <w:rStyle w:val="IntenseEmphasis"/>
          <w:rFonts w:asciiTheme="minorHAnsi" w:hAnsiTheme="minorHAnsi" w:cstheme="minorHAnsi"/>
          <w:b w:val="0"/>
          <w:bCs w:val="0"/>
          <w:i w:val="0"/>
          <w:iCs w:val="0"/>
        </w:rPr>
        <w:t>2.2</w:t>
      </w:r>
      <w:r w:rsidR="00C7102E" w:rsidRPr="00C359F1">
        <w:rPr>
          <w:rStyle w:val="IntenseEmphasis"/>
          <w:rFonts w:asciiTheme="minorHAnsi" w:hAnsiTheme="minorHAnsi" w:cstheme="minorHAnsi"/>
          <w:b w:val="0"/>
          <w:bCs w:val="0"/>
          <w:i w:val="0"/>
          <w:iCs w:val="0"/>
        </w:rPr>
        <w:t>.</w:t>
      </w:r>
      <w:r w:rsidR="00962048" w:rsidRPr="00C359F1">
        <w:rPr>
          <w:rStyle w:val="IntenseEmphasis"/>
          <w:rFonts w:asciiTheme="minorHAnsi" w:hAnsiTheme="minorHAnsi" w:cstheme="minorHAnsi"/>
          <w:b w:val="0"/>
          <w:bCs w:val="0"/>
          <w:i w:val="0"/>
          <w:iCs w:val="0"/>
        </w:rPr>
        <w:t>3</w:t>
      </w:r>
      <w:r w:rsidR="00C7102E" w:rsidRPr="00C359F1">
        <w:rPr>
          <w:rStyle w:val="IntenseEmphasis"/>
          <w:rFonts w:asciiTheme="minorHAnsi" w:hAnsiTheme="minorHAnsi" w:cstheme="minorHAnsi"/>
          <w:b w:val="0"/>
          <w:bCs w:val="0"/>
          <w:i w:val="0"/>
          <w:iCs w:val="0"/>
        </w:rPr>
        <w:t xml:space="preserve"> Electric Vehicles Support Equipment</w:t>
      </w:r>
    </w:p>
    <w:p w14:paraId="6A3A955A" w14:textId="47F8440E" w:rsidR="003E4946" w:rsidRPr="00F1427E" w:rsidRDefault="003E4946" w:rsidP="00C359F1">
      <w:pPr>
        <w:spacing w:after="240"/>
        <w:rPr>
          <w:rStyle w:val="IntenseEmphasis"/>
          <w:rFonts w:cstheme="minorHAnsi"/>
          <w:b w:val="0"/>
          <w:bCs w:val="0"/>
          <w:color w:val="00B0F0"/>
        </w:rPr>
      </w:pPr>
      <w:r w:rsidRPr="00F1427E">
        <w:rPr>
          <w:rStyle w:val="IntenseEmphasis"/>
          <w:rFonts w:cstheme="minorHAnsi"/>
          <w:b w:val="0"/>
          <w:bCs w:val="0"/>
          <w:color w:val="00B0F0"/>
        </w:rPr>
        <w:t xml:space="preserve">Note to Agency: Integrate requirements for </w:t>
      </w:r>
      <w:r>
        <w:rPr>
          <w:rStyle w:val="IntenseEmphasis"/>
          <w:rFonts w:cstheme="minorHAnsi"/>
          <w:b w:val="0"/>
          <w:bCs w:val="0"/>
          <w:color w:val="00B0F0"/>
        </w:rPr>
        <w:t>EVSE</w:t>
      </w:r>
      <w:r w:rsidRPr="00F1427E">
        <w:rPr>
          <w:rStyle w:val="IntenseEmphasis"/>
          <w:rFonts w:cstheme="minorHAnsi"/>
          <w:b w:val="0"/>
          <w:bCs w:val="0"/>
          <w:color w:val="00B0F0"/>
        </w:rPr>
        <w:t>.</w:t>
      </w:r>
    </w:p>
    <w:p w14:paraId="0EB3E099" w14:textId="027A47DD" w:rsidR="00C7102E" w:rsidRPr="00F1427E" w:rsidRDefault="351F2ECF" w:rsidP="00C359F1">
      <w:pPr>
        <w:spacing w:after="240"/>
        <w:rPr>
          <w:rStyle w:val="IntenseEmphasis"/>
          <w:rFonts w:cstheme="minorHAnsi"/>
          <w:b w:val="0"/>
          <w:bCs w:val="0"/>
          <w:i w:val="0"/>
          <w:iCs w:val="0"/>
        </w:rPr>
      </w:pPr>
      <w:r w:rsidRPr="00F1427E">
        <w:rPr>
          <w:rStyle w:val="IntenseEmphasis"/>
          <w:rFonts w:cstheme="minorHAnsi"/>
          <w:b w:val="0"/>
          <w:bCs w:val="0"/>
          <w:i w:val="0"/>
          <w:iCs w:val="0"/>
        </w:rPr>
        <w:t>The contractor will include project options to integrate electric vehicle support equipment (EVSE)</w:t>
      </w:r>
      <w:proofErr w:type="gramStart"/>
      <w:r w:rsidRPr="00F1427E">
        <w:rPr>
          <w:rStyle w:val="IntenseEmphasis"/>
          <w:rFonts w:cstheme="minorHAnsi"/>
          <w:b w:val="0"/>
          <w:bCs w:val="0"/>
          <w:i w:val="0"/>
          <w:iCs w:val="0"/>
        </w:rPr>
        <w:t xml:space="preserve">.  </w:t>
      </w:r>
      <w:proofErr w:type="gramEnd"/>
    </w:p>
    <w:p w14:paraId="25BC1285" w14:textId="31BA5DAC" w:rsidR="00C7102E" w:rsidRPr="00F1427E" w:rsidRDefault="6D154A2E" w:rsidP="00C359F1">
      <w:pPr>
        <w:spacing w:after="240"/>
        <w:rPr>
          <w:rStyle w:val="IntenseEmphasis"/>
          <w:b w:val="0"/>
          <w:color w:val="00B0F0"/>
        </w:rPr>
      </w:pPr>
      <w:r w:rsidRPr="0619B4F3">
        <w:rPr>
          <w:rStyle w:val="IntenseEmphasis"/>
          <w:color w:val="00B0F0"/>
        </w:rPr>
        <w:t>Note to Agency:</w:t>
      </w:r>
      <w:r w:rsidRPr="0619B4F3">
        <w:rPr>
          <w:rStyle w:val="IntenseEmphasis"/>
          <w:b w:val="0"/>
          <w:color w:val="00B0F0"/>
        </w:rPr>
        <w:t xml:space="preserve"> </w:t>
      </w:r>
      <w:r w:rsidR="69FA7C7A" w:rsidRPr="0619B4F3">
        <w:rPr>
          <w:rStyle w:val="IntenseEmphasis"/>
          <w:b w:val="0"/>
          <w:color w:val="00B0F0"/>
        </w:rPr>
        <w:t xml:space="preserve">Plans to </w:t>
      </w:r>
      <w:r w:rsidR="351F2ECF" w:rsidRPr="0619B4F3">
        <w:rPr>
          <w:rStyle w:val="IntenseEmphasis"/>
          <w:b w:val="0"/>
          <w:color w:val="00B0F0"/>
        </w:rPr>
        <w:t>integrat</w:t>
      </w:r>
      <w:r w:rsidR="69FA7C7A" w:rsidRPr="0619B4F3">
        <w:rPr>
          <w:rStyle w:val="IntenseEmphasis"/>
          <w:b w:val="0"/>
          <w:color w:val="00B0F0"/>
        </w:rPr>
        <w:t>e</w:t>
      </w:r>
      <w:r w:rsidR="351F2ECF" w:rsidRPr="0619B4F3">
        <w:rPr>
          <w:rStyle w:val="IntenseEmphasis"/>
          <w:b w:val="0"/>
          <w:color w:val="00B0F0"/>
        </w:rPr>
        <w:t xml:space="preserve"> EVSE </w:t>
      </w:r>
      <w:r w:rsidR="69FA7C7A" w:rsidRPr="0619B4F3">
        <w:rPr>
          <w:rStyle w:val="IntenseEmphasis"/>
          <w:b w:val="0"/>
          <w:color w:val="00B0F0"/>
        </w:rPr>
        <w:t xml:space="preserve">into a UESC should </w:t>
      </w:r>
      <w:proofErr w:type="gramStart"/>
      <w:r w:rsidR="69FA7C7A" w:rsidRPr="0619B4F3">
        <w:rPr>
          <w:rStyle w:val="IntenseEmphasis"/>
          <w:b w:val="0"/>
          <w:color w:val="00B0F0"/>
        </w:rPr>
        <w:t>be discussed</w:t>
      </w:r>
      <w:proofErr w:type="gramEnd"/>
      <w:r w:rsidR="69FA7C7A" w:rsidRPr="0619B4F3">
        <w:rPr>
          <w:rStyle w:val="IntenseEmphasis"/>
          <w:b w:val="0"/>
          <w:color w:val="00B0F0"/>
        </w:rPr>
        <w:t xml:space="preserve"> with agency legal and contracting</w:t>
      </w:r>
      <w:r w:rsidR="009B4914" w:rsidRPr="0619B4F3">
        <w:rPr>
          <w:rStyle w:val="IntenseEmphasis"/>
          <w:b w:val="0"/>
          <w:color w:val="00B0F0"/>
        </w:rPr>
        <w:t>, as well as GSA if using the AWC</w:t>
      </w:r>
      <w:r w:rsidR="2EE283D6" w:rsidRPr="0619B4F3">
        <w:rPr>
          <w:rStyle w:val="IntenseEmphasis"/>
          <w:b w:val="0"/>
          <w:color w:val="00B0F0"/>
        </w:rPr>
        <w:t xml:space="preserve">. </w:t>
      </w:r>
      <w:proofErr w:type="gramStart"/>
      <w:r w:rsidR="2EE283D6" w:rsidRPr="0619B4F3">
        <w:rPr>
          <w:rStyle w:val="IntenseEmphasis"/>
          <w:b w:val="0"/>
          <w:color w:val="00B0F0"/>
        </w:rPr>
        <w:t>Possible options</w:t>
      </w:r>
      <w:proofErr w:type="gramEnd"/>
      <w:r w:rsidR="2EE283D6" w:rsidRPr="0619B4F3">
        <w:rPr>
          <w:rStyle w:val="IntenseEmphasis"/>
          <w:b w:val="0"/>
          <w:color w:val="00B0F0"/>
        </w:rPr>
        <w:t xml:space="preserve"> are listed below. </w:t>
      </w:r>
    </w:p>
    <w:p w14:paraId="3680D52D" w14:textId="4A709E65" w:rsidR="00C7102E" w:rsidRPr="00F1427E" w:rsidRDefault="351F2ECF" w:rsidP="00F5409B">
      <w:pPr>
        <w:pStyle w:val="ListParagraph"/>
        <w:numPr>
          <w:ilvl w:val="0"/>
          <w:numId w:val="12"/>
        </w:numPr>
        <w:spacing w:after="240"/>
        <w:rPr>
          <w:rStyle w:val="IntenseEmphasis"/>
          <w:rFonts w:cstheme="minorHAnsi"/>
          <w:b w:val="0"/>
          <w:bCs w:val="0"/>
          <w:color w:val="00B0F0"/>
        </w:rPr>
      </w:pPr>
      <w:r w:rsidRPr="00F1427E">
        <w:rPr>
          <w:rStyle w:val="IntenseEmphasis"/>
          <w:rFonts w:cstheme="minorHAnsi"/>
          <w:b w:val="0"/>
          <w:bCs w:val="0"/>
          <w:color w:val="00B0F0"/>
        </w:rPr>
        <w:t xml:space="preserve">Power generation </w:t>
      </w:r>
      <w:r w:rsidR="52B272AB" w:rsidRPr="00F1427E">
        <w:rPr>
          <w:rStyle w:val="IntenseEmphasis"/>
          <w:rFonts w:cstheme="minorHAnsi"/>
          <w:b w:val="0"/>
          <w:bCs w:val="0"/>
          <w:color w:val="00B0F0"/>
        </w:rPr>
        <w:t>– included within another</w:t>
      </w:r>
      <w:r w:rsidRPr="00F1427E">
        <w:rPr>
          <w:rStyle w:val="IntenseEmphasis"/>
          <w:rFonts w:cstheme="minorHAnsi"/>
          <w:b w:val="0"/>
          <w:bCs w:val="0"/>
          <w:color w:val="00B0F0"/>
        </w:rPr>
        <w:t xml:space="preserve"> ECM</w:t>
      </w:r>
      <w:r w:rsidR="06FBA8D1" w:rsidRPr="00F1427E">
        <w:rPr>
          <w:rStyle w:val="IntenseEmphasis"/>
          <w:rFonts w:cstheme="minorHAnsi"/>
          <w:b w:val="0"/>
          <w:bCs w:val="0"/>
          <w:color w:val="00B0F0"/>
        </w:rPr>
        <w:t>.</w:t>
      </w:r>
      <w:r w:rsidR="26F7A161" w:rsidRPr="00F1427E">
        <w:rPr>
          <w:rStyle w:val="IntenseEmphasis"/>
          <w:rFonts w:cstheme="minorHAnsi"/>
          <w:b w:val="0"/>
          <w:bCs w:val="0"/>
          <w:color w:val="00B0F0"/>
        </w:rPr>
        <w:t xml:space="preserve"> Carport PV should include EVSE conduit to make the parking area “EV ready</w:t>
      </w:r>
      <w:proofErr w:type="gramStart"/>
      <w:r w:rsidR="26F7A161" w:rsidRPr="00F1427E">
        <w:rPr>
          <w:rStyle w:val="IntenseEmphasis"/>
          <w:rFonts w:cstheme="minorHAnsi"/>
          <w:b w:val="0"/>
          <w:bCs w:val="0"/>
          <w:color w:val="00B0F0"/>
        </w:rPr>
        <w:t>”.</w:t>
      </w:r>
      <w:proofErr w:type="gramEnd"/>
    </w:p>
    <w:p w14:paraId="077EF824" w14:textId="2E770ADB" w:rsidR="00C7102E" w:rsidRPr="00F1427E" w:rsidRDefault="351F2ECF" w:rsidP="00F5409B">
      <w:pPr>
        <w:pStyle w:val="ListParagraph"/>
        <w:numPr>
          <w:ilvl w:val="0"/>
          <w:numId w:val="12"/>
        </w:numPr>
        <w:spacing w:after="240"/>
        <w:rPr>
          <w:rStyle w:val="IntenseEmphasis"/>
          <w:b w:val="0"/>
          <w:color w:val="00B0F0"/>
        </w:rPr>
      </w:pPr>
      <w:r w:rsidRPr="55D21E95">
        <w:rPr>
          <w:rStyle w:val="IntenseEmphasis"/>
          <w:b w:val="0"/>
          <w:color w:val="00B0F0"/>
        </w:rPr>
        <w:t>Load management</w:t>
      </w:r>
      <w:r w:rsidR="08F2BE01" w:rsidRPr="55D21E95">
        <w:rPr>
          <w:rStyle w:val="IntenseEmphasis"/>
          <w:b w:val="0"/>
          <w:color w:val="00B0F0"/>
        </w:rPr>
        <w:t xml:space="preserve"> for cost savings</w:t>
      </w:r>
      <w:r w:rsidRPr="55D21E95">
        <w:rPr>
          <w:rStyle w:val="IntenseEmphasis"/>
          <w:b w:val="0"/>
          <w:color w:val="00B0F0"/>
        </w:rPr>
        <w:t xml:space="preserve"> </w:t>
      </w:r>
      <w:r w:rsidR="114E78AA" w:rsidRPr="55D21E95">
        <w:rPr>
          <w:rStyle w:val="IntenseEmphasis"/>
          <w:b w:val="0"/>
          <w:bCs w:val="0"/>
          <w:color w:val="00B0F0"/>
        </w:rPr>
        <w:t>–</w:t>
      </w:r>
      <w:r w:rsidRPr="55D21E95">
        <w:rPr>
          <w:rStyle w:val="IntenseEmphasis"/>
          <w:b w:val="0"/>
          <w:color w:val="00B0F0"/>
        </w:rPr>
        <w:t xml:space="preserve"> an ECM that includes EVSE w/ </w:t>
      </w:r>
      <w:r w:rsidR="52B272AB" w:rsidRPr="55D21E95">
        <w:rPr>
          <w:rStyle w:val="IntenseEmphasis"/>
          <w:b w:val="0"/>
          <w:color w:val="00B0F0"/>
        </w:rPr>
        <w:t xml:space="preserve">bi-directional </w:t>
      </w:r>
      <w:r w:rsidRPr="55D21E95">
        <w:rPr>
          <w:rStyle w:val="IntenseEmphasis"/>
          <w:b w:val="0"/>
          <w:color w:val="00B0F0"/>
        </w:rPr>
        <w:t>charging capabilities</w:t>
      </w:r>
      <w:r w:rsidR="52B272AB" w:rsidRPr="55D21E95">
        <w:rPr>
          <w:rStyle w:val="IntenseEmphasis"/>
          <w:b w:val="0"/>
          <w:color w:val="00B0F0"/>
        </w:rPr>
        <w:t xml:space="preserve">, allowing vehicle-to-building and/or vehicle-to-grid to facilitate </w:t>
      </w:r>
      <w:r w:rsidR="08F2BE01" w:rsidRPr="55D21E95">
        <w:rPr>
          <w:rStyle w:val="IntenseEmphasis"/>
          <w:b w:val="0"/>
          <w:color w:val="00B0F0"/>
        </w:rPr>
        <w:t>demand charge and other cost savings</w:t>
      </w:r>
      <w:r w:rsidR="06FBA8D1" w:rsidRPr="55D21E95">
        <w:rPr>
          <w:rStyle w:val="IntenseEmphasis"/>
          <w:b w:val="0"/>
          <w:color w:val="00B0F0"/>
        </w:rPr>
        <w:t>.</w:t>
      </w:r>
    </w:p>
    <w:p w14:paraId="2D0239EC" w14:textId="423C2175" w:rsidR="00C7102E" w:rsidRPr="00F1427E" w:rsidRDefault="351F2ECF" w:rsidP="00F5409B">
      <w:pPr>
        <w:pStyle w:val="ListParagraph"/>
        <w:numPr>
          <w:ilvl w:val="0"/>
          <w:numId w:val="12"/>
        </w:numPr>
        <w:spacing w:after="240"/>
        <w:rPr>
          <w:rStyle w:val="IntenseEmphasis"/>
          <w:rFonts w:cstheme="minorHAnsi"/>
          <w:b w:val="0"/>
          <w:bCs w:val="0"/>
          <w:color w:val="00B0F0"/>
        </w:rPr>
      </w:pPr>
      <w:r w:rsidRPr="00F1427E">
        <w:rPr>
          <w:rStyle w:val="IntenseEmphasis"/>
          <w:rFonts w:cstheme="minorHAnsi"/>
          <w:b w:val="0"/>
          <w:bCs w:val="0"/>
          <w:color w:val="00B0F0"/>
        </w:rPr>
        <w:t>Replace EVSE with more efficient EVSE</w:t>
      </w:r>
      <w:r w:rsidR="1ECD4E4D" w:rsidRPr="00F1427E">
        <w:rPr>
          <w:rStyle w:val="IntenseEmphasis"/>
          <w:rFonts w:cstheme="minorHAnsi"/>
          <w:b w:val="0"/>
          <w:bCs w:val="0"/>
          <w:color w:val="00B0F0"/>
        </w:rPr>
        <w:t>.</w:t>
      </w:r>
    </w:p>
    <w:p w14:paraId="5B439BD0" w14:textId="0664E18E" w:rsidR="00C7102E" w:rsidRPr="00F1427E" w:rsidRDefault="00C7102E" w:rsidP="00C359F1">
      <w:pPr>
        <w:pStyle w:val="ListParagraph"/>
        <w:spacing w:after="240"/>
        <w:rPr>
          <w:rStyle w:val="IntenseEmphasis"/>
          <w:rFonts w:cstheme="minorHAnsi"/>
          <w:color w:val="00B0F0"/>
        </w:rPr>
      </w:pPr>
    </w:p>
    <w:p w14:paraId="1265DAB7" w14:textId="70EEB657" w:rsidR="003E4946" w:rsidRPr="00C359F1" w:rsidRDefault="2FA2A73E" w:rsidP="00C359F1">
      <w:pPr>
        <w:pStyle w:val="ListParagraph"/>
        <w:spacing w:after="240"/>
        <w:ind w:left="0"/>
        <w:rPr>
          <w:i/>
          <w:color w:val="00B0F0"/>
        </w:rPr>
      </w:pPr>
      <w:r w:rsidRPr="7D584F25">
        <w:rPr>
          <w:b/>
          <w:i/>
          <w:color w:val="00B0F0"/>
        </w:rPr>
        <w:lastRenderedPageBreak/>
        <w:t xml:space="preserve">Note to Agency: </w:t>
      </w:r>
      <w:r w:rsidRPr="7D584F25">
        <w:rPr>
          <w:i/>
          <w:color w:val="00B0F0"/>
        </w:rPr>
        <w:t xml:space="preserve">  </w:t>
      </w:r>
      <w:r w:rsidR="351F2ECF" w:rsidRPr="7D584F25">
        <w:rPr>
          <w:i/>
          <w:color w:val="00B0F0"/>
        </w:rPr>
        <w:t xml:space="preserve">EVSE </w:t>
      </w:r>
      <w:r w:rsidR="120E488A" w:rsidRPr="7D584F25">
        <w:rPr>
          <w:i/>
          <w:color w:val="00B0F0"/>
        </w:rPr>
        <w:t xml:space="preserve">could also </w:t>
      </w:r>
      <w:proofErr w:type="gramStart"/>
      <w:r w:rsidR="120E488A" w:rsidRPr="7D584F25">
        <w:rPr>
          <w:i/>
          <w:color w:val="00B0F0"/>
        </w:rPr>
        <w:t>be installed</w:t>
      </w:r>
      <w:proofErr w:type="gramEnd"/>
      <w:r w:rsidR="120E488A" w:rsidRPr="7D584F25">
        <w:rPr>
          <w:i/>
          <w:color w:val="00B0F0"/>
        </w:rPr>
        <w:t xml:space="preserve"> </w:t>
      </w:r>
      <w:r w:rsidR="351F2ECF" w:rsidRPr="7D584F25">
        <w:rPr>
          <w:i/>
          <w:color w:val="00B0F0"/>
        </w:rPr>
        <w:t xml:space="preserve">as a </w:t>
      </w:r>
      <w:r w:rsidR="120E488A" w:rsidRPr="7D584F25">
        <w:rPr>
          <w:i/>
          <w:color w:val="00B0F0"/>
        </w:rPr>
        <w:t>S</w:t>
      </w:r>
      <w:r w:rsidR="351F2ECF" w:rsidRPr="7D584F25">
        <w:rPr>
          <w:i/>
          <w:color w:val="00B0F0"/>
        </w:rPr>
        <w:t xml:space="preserve">pecial </w:t>
      </w:r>
      <w:r w:rsidR="120E488A" w:rsidRPr="7D584F25">
        <w:rPr>
          <w:i/>
          <w:color w:val="00B0F0"/>
        </w:rPr>
        <w:t>F</w:t>
      </w:r>
      <w:r w:rsidR="351F2ECF" w:rsidRPr="7D584F25">
        <w:rPr>
          <w:i/>
          <w:color w:val="00B0F0"/>
        </w:rPr>
        <w:t>acility under Exhibit A</w:t>
      </w:r>
      <w:r w:rsidR="120E488A" w:rsidRPr="7D584F25">
        <w:rPr>
          <w:i/>
          <w:color w:val="00B0F0"/>
        </w:rPr>
        <w:t xml:space="preserve"> Authorization for Electric Service</w:t>
      </w:r>
      <w:r w:rsidR="351F2ECF" w:rsidRPr="7D584F25">
        <w:rPr>
          <w:i/>
          <w:color w:val="00B0F0"/>
        </w:rPr>
        <w:t xml:space="preserve">, </w:t>
      </w:r>
      <w:r w:rsidR="000615CB">
        <w:rPr>
          <w:i/>
          <w:color w:val="00B0F0"/>
        </w:rPr>
        <w:t xml:space="preserve">FAR </w:t>
      </w:r>
      <w:r w:rsidR="351F2ECF" w:rsidRPr="7D584F25">
        <w:rPr>
          <w:i/>
          <w:color w:val="00B0F0"/>
        </w:rPr>
        <w:t>52.241-9</w:t>
      </w:r>
      <w:r w:rsidR="120E488A" w:rsidRPr="7D584F25">
        <w:rPr>
          <w:i/>
          <w:color w:val="00B0F0"/>
        </w:rPr>
        <w:t xml:space="preserve">. </w:t>
      </w:r>
      <w:r w:rsidR="4EE30FC5" w:rsidRPr="7D584F25">
        <w:rPr>
          <w:i/>
          <w:color w:val="00B0F0"/>
        </w:rPr>
        <w:t xml:space="preserve">The prescription for utilizing </w:t>
      </w:r>
      <w:r w:rsidR="00711068" w:rsidRPr="7D584F25">
        <w:rPr>
          <w:i/>
          <w:color w:val="00B0F0"/>
        </w:rPr>
        <w:t xml:space="preserve">FAR </w:t>
      </w:r>
      <w:r w:rsidR="4EE30FC5" w:rsidRPr="7D584F25">
        <w:rPr>
          <w:i/>
          <w:color w:val="00B0F0"/>
        </w:rPr>
        <w:t xml:space="preserve">52.241-9 is the following: Connection Charge, when a refundable connection charge </w:t>
      </w:r>
      <w:proofErr w:type="gramStart"/>
      <w:r w:rsidR="4EE30FC5" w:rsidRPr="7D584F25">
        <w:rPr>
          <w:i/>
          <w:color w:val="00B0F0"/>
        </w:rPr>
        <w:t>is required</w:t>
      </w:r>
      <w:proofErr w:type="gramEnd"/>
      <w:r w:rsidR="4EE30FC5" w:rsidRPr="7D584F25">
        <w:rPr>
          <w:i/>
          <w:color w:val="00B0F0"/>
        </w:rPr>
        <w:t xml:space="preserve"> to be paid by the Government to compensate the contractor for furnishing additional facilities necessary to supply service. (Use Alternate to the clause if a nonrefundable charge is to </w:t>
      </w:r>
      <w:proofErr w:type="gramStart"/>
      <w:r w:rsidR="4EE30FC5" w:rsidRPr="7D584F25">
        <w:rPr>
          <w:i/>
          <w:color w:val="00B0F0"/>
        </w:rPr>
        <w:t>be paid</w:t>
      </w:r>
      <w:proofErr w:type="gramEnd"/>
      <w:r w:rsidR="4EE30FC5" w:rsidRPr="7D584F25">
        <w:rPr>
          <w:i/>
          <w:color w:val="00B0F0"/>
        </w:rPr>
        <w:t>. When conditions require the incorporation of a nonrecurring, nonrefundable service charge or a termination liability, see paragraphs (d)(6) and (d)(4) of this section)</w:t>
      </w:r>
      <w:proofErr w:type="gramStart"/>
      <w:r w:rsidR="4EE30FC5" w:rsidRPr="7D584F25">
        <w:rPr>
          <w:i/>
          <w:color w:val="00B0F0"/>
        </w:rPr>
        <w:t xml:space="preserve">.  </w:t>
      </w:r>
      <w:proofErr w:type="gramEnd"/>
      <w:r w:rsidR="4EE30FC5" w:rsidRPr="7D584F25">
        <w:rPr>
          <w:i/>
          <w:color w:val="00B0F0"/>
        </w:rPr>
        <w:t xml:space="preserve"> The prescription for use of 52.241-10 is the following: Termination Liability, when payment is to </w:t>
      </w:r>
      <w:proofErr w:type="gramStart"/>
      <w:r w:rsidR="4EE30FC5" w:rsidRPr="7D584F25">
        <w:rPr>
          <w:i/>
          <w:color w:val="00B0F0"/>
        </w:rPr>
        <w:t>be made</w:t>
      </w:r>
      <w:proofErr w:type="gramEnd"/>
      <w:r w:rsidR="4EE30FC5" w:rsidRPr="7D584F25">
        <w:rPr>
          <w:i/>
          <w:color w:val="00B0F0"/>
        </w:rPr>
        <w:t xml:space="preserve"> to the contractor upon termination of service in conjunction with or in lieu of a connection charge upon completion of the facilities. </w:t>
      </w:r>
    </w:p>
    <w:p w14:paraId="5F3C6BCB" w14:textId="41F87A71" w:rsidR="00962048" w:rsidRPr="00F1427E" w:rsidRDefault="6318156E" w:rsidP="71D4DE0C">
      <w:pPr>
        <w:spacing w:after="240"/>
        <w:rPr>
          <w:rStyle w:val="IntenseEmphasis"/>
          <w:b w:val="0"/>
          <w:bCs w:val="0"/>
          <w:i w:val="0"/>
          <w:iCs w:val="0"/>
        </w:rPr>
      </w:pPr>
      <w:r w:rsidRPr="71D4DE0C">
        <w:rPr>
          <w:i/>
          <w:iCs/>
          <w:color w:val="00B0F0"/>
        </w:rPr>
        <w:t xml:space="preserve">Agencies exploring ordering EVSE services via Exhibit A should consider whether these are regulated offerings and follow appropriate competition requirements (contact </w:t>
      </w:r>
      <w:hyperlink r:id="rId14">
        <w:r w:rsidRPr="71D4DE0C">
          <w:rPr>
            <w:rStyle w:val="Hyperlink"/>
            <w:i/>
            <w:iCs/>
          </w:rPr>
          <w:t>energy@gsa.gov</w:t>
        </w:r>
      </w:hyperlink>
      <w:r w:rsidRPr="71D4DE0C">
        <w:rPr>
          <w:i/>
          <w:iCs/>
          <w:color w:val="00B0F0"/>
        </w:rPr>
        <w:t xml:space="preserve"> with ques</w:t>
      </w:r>
      <w:r w:rsidR="38E5E013" w:rsidRPr="71D4DE0C">
        <w:rPr>
          <w:i/>
          <w:iCs/>
          <w:color w:val="00B0F0"/>
        </w:rPr>
        <w:t>tions</w:t>
      </w:r>
      <w:r w:rsidR="0E0522A0" w:rsidRPr="71D4DE0C">
        <w:rPr>
          <w:i/>
          <w:iCs/>
          <w:color w:val="00B0F0"/>
        </w:rPr>
        <w:t>)</w:t>
      </w:r>
      <w:r w:rsidR="38E5E013" w:rsidRPr="71D4DE0C">
        <w:rPr>
          <w:i/>
          <w:iCs/>
          <w:color w:val="00B0F0"/>
        </w:rPr>
        <w:t>.</w:t>
      </w:r>
    </w:p>
    <w:p w14:paraId="367447B8" w14:textId="77777777" w:rsidR="00C7102E" w:rsidRPr="00F1427E" w:rsidRDefault="00C7102E" w:rsidP="00C359F1">
      <w:pPr>
        <w:spacing w:after="240"/>
        <w:rPr>
          <w:rStyle w:val="IntenseEmphasis"/>
          <w:rFonts w:cstheme="minorHAnsi"/>
          <w:b w:val="0"/>
          <w:bCs w:val="0"/>
        </w:rPr>
      </w:pPr>
      <w:r w:rsidRPr="00F1427E">
        <w:rPr>
          <w:rStyle w:val="IntenseEmphasis"/>
          <w:rFonts w:cstheme="minorHAnsi"/>
        </w:rPr>
        <w:t>Elective Language</w:t>
      </w:r>
    </w:p>
    <w:p w14:paraId="25F03DC1" w14:textId="5EE5D45E" w:rsidR="00C7102E" w:rsidRPr="00C359F1" w:rsidRDefault="00C7102E" w:rsidP="00C359F1">
      <w:pPr>
        <w:pStyle w:val="Heading4"/>
        <w:spacing w:before="0" w:after="240"/>
        <w:rPr>
          <w:rStyle w:val="IntenseEmphasis"/>
          <w:rFonts w:asciiTheme="minorHAnsi" w:hAnsiTheme="minorHAnsi" w:cstheme="minorHAnsi"/>
          <w:b w:val="0"/>
          <w:bCs w:val="0"/>
          <w:i w:val="0"/>
          <w:iCs w:val="0"/>
        </w:rPr>
      </w:pPr>
      <w:r w:rsidRPr="00C359F1">
        <w:rPr>
          <w:rStyle w:val="IntenseEmphasis"/>
          <w:rFonts w:asciiTheme="minorHAnsi" w:hAnsiTheme="minorHAnsi" w:cstheme="minorHAnsi"/>
          <w:b w:val="0"/>
          <w:bCs w:val="0"/>
          <w:i w:val="0"/>
          <w:iCs w:val="0"/>
        </w:rPr>
        <w:t>C.</w:t>
      </w:r>
      <w:r w:rsidR="0059644E" w:rsidRPr="00C359F1">
        <w:rPr>
          <w:rStyle w:val="IntenseEmphasis"/>
          <w:rFonts w:asciiTheme="minorHAnsi" w:hAnsiTheme="minorHAnsi" w:cstheme="minorHAnsi"/>
          <w:b w:val="0"/>
          <w:bCs w:val="0"/>
          <w:i w:val="0"/>
          <w:iCs w:val="0"/>
        </w:rPr>
        <w:t>2</w:t>
      </w:r>
      <w:r w:rsidRPr="00C359F1">
        <w:rPr>
          <w:rStyle w:val="IntenseEmphasis"/>
          <w:rFonts w:asciiTheme="minorHAnsi" w:hAnsiTheme="minorHAnsi" w:cstheme="minorHAnsi"/>
          <w:b w:val="0"/>
          <w:bCs w:val="0"/>
          <w:i w:val="0"/>
          <w:iCs w:val="0"/>
        </w:rPr>
        <w:t>.</w:t>
      </w:r>
      <w:r w:rsidR="0059644E" w:rsidRPr="00C359F1">
        <w:rPr>
          <w:rStyle w:val="IntenseEmphasis"/>
          <w:rFonts w:asciiTheme="minorHAnsi" w:hAnsiTheme="minorHAnsi" w:cstheme="minorHAnsi"/>
          <w:b w:val="0"/>
          <w:bCs w:val="0"/>
          <w:i w:val="0"/>
          <w:iCs w:val="0"/>
        </w:rPr>
        <w:t>2.</w:t>
      </w:r>
      <w:r w:rsidR="00962048" w:rsidRPr="00C359F1">
        <w:rPr>
          <w:rStyle w:val="IntenseEmphasis"/>
          <w:rFonts w:asciiTheme="minorHAnsi" w:hAnsiTheme="minorHAnsi" w:cstheme="minorHAnsi"/>
          <w:b w:val="0"/>
          <w:bCs w:val="0"/>
          <w:i w:val="0"/>
          <w:iCs w:val="0"/>
        </w:rPr>
        <w:t>4</w:t>
      </w:r>
      <w:r w:rsidRPr="00C359F1">
        <w:rPr>
          <w:rStyle w:val="IntenseEmphasis"/>
          <w:rFonts w:asciiTheme="minorHAnsi" w:hAnsiTheme="minorHAnsi" w:cstheme="minorHAnsi"/>
          <w:b w:val="0"/>
          <w:bCs w:val="0"/>
          <w:i w:val="0"/>
          <w:iCs w:val="0"/>
        </w:rPr>
        <w:t xml:space="preserve"> Heat Pump System</w:t>
      </w:r>
    </w:p>
    <w:p w14:paraId="782F1C7B" w14:textId="77777777" w:rsidR="006E5E79" w:rsidRDefault="00C7102E" w:rsidP="00C359F1">
      <w:pPr>
        <w:spacing w:after="240"/>
        <w:rPr>
          <w:rStyle w:val="IntenseEmphasis"/>
          <w:rFonts w:cstheme="minorHAnsi"/>
          <w:b w:val="0"/>
          <w:bCs w:val="0"/>
          <w:color w:val="00B0F0"/>
        </w:rPr>
      </w:pPr>
      <w:r w:rsidRPr="00F1427E">
        <w:rPr>
          <w:rStyle w:val="IntenseEmphasis"/>
          <w:rFonts w:cstheme="minorHAnsi"/>
          <w:b w:val="0"/>
          <w:bCs w:val="0"/>
          <w:color w:val="00B0F0"/>
        </w:rPr>
        <w:t>Note to Agency: Integrate requirements for heat pump system.</w:t>
      </w:r>
      <w:bookmarkStart w:id="20" w:name="_Hlk124325719"/>
    </w:p>
    <w:p w14:paraId="006804C7" w14:textId="1D08DDBB" w:rsidR="00962048" w:rsidRPr="00F1427E" w:rsidRDefault="00156F6B" w:rsidP="00C359F1">
      <w:pPr>
        <w:spacing w:after="240"/>
        <w:rPr>
          <w:rStyle w:val="IntenseEmphasis"/>
          <w:rFonts w:cstheme="minorHAnsi"/>
        </w:rPr>
      </w:pPr>
      <w:r w:rsidRPr="00F1427E">
        <w:rPr>
          <w:rStyle w:val="IntenseEmphasis"/>
          <w:rFonts w:cstheme="minorHAnsi"/>
          <w:b w:val="0"/>
          <w:bCs w:val="0"/>
          <w:i w:val="0"/>
          <w:iCs w:val="0"/>
          <w:szCs w:val="22"/>
        </w:rPr>
        <w:t>The contractor will include project options to</w:t>
      </w:r>
      <w:bookmarkEnd w:id="20"/>
      <w:r w:rsidR="006E5E79">
        <w:rPr>
          <w:rStyle w:val="IntenseEmphasis"/>
          <w:rFonts w:cstheme="minorHAnsi"/>
          <w:b w:val="0"/>
          <w:bCs w:val="0"/>
          <w:i w:val="0"/>
          <w:iCs w:val="0"/>
          <w:szCs w:val="22"/>
        </w:rPr>
        <w:t>…</w:t>
      </w:r>
    </w:p>
    <w:p w14:paraId="3B55271C" w14:textId="62415BB4" w:rsidR="00C7102E" w:rsidRPr="00F1427E" w:rsidRDefault="00C7102E" w:rsidP="00C359F1">
      <w:pPr>
        <w:spacing w:after="240"/>
        <w:rPr>
          <w:rStyle w:val="IntenseEmphasis"/>
          <w:rFonts w:cstheme="minorHAnsi"/>
          <w:b w:val="0"/>
          <w:bCs w:val="0"/>
        </w:rPr>
      </w:pPr>
      <w:r w:rsidRPr="00F1427E">
        <w:rPr>
          <w:rStyle w:val="IntenseEmphasis"/>
          <w:rFonts w:cstheme="minorHAnsi"/>
        </w:rPr>
        <w:t>Elective Language</w:t>
      </w:r>
    </w:p>
    <w:p w14:paraId="4CCA1FA2" w14:textId="2B3601FC" w:rsidR="00C7102E" w:rsidRPr="00C359F1" w:rsidRDefault="00C7102E" w:rsidP="00C359F1">
      <w:pPr>
        <w:pStyle w:val="Heading4"/>
        <w:spacing w:before="0" w:after="240"/>
        <w:rPr>
          <w:rStyle w:val="IntenseEmphasis"/>
          <w:rFonts w:asciiTheme="minorHAnsi" w:hAnsiTheme="minorHAnsi" w:cstheme="minorHAnsi"/>
          <w:b w:val="0"/>
          <w:bCs w:val="0"/>
          <w:i w:val="0"/>
          <w:iCs w:val="0"/>
        </w:rPr>
      </w:pPr>
      <w:r w:rsidRPr="00C359F1">
        <w:rPr>
          <w:rStyle w:val="IntenseEmphasis"/>
          <w:rFonts w:asciiTheme="minorHAnsi" w:hAnsiTheme="minorHAnsi" w:cstheme="minorHAnsi"/>
          <w:b w:val="0"/>
          <w:bCs w:val="0"/>
          <w:i w:val="0"/>
          <w:iCs w:val="0"/>
        </w:rPr>
        <w:t>C.</w:t>
      </w:r>
      <w:r w:rsidR="0059644E" w:rsidRPr="00C359F1">
        <w:rPr>
          <w:rStyle w:val="IntenseEmphasis"/>
          <w:rFonts w:asciiTheme="minorHAnsi" w:hAnsiTheme="minorHAnsi" w:cstheme="minorHAnsi"/>
          <w:b w:val="0"/>
          <w:bCs w:val="0"/>
          <w:i w:val="0"/>
          <w:iCs w:val="0"/>
        </w:rPr>
        <w:t>2.2</w:t>
      </w:r>
      <w:r w:rsidRPr="00C359F1">
        <w:rPr>
          <w:rStyle w:val="IntenseEmphasis"/>
          <w:rFonts w:asciiTheme="minorHAnsi" w:hAnsiTheme="minorHAnsi" w:cstheme="minorHAnsi"/>
          <w:b w:val="0"/>
          <w:bCs w:val="0"/>
          <w:i w:val="0"/>
          <w:iCs w:val="0"/>
        </w:rPr>
        <w:t>.</w:t>
      </w:r>
      <w:r w:rsidR="00962048" w:rsidRPr="00C359F1">
        <w:rPr>
          <w:rStyle w:val="IntenseEmphasis"/>
          <w:rFonts w:asciiTheme="minorHAnsi" w:hAnsiTheme="minorHAnsi" w:cstheme="minorHAnsi"/>
          <w:b w:val="0"/>
          <w:bCs w:val="0"/>
          <w:i w:val="0"/>
          <w:iCs w:val="0"/>
        </w:rPr>
        <w:t>5</w:t>
      </w:r>
      <w:r w:rsidRPr="00C359F1">
        <w:rPr>
          <w:rStyle w:val="IntenseEmphasis"/>
          <w:rFonts w:asciiTheme="minorHAnsi" w:hAnsiTheme="minorHAnsi" w:cstheme="minorHAnsi"/>
          <w:b w:val="0"/>
          <w:bCs w:val="0"/>
          <w:i w:val="0"/>
          <w:iCs w:val="0"/>
        </w:rPr>
        <w:t xml:space="preserve"> Photovoltaic System</w:t>
      </w:r>
    </w:p>
    <w:p w14:paraId="012C681E" w14:textId="77777777" w:rsidR="00C7102E" w:rsidRPr="00F1427E" w:rsidRDefault="00C7102E" w:rsidP="00C359F1">
      <w:pPr>
        <w:spacing w:after="240"/>
        <w:rPr>
          <w:rStyle w:val="IntenseEmphasis"/>
          <w:rFonts w:cstheme="minorHAnsi"/>
          <w:b w:val="0"/>
          <w:bCs w:val="0"/>
          <w:color w:val="00B0F0"/>
        </w:rPr>
      </w:pPr>
      <w:r w:rsidRPr="00F1427E">
        <w:rPr>
          <w:rStyle w:val="IntenseEmphasis"/>
          <w:rFonts w:cstheme="minorHAnsi"/>
          <w:b w:val="0"/>
          <w:bCs w:val="0"/>
          <w:color w:val="00B0F0"/>
        </w:rPr>
        <w:t>Note to Agency: Integrate requirements for PV system.</w:t>
      </w:r>
    </w:p>
    <w:p w14:paraId="4413CC76" w14:textId="493B076E" w:rsidR="00156F6B" w:rsidRPr="00F1427E" w:rsidRDefault="00156F6B" w:rsidP="00C359F1">
      <w:pPr>
        <w:spacing w:after="240"/>
        <w:rPr>
          <w:rStyle w:val="IntenseEmphasis"/>
          <w:rFonts w:cstheme="minorHAnsi"/>
          <w:b w:val="0"/>
          <w:bCs w:val="0"/>
          <w:i w:val="0"/>
          <w:iCs w:val="0"/>
          <w:szCs w:val="22"/>
        </w:rPr>
      </w:pPr>
      <w:r w:rsidRPr="00F1427E">
        <w:rPr>
          <w:rStyle w:val="IntenseEmphasis"/>
          <w:rFonts w:cstheme="minorHAnsi"/>
          <w:b w:val="0"/>
          <w:bCs w:val="0"/>
          <w:i w:val="0"/>
          <w:iCs w:val="0"/>
          <w:szCs w:val="22"/>
        </w:rPr>
        <w:t>The contractor will include project options to</w:t>
      </w:r>
      <w:r w:rsidR="006E5E79">
        <w:rPr>
          <w:rStyle w:val="IntenseEmphasis"/>
          <w:rFonts w:cstheme="minorHAnsi"/>
          <w:b w:val="0"/>
          <w:bCs w:val="0"/>
          <w:i w:val="0"/>
          <w:iCs w:val="0"/>
          <w:szCs w:val="22"/>
        </w:rPr>
        <w:t>…</w:t>
      </w:r>
    </w:p>
    <w:p w14:paraId="0DC98D82" w14:textId="0E92AF08" w:rsidR="005E0766" w:rsidRPr="00C359F1" w:rsidRDefault="002C0346" w:rsidP="00C359F1">
      <w:pPr>
        <w:pStyle w:val="Heading3"/>
        <w:spacing w:before="0" w:after="240"/>
        <w:rPr>
          <w:rFonts w:asciiTheme="minorHAnsi" w:hAnsiTheme="minorHAnsi" w:cstheme="minorHAnsi"/>
        </w:rPr>
      </w:pPr>
      <w:bookmarkStart w:id="21" w:name="_Toc135904091"/>
      <w:r w:rsidRPr="00C359F1">
        <w:rPr>
          <w:rFonts w:asciiTheme="minorHAnsi" w:hAnsiTheme="minorHAnsi" w:cstheme="minorHAnsi"/>
        </w:rPr>
        <w:t>C</w:t>
      </w:r>
      <w:r w:rsidR="00BB7114" w:rsidRPr="00C359F1">
        <w:rPr>
          <w:rFonts w:asciiTheme="minorHAnsi" w:hAnsiTheme="minorHAnsi" w:cstheme="minorHAnsi"/>
        </w:rPr>
        <w:t>.</w:t>
      </w:r>
      <w:r w:rsidR="004972E3" w:rsidRPr="00C359F1">
        <w:rPr>
          <w:rFonts w:asciiTheme="minorHAnsi" w:hAnsiTheme="minorHAnsi" w:cstheme="minorHAnsi"/>
        </w:rPr>
        <w:t>3</w:t>
      </w:r>
      <w:r w:rsidRPr="00C359F1">
        <w:rPr>
          <w:rFonts w:asciiTheme="minorHAnsi" w:hAnsiTheme="minorHAnsi" w:cstheme="minorHAnsi"/>
        </w:rPr>
        <w:t xml:space="preserve"> </w:t>
      </w:r>
      <w:r w:rsidR="005F5A81" w:rsidRPr="00C359F1">
        <w:rPr>
          <w:rFonts w:asciiTheme="minorHAnsi" w:hAnsiTheme="minorHAnsi" w:cstheme="minorHAnsi"/>
        </w:rPr>
        <w:t xml:space="preserve">Engineering and </w:t>
      </w:r>
      <w:r w:rsidRPr="00C359F1">
        <w:rPr>
          <w:rFonts w:asciiTheme="minorHAnsi" w:hAnsiTheme="minorHAnsi" w:cstheme="minorHAnsi"/>
        </w:rPr>
        <w:t>Design</w:t>
      </w:r>
      <w:r w:rsidR="00000226" w:rsidRPr="00C359F1">
        <w:rPr>
          <w:rFonts w:asciiTheme="minorHAnsi" w:hAnsiTheme="minorHAnsi" w:cstheme="minorHAnsi"/>
        </w:rPr>
        <w:t xml:space="preserve"> (E&amp;D)</w:t>
      </w:r>
      <w:bookmarkEnd w:id="21"/>
    </w:p>
    <w:p w14:paraId="63A8CF8B" w14:textId="1ED9CBC1" w:rsidR="00345702" w:rsidRPr="00F1427E" w:rsidRDefault="00345702" w:rsidP="00C359F1">
      <w:pPr>
        <w:spacing w:after="240"/>
        <w:rPr>
          <w:rFonts w:cstheme="minorHAnsi"/>
          <w:i/>
          <w:iCs/>
          <w:color w:val="00B0F0"/>
        </w:rPr>
      </w:pPr>
      <w:r w:rsidRPr="00F1427E">
        <w:rPr>
          <w:rFonts w:cstheme="minorHAnsi"/>
          <w:b/>
          <w:bCs/>
          <w:i/>
          <w:iCs/>
          <w:color w:val="00B0F0"/>
        </w:rPr>
        <w:t>Instruction:</w:t>
      </w:r>
      <w:r w:rsidRPr="00F1427E">
        <w:rPr>
          <w:rFonts w:cstheme="minorHAnsi"/>
          <w:i/>
          <w:iCs/>
          <w:color w:val="00B0F0"/>
        </w:rPr>
        <w:t xml:space="preserve"> include engineering and design requirements when detail beyond the IGA, </w:t>
      </w:r>
      <w:proofErr w:type="gramStart"/>
      <w:r w:rsidRPr="00F1427E">
        <w:rPr>
          <w:rFonts w:cstheme="minorHAnsi"/>
          <w:i/>
          <w:iCs/>
          <w:color w:val="00B0F0"/>
        </w:rPr>
        <w:t>is required</w:t>
      </w:r>
      <w:proofErr w:type="gramEnd"/>
      <w:r w:rsidRPr="00F1427E">
        <w:rPr>
          <w:rFonts w:cstheme="minorHAnsi"/>
          <w:i/>
          <w:iCs/>
          <w:color w:val="00B0F0"/>
        </w:rPr>
        <w:t xml:space="preserve">. </w:t>
      </w:r>
      <w:r w:rsidR="585B5D6B" w:rsidRPr="00F1427E">
        <w:rPr>
          <w:rFonts w:cstheme="minorHAnsi"/>
          <w:i/>
          <w:iCs/>
          <w:color w:val="00B0F0"/>
        </w:rPr>
        <w:t>For each ECM</w:t>
      </w:r>
      <w:r w:rsidRPr="00F1427E">
        <w:rPr>
          <w:rFonts w:cstheme="minorHAnsi"/>
          <w:i/>
          <w:iCs/>
          <w:color w:val="00B0F0"/>
        </w:rPr>
        <w:t xml:space="preserve">, list design level such as 50% complete, and discuss a price or cost for finalizing the engineering and design. The </w:t>
      </w:r>
      <w:r w:rsidR="005B20E7" w:rsidRPr="00F1427E">
        <w:rPr>
          <w:rFonts w:cstheme="minorHAnsi"/>
          <w:i/>
          <w:iCs/>
          <w:color w:val="00B0F0"/>
        </w:rPr>
        <w:t>Agency,</w:t>
      </w:r>
      <w:r w:rsidRPr="00F1427E">
        <w:rPr>
          <w:rFonts w:cstheme="minorHAnsi"/>
          <w:i/>
          <w:iCs/>
          <w:color w:val="00B0F0"/>
        </w:rPr>
        <w:t xml:space="preserve"> as mutually </w:t>
      </w:r>
      <w:r w:rsidR="004C44F1" w:rsidRPr="00F1427E">
        <w:rPr>
          <w:rFonts w:cstheme="minorHAnsi"/>
          <w:i/>
          <w:iCs/>
          <w:color w:val="00B0F0"/>
        </w:rPr>
        <w:t>agreed,</w:t>
      </w:r>
      <w:r w:rsidRPr="00F1427E">
        <w:rPr>
          <w:rFonts w:cstheme="minorHAnsi"/>
          <w:i/>
          <w:iCs/>
          <w:color w:val="00B0F0"/>
        </w:rPr>
        <w:t xml:space="preserve"> will pay for the E&amp;</w:t>
      </w:r>
      <w:proofErr w:type="gramStart"/>
      <w:r w:rsidRPr="00F1427E">
        <w:rPr>
          <w:rFonts w:cstheme="minorHAnsi"/>
          <w:i/>
          <w:iCs/>
          <w:color w:val="00B0F0"/>
        </w:rPr>
        <w:t>D</w:t>
      </w:r>
      <w:proofErr w:type="gramEnd"/>
      <w:r w:rsidRPr="00F1427E">
        <w:rPr>
          <w:rFonts w:cstheme="minorHAnsi"/>
          <w:i/>
          <w:iCs/>
          <w:color w:val="00B0F0"/>
        </w:rPr>
        <w:t xml:space="preserve"> or roll the cost into the total project cost.</w:t>
      </w:r>
    </w:p>
    <w:p w14:paraId="58C7E2FE" w14:textId="4FB37DA4" w:rsidR="005E0766" w:rsidRPr="00F1427E" w:rsidRDefault="005E0766" w:rsidP="00C359F1">
      <w:pPr>
        <w:spacing w:after="240"/>
        <w:rPr>
          <w:rFonts w:cstheme="minorHAnsi"/>
          <w:color w:val="00B0F0"/>
          <w:szCs w:val="22"/>
        </w:rPr>
      </w:pPr>
      <w:r w:rsidRPr="00F1427E">
        <w:rPr>
          <w:rFonts w:cstheme="minorHAnsi"/>
          <w:szCs w:val="22"/>
        </w:rPr>
        <w:t>After evaluation and acceptance of the IGA, the Contractor and Agency will meet to agree upon the engineering and design services, a schedule for completion of the work and receipt of the deliverables. The Agency will deliver a notice to proceed with final engineering and design of ECMs as determined necessary</w:t>
      </w:r>
      <w:proofErr w:type="gramStart"/>
      <w:r w:rsidRPr="00F1427E">
        <w:rPr>
          <w:rFonts w:cstheme="minorHAnsi"/>
          <w:szCs w:val="22"/>
        </w:rPr>
        <w:t xml:space="preserve">. </w:t>
      </w:r>
      <w:r w:rsidRPr="00F1427E">
        <w:rPr>
          <w:rFonts w:cstheme="minorHAnsi"/>
          <w:color w:val="00B0F0"/>
          <w:szCs w:val="22"/>
        </w:rPr>
        <w:t xml:space="preserve"> </w:t>
      </w:r>
      <w:proofErr w:type="gramEnd"/>
    </w:p>
    <w:p w14:paraId="075C041E" w14:textId="1147AADE" w:rsidR="005E0766" w:rsidRPr="00F1427E" w:rsidRDefault="005E0766" w:rsidP="00C359F1">
      <w:pPr>
        <w:pStyle w:val="Caption"/>
        <w:keepNext/>
        <w:spacing w:after="240"/>
        <w:rPr>
          <w:rFonts w:cstheme="minorHAnsi"/>
        </w:rPr>
      </w:pPr>
      <w:r w:rsidRPr="00F1427E">
        <w:rPr>
          <w:rFonts w:cstheme="minorHAnsi"/>
        </w:rPr>
        <w:t xml:space="preserve">Table </w:t>
      </w:r>
      <w:r w:rsidRPr="00F1427E">
        <w:rPr>
          <w:rFonts w:cstheme="minorHAnsi"/>
        </w:rPr>
        <w:fldChar w:fldCharType="begin"/>
      </w:r>
      <w:r w:rsidRPr="00F1427E">
        <w:rPr>
          <w:rFonts w:cstheme="minorHAnsi"/>
        </w:rPr>
        <w:instrText>SEQ Table \* ARABIC</w:instrText>
      </w:r>
      <w:r w:rsidRPr="00F1427E">
        <w:rPr>
          <w:rFonts w:cstheme="minorHAnsi"/>
        </w:rPr>
        <w:fldChar w:fldCharType="separate"/>
      </w:r>
      <w:r w:rsidR="0001094D">
        <w:rPr>
          <w:rFonts w:cstheme="minorHAnsi"/>
          <w:noProof/>
        </w:rPr>
        <w:t>6</w:t>
      </w:r>
      <w:r w:rsidRPr="00F1427E">
        <w:rPr>
          <w:rFonts w:cstheme="minorHAnsi"/>
        </w:rPr>
        <w:fldChar w:fldCharType="end"/>
      </w:r>
      <w:r w:rsidRPr="00F1427E">
        <w:rPr>
          <w:rFonts w:cstheme="minorHAnsi"/>
        </w:rPr>
        <w:t>. Engineering and Design Requirements</w:t>
      </w:r>
    </w:p>
    <w:tbl>
      <w:tblPr>
        <w:tblStyle w:val="TableGrid"/>
        <w:tblW w:w="0" w:type="auto"/>
        <w:tblLook w:val="04A0" w:firstRow="1" w:lastRow="0" w:firstColumn="1" w:lastColumn="0" w:noHBand="0" w:noVBand="1"/>
      </w:tblPr>
      <w:tblGrid>
        <w:gridCol w:w="1795"/>
        <w:gridCol w:w="3600"/>
        <w:gridCol w:w="1980"/>
        <w:gridCol w:w="1975"/>
      </w:tblGrid>
      <w:tr w:rsidR="005E0766" w:rsidRPr="00F1427E" w14:paraId="578D79BE" w14:textId="77777777" w:rsidTr="0048118F">
        <w:tc>
          <w:tcPr>
            <w:tcW w:w="1795" w:type="dxa"/>
          </w:tcPr>
          <w:p w14:paraId="70169E34" w14:textId="77777777" w:rsidR="005E0766" w:rsidRPr="00C359F1" w:rsidRDefault="005E0766" w:rsidP="00C359F1">
            <w:pPr>
              <w:jc w:val="center"/>
              <w:rPr>
                <w:b/>
                <w:bCs/>
              </w:rPr>
            </w:pPr>
            <w:r w:rsidRPr="00C359F1">
              <w:rPr>
                <w:b/>
                <w:bCs/>
              </w:rPr>
              <w:t>ECM Number</w:t>
            </w:r>
          </w:p>
        </w:tc>
        <w:tc>
          <w:tcPr>
            <w:tcW w:w="3600" w:type="dxa"/>
          </w:tcPr>
          <w:p w14:paraId="2EC030A5" w14:textId="77777777" w:rsidR="005E0766" w:rsidRPr="00C359F1" w:rsidRDefault="005E0766" w:rsidP="00C359F1">
            <w:pPr>
              <w:jc w:val="center"/>
              <w:rPr>
                <w:b/>
                <w:bCs/>
              </w:rPr>
            </w:pPr>
            <w:r w:rsidRPr="00C359F1">
              <w:rPr>
                <w:b/>
                <w:bCs/>
              </w:rPr>
              <w:t>Engineering &amp; Design Required</w:t>
            </w:r>
          </w:p>
        </w:tc>
        <w:tc>
          <w:tcPr>
            <w:tcW w:w="1980" w:type="dxa"/>
          </w:tcPr>
          <w:p w14:paraId="1E16F83E" w14:textId="77777777" w:rsidR="005E0766" w:rsidRPr="00C359F1" w:rsidRDefault="005E0766" w:rsidP="00C359F1">
            <w:pPr>
              <w:jc w:val="center"/>
              <w:rPr>
                <w:b/>
                <w:bCs/>
              </w:rPr>
            </w:pPr>
            <w:r w:rsidRPr="00C359F1">
              <w:rPr>
                <w:b/>
                <w:bCs/>
              </w:rPr>
              <w:t>Price</w:t>
            </w:r>
          </w:p>
        </w:tc>
        <w:tc>
          <w:tcPr>
            <w:tcW w:w="1975" w:type="dxa"/>
          </w:tcPr>
          <w:p w14:paraId="723E353E" w14:textId="77777777" w:rsidR="005E0766" w:rsidRPr="00C359F1" w:rsidRDefault="005E0766" w:rsidP="00C359F1">
            <w:pPr>
              <w:jc w:val="center"/>
              <w:rPr>
                <w:b/>
                <w:bCs/>
              </w:rPr>
            </w:pPr>
            <w:r w:rsidRPr="00C359F1">
              <w:rPr>
                <w:b/>
                <w:bCs/>
              </w:rPr>
              <w:t>Building Identifier</w:t>
            </w:r>
          </w:p>
        </w:tc>
      </w:tr>
      <w:tr w:rsidR="005E0766" w:rsidRPr="00F1427E" w14:paraId="37310606" w14:textId="77777777" w:rsidTr="0048118F">
        <w:tc>
          <w:tcPr>
            <w:tcW w:w="1795" w:type="dxa"/>
          </w:tcPr>
          <w:p w14:paraId="69844F5A" w14:textId="77777777" w:rsidR="005E0766" w:rsidRPr="00C359F1" w:rsidRDefault="005E0766" w:rsidP="00C359F1">
            <w:pPr>
              <w:jc w:val="center"/>
              <w:rPr>
                <w:b/>
                <w:bCs/>
              </w:rPr>
            </w:pPr>
            <w:r w:rsidRPr="00C359F1">
              <w:rPr>
                <w:b/>
                <w:bCs/>
              </w:rPr>
              <w:t xml:space="preserve"> </w:t>
            </w:r>
          </w:p>
        </w:tc>
        <w:tc>
          <w:tcPr>
            <w:tcW w:w="3600" w:type="dxa"/>
          </w:tcPr>
          <w:p w14:paraId="13E52E07" w14:textId="77777777" w:rsidR="005E0766" w:rsidRPr="00C359F1" w:rsidRDefault="005E0766" w:rsidP="00C359F1">
            <w:pPr>
              <w:jc w:val="center"/>
              <w:rPr>
                <w:b/>
                <w:bCs/>
              </w:rPr>
            </w:pPr>
          </w:p>
        </w:tc>
        <w:tc>
          <w:tcPr>
            <w:tcW w:w="1980" w:type="dxa"/>
          </w:tcPr>
          <w:p w14:paraId="5A237F75" w14:textId="77777777" w:rsidR="005E0766" w:rsidRPr="00C359F1" w:rsidRDefault="005E0766" w:rsidP="00C359F1">
            <w:pPr>
              <w:jc w:val="center"/>
              <w:rPr>
                <w:b/>
                <w:bCs/>
              </w:rPr>
            </w:pPr>
          </w:p>
        </w:tc>
        <w:tc>
          <w:tcPr>
            <w:tcW w:w="1975" w:type="dxa"/>
          </w:tcPr>
          <w:p w14:paraId="1EDD9F32" w14:textId="77777777" w:rsidR="005E0766" w:rsidRPr="00C359F1" w:rsidRDefault="005E0766" w:rsidP="00C359F1">
            <w:pPr>
              <w:jc w:val="center"/>
              <w:rPr>
                <w:b/>
                <w:bCs/>
              </w:rPr>
            </w:pPr>
          </w:p>
        </w:tc>
      </w:tr>
      <w:tr w:rsidR="005E0766" w:rsidRPr="00F1427E" w14:paraId="5FC4CCF6" w14:textId="77777777" w:rsidTr="0048118F">
        <w:tc>
          <w:tcPr>
            <w:tcW w:w="1795" w:type="dxa"/>
          </w:tcPr>
          <w:p w14:paraId="6EC0EB3E" w14:textId="77777777" w:rsidR="005E0766" w:rsidRPr="00C359F1" w:rsidRDefault="005E0766" w:rsidP="00C359F1">
            <w:pPr>
              <w:jc w:val="center"/>
              <w:rPr>
                <w:b/>
                <w:bCs/>
              </w:rPr>
            </w:pPr>
            <w:r w:rsidRPr="00C359F1">
              <w:rPr>
                <w:b/>
                <w:bCs/>
              </w:rPr>
              <w:lastRenderedPageBreak/>
              <w:t xml:space="preserve"> </w:t>
            </w:r>
          </w:p>
        </w:tc>
        <w:tc>
          <w:tcPr>
            <w:tcW w:w="3600" w:type="dxa"/>
          </w:tcPr>
          <w:p w14:paraId="7A0DAC45" w14:textId="77777777" w:rsidR="005E0766" w:rsidRPr="00C359F1" w:rsidRDefault="005E0766" w:rsidP="00C359F1">
            <w:pPr>
              <w:jc w:val="center"/>
              <w:rPr>
                <w:b/>
                <w:bCs/>
              </w:rPr>
            </w:pPr>
          </w:p>
        </w:tc>
        <w:tc>
          <w:tcPr>
            <w:tcW w:w="1980" w:type="dxa"/>
          </w:tcPr>
          <w:p w14:paraId="7996D1EB" w14:textId="77777777" w:rsidR="005E0766" w:rsidRPr="00C359F1" w:rsidRDefault="005E0766" w:rsidP="00C359F1">
            <w:pPr>
              <w:jc w:val="center"/>
              <w:rPr>
                <w:b/>
                <w:bCs/>
              </w:rPr>
            </w:pPr>
          </w:p>
        </w:tc>
        <w:tc>
          <w:tcPr>
            <w:tcW w:w="1975" w:type="dxa"/>
          </w:tcPr>
          <w:p w14:paraId="2A001225" w14:textId="77777777" w:rsidR="005E0766" w:rsidRPr="00C359F1" w:rsidRDefault="005E0766" w:rsidP="00C359F1">
            <w:pPr>
              <w:jc w:val="center"/>
              <w:rPr>
                <w:b/>
                <w:bCs/>
              </w:rPr>
            </w:pPr>
          </w:p>
        </w:tc>
      </w:tr>
      <w:tr w:rsidR="005E0766" w:rsidRPr="00F1427E" w14:paraId="0A62A784" w14:textId="77777777" w:rsidTr="0048118F">
        <w:tc>
          <w:tcPr>
            <w:tcW w:w="1795" w:type="dxa"/>
          </w:tcPr>
          <w:p w14:paraId="1BF7EA10" w14:textId="77777777" w:rsidR="005E0766" w:rsidRPr="00C359F1" w:rsidRDefault="005E0766" w:rsidP="00C359F1">
            <w:pPr>
              <w:jc w:val="center"/>
              <w:rPr>
                <w:b/>
                <w:bCs/>
              </w:rPr>
            </w:pPr>
            <w:r w:rsidRPr="00C359F1">
              <w:rPr>
                <w:b/>
                <w:bCs/>
              </w:rPr>
              <w:t xml:space="preserve"> </w:t>
            </w:r>
          </w:p>
        </w:tc>
        <w:tc>
          <w:tcPr>
            <w:tcW w:w="3600" w:type="dxa"/>
          </w:tcPr>
          <w:p w14:paraId="10DB227C" w14:textId="77777777" w:rsidR="005E0766" w:rsidRPr="00C359F1" w:rsidRDefault="005E0766" w:rsidP="00C359F1">
            <w:pPr>
              <w:jc w:val="center"/>
              <w:rPr>
                <w:b/>
                <w:bCs/>
              </w:rPr>
            </w:pPr>
          </w:p>
        </w:tc>
        <w:tc>
          <w:tcPr>
            <w:tcW w:w="1980" w:type="dxa"/>
          </w:tcPr>
          <w:p w14:paraId="41C6AB24" w14:textId="77777777" w:rsidR="005E0766" w:rsidRPr="00C359F1" w:rsidRDefault="005E0766" w:rsidP="00C359F1">
            <w:pPr>
              <w:jc w:val="center"/>
              <w:rPr>
                <w:b/>
                <w:bCs/>
              </w:rPr>
            </w:pPr>
          </w:p>
        </w:tc>
        <w:tc>
          <w:tcPr>
            <w:tcW w:w="1975" w:type="dxa"/>
          </w:tcPr>
          <w:p w14:paraId="7DA0517A" w14:textId="77777777" w:rsidR="005E0766" w:rsidRPr="00C359F1" w:rsidRDefault="005E0766" w:rsidP="00C359F1">
            <w:pPr>
              <w:jc w:val="center"/>
              <w:rPr>
                <w:b/>
                <w:bCs/>
              </w:rPr>
            </w:pPr>
          </w:p>
        </w:tc>
      </w:tr>
      <w:tr w:rsidR="005E0766" w:rsidRPr="00F1427E" w14:paraId="7C6D8A8D" w14:textId="77777777" w:rsidTr="0048118F">
        <w:tc>
          <w:tcPr>
            <w:tcW w:w="1795" w:type="dxa"/>
          </w:tcPr>
          <w:p w14:paraId="05C11F8A" w14:textId="77777777" w:rsidR="005E0766" w:rsidRPr="00C359F1" w:rsidRDefault="005E0766" w:rsidP="00C359F1">
            <w:pPr>
              <w:jc w:val="center"/>
              <w:rPr>
                <w:b/>
                <w:bCs/>
              </w:rPr>
            </w:pPr>
            <w:r w:rsidRPr="00C359F1">
              <w:rPr>
                <w:b/>
                <w:bCs/>
              </w:rPr>
              <w:t xml:space="preserve"> </w:t>
            </w:r>
          </w:p>
        </w:tc>
        <w:tc>
          <w:tcPr>
            <w:tcW w:w="3600" w:type="dxa"/>
          </w:tcPr>
          <w:p w14:paraId="5CE3A788" w14:textId="77777777" w:rsidR="005E0766" w:rsidRPr="00C359F1" w:rsidRDefault="005E0766" w:rsidP="00C359F1">
            <w:pPr>
              <w:jc w:val="center"/>
              <w:rPr>
                <w:b/>
                <w:bCs/>
              </w:rPr>
            </w:pPr>
          </w:p>
        </w:tc>
        <w:tc>
          <w:tcPr>
            <w:tcW w:w="1980" w:type="dxa"/>
          </w:tcPr>
          <w:p w14:paraId="249EE14D" w14:textId="77777777" w:rsidR="005E0766" w:rsidRPr="00C359F1" w:rsidRDefault="005E0766" w:rsidP="00C359F1">
            <w:pPr>
              <w:jc w:val="center"/>
              <w:rPr>
                <w:b/>
                <w:bCs/>
              </w:rPr>
            </w:pPr>
          </w:p>
        </w:tc>
        <w:tc>
          <w:tcPr>
            <w:tcW w:w="1975" w:type="dxa"/>
          </w:tcPr>
          <w:p w14:paraId="7E361917" w14:textId="77777777" w:rsidR="005E0766" w:rsidRPr="00C359F1" w:rsidRDefault="005E0766" w:rsidP="00C359F1">
            <w:pPr>
              <w:jc w:val="center"/>
              <w:rPr>
                <w:b/>
                <w:bCs/>
              </w:rPr>
            </w:pPr>
          </w:p>
        </w:tc>
      </w:tr>
    </w:tbl>
    <w:p w14:paraId="680E8349" w14:textId="77777777" w:rsidR="005E0766" w:rsidRPr="00F1427E" w:rsidRDefault="005E0766" w:rsidP="00C359F1">
      <w:pPr>
        <w:spacing w:after="240"/>
        <w:rPr>
          <w:rFonts w:cstheme="minorHAnsi"/>
          <w:b/>
          <w:bCs/>
          <w:szCs w:val="22"/>
        </w:rPr>
      </w:pPr>
    </w:p>
    <w:p w14:paraId="1F7B6F10" w14:textId="32818391" w:rsidR="00BF71F1" w:rsidRPr="00F1427E" w:rsidRDefault="00CC3EF0" w:rsidP="00C359F1">
      <w:pPr>
        <w:spacing w:after="240"/>
        <w:rPr>
          <w:rStyle w:val="IntenseEmphasis"/>
          <w:rFonts w:cstheme="minorHAnsi"/>
          <w:b w:val="0"/>
          <w:bCs w:val="0"/>
          <w:i w:val="0"/>
          <w:iCs w:val="0"/>
          <w:szCs w:val="22"/>
        </w:rPr>
      </w:pPr>
      <w:r w:rsidRPr="00F1427E">
        <w:rPr>
          <w:rFonts w:cstheme="minorHAnsi"/>
        </w:rPr>
        <w:t xml:space="preserve">The Contractor </w:t>
      </w:r>
      <w:r w:rsidR="00F700D8" w:rsidRPr="00F1427E">
        <w:rPr>
          <w:rFonts w:cstheme="minorHAnsi"/>
        </w:rPr>
        <w:t xml:space="preserve">shall </w:t>
      </w:r>
      <w:r w:rsidR="00991E2A" w:rsidRPr="00F1427E">
        <w:rPr>
          <w:rFonts w:cstheme="minorHAnsi"/>
        </w:rPr>
        <w:t xml:space="preserve">prepare and submit a design and construction package to the </w:t>
      </w:r>
      <w:r w:rsidR="23493D43" w:rsidRPr="00F1427E">
        <w:rPr>
          <w:rFonts w:cstheme="minorHAnsi"/>
        </w:rPr>
        <w:t>C</w:t>
      </w:r>
      <w:r w:rsidR="00991E2A" w:rsidRPr="00F1427E">
        <w:rPr>
          <w:rFonts w:cstheme="minorHAnsi"/>
        </w:rPr>
        <w:t xml:space="preserve">ontracting </w:t>
      </w:r>
      <w:r w:rsidR="0FF90E45" w:rsidRPr="00F1427E">
        <w:rPr>
          <w:rFonts w:cstheme="minorHAnsi"/>
        </w:rPr>
        <w:t>O</w:t>
      </w:r>
      <w:r w:rsidR="00991E2A" w:rsidRPr="00F1427E">
        <w:rPr>
          <w:rFonts w:cstheme="minorHAnsi"/>
        </w:rPr>
        <w:t>fficer</w:t>
      </w:r>
      <w:r w:rsidR="00915B9F" w:rsidRPr="00F1427E">
        <w:rPr>
          <w:rFonts w:cstheme="minorHAnsi"/>
        </w:rPr>
        <w:t xml:space="preserve"> for review and approval. </w:t>
      </w:r>
      <w:r w:rsidR="00DB3D44" w:rsidRPr="00F1427E">
        <w:rPr>
          <w:rFonts w:cstheme="minorHAnsi"/>
        </w:rPr>
        <w:t xml:space="preserve">All </w:t>
      </w:r>
      <w:r w:rsidR="111DDE5B" w:rsidRPr="00F1427E">
        <w:rPr>
          <w:rFonts w:cstheme="minorHAnsi"/>
        </w:rPr>
        <w:t xml:space="preserve">design and implementation </w:t>
      </w:r>
      <w:r w:rsidR="00DB3D44" w:rsidRPr="00F1427E">
        <w:rPr>
          <w:rFonts w:cstheme="minorHAnsi"/>
        </w:rPr>
        <w:t xml:space="preserve">work </w:t>
      </w:r>
      <w:r w:rsidR="0FC9BBD4" w:rsidRPr="00F1427E">
        <w:rPr>
          <w:rFonts w:cstheme="minorHAnsi"/>
        </w:rPr>
        <w:t>must</w:t>
      </w:r>
      <w:r w:rsidR="00DB3D44" w:rsidRPr="00F1427E">
        <w:rPr>
          <w:rFonts w:cstheme="minorHAnsi"/>
        </w:rPr>
        <w:t xml:space="preserve"> mee</w:t>
      </w:r>
      <w:r w:rsidR="00B40931" w:rsidRPr="00F1427E">
        <w:rPr>
          <w:rFonts w:cstheme="minorHAnsi"/>
        </w:rPr>
        <w:t>t</w:t>
      </w:r>
      <w:r w:rsidR="00DB3D44" w:rsidRPr="00F1427E">
        <w:rPr>
          <w:rFonts w:cstheme="minorHAnsi"/>
        </w:rPr>
        <w:t xml:space="preserve"> applicable building codes and agenc</w:t>
      </w:r>
      <w:r w:rsidR="00475F42" w:rsidRPr="00F1427E">
        <w:rPr>
          <w:rFonts w:cstheme="minorHAnsi"/>
        </w:rPr>
        <w:t xml:space="preserve">y design </w:t>
      </w:r>
      <w:r w:rsidR="00E96D1A" w:rsidRPr="00F1427E">
        <w:rPr>
          <w:rFonts w:cstheme="minorHAnsi"/>
        </w:rPr>
        <w:t>standards</w:t>
      </w:r>
      <w:r w:rsidR="2248095D" w:rsidRPr="00F1427E">
        <w:rPr>
          <w:rFonts w:cstheme="minorHAnsi"/>
        </w:rPr>
        <w:t>,</w:t>
      </w:r>
      <w:r w:rsidR="003C27D5">
        <w:rPr>
          <w:rFonts w:cstheme="minorHAnsi"/>
        </w:rPr>
        <w:t xml:space="preserve"> </w:t>
      </w:r>
      <w:r w:rsidR="00A7491D" w:rsidRPr="00F1427E">
        <w:rPr>
          <w:rFonts w:cstheme="minorHAnsi"/>
        </w:rPr>
        <w:t>including s</w:t>
      </w:r>
      <w:r w:rsidR="00475F42" w:rsidRPr="00F1427E">
        <w:rPr>
          <w:rFonts w:cstheme="minorHAnsi"/>
        </w:rPr>
        <w:t xml:space="preserve">ite-specific agency </w:t>
      </w:r>
      <w:r w:rsidR="00C05821" w:rsidRPr="00F1427E">
        <w:rPr>
          <w:rFonts w:cstheme="minorHAnsi"/>
        </w:rPr>
        <w:t>requirements.</w:t>
      </w:r>
      <w:r w:rsidR="00E96D1A" w:rsidRPr="00F1427E">
        <w:rPr>
          <w:rFonts w:cstheme="minorHAnsi"/>
        </w:rPr>
        <w:t xml:space="preserve"> </w:t>
      </w:r>
      <w:r w:rsidR="003E6E8F" w:rsidRPr="00F1427E">
        <w:rPr>
          <w:rFonts w:cstheme="minorHAnsi"/>
        </w:rPr>
        <w:t xml:space="preserve">The design of each ECM or WCM shall be sufficient to provide for competitive bids, </w:t>
      </w:r>
      <w:r w:rsidR="00775195" w:rsidRPr="00F1427E">
        <w:rPr>
          <w:rFonts w:cstheme="minorHAnsi"/>
        </w:rPr>
        <w:t xml:space="preserve">be maintainable, and result in the specified </w:t>
      </w:r>
      <w:r w:rsidR="00D11E50" w:rsidRPr="00F1427E">
        <w:rPr>
          <w:rFonts w:cstheme="minorHAnsi"/>
        </w:rPr>
        <w:t xml:space="preserve">performance and </w:t>
      </w:r>
      <w:r w:rsidR="00775195" w:rsidRPr="00F1427E">
        <w:rPr>
          <w:rFonts w:cstheme="minorHAnsi"/>
        </w:rPr>
        <w:t>savings.</w:t>
      </w:r>
      <w:r w:rsidR="0099425A" w:rsidRPr="00F1427E">
        <w:rPr>
          <w:rFonts w:cstheme="minorHAnsi"/>
        </w:rPr>
        <w:t xml:space="preserve"> The design </w:t>
      </w:r>
      <w:r w:rsidR="26756BE8" w:rsidRPr="00F1427E">
        <w:rPr>
          <w:rFonts w:cstheme="minorHAnsi"/>
        </w:rPr>
        <w:t>must</w:t>
      </w:r>
      <w:r w:rsidR="0099425A" w:rsidRPr="00F1427E">
        <w:rPr>
          <w:rFonts w:cstheme="minorHAnsi"/>
        </w:rPr>
        <w:t xml:space="preserve"> not </w:t>
      </w:r>
      <w:r w:rsidR="00D3239A" w:rsidRPr="00F1427E">
        <w:rPr>
          <w:rFonts w:cstheme="minorHAnsi"/>
        </w:rPr>
        <w:t>negatively impact the performance of other existing equipment.</w:t>
      </w:r>
      <w:r w:rsidR="00775195" w:rsidRPr="00F1427E">
        <w:rPr>
          <w:rFonts w:cstheme="minorHAnsi"/>
        </w:rPr>
        <w:t xml:space="preserve"> </w:t>
      </w:r>
      <w:r w:rsidR="002677E0" w:rsidRPr="00F1427E">
        <w:rPr>
          <w:rFonts w:cstheme="minorHAnsi"/>
        </w:rPr>
        <w:t>Acceptance of the de</w:t>
      </w:r>
      <w:r w:rsidR="0050462D" w:rsidRPr="00F1427E">
        <w:rPr>
          <w:rFonts w:cstheme="minorHAnsi"/>
        </w:rPr>
        <w:t>sign</w:t>
      </w:r>
      <w:r w:rsidR="00E032B2" w:rsidRPr="00F1427E">
        <w:rPr>
          <w:rFonts w:cstheme="minorHAnsi"/>
        </w:rPr>
        <w:t xml:space="preserve"> </w:t>
      </w:r>
      <w:r w:rsidR="0050462D" w:rsidRPr="00F1427E">
        <w:rPr>
          <w:rFonts w:cstheme="minorHAnsi"/>
        </w:rPr>
        <w:t>shall not relieve the contractor from responsibility for meeting facility standards of service and performance assurance</w:t>
      </w:r>
      <w:r w:rsidR="00E96D1A" w:rsidRPr="00F1427E">
        <w:rPr>
          <w:rFonts w:cstheme="minorHAnsi"/>
        </w:rPr>
        <w:t xml:space="preserve"> requirement</w:t>
      </w:r>
      <w:r w:rsidR="0050462D" w:rsidRPr="00F1427E">
        <w:rPr>
          <w:rFonts w:cstheme="minorHAnsi"/>
        </w:rPr>
        <w:t>s</w:t>
      </w:r>
      <w:r w:rsidR="008D577D" w:rsidRPr="00F1427E">
        <w:rPr>
          <w:rFonts w:cstheme="minorHAnsi"/>
        </w:rPr>
        <w:t xml:space="preserve"> specified in the performance assurance plan</w:t>
      </w:r>
      <w:r w:rsidR="00E032B2" w:rsidRPr="00F1427E">
        <w:rPr>
          <w:rFonts w:cstheme="minorHAnsi"/>
        </w:rPr>
        <w:t>.</w:t>
      </w:r>
    </w:p>
    <w:p w14:paraId="01DCC085" w14:textId="68FCFC0C" w:rsidR="006B4B94" w:rsidRPr="00C359F1" w:rsidRDefault="001411DE" w:rsidP="00C359F1">
      <w:pPr>
        <w:pStyle w:val="Heading3"/>
        <w:spacing w:before="0" w:after="240"/>
        <w:rPr>
          <w:rStyle w:val="IntenseEmphasis"/>
          <w:rFonts w:asciiTheme="minorHAnsi" w:hAnsiTheme="minorHAnsi" w:cstheme="minorHAnsi"/>
          <w:b w:val="0"/>
          <w:bCs w:val="0"/>
          <w:i w:val="0"/>
          <w:iCs w:val="0"/>
        </w:rPr>
      </w:pPr>
      <w:bookmarkStart w:id="22" w:name="_Toc135904092"/>
      <w:r w:rsidRPr="00C359F1">
        <w:rPr>
          <w:rStyle w:val="IntenseEmphasis"/>
          <w:rFonts w:asciiTheme="minorHAnsi" w:hAnsiTheme="minorHAnsi" w:cstheme="minorHAnsi"/>
          <w:b w:val="0"/>
          <w:bCs w:val="0"/>
          <w:i w:val="0"/>
          <w:iCs w:val="0"/>
        </w:rPr>
        <w:t>C</w:t>
      </w:r>
      <w:r w:rsidR="009812D3" w:rsidRPr="00C359F1">
        <w:rPr>
          <w:rStyle w:val="IntenseEmphasis"/>
          <w:rFonts w:asciiTheme="minorHAnsi" w:hAnsiTheme="minorHAnsi" w:cstheme="minorHAnsi"/>
          <w:b w:val="0"/>
          <w:bCs w:val="0"/>
          <w:i w:val="0"/>
          <w:iCs w:val="0"/>
        </w:rPr>
        <w:t>.</w:t>
      </w:r>
      <w:r w:rsidR="00930FDE" w:rsidRPr="00C359F1">
        <w:rPr>
          <w:rStyle w:val="IntenseEmphasis"/>
          <w:rFonts w:asciiTheme="minorHAnsi" w:hAnsiTheme="minorHAnsi" w:cstheme="minorHAnsi"/>
          <w:b w:val="0"/>
          <w:bCs w:val="0"/>
          <w:i w:val="0"/>
          <w:iCs w:val="0"/>
        </w:rPr>
        <w:t>4</w:t>
      </w:r>
      <w:r w:rsidRPr="00C359F1">
        <w:rPr>
          <w:rStyle w:val="IntenseEmphasis"/>
          <w:rFonts w:asciiTheme="minorHAnsi" w:hAnsiTheme="minorHAnsi" w:cstheme="minorHAnsi"/>
          <w:b w:val="0"/>
          <w:bCs w:val="0"/>
          <w:i w:val="0"/>
          <w:iCs w:val="0"/>
        </w:rPr>
        <w:t xml:space="preserve"> Performance Assurance Plan</w:t>
      </w:r>
      <w:bookmarkEnd w:id="22"/>
      <w:r w:rsidRPr="00C359F1">
        <w:rPr>
          <w:rStyle w:val="IntenseEmphasis"/>
          <w:rFonts w:asciiTheme="minorHAnsi" w:hAnsiTheme="minorHAnsi" w:cstheme="minorHAnsi"/>
          <w:b w:val="0"/>
          <w:bCs w:val="0"/>
          <w:i w:val="0"/>
          <w:iCs w:val="0"/>
        </w:rPr>
        <w:t xml:space="preserve"> </w:t>
      </w:r>
    </w:p>
    <w:p w14:paraId="4C5E3771" w14:textId="27ED28DD" w:rsidR="00D13904" w:rsidRPr="00C359F1" w:rsidRDefault="00D13904" w:rsidP="00C359F1">
      <w:pPr>
        <w:autoSpaceDE w:val="0"/>
        <w:autoSpaceDN w:val="0"/>
        <w:adjustRightInd w:val="0"/>
        <w:spacing w:after="240" w:line="240" w:lineRule="auto"/>
        <w:rPr>
          <w:rFonts w:eastAsia="Calibri" w:cstheme="minorHAnsi"/>
          <w:i/>
          <w:iCs/>
          <w:color w:val="00B0F0"/>
        </w:rPr>
      </w:pPr>
      <w:r w:rsidRPr="00C359F1">
        <w:rPr>
          <w:rFonts w:eastAsia="Calibri" w:cstheme="minorHAnsi"/>
          <w:b/>
          <w:bCs/>
          <w:i/>
          <w:iCs/>
          <w:color w:val="00B0F0"/>
        </w:rPr>
        <w:t xml:space="preserve">Instruction: </w:t>
      </w:r>
      <w:r w:rsidRPr="00C359F1">
        <w:rPr>
          <w:rFonts w:eastAsia="Calibri" w:cstheme="minorHAnsi"/>
          <w:i/>
          <w:iCs/>
          <w:color w:val="00B0F0"/>
        </w:rPr>
        <w:t>reference the performance assurance</w:t>
      </w:r>
      <w:r w:rsidRPr="00F1427E">
        <w:rPr>
          <w:rFonts w:eastAsia="Calibri" w:cstheme="minorHAnsi"/>
          <w:i/>
          <w:iCs/>
          <w:color w:val="00B0F0"/>
        </w:rPr>
        <w:t xml:space="preserve"> plan location</w:t>
      </w:r>
      <w:r w:rsidR="00C65CD8" w:rsidRPr="00F1427E">
        <w:rPr>
          <w:rFonts w:eastAsia="Calibri" w:cstheme="minorHAnsi"/>
          <w:i/>
          <w:iCs/>
          <w:color w:val="00B0F0"/>
        </w:rPr>
        <w:t>, J.</w:t>
      </w:r>
      <w:r w:rsidR="009472DA" w:rsidRPr="00F1427E">
        <w:rPr>
          <w:rFonts w:eastAsia="Calibri" w:cstheme="minorHAnsi"/>
          <w:i/>
          <w:iCs/>
          <w:color w:val="00B0F0"/>
        </w:rPr>
        <w:t>3</w:t>
      </w:r>
      <w:r w:rsidR="00C65CD8" w:rsidRPr="00F1427E">
        <w:rPr>
          <w:rFonts w:eastAsia="Calibri" w:cstheme="minorHAnsi"/>
          <w:i/>
          <w:iCs/>
          <w:color w:val="00B0F0"/>
        </w:rPr>
        <w:t xml:space="preserve"> Performance Assurance Plan attachment</w:t>
      </w:r>
      <w:r w:rsidRPr="00F1427E">
        <w:rPr>
          <w:rFonts w:eastAsia="Calibri" w:cstheme="minorHAnsi"/>
          <w:i/>
          <w:iCs/>
          <w:color w:val="00B0F0"/>
        </w:rPr>
        <w:t>.</w:t>
      </w:r>
      <w:r w:rsidRPr="00C359F1">
        <w:rPr>
          <w:rFonts w:eastAsia="Calibri" w:cstheme="minorHAnsi"/>
          <w:i/>
          <w:iCs/>
          <w:color w:val="00B0F0"/>
        </w:rPr>
        <w:t xml:space="preserve"> </w:t>
      </w:r>
    </w:p>
    <w:p w14:paraId="35B495F9" w14:textId="2D3B23D1" w:rsidR="001411DE" w:rsidRPr="00F1427E" w:rsidRDefault="30EB0720" w:rsidP="71D4DE0C">
      <w:pPr>
        <w:spacing w:after="240"/>
        <w:rPr>
          <w:rStyle w:val="IntenseEmphasis"/>
          <w:b w:val="0"/>
          <w:bCs w:val="0"/>
          <w:i w:val="0"/>
          <w:iCs w:val="0"/>
        </w:rPr>
      </w:pPr>
      <w:r w:rsidRPr="71D4DE0C">
        <w:rPr>
          <w:rStyle w:val="IntenseEmphasis"/>
          <w:b w:val="0"/>
          <w:bCs w:val="0"/>
          <w:i w:val="0"/>
          <w:iCs w:val="0"/>
        </w:rPr>
        <w:t xml:space="preserve">The Contractor shall provide a comprehensive and project-specific </w:t>
      </w:r>
      <w:r w:rsidR="57780CFF" w:rsidRPr="71D4DE0C">
        <w:rPr>
          <w:rStyle w:val="IntenseEmphasis"/>
          <w:b w:val="0"/>
          <w:bCs w:val="0"/>
          <w:i w:val="0"/>
          <w:iCs w:val="0"/>
        </w:rPr>
        <w:t>p</w:t>
      </w:r>
      <w:r w:rsidRPr="71D4DE0C">
        <w:rPr>
          <w:rStyle w:val="IntenseEmphasis"/>
          <w:b w:val="0"/>
          <w:bCs w:val="0"/>
          <w:i w:val="0"/>
          <w:iCs w:val="0"/>
        </w:rPr>
        <w:t xml:space="preserve">erformance </w:t>
      </w:r>
      <w:r w:rsidR="57780CFF" w:rsidRPr="71D4DE0C">
        <w:rPr>
          <w:rStyle w:val="IntenseEmphasis"/>
          <w:b w:val="0"/>
          <w:bCs w:val="0"/>
          <w:i w:val="0"/>
          <w:iCs w:val="0"/>
        </w:rPr>
        <w:t>a</w:t>
      </w:r>
      <w:r w:rsidRPr="71D4DE0C">
        <w:rPr>
          <w:rStyle w:val="IntenseEmphasis"/>
          <w:b w:val="0"/>
          <w:bCs w:val="0"/>
          <w:i w:val="0"/>
          <w:iCs w:val="0"/>
        </w:rPr>
        <w:t xml:space="preserve">ssurance </w:t>
      </w:r>
      <w:r w:rsidR="57780CFF" w:rsidRPr="71D4DE0C">
        <w:rPr>
          <w:rStyle w:val="IntenseEmphasis"/>
          <w:b w:val="0"/>
          <w:bCs w:val="0"/>
          <w:i w:val="0"/>
          <w:iCs w:val="0"/>
        </w:rPr>
        <w:t>p</w:t>
      </w:r>
      <w:r w:rsidRPr="71D4DE0C">
        <w:rPr>
          <w:rStyle w:val="IntenseEmphasis"/>
          <w:b w:val="0"/>
          <w:bCs w:val="0"/>
          <w:i w:val="0"/>
          <w:iCs w:val="0"/>
        </w:rPr>
        <w:t>lan that, upon acceptance by the Agency, will be incorporated into the UESC</w:t>
      </w:r>
      <w:proofErr w:type="gramStart"/>
      <w:r w:rsidRPr="71D4DE0C">
        <w:rPr>
          <w:rStyle w:val="IntenseEmphasis"/>
          <w:b w:val="0"/>
          <w:bCs w:val="0"/>
          <w:i w:val="0"/>
          <w:iCs w:val="0"/>
        </w:rPr>
        <w:t xml:space="preserve">.  </w:t>
      </w:r>
      <w:proofErr w:type="gramEnd"/>
      <w:r w:rsidRPr="71D4DE0C">
        <w:rPr>
          <w:rStyle w:val="IntenseEmphasis"/>
          <w:b w:val="0"/>
          <w:bCs w:val="0"/>
          <w:i w:val="0"/>
          <w:iCs w:val="0"/>
        </w:rPr>
        <w:t xml:space="preserve">The objective of the </w:t>
      </w:r>
      <w:r w:rsidR="3036BECF" w:rsidRPr="71D4DE0C">
        <w:rPr>
          <w:rStyle w:val="IntenseEmphasis"/>
          <w:b w:val="0"/>
          <w:bCs w:val="0"/>
          <w:i w:val="0"/>
          <w:iCs w:val="0"/>
        </w:rPr>
        <w:t>p</w:t>
      </w:r>
      <w:r w:rsidRPr="71D4DE0C">
        <w:rPr>
          <w:rStyle w:val="IntenseEmphasis"/>
          <w:b w:val="0"/>
          <w:bCs w:val="0"/>
          <w:i w:val="0"/>
          <w:iCs w:val="0"/>
        </w:rPr>
        <w:t xml:space="preserve">erformance </w:t>
      </w:r>
      <w:r w:rsidR="3036BECF" w:rsidRPr="71D4DE0C">
        <w:rPr>
          <w:rStyle w:val="IntenseEmphasis"/>
          <w:b w:val="0"/>
          <w:bCs w:val="0"/>
          <w:i w:val="0"/>
          <w:iCs w:val="0"/>
        </w:rPr>
        <w:t>a</w:t>
      </w:r>
      <w:r w:rsidRPr="71D4DE0C">
        <w:rPr>
          <w:rStyle w:val="IntenseEmphasis"/>
          <w:b w:val="0"/>
          <w:bCs w:val="0"/>
          <w:i w:val="0"/>
          <w:iCs w:val="0"/>
        </w:rPr>
        <w:t xml:space="preserve">ssurance </w:t>
      </w:r>
      <w:r w:rsidR="3036BECF" w:rsidRPr="71D4DE0C">
        <w:rPr>
          <w:rStyle w:val="IntenseEmphasis"/>
          <w:b w:val="0"/>
          <w:bCs w:val="0"/>
          <w:i w:val="0"/>
          <w:iCs w:val="0"/>
        </w:rPr>
        <w:t>p</w:t>
      </w:r>
      <w:r w:rsidRPr="71D4DE0C">
        <w:rPr>
          <w:rStyle w:val="IntenseEmphasis"/>
          <w:b w:val="0"/>
          <w:bCs w:val="0"/>
          <w:i w:val="0"/>
          <w:iCs w:val="0"/>
        </w:rPr>
        <w:t>lan is to ensure delivery of an effective design and installation of commissioned and performance proven ECMs and WCMs whose sustained performance will result in reduced energy consumption, demand management, increased water savings and reduced greenhouse gas (GHG) emissions</w:t>
      </w:r>
      <w:proofErr w:type="gramStart"/>
      <w:r w:rsidRPr="71D4DE0C">
        <w:rPr>
          <w:rStyle w:val="IntenseEmphasis"/>
          <w:b w:val="0"/>
          <w:bCs w:val="0"/>
          <w:i w:val="0"/>
          <w:iCs w:val="0"/>
        </w:rPr>
        <w:t xml:space="preserve">.  </w:t>
      </w:r>
      <w:proofErr w:type="gramEnd"/>
      <w:r w:rsidRPr="71D4DE0C">
        <w:rPr>
          <w:rStyle w:val="IntenseEmphasis"/>
          <w:b w:val="0"/>
          <w:bCs w:val="0"/>
          <w:i w:val="0"/>
          <w:iCs w:val="0"/>
        </w:rPr>
        <w:t xml:space="preserve">The </w:t>
      </w:r>
      <w:r w:rsidR="57780CFF" w:rsidRPr="71D4DE0C">
        <w:rPr>
          <w:rStyle w:val="IntenseEmphasis"/>
          <w:b w:val="0"/>
          <w:bCs w:val="0"/>
          <w:i w:val="0"/>
          <w:iCs w:val="0"/>
        </w:rPr>
        <w:t>p</w:t>
      </w:r>
      <w:r w:rsidRPr="71D4DE0C">
        <w:rPr>
          <w:rStyle w:val="IntenseEmphasis"/>
          <w:b w:val="0"/>
          <w:bCs w:val="0"/>
          <w:i w:val="0"/>
          <w:iCs w:val="0"/>
        </w:rPr>
        <w:t xml:space="preserve">erformance </w:t>
      </w:r>
      <w:r w:rsidR="57780CFF" w:rsidRPr="71D4DE0C">
        <w:rPr>
          <w:rStyle w:val="IntenseEmphasis"/>
          <w:b w:val="0"/>
          <w:bCs w:val="0"/>
          <w:i w:val="0"/>
          <w:iCs w:val="0"/>
        </w:rPr>
        <w:t>a</w:t>
      </w:r>
      <w:r w:rsidRPr="71D4DE0C">
        <w:rPr>
          <w:rStyle w:val="IntenseEmphasis"/>
          <w:b w:val="0"/>
          <w:bCs w:val="0"/>
          <w:i w:val="0"/>
          <w:iCs w:val="0"/>
        </w:rPr>
        <w:t xml:space="preserve">ssurance </w:t>
      </w:r>
      <w:r w:rsidR="57780CFF" w:rsidRPr="71D4DE0C">
        <w:rPr>
          <w:rStyle w:val="IntenseEmphasis"/>
          <w:b w:val="0"/>
          <w:bCs w:val="0"/>
          <w:i w:val="0"/>
          <w:iCs w:val="0"/>
        </w:rPr>
        <w:t>p</w:t>
      </w:r>
      <w:r w:rsidRPr="71D4DE0C">
        <w:rPr>
          <w:rStyle w:val="IntenseEmphasis"/>
          <w:b w:val="0"/>
          <w:bCs w:val="0"/>
          <w:i w:val="0"/>
          <w:iCs w:val="0"/>
        </w:rPr>
        <w:t xml:space="preserve">lan will clearly identify and assign the operations and maintenance plans, commissioning, </w:t>
      </w:r>
      <w:r w:rsidR="491FF6DF" w:rsidRPr="71D4DE0C">
        <w:rPr>
          <w:rStyle w:val="IntenseEmphasis"/>
          <w:b w:val="0"/>
          <w:bCs w:val="0"/>
          <w:i w:val="0"/>
          <w:iCs w:val="0"/>
        </w:rPr>
        <w:t>measurement,</w:t>
      </w:r>
      <w:r w:rsidRPr="71D4DE0C">
        <w:rPr>
          <w:rStyle w:val="IntenseEmphasis"/>
          <w:b w:val="0"/>
          <w:bCs w:val="0"/>
          <w:i w:val="0"/>
          <w:iCs w:val="0"/>
        </w:rPr>
        <w:t xml:space="preserve"> and verification (M&amp;V) protocol best suited to each measure. Assignments of all activities and services for each measure pre- and post-acceptance will </w:t>
      </w:r>
      <w:proofErr w:type="gramStart"/>
      <w:r w:rsidRPr="71D4DE0C">
        <w:rPr>
          <w:rStyle w:val="IntenseEmphasis"/>
          <w:b w:val="0"/>
          <w:bCs w:val="0"/>
          <w:i w:val="0"/>
          <w:iCs w:val="0"/>
        </w:rPr>
        <w:t>be agreed</w:t>
      </w:r>
      <w:proofErr w:type="gramEnd"/>
      <w:r w:rsidRPr="71D4DE0C">
        <w:rPr>
          <w:rStyle w:val="IntenseEmphasis"/>
          <w:b w:val="0"/>
          <w:bCs w:val="0"/>
          <w:i w:val="0"/>
          <w:iCs w:val="0"/>
        </w:rPr>
        <w:t xml:space="preserve"> upon and </w:t>
      </w:r>
      <w:r w:rsidR="5C79ADBA" w:rsidRPr="71D4DE0C">
        <w:rPr>
          <w:rStyle w:val="IntenseEmphasis"/>
          <w:b w:val="0"/>
          <w:bCs w:val="0"/>
          <w:i w:val="0"/>
          <w:iCs w:val="0"/>
        </w:rPr>
        <w:t xml:space="preserve">included </w:t>
      </w:r>
      <w:r w:rsidRPr="71D4DE0C">
        <w:rPr>
          <w:rStyle w:val="IntenseEmphasis"/>
          <w:b w:val="0"/>
          <w:bCs w:val="0"/>
          <w:i w:val="0"/>
          <w:iCs w:val="0"/>
        </w:rPr>
        <w:t xml:space="preserve">in the </w:t>
      </w:r>
      <w:r w:rsidR="3036BECF" w:rsidRPr="71D4DE0C">
        <w:rPr>
          <w:rStyle w:val="IntenseEmphasis"/>
          <w:b w:val="0"/>
          <w:bCs w:val="0"/>
          <w:i w:val="0"/>
          <w:iCs w:val="0"/>
        </w:rPr>
        <w:t>p</w:t>
      </w:r>
      <w:r w:rsidRPr="71D4DE0C">
        <w:rPr>
          <w:rStyle w:val="IntenseEmphasis"/>
          <w:b w:val="0"/>
          <w:bCs w:val="0"/>
          <w:i w:val="0"/>
          <w:iCs w:val="0"/>
        </w:rPr>
        <w:t xml:space="preserve">erformance </w:t>
      </w:r>
      <w:r w:rsidR="3036BECF" w:rsidRPr="71D4DE0C">
        <w:rPr>
          <w:rStyle w:val="IntenseEmphasis"/>
          <w:b w:val="0"/>
          <w:bCs w:val="0"/>
          <w:i w:val="0"/>
          <w:iCs w:val="0"/>
        </w:rPr>
        <w:t>a</w:t>
      </w:r>
      <w:r w:rsidRPr="71D4DE0C">
        <w:rPr>
          <w:rStyle w:val="IntenseEmphasis"/>
          <w:b w:val="0"/>
          <w:bCs w:val="0"/>
          <w:i w:val="0"/>
          <w:iCs w:val="0"/>
        </w:rPr>
        <w:t xml:space="preserve">ssurance </w:t>
      </w:r>
      <w:r w:rsidR="3036BECF" w:rsidRPr="71D4DE0C">
        <w:rPr>
          <w:rStyle w:val="IntenseEmphasis"/>
          <w:b w:val="0"/>
          <w:bCs w:val="0"/>
          <w:i w:val="0"/>
          <w:iCs w:val="0"/>
        </w:rPr>
        <w:t>p</w:t>
      </w:r>
      <w:r w:rsidRPr="71D4DE0C">
        <w:rPr>
          <w:rStyle w:val="IntenseEmphasis"/>
          <w:b w:val="0"/>
          <w:bCs w:val="0"/>
          <w:i w:val="0"/>
          <w:iCs w:val="0"/>
        </w:rPr>
        <w:t xml:space="preserve">lan. </w:t>
      </w:r>
    </w:p>
    <w:p w14:paraId="171B5B46" w14:textId="156B26BC" w:rsidR="00485B62" w:rsidRPr="00C359F1" w:rsidRDefault="001411DE" w:rsidP="00C359F1">
      <w:pPr>
        <w:pStyle w:val="Heading4"/>
        <w:spacing w:before="0" w:after="240"/>
        <w:rPr>
          <w:rStyle w:val="IntenseEmphasis"/>
          <w:rFonts w:asciiTheme="minorHAnsi" w:hAnsiTheme="minorHAnsi" w:cstheme="minorHAnsi"/>
          <w:b w:val="0"/>
          <w:bCs w:val="0"/>
          <w:i w:val="0"/>
          <w:iCs w:val="0"/>
        </w:rPr>
      </w:pPr>
      <w:r w:rsidRPr="00C359F1">
        <w:rPr>
          <w:rStyle w:val="IntenseEmphasis"/>
          <w:rFonts w:asciiTheme="minorHAnsi" w:hAnsiTheme="minorHAnsi" w:cstheme="minorHAnsi"/>
          <w:b w:val="0"/>
          <w:bCs w:val="0"/>
          <w:i w:val="0"/>
          <w:iCs w:val="0"/>
        </w:rPr>
        <w:t>C</w:t>
      </w:r>
      <w:r w:rsidR="008A329B" w:rsidRPr="00C359F1">
        <w:rPr>
          <w:rStyle w:val="IntenseEmphasis"/>
          <w:rFonts w:asciiTheme="minorHAnsi" w:hAnsiTheme="minorHAnsi" w:cstheme="minorHAnsi"/>
          <w:b w:val="0"/>
          <w:bCs w:val="0"/>
          <w:i w:val="0"/>
          <w:iCs w:val="0"/>
        </w:rPr>
        <w:t>.</w:t>
      </w:r>
      <w:r w:rsidR="00930FDE" w:rsidRPr="00C359F1">
        <w:rPr>
          <w:rStyle w:val="IntenseEmphasis"/>
          <w:rFonts w:asciiTheme="minorHAnsi" w:hAnsiTheme="minorHAnsi" w:cstheme="minorHAnsi"/>
          <w:b w:val="0"/>
          <w:bCs w:val="0"/>
          <w:i w:val="0"/>
          <w:iCs w:val="0"/>
        </w:rPr>
        <w:t>4</w:t>
      </w:r>
      <w:r w:rsidRPr="00C359F1">
        <w:rPr>
          <w:rStyle w:val="IntenseEmphasis"/>
          <w:rFonts w:asciiTheme="minorHAnsi" w:hAnsiTheme="minorHAnsi" w:cstheme="minorHAnsi"/>
          <w:b w:val="0"/>
          <w:bCs w:val="0"/>
          <w:i w:val="0"/>
          <w:iCs w:val="0"/>
        </w:rPr>
        <w:t>.1 Performance Assurance Plan Deliverables</w:t>
      </w:r>
    </w:p>
    <w:p w14:paraId="6BEA4620" w14:textId="4DC724A4" w:rsidR="001411DE" w:rsidRPr="00F1427E" w:rsidRDefault="00F77AC7" w:rsidP="00C359F1">
      <w:pPr>
        <w:spacing w:after="240"/>
        <w:rPr>
          <w:rStyle w:val="IntenseEmphasis"/>
          <w:rFonts w:cstheme="minorHAnsi"/>
          <w:b w:val="0"/>
          <w:bCs w:val="0"/>
          <w:i w:val="0"/>
          <w:iCs w:val="0"/>
        </w:rPr>
      </w:pPr>
      <w:r w:rsidRPr="00F1427E">
        <w:rPr>
          <w:rStyle w:val="IntenseEmphasis"/>
          <w:rFonts w:cstheme="minorHAnsi"/>
          <w:b w:val="0"/>
          <w:bCs w:val="0"/>
          <w:i w:val="0"/>
          <w:iCs w:val="0"/>
        </w:rPr>
        <w:t xml:space="preserve">State in a clearly understandable format where and how energy, water and related cost savings </w:t>
      </w:r>
      <w:r w:rsidR="34A66705" w:rsidRPr="00F1427E">
        <w:rPr>
          <w:rStyle w:val="IntenseEmphasis"/>
          <w:rFonts w:cstheme="minorHAnsi"/>
          <w:b w:val="0"/>
          <w:bCs w:val="0"/>
          <w:i w:val="0"/>
          <w:iCs w:val="0"/>
        </w:rPr>
        <w:t>will</w:t>
      </w:r>
      <w:r w:rsidRPr="00F1427E">
        <w:rPr>
          <w:rStyle w:val="IntenseEmphasis"/>
          <w:rFonts w:cstheme="minorHAnsi"/>
          <w:b w:val="0"/>
          <w:bCs w:val="0"/>
          <w:i w:val="0"/>
          <w:iCs w:val="0"/>
        </w:rPr>
        <w:t xml:space="preserve"> occur and how they </w:t>
      </w:r>
      <w:r w:rsidR="5E609D43" w:rsidRPr="00F1427E">
        <w:rPr>
          <w:rStyle w:val="IntenseEmphasis"/>
          <w:rFonts w:cstheme="minorHAnsi"/>
          <w:b w:val="0"/>
          <w:bCs w:val="0"/>
          <w:i w:val="0"/>
          <w:iCs w:val="0"/>
        </w:rPr>
        <w:t>will</w:t>
      </w:r>
      <w:r w:rsidRPr="00F1427E">
        <w:rPr>
          <w:rStyle w:val="IntenseEmphasis"/>
          <w:rFonts w:cstheme="minorHAnsi"/>
          <w:b w:val="0"/>
          <w:bCs w:val="0"/>
          <w:i w:val="0"/>
          <w:iCs w:val="0"/>
        </w:rPr>
        <w:t xml:space="preserve"> </w:t>
      </w:r>
      <w:proofErr w:type="gramStart"/>
      <w:r w:rsidRPr="00F1427E">
        <w:rPr>
          <w:rStyle w:val="IntenseEmphasis"/>
          <w:rFonts w:cstheme="minorHAnsi"/>
          <w:b w:val="0"/>
          <w:bCs w:val="0"/>
          <w:i w:val="0"/>
          <w:iCs w:val="0"/>
        </w:rPr>
        <w:t>be calculated</w:t>
      </w:r>
      <w:proofErr w:type="gramEnd"/>
      <w:r w:rsidRPr="00F1427E">
        <w:rPr>
          <w:rStyle w:val="IntenseEmphasis"/>
          <w:rFonts w:cstheme="minorHAnsi"/>
          <w:b w:val="0"/>
          <w:bCs w:val="0"/>
          <w:i w:val="0"/>
          <w:iCs w:val="0"/>
        </w:rPr>
        <w:t xml:space="preserve"> and verified.</w:t>
      </w:r>
      <w:r w:rsidR="00B44C21" w:rsidRPr="00F1427E">
        <w:rPr>
          <w:rStyle w:val="IntenseEmphasis"/>
          <w:rFonts w:cstheme="minorHAnsi"/>
          <w:b w:val="0"/>
          <w:bCs w:val="0"/>
          <w:i w:val="0"/>
          <w:iCs w:val="0"/>
        </w:rPr>
        <w:t xml:space="preserve"> </w:t>
      </w:r>
      <w:r w:rsidR="001411DE" w:rsidRPr="00F1427E">
        <w:rPr>
          <w:rStyle w:val="IntenseEmphasis"/>
          <w:rFonts w:cstheme="minorHAnsi"/>
          <w:b w:val="0"/>
          <w:bCs w:val="0"/>
          <w:i w:val="0"/>
          <w:iCs w:val="0"/>
        </w:rPr>
        <w:t xml:space="preserve">The Performance Assurance Plan must address every measure with appropriate detail and </w:t>
      </w:r>
      <w:r w:rsidR="33629C16" w:rsidRPr="00F1427E">
        <w:rPr>
          <w:rStyle w:val="IntenseEmphasis"/>
          <w:rFonts w:cstheme="minorHAnsi"/>
          <w:b w:val="0"/>
          <w:bCs w:val="0"/>
          <w:i w:val="0"/>
          <w:iCs w:val="0"/>
        </w:rPr>
        <w:t>the Contractor will submit a comprehensive</w:t>
      </w:r>
      <w:r w:rsidR="69EBE92C" w:rsidRPr="00F1427E">
        <w:rPr>
          <w:rStyle w:val="IntenseEmphasis"/>
          <w:rFonts w:cstheme="minorHAnsi"/>
          <w:b w:val="0"/>
          <w:bCs w:val="0"/>
          <w:i w:val="0"/>
          <w:iCs w:val="0"/>
        </w:rPr>
        <w:t xml:space="preserve">, detailed written plan and corresponding </w:t>
      </w:r>
      <w:r w:rsidR="33629C16" w:rsidRPr="00F1427E">
        <w:rPr>
          <w:rStyle w:val="IntenseEmphasis"/>
          <w:rFonts w:cstheme="minorHAnsi"/>
          <w:b w:val="0"/>
          <w:bCs w:val="0"/>
          <w:i w:val="0"/>
          <w:iCs w:val="0"/>
        </w:rPr>
        <w:t>table</w:t>
      </w:r>
      <w:r w:rsidR="001411DE" w:rsidRPr="00F1427E">
        <w:rPr>
          <w:rStyle w:val="IntenseEmphasis"/>
          <w:rFonts w:cstheme="minorHAnsi"/>
          <w:b w:val="0"/>
          <w:bCs w:val="0"/>
          <w:i w:val="0"/>
          <w:iCs w:val="0"/>
        </w:rPr>
        <w:t xml:space="preserve"> including the following deliverables:</w:t>
      </w:r>
    </w:p>
    <w:p w14:paraId="7B1A3D29" w14:textId="6BD58815" w:rsidR="001411DE" w:rsidRPr="00C359F1" w:rsidRDefault="001411DE" w:rsidP="00F5409B">
      <w:pPr>
        <w:pStyle w:val="ListParagraph"/>
        <w:numPr>
          <w:ilvl w:val="0"/>
          <w:numId w:val="20"/>
        </w:numPr>
        <w:tabs>
          <w:tab w:val="left" w:pos="720"/>
        </w:tabs>
        <w:spacing w:after="240"/>
        <w:ind w:left="720" w:hanging="360"/>
        <w:rPr>
          <w:szCs w:val="22"/>
        </w:rPr>
      </w:pPr>
      <w:bookmarkStart w:id="23" w:name="_Hlk128576229"/>
      <w:r w:rsidRPr="00C359F1">
        <w:rPr>
          <w:szCs w:val="22"/>
        </w:rPr>
        <w:t xml:space="preserve">A complete and accurate baseline, </w:t>
      </w:r>
      <w:r w:rsidR="51BFD93B" w:rsidRPr="00C359F1">
        <w:rPr>
          <w:szCs w:val="22"/>
        </w:rPr>
        <w:t>broken down by building, for each ECM/WCM</w:t>
      </w:r>
      <w:r w:rsidRPr="00C359F1">
        <w:rPr>
          <w:szCs w:val="22"/>
        </w:rPr>
        <w:t>, including GHG</w:t>
      </w:r>
      <w:r w:rsidR="00383F81">
        <w:rPr>
          <w:szCs w:val="22"/>
        </w:rPr>
        <w:t xml:space="preserve"> </w:t>
      </w:r>
      <w:r w:rsidRPr="00C359F1">
        <w:rPr>
          <w:szCs w:val="22"/>
        </w:rPr>
        <w:t xml:space="preserve">emissions, documenting existing conditions, systems, equipment, and performance. </w:t>
      </w:r>
    </w:p>
    <w:bookmarkEnd w:id="23"/>
    <w:p w14:paraId="38A955F7" w14:textId="79A5D3C2" w:rsidR="001411DE" w:rsidRPr="00C359F1" w:rsidRDefault="533545E5" w:rsidP="00F5409B">
      <w:pPr>
        <w:pStyle w:val="ListParagraph"/>
        <w:numPr>
          <w:ilvl w:val="0"/>
          <w:numId w:val="20"/>
        </w:numPr>
        <w:tabs>
          <w:tab w:val="left" w:pos="720"/>
        </w:tabs>
        <w:spacing w:after="240"/>
        <w:ind w:left="720" w:hanging="360"/>
      </w:pPr>
      <w:r>
        <w:t>Engineering analysis and design – assumptions, design specifications</w:t>
      </w:r>
      <w:r w:rsidR="197E6223">
        <w:t>, and</w:t>
      </w:r>
      <w:r>
        <w:t xml:space="preserve"> key performance indicators. </w:t>
      </w:r>
    </w:p>
    <w:p w14:paraId="5353B92C" w14:textId="2276D693" w:rsidR="001411DE" w:rsidRPr="00C359F1" w:rsidRDefault="001411DE" w:rsidP="00F5409B">
      <w:pPr>
        <w:pStyle w:val="ListParagraph"/>
        <w:numPr>
          <w:ilvl w:val="0"/>
          <w:numId w:val="20"/>
        </w:numPr>
        <w:tabs>
          <w:tab w:val="left" w:pos="720"/>
        </w:tabs>
        <w:spacing w:after="240"/>
        <w:ind w:left="720" w:hanging="360"/>
      </w:pPr>
      <w:r w:rsidRPr="00C359F1">
        <w:t xml:space="preserve">Commissioning (Cx) protocol for all installed equipment to </w:t>
      </w:r>
      <w:proofErr w:type="gramStart"/>
      <w:r w:rsidRPr="00C359F1">
        <w:t>be completed</w:t>
      </w:r>
      <w:proofErr w:type="gramEnd"/>
      <w:r w:rsidRPr="00C359F1">
        <w:t xml:space="preserve"> prior to acceptance</w:t>
      </w:r>
      <w:r w:rsidR="002D0386" w:rsidRPr="00C359F1">
        <w:t xml:space="preserve"> </w:t>
      </w:r>
      <w:r w:rsidRPr="00C359F1">
        <w:t>and including a written Cx report</w:t>
      </w:r>
      <w:r w:rsidR="00A813FC" w:rsidRPr="00C359F1">
        <w:t xml:space="preserve">. Cx will </w:t>
      </w:r>
      <w:r w:rsidRPr="00C359F1">
        <w:t>demonstrat</w:t>
      </w:r>
      <w:r w:rsidR="00DD1494" w:rsidRPr="00C359F1">
        <w:t>e</w:t>
      </w:r>
      <w:r w:rsidRPr="00C359F1">
        <w:t xml:space="preserve"> installation and performance meets design specifications</w:t>
      </w:r>
      <w:r w:rsidR="0039034D" w:rsidRPr="00C359F1">
        <w:t xml:space="preserve"> and affected equipment and systems perform interactively in accordance with the design.</w:t>
      </w:r>
    </w:p>
    <w:p w14:paraId="4DF3C206" w14:textId="77777777" w:rsidR="001411DE" w:rsidRPr="00C359F1" w:rsidRDefault="001411DE" w:rsidP="00F5409B">
      <w:pPr>
        <w:pStyle w:val="ListParagraph"/>
        <w:numPr>
          <w:ilvl w:val="0"/>
          <w:numId w:val="20"/>
        </w:numPr>
        <w:tabs>
          <w:tab w:val="left" w:pos="720"/>
        </w:tabs>
        <w:spacing w:after="240"/>
        <w:ind w:left="720" w:hanging="360"/>
      </w:pPr>
      <w:r w:rsidRPr="00C359F1">
        <w:lastRenderedPageBreak/>
        <w:t>A plan for operations and maintenance with appropriate detail to sustain ECM performance, GHG emissions reductions, and cost savings throughout the term of the contract</w:t>
      </w:r>
      <w:proofErr w:type="gramStart"/>
      <w:r w:rsidRPr="00C359F1">
        <w:t xml:space="preserve">.  </w:t>
      </w:r>
      <w:proofErr w:type="gramEnd"/>
    </w:p>
    <w:p w14:paraId="1B672F62" w14:textId="67B23948" w:rsidR="001411DE" w:rsidRPr="00C359F1" w:rsidRDefault="533545E5" w:rsidP="00F5409B">
      <w:pPr>
        <w:pStyle w:val="ListParagraph"/>
        <w:numPr>
          <w:ilvl w:val="0"/>
          <w:numId w:val="20"/>
        </w:numPr>
        <w:tabs>
          <w:tab w:val="left" w:pos="720"/>
        </w:tabs>
        <w:spacing w:after="240"/>
        <w:ind w:left="720" w:hanging="360"/>
      </w:pPr>
      <w:r>
        <w:t>Protocol for measuring and verifying ECM performance and savings including recommissioning or measurement and verification (M&amp;V) as appropriate for annual implementation.</w:t>
      </w:r>
      <w:r w:rsidR="56E3DB66">
        <w:t xml:space="preserve"> I</w:t>
      </w:r>
      <w:r w:rsidR="003EB6BA">
        <w:t xml:space="preserve">dentify </w:t>
      </w:r>
      <w:r w:rsidR="15EACEA8">
        <w:t xml:space="preserve">ranges of M&amp;V results for each ECM that will </w:t>
      </w:r>
      <w:r w:rsidR="34E7AD19">
        <w:t xml:space="preserve">require </w:t>
      </w:r>
      <w:r w:rsidR="78459EF0">
        <w:t>recommissioning.</w:t>
      </w:r>
    </w:p>
    <w:p w14:paraId="609175DA" w14:textId="1A500889" w:rsidR="001411DE" w:rsidRPr="00C359F1" w:rsidRDefault="30EB0720" w:rsidP="00F5409B">
      <w:pPr>
        <w:pStyle w:val="ListParagraph"/>
        <w:numPr>
          <w:ilvl w:val="0"/>
          <w:numId w:val="20"/>
        </w:numPr>
        <w:tabs>
          <w:tab w:val="left" w:pos="720"/>
        </w:tabs>
        <w:spacing w:after="240"/>
        <w:ind w:left="720" w:hanging="360"/>
      </w:pPr>
      <w:r>
        <w:t>Comprehensive training plan designed to familiarize Agency staff (including operations, maintenance, and engineering teams) with new ECM equipment</w:t>
      </w:r>
      <w:r w:rsidR="51035225">
        <w:t xml:space="preserve"> and safety </w:t>
      </w:r>
      <w:r w:rsidR="3BB812E2">
        <w:t>protocols and</w:t>
      </w:r>
      <w:r>
        <w:t xml:space="preserve"> prepare them for their roles in O&amp;M, M&amp;V, recommissioning, and documentation. At a minimum, the plan shall address each ECM and each deliverable listed above.</w:t>
      </w:r>
    </w:p>
    <w:p w14:paraId="47630F53" w14:textId="77777777" w:rsidR="001411DE" w:rsidRPr="00C359F1" w:rsidRDefault="001411DE" w:rsidP="00F5409B">
      <w:pPr>
        <w:pStyle w:val="ListParagraph"/>
        <w:numPr>
          <w:ilvl w:val="0"/>
          <w:numId w:val="20"/>
        </w:numPr>
        <w:tabs>
          <w:tab w:val="left" w:pos="720"/>
        </w:tabs>
        <w:spacing w:after="240"/>
        <w:ind w:left="720" w:hanging="360"/>
      </w:pPr>
      <w:r w:rsidRPr="00C359F1">
        <w:t>Annual reporting and documentation</w:t>
      </w:r>
    </w:p>
    <w:p w14:paraId="4B4014BE" w14:textId="67FAA7DC" w:rsidR="005B6B4B" w:rsidRPr="00C359F1" w:rsidRDefault="002F69DA" w:rsidP="00C359F1">
      <w:pPr>
        <w:pStyle w:val="Heading4"/>
        <w:spacing w:before="0" w:after="240"/>
        <w:rPr>
          <w:rStyle w:val="IntenseEmphasis"/>
          <w:rFonts w:asciiTheme="minorHAnsi" w:hAnsiTheme="minorHAnsi" w:cstheme="minorHAnsi"/>
          <w:b w:val="0"/>
          <w:bCs w:val="0"/>
          <w:i w:val="0"/>
          <w:iCs w:val="0"/>
        </w:rPr>
      </w:pPr>
      <w:r w:rsidRPr="00C359F1">
        <w:rPr>
          <w:rFonts w:asciiTheme="minorHAnsi" w:hAnsiTheme="minorHAnsi" w:cstheme="minorHAnsi"/>
        </w:rPr>
        <w:t>C</w:t>
      </w:r>
      <w:r w:rsidR="0057490D" w:rsidRPr="00C359F1">
        <w:rPr>
          <w:rFonts w:asciiTheme="minorHAnsi" w:hAnsiTheme="minorHAnsi" w:cstheme="minorHAnsi"/>
        </w:rPr>
        <w:t>.</w:t>
      </w:r>
      <w:r w:rsidR="00930FDE" w:rsidRPr="00C359F1">
        <w:rPr>
          <w:rFonts w:asciiTheme="minorHAnsi" w:hAnsiTheme="minorHAnsi" w:cstheme="minorHAnsi"/>
        </w:rPr>
        <w:t>4</w:t>
      </w:r>
      <w:r w:rsidRPr="00C359F1">
        <w:rPr>
          <w:rFonts w:asciiTheme="minorHAnsi" w:hAnsiTheme="minorHAnsi" w:cstheme="minorHAnsi"/>
        </w:rPr>
        <w:t>.2</w:t>
      </w:r>
      <w:r w:rsidR="001411DE" w:rsidRPr="00C359F1">
        <w:rPr>
          <w:rStyle w:val="IntenseEmphasis"/>
          <w:rFonts w:asciiTheme="minorHAnsi" w:hAnsiTheme="minorHAnsi" w:cstheme="minorHAnsi"/>
          <w:b w:val="0"/>
          <w:bCs w:val="0"/>
          <w:i w:val="0"/>
          <w:iCs w:val="0"/>
        </w:rPr>
        <w:t xml:space="preserve"> Implementation of the Performance Assurance Plan</w:t>
      </w:r>
    </w:p>
    <w:p w14:paraId="16068E5F" w14:textId="228821CC" w:rsidR="00655C8A" w:rsidRPr="00F1427E" w:rsidRDefault="00655C8A" w:rsidP="00C359F1">
      <w:pPr>
        <w:spacing w:after="240"/>
        <w:rPr>
          <w:rFonts w:cstheme="minorHAnsi"/>
        </w:rPr>
      </w:pPr>
      <w:r w:rsidRPr="00F1427E">
        <w:rPr>
          <w:rStyle w:val="IntenseEmphasis"/>
          <w:rFonts w:cstheme="minorHAnsi"/>
          <w:color w:val="00B0F0"/>
        </w:rPr>
        <w:t>Note to Agency:</w:t>
      </w:r>
      <w:r w:rsidRPr="00F1427E">
        <w:rPr>
          <w:rStyle w:val="IntenseEmphasis"/>
          <w:rFonts w:cstheme="minorHAnsi"/>
          <w:b w:val="0"/>
          <w:bCs w:val="0"/>
          <w:color w:val="00B0F0"/>
        </w:rPr>
        <w:t xml:space="preserve"> Prior to award of a UESC project, the Agency and Utility will agree upon the extent of and assignment for post-award responsibilities. The Contractor’s costs shall </w:t>
      </w:r>
      <w:proofErr w:type="gramStart"/>
      <w:r w:rsidRPr="00F1427E">
        <w:rPr>
          <w:rStyle w:val="IntenseEmphasis"/>
          <w:rFonts w:cstheme="minorHAnsi"/>
          <w:b w:val="0"/>
          <w:bCs w:val="0"/>
          <w:color w:val="00B0F0"/>
        </w:rPr>
        <w:t>be reviewed</w:t>
      </w:r>
      <w:proofErr w:type="gramEnd"/>
      <w:r w:rsidRPr="00F1427E">
        <w:rPr>
          <w:rStyle w:val="IntenseEmphasis"/>
          <w:rFonts w:cstheme="minorHAnsi"/>
          <w:b w:val="0"/>
          <w:bCs w:val="0"/>
          <w:color w:val="00B0F0"/>
        </w:rPr>
        <w:t xml:space="preserve"> and negotiated prior to performing the work.</w:t>
      </w:r>
    </w:p>
    <w:p w14:paraId="5C313CE9" w14:textId="2E9133BA" w:rsidR="00655C8A" w:rsidRPr="00F1427E" w:rsidRDefault="001411DE" w:rsidP="00C359F1">
      <w:pPr>
        <w:spacing w:after="240"/>
        <w:rPr>
          <w:rStyle w:val="IntenseEmphasis"/>
          <w:rFonts w:cstheme="minorHAnsi"/>
        </w:rPr>
      </w:pPr>
      <w:r w:rsidRPr="00F1427E">
        <w:rPr>
          <w:rStyle w:val="IntenseEmphasis"/>
          <w:rFonts w:cstheme="minorHAnsi"/>
          <w:b w:val="0"/>
          <w:bCs w:val="0"/>
          <w:i w:val="0"/>
          <w:iCs w:val="0"/>
        </w:rPr>
        <w:t xml:space="preserve">The performance assurance plan shall, in a clearly understandable format, state where and how energy, water and related cost savings </w:t>
      </w:r>
      <w:r w:rsidR="28CCE78C" w:rsidRPr="00F1427E">
        <w:rPr>
          <w:rStyle w:val="IntenseEmphasis"/>
          <w:rFonts w:cstheme="minorHAnsi"/>
          <w:b w:val="0"/>
          <w:bCs w:val="0"/>
          <w:i w:val="0"/>
          <w:iCs w:val="0"/>
        </w:rPr>
        <w:t>will</w:t>
      </w:r>
      <w:r w:rsidRPr="00F1427E">
        <w:rPr>
          <w:rStyle w:val="IntenseEmphasis"/>
          <w:rFonts w:cstheme="minorHAnsi"/>
          <w:b w:val="0"/>
          <w:bCs w:val="0"/>
          <w:i w:val="0"/>
          <w:iCs w:val="0"/>
        </w:rPr>
        <w:t xml:space="preserve"> occur and how they </w:t>
      </w:r>
      <w:r w:rsidR="040D4028" w:rsidRPr="00F1427E">
        <w:rPr>
          <w:rStyle w:val="IntenseEmphasis"/>
          <w:rFonts w:cstheme="minorHAnsi"/>
          <w:b w:val="0"/>
          <w:bCs w:val="0"/>
          <w:i w:val="0"/>
          <w:iCs w:val="0"/>
        </w:rPr>
        <w:t>will</w:t>
      </w:r>
      <w:r w:rsidRPr="00F1427E">
        <w:rPr>
          <w:rStyle w:val="IntenseEmphasis"/>
          <w:rFonts w:cstheme="minorHAnsi"/>
          <w:b w:val="0"/>
          <w:bCs w:val="0"/>
          <w:i w:val="0"/>
          <w:iCs w:val="0"/>
        </w:rPr>
        <w:t xml:space="preserve"> </w:t>
      </w:r>
      <w:proofErr w:type="gramStart"/>
      <w:r w:rsidRPr="00F1427E">
        <w:rPr>
          <w:rStyle w:val="IntenseEmphasis"/>
          <w:rFonts w:cstheme="minorHAnsi"/>
          <w:b w:val="0"/>
          <w:bCs w:val="0"/>
          <w:i w:val="0"/>
          <w:iCs w:val="0"/>
        </w:rPr>
        <w:t>be calculated</w:t>
      </w:r>
      <w:proofErr w:type="gramEnd"/>
      <w:r w:rsidRPr="00F1427E">
        <w:rPr>
          <w:rStyle w:val="IntenseEmphasis"/>
          <w:rFonts w:cstheme="minorHAnsi"/>
          <w:b w:val="0"/>
          <w:bCs w:val="0"/>
          <w:i w:val="0"/>
          <w:iCs w:val="0"/>
        </w:rPr>
        <w:t xml:space="preserve"> and verified. The performance assurance plan shall clearly delineate the facility systems and specific equipment to </w:t>
      </w:r>
      <w:proofErr w:type="gramStart"/>
      <w:r w:rsidRPr="00F1427E">
        <w:rPr>
          <w:rStyle w:val="IntenseEmphasis"/>
          <w:rFonts w:cstheme="minorHAnsi"/>
          <w:b w:val="0"/>
          <w:bCs w:val="0"/>
          <w:i w:val="0"/>
          <w:iCs w:val="0"/>
        </w:rPr>
        <w:t>be included</w:t>
      </w:r>
      <w:proofErr w:type="gramEnd"/>
      <w:r w:rsidRPr="00F1427E">
        <w:rPr>
          <w:rStyle w:val="IntenseEmphasis"/>
          <w:rFonts w:cstheme="minorHAnsi"/>
          <w:b w:val="0"/>
          <w:bCs w:val="0"/>
          <w:i w:val="0"/>
          <w:iCs w:val="0"/>
        </w:rPr>
        <w:t xml:space="preserve"> under the contractor’s responsibility. </w:t>
      </w:r>
      <w:r w:rsidRPr="00C359F1">
        <w:rPr>
          <w:rStyle w:val="IntenseEmphasis"/>
          <w:rFonts w:cstheme="minorHAnsi"/>
          <w:b w:val="0"/>
          <w:bCs w:val="0"/>
          <w:color w:val="00B0F0"/>
        </w:rPr>
        <w:t xml:space="preserve">To the extent this information </w:t>
      </w:r>
      <w:proofErr w:type="gramStart"/>
      <w:r w:rsidRPr="00C359F1">
        <w:rPr>
          <w:rStyle w:val="IntenseEmphasis"/>
          <w:rFonts w:cstheme="minorHAnsi"/>
          <w:b w:val="0"/>
          <w:bCs w:val="0"/>
          <w:color w:val="00B0F0"/>
        </w:rPr>
        <w:t>is provided</w:t>
      </w:r>
      <w:proofErr w:type="gramEnd"/>
      <w:r w:rsidRPr="00C359F1">
        <w:rPr>
          <w:rStyle w:val="IntenseEmphasis"/>
          <w:rFonts w:cstheme="minorHAnsi"/>
          <w:b w:val="0"/>
          <w:bCs w:val="0"/>
          <w:color w:val="00B0F0"/>
        </w:rPr>
        <w:t xml:space="preserve"> in the proposal and accepted by the Agency, it will be incorporated into the contract award document.</w:t>
      </w:r>
    </w:p>
    <w:p w14:paraId="631A831D" w14:textId="77777777" w:rsidR="00ED66B8" w:rsidRPr="00F1427E" w:rsidRDefault="00ED66B8" w:rsidP="00C359F1">
      <w:pPr>
        <w:spacing w:after="240"/>
        <w:rPr>
          <w:rFonts w:cstheme="minorHAnsi"/>
          <w:b/>
          <w:bCs/>
          <w:i/>
          <w:iCs/>
        </w:rPr>
      </w:pPr>
      <w:r w:rsidRPr="00F1427E">
        <w:rPr>
          <w:rFonts w:cstheme="minorHAnsi"/>
          <w:b/>
          <w:bCs/>
          <w:i/>
          <w:iCs/>
        </w:rPr>
        <w:t>Elective Language – Measurement and Verification</w:t>
      </w:r>
    </w:p>
    <w:p w14:paraId="0B24DDC2" w14:textId="137A33AD" w:rsidR="00ED66B8" w:rsidRPr="00F1427E" w:rsidRDefault="00ED66B8" w:rsidP="00C359F1">
      <w:pPr>
        <w:spacing w:after="240"/>
        <w:rPr>
          <w:rFonts w:cstheme="minorHAnsi"/>
          <w:i/>
          <w:iCs/>
          <w:color w:val="00B0F0"/>
        </w:rPr>
      </w:pPr>
      <w:r w:rsidRPr="00F1427E">
        <w:rPr>
          <w:rFonts w:cstheme="minorHAnsi"/>
          <w:b/>
          <w:bCs/>
          <w:i/>
          <w:iCs/>
          <w:color w:val="00B0F0"/>
        </w:rPr>
        <w:t>Instruction:</w:t>
      </w:r>
      <w:r w:rsidR="00B937A1" w:rsidRPr="00F1427E">
        <w:rPr>
          <w:rFonts w:cstheme="minorHAnsi"/>
          <w:b/>
          <w:bCs/>
          <w:i/>
          <w:iCs/>
          <w:color w:val="00B0F0"/>
        </w:rPr>
        <w:t xml:space="preserve"> </w:t>
      </w:r>
      <w:r w:rsidR="00FE025A">
        <w:rPr>
          <w:rFonts w:cstheme="minorHAnsi"/>
          <w:i/>
          <w:iCs/>
          <w:color w:val="00B0F0"/>
        </w:rPr>
        <w:t>W</w:t>
      </w:r>
      <w:r w:rsidR="00B937A1" w:rsidRPr="00F1427E">
        <w:rPr>
          <w:rFonts w:cstheme="minorHAnsi"/>
          <w:i/>
          <w:iCs/>
          <w:color w:val="00B0F0"/>
        </w:rPr>
        <w:t xml:space="preserve">hen </w:t>
      </w:r>
      <w:r w:rsidR="00D13904" w:rsidRPr="00F1427E">
        <w:rPr>
          <w:rFonts w:cstheme="minorHAnsi"/>
          <w:i/>
          <w:iCs/>
          <w:color w:val="00B0F0"/>
        </w:rPr>
        <w:t>an</w:t>
      </w:r>
      <w:r w:rsidR="00B937A1" w:rsidRPr="00F1427E">
        <w:rPr>
          <w:rFonts w:cstheme="minorHAnsi"/>
          <w:i/>
          <w:iCs/>
          <w:color w:val="00B0F0"/>
        </w:rPr>
        <w:t xml:space="preserve"> ECM energy savings guarantee </w:t>
      </w:r>
      <w:proofErr w:type="gramStart"/>
      <w:r w:rsidR="00B937A1" w:rsidRPr="00F1427E">
        <w:rPr>
          <w:rFonts w:cstheme="minorHAnsi"/>
          <w:i/>
          <w:iCs/>
          <w:color w:val="00B0F0"/>
        </w:rPr>
        <w:t>is required</w:t>
      </w:r>
      <w:proofErr w:type="gramEnd"/>
      <w:r w:rsidR="00B937A1" w:rsidRPr="00F1427E">
        <w:rPr>
          <w:rFonts w:cstheme="minorHAnsi"/>
          <w:i/>
          <w:iCs/>
          <w:color w:val="00B0F0"/>
        </w:rPr>
        <w:t xml:space="preserve">, include </w:t>
      </w:r>
      <w:r w:rsidR="00D13904" w:rsidRPr="00F1427E">
        <w:rPr>
          <w:rFonts w:cstheme="minorHAnsi"/>
          <w:i/>
          <w:iCs/>
          <w:color w:val="00B0F0"/>
        </w:rPr>
        <w:t>a requirement for an M&amp;V plan.</w:t>
      </w:r>
    </w:p>
    <w:p w14:paraId="533D3A90" w14:textId="42F352E7" w:rsidR="00FE1CF1" w:rsidRDefault="00ED66B8" w:rsidP="00C359F1">
      <w:pPr>
        <w:pStyle w:val="Heading4"/>
        <w:spacing w:before="0" w:after="240"/>
        <w:rPr>
          <w:rFonts w:asciiTheme="minorHAnsi" w:eastAsia="Times New Roman" w:hAnsiTheme="minorHAnsi" w:cstheme="minorHAnsi"/>
        </w:rPr>
      </w:pPr>
      <w:r w:rsidRPr="00C359F1">
        <w:rPr>
          <w:rStyle w:val="IntenseEmphasis"/>
          <w:rFonts w:asciiTheme="minorHAnsi" w:hAnsiTheme="minorHAnsi" w:cstheme="minorHAnsi"/>
          <w:b w:val="0"/>
          <w:bCs w:val="0"/>
          <w:i w:val="0"/>
          <w:iCs w:val="0"/>
        </w:rPr>
        <w:t>C.</w:t>
      </w:r>
      <w:r w:rsidR="00930FDE" w:rsidRPr="00C359F1">
        <w:rPr>
          <w:rStyle w:val="IntenseEmphasis"/>
          <w:rFonts w:asciiTheme="minorHAnsi" w:hAnsiTheme="minorHAnsi" w:cstheme="minorHAnsi"/>
          <w:b w:val="0"/>
          <w:bCs w:val="0"/>
          <w:i w:val="0"/>
          <w:iCs w:val="0"/>
        </w:rPr>
        <w:t>4</w:t>
      </w:r>
      <w:r w:rsidR="0057490D" w:rsidRPr="00C359F1">
        <w:rPr>
          <w:rStyle w:val="IntenseEmphasis"/>
          <w:rFonts w:asciiTheme="minorHAnsi" w:hAnsiTheme="minorHAnsi" w:cstheme="minorHAnsi"/>
          <w:b w:val="0"/>
          <w:bCs w:val="0"/>
          <w:i w:val="0"/>
          <w:iCs w:val="0"/>
        </w:rPr>
        <w:t>.</w:t>
      </w:r>
      <w:r w:rsidR="00862BD9" w:rsidRPr="00C359F1">
        <w:rPr>
          <w:rStyle w:val="IntenseEmphasis"/>
          <w:rFonts w:asciiTheme="minorHAnsi" w:hAnsiTheme="minorHAnsi" w:cstheme="minorHAnsi"/>
          <w:b w:val="0"/>
          <w:bCs w:val="0"/>
          <w:i w:val="0"/>
          <w:iCs w:val="0"/>
        </w:rPr>
        <w:t>3</w:t>
      </w:r>
      <w:r w:rsidRPr="00C359F1">
        <w:rPr>
          <w:rStyle w:val="IntenseEmphasis"/>
          <w:rFonts w:asciiTheme="minorHAnsi" w:hAnsiTheme="minorHAnsi" w:cstheme="minorHAnsi"/>
          <w:b w:val="0"/>
          <w:bCs w:val="0"/>
          <w:i w:val="0"/>
          <w:iCs w:val="0"/>
        </w:rPr>
        <w:t xml:space="preserve"> Measurement and Verification (M&amp;V) of ECM Performance</w:t>
      </w:r>
    </w:p>
    <w:p w14:paraId="07D30B83" w14:textId="0B8D9FEF" w:rsidR="00ED66B8" w:rsidRPr="00C359F1" w:rsidRDefault="00ED66B8" w:rsidP="00C359F1">
      <w:pPr>
        <w:pStyle w:val="Heading4"/>
        <w:spacing w:before="0" w:after="240"/>
        <w:rPr>
          <w:rFonts w:asciiTheme="minorHAnsi" w:eastAsia="Times New Roman" w:hAnsiTheme="minorHAnsi" w:cstheme="minorHAnsi"/>
        </w:rPr>
      </w:pPr>
      <w:r w:rsidRPr="00C359F1">
        <w:rPr>
          <w:rFonts w:asciiTheme="minorHAnsi" w:eastAsia="Times New Roman" w:hAnsiTheme="minorHAnsi" w:cstheme="minorHAnsi"/>
        </w:rPr>
        <w:t>C.</w:t>
      </w:r>
      <w:r w:rsidR="00930FDE" w:rsidRPr="00C359F1">
        <w:rPr>
          <w:rFonts w:asciiTheme="minorHAnsi" w:eastAsia="Times New Roman" w:hAnsiTheme="minorHAnsi" w:cstheme="minorHAnsi"/>
        </w:rPr>
        <w:t>4</w:t>
      </w:r>
      <w:r w:rsidR="00862BD9" w:rsidRPr="00C359F1">
        <w:rPr>
          <w:rFonts w:asciiTheme="minorHAnsi" w:eastAsia="Times New Roman" w:hAnsiTheme="minorHAnsi" w:cstheme="minorHAnsi"/>
        </w:rPr>
        <w:t>.3.1</w:t>
      </w:r>
      <w:r w:rsidRPr="00C359F1">
        <w:rPr>
          <w:rFonts w:asciiTheme="minorHAnsi" w:eastAsia="Times New Roman" w:hAnsiTheme="minorHAnsi" w:cstheme="minorHAnsi"/>
        </w:rPr>
        <w:t xml:space="preserve"> Site Specific M&amp;V Plan </w:t>
      </w:r>
    </w:p>
    <w:p w14:paraId="466D61A1" w14:textId="77777777" w:rsidR="00ED66B8" w:rsidRPr="00F1427E" w:rsidRDefault="00ED66B8" w:rsidP="00C359F1">
      <w:pPr>
        <w:spacing w:after="240"/>
        <w:rPr>
          <w:rFonts w:eastAsia="Times New Roman" w:cstheme="minorHAnsi"/>
          <w:szCs w:val="22"/>
        </w:rPr>
      </w:pPr>
      <w:r w:rsidRPr="00F1427E">
        <w:rPr>
          <w:rFonts w:eastAsia="Times New Roman" w:cstheme="minorHAnsi"/>
          <w:szCs w:val="22"/>
        </w:rPr>
        <w:t xml:space="preserve">The site-specific M&amp;V plan shall include M&amp;V requirements and procedures that shall apply to the ECMs based on </w:t>
      </w:r>
      <w:proofErr w:type="gramStart"/>
      <w:r w:rsidRPr="00F1427E">
        <w:rPr>
          <w:rFonts w:eastAsia="Times New Roman" w:cstheme="minorHAnsi"/>
          <w:szCs w:val="22"/>
        </w:rPr>
        <w:t>various factors</w:t>
      </w:r>
      <w:proofErr w:type="gramEnd"/>
      <w:r w:rsidRPr="00F1427E">
        <w:rPr>
          <w:rFonts w:eastAsia="Times New Roman" w:cstheme="minorHAnsi"/>
          <w:szCs w:val="22"/>
        </w:rPr>
        <w:t xml:space="preserve">, such as type of ECMs, projected value of energy savings, and certainty/uncertainty of savings being achieved.  The Parties agree that the M&amp;V plan included as Attachment </w:t>
      </w:r>
      <w:r w:rsidRPr="001D008A">
        <w:rPr>
          <w:rFonts w:eastAsia="Times New Roman" w:cstheme="minorHAnsi"/>
          <w:i/>
          <w:iCs/>
          <w:color w:val="00B0F0"/>
          <w:szCs w:val="22"/>
        </w:rPr>
        <w:t>XX</w:t>
      </w:r>
      <w:r w:rsidRPr="00F1427E">
        <w:rPr>
          <w:rFonts w:eastAsia="Times New Roman" w:cstheme="minorHAnsi"/>
          <w:szCs w:val="22"/>
        </w:rPr>
        <w:t xml:space="preserve"> meets the requirements of this section. </w:t>
      </w:r>
    </w:p>
    <w:p w14:paraId="6D472A70" w14:textId="40C90EDA" w:rsidR="00ED66B8" w:rsidRPr="00C359F1" w:rsidRDefault="00ED66B8" w:rsidP="00C359F1">
      <w:pPr>
        <w:pStyle w:val="Heading4"/>
        <w:spacing w:before="0" w:after="240"/>
        <w:rPr>
          <w:rFonts w:asciiTheme="minorHAnsi" w:eastAsia="Times New Roman" w:hAnsiTheme="minorHAnsi" w:cstheme="minorHAnsi"/>
        </w:rPr>
      </w:pPr>
      <w:r w:rsidRPr="00C359F1">
        <w:rPr>
          <w:rFonts w:asciiTheme="minorHAnsi" w:eastAsia="Times New Roman" w:hAnsiTheme="minorHAnsi" w:cstheme="minorHAnsi"/>
        </w:rPr>
        <w:t>C.</w:t>
      </w:r>
      <w:r w:rsidR="00930FDE" w:rsidRPr="00C359F1">
        <w:rPr>
          <w:rFonts w:asciiTheme="minorHAnsi" w:eastAsia="Times New Roman" w:hAnsiTheme="minorHAnsi" w:cstheme="minorHAnsi"/>
        </w:rPr>
        <w:t>4</w:t>
      </w:r>
      <w:r w:rsidR="00862BD9" w:rsidRPr="00C359F1">
        <w:rPr>
          <w:rFonts w:asciiTheme="minorHAnsi" w:eastAsia="Times New Roman" w:hAnsiTheme="minorHAnsi" w:cstheme="minorHAnsi"/>
        </w:rPr>
        <w:t>.3.2</w:t>
      </w:r>
      <w:r w:rsidRPr="00C359F1">
        <w:rPr>
          <w:rFonts w:asciiTheme="minorHAnsi" w:eastAsia="Times New Roman" w:hAnsiTheme="minorHAnsi" w:cstheme="minorHAnsi"/>
        </w:rPr>
        <w:t xml:space="preserve"> Implementation of M&amp;V Plan</w:t>
      </w:r>
    </w:p>
    <w:p w14:paraId="5E33F96E" w14:textId="7D17D49A" w:rsidR="00ED66B8" w:rsidRPr="00F1427E" w:rsidRDefault="29D6BCEF" w:rsidP="71D4DE0C">
      <w:pPr>
        <w:spacing w:after="240" w:line="276" w:lineRule="auto"/>
        <w:rPr>
          <w:rFonts w:eastAsia="Times New Roman"/>
        </w:rPr>
      </w:pPr>
      <w:r w:rsidRPr="71D4DE0C">
        <w:rPr>
          <w:rFonts w:eastAsia="Times New Roman"/>
        </w:rPr>
        <w:t xml:space="preserve">The contractor shall </w:t>
      </w:r>
      <w:r w:rsidR="2B8DCCC1" w:rsidRPr="71D4DE0C">
        <w:rPr>
          <w:rFonts w:eastAsia="Times New Roman"/>
        </w:rPr>
        <w:t xml:space="preserve">ensure savings </w:t>
      </w:r>
      <w:proofErr w:type="gramStart"/>
      <w:r w:rsidR="2B8DCCC1" w:rsidRPr="71D4DE0C">
        <w:rPr>
          <w:rFonts w:eastAsia="Times New Roman"/>
        </w:rPr>
        <w:t>are accurately demonstrated</w:t>
      </w:r>
      <w:proofErr w:type="gramEnd"/>
      <w:r w:rsidR="34139445" w:rsidRPr="71D4DE0C">
        <w:rPr>
          <w:rFonts w:eastAsia="Times New Roman"/>
        </w:rPr>
        <w:t>, that</w:t>
      </w:r>
      <w:r w:rsidR="4786F2E3" w:rsidRPr="71D4DE0C">
        <w:rPr>
          <w:rFonts w:eastAsia="Times New Roman"/>
        </w:rPr>
        <w:t xml:space="preserve"> </w:t>
      </w:r>
      <w:r w:rsidRPr="71D4DE0C">
        <w:rPr>
          <w:rFonts w:eastAsia="Times New Roman"/>
        </w:rPr>
        <w:t xml:space="preserve">the required M&amp;V activities included in the M&amp;V Plan </w:t>
      </w:r>
      <w:r w:rsidR="4786F2E3" w:rsidRPr="71D4DE0C">
        <w:rPr>
          <w:rFonts w:eastAsia="Times New Roman"/>
        </w:rPr>
        <w:t>are executed</w:t>
      </w:r>
      <w:r w:rsidR="76A43B41" w:rsidRPr="71D4DE0C">
        <w:rPr>
          <w:rFonts w:eastAsia="Times New Roman"/>
        </w:rPr>
        <w:t xml:space="preserve"> </w:t>
      </w:r>
      <w:r w:rsidRPr="71D4DE0C">
        <w:rPr>
          <w:rFonts w:eastAsia="Times New Roman"/>
        </w:rPr>
        <w:t xml:space="preserve">and </w:t>
      </w:r>
      <w:r w:rsidR="76A43B41" w:rsidRPr="71D4DE0C">
        <w:rPr>
          <w:rFonts w:eastAsia="Times New Roman"/>
        </w:rPr>
        <w:t>that the</w:t>
      </w:r>
      <w:r w:rsidR="030CCBAD" w:rsidRPr="71D4DE0C">
        <w:rPr>
          <w:rFonts w:eastAsia="Times New Roman"/>
        </w:rPr>
        <w:t xml:space="preserve">y </w:t>
      </w:r>
      <w:r w:rsidRPr="71D4DE0C">
        <w:rPr>
          <w:rFonts w:eastAsia="Times New Roman"/>
        </w:rPr>
        <w:t>comply with the reporting requirements and milestones included in the M&amp;V plan.</w:t>
      </w:r>
    </w:p>
    <w:p w14:paraId="0AF4DCC9" w14:textId="78CA197E" w:rsidR="00ED66B8" w:rsidRPr="00C359F1" w:rsidRDefault="00ED66B8" w:rsidP="00C359F1">
      <w:pPr>
        <w:pStyle w:val="Heading4"/>
        <w:spacing w:before="0" w:after="240"/>
        <w:rPr>
          <w:rFonts w:asciiTheme="minorHAnsi" w:eastAsia="Times New Roman" w:hAnsiTheme="minorHAnsi" w:cstheme="minorHAnsi"/>
        </w:rPr>
      </w:pPr>
      <w:r w:rsidRPr="00C359F1">
        <w:rPr>
          <w:rFonts w:asciiTheme="minorHAnsi" w:eastAsia="Times New Roman" w:hAnsiTheme="minorHAnsi" w:cstheme="minorHAnsi"/>
        </w:rPr>
        <w:t>C.</w:t>
      </w:r>
      <w:r w:rsidR="00930FDE" w:rsidRPr="00C359F1">
        <w:rPr>
          <w:rFonts w:asciiTheme="minorHAnsi" w:eastAsia="Times New Roman" w:hAnsiTheme="minorHAnsi" w:cstheme="minorHAnsi"/>
        </w:rPr>
        <w:t>4</w:t>
      </w:r>
      <w:r w:rsidR="00862BD9" w:rsidRPr="00C359F1">
        <w:rPr>
          <w:rFonts w:asciiTheme="minorHAnsi" w:eastAsia="Times New Roman" w:hAnsiTheme="minorHAnsi" w:cstheme="minorHAnsi"/>
        </w:rPr>
        <w:t>.3.3</w:t>
      </w:r>
      <w:r w:rsidRPr="00C359F1">
        <w:rPr>
          <w:rFonts w:asciiTheme="minorHAnsi" w:eastAsia="Times New Roman" w:hAnsiTheme="minorHAnsi" w:cstheme="minorHAnsi"/>
        </w:rPr>
        <w:t xml:space="preserve"> T.O. M&amp;V Plan</w:t>
      </w:r>
    </w:p>
    <w:p w14:paraId="6EC6CD1B" w14:textId="0DAE673B" w:rsidR="00ED66B8" w:rsidRPr="00F1427E" w:rsidRDefault="29D6BCEF" w:rsidP="71D4DE0C">
      <w:pPr>
        <w:spacing w:after="240" w:line="276" w:lineRule="auto"/>
        <w:rPr>
          <w:rFonts w:eastAsia="Times New Roman"/>
          <w:i/>
          <w:iCs/>
          <w:color w:val="00B0F0"/>
        </w:rPr>
      </w:pPr>
      <w:r w:rsidRPr="71D4DE0C">
        <w:rPr>
          <w:rFonts w:eastAsia="Times New Roman"/>
          <w:b/>
          <w:bCs/>
          <w:i/>
          <w:iCs/>
          <w:color w:val="00B0F0"/>
        </w:rPr>
        <w:t>Instruction:</w:t>
      </w:r>
      <w:r w:rsidRPr="71D4DE0C">
        <w:rPr>
          <w:rFonts w:eastAsia="Times New Roman"/>
          <w:i/>
          <w:iCs/>
          <w:color w:val="00B0F0"/>
        </w:rPr>
        <w:t xml:space="preserve"> The T</w:t>
      </w:r>
      <w:r w:rsidR="2CAC211F" w:rsidRPr="71D4DE0C">
        <w:rPr>
          <w:rFonts w:eastAsia="Times New Roman"/>
          <w:i/>
          <w:iCs/>
          <w:color w:val="00B0F0"/>
        </w:rPr>
        <w:t>.</w:t>
      </w:r>
      <w:r w:rsidRPr="71D4DE0C">
        <w:rPr>
          <w:rFonts w:eastAsia="Times New Roman"/>
          <w:i/>
          <w:iCs/>
          <w:color w:val="00B0F0"/>
        </w:rPr>
        <w:t>O</w:t>
      </w:r>
      <w:r w:rsidR="26937384" w:rsidRPr="71D4DE0C">
        <w:rPr>
          <w:rFonts w:eastAsia="Times New Roman"/>
          <w:i/>
          <w:iCs/>
          <w:color w:val="00B0F0"/>
        </w:rPr>
        <w:t>.</w:t>
      </w:r>
      <w:r w:rsidRPr="71D4DE0C">
        <w:rPr>
          <w:rFonts w:eastAsia="Times New Roman"/>
          <w:i/>
          <w:iCs/>
          <w:color w:val="00B0F0"/>
        </w:rPr>
        <w:t xml:space="preserve"> M&amp;V plan is the primary vehicle that an agency uses to document and </w:t>
      </w:r>
      <w:r w:rsidR="491FF6DF" w:rsidRPr="71D4DE0C">
        <w:rPr>
          <w:rFonts w:eastAsia="Times New Roman"/>
          <w:i/>
          <w:iCs/>
          <w:color w:val="00B0F0"/>
        </w:rPr>
        <w:t>then periodically</w:t>
      </w:r>
      <w:r w:rsidRPr="71D4DE0C">
        <w:rPr>
          <w:rFonts w:eastAsia="Times New Roman"/>
          <w:i/>
          <w:iCs/>
          <w:color w:val="00B0F0"/>
        </w:rPr>
        <w:t xml:space="preserve"> evaluate the performance expectations of the </w:t>
      </w:r>
      <w:r w:rsidR="491F9A02" w:rsidRPr="71D4DE0C">
        <w:rPr>
          <w:rFonts w:eastAsia="Times New Roman"/>
          <w:i/>
          <w:iCs/>
          <w:color w:val="00B0F0"/>
        </w:rPr>
        <w:t>UESC</w:t>
      </w:r>
      <w:r w:rsidRPr="71D4DE0C">
        <w:rPr>
          <w:rFonts w:eastAsia="Times New Roman"/>
          <w:i/>
          <w:iCs/>
          <w:color w:val="00B0F0"/>
        </w:rPr>
        <w:t xml:space="preserve"> project. </w:t>
      </w:r>
      <w:proofErr w:type="gramStart"/>
      <w:r w:rsidR="623F6640" w:rsidRPr="71D4DE0C">
        <w:rPr>
          <w:rFonts w:eastAsia="Times New Roman"/>
          <w:i/>
          <w:iCs/>
          <w:color w:val="00B0F0"/>
        </w:rPr>
        <w:t xml:space="preserve">This document shall be </w:t>
      </w:r>
      <w:r w:rsidR="623F6640" w:rsidRPr="71D4DE0C">
        <w:rPr>
          <w:rFonts w:eastAsia="Times New Roman"/>
          <w:i/>
          <w:iCs/>
          <w:color w:val="00B0F0"/>
        </w:rPr>
        <w:lastRenderedPageBreak/>
        <w:t>thoroughly understood by the Contractor and Agency</w:t>
      </w:r>
      <w:proofErr w:type="gramEnd"/>
      <w:r w:rsidR="623F6640" w:rsidRPr="71D4DE0C">
        <w:rPr>
          <w:rFonts w:eastAsia="Times New Roman"/>
          <w:i/>
          <w:iCs/>
          <w:color w:val="00B0F0"/>
        </w:rPr>
        <w:t xml:space="preserve">. It shall, in a clearly understandable format, state where and how energy, water and related cost savings </w:t>
      </w:r>
      <w:r w:rsidR="61C307D8" w:rsidRPr="71D4DE0C">
        <w:rPr>
          <w:rFonts w:eastAsia="Times New Roman"/>
          <w:i/>
          <w:iCs/>
          <w:color w:val="00B0F0"/>
        </w:rPr>
        <w:t>will</w:t>
      </w:r>
      <w:r w:rsidR="623F6640" w:rsidRPr="71D4DE0C">
        <w:rPr>
          <w:rFonts w:eastAsia="Times New Roman"/>
          <w:i/>
          <w:iCs/>
          <w:color w:val="00B0F0"/>
        </w:rPr>
        <w:t xml:space="preserve"> occur and how they </w:t>
      </w:r>
      <w:r w:rsidR="552A499C" w:rsidRPr="71D4DE0C">
        <w:rPr>
          <w:rFonts w:eastAsia="Times New Roman"/>
          <w:i/>
          <w:iCs/>
          <w:color w:val="00B0F0"/>
        </w:rPr>
        <w:t>will</w:t>
      </w:r>
      <w:r w:rsidR="623F6640" w:rsidRPr="71D4DE0C">
        <w:rPr>
          <w:rFonts w:eastAsia="Times New Roman"/>
          <w:i/>
          <w:iCs/>
          <w:color w:val="00B0F0"/>
        </w:rPr>
        <w:t xml:space="preserve"> </w:t>
      </w:r>
      <w:proofErr w:type="gramStart"/>
      <w:r w:rsidR="623F6640" w:rsidRPr="71D4DE0C">
        <w:rPr>
          <w:rFonts w:eastAsia="Times New Roman"/>
          <w:i/>
          <w:iCs/>
          <w:color w:val="00B0F0"/>
        </w:rPr>
        <w:t>be calculated</w:t>
      </w:r>
      <w:proofErr w:type="gramEnd"/>
      <w:r w:rsidR="623F6640" w:rsidRPr="71D4DE0C">
        <w:rPr>
          <w:rFonts w:eastAsia="Times New Roman"/>
          <w:i/>
          <w:iCs/>
          <w:color w:val="00B0F0"/>
        </w:rPr>
        <w:t xml:space="preserve"> and verified. If the scope of work does not include the entirety of a Site, or all the systems or significant portions within a building, then that situation shall be stated clearly so that the Agency and the Contractor are aware of what the </w:t>
      </w:r>
      <w:r w:rsidR="42D3F84F" w:rsidRPr="71D4DE0C">
        <w:rPr>
          <w:rFonts w:eastAsia="Times New Roman"/>
          <w:i/>
          <w:iCs/>
          <w:color w:val="00B0F0"/>
        </w:rPr>
        <w:t xml:space="preserve">UESC </w:t>
      </w:r>
      <w:r w:rsidR="623F6640" w:rsidRPr="71D4DE0C">
        <w:rPr>
          <w:rFonts w:eastAsia="Times New Roman"/>
          <w:i/>
          <w:iCs/>
          <w:color w:val="00B0F0"/>
        </w:rPr>
        <w:t>T.O. covers and what it does not</w:t>
      </w:r>
      <w:proofErr w:type="gramStart"/>
      <w:r w:rsidR="623F6640" w:rsidRPr="71D4DE0C">
        <w:rPr>
          <w:rFonts w:eastAsia="Times New Roman"/>
          <w:i/>
          <w:iCs/>
          <w:color w:val="00B0F0"/>
        </w:rPr>
        <w:t xml:space="preserve">.  </w:t>
      </w:r>
      <w:proofErr w:type="gramEnd"/>
    </w:p>
    <w:p w14:paraId="5BB76697" w14:textId="6B5B5720" w:rsidR="00ED66B8" w:rsidRPr="00F1427E" w:rsidRDefault="00ED66B8" w:rsidP="00C359F1">
      <w:pPr>
        <w:spacing w:after="240" w:line="276" w:lineRule="auto"/>
        <w:rPr>
          <w:rFonts w:eastAsia="Times New Roman" w:cstheme="minorHAnsi"/>
          <w:highlight w:val="yellow"/>
        </w:rPr>
      </w:pPr>
      <w:r w:rsidRPr="00F1427E">
        <w:rPr>
          <w:rFonts w:eastAsia="Times New Roman" w:cstheme="minorHAnsi"/>
        </w:rPr>
        <w:t xml:space="preserve">Each building and/or space within a building that will </w:t>
      </w:r>
      <w:proofErr w:type="gramStart"/>
      <w:r w:rsidRPr="00F1427E">
        <w:rPr>
          <w:rFonts w:eastAsia="Times New Roman" w:cstheme="minorHAnsi"/>
        </w:rPr>
        <w:t>be affected</w:t>
      </w:r>
      <w:proofErr w:type="gramEnd"/>
      <w:r w:rsidRPr="00F1427E">
        <w:rPr>
          <w:rFonts w:eastAsia="Times New Roman" w:cstheme="minorHAnsi"/>
        </w:rPr>
        <w:t xml:space="preserve"> shall be identified, and buildings or portions of buildings that will not be affected shall be identified. The ECMs that generate savings shall </w:t>
      </w:r>
      <w:proofErr w:type="gramStart"/>
      <w:r w:rsidRPr="00F1427E">
        <w:rPr>
          <w:rFonts w:eastAsia="Times New Roman" w:cstheme="minorHAnsi"/>
        </w:rPr>
        <w:t>be identified</w:t>
      </w:r>
      <w:proofErr w:type="gramEnd"/>
      <w:r w:rsidRPr="00F1427E">
        <w:rPr>
          <w:rFonts w:eastAsia="Times New Roman" w:cstheme="minorHAnsi"/>
        </w:rPr>
        <w:t xml:space="preserve">, as well as the </w:t>
      </w:r>
      <w:r w:rsidR="1C5B9C0F" w:rsidRPr="00F1427E">
        <w:rPr>
          <w:rFonts w:eastAsia="Times New Roman" w:cstheme="minorHAnsi"/>
        </w:rPr>
        <w:t xml:space="preserve">affected </w:t>
      </w:r>
      <w:r w:rsidRPr="00F1427E">
        <w:rPr>
          <w:rFonts w:eastAsia="Times New Roman" w:cstheme="minorHAnsi"/>
        </w:rPr>
        <w:t xml:space="preserve">building systems. If there are significant energy- or water-using building systems or other energy or water uses within the buildings, which will not </w:t>
      </w:r>
      <w:proofErr w:type="gramStart"/>
      <w:r w:rsidRPr="00F1427E">
        <w:rPr>
          <w:rFonts w:eastAsia="Times New Roman" w:cstheme="minorHAnsi"/>
        </w:rPr>
        <w:t>be affected</w:t>
      </w:r>
      <w:proofErr w:type="gramEnd"/>
      <w:r w:rsidRPr="00F1427E">
        <w:rPr>
          <w:rFonts w:eastAsia="Times New Roman" w:cstheme="minorHAnsi"/>
        </w:rPr>
        <w:t xml:space="preserve"> by the T.O., they shall be identified so that there is clear understanding of the extent to which total energy, water and related costs at the Site will be affected. To the extent this information </w:t>
      </w:r>
      <w:proofErr w:type="gramStart"/>
      <w:r w:rsidRPr="00F1427E">
        <w:rPr>
          <w:rFonts w:eastAsia="Times New Roman" w:cstheme="minorHAnsi"/>
        </w:rPr>
        <w:t>is provided</w:t>
      </w:r>
      <w:proofErr w:type="gramEnd"/>
      <w:r w:rsidRPr="00F1427E">
        <w:rPr>
          <w:rFonts w:eastAsia="Times New Roman" w:cstheme="minorHAnsi"/>
        </w:rPr>
        <w:t xml:space="preserve"> in the Feasibility Study, </w:t>
      </w:r>
      <w:r w:rsidR="2F0B2D19" w:rsidRPr="00F1427E">
        <w:rPr>
          <w:rFonts w:eastAsia="Times New Roman" w:cstheme="minorHAnsi"/>
        </w:rPr>
        <w:t>PA, or IGA,</w:t>
      </w:r>
      <w:r w:rsidRPr="00F1427E">
        <w:rPr>
          <w:rFonts w:eastAsia="Times New Roman" w:cstheme="minorHAnsi"/>
        </w:rPr>
        <w:t xml:space="preserve"> it will be repeated in the M&amp;V plan.</w:t>
      </w:r>
    </w:p>
    <w:p w14:paraId="25E78A58" w14:textId="647A991E" w:rsidR="00ED66B8" w:rsidRPr="00C359F1" w:rsidRDefault="00ED66B8" w:rsidP="00C359F1">
      <w:pPr>
        <w:pStyle w:val="Heading4"/>
        <w:spacing w:before="0" w:after="240"/>
        <w:rPr>
          <w:rFonts w:asciiTheme="minorHAnsi" w:eastAsia="Times New Roman" w:hAnsiTheme="minorHAnsi" w:cstheme="minorHAnsi"/>
        </w:rPr>
      </w:pPr>
      <w:r w:rsidRPr="00C359F1">
        <w:rPr>
          <w:rFonts w:asciiTheme="minorHAnsi" w:eastAsia="Times New Roman" w:hAnsiTheme="minorHAnsi" w:cstheme="minorHAnsi"/>
        </w:rPr>
        <w:t>C.</w:t>
      </w:r>
      <w:r w:rsidR="00930FDE" w:rsidRPr="00C359F1">
        <w:rPr>
          <w:rFonts w:asciiTheme="minorHAnsi" w:eastAsia="Times New Roman" w:hAnsiTheme="minorHAnsi" w:cstheme="minorHAnsi"/>
        </w:rPr>
        <w:t>4</w:t>
      </w:r>
      <w:r w:rsidR="00197FD2" w:rsidRPr="00C359F1">
        <w:rPr>
          <w:rFonts w:asciiTheme="minorHAnsi" w:eastAsia="Times New Roman" w:hAnsiTheme="minorHAnsi" w:cstheme="minorHAnsi"/>
        </w:rPr>
        <w:t>.3.4</w:t>
      </w:r>
      <w:r w:rsidRPr="00C359F1">
        <w:rPr>
          <w:rFonts w:asciiTheme="minorHAnsi" w:eastAsia="Times New Roman" w:hAnsiTheme="minorHAnsi" w:cstheme="minorHAnsi"/>
        </w:rPr>
        <w:t xml:space="preserve"> M&amp;V Methodologies</w:t>
      </w:r>
    </w:p>
    <w:p w14:paraId="3EB3237E" w14:textId="77777777" w:rsidR="00ED66B8" w:rsidRPr="00F1427E" w:rsidRDefault="00ED66B8" w:rsidP="00C359F1">
      <w:pPr>
        <w:spacing w:after="240" w:line="276" w:lineRule="auto"/>
        <w:rPr>
          <w:rFonts w:eastAsia="Times New Roman" w:cstheme="minorHAnsi"/>
          <w:szCs w:val="22"/>
        </w:rPr>
      </w:pPr>
      <w:r w:rsidRPr="00F1427E">
        <w:rPr>
          <w:rFonts w:eastAsia="Times New Roman" w:cstheme="minorHAnsi"/>
          <w:szCs w:val="22"/>
        </w:rPr>
        <w:t>The M&amp;V methodologies employed for this project shall be consistent with the DOE FEMP publication, M&amp;V Guidelines: Measurement and Verification for Federal Energy Projects, Version 4.0 and the International Performance Measurement and Verification Protocol (IPMVP) Core Concepts October 2016. If there is a discrepancy between the two documents, the DOE/FEMP M&amp;V Guidelines take precedence</w:t>
      </w:r>
      <w:proofErr w:type="gramStart"/>
      <w:r w:rsidRPr="00F1427E">
        <w:rPr>
          <w:rFonts w:eastAsia="Times New Roman" w:cstheme="minorHAnsi"/>
          <w:szCs w:val="22"/>
        </w:rPr>
        <w:t xml:space="preserve">.  </w:t>
      </w:r>
      <w:proofErr w:type="gramEnd"/>
      <w:r w:rsidRPr="00F1427E">
        <w:rPr>
          <w:rFonts w:eastAsia="Times New Roman" w:cstheme="minorHAnsi"/>
          <w:szCs w:val="22"/>
        </w:rPr>
        <w:t xml:space="preserve">The specific methodology employed for each ECM shall </w:t>
      </w:r>
      <w:proofErr w:type="gramStart"/>
      <w:r w:rsidRPr="00F1427E">
        <w:rPr>
          <w:rFonts w:eastAsia="Times New Roman" w:cstheme="minorHAnsi"/>
          <w:szCs w:val="22"/>
        </w:rPr>
        <w:t>be described</w:t>
      </w:r>
      <w:proofErr w:type="gramEnd"/>
      <w:r w:rsidRPr="00F1427E">
        <w:rPr>
          <w:rFonts w:eastAsia="Times New Roman" w:cstheme="minorHAnsi"/>
          <w:szCs w:val="22"/>
        </w:rPr>
        <w:t xml:space="preserve"> in the M&amp;V plan.</w:t>
      </w:r>
    </w:p>
    <w:p w14:paraId="1248D344" w14:textId="11BD3D56" w:rsidR="00112386" w:rsidRPr="00C359F1" w:rsidRDefault="00F820F5" w:rsidP="00C359F1">
      <w:pPr>
        <w:pStyle w:val="Heading4"/>
        <w:spacing w:before="0" w:after="240"/>
        <w:rPr>
          <w:rStyle w:val="IntenseEmphasis"/>
          <w:rFonts w:asciiTheme="minorHAnsi" w:hAnsiTheme="minorHAnsi" w:cstheme="minorHAnsi"/>
          <w:b w:val="0"/>
          <w:bCs w:val="0"/>
          <w:i w:val="0"/>
          <w:iCs w:val="0"/>
        </w:rPr>
      </w:pPr>
      <w:r w:rsidRPr="00C359F1">
        <w:rPr>
          <w:rStyle w:val="IntenseEmphasis"/>
          <w:rFonts w:asciiTheme="minorHAnsi" w:hAnsiTheme="minorHAnsi" w:cstheme="minorHAnsi"/>
          <w:b w:val="0"/>
          <w:bCs w:val="0"/>
          <w:i w:val="0"/>
          <w:iCs w:val="0"/>
        </w:rPr>
        <w:t>C.</w:t>
      </w:r>
      <w:r w:rsidR="00930FDE" w:rsidRPr="00C359F1">
        <w:rPr>
          <w:rStyle w:val="IntenseEmphasis"/>
          <w:rFonts w:asciiTheme="minorHAnsi" w:hAnsiTheme="minorHAnsi" w:cstheme="minorHAnsi"/>
          <w:b w:val="0"/>
          <w:bCs w:val="0"/>
          <w:i w:val="0"/>
          <w:iCs w:val="0"/>
        </w:rPr>
        <w:t>4</w:t>
      </w:r>
      <w:r w:rsidRPr="00C359F1">
        <w:rPr>
          <w:rStyle w:val="IntenseEmphasis"/>
          <w:rFonts w:asciiTheme="minorHAnsi" w:hAnsiTheme="minorHAnsi" w:cstheme="minorHAnsi"/>
          <w:b w:val="0"/>
          <w:bCs w:val="0"/>
          <w:i w:val="0"/>
          <w:iCs w:val="0"/>
        </w:rPr>
        <w:t>.</w:t>
      </w:r>
      <w:r w:rsidR="00197FD2" w:rsidRPr="00C359F1">
        <w:rPr>
          <w:rStyle w:val="IntenseEmphasis"/>
          <w:rFonts w:asciiTheme="minorHAnsi" w:hAnsiTheme="minorHAnsi" w:cstheme="minorHAnsi"/>
          <w:b w:val="0"/>
          <w:bCs w:val="0"/>
          <w:i w:val="0"/>
          <w:iCs w:val="0"/>
        </w:rPr>
        <w:t>4</w:t>
      </w:r>
      <w:r w:rsidRPr="00C359F1">
        <w:rPr>
          <w:rStyle w:val="IntenseEmphasis"/>
          <w:rFonts w:asciiTheme="minorHAnsi" w:hAnsiTheme="minorHAnsi" w:cstheme="minorHAnsi"/>
          <w:b w:val="0"/>
          <w:bCs w:val="0"/>
          <w:i w:val="0"/>
          <w:iCs w:val="0"/>
        </w:rPr>
        <w:t xml:space="preserve"> Annual reporting</w:t>
      </w:r>
    </w:p>
    <w:p w14:paraId="2BBE17C1" w14:textId="01230770" w:rsidR="00F820F5" w:rsidRPr="00F1427E" w:rsidRDefault="00F820F5" w:rsidP="00C359F1">
      <w:pPr>
        <w:spacing w:after="240"/>
        <w:rPr>
          <w:rStyle w:val="IntenseEmphasis"/>
          <w:rFonts w:cstheme="minorHAnsi"/>
          <w:b w:val="0"/>
          <w:bCs w:val="0"/>
          <w:i w:val="0"/>
          <w:iCs w:val="0"/>
        </w:rPr>
      </w:pPr>
      <w:r w:rsidRPr="00F1427E">
        <w:rPr>
          <w:rStyle w:val="IntenseEmphasis"/>
          <w:rFonts w:cstheme="minorHAnsi"/>
          <w:b w:val="0"/>
          <w:bCs w:val="0"/>
          <w:i w:val="0"/>
          <w:iCs w:val="0"/>
        </w:rPr>
        <w:t xml:space="preserve">The operations, maintenance, and performance and savings verification must </w:t>
      </w:r>
      <w:proofErr w:type="gramStart"/>
      <w:r w:rsidRPr="00F1427E">
        <w:rPr>
          <w:rStyle w:val="IntenseEmphasis"/>
          <w:rFonts w:cstheme="minorHAnsi"/>
          <w:b w:val="0"/>
          <w:bCs w:val="0"/>
          <w:i w:val="0"/>
          <w:iCs w:val="0"/>
        </w:rPr>
        <w:t>be completed</w:t>
      </w:r>
      <w:proofErr w:type="gramEnd"/>
      <w:r w:rsidRPr="00F1427E">
        <w:rPr>
          <w:rStyle w:val="IntenseEmphasis"/>
          <w:rFonts w:cstheme="minorHAnsi"/>
          <w:b w:val="0"/>
          <w:bCs w:val="0"/>
          <w:i w:val="0"/>
          <w:iCs w:val="0"/>
        </w:rPr>
        <w:t xml:space="preserve"> and recorded in eP</w:t>
      </w:r>
      <w:r w:rsidR="0E5D9FB2" w:rsidRPr="00F1427E">
        <w:rPr>
          <w:rStyle w:val="IntenseEmphasis"/>
          <w:rFonts w:cstheme="minorHAnsi"/>
          <w:b w:val="0"/>
          <w:bCs w:val="0"/>
          <w:i w:val="0"/>
          <w:iCs w:val="0"/>
        </w:rPr>
        <w:t xml:space="preserve">roject </w:t>
      </w:r>
      <w:r w:rsidRPr="00F1427E">
        <w:rPr>
          <w:rStyle w:val="IntenseEmphasis"/>
          <w:rFonts w:cstheme="minorHAnsi"/>
          <w:b w:val="0"/>
          <w:bCs w:val="0"/>
          <w:i w:val="0"/>
          <w:iCs w:val="0"/>
        </w:rPr>
        <w:t>B</w:t>
      </w:r>
      <w:r w:rsidR="1C24D1D2" w:rsidRPr="00F1427E">
        <w:rPr>
          <w:rStyle w:val="IntenseEmphasis"/>
          <w:rFonts w:cstheme="minorHAnsi"/>
          <w:b w:val="0"/>
          <w:bCs w:val="0"/>
          <w:i w:val="0"/>
          <w:iCs w:val="0"/>
        </w:rPr>
        <w:t>uilder</w:t>
      </w:r>
      <w:r w:rsidRPr="00F1427E">
        <w:rPr>
          <w:rStyle w:val="IntenseEmphasis"/>
          <w:rFonts w:cstheme="minorHAnsi"/>
          <w:b w:val="0"/>
          <w:bCs w:val="0"/>
          <w:i w:val="0"/>
          <w:iCs w:val="0"/>
        </w:rPr>
        <w:t xml:space="preserve"> annually as assigned in the performance assurance plan.</w:t>
      </w:r>
    </w:p>
    <w:p w14:paraId="75927166" w14:textId="6644884A" w:rsidR="00112386" w:rsidRPr="00C359F1" w:rsidRDefault="00F820F5" w:rsidP="00C359F1">
      <w:pPr>
        <w:pStyle w:val="Heading4"/>
        <w:spacing w:before="0" w:after="240"/>
        <w:rPr>
          <w:rStyle w:val="IntenseEmphasis"/>
          <w:rFonts w:asciiTheme="minorHAnsi" w:hAnsiTheme="minorHAnsi" w:cstheme="minorHAnsi"/>
          <w:b w:val="0"/>
          <w:bCs w:val="0"/>
          <w:i w:val="0"/>
          <w:iCs w:val="0"/>
        </w:rPr>
      </w:pPr>
      <w:r w:rsidRPr="00C359F1">
        <w:rPr>
          <w:rStyle w:val="IntenseEmphasis"/>
          <w:rFonts w:asciiTheme="minorHAnsi" w:hAnsiTheme="minorHAnsi" w:cstheme="minorHAnsi"/>
          <w:b w:val="0"/>
          <w:bCs w:val="0"/>
          <w:i w:val="0"/>
          <w:iCs w:val="0"/>
        </w:rPr>
        <w:t>C.</w:t>
      </w:r>
      <w:r w:rsidR="00930FDE" w:rsidRPr="00C359F1">
        <w:rPr>
          <w:rStyle w:val="IntenseEmphasis"/>
          <w:rFonts w:asciiTheme="minorHAnsi" w:hAnsiTheme="minorHAnsi" w:cstheme="minorHAnsi"/>
          <w:b w:val="0"/>
          <w:bCs w:val="0"/>
          <w:i w:val="0"/>
          <w:iCs w:val="0"/>
        </w:rPr>
        <w:t>4</w:t>
      </w:r>
      <w:r w:rsidRPr="00C359F1">
        <w:rPr>
          <w:rStyle w:val="IntenseEmphasis"/>
          <w:rFonts w:asciiTheme="minorHAnsi" w:hAnsiTheme="minorHAnsi" w:cstheme="minorHAnsi"/>
          <w:b w:val="0"/>
          <w:bCs w:val="0"/>
          <w:i w:val="0"/>
          <w:iCs w:val="0"/>
        </w:rPr>
        <w:t>.</w:t>
      </w:r>
      <w:r w:rsidR="00197FD2" w:rsidRPr="00C359F1">
        <w:rPr>
          <w:rStyle w:val="IntenseEmphasis"/>
          <w:rFonts w:asciiTheme="minorHAnsi" w:hAnsiTheme="minorHAnsi" w:cstheme="minorHAnsi"/>
          <w:b w:val="0"/>
          <w:bCs w:val="0"/>
          <w:i w:val="0"/>
          <w:iCs w:val="0"/>
        </w:rPr>
        <w:t>5</w:t>
      </w:r>
      <w:r w:rsidRPr="00C359F1">
        <w:rPr>
          <w:rStyle w:val="IntenseEmphasis"/>
          <w:rFonts w:asciiTheme="minorHAnsi" w:hAnsiTheme="minorHAnsi" w:cstheme="minorHAnsi"/>
          <w:b w:val="0"/>
          <w:bCs w:val="0"/>
          <w:i w:val="0"/>
          <w:iCs w:val="0"/>
        </w:rPr>
        <w:t xml:space="preserve"> Failure to Meet Performance Requirements</w:t>
      </w:r>
    </w:p>
    <w:p w14:paraId="4B5C9757" w14:textId="2A2A45DC" w:rsidR="00F820F5" w:rsidRPr="00F1427E" w:rsidRDefault="00F820F5" w:rsidP="00C359F1">
      <w:pPr>
        <w:spacing w:after="240"/>
        <w:rPr>
          <w:rStyle w:val="IntenseEmphasis"/>
          <w:rFonts w:cstheme="minorHAnsi"/>
          <w:b w:val="0"/>
          <w:bCs w:val="0"/>
          <w:i w:val="0"/>
          <w:iCs w:val="0"/>
        </w:rPr>
      </w:pPr>
      <w:r w:rsidRPr="00F1427E">
        <w:rPr>
          <w:rStyle w:val="IntenseEmphasis"/>
          <w:rFonts w:cstheme="minorHAnsi"/>
          <w:b w:val="0"/>
          <w:bCs w:val="0"/>
          <w:i w:val="0"/>
          <w:iCs w:val="0"/>
          <w:szCs w:val="22"/>
        </w:rPr>
        <w:t xml:space="preserve">In the event equipment systems fail to meet design specifications and performance requirements, the report shall document any corrective actions to </w:t>
      </w:r>
      <w:proofErr w:type="gramStart"/>
      <w:r w:rsidRPr="00F1427E">
        <w:rPr>
          <w:rStyle w:val="IntenseEmphasis"/>
          <w:rFonts w:cstheme="minorHAnsi"/>
          <w:b w:val="0"/>
          <w:bCs w:val="0"/>
          <w:i w:val="0"/>
          <w:iCs w:val="0"/>
          <w:szCs w:val="22"/>
        </w:rPr>
        <w:t>be undertaken</w:t>
      </w:r>
      <w:proofErr w:type="gramEnd"/>
      <w:r w:rsidRPr="00F1427E">
        <w:rPr>
          <w:rStyle w:val="IntenseEmphasis"/>
          <w:rFonts w:cstheme="minorHAnsi"/>
          <w:b w:val="0"/>
          <w:bCs w:val="0"/>
          <w:i w:val="0"/>
          <w:iCs w:val="0"/>
          <w:szCs w:val="22"/>
        </w:rPr>
        <w:t xml:space="preserve"> to return equipment to its design performance. </w:t>
      </w:r>
    </w:p>
    <w:p w14:paraId="265D4E7C" w14:textId="58AD789D" w:rsidR="00FE1CF1" w:rsidRPr="00F1427E" w:rsidRDefault="00832F78" w:rsidP="00C359F1">
      <w:pPr>
        <w:autoSpaceDE w:val="0"/>
        <w:autoSpaceDN w:val="0"/>
        <w:adjustRightInd w:val="0"/>
        <w:spacing w:after="240" w:line="240" w:lineRule="auto"/>
        <w:rPr>
          <w:rFonts w:eastAsia="Calibri" w:cstheme="minorHAnsi"/>
          <w:b/>
          <w:bCs/>
          <w:i/>
          <w:iCs/>
        </w:rPr>
      </w:pPr>
      <w:r w:rsidRPr="00F1427E">
        <w:rPr>
          <w:rFonts w:eastAsia="Calibri" w:cstheme="minorHAnsi"/>
          <w:b/>
          <w:bCs/>
          <w:i/>
          <w:iCs/>
        </w:rPr>
        <w:t>Elective Language</w:t>
      </w:r>
      <w:r w:rsidR="004B66B3" w:rsidRPr="00F1427E">
        <w:rPr>
          <w:rFonts w:eastAsia="Calibri" w:cstheme="minorHAnsi"/>
          <w:b/>
          <w:bCs/>
          <w:i/>
          <w:iCs/>
        </w:rPr>
        <w:t xml:space="preserve"> for </w:t>
      </w:r>
      <w:r w:rsidR="005B029C" w:rsidRPr="00F1427E">
        <w:rPr>
          <w:rFonts w:eastAsia="Calibri" w:cstheme="minorHAnsi"/>
          <w:b/>
          <w:bCs/>
          <w:i/>
          <w:iCs/>
        </w:rPr>
        <w:t>Guaranteed Savings</w:t>
      </w:r>
      <w:r w:rsidR="68055898" w:rsidRPr="00F1427E">
        <w:rPr>
          <w:rFonts w:eastAsia="Calibri" w:cstheme="minorHAnsi"/>
          <w:b/>
          <w:bCs/>
          <w:i/>
          <w:iCs/>
        </w:rPr>
        <w:t xml:space="preserve"> </w:t>
      </w:r>
    </w:p>
    <w:p w14:paraId="55A167F3" w14:textId="1069A285" w:rsidR="00832F78" w:rsidRPr="006E5E79" w:rsidRDefault="00832F78" w:rsidP="00C359F1">
      <w:pPr>
        <w:pStyle w:val="Heading3"/>
        <w:spacing w:before="0" w:after="240"/>
        <w:rPr>
          <w:rFonts w:asciiTheme="minorHAnsi" w:hAnsiTheme="minorHAnsi" w:cstheme="minorHAnsi"/>
          <w:i/>
          <w:iCs/>
          <w:color w:val="00B0F0"/>
        </w:rPr>
      </w:pPr>
      <w:bookmarkStart w:id="24" w:name="_Toc135904093"/>
      <w:r w:rsidRPr="006E5E79">
        <w:rPr>
          <w:rFonts w:asciiTheme="minorHAnsi" w:hAnsiTheme="minorHAnsi" w:cstheme="minorHAnsi"/>
          <w:i/>
          <w:iCs/>
          <w:color w:val="00B0F0"/>
        </w:rPr>
        <w:t>C.</w:t>
      </w:r>
      <w:r w:rsidR="00926D71" w:rsidRPr="006E5E79">
        <w:rPr>
          <w:rFonts w:asciiTheme="minorHAnsi" w:hAnsiTheme="minorHAnsi" w:cstheme="minorHAnsi"/>
          <w:i/>
          <w:iCs/>
          <w:color w:val="00B0F0"/>
        </w:rPr>
        <w:t>5</w:t>
      </w:r>
      <w:r w:rsidRPr="006E5E79">
        <w:rPr>
          <w:rFonts w:asciiTheme="minorHAnsi" w:hAnsiTheme="minorHAnsi" w:cstheme="minorHAnsi"/>
          <w:i/>
          <w:iCs/>
          <w:color w:val="00B0F0"/>
        </w:rPr>
        <w:t xml:space="preserve"> Guaranteed ECM </w:t>
      </w:r>
      <w:r w:rsidR="005B5EC1" w:rsidRPr="006E5E79">
        <w:rPr>
          <w:rFonts w:asciiTheme="minorHAnsi" w:hAnsiTheme="minorHAnsi" w:cstheme="minorHAnsi"/>
          <w:i/>
          <w:iCs/>
          <w:color w:val="00B0F0"/>
        </w:rPr>
        <w:t xml:space="preserve">Cost </w:t>
      </w:r>
      <w:r w:rsidRPr="006E5E79">
        <w:rPr>
          <w:rFonts w:asciiTheme="minorHAnsi" w:hAnsiTheme="minorHAnsi" w:cstheme="minorHAnsi"/>
          <w:i/>
          <w:iCs/>
          <w:color w:val="00B0F0"/>
        </w:rPr>
        <w:t>Savings</w:t>
      </w:r>
      <w:bookmarkEnd w:id="24"/>
      <w:r w:rsidRPr="006E5E79">
        <w:rPr>
          <w:rFonts w:asciiTheme="minorHAnsi" w:hAnsiTheme="minorHAnsi" w:cstheme="minorHAnsi"/>
          <w:i/>
          <w:iCs/>
          <w:color w:val="00B0F0"/>
        </w:rPr>
        <w:t xml:space="preserve"> </w:t>
      </w:r>
    </w:p>
    <w:p w14:paraId="14D4DD80" w14:textId="44702DFC" w:rsidR="00AB3113" w:rsidRPr="00F1427E" w:rsidRDefault="00AB3113" w:rsidP="00C359F1">
      <w:pPr>
        <w:spacing w:after="240"/>
        <w:rPr>
          <w:rFonts w:cstheme="minorHAnsi"/>
          <w:i/>
          <w:color w:val="00B0F0"/>
        </w:rPr>
      </w:pPr>
      <w:r w:rsidRPr="00F1427E">
        <w:rPr>
          <w:rFonts w:cstheme="minorHAnsi"/>
          <w:b/>
          <w:i/>
          <w:color w:val="00B0F0"/>
        </w:rPr>
        <w:t xml:space="preserve">Instruction: </w:t>
      </w:r>
      <w:r w:rsidR="00C52DAF" w:rsidRPr="00F1427E">
        <w:rPr>
          <w:rFonts w:cstheme="minorHAnsi"/>
          <w:i/>
          <w:color w:val="00B0F0"/>
        </w:rPr>
        <w:t xml:space="preserve">Add </w:t>
      </w:r>
      <w:r w:rsidR="00C86CFA" w:rsidRPr="00F1427E">
        <w:rPr>
          <w:rFonts w:cstheme="minorHAnsi"/>
          <w:i/>
          <w:color w:val="00B0F0"/>
        </w:rPr>
        <w:t xml:space="preserve">elective language </w:t>
      </w:r>
      <w:r w:rsidR="00C52DAF" w:rsidRPr="00F1427E">
        <w:rPr>
          <w:rFonts w:cstheme="minorHAnsi"/>
          <w:i/>
          <w:color w:val="00B0F0"/>
        </w:rPr>
        <w:t>content here when guaranteed savings will be required for one or more ECM</w:t>
      </w:r>
      <w:r w:rsidR="00E94660" w:rsidRPr="00F1427E">
        <w:rPr>
          <w:rFonts w:cstheme="minorHAnsi"/>
          <w:i/>
          <w:color w:val="00B0F0"/>
        </w:rPr>
        <w:t>(s)</w:t>
      </w:r>
      <w:proofErr w:type="gramStart"/>
      <w:r w:rsidR="00E94660" w:rsidRPr="00F1427E">
        <w:rPr>
          <w:rFonts w:cstheme="minorHAnsi"/>
          <w:i/>
          <w:color w:val="00B0F0"/>
        </w:rPr>
        <w:t>.</w:t>
      </w:r>
      <w:r w:rsidRPr="00F1427E">
        <w:rPr>
          <w:rFonts w:cstheme="minorHAnsi"/>
          <w:i/>
          <w:color w:val="00B0F0"/>
        </w:rPr>
        <w:t xml:space="preserve">  </w:t>
      </w:r>
      <w:proofErr w:type="gramEnd"/>
      <w:r w:rsidR="009779A1" w:rsidRPr="00F1427E">
        <w:rPr>
          <w:rFonts w:cstheme="minorHAnsi"/>
          <w:i/>
          <w:color w:val="00B0F0"/>
        </w:rPr>
        <w:t xml:space="preserve">Related language will </w:t>
      </w:r>
      <w:proofErr w:type="gramStart"/>
      <w:r w:rsidR="009779A1" w:rsidRPr="00F1427E">
        <w:rPr>
          <w:rFonts w:cstheme="minorHAnsi"/>
          <w:i/>
          <w:color w:val="00B0F0"/>
        </w:rPr>
        <w:t>be needed</w:t>
      </w:r>
      <w:proofErr w:type="gramEnd"/>
      <w:r w:rsidR="009779A1" w:rsidRPr="00F1427E">
        <w:rPr>
          <w:rFonts w:cstheme="minorHAnsi"/>
          <w:i/>
          <w:color w:val="00B0F0"/>
        </w:rPr>
        <w:t xml:space="preserve"> in Section C.4, C.5, and C.12.</w:t>
      </w:r>
      <w:r w:rsidRPr="00F1427E">
        <w:rPr>
          <w:rFonts w:cstheme="minorHAnsi"/>
          <w:i/>
          <w:color w:val="00B0F0"/>
        </w:rPr>
        <w:t xml:space="preserve"> </w:t>
      </w:r>
    </w:p>
    <w:p w14:paraId="4C536A8B" w14:textId="1ADA7FC3" w:rsidR="00085D04" w:rsidRPr="00F1427E" w:rsidRDefault="00085D04" w:rsidP="00C359F1">
      <w:pPr>
        <w:spacing w:after="240"/>
        <w:rPr>
          <w:rFonts w:cstheme="minorHAnsi"/>
          <w:i/>
          <w:iCs/>
          <w:color w:val="00B0F0"/>
        </w:rPr>
      </w:pPr>
      <w:r w:rsidRPr="00F1427E">
        <w:rPr>
          <w:rFonts w:cstheme="minorHAnsi"/>
          <w:b/>
          <w:bCs/>
          <w:i/>
          <w:iCs/>
          <w:color w:val="00B0F0"/>
        </w:rPr>
        <w:t>Note to Agency:</w:t>
      </w:r>
      <w:r w:rsidRPr="00F1427E">
        <w:rPr>
          <w:rFonts w:cstheme="minorHAnsi"/>
          <w:i/>
          <w:iCs/>
          <w:color w:val="00B0F0"/>
        </w:rPr>
        <w:t xml:space="preserve"> </w:t>
      </w:r>
      <w:r w:rsidR="007A7B95" w:rsidRPr="00F1427E">
        <w:rPr>
          <w:rFonts w:cstheme="minorHAnsi"/>
          <w:i/>
          <w:iCs/>
          <w:color w:val="00B0F0"/>
        </w:rPr>
        <w:t>Contracting</w:t>
      </w:r>
      <w:r w:rsidRPr="00F1427E">
        <w:rPr>
          <w:rFonts w:cstheme="minorHAnsi"/>
          <w:i/>
          <w:iCs/>
          <w:color w:val="00B0F0"/>
        </w:rPr>
        <w:t xml:space="preserve"> </w:t>
      </w:r>
      <w:r w:rsidR="046588D9" w:rsidRPr="00F1427E">
        <w:rPr>
          <w:rFonts w:cstheme="minorHAnsi"/>
          <w:i/>
          <w:iCs/>
          <w:color w:val="00B0F0"/>
        </w:rPr>
        <w:t>O</w:t>
      </w:r>
      <w:r w:rsidRPr="00F1427E">
        <w:rPr>
          <w:rFonts w:cstheme="minorHAnsi"/>
          <w:i/>
          <w:iCs/>
          <w:color w:val="00B0F0"/>
        </w:rPr>
        <w:t xml:space="preserve">fficers will follow agency policy (e.g., Department of Defense components will follow Assistant Secretary of Defense policies and any Service-specific policies regarding guaranteed </w:t>
      </w:r>
      <w:r w:rsidRPr="00F1427E">
        <w:rPr>
          <w:rFonts w:cstheme="minorHAnsi"/>
          <w:i/>
          <w:iCs/>
          <w:color w:val="00B0F0"/>
        </w:rPr>
        <w:lastRenderedPageBreak/>
        <w:t>savings and maintenance, repair, and replacement policies</w:t>
      </w:r>
      <w:r w:rsidRPr="00F1427E">
        <w:rPr>
          <w:rFonts w:cstheme="minorHAnsi"/>
          <w:i/>
          <w:iCs/>
          <w:color w:val="00B0F0"/>
          <w:vertAlign w:val="superscript"/>
        </w:rPr>
        <w:footnoteReference w:id="2"/>
      </w:r>
      <w:r w:rsidRPr="00F1427E">
        <w:rPr>
          <w:rFonts w:cstheme="minorHAnsi"/>
          <w:i/>
          <w:iCs/>
          <w:color w:val="00B0F0"/>
        </w:rPr>
        <w:t xml:space="preserve">). Individual ECM performance parameters defined in the Performance Assurance Plan must </w:t>
      </w:r>
      <w:proofErr w:type="gramStart"/>
      <w:r w:rsidRPr="00F1427E">
        <w:rPr>
          <w:rFonts w:cstheme="minorHAnsi"/>
          <w:i/>
          <w:iCs/>
          <w:color w:val="00B0F0"/>
        </w:rPr>
        <w:t>be met</w:t>
      </w:r>
      <w:proofErr w:type="gramEnd"/>
      <w:r w:rsidRPr="00F1427E">
        <w:rPr>
          <w:rFonts w:cstheme="minorHAnsi"/>
          <w:i/>
          <w:iCs/>
          <w:color w:val="00B0F0"/>
        </w:rPr>
        <w:t xml:space="preserve">. </w:t>
      </w:r>
    </w:p>
    <w:p w14:paraId="454C52D6" w14:textId="77777777" w:rsidR="006353AA" w:rsidRPr="00F1427E" w:rsidRDefault="006353AA" w:rsidP="00C359F1">
      <w:pPr>
        <w:spacing w:after="240"/>
        <w:rPr>
          <w:rFonts w:cstheme="minorHAnsi"/>
          <w:i/>
          <w:iCs/>
          <w:color w:val="00B0F0"/>
        </w:rPr>
      </w:pPr>
      <w:r w:rsidRPr="00F1427E">
        <w:rPr>
          <w:rStyle w:val="IntenseEmphasis"/>
          <w:rFonts w:cstheme="minorHAnsi"/>
          <w:color w:val="00B0F0"/>
        </w:rPr>
        <w:t>Note to Agency:</w:t>
      </w:r>
      <w:r w:rsidRPr="00F1427E">
        <w:rPr>
          <w:rStyle w:val="IntenseEmphasis"/>
          <w:rFonts w:cstheme="minorHAnsi"/>
          <w:b w:val="0"/>
          <w:bCs w:val="0"/>
          <w:color w:val="00B0F0"/>
        </w:rPr>
        <w:t xml:space="preserve"> Provide language to support desired outcomes when a savings guarantee </w:t>
      </w:r>
      <w:proofErr w:type="gramStart"/>
      <w:r w:rsidRPr="00F1427E">
        <w:rPr>
          <w:rStyle w:val="IntenseEmphasis"/>
          <w:rFonts w:cstheme="minorHAnsi"/>
          <w:b w:val="0"/>
          <w:bCs w:val="0"/>
          <w:color w:val="00B0F0"/>
        </w:rPr>
        <w:t>is agreed</w:t>
      </w:r>
      <w:proofErr w:type="gramEnd"/>
      <w:r w:rsidRPr="00F1427E">
        <w:rPr>
          <w:rStyle w:val="IntenseEmphasis"/>
          <w:rFonts w:cstheme="minorHAnsi"/>
          <w:b w:val="0"/>
          <w:bCs w:val="0"/>
          <w:color w:val="00B0F0"/>
        </w:rPr>
        <w:t xml:space="preserve"> upon and required. </w:t>
      </w:r>
      <w:r w:rsidRPr="00F1427E">
        <w:rPr>
          <w:rFonts w:cstheme="minorHAnsi"/>
          <w:i/>
          <w:iCs/>
          <w:color w:val="00B0F0"/>
        </w:rPr>
        <w:t xml:space="preserve">eProject Builder </w:t>
      </w:r>
      <w:proofErr w:type="gramStart"/>
      <w:r w:rsidRPr="00F1427E">
        <w:rPr>
          <w:rFonts w:cstheme="minorHAnsi"/>
          <w:i/>
          <w:iCs/>
          <w:color w:val="00B0F0"/>
        </w:rPr>
        <w:t>is recommended</w:t>
      </w:r>
      <w:proofErr w:type="gramEnd"/>
      <w:r w:rsidRPr="00F1427E">
        <w:rPr>
          <w:rFonts w:cstheme="minorHAnsi"/>
          <w:i/>
          <w:iCs/>
          <w:color w:val="00B0F0"/>
        </w:rPr>
        <w:t xml:space="preserve"> for documenting annual performance outcomes, savings, and O&amp;M updates.</w:t>
      </w:r>
      <w:r w:rsidRPr="00F1427E">
        <w:rPr>
          <w:rFonts w:cstheme="minorHAnsi"/>
          <w:i/>
          <w:iCs/>
          <w:color w:val="00B0F0"/>
          <w:vertAlign w:val="superscript"/>
        </w:rPr>
        <w:footnoteReference w:id="3"/>
      </w:r>
    </w:p>
    <w:p w14:paraId="4D0C76C6" w14:textId="5EB74EED" w:rsidR="002D41FB" w:rsidRPr="00F1427E" w:rsidRDefault="002D41FB" w:rsidP="00C359F1">
      <w:pPr>
        <w:autoSpaceDE w:val="0"/>
        <w:autoSpaceDN w:val="0"/>
        <w:adjustRightInd w:val="0"/>
        <w:spacing w:after="240" w:line="240" w:lineRule="auto"/>
        <w:rPr>
          <w:rFonts w:eastAsia="Calibri" w:cstheme="minorHAnsi"/>
          <w:i/>
          <w:iCs/>
          <w:color w:val="00B0F0"/>
        </w:rPr>
      </w:pPr>
      <w:r w:rsidRPr="00F1427E">
        <w:rPr>
          <w:rFonts w:eastAsia="Calibri" w:cstheme="minorHAnsi"/>
          <w:b/>
          <w:bCs/>
          <w:i/>
          <w:iCs/>
          <w:color w:val="00B0F0"/>
        </w:rPr>
        <w:t xml:space="preserve">Instruction: </w:t>
      </w:r>
      <w:r w:rsidRPr="00F1427E">
        <w:rPr>
          <w:rFonts w:eastAsia="Calibri" w:cstheme="minorHAnsi"/>
          <w:i/>
          <w:iCs/>
          <w:color w:val="00B0F0"/>
        </w:rPr>
        <w:t>List specific ECMs requiring a savings guarantee. Agency and utility will discuss and include in the T.O. The use of eP</w:t>
      </w:r>
      <w:r w:rsidR="53599F91" w:rsidRPr="00F1427E">
        <w:rPr>
          <w:rFonts w:eastAsia="Calibri" w:cstheme="minorHAnsi"/>
          <w:i/>
          <w:iCs/>
          <w:color w:val="00B0F0"/>
        </w:rPr>
        <w:t>roject Builder</w:t>
      </w:r>
      <w:r w:rsidRPr="00F1427E">
        <w:rPr>
          <w:rFonts w:eastAsia="Calibri" w:cstheme="minorHAnsi"/>
          <w:i/>
          <w:iCs/>
          <w:color w:val="00B0F0"/>
        </w:rPr>
        <w:t xml:space="preserve"> and M&amp;V </w:t>
      </w:r>
      <w:proofErr w:type="gramStart"/>
      <w:r w:rsidRPr="00F1427E">
        <w:rPr>
          <w:rFonts w:eastAsia="Calibri" w:cstheme="minorHAnsi"/>
          <w:i/>
          <w:iCs/>
          <w:color w:val="00B0F0"/>
        </w:rPr>
        <w:t>are strongly recommended</w:t>
      </w:r>
      <w:proofErr w:type="gramEnd"/>
      <w:r w:rsidRPr="00F1427E">
        <w:rPr>
          <w:rFonts w:eastAsia="Calibri" w:cstheme="minorHAnsi"/>
          <w:i/>
          <w:iCs/>
          <w:color w:val="00B0F0"/>
        </w:rPr>
        <w:t>.</w:t>
      </w:r>
    </w:p>
    <w:p w14:paraId="7A8AE17C" w14:textId="77777777" w:rsidR="00617D42" w:rsidRPr="00C359F1" w:rsidRDefault="00617D42" w:rsidP="00C359F1">
      <w:pPr>
        <w:pStyle w:val="Heading4"/>
        <w:spacing w:before="0" w:after="240"/>
        <w:rPr>
          <w:rFonts w:asciiTheme="minorHAnsi" w:hAnsiTheme="minorHAnsi" w:cstheme="minorHAnsi"/>
        </w:rPr>
      </w:pPr>
      <w:r w:rsidRPr="00C359F1">
        <w:rPr>
          <w:rFonts w:asciiTheme="minorHAnsi" w:hAnsiTheme="minorHAnsi" w:cstheme="minorHAnsi"/>
        </w:rPr>
        <w:t xml:space="preserve">C.5.1 Guaranteed Energy and Cost Savings </w:t>
      </w:r>
    </w:p>
    <w:p w14:paraId="3CF93900" w14:textId="76FB2EA4" w:rsidR="00617D42" w:rsidRPr="00F1427E" w:rsidRDefault="00617D42" w:rsidP="00C359F1">
      <w:pPr>
        <w:spacing w:after="240"/>
        <w:rPr>
          <w:rFonts w:cstheme="minorHAnsi"/>
          <w:szCs w:val="22"/>
        </w:rPr>
      </w:pPr>
      <w:r w:rsidRPr="00F1427E">
        <w:rPr>
          <w:rFonts w:cstheme="minorHAnsi"/>
          <w:szCs w:val="22"/>
        </w:rPr>
        <w:t xml:space="preserve">Per the requirements for guaranteed savings described in the performance assurance plan, guaranteed ECM </w:t>
      </w:r>
      <w:r w:rsidR="009B746E" w:rsidRPr="00F1427E">
        <w:rPr>
          <w:rFonts w:cstheme="minorHAnsi"/>
          <w:szCs w:val="22"/>
        </w:rPr>
        <w:t>energy,</w:t>
      </w:r>
      <w:r w:rsidRPr="00F1427E">
        <w:rPr>
          <w:rFonts w:cstheme="minorHAnsi"/>
          <w:szCs w:val="22"/>
        </w:rPr>
        <w:t xml:space="preserve"> and cost savings will be determined based on </w:t>
      </w:r>
      <w:r w:rsidR="00F84219" w:rsidRPr="00F1427E">
        <w:rPr>
          <w:rFonts w:cstheme="minorHAnsi"/>
          <w:szCs w:val="22"/>
        </w:rPr>
        <w:t>methods</w:t>
      </w:r>
      <w:r w:rsidRPr="00F1427E">
        <w:rPr>
          <w:rFonts w:cstheme="minorHAnsi"/>
          <w:szCs w:val="22"/>
        </w:rPr>
        <w:t xml:space="preserve"> agreed to by both parties, prior to implementation. The contractor shall measure, verify, and document ECM performance and savings according to the performance assurance plan. Savings guarantees, when required, shall provide that energy and water savings (in dollars) derived</w:t>
      </w:r>
      <w:r w:rsidRPr="00F1427E">
        <w:rPr>
          <w:rFonts w:cstheme="minorHAnsi"/>
          <w:i/>
          <w:iCs/>
          <w:szCs w:val="22"/>
        </w:rPr>
        <w:t xml:space="preserve"> </w:t>
      </w:r>
      <w:r w:rsidRPr="00F1427E">
        <w:rPr>
          <w:rFonts w:cstheme="minorHAnsi"/>
          <w:szCs w:val="22"/>
        </w:rPr>
        <w:t>each year of the performance period shall exceed the scheduled payments and the results shall be provided in writing to the Contracting Officer and documented in the eProject Builder project folder</w:t>
      </w:r>
      <w:proofErr w:type="gramStart"/>
      <w:r w:rsidRPr="00F1427E">
        <w:rPr>
          <w:rFonts w:cstheme="minorHAnsi"/>
          <w:szCs w:val="22"/>
        </w:rPr>
        <w:t xml:space="preserve">.  </w:t>
      </w:r>
      <w:proofErr w:type="gramEnd"/>
    </w:p>
    <w:p w14:paraId="332F6256" w14:textId="3EEB0D2F" w:rsidR="002D41FB" w:rsidRPr="00F1427E" w:rsidRDefault="002D41FB" w:rsidP="00C359F1">
      <w:pPr>
        <w:spacing w:after="240"/>
        <w:rPr>
          <w:rFonts w:cstheme="minorHAnsi"/>
          <w:szCs w:val="22"/>
        </w:rPr>
      </w:pPr>
      <w:r w:rsidRPr="00F1427E">
        <w:rPr>
          <w:rFonts w:cstheme="minorHAnsi"/>
          <w:szCs w:val="22"/>
        </w:rPr>
        <w:t>The energy savings of each ECM to include a savings guarantee</w:t>
      </w:r>
      <w:r w:rsidR="00D93D1B" w:rsidRPr="00F1427E">
        <w:rPr>
          <w:rFonts w:cstheme="minorHAnsi"/>
          <w:szCs w:val="22"/>
        </w:rPr>
        <w:t>, shown below,</w:t>
      </w:r>
      <w:r w:rsidRPr="00F1427E">
        <w:rPr>
          <w:rFonts w:cstheme="minorHAnsi"/>
          <w:szCs w:val="22"/>
        </w:rPr>
        <w:t xml:space="preserve"> shall match the savings agreed to </w:t>
      </w:r>
      <w:r w:rsidR="00625DD4" w:rsidRPr="00F1427E">
        <w:rPr>
          <w:rFonts w:cstheme="minorHAnsi"/>
          <w:szCs w:val="22"/>
        </w:rPr>
        <w:t>in Schedule #1 Cost Savings and Payments.</w:t>
      </w:r>
    </w:p>
    <w:p w14:paraId="2C1DB1E4" w14:textId="00C816A5" w:rsidR="00832F78" w:rsidRPr="00F1427E" w:rsidRDefault="00832F78" w:rsidP="00C359F1">
      <w:pPr>
        <w:pStyle w:val="Caption"/>
        <w:keepNext/>
        <w:spacing w:after="240"/>
        <w:rPr>
          <w:rFonts w:cstheme="minorHAnsi"/>
        </w:rPr>
      </w:pPr>
      <w:r w:rsidRPr="00F1427E">
        <w:rPr>
          <w:rFonts w:cstheme="minorHAnsi"/>
        </w:rPr>
        <w:t xml:space="preserve">Table </w:t>
      </w:r>
      <w:r w:rsidRPr="00F1427E">
        <w:rPr>
          <w:rFonts w:cstheme="minorHAnsi"/>
        </w:rPr>
        <w:fldChar w:fldCharType="begin"/>
      </w:r>
      <w:r w:rsidRPr="00F1427E">
        <w:rPr>
          <w:rFonts w:cstheme="minorHAnsi"/>
        </w:rPr>
        <w:instrText>SEQ Table \* ARABIC</w:instrText>
      </w:r>
      <w:r w:rsidRPr="00F1427E">
        <w:rPr>
          <w:rFonts w:cstheme="minorHAnsi"/>
        </w:rPr>
        <w:fldChar w:fldCharType="separate"/>
      </w:r>
      <w:r w:rsidR="0001094D">
        <w:rPr>
          <w:rFonts w:cstheme="minorHAnsi"/>
          <w:noProof/>
        </w:rPr>
        <w:t>7</w:t>
      </w:r>
      <w:r w:rsidRPr="00F1427E">
        <w:rPr>
          <w:rFonts w:cstheme="minorHAnsi"/>
        </w:rPr>
        <w:fldChar w:fldCharType="end"/>
      </w:r>
      <w:r w:rsidRPr="00F1427E">
        <w:rPr>
          <w:rFonts w:cstheme="minorHAnsi"/>
        </w:rPr>
        <w:t>. Guaranteed</w:t>
      </w:r>
      <w:r w:rsidR="005B5EC1" w:rsidRPr="00F1427E">
        <w:rPr>
          <w:rFonts w:cstheme="minorHAnsi"/>
        </w:rPr>
        <w:t xml:space="preserve"> Cost</w:t>
      </w:r>
      <w:r w:rsidRPr="00F1427E">
        <w:rPr>
          <w:rFonts w:cstheme="minorHAnsi"/>
        </w:rPr>
        <w:t xml:space="preserve"> Savings</w:t>
      </w:r>
    </w:p>
    <w:tbl>
      <w:tblPr>
        <w:tblStyle w:val="TableGrid"/>
        <w:tblW w:w="0" w:type="auto"/>
        <w:tblLook w:val="04A0" w:firstRow="1" w:lastRow="0" w:firstColumn="1" w:lastColumn="0" w:noHBand="0" w:noVBand="1"/>
      </w:tblPr>
      <w:tblGrid>
        <w:gridCol w:w="1975"/>
        <w:gridCol w:w="5130"/>
        <w:gridCol w:w="2160"/>
      </w:tblGrid>
      <w:tr w:rsidR="004C7A49" w:rsidRPr="00F1427E" w14:paraId="1C9CC752" w14:textId="77777777" w:rsidTr="00AB4C70">
        <w:tc>
          <w:tcPr>
            <w:tcW w:w="1975" w:type="dxa"/>
          </w:tcPr>
          <w:p w14:paraId="0A3E3ECA" w14:textId="77777777" w:rsidR="004C7A49" w:rsidRPr="00C359F1" w:rsidRDefault="004C7A49" w:rsidP="00C359F1">
            <w:pPr>
              <w:jc w:val="center"/>
              <w:rPr>
                <w:b/>
                <w:bCs/>
              </w:rPr>
            </w:pPr>
            <w:r w:rsidRPr="00C359F1">
              <w:rPr>
                <w:b/>
                <w:bCs/>
              </w:rPr>
              <w:t>ECM Number</w:t>
            </w:r>
          </w:p>
        </w:tc>
        <w:tc>
          <w:tcPr>
            <w:tcW w:w="5130" w:type="dxa"/>
          </w:tcPr>
          <w:p w14:paraId="10FB7F63" w14:textId="4722022D" w:rsidR="004C7A49" w:rsidRPr="00C359F1" w:rsidRDefault="00FD77EC" w:rsidP="00C359F1">
            <w:pPr>
              <w:jc w:val="center"/>
              <w:rPr>
                <w:b/>
                <w:bCs/>
              </w:rPr>
            </w:pPr>
            <w:r w:rsidRPr="00C359F1">
              <w:rPr>
                <w:b/>
                <w:bCs/>
              </w:rPr>
              <w:t xml:space="preserve">Specified </w:t>
            </w:r>
            <w:r w:rsidR="004C7A49" w:rsidRPr="00C359F1">
              <w:rPr>
                <w:b/>
                <w:bCs/>
              </w:rPr>
              <w:t xml:space="preserve">Guaranteed </w:t>
            </w:r>
            <w:r w:rsidR="005B5EC1" w:rsidRPr="00C359F1">
              <w:rPr>
                <w:b/>
                <w:bCs/>
              </w:rPr>
              <w:t xml:space="preserve">Cost </w:t>
            </w:r>
            <w:r w:rsidR="004C7A49" w:rsidRPr="00C359F1">
              <w:rPr>
                <w:b/>
                <w:bCs/>
              </w:rPr>
              <w:t>Savings ($/year)</w:t>
            </w:r>
          </w:p>
        </w:tc>
        <w:tc>
          <w:tcPr>
            <w:tcW w:w="2160" w:type="dxa"/>
          </w:tcPr>
          <w:p w14:paraId="4E0478D8" w14:textId="7D85C437" w:rsidR="004C7A49" w:rsidRPr="00C359F1" w:rsidRDefault="004C7A49" w:rsidP="00C359F1">
            <w:pPr>
              <w:jc w:val="center"/>
              <w:rPr>
                <w:b/>
                <w:bCs/>
              </w:rPr>
            </w:pPr>
            <w:r w:rsidRPr="00C359F1">
              <w:rPr>
                <w:b/>
                <w:bCs/>
              </w:rPr>
              <w:t>Building Identifier</w:t>
            </w:r>
            <w:r w:rsidR="662724E4" w:rsidRPr="00C359F1">
              <w:rPr>
                <w:b/>
                <w:bCs/>
              </w:rPr>
              <w:t>(s)</w:t>
            </w:r>
          </w:p>
        </w:tc>
      </w:tr>
      <w:tr w:rsidR="004C7A49" w:rsidRPr="00F1427E" w14:paraId="3845755F" w14:textId="77777777" w:rsidTr="00AB4C70">
        <w:tc>
          <w:tcPr>
            <w:tcW w:w="1975" w:type="dxa"/>
          </w:tcPr>
          <w:p w14:paraId="459747E4" w14:textId="77777777" w:rsidR="004C7A49" w:rsidRPr="00C359F1" w:rsidRDefault="004C7A49" w:rsidP="00C359F1">
            <w:pPr>
              <w:jc w:val="center"/>
              <w:rPr>
                <w:b/>
                <w:bCs/>
              </w:rPr>
            </w:pPr>
            <w:r w:rsidRPr="00C359F1">
              <w:rPr>
                <w:b/>
                <w:bCs/>
              </w:rPr>
              <w:t xml:space="preserve"> </w:t>
            </w:r>
          </w:p>
        </w:tc>
        <w:tc>
          <w:tcPr>
            <w:tcW w:w="5130" w:type="dxa"/>
          </w:tcPr>
          <w:p w14:paraId="57ADCB05" w14:textId="77777777" w:rsidR="004C7A49" w:rsidRPr="00C359F1" w:rsidRDefault="004C7A49" w:rsidP="00C359F1">
            <w:pPr>
              <w:jc w:val="center"/>
              <w:rPr>
                <w:b/>
                <w:bCs/>
              </w:rPr>
            </w:pPr>
          </w:p>
        </w:tc>
        <w:tc>
          <w:tcPr>
            <w:tcW w:w="2160" w:type="dxa"/>
          </w:tcPr>
          <w:p w14:paraId="122533EB" w14:textId="77777777" w:rsidR="004C7A49" w:rsidRPr="00C359F1" w:rsidRDefault="004C7A49" w:rsidP="00C359F1">
            <w:pPr>
              <w:jc w:val="center"/>
              <w:rPr>
                <w:b/>
                <w:bCs/>
              </w:rPr>
            </w:pPr>
          </w:p>
        </w:tc>
      </w:tr>
      <w:tr w:rsidR="004C7A49" w:rsidRPr="00F1427E" w14:paraId="3A85FF81" w14:textId="77777777" w:rsidTr="00AB4C70">
        <w:tc>
          <w:tcPr>
            <w:tcW w:w="1975" w:type="dxa"/>
          </w:tcPr>
          <w:p w14:paraId="5BB47D6D" w14:textId="77777777" w:rsidR="004C7A49" w:rsidRPr="00C359F1" w:rsidRDefault="004C7A49" w:rsidP="00C359F1">
            <w:pPr>
              <w:jc w:val="center"/>
              <w:rPr>
                <w:b/>
                <w:bCs/>
              </w:rPr>
            </w:pPr>
            <w:r w:rsidRPr="00C359F1">
              <w:rPr>
                <w:b/>
                <w:bCs/>
              </w:rPr>
              <w:t xml:space="preserve"> </w:t>
            </w:r>
          </w:p>
        </w:tc>
        <w:tc>
          <w:tcPr>
            <w:tcW w:w="5130" w:type="dxa"/>
          </w:tcPr>
          <w:p w14:paraId="363C961D" w14:textId="77777777" w:rsidR="004C7A49" w:rsidRPr="00C359F1" w:rsidRDefault="004C7A49" w:rsidP="00C359F1">
            <w:pPr>
              <w:jc w:val="center"/>
              <w:rPr>
                <w:b/>
                <w:bCs/>
              </w:rPr>
            </w:pPr>
          </w:p>
        </w:tc>
        <w:tc>
          <w:tcPr>
            <w:tcW w:w="2160" w:type="dxa"/>
          </w:tcPr>
          <w:p w14:paraId="38FC1A34" w14:textId="77777777" w:rsidR="004C7A49" w:rsidRPr="00C359F1" w:rsidRDefault="004C7A49" w:rsidP="00C359F1">
            <w:pPr>
              <w:jc w:val="center"/>
              <w:rPr>
                <w:b/>
                <w:bCs/>
              </w:rPr>
            </w:pPr>
          </w:p>
        </w:tc>
      </w:tr>
      <w:tr w:rsidR="004C7A49" w:rsidRPr="00F1427E" w14:paraId="46754F21" w14:textId="77777777" w:rsidTr="00AB4C70">
        <w:tc>
          <w:tcPr>
            <w:tcW w:w="1975" w:type="dxa"/>
          </w:tcPr>
          <w:p w14:paraId="41A7BDB2" w14:textId="77777777" w:rsidR="004C7A49" w:rsidRPr="00C359F1" w:rsidRDefault="004C7A49" w:rsidP="00C359F1">
            <w:pPr>
              <w:jc w:val="center"/>
              <w:rPr>
                <w:b/>
                <w:bCs/>
              </w:rPr>
            </w:pPr>
            <w:r w:rsidRPr="00C359F1">
              <w:rPr>
                <w:b/>
                <w:bCs/>
              </w:rPr>
              <w:t xml:space="preserve"> </w:t>
            </w:r>
          </w:p>
        </w:tc>
        <w:tc>
          <w:tcPr>
            <w:tcW w:w="5130" w:type="dxa"/>
          </w:tcPr>
          <w:p w14:paraId="5B253A97" w14:textId="77777777" w:rsidR="004C7A49" w:rsidRPr="00C359F1" w:rsidRDefault="004C7A49" w:rsidP="00C359F1">
            <w:pPr>
              <w:jc w:val="center"/>
              <w:rPr>
                <w:b/>
                <w:bCs/>
              </w:rPr>
            </w:pPr>
          </w:p>
        </w:tc>
        <w:tc>
          <w:tcPr>
            <w:tcW w:w="2160" w:type="dxa"/>
          </w:tcPr>
          <w:p w14:paraId="110D4DFB" w14:textId="77777777" w:rsidR="004C7A49" w:rsidRPr="00C359F1" w:rsidRDefault="004C7A49" w:rsidP="00C359F1">
            <w:pPr>
              <w:jc w:val="center"/>
              <w:rPr>
                <w:b/>
                <w:bCs/>
              </w:rPr>
            </w:pPr>
          </w:p>
        </w:tc>
      </w:tr>
      <w:tr w:rsidR="004C7A49" w:rsidRPr="00F1427E" w14:paraId="59133694" w14:textId="77777777" w:rsidTr="00AB4C70">
        <w:tc>
          <w:tcPr>
            <w:tcW w:w="1975" w:type="dxa"/>
          </w:tcPr>
          <w:p w14:paraId="1D6980A1" w14:textId="77777777" w:rsidR="004C7A49" w:rsidRPr="00C359F1" w:rsidRDefault="004C7A49" w:rsidP="00C359F1">
            <w:pPr>
              <w:jc w:val="center"/>
              <w:rPr>
                <w:b/>
                <w:bCs/>
              </w:rPr>
            </w:pPr>
            <w:r w:rsidRPr="00C359F1">
              <w:rPr>
                <w:b/>
                <w:bCs/>
              </w:rPr>
              <w:t xml:space="preserve"> </w:t>
            </w:r>
          </w:p>
        </w:tc>
        <w:tc>
          <w:tcPr>
            <w:tcW w:w="5130" w:type="dxa"/>
          </w:tcPr>
          <w:p w14:paraId="73785995" w14:textId="77777777" w:rsidR="004C7A49" w:rsidRPr="00C359F1" w:rsidRDefault="004C7A49" w:rsidP="00C359F1">
            <w:pPr>
              <w:jc w:val="center"/>
              <w:rPr>
                <w:b/>
                <w:bCs/>
              </w:rPr>
            </w:pPr>
          </w:p>
        </w:tc>
        <w:tc>
          <w:tcPr>
            <w:tcW w:w="2160" w:type="dxa"/>
          </w:tcPr>
          <w:p w14:paraId="1C35DAAF" w14:textId="77777777" w:rsidR="004C7A49" w:rsidRPr="00C359F1" w:rsidRDefault="004C7A49" w:rsidP="00C359F1">
            <w:pPr>
              <w:jc w:val="center"/>
              <w:rPr>
                <w:b/>
                <w:bCs/>
              </w:rPr>
            </w:pPr>
          </w:p>
        </w:tc>
      </w:tr>
    </w:tbl>
    <w:p w14:paraId="76A5619D" w14:textId="77777777" w:rsidR="00383F81" w:rsidRDefault="00383F81" w:rsidP="00FE025A">
      <w:pPr>
        <w:pStyle w:val="Heading4"/>
        <w:spacing w:before="0" w:after="240"/>
        <w:rPr>
          <w:rFonts w:asciiTheme="minorHAnsi" w:hAnsiTheme="minorHAnsi" w:cstheme="minorHAnsi"/>
        </w:rPr>
      </w:pPr>
      <w:bookmarkStart w:id="25" w:name="_Hlk128575664"/>
    </w:p>
    <w:p w14:paraId="44DC01F2" w14:textId="622D15AC" w:rsidR="004C0710" w:rsidRPr="00F1427E" w:rsidRDefault="009A69E5" w:rsidP="00C359F1">
      <w:pPr>
        <w:pStyle w:val="Heading4"/>
        <w:spacing w:before="0" w:after="240"/>
        <w:rPr>
          <w:rFonts w:asciiTheme="minorHAnsi" w:hAnsiTheme="minorHAnsi" w:cstheme="minorHAnsi"/>
        </w:rPr>
      </w:pPr>
      <w:r w:rsidRPr="00F1427E">
        <w:rPr>
          <w:rFonts w:asciiTheme="minorHAnsi" w:hAnsiTheme="minorHAnsi" w:cstheme="minorHAnsi"/>
        </w:rPr>
        <w:t>C.5.1.1</w:t>
      </w:r>
      <w:r w:rsidR="004C0710" w:rsidRPr="00F1427E">
        <w:rPr>
          <w:rFonts w:asciiTheme="minorHAnsi" w:hAnsiTheme="minorHAnsi" w:cstheme="minorHAnsi"/>
        </w:rPr>
        <w:t xml:space="preserve"> Baseline</w:t>
      </w:r>
    </w:p>
    <w:p w14:paraId="65D66F8E" w14:textId="79E0EC73" w:rsidR="003B5E3E" w:rsidRPr="00F1427E" w:rsidRDefault="003B5E3E" w:rsidP="00C359F1">
      <w:pPr>
        <w:spacing w:after="240"/>
        <w:rPr>
          <w:rFonts w:cstheme="minorHAnsi"/>
          <w:szCs w:val="22"/>
        </w:rPr>
      </w:pPr>
      <w:r w:rsidRPr="00F1427E">
        <w:rPr>
          <w:rFonts w:cstheme="minorHAnsi"/>
          <w:szCs w:val="22"/>
        </w:rPr>
        <w:t xml:space="preserve">The accuracy of calculated savings and measured savings are critical to support a savings guarantee. Should a savings guarantee </w:t>
      </w:r>
      <w:proofErr w:type="gramStart"/>
      <w:r w:rsidRPr="00F1427E">
        <w:rPr>
          <w:rFonts w:cstheme="minorHAnsi"/>
          <w:szCs w:val="22"/>
        </w:rPr>
        <w:t>be required</w:t>
      </w:r>
      <w:proofErr w:type="gramEnd"/>
      <w:r w:rsidRPr="00F1427E">
        <w:rPr>
          <w:rFonts w:cstheme="minorHAnsi"/>
          <w:szCs w:val="22"/>
        </w:rPr>
        <w:t xml:space="preserve">, it must include the following: </w:t>
      </w:r>
    </w:p>
    <w:p w14:paraId="6E828103" w14:textId="2691DECF" w:rsidR="003B5E3E" w:rsidRPr="00F84219" w:rsidRDefault="003B5E3E" w:rsidP="00F5409B">
      <w:pPr>
        <w:pStyle w:val="ListParagraph"/>
        <w:numPr>
          <w:ilvl w:val="0"/>
          <w:numId w:val="30"/>
        </w:numPr>
        <w:tabs>
          <w:tab w:val="left" w:pos="720"/>
        </w:tabs>
        <w:spacing w:after="240"/>
        <w:rPr>
          <w:szCs w:val="22"/>
        </w:rPr>
      </w:pPr>
      <w:r w:rsidRPr="00F84219">
        <w:rPr>
          <w:szCs w:val="22"/>
        </w:rPr>
        <w:t xml:space="preserve">The energy and water baselines must be accurate and developed using agreed upon methods. </w:t>
      </w:r>
    </w:p>
    <w:p w14:paraId="1F9C358C" w14:textId="77777777" w:rsidR="003B5E3E" w:rsidRPr="00F84219" w:rsidRDefault="003B5E3E" w:rsidP="00F5409B">
      <w:pPr>
        <w:pStyle w:val="ListParagraph"/>
        <w:numPr>
          <w:ilvl w:val="0"/>
          <w:numId w:val="30"/>
        </w:numPr>
        <w:tabs>
          <w:tab w:val="left" w:pos="720"/>
        </w:tabs>
        <w:spacing w:after="240"/>
        <w:ind w:left="720" w:hanging="360"/>
        <w:rPr>
          <w:szCs w:val="22"/>
        </w:rPr>
      </w:pPr>
      <w:r w:rsidRPr="00F84219">
        <w:rPr>
          <w:szCs w:val="22"/>
        </w:rPr>
        <w:lastRenderedPageBreak/>
        <w:t xml:space="preserve">The design, installation, functional testing, and commissioning of the ECMs must demonstrate the savings potential as stated in the proposal. </w:t>
      </w:r>
    </w:p>
    <w:p w14:paraId="46BEED3D" w14:textId="77777777" w:rsidR="003B5E3E" w:rsidRPr="00F84219" w:rsidRDefault="003B5E3E" w:rsidP="00F5409B">
      <w:pPr>
        <w:pStyle w:val="ListParagraph"/>
        <w:numPr>
          <w:ilvl w:val="0"/>
          <w:numId w:val="30"/>
        </w:numPr>
        <w:tabs>
          <w:tab w:val="left" w:pos="720"/>
        </w:tabs>
        <w:spacing w:after="240"/>
        <w:ind w:left="720" w:hanging="360"/>
        <w:rPr>
          <w:szCs w:val="22"/>
        </w:rPr>
      </w:pPr>
      <w:r w:rsidRPr="00F84219">
        <w:rPr>
          <w:szCs w:val="22"/>
        </w:rPr>
        <w:t xml:space="preserve">The equipment and systems operations, maintenance, repair, and replacement, M&amp;V, and periodic RCx must </w:t>
      </w:r>
      <w:proofErr w:type="gramStart"/>
      <w:r w:rsidRPr="00F84219">
        <w:rPr>
          <w:szCs w:val="22"/>
        </w:rPr>
        <w:t>be implemented</w:t>
      </w:r>
      <w:proofErr w:type="gramEnd"/>
      <w:r w:rsidRPr="00F84219">
        <w:rPr>
          <w:szCs w:val="22"/>
        </w:rPr>
        <w:t xml:space="preserve"> as described in the performance assurance plan. </w:t>
      </w:r>
    </w:p>
    <w:bookmarkEnd w:id="25"/>
    <w:p w14:paraId="6BDD2883" w14:textId="2FBFC511" w:rsidR="4949554F" w:rsidRPr="00F1427E" w:rsidRDefault="5DD9B611" w:rsidP="00C359F1">
      <w:pPr>
        <w:spacing w:after="240"/>
        <w:rPr>
          <w:rFonts w:cstheme="minorHAnsi"/>
        </w:rPr>
      </w:pPr>
      <w:r w:rsidRPr="00F1427E">
        <w:rPr>
          <w:rFonts w:cstheme="minorHAnsi"/>
        </w:rPr>
        <w:t>The Contractor will complete pre-construction baseline</w:t>
      </w:r>
      <w:r w:rsidR="3FBDC5BF" w:rsidRPr="00F1427E">
        <w:rPr>
          <w:rFonts w:cstheme="minorHAnsi"/>
        </w:rPr>
        <w:t xml:space="preserve"> measurements</w:t>
      </w:r>
      <w:r w:rsidRPr="00F1427E">
        <w:rPr>
          <w:rFonts w:cstheme="minorHAnsi"/>
        </w:rPr>
        <w:t xml:space="preserve">, select equipment reflecting the necessary efficiencies to achieve the requisite savings, optimize energy usage of installed ECMs that meets or exceeds the proposed ECM performance and savings, </w:t>
      </w:r>
      <w:r w:rsidR="22906069" w:rsidRPr="00F1427E">
        <w:rPr>
          <w:rFonts w:cstheme="minorHAnsi"/>
        </w:rPr>
        <w:t xml:space="preserve">and ensure that </w:t>
      </w:r>
      <w:r w:rsidRPr="00F1427E">
        <w:rPr>
          <w:rFonts w:cstheme="minorHAnsi"/>
        </w:rPr>
        <w:t xml:space="preserve">ECMs are operable and maintainable throughout the performance period. The Contractor and government shall jointly witness </w:t>
      </w:r>
      <w:r w:rsidR="5DDA7B3D" w:rsidRPr="00F1427E">
        <w:rPr>
          <w:rFonts w:cstheme="minorHAnsi"/>
        </w:rPr>
        <w:t>implementation period</w:t>
      </w:r>
      <w:r w:rsidRPr="00F1427E">
        <w:rPr>
          <w:rFonts w:cstheme="minorHAnsi"/>
        </w:rPr>
        <w:t xml:space="preserve"> testing and commissioning to ensure the equipment performs as designed. </w:t>
      </w:r>
    </w:p>
    <w:p w14:paraId="270B65CD" w14:textId="1ADF9417" w:rsidR="00420461" w:rsidRPr="00F1427E" w:rsidRDefault="00420461" w:rsidP="00C359F1">
      <w:pPr>
        <w:spacing w:after="240"/>
        <w:rPr>
          <w:rFonts w:cstheme="minorHAnsi"/>
          <w:b/>
          <w:bCs/>
          <w:i/>
          <w:iCs/>
        </w:rPr>
      </w:pPr>
      <w:bookmarkStart w:id="26" w:name="_Hlk128555278"/>
      <w:r w:rsidRPr="00F1427E">
        <w:rPr>
          <w:rFonts w:cstheme="minorHAnsi"/>
          <w:b/>
          <w:bCs/>
          <w:i/>
          <w:iCs/>
        </w:rPr>
        <w:t>Elective Language</w:t>
      </w:r>
      <w:r w:rsidR="00E96204" w:rsidRPr="00F1427E">
        <w:rPr>
          <w:rFonts w:cstheme="minorHAnsi"/>
          <w:b/>
          <w:bCs/>
          <w:i/>
          <w:iCs/>
        </w:rPr>
        <w:t xml:space="preserve"> for Guaranteed Savings</w:t>
      </w:r>
    </w:p>
    <w:p w14:paraId="091E78FC" w14:textId="0D4CA1CC" w:rsidR="00A76A72" w:rsidRPr="00F1427E" w:rsidRDefault="008B35CF" w:rsidP="00C359F1">
      <w:pPr>
        <w:spacing w:after="240"/>
        <w:rPr>
          <w:rFonts w:cstheme="minorHAnsi"/>
        </w:rPr>
      </w:pPr>
      <w:r w:rsidRPr="00F1427E">
        <w:rPr>
          <w:rFonts w:cstheme="minorHAnsi"/>
          <w:b/>
          <w:bCs/>
          <w:i/>
          <w:iCs/>
          <w:color w:val="00B0F0"/>
        </w:rPr>
        <w:t>Instruction:</w:t>
      </w:r>
      <w:r w:rsidRPr="00F1427E">
        <w:rPr>
          <w:rFonts w:cstheme="minorHAnsi"/>
          <w:i/>
          <w:iCs/>
          <w:color w:val="00B0F0"/>
        </w:rPr>
        <w:t xml:space="preserve"> </w:t>
      </w:r>
      <w:r w:rsidR="00420461" w:rsidRPr="00F1427E">
        <w:rPr>
          <w:rFonts w:cstheme="minorHAnsi"/>
          <w:i/>
          <w:iCs/>
          <w:color w:val="00B0F0"/>
        </w:rPr>
        <w:t xml:space="preserve">Include when contractor </w:t>
      </w:r>
      <w:proofErr w:type="gramStart"/>
      <w:r w:rsidR="00420461" w:rsidRPr="00F1427E">
        <w:rPr>
          <w:rFonts w:cstheme="minorHAnsi"/>
          <w:i/>
          <w:iCs/>
          <w:color w:val="00B0F0"/>
        </w:rPr>
        <w:t>is required</w:t>
      </w:r>
      <w:proofErr w:type="gramEnd"/>
      <w:r w:rsidR="00420461" w:rsidRPr="00F1427E">
        <w:rPr>
          <w:rFonts w:cstheme="minorHAnsi"/>
          <w:i/>
          <w:iCs/>
          <w:color w:val="00B0F0"/>
        </w:rPr>
        <w:t xml:space="preserve"> to provide a guarantee for one or more ECM/</w:t>
      </w:r>
      <w:bookmarkEnd w:id="26"/>
      <w:r w:rsidR="00420461" w:rsidRPr="00F1427E">
        <w:rPr>
          <w:rFonts w:cstheme="minorHAnsi"/>
          <w:i/>
          <w:iCs/>
          <w:color w:val="00B0F0"/>
        </w:rPr>
        <w:t>WCM</w:t>
      </w:r>
    </w:p>
    <w:p w14:paraId="7F558815" w14:textId="2202F4AE" w:rsidR="00A76A72" w:rsidRPr="00F1427E" w:rsidRDefault="004E50AB" w:rsidP="00C359F1">
      <w:pPr>
        <w:spacing w:after="240"/>
        <w:rPr>
          <w:rFonts w:cstheme="minorHAnsi"/>
        </w:rPr>
      </w:pPr>
      <w:r w:rsidRPr="00F1427E">
        <w:rPr>
          <w:rFonts w:cstheme="minorHAnsi"/>
        </w:rPr>
        <w:t>C.5.1.2</w:t>
      </w:r>
      <w:r w:rsidR="000F495A" w:rsidRPr="00F1427E">
        <w:rPr>
          <w:rFonts w:cstheme="minorHAnsi"/>
        </w:rPr>
        <w:t xml:space="preserve"> </w:t>
      </w:r>
      <w:r w:rsidR="00327D7F" w:rsidRPr="00F1427E">
        <w:rPr>
          <w:rFonts w:cstheme="minorHAnsi"/>
        </w:rPr>
        <w:t>ECM Repair and Replacement</w:t>
      </w:r>
    </w:p>
    <w:p w14:paraId="5D52EEC9" w14:textId="32CABC3A" w:rsidR="00420461" w:rsidRPr="00F1427E" w:rsidRDefault="00327D7F" w:rsidP="00C359F1">
      <w:pPr>
        <w:spacing w:after="240"/>
        <w:rPr>
          <w:rFonts w:cstheme="minorHAnsi"/>
        </w:rPr>
      </w:pPr>
      <w:r w:rsidRPr="00F1427E">
        <w:rPr>
          <w:rFonts w:cstheme="minorHAnsi"/>
        </w:rPr>
        <w:t>W</w:t>
      </w:r>
      <w:r w:rsidR="00420461" w:rsidRPr="00F1427E">
        <w:rPr>
          <w:rFonts w:cstheme="minorHAnsi"/>
        </w:rPr>
        <w:t xml:space="preserve">hen guaranteed savings are a requirement in the contract, the Contractor is </w:t>
      </w:r>
      <w:proofErr w:type="gramStart"/>
      <w:r w:rsidR="00420461" w:rsidRPr="00F1427E">
        <w:rPr>
          <w:rFonts w:cstheme="minorHAnsi"/>
        </w:rPr>
        <w:t>ultimately responsible</w:t>
      </w:r>
      <w:proofErr w:type="gramEnd"/>
      <w:r w:rsidR="00420461" w:rsidRPr="00F1427E">
        <w:rPr>
          <w:rFonts w:cstheme="minorHAnsi"/>
        </w:rPr>
        <w:t xml:space="preserve"> for the repair and/or replacement of all installed ECMs and the assurance that guaranteed savings are met. When the Agency assumes performance of ECM repairs and/or replacement, the Contractor shall conduct periodic reviews/inspections with sufficient frequency to assure guaranteed savings </w:t>
      </w:r>
      <w:proofErr w:type="gramStart"/>
      <w:r w:rsidR="00420461" w:rsidRPr="00F1427E">
        <w:rPr>
          <w:rFonts w:cstheme="minorHAnsi"/>
        </w:rPr>
        <w:t xml:space="preserve">are </w:t>
      </w:r>
      <w:r w:rsidR="005B20E7" w:rsidRPr="00F1427E">
        <w:rPr>
          <w:rFonts w:cstheme="minorHAnsi"/>
        </w:rPr>
        <w:t>achieved</w:t>
      </w:r>
      <w:proofErr w:type="gramEnd"/>
      <w:r w:rsidR="00420461" w:rsidRPr="00F1427E">
        <w:rPr>
          <w:rFonts w:cstheme="minorHAnsi"/>
        </w:rPr>
        <w:t>, as agreed to by both the Agency and the Contractor. As a part of these reviews/inspections, the Contractor shall consider the risk of savings not being achieved, and actions required by the Agency to ensure savings guarantees are met for the future</w:t>
      </w:r>
      <w:proofErr w:type="gramStart"/>
      <w:r w:rsidR="00420461" w:rsidRPr="00F1427E">
        <w:rPr>
          <w:rFonts w:cstheme="minorHAnsi"/>
        </w:rPr>
        <w:t xml:space="preserve">.  </w:t>
      </w:r>
      <w:proofErr w:type="gramEnd"/>
      <w:r w:rsidR="00420461" w:rsidRPr="00F1427E">
        <w:rPr>
          <w:rFonts w:cstheme="minorHAnsi"/>
        </w:rPr>
        <w:t xml:space="preserve">The Contractor shall notify the Agency of any compliance issues, impacts on performance and savings, and provide recommendations for any necessary corrective actions. </w:t>
      </w:r>
    </w:p>
    <w:p w14:paraId="519F8257" w14:textId="2FB23B27" w:rsidR="00420461" w:rsidRPr="00F1427E" w:rsidRDefault="003E3163" w:rsidP="00C359F1">
      <w:pPr>
        <w:spacing w:after="240"/>
        <w:rPr>
          <w:rFonts w:cstheme="minorHAnsi"/>
          <w:i/>
          <w:iCs/>
          <w:color w:val="00B0F0"/>
        </w:rPr>
      </w:pPr>
      <w:r w:rsidRPr="00F1427E">
        <w:rPr>
          <w:rFonts w:cstheme="minorHAnsi"/>
          <w:b/>
          <w:bCs/>
          <w:i/>
          <w:iCs/>
          <w:color w:val="00B0F0"/>
        </w:rPr>
        <w:t>Note to Agency</w:t>
      </w:r>
      <w:r w:rsidR="00420461" w:rsidRPr="00F1427E">
        <w:rPr>
          <w:rFonts w:cstheme="minorHAnsi"/>
          <w:b/>
          <w:bCs/>
          <w:i/>
          <w:iCs/>
          <w:color w:val="00B0F0"/>
        </w:rPr>
        <w:t>:</w:t>
      </w:r>
      <w:r w:rsidR="00420461" w:rsidRPr="00F1427E">
        <w:rPr>
          <w:rFonts w:cstheme="minorHAnsi"/>
          <w:i/>
          <w:iCs/>
          <w:color w:val="00B0F0"/>
        </w:rPr>
        <w:t xml:space="preserve"> When the Agency assumes performance of ECM repairs and/or replacement, the Agency must maintain records of its performance of ECM repairs and/or replacement. The Agency and Contractor will negotiate what information to include in the Agency’s repair and/or replacement records and specific requirements will </w:t>
      </w:r>
      <w:proofErr w:type="gramStart"/>
      <w:r w:rsidR="00420461" w:rsidRPr="00F1427E">
        <w:rPr>
          <w:rFonts w:cstheme="minorHAnsi"/>
          <w:i/>
          <w:iCs/>
          <w:color w:val="00B0F0"/>
        </w:rPr>
        <w:t>be identified</w:t>
      </w:r>
      <w:proofErr w:type="gramEnd"/>
      <w:r w:rsidR="00420461" w:rsidRPr="00F1427E">
        <w:rPr>
          <w:rFonts w:cstheme="minorHAnsi"/>
          <w:i/>
          <w:iCs/>
          <w:color w:val="00B0F0"/>
        </w:rPr>
        <w:t xml:space="preserve"> in the task order. The Agency must provide its repair and/or replacement records to the Contractor with sufficient frequency to assure guaranteed savings are being achieved, as agreed to by both the Agency and the Contractor in the awarded Order</w:t>
      </w:r>
      <w:proofErr w:type="gramStart"/>
      <w:r w:rsidR="00420461" w:rsidRPr="00F1427E">
        <w:rPr>
          <w:rFonts w:cstheme="minorHAnsi"/>
          <w:i/>
          <w:iCs/>
          <w:color w:val="00B0F0"/>
        </w:rPr>
        <w:t xml:space="preserve">.  </w:t>
      </w:r>
      <w:proofErr w:type="gramEnd"/>
      <w:r w:rsidR="00420461" w:rsidRPr="00F1427E">
        <w:rPr>
          <w:rFonts w:cstheme="minorHAnsi"/>
          <w:i/>
          <w:iCs/>
          <w:color w:val="00B0F0"/>
        </w:rPr>
        <w:t>At a minimum, the Agency must provide its repair and/or replacement records annually</w:t>
      </w:r>
      <w:proofErr w:type="gramStart"/>
      <w:r w:rsidR="00420461" w:rsidRPr="00F1427E">
        <w:rPr>
          <w:rFonts w:cstheme="minorHAnsi"/>
          <w:i/>
          <w:iCs/>
          <w:color w:val="00B0F0"/>
        </w:rPr>
        <w:t xml:space="preserve">.  </w:t>
      </w:r>
      <w:proofErr w:type="gramEnd"/>
      <w:r w:rsidR="00420461" w:rsidRPr="00F1427E">
        <w:rPr>
          <w:rFonts w:cstheme="minorHAnsi"/>
          <w:i/>
          <w:iCs/>
          <w:color w:val="00B0F0"/>
        </w:rPr>
        <w:t xml:space="preserve">If the Agency fails to perform </w:t>
      </w:r>
      <w:proofErr w:type="gramStart"/>
      <w:r w:rsidR="00420461" w:rsidRPr="00F1427E">
        <w:rPr>
          <w:rFonts w:cstheme="minorHAnsi"/>
          <w:i/>
          <w:iCs/>
          <w:color w:val="00B0F0"/>
        </w:rPr>
        <w:t>some</w:t>
      </w:r>
      <w:proofErr w:type="gramEnd"/>
      <w:r w:rsidR="00420461" w:rsidRPr="00F1427E">
        <w:rPr>
          <w:rFonts w:cstheme="minorHAnsi"/>
          <w:i/>
          <w:iCs/>
          <w:color w:val="00B0F0"/>
        </w:rPr>
        <w:t xml:space="preserve"> or all the ECM repairs and/or replacement as agreed to in the contract, the Agency shall allow the Contractor access to the affected ECM, and the Contractor shall make all repairs and/or replacements necessary to maintain guaranteed savings. At the discretion of the </w:t>
      </w:r>
      <w:r w:rsidR="463CBDA0" w:rsidRPr="00F1427E">
        <w:rPr>
          <w:rFonts w:cstheme="minorHAnsi"/>
          <w:i/>
          <w:iCs/>
          <w:color w:val="00B0F0"/>
        </w:rPr>
        <w:t>C</w:t>
      </w:r>
      <w:r w:rsidR="00420461" w:rsidRPr="00F1427E">
        <w:rPr>
          <w:rFonts w:cstheme="minorHAnsi"/>
          <w:i/>
          <w:iCs/>
          <w:color w:val="00B0F0"/>
        </w:rPr>
        <w:t xml:space="preserve">ontracting </w:t>
      </w:r>
      <w:r w:rsidR="57DA2B50" w:rsidRPr="00F1427E">
        <w:rPr>
          <w:rFonts w:cstheme="minorHAnsi"/>
          <w:i/>
          <w:iCs/>
          <w:color w:val="00B0F0"/>
        </w:rPr>
        <w:t>O</w:t>
      </w:r>
      <w:r w:rsidR="00420461" w:rsidRPr="00F1427E">
        <w:rPr>
          <w:rFonts w:cstheme="minorHAnsi"/>
          <w:i/>
          <w:iCs/>
          <w:color w:val="00B0F0"/>
        </w:rPr>
        <w:t xml:space="preserve">fficer, the Agency and the Contractor may negotiate </w:t>
      </w:r>
      <w:r w:rsidR="000E365C" w:rsidRPr="00F1427E">
        <w:rPr>
          <w:rFonts w:cstheme="minorHAnsi"/>
          <w:i/>
          <w:iCs/>
          <w:color w:val="00B0F0"/>
        </w:rPr>
        <w:t>fair</w:t>
      </w:r>
      <w:r w:rsidR="00420461" w:rsidRPr="00F1427E">
        <w:rPr>
          <w:rFonts w:cstheme="minorHAnsi"/>
          <w:i/>
          <w:iCs/>
          <w:color w:val="00B0F0"/>
        </w:rPr>
        <w:t xml:space="preserve"> and reasonable compensation for the Contractor’s expenses. </w:t>
      </w:r>
    </w:p>
    <w:p w14:paraId="5588EB91" w14:textId="77777777" w:rsidR="001D008A" w:rsidRDefault="001D008A" w:rsidP="001D008A">
      <w:pPr>
        <w:spacing w:after="240"/>
        <w:rPr>
          <w:rStyle w:val="IntenseEmphasis"/>
          <w:rFonts w:cstheme="minorHAnsi"/>
        </w:rPr>
      </w:pPr>
    </w:p>
    <w:p w14:paraId="2D0690D9" w14:textId="77777777" w:rsidR="001D008A" w:rsidRDefault="001D008A" w:rsidP="001D008A">
      <w:pPr>
        <w:spacing w:after="240"/>
        <w:rPr>
          <w:rStyle w:val="IntenseEmphasis"/>
          <w:rFonts w:cstheme="minorHAnsi"/>
        </w:rPr>
      </w:pPr>
    </w:p>
    <w:p w14:paraId="5860616B" w14:textId="77777777" w:rsidR="001D008A" w:rsidRDefault="001D008A" w:rsidP="001D008A">
      <w:pPr>
        <w:spacing w:after="240"/>
        <w:rPr>
          <w:rStyle w:val="IntenseEmphasis"/>
          <w:rFonts w:cstheme="minorHAnsi"/>
        </w:rPr>
      </w:pPr>
    </w:p>
    <w:p w14:paraId="3C3DFE98" w14:textId="6FEFAA2D" w:rsidR="001D008A" w:rsidRDefault="00CE6601" w:rsidP="001D008A">
      <w:pPr>
        <w:spacing w:after="240"/>
        <w:rPr>
          <w:rStyle w:val="IntenseEmphasis"/>
          <w:rFonts w:cstheme="minorHAnsi"/>
        </w:rPr>
      </w:pPr>
      <w:r w:rsidRPr="00F1427E">
        <w:rPr>
          <w:rStyle w:val="IntenseEmphasis"/>
          <w:rFonts w:cstheme="minorHAnsi"/>
        </w:rPr>
        <w:lastRenderedPageBreak/>
        <w:t>Elective Language</w:t>
      </w:r>
      <w:r w:rsidR="00F641CE" w:rsidRPr="00F1427E">
        <w:rPr>
          <w:rStyle w:val="IntenseEmphasis"/>
          <w:rFonts w:cstheme="minorHAnsi"/>
        </w:rPr>
        <w:t xml:space="preserve"> </w:t>
      </w:r>
      <w:r w:rsidR="000C69C9" w:rsidRPr="00F1427E">
        <w:rPr>
          <w:rStyle w:val="IntenseEmphasis"/>
          <w:rFonts w:cstheme="minorHAnsi"/>
        </w:rPr>
        <w:t xml:space="preserve">for </w:t>
      </w:r>
      <w:r w:rsidRPr="00F1427E">
        <w:rPr>
          <w:rStyle w:val="IntenseEmphasis"/>
          <w:rFonts w:cstheme="minorHAnsi"/>
        </w:rPr>
        <w:t>Proposal to Implement the Project</w:t>
      </w:r>
    </w:p>
    <w:p w14:paraId="110CD89E" w14:textId="1F37D6F4" w:rsidR="00036485" w:rsidRPr="000F5F93" w:rsidRDefault="00A67AA2" w:rsidP="000F5F93">
      <w:pPr>
        <w:pStyle w:val="Heading3"/>
        <w:spacing w:before="0" w:after="240"/>
        <w:rPr>
          <w:rFonts w:cstheme="minorHAnsi"/>
        </w:rPr>
      </w:pPr>
      <w:r w:rsidRPr="000F5F93">
        <w:rPr>
          <w:rFonts w:asciiTheme="minorHAnsi" w:hAnsiTheme="minorHAnsi" w:cstheme="minorHAnsi"/>
        </w:rPr>
        <w:t>C</w:t>
      </w:r>
      <w:r w:rsidR="00230D7C" w:rsidRPr="000F5F93">
        <w:rPr>
          <w:rFonts w:asciiTheme="minorHAnsi" w:hAnsiTheme="minorHAnsi" w:cstheme="minorHAnsi"/>
        </w:rPr>
        <w:t>.</w:t>
      </w:r>
      <w:r w:rsidR="00E47CE4" w:rsidRPr="000F5F93">
        <w:rPr>
          <w:rFonts w:asciiTheme="minorHAnsi" w:hAnsiTheme="minorHAnsi" w:cstheme="minorHAnsi"/>
        </w:rPr>
        <w:t>6</w:t>
      </w:r>
      <w:r w:rsidR="005458A2" w:rsidRPr="000F5F93">
        <w:rPr>
          <w:rFonts w:asciiTheme="minorHAnsi" w:hAnsiTheme="minorHAnsi" w:cstheme="minorHAnsi"/>
        </w:rPr>
        <w:t xml:space="preserve"> Proposal to Implement the Project </w:t>
      </w:r>
    </w:p>
    <w:p w14:paraId="696EF938" w14:textId="68B72C53" w:rsidR="005458A2" w:rsidRPr="00F1427E" w:rsidRDefault="005458A2" w:rsidP="00C359F1">
      <w:pPr>
        <w:spacing w:after="240"/>
        <w:rPr>
          <w:rFonts w:cstheme="minorHAnsi"/>
        </w:rPr>
      </w:pPr>
      <w:r w:rsidRPr="00F1427E">
        <w:rPr>
          <w:rFonts w:cstheme="minorHAnsi"/>
        </w:rPr>
        <w:t xml:space="preserve">The Contracting Officer will issue a task order request for proposal (TO RFP) for the final design and construction of the project. The Contractor shall submit a proposal consisting of technical and price components. </w:t>
      </w:r>
    </w:p>
    <w:p w14:paraId="174074E0" w14:textId="1706BCBA" w:rsidR="005458A2" w:rsidRPr="00F1427E" w:rsidRDefault="005458A2" w:rsidP="00C359F1">
      <w:pPr>
        <w:spacing w:after="240"/>
        <w:rPr>
          <w:rFonts w:cstheme="minorHAnsi"/>
          <w:i/>
          <w:color w:val="00B0F0"/>
        </w:rPr>
      </w:pPr>
      <w:r w:rsidRPr="00F1427E">
        <w:rPr>
          <w:rFonts w:cstheme="minorHAnsi"/>
          <w:b/>
          <w:bCs/>
          <w:i/>
          <w:iCs/>
          <w:color w:val="00B0F0"/>
        </w:rPr>
        <w:t xml:space="preserve">Note: </w:t>
      </w:r>
      <w:r w:rsidR="0052698C" w:rsidRPr="00F1427E">
        <w:rPr>
          <w:rFonts w:cstheme="minorHAnsi"/>
          <w:i/>
          <w:color w:val="00B0F0"/>
        </w:rPr>
        <w:t>The</w:t>
      </w:r>
      <w:r w:rsidRPr="00F1427E">
        <w:rPr>
          <w:rFonts w:cstheme="minorHAnsi"/>
          <w:i/>
          <w:color w:val="00B0F0"/>
        </w:rPr>
        <w:t xml:space="preserve"> proposal shall also contain a Small Business Subcontracting Plan, in accordance with FAR Part 19. The Agency shall provide the format for submission of the Small Business Plan that includes the Agency’s Small Business Goals for each socio-economic entity addressed in the plan</w:t>
      </w:r>
      <w:proofErr w:type="gramStart"/>
      <w:r w:rsidRPr="00F1427E">
        <w:rPr>
          <w:rFonts w:cstheme="minorHAnsi"/>
          <w:i/>
          <w:color w:val="00B0F0"/>
        </w:rPr>
        <w:t xml:space="preserve">.  </w:t>
      </w:r>
      <w:proofErr w:type="gramEnd"/>
    </w:p>
    <w:p w14:paraId="3FF97AD6" w14:textId="724F27FC" w:rsidR="005458A2" w:rsidRPr="00F1427E" w:rsidRDefault="005458A2" w:rsidP="00C359F1">
      <w:pPr>
        <w:spacing w:after="240"/>
        <w:rPr>
          <w:rFonts w:cstheme="minorHAnsi"/>
        </w:rPr>
      </w:pPr>
      <w:r w:rsidRPr="00F1427E">
        <w:rPr>
          <w:rFonts w:cstheme="minorHAnsi"/>
        </w:rPr>
        <w:t>Unless otherwise provided by the Agency, the proposal shall include the following information and requirements:</w:t>
      </w:r>
    </w:p>
    <w:p w14:paraId="01ADC566" w14:textId="73277651" w:rsidR="00D44A8D" w:rsidRPr="00383F81" w:rsidRDefault="68BAD058" w:rsidP="00F5409B">
      <w:pPr>
        <w:pStyle w:val="ListParagraph"/>
        <w:numPr>
          <w:ilvl w:val="0"/>
          <w:numId w:val="21"/>
        </w:numPr>
        <w:tabs>
          <w:tab w:val="left" w:pos="720"/>
        </w:tabs>
        <w:spacing w:after="240"/>
        <w:ind w:left="720" w:hanging="360"/>
      </w:pPr>
      <w:r w:rsidRPr="27FDF129">
        <w:rPr>
          <w:szCs w:val="22"/>
        </w:rPr>
        <w:t>Final IGA with final list of ECMs</w:t>
      </w:r>
      <w:r w:rsidR="352FD16D" w:rsidRPr="27FDF129">
        <w:rPr>
          <w:szCs w:val="22"/>
        </w:rPr>
        <w:t>, performance assurance plan,</w:t>
      </w:r>
      <w:r w:rsidRPr="27FDF129">
        <w:rPr>
          <w:szCs w:val="22"/>
        </w:rPr>
        <w:t xml:space="preserve"> and all comments incorporated</w:t>
      </w:r>
      <w:r w:rsidR="59F9ED38" w:rsidRPr="27FDF129">
        <w:rPr>
          <w:szCs w:val="22"/>
        </w:rPr>
        <w:t>.</w:t>
      </w:r>
    </w:p>
    <w:p w14:paraId="33672B80" w14:textId="1394269E" w:rsidR="00D44A8D" w:rsidRPr="00383F81" w:rsidRDefault="7B40EBD4" w:rsidP="00F5409B">
      <w:pPr>
        <w:pStyle w:val="ListParagraph"/>
        <w:numPr>
          <w:ilvl w:val="0"/>
          <w:numId w:val="21"/>
        </w:numPr>
        <w:tabs>
          <w:tab w:val="left" w:pos="720"/>
        </w:tabs>
        <w:spacing w:after="240"/>
        <w:ind w:left="720" w:hanging="360"/>
      </w:pPr>
      <w:r>
        <w:t>Final firm fixed price, including final T</w:t>
      </w:r>
      <w:r w:rsidR="79072F2F">
        <w:t>.</w:t>
      </w:r>
      <w:r>
        <w:t>O</w:t>
      </w:r>
      <w:r w:rsidR="3F82850D">
        <w:t>.</w:t>
      </w:r>
      <w:r>
        <w:t xml:space="preserve"> Financial Schedules</w:t>
      </w:r>
      <w:r w:rsidR="270298F0">
        <w:t>, overhead and profit</w:t>
      </w:r>
      <w:r w:rsidR="3F139436">
        <w:t xml:space="preserve"> discretely labeled for both the prime contractor and any immediate subcontractors</w:t>
      </w:r>
      <w:r w:rsidR="270298F0">
        <w:t xml:space="preserve">, rebates, tax incentives, fees, as well </w:t>
      </w:r>
      <w:r w:rsidR="0C251E4C">
        <w:t xml:space="preserve">as </w:t>
      </w:r>
      <w:r w:rsidR="4877B3EE">
        <w:t xml:space="preserve">the </w:t>
      </w:r>
      <w:r w:rsidR="0C251E4C">
        <w:t>financing</w:t>
      </w:r>
      <w:r>
        <w:t xml:space="preserve"> proposal</w:t>
      </w:r>
      <w:r w:rsidR="21B95AB6">
        <w:t xml:space="preserve">. </w:t>
      </w:r>
      <w:r w:rsidR="05F4B038">
        <w:t>An</w:t>
      </w:r>
      <w:r w:rsidR="18B12310">
        <w:t xml:space="preserve">y fees must </w:t>
      </w:r>
      <w:proofErr w:type="gramStart"/>
      <w:r w:rsidR="60BF5EF5">
        <w:t>be accompanied</w:t>
      </w:r>
      <w:proofErr w:type="gramEnd"/>
      <w:r w:rsidR="60BF5EF5">
        <w:t xml:space="preserve"> by</w:t>
      </w:r>
      <w:r w:rsidR="18B12310">
        <w:t xml:space="preserve"> a clear description of the </w:t>
      </w:r>
      <w:r w:rsidR="1C5D9625">
        <w:t>type of fee as well as the rationale supporting the payment of the fee.</w:t>
      </w:r>
    </w:p>
    <w:p w14:paraId="794C0F6A" w14:textId="21A90971" w:rsidR="005458A2" w:rsidRPr="00383F81" w:rsidRDefault="68BAD058" w:rsidP="00F5409B">
      <w:pPr>
        <w:pStyle w:val="ListParagraph"/>
        <w:numPr>
          <w:ilvl w:val="0"/>
          <w:numId w:val="21"/>
        </w:numPr>
        <w:tabs>
          <w:tab w:val="left" w:pos="720"/>
        </w:tabs>
        <w:spacing w:after="240"/>
        <w:ind w:left="720" w:hanging="360"/>
      </w:pPr>
      <w:r>
        <w:t>Task Order terms/conditions</w:t>
      </w:r>
      <w:r w:rsidR="59F9ED38">
        <w:t>.</w:t>
      </w:r>
    </w:p>
    <w:p w14:paraId="75F857BB" w14:textId="4D9B3D34" w:rsidR="005458A2" w:rsidRPr="00383F81" w:rsidRDefault="68BAD058" w:rsidP="00F5409B">
      <w:pPr>
        <w:pStyle w:val="ListParagraph"/>
        <w:numPr>
          <w:ilvl w:val="0"/>
          <w:numId w:val="21"/>
        </w:numPr>
        <w:tabs>
          <w:tab w:val="left" w:pos="720"/>
        </w:tabs>
        <w:spacing w:after="240"/>
        <w:ind w:left="720" w:hanging="360"/>
      </w:pPr>
      <w:r>
        <w:t>Signature page (typically Standard Form 26 or SF 33)</w:t>
      </w:r>
      <w:r w:rsidR="59F9ED38">
        <w:t>.</w:t>
      </w:r>
    </w:p>
    <w:p w14:paraId="534A9572" w14:textId="0FBE52AE" w:rsidR="005458A2" w:rsidRPr="00383F81" w:rsidRDefault="68BAD058" w:rsidP="00F5409B">
      <w:pPr>
        <w:pStyle w:val="ListParagraph"/>
        <w:numPr>
          <w:ilvl w:val="0"/>
          <w:numId w:val="21"/>
        </w:numPr>
        <w:tabs>
          <w:tab w:val="left" w:pos="720"/>
        </w:tabs>
        <w:spacing w:after="240"/>
        <w:ind w:left="720" w:hanging="360"/>
      </w:pPr>
      <w:r>
        <w:t>Signed GSA AWC Exhibit (if applicable)</w:t>
      </w:r>
      <w:r w:rsidR="59F9ED38">
        <w:t>.</w:t>
      </w:r>
    </w:p>
    <w:p w14:paraId="77CC50F1" w14:textId="6CEBCAF9" w:rsidR="00541B93" w:rsidRPr="00C359F1" w:rsidRDefault="00F1219F" w:rsidP="00C359F1">
      <w:pPr>
        <w:pStyle w:val="Heading3"/>
        <w:spacing w:before="0" w:after="240"/>
        <w:rPr>
          <w:rFonts w:asciiTheme="minorHAnsi" w:hAnsiTheme="minorHAnsi" w:cstheme="minorHAnsi"/>
        </w:rPr>
      </w:pPr>
      <w:bookmarkStart w:id="27" w:name="_Toc135904094"/>
      <w:r w:rsidRPr="00C359F1">
        <w:rPr>
          <w:rFonts w:asciiTheme="minorHAnsi" w:hAnsiTheme="minorHAnsi" w:cstheme="minorHAnsi"/>
        </w:rPr>
        <w:t>C</w:t>
      </w:r>
      <w:r w:rsidR="00E32024" w:rsidRPr="00C359F1">
        <w:rPr>
          <w:rFonts w:asciiTheme="minorHAnsi" w:hAnsiTheme="minorHAnsi" w:cstheme="minorHAnsi"/>
        </w:rPr>
        <w:t>.</w:t>
      </w:r>
      <w:r w:rsidR="00976D9F" w:rsidRPr="00C359F1">
        <w:rPr>
          <w:rFonts w:asciiTheme="minorHAnsi" w:hAnsiTheme="minorHAnsi" w:cstheme="minorHAnsi"/>
        </w:rPr>
        <w:t xml:space="preserve">7 </w:t>
      </w:r>
      <w:r w:rsidRPr="00C359F1">
        <w:rPr>
          <w:rFonts w:asciiTheme="minorHAnsi" w:hAnsiTheme="minorHAnsi" w:cstheme="minorHAnsi"/>
        </w:rPr>
        <w:t>Project Imp</w:t>
      </w:r>
      <w:r w:rsidR="00CA4543" w:rsidRPr="00C359F1">
        <w:rPr>
          <w:rFonts w:asciiTheme="minorHAnsi" w:hAnsiTheme="minorHAnsi" w:cstheme="minorHAnsi"/>
        </w:rPr>
        <w:t>l</w:t>
      </w:r>
      <w:r w:rsidRPr="00C359F1">
        <w:rPr>
          <w:rFonts w:asciiTheme="minorHAnsi" w:hAnsiTheme="minorHAnsi" w:cstheme="minorHAnsi"/>
        </w:rPr>
        <w:t>ementat</w:t>
      </w:r>
      <w:r w:rsidR="00CA4543" w:rsidRPr="00C359F1">
        <w:rPr>
          <w:rFonts w:asciiTheme="minorHAnsi" w:hAnsiTheme="minorHAnsi" w:cstheme="minorHAnsi"/>
        </w:rPr>
        <w:t>ion</w:t>
      </w:r>
      <w:bookmarkEnd w:id="27"/>
      <w:r w:rsidR="00C97992" w:rsidRPr="00C359F1">
        <w:rPr>
          <w:rFonts w:asciiTheme="minorHAnsi" w:hAnsiTheme="minorHAnsi" w:cstheme="minorHAnsi"/>
        </w:rPr>
        <w:t xml:space="preserve"> </w:t>
      </w:r>
    </w:p>
    <w:p w14:paraId="74FD5F17" w14:textId="5B08AEAD" w:rsidR="00F1219F" w:rsidRPr="00F1427E" w:rsidRDefault="009274A1" w:rsidP="00C359F1">
      <w:pPr>
        <w:spacing w:after="240"/>
        <w:rPr>
          <w:rFonts w:cstheme="minorHAnsi"/>
          <w:i/>
          <w:iCs/>
          <w:color w:val="00B0F0"/>
        </w:rPr>
      </w:pPr>
      <w:r w:rsidRPr="00F1427E">
        <w:rPr>
          <w:rFonts w:cstheme="minorHAnsi"/>
          <w:i/>
          <w:iCs/>
          <w:color w:val="00B0F0"/>
        </w:rPr>
        <w:t xml:space="preserve">Note: </w:t>
      </w:r>
      <w:r w:rsidR="00217B46" w:rsidRPr="00F1427E">
        <w:rPr>
          <w:rFonts w:cstheme="minorHAnsi"/>
          <w:i/>
          <w:iCs/>
          <w:color w:val="00B0F0"/>
        </w:rPr>
        <w:t xml:space="preserve">This section is for the construction of the project including final </w:t>
      </w:r>
      <w:r w:rsidRPr="00F1427E">
        <w:rPr>
          <w:rFonts w:cstheme="minorHAnsi"/>
          <w:i/>
          <w:iCs/>
          <w:color w:val="00B0F0"/>
        </w:rPr>
        <w:t>design, installation, and proof of performance activities required by the performance assurance plan.</w:t>
      </w:r>
    </w:p>
    <w:p w14:paraId="3D1ACDB1" w14:textId="6F96EA35" w:rsidR="00EC3B69" w:rsidRDefault="00976D9F" w:rsidP="00C359F1">
      <w:pPr>
        <w:pStyle w:val="Heading4"/>
        <w:spacing w:before="0" w:after="240"/>
        <w:rPr>
          <w:rFonts w:asciiTheme="minorHAnsi" w:hAnsiTheme="minorHAnsi" w:cstheme="minorHAnsi"/>
        </w:rPr>
      </w:pPr>
      <w:r w:rsidRPr="00C359F1">
        <w:rPr>
          <w:rFonts w:asciiTheme="minorHAnsi" w:hAnsiTheme="minorHAnsi" w:cstheme="minorHAnsi"/>
        </w:rPr>
        <w:t>C.7.1 Notice to proceed</w:t>
      </w:r>
    </w:p>
    <w:p w14:paraId="67D4F91D" w14:textId="1BB76E90" w:rsidR="00EC3B69" w:rsidRPr="00EC3B69" w:rsidRDefault="005B06AE" w:rsidP="00C359F1">
      <w:pPr>
        <w:pStyle w:val="Heading4"/>
        <w:spacing w:before="0" w:after="240"/>
      </w:pPr>
      <w:r w:rsidRPr="00C359F1">
        <w:rPr>
          <w:rFonts w:asciiTheme="minorHAnsi" w:hAnsiTheme="minorHAnsi" w:cstheme="minorHAnsi"/>
        </w:rPr>
        <w:t>C.7</w:t>
      </w:r>
      <w:r w:rsidR="00976D9F" w:rsidRPr="00C359F1">
        <w:rPr>
          <w:rFonts w:asciiTheme="minorHAnsi" w:hAnsiTheme="minorHAnsi" w:cstheme="minorHAnsi"/>
        </w:rPr>
        <w:t>.2</w:t>
      </w:r>
      <w:r w:rsidRPr="00C359F1">
        <w:rPr>
          <w:rFonts w:asciiTheme="minorHAnsi" w:hAnsiTheme="minorHAnsi" w:cstheme="minorHAnsi"/>
        </w:rPr>
        <w:t xml:space="preserve"> Post-award Conference </w:t>
      </w:r>
    </w:p>
    <w:p w14:paraId="1C87194B" w14:textId="2B07A987" w:rsidR="00C044E3" w:rsidRPr="00135913" w:rsidRDefault="005B06AE" w:rsidP="00C359F1">
      <w:pPr>
        <w:spacing w:after="240"/>
        <w:rPr>
          <w:highlight w:val="yellow"/>
        </w:rPr>
      </w:pPr>
      <w:r w:rsidRPr="00F1427E">
        <w:rPr>
          <w:rFonts w:cstheme="minorHAnsi"/>
        </w:rPr>
        <w:t xml:space="preserve">Pursuant to the issuance of the T.O., the Contractor’s key team members and the Agency’s key team members shall convene to review the standards of service and contract requirements. It </w:t>
      </w:r>
      <w:proofErr w:type="gramStart"/>
      <w:r w:rsidRPr="00F1427E">
        <w:rPr>
          <w:rFonts w:cstheme="minorHAnsi"/>
        </w:rPr>
        <w:t>is recommended</w:t>
      </w:r>
      <w:proofErr w:type="gramEnd"/>
      <w:r w:rsidRPr="00F1427E">
        <w:rPr>
          <w:rFonts w:cstheme="minorHAnsi"/>
        </w:rPr>
        <w:t xml:space="preserve"> that parties sign and document clarifications and agreements made during the post-award conference for future administration of the UESC.</w:t>
      </w:r>
    </w:p>
    <w:p w14:paraId="229D5229" w14:textId="6143DBFF" w:rsidR="0026364B" w:rsidRPr="00C359F1" w:rsidRDefault="0026364B" w:rsidP="00C359F1">
      <w:pPr>
        <w:pStyle w:val="Heading4"/>
        <w:spacing w:before="0" w:after="240"/>
        <w:rPr>
          <w:rFonts w:asciiTheme="minorHAnsi" w:hAnsiTheme="minorHAnsi" w:cstheme="minorHAnsi"/>
        </w:rPr>
      </w:pPr>
      <w:r w:rsidRPr="00C359F1">
        <w:rPr>
          <w:rFonts w:asciiTheme="minorHAnsi" w:hAnsiTheme="minorHAnsi" w:cstheme="minorHAnsi"/>
        </w:rPr>
        <w:t>C.</w:t>
      </w:r>
      <w:r w:rsidR="00785C23" w:rsidRPr="00C359F1">
        <w:rPr>
          <w:rFonts w:asciiTheme="minorHAnsi" w:hAnsiTheme="minorHAnsi" w:cstheme="minorHAnsi"/>
        </w:rPr>
        <w:t>7</w:t>
      </w:r>
      <w:r w:rsidRPr="00C359F1">
        <w:rPr>
          <w:rFonts w:asciiTheme="minorHAnsi" w:hAnsiTheme="minorHAnsi" w:cstheme="minorHAnsi"/>
        </w:rPr>
        <w:t>.</w:t>
      </w:r>
      <w:r w:rsidR="4E0F3C78" w:rsidRPr="00C359F1">
        <w:rPr>
          <w:rFonts w:asciiTheme="minorHAnsi" w:hAnsiTheme="minorHAnsi" w:cstheme="minorHAnsi"/>
        </w:rPr>
        <w:t>3</w:t>
      </w:r>
      <w:r w:rsidRPr="00C359F1">
        <w:rPr>
          <w:rFonts w:asciiTheme="minorHAnsi" w:hAnsiTheme="minorHAnsi" w:cstheme="minorHAnsi"/>
        </w:rPr>
        <w:t xml:space="preserve"> Environmental Protection</w:t>
      </w:r>
    </w:p>
    <w:p w14:paraId="59D5EE5E" w14:textId="08479EC9" w:rsidR="00FE025A" w:rsidRPr="00F71C6C" w:rsidRDefault="0026364B" w:rsidP="00F5409B">
      <w:pPr>
        <w:pStyle w:val="ListParagraph"/>
        <w:numPr>
          <w:ilvl w:val="0"/>
          <w:numId w:val="22"/>
        </w:numPr>
        <w:tabs>
          <w:tab w:val="left" w:pos="720"/>
        </w:tabs>
        <w:spacing w:after="240"/>
        <w:ind w:left="720" w:hanging="360"/>
        <w:rPr>
          <w:rFonts w:cstheme="minorHAnsi"/>
          <w:szCs w:val="22"/>
        </w:rPr>
      </w:pPr>
      <w:r w:rsidRPr="00F71C6C">
        <w:rPr>
          <w:rFonts w:cstheme="minorHAnsi"/>
          <w:szCs w:val="22"/>
        </w:rPr>
        <w:t>Impacts on air quality (pollutants, noise level, and odors or fumes) and potable water use are examples of</w:t>
      </w:r>
      <w:r w:rsidR="00785C23" w:rsidRPr="00F71C6C">
        <w:rPr>
          <w:rFonts w:cstheme="minorHAnsi"/>
          <w:szCs w:val="22"/>
        </w:rPr>
        <w:t xml:space="preserve"> </w:t>
      </w:r>
      <w:r w:rsidRPr="00F71C6C">
        <w:rPr>
          <w:rFonts w:cstheme="minorHAnsi"/>
          <w:szCs w:val="22"/>
        </w:rPr>
        <w:t>potential areas of concern at the project site. Any ECM and related work shall comply with the National</w:t>
      </w:r>
      <w:r w:rsidR="00785C23" w:rsidRPr="00F71C6C">
        <w:rPr>
          <w:rFonts w:cstheme="minorHAnsi"/>
          <w:szCs w:val="22"/>
        </w:rPr>
        <w:t xml:space="preserve"> </w:t>
      </w:r>
      <w:r w:rsidRPr="00F71C6C">
        <w:rPr>
          <w:rFonts w:cstheme="minorHAnsi"/>
          <w:szCs w:val="22"/>
        </w:rPr>
        <w:t xml:space="preserve">Environmental Policy Act (NEPA) and other applicable </w:t>
      </w:r>
      <w:r w:rsidR="005D17F4">
        <w:rPr>
          <w:rFonts w:cstheme="minorHAnsi"/>
          <w:szCs w:val="22"/>
        </w:rPr>
        <w:t>f</w:t>
      </w:r>
      <w:r w:rsidRPr="00F71C6C">
        <w:rPr>
          <w:rFonts w:cstheme="minorHAnsi"/>
          <w:szCs w:val="22"/>
        </w:rPr>
        <w:t xml:space="preserve">ederal, </w:t>
      </w:r>
      <w:r w:rsidR="005D17F4">
        <w:rPr>
          <w:rFonts w:cstheme="minorHAnsi"/>
          <w:szCs w:val="22"/>
        </w:rPr>
        <w:t>S</w:t>
      </w:r>
      <w:r w:rsidRPr="00F71C6C">
        <w:rPr>
          <w:rFonts w:cstheme="minorHAnsi"/>
          <w:szCs w:val="22"/>
        </w:rPr>
        <w:t>tate</w:t>
      </w:r>
      <w:r w:rsidR="00B4112B">
        <w:rPr>
          <w:rFonts w:cstheme="minorHAnsi"/>
          <w:szCs w:val="22"/>
        </w:rPr>
        <w:t>,</w:t>
      </w:r>
      <w:r w:rsidRPr="00F71C6C">
        <w:rPr>
          <w:rFonts w:cstheme="minorHAnsi"/>
          <w:szCs w:val="22"/>
        </w:rPr>
        <w:t xml:space="preserve"> and local environmental protection</w:t>
      </w:r>
      <w:r w:rsidR="00785C23" w:rsidRPr="00F71C6C">
        <w:rPr>
          <w:rFonts w:cstheme="minorHAnsi"/>
          <w:szCs w:val="22"/>
        </w:rPr>
        <w:t xml:space="preserve"> </w:t>
      </w:r>
      <w:r w:rsidRPr="00F71C6C">
        <w:rPr>
          <w:rFonts w:cstheme="minorHAnsi"/>
          <w:szCs w:val="22"/>
        </w:rPr>
        <w:t>regulations. The TO</w:t>
      </w:r>
      <w:r w:rsidR="000063EA" w:rsidRPr="00F71C6C">
        <w:rPr>
          <w:rFonts w:cstheme="minorHAnsi"/>
          <w:szCs w:val="22"/>
        </w:rPr>
        <w:t xml:space="preserve"> </w:t>
      </w:r>
      <w:r w:rsidRPr="00F71C6C">
        <w:rPr>
          <w:rFonts w:cstheme="minorHAnsi"/>
          <w:szCs w:val="22"/>
        </w:rPr>
        <w:t>will identify specific known hazardous waste handling and storage requirements (e.g.,</w:t>
      </w:r>
      <w:r w:rsidR="00785C23" w:rsidRPr="00F71C6C">
        <w:rPr>
          <w:rFonts w:cstheme="minorHAnsi"/>
          <w:szCs w:val="22"/>
        </w:rPr>
        <w:t xml:space="preserve"> </w:t>
      </w:r>
      <w:r w:rsidRPr="00F71C6C">
        <w:rPr>
          <w:rFonts w:cstheme="minorHAnsi"/>
          <w:szCs w:val="22"/>
        </w:rPr>
        <w:t>Polychlorinated Biphenyl (PCB) ballasts removed from lighting fixture retrofits).</w:t>
      </w:r>
    </w:p>
    <w:p w14:paraId="5AC04963" w14:textId="24611F34" w:rsidR="00FE025A" w:rsidRPr="00F71C6C" w:rsidRDefault="0026364B" w:rsidP="00F5409B">
      <w:pPr>
        <w:pStyle w:val="ListParagraph"/>
        <w:numPr>
          <w:ilvl w:val="0"/>
          <w:numId w:val="22"/>
        </w:numPr>
        <w:tabs>
          <w:tab w:val="left" w:pos="720"/>
        </w:tabs>
        <w:spacing w:after="240"/>
        <w:ind w:left="720" w:hanging="360"/>
        <w:rPr>
          <w:rFonts w:cstheme="minorHAnsi"/>
          <w:szCs w:val="22"/>
        </w:rPr>
      </w:pPr>
      <w:r w:rsidRPr="00F71C6C">
        <w:rPr>
          <w:rFonts w:cstheme="minorHAnsi"/>
          <w:szCs w:val="22"/>
        </w:rPr>
        <w:lastRenderedPageBreak/>
        <w:t xml:space="preserve">The Contractor shall comply with applicable federal, </w:t>
      </w:r>
      <w:r w:rsidR="00FC00B8">
        <w:rPr>
          <w:rFonts w:cstheme="minorHAnsi"/>
          <w:szCs w:val="22"/>
        </w:rPr>
        <w:t>S</w:t>
      </w:r>
      <w:r w:rsidR="00FC00B8" w:rsidRPr="00F71C6C">
        <w:rPr>
          <w:rFonts w:cstheme="minorHAnsi"/>
          <w:szCs w:val="22"/>
        </w:rPr>
        <w:t>tate,</w:t>
      </w:r>
      <w:r w:rsidRPr="00F71C6C">
        <w:rPr>
          <w:rFonts w:cstheme="minorHAnsi"/>
          <w:szCs w:val="22"/>
        </w:rPr>
        <w:t xml:space="preserve"> and local laws and with the applicable</w:t>
      </w:r>
      <w:r w:rsidR="00785C23" w:rsidRPr="00F71C6C">
        <w:rPr>
          <w:rFonts w:cstheme="minorHAnsi"/>
          <w:szCs w:val="22"/>
        </w:rPr>
        <w:t xml:space="preserve"> </w:t>
      </w:r>
      <w:r w:rsidRPr="00F71C6C">
        <w:rPr>
          <w:rFonts w:cstheme="minorHAnsi"/>
          <w:szCs w:val="22"/>
        </w:rPr>
        <w:t>regulations and standards regarding environmental protection. All environmental protection matters shall</w:t>
      </w:r>
      <w:r w:rsidR="00785C23" w:rsidRPr="00F71C6C">
        <w:rPr>
          <w:rFonts w:cstheme="minorHAnsi"/>
          <w:szCs w:val="22"/>
        </w:rPr>
        <w:t xml:space="preserve"> </w:t>
      </w:r>
      <w:proofErr w:type="gramStart"/>
      <w:r w:rsidRPr="00F71C6C">
        <w:rPr>
          <w:rFonts w:cstheme="minorHAnsi"/>
          <w:szCs w:val="22"/>
        </w:rPr>
        <w:t>be coordinated</w:t>
      </w:r>
      <w:proofErr w:type="gramEnd"/>
      <w:r w:rsidRPr="00F71C6C">
        <w:rPr>
          <w:rFonts w:cstheme="minorHAnsi"/>
          <w:szCs w:val="22"/>
        </w:rPr>
        <w:t xml:space="preserve"> with the ordering agency CO. Authorized ordering agency officials may inspect any of the</w:t>
      </w:r>
      <w:r w:rsidR="00785C23" w:rsidRPr="00F71C6C">
        <w:rPr>
          <w:rFonts w:cstheme="minorHAnsi"/>
          <w:szCs w:val="22"/>
        </w:rPr>
        <w:t xml:space="preserve"> </w:t>
      </w:r>
      <w:r w:rsidRPr="00F71C6C">
        <w:rPr>
          <w:rFonts w:cstheme="minorHAnsi"/>
          <w:szCs w:val="22"/>
        </w:rPr>
        <w:t>Contractor's work areas on a no-notice basis during normal working hours. The Contractor shall indemnify</w:t>
      </w:r>
      <w:r w:rsidR="00785C23" w:rsidRPr="00F71C6C">
        <w:rPr>
          <w:rFonts w:cstheme="minorHAnsi"/>
          <w:szCs w:val="22"/>
        </w:rPr>
        <w:t xml:space="preserve"> </w:t>
      </w:r>
      <w:r w:rsidRPr="00F71C6C">
        <w:rPr>
          <w:rFonts w:cstheme="minorHAnsi"/>
          <w:szCs w:val="22"/>
        </w:rPr>
        <w:t>and hold the Government (including the ordering agency, DOE, and/or any person acting on behalf of the</w:t>
      </w:r>
      <w:r w:rsidR="00785C23" w:rsidRPr="00F71C6C">
        <w:rPr>
          <w:rFonts w:cstheme="minorHAnsi"/>
          <w:szCs w:val="22"/>
        </w:rPr>
        <w:t xml:space="preserve"> </w:t>
      </w:r>
      <w:r w:rsidRPr="00F71C6C">
        <w:rPr>
          <w:rFonts w:cstheme="minorHAnsi"/>
          <w:szCs w:val="22"/>
        </w:rPr>
        <w:t>Government) harmless for any and all liability, including attorneys’ fees and legal costs, resulting from the</w:t>
      </w:r>
      <w:r w:rsidR="00785C23" w:rsidRPr="00F71C6C">
        <w:rPr>
          <w:rFonts w:cstheme="minorHAnsi"/>
          <w:szCs w:val="22"/>
        </w:rPr>
        <w:t xml:space="preserve"> </w:t>
      </w:r>
      <w:r w:rsidRPr="00F71C6C">
        <w:rPr>
          <w:rFonts w:cstheme="minorHAnsi"/>
          <w:szCs w:val="22"/>
        </w:rPr>
        <w:t xml:space="preserve">Contractor’s noncompliance or violation of any applicable federal, </w:t>
      </w:r>
      <w:r w:rsidR="00FC00B8" w:rsidRPr="00F71C6C">
        <w:rPr>
          <w:rFonts w:cstheme="minorHAnsi"/>
          <w:szCs w:val="22"/>
        </w:rPr>
        <w:t>State,</w:t>
      </w:r>
      <w:r w:rsidRPr="00F71C6C">
        <w:rPr>
          <w:rFonts w:cstheme="minorHAnsi"/>
          <w:szCs w:val="22"/>
        </w:rPr>
        <w:t xml:space="preserve"> or local law, regulation or standard</w:t>
      </w:r>
      <w:r w:rsidR="00785C23" w:rsidRPr="00F71C6C">
        <w:rPr>
          <w:rFonts w:cstheme="minorHAnsi"/>
          <w:szCs w:val="22"/>
        </w:rPr>
        <w:t xml:space="preserve"> </w:t>
      </w:r>
      <w:r w:rsidRPr="00F71C6C">
        <w:rPr>
          <w:rFonts w:cstheme="minorHAnsi"/>
          <w:szCs w:val="22"/>
        </w:rPr>
        <w:t xml:space="preserve">regarding environmental protection. </w:t>
      </w:r>
      <w:proofErr w:type="gramStart"/>
      <w:r w:rsidRPr="00F71C6C">
        <w:rPr>
          <w:rFonts w:cstheme="minorHAnsi"/>
          <w:szCs w:val="22"/>
        </w:rPr>
        <w:t>In the event that</w:t>
      </w:r>
      <w:proofErr w:type="gramEnd"/>
      <w:r w:rsidRPr="00F71C6C">
        <w:rPr>
          <w:rFonts w:cstheme="minorHAnsi"/>
          <w:szCs w:val="22"/>
        </w:rPr>
        <w:t xml:space="preserve"> a regulatory agency assesses a monetary fine against</w:t>
      </w:r>
      <w:r w:rsidR="00785C23" w:rsidRPr="00F71C6C">
        <w:rPr>
          <w:rFonts w:cstheme="minorHAnsi"/>
          <w:szCs w:val="22"/>
        </w:rPr>
        <w:t xml:space="preserve"> </w:t>
      </w:r>
      <w:r w:rsidRPr="00F71C6C">
        <w:rPr>
          <w:rFonts w:cstheme="minorHAnsi"/>
          <w:szCs w:val="22"/>
        </w:rPr>
        <w:t>the ordering agency for violations caused by the Contractor’s actions or inaction, the Contractor shall</w:t>
      </w:r>
      <w:r w:rsidR="00785C23" w:rsidRPr="00F71C6C">
        <w:rPr>
          <w:rFonts w:cstheme="minorHAnsi"/>
          <w:szCs w:val="22"/>
        </w:rPr>
        <w:t xml:space="preserve"> </w:t>
      </w:r>
      <w:r w:rsidRPr="00F71C6C">
        <w:rPr>
          <w:rFonts w:cstheme="minorHAnsi"/>
          <w:szCs w:val="22"/>
        </w:rPr>
        <w:t>immediately reimburse the ordering agency for the amount of any fine and other related costs paid. The</w:t>
      </w:r>
      <w:r w:rsidR="00785C23" w:rsidRPr="00F71C6C">
        <w:rPr>
          <w:rFonts w:cstheme="minorHAnsi"/>
          <w:szCs w:val="22"/>
        </w:rPr>
        <w:t xml:space="preserve"> </w:t>
      </w:r>
      <w:r w:rsidRPr="00F71C6C">
        <w:rPr>
          <w:rFonts w:cstheme="minorHAnsi"/>
          <w:szCs w:val="22"/>
        </w:rPr>
        <w:t>Contractor shall also clean up any oil spills, hazardous wastes, and hazardous materials resulting from the</w:t>
      </w:r>
      <w:r w:rsidR="00785C23" w:rsidRPr="00F71C6C">
        <w:rPr>
          <w:rFonts w:cstheme="minorHAnsi"/>
          <w:szCs w:val="22"/>
        </w:rPr>
        <w:t xml:space="preserve"> </w:t>
      </w:r>
      <w:r w:rsidRPr="00F71C6C">
        <w:rPr>
          <w:rFonts w:cstheme="minorHAnsi"/>
          <w:szCs w:val="22"/>
        </w:rPr>
        <w:t>Contractor's operations. The Contractor shall comply with the instructions of the ordering agency’s</w:t>
      </w:r>
      <w:r w:rsidR="00785C23" w:rsidRPr="00F71C6C">
        <w:rPr>
          <w:rFonts w:cstheme="minorHAnsi"/>
          <w:szCs w:val="22"/>
        </w:rPr>
        <w:t xml:space="preserve"> </w:t>
      </w:r>
      <w:r w:rsidRPr="00F71C6C">
        <w:rPr>
          <w:rFonts w:cstheme="minorHAnsi"/>
          <w:szCs w:val="22"/>
        </w:rPr>
        <w:t xml:space="preserve">designated safety and health personnel to avoid conditions that create a </w:t>
      </w:r>
      <w:r w:rsidR="000063EA" w:rsidRPr="00F71C6C">
        <w:rPr>
          <w:rFonts w:cstheme="minorHAnsi"/>
          <w:szCs w:val="22"/>
        </w:rPr>
        <w:t>nuisance,</w:t>
      </w:r>
      <w:r w:rsidRPr="00F71C6C">
        <w:rPr>
          <w:rFonts w:cstheme="minorHAnsi"/>
          <w:szCs w:val="22"/>
        </w:rPr>
        <w:t xml:space="preserve"> or which may be hazardous</w:t>
      </w:r>
      <w:r w:rsidR="00785C23" w:rsidRPr="00F71C6C">
        <w:rPr>
          <w:rFonts w:cstheme="minorHAnsi"/>
          <w:szCs w:val="22"/>
        </w:rPr>
        <w:t xml:space="preserve"> </w:t>
      </w:r>
      <w:r w:rsidRPr="00F71C6C">
        <w:rPr>
          <w:rFonts w:cstheme="minorHAnsi"/>
          <w:szCs w:val="22"/>
        </w:rPr>
        <w:t>to the health of federal or civilian personnel.</w:t>
      </w:r>
    </w:p>
    <w:p w14:paraId="7AE50121" w14:textId="3EA33533" w:rsidR="00FE025A" w:rsidRPr="00F71C6C" w:rsidRDefault="0026364B" w:rsidP="00F5409B">
      <w:pPr>
        <w:pStyle w:val="ListParagraph"/>
        <w:numPr>
          <w:ilvl w:val="0"/>
          <w:numId w:val="22"/>
        </w:numPr>
        <w:tabs>
          <w:tab w:val="left" w:pos="720"/>
        </w:tabs>
        <w:spacing w:after="240"/>
        <w:ind w:left="720" w:hanging="360"/>
        <w:rPr>
          <w:rFonts w:cstheme="minorHAnsi"/>
          <w:szCs w:val="22"/>
        </w:rPr>
      </w:pPr>
      <w:r w:rsidRPr="00F71C6C">
        <w:rPr>
          <w:rFonts w:cstheme="minorHAnsi"/>
          <w:szCs w:val="22"/>
        </w:rPr>
        <w:t>The Contractor shall prepare all documentation necessary to support obtaining permits to comply with all</w:t>
      </w:r>
      <w:r w:rsidR="00785C23" w:rsidRPr="00F71C6C">
        <w:rPr>
          <w:rFonts w:cstheme="minorHAnsi"/>
          <w:szCs w:val="22"/>
        </w:rPr>
        <w:t xml:space="preserve"> </w:t>
      </w:r>
      <w:r w:rsidRPr="00F71C6C">
        <w:rPr>
          <w:rFonts w:cstheme="minorHAnsi"/>
          <w:szCs w:val="22"/>
        </w:rPr>
        <w:t xml:space="preserve">applicable federal, </w:t>
      </w:r>
      <w:r w:rsidR="005D17F4">
        <w:rPr>
          <w:rFonts w:cstheme="minorHAnsi"/>
          <w:szCs w:val="22"/>
        </w:rPr>
        <w:t>S</w:t>
      </w:r>
      <w:r w:rsidRPr="00F71C6C">
        <w:rPr>
          <w:rFonts w:cstheme="minorHAnsi"/>
          <w:szCs w:val="22"/>
        </w:rPr>
        <w:t>tate</w:t>
      </w:r>
      <w:r w:rsidR="00EE708C">
        <w:rPr>
          <w:rFonts w:cstheme="minorHAnsi"/>
          <w:szCs w:val="22"/>
        </w:rPr>
        <w:t>,</w:t>
      </w:r>
      <w:r w:rsidRPr="00F71C6C">
        <w:rPr>
          <w:rFonts w:cstheme="minorHAnsi"/>
          <w:szCs w:val="22"/>
        </w:rPr>
        <w:t xml:space="preserve"> and local requirements prior to implementing affected ECMs in the performance</w:t>
      </w:r>
      <w:r w:rsidR="007E48B4" w:rsidRPr="00F71C6C">
        <w:rPr>
          <w:rFonts w:cstheme="minorHAnsi"/>
          <w:szCs w:val="22"/>
        </w:rPr>
        <w:t xml:space="preserve"> </w:t>
      </w:r>
      <w:r w:rsidRPr="00F71C6C">
        <w:rPr>
          <w:rFonts w:cstheme="minorHAnsi"/>
          <w:szCs w:val="22"/>
        </w:rPr>
        <w:t>of a TO. The Contractor shall not receive a notice to proceed with installation from the ordering agency</w:t>
      </w:r>
      <w:r w:rsidR="007E48B4" w:rsidRPr="00F71C6C">
        <w:rPr>
          <w:rFonts w:cstheme="minorHAnsi"/>
          <w:szCs w:val="22"/>
        </w:rPr>
        <w:t xml:space="preserve"> </w:t>
      </w:r>
      <w:r w:rsidRPr="00F71C6C">
        <w:rPr>
          <w:rFonts w:cstheme="minorHAnsi"/>
          <w:szCs w:val="22"/>
        </w:rPr>
        <w:t>until all applicable environmental protection requirements contained in this IDIQ contract and the TO</w:t>
      </w:r>
      <w:r w:rsidR="007E48B4" w:rsidRPr="00F71C6C">
        <w:rPr>
          <w:rFonts w:cstheme="minorHAnsi"/>
          <w:szCs w:val="22"/>
        </w:rPr>
        <w:t xml:space="preserve"> </w:t>
      </w:r>
      <w:r w:rsidRPr="00F71C6C">
        <w:rPr>
          <w:rFonts w:cstheme="minorHAnsi"/>
          <w:szCs w:val="22"/>
        </w:rPr>
        <w:t>have</w:t>
      </w:r>
      <w:r w:rsidR="007E48B4" w:rsidRPr="00F71C6C">
        <w:rPr>
          <w:rFonts w:cstheme="minorHAnsi"/>
          <w:szCs w:val="22"/>
        </w:rPr>
        <w:t xml:space="preserve"> </w:t>
      </w:r>
      <w:r w:rsidRPr="00F71C6C">
        <w:rPr>
          <w:rFonts w:cstheme="minorHAnsi"/>
          <w:szCs w:val="22"/>
        </w:rPr>
        <w:t>been satisfied.</w:t>
      </w:r>
    </w:p>
    <w:p w14:paraId="01242836" w14:textId="4CEFE9E2" w:rsidR="0026364B" w:rsidRPr="00F71C6C" w:rsidRDefault="0026364B" w:rsidP="00F5409B">
      <w:pPr>
        <w:pStyle w:val="ListParagraph"/>
        <w:numPr>
          <w:ilvl w:val="0"/>
          <w:numId w:val="22"/>
        </w:numPr>
        <w:tabs>
          <w:tab w:val="left" w:pos="720"/>
        </w:tabs>
        <w:spacing w:after="240"/>
        <w:ind w:left="720" w:hanging="360"/>
        <w:rPr>
          <w:rFonts w:cstheme="minorHAnsi"/>
          <w:szCs w:val="22"/>
        </w:rPr>
      </w:pPr>
      <w:r w:rsidRPr="00F71C6C">
        <w:rPr>
          <w:rFonts w:cstheme="minorHAnsi"/>
          <w:szCs w:val="22"/>
        </w:rPr>
        <w:t>The Contractor shall comply with all applicable regulations and with the requirements of the latest edition</w:t>
      </w:r>
      <w:r w:rsidR="007E48B4" w:rsidRPr="00F71C6C">
        <w:rPr>
          <w:rFonts w:cstheme="minorHAnsi"/>
          <w:szCs w:val="22"/>
        </w:rPr>
        <w:t xml:space="preserve"> </w:t>
      </w:r>
      <w:r w:rsidRPr="00F71C6C">
        <w:rPr>
          <w:rFonts w:cstheme="minorHAnsi"/>
          <w:szCs w:val="22"/>
        </w:rPr>
        <w:t>of the applicable ordering agency's Spill Prevention Control and Countermeasures Plan, or similar plan,</w:t>
      </w:r>
      <w:r w:rsidR="007E48B4" w:rsidRPr="00F71C6C">
        <w:rPr>
          <w:rFonts w:cstheme="minorHAnsi"/>
          <w:szCs w:val="22"/>
        </w:rPr>
        <w:t xml:space="preserve"> </w:t>
      </w:r>
      <w:r w:rsidRPr="00F71C6C">
        <w:rPr>
          <w:rFonts w:cstheme="minorHAnsi"/>
          <w:szCs w:val="22"/>
        </w:rPr>
        <w:t>and specific requirements of the TO.</w:t>
      </w:r>
    </w:p>
    <w:p w14:paraId="1704B89B" w14:textId="6735C1CC" w:rsidR="00785C23" w:rsidRPr="00F1427E" w:rsidRDefault="4ED4FA95" w:rsidP="00C359F1">
      <w:pPr>
        <w:spacing w:after="240"/>
        <w:rPr>
          <w:rFonts w:cstheme="minorHAnsi"/>
          <w:b/>
          <w:bCs/>
        </w:rPr>
      </w:pPr>
      <w:r w:rsidRPr="00F1427E">
        <w:rPr>
          <w:rFonts w:cstheme="minorHAnsi"/>
          <w:i/>
          <w:iCs/>
          <w:color w:val="00B0F0"/>
        </w:rPr>
        <w:t xml:space="preserve">Note: Include any </w:t>
      </w:r>
      <w:r w:rsidR="36C7376B" w:rsidRPr="00F1427E">
        <w:rPr>
          <w:rFonts w:cstheme="minorHAnsi"/>
          <w:i/>
          <w:iCs/>
          <w:color w:val="00B0F0"/>
        </w:rPr>
        <w:t>site-specific</w:t>
      </w:r>
      <w:r w:rsidRPr="00F1427E">
        <w:rPr>
          <w:rFonts w:cstheme="minorHAnsi"/>
          <w:i/>
          <w:iCs/>
          <w:color w:val="00B0F0"/>
        </w:rPr>
        <w:t xml:space="preserve"> storm water pollution prevention plans, wildlife</w:t>
      </w:r>
      <w:r w:rsidR="2F2A5B5B" w:rsidRPr="00F1427E">
        <w:rPr>
          <w:rFonts w:cstheme="minorHAnsi"/>
          <w:i/>
          <w:iCs/>
          <w:color w:val="00B0F0"/>
        </w:rPr>
        <w:t xml:space="preserve"> and vegetation</w:t>
      </w:r>
      <w:r w:rsidRPr="00F1427E">
        <w:rPr>
          <w:rFonts w:cstheme="minorHAnsi"/>
          <w:i/>
          <w:iCs/>
          <w:color w:val="00B0F0"/>
        </w:rPr>
        <w:t xml:space="preserve"> constraints, </w:t>
      </w:r>
      <w:r w:rsidR="29F8A51F" w:rsidRPr="00F1427E">
        <w:rPr>
          <w:rFonts w:cstheme="minorHAnsi"/>
          <w:i/>
          <w:iCs/>
          <w:color w:val="00B0F0"/>
        </w:rPr>
        <w:t xml:space="preserve">fuel spill </w:t>
      </w:r>
      <w:r w:rsidRPr="00F1427E">
        <w:rPr>
          <w:rFonts w:cstheme="minorHAnsi"/>
          <w:i/>
          <w:iCs/>
          <w:color w:val="00B0F0"/>
        </w:rPr>
        <w:t xml:space="preserve">monitoring wells, </w:t>
      </w:r>
      <w:r w:rsidR="47F1626D" w:rsidRPr="00F1427E">
        <w:rPr>
          <w:rFonts w:cstheme="minorHAnsi"/>
          <w:i/>
          <w:iCs/>
          <w:color w:val="00B0F0"/>
        </w:rPr>
        <w:t>unexploded</w:t>
      </w:r>
      <w:r w:rsidR="2E238FE1" w:rsidRPr="00F1427E">
        <w:rPr>
          <w:rFonts w:cstheme="minorHAnsi"/>
          <w:i/>
          <w:iCs/>
          <w:color w:val="00B0F0"/>
        </w:rPr>
        <w:t xml:space="preserve"> ordinance, </w:t>
      </w:r>
      <w:proofErr w:type="gramStart"/>
      <w:r w:rsidR="2E238FE1" w:rsidRPr="00F1427E">
        <w:rPr>
          <w:rFonts w:cstheme="minorHAnsi"/>
          <w:i/>
          <w:iCs/>
          <w:color w:val="00B0F0"/>
        </w:rPr>
        <w:t xml:space="preserve">etc.  </w:t>
      </w:r>
      <w:proofErr w:type="gramEnd"/>
    </w:p>
    <w:p w14:paraId="632761DA" w14:textId="14589CCF" w:rsidR="0026364B" w:rsidRPr="00C359F1" w:rsidRDefault="0026364B" w:rsidP="00C359F1">
      <w:pPr>
        <w:pStyle w:val="Heading4"/>
        <w:spacing w:before="0" w:after="240"/>
        <w:rPr>
          <w:rFonts w:asciiTheme="minorHAnsi" w:hAnsiTheme="minorHAnsi" w:cstheme="minorHAnsi"/>
        </w:rPr>
      </w:pPr>
      <w:r w:rsidRPr="00C359F1">
        <w:rPr>
          <w:rFonts w:asciiTheme="minorHAnsi" w:hAnsiTheme="minorHAnsi" w:cstheme="minorHAnsi"/>
        </w:rPr>
        <w:t>C.</w:t>
      </w:r>
      <w:r w:rsidR="00C31CA9" w:rsidRPr="00C359F1">
        <w:rPr>
          <w:rFonts w:asciiTheme="minorHAnsi" w:hAnsiTheme="minorHAnsi" w:cstheme="minorHAnsi"/>
        </w:rPr>
        <w:t>7.</w:t>
      </w:r>
      <w:r w:rsidR="637E4080" w:rsidRPr="00C359F1">
        <w:rPr>
          <w:rFonts w:asciiTheme="minorHAnsi" w:hAnsiTheme="minorHAnsi" w:cstheme="minorHAnsi"/>
        </w:rPr>
        <w:t>4</w:t>
      </w:r>
      <w:r w:rsidRPr="00C359F1">
        <w:rPr>
          <w:rFonts w:asciiTheme="minorHAnsi" w:hAnsiTheme="minorHAnsi" w:cstheme="minorHAnsi"/>
        </w:rPr>
        <w:t xml:space="preserve"> Service Interruptions</w:t>
      </w:r>
    </w:p>
    <w:p w14:paraId="3A09BCAD" w14:textId="1E693CB5" w:rsidR="007F74FE" w:rsidRPr="00F71C6C" w:rsidRDefault="0026364B" w:rsidP="00F5409B">
      <w:pPr>
        <w:pStyle w:val="ListParagraph"/>
        <w:numPr>
          <w:ilvl w:val="0"/>
          <w:numId w:val="23"/>
        </w:numPr>
        <w:tabs>
          <w:tab w:val="left" w:pos="720"/>
        </w:tabs>
        <w:spacing w:after="240"/>
        <w:ind w:left="720" w:hanging="360"/>
        <w:rPr>
          <w:rFonts w:cstheme="minorHAnsi"/>
          <w:szCs w:val="22"/>
        </w:rPr>
      </w:pPr>
      <w:r w:rsidRPr="00F71C6C">
        <w:rPr>
          <w:rFonts w:cstheme="minorHAnsi"/>
          <w:szCs w:val="22"/>
        </w:rPr>
        <w:t>For any planned utility service interruptions, the Contractor shall furnish a request to the authorized</w:t>
      </w:r>
      <w:r w:rsidR="00C31CA9" w:rsidRPr="00F71C6C">
        <w:rPr>
          <w:rFonts w:cstheme="minorHAnsi"/>
          <w:szCs w:val="22"/>
        </w:rPr>
        <w:t xml:space="preserve"> </w:t>
      </w:r>
      <w:r w:rsidRPr="00F71C6C">
        <w:rPr>
          <w:rFonts w:cstheme="minorHAnsi"/>
          <w:szCs w:val="22"/>
        </w:rPr>
        <w:t>ordering agency official(s) for approval as specified in the TO. The request shall identify the affected</w:t>
      </w:r>
      <w:r w:rsidR="00C31CA9" w:rsidRPr="00F71C6C">
        <w:rPr>
          <w:rFonts w:cstheme="minorHAnsi"/>
          <w:szCs w:val="22"/>
        </w:rPr>
        <w:t xml:space="preserve"> </w:t>
      </w:r>
      <w:r w:rsidRPr="00F71C6C">
        <w:rPr>
          <w:rFonts w:cstheme="minorHAnsi"/>
          <w:szCs w:val="22"/>
        </w:rPr>
        <w:t>buildings, utility service, and duration of planned outage.</w:t>
      </w:r>
    </w:p>
    <w:p w14:paraId="365D7C52" w14:textId="5BF62943" w:rsidR="007F74FE" w:rsidRPr="00F71C6C" w:rsidRDefault="0026364B" w:rsidP="00F5409B">
      <w:pPr>
        <w:pStyle w:val="ListParagraph"/>
        <w:numPr>
          <w:ilvl w:val="0"/>
          <w:numId w:val="23"/>
        </w:numPr>
        <w:tabs>
          <w:tab w:val="left" w:pos="720"/>
        </w:tabs>
        <w:spacing w:after="240"/>
        <w:ind w:left="720" w:hanging="360"/>
        <w:rPr>
          <w:rFonts w:cstheme="minorHAnsi"/>
          <w:szCs w:val="22"/>
        </w:rPr>
      </w:pPr>
      <w:r w:rsidRPr="00F71C6C">
        <w:rPr>
          <w:rFonts w:cstheme="minorHAnsi"/>
          <w:szCs w:val="22"/>
        </w:rPr>
        <w:t>The ordering agency will coordinate with affected tenants and customers as applicable.</w:t>
      </w:r>
    </w:p>
    <w:p w14:paraId="36AF456B" w14:textId="0AD5ED64" w:rsidR="00876AF8" w:rsidRPr="00F71C6C" w:rsidRDefault="0026364B" w:rsidP="00F5409B">
      <w:pPr>
        <w:pStyle w:val="ListParagraph"/>
        <w:numPr>
          <w:ilvl w:val="0"/>
          <w:numId w:val="23"/>
        </w:numPr>
        <w:tabs>
          <w:tab w:val="left" w:pos="720"/>
        </w:tabs>
        <w:spacing w:after="240"/>
        <w:ind w:left="720" w:hanging="360"/>
        <w:rPr>
          <w:rFonts w:cstheme="minorHAnsi"/>
          <w:szCs w:val="22"/>
        </w:rPr>
      </w:pPr>
      <w:r w:rsidRPr="00F71C6C">
        <w:rPr>
          <w:rFonts w:cstheme="minorHAnsi"/>
          <w:szCs w:val="22"/>
        </w:rPr>
        <w:t>Ordering agencies may have additional requirements that apply to specific TOs and, if applicable, such</w:t>
      </w:r>
      <w:r w:rsidR="00C31CA9" w:rsidRPr="00F71C6C">
        <w:rPr>
          <w:rFonts w:cstheme="minorHAnsi"/>
          <w:szCs w:val="22"/>
        </w:rPr>
        <w:t xml:space="preserve"> </w:t>
      </w:r>
      <w:r w:rsidRPr="00F71C6C">
        <w:rPr>
          <w:rFonts w:cstheme="minorHAnsi"/>
          <w:szCs w:val="22"/>
        </w:rPr>
        <w:t xml:space="preserve">additional requirements shall </w:t>
      </w:r>
      <w:proofErr w:type="gramStart"/>
      <w:r w:rsidRPr="00F71C6C">
        <w:rPr>
          <w:rFonts w:cstheme="minorHAnsi"/>
          <w:szCs w:val="22"/>
        </w:rPr>
        <w:t>be specified</w:t>
      </w:r>
      <w:proofErr w:type="gramEnd"/>
      <w:r w:rsidRPr="00F71C6C">
        <w:rPr>
          <w:rFonts w:cstheme="minorHAnsi"/>
          <w:szCs w:val="22"/>
        </w:rPr>
        <w:t xml:space="preserve"> in the TO.</w:t>
      </w:r>
    </w:p>
    <w:p w14:paraId="5AA4F85F" w14:textId="3FA417B1" w:rsidR="001176F2" w:rsidRPr="00F1427E" w:rsidRDefault="1B0C641A" w:rsidP="00C359F1">
      <w:pPr>
        <w:spacing w:after="240"/>
        <w:rPr>
          <w:rFonts w:cstheme="minorHAnsi"/>
        </w:rPr>
      </w:pPr>
      <w:r w:rsidRPr="00F1427E">
        <w:rPr>
          <w:rFonts w:cstheme="minorHAnsi"/>
          <w:i/>
          <w:iCs/>
          <w:color w:val="00B0F0"/>
        </w:rPr>
        <w:t xml:space="preserve">Note: Include any site-specific utility outage, dig permit, </w:t>
      </w:r>
      <w:r w:rsidR="3BE67939" w:rsidRPr="00F1427E">
        <w:rPr>
          <w:rFonts w:cstheme="minorHAnsi"/>
          <w:i/>
          <w:iCs/>
          <w:color w:val="00B0F0"/>
        </w:rPr>
        <w:t xml:space="preserve">road closure, </w:t>
      </w:r>
      <w:r w:rsidRPr="00F1427E">
        <w:rPr>
          <w:rFonts w:cstheme="minorHAnsi"/>
          <w:i/>
          <w:iCs/>
          <w:color w:val="00B0F0"/>
        </w:rPr>
        <w:t>or space allocation instructions.</w:t>
      </w:r>
    </w:p>
    <w:p w14:paraId="37DDB731" w14:textId="2E02CA26" w:rsidR="00541B93" w:rsidRPr="00C359F1" w:rsidRDefault="00CA4543" w:rsidP="00C359F1">
      <w:pPr>
        <w:pStyle w:val="Heading3"/>
        <w:spacing w:before="0" w:after="240"/>
        <w:rPr>
          <w:rFonts w:asciiTheme="minorHAnsi" w:hAnsiTheme="minorHAnsi" w:cstheme="minorHAnsi"/>
        </w:rPr>
      </w:pPr>
      <w:bookmarkStart w:id="28" w:name="_Toc135904095"/>
      <w:r w:rsidRPr="00C359F1">
        <w:rPr>
          <w:rFonts w:asciiTheme="minorHAnsi" w:hAnsiTheme="minorHAnsi" w:cstheme="minorHAnsi"/>
        </w:rPr>
        <w:t>C</w:t>
      </w:r>
      <w:r w:rsidR="00E32024" w:rsidRPr="00C359F1">
        <w:rPr>
          <w:rFonts w:asciiTheme="minorHAnsi" w:hAnsiTheme="minorHAnsi" w:cstheme="minorHAnsi"/>
        </w:rPr>
        <w:t>.</w:t>
      </w:r>
      <w:r w:rsidR="00563146" w:rsidRPr="00C359F1">
        <w:rPr>
          <w:rFonts w:asciiTheme="minorHAnsi" w:hAnsiTheme="minorHAnsi" w:cstheme="minorHAnsi"/>
        </w:rPr>
        <w:t xml:space="preserve">8 </w:t>
      </w:r>
      <w:r w:rsidRPr="00C359F1">
        <w:rPr>
          <w:rFonts w:asciiTheme="minorHAnsi" w:hAnsiTheme="minorHAnsi" w:cstheme="minorHAnsi"/>
        </w:rPr>
        <w:t>Proof of Performance</w:t>
      </w:r>
      <w:bookmarkEnd w:id="28"/>
      <w:r w:rsidR="00C97992" w:rsidRPr="00C359F1">
        <w:rPr>
          <w:rFonts w:asciiTheme="minorHAnsi" w:hAnsiTheme="minorHAnsi" w:cstheme="minorHAnsi"/>
        </w:rPr>
        <w:t xml:space="preserve"> </w:t>
      </w:r>
    </w:p>
    <w:p w14:paraId="41ED62F5" w14:textId="6DEA5ECA" w:rsidR="00E7667F" w:rsidRPr="00F1427E" w:rsidRDefault="00563146" w:rsidP="00C359F1">
      <w:pPr>
        <w:spacing w:after="240"/>
        <w:rPr>
          <w:rFonts w:cstheme="minorHAnsi"/>
          <w:i/>
          <w:iCs/>
          <w:color w:val="00B0F0"/>
        </w:rPr>
      </w:pPr>
      <w:r w:rsidRPr="00F1427E">
        <w:rPr>
          <w:rFonts w:cstheme="minorHAnsi"/>
          <w:i/>
          <w:iCs/>
          <w:color w:val="00B0F0"/>
        </w:rPr>
        <w:t xml:space="preserve">Note: this section is for testing, balancing, commissioning, </w:t>
      </w:r>
      <w:proofErr w:type="gramStart"/>
      <w:r w:rsidRPr="00F1427E">
        <w:rPr>
          <w:rFonts w:cstheme="minorHAnsi"/>
          <w:i/>
          <w:iCs/>
          <w:color w:val="00B0F0"/>
        </w:rPr>
        <w:t>etc.</w:t>
      </w:r>
      <w:proofErr w:type="gramEnd"/>
      <w:r w:rsidRPr="00F1427E">
        <w:rPr>
          <w:rFonts w:cstheme="minorHAnsi"/>
          <w:i/>
          <w:iCs/>
          <w:color w:val="00B0F0"/>
        </w:rPr>
        <w:t xml:space="preserve">, </w:t>
      </w:r>
      <w:r w:rsidR="00EE01E6" w:rsidRPr="00F1427E">
        <w:rPr>
          <w:rFonts w:cstheme="minorHAnsi"/>
          <w:i/>
          <w:iCs/>
          <w:color w:val="00B0F0"/>
        </w:rPr>
        <w:t>implementing parts of the performance assurance plant that will prove performance meets design specifications.</w:t>
      </w:r>
    </w:p>
    <w:p w14:paraId="1B7EA85D" w14:textId="6B3A3F5A" w:rsidR="00997A37" w:rsidRPr="00C359F1" w:rsidRDefault="00F53D20" w:rsidP="00C359F1">
      <w:pPr>
        <w:pStyle w:val="Heading4"/>
        <w:spacing w:before="0" w:after="240"/>
        <w:rPr>
          <w:rFonts w:asciiTheme="minorHAnsi" w:hAnsiTheme="minorHAnsi" w:cstheme="minorHAnsi"/>
        </w:rPr>
      </w:pPr>
      <w:r w:rsidRPr="00C359F1">
        <w:rPr>
          <w:rFonts w:asciiTheme="minorHAnsi" w:hAnsiTheme="minorHAnsi" w:cstheme="minorHAnsi"/>
        </w:rPr>
        <w:lastRenderedPageBreak/>
        <w:t>C.8.</w:t>
      </w:r>
      <w:r w:rsidR="00E7667F" w:rsidRPr="00C359F1">
        <w:rPr>
          <w:rFonts w:asciiTheme="minorHAnsi" w:hAnsiTheme="minorHAnsi" w:cstheme="minorHAnsi"/>
        </w:rPr>
        <w:t>1</w:t>
      </w:r>
      <w:r w:rsidRPr="00C359F1">
        <w:rPr>
          <w:rFonts w:asciiTheme="minorHAnsi" w:hAnsiTheme="minorHAnsi" w:cstheme="minorHAnsi"/>
        </w:rPr>
        <w:t xml:space="preserve"> ECM Commissioning </w:t>
      </w:r>
    </w:p>
    <w:p w14:paraId="5414C8EC" w14:textId="1477386D" w:rsidR="00F53D20" w:rsidRPr="00F1427E" w:rsidRDefault="00F53D20" w:rsidP="00C359F1">
      <w:pPr>
        <w:spacing w:after="240"/>
        <w:rPr>
          <w:rFonts w:cstheme="minorHAnsi"/>
        </w:rPr>
      </w:pPr>
      <w:r w:rsidRPr="00F1427E">
        <w:rPr>
          <w:rFonts w:cstheme="minorHAnsi"/>
        </w:rPr>
        <w:t>The Contractor shall assure the ordering agency,</w:t>
      </w:r>
      <w:r w:rsidR="00997A37" w:rsidRPr="00F1427E">
        <w:rPr>
          <w:rFonts w:cstheme="minorHAnsi"/>
        </w:rPr>
        <w:t xml:space="preserve"> </w:t>
      </w:r>
      <w:r w:rsidRPr="00F1427E">
        <w:rPr>
          <w:rFonts w:cstheme="minorHAnsi"/>
        </w:rPr>
        <w:t>through the ECM Commissioning,</w:t>
      </w:r>
      <w:r w:rsidR="00997A37" w:rsidRPr="00F1427E">
        <w:rPr>
          <w:rFonts w:cstheme="minorHAnsi"/>
        </w:rPr>
        <w:t xml:space="preserve"> </w:t>
      </w:r>
      <w:r w:rsidRPr="00F1427E">
        <w:rPr>
          <w:rFonts w:cstheme="minorHAnsi"/>
        </w:rPr>
        <w:t>that the ECMs performance achieves facility and/or process performance requirements as set out in the TO. The</w:t>
      </w:r>
      <w:r w:rsidR="00997A37" w:rsidRPr="00F1427E">
        <w:rPr>
          <w:rFonts w:cstheme="minorHAnsi"/>
        </w:rPr>
        <w:t xml:space="preserve"> </w:t>
      </w:r>
      <w:r w:rsidRPr="00F1427E">
        <w:rPr>
          <w:rFonts w:cstheme="minorHAnsi"/>
        </w:rPr>
        <w:t xml:space="preserve">ECM Commissioning shall </w:t>
      </w:r>
      <w:proofErr w:type="gramStart"/>
      <w:r w:rsidRPr="00F1427E">
        <w:rPr>
          <w:rFonts w:cstheme="minorHAnsi"/>
        </w:rPr>
        <w:t>be accomplished</w:t>
      </w:r>
      <w:proofErr w:type="gramEnd"/>
      <w:r w:rsidRPr="00F1427E">
        <w:rPr>
          <w:rFonts w:cstheme="minorHAnsi"/>
        </w:rPr>
        <w:t xml:space="preserve"> through a process of verification and documentation, in accordance</w:t>
      </w:r>
      <w:r w:rsidR="00997A37" w:rsidRPr="00F1427E">
        <w:rPr>
          <w:rFonts w:cstheme="minorHAnsi"/>
        </w:rPr>
        <w:t xml:space="preserve"> </w:t>
      </w:r>
      <w:r w:rsidRPr="00F1427E">
        <w:rPr>
          <w:rFonts w:cstheme="minorHAnsi"/>
        </w:rPr>
        <w:t>with the “Commissioning Guidance for ESPCs,” provided on the DOE FEMP website. (See Attachment J-17</w:t>
      </w:r>
      <w:r w:rsidR="59D6CF1A" w:rsidRPr="00F1427E">
        <w:rPr>
          <w:rFonts w:cstheme="minorHAnsi"/>
        </w:rPr>
        <w:t xml:space="preserve"> </w:t>
      </w:r>
      <w:r w:rsidRPr="00F1427E">
        <w:rPr>
          <w:rFonts w:cstheme="minorHAnsi"/>
        </w:rPr>
        <w:t>for</w:t>
      </w:r>
      <w:r w:rsidR="000872D9" w:rsidRPr="00F1427E">
        <w:rPr>
          <w:rFonts w:cstheme="minorHAnsi"/>
        </w:rPr>
        <w:t xml:space="preserve"> </w:t>
      </w:r>
      <w:r w:rsidRPr="00F1427E">
        <w:rPr>
          <w:rFonts w:cstheme="minorHAnsi"/>
        </w:rPr>
        <w:t>specific website address.)</w:t>
      </w:r>
    </w:p>
    <w:p w14:paraId="3671EFE0" w14:textId="3913EC8D" w:rsidR="00FE025A" w:rsidRPr="00F71C6C" w:rsidRDefault="00F53D20" w:rsidP="00F5409B">
      <w:pPr>
        <w:pStyle w:val="ListParagraph"/>
        <w:numPr>
          <w:ilvl w:val="0"/>
          <w:numId w:val="24"/>
        </w:numPr>
        <w:tabs>
          <w:tab w:val="left" w:pos="720"/>
        </w:tabs>
        <w:spacing w:after="240"/>
        <w:ind w:left="720" w:hanging="360"/>
        <w:rPr>
          <w:rFonts w:cstheme="minorHAnsi"/>
          <w:szCs w:val="22"/>
        </w:rPr>
      </w:pPr>
      <w:r w:rsidRPr="00F71C6C">
        <w:rPr>
          <w:rFonts w:cstheme="minorHAnsi"/>
          <w:szCs w:val="22"/>
        </w:rPr>
        <w:t>ECM Commissioning Approach – The Contractor shall submit in its TO proposal a severable ECM</w:t>
      </w:r>
      <w:r w:rsidR="00055E67" w:rsidRPr="00F71C6C">
        <w:rPr>
          <w:rFonts w:cstheme="minorHAnsi"/>
          <w:szCs w:val="22"/>
        </w:rPr>
        <w:t xml:space="preserve"> </w:t>
      </w:r>
      <w:r w:rsidRPr="00F71C6C">
        <w:rPr>
          <w:rFonts w:cstheme="minorHAnsi"/>
          <w:szCs w:val="22"/>
        </w:rPr>
        <w:t>Commissioning Approach document, that utilizes site specific data and factors needed to achieve facility</w:t>
      </w:r>
      <w:r w:rsidR="00055E67" w:rsidRPr="00F71C6C">
        <w:rPr>
          <w:rFonts w:cstheme="minorHAnsi"/>
          <w:szCs w:val="22"/>
        </w:rPr>
        <w:t xml:space="preserve"> </w:t>
      </w:r>
      <w:r w:rsidRPr="00F71C6C">
        <w:rPr>
          <w:rFonts w:cstheme="minorHAnsi"/>
          <w:szCs w:val="22"/>
        </w:rPr>
        <w:t>performance requirements in accordance with the TO.</w:t>
      </w:r>
    </w:p>
    <w:p w14:paraId="63F26A95" w14:textId="77777777" w:rsidR="00372E1D" w:rsidRDefault="00F53D20" w:rsidP="00F5409B">
      <w:pPr>
        <w:pStyle w:val="ListParagraph"/>
        <w:numPr>
          <w:ilvl w:val="0"/>
          <w:numId w:val="24"/>
        </w:numPr>
        <w:tabs>
          <w:tab w:val="left" w:pos="720"/>
        </w:tabs>
        <w:spacing w:after="240"/>
        <w:ind w:left="720" w:hanging="360"/>
        <w:rPr>
          <w:rFonts w:cstheme="minorHAnsi"/>
          <w:szCs w:val="22"/>
        </w:rPr>
      </w:pPr>
      <w:r w:rsidRPr="00F71C6C">
        <w:rPr>
          <w:rFonts w:cstheme="minorHAnsi"/>
          <w:szCs w:val="22"/>
        </w:rPr>
        <w:t>ECM Commissioning Plan – After the ordering agency reviews and accepts the design and construction</w:t>
      </w:r>
      <w:r w:rsidR="00055E67" w:rsidRPr="00F71C6C">
        <w:rPr>
          <w:rFonts w:cstheme="minorHAnsi"/>
          <w:szCs w:val="22"/>
        </w:rPr>
        <w:t xml:space="preserve"> </w:t>
      </w:r>
      <w:r w:rsidRPr="00F71C6C">
        <w:rPr>
          <w:rFonts w:cstheme="minorHAnsi"/>
          <w:szCs w:val="22"/>
        </w:rPr>
        <w:t>package, the Contractor shall provide a Commissioning Plan to the ordering agency for acceptance that</w:t>
      </w:r>
      <w:r w:rsidR="00055E67" w:rsidRPr="00F71C6C">
        <w:rPr>
          <w:rFonts w:cstheme="minorHAnsi"/>
          <w:szCs w:val="22"/>
        </w:rPr>
        <w:t xml:space="preserve"> </w:t>
      </w:r>
      <w:r w:rsidRPr="00F71C6C">
        <w:rPr>
          <w:rFonts w:cstheme="minorHAnsi"/>
          <w:szCs w:val="22"/>
        </w:rPr>
        <w:t xml:space="preserve">finalizes the Commissioning Approach and addresses each ECM with specific steps that will </w:t>
      </w:r>
      <w:proofErr w:type="gramStart"/>
      <w:r w:rsidRPr="00F71C6C">
        <w:rPr>
          <w:rFonts w:cstheme="minorHAnsi"/>
          <w:szCs w:val="22"/>
        </w:rPr>
        <w:t>be taken</w:t>
      </w:r>
      <w:proofErr w:type="gramEnd"/>
      <w:r w:rsidR="00055E67" w:rsidRPr="00F71C6C">
        <w:rPr>
          <w:rFonts w:cstheme="minorHAnsi"/>
          <w:szCs w:val="22"/>
        </w:rPr>
        <w:t xml:space="preserve"> </w:t>
      </w:r>
      <w:r w:rsidRPr="00F71C6C">
        <w:rPr>
          <w:rFonts w:cstheme="minorHAnsi"/>
          <w:szCs w:val="22"/>
        </w:rPr>
        <w:t>during the commissioning process.</w:t>
      </w:r>
    </w:p>
    <w:p w14:paraId="0781784F" w14:textId="279D988F" w:rsidR="00E008AC" w:rsidRPr="00372E1D" w:rsidRDefault="00F53D20" w:rsidP="00F5409B">
      <w:pPr>
        <w:pStyle w:val="ListParagraph"/>
        <w:numPr>
          <w:ilvl w:val="0"/>
          <w:numId w:val="24"/>
        </w:numPr>
        <w:tabs>
          <w:tab w:val="left" w:pos="720"/>
        </w:tabs>
        <w:spacing w:after="240"/>
        <w:ind w:left="720" w:hanging="360"/>
        <w:rPr>
          <w:rFonts w:cstheme="minorHAnsi"/>
          <w:szCs w:val="22"/>
        </w:rPr>
      </w:pPr>
      <w:r w:rsidRPr="00372E1D">
        <w:rPr>
          <w:rFonts w:cstheme="minorHAnsi"/>
          <w:szCs w:val="22"/>
        </w:rPr>
        <w:t>ECM Commissioning Report – The Contractor shall submit to the ordering agency a Commissioning</w:t>
      </w:r>
      <w:r w:rsidR="00055E67" w:rsidRPr="00372E1D">
        <w:rPr>
          <w:rFonts w:cstheme="minorHAnsi"/>
          <w:szCs w:val="22"/>
        </w:rPr>
        <w:t xml:space="preserve"> </w:t>
      </w:r>
      <w:r w:rsidRPr="00372E1D">
        <w:rPr>
          <w:rFonts w:cstheme="minorHAnsi"/>
          <w:szCs w:val="22"/>
        </w:rPr>
        <w:t xml:space="preserve">Report documenting the ECM’s </w:t>
      </w:r>
      <w:r w:rsidR="00D44A8D" w:rsidRPr="00372E1D">
        <w:rPr>
          <w:rFonts w:cstheme="minorHAnsi"/>
          <w:szCs w:val="22"/>
        </w:rPr>
        <w:t>effect</w:t>
      </w:r>
      <w:r w:rsidRPr="00372E1D">
        <w:rPr>
          <w:rFonts w:cstheme="minorHAnsi"/>
          <w:szCs w:val="22"/>
        </w:rPr>
        <w:t xml:space="preserve"> upon facility performance requirements in accordance with the</w:t>
      </w:r>
      <w:r w:rsidR="00055E67" w:rsidRPr="00372E1D">
        <w:rPr>
          <w:rFonts w:cstheme="minorHAnsi"/>
          <w:szCs w:val="22"/>
        </w:rPr>
        <w:t xml:space="preserve"> </w:t>
      </w:r>
      <w:r w:rsidRPr="00372E1D">
        <w:rPr>
          <w:rFonts w:cstheme="minorHAnsi"/>
          <w:szCs w:val="22"/>
        </w:rPr>
        <w:t>Commissioning Plan and ordering agency requirements.</w:t>
      </w:r>
    </w:p>
    <w:p w14:paraId="6A13C087" w14:textId="6D6B666E" w:rsidR="00E008AC" w:rsidRPr="00C359F1" w:rsidRDefault="32581328" w:rsidP="00C359F1">
      <w:pPr>
        <w:pStyle w:val="Heading4"/>
        <w:spacing w:before="0" w:after="240"/>
        <w:rPr>
          <w:rFonts w:asciiTheme="minorHAnsi" w:hAnsiTheme="minorHAnsi" w:cstheme="minorHAnsi"/>
        </w:rPr>
      </w:pPr>
      <w:r w:rsidRPr="00C359F1">
        <w:rPr>
          <w:rFonts w:asciiTheme="minorHAnsi" w:hAnsiTheme="minorHAnsi" w:cstheme="minorHAnsi"/>
        </w:rPr>
        <w:t>C.8.2 ECM Performance Assurance</w:t>
      </w:r>
    </w:p>
    <w:p w14:paraId="4A1BC6D8" w14:textId="7C361C92" w:rsidR="00D71F9C" w:rsidRPr="00F1427E" w:rsidRDefault="22DDFFFB" w:rsidP="00C359F1">
      <w:pPr>
        <w:spacing w:after="240"/>
        <w:rPr>
          <w:rFonts w:cstheme="minorHAnsi"/>
        </w:rPr>
      </w:pPr>
      <w:r w:rsidRPr="00C359F1">
        <w:rPr>
          <w:rFonts w:cstheme="minorHAnsi"/>
        </w:rPr>
        <w:t>Refer to H.5.2.f</w:t>
      </w:r>
      <w:r w:rsidR="007F74FE">
        <w:rPr>
          <w:rFonts w:cstheme="minorHAnsi"/>
        </w:rPr>
        <w:t>.</w:t>
      </w:r>
    </w:p>
    <w:p w14:paraId="40A02FAF" w14:textId="4F54AF3D" w:rsidR="00E979EA" w:rsidRPr="00F1427E" w:rsidRDefault="00E979EA" w:rsidP="00C359F1">
      <w:pPr>
        <w:spacing w:after="240"/>
        <w:rPr>
          <w:rFonts w:cstheme="minorHAnsi"/>
          <w:b/>
          <w:bCs/>
          <w:i/>
          <w:iCs/>
        </w:rPr>
      </w:pPr>
      <w:r w:rsidRPr="00F1427E">
        <w:rPr>
          <w:rFonts w:cstheme="minorHAnsi"/>
          <w:b/>
          <w:bCs/>
          <w:i/>
          <w:iCs/>
        </w:rPr>
        <w:t>Elective</w:t>
      </w:r>
      <w:r w:rsidR="00D71F9C" w:rsidRPr="00F1427E">
        <w:rPr>
          <w:rFonts w:cstheme="minorHAnsi"/>
          <w:b/>
          <w:bCs/>
          <w:i/>
          <w:iCs/>
        </w:rPr>
        <w:t xml:space="preserve"> language</w:t>
      </w:r>
    </w:p>
    <w:p w14:paraId="7B62561E" w14:textId="37C1A6A3" w:rsidR="008022BF" w:rsidRPr="00F1427E" w:rsidRDefault="008022BF" w:rsidP="00C359F1">
      <w:pPr>
        <w:spacing w:after="240"/>
        <w:rPr>
          <w:rFonts w:cstheme="minorHAnsi"/>
        </w:rPr>
      </w:pPr>
      <w:r w:rsidRPr="00F1427E">
        <w:rPr>
          <w:rFonts w:cstheme="minorHAnsi"/>
          <w:b/>
          <w:bCs/>
          <w:i/>
          <w:iCs/>
          <w:color w:val="00B0F0"/>
        </w:rPr>
        <w:t xml:space="preserve">Instruction: </w:t>
      </w:r>
      <w:r w:rsidR="00A36E91" w:rsidRPr="00F1427E">
        <w:rPr>
          <w:rFonts w:cstheme="minorHAnsi"/>
          <w:i/>
          <w:iCs/>
          <w:color w:val="00B0F0"/>
        </w:rPr>
        <w:t xml:space="preserve">Include content </w:t>
      </w:r>
      <w:r w:rsidR="002C597A" w:rsidRPr="00F1427E">
        <w:rPr>
          <w:rFonts w:cstheme="minorHAnsi"/>
          <w:i/>
          <w:iCs/>
          <w:color w:val="00B0F0"/>
        </w:rPr>
        <w:t>for when O&amp;M and R&amp;R are required</w:t>
      </w:r>
      <w:proofErr w:type="gramStart"/>
      <w:r w:rsidR="002C597A" w:rsidRPr="00F1427E">
        <w:rPr>
          <w:rFonts w:cstheme="minorHAnsi"/>
          <w:i/>
          <w:iCs/>
          <w:color w:val="00B0F0"/>
        </w:rPr>
        <w:t>.</w:t>
      </w:r>
      <w:r w:rsidRPr="00F1427E">
        <w:rPr>
          <w:rFonts w:cstheme="minorHAnsi"/>
        </w:rPr>
        <w:t xml:space="preserve">  </w:t>
      </w:r>
      <w:proofErr w:type="gramEnd"/>
    </w:p>
    <w:p w14:paraId="481F7AF6" w14:textId="4F5E7E0B" w:rsidR="00987CE1" w:rsidRPr="00DF632F" w:rsidRDefault="5A1ADEAB" w:rsidP="71D4DE0C">
      <w:pPr>
        <w:pStyle w:val="Heading3"/>
        <w:spacing w:before="0" w:after="240"/>
        <w:rPr>
          <w:rFonts w:asciiTheme="minorHAnsi" w:hAnsiTheme="minorHAnsi" w:cstheme="minorBidi"/>
        </w:rPr>
      </w:pPr>
      <w:bookmarkStart w:id="29" w:name="_Toc135904096"/>
      <w:r w:rsidRPr="71D4DE0C">
        <w:rPr>
          <w:rFonts w:asciiTheme="minorHAnsi" w:hAnsiTheme="minorHAnsi" w:cstheme="minorBidi"/>
        </w:rPr>
        <w:t>C.</w:t>
      </w:r>
      <w:r w:rsidR="71572A45" w:rsidRPr="71D4DE0C">
        <w:rPr>
          <w:rFonts w:asciiTheme="minorHAnsi" w:hAnsiTheme="minorHAnsi" w:cstheme="minorBidi"/>
        </w:rPr>
        <w:t xml:space="preserve">9 </w:t>
      </w:r>
      <w:r w:rsidRPr="71D4DE0C">
        <w:rPr>
          <w:rFonts w:asciiTheme="minorHAnsi" w:hAnsiTheme="minorHAnsi" w:cstheme="minorBidi"/>
        </w:rPr>
        <w:t>Operation &amp; Maintenance and Repair and Replacement Requirements</w:t>
      </w:r>
      <w:bookmarkEnd w:id="29"/>
      <w:r w:rsidRPr="71D4DE0C">
        <w:rPr>
          <w:rFonts w:asciiTheme="minorHAnsi" w:hAnsiTheme="minorHAnsi" w:cstheme="minorBidi"/>
        </w:rPr>
        <w:t xml:space="preserve"> </w:t>
      </w:r>
    </w:p>
    <w:p w14:paraId="7ABD0E00" w14:textId="590AD501" w:rsidR="00987CE1" w:rsidRPr="00F1427E" w:rsidRDefault="5A1ADEAB" w:rsidP="71D4DE0C">
      <w:pPr>
        <w:spacing w:after="240"/>
      </w:pPr>
      <w:r w:rsidRPr="71D4DE0C">
        <w:t xml:space="preserve">The Contractor will be responsible for the operations, maintenance, repair, and replacement requirements as indicated in </w:t>
      </w:r>
      <w:r w:rsidRPr="71D4DE0C">
        <w:rPr>
          <w:color w:val="00B0F0"/>
          <w:u w:val="single"/>
        </w:rPr>
        <w:t xml:space="preserve">Table </w:t>
      </w:r>
      <w:r w:rsidR="443D5B36" w:rsidRPr="71D4DE0C">
        <w:rPr>
          <w:color w:val="00B0F0"/>
          <w:u w:val="single"/>
        </w:rPr>
        <w:t>8</w:t>
      </w:r>
      <w:r w:rsidRPr="71D4DE0C">
        <w:t xml:space="preserve">. Performance Assurance Plan Requirements and Assignments. The Agency will follow its own policies for establishing O&amp;M and/or Repair and Replacement of installed ECMs. Consideration of life-cycle cost effectiveness for extended O&amp;M and effect on the required savings for the UESC should </w:t>
      </w:r>
      <w:proofErr w:type="gramStart"/>
      <w:r w:rsidRPr="71D4DE0C">
        <w:t>be considered</w:t>
      </w:r>
      <w:proofErr w:type="gramEnd"/>
      <w:r w:rsidRPr="71D4DE0C">
        <w:t xml:space="preserve">. Each </w:t>
      </w:r>
      <w:proofErr w:type="gramStart"/>
      <w:r w:rsidR="0405554B" w:rsidRPr="71D4DE0C">
        <w:t xml:space="preserve">T.O. </w:t>
      </w:r>
      <w:r w:rsidRPr="71D4DE0C">
        <w:t xml:space="preserve"> </w:t>
      </w:r>
      <w:proofErr w:type="gramEnd"/>
      <w:r w:rsidRPr="71D4DE0C">
        <w:t xml:space="preserve">will define the party or parties responsible for the continued O&amp;M of installed equipment, specifying whether these functions will </w:t>
      </w:r>
      <w:proofErr w:type="gramStart"/>
      <w:r w:rsidRPr="71D4DE0C">
        <w:t>be performed</w:t>
      </w:r>
      <w:proofErr w:type="gramEnd"/>
      <w:r w:rsidRPr="71D4DE0C">
        <w:t xml:space="preserve"> by the Agency or the Contractor. The activities may also include a requirement for repair and replacement (R&amp;R) of the equipment installed as specified in the </w:t>
      </w:r>
      <w:r w:rsidR="001B5E85" w:rsidRPr="71D4DE0C">
        <w:t>T.O.</w:t>
      </w:r>
      <w:r w:rsidRPr="71D4DE0C">
        <w:t xml:space="preserve"> These activities may </w:t>
      </w:r>
      <w:proofErr w:type="gramStart"/>
      <w:r w:rsidRPr="71D4DE0C">
        <w:t>be shared</w:t>
      </w:r>
      <w:proofErr w:type="gramEnd"/>
      <w:r w:rsidRPr="71D4DE0C">
        <w:t xml:space="preserve">, as mutually agreed, between the Parties. All requirements for operation, maintenance, repair, and replacement, as well as all agreements made between the Agency and Contractor, shall </w:t>
      </w:r>
      <w:proofErr w:type="gramStart"/>
      <w:r w:rsidRPr="71D4DE0C">
        <w:t>be incorporated</w:t>
      </w:r>
      <w:proofErr w:type="gramEnd"/>
      <w:r w:rsidRPr="71D4DE0C">
        <w:t xml:space="preserve"> into the Performance Assurance Plan’s maintenance plan deliverable.</w:t>
      </w:r>
    </w:p>
    <w:p w14:paraId="41CEFFA6" w14:textId="77777777" w:rsidR="00987CE1" w:rsidRPr="00F1427E" w:rsidRDefault="00987CE1" w:rsidP="00C359F1">
      <w:pPr>
        <w:spacing w:after="240"/>
        <w:rPr>
          <w:rFonts w:cstheme="minorHAnsi"/>
        </w:rPr>
      </w:pPr>
      <w:bookmarkStart w:id="30" w:name="_Hlk128575138"/>
      <w:r w:rsidRPr="00F1427E">
        <w:rPr>
          <w:rFonts w:cstheme="minorHAnsi"/>
          <w:b/>
          <w:bCs/>
          <w:i/>
          <w:iCs/>
          <w:color w:val="00B0F0"/>
        </w:rPr>
        <w:t xml:space="preserve">Instruction: </w:t>
      </w:r>
      <w:r w:rsidRPr="00F1427E">
        <w:rPr>
          <w:rFonts w:cstheme="minorHAnsi"/>
          <w:i/>
          <w:iCs/>
          <w:color w:val="00B0F0"/>
        </w:rPr>
        <w:t>DoD should review 2018 memo requirement for MR&amp;R. Check with specific agencies for up-to-date requirements</w:t>
      </w:r>
      <w:proofErr w:type="gramStart"/>
      <w:r w:rsidRPr="00F1427E">
        <w:rPr>
          <w:rFonts w:cstheme="minorHAnsi"/>
          <w:i/>
          <w:iCs/>
          <w:color w:val="00B0F0"/>
        </w:rPr>
        <w:t>.</w:t>
      </w:r>
      <w:r w:rsidRPr="00F1427E">
        <w:rPr>
          <w:rFonts w:cstheme="minorHAnsi"/>
        </w:rPr>
        <w:t xml:space="preserve">  </w:t>
      </w:r>
      <w:proofErr w:type="gramEnd"/>
      <w:r w:rsidRPr="00F1427E">
        <w:rPr>
          <w:rFonts w:cstheme="minorHAnsi"/>
        </w:rPr>
        <w:t xml:space="preserve"> </w:t>
      </w:r>
    </w:p>
    <w:bookmarkEnd w:id="30"/>
    <w:p w14:paraId="3D3261A4" w14:textId="4D1D9E65" w:rsidR="00987CE1" w:rsidRPr="00C359F1" w:rsidRDefault="00987CE1" w:rsidP="00C359F1">
      <w:pPr>
        <w:pStyle w:val="Heading4"/>
        <w:spacing w:before="0" w:after="240"/>
        <w:rPr>
          <w:rFonts w:asciiTheme="minorHAnsi" w:hAnsiTheme="minorHAnsi" w:cstheme="minorHAnsi"/>
        </w:rPr>
      </w:pPr>
      <w:r w:rsidRPr="00C359F1">
        <w:rPr>
          <w:rFonts w:asciiTheme="minorHAnsi" w:hAnsiTheme="minorHAnsi" w:cstheme="minorHAnsi"/>
        </w:rPr>
        <w:lastRenderedPageBreak/>
        <w:t>C.</w:t>
      </w:r>
      <w:r w:rsidR="00037BC8" w:rsidRPr="00C359F1">
        <w:rPr>
          <w:rFonts w:asciiTheme="minorHAnsi" w:hAnsiTheme="minorHAnsi" w:cstheme="minorHAnsi"/>
        </w:rPr>
        <w:t>9</w:t>
      </w:r>
      <w:r w:rsidRPr="00C359F1">
        <w:rPr>
          <w:rFonts w:asciiTheme="minorHAnsi" w:hAnsiTheme="minorHAnsi" w:cstheme="minorHAnsi"/>
        </w:rPr>
        <w:t xml:space="preserve">.1 Operations and Maintenance Manuals </w:t>
      </w:r>
    </w:p>
    <w:p w14:paraId="50D89E5A" w14:textId="1DEAAF60" w:rsidR="00987CE1" w:rsidRPr="00F1427E" w:rsidRDefault="00987CE1" w:rsidP="00C359F1">
      <w:pPr>
        <w:spacing w:after="240"/>
        <w:rPr>
          <w:rFonts w:cstheme="minorHAnsi"/>
          <w:u w:val="single"/>
        </w:rPr>
      </w:pPr>
      <w:r w:rsidRPr="00F1427E">
        <w:rPr>
          <w:rFonts w:cstheme="minorHAnsi"/>
        </w:rPr>
        <w:t>At time of Agency acceptance of each installed ECM, the contractor shall furnish O&amp;M Manuals and recommended spare parts lists identifying components adequate for competitive supply procurement for O&amp;M of accepted ECMs. The O&amp;M manuals shall include maintenance schedules for all equipment</w:t>
      </w:r>
      <w:proofErr w:type="gramStart"/>
      <w:r w:rsidRPr="00F1427E">
        <w:rPr>
          <w:rFonts w:cstheme="minorHAnsi"/>
        </w:rPr>
        <w:t xml:space="preserve">. </w:t>
      </w:r>
      <w:r w:rsidR="7F8007D9" w:rsidRPr="00F1427E">
        <w:rPr>
          <w:rFonts w:cstheme="minorHAnsi"/>
        </w:rPr>
        <w:t xml:space="preserve"> </w:t>
      </w:r>
      <w:proofErr w:type="gramEnd"/>
      <w:r w:rsidR="7F8007D9" w:rsidRPr="00F1427E">
        <w:rPr>
          <w:rFonts w:cstheme="minorHAnsi"/>
        </w:rPr>
        <w:t xml:space="preserve">This information must </w:t>
      </w:r>
      <w:proofErr w:type="gramStart"/>
      <w:r w:rsidR="7F8007D9" w:rsidRPr="00F1427E">
        <w:rPr>
          <w:rFonts w:cstheme="minorHAnsi"/>
        </w:rPr>
        <w:t>be submitted</w:t>
      </w:r>
      <w:proofErr w:type="gramEnd"/>
      <w:r w:rsidR="7F8007D9" w:rsidRPr="00F1427E">
        <w:rPr>
          <w:rFonts w:cstheme="minorHAnsi"/>
        </w:rPr>
        <w:t xml:space="preserve"> to the agency in a timely fashion, enabling the agency to incorporate any preventative maintenance and equipment lists into pre-existing maintenance software as applicable.</w:t>
      </w:r>
      <w:r w:rsidRPr="00F1427E">
        <w:rPr>
          <w:rFonts w:cstheme="minorHAnsi"/>
          <w:u w:val="single"/>
        </w:rPr>
        <w:t xml:space="preserve"> </w:t>
      </w:r>
    </w:p>
    <w:p w14:paraId="213FD15E" w14:textId="6507E841" w:rsidR="00987CE1" w:rsidRPr="00C359F1" w:rsidRDefault="00987CE1" w:rsidP="00C359F1">
      <w:pPr>
        <w:pStyle w:val="Heading4"/>
        <w:spacing w:before="0" w:after="240"/>
        <w:rPr>
          <w:rFonts w:asciiTheme="minorHAnsi" w:hAnsiTheme="minorHAnsi" w:cstheme="minorHAnsi"/>
        </w:rPr>
      </w:pPr>
      <w:r w:rsidRPr="00C359F1">
        <w:rPr>
          <w:rFonts w:asciiTheme="minorHAnsi" w:hAnsiTheme="minorHAnsi" w:cstheme="minorHAnsi"/>
        </w:rPr>
        <w:t>C.</w:t>
      </w:r>
      <w:r w:rsidR="00037BC8" w:rsidRPr="00C359F1">
        <w:rPr>
          <w:rFonts w:asciiTheme="minorHAnsi" w:hAnsiTheme="minorHAnsi" w:cstheme="minorHAnsi"/>
        </w:rPr>
        <w:t>9</w:t>
      </w:r>
      <w:r w:rsidRPr="00C359F1">
        <w:rPr>
          <w:rFonts w:asciiTheme="minorHAnsi" w:hAnsiTheme="minorHAnsi" w:cstheme="minorHAnsi"/>
        </w:rPr>
        <w:t xml:space="preserve">.2 Agency Personnel Training </w:t>
      </w:r>
    </w:p>
    <w:p w14:paraId="16BEB70C" w14:textId="3492B4AE" w:rsidR="00987CE1" w:rsidRPr="00F1427E" w:rsidRDefault="00987CE1" w:rsidP="00C359F1">
      <w:pPr>
        <w:spacing w:after="240"/>
        <w:rPr>
          <w:rFonts w:cstheme="minorHAnsi"/>
          <w:b/>
          <w:bCs/>
        </w:rPr>
      </w:pPr>
      <w:r w:rsidRPr="00F1427E">
        <w:rPr>
          <w:rFonts w:cstheme="minorHAnsi"/>
        </w:rPr>
        <w:t xml:space="preserve">The Contractor shall provide and record training for Agency personnel to operate, maintain, and repair ECM equipment and systems, in emergency situations as required in the contract. The Contractor shall coordinate with the COR and the site O&amp;M staff and submit </w:t>
      </w:r>
      <w:proofErr w:type="gramStart"/>
      <w:r w:rsidRPr="00F1427E">
        <w:rPr>
          <w:rFonts w:cstheme="minorHAnsi"/>
        </w:rPr>
        <w:t>several</w:t>
      </w:r>
      <w:proofErr w:type="gramEnd"/>
      <w:r w:rsidRPr="00F1427E">
        <w:rPr>
          <w:rFonts w:cstheme="minorHAnsi"/>
        </w:rPr>
        <w:t xml:space="preserve"> date and time training options. If the Agency desires more than </w:t>
      </w:r>
      <w:r w:rsidR="00A33E6D" w:rsidRPr="00F1427E">
        <w:rPr>
          <w:rFonts w:cstheme="minorHAnsi"/>
        </w:rPr>
        <w:t>one training course</w:t>
      </w:r>
      <w:r w:rsidRPr="00F1427E">
        <w:rPr>
          <w:rFonts w:cstheme="minorHAnsi"/>
        </w:rPr>
        <w:t xml:space="preserve"> for specific site personnel, such training shall be identified in the specific contract</w:t>
      </w:r>
      <w:proofErr w:type="gramStart"/>
      <w:r w:rsidRPr="00F1427E">
        <w:rPr>
          <w:rFonts w:cstheme="minorHAnsi"/>
        </w:rPr>
        <w:t xml:space="preserve">.  </w:t>
      </w:r>
      <w:proofErr w:type="gramEnd"/>
    </w:p>
    <w:p w14:paraId="2D810AA5" w14:textId="7D8B736D" w:rsidR="00987CE1" w:rsidRPr="00F1427E" w:rsidRDefault="00987CE1" w:rsidP="00C359F1">
      <w:pPr>
        <w:spacing w:after="240"/>
        <w:rPr>
          <w:rFonts w:cstheme="minorHAnsi"/>
          <w:b/>
          <w:bCs/>
          <w:i/>
          <w:iCs/>
        </w:rPr>
      </w:pPr>
      <w:r w:rsidRPr="00F1427E">
        <w:rPr>
          <w:rFonts w:cstheme="minorHAnsi"/>
          <w:b/>
          <w:bCs/>
          <w:i/>
          <w:iCs/>
        </w:rPr>
        <w:t>Elect</w:t>
      </w:r>
      <w:r w:rsidR="0030195D" w:rsidRPr="00F1427E">
        <w:rPr>
          <w:rFonts w:cstheme="minorHAnsi"/>
          <w:b/>
          <w:bCs/>
          <w:i/>
          <w:iCs/>
        </w:rPr>
        <w:t>ive</w:t>
      </w:r>
      <w:r w:rsidRPr="00F1427E">
        <w:rPr>
          <w:rFonts w:cstheme="minorHAnsi"/>
          <w:b/>
          <w:bCs/>
          <w:i/>
          <w:iCs/>
        </w:rPr>
        <w:t xml:space="preserve"> Language for Repair and Replacement</w:t>
      </w:r>
    </w:p>
    <w:p w14:paraId="4A823A20" w14:textId="6FA9DA12" w:rsidR="00987CE1" w:rsidRPr="00C359F1" w:rsidRDefault="00987CE1" w:rsidP="00C359F1">
      <w:pPr>
        <w:pStyle w:val="Heading4"/>
        <w:spacing w:before="0" w:after="240"/>
        <w:rPr>
          <w:rFonts w:asciiTheme="minorHAnsi" w:hAnsiTheme="minorHAnsi" w:cstheme="minorHAnsi"/>
        </w:rPr>
      </w:pPr>
      <w:r w:rsidRPr="00C359F1">
        <w:rPr>
          <w:rFonts w:asciiTheme="minorHAnsi" w:hAnsiTheme="minorHAnsi" w:cstheme="minorHAnsi"/>
        </w:rPr>
        <w:t>C.</w:t>
      </w:r>
      <w:r w:rsidR="00037BC8" w:rsidRPr="00C359F1">
        <w:rPr>
          <w:rFonts w:asciiTheme="minorHAnsi" w:hAnsiTheme="minorHAnsi" w:cstheme="minorHAnsi"/>
        </w:rPr>
        <w:t>9</w:t>
      </w:r>
      <w:r w:rsidRPr="00C359F1">
        <w:rPr>
          <w:rFonts w:asciiTheme="minorHAnsi" w:hAnsiTheme="minorHAnsi" w:cstheme="minorHAnsi"/>
        </w:rPr>
        <w:t xml:space="preserve">.3 Contractor Performance of Repair and/or Replacement </w:t>
      </w:r>
    </w:p>
    <w:p w14:paraId="00FCC3D5" w14:textId="77777777" w:rsidR="00987CE1" w:rsidRPr="00F1427E" w:rsidRDefault="00987CE1" w:rsidP="00C359F1">
      <w:pPr>
        <w:spacing w:after="240"/>
        <w:rPr>
          <w:rFonts w:cstheme="minorHAnsi"/>
          <w:i/>
          <w:iCs/>
          <w:color w:val="00B0F0"/>
        </w:rPr>
      </w:pPr>
      <w:r w:rsidRPr="00F1427E">
        <w:rPr>
          <w:rFonts w:cstheme="minorHAnsi"/>
          <w:b/>
          <w:bCs/>
          <w:i/>
          <w:iCs/>
          <w:color w:val="00B0F0"/>
        </w:rPr>
        <w:t>Instruction:</w:t>
      </w:r>
      <w:r w:rsidRPr="00F1427E">
        <w:rPr>
          <w:rFonts w:cstheme="minorHAnsi"/>
          <w:i/>
          <w:iCs/>
          <w:color w:val="00B0F0"/>
        </w:rPr>
        <w:t xml:space="preserve"> Elected when contractor </w:t>
      </w:r>
      <w:proofErr w:type="gramStart"/>
      <w:r w:rsidRPr="00F1427E">
        <w:rPr>
          <w:rFonts w:cstheme="minorHAnsi"/>
          <w:i/>
          <w:iCs/>
          <w:color w:val="00B0F0"/>
        </w:rPr>
        <w:t>is required</w:t>
      </w:r>
      <w:proofErr w:type="gramEnd"/>
      <w:r w:rsidRPr="00F1427E">
        <w:rPr>
          <w:rFonts w:cstheme="minorHAnsi"/>
          <w:i/>
          <w:iCs/>
          <w:color w:val="00B0F0"/>
        </w:rPr>
        <w:t xml:space="preserve"> to provide repair and replacement</w:t>
      </w:r>
    </w:p>
    <w:p w14:paraId="7BF16C8F" w14:textId="706E6270" w:rsidR="00987CE1" w:rsidRPr="00F1427E" w:rsidRDefault="00987CE1" w:rsidP="00C359F1">
      <w:pPr>
        <w:spacing w:after="240"/>
        <w:rPr>
          <w:rFonts w:cstheme="minorHAnsi"/>
        </w:rPr>
      </w:pPr>
      <w:r w:rsidRPr="00F1427E">
        <w:rPr>
          <w:rFonts w:cstheme="minorHAnsi"/>
        </w:rPr>
        <w:t xml:space="preserve">The Contractor will be responsible for the repair and replacement of </w:t>
      </w:r>
      <w:r w:rsidRPr="00F1427E">
        <w:rPr>
          <w:rFonts w:cstheme="minorHAnsi"/>
          <w:color w:val="00B0F0"/>
        </w:rPr>
        <w:t xml:space="preserve">[ECM #, …] </w:t>
      </w:r>
      <w:r w:rsidRPr="00F1427E">
        <w:rPr>
          <w:rFonts w:cstheme="minorHAnsi"/>
        </w:rPr>
        <w:t xml:space="preserve">as indicated in </w:t>
      </w:r>
      <w:r w:rsidRPr="00F1427E">
        <w:rPr>
          <w:rFonts w:cstheme="minorHAnsi"/>
          <w:color w:val="00B0F0"/>
        </w:rPr>
        <w:t xml:space="preserve">[Table X] </w:t>
      </w:r>
      <w:r w:rsidRPr="00F1427E">
        <w:rPr>
          <w:rFonts w:cstheme="minorHAnsi"/>
        </w:rPr>
        <w:t xml:space="preserve">of the Performance Assurance Plan Requirements and Assignments. The Agency will witness and inspect the Contractor’s performance of ECM repair and/or replacement as needed to assure compliance with repair and/or replacement work procedures. The Agency will notify the Contractor of any compliance issues and direct the Contractor to take any necessary corrective actions. The Contractor shall document </w:t>
      </w:r>
      <w:r w:rsidR="00A33E6D" w:rsidRPr="00F1427E">
        <w:rPr>
          <w:rFonts w:cstheme="minorHAnsi"/>
        </w:rPr>
        <w:t>the performance</w:t>
      </w:r>
      <w:r w:rsidRPr="00F1427E">
        <w:rPr>
          <w:rFonts w:cstheme="minorHAnsi"/>
        </w:rPr>
        <w:t xml:space="preserve"> of the required repairs and/or replacements. The Contractor’s records shall contain at a minimum the ECMs affected, initial date of incident, date the repair and/or replacement </w:t>
      </w:r>
      <w:proofErr w:type="gramStart"/>
      <w:r w:rsidRPr="00F1427E">
        <w:rPr>
          <w:rFonts w:cstheme="minorHAnsi"/>
        </w:rPr>
        <w:t>was implemented</w:t>
      </w:r>
      <w:proofErr w:type="gramEnd"/>
      <w:r w:rsidRPr="00F1427E">
        <w:rPr>
          <w:rFonts w:cstheme="minorHAnsi"/>
        </w:rPr>
        <w:t xml:space="preserve">, and a brief description of activities performed. </w:t>
      </w:r>
    </w:p>
    <w:p w14:paraId="77DEB444" w14:textId="77777777" w:rsidR="00987CE1" w:rsidRPr="00F1427E" w:rsidRDefault="00987CE1" w:rsidP="00C359F1">
      <w:pPr>
        <w:spacing w:after="240"/>
        <w:rPr>
          <w:rFonts w:cstheme="minorHAnsi"/>
        </w:rPr>
      </w:pPr>
      <w:r w:rsidRPr="00F1427E">
        <w:rPr>
          <w:rFonts w:cstheme="minorHAnsi"/>
        </w:rPr>
        <w:t xml:space="preserve">At a minimum, the Contractor shall provide its repair and/or replacement records at least annually. If the Contractor fails to perform </w:t>
      </w:r>
      <w:proofErr w:type="gramStart"/>
      <w:r w:rsidRPr="00F1427E">
        <w:rPr>
          <w:rFonts w:cstheme="minorHAnsi"/>
        </w:rPr>
        <w:t>some</w:t>
      </w:r>
      <w:proofErr w:type="gramEnd"/>
      <w:r w:rsidRPr="00F1427E">
        <w:rPr>
          <w:rFonts w:cstheme="minorHAnsi"/>
        </w:rPr>
        <w:t xml:space="preserve"> or all the ECM repairs and/or replacements as agreed to in the awarded task order, the Agency will use standard contract administration procedures to address the performance issue(s). If equipment failure or damage is a result of the Contractor’s failure to perform or negligence in performing ECM repairs and/or replacements, the Contractor shall provide repair or replacement at its expense or, if repaired or replaced at Agency expense, the Contractor shall reimburse the Agency for all costs and losses attributable to the Contractor’s failure or negligence. The Agency shall document the performance issue(s) and the Contractor’s remedy action(s) as part of its annual evaluation in CPARS.</w:t>
      </w:r>
    </w:p>
    <w:p w14:paraId="35B685EC" w14:textId="77777777" w:rsidR="00987CE1" w:rsidRPr="00C359F1" w:rsidRDefault="00987CE1" w:rsidP="00C359F1">
      <w:pPr>
        <w:spacing w:after="240"/>
        <w:rPr>
          <w:rFonts w:cstheme="minorHAnsi"/>
        </w:rPr>
      </w:pPr>
      <w:r w:rsidRPr="00C359F1">
        <w:rPr>
          <w:rFonts w:cstheme="minorHAnsi"/>
          <w:szCs w:val="22"/>
        </w:rPr>
        <w:t xml:space="preserve">The Contractor’s repair and replacement records shall </w:t>
      </w:r>
      <w:proofErr w:type="gramStart"/>
      <w:r w:rsidRPr="00C359F1">
        <w:rPr>
          <w:rFonts w:cstheme="minorHAnsi"/>
          <w:szCs w:val="22"/>
        </w:rPr>
        <w:t>be made</w:t>
      </w:r>
      <w:proofErr w:type="gramEnd"/>
      <w:r w:rsidRPr="00C359F1">
        <w:rPr>
          <w:rFonts w:cstheme="minorHAnsi"/>
          <w:szCs w:val="22"/>
        </w:rPr>
        <w:t xml:space="preserve"> available with sufficient frequency to assure guaranteed savings (if applicable) are being achieved, as agreed to by both the Agency and the Contractor.</w:t>
      </w:r>
    </w:p>
    <w:p w14:paraId="363C73E5" w14:textId="008A159F" w:rsidR="00987CE1" w:rsidRPr="00F1427E" w:rsidRDefault="00987CE1" w:rsidP="00C359F1">
      <w:pPr>
        <w:spacing w:after="240"/>
        <w:rPr>
          <w:rFonts w:cstheme="minorHAnsi"/>
          <w:i/>
          <w:iCs/>
          <w:color w:val="00B0F0"/>
        </w:rPr>
      </w:pPr>
      <w:r w:rsidRPr="00F1427E">
        <w:rPr>
          <w:rFonts w:cstheme="minorHAnsi"/>
          <w:b/>
          <w:bCs/>
          <w:i/>
          <w:iCs/>
          <w:color w:val="00B0F0"/>
        </w:rPr>
        <w:lastRenderedPageBreak/>
        <w:t>Instruction:</w:t>
      </w:r>
      <w:r w:rsidRPr="00F1427E">
        <w:rPr>
          <w:rFonts w:cstheme="minorHAnsi"/>
          <w:i/>
          <w:iCs/>
          <w:color w:val="00B0F0"/>
        </w:rPr>
        <w:t xml:space="preserve"> When R&amp;R is required for a project</w:t>
      </w:r>
      <w:r w:rsidR="4F24E3F9" w:rsidRPr="00F1427E">
        <w:rPr>
          <w:rFonts w:cstheme="minorHAnsi"/>
          <w:i/>
          <w:iCs/>
          <w:color w:val="00B0F0"/>
        </w:rPr>
        <w:t>,</w:t>
      </w:r>
      <w:r w:rsidRPr="00F1427E">
        <w:rPr>
          <w:rFonts w:cstheme="minorHAnsi"/>
          <w:i/>
          <w:iCs/>
          <w:color w:val="00B0F0"/>
        </w:rPr>
        <w:t xml:space="preserve"> the Contractor’s proposal shall reflect its plan for the R&amp;R for all equipment installed in the UESC</w:t>
      </w:r>
      <w:proofErr w:type="gramStart"/>
      <w:r w:rsidRPr="00F1427E">
        <w:rPr>
          <w:rFonts w:cstheme="minorHAnsi"/>
          <w:i/>
          <w:iCs/>
          <w:color w:val="00B0F0"/>
        </w:rPr>
        <w:t xml:space="preserve">.  </w:t>
      </w:r>
      <w:proofErr w:type="gramEnd"/>
    </w:p>
    <w:p w14:paraId="4836E4C5" w14:textId="020342B8" w:rsidR="00987CE1" w:rsidRPr="00C359F1" w:rsidRDefault="00987CE1" w:rsidP="00C359F1">
      <w:pPr>
        <w:pStyle w:val="Heading4"/>
        <w:spacing w:before="0" w:after="240"/>
        <w:rPr>
          <w:rFonts w:asciiTheme="minorHAnsi" w:hAnsiTheme="minorHAnsi" w:cstheme="minorHAnsi"/>
        </w:rPr>
      </w:pPr>
      <w:r w:rsidRPr="00C359F1">
        <w:rPr>
          <w:rFonts w:asciiTheme="minorHAnsi" w:hAnsiTheme="minorHAnsi" w:cstheme="minorHAnsi"/>
        </w:rPr>
        <w:t>C.</w:t>
      </w:r>
      <w:r w:rsidR="00AA2BCE" w:rsidRPr="00C359F1">
        <w:rPr>
          <w:rFonts w:asciiTheme="minorHAnsi" w:hAnsiTheme="minorHAnsi" w:cstheme="minorHAnsi"/>
        </w:rPr>
        <w:t>9</w:t>
      </w:r>
      <w:r w:rsidRPr="00C359F1">
        <w:rPr>
          <w:rFonts w:asciiTheme="minorHAnsi" w:hAnsiTheme="minorHAnsi" w:cstheme="minorHAnsi"/>
        </w:rPr>
        <w:t>.4 Agency Performance, Repair, and Replacement</w:t>
      </w:r>
    </w:p>
    <w:p w14:paraId="16F14683" w14:textId="11B14955" w:rsidR="00987CE1" w:rsidRPr="00F1427E" w:rsidRDefault="5A1ADEAB" w:rsidP="71D4DE0C">
      <w:pPr>
        <w:spacing w:after="240"/>
      </w:pPr>
      <w:r w:rsidRPr="71D4DE0C">
        <w:t xml:space="preserve">The Agency may assume performance of ECM repairs and/or replacement through mutual agreement of the Contractor and the Agency. If the Agency assumes ECM repair and/or replacement work, it will </w:t>
      </w:r>
      <w:proofErr w:type="gramStart"/>
      <w:r w:rsidRPr="71D4DE0C">
        <w:t>be conducted</w:t>
      </w:r>
      <w:proofErr w:type="gramEnd"/>
      <w:r w:rsidRPr="71D4DE0C">
        <w:t xml:space="preserve"> in accordance with the </w:t>
      </w:r>
      <w:r w:rsidR="2A999015" w:rsidRPr="71D4DE0C">
        <w:t>T.O.</w:t>
      </w:r>
      <w:r w:rsidRPr="71D4DE0C">
        <w:t xml:space="preserve"> requirements. </w:t>
      </w:r>
    </w:p>
    <w:p w14:paraId="412AC1DE" w14:textId="7256B655" w:rsidR="00987CE1" w:rsidRPr="00C359F1" w:rsidRDefault="00987CE1" w:rsidP="00C359F1">
      <w:pPr>
        <w:pStyle w:val="Heading4"/>
        <w:spacing w:before="0" w:after="240"/>
        <w:rPr>
          <w:rFonts w:asciiTheme="minorHAnsi" w:hAnsiTheme="minorHAnsi" w:cstheme="minorHAnsi"/>
        </w:rPr>
      </w:pPr>
      <w:r w:rsidRPr="00C359F1">
        <w:rPr>
          <w:rFonts w:asciiTheme="minorHAnsi" w:hAnsiTheme="minorHAnsi" w:cstheme="minorHAnsi"/>
        </w:rPr>
        <w:t>C.</w:t>
      </w:r>
      <w:r w:rsidR="002147FA" w:rsidRPr="00C359F1">
        <w:rPr>
          <w:rFonts w:asciiTheme="minorHAnsi" w:hAnsiTheme="minorHAnsi" w:cstheme="minorHAnsi"/>
        </w:rPr>
        <w:t>9</w:t>
      </w:r>
      <w:r w:rsidRPr="00C359F1">
        <w:rPr>
          <w:rFonts w:asciiTheme="minorHAnsi" w:hAnsiTheme="minorHAnsi" w:cstheme="minorHAnsi"/>
        </w:rPr>
        <w:t>.5 Inclusion of ECM Related Systems</w:t>
      </w:r>
    </w:p>
    <w:p w14:paraId="0CB3A3F9" w14:textId="3F273B2B" w:rsidR="00987CE1" w:rsidRPr="00F1427E" w:rsidRDefault="00987CE1" w:rsidP="00C359F1">
      <w:pPr>
        <w:spacing w:after="240"/>
        <w:rPr>
          <w:rFonts w:cstheme="minorHAnsi"/>
          <w:b/>
          <w:bCs/>
          <w:i/>
          <w:iCs/>
        </w:rPr>
      </w:pPr>
      <w:r w:rsidRPr="00F1427E">
        <w:rPr>
          <w:rFonts w:cstheme="minorHAnsi"/>
        </w:rPr>
        <w:t xml:space="preserve">The Agency may consider including the repairs and/or replacement of ECM related systems as part of the UESC project. ECM/WCM-related systems may include, but </w:t>
      </w:r>
      <w:proofErr w:type="gramStart"/>
      <w:r w:rsidRPr="00F1427E">
        <w:rPr>
          <w:rFonts w:cstheme="minorHAnsi"/>
        </w:rPr>
        <w:t>are not limited</w:t>
      </w:r>
      <w:proofErr w:type="gramEnd"/>
      <w:r w:rsidRPr="00F1427E">
        <w:rPr>
          <w:rFonts w:cstheme="minorHAnsi"/>
        </w:rPr>
        <w:t xml:space="preserve"> to, equipment that interfaces with the ECM/WCM, are Agency provided, and upon which the ECM depends to achieve guaranteed energy and water cost savings.</w:t>
      </w:r>
    </w:p>
    <w:p w14:paraId="62A64FB0" w14:textId="77777777" w:rsidR="00987CE1" w:rsidRPr="00F1427E" w:rsidRDefault="00987CE1" w:rsidP="00C359F1">
      <w:pPr>
        <w:spacing w:after="240"/>
        <w:rPr>
          <w:rFonts w:cstheme="minorHAnsi"/>
          <w:b/>
          <w:bCs/>
          <w:i/>
          <w:iCs/>
        </w:rPr>
      </w:pPr>
      <w:r w:rsidRPr="00F1427E">
        <w:rPr>
          <w:rFonts w:cstheme="minorHAnsi"/>
          <w:b/>
          <w:bCs/>
          <w:i/>
          <w:iCs/>
        </w:rPr>
        <w:t>Elective Language for Contractor Maintenance and Repair Response Time</w:t>
      </w:r>
    </w:p>
    <w:p w14:paraId="214BF0AD" w14:textId="051B014C" w:rsidR="00987CE1" w:rsidRPr="00F1427E" w:rsidRDefault="00987CE1" w:rsidP="00C359F1">
      <w:pPr>
        <w:spacing w:after="240"/>
        <w:rPr>
          <w:rFonts w:cstheme="minorHAnsi"/>
          <w:i/>
          <w:iCs/>
          <w:color w:val="00B0F0"/>
        </w:rPr>
      </w:pPr>
      <w:r w:rsidRPr="00F1427E">
        <w:rPr>
          <w:rFonts w:cstheme="minorHAnsi"/>
          <w:i/>
          <w:iCs/>
          <w:color w:val="00B0F0"/>
        </w:rPr>
        <w:t xml:space="preserve">Include when contractor </w:t>
      </w:r>
      <w:proofErr w:type="gramStart"/>
      <w:r w:rsidRPr="00F1427E">
        <w:rPr>
          <w:rFonts w:cstheme="minorHAnsi"/>
          <w:i/>
          <w:iCs/>
          <w:color w:val="00B0F0"/>
        </w:rPr>
        <w:t>is required</w:t>
      </w:r>
      <w:proofErr w:type="gramEnd"/>
      <w:r w:rsidRPr="00F1427E">
        <w:rPr>
          <w:rFonts w:cstheme="minorHAnsi"/>
          <w:i/>
          <w:iCs/>
          <w:color w:val="00B0F0"/>
        </w:rPr>
        <w:t xml:space="preserve"> to provide maintenance and </w:t>
      </w:r>
      <w:r w:rsidR="00CD0453" w:rsidRPr="00F1427E">
        <w:rPr>
          <w:rFonts w:cstheme="minorHAnsi"/>
          <w:i/>
          <w:iCs/>
          <w:color w:val="00B0F0"/>
        </w:rPr>
        <w:t>repair.</w:t>
      </w:r>
    </w:p>
    <w:p w14:paraId="795CD93D" w14:textId="7A6069CF" w:rsidR="00987CE1" w:rsidRPr="00C359F1" w:rsidRDefault="00987CE1" w:rsidP="00C359F1">
      <w:pPr>
        <w:pStyle w:val="Heading4"/>
        <w:spacing w:before="0" w:after="240"/>
        <w:rPr>
          <w:rFonts w:asciiTheme="minorHAnsi" w:hAnsiTheme="minorHAnsi" w:cstheme="minorHAnsi"/>
        </w:rPr>
      </w:pPr>
      <w:r w:rsidRPr="00C359F1">
        <w:rPr>
          <w:rFonts w:asciiTheme="minorHAnsi" w:hAnsiTheme="minorHAnsi" w:cstheme="minorHAnsi"/>
        </w:rPr>
        <w:t>C.</w:t>
      </w:r>
      <w:r w:rsidR="002147FA" w:rsidRPr="00C359F1">
        <w:rPr>
          <w:rFonts w:asciiTheme="minorHAnsi" w:hAnsiTheme="minorHAnsi" w:cstheme="minorHAnsi"/>
        </w:rPr>
        <w:t>9</w:t>
      </w:r>
      <w:r w:rsidRPr="00C359F1">
        <w:rPr>
          <w:rFonts w:asciiTheme="minorHAnsi" w:hAnsiTheme="minorHAnsi" w:cstheme="minorHAnsi"/>
        </w:rPr>
        <w:t xml:space="preserve">.6 Contractor Maintenance and Repair Response Time </w:t>
      </w:r>
    </w:p>
    <w:p w14:paraId="7A06E26E" w14:textId="68525EC6" w:rsidR="00987CE1" w:rsidRPr="00F1427E" w:rsidRDefault="5A1ADEAB" w:rsidP="00C359F1">
      <w:pPr>
        <w:spacing w:after="240"/>
      </w:pPr>
      <w:r>
        <w:t xml:space="preserve">The Contractor shall establish a point of contact (name, phone number, and email address) for use by the Agency in notifying the Contractor of necessary equipment maintenance or repair. </w:t>
      </w:r>
      <w:r w:rsidR="58078994" w:rsidRPr="71D4DE0C">
        <w:rPr>
          <w:i/>
          <w:iCs/>
          <w:color w:val="00B0F0"/>
        </w:rPr>
        <w:t xml:space="preserve">Note:  </w:t>
      </w:r>
      <w:r w:rsidR="537C0B14" w:rsidRPr="71D4DE0C">
        <w:rPr>
          <w:i/>
          <w:iCs/>
          <w:color w:val="00B0F0"/>
        </w:rPr>
        <w:t xml:space="preserve">Include verbiage that informs the contractor </w:t>
      </w:r>
      <w:r w:rsidR="209CA53B" w:rsidRPr="71D4DE0C">
        <w:rPr>
          <w:i/>
          <w:iCs/>
          <w:color w:val="00B0F0"/>
        </w:rPr>
        <w:t xml:space="preserve">of </w:t>
      </w:r>
      <w:r w:rsidR="537C0B14" w:rsidRPr="71D4DE0C">
        <w:rPr>
          <w:i/>
          <w:iCs/>
          <w:color w:val="00B0F0"/>
        </w:rPr>
        <w:t xml:space="preserve">the precise expectations of the maintenance </w:t>
      </w:r>
      <w:r w:rsidR="3F939699" w:rsidRPr="71D4DE0C">
        <w:rPr>
          <w:i/>
          <w:iCs/>
          <w:color w:val="00B0F0"/>
        </w:rPr>
        <w:t>personnel</w:t>
      </w:r>
      <w:r w:rsidR="014278B7" w:rsidRPr="71D4DE0C">
        <w:rPr>
          <w:i/>
          <w:iCs/>
          <w:color w:val="00B0F0"/>
        </w:rPr>
        <w:t xml:space="preserve"> throughout the performance period</w:t>
      </w:r>
      <w:proofErr w:type="gramStart"/>
      <w:r w:rsidR="3F939699" w:rsidRPr="71D4DE0C">
        <w:rPr>
          <w:i/>
          <w:iCs/>
          <w:color w:val="00B0F0"/>
        </w:rPr>
        <w:t xml:space="preserve">.  </w:t>
      </w:r>
      <w:proofErr w:type="gramEnd"/>
      <w:r w:rsidR="537C0B14" w:rsidRPr="71D4DE0C">
        <w:rPr>
          <w:i/>
          <w:iCs/>
          <w:color w:val="00B0F0"/>
        </w:rPr>
        <w:t xml:space="preserve"> </w:t>
      </w:r>
      <w:r w:rsidR="45826A40" w:rsidRPr="71D4DE0C">
        <w:rPr>
          <w:i/>
          <w:iCs/>
          <w:color w:val="00B0F0"/>
        </w:rPr>
        <w:t xml:space="preserve">Ensure that </w:t>
      </w:r>
      <w:r w:rsidR="34DDF301" w:rsidRPr="71D4DE0C">
        <w:rPr>
          <w:i/>
          <w:iCs/>
          <w:color w:val="00B0F0"/>
        </w:rPr>
        <w:t>t</w:t>
      </w:r>
      <w:r w:rsidR="3A25CC35" w:rsidRPr="71D4DE0C">
        <w:rPr>
          <w:i/>
          <w:iCs/>
          <w:color w:val="00B0F0"/>
        </w:rPr>
        <w:t xml:space="preserve">he </w:t>
      </w:r>
      <w:r w:rsidR="7C32FD4C" w:rsidRPr="71D4DE0C">
        <w:rPr>
          <w:i/>
          <w:iCs/>
          <w:color w:val="00B0F0"/>
        </w:rPr>
        <w:t>C</w:t>
      </w:r>
      <w:r w:rsidR="142912C7" w:rsidRPr="71D4DE0C">
        <w:rPr>
          <w:i/>
          <w:iCs/>
          <w:color w:val="00B0F0"/>
        </w:rPr>
        <w:t xml:space="preserve">ontractor </w:t>
      </w:r>
      <w:r w:rsidR="0FC44F8F" w:rsidRPr="71D4DE0C">
        <w:rPr>
          <w:i/>
          <w:iCs/>
          <w:color w:val="00B0F0"/>
        </w:rPr>
        <w:t>is aware their</w:t>
      </w:r>
      <w:r w:rsidRPr="71D4DE0C">
        <w:rPr>
          <w:i/>
          <w:iCs/>
          <w:color w:val="00B0F0"/>
        </w:rPr>
        <w:t xml:space="preserve"> point of contact </w:t>
      </w:r>
      <w:r w:rsidR="63C97AB7" w:rsidRPr="71D4DE0C">
        <w:rPr>
          <w:i/>
          <w:iCs/>
          <w:color w:val="00B0F0"/>
        </w:rPr>
        <w:t>must</w:t>
      </w:r>
      <w:r w:rsidRPr="71D4DE0C">
        <w:rPr>
          <w:i/>
          <w:iCs/>
          <w:color w:val="00B0F0"/>
        </w:rPr>
        <w:t xml:space="preserve"> be available as specified in the task order throughout the task order’s term. </w:t>
      </w:r>
      <w:r w:rsidR="5F84B503" w:rsidRPr="71D4DE0C">
        <w:rPr>
          <w:i/>
          <w:iCs/>
          <w:color w:val="00B0F0"/>
        </w:rPr>
        <w:t xml:space="preserve">Also, ensure that </w:t>
      </w:r>
      <w:r w:rsidR="4DA2059A" w:rsidRPr="71D4DE0C">
        <w:rPr>
          <w:i/>
          <w:iCs/>
          <w:color w:val="00B0F0"/>
        </w:rPr>
        <w:t>i</w:t>
      </w:r>
      <w:r w:rsidR="3A25CC35" w:rsidRPr="71D4DE0C">
        <w:rPr>
          <w:i/>
          <w:iCs/>
          <w:color w:val="00B0F0"/>
        </w:rPr>
        <w:t>nitial</w:t>
      </w:r>
      <w:r w:rsidRPr="71D4DE0C">
        <w:rPr>
          <w:i/>
          <w:iCs/>
          <w:color w:val="00B0F0"/>
        </w:rPr>
        <w:t xml:space="preserve"> telephone or email </w:t>
      </w:r>
      <w:r w:rsidR="3A25CC35" w:rsidRPr="71D4DE0C">
        <w:rPr>
          <w:i/>
          <w:iCs/>
          <w:color w:val="00B0F0"/>
        </w:rPr>
        <w:t>response</w:t>
      </w:r>
      <w:r w:rsidR="08324A78" w:rsidRPr="71D4DE0C">
        <w:rPr>
          <w:i/>
          <w:iCs/>
          <w:color w:val="00B0F0"/>
        </w:rPr>
        <w:t>s</w:t>
      </w:r>
      <w:r w:rsidRPr="71D4DE0C">
        <w:rPr>
          <w:i/>
          <w:iCs/>
          <w:color w:val="00B0F0"/>
        </w:rPr>
        <w:t xml:space="preserve"> </w:t>
      </w:r>
      <w:r w:rsidR="462FC950" w:rsidRPr="71D4DE0C">
        <w:rPr>
          <w:i/>
          <w:iCs/>
          <w:color w:val="00B0F0"/>
        </w:rPr>
        <w:t>for</w:t>
      </w:r>
      <w:r w:rsidRPr="71D4DE0C">
        <w:rPr>
          <w:i/>
          <w:iCs/>
          <w:color w:val="00B0F0"/>
        </w:rPr>
        <w:t xml:space="preserve"> maintenance or repair calls </w:t>
      </w:r>
      <w:r w:rsidR="7D118F36" w:rsidRPr="71D4DE0C">
        <w:rPr>
          <w:i/>
          <w:iCs/>
          <w:color w:val="00B0F0"/>
        </w:rPr>
        <w:t>are</w:t>
      </w:r>
      <w:r w:rsidRPr="71D4DE0C">
        <w:rPr>
          <w:i/>
          <w:iCs/>
          <w:color w:val="00B0F0"/>
        </w:rPr>
        <w:t xml:space="preserve"> within the </w:t>
      </w:r>
      <w:proofErr w:type="gramStart"/>
      <w:r w:rsidRPr="71D4DE0C">
        <w:rPr>
          <w:i/>
          <w:iCs/>
          <w:color w:val="00B0F0"/>
        </w:rPr>
        <w:t>timeframe</w:t>
      </w:r>
      <w:proofErr w:type="gramEnd"/>
      <w:r w:rsidRPr="71D4DE0C">
        <w:rPr>
          <w:i/>
          <w:iCs/>
          <w:color w:val="00B0F0"/>
        </w:rPr>
        <w:t xml:space="preserve"> specified in the task order. If a site visit is needed to maintain or repair equipment, Contractor personnel </w:t>
      </w:r>
      <w:r w:rsidR="131A0F32" w:rsidRPr="71D4DE0C">
        <w:rPr>
          <w:i/>
          <w:iCs/>
          <w:color w:val="00B0F0"/>
        </w:rPr>
        <w:t>must</w:t>
      </w:r>
      <w:r w:rsidRPr="71D4DE0C">
        <w:rPr>
          <w:i/>
          <w:iCs/>
          <w:color w:val="00B0F0"/>
        </w:rPr>
        <w:t xml:space="preserve"> arrive on site within the </w:t>
      </w:r>
      <w:proofErr w:type="gramStart"/>
      <w:r w:rsidRPr="71D4DE0C">
        <w:rPr>
          <w:i/>
          <w:iCs/>
          <w:color w:val="00B0F0"/>
        </w:rPr>
        <w:t>timeframes</w:t>
      </w:r>
      <w:proofErr w:type="gramEnd"/>
      <w:r w:rsidRPr="71D4DE0C">
        <w:rPr>
          <w:i/>
          <w:iCs/>
          <w:color w:val="00B0F0"/>
        </w:rPr>
        <w:t xml:space="preserve"> specified in the task order for emergency and nonemergency maintenance and repair.</w:t>
      </w:r>
    </w:p>
    <w:p w14:paraId="75299E1A" w14:textId="77777777" w:rsidR="00987CE1" w:rsidRPr="00F1427E" w:rsidRDefault="00987CE1" w:rsidP="00C359F1">
      <w:pPr>
        <w:spacing w:after="240"/>
        <w:rPr>
          <w:rFonts w:cstheme="minorHAnsi"/>
        </w:rPr>
      </w:pPr>
      <w:r w:rsidRPr="00F1427E">
        <w:rPr>
          <w:rFonts w:cstheme="minorHAnsi"/>
        </w:rPr>
        <w:t xml:space="preserve">The Contractor’s maintenance records shall </w:t>
      </w:r>
      <w:proofErr w:type="gramStart"/>
      <w:r w:rsidRPr="00F1427E">
        <w:rPr>
          <w:rFonts w:cstheme="minorHAnsi"/>
        </w:rPr>
        <w:t>be made</w:t>
      </w:r>
      <w:proofErr w:type="gramEnd"/>
      <w:r w:rsidRPr="00F1427E">
        <w:rPr>
          <w:rFonts w:cstheme="minorHAnsi"/>
        </w:rPr>
        <w:t xml:space="preserve"> available with sufficient frequency to assure optimal performance is being achieved, as agreed to by both the Agency and the Contractor.</w:t>
      </w:r>
    </w:p>
    <w:p w14:paraId="58A34D4B" w14:textId="3B2FA467" w:rsidR="00987CE1" w:rsidRPr="00F1427E" w:rsidRDefault="00987CE1" w:rsidP="00C359F1">
      <w:pPr>
        <w:spacing w:after="240"/>
        <w:rPr>
          <w:rFonts w:cstheme="minorHAnsi"/>
          <w:i/>
          <w:iCs/>
          <w:color w:val="00B0F0"/>
        </w:rPr>
      </w:pPr>
      <w:r w:rsidRPr="00F1427E">
        <w:rPr>
          <w:rFonts w:cstheme="minorHAnsi"/>
          <w:b/>
          <w:bCs/>
          <w:i/>
          <w:iCs/>
          <w:color w:val="00B0F0"/>
        </w:rPr>
        <w:t>Instruction:</w:t>
      </w:r>
      <w:r w:rsidRPr="00F1427E">
        <w:rPr>
          <w:rFonts w:cstheme="minorHAnsi"/>
          <w:i/>
          <w:iCs/>
          <w:color w:val="00B0F0"/>
        </w:rPr>
        <w:t xml:space="preserve"> When maintenance is required for a project the Contractor’s proposal shall reflect its plan for the maintenance </w:t>
      </w:r>
      <w:r w:rsidR="00A33E6D" w:rsidRPr="00F1427E">
        <w:rPr>
          <w:rFonts w:cstheme="minorHAnsi"/>
          <w:i/>
          <w:iCs/>
          <w:color w:val="00B0F0"/>
        </w:rPr>
        <w:t>of</w:t>
      </w:r>
      <w:r w:rsidRPr="00F1427E">
        <w:rPr>
          <w:rFonts w:cstheme="minorHAnsi"/>
          <w:i/>
          <w:iCs/>
          <w:color w:val="00B0F0"/>
        </w:rPr>
        <w:t xml:space="preserve"> equipment and systems specified in the performance assurance plan</w:t>
      </w:r>
      <w:proofErr w:type="gramStart"/>
      <w:r w:rsidRPr="00F1427E">
        <w:rPr>
          <w:rFonts w:cstheme="minorHAnsi"/>
          <w:i/>
          <w:iCs/>
          <w:color w:val="00B0F0"/>
        </w:rPr>
        <w:t xml:space="preserve">.  </w:t>
      </w:r>
      <w:proofErr w:type="gramEnd"/>
      <w:r w:rsidR="3242DE83" w:rsidRPr="00F1427E">
        <w:rPr>
          <w:rFonts w:cstheme="minorHAnsi"/>
          <w:i/>
          <w:iCs/>
          <w:color w:val="00B0F0"/>
        </w:rPr>
        <w:t xml:space="preserve">Also, ensure that </w:t>
      </w:r>
      <w:r w:rsidR="00D44A8D" w:rsidRPr="00F1427E">
        <w:rPr>
          <w:rFonts w:cstheme="minorHAnsi"/>
          <w:i/>
          <w:iCs/>
          <w:color w:val="00B0F0"/>
        </w:rPr>
        <w:t>the contractor</w:t>
      </w:r>
      <w:r w:rsidR="3242DE83" w:rsidRPr="00F1427E">
        <w:rPr>
          <w:rFonts w:cstheme="minorHAnsi"/>
          <w:i/>
          <w:iCs/>
          <w:color w:val="00B0F0"/>
        </w:rPr>
        <w:t xml:space="preserve"> site team has access to the site’s maintenance management software as applicable, rendering the seamless incorporation of </w:t>
      </w:r>
      <w:r w:rsidR="649EC90E" w:rsidRPr="00F1427E">
        <w:rPr>
          <w:rFonts w:cstheme="minorHAnsi"/>
          <w:i/>
          <w:iCs/>
          <w:color w:val="00B0F0"/>
        </w:rPr>
        <w:t>contractor related service calls</w:t>
      </w:r>
      <w:proofErr w:type="gramStart"/>
      <w:r w:rsidR="649EC90E" w:rsidRPr="00F1427E">
        <w:rPr>
          <w:rFonts w:cstheme="minorHAnsi"/>
          <w:i/>
          <w:iCs/>
          <w:color w:val="00B0F0"/>
        </w:rPr>
        <w:t xml:space="preserve">.  </w:t>
      </w:r>
      <w:proofErr w:type="gramEnd"/>
      <w:r w:rsidR="649EC90E" w:rsidRPr="00F1427E">
        <w:rPr>
          <w:rFonts w:cstheme="minorHAnsi"/>
          <w:i/>
          <w:iCs/>
          <w:color w:val="00B0F0"/>
        </w:rPr>
        <w:t>Recommend generating a new work center within the maintenance software framework dedicated to contractor support.</w:t>
      </w:r>
    </w:p>
    <w:p w14:paraId="0BD92E36" w14:textId="73325F55" w:rsidR="00987CE1" w:rsidRPr="00C359F1" w:rsidRDefault="00987CE1" w:rsidP="00C359F1">
      <w:pPr>
        <w:pStyle w:val="Heading4"/>
        <w:spacing w:before="0" w:after="240"/>
        <w:rPr>
          <w:rFonts w:asciiTheme="minorHAnsi" w:hAnsiTheme="minorHAnsi" w:cstheme="minorHAnsi"/>
        </w:rPr>
      </w:pPr>
      <w:r w:rsidRPr="00C359F1">
        <w:rPr>
          <w:rFonts w:asciiTheme="minorHAnsi" w:hAnsiTheme="minorHAnsi" w:cstheme="minorHAnsi"/>
        </w:rPr>
        <w:t>C.</w:t>
      </w:r>
      <w:r w:rsidR="002147FA" w:rsidRPr="00C359F1">
        <w:rPr>
          <w:rFonts w:asciiTheme="minorHAnsi" w:hAnsiTheme="minorHAnsi" w:cstheme="minorHAnsi"/>
        </w:rPr>
        <w:t>9</w:t>
      </w:r>
      <w:r w:rsidRPr="00C359F1">
        <w:rPr>
          <w:rFonts w:asciiTheme="minorHAnsi" w:hAnsiTheme="minorHAnsi" w:cstheme="minorHAnsi"/>
        </w:rPr>
        <w:t xml:space="preserve">.7 Emergency Maintenance and Repair Work Response Time </w:t>
      </w:r>
    </w:p>
    <w:p w14:paraId="7D1EB431" w14:textId="651BC667" w:rsidR="00987CE1" w:rsidRPr="00F1427E" w:rsidRDefault="5A1ADEAB" w:rsidP="71D4DE0C">
      <w:pPr>
        <w:spacing w:after="240"/>
      </w:pPr>
      <w:r w:rsidRPr="71D4DE0C">
        <w:t xml:space="preserve">Emergency work </w:t>
      </w:r>
      <w:proofErr w:type="gramStart"/>
      <w:r w:rsidRPr="71D4DE0C">
        <w:t>is defined</w:t>
      </w:r>
      <w:proofErr w:type="gramEnd"/>
      <w:r w:rsidRPr="71D4DE0C">
        <w:t xml:space="preserve"> as maintenance or repair necessary to correct an existing or imminent failure or any action necessary to protect the safety or health of the facility occupants and prevent adverse </w:t>
      </w:r>
      <w:r w:rsidRPr="71D4DE0C">
        <w:lastRenderedPageBreak/>
        <w:t xml:space="preserve">impacts on property. The required Contractor response time for maintenance and repair will be </w:t>
      </w:r>
      <w:r w:rsidR="75FAEEC5" w:rsidRPr="71D4DE0C">
        <w:t xml:space="preserve">as follows </w:t>
      </w:r>
      <w:r w:rsidR="1AA7C64F" w:rsidRPr="71D4DE0C">
        <w:t xml:space="preserve">for </w:t>
      </w:r>
      <w:r w:rsidRPr="71D4DE0C">
        <w:t>each ECM/WCM</w:t>
      </w:r>
      <w:proofErr w:type="gramStart"/>
      <w:r w:rsidRPr="71D4DE0C">
        <w:t>.</w:t>
      </w:r>
      <w:r w:rsidR="26BF7B57" w:rsidRPr="71D4DE0C">
        <w:t xml:space="preserve">  </w:t>
      </w:r>
      <w:proofErr w:type="gramEnd"/>
      <w:r w:rsidR="26BF7B57" w:rsidRPr="71D4DE0C">
        <w:rPr>
          <w:i/>
          <w:iCs/>
          <w:color w:val="00B0F0"/>
        </w:rPr>
        <w:t>Insert response times.</w:t>
      </w:r>
    </w:p>
    <w:p w14:paraId="1DF3AD8B" w14:textId="77777777" w:rsidR="00987CE1" w:rsidRPr="00F1427E" w:rsidRDefault="00987CE1" w:rsidP="00C359F1">
      <w:pPr>
        <w:spacing w:after="240"/>
        <w:rPr>
          <w:rFonts w:cstheme="minorHAnsi"/>
          <w:b/>
          <w:bCs/>
          <w:i/>
          <w:iCs/>
        </w:rPr>
      </w:pPr>
      <w:r w:rsidRPr="00F1427E">
        <w:rPr>
          <w:rFonts w:cstheme="minorHAnsi"/>
          <w:b/>
          <w:bCs/>
          <w:i/>
          <w:iCs/>
        </w:rPr>
        <w:t>Elective Language</w:t>
      </w:r>
    </w:p>
    <w:p w14:paraId="5111E9E0" w14:textId="2993B842" w:rsidR="00D44A8D" w:rsidRPr="00D44A8D" w:rsidRDefault="00987CE1" w:rsidP="00C359F1">
      <w:pPr>
        <w:spacing w:after="240"/>
      </w:pPr>
      <w:r w:rsidRPr="00D44A8D">
        <w:rPr>
          <w:rFonts w:cstheme="minorHAnsi"/>
        </w:rPr>
        <w:t>C.</w:t>
      </w:r>
      <w:r w:rsidR="002147FA" w:rsidRPr="00D44A8D">
        <w:rPr>
          <w:rFonts w:cstheme="minorHAnsi"/>
        </w:rPr>
        <w:t>9</w:t>
      </w:r>
      <w:r w:rsidRPr="00D44A8D">
        <w:rPr>
          <w:rFonts w:cstheme="minorHAnsi"/>
        </w:rPr>
        <w:t>.8 Failure to Timely Respond</w:t>
      </w:r>
    </w:p>
    <w:p w14:paraId="06AC6CEB" w14:textId="49E40386" w:rsidR="00E008AC" w:rsidRPr="00D44A8D" w:rsidRDefault="76D415D9" w:rsidP="71D4DE0C">
      <w:pPr>
        <w:spacing w:after="240"/>
      </w:pPr>
      <w:r>
        <w:t xml:space="preserve">In the event the Contractor fails to respond as required in the task order for emergency maintenance and/or repairs, the Agency may incur expenses to perform the emergency maintenance and/or repairs to Contractor installed equipment as well as agency equipment for which the Contractor assumed maintenance and repair responsibilities. The Contractor shall reimburse (or provide a credit to) the Agency within 30 days (or </w:t>
      </w:r>
      <w:r w:rsidR="31779B88">
        <w:t>period</w:t>
      </w:r>
      <w:r>
        <w:t xml:space="preserve"> otherwise negotiated) for all costs incurred in responding to such emergencies.</w:t>
      </w:r>
    </w:p>
    <w:p w14:paraId="6448B29F" w14:textId="1831D5F9" w:rsidR="00541B93" w:rsidRPr="00C359F1" w:rsidRDefault="00171C88" w:rsidP="00C359F1">
      <w:pPr>
        <w:pStyle w:val="Heading3"/>
        <w:spacing w:before="0" w:after="240"/>
        <w:rPr>
          <w:rFonts w:asciiTheme="minorHAnsi" w:hAnsiTheme="minorHAnsi" w:cstheme="minorHAnsi"/>
        </w:rPr>
      </w:pPr>
      <w:bookmarkStart w:id="31" w:name="_Toc135904097"/>
      <w:r w:rsidRPr="00C359F1">
        <w:rPr>
          <w:rFonts w:asciiTheme="minorHAnsi" w:hAnsiTheme="minorHAnsi" w:cstheme="minorHAnsi"/>
        </w:rPr>
        <w:t>C.</w:t>
      </w:r>
      <w:r w:rsidR="00680A95" w:rsidRPr="00C359F1">
        <w:rPr>
          <w:rFonts w:asciiTheme="minorHAnsi" w:hAnsiTheme="minorHAnsi" w:cstheme="minorHAnsi"/>
        </w:rPr>
        <w:t xml:space="preserve">10 </w:t>
      </w:r>
      <w:r w:rsidR="00C64293" w:rsidRPr="00C359F1">
        <w:rPr>
          <w:rFonts w:asciiTheme="minorHAnsi" w:hAnsiTheme="minorHAnsi" w:cstheme="minorHAnsi"/>
        </w:rPr>
        <w:t xml:space="preserve">Annual Verification of </w:t>
      </w:r>
      <w:r w:rsidR="00DD241A" w:rsidRPr="00C359F1">
        <w:rPr>
          <w:rFonts w:asciiTheme="minorHAnsi" w:hAnsiTheme="minorHAnsi" w:cstheme="minorHAnsi"/>
        </w:rPr>
        <w:t xml:space="preserve">Performance and </w:t>
      </w:r>
      <w:r w:rsidR="00C64293" w:rsidRPr="00C359F1">
        <w:rPr>
          <w:rFonts w:asciiTheme="minorHAnsi" w:hAnsiTheme="minorHAnsi" w:cstheme="minorHAnsi"/>
        </w:rPr>
        <w:t>Savings</w:t>
      </w:r>
      <w:bookmarkEnd w:id="31"/>
      <w:r w:rsidR="00C64293" w:rsidRPr="00C359F1">
        <w:rPr>
          <w:rFonts w:asciiTheme="minorHAnsi" w:hAnsiTheme="minorHAnsi" w:cstheme="minorHAnsi"/>
        </w:rPr>
        <w:t xml:space="preserve"> </w:t>
      </w:r>
    </w:p>
    <w:p w14:paraId="2CEEA777" w14:textId="1FF5DCDE" w:rsidR="00C64293" w:rsidRPr="00F1427E" w:rsidRDefault="00076270" w:rsidP="00C359F1">
      <w:pPr>
        <w:spacing w:after="240"/>
        <w:rPr>
          <w:rFonts w:cstheme="minorHAnsi"/>
        </w:rPr>
      </w:pPr>
      <w:r w:rsidRPr="00F1427E">
        <w:rPr>
          <w:rFonts w:cstheme="minorHAnsi"/>
        </w:rPr>
        <w:t>The</w:t>
      </w:r>
      <w:r w:rsidR="002344D8" w:rsidRPr="00F1427E">
        <w:rPr>
          <w:rFonts w:cstheme="minorHAnsi"/>
        </w:rPr>
        <w:t xml:space="preserve"> </w:t>
      </w:r>
      <w:r w:rsidR="004A3548" w:rsidRPr="00F1427E">
        <w:rPr>
          <w:rFonts w:cstheme="minorHAnsi"/>
        </w:rPr>
        <w:t xml:space="preserve">requirements and responsibilities will </w:t>
      </w:r>
      <w:proofErr w:type="gramStart"/>
      <w:r w:rsidR="004A3548" w:rsidRPr="00F1427E">
        <w:rPr>
          <w:rFonts w:cstheme="minorHAnsi"/>
        </w:rPr>
        <w:t xml:space="preserve">be </w:t>
      </w:r>
      <w:r w:rsidR="00DB2AE4" w:rsidRPr="00F1427E">
        <w:rPr>
          <w:rFonts w:cstheme="minorHAnsi"/>
        </w:rPr>
        <w:t>implemented</w:t>
      </w:r>
      <w:proofErr w:type="gramEnd"/>
      <w:r w:rsidR="00DB2AE4" w:rsidRPr="00F1427E">
        <w:rPr>
          <w:rFonts w:cstheme="minorHAnsi"/>
        </w:rPr>
        <w:t xml:space="preserve"> </w:t>
      </w:r>
      <w:r w:rsidR="004A3548" w:rsidRPr="00F1427E">
        <w:rPr>
          <w:rFonts w:cstheme="minorHAnsi"/>
        </w:rPr>
        <w:t>as described in the performance assurance pla</w:t>
      </w:r>
      <w:r w:rsidR="007E09E3" w:rsidRPr="00F1427E">
        <w:rPr>
          <w:rFonts w:cstheme="minorHAnsi"/>
        </w:rPr>
        <w:t>n (See C5)</w:t>
      </w:r>
    </w:p>
    <w:p w14:paraId="2D90A760" w14:textId="34439CF3" w:rsidR="00C15380" w:rsidRPr="00DF632F" w:rsidRDefault="00171C88" w:rsidP="00C359F1">
      <w:pPr>
        <w:spacing w:after="240"/>
        <w:rPr>
          <w:rFonts w:cstheme="minorHAnsi"/>
        </w:rPr>
      </w:pPr>
      <w:bookmarkStart w:id="32" w:name="_Toc133410646"/>
      <w:r w:rsidRPr="00DF632F">
        <w:rPr>
          <w:rFonts w:cstheme="minorHAnsi"/>
        </w:rPr>
        <w:t>C.</w:t>
      </w:r>
      <w:r w:rsidR="00680A95" w:rsidRPr="00DF632F">
        <w:rPr>
          <w:rFonts w:cstheme="minorHAnsi"/>
        </w:rPr>
        <w:t>10</w:t>
      </w:r>
      <w:r w:rsidR="0028248A" w:rsidRPr="00DF632F">
        <w:rPr>
          <w:rFonts w:cstheme="minorHAnsi"/>
        </w:rPr>
        <w:t>.1</w:t>
      </w:r>
      <w:r w:rsidR="005458A2" w:rsidRPr="00DF632F">
        <w:rPr>
          <w:rFonts w:cstheme="minorHAnsi"/>
        </w:rPr>
        <w:t xml:space="preserve"> Verification of </w:t>
      </w:r>
      <w:r w:rsidR="001B67FA" w:rsidRPr="00DF632F">
        <w:rPr>
          <w:rFonts w:cstheme="minorHAnsi"/>
        </w:rPr>
        <w:t>ECM Performance</w:t>
      </w:r>
      <w:r w:rsidR="00413DD2" w:rsidRPr="00DF632F">
        <w:rPr>
          <w:rFonts w:cstheme="minorHAnsi"/>
        </w:rPr>
        <w:t xml:space="preserve"> and Savings</w:t>
      </w:r>
      <w:bookmarkEnd w:id="32"/>
      <w:r w:rsidR="009912EA" w:rsidRPr="00DF632F">
        <w:rPr>
          <w:rFonts w:cstheme="minorHAnsi"/>
        </w:rPr>
        <w:t xml:space="preserve"> </w:t>
      </w:r>
    </w:p>
    <w:p w14:paraId="120F577E" w14:textId="1D01776C" w:rsidR="00541B93" w:rsidRPr="00F1427E" w:rsidRDefault="00D43F82" w:rsidP="00C359F1">
      <w:pPr>
        <w:spacing w:after="240"/>
        <w:rPr>
          <w:rFonts w:cstheme="minorHAnsi"/>
        </w:rPr>
      </w:pPr>
      <w:r w:rsidRPr="00F1427E">
        <w:rPr>
          <w:rFonts w:cstheme="minorHAnsi"/>
        </w:rPr>
        <w:t xml:space="preserve">The </w:t>
      </w:r>
      <w:r w:rsidR="002964BF" w:rsidRPr="00F1427E">
        <w:rPr>
          <w:rFonts w:cstheme="minorHAnsi"/>
        </w:rPr>
        <w:t xml:space="preserve">responsible party shall measure, verify, and document </w:t>
      </w:r>
      <w:r w:rsidR="00751499" w:rsidRPr="00F1427E">
        <w:rPr>
          <w:rFonts w:cstheme="minorHAnsi"/>
        </w:rPr>
        <w:t xml:space="preserve">ECM </w:t>
      </w:r>
      <w:r w:rsidR="002964BF" w:rsidRPr="00F1427E">
        <w:rPr>
          <w:rFonts w:cstheme="minorHAnsi"/>
        </w:rPr>
        <w:t>performance</w:t>
      </w:r>
      <w:r w:rsidR="00E117E4" w:rsidRPr="00F1427E">
        <w:rPr>
          <w:rFonts w:cstheme="minorHAnsi"/>
        </w:rPr>
        <w:t xml:space="preserve"> and energy and GHG emission</w:t>
      </w:r>
      <w:r w:rsidR="00751499" w:rsidRPr="00F1427E">
        <w:rPr>
          <w:rFonts w:cstheme="minorHAnsi"/>
        </w:rPr>
        <w:t>s</w:t>
      </w:r>
      <w:r w:rsidR="00E117E4" w:rsidRPr="00F1427E">
        <w:rPr>
          <w:rFonts w:cstheme="minorHAnsi"/>
        </w:rPr>
        <w:t xml:space="preserve"> savings</w:t>
      </w:r>
      <w:r w:rsidR="002964BF" w:rsidRPr="00F1427E">
        <w:rPr>
          <w:rFonts w:cstheme="minorHAnsi"/>
        </w:rPr>
        <w:t xml:space="preserve"> </w:t>
      </w:r>
      <w:r w:rsidR="00EE13EB" w:rsidRPr="00F1427E">
        <w:rPr>
          <w:rFonts w:cstheme="minorHAnsi"/>
        </w:rPr>
        <w:t xml:space="preserve">annually. </w:t>
      </w:r>
    </w:p>
    <w:p w14:paraId="0FC8BADD" w14:textId="2A1F2201" w:rsidR="00541B93" w:rsidRPr="00C359F1" w:rsidRDefault="007C7D9B" w:rsidP="00C359F1">
      <w:pPr>
        <w:pStyle w:val="Heading3"/>
        <w:spacing w:before="0" w:after="240"/>
        <w:rPr>
          <w:rFonts w:asciiTheme="minorHAnsi" w:hAnsiTheme="minorHAnsi" w:cstheme="minorHAnsi"/>
        </w:rPr>
      </w:pPr>
      <w:bookmarkStart w:id="33" w:name="_Toc135904098"/>
      <w:r w:rsidRPr="00C359F1">
        <w:rPr>
          <w:rFonts w:asciiTheme="minorHAnsi" w:hAnsiTheme="minorHAnsi" w:cstheme="minorHAnsi"/>
        </w:rPr>
        <w:t>C.</w:t>
      </w:r>
      <w:r w:rsidR="00872D93" w:rsidRPr="00C359F1">
        <w:rPr>
          <w:rFonts w:asciiTheme="minorHAnsi" w:hAnsiTheme="minorHAnsi" w:cstheme="minorHAnsi"/>
        </w:rPr>
        <w:t xml:space="preserve">11 </w:t>
      </w:r>
      <w:r w:rsidR="00AB05B7" w:rsidRPr="00C359F1">
        <w:rPr>
          <w:rFonts w:asciiTheme="minorHAnsi" w:hAnsiTheme="minorHAnsi" w:cstheme="minorHAnsi"/>
        </w:rPr>
        <w:t>Standards of Service</w:t>
      </w:r>
      <w:bookmarkEnd w:id="33"/>
    </w:p>
    <w:p w14:paraId="58A95C8C" w14:textId="673EE042" w:rsidR="000F2846" w:rsidRPr="00D44A8D" w:rsidRDefault="005458A2" w:rsidP="00C359F1">
      <w:pPr>
        <w:spacing w:after="240"/>
        <w:rPr>
          <w:rFonts w:cstheme="minorHAnsi"/>
        </w:rPr>
      </w:pPr>
      <w:r w:rsidRPr="00F1427E">
        <w:rPr>
          <w:rFonts w:cstheme="minorHAnsi"/>
        </w:rPr>
        <w:t xml:space="preserve">The standards of service </w:t>
      </w:r>
      <w:r w:rsidR="00A726E7" w:rsidRPr="00F1427E">
        <w:rPr>
          <w:rFonts w:cstheme="minorHAnsi"/>
        </w:rPr>
        <w:t xml:space="preserve">may </w:t>
      </w:r>
      <w:r w:rsidRPr="00F1427E">
        <w:rPr>
          <w:rFonts w:cstheme="minorHAnsi"/>
        </w:rPr>
        <w:t>include acceptable temperature and humidity ranges, allowable setbacks, noise criteria, air quality parameters, lighting levels, and other related factors, as agreed to between the agency and the Contractor. At a minimum, where automated controls of environmental conditions</w:t>
      </w:r>
      <w:r w:rsidR="00E578F8" w:rsidRPr="00F1427E">
        <w:rPr>
          <w:rFonts w:cstheme="minorHAnsi"/>
        </w:rPr>
        <w:t xml:space="preserve"> or lighting</w:t>
      </w:r>
      <w:r w:rsidRPr="00F1427E">
        <w:rPr>
          <w:rFonts w:cstheme="minorHAnsi"/>
        </w:rPr>
        <w:t xml:space="preserve"> are to be installed, the agency must have the ability to, or direct the Contractor to, respond within a specified time to temporarily override the heating, </w:t>
      </w:r>
      <w:r w:rsidR="00C04FCC" w:rsidRPr="00F1427E">
        <w:rPr>
          <w:rFonts w:cstheme="minorHAnsi"/>
        </w:rPr>
        <w:t>ventilating,</w:t>
      </w:r>
      <w:r w:rsidRPr="00F1427E">
        <w:rPr>
          <w:rFonts w:cstheme="minorHAnsi"/>
        </w:rPr>
        <w:t xml:space="preserve"> and air-conditioning (HVAC) and lighting systems </w:t>
      </w:r>
      <w:r w:rsidR="009E22B9" w:rsidRPr="00F1427E">
        <w:rPr>
          <w:rFonts w:cstheme="minorHAnsi"/>
        </w:rPr>
        <w:t>to</w:t>
      </w:r>
      <w:r w:rsidRPr="00F1427E">
        <w:rPr>
          <w:rFonts w:cstheme="minorHAnsi"/>
        </w:rPr>
        <w:t xml:space="preserve"> ensure that the projected savings from implementation of the ECMs occur over the contract term.</w:t>
      </w:r>
      <w:r w:rsidR="0026518A" w:rsidRPr="00F1427E">
        <w:rPr>
          <w:rFonts w:cstheme="minorHAnsi"/>
        </w:rPr>
        <w:t xml:space="preserve"> </w:t>
      </w:r>
      <w:r w:rsidR="006A6F4D" w:rsidRPr="00F1427E">
        <w:rPr>
          <w:rFonts w:cstheme="minorHAnsi"/>
        </w:rPr>
        <w:t xml:space="preserve">The Contractor will propose strategies for informing and instructing users on appropriate use and </w:t>
      </w:r>
      <w:r w:rsidR="00D241EC" w:rsidRPr="00F1427E">
        <w:rPr>
          <w:rFonts w:cstheme="minorHAnsi"/>
        </w:rPr>
        <w:t xml:space="preserve">setpoint requirements essential to </w:t>
      </w:r>
      <w:r w:rsidR="00662D4D" w:rsidRPr="00F1427E">
        <w:rPr>
          <w:rFonts w:cstheme="minorHAnsi"/>
        </w:rPr>
        <w:t xml:space="preserve">system optimization and </w:t>
      </w:r>
      <w:r w:rsidR="00D241EC" w:rsidRPr="00F1427E">
        <w:rPr>
          <w:rFonts w:cstheme="minorHAnsi"/>
        </w:rPr>
        <w:t>short and long-term savings</w:t>
      </w:r>
      <w:r w:rsidR="00662D4D" w:rsidRPr="00F1427E">
        <w:rPr>
          <w:rFonts w:cstheme="minorHAnsi"/>
        </w:rPr>
        <w:t>.</w:t>
      </w:r>
    </w:p>
    <w:p w14:paraId="0CF1538D" w14:textId="13D6CAD2" w:rsidR="00541B93" w:rsidRPr="00C359F1" w:rsidRDefault="005458A2" w:rsidP="00C359F1">
      <w:pPr>
        <w:pStyle w:val="Heading3"/>
        <w:spacing w:before="0" w:after="240"/>
        <w:rPr>
          <w:rFonts w:asciiTheme="minorHAnsi" w:hAnsiTheme="minorHAnsi" w:cstheme="minorHAnsi"/>
        </w:rPr>
      </w:pPr>
      <w:bookmarkStart w:id="34" w:name="_Toc135904099"/>
      <w:r w:rsidRPr="00C359F1">
        <w:rPr>
          <w:rFonts w:asciiTheme="minorHAnsi" w:hAnsiTheme="minorHAnsi" w:cstheme="minorHAnsi"/>
        </w:rPr>
        <w:t>C.</w:t>
      </w:r>
      <w:r w:rsidR="00872D93" w:rsidRPr="00C359F1">
        <w:rPr>
          <w:rFonts w:asciiTheme="minorHAnsi" w:hAnsiTheme="minorHAnsi" w:cstheme="minorHAnsi"/>
        </w:rPr>
        <w:t xml:space="preserve">12 </w:t>
      </w:r>
      <w:r w:rsidRPr="00C359F1">
        <w:rPr>
          <w:rFonts w:asciiTheme="minorHAnsi" w:hAnsiTheme="minorHAnsi" w:cstheme="minorHAnsi"/>
        </w:rPr>
        <w:t>Project Requirements</w:t>
      </w:r>
      <w:bookmarkEnd w:id="34"/>
      <w:r w:rsidRPr="00C359F1">
        <w:rPr>
          <w:rFonts w:asciiTheme="minorHAnsi" w:hAnsiTheme="minorHAnsi" w:cstheme="minorHAnsi"/>
        </w:rPr>
        <w:t xml:space="preserve"> </w:t>
      </w:r>
    </w:p>
    <w:p w14:paraId="14FAE23D" w14:textId="0ACCB06C" w:rsidR="005458A2" w:rsidRPr="00F1427E" w:rsidRDefault="639FDD74" w:rsidP="71D4DE0C">
      <w:pPr>
        <w:spacing w:after="240"/>
      </w:pPr>
      <w:r w:rsidRPr="71D4DE0C">
        <w:t xml:space="preserve">The Contractor shall perform work </w:t>
      </w:r>
      <w:r w:rsidR="760835E7" w:rsidRPr="71D4DE0C">
        <w:t>as directed in</w:t>
      </w:r>
      <w:r w:rsidR="00BFC00F" w:rsidRPr="71D4DE0C">
        <w:t xml:space="preserve"> this T.O.</w:t>
      </w:r>
      <w:r w:rsidRPr="71D4DE0C">
        <w:t xml:space="preserve"> and shall arrange on-site work to minimize interference with normal Agency operations. The Contracting Officer may at any time, by written order, make changes within the general scope of this contract in accordance with FAR Clause 52.243-1, Changes-Fixed Price. </w:t>
      </w:r>
      <w:r w:rsidR="31779B88" w:rsidRPr="71D4DE0C">
        <w:t>The contractor</w:t>
      </w:r>
      <w:r w:rsidRPr="71D4DE0C">
        <w:t xml:space="preserve"> requested changes to the work shall </w:t>
      </w:r>
      <w:proofErr w:type="gramStart"/>
      <w:r w:rsidRPr="71D4DE0C">
        <w:t>be submitted</w:t>
      </w:r>
      <w:proofErr w:type="gramEnd"/>
      <w:r w:rsidRPr="71D4DE0C">
        <w:t xml:space="preserve"> to the Contracting Officer for review and approval. Significant Contractor requested changes shall include impacts on all technical and cost factors. The Contractor shall not proceed with said changes before receipt of a</w:t>
      </w:r>
      <w:r w:rsidR="397A736B" w:rsidRPr="71D4DE0C">
        <w:t>n</w:t>
      </w:r>
      <w:r w:rsidRPr="71D4DE0C">
        <w:t xml:space="preserve"> Agency contract modification</w:t>
      </w:r>
      <w:r w:rsidR="397A736B" w:rsidRPr="71D4DE0C">
        <w:t xml:space="preserve"> signed by the Contracting Officer</w:t>
      </w:r>
      <w:r w:rsidRPr="71D4DE0C">
        <w:t xml:space="preserve">. </w:t>
      </w:r>
    </w:p>
    <w:p w14:paraId="69DA83CA" w14:textId="207FF928" w:rsidR="00541B93" w:rsidRPr="00C359F1" w:rsidRDefault="005458A2" w:rsidP="00C359F1">
      <w:pPr>
        <w:pStyle w:val="Heading4"/>
        <w:spacing w:before="0" w:after="240"/>
        <w:rPr>
          <w:rFonts w:asciiTheme="minorHAnsi" w:hAnsiTheme="minorHAnsi" w:cstheme="minorHAnsi"/>
        </w:rPr>
      </w:pPr>
      <w:r w:rsidRPr="00C359F1">
        <w:rPr>
          <w:rFonts w:asciiTheme="minorHAnsi" w:hAnsiTheme="minorHAnsi" w:cstheme="minorHAnsi"/>
        </w:rPr>
        <w:lastRenderedPageBreak/>
        <w:t>C.</w:t>
      </w:r>
      <w:r w:rsidR="00872D93" w:rsidRPr="00C359F1">
        <w:rPr>
          <w:rFonts w:asciiTheme="minorHAnsi" w:hAnsiTheme="minorHAnsi" w:cstheme="minorHAnsi"/>
        </w:rPr>
        <w:t>12</w:t>
      </w:r>
      <w:r w:rsidRPr="00C359F1">
        <w:rPr>
          <w:rFonts w:asciiTheme="minorHAnsi" w:hAnsiTheme="minorHAnsi" w:cstheme="minorHAnsi"/>
        </w:rPr>
        <w:t xml:space="preserve">.1 Facility Exterior Architectural Plan Requirements </w:t>
      </w:r>
    </w:p>
    <w:p w14:paraId="7F41327B" w14:textId="114A64B6" w:rsidR="005458A2" w:rsidRPr="00F1427E" w:rsidRDefault="008C46FF" w:rsidP="00C359F1">
      <w:pPr>
        <w:spacing w:after="240"/>
        <w:rPr>
          <w:rFonts w:cstheme="minorHAnsi"/>
        </w:rPr>
      </w:pPr>
      <w:r w:rsidRPr="00F1427E">
        <w:rPr>
          <w:rFonts w:cstheme="minorHAnsi"/>
        </w:rPr>
        <w:t xml:space="preserve">The Contractor will notify the </w:t>
      </w:r>
      <w:r w:rsidR="0042269C" w:rsidRPr="00F1427E">
        <w:rPr>
          <w:rFonts w:cstheme="minorHAnsi"/>
        </w:rPr>
        <w:t xml:space="preserve">Contracting Officer of potential impacts to facility exterior surfaces. </w:t>
      </w:r>
      <w:proofErr w:type="gramStart"/>
      <w:r w:rsidR="005458A2" w:rsidRPr="00F1427E">
        <w:rPr>
          <w:rFonts w:cstheme="minorHAnsi"/>
        </w:rPr>
        <w:t>Specific requirements will be provided by the Agency</w:t>
      </w:r>
      <w:proofErr w:type="gramEnd"/>
      <w:r w:rsidR="005458A2" w:rsidRPr="00F1427E">
        <w:rPr>
          <w:rFonts w:cstheme="minorHAnsi"/>
        </w:rPr>
        <w:t xml:space="preserve">, as necessary. </w:t>
      </w:r>
    </w:p>
    <w:p w14:paraId="262E9B0A" w14:textId="4AE67867" w:rsidR="00A039B8" w:rsidRPr="00C359F1" w:rsidRDefault="005458A2" w:rsidP="00C359F1">
      <w:pPr>
        <w:pStyle w:val="Heading4"/>
        <w:spacing w:before="0" w:after="240"/>
        <w:rPr>
          <w:rFonts w:asciiTheme="minorHAnsi" w:hAnsiTheme="minorHAnsi" w:cstheme="minorHAnsi"/>
        </w:rPr>
      </w:pPr>
      <w:r w:rsidRPr="00C359F1">
        <w:rPr>
          <w:rFonts w:asciiTheme="minorHAnsi" w:hAnsiTheme="minorHAnsi" w:cstheme="minorHAnsi"/>
        </w:rPr>
        <w:t>C.</w:t>
      </w:r>
      <w:r w:rsidR="00872D93" w:rsidRPr="00C359F1">
        <w:rPr>
          <w:rFonts w:asciiTheme="minorHAnsi" w:hAnsiTheme="minorHAnsi" w:cstheme="minorHAnsi"/>
        </w:rPr>
        <w:t>12</w:t>
      </w:r>
      <w:r w:rsidRPr="00C359F1">
        <w:rPr>
          <w:rFonts w:asciiTheme="minorHAnsi" w:hAnsiTheme="minorHAnsi" w:cstheme="minorHAnsi"/>
        </w:rPr>
        <w:t>.2 Site Plans</w:t>
      </w:r>
    </w:p>
    <w:p w14:paraId="76FA3163" w14:textId="5F3893FE" w:rsidR="005458A2" w:rsidRPr="00F1427E" w:rsidRDefault="005458A2" w:rsidP="00C359F1">
      <w:pPr>
        <w:spacing w:after="240"/>
        <w:rPr>
          <w:rFonts w:cstheme="minorHAnsi"/>
        </w:rPr>
      </w:pPr>
      <w:r w:rsidRPr="00F1427E">
        <w:rPr>
          <w:rFonts w:cstheme="minorHAnsi"/>
        </w:rPr>
        <w:t xml:space="preserve">If proposed ECMs require installation outside existing buildings or structures, a site plan showing recommended siting of ECMs shall be prepared for Agency review and approval. Site plans shall </w:t>
      </w:r>
      <w:proofErr w:type="gramStart"/>
      <w:r w:rsidRPr="00F1427E">
        <w:rPr>
          <w:rFonts w:cstheme="minorHAnsi"/>
        </w:rPr>
        <w:t>be submitted</w:t>
      </w:r>
      <w:proofErr w:type="gramEnd"/>
      <w:r w:rsidRPr="00F1427E">
        <w:rPr>
          <w:rFonts w:cstheme="minorHAnsi"/>
        </w:rPr>
        <w:t xml:space="preserve"> </w:t>
      </w:r>
      <w:r w:rsidR="008C7DE3" w:rsidRPr="00F1427E">
        <w:rPr>
          <w:rFonts w:cstheme="minorHAnsi"/>
        </w:rPr>
        <w:t>along with</w:t>
      </w:r>
      <w:r w:rsidRPr="00F1427E">
        <w:rPr>
          <w:rFonts w:cstheme="minorHAnsi"/>
        </w:rPr>
        <w:t xml:space="preserve"> propose</w:t>
      </w:r>
      <w:r w:rsidR="008C7DE3" w:rsidRPr="00F1427E">
        <w:rPr>
          <w:rFonts w:cstheme="minorHAnsi"/>
        </w:rPr>
        <w:t>d</w:t>
      </w:r>
      <w:r w:rsidRPr="00F1427E">
        <w:rPr>
          <w:rFonts w:cstheme="minorHAnsi"/>
        </w:rPr>
        <w:t xml:space="preserve"> alternate sites</w:t>
      </w:r>
      <w:r w:rsidR="00EE1F15" w:rsidRPr="00F1427E">
        <w:rPr>
          <w:rFonts w:cstheme="minorHAnsi"/>
        </w:rPr>
        <w:t xml:space="preserve"> and i</w:t>
      </w:r>
      <w:r w:rsidRPr="00F1427E">
        <w:rPr>
          <w:rFonts w:cstheme="minorHAnsi"/>
        </w:rPr>
        <w:t>nclude NEPA requirements as applicable.</w:t>
      </w:r>
    </w:p>
    <w:p w14:paraId="41D3E4F9" w14:textId="197DE841" w:rsidR="00A039B8" w:rsidRPr="00C359F1" w:rsidRDefault="005458A2" w:rsidP="00C359F1">
      <w:pPr>
        <w:pStyle w:val="Heading4"/>
        <w:spacing w:before="0" w:after="240"/>
        <w:rPr>
          <w:rFonts w:asciiTheme="minorHAnsi" w:hAnsiTheme="minorHAnsi" w:cstheme="minorHAnsi"/>
        </w:rPr>
      </w:pPr>
      <w:r w:rsidRPr="00C359F1">
        <w:rPr>
          <w:rFonts w:asciiTheme="minorHAnsi" w:hAnsiTheme="minorHAnsi" w:cstheme="minorHAnsi"/>
        </w:rPr>
        <w:t>C.</w:t>
      </w:r>
      <w:r w:rsidR="00872D93" w:rsidRPr="00C359F1">
        <w:rPr>
          <w:rFonts w:asciiTheme="minorHAnsi" w:hAnsiTheme="minorHAnsi" w:cstheme="minorHAnsi"/>
        </w:rPr>
        <w:t>12</w:t>
      </w:r>
      <w:r w:rsidRPr="00C359F1">
        <w:rPr>
          <w:rFonts w:asciiTheme="minorHAnsi" w:hAnsiTheme="minorHAnsi" w:cstheme="minorHAnsi"/>
        </w:rPr>
        <w:t xml:space="preserve">.3 As-Built Drawings </w:t>
      </w:r>
    </w:p>
    <w:p w14:paraId="420DD9DA" w14:textId="124FB863" w:rsidR="005458A2" w:rsidRPr="00F1427E" w:rsidRDefault="1EC29597" w:rsidP="00C359F1">
      <w:pPr>
        <w:spacing w:after="240"/>
      </w:pPr>
      <w:r>
        <w:t>As-Built Drawings (Record Drawings) – After completion of installation and prior to Government acceptance of installed ECMs, the Contractor shall submit as-built drawings to the ordering agency in accordance with ordering agency standards or specifications identified in the TO.</w:t>
      </w:r>
      <w:r w:rsidR="33EE2B94">
        <w:t xml:space="preserve"> </w:t>
      </w:r>
      <w:r w:rsidR="1C3B06E7">
        <w:t>At least</w:t>
      </w:r>
      <w:r w:rsidR="639FDD74">
        <w:t xml:space="preserve"> </w:t>
      </w:r>
      <w:r w:rsidR="3DCC00A0" w:rsidRPr="71D4DE0C">
        <w:rPr>
          <w:i/>
          <w:iCs/>
          <w:color w:val="00B0F0"/>
          <w:u w:val="single"/>
        </w:rPr>
        <w:t>[</w:t>
      </w:r>
      <w:r w:rsidR="639FDD74" w:rsidRPr="71D4DE0C">
        <w:rPr>
          <w:i/>
          <w:iCs/>
          <w:color w:val="00B0F0"/>
          <w:u w:val="single"/>
        </w:rPr>
        <w:t>forty-five (45)</w:t>
      </w:r>
      <w:r w:rsidR="3DCC00A0" w:rsidRPr="71D4DE0C">
        <w:rPr>
          <w:i/>
          <w:iCs/>
          <w:color w:val="00B0F0"/>
          <w:u w:val="single"/>
        </w:rPr>
        <w:t>]</w:t>
      </w:r>
      <w:r w:rsidR="639FDD74">
        <w:t xml:space="preserve"> calendar days </w:t>
      </w:r>
      <w:r w:rsidR="0EC2BC9E">
        <w:t>before</w:t>
      </w:r>
      <w:r w:rsidR="687D0156">
        <w:t xml:space="preserve"> </w:t>
      </w:r>
      <w:r w:rsidR="411EC7B6">
        <w:t>planned</w:t>
      </w:r>
      <w:r w:rsidR="639FDD74">
        <w:t xml:space="preserve"> Agency acceptance </w:t>
      </w:r>
      <w:r w:rsidR="651366F0">
        <w:t>(or beneficial occupancy date)</w:t>
      </w:r>
      <w:r w:rsidR="687D0156">
        <w:t xml:space="preserve"> </w:t>
      </w:r>
      <w:r w:rsidR="639FDD74">
        <w:t xml:space="preserve">of each installed ECM, the Contractor shall submit as-built drawings to the Contracting Officer or their designated representative. </w:t>
      </w:r>
      <w:r w:rsidR="1CBCA926">
        <w:t xml:space="preserve">The Contractor will submit </w:t>
      </w:r>
      <w:r w:rsidR="119247FD">
        <w:t xml:space="preserve">extended time </w:t>
      </w:r>
      <w:r w:rsidR="1CBCA926">
        <w:t xml:space="preserve">requests </w:t>
      </w:r>
      <w:r w:rsidR="119247FD">
        <w:t xml:space="preserve">for </w:t>
      </w:r>
      <w:r w:rsidR="639FDD74">
        <w:t>significantly large</w:t>
      </w:r>
      <w:r w:rsidR="119247FD">
        <w:t xml:space="preserve"> or complex</w:t>
      </w:r>
      <w:r w:rsidR="639FDD74">
        <w:t xml:space="preserve"> </w:t>
      </w:r>
      <w:r w:rsidR="1CBCA926">
        <w:t>measures</w:t>
      </w:r>
      <w:r w:rsidR="639FDD74">
        <w:t>. Drawings shall include a</w:t>
      </w:r>
      <w:r w:rsidR="3F537D5B">
        <w:t>t</w:t>
      </w:r>
      <w:r w:rsidR="639FDD74">
        <w:t xml:space="preserve"> a minimum: </w:t>
      </w:r>
    </w:p>
    <w:p w14:paraId="53AE5DB6" w14:textId="0F1C2329" w:rsidR="00D44A8D" w:rsidRPr="00C359F1" w:rsidRDefault="005458A2" w:rsidP="00F5409B">
      <w:pPr>
        <w:pStyle w:val="ListParagraph"/>
        <w:numPr>
          <w:ilvl w:val="0"/>
          <w:numId w:val="25"/>
        </w:numPr>
        <w:tabs>
          <w:tab w:val="left" w:pos="720"/>
        </w:tabs>
        <w:spacing w:after="240"/>
        <w:ind w:left="720" w:hanging="360"/>
        <w:rPr>
          <w:rFonts w:cstheme="minorHAnsi"/>
          <w:szCs w:val="22"/>
        </w:rPr>
      </w:pPr>
      <w:r w:rsidRPr="00C359F1">
        <w:rPr>
          <w:rFonts w:cstheme="minorHAnsi"/>
          <w:szCs w:val="22"/>
        </w:rPr>
        <w:t>The</w:t>
      </w:r>
      <w:r w:rsidRPr="00C359F1" w:rsidDel="00335761">
        <w:rPr>
          <w:rFonts w:cstheme="minorHAnsi"/>
          <w:szCs w:val="22"/>
        </w:rPr>
        <w:t xml:space="preserve"> </w:t>
      </w:r>
      <w:r w:rsidRPr="00C359F1">
        <w:rPr>
          <w:rFonts w:cstheme="minorHAnsi"/>
          <w:szCs w:val="22"/>
        </w:rPr>
        <w:t xml:space="preserve">design (i.e., form, fit, and attachment details) of the interface between ECM equipment and existing Agency </w:t>
      </w:r>
      <w:r w:rsidR="00A4760D" w:rsidRPr="00C359F1">
        <w:rPr>
          <w:rFonts w:cstheme="minorHAnsi"/>
          <w:szCs w:val="22"/>
        </w:rPr>
        <w:t>equipment.</w:t>
      </w:r>
      <w:r w:rsidRPr="00C359F1">
        <w:rPr>
          <w:rFonts w:cstheme="minorHAnsi"/>
          <w:szCs w:val="22"/>
        </w:rPr>
        <w:t xml:space="preserve"> </w:t>
      </w:r>
    </w:p>
    <w:p w14:paraId="68FD0950" w14:textId="2B7C64D9" w:rsidR="00D44A8D" w:rsidRPr="00C359F1" w:rsidRDefault="005458A2" w:rsidP="00F5409B">
      <w:pPr>
        <w:pStyle w:val="ListParagraph"/>
        <w:numPr>
          <w:ilvl w:val="0"/>
          <w:numId w:val="25"/>
        </w:numPr>
        <w:tabs>
          <w:tab w:val="left" w:pos="720"/>
        </w:tabs>
        <w:spacing w:after="240"/>
        <w:ind w:left="720" w:hanging="360"/>
        <w:rPr>
          <w:rFonts w:cstheme="minorHAnsi"/>
          <w:szCs w:val="22"/>
        </w:rPr>
      </w:pPr>
      <w:r w:rsidRPr="00C359F1">
        <w:rPr>
          <w:rFonts w:cstheme="minorHAnsi"/>
          <w:szCs w:val="22"/>
        </w:rPr>
        <w:t xml:space="preserve">The location and rating of installed equipment on building floor </w:t>
      </w:r>
      <w:r w:rsidR="001D42D8" w:rsidRPr="00C359F1">
        <w:rPr>
          <w:rFonts w:cstheme="minorHAnsi"/>
          <w:szCs w:val="22"/>
        </w:rPr>
        <w:t>plans.</w:t>
      </w:r>
      <w:r w:rsidRPr="00C359F1">
        <w:rPr>
          <w:rFonts w:cstheme="minorHAnsi"/>
          <w:szCs w:val="22"/>
        </w:rPr>
        <w:t xml:space="preserve"> </w:t>
      </w:r>
    </w:p>
    <w:p w14:paraId="3A88EDCA" w14:textId="74C49EFC" w:rsidR="00D44A8D" w:rsidRPr="00C359F1" w:rsidRDefault="005458A2" w:rsidP="00F5409B">
      <w:pPr>
        <w:pStyle w:val="ListParagraph"/>
        <w:numPr>
          <w:ilvl w:val="0"/>
          <w:numId w:val="25"/>
        </w:numPr>
        <w:tabs>
          <w:tab w:val="left" w:pos="720"/>
        </w:tabs>
        <w:spacing w:after="240"/>
        <w:ind w:left="720" w:hanging="360"/>
        <w:rPr>
          <w:rFonts w:cstheme="minorHAnsi"/>
          <w:szCs w:val="22"/>
        </w:rPr>
      </w:pPr>
      <w:r w:rsidRPr="00C359F1">
        <w:rPr>
          <w:rFonts w:cstheme="minorHAnsi"/>
          <w:szCs w:val="22"/>
        </w:rPr>
        <w:t xml:space="preserve">Specific formats for as-built drawings will </w:t>
      </w:r>
      <w:proofErr w:type="gramStart"/>
      <w:r w:rsidRPr="00C359F1">
        <w:rPr>
          <w:rFonts w:cstheme="minorHAnsi"/>
          <w:szCs w:val="22"/>
        </w:rPr>
        <w:t>be identified</w:t>
      </w:r>
      <w:proofErr w:type="gramEnd"/>
      <w:r w:rsidRPr="00C359F1">
        <w:rPr>
          <w:rFonts w:cstheme="minorHAnsi"/>
          <w:szCs w:val="22"/>
        </w:rPr>
        <w:t xml:space="preserve"> in each contract, </w:t>
      </w:r>
      <w:r w:rsidR="00A4760D" w:rsidRPr="00C359F1">
        <w:rPr>
          <w:rFonts w:cstheme="minorHAnsi"/>
          <w:szCs w:val="22"/>
        </w:rPr>
        <w:t>i.e.,</w:t>
      </w:r>
      <w:r w:rsidRPr="00C359F1">
        <w:rPr>
          <w:rFonts w:cstheme="minorHAnsi"/>
          <w:szCs w:val="22"/>
        </w:rPr>
        <w:t xml:space="preserve"> AutoCAD compatible format, diskettes, labeling, </w:t>
      </w:r>
      <w:r w:rsidR="00A4760D" w:rsidRPr="00C359F1">
        <w:rPr>
          <w:rFonts w:cstheme="minorHAnsi"/>
          <w:szCs w:val="22"/>
        </w:rPr>
        <w:t>etc.</w:t>
      </w:r>
    </w:p>
    <w:p w14:paraId="36A937F4" w14:textId="0D49AFC8" w:rsidR="005458A2" w:rsidRPr="00C359F1" w:rsidRDefault="005458A2" w:rsidP="00F5409B">
      <w:pPr>
        <w:pStyle w:val="ListParagraph"/>
        <w:numPr>
          <w:ilvl w:val="0"/>
          <w:numId w:val="25"/>
        </w:numPr>
        <w:tabs>
          <w:tab w:val="left" w:pos="720"/>
        </w:tabs>
        <w:spacing w:after="240"/>
        <w:ind w:left="720" w:hanging="360"/>
        <w:rPr>
          <w:rFonts w:cstheme="minorHAnsi"/>
          <w:szCs w:val="22"/>
        </w:rPr>
      </w:pPr>
      <w:r w:rsidRPr="00C359F1">
        <w:rPr>
          <w:rFonts w:cstheme="minorHAnsi"/>
          <w:szCs w:val="22"/>
        </w:rPr>
        <w:t xml:space="preserve">As-built drawings shall </w:t>
      </w:r>
      <w:proofErr w:type="gramStart"/>
      <w:r w:rsidRPr="00C359F1">
        <w:rPr>
          <w:rFonts w:cstheme="minorHAnsi"/>
          <w:szCs w:val="22"/>
        </w:rPr>
        <w:t>be stamped</w:t>
      </w:r>
      <w:proofErr w:type="gramEnd"/>
      <w:r w:rsidRPr="00C359F1">
        <w:rPr>
          <w:rFonts w:cstheme="minorHAnsi"/>
          <w:szCs w:val="22"/>
        </w:rPr>
        <w:t xml:space="preserve"> by a registered professional engineer or architect in the state, as applicable, to assure compliance with all applicable Federal, </w:t>
      </w:r>
      <w:r w:rsidR="00A4760D" w:rsidRPr="00C359F1">
        <w:rPr>
          <w:rFonts w:cstheme="minorHAnsi"/>
          <w:szCs w:val="22"/>
        </w:rPr>
        <w:t>State,</w:t>
      </w:r>
      <w:r w:rsidRPr="00C359F1">
        <w:rPr>
          <w:rFonts w:cstheme="minorHAnsi"/>
          <w:szCs w:val="22"/>
        </w:rPr>
        <w:t xml:space="preserve"> and </w:t>
      </w:r>
      <w:r w:rsidR="00A4760D" w:rsidRPr="00C359F1">
        <w:rPr>
          <w:rFonts w:cstheme="minorHAnsi"/>
          <w:szCs w:val="22"/>
        </w:rPr>
        <w:t>L</w:t>
      </w:r>
      <w:r w:rsidRPr="00C359F1">
        <w:rPr>
          <w:rFonts w:cstheme="minorHAnsi"/>
          <w:szCs w:val="22"/>
        </w:rPr>
        <w:t>ocal codes and regulations.</w:t>
      </w:r>
    </w:p>
    <w:p w14:paraId="047DC671" w14:textId="4B787560" w:rsidR="00D156A3" w:rsidRPr="00C359F1" w:rsidRDefault="005458A2" w:rsidP="00C359F1">
      <w:pPr>
        <w:pStyle w:val="Heading4"/>
        <w:spacing w:before="0" w:after="240"/>
        <w:rPr>
          <w:rFonts w:asciiTheme="minorHAnsi" w:hAnsiTheme="minorHAnsi" w:cstheme="minorHAnsi"/>
        </w:rPr>
      </w:pPr>
      <w:r w:rsidRPr="00C359F1">
        <w:rPr>
          <w:rFonts w:asciiTheme="minorHAnsi" w:hAnsiTheme="minorHAnsi" w:cstheme="minorHAnsi"/>
        </w:rPr>
        <w:t>C.</w:t>
      </w:r>
      <w:r w:rsidR="00A84C93" w:rsidRPr="00C359F1">
        <w:rPr>
          <w:rFonts w:asciiTheme="minorHAnsi" w:hAnsiTheme="minorHAnsi" w:cstheme="minorHAnsi"/>
        </w:rPr>
        <w:t>12</w:t>
      </w:r>
      <w:r w:rsidRPr="00C359F1">
        <w:rPr>
          <w:rFonts w:asciiTheme="minorHAnsi" w:hAnsiTheme="minorHAnsi" w:cstheme="minorHAnsi"/>
        </w:rPr>
        <w:t>.4 Contractor Utility Service Interruptions</w:t>
      </w:r>
    </w:p>
    <w:p w14:paraId="2FB3DA7B" w14:textId="11D8502E" w:rsidR="005458A2" w:rsidRPr="00F1427E" w:rsidRDefault="005458A2" w:rsidP="00C359F1">
      <w:pPr>
        <w:spacing w:after="240"/>
        <w:rPr>
          <w:rFonts w:cstheme="minorHAnsi"/>
        </w:rPr>
      </w:pPr>
      <w:r w:rsidRPr="00F1427E">
        <w:rPr>
          <w:rFonts w:cstheme="minorHAnsi"/>
        </w:rPr>
        <w:t xml:space="preserve">All Contractor requested utility service interruptions shall </w:t>
      </w:r>
      <w:proofErr w:type="gramStart"/>
      <w:r w:rsidR="002D4A7D" w:rsidRPr="00F1427E">
        <w:rPr>
          <w:rFonts w:cstheme="minorHAnsi"/>
        </w:rPr>
        <w:t>be written</w:t>
      </w:r>
      <w:proofErr w:type="gramEnd"/>
      <w:r w:rsidR="002D4A7D" w:rsidRPr="00F1427E">
        <w:rPr>
          <w:rFonts w:cstheme="minorHAnsi"/>
        </w:rPr>
        <w:t xml:space="preserve"> and </w:t>
      </w:r>
      <w:r w:rsidR="00D74F83" w:rsidRPr="00F1427E">
        <w:rPr>
          <w:rFonts w:cstheme="minorHAnsi"/>
        </w:rPr>
        <w:t xml:space="preserve">include </w:t>
      </w:r>
      <w:r w:rsidR="00DA5482" w:rsidRPr="00F1427E">
        <w:rPr>
          <w:rFonts w:cstheme="minorHAnsi"/>
        </w:rPr>
        <w:t>a specific duration</w:t>
      </w:r>
      <w:r w:rsidR="004B41F7" w:rsidRPr="00F1427E">
        <w:rPr>
          <w:rFonts w:cstheme="minorHAnsi"/>
        </w:rPr>
        <w:t xml:space="preserve">, date, time, and reason for the interruption. </w:t>
      </w:r>
      <w:r w:rsidR="00350347" w:rsidRPr="00F1427E">
        <w:rPr>
          <w:rFonts w:cstheme="minorHAnsi"/>
        </w:rPr>
        <w:t>Event requests are to</w:t>
      </w:r>
      <w:r w:rsidR="00DA5482" w:rsidRPr="00F1427E">
        <w:rPr>
          <w:rFonts w:cstheme="minorHAnsi"/>
        </w:rPr>
        <w:t xml:space="preserve"> </w:t>
      </w:r>
      <w:proofErr w:type="gramStart"/>
      <w:r w:rsidRPr="00F1427E">
        <w:rPr>
          <w:rFonts w:cstheme="minorHAnsi"/>
        </w:rPr>
        <w:t xml:space="preserve">be </w:t>
      </w:r>
      <w:r w:rsidR="00DA5482" w:rsidRPr="00F1427E">
        <w:rPr>
          <w:rFonts w:cstheme="minorHAnsi"/>
        </w:rPr>
        <w:t>submitted</w:t>
      </w:r>
      <w:proofErr w:type="gramEnd"/>
      <w:r w:rsidRPr="00F1427E">
        <w:rPr>
          <w:rFonts w:cstheme="minorHAnsi"/>
        </w:rPr>
        <w:t xml:space="preserve"> </w:t>
      </w:r>
      <w:r w:rsidR="005B7EDB" w:rsidRPr="00C359F1">
        <w:rPr>
          <w:rFonts w:cstheme="minorHAnsi"/>
          <w:i/>
          <w:iCs/>
          <w:color w:val="00B0F0"/>
        </w:rPr>
        <w:t>[</w:t>
      </w:r>
      <w:r w:rsidR="0079378F" w:rsidRPr="00C359F1">
        <w:rPr>
          <w:rFonts w:cstheme="minorHAnsi"/>
          <w:i/>
          <w:iCs/>
          <w:color w:val="00B0F0"/>
        </w:rPr>
        <w:t xml:space="preserve">fourteen </w:t>
      </w:r>
      <w:r w:rsidR="00CE0F17" w:rsidRPr="00C359F1">
        <w:rPr>
          <w:rFonts w:cstheme="minorHAnsi"/>
          <w:i/>
          <w:iCs/>
          <w:color w:val="00B0F0"/>
        </w:rPr>
        <w:t>days (14)]</w:t>
      </w:r>
      <w:r w:rsidR="00CE0F17" w:rsidRPr="00F1427E">
        <w:rPr>
          <w:rFonts w:cstheme="minorHAnsi"/>
          <w:color w:val="00B0F0"/>
        </w:rPr>
        <w:t xml:space="preserve"> </w:t>
      </w:r>
      <w:r w:rsidR="00350347" w:rsidRPr="00F1427E">
        <w:rPr>
          <w:rFonts w:cstheme="minorHAnsi"/>
        </w:rPr>
        <w:t>in advance</w:t>
      </w:r>
      <w:r w:rsidR="0043191D" w:rsidRPr="00F1427E">
        <w:rPr>
          <w:rFonts w:cstheme="minorHAnsi"/>
        </w:rPr>
        <w:t xml:space="preserve">. Events shall </w:t>
      </w:r>
      <w:proofErr w:type="gramStart"/>
      <w:r w:rsidR="0043191D" w:rsidRPr="00F1427E">
        <w:rPr>
          <w:rFonts w:cstheme="minorHAnsi"/>
        </w:rPr>
        <w:t>be scheduled</w:t>
      </w:r>
      <w:proofErr w:type="gramEnd"/>
      <w:r w:rsidR="006F77CA" w:rsidRPr="00F1427E">
        <w:rPr>
          <w:rFonts w:cstheme="minorHAnsi"/>
        </w:rPr>
        <w:t xml:space="preserve"> </w:t>
      </w:r>
      <w:r w:rsidR="006F77CA" w:rsidRPr="00C359F1">
        <w:rPr>
          <w:rFonts w:cstheme="minorHAnsi"/>
          <w:i/>
          <w:iCs/>
          <w:color w:val="00B0F0"/>
        </w:rPr>
        <w:t>[</w:t>
      </w:r>
      <w:r w:rsidRPr="00C359F1">
        <w:rPr>
          <w:rFonts w:cstheme="minorHAnsi"/>
          <w:i/>
          <w:iCs/>
          <w:color w:val="00B0F0"/>
        </w:rPr>
        <w:t>outside occupied periods</w:t>
      </w:r>
      <w:r w:rsidR="006F77CA" w:rsidRPr="00C359F1">
        <w:rPr>
          <w:rFonts w:cstheme="minorHAnsi"/>
          <w:i/>
          <w:iCs/>
          <w:color w:val="00B0F0"/>
        </w:rPr>
        <w:t>]</w:t>
      </w:r>
      <w:r w:rsidRPr="00C359F1">
        <w:rPr>
          <w:rFonts w:cstheme="minorHAnsi"/>
          <w:i/>
          <w:iCs/>
          <w:color w:val="00B0F0"/>
        </w:rPr>
        <w:t xml:space="preserve"> </w:t>
      </w:r>
      <w:r w:rsidRPr="00F1427E">
        <w:rPr>
          <w:rFonts w:cstheme="minorHAnsi"/>
        </w:rPr>
        <w:t>whenever possible and coordinated with the Contracting Officer Representative (COR). Utility service interruption</w:t>
      </w:r>
      <w:r w:rsidR="003D3E2E" w:rsidRPr="00F1427E">
        <w:rPr>
          <w:rFonts w:cstheme="minorHAnsi"/>
        </w:rPr>
        <w:t xml:space="preserve"> requests </w:t>
      </w:r>
      <w:r w:rsidRPr="00F1427E">
        <w:rPr>
          <w:rFonts w:cstheme="minorHAnsi"/>
        </w:rPr>
        <w:t xml:space="preserve">include but </w:t>
      </w:r>
      <w:proofErr w:type="gramStart"/>
      <w:r w:rsidRPr="00F1427E">
        <w:rPr>
          <w:rFonts w:cstheme="minorHAnsi"/>
        </w:rPr>
        <w:t>are not limited</w:t>
      </w:r>
      <w:proofErr w:type="gramEnd"/>
      <w:r w:rsidRPr="00F1427E">
        <w:rPr>
          <w:rFonts w:cstheme="minorHAnsi"/>
        </w:rPr>
        <w:t xml:space="preserve"> to the following systems: (a) Electrical; (b) Natural Gas; (c) Sewer; (d) Steam; (e) Water or (f) Telephone. </w:t>
      </w:r>
    </w:p>
    <w:p w14:paraId="7D2F4A24" w14:textId="47FF7836" w:rsidR="00D156A3" w:rsidRPr="00C359F1" w:rsidRDefault="005458A2" w:rsidP="00C359F1">
      <w:pPr>
        <w:pStyle w:val="Heading4"/>
        <w:spacing w:before="0" w:after="240"/>
        <w:rPr>
          <w:rFonts w:asciiTheme="minorHAnsi" w:hAnsiTheme="minorHAnsi" w:cstheme="minorHAnsi"/>
        </w:rPr>
      </w:pPr>
      <w:r w:rsidRPr="00C359F1">
        <w:rPr>
          <w:rFonts w:asciiTheme="minorHAnsi" w:hAnsiTheme="minorHAnsi" w:cstheme="minorHAnsi"/>
        </w:rPr>
        <w:t>C</w:t>
      </w:r>
      <w:r w:rsidR="00742FFE" w:rsidRPr="00C359F1">
        <w:rPr>
          <w:rFonts w:asciiTheme="minorHAnsi" w:hAnsiTheme="minorHAnsi" w:cstheme="minorHAnsi"/>
        </w:rPr>
        <w:t>.</w:t>
      </w:r>
      <w:r w:rsidR="00A84C93" w:rsidRPr="00C359F1">
        <w:rPr>
          <w:rFonts w:asciiTheme="minorHAnsi" w:hAnsiTheme="minorHAnsi" w:cstheme="minorHAnsi"/>
        </w:rPr>
        <w:t>12</w:t>
      </w:r>
      <w:r w:rsidRPr="00C359F1">
        <w:rPr>
          <w:rFonts w:asciiTheme="minorHAnsi" w:hAnsiTheme="minorHAnsi" w:cstheme="minorHAnsi"/>
        </w:rPr>
        <w:t>.5 Standardization of Materials</w:t>
      </w:r>
    </w:p>
    <w:p w14:paraId="7D30AE85" w14:textId="72CCF7FF" w:rsidR="005458A2" w:rsidRPr="00F1427E" w:rsidRDefault="639FDD74" w:rsidP="00C359F1">
      <w:pPr>
        <w:spacing w:after="240"/>
      </w:pPr>
      <w:r>
        <w:t xml:space="preserve">All installed materials shall be readily commercially available. </w:t>
      </w:r>
      <w:r w:rsidR="5C44CE68">
        <w:t xml:space="preserve">Any </w:t>
      </w:r>
      <w:r w:rsidR="76B1567B">
        <w:t>r</w:t>
      </w:r>
      <w:r w:rsidR="1460515D">
        <w:t xml:space="preserve">eplacement </w:t>
      </w:r>
      <w:r w:rsidR="086E1D70">
        <w:t>m</w:t>
      </w:r>
      <w:r w:rsidR="687D0156">
        <w:t>aterial</w:t>
      </w:r>
      <w:r w:rsidR="66AB469B">
        <w:t>s</w:t>
      </w:r>
      <w:r>
        <w:t xml:space="preserve"> shall be similar in form, fit and function to existing material as is practicable to allow efficient provisioning of replacement parts. Materials that have </w:t>
      </w:r>
      <w:proofErr w:type="gramStart"/>
      <w:r>
        <w:t>been refurbished</w:t>
      </w:r>
      <w:proofErr w:type="gramEnd"/>
      <w:r>
        <w:t xml:space="preserve"> shall require agency approval.</w:t>
      </w:r>
    </w:p>
    <w:p w14:paraId="3E7C07CE" w14:textId="04A7E974" w:rsidR="00D156A3" w:rsidRPr="00C359F1" w:rsidRDefault="005458A2" w:rsidP="00C359F1">
      <w:pPr>
        <w:pStyle w:val="Heading4"/>
        <w:spacing w:before="0" w:after="240"/>
        <w:rPr>
          <w:rFonts w:asciiTheme="minorHAnsi" w:hAnsiTheme="minorHAnsi" w:cstheme="minorHAnsi"/>
        </w:rPr>
      </w:pPr>
      <w:r w:rsidRPr="00C359F1">
        <w:rPr>
          <w:rFonts w:asciiTheme="minorHAnsi" w:hAnsiTheme="minorHAnsi" w:cstheme="minorHAnsi"/>
        </w:rPr>
        <w:lastRenderedPageBreak/>
        <w:t>C</w:t>
      </w:r>
      <w:r w:rsidR="00742FFE" w:rsidRPr="00C359F1">
        <w:rPr>
          <w:rFonts w:asciiTheme="minorHAnsi" w:hAnsiTheme="minorHAnsi" w:cstheme="minorHAnsi"/>
        </w:rPr>
        <w:t>.</w:t>
      </w:r>
      <w:r w:rsidR="00A84C93" w:rsidRPr="00C359F1">
        <w:rPr>
          <w:rFonts w:asciiTheme="minorHAnsi" w:hAnsiTheme="minorHAnsi" w:cstheme="minorHAnsi"/>
        </w:rPr>
        <w:t>12</w:t>
      </w:r>
      <w:r w:rsidRPr="00C359F1">
        <w:rPr>
          <w:rFonts w:asciiTheme="minorHAnsi" w:hAnsiTheme="minorHAnsi" w:cstheme="minorHAnsi"/>
        </w:rPr>
        <w:t>.6 Construction Plans</w:t>
      </w:r>
    </w:p>
    <w:p w14:paraId="66171FB3" w14:textId="2C6D093F" w:rsidR="005458A2" w:rsidRPr="00F1427E" w:rsidRDefault="005458A2" w:rsidP="00C359F1">
      <w:pPr>
        <w:spacing w:after="240"/>
        <w:rPr>
          <w:rFonts w:cstheme="minorHAnsi"/>
        </w:rPr>
      </w:pPr>
      <w:r w:rsidRPr="00F1427E">
        <w:rPr>
          <w:rFonts w:cstheme="minorHAnsi"/>
        </w:rPr>
        <w:t>The contractor shall provide construction plans, stamped by a registered professional engineer or architect in the state, as applicable, to assure compliance with all applicable Federal, State</w:t>
      </w:r>
      <w:r w:rsidR="0082291F" w:rsidRPr="00F1427E">
        <w:rPr>
          <w:rFonts w:cstheme="minorHAnsi"/>
        </w:rPr>
        <w:t>,</w:t>
      </w:r>
      <w:r w:rsidRPr="00F1427E">
        <w:rPr>
          <w:rFonts w:cstheme="minorHAnsi"/>
        </w:rPr>
        <w:t xml:space="preserve"> and </w:t>
      </w:r>
      <w:r w:rsidR="0082291F" w:rsidRPr="00F1427E">
        <w:rPr>
          <w:rFonts w:cstheme="minorHAnsi"/>
        </w:rPr>
        <w:t>L</w:t>
      </w:r>
      <w:r w:rsidRPr="00F1427E">
        <w:rPr>
          <w:rFonts w:cstheme="minorHAnsi"/>
        </w:rPr>
        <w:t>ocal codes and regulations.</w:t>
      </w:r>
    </w:p>
    <w:p w14:paraId="2DC47BAD" w14:textId="72E3DBBF" w:rsidR="00D156A3" w:rsidRPr="00C359F1" w:rsidRDefault="005458A2" w:rsidP="00C359F1">
      <w:pPr>
        <w:pStyle w:val="Heading4"/>
        <w:spacing w:before="0" w:after="240"/>
        <w:rPr>
          <w:rFonts w:asciiTheme="minorHAnsi" w:hAnsiTheme="minorHAnsi" w:cstheme="minorHAnsi"/>
        </w:rPr>
      </w:pPr>
      <w:r w:rsidRPr="00C359F1">
        <w:rPr>
          <w:rFonts w:asciiTheme="minorHAnsi" w:hAnsiTheme="minorHAnsi" w:cstheme="minorHAnsi"/>
        </w:rPr>
        <w:t>C</w:t>
      </w:r>
      <w:r w:rsidR="00742FFE" w:rsidRPr="00C359F1">
        <w:rPr>
          <w:rFonts w:asciiTheme="minorHAnsi" w:hAnsiTheme="minorHAnsi" w:cstheme="minorHAnsi"/>
        </w:rPr>
        <w:t>.</w:t>
      </w:r>
      <w:r w:rsidR="00A84C93" w:rsidRPr="00C359F1">
        <w:rPr>
          <w:rFonts w:asciiTheme="minorHAnsi" w:hAnsiTheme="minorHAnsi" w:cstheme="minorHAnsi"/>
        </w:rPr>
        <w:t>12</w:t>
      </w:r>
      <w:r w:rsidRPr="00C359F1">
        <w:rPr>
          <w:rFonts w:asciiTheme="minorHAnsi" w:hAnsiTheme="minorHAnsi" w:cstheme="minorHAnsi"/>
        </w:rPr>
        <w:t>.7 Applicable Building Codes and Standards</w:t>
      </w:r>
    </w:p>
    <w:p w14:paraId="3BFB11D7" w14:textId="5EA170AC" w:rsidR="005458A2" w:rsidRPr="00F1427E" w:rsidRDefault="00113198" w:rsidP="00C359F1">
      <w:pPr>
        <w:spacing w:after="240"/>
        <w:rPr>
          <w:rFonts w:cstheme="minorHAnsi"/>
        </w:rPr>
      </w:pPr>
      <w:r w:rsidRPr="00F1427E">
        <w:rPr>
          <w:rFonts w:cstheme="minorHAnsi"/>
        </w:rPr>
        <w:t xml:space="preserve">The Contractor will </w:t>
      </w:r>
      <w:r w:rsidR="00482E78" w:rsidRPr="00F1427E">
        <w:rPr>
          <w:rFonts w:cstheme="minorHAnsi"/>
        </w:rPr>
        <w:t xml:space="preserve">ensure this project </w:t>
      </w:r>
      <w:r w:rsidRPr="00F1427E">
        <w:rPr>
          <w:rFonts w:cstheme="minorHAnsi"/>
        </w:rPr>
        <w:t>meet</w:t>
      </w:r>
      <w:r w:rsidR="00482E78" w:rsidRPr="00F1427E">
        <w:rPr>
          <w:rFonts w:cstheme="minorHAnsi"/>
        </w:rPr>
        <w:t>s</w:t>
      </w:r>
      <w:r w:rsidR="005458A2" w:rsidRPr="00F1427E">
        <w:rPr>
          <w:rFonts w:cstheme="minorHAnsi"/>
        </w:rPr>
        <w:t xml:space="preserve"> design and construction standards applicable to site</w:t>
      </w:r>
      <w:r w:rsidR="00482E78" w:rsidRPr="00F1427E">
        <w:rPr>
          <w:rFonts w:cstheme="minorHAnsi"/>
        </w:rPr>
        <w:t>(s)</w:t>
      </w:r>
      <w:r w:rsidR="005458A2" w:rsidRPr="00F1427E">
        <w:rPr>
          <w:rFonts w:cstheme="minorHAnsi"/>
        </w:rPr>
        <w:t xml:space="preserve"> and agency specific facility requirements. At a minimum, all work, </w:t>
      </w:r>
      <w:r w:rsidR="00A4760D" w:rsidRPr="00F1427E">
        <w:rPr>
          <w:rFonts w:cstheme="minorHAnsi"/>
        </w:rPr>
        <w:t>equipment,</w:t>
      </w:r>
      <w:r w:rsidR="005458A2" w:rsidRPr="00F1427E">
        <w:rPr>
          <w:rFonts w:cstheme="minorHAnsi"/>
        </w:rPr>
        <w:t xml:space="preserve"> and materials required for ECM installation shall comply with the most recent issue of the design and construction standards indicated in the TO, as applicable. If a standard applicable to an individual ECM </w:t>
      </w:r>
      <w:proofErr w:type="gramStart"/>
      <w:r w:rsidR="005458A2" w:rsidRPr="00F1427E">
        <w:rPr>
          <w:rFonts w:cstheme="minorHAnsi"/>
        </w:rPr>
        <w:t>is not listed</w:t>
      </w:r>
      <w:proofErr w:type="gramEnd"/>
      <w:r w:rsidR="005458A2" w:rsidRPr="00F1427E">
        <w:rPr>
          <w:rFonts w:cstheme="minorHAnsi"/>
        </w:rPr>
        <w:t xml:space="preserve"> below, the Contractor shall utilize one that has national/ international application. The following list of standards </w:t>
      </w:r>
      <w:proofErr w:type="gramStart"/>
      <w:r w:rsidR="005458A2" w:rsidRPr="00F1427E">
        <w:rPr>
          <w:rFonts w:cstheme="minorHAnsi"/>
        </w:rPr>
        <w:t>is provided</w:t>
      </w:r>
      <w:proofErr w:type="gramEnd"/>
      <w:r w:rsidR="005458A2" w:rsidRPr="00F1427E">
        <w:rPr>
          <w:rFonts w:cstheme="minorHAnsi"/>
        </w:rPr>
        <w:t xml:space="preserve"> as a guideline for establishing these requirements. </w:t>
      </w:r>
    </w:p>
    <w:p w14:paraId="29E83B46" w14:textId="4907FD81" w:rsidR="005458A2" w:rsidRPr="00F1427E" w:rsidRDefault="005458A2" w:rsidP="00F5409B">
      <w:pPr>
        <w:pStyle w:val="ListParagraph"/>
        <w:numPr>
          <w:ilvl w:val="0"/>
          <w:numId w:val="10"/>
        </w:numPr>
        <w:spacing w:after="240"/>
        <w:rPr>
          <w:rFonts w:cstheme="minorHAnsi"/>
        </w:rPr>
      </w:pPr>
      <w:r w:rsidRPr="00F1427E">
        <w:rPr>
          <w:rFonts w:cstheme="minorHAnsi"/>
        </w:rPr>
        <w:t>American National Standards Institute (ANSI)</w:t>
      </w:r>
    </w:p>
    <w:p w14:paraId="4D36C1EC" w14:textId="39FA6461" w:rsidR="005458A2" w:rsidRPr="00F1427E" w:rsidRDefault="005458A2" w:rsidP="00F5409B">
      <w:pPr>
        <w:pStyle w:val="ListParagraph"/>
        <w:numPr>
          <w:ilvl w:val="0"/>
          <w:numId w:val="10"/>
        </w:numPr>
        <w:spacing w:after="240"/>
        <w:rPr>
          <w:rFonts w:cstheme="minorHAnsi"/>
        </w:rPr>
      </w:pPr>
      <w:r w:rsidRPr="00F1427E">
        <w:rPr>
          <w:rFonts w:cstheme="minorHAnsi"/>
        </w:rPr>
        <w:t xml:space="preserve">Code of Federal Regulations (CFR) – 29 CFR 1910, Occupational Safety and Health Standards – 10 CFR 435, Energy Conservation Voluntary Performance Standards for Commercial and Multi-Family High Rise Residential Buildings – 29 CFR 1926, Safety and Health Regulations for Construction </w:t>
      </w:r>
    </w:p>
    <w:p w14:paraId="48BA5E3D" w14:textId="2D14233D" w:rsidR="005458A2" w:rsidRPr="00F1427E" w:rsidRDefault="005458A2" w:rsidP="00F5409B">
      <w:pPr>
        <w:pStyle w:val="ListParagraph"/>
        <w:numPr>
          <w:ilvl w:val="0"/>
          <w:numId w:val="10"/>
        </w:numPr>
        <w:spacing w:after="240"/>
        <w:rPr>
          <w:rFonts w:cstheme="minorHAnsi"/>
        </w:rPr>
      </w:pPr>
      <w:r w:rsidRPr="00F1427E">
        <w:rPr>
          <w:rFonts w:cstheme="minorHAnsi"/>
        </w:rPr>
        <w:t xml:space="preserve">National Electric Code (NEC) </w:t>
      </w:r>
    </w:p>
    <w:p w14:paraId="30BE2C64" w14:textId="50670C9C" w:rsidR="005458A2" w:rsidRPr="00F1427E" w:rsidRDefault="005458A2" w:rsidP="00F5409B">
      <w:pPr>
        <w:pStyle w:val="ListParagraph"/>
        <w:numPr>
          <w:ilvl w:val="0"/>
          <w:numId w:val="10"/>
        </w:numPr>
        <w:spacing w:after="240"/>
        <w:rPr>
          <w:rFonts w:cstheme="minorHAnsi"/>
        </w:rPr>
      </w:pPr>
      <w:r w:rsidRPr="00F1427E">
        <w:rPr>
          <w:rFonts w:cstheme="minorHAnsi"/>
        </w:rPr>
        <w:t xml:space="preserve">National Electrical Safety Code (NESC) </w:t>
      </w:r>
    </w:p>
    <w:p w14:paraId="0AB9D731" w14:textId="01CDF0BD" w:rsidR="005458A2" w:rsidRPr="00F1427E" w:rsidRDefault="005458A2" w:rsidP="00F5409B">
      <w:pPr>
        <w:pStyle w:val="ListParagraph"/>
        <w:numPr>
          <w:ilvl w:val="0"/>
          <w:numId w:val="10"/>
        </w:numPr>
        <w:spacing w:after="240"/>
        <w:rPr>
          <w:rFonts w:cstheme="minorHAnsi"/>
        </w:rPr>
      </w:pPr>
      <w:r w:rsidRPr="00F1427E">
        <w:rPr>
          <w:rFonts w:cstheme="minorHAnsi"/>
        </w:rPr>
        <w:t xml:space="preserve">National Fire Protection Association (NFPA) Standards including, but not limited to, NFPA 101 – Life Safety Code </w:t>
      </w:r>
    </w:p>
    <w:p w14:paraId="168124A2" w14:textId="63ABB96E" w:rsidR="005458A2" w:rsidRPr="00F1427E" w:rsidRDefault="005458A2" w:rsidP="00F5409B">
      <w:pPr>
        <w:pStyle w:val="ListParagraph"/>
        <w:numPr>
          <w:ilvl w:val="0"/>
          <w:numId w:val="10"/>
        </w:numPr>
        <w:spacing w:after="240"/>
        <w:rPr>
          <w:rFonts w:cstheme="minorHAnsi"/>
        </w:rPr>
      </w:pPr>
      <w:r w:rsidRPr="00F1427E">
        <w:rPr>
          <w:rFonts w:cstheme="minorHAnsi"/>
        </w:rPr>
        <w:t xml:space="preserve">National Electrical Manufacturers Association (NEMA) </w:t>
      </w:r>
    </w:p>
    <w:p w14:paraId="7367064F" w14:textId="68832A5A" w:rsidR="005458A2" w:rsidRPr="00F1427E" w:rsidRDefault="005458A2" w:rsidP="00F5409B">
      <w:pPr>
        <w:pStyle w:val="ListParagraph"/>
        <w:numPr>
          <w:ilvl w:val="0"/>
          <w:numId w:val="10"/>
        </w:numPr>
        <w:spacing w:after="240"/>
        <w:rPr>
          <w:rFonts w:cstheme="minorHAnsi"/>
        </w:rPr>
      </w:pPr>
      <w:r w:rsidRPr="00F1427E">
        <w:rPr>
          <w:rFonts w:cstheme="minorHAnsi"/>
        </w:rPr>
        <w:t xml:space="preserve">Underwriters Laboratory (UL) </w:t>
      </w:r>
    </w:p>
    <w:p w14:paraId="5269EC06" w14:textId="40FC0A5D" w:rsidR="005458A2" w:rsidRPr="00F1427E" w:rsidRDefault="005458A2" w:rsidP="00F5409B">
      <w:pPr>
        <w:pStyle w:val="ListParagraph"/>
        <w:numPr>
          <w:ilvl w:val="0"/>
          <w:numId w:val="10"/>
        </w:numPr>
        <w:spacing w:after="240"/>
        <w:rPr>
          <w:rFonts w:cstheme="minorHAnsi"/>
        </w:rPr>
      </w:pPr>
      <w:r w:rsidRPr="00F1427E">
        <w:rPr>
          <w:rFonts w:cstheme="minorHAnsi"/>
        </w:rPr>
        <w:t xml:space="preserve">International Building Code (IBC) </w:t>
      </w:r>
    </w:p>
    <w:p w14:paraId="44908E9A" w14:textId="4E168E84" w:rsidR="005458A2" w:rsidRPr="00F1427E" w:rsidRDefault="005458A2" w:rsidP="00F5409B">
      <w:pPr>
        <w:pStyle w:val="ListParagraph"/>
        <w:numPr>
          <w:ilvl w:val="0"/>
          <w:numId w:val="10"/>
        </w:numPr>
        <w:spacing w:after="240"/>
        <w:rPr>
          <w:rFonts w:cstheme="minorHAnsi"/>
        </w:rPr>
      </w:pPr>
      <w:r w:rsidRPr="00F1427E">
        <w:rPr>
          <w:rFonts w:cstheme="minorHAnsi"/>
        </w:rPr>
        <w:t xml:space="preserve">International Plumbing Code (IPC) </w:t>
      </w:r>
    </w:p>
    <w:p w14:paraId="78BB7D6A" w14:textId="45C5CE31" w:rsidR="005458A2" w:rsidRPr="00F1427E" w:rsidRDefault="005458A2" w:rsidP="00F5409B">
      <w:pPr>
        <w:pStyle w:val="ListParagraph"/>
        <w:numPr>
          <w:ilvl w:val="0"/>
          <w:numId w:val="10"/>
        </w:numPr>
        <w:spacing w:after="240"/>
        <w:rPr>
          <w:rFonts w:cstheme="minorHAnsi"/>
        </w:rPr>
      </w:pPr>
      <w:r w:rsidRPr="00F1427E">
        <w:rPr>
          <w:rFonts w:cstheme="minorHAnsi"/>
        </w:rPr>
        <w:t xml:space="preserve">International Mechanical Code (IMC) </w:t>
      </w:r>
    </w:p>
    <w:p w14:paraId="4BC732AF" w14:textId="4B836414" w:rsidR="005458A2" w:rsidRPr="00F1427E" w:rsidRDefault="005458A2" w:rsidP="00F5409B">
      <w:pPr>
        <w:pStyle w:val="ListParagraph"/>
        <w:numPr>
          <w:ilvl w:val="0"/>
          <w:numId w:val="10"/>
        </w:numPr>
        <w:spacing w:after="240"/>
        <w:rPr>
          <w:rFonts w:cstheme="minorHAnsi"/>
        </w:rPr>
      </w:pPr>
      <w:r w:rsidRPr="00F1427E">
        <w:rPr>
          <w:rFonts w:cstheme="minorHAnsi"/>
        </w:rPr>
        <w:t xml:space="preserve">American Society of Heating, Refrigeration and Air-Conditioning Engineers (ASHRAE) – ASHRAE 62 – ASHRAE 90.1 </w:t>
      </w:r>
    </w:p>
    <w:p w14:paraId="33F0420F" w14:textId="498DFF4E" w:rsidR="005458A2" w:rsidRPr="00F1427E" w:rsidRDefault="005458A2" w:rsidP="00F5409B">
      <w:pPr>
        <w:pStyle w:val="ListParagraph"/>
        <w:numPr>
          <w:ilvl w:val="0"/>
          <w:numId w:val="10"/>
        </w:numPr>
        <w:spacing w:after="240"/>
        <w:rPr>
          <w:rFonts w:cstheme="minorHAnsi"/>
        </w:rPr>
      </w:pPr>
      <w:r w:rsidRPr="00F1427E">
        <w:rPr>
          <w:rFonts w:cstheme="minorHAnsi"/>
        </w:rPr>
        <w:t>Army Corps of Engineers Safety Manual</w:t>
      </w:r>
    </w:p>
    <w:p w14:paraId="2323152A" w14:textId="1E4CA748" w:rsidR="005458A2" w:rsidRPr="00F1427E" w:rsidRDefault="005458A2" w:rsidP="00F5409B">
      <w:pPr>
        <w:pStyle w:val="ListParagraph"/>
        <w:numPr>
          <w:ilvl w:val="0"/>
          <w:numId w:val="10"/>
        </w:numPr>
        <w:spacing w:after="240"/>
        <w:rPr>
          <w:rFonts w:cstheme="minorHAnsi"/>
        </w:rPr>
      </w:pPr>
      <w:r w:rsidRPr="00F1427E">
        <w:rPr>
          <w:rFonts w:cstheme="minorHAnsi"/>
        </w:rPr>
        <w:t>Illuminating Engineering Society of North America (IESNA)</w:t>
      </w:r>
    </w:p>
    <w:p w14:paraId="13EFAC53" w14:textId="6FAE5B7D" w:rsidR="005458A2" w:rsidRPr="00F1427E" w:rsidRDefault="005458A2" w:rsidP="00F5409B">
      <w:pPr>
        <w:pStyle w:val="ListParagraph"/>
        <w:numPr>
          <w:ilvl w:val="0"/>
          <w:numId w:val="10"/>
        </w:numPr>
        <w:spacing w:after="240"/>
        <w:rPr>
          <w:rFonts w:cstheme="minorHAnsi"/>
        </w:rPr>
      </w:pPr>
      <w:r w:rsidRPr="00F1427E">
        <w:rPr>
          <w:rFonts w:cstheme="minorHAnsi"/>
        </w:rPr>
        <w:t>American Institute of Architects (AIA) Master Specification</w:t>
      </w:r>
    </w:p>
    <w:p w14:paraId="6CB2AB3D" w14:textId="1B394327" w:rsidR="005458A2" w:rsidRPr="00F1427E" w:rsidRDefault="005458A2" w:rsidP="00F5409B">
      <w:pPr>
        <w:pStyle w:val="ListParagraph"/>
        <w:numPr>
          <w:ilvl w:val="0"/>
          <w:numId w:val="10"/>
        </w:numPr>
        <w:spacing w:after="240"/>
        <w:rPr>
          <w:rFonts w:cstheme="minorHAnsi"/>
        </w:rPr>
      </w:pPr>
      <w:r w:rsidRPr="00F1427E">
        <w:rPr>
          <w:rFonts w:cstheme="minorHAnsi"/>
        </w:rPr>
        <w:t xml:space="preserve">Air-Conditioning and Refrigeration Institute (ARI) </w:t>
      </w:r>
    </w:p>
    <w:p w14:paraId="1D60411E" w14:textId="39432BA5" w:rsidR="005458A2" w:rsidRPr="00F1427E" w:rsidRDefault="005458A2" w:rsidP="00F5409B">
      <w:pPr>
        <w:pStyle w:val="ListParagraph"/>
        <w:numPr>
          <w:ilvl w:val="0"/>
          <w:numId w:val="10"/>
        </w:numPr>
        <w:spacing w:after="240"/>
        <w:rPr>
          <w:rFonts w:cstheme="minorHAnsi"/>
        </w:rPr>
      </w:pPr>
      <w:r w:rsidRPr="00F1427E">
        <w:rPr>
          <w:rFonts w:cstheme="minorHAnsi"/>
        </w:rPr>
        <w:t>Occupational Safety and Health Administration (OSHA) regulations</w:t>
      </w:r>
    </w:p>
    <w:p w14:paraId="10AEDC6A" w14:textId="6525B828" w:rsidR="005458A2" w:rsidRPr="00F1427E" w:rsidRDefault="005458A2" w:rsidP="00F5409B">
      <w:pPr>
        <w:pStyle w:val="ListParagraph"/>
        <w:numPr>
          <w:ilvl w:val="0"/>
          <w:numId w:val="10"/>
        </w:numPr>
        <w:spacing w:after="240"/>
        <w:rPr>
          <w:rFonts w:cstheme="minorHAnsi"/>
          <w:b/>
          <w:bCs/>
          <w:color w:val="000000"/>
        </w:rPr>
      </w:pPr>
      <w:r w:rsidRPr="00F1427E">
        <w:rPr>
          <w:rFonts w:cstheme="minorHAnsi"/>
        </w:rPr>
        <w:t xml:space="preserve">Other design standards required by the </w:t>
      </w:r>
      <w:r w:rsidR="00F272D4" w:rsidRPr="00F1427E">
        <w:rPr>
          <w:rFonts w:cstheme="minorHAnsi"/>
        </w:rPr>
        <w:t>agency.</w:t>
      </w:r>
    </w:p>
    <w:p w14:paraId="1F4A910C" w14:textId="0FAF01D8" w:rsidR="005458A2" w:rsidRPr="00F1427E" w:rsidRDefault="005458A2" w:rsidP="00F5409B">
      <w:pPr>
        <w:pStyle w:val="ListParagraph"/>
        <w:numPr>
          <w:ilvl w:val="0"/>
          <w:numId w:val="10"/>
        </w:numPr>
        <w:spacing w:after="240"/>
        <w:rPr>
          <w:rFonts w:cstheme="minorHAnsi"/>
        </w:rPr>
      </w:pPr>
      <w:r w:rsidRPr="00F1427E">
        <w:rPr>
          <w:rFonts w:cstheme="minorHAnsi"/>
        </w:rPr>
        <w:t>National Historic Preservation Act, as applicable</w:t>
      </w:r>
    </w:p>
    <w:p w14:paraId="0AAB383A" w14:textId="26BF6826" w:rsidR="005458A2" w:rsidRPr="00F1427E" w:rsidRDefault="005458A2" w:rsidP="00F5409B">
      <w:pPr>
        <w:pStyle w:val="ListParagraph"/>
        <w:numPr>
          <w:ilvl w:val="0"/>
          <w:numId w:val="10"/>
        </w:numPr>
        <w:spacing w:after="240"/>
        <w:rPr>
          <w:rFonts w:cstheme="minorHAnsi"/>
        </w:rPr>
      </w:pPr>
      <w:r w:rsidRPr="00F1427E">
        <w:rPr>
          <w:rFonts w:cstheme="minorHAnsi"/>
        </w:rPr>
        <w:t>National Environmental Policy Act (NEPA), as applicable</w:t>
      </w:r>
    </w:p>
    <w:p w14:paraId="7E638878" w14:textId="750787BF" w:rsidR="00A039B8" w:rsidRPr="00C359F1" w:rsidRDefault="639FDD74" w:rsidP="71D4DE0C">
      <w:pPr>
        <w:pStyle w:val="Heading4"/>
        <w:spacing w:before="0" w:after="240"/>
        <w:rPr>
          <w:rFonts w:asciiTheme="minorHAnsi" w:hAnsiTheme="minorHAnsi" w:cstheme="minorBidi"/>
        </w:rPr>
      </w:pPr>
      <w:r w:rsidRPr="71D4DE0C">
        <w:rPr>
          <w:rFonts w:asciiTheme="minorHAnsi" w:hAnsiTheme="minorHAnsi" w:cstheme="minorBidi"/>
        </w:rPr>
        <w:t>C</w:t>
      </w:r>
      <w:r w:rsidR="7266BBB2" w:rsidRPr="71D4DE0C">
        <w:rPr>
          <w:rFonts w:asciiTheme="minorHAnsi" w:hAnsiTheme="minorHAnsi" w:cstheme="minorBidi"/>
        </w:rPr>
        <w:t>.</w:t>
      </w:r>
      <w:r w:rsidR="3D01EB5C" w:rsidRPr="71D4DE0C">
        <w:rPr>
          <w:rFonts w:asciiTheme="minorHAnsi" w:hAnsiTheme="minorHAnsi" w:cstheme="minorBidi"/>
        </w:rPr>
        <w:t>12</w:t>
      </w:r>
      <w:r w:rsidRPr="71D4DE0C">
        <w:rPr>
          <w:rFonts w:asciiTheme="minorHAnsi" w:hAnsiTheme="minorHAnsi" w:cstheme="minorBidi"/>
        </w:rPr>
        <w:t>.</w:t>
      </w:r>
      <w:r w:rsidR="34EAAFB7" w:rsidRPr="71D4DE0C">
        <w:rPr>
          <w:rFonts w:asciiTheme="minorHAnsi" w:hAnsiTheme="minorHAnsi" w:cstheme="minorBidi"/>
        </w:rPr>
        <w:t>8</w:t>
      </w:r>
      <w:r w:rsidR="45956A9D" w:rsidRPr="71D4DE0C">
        <w:rPr>
          <w:rFonts w:asciiTheme="minorHAnsi" w:hAnsiTheme="minorHAnsi" w:cstheme="minorBidi"/>
        </w:rPr>
        <w:t xml:space="preserve"> </w:t>
      </w:r>
      <w:r w:rsidRPr="71D4DE0C">
        <w:rPr>
          <w:rFonts w:asciiTheme="minorHAnsi" w:hAnsiTheme="minorHAnsi" w:cstheme="minorBidi"/>
        </w:rPr>
        <w:t>Specific Standards</w:t>
      </w:r>
    </w:p>
    <w:p w14:paraId="31CD9E47" w14:textId="0E05891C" w:rsidR="005458A2" w:rsidRPr="00221BD1" w:rsidRDefault="21A150D1" w:rsidP="71D4DE0C">
      <w:pPr>
        <w:spacing w:after="240"/>
        <w:rPr>
          <w:i/>
          <w:iCs/>
          <w:color w:val="00B0F0"/>
        </w:rPr>
      </w:pPr>
      <w:r w:rsidRPr="71D4DE0C">
        <w:rPr>
          <w:i/>
          <w:iCs/>
          <w:color w:val="00B0F0"/>
        </w:rPr>
        <w:t xml:space="preserve">Add </w:t>
      </w:r>
      <w:r w:rsidR="02FFE267" w:rsidRPr="71D4DE0C">
        <w:rPr>
          <w:i/>
          <w:iCs/>
          <w:color w:val="00B0F0"/>
        </w:rPr>
        <w:t>s</w:t>
      </w:r>
      <w:r w:rsidR="687D0156" w:rsidRPr="71D4DE0C">
        <w:rPr>
          <w:i/>
          <w:iCs/>
          <w:color w:val="00B0F0"/>
        </w:rPr>
        <w:t>tandards</w:t>
      </w:r>
      <w:r w:rsidR="639FDD74" w:rsidRPr="71D4DE0C">
        <w:rPr>
          <w:i/>
          <w:iCs/>
          <w:color w:val="00B0F0"/>
        </w:rPr>
        <w:t xml:space="preserve"> applicable to specific</w:t>
      </w:r>
      <w:r w:rsidRPr="71D4DE0C">
        <w:rPr>
          <w:i/>
          <w:iCs/>
          <w:color w:val="00B0F0"/>
        </w:rPr>
        <w:t xml:space="preserve"> ECMs</w:t>
      </w:r>
      <w:proofErr w:type="gramStart"/>
      <w:r w:rsidRPr="71D4DE0C">
        <w:rPr>
          <w:i/>
          <w:iCs/>
          <w:color w:val="00B0F0"/>
        </w:rPr>
        <w:t>.</w:t>
      </w:r>
      <w:r w:rsidR="639FDD74" w:rsidRPr="71D4DE0C">
        <w:rPr>
          <w:i/>
          <w:iCs/>
          <w:color w:val="00B0F0"/>
        </w:rPr>
        <w:t xml:space="preserve">  </w:t>
      </w:r>
      <w:proofErr w:type="gramEnd"/>
    </w:p>
    <w:p w14:paraId="5F662DF1" w14:textId="77777777" w:rsidR="00622FED" w:rsidRPr="00F1427E" w:rsidRDefault="00622FED" w:rsidP="00C359F1">
      <w:pPr>
        <w:spacing w:after="240"/>
        <w:rPr>
          <w:rFonts w:cstheme="minorHAnsi"/>
          <w:b/>
          <w:bCs/>
        </w:rPr>
      </w:pPr>
    </w:p>
    <w:p w14:paraId="7B6ED08E" w14:textId="6F26A9D8" w:rsidR="00D31638" w:rsidRPr="00F1427E" w:rsidRDefault="00D31638" w:rsidP="00C359F1">
      <w:pPr>
        <w:spacing w:after="240"/>
        <w:rPr>
          <w:rFonts w:cstheme="minorHAnsi"/>
        </w:rPr>
      </w:pPr>
    </w:p>
    <w:p w14:paraId="394EAA0C" w14:textId="5AACB281" w:rsidR="00163BDB" w:rsidRPr="00F1427E" w:rsidRDefault="00163BDB" w:rsidP="00C359F1">
      <w:pPr>
        <w:spacing w:after="240"/>
        <w:rPr>
          <w:rFonts w:cstheme="minorHAnsi"/>
        </w:rPr>
      </w:pPr>
    </w:p>
    <w:p w14:paraId="2E48DA21" w14:textId="3BE4F79C" w:rsidR="00163BDB" w:rsidRPr="00F1427E" w:rsidRDefault="00163BDB" w:rsidP="00C359F1">
      <w:pPr>
        <w:spacing w:after="240"/>
        <w:rPr>
          <w:rFonts w:cstheme="minorHAnsi"/>
        </w:rPr>
      </w:pPr>
    </w:p>
    <w:p w14:paraId="59FBEA6C" w14:textId="6662DD23" w:rsidR="00163BDB" w:rsidRPr="00F1427E" w:rsidRDefault="00DF6048" w:rsidP="00C359F1">
      <w:pPr>
        <w:spacing w:after="240"/>
        <w:jc w:val="center"/>
        <w:rPr>
          <w:rFonts w:cstheme="minorHAnsi"/>
        </w:rPr>
      </w:pPr>
      <w:bookmarkStart w:id="35" w:name="_Hlk133418746"/>
      <w:r w:rsidRPr="00F1427E">
        <w:rPr>
          <w:rFonts w:cstheme="minorHAnsi"/>
        </w:rPr>
        <w:t>[End of Section C]</w:t>
      </w:r>
    </w:p>
    <w:bookmarkEnd w:id="35"/>
    <w:p w14:paraId="1B346864" w14:textId="77777777" w:rsidR="00B56D07" w:rsidRPr="00F1427E" w:rsidRDefault="00B56D07" w:rsidP="00C359F1">
      <w:pPr>
        <w:spacing w:after="240"/>
        <w:rPr>
          <w:rStyle w:val="IntenseEmphasis"/>
          <w:rFonts w:cstheme="minorHAnsi"/>
          <w:i w:val="0"/>
          <w:iCs w:val="0"/>
        </w:rPr>
      </w:pPr>
    </w:p>
    <w:p w14:paraId="3EA5A388" w14:textId="5FC63D61" w:rsidR="00D84BB3" w:rsidRPr="00F1427E" w:rsidRDefault="00D84BB3" w:rsidP="00C359F1">
      <w:pPr>
        <w:spacing w:after="240"/>
        <w:rPr>
          <w:rStyle w:val="IntenseEmphasis"/>
          <w:rFonts w:cstheme="minorHAnsi"/>
          <w:i w:val="0"/>
          <w:iCs w:val="0"/>
        </w:rPr>
      </w:pPr>
      <w:r w:rsidRPr="00F1427E">
        <w:rPr>
          <w:rStyle w:val="IntenseEmphasis"/>
          <w:rFonts w:cstheme="minorHAnsi"/>
          <w:i w:val="0"/>
          <w:iCs w:val="0"/>
        </w:rPr>
        <w:br w:type="page"/>
      </w:r>
    </w:p>
    <w:p w14:paraId="1B5DBE04" w14:textId="23D59760" w:rsidR="0013130E" w:rsidRPr="00C359F1" w:rsidRDefault="0013130E" w:rsidP="07BAA8F6">
      <w:pPr>
        <w:pStyle w:val="Heading2"/>
        <w:spacing w:before="0" w:after="240"/>
        <w:rPr>
          <w:rFonts w:asciiTheme="minorHAnsi" w:hAnsiTheme="minorHAnsi" w:cstheme="minorBidi"/>
        </w:rPr>
      </w:pPr>
      <w:bookmarkStart w:id="36" w:name="_Toc135904100"/>
      <w:r w:rsidRPr="07BAA8F6">
        <w:rPr>
          <w:rFonts w:asciiTheme="minorHAnsi" w:hAnsiTheme="minorHAnsi" w:cstheme="minorBidi"/>
        </w:rPr>
        <w:lastRenderedPageBreak/>
        <w:t xml:space="preserve">Section D – Packaging and </w:t>
      </w:r>
      <w:r w:rsidR="00014EC4" w:rsidRPr="07BAA8F6">
        <w:rPr>
          <w:rFonts w:asciiTheme="minorHAnsi" w:hAnsiTheme="minorHAnsi" w:cstheme="minorBidi"/>
        </w:rPr>
        <w:t>M</w:t>
      </w:r>
      <w:r w:rsidRPr="07BAA8F6">
        <w:rPr>
          <w:rFonts w:asciiTheme="minorHAnsi" w:hAnsiTheme="minorHAnsi" w:cstheme="minorBidi"/>
        </w:rPr>
        <w:t>arking</w:t>
      </w:r>
      <w:bookmarkEnd w:id="36"/>
    </w:p>
    <w:p w14:paraId="664D1AB6" w14:textId="1D1D7393" w:rsidR="002F1904" w:rsidRPr="000F5F93" w:rsidRDefault="00286622" w:rsidP="07BAA8F6">
      <w:pPr>
        <w:spacing w:after="240"/>
        <w:rPr>
          <w:rStyle w:val="SubtleEmphasis"/>
          <w:i w:val="0"/>
          <w:iCs w:val="0"/>
          <w:color w:val="auto"/>
        </w:rPr>
      </w:pPr>
      <w:r>
        <w:t>Unless otherwise specified, all items shall be preserved, packaged, and packed in accordance with normal commercial practices, as defined in the applicable commodity specification</w:t>
      </w:r>
      <w:proofErr w:type="gramStart"/>
      <w:r>
        <w:t xml:space="preserve">.  </w:t>
      </w:r>
      <w:proofErr w:type="gramEnd"/>
      <w:r>
        <w:t>Packaging and packing shall comply with the requirements of the Uniform Freight Classification and the National Motor Freight Classification (issue in effect at time of shipment) and each shipping container or each item in a shipment shall be of uniform size and content, except for residual quantities</w:t>
      </w:r>
      <w:proofErr w:type="gramStart"/>
      <w:r>
        <w:t xml:space="preserve">.  </w:t>
      </w:r>
      <w:proofErr w:type="gramEnd"/>
      <w:r>
        <w:t xml:space="preserve">Where special or unusual packing </w:t>
      </w:r>
      <w:proofErr w:type="gramStart"/>
      <w:r>
        <w:t>is specified</w:t>
      </w:r>
      <w:proofErr w:type="gramEnd"/>
      <w:r>
        <w:t xml:space="preserve"> in an order, but not specifically provided for by the contract, such packing details must be the subject of an agreement independently arrived at between the authorized ordering agency official and the Contractor.</w:t>
      </w:r>
    </w:p>
    <w:p w14:paraId="64F15230" w14:textId="42FAA028" w:rsidR="006A0403" w:rsidRDefault="00A10896" w:rsidP="07BAA8F6">
      <w:pPr>
        <w:spacing w:after="240"/>
        <w:rPr>
          <w:rStyle w:val="SubtleEmphasis"/>
          <w:color w:val="00B0F0"/>
        </w:rPr>
      </w:pPr>
      <w:r w:rsidRPr="07BAA8F6">
        <w:rPr>
          <w:rStyle w:val="SubtleEmphasis"/>
          <w:color w:val="00B0F0"/>
        </w:rPr>
        <w:t xml:space="preserve">[Insert </w:t>
      </w:r>
      <w:r w:rsidR="692404E3" w:rsidRPr="07BAA8F6">
        <w:rPr>
          <w:rStyle w:val="SubtleEmphasis"/>
          <w:color w:val="00B0F0"/>
        </w:rPr>
        <w:t xml:space="preserve">additional </w:t>
      </w:r>
      <w:r w:rsidR="000141EA" w:rsidRPr="07BAA8F6">
        <w:rPr>
          <w:rStyle w:val="SubtleEmphasis"/>
          <w:color w:val="00B0F0"/>
        </w:rPr>
        <w:t>requirements, if any]</w:t>
      </w:r>
    </w:p>
    <w:p w14:paraId="24401BCF" w14:textId="77777777" w:rsidR="00F95340" w:rsidRDefault="00F95340" w:rsidP="00C359F1">
      <w:pPr>
        <w:spacing w:after="240"/>
        <w:rPr>
          <w:rStyle w:val="SubtleEmphasis"/>
          <w:rFonts w:cstheme="minorHAnsi"/>
          <w:color w:val="00B0F0"/>
        </w:rPr>
      </w:pPr>
    </w:p>
    <w:p w14:paraId="6C80FEA9" w14:textId="77777777" w:rsidR="00F95340" w:rsidRPr="00F95340" w:rsidRDefault="00F95340" w:rsidP="00C359F1">
      <w:pPr>
        <w:spacing w:after="240"/>
        <w:rPr>
          <w:rFonts w:cstheme="minorHAnsi"/>
          <w:i/>
          <w:iCs/>
          <w:color w:val="00B0F0"/>
        </w:rPr>
      </w:pPr>
    </w:p>
    <w:p w14:paraId="3AA201A5" w14:textId="77777777" w:rsidR="00F95340" w:rsidRDefault="00F95340" w:rsidP="00D44A8D">
      <w:pPr>
        <w:spacing w:after="240"/>
        <w:jc w:val="center"/>
        <w:rPr>
          <w:rFonts w:cstheme="minorHAnsi"/>
        </w:rPr>
      </w:pPr>
      <w:bookmarkStart w:id="37" w:name="_Hlk133424404"/>
    </w:p>
    <w:p w14:paraId="7F27E916" w14:textId="72E447C3" w:rsidR="00D44A8D" w:rsidRPr="00F1427E" w:rsidRDefault="00D44A8D" w:rsidP="00D44A8D">
      <w:pPr>
        <w:spacing w:after="240"/>
        <w:jc w:val="center"/>
        <w:rPr>
          <w:rFonts w:cstheme="minorHAnsi"/>
        </w:rPr>
      </w:pPr>
      <w:r w:rsidRPr="00F1427E">
        <w:rPr>
          <w:rFonts w:cstheme="minorHAnsi"/>
        </w:rPr>
        <w:t xml:space="preserve">[End of Section </w:t>
      </w:r>
      <w:r>
        <w:rPr>
          <w:rFonts w:cstheme="minorHAnsi"/>
        </w:rPr>
        <w:t>D</w:t>
      </w:r>
      <w:r w:rsidRPr="00F1427E">
        <w:rPr>
          <w:rFonts w:cstheme="minorHAnsi"/>
        </w:rPr>
        <w:t>]</w:t>
      </w:r>
    </w:p>
    <w:bookmarkEnd w:id="37"/>
    <w:p w14:paraId="406503AB" w14:textId="166FD62D" w:rsidR="00D44A8D" w:rsidRDefault="00D44A8D">
      <w:pPr>
        <w:rPr>
          <w:rFonts w:eastAsiaTheme="majorEastAsia" w:cstheme="minorHAnsi"/>
          <w:b/>
          <w:bCs/>
          <w:color w:val="1F497D" w:themeColor="text2"/>
          <w:sz w:val="24"/>
        </w:rPr>
      </w:pPr>
      <w:r>
        <w:rPr>
          <w:rFonts w:eastAsiaTheme="majorEastAsia" w:cstheme="minorHAnsi"/>
          <w:b/>
          <w:bCs/>
          <w:color w:val="1F497D" w:themeColor="text2"/>
          <w:sz w:val="24"/>
        </w:rPr>
        <w:br w:type="page"/>
      </w:r>
    </w:p>
    <w:p w14:paraId="764F58FF" w14:textId="5D43EEA7" w:rsidR="0013130E" w:rsidRPr="00C359F1" w:rsidRDefault="0013130E" w:rsidP="00C359F1">
      <w:pPr>
        <w:pStyle w:val="Heading2"/>
        <w:spacing w:before="0" w:after="240"/>
        <w:rPr>
          <w:rFonts w:asciiTheme="minorHAnsi" w:hAnsiTheme="minorHAnsi" w:cstheme="minorHAnsi"/>
        </w:rPr>
      </w:pPr>
      <w:bookmarkStart w:id="38" w:name="_Toc135904101"/>
      <w:r w:rsidRPr="00C359F1">
        <w:rPr>
          <w:rFonts w:asciiTheme="minorHAnsi" w:hAnsiTheme="minorHAnsi" w:cstheme="minorHAnsi"/>
        </w:rPr>
        <w:lastRenderedPageBreak/>
        <w:t>Section E – Inspection and acceptance</w:t>
      </w:r>
      <w:bookmarkEnd w:id="38"/>
    </w:p>
    <w:p w14:paraId="49C43092" w14:textId="509238C4" w:rsidR="00F61E36" w:rsidRPr="00C359F1" w:rsidRDefault="005A55D6" w:rsidP="00C359F1">
      <w:pPr>
        <w:spacing w:after="240"/>
        <w:rPr>
          <w:rFonts w:cstheme="minorHAnsi"/>
          <w:i/>
          <w:iCs/>
          <w:color w:val="00B0F0"/>
        </w:rPr>
      </w:pPr>
      <w:r w:rsidRPr="00F1427E">
        <w:rPr>
          <w:rFonts w:cstheme="minorHAnsi"/>
          <w:i/>
          <w:iCs/>
          <w:color w:val="00B0F0"/>
        </w:rPr>
        <w:t xml:space="preserve">Include inspection, acceptance, quality </w:t>
      </w:r>
      <w:r w:rsidR="0604A4E0" w:rsidRPr="00F1427E">
        <w:rPr>
          <w:rFonts w:cstheme="minorHAnsi"/>
          <w:i/>
          <w:iCs/>
          <w:color w:val="00B0F0"/>
        </w:rPr>
        <w:t>control</w:t>
      </w:r>
      <w:r w:rsidR="06A80043" w:rsidRPr="00F1427E">
        <w:rPr>
          <w:rFonts w:cstheme="minorHAnsi"/>
          <w:i/>
          <w:iCs/>
          <w:color w:val="00B0F0"/>
        </w:rPr>
        <w:t xml:space="preserve"> and </w:t>
      </w:r>
      <w:r w:rsidRPr="00F1427E">
        <w:rPr>
          <w:rFonts w:cstheme="minorHAnsi"/>
          <w:i/>
          <w:iCs/>
          <w:color w:val="00B0F0"/>
        </w:rPr>
        <w:t>assurance, and reliability requirements (</w:t>
      </w:r>
      <w:r w:rsidR="00DC34CB" w:rsidRPr="00F1427E">
        <w:rPr>
          <w:rFonts w:cstheme="minorHAnsi"/>
          <w:i/>
          <w:iCs/>
          <w:color w:val="00B0F0"/>
        </w:rPr>
        <w:t>Per</w:t>
      </w:r>
      <w:r w:rsidRPr="00F1427E">
        <w:rPr>
          <w:rFonts w:cstheme="minorHAnsi"/>
          <w:i/>
          <w:iCs/>
          <w:color w:val="00B0F0"/>
        </w:rPr>
        <w:t xml:space="preserve"> Part 46, Quality Assurance)</w:t>
      </w:r>
      <w:r w:rsidR="00A01F1E" w:rsidRPr="00F1427E">
        <w:rPr>
          <w:rFonts w:cstheme="minorHAnsi"/>
          <w:i/>
          <w:iCs/>
          <w:color w:val="00B0F0"/>
        </w:rPr>
        <w:t>.</w:t>
      </w:r>
      <w:r w:rsidR="00A0603B" w:rsidRPr="00F1427E">
        <w:rPr>
          <w:rFonts w:cstheme="minorHAnsi"/>
          <w:i/>
          <w:iCs/>
          <w:color w:val="00B0F0"/>
        </w:rPr>
        <w:t xml:space="preserve"> </w:t>
      </w:r>
      <w:r w:rsidR="00B83BF1" w:rsidRPr="00F1427E">
        <w:rPr>
          <w:rFonts w:cstheme="minorHAnsi"/>
          <w:i/>
          <w:iCs/>
          <w:color w:val="00B0F0"/>
        </w:rPr>
        <w:t>Include functional testing, commissioning,</w:t>
      </w:r>
      <w:r w:rsidR="004D4A59" w:rsidRPr="00F1427E">
        <w:rPr>
          <w:rFonts w:cstheme="minorHAnsi"/>
          <w:i/>
          <w:iCs/>
          <w:color w:val="00B0F0"/>
        </w:rPr>
        <w:t xml:space="preserve"> Cx report,</w:t>
      </w:r>
      <w:r w:rsidR="00B83BF1" w:rsidRPr="00F1427E">
        <w:rPr>
          <w:rFonts w:cstheme="minorHAnsi"/>
          <w:i/>
          <w:iCs/>
          <w:color w:val="00B0F0"/>
        </w:rPr>
        <w:t xml:space="preserve"> training</w:t>
      </w:r>
      <w:r w:rsidR="00D44A8D" w:rsidRPr="00C359F1">
        <w:rPr>
          <w:rFonts w:cstheme="minorHAnsi"/>
          <w:i/>
          <w:iCs/>
          <w:color w:val="00B0F0"/>
        </w:rPr>
        <w:t>.</w:t>
      </w:r>
    </w:p>
    <w:p w14:paraId="676BEC55" w14:textId="77777777" w:rsidR="00AC2347" w:rsidRPr="00C359F1" w:rsidRDefault="00F61E36" w:rsidP="00C359F1">
      <w:pPr>
        <w:pStyle w:val="Heading3"/>
        <w:spacing w:before="0" w:after="240"/>
        <w:rPr>
          <w:rFonts w:asciiTheme="minorHAnsi" w:eastAsia="Calibri" w:hAnsiTheme="minorHAnsi" w:cstheme="minorHAnsi"/>
        </w:rPr>
      </w:pPr>
      <w:bookmarkStart w:id="39" w:name="_Toc135904102"/>
      <w:r w:rsidRPr="00C359F1">
        <w:rPr>
          <w:rFonts w:asciiTheme="minorHAnsi" w:eastAsia="Calibri" w:hAnsiTheme="minorHAnsi" w:cstheme="minorHAnsi"/>
        </w:rPr>
        <w:t>E1. Inspection of Installed ECMs</w:t>
      </w:r>
      <w:bookmarkEnd w:id="39"/>
      <w:r w:rsidRPr="00C359F1">
        <w:rPr>
          <w:rFonts w:asciiTheme="minorHAnsi" w:eastAsia="Calibri" w:hAnsiTheme="minorHAnsi" w:cstheme="minorHAnsi"/>
        </w:rPr>
        <w:t xml:space="preserve"> </w:t>
      </w:r>
    </w:p>
    <w:p w14:paraId="7BC7A838" w14:textId="41CE4992" w:rsidR="7903F1CA" w:rsidRPr="00F1427E" w:rsidRDefault="72458AEF" w:rsidP="71D4DE0C">
      <w:pPr>
        <w:autoSpaceDE w:val="0"/>
        <w:autoSpaceDN w:val="0"/>
        <w:adjustRightInd w:val="0"/>
        <w:spacing w:after="240" w:line="240" w:lineRule="auto"/>
        <w:rPr>
          <w:rFonts w:eastAsia="Calibri"/>
        </w:rPr>
      </w:pPr>
      <w:r w:rsidRPr="71D4DE0C">
        <w:rPr>
          <w:rFonts w:eastAsia="Calibri"/>
          <w:i/>
          <w:iCs/>
          <w:color w:val="00B0F0"/>
        </w:rPr>
        <w:t>The Agency will fill in the date</w:t>
      </w:r>
      <w:r w:rsidR="005631DA">
        <w:rPr>
          <w:rFonts w:eastAsia="Calibri"/>
          <w:i/>
          <w:iCs/>
          <w:color w:val="00B0F0"/>
        </w:rPr>
        <w:t>(s)</w:t>
      </w:r>
      <w:r w:rsidRPr="71D4DE0C">
        <w:rPr>
          <w:rFonts w:eastAsia="Calibri"/>
          <w:i/>
          <w:iCs/>
          <w:color w:val="00B0F0"/>
        </w:rPr>
        <w:t xml:space="preserve"> </w:t>
      </w:r>
      <w:r w:rsidR="0751F9AB" w:rsidRPr="71D4DE0C">
        <w:rPr>
          <w:rFonts w:eastAsia="Calibri"/>
          <w:i/>
          <w:iCs/>
          <w:color w:val="00B0F0"/>
        </w:rPr>
        <w:t xml:space="preserve">and other </w:t>
      </w:r>
      <w:r w:rsidRPr="71D4DE0C">
        <w:rPr>
          <w:rFonts w:eastAsia="Calibri"/>
          <w:i/>
          <w:iCs/>
          <w:color w:val="00B0F0"/>
        </w:rPr>
        <w:t>requirements in accordance with its Agency policies</w:t>
      </w:r>
      <w:proofErr w:type="gramStart"/>
      <w:r w:rsidRPr="71D4DE0C">
        <w:rPr>
          <w:rFonts w:eastAsia="Calibri"/>
          <w:i/>
          <w:iCs/>
          <w:color w:val="00B0F0"/>
        </w:rPr>
        <w:t xml:space="preserve">. </w:t>
      </w:r>
      <w:r w:rsidRPr="71D4DE0C">
        <w:rPr>
          <w:rFonts w:eastAsia="Calibri"/>
        </w:rPr>
        <w:t xml:space="preserve"> </w:t>
      </w:r>
      <w:proofErr w:type="gramEnd"/>
    </w:p>
    <w:p w14:paraId="73D0C96D" w14:textId="5428FFA5" w:rsidR="61FA51D3" w:rsidRPr="00C359F1" w:rsidRDefault="61FA51D3" w:rsidP="00C359F1">
      <w:pPr>
        <w:pStyle w:val="Heading4"/>
        <w:spacing w:before="0" w:after="240"/>
        <w:rPr>
          <w:rFonts w:asciiTheme="minorHAnsi" w:hAnsiTheme="minorHAnsi" w:cstheme="minorHAnsi"/>
        </w:rPr>
      </w:pPr>
      <w:r w:rsidRPr="00C359F1">
        <w:rPr>
          <w:rFonts w:asciiTheme="minorHAnsi" w:hAnsiTheme="minorHAnsi" w:cstheme="minorHAnsi"/>
        </w:rPr>
        <w:t>E.1.1 Quality Control Inspection Program</w:t>
      </w:r>
    </w:p>
    <w:p w14:paraId="0E2CCA96" w14:textId="43E44E62" w:rsidR="00D44A8D" w:rsidRPr="00163AE9" w:rsidRDefault="61FA51D3" w:rsidP="00F5409B">
      <w:pPr>
        <w:pStyle w:val="ListParagraph"/>
        <w:numPr>
          <w:ilvl w:val="0"/>
          <w:numId w:val="26"/>
        </w:numPr>
        <w:tabs>
          <w:tab w:val="left" w:pos="720"/>
        </w:tabs>
        <w:spacing w:after="240"/>
        <w:ind w:left="720" w:hanging="360"/>
        <w:rPr>
          <w:rFonts w:cstheme="minorHAnsi"/>
          <w:szCs w:val="22"/>
        </w:rPr>
      </w:pPr>
      <w:r w:rsidRPr="00163AE9">
        <w:rPr>
          <w:rFonts w:cstheme="minorHAnsi"/>
          <w:szCs w:val="22"/>
        </w:rPr>
        <w:t xml:space="preserve">The Contractor shall be responsible for quality control during installation of ECMs. The Contractor shall inspect and </w:t>
      </w:r>
      <w:proofErr w:type="gramStart"/>
      <w:r w:rsidRPr="00163AE9">
        <w:rPr>
          <w:rFonts w:cstheme="minorHAnsi"/>
          <w:szCs w:val="22"/>
        </w:rPr>
        <w:t>test</w:t>
      </w:r>
      <w:proofErr w:type="gramEnd"/>
      <w:r w:rsidRPr="00163AE9">
        <w:rPr>
          <w:rFonts w:cstheme="minorHAnsi"/>
          <w:szCs w:val="22"/>
        </w:rPr>
        <w:t xml:space="preserve"> all work performed during ECM installation to ensure compliance with the TO's performance requirements. The Contractor shall maintain records of inspections and tests, including inspections and tests conducted by or for any non-federal organization, such as a utility or other regulatory agency. The Contractor shall prepare a Quality Control Inspection Plan for review and acceptance by the ordering agency. Any changes to the Quality Control Inspection Plan shall </w:t>
      </w:r>
      <w:proofErr w:type="gramStart"/>
      <w:r w:rsidRPr="00163AE9">
        <w:rPr>
          <w:rFonts w:cstheme="minorHAnsi"/>
          <w:szCs w:val="22"/>
        </w:rPr>
        <w:t>be submitted</w:t>
      </w:r>
      <w:proofErr w:type="gramEnd"/>
      <w:r w:rsidRPr="00163AE9">
        <w:rPr>
          <w:rFonts w:cstheme="minorHAnsi"/>
          <w:szCs w:val="22"/>
        </w:rPr>
        <w:t xml:space="preserve"> for review and acceptance to the ordering agency. The Quality Control Inspection Plan shall be prepared and submitted in accordance with the TO reporting requirements.</w:t>
      </w:r>
    </w:p>
    <w:p w14:paraId="585A6643" w14:textId="0A2D3D62" w:rsidR="7903F1CA" w:rsidRPr="00D44A8D" w:rsidRDefault="61FA51D3" w:rsidP="00F5409B">
      <w:pPr>
        <w:pStyle w:val="ListParagraph"/>
        <w:numPr>
          <w:ilvl w:val="0"/>
          <w:numId w:val="26"/>
        </w:numPr>
        <w:tabs>
          <w:tab w:val="left" w:pos="720"/>
        </w:tabs>
        <w:spacing w:after="240"/>
        <w:ind w:left="720" w:hanging="360"/>
      </w:pPr>
      <w:r w:rsidRPr="00163AE9">
        <w:rPr>
          <w:rFonts w:cstheme="minorHAnsi"/>
          <w:szCs w:val="22"/>
        </w:rPr>
        <w:t>The Quality Control Inspection Plan shall detail the procedures, instructions, and reports that ensure compliance with the TO. This plan shall include, as a minimum:</w:t>
      </w:r>
    </w:p>
    <w:p w14:paraId="0BDA44F4" w14:textId="77777777" w:rsidR="00D44A8D" w:rsidRDefault="00D44A8D" w:rsidP="00C359F1">
      <w:pPr>
        <w:pStyle w:val="ListParagraph"/>
        <w:spacing w:after="240"/>
        <w:ind w:left="2160"/>
        <w:rPr>
          <w:rFonts w:cstheme="minorHAnsi"/>
        </w:rPr>
      </w:pPr>
    </w:p>
    <w:p w14:paraId="5975C942" w14:textId="21E13463" w:rsidR="61FA51D3" w:rsidRPr="00F1427E" w:rsidRDefault="61FA51D3" w:rsidP="00F5409B">
      <w:pPr>
        <w:pStyle w:val="ListParagraph"/>
        <w:numPr>
          <w:ilvl w:val="1"/>
          <w:numId w:val="6"/>
        </w:numPr>
        <w:spacing w:after="240"/>
        <w:rPr>
          <w:rFonts w:cstheme="minorHAnsi"/>
        </w:rPr>
      </w:pPr>
      <w:r w:rsidRPr="00F1427E">
        <w:rPr>
          <w:rFonts w:cstheme="minorHAnsi"/>
        </w:rPr>
        <w:t>The quality control organization, in chart form</w:t>
      </w:r>
      <w:r w:rsidR="00A33E6D" w:rsidRPr="00F1427E">
        <w:rPr>
          <w:rFonts w:cstheme="minorHAnsi"/>
        </w:rPr>
        <w:t>,</w:t>
      </w:r>
      <w:r w:rsidR="00163AE9">
        <w:rPr>
          <w:rFonts w:cstheme="minorHAnsi"/>
        </w:rPr>
        <w:t xml:space="preserve"> shows</w:t>
      </w:r>
      <w:r w:rsidRPr="00F1427E">
        <w:rPr>
          <w:rFonts w:cstheme="minorHAnsi"/>
        </w:rPr>
        <w:t xml:space="preserve"> the relationship of the quality control organization to the Contractor's organization.</w:t>
      </w:r>
    </w:p>
    <w:p w14:paraId="0F0B0E02" w14:textId="0DD8965A" w:rsidR="61FA51D3" w:rsidRPr="00372E1D" w:rsidRDefault="61FA51D3" w:rsidP="00F5409B">
      <w:pPr>
        <w:pStyle w:val="ListParagraph"/>
        <w:numPr>
          <w:ilvl w:val="1"/>
          <w:numId w:val="6"/>
        </w:numPr>
        <w:spacing w:after="240"/>
        <w:rPr>
          <w:rFonts w:cstheme="minorHAnsi"/>
        </w:rPr>
      </w:pPr>
      <w:r w:rsidRPr="00F1427E">
        <w:rPr>
          <w:rFonts w:cstheme="minorHAnsi"/>
        </w:rPr>
        <w:t>Names and qualifications of personnel in the quality control organization</w:t>
      </w:r>
      <w:proofErr w:type="gramStart"/>
      <w:r w:rsidRPr="00F1427E">
        <w:rPr>
          <w:rFonts w:cstheme="minorHAnsi"/>
        </w:rPr>
        <w:t xml:space="preserve">. </w:t>
      </w:r>
      <w:r w:rsidRPr="00372E1D">
        <w:rPr>
          <w:rFonts w:cstheme="minorHAnsi"/>
        </w:rPr>
        <w:t xml:space="preserve"> </w:t>
      </w:r>
      <w:proofErr w:type="gramEnd"/>
      <w:r w:rsidRPr="00372E1D">
        <w:rPr>
          <w:rFonts w:cstheme="minorHAnsi"/>
          <w:i/>
          <w:iCs/>
          <w:color w:val="00B0F0"/>
        </w:rPr>
        <w:t>Insert agency specific qualifications required for facilities maintenance and construction contracts to include Construction Quality Management for Contractors courses sponsored by the US Army Corps of Engineers and the Naval Facilities Engineering Command.</w:t>
      </w:r>
    </w:p>
    <w:p w14:paraId="438565E4" w14:textId="6F9EF37F" w:rsidR="61FA51D3" w:rsidRPr="00F1427E" w:rsidRDefault="61FA51D3" w:rsidP="00F5409B">
      <w:pPr>
        <w:pStyle w:val="ListParagraph"/>
        <w:numPr>
          <w:ilvl w:val="1"/>
          <w:numId w:val="6"/>
        </w:numPr>
        <w:spacing w:after="240"/>
        <w:rPr>
          <w:rFonts w:cstheme="minorHAnsi"/>
        </w:rPr>
      </w:pPr>
      <w:r w:rsidRPr="00F1427E">
        <w:rPr>
          <w:rFonts w:cstheme="minorHAnsi"/>
        </w:rPr>
        <w:t>Area of responsibility and authority for each person in the quality control organization.</w:t>
      </w:r>
    </w:p>
    <w:p w14:paraId="09DE54AD" w14:textId="4E72ED63" w:rsidR="61FA51D3" w:rsidRPr="00F1427E" w:rsidRDefault="61FA51D3" w:rsidP="00F5409B">
      <w:pPr>
        <w:pStyle w:val="ListParagraph"/>
        <w:numPr>
          <w:ilvl w:val="1"/>
          <w:numId w:val="6"/>
        </w:numPr>
        <w:spacing w:after="240"/>
        <w:rPr>
          <w:rFonts w:cstheme="minorHAnsi"/>
        </w:rPr>
      </w:pPr>
      <w:r w:rsidRPr="00F1427E">
        <w:rPr>
          <w:rFonts w:cstheme="minorHAnsi"/>
        </w:rPr>
        <w:t>A listing of outside organizations, such as testing laboratories, architects, and consulting engineers that will be employed by the Contractor, and a description of the services these firms will provide.</w:t>
      </w:r>
    </w:p>
    <w:p w14:paraId="3502EA44" w14:textId="7372329F" w:rsidR="61FA51D3" w:rsidRPr="00F1427E" w:rsidRDefault="61FA51D3" w:rsidP="00F5409B">
      <w:pPr>
        <w:pStyle w:val="ListParagraph"/>
        <w:numPr>
          <w:ilvl w:val="1"/>
          <w:numId w:val="6"/>
        </w:numPr>
        <w:spacing w:after="240"/>
        <w:rPr>
          <w:rFonts w:cstheme="minorHAnsi"/>
        </w:rPr>
      </w:pPr>
      <w:r w:rsidRPr="00F1427E">
        <w:rPr>
          <w:rFonts w:cstheme="minorHAnsi"/>
        </w:rPr>
        <w:t>Procedures for reviewing all shop drawings, samples, certificates, or other submittals, including the names of the persons authorized to sign the submittals for the Contractor.</w:t>
      </w:r>
    </w:p>
    <w:p w14:paraId="348AEA08" w14:textId="2A7CDC3D" w:rsidR="61FA51D3" w:rsidRPr="00F1427E" w:rsidRDefault="61FA51D3" w:rsidP="00F5409B">
      <w:pPr>
        <w:pStyle w:val="ListParagraph"/>
        <w:numPr>
          <w:ilvl w:val="1"/>
          <w:numId w:val="6"/>
        </w:numPr>
        <w:spacing w:after="240"/>
        <w:rPr>
          <w:rFonts w:cstheme="minorHAnsi"/>
        </w:rPr>
      </w:pPr>
      <w:r w:rsidRPr="00F1427E">
        <w:rPr>
          <w:rFonts w:cstheme="minorHAnsi"/>
        </w:rPr>
        <w:t>An inspection schedule, aligned to the installation schedule, indicating necessary inspections and tests, the names of persons responsible for the inspections and tests, and the time schedule for each inspection and test.</w:t>
      </w:r>
    </w:p>
    <w:p w14:paraId="1B26A77E" w14:textId="422BC3A3" w:rsidR="61FA51D3" w:rsidRPr="00F1427E" w:rsidRDefault="61FA51D3" w:rsidP="00F5409B">
      <w:pPr>
        <w:pStyle w:val="ListParagraph"/>
        <w:numPr>
          <w:ilvl w:val="1"/>
          <w:numId w:val="6"/>
        </w:numPr>
        <w:spacing w:after="240"/>
        <w:rPr>
          <w:rFonts w:cstheme="minorHAnsi"/>
        </w:rPr>
      </w:pPr>
      <w:r w:rsidRPr="00F1427E">
        <w:rPr>
          <w:rFonts w:cstheme="minorHAnsi"/>
        </w:rPr>
        <w:t xml:space="preserve">The procedures for documenting quality control operations, inspection, and testing, with a copy of all forms and reports to </w:t>
      </w:r>
      <w:proofErr w:type="gramStart"/>
      <w:r w:rsidRPr="00F1427E">
        <w:rPr>
          <w:rFonts w:cstheme="minorHAnsi"/>
        </w:rPr>
        <w:t>be used</w:t>
      </w:r>
      <w:proofErr w:type="gramEnd"/>
      <w:r w:rsidRPr="00F1427E">
        <w:rPr>
          <w:rFonts w:cstheme="minorHAnsi"/>
        </w:rPr>
        <w:t xml:space="preserve"> for this purpose. The Contractor shall include a status log listing all submittals required by the inspection plan and stating the action required by the Contractor or the ordering agency. The Contractor shall also prepare and maintain a testing plan that shall contain a listing of all tests required by the TO and this IDIQ contract.</w:t>
      </w:r>
    </w:p>
    <w:p w14:paraId="54F19D13" w14:textId="32DA3679" w:rsidR="61FA51D3" w:rsidRPr="00F1427E" w:rsidRDefault="61FA51D3" w:rsidP="00F5409B">
      <w:pPr>
        <w:pStyle w:val="ListParagraph"/>
        <w:numPr>
          <w:ilvl w:val="1"/>
          <w:numId w:val="6"/>
        </w:numPr>
        <w:spacing w:after="240"/>
        <w:rPr>
          <w:rFonts w:cstheme="minorHAnsi"/>
        </w:rPr>
      </w:pPr>
      <w:r w:rsidRPr="00F1427E">
        <w:rPr>
          <w:rFonts w:cstheme="minorHAnsi"/>
        </w:rPr>
        <w:lastRenderedPageBreak/>
        <w:t>The Quality Control Inspection Plan shall be submitted to the ordering agency for review and approval as a separate stand-alone document at the same time as the required Design and Construction Package, after award of the TO</w:t>
      </w:r>
      <w:proofErr w:type="gramStart"/>
      <w:r w:rsidRPr="00F1427E">
        <w:rPr>
          <w:rFonts w:cstheme="minorHAnsi"/>
        </w:rPr>
        <w:t xml:space="preserve">.  </w:t>
      </w:r>
      <w:proofErr w:type="gramEnd"/>
      <w:r w:rsidRPr="00F1427E">
        <w:rPr>
          <w:rFonts w:cstheme="minorHAnsi"/>
        </w:rPr>
        <w:t>Construction activities shall not commence until the agency approves the Quality Control Inspection Plan.</w:t>
      </w:r>
    </w:p>
    <w:p w14:paraId="0997704F" w14:textId="19F70682" w:rsidR="61FA51D3" w:rsidRPr="00F1427E" w:rsidRDefault="61FA51D3" w:rsidP="00F5409B">
      <w:pPr>
        <w:pStyle w:val="ListParagraph"/>
        <w:numPr>
          <w:ilvl w:val="1"/>
          <w:numId w:val="6"/>
        </w:numPr>
        <w:spacing w:after="240"/>
        <w:rPr>
          <w:rFonts w:cstheme="minorHAnsi"/>
        </w:rPr>
      </w:pPr>
      <w:r w:rsidRPr="00F1427E">
        <w:rPr>
          <w:rFonts w:cstheme="minorHAnsi"/>
        </w:rPr>
        <w:t xml:space="preserve">Final quality control records shall </w:t>
      </w:r>
      <w:proofErr w:type="gramStart"/>
      <w:r w:rsidRPr="00F1427E">
        <w:rPr>
          <w:rFonts w:cstheme="minorHAnsi"/>
        </w:rPr>
        <w:t>be consolidated</w:t>
      </w:r>
      <w:proofErr w:type="gramEnd"/>
      <w:r w:rsidRPr="00F1427E">
        <w:rPr>
          <w:rFonts w:cstheme="minorHAnsi"/>
        </w:rPr>
        <w:t xml:space="preserve"> and provided to the authorized ordering agency official(s).</w:t>
      </w:r>
    </w:p>
    <w:p w14:paraId="3ABC544B" w14:textId="79D8598C" w:rsidR="00AF2137" w:rsidRPr="00C359F1" w:rsidRDefault="00F61E36" w:rsidP="00C359F1">
      <w:pPr>
        <w:pStyle w:val="Heading4"/>
        <w:spacing w:before="0" w:after="240"/>
        <w:rPr>
          <w:rFonts w:asciiTheme="minorHAnsi" w:eastAsia="Calibri" w:hAnsiTheme="minorHAnsi" w:cstheme="minorHAnsi"/>
        </w:rPr>
      </w:pPr>
      <w:r w:rsidRPr="00C359F1">
        <w:rPr>
          <w:rFonts w:asciiTheme="minorHAnsi" w:eastAsia="Calibri" w:hAnsiTheme="minorHAnsi" w:cstheme="minorHAnsi"/>
        </w:rPr>
        <w:t>E1.</w:t>
      </w:r>
      <w:r w:rsidR="64EF42F6" w:rsidRPr="00C359F1">
        <w:rPr>
          <w:rFonts w:asciiTheme="minorHAnsi" w:eastAsia="Calibri" w:hAnsiTheme="minorHAnsi" w:cstheme="minorHAnsi"/>
        </w:rPr>
        <w:t>2</w:t>
      </w:r>
      <w:r w:rsidRPr="00C359F1">
        <w:rPr>
          <w:rFonts w:asciiTheme="minorHAnsi" w:eastAsia="Calibri" w:hAnsiTheme="minorHAnsi" w:cstheme="minorHAnsi"/>
        </w:rPr>
        <w:t xml:space="preserve"> </w:t>
      </w:r>
      <w:r w:rsidR="00AF2137" w:rsidRPr="00C359F1">
        <w:rPr>
          <w:rFonts w:asciiTheme="minorHAnsi" w:eastAsia="Calibri" w:hAnsiTheme="minorHAnsi" w:cstheme="minorHAnsi"/>
        </w:rPr>
        <w:t>Commissioning Plan</w:t>
      </w:r>
    </w:p>
    <w:p w14:paraId="4F6CA151" w14:textId="4AE7F1A1" w:rsidR="00F61E36" w:rsidRPr="00F1427E" w:rsidRDefault="00F61E36" w:rsidP="00C359F1">
      <w:pPr>
        <w:spacing w:after="240"/>
        <w:rPr>
          <w:rFonts w:cstheme="minorHAnsi"/>
          <w:b/>
          <w:bCs/>
        </w:rPr>
      </w:pPr>
      <w:r w:rsidRPr="00F1427E">
        <w:rPr>
          <w:rFonts w:cstheme="minorHAnsi"/>
        </w:rPr>
        <w:t xml:space="preserve">The commissioning plan must </w:t>
      </w:r>
      <w:proofErr w:type="gramStart"/>
      <w:r w:rsidRPr="00F1427E">
        <w:rPr>
          <w:rFonts w:cstheme="minorHAnsi"/>
        </w:rPr>
        <w:t>be fully implemented</w:t>
      </w:r>
      <w:proofErr w:type="gramEnd"/>
      <w:r w:rsidR="3422BA72" w:rsidRPr="00F1427E">
        <w:rPr>
          <w:rFonts w:cstheme="minorHAnsi"/>
        </w:rPr>
        <w:t>,</w:t>
      </w:r>
      <w:r w:rsidRPr="00F1427E">
        <w:rPr>
          <w:rFonts w:cstheme="minorHAnsi"/>
        </w:rPr>
        <w:t xml:space="preserve"> and a written commissioning report</w:t>
      </w:r>
      <w:r w:rsidR="3B4CD801" w:rsidRPr="00F1427E">
        <w:rPr>
          <w:rFonts w:cstheme="minorHAnsi"/>
        </w:rPr>
        <w:t xml:space="preserve"> provided</w:t>
      </w:r>
      <w:r w:rsidRPr="00F1427E">
        <w:rPr>
          <w:rFonts w:cstheme="minorHAnsi"/>
        </w:rPr>
        <w:t>, confirming achievement of design intent, must be received by the Agency prior to a request for Final Inspection.</w:t>
      </w:r>
    </w:p>
    <w:p w14:paraId="7EF832F1" w14:textId="07E3D356" w:rsidR="00B31A1A" w:rsidRPr="00C359F1" w:rsidRDefault="00F61E36" w:rsidP="00C359F1">
      <w:pPr>
        <w:pStyle w:val="Heading4"/>
        <w:spacing w:before="0" w:after="240"/>
        <w:rPr>
          <w:rFonts w:asciiTheme="minorHAnsi" w:eastAsia="Calibri" w:hAnsiTheme="minorHAnsi" w:cstheme="minorHAnsi"/>
        </w:rPr>
      </w:pPr>
      <w:r w:rsidRPr="00C359F1">
        <w:rPr>
          <w:rFonts w:asciiTheme="minorHAnsi" w:eastAsia="Calibri" w:hAnsiTheme="minorHAnsi" w:cstheme="minorHAnsi"/>
        </w:rPr>
        <w:t>E1.</w:t>
      </w:r>
      <w:r w:rsidR="07398A1E" w:rsidRPr="00C359F1">
        <w:rPr>
          <w:rFonts w:asciiTheme="minorHAnsi" w:eastAsia="Calibri" w:hAnsiTheme="minorHAnsi" w:cstheme="minorHAnsi"/>
        </w:rPr>
        <w:t>3</w:t>
      </w:r>
      <w:r w:rsidRPr="00C359F1">
        <w:rPr>
          <w:rFonts w:asciiTheme="minorHAnsi" w:eastAsia="Calibri" w:hAnsiTheme="minorHAnsi" w:cstheme="minorHAnsi"/>
        </w:rPr>
        <w:t xml:space="preserve"> </w:t>
      </w:r>
      <w:r w:rsidR="008C67C2" w:rsidRPr="00C359F1">
        <w:rPr>
          <w:rFonts w:asciiTheme="minorHAnsi" w:eastAsia="Calibri" w:hAnsiTheme="minorHAnsi" w:cstheme="minorHAnsi"/>
        </w:rPr>
        <w:t>Request for Inspection</w:t>
      </w:r>
    </w:p>
    <w:p w14:paraId="59342321" w14:textId="69A1DFB0" w:rsidR="00F61E36" w:rsidRPr="00F1427E" w:rsidRDefault="72458AEF" w:rsidP="71D4DE0C">
      <w:pPr>
        <w:autoSpaceDE w:val="0"/>
        <w:autoSpaceDN w:val="0"/>
        <w:adjustRightInd w:val="0"/>
        <w:spacing w:after="240" w:line="240" w:lineRule="auto"/>
        <w:rPr>
          <w:rFonts w:eastAsia="Calibri"/>
        </w:rPr>
      </w:pPr>
      <w:r w:rsidRPr="71D4DE0C">
        <w:rPr>
          <w:rFonts w:eastAsia="Calibri"/>
        </w:rPr>
        <w:t xml:space="preserve">The Contractor shall notify the Agency contracting officer no less than </w:t>
      </w:r>
      <w:r w:rsidR="4C5040E5" w:rsidRPr="71D4DE0C">
        <w:rPr>
          <w:i/>
          <w:iCs/>
          <w:color w:val="00B0F0"/>
        </w:rPr>
        <w:t>XX</w:t>
      </w:r>
      <w:r w:rsidRPr="71D4DE0C">
        <w:rPr>
          <w:i/>
          <w:iCs/>
          <w:color w:val="00B0F0"/>
        </w:rPr>
        <w:t xml:space="preserve"> </w:t>
      </w:r>
      <w:r w:rsidRPr="71D4DE0C">
        <w:rPr>
          <w:rFonts w:eastAsia="Calibri"/>
        </w:rPr>
        <w:t xml:space="preserve">working days in advance of ECM(s) installation completion by submitting a written request for inspection. The request shall identify the location, describe the ECM(s) installed, schedule testing of the ECM(s) for verifying energy savings performance, and recommend dates for inspection. </w:t>
      </w:r>
    </w:p>
    <w:p w14:paraId="3A597FEF" w14:textId="035C21A0" w:rsidR="00DA22C3" w:rsidRPr="00C359F1" w:rsidRDefault="00F61E36" w:rsidP="00C359F1">
      <w:pPr>
        <w:autoSpaceDE w:val="0"/>
        <w:autoSpaceDN w:val="0"/>
        <w:adjustRightInd w:val="0"/>
        <w:spacing w:after="240" w:line="240" w:lineRule="auto"/>
        <w:rPr>
          <w:rFonts w:eastAsia="Calibri" w:cstheme="minorHAnsi"/>
        </w:rPr>
      </w:pPr>
      <w:r w:rsidRPr="00C359F1">
        <w:rPr>
          <w:rFonts w:eastAsia="Calibri" w:cstheme="minorHAnsi"/>
        </w:rPr>
        <w:t>E1.</w:t>
      </w:r>
      <w:r w:rsidR="459956FF" w:rsidRPr="00C359F1">
        <w:rPr>
          <w:rFonts w:eastAsia="Calibri" w:cstheme="minorHAnsi"/>
        </w:rPr>
        <w:t>4</w:t>
      </w:r>
      <w:r w:rsidRPr="00C359F1">
        <w:rPr>
          <w:rFonts w:eastAsia="Calibri" w:cstheme="minorHAnsi"/>
        </w:rPr>
        <w:t xml:space="preserve"> </w:t>
      </w:r>
      <w:r w:rsidR="00365CB0" w:rsidRPr="00C359F1">
        <w:rPr>
          <w:rFonts w:eastAsia="Calibri" w:cstheme="minorHAnsi"/>
        </w:rPr>
        <w:t xml:space="preserve">Agency </w:t>
      </w:r>
      <w:r w:rsidR="00392F78" w:rsidRPr="00C359F1">
        <w:rPr>
          <w:rFonts w:eastAsia="Calibri" w:cstheme="minorHAnsi"/>
        </w:rPr>
        <w:t>Inspection</w:t>
      </w:r>
    </w:p>
    <w:p w14:paraId="3BE1B5CA" w14:textId="020F526F" w:rsidR="00F61E36" w:rsidRPr="00C359F1" w:rsidRDefault="72458AEF" w:rsidP="71D4DE0C">
      <w:pPr>
        <w:autoSpaceDE w:val="0"/>
        <w:autoSpaceDN w:val="0"/>
        <w:adjustRightInd w:val="0"/>
        <w:spacing w:after="240" w:line="240" w:lineRule="auto"/>
        <w:rPr>
          <w:rFonts w:eastAsia="Calibri"/>
        </w:rPr>
      </w:pPr>
      <w:r w:rsidRPr="71D4DE0C">
        <w:t xml:space="preserve">The Agency shall provide a written response to the Contractor of the scheduled date and time for agency inspection within </w:t>
      </w:r>
      <w:r w:rsidR="56A3E1B1" w:rsidRPr="71D4DE0C">
        <w:rPr>
          <w:i/>
          <w:iCs/>
          <w:color w:val="00B0F0"/>
        </w:rPr>
        <w:t>XX</w:t>
      </w:r>
      <w:r w:rsidRPr="71D4DE0C">
        <w:rPr>
          <w:rFonts w:eastAsia="Calibri"/>
        </w:rPr>
        <w:t xml:space="preserve"> </w:t>
      </w:r>
      <w:r w:rsidRPr="71D4DE0C">
        <w:t xml:space="preserve">working days after receipt of the Contractor notification of ECM installation completion and request for </w:t>
      </w:r>
      <w:r w:rsidR="4E459BA9" w:rsidRPr="71D4DE0C">
        <w:t>inspection.</w:t>
      </w:r>
    </w:p>
    <w:p w14:paraId="4CEFF8CD" w14:textId="6773684B" w:rsidR="002F42C2" w:rsidRPr="00C359F1" w:rsidRDefault="00F61E36" w:rsidP="00C359F1">
      <w:pPr>
        <w:pStyle w:val="Heading4"/>
        <w:spacing w:before="0" w:after="240"/>
        <w:rPr>
          <w:rFonts w:asciiTheme="minorHAnsi" w:hAnsiTheme="minorHAnsi" w:cstheme="minorHAnsi"/>
        </w:rPr>
      </w:pPr>
      <w:r w:rsidRPr="00C359F1">
        <w:rPr>
          <w:rFonts w:asciiTheme="minorHAnsi" w:hAnsiTheme="minorHAnsi" w:cstheme="minorHAnsi"/>
        </w:rPr>
        <w:t>E1.</w:t>
      </w:r>
      <w:r w:rsidR="35546ED9" w:rsidRPr="00C359F1">
        <w:rPr>
          <w:rFonts w:asciiTheme="minorHAnsi" w:hAnsiTheme="minorHAnsi" w:cstheme="minorHAnsi"/>
        </w:rPr>
        <w:t>5</w:t>
      </w:r>
      <w:r w:rsidRPr="00C359F1">
        <w:rPr>
          <w:rFonts w:asciiTheme="minorHAnsi" w:hAnsiTheme="minorHAnsi" w:cstheme="minorHAnsi"/>
        </w:rPr>
        <w:t xml:space="preserve"> </w:t>
      </w:r>
      <w:r w:rsidR="006A7E76" w:rsidRPr="00C359F1">
        <w:rPr>
          <w:rFonts w:asciiTheme="minorHAnsi" w:hAnsiTheme="minorHAnsi" w:cstheme="minorHAnsi"/>
        </w:rPr>
        <w:t>Punch List Items</w:t>
      </w:r>
    </w:p>
    <w:p w14:paraId="2D5AD4E1" w14:textId="2ECC773F" w:rsidR="00F61E36" w:rsidRPr="00C359F1" w:rsidRDefault="72458AEF" w:rsidP="71D4DE0C">
      <w:pPr>
        <w:autoSpaceDE w:val="0"/>
        <w:autoSpaceDN w:val="0"/>
        <w:adjustRightInd w:val="0"/>
        <w:spacing w:after="240" w:line="240" w:lineRule="auto"/>
        <w:rPr>
          <w:rFonts w:eastAsia="Calibri"/>
          <w:b/>
          <w:bCs/>
          <w:u w:val="single"/>
        </w:rPr>
      </w:pPr>
      <w:r>
        <w:t>The Agency and Contractor shall jointly inspect ECMs to facilitate mutual agreement on</w:t>
      </w:r>
      <w:r w:rsidR="45D092AE">
        <w:t xml:space="preserve"> </w:t>
      </w:r>
      <w:r>
        <w:t>satisfactory T</w:t>
      </w:r>
      <w:r w:rsidR="45D092AE">
        <w:t>.</w:t>
      </w:r>
      <w:r>
        <w:t>O</w:t>
      </w:r>
      <w:r w:rsidR="45D092AE">
        <w:t>.</w:t>
      </w:r>
      <w:r>
        <w:t xml:space="preserve"> ECM </w:t>
      </w:r>
      <w:r w:rsidR="493B4F73">
        <w:t>implementation</w:t>
      </w:r>
      <w:r>
        <w:t xml:space="preserve">. As a result of the inspection, and if necessary, the authorized Agency official will identify a punch list of items to </w:t>
      </w:r>
      <w:proofErr w:type="gramStart"/>
      <w:r>
        <w:t>be resolved</w:t>
      </w:r>
      <w:proofErr w:type="gramEnd"/>
      <w:r>
        <w:t xml:space="preserve"> (if any) before the ECM is accepted. The punch list will </w:t>
      </w:r>
      <w:proofErr w:type="gramStart"/>
      <w:r>
        <w:t>be provided</w:t>
      </w:r>
      <w:proofErr w:type="gramEnd"/>
      <w:r>
        <w:t xml:space="preserve"> to the Contractor for correction/resolution within </w:t>
      </w:r>
      <w:r w:rsidR="2B1774D6" w:rsidRPr="71D4DE0C">
        <w:rPr>
          <w:i/>
          <w:iCs/>
          <w:color w:val="00B0F0"/>
        </w:rPr>
        <w:t>XX</w:t>
      </w:r>
      <w:r w:rsidRPr="71D4DE0C">
        <w:rPr>
          <w:rFonts w:eastAsia="Calibri"/>
        </w:rPr>
        <w:t xml:space="preserve"> </w:t>
      </w:r>
      <w:r>
        <w:t xml:space="preserve">working days after the inspection. During the time after the punch list is finalized, any additional </w:t>
      </w:r>
      <w:r w:rsidRPr="71D4DE0C">
        <w:rPr>
          <w:i/>
          <w:iCs/>
        </w:rPr>
        <w:t>punch</w:t>
      </w:r>
      <w:r>
        <w:t xml:space="preserve"> list items identified will be </w:t>
      </w:r>
      <w:proofErr w:type="gramStart"/>
      <w:r>
        <w:t>handled</w:t>
      </w:r>
      <w:proofErr w:type="gramEnd"/>
      <w:r>
        <w:t xml:space="preserve"> as a post-acceptance warranty issue.</w:t>
      </w:r>
    </w:p>
    <w:p w14:paraId="0124CB2D" w14:textId="0785DDB2" w:rsidR="00603637" w:rsidRPr="00C359F1" w:rsidRDefault="00F61E36" w:rsidP="00C359F1">
      <w:pPr>
        <w:pStyle w:val="Heading3"/>
        <w:spacing w:before="0" w:after="240"/>
        <w:rPr>
          <w:rFonts w:asciiTheme="minorHAnsi" w:eastAsia="Calibri" w:hAnsiTheme="minorHAnsi" w:cstheme="minorHAnsi"/>
        </w:rPr>
      </w:pPr>
      <w:bookmarkStart w:id="40" w:name="_Toc135904103"/>
      <w:r w:rsidRPr="00C359F1">
        <w:rPr>
          <w:rFonts w:asciiTheme="minorHAnsi" w:hAnsiTheme="minorHAnsi" w:cstheme="minorHAnsi"/>
        </w:rPr>
        <w:t xml:space="preserve">E2. </w:t>
      </w:r>
      <w:r w:rsidR="00874244" w:rsidRPr="00C359F1">
        <w:rPr>
          <w:rFonts w:asciiTheme="minorHAnsi" w:hAnsiTheme="minorHAnsi" w:cstheme="minorHAnsi"/>
        </w:rPr>
        <w:t>Acceptance</w:t>
      </w:r>
      <w:bookmarkEnd w:id="40"/>
    </w:p>
    <w:p w14:paraId="7F7BCF83" w14:textId="3B8155E5" w:rsidR="00AC2347" w:rsidRPr="00C359F1" w:rsidRDefault="00603637" w:rsidP="00C359F1">
      <w:pPr>
        <w:pStyle w:val="Heading4"/>
        <w:spacing w:before="0" w:after="240"/>
        <w:rPr>
          <w:rFonts w:asciiTheme="minorHAnsi" w:hAnsiTheme="minorHAnsi" w:cstheme="minorHAnsi"/>
        </w:rPr>
      </w:pPr>
      <w:r w:rsidRPr="00C359F1">
        <w:rPr>
          <w:rFonts w:asciiTheme="minorHAnsi" w:hAnsiTheme="minorHAnsi" w:cstheme="minorHAnsi"/>
        </w:rPr>
        <w:t xml:space="preserve">E.2.1 </w:t>
      </w:r>
      <w:r w:rsidR="00F61E36" w:rsidRPr="00C359F1">
        <w:rPr>
          <w:rFonts w:asciiTheme="minorHAnsi" w:hAnsiTheme="minorHAnsi" w:cstheme="minorHAnsi"/>
        </w:rPr>
        <w:t>Title and Ownership</w:t>
      </w:r>
    </w:p>
    <w:p w14:paraId="3868A2F8" w14:textId="3596B68E" w:rsidR="00F61E36" w:rsidRPr="00C359F1" w:rsidRDefault="00F61E36" w:rsidP="00C359F1">
      <w:pPr>
        <w:spacing w:after="240" w:line="240" w:lineRule="auto"/>
        <w:rPr>
          <w:rFonts w:eastAsia="Calibri" w:cstheme="minorHAnsi"/>
        </w:rPr>
      </w:pPr>
      <w:r w:rsidRPr="00F1427E">
        <w:rPr>
          <w:rFonts w:cstheme="minorHAnsi"/>
        </w:rPr>
        <w:t xml:space="preserve">Title to and ownership of all work required under the UESC shall pass from the Contractor to the Agency upon the satisfactory completion and acceptance of ECM(s). Upon title transfer, the Contractor will promptly furnish all documents necessary to (A) cause title to </w:t>
      </w:r>
      <w:r w:rsidR="6678ABAE" w:rsidRPr="00F1427E">
        <w:rPr>
          <w:rFonts w:cstheme="minorHAnsi"/>
        </w:rPr>
        <w:t>all components of</w:t>
      </w:r>
      <w:r w:rsidRPr="00F1427E">
        <w:rPr>
          <w:rFonts w:cstheme="minorHAnsi"/>
        </w:rPr>
        <w:t xml:space="preserve"> the ECM to pass to the Agency, free and clear of any encumbrances (e.g.</w:t>
      </w:r>
      <w:r w:rsidR="00301193" w:rsidRPr="00F1427E">
        <w:rPr>
          <w:rFonts w:cstheme="minorHAnsi"/>
        </w:rPr>
        <w:t>,</w:t>
      </w:r>
      <w:r w:rsidRPr="00F1427E">
        <w:rPr>
          <w:rFonts w:cstheme="minorHAnsi"/>
        </w:rPr>
        <w:t xml:space="preserve"> liens), and (B) assign all warranties for the ECM equipment to the Agency.</w:t>
      </w:r>
    </w:p>
    <w:p w14:paraId="1FF30A7C" w14:textId="36DE8A8F" w:rsidR="00F61E36" w:rsidRPr="00C359F1" w:rsidRDefault="00F61E36" w:rsidP="00C359F1">
      <w:pPr>
        <w:spacing w:after="240" w:line="259" w:lineRule="auto"/>
        <w:rPr>
          <w:rFonts w:eastAsia="Calibri" w:cstheme="minorHAnsi"/>
        </w:rPr>
      </w:pPr>
      <w:r w:rsidRPr="00C359F1">
        <w:rPr>
          <w:rFonts w:eastAsia="Calibri" w:cstheme="minorHAnsi"/>
        </w:rPr>
        <w:t xml:space="preserve">ECMs may </w:t>
      </w:r>
      <w:proofErr w:type="gramStart"/>
      <w:r w:rsidRPr="00C359F1">
        <w:rPr>
          <w:rFonts w:eastAsia="Calibri" w:cstheme="minorHAnsi"/>
        </w:rPr>
        <w:t>be partially accepted</w:t>
      </w:r>
      <w:proofErr w:type="gramEnd"/>
      <w:r w:rsidRPr="00C359F1">
        <w:rPr>
          <w:rFonts w:eastAsia="Calibri" w:cstheme="minorHAnsi"/>
        </w:rPr>
        <w:t xml:space="preserve"> </w:t>
      </w:r>
      <w:r w:rsidR="00073204" w:rsidRPr="00C359F1">
        <w:rPr>
          <w:rFonts w:eastAsia="Calibri" w:cstheme="minorHAnsi"/>
        </w:rPr>
        <w:t>to</w:t>
      </w:r>
      <w:r w:rsidRPr="00C359F1">
        <w:rPr>
          <w:rFonts w:eastAsia="Calibri" w:cstheme="minorHAnsi"/>
        </w:rPr>
        <w:t xml:space="preserve"> capture construction period savings.</w:t>
      </w:r>
    </w:p>
    <w:p w14:paraId="2971883A" w14:textId="3DC91BB5" w:rsidR="006F3213" w:rsidRPr="00F1427E" w:rsidRDefault="006F3213" w:rsidP="00C359F1">
      <w:pPr>
        <w:spacing w:after="240"/>
        <w:rPr>
          <w:rFonts w:cstheme="minorHAnsi"/>
          <w:b/>
          <w:bCs/>
          <w:i/>
          <w:iCs/>
        </w:rPr>
      </w:pPr>
      <w:r w:rsidRPr="00F1427E">
        <w:rPr>
          <w:rFonts w:cstheme="minorHAnsi"/>
          <w:b/>
          <w:bCs/>
          <w:i/>
          <w:iCs/>
        </w:rPr>
        <w:t>Elective Language</w:t>
      </w:r>
      <w:r w:rsidR="002533E2" w:rsidRPr="00F1427E">
        <w:rPr>
          <w:rFonts w:cstheme="minorHAnsi"/>
          <w:b/>
          <w:bCs/>
          <w:i/>
          <w:iCs/>
        </w:rPr>
        <w:t xml:space="preserve"> – </w:t>
      </w:r>
      <w:r w:rsidR="00DE3891" w:rsidRPr="00F1427E">
        <w:rPr>
          <w:rFonts w:cstheme="minorHAnsi"/>
          <w:b/>
          <w:bCs/>
          <w:i/>
          <w:iCs/>
        </w:rPr>
        <w:t xml:space="preserve">include if construction period savings </w:t>
      </w:r>
      <w:proofErr w:type="gramStart"/>
      <w:r w:rsidR="00DE3891" w:rsidRPr="00F1427E">
        <w:rPr>
          <w:rFonts w:cstheme="minorHAnsi"/>
          <w:b/>
          <w:bCs/>
          <w:i/>
          <w:iCs/>
        </w:rPr>
        <w:t xml:space="preserve">are </w:t>
      </w:r>
      <w:r w:rsidR="000F542E" w:rsidRPr="00F1427E">
        <w:rPr>
          <w:rFonts w:cstheme="minorHAnsi"/>
          <w:b/>
          <w:bCs/>
          <w:i/>
          <w:iCs/>
        </w:rPr>
        <w:t>incorporated</w:t>
      </w:r>
      <w:proofErr w:type="gramEnd"/>
      <w:r w:rsidR="000F542E" w:rsidRPr="00F1427E">
        <w:rPr>
          <w:rFonts w:cstheme="minorHAnsi"/>
          <w:b/>
          <w:bCs/>
          <w:i/>
          <w:iCs/>
        </w:rPr>
        <w:t xml:space="preserve"> into TO</w:t>
      </w:r>
    </w:p>
    <w:p w14:paraId="5D7FAB35" w14:textId="1036AF3B" w:rsidR="47CE15E2" w:rsidRPr="00F1427E" w:rsidRDefault="006F3213" w:rsidP="00C359F1">
      <w:pPr>
        <w:spacing w:after="240"/>
        <w:rPr>
          <w:rFonts w:cstheme="minorHAnsi"/>
          <w:i/>
          <w:iCs/>
          <w:color w:val="00B0F0"/>
        </w:rPr>
      </w:pPr>
      <w:r w:rsidRPr="00F1427E">
        <w:rPr>
          <w:rFonts w:cstheme="minorHAnsi"/>
          <w:i/>
          <w:iCs/>
          <w:color w:val="00B0F0"/>
        </w:rPr>
        <w:lastRenderedPageBreak/>
        <w:t xml:space="preserve">Include </w:t>
      </w:r>
      <w:r w:rsidR="00BA713D" w:rsidRPr="00F1427E">
        <w:rPr>
          <w:rFonts w:cstheme="minorHAnsi"/>
          <w:i/>
          <w:iCs/>
          <w:color w:val="00B0F0"/>
        </w:rPr>
        <w:t xml:space="preserve">to provide a start date for </w:t>
      </w:r>
      <w:r w:rsidR="0077487C" w:rsidRPr="00F1427E">
        <w:rPr>
          <w:rFonts w:cstheme="minorHAnsi"/>
          <w:i/>
          <w:iCs/>
          <w:color w:val="00B0F0"/>
        </w:rPr>
        <w:t xml:space="preserve">accrual of </w:t>
      </w:r>
      <w:r w:rsidR="00D22956" w:rsidRPr="00F1427E">
        <w:rPr>
          <w:rFonts w:cstheme="minorHAnsi"/>
          <w:i/>
          <w:iCs/>
          <w:color w:val="00B0F0"/>
        </w:rPr>
        <w:t>construction period savings</w:t>
      </w:r>
      <w:r w:rsidR="00BA713D" w:rsidRPr="00F1427E">
        <w:rPr>
          <w:rFonts w:cstheme="minorHAnsi"/>
          <w:i/>
          <w:iCs/>
          <w:color w:val="00B0F0"/>
        </w:rPr>
        <w:t>.</w:t>
      </w:r>
    </w:p>
    <w:p w14:paraId="5E194A26" w14:textId="3C2493A3" w:rsidR="00C24626" w:rsidRPr="00C359F1" w:rsidRDefault="00F61E36" w:rsidP="00C359F1">
      <w:pPr>
        <w:pStyle w:val="Heading4"/>
        <w:spacing w:before="0" w:after="240"/>
        <w:rPr>
          <w:rFonts w:asciiTheme="minorHAnsi" w:hAnsiTheme="minorHAnsi" w:cstheme="minorHAnsi"/>
        </w:rPr>
      </w:pPr>
      <w:r w:rsidRPr="00C359F1">
        <w:rPr>
          <w:rFonts w:asciiTheme="minorHAnsi" w:hAnsiTheme="minorHAnsi" w:cstheme="minorHAnsi"/>
        </w:rPr>
        <w:t>E.</w:t>
      </w:r>
      <w:r w:rsidR="0094549C" w:rsidRPr="00C359F1">
        <w:rPr>
          <w:rFonts w:asciiTheme="minorHAnsi" w:hAnsiTheme="minorHAnsi" w:cstheme="minorHAnsi"/>
        </w:rPr>
        <w:t>2</w:t>
      </w:r>
      <w:r w:rsidRPr="00C359F1">
        <w:rPr>
          <w:rFonts w:asciiTheme="minorHAnsi" w:hAnsiTheme="minorHAnsi" w:cstheme="minorHAnsi"/>
        </w:rPr>
        <w:t>.</w:t>
      </w:r>
      <w:r w:rsidR="006E5E79">
        <w:rPr>
          <w:rFonts w:asciiTheme="minorHAnsi" w:hAnsiTheme="minorHAnsi" w:cstheme="minorHAnsi"/>
        </w:rPr>
        <w:t>2</w:t>
      </w:r>
      <w:r w:rsidRPr="00C359F1">
        <w:rPr>
          <w:rFonts w:asciiTheme="minorHAnsi" w:hAnsiTheme="minorHAnsi" w:cstheme="minorHAnsi"/>
        </w:rPr>
        <w:t xml:space="preserve"> Partial </w:t>
      </w:r>
      <w:r w:rsidR="00192892" w:rsidRPr="00C359F1">
        <w:rPr>
          <w:rFonts w:asciiTheme="minorHAnsi" w:hAnsiTheme="minorHAnsi" w:cstheme="minorHAnsi"/>
        </w:rPr>
        <w:t xml:space="preserve">Project </w:t>
      </w:r>
      <w:r w:rsidRPr="00C359F1">
        <w:rPr>
          <w:rFonts w:asciiTheme="minorHAnsi" w:hAnsiTheme="minorHAnsi" w:cstheme="minorHAnsi"/>
        </w:rPr>
        <w:t xml:space="preserve">Acceptance </w:t>
      </w:r>
    </w:p>
    <w:p w14:paraId="0FF00112" w14:textId="2516F892" w:rsidR="00C24626" w:rsidRPr="00C359F1" w:rsidRDefault="00CC6DF2" w:rsidP="00C359F1">
      <w:pPr>
        <w:autoSpaceDE w:val="0"/>
        <w:autoSpaceDN w:val="0"/>
        <w:adjustRightInd w:val="0"/>
        <w:spacing w:after="240" w:line="240" w:lineRule="auto"/>
        <w:rPr>
          <w:rFonts w:eastAsia="Calibri" w:cstheme="minorHAnsi"/>
        </w:rPr>
      </w:pPr>
      <w:r w:rsidRPr="00C359F1">
        <w:rPr>
          <w:rFonts w:eastAsia="Calibri" w:cstheme="minorHAnsi"/>
        </w:rPr>
        <w:t>A</w:t>
      </w:r>
      <w:r w:rsidRPr="00F1427E">
        <w:rPr>
          <w:rFonts w:cstheme="minorHAnsi"/>
        </w:rPr>
        <w:t xml:space="preserve">fter the </w:t>
      </w:r>
      <w:r w:rsidR="006D285D" w:rsidRPr="00F1427E">
        <w:rPr>
          <w:rFonts w:cstheme="minorHAnsi"/>
        </w:rPr>
        <w:t xml:space="preserve">Contractor notifies the agency CO that </w:t>
      </w:r>
      <w:r w:rsidR="0080108C" w:rsidRPr="00F1427E">
        <w:rPr>
          <w:rFonts w:cstheme="minorHAnsi"/>
        </w:rPr>
        <w:t>one or more ECMs and any related pu</w:t>
      </w:r>
      <w:r w:rsidR="007913E7" w:rsidRPr="00F1427E">
        <w:rPr>
          <w:rFonts w:cstheme="minorHAnsi"/>
        </w:rPr>
        <w:t>nch list items have been completed in accordance with Section E</w:t>
      </w:r>
      <w:r w:rsidR="00865B89" w:rsidRPr="00F1427E">
        <w:rPr>
          <w:rFonts w:cstheme="minorHAnsi"/>
        </w:rPr>
        <w:t>1</w:t>
      </w:r>
      <w:r w:rsidR="00AE4E72" w:rsidRPr="00F1427E">
        <w:rPr>
          <w:rFonts w:cstheme="minorHAnsi"/>
        </w:rPr>
        <w:t>,</w:t>
      </w:r>
      <w:r w:rsidR="00D8291B" w:rsidRPr="00F1427E">
        <w:rPr>
          <w:rFonts w:cstheme="minorHAnsi"/>
        </w:rPr>
        <w:t xml:space="preserve"> </w:t>
      </w:r>
      <w:r w:rsidR="00431C26" w:rsidRPr="00F1427E">
        <w:rPr>
          <w:rFonts w:cstheme="minorHAnsi"/>
        </w:rPr>
        <w:t xml:space="preserve">the </w:t>
      </w:r>
      <w:r w:rsidR="00274BEF" w:rsidRPr="00F1427E">
        <w:rPr>
          <w:rFonts w:cstheme="minorHAnsi"/>
        </w:rPr>
        <w:t xml:space="preserve">CO will review the </w:t>
      </w:r>
      <w:r w:rsidR="00686EE5" w:rsidRPr="00F1427E">
        <w:rPr>
          <w:rFonts w:cstheme="minorHAnsi"/>
        </w:rPr>
        <w:t xml:space="preserve">notification and, if approved, </w:t>
      </w:r>
      <w:r w:rsidR="314A54EF" w:rsidRPr="00F1427E">
        <w:rPr>
          <w:rFonts w:cstheme="minorHAnsi"/>
        </w:rPr>
        <w:t xml:space="preserve">the Agency shall </w:t>
      </w:r>
      <w:r w:rsidR="00686EE5" w:rsidRPr="00F1427E">
        <w:rPr>
          <w:rFonts w:cstheme="minorHAnsi"/>
        </w:rPr>
        <w:t xml:space="preserve">provide a notice of acceptance within </w:t>
      </w:r>
      <w:proofErr w:type="gramStart"/>
      <w:r w:rsidR="00686EE5" w:rsidRPr="00C359F1">
        <w:rPr>
          <w:rFonts w:cstheme="minorHAnsi"/>
        </w:rPr>
        <w:t>5</w:t>
      </w:r>
      <w:proofErr w:type="gramEnd"/>
      <w:r w:rsidR="00686EE5" w:rsidRPr="00F1427E">
        <w:rPr>
          <w:rFonts w:cstheme="minorHAnsi"/>
        </w:rPr>
        <w:t xml:space="preserve"> working days after the inspection</w:t>
      </w:r>
      <w:r w:rsidR="00392378" w:rsidRPr="00F1427E">
        <w:rPr>
          <w:rFonts w:cstheme="minorHAnsi"/>
        </w:rPr>
        <w:t>.</w:t>
      </w:r>
      <w:r w:rsidR="00533169" w:rsidRPr="00F1427E">
        <w:rPr>
          <w:rFonts w:cstheme="minorHAnsi"/>
        </w:rPr>
        <w:t xml:space="preserve"> </w:t>
      </w:r>
      <w:r w:rsidR="00F61E36" w:rsidRPr="00F1427E">
        <w:rPr>
          <w:rFonts w:cstheme="minorHAnsi"/>
        </w:rPr>
        <w:t>The Agency shall witness the commissioning and testing of the ECM(s) and provide a Letter of Partial Acceptance to the Contractor upon approval of the commissioning and testing results</w:t>
      </w:r>
      <w:proofErr w:type="gramStart"/>
      <w:r w:rsidR="00F61E36" w:rsidRPr="00F1427E">
        <w:rPr>
          <w:rFonts w:cstheme="minorHAnsi"/>
        </w:rPr>
        <w:t xml:space="preserve">.  </w:t>
      </w:r>
      <w:proofErr w:type="gramEnd"/>
      <w:r w:rsidR="00F61E36" w:rsidRPr="00F1427E">
        <w:rPr>
          <w:rFonts w:cstheme="minorHAnsi"/>
        </w:rPr>
        <w:t>Partial acceptance of the ECM(s) does not relieve the Contractor from ECM performance throughout the term of the contract.</w:t>
      </w:r>
    </w:p>
    <w:p w14:paraId="1DC4DD90" w14:textId="6BB306B1" w:rsidR="00595985" w:rsidRPr="00C359F1" w:rsidRDefault="00C24626" w:rsidP="00C359F1">
      <w:pPr>
        <w:autoSpaceDE w:val="0"/>
        <w:autoSpaceDN w:val="0"/>
        <w:adjustRightInd w:val="0"/>
        <w:spacing w:after="240" w:line="240" w:lineRule="auto"/>
        <w:rPr>
          <w:rFonts w:eastAsiaTheme="majorEastAsia"/>
        </w:rPr>
      </w:pPr>
      <w:r w:rsidRPr="67FE7806">
        <w:rPr>
          <w:b/>
          <w:i/>
          <w:color w:val="00B0F0"/>
        </w:rPr>
        <w:t>Note to Agency:</w:t>
      </w:r>
      <w:r w:rsidRPr="67FE7806">
        <w:rPr>
          <w:i/>
          <w:color w:val="00B0F0"/>
        </w:rPr>
        <w:t xml:space="preserve"> The CO may agree to pay the Contractor for accepted ECM(s), with verified </w:t>
      </w:r>
      <w:r w:rsidR="5DB679EC" w:rsidRPr="67FE7806">
        <w:rPr>
          <w:i/>
          <w:iCs/>
          <w:color w:val="00B0F0"/>
        </w:rPr>
        <w:t xml:space="preserve">construction </w:t>
      </w:r>
      <w:r w:rsidR="1F978278" w:rsidRPr="67FE7806">
        <w:rPr>
          <w:i/>
          <w:iCs/>
          <w:color w:val="00B0F0"/>
        </w:rPr>
        <w:t xml:space="preserve">period </w:t>
      </w:r>
      <w:r w:rsidRPr="67FE7806">
        <w:rPr>
          <w:i/>
          <w:color w:val="00B0F0"/>
        </w:rPr>
        <w:t xml:space="preserve">cost savings, through Cx and M&amp;V as specified in this </w:t>
      </w:r>
      <w:proofErr w:type="gramStart"/>
      <w:r w:rsidRPr="67FE7806">
        <w:rPr>
          <w:i/>
          <w:color w:val="00B0F0"/>
        </w:rPr>
        <w:t xml:space="preserve">T.O.  </w:t>
      </w:r>
      <w:proofErr w:type="gramEnd"/>
      <w:r w:rsidRPr="67FE7806">
        <w:rPr>
          <w:i/>
          <w:color w:val="00B0F0"/>
        </w:rPr>
        <w:t xml:space="preserve">prior to </w:t>
      </w:r>
      <w:r w:rsidR="1F978278" w:rsidRPr="67FE7806">
        <w:rPr>
          <w:i/>
          <w:iCs/>
          <w:color w:val="00B0F0"/>
        </w:rPr>
        <w:t>a</w:t>
      </w:r>
      <w:r w:rsidR="0B8A934E" w:rsidRPr="67FE7806">
        <w:rPr>
          <w:i/>
          <w:iCs/>
          <w:color w:val="00B0F0"/>
        </w:rPr>
        <w:t xml:space="preserve"> construction</w:t>
      </w:r>
      <w:r w:rsidRPr="67FE7806">
        <w:rPr>
          <w:i/>
          <w:color w:val="00B0F0"/>
        </w:rPr>
        <w:t xml:space="preserve"> period Contractor payment</w:t>
      </w:r>
      <w:proofErr w:type="gramStart"/>
      <w:r w:rsidRPr="67FE7806">
        <w:rPr>
          <w:i/>
          <w:color w:val="00B0F0"/>
        </w:rPr>
        <w:t xml:space="preserve">.  </w:t>
      </w:r>
      <w:proofErr w:type="gramEnd"/>
      <w:r w:rsidR="3AD846E1" w:rsidRPr="67FE7806">
        <w:rPr>
          <w:i/>
          <w:iCs/>
          <w:color w:val="00B0F0"/>
        </w:rPr>
        <w:t>Construction</w:t>
      </w:r>
      <w:r w:rsidRPr="67FE7806">
        <w:rPr>
          <w:i/>
          <w:color w:val="00B0F0"/>
        </w:rPr>
        <w:t xml:space="preserve"> period Contractor payments shall reduce the project total amount financed (principal) and related debt service payments during the T</w:t>
      </w:r>
      <w:r w:rsidR="00725C60">
        <w:rPr>
          <w:i/>
          <w:color w:val="00B0F0"/>
        </w:rPr>
        <w:t>.</w:t>
      </w:r>
      <w:r w:rsidRPr="67FE7806">
        <w:rPr>
          <w:i/>
          <w:color w:val="00B0F0"/>
        </w:rPr>
        <w:t>O</w:t>
      </w:r>
      <w:r w:rsidR="00725C60">
        <w:rPr>
          <w:i/>
          <w:color w:val="00B0F0"/>
        </w:rPr>
        <w:t>.</w:t>
      </w:r>
      <w:r w:rsidRPr="67FE7806">
        <w:rPr>
          <w:i/>
          <w:color w:val="00B0F0"/>
        </w:rPr>
        <w:t xml:space="preserve"> post-acceptance performance period</w:t>
      </w:r>
      <w:r w:rsidR="002533E2" w:rsidRPr="67FE7806">
        <w:rPr>
          <w:i/>
          <w:color w:val="00B0F0"/>
        </w:rPr>
        <w:t>.</w:t>
      </w:r>
      <w:r w:rsidR="00725C60">
        <w:rPr>
          <w:i/>
          <w:color w:val="00B0F0"/>
        </w:rPr>
        <w:t xml:space="preserve"> </w:t>
      </w:r>
      <w:r w:rsidR="00D43C0C" w:rsidRPr="67FE7806">
        <w:rPr>
          <w:i/>
          <w:color w:val="00B0F0"/>
        </w:rPr>
        <w:t>Th</w:t>
      </w:r>
      <w:r w:rsidR="00725C60">
        <w:rPr>
          <w:i/>
          <w:color w:val="00B0F0"/>
        </w:rPr>
        <w:t>e</w:t>
      </w:r>
      <w:r w:rsidR="00D43C0C" w:rsidRPr="67FE7806">
        <w:rPr>
          <w:i/>
          <w:color w:val="00B0F0"/>
        </w:rPr>
        <w:t xml:space="preserve"> partial acceptance </w:t>
      </w:r>
      <w:r w:rsidR="00725C60" w:rsidRPr="67FE7806">
        <w:rPr>
          <w:i/>
          <w:color w:val="00B0F0"/>
        </w:rPr>
        <w:t xml:space="preserve">process </w:t>
      </w:r>
      <w:r w:rsidR="00D43C0C" w:rsidRPr="67FE7806">
        <w:rPr>
          <w:i/>
          <w:color w:val="00B0F0"/>
        </w:rPr>
        <w:t xml:space="preserve">should </w:t>
      </w:r>
      <w:proofErr w:type="gramStart"/>
      <w:r w:rsidR="00D43C0C" w:rsidRPr="67FE7806">
        <w:rPr>
          <w:i/>
          <w:color w:val="00B0F0"/>
        </w:rPr>
        <w:t>be agreed</w:t>
      </w:r>
      <w:proofErr w:type="gramEnd"/>
      <w:r w:rsidR="00D43C0C" w:rsidRPr="67FE7806">
        <w:rPr>
          <w:i/>
          <w:color w:val="00B0F0"/>
        </w:rPr>
        <w:t xml:space="preserve"> upon at </w:t>
      </w:r>
      <w:r w:rsidR="00A33E6D" w:rsidRPr="67FE7806">
        <w:rPr>
          <w:i/>
          <w:color w:val="00B0F0"/>
        </w:rPr>
        <w:t>the time</w:t>
      </w:r>
      <w:r w:rsidR="00D43C0C" w:rsidRPr="67FE7806">
        <w:rPr>
          <w:i/>
          <w:color w:val="00B0F0"/>
        </w:rPr>
        <w:t xml:space="preserve"> of T</w:t>
      </w:r>
      <w:r w:rsidR="00725C60">
        <w:rPr>
          <w:i/>
          <w:color w:val="00B0F0"/>
        </w:rPr>
        <w:t>.</w:t>
      </w:r>
      <w:r w:rsidR="00D43C0C" w:rsidRPr="67FE7806">
        <w:rPr>
          <w:i/>
          <w:color w:val="00B0F0"/>
        </w:rPr>
        <w:t>O</w:t>
      </w:r>
      <w:r w:rsidR="00725C60">
        <w:rPr>
          <w:i/>
          <w:color w:val="00B0F0"/>
        </w:rPr>
        <w:t>.</w:t>
      </w:r>
      <w:r w:rsidR="00D43C0C" w:rsidRPr="67FE7806">
        <w:rPr>
          <w:i/>
          <w:color w:val="00B0F0"/>
        </w:rPr>
        <w:t xml:space="preserve"> award.</w:t>
      </w:r>
      <w:r w:rsidR="00F61E36" w:rsidRPr="67FE7806">
        <w:rPr>
          <w:i/>
          <w:color w:val="00B0F0"/>
        </w:rPr>
        <w:t xml:space="preserve"> </w:t>
      </w:r>
      <w:r w:rsidR="1ABF2F00" w:rsidRPr="67FE7806">
        <w:rPr>
          <w:i/>
          <w:color w:val="00B0F0"/>
        </w:rPr>
        <w:t xml:space="preserve">All construction period savings shall </w:t>
      </w:r>
      <w:proofErr w:type="gramStart"/>
      <w:r w:rsidR="1ABF2F00" w:rsidRPr="67FE7806">
        <w:rPr>
          <w:i/>
          <w:color w:val="00B0F0"/>
        </w:rPr>
        <w:t>be paid</w:t>
      </w:r>
      <w:proofErr w:type="gramEnd"/>
      <w:r w:rsidR="1ABF2F00" w:rsidRPr="67FE7806">
        <w:rPr>
          <w:i/>
          <w:color w:val="00B0F0"/>
        </w:rPr>
        <w:t xml:space="preserve"> upon full project acceptance at the time of the acceptance modification.</w:t>
      </w:r>
    </w:p>
    <w:p w14:paraId="3DDE30A6" w14:textId="286ED0D1" w:rsidR="00F61E36" w:rsidRPr="00C359F1" w:rsidRDefault="00F61E36" w:rsidP="00C359F1">
      <w:pPr>
        <w:autoSpaceDE w:val="0"/>
        <w:autoSpaceDN w:val="0"/>
        <w:adjustRightInd w:val="0"/>
        <w:spacing w:after="240" w:line="240" w:lineRule="auto"/>
        <w:rPr>
          <w:rFonts w:eastAsia="Calibri" w:cstheme="minorHAnsi"/>
        </w:rPr>
      </w:pPr>
      <w:r w:rsidRPr="00C359F1">
        <w:rPr>
          <w:rFonts w:eastAsiaTheme="majorEastAsia" w:cstheme="minorHAnsi"/>
          <w:szCs w:val="22"/>
        </w:rPr>
        <w:t>E2.3 Full Project Acceptance</w:t>
      </w:r>
      <w:r w:rsidRPr="00C359F1">
        <w:rPr>
          <w:rFonts w:eastAsia="Calibri" w:cstheme="minorHAnsi"/>
          <w:b/>
          <w:bCs/>
        </w:rPr>
        <w:t xml:space="preserve"> </w:t>
      </w:r>
    </w:p>
    <w:p w14:paraId="75FB9E07" w14:textId="79E5178E" w:rsidR="00F61E36" w:rsidRPr="00F1427E" w:rsidRDefault="00F61E36" w:rsidP="00C359F1">
      <w:pPr>
        <w:autoSpaceDE w:val="0"/>
        <w:autoSpaceDN w:val="0"/>
        <w:adjustRightInd w:val="0"/>
        <w:spacing w:after="240" w:line="240" w:lineRule="auto"/>
        <w:rPr>
          <w:rFonts w:cstheme="minorHAnsi"/>
        </w:rPr>
      </w:pPr>
      <w:r w:rsidRPr="00F1427E">
        <w:rPr>
          <w:rFonts w:cstheme="minorHAnsi"/>
        </w:rPr>
        <w:t xml:space="preserve">After installation of all ECMs, the agency CO will notify the Contractor in writing of full project acceptance, which will constitute the start of the post-acceptance performance period and commencement of post-acceptance Contractor payments. </w:t>
      </w:r>
      <w:r w:rsidR="00661B86" w:rsidRPr="00F1427E">
        <w:rPr>
          <w:rFonts w:cstheme="minorHAnsi"/>
        </w:rPr>
        <w:t>A</w:t>
      </w:r>
      <w:r w:rsidRPr="00F1427E">
        <w:rPr>
          <w:rFonts w:cstheme="minorHAnsi"/>
        </w:rPr>
        <w:t xml:space="preserve">gency acceptance, for purposes of payment, and in accordance with Section G, occurs when the following </w:t>
      </w:r>
      <w:proofErr w:type="gramStart"/>
      <w:r w:rsidRPr="00F1427E">
        <w:rPr>
          <w:rFonts w:cstheme="minorHAnsi"/>
        </w:rPr>
        <w:t>are completed</w:t>
      </w:r>
      <w:proofErr w:type="gramEnd"/>
      <w:r w:rsidRPr="00F1427E">
        <w:rPr>
          <w:rFonts w:cstheme="minorHAnsi"/>
        </w:rPr>
        <w:t>:</w:t>
      </w:r>
    </w:p>
    <w:p w14:paraId="50EA6CD3" w14:textId="040B452E" w:rsidR="00F61E36" w:rsidRPr="006F0EF4" w:rsidRDefault="00F61E36" w:rsidP="00F5409B">
      <w:pPr>
        <w:pStyle w:val="ListParagraph"/>
        <w:numPr>
          <w:ilvl w:val="0"/>
          <w:numId w:val="27"/>
        </w:numPr>
        <w:tabs>
          <w:tab w:val="left" w:pos="720"/>
        </w:tabs>
        <w:spacing w:after="240"/>
        <w:rPr>
          <w:rFonts w:cstheme="minorHAnsi"/>
          <w:szCs w:val="22"/>
        </w:rPr>
      </w:pPr>
      <w:r w:rsidRPr="006F0EF4">
        <w:rPr>
          <w:rFonts w:cstheme="minorHAnsi"/>
          <w:szCs w:val="22"/>
        </w:rPr>
        <w:t xml:space="preserve">Acceptance by the agency CO of the Contractor’s post-construction </w:t>
      </w:r>
      <w:r w:rsidR="006C7578" w:rsidRPr="006F0EF4">
        <w:rPr>
          <w:rFonts w:cstheme="minorHAnsi"/>
          <w:szCs w:val="22"/>
        </w:rPr>
        <w:t>report.</w:t>
      </w:r>
    </w:p>
    <w:p w14:paraId="4C5DC546" w14:textId="05CBD37D" w:rsidR="00F61E36" w:rsidRPr="006F0EF4" w:rsidRDefault="00F61E36" w:rsidP="00F5409B">
      <w:pPr>
        <w:pStyle w:val="ListParagraph"/>
        <w:numPr>
          <w:ilvl w:val="0"/>
          <w:numId w:val="27"/>
        </w:numPr>
        <w:tabs>
          <w:tab w:val="left" w:pos="720"/>
        </w:tabs>
        <w:spacing w:after="240"/>
        <w:ind w:left="720" w:hanging="360"/>
        <w:rPr>
          <w:rFonts w:cstheme="minorHAnsi"/>
          <w:szCs w:val="22"/>
        </w:rPr>
      </w:pPr>
      <w:r w:rsidRPr="006F0EF4">
        <w:rPr>
          <w:rFonts w:cstheme="minorHAnsi"/>
          <w:szCs w:val="22"/>
        </w:rPr>
        <w:t xml:space="preserve">Acceptance by the agency CO of Contractor’s ECM Commissioning </w:t>
      </w:r>
      <w:r w:rsidR="00505C5A" w:rsidRPr="006F0EF4">
        <w:rPr>
          <w:rFonts w:cstheme="minorHAnsi"/>
          <w:szCs w:val="22"/>
        </w:rPr>
        <w:t>report.</w:t>
      </w:r>
    </w:p>
    <w:p w14:paraId="145FA8D7" w14:textId="7032E826" w:rsidR="006F0EF4" w:rsidRDefault="00F61E36" w:rsidP="00F5409B">
      <w:pPr>
        <w:pStyle w:val="ListParagraph"/>
        <w:numPr>
          <w:ilvl w:val="0"/>
          <w:numId w:val="27"/>
        </w:numPr>
        <w:tabs>
          <w:tab w:val="left" w:pos="720"/>
        </w:tabs>
        <w:spacing w:after="240"/>
        <w:ind w:left="720" w:hanging="360"/>
        <w:rPr>
          <w:rFonts w:cstheme="minorHAnsi"/>
          <w:szCs w:val="22"/>
        </w:rPr>
      </w:pPr>
      <w:r w:rsidRPr="006F0EF4">
        <w:rPr>
          <w:rFonts w:cstheme="minorHAnsi"/>
          <w:szCs w:val="22"/>
        </w:rPr>
        <w:t xml:space="preserve">The project inspection </w:t>
      </w:r>
      <w:proofErr w:type="gramStart"/>
      <w:r w:rsidRPr="006F0EF4">
        <w:rPr>
          <w:rFonts w:cstheme="minorHAnsi"/>
          <w:szCs w:val="22"/>
        </w:rPr>
        <w:t>is conducted</w:t>
      </w:r>
      <w:proofErr w:type="gramEnd"/>
      <w:r w:rsidRPr="006F0EF4">
        <w:rPr>
          <w:rFonts w:cstheme="minorHAnsi"/>
          <w:szCs w:val="22"/>
        </w:rPr>
        <w:t xml:space="preserve"> pursuant to Section E1; and</w:t>
      </w:r>
    </w:p>
    <w:p w14:paraId="4465FA7A" w14:textId="4624FF37" w:rsidR="00F61E36" w:rsidRDefault="006966DB" w:rsidP="00F5409B">
      <w:pPr>
        <w:pStyle w:val="ListParagraph"/>
        <w:numPr>
          <w:ilvl w:val="0"/>
          <w:numId w:val="27"/>
        </w:numPr>
        <w:tabs>
          <w:tab w:val="left" w:pos="720"/>
        </w:tabs>
        <w:spacing w:after="240"/>
        <w:ind w:left="720" w:hanging="360"/>
        <w:rPr>
          <w:rFonts w:cstheme="minorHAnsi"/>
          <w:szCs w:val="22"/>
        </w:rPr>
      </w:pPr>
      <w:r w:rsidRPr="006F0EF4">
        <w:rPr>
          <w:rFonts w:cstheme="minorHAnsi"/>
          <w:szCs w:val="22"/>
        </w:rPr>
        <w:t>S</w:t>
      </w:r>
      <w:r w:rsidR="00F61E36" w:rsidRPr="006F0EF4">
        <w:rPr>
          <w:rFonts w:cstheme="minorHAnsi"/>
          <w:szCs w:val="22"/>
        </w:rPr>
        <w:t>ubmission of additional Order requirements prior to acceptance:</w:t>
      </w:r>
    </w:p>
    <w:p w14:paraId="772C82E6" w14:textId="77777777" w:rsidR="00A33E6D" w:rsidRPr="006F0EF4" w:rsidRDefault="00A33E6D" w:rsidP="00A33E6D">
      <w:pPr>
        <w:pStyle w:val="ListParagraph"/>
        <w:tabs>
          <w:tab w:val="left" w:pos="720"/>
        </w:tabs>
        <w:spacing w:after="240"/>
        <w:rPr>
          <w:rFonts w:cstheme="minorHAnsi"/>
          <w:szCs w:val="22"/>
        </w:rPr>
      </w:pPr>
    </w:p>
    <w:p w14:paraId="1746F151" w14:textId="3C270CB7" w:rsidR="00F61E36" w:rsidRPr="00F1427E" w:rsidRDefault="00F61E36" w:rsidP="00F5409B">
      <w:pPr>
        <w:pStyle w:val="ListParagraph"/>
        <w:numPr>
          <w:ilvl w:val="0"/>
          <w:numId w:val="35"/>
        </w:numPr>
        <w:spacing w:after="240"/>
        <w:rPr>
          <w:rFonts w:cstheme="minorHAnsi"/>
        </w:rPr>
      </w:pPr>
      <w:r w:rsidRPr="00F1427E">
        <w:rPr>
          <w:rFonts w:cstheme="minorHAnsi"/>
        </w:rPr>
        <w:t xml:space="preserve">Operations work procedures </w:t>
      </w:r>
      <w:r w:rsidR="009F4EDC" w:rsidRPr="00F1427E">
        <w:rPr>
          <w:rFonts w:cstheme="minorHAnsi"/>
        </w:rPr>
        <w:t>provided.</w:t>
      </w:r>
    </w:p>
    <w:p w14:paraId="17A45F7C" w14:textId="0EAA0A78" w:rsidR="00F61E36" w:rsidRPr="00F1427E" w:rsidRDefault="00F61E36" w:rsidP="00F5409B">
      <w:pPr>
        <w:pStyle w:val="ListParagraph"/>
        <w:numPr>
          <w:ilvl w:val="0"/>
          <w:numId w:val="35"/>
        </w:numPr>
        <w:spacing w:after="240"/>
        <w:rPr>
          <w:rFonts w:cstheme="minorHAnsi"/>
        </w:rPr>
      </w:pPr>
      <w:r w:rsidRPr="00F1427E">
        <w:rPr>
          <w:rFonts w:cstheme="minorHAnsi"/>
        </w:rPr>
        <w:t>Preventive maintenance work procedures</w:t>
      </w:r>
      <w:r w:rsidR="006D0966" w:rsidRPr="00F1427E">
        <w:rPr>
          <w:rFonts w:cstheme="minorHAnsi"/>
        </w:rPr>
        <w:t xml:space="preserve"> documented and provided.</w:t>
      </w:r>
    </w:p>
    <w:p w14:paraId="17EFCE39" w14:textId="4754DCDA" w:rsidR="00F61E36" w:rsidRPr="00F1427E" w:rsidRDefault="00F61E36" w:rsidP="00F5409B">
      <w:pPr>
        <w:pStyle w:val="ListParagraph"/>
        <w:numPr>
          <w:ilvl w:val="0"/>
          <w:numId w:val="35"/>
        </w:numPr>
        <w:spacing w:after="240"/>
        <w:rPr>
          <w:rFonts w:cstheme="minorHAnsi"/>
        </w:rPr>
      </w:pPr>
      <w:r w:rsidRPr="00F1427E">
        <w:rPr>
          <w:rFonts w:cstheme="minorHAnsi"/>
        </w:rPr>
        <w:t>O&amp;M manuals and spare parts lists</w:t>
      </w:r>
      <w:r w:rsidR="00B54C75" w:rsidRPr="00F1427E">
        <w:rPr>
          <w:rFonts w:cstheme="minorHAnsi"/>
        </w:rPr>
        <w:t xml:space="preserve"> delivered.</w:t>
      </w:r>
    </w:p>
    <w:p w14:paraId="65C720B2" w14:textId="77079D46" w:rsidR="00F61E36" w:rsidRPr="00F1427E" w:rsidRDefault="00F61E36" w:rsidP="00F5409B">
      <w:pPr>
        <w:pStyle w:val="ListParagraph"/>
        <w:numPr>
          <w:ilvl w:val="0"/>
          <w:numId w:val="35"/>
        </w:numPr>
        <w:spacing w:after="240"/>
        <w:rPr>
          <w:rFonts w:cstheme="minorHAnsi"/>
        </w:rPr>
      </w:pPr>
      <w:r w:rsidRPr="00F1427E">
        <w:rPr>
          <w:rFonts w:cstheme="minorHAnsi"/>
        </w:rPr>
        <w:t>Training (as specified in the contract Order)</w:t>
      </w:r>
      <w:r w:rsidR="00B54C75" w:rsidRPr="00F1427E">
        <w:rPr>
          <w:rFonts w:cstheme="minorHAnsi"/>
        </w:rPr>
        <w:t xml:space="preserve"> delivered</w:t>
      </w:r>
      <w:r w:rsidR="00B5405F" w:rsidRPr="00F1427E">
        <w:rPr>
          <w:rFonts w:cstheme="minorHAnsi"/>
        </w:rPr>
        <w:t xml:space="preserve"> and filmed when required.</w:t>
      </w:r>
    </w:p>
    <w:p w14:paraId="10C5773D" w14:textId="4E14B5DB" w:rsidR="00A33E6D" w:rsidRPr="0059794B" w:rsidRDefault="00F61E36" w:rsidP="00F5409B">
      <w:pPr>
        <w:pStyle w:val="ListParagraph"/>
        <w:numPr>
          <w:ilvl w:val="0"/>
          <w:numId w:val="35"/>
        </w:numPr>
        <w:autoSpaceDE w:val="0"/>
        <w:autoSpaceDN w:val="0"/>
        <w:adjustRightInd w:val="0"/>
        <w:spacing w:after="240" w:line="240" w:lineRule="auto"/>
        <w:rPr>
          <w:rFonts w:eastAsiaTheme="majorEastAsia" w:cstheme="minorHAnsi"/>
          <w:szCs w:val="22"/>
        </w:rPr>
      </w:pPr>
      <w:r w:rsidRPr="0059794B">
        <w:rPr>
          <w:rFonts w:cstheme="minorHAnsi"/>
        </w:rPr>
        <w:t>As Built Drawings (Record Drawings)</w:t>
      </w:r>
      <w:r w:rsidR="00B5405F" w:rsidRPr="0059794B">
        <w:rPr>
          <w:rFonts w:cstheme="minorHAnsi"/>
        </w:rPr>
        <w:t xml:space="preserve"> completed and delivered.</w:t>
      </w:r>
    </w:p>
    <w:p w14:paraId="221B5350" w14:textId="3A15495B" w:rsidR="00F61E36" w:rsidRPr="00C359F1" w:rsidRDefault="00F61E36" w:rsidP="00C359F1">
      <w:pPr>
        <w:autoSpaceDE w:val="0"/>
        <w:autoSpaceDN w:val="0"/>
        <w:adjustRightInd w:val="0"/>
        <w:spacing w:after="240" w:line="240" w:lineRule="auto"/>
        <w:rPr>
          <w:rFonts w:eastAsia="Calibri" w:cstheme="minorHAnsi"/>
          <w:color w:val="000000" w:themeColor="text1"/>
        </w:rPr>
      </w:pPr>
      <w:r w:rsidRPr="00C359F1">
        <w:rPr>
          <w:rFonts w:eastAsiaTheme="majorEastAsia" w:cstheme="minorHAnsi"/>
          <w:szCs w:val="22"/>
        </w:rPr>
        <w:t xml:space="preserve">E2.4 </w:t>
      </w:r>
      <w:r w:rsidR="005E76A7" w:rsidRPr="00C359F1">
        <w:rPr>
          <w:rFonts w:eastAsiaTheme="majorEastAsia" w:cstheme="minorHAnsi"/>
          <w:szCs w:val="22"/>
        </w:rPr>
        <w:t>Report Submittal Schedule</w:t>
      </w:r>
      <w:r w:rsidR="005E76A7" w:rsidRPr="00C359F1">
        <w:rPr>
          <w:rFonts w:eastAsia="Calibri" w:cstheme="minorHAnsi"/>
          <w:b/>
          <w:bCs/>
          <w:sz w:val="21"/>
          <w:szCs w:val="21"/>
        </w:rPr>
        <w:t xml:space="preserve"> </w:t>
      </w:r>
    </w:p>
    <w:p w14:paraId="5CBD36DD" w14:textId="4F17A510" w:rsidR="0059794B" w:rsidRPr="00C359F1" w:rsidRDefault="005E76A7" w:rsidP="00C359F1">
      <w:pPr>
        <w:autoSpaceDE w:val="0"/>
        <w:autoSpaceDN w:val="0"/>
        <w:adjustRightInd w:val="0"/>
        <w:spacing w:after="240" w:line="240" w:lineRule="auto"/>
        <w:rPr>
          <w:rFonts w:eastAsia="Calibri" w:cstheme="minorHAnsi"/>
          <w:color w:val="000000"/>
        </w:rPr>
      </w:pPr>
      <w:r w:rsidRPr="00F1427E">
        <w:rPr>
          <w:rFonts w:cstheme="minorHAnsi"/>
          <w:sz w:val="21"/>
          <w:szCs w:val="21"/>
        </w:rPr>
        <w:t>T</w:t>
      </w:r>
      <w:r w:rsidR="00F61E36" w:rsidRPr="00F1427E">
        <w:rPr>
          <w:rFonts w:cstheme="minorHAnsi"/>
          <w:sz w:val="21"/>
          <w:szCs w:val="21"/>
        </w:rPr>
        <w:t xml:space="preserve">he Contractor shall </w:t>
      </w:r>
      <w:r w:rsidR="00402CBC" w:rsidRPr="00F1427E">
        <w:rPr>
          <w:rFonts w:cstheme="minorHAnsi"/>
          <w:sz w:val="21"/>
          <w:szCs w:val="21"/>
        </w:rPr>
        <w:t xml:space="preserve">deliver </w:t>
      </w:r>
      <w:r w:rsidR="00F61E36" w:rsidRPr="00F1427E">
        <w:rPr>
          <w:rFonts w:cstheme="minorHAnsi"/>
          <w:sz w:val="21"/>
          <w:szCs w:val="21"/>
        </w:rPr>
        <w:t xml:space="preserve">report submittals and the agency </w:t>
      </w:r>
      <w:r w:rsidR="009E4DC6" w:rsidRPr="00F1427E">
        <w:rPr>
          <w:rFonts w:cstheme="minorHAnsi"/>
          <w:sz w:val="21"/>
          <w:szCs w:val="21"/>
        </w:rPr>
        <w:t xml:space="preserve">will provide </w:t>
      </w:r>
      <w:r w:rsidR="00F61E36" w:rsidRPr="00F1427E">
        <w:rPr>
          <w:rFonts w:cstheme="minorHAnsi"/>
          <w:sz w:val="21"/>
          <w:szCs w:val="21"/>
        </w:rPr>
        <w:t>review</w:t>
      </w:r>
      <w:r w:rsidR="00B33084" w:rsidRPr="00F1427E">
        <w:rPr>
          <w:rFonts w:cstheme="minorHAnsi"/>
          <w:sz w:val="21"/>
          <w:szCs w:val="21"/>
        </w:rPr>
        <w:t>s</w:t>
      </w:r>
      <w:r w:rsidR="00F61E36" w:rsidRPr="00F1427E">
        <w:rPr>
          <w:rFonts w:cstheme="minorHAnsi"/>
          <w:sz w:val="21"/>
          <w:szCs w:val="21"/>
        </w:rPr>
        <w:t xml:space="preserve"> for</w:t>
      </w:r>
      <w:r w:rsidR="00B33084" w:rsidRPr="00F1427E">
        <w:rPr>
          <w:rFonts w:cstheme="minorHAnsi"/>
          <w:sz w:val="21"/>
          <w:szCs w:val="21"/>
        </w:rPr>
        <w:t xml:space="preserve"> </w:t>
      </w:r>
      <w:r w:rsidR="00F61E36" w:rsidRPr="00F1427E">
        <w:rPr>
          <w:rFonts w:cstheme="minorHAnsi"/>
          <w:sz w:val="21"/>
          <w:szCs w:val="21"/>
        </w:rPr>
        <w:t xml:space="preserve">acceptance. </w:t>
      </w:r>
    </w:p>
    <w:p w14:paraId="08D18532" w14:textId="75D834F2" w:rsidR="00024EFA" w:rsidRPr="00F1427E" w:rsidRDefault="00024EFA" w:rsidP="00C359F1">
      <w:pPr>
        <w:pStyle w:val="Caption"/>
        <w:keepNext/>
        <w:spacing w:after="240"/>
        <w:rPr>
          <w:rFonts w:cstheme="minorHAnsi"/>
        </w:rPr>
      </w:pPr>
      <w:r w:rsidRPr="00F1427E">
        <w:rPr>
          <w:rFonts w:cstheme="minorHAnsi"/>
        </w:rPr>
        <w:t xml:space="preserve">Table </w:t>
      </w:r>
      <w:r w:rsidRPr="00F1427E">
        <w:rPr>
          <w:rFonts w:cstheme="minorHAnsi"/>
        </w:rPr>
        <w:fldChar w:fldCharType="begin"/>
      </w:r>
      <w:r w:rsidRPr="00F1427E">
        <w:rPr>
          <w:rFonts w:cstheme="minorHAnsi"/>
        </w:rPr>
        <w:instrText>SEQ Table \* ARABIC</w:instrText>
      </w:r>
      <w:r w:rsidRPr="00F1427E">
        <w:rPr>
          <w:rFonts w:cstheme="minorHAnsi"/>
        </w:rPr>
        <w:fldChar w:fldCharType="separate"/>
      </w:r>
      <w:r w:rsidR="0001094D">
        <w:rPr>
          <w:rFonts w:cstheme="minorHAnsi"/>
          <w:noProof/>
        </w:rPr>
        <w:t>8</w:t>
      </w:r>
      <w:r w:rsidRPr="00F1427E">
        <w:rPr>
          <w:rFonts w:cstheme="minorHAnsi"/>
        </w:rPr>
        <w:fldChar w:fldCharType="end"/>
      </w:r>
      <w:r w:rsidR="00135913">
        <w:rPr>
          <w:rFonts w:cstheme="minorHAnsi"/>
        </w:rPr>
        <w:t>.</w:t>
      </w:r>
      <w:r w:rsidRPr="00F1427E">
        <w:rPr>
          <w:rFonts w:cstheme="minorHAnsi"/>
        </w:rPr>
        <w:t xml:space="preserve"> </w:t>
      </w:r>
      <w:r w:rsidR="00135913">
        <w:rPr>
          <w:rFonts w:cstheme="minorHAnsi"/>
        </w:rPr>
        <w:t>SUBMITTAL SCHEDULE EXAMPLE</w:t>
      </w:r>
    </w:p>
    <w:tbl>
      <w:tblPr>
        <w:tblStyle w:val="TableGrid"/>
        <w:tblW w:w="0" w:type="auto"/>
        <w:tblLook w:val="04A0" w:firstRow="1" w:lastRow="0" w:firstColumn="1" w:lastColumn="0" w:noHBand="0" w:noVBand="1"/>
      </w:tblPr>
      <w:tblGrid>
        <w:gridCol w:w="1870"/>
        <w:gridCol w:w="1870"/>
        <w:gridCol w:w="1870"/>
        <w:gridCol w:w="1870"/>
        <w:gridCol w:w="1870"/>
      </w:tblGrid>
      <w:tr w:rsidR="002B422B" w:rsidRPr="00F1427E" w14:paraId="7991F8E6" w14:textId="77777777" w:rsidTr="003402D5">
        <w:tc>
          <w:tcPr>
            <w:tcW w:w="1870" w:type="dxa"/>
            <w:shd w:val="clear" w:color="auto" w:fill="auto"/>
          </w:tcPr>
          <w:p w14:paraId="15EDE29E" w14:textId="6B58E259" w:rsidR="00AB52E3" w:rsidRPr="00C359F1" w:rsidRDefault="004B22D4" w:rsidP="00C359F1">
            <w:pPr>
              <w:rPr>
                <w:b/>
                <w:bCs/>
              </w:rPr>
            </w:pPr>
            <w:r w:rsidRPr="00C359F1">
              <w:rPr>
                <w:b/>
                <w:bCs/>
              </w:rPr>
              <w:t>Supplies</w:t>
            </w:r>
            <w:r w:rsidR="00052CDB" w:rsidRPr="00C359F1">
              <w:rPr>
                <w:b/>
                <w:bCs/>
              </w:rPr>
              <w:t>/Services</w:t>
            </w:r>
            <w:r w:rsidR="002C6FA7">
              <w:rPr>
                <w:b/>
                <w:bCs/>
              </w:rPr>
              <w:t xml:space="preserve"> </w:t>
            </w:r>
            <w:r w:rsidR="00AB52E3" w:rsidRPr="00C359F1">
              <w:rPr>
                <w:b/>
                <w:bCs/>
              </w:rPr>
              <w:t>CLIN</w:t>
            </w:r>
          </w:p>
        </w:tc>
        <w:tc>
          <w:tcPr>
            <w:tcW w:w="1870" w:type="dxa"/>
            <w:shd w:val="clear" w:color="auto" w:fill="auto"/>
          </w:tcPr>
          <w:p w14:paraId="621B8344" w14:textId="4BF0679E" w:rsidR="00AB52E3" w:rsidRPr="00C359F1" w:rsidRDefault="00052CDB" w:rsidP="00C359F1">
            <w:pPr>
              <w:rPr>
                <w:b/>
                <w:bCs/>
              </w:rPr>
            </w:pPr>
            <w:r w:rsidRPr="00C359F1">
              <w:rPr>
                <w:b/>
                <w:bCs/>
              </w:rPr>
              <w:t>Inspect</w:t>
            </w:r>
            <w:r w:rsidR="0019284C" w:rsidRPr="00C359F1">
              <w:rPr>
                <w:b/>
                <w:bCs/>
              </w:rPr>
              <w:t xml:space="preserve"> </w:t>
            </w:r>
            <w:r w:rsidR="00136698" w:rsidRPr="00C359F1">
              <w:rPr>
                <w:b/>
                <w:bCs/>
              </w:rPr>
              <w:t>At</w:t>
            </w:r>
            <w:r w:rsidR="002C6FA7">
              <w:rPr>
                <w:b/>
                <w:bCs/>
              </w:rPr>
              <w:t xml:space="preserve"> </w:t>
            </w:r>
            <w:r w:rsidR="00AB52E3" w:rsidRPr="00C359F1">
              <w:rPr>
                <w:b/>
                <w:bCs/>
              </w:rPr>
              <w:t>Destination</w:t>
            </w:r>
          </w:p>
        </w:tc>
        <w:tc>
          <w:tcPr>
            <w:tcW w:w="1870" w:type="dxa"/>
            <w:shd w:val="clear" w:color="auto" w:fill="auto"/>
          </w:tcPr>
          <w:p w14:paraId="5487A690" w14:textId="60C3F8D4" w:rsidR="00AB52E3" w:rsidRPr="00C359F1" w:rsidRDefault="00136698" w:rsidP="00C359F1">
            <w:pPr>
              <w:rPr>
                <w:b/>
                <w:bCs/>
              </w:rPr>
            </w:pPr>
            <w:r w:rsidRPr="00C359F1">
              <w:rPr>
                <w:b/>
                <w:bCs/>
              </w:rPr>
              <w:t>Inspect By</w:t>
            </w:r>
            <w:r w:rsidR="002C6FA7">
              <w:rPr>
                <w:b/>
                <w:bCs/>
              </w:rPr>
              <w:t xml:space="preserve"> </w:t>
            </w:r>
            <w:r w:rsidR="00AB52E3" w:rsidRPr="00C359F1">
              <w:rPr>
                <w:b/>
                <w:bCs/>
              </w:rPr>
              <w:t>Government</w:t>
            </w:r>
          </w:p>
        </w:tc>
        <w:tc>
          <w:tcPr>
            <w:tcW w:w="1870" w:type="dxa"/>
            <w:shd w:val="clear" w:color="auto" w:fill="auto"/>
          </w:tcPr>
          <w:p w14:paraId="730DBA80" w14:textId="592DD473" w:rsidR="00AB52E3" w:rsidRPr="00C359F1" w:rsidRDefault="00136698" w:rsidP="00C359F1">
            <w:pPr>
              <w:rPr>
                <w:b/>
                <w:bCs/>
              </w:rPr>
            </w:pPr>
            <w:r w:rsidRPr="00C359F1">
              <w:rPr>
                <w:b/>
                <w:bCs/>
              </w:rPr>
              <w:t>Accept At</w:t>
            </w:r>
            <w:r w:rsidR="002C6FA7">
              <w:rPr>
                <w:b/>
                <w:bCs/>
              </w:rPr>
              <w:t xml:space="preserve"> </w:t>
            </w:r>
            <w:r w:rsidR="00AB52E3" w:rsidRPr="00C359F1">
              <w:rPr>
                <w:b/>
                <w:bCs/>
              </w:rPr>
              <w:t>Destination</w:t>
            </w:r>
          </w:p>
        </w:tc>
        <w:tc>
          <w:tcPr>
            <w:tcW w:w="1870" w:type="dxa"/>
            <w:shd w:val="clear" w:color="auto" w:fill="auto"/>
          </w:tcPr>
          <w:p w14:paraId="70B8B8AF" w14:textId="4E3C2E25" w:rsidR="00AB52E3" w:rsidRPr="00C359F1" w:rsidRDefault="00136698" w:rsidP="00C359F1">
            <w:pPr>
              <w:rPr>
                <w:b/>
                <w:bCs/>
              </w:rPr>
            </w:pPr>
            <w:r w:rsidRPr="00C359F1">
              <w:rPr>
                <w:b/>
                <w:bCs/>
              </w:rPr>
              <w:t>Accept By</w:t>
            </w:r>
            <w:r w:rsidR="002C6FA7">
              <w:rPr>
                <w:b/>
                <w:bCs/>
              </w:rPr>
              <w:t xml:space="preserve"> </w:t>
            </w:r>
            <w:r w:rsidR="00AB52E3" w:rsidRPr="00C359F1">
              <w:rPr>
                <w:b/>
                <w:bCs/>
              </w:rPr>
              <w:t>Government</w:t>
            </w:r>
          </w:p>
        </w:tc>
      </w:tr>
      <w:tr w:rsidR="002B422B" w:rsidRPr="00F1427E" w14:paraId="3D5B6B9F" w14:textId="77777777" w:rsidTr="003402D5">
        <w:tc>
          <w:tcPr>
            <w:tcW w:w="1870" w:type="dxa"/>
            <w:shd w:val="clear" w:color="auto" w:fill="auto"/>
          </w:tcPr>
          <w:p w14:paraId="70067BF9" w14:textId="7315F655" w:rsidR="002B422B" w:rsidRPr="00C359F1" w:rsidRDefault="00BD1260" w:rsidP="00C359F1">
            <w:pPr>
              <w:rPr>
                <w:b/>
                <w:bCs/>
              </w:rPr>
            </w:pPr>
            <w:r w:rsidRPr="00C359F1">
              <w:rPr>
                <w:b/>
                <w:bCs/>
              </w:rPr>
              <w:t>0</w:t>
            </w:r>
            <w:r w:rsidR="00AB52E3" w:rsidRPr="00C359F1">
              <w:rPr>
                <w:b/>
                <w:bCs/>
              </w:rPr>
              <w:t>0</w:t>
            </w:r>
            <w:r w:rsidRPr="00C359F1">
              <w:rPr>
                <w:b/>
                <w:bCs/>
              </w:rPr>
              <w:t>01</w:t>
            </w:r>
          </w:p>
        </w:tc>
        <w:tc>
          <w:tcPr>
            <w:tcW w:w="1870" w:type="dxa"/>
            <w:shd w:val="clear" w:color="auto" w:fill="auto"/>
          </w:tcPr>
          <w:p w14:paraId="43CEF95E" w14:textId="77777777" w:rsidR="002B422B" w:rsidRPr="00C359F1" w:rsidRDefault="002B422B" w:rsidP="00C359F1">
            <w:pPr>
              <w:rPr>
                <w:b/>
                <w:bCs/>
              </w:rPr>
            </w:pPr>
          </w:p>
        </w:tc>
        <w:tc>
          <w:tcPr>
            <w:tcW w:w="1870" w:type="dxa"/>
            <w:shd w:val="clear" w:color="auto" w:fill="auto"/>
          </w:tcPr>
          <w:p w14:paraId="76415300" w14:textId="77777777" w:rsidR="002B422B" w:rsidRPr="00C359F1" w:rsidRDefault="002B422B" w:rsidP="00C359F1">
            <w:pPr>
              <w:rPr>
                <w:b/>
                <w:bCs/>
              </w:rPr>
            </w:pPr>
          </w:p>
        </w:tc>
        <w:tc>
          <w:tcPr>
            <w:tcW w:w="1870" w:type="dxa"/>
            <w:shd w:val="clear" w:color="auto" w:fill="auto"/>
          </w:tcPr>
          <w:p w14:paraId="431A2E9F" w14:textId="77777777" w:rsidR="002B422B" w:rsidRPr="00C359F1" w:rsidRDefault="002B422B" w:rsidP="00C359F1">
            <w:pPr>
              <w:rPr>
                <w:b/>
                <w:bCs/>
              </w:rPr>
            </w:pPr>
          </w:p>
        </w:tc>
        <w:tc>
          <w:tcPr>
            <w:tcW w:w="1870" w:type="dxa"/>
            <w:shd w:val="clear" w:color="auto" w:fill="auto"/>
          </w:tcPr>
          <w:p w14:paraId="5E7B5AE8" w14:textId="77777777" w:rsidR="002B422B" w:rsidRPr="00C359F1" w:rsidRDefault="002B422B" w:rsidP="00C359F1">
            <w:pPr>
              <w:rPr>
                <w:b/>
                <w:bCs/>
              </w:rPr>
            </w:pPr>
          </w:p>
        </w:tc>
      </w:tr>
    </w:tbl>
    <w:p w14:paraId="10728FB5" w14:textId="77777777" w:rsidR="004863F4" w:rsidRDefault="004863F4" w:rsidP="00C359F1">
      <w:pPr>
        <w:autoSpaceDE w:val="0"/>
        <w:autoSpaceDN w:val="0"/>
        <w:adjustRightInd w:val="0"/>
        <w:spacing w:after="240" w:line="240" w:lineRule="auto"/>
        <w:rPr>
          <w:rFonts w:eastAsia="Calibri" w:cstheme="minorHAnsi"/>
          <w:color w:val="000000"/>
        </w:rPr>
      </w:pPr>
    </w:p>
    <w:p w14:paraId="069EAD7A" w14:textId="77777777" w:rsidR="00334155" w:rsidRDefault="00334155" w:rsidP="00C359F1">
      <w:pPr>
        <w:autoSpaceDE w:val="0"/>
        <w:autoSpaceDN w:val="0"/>
        <w:adjustRightInd w:val="0"/>
        <w:spacing w:after="240" w:line="240" w:lineRule="auto"/>
        <w:rPr>
          <w:rFonts w:eastAsia="Calibri" w:cstheme="minorHAnsi"/>
          <w:color w:val="000000"/>
        </w:rPr>
      </w:pPr>
    </w:p>
    <w:p w14:paraId="7C368E2C" w14:textId="77777777" w:rsidR="00334155" w:rsidRDefault="00334155" w:rsidP="00C359F1">
      <w:pPr>
        <w:autoSpaceDE w:val="0"/>
        <w:autoSpaceDN w:val="0"/>
        <w:adjustRightInd w:val="0"/>
        <w:spacing w:after="240" w:line="240" w:lineRule="auto"/>
        <w:rPr>
          <w:rFonts w:eastAsia="Calibri" w:cstheme="minorHAnsi"/>
          <w:color w:val="000000"/>
        </w:rPr>
      </w:pPr>
    </w:p>
    <w:p w14:paraId="17CFCBCF" w14:textId="77777777" w:rsidR="00334155" w:rsidRPr="00C359F1" w:rsidRDefault="00334155" w:rsidP="00C359F1">
      <w:pPr>
        <w:autoSpaceDE w:val="0"/>
        <w:autoSpaceDN w:val="0"/>
        <w:adjustRightInd w:val="0"/>
        <w:spacing w:after="240" w:line="240" w:lineRule="auto"/>
        <w:rPr>
          <w:rFonts w:eastAsia="Calibri" w:cstheme="minorHAnsi"/>
          <w:color w:val="000000"/>
        </w:rPr>
      </w:pPr>
    </w:p>
    <w:p w14:paraId="5A0D76D7" w14:textId="6FEA23A6" w:rsidR="007D22CF" w:rsidRPr="00F1427E" w:rsidRDefault="007D22CF" w:rsidP="007D22CF">
      <w:pPr>
        <w:spacing w:after="240"/>
        <w:jc w:val="center"/>
        <w:rPr>
          <w:rFonts w:cstheme="minorHAnsi"/>
        </w:rPr>
      </w:pPr>
      <w:r w:rsidRPr="00F1427E">
        <w:rPr>
          <w:rFonts w:cstheme="minorHAnsi"/>
        </w:rPr>
        <w:t xml:space="preserve">[End of Section </w:t>
      </w:r>
      <w:r>
        <w:rPr>
          <w:rFonts w:cstheme="minorHAnsi"/>
        </w:rPr>
        <w:t>E</w:t>
      </w:r>
      <w:r w:rsidRPr="00F1427E">
        <w:rPr>
          <w:rFonts w:cstheme="minorHAnsi"/>
        </w:rPr>
        <w:t>]</w:t>
      </w:r>
    </w:p>
    <w:p w14:paraId="79660C6A" w14:textId="77777777" w:rsidR="00F61E36" w:rsidRPr="00F1427E" w:rsidRDefault="00F61E36" w:rsidP="00C359F1">
      <w:pPr>
        <w:spacing w:after="240"/>
        <w:rPr>
          <w:rFonts w:cstheme="minorHAnsi"/>
        </w:rPr>
      </w:pPr>
    </w:p>
    <w:p w14:paraId="415E26B0" w14:textId="06C61D7E" w:rsidR="00AC7025" w:rsidRPr="00F1427E" w:rsidRDefault="00AC7025" w:rsidP="00C359F1">
      <w:pPr>
        <w:spacing w:after="240"/>
        <w:rPr>
          <w:rFonts w:eastAsiaTheme="majorEastAsia" w:cstheme="minorHAnsi"/>
          <w:b/>
          <w:bCs/>
          <w:color w:val="1F497D" w:themeColor="text2"/>
          <w:sz w:val="24"/>
        </w:rPr>
      </w:pPr>
      <w:r w:rsidRPr="00F1427E">
        <w:rPr>
          <w:rFonts w:cstheme="minorHAnsi"/>
        </w:rPr>
        <w:br w:type="page"/>
      </w:r>
    </w:p>
    <w:p w14:paraId="5D161BA8" w14:textId="0CB23B17" w:rsidR="0013130E" w:rsidRPr="00C359F1" w:rsidRDefault="0013130E" w:rsidP="00C359F1">
      <w:pPr>
        <w:pStyle w:val="Heading2"/>
        <w:spacing w:before="0" w:after="240"/>
        <w:rPr>
          <w:rFonts w:asciiTheme="minorHAnsi" w:hAnsiTheme="minorHAnsi" w:cstheme="minorHAnsi"/>
        </w:rPr>
      </w:pPr>
      <w:bookmarkStart w:id="41" w:name="_Toc135904104"/>
      <w:r w:rsidRPr="00C359F1">
        <w:rPr>
          <w:rFonts w:asciiTheme="minorHAnsi" w:hAnsiTheme="minorHAnsi" w:cstheme="minorHAnsi"/>
        </w:rPr>
        <w:lastRenderedPageBreak/>
        <w:t>Section F – Deliveries or performance</w:t>
      </w:r>
      <w:bookmarkEnd w:id="41"/>
    </w:p>
    <w:p w14:paraId="2657904D" w14:textId="7EB747A8" w:rsidR="00AC7025" w:rsidRPr="00F1427E" w:rsidRDefault="00D0068A" w:rsidP="00C359F1">
      <w:pPr>
        <w:spacing w:after="240"/>
        <w:rPr>
          <w:rStyle w:val="SubtleEmphasis"/>
          <w:rFonts w:cstheme="minorHAnsi"/>
        </w:rPr>
      </w:pPr>
      <w:r w:rsidRPr="008310A9">
        <w:rPr>
          <w:rFonts w:cstheme="minorHAnsi"/>
          <w:i/>
          <w:iCs/>
          <w:color w:val="00B0F0"/>
        </w:rPr>
        <w:t>Specify requirements for time, place, and method of delivery for deliveries or performance. (See subpart 11.4 delivery or performance schedules, and 47.301-1)</w:t>
      </w:r>
      <w:r>
        <w:rPr>
          <w:rFonts w:cstheme="minorHAnsi"/>
          <w:i/>
          <w:iCs/>
          <w:color w:val="00B0F0"/>
        </w:rPr>
        <w:t>.</w:t>
      </w:r>
    </w:p>
    <w:p w14:paraId="439110A7" w14:textId="11D24AC9" w:rsidR="0060610C" w:rsidRPr="00C359F1" w:rsidRDefault="00A33E6D" w:rsidP="00C359F1">
      <w:pPr>
        <w:pStyle w:val="Heading3"/>
        <w:spacing w:after="240"/>
        <w:rPr>
          <w:rFonts w:asciiTheme="minorHAnsi" w:eastAsia="Calibri" w:hAnsiTheme="minorHAnsi" w:cstheme="minorHAnsi"/>
        </w:rPr>
      </w:pPr>
      <w:bookmarkStart w:id="42" w:name="_Toc135904105"/>
      <w:r w:rsidRPr="002C6FA7">
        <w:rPr>
          <w:rFonts w:asciiTheme="minorHAnsi" w:hAnsiTheme="minorHAnsi" w:cstheme="minorHAnsi"/>
        </w:rPr>
        <w:t>F.1 FAR</w:t>
      </w:r>
      <w:r w:rsidR="00135913" w:rsidRPr="002C6FA7">
        <w:rPr>
          <w:rFonts w:asciiTheme="minorHAnsi" w:hAnsiTheme="minorHAnsi" w:cstheme="minorHAnsi"/>
        </w:rPr>
        <w:t xml:space="preserve"> Clauses</w:t>
      </w:r>
      <w:bookmarkEnd w:id="42"/>
    </w:p>
    <w:p w14:paraId="2BD12FF2" w14:textId="26C87E04" w:rsidR="0060610C" w:rsidRDefault="0060610C" w:rsidP="00C359F1">
      <w:pPr>
        <w:spacing w:after="240" w:line="240" w:lineRule="auto"/>
        <w:rPr>
          <w:rFonts w:cstheme="minorHAnsi"/>
          <w:sz w:val="21"/>
          <w:szCs w:val="21"/>
        </w:rPr>
      </w:pPr>
      <w:r w:rsidRPr="00C359F1">
        <w:rPr>
          <w:rFonts w:eastAsiaTheme="majorEastAsia" w:cstheme="minorHAnsi"/>
          <w:szCs w:val="22"/>
        </w:rPr>
        <w:t>F.1</w:t>
      </w:r>
      <w:r w:rsidR="00135913">
        <w:rPr>
          <w:rFonts w:eastAsiaTheme="majorEastAsia" w:cstheme="minorHAnsi"/>
          <w:szCs w:val="22"/>
        </w:rPr>
        <w:t>.1</w:t>
      </w:r>
      <w:r w:rsidRPr="00C359F1">
        <w:rPr>
          <w:rFonts w:eastAsiaTheme="majorEastAsia" w:cstheme="minorHAnsi"/>
          <w:szCs w:val="22"/>
        </w:rPr>
        <w:t xml:space="preserve"> </w:t>
      </w:r>
      <w:r w:rsidR="005C731C" w:rsidRPr="00C359F1">
        <w:rPr>
          <w:rFonts w:eastAsiaTheme="majorEastAsia" w:cstheme="minorHAnsi"/>
          <w:szCs w:val="22"/>
        </w:rPr>
        <w:t xml:space="preserve">Clauses Incorporated </w:t>
      </w:r>
      <w:r w:rsidR="00015A8F" w:rsidRPr="00C359F1">
        <w:rPr>
          <w:rFonts w:eastAsiaTheme="majorEastAsia" w:cstheme="minorHAnsi"/>
          <w:szCs w:val="22"/>
        </w:rPr>
        <w:t>b</w:t>
      </w:r>
      <w:r w:rsidR="005C731C" w:rsidRPr="00C359F1">
        <w:rPr>
          <w:rFonts w:eastAsiaTheme="majorEastAsia" w:cstheme="minorHAnsi"/>
          <w:szCs w:val="22"/>
        </w:rPr>
        <w:t>y Reference</w:t>
      </w:r>
      <w:r w:rsidRPr="00C359F1">
        <w:rPr>
          <w:rFonts w:eastAsiaTheme="majorEastAsia" w:cstheme="minorHAnsi"/>
          <w:szCs w:val="22"/>
        </w:rPr>
        <w:t xml:space="preserve"> (FAR 52.252-2) (FEB 1998)</w:t>
      </w:r>
      <w:r w:rsidR="00D0068A">
        <w:rPr>
          <w:rFonts w:cstheme="minorHAnsi"/>
          <w:sz w:val="21"/>
          <w:szCs w:val="21"/>
        </w:rPr>
        <w:t xml:space="preserve"> a</w:t>
      </w:r>
      <w:r w:rsidR="006A7627" w:rsidRPr="00C359F1">
        <w:rPr>
          <w:rFonts w:cstheme="minorHAnsi"/>
          <w:sz w:val="21"/>
          <w:szCs w:val="21"/>
        </w:rPr>
        <w:t>nd Full Text</w:t>
      </w:r>
      <w:r w:rsidR="00D0068A">
        <w:rPr>
          <w:rFonts w:cstheme="minorHAnsi"/>
          <w:sz w:val="21"/>
          <w:szCs w:val="21"/>
        </w:rPr>
        <w:t>.</w:t>
      </w:r>
    </w:p>
    <w:p w14:paraId="1E444746" w14:textId="347F4294" w:rsidR="00135913" w:rsidRPr="00F1427E" w:rsidRDefault="00135913" w:rsidP="00C359F1">
      <w:pPr>
        <w:pStyle w:val="Caption"/>
        <w:keepNext/>
        <w:spacing w:after="240"/>
        <w:rPr>
          <w:rFonts w:cstheme="minorHAnsi"/>
        </w:rPr>
      </w:pPr>
      <w:r w:rsidRPr="00F1427E">
        <w:rPr>
          <w:rFonts w:cstheme="minorHAnsi"/>
        </w:rPr>
        <w:t xml:space="preserve">Table </w:t>
      </w:r>
      <w:r>
        <w:rPr>
          <w:rFonts w:cstheme="minorHAnsi"/>
        </w:rPr>
        <w:t>9</w:t>
      </w:r>
      <w:proofErr w:type="gramStart"/>
      <w:r>
        <w:rPr>
          <w:rFonts w:cstheme="minorHAnsi"/>
        </w:rPr>
        <w:t xml:space="preserve">.  </w:t>
      </w:r>
      <w:proofErr w:type="gramEnd"/>
      <w:r w:rsidR="00D0068A">
        <w:rPr>
          <w:rFonts w:cstheme="minorHAnsi"/>
        </w:rPr>
        <w:t>Full Text Clauses</w:t>
      </w:r>
      <w:r>
        <w:rPr>
          <w:rFonts w:cstheme="minorHAnsi"/>
        </w:rPr>
        <w:t xml:space="preserve"> </w:t>
      </w:r>
    </w:p>
    <w:tbl>
      <w:tblPr>
        <w:tblStyle w:val="TableGrid"/>
        <w:tblW w:w="0" w:type="auto"/>
        <w:tblLook w:val="04A0" w:firstRow="1" w:lastRow="0" w:firstColumn="1" w:lastColumn="0" w:noHBand="0" w:noVBand="1"/>
      </w:tblPr>
      <w:tblGrid>
        <w:gridCol w:w="1255"/>
        <w:gridCol w:w="1260"/>
        <w:gridCol w:w="5040"/>
        <w:gridCol w:w="1440"/>
      </w:tblGrid>
      <w:tr w:rsidR="00015A8F" w:rsidRPr="00F1427E" w14:paraId="39DE8F85" w14:textId="77777777" w:rsidTr="00C359F1">
        <w:tc>
          <w:tcPr>
            <w:tcW w:w="1255" w:type="dxa"/>
          </w:tcPr>
          <w:p w14:paraId="0ABD4978" w14:textId="0D11CDF8" w:rsidR="00015A8F" w:rsidRPr="00C359F1" w:rsidRDefault="00015A8F" w:rsidP="00C359F1">
            <w:pPr>
              <w:autoSpaceDE w:val="0"/>
              <w:autoSpaceDN w:val="0"/>
              <w:adjustRightInd w:val="0"/>
              <w:spacing w:after="240" w:line="240" w:lineRule="auto"/>
              <w:rPr>
                <w:rFonts w:cstheme="minorHAnsi"/>
                <w:b/>
                <w:bCs/>
                <w:sz w:val="21"/>
                <w:szCs w:val="21"/>
              </w:rPr>
            </w:pPr>
            <w:r w:rsidRPr="00C359F1">
              <w:rPr>
                <w:rFonts w:cstheme="minorHAnsi"/>
                <w:b/>
                <w:bCs/>
                <w:sz w:val="21"/>
                <w:szCs w:val="21"/>
              </w:rPr>
              <w:t>Clause</w:t>
            </w:r>
          </w:p>
        </w:tc>
        <w:tc>
          <w:tcPr>
            <w:tcW w:w="1260" w:type="dxa"/>
          </w:tcPr>
          <w:p w14:paraId="1AB82B0B" w14:textId="518615D1" w:rsidR="00015A8F" w:rsidRPr="00C359F1" w:rsidRDefault="00015A8F" w:rsidP="00C359F1">
            <w:pPr>
              <w:autoSpaceDE w:val="0"/>
              <w:autoSpaceDN w:val="0"/>
              <w:adjustRightInd w:val="0"/>
              <w:spacing w:after="240" w:line="240" w:lineRule="auto"/>
              <w:rPr>
                <w:rFonts w:cstheme="minorHAnsi"/>
                <w:b/>
                <w:bCs/>
                <w:sz w:val="21"/>
                <w:szCs w:val="21"/>
              </w:rPr>
            </w:pPr>
            <w:r w:rsidRPr="00C359F1">
              <w:rPr>
                <w:rFonts w:cstheme="minorHAnsi"/>
                <w:b/>
                <w:bCs/>
                <w:sz w:val="21"/>
                <w:szCs w:val="21"/>
              </w:rPr>
              <w:t>Date</w:t>
            </w:r>
          </w:p>
        </w:tc>
        <w:tc>
          <w:tcPr>
            <w:tcW w:w="5040" w:type="dxa"/>
          </w:tcPr>
          <w:p w14:paraId="265807CC" w14:textId="4B943194" w:rsidR="00015A8F" w:rsidRPr="00C359F1" w:rsidRDefault="00015A8F" w:rsidP="00C359F1">
            <w:pPr>
              <w:autoSpaceDE w:val="0"/>
              <w:autoSpaceDN w:val="0"/>
              <w:adjustRightInd w:val="0"/>
              <w:spacing w:after="240" w:line="240" w:lineRule="auto"/>
              <w:rPr>
                <w:rFonts w:cstheme="minorHAnsi"/>
                <w:b/>
                <w:bCs/>
                <w:sz w:val="21"/>
                <w:szCs w:val="21"/>
              </w:rPr>
            </w:pPr>
            <w:r w:rsidRPr="00C359F1">
              <w:rPr>
                <w:rFonts w:cstheme="minorHAnsi"/>
                <w:b/>
                <w:bCs/>
                <w:sz w:val="21"/>
                <w:szCs w:val="21"/>
              </w:rPr>
              <w:t>Title</w:t>
            </w:r>
          </w:p>
        </w:tc>
        <w:tc>
          <w:tcPr>
            <w:tcW w:w="1440" w:type="dxa"/>
          </w:tcPr>
          <w:p w14:paraId="1A2FE12F" w14:textId="6F6D2236" w:rsidR="00015A8F" w:rsidRPr="00C359F1" w:rsidRDefault="00015A8F" w:rsidP="00C359F1">
            <w:pPr>
              <w:autoSpaceDE w:val="0"/>
              <w:autoSpaceDN w:val="0"/>
              <w:adjustRightInd w:val="0"/>
              <w:spacing w:after="240" w:line="240" w:lineRule="auto"/>
              <w:rPr>
                <w:rFonts w:cstheme="minorHAnsi"/>
                <w:b/>
                <w:bCs/>
                <w:sz w:val="21"/>
                <w:szCs w:val="21"/>
              </w:rPr>
            </w:pPr>
            <w:r w:rsidRPr="00C359F1">
              <w:rPr>
                <w:rFonts w:cstheme="minorHAnsi"/>
                <w:b/>
                <w:bCs/>
                <w:sz w:val="21"/>
                <w:szCs w:val="21"/>
              </w:rPr>
              <w:t>Number</w:t>
            </w:r>
          </w:p>
        </w:tc>
      </w:tr>
      <w:tr w:rsidR="00015A8F" w:rsidRPr="00F1427E" w14:paraId="3A00B135" w14:textId="77777777" w:rsidTr="00C359F1">
        <w:tc>
          <w:tcPr>
            <w:tcW w:w="1255" w:type="dxa"/>
          </w:tcPr>
          <w:p w14:paraId="2A34AF6E" w14:textId="48185F7E" w:rsidR="00015A8F" w:rsidRPr="00C359F1" w:rsidRDefault="00015A8F" w:rsidP="00C359F1">
            <w:pPr>
              <w:autoSpaceDE w:val="0"/>
              <w:autoSpaceDN w:val="0"/>
              <w:adjustRightInd w:val="0"/>
              <w:spacing w:after="240" w:line="240" w:lineRule="auto"/>
              <w:rPr>
                <w:rFonts w:cstheme="minorHAnsi"/>
                <w:b/>
                <w:bCs/>
                <w:sz w:val="21"/>
                <w:szCs w:val="21"/>
              </w:rPr>
            </w:pPr>
            <w:r w:rsidRPr="00C359F1">
              <w:rPr>
                <w:rFonts w:cstheme="minorHAnsi"/>
                <w:b/>
                <w:bCs/>
                <w:sz w:val="21"/>
                <w:szCs w:val="21"/>
              </w:rPr>
              <w:t>52.242-15</w:t>
            </w:r>
          </w:p>
        </w:tc>
        <w:tc>
          <w:tcPr>
            <w:tcW w:w="1260" w:type="dxa"/>
          </w:tcPr>
          <w:p w14:paraId="423AE37B" w14:textId="0DA5568A" w:rsidR="00015A8F" w:rsidRPr="00C359F1" w:rsidRDefault="00015A8F" w:rsidP="00C359F1">
            <w:pPr>
              <w:autoSpaceDE w:val="0"/>
              <w:autoSpaceDN w:val="0"/>
              <w:adjustRightInd w:val="0"/>
              <w:spacing w:after="240" w:line="240" w:lineRule="auto"/>
              <w:rPr>
                <w:rFonts w:cstheme="minorHAnsi"/>
                <w:b/>
                <w:bCs/>
                <w:sz w:val="21"/>
                <w:szCs w:val="21"/>
              </w:rPr>
            </w:pPr>
            <w:r w:rsidRPr="00C359F1">
              <w:rPr>
                <w:rFonts w:cstheme="minorHAnsi"/>
                <w:b/>
                <w:bCs/>
                <w:sz w:val="21"/>
                <w:szCs w:val="21"/>
              </w:rPr>
              <w:t>AUG 1989</w:t>
            </w:r>
          </w:p>
        </w:tc>
        <w:tc>
          <w:tcPr>
            <w:tcW w:w="5040" w:type="dxa"/>
          </w:tcPr>
          <w:p w14:paraId="6835BB53" w14:textId="613DD639" w:rsidR="00015A8F" w:rsidRPr="00C359F1" w:rsidRDefault="00015A8F" w:rsidP="00C359F1">
            <w:pPr>
              <w:autoSpaceDE w:val="0"/>
              <w:autoSpaceDN w:val="0"/>
              <w:adjustRightInd w:val="0"/>
              <w:spacing w:after="240" w:line="240" w:lineRule="auto"/>
              <w:rPr>
                <w:rFonts w:cstheme="minorHAnsi"/>
                <w:b/>
                <w:bCs/>
                <w:sz w:val="21"/>
                <w:szCs w:val="21"/>
              </w:rPr>
            </w:pPr>
            <w:r w:rsidRPr="00C359F1">
              <w:rPr>
                <w:rFonts w:cstheme="minorHAnsi"/>
                <w:b/>
                <w:bCs/>
                <w:sz w:val="21"/>
                <w:szCs w:val="21"/>
              </w:rPr>
              <w:t>Stop-Work Order</w:t>
            </w:r>
          </w:p>
        </w:tc>
        <w:tc>
          <w:tcPr>
            <w:tcW w:w="1440" w:type="dxa"/>
          </w:tcPr>
          <w:p w14:paraId="70605097" w14:textId="77777777" w:rsidR="00015A8F" w:rsidRPr="00C359F1" w:rsidRDefault="00015A8F" w:rsidP="00C359F1">
            <w:pPr>
              <w:autoSpaceDE w:val="0"/>
              <w:autoSpaceDN w:val="0"/>
              <w:adjustRightInd w:val="0"/>
              <w:spacing w:after="240" w:line="240" w:lineRule="auto"/>
              <w:rPr>
                <w:rFonts w:cstheme="minorHAnsi"/>
                <w:b/>
                <w:bCs/>
                <w:sz w:val="21"/>
                <w:szCs w:val="21"/>
              </w:rPr>
            </w:pPr>
          </w:p>
        </w:tc>
      </w:tr>
      <w:tr w:rsidR="00015A8F" w:rsidRPr="00F1427E" w14:paraId="50A64113" w14:textId="77777777" w:rsidTr="00C359F1">
        <w:tc>
          <w:tcPr>
            <w:tcW w:w="1255" w:type="dxa"/>
          </w:tcPr>
          <w:p w14:paraId="479B1DF0" w14:textId="3D424D6F" w:rsidR="00015A8F" w:rsidRPr="00C359F1" w:rsidRDefault="00332133" w:rsidP="00C359F1">
            <w:pPr>
              <w:autoSpaceDE w:val="0"/>
              <w:autoSpaceDN w:val="0"/>
              <w:adjustRightInd w:val="0"/>
              <w:spacing w:after="240" w:line="240" w:lineRule="auto"/>
              <w:rPr>
                <w:rFonts w:cstheme="minorHAnsi"/>
                <w:b/>
                <w:bCs/>
                <w:sz w:val="21"/>
                <w:szCs w:val="21"/>
              </w:rPr>
            </w:pPr>
            <w:r w:rsidRPr="00C359F1">
              <w:rPr>
                <w:rFonts w:cstheme="minorHAnsi"/>
                <w:b/>
                <w:bCs/>
                <w:sz w:val="21"/>
                <w:szCs w:val="21"/>
              </w:rPr>
              <w:t>52.247-34</w:t>
            </w:r>
          </w:p>
        </w:tc>
        <w:tc>
          <w:tcPr>
            <w:tcW w:w="1260" w:type="dxa"/>
          </w:tcPr>
          <w:p w14:paraId="24D8584E" w14:textId="2953ADFB" w:rsidR="00015A8F" w:rsidRPr="00C359F1" w:rsidRDefault="00332133" w:rsidP="00C359F1">
            <w:pPr>
              <w:autoSpaceDE w:val="0"/>
              <w:autoSpaceDN w:val="0"/>
              <w:adjustRightInd w:val="0"/>
              <w:spacing w:after="240" w:line="240" w:lineRule="auto"/>
              <w:rPr>
                <w:rFonts w:cstheme="minorHAnsi"/>
                <w:b/>
                <w:bCs/>
                <w:sz w:val="21"/>
                <w:szCs w:val="21"/>
              </w:rPr>
            </w:pPr>
            <w:r w:rsidRPr="00C359F1">
              <w:rPr>
                <w:rFonts w:cstheme="minorHAnsi"/>
                <w:b/>
                <w:bCs/>
                <w:sz w:val="21"/>
                <w:szCs w:val="21"/>
              </w:rPr>
              <w:t>NOV 1991</w:t>
            </w:r>
          </w:p>
        </w:tc>
        <w:tc>
          <w:tcPr>
            <w:tcW w:w="5040" w:type="dxa"/>
          </w:tcPr>
          <w:p w14:paraId="1AC07331" w14:textId="26C58EDF" w:rsidR="00015A8F" w:rsidRPr="00C359F1" w:rsidRDefault="00332133" w:rsidP="00C359F1">
            <w:pPr>
              <w:autoSpaceDE w:val="0"/>
              <w:autoSpaceDN w:val="0"/>
              <w:adjustRightInd w:val="0"/>
              <w:spacing w:after="240" w:line="240" w:lineRule="auto"/>
              <w:rPr>
                <w:rFonts w:cstheme="minorHAnsi"/>
                <w:b/>
                <w:bCs/>
                <w:sz w:val="21"/>
                <w:szCs w:val="21"/>
              </w:rPr>
            </w:pPr>
            <w:r w:rsidRPr="00C359F1">
              <w:rPr>
                <w:rFonts w:cstheme="minorHAnsi"/>
                <w:b/>
                <w:bCs/>
                <w:sz w:val="21"/>
                <w:szCs w:val="21"/>
              </w:rPr>
              <w:t>F.O.B. Destination</w:t>
            </w:r>
          </w:p>
        </w:tc>
        <w:tc>
          <w:tcPr>
            <w:tcW w:w="1440" w:type="dxa"/>
          </w:tcPr>
          <w:p w14:paraId="640FE3E2" w14:textId="77777777" w:rsidR="00015A8F" w:rsidRPr="00C359F1" w:rsidRDefault="00015A8F" w:rsidP="00C359F1">
            <w:pPr>
              <w:autoSpaceDE w:val="0"/>
              <w:autoSpaceDN w:val="0"/>
              <w:adjustRightInd w:val="0"/>
              <w:spacing w:after="240" w:line="240" w:lineRule="auto"/>
              <w:rPr>
                <w:rFonts w:cstheme="minorHAnsi"/>
                <w:b/>
                <w:bCs/>
                <w:sz w:val="21"/>
                <w:szCs w:val="21"/>
              </w:rPr>
            </w:pPr>
          </w:p>
        </w:tc>
      </w:tr>
      <w:tr w:rsidR="00015A8F" w:rsidRPr="00F1427E" w14:paraId="1B27A57B" w14:textId="77777777" w:rsidTr="00C359F1">
        <w:tc>
          <w:tcPr>
            <w:tcW w:w="1255" w:type="dxa"/>
          </w:tcPr>
          <w:p w14:paraId="151B45EE" w14:textId="3510373D" w:rsidR="00015A8F" w:rsidRPr="00C359F1" w:rsidRDefault="00332133" w:rsidP="00C359F1">
            <w:pPr>
              <w:autoSpaceDE w:val="0"/>
              <w:autoSpaceDN w:val="0"/>
              <w:adjustRightInd w:val="0"/>
              <w:spacing w:after="240" w:line="240" w:lineRule="auto"/>
              <w:rPr>
                <w:rFonts w:cstheme="minorHAnsi"/>
                <w:b/>
                <w:bCs/>
                <w:sz w:val="21"/>
                <w:szCs w:val="21"/>
              </w:rPr>
            </w:pPr>
            <w:r w:rsidRPr="00C359F1">
              <w:rPr>
                <w:rFonts w:cstheme="minorHAnsi"/>
                <w:b/>
                <w:bCs/>
                <w:sz w:val="21"/>
                <w:szCs w:val="21"/>
              </w:rPr>
              <w:t>52.211-10</w:t>
            </w:r>
          </w:p>
        </w:tc>
        <w:tc>
          <w:tcPr>
            <w:tcW w:w="1260" w:type="dxa"/>
          </w:tcPr>
          <w:p w14:paraId="52566EA3" w14:textId="7D072802" w:rsidR="00015A8F" w:rsidRPr="00C359F1" w:rsidRDefault="00332133" w:rsidP="00C359F1">
            <w:pPr>
              <w:autoSpaceDE w:val="0"/>
              <w:autoSpaceDN w:val="0"/>
              <w:adjustRightInd w:val="0"/>
              <w:spacing w:after="240" w:line="240" w:lineRule="auto"/>
              <w:rPr>
                <w:rFonts w:cstheme="minorHAnsi"/>
                <w:b/>
                <w:bCs/>
                <w:sz w:val="21"/>
                <w:szCs w:val="21"/>
              </w:rPr>
            </w:pPr>
            <w:r w:rsidRPr="00C359F1">
              <w:rPr>
                <w:rFonts w:cstheme="minorHAnsi"/>
                <w:b/>
                <w:bCs/>
                <w:sz w:val="21"/>
                <w:szCs w:val="21"/>
              </w:rPr>
              <w:t>APR 1984</w:t>
            </w:r>
          </w:p>
        </w:tc>
        <w:tc>
          <w:tcPr>
            <w:tcW w:w="5040" w:type="dxa"/>
          </w:tcPr>
          <w:p w14:paraId="58DF3F60" w14:textId="7DE0C714" w:rsidR="00015A8F" w:rsidRPr="00C359F1" w:rsidRDefault="00332133" w:rsidP="00C359F1">
            <w:pPr>
              <w:autoSpaceDE w:val="0"/>
              <w:autoSpaceDN w:val="0"/>
              <w:adjustRightInd w:val="0"/>
              <w:spacing w:after="240" w:line="240" w:lineRule="auto"/>
              <w:rPr>
                <w:rFonts w:cstheme="minorHAnsi"/>
                <w:b/>
                <w:bCs/>
                <w:sz w:val="21"/>
                <w:szCs w:val="21"/>
              </w:rPr>
            </w:pPr>
            <w:r w:rsidRPr="00C359F1">
              <w:rPr>
                <w:rFonts w:cstheme="minorHAnsi"/>
                <w:b/>
                <w:bCs/>
                <w:sz w:val="21"/>
                <w:szCs w:val="21"/>
              </w:rPr>
              <w:t>Commencement, Prosecution, and Completion of Work</w:t>
            </w:r>
          </w:p>
        </w:tc>
        <w:tc>
          <w:tcPr>
            <w:tcW w:w="1440" w:type="dxa"/>
          </w:tcPr>
          <w:p w14:paraId="078F2FC1" w14:textId="77777777" w:rsidR="00015A8F" w:rsidRPr="00C359F1" w:rsidRDefault="00015A8F" w:rsidP="00C359F1">
            <w:pPr>
              <w:autoSpaceDE w:val="0"/>
              <w:autoSpaceDN w:val="0"/>
              <w:adjustRightInd w:val="0"/>
              <w:spacing w:after="240" w:line="240" w:lineRule="auto"/>
              <w:rPr>
                <w:rFonts w:cstheme="minorHAnsi"/>
                <w:b/>
                <w:bCs/>
                <w:sz w:val="21"/>
                <w:szCs w:val="21"/>
              </w:rPr>
            </w:pPr>
          </w:p>
        </w:tc>
      </w:tr>
    </w:tbl>
    <w:p w14:paraId="2476DB39" w14:textId="77777777" w:rsidR="00015A8F" w:rsidRPr="00C359F1" w:rsidRDefault="00015A8F" w:rsidP="00C359F1">
      <w:pPr>
        <w:autoSpaceDE w:val="0"/>
        <w:autoSpaceDN w:val="0"/>
        <w:adjustRightInd w:val="0"/>
        <w:spacing w:after="240" w:line="240" w:lineRule="auto"/>
        <w:rPr>
          <w:rFonts w:cstheme="minorHAnsi"/>
          <w:sz w:val="21"/>
          <w:szCs w:val="21"/>
        </w:rPr>
      </w:pPr>
    </w:p>
    <w:p w14:paraId="42CB300D" w14:textId="77777777" w:rsidR="00ED04F8" w:rsidRPr="00C359F1" w:rsidRDefault="0060610C" w:rsidP="00C359F1">
      <w:pPr>
        <w:autoSpaceDE w:val="0"/>
        <w:autoSpaceDN w:val="0"/>
        <w:adjustRightInd w:val="0"/>
        <w:spacing w:after="240" w:line="240" w:lineRule="auto"/>
        <w:rPr>
          <w:rFonts w:cstheme="minorHAnsi"/>
          <w:sz w:val="21"/>
          <w:szCs w:val="21"/>
        </w:rPr>
      </w:pPr>
      <w:r w:rsidRPr="00C359F1">
        <w:rPr>
          <w:rFonts w:cstheme="minorHAnsi"/>
          <w:sz w:val="21"/>
          <w:szCs w:val="21"/>
        </w:rPr>
        <w:t xml:space="preserve">The Contractor shall </w:t>
      </w:r>
      <w:proofErr w:type="gramStart"/>
      <w:r w:rsidRPr="00C359F1">
        <w:rPr>
          <w:rFonts w:cstheme="minorHAnsi"/>
          <w:sz w:val="21"/>
          <w:szCs w:val="21"/>
        </w:rPr>
        <w:t>be required</w:t>
      </w:r>
      <w:proofErr w:type="gramEnd"/>
      <w:r w:rsidRPr="00C359F1">
        <w:rPr>
          <w:rFonts w:cstheme="minorHAnsi"/>
          <w:sz w:val="21"/>
          <w:szCs w:val="21"/>
        </w:rPr>
        <w:t xml:space="preserve"> to </w:t>
      </w:r>
    </w:p>
    <w:p w14:paraId="51E003C2" w14:textId="5BD52354" w:rsidR="00ED04F8" w:rsidRPr="00C359F1" w:rsidRDefault="0060610C" w:rsidP="00C359F1">
      <w:pPr>
        <w:autoSpaceDE w:val="0"/>
        <w:autoSpaceDN w:val="0"/>
        <w:adjustRightInd w:val="0"/>
        <w:spacing w:after="240" w:line="240" w:lineRule="auto"/>
        <w:rPr>
          <w:rFonts w:cstheme="minorHAnsi"/>
          <w:b/>
          <w:bCs/>
          <w:sz w:val="21"/>
          <w:szCs w:val="21"/>
        </w:rPr>
      </w:pPr>
      <w:r w:rsidRPr="00C359F1">
        <w:rPr>
          <w:rFonts w:cstheme="minorHAnsi"/>
          <w:sz w:val="21"/>
          <w:szCs w:val="21"/>
        </w:rPr>
        <w:t xml:space="preserve">(a) commence work under this contract </w:t>
      </w:r>
      <w:r w:rsidR="00ED04F8" w:rsidRPr="00A33E6D">
        <w:rPr>
          <w:rFonts w:cstheme="minorHAnsi"/>
          <w:sz w:val="21"/>
          <w:szCs w:val="21"/>
        </w:rPr>
        <w:t xml:space="preserve">In Accordance </w:t>
      </w:r>
      <w:r w:rsidR="00233ED3" w:rsidRPr="00A33E6D">
        <w:rPr>
          <w:rFonts w:cstheme="minorHAnsi"/>
          <w:sz w:val="21"/>
          <w:szCs w:val="21"/>
        </w:rPr>
        <w:t>with</w:t>
      </w:r>
      <w:r w:rsidR="00ED04F8" w:rsidRPr="00A33E6D">
        <w:rPr>
          <w:rFonts w:cstheme="minorHAnsi"/>
          <w:sz w:val="21"/>
          <w:szCs w:val="21"/>
        </w:rPr>
        <w:t xml:space="preserve"> Section </w:t>
      </w:r>
      <w:r w:rsidRPr="00A33E6D">
        <w:rPr>
          <w:rFonts w:cstheme="minorHAnsi"/>
          <w:sz w:val="21"/>
          <w:szCs w:val="21"/>
        </w:rPr>
        <w:t>F</w:t>
      </w:r>
      <w:r w:rsidR="00B4112B">
        <w:rPr>
          <w:rFonts w:cstheme="minorHAnsi"/>
          <w:sz w:val="21"/>
          <w:szCs w:val="21"/>
        </w:rPr>
        <w:t>;</w:t>
      </w:r>
    </w:p>
    <w:p w14:paraId="05398B2B" w14:textId="657B6693" w:rsidR="00C30FFC" w:rsidRPr="00C359F1" w:rsidRDefault="20307AA7" w:rsidP="71D4DE0C">
      <w:pPr>
        <w:autoSpaceDE w:val="0"/>
        <w:autoSpaceDN w:val="0"/>
        <w:adjustRightInd w:val="0"/>
        <w:spacing w:after="240" w:line="240" w:lineRule="auto"/>
        <w:rPr>
          <w:b/>
          <w:bCs/>
          <w:sz w:val="21"/>
          <w:szCs w:val="21"/>
        </w:rPr>
      </w:pPr>
      <w:r w:rsidRPr="71D4DE0C">
        <w:rPr>
          <w:sz w:val="21"/>
          <w:szCs w:val="21"/>
        </w:rPr>
        <w:t>(b) prosecute the work diligently, and (c) complete the entire work ready for use not later</w:t>
      </w:r>
      <w:r w:rsidR="04766918" w:rsidRPr="71D4DE0C">
        <w:rPr>
          <w:sz w:val="21"/>
          <w:szCs w:val="21"/>
        </w:rPr>
        <w:t xml:space="preserve"> </w:t>
      </w:r>
      <w:r w:rsidRPr="71D4DE0C">
        <w:rPr>
          <w:sz w:val="21"/>
          <w:szCs w:val="21"/>
        </w:rPr>
        <w:t xml:space="preserve">than </w:t>
      </w:r>
      <w:r w:rsidR="3A11D8AC" w:rsidRPr="71D4DE0C">
        <w:rPr>
          <w:i/>
          <w:iCs/>
          <w:color w:val="00B0F0"/>
        </w:rPr>
        <w:t>XX</w:t>
      </w:r>
      <w:r w:rsidR="3A11D8AC" w:rsidRPr="71D4DE0C">
        <w:rPr>
          <w:sz w:val="21"/>
          <w:szCs w:val="21"/>
        </w:rPr>
        <w:t xml:space="preserve"> Date as specified</w:t>
      </w:r>
      <w:r w:rsidR="721A4C94" w:rsidRPr="71D4DE0C">
        <w:rPr>
          <w:sz w:val="21"/>
          <w:szCs w:val="21"/>
        </w:rPr>
        <w:t xml:space="preserve"> as the Period of Performance</w:t>
      </w:r>
      <w:r w:rsidR="3A11D8AC" w:rsidRPr="71D4DE0C">
        <w:rPr>
          <w:sz w:val="21"/>
          <w:szCs w:val="21"/>
        </w:rPr>
        <w:t xml:space="preserve"> in </w:t>
      </w:r>
      <w:r w:rsidR="6761C0C0" w:rsidRPr="71D4DE0C">
        <w:rPr>
          <w:sz w:val="21"/>
          <w:szCs w:val="21"/>
        </w:rPr>
        <w:t xml:space="preserve">CLIN </w:t>
      </w:r>
      <w:r w:rsidR="6761C0C0" w:rsidRPr="71D4DE0C">
        <w:rPr>
          <w:i/>
          <w:iCs/>
          <w:color w:val="00B0F0"/>
        </w:rPr>
        <w:t>X</w:t>
      </w:r>
      <w:r w:rsidR="6761C0C0" w:rsidRPr="71D4DE0C">
        <w:rPr>
          <w:sz w:val="21"/>
          <w:szCs w:val="21"/>
        </w:rPr>
        <w:t>, Construction Services</w:t>
      </w:r>
      <w:r w:rsidR="381985D9" w:rsidRPr="71D4DE0C">
        <w:rPr>
          <w:sz w:val="21"/>
          <w:szCs w:val="21"/>
        </w:rPr>
        <w:t>.</w:t>
      </w:r>
    </w:p>
    <w:p w14:paraId="4A9B16AF" w14:textId="4A1B0D36" w:rsidR="00C30FFC" w:rsidRPr="00C359F1" w:rsidRDefault="0060610C" w:rsidP="00C359F1">
      <w:pPr>
        <w:pStyle w:val="Heading3"/>
        <w:spacing w:before="0" w:after="240"/>
        <w:rPr>
          <w:rFonts w:asciiTheme="minorHAnsi" w:hAnsiTheme="minorHAnsi" w:cstheme="minorHAnsi"/>
        </w:rPr>
      </w:pPr>
      <w:bookmarkStart w:id="43" w:name="_Toc135904106"/>
      <w:bookmarkStart w:id="44" w:name="_Hlk133409215"/>
      <w:r w:rsidRPr="00C359F1">
        <w:rPr>
          <w:rFonts w:asciiTheme="minorHAnsi" w:hAnsiTheme="minorHAnsi" w:cstheme="minorHAnsi"/>
        </w:rPr>
        <w:t xml:space="preserve">F.2 </w:t>
      </w:r>
      <w:r w:rsidR="00C30FFC" w:rsidRPr="00C359F1">
        <w:rPr>
          <w:rFonts w:asciiTheme="minorHAnsi" w:hAnsiTheme="minorHAnsi" w:cstheme="minorHAnsi"/>
        </w:rPr>
        <w:t>T</w:t>
      </w:r>
      <w:r w:rsidR="000B08D2">
        <w:rPr>
          <w:rFonts w:asciiTheme="minorHAnsi" w:hAnsiTheme="minorHAnsi" w:cstheme="minorHAnsi"/>
        </w:rPr>
        <w:t>he Construction Period</w:t>
      </w:r>
      <w:bookmarkEnd w:id="43"/>
      <w:r w:rsidR="00C30FFC" w:rsidRPr="00C359F1">
        <w:rPr>
          <w:rFonts w:asciiTheme="minorHAnsi" w:hAnsiTheme="minorHAnsi" w:cstheme="minorHAnsi"/>
        </w:rPr>
        <w:t xml:space="preserve"> </w:t>
      </w:r>
    </w:p>
    <w:bookmarkEnd w:id="44"/>
    <w:p w14:paraId="2279521D" w14:textId="59135905" w:rsidR="0060610C" w:rsidRDefault="20307AA7" w:rsidP="71D4DE0C">
      <w:pPr>
        <w:autoSpaceDE w:val="0"/>
        <w:autoSpaceDN w:val="0"/>
        <w:adjustRightInd w:val="0"/>
        <w:spacing w:after="0" w:line="240" w:lineRule="auto"/>
        <w:rPr>
          <w:sz w:val="21"/>
          <w:szCs w:val="21"/>
        </w:rPr>
      </w:pPr>
      <w:r w:rsidRPr="71D4DE0C">
        <w:rPr>
          <w:sz w:val="21"/>
          <w:szCs w:val="21"/>
        </w:rPr>
        <w:t>The time stated for completion shall</w:t>
      </w:r>
      <w:r w:rsidR="6D9FDFD6" w:rsidRPr="71D4DE0C">
        <w:rPr>
          <w:sz w:val="21"/>
          <w:szCs w:val="21"/>
        </w:rPr>
        <w:t xml:space="preserve"> </w:t>
      </w:r>
      <w:r w:rsidRPr="71D4DE0C">
        <w:rPr>
          <w:sz w:val="21"/>
          <w:szCs w:val="21"/>
        </w:rPr>
        <w:t>include final cleanup of the premises</w:t>
      </w:r>
      <w:proofErr w:type="gramStart"/>
      <w:r w:rsidRPr="71D4DE0C">
        <w:rPr>
          <w:sz w:val="21"/>
          <w:szCs w:val="21"/>
        </w:rPr>
        <w:t>.</w:t>
      </w:r>
      <w:r w:rsidR="00B4112B" w:rsidRPr="71D4DE0C">
        <w:rPr>
          <w:sz w:val="21"/>
          <w:szCs w:val="21"/>
        </w:rPr>
        <w:t xml:space="preserve">  </w:t>
      </w:r>
      <w:proofErr w:type="gramEnd"/>
      <w:r w:rsidRPr="71D4DE0C">
        <w:rPr>
          <w:sz w:val="21"/>
          <w:szCs w:val="21"/>
        </w:rPr>
        <w:t xml:space="preserve">Performance Period shall be </w:t>
      </w:r>
      <w:r w:rsidR="64A59F74" w:rsidRPr="71D4DE0C">
        <w:rPr>
          <w:i/>
          <w:iCs/>
          <w:color w:val="00B0F0"/>
        </w:rPr>
        <w:t>X</w:t>
      </w:r>
      <w:r w:rsidR="64A59F74" w:rsidRPr="71D4DE0C">
        <w:rPr>
          <w:sz w:val="21"/>
          <w:szCs w:val="21"/>
        </w:rPr>
        <w:t xml:space="preserve"> </w:t>
      </w:r>
      <w:r w:rsidRPr="71D4DE0C">
        <w:rPr>
          <w:sz w:val="21"/>
          <w:szCs w:val="21"/>
        </w:rPr>
        <w:t xml:space="preserve">years and </w:t>
      </w:r>
      <w:r w:rsidR="64A59F74" w:rsidRPr="71D4DE0C">
        <w:rPr>
          <w:i/>
          <w:iCs/>
          <w:color w:val="00B0F0"/>
        </w:rPr>
        <w:t>X</w:t>
      </w:r>
      <w:r w:rsidR="64A59F74" w:rsidRPr="71D4DE0C">
        <w:rPr>
          <w:sz w:val="21"/>
          <w:szCs w:val="21"/>
        </w:rPr>
        <w:t xml:space="preserve"> </w:t>
      </w:r>
      <w:r w:rsidRPr="71D4DE0C">
        <w:rPr>
          <w:sz w:val="21"/>
          <w:szCs w:val="21"/>
        </w:rPr>
        <w:t>months from issuance of the acceptance modification.</w:t>
      </w:r>
    </w:p>
    <w:p w14:paraId="4879827F" w14:textId="77777777" w:rsidR="00B4112B" w:rsidRPr="00C359F1" w:rsidRDefault="00B4112B" w:rsidP="00EE708C">
      <w:pPr>
        <w:autoSpaceDE w:val="0"/>
        <w:autoSpaceDN w:val="0"/>
        <w:adjustRightInd w:val="0"/>
        <w:spacing w:after="0" w:line="240" w:lineRule="auto"/>
        <w:rPr>
          <w:rFonts w:cstheme="minorHAnsi"/>
          <w:sz w:val="21"/>
          <w:szCs w:val="21"/>
        </w:rPr>
      </w:pPr>
    </w:p>
    <w:p w14:paraId="2D14D78A" w14:textId="0A13A7EE" w:rsidR="00A012C7" w:rsidRPr="00C359F1" w:rsidRDefault="00DB4FF2" w:rsidP="00C359F1">
      <w:pPr>
        <w:pStyle w:val="Heading3"/>
        <w:spacing w:before="0" w:after="240"/>
        <w:rPr>
          <w:rFonts w:asciiTheme="minorHAnsi" w:eastAsia="Calibri" w:hAnsiTheme="minorHAnsi" w:cstheme="minorHAnsi"/>
        </w:rPr>
      </w:pPr>
      <w:bookmarkStart w:id="45" w:name="_Toc135904107"/>
      <w:r w:rsidRPr="00C359F1">
        <w:rPr>
          <w:rFonts w:asciiTheme="minorHAnsi" w:eastAsia="Calibri" w:hAnsiTheme="minorHAnsi" w:cstheme="minorHAnsi"/>
        </w:rPr>
        <w:t>F</w:t>
      </w:r>
      <w:r w:rsidR="00990715" w:rsidRPr="00C359F1">
        <w:rPr>
          <w:rFonts w:asciiTheme="minorHAnsi" w:eastAsia="Calibri" w:hAnsiTheme="minorHAnsi" w:cstheme="minorHAnsi"/>
        </w:rPr>
        <w:t>.</w:t>
      </w:r>
      <w:r w:rsidRPr="00C359F1">
        <w:rPr>
          <w:rFonts w:asciiTheme="minorHAnsi" w:eastAsia="Calibri" w:hAnsiTheme="minorHAnsi" w:cstheme="minorHAnsi"/>
        </w:rPr>
        <w:t>3 Task Order Period of Performance</w:t>
      </w:r>
      <w:bookmarkEnd w:id="45"/>
      <w:r w:rsidRPr="00C359F1">
        <w:rPr>
          <w:rFonts w:asciiTheme="minorHAnsi" w:eastAsia="Calibri" w:hAnsiTheme="minorHAnsi" w:cstheme="minorHAnsi"/>
        </w:rPr>
        <w:t xml:space="preserve"> </w:t>
      </w:r>
    </w:p>
    <w:p w14:paraId="0A3E7256" w14:textId="2285FF9A" w:rsidR="0060610C" w:rsidRDefault="20307AA7" w:rsidP="71D4DE0C">
      <w:pPr>
        <w:autoSpaceDE w:val="0"/>
        <w:autoSpaceDN w:val="0"/>
        <w:adjustRightInd w:val="0"/>
        <w:spacing w:after="0" w:line="240" w:lineRule="auto"/>
        <w:rPr>
          <w:sz w:val="21"/>
          <w:szCs w:val="21"/>
        </w:rPr>
      </w:pPr>
      <w:r w:rsidRPr="71D4DE0C">
        <w:rPr>
          <w:sz w:val="21"/>
          <w:szCs w:val="21"/>
        </w:rPr>
        <w:t xml:space="preserve">The total task order duration </w:t>
      </w:r>
      <w:r w:rsidR="001744ED" w:rsidRPr="71D4DE0C">
        <w:rPr>
          <w:sz w:val="21"/>
          <w:szCs w:val="21"/>
        </w:rPr>
        <w:t xml:space="preserve">is </w:t>
      </w:r>
      <w:r w:rsidR="001744ED" w:rsidRPr="71D4DE0C">
        <w:rPr>
          <w:i/>
          <w:iCs/>
          <w:color w:val="00B0F0"/>
        </w:rPr>
        <w:t>X</w:t>
      </w:r>
      <w:r w:rsidR="64A59F74" w:rsidRPr="71D4DE0C">
        <w:rPr>
          <w:sz w:val="21"/>
          <w:szCs w:val="21"/>
        </w:rPr>
        <w:t xml:space="preserve"> </w:t>
      </w:r>
      <w:r w:rsidRPr="71D4DE0C">
        <w:rPr>
          <w:sz w:val="21"/>
          <w:szCs w:val="21"/>
        </w:rPr>
        <w:t xml:space="preserve">-years </w:t>
      </w:r>
      <w:r w:rsidR="001E45B2" w:rsidRPr="71D4DE0C">
        <w:rPr>
          <w:sz w:val="21"/>
          <w:szCs w:val="21"/>
        </w:rPr>
        <w:t>and X</w:t>
      </w:r>
      <w:r w:rsidR="64A59F74" w:rsidRPr="71D4DE0C">
        <w:rPr>
          <w:sz w:val="21"/>
          <w:szCs w:val="21"/>
        </w:rPr>
        <w:t xml:space="preserve"> </w:t>
      </w:r>
      <w:r w:rsidRPr="71D4DE0C">
        <w:rPr>
          <w:sz w:val="21"/>
          <w:szCs w:val="21"/>
        </w:rPr>
        <w:t>months, specifically:</w:t>
      </w:r>
    </w:p>
    <w:p w14:paraId="240B5BF8" w14:textId="77777777" w:rsidR="00B4112B" w:rsidRPr="00C359F1" w:rsidRDefault="00B4112B" w:rsidP="00EE708C">
      <w:pPr>
        <w:autoSpaceDE w:val="0"/>
        <w:autoSpaceDN w:val="0"/>
        <w:adjustRightInd w:val="0"/>
        <w:spacing w:after="0" w:line="240" w:lineRule="auto"/>
        <w:rPr>
          <w:rFonts w:cstheme="minorHAnsi"/>
          <w:sz w:val="21"/>
          <w:szCs w:val="21"/>
        </w:rPr>
      </w:pPr>
    </w:p>
    <w:p w14:paraId="18B4FD0D" w14:textId="625C7B9C" w:rsidR="0060610C" w:rsidRPr="00C359F1" w:rsidRDefault="20307AA7" w:rsidP="71D4DE0C">
      <w:pPr>
        <w:autoSpaceDE w:val="0"/>
        <w:autoSpaceDN w:val="0"/>
        <w:adjustRightInd w:val="0"/>
        <w:spacing w:after="0" w:line="240" w:lineRule="auto"/>
        <w:rPr>
          <w:sz w:val="21"/>
          <w:szCs w:val="21"/>
        </w:rPr>
      </w:pPr>
      <w:r w:rsidRPr="71D4DE0C">
        <w:rPr>
          <w:sz w:val="21"/>
          <w:szCs w:val="21"/>
        </w:rPr>
        <w:t xml:space="preserve">a. The Construction period shall be </w:t>
      </w:r>
      <w:r w:rsidR="001744ED" w:rsidRPr="71D4DE0C">
        <w:rPr>
          <w:i/>
          <w:iCs/>
          <w:color w:val="00B0F0"/>
        </w:rPr>
        <w:t>X</w:t>
      </w:r>
      <w:r w:rsidR="001744ED" w:rsidRPr="71D4DE0C">
        <w:rPr>
          <w:sz w:val="21"/>
          <w:szCs w:val="21"/>
        </w:rPr>
        <w:t xml:space="preserve"> years</w:t>
      </w:r>
      <w:r w:rsidRPr="71D4DE0C">
        <w:rPr>
          <w:sz w:val="21"/>
          <w:szCs w:val="21"/>
        </w:rPr>
        <w:t xml:space="preserve"> </w:t>
      </w:r>
      <w:r w:rsidR="001E45B2" w:rsidRPr="71D4DE0C">
        <w:rPr>
          <w:sz w:val="21"/>
          <w:szCs w:val="21"/>
        </w:rPr>
        <w:t xml:space="preserve">and </w:t>
      </w:r>
      <w:r w:rsidR="001E45B2" w:rsidRPr="71D4DE0C">
        <w:rPr>
          <w:i/>
          <w:iCs/>
          <w:color w:val="00B0F0"/>
        </w:rPr>
        <w:t>X</w:t>
      </w:r>
      <w:r w:rsidR="64A59F74" w:rsidRPr="71D4DE0C">
        <w:rPr>
          <w:sz w:val="21"/>
          <w:szCs w:val="21"/>
        </w:rPr>
        <w:t xml:space="preserve"> </w:t>
      </w:r>
      <w:r w:rsidR="3C21BDA0" w:rsidRPr="71D4DE0C">
        <w:rPr>
          <w:sz w:val="21"/>
          <w:szCs w:val="21"/>
        </w:rPr>
        <w:t>months</w:t>
      </w:r>
      <w:r w:rsidRPr="71D4DE0C">
        <w:rPr>
          <w:sz w:val="21"/>
          <w:szCs w:val="21"/>
        </w:rPr>
        <w:t xml:space="preserve"> (from date of award). During this time the</w:t>
      </w:r>
    </w:p>
    <w:p w14:paraId="584D4C91" w14:textId="7A956FE7" w:rsidR="00DB4FF2" w:rsidRDefault="0060610C" w:rsidP="00B4112B">
      <w:pPr>
        <w:autoSpaceDE w:val="0"/>
        <w:autoSpaceDN w:val="0"/>
        <w:adjustRightInd w:val="0"/>
        <w:spacing w:after="0" w:line="240" w:lineRule="auto"/>
        <w:rPr>
          <w:rFonts w:cstheme="minorHAnsi"/>
          <w:sz w:val="21"/>
          <w:szCs w:val="21"/>
        </w:rPr>
      </w:pPr>
      <w:r w:rsidRPr="00C359F1">
        <w:rPr>
          <w:rFonts w:cstheme="minorHAnsi"/>
          <w:sz w:val="21"/>
          <w:szCs w:val="21"/>
        </w:rPr>
        <w:t>contractor shall install all improvements included in Section C of this task order and meet all</w:t>
      </w:r>
      <w:r w:rsidR="00B4112B">
        <w:rPr>
          <w:rFonts w:cstheme="minorHAnsi"/>
          <w:sz w:val="21"/>
          <w:szCs w:val="21"/>
        </w:rPr>
        <w:t xml:space="preserve"> </w:t>
      </w:r>
      <w:r w:rsidRPr="00C359F1">
        <w:rPr>
          <w:rFonts w:cstheme="minorHAnsi"/>
          <w:sz w:val="21"/>
          <w:szCs w:val="21"/>
        </w:rPr>
        <w:t>requirements in Section E.2.</w:t>
      </w:r>
      <w:r w:rsidR="00B7564C" w:rsidRPr="00C359F1">
        <w:rPr>
          <w:rFonts w:cstheme="minorHAnsi"/>
          <w:sz w:val="21"/>
          <w:szCs w:val="21"/>
        </w:rPr>
        <w:t xml:space="preserve"> </w:t>
      </w:r>
    </w:p>
    <w:p w14:paraId="3B712AAD" w14:textId="77777777" w:rsidR="00B4112B" w:rsidRPr="00C359F1" w:rsidRDefault="00B4112B" w:rsidP="00EE708C">
      <w:pPr>
        <w:autoSpaceDE w:val="0"/>
        <w:autoSpaceDN w:val="0"/>
        <w:adjustRightInd w:val="0"/>
        <w:spacing w:after="0" w:line="240" w:lineRule="auto"/>
        <w:rPr>
          <w:rFonts w:eastAsia="Calibri" w:cstheme="minorHAnsi"/>
        </w:rPr>
      </w:pPr>
    </w:p>
    <w:p w14:paraId="6DB8107F" w14:textId="2C91E4A6" w:rsidR="0049519A" w:rsidRPr="00C359F1" w:rsidRDefault="00DB4FF2" w:rsidP="00C359F1">
      <w:pPr>
        <w:pStyle w:val="Heading3"/>
        <w:spacing w:before="0" w:after="240"/>
        <w:rPr>
          <w:rFonts w:asciiTheme="minorHAnsi" w:eastAsia="Times New Roman" w:hAnsiTheme="minorHAnsi" w:cstheme="minorHAnsi"/>
        </w:rPr>
      </w:pPr>
      <w:bookmarkStart w:id="46" w:name="_Toc135904108"/>
      <w:r w:rsidRPr="00C359F1">
        <w:rPr>
          <w:rFonts w:asciiTheme="minorHAnsi" w:eastAsia="Times New Roman" w:hAnsiTheme="minorHAnsi" w:cstheme="minorHAnsi"/>
        </w:rPr>
        <w:t>F</w:t>
      </w:r>
      <w:r w:rsidR="00990715" w:rsidRPr="00C359F1">
        <w:rPr>
          <w:rFonts w:asciiTheme="minorHAnsi" w:eastAsia="Times New Roman" w:hAnsiTheme="minorHAnsi" w:cstheme="minorHAnsi"/>
        </w:rPr>
        <w:t>.</w:t>
      </w:r>
      <w:r w:rsidRPr="00C359F1">
        <w:rPr>
          <w:rFonts w:asciiTheme="minorHAnsi" w:eastAsia="Times New Roman" w:hAnsiTheme="minorHAnsi" w:cstheme="minorHAnsi"/>
        </w:rPr>
        <w:t>4 Work Schedule</w:t>
      </w:r>
      <w:bookmarkEnd w:id="46"/>
      <w:r w:rsidRPr="00C359F1">
        <w:rPr>
          <w:rFonts w:asciiTheme="minorHAnsi" w:eastAsia="Times New Roman" w:hAnsiTheme="minorHAnsi" w:cstheme="minorHAnsi"/>
        </w:rPr>
        <w:t xml:space="preserve"> </w:t>
      </w:r>
    </w:p>
    <w:p w14:paraId="3415D6E0" w14:textId="03BD41AE" w:rsidR="00DB4FF2" w:rsidRPr="00C359F1" w:rsidRDefault="5E925E36" w:rsidP="00C359F1">
      <w:pPr>
        <w:autoSpaceDE w:val="0"/>
        <w:autoSpaceDN w:val="0"/>
        <w:adjustRightInd w:val="0"/>
        <w:spacing w:after="240" w:line="240" w:lineRule="auto"/>
        <w:rPr>
          <w:rFonts w:eastAsia="Times New Roman"/>
        </w:rPr>
      </w:pPr>
      <w:r w:rsidRPr="71D4DE0C">
        <w:rPr>
          <w:rFonts w:eastAsia="Times New Roman"/>
        </w:rPr>
        <w:t xml:space="preserve">The Contractor shall schedule work to minimize any interference with Government operations. The Contractor shall commence and complete performance of the work within the </w:t>
      </w:r>
      <w:r w:rsidR="097E7F86" w:rsidRPr="71D4DE0C">
        <w:rPr>
          <w:rFonts w:eastAsia="Times New Roman"/>
        </w:rPr>
        <w:t xml:space="preserve">construction </w:t>
      </w:r>
      <w:r w:rsidRPr="71D4DE0C">
        <w:rPr>
          <w:rFonts w:eastAsia="Times New Roman"/>
        </w:rPr>
        <w:t>period of performance for the contract, or any modification thereto</w:t>
      </w:r>
      <w:proofErr w:type="gramStart"/>
      <w:r w:rsidRPr="71D4DE0C">
        <w:rPr>
          <w:rFonts w:eastAsia="Times New Roman"/>
        </w:rPr>
        <w:t xml:space="preserve">.  </w:t>
      </w:r>
      <w:proofErr w:type="gramEnd"/>
      <w:r w:rsidR="7DBF32EC" w:rsidRPr="71D4DE0C">
        <w:rPr>
          <w:rFonts w:eastAsia="Times New Roman"/>
        </w:rPr>
        <w:t>The contractor</w:t>
      </w:r>
      <w:r w:rsidRPr="71D4DE0C">
        <w:rPr>
          <w:rFonts w:eastAsia="Times New Roman"/>
        </w:rPr>
        <w:t xml:space="preserve"> shall </w:t>
      </w:r>
      <w:r w:rsidR="7DBF32EC" w:rsidRPr="71D4DE0C">
        <w:rPr>
          <w:rFonts w:eastAsia="Times New Roman"/>
        </w:rPr>
        <w:t>provide</w:t>
      </w:r>
      <w:r w:rsidRPr="71D4DE0C">
        <w:rPr>
          <w:rFonts w:eastAsia="Times New Roman"/>
        </w:rPr>
        <w:t xml:space="preserve"> written notice to the Contracting Officer </w:t>
      </w:r>
      <w:r w:rsidR="7DBF32EC" w:rsidRPr="71D4DE0C">
        <w:rPr>
          <w:rFonts w:eastAsia="Times New Roman"/>
        </w:rPr>
        <w:t>when</w:t>
      </w:r>
      <w:r w:rsidRPr="71D4DE0C">
        <w:rPr>
          <w:rFonts w:eastAsia="Times New Roman"/>
        </w:rPr>
        <w:t xml:space="preserve"> it </w:t>
      </w:r>
      <w:r w:rsidR="7DBF32EC" w:rsidRPr="71D4DE0C">
        <w:rPr>
          <w:rFonts w:eastAsia="Times New Roman"/>
        </w:rPr>
        <w:t xml:space="preserve">is </w:t>
      </w:r>
      <w:r w:rsidRPr="71D4DE0C">
        <w:rPr>
          <w:rFonts w:eastAsia="Times New Roman"/>
        </w:rPr>
        <w:t xml:space="preserve">apparent </w:t>
      </w:r>
      <w:r w:rsidR="7DBF32EC" w:rsidRPr="71D4DE0C">
        <w:rPr>
          <w:rFonts w:eastAsia="Times New Roman"/>
        </w:rPr>
        <w:t xml:space="preserve">the </w:t>
      </w:r>
      <w:r w:rsidRPr="71D4DE0C">
        <w:rPr>
          <w:rFonts w:eastAsia="Times New Roman"/>
        </w:rPr>
        <w:t xml:space="preserve">work </w:t>
      </w:r>
      <w:r w:rsidR="7DBF32EC" w:rsidRPr="71D4DE0C">
        <w:rPr>
          <w:rFonts w:eastAsia="Times New Roman"/>
        </w:rPr>
        <w:t xml:space="preserve">executed under the contract </w:t>
      </w:r>
      <w:r w:rsidRPr="71D4DE0C">
        <w:rPr>
          <w:rFonts w:eastAsia="Times New Roman"/>
        </w:rPr>
        <w:t xml:space="preserve">will not be completed in </w:t>
      </w:r>
      <w:r w:rsidR="7DBF32EC" w:rsidRPr="71D4DE0C">
        <w:rPr>
          <w:rFonts w:eastAsia="Times New Roman"/>
        </w:rPr>
        <w:t>accordance with the construction schedule incorporated in the contract</w:t>
      </w:r>
      <w:proofErr w:type="gramStart"/>
      <w:r w:rsidR="7DBF32EC" w:rsidRPr="71D4DE0C">
        <w:rPr>
          <w:rFonts w:eastAsia="Times New Roman"/>
        </w:rPr>
        <w:t xml:space="preserve">.  </w:t>
      </w:r>
      <w:proofErr w:type="gramEnd"/>
      <w:r w:rsidRPr="71D4DE0C">
        <w:rPr>
          <w:rFonts w:eastAsia="Times New Roman"/>
        </w:rPr>
        <w:t xml:space="preserve">Such notification </w:t>
      </w:r>
      <w:r w:rsidRPr="71D4DE0C">
        <w:rPr>
          <w:rFonts w:eastAsia="Times New Roman"/>
        </w:rPr>
        <w:lastRenderedPageBreak/>
        <w:t>shall include the nature and duration of the delay</w:t>
      </w:r>
      <w:r w:rsidR="7DBF32EC" w:rsidRPr="71D4DE0C">
        <w:rPr>
          <w:rFonts w:eastAsia="Times New Roman"/>
        </w:rPr>
        <w:t xml:space="preserve"> and the impact on the project critical path</w:t>
      </w:r>
      <w:proofErr w:type="gramStart"/>
      <w:r w:rsidR="7DBF32EC" w:rsidRPr="71D4DE0C">
        <w:rPr>
          <w:rFonts w:eastAsia="Times New Roman"/>
        </w:rPr>
        <w:t xml:space="preserve">. </w:t>
      </w:r>
      <w:r w:rsidRPr="71D4DE0C">
        <w:rPr>
          <w:rFonts w:eastAsia="Times New Roman"/>
        </w:rPr>
        <w:t xml:space="preserve"> </w:t>
      </w:r>
      <w:proofErr w:type="gramEnd"/>
      <w:r w:rsidRPr="71D4DE0C">
        <w:rPr>
          <w:rFonts w:eastAsia="Times New Roman"/>
        </w:rPr>
        <w:t>No extension to the</w:t>
      </w:r>
      <w:r w:rsidR="5FCD4ADC" w:rsidRPr="71D4DE0C">
        <w:rPr>
          <w:rFonts w:eastAsia="Times New Roman"/>
        </w:rPr>
        <w:t xml:space="preserve"> construction</w:t>
      </w:r>
      <w:r w:rsidRPr="71D4DE0C">
        <w:rPr>
          <w:rFonts w:eastAsia="Times New Roman"/>
        </w:rPr>
        <w:t xml:space="preserve"> period of performance, except for excusable delays, will </w:t>
      </w:r>
      <w:proofErr w:type="gramStart"/>
      <w:r w:rsidRPr="71D4DE0C">
        <w:rPr>
          <w:rFonts w:eastAsia="Times New Roman"/>
        </w:rPr>
        <w:t>be granted</w:t>
      </w:r>
      <w:proofErr w:type="gramEnd"/>
      <w:r w:rsidRPr="71D4DE0C">
        <w:rPr>
          <w:rFonts w:eastAsia="Times New Roman"/>
        </w:rPr>
        <w:t xml:space="preserve"> without adequate consideration. Delivery or performance extensions shall be in the form of written contract modifications. The Government is in no way obligated to grant a delivery or </w:t>
      </w:r>
      <w:r w:rsidR="14AC1457" w:rsidRPr="71D4DE0C">
        <w:rPr>
          <w:rFonts w:eastAsia="Times New Roman"/>
        </w:rPr>
        <w:t xml:space="preserve">construction period </w:t>
      </w:r>
      <w:r w:rsidRPr="71D4DE0C">
        <w:rPr>
          <w:rFonts w:eastAsia="Times New Roman"/>
        </w:rPr>
        <w:t>performance extension unless the delay was excusable and only to the extent that the reason for the excusable delay directly impacted the delivery or performance of the Contractor.</w:t>
      </w:r>
    </w:p>
    <w:p w14:paraId="0007AE9C" w14:textId="5026742A" w:rsidR="002D1716" w:rsidRPr="00C359F1" w:rsidRDefault="00DB4FF2" w:rsidP="00C359F1">
      <w:pPr>
        <w:pStyle w:val="Heading3"/>
        <w:spacing w:before="0" w:after="240"/>
        <w:rPr>
          <w:rFonts w:asciiTheme="minorHAnsi" w:eastAsia="Times New Roman" w:hAnsiTheme="minorHAnsi" w:cstheme="minorBidi"/>
        </w:rPr>
      </w:pPr>
      <w:bookmarkStart w:id="47" w:name="_Toc135904109"/>
      <w:r w:rsidRPr="67FE7806">
        <w:rPr>
          <w:rFonts w:asciiTheme="minorHAnsi" w:eastAsia="Times New Roman" w:hAnsiTheme="minorHAnsi" w:cstheme="minorBidi"/>
        </w:rPr>
        <w:t>F</w:t>
      </w:r>
      <w:r w:rsidR="00990715" w:rsidRPr="67FE7806">
        <w:rPr>
          <w:rFonts w:asciiTheme="minorHAnsi" w:eastAsia="Times New Roman" w:hAnsiTheme="minorHAnsi" w:cstheme="minorBidi"/>
        </w:rPr>
        <w:t>.</w:t>
      </w:r>
      <w:r w:rsidRPr="67FE7806">
        <w:rPr>
          <w:rFonts w:asciiTheme="minorHAnsi" w:eastAsia="Times New Roman" w:hAnsiTheme="minorHAnsi" w:cstheme="minorBidi"/>
        </w:rPr>
        <w:t>5 Excusable Delays</w:t>
      </w:r>
      <w:bookmarkEnd w:id="47"/>
      <w:r w:rsidRPr="67FE7806">
        <w:rPr>
          <w:rFonts w:asciiTheme="minorHAnsi" w:eastAsia="Times New Roman" w:hAnsiTheme="minorHAnsi" w:cstheme="minorBidi"/>
        </w:rPr>
        <w:t xml:space="preserve"> </w:t>
      </w:r>
    </w:p>
    <w:p w14:paraId="0995BB95" w14:textId="2D67C41F" w:rsidR="00DB4FF2" w:rsidRPr="00C359F1" w:rsidRDefault="00DB4FF2" w:rsidP="00C359F1">
      <w:pPr>
        <w:autoSpaceDE w:val="0"/>
        <w:autoSpaceDN w:val="0"/>
        <w:adjustRightInd w:val="0"/>
        <w:spacing w:after="240" w:line="240" w:lineRule="auto"/>
        <w:rPr>
          <w:rFonts w:eastAsia="Times New Roman" w:cstheme="minorHAnsi"/>
        </w:rPr>
      </w:pPr>
      <w:r w:rsidRPr="00C359F1">
        <w:rPr>
          <w:rFonts w:eastAsia="Times New Roman" w:cstheme="minorHAnsi"/>
          <w:bCs/>
        </w:rPr>
        <w:t>Except for default of the Contractor or subcontractors at any tier, e</w:t>
      </w:r>
      <w:r w:rsidRPr="00C359F1">
        <w:rPr>
          <w:rFonts w:eastAsia="Times New Roman" w:cstheme="minorHAnsi"/>
        </w:rPr>
        <w:t>xcusable delays in performance of the contract shall be in accordance with the termination clause in the contract award</w:t>
      </w:r>
      <w:proofErr w:type="gramStart"/>
      <w:r w:rsidRPr="00C359F1">
        <w:rPr>
          <w:rFonts w:eastAsia="Times New Roman" w:cstheme="minorHAnsi"/>
        </w:rPr>
        <w:t xml:space="preserve">.  </w:t>
      </w:r>
      <w:proofErr w:type="gramEnd"/>
      <w:r w:rsidRPr="00C359F1">
        <w:rPr>
          <w:rFonts w:eastAsia="Times New Roman" w:cstheme="minorHAnsi"/>
        </w:rPr>
        <w:t>The contracting officer will specify the applicable FAR clause (</w:t>
      </w:r>
      <w:r w:rsidR="00AF5704" w:rsidRPr="00C359F1">
        <w:rPr>
          <w:rFonts w:eastAsia="Times New Roman" w:cstheme="minorHAnsi"/>
        </w:rPr>
        <w:t>e.g.</w:t>
      </w:r>
      <w:r w:rsidRPr="00C359F1">
        <w:rPr>
          <w:rFonts w:eastAsia="Times New Roman" w:cstheme="minorHAnsi"/>
        </w:rPr>
        <w:t>, FAR clause 52.249-8, Default (Fixed-Price Supply and Services) and/or FAR clause 52.249-10, Default (Fixed Price Construction Contracts). Under the Termination for Default clauses, excusable delays are those arising from unforeseeable causes beyond the control of the Contractor or its subcontractors at any tier and</w:t>
      </w:r>
      <w:r w:rsidRPr="00C359F1">
        <w:rPr>
          <w:rFonts w:eastAsia="Calibri" w:cstheme="minorHAnsi"/>
          <w:color w:val="000000"/>
          <w:shd w:val="clear" w:color="auto" w:fill="FFFFFF"/>
        </w:rPr>
        <w:t xml:space="preserve"> without the fault or negligence of the Contractor or its subcontractors.</w:t>
      </w:r>
      <w:r w:rsidRPr="00C359F1">
        <w:rPr>
          <w:rFonts w:eastAsia="Times New Roman" w:cstheme="minorHAnsi"/>
        </w:rPr>
        <w:t xml:space="preserve"> Examples of Excusable Delays are</w:t>
      </w:r>
      <w:r w:rsidR="003361CA" w:rsidRPr="00C359F1">
        <w:rPr>
          <w:rFonts w:eastAsia="Times New Roman" w:cstheme="minorHAnsi"/>
        </w:rPr>
        <w:t>: (</w:t>
      </w:r>
      <w:r w:rsidRPr="00C359F1">
        <w:rPr>
          <w:rFonts w:eastAsia="Calibri" w:cstheme="minorHAnsi"/>
          <w:color w:val="000000"/>
          <w:bdr w:val="none" w:sz="0" w:space="0" w:color="auto" w:frame="1"/>
        </w:rPr>
        <w:t>1)</w:t>
      </w:r>
      <w:r w:rsidRPr="00C359F1">
        <w:rPr>
          <w:rFonts w:eastAsia="Calibri" w:cstheme="minorHAnsi"/>
          <w:color w:val="000000"/>
        </w:rPr>
        <w:t xml:space="preserve"> Acts of God or of the public </w:t>
      </w:r>
      <w:r w:rsidR="001E4E29" w:rsidRPr="00C359F1">
        <w:rPr>
          <w:rFonts w:eastAsia="Calibri" w:cstheme="minorHAnsi"/>
          <w:color w:val="000000"/>
        </w:rPr>
        <w:t>enemy, (</w:t>
      </w:r>
      <w:r w:rsidRPr="00C359F1">
        <w:rPr>
          <w:rFonts w:eastAsia="Calibri" w:cstheme="minorHAnsi"/>
          <w:color w:val="000000"/>
          <w:bdr w:val="none" w:sz="0" w:space="0" w:color="auto" w:frame="1"/>
        </w:rPr>
        <w:t>2)</w:t>
      </w:r>
      <w:r w:rsidRPr="00C359F1">
        <w:rPr>
          <w:rFonts w:eastAsia="Calibri" w:cstheme="minorHAnsi"/>
          <w:color w:val="000000"/>
        </w:rPr>
        <w:t xml:space="preserve"> Acts of the Government in either its sovereign or contractual capacity, </w:t>
      </w:r>
      <w:r w:rsidRPr="00C359F1">
        <w:rPr>
          <w:rFonts w:eastAsia="Calibri" w:cstheme="minorHAnsi"/>
          <w:color w:val="000000"/>
          <w:bdr w:val="none" w:sz="0" w:space="0" w:color="auto" w:frame="1"/>
        </w:rPr>
        <w:t>(3)</w:t>
      </w:r>
      <w:r w:rsidRPr="00C359F1">
        <w:rPr>
          <w:rFonts w:eastAsia="Calibri" w:cstheme="minorHAnsi"/>
          <w:color w:val="000000"/>
        </w:rPr>
        <w:t> Acts of another Contractor in the performance of a contract with the Government, (4</w:t>
      </w:r>
      <w:r w:rsidRPr="00C359F1">
        <w:rPr>
          <w:rFonts w:eastAsia="Calibri" w:cstheme="minorHAnsi"/>
          <w:color w:val="000000"/>
          <w:bdr w:val="none" w:sz="0" w:space="0" w:color="auto" w:frame="1"/>
        </w:rPr>
        <w:t>)</w:t>
      </w:r>
      <w:r w:rsidRPr="00C359F1">
        <w:rPr>
          <w:rFonts w:eastAsia="Calibri" w:cstheme="minorHAnsi"/>
          <w:color w:val="000000"/>
        </w:rPr>
        <w:t xml:space="preserve"> Fires, </w:t>
      </w:r>
      <w:r w:rsidRPr="00C359F1">
        <w:rPr>
          <w:rFonts w:eastAsia="Calibri" w:cstheme="minorHAnsi"/>
          <w:color w:val="000000"/>
          <w:bdr w:val="none" w:sz="0" w:space="0" w:color="auto" w:frame="1"/>
        </w:rPr>
        <w:t>(5)</w:t>
      </w:r>
      <w:r w:rsidRPr="00C359F1">
        <w:rPr>
          <w:rFonts w:eastAsia="Calibri" w:cstheme="minorHAnsi"/>
          <w:color w:val="000000"/>
        </w:rPr>
        <w:t xml:space="preserve"> Floods, </w:t>
      </w:r>
      <w:r w:rsidRPr="00C359F1">
        <w:rPr>
          <w:rFonts w:eastAsia="Calibri" w:cstheme="minorHAnsi"/>
          <w:color w:val="000000"/>
          <w:bdr w:val="none" w:sz="0" w:space="0" w:color="auto" w:frame="1"/>
        </w:rPr>
        <w:t>(6)</w:t>
      </w:r>
      <w:r w:rsidRPr="00C359F1">
        <w:rPr>
          <w:rFonts w:eastAsia="Calibri" w:cstheme="minorHAnsi"/>
          <w:color w:val="000000"/>
        </w:rPr>
        <w:t xml:space="preserve"> Epidemics, </w:t>
      </w:r>
      <w:r w:rsidRPr="00C359F1">
        <w:rPr>
          <w:rFonts w:eastAsia="Calibri" w:cstheme="minorHAnsi"/>
          <w:color w:val="000000"/>
          <w:bdr w:val="none" w:sz="0" w:space="0" w:color="auto" w:frame="1"/>
        </w:rPr>
        <w:t>(7)</w:t>
      </w:r>
      <w:r w:rsidRPr="00C359F1">
        <w:rPr>
          <w:rFonts w:eastAsia="Calibri" w:cstheme="minorHAnsi"/>
          <w:color w:val="000000"/>
        </w:rPr>
        <w:t xml:space="preserve"> Quarantine restrictions, </w:t>
      </w:r>
      <w:r w:rsidRPr="00C359F1">
        <w:rPr>
          <w:rFonts w:eastAsia="Calibri" w:cstheme="minorHAnsi"/>
          <w:color w:val="000000"/>
          <w:bdr w:val="none" w:sz="0" w:space="0" w:color="auto" w:frame="1"/>
        </w:rPr>
        <w:t>(8)</w:t>
      </w:r>
      <w:r w:rsidRPr="00C359F1">
        <w:rPr>
          <w:rFonts w:eastAsia="Calibri" w:cstheme="minorHAnsi"/>
          <w:color w:val="000000"/>
        </w:rPr>
        <w:t> Strikes, 9</w:t>
      </w:r>
      <w:r w:rsidRPr="00C359F1">
        <w:rPr>
          <w:rFonts w:eastAsia="Calibri" w:cstheme="minorHAnsi"/>
          <w:color w:val="000000"/>
          <w:bdr w:val="none" w:sz="0" w:space="0" w:color="auto" w:frame="1"/>
        </w:rPr>
        <w:t>)</w:t>
      </w:r>
      <w:r w:rsidRPr="00C359F1">
        <w:rPr>
          <w:rFonts w:eastAsia="Calibri" w:cstheme="minorHAnsi"/>
          <w:color w:val="000000"/>
        </w:rPr>
        <w:t xml:space="preserve"> Freight embargoes, </w:t>
      </w:r>
      <w:r w:rsidRPr="00C359F1">
        <w:rPr>
          <w:rFonts w:eastAsia="Calibri" w:cstheme="minorHAnsi"/>
          <w:color w:val="000000"/>
          <w:bdr w:val="none" w:sz="0" w:space="0" w:color="auto" w:frame="1"/>
        </w:rPr>
        <w:t>(10)</w:t>
      </w:r>
      <w:r w:rsidRPr="00C359F1">
        <w:rPr>
          <w:rFonts w:eastAsia="Calibri" w:cstheme="minorHAnsi"/>
          <w:color w:val="000000"/>
        </w:rPr>
        <w:t> Unusually severe weather.</w:t>
      </w:r>
    </w:p>
    <w:p w14:paraId="2B625396" w14:textId="08B58079" w:rsidR="002D1716" w:rsidRPr="00C359F1" w:rsidRDefault="00BF3AA8" w:rsidP="00C359F1">
      <w:pPr>
        <w:pStyle w:val="Heading3"/>
        <w:spacing w:before="0" w:after="240"/>
        <w:rPr>
          <w:rFonts w:asciiTheme="minorHAnsi" w:eastAsia="Times New Roman" w:hAnsiTheme="minorHAnsi" w:cstheme="minorHAnsi"/>
        </w:rPr>
      </w:pPr>
      <w:bookmarkStart w:id="48" w:name="_Toc135904110"/>
      <w:r w:rsidRPr="00C359F1">
        <w:rPr>
          <w:rFonts w:asciiTheme="minorHAnsi" w:eastAsia="Times New Roman" w:hAnsiTheme="minorHAnsi" w:cstheme="minorHAnsi"/>
        </w:rPr>
        <w:t>F.6 Management</w:t>
      </w:r>
      <w:r w:rsidR="00DB4FF2" w:rsidRPr="00C359F1">
        <w:rPr>
          <w:rFonts w:asciiTheme="minorHAnsi" w:eastAsia="Times New Roman" w:hAnsiTheme="minorHAnsi" w:cstheme="minorHAnsi"/>
        </w:rPr>
        <w:t xml:space="preserve"> of Work during the Implementation of the UESC</w:t>
      </w:r>
      <w:bookmarkEnd w:id="48"/>
    </w:p>
    <w:p w14:paraId="504A02F8" w14:textId="5DB1D00F" w:rsidR="00DB4FF2" w:rsidRPr="00C359F1" w:rsidRDefault="00DB4FF2" w:rsidP="00C359F1">
      <w:pPr>
        <w:autoSpaceDE w:val="0"/>
        <w:autoSpaceDN w:val="0"/>
        <w:adjustRightInd w:val="0"/>
        <w:spacing w:after="240" w:line="240" w:lineRule="auto"/>
        <w:rPr>
          <w:rFonts w:eastAsia="Times New Roman" w:cstheme="minorHAnsi"/>
        </w:rPr>
      </w:pPr>
      <w:r w:rsidRPr="00C359F1">
        <w:rPr>
          <w:rFonts w:eastAsia="Times New Roman" w:cstheme="minorHAnsi"/>
        </w:rPr>
        <w:t>The Contractor shall provide a Project Manager who will be responsible for all aspects of construction projects. The Project Manager shall:</w:t>
      </w:r>
    </w:p>
    <w:p w14:paraId="4260B4A4" w14:textId="77777777" w:rsidR="00DB4FF2" w:rsidRPr="001D008A" w:rsidRDefault="00DB4FF2" w:rsidP="00F5409B">
      <w:pPr>
        <w:pStyle w:val="ListParagraph"/>
        <w:numPr>
          <w:ilvl w:val="0"/>
          <w:numId w:val="33"/>
        </w:numPr>
        <w:tabs>
          <w:tab w:val="left" w:pos="720"/>
        </w:tabs>
        <w:spacing w:after="240"/>
        <w:rPr>
          <w:rFonts w:cstheme="minorHAnsi"/>
          <w:szCs w:val="22"/>
        </w:rPr>
      </w:pPr>
      <w:r w:rsidRPr="001D008A">
        <w:rPr>
          <w:rFonts w:cstheme="minorHAnsi"/>
          <w:szCs w:val="22"/>
        </w:rPr>
        <w:t>Establish and maintain a schedule of all construction activities.</w:t>
      </w:r>
    </w:p>
    <w:p w14:paraId="12FEDB89" w14:textId="77777777" w:rsidR="00DB4FF2" w:rsidRPr="001D008A" w:rsidRDefault="00DB4FF2" w:rsidP="00F5409B">
      <w:pPr>
        <w:pStyle w:val="ListParagraph"/>
        <w:numPr>
          <w:ilvl w:val="0"/>
          <w:numId w:val="33"/>
        </w:numPr>
        <w:tabs>
          <w:tab w:val="left" w:pos="720"/>
        </w:tabs>
        <w:spacing w:after="240"/>
        <w:rPr>
          <w:rFonts w:cstheme="minorHAnsi"/>
          <w:szCs w:val="22"/>
        </w:rPr>
      </w:pPr>
      <w:r w:rsidRPr="001D008A">
        <w:rPr>
          <w:rFonts w:cstheme="minorHAnsi"/>
          <w:szCs w:val="22"/>
        </w:rPr>
        <w:t>Actively supervise and review work in progress.</w:t>
      </w:r>
    </w:p>
    <w:p w14:paraId="5638D615" w14:textId="77777777" w:rsidR="00DB4FF2" w:rsidRPr="001D008A" w:rsidRDefault="00DB4FF2" w:rsidP="00F5409B">
      <w:pPr>
        <w:pStyle w:val="ListParagraph"/>
        <w:numPr>
          <w:ilvl w:val="0"/>
          <w:numId w:val="33"/>
        </w:numPr>
        <w:tabs>
          <w:tab w:val="left" w:pos="720"/>
        </w:tabs>
        <w:spacing w:after="240"/>
        <w:rPr>
          <w:rFonts w:cstheme="minorHAnsi"/>
          <w:szCs w:val="22"/>
        </w:rPr>
      </w:pPr>
      <w:r w:rsidRPr="001D008A">
        <w:rPr>
          <w:rFonts w:cstheme="minorHAnsi"/>
          <w:szCs w:val="22"/>
        </w:rPr>
        <w:t>Schedule regular coordination meetings with the Contracting Officer’s Representative, and other Government personnel and provide periodic progress updates between meetings.</w:t>
      </w:r>
    </w:p>
    <w:p w14:paraId="5D79D020" w14:textId="77777777" w:rsidR="00DB4FF2" w:rsidRPr="001D008A" w:rsidRDefault="00DB4FF2" w:rsidP="00F5409B">
      <w:pPr>
        <w:pStyle w:val="ListParagraph"/>
        <w:numPr>
          <w:ilvl w:val="0"/>
          <w:numId w:val="33"/>
        </w:numPr>
        <w:tabs>
          <w:tab w:val="left" w:pos="720"/>
        </w:tabs>
        <w:spacing w:after="240"/>
        <w:rPr>
          <w:rFonts w:cstheme="minorHAnsi"/>
          <w:szCs w:val="22"/>
        </w:rPr>
      </w:pPr>
      <w:r w:rsidRPr="001D008A">
        <w:rPr>
          <w:rFonts w:cstheme="minorHAnsi"/>
          <w:szCs w:val="22"/>
        </w:rPr>
        <w:t>Ensure the smooth flow of communication and rapid resolution of potential problems.</w:t>
      </w:r>
    </w:p>
    <w:p w14:paraId="6367D7A8" w14:textId="0B16F011" w:rsidR="002D1716" w:rsidRPr="00C359F1" w:rsidRDefault="00DB4FF2" w:rsidP="00C359F1">
      <w:pPr>
        <w:pStyle w:val="Heading3"/>
        <w:spacing w:before="0" w:after="240"/>
        <w:rPr>
          <w:rFonts w:asciiTheme="minorHAnsi" w:eastAsia="Times New Roman" w:hAnsiTheme="minorHAnsi" w:cstheme="minorHAnsi"/>
        </w:rPr>
      </w:pPr>
      <w:bookmarkStart w:id="49" w:name="_Toc135904111"/>
      <w:r w:rsidRPr="00C359F1">
        <w:rPr>
          <w:rFonts w:asciiTheme="minorHAnsi" w:eastAsia="Times New Roman" w:hAnsiTheme="minorHAnsi" w:cstheme="minorHAnsi"/>
        </w:rPr>
        <w:t>F</w:t>
      </w:r>
      <w:r w:rsidR="00990715" w:rsidRPr="00C359F1">
        <w:rPr>
          <w:rFonts w:asciiTheme="minorHAnsi" w:eastAsia="Times New Roman" w:hAnsiTheme="minorHAnsi" w:cstheme="minorHAnsi"/>
        </w:rPr>
        <w:t>.</w:t>
      </w:r>
      <w:r w:rsidRPr="00C359F1">
        <w:rPr>
          <w:rFonts w:asciiTheme="minorHAnsi" w:eastAsia="Times New Roman" w:hAnsiTheme="minorHAnsi" w:cstheme="minorHAnsi"/>
        </w:rPr>
        <w:t>7 Construction Plan</w:t>
      </w:r>
      <w:bookmarkEnd w:id="49"/>
      <w:r w:rsidRPr="00C359F1">
        <w:rPr>
          <w:rFonts w:asciiTheme="minorHAnsi" w:eastAsia="Times New Roman" w:hAnsiTheme="minorHAnsi" w:cstheme="minorHAnsi"/>
        </w:rPr>
        <w:t xml:space="preserve"> </w:t>
      </w:r>
    </w:p>
    <w:p w14:paraId="44B5B16F" w14:textId="189BDA14" w:rsidR="00DB4FF2" w:rsidRPr="00C359F1" w:rsidRDefault="00DB4FF2" w:rsidP="00C359F1">
      <w:pPr>
        <w:autoSpaceDE w:val="0"/>
        <w:autoSpaceDN w:val="0"/>
        <w:adjustRightInd w:val="0"/>
        <w:spacing w:after="240" w:line="240" w:lineRule="auto"/>
        <w:rPr>
          <w:rFonts w:eastAsia="Times New Roman" w:cstheme="minorHAnsi"/>
        </w:rPr>
      </w:pPr>
      <w:r w:rsidRPr="00C359F1">
        <w:rPr>
          <w:rFonts w:eastAsia="Times New Roman" w:cstheme="minorHAnsi"/>
        </w:rPr>
        <w:t xml:space="preserve">The Contractor shall provide a construction plan, certified by a registered professional engineer. The construction plan shall comply with all applicable Federal, State, and local laws, </w:t>
      </w:r>
      <w:r w:rsidR="00EE708C" w:rsidRPr="00C359F1">
        <w:rPr>
          <w:rFonts w:eastAsia="Times New Roman" w:cstheme="minorHAnsi"/>
        </w:rPr>
        <w:t>codes,</w:t>
      </w:r>
      <w:r w:rsidRPr="00C359F1">
        <w:rPr>
          <w:rFonts w:eastAsia="Times New Roman" w:cstheme="minorHAnsi"/>
        </w:rPr>
        <w:t xml:space="preserve"> and regulations.</w:t>
      </w:r>
    </w:p>
    <w:p w14:paraId="1480695F" w14:textId="65704008" w:rsidR="002D1716" w:rsidRPr="00C359F1" w:rsidRDefault="00DB4FF2" w:rsidP="00C359F1">
      <w:pPr>
        <w:pStyle w:val="Heading3"/>
        <w:spacing w:before="0" w:after="240"/>
        <w:rPr>
          <w:rFonts w:asciiTheme="minorHAnsi" w:eastAsia="Times New Roman" w:hAnsiTheme="minorHAnsi" w:cstheme="minorHAnsi"/>
          <w:bCs/>
        </w:rPr>
      </w:pPr>
      <w:bookmarkStart w:id="50" w:name="_Toc135904112"/>
      <w:r w:rsidRPr="00C359F1">
        <w:rPr>
          <w:rFonts w:asciiTheme="minorHAnsi" w:eastAsia="Times New Roman" w:hAnsiTheme="minorHAnsi" w:cstheme="minorHAnsi"/>
        </w:rPr>
        <w:t>F</w:t>
      </w:r>
      <w:r w:rsidR="00990715" w:rsidRPr="00C359F1">
        <w:rPr>
          <w:rFonts w:asciiTheme="minorHAnsi" w:eastAsia="Times New Roman" w:hAnsiTheme="minorHAnsi" w:cstheme="minorHAnsi"/>
        </w:rPr>
        <w:t>.</w:t>
      </w:r>
      <w:r w:rsidRPr="00C359F1">
        <w:rPr>
          <w:rFonts w:asciiTheme="minorHAnsi" w:eastAsia="Times New Roman" w:hAnsiTheme="minorHAnsi" w:cstheme="minorHAnsi"/>
        </w:rPr>
        <w:t>8 Site Plan</w:t>
      </w:r>
      <w:bookmarkEnd w:id="50"/>
      <w:r w:rsidRPr="00C359F1">
        <w:rPr>
          <w:rFonts w:asciiTheme="minorHAnsi" w:eastAsia="Times New Roman" w:hAnsiTheme="minorHAnsi" w:cstheme="minorHAnsi"/>
          <w:bCs/>
        </w:rPr>
        <w:t xml:space="preserve"> </w:t>
      </w:r>
    </w:p>
    <w:p w14:paraId="7D2EEF6C" w14:textId="6DBBA3E9" w:rsidR="00DB4FF2" w:rsidRPr="00C359F1" w:rsidRDefault="00DB4FF2" w:rsidP="00C359F1">
      <w:pPr>
        <w:autoSpaceDE w:val="0"/>
        <w:autoSpaceDN w:val="0"/>
        <w:adjustRightInd w:val="0"/>
        <w:spacing w:after="240" w:line="240" w:lineRule="auto"/>
        <w:rPr>
          <w:rFonts w:eastAsia="Calibri" w:cstheme="minorHAnsi"/>
          <w:b/>
          <w:bCs/>
        </w:rPr>
      </w:pPr>
      <w:r w:rsidRPr="00C359F1">
        <w:rPr>
          <w:rFonts w:eastAsia="Times New Roman" w:cstheme="minorHAnsi"/>
        </w:rPr>
        <w:t>A site plan shall be prepared for Agency review and approval for all ECMs that involve installation outside existing buildings or structures</w:t>
      </w:r>
      <w:proofErr w:type="gramStart"/>
      <w:r w:rsidRPr="00C359F1">
        <w:rPr>
          <w:rFonts w:eastAsia="Times New Roman" w:cstheme="minorHAnsi"/>
        </w:rPr>
        <w:t xml:space="preserve">.  </w:t>
      </w:r>
      <w:proofErr w:type="gramEnd"/>
      <w:r w:rsidRPr="00C359F1">
        <w:rPr>
          <w:rFonts w:eastAsia="Times New Roman" w:cstheme="minorHAnsi"/>
        </w:rPr>
        <w:t>Contractor shall propose alternate sites for review in case the primary site is unavailable.</w:t>
      </w:r>
    </w:p>
    <w:p w14:paraId="0CA3F241" w14:textId="2396E4BB" w:rsidR="00DB4FF2" w:rsidRPr="00C359F1" w:rsidRDefault="00DB4FF2" w:rsidP="00C359F1">
      <w:pPr>
        <w:pStyle w:val="Heading3"/>
        <w:spacing w:before="0" w:after="240"/>
        <w:rPr>
          <w:rFonts w:asciiTheme="minorHAnsi" w:eastAsia="Calibri" w:hAnsiTheme="minorHAnsi" w:cstheme="minorHAnsi"/>
        </w:rPr>
      </w:pPr>
      <w:bookmarkStart w:id="51" w:name="_Toc135904113"/>
      <w:r w:rsidRPr="00C359F1">
        <w:rPr>
          <w:rFonts w:asciiTheme="minorHAnsi" w:eastAsia="Calibri" w:hAnsiTheme="minorHAnsi" w:cstheme="minorHAnsi"/>
        </w:rPr>
        <w:t>F</w:t>
      </w:r>
      <w:r w:rsidR="00990715" w:rsidRPr="00C359F1">
        <w:rPr>
          <w:rFonts w:asciiTheme="minorHAnsi" w:eastAsia="Calibri" w:hAnsiTheme="minorHAnsi" w:cstheme="minorHAnsi"/>
        </w:rPr>
        <w:t>.</w:t>
      </w:r>
      <w:r w:rsidRPr="00C359F1">
        <w:rPr>
          <w:rFonts w:asciiTheme="minorHAnsi" w:eastAsia="Calibri" w:hAnsiTheme="minorHAnsi" w:cstheme="minorHAnsi"/>
        </w:rPr>
        <w:t>9 Place of Performance</w:t>
      </w:r>
      <w:bookmarkEnd w:id="51"/>
    </w:p>
    <w:p w14:paraId="4E90AE4C" w14:textId="52EF5E6A" w:rsidR="00DB4FF2" w:rsidRPr="00C359F1" w:rsidRDefault="00DB4FF2" w:rsidP="00C359F1">
      <w:pPr>
        <w:autoSpaceDE w:val="0"/>
        <w:autoSpaceDN w:val="0"/>
        <w:adjustRightInd w:val="0"/>
        <w:spacing w:after="240" w:line="240" w:lineRule="auto"/>
        <w:rPr>
          <w:rFonts w:eastAsia="Calibri" w:cstheme="minorHAnsi"/>
        </w:rPr>
      </w:pPr>
      <w:r w:rsidRPr="00C359F1">
        <w:rPr>
          <w:rFonts w:eastAsia="Calibri" w:cstheme="minorHAnsi"/>
        </w:rPr>
        <w:t xml:space="preserve">Place of performance shall be </w:t>
      </w:r>
      <w:r w:rsidR="00661B86" w:rsidRPr="00C359F1">
        <w:rPr>
          <w:rFonts w:eastAsia="Calibri" w:cstheme="minorHAnsi"/>
        </w:rPr>
        <w:t xml:space="preserve">as </w:t>
      </w:r>
      <w:r w:rsidRPr="00C359F1">
        <w:rPr>
          <w:rFonts w:eastAsia="Calibri" w:cstheme="minorHAnsi"/>
        </w:rPr>
        <w:t xml:space="preserve">specified in </w:t>
      </w:r>
      <w:r w:rsidR="00661B86" w:rsidRPr="00C359F1">
        <w:rPr>
          <w:rFonts w:eastAsia="Calibri" w:cstheme="minorHAnsi"/>
        </w:rPr>
        <w:t xml:space="preserve">this T.O. </w:t>
      </w:r>
    </w:p>
    <w:p w14:paraId="31E7E7EF" w14:textId="678D3C49" w:rsidR="002D1716" w:rsidRPr="00C359F1" w:rsidRDefault="00DB4FF2" w:rsidP="00C359F1">
      <w:pPr>
        <w:pStyle w:val="Heading3"/>
        <w:spacing w:before="0" w:after="240"/>
        <w:rPr>
          <w:rFonts w:asciiTheme="minorHAnsi" w:eastAsia="Calibri" w:hAnsiTheme="minorHAnsi" w:cstheme="minorHAnsi"/>
        </w:rPr>
      </w:pPr>
      <w:bookmarkStart w:id="52" w:name="_Toc135904114"/>
      <w:r w:rsidRPr="00C359F1">
        <w:rPr>
          <w:rFonts w:asciiTheme="minorHAnsi" w:eastAsia="Calibri" w:hAnsiTheme="minorHAnsi" w:cstheme="minorHAnsi"/>
        </w:rPr>
        <w:lastRenderedPageBreak/>
        <w:t>F</w:t>
      </w:r>
      <w:r w:rsidR="00990715" w:rsidRPr="00C359F1">
        <w:rPr>
          <w:rFonts w:asciiTheme="minorHAnsi" w:eastAsia="Calibri" w:hAnsiTheme="minorHAnsi" w:cstheme="minorHAnsi"/>
        </w:rPr>
        <w:t>.</w:t>
      </w:r>
      <w:r w:rsidRPr="00C359F1">
        <w:rPr>
          <w:rFonts w:asciiTheme="minorHAnsi" w:eastAsia="Calibri" w:hAnsiTheme="minorHAnsi" w:cstheme="minorHAnsi"/>
        </w:rPr>
        <w:t>10 Quality Control Plan</w:t>
      </w:r>
      <w:bookmarkEnd w:id="52"/>
    </w:p>
    <w:p w14:paraId="0B74DA46" w14:textId="0D9C7D9C" w:rsidR="00DB4FF2" w:rsidRPr="00C359F1" w:rsidRDefault="5E925E36" w:rsidP="71D4DE0C">
      <w:pPr>
        <w:autoSpaceDE w:val="0"/>
        <w:autoSpaceDN w:val="0"/>
        <w:adjustRightInd w:val="0"/>
        <w:spacing w:after="240" w:line="240" w:lineRule="auto"/>
        <w:rPr>
          <w:rFonts w:eastAsia="Calibri"/>
        </w:rPr>
      </w:pPr>
      <w:r w:rsidRPr="71D4DE0C">
        <w:rPr>
          <w:rFonts w:eastAsia="Calibri"/>
        </w:rPr>
        <w:t>The Contractor is responsible for quality control efforts for the Project and shall submit a Quality Control Plan (QCP) to the Agency prior to the award of an Order detailing the procedures, instructions, and reports to be used by the Contractor to assure compliance with the terms of the Order</w:t>
      </w:r>
      <w:proofErr w:type="gramStart"/>
      <w:r w:rsidRPr="71D4DE0C">
        <w:rPr>
          <w:rFonts w:eastAsia="Calibri"/>
        </w:rPr>
        <w:t xml:space="preserve">.  </w:t>
      </w:r>
      <w:proofErr w:type="gramEnd"/>
      <w:r w:rsidRPr="71D4DE0C">
        <w:rPr>
          <w:rFonts w:eastAsia="Calibri"/>
        </w:rPr>
        <w:t>The Agency is responsible for Quality Assurance Surveillance and will develop its own Quality Assurance Surveillance Plan (QASP)</w:t>
      </w:r>
      <w:proofErr w:type="gramStart"/>
      <w:r w:rsidRPr="71D4DE0C">
        <w:rPr>
          <w:rFonts w:eastAsia="Calibri"/>
        </w:rPr>
        <w:t xml:space="preserve">.  </w:t>
      </w:r>
      <w:proofErr w:type="gramEnd"/>
      <w:r w:rsidRPr="71D4DE0C">
        <w:rPr>
          <w:rFonts w:eastAsia="Calibri"/>
        </w:rPr>
        <w:t>The QASP is based on the premise that the Contractor, and not the Agency, is responsible for management and quality control actions to meet the terms of the contract</w:t>
      </w:r>
      <w:proofErr w:type="gramStart"/>
      <w:r w:rsidRPr="71D4DE0C">
        <w:rPr>
          <w:rFonts w:eastAsia="Calibri"/>
        </w:rPr>
        <w:t xml:space="preserve">.  </w:t>
      </w:r>
      <w:proofErr w:type="gramEnd"/>
      <w:r w:rsidRPr="71D4DE0C">
        <w:rPr>
          <w:rFonts w:eastAsia="Calibri"/>
        </w:rPr>
        <w:t xml:space="preserve">The QASP verifies that the contractor’s Quality Control is effective and should never put the Agency in a position </w:t>
      </w:r>
      <w:r w:rsidR="00B4112B" w:rsidRPr="71D4DE0C">
        <w:rPr>
          <w:rFonts w:eastAsia="Calibri"/>
        </w:rPr>
        <w:t>to perform</w:t>
      </w:r>
      <w:r w:rsidRPr="71D4DE0C">
        <w:rPr>
          <w:rFonts w:eastAsia="Calibri"/>
        </w:rPr>
        <w:t xml:space="preserve"> inspections for the Contractor</w:t>
      </w:r>
      <w:r w:rsidR="4594444F" w:rsidRPr="71D4DE0C">
        <w:rPr>
          <w:rFonts w:eastAsia="Calibri"/>
        </w:rPr>
        <w:t xml:space="preserve">. </w:t>
      </w:r>
      <w:r w:rsidRPr="71D4DE0C">
        <w:rPr>
          <w:rFonts w:eastAsia="Calibri"/>
        </w:rPr>
        <w:t xml:space="preserve">The QCP shall </w:t>
      </w:r>
      <w:proofErr w:type="gramStart"/>
      <w:r w:rsidRPr="71D4DE0C">
        <w:rPr>
          <w:rFonts w:eastAsia="Calibri"/>
        </w:rPr>
        <w:t>be submitted</w:t>
      </w:r>
      <w:proofErr w:type="gramEnd"/>
      <w:r w:rsidRPr="71D4DE0C">
        <w:rPr>
          <w:rFonts w:eastAsia="Calibri"/>
        </w:rPr>
        <w:t xml:space="preserve"> to the COR within </w:t>
      </w:r>
      <w:r w:rsidR="21D8FB95" w:rsidRPr="71D4DE0C">
        <w:rPr>
          <w:i/>
          <w:iCs/>
          <w:color w:val="00B0F0"/>
        </w:rPr>
        <w:t>X</w:t>
      </w:r>
      <w:r w:rsidRPr="71D4DE0C">
        <w:rPr>
          <w:rFonts w:eastAsia="Calibri"/>
        </w:rPr>
        <w:t xml:space="preserve"> calendar days following the </w:t>
      </w:r>
      <w:r w:rsidR="00B4112B" w:rsidRPr="71D4DE0C">
        <w:rPr>
          <w:rFonts w:eastAsia="Calibri"/>
        </w:rPr>
        <w:t>a</w:t>
      </w:r>
      <w:r w:rsidRPr="71D4DE0C">
        <w:rPr>
          <w:rFonts w:eastAsia="Calibri"/>
        </w:rPr>
        <w:t>ward of the Order</w:t>
      </w:r>
      <w:r w:rsidR="4594444F" w:rsidRPr="71D4DE0C">
        <w:rPr>
          <w:rFonts w:eastAsia="Calibri"/>
        </w:rPr>
        <w:t xml:space="preserve">. </w:t>
      </w:r>
      <w:r w:rsidRPr="71D4DE0C">
        <w:rPr>
          <w:rFonts w:eastAsia="Calibri"/>
        </w:rPr>
        <w:t xml:space="preserve">The QCP shall </w:t>
      </w:r>
      <w:proofErr w:type="gramStart"/>
      <w:r w:rsidRPr="71D4DE0C">
        <w:rPr>
          <w:rFonts w:eastAsia="Calibri"/>
        </w:rPr>
        <w:t>be approved</w:t>
      </w:r>
      <w:proofErr w:type="gramEnd"/>
      <w:r w:rsidRPr="71D4DE0C">
        <w:rPr>
          <w:rFonts w:eastAsia="Calibri"/>
        </w:rPr>
        <w:t xml:space="preserve"> by the COR prior to the start of any on-site work. The Agency shall include the required content of the Contractor QCP.</w:t>
      </w:r>
    </w:p>
    <w:p w14:paraId="035A94A2" w14:textId="6FE3A4FC" w:rsidR="00A62348" w:rsidRPr="00C359F1" w:rsidRDefault="00A62348" w:rsidP="00C359F1">
      <w:pPr>
        <w:pStyle w:val="Heading3"/>
        <w:spacing w:before="0" w:after="240"/>
        <w:rPr>
          <w:rFonts w:asciiTheme="minorHAnsi" w:hAnsiTheme="minorHAnsi" w:cstheme="minorHAnsi"/>
        </w:rPr>
      </w:pPr>
      <w:bookmarkStart w:id="53" w:name="_Toc135904115"/>
      <w:r w:rsidRPr="00C359F1">
        <w:rPr>
          <w:rFonts w:asciiTheme="minorHAnsi" w:hAnsiTheme="minorHAnsi" w:cstheme="minorHAnsi"/>
        </w:rPr>
        <w:t>F.</w:t>
      </w:r>
      <w:r w:rsidR="00990715" w:rsidRPr="00C359F1">
        <w:rPr>
          <w:rFonts w:asciiTheme="minorHAnsi" w:hAnsiTheme="minorHAnsi" w:cstheme="minorHAnsi"/>
        </w:rPr>
        <w:t>11</w:t>
      </w:r>
      <w:r w:rsidRPr="00C359F1">
        <w:rPr>
          <w:rFonts w:asciiTheme="minorHAnsi" w:hAnsiTheme="minorHAnsi" w:cstheme="minorHAnsi"/>
        </w:rPr>
        <w:t xml:space="preserve"> D</w:t>
      </w:r>
      <w:r w:rsidR="000B08D2">
        <w:rPr>
          <w:rFonts w:asciiTheme="minorHAnsi" w:hAnsiTheme="minorHAnsi" w:cstheme="minorHAnsi"/>
        </w:rPr>
        <w:t>eliverables and Submittals</w:t>
      </w:r>
      <w:bookmarkEnd w:id="53"/>
    </w:p>
    <w:p w14:paraId="4504B63C" w14:textId="6CFEFE90" w:rsidR="00A62348" w:rsidRPr="00C359F1" w:rsidRDefault="00A62348" w:rsidP="00C359F1">
      <w:pPr>
        <w:autoSpaceDE w:val="0"/>
        <w:autoSpaceDN w:val="0"/>
        <w:adjustRightInd w:val="0"/>
        <w:spacing w:after="240" w:line="240" w:lineRule="auto"/>
        <w:rPr>
          <w:rFonts w:cstheme="minorHAnsi"/>
          <w:sz w:val="21"/>
          <w:szCs w:val="21"/>
        </w:rPr>
      </w:pPr>
      <w:r w:rsidRPr="00C359F1">
        <w:rPr>
          <w:rFonts w:cstheme="minorHAnsi"/>
          <w:sz w:val="21"/>
          <w:szCs w:val="21"/>
        </w:rPr>
        <w:t xml:space="preserve">Data shall </w:t>
      </w:r>
      <w:proofErr w:type="gramStart"/>
      <w:r w:rsidRPr="00C359F1">
        <w:rPr>
          <w:rFonts w:cstheme="minorHAnsi"/>
          <w:sz w:val="21"/>
          <w:szCs w:val="21"/>
        </w:rPr>
        <w:t>be delivered</w:t>
      </w:r>
      <w:proofErr w:type="gramEnd"/>
      <w:r w:rsidRPr="00C359F1">
        <w:rPr>
          <w:rFonts w:cstheme="minorHAnsi"/>
          <w:sz w:val="21"/>
          <w:szCs w:val="21"/>
        </w:rPr>
        <w:t xml:space="preserve"> in accordance with the schedules and distribution specified on the </w:t>
      </w:r>
      <w:r w:rsidR="00B4112B" w:rsidRPr="00C359F1">
        <w:rPr>
          <w:rFonts w:cstheme="minorHAnsi"/>
          <w:sz w:val="21"/>
          <w:szCs w:val="21"/>
        </w:rPr>
        <w:t>Contract.</w:t>
      </w:r>
    </w:p>
    <w:p w14:paraId="1CE666BB" w14:textId="33995DCA" w:rsidR="00DB4FF2" w:rsidRPr="00C359F1" w:rsidRDefault="22DBB7ED" w:rsidP="71D4DE0C">
      <w:pPr>
        <w:autoSpaceDE w:val="0"/>
        <w:autoSpaceDN w:val="0"/>
        <w:adjustRightInd w:val="0"/>
        <w:spacing w:after="240" w:line="240" w:lineRule="auto"/>
        <w:rPr>
          <w:sz w:val="21"/>
          <w:szCs w:val="21"/>
        </w:rPr>
      </w:pPr>
      <w:r w:rsidRPr="71D4DE0C">
        <w:rPr>
          <w:sz w:val="21"/>
          <w:szCs w:val="21"/>
        </w:rPr>
        <w:t xml:space="preserve">The </w:t>
      </w:r>
      <w:r w:rsidR="66EE8DEE" w:rsidRPr="71D4DE0C">
        <w:rPr>
          <w:sz w:val="21"/>
          <w:szCs w:val="21"/>
        </w:rPr>
        <w:t xml:space="preserve">Contract </w:t>
      </w:r>
      <w:r w:rsidR="79965BD9" w:rsidRPr="71D4DE0C">
        <w:rPr>
          <w:sz w:val="21"/>
          <w:szCs w:val="21"/>
        </w:rPr>
        <w:t xml:space="preserve">Data Requirement List (CDRLs) </w:t>
      </w:r>
      <w:proofErr w:type="gramStart"/>
      <w:r w:rsidRPr="71D4DE0C">
        <w:rPr>
          <w:sz w:val="21"/>
          <w:szCs w:val="21"/>
        </w:rPr>
        <w:t xml:space="preserve">is </w:t>
      </w:r>
      <w:r w:rsidR="79965BD9" w:rsidRPr="71D4DE0C">
        <w:rPr>
          <w:sz w:val="21"/>
          <w:szCs w:val="21"/>
        </w:rPr>
        <w:t>listed</w:t>
      </w:r>
      <w:proofErr w:type="gramEnd"/>
      <w:r w:rsidR="79965BD9" w:rsidRPr="71D4DE0C">
        <w:rPr>
          <w:sz w:val="21"/>
          <w:szCs w:val="21"/>
        </w:rPr>
        <w:t xml:space="preserve"> below. </w:t>
      </w:r>
      <w:r w:rsidR="568958F1" w:rsidRPr="71D4DE0C">
        <w:rPr>
          <w:sz w:val="21"/>
          <w:szCs w:val="21"/>
        </w:rPr>
        <w:t>If</w:t>
      </w:r>
      <w:r w:rsidR="79965BD9" w:rsidRPr="71D4DE0C">
        <w:rPr>
          <w:sz w:val="21"/>
          <w:szCs w:val="21"/>
        </w:rPr>
        <w:t xml:space="preserve"> the</w:t>
      </w:r>
      <w:r w:rsidR="5B649EA8" w:rsidRPr="71D4DE0C">
        <w:rPr>
          <w:sz w:val="21"/>
          <w:szCs w:val="21"/>
        </w:rPr>
        <w:t xml:space="preserve"> </w:t>
      </w:r>
      <w:r w:rsidR="79965BD9" w:rsidRPr="71D4DE0C">
        <w:rPr>
          <w:sz w:val="21"/>
          <w:szCs w:val="21"/>
        </w:rPr>
        <w:t xml:space="preserve">contractor submitted CDRL is congruent, complete, and comprehensive, the Government </w:t>
      </w:r>
      <w:r w:rsidR="67293B68" w:rsidRPr="71D4DE0C">
        <w:rPr>
          <w:sz w:val="21"/>
          <w:szCs w:val="21"/>
        </w:rPr>
        <w:t>shall review within</w:t>
      </w:r>
      <w:r w:rsidR="79965BD9" w:rsidRPr="71D4DE0C">
        <w:rPr>
          <w:sz w:val="21"/>
          <w:szCs w:val="21"/>
        </w:rPr>
        <w:t xml:space="preserve"> 30-calendar days (unless otherwise identified) from date </w:t>
      </w:r>
      <w:r w:rsidR="7892DD7E" w:rsidRPr="71D4DE0C">
        <w:rPr>
          <w:sz w:val="21"/>
          <w:szCs w:val="21"/>
        </w:rPr>
        <w:t>of</w:t>
      </w:r>
      <w:r w:rsidR="79965BD9" w:rsidRPr="71D4DE0C">
        <w:rPr>
          <w:sz w:val="21"/>
          <w:szCs w:val="21"/>
        </w:rPr>
        <w:t xml:space="preserve"> receipt</w:t>
      </w:r>
      <w:r w:rsidR="48445B94" w:rsidRPr="71D4DE0C">
        <w:rPr>
          <w:sz w:val="21"/>
          <w:szCs w:val="21"/>
        </w:rPr>
        <w:t>,</w:t>
      </w:r>
      <w:r w:rsidR="79965BD9" w:rsidRPr="71D4DE0C">
        <w:rPr>
          <w:sz w:val="21"/>
          <w:szCs w:val="21"/>
        </w:rPr>
        <w:t xml:space="preserve"> and classify</w:t>
      </w:r>
      <w:r w:rsidR="2DD7C9D3" w:rsidRPr="71D4DE0C">
        <w:rPr>
          <w:sz w:val="21"/>
          <w:szCs w:val="21"/>
        </w:rPr>
        <w:t xml:space="preserve"> </w:t>
      </w:r>
      <w:r w:rsidR="79965BD9" w:rsidRPr="71D4DE0C">
        <w:rPr>
          <w:sz w:val="21"/>
          <w:szCs w:val="21"/>
        </w:rPr>
        <w:t>the submittal: disapproved, amend and resubmit, or accept each CDRL.</w:t>
      </w:r>
    </w:p>
    <w:p w14:paraId="2365B084" w14:textId="4EE2675A" w:rsidR="000B08D2" w:rsidRDefault="00A62348" w:rsidP="00C359F1">
      <w:pPr>
        <w:autoSpaceDE w:val="0"/>
        <w:autoSpaceDN w:val="0"/>
        <w:adjustRightInd w:val="0"/>
        <w:spacing w:after="240" w:line="240" w:lineRule="auto"/>
        <w:rPr>
          <w:rFonts w:cstheme="minorHAnsi"/>
          <w:i/>
          <w:iCs/>
          <w:color w:val="00B0F0"/>
          <w:sz w:val="21"/>
          <w:szCs w:val="21"/>
        </w:rPr>
      </w:pPr>
      <w:r w:rsidRPr="00C359F1">
        <w:rPr>
          <w:rFonts w:cstheme="minorHAnsi"/>
          <w:i/>
          <w:iCs/>
          <w:color w:val="00B0F0"/>
          <w:sz w:val="21"/>
          <w:szCs w:val="21"/>
        </w:rPr>
        <w:t>(</w:t>
      </w:r>
      <w:r w:rsidR="008A4C49" w:rsidRPr="00C359F1">
        <w:rPr>
          <w:rFonts w:cstheme="minorHAnsi"/>
          <w:i/>
          <w:iCs/>
          <w:color w:val="00B0F0"/>
          <w:sz w:val="21"/>
          <w:szCs w:val="21"/>
        </w:rPr>
        <w:t>Agency</w:t>
      </w:r>
      <w:r w:rsidRPr="00C359F1">
        <w:rPr>
          <w:rFonts w:cstheme="minorHAnsi"/>
          <w:i/>
          <w:iCs/>
          <w:color w:val="00B0F0"/>
          <w:sz w:val="21"/>
          <w:szCs w:val="21"/>
        </w:rPr>
        <w:t xml:space="preserve"> to add data deliverables as specified elsewhere in the task order in accordance with the below schedule)</w:t>
      </w:r>
    </w:p>
    <w:p w14:paraId="68013137" w14:textId="0FF3DF4C" w:rsidR="000B08D2" w:rsidRPr="00F1427E" w:rsidRDefault="000B08D2" w:rsidP="00C359F1">
      <w:pPr>
        <w:pStyle w:val="Caption"/>
        <w:keepNext/>
        <w:spacing w:after="240"/>
        <w:rPr>
          <w:rFonts w:cstheme="minorHAnsi"/>
        </w:rPr>
      </w:pPr>
      <w:r w:rsidRPr="00F1427E">
        <w:rPr>
          <w:rFonts w:cstheme="minorHAnsi"/>
        </w:rPr>
        <w:t xml:space="preserve">Table </w:t>
      </w:r>
      <w:r>
        <w:rPr>
          <w:rFonts w:cstheme="minorHAnsi"/>
        </w:rPr>
        <w:t>10</w:t>
      </w:r>
      <w:proofErr w:type="gramStart"/>
      <w:r>
        <w:rPr>
          <w:rFonts w:cstheme="minorHAnsi"/>
        </w:rPr>
        <w:t xml:space="preserve">.  </w:t>
      </w:r>
      <w:proofErr w:type="gramEnd"/>
      <w:r>
        <w:rPr>
          <w:rFonts w:cstheme="minorHAnsi"/>
        </w:rPr>
        <w:t xml:space="preserve">CDRL List </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A62348" w:rsidRPr="00F1427E" w14:paraId="6DBE19D8" w14:textId="77777777" w:rsidTr="00A62348">
        <w:tc>
          <w:tcPr>
            <w:tcW w:w="1335" w:type="dxa"/>
          </w:tcPr>
          <w:p w14:paraId="4F5C7EF9" w14:textId="5BE56B0F" w:rsidR="00A62348" w:rsidRPr="00C359F1" w:rsidRDefault="00A62348" w:rsidP="00C359F1">
            <w:pPr>
              <w:rPr>
                <w:rStyle w:val="IntenseEmphasis"/>
                <w:i w:val="0"/>
                <w:iCs w:val="0"/>
              </w:rPr>
            </w:pPr>
            <w:r w:rsidRPr="00C359F1">
              <w:rPr>
                <w:rStyle w:val="IntenseEmphasis"/>
                <w:i w:val="0"/>
                <w:iCs w:val="0"/>
              </w:rPr>
              <w:t>CDRL</w:t>
            </w:r>
          </w:p>
        </w:tc>
        <w:tc>
          <w:tcPr>
            <w:tcW w:w="1335" w:type="dxa"/>
          </w:tcPr>
          <w:p w14:paraId="2A7FFCF6" w14:textId="58764B6E" w:rsidR="00A62348" w:rsidRPr="00C359F1" w:rsidRDefault="00A62348" w:rsidP="00C359F1">
            <w:pPr>
              <w:rPr>
                <w:rStyle w:val="IntenseEmphasis"/>
                <w:i w:val="0"/>
                <w:iCs w:val="0"/>
              </w:rPr>
            </w:pPr>
            <w:r w:rsidRPr="00C359F1">
              <w:rPr>
                <w:rStyle w:val="IntenseEmphasis"/>
                <w:i w:val="0"/>
                <w:iCs w:val="0"/>
              </w:rPr>
              <w:t>Title</w:t>
            </w:r>
          </w:p>
        </w:tc>
        <w:tc>
          <w:tcPr>
            <w:tcW w:w="1336" w:type="dxa"/>
          </w:tcPr>
          <w:p w14:paraId="0B182F6E" w14:textId="1BB39019" w:rsidR="00A62348" w:rsidRPr="00C359F1" w:rsidRDefault="00A62348" w:rsidP="00C359F1">
            <w:pPr>
              <w:rPr>
                <w:rStyle w:val="IntenseEmphasis"/>
                <w:i w:val="0"/>
                <w:iCs w:val="0"/>
              </w:rPr>
            </w:pPr>
            <w:r w:rsidRPr="00C359F1">
              <w:rPr>
                <w:rStyle w:val="IntenseEmphasis"/>
                <w:i w:val="0"/>
                <w:iCs w:val="0"/>
              </w:rPr>
              <w:t>REF</w:t>
            </w:r>
          </w:p>
        </w:tc>
        <w:tc>
          <w:tcPr>
            <w:tcW w:w="1336" w:type="dxa"/>
          </w:tcPr>
          <w:p w14:paraId="39E03C12" w14:textId="4CECD3DA" w:rsidR="00A62348" w:rsidRPr="00C359F1" w:rsidRDefault="00A62348" w:rsidP="00C359F1">
            <w:pPr>
              <w:rPr>
                <w:rStyle w:val="IntenseEmphasis"/>
                <w:i w:val="0"/>
                <w:iCs w:val="0"/>
              </w:rPr>
            </w:pPr>
            <w:r w:rsidRPr="00C359F1">
              <w:rPr>
                <w:rStyle w:val="IntenseEmphasis"/>
                <w:i w:val="0"/>
                <w:iCs w:val="0"/>
              </w:rPr>
              <w:t>Frequency</w:t>
            </w:r>
          </w:p>
        </w:tc>
        <w:tc>
          <w:tcPr>
            <w:tcW w:w="1336" w:type="dxa"/>
          </w:tcPr>
          <w:p w14:paraId="6A6D3F5A" w14:textId="031D62DC" w:rsidR="00A62348" w:rsidRPr="00C359F1" w:rsidRDefault="00A62348" w:rsidP="00C359F1">
            <w:pPr>
              <w:rPr>
                <w:rStyle w:val="IntenseEmphasis"/>
                <w:i w:val="0"/>
                <w:iCs w:val="0"/>
              </w:rPr>
            </w:pPr>
            <w:r w:rsidRPr="00C359F1">
              <w:rPr>
                <w:rStyle w:val="IntenseEmphasis"/>
                <w:i w:val="0"/>
                <w:iCs w:val="0"/>
              </w:rPr>
              <w:t>Submission Date</w:t>
            </w:r>
          </w:p>
        </w:tc>
        <w:tc>
          <w:tcPr>
            <w:tcW w:w="1336" w:type="dxa"/>
          </w:tcPr>
          <w:p w14:paraId="7C243E1A" w14:textId="37AF0F25" w:rsidR="00A62348" w:rsidRPr="00C359F1" w:rsidRDefault="00A62348" w:rsidP="00C359F1">
            <w:pPr>
              <w:rPr>
                <w:rStyle w:val="IntenseEmphasis"/>
                <w:i w:val="0"/>
                <w:iCs w:val="0"/>
              </w:rPr>
            </w:pPr>
            <w:r w:rsidRPr="00C359F1">
              <w:rPr>
                <w:rStyle w:val="IntenseEmphasis"/>
                <w:i w:val="0"/>
                <w:iCs w:val="0"/>
              </w:rPr>
              <w:t>Copies</w:t>
            </w:r>
          </w:p>
        </w:tc>
        <w:tc>
          <w:tcPr>
            <w:tcW w:w="1336" w:type="dxa"/>
          </w:tcPr>
          <w:p w14:paraId="156F668E" w14:textId="67C1A521" w:rsidR="00A62348" w:rsidRPr="00C359F1" w:rsidRDefault="00A62348" w:rsidP="00C359F1">
            <w:pPr>
              <w:rPr>
                <w:rStyle w:val="IntenseEmphasis"/>
                <w:i w:val="0"/>
                <w:iCs w:val="0"/>
              </w:rPr>
            </w:pPr>
            <w:r w:rsidRPr="00C359F1">
              <w:rPr>
                <w:rStyle w:val="IntenseEmphasis"/>
                <w:i w:val="0"/>
                <w:iCs w:val="0"/>
              </w:rPr>
              <w:t>Distribution</w:t>
            </w:r>
          </w:p>
        </w:tc>
      </w:tr>
    </w:tbl>
    <w:p w14:paraId="0B09EF3C" w14:textId="77777777" w:rsidR="00334155" w:rsidRDefault="00334155" w:rsidP="00C359F1">
      <w:pPr>
        <w:autoSpaceDE w:val="0"/>
        <w:autoSpaceDN w:val="0"/>
        <w:adjustRightInd w:val="0"/>
        <w:spacing w:after="240" w:line="240" w:lineRule="auto"/>
        <w:rPr>
          <w:rFonts w:eastAsia="Calibri" w:cstheme="minorHAnsi"/>
          <w:color w:val="000000"/>
        </w:rPr>
      </w:pPr>
    </w:p>
    <w:p w14:paraId="7AB22C48" w14:textId="77777777" w:rsidR="00334155" w:rsidRDefault="00334155" w:rsidP="00C359F1">
      <w:pPr>
        <w:autoSpaceDE w:val="0"/>
        <w:autoSpaceDN w:val="0"/>
        <w:adjustRightInd w:val="0"/>
        <w:spacing w:after="240" w:line="240" w:lineRule="auto"/>
        <w:rPr>
          <w:rFonts w:eastAsia="Calibri" w:cstheme="minorHAnsi"/>
          <w:color w:val="000000"/>
        </w:rPr>
      </w:pPr>
    </w:p>
    <w:p w14:paraId="2CE542B9" w14:textId="77777777" w:rsidR="00334155" w:rsidRDefault="00334155" w:rsidP="00C359F1">
      <w:pPr>
        <w:autoSpaceDE w:val="0"/>
        <w:autoSpaceDN w:val="0"/>
        <w:adjustRightInd w:val="0"/>
        <w:spacing w:after="240" w:line="240" w:lineRule="auto"/>
        <w:rPr>
          <w:rFonts w:eastAsia="Calibri" w:cstheme="minorHAnsi"/>
          <w:color w:val="000000"/>
        </w:rPr>
      </w:pPr>
    </w:p>
    <w:p w14:paraId="3B8D173C" w14:textId="77777777" w:rsidR="00334155" w:rsidRPr="00C359F1" w:rsidRDefault="00334155" w:rsidP="00C359F1">
      <w:pPr>
        <w:autoSpaceDE w:val="0"/>
        <w:autoSpaceDN w:val="0"/>
        <w:adjustRightInd w:val="0"/>
        <w:spacing w:after="240" w:line="240" w:lineRule="auto"/>
        <w:rPr>
          <w:rFonts w:eastAsia="Calibri" w:cstheme="minorHAnsi"/>
          <w:color w:val="000000"/>
        </w:rPr>
      </w:pPr>
    </w:p>
    <w:p w14:paraId="7B120622" w14:textId="1314BD4A" w:rsidR="007D22CF" w:rsidRDefault="007D22CF" w:rsidP="007D22CF">
      <w:pPr>
        <w:spacing w:after="240"/>
        <w:jc w:val="center"/>
        <w:rPr>
          <w:rFonts w:cstheme="minorHAnsi"/>
        </w:rPr>
      </w:pPr>
      <w:r w:rsidRPr="00F1427E">
        <w:rPr>
          <w:rFonts w:cstheme="minorHAnsi"/>
        </w:rPr>
        <w:t xml:space="preserve">[End of Section </w:t>
      </w:r>
      <w:r>
        <w:rPr>
          <w:rFonts w:cstheme="minorHAnsi"/>
        </w:rPr>
        <w:t>F</w:t>
      </w:r>
      <w:r w:rsidRPr="00F1427E">
        <w:rPr>
          <w:rFonts w:cstheme="minorHAnsi"/>
        </w:rPr>
        <w:t>]</w:t>
      </w:r>
    </w:p>
    <w:p w14:paraId="2BA84A4D" w14:textId="741DF87F" w:rsidR="007D22CF" w:rsidRDefault="007D22CF">
      <w:pPr>
        <w:rPr>
          <w:rFonts w:cstheme="minorHAnsi"/>
        </w:rPr>
      </w:pPr>
      <w:r>
        <w:rPr>
          <w:rFonts w:cstheme="minorHAnsi"/>
        </w:rPr>
        <w:br w:type="page"/>
      </w:r>
    </w:p>
    <w:p w14:paraId="342FE0F6" w14:textId="7BF237DE" w:rsidR="0013130E" w:rsidRPr="007D22CF" w:rsidRDefault="0013130E" w:rsidP="00C359F1">
      <w:pPr>
        <w:pStyle w:val="Heading1"/>
        <w:rPr>
          <w:rFonts w:asciiTheme="minorHAnsi" w:hAnsiTheme="minorHAnsi" w:cstheme="minorHAnsi"/>
        </w:rPr>
      </w:pPr>
      <w:bookmarkStart w:id="54" w:name="_Toc135904116"/>
      <w:r w:rsidRPr="007D22CF">
        <w:rPr>
          <w:rFonts w:asciiTheme="minorHAnsi" w:hAnsiTheme="minorHAnsi" w:cstheme="minorHAnsi"/>
        </w:rPr>
        <w:lastRenderedPageBreak/>
        <w:t xml:space="preserve">Section G – Contract </w:t>
      </w:r>
      <w:r w:rsidR="0070438C" w:rsidRPr="007D22CF">
        <w:rPr>
          <w:rFonts w:asciiTheme="minorHAnsi" w:hAnsiTheme="minorHAnsi" w:cstheme="minorHAnsi"/>
        </w:rPr>
        <w:t>A</w:t>
      </w:r>
      <w:r w:rsidRPr="007D22CF">
        <w:rPr>
          <w:rFonts w:asciiTheme="minorHAnsi" w:hAnsiTheme="minorHAnsi" w:cstheme="minorHAnsi"/>
        </w:rPr>
        <w:t>dministration</w:t>
      </w:r>
      <w:bookmarkEnd w:id="54"/>
      <w:r w:rsidRPr="007D22CF">
        <w:rPr>
          <w:rFonts w:asciiTheme="minorHAnsi" w:hAnsiTheme="minorHAnsi" w:cstheme="minorHAnsi"/>
        </w:rPr>
        <w:t xml:space="preserve"> </w:t>
      </w:r>
      <w:r w:rsidR="0070438C" w:rsidRPr="007D22CF">
        <w:rPr>
          <w:rFonts w:asciiTheme="minorHAnsi" w:hAnsiTheme="minorHAnsi" w:cstheme="minorHAnsi"/>
        </w:rPr>
        <w:t xml:space="preserve"> </w:t>
      </w:r>
    </w:p>
    <w:p w14:paraId="6660A965" w14:textId="7743478F" w:rsidR="0013130E" w:rsidRPr="00F1427E" w:rsidRDefault="00DC34CB" w:rsidP="00C359F1">
      <w:pPr>
        <w:spacing w:after="240"/>
        <w:rPr>
          <w:rStyle w:val="SubtleEmphasis"/>
          <w:rFonts w:cstheme="minorHAnsi"/>
        </w:rPr>
      </w:pPr>
      <w:r w:rsidRPr="00F1427E">
        <w:rPr>
          <w:rStyle w:val="SubtleEmphasis"/>
          <w:rFonts w:cstheme="minorHAnsi"/>
        </w:rPr>
        <w:t>[Insert contract administration</w:t>
      </w:r>
      <w:r w:rsidR="00655944" w:rsidRPr="00F1427E">
        <w:rPr>
          <w:rStyle w:val="SubtleEmphasis"/>
          <w:rFonts w:cstheme="minorHAnsi"/>
        </w:rPr>
        <w:t xml:space="preserve"> information]</w:t>
      </w:r>
    </w:p>
    <w:p w14:paraId="3999977B" w14:textId="02BA00C0" w:rsidR="00A60308" w:rsidRPr="00F1427E" w:rsidRDefault="19B1AFB6" w:rsidP="71D4DE0C">
      <w:pPr>
        <w:spacing w:after="240"/>
        <w:rPr>
          <w:i/>
          <w:iCs/>
          <w:color w:val="00B0F0"/>
        </w:rPr>
      </w:pPr>
      <w:r>
        <w:t xml:space="preserve">Include any required accounting and appropriation data and any required contract administration information or instructions other than those on the solicitation form. Include a statement that the </w:t>
      </w:r>
      <w:r w:rsidR="33CB147E">
        <w:t>Contractor</w:t>
      </w:r>
      <w:r>
        <w:t xml:space="preserve"> should include the payment address in the proposal, if it is different from that shown for the</w:t>
      </w:r>
      <w:r w:rsidR="54ED760F">
        <w:t xml:space="preserve"> </w:t>
      </w:r>
      <w:r w:rsidR="3C4618C8">
        <w:t>Contractor</w:t>
      </w:r>
      <w:r>
        <w:t>.</w:t>
      </w:r>
      <w:r w:rsidR="7083C83B" w:rsidRPr="71D4DE0C">
        <w:rPr>
          <w:i/>
          <w:iCs/>
          <w:color w:val="00B0F0"/>
        </w:rPr>
        <w:t xml:space="preserve"> </w:t>
      </w:r>
    </w:p>
    <w:p w14:paraId="4813E0B3" w14:textId="528521BF" w:rsidR="00A60308" w:rsidRPr="00F1427E" w:rsidRDefault="7083C83B" w:rsidP="71D4DE0C">
      <w:pPr>
        <w:spacing w:after="240"/>
        <w:rPr>
          <w:i/>
          <w:iCs/>
          <w:color w:val="00B0F0"/>
        </w:rPr>
      </w:pPr>
      <w:r w:rsidRPr="71D4DE0C">
        <w:rPr>
          <w:i/>
          <w:iCs/>
          <w:color w:val="00B0F0"/>
        </w:rPr>
        <w:t>Also include the requirements for financing, termination details and corresponding payments taken from eProject Builder, capital cost less, and instructions for submitting request for payment.</w:t>
      </w:r>
    </w:p>
    <w:p w14:paraId="6A51401B" w14:textId="30C9F2F7" w:rsidR="00FB4624" w:rsidRPr="00C359F1" w:rsidRDefault="01EFE247" w:rsidP="71D4DE0C">
      <w:pPr>
        <w:pStyle w:val="Heading3"/>
        <w:spacing w:before="0" w:after="240"/>
        <w:rPr>
          <w:rFonts w:eastAsia="Calibri"/>
        </w:rPr>
      </w:pPr>
      <w:bookmarkStart w:id="55" w:name="_Toc135904117"/>
      <w:r w:rsidRPr="71D4DE0C">
        <w:rPr>
          <w:rFonts w:asciiTheme="minorHAnsi" w:eastAsia="Calibri" w:hAnsiTheme="minorHAnsi" w:cstheme="minorBidi"/>
        </w:rPr>
        <w:t>G</w:t>
      </w:r>
      <w:r w:rsidR="75D232F9" w:rsidRPr="71D4DE0C">
        <w:rPr>
          <w:rFonts w:asciiTheme="minorHAnsi" w:eastAsia="Calibri" w:hAnsiTheme="minorHAnsi" w:cstheme="minorBidi"/>
        </w:rPr>
        <w:t>.</w:t>
      </w:r>
      <w:r w:rsidRPr="71D4DE0C">
        <w:rPr>
          <w:rFonts w:asciiTheme="minorHAnsi" w:eastAsia="Calibri" w:hAnsiTheme="minorHAnsi" w:cstheme="minorBidi"/>
        </w:rPr>
        <w:t>1 Payments</w:t>
      </w:r>
      <w:bookmarkEnd w:id="55"/>
      <w:r w:rsidRPr="71D4DE0C">
        <w:rPr>
          <w:rFonts w:asciiTheme="minorHAnsi" w:eastAsia="Calibri" w:hAnsiTheme="minorHAnsi" w:cstheme="minorBidi"/>
        </w:rPr>
        <w:t xml:space="preserve"> </w:t>
      </w:r>
    </w:p>
    <w:p w14:paraId="728434C0" w14:textId="6E7C75A6" w:rsidR="0082487E" w:rsidRPr="00C359F1" w:rsidRDefault="55F9C457" w:rsidP="00C359F1">
      <w:pPr>
        <w:autoSpaceDE w:val="0"/>
        <w:autoSpaceDN w:val="0"/>
        <w:adjustRightInd w:val="0"/>
        <w:spacing w:after="240" w:line="240" w:lineRule="auto"/>
        <w:rPr>
          <w:rFonts w:eastAsia="Calibri"/>
          <w:color w:val="000000"/>
        </w:rPr>
      </w:pPr>
      <w:r w:rsidRPr="71D4DE0C">
        <w:rPr>
          <w:rFonts w:eastAsia="Calibri"/>
          <w:i/>
          <w:iCs/>
          <w:color w:val="00B0F0"/>
        </w:rPr>
        <w:t xml:space="preserve">Only include the following statement </w:t>
      </w:r>
      <w:r w:rsidR="68F048AF" w:rsidRPr="71D4DE0C">
        <w:rPr>
          <w:rFonts w:eastAsia="Calibri"/>
          <w:i/>
          <w:iCs/>
          <w:color w:val="00B0F0"/>
        </w:rPr>
        <w:t>i</w:t>
      </w:r>
      <w:r w:rsidR="4097820E" w:rsidRPr="71D4DE0C">
        <w:rPr>
          <w:rFonts w:eastAsia="Calibri"/>
          <w:i/>
          <w:iCs/>
          <w:color w:val="00B0F0"/>
        </w:rPr>
        <w:t>f guaranteed savings are incorporated into the Task Order</w:t>
      </w:r>
      <w:r w:rsidR="4097820E" w:rsidRPr="71D4DE0C">
        <w:rPr>
          <w:rFonts w:eastAsia="Calibri"/>
          <w:color w:val="00B0F0"/>
        </w:rPr>
        <w:t xml:space="preserve">: </w:t>
      </w:r>
      <w:r w:rsidR="4097820E" w:rsidRPr="71D4DE0C">
        <w:rPr>
          <w:rFonts w:eastAsia="Calibri"/>
          <w:color w:val="000000" w:themeColor="text1"/>
        </w:rPr>
        <w:t xml:space="preserve"> </w:t>
      </w:r>
      <w:r w:rsidR="1A301A3A" w:rsidRPr="71D4DE0C">
        <w:rPr>
          <w:rFonts w:eastAsia="Calibri"/>
          <w:color w:val="000000" w:themeColor="text1"/>
        </w:rPr>
        <w:t>The life-cycle energy and related savings from the implementation of the UESC, shall produce financial savings to the Agency that are equal to or greater than the cost of implementing the UESC, including the cost of financing</w:t>
      </w:r>
      <w:r w:rsidR="54511AD9" w:rsidRPr="71D4DE0C">
        <w:rPr>
          <w:rFonts w:eastAsia="Calibri"/>
          <w:color w:val="000000" w:themeColor="text1"/>
        </w:rPr>
        <w:t xml:space="preserve"> </w:t>
      </w:r>
      <w:r w:rsidR="001F1C43">
        <w:rPr>
          <w:rFonts w:eastAsia="Calibri"/>
          <w:color w:val="000000" w:themeColor="text1"/>
        </w:rPr>
        <w:t>for each year of the contract</w:t>
      </w:r>
      <w:r w:rsidR="1A301A3A" w:rsidRPr="71D4DE0C">
        <w:rPr>
          <w:rFonts w:eastAsia="Calibri"/>
          <w:color w:val="000000" w:themeColor="text1"/>
        </w:rPr>
        <w:t xml:space="preserve">.  </w:t>
      </w:r>
    </w:p>
    <w:p w14:paraId="04F35784" w14:textId="77777777" w:rsidR="00120057" w:rsidRPr="00C359F1" w:rsidRDefault="0082487E" w:rsidP="00C359F1">
      <w:pPr>
        <w:pStyle w:val="Heading4"/>
        <w:spacing w:before="0" w:after="240"/>
        <w:rPr>
          <w:rFonts w:asciiTheme="minorHAnsi" w:eastAsia="Calibri" w:hAnsiTheme="minorHAnsi" w:cstheme="minorHAnsi"/>
        </w:rPr>
      </w:pPr>
      <w:r w:rsidRPr="00C359F1">
        <w:rPr>
          <w:rFonts w:asciiTheme="minorHAnsi" w:eastAsia="Calibri" w:hAnsiTheme="minorHAnsi" w:cstheme="minorHAnsi"/>
          <w:color w:val="000000"/>
        </w:rPr>
        <w:t>G</w:t>
      </w:r>
      <w:r w:rsidR="00A32587" w:rsidRPr="00C359F1">
        <w:rPr>
          <w:rFonts w:asciiTheme="minorHAnsi" w:eastAsia="Calibri" w:hAnsiTheme="minorHAnsi" w:cstheme="minorHAnsi"/>
          <w:color w:val="000000"/>
        </w:rPr>
        <w:t>.</w:t>
      </w:r>
      <w:r w:rsidRPr="00C359F1">
        <w:rPr>
          <w:rFonts w:asciiTheme="minorHAnsi" w:eastAsia="Calibri" w:hAnsiTheme="minorHAnsi" w:cstheme="minorHAnsi"/>
          <w:color w:val="000000"/>
        </w:rPr>
        <w:t>1.1 P</w:t>
      </w:r>
      <w:r w:rsidRPr="00C359F1">
        <w:rPr>
          <w:rFonts w:asciiTheme="minorHAnsi" w:eastAsia="Calibri" w:hAnsiTheme="minorHAnsi" w:cstheme="minorHAnsi"/>
        </w:rPr>
        <w:t>ayment</w:t>
      </w:r>
    </w:p>
    <w:p w14:paraId="7A8261C4" w14:textId="2A83BF7F" w:rsidR="0082487E" w:rsidRPr="00C359F1" w:rsidRDefault="70DC3C7D" w:rsidP="65DEE343">
      <w:pPr>
        <w:autoSpaceDE w:val="0"/>
        <w:autoSpaceDN w:val="0"/>
        <w:adjustRightInd w:val="0"/>
        <w:spacing w:after="240" w:line="240" w:lineRule="auto"/>
        <w:rPr>
          <w:rFonts w:eastAsia="Calibri"/>
          <w:color w:val="000000"/>
        </w:rPr>
      </w:pPr>
      <w:r w:rsidRPr="65DEE343">
        <w:rPr>
          <w:rFonts w:eastAsia="Calibri"/>
          <w:b/>
          <w:bCs/>
          <w:i/>
          <w:iCs/>
          <w:color w:val="00B0F0"/>
        </w:rPr>
        <w:t xml:space="preserve">Note: </w:t>
      </w:r>
      <w:r w:rsidR="0F48002A" w:rsidRPr="65DEE343">
        <w:rPr>
          <w:rFonts w:eastAsia="Calibri"/>
          <w:i/>
          <w:iCs/>
          <w:color w:val="00B0F0"/>
        </w:rPr>
        <w:t xml:space="preserve">If the project will </w:t>
      </w:r>
      <w:proofErr w:type="gramStart"/>
      <w:r w:rsidR="0F48002A" w:rsidRPr="65DEE343">
        <w:rPr>
          <w:rFonts w:eastAsia="Calibri"/>
          <w:i/>
          <w:iCs/>
          <w:color w:val="00B0F0"/>
        </w:rPr>
        <w:t>be financed</w:t>
      </w:r>
      <w:proofErr w:type="gramEnd"/>
      <w:r w:rsidR="0F48002A" w:rsidRPr="65DEE343">
        <w:rPr>
          <w:rFonts w:eastAsia="Calibri"/>
          <w:i/>
          <w:iCs/>
          <w:color w:val="00B0F0"/>
        </w:rPr>
        <w:t xml:space="preserve">, prior to award of the contract, the Agency will determine the frequency of the payments (e.g., monthly, </w:t>
      </w:r>
      <w:r w:rsidR="5542B266" w:rsidRPr="65DEE343">
        <w:rPr>
          <w:rFonts w:eastAsia="Calibri"/>
          <w:i/>
          <w:iCs/>
          <w:color w:val="00B0F0"/>
        </w:rPr>
        <w:t>quarterly,</w:t>
      </w:r>
      <w:r w:rsidR="0F48002A" w:rsidRPr="65DEE343">
        <w:rPr>
          <w:rFonts w:eastAsia="Calibri"/>
          <w:i/>
          <w:iCs/>
          <w:color w:val="00B0F0"/>
        </w:rPr>
        <w:t xml:space="preserve"> or annually). Payments made at the beginning of each contract year will result in lower interest rates. The </w:t>
      </w:r>
      <w:r w:rsidR="5542B266" w:rsidRPr="65DEE343">
        <w:rPr>
          <w:rFonts w:eastAsia="Calibri"/>
          <w:i/>
          <w:iCs/>
          <w:color w:val="00B0F0"/>
        </w:rPr>
        <w:t xml:space="preserve">payment schedule </w:t>
      </w:r>
      <w:r w:rsidR="0F48002A" w:rsidRPr="65DEE343">
        <w:rPr>
          <w:rFonts w:eastAsia="Calibri"/>
          <w:i/>
          <w:iCs/>
          <w:color w:val="00B0F0"/>
        </w:rPr>
        <w:t xml:space="preserve">as accepted by the Agency will </w:t>
      </w:r>
      <w:proofErr w:type="gramStart"/>
      <w:r w:rsidR="0F48002A" w:rsidRPr="65DEE343">
        <w:rPr>
          <w:rFonts w:eastAsia="Calibri"/>
          <w:i/>
          <w:iCs/>
          <w:color w:val="00B0F0"/>
        </w:rPr>
        <w:t>be incorporated</w:t>
      </w:r>
      <w:proofErr w:type="gramEnd"/>
      <w:r w:rsidR="0F48002A" w:rsidRPr="65DEE343">
        <w:rPr>
          <w:rFonts w:eastAsia="Calibri"/>
          <w:i/>
          <w:iCs/>
          <w:color w:val="00B0F0"/>
        </w:rPr>
        <w:t xml:space="preserve"> into the contract award by Attachment. The payment schedule shall be established to enable Agency payments to be equal to or lower than the estimated (or guaranteed) savings to be realized from implementation of the UESC over the term of the contract</w:t>
      </w:r>
      <w:proofErr w:type="gramStart"/>
      <w:r w:rsidR="0F48002A" w:rsidRPr="65DEE343">
        <w:rPr>
          <w:rFonts w:eastAsia="Calibri"/>
          <w:i/>
          <w:iCs/>
          <w:color w:val="00B0F0"/>
        </w:rPr>
        <w:t xml:space="preserve">.  </w:t>
      </w:r>
      <w:proofErr w:type="gramEnd"/>
      <w:r w:rsidR="0F48002A" w:rsidRPr="65DEE343">
        <w:rPr>
          <w:rFonts w:eastAsia="Calibri"/>
          <w:i/>
          <w:iCs/>
          <w:color w:val="00B0F0"/>
        </w:rPr>
        <w:t xml:space="preserve">Projects funded with appropriations will </w:t>
      </w:r>
      <w:proofErr w:type="gramStart"/>
      <w:r w:rsidR="0F48002A" w:rsidRPr="65DEE343">
        <w:rPr>
          <w:rFonts w:eastAsia="Calibri"/>
          <w:i/>
          <w:iCs/>
          <w:color w:val="00B0F0"/>
        </w:rPr>
        <w:t>be paid</w:t>
      </w:r>
      <w:proofErr w:type="gramEnd"/>
      <w:r w:rsidR="0F48002A" w:rsidRPr="65DEE343">
        <w:rPr>
          <w:rFonts w:eastAsia="Calibri"/>
          <w:i/>
          <w:iCs/>
          <w:color w:val="00B0F0"/>
        </w:rPr>
        <w:t xml:space="preserve"> in accordance with the applicable FAR payment clause contained in the contract.</w:t>
      </w:r>
    </w:p>
    <w:p w14:paraId="2D9DBBC8" w14:textId="27DBE679" w:rsidR="00356DBA" w:rsidRPr="00C359F1" w:rsidRDefault="1A301A3A" w:rsidP="71D4DE0C">
      <w:pPr>
        <w:spacing w:after="240"/>
        <w:rPr>
          <w:rFonts w:eastAsia="Calibri"/>
        </w:rPr>
      </w:pPr>
      <w:r w:rsidRPr="71D4DE0C">
        <w:rPr>
          <w:rFonts w:eastAsia="Calibri"/>
        </w:rPr>
        <w:t>G1.</w:t>
      </w:r>
      <w:r w:rsidR="006E5E79">
        <w:rPr>
          <w:rFonts w:eastAsia="Calibri"/>
        </w:rPr>
        <w:t>2</w:t>
      </w:r>
      <w:r w:rsidRPr="71D4DE0C">
        <w:rPr>
          <w:rFonts w:eastAsia="Calibri"/>
        </w:rPr>
        <w:t xml:space="preserve"> Invoices</w:t>
      </w:r>
    </w:p>
    <w:p w14:paraId="1511AE0B" w14:textId="27683863" w:rsidR="0082487E" w:rsidRDefault="00356DBA" w:rsidP="00C359F1">
      <w:pPr>
        <w:autoSpaceDE w:val="0"/>
        <w:autoSpaceDN w:val="0"/>
        <w:adjustRightInd w:val="0"/>
        <w:spacing w:after="240" w:line="240" w:lineRule="auto"/>
        <w:rPr>
          <w:rFonts w:eastAsia="Calibri" w:cstheme="minorHAnsi"/>
          <w:i/>
          <w:iCs/>
          <w:color w:val="00B0F0"/>
        </w:rPr>
      </w:pPr>
      <w:r w:rsidRPr="00C359F1">
        <w:rPr>
          <w:rFonts w:eastAsia="Calibri" w:cstheme="minorHAnsi"/>
          <w:b/>
          <w:bCs/>
          <w:i/>
          <w:iCs/>
          <w:color w:val="00B0F0"/>
        </w:rPr>
        <w:t xml:space="preserve">Note: </w:t>
      </w:r>
      <w:r w:rsidR="0082487E" w:rsidRPr="00C359F1">
        <w:rPr>
          <w:rFonts w:eastAsia="Calibri" w:cstheme="minorHAnsi"/>
          <w:i/>
          <w:iCs/>
          <w:color w:val="00B0F0"/>
        </w:rPr>
        <w:t>The Agency</w:t>
      </w:r>
      <w:r w:rsidR="0082487E" w:rsidRPr="00C359F1">
        <w:rPr>
          <w:rFonts w:eastAsia="Calibri" w:cstheme="minorHAnsi"/>
          <w:b/>
          <w:bCs/>
          <w:i/>
          <w:iCs/>
          <w:color w:val="00B0F0"/>
        </w:rPr>
        <w:t xml:space="preserve"> </w:t>
      </w:r>
      <w:r w:rsidR="0082487E" w:rsidRPr="00C359F1">
        <w:rPr>
          <w:rFonts w:eastAsia="Calibri" w:cstheme="minorHAnsi"/>
          <w:i/>
          <w:iCs/>
          <w:color w:val="00B0F0"/>
        </w:rPr>
        <w:t xml:space="preserve">will specify in the contract how invoices are to </w:t>
      </w:r>
      <w:proofErr w:type="gramStart"/>
      <w:r w:rsidR="0082487E" w:rsidRPr="00C359F1">
        <w:rPr>
          <w:rFonts w:eastAsia="Calibri" w:cstheme="minorHAnsi"/>
          <w:i/>
          <w:iCs/>
          <w:color w:val="00B0F0"/>
        </w:rPr>
        <w:t>be submitted</w:t>
      </w:r>
      <w:proofErr w:type="gramEnd"/>
      <w:r w:rsidR="0082487E" w:rsidRPr="00C359F1">
        <w:rPr>
          <w:rFonts w:eastAsia="Calibri" w:cstheme="minorHAnsi"/>
          <w:i/>
          <w:iCs/>
          <w:color w:val="00B0F0"/>
        </w:rPr>
        <w:t xml:space="preserve">. The content of each invoice shall contain the documentation specified in FAR Part 32.905. </w:t>
      </w:r>
    </w:p>
    <w:p w14:paraId="618B065B" w14:textId="4C1E948D" w:rsidR="006E5E79" w:rsidRDefault="006E5E79" w:rsidP="006E5E79">
      <w:pPr>
        <w:spacing w:after="240"/>
      </w:pPr>
      <w:r>
        <w:t>G.1.3 Method of payment</w:t>
      </w:r>
    </w:p>
    <w:p w14:paraId="2D7FC2E0" w14:textId="77777777" w:rsidR="006E5E79" w:rsidRPr="00C359F1" w:rsidRDefault="006E5E79" w:rsidP="006E5E79">
      <w:pPr>
        <w:autoSpaceDE w:val="0"/>
        <w:autoSpaceDN w:val="0"/>
        <w:adjustRightInd w:val="0"/>
        <w:spacing w:after="240" w:line="240" w:lineRule="auto"/>
        <w:rPr>
          <w:rFonts w:eastAsia="Calibri" w:cstheme="minorHAnsi"/>
          <w:color w:val="000000"/>
        </w:rPr>
      </w:pPr>
      <w:r w:rsidRPr="00C359F1">
        <w:rPr>
          <w:rFonts w:eastAsia="Calibri" w:cstheme="minorHAnsi"/>
          <w:b/>
          <w:bCs/>
          <w:i/>
          <w:iCs/>
          <w:color w:val="00B0F0"/>
        </w:rPr>
        <w:t xml:space="preserve">Note: </w:t>
      </w:r>
      <w:r w:rsidRPr="00C359F1">
        <w:rPr>
          <w:rFonts w:eastAsia="Calibri" w:cstheme="minorHAnsi"/>
          <w:i/>
          <w:iCs/>
          <w:color w:val="00B0F0"/>
        </w:rPr>
        <w:t>The Agency</w:t>
      </w:r>
      <w:r w:rsidRPr="00C359F1">
        <w:rPr>
          <w:rFonts w:eastAsia="Calibri" w:cstheme="minorHAnsi"/>
          <w:b/>
          <w:bCs/>
          <w:i/>
          <w:iCs/>
          <w:color w:val="00B0F0"/>
        </w:rPr>
        <w:t xml:space="preserve"> </w:t>
      </w:r>
      <w:r w:rsidRPr="00C359F1">
        <w:rPr>
          <w:rFonts w:eastAsia="Calibri" w:cstheme="minorHAnsi"/>
          <w:i/>
          <w:iCs/>
          <w:color w:val="00B0F0"/>
        </w:rPr>
        <w:t xml:space="preserve">will specify in the contract how </w:t>
      </w:r>
      <w:r>
        <w:rPr>
          <w:rFonts w:eastAsia="Calibri" w:cstheme="minorHAnsi"/>
          <w:i/>
          <w:iCs/>
          <w:color w:val="00B0F0"/>
        </w:rPr>
        <w:t xml:space="preserve">payments will </w:t>
      </w:r>
      <w:proofErr w:type="gramStart"/>
      <w:r>
        <w:rPr>
          <w:rFonts w:eastAsia="Calibri" w:cstheme="minorHAnsi"/>
          <w:i/>
          <w:iCs/>
          <w:color w:val="00B0F0"/>
        </w:rPr>
        <w:t>be provided</w:t>
      </w:r>
      <w:proofErr w:type="gramEnd"/>
      <w:r w:rsidRPr="00C359F1">
        <w:rPr>
          <w:rFonts w:eastAsia="Calibri" w:cstheme="minorHAnsi"/>
          <w:i/>
          <w:iCs/>
          <w:color w:val="00B0F0"/>
        </w:rPr>
        <w:t xml:space="preserve">. </w:t>
      </w:r>
    </w:p>
    <w:p w14:paraId="38FBC56F" w14:textId="6447E7CF" w:rsidR="00822C14" w:rsidRPr="00C359F1" w:rsidRDefault="0082487E" w:rsidP="00C359F1">
      <w:pPr>
        <w:pStyle w:val="Heading3"/>
        <w:spacing w:before="0" w:after="240"/>
        <w:rPr>
          <w:rFonts w:asciiTheme="minorHAnsi" w:eastAsia="Times New Roman" w:hAnsiTheme="minorHAnsi" w:cstheme="minorHAnsi"/>
        </w:rPr>
      </w:pPr>
      <w:bookmarkStart w:id="56" w:name="_Toc135904118"/>
      <w:r w:rsidRPr="00C359F1">
        <w:rPr>
          <w:rFonts w:asciiTheme="minorHAnsi" w:eastAsia="Times New Roman" w:hAnsiTheme="minorHAnsi" w:cstheme="minorHAnsi"/>
        </w:rPr>
        <w:t>G</w:t>
      </w:r>
      <w:r w:rsidR="00A32587" w:rsidRPr="00C359F1">
        <w:rPr>
          <w:rFonts w:asciiTheme="minorHAnsi" w:eastAsia="Times New Roman" w:hAnsiTheme="minorHAnsi" w:cstheme="minorHAnsi"/>
        </w:rPr>
        <w:t>.</w:t>
      </w:r>
      <w:r w:rsidRPr="00C359F1">
        <w:rPr>
          <w:rFonts w:asciiTheme="minorHAnsi" w:eastAsia="Times New Roman" w:hAnsiTheme="minorHAnsi" w:cstheme="minorHAnsi"/>
        </w:rPr>
        <w:t>2</w:t>
      </w:r>
      <w:r w:rsidR="001B1C3E" w:rsidRPr="00C359F1">
        <w:rPr>
          <w:rFonts w:asciiTheme="minorHAnsi" w:eastAsia="Times New Roman" w:hAnsiTheme="minorHAnsi" w:cstheme="minorHAnsi"/>
        </w:rPr>
        <w:t xml:space="preserve"> Incentives</w:t>
      </w:r>
      <w:bookmarkEnd w:id="56"/>
    </w:p>
    <w:p w14:paraId="669D5D47" w14:textId="212D67FE" w:rsidR="0082487E" w:rsidRPr="00C359F1" w:rsidRDefault="001B1C3E" w:rsidP="00C35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rPr>
          <w:rFonts w:eastAsia="Times New Roman" w:cstheme="minorHAnsi"/>
          <w:color w:val="00B0F0"/>
        </w:rPr>
      </w:pPr>
      <w:r w:rsidRPr="00C359F1">
        <w:rPr>
          <w:rFonts w:eastAsia="Times New Roman" w:cstheme="minorHAnsi"/>
          <w:b/>
          <w:bCs/>
          <w:i/>
          <w:iCs/>
          <w:color w:val="00B0F0"/>
        </w:rPr>
        <w:t>Note:</w:t>
      </w:r>
      <w:r w:rsidR="0082487E" w:rsidRPr="00C359F1">
        <w:rPr>
          <w:rFonts w:eastAsia="Times New Roman" w:cstheme="minorHAnsi"/>
          <w:i/>
          <w:iCs/>
          <w:color w:val="00B0F0"/>
        </w:rPr>
        <w:t xml:space="preserve"> When </w:t>
      </w:r>
      <w:r w:rsidR="004014A2" w:rsidRPr="00C359F1">
        <w:rPr>
          <w:rFonts w:eastAsia="Times New Roman" w:cstheme="minorHAnsi"/>
          <w:i/>
          <w:iCs/>
          <w:color w:val="00B0F0"/>
        </w:rPr>
        <w:t xml:space="preserve">utility and/or other </w:t>
      </w:r>
      <w:r w:rsidR="0082487E" w:rsidRPr="00C359F1">
        <w:rPr>
          <w:rFonts w:eastAsia="Times New Roman" w:cstheme="minorHAnsi"/>
          <w:i/>
          <w:iCs/>
          <w:color w:val="00B0F0"/>
        </w:rPr>
        <w:t xml:space="preserve">incentives are available and have </w:t>
      </w:r>
      <w:proofErr w:type="gramStart"/>
      <w:r w:rsidR="0082487E" w:rsidRPr="00C359F1">
        <w:rPr>
          <w:rFonts w:eastAsia="Times New Roman" w:cstheme="minorHAnsi"/>
          <w:i/>
          <w:iCs/>
          <w:color w:val="00B0F0"/>
        </w:rPr>
        <w:t>been applied</w:t>
      </w:r>
      <w:proofErr w:type="gramEnd"/>
      <w:r w:rsidR="0082487E" w:rsidRPr="00C359F1">
        <w:rPr>
          <w:rFonts w:eastAsia="Times New Roman" w:cstheme="minorHAnsi"/>
          <w:i/>
          <w:iCs/>
          <w:color w:val="00B0F0"/>
        </w:rPr>
        <w:t xml:space="preserve"> for by the Agency </w:t>
      </w:r>
      <w:r w:rsidR="00BD148D" w:rsidRPr="00C359F1">
        <w:rPr>
          <w:rFonts w:eastAsia="Times New Roman" w:cstheme="minorHAnsi"/>
          <w:i/>
          <w:iCs/>
          <w:color w:val="00B0F0"/>
        </w:rPr>
        <w:t xml:space="preserve">or other appropriate party </w:t>
      </w:r>
      <w:r w:rsidR="0082487E" w:rsidRPr="00C359F1">
        <w:rPr>
          <w:rFonts w:eastAsia="Times New Roman" w:cstheme="minorHAnsi"/>
          <w:i/>
          <w:iCs/>
          <w:color w:val="00B0F0"/>
        </w:rPr>
        <w:t>and such funds have been set aside, the Contractor shall provide a separate letter of Agreement to the contracting officer clarifying timelines and responsibilities of both parties.</w:t>
      </w:r>
      <w:r w:rsidR="0082487E" w:rsidRPr="00C359F1">
        <w:rPr>
          <w:rFonts w:eastAsia="Times New Roman" w:cstheme="minorHAnsi"/>
          <w:color w:val="00B0F0"/>
        </w:rPr>
        <w:t xml:space="preserve"> </w:t>
      </w:r>
    </w:p>
    <w:p w14:paraId="59B4E557" w14:textId="40A54EBB" w:rsidR="0082487E" w:rsidRPr="00C359F1" w:rsidRDefault="0082487E" w:rsidP="00C359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rPr>
          <w:rFonts w:eastAsia="Times New Roman" w:cstheme="minorHAnsi"/>
        </w:rPr>
      </w:pPr>
      <w:r w:rsidRPr="00C359F1">
        <w:rPr>
          <w:rFonts w:eastAsia="Times New Roman" w:cstheme="minorHAnsi"/>
        </w:rPr>
        <w:t xml:space="preserve">The Contractor shall also be responsible for determining the source, value, and availability of any applicable financial incentives applicable to the project offered by the </w:t>
      </w:r>
      <w:r w:rsidR="00A803D0" w:rsidRPr="00C359F1">
        <w:rPr>
          <w:rFonts w:eastAsia="Times New Roman" w:cstheme="minorHAnsi"/>
        </w:rPr>
        <w:t xml:space="preserve">utility, </w:t>
      </w:r>
      <w:r w:rsidRPr="00C359F1">
        <w:rPr>
          <w:rFonts w:eastAsia="Times New Roman" w:cstheme="minorHAnsi"/>
        </w:rPr>
        <w:t xml:space="preserve">state and/or others in which the facility is located, and if the value of the incentives exceed the administrative costs to be incurred by the Contractor or the Agency in acquiring such incentives.  </w:t>
      </w:r>
    </w:p>
    <w:p w14:paraId="2369DE6A" w14:textId="4D169375" w:rsidR="0082487E" w:rsidRPr="00C359F1" w:rsidRDefault="0082487E" w:rsidP="00C35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rPr>
          <w:rFonts w:eastAsia="Times New Roman" w:cstheme="minorHAnsi"/>
          <w:iCs/>
        </w:rPr>
      </w:pPr>
      <w:r w:rsidRPr="00C359F1">
        <w:rPr>
          <w:rFonts w:eastAsia="Times New Roman" w:cstheme="minorHAnsi"/>
        </w:rPr>
        <w:lastRenderedPageBreak/>
        <w:t xml:space="preserve">The Contractor shall provide the contracting officer all documentation required to apply for any such applicable financial incentives and to effectively apply such incentives to the capital cost of the project. Depending on Agency policy or regulations, Agency will determine the methods of accepting rebates. </w:t>
      </w:r>
      <w:proofErr w:type="gramStart"/>
      <w:r w:rsidRPr="00C359F1">
        <w:rPr>
          <w:rFonts w:eastAsia="Times New Roman" w:cstheme="minorHAnsi"/>
        </w:rPr>
        <w:t>Some</w:t>
      </w:r>
      <w:proofErr w:type="gramEnd"/>
      <w:r w:rsidRPr="00C359F1">
        <w:rPr>
          <w:rFonts w:eastAsia="Times New Roman" w:cstheme="minorHAnsi"/>
        </w:rPr>
        <w:t xml:space="preserve"> Agencies have accepted rebates in the following manner:</w:t>
      </w:r>
    </w:p>
    <w:p w14:paraId="4E5E65B2" w14:textId="7623CEE2" w:rsidR="0082487E" w:rsidRPr="00C359F1" w:rsidRDefault="0082487E" w:rsidP="00C359F1">
      <w:pPr>
        <w:spacing w:after="240" w:line="240" w:lineRule="auto"/>
        <w:ind w:left="720"/>
        <w:rPr>
          <w:rFonts w:eastAsia="Times New Roman" w:cstheme="minorHAnsi"/>
          <w:iCs/>
        </w:rPr>
      </w:pPr>
      <w:r w:rsidRPr="00C359F1">
        <w:rPr>
          <w:rFonts w:eastAsia="Times New Roman" w:cstheme="minorHAnsi"/>
          <w:iCs/>
        </w:rPr>
        <w:t>Option 1: Utility shall apply incentive(s) to reduce the capital cost of the project or;</w:t>
      </w:r>
    </w:p>
    <w:p w14:paraId="6DB7375F" w14:textId="56C4BD12" w:rsidR="0082487E" w:rsidRPr="00C359F1" w:rsidRDefault="0082487E" w:rsidP="00C359F1">
      <w:pPr>
        <w:spacing w:after="240" w:line="240" w:lineRule="auto"/>
        <w:ind w:left="720"/>
        <w:rPr>
          <w:rFonts w:eastAsia="Times New Roman" w:cstheme="minorHAnsi"/>
          <w:i/>
          <w:iCs/>
        </w:rPr>
      </w:pPr>
      <w:r w:rsidRPr="00C359F1">
        <w:rPr>
          <w:rFonts w:eastAsia="Times New Roman" w:cstheme="minorHAnsi"/>
        </w:rPr>
        <w:t xml:space="preserve">Option 2: Where allowable, the Agency may assign incentive to a third party to reduce the construction costs and thereby reducing the total amount financed or; </w:t>
      </w:r>
    </w:p>
    <w:p w14:paraId="703C3B4B" w14:textId="549636E0" w:rsidR="0082487E" w:rsidRPr="00C359F1" w:rsidRDefault="0082487E" w:rsidP="00C359F1">
      <w:pPr>
        <w:spacing w:after="240" w:line="240" w:lineRule="auto"/>
        <w:ind w:left="720"/>
        <w:rPr>
          <w:rFonts w:eastAsia="Times New Roman" w:cstheme="minorHAnsi"/>
          <w:color w:val="0000FF"/>
        </w:rPr>
      </w:pPr>
      <w:r w:rsidRPr="00C359F1">
        <w:rPr>
          <w:rFonts w:eastAsia="Times New Roman" w:cstheme="minorHAnsi"/>
          <w:iCs/>
        </w:rPr>
        <w:t xml:space="preserve">Option 3: Incentive may </w:t>
      </w:r>
      <w:proofErr w:type="gramStart"/>
      <w:r w:rsidRPr="00C359F1">
        <w:rPr>
          <w:rFonts w:eastAsia="Times New Roman" w:cstheme="minorHAnsi"/>
          <w:iCs/>
        </w:rPr>
        <w:t>be accepted</w:t>
      </w:r>
      <w:proofErr w:type="gramEnd"/>
      <w:r w:rsidRPr="00C359F1">
        <w:rPr>
          <w:rFonts w:eastAsia="Times New Roman" w:cstheme="minorHAnsi"/>
          <w:iCs/>
        </w:rPr>
        <w:t xml:space="preserve"> as a credit on the Agency utility bill.</w:t>
      </w:r>
    </w:p>
    <w:p w14:paraId="2BF53574" w14:textId="55EB4D0E" w:rsidR="00FB4624" w:rsidRPr="00C359F1" w:rsidRDefault="0082487E" w:rsidP="00C359F1">
      <w:pPr>
        <w:pStyle w:val="Heading3"/>
        <w:spacing w:before="0" w:after="240"/>
        <w:rPr>
          <w:rFonts w:asciiTheme="minorHAnsi" w:eastAsia="Calibri" w:hAnsiTheme="minorHAnsi" w:cstheme="minorHAnsi"/>
        </w:rPr>
      </w:pPr>
      <w:bookmarkStart w:id="57" w:name="_Toc135904119"/>
      <w:r w:rsidRPr="00C359F1">
        <w:rPr>
          <w:rFonts w:asciiTheme="minorHAnsi" w:eastAsia="Calibri" w:hAnsiTheme="minorHAnsi" w:cstheme="minorHAnsi"/>
        </w:rPr>
        <w:t>G</w:t>
      </w:r>
      <w:r w:rsidR="00881EF0" w:rsidRPr="00C359F1">
        <w:rPr>
          <w:rFonts w:asciiTheme="minorHAnsi" w:eastAsia="Calibri" w:hAnsiTheme="minorHAnsi" w:cstheme="minorHAnsi"/>
        </w:rPr>
        <w:t>.</w:t>
      </w:r>
      <w:r w:rsidRPr="00C359F1">
        <w:rPr>
          <w:rFonts w:asciiTheme="minorHAnsi" w:eastAsia="Calibri" w:hAnsiTheme="minorHAnsi" w:cstheme="minorHAnsi"/>
        </w:rPr>
        <w:t xml:space="preserve">3 </w:t>
      </w:r>
      <w:r w:rsidR="00307505" w:rsidRPr="00C359F1">
        <w:rPr>
          <w:rFonts w:asciiTheme="minorHAnsi" w:eastAsia="Calibri" w:hAnsiTheme="minorHAnsi" w:cstheme="minorHAnsi"/>
        </w:rPr>
        <w:t>Commencement of</w:t>
      </w:r>
      <w:r w:rsidRPr="00C359F1">
        <w:rPr>
          <w:rFonts w:asciiTheme="minorHAnsi" w:eastAsia="Calibri" w:hAnsiTheme="minorHAnsi" w:cstheme="minorHAnsi"/>
        </w:rPr>
        <w:t xml:space="preserve"> Payments</w:t>
      </w:r>
      <w:bookmarkEnd w:id="57"/>
      <w:r w:rsidRPr="00C359F1">
        <w:rPr>
          <w:rFonts w:asciiTheme="minorHAnsi" w:eastAsia="Calibri" w:hAnsiTheme="minorHAnsi" w:cstheme="minorHAnsi"/>
        </w:rPr>
        <w:t xml:space="preserve"> </w:t>
      </w:r>
    </w:p>
    <w:p w14:paraId="34E96A12" w14:textId="65C55717" w:rsidR="0082487E" w:rsidRPr="00F1427E" w:rsidRDefault="0082487E" w:rsidP="00C359F1">
      <w:pPr>
        <w:autoSpaceDE w:val="0"/>
        <w:autoSpaceDN w:val="0"/>
        <w:adjustRightInd w:val="0"/>
        <w:spacing w:after="240" w:line="240" w:lineRule="auto"/>
        <w:rPr>
          <w:rFonts w:eastAsia="Calibri" w:cstheme="minorHAnsi"/>
          <w:color w:val="000000"/>
          <w:szCs w:val="22"/>
        </w:rPr>
      </w:pPr>
      <w:r w:rsidRPr="00F1427E">
        <w:rPr>
          <w:rFonts w:eastAsia="Times New Roman" w:cstheme="minorHAnsi"/>
          <w:szCs w:val="22"/>
        </w:rPr>
        <w:t>In accordance with FAR Clause 52.232-25 (or other applicable FAR Part 32 payment clause)</w:t>
      </w:r>
      <w:r w:rsidR="009430AC" w:rsidRPr="00F1427E">
        <w:rPr>
          <w:rFonts w:eastAsia="Times New Roman" w:cstheme="minorHAnsi"/>
          <w:szCs w:val="22"/>
        </w:rPr>
        <w:t>,</w:t>
      </w:r>
      <w:r w:rsidRPr="00F1427E">
        <w:rPr>
          <w:rFonts w:eastAsia="Times New Roman" w:cstheme="minorHAnsi"/>
          <w:szCs w:val="22"/>
        </w:rPr>
        <w:t xml:space="preserve"> Agency payments for the Task Order shall begin on the date of the first properly executed invoice following the </w:t>
      </w:r>
      <w:r w:rsidR="007E3282" w:rsidRPr="00F1427E">
        <w:rPr>
          <w:rFonts w:eastAsia="Times New Roman" w:cstheme="minorHAnsi"/>
          <w:szCs w:val="22"/>
        </w:rPr>
        <w:t>30-day</w:t>
      </w:r>
      <w:r w:rsidRPr="00F1427E">
        <w:rPr>
          <w:rFonts w:eastAsia="Times New Roman" w:cstheme="minorHAnsi"/>
          <w:szCs w:val="22"/>
        </w:rPr>
        <w:t xml:space="preserve"> period after the Agency takes possession of all or part of an UESC as provided in FAR clause 52.236-11, Use and Possession Prior to Completion, and after agency acceptance as defined in the Order.</w:t>
      </w:r>
    </w:p>
    <w:p w14:paraId="69F3A193" w14:textId="3FADA1D8" w:rsidR="00FB4624" w:rsidRPr="00C359F1" w:rsidRDefault="0082487E" w:rsidP="00C359F1">
      <w:pPr>
        <w:pStyle w:val="Heading3"/>
        <w:spacing w:before="0" w:after="240"/>
        <w:rPr>
          <w:rFonts w:asciiTheme="minorHAnsi" w:eastAsia="Calibri" w:hAnsiTheme="minorHAnsi" w:cstheme="minorHAnsi"/>
        </w:rPr>
      </w:pPr>
      <w:bookmarkStart w:id="58" w:name="_Toc135904120"/>
      <w:r w:rsidRPr="00C359F1">
        <w:rPr>
          <w:rFonts w:asciiTheme="minorHAnsi" w:eastAsia="Calibri" w:hAnsiTheme="minorHAnsi" w:cstheme="minorHAnsi"/>
        </w:rPr>
        <w:t>G</w:t>
      </w:r>
      <w:r w:rsidR="00881EF0" w:rsidRPr="00C359F1">
        <w:rPr>
          <w:rFonts w:asciiTheme="minorHAnsi" w:eastAsia="Calibri" w:hAnsiTheme="minorHAnsi" w:cstheme="minorHAnsi"/>
        </w:rPr>
        <w:t>.</w:t>
      </w:r>
      <w:r w:rsidRPr="00C359F1">
        <w:rPr>
          <w:rFonts w:asciiTheme="minorHAnsi" w:eastAsia="Calibri" w:hAnsiTheme="minorHAnsi" w:cstheme="minorHAnsi"/>
        </w:rPr>
        <w:t>4 Assignment of Claims Act</w:t>
      </w:r>
      <w:bookmarkEnd w:id="58"/>
      <w:r w:rsidRPr="00C359F1">
        <w:rPr>
          <w:rFonts w:asciiTheme="minorHAnsi" w:eastAsia="Calibri" w:hAnsiTheme="minorHAnsi" w:cstheme="minorHAnsi"/>
        </w:rPr>
        <w:t xml:space="preserve"> </w:t>
      </w:r>
    </w:p>
    <w:p w14:paraId="48445A2A" w14:textId="64149901" w:rsidR="00E0247F" w:rsidRPr="00C359F1" w:rsidRDefault="1D9BB213" w:rsidP="71D4DE0C">
      <w:pPr>
        <w:autoSpaceDE w:val="0"/>
        <w:autoSpaceDN w:val="0"/>
        <w:adjustRightInd w:val="0"/>
        <w:spacing w:after="240" w:line="240" w:lineRule="auto"/>
        <w:rPr>
          <w:rFonts w:eastAsia="Calibri"/>
          <w:i/>
          <w:iCs/>
          <w:color w:val="00B0F0"/>
        </w:rPr>
      </w:pPr>
      <w:r w:rsidRPr="71D4DE0C">
        <w:rPr>
          <w:rFonts w:eastAsia="Calibri"/>
          <w:b/>
          <w:bCs/>
          <w:i/>
          <w:iCs/>
          <w:color w:val="00B0F0"/>
        </w:rPr>
        <w:t xml:space="preserve">Note: </w:t>
      </w:r>
      <w:r w:rsidRPr="71D4DE0C">
        <w:rPr>
          <w:rFonts w:eastAsia="Calibri"/>
          <w:i/>
          <w:iCs/>
          <w:color w:val="00B0F0"/>
        </w:rPr>
        <w:t xml:space="preserve">Execution of an Assignment of Claims reduces the risk to the financier, and typically results in a lower finance rate </w:t>
      </w:r>
      <w:r w:rsidR="00B4112B" w:rsidRPr="71D4DE0C">
        <w:rPr>
          <w:rFonts w:eastAsia="Calibri"/>
          <w:i/>
          <w:iCs/>
          <w:color w:val="00B0F0"/>
        </w:rPr>
        <w:t>for</w:t>
      </w:r>
      <w:r w:rsidRPr="71D4DE0C">
        <w:rPr>
          <w:rFonts w:eastAsia="Calibri"/>
          <w:i/>
          <w:iCs/>
          <w:color w:val="00B0F0"/>
        </w:rPr>
        <w:t xml:space="preserve"> the Agency. </w:t>
      </w:r>
      <w:r w:rsidR="04A2B317" w:rsidRPr="71D4DE0C">
        <w:rPr>
          <w:rFonts w:eastAsia="Calibri"/>
          <w:i/>
          <w:iCs/>
          <w:color w:val="00B0F0"/>
          <w:shd w:val="clear" w:color="auto" w:fill="FFFFFF"/>
        </w:rPr>
        <w:t>The Agency may prohibit the Assignment of Claims if the agency determines the prohibition to be in the Government’s interest</w:t>
      </w:r>
      <w:proofErr w:type="gramStart"/>
      <w:r w:rsidR="04A2B317" w:rsidRPr="71D4DE0C">
        <w:rPr>
          <w:rFonts w:eastAsia="Calibri"/>
          <w:i/>
          <w:iCs/>
          <w:color w:val="00B0F0"/>
          <w:shd w:val="clear" w:color="auto" w:fill="FFFFFF"/>
        </w:rPr>
        <w:t xml:space="preserve">.  </w:t>
      </w:r>
      <w:proofErr w:type="gramEnd"/>
      <w:r w:rsidR="413F19E5" w:rsidRPr="71D4DE0C">
        <w:rPr>
          <w:rFonts w:eastAsia="Calibri"/>
          <w:i/>
          <w:iCs/>
          <w:color w:val="00B0F0"/>
        </w:rPr>
        <w:t xml:space="preserve">The contractor may request, and the government may make </w:t>
      </w:r>
      <w:r w:rsidR="5B56A87A" w:rsidRPr="71D4DE0C">
        <w:rPr>
          <w:rFonts w:eastAsia="Calibri"/>
          <w:i/>
          <w:iCs/>
          <w:color w:val="00B0F0"/>
        </w:rPr>
        <w:t>A</w:t>
      </w:r>
      <w:r w:rsidR="413F19E5" w:rsidRPr="71D4DE0C">
        <w:rPr>
          <w:rFonts w:eastAsia="Calibri"/>
          <w:i/>
          <w:iCs/>
          <w:color w:val="00B0F0"/>
        </w:rPr>
        <w:t xml:space="preserve">ssignment of </w:t>
      </w:r>
      <w:r w:rsidR="5B56A87A" w:rsidRPr="71D4DE0C">
        <w:rPr>
          <w:rFonts w:eastAsia="Calibri"/>
          <w:i/>
          <w:iCs/>
          <w:color w:val="00B0F0"/>
        </w:rPr>
        <w:t>C</w:t>
      </w:r>
      <w:r w:rsidR="413F19E5" w:rsidRPr="71D4DE0C">
        <w:rPr>
          <w:rFonts w:eastAsia="Calibri"/>
          <w:i/>
          <w:iCs/>
          <w:color w:val="00B0F0"/>
        </w:rPr>
        <w:t>laims for UESC payments to a third party in accordance with FAR 32.805.</w:t>
      </w:r>
    </w:p>
    <w:p w14:paraId="3268B86A" w14:textId="4180C416" w:rsidR="0082487E" w:rsidRPr="00F1427E" w:rsidRDefault="0F48002A" w:rsidP="65DEE343">
      <w:pPr>
        <w:autoSpaceDE w:val="0"/>
        <w:autoSpaceDN w:val="0"/>
        <w:adjustRightInd w:val="0"/>
        <w:spacing w:after="240" w:line="240" w:lineRule="auto"/>
        <w:rPr>
          <w:rFonts w:eastAsia="Calibri"/>
          <w:b/>
          <w:bCs/>
          <w:color w:val="000000"/>
        </w:rPr>
      </w:pPr>
      <w:r w:rsidRPr="65DEE343">
        <w:rPr>
          <w:rFonts w:eastAsia="Calibri"/>
          <w:color w:val="000000"/>
          <w:shd w:val="clear" w:color="auto" w:fill="FFFFFF"/>
        </w:rPr>
        <w:t>The prime Contractor continues to be responsible for the execution of the contract requirements regardless of an Assignment of Claims.</w:t>
      </w:r>
    </w:p>
    <w:p w14:paraId="43CA1E26" w14:textId="1B5BF2C5" w:rsidR="34443837" w:rsidRPr="006E5E79" w:rsidRDefault="34443837" w:rsidP="006E5E79">
      <w:pPr>
        <w:pStyle w:val="Heading3"/>
        <w:spacing w:before="0" w:after="240"/>
        <w:rPr>
          <w:rFonts w:asciiTheme="minorHAnsi" w:eastAsia="Calibri" w:hAnsiTheme="minorHAnsi" w:cstheme="minorHAnsi"/>
        </w:rPr>
      </w:pPr>
      <w:bookmarkStart w:id="59" w:name="_Toc135904121"/>
      <w:r w:rsidRPr="006E5E79">
        <w:rPr>
          <w:rFonts w:asciiTheme="minorHAnsi" w:eastAsia="Calibri" w:hAnsiTheme="minorHAnsi" w:cstheme="minorHAnsi"/>
        </w:rPr>
        <w:t>G.5 Contract administration representatives</w:t>
      </w:r>
      <w:bookmarkEnd w:id="59"/>
    </w:p>
    <w:p w14:paraId="6B725C23" w14:textId="567836FD" w:rsidR="00D77150" w:rsidRPr="00C359F1" w:rsidRDefault="00D77150" w:rsidP="00D77150">
      <w:pPr>
        <w:autoSpaceDE w:val="0"/>
        <w:autoSpaceDN w:val="0"/>
        <w:adjustRightInd w:val="0"/>
        <w:spacing w:after="240" w:line="240" w:lineRule="auto"/>
        <w:rPr>
          <w:rFonts w:eastAsia="Calibri" w:cstheme="minorHAnsi"/>
          <w:color w:val="000000"/>
        </w:rPr>
      </w:pPr>
      <w:r w:rsidRPr="00C359F1">
        <w:rPr>
          <w:rFonts w:eastAsia="Calibri" w:cstheme="minorHAnsi"/>
          <w:b/>
          <w:bCs/>
          <w:i/>
          <w:iCs/>
          <w:color w:val="00B0F0"/>
        </w:rPr>
        <w:t xml:space="preserve">Note: </w:t>
      </w:r>
      <w:r w:rsidRPr="00C359F1">
        <w:rPr>
          <w:rFonts w:eastAsia="Calibri" w:cstheme="minorHAnsi"/>
          <w:i/>
          <w:iCs/>
          <w:color w:val="00B0F0"/>
        </w:rPr>
        <w:t>The Agency</w:t>
      </w:r>
      <w:r w:rsidRPr="00C359F1">
        <w:rPr>
          <w:rFonts w:eastAsia="Calibri" w:cstheme="minorHAnsi"/>
          <w:b/>
          <w:bCs/>
          <w:i/>
          <w:iCs/>
          <w:color w:val="00B0F0"/>
        </w:rPr>
        <w:t xml:space="preserve"> </w:t>
      </w:r>
      <w:r w:rsidRPr="00C359F1">
        <w:rPr>
          <w:rFonts w:eastAsia="Calibri" w:cstheme="minorHAnsi"/>
          <w:i/>
          <w:iCs/>
          <w:color w:val="00B0F0"/>
        </w:rPr>
        <w:t xml:space="preserve">will specify in the contract </w:t>
      </w:r>
      <w:r>
        <w:rPr>
          <w:rFonts w:eastAsia="Calibri" w:cstheme="minorHAnsi"/>
          <w:i/>
          <w:iCs/>
          <w:color w:val="00B0F0"/>
        </w:rPr>
        <w:t>any contract administration points of contact</w:t>
      </w:r>
      <w:proofErr w:type="gramStart"/>
      <w:r>
        <w:rPr>
          <w:rFonts w:eastAsia="Calibri" w:cstheme="minorHAnsi"/>
          <w:i/>
          <w:iCs/>
          <w:color w:val="00B0F0"/>
        </w:rPr>
        <w:t xml:space="preserve">.  </w:t>
      </w:r>
      <w:proofErr w:type="gramEnd"/>
      <w:r>
        <w:rPr>
          <w:rFonts w:eastAsia="Calibri" w:cstheme="minorHAnsi"/>
          <w:i/>
          <w:iCs/>
          <w:color w:val="00B0F0"/>
        </w:rPr>
        <w:t>Examples include program analysts responsible for invoice processing.</w:t>
      </w:r>
      <w:r w:rsidRPr="00C359F1">
        <w:rPr>
          <w:rFonts w:eastAsia="Calibri" w:cstheme="minorHAnsi"/>
          <w:i/>
          <w:iCs/>
          <w:color w:val="00B0F0"/>
        </w:rPr>
        <w:t xml:space="preserve"> </w:t>
      </w:r>
    </w:p>
    <w:p w14:paraId="433F3A37" w14:textId="77777777" w:rsidR="00334155" w:rsidRDefault="00334155" w:rsidP="00C359F1">
      <w:pPr>
        <w:spacing w:after="240"/>
        <w:jc w:val="center"/>
        <w:rPr>
          <w:rFonts w:cstheme="minorHAnsi"/>
        </w:rPr>
      </w:pPr>
    </w:p>
    <w:p w14:paraId="55E9959D" w14:textId="77777777" w:rsidR="00334155" w:rsidRDefault="00334155" w:rsidP="00C359F1">
      <w:pPr>
        <w:spacing w:after="240"/>
        <w:jc w:val="center"/>
        <w:rPr>
          <w:rFonts w:cstheme="minorHAnsi"/>
        </w:rPr>
      </w:pPr>
    </w:p>
    <w:p w14:paraId="6FB0442F" w14:textId="77777777" w:rsidR="00334155" w:rsidRDefault="00334155" w:rsidP="00C359F1">
      <w:pPr>
        <w:spacing w:after="240"/>
        <w:jc w:val="center"/>
        <w:rPr>
          <w:rFonts w:cstheme="minorHAnsi"/>
        </w:rPr>
      </w:pPr>
    </w:p>
    <w:p w14:paraId="77537E4D" w14:textId="77777777" w:rsidR="00334155" w:rsidRDefault="00334155" w:rsidP="00C359F1">
      <w:pPr>
        <w:spacing w:after="240"/>
        <w:jc w:val="center"/>
        <w:rPr>
          <w:rFonts w:cstheme="minorHAnsi"/>
        </w:rPr>
      </w:pPr>
    </w:p>
    <w:p w14:paraId="2F6C236B" w14:textId="5834A965" w:rsidR="00A6611A" w:rsidRPr="00F1427E" w:rsidRDefault="00A6611A" w:rsidP="00C359F1">
      <w:pPr>
        <w:spacing w:after="240"/>
        <w:jc w:val="center"/>
        <w:rPr>
          <w:rFonts w:cstheme="minorHAnsi"/>
        </w:rPr>
      </w:pPr>
      <w:r w:rsidRPr="00F1427E">
        <w:rPr>
          <w:rFonts w:cstheme="minorHAnsi"/>
        </w:rPr>
        <w:t>[End of Section G]</w:t>
      </w:r>
    </w:p>
    <w:p w14:paraId="22EF84CB" w14:textId="77777777" w:rsidR="00655944" w:rsidRPr="00F1427E" w:rsidRDefault="00655944" w:rsidP="00C359F1">
      <w:pPr>
        <w:spacing w:after="240"/>
        <w:rPr>
          <w:rFonts w:cstheme="minorHAnsi"/>
        </w:rPr>
      </w:pPr>
    </w:p>
    <w:p w14:paraId="6D1BAA69" w14:textId="35AD9052" w:rsidR="00F33C12" w:rsidRPr="00F1427E" w:rsidRDefault="0013130E" w:rsidP="00C359F1">
      <w:pPr>
        <w:pStyle w:val="Heading2"/>
        <w:spacing w:before="0" w:after="240"/>
      </w:pPr>
      <w:bookmarkStart w:id="60" w:name="_Toc135904122"/>
      <w:r w:rsidRPr="00C359F1">
        <w:rPr>
          <w:rFonts w:asciiTheme="minorHAnsi" w:hAnsiTheme="minorHAnsi" w:cstheme="minorHAnsi"/>
        </w:rPr>
        <w:lastRenderedPageBreak/>
        <w:t xml:space="preserve">Section H – Special </w:t>
      </w:r>
      <w:r w:rsidR="00926FFE" w:rsidRPr="00C359F1">
        <w:rPr>
          <w:rFonts w:asciiTheme="minorHAnsi" w:hAnsiTheme="minorHAnsi" w:cstheme="minorHAnsi"/>
        </w:rPr>
        <w:t>C</w:t>
      </w:r>
      <w:r w:rsidRPr="00C359F1">
        <w:rPr>
          <w:rFonts w:asciiTheme="minorHAnsi" w:hAnsiTheme="minorHAnsi" w:cstheme="minorHAnsi"/>
        </w:rPr>
        <w:t xml:space="preserve">ontract </w:t>
      </w:r>
      <w:r w:rsidR="00926FFE" w:rsidRPr="00C359F1">
        <w:rPr>
          <w:rFonts w:asciiTheme="minorHAnsi" w:hAnsiTheme="minorHAnsi" w:cstheme="minorHAnsi"/>
        </w:rPr>
        <w:t>R</w:t>
      </w:r>
      <w:r w:rsidRPr="00C359F1">
        <w:rPr>
          <w:rFonts w:asciiTheme="minorHAnsi" w:hAnsiTheme="minorHAnsi" w:cstheme="minorHAnsi"/>
        </w:rPr>
        <w:t>equirements</w:t>
      </w:r>
      <w:bookmarkEnd w:id="60"/>
    </w:p>
    <w:p w14:paraId="7DB6D333" w14:textId="5E866B9C" w:rsidR="00F33C12" w:rsidRPr="00F1427E" w:rsidRDefault="00854596" w:rsidP="00C359F1">
      <w:pPr>
        <w:spacing w:after="240"/>
        <w:rPr>
          <w:rFonts w:cstheme="minorHAnsi"/>
        </w:rPr>
      </w:pPr>
      <w:r w:rsidRPr="00F1427E">
        <w:rPr>
          <w:rFonts w:cstheme="minorHAnsi"/>
          <w:i/>
          <w:iCs/>
          <w:color w:val="00B0F0"/>
        </w:rPr>
        <w:t xml:space="preserve">Include a clear statement of any special contract requirements that </w:t>
      </w:r>
      <w:proofErr w:type="gramStart"/>
      <w:r w:rsidRPr="00F1427E">
        <w:rPr>
          <w:rFonts w:cstheme="minorHAnsi"/>
          <w:i/>
          <w:iCs/>
          <w:color w:val="00B0F0"/>
        </w:rPr>
        <w:t>are not included</w:t>
      </w:r>
      <w:proofErr w:type="gramEnd"/>
      <w:r w:rsidRPr="00F1427E">
        <w:rPr>
          <w:rFonts w:cstheme="minorHAnsi"/>
          <w:i/>
          <w:iCs/>
          <w:color w:val="00B0F0"/>
        </w:rPr>
        <w:t xml:space="preserve"> in Section I, Contract clauses, or in other sections of the uniform contract format.</w:t>
      </w:r>
    </w:p>
    <w:p w14:paraId="674B946B" w14:textId="3311B123" w:rsidR="006B178C" w:rsidRPr="00C359F1" w:rsidRDefault="006B178C" w:rsidP="00C359F1">
      <w:pPr>
        <w:pStyle w:val="Heading3"/>
        <w:spacing w:before="0" w:after="240"/>
        <w:rPr>
          <w:rFonts w:asciiTheme="minorHAnsi" w:hAnsiTheme="minorHAnsi" w:cstheme="minorHAnsi"/>
        </w:rPr>
      </w:pPr>
      <w:bookmarkStart w:id="61" w:name="_Toc135904123"/>
      <w:r w:rsidRPr="00C359F1">
        <w:rPr>
          <w:rFonts w:asciiTheme="minorHAnsi" w:hAnsiTheme="minorHAnsi" w:cstheme="minorHAnsi"/>
        </w:rPr>
        <w:t>H.1 Financial Incentives</w:t>
      </w:r>
      <w:bookmarkEnd w:id="61"/>
    </w:p>
    <w:p w14:paraId="15B278E2" w14:textId="2A45403D" w:rsidR="000B08D2" w:rsidRPr="00F1427E" w:rsidRDefault="006B178C" w:rsidP="00C35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rPr>
          <w:rFonts w:cstheme="minorHAnsi"/>
        </w:rPr>
      </w:pPr>
      <w:r w:rsidRPr="00C359F1">
        <w:rPr>
          <w:rFonts w:eastAsia="Times New Roman" w:cstheme="minorHAnsi"/>
          <w:i/>
          <w:iCs/>
          <w:color w:val="00B0F0"/>
        </w:rPr>
        <w:t xml:space="preserve">As allowable and encouraged under 42 USC Section 8256, agencies are authorized and encouraged to accept any incentives, goods, and services </w:t>
      </w:r>
      <w:proofErr w:type="gramStart"/>
      <w:r w:rsidRPr="00C359F1">
        <w:rPr>
          <w:rFonts w:eastAsia="Times New Roman" w:cstheme="minorHAnsi"/>
          <w:i/>
          <w:iCs/>
          <w:color w:val="00B0F0"/>
        </w:rPr>
        <w:t>generally available</w:t>
      </w:r>
      <w:proofErr w:type="gramEnd"/>
      <w:r w:rsidRPr="00C359F1">
        <w:rPr>
          <w:rFonts w:eastAsia="Times New Roman" w:cstheme="minorHAnsi"/>
          <w:i/>
          <w:iCs/>
          <w:color w:val="00B0F0"/>
        </w:rPr>
        <w:t xml:space="preserve"> to customers of such utility. Incentives may include arranging for third-party financing of project, providing rebates from the Contractor’s utility program, assistance to the Agency in obtaining incentives from the State, manufacturers, and/or any other assistance that may be available. Such incentives should </w:t>
      </w:r>
      <w:proofErr w:type="gramStart"/>
      <w:r w:rsidRPr="00C359F1">
        <w:rPr>
          <w:rFonts w:eastAsia="Times New Roman" w:cstheme="minorHAnsi"/>
          <w:i/>
          <w:iCs/>
          <w:color w:val="00B0F0"/>
        </w:rPr>
        <w:t>be identified</w:t>
      </w:r>
      <w:proofErr w:type="gramEnd"/>
      <w:r w:rsidRPr="00C359F1">
        <w:rPr>
          <w:rFonts w:eastAsia="Times New Roman" w:cstheme="minorHAnsi"/>
          <w:i/>
          <w:iCs/>
          <w:color w:val="00B0F0"/>
        </w:rPr>
        <w:t xml:space="preserve"> early in the UESC development process and updated in the TO Schedules prior to the Task Order award. </w:t>
      </w:r>
    </w:p>
    <w:p w14:paraId="24E94182" w14:textId="78C7074D" w:rsidR="000B08D2" w:rsidRPr="000B08D2" w:rsidRDefault="006B178C" w:rsidP="00C359F1">
      <w:pPr>
        <w:pStyle w:val="Heading3"/>
        <w:spacing w:before="0" w:after="240"/>
      </w:pPr>
      <w:bookmarkStart w:id="62" w:name="_Toc135904124"/>
      <w:r w:rsidRPr="00C359F1">
        <w:rPr>
          <w:rFonts w:asciiTheme="minorHAnsi" w:hAnsiTheme="minorHAnsi" w:cstheme="minorHAnsi"/>
        </w:rPr>
        <w:t>H.2 Cost Estimate</w:t>
      </w:r>
      <w:bookmarkEnd w:id="62"/>
      <w:r w:rsidRPr="00C359F1">
        <w:rPr>
          <w:rFonts w:asciiTheme="minorHAnsi" w:hAnsiTheme="minorHAnsi" w:cstheme="minorHAnsi"/>
        </w:rPr>
        <w:t xml:space="preserve"> </w:t>
      </w:r>
    </w:p>
    <w:p w14:paraId="54E0A39A" w14:textId="7F8F0D4A" w:rsidR="006B178C" w:rsidRPr="00C359F1" w:rsidRDefault="00A737A0" w:rsidP="00C359F1">
      <w:pPr>
        <w:pStyle w:val="Heading4"/>
        <w:spacing w:before="0" w:after="240"/>
        <w:rPr>
          <w:rFonts w:asciiTheme="minorHAnsi" w:hAnsiTheme="minorHAnsi" w:cstheme="minorHAnsi"/>
        </w:rPr>
      </w:pPr>
      <w:r w:rsidRPr="00C359F1">
        <w:rPr>
          <w:rFonts w:asciiTheme="minorHAnsi" w:hAnsiTheme="minorHAnsi" w:cstheme="minorHAnsi"/>
        </w:rPr>
        <w:t>H.2</w:t>
      </w:r>
      <w:r w:rsidR="006B178C" w:rsidRPr="00C359F1">
        <w:rPr>
          <w:rFonts w:asciiTheme="minorHAnsi" w:hAnsiTheme="minorHAnsi" w:cstheme="minorHAnsi"/>
        </w:rPr>
        <w:t>.1 Evidence of Competition</w:t>
      </w:r>
    </w:p>
    <w:p w14:paraId="48F1216A" w14:textId="6F38D926" w:rsidR="006B178C" w:rsidRPr="00F1427E" w:rsidRDefault="006B178C" w:rsidP="00C359F1">
      <w:pPr>
        <w:spacing w:after="240"/>
        <w:rPr>
          <w:rFonts w:cstheme="minorHAnsi"/>
        </w:rPr>
      </w:pPr>
      <w:r w:rsidRPr="00F1427E">
        <w:rPr>
          <w:rFonts w:cstheme="minorHAnsi"/>
        </w:rPr>
        <w:t xml:space="preserve">The Contractor, its subsidiaries, or affiliates, including unregulated affiliates, may perform all or </w:t>
      </w:r>
      <w:proofErr w:type="gramStart"/>
      <w:r w:rsidRPr="00F1427E">
        <w:rPr>
          <w:rFonts w:cstheme="minorHAnsi"/>
        </w:rPr>
        <w:t>some of</w:t>
      </w:r>
      <w:proofErr w:type="gramEnd"/>
      <w:r w:rsidRPr="00F1427E">
        <w:rPr>
          <w:rFonts w:cstheme="minorHAnsi"/>
        </w:rPr>
        <w:t xml:space="preserve"> the requirements of the contract or obtain the required services through Subcontractors. In accordance with FAR </w:t>
      </w:r>
      <w:r w:rsidR="00B4112B" w:rsidRPr="00F1427E">
        <w:rPr>
          <w:rFonts w:cstheme="minorHAnsi"/>
        </w:rPr>
        <w:t>Clause</w:t>
      </w:r>
      <w:r w:rsidRPr="00F1427E">
        <w:rPr>
          <w:rFonts w:cstheme="minorHAnsi"/>
        </w:rPr>
        <w:t xml:space="preserve"> 52.244-5,</w:t>
      </w:r>
      <w:r w:rsidRPr="00C359F1">
        <w:rPr>
          <w:rFonts w:cstheme="minorHAnsi"/>
          <w:sz w:val="21"/>
          <w:szCs w:val="21"/>
          <w:shd w:val="clear" w:color="auto" w:fill="FFFFFF"/>
        </w:rPr>
        <w:t xml:space="preserve"> </w:t>
      </w:r>
      <w:r w:rsidRPr="00F1427E">
        <w:rPr>
          <w:rFonts w:cstheme="minorHAnsi"/>
          <w:shd w:val="clear" w:color="auto" w:fill="FFFFFF"/>
        </w:rPr>
        <w:t>the Contractor shall select subcontractors (including suppliers) on a competitive basis to the maximum practical extent consistent with the objectives and requirements of the contract.</w:t>
      </w:r>
    </w:p>
    <w:p w14:paraId="659BAA82" w14:textId="77777777" w:rsidR="006B178C" w:rsidRPr="00F1427E" w:rsidRDefault="006B178C" w:rsidP="00C359F1">
      <w:pPr>
        <w:spacing w:after="240"/>
        <w:rPr>
          <w:rFonts w:cstheme="minorHAnsi"/>
        </w:rPr>
      </w:pPr>
      <w:r w:rsidRPr="00F1427E">
        <w:rPr>
          <w:rFonts w:cstheme="minorHAnsi"/>
        </w:rPr>
        <w:t xml:space="preserve">The Contractor will document evidence of competition in subcontracting showing all subcontractors solicited for an ECM, and the subcontractors who were determined by the Contractor to be responsible and responsive to the Contractor’s solicitation and the prices from each subcontractor. The Contractor shall provide its rationale for selection of the subcontractor for each specific ECM. </w:t>
      </w:r>
    </w:p>
    <w:p w14:paraId="1FE9369D" w14:textId="16E5A2E2" w:rsidR="006B178C" w:rsidRPr="00F1427E" w:rsidRDefault="006B178C" w:rsidP="00C359F1">
      <w:pPr>
        <w:spacing w:after="240"/>
        <w:rPr>
          <w:rFonts w:cstheme="minorHAnsi"/>
        </w:rPr>
      </w:pPr>
      <w:r w:rsidRPr="00F1427E">
        <w:rPr>
          <w:rFonts w:cstheme="minorHAnsi"/>
        </w:rPr>
        <w:t xml:space="preserve">If unable to obtain competition, the Contractor shall provide documentation and justify why adequate price competition </w:t>
      </w:r>
      <w:proofErr w:type="gramStart"/>
      <w:r w:rsidRPr="00F1427E">
        <w:rPr>
          <w:rFonts w:cstheme="minorHAnsi"/>
        </w:rPr>
        <w:t>was not obtained</w:t>
      </w:r>
      <w:proofErr w:type="gramEnd"/>
      <w:r w:rsidRPr="00F1427E">
        <w:rPr>
          <w:rFonts w:cstheme="minorHAnsi"/>
        </w:rPr>
        <w:t xml:space="preserve"> in accordance with FAR 44.202-2(a)(5) and </w:t>
      </w:r>
      <w:r w:rsidR="155A090B" w:rsidRPr="00F1427E">
        <w:rPr>
          <w:rFonts w:cstheme="minorHAnsi"/>
        </w:rPr>
        <w:t xml:space="preserve">why </w:t>
      </w:r>
      <w:r w:rsidRPr="00F1427E">
        <w:rPr>
          <w:rFonts w:cstheme="minorHAnsi"/>
        </w:rPr>
        <w:t xml:space="preserve">no other subcontractor can perform the requirement. Additionally, the offer from a sole respondent must provide detailed breakout of all costs for contracting officer’s review. The detailed breakout of pricing shall include the following elements, and other information as required by the </w:t>
      </w:r>
      <w:r w:rsidR="10389A4D" w:rsidRPr="00F1427E">
        <w:rPr>
          <w:rFonts w:cstheme="minorHAnsi"/>
        </w:rPr>
        <w:t>C</w:t>
      </w:r>
      <w:r w:rsidRPr="00F1427E">
        <w:rPr>
          <w:rFonts w:cstheme="minorHAnsi"/>
        </w:rPr>
        <w:t xml:space="preserve">ontracting </w:t>
      </w:r>
      <w:r w:rsidR="5976D5A7" w:rsidRPr="00F1427E">
        <w:rPr>
          <w:rFonts w:cstheme="minorHAnsi"/>
        </w:rPr>
        <w:t>O</w:t>
      </w:r>
      <w:r w:rsidRPr="00F1427E">
        <w:rPr>
          <w:rFonts w:cstheme="minorHAnsi"/>
        </w:rPr>
        <w:t>fficer:</w:t>
      </w:r>
    </w:p>
    <w:p w14:paraId="50E0E267" w14:textId="72EF6DC1" w:rsidR="006B178C" w:rsidRPr="00F1427E" w:rsidRDefault="006B178C" w:rsidP="00F5409B">
      <w:pPr>
        <w:pStyle w:val="ListParagraph"/>
        <w:numPr>
          <w:ilvl w:val="0"/>
          <w:numId w:val="28"/>
        </w:numPr>
        <w:spacing w:after="240"/>
        <w:rPr>
          <w:rFonts w:cstheme="minorHAnsi"/>
        </w:rPr>
      </w:pPr>
      <w:r w:rsidRPr="00F1427E">
        <w:rPr>
          <w:rFonts w:cstheme="minorHAnsi"/>
        </w:rPr>
        <w:t>Total equipment and materials costs including quantity, installation, and markup</w:t>
      </w:r>
      <w:r w:rsidR="00B4112B">
        <w:rPr>
          <w:rFonts w:cstheme="minorHAnsi"/>
        </w:rPr>
        <w:t>.</w:t>
      </w:r>
    </w:p>
    <w:p w14:paraId="5E5A5A30" w14:textId="77777777" w:rsidR="006B178C" w:rsidRPr="00F1427E" w:rsidRDefault="006B178C" w:rsidP="00F5409B">
      <w:pPr>
        <w:pStyle w:val="ListParagraph"/>
        <w:numPr>
          <w:ilvl w:val="0"/>
          <w:numId w:val="28"/>
        </w:numPr>
        <w:spacing w:after="240"/>
        <w:rPr>
          <w:rFonts w:cstheme="minorHAnsi"/>
        </w:rPr>
      </w:pPr>
      <w:r w:rsidRPr="00F1427E">
        <w:rPr>
          <w:rFonts w:cstheme="minorHAnsi"/>
        </w:rPr>
        <w:t xml:space="preserve">Construction costs including the following: </w:t>
      </w:r>
    </w:p>
    <w:p w14:paraId="4B42DC4C" w14:textId="7AFF7261" w:rsidR="006B178C" w:rsidRPr="00F1427E" w:rsidRDefault="006B178C" w:rsidP="00F5409B">
      <w:pPr>
        <w:pStyle w:val="ListParagraph"/>
        <w:numPr>
          <w:ilvl w:val="0"/>
          <w:numId w:val="34"/>
        </w:numPr>
        <w:spacing w:after="240"/>
        <w:rPr>
          <w:rFonts w:cstheme="minorHAnsi"/>
        </w:rPr>
      </w:pPr>
      <w:r w:rsidRPr="00F1427E">
        <w:rPr>
          <w:rFonts w:cstheme="minorHAnsi"/>
        </w:rPr>
        <w:t xml:space="preserve">Labor category for each party performing </w:t>
      </w:r>
      <w:r w:rsidR="003624A6" w:rsidRPr="00F1427E">
        <w:rPr>
          <w:rFonts w:cstheme="minorHAnsi"/>
        </w:rPr>
        <w:t>work.</w:t>
      </w:r>
    </w:p>
    <w:p w14:paraId="5F0A28EC" w14:textId="6933E84E" w:rsidR="006B178C" w:rsidRPr="00F1427E" w:rsidRDefault="006B178C" w:rsidP="00F5409B">
      <w:pPr>
        <w:pStyle w:val="ListParagraph"/>
        <w:numPr>
          <w:ilvl w:val="0"/>
          <w:numId w:val="34"/>
        </w:numPr>
        <w:spacing w:after="240"/>
        <w:rPr>
          <w:rFonts w:cstheme="minorHAnsi"/>
        </w:rPr>
      </w:pPr>
      <w:r w:rsidRPr="00F1427E">
        <w:rPr>
          <w:rFonts w:cstheme="minorHAnsi"/>
        </w:rPr>
        <w:t xml:space="preserve">Rate of pay for each labor </w:t>
      </w:r>
      <w:r w:rsidR="003624A6" w:rsidRPr="00F1427E">
        <w:rPr>
          <w:rFonts w:cstheme="minorHAnsi"/>
        </w:rPr>
        <w:t>category.</w:t>
      </w:r>
    </w:p>
    <w:p w14:paraId="23D0D35B" w14:textId="324906E3" w:rsidR="006B178C" w:rsidRPr="00F1427E" w:rsidRDefault="006B178C" w:rsidP="00F5409B">
      <w:pPr>
        <w:pStyle w:val="ListParagraph"/>
        <w:numPr>
          <w:ilvl w:val="0"/>
          <w:numId w:val="34"/>
        </w:numPr>
        <w:spacing w:after="240"/>
        <w:rPr>
          <w:rFonts w:cstheme="minorHAnsi"/>
        </w:rPr>
      </w:pPr>
      <w:r w:rsidRPr="00F1427E">
        <w:rPr>
          <w:rFonts w:cstheme="minorHAnsi"/>
        </w:rPr>
        <w:t xml:space="preserve">Estimated labor hours for each labor </w:t>
      </w:r>
      <w:r w:rsidR="003624A6" w:rsidRPr="00F1427E">
        <w:rPr>
          <w:rFonts w:cstheme="minorHAnsi"/>
        </w:rPr>
        <w:t>category.</w:t>
      </w:r>
      <w:r w:rsidRPr="00F1427E">
        <w:rPr>
          <w:rFonts w:cstheme="minorHAnsi"/>
        </w:rPr>
        <w:t xml:space="preserve"> </w:t>
      </w:r>
    </w:p>
    <w:p w14:paraId="1D4919EF" w14:textId="74D58EFD" w:rsidR="006B178C" w:rsidRPr="00F1427E" w:rsidRDefault="006B178C" w:rsidP="00F5409B">
      <w:pPr>
        <w:pStyle w:val="ListParagraph"/>
        <w:numPr>
          <w:ilvl w:val="0"/>
          <w:numId w:val="28"/>
        </w:numPr>
        <w:spacing w:after="240"/>
        <w:rPr>
          <w:rFonts w:cstheme="minorHAnsi"/>
        </w:rPr>
      </w:pPr>
      <w:r w:rsidRPr="00F1427E">
        <w:rPr>
          <w:rFonts w:cstheme="minorHAnsi"/>
        </w:rPr>
        <w:t>Fringe benefit type, cost, and percentage</w:t>
      </w:r>
      <w:r w:rsidR="00B4112B">
        <w:rPr>
          <w:rFonts w:cstheme="minorHAnsi"/>
        </w:rPr>
        <w:t>.</w:t>
      </w:r>
    </w:p>
    <w:p w14:paraId="1874B16E" w14:textId="66527521" w:rsidR="006B178C" w:rsidRPr="00F1427E" w:rsidRDefault="006B178C" w:rsidP="00F5409B">
      <w:pPr>
        <w:pStyle w:val="ListParagraph"/>
        <w:numPr>
          <w:ilvl w:val="0"/>
          <w:numId w:val="28"/>
        </w:numPr>
        <w:spacing w:after="240"/>
        <w:rPr>
          <w:rFonts w:cstheme="minorHAnsi"/>
        </w:rPr>
      </w:pPr>
      <w:r w:rsidRPr="00F1427E">
        <w:rPr>
          <w:rFonts w:cstheme="minorHAnsi"/>
        </w:rPr>
        <w:t>Overhead cost and percentage</w:t>
      </w:r>
      <w:r w:rsidR="00B4112B">
        <w:rPr>
          <w:rFonts w:cstheme="minorHAnsi"/>
        </w:rPr>
        <w:t>.</w:t>
      </w:r>
    </w:p>
    <w:p w14:paraId="4FC78700" w14:textId="0860FD96" w:rsidR="006B178C" w:rsidRPr="00F1427E" w:rsidRDefault="006B178C" w:rsidP="00F5409B">
      <w:pPr>
        <w:pStyle w:val="ListParagraph"/>
        <w:numPr>
          <w:ilvl w:val="0"/>
          <w:numId w:val="28"/>
        </w:numPr>
        <w:spacing w:after="240"/>
        <w:rPr>
          <w:rFonts w:cstheme="minorHAnsi"/>
        </w:rPr>
      </w:pPr>
      <w:r w:rsidRPr="00F1427E">
        <w:rPr>
          <w:rFonts w:cstheme="minorHAnsi"/>
        </w:rPr>
        <w:t>General &amp; administrative cost and percentage</w:t>
      </w:r>
      <w:r w:rsidR="00B4112B">
        <w:rPr>
          <w:rFonts w:cstheme="minorHAnsi"/>
        </w:rPr>
        <w:t>.</w:t>
      </w:r>
    </w:p>
    <w:p w14:paraId="3492F420" w14:textId="1A148DF6" w:rsidR="006B178C" w:rsidRPr="00F1427E" w:rsidRDefault="006B178C" w:rsidP="00F5409B">
      <w:pPr>
        <w:pStyle w:val="ListParagraph"/>
        <w:numPr>
          <w:ilvl w:val="0"/>
          <w:numId w:val="28"/>
        </w:numPr>
        <w:spacing w:after="240"/>
        <w:rPr>
          <w:rFonts w:cstheme="minorHAnsi"/>
        </w:rPr>
      </w:pPr>
      <w:r w:rsidRPr="00F1427E">
        <w:rPr>
          <w:rFonts w:cstheme="minorHAnsi"/>
        </w:rPr>
        <w:t>Total cost</w:t>
      </w:r>
      <w:r w:rsidR="00EE708C">
        <w:rPr>
          <w:rFonts w:cstheme="minorHAnsi"/>
        </w:rPr>
        <w:t>.</w:t>
      </w:r>
      <w:r w:rsidR="00EE708C" w:rsidRPr="00F1427E">
        <w:rPr>
          <w:rFonts w:cstheme="minorHAnsi"/>
        </w:rPr>
        <w:t xml:space="preserve"> </w:t>
      </w:r>
    </w:p>
    <w:p w14:paraId="04AC4366" w14:textId="500F4092" w:rsidR="006B178C" w:rsidRPr="00F1427E" w:rsidRDefault="006B178C" w:rsidP="00C359F1">
      <w:pPr>
        <w:spacing w:after="240"/>
        <w:rPr>
          <w:rFonts w:cstheme="minorHAnsi"/>
        </w:rPr>
      </w:pPr>
      <w:r w:rsidRPr="00F1427E">
        <w:rPr>
          <w:rFonts w:cstheme="minorHAnsi"/>
        </w:rPr>
        <w:lastRenderedPageBreak/>
        <w:t xml:space="preserve">Subcontractor selection shall be based on cost, experience, past performance, reliability, and such other factors as the Contractor may deem appropriate so long as such factors are </w:t>
      </w:r>
      <w:proofErr w:type="gramStart"/>
      <w:r w:rsidRPr="00F1427E">
        <w:rPr>
          <w:rFonts w:cstheme="minorHAnsi"/>
        </w:rPr>
        <w:t>reasonably related</w:t>
      </w:r>
      <w:proofErr w:type="gramEnd"/>
      <w:r w:rsidRPr="00F1427E">
        <w:rPr>
          <w:rFonts w:cstheme="minorHAnsi"/>
        </w:rPr>
        <w:t xml:space="preserve"> to the Government’s minimum needs. In no event may such services </w:t>
      </w:r>
      <w:proofErr w:type="gramStart"/>
      <w:r w:rsidRPr="00F1427E">
        <w:rPr>
          <w:rFonts w:cstheme="minorHAnsi"/>
        </w:rPr>
        <w:t>be provided</w:t>
      </w:r>
      <w:proofErr w:type="gramEnd"/>
      <w:r w:rsidRPr="00F1427E">
        <w:rPr>
          <w:rFonts w:cstheme="minorHAnsi"/>
        </w:rPr>
        <w:t xml:space="preserve"> by subcontractors listed as excluded from Federal Procurement Programs maintained by GSA pursuant to FAR 9.404 (see </w:t>
      </w:r>
      <w:hyperlink r:id="rId15">
        <w:r w:rsidRPr="00F1427E">
          <w:rPr>
            <w:rFonts w:cstheme="minorHAnsi"/>
            <w:color w:val="0000FF"/>
            <w:u w:val="single"/>
          </w:rPr>
          <w:t>https://sam.gov/search/</w:t>
        </w:r>
      </w:hyperlink>
      <w:r w:rsidRPr="00F1427E">
        <w:rPr>
          <w:rFonts w:cstheme="minorHAnsi"/>
          <w:color w:val="0000FF"/>
          <w:u w:val="single"/>
        </w:rPr>
        <w:t>)</w:t>
      </w:r>
      <w:r w:rsidRPr="00F1427E">
        <w:rPr>
          <w:rFonts w:cstheme="minorHAnsi"/>
        </w:rPr>
        <w:t xml:space="preserve">. Upon request by the Government, the Contractor shall make available to </w:t>
      </w:r>
      <w:r w:rsidR="00B4112B" w:rsidRPr="00F1427E">
        <w:rPr>
          <w:rFonts w:cstheme="minorHAnsi"/>
        </w:rPr>
        <w:t>the Contracting</w:t>
      </w:r>
      <w:r w:rsidR="4207D2C9" w:rsidRPr="00F1427E">
        <w:rPr>
          <w:rFonts w:cstheme="minorHAnsi"/>
        </w:rPr>
        <w:t xml:space="preserve"> Officer</w:t>
      </w:r>
      <w:r w:rsidRPr="00F1427E">
        <w:rPr>
          <w:rFonts w:cstheme="minorHAnsi"/>
        </w:rPr>
        <w:t xml:space="preserve"> all documents related to the selection of a subcontractor</w:t>
      </w:r>
      <w:r w:rsidR="00EE708C" w:rsidRPr="00F1427E">
        <w:rPr>
          <w:rFonts w:cstheme="minorHAnsi"/>
        </w:rPr>
        <w:t xml:space="preserve">. </w:t>
      </w:r>
    </w:p>
    <w:p w14:paraId="5FA25660" w14:textId="13C6AEC0" w:rsidR="006B178C" w:rsidRPr="00F1427E" w:rsidRDefault="73F46C02" w:rsidP="71D4DE0C">
      <w:pPr>
        <w:spacing w:after="240"/>
      </w:pPr>
      <w:r w:rsidRPr="71D4DE0C">
        <w:t xml:space="preserve">The Contractor shall ensure competition among three or more reputable financiers specializing in </w:t>
      </w:r>
      <w:r w:rsidR="269BE33B" w:rsidRPr="71D4DE0C">
        <w:t xml:space="preserve">financed </w:t>
      </w:r>
      <w:r w:rsidRPr="71D4DE0C">
        <w:t xml:space="preserve">energy projects at federal facilities. The Contractor shall request essential details using common terms rates offered, total estimated finance costs, and an estimated </w:t>
      </w:r>
      <w:r w:rsidR="7F16E8AB" w:rsidRPr="71D4DE0C">
        <w:t xml:space="preserve">payment </w:t>
      </w:r>
      <w:r w:rsidRPr="71D4DE0C">
        <w:t>schedule. The Contractor will analyze and select the most advantageous offer and make the offers and selection decision available to the Agency. The Agency may request further details and a discussion with the selected financier to clarify details of the offer e.g., rates, adders, and/or perceived risks to finance the project</w:t>
      </w:r>
      <w:proofErr w:type="gramStart"/>
      <w:r w:rsidRPr="71D4DE0C">
        <w:t xml:space="preserve">.  </w:t>
      </w:r>
      <w:proofErr w:type="gramEnd"/>
    </w:p>
    <w:p w14:paraId="218A5B37" w14:textId="38CE7F72" w:rsidR="006B178C" w:rsidRPr="00F1427E" w:rsidRDefault="73F46C02" w:rsidP="71D4DE0C">
      <w:pPr>
        <w:spacing w:after="240"/>
      </w:pPr>
      <w:r w:rsidRPr="71D4DE0C">
        <w:rPr>
          <w:b/>
          <w:bCs/>
          <w:i/>
          <w:iCs/>
          <w:color w:val="00B0F0"/>
        </w:rPr>
        <w:t>Note to Agency:</w:t>
      </w:r>
      <w:r w:rsidRPr="71D4DE0C">
        <w:rPr>
          <w:i/>
          <w:iCs/>
          <w:color w:val="00B0F0"/>
        </w:rPr>
        <w:t xml:space="preserve"> See ESPC resources for the </w:t>
      </w:r>
      <w:hyperlink r:id="rId16" w:history="1">
        <w:r w:rsidRPr="71D4DE0C">
          <w:rPr>
            <w:i/>
            <w:iCs/>
            <w:color w:val="00B0F0"/>
            <w:u w:val="single"/>
          </w:rPr>
          <w:t>Investor Deal Summary</w:t>
        </w:r>
      </w:hyperlink>
      <w:r w:rsidRPr="71D4DE0C">
        <w:rPr>
          <w:i/>
          <w:iCs/>
          <w:color w:val="00B0F0"/>
        </w:rPr>
        <w:t xml:space="preserve"> and the </w:t>
      </w:r>
      <w:hyperlink r:id="rId17" w:history="1">
        <w:r w:rsidRPr="71D4DE0C">
          <w:rPr>
            <w:i/>
            <w:iCs/>
            <w:color w:val="00B0F0"/>
            <w:u w:val="single"/>
          </w:rPr>
          <w:t>Standard Finance Offer</w:t>
        </w:r>
      </w:hyperlink>
      <w:r w:rsidRPr="71D4DE0C">
        <w:rPr>
          <w:i/>
          <w:iCs/>
          <w:color w:val="00B0F0"/>
        </w:rPr>
        <w:t xml:space="preserve"> at </w:t>
      </w:r>
      <w:hyperlink r:id="rId18" w:history="1">
        <w:r w:rsidRPr="71D4DE0C">
          <w:rPr>
            <w:rStyle w:val="Hyperlink"/>
            <w:i/>
            <w:iCs/>
            <w:color w:val="00B0F0"/>
          </w:rPr>
          <w:t>https://www.energy.gov/eere/femp/downloads/2008-investor-deal-summary-template-idiq-attachment-j-11</w:t>
        </w:r>
      </w:hyperlink>
      <w:r w:rsidRPr="71D4DE0C">
        <w:rPr>
          <w:i/>
          <w:iCs/>
          <w:color w:val="00B0F0"/>
        </w:rPr>
        <w:t xml:space="preserve">; and </w:t>
      </w:r>
      <w:hyperlink r:id="rId19" w:history="1">
        <w:r w:rsidRPr="71D4DE0C">
          <w:rPr>
            <w:i/>
            <w:iCs/>
            <w:color w:val="00B0F0"/>
            <w:u w:val="single"/>
          </w:rPr>
          <w:t>https://www.energy.gov/eere/femp/downloads/standard-financing-offer-template-idiq-attachment-j-12</w:t>
        </w:r>
      </w:hyperlink>
      <w:r w:rsidRPr="71D4DE0C">
        <w:rPr>
          <w:i/>
          <w:iCs/>
          <w:color w:val="00B0F0"/>
        </w:rPr>
        <w:t>.</w:t>
      </w:r>
      <w:r w:rsidR="3D39F14E" w:rsidRPr="71D4DE0C">
        <w:rPr>
          <w:i/>
          <w:iCs/>
          <w:color w:val="00B0F0"/>
        </w:rPr>
        <w:t xml:space="preserve"> UESC versions of the IDS and SFO will be posted on </w:t>
      </w:r>
      <w:r w:rsidR="047F46F7" w:rsidRPr="71D4DE0C">
        <w:rPr>
          <w:i/>
          <w:iCs/>
          <w:color w:val="00B0F0"/>
        </w:rPr>
        <w:t xml:space="preserve">the </w:t>
      </w:r>
      <w:hyperlink r:id="rId20" w:history="1">
        <w:r w:rsidR="047F46F7" w:rsidRPr="71D4DE0C">
          <w:rPr>
            <w:rStyle w:val="Hyperlink"/>
            <w:i/>
            <w:iCs/>
          </w:rPr>
          <w:t>UESC Resources Page</w:t>
        </w:r>
      </w:hyperlink>
      <w:r w:rsidR="719FED01" w:rsidRPr="71D4DE0C">
        <w:rPr>
          <w:i/>
          <w:iCs/>
          <w:color w:val="00B0F0"/>
        </w:rPr>
        <w:t xml:space="preserve"> in FY23.</w:t>
      </w:r>
    </w:p>
    <w:p w14:paraId="16C287D2" w14:textId="77777777" w:rsidR="008D684A" w:rsidRPr="00F1427E" w:rsidRDefault="008D684A" w:rsidP="00C359F1">
      <w:pPr>
        <w:spacing w:after="240"/>
        <w:rPr>
          <w:rStyle w:val="IntenseEmphasis"/>
          <w:rFonts w:cstheme="minorHAnsi"/>
          <w:b w:val="0"/>
          <w:bCs w:val="0"/>
        </w:rPr>
      </w:pPr>
      <w:r w:rsidRPr="00F1427E">
        <w:rPr>
          <w:rStyle w:val="IntenseEmphasis"/>
          <w:rFonts w:cstheme="minorHAnsi"/>
        </w:rPr>
        <w:t>Elective Language</w:t>
      </w:r>
    </w:p>
    <w:p w14:paraId="3FE13F9B" w14:textId="5B834513" w:rsidR="008D684A" w:rsidRPr="00C359F1" w:rsidRDefault="006627A1" w:rsidP="00C359F1">
      <w:pPr>
        <w:pStyle w:val="Heading3"/>
        <w:spacing w:before="0" w:after="240"/>
        <w:rPr>
          <w:rStyle w:val="IntenseEmphasis"/>
          <w:rFonts w:asciiTheme="minorHAnsi" w:hAnsiTheme="minorHAnsi" w:cstheme="minorBidi"/>
          <w:b w:val="0"/>
          <w:i w:val="0"/>
        </w:rPr>
      </w:pPr>
      <w:bookmarkStart w:id="63" w:name="_Toc135904125"/>
      <w:r w:rsidRPr="671C9256">
        <w:rPr>
          <w:rStyle w:val="IntenseEmphasis"/>
          <w:rFonts w:asciiTheme="minorHAnsi" w:hAnsiTheme="minorHAnsi" w:cstheme="minorBidi"/>
          <w:b w:val="0"/>
          <w:i w:val="0"/>
        </w:rPr>
        <w:t>H.3</w:t>
      </w:r>
      <w:r w:rsidR="008D684A" w:rsidRPr="671C9256">
        <w:rPr>
          <w:rStyle w:val="IntenseEmphasis"/>
          <w:rFonts w:asciiTheme="minorHAnsi" w:hAnsiTheme="minorHAnsi" w:cstheme="minorBidi"/>
          <w:b w:val="0"/>
          <w:i w:val="0"/>
        </w:rPr>
        <w:t xml:space="preserve"> Cybersecurity Requirements</w:t>
      </w:r>
      <w:bookmarkEnd w:id="63"/>
    </w:p>
    <w:p w14:paraId="0C577AC6" w14:textId="363B7F0C" w:rsidR="00445EC6" w:rsidRDefault="008D684A" w:rsidP="00C359F1">
      <w:pPr>
        <w:spacing w:after="240"/>
        <w:rPr>
          <w:rStyle w:val="IntenseEmphasis"/>
          <w:rFonts w:cstheme="minorHAnsi"/>
          <w:b w:val="0"/>
          <w:bCs w:val="0"/>
          <w:color w:val="00B0F0"/>
        </w:rPr>
      </w:pPr>
      <w:r w:rsidRPr="00F1427E">
        <w:rPr>
          <w:rStyle w:val="IntenseEmphasis"/>
          <w:rFonts w:cstheme="minorHAnsi"/>
          <w:b w:val="0"/>
          <w:bCs w:val="0"/>
          <w:color w:val="00B0F0"/>
        </w:rPr>
        <w:t xml:space="preserve">Note to Agency: Integrate </w:t>
      </w:r>
      <w:r w:rsidR="00CB07D2">
        <w:rPr>
          <w:rStyle w:val="IntenseEmphasis"/>
          <w:rFonts w:cstheme="minorHAnsi"/>
          <w:b w:val="0"/>
          <w:bCs w:val="0"/>
          <w:color w:val="00B0F0"/>
        </w:rPr>
        <w:t>agency</w:t>
      </w:r>
      <w:r w:rsidRPr="00F1427E">
        <w:rPr>
          <w:rStyle w:val="IntenseEmphasis"/>
          <w:rFonts w:cstheme="minorHAnsi"/>
          <w:b w:val="0"/>
          <w:bCs w:val="0"/>
          <w:color w:val="00B0F0"/>
        </w:rPr>
        <w:t xml:space="preserve"> requirements for cyber security</w:t>
      </w:r>
      <w:proofErr w:type="gramStart"/>
      <w:r w:rsidRPr="00F1427E">
        <w:rPr>
          <w:rStyle w:val="IntenseEmphasis"/>
          <w:rFonts w:cstheme="minorHAnsi"/>
          <w:b w:val="0"/>
          <w:bCs w:val="0"/>
          <w:color w:val="00B0F0"/>
        </w:rPr>
        <w:t>.</w:t>
      </w:r>
      <w:r w:rsidR="607C2C57" w:rsidRPr="00F1427E">
        <w:rPr>
          <w:rStyle w:val="IntenseEmphasis"/>
          <w:rFonts w:cstheme="minorHAnsi"/>
          <w:b w:val="0"/>
          <w:bCs w:val="0"/>
          <w:color w:val="00B0F0"/>
        </w:rPr>
        <w:t xml:space="preserve">  </w:t>
      </w:r>
      <w:proofErr w:type="gramEnd"/>
      <w:r w:rsidR="607C2C57" w:rsidRPr="00F1427E">
        <w:rPr>
          <w:rStyle w:val="IntenseEmphasis"/>
          <w:rFonts w:cstheme="minorHAnsi"/>
          <w:b w:val="0"/>
          <w:bCs w:val="0"/>
          <w:color w:val="00B0F0"/>
        </w:rPr>
        <w:t>References can be found at</w:t>
      </w:r>
      <w:r w:rsidR="18B34AC7" w:rsidRPr="00F1427E">
        <w:rPr>
          <w:rStyle w:val="IntenseEmphasis"/>
          <w:rFonts w:cstheme="minorHAnsi"/>
          <w:b w:val="0"/>
          <w:bCs w:val="0"/>
          <w:color w:val="00B0F0"/>
        </w:rPr>
        <w:t xml:space="preserve"> </w:t>
      </w:r>
      <w:hyperlink r:id="rId21" w:history="1">
        <w:r w:rsidR="00445EC6" w:rsidRPr="00E818ED">
          <w:rPr>
            <w:rStyle w:val="Hyperlink"/>
            <w:rFonts w:cstheme="minorHAnsi"/>
          </w:rPr>
          <w:t>https://www.energy.gov/eere/femp/cybersecurity-considerations-performance-contracts</w:t>
        </w:r>
      </w:hyperlink>
      <w:r w:rsidR="00445EC6">
        <w:rPr>
          <w:rStyle w:val="IntenseEmphasis"/>
          <w:rFonts w:cstheme="minorHAnsi"/>
          <w:b w:val="0"/>
          <w:bCs w:val="0"/>
          <w:color w:val="00B0F0"/>
        </w:rPr>
        <w:t>.</w:t>
      </w:r>
    </w:p>
    <w:p w14:paraId="71B1A0A1" w14:textId="77777777" w:rsidR="00726D7A" w:rsidRPr="001A2AC8" w:rsidRDefault="00726D7A" w:rsidP="00726D7A">
      <w:pPr>
        <w:spacing w:after="240"/>
        <w:rPr>
          <w:rStyle w:val="IntenseEmphasis"/>
          <w:b w:val="0"/>
          <w:color w:val="00B0F0"/>
        </w:rPr>
      </w:pPr>
      <w:r w:rsidRPr="001A2AC8">
        <w:rPr>
          <w:rStyle w:val="IntenseEmphasis"/>
          <w:b w:val="0"/>
          <w:color w:val="00B0F0"/>
        </w:rPr>
        <w:t xml:space="preserve">Legal and regulatory cybersecurity requirements provide the framework for federal and agency-specific policies and conditions for cybersecurity across federal facilities. These include, but </w:t>
      </w:r>
      <w:proofErr w:type="gramStart"/>
      <w:r w:rsidRPr="001A2AC8">
        <w:rPr>
          <w:rStyle w:val="IntenseEmphasis"/>
          <w:b w:val="0"/>
          <w:color w:val="00B0F0"/>
        </w:rPr>
        <w:t>are not limited</w:t>
      </w:r>
      <w:proofErr w:type="gramEnd"/>
      <w:r w:rsidRPr="001A2AC8">
        <w:rPr>
          <w:rStyle w:val="IntenseEmphasis"/>
          <w:b w:val="0"/>
          <w:color w:val="00B0F0"/>
        </w:rPr>
        <w:t>, to:</w:t>
      </w:r>
    </w:p>
    <w:p w14:paraId="3E20A455" w14:textId="77777777" w:rsidR="00726D7A" w:rsidRPr="001A2AC8" w:rsidRDefault="00726D7A" w:rsidP="00F5409B">
      <w:pPr>
        <w:pStyle w:val="ListParagraph"/>
        <w:numPr>
          <w:ilvl w:val="0"/>
          <w:numId w:val="32"/>
        </w:numPr>
        <w:spacing w:after="240"/>
        <w:rPr>
          <w:rStyle w:val="IntenseEmphasis"/>
          <w:b w:val="0"/>
          <w:color w:val="00B0F0"/>
        </w:rPr>
      </w:pPr>
      <w:r w:rsidRPr="001A2AC8">
        <w:rPr>
          <w:rStyle w:val="IntenseEmphasis"/>
          <w:b w:val="0"/>
          <w:color w:val="00B0F0"/>
        </w:rPr>
        <w:t>E-Government Act (Public Law 107-347)</w:t>
      </w:r>
    </w:p>
    <w:p w14:paraId="054D245A" w14:textId="77777777" w:rsidR="00726D7A" w:rsidRPr="001A2AC8" w:rsidRDefault="00726D7A" w:rsidP="00F5409B">
      <w:pPr>
        <w:pStyle w:val="ListParagraph"/>
        <w:numPr>
          <w:ilvl w:val="0"/>
          <w:numId w:val="32"/>
        </w:numPr>
        <w:spacing w:after="240"/>
        <w:rPr>
          <w:rStyle w:val="IntenseEmphasis"/>
          <w:b w:val="0"/>
          <w:color w:val="00B0F0"/>
        </w:rPr>
      </w:pPr>
      <w:r w:rsidRPr="001A2AC8">
        <w:rPr>
          <w:rStyle w:val="IntenseEmphasis"/>
          <w:b w:val="0"/>
          <w:color w:val="00B0F0"/>
        </w:rPr>
        <w:t>Federal Information Security Management Act of 2014, as amended (to include P.L. 113-283)</w:t>
      </w:r>
    </w:p>
    <w:p w14:paraId="7B785181" w14:textId="77777777" w:rsidR="00726D7A" w:rsidRPr="001A2AC8" w:rsidRDefault="00726D7A" w:rsidP="00F5409B">
      <w:pPr>
        <w:pStyle w:val="ListParagraph"/>
        <w:numPr>
          <w:ilvl w:val="0"/>
          <w:numId w:val="32"/>
        </w:numPr>
        <w:spacing w:after="240"/>
        <w:rPr>
          <w:rStyle w:val="IntenseEmphasis"/>
          <w:b w:val="0"/>
          <w:color w:val="00B0F0"/>
        </w:rPr>
      </w:pPr>
      <w:r w:rsidRPr="001A2AC8">
        <w:rPr>
          <w:rStyle w:val="IntenseEmphasis"/>
          <w:b w:val="0"/>
          <w:color w:val="00B0F0"/>
        </w:rPr>
        <w:t>Executive Order 13800: Strengthening the Cybersecurity of Federal Networks and Critical Infrastructure</w:t>
      </w:r>
    </w:p>
    <w:p w14:paraId="51DBC6A3" w14:textId="77777777" w:rsidR="00726D7A" w:rsidRPr="001A2AC8" w:rsidRDefault="00726D7A" w:rsidP="00F5409B">
      <w:pPr>
        <w:pStyle w:val="ListParagraph"/>
        <w:numPr>
          <w:ilvl w:val="0"/>
          <w:numId w:val="32"/>
        </w:numPr>
        <w:spacing w:after="240"/>
        <w:rPr>
          <w:rStyle w:val="IntenseEmphasis"/>
          <w:b w:val="0"/>
          <w:color w:val="00B0F0"/>
        </w:rPr>
      </w:pPr>
      <w:r w:rsidRPr="001A2AC8">
        <w:rPr>
          <w:rStyle w:val="IntenseEmphasis"/>
          <w:b w:val="0"/>
          <w:color w:val="00B0F0"/>
        </w:rPr>
        <w:t>National Institute of Standards and Technology (NIST) Cybersecurity Framework Version 1.1</w:t>
      </w:r>
    </w:p>
    <w:p w14:paraId="77602FF5" w14:textId="77777777" w:rsidR="00726D7A" w:rsidRPr="001A2AC8" w:rsidRDefault="00726D7A" w:rsidP="00F5409B">
      <w:pPr>
        <w:pStyle w:val="ListParagraph"/>
        <w:numPr>
          <w:ilvl w:val="0"/>
          <w:numId w:val="32"/>
        </w:numPr>
        <w:spacing w:after="240"/>
        <w:rPr>
          <w:rStyle w:val="IntenseEmphasis"/>
          <w:b w:val="0"/>
          <w:color w:val="00B0F0"/>
        </w:rPr>
      </w:pPr>
      <w:r w:rsidRPr="001A2AC8">
        <w:rPr>
          <w:rStyle w:val="IntenseEmphasis"/>
          <w:b w:val="0"/>
          <w:color w:val="00B0F0"/>
        </w:rPr>
        <w:t>NIST's Federal Information Processing Standards</w:t>
      </w:r>
    </w:p>
    <w:p w14:paraId="401CB48D" w14:textId="77777777" w:rsidR="00726D7A" w:rsidRPr="001A2AC8" w:rsidRDefault="00726D7A" w:rsidP="00F5409B">
      <w:pPr>
        <w:pStyle w:val="ListParagraph"/>
        <w:numPr>
          <w:ilvl w:val="0"/>
          <w:numId w:val="32"/>
        </w:numPr>
        <w:spacing w:after="240"/>
        <w:rPr>
          <w:rStyle w:val="IntenseEmphasis"/>
          <w:b w:val="0"/>
          <w:color w:val="00B0F0"/>
        </w:rPr>
      </w:pPr>
      <w:r w:rsidRPr="001A2AC8">
        <w:rPr>
          <w:rStyle w:val="IntenseEmphasis"/>
          <w:b w:val="0"/>
          <w:color w:val="00B0F0"/>
        </w:rPr>
        <w:t>All other applicable cybersecurity guidance and best practices as laid out in other NIST Special Publications</w:t>
      </w:r>
    </w:p>
    <w:p w14:paraId="28476A74" w14:textId="77777777" w:rsidR="00726D7A" w:rsidRPr="001A2AC8" w:rsidRDefault="00726D7A" w:rsidP="00F5409B">
      <w:pPr>
        <w:pStyle w:val="ListParagraph"/>
        <w:numPr>
          <w:ilvl w:val="0"/>
          <w:numId w:val="32"/>
        </w:numPr>
        <w:spacing w:after="240"/>
        <w:rPr>
          <w:rStyle w:val="IntenseEmphasis"/>
          <w:b w:val="0"/>
          <w:color w:val="00B0F0"/>
        </w:rPr>
      </w:pPr>
      <w:r w:rsidRPr="001A2AC8">
        <w:rPr>
          <w:rStyle w:val="IntenseEmphasis"/>
          <w:b w:val="0"/>
          <w:color w:val="00B0F0"/>
        </w:rPr>
        <w:t>All cybersecurity requirements and policies of the contracting federal agency.</w:t>
      </w:r>
    </w:p>
    <w:p w14:paraId="457A522F" w14:textId="1552ECF2" w:rsidR="00661DEF" w:rsidRPr="001A2AC8" w:rsidRDefault="00886B7C" w:rsidP="00661DEF">
      <w:pPr>
        <w:spacing w:after="240"/>
        <w:rPr>
          <w:rStyle w:val="IntenseEmphasis"/>
          <w:b w:val="0"/>
          <w:bCs w:val="0"/>
          <w:color w:val="00B0F0"/>
        </w:rPr>
      </w:pPr>
      <w:r>
        <w:rPr>
          <w:rStyle w:val="IntenseEmphasis"/>
          <w:b w:val="0"/>
          <w:bCs w:val="0"/>
          <w:color w:val="00B0F0"/>
        </w:rPr>
        <w:t xml:space="preserve">FEMP </w:t>
      </w:r>
      <w:r w:rsidR="00726D7A" w:rsidRPr="001A2AC8">
        <w:rPr>
          <w:rStyle w:val="IntenseEmphasis"/>
          <w:b w:val="0"/>
          <w:color w:val="00B0F0"/>
        </w:rPr>
        <w:t>Federal project executives (FPEs) can advise agencies on including cybersecurity control terms and conditions in their ESPCs or UESCs starting with acquisition planning through project development and post-award review.</w:t>
      </w:r>
    </w:p>
    <w:p w14:paraId="2C522FAF" w14:textId="7B3B3F23" w:rsidR="009557AC" w:rsidRPr="00F1427E" w:rsidRDefault="009557AC" w:rsidP="00C359F1">
      <w:pPr>
        <w:spacing w:after="240"/>
        <w:rPr>
          <w:rFonts w:cstheme="minorHAnsi"/>
          <w:b/>
          <w:bCs/>
          <w:i/>
          <w:iCs/>
        </w:rPr>
      </w:pPr>
      <w:bookmarkStart w:id="64" w:name="_Hlk123032894"/>
      <w:r w:rsidRPr="00F1427E">
        <w:rPr>
          <w:rFonts w:cstheme="minorHAnsi"/>
          <w:b/>
          <w:bCs/>
          <w:i/>
          <w:iCs/>
        </w:rPr>
        <w:lastRenderedPageBreak/>
        <w:t>Elective Language</w:t>
      </w:r>
    </w:p>
    <w:p w14:paraId="67FC09CA" w14:textId="4DD42582" w:rsidR="009557AC" w:rsidRPr="00C359F1" w:rsidRDefault="006627A1" w:rsidP="00C359F1">
      <w:pPr>
        <w:pStyle w:val="Heading3"/>
        <w:spacing w:before="0" w:after="240"/>
        <w:rPr>
          <w:rFonts w:asciiTheme="minorHAnsi" w:hAnsiTheme="minorHAnsi" w:cstheme="minorHAnsi"/>
        </w:rPr>
      </w:pPr>
      <w:bookmarkStart w:id="65" w:name="_Toc135904126"/>
      <w:bookmarkEnd w:id="64"/>
      <w:r w:rsidRPr="00C359F1">
        <w:rPr>
          <w:rFonts w:asciiTheme="minorHAnsi" w:hAnsiTheme="minorHAnsi" w:cstheme="minorHAnsi"/>
        </w:rPr>
        <w:t>H</w:t>
      </w:r>
      <w:r w:rsidR="009557AC" w:rsidRPr="00C359F1">
        <w:rPr>
          <w:rFonts w:asciiTheme="minorHAnsi" w:hAnsiTheme="minorHAnsi" w:cstheme="minorHAnsi"/>
        </w:rPr>
        <w:t>.</w:t>
      </w:r>
      <w:r w:rsidRPr="00C359F1">
        <w:rPr>
          <w:rFonts w:asciiTheme="minorHAnsi" w:hAnsiTheme="minorHAnsi" w:cstheme="minorHAnsi"/>
        </w:rPr>
        <w:t>4</w:t>
      </w:r>
      <w:r w:rsidR="009557AC" w:rsidRPr="00C359F1">
        <w:rPr>
          <w:rFonts w:asciiTheme="minorHAnsi" w:hAnsiTheme="minorHAnsi" w:cstheme="minorHAnsi"/>
        </w:rPr>
        <w:t xml:space="preserve"> Preliminary Assessment (PA)</w:t>
      </w:r>
      <w:bookmarkEnd w:id="65"/>
    </w:p>
    <w:p w14:paraId="4B107395" w14:textId="742CFEB2" w:rsidR="009557AC" w:rsidRPr="00F1427E" w:rsidRDefault="00B4112B" w:rsidP="00C359F1">
      <w:pPr>
        <w:spacing w:after="240"/>
        <w:rPr>
          <w:rFonts w:cstheme="minorHAnsi"/>
          <w:i/>
          <w:iCs/>
          <w:color w:val="00B0F0"/>
        </w:rPr>
      </w:pPr>
      <w:bookmarkStart w:id="66" w:name="_Hlk121234520"/>
      <w:r w:rsidRPr="00F1427E">
        <w:rPr>
          <w:rFonts w:cstheme="minorHAnsi"/>
          <w:b/>
          <w:bCs/>
          <w:i/>
          <w:iCs/>
          <w:color w:val="00B0F0"/>
        </w:rPr>
        <w:t>Instructions</w:t>
      </w:r>
      <w:r w:rsidR="009557AC" w:rsidRPr="00F1427E">
        <w:rPr>
          <w:rFonts w:cstheme="minorHAnsi"/>
          <w:b/>
          <w:bCs/>
          <w:i/>
          <w:iCs/>
          <w:color w:val="00B0F0"/>
        </w:rPr>
        <w:t>:</w:t>
      </w:r>
      <w:r w:rsidR="009557AC" w:rsidRPr="00F1427E">
        <w:rPr>
          <w:rFonts w:cstheme="minorHAnsi"/>
          <w:i/>
          <w:iCs/>
          <w:color w:val="00B0F0"/>
        </w:rPr>
        <w:t xml:space="preserve"> include PA content only when the T.O. is for the PA.</w:t>
      </w:r>
    </w:p>
    <w:p w14:paraId="512EF5DE" w14:textId="60483754" w:rsidR="009557AC" w:rsidRPr="00C359F1" w:rsidRDefault="006627A1" w:rsidP="00C359F1">
      <w:pPr>
        <w:pStyle w:val="Heading4"/>
        <w:spacing w:before="0" w:after="240"/>
        <w:rPr>
          <w:rFonts w:asciiTheme="minorHAnsi" w:hAnsiTheme="minorHAnsi" w:cstheme="minorHAnsi"/>
        </w:rPr>
      </w:pPr>
      <w:r w:rsidRPr="00C359F1">
        <w:rPr>
          <w:rFonts w:asciiTheme="minorHAnsi" w:hAnsiTheme="minorHAnsi" w:cstheme="minorHAnsi"/>
        </w:rPr>
        <w:t>H</w:t>
      </w:r>
      <w:r w:rsidR="009557AC" w:rsidRPr="00C359F1">
        <w:rPr>
          <w:rFonts w:asciiTheme="minorHAnsi" w:hAnsiTheme="minorHAnsi" w:cstheme="minorHAnsi"/>
        </w:rPr>
        <w:t>.</w:t>
      </w:r>
      <w:r w:rsidRPr="00C359F1">
        <w:rPr>
          <w:rFonts w:asciiTheme="minorHAnsi" w:hAnsiTheme="minorHAnsi" w:cstheme="minorHAnsi"/>
        </w:rPr>
        <w:t>4</w:t>
      </w:r>
      <w:r w:rsidR="009557AC" w:rsidRPr="00C359F1">
        <w:rPr>
          <w:rFonts w:asciiTheme="minorHAnsi" w:hAnsiTheme="minorHAnsi" w:cstheme="minorHAnsi"/>
        </w:rPr>
        <w:t>.1 Investigation</w:t>
      </w:r>
    </w:p>
    <w:p w14:paraId="119B1E38" w14:textId="7B939055" w:rsidR="009557AC" w:rsidRPr="00F1427E" w:rsidRDefault="009557AC" w:rsidP="00C359F1">
      <w:pPr>
        <w:spacing w:after="240"/>
        <w:rPr>
          <w:rFonts w:cstheme="minorHAnsi"/>
        </w:rPr>
      </w:pPr>
      <w:r w:rsidRPr="00F1427E">
        <w:rPr>
          <w:rFonts w:cstheme="minorHAnsi"/>
        </w:rPr>
        <w:t xml:space="preserve">The PA will include identification and recommendations of commissioning or </w:t>
      </w:r>
      <w:r w:rsidR="000B08D2" w:rsidRPr="00F1427E">
        <w:rPr>
          <w:rFonts w:cstheme="minorHAnsi"/>
        </w:rPr>
        <w:t>retro commissioning</w:t>
      </w:r>
      <w:r w:rsidRPr="00F1427E">
        <w:rPr>
          <w:rFonts w:cstheme="minorHAnsi"/>
        </w:rPr>
        <w:t xml:space="preserve"> opportunities.</w:t>
      </w:r>
      <w:r w:rsidRPr="00F1427E">
        <w:rPr>
          <w:rFonts w:cstheme="minorHAnsi"/>
          <w:b/>
          <w:bCs/>
        </w:rPr>
        <w:t xml:space="preserve"> </w:t>
      </w:r>
      <w:r w:rsidRPr="00F1427E">
        <w:rPr>
          <w:rFonts w:cstheme="minorHAnsi"/>
        </w:rPr>
        <w:t xml:space="preserve">The agency and contractor will set a time for a kickoff meeting. </w:t>
      </w:r>
    </w:p>
    <w:bookmarkEnd w:id="66"/>
    <w:p w14:paraId="06E2F249" w14:textId="23F38B3D" w:rsidR="009557AC" w:rsidRPr="00C359F1" w:rsidRDefault="006627A1" w:rsidP="00C359F1">
      <w:pPr>
        <w:pStyle w:val="Heading4"/>
        <w:spacing w:before="0" w:after="240"/>
        <w:rPr>
          <w:rFonts w:asciiTheme="minorHAnsi" w:hAnsiTheme="minorHAnsi" w:cstheme="minorHAnsi"/>
        </w:rPr>
      </w:pPr>
      <w:r w:rsidRPr="00C359F1">
        <w:rPr>
          <w:rFonts w:asciiTheme="minorHAnsi" w:hAnsiTheme="minorHAnsi" w:cstheme="minorHAnsi"/>
        </w:rPr>
        <w:t>H</w:t>
      </w:r>
      <w:r w:rsidR="009557AC" w:rsidRPr="00C359F1">
        <w:rPr>
          <w:rFonts w:asciiTheme="minorHAnsi" w:hAnsiTheme="minorHAnsi" w:cstheme="minorHAnsi"/>
        </w:rPr>
        <w:t>.</w:t>
      </w:r>
      <w:r w:rsidRPr="00C359F1">
        <w:rPr>
          <w:rFonts w:asciiTheme="minorHAnsi" w:hAnsiTheme="minorHAnsi" w:cstheme="minorHAnsi"/>
        </w:rPr>
        <w:t>4</w:t>
      </w:r>
      <w:r w:rsidR="009557AC" w:rsidRPr="00C359F1">
        <w:rPr>
          <w:rFonts w:asciiTheme="minorHAnsi" w:hAnsiTheme="minorHAnsi" w:cstheme="minorHAnsi"/>
        </w:rPr>
        <w:t>.2 Preliminary Assessment Deliverables</w:t>
      </w:r>
    </w:p>
    <w:p w14:paraId="4B7586E0" w14:textId="77777777" w:rsidR="009557AC" w:rsidRPr="00F1427E" w:rsidRDefault="009557AC" w:rsidP="00C359F1">
      <w:pPr>
        <w:spacing w:after="240"/>
        <w:rPr>
          <w:rFonts w:cstheme="minorHAnsi"/>
        </w:rPr>
      </w:pPr>
      <w:r w:rsidRPr="00F1427E">
        <w:rPr>
          <w:rFonts w:cstheme="minorHAnsi"/>
        </w:rPr>
        <w:t xml:space="preserve">The preliminary assessment report shall contain the following information: </w:t>
      </w:r>
    </w:p>
    <w:p w14:paraId="76C42D97" w14:textId="710DECE6" w:rsidR="009557AC" w:rsidRPr="00F1427E" w:rsidRDefault="149B252B" w:rsidP="00F5409B">
      <w:pPr>
        <w:pStyle w:val="ListParagraph"/>
        <w:numPr>
          <w:ilvl w:val="0"/>
          <w:numId w:val="31"/>
        </w:numPr>
        <w:spacing w:after="240"/>
      </w:pPr>
      <w:r>
        <w:t xml:space="preserve">Draft eProject Builder financial schedules generated by the initialization of </w:t>
      </w:r>
      <w:r w:rsidR="3727DA9A">
        <w:t xml:space="preserve">a new project </w:t>
      </w:r>
      <w:r w:rsidR="004E459D">
        <w:t>in eProject</w:t>
      </w:r>
      <w:r w:rsidR="3727DA9A">
        <w:t xml:space="preserve"> Builder. </w:t>
      </w:r>
    </w:p>
    <w:p w14:paraId="6A437677" w14:textId="02158068" w:rsidR="009557AC" w:rsidRPr="00F1427E" w:rsidRDefault="22EADC0F" w:rsidP="00F5409B">
      <w:pPr>
        <w:pStyle w:val="ListParagraph"/>
        <w:numPr>
          <w:ilvl w:val="0"/>
          <w:numId w:val="31"/>
        </w:numPr>
        <w:spacing w:after="240"/>
      </w:pPr>
      <w:r w:rsidRPr="65DEE343">
        <w:t>A summary table with recommended measures and listing savings estimates, implementation costs, and simple payback.</w:t>
      </w:r>
    </w:p>
    <w:p w14:paraId="3924A892" w14:textId="293A7C24" w:rsidR="009557AC" w:rsidRPr="00F1427E" w:rsidRDefault="22EADC0F" w:rsidP="00F5409B">
      <w:pPr>
        <w:pStyle w:val="ListParagraph"/>
        <w:numPr>
          <w:ilvl w:val="0"/>
          <w:numId w:val="31"/>
        </w:numPr>
        <w:spacing w:after="240"/>
        <w:rPr>
          <w:rFonts w:cstheme="minorHAnsi"/>
        </w:rPr>
      </w:pPr>
      <w:r w:rsidRPr="65DEE343">
        <w:t xml:space="preserve">A table of buildings investigated during the PA with each building's name, number, building type, total square footage, electric/gas/water utility meter (including ID #) serving the building and hours of </w:t>
      </w:r>
      <w:r w:rsidR="67BA08E1" w:rsidRPr="65DEE343">
        <w:t>operation.</w:t>
      </w:r>
      <w:r w:rsidRPr="65DEE343">
        <w:t xml:space="preserve"> </w:t>
      </w:r>
    </w:p>
    <w:p w14:paraId="4E63ADBF" w14:textId="77777777" w:rsidR="009557AC" w:rsidRPr="00F1427E" w:rsidRDefault="22EADC0F" w:rsidP="00F5409B">
      <w:pPr>
        <w:pStyle w:val="ListParagraph"/>
        <w:numPr>
          <w:ilvl w:val="0"/>
          <w:numId w:val="31"/>
        </w:numPr>
        <w:spacing w:after="240"/>
        <w:rPr>
          <w:rFonts w:cstheme="minorHAnsi"/>
        </w:rPr>
      </w:pPr>
      <w:r w:rsidRPr="65DEE343">
        <w:t xml:space="preserve">Summary of utility costs (tariff number/name and detailed rate information including demand charges, peak/off peak rates, </w:t>
      </w:r>
      <w:proofErr w:type="gramStart"/>
      <w:r w:rsidRPr="65DEE343">
        <w:t>etc.</w:t>
      </w:r>
      <w:proofErr w:type="gramEnd"/>
      <w:r w:rsidRPr="65DEE343">
        <w:t>), whether the applicable tariff will change based on preliminary electricity usage changes and whether the site is eligible for other tariffs that the site should consider.</w:t>
      </w:r>
    </w:p>
    <w:p w14:paraId="610D67E1" w14:textId="77777777" w:rsidR="009557AC" w:rsidRPr="00F1427E" w:rsidRDefault="22EADC0F" w:rsidP="00F5409B">
      <w:pPr>
        <w:pStyle w:val="ListParagraph"/>
        <w:numPr>
          <w:ilvl w:val="0"/>
          <w:numId w:val="31"/>
        </w:numPr>
        <w:spacing w:after="240"/>
        <w:rPr>
          <w:rFonts w:cstheme="minorHAnsi"/>
        </w:rPr>
      </w:pPr>
      <w:r w:rsidRPr="65DEE343">
        <w:t>Summary of findings, including:</w:t>
      </w:r>
    </w:p>
    <w:p w14:paraId="5A57075E" w14:textId="0DCF84D6" w:rsidR="009557AC" w:rsidRPr="00F1427E" w:rsidRDefault="009557AC" w:rsidP="00F5409B">
      <w:pPr>
        <w:pStyle w:val="ListParagraph"/>
        <w:numPr>
          <w:ilvl w:val="0"/>
          <w:numId w:val="36"/>
        </w:numPr>
        <w:spacing w:after="240"/>
        <w:rPr>
          <w:rFonts w:cstheme="minorHAnsi"/>
        </w:rPr>
      </w:pPr>
      <w:r w:rsidRPr="00F1427E">
        <w:rPr>
          <w:rFonts w:cstheme="minorHAnsi"/>
        </w:rPr>
        <w:t>A prioritized list of ECM recommendations, including decarbonization, electrification, recommissioning/retro commissioning, demand response and load shifting opportunities</w:t>
      </w:r>
      <w:r w:rsidR="00B4112B">
        <w:rPr>
          <w:rFonts w:cstheme="minorHAnsi"/>
        </w:rPr>
        <w:t>.</w:t>
      </w:r>
    </w:p>
    <w:p w14:paraId="57C278D0" w14:textId="78C0BE35" w:rsidR="009557AC" w:rsidRPr="00F1427E" w:rsidRDefault="009557AC" w:rsidP="00F5409B">
      <w:pPr>
        <w:pStyle w:val="ListParagraph"/>
        <w:numPr>
          <w:ilvl w:val="0"/>
          <w:numId w:val="36"/>
        </w:numPr>
        <w:spacing w:after="240"/>
        <w:rPr>
          <w:rFonts w:cstheme="minorHAnsi"/>
        </w:rPr>
      </w:pPr>
      <w:r w:rsidRPr="00F1427E">
        <w:rPr>
          <w:rFonts w:cstheme="minorHAnsi"/>
        </w:rPr>
        <w:t>ECM descriptions</w:t>
      </w:r>
      <w:r w:rsidR="00B4112B">
        <w:rPr>
          <w:rFonts w:cstheme="minorHAnsi"/>
        </w:rPr>
        <w:t>.</w:t>
      </w:r>
    </w:p>
    <w:p w14:paraId="5AA1B155" w14:textId="4E272D6C" w:rsidR="009557AC" w:rsidRPr="00F1427E" w:rsidRDefault="009557AC" w:rsidP="00F5409B">
      <w:pPr>
        <w:pStyle w:val="ListParagraph"/>
        <w:numPr>
          <w:ilvl w:val="0"/>
          <w:numId w:val="36"/>
        </w:numPr>
        <w:spacing w:after="240"/>
        <w:rPr>
          <w:rFonts w:cstheme="minorHAnsi"/>
        </w:rPr>
      </w:pPr>
      <w:r w:rsidRPr="00F1427E">
        <w:rPr>
          <w:rFonts w:cstheme="minorHAnsi"/>
        </w:rPr>
        <w:t xml:space="preserve">Initial ECM installed cost </w:t>
      </w:r>
      <w:r w:rsidR="006F513B" w:rsidRPr="00F1427E">
        <w:rPr>
          <w:rFonts w:cstheme="minorHAnsi"/>
        </w:rPr>
        <w:t>estimates.</w:t>
      </w:r>
    </w:p>
    <w:p w14:paraId="081CE7B1" w14:textId="77777777" w:rsidR="009557AC" w:rsidRPr="00F1427E" w:rsidRDefault="009557AC" w:rsidP="00F5409B">
      <w:pPr>
        <w:pStyle w:val="ListParagraph"/>
        <w:numPr>
          <w:ilvl w:val="0"/>
          <w:numId w:val="36"/>
        </w:numPr>
        <w:spacing w:after="240"/>
        <w:rPr>
          <w:rFonts w:cstheme="minorHAnsi"/>
        </w:rPr>
      </w:pPr>
      <w:r w:rsidRPr="00F1427E">
        <w:rPr>
          <w:rFonts w:cstheme="minorHAnsi"/>
        </w:rPr>
        <w:t>Initial energy, water, and cost savings estimate (including O&amp;M cost savings)</w:t>
      </w:r>
    </w:p>
    <w:p w14:paraId="57F134A9" w14:textId="108AEBF8" w:rsidR="009557AC" w:rsidRPr="00F1427E" w:rsidRDefault="009557AC" w:rsidP="00F5409B">
      <w:pPr>
        <w:pStyle w:val="ListParagraph"/>
        <w:numPr>
          <w:ilvl w:val="0"/>
          <w:numId w:val="36"/>
        </w:numPr>
        <w:spacing w:after="240"/>
        <w:rPr>
          <w:rFonts w:cstheme="minorHAnsi"/>
        </w:rPr>
      </w:pPr>
      <w:r w:rsidRPr="00F1427E">
        <w:rPr>
          <w:rFonts w:cstheme="minorHAnsi"/>
        </w:rPr>
        <w:t xml:space="preserve">Initial GHG emission savings </w:t>
      </w:r>
      <w:r w:rsidR="006F513B" w:rsidRPr="00F1427E">
        <w:rPr>
          <w:rFonts w:cstheme="minorHAnsi"/>
        </w:rPr>
        <w:t>estimate.</w:t>
      </w:r>
      <w:r w:rsidRPr="00F1427E">
        <w:rPr>
          <w:rFonts w:cstheme="minorHAnsi"/>
        </w:rPr>
        <w:t xml:space="preserve"> </w:t>
      </w:r>
    </w:p>
    <w:p w14:paraId="5B7E1C8C" w14:textId="707E1469" w:rsidR="009557AC" w:rsidRPr="00F1427E" w:rsidRDefault="009557AC" w:rsidP="00F5409B">
      <w:pPr>
        <w:pStyle w:val="ListParagraph"/>
        <w:numPr>
          <w:ilvl w:val="0"/>
          <w:numId w:val="36"/>
        </w:numPr>
        <w:spacing w:after="240"/>
        <w:rPr>
          <w:rFonts w:cstheme="minorHAnsi"/>
        </w:rPr>
      </w:pPr>
      <w:r w:rsidRPr="00F1427E">
        <w:rPr>
          <w:rFonts w:cstheme="minorHAnsi"/>
        </w:rPr>
        <w:t xml:space="preserve">A list of ECMs investigated that </w:t>
      </w:r>
      <w:proofErr w:type="gramStart"/>
      <w:r w:rsidRPr="00F1427E">
        <w:rPr>
          <w:rFonts w:cstheme="minorHAnsi"/>
        </w:rPr>
        <w:t>are not recommended</w:t>
      </w:r>
      <w:proofErr w:type="gramEnd"/>
      <w:r w:rsidRPr="00F1427E">
        <w:rPr>
          <w:rFonts w:cstheme="minorHAnsi"/>
        </w:rPr>
        <w:t xml:space="preserve"> and why they are not </w:t>
      </w:r>
      <w:r w:rsidR="006F513B" w:rsidRPr="00F1427E">
        <w:rPr>
          <w:rFonts w:cstheme="minorHAnsi"/>
        </w:rPr>
        <w:t>recommended.</w:t>
      </w:r>
    </w:p>
    <w:p w14:paraId="101A08F2" w14:textId="77777777" w:rsidR="009557AC" w:rsidRPr="00F1427E" w:rsidRDefault="22EADC0F" w:rsidP="00F5409B">
      <w:pPr>
        <w:pStyle w:val="ListParagraph"/>
        <w:numPr>
          <w:ilvl w:val="0"/>
          <w:numId w:val="31"/>
        </w:numPr>
        <w:spacing w:after="240"/>
        <w:rPr>
          <w:rFonts w:cstheme="minorHAnsi"/>
        </w:rPr>
      </w:pPr>
      <w:r w:rsidRPr="65DEE343">
        <w:t>A high-level Performance Assurance Plan outline.</w:t>
      </w:r>
    </w:p>
    <w:p w14:paraId="51D5D679" w14:textId="77777777" w:rsidR="009557AC" w:rsidRPr="00F1427E" w:rsidRDefault="22EADC0F" w:rsidP="00F5409B">
      <w:pPr>
        <w:pStyle w:val="ListParagraph"/>
        <w:numPr>
          <w:ilvl w:val="0"/>
          <w:numId w:val="31"/>
        </w:numPr>
        <w:spacing w:after="240"/>
        <w:rPr>
          <w:rFonts w:cstheme="minorHAnsi"/>
        </w:rPr>
      </w:pPr>
      <w:r w:rsidRPr="65DEE343">
        <w:t xml:space="preserve">An initial energy &amp; water usage baseline. </w:t>
      </w:r>
    </w:p>
    <w:p w14:paraId="1391C065" w14:textId="77777777" w:rsidR="009557AC" w:rsidRPr="00F1427E" w:rsidRDefault="009557AC" w:rsidP="00C359F1">
      <w:pPr>
        <w:spacing w:after="240"/>
        <w:rPr>
          <w:rFonts w:cstheme="minorHAnsi"/>
          <w:i/>
          <w:iCs/>
          <w:color w:val="00B0F0"/>
        </w:rPr>
      </w:pPr>
      <w:bookmarkStart w:id="67" w:name="_Hlk120626255"/>
      <w:r w:rsidRPr="00F1427E">
        <w:rPr>
          <w:rFonts w:cstheme="minorHAnsi"/>
          <w:b/>
          <w:bCs/>
          <w:i/>
          <w:iCs/>
          <w:color w:val="00B0F0"/>
        </w:rPr>
        <w:t>Instruction:</w:t>
      </w:r>
      <w:r w:rsidRPr="00F1427E">
        <w:rPr>
          <w:rFonts w:cstheme="minorHAnsi"/>
          <w:i/>
          <w:iCs/>
          <w:color w:val="00B0F0"/>
        </w:rPr>
        <w:t xml:space="preserve"> The agency will review and provide comments on the preliminary assessment. </w:t>
      </w:r>
    </w:p>
    <w:bookmarkEnd w:id="67"/>
    <w:p w14:paraId="598E8D66" w14:textId="2D00771C" w:rsidR="009557AC" w:rsidRPr="00C359F1" w:rsidRDefault="006627A1" w:rsidP="00C359F1">
      <w:pPr>
        <w:pStyle w:val="Heading4"/>
        <w:spacing w:before="0" w:after="240"/>
        <w:rPr>
          <w:rFonts w:asciiTheme="minorHAnsi" w:hAnsiTheme="minorHAnsi" w:cstheme="minorHAnsi"/>
        </w:rPr>
      </w:pPr>
      <w:r w:rsidRPr="00C359F1">
        <w:rPr>
          <w:rFonts w:asciiTheme="minorHAnsi" w:hAnsiTheme="minorHAnsi" w:cstheme="minorHAnsi"/>
        </w:rPr>
        <w:t>H</w:t>
      </w:r>
      <w:r w:rsidR="009557AC" w:rsidRPr="00C359F1">
        <w:rPr>
          <w:rFonts w:asciiTheme="minorHAnsi" w:hAnsiTheme="minorHAnsi" w:cstheme="minorHAnsi"/>
        </w:rPr>
        <w:t>.</w:t>
      </w:r>
      <w:r w:rsidRPr="00C359F1">
        <w:rPr>
          <w:rFonts w:asciiTheme="minorHAnsi" w:hAnsiTheme="minorHAnsi" w:cstheme="minorHAnsi"/>
        </w:rPr>
        <w:t>4</w:t>
      </w:r>
      <w:r w:rsidR="009557AC" w:rsidRPr="00C359F1">
        <w:rPr>
          <w:rFonts w:asciiTheme="minorHAnsi" w:hAnsiTheme="minorHAnsi" w:cstheme="minorHAnsi"/>
        </w:rPr>
        <w:t>.3 ECM Selection</w:t>
      </w:r>
    </w:p>
    <w:p w14:paraId="4CD3706C" w14:textId="77777777" w:rsidR="009557AC" w:rsidRPr="00F1427E" w:rsidRDefault="009557AC" w:rsidP="00C359F1">
      <w:pPr>
        <w:spacing w:after="240"/>
        <w:rPr>
          <w:rFonts w:cstheme="minorHAnsi"/>
        </w:rPr>
      </w:pPr>
      <w:r w:rsidRPr="00F1427E">
        <w:rPr>
          <w:rFonts w:cstheme="minorHAnsi"/>
        </w:rPr>
        <w:t xml:space="preserve">The agency will select ECMs and WCMs to </w:t>
      </w:r>
      <w:proofErr w:type="gramStart"/>
      <w:r w:rsidRPr="00F1427E">
        <w:rPr>
          <w:rFonts w:cstheme="minorHAnsi"/>
        </w:rPr>
        <w:t>be included</w:t>
      </w:r>
      <w:proofErr w:type="gramEnd"/>
      <w:r w:rsidRPr="00F1427E">
        <w:rPr>
          <w:rFonts w:cstheme="minorHAnsi"/>
        </w:rPr>
        <w:t xml:space="preserve"> in the IGA.</w:t>
      </w:r>
    </w:p>
    <w:p w14:paraId="42D81AB7" w14:textId="3F8ACDDA" w:rsidR="009557AC" w:rsidRPr="00F1427E" w:rsidRDefault="009557AC" w:rsidP="00C359F1">
      <w:pPr>
        <w:spacing w:after="240"/>
        <w:rPr>
          <w:rFonts w:cstheme="minorHAnsi"/>
          <w:b/>
          <w:bCs/>
          <w:i/>
          <w:iCs/>
        </w:rPr>
      </w:pPr>
      <w:r w:rsidRPr="00F1427E">
        <w:rPr>
          <w:rFonts w:cstheme="minorHAnsi"/>
          <w:b/>
          <w:bCs/>
          <w:i/>
          <w:iCs/>
        </w:rPr>
        <w:t>Elective Language</w:t>
      </w:r>
    </w:p>
    <w:p w14:paraId="7785C6A1" w14:textId="77777777" w:rsidR="009557AC" w:rsidRPr="00F1427E" w:rsidRDefault="009557AC" w:rsidP="00C359F1">
      <w:pPr>
        <w:spacing w:after="240"/>
        <w:rPr>
          <w:rFonts w:cstheme="minorHAnsi"/>
          <w:b/>
          <w:bCs/>
          <w:i/>
          <w:iCs/>
        </w:rPr>
      </w:pPr>
      <w:bookmarkStart w:id="68" w:name="_Hlk123134708"/>
      <w:r w:rsidRPr="00F1427E">
        <w:rPr>
          <w:rFonts w:cstheme="minorHAnsi"/>
          <w:b/>
          <w:bCs/>
          <w:i/>
          <w:iCs/>
          <w:color w:val="00B0F0"/>
        </w:rPr>
        <w:lastRenderedPageBreak/>
        <w:t>Instruction:</w:t>
      </w:r>
      <w:r w:rsidRPr="00F1427E">
        <w:rPr>
          <w:rFonts w:cstheme="minorHAnsi"/>
          <w:i/>
          <w:iCs/>
          <w:color w:val="00B0F0"/>
        </w:rPr>
        <w:t xml:space="preserve"> include IGA content only when the T.O. is for the IGA. The Agency must obtain a commitment of funds for the full costs of the IGA development if the Agency, for any reason, does not implement the project (unless negotiated otherwise with the Contractor)</w:t>
      </w:r>
      <w:proofErr w:type="gramStart"/>
      <w:r w:rsidRPr="00F1427E">
        <w:rPr>
          <w:rFonts w:cstheme="minorHAnsi"/>
          <w:i/>
          <w:iCs/>
          <w:color w:val="00B0F0"/>
        </w:rPr>
        <w:t xml:space="preserve">.  </w:t>
      </w:r>
      <w:proofErr w:type="gramEnd"/>
    </w:p>
    <w:p w14:paraId="6221FAC2" w14:textId="11EA52D6" w:rsidR="009557AC" w:rsidRPr="00C359F1" w:rsidRDefault="006627A1" w:rsidP="00C359F1">
      <w:pPr>
        <w:pStyle w:val="Heading3"/>
        <w:spacing w:before="0" w:after="240"/>
        <w:rPr>
          <w:rFonts w:asciiTheme="minorHAnsi" w:hAnsiTheme="minorHAnsi" w:cstheme="minorHAnsi"/>
        </w:rPr>
      </w:pPr>
      <w:bookmarkStart w:id="69" w:name="_Toc135904127"/>
      <w:bookmarkEnd w:id="68"/>
      <w:r w:rsidRPr="00C359F1">
        <w:rPr>
          <w:rFonts w:asciiTheme="minorHAnsi" w:hAnsiTheme="minorHAnsi" w:cstheme="minorHAnsi"/>
        </w:rPr>
        <w:t>H</w:t>
      </w:r>
      <w:r w:rsidR="009557AC" w:rsidRPr="00C359F1">
        <w:rPr>
          <w:rFonts w:asciiTheme="minorHAnsi" w:hAnsiTheme="minorHAnsi" w:cstheme="minorHAnsi"/>
        </w:rPr>
        <w:t>.</w:t>
      </w:r>
      <w:r w:rsidRPr="00C359F1">
        <w:rPr>
          <w:rFonts w:asciiTheme="minorHAnsi" w:hAnsiTheme="minorHAnsi" w:cstheme="minorHAnsi"/>
        </w:rPr>
        <w:t>5</w:t>
      </w:r>
      <w:r w:rsidR="009557AC" w:rsidRPr="00C359F1">
        <w:rPr>
          <w:rFonts w:asciiTheme="minorHAnsi" w:hAnsiTheme="minorHAnsi" w:cstheme="minorHAnsi"/>
        </w:rPr>
        <w:t xml:space="preserve"> Investment Grade Audit (IGA)</w:t>
      </w:r>
      <w:bookmarkEnd w:id="69"/>
    </w:p>
    <w:p w14:paraId="4C9DD073" w14:textId="77777777" w:rsidR="009557AC" w:rsidRPr="00F1427E" w:rsidRDefault="009557AC" w:rsidP="00C359F1">
      <w:pPr>
        <w:spacing w:after="240"/>
        <w:rPr>
          <w:rFonts w:cstheme="minorHAnsi"/>
        </w:rPr>
      </w:pPr>
      <w:r w:rsidRPr="00F1427E">
        <w:rPr>
          <w:rFonts w:cstheme="minorHAnsi"/>
        </w:rPr>
        <w:t xml:space="preserve">Measures selected by the agency will </w:t>
      </w:r>
      <w:proofErr w:type="gramStart"/>
      <w:r w:rsidRPr="00F1427E">
        <w:rPr>
          <w:rFonts w:cstheme="minorHAnsi"/>
        </w:rPr>
        <w:t>be further detailed</w:t>
      </w:r>
      <w:proofErr w:type="gramEnd"/>
      <w:r w:rsidRPr="00F1427E">
        <w:rPr>
          <w:rFonts w:cstheme="minorHAnsi"/>
        </w:rPr>
        <w:t xml:space="preserve"> with engineering analysis and cost estimates based on subcontractor competition and in accordance with solicitation provisions and clauses. The IGA report will document the ECMs considered, detailed energy, water, and GHG savings calculations; rationale for ECM recommendation or exclusion; and implementation costs with documentation of multiple subcontractor bids for each ECM as noted below.</w:t>
      </w:r>
    </w:p>
    <w:p w14:paraId="5D529BCD" w14:textId="78B05606" w:rsidR="009557AC" w:rsidRPr="00C359F1" w:rsidRDefault="00C915FC" w:rsidP="00C359F1">
      <w:pPr>
        <w:pStyle w:val="Heading4"/>
        <w:spacing w:before="0" w:after="240"/>
        <w:rPr>
          <w:rFonts w:asciiTheme="minorHAnsi" w:hAnsiTheme="minorHAnsi" w:cstheme="minorHAnsi"/>
        </w:rPr>
      </w:pPr>
      <w:r w:rsidRPr="00C359F1">
        <w:rPr>
          <w:rFonts w:asciiTheme="minorHAnsi" w:hAnsiTheme="minorHAnsi" w:cstheme="minorHAnsi"/>
        </w:rPr>
        <w:t>H</w:t>
      </w:r>
      <w:r w:rsidR="009557AC" w:rsidRPr="00C359F1">
        <w:rPr>
          <w:rFonts w:asciiTheme="minorHAnsi" w:hAnsiTheme="minorHAnsi" w:cstheme="minorHAnsi"/>
        </w:rPr>
        <w:t>.</w:t>
      </w:r>
      <w:r w:rsidRPr="00C359F1">
        <w:rPr>
          <w:rFonts w:asciiTheme="minorHAnsi" w:hAnsiTheme="minorHAnsi" w:cstheme="minorHAnsi"/>
        </w:rPr>
        <w:t>5</w:t>
      </w:r>
      <w:r w:rsidR="009557AC" w:rsidRPr="00C359F1">
        <w:rPr>
          <w:rFonts w:asciiTheme="minorHAnsi" w:hAnsiTheme="minorHAnsi" w:cstheme="minorHAnsi"/>
        </w:rPr>
        <w:t>.1 ECM Performance Requirements</w:t>
      </w:r>
    </w:p>
    <w:p w14:paraId="452FE103" w14:textId="77777777" w:rsidR="009557AC" w:rsidRPr="00F1427E" w:rsidRDefault="009557AC" w:rsidP="00C359F1">
      <w:pPr>
        <w:spacing w:after="240"/>
        <w:rPr>
          <w:rFonts w:cstheme="minorHAnsi"/>
          <w:i/>
          <w:iCs/>
          <w:color w:val="00B0F0"/>
        </w:rPr>
      </w:pPr>
      <w:r w:rsidRPr="00F1427E">
        <w:rPr>
          <w:rFonts w:cstheme="minorHAnsi"/>
          <w:i/>
          <w:iCs/>
          <w:color w:val="00B0F0"/>
        </w:rPr>
        <w:t>Instruction: Include agency specific equipment performance requirements.</w:t>
      </w:r>
    </w:p>
    <w:p w14:paraId="58D80C40" w14:textId="340C807E" w:rsidR="009557AC" w:rsidRPr="00C359F1" w:rsidRDefault="00C915FC" w:rsidP="00C359F1">
      <w:pPr>
        <w:pStyle w:val="Heading4"/>
        <w:spacing w:before="0" w:after="240"/>
        <w:rPr>
          <w:rFonts w:asciiTheme="minorHAnsi" w:eastAsia="Calibri" w:hAnsiTheme="minorHAnsi" w:cstheme="minorHAnsi"/>
        </w:rPr>
      </w:pPr>
      <w:r w:rsidRPr="00C359F1">
        <w:rPr>
          <w:rFonts w:asciiTheme="minorHAnsi" w:eastAsia="Calibri" w:hAnsiTheme="minorHAnsi" w:cstheme="minorHAnsi"/>
        </w:rPr>
        <w:t>H</w:t>
      </w:r>
      <w:r w:rsidR="009557AC" w:rsidRPr="00C359F1">
        <w:rPr>
          <w:rFonts w:asciiTheme="minorHAnsi" w:eastAsia="Calibri" w:hAnsiTheme="minorHAnsi" w:cstheme="minorHAnsi"/>
        </w:rPr>
        <w:t>.</w:t>
      </w:r>
      <w:r w:rsidRPr="00C359F1">
        <w:rPr>
          <w:rFonts w:asciiTheme="minorHAnsi" w:eastAsia="Calibri" w:hAnsiTheme="minorHAnsi" w:cstheme="minorHAnsi"/>
        </w:rPr>
        <w:t>5</w:t>
      </w:r>
      <w:r w:rsidR="009557AC" w:rsidRPr="00C359F1">
        <w:rPr>
          <w:rFonts w:asciiTheme="minorHAnsi" w:eastAsia="Calibri" w:hAnsiTheme="minorHAnsi" w:cstheme="minorHAnsi"/>
        </w:rPr>
        <w:t>.1.1 Environmental and Lighting Conditions</w:t>
      </w:r>
    </w:p>
    <w:p w14:paraId="735ADD1F" w14:textId="77777777" w:rsidR="009557AC" w:rsidRPr="00F1427E" w:rsidRDefault="009557AC" w:rsidP="00C359F1">
      <w:pPr>
        <w:spacing w:after="240"/>
        <w:rPr>
          <w:rFonts w:cstheme="minorHAnsi"/>
        </w:rPr>
      </w:pPr>
      <w:r w:rsidRPr="00F1427E">
        <w:rPr>
          <w:rFonts w:cstheme="minorHAnsi"/>
        </w:rPr>
        <w:t xml:space="preserve">As appropriate, installed ECMs shall comply with agreed upon affected occupied space condition setpoints. Space condition setpoints may include acceptable temperature and humidity ranges, allowable setbacks, noise criteria, air quality parameters, lighting levels, and other related factors, as agreed to between the Agency and the Contractor. At a minimum, where automated controls of lighting or environmental conditions are to </w:t>
      </w:r>
      <w:proofErr w:type="gramStart"/>
      <w:r w:rsidRPr="00F1427E">
        <w:rPr>
          <w:rFonts w:cstheme="minorHAnsi"/>
        </w:rPr>
        <w:t>be installed</w:t>
      </w:r>
      <w:proofErr w:type="gramEnd"/>
      <w:r w:rsidRPr="00F1427E">
        <w:rPr>
          <w:rFonts w:cstheme="minorHAnsi"/>
        </w:rPr>
        <w:t>, the Agency must have the ability to, or during the implementation period direct the Contractor to, respond within a specified time to temporarily override the heating, ventilating, and air-conditioning (HVAC) and lighting systems.</w:t>
      </w:r>
    </w:p>
    <w:p w14:paraId="7FE1E159" w14:textId="0A71426B" w:rsidR="009557AC" w:rsidRPr="00C359F1" w:rsidRDefault="00C915FC" w:rsidP="00C359F1">
      <w:pPr>
        <w:pStyle w:val="Heading4"/>
        <w:spacing w:before="0" w:after="240"/>
        <w:rPr>
          <w:rFonts w:asciiTheme="minorHAnsi" w:hAnsiTheme="minorHAnsi" w:cstheme="minorHAnsi"/>
        </w:rPr>
      </w:pPr>
      <w:r w:rsidRPr="00C359F1">
        <w:rPr>
          <w:rFonts w:asciiTheme="minorHAnsi" w:hAnsiTheme="minorHAnsi" w:cstheme="minorHAnsi"/>
        </w:rPr>
        <w:t>H</w:t>
      </w:r>
      <w:r w:rsidR="009557AC" w:rsidRPr="00C359F1">
        <w:rPr>
          <w:rFonts w:asciiTheme="minorHAnsi" w:hAnsiTheme="minorHAnsi" w:cstheme="minorHAnsi"/>
        </w:rPr>
        <w:t>.</w:t>
      </w:r>
      <w:r w:rsidRPr="00C359F1">
        <w:rPr>
          <w:rFonts w:asciiTheme="minorHAnsi" w:hAnsiTheme="minorHAnsi" w:cstheme="minorHAnsi"/>
        </w:rPr>
        <w:t>5</w:t>
      </w:r>
      <w:r w:rsidR="009557AC" w:rsidRPr="00C359F1">
        <w:rPr>
          <w:rFonts w:asciiTheme="minorHAnsi" w:hAnsiTheme="minorHAnsi" w:cstheme="minorHAnsi"/>
        </w:rPr>
        <w:t>.1.2 Agency Facility Standards</w:t>
      </w:r>
    </w:p>
    <w:p w14:paraId="178F138A" w14:textId="77777777" w:rsidR="009557AC" w:rsidRPr="00F1427E" w:rsidRDefault="009557AC" w:rsidP="00C359F1">
      <w:pPr>
        <w:spacing w:after="240"/>
        <w:rPr>
          <w:rFonts w:cstheme="minorHAnsi"/>
        </w:rPr>
      </w:pPr>
      <w:r w:rsidRPr="00F1427E">
        <w:rPr>
          <w:rFonts w:cstheme="minorHAnsi"/>
        </w:rPr>
        <w:t xml:space="preserve">The T.O. ECM performance requirements must align with the Agency’s Standards including </w:t>
      </w:r>
      <w:proofErr w:type="gramStart"/>
      <w:r w:rsidRPr="00F1427E">
        <w:rPr>
          <w:rFonts w:cstheme="minorHAnsi"/>
        </w:rPr>
        <w:t>master</w:t>
      </w:r>
      <w:proofErr w:type="gramEnd"/>
      <w:r w:rsidRPr="00F1427E">
        <w:rPr>
          <w:rFonts w:cstheme="minorHAnsi"/>
        </w:rPr>
        <w:t xml:space="preserve"> specifications applicable to the Work. As mutually agreed, by the Contractor and the Government, the Agency’s facility Standards take precedence if there is a conflict</w:t>
      </w:r>
      <w:proofErr w:type="gramStart"/>
      <w:r w:rsidRPr="00F1427E">
        <w:rPr>
          <w:rFonts w:cstheme="minorHAnsi"/>
        </w:rPr>
        <w:t xml:space="preserve">.  </w:t>
      </w:r>
      <w:proofErr w:type="gramEnd"/>
      <w:r w:rsidRPr="00F1427E">
        <w:rPr>
          <w:rFonts w:cstheme="minorHAnsi"/>
        </w:rPr>
        <w:t xml:space="preserve"> </w:t>
      </w:r>
    </w:p>
    <w:p w14:paraId="66ED4084" w14:textId="349FC02D" w:rsidR="009557AC" w:rsidRPr="00C359F1" w:rsidRDefault="00C915FC" w:rsidP="00C359F1">
      <w:pPr>
        <w:pStyle w:val="Heading4"/>
        <w:spacing w:before="0" w:after="240"/>
        <w:rPr>
          <w:rFonts w:asciiTheme="minorHAnsi" w:hAnsiTheme="minorHAnsi" w:cstheme="minorHAnsi"/>
        </w:rPr>
      </w:pPr>
      <w:r w:rsidRPr="00C359F1">
        <w:rPr>
          <w:rFonts w:asciiTheme="minorHAnsi" w:hAnsiTheme="minorHAnsi" w:cstheme="minorHAnsi"/>
        </w:rPr>
        <w:t>H</w:t>
      </w:r>
      <w:r w:rsidR="009557AC" w:rsidRPr="00C359F1">
        <w:rPr>
          <w:rFonts w:asciiTheme="minorHAnsi" w:hAnsiTheme="minorHAnsi" w:cstheme="minorHAnsi"/>
        </w:rPr>
        <w:t>.</w:t>
      </w:r>
      <w:r w:rsidR="00F76852" w:rsidRPr="00C359F1">
        <w:rPr>
          <w:rFonts w:asciiTheme="minorHAnsi" w:hAnsiTheme="minorHAnsi" w:cstheme="minorHAnsi"/>
        </w:rPr>
        <w:t>5</w:t>
      </w:r>
      <w:r w:rsidR="009557AC" w:rsidRPr="00C359F1">
        <w:rPr>
          <w:rFonts w:asciiTheme="minorHAnsi" w:hAnsiTheme="minorHAnsi" w:cstheme="minorHAnsi"/>
        </w:rPr>
        <w:t>.1.3 Lighting Systems</w:t>
      </w:r>
    </w:p>
    <w:p w14:paraId="36D0E850" w14:textId="6AC5FAE5" w:rsidR="009557AC" w:rsidRPr="00F1427E" w:rsidRDefault="009557AC" w:rsidP="00C359F1">
      <w:pPr>
        <w:spacing w:after="240"/>
        <w:rPr>
          <w:rFonts w:cstheme="minorHAnsi"/>
        </w:rPr>
      </w:pPr>
      <w:r w:rsidRPr="00F1427E">
        <w:rPr>
          <w:rFonts w:cstheme="minorHAnsi"/>
        </w:rPr>
        <w:t>Illumination levels of installed lighting systems under this T</w:t>
      </w:r>
      <w:r w:rsidR="5D06860D" w:rsidRPr="00F1427E">
        <w:rPr>
          <w:rFonts w:cstheme="minorHAnsi"/>
        </w:rPr>
        <w:t>.</w:t>
      </w:r>
      <w:r w:rsidRPr="00F1427E">
        <w:rPr>
          <w:rFonts w:cstheme="minorHAnsi"/>
        </w:rPr>
        <w:t>O</w:t>
      </w:r>
      <w:r w:rsidR="5D06860D" w:rsidRPr="00F1427E">
        <w:rPr>
          <w:rFonts w:cstheme="minorHAnsi"/>
        </w:rPr>
        <w:t>.</w:t>
      </w:r>
      <w:r w:rsidRPr="00F1427E">
        <w:rPr>
          <w:rFonts w:cstheme="minorHAnsi"/>
        </w:rPr>
        <w:t xml:space="preserve"> will meet or exceed current illumination levels </w:t>
      </w:r>
      <w:r w:rsidR="7E321DFD" w:rsidRPr="00F1427E">
        <w:rPr>
          <w:rFonts w:cstheme="minorHAnsi"/>
        </w:rPr>
        <w:t xml:space="preserve">or </w:t>
      </w:r>
      <w:r w:rsidR="1A49A7C9" w:rsidRPr="00F1427E">
        <w:rPr>
          <w:rFonts w:cstheme="minorHAnsi"/>
        </w:rPr>
        <w:t xml:space="preserve">the </w:t>
      </w:r>
      <w:r w:rsidR="7E321DFD" w:rsidRPr="00F1427E">
        <w:rPr>
          <w:rFonts w:cstheme="minorHAnsi"/>
        </w:rPr>
        <w:t>designed illumination levels where inoperable</w:t>
      </w:r>
      <w:r w:rsidRPr="00F1427E">
        <w:rPr>
          <w:rFonts w:cstheme="minorHAnsi"/>
        </w:rPr>
        <w:t xml:space="preserve"> lighting fixtures</w:t>
      </w:r>
      <w:r w:rsidR="7E321DFD" w:rsidRPr="00F1427E">
        <w:rPr>
          <w:rFonts w:cstheme="minorHAnsi"/>
        </w:rPr>
        <w:t xml:space="preserve"> are found</w:t>
      </w:r>
      <w:r w:rsidR="326CD46B" w:rsidRPr="00F1427E">
        <w:rPr>
          <w:rFonts w:cstheme="minorHAnsi"/>
        </w:rPr>
        <w:t xml:space="preserve"> by the </w:t>
      </w:r>
      <w:r w:rsidR="75801F37" w:rsidRPr="00F1427E">
        <w:rPr>
          <w:rFonts w:cstheme="minorHAnsi"/>
        </w:rPr>
        <w:t>C</w:t>
      </w:r>
      <w:r w:rsidR="326CD46B" w:rsidRPr="00F1427E">
        <w:rPr>
          <w:rFonts w:cstheme="minorHAnsi"/>
        </w:rPr>
        <w:t>ontractor</w:t>
      </w:r>
      <w:proofErr w:type="gramStart"/>
      <w:r w:rsidR="7E321DFD" w:rsidRPr="00F1427E">
        <w:rPr>
          <w:rFonts w:cstheme="minorHAnsi"/>
        </w:rPr>
        <w:t xml:space="preserve">. </w:t>
      </w:r>
      <w:r w:rsidRPr="00F1427E">
        <w:rPr>
          <w:rFonts w:cstheme="minorHAnsi"/>
        </w:rPr>
        <w:t xml:space="preserve"> </w:t>
      </w:r>
      <w:proofErr w:type="gramEnd"/>
      <w:r w:rsidRPr="00F1427E">
        <w:rPr>
          <w:rFonts w:cstheme="minorHAnsi"/>
        </w:rPr>
        <w:t xml:space="preserve">Recommended changes to existing conditions must </w:t>
      </w:r>
      <w:proofErr w:type="gramStart"/>
      <w:r w:rsidRPr="00F1427E">
        <w:rPr>
          <w:rFonts w:cstheme="minorHAnsi"/>
        </w:rPr>
        <w:t>be submitted</w:t>
      </w:r>
      <w:proofErr w:type="gramEnd"/>
      <w:r w:rsidRPr="00F1427E">
        <w:rPr>
          <w:rFonts w:cstheme="minorHAnsi"/>
        </w:rPr>
        <w:t xml:space="preserve"> in writing during investigation to be considered for engineering and design.</w:t>
      </w:r>
    </w:p>
    <w:p w14:paraId="076D0F2C" w14:textId="7A8CA377" w:rsidR="009557AC" w:rsidRPr="00C359F1" w:rsidRDefault="00F76852" w:rsidP="00C359F1">
      <w:pPr>
        <w:pStyle w:val="Heading4"/>
        <w:spacing w:before="0" w:after="240"/>
        <w:rPr>
          <w:rFonts w:asciiTheme="minorHAnsi" w:hAnsiTheme="minorHAnsi" w:cstheme="minorHAnsi"/>
        </w:rPr>
      </w:pPr>
      <w:r w:rsidRPr="00C359F1">
        <w:rPr>
          <w:rFonts w:asciiTheme="minorHAnsi" w:hAnsiTheme="minorHAnsi" w:cstheme="minorHAnsi"/>
        </w:rPr>
        <w:t>H</w:t>
      </w:r>
      <w:r w:rsidR="009557AC" w:rsidRPr="00C359F1">
        <w:rPr>
          <w:rFonts w:asciiTheme="minorHAnsi" w:hAnsiTheme="minorHAnsi" w:cstheme="minorHAnsi"/>
        </w:rPr>
        <w:t>.</w:t>
      </w:r>
      <w:r w:rsidRPr="00C359F1">
        <w:rPr>
          <w:rFonts w:asciiTheme="minorHAnsi" w:hAnsiTheme="minorHAnsi" w:cstheme="minorHAnsi"/>
        </w:rPr>
        <w:t>5</w:t>
      </w:r>
      <w:r w:rsidR="009557AC" w:rsidRPr="00C359F1">
        <w:rPr>
          <w:rFonts w:asciiTheme="minorHAnsi" w:hAnsiTheme="minorHAnsi" w:cstheme="minorHAnsi"/>
        </w:rPr>
        <w:t>.2 IGA Deliverables</w:t>
      </w:r>
    </w:p>
    <w:p w14:paraId="7DEBB0BF" w14:textId="77777777" w:rsidR="009557AC" w:rsidRPr="00C359F1" w:rsidRDefault="009557AC" w:rsidP="00C359F1">
      <w:pPr>
        <w:spacing w:after="240"/>
        <w:rPr>
          <w:rFonts w:eastAsia="Calibri" w:cstheme="minorHAnsi"/>
          <w:color w:val="000000"/>
        </w:rPr>
      </w:pPr>
      <w:r w:rsidRPr="00F1427E">
        <w:rPr>
          <w:rFonts w:cstheme="minorHAnsi"/>
        </w:rPr>
        <w:t xml:space="preserve">The Contractor’s IGA proposal shall include the following: </w:t>
      </w:r>
    </w:p>
    <w:p w14:paraId="55E87E34" w14:textId="77777777" w:rsidR="009557AC" w:rsidRPr="00F1427E" w:rsidRDefault="009557AC" w:rsidP="00F5409B">
      <w:pPr>
        <w:pStyle w:val="ListParagraph"/>
        <w:numPr>
          <w:ilvl w:val="0"/>
          <w:numId w:val="29"/>
        </w:numPr>
        <w:spacing w:after="240"/>
        <w:rPr>
          <w:rFonts w:cstheme="minorHAnsi"/>
        </w:rPr>
      </w:pPr>
      <w:r w:rsidRPr="00F1427E">
        <w:rPr>
          <w:rFonts w:cstheme="minorHAnsi"/>
        </w:rPr>
        <w:t xml:space="preserve">Cover letter. </w:t>
      </w:r>
    </w:p>
    <w:p w14:paraId="533E839B" w14:textId="77777777" w:rsidR="009557AC" w:rsidRPr="00F1427E" w:rsidRDefault="009557AC" w:rsidP="00F5409B">
      <w:pPr>
        <w:pStyle w:val="ListParagraph"/>
        <w:numPr>
          <w:ilvl w:val="0"/>
          <w:numId w:val="29"/>
        </w:numPr>
        <w:spacing w:after="240"/>
        <w:rPr>
          <w:rFonts w:cstheme="minorHAnsi"/>
        </w:rPr>
      </w:pPr>
      <w:r w:rsidRPr="00F1427E">
        <w:rPr>
          <w:rFonts w:cstheme="minorHAnsi"/>
        </w:rPr>
        <w:t>Executive summary</w:t>
      </w:r>
    </w:p>
    <w:p w14:paraId="204BAEAC" w14:textId="77777777" w:rsidR="009557AC" w:rsidRPr="00F1427E" w:rsidRDefault="009557AC" w:rsidP="00F5409B">
      <w:pPr>
        <w:pStyle w:val="ListParagraph"/>
        <w:numPr>
          <w:ilvl w:val="0"/>
          <w:numId w:val="37"/>
        </w:numPr>
        <w:spacing w:after="240"/>
        <w:rPr>
          <w:rFonts w:cstheme="minorHAnsi"/>
        </w:rPr>
      </w:pPr>
      <w:r w:rsidRPr="00F1427E">
        <w:rPr>
          <w:rFonts w:cstheme="minorHAnsi"/>
        </w:rPr>
        <w:t>Project objectives and priorities</w:t>
      </w:r>
    </w:p>
    <w:p w14:paraId="1278BC67" w14:textId="77777777" w:rsidR="009557AC" w:rsidRPr="00F1427E" w:rsidRDefault="009557AC" w:rsidP="00F5409B">
      <w:pPr>
        <w:pStyle w:val="ListParagraph"/>
        <w:numPr>
          <w:ilvl w:val="0"/>
          <w:numId w:val="37"/>
        </w:numPr>
        <w:spacing w:after="240"/>
        <w:rPr>
          <w:rFonts w:cstheme="minorHAnsi"/>
        </w:rPr>
      </w:pPr>
      <w:r w:rsidRPr="00F1427E">
        <w:rPr>
          <w:rFonts w:cstheme="minorHAnsi"/>
        </w:rPr>
        <w:lastRenderedPageBreak/>
        <w:t>Conditions and observations relative to the project</w:t>
      </w:r>
    </w:p>
    <w:p w14:paraId="3CE06C92" w14:textId="236384B7" w:rsidR="009557AC" w:rsidRPr="00F1427E" w:rsidRDefault="009557AC" w:rsidP="00F5409B">
      <w:pPr>
        <w:pStyle w:val="ListParagraph"/>
        <w:numPr>
          <w:ilvl w:val="0"/>
          <w:numId w:val="37"/>
        </w:numPr>
        <w:spacing w:after="240"/>
        <w:rPr>
          <w:rFonts w:cstheme="minorHAnsi"/>
        </w:rPr>
      </w:pPr>
      <w:r w:rsidRPr="00F1427E">
        <w:rPr>
          <w:rFonts w:cstheme="minorHAnsi"/>
        </w:rPr>
        <w:t>ECM table with savings and implementation costs. Include ECM name with description, size (</w:t>
      </w:r>
      <w:r w:rsidR="00B4112B" w:rsidRPr="00F1427E">
        <w:rPr>
          <w:rFonts w:cstheme="minorHAnsi"/>
        </w:rPr>
        <w:t>e.g.,</w:t>
      </w:r>
      <w:r w:rsidRPr="00F1427E">
        <w:rPr>
          <w:rFonts w:cstheme="minorHAnsi"/>
        </w:rPr>
        <w:t xml:space="preserve"> 1 MW photovoltaic system), installed cost, energy/water and O&amp;M savings, cost savings, GHG emission savings, simple payback.</w:t>
      </w:r>
    </w:p>
    <w:p w14:paraId="08B1FCE0" w14:textId="77777777" w:rsidR="009557AC" w:rsidRPr="00F1427E" w:rsidRDefault="009557AC" w:rsidP="00F5409B">
      <w:pPr>
        <w:pStyle w:val="ListParagraph"/>
        <w:numPr>
          <w:ilvl w:val="0"/>
          <w:numId w:val="29"/>
        </w:numPr>
        <w:spacing w:after="240"/>
        <w:rPr>
          <w:rFonts w:cstheme="minorHAnsi"/>
        </w:rPr>
      </w:pPr>
      <w:r w:rsidRPr="00F1427E">
        <w:rPr>
          <w:rFonts w:cstheme="minorHAnsi"/>
        </w:rPr>
        <w:t xml:space="preserve">Task Order financial schedules using the eProject Builder system that include the following: </w:t>
      </w:r>
    </w:p>
    <w:p w14:paraId="2F3EDD11" w14:textId="77777777" w:rsidR="009557AC" w:rsidRPr="00F1427E" w:rsidRDefault="009557AC" w:rsidP="00F5409B">
      <w:pPr>
        <w:pStyle w:val="ListParagraph"/>
        <w:numPr>
          <w:ilvl w:val="1"/>
          <w:numId w:val="8"/>
        </w:numPr>
        <w:spacing w:after="240"/>
        <w:rPr>
          <w:rFonts w:cstheme="minorHAnsi"/>
        </w:rPr>
      </w:pPr>
      <w:r w:rsidRPr="00F1427E">
        <w:rPr>
          <w:rFonts w:cstheme="minorHAnsi"/>
        </w:rPr>
        <w:t>Summary schedule with basic project information</w:t>
      </w:r>
    </w:p>
    <w:p w14:paraId="19B397CA" w14:textId="77777777" w:rsidR="009557AC" w:rsidRPr="00F1427E" w:rsidRDefault="009557AC" w:rsidP="00F5409B">
      <w:pPr>
        <w:pStyle w:val="ListParagraph"/>
        <w:numPr>
          <w:ilvl w:val="1"/>
          <w:numId w:val="8"/>
        </w:numPr>
        <w:spacing w:after="240"/>
        <w:rPr>
          <w:rFonts w:cstheme="minorHAnsi"/>
        </w:rPr>
      </w:pPr>
      <w:r w:rsidRPr="00F1427E">
        <w:rPr>
          <w:rFonts w:cstheme="minorHAnsi"/>
        </w:rPr>
        <w:t>Annual dollar savings escalation rates</w:t>
      </w:r>
    </w:p>
    <w:p w14:paraId="19D2E638" w14:textId="77777777" w:rsidR="009557AC" w:rsidRPr="00F1427E" w:rsidRDefault="009557AC" w:rsidP="00F5409B">
      <w:pPr>
        <w:pStyle w:val="ListParagraph"/>
        <w:numPr>
          <w:ilvl w:val="1"/>
          <w:numId w:val="8"/>
        </w:numPr>
        <w:spacing w:after="240"/>
        <w:rPr>
          <w:rFonts w:cstheme="minorHAnsi"/>
        </w:rPr>
      </w:pPr>
      <w:r w:rsidRPr="00F1427E">
        <w:rPr>
          <w:rFonts w:cstheme="minorHAnsi"/>
        </w:rPr>
        <w:t>Schedule #1(u) – UESC cost savings and payments</w:t>
      </w:r>
    </w:p>
    <w:p w14:paraId="4AD6B0E9" w14:textId="77777777" w:rsidR="009557AC" w:rsidRPr="00F1427E" w:rsidRDefault="009557AC" w:rsidP="00F5409B">
      <w:pPr>
        <w:pStyle w:val="ListParagraph"/>
        <w:numPr>
          <w:ilvl w:val="1"/>
          <w:numId w:val="8"/>
        </w:numPr>
        <w:spacing w:after="240"/>
        <w:rPr>
          <w:rFonts w:cstheme="minorHAnsi"/>
        </w:rPr>
      </w:pPr>
      <w:r w:rsidRPr="00F1427E">
        <w:rPr>
          <w:rFonts w:cstheme="minorHAnsi"/>
        </w:rPr>
        <w:t>Schedule #1 – Cost savings and payments (guaranteed cost savings)</w:t>
      </w:r>
    </w:p>
    <w:p w14:paraId="294DA7D3" w14:textId="72FE569A" w:rsidR="009557AC" w:rsidRPr="00F1427E" w:rsidRDefault="009557AC" w:rsidP="00F5409B">
      <w:pPr>
        <w:pStyle w:val="ListParagraph"/>
        <w:numPr>
          <w:ilvl w:val="1"/>
          <w:numId w:val="8"/>
        </w:numPr>
        <w:spacing w:after="240"/>
        <w:rPr>
          <w:rFonts w:cstheme="minorHAnsi"/>
        </w:rPr>
      </w:pPr>
      <w:r w:rsidRPr="00F1427E">
        <w:rPr>
          <w:rFonts w:cstheme="minorHAnsi"/>
        </w:rPr>
        <w:t xml:space="preserve">Schedule #2a – Implementation price by </w:t>
      </w:r>
      <w:r w:rsidR="08F8E78B" w:rsidRPr="00F1427E">
        <w:rPr>
          <w:rFonts w:cstheme="minorHAnsi"/>
        </w:rPr>
        <w:t>ECM</w:t>
      </w:r>
    </w:p>
    <w:p w14:paraId="232C0094" w14:textId="77777777" w:rsidR="009557AC" w:rsidRPr="00F1427E" w:rsidRDefault="009557AC" w:rsidP="00F5409B">
      <w:pPr>
        <w:pStyle w:val="ListParagraph"/>
        <w:numPr>
          <w:ilvl w:val="1"/>
          <w:numId w:val="8"/>
        </w:numPr>
        <w:spacing w:after="240"/>
        <w:rPr>
          <w:rFonts w:cstheme="minorHAnsi"/>
        </w:rPr>
      </w:pPr>
      <w:r w:rsidRPr="00F1427E">
        <w:rPr>
          <w:rFonts w:cstheme="minorHAnsi"/>
        </w:rPr>
        <w:t>Schedule #3 – Performance period cash flow</w:t>
      </w:r>
    </w:p>
    <w:p w14:paraId="6A1EE6B5" w14:textId="15DBFB4C" w:rsidR="009557AC" w:rsidRPr="00F1427E" w:rsidRDefault="009557AC" w:rsidP="00F5409B">
      <w:pPr>
        <w:pStyle w:val="ListParagraph"/>
        <w:numPr>
          <w:ilvl w:val="1"/>
          <w:numId w:val="8"/>
        </w:numPr>
        <w:spacing w:after="240"/>
        <w:rPr>
          <w:rFonts w:cstheme="minorHAnsi"/>
        </w:rPr>
      </w:pPr>
      <w:r w:rsidRPr="00F1427E">
        <w:rPr>
          <w:rFonts w:cstheme="minorHAnsi"/>
        </w:rPr>
        <w:t xml:space="preserve">Schedule #4 – First year estimated cost savings by energy conservation </w:t>
      </w:r>
      <w:r w:rsidR="00F30C6E" w:rsidRPr="00F1427E">
        <w:rPr>
          <w:rFonts w:cstheme="minorHAnsi"/>
        </w:rPr>
        <w:t>measure.</w:t>
      </w:r>
    </w:p>
    <w:p w14:paraId="3E85AFC1" w14:textId="77777777" w:rsidR="009557AC" w:rsidRPr="00F1427E" w:rsidRDefault="009557AC" w:rsidP="00F5409B">
      <w:pPr>
        <w:pStyle w:val="ListParagraph"/>
        <w:numPr>
          <w:ilvl w:val="1"/>
          <w:numId w:val="8"/>
        </w:numPr>
        <w:spacing w:after="240"/>
        <w:rPr>
          <w:rFonts w:cstheme="minorHAnsi"/>
        </w:rPr>
      </w:pPr>
      <w:r w:rsidRPr="00F1427E">
        <w:rPr>
          <w:rFonts w:cstheme="minorHAnsi"/>
        </w:rPr>
        <w:t>Schedule #4g – Greenhouse gas (GHG) emissions by energy conservation measure</w:t>
      </w:r>
    </w:p>
    <w:p w14:paraId="29B45E93" w14:textId="77777777" w:rsidR="009557AC" w:rsidRPr="00F1427E" w:rsidRDefault="009557AC" w:rsidP="00F5409B">
      <w:pPr>
        <w:pStyle w:val="ListParagraph"/>
        <w:numPr>
          <w:ilvl w:val="1"/>
          <w:numId w:val="8"/>
        </w:numPr>
        <w:spacing w:after="240"/>
        <w:rPr>
          <w:rFonts w:cstheme="minorHAnsi"/>
        </w:rPr>
      </w:pPr>
      <w:r w:rsidRPr="00F1427E">
        <w:rPr>
          <w:rFonts w:cstheme="minorHAnsi"/>
        </w:rPr>
        <w:t>Schedule #5 – Cancellation ceilings</w:t>
      </w:r>
    </w:p>
    <w:p w14:paraId="079CF09E" w14:textId="77777777" w:rsidR="009557AC" w:rsidRPr="00F1427E" w:rsidRDefault="009557AC" w:rsidP="00F5409B">
      <w:pPr>
        <w:pStyle w:val="ListParagraph"/>
        <w:numPr>
          <w:ilvl w:val="0"/>
          <w:numId w:val="29"/>
        </w:numPr>
        <w:spacing w:after="240"/>
        <w:rPr>
          <w:rFonts w:cstheme="minorHAnsi"/>
        </w:rPr>
      </w:pPr>
      <w:r w:rsidRPr="00F1427E">
        <w:rPr>
          <w:rFonts w:cstheme="minorHAnsi"/>
        </w:rPr>
        <w:t xml:space="preserve">Technical proposal  </w:t>
      </w:r>
    </w:p>
    <w:p w14:paraId="2AC78E41" w14:textId="77777777" w:rsidR="009557AC" w:rsidRPr="00F1427E" w:rsidRDefault="009557AC" w:rsidP="00F5409B">
      <w:pPr>
        <w:pStyle w:val="ListParagraph"/>
        <w:numPr>
          <w:ilvl w:val="1"/>
          <w:numId w:val="7"/>
        </w:numPr>
        <w:spacing w:after="240"/>
        <w:ind w:left="1440"/>
        <w:rPr>
          <w:rFonts w:cstheme="minorHAnsi"/>
        </w:rPr>
      </w:pPr>
      <w:r w:rsidRPr="00F1427E">
        <w:rPr>
          <w:rFonts w:cstheme="minorHAnsi"/>
        </w:rPr>
        <w:t xml:space="preserve">A table of facilities investigated during the PA and IGA; with each building's name, number, building type, total square footage, electric/gas/water utility meters (including ID #) and hours of operation. </w:t>
      </w:r>
    </w:p>
    <w:p w14:paraId="44A91793" w14:textId="73C06245" w:rsidR="009557AC" w:rsidRPr="00F1427E" w:rsidRDefault="009557AC" w:rsidP="00F5409B">
      <w:pPr>
        <w:pStyle w:val="ListParagraph"/>
        <w:numPr>
          <w:ilvl w:val="1"/>
          <w:numId w:val="7"/>
        </w:numPr>
        <w:spacing w:after="240"/>
        <w:ind w:left="1440"/>
        <w:rPr>
          <w:rFonts w:cstheme="minorHAnsi"/>
        </w:rPr>
      </w:pPr>
      <w:r w:rsidRPr="00F1427E">
        <w:rPr>
          <w:rFonts w:cstheme="minorHAnsi"/>
        </w:rPr>
        <w:t xml:space="preserve">A list of ECMs investigated and not recommended and why they </w:t>
      </w:r>
      <w:proofErr w:type="gramStart"/>
      <w:r w:rsidRPr="00F1427E">
        <w:rPr>
          <w:rFonts w:cstheme="minorHAnsi"/>
        </w:rPr>
        <w:t xml:space="preserve">are not </w:t>
      </w:r>
      <w:r w:rsidR="00F30C6E" w:rsidRPr="00F1427E">
        <w:rPr>
          <w:rFonts w:cstheme="minorHAnsi"/>
        </w:rPr>
        <w:t>recommended</w:t>
      </w:r>
      <w:proofErr w:type="gramEnd"/>
      <w:r w:rsidR="00F30C6E" w:rsidRPr="00F1427E">
        <w:rPr>
          <w:rFonts w:cstheme="minorHAnsi"/>
        </w:rPr>
        <w:t>.</w:t>
      </w:r>
    </w:p>
    <w:p w14:paraId="25FA3294" w14:textId="77777777" w:rsidR="009557AC" w:rsidRPr="00F1427E" w:rsidRDefault="009557AC" w:rsidP="00F5409B">
      <w:pPr>
        <w:pStyle w:val="ListParagraph"/>
        <w:numPr>
          <w:ilvl w:val="1"/>
          <w:numId w:val="7"/>
        </w:numPr>
        <w:spacing w:after="240"/>
        <w:ind w:left="1440"/>
        <w:rPr>
          <w:rFonts w:cstheme="minorHAnsi"/>
        </w:rPr>
      </w:pPr>
      <w:r w:rsidRPr="00F1427E">
        <w:rPr>
          <w:rFonts w:cstheme="minorHAnsi"/>
        </w:rPr>
        <w:t>A detailed description of each ECM, baseline demand and consumption, design with performance metrics, savings calculations.</w:t>
      </w:r>
    </w:p>
    <w:p w14:paraId="0A7318E2" w14:textId="77777777" w:rsidR="009557AC" w:rsidRPr="00F1427E" w:rsidRDefault="009557AC" w:rsidP="00F5409B">
      <w:pPr>
        <w:pStyle w:val="ListParagraph"/>
        <w:numPr>
          <w:ilvl w:val="1"/>
          <w:numId w:val="7"/>
        </w:numPr>
        <w:spacing w:after="240"/>
        <w:ind w:left="1440"/>
        <w:rPr>
          <w:rFonts w:cstheme="minorHAnsi"/>
        </w:rPr>
      </w:pPr>
      <w:r w:rsidRPr="00F1427E">
        <w:rPr>
          <w:rFonts w:cstheme="minorHAnsi"/>
        </w:rPr>
        <w:t>Description and evaluation of existing energy management control systems (EMCS), building automation system (BAS), or energy management information system (EMIS)</w:t>
      </w:r>
    </w:p>
    <w:p w14:paraId="7C8E43A8" w14:textId="77777777" w:rsidR="009557AC" w:rsidRPr="00F1427E" w:rsidRDefault="009557AC" w:rsidP="00F5409B">
      <w:pPr>
        <w:pStyle w:val="ListParagraph"/>
        <w:numPr>
          <w:ilvl w:val="1"/>
          <w:numId w:val="7"/>
        </w:numPr>
        <w:spacing w:after="240"/>
        <w:ind w:left="1440"/>
        <w:rPr>
          <w:rFonts w:cstheme="minorHAnsi"/>
        </w:rPr>
      </w:pPr>
      <w:r w:rsidRPr="00F1427E">
        <w:rPr>
          <w:rFonts w:cstheme="minorHAnsi"/>
        </w:rPr>
        <w:t>Description/location of any relevant sub-meters or advanced metering systems</w:t>
      </w:r>
    </w:p>
    <w:p w14:paraId="78C66EA7" w14:textId="77777777" w:rsidR="009557AC" w:rsidRPr="00F1427E" w:rsidRDefault="009557AC" w:rsidP="00F5409B">
      <w:pPr>
        <w:pStyle w:val="ListParagraph"/>
        <w:numPr>
          <w:ilvl w:val="1"/>
          <w:numId w:val="7"/>
        </w:numPr>
        <w:spacing w:after="240"/>
        <w:ind w:left="1440"/>
        <w:rPr>
          <w:rFonts w:cstheme="minorHAnsi"/>
        </w:rPr>
      </w:pPr>
      <w:r w:rsidRPr="00F1427E">
        <w:rPr>
          <w:rFonts w:cstheme="minorHAnsi"/>
        </w:rPr>
        <w:t xml:space="preserve">Results of sub-metering data analysis </w:t>
      </w:r>
    </w:p>
    <w:p w14:paraId="6F8FE8C9" w14:textId="77777777" w:rsidR="009557AC" w:rsidRPr="00F1427E" w:rsidRDefault="009557AC" w:rsidP="00F5409B">
      <w:pPr>
        <w:pStyle w:val="ListParagraph"/>
        <w:numPr>
          <w:ilvl w:val="1"/>
          <w:numId w:val="7"/>
        </w:numPr>
        <w:spacing w:after="240"/>
        <w:ind w:left="1440"/>
        <w:rPr>
          <w:rFonts w:cstheme="minorHAnsi"/>
        </w:rPr>
      </w:pPr>
      <w:r w:rsidRPr="00F1427E">
        <w:rPr>
          <w:rFonts w:cstheme="minorHAnsi"/>
        </w:rPr>
        <w:t xml:space="preserve">Financial incentives including whether incentives </w:t>
      </w:r>
      <w:proofErr w:type="gramStart"/>
      <w:r w:rsidRPr="00F1427E">
        <w:rPr>
          <w:rFonts w:cstheme="minorHAnsi"/>
        </w:rPr>
        <w:t>are held</w:t>
      </w:r>
      <w:proofErr w:type="gramEnd"/>
      <w:r w:rsidRPr="00F1427E">
        <w:rPr>
          <w:rFonts w:cstheme="minorHAnsi"/>
        </w:rPr>
        <w:t xml:space="preserve"> in reserve by the Contractor. </w:t>
      </w:r>
    </w:p>
    <w:p w14:paraId="7EE26B6A" w14:textId="77777777" w:rsidR="009557AC" w:rsidRPr="00F1427E" w:rsidRDefault="009557AC" w:rsidP="00F5409B">
      <w:pPr>
        <w:pStyle w:val="ListParagraph"/>
        <w:numPr>
          <w:ilvl w:val="1"/>
          <w:numId w:val="7"/>
        </w:numPr>
        <w:spacing w:after="240"/>
        <w:ind w:left="1440"/>
        <w:rPr>
          <w:rFonts w:cstheme="minorHAnsi"/>
        </w:rPr>
      </w:pPr>
      <w:r w:rsidRPr="00F1427E">
        <w:rPr>
          <w:rFonts w:cstheme="minorHAnsi"/>
        </w:rPr>
        <w:t>Optional tariffs available.</w:t>
      </w:r>
    </w:p>
    <w:p w14:paraId="4F3FC036" w14:textId="77777777" w:rsidR="009557AC" w:rsidRPr="00F1427E" w:rsidRDefault="009557AC" w:rsidP="00F5409B">
      <w:pPr>
        <w:pStyle w:val="ListParagraph"/>
        <w:numPr>
          <w:ilvl w:val="1"/>
          <w:numId w:val="7"/>
        </w:numPr>
        <w:spacing w:after="240"/>
        <w:ind w:left="1440"/>
        <w:rPr>
          <w:rFonts w:cstheme="minorHAnsi"/>
        </w:rPr>
      </w:pPr>
      <w:r w:rsidRPr="00F1427E">
        <w:rPr>
          <w:rFonts w:cstheme="minorHAnsi"/>
        </w:rPr>
        <w:t xml:space="preserve">Scope 1 GHG (CO2 and other emissions such as hydrofluorocarbons HFC if applicable) emission reductions and avoided Scope 2 GHG emissions, including calculation methods. </w:t>
      </w:r>
    </w:p>
    <w:p w14:paraId="5BBDB773" w14:textId="77777777" w:rsidR="009557AC" w:rsidRPr="00F1427E" w:rsidRDefault="009557AC" w:rsidP="00F5409B">
      <w:pPr>
        <w:pStyle w:val="ListParagraph"/>
        <w:numPr>
          <w:ilvl w:val="1"/>
          <w:numId w:val="7"/>
        </w:numPr>
        <w:spacing w:after="240"/>
        <w:ind w:left="1440"/>
        <w:rPr>
          <w:rFonts w:cstheme="minorHAnsi"/>
        </w:rPr>
      </w:pPr>
      <w:r w:rsidRPr="00F1427E">
        <w:rPr>
          <w:rFonts w:cstheme="minorHAnsi"/>
        </w:rPr>
        <w:t xml:space="preserve">Reductions in other air pollutants (such as SO2, NOx, CO, hydrocarbons (HC) particulates less than 10 microns in size) and toxic compounds  </w:t>
      </w:r>
    </w:p>
    <w:p w14:paraId="18339CD5" w14:textId="5C8ACC45" w:rsidR="009557AC" w:rsidRPr="00F1427E" w:rsidRDefault="009557AC" w:rsidP="00F5409B">
      <w:pPr>
        <w:pStyle w:val="ListParagraph"/>
        <w:numPr>
          <w:ilvl w:val="0"/>
          <w:numId w:val="29"/>
        </w:numPr>
        <w:spacing w:after="240"/>
        <w:rPr>
          <w:rFonts w:cstheme="minorHAnsi"/>
        </w:rPr>
      </w:pPr>
      <w:r w:rsidRPr="00F1427E">
        <w:rPr>
          <w:rFonts w:cstheme="minorHAnsi"/>
        </w:rPr>
        <w:t xml:space="preserve">Performance Assurance Plan </w:t>
      </w:r>
    </w:p>
    <w:p w14:paraId="1F860C5E" w14:textId="63A99946" w:rsidR="7FC7042F" w:rsidRPr="00F1427E" w:rsidRDefault="44B27AE6" w:rsidP="00F5409B">
      <w:pPr>
        <w:pStyle w:val="ListParagraph"/>
        <w:numPr>
          <w:ilvl w:val="1"/>
          <w:numId w:val="29"/>
        </w:numPr>
        <w:spacing w:after="240"/>
      </w:pPr>
      <w:r>
        <w:t>Add all elements of P</w:t>
      </w:r>
      <w:r w:rsidR="569A0993">
        <w:t>erformance Assurance Plan</w:t>
      </w:r>
      <w:r>
        <w:t>.</w:t>
      </w:r>
    </w:p>
    <w:p w14:paraId="0F1459FE" w14:textId="77777777" w:rsidR="009557AC" w:rsidRPr="00F1427E" w:rsidRDefault="50667016" w:rsidP="00F5409B">
      <w:pPr>
        <w:pStyle w:val="ListParagraph"/>
        <w:numPr>
          <w:ilvl w:val="0"/>
          <w:numId w:val="29"/>
        </w:numPr>
        <w:spacing w:after="240"/>
        <w:rPr>
          <w:rFonts w:cstheme="minorHAnsi"/>
        </w:rPr>
      </w:pPr>
      <w:r>
        <w:t>Other</w:t>
      </w:r>
    </w:p>
    <w:p w14:paraId="5EEFB1E0" w14:textId="34F12543" w:rsidR="00150A1A" w:rsidRDefault="0AB507F4" w:rsidP="00F5409B">
      <w:pPr>
        <w:pStyle w:val="ListParagraph"/>
        <w:numPr>
          <w:ilvl w:val="1"/>
          <w:numId w:val="9"/>
        </w:numPr>
        <w:spacing w:after="240"/>
      </w:pPr>
      <w:r w:rsidRPr="71D4DE0C">
        <w:t xml:space="preserve">Summary of utility costs (tariff number/name and detailed rate information including demand charges, peak/off peak rates, </w:t>
      </w:r>
      <w:proofErr w:type="gramStart"/>
      <w:r w:rsidRPr="71D4DE0C">
        <w:t>etc.</w:t>
      </w:r>
      <w:proofErr w:type="gramEnd"/>
      <w:r w:rsidRPr="71D4DE0C">
        <w:t xml:space="preserve">), whether the applicable tariff will change and whether </w:t>
      </w:r>
      <w:r w:rsidR="7F112595" w:rsidRPr="71D4DE0C">
        <w:t>a</w:t>
      </w:r>
      <w:r w:rsidR="4FE4C9FA" w:rsidRPr="71D4DE0C">
        <w:t xml:space="preserve"> tariff change</w:t>
      </w:r>
      <w:r w:rsidRPr="71D4DE0C">
        <w:t xml:space="preserve"> is recommended</w:t>
      </w:r>
      <w:r w:rsidR="4FE4C9FA" w:rsidRPr="71D4DE0C">
        <w:t xml:space="preserve"> (if optional)</w:t>
      </w:r>
      <w:r w:rsidR="6348843F" w:rsidRPr="71D4DE0C">
        <w:t>.</w:t>
      </w:r>
      <w:r w:rsidRPr="71D4DE0C">
        <w:t xml:space="preserve"> </w:t>
      </w:r>
    </w:p>
    <w:p w14:paraId="1ACD2B1C" w14:textId="039DFC96" w:rsidR="009557AC" w:rsidRPr="00F1427E" w:rsidRDefault="22EADC0F" w:rsidP="00F5409B">
      <w:pPr>
        <w:pStyle w:val="ListParagraph"/>
        <w:numPr>
          <w:ilvl w:val="1"/>
          <w:numId w:val="9"/>
        </w:numPr>
        <w:spacing w:after="240"/>
        <w:rPr>
          <w:rFonts w:cstheme="minorHAnsi"/>
        </w:rPr>
      </w:pPr>
      <w:r>
        <w:t xml:space="preserve">Map of site with location of all </w:t>
      </w:r>
      <w:r w:rsidR="42CBFF41">
        <w:t>ECMs</w:t>
      </w:r>
      <w:proofErr w:type="gramStart"/>
      <w:r w:rsidR="42CBFF41">
        <w:t>.</w:t>
      </w:r>
      <w:r>
        <w:t xml:space="preserve">  </w:t>
      </w:r>
      <w:proofErr w:type="gramEnd"/>
    </w:p>
    <w:p w14:paraId="4BFB8FBD" w14:textId="763B2C73" w:rsidR="009557AC" w:rsidRPr="00C359F1" w:rsidRDefault="22EADC0F" w:rsidP="00F5409B">
      <w:pPr>
        <w:pStyle w:val="ListParagraph"/>
        <w:numPr>
          <w:ilvl w:val="1"/>
          <w:numId w:val="9"/>
        </w:numPr>
        <w:spacing w:after="240"/>
        <w:rPr>
          <w:rFonts w:cstheme="minorHAnsi"/>
        </w:rPr>
      </w:pPr>
      <w:r>
        <w:t xml:space="preserve">Preliminary drawings identifying areas within buildings that will </w:t>
      </w:r>
      <w:proofErr w:type="gramStart"/>
      <w:r>
        <w:t>be affected</w:t>
      </w:r>
      <w:proofErr w:type="gramEnd"/>
      <w:r>
        <w:t xml:space="preserve"> by the </w:t>
      </w:r>
      <w:r w:rsidR="42CBFF41">
        <w:t>contract.</w:t>
      </w:r>
    </w:p>
    <w:p w14:paraId="0CC612D7" w14:textId="0BD849B4" w:rsidR="009557AC" w:rsidRPr="00F1427E" w:rsidRDefault="22EADC0F" w:rsidP="00F5409B">
      <w:pPr>
        <w:pStyle w:val="ListParagraph"/>
        <w:numPr>
          <w:ilvl w:val="1"/>
          <w:numId w:val="9"/>
        </w:numPr>
        <w:spacing w:after="240"/>
        <w:rPr>
          <w:rFonts w:cstheme="minorHAnsi"/>
        </w:rPr>
      </w:pPr>
      <w:r>
        <w:t xml:space="preserve">Any identified hazardous materials that will </w:t>
      </w:r>
      <w:proofErr w:type="gramStart"/>
      <w:r>
        <w:t>be impacted</w:t>
      </w:r>
      <w:proofErr w:type="gramEnd"/>
      <w:r>
        <w:t xml:space="preserve"> by project and methods to mitigate contamination </w:t>
      </w:r>
      <w:r w:rsidR="42CBFF41">
        <w:t>risks.</w:t>
      </w:r>
    </w:p>
    <w:p w14:paraId="25CD7908" w14:textId="77777777" w:rsidR="009557AC" w:rsidRPr="00F1427E" w:rsidRDefault="22EADC0F" w:rsidP="00F5409B">
      <w:pPr>
        <w:pStyle w:val="ListParagraph"/>
        <w:numPr>
          <w:ilvl w:val="1"/>
          <w:numId w:val="9"/>
        </w:numPr>
        <w:spacing w:after="240"/>
        <w:rPr>
          <w:rFonts w:cstheme="minorHAnsi"/>
        </w:rPr>
      </w:pPr>
      <w:r>
        <w:t xml:space="preserve">ECM analysis methodology </w:t>
      </w:r>
    </w:p>
    <w:p w14:paraId="56A8E0DA" w14:textId="026F3A3C" w:rsidR="009557AC" w:rsidRPr="00C359F1" w:rsidRDefault="00F76852" w:rsidP="00C359F1">
      <w:pPr>
        <w:pStyle w:val="Heading4"/>
        <w:spacing w:before="0" w:after="240"/>
        <w:rPr>
          <w:rFonts w:asciiTheme="minorHAnsi" w:hAnsiTheme="minorHAnsi" w:cstheme="minorHAnsi"/>
        </w:rPr>
      </w:pPr>
      <w:r w:rsidRPr="00C359F1">
        <w:rPr>
          <w:rFonts w:asciiTheme="minorHAnsi" w:hAnsiTheme="minorHAnsi" w:cstheme="minorHAnsi"/>
        </w:rPr>
        <w:lastRenderedPageBreak/>
        <w:t>H</w:t>
      </w:r>
      <w:r w:rsidR="009557AC" w:rsidRPr="00C359F1">
        <w:rPr>
          <w:rFonts w:asciiTheme="minorHAnsi" w:hAnsiTheme="minorHAnsi" w:cstheme="minorHAnsi"/>
        </w:rPr>
        <w:t>.</w:t>
      </w:r>
      <w:r w:rsidRPr="00C359F1">
        <w:rPr>
          <w:rFonts w:asciiTheme="minorHAnsi" w:hAnsiTheme="minorHAnsi" w:cstheme="minorHAnsi"/>
        </w:rPr>
        <w:t>5</w:t>
      </w:r>
      <w:r w:rsidR="009557AC" w:rsidRPr="00C359F1">
        <w:rPr>
          <w:rFonts w:asciiTheme="minorHAnsi" w:hAnsiTheme="minorHAnsi" w:cstheme="minorHAnsi"/>
        </w:rPr>
        <w:t xml:space="preserve">.3 Funding the Investment Grade Audit (IGA) </w:t>
      </w:r>
    </w:p>
    <w:p w14:paraId="27C6E6D6" w14:textId="0D4ECF2C" w:rsidR="009557AC" w:rsidRPr="00F1427E" w:rsidRDefault="0AB507F4" w:rsidP="71D4DE0C">
      <w:pPr>
        <w:spacing w:after="240"/>
        <w:rPr>
          <w:i/>
          <w:iCs/>
          <w:color w:val="00B0F0"/>
        </w:rPr>
      </w:pPr>
      <w:r>
        <w:t>Given the intent to obtain third-party financing for this project, the Agency may request the Contractor roll the cost of the IGA into the final negotiated contract price.</w:t>
      </w:r>
      <w:r w:rsidR="11567C86">
        <w:t xml:space="preserve"> </w:t>
      </w:r>
      <w:r w:rsidR="4AB445D3" w:rsidRPr="71D4DE0C">
        <w:rPr>
          <w:i/>
          <w:iCs/>
          <w:color w:val="00B0F0"/>
        </w:rPr>
        <w:t>Note to Agency:</w:t>
      </w:r>
      <w:r w:rsidR="11567C86" w:rsidRPr="71D4DE0C">
        <w:rPr>
          <w:color w:val="00B0F0"/>
        </w:rPr>
        <w:t xml:space="preserve"> </w:t>
      </w:r>
      <w:r w:rsidR="3D39D4C7" w:rsidRPr="71D4DE0C">
        <w:rPr>
          <w:i/>
          <w:iCs/>
          <w:color w:val="00B0F0"/>
        </w:rPr>
        <w:t xml:space="preserve">The payment terms, if any, should the Agency decline to proceed with a T.O. after the contractor has provided an implementable IGA, </w:t>
      </w:r>
      <w:r w:rsidR="147C52C8" w:rsidRPr="71D4DE0C">
        <w:rPr>
          <w:i/>
          <w:iCs/>
          <w:color w:val="00B0F0"/>
        </w:rPr>
        <w:t>should</w:t>
      </w:r>
      <w:r w:rsidR="3D39D4C7" w:rsidRPr="71D4DE0C">
        <w:rPr>
          <w:i/>
          <w:iCs/>
          <w:color w:val="00B0F0"/>
        </w:rPr>
        <w:t xml:space="preserve"> be addressed in the Agency’s formal request for an IGA</w:t>
      </w:r>
      <w:proofErr w:type="gramStart"/>
      <w:r w:rsidR="3D39D4C7" w:rsidRPr="71D4DE0C">
        <w:rPr>
          <w:i/>
          <w:iCs/>
          <w:color w:val="00B0F0"/>
        </w:rPr>
        <w:t xml:space="preserve">.  </w:t>
      </w:r>
      <w:proofErr w:type="gramEnd"/>
      <w:r w:rsidR="4AB445D3" w:rsidRPr="71D4DE0C">
        <w:rPr>
          <w:i/>
          <w:iCs/>
          <w:color w:val="00B0F0"/>
        </w:rPr>
        <w:t>Th</w:t>
      </w:r>
      <w:r w:rsidR="3D39D4C7" w:rsidRPr="71D4DE0C">
        <w:rPr>
          <w:i/>
          <w:iCs/>
          <w:color w:val="00B0F0"/>
        </w:rPr>
        <w:t>is ensures the</w:t>
      </w:r>
      <w:r w:rsidR="4AB445D3" w:rsidRPr="71D4DE0C">
        <w:rPr>
          <w:i/>
          <w:iCs/>
          <w:color w:val="00B0F0"/>
        </w:rPr>
        <w:t xml:space="preserve"> contractor</w:t>
      </w:r>
      <w:r w:rsidR="3D39D4C7" w:rsidRPr="71D4DE0C">
        <w:rPr>
          <w:i/>
          <w:iCs/>
          <w:color w:val="00B0F0"/>
        </w:rPr>
        <w:t xml:space="preserve"> </w:t>
      </w:r>
      <w:proofErr w:type="gramStart"/>
      <w:r w:rsidR="3D39D4C7" w:rsidRPr="71D4DE0C">
        <w:rPr>
          <w:i/>
          <w:iCs/>
          <w:color w:val="00B0F0"/>
        </w:rPr>
        <w:t xml:space="preserve">is </w:t>
      </w:r>
      <w:r w:rsidR="4AB445D3" w:rsidRPr="71D4DE0C">
        <w:rPr>
          <w:i/>
          <w:iCs/>
          <w:color w:val="00B0F0"/>
        </w:rPr>
        <w:t>given</w:t>
      </w:r>
      <w:proofErr w:type="gramEnd"/>
      <w:r w:rsidR="4AB445D3" w:rsidRPr="71D4DE0C">
        <w:rPr>
          <w:i/>
          <w:iCs/>
          <w:color w:val="00B0F0"/>
        </w:rPr>
        <w:t xml:space="preserve"> advance notice of the Agency’s ability to decline to proceed without any payment </w:t>
      </w:r>
      <w:r w:rsidR="73FB5FEF" w:rsidRPr="71D4DE0C">
        <w:rPr>
          <w:i/>
          <w:iCs/>
          <w:color w:val="00B0F0"/>
        </w:rPr>
        <w:t>(</w:t>
      </w:r>
      <w:r w:rsidR="7A3AE5D4" w:rsidRPr="71D4DE0C">
        <w:rPr>
          <w:i/>
          <w:iCs/>
          <w:color w:val="00B0F0"/>
        </w:rPr>
        <w:t xml:space="preserve">specify whether </w:t>
      </w:r>
      <w:r w:rsidR="3D1C1A01" w:rsidRPr="71D4DE0C">
        <w:rPr>
          <w:i/>
          <w:iCs/>
          <w:color w:val="00B0F0"/>
        </w:rPr>
        <w:t xml:space="preserve">no IGA payment will be </w:t>
      </w:r>
      <w:r w:rsidR="73FB5FEF" w:rsidRPr="71D4DE0C">
        <w:rPr>
          <w:i/>
          <w:iCs/>
          <w:color w:val="00B0F0"/>
        </w:rPr>
        <w:t xml:space="preserve">regardless of </w:t>
      </w:r>
      <w:r w:rsidR="7A3AE5D4" w:rsidRPr="71D4DE0C">
        <w:rPr>
          <w:i/>
          <w:iCs/>
          <w:color w:val="00B0F0"/>
        </w:rPr>
        <w:t>the reason</w:t>
      </w:r>
      <w:r w:rsidR="1A69302B" w:rsidRPr="71D4DE0C">
        <w:rPr>
          <w:i/>
          <w:iCs/>
          <w:color w:val="00B0F0"/>
        </w:rPr>
        <w:t xml:space="preserve"> not to move forward with the UESC</w:t>
      </w:r>
      <w:r w:rsidR="7A3AE5D4" w:rsidRPr="71D4DE0C">
        <w:rPr>
          <w:i/>
          <w:iCs/>
          <w:color w:val="00B0F0"/>
        </w:rPr>
        <w:t xml:space="preserve"> or only if the</w:t>
      </w:r>
      <w:r w:rsidR="1A69302B" w:rsidRPr="71D4DE0C">
        <w:rPr>
          <w:i/>
          <w:iCs/>
          <w:color w:val="00B0F0"/>
        </w:rPr>
        <w:t xml:space="preserve"> UESC</w:t>
      </w:r>
      <w:r w:rsidR="7A3AE5D4" w:rsidRPr="71D4DE0C">
        <w:rPr>
          <w:i/>
          <w:iCs/>
          <w:color w:val="00B0F0"/>
        </w:rPr>
        <w:t xml:space="preserve"> project is not cost-effective) </w:t>
      </w:r>
      <w:r w:rsidR="4AB445D3" w:rsidRPr="71D4DE0C">
        <w:rPr>
          <w:i/>
          <w:iCs/>
          <w:color w:val="00B0F0"/>
        </w:rPr>
        <w:t>or consideration</w:t>
      </w:r>
      <w:r w:rsidR="3D39D4C7" w:rsidRPr="71D4DE0C">
        <w:rPr>
          <w:i/>
          <w:iCs/>
          <w:color w:val="00B0F0"/>
        </w:rPr>
        <w:t xml:space="preserve"> after the Agency receives the IGA.</w:t>
      </w:r>
      <w:r w:rsidR="72C8DF14" w:rsidRPr="71D4DE0C">
        <w:rPr>
          <w:i/>
          <w:iCs/>
          <w:color w:val="00B0F0"/>
        </w:rPr>
        <w:t xml:space="preserve"> </w:t>
      </w:r>
      <w:r w:rsidR="56C578DF" w:rsidRPr="71D4DE0C">
        <w:rPr>
          <w:i/>
          <w:iCs/>
          <w:color w:val="00B0F0"/>
        </w:rPr>
        <w:t>The formal request for the IGA should</w:t>
      </w:r>
      <w:r w:rsidR="1A69302B" w:rsidRPr="71D4DE0C">
        <w:rPr>
          <w:i/>
          <w:iCs/>
          <w:color w:val="00B0F0"/>
        </w:rPr>
        <w:t xml:space="preserve"> also specify whether the agency can use the IGA if they do</w:t>
      </w:r>
      <w:r w:rsidR="60F44EA6" w:rsidRPr="71D4DE0C">
        <w:rPr>
          <w:i/>
          <w:iCs/>
          <w:color w:val="00B0F0"/>
        </w:rPr>
        <w:t xml:space="preserve"> not proceed</w:t>
      </w:r>
      <w:r w:rsidR="37EEA053" w:rsidRPr="71D4DE0C">
        <w:rPr>
          <w:i/>
          <w:iCs/>
          <w:color w:val="00B0F0"/>
        </w:rPr>
        <w:t>.</w:t>
      </w:r>
      <w:r w:rsidR="56C578DF" w:rsidRPr="71D4DE0C">
        <w:rPr>
          <w:i/>
          <w:iCs/>
          <w:color w:val="00B0F0"/>
        </w:rPr>
        <w:t xml:space="preserve"> </w:t>
      </w:r>
    </w:p>
    <w:p w14:paraId="149258D7" w14:textId="15314B97" w:rsidR="009557AC" w:rsidRPr="00C359F1" w:rsidRDefault="00F76852" w:rsidP="00C359F1">
      <w:pPr>
        <w:pStyle w:val="Heading4"/>
        <w:spacing w:before="0" w:after="240"/>
        <w:rPr>
          <w:rFonts w:asciiTheme="minorHAnsi" w:hAnsiTheme="minorHAnsi" w:cstheme="minorHAnsi"/>
        </w:rPr>
      </w:pPr>
      <w:r w:rsidRPr="00C359F1">
        <w:rPr>
          <w:rFonts w:asciiTheme="minorHAnsi" w:hAnsiTheme="minorHAnsi" w:cstheme="minorHAnsi"/>
        </w:rPr>
        <w:t>H</w:t>
      </w:r>
      <w:r w:rsidR="009557AC" w:rsidRPr="00C359F1">
        <w:rPr>
          <w:rFonts w:asciiTheme="minorHAnsi" w:hAnsiTheme="minorHAnsi" w:cstheme="minorHAnsi"/>
        </w:rPr>
        <w:t>.</w:t>
      </w:r>
      <w:r w:rsidRPr="00C359F1">
        <w:rPr>
          <w:rFonts w:asciiTheme="minorHAnsi" w:hAnsiTheme="minorHAnsi" w:cstheme="minorHAnsi"/>
        </w:rPr>
        <w:t>5</w:t>
      </w:r>
      <w:r w:rsidR="009557AC" w:rsidRPr="00C359F1">
        <w:rPr>
          <w:rFonts w:asciiTheme="minorHAnsi" w:hAnsiTheme="minorHAnsi" w:cstheme="minorHAnsi"/>
        </w:rPr>
        <w:t>.4 ECM Selection</w:t>
      </w:r>
    </w:p>
    <w:p w14:paraId="4D66F351" w14:textId="77777777" w:rsidR="009557AC" w:rsidRPr="00F1427E" w:rsidRDefault="009557AC" w:rsidP="00C359F1">
      <w:pPr>
        <w:spacing w:after="240"/>
        <w:rPr>
          <w:rFonts w:cstheme="minorHAnsi"/>
        </w:rPr>
      </w:pPr>
      <w:r w:rsidRPr="00F1427E">
        <w:rPr>
          <w:rFonts w:cstheme="minorHAnsi"/>
        </w:rPr>
        <w:t xml:space="preserve">The agency will select ECMs and WCMs to </w:t>
      </w:r>
      <w:proofErr w:type="gramStart"/>
      <w:r w:rsidRPr="00F1427E">
        <w:rPr>
          <w:rFonts w:cstheme="minorHAnsi"/>
        </w:rPr>
        <w:t>be included</w:t>
      </w:r>
      <w:proofErr w:type="gramEnd"/>
      <w:r w:rsidRPr="00F1427E">
        <w:rPr>
          <w:rFonts w:cstheme="minorHAnsi"/>
        </w:rPr>
        <w:t xml:space="preserve"> in the task order request for proposal (TORFP).</w:t>
      </w:r>
    </w:p>
    <w:p w14:paraId="019141A5" w14:textId="77777777" w:rsidR="009557AC" w:rsidRPr="00F1427E" w:rsidRDefault="009557AC" w:rsidP="00C359F1">
      <w:pPr>
        <w:spacing w:after="240"/>
        <w:rPr>
          <w:rFonts w:cstheme="minorHAnsi"/>
          <w:i/>
          <w:iCs/>
          <w:color w:val="00B0F0"/>
        </w:rPr>
      </w:pPr>
      <w:r w:rsidRPr="00F1427E">
        <w:rPr>
          <w:rFonts w:cstheme="minorHAnsi"/>
          <w:b/>
          <w:bCs/>
          <w:i/>
          <w:iCs/>
          <w:color w:val="00B0F0"/>
        </w:rPr>
        <w:t>Instruction:</w:t>
      </w:r>
      <w:r w:rsidRPr="00F1427E">
        <w:rPr>
          <w:rFonts w:cstheme="minorHAnsi"/>
          <w:i/>
          <w:iCs/>
          <w:color w:val="00B0F0"/>
        </w:rPr>
        <w:t xml:space="preserve"> The agency will review and provide comments on the IGA. </w:t>
      </w:r>
    </w:p>
    <w:p w14:paraId="15A1EA38" w14:textId="2177BCD0" w:rsidR="00926FFE" w:rsidRPr="00C359F1" w:rsidRDefault="00812A59" w:rsidP="00C359F1">
      <w:pPr>
        <w:pStyle w:val="Heading3"/>
        <w:spacing w:before="0" w:after="240"/>
        <w:rPr>
          <w:rFonts w:asciiTheme="minorHAnsi" w:eastAsia="Calibri" w:hAnsiTheme="minorHAnsi" w:cstheme="minorHAnsi"/>
        </w:rPr>
      </w:pPr>
      <w:bookmarkStart w:id="70" w:name="_Toc135904128"/>
      <w:r w:rsidRPr="00C359F1">
        <w:rPr>
          <w:rFonts w:asciiTheme="minorHAnsi" w:eastAsia="Calibri" w:hAnsiTheme="minorHAnsi" w:cstheme="minorHAnsi"/>
        </w:rPr>
        <w:t>H</w:t>
      </w:r>
      <w:r w:rsidR="00881EF0" w:rsidRPr="00C359F1">
        <w:rPr>
          <w:rFonts w:asciiTheme="minorHAnsi" w:eastAsia="Calibri" w:hAnsiTheme="minorHAnsi" w:cstheme="minorHAnsi"/>
        </w:rPr>
        <w:t>.</w:t>
      </w:r>
      <w:r w:rsidR="00C7707F" w:rsidRPr="00C359F1">
        <w:rPr>
          <w:rFonts w:asciiTheme="minorHAnsi" w:eastAsia="Calibri" w:hAnsiTheme="minorHAnsi" w:cstheme="minorHAnsi"/>
        </w:rPr>
        <w:t>6</w:t>
      </w:r>
      <w:r w:rsidRPr="00C359F1">
        <w:rPr>
          <w:rFonts w:asciiTheme="minorHAnsi" w:eastAsia="Calibri" w:hAnsiTheme="minorHAnsi" w:cstheme="minorHAnsi"/>
        </w:rPr>
        <w:t xml:space="preserve"> Availability of Utilities</w:t>
      </w:r>
      <w:bookmarkEnd w:id="70"/>
    </w:p>
    <w:p w14:paraId="379B43FE" w14:textId="3BE730A8" w:rsidR="00812A59" w:rsidRPr="00C359F1" w:rsidRDefault="00812A59" w:rsidP="00C359F1">
      <w:pPr>
        <w:autoSpaceDE w:val="0"/>
        <w:autoSpaceDN w:val="0"/>
        <w:adjustRightInd w:val="0"/>
        <w:spacing w:after="240" w:line="240" w:lineRule="auto"/>
        <w:rPr>
          <w:rFonts w:eastAsia="Calibri" w:cstheme="minorHAnsi"/>
          <w:color w:val="000000"/>
        </w:rPr>
      </w:pPr>
      <w:r w:rsidRPr="00C359F1">
        <w:rPr>
          <w:rFonts w:eastAsia="Calibri" w:cstheme="minorHAnsi"/>
          <w:color w:val="000000"/>
        </w:rPr>
        <w:t xml:space="preserve">The Agency will furnish reasonable amounts of water, electricity, and natural gas at existing outlets as may </w:t>
      </w:r>
      <w:proofErr w:type="gramStart"/>
      <w:r w:rsidRPr="00C359F1">
        <w:rPr>
          <w:rFonts w:eastAsia="Calibri" w:cstheme="minorHAnsi"/>
          <w:color w:val="000000"/>
        </w:rPr>
        <w:t>be required</w:t>
      </w:r>
      <w:proofErr w:type="gramEnd"/>
      <w:r w:rsidRPr="00C359F1">
        <w:rPr>
          <w:rFonts w:eastAsia="Calibri" w:cstheme="minorHAnsi"/>
          <w:color w:val="000000"/>
        </w:rPr>
        <w:t xml:space="preserve"> for the work to be performed under the resulting contracts. The Contractor, at their expense and in </w:t>
      </w:r>
      <w:proofErr w:type="gramStart"/>
      <w:r w:rsidRPr="00C359F1">
        <w:rPr>
          <w:rFonts w:eastAsia="Calibri" w:cstheme="minorHAnsi"/>
          <w:color w:val="000000"/>
        </w:rPr>
        <w:t>a workmanlike</w:t>
      </w:r>
      <w:proofErr w:type="gramEnd"/>
      <w:r w:rsidRPr="00C359F1">
        <w:rPr>
          <w:rFonts w:eastAsia="Calibri" w:cstheme="minorHAnsi"/>
          <w:color w:val="000000"/>
        </w:rPr>
        <w:t xml:space="preserve"> manner satisfactory to the COR, shall install and maintain all necessary temporary connections, </w:t>
      </w:r>
      <w:r w:rsidR="00884F31" w:rsidRPr="00C359F1">
        <w:rPr>
          <w:rFonts w:eastAsia="Calibri" w:cstheme="minorHAnsi"/>
          <w:color w:val="000000"/>
        </w:rPr>
        <w:t>meters,</w:t>
      </w:r>
      <w:r w:rsidRPr="00C359F1">
        <w:rPr>
          <w:rFonts w:eastAsia="Calibri" w:cstheme="minorHAnsi"/>
          <w:color w:val="000000"/>
        </w:rPr>
        <w:t xml:space="preserve"> and distribution lines. Information concerning the location of existing outlets may </w:t>
      </w:r>
      <w:proofErr w:type="gramStart"/>
      <w:r w:rsidRPr="00C359F1">
        <w:rPr>
          <w:rFonts w:eastAsia="Calibri" w:cstheme="minorHAnsi"/>
          <w:color w:val="000000"/>
        </w:rPr>
        <w:t>be obtained</w:t>
      </w:r>
      <w:proofErr w:type="gramEnd"/>
      <w:r w:rsidRPr="00C359F1">
        <w:rPr>
          <w:rFonts w:eastAsia="Calibri" w:cstheme="minorHAnsi"/>
          <w:color w:val="000000"/>
        </w:rPr>
        <w:t xml:space="preserve"> from the COR. The Contractor shall remove all temporary connections, distribution lines and associated equipment upon completion of the work. If a permanent relocation of utilities </w:t>
      </w:r>
      <w:proofErr w:type="gramStart"/>
      <w:r w:rsidRPr="00C359F1">
        <w:rPr>
          <w:rFonts w:eastAsia="Calibri" w:cstheme="minorHAnsi"/>
          <w:color w:val="000000"/>
        </w:rPr>
        <w:t>is required</w:t>
      </w:r>
      <w:proofErr w:type="gramEnd"/>
      <w:r w:rsidRPr="00C359F1">
        <w:rPr>
          <w:rFonts w:eastAsia="Calibri" w:cstheme="minorHAnsi"/>
          <w:color w:val="000000"/>
        </w:rPr>
        <w:t xml:space="preserve">, the Contractor shall provide drawings to show the requested relocations. </w:t>
      </w:r>
    </w:p>
    <w:p w14:paraId="3719C877" w14:textId="03088C62" w:rsidR="00926FFE" w:rsidRPr="00C359F1" w:rsidRDefault="00812A59" w:rsidP="00C359F1">
      <w:pPr>
        <w:pStyle w:val="Heading3"/>
        <w:spacing w:before="0" w:after="240"/>
        <w:rPr>
          <w:rFonts w:asciiTheme="minorHAnsi" w:eastAsia="Calibri" w:hAnsiTheme="minorHAnsi" w:cstheme="minorHAnsi"/>
        </w:rPr>
      </w:pPr>
      <w:bookmarkStart w:id="71" w:name="_Toc135904129"/>
      <w:r w:rsidRPr="00C359F1">
        <w:rPr>
          <w:rFonts w:asciiTheme="minorHAnsi" w:eastAsia="Calibri" w:hAnsiTheme="minorHAnsi" w:cstheme="minorHAnsi"/>
        </w:rPr>
        <w:t>H</w:t>
      </w:r>
      <w:r w:rsidR="00881EF0" w:rsidRPr="00C359F1">
        <w:rPr>
          <w:rFonts w:asciiTheme="minorHAnsi" w:eastAsia="Calibri" w:hAnsiTheme="minorHAnsi" w:cstheme="minorHAnsi"/>
        </w:rPr>
        <w:t>.</w:t>
      </w:r>
      <w:r w:rsidR="00C7707F" w:rsidRPr="00C359F1">
        <w:rPr>
          <w:rFonts w:asciiTheme="minorHAnsi" w:eastAsia="Calibri" w:hAnsiTheme="minorHAnsi" w:cstheme="minorHAnsi"/>
        </w:rPr>
        <w:t>7</w:t>
      </w:r>
      <w:r w:rsidRPr="00C359F1">
        <w:rPr>
          <w:rFonts w:asciiTheme="minorHAnsi" w:eastAsia="Calibri" w:hAnsiTheme="minorHAnsi" w:cstheme="minorHAnsi"/>
        </w:rPr>
        <w:t xml:space="preserve"> Contractor Furnished Material</w:t>
      </w:r>
      <w:bookmarkEnd w:id="71"/>
      <w:r w:rsidRPr="00C359F1">
        <w:rPr>
          <w:rFonts w:asciiTheme="minorHAnsi" w:eastAsia="Calibri" w:hAnsiTheme="minorHAnsi" w:cstheme="minorHAnsi"/>
        </w:rPr>
        <w:t xml:space="preserve"> </w:t>
      </w:r>
    </w:p>
    <w:p w14:paraId="5231E121" w14:textId="2FA06F20" w:rsidR="00812A59" w:rsidRPr="00C359F1" w:rsidRDefault="00812A59" w:rsidP="00C359F1">
      <w:pPr>
        <w:autoSpaceDE w:val="0"/>
        <w:autoSpaceDN w:val="0"/>
        <w:adjustRightInd w:val="0"/>
        <w:spacing w:after="240" w:line="240" w:lineRule="auto"/>
        <w:rPr>
          <w:rFonts w:eastAsia="Calibri" w:cstheme="minorHAnsi"/>
          <w:color w:val="000000"/>
        </w:rPr>
      </w:pPr>
      <w:r w:rsidRPr="00C359F1">
        <w:rPr>
          <w:rFonts w:eastAsia="Calibri" w:cstheme="minorHAnsi"/>
          <w:color w:val="000000"/>
        </w:rPr>
        <w:t xml:space="preserve">The Contractor shall provide all materials, supplies, </w:t>
      </w:r>
      <w:r w:rsidR="002A0113" w:rsidRPr="00C359F1">
        <w:rPr>
          <w:rFonts w:eastAsia="Calibri" w:cstheme="minorHAnsi"/>
          <w:color w:val="000000"/>
        </w:rPr>
        <w:t>equipment,</w:t>
      </w:r>
      <w:r w:rsidRPr="00C359F1">
        <w:rPr>
          <w:rFonts w:eastAsia="Calibri" w:cstheme="minorHAnsi"/>
          <w:color w:val="000000"/>
        </w:rPr>
        <w:t xml:space="preserve"> and transportation to the site (F.O</w:t>
      </w:r>
      <w:r w:rsidR="00721E38" w:rsidRPr="00C359F1">
        <w:rPr>
          <w:rFonts w:eastAsia="Calibri" w:cstheme="minorHAnsi"/>
          <w:color w:val="000000"/>
        </w:rPr>
        <w:t>.</w:t>
      </w:r>
      <w:r w:rsidRPr="00C359F1">
        <w:rPr>
          <w:rFonts w:eastAsia="Calibri" w:cstheme="minorHAnsi"/>
          <w:color w:val="000000"/>
        </w:rPr>
        <w:t xml:space="preserve">B. destination) necessary to perform the work as specified in the contract. Materials provided shall be of standard industrial grade and quality, unless otherwise specified. All materials shall be compatible with, and operate safely within the design parameters of, existing systems equipment. The materials furnished by the Contractor shall conform to all applicable Federal specifications and shall </w:t>
      </w:r>
      <w:proofErr w:type="gramStart"/>
      <w:r w:rsidRPr="00C359F1">
        <w:rPr>
          <w:rFonts w:eastAsia="Calibri" w:cstheme="minorHAnsi"/>
          <w:color w:val="000000"/>
        </w:rPr>
        <w:t>be approved</w:t>
      </w:r>
      <w:proofErr w:type="gramEnd"/>
      <w:r w:rsidRPr="00C359F1">
        <w:rPr>
          <w:rFonts w:eastAsia="Calibri" w:cstheme="minorHAnsi"/>
          <w:color w:val="000000"/>
        </w:rPr>
        <w:t xml:space="preserve"> for use by the Contracting Officer or their designated representative. </w:t>
      </w:r>
    </w:p>
    <w:p w14:paraId="4FB2E2B2" w14:textId="38D3ECA0" w:rsidR="00812A59" w:rsidRPr="00C359F1" w:rsidRDefault="00812A59" w:rsidP="00C359F1">
      <w:pPr>
        <w:autoSpaceDE w:val="0"/>
        <w:autoSpaceDN w:val="0"/>
        <w:adjustRightInd w:val="0"/>
        <w:spacing w:after="240" w:line="240" w:lineRule="auto"/>
        <w:rPr>
          <w:rFonts w:eastAsia="Calibri" w:cstheme="minorHAnsi"/>
          <w:color w:val="000000"/>
        </w:rPr>
      </w:pPr>
      <w:r w:rsidRPr="00C359F1">
        <w:rPr>
          <w:rFonts w:eastAsia="Calibri" w:cstheme="minorHAnsi"/>
          <w:i/>
          <w:iCs/>
          <w:color w:val="00B0F0"/>
        </w:rPr>
        <w:t>The contracting officer will include the applicable Buy American Act FAR clause in full text in the solicitation and the contract award.</w:t>
      </w:r>
    </w:p>
    <w:p w14:paraId="078FAE25" w14:textId="2B75E08B" w:rsidR="00C224BD" w:rsidRPr="00C359F1" w:rsidRDefault="00812A59" w:rsidP="00C359F1">
      <w:pPr>
        <w:pStyle w:val="Heading4"/>
        <w:spacing w:before="0" w:after="240"/>
        <w:rPr>
          <w:rFonts w:asciiTheme="minorHAnsi" w:eastAsia="Calibri" w:hAnsiTheme="minorHAnsi" w:cstheme="minorHAnsi"/>
        </w:rPr>
      </w:pPr>
      <w:r w:rsidRPr="00C359F1">
        <w:rPr>
          <w:rFonts w:asciiTheme="minorHAnsi" w:eastAsia="Calibri" w:hAnsiTheme="minorHAnsi" w:cstheme="minorHAnsi"/>
        </w:rPr>
        <w:t>H</w:t>
      </w:r>
      <w:r w:rsidR="00881EF0" w:rsidRPr="00C359F1">
        <w:rPr>
          <w:rFonts w:asciiTheme="minorHAnsi" w:eastAsia="Calibri" w:hAnsiTheme="minorHAnsi" w:cstheme="minorHAnsi"/>
        </w:rPr>
        <w:t>.</w:t>
      </w:r>
      <w:r w:rsidR="00C7707F" w:rsidRPr="00C359F1">
        <w:rPr>
          <w:rFonts w:asciiTheme="minorHAnsi" w:eastAsia="Calibri" w:hAnsiTheme="minorHAnsi" w:cstheme="minorHAnsi"/>
        </w:rPr>
        <w:t>7</w:t>
      </w:r>
      <w:r w:rsidRPr="00C359F1">
        <w:rPr>
          <w:rFonts w:asciiTheme="minorHAnsi" w:eastAsia="Calibri" w:hAnsiTheme="minorHAnsi" w:cstheme="minorHAnsi"/>
        </w:rPr>
        <w:t>.1 Salvage</w:t>
      </w:r>
    </w:p>
    <w:p w14:paraId="6A713929" w14:textId="0933E0E8" w:rsidR="00C6736B" w:rsidRPr="00C359F1" w:rsidRDefault="0018149F" w:rsidP="00C359F1">
      <w:pPr>
        <w:autoSpaceDE w:val="0"/>
        <w:autoSpaceDN w:val="0"/>
        <w:adjustRightInd w:val="0"/>
        <w:spacing w:after="240" w:line="240" w:lineRule="auto"/>
        <w:rPr>
          <w:rFonts w:eastAsia="Calibri" w:cstheme="minorHAnsi"/>
          <w:color w:val="000000"/>
        </w:rPr>
      </w:pPr>
      <w:r w:rsidRPr="00C359F1">
        <w:rPr>
          <w:rFonts w:eastAsia="Calibri" w:cstheme="minorHAnsi"/>
          <w:color w:val="000000" w:themeColor="text1"/>
        </w:rPr>
        <w:t xml:space="preserve">The following </w:t>
      </w:r>
      <w:r w:rsidR="004559BE" w:rsidRPr="00C359F1">
        <w:rPr>
          <w:rFonts w:eastAsia="Calibri" w:cstheme="minorHAnsi"/>
          <w:color w:val="000000" w:themeColor="text1"/>
        </w:rPr>
        <w:t xml:space="preserve">Government equipment </w:t>
      </w:r>
      <w:r w:rsidR="004A4C2E" w:rsidRPr="00C359F1">
        <w:rPr>
          <w:rFonts w:eastAsia="Calibri" w:cstheme="minorHAnsi"/>
          <w:color w:val="000000" w:themeColor="text1"/>
        </w:rPr>
        <w:t xml:space="preserve">and materials </w:t>
      </w:r>
      <w:r w:rsidR="00771F4C" w:rsidRPr="00C359F1">
        <w:rPr>
          <w:rFonts w:eastAsia="Calibri" w:cstheme="minorHAnsi"/>
          <w:color w:val="000000" w:themeColor="text1"/>
        </w:rPr>
        <w:t xml:space="preserve">will </w:t>
      </w:r>
      <w:proofErr w:type="gramStart"/>
      <w:r w:rsidR="00771F4C" w:rsidRPr="00C359F1">
        <w:rPr>
          <w:rFonts w:eastAsia="Calibri" w:cstheme="minorHAnsi"/>
          <w:color w:val="000000" w:themeColor="text1"/>
        </w:rPr>
        <w:t xml:space="preserve">be </w:t>
      </w:r>
      <w:r w:rsidR="004559BE" w:rsidRPr="00C359F1">
        <w:rPr>
          <w:rFonts w:eastAsia="Calibri" w:cstheme="minorHAnsi"/>
          <w:color w:val="000000" w:themeColor="text1"/>
        </w:rPr>
        <w:t>removed</w:t>
      </w:r>
      <w:proofErr w:type="gramEnd"/>
      <w:r w:rsidR="004559BE" w:rsidRPr="00C359F1">
        <w:rPr>
          <w:rFonts w:eastAsia="Calibri" w:cstheme="minorHAnsi"/>
          <w:color w:val="000000" w:themeColor="text1"/>
        </w:rPr>
        <w:t xml:space="preserve"> or disconnected during the contract implementation period </w:t>
      </w:r>
      <w:r w:rsidR="00511B15" w:rsidRPr="00C359F1">
        <w:rPr>
          <w:rFonts w:eastAsia="Calibri" w:cstheme="minorHAnsi"/>
          <w:color w:val="000000" w:themeColor="text1"/>
        </w:rPr>
        <w:t>and</w:t>
      </w:r>
      <w:r w:rsidR="00771F4C" w:rsidRPr="00C359F1">
        <w:rPr>
          <w:rFonts w:eastAsia="Calibri" w:cstheme="minorHAnsi"/>
          <w:color w:val="000000" w:themeColor="text1"/>
        </w:rPr>
        <w:t xml:space="preserve"> as identified</w:t>
      </w:r>
      <w:r w:rsidR="004A4C2E" w:rsidRPr="00C359F1">
        <w:rPr>
          <w:rFonts w:eastAsia="Calibri" w:cstheme="minorHAnsi"/>
          <w:color w:val="000000" w:themeColor="text1"/>
        </w:rPr>
        <w:t>,</w:t>
      </w:r>
      <w:r w:rsidR="00771F4C" w:rsidRPr="00C359F1">
        <w:rPr>
          <w:rFonts w:eastAsia="Calibri" w:cstheme="minorHAnsi"/>
          <w:color w:val="000000" w:themeColor="text1"/>
        </w:rPr>
        <w:t xml:space="preserve"> </w:t>
      </w:r>
      <w:r w:rsidR="004559BE" w:rsidRPr="00C359F1">
        <w:rPr>
          <w:rFonts w:eastAsia="Calibri" w:cstheme="minorHAnsi"/>
          <w:color w:val="000000" w:themeColor="text1"/>
        </w:rPr>
        <w:t xml:space="preserve">shall remain the property of the agency and </w:t>
      </w:r>
      <w:r w:rsidR="00511B15" w:rsidRPr="00C359F1">
        <w:rPr>
          <w:rFonts w:eastAsia="Calibri" w:cstheme="minorHAnsi"/>
          <w:color w:val="000000" w:themeColor="text1"/>
        </w:rPr>
        <w:t>labeled</w:t>
      </w:r>
      <w:r w:rsidR="00BF11D1" w:rsidRPr="00C359F1">
        <w:rPr>
          <w:rFonts w:eastAsia="Calibri" w:cstheme="minorHAnsi"/>
          <w:color w:val="000000" w:themeColor="text1"/>
        </w:rPr>
        <w:t xml:space="preserve"> and stored according to the following </w:t>
      </w:r>
      <w:r w:rsidR="00C13235">
        <w:rPr>
          <w:rFonts w:eastAsia="Calibri" w:cstheme="minorHAnsi"/>
          <w:color w:val="000000" w:themeColor="text1"/>
        </w:rPr>
        <w:t>table:</w:t>
      </w:r>
    </w:p>
    <w:p w14:paraId="4D5E7F6F" w14:textId="5AA6DC60" w:rsidR="00C6736B" w:rsidRPr="00C359F1" w:rsidRDefault="000B08D2" w:rsidP="00C359F1">
      <w:pPr>
        <w:pStyle w:val="Caption"/>
        <w:keepNext/>
        <w:spacing w:after="240"/>
        <w:rPr>
          <w:rFonts w:eastAsia="Calibri" w:cstheme="minorHAnsi"/>
          <w:color w:val="000000"/>
        </w:rPr>
      </w:pPr>
      <w:r w:rsidRPr="00F1427E">
        <w:rPr>
          <w:rFonts w:cstheme="minorHAnsi"/>
        </w:rPr>
        <w:lastRenderedPageBreak/>
        <w:t xml:space="preserve">Table </w:t>
      </w:r>
      <w:r>
        <w:rPr>
          <w:rFonts w:cstheme="minorHAnsi"/>
        </w:rPr>
        <w:t>11</w:t>
      </w:r>
      <w:proofErr w:type="gramStart"/>
      <w:r>
        <w:rPr>
          <w:rFonts w:cstheme="minorHAnsi"/>
        </w:rPr>
        <w:t xml:space="preserve">.  </w:t>
      </w:r>
      <w:proofErr w:type="gramEnd"/>
      <w:r>
        <w:rPr>
          <w:rFonts w:cstheme="minorHAnsi"/>
        </w:rPr>
        <w:t xml:space="preserve">Salvaged Equipment and Material  </w:t>
      </w:r>
    </w:p>
    <w:tbl>
      <w:tblPr>
        <w:tblStyle w:val="TableGrid"/>
        <w:tblW w:w="0" w:type="auto"/>
        <w:tblLook w:val="04A0" w:firstRow="1" w:lastRow="0" w:firstColumn="1" w:lastColumn="0" w:noHBand="0" w:noVBand="1"/>
      </w:tblPr>
      <w:tblGrid>
        <w:gridCol w:w="2337"/>
        <w:gridCol w:w="2337"/>
        <w:gridCol w:w="2338"/>
        <w:gridCol w:w="2338"/>
      </w:tblGrid>
      <w:tr w:rsidR="00533FDB" w:rsidRPr="00F1427E" w14:paraId="644A7152" w14:textId="77777777" w:rsidTr="00533FDB">
        <w:tc>
          <w:tcPr>
            <w:tcW w:w="2337" w:type="dxa"/>
          </w:tcPr>
          <w:p w14:paraId="7097B3C8" w14:textId="68B02405" w:rsidR="00533FDB" w:rsidRPr="00EE708C" w:rsidRDefault="00533FDB" w:rsidP="00C359F1">
            <w:pPr>
              <w:autoSpaceDE w:val="0"/>
              <w:autoSpaceDN w:val="0"/>
              <w:adjustRightInd w:val="0"/>
              <w:spacing w:after="240" w:line="240" w:lineRule="auto"/>
              <w:rPr>
                <w:rFonts w:eastAsia="Calibri" w:cstheme="minorHAnsi"/>
                <w:b/>
                <w:bCs/>
                <w:color w:val="000000"/>
              </w:rPr>
            </w:pPr>
            <w:r w:rsidRPr="00EE708C">
              <w:rPr>
                <w:rFonts w:eastAsia="Calibri" w:cstheme="minorHAnsi"/>
                <w:b/>
                <w:bCs/>
                <w:color w:val="000000" w:themeColor="text1"/>
              </w:rPr>
              <w:t>ECM #</w:t>
            </w:r>
          </w:p>
        </w:tc>
        <w:tc>
          <w:tcPr>
            <w:tcW w:w="2337" w:type="dxa"/>
          </w:tcPr>
          <w:p w14:paraId="02D49EFD" w14:textId="77777777" w:rsidR="00533FDB" w:rsidRPr="00EE708C" w:rsidRDefault="00533FDB" w:rsidP="00C359F1">
            <w:pPr>
              <w:autoSpaceDE w:val="0"/>
              <w:autoSpaceDN w:val="0"/>
              <w:adjustRightInd w:val="0"/>
              <w:spacing w:after="240" w:line="240" w:lineRule="auto"/>
              <w:rPr>
                <w:rFonts w:eastAsia="Calibri" w:cstheme="minorHAnsi"/>
                <w:b/>
                <w:bCs/>
                <w:color w:val="000000"/>
              </w:rPr>
            </w:pPr>
            <w:r w:rsidRPr="00EE708C">
              <w:rPr>
                <w:rFonts w:eastAsia="Calibri" w:cstheme="minorHAnsi"/>
                <w:b/>
                <w:bCs/>
                <w:color w:val="000000" w:themeColor="text1"/>
              </w:rPr>
              <w:t xml:space="preserve">Government </w:t>
            </w:r>
            <w:r w:rsidR="00495621" w:rsidRPr="00EE708C">
              <w:rPr>
                <w:rFonts w:eastAsia="Calibri" w:cstheme="minorHAnsi"/>
                <w:b/>
                <w:bCs/>
                <w:color w:val="000000" w:themeColor="text1"/>
              </w:rPr>
              <w:t>equipment</w:t>
            </w:r>
          </w:p>
          <w:p w14:paraId="06D8F8AB" w14:textId="50FF2FE6" w:rsidR="00495621" w:rsidRPr="00EE708C" w:rsidRDefault="00495621" w:rsidP="00C359F1">
            <w:pPr>
              <w:autoSpaceDE w:val="0"/>
              <w:autoSpaceDN w:val="0"/>
              <w:adjustRightInd w:val="0"/>
              <w:spacing w:after="240" w:line="240" w:lineRule="auto"/>
              <w:rPr>
                <w:rFonts w:eastAsia="Calibri" w:cstheme="minorHAnsi"/>
                <w:b/>
                <w:bCs/>
                <w:color w:val="000000"/>
              </w:rPr>
            </w:pPr>
            <w:r w:rsidRPr="00EE708C">
              <w:rPr>
                <w:rFonts w:eastAsia="Calibri" w:cstheme="minorHAnsi"/>
                <w:b/>
                <w:bCs/>
                <w:color w:val="000000" w:themeColor="text1"/>
              </w:rPr>
              <w:t>Or materials</w:t>
            </w:r>
          </w:p>
        </w:tc>
        <w:tc>
          <w:tcPr>
            <w:tcW w:w="2338" w:type="dxa"/>
          </w:tcPr>
          <w:p w14:paraId="4CC87915" w14:textId="1C35E2BF" w:rsidR="00533FDB" w:rsidRPr="00EE708C" w:rsidRDefault="00495621" w:rsidP="00C359F1">
            <w:pPr>
              <w:autoSpaceDE w:val="0"/>
              <w:autoSpaceDN w:val="0"/>
              <w:adjustRightInd w:val="0"/>
              <w:spacing w:after="240" w:line="240" w:lineRule="auto"/>
              <w:rPr>
                <w:rFonts w:eastAsia="Calibri" w:cstheme="minorHAnsi"/>
                <w:b/>
                <w:bCs/>
                <w:color w:val="000000"/>
              </w:rPr>
            </w:pPr>
            <w:r w:rsidRPr="00EE708C">
              <w:rPr>
                <w:rFonts w:eastAsia="Calibri" w:cstheme="minorHAnsi"/>
                <w:b/>
                <w:bCs/>
                <w:color w:val="000000" w:themeColor="text1"/>
              </w:rPr>
              <w:t>Labeled</w:t>
            </w:r>
          </w:p>
        </w:tc>
        <w:tc>
          <w:tcPr>
            <w:tcW w:w="2338" w:type="dxa"/>
          </w:tcPr>
          <w:p w14:paraId="41DA06FA" w14:textId="2446FA3D" w:rsidR="00533FDB" w:rsidRPr="00EE708C" w:rsidRDefault="00495621" w:rsidP="00C359F1">
            <w:pPr>
              <w:autoSpaceDE w:val="0"/>
              <w:autoSpaceDN w:val="0"/>
              <w:adjustRightInd w:val="0"/>
              <w:spacing w:after="240" w:line="240" w:lineRule="auto"/>
              <w:rPr>
                <w:rFonts w:eastAsia="Calibri" w:cstheme="minorHAnsi"/>
                <w:b/>
                <w:bCs/>
                <w:color w:val="000000"/>
              </w:rPr>
            </w:pPr>
            <w:r w:rsidRPr="00EE708C">
              <w:rPr>
                <w:rFonts w:eastAsia="Calibri" w:cstheme="minorHAnsi"/>
                <w:b/>
                <w:bCs/>
                <w:color w:val="000000" w:themeColor="text1"/>
              </w:rPr>
              <w:t>Storage</w:t>
            </w:r>
          </w:p>
        </w:tc>
      </w:tr>
      <w:tr w:rsidR="00533FDB" w:rsidRPr="00F1427E" w14:paraId="141ACE1E" w14:textId="77777777" w:rsidTr="00533FDB">
        <w:tc>
          <w:tcPr>
            <w:tcW w:w="2337" w:type="dxa"/>
          </w:tcPr>
          <w:p w14:paraId="16EA4217" w14:textId="77777777" w:rsidR="00533FDB" w:rsidRPr="00C359F1" w:rsidRDefault="00533FDB" w:rsidP="00C359F1">
            <w:pPr>
              <w:autoSpaceDE w:val="0"/>
              <w:autoSpaceDN w:val="0"/>
              <w:adjustRightInd w:val="0"/>
              <w:spacing w:after="240" w:line="240" w:lineRule="auto"/>
              <w:rPr>
                <w:rFonts w:eastAsia="Calibri" w:cstheme="minorHAnsi"/>
                <w:color w:val="000000"/>
              </w:rPr>
            </w:pPr>
          </w:p>
        </w:tc>
        <w:tc>
          <w:tcPr>
            <w:tcW w:w="2337" w:type="dxa"/>
          </w:tcPr>
          <w:p w14:paraId="33F62407" w14:textId="77777777" w:rsidR="00533FDB" w:rsidRPr="00C359F1" w:rsidRDefault="00533FDB" w:rsidP="00C359F1">
            <w:pPr>
              <w:autoSpaceDE w:val="0"/>
              <w:autoSpaceDN w:val="0"/>
              <w:adjustRightInd w:val="0"/>
              <w:spacing w:after="240" w:line="240" w:lineRule="auto"/>
              <w:rPr>
                <w:rFonts w:eastAsia="Calibri" w:cstheme="minorHAnsi"/>
                <w:color w:val="000000"/>
              </w:rPr>
            </w:pPr>
          </w:p>
        </w:tc>
        <w:tc>
          <w:tcPr>
            <w:tcW w:w="2338" w:type="dxa"/>
          </w:tcPr>
          <w:p w14:paraId="04D0F8D0" w14:textId="77777777" w:rsidR="00533FDB" w:rsidRPr="00C359F1" w:rsidRDefault="00533FDB" w:rsidP="00C359F1">
            <w:pPr>
              <w:autoSpaceDE w:val="0"/>
              <w:autoSpaceDN w:val="0"/>
              <w:adjustRightInd w:val="0"/>
              <w:spacing w:after="240" w:line="240" w:lineRule="auto"/>
              <w:rPr>
                <w:rFonts w:eastAsia="Calibri" w:cstheme="minorHAnsi"/>
                <w:color w:val="000000"/>
              </w:rPr>
            </w:pPr>
          </w:p>
        </w:tc>
        <w:tc>
          <w:tcPr>
            <w:tcW w:w="2338" w:type="dxa"/>
          </w:tcPr>
          <w:p w14:paraId="5FE5F5FD" w14:textId="77777777" w:rsidR="00533FDB" w:rsidRPr="00C359F1" w:rsidRDefault="00533FDB" w:rsidP="00C359F1">
            <w:pPr>
              <w:autoSpaceDE w:val="0"/>
              <w:autoSpaceDN w:val="0"/>
              <w:adjustRightInd w:val="0"/>
              <w:spacing w:after="240" w:line="240" w:lineRule="auto"/>
              <w:rPr>
                <w:rFonts w:eastAsia="Calibri" w:cstheme="minorHAnsi"/>
                <w:color w:val="000000"/>
              </w:rPr>
            </w:pPr>
          </w:p>
        </w:tc>
      </w:tr>
      <w:tr w:rsidR="00533FDB" w:rsidRPr="00F1427E" w14:paraId="770FC60F" w14:textId="77777777" w:rsidTr="00533FDB">
        <w:tc>
          <w:tcPr>
            <w:tcW w:w="2337" w:type="dxa"/>
          </w:tcPr>
          <w:p w14:paraId="63621B41" w14:textId="77777777" w:rsidR="00533FDB" w:rsidRPr="00C359F1" w:rsidRDefault="00533FDB" w:rsidP="00C359F1">
            <w:pPr>
              <w:autoSpaceDE w:val="0"/>
              <w:autoSpaceDN w:val="0"/>
              <w:adjustRightInd w:val="0"/>
              <w:spacing w:after="240" w:line="240" w:lineRule="auto"/>
              <w:rPr>
                <w:rFonts w:eastAsia="Calibri" w:cstheme="minorHAnsi"/>
                <w:color w:val="000000"/>
              </w:rPr>
            </w:pPr>
          </w:p>
        </w:tc>
        <w:tc>
          <w:tcPr>
            <w:tcW w:w="2337" w:type="dxa"/>
          </w:tcPr>
          <w:p w14:paraId="45BC7BF5" w14:textId="77777777" w:rsidR="00533FDB" w:rsidRPr="00C359F1" w:rsidRDefault="00533FDB" w:rsidP="00C359F1">
            <w:pPr>
              <w:autoSpaceDE w:val="0"/>
              <w:autoSpaceDN w:val="0"/>
              <w:adjustRightInd w:val="0"/>
              <w:spacing w:after="240" w:line="240" w:lineRule="auto"/>
              <w:rPr>
                <w:rFonts w:eastAsia="Calibri" w:cstheme="minorHAnsi"/>
                <w:color w:val="000000"/>
              </w:rPr>
            </w:pPr>
          </w:p>
        </w:tc>
        <w:tc>
          <w:tcPr>
            <w:tcW w:w="2338" w:type="dxa"/>
          </w:tcPr>
          <w:p w14:paraId="6AEC3CB2" w14:textId="77777777" w:rsidR="00533FDB" w:rsidRPr="00C359F1" w:rsidRDefault="00533FDB" w:rsidP="00C359F1">
            <w:pPr>
              <w:autoSpaceDE w:val="0"/>
              <w:autoSpaceDN w:val="0"/>
              <w:adjustRightInd w:val="0"/>
              <w:spacing w:after="240" w:line="240" w:lineRule="auto"/>
              <w:rPr>
                <w:rFonts w:eastAsia="Calibri" w:cstheme="minorHAnsi"/>
                <w:color w:val="000000"/>
              </w:rPr>
            </w:pPr>
          </w:p>
        </w:tc>
        <w:tc>
          <w:tcPr>
            <w:tcW w:w="2338" w:type="dxa"/>
          </w:tcPr>
          <w:p w14:paraId="03E15894" w14:textId="77777777" w:rsidR="00533FDB" w:rsidRPr="00C359F1" w:rsidRDefault="00533FDB" w:rsidP="00C359F1">
            <w:pPr>
              <w:autoSpaceDE w:val="0"/>
              <w:autoSpaceDN w:val="0"/>
              <w:adjustRightInd w:val="0"/>
              <w:spacing w:after="240" w:line="240" w:lineRule="auto"/>
              <w:rPr>
                <w:rFonts w:eastAsia="Calibri" w:cstheme="minorHAnsi"/>
                <w:color w:val="000000"/>
              </w:rPr>
            </w:pPr>
          </w:p>
        </w:tc>
      </w:tr>
    </w:tbl>
    <w:p w14:paraId="5551A791" w14:textId="5EA3CF8F" w:rsidR="001745EE" w:rsidRPr="00C359F1" w:rsidRDefault="004559BE" w:rsidP="00C359F1">
      <w:pPr>
        <w:autoSpaceDE w:val="0"/>
        <w:autoSpaceDN w:val="0"/>
        <w:adjustRightInd w:val="0"/>
        <w:spacing w:after="240" w:line="240" w:lineRule="auto"/>
        <w:rPr>
          <w:rFonts w:eastAsia="Calibri" w:cstheme="minorHAnsi"/>
          <w:color w:val="000000"/>
        </w:rPr>
      </w:pPr>
      <w:r w:rsidRPr="00C359F1">
        <w:rPr>
          <w:rFonts w:eastAsia="Calibri" w:cstheme="minorHAnsi"/>
          <w:color w:val="000000" w:themeColor="text1"/>
        </w:rPr>
        <w:t xml:space="preserve"> </w:t>
      </w:r>
    </w:p>
    <w:p w14:paraId="7DEA0D50" w14:textId="2F425E25" w:rsidR="004559BE" w:rsidRPr="00C359F1" w:rsidRDefault="004559BE" w:rsidP="00C359F1">
      <w:pPr>
        <w:autoSpaceDE w:val="0"/>
        <w:autoSpaceDN w:val="0"/>
        <w:adjustRightInd w:val="0"/>
        <w:spacing w:after="240" w:line="240" w:lineRule="auto"/>
        <w:rPr>
          <w:rFonts w:eastAsia="Calibri" w:cstheme="minorHAnsi"/>
          <w:color w:val="000000"/>
        </w:rPr>
      </w:pPr>
      <w:r w:rsidRPr="00C359F1">
        <w:rPr>
          <w:rFonts w:eastAsia="Calibri" w:cstheme="minorHAnsi"/>
          <w:color w:val="000000" w:themeColor="text1"/>
        </w:rPr>
        <w:t xml:space="preserve">Any removed/disconnected </w:t>
      </w:r>
      <w:r w:rsidR="003A6CFD" w:rsidRPr="00C359F1">
        <w:rPr>
          <w:rFonts w:eastAsia="Calibri" w:cstheme="minorHAnsi"/>
          <w:color w:val="000000" w:themeColor="text1"/>
        </w:rPr>
        <w:t xml:space="preserve">equipment and </w:t>
      </w:r>
      <w:r w:rsidRPr="00C359F1">
        <w:rPr>
          <w:rFonts w:eastAsia="Calibri" w:cstheme="minorHAnsi"/>
          <w:color w:val="000000" w:themeColor="text1"/>
        </w:rPr>
        <w:t>material</w:t>
      </w:r>
      <w:r w:rsidR="003A6CFD" w:rsidRPr="00C359F1">
        <w:rPr>
          <w:rFonts w:eastAsia="Calibri" w:cstheme="minorHAnsi"/>
          <w:color w:val="000000" w:themeColor="text1"/>
        </w:rPr>
        <w:t>s</w:t>
      </w:r>
      <w:r w:rsidRPr="00C359F1">
        <w:rPr>
          <w:rFonts w:eastAsia="Calibri" w:cstheme="minorHAnsi"/>
          <w:color w:val="000000" w:themeColor="text1"/>
        </w:rPr>
        <w:t xml:space="preserve"> not to </w:t>
      </w:r>
      <w:proofErr w:type="gramStart"/>
      <w:r w:rsidRPr="00C359F1">
        <w:rPr>
          <w:rFonts w:eastAsia="Calibri" w:cstheme="minorHAnsi"/>
          <w:color w:val="000000" w:themeColor="text1"/>
        </w:rPr>
        <w:t>be stored</w:t>
      </w:r>
      <w:proofErr w:type="gramEnd"/>
      <w:r w:rsidRPr="00C359F1">
        <w:rPr>
          <w:rFonts w:eastAsia="Calibri" w:cstheme="minorHAnsi"/>
          <w:color w:val="000000" w:themeColor="text1"/>
        </w:rPr>
        <w:t xml:space="preserve"> or relocated, and all debris resulting from work under </w:t>
      </w:r>
      <w:r w:rsidR="00E04AE3" w:rsidRPr="00C359F1">
        <w:rPr>
          <w:rFonts w:eastAsia="Calibri" w:cstheme="minorHAnsi"/>
          <w:color w:val="000000" w:themeColor="text1"/>
        </w:rPr>
        <w:t>this</w:t>
      </w:r>
      <w:r w:rsidRPr="00C359F1">
        <w:rPr>
          <w:rFonts w:eastAsia="Calibri" w:cstheme="minorHAnsi"/>
          <w:color w:val="000000" w:themeColor="text1"/>
        </w:rPr>
        <w:t xml:space="preserve"> T</w:t>
      </w:r>
      <w:r w:rsidR="00E04AE3" w:rsidRPr="00C359F1">
        <w:rPr>
          <w:rFonts w:eastAsia="Calibri" w:cstheme="minorHAnsi"/>
          <w:color w:val="000000" w:themeColor="text1"/>
        </w:rPr>
        <w:t>.</w:t>
      </w:r>
      <w:r w:rsidRPr="00C359F1">
        <w:rPr>
          <w:rFonts w:eastAsia="Calibri" w:cstheme="minorHAnsi"/>
          <w:color w:val="000000" w:themeColor="text1"/>
        </w:rPr>
        <w:t>O</w:t>
      </w:r>
      <w:r w:rsidR="00E04AE3" w:rsidRPr="00C359F1">
        <w:rPr>
          <w:rFonts w:eastAsia="Calibri" w:cstheme="minorHAnsi"/>
          <w:color w:val="000000" w:themeColor="text1"/>
        </w:rPr>
        <w:t>.</w:t>
      </w:r>
      <w:r w:rsidRPr="00C359F1">
        <w:rPr>
          <w:rFonts w:eastAsia="Calibri" w:cstheme="minorHAnsi"/>
          <w:color w:val="000000" w:themeColor="text1"/>
        </w:rPr>
        <w:t xml:space="preserve">, shall be removed from the site by the Contractor at its expense, unless otherwise specified in </w:t>
      </w:r>
      <w:r w:rsidR="00E04AE3" w:rsidRPr="00C359F1">
        <w:rPr>
          <w:rFonts w:eastAsia="Calibri" w:cstheme="minorHAnsi"/>
          <w:color w:val="000000" w:themeColor="text1"/>
        </w:rPr>
        <w:t>this</w:t>
      </w:r>
      <w:r w:rsidRPr="00C359F1">
        <w:rPr>
          <w:rFonts w:eastAsia="Calibri" w:cstheme="minorHAnsi"/>
          <w:color w:val="000000" w:themeColor="text1"/>
        </w:rPr>
        <w:t xml:space="preserve"> T</w:t>
      </w:r>
      <w:r w:rsidR="00E04AE3" w:rsidRPr="00C359F1">
        <w:rPr>
          <w:rFonts w:eastAsia="Calibri" w:cstheme="minorHAnsi"/>
          <w:color w:val="000000" w:themeColor="text1"/>
        </w:rPr>
        <w:t>.</w:t>
      </w:r>
      <w:r w:rsidRPr="00C359F1">
        <w:rPr>
          <w:rFonts w:eastAsia="Calibri" w:cstheme="minorHAnsi"/>
          <w:color w:val="000000" w:themeColor="text1"/>
        </w:rPr>
        <w:t>O.</w:t>
      </w:r>
    </w:p>
    <w:p w14:paraId="327C326D" w14:textId="791A5B88" w:rsidR="00C224BD" w:rsidRPr="00C359F1" w:rsidRDefault="41182FD2" w:rsidP="71D4DE0C">
      <w:pPr>
        <w:pStyle w:val="Heading4"/>
        <w:spacing w:before="0" w:after="240" w:line="240" w:lineRule="auto"/>
        <w:rPr>
          <w:rFonts w:asciiTheme="minorHAnsi" w:eastAsia="Calibri" w:hAnsiTheme="minorHAnsi" w:cstheme="minorBidi"/>
        </w:rPr>
      </w:pPr>
      <w:r w:rsidRPr="71D4DE0C">
        <w:rPr>
          <w:rFonts w:asciiTheme="minorHAnsi" w:eastAsia="Calibri" w:hAnsiTheme="minorHAnsi" w:cstheme="minorBidi"/>
        </w:rPr>
        <w:t>H</w:t>
      </w:r>
      <w:r w:rsidR="0EBDCD99" w:rsidRPr="71D4DE0C">
        <w:rPr>
          <w:rFonts w:asciiTheme="minorHAnsi" w:eastAsia="Calibri" w:hAnsiTheme="minorHAnsi" w:cstheme="minorBidi"/>
        </w:rPr>
        <w:t>.</w:t>
      </w:r>
      <w:r w:rsidR="050863C3" w:rsidRPr="71D4DE0C">
        <w:rPr>
          <w:rFonts w:asciiTheme="minorHAnsi" w:eastAsia="Calibri" w:hAnsiTheme="minorHAnsi" w:cstheme="minorBidi"/>
        </w:rPr>
        <w:t>7</w:t>
      </w:r>
      <w:r w:rsidRPr="71D4DE0C">
        <w:rPr>
          <w:rFonts w:asciiTheme="minorHAnsi" w:eastAsia="Calibri" w:hAnsiTheme="minorHAnsi" w:cstheme="minorBidi"/>
        </w:rPr>
        <w:t>.2 Shipments</w:t>
      </w:r>
    </w:p>
    <w:p w14:paraId="0AEA372D" w14:textId="35299356" w:rsidR="00812A59" w:rsidRPr="00C359F1" w:rsidRDefault="00812A59" w:rsidP="00C359F1">
      <w:pPr>
        <w:autoSpaceDE w:val="0"/>
        <w:autoSpaceDN w:val="0"/>
        <w:adjustRightInd w:val="0"/>
        <w:spacing w:after="240" w:line="240" w:lineRule="auto"/>
        <w:rPr>
          <w:rFonts w:eastAsia="Calibri" w:cstheme="minorHAnsi"/>
          <w:color w:val="000000"/>
        </w:rPr>
      </w:pPr>
      <w:r w:rsidRPr="00C359F1">
        <w:rPr>
          <w:rFonts w:eastAsia="Calibri" w:cstheme="minorHAnsi"/>
          <w:color w:val="000000"/>
        </w:rPr>
        <w:t xml:space="preserve">Supervision of packing, unpacking, and placement of equipment and systems shall be the responsibility of the Contractor. </w:t>
      </w:r>
    </w:p>
    <w:p w14:paraId="66A0E7AE" w14:textId="5B62BCF0" w:rsidR="00C224BD" w:rsidRPr="00C359F1" w:rsidRDefault="00812A59" w:rsidP="00C359F1">
      <w:pPr>
        <w:pStyle w:val="Heading4"/>
        <w:spacing w:before="0" w:after="240"/>
        <w:rPr>
          <w:rFonts w:asciiTheme="minorHAnsi" w:eastAsia="Calibri" w:hAnsiTheme="minorHAnsi" w:cstheme="minorHAnsi"/>
        </w:rPr>
      </w:pPr>
      <w:r w:rsidRPr="00C359F1">
        <w:rPr>
          <w:rFonts w:asciiTheme="minorHAnsi" w:eastAsia="Calibri" w:hAnsiTheme="minorHAnsi" w:cstheme="minorHAnsi"/>
        </w:rPr>
        <w:t>H</w:t>
      </w:r>
      <w:r w:rsidR="00881EF0" w:rsidRPr="00C359F1">
        <w:rPr>
          <w:rFonts w:asciiTheme="minorHAnsi" w:eastAsia="Calibri" w:hAnsiTheme="minorHAnsi" w:cstheme="minorHAnsi"/>
        </w:rPr>
        <w:t>.</w:t>
      </w:r>
      <w:r w:rsidR="00C7707F" w:rsidRPr="00C359F1">
        <w:rPr>
          <w:rFonts w:asciiTheme="minorHAnsi" w:eastAsia="Calibri" w:hAnsiTheme="minorHAnsi" w:cstheme="minorHAnsi"/>
        </w:rPr>
        <w:t>7</w:t>
      </w:r>
      <w:r w:rsidRPr="00C359F1">
        <w:rPr>
          <w:rFonts w:asciiTheme="minorHAnsi" w:eastAsia="Calibri" w:hAnsiTheme="minorHAnsi" w:cstheme="minorHAnsi"/>
        </w:rPr>
        <w:t>.3 Delivery and Storage</w:t>
      </w:r>
    </w:p>
    <w:p w14:paraId="579CEDAE" w14:textId="17062296" w:rsidR="00812A59" w:rsidRPr="00C359F1" w:rsidRDefault="00812A59" w:rsidP="00C359F1">
      <w:pPr>
        <w:autoSpaceDE w:val="0"/>
        <w:autoSpaceDN w:val="0"/>
        <w:adjustRightInd w:val="0"/>
        <w:spacing w:after="240" w:line="240" w:lineRule="auto"/>
        <w:rPr>
          <w:rFonts w:eastAsia="Calibri" w:cstheme="minorHAnsi"/>
          <w:color w:val="000000"/>
        </w:rPr>
      </w:pPr>
      <w:r w:rsidRPr="00C359F1">
        <w:rPr>
          <w:rFonts w:eastAsia="Calibri" w:cstheme="minorHAnsi"/>
          <w:color w:val="000000"/>
        </w:rPr>
        <w:t xml:space="preserve">In accordance with FAR Clause 52.236-10 Operations and Storage Areas, the Contractor shall </w:t>
      </w:r>
      <w:proofErr w:type="gramStart"/>
      <w:r w:rsidRPr="00C359F1">
        <w:rPr>
          <w:rFonts w:eastAsia="Calibri" w:cstheme="minorHAnsi"/>
          <w:color w:val="000000"/>
        </w:rPr>
        <w:t>properly store</w:t>
      </w:r>
      <w:proofErr w:type="gramEnd"/>
      <w:r w:rsidRPr="00C359F1">
        <w:rPr>
          <w:rFonts w:eastAsia="Calibri" w:cstheme="minorHAnsi"/>
          <w:color w:val="000000"/>
        </w:rPr>
        <w:t xml:space="preserve">, adequately protect, and carefully handle all equipment and materials to prevent damage to them before and during construction. </w:t>
      </w:r>
    </w:p>
    <w:p w14:paraId="32680F1F" w14:textId="77BAE728" w:rsidR="00926FFE" w:rsidRPr="00C359F1" w:rsidRDefault="00812A59" w:rsidP="00C359F1">
      <w:pPr>
        <w:pStyle w:val="Heading3"/>
        <w:spacing w:before="0" w:after="240"/>
        <w:rPr>
          <w:rFonts w:asciiTheme="minorHAnsi" w:eastAsia="Calibri" w:hAnsiTheme="minorHAnsi" w:cstheme="minorHAnsi"/>
        </w:rPr>
      </w:pPr>
      <w:bookmarkStart w:id="72" w:name="_Toc135904130"/>
      <w:r w:rsidRPr="00C359F1">
        <w:rPr>
          <w:rFonts w:asciiTheme="minorHAnsi" w:eastAsia="Calibri" w:hAnsiTheme="minorHAnsi" w:cstheme="minorHAnsi"/>
        </w:rPr>
        <w:t>H</w:t>
      </w:r>
      <w:r w:rsidR="00881EF0" w:rsidRPr="00C359F1">
        <w:rPr>
          <w:rFonts w:asciiTheme="minorHAnsi" w:eastAsia="Calibri" w:hAnsiTheme="minorHAnsi" w:cstheme="minorHAnsi"/>
        </w:rPr>
        <w:t>.</w:t>
      </w:r>
      <w:r w:rsidR="00C7707F" w:rsidRPr="00C359F1">
        <w:rPr>
          <w:rFonts w:asciiTheme="minorHAnsi" w:eastAsia="Calibri" w:hAnsiTheme="minorHAnsi" w:cstheme="minorHAnsi"/>
        </w:rPr>
        <w:t>8</w:t>
      </w:r>
      <w:r w:rsidRPr="00C359F1">
        <w:rPr>
          <w:rFonts w:asciiTheme="minorHAnsi" w:eastAsia="Calibri" w:hAnsiTheme="minorHAnsi" w:cstheme="minorHAnsi"/>
        </w:rPr>
        <w:t xml:space="preserve"> Compliance with Building Codes and Standards</w:t>
      </w:r>
      <w:bookmarkEnd w:id="72"/>
      <w:r w:rsidRPr="00C359F1">
        <w:rPr>
          <w:rFonts w:asciiTheme="minorHAnsi" w:eastAsia="Calibri" w:hAnsiTheme="minorHAnsi" w:cstheme="minorHAnsi"/>
        </w:rPr>
        <w:t xml:space="preserve"> </w:t>
      </w:r>
    </w:p>
    <w:p w14:paraId="3A952F9B" w14:textId="5AF83F29" w:rsidR="00812A59" w:rsidRPr="00C359F1" w:rsidRDefault="00812A59" w:rsidP="00C359F1">
      <w:pPr>
        <w:autoSpaceDE w:val="0"/>
        <w:autoSpaceDN w:val="0"/>
        <w:adjustRightInd w:val="0"/>
        <w:spacing w:after="240" w:line="240" w:lineRule="auto"/>
        <w:rPr>
          <w:rFonts w:eastAsia="Calibri" w:cstheme="minorHAnsi"/>
          <w:color w:val="000000"/>
        </w:rPr>
      </w:pPr>
      <w:r w:rsidRPr="00C359F1">
        <w:rPr>
          <w:rFonts w:eastAsia="Calibri" w:cstheme="minorHAnsi"/>
          <w:color w:val="000000" w:themeColor="text1"/>
        </w:rPr>
        <w:t xml:space="preserve">For work requiring alteration to a facility, the Contractor shall provide certification by a registered </w:t>
      </w:r>
      <w:r w:rsidR="0E782B34" w:rsidRPr="00C359F1">
        <w:rPr>
          <w:rFonts w:eastAsia="Calibri" w:cstheme="minorHAnsi"/>
          <w:color w:val="000000" w:themeColor="text1"/>
        </w:rPr>
        <w:t>architect or</w:t>
      </w:r>
      <w:r w:rsidR="6C46A497" w:rsidRPr="00C359F1">
        <w:rPr>
          <w:rFonts w:eastAsia="Calibri" w:cstheme="minorHAnsi"/>
          <w:color w:val="000000" w:themeColor="text1"/>
        </w:rPr>
        <w:t xml:space="preserve"> </w:t>
      </w:r>
      <w:r w:rsidRPr="00C359F1">
        <w:rPr>
          <w:rFonts w:eastAsia="Calibri" w:cstheme="minorHAnsi"/>
          <w:color w:val="000000" w:themeColor="text1"/>
        </w:rPr>
        <w:t xml:space="preserve">professional engineer, as applicable, that all ECMs comply with all applicable building codes and standards prior to approval of the ECM. </w:t>
      </w:r>
    </w:p>
    <w:p w14:paraId="43AFBDD5" w14:textId="486C207F" w:rsidR="00C224BD" w:rsidRPr="00C359F1" w:rsidRDefault="00812A59" w:rsidP="00C359F1">
      <w:pPr>
        <w:pStyle w:val="Heading4"/>
        <w:spacing w:before="0" w:after="240"/>
        <w:rPr>
          <w:rFonts w:asciiTheme="minorHAnsi" w:eastAsia="Calibri" w:hAnsiTheme="minorHAnsi" w:cstheme="minorHAnsi"/>
        </w:rPr>
      </w:pPr>
      <w:r w:rsidRPr="00C359F1">
        <w:rPr>
          <w:rFonts w:asciiTheme="minorHAnsi" w:eastAsia="Calibri" w:hAnsiTheme="minorHAnsi" w:cstheme="minorHAnsi"/>
        </w:rPr>
        <w:t>H</w:t>
      </w:r>
      <w:r w:rsidR="00881EF0" w:rsidRPr="00C359F1">
        <w:rPr>
          <w:rFonts w:asciiTheme="minorHAnsi" w:eastAsia="Calibri" w:hAnsiTheme="minorHAnsi" w:cstheme="minorHAnsi"/>
        </w:rPr>
        <w:t>.</w:t>
      </w:r>
      <w:r w:rsidR="00CD6A35" w:rsidRPr="00C359F1">
        <w:rPr>
          <w:rFonts w:asciiTheme="minorHAnsi" w:eastAsia="Calibri" w:hAnsiTheme="minorHAnsi" w:cstheme="minorHAnsi"/>
        </w:rPr>
        <w:t>8</w:t>
      </w:r>
      <w:r w:rsidRPr="00C359F1">
        <w:rPr>
          <w:rFonts w:asciiTheme="minorHAnsi" w:eastAsia="Calibri" w:hAnsiTheme="minorHAnsi" w:cstheme="minorHAnsi"/>
        </w:rPr>
        <w:t>.1 Acquisition of Permits</w:t>
      </w:r>
    </w:p>
    <w:p w14:paraId="0681C867" w14:textId="009BED34" w:rsidR="00812A59" w:rsidRPr="00C359F1" w:rsidRDefault="00812A59" w:rsidP="00C359F1">
      <w:pPr>
        <w:autoSpaceDE w:val="0"/>
        <w:autoSpaceDN w:val="0"/>
        <w:adjustRightInd w:val="0"/>
        <w:spacing w:after="240" w:line="240" w:lineRule="auto"/>
        <w:rPr>
          <w:rFonts w:eastAsia="Calibri" w:cstheme="minorHAnsi"/>
          <w:color w:val="000000"/>
        </w:rPr>
      </w:pPr>
      <w:r w:rsidRPr="00C359F1">
        <w:rPr>
          <w:rFonts w:eastAsia="Calibri" w:cstheme="minorHAnsi"/>
          <w:color w:val="000000"/>
        </w:rPr>
        <w:t xml:space="preserve">The Contractor shall provide, at their expense, all permitting documentation and obtain all necessary permits required by all Agency and authority having </w:t>
      </w:r>
      <w:proofErr w:type="gramStart"/>
      <w:r w:rsidRPr="00C359F1">
        <w:rPr>
          <w:rFonts w:eastAsia="Calibri" w:cstheme="minorHAnsi"/>
          <w:color w:val="000000"/>
        </w:rPr>
        <w:t>jurisdiction</w:t>
      </w:r>
      <w:proofErr w:type="gramEnd"/>
      <w:r w:rsidRPr="00C359F1">
        <w:rPr>
          <w:rFonts w:eastAsia="Calibri" w:cstheme="minorHAnsi"/>
          <w:color w:val="000000"/>
        </w:rPr>
        <w:t xml:space="preserve"> (AHJ) regulations. Permit costs, if applicable, are an allowable cost and should </w:t>
      </w:r>
      <w:proofErr w:type="gramStart"/>
      <w:r w:rsidRPr="00C359F1">
        <w:rPr>
          <w:rFonts w:eastAsia="Calibri" w:cstheme="minorHAnsi"/>
          <w:color w:val="000000"/>
        </w:rPr>
        <w:t>be included</w:t>
      </w:r>
      <w:proofErr w:type="gramEnd"/>
      <w:r w:rsidRPr="00C359F1">
        <w:rPr>
          <w:rFonts w:eastAsia="Calibri" w:cstheme="minorHAnsi"/>
          <w:color w:val="000000"/>
        </w:rPr>
        <w:t xml:space="preserve"> in the UESC proposal. </w:t>
      </w:r>
    </w:p>
    <w:p w14:paraId="0D102986" w14:textId="5842D25B" w:rsidR="004173AB" w:rsidRPr="00C359F1" w:rsidRDefault="00812A59" w:rsidP="00C359F1">
      <w:pPr>
        <w:pStyle w:val="Heading3"/>
        <w:spacing w:before="0" w:after="240"/>
        <w:rPr>
          <w:rFonts w:asciiTheme="minorHAnsi" w:eastAsia="Calibri" w:hAnsiTheme="minorHAnsi" w:cstheme="minorHAnsi"/>
        </w:rPr>
      </w:pPr>
      <w:bookmarkStart w:id="73" w:name="_Toc135904131"/>
      <w:r w:rsidRPr="00C359F1">
        <w:rPr>
          <w:rFonts w:asciiTheme="minorHAnsi" w:eastAsia="Calibri" w:hAnsiTheme="minorHAnsi" w:cstheme="minorHAnsi"/>
        </w:rPr>
        <w:t>H</w:t>
      </w:r>
      <w:r w:rsidR="00881EF0" w:rsidRPr="00C359F1">
        <w:rPr>
          <w:rFonts w:asciiTheme="minorHAnsi" w:eastAsia="Calibri" w:hAnsiTheme="minorHAnsi" w:cstheme="minorHAnsi"/>
        </w:rPr>
        <w:t>.</w:t>
      </w:r>
      <w:r w:rsidR="00CD6A35" w:rsidRPr="00C359F1">
        <w:rPr>
          <w:rFonts w:asciiTheme="minorHAnsi" w:eastAsia="Calibri" w:hAnsiTheme="minorHAnsi" w:cstheme="minorHAnsi"/>
        </w:rPr>
        <w:t>9</w:t>
      </w:r>
      <w:r w:rsidRPr="00C359F1">
        <w:rPr>
          <w:rFonts w:asciiTheme="minorHAnsi" w:eastAsia="Calibri" w:hAnsiTheme="minorHAnsi" w:cstheme="minorHAnsi"/>
        </w:rPr>
        <w:t xml:space="preserve"> Facility Regulations</w:t>
      </w:r>
      <w:bookmarkEnd w:id="73"/>
      <w:r w:rsidRPr="00C359F1">
        <w:rPr>
          <w:rFonts w:asciiTheme="minorHAnsi" w:eastAsia="Calibri" w:hAnsiTheme="minorHAnsi" w:cstheme="minorHAnsi"/>
        </w:rPr>
        <w:t xml:space="preserve"> </w:t>
      </w:r>
    </w:p>
    <w:p w14:paraId="45A868DF" w14:textId="2AF98A56" w:rsidR="00812A59" w:rsidRPr="00C359F1" w:rsidRDefault="00812A59" w:rsidP="00C359F1">
      <w:pPr>
        <w:autoSpaceDE w:val="0"/>
        <w:autoSpaceDN w:val="0"/>
        <w:adjustRightInd w:val="0"/>
        <w:spacing w:after="240" w:line="240" w:lineRule="auto"/>
        <w:rPr>
          <w:rFonts w:eastAsia="Calibri" w:cstheme="minorHAnsi"/>
          <w:color w:val="000000"/>
        </w:rPr>
      </w:pPr>
      <w:r w:rsidRPr="00C359F1">
        <w:rPr>
          <w:rFonts w:eastAsia="Calibri" w:cstheme="minorHAnsi"/>
          <w:color w:val="000000"/>
        </w:rPr>
        <w:t xml:space="preserve">The Contractor and their employees shall be knowledgeable of and observe all Agency regulations, posted or otherwise. A copy of Facility regulations may </w:t>
      </w:r>
      <w:proofErr w:type="gramStart"/>
      <w:r w:rsidRPr="00C359F1">
        <w:rPr>
          <w:rFonts w:eastAsia="Calibri" w:cstheme="minorHAnsi"/>
          <w:color w:val="000000"/>
        </w:rPr>
        <w:t>be obtained</w:t>
      </w:r>
      <w:proofErr w:type="gramEnd"/>
      <w:r w:rsidRPr="00C359F1">
        <w:rPr>
          <w:rFonts w:eastAsia="Calibri" w:cstheme="minorHAnsi"/>
          <w:color w:val="000000"/>
        </w:rPr>
        <w:t xml:space="preserve"> from the COR upon request. </w:t>
      </w:r>
    </w:p>
    <w:p w14:paraId="37A535EE" w14:textId="25DCA3F0" w:rsidR="004173AB" w:rsidRPr="00C359F1" w:rsidRDefault="00812A59" w:rsidP="00C359F1">
      <w:pPr>
        <w:pStyle w:val="Heading3"/>
        <w:spacing w:before="0" w:after="240"/>
        <w:rPr>
          <w:rFonts w:asciiTheme="minorHAnsi" w:eastAsia="Calibri" w:hAnsiTheme="minorHAnsi" w:cstheme="minorHAnsi"/>
        </w:rPr>
      </w:pPr>
      <w:bookmarkStart w:id="74" w:name="_Toc135904132"/>
      <w:r w:rsidRPr="00C359F1">
        <w:rPr>
          <w:rFonts w:asciiTheme="minorHAnsi" w:eastAsia="Calibri" w:hAnsiTheme="minorHAnsi" w:cstheme="minorHAnsi"/>
        </w:rPr>
        <w:t>H</w:t>
      </w:r>
      <w:r w:rsidR="00881EF0" w:rsidRPr="00C359F1">
        <w:rPr>
          <w:rFonts w:asciiTheme="minorHAnsi" w:eastAsia="Calibri" w:hAnsiTheme="minorHAnsi" w:cstheme="minorHAnsi"/>
        </w:rPr>
        <w:t>.</w:t>
      </w:r>
      <w:r w:rsidR="00CD6A35" w:rsidRPr="00C359F1">
        <w:rPr>
          <w:rFonts w:asciiTheme="minorHAnsi" w:eastAsia="Calibri" w:hAnsiTheme="minorHAnsi" w:cstheme="minorHAnsi"/>
        </w:rPr>
        <w:t>10</w:t>
      </w:r>
      <w:r w:rsidRPr="00C359F1">
        <w:rPr>
          <w:rFonts w:asciiTheme="minorHAnsi" w:eastAsia="Calibri" w:hAnsiTheme="minorHAnsi" w:cstheme="minorHAnsi"/>
        </w:rPr>
        <w:t xml:space="preserve"> Fire Prevention</w:t>
      </w:r>
      <w:bookmarkEnd w:id="74"/>
      <w:r w:rsidRPr="00C359F1">
        <w:rPr>
          <w:rFonts w:asciiTheme="minorHAnsi" w:eastAsia="Calibri" w:hAnsiTheme="minorHAnsi" w:cstheme="minorHAnsi"/>
        </w:rPr>
        <w:t xml:space="preserve"> </w:t>
      </w:r>
    </w:p>
    <w:p w14:paraId="78EA63C9" w14:textId="2022855D" w:rsidR="00812A59" w:rsidRPr="00C359F1" w:rsidRDefault="00812A59" w:rsidP="00C359F1">
      <w:pPr>
        <w:autoSpaceDE w:val="0"/>
        <w:autoSpaceDN w:val="0"/>
        <w:adjustRightInd w:val="0"/>
        <w:spacing w:after="240" w:line="240" w:lineRule="auto"/>
        <w:rPr>
          <w:rFonts w:eastAsia="Calibri" w:cstheme="minorHAnsi"/>
          <w:color w:val="000000"/>
        </w:rPr>
      </w:pPr>
      <w:r w:rsidRPr="00C359F1">
        <w:rPr>
          <w:rFonts w:eastAsia="Calibri" w:cstheme="minorHAnsi"/>
          <w:color w:val="000000"/>
        </w:rPr>
        <w:t xml:space="preserve">The Contractor shall ensure that their employees know the proper procedure to report a fire. The Contractor shall observe all requirements for handling and storage of combustible supplies, materials, </w:t>
      </w:r>
      <w:r w:rsidR="00055F0D" w:rsidRPr="00C359F1">
        <w:rPr>
          <w:rFonts w:eastAsia="Calibri" w:cstheme="minorHAnsi"/>
          <w:color w:val="000000"/>
        </w:rPr>
        <w:lastRenderedPageBreak/>
        <w:t>waste,</w:t>
      </w:r>
      <w:r w:rsidRPr="00C359F1">
        <w:rPr>
          <w:rFonts w:eastAsia="Calibri" w:cstheme="minorHAnsi"/>
          <w:color w:val="000000"/>
        </w:rPr>
        <w:t xml:space="preserve"> and trash. Contractor employees operating combustible equipment shall </w:t>
      </w:r>
      <w:proofErr w:type="gramStart"/>
      <w:r w:rsidRPr="00C359F1">
        <w:rPr>
          <w:rFonts w:eastAsia="Calibri" w:cstheme="minorHAnsi"/>
          <w:color w:val="000000"/>
        </w:rPr>
        <w:t>be trained</w:t>
      </w:r>
      <w:proofErr w:type="gramEnd"/>
      <w:r w:rsidRPr="00C359F1">
        <w:rPr>
          <w:rFonts w:eastAsia="Calibri" w:cstheme="minorHAnsi"/>
          <w:color w:val="000000"/>
        </w:rPr>
        <w:t xml:space="preserve"> to properly respond during a fire alarm or fire in accordance with the Building/Facility Regulation. </w:t>
      </w:r>
    </w:p>
    <w:p w14:paraId="5B9C2EF7" w14:textId="21DAC0D6" w:rsidR="00C224BD" w:rsidRPr="00C359F1" w:rsidRDefault="00812A59" w:rsidP="00C359F1">
      <w:pPr>
        <w:pStyle w:val="Heading4"/>
        <w:spacing w:before="0" w:after="240"/>
        <w:rPr>
          <w:rFonts w:asciiTheme="minorHAnsi" w:eastAsia="Calibri" w:hAnsiTheme="minorHAnsi" w:cstheme="minorHAnsi"/>
        </w:rPr>
      </w:pPr>
      <w:r w:rsidRPr="00C359F1">
        <w:rPr>
          <w:rFonts w:asciiTheme="minorHAnsi" w:eastAsia="Calibri" w:hAnsiTheme="minorHAnsi" w:cstheme="minorHAnsi"/>
        </w:rPr>
        <w:t>H</w:t>
      </w:r>
      <w:r w:rsidR="00881EF0" w:rsidRPr="00C359F1">
        <w:rPr>
          <w:rFonts w:asciiTheme="minorHAnsi" w:eastAsia="Calibri" w:hAnsiTheme="minorHAnsi" w:cstheme="minorHAnsi"/>
        </w:rPr>
        <w:t>.</w:t>
      </w:r>
      <w:r w:rsidR="00CD6A35" w:rsidRPr="00C359F1">
        <w:rPr>
          <w:rFonts w:asciiTheme="minorHAnsi" w:eastAsia="Calibri" w:hAnsiTheme="minorHAnsi" w:cstheme="minorHAnsi"/>
        </w:rPr>
        <w:t>10</w:t>
      </w:r>
      <w:r w:rsidRPr="00C359F1">
        <w:rPr>
          <w:rFonts w:asciiTheme="minorHAnsi" w:eastAsia="Calibri" w:hAnsiTheme="minorHAnsi" w:cstheme="minorHAnsi"/>
        </w:rPr>
        <w:t>.1 Hot Work or Burning Permits</w:t>
      </w:r>
    </w:p>
    <w:p w14:paraId="3578DCE9" w14:textId="5448139F" w:rsidR="00812A59" w:rsidRPr="00C359F1" w:rsidRDefault="00812A59" w:rsidP="00C359F1">
      <w:pPr>
        <w:autoSpaceDE w:val="0"/>
        <w:autoSpaceDN w:val="0"/>
        <w:adjustRightInd w:val="0"/>
        <w:spacing w:after="240" w:line="240" w:lineRule="auto"/>
        <w:rPr>
          <w:rFonts w:eastAsia="Calibri" w:cstheme="minorHAnsi"/>
          <w:color w:val="000000"/>
        </w:rPr>
      </w:pPr>
      <w:r w:rsidRPr="00C359F1">
        <w:rPr>
          <w:rFonts w:eastAsia="Calibri" w:cstheme="minorHAnsi"/>
          <w:color w:val="000000"/>
        </w:rPr>
        <w:t xml:space="preserve">The Contractor shall obtain a permit from the appropriate site Fire Department prior to performing any hot work or burning. </w:t>
      </w:r>
    </w:p>
    <w:p w14:paraId="6AFC8C93" w14:textId="08DA39BF" w:rsidR="00812A59" w:rsidRPr="00C359F1" w:rsidRDefault="00812A59" w:rsidP="00C359F1">
      <w:pPr>
        <w:pStyle w:val="Heading3"/>
        <w:spacing w:before="0" w:after="240"/>
        <w:rPr>
          <w:rFonts w:asciiTheme="minorHAnsi" w:eastAsia="Calibri" w:hAnsiTheme="minorHAnsi" w:cstheme="minorHAnsi"/>
          <w:b/>
          <w:bCs/>
          <w:color w:val="000000"/>
        </w:rPr>
      </w:pPr>
      <w:bookmarkStart w:id="75" w:name="_Toc135904133"/>
      <w:r w:rsidRPr="00C359F1">
        <w:rPr>
          <w:rFonts w:asciiTheme="minorHAnsi" w:eastAsia="Calibri" w:hAnsiTheme="minorHAnsi" w:cstheme="minorHAnsi"/>
        </w:rPr>
        <w:t>H</w:t>
      </w:r>
      <w:r w:rsidR="00881EF0" w:rsidRPr="00C359F1">
        <w:rPr>
          <w:rFonts w:asciiTheme="minorHAnsi" w:eastAsia="Calibri" w:hAnsiTheme="minorHAnsi" w:cstheme="minorHAnsi"/>
        </w:rPr>
        <w:t>.</w:t>
      </w:r>
      <w:r w:rsidR="00CD6A35" w:rsidRPr="00C359F1">
        <w:rPr>
          <w:rFonts w:asciiTheme="minorHAnsi" w:eastAsia="Calibri" w:hAnsiTheme="minorHAnsi" w:cstheme="minorHAnsi"/>
        </w:rPr>
        <w:t>11</w:t>
      </w:r>
      <w:r w:rsidRPr="00C359F1">
        <w:rPr>
          <w:rFonts w:asciiTheme="minorHAnsi" w:eastAsia="Calibri" w:hAnsiTheme="minorHAnsi" w:cstheme="minorHAnsi"/>
        </w:rPr>
        <w:t xml:space="preserve"> Environmental Protection</w:t>
      </w:r>
      <w:bookmarkEnd w:id="75"/>
      <w:r w:rsidRPr="00C359F1">
        <w:rPr>
          <w:rFonts w:asciiTheme="minorHAnsi" w:eastAsia="Calibri" w:hAnsiTheme="minorHAnsi" w:cstheme="minorHAnsi"/>
        </w:rPr>
        <w:t xml:space="preserve"> </w:t>
      </w:r>
    </w:p>
    <w:p w14:paraId="02009F7C" w14:textId="5FE22F94" w:rsidR="00307B21" w:rsidRPr="00C359F1" w:rsidRDefault="00812A59" w:rsidP="00C359F1">
      <w:pPr>
        <w:pStyle w:val="Heading4"/>
        <w:spacing w:before="0" w:after="240"/>
        <w:rPr>
          <w:rFonts w:asciiTheme="minorHAnsi" w:eastAsia="Calibri" w:hAnsiTheme="minorHAnsi" w:cstheme="minorHAnsi"/>
        </w:rPr>
      </w:pPr>
      <w:r w:rsidRPr="00C359F1">
        <w:rPr>
          <w:rFonts w:asciiTheme="minorHAnsi" w:eastAsia="Calibri" w:hAnsiTheme="minorHAnsi" w:cstheme="minorHAnsi"/>
        </w:rPr>
        <w:t>H</w:t>
      </w:r>
      <w:r w:rsidR="00881EF0" w:rsidRPr="00C359F1">
        <w:rPr>
          <w:rFonts w:asciiTheme="minorHAnsi" w:eastAsia="Calibri" w:hAnsiTheme="minorHAnsi" w:cstheme="minorHAnsi"/>
        </w:rPr>
        <w:t>.</w:t>
      </w:r>
      <w:r w:rsidR="00CD6A35" w:rsidRPr="00C359F1">
        <w:rPr>
          <w:rFonts w:asciiTheme="minorHAnsi" w:eastAsia="Calibri" w:hAnsiTheme="minorHAnsi" w:cstheme="minorHAnsi"/>
        </w:rPr>
        <w:t>11</w:t>
      </w:r>
      <w:r w:rsidRPr="00C359F1">
        <w:rPr>
          <w:rFonts w:asciiTheme="minorHAnsi" w:eastAsia="Calibri" w:hAnsiTheme="minorHAnsi" w:cstheme="minorHAnsi"/>
        </w:rPr>
        <w:t>.1 Compliance with Environmental Laws</w:t>
      </w:r>
    </w:p>
    <w:p w14:paraId="0CA27BB4" w14:textId="2E91861B" w:rsidR="00812A59" w:rsidRPr="00C359F1" w:rsidRDefault="4B456868" w:rsidP="00C359F1">
      <w:pPr>
        <w:autoSpaceDE w:val="0"/>
        <w:autoSpaceDN w:val="0"/>
        <w:adjustRightInd w:val="0"/>
        <w:spacing w:after="240" w:line="240" w:lineRule="auto"/>
        <w:rPr>
          <w:rFonts w:eastAsia="Calibri" w:cstheme="minorHAnsi"/>
          <w:color w:val="000000"/>
        </w:rPr>
      </w:pPr>
      <w:r w:rsidRPr="00C359F1">
        <w:rPr>
          <w:rFonts w:eastAsia="Calibri" w:cstheme="minorHAnsi"/>
        </w:rPr>
        <w:t xml:space="preserve">The Contractor shall comply with all applicable federal, </w:t>
      </w:r>
      <w:r w:rsidR="005D17F4">
        <w:rPr>
          <w:rFonts w:eastAsia="Calibri" w:cstheme="minorHAnsi"/>
        </w:rPr>
        <w:t>S</w:t>
      </w:r>
      <w:r w:rsidR="3A9DA2A0" w:rsidRPr="00C359F1">
        <w:rPr>
          <w:rFonts w:eastAsia="Calibri" w:cstheme="minorHAnsi"/>
        </w:rPr>
        <w:t>tate,</w:t>
      </w:r>
      <w:r w:rsidRPr="00C359F1">
        <w:rPr>
          <w:rFonts w:eastAsia="Calibri" w:cstheme="minorHAnsi"/>
        </w:rPr>
        <w:t xml:space="preserve"> and local laws, </w:t>
      </w:r>
      <w:r w:rsidR="00055F0D" w:rsidRPr="00C359F1">
        <w:rPr>
          <w:rFonts w:eastAsia="Calibri" w:cstheme="minorHAnsi"/>
        </w:rPr>
        <w:t>regulations,</w:t>
      </w:r>
      <w:r w:rsidRPr="00C359F1">
        <w:rPr>
          <w:rFonts w:eastAsia="Calibri" w:cstheme="minorHAnsi"/>
        </w:rPr>
        <w:t xml:space="preserve"> and standards regarding environmental protection. All environmental protection matters shall </w:t>
      </w:r>
      <w:proofErr w:type="gramStart"/>
      <w:r w:rsidRPr="00C359F1">
        <w:rPr>
          <w:rFonts w:eastAsia="Calibri" w:cstheme="minorHAnsi"/>
        </w:rPr>
        <w:t>be coordinated</w:t>
      </w:r>
      <w:proofErr w:type="gramEnd"/>
      <w:r w:rsidRPr="00C359F1">
        <w:rPr>
          <w:rFonts w:eastAsia="Calibri" w:cstheme="minorHAnsi"/>
        </w:rPr>
        <w:t xml:space="preserve"> with the COR or their designated representative. Inspection of any work conducted by the Contractor may </w:t>
      </w:r>
      <w:proofErr w:type="gramStart"/>
      <w:r w:rsidRPr="00C359F1">
        <w:rPr>
          <w:rFonts w:eastAsia="Calibri" w:cstheme="minorHAnsi"/>
        </w:rPr>
        <w:t>be accomplished</w:t>
      </w:r>
      <w:proofErr w:type="gramEnd"/>
      <w:r w:rsidRPr="00C359F1">
        <w:rPr>
          <w:rFonts w:eastAsia="Calibri" w:cstheme="minorHAnsi"/>
        </w:rPr>
        <w:t xml:space="preserve"> by authorized Agency officials on a no-notice basis. In the event a regulatory agency assesses a monetary fine against the Agency for violations caused by Contractor negligence, the Contractor shall reimburse the Agency for the fine and other associated costs. Such amounts may </w:t>
      </w:r>
      <w:proofErr w:type="gramStart"/>
      <w:r w:rsidRPr="00C359F1">
        <w:rPr>
          <w:rFonts w:eastAsia="Calibri" w:cstheme="minorHAnsi"/>
        </w:rPr>
        <w:t>be withheld</w:t>
      </w:r>
      <w:proofErr w:type="gramEnd"/>
      <w:r w:rsidRPr="00C359F1">
        <w:rPr>
          <w:rFonts w:eastAsia="Calibri" w:cstheme="minorHAnsi"/>
        </w:rPr>
        <w:t xml:space="preserve"> from any monies due the Contractor. The Contractor shall immediately notify the COR of and immediately clean up, in accordance with all federal, </w:t>
      </w:r>
      <w:r w:rsidR="005D17F4">
        <w:rPr>
          <w:rFonts w:eastAsia="Calibri" w:cstheme="minorHAnsi"/>
        </w:rPr>
        <w:t>S</w:t>
      </w:r>
      <w:r w:rsidR="00EE708C" w:rsidRPr="00C359F1">
        <w:rPr>
          <w:rFonts w:eastAsia="Calibri" w:cstheme="minorHAnsi"/>
        </w:rPr>
        <w:t>tate,</w:t>
      </w:r>
      <w:r w:rsidRPr="00C359F1">
        <w:rPr>
          <w:rFonts w:eastAsia="Calibri" w:cstheme="minorHAnsi"/>
        </w:rPr>
        <w:t xml:space="preserve"> and local laws and regulations, all oil spills, hazardous wastes, and hazardous materials resulting from their operations. The Contractor shall comply with the instructions of </w:t>
      </w:r>
      <w:r w:rsidRPr="00C359F1">
        <w:rPr>
          <w:rFonts w:eastAsia="Calibri" w:cstheme="minorHAnsi"/>
          <w:color w:val="000000" w:themeColor="text1"/>
        </w:rPr>
        <w:t xml:space="preserve">the Agency with respect to avoidance of conditions which create a nuisance, or which may be hazardous to the health of military or civilian personnel. </w:t>
      </w:r>
    </w:p>
    <w:p w14:paraId="5305EFC9" w14:textId="018FC022" w:rsidR="00244ED9" w:rsidRPr="00C359F1" w:rsidRDefault="00812A59" w:rsidP="00C359F1">
      <w:pPr>
        <w:pStyle w:val="Heading4"/>
        <w:spacing w:before="0" w:after="240"/>
        <w:rPr>
          <w:rFonts w:asciiTheme="minorHAnsi" w:eastAsia="Calibri" w:hAnsiTheme="minorHAnsi" w:cstheme="minorHAnsi"/>
        </w:rPr>
      </w:pPr>
      <w:r w:rsidRPr="00C359F1">
        <w:rPr>
          <w:rFonts w:asciiTheme="minorHAnsi" w:eastAsia="Calibri" w:hAnsiTheme="minorHAnsi" w:cstheme="minorHAnsi"/>
        </w:rPr>
        <w:t>H</w:t>
      </w:r>
      <w:r w:rsidR="00881EF0" w:rsidRPr="00C359F1">
        <w:rPr>
          <w:rFonts w:asciiTheme="minorHAnsi" w:eastAsia="Calibri" w:hAnsiTheme="minorHAnsi" w:cstheme="minorHAnsi"/>
        </w:rPr>
        <w:t>.</w:t>
      </w:r>
      <w:r w:rsidR="00CD6A35" w:rsidRPr="00C359F1">
        <w:rPr>
          <w:rFonts w:asciiTheme="minorHAnsi" w:eastAsia="Calibri" w:hAnsiTheme="minorHAnsi" w:cstheme="minorHAnsi"/>
        </w:rPr>
        <w:t>11</w:t>
      </w:r>
      <w:r w:rsidRPr="00C359F1">
        <w:rPr>
          <w:rFonts w:asciiTheme="minorHAnsi" w:eastAsia="Calibri" w:hAnsiTheme="minorHAnsi" w:cstheme="minorHAnsi"/>
        </w:rPr>
        <w:t>.2 Environmental Permits</w:t>
      </w:r>
    </w:p>
    <w:p w14:paraId="02C8D695" w14:textId="1FD294F6" w:rsidR="00812A59" w:rsidRPr="00C359F1" w:rsidRDefault="00812A59" w:rsidP="00C359F1">
      <w:pPr>
        <w:autoSpaceDE w:val="0"/>
        <w:autoSpaceDN w:val="0"/>
        <w:adjustRightInd w:val="0"/>
        <w:spacing w:after="240" w:line="240" w:lineRule="auto"/>
        <w:rPr>
          <w:rFonts w:eastAsia="Calibri" w:cstheme="minorHAnsi"/>
          <w:color w:val="000000"/>
        </w:rPr>
      </w:pPr>
      <w:r w:rsidRPr="00C359F1">
        <w:rPr>
          <w:rFonts w:eastAsia="Calibri" w:cstheme="minorHAnsi"/>
          <w:color w:val="000000"/>
        </w:rPr>
        <w:t xml:space="preserve">Unless otherwise specified, the Contractor shall obtain, at its expense, all required environmental permits necessary to comply with all applicable AHJ, federal, </w:t>
      </w:r>
      <w:r w:rsidR="005D17F4">
        <w:rPr>
          <w:rFonts w:eastAsia="Calibri" w:cstheme="minorHAnsi"/>
          <w:color w:val="000000"/>
        </w:rPr>
        <w:t>S</w:t>
      </w:r>
      <w:r w:rsidR="00055F0D" w:rsidRPr="00C359F1">
        <w:rPr>
          <w:rFonts w:eastAsia="Calibri" w:cstheme="minorHAnsi"/>
          <w:color w:val="000000"/>
        </w:rPr>
        <w:t>tate,</w:t>
      </w:r>
      <w:r w:rsidRPr="00C359F1">
        <w:rPr>
          <w:rFonts w:eastAsia="Calibri" w:cstheme="minorHAnsi"/>
          <w:color w:val="000000"/>
        </w:rPr>
        <w:t xml:space="preserve"> and local requirements prior to implementing any ECM. The cost for this effort, if applicable, is an allowable cost and should </w:t>
      </w:r>
      <w:proofErr w:type="gramStart"/>
      <w:r w:rsidRPr="00C359F1">
        <w:rPr>
          <w:rFonts w:eastAsia="Calibri" w:cstheme="minorHAnsi"/>
          <w:color w:val="000000"/>
        </w:rPr>
        <w:t>be included</w:t>
      </w:r>
      <w:proofErr w:type="gramEnd"/>
      <w:r w:rsidRPr="00C359F1">
        <w:rPr>
          <w:rFonts w:eastAsia="Calibri" w:cstheme="minorHAnsi"/>
          <w:color w:val="000000"/>
        </w:rPr>
        <w:t xml:space="preserve"> in the UESC proposal. </w:t>
      </w:r>
    </w:p>
    <w:p w14:paraId="293DDD0D" w14:textId="49F617A7" w:rsidR="00244ED9" w:rsidRPr="00C359F1" w:rsidRDefault="00812A59" w:rsidP="00C359F1">
      <w:pPr>
        <w:pStyle w:val="Heading4"/>
        <w:spacing w:before="0" w:after="240"/>
        <w:rPr>
          <w:rFonts w:asciiTheme="minorHAnsi" w:eastAsia="Calibri" w:hAnsiTheme="minorHAnsi" w:cstheme="minorHAnsi"/>
        </w:rPr>
      </w:pPr>
      <w:r w:rsidRPr="00C359F1">
        <w:rPr>
          <w:rFonts w:asciiTheme="minorHAnsi" w:eastAsia="Calibri" w:hAnsiTheme="minorHAnsi" w:cstheme="minorHAnsi"/>
        </w:rPr>
        <w:t>H</w:t>
      </w:r>
      <w:r w:rsidR="00881EF0" w:rsidRPr="00C359F1">
        <w:rPr>
          <w:rFonts w:asciiTheme="minorHAnsi" w:eastAsia="Calibri" w:hAnsiTheme="minorHAnsi" w:cstheme="minorHAnsi"/>
        </w:rPr>
        <w:t>.</w:t>
      </w:r>
      <w:r w:rsidR="00CD6A35" w:rsidRPr="00C359F1">
        <w:rPr>
          <w:rFonts w:asciiTheme="minorHAnsi" w:eastAsia="Calibri" w:hAnsiTheme="minorHAnsi" w:cstheme="minorHAnsi"/>
        </w:rPr>
        <w:t>11</w:t>
      </w:r>
      <w:r w:rsidRPr="00C359F1">
        <w:rPr>
          <w:rFonts w:asciiTheme="minorHAnsi" w:eastAsia="Calibri" w:hAnsiTheme="minorHAnsi" w:cstheme="minorHAnsi"/>
        </w:rPr>
        <w:t>.3 Spill Prevention Compliance</w:t>
      </w:r>
    </w:p>
    <w:p w14:paraId="481A2E0E" w14:textId="16D348D4" w:rsidR="00812A59" w:rsidRPr="00C359F1" w:rsidRDefault="00812A59" w:rsidP="00C359F1">
      <w:pPr>
        <w:autoSpaceDE w:val="0"/>
        <w:autoSpaceDN w:val="0"/>
        <w:adjustRightInd w:val="0"/>
        <w:spacing w:after="240" w:line="240" w:lineRule="auto"/>
        <w:rPr>
          <w:rFonts w:eastAsia="Calibri" w:cstheme="minorHAnsi"/>
          <w:color w:val="000000"/>
        </w:rPr>
      </w:pPr>
      <w:r w:rsidRPr="00C359F1">
        <w:rPr>
          <w:rFonts w:eastAsia="Calibri" w:cstheme="minorHAnsi"/>
          <w:color w:val="000000"/>
        </w:rPr>
        <w:t xml:space="preserve">The Contractor shall comply with the requirements of the latest edition of the Facility Spill Prevention Control and Countermeasures Plan. This plan will </w:t>
      </w:r>
      <w:proofErr w:type="gramStart"/>
      <w:r w:rsidRPr="00C359F1">
        <w:rPr>
          <w:rFonts w:eastAsia="Calibri" w:cstheme="minorHAnsi"/>
          <w:color w:val="000000"/>
        </w:rPr>
        <w:t>be made</w:t>
      </w:r>
      <w:proofErr w:type="gramEnd"/>
      <w:r w:rsidRPr="00C359F1">
        <w:rPr>
          <w:rFonts w:eastAsia="Calibri" w:cstheme="minorHAnsi"/>
          <w:color w:val="000000"/>
        </w:rPr>
        <w:t xml:space="preserve"> available to the Contractor upon request. </w:t>
      </w:r>
    </w:p>
    <w:p w14:paraId="2FF422DB" w14:textId="66514559" w:rsidR="00244ED9" w:rsidRPr="00C359F1" w:rsidRDefault="00812A59" w:rsidP="00C359F1">
      <w:pPr>
        <w:pStyle w:val="Heading4"/>
        <w:spacing w:before="0" w:after="240"/>
        <w:rPr>
          <w:rFonts w:asciiTheme="minorHAnsi" w:eastAsia="Calibri" w:hAnsiTheme="minorHAnsi" w:cstheme="minorHAnsi"/>
        </w:rPr>
      </w:pPr>
      <w:r w:rsidRPr="00C359F1">
        <w:rPr>
          <w:rFonts w:asciiTheme="minorHAnsi" w:eastAsia="Calibri" w:hAnsiTheme="minorHAnsi" w:cstheme="minorHAnsi"/>
        </w:rPr>
        <w:t>H</w:t>
      </w:r>
      <w:r w:rsidR="00881EF0" w:rsidRPr="00C359F1">
        <w:rPr>
          <w:rFonts w:asciiTheme="minorHAnsi" w:eastAsia="Calibri" w:hAnsiTheme="minorHAnsi" w:cstheme="minorHAnsi"/>
        </w:rPr>
        <w:t>.</w:t>
      </w:r>
      <w:r w:rsidR="00CD6A35" w:rsidRPr="00C359F1">
        <w:rPr>
          <w:rFonts w:asciiTheme="minorHAnsi" w:eastAsia="Calibri" w:hAnsiTheme="minorHAnsi" w:cstheme="minorHAnsi"/>
        </w:rPr>
        <w:t>11</w:t>
      </w:r>
      <w:r w:rsidRPr="00C359F1">
        <w:rPr>
          <w:rFonts w:asciiTheme="minorHAnsi" w:eastAsia="Calibri" w:hAnsiTheme="minorHAnsi" w:cstheme="minorHAnsi"/>
        </w:rPr>
        <w:t>.4 Asbestos</w:t>
      </w:r>
    </w:p>
    <w:p w14:paraId="68BB2D07" w14:textId="1701210E" w:rsidR="00812A59" w:rsidRPr="00C359F1" w:rsidRDefault="00812A59" w:rsidP="00C359F1">
      <w:pPr>
        <w:autoSpaceDE w:val="0"/>
        <w:autoSpaceDN w:val="0"/>
        <w:adjustRightInd w:val="0"/>
        <w:spacing w:after="240" w:line="240" w:lineRule="auto"/>
        <w:rPr>
          <w:rFonts w:eastAsia="Calibri" w:cstheme="minorHAnsi"/>
          <w:color w:val="000000"/>
        </w:rPr>
      </w:pPr>
      <w:r w:rsidRPr="00C359F1">
        <w:rPr>
          <w:rFonts w:eastAsia="Calibri" w:cstheme="minorHAnsi"/>
          <w:color w:val="000000"/>
        </w:rPr>
        <w:t xml:space="preserve">The Contractor may propose an ECM that involves the removal of asbestos containing material, incidental to implementation of the ECM. The Contractor shall perform all testing, </w:t>
      </w:r>
      <w:r w:rsidR="00EE708C" w:rsidRPr="00C359F1">
        <w:rPr>
          <w:rFonts w:eastAsia="Calibri" w:cstheme="minorHAnsi"/>
          <w:color w:val="000000"/>
        </w:rPr>
        <w:t>removal,</w:t>
      </w:r>
      <w:r w:rsidRPr="00C359F1">
        <w:rPr>
          <w:rFonts w:eastAsia="Calibri" w:cstheme="minorHAnsi"/>
          <w:color w:val="000000"/>
        </w:rPr>
        <w:t xml:space="preserve"> and abatement of the asbestos. All costs for testing, removal and abatement shall </w:t>
      </w:r>
      <w:proofErr w:type="gramStart"/>
      <w:r w:rsidRPr="00C359F1">
        <w:rPr>
          <w:rFonts w:eastAsia="Calibri" w:cstheme="minorHAnsi"/>
          <w:color w:val="000000"/>
        </w:rPr>
        <w:t>be included</w:t>
      </w:r>
      <w:proofErr w:type="gramEnd"/>
      <w:r w:rsidRPr="00C359F1">
        <w:rPr>
          <w:rFonts w:eastAsia="Calibri" w:cstheme="minorHAnsi"/>
          <w:color w:val="000000"/>
        </w:rPr>
        <w:t xml:space="preserve"> in the cost and economic analysis of the ECM. </w:t>
      </w:r>
    </w:p>
    <w:p w14:paraId="45EC754B" w14:textId="2E4BF441" w:rsidR="00244ED9" w:rsidRPr="00C359F1" w:rsidRDefault="00812A59" w:rsidP="00C359F1">
      <w:pPr>
        <w:pStyle w:val="Heading4"/>
        <w:spacing w:before="0" w:after="240"/>
        <w:rPr>
          <w:rFonts w:asciiTheme="minorHAnsi" w:eastAsia="Calibri" w:hAnsiTheme="minorHAnsi" w:cstheme="minorHAnsi"/>
        </w:rPr>
      </w:pPr>
      <w:r w:rsidRPr="00C359F1">
        <w:rPr>
          <w:rFonts w:asciiTheme="minorHAnsi" w:eastAsia="Calibri" w:hAnsiTheme="minorHAnsi" w:cstheme="minorHAnsi"/>
        </w:rPr>
        <w:t>H</w:t>
      </w:r>
      <w:r w:rsidR="00881EF0" w:rsidRPr="00C359F1">
        <w:rPr>
          <w:rFonts w:asciiTheme="minorHAnsi" w:eastAsia="Calibri" w:hAnsiTheme="minorHAnsi" w:cstheme="minorHAnsi"/>
        </w:rPr>
        <w:t>.</w:t>
      </w:r>
      <w:r w:rsidR="00CD6A35" w:rsidRPr="00C359F1">
        <w:rPr>
          <w:rFonts w:asciiTheme="minorHAnsi" w:eastAsia="Calibri" w:hAnsiTheme="minorHAnsi" w:cstheme="minorHAnsi"/>
        </w:rPr>
        <w:t>11</w:t>
      </w:r>
      <w:r w:rsidRPr="00C359F1">
        <w:rPr>
          <w:rFonts w:asciiTheme="minorHAnsi" w:eastAsia="Calibri" w:hAnsiTheme="minorHAnsi" w:cstheme="minorHAnsi"/>
        </w:rPr>
        <w:t>.5 Unintentional Disturbance of Asbestos Containing Material</w:t>
      </w:r>
    </w:p>
    <w:p w14:paraId="014CB84F" w14:textId="367B986B" w:rsidR="00812A59" w:rsidRPr="00C359F1" w:rsidRDefault="00812A59" w:rsidP="00C359F1">
      <w:pPr>
        <w:autoSpaceDE w:val="0"/>
        <w:autoSpaceDN w:val="0"/>
        <w:adjustRightInd w:val="0"/>
        <w:spacing w:after="240" w:line="240" w:lineRule="auto"/>
        <w:rPr>
          <w:rFonts w:eastAsia="Calibri" w:cstheme="minorHAnsi"/>
          <w:color w:val="000000"/>
        </w:rPr>
      </w:pPr>
      <w:r w:rsidRPr="00C359F1">
        <w:rPr>
          <w:rFonts w:eastAsia="Calibri" w:cstheme="minorHAnsi"/>
          <w:color w:val="000000" w:themeColor="text1"/>
        </w:rPr>
        <w:t xml:space="preserve">Should the Contractor disturb suspected asbestos containing material during implementation of an ECM, the Contractor shall immediately stop work, take measures to reduce Contractor and building personnel exposure, and immediately notify the building personnel and the Contracting Officer of the </w:t>
      </w:r>
      <w:r w:rsidRPr="00C359F1">
        <w:rPr>
          <w:rFonts w:eastAsia="Calibri" w:cstheme="minorHAnsi"/>
          <w:color w:val="000000" w:themeColor="text1"/>
        </w:rPr>
        <w:lastRenderedPageBreak/>
        <w:t xml:space="preserve">asbestos condition and location. The Agency will be responsible for testing to determine if the material contains asbestos. The Agency may modify the contract to obtain the required testing services. The Agency may remove and dispose of the material at its expense or direct the Contractor to remove and dispose of the material at an equitable, negotiated cost. The Agency may also direct the Contractor to restore the affected site to its original condition rather than proceeding with an ECM. </w:t>
      </w:r>
    </w:p>
    <w:p w14:paraId="406AAE2F" w14:textId="5E6E4EB2" w:rsidR="004173AB" w:rsidRPr="00C359F1" w:rsidRDefault="00812A59" w:rsidP="00C359F1">
      <w:pPr>
        <w:pStyle w:val="Heading3"/>
        <w:spacing w:before="0" w:after="240"/>
        <w:rPr>
          <w:rFonts w:asciiTheme="minorHAnsi" w:eastAsia="Calibri" w:hAnsiTheme="minorHAnsi" w:cstheme="minorHAnsi"/>
        </w:rPr>
      </w:pPr>
      <w:bookmarkStart w:id="76" w:name="_Toc135904134"/>
      <w:r w:rsidRPr="00C359F1">
        <w:rPr>
          <w:rFonts w:asciiTheme="minorHAnsi" w:eastAsia="Calibri" w:hAnsiTheme="minorHAnsi" w:cstheme="minorHAnsi"/>
        </w:rPr>
        <w:t>H</w:t>
      </w:r>
      <w:r w:rsidR="00881EF0" w:rsidRPr="00C359F1">
        <w:rPr>
          <w:rFonts w:asciiTheme="minorHAnsi" w:eastAsia="Calibri" w:hAnsiTheme="minorHAnsi" w:cstheme="minorHAnsi"/>
        </w:rPr>
        <w:t>.</w:t>
      </w:r>
      <w:r w:rsidR="00CD6A35" w:rsidRPr="00C359F1">
        <w:rPr>
          <w:rFonts w:asciiTheme="minorHAnsi" w:eastAsia="Calibri" w:hAnsiTheme="minorHAnsi" w:cstheme="minorHAnsi"/>
        </w:rPr>
        <w:t>12</w:t>
      </w:r>
      <w:r w:rsidRPr="00C359F1">
        <w:rPr>
          <w:rFonts w:asciiTheme="minorHAnsi" w:eastAsia="Calibri" w:hAnsiTheme="minorHAnsi" w:cstheme="minorHAnsi"/>
        </w:rPr>
        <w:t xml:space="preserve"> Safety</w:t>
      </w:r>
      <w:bookmarkEnd w:id="76"/>
      <w:r w:rsidRPr="00C359F1">
        <w:rPr>
          <w:rFonts w:asciiTheme="minorHAnsi" w:eastAsia="Calibri" w:hAnsiTheme="minorHAnsi" w:cstheme="minorHAnsi"/>
        </w:rPr>
        <w:t xml:space="preserve"> </w:t>
      </w:r>
    </w:p>
    <w:p w14:paraId="05804D34" w14:textId="39D6454C" w:rsidR="00812A59" w:rsidRPr="00C359F1" w:rsidRDefault="41182FD2" w:rsidP="71D4DE0C">
      <w:pPr>
        <w:autoSpaceDE w:val="0"/>
        <w:autoSpaceDN w:val="0"/>
        <w:adjustRightInd w:val="0"/>
        <w:spacing w:after="240" w:line="240" w:lineRule="auto"/>
        <w:rPr>
          <w:rFonts w:eastAsia="Calibri"/>
          <w:color w:val="00B0F0"/>
        </w:rPr>
      </w:pPr>
      <w:r w:rsidRPr="71D4DE0C">
        <w:rPr>
          <w:rFonts w:eastAsia="Calibri"/>
        </w:rPr>
        <w:t xml:space="preserve">All work shall be conducted in a safe manner and shall comply with the requirements in FAR 52.236-13, Accident Prevention, </w:t>
      </w:r>
      <w:r w:rsidR="10E99934" w:rsidRPr="71D4DE0C">
        <w:rPr>
          <w:rFonts w:eastAsia="Calibri"/>
        </w:rPr>
        <w:t>and the</w:t>
      </w:r>
      <w:r w:rsidR="20DDEFB2" w:rsidRPr="71D4DE0C">
        <w:rPr>
          <w:rFonts w:eastAsia="Calibri"/>
        </w:rPr>
        <w:t xml:space="preserve"> agency’s policy as noted in</w:t>
      </w:r>
      <w:r w:rsidR="10E99934" w:rsidRPr="71D4DE0C">
        <w:rPr>
          <w:rFonts w:eastAsia="Calibri"/>
        </w:rPr>
        <w:t xml:space="preserve"> </w:t>
      </w:r>
      <w:r w:rsidR="64F97573" w:rsidRPr="71D4DE0C">
        <w:rPr>
          <w:rFonts w:eastAsia="Calibri"/>
        </w:rPr>
        <w:t>(</w:t>
      </w:r>
      <w:r w:rsidR="6B7A7082" w:rsidRPr="71D4DE0C">
        <w:rPr>
          <w:rFonts w:eastAsia="Calibri"/>
          <w:i/>
          <w:iCs/>
          <w:color w:val="00B0F0"/>
        </w:rPr>
        <w:t>list applicable agency polic</w:t>
      </w:r>
      <w:r w:rsidR="0C967599" w:rsidRPr="71D4DE0C">
        <w:rPr>
          <w:rFonts w:eastAsia="Calibri"/>
          <w:i/>
          <w:iCs/>
          <w:color w:val="00B0F0"/>
        </w:rPr>
        <w:t>i</w:t>
      </w:r>
      <w:r w:rsidR="6B7A7082" w:rsidRPr="71D4DE0C">
        <w:rPr>
          <w:rFonts w:eastAsia="Calibri"/>
          <w:i/>
          <w:iCs/>
          <w:color w:val="00B0F0"/>
        </w:rPr>
        <w:t>es</w:t>
      </w:r>
      <w:r w:rsidR="0C967599" w:rsidRPr="71D4DE0C">
        <w:rPr>
          <w:rFonts w:eastAsia="Calibri"/>
          <w:i/>
          <w:iCs/>
          <w:color w:val="00B0F0"/>
        </w:rPr>
        <w:t>*</w:t>
      </w:r>
      <w:r w:rsidR="6B7A7082" w:rsidRPr="71D4DE0C">
        <w:rPr>
          <w:rFonts w:eastAsia="Calibri"/>
        </w:rPr>
        <w:t>)</w:t>
      </w:r>
      <w:r w:rsidR="64F97573" w:rsidRPr="71D4DE0C">
        <w:rPr>
          <w:rFonts w:eastAsia="Calibri"/>
        </w:rPr>
        <w:t xml:space="preserve"> </w:t>
      </w:r>
      <w:r w:rsidRPr="71D4DE0C">
        <w:rPr>
          <w:rFonts w:eastAsia="Calibri"/>
        </w:rPr>
        <w:t>safety program requirements</w:t>
      </w:r>
      <w:proofErr w:type="gramStart"/>
      <w:r w:rsidRPr="71D4DE0C">
        <w:rPr>
          <w:rFonts w:eastAsia="Calibri"/>
        </w:rPr>
        <w:t xml:space="preserve">.  </w:t>
      </w:r>
      <w:proofErr w:type="gramEnd"/>
      <w:r w:rsidRPr="71D4DE0C">
        <w:rPr>
          <w:rFonts w:eastAsia="Calibri"/>
        </w:rPr>
        <w:t xml:space="preserve"> The Contractor shall </w:t>
      </w:r>
      <w:r w:rsidR="5B655758" w:rsidRPr="71D4DE0C">
        <w:rPr>
          <w:rFonts w:eastAsia="Calibri"/>
        </w:rPr>
        <w:t xml:space="preserve">deliver </w:t>
      </w:r>
      <w:r w:rsidRPr="71D4DE0C">
        <w:rPr>
          <w:rFonts w:eastAsia="Calibri"/>
        </w:rPr>
        <w:t>a safety and health plan, as well as an activity hazard analysis plan prior to the start of work</w:t>
      </w:r>
      <w:r w:rsidR="1FF7BCAD" w:rsidRPr="71D4DE0C">
        <w:rPr>
          <w:rFonts w:eastAsia="Calibri"/>
        </w:rPr>
        <w:t xml:space="preserve"> for discussion and approval</w:t>
      </w:r>
      <w:r w:rsidRPr="71D4DE0C">
        <w:rPr>
          <w:rFonts w:eastAsia="Calibri"/>
        </w:rPr>
        <w:t xml:space="preserve">. The Contractor's on-site workplace may </w:t>
      </w:r>
      <w:proofErr w:type="gramStart"/>
      <w:r w:rsidRPr="71D4DE0C">
        <w:rPr>
          <w:rFonts w:eastAsia="Calibri"/>
        </w:rPr>
        <w:t>be inspected</w:t>
      </w:r>
      <w:proofErr w:type="gramEnd"/>
      <w:r w:rsidRPr="71D4DE0C">
        <w:rPr>
          <w:rFonts w:eastAsia="Calibri"/>
        </w:rPr>
        <w:t xml:space="preserve"> periodically for compliance with OSHA and other governing safety standards. Corrective actions for violations shall be the responsibility of the Contractor and/or the Agency. The Contractor shall fully participate in an inquiry or investigation conducted by the agency and/or federal or </w:t>
      </w:r>
      <w:r w:rsidR="005D17F4">
        <w:rPr>
          <w:rFonts w:eastAsia="Calibri"/>
        </w:rPr>
        <w:t>S</w:t>
      </w:r>
      <w:r w:rsidRPr="71D4DE0C">
        <w:rPr>
          <w:rFonts w:eastAsia="Calibri"/>
        </w:rPr>
        <w:t xml:space="preserve">tate OSHA inspector, if a complaint </w:t>
      </w:r>
      <w:proofErr w:type="gramStart"/>
      <w:r w:rsidRPr="71D4DE0C">
        <w:rPr>
          <w:rFonts w:eastAsia="Calibri"/>
        </w:rPr>
        <w:t>is filed</w:t>
      </w:r>
      <w:proofErr w:type="gramEnd"/>
      <w:r w:rsidRPr="71D4DE0C">
        <w:rPr>
          <w:rFonts w:eastAsia="Calibri"/>
        </w:rPr>
        <w:t xml:space="preserve">. Any fines levied on the Contractor by federal or </w:t>
      </w:r>
      <w:r w:rsidR="005D17F4">
        <w:rPr>
          <w:rFonts w:eastAsia="Calibri"/>
        </w:rPr>
        <w:t>S</w:t>
      </w:r>
      <w:r w:rsidRPr="71D4DE0C">
        <w:rPr>
          <w:rFonts w:eastAsia="Calibri"/>
        </w:rPr>
        <w:t xml:space="preserve">tate OSHA offices due to safety/health violations will </w:t>
      </w:r>
      <w:proofErr w:type="gramStart"/>
      <w:r w:rsidRPr="71D4DE0C">
        <w:rPr>
          <w:rFonts w:eastAsia="Calibri"/>
        </w:rPr>
        <w:t>be paid</w:t>
      </w:r>
      <w:proofErr w:type="gramEnd"/>
      <w:r w:rsidRPr="71D4DE0C">
        <w:rPr>
          <w:rFonts w:eastAsia="Calibri"/>
        </w:rPr>
        <w:t xml:space="preserve"> promptly by the Contractor. The Contractor shall provide a</w:t>
      </w:r>
      <w:r w:rsidR="50793FF7" w:rsidRPr="71D4DE0C">
        <w:rPr>
          <w:rFonts w:eastAsia="Calibri"/>
        </w:rPr>
        <w:t>n incident</w:t>
      </w:r>
      <w:r w:rsidRPr="71D4DE0C">
        <w:rPr>
          <w:rFonts w:eastAsia="Calibri"/>
        </w:rPr>
        <w:t xml:space="preserve"> report to the Agency of all accidents </w:t>
      </w:r>
      <w:r w:rsidR="177D35E3" w:rsidRPr="71D4DE0C">
        <w:rPr>
          <w:rFonts w:eastAsia="Calibri"/>
        </w:rPr>
        <w:t xml:space="preserve">including </w:t>
      </w:r>
      <w:r w:rsidRPr="71D4DE0C">
        <w:rPr>
          <w:rFonts w:eastAsia="Calibri"/>
        </w:rPr>
        <w:t>descriptions of any Agency property or equipment damaged by Contractor or subcontractor employees, at any tier</w:t>
      </w:r>
      <w:proofErr w:type="gramStart"/>
      <w:r w:rsidRPr="71D4DE0C">
        <w:rPr>
          <w:rFonts w:eastAsia="Calibri"/>
        </w:rPr>
        <w:t xml:space="preserve">.  </w:t>
      </w:r>
      <w:proofErr w:type="gramEnd"/>
    </w:p>
    <w:p w14:paraId="7701C368" w14:textId="573F79EE" w:rsidR="00812A59" w:rsidRPr="00C359F1" w:rsidRDefault="0C967599" w:rsidP="71D4DE0C">
      <w:pPr>
        <w:autoSpaceDE w:val="0"/>
        <w:autoSpaceDN w:val="0"/>
        <w:adjustRightInd w:val="0"/>
        <w:spacing w:after="240" w:line="240" w:lineRule="auto"/>
        <w:rPr>
          <w:rFonts w:eastAsia="Calibri"/>
          <w:color w:val="000000"/>
        </w:rPr>
      </w:pPr>
      <w:r w:rsidRPr="71D4DE0C">
        <w:rPr>
          <w:rFonts w:eastAsia="Calibri"/>
          <w:i/>
          <w:iCs/>
          <w:color w:val="00B0F0"/>
        </w:rPr>
        <w:t>*</w:t>
      </w:r>
      <w:r w:rsidR="41182FD2" w:rsidRPr="71D4DE0C">
        <w:rPr>
          <w:rFonts w:eastAsia="Calibri"/>
          <w:i/>
          <w:iCs/>
          <w:color w:val="00B0F0"/>
        </w:rPr>
        <w:t xml:space="preserve">Note: </w:t>
      </w:r>
      <w:r w:rsidR="67DE1E19" w:rsidRPr="71D4DE0C">
        <w:rPr>
          <w:rFonts w:eastAsia="Calibri"/>
          <w:i/>
          <w:iCs/>
          <w:color w:val="00B0F0"/>
        </w:rPr>
        <w:t>F</w:t>
      </w:r>
      <w:r w:rsidR="41182FD2" w:rsidRPr="71D4DE0C">
        <w:rPr>
          <w:rFonts w:eastAsia="Calibri"/>
          <w:i/>
          <w:iCs/>
          <w:color w:val="00B0F0"/>
        </w:rPr>
        <w:t xml:space="preserve">or example, DoD projects may </w:t>
      </w:r>
      <w:proofErr w:type="gramStart"/>
      <w:r w:rsidR="41182FD2" w:rsidRPr="71D4DE0C">
        <w:rPr>
          <w:rFonts w:eastAsia="Calibri"/>
          <w:i/>
          <w:iCs/>
          <w:color w:val="00B0F0"/>
        </w:rPr>
        <w:t>be required</w:t>
      </w:r>
      <w:proofErr w:type="gramEnd"/>
      <w:r w:rsidR="41182FD2" w:rsidRPr="71D4DE0C">
        <w:rPr>
          <w:rFonts w:eastAsia="Calibri"/>
          <w:i/>
          <w:iCs/>
          <w:color w:val="00B0F0"/>
        </w:rPr>
        <w:t xml:space="preserve"> to comply with the Army Corps of Engineers Safety Manual (EM385-1-1 latest edition)</w:t>
      </w:r>
      <w:r w:rsidR="67DE1E19" w:rsidRPr="71D4DE0C">
        <w:rPr>
          <w:rFonts w:eastAsia="Calibri"/>
          <w:i/>
          <w:iCs/>
          <w:color w:val="00B0F0"/>
        </w:rPr>
        <w:t>.</w:t>
      </w:r>
    </w:p>
    <w:p w14:paraId="6262E08B" w14:textId="737724C2" w:rsidR="004173AB" w:rsidRPr="00C359F1" w:rsidRDefault="00812A59" w:rsidP="00C359F1">
      <w:pPr>
        <w:pStyle w:val="Heading3"/>
        <w:spacing w:before="0" w:after="240"/>
        <w:rPr>
          <w:rFonts w:asciiTheme="minorHAnsi" w:eastAsia="Calibri" w:hAnsiTheme="minorHAnsi" w:cstheme="minorHAnsi"/>
        </w:rPr>
      </w:pPr>
      <w:bookmarkStart w:id="77" w:name="_Toc135904135"/>
      <w:r w:rsidRPr="00C359F1">
        <w:rPr>
          <w:rFonts w:asciiTheme="minorHAnsi" w:eastAsia="Calibri" w:hAnsiTheme="minorHAnsi" w:cstheme="minorHAnsi"/>
        </w:rPr>
        <w:t>H</w:t>
      </w:r>
      <w:r w:rsidR="00881EF0" w:rsidRPr="00C359F1">
        <w:rPr>
          <w:rFonts w:asciiTheme="minorHAnsi" w:eastAsia="Calibri" w:hAnsiTheme="minorHAnsi" w:cstheme="minorHAnsi"/>
        </w:rPr>
        <w:t>.</w:t>
      </w:r>
      <w:r w:rsidR="00CD6A35" w:rsidRPr="00C359F1">
        <w:rPr>
          <w:rFonts w:asciiTheme="minorHAnsi" w:eastAsia="Calibri" w:hAnsiTheme="minorHAnsi" w:cstheme="minorHAnsi"/>
        </w:rPr>
        <w:t>13</w:t>
      </w:r>
      <w:r w:rsidRPr="00C359F1">
        <w:rPr>
          <w:rFonts w:asciiTheme="minorHAnsi" w:eastAsia="Calibri" w:hAnsiTheme="minorHAnsi" w:cstheme="minorHAnsi"/>
        </w:rPr>
        <w:t xml:space="preserve"> </w:t>
      </w:r>
      <w:r w:rsidR="0001094D">
        <w:rPr>
          <w:rFonts w:asciiTheme="minorHAnsi" w:eastAsia="Calibri" w:hAnsiTheme="minorHAnsi" w:cstheme="minorHAnsi"/>
        </w:rPr>
        <w:t xml:space="preserve">Handling of </w:t>
      </w:r>
      <w:r w:rsidR="48864814" w:rsidRPr="0001094D">
        <w:rPr>
          <w:rFonts w:asciiTheme="minorHAnsi" w:hAnsiTheme="minorHAnsi" w:cstheme="minorHAnsi"/>
        </w:rPr>
        <w:t xml:space="preserve">Polychlorinated </w:t>
      </w:r>
      <w:r w:rsidR="0001094D">
        <w:rPr>
          <w:rFonts w:asciiTheme="minorHAnsi" w:hAnsiTheme="minorHAnsi" w:cstheme="minorHAnsi"/>
        </w:rPr>
        <w:t>B</w:t>
      </w:r>
      <w:r w:rsidR="48864814" w:rsidRPr="0001094D">
        <w:rPr>
          <w:rFonts w:asciiTheme="minorHAnsi" w:hAnsiTheme="minorHAnsi" w:cstheme="minorHAnsi"/>
        </w:rPr>
        <w:t>iphenyl</w:t>
      </w:r>
      <w:r w:rsidR="05DDC3DB" w:rsidRPr="0001094D">
        <w:rPr>
          <w:rFonts w:asciiTheme="minorHAnsi" w:hAnsiTheme="minorHAnsi" w:cstheme="minorHAnsi"/>
        </w:rPr>
        <w:t>s</w:t>
      </w:r>
      <w:r w:rsidR="48864814" w:rsidRPr="00C359F1">
        <w:rPr>
          <w:rFonts w:asciiTheme="minorHAnsi" w:hAnsiTheme="minorHAnsi" w:cstheme="minorHAnsi"/>
        </w:rPr>
        <w:t xml:space="preserve"> (</w:t>
      </w:r>
      <w:r w:rsidRPr="00C359F1">
        <w:rPr>
          <w:rFonts w:asciiTheme="minorHAnsi" w:eastAsia="Calibri" w:hAnsiTheme="minorHAnsi" w:cstheme="minorHAnsi"/>
        </w:rPr>
        <w:t>PCB</w:t>
      </w:r>
      <w:r w:rsidR="61A3A10E" w:rsidRPr="00C359F1">
        <w:rPr>
          <w:rFonts w:asciiTheme="minorHAnsi" w:eastAsia="Calibri" w:hAnsiTheme="minorHAnsi" w:cstheme="minorHAnsi"/>
        </w:rPr>
        <w:t>s</w:t>
      </w:r>
      <w:r w:rsidR="0001094D">
        <w:rPr>
          <w:rFonts w:asciiTheme="minorHAnsi" w:eastAsia="Calibri" w:hAnsiTheme="minorHAnsi" w:cstheme="minorHAnsi"/>
        </w:rPr>
        <w:t>)</w:t>
      </w:r>
      <w:bookmarkEnd w:id="77"/>
    </w:p>
    <w:p w14:paraId="6D620D69" w14:textId="50CCCC05" w:rsidR="00812A59" w:rsidRPr="00C359F1" w:rsidRDefault="00812A59" w:rsidP="00C359F1">
      <w:pPr>
        <w:autoSpaceDE w:val="0"/>
        <w:autoSpaceDN w:val="0"/>
        <w:adjustRightInd w:val="0"/>
        <w:spacing w:after="240" w:line="240" w:lineRule="auto"/>
        <w:rPr>
          <w:rFonts w:eastAsia="Calibri" w:cstheme="minorHAnsi"/>
          <w:color w:val="000000"/>
        </w:rPr>
      </w:pPr>
      <w:r w:rsidRPr="00C359F1">
        <w:rPr>
          <w:rFonts w:eastAsia="Calibri" w:cstheme="minorHAnsi"/>
          <w:color w:val="000000"/>
        </w:rPr>
        <w:t xml:space="preserve">Any work involving PCBs shall </w:t>
      </w:r>
      <w:proofErr w:type="gramStart"/>
      <w:r w:rsidRPr="00C359F1">
        <w:rPr>
          <w:rFonts w:eastAsia="Calibri" w:cstheme="minorHAnsi"/>
          <w:color w:val="000000"/>
        </w:rPr>
        <w:t>be accomplished</w:t>
      </w:r>
      <w:proofErr w:type="gramEnd"/>
      <w:r w:rsidRPr="00C359F1">
        <w:rPr>
          <w:rFonts w:eastAsia="Calibri" w:cstheme="minorHAnsi"/>
          <w:color w:val="000000"/>
        </w:rPr>
        <w:t xml:space="preserve"> in accordance with the Toxic Substance Control Act and regulations adopted pursuant to the same, specifically 40 CFR Part 761. </w:t>
      </w:r>
    </w:p>
    <w:p w14:paraId="0B206A40" w14:textId="3612C57E" w:rsidR="00244ED9" w:rsidRPr="00C359F1" w:rsidRDefault="00812A59" w:rsidP="00C359F1">
      <w:pPr>
        <w:pStyle w:val="Heading4"/>
        <w:spacing w:before="0" w:after="240"/>
        <w:rPr>
          <w:rFonts w:asciiTheme="minorHAnsi" w:eastAsia="Calibri" w:hAnsiTheme="minorHAnsi" w:cstheme="minorHAnsi"/>
        </w:rPr>
      </w:pPr>
      <w:r w:rsidRPr="00C359F1">
        <w:rPr>
          <w:rFonts w:asciiTheme="minorHAnsi" w:eastAsia="Calibri" w:hAnsiTheme="minorHAnsi" w:cstheme="minorHAnsi"/>
        </w:rPr>
        <w:t>H</w:t>
      </w:r>
      <w:r w:rsidR="00881EF0" w:rsidRPr="00C359F1">
        <w:rPr>
          <w:rFonts w:asciiTheme="minorHAnsi" w:eastAsia="Calibri" w:hAnsiTheme="minorHAnsi" w:cstheme="minorHAnsi"/>
        </w:rPr>
        <w:t>.</w:t>
      </w:r>
      <w:r w:rsidR="00CD6A35" w:rsidRPr="00C359F1">
        <w:rPr>
          <w:rFonts w:asciiTheme="minorHAnsi" w:eastAsia="Calibri" w:hAnsiTheme="minorHAnsi" w:cstheme="minorHAnsi"/>
        </w:rPr>
        <w:t>13</w:t>
      </w:r>
      <w:r w:rsidR="00881EF0" w:rsidRPr="00C359F1">
        <w:rPr>
          <w:rFonts w:asciiTheme="minorHAnsi" w:eastAsia="Calibri" w:hAnsiTheme="minorHAnsi" w:cstheme="minorHAnsi"/>
        </w:rPr>
        <w:t>.</w:t>
      </w:r>
      <w:r w:rsidRPr="00C359F1">
        <w:rPr>
          <w:rFonts w:asciiTheme="minorHAnsi" w:eastAsia="Calibri" w:hAnsiTheme="minorHAnsi" w:cstheme="minorHAnsi"/>
        </w:rPr>
        <w:t>1 Transformer Removal</w:t>
      </w:r>
    </w:p>
    <w:p w14:paraId="65A97352" w14:textId="6C2D4980" w:rsidR="00812A59" w:rsidRPr="00C359F1" w:rsidRDefault="00812A59" w:rsidP="00C359F1">
      <w:pPr>
        <w:autoSpaceDE w:val="0"/>
        <w:autoSpaceDN w:val="0"/>
        <w:adjustRightInd w:val="0"/>
        <w:spacing w:after="240" w:line="240" w:lineRule="auto"/>
        <w:rPr>
          <w:rFonts w:eastAsia="Calibri" w:cstheme="minorHAnsi"/>
          <w:color w:val="000000"/>
        </w:rPr>
      </w:pPr>
      <w:r w:rsidRPr="00C359F1">
        <w:rPr>
          <w:rFonts w:eastAsia="Calibri" w:cstheme="minorHAnsi"/>
          <w:color w:val="000000"/>
        </w:rPr>
        <w:t xml:space="preserve">Transformers, or any components potentially containing PCBs, shall not </w:t>
      </w:r>
      <w:proofErr w:type="gramStart"/>
      <w:r w:rsidRPr="00C359F1">
        <w:rPr>
          <w:rFonts w:eastAsia="Calibri" w:cstheme="minorHAnsi"/>
          <w:color w:val="000000"/>
        </w:rPr>
        <w:t>be removed</w:t>
      </w:r>
      <w:proofErr w:type="gramEnd"/>
      <w:r w:rsidRPr="00C359F1">
        <w:rPr>
          <w:rFonts w:eastAsia="Calibri" w:cstheme="minorHAnsi"/>
          <w:color w:val="000000"/>
        </w:rPr>
        <w:t xml:space="preserve"> until the PCB concentration level is known. The Agency will provide all available records on file to assist in determining the level of PCBs. All transformers, regardless of PCB concentration levels, shall </w:t>
      </w:r>
      <w:proofErr w:type="gramStart"/>
      <w:r w:rsidRPr="00C359F1">
        <w:rPr>
          <w:rFonts w:eastAsia="Calibri" w:cstheme="minorHAnsi"/>
          <w:color w:val="000000"/>
        </w:rPr>
        <w:t>be lawfully disposed</w:t>
      </w:r>
      <w:proofErr w:type="gramEnd"/>
      <w:r w:rsidRPr="00C359F1">
        <w:rPr>
          <w:rFonts w:eastAsia="Calibri" w:cstheme="minorHAnsi"/>
          <w:color w:val="000000"/>
        </w:rPr>
        <w:t xml:space="preserve"> of by the Contractor in accordance with all federal, </w:t>
      </w:r>
      <w:r w:rsidR="00EA4255">
        <w:rPr>
          <w:rFonts w:eastAsia="Calibri" w:cstheme="minorHAnsi"/>
          <w:color w:val="000000"/>
        </w:rPr>
        <w:t>S</w:t>
      </w:r>
      <w:r w:rsidR="00055F0D" w:rsidRPr="00C359F1">
        <w:rPr>
          <w:rFonts w:eastAsia="Calibri" w:cstheme="minorHAnsi"/>
          <w:color w:val="000000"/>
        </w:rPr>
        <w:t>tate,</w:t>
      </w:r>
      <w:r w:rsidRPr="00C359F1">
        <w:rPr>
          <w:rFonts w:eastAsia="Calibri" w:cstheme="minorHAnsi"/>
          <w:color w:val="000000"/>
        </w:rPr>
        <w:t xml:space="preserve"> and local environmental laws and regulations</w:t>
      </w:r>
      <w:r w:rsidR="00EE708C" w:rsidRPr="00C359F1">
        <w:rPr>
          <w:rFonts w:eastAsia="Calibri" w:cstheme="minorHAnsi"/>
          <w:color w:val="000000"/>
        </w:rPr>
        <w:t xml:space="preserve">. </w:t>
      </w:r>
      <w:r w:rsidRPr="00C359F1">
        <w:rPr>
          <w:rFonts w:eastAsia="Calibri" w:cstheme="minorHAnsi"/>
          <w:color w:val="000000"/>
        </w:rPr>
        <w:t xml:space="preserve">Transformers with PCB concentration levels greater than 50 ppm shall be considered PCB contaminated and </w:t>
      </w:r>
      <w:proofErr w:type="gramStart"/>
      <w:r w:rsidRPr="00C359F1">
        <w:rPr>
          <w:rFonts w:eastAsia="Calibri" w:cstheme="minorHAnsi"/>
          <w:color w:val="000000"/>
        </w:rPr>
        <w:t>handled</w:t>
      </w:r>
      <w:proofErr w:type="gramEnd"/>
      <w:r w:rsidRPr="00C359F1">
        <w:rPr>
          <w:rFonts w:eastAsia="Calibri" w:cstheme="minorHAnsi"/>
          <w:color w:val="000000"/>
        </w:rPr>
        <w:t xml:space="preserve"> as follows: </w:t>
      </w:r>
    </w:p>
    <w:p w14:paraId="48426BEF" w14:textId="0A786CE0" w:rsidR="480B622B" w:rsidRDefault="5AA01048" w:rsidP="00F5409B">
      <w:pPr>
        <w:pStyle w:val="ListParagraph"/>
        <w:numPr>
          <w:ilvl w:val="0"/>
          <w:numId w:val="2"/>
        </w:numPr>
        <w:spacing w:after="240" w:line="240" w:lineRule="auto"/>
        <w:rPr>
          <w:rFonts w:ascii="Calibri" w:eastAsia="Calibri" w:hAnsi="Calibri" w:cs="Calibri"/>
        </w:rPr>
      </w:pPr>
      <w:r w:rsidRPr="32DE69E6">
        <w:rPr>
          <w:rFonts w:ascii="Calibri" w:eastAsia="Calibri" w:hAnsi="Calibri" w:cs="Calibri"/>
        </w:rPr>
        <w:t xml:space="preserve">(a) Upon removal from service (disconnection and removal from pole or pad/vault mount) all PCB contaminated transformers shall </w:t>
      </w:r>
      <w:proofErr w:type="gramStart"/>
      <w:r w:rsidRPr="32DE69E6">
        <w:rPr>
          <w:rFonts w:ascii="Calibri" w:eastAsia="Calibri" w:hAnsi="Calibri" w:cs="Calibri"/>
        </w:rPr>
        <w:t>be marked</w:t>
      </w:r>
      <w:proofErr w:type="gramEnd"/>
      <w:r w:rsidRPr="32DE69E6">
        <w:rPr>
          <w:rFonts w:ascii="Calibri" w:eastAsia="Calibri" w:hAnsi="Calibri" w:cs="Calibri"/>
        </w:rPr>
        <w:t xml:space="preserve"> to indicate the exact date of removal. </w:t>
      </w:r>
    </w:p>
    <w:p w14:paraId="4F95D335" w14:textId="5FFD390E" w:rsidR="64B25849" w:rsidRDefault="5AA01048" w:rsidP="00F5409B">
      <w:pPr>
        <w:pStyle w:val="ListParagraph"/>
        <w:numPr>
          <w:ilvl w:val="0"/>
          <w:numId w:val="2"/>
        </w:numPr>
        <w:rPr>
          <w:rFonts w:ascii="Calibri" w:eastAsia="Calibri" w:hAnsi="Calibri" w:cs="Calibri"/>
        </w:rPr>
      </w:pPr>
      <w:r w:rsidRPr="32DE69E6">
        <w:rPr>
          <w:rFonts w:ascii="Calibri" w:eastAsia="Calibri" w:hAnsi="Calibri" w:cs="Calibri"/>
        </w:rPr>
        <w:t xml:space="preserve">(b) Should temporary storage of any transformer become necessary, the transformers shall be placed in the Contractor’s assigned storage area and be </w:t>
      </w:r>
      <w:proofErr w:type="gramStart"/>
      <w:r w:rsidRPr="32DE69E6">
        <w:rPr>
          <w:rFonts w:ascii="Calibri" w:eastAsia="Calibri" w:hAnsi="Calibri" w:cs="Calibri"/>
        </w:rPr>
        <w:t>properly stored</w:t>
      </w:r>
      <w:proofErr w:type="gramEnd"/>
      <w:r w:rsidRPr="32DE69E6">
        <w:rPr>
          <w:rFonts w:ascii="Calibri" w:eastAsia="Calibri" w:hAnsi="Calibri" w:cs="Calibri"/>
        </w:rPr>
        <w:t xml:space="preserve"> to prevent spills. </w:t>
      </w:r>
    </w:p>
    <w:p w14:paraId="4CD80C6B" w14:textId="70555CE9" w:rsidR="64B25849" w:rsidRDefault="5AA01048" w:rsidP="00F5409B">
      <w:pPr>
        <w:pStyle w:val="ListParagraph"/>
        <w:numPr>
          <w:ilvl w:val="0"/>
          <w:numId w:val="2"/>
        </w:numPr>
        <w:rPr>
          <w:rFonts w:ascii="Calibri" w:eastAsia="Calibri" w:hAnsi="Calibri" w:cs="Calibri"/>
        </w:rPr>
      </w:pPr>
      <w:r w:rsidRPr="32DE69E6">
        <w:rPr>
          <w:rFonts w:ascii="Calibri" w:eastAsia="Calibri" w:hAnsi="Calibri" w:cs="Calibri"/>
        </w:rPr>
        <w:t xml:space="preserve">(c) Transformers stored in the contractor’s assigned storage area shall </w:t>
      </w:r>
      <w:proofErr w:type="gramStart"/>
      <w:r w:rsidRPr="32DE69E6">
        <w:rPr>
          <w:rFonts w:ascii="Calibri" w:eastAsia="Calibri" w:hAnsi="Calibri" w:cs="Calibri"/>
        </w:rPr>
        <w:t>be inspected</w:t>
      </w:r>
      <w:proofErr w:type="gramEnd"/>
      <w:r w:rsidRPr="32DE69E6">
        <w:rPr>
          <w:rFonts w:ascii="Calibri" w:eastAsia="Calibri" w:hAnsi="Calibri" w:cs="Calibri"/>
        </w:rPr>
        <w:t xml:space="preserve"> at least daily by the contractor to determine if any fluid spills have occurred. An inspection log shall </w:t>
      </w:r>
      <w:proofErr w:type="gramStart"/>
      <w:r w:rsidRPr="32DE69E6">
        <w:rPr>
          <w:rFonts w:ascii="Calibri" w:eastAsia="Calibri" w:hAnsi="Calibri" w:cs="Calibri"/>
        </w:rPr>
        <w:t>be kept</w:t>
      </w:r>
      <w:proofErr w:type="gramEnd"/>
      <w:r w:rsidRPr="32DE69E6">
        <w:rPr>
          <w:rFonts w:ascii="Calibri" w:eastAsia="Calibri" w:hAnsi="Calibri" w:cs="Calibri"/>
        </w:rPr>
        <w:t xml:space="preserve"> on site and made available to the Agency at any reasonable time.</w:t>
      </w:r>
    </w:p>
    <w:p w14:paraId="6577298F" w14:textId="1A903CB5" w:rsidR="00244ED9" w:rsidRPr="00C359F1" w:rsidRDefault="0E95BFB6" w:rsidP="71D4DE0C">
      <w:pPr>
        <w:pStyle w:val="Heading4"/>
        <w:spacing w:before="0" w:after="240" w:line="240" w:lineRule="auto"/>
        <w:rPr>
          <w:rFonts w:eastAsia="Calibri"/>
        </w:rPr>
      </w:pPr>
      <w:r w:rsidRPr="71D4DE0C">
        <w:rPr>
          <w:rFonts w:asciiTheme="minorHAnsi" w:eastAsia="Calibri" w:hAnsiTheme="minorHAnsi" w:cstheme="minorBidi"/>
        </w:rPr>
        <w:lastRenderedPageBreak/>
        <w:t>H</w:t>
      </w:r>
      <w:r w:rsidR="359941D1" w:rsidRPr="71D4DE0C">
        <w:rPr>
          <w:rFonts w:asciiTheme="minorHAnsi" w:eastAsia="Calibri" w:hAnsiTheme="minorHAnsi" w:cstheme="minorBidi"/>
        </w:rPr>
        <w:t>.</w:t>
      </w:r>
      <w:r w:rsidR="1A4A0258" w:rsidRPr="71D4DE0C">
        <w:rPr>
          <w:rFonts w:asciiTheme="minorHAnsi" w:eastAsia="Calibri" w:hAnsiTheme="minorHAnsi" w:cstheme="minorBidi"/>
        </w:rPr>
        <w:t>13</w:t>
      </w:r>
      <w:r w:rsidRPr="71D4DE0C">
        <w:rPr>
          <w:rFonts w:asciiTheme="minorHAnsi" w:eastAsia="Calibri" w:hAnsiTheme="minorHAnsi" w:cstheme="minorBidi"/>
        </w:rPr>
        <w:t>.2 Oily Wastes</w:t>
      </w:r>
    </w:p>
    <w:p w14:paraId="1F0AF3A9" w14:textId="2069ABFD" w:rsidR="00812A59" w:rsidRPr="00C359F1" w:rsidRDefault="00812A59" w:rsidP="00C359F1">
      <w:pPr>
        <w:autoSpaceDE w:val="0"/>
        <w:autoSpaceDN w:val="0"/>
        <w:adjustRightInd w:val="0"/>
        <w:spacing w:after="240" w:line="240" w:lineRule="auto"/>
        <w:rPr>
          <w:rFonts w:eastAsia="Calibri" w:cstheme="minorHAnsi"/>
          <w:color w:val="000000"/>
        </w:rPr>
      </w:pPr>
      <w:r w:rsidRPr="00C359F1">
        <w:rPr>
          <w:rFonts w:eastAsia="Calibri" w:cstheme="minorHAnsi"/>
          <w:color w:val="000000"/>
        </w:rPr>
        <w:t xml:space="preserve">Oils with PCB concentration levels of greater than 2 ppm shall </w:t>
      </w:r>
      <w:proofErr w:type="gramStart"/>
      <w:r w:rsidRPr="00C359F1">
        <w:rPr>
          <w:rFonts w:eastAsia="Calibri" w:cstheme="minorHAnsi"/>
          <w:color w:val="000000"/>
        </w:rPr>
        <w:t>be lawfully disposed</w:t>
      </w:r>
      <w:proofErr w:type="gramEnd"/>
      <w:r w:rsidRPr="00C359F1">
        <w:rPr>
          <w:rFonts w:eastAsia="Calibri" w:cstheme="minorHAnsi"/>
          <w:color w:val="000000"/>
        </w:rPr>
        <w:t xml:space="preserve"> of by the Contractor at a waste disposal site which complies with all federal, </w:t>
      </w:r>
      <w:r w:rsidR="00EA4255">
        <w:rPr>
          <w:rFonts w:eastAsia="Calibri" w:cstheme="minorHAnsi"/>
          <w:color w:val="000000"/>
        </w:rPr>
        <w:t>S</w:t>
      </w:r>
      <w:r w:rsidR="00EE708C" w:rsidRPr="00C359F1">
        <w:rPr>
          <w:rFonts w:eastAsia="Calibri" w:cstheme="minorHAnsi"/>
          <w:color w:val="000000"/>
        </w:rPr>
        <w:t>tate,</w:t>
      </w:r>
      <w:r w:rsidRPr="00C359F1">
        <w:rPr>
          <w:rFonts w:eastAsia="Calibri" w:cstheme="minorHAnsi"/>
          <w:color w:val="000000"/>
        </w:rPr>
        <w:t xml:space="preserve"> and local environmental laws and regulations and which is a U.S. Environmental Protection Agency (EPA) licensed Treatment, Storage and Disposal facility.</w:t>
      </w:r>
    </w:p>
    <w:p w14:paraId="33D8ADC9" w14:textId="3378C945" w:rsidR="00244ED9" w:rsidRPr="00C359F1" w:rsidRDefault="00812A59" w:rsidP="00C359F1">
      <w:pPr>
        <w:pStyle w:val="Heading4"/>
        <w:spacing w:before="0" w:after="240"/>
        <w:rPr>
          <w:rFonts w:asciiTheme="minorHAnsi" w:eastAsia="Calibri" w:hAnsiTheme="minorHAnsi" w:cstheme="minorHAnsi"/>
        </w:rPr>
      </w:pPr>
      <w:r w:rsidRPr="00C359F1">
        <w:rPr>
          <w:rFonts w:asciiTheme="minorHAnsi" w:eastAsia="Calibri" w:hAnsiTheme="minorHAnsi" w:cstheme="minorHAnsi"/>
        </w:rPr>
        <w:t>H</w:t>
      </w:r>
      <w:r w:rsidR="00881EF0" w:rsidRPr="00C359F1">
        <w:rPr>
          <w:rFonts w:asciiTheme="minorHAnsi" w:eastAsia="Calibri" w:hAnsiTheme="minorHAnsi" w:cstheme="minorHAnsi"/>
        </w:rPr>
        <w:t>.</w:t>
      </w:r>
      <w:r w:rsidR="00CD6A35" w:rsidRPr="00C359F1">
        <w:rPr>
          <w:rFonts w:asciiTheme="minorHAnsi" w:eastAsia="Calibri" w:hAnsiTheme="minorHAnsi" w:cstheme="minorHAnsi"/>
        </w:rPr>
        <w:t>13</w:t>
      </w:r>
      <w:r w:rsidRPr="00C359F1">
        <w:rPr>
          <w:rFonts w:asciiTheme="minorHAnsi" w:eastAsia="Calibri" w:hAnsiTheme="minorHAnsi" w:cstheme="minorHAnsi"/>
        </w:rPr>
        <w:t>.3 Transformer Spill Response Procedures and Responsibilities</w:t>
      </w:r>
    </w:p>
    <w:p w14:paraId="60664439" w14:textId="10F7BF63" w:rsidR="00812A59" w:rsidRPr="00C359F1" w:rsidRDefault="113E7309" w:rsidP="0217B17C">
      <w:pPr>
        <w:autoSpaceDE w:val="0"/>
        <w:autoSpaceDN w:val="0"/>
        <w:adjustRightInd w:val="0"/>
        <w:spacing w:after="240" w:line="240" w:lineRule="auto"/>
        <w:rPr>
          <w:rFonts w:eastAsia="Calibri"/>
          <w:color w:val="000000"/>
        </w:rPr>
      </w:pPr>
      <w:r w:rsidRPr="0217B17C">
        <w:rPr>
          <w:rFonts w:eastAsia="Calibri"/>
          <w:color w:val="000000" w:themeColor="text1"/>
        </w:rPr>
        <w:t xml:space="preserve">The Contractor shall adhere to all federal, </w:t>
      </w:r>
      <w:r w:rsidR="00EA4255">
        <w:rPr>
          <w:rFonts w:eastAsia="Calibri"/>
          <w:color w:val="000000" w:themeColor="text1"/>
        </w:rPr>
        <w:t>S</w:t>
      </w:r>
      <w:r w:rsidR="7863BC4A" w:rsidRPr="0217B17C">
        <w:rPr>
          <w:rFonts w:eastAsia="Calibri"/>
          <w:color w:val="000000" w:themeColor="text1"/>
        </w:rPr>
        <w:t>tate,</w:t>
      </w:r>
      <w:r w:rsidRPr="0217B17C">
        <w:rPr>
          <w:rFonts w:eastAsia="Calibri"/>
          <w:color w:val="000000" w:themeColor="text1"/>
        </w:rPr>
        <w:t xml:space="preserve"> and local laws and regulations in the event of a transformer spill. The Contractor shall treat all spills of transformer fluid as PCB contaminated unless testing has shown otherwise. In the event of a spill of transformer fluid, the contractor shall immediately contact the designated COR, and inform them of the type, quantity, and location of the spill. The Contractor shall be solely responsible for all spills of transformer fluid caused by the Contractor. Such </w:t>
      </w:r>
      <w:proofErr w:type="gramStart"/>
      <w:r w:rsidRPr="0217B17C">
        <w:rPr>
          <w:rFonts w:eastAsia="Calibri"/>
          <w:color w:val="000000" w:themeColor="text1"/>
        </w:rPr>
        <w:t>responsibility includes</w:t>
      </w:r>
      <w:proofErr w:type="gramEnd"/>
      <w:r w:rsidRPr="0217B17C">
        <w:rPr>
          <w:rFonts w:eastAsia="Calibri"/>
          <w:color w:val="000000" w:themeColor="text1"/>
        </w:rPr>
        <w:t xml:space="preserve"> cleanup and disposal of spilled fluids and contaminated material, at the Contractor’s expense. </w:t>
      </w:r>
    </w:p>
    <w:p w14:paraId="2A1AC37D" w14:textId="152F53F1" w:rsidR="004173AB" w:rsidRPr="00C359F1" w:rsidRDefault="00812A59" w:rsidP="00C359F1">
      <w:pPr>
        <w:pStyle w:val="Heading3"/>
        <w:spacing w:before="0" w:after="240"/>
        <w:rPr>
          <w:rFonts w:asciiTheme="minorHAnsi" w:eastAsia="Calibri" w:hAnsiTheme="minorHAnsi" w:cstheme="minorHAnsi"/>
        </w:rPr>
      </w:pPr>
      <w:bookmarkStart w:id="78" w:name="_Toc135904136"/>
      <w:r w:rsidRPr="00C359F1">
        <w:rPr>
          <w:rFonts w:asciiTheme="minorHAnsi" w:eastAsia="Calibri" w:hAnsiTheme="minorHAnsi" w:cstheme="minorHAnsi"/>
        </w:rPr>
        <w:t>H.</w:t>
      </w:r>
      <w:r w:rsidR="00CD6A35" w:rsidRPr="00C359F1">
        <w:rPr>
          <w:rFonts w:asciiTheme="minorHAnsi" w:eastAsia="Calibri" w:hAnsiTheme="minorHAnsi" w:cstheme="minorHAnsi"/>
        </w:rPr>
        <w:t>14</w:t>
      </w:r>
      <w:r w:rsidRPr="00C359F1">
        <w:rPr>
          <w:rFonts w:asciiTheme="minorHAnsi" w:eastAsia="Calibri" w:hAnsiTheme="minorHAnsi" w:cstheme="minorHAnsi"/>
        </w:rPr>
        <w:t xml:space="preserve"> Disposal</w:t>
      </w:r>
      <w:bookmarkEnd w:id="78"/>
      <w:r w:rsidRPr="00C359F1">
        <w:rPr>
          <w:rFonts w:asciiTheme="minorHAnsi" w:eastAsia="Calibri" w:hAnsiTheme="minorHAnsi" w:cstheme="minorHAnsi"/>
        </w:rPr>
        <w:t xml:space="preserve"> </w:t>
      </w:r>
    </w:p>
    <w:p w14:paraId="500E1542" w14:textId="571824CE" w:rsidR="00812A59" w:rsidRPr="00C359F1" w:rsidRDefault="00812A59" w:rsidP="00C359F1">
      <w:pPr>
        <w:autoSpaceDE w:val="0"/>
        <w:autoSpaceDN w:val="0"/>
        <w:adjustRightInd w:val="0"/>
        <w:spacing w:after="240" w:line="240" w:lineRule="auto"/>
        <w:rPr>
          <w:rFonts w:eastAsia="Calibri" w:cstheme="minorHAnsi"/>
          <w:color w:val="000000"/>
        </w:rPr>
      </w:pPr>
      <w:r w:rsidRPr="00C359F1">
        <w:rPr>
          <w:rFonts w:eastAsia="Calibri" w:cstheme="minorHAnsi"/>
          <w:color w:val="000000" w:themeColor="text1"/>
        </w:rPr>
        <w:t xml:space="preserve">Debris, rubbish and non-usable material and equipment that </w:t>
      </w:r>
      <w:proofErr w:type="gramStart"/>
      <w:r w:rsidRPr="00C359F1">
        <w:rPr>
          <w:rFonts w:eastAsia="Calibri" w:cstheme="minorHAnsi"/>
          <w:color w:val="000000" w:themeColor="text1"/>
        </w:rPr>
        <w:t>is removed</w:t>
      </w:r>
      <w:proofErr w:type="gramEnd"/>
      <w:r w:rsidRPr="00C359F1">
        <w:rPr>
          <w:rFonts w:eastAsia="Calibri" w:cstheme="minorHAnsi"/>
          <w:color w:val="000000" w:themeColor="text1"/>
        </w:rPr>
        <w:t xml:space="preserve"> or disconnected shall be removed from Agency property and lawfully disposed of by the Contractor. Salvageable material that is to remain the property of the Agency </w:t>
      </w:r>
      <w:proofErr w:type="gramStart"/>
      <w:r w:rsidR="2A6C98C2" w:rsidRPr="00C359F1">
        <w:rPr>
          <w:rFonts w:eastAsia="Calibri" w:cstheme="minorHAnsi"/>
          <w:color w:val="000000" w:themeColor="text1"/>
        </w:rPr>
        <w:t>is</w:t>
      </w:r>
      <w:r w:rsidRPr="00C359F1">
        <w:rPr>
          <w:rFonts w:eastAsia="Calibri" w:cstheme="minorHAnsi"/>
          <w:color w:val="000000" w:themeColor="text1"/>
        </w:rPr>
        <w:t xml:space="preserve"> identified</w:t>
      </w:r>
      <w:proofErr w:type="gramEnd"/>
      <w:r w:rsidRPr="00C359F1">
        <w:rPr>
          <w:rFonts w:eastAsia="Calibri" w:cstheme="minorHAnsi"/>
          <w:color w:val="000000" w:themeColor="text1"/>
        </w:rPr>
        <w:t xml:space="preserve"> in the individual contracts. </w:t>
      </w:r>
    </w:p>
    <w:p w14:paraId="173F6A23" w14:textId="4729DA86" w:rsidR="004173AB" w:rsidRPr="00C359F1" w:rsidRDefault="00812A59" w:rsidP="00C359F1">
      <w:pPr>
        <w:pStyle w:val="Heading4"/>
        <w:spacing w:before="0" w:after="240"/>
        <w:rPr>
          <w:rFonts w:asciiTheme="minorHAnsi" w:eastAsia="Calibri" w:hAnsiTheme="minorHAnsi" w:cstheme="minorHAnsi"/>
        </w:rPr>
      </w:pPr>
      <w:r w:rsidRPr="00C359F1">
        <w:rPr>
          <w:rFonts w:asciiTheme="minorHAnsi" w:eastAsia="Calibri" w:hAnsiTheme="minorHAnsi" w:cstheme="minorHAnsi"/>
        </w:rPr>
        <w:t>H</w:t>
      </w:r>
      <w:r w:rsidR="00881EF0" w:rsidRPr="00C359F1">
        <w:rPr>
          <w:rFonts w:asciiTheme="minorHAnsi" w:eastAsia="Calibri" w:hAnsiTheme="minorHAnsi" w:cstheme="minorHAnsi"/>
        </w:rPr>
        <w:t>.</w:t>
      </w:r>
      <w:r w:rsidR="00CD6A35" w:rsidRPr="00C359F1">
        <w:rPr>
          <w:rFonts w:asciiTheme="minorHAnsi" w:eastAsia="Calibri" w:hAnsiTheme="minorHAnsi" w:cstheme="minorHAnsi"/>
        </w:rPr>
        <w:t>14</w:t>
      </w:r>
      <w:r w:rsidRPr="00C359F1">
        <w:rPr>
          <w:rFonts w:asciiTheme="minorHAnsi" w:eastAsia="Calibri" w:hAnsiTheme="minorHAnsi" w:cstheme="minorHAnsi"/>
        </w:rPr>
        <w:t>.1 Hazardous Wastes</w:t>
      </w:r>
    </w:p>
    <w:p w14:paraId="3CBED89A" w14:textId="0B75EE78" w:rsidR="00812A59" w:rsidRPr="00C359F1" w:rsidRDefault="00812A59" w:rsidP="00C359F1">
      <w:pPr>
        <w:autoSpaceDE w:val="0"/>
        <w:autoSpaceDN w:val="0"/>
        <w:adjustRightInd w:val="0"/>
        <w:spacing w:after="240" w:line="240" w:lineRule="auto"/>
        <w:rPr>
          <w:rFonts w:eastAsia="Calibri" w:cstheme="minorHAnsi"/>
          <w:color w:val="000000"/>
        </w:rPr>
      </w:pPr>
      <w:r w:rsidRPr="00C359F1">
        <w:rPr>
          <w:rFonts w:eastAsia="Calibri" w:cstheme="minorHAnsi"/>
          <w:color w:val="000000" w:themeColor="text1"/>
        </w:rPr>
        <w:t xml:space="preserve">Hazardous wastes resulting from ECM implementation will </w:t>
      </w:r>
      <w:proofErr w:type="gramStart"/>
      <w:r w:rsidRPr="00C359F1">
        <w:rPr>
          <w:rFonts w:eastAsia="Calibri" w:cstheme="minorHAnsi"/>
          <w:color w:val="000000" w:themeColor="text1"/>
        </w:rPr>
        <w:t>be disposed</w:t>
      </w:r>
      <w:proofErr w:type="gramEnd"/>
      <w:r w:rsidRPr="00C359F1">
        <w:rPr>
          <w:rFonts w:eastAsia="Calibri" w:cstheme="minorHAnsi"/>
          <w:color w:val="000000" w:themeColor="text1"/>
        </w:rPr>
        <w:t xml:space="preserve"> of by the Contractor in accordance with all </w:t>
      </w:r>
      <w:r w:rsidR="00055F0D">
        <w:rPr>
          <w:rFonts w:eastAsia="Calibri" w:cstheme="minorHAnsi"/>
          <w:color w:val="000000" w:themeColor="text1"/>
        </w:rPr>
        <w:t>f</w:t>
      </w:r>
      <w:r w:rsidRPr="00C359F1">
        <w:rPr>
          <w:rFonts w:eastAsia="Calibri" w:cstheme="minorHAnsi"/>
          <w:color w:val="000000" w:themeColor="text1"/>
        </w:rPr>
        <w:t xml:space="preserve">ederal, </w:t>
      </w:r>
      <w:r w:rsidR="00EA4255">
        <w:rPr>
          <w:rFonts w:eastAsia="Calibri" w:cstheme="minorHAnsi"/>
          <w:color w:val="000000" w:themeColor="text1"/>
        </w:rPr>
        <w:t>S</w:t>
      </w:r>
      <w:r w:rsidRPr="00C359F1">
        <w:rPr>
          <w:rFonts w:eastAsia="Calibri" w:cstheme="minorHAnsi"/>
          <w:color w:val="000000" w:themeColor="text1"/>
        </w:rPr>
        <w:t>tate</w:t>
      </w:r>
      <w:r w:rsidR="00055F0D">
        <w:rPr>
          <w:rFonts w:eastAsia="Calibri" w:cstheme="minorHAnsi"/>
          <w:color w:val="000000" w:themeColor="text1"/>
        </w:rPr>
        <w:t>,</w:t>
      </w:r>
      <w:r w:rsidRPr="00C359F1">
        <w:rPr>
          <w:rFonts w:eastAsia="Calibri" w:cstheme="minorHAnsi"/>
          <w:color w:val="000000" w:themeColor="text1"/>
        </w:rPr>
        <w:t xml:space="preserve"> and local laws and regulations. The Contractor shall properly containerize and label the hazardous waste, per Department of Transportation (DOT) regulations. The contractor shall also provide a chemical analysis of the hazardous waste necessary to complete the shipping manifest. The Facility’s EPA generator number will </w:t>
      </w:r>
      <w:proofErr w:type="gramStart"/>
      <w:r w:rsidRPr="00C359F1">
        <w:rPr>
          <w:rFonts w:eastAsia="Calibri" w:cstheme="minorHAnsi"/>
          <w:color w:val="000000" w:themeColor="text1"/>
        </w:rPr>
        <w:t>be used</w:t>
      </w:r>
      <w:proofErr w:type="gramEnd"/>
      <w:r w:rsidRPr="00C359F1">
        <w:rPr>
          <w:rFonts w:eastAsia="Calibri" w:cstheme="minorHAnsi"/>
          <w:color w:val="000000" w:themeColor="text1"/>
        </w:rPr>
        <w:t xml:space="preserve"> to complete the manifest and the Agency’s</w:t>
      </w:r>
      <w:r w:rsidR="00922016" w:rsidRPr="00C359F1">
        <w:rPr>
          <w:rFonts w:eastAsia="Calibri" w:cstheme="minorHAnsi"/>
          <w:color w:val="000000" w:themeColor="text1"/>
        </w:rPr>
        <w:t xml:space="preserve"> environmental compliance officer</w:t>
      </w:r>
      <w:r w:rsidRPr="00C359F1">
        <w:rPr>
          <w:rFonts w:eastAsia="Calibri" w:cstheme="minorHAnsi"/>
          <w:color w:val="000000" w:themeColor="text1"/>
        </w:rPr>
        <w:t xml:space="preserve"> shall sign the manifest prior to transporting the waste to the disposal site. The waste shall </w:t>
      </w:r>
      <w:proofErr w:type="gramStart"/>
      <w:r w:rsidRPr="00C359F1">
        <w:rPr>
          <w:rFonts w:eastAsia="Calibri" w:cstheme="minorHAnsi"/>
          <w:color w:val="000000" w:themeColor="text1"/>
        </w:rPr>
        <w:t>be transported</w:t>
      </w:r>
      <w:proofErr w:type="gramEnd"/>
      <w:r w:rsidRPr="00C359F1">
        <w:rPr>
          <w:rFonts w:eastAsia="Calibri" w:cstheme="minorHAnsi"/>
          <w:color w:val="000000" w:themeColor="text1"/>
        </w:rPr>
        <w:t xml:space="preserve"> by a certified hazardous waste hauler. </w:t>
      </w:r>
    </w:p>
    <w:p w14:paraId="42BC23FE" w14:textId="2F7DCAF5" w:rsidR="00244ED9" w:rsidRPr="00C359F1" w:rsidRDefault="00812A59" w:rsidP="00C359F1">
      <w:pPr>
        <w:pStyle w:val="Heading4"/>
        <w:spacing w:before="0" w:after="240"/>
        <w:rPr>
          <w:rFonts w:asciiTheme="minorHAnsi" w:eastAsia="Calibri" w:hAnsiTheme="minorHAnsi" w:cstheme="minorHAnsi"/>
        </w:rPr>
      </w:pPr>
      <w:r w:rsidRPr="00C359F1">
        <w:rPr>
          <w:rFonts w:asciiTheme="minorHAnsi" w:eastAsia="Calibri" w:hAnsiTheme="minorHAnsi" w:cstheme="minorHAnsi"/>
        </w:rPr>
        <w:t>H</w:t>
      </w:r>
      <w:r w:rsidR="00881EF0" w:rsidRPr="00C359F1">
        <w:rPr>
          <w:rFonts w:asciiTheme="minorHAnsi" w:eastAsia="Calibri" w:hAnsiTheme="minorHAnsi" w:cstheme="minorHAnsi"/>
        </w:rPr>
        <w:t>.</w:t>
      </w:r>
      <w:r w:rsidR="00CD6A35" w:rsidRPr="00C359F1">
        <w:rPr>
          <w:rFonts w:asciiTheme="minorHAnsi" w:eastAsia="Calibri" w:hAnsiTheme="minorHAnsi" w:cstheme="minorHAnsi"/>
        </w:rPr>
        <w:t>14</w:t>
      </w:r>
      <w:r w:rsidRPr="00C359F1">
        <w:rPr>
          <w:rFonts w:asciiTheme="minorHAnsi" w:eastAsia="Calibri" w:hAnsiTheme="minorHAnsi" w:cstheme="minorHAnsi"/>
        </w:rPr>
        <w:t>.2 Disposal of Nonhazardous Waste</w:t>
      </w:r>
    </w:p>
    <w:p w14:paraId="088B062A" w14:textId="7229A361" w:rsidR="00812A59" w:rsidRDefault="00812A59" w:rsidP="00C359F1">
      <w:pPr>
        <w:autoSpaceDE w:val="0"/>
        <w:autoSpaceDN w:val="0"/>
        <w:adjustRightInd w:val="0"/>
        <w:spacing w:after="240" w:line="240" w:lineRule="auto"/>
        <w:rPr>
          <w:rFonts w:eastAsia="Calibri" w:cstheme="minorHAnsi"/>
        </w:rPr>
      </w:pPr>
      <w:r w:rsidRPr="00C359F1">
        <w:rPr>
          <w:rFonts w:eastAsia="Calibri" w:cstheme="minorHAnsi"/>
        </w:rPr>
        <w:t xml:space="preserve">Nonhazardous debris, rubbish and unusable material resulting from the work shall </w:t>
      </w:r>
      <w:proofErr w:type="gramStart"/>
      <w:r w:rsidRPr="00C359F1">
        <w:rPr>
          <w:rFonts w:eastAsia="Calibri" w:cstheme="minorHAnsi"/>
        </w:rPr>
        <w:t>be removed</w:t>
      </w:r>
      <w:proofErr w:type="gramEnd"/>
      <w:r w:rsidRPr="00C359F1">
        <w:rPr>
          <w:rFonts w:eastAsia="Calibri" w:cstheme="minorHAnsi"/>
        </w:rPr>
        <w:t xml:space="preserve"> from agency property and recycled or properly </w:t>
      </w:r>
      <w:r w:rsidR="00055F0D" w:rsidRPr="00C359F1">
        <w:rPr>
          <w:rFonts w:eastAsia="Calibri" w:cstheme="minorHAnsi"/>
        </w:rPr>
        <w:t>disposed of</w:t>
      </w:r>
      <w:r w:rsidR="00DC29A2" w:rsidRPr="00C359F1">
        <w:rPr>
          <w:rFonts w:eastAsia="Calibri" w:cstheme="minorHAnsi"/>
        </w:rPr>
        <w:t xml:space="preserve"> by</w:t>
      </w:r>
      <w:r w:rsidRPr="00C359F1">
        <w:rPr>
          <w:rFonts w:eastAsia="Calibri" w:cstheme="minorHAnsi"/>
        </w:rPr>
        <w:t xml:space="preserve"> the Contractor unless otherwise specified in the Order.</w:t>
      </w:r>
    </w:p>
    <w:p w14:paraId="42612738" w14:textId="1C23972B" w:rsidR="0001094D" w:rsidRPr="00C359F1" w:rsidRDefault="0001094D" w:rsidP="0001094D">
      <w:pPr>
        <w:pStyle w:val="Heading4"/>
        <w:spacing w:before="0" w:after="240"/>
        <w:rPr>
          <w:rFonts w:asciiTheme="minorHAnsi" w:eastAsia="Calibri" w:hAnsiTheme="minorHAnsi" w:cstheme="minorHAnsi"/>
        </w:rPr>
      </w:pPr>
      <w:r w:rsidRPr="00C359F1">
        <w:rPr>
          <w:rFonts w:asciiTheme="minorHAnsi" w:eastAsia="Calibri" w:hAnsiTheme="minorHAnsi" w:cstheme="minorHAnsi"/>
        </w:rPr>
        <w:t>H.1</w:t>
      </w:r>
      <w:r>
        <w:rPr>
          <w:rFonts w:asciiTheme="minorHAnsi" w:eastAsia="Calibri" w:hAnsiTheme="minorHAnsi" w:cstheme="minorHAnsi"/>
        </w:rPr>
        <w:t>4.3</w:t>
      </w:r>
      <w:r w:rsidRPr="00C359F1">
        <w:rPr>
          <w:rFonts w:asciiTheme="minorHAnsi" w:eastAsia="Calibri" w:hAnsiTheme="minorHAnsi" w:cstheme="minorHAnsi"/>
        </w:rPr>
        <w:t xml:space="preserve"> Disposal of Lighting Ballasts</w:t>
      </w:r>
    </w:p>
    <w:p w14:paraId="2883DCD3" w14:textId="464A193B" w:rsidR="0001094D" w:rsidRPr="00C359F1" w:rsidRDefault="0001094D" w:rsidP="00C359F1">
      <w:pPr>
        <w:autoSpaceDE w:val="0"/>
        <w:autoSpaceDN w:val="0"/>
        <w:adjustRightInd w:val="0"/>
        <w:spacing w:after="240" w:line="240" w:lineRule="auto"/>
        <w:rPr>
          <w:rFonts w:eastAsia="Calibri" w:cstheme="minorHAnsi"/>
        </w:rPr>
      </w:pPr>
      <w:r w:rsidRPr="00C359F1">
        <w:rPr>
          <w:rFonts w:eastAsia="Calibri" w:cstheme="minorHAnsi"/>
          <w:color w:val="000000"/>
        </w:rPr>
        <w:t xml:space="preserve">The Contractor shall dispose of all lighting ballasts in accordance with all applicable </w:t>
      </w:r>
      <w:r>
        <w:rPr>
          <w:rFonts w:eastAsia="Calibri" w:cstheme="minorHAnsi"/>
          <w:color w:val="000000"/>
        </w:rPr>
        <w:t>f</w:t>
      </w:r>
      <w:r w:rsidRPr="00C359F1">
        <w:rPr>
          <w:rFonts w:eastAsia="Calibri" w:cstheme="minorHAnsi"/>
          <w:color w:val="000000"/>
        </w:rPr>
        <w:t xml:space="preserve">ederal, </w:t>
      </w:r>
      <w:r w:rsidR="00EA4255">
        <w:rPr>
          <w:rFonts w:eastAsia="Calibri" w:cstheme="minorHAnsi"/>
          <w:color w:val="000000"/>
        </w:rPr>
        <w:t>S</w:t>
      </w:r>
      <w:r w:rsidRPr="00C359F1">
        <w:rPr>
          <w:rFonts w:eastAsia="Calibri" w:cstheme="minorHAnsi"/>
          <w:color w:val="000000"/>
        </w:rPr>
        <w:t xml:space="preserve">tate, and local laws and regulations. In the event of a spill of ballast fluid, the Contractor shall immediately contact the Agency’s Fire Department. The Contractor shall be solely responsible for the cost of cleanup of all spills caused by the contractor. </w:t>
      </w:r>
    </w:p>
    <w:p w14:paraId="5F37A7E6" w14:textId="71344120" w:rsidR="004173AB" w:rsidRPr="00C359F1" w:rsidRDefault="00812A59" w:rsidP="00C359F1">
      <w:pPr>
        <w:pStyle w:val="Heading3"/>
        <w:spacing w:before="0" w:after="240"/>
        <w:rPr>
          <w:rFonts w:asciiTheme="minorHAnsi" w:eastAsia="Calibri" w:hAnsiTheme="minorHAnsi" w:cstheme="minorHAnsi"/>
        </w:rPr>
      </w:pPr>
      <w:bookmarkStart w:id="79" w:name="_Toc135904137"/>
      <w:r w:rsidRPr="00C359F1">
        <w:rPr>
          <w:rFonts w:asciiTheme="minorHAnsi" w:eastAsia="Calibri" w:hAnsiTheme="minorHAnsi" w:cstheme="minorHAnsi"/>
        </w:rPr>
        <w:lastRenderedPageBreak/>
        <w:t>H</w:t>
      </w:r>
      <w:r w:rsidR="00881EF0" w:rsidRPr="00C359F1">
        <w:rPr>
          <w:rFonts w:asciiTheme="minorHAnsi" w:eastAsia="Calibri" w:hAnsiTheme="minorHAnsi" w:cstheme="minorHAnsi"/>
        </w:rPr>
        <w:t>.</w:t>
      </w:r>
      <w:r w:rsidRPr="00C359F1">
        <w:rPr>
          <w:rFonts w:asciiTheme="minorHAnsi" w:eastAsia="Calibri" w:hAnsiTheme="minorHAnsi" w:cstheme="minorHAnsi"/>
        </w:rPr>
        <w:t>1</w:t>
      </w:r>
      <w:r w:rsidR="00CD6A35" w:rsidRPr="00C359F1">
        <w:rPr>
          <w:rFonts w:asciiTheme="minorHAnsi" w:eastAsia="Calibri" w:hAnsiTheme="minorHAnsi" w:cstheme="minorHAnsi"/>
        </w:rPr>
        <w:t>5</w:t>
      </w:r>
      <w:r w:rsidRPr="00C359F1">
        <w:rPr>
          <w:rFonts w:asciiTheme="minorHAnsi" w:eastAsia="Calibri" w:hAnsiTheme="minorHAnsi" w:cstheme="minorHAnsi"/>
        </w:rPr>
        <w:t xml:space="preserve"> Security Requirements</w:t>
      </w:r>
      <w:bookmarkEnd w:id="79"/>
    </w:p>
    <w:p w14:paraId="16F6F2DA" w14:textId="7882A513" w:rsidR="00812A59" w:rsidRPr="00C359F1" w:rsidRDefault="00812A59" w:rsidP="00C359F1">
      <w:pPr>
        <w:autoSpaceDE w:val="0"/>
        <w:autoSpaceDN w:val="0"/>
        <w:adjustRightInd w:val="0"/>
        <w:spacing w:after="240" w:line="240" w:lineRule="auto"/>
        <w:rPr>
          <w:rFonts w:eastAsia="Calibri" w:cstheme="minorHAnsi"/>
          <w:b/>
          <w:bCs/>
          <w:u w:val="single"/>
        </w:rPr>
      </w:pPr>
      <w:r w:rsidRPr="00C359F1">
        <w:rPr>
          <w:rFonts w:eastAsia="Calibri" w:cstheme="minorHAnsi"/>
          <w:color w:val="000000"/>
        </w:rPr>
        <w:t>Security requirements at federal sites shall be identified</w:t>
      </w:r>
      <w:r w:rsidR="00606FA9" w:rsidRPr="00C359F1">
        <w:rPr>
          <w:rFonts w:eastAsia="Calibri" w:cstheme="minorHAnsi"/>
          <w:color w:val="000000"/>
        </w:rPr>
        <w:t xml:space="preserve"> prior to start of work</w:t>
      </w:r>
      <w:proofErr w:type="gramStart"/>
      <w:r w:rsidR="00606FA9" w:rsidRPr="00C359F1">
        <w:rPr>
          <w:rFonts w:eastAsia="Calibri" w:cstheme="minorHAnsi"/>
          <w:color w:val="000000"/>
        </w:rPr>
        <w:t>.</w:t>
      </w:r>
      <w:r w:rsidRPr="00C359F1">
        <w:rPr>
          <w:rFonts w:eastAsia="Calibri" w:cstheme="minorHAnsi"/>
          <w:color w:val="000000"/>
        </w:rPr>
        <w:t xml:space="preserve">  </w:t>
      </w:r>
      <w:proofErr w:type="gramEnd"/>
      <w:r w:rsidRPr="00C359F1">
        <w:rPr>
          <w:rFonts w:eastAsia="Calibri" w:cstheme="minorHAnsi"/>
          <w:color w:val="000000"/>
        </w:rPr>
        <w:t>Minimum requirements include the following requirements for the Contractor and all Subcontractors who will be performing work:</w:t>
      </w:r>
    </w:p>
    <w:p w14:paraId="1C9126C1" w14:textId="426DB700" w:rsidR="00812A59" w:rsidRPr="00C359F1" w:rsidRDefault="00812A59" w:rsidP="00C359F1">
      <w:pPr>
        <w:autoSpaceDE w:val="0"/>
        <w:autoSpaceDN w:val="0"/>
        <w:adjustRightInd w:val="0"/>
        <w:spacing w:after="240" w:line="240" w:lineRule="auto"/>
        <w:rPr>
          <w:rFonts w:eastAsia="Calibri" w:cstheme="minorHAnsi"/>
          <w:b/>
          <w:bCs/>
          <w:u w:val="single"/>
        </w:rPr>
      </w:pPr>
      <w:r w:rsidRPr="00C359F1">
        <w:rPr>
          <w:rFonts w:eastAsia="Calibri" w:cstheme="minorHAnsi"/>
          <w:b/>
          <w:bCs/>
          <w:u w:val="single"/>
        </w:rPr>
        <w:t>Passes and Badges</w:t>
      </w:r>
      <w:r w:rsidRPr="00C359F1">
        <w:rPr>
          <w:rFonts w:eastAsia="Calibri" w:cstheme="minorHAnsi"/>
        </w:rPr>
        <w:t xml:space="preserve"> – The Contractor shall obtain </w:t>
      </w:r>
      <w:r w:rsidR="00055F0D" w:rsidRPr="00C359F1">
        <w:rPr>
          <w:rFonts w:eastAsia="Calibri" w:cstheme="minorHAnsi"/>
        </w:rPr>
        <w:t>the required</w:t>
      </w:r>
      <w:r w:rsidR="00703FCC" w:rsidRPr="00C359F1">
        <w:rPr>
          <w:rFonts w:eastAsia="Calibri" w:cstheme="minorHAnsi"/>
        </w:rPr>
        <w:t xml:space="preserve"> </w:t>
      </w:r>
      <w:r w:rsidRPr="00C359F1">
        <w:rPr>
          <w:rFonts w:eastAsia="Calibri" w:cstheme="minorHAnsi"/>
        </w:rPr>
        <w:t xml:space="preserve">employee and vehicle badges and passes for the project site prior to the start of on-site work. </w:t>
      </w:r>
      <w:r w:rsidR="00702EA0" w:rsidRPr="00C359F1">
        <w:rPr>
          <w:rFonts w:eastAsia="Calibri" w:cstheme="minorHAnsi"/>
        </w:rPr>
        <w:t xml:space="preserve">Badges will be </w:t>
      </w:r>
      <w:r w:rsidRPr="00C359F1">
        <w:rPr>
          <w:rFonts w:eastAsia="Calibri" w:cstheme="minorHAnsi"/>
        </w:rPr>
        <w:t>issue</w:t>
      </w:r>
      <w:r w:rsidR="00B66288" w:rsidRPr="00C359F1">
        <w:rPr>
          <w:rFonts w:eastAsia="Calibri" w:cstheme="minorHAnsi"/>
        </w:rPr>
        <w:t>d</w:t>
      </w:r>
      <w:r w:rsidRPr="00C359F1">
        <w:rPr>
          <w:rFonts w:eastAsia="Calibri" w:cstheme="minorHAnsi"/>
        </w:rPr>
        <w:t xml:space="preserve"> without charge, and the badges must </w:t>
      </w:r>
      <w:proofErr w:type="gramStart"/>
      <w:r w:rsidRPr="00C359F1">
        <w:rPr>
          <w:rFonts w:eastAsia="Calibri" w:cstheme="minorHAnsi"/>
        </w:rPr>
        <w:t>be worn</w:t>
      </w:r>
      <w:proofErr w:type="gramEnd"/>
      <w:r w:rsidRPr="00C359F1">
        <w:rPr>
          <w:rFonts w:eastAsia="Calibri" w:cstheme="minorHAnsi"/>
        </w:rPr>
        <w:t xml:space="preserve"> and </w:t>
      </w:r>
      <w:r w:rsidR="00B66288" w:rsidRPr="00C359F1">
        <w:rPr>
          <w:rFonts w:eastAsia="Calibri" w:cstheme="minorHAnsi"/>
        </w:rPr>
        <w:t>kept</w:t>
      </w:r>
      <w:r w:rsidRPr="00C359F1">
        <w:rPr>
          <w:rFonts w:eastAsia="Calibri" w:cstheme="minorHAnsi"/>
        </w:rPr>
        <w:t xml:space="preserve"> clearly visible while on site. When an employee leaves the Contractor's service, or when access </w:t>
      </w:r>
      <w:proofErr w:type="gramStart"/>
      <w:r w:rsidRPr="00C359F1">
        <w:rPr>
          <w:rFonts w:eastAsia="Calibri" w:cstheme="minorHAnsi"/>
        </w:rPr>
        <w:t>is no longer required</w:t>
      </w:r>
      <w:proofErr w:type="gramEnd"/>
      <w:r w:rsidRPr="00C359F1">
        <w:rPr>
          <w:rFonts w:eastAsia="Calibri" w:cstheme="minorHAnsi"/>
        </w:rPr>
        <w:t xml:space="preserve">, the employee's badge and vehicle pass shall be promptly returned to the Contractor. </w:t>
      </w:r>
    </w:p>
    <w:p w14:paraId="1A900C9F" w14:textId="788CB29F" w:rsidR="00812A59" w:rsidRPr="00C359F1" w:rsidRDefault="00812A59" w:rsidP="00C359F1">
      <w:pPr>
        <w:autoSpaceDE w:val="0"/>
        <w:autoSpaceDN w:val="0"/>
        <w:adjustRightInd w:val="0"/>
        <w:spacing w:after="240" w:line="240" w:lineRule="auto"/>
        <w:rPr>
          <w:rFonts w:eastAsia="Calibri" w:cstheme="minorHAnsi"/>
        </w:rPr>
      </w:pPr>
      <w:r w:rsidRPr="00C359F1">
        <w:rPr>
          <w:rFonts w:eastAsia="Calibri" w:cstheme="minorHAnsi"/>
          <w:b/>
          <w:bCs/>
          <w:u w:val="single"/>
        </w:rPr>
        <w:t>Contractor Vehicles</w:t>
      </w:r>
      <w:r w:rsidRPr="00C359F1">
        <w:rPr>
          <w:rFonts w:eastAsia="Calibri" w:cstheme="minorHAnsi"/>
        </w:rPr>
        <w:t xml:space="preserve"> – Each Contractor vehicle shall adhere to requirements regarding </w:t>
      </w:r>
      <w:r w:rsidR="00176055" w:rsidRPr="00C359F1">
        <w:rPr>
          <w:rFonts w:eastAsia="Calibri" w:cstheme="minorHAnsi"/>
        </w:rPr>
        <w:t xml:space="preserve">issuance and </w:t>
      </w:r>
      <w:r w:rsidR="00EF6B90" w:rsidRPr="00C359F1">
        <w:rPr>
          <w:rFonts w:eastAsia="Calibri" w:cstheme="minorHAnsi"/>
        </w:rPr>
        <w:t xml:space="preserve">visual </w:t>
      </w:r>
      <w:r w:rsidRPr="00C359F1">
        <w:rPr>
          <w:rFonts w:eastAsia="Calibri" w:cstheme="minorHAnsi"/>
        </w:rPr>
        <w:t>display of the Contractor's name</w:t>
      </w:r>
      <w:proofErr w:type="gramStart"/>
      <w:r w:rsidRPr="00C359F1">
        <w:rPr>
          <w:rFonts w:eastAsia="Calibri" w:cstheme="minorHAnsi"/>
        </w:rPr>
        <w:t xml:space="preserve">. </w:t>
      </w:r>
      <w:r w:rsidR="00176055" w:rsidRPr="00C359F1">
        <w:rPr>
          <w:rFonts w:eastAsia="Calibri" w:cstheme="minorHAnsi"/>
        </w:rPr>
        <w:t xml:space="preserve"> </w:t>
      </w:r>
      <w:proofErr w:type="gramEnd"/>
      <w:r w:rsidRPr="00C359F1">
        <w:rPr>
          <w:rFonts w:eastAsia="Calibri" w:cstheme="minorHAnsi"/>
        </w:rPr>
        <w:t xml:space="preserve"> </w:t>
      </w:r>
    </w:p>
    <w:p w14:paraId="0D293804" w14:textId="2F771FE2" w:rsidR="00812A59" w:rsidRPr="00C359F1" w:rsidRDefault="113E7309" w:rsidP="0217B17C">
      <w:pPr>
        <w:autoSpaceDE w:val="0"/>
        <w:autoSpaceDN w:val="0"/>
        <w:adjustRightInd w:val="0"/>
        <w:spacing w:after="240" w:line="240" w:lineRule="auto"/>
        <w:rPr>
          <w:rFonts w:eastAsia="Calibri"/>
          <w:b/>
          <w:bCs/>
          <w:color w:val="000000"/>
        </w:rPr>
      </w:pPr>
      <w:r w:rsidRPr="0217B17C">
        <w:rPr>
          <w:rFonts w:eastAsia="Calibri"/>
          <w:b/>
          <w:bCs/>
          <w:u w:val="single"/>
        </w:rPr>
        <w:t>Contractor Access to Buildings</w:t>
      </w:r>
      <w:r w:rsidRPr="0217B17C">
        <w:rPr>
          <w:rFonts w:eastAsia="Calibri"/>
        </w:rPr>
        <w:t xml:space="preserve"> – It shall be the Contractor's responsibility to notify and work with agency </w:t>
      </w:r>
      <w:r w:rsidR="02839F6F" w:rsidRPr="0217B17C">
        <w:rPr>
          <w:rFonts w:eastAsia="Calibri"/>
        </w:rPr>
        <w:t xml:space="preserve">personnel </w:t>
      </w:r>
      <w:r w:rsidRPr="0217B17C">
        <w:rPr>
          <w:rFonts w:eastAsia="Calibri"/>
        </w:rPr>
        <w:t>to obtain authorized access to specific buildings on the project site</w:t>
      </w:r>
      <w:proofErr w:type="gramStart"/>
      <w:r w:rsidRPr="0217B17C">
        <w:rPr>
          <w:rFonts w:eastAsia="Calibri"/>
        </w:rPr>
        <w:t xml:space="preserve">. </w:t>
      </w:r>
      <w:r w:rsidRPr="0217B17C">
        <w:rPr>
          <w:rFonts w:eastAsia="Calibri"/>
          <w:b/>
          <w:bCs/>
          <w:color w:val="000000" w:themeColor="text1"/>
        </w:rPr>
        <w:t xml:space="preserve"> </w:t>
      </w:r>
      <w:proofErr w:type="gramEnd"/>
    </w:p>
    <w:p w14:paraId="20153FF5" w14:textId="48AD6803" w:rsidR="00812A59" w:rsidRPr="00C359F1" w:rsidRDefault="00812A59" w:rsidP="00C359F1">
      <w:pPr>
        <w:autoSpaceDE w:val="0"/>
        <w:autoSpaceDN w:val="0"/>
        <w:adjustRightInd w:val="0"/>
        <w:spacing w:after="240" w:line="240" w:lineRule="auto"/>
        <w:rPr>
          <w:rFonts w:eastAsia="Calibri" w:cstheme="minorHAnsi"/>
        </w:rPr>
      </w:pPr>
      <w:r w:rsidRPr="00C359F1">
        <w:rPr>
          <w:rFonts w:eastAsia="Calibri" w:cstheme="minorHAnsi"/>
          <w:b/>
          <w:bCs/>
          <w:u w:val="single"/>
        </w:rPr>
        <w:t>Contractor Access to Secure Areas</w:t>
      </w:r>
      <w:r w:rsidRPr="00C359F1">
        <w:rPr>
          <w:rFonts w:eastAsia="Calibri" w:cstheme="minorHAnsi"/>
        </w:rPr>
        <w:t xml:space="preserve"> – Certain facilities or areas of a project site may require that the Contractor and its employees have an escort, and/or place limits on the days and times that the Contractor and its employees may work in these areas. The Order will identify any such secure areas and any unique access requirements. </w:t>
      </w:r>
    </w:p>
    <w:p w14:paraId="331CF810" w14:textId="3F7C0472" w:rsidR="00812A59" w:rsidRPr="00C359F1" w:rsidRDefault="00812A59" w:rsidP="00C359F1">
      <w:pPr>
        <w:autoSpaceDE w:val="0"/>
        <w:autoSpaceDN w:val="0"/>
        <w:adjustRightInd w:val="0"/>
        <w:spacing w:after="240" w:line="240" w:lineRule="auto"/>
        <w:rPr>
          <w:rFonts w:eastAsia="Calibri" w:cstheme="minorHAnsi"/>
        </w:rPr>
      </w:pPr>
      <w:r w:rsidRPr="00C359F1">
        <w:rPr>
          <w:rFonts w:eastAsia="Calibri" w:cstheme="minorHAnsi"/>
          <w:b/>
          <w:bCs/>
          <w:u w:val="single"/>
        </w:rPr>
        <w:t>Security Clearances</w:t>
      </w:r>
      <w:r w:rsidRPr="00C359F1">
        <w:rPr>
          <w:rFonts w:eastAsia="Calibri" w:cstheme="minorHAnsi"/>
        </w:rPr>
        <w:t xml:space="preserve"> – Security clearance requirements will </w:t>
      </w:r>
      <w:proofErr w:type="gramStart"/>
      <w:r w:rsidRPr="00C359F1">
        <w:rPr>
          <w:rFonts w:eastAsia="Calibri" w:cstheme="minorHAnsi"/>
        </w:rPr>
        <w:t>be specified</w:t>
      </w:r>
      <w:proofErr w:type="gramEnd"/>
      <w:r w:rsidRPr="00C359F1">
        <w:rPr>
          <w:rFonts w:eastAsia="Calibri" w:cstheme="minorHAnsi"/>
        </w:rPr>
        <w:t xml:space="preserve"> by the agency.</w:t>
      </w:r>
    </w:p>
    <w:p w14:paraId="3F61F908" w14:textId="13C35C96" w:rsidR="00812A59" w:rsidRPr="000F5F93" w:rsidRDefault="00812A59" w:rsidP="00C359F1">
      <w:pPr>
        <w:autoSpaceDE w:val="0"/>
        <w:autoSpaceDN w:val="0"/>
        <w:adjustRightInd w:val="0"/>
        <w:spacing w:after="240" w:line="240" w:lineRule="auto"/>
        <w:rPr>
          <w:rFonts w:eastAsia="Calibri" w:cstheme="minorHAnsi"/>
          <w:i/>
          <w:iCs/>
          <w:color w:val="00B0F0"/>
        </w:rPr>
      </w:pPr>
      <w:r w:rsidRPr="000F5F93">
        <w:rPr>
          <w:rFonts w:eastAsia="Calibri" w:cstheme="minorHAnsi"/>
          <w:b/>
          <w:bCs/>
          <w:i/>
          <w:iCs/>
          <w:color w:val="00B0F0"/>
          <w:u w:val="single"/>
        </w:rPr>
        <w:t>Agency-Specific Requirements</w:t>
      </w:r>
      <w:r w:rsidRPr="000F5F93">
        <w:rPr>
          <w:rFonts w:eastAsia="Calibri" w:cstheme="minorHAnsi"/>
          <w:i/>
          <w:iCs/>
          <w:color w:val="00B0F0"/>
        </w:rPr>
        <w:t xml:space="preserve"> – The agency may specify additional and/or different security requirements, </w:t>
      </w:r>
      <w:r w:rsidR="0034615B" w:rsidRPr="000F5F93">
        <w:rPr>
          <w:rFonts w:eastAsia="Calibri" w:cstheme="minorHAnsi"/>
          <w:i/>
          <w:iCs/>
          <w:color w:val="00B0F0"/>
        </w:rPr>
        <w:t>as needed</w:t>
      </w:r>
      <w:r w:rsidRPr="000F5F93">
        <w:rPr>
          <w:rFonts w:eastAsia="Calibri" w:cstheme="minorHAnsi"/>
          <w:i/>
          <w:iCs/>
          <w:color w:val="00B0F0"/>
        </w:rPr>
        <w:t>.</w:t>
      </w:r>
    </w:p>
    <w:p w14:paraId="1F044B0D" w14:textId="05828407" w:rsidR="004173AB" w:rsidRPr="00C359F1" w:rsidRDefault="00812A59" w:rsidP="00C359F1">
      <w:pPr>
        <w:pStyle w:val="Heading3"/>
        <w:spacing w:before="0" w:after="240"/>
        <w:rPr>
          <w:rFonts w:asciiTheme="minorHAnsi" w:eastAsia="Calibri" w:hAnsiTheme="minorHAnsi" w:cstheme="minorHAnsi"/>
        </w:rPr>
      </w:pPr>
      <w:bookmarkStart w:id="80" w:name="_Toc135904138"/>
      <w:r w:rsidRPr="00C359F1">
        <w:rPr>
          <w:rFonts w:asciiTheme="minorHAnsi" w:eastAsia="Calibri" w:hAnsiTheme="minorHAnsi" w:cstheme="minorHAnsi"/>
        </w:rPr>
        <w:t>H</w:t>
      </w:r>
      <w:r w:rsidR="0040049C" w:rsidRPr="00C359F1">
        <w:rPr>
          <w:rFonts w:asciiTheme="minorHAnsi" w:eastAsia="Calibri" w:hAnsiTheme="minorHAnsi" w:cstheme="minorHAnsi"/>
        </w:rPr>
        <w:t>.</w:t>
      </w:r>
      <w:r w:rsidRPr="00C359F1">
        <w:rPr>
          <w:rFonts w:asciiTheme="minorHAnsi" w:eastAsia="Calibri" w:hAnsiTheme="minorHAnsi" w:cstheme="minorHAnsi"/>
        </w:rPr>
        <w:t>1</w:t>
      </w:r>
      <w:r w:rsidR="00CD6A35" w:rsidRPr="00C359F1">
        <w:rPr>
          <w:rFonts w:asciiTheme="minorHAnsi" w:eastAsia="Calibri" w:hAnsiTheme="minorHAnsi" w:cstheme="minorHAnsi"/>
        </w:rPr>
        <w:t>6</w:t>
      </w:r>
      <w:r w:rsidRPr="00C359F1">
        <w:rPr>
          <w:rFonts w:asciiTheme="minorHAnsi" w:eastAsia="Calibri" w:hAnsiTheme="minorHAnsi" w:cstheme="minorHAnsi"/>
        </w:rPr>
        <w:t xml:space="preserve"> Citizenship Requirements</w:t>
      </w:r>
      <w:bookmarkEnd w:id="80"/>
    </w:p>
    <w:p w14:paraId="632F60AE" w14:textId="06125119" w:rsidR="00812A59" w:rsidRPr="00C359F1" w:rsidRDefault="00812A59" w:rsidP="00C359F1">
      <w:pPr>
        <w:autoSpaceDE w:val="0"/>
        <w:autoSpaceDN w:val="0"/>
        <w:adjustRightInd w:val="0"/>
        <w:spacing w:after="240" w:line="240" w:lineRule="auto"/>
        <w:rPr>
          <w:rFonts w:eastAsia="Calibri" w:cstheme="minorHAnsi"/>
          <w:color w:val="000000"/>
        </w:rPr>
      </w:pPr>
      <w:r w:rsidRPr="00C359F1">
        <w:rPr>
          <w:rFonts w:eastAsia="Calibri" w:cstheme="minorHAnsi"/>
          <w:color w:val="000000" w:themeColor="text1"/>
        </w:rPr>
        <w:t xml:space="preserve">No employee or representative of the contractor will </w:t>
      </w:r>
      <w:proofErr w:type="gramStart"/>
      <w:r w:rsidRPr="00C359F1">
        <w:rPr>
          <w:rFonts w:eastAsia="Calibri" w:cstheme="minorHAnsi"/>
          <w:color w:val="000000" w:themeColor="text1"/>
        </w:rPr>
        <w:t>be admitted</w:t>
      </w:r>
      <w:proofErr w:type="gramEnd"/>
      <w:r w:rsidRPr="00C359F1">
        <w:rPr>
          <w:rFonts w:eastAsia="Calibri" w:cstheme="minorHAnsi"/>
          <w:color w:val="000000" w:themeColor="text1"/>
        </w:rPr>
        <w:t xml:space="preserve"> to the site of work unless he is a citizen of the United States, or, if an alien, their employment within the United States is legal and in accordance with </w:t>
      </w:r>
      <w:r w:rsidR="5141CF05" w:rsidRPr="00C359F1">
        <w:rPr>
          <w:rFonts w:eastAsia="Calibri" w:cstheme="minorHAnsi"/>
          <w:color w:val="000000" w:themeColor="text1"/>
        </w:rPr>
        <w:t>agency</w:t>
      </w:r>
      <w:r w:rsidRPr="00C359F1">
        <w:rPr>
          <w:rFonts w:eastAsia="Calibri" w:cstheme="minorHAnsi"/>
          <w:color w:val="000000" w:themeColor="text1"/>
        </w:rPr>
        <w:t xml:space="preserve"> security requirements</w:t>
      </w:r>
      <w:r w:rsidR="5141CF05" w:rsidRPr="00C359F1">
        <w:rPr>
          <w:rFonts w:eastAsia="Calibri" w:cstheme="minorHAnsi"/>
          <w:color w:val="000000" w:themeColor="text1"/>
        </w:rPr>
        <w:t xml:space="preserve"> at the work site.</w:t>
      </w:r>
      <w:r w:rsidRPr="00C359F1">
        <w:rPr>
          <w:rFonts w:eastAsia="Calibri" w:cstheme="minorHAnsi"/>
          <w:color w:val="000000" w:themeColor="text1"/>
        </w:rPr>
        <w:t xml:space="preserve"> The Contractor shall remove from the </w:t>
      </w:r>
      <w:r w:rsidR="00055F0D" w:rsidRPr="00C359F1">
        <w:rPr>
          <w:rFonts w:eastAsia="Calibri" w:cstheme="minorHAnsi"/>
          <w:color w:val="000000" w:themeColor="text1"/>
        </w:rPr>
        <w:t>Facility</w:t>
      </w:r>
      <w:r w:rsidRPr="00C359F1">
        <w:rPr>
          <w:rFonts w:eastAsia="Calibri" w:cstheme="minorHAnsi"/>
          <w:color w:val="000000" w:themeColor="text1"/>
        </w:rPr>
        <w:t xml:space="preserve"> any individual whose continued employment </w:t>
      </w:r>
      <w:proofErr w:type="gramStart"/>
      <w:r w:rsidRPr="00C359F1">
        <w:rPr>
          <w:rFonts w:eastAsia="Calibri" w:cstheme="minorHAnsi"/>
          <w:color w:val="000000" w:themeColor="text1"/>
        </w:rPr>
        <w:t>is deemed</w:t>
      </w:r>
      <w:proofErr w:type="gramEnd"/>
      <w:r w:rsidRPr="00C359F1">
        <w:rPr>
          <w:rFonts w:eastAsia="Calibri" w:cstheme="minorHAnsi"/>
          <w:color w:val="000000" w:themeColor="text1"/>
        </w:rPr>
        <w:t xml:space="preserve"> by the COR to be contrary to the public interest or inconsistent with the best interests of </w:t>
      </w:r>
      <w:r w:rsidR="0D69FCC2" w:rsidRPr="00C359F1">
        <w:rPr>
          <w:rFonts w:eastAsia="Calibri" w:cstheme="minorHAnsi"/>
          <w:color w:val="000000" w:themeColor="text1"/>
        </w:rPr>
        <w:t>security at the activity</w:t>
      </w:r>
      <w:r w:rsidRPr="00C359F1">
        <w:rPr>
          <w:rFonts w:eastAsia="Calibri" w:cstheme="minorHAnsi"/>
          <w:color w:val="000000" w:themeColor="text1"/>
        </w:rPr>
        <w:t xml:space="preserve">. </w:t>
      </w:r>
    </w:p>
    <w:p w14:paraId="4E50B3B1" w14:textId="68C0F3BC" w:rsidR="0040049C" w:rsidRPr="00C359F1" w:rsidRDefault="00812A59" w:rsidP="00C359F1">
      <w:pPr>
        <w:pStyle w:val="Heading3"/>
        <w:spacing w:before="0" w:after="240"/>
        <w:rPr>
          <w:rFonts w:asciiTheme="minorHAnsi" w:eastAsia="Calibri" w:hAnsiTheme="minorHAnsi" w:cstheme="minorHAnsi"/>
        </w:rPr>
      </w:pPr>
      <w:bookmarkStart w:id="81" w:name="_Toc135904139"/>
      <w:r w:rsidRPr="00C359F1">
        <w:rPr>
          <w:rFonts w:asciiTheme="minorHAnsi" w:eastAsia="Calibri" w:hAnsiTheme="minorHAnsi" w:cstheme="minorHAnsi"/>
        </w:rPr>
        <w:t>H</w:t>
      </w:r>
      <w:r w:rsidR="0040049C" w:rsidRPr="00C359F1">
        <w:rPr>
          <w:rFonts w:asciiTheme="minorHAnsi" w:eastAsia="Calibri" w:hAnsiTheme="minorHAnsi" w:cstheme="minorHAnsi"/>
        </w:rPr>
        <w:t>.</w:t>
      </w:r>
      <w:r w:rsidRPr="00C359F1">
        <w:rPr>
          <w:rFonts w:asciiTheme="minorHAnsi" w:eastAsia="Calibri" w:hAnsiTheme="minorHAnsi" w:cstheme="minorHAnsi"/>
        </w:rPr>
        <w:t>1</w:t>
      </w:r>
      <w:r w:rsidR="00CD6A35" w:rsidRPr="00C359F1">
        <w:rPr>
          <w:rFonts w:asciiTheme="minorHAnsi" w:eastAsia="Calibri" w:hAnsiTheme="minorHAnsi" w:cstheme="minorHAnsi"/>
        </w:rPr>
        <w:t>7</w:t>
      </w:r>
      <w:r w:rsidRPr="00C359F1">
        <w:rPr>
          <w:rFonts w:asciiTheme="minorHAnsi" w:eastAsia="Calibri" w:hAnsiTheme="minorHAnsi" w:cstheme="minorHAnsi"/>
        </w:rPr>
        <w:t xml:space="preserve"> Relationship of Parties</w:t>
      </w:r>
      <w:bookmarkEnd w:id="81"/>
    </w:p>
    <w:p w14:paraId="3C13DF22" w14:textId="07BDD43F" w:rsidR="00812A59" w:rsidRPr="00C359F1" w:rsidRDefault="00812A59" w:rsidP="00C359F1">
      <w:pPr>
        <w:autoSpaceDE w:val="0"/>
        <w:autoSpaceDN w:val="0"/>
        <w:adjustRightInd w:val="0"/>
        <w:spacing w:after="240" w:line="240" w:lineRule="auto"/>
        <w:rPr>
          <w:rFonts w:eastAsia="Calibri" w:cstheme="minorHAnsi"/>
          <w:b/>
          <w:bCs/>
          <w:color w:val="000000"/>
        </w:rPr>
      </w:pPr>
      <w:r w:rsidRPr="00C359F1">
        <w:rPr>
          <w:rFonts w:eastAsia="Calibri" w:cstheme="minorHAnsi"/>
          <w:color w:val="000000"/>
        </w:rPr>
        <w:t xml:space="preserve">The Agency acknowledges that the Contractor’s employees and any Subcontractor shall each perform their work as independent contractors and Agency shall have no direct control and supervision of contractors’ employees, who shall not </w:t>
      </w:r>
      <w:proofErr w:type="gramStart"/>
      <w:r w:rsidRPr="00C359F1">
        <w:rPr>
          <w:rFonts w:eastAsia="Calibri" w:cstheme="minorHAnsi"/>
          <w:color w:val="000000"/>
        </w:rPr>
        <w:t>be considered</w:t>
      </w:r>
      <w:proofErr w:type="gramEnd"/>
      <w:r w:rsidRPr="00C359F1">
        <w:rPr>
          <w:rFonts w:eastAsia="Calibri" w:cstheme="minorHAnsi"/>
          <w:color w:val="000000"/>
        </w:rPr>
        <w:t xml:space="preserve"> employees or agents of the Agency for any purpose. The contractor, in its negotiations with </w:t>
      </w:r>
      <w:r w:rsidR="00055F0D" w:rsidRPr="00C359F1">
        <w:rPr>
          <w:rFonts w:eastAsia="Calibri" w:cstheme="minorHAnsi"/>
          <w:color w:val="000000"/>
        </w:rPr>
        <w:t>subcontractors,</w:t>
      </w:r>
      <w:r w:rsidRPr="00C359F1">
        <w:rPr>
          <w:rFonts w:eastAsia="Calibri" w:cstheme="minorHAnsi"/>
          <w:color w:val="000000"/>
        </w:rPr>
        <w:t xml:space="preserve"> will ensure that the Agency will be the direct beneficiary of all product and service guarantees and warranties. </w:t>
      </w:r>
    </w:p>
    <w:p w14:paraId="5424253B" w14:textId="16FE3809" w:rsidR="0040049C" w:rsidRPr="00C359F1" w:rsidRDefault="00812A59" w:rsidP="00C359F1">
      <w:pPr>
        <w:pStyle w:val="Heading3"/>
        <w:spacing w:before="0" w:after="240"/>
        <w:rPr>
          <w:rFonts w:asciiTheme="minorHAnsi" w:eastAsia="Calibri" w:hAnsiTheme="minorHAnsi" w:cstheme="minorHAnsi"/>
        </w:rPr>
      </w:pPr>
      <w:bookmarkStart w:id="82" w:name="_Toc135904140"/>
      <w:r w:rsidRPr="00C359F1">
        <w:rPr>
          <w:rFonts w:asciiTheme="minorHAnsi" w:eastAsia="Calibri" w:hAnsiTheme="minorHAnsi" w:cstheme="minorHAnsi"/>
        </w:rPr>
        <w:t>H</w:t>
      </w:r>
      <w:r w:rsidR="0040049C" w:rsidRPr="00C359F1">
        <w:rPr>
          <w:rFonts w:asciiTheme="minorHAnsi" w:eastAsia="Calibri" w:hAnsiTheme="minorHAnsi" w:cstheme="minorHAnsi"/>
        </w:rPr>
        <w:t>.</w:t>
      </w:r>
      <w:r w:rsidRPr="00C359F1">
        <w:rPr>
          <w:rFonts w:asciiTheme="minorHAnsi" w:eastAsia="Calibri" w:hAnsiTheme="minorHAnsi" w:cstheme="minorHAnsi"/>
        </w:rPr>
        <w:t>1</w:t>
      </w:r>
      <w:r w:rsidR="00CD6A35" w:rsidRPr="00C359F1">
        <w:rPr>
          <w:rFonts w:asciiTheme="minorHAnsi" w:eastAsia="Calibri" w:hAnsiTheme="minorHAnsi" w:cstheme="minorHAnsi"/>
        </w:rPr>
        <w:t>8</w:t>
      </w:r>
      <w:r w:rsidRPr="00C359F1">
        <w:rPr>
          <w:rFonts w:asciiTheme="minorHAnsi" w:eastAsia="Calibri" w:hAnsiTheme="minorHAnsi" w:cstheme="minorHAnsi"/>
        </w:rPr>
        <w:t xml:space="preserve"> Renewable Energy Certificates (RECs) and Emission Credits</w:t>
      </w:r>
      <w:bookmarkEnd w:id="82"/>
    </w:p>
    <w:p w14:paraId="51E7B44D" w14:textId="5F8C963B" w:rsidR="00812A59" w:rsidRPr="00C359F1" w:rsidRDefault="00812A59" w:rsidP="00C359F1">
      <w:pPr>
        <w:autoSpaceDE w:val="0"/>
        <w:autoSpaceDN w:val="0"/>
        <w:adjustRightInd w:val="0"/>
        <w:spacing w:after="240" w:line="240" w:lineRule="auto"/>
        <w:rPr>
          <w:rFonts w:eastAsia="Calibri" w:cstheme="minorHAnsi"/>
          <w:color w:val="000000"/>
        </w:rPr>
      </w:pPr>
      <w:r w:rsidRPr="00C359F1">
        <w:rPr>
          <w:rFonts w:eastAsia="Calibri" w:cstheme="minorHAnsi"/>
          <w:color w:val="000000"/>
        </w:rPr>
        <w:t xml:space="preserve">All RECs and emission credits generated by virtue of contracts executed under this Agreement shall be the property of the Agency, unless otherwise specified in the contract. </w:t>
      </w:r>
    </w:p>
    <w:p w14:paraId="3D6A7E26" w14:textId="4B645591" w:rsidR="00812A59" w:rsidRPr="00C359F1" w:rsidRDefault="00812A59" w:rsidP="00C359F1">
      <w:pPr>
        <w:pStyle w:val="Heading3"/>
        <w:spacing w:before="0" w:after="240"/>
        <w:rPr>
          <w:rFonts w:asciiTheme="minorHAnsi" w:eastAsia="Calibri" w:hAnsiTheme="minorHAnsi" w:cstheme="minorHAnsi"/>
          <w:color w:val="000000"/>
        </w:rPr>
      </w:pPr>
      <w:bookmarkStart w:id="83" w:name="_Toc135904141"/>
      <w:r w:rsidRPr="00C359F1">
        <w:rPr>
          <w:rFonts w:asciiTheme="minorHAnsi" w:eastAsia="Calibri" w:hAnsiTheme="minorHAnsi" w:cstheme="minorHAnsi"/>
        </w:rPr>
        <w:lastRenderedPageBreak/>
        <w:t>H</w:t>
      </w:r>
      <w:r w:rsidR="0040049C" w:rsidRPr="00C359F1">
        <w:rPr>
          <w:rFonts w:asciiTheme="minorHAnsi" w:eastAsia="Calibri" w:hAnsiTheme="minorHAnsi" w:cstheme="minorHAnsi"/>
        </w:rPr>
        <w:t>.</w:t>
      </w:r>
      <w:r w:rsidRPr="00C359F1">
        <w:rPr>
          <w:rFonts w:asciiTheme="minorHAnsi" w:eastAsia="Calibri" w:hAnsiTheme="minorHAnsi" w:cstheme="minorHAnsi"/>
        </w:rPr>
        <w:t>1</w:t>
      </w:r>
      <w:r w:rsidR="00CD6A35" w:rsidRPr="00C359F1">
        <w:rPr>
          <w:rFonts w:asciiTheme="minorHAnsi" w:eastAsia="Calibri" w:hAnsiTheme="minorHAnsi" w:cstheme="minorHAnsi"/>
        </w:rPr>
        <w:t>9</w:t>
      </w:r>
      <w:r w:rsidRPr="00C359F1">
        <w:rPr>
          <w:rFonts w:asciiTheme="minorHAnsi" w:eastAsia="Calibri" w:hAnsiTheme="minorHAnsi" w:cstheme="minorHAnsi"/>
        </w:rPr>
        <w:t xml:space="preserve"> Agency Responsibilities</w:t>
      </w:r>
      <w:bookmarkEnd w:id="83"/>
      <w:r w:rsidRPr="00C359F1">
        <w:rPr>
          <w:rFonts w:asciiTheme="minorHAnsi" w:eastAsia="Calibri" w:hAnsiTheme="minorHAnsi" w:cstheme="minorHAnsi"/>
        </w:rPr>
        <w:t xml:space="preserve"> </w:t>
      </w:r>
    </w:p>
    <w:p w14:paraId="775FE3D4" w14:textId="10C370E1" w:rsidR="002F596D" w:rsidRPr="00C359F1" w:rsidRDefault="00812A59" w:rsidP="00C359F1">
      <w:pPr>
        <w:pStyle w:val="Heading4"/>
        <w:spacing w:before="0" w:after="240"/>
        <w:rPr>
          <w:rFonts w:asciiTheme="minorHAnsi" w:eastAsia="Calibri" w:hAnsiTheme="minorHAnsi" w:cstheme="minorHAnsi"/>
        </w:rPr>
      </w:pPr>
      <w:r w:rsidRPr="00C359F1">
        <w:rPr>
          <w:rFonts w:asciiTheme="minorHAnsi" w:eastAsia="Calibri" w:hAnsiTheme="minorHAnsi" w:cstheme="minorHAnsi"/>
        </w:rPr>
        <w:t>H</w:t>
      </w:r>
      <w:r w:rsidR="00881EF0" w:rsidRPr="00C359F1">
        <w:rPr>
          <w:rFonts w:asciiTheme="minorHAnsi" w:eastAsia="Calibri" w:hAnsiTheme="minorHAnsi" w:cstheme="minorHAnsi"/>
        </w:rPr>
        <w:t>.</w:t>
      </w:r>
      <w:r w:rsidRPr="00C359F1">
        <w:rPr>
          <w:rFonts w:asciiTheme="minorHAnsi" w:eastAsia="Calibri" w:hAnsiTheme="minorHAnsi" w:cstheme="minorHAnsi"/>
        </w:rPr>
        <w:t>1</w:t>
      </w:r>
      <w:r w:rsidR="00CD6A35" w:rsidRPr="00C359F1">
        <w:rPr>
          <w:rFonts w:asciiTheme="minorHAnsi" w:eastAsia="Calibri" w:hAnsiTheme="minorHAnsi" w:cstheme="minorHAnsi"/>
        </w:rPr>
        <w:t>9</w:t>
      </w:r>
      <w:r w:rsidRPr="00C359F1">
        <w:rPr>
          <w:rFonts w:asciiTheme="minorHAnsi" w:eastAsia="Calibri" w:hAnsiTheme="minorHAnsi" w:cstheme="minorHAnsi"/>
        </w:rPr>
        <w:t>.1 Equipment Failure beyond the Manufacturers’ Warranty</w:t>
      </w:r>
    </w:p>
    <w:p w14:paraId="08E8127B" w14:textId="633385FF" w:rsidR="00812A59" w:rsidRPr="00C359F1" w:rsidRDefault="00812A59" w:rsidP="00C359F1">
      <w:pPr>
        <w:autoSpaceDE w:val="0"/>
        <w:autoSpaceDN w:val="0"/>
        <w:adjustRightInd w:val="0"/>
        <w:spacing w:after="240" w:line="240" w:lineRule="auto"/>
        <w:rPr>
          <w:rFonts w:eastAsia="Calibri" w:cstheme="minorHAnsi"/>
          <w:color w:val="000000"/>
        </w:rPr>
      </w:pPr>
      <w:r w:rsidRPr="00C359F1">
        <w:rPr>
          <w:rFonts w:eastAsia="Calibri" w:cstheme="minorHAnsi"/>
          <w:color w:val="000000" w:themeColor="text1"/>
        </w:rPr>
        <w:t xml:space="preserve">In the event of equipment failure beyond the manufacturers’ warranty period, the equipment will be repaired or replaced with comparable equipment by the Agency, unless otherwise negotiated in the </w:t>
      </w:r>
      <w:proofErr w:type="gramStart"/>
      <w:r w:rsidR="1F5D3F30" w:rsidRPr="00C359F1">
        <w:rPr>
          <w:rFonts w:eastAsia="Calibri" w:cstheme="minorHAnsi"/>
          <w:color w:val="000000" w:themeColor="text1"/>
        </w:rPr>
        <w:t>T.O</w:t>
      </w:r>
      <w:r w:rsidRPr="00C359F1">
        <w:rPr>
          <w:rFonts w:eastAsia="Calibri" w:cstheme="minorHAnsi"/>
          <w:color w:val="000000" w:themeColor="text1"/>
        </w:rPr>
        <w:t xml:space="preserve">. </w:t>
      </w:r>
      <w:r w:rsidRPr="00C359F1">
        <w:rPr>
          <w:rFonts w:eastAsia="Calibri" w:cstheme="minorHAnsi"/>
          <w:color w:val="000000"/>
        </w:rPr>
        <w:t xml:space="preserve"> </w:t>
      </w:r>
      <w:proofErr w:type="gramEnd"/>
    </w:p>
    <w:p w14:paraId="6B198637" w14:textId="61A66246" w:rsidR="002F596D" w:rsidRPr="00C359F1" w:rsidRDefault="00812A59" w:rsidP="00C359F1">
      <w:pPr>
        <w:pStyle w:val="Heading4"/>
        <w:spacing w:before="0" w:after="240"/>
        <w:rPr>
          <w:rFonts w:asciiTheme="minorHAnsi" w:eastAsia="Calibri" w:hAnsiTheme="minorHAnsi" w:cstheme="minorHAnsi"/>
        </w:rPr>
      </w:pPr>
      <w:r w:rsidRPr="00C359F1">
        <w:rPr>
          <w:rFonts w:asciiTheme="minorHAnsi" w:eastAsia="Calibri" w:hAnsiTheme="minorHAnsi" w:cstheme="minorHAnsi"/>
        </w:rPr>
        <w:t>H</w:t>
      </w:r>
      <w:r w:rsidR="00881EF0" w:rsidRPr="00C359F1">
        <w:rPr>
          <w:rFonts w:asciiTheme="minorHAnsi" w:eastAsia="Calibri" w:hAnsiTheme="minorHAnsi" w:cstheme="minorHAnsi"/>
        </w:rPr>
        <w:t>.</w:t>
      </w:r>
      <w:r w:rsidRPr="00C359F1">
        <w:rPr>
          <w:rFonts w:asciiTheme="minorHAnsi" w:eastAsia="Calibri" w:hAnsiTheme="minorHAnsi" w:cstheme="minorHAnsi"/>
        </w:rPr>
        <w:t>1</w:t>
      </w:r>
      <w:r w:rsidR="00CD6A35" w:rsidRPr="00C359F1">
        <w:rPr>
          <w:rFonts w:asciiTheme="minorHAnsi" w:eastAsia="Calibri" w:hAnsiTheme="minorHAnsi" w:cstheme="minorHAnsi"/>
        </w:rPr>
        <w:t>9</w:t>
      </w:r>
      <w:r w:rsidRPr="00C359F1">
        <w:rPr>
          <w:rFonts w:asciiTheme="minorHAnsi" w:eastAsia="Calibri" w:hAnsiTheme="minorHAnsi" w:cstheme="minorHAnsi"/>
        </w:rPr>
        <w:t>.2 Damage by Agency Personnel</w:t>
      </w:r>
    </w:p>
    <w:p w14:paraId="58A61345" w14:textId="7A56D243" w:rsidR="00812A59" w:rsidRPr="00C359F1" w:rsidRDefault="113E7309" w:rsidP="0217B17C">
      <w:pPr>
        <w:autoSpaceDE w:val="0"/>
        <w:autoSpaceDN w:val="0"/>
        <w:adjustRightInd w:val="0"/>
        <w:spacing w:after="240" w:line="240" w:lineRule="auto"/>
        <w:rPr>
          <w:rFonts w:eastAsia="Calibri"/>
          <w:color w:val="000000"/>
        </w:rPr>
      </w:pPr>
      <w:r w:rsidRPr="0217B17C">
        <w:rPr>
          <w:rFonts w:eastAsia="Calibri"/>
          <w:color w:val="000000" w:themeColor="text1"/>
        </w:rPr>
        <w:t xml:space="preserve">In the event equipment installed under this </w:t>
      </w:r>
      <w:r w:rsidR="66FC2D10" w:rsidRPr="0217B17C">
        <w:rPr>
          <w:rFonts w:eastAsia="Calibri"/>
          <w:color w:val="000000" w:themeColor="text1"/>
        </w:rPr>
        <w:t>task order</w:t>
      </w:r>
      <w:r w:rsidRPr="0217B17C">
        <w:rPr>
          <w:rFonts w:eastAsia="Calibri"/>
          <w:color w:val="000000" w:themeColor="text1"/>
        </w:rPr>
        <w:t xml:space="preserve"> is damaged or broken </w:t>
      </w:r>
      <w:r w:rsidR="7863BC4A" w:rsidRPr="0217B17C">
        <w:rPr>
          <w:rFonts w:eastAsia="Calibri"/>
          <w:color w:val="000000" w:themeColor="text1"/>
        </w:rPr>
        <w:t>because of</w:t>
      </w:r>
      <w:r w:rsidRPr="0217B17C">
        <w:rPr>
          <w:rFonts w:eastAsia="Calibri"/>
          <w:color w:val="000000" w:themeColor="text1"/>
        </w:rPr>
        <w:t xml:space="preserve"> actions by Agency personnel, the Agency will replace the broken or damaged equipment with identical or comparable materials within a reasonable </w:t>
      </w:r>
      <w:proofErr w:type="gramStart"/>
      <w:r w:rsidRPr="0217B17C">
        <w:rPr>
          <w:rFonts w:eastAsia="Calibri"/>
          <w:color w:val="000000" w:themeColor="text1"/>
        </w:rPr>
        <w:t>time period</w:t>
      </w:r>
      <w:proofErr w:type="gramEnd"/>
      <w:r w:rsidRPr="0217B17C">
        <w:rPr>
          <w:rFonts w:eastAsia="Calibri"/>
          <w:color w:val="000000" w:themeColor="text1"/>
        </w:rPr>
        <w:t xml:space="preserve">. </w:t>
      </w:r>
    </w:p>
    <w:p w14:paraId="62A7CA2A" w14:textId="0972F600" w:rsidR="002F596D" w:rsidRPr="00C359F1" w:rsidRDefault="00812A59" w:rsidP="00C359F1">
      <w:pPr>
        <w:pStyle w:val="Heading4"/>
        <w:spacing w:before="0" w:after="240"/>
        <w:rPr>
          <w:rFonts w:asciiTheme="minorHAnsi" w:eastAsia="Calibri" w:hAnsiTheme="minorHAnsi" w:cstheme="minorHAnsi"/>
        </w:rPr>
      </w:pPr>
      <w:r w:rsidRPr="00C359F1">
        <w:rPr>
          <w:rFonts w:asciiTheme="minorHAnsi" w:eastAsia="Calibri" w:hAnsiTheme="minorHAnsi" w:cstheme="minorHAnsi"/>
        </w:rPr>
        <w:t>H</w:t>
      </w:r>
      <w:r w:rsidR="00881EF0" w:rsidRPr="00C359F1">
        <w:rPr>
          <w:rFonts w:asciiTheme="minorHAnsi" w:eastAsia="Calibri" w:hAnsiTheme="minorHAnsi" w:cstheme="minorHAnsi"/>
        </w:rPr>
        <w:t>.</w:t>
      </w:r>
      <w:r w:rsidRPr="00C359F1">
        <w:rPr>
          <w:rFonts w:asciiTheme="minorHAnsi" w:eastAsia="Calibri" w:hAnsiTheme="minorHAnsi" w:cstheme="minorHAnsi"/>
        </w:rPr>
        <w:t>1</w:t>
      </w:r>
      <w:r w:rsidR="00CD6A35" w:rsidRPr="00C359F1">
        <w:rPr>
          <w:rFonts w:asciiTheme="minorHAnsi" w:eastAsia="Calibri" w:hAnsiTheme="minorHAnsi" w:cstheme="minorHAnsi"/>
        </w:rPr>
        <w:t>9</w:t>
      </w:r>
      <w:r w:rsidRPr="00C359F1">
        <w:rPr>
          <w:rFonts w:asciiTheme="minorHAnsi" w:eastAsia="Calibri" w:hAnsiTheme="minorHAnsi" w:cstheme="minorHAnsi"/>
        </w:rPr>
        <w:t>.3 More Efficient Equipment</w:t>
      </w:r>
    </w:p>
    <w:p w14:paraId="471C7178" w14:textId="13B19AA8" w:rsidR="00812A59" w:rsidRPr="00C359F1" w:rsidRDefault="37FEE82F" w:rsidP="00C359F1">
      <w:pPr>
        <w:autoSpaceDE w:val="0"/>
        <w:autoSpaceDN w:val="0"/>
        <w:adjustRightInd w:val="0"/>
        <w:spacing w:after="240" w:line="240" w:lineRule="auto"/>
        <w:rPr>
          <w:rFonts w:eastAsia="Calibri"/>
          <w:color w:val="000000"/>
        </w:rPr>
      </w:pPr>
      <w:r w:rsidRPr="71D4DE0C">
        <w:rPr>
          <w:rFonts w:eastAsia="Calibri"/>
          <w:color w:val="000000" w:themeColor="text1"/>
        </w:rPr>
        <w:t xml:space="preserve">The Agency may replace equipment installed under this </w:t>
      </w:r>
      <w:r w:rsidR="79A1E363" w:rsidRPr="71D4DE0C">
        <w:rPr>
          <w:rFonts w:eastAsia="Calibri"/>
          <w:color w:val="000000" w:themeColor="text1"/>
        </w:rPr>
        <w:t>task order</w:t>
      </w:r>
      <w:r w:rsidRPr="71D4DE0C">
        <w:rPr>
          <w:rFonts w:eastAsia="Calibri"/>
          <w:color w:val="000000" w:themeColor="text1"/>
        </w:rPr>
        <w:t xml:space="preserve"> with more efficient equipment as it becomes available</w:t>
      </w:r>
      <w:proofErr w:type="gramStart"/>
      <w:r w:rsidRPr="71D4DE0C">
        <w:rPr>
          <w:rFonts w:eastAsia="Calibri"/>
          <w:color w:val="000000" w:themeColor="text1"/>
        </w:rPr>
        <w:t xml:space="preserve">. </w:t>
      </w:r>
      <w:r w:rsidR="1B4462D3" w:rsidRPr="71D4DE0C">
        <w:rPr>
          <w:rFonts w:eastAsia="Calibri"/>
          <w:color w:val="000000" w:themeColor="text1"/>
        </w:rPr>
        <w:t xml:space="preserve"> </w:t>
      </w:r>
      <w:proofErr w:type="gramEnd"/>
      <w:r w:rsidR="20934645" w:rsidRPr="71D4DE0C">
        <w:rPr>
          <w:rFonts w:eastAsia="Calibri"/>
          <w:color w:val="000000" w:themeColor="text1"/>
        </w:rPr>
        <w:t xml:space="preserve">If such replacement occurs, </w:t>
      </w:r>
      <w:r w:rsidR="2B73FDFE" w:rsidRPr="71D4DE0C">
        <w:rPr>
          <w:rFonts w:eastAsia="Calibri"/>
          <w:color w:val="000000" w:themeColor="text1"/>
        </w:rPr>
        <w:t>t</w:t>
      </w:r>
      <w:r w:rsidR="1B4462D3" w:rsidRPr="71D4DE0C">
        <w:rPr>
          <w:rFonts w:eastAsia="Calibri"/>
          <w:color w:val="000000" w:themeColor="text1"/>
        </w:rPr>
        <w:t xml:space="preserve">he Contractor will </w:t>
      </w:r>
      <w:r w:rsidR="217BC112" w:rsidRPr="71D4DE0C">
        <w:rPr>
          <w:rFonts w:eastAsia="Calibri"/>
          <w:color w:val="000000" w:themeColor="text1"/>
        </w:rPr>
        <w:t xml:space="preserve">be granted </w:t>
      </w:r>
      <w:r w:rsidR="1B4462D3" w:rsidRPr="71D4DE0C">
        <w:rPr>
          <w:rFonts w:eastAsia="Calibri"/>
          <w:color w:val="000000" w:themeColor="text1"/>
        </w:rPr>
        <w:t>credited energy savings</w:t>
      </w:r>
      <w:r w:rsidR="4C0B5706" w:rsidRPr="71D4DE0C">
        <w:rPr>
          <w:rFonts w:eastAsia="Calibri"/>
          <w:color w:val="000000" w:themeColor="text1"/>
        </w:rPr>
        <w:t xml:space="preserve"> and specific </w:t>
      </w:r>
      <w:r w:rsidR="030933BF" w:rsidRPr="71D4DE0C">
        <w:rPr>
          <w:rFonts w:eastAsia="Calibri"/>
          <w:color w:val="000000" w:themeColor="text1"/>
        </w:rPr>
        <w:t xml:space="preserve">credits for replaced </w:t>
      </w:r>
      <w:r w:rsidR="4C0B5706" w:rsidRPr="71D4DE0C">
        <w:rPr>
          <w:rFonts w:eastAsia="Calibri"/>
          <w:color w:val="000000" w:themeColor="text1"/>
        </w:rPr>
        <w:t xml:space="preserve">equipment will continue to appear in future payments </w:t>
      </w:r>
      <w:r w:rsidR="1B4462D3" w:rsidRPr="71D4DE0C">
        <w:rPr>
          <w:rFonts w:eastAsia="Calibri"/>
          <w:color w:val="000000" w:themeColor="text1"/>
        </w:rPr>
        <w:t>for each piece of Contractor installed equi</w:t>
      </w:r>
      <w:r w:rsidR="04CFF41B" w:rsidRPr="71D4DE0C">
        <w:rPr>
          <w:rFonts w:eastAsia="Calibri"/>
          <w:color w:val="000000" w:themeColor="text1"/>
        </w:rPr>
        <w:t>p</w:t>
      </w:r>
      <w:r w:rsidR="1B4462D3" w:rsidRPr="71D4DE0C">
        <w:rPr>
          <w:rFonts w:eastAsia="Calibri"/>
          <w:color w:val="000000" w:themeColor="text1"/>
        </w:rPr>
        <w:t xml:space="preserve">ment the Agency replaces during </w:t>
      </w:r>
      <w:r w:rsidR="4945279F" w:rsidRPr="71D4DE0C">
        <w:rPr>
          <w:rFonts w:eastAsia="Calibri"/>
          <w:color w:val="000000" w:themeColor="text1"/>
        </w:rPr>
        <w:t>the performance period</w:t>
      </w:r>
      <w:proofErr w:type="gramStart"/>
      <w:r w:rsidR="1B4462D3" w:rsidRPr="71D4DE0C">
        <w:rPr>
          <w:rFonts w:eastAsia="Calibri"/>
          <w:color w:val="000000" w:themeColor="text1"/>
        </w:rPr>
        <w:t>.</w:t>
      </w:r>
      <w:r w:rsidR="39FA9AD0" w:rsidRPr="71D4DE0C">
        <w:rPr>
          <w:rFonts w:eastAsia="Calibri"/>
          <w:color w:val="000000" w:themeColor="text1"/>
        </w:rPr>
        <w:t xml:space="preserve">  </w:t>
      </w:r>
      <w:proofErr w:type="gramEnd"/>
      <w:r w:rsidR="39FA9AD0" w:rsidRPr="71D4DE0C">
        <w:rPr>
          <w:rFonts w:eastAsia="Calibri"/>
          <w:color w:val="000000" w:themeColor="text1"/>
        </w:rPr>
        <w:t xml:space="preserve">Any </w:t>
      </w:r>
      <w:r w:rsidR="4EF83CF3" w:rsidRPr="71D4DE0C">
        <w:rPr>
          <w:rFonts w:eastAsia="Calibri"/>
          <w:color w:val="000000" w:themeColor="text1"/>
        </w:rPr>
        <w:t>equipment</w:t>
      </w:r>
      <w:r w:rsidR="39FA9AD0" w:rsidRPr="71D4DE0C">
        <w:rPr>
          <w:rFonts w:eastAsia="Calibri"/>
          <w:color w:val="000000" w:themeColor="text1"/>
        </w:rPr>
        <w:t xml:space="preserve"> installed post acceptance shall</w:t>
      </w:r>
      <w:r w:rsidR="464CF646" w:rsidRPr="71D4DE0C">
        <w:rPr>
          <w:rFonts w:eastAsia="Calibri"/>
          <w:color w:val="000000" w:themeColor="text1"/>
        </w:rPr>
        <w:t xml:space="preserve"> meet or exceed </w:t>
      </w:r>
      <w:r w:rsidR="113D6462" w:rsidRPr="71D4DE0C">
        <w:rPr>
          <w:rFonts w:eastAsia="Calibri"/>
          <w:color w:val="000000" w:themeColor="text1"/>
        </w:rPr>
        <w:t>the performance</w:t>
      </w:r>
      <w:r w:rsidR="464CF646" w:rsidRPr="71D4DE0C">
        <w:rPr>
          <w:rFonts w:eastAsia="Calibri"/>
          <w:color w:val="000000" w:themeColor="text1"/>
        </w:rPr>
        <w:t xml:space="preserve"> param</w:t>
      </w:r>
      <w:r w:rsidR="2E3FA412" w:rsidRPr="71D4DE0C">
        <w:rPr>
          <w:rFonts w:eastAsia="Calibri"/>
          <w:color w:val="000000" w:themeColor="text1"/>
        </w:rPr>
        <w:t>e</w:t>
      </w:r>
      <w:r w:rsidR="464CF646" w:rsidRPr="71D4DE0C">
        <w:rPr>
          <w:rFonts w:eastAsia="Calibri"/>
          <w:color w:val="000000" w:themeColor="text1"/>
        </w:rPr>
        <w:t xml:space="preserve">ters of the </w:t>
      </w:r>
      <w:r w:rsidR="51E6456A" w:rsidRPr="71D4DE0C">
        <w:rPr>
          <w:rFonts w:eastAsia="Calibri"/>
          <w:color w:val="000000" w:themeColor="text1"/>
        </w:rPr>
        <w:t>originally</w:t>
      </w:r>
      <w:r w:rsidR="464CF646" w:rsidRPr="71D4DE0C">
        <w:rPr>
          <w:rFonts w:eastAsia="Calibri"/>
          <w:color w:val="000000" w:themeColor="text1"/>
        </w:rPr>
        <w:t xml:space="preserve"> installed equipment.</w:t>
      </w:r>
    </w:p>
    <w:p w14:paraId="7B15CC81" w14:textId="275A398B" w:rsidR="002F596D" w:rsidRPr="00C359F1" w:rsidRDefault="00812A59" w:rsidP="00C359F1">
      <w:pPr>
        <w:pStyle w:val="Heading4"/>
        <w:spacing w:before="0" w:after="240"/>
        <w:rPr>
          <w:rFonts w:asciiTheme="minorHAnsi" w:eastAsia="Calibri" w:hAnsiTheme="minorHAnsi" w:cstheme="minorHAnsi"/>
        </w:rPr>
      </w:pPr>
      <w:r w:rsidRPr="00C359F1">
        <w:rPr>
          <w:rFonts w:asciiTheme="minorHAnsi" w:eastAsia="Calibri" w:hAnsiTheme="minorHAnsi" w:cstheme="minorHAnsi"/>
        </w:rPr>
        <w:t>H</w:t>
      </w:r>
      <w:r w:rsidR="00881EF0" w:rsidRPr="00C359F1">
        <w:rPr>
          <w:rFonts w:asciiTheme="minorHAnsi" w:eastAsia="Calibri" w:hAnsiTheme="minorHAnsi" w:cstheme="minorHAnsi"/>
        </w:rPr>
        <w:t>.</w:t>
      </w:r>
      <w:r w:rsidRPr="00C359F1">
        <w:rPr>
          <w:rFonts w:asciiTheme="minorHAnsi" w:eastAsia="Calibri" w:hAnsiTheme="minorHAnsi" w:cstheme="minorHAnsi"/>
        </w:rPr>
        <w:t>1</w:t>
      </w:r>
      <w:r w:rsidR="00CD6A35" w:rsidRPr="00C359F1">
        <w:rPr>
          <w:rFonts w:asciiTheme="minorHAnsi" w:eastAsia="Calibri" w:hAnsiTheme="minorHAnsi" w:cstheme="minorHAnsi"/>
        </w:rPr>
        <w:t>9</w:t>
      </w:r>
      <w:r w:rsidRPr="00C359F1">
        <w:rPr>
          <w:rFonts w:asciiTheme="minorHAnsi" w:eastAsia="Calibri" w:hAnsiTheme="minorHAnsi" w:cstheme="minorHAnsi"/>
        </w:rPr>
        <w:t xml:space="preserve">.4 Laydown Area </w:t>
      </w:r>
    </w:p>
    <w:p w14:paraId="2F1D7210" w14:textId="4AA87E2C" w:rsidR="00812A59" w:rsidRPr="00C359F1" w:rsidRDefault="41182FD2" w:rsidP="00C359F1">
      <w:pPr>
        <w:autoSpaceDE w:val="0"/>
        <w:autoSpaceDN w:val="0"/>
        <w:adjustRightInd w:val="0"/>
        <w:spacing w:after="240" w:line="240" w:lineRule="auto"/>
        <w:rPr>
          <w:rFonts w:eastAsia="Calibri"/>
        </w:rPr>
      </w:pPr>
      <w:r w:rsidRPr="71D4DE0C">
        <w:rPr>
          <w:rFonts w:eastAsia="Calibri"/>
          <w:color w:val="000000" w:themeColor="text1"/>
        </w:rPr>
        <w:t xml:space="preserve">The Contractor may request a laydown area to store materials and/or locate a temporary office trailer. </w:t>
      </w:r>
      <w:proofErr w:type="gramStart"/>
      <w:r w:rsidRPr="71D4DE0C">
        <w:rPr>
          <w:rFonts w:eastAsia="Calibri"/>
          <w:color w:val="000000" w:themeColor="text1"/>
        </w:rPr>
        <w:t>The size and location of the area will be approved by the COR.</w:t>
      </w:r>
      <w:proofErr w:type="gramEnd"/>
      <w:r w:rsidRPr="71D4DE0C">
        <w:rPr>
          <w:rFonts w:eastAsia="Calibri"/>
          <w:color w:val="000000" w:themeColor="text1"/>
        </w:rPr>
        <w:t xml:space="preserve"> A written request shall </w:t>
      </w:r>
      <w:proofErr w:type="gramStart"/>
      <w:r w:rsidRPr="71D4DE0C">
        <w:rPr>
          <w:rFonts w:eastAsia="Calibri"/>
          <w:color w:val="000000" w:themeColor="text1"/>
        </w:rPr>
        <w:t>be made</w:t>
      </w:r>
      <w:proofErr w:type="gramEnd"/>
      <w:r w:rsidRPr="71D4DE0C">
        <w:rPr>
          <w:rFonts w:eastAsia="Calibri"/>
          <w:color w:val="000000" w:themeColor="text1"/>
        </w:rPr>
        <w:t xml:space="preserve"> to the COR at least thirty calendar days in advance of the requirement. Use of the area will be solely at the Contractor’s risk. The Contractor may fence the outdoor storage area at their own expense. The Contractor shall </w:t>
      </w:r>
      <w:proofErr w:type="gramStart"/>
      <w:r w:rsidRPr="71D4DE0C">
        <w:rPr>
          <w:rFonts w:eastAsia="Calibri"/>
          <w:color w:val="000000" w:themeColor="text1"/>
        </w:rPr>
        <w:t>be permitted</w:t>
      </w:r>
      <w:proofErr w:type="gramEnd"/>
      <w:r w:rsidRPr="71D4DE0C">
        <w:rPr>
          <w:rFonts w:eastAsia="Calibri"/>
          <w:color w:val="000000" w:themeColor="text1"/>
        </w:rPr>
        <w:t xml:space="preserve"> to locate one truck/trailer or delivery van at each facility in which work is being conducted for storage during contract performance. Each trailer/storage area shall have an emergency points-of-contact and phone number listing identified at the site.</w:t>
      </w:r>
      <w:bookmarkStart w:id="84" w:name="_Hlk75586038"/>
    </w:p>
    <w:p w14:paraId="17C68C06" w14:textId="2F75EDEF" w:rsidR="00812A59" w:rsidRPr="00C359F1" w:rsidRDefault="00812A59" w:rsidP="00C359F1">
      <w:pPr>
        <w:pStyle w:val="Heading3"/>
        <w:spacing w:before="0" w:after="240"/>
        <w:rPr>
          <w:rFonts w:asciiTheme="minorHAnsi" w:eastAsia="Calibri" w:hAnsiTheme="minorHAnsi" w:cstheme="minorHAnsi"/>
        </w:rPr>
      </w:pPr>
      <w:bookmarkStart w:id="85" w:name="_Toc135904142"/>
      <w:bookmarkEnd w:id="84"/>
      <w:r w:rsidRPr="00C359F1">
        <w:rPr>
          <w:rFonts w:asciiTheme="minorHAnsi" w:eastAsia="Calibri" w:hAnsiTheme="minorHAnsi" w:cstheme="minorHAnsi"/>
        </w:rPr>
        <w:t>H.</w:t>
      </w:r>
      <w:r w:rsidR="00CD6A35" w:rsidRPr="00C359F1">
        <w:rPr>
          <w:rFonts w:asciiTheme="minorHAnsi" w:eastAsia="Calibri" w:hAnsiTheme="minorHAnsi" w:cstheme="minorHAnsi"/>
        </w:rPr>
        <w:t>2</w:t>
      </w:r>
      <w:r w:rsidR="000C7CB7" w:rsidRPr="00C359F1">
        <w:rPr>
          <w:rFonts w:asciiTheme="minorHAnsi" w:eastAsia="Calibri" w:hAnsiTheme="minorHAnsi" w:cstheme="minorHAnsi"/>
        </w:rPr>
        <w:t>0</w:t>
      </w:r>
      <w:r w:rsidRPr="00C359F1">
        <w:rPr>
          <w:rFonts w:asciiTheme="minorHAnsi" w:eastAsia="Calibri" w:hAnsiTheme="minorHAnsi" w:cstheme="minorHAnsi"/>
        </w:rPr>
        <w:t xml:space="preserve"> Contractor Interface with Other contractors and/or Government Employees</w:t>
      </w:r>
      <w:bookmarkEnd w:id="85"/>
      <w:r w:rsidRPr="00C359F1">
        <w:rPr>
          <w:rFonts w:asciiTheme="minorHAnsi" w:eastAsia="Calibri" w:hAnsiTheme="minorHAnsi" w:cstheme="minorHAnsi"/>
        </w:rPr>
        <w:t xml:space="preserve"> </w:t>
      </w:r>
    </w:p>
    <w:p w14:paraId="567F28AD" w14:textId="4259F731" w:rsidR="6026DE55" w:rsidRPr="00F1427E" w:rsidRDefault="41182FD2" w:rsidP="00C359F1">
      <w:pPr>
        <w:autoSpaceDE w:val="0"/>
        <w:autoSpaceDN w:val="0"/>
        <w:adjustRightInd w:val="0"/>
        <w:spacing w:after="240" w:line="240" w:lineRule="auto"/>
      </w:pPr>
      <w:r w:rsidRPr="71D4DE0C">
        <w:rPr>
          <w:rFonts w:eastAsia="Calibri"/>
        </w:rPr>
        <w:t xml:space="preserve">The Government may award contracts to other contractors for work to </w:t>
      </w:r>
      <w:proofErr w:type="gramStart"/>
      <w:r w:rsidRPr="71D4DE0C">
        <w:rPr>
          <w:rFonts w:eastAsia="Calibri"/>
        </w:rPr>
        <w:t>be performed</w:t>
      </w:r>
      <w:proofErr w:type="gramEnd"/>
      <w:r w:rsidRPr="71D4DE0C">
        <w:rPr>
          <w:rFonts w:eastAsia="Calibri"/>
        </w:rPr>
        <w:t xml:space="preserve"> at an agency site. The Contractor shall cooperate fully with all other on-site contractors and Government employees. The Contractor shall coordinate its own work with such other work as may </w:t>
      </w:r>
      <w:proofErr w:type="gramStart"/>
      <w:r w:rsidRPr="71D4DE0C">
        <w:rPr>
          <w:rFonts w:eastAsia="Calibri"/>
        </w:rPr>
        <w:t>be directed</w:t>
      </w:r>
      <w:proofErr w:type="gramEnd"/>
      <w:r w:rsidRPr="71D4DE0C">
        <w:rPr>
          <w:rFonts w:eastAsia="Calibri"/>
        </w:rPr>
        <w:t xml:space="preserve"> by the agency CO or a duly authorized representative. The Contractor shall not commit or permit any act which will interfere with the performance of work by any other contractor or by a Government employee.</w:t>
      </w:r>
    </w:p>
    <w:p w14:paraId="0E3C71FD" w14:textId="0A4EAFF7" w:rsidR="6026DE55" w:rsidRPr="00F1427E" w:rsidRDefault="13970DB2" w:rsidP="00C359F1">
      <w:pPr>
        <w:pStyle w:val="Heading3"/>
        <w:spacing w:before="0" w:after="240"/>
        <w:rPr>
          <w:rFonts w:asciiTheme="minorHAnsi" w:hAnsiTheme="minorHAnsi" w:cstheme="minorHAnsi"/>
        </w:rPr>
      </w:pPr>
      <w:bookmarkStart w:id="86" w:name="_Toc135904143"/>
      <w:r w:rsidRPr="00C359F1">
        <w:rPr>
          <w:rFonts w:asciiTheme="minorHAnsi" w:eastAsia="Calibri" w:hAnsiTheme="minorHAnsi" w:cstheme="minorHAnsi"/>
        </w:rPr>
        <w:t xml:space="preserve">H.21 </w:t>
      </w:r>
      <w:r w:rsidR="000B08D2">
        <w:rPr>
          <w:rFonts w:asciiTheme="minorHAnsi" w:eastAsia="Calibri" w:hAnsiTheme="minorHAnsi" w:cstheme="minorHAnsi"/>
        </w:rPr>
        <w:t>Payment of Implementation Costs in the Event of a Termination for Convenience</w:t>
      </w:r>
      <w:bookmarkEnd w:id="86"/>
      <w:r w:rsidR="000B08D2">
        <w:rPr>
          <w:rFonts w:asciiTheme="minorHAnsi" w:eastAsia="Calibri" w:hAnsiTheme="minorHAnsi" w:cstheme="minorHAnsi"/>
        </w:rPr>
        <w:t xml:space="preserve"> </w:t>
      </w:r>
    </w:p>
    <w:p w14:paraId="73ECA7A8" w14:textId="4290DB3D" w:rsidR="13970DB2" w:rsidRPr="00C359F1" w:rsidRDefault="127430A6" w:rsidP="00C359F1">
      <w:pPr>
        <w:spacing w:after="240" w:line="240" w:lineRule="auto"/>
        <w:rPr>
          <w:rFonts w:eastAsia="Calibri" w:cstheme="minorHAnsi"/>
        </w:rPr>
      </w:pPr>
      <w:r w:rsidRPr="00C359F1">
        <w:rPr>
          <w:rFonts w:eastAsia="Calibri" w:cstheme="minorHAnsi"/>
        </w:rPr>
        <w:t>In the event of Task Order termination for convenience of the Government, FAR 52.249.2 will apply.</w:t>
      </w:r>
    </w:p>
    <w:p w14:paraId="0A0E3C19" w14:textId="06317986" w:rsidR="13970DB2" w:rsidRDefault="4E245ADC" w:rsidP="00FE025A">
      <w:pPr>
        <w:spacing w:after="240" w:line="240" w:lineRule="auto"/>
        <w:rPr>
          <w:rFonts w:eastAsia="Times New Roman" w:cstheme="minorHAnsi"/>
          <w:i/>
          <w:iCs/>
          <w:color w:val="00B0F0"/>
          <w:szCs w:val="22"/>
        </w:rPr>
      </w:pPr>
      <w:r w:rsidRPr="0217B17C">
        <w:rPr>
          <w:rFonts w:eastAsia="Calibri"/>
        </w:rPr>
        <w:t>Section (g)(1) of that clause states:</w:t>
      </w:r>
      <w:r w:rsidR="29C8A9F3" w:rsidRPr="0217B17C">
        <w:rPr>
          <w:rFonts w:eastAsia="Calibri"/>
        </w:rPr>
        <w:t xml:space="preserve"> </w:t>
      </w:r>
      <w:r w:rsidRPr="0217B17C">
        <w:rPr>
          <w:rFonts w:eastAsia="Calibri"/>
        </w:rPr>
        <w:t xml:space="preserve">“If the Contractor and the Contracting Officer fail to agree on the whole amount to be paid because of the termination of work, the Contracting Officer shall pay the Contractor the amounts determined by the Contracting Officer as follows, but without duplication of any amounts agreed on under this clause: (1) The contract price for completed supplies or services </w:t>
      </w:r>
      <w:r w:rsidRPr="0217B17C">
        <w:rPr>
          <w:rFonts w:eastAsia="Calibri"/>
        </w:rPr>
        <w:lastRenderedPageBreak/>
        <w:t>accepted by the Government (or sold</w:t>
      </w:r>
      <w:r w:rsidR="77381C2A" w:rsidRPr="0217B17C">
        <w:rPr>
          <w:rFonts w:eastAsia="Calibri"/>
        </w:rPr>
        <w:t xml:space="preserve"> </w:t>
      </w:r>
      <w:r w:rsidRPr="0217B17C">
        <w:rPr>
          <w:rFonts w:eastAsia="Calibri"/>
        </w:rPr>
        <w:t>or acquired under paragraph (b)(9) of this clause) not previously paid for, adjusted for any saving of</w:t>
      </w:r>
      <w:r w:rsidR="30DD7D21" w:rsidRPr="0217B17C">
        <w:rPr>
          <w:rFonts w:eastAsia="Calibri"/>
        </w:rPr>
        <w:t xml:space="preserve"> </w:t>
      </w:r>
      <w:r w:rsidRPr="0217B17C">
        <w:rPr>
          <w:rFonts w:eastAsia="Calibri"/>
        </w:rPr>
        <w:t>freight and other charges.”</w:t>
      </w:r>
      <w:r w:rsidR="715CF169" w:rsidRPr="0217B17C">
        <w:rPr>
          <w:rFonts w:eastAsia="Calibri"/>
        </w:rPr>
        <w:t xml:space="preserve"> </w:t>
      </w:r>
      <w:r w:rsidRPr="0217B17C">
        <w:rPr>
          <w:rFonts w:eastAsia="Calibri"/>
        </w:rPr>
        <w:t>At the end of the construction phase the government will accept the ECMs through contract modification.</w:t>
      </w:r>
      <w:r w:rsidR="4D89F86F" w:rsidRPr="0217B17C">
        <w:rPr>
          <w:rFonts w:eastAsia="Calibri"/>
        </w:rPr>
        <w:t xml:space="preserve"> </w:t>
      </w:r>
      <w:r w:rsidRPr="0217B17C">
        <w:rPr>
          <w:rFonts w:eastAsia="Calibri"/>
        </w:rPr>
        <w:t>This acceptance will constitute completion for the purposes of section FAR 52.249.2(g)(1) of the goods and</w:t>
      </w:r>
      <w:r w:rsidR="7E46D0A8" w:rsidRPr="0217B17C">
        <w:rPr>
          <w:rFonts w:eastAsia="Calibri"/>
        </w:rPr>
        <w:t xml:space="preserve"> </w:t>
      </w:r>
      <w:r w:rsidRPr="0217B17C">
        <w:rPr>
          <w:rFonts w:eastAsia="Calibri"/>
        </w:rPr>
        <w:t>services rendered to install and commission the ECMs. For the purposes of FAR 52.249-2, the contract price</w:t>
      </w:r>
      <w:r w:rsidR="3DA2EA62" w:rsidRPr="0217B17C">
        <w:rPr>
          <w:rFonts w:eastAsia="Calibri"/>
        </w:rPr>
        <w:t xml:space="preserve"> </w:t>
      </w:r>
      <w:r w:rsidRPr="0217B17C">
        <w:rPr>
          <w:rFonts w:eastAsia="Calibri"/>
        </w:rPr>
        <w:t xml:space="preserve">for completed installation of all ECMs is the following sum: </w:t>
      </w:r>
      <w:r w:rsidR="01B912BC" w:rsidRPr="0217B17C">
        <w:rPr>
          <w:rFonts w:eastAsia="Calibri"/>
        </w:rPr>
        <w:t>_______</w:t>
      </w:r>
      <w:r w:rsidR="1F99F4FE" w:rsidRPr="0217B17C">
        <w:rPr>
          <w:rFonts w:eastAsia="Calibri"/>
        </w:rPr>
        <w:t>_.</w:t>
      </w:r>
      <w:r w:rsidRPr="0217B17C">
        <w:rPr>
          <w:rFonts w:eastAsia="Calibri"/>
        </w:rPr>
        <w:t xml:space="preserve"> Accordingly, in the event of a</w:t>
      </w:r>
      <w:r w:rsidR="247EED3B" w:rsidRPr="0217B17C">
        <w:rPr>
          <w:rFonts w:eastAsia="Calibri"/>
        </w:rPr>
        <w:t xml:space="preserve"> </w:t>
      </w:r>
      <w:r w:rsidRPr="0217B17C">
        <w:rPr>
          <w:rFonts w:eastAsia="Calibri"/>
        </w:rPr>
        <w:t xml:space="preserve">termination for convenience, the contractor will </w:t>
      </w:r>
      <w:proofErr w:type="gramStart"/>
      <w:r w:rsidRPr="0217B17C">
        <w:rPr>
          <w:rFonts w:eastAsia="Calibri"/>
        </w:rPr>
        <w:t>be paid</w:t>
      </w:r>
      <w:proofErr w:type="gramEnd"/>
      <w:r w:rsidRPr="0217B17C">
        <w:rPr>
          <w:rFonts w:eastAsia="Calibri"/>
        </w:rPr>
        <w:t xml:space="preserve"> the contract price for completion of the construction</w:t>
      </w:r>
      <w:r w:rsidR="2FCF0702" w:rsidRPr="0217B17C">
        <w:rPr>
          <w:rFonts w:eastAsia="Calibri"/>
        </w:rPr>
        <w:t xml:space="preserve"> </w:t>
      </w:r>
      <w:r w:rsidRPr="0217B17C">
        <w:rPr>
          <w:rFonts w:eastAsia="Calibri"/>
        </w:rPr>
        <w:t>phase as adjusted for any monies paid and charges for incomplete or noncompliant work, changes to the</w:t>
      </w:r>
      <w:r w:rsidR="46CA229E" w:rsidRPr="0217B17C">
        <w:rPr>
          <w:rFonts w:eastAsia="Calibri"/>
        </w:rPr>
        <w:t xml:space="preserve"> </w:t>
      </w:r>
      <w:r w:rsidRPr="0217B17C">
        <w:rPr>
          <w:rFonts w:eastAsia="Calibri"/>
        </w:rPr>
        <w:t>scope of work, or any claim which the Government has against the Contractor.</w:t>
      </w:r>
      <w:r w:rsidR="75319B6D" w:rsidRPr="0217B17C">
        <w:rPr>
          <w:rFonts w:eastAsia="Calibri"/>
        </w:rPr>
        <w:t xml:space="preserve"> </w:t>
      </w:r>
      <w:r w:rsidRPr="0217B17C">
        <w:rPr>
          <w:rFonts w:eastAsia="Calibri"/>
        </w:rPr>
        <w:t>The phrase “monies paid” as used in paragraph does not include amounts paid for</w:t>
      </w:r>
      <w:r w:rsidR="01D27649" w:rsidRPr="0217B17C">
        <w:rPr>
          <w:rFonts w:eastAsia="Calibri"/>
        </w:rPr>
        <w:t xml:space="preserve"> </w:t>
      </w:r>
      <w:r w:rsidRPr="0217B17C">
        <w:rPr>
          <w:rFonts w:eastAsia="Calibri"/>
        </w:rPr>
        <w:t xml:space="preserve">performance period maintenance, </w:t>
      </w:r>
      <w:r w:rsidR="0333D404" w:rsidRPr="0217B17C">
        <w:rPr>
          <w:rFonts w:eastAsia="Calibri"/>
        </w:rPr>
        <w:t>operations,</w:t>
      </w:r>
      <w:r w:rsidRPr="0217B17C">
        <w:rPr>
          <w:rFonts w:eastAsia="Calibri"/>
        </w:rPr>
        <w:t xml:space="preserve"> and repair. The contractor may prepare a table which shows how that figure will </w:t>
      </w:r>
      <w:proofErr w:type="gramStart"/>
      <w:r w:rsidRPr="0217B17C">
        <w:rPr>
          <w:rFonts w:eastAsia="Calibri"/>
        </w:rPr>
        <w:t>be reduced</w:t>
      </w:r>
      <w:proofErr w:type="gramEnd"/>
      <w:r w:rsidRPr="0217B17C">
        <w:rPr>
          <w:rFonts w:eastAsia="Calibri"/>
        </w:rPr>
        <w:t xml:space="preserve"> over</w:t>
      </w:r>
      <w:r w:rsidR="3EB8EE8F" w:rsidRPr="0217B17C">
        <w:rPr>
          <w:rFonts w:eastAsia="Calibri"/>
        </w:rPr>
        <w:t xml:space="preserve"> </w:t>
      </w:r>
      <w:r w:rsidRPr="0217B17C">
        <w:rPr>
          <w:rFonts w:eastAsia="Calibri"/>
        </w:rPr>
        <w:t xml:space="preserve">time for monies paid and submit that table as </w:t>
      </w:r>
      <w:r w:rsidR="0A003A06" w:rsidRPr="0217B17C">
        <w:rPr>
          <w:rFonts w:eastAsia="Calibri"/>
        </w:rPr>
        <w:t>an</w:t>
      </w:r>
      <w:r w:rsidRPr="0217B17C">
        <w:rPr>
          <w:rFonts w:eastAsia="Calibri"/>
        </w:rPr>
        <w:t xml:space="preserve"> exhibit.</w:t>
      </w:r>
      <w:r w:rsidR="2FEEEC10" w:rsidRPr="0217B17C">
        <w:rPr>
          <w:rFonts w:eastAsia="Calibri"/>
        </w:rPr>
        <w:t xml:space="preserve"> </w:t>
      </w:r>
      <w:r w:rsidRPr="0217B17C">
        <w:rPr>
          <w:rFonts w:eastAsia="Calibri"/>
        </w:rPr>
        <w:t>In addition to the amounts addressed in H.6 above, the contractor may claim for any other costs</w:t>
      </w:r>
      <w:r w:rsidR="01B67446" w:rsidRPr="0217B17C">
        <w:rPr>
          <w:rFonts w:eastAsia="Calibri"/>
        </w:rPr>
        <w:t xml:space="preserve"> </w:t>
      </w:r>
      <w:r w:rsidRPr="0217B17C">
        <w:rPr>
          <w:rFonts w:eastAsia="Calibri"/>
        </w:rPr>
        <w:t>incurred pursuant to the termination for convenience clause including interest incurred. FAR</w:t>
      </w:r>
      <w:r w:rsidR="77048C73" w:rsidRPr="0217B17C">
        <w:rPr>
          <w:rFonts w:eastAsia="Calibri"/>
        </w:rPr>
        <w:t xml:space="preserve"> </w:t>
      </w:r>
      <w:r w:rsidRPr="0217B17C">
        <w:rPr>
          <w:rFonts w:eastAsia="Calibri"/>
        </w:rPr>
        <w:t>section 31.205-20 shall not be applied to render interest an “unallowable” cost</w:t>
      </w:r>
      <w:proofErr w:type="gramStart"/>
      <w:r w:rsidRPr="0217B17C">
        <w:rPr>
          <w:rFonts w:eastAsia="Calibri"/>
        </w:rPr>
        <w:t>.</w:t>
      </w:r>
      <w:r w:rsidR="671C992B" w:rsidRPr="0217B17C">
        <w:rPr>
          <w:rFonts w:eastAsia="Calibri"/>
        </w:rPr>
        <w:t xml:space="preserve"> </w:t>
      </w:r>
      <w:r w:rsidR="671C992B" w:rsidRPr="0217B17C">
        <w:rPr>
          <w:rFonts w:eastAsia="Calibri"/>
          <w:i/>
          <w:iCs/>
          <w:color w:val="00B0F0"/>
        </w:rPr>
        <w:t xml:space="preserve"> </w:t>
      </w:r>
      <w:proofErr w:type="gramEnd"/>
      <w:r w:rsidR="5C732285" w:rsidRPr="0217B17C">
        <w:rPr>
          <w:rFonts w:eastAsia="Calibri"/>
          <w:i/>
          <w:iCs/>
          <w:color w:val="00B0F0"/>
        </w:rPr>
        <w:t xml:space="preserve">Note:  </w:t>
      </w:r>
      <w:r w:rsidR="671C992B" w:rsidRPr="0217B17C">
        <w:rPr>
          <w:rFonts w:eastAsia="Times New Roman"/>
          <w:i/>
          <w:iCs/>
          <w:color w:val="00B0F0"/>
        </w:rPr>
        <w:t>If a cancellation ceiling is included as part of the contract describe which attachment the termination</w:t>
      </w:r>
      <w:r w:rsidR="032C6FC3" w:rsidRPr="0217B17C">
        <w:rPr>
          <w:rFonts w:eastAsia="Times New Roman"/>
          <w:i/>
          <w:iCs/>
          <w:color w:val="00B0F0"/>
        </w:rPr>
        <w:t xml:space="preserve"> (or cancellation)</w:t>
      </w:r>
      <w:r w:rsidR="671C992B" w:rsidRPr="0217B17C">
        <w:rPr>
          <w:rFonts w:eastAsia="Times New Roman"/>
          <w:i/>
          <w:iCs/>
          <w:color w:val="00B0F0"/>
        </w:rPr>
        <w:t xml:space="preserve"> schedule is located</w:t>
      </w:r>
      <w:proofErr w:type="gramStart"/>
      <w:r w:rsidR="671C992B" w:rsidRPr="0217B17C">
        <w:rPr>
          <w:rFonts w:eastAsia="Times New Roman"/>
          <w:i/>
          <w:iCs/>
          <w:color w:val="00B0F0"/>
        </w:rPr>
        <w:t>.</w:t>
      </w:r>
      <w:r w:rsidR="38062590" w:rsidRPr="0217B17C">
        <w:rPr>
          <w:rFonts w:eastAsia="Times New Roman"/>
          <w:i/>
          <w:iCs/>
          <w:color w:val="00B0F0"/>
        </w:rPr>
        <w:t xml:space="preserve">  </w:t>
      </w:r>
      <w:proofErr w:type="gramEnd"/>
      <w:r w:rsidR="38062590" w:rsidRPr="0217B17C">
        <w:rPr>
          <w:rFonts w:eastAsia="Times New Roman"/>
          <w:i/>
          <w:iCs/>
          <w:color w:val="00B0F0"/>
        </w:rPr>
        <w:t>The cancellation schedule generated from eProject Builder is Schedule 5.</w:t>
      </w:r>
    </w:p>
    <w:p w14:paraId="3416F21C" w14:textId="74EE8C2D" w:rsidR="001B2A46" w:rsidRPr="00D77150" w:rsidRDefault="46304839" w:rsidP="0217B17C">
      <w:pPr>
        <w:pStyle w:val="Heading3"/>
        <w:spacing w:before="120" w:after="120"/>
        <w:rPr>
          <w:rFonts w:ascii="Calibri" w:eastAsia="Calibri" w:hAnsi="Calibri" w:cs="Calibri"/>
        </w:rPr>
      </w:pPr>
      <w:bookmarkStart w:id="87" w:name="_Toc135904144"/>
      <w:r w:rsidRPr="00D77150">
        <w:rPr>
          <w:rFonts w:ascii="Calibri" w:eastAsia="Calibri" w:hAnsi="Calibri" w:cs="Calibri"/>
        </w:rPr>
        <w:t>H.22 Protection of Financier’s Interest for Task Orders</w:t>
      </w:r>
      <w:bookmarkEnd w:id="87"/>
    </w:p>
    <w:p w14:paraId="1D227EE3" w14:textId="2A4AC4B1" w:rsidR="001B2A46" w:rsidRDefault="664A4553" w:rsidP="71D4DE0C">
      <w:pPr>
        <w:spacing w:after="240" w:line="240" w:lineRule="auto"/>
        <w:rPr>
          <w:rFonts w:ascii="Calibri" w:eastAsia="Calibri" w:hAnsi="Calibri" w:cs="Calibri"/>
        </w:rPr>
      </w:pPr>
      <w:r w:rsidRPr="71D4DE0C">
        <w:rPr>
          <w:rFonts w:ascii="Calibri" w:eastAsia="Calibri" w:hAnsi="Calibri" w:cs="Calibri"/>
        </w:rPr>
        <w:t>The agency permit</w:t>
      </w:r>
      <w:r w:rsidR="338366BE" w:rsidRPr="71D4DE0C">
        <w:rPr>
          <w:rFonts w:ascii="Calibri" w:eastAsia="Calibri" w:hAnsi="Calibri" w:cs="Calibri"/>
        </w:rPr>
        <w:t>s</w:t>
      </w:r>
      <w:r w:rsidRPr="71D4DE0C">
        <w:rPr>
          <w:rFonts w:ascii="Calibri" w:eastAsia="Calibri" w:hAnsi="Calibri" w:cs="Calibri"/>
        </w:rPr>
        <w:t xml:space="preserve"> the financing source to establish a security interest in the installed ECM(s), subject to, and subordinate to, the rights of the agency.</w:t>
      </w:r>
    </w:p>
    <w:p w14:paraId="0C8257CB" w14:textId="24F35B36" w:rsidR="001B2A46" w:rsidRDefault="664A4553" w:rsidP="71D4DE0C">
      <w:pPr>
        <w:spacing w:after="240" w:line="240" w:lineRule="auto"/>
        <w:rPr>
          <w:rFonts w:ascii="Calibri" w:eastAsia="Calibri" w:hAnsi="Calibri" w:cs="Calibri"/>
        </w:rPr>
      </w:pPr>
      <w:r w:rsidRPr="71D4DE0C">
        <w:rPr>
          <w:rFonts w:ascii="Calibri" w:eastAsia="Calibri" w:hAnsi="Calibri" w:cs="Calibri"/>
        </w:rPr>
        <w:t xml:space="preserve">To provide protection of any financier’s interest, the </w:t>
      </w:r>
      <w:r w:rsidR="681E1A83" w:rsidRPr="71D4DE0C">
        <w:rPr>
          <w:rFonts w:ascii="Calibri" w:eastAsia="Calibri" w:hAnsi="Calibri" w:cs="Calibri"/>
        </w:rPr>
        <w:t>contractor</w:t>
      </w:r>
      <w:r w:rsidRPr="71D4DE0C">
        <w:rPr>
          <w:rFonts w:ascii="Calibri" w:eastAsia="Calibri" w:hAnsi="Calibri" w:cs="Calibri"/>
        </w:rPr>
        <w:t xml:space="preserve"> may be required to assign to its lenders some or </w:t>
      </w:r>
      <w:bookmarkStart w:id="88" w:name="_Int_9INsOIup"/>
      <w:proofErr w:type="gramStart"/>
      <w:r w:rsidRPr="71D4DE0C">
        <w:rPr>
          <w:rFonts w:ascii="Calibri" w:eastAsia="Calibri" w:hAnsi="Calibri" w:cs="Calibri"/>
        </w:rPr>
        <w:t>all of</w:t>
      </w:r>
      <w:bookmarkEnd w:id="88"/>
      <w:proofErr w:type="gramEnd"/>
      <w:r w:rsidRPr="71D4DE0C">
        <w:rPr>
          <w:rFonts w:ascii="Calibri" w:eastAsia="Calibri" w:hAnsi="Calibri" w:cs="Calibri"/>
        </w:rPr>
        <w:t xml:space="preserve"> its rights. The agency will consider:</w:t>
      </w:r>
    </w:p>
    <w:p w14:paraId="3810445A" w14:textId="20FC533F" w:rsidR="001B2A46" w:rsidRDefault="664A4553" w:rsidP="00F5409B">
      <w:pPr>
        <w:pStyle w:val="ListParagraph"/>
        <w:numPr>
          <w:ilvl w:val="0"/>
          <w:numId w:val="1"/>
        </w:numPr>
        <w:spacing w:after="240" w:line="240" w:lineRule="auto"/>
        <w:rPr>
          <w:rFonts w:ascii="Calibri" w:eastAsia="Calibri" w:hAnsi="Calibri" w:cs="Calibri"/>
        </w:rPr>
      </w:pPr>
      <w:r w:rsidRPr="71D4DE0C">
        <w:rPr>
          <w:rFonts w:ascii="Calibri" w:eastAsia="Calibri" w:hAnsi="Calibri" w:cs="Calibri"/>
        </w:rPr>
        <w:t xml:space="preserve">Requests for assignments of monies due or to become due, provided the assignment complies with the Assignment of Claims Act. Requests should </w:t>
      </w:r>
      <w:proofErr w:type="gramStart"/>
      <w:r w:rsidRPr="71D4DE0C">
        <w:rPr>
          <w:rFonts w:ascii="Calibri" w:eastAsia="Calibri" w:hAnsi="Calibri" w:cs="Calibri"/>
        </w:rPr>
        <w:t>be provided</w:t>
      </w:r>
      <w:proofErr w:type="gramEnd"/>
      <w:r w:rsidRPr="71D4DE0C">
        <w:rPr>
          <w:rFonts w:ascii="Calibri" w:eastAsia="Calibri" w:hAnsi="Calibri" w:cs="Calibri"/>
        </w:rPr>
        <w:t xml:space="preserve"> to and approved by </w:t>
      </w:r>
      <w:r w:rsidR="004E459D" w:rsidRPr="71D4DE0C">
        <w:rPr>
          <w:rFonts w:ascii="Calibri" w:eastAsia="Calibri" w:hAnsi="Calibri" w:cs="Calibri"/>
        </w:rPr>
        <w:t>the agency</w:t>
      </w:r>
      <w:r w:rsidRPr="71D4DE0C">
        <w:rPr>
          <w:rFonts w:ascii="Calibri" w:eastAsia="Calibri" w:hAnsi="Calibri" w:cs="Calibri"/>
        </w:rPr>
        <w:t xml:space="preserve"> before any assignment is made.</w:t>
      </w:r>
    </w:p>
    <w:p w14:paraId="0CDEF0F6" w14:textId="72D003F9" w:rsidR="001B2A46" w:rsidRDefault="664A4553" w:rsidP="00F5409B">
      <w:pPr>
        <w:pStyle w:val="ListParagraph"/>
        <w:numPr>
          <w:ilvl w:val="0"/>
          <w:numId w:val="1"/>
        </w:numPr>
        <w:spacing w:after="240" w:line="240" w:lineRule="auto"/>
        <w:rPr>
          <w:rFonts w:ascii="Calibri" w:eastAsia="Calibri" w:hAnsi="Calibri" w:cs="Calibri"/>
        </w:rPr>
      </w:pPr>
      <w:r w:rsidRPr="71D4DE0C">
        <w:rPr>
          <w:rFonts w:ascii="Calibri" w:eastAsia="Calibri" w:hAnsi="Calibri" w:cs="Calibri"/>
        </w:rPr>
        <w:t xml:space="preserve">Requests for the agency to provide financiers copies of any cure or show-cause notice issued to the </w:t>
      </w:r>
      <w:r w:rsidR="19941650" w:rsidRPr="71D4DE0C">
        <w:rPr>
          <w:rFonts w:ascii="Calibri" w:eastAsia="Calibri" w:hAnsi="Calibri" w:cs="Calibri"/>
        </w:rPr>
        <w:t>contractor</w:t>
      </w:r>
      <w:r w:rsidRPr="71D4DE0C">
        <w:rPr>
          <w:rFonts w:ascii="Calibri" w:eastAsia="Calibri" w:hAnsi="Calibri" w:cs="Calibri"/>
        </w:rPr>
        <w:t>.</w:t>
      </w:r>
    </w:p>
    <w:p w14:paraId="10BD631D" w14:textId="270A4A95" w:rsidR="001B2A46" w:rsidRDefault="64D3158E" w:rsidP="00F5409B">
      <w:pPr>
        <w:pStyle w:val="ListParagraph"/>
        <w:numPr>
          <w:ilvl w:val="0"/>
          <w:numId w:val="1"/>
        </w:numPr>
        <w:spacing w:after="240" w:line="240" w:lineRule="auto"/>
        <w:rPr>
          <w:rFonts w:ascii="Calibri" w:eastAsia="Calibri" w:hAnsi="Calibri" w:cs="Calibri"/>
          <w:szCs w:val="22"/>
        </w:rPr>
      </w:pPr>
      <w:r w:rsidRPr="0217B17C">
        <w:rPr>
          <w:rFonts w:ascii="Calibri" w:eastAsia="Calibri" w:hAnsi="Calibri" w:cs="Calibri"/>
          <w:szCs w:val="22"/>
        </w:rPr>
        <w:t>Requests by financier or secured interest holders for extension of response time to cure or show-cause notices.</w:t>
      </w:r>
    </w:p>
    <w:p w14:paraId="6B645ED1" w14:textId="77777777" w:rsidR="00334155" w:rsidRDefault="00334155" w:rsidP="001B2A46">
      <w:pPr>
        <w:spacing w:after="240"/>
        <w:jc w:val="center"/>
        <w:rPr>
          <w:rFonts w:cstheme="minorHAnsi"/>
        </w:rPr>
      </w:pPr>
    </w:p>
    <w:p w14:paraId="1A74885B" w14:textId="77777777" w:rsidR="00334155" w:rsidRDefault="00334155" w:rsidP="001B2A46">
      <w:pPr>
        <w:spacing w:after="240"/>
        <w:jc w:val="center"/>
        <w:rPr>
          <w:rFonts w:cstheme="minorHAnsi"/>
        </w:rPr>
      </w:pPr>
    </w:p>
    <w:p w14:paraId="26CCCC5C" w14:textId="77777777" w:rsidR="00334155" w:rsidRDefault="00334155" w:rsidP="001B2A46">
      <w:pPr>
        <w:spacing w:after="240"/>
        <w:jc w:val="center"/>
        <w:rPr>
          <w:rFonts w:cstheme="minorHAnsi"/>
        </w:rPr>
      </w:pPr>
    </w:p>
    <w:p w14:paraId="62AF4A73" w14:textId="039FDC23" w:rsidR="001B2A46" w:rsidRPr="00F1427E" w:rsidRDefault="001B2A46" w:rsidP="001B2A46">
      <w:pPr>
        <w:spacing w:after="240"/>
        <w:jc w:val="center"/>
        <w:rPr>
          <w:rFonts w:cstheme="minorHAnsi"/>
        </w:rPr>
      </w:pPr>
      <w:r w:rsidRPr="00F1427E">
        <w:rPr>
          <w:rFonts w:cstheme="minorHAnsi"/>
        </w:rPr>
        <w:t xml:space="preserve">[End of Section </w:t>
      </w:r>
      <w:r w:rsidR="00D77150">
        <w:rPr>
          <w:rFonts w:cstheme="minorHAnsi"/>
        </w:rPr>
        <w:t>H</w:t>
      </w:r>
      <w:r w:rsidRPr="00F1427E">
        <w:rPr>
          <w:rFonts w:cstheme="minorHAnsi"/>
        </w:rPr>
        <w:t>]</w:t>
      </w:r>
    </w:p>
    <w:p w14:paraId="68B0A301" w14:textId="780A346A" w:rsidR="001B2A46" w:rsidRDefault="001B2A46">
      <w:pPr>
        <w:rPr>
          <w:rFonts w:eastAsia="Times New Roman" w:cstheme="minorHAnsi"/>
          <w:i/>
          <w:iCs/>
          <w:color w:val="00B0F0"/>
          <w:szCs w:val="22"/>
        </w:rPr>
      </w:pPr>
      <w:r>
        <w:rPr>
          <w:rFonts w:eastAsia="Times New Roman" w:cstheme="minorHAnsi"/>
          <w:i/>
          <w:iCs/>
          <w:color w:val="00B0F0"/>
          <w:szCs w:val="22"/>
        </w:rPr>
        <w:br w:type="page"/>
      </w:r>
    </w:p>
    <w:p w14:paraId="26A6488E" w14:textId="5A6F281D" w:rsidR="0013130E" w:rsidRDefault="0013130E" w:rsidP="001B2A46">
      <w:pPr>
        <w:pStyle w:val="Heading1"/>
        <w:rPr>
          <w:rFonts w:asciiTheme="minorHAnsi" w:hAnsiTheme="minorHAnsi" w:cstheme="minorHAnsi"/>
        </w:rPr>
      </w:pPr>
      <w:bookmarkStart w:id="89" w:name="_Toc135904145"/>
      <w:r w:rsidRPr="001B2A46">
        <w:rPr>
          <w:rFonts w:asciiTheme="minorHAnsi" w:hAnsiTheme="minorHAnsi" w:cstheme="minorHAnsi"/>
        </w:rPr>
        <w:lastRenderedPageBreak/>
        <w:t>Part II – Contract Clauses</w:t>
      </w:r>
      <w:bookmarkEnd w:id="89"/>
    </w:p>
    <w:p w14:paraId="4E71B6CA" w14:textId="77777777" w:rsidR="001B2A46" w:rsidRPr="001B2A46" w:rsidRDefault="001B2A46" w:rsidP="001B2A46"/>
    <w:p w14:paraId="5D1DFEF7" w14:textId="65B52B81" w:rsidR="0013130E" w:rsidRPr="00C359F1" w:rsidRDefault="0013130E" w:rsidP="00C359F1">
      <w:pPr>
        <w:pStyle w:val="Heading2"/>
        <w:spacing w:before="0" w:after="240"/>
        <w:rPr>
          <w:rFonts w:asciiTheme="minorHAnsi" w:hAnsiTheme="minorHAnsi" w:cstheme="minorHAnsi"/>
        </w:rPr>
      </w:pPr>
      <w:bookmarkStart w:id="90" w:name="_Toc135904146"/>
      <w:r w:rsidRPr="00C359F1">
        <w:rPr>
          <w:rFonts w:asciiTheme="minorHAnsi" w:hAnsiTheme="minorHAnsi" w:cstheme="minorHAnsi"/>
        </w:rPr>
        <w:t>Section I – Contract Clauses</w:t>
      </w:r>
      <w:bookmarkEnd w:id="90"/>
    </w:p>
    <w:p w14:paraId="05D31B42" w14:textId="2F8E0A05" w:rsidR="00695D65" w:rsidRPr="000F5F93" w:rsidRDefault="34D72303" w:rsidP="00C359F1">
      <w:pPr>
        <w:spacing w:after="240"/>
        <w:rPr>
          <w:rFonts w:eastAsia="Calibri" w:cstheme="minorHAnsi"/>
          <w:b/>
          <w:bCs/>
          <w:i/>
          <w:iCs/>
          <w:color w:val="000000"/>
          <w:szCs w:val="22"/>
        </w:rPr>
      </w:pPr>
      <w:r w:rsidRPr="000F5F93">
        <w:rPr>
          <w:rFonts w:eastAsia="Calibri" w:cstheme="minorHAnsi"/>
          <w:i/>
          <w:iCs/>
          <w:color w:val="00B0F0"/>
          <w:szCs w:val="22"/>
        </w:rPr>
        <w:t xml:space="preserve">The contracting officer shall carefully review the list of FAR clauses incorporated by reference and by full text, adding or deleting FAR clauses as determined to be applicable to this TO. Agency-specific clauses that apply should also </w:t>
      </w:r>
      <w:proofErr w:type="gramStart"/>
      <w:r w:rsidRPr="000F5F93">
        <w:rPr>
          <w:rFonts w:eastAsia="Calibri" w:cstheme="minorHAnsi"/>
          <w:i/>
          <w:iCs/>
          <w:color w:val="00B0F0"/>
          <w:szCs w:val="22"/>
        </w:rPr>
        <w:t>be added</w:t>
      </w:r>
      <w:proofErr w:type="gramEnd"/>
      <w:r w:rsidRPr="000F5F93">
        <w:rPr>
          <w:rFonts w:eastAsia="Calibri" w:cstheme="minorHAnsi"/>
          <w:i/>
          <w:iCs/>
          <w:color w:val="00B0F0"/>
          <w:szCs w:val="22"/>
        </w:rPr>
        <w:t xml:space="preserve">. For any fill-in clauses listed below (such as FAR 52.228 Insurance), the agency is responsible for incorporating and completing each clause in full text in the TO. </w:t>
      </w:r>
    </w:p>
    <w:p w14:paraId="1795C561" w14:textId="45FF122B" w:rsidR="008A5B2B" w:rsidRPr="00C359F1" w:rsidRDefault="008A5B2B" w:rsidP="00C359F1">
      <w:pPr>
        <w:pStyle w:val="Heading3"/>
        <w:spacing w:before="0" w:after="240"/>
        <w:rPr>
          <w:rFonts w:asciiTheme="minorHAnsi" w:eastAsia="Calibri" w:hAnsiTheme="minorHAnsi" w:cstheme="minorHAnsi"/>
        </w:rPr>
      </w:pPr>
      <w:bookmarkStart w:id="91" w:name="_Toc135904147"/>
      <w:r w:rsidRPr="00C359F1">
        <w:rPr>
          <w:rFonts w:asciiTheme="minorHAnsi" w:eastAsia="Calibri" w:hAnsiTheme="minorHAnsi" w:cstheme="minorHAnsi"/>
        </w:rPr>
        <w:t>I.1 FAR Clauses Incorporated by Reference (FAR 52.252-2) (FEB 1998)</w:t>
      </w:r>
      <w:bookmarkEnd w:id="91"/>
    </w:p>
    <w:p w14:paraId="12D24213" w14:textId="0CE012B7" w:rsidR="008A5B2B" w:rsidRPr="000F5F93" w:rsidRDefault="008A5B2B" w:rsidP="00C359F1">
      <w:pPr>
        <w:autoSpaceDE w:val="0"/>
        <w:autoSpaceDN w:val="0"/>
        <w:adjustRightInd w:val="0"/>
        <w:spacing w:after="240" w:line="240" w:lineRule="auto"/>
        <w:rPr>
          <w:rFonts w:eastAsia="Calibri" w:cstheme="minorHAnsi"/>
          <w:color w:val="0000FF"/>
          <w:szCs w:val="22"/>
        </w:rPr>
      </w:pPr>
      <w:r w:rsidRPr="000F5F93">
        <w:rPr>
          <w:rFonts w:eastAsia="Calibri" w:cstheme="minorHAnsi"/>
          <w:color w:val="000000"/>
          <w:szCs w:val="22"/>
        </w:rPr>
        <w:t xml:space="preserve">NOTICE: The following contract clauses pertinent to this section </w:t>
      </w:r>
      <w:proofErr w:type="gramStart"/>
      <w:r w:rsidRPr="000F5F93">
        <w:rPr>
          <w:rFonts w:eastAsia="Calibri" w:cstheme="minorHAnsi"/>
          <w:color w:val="000000"/>
          <w:szCs w:val="22"/>
        </w:rPr>
        <w:t>are hereby incorporated</w:t>
      </w:r>
      <w:proofErr w:type="gramEnd"/>
      <w:r w:rsidRPr="000F5F93">
        <w:rPr>
          <w:rFonts w:eastAsia="Calibri" w:cstheme="minorHAnsi"/>
          <w:color w:val="000000"/>
          <w:szCs w:val="22"/>
        </w:rPr>
        <w:t xml:space="preserve"> by reference, with the same force and effect as if they were given in full text. Upon request, the Contracting Officer will make their full text available. Also, the full text of a clause may </w:t>
      </w:r>
      <w:proofErr w:type="gramStart"/>
      <w:r w:rsidRPr="000F5F93">
        <w:rPr>
          <w:rFonts w:eastAsia="Calibri" w:cstheme="minorHAnsi"/>
          <w:color w:val="000000"/>
          <w:szCs w:val="22"/>
        </w:rPr>
        <w:t>be accessed</w:t>
      </w:r>
      <w:proofErr w:type="gramEnd"/>
      <w:r w:rsidRPr="000F5F93">
        <w:rPr>
          <w:rFonts w:eastAsia="Calibri" w:cstheme="minorHAnsi"/>
          <w:color w:val="000000"/>
          <w:szCs w:val="22"/>
        </w:rPr>
        <w:t xml:space="preserve"> electronically at this address:</w:t>
      </w:r>
    </w:p>
    <w:p w14:paraId="386847C3" w14:textId="0B3ABF17" w:rsidR="00A70D47" w:rsidRPr="000F5F93" w:rsidRDefault="008A5B2B" w:rsidP="00C359F1">
      <w:pPr>
        <w:autoSpaceDE w:val="0"/>
        <w:autoSpaceDN w:val="0"/>
        <w:adjustRightInd w:val="0"/>
        <w:spacing w:after="240" w:line="240" w:lineRule="auto"/>
        <w:rPr>
          <w:rFonts w:eastAsia="Calibri" w:cstheme="minorHAnsi"/>
          <w:color w:val="00B0F0"/>
          <w:szCs w:val="22"/>
        </w:rPr>
      </w:pPr>
      <w:r w:rsidRPr="000F5F93">
        <w:rPr>
          <w:rFonts w:eastAsia="Calibri" w:cstheme="minorHAnsi"/>
          <w:color w:val="0000FF"/>
          <w:szCs w:val="22"/>
        </w:rPr>
        <w:t>https://www.acquisition.gov</w:t>
      </w:r>
    </w:p>
    <w:p w14:paraId="421B033F" w14:textId="67C18934" w:rsidR="008A5B2B" w:rsidRPr="00C359F1" w:rsidRDefault="000B08D2" w:rsidP="00C359F1">
      <w:pPr>
        <w:pStyle w:val="Caption"/>
        <w:keepNext/>
        <w:spacing w:after="240"/>
        <w:rPr>
          <w:rFonts w:eastAsia="Calibri" w:cstheme="minorHAnsi"/>
        </w:rPr>
      </w:pPr>
      <w:r w:rsidRPr="00F1427E">
        <w:rPr>
          <w:rFonts w:cstheme="minorHAnsi"/>
        </w:rPr>
        <w:t xml:space="preserve">Table </w:t>
      </w:r>
      <w:r>
        <w:rPr>
          <w:rFonts w:cstheme="minorHAnsi"/>
        </w:rPr>
        <w:t>12</w:t>
      </w:r>
      <w:proofErr w:type="gramStart"/>
      <w:r>
        <w:rPr>
          <w:rFonts w:cstheme="minorHAnsi"/>
        </w:rPr>
        <w:t xml:space="preserve">.  </w:t>
      </w:r>
      <w:proofErr w:type="gramEnd"/>
      <w:r>
        <w:rPr>
          <w:rFonts w:cstheme="minorHAnsi"/>
        </w:rPr>
        <w:t>Clauses Incorporated By Reference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3"/>
        <w:gridCol w:w="6390"/>
        <w:gridCol w:w="1350"/>
      </w:tblGrid>
      <w:tr w:rsidR="00036511" w:rsidRPr="00F1427E" w14:paraId="4D5A26D5" w14:textId="77777777" w:rsidTr="00EB6EB1">
        <w:trPr>
          <w:trHeight w:val="130"/>
        </w:trPr>
        <w:tc>
          <w:tcPr>
            <w:tcW w:w="1453" w:type="dxa"/>
          </w:tcPr>
          <w:p w14:paraId="2158652D" w14:textId="594642A8" w:rsidR="008A5B2B" w:rsidRPr="00F1427E" w:rsidRDefault="00421D31" w:rsidP="00C359F1">
            <w:pPr>
              <w:spacing w:after="240"/>
              <w:rPr>
                <w:rFonts w:eastAsia="Calibri" w:cstheme="minorHAnsi"/>
                <w:b/>
                <w:bCs/>
                <w:color w:val="000000"/>
              </w:rPr>
            </w:pPr>
            <w:r w:rsidRPr="00F1427E">
              <w:rPr>
                <w:rFonts w:eastAsia="Calibri" w:cstheme="minorHAnsi"/>
                <w:b/>
                <w:bCs/>
              </w:rPr>
              <w:t xml:space="preserve">FAR </w:t>
            </w:r>
            <w:r w:rsidR="00747422" w:rsidRPr="00F1427E">
              <w:rPr>
                <w:rFonts w:eastAsia="Calibri" w:cstheme="minorHAnsi"/>
                <w:b/>
                <w:bCs/>
              </w:rPr>
              <w:t>Clause</w:t>
            </w:r>
            <w:r w:rsidR="008A5B2B" w:rsidRPr="00F1427E">
              <w:rPr>
                <w:rFonts w:eastAsia="Calibri" w:cstheme="minorHAnsi"/>
                <w:b/>
                <w:bCs/>
              </w:rPr>
              <w:t xml:space="preserve"> </w:t>
            </w:r>
          </w:p>
        </w:tc>
        <w:tc>
          <w:tcPr>
            <w:tcW w:w="6390" w:type="dxa"/>
          </w:tcPr>
          <w:p w14:paraId="572E33C2" w14:textId="16194E91" w:rsidR="008A5B2B" w:rsidRPr="00F1427E" w:rsidRDefault="00421D31" w:rsidP="00C359F1">
            <w:pPr>
              <w:spacing w:after="240"/>
              <w:rPr>
                <w:rFonts w:eastAsia="Calibri" w:cstheme="minorHAnsi"/>
                <w:b/>
                <w:bCs/>
                <w:color w:val="000000"/>
              </w:rPr>
            </w:pPr>
            <w:r w:rsidRPr="00F1427E">
              <w:rPr>
                <w:rFonts w:eastAsia="Calibri" w:cstheme="minorHAnsi"/>
                <w:b/>
                <w:bCs/>
                <w:color w:val="000000"/>
              </w:rPr>
              <w:t>Title</w:t>
            </w:r>
          </w:p>
        </w:tc>
        <w:tc>
          <w:tcPr>
            <w:tcW w:w="1350" w:type="dxa"/>
          </w:tcPr>
          <w:p w14:paraId="22846D19" w14:textId="15620BDA" w:rsidR="008A5B2B" w:rsidRPr="00F1427E" w:rsidRDefault="008A5B2B" w:rsidP="00C359F1">
            <w:pPr>
              <w:spacing w:after="240"/>
              <w:rPr>
                <w:rFonts w:eastAsia="Calibri" w:cstheme="minorHAnsi"/>
                <w:b/>
                <w:bCs/>
                <w:color w:val="000000"/>
              </w:rPr>
            </w:pPr>
          </w:p>
        </w:tc>
      </w:tr>
      <w:tr w:rsidR="00036511" w:rsidRPr="00F1427E" w14:paraId="53CCB9C3" w14:textId="77777777" w:rsidTr="00EB6EB1">
        <w:trPr>
          <w:trHeight w:val="130"/>
        </w:trPr>
        <w:tc>
          <w:tcPr>
            <w:tcW w:w="1453" w:type="dxa"/>
          </w:tcPr>
          <w:p w14:paraId="1F32A1C7" w14:textId="5B94C43A" w:rsidR="00E91403" w:rsidRPr="00F1427E" w:rsidRDefault="00E91403" w:rsidP="00C359F1">
            <w:pPr>
              <w:spacing w:after="240"/>
              <w:rPr>
                <w:rFonts w:eastAsia="Calibri" w:cstheme="minorHAnsi"/>
                <w:color w:val="000000"/>
              </w:rPr>
            </w:pPr>
            <w:r w:rsidRPr="00F1427E">
              <w:rPr>
                <w:rFonts w:eastAsia="Calibri" w:cstheme="minorHAnsi"/>
                <w:color w:val="000000"/>
              </w:rPr>
              <w:t>52.202-1</w:t>
            </w:r>
          </w:p>
        </w:tc>
        <w:tc>
          <w:tcPr>
            <w:tcW w:w="6390" w:type="dxa"/>
          </w:tcPr>
          <w:p w14:paraId="7474FF3F" w14:textId="70E2F22A" w:rsidR="00E91403" w:rsidRPr="00F1427E" w:rsidRDefault="00E91403" w:rsidP="00C359F1">
            <w:pPr>
              <w:spacing w:after="240"/>
              <w:rPr>
                <w:rFonts w:eastAsia="Calibri" w:cstheme="minorHAnsi"/>
                <w:color w:val="000000"/>
              </w:rPr>
            </w:pPr>
            <w:r w:rsidRPr="00F1427E">
              <w:rPr>
                <w:rFonts w:eastAsia="Calibri" w:cstheme="minorHAnsi"/>
                <w:color w:val="000000"/>
              </w:rPr>
              <w:t>Definitions</w:t>
            </w:r>
          </w:p>
        </w:tc>
        <w:tc>
          <w:tcPr>
            <w:tcW w:w="1350" w:type="dxa"/>
          </w:tcPr>
          <w:p w14:paraId="4770F751" w14:textId="0CF592BC" w:rsidR="00E91403" w:rsidRPr="00F1427E" w:rsidRDefault="00E91403" w:rsidP="00C359F1">
            <w:pPr>
              <w:spacing w:after="240"/>
              <w:rPr>
                <w:rFonts w:eastAsia="Calibri" w:cstheme="minorHAnsi"/>
                <w:color w:val="000000"/>
              </w:rPr>
            </w:pPr>
            <w:r w:rsidRPr="00F1427E">
              <w:rPr>
                <w:rFonts w:eastAsia="Calibri" w:cstheme="minorHAnsi"/>
                <w:color w:val="000000"/>
              </w:rPr>
              <w:t>JAN 2012</w:t>
            </w:r>
          </w:p>
        </w:tc>
      </w:tr>
      <w:tr w:rsidR="00036511" w:rsidRPr="00F1427E" w14:paraId="0F9081C3" w14:textId="77777777" w:rsidTr="00EB6EB1">
        <w:trPr>
          <w:trHeight w:val="130"/>
        </w:trPr>
        <w:tc>
          <w:tcPr>
            <w:tcW w:w="1453" w:type="dxa"/>
          </w:tcPr>
          <w:p w14:paraId="16908F8D"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52.203-3 </w:t>
            </w:r>
          </w:p>
        </w:tc>
        <w:tc>
          <w:tcPr>
            <w:tcW w:w="6390" w:type="dxa"/>
          </w:tcPr>
          <w:p w14:paraId="42DFC35A"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Gratuities </w:t>
            </w:r>
          </w:p>
        </w:tc>
        <w:tc>
          <w:tcPr>
            <w:tcW w:w="1350" w:type="dxa"/>
          </w:tcPr>
          <w:p w14:paraId="1D563734"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APR 1984 </w:t>
            </w:r>
          </w:p>
        </w:tc>
      </w:tr>
      <w:tr w:rsidR="00036511" w:rsidRPr="00F1427E" w14:paraId="073A6FC5" w14:textId="77777777" w:rsidTr="00EB6EB1">
        <w:trPr>
          <w:trHeight w:val="130"/>
        </w:trPr>
        <w:tc>
          <w:tcPr>
            <w:tcW w:w="1453" w:type="dxa"/>
          </w:tcPr>
          <w:p w14:paraId="35CECE56"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52.203-5 </w:t>
            </w:r>
          </w:p>
        </w:tc>
        <w:tc>
          <w:tcPr>
            <w:tcW w:w="6390" w:type="dxa"/>
          </w:tcPr>
          <w:p w14:paraId="59CE916E"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Covenant Against Contingent Fees </w:t>
            </w:r>
          </w:p>
        </w:tc>
        <w:tc>
          <w:tcPr>
            <w:tcW w:w="1350" w:type="dxa"/>
          </w:tcPr>
          <w:p w14:paraId="64AE2125"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APR 1984 </w:t>
            </w:r>
          </w:p>
        </w:tc>
      </w:tr>
      <w:tr w:rsidR="00036511" w:rsidRPr="00F1427E" w14:paraId="5AA0F1E6" w14:textId="77777777" w:rsidTr="00EB6EB1">
        <w:trPr>
          <w:trHeight w:val="130"/>
        </w:trPr>
        <w:tc>
          <w:tcPr>
            <w:tcW w:w="1453" w:type="dxa"/>
          </w:tcPr>
          <w:p w14:paraId="67DE9E8C"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52.203-6 </w:t>
            </w:r>
          </w:p>
        </w:tc>
        <w:tc>
          <w:tcPr>
            <w:tcW w:w="6390" w:type="dxa"/>
          </w:tcPr>
          <w:p w14:paraId="627553B9"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Restrictions On Subcontractor Sales To The Government </w:t>
            </w:r>
          </w:p>
        </w:tc>
        <w:tc>
          <w:tcPr>
            <w:tcW w:w="1350" w:type="dxa"/>
          </w:tcPr>
          <w:p w14:paraId="4A19CB81"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SEP 2006 </w:t>
            </w:r>
          </w:p>
        </w:tc>
      </w:tr>
      <w:tr w:rsidR="00036511" w:rsidRPr="00F1427E" w14:paraId="410BC730" w14:textId="77777777" w:rsidTr="00EB6EB1">
        <w:trPr>
          <w:trHeight w:val="130"/>
        </w:trPr>
        <w:tc>
          <w:tcPr>
            <w:tcW w:w="1453" w:type="dxa"/>
          </w:tcPr>
          <w:p w14:paraId="6B6CDCD1"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52.203-7 </w:t>
            </w:r>
          </w:p>
        </w:tc>
        <w:tc>
          <w:tcPr>
            <w:tcW w:w="6390" w:type="dxa"/>
          </w:tcPr>
          <w:p w14:paraId="4A603D14"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Anti-Kickback Procedures </w:t>
            </w:r>
          </w:p>
        </w:tc>
        <w:tc>
          <w:tcPr>
            <w:tcW w:w="1350" w:type="dxa"/>
          </w:tcPr>
          <w:p w14:paraId="69140B8B"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OCT 2010 </w:t>
            </w:r>
          </w:p>
        </w:tc>
      </w:tr>
      <w:tr w:rsidR="00036511" w:rsidRPr="00F1427E" w14:paraId="422269F4" w14:textId="77777777" w:rsidTr="00EB6EB1">
        <w:trPr>
          <w:trHeight w:val="248"/>
        </w:trPr>
        <w:tc>
          <w:tcPr>
            <w:tcW w:w="1453" w:type="dxa"/>
          </w:tcPr>
          <w:p w14:paraId="7BE5414B"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52.203-8 </w:t>
            </w:r>
          </w:p>
        </w:tc>
        <w:tc>
          <w:tcPr>
            <w:tcW w:w="6390" w:type="dxa"/>
          </w:tcPr>
          <w:p w14:paraId="2506D7AE"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Cancellation, Rescission, and Recovery of Funds for Illegal or Improper Activity </w:t>
            </w:r>
          </w:p>
        </w:tc>
        <w:tc>
          <w:tcPr>
            <w:tcW w:w="1350" w:type="dxa"/>
          </w:tcPr>
          <w:p w14:paraId="128CE463"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JAN 1997 </w:t>
            </w:r>
          </w:p>
        </w:tc>
      </w:tr>
      <w:tr w:rsidR="00036511" w:rsidRPr="00F1427E" w14:paraId="43878DA6" w14:textId="77777777" w:rsidTr="00EB6EB1">
        <w:trPr>
          <w:trHeight w:val="130"/>
        </w:trPr>
        <w:tc>
          <w:tcPr>
            <w:tcW w:w="1453" w:type="dxa"/>
          </w:tcPr>
          <w:p w14:paraId="3D479420"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52.203-10 </w:t>
            </w:r>
          </w:p>
        </w:tc>
        <w:tc>
          <w:tcPr>
            <w:tcW w:w="6390" w:type="dxa"/>
          </w:tcPr>
          <w:p w14:paraId="7E0A6B55"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Price Or Fee Adjustment For Illegal Or Improper Activity </w:t>
            </w:r>
          </w:p>
        </w:tc>
        <w:tc>
          <w:tcPr>
            <w:tcW w:w="1350" w:type="dxa"/>
          </w:tcPr>
          <w:p w14:paraId="70C4A8AB"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JAN 1997 </w:t>
            </w:r>
          </w:p>
        </w:tc>
      </w:tr>
      <w:tr w:rsidR="00036511" w:rsidRPr="00F1427E" w14:paraId="1E4EF04D" w14:textId="77777777" w:rsidTr="00EB6EB1">
        <w:trPr>
          <w:trHeight w:val="248"/>
        </w:trPr>
        <w:tc>
          <w:tcPr>
            <w:tcW w:w="1453" w:type="dxa"/>
          </w:tcPr>
          <w:p w14:paraId="4251F7F0"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52.203-12 </w:t>
            </w:r>
          </w:p>
        </w:tc>
        <w:tc>
          <w:tcPr>
            <w:tcW w:w="6390" w:type="dxa"/>
          </w:tcPr>
          <w:p w14:paraId="5DA19BD6" w14:textId="0E9327D2"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Limitation On Payments </w:t>
            </w:r>
            <w:r w:rsidR="007C6DB4" w:rsidRPr="00F1427E">
              <w:rPr>
                <w:rFonts w:eastAsia="Calibri" w:cstheme="minorHAnsi"/>
                <w:color w:val="000000"/>
              </w:rPr>
              <w:t>to</w:t>
            </w:r>
            <w:r w:rsidRPr="00F1427E">
              <w:rPr>
                <w:rFonts w:eastAsia="Calibri" w:cstheme="minorHAnsi"/>
                <w:color w:val="000000"/>
              </w:rPr>
              <w:t xml:space="preserve"> Influence Certain Federal Transactions </w:t>
            </w:r>
          </w:p>
        </w:tc>
        <w:tc>
          <w:tcPr>
            <w:tcW w:w="1350" w:type="dxa"/>
          </w:tcPr>
          <w:p w14:paraId="1BE43EEE"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OCT 2010 </w:t>
            </w:r>
          </w:p>
        </w:tc>
      </w:tr>
      <w:tr w:rsidR="00036511" w:rsidRPr="00F1427E" w14:paraId="581CC585" w14:textId="77777777" w:rsidTr="00EB6EB1">
        <w:trPr>
          <w:trHeight w:val="130"/>
        </w:trPr>
        <w:tc>
          <w:tcPr>
            <w:tcW w:w="1453" w:type="dxa"/>
          </w:tcPr>
          <w:p w14:paraId="55658A85"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52.204-2 Alt II </w:t>
            </w:r>
          </w:p>
        </w:tc>
        <w:tc>
          <w:tcPr>
            <w:tcW w:w="6390" w:type="dxa"/>
          </w:tcPr>
          <w:p w14:paraId="337FF446"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Security Requirements (Aug 1996) - Alternate II </w:t>
            </w:r>
          </w:p>
        </w:tc>
        <w:tc>
          <w:tcPr>
            <w:tcW w:w="1350" w:type="dxa"/>
          </w:tcPr>
          <w:p w14:paraId="4ECAE0BE"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APR 1984 </w:t>
            </w:r>
          </w:p>
        </w:tc>
      </w:tr>
      <w:tr w:rsidR="00036511" w:rsidRPr="00F1427E" w14:paraId="104ABB02" w14:textId="77777777" w:rsidTr="00EB6EB1">
        <w:trPr>
          <w:trHeight w:val="366"/>
        </w:trPr>
        <w:tc>
          <w:tcPr>
            <w:tcW w:w="1453" w:type="dxa"/>
          </w:tcPr>
          <w:p w14:paraId="62D259C1"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52.209-6 </w:t>
            </w:r>
          </w:p>
        </w:tc>
        <w:tc>
          <w:tcPr>
            <w:tcW w:w="6390" w:type="dxa"/>
          </w:tcPr>
          <w:p w14:paraId="3ACA242B" w14:textId="0C668CEE"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Protecting the Government's Interest When Subcontracting </w:t>
            </w:r>
            <w:r w:rsidR="007C6DB4" w:rsidRPr="00F1427E">
              <w:rPr>
                <w:rFonts w:eastAsia="Calibri" w:cstheme="minorHAnsi"/>
                <w:color w:val="000000"/>
              </w:rPr>
              <w:t>with</w:t>
            </w:r>
            <w:r w:rsidRPr="00F1427E">
              <w:rPr>
                <w:rFonts w:eastAsia="Calibri" w:cstheme="minorHAnsi"/>
                <w:color w:val="000000"/>
              </w:rPr>
              <w:t xml:space="preserve"> Contractors Debarred, Suspended, or Proposed for Debarment </w:t>
            </w:r>
          </w:p>
        </w:tc>
        <w:tc>
          <w:tcPr>
            <w:tcW w:w="1350" w:type="dxa"/>
          </w:tcPr>
          <w:p w14:paraId="77DA6467"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AUG 2013 </w:t>
            </w:r>
          </w:p>
        </w:tc>
      </w:tr>
      <w:tr w:rsidR="00036511" w:rsidRPr="00F1427E" w14:paraId="33323D13" w14:textId="77777777" w:rsidTr="00EB6EB1">
        <w:trPr>
          <w:trHeight w:val="130"/>
        </w:trPr>
        <w:tc>
          <w:tcPr>
            <w:tcW w:w="1453" w:type="dxa"/>
          </w:tcPr>
          <w:p w14:paraId="1DF4EB4F"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lastRenderedPageBreak/>
              <w:t xml:space="preserve">52.215-2 </w:t>
            </w:r>
          </w:p>
        </w:tc>
        <w:tc>
          <w:tcPr>
            <w:tcW w:w="6390" w:type="dxa"/>
          </w:tcPr>
          <w:p w14:paraId="57F3F649"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Audit and Records--Negotiation </w:t>
            </w:r>
          </w:p>
        </w:tc>
        <w:tc>
          <w:tcPr>
            <w:tcW w:w="1350" w:type="dxa"/>
          </w:tcPr>
          <w:p w14:paraId="453C3E63"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OCT 2010 </w:t>
            </w:r>
          </w:p>
        </w:tc>
      </w:tr>
      <w:tr w:rsidR="00036511" w:rsidRPr="00F1427E" w14:paraId="13A9B8AC" w14:textId="77777777" w:rsidTr="00EB6EB1">
        <w:trPr>
          <w:trHeight w:val="130"/>
        </w:trPr>
        <w:tc>
          <w:tcPr>
            <w:tcW w:w="1453" w:type="dxa"/>
          </w:tcPr>
          <w:p w14:paraId="295DC4F7"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52.215-10 </w:t>
            </w:r>
          </w:p>
        </w:tc>
        <w:tc>
          <w:tcPr>
            <w:tcW w:w="6390" w:type="dxa"/>
          </w:tcPr>
          <w:p w14:paraId="0D5A0104"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Price Reduction for Defective Certified Cost or Pricing Data </w:t>
            </w:r>
          </w:p>
        </w:tc>
        <w:tc>
          <w:tcPr>
            <w:tcW w:w="1350" w:type="dxa"/>
          </w:tcPr>
          <w:p w14:paraId="50E59C4B"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AUG 2011 </w:t>
            </w:r>
          </w:p>
        </w:tc>
      </w:tr>
      <w:tr w:rsidR="00036511" w:rsidRPr="00F1427E" w14:paraId="5FDB3D1C" w14:textId="77777777" w:rsidTr="00EB6EB1">
        <w:trPr>
          <w:trHeight w:val="248"/>
        </w:trPr>
        <w:tc>
          <w:tcPr>
            <w:tcW w:w="1453" w:type="dxa"/>
          </w:tcPr>
          <w:p w14:paraId="711E66A3"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52.215-11 </w:t>
            </w:r>
          </w:p>
        </w:tc>
        <w:tc>
          <w:tcPr>
            <w:tcW w:w="6390" w:type="dxa"/>
          </w:tcPr>
          <w:p w14:paraId="36547859" w14:textId="0620CEC4"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Price Reduction for Defective Certified Cost or Pricing Data-Modifications </w:t>
            </w:r>
          </w:p>
        </w:tc>
        <w:tc>
          <w:tcPr>
            <w:tcW w:w="1350" w:type="dxa"/>
          </w:tcPr>
          <w:p w14:paraId="6199AEFE"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AUG 2011 </w:t>
            </w:r>
          </w:p>
        </w:tc>
      </w:tr>
      <w:tr w:rsidR="00036511" w:rsidRPr="00F1427E" w14:paraId="5B6AC52C" w14:textId="77777777" w:rsidTr="00EB6EB1">
        <w:trPr>
          <w:trHeight w:val="130"/>
        </w:trPr>
        <w:tc>
          <w:tcPr>
            <w:tcW w:w="1453" w:type="dxa"/>
          </w:tcPr>
          <w:p w14:paraId="78C43828"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52.215-12 </w:t>
            </w:r>
          </w:p>
        </w:tc>
        <w:tc>
          <w:tcPr>
            <w:tcW w:w="6390" w:type="dxa"/>
          </w:tcPr>
          <w:p w14:paraId="1AAB4055"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Subcontractor Certified Cost or Pricing Data </w:t>
            </w:r>
          </w:p>
        </w:tc>
        <w:tc>
          <w:tcPr>
            <w:tcW w:w="1350" w:type="dxa"/>
          </w:tcPr>
          <w:p w14:paraId="36CFC2A3"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OCT 2010 </w:t>
            </w:r>
          </w:p>
        </w:tc>
      </w:tr>
      <w:tr w:rsidR="00036511" w:rsidRPr="00F1427E" w14:paraId="1B76D280" w14:textId="77777777" w:rsidTr="00EB6EB1">
        <w:trPr>
          <w:trHeight w:val="130"/>
        </w:trPr>
        <w:tc>
          <w:tcPr>
            <w:tcW w:w="1453" w:type="dxa"/>
          </w:tcPr>
          <w:p w14:paraId="2A1B20A6"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52.215-13 </w:t>
            </w:r>
          </w:p>
        </w:tc>
        <w:tc>
          <w:tcPr>
            <w:tcW w:w="6390" w:type="dxa"/>
          </w:tcPr>
          <w:p w14:paraId="6DC036DA"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Subcontractor Certified Cost or Pricing Data--Modifications </w:t>
            </w:r>
          </w:p>
        </w:tc>
        <w:tc>
          <w:tcPr>
            <w:tcW w:w="1350" w:type="dxa"/>
          </w:tcPr>
          <w:p w14:paraId="02052C08"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OCT 2010 </w:t>
            </w:r>
          </w:p>
        </w:tc>
      </w:tr>
      <w:tr w:rsidR="00036511" w:rsidRPr="00F1427E" w14:paraId="4FF730E9" w14:textId="77777777" w:rsidTr="00EB6EB1">
        <w:trPr>
          <w:trHeight w:val="130"/>
        </w:trPr>
        <w:tc>
          <w:tcPr>
            <w:tcW w:w="1453" w:type="dxa"/>
          </w:tcPr>
          <w:p w14:paraId="387636B2"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52.215-15 </w:t>
            </w:r>
          </w:p>
        </w:tc>
        <w:tc>
          <w:tcPr>
            <w:tcW w:w="6390" w:type="dxa"/>
          </w:tcPr>
          <w:p w14:paraId="2A1D0C01"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Pension Adjustments and Asset Reversions </w:t>
            </w:r>
          </w:p>
        </w:tc>
        <w:tc>
          <w:tcPr>
            <w:tcW w:w="1350" w:type="dxa"/>
          </w:tcPr>
          <w:p w14:paraId="376244D3"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OCT 2010 </w:t>
            </w:r>
          </w:p>
        </w:tc>
      </w:tr>
      <w:tr w:rsidR="00036511" w:rsidRPr="00F1427E" w14:paraId="01D7F657" w14:textId="77777777" w:rsidTr="00EB6EB1">
        <w:trPr>
          <w:trHeight w:val="130"/>
        </w:trPr>
        <w:tc>
          <w:tcPr>
            <w:tcW w:w="1453" w:type="dxa"/>
          </w:tcPr>
          <w:p w14:paraId="591C47D0"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52.215-16 </w:t>
            </w:r>
          </w:p>
        </w:tc>
        <w:tc>
          <w:tcPr>
            <w:tcW w:w="6390" w:type="dxa"/>
          </w:tcPr>
          <w:p w14:paraId="2CFBE95B"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Facilities Capital Cost of Money </w:t>
            </w:r>
          </w:p>
        </w:tc>
        <w:tc>
          <w:tcPr>
            <w:tcW w:w="1350" w:type="dxa"/>
          </w:tcPr>
          <w:p w14:paraId="57340606"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JUN 2003 </w:t>
            </w:r>
          </w:p>
        </w:tc>
      </w:tr>
      <w:tr w:rsidR="00036511" w:rsidRPr="00F1427E" w14:paraId="20B17E0A" w14:textId="77777777" w:rsidTr="00EB6EB1">
        <w:trPr>
          <w:trHeight w:val="248"/>
        </w:trPr>
        <w:tc>
          <w:tcPr>
            <w:tcW w:w="1453" w:type="dxa"/>
          </w:tcPr>
          <w:p w14:paraId="55121922"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52.215-18 </w:t>
            </w:r>
          </w:p>
        </w:tc>
        <w:tc>
          <w:tcPr>
            <w:tcW w:w="6390" w:type="dxa"/>
          </w:tcPr>
          <w:p w14:paraId="325B09AB"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Reversion or Adjustment of Plans for Postretirement Benefits (PRB) Other than Pensions </w:t>
            </w:r>
          </w:p>
        </w:tc>
        <w:tc>
          <w:tcPr>
            <w:tcW w:w="1350" w:type="dxa"/>
          </w:tcPr>
          <w:p w14:paraId="698EA735"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JUL 2005 </w:t>
            </w:r>
          </w:p>
        </w:tc>
      </w:tr>
      <w:tr w:rsidR="00036511" w:rsidRPr="00F1427E" w14:paraId="690F0A67" w14:textId="77777777" w:rsidTr="00EB6EB1">
        <w:trPr>
          <w:trHeight w:val="130"/>
        </w:trPr>
        <w:tc>
          <w:tcPr>
            <w:tcW w:w="1453" w:type="dxa"/>
          </w:tcPr>
          <w:p w14:paraId="4F700C9B" w14:textId="364F57C2" w:rsidR="00784C62" w:rsidRPr="00F1427E" w:rsidRDefault="00784C62" w:rsidP="00C359F1">
            <w:pPr>
              <w:spacing w:after="240"/>
              <w:rPr>
                <w:rFonts w:eastAsia="Calibri" w:cstheme="minorHAnsi"/>
                <w:color w:val="000000"/>
              </w:rPr>
            </w:pPr>
            <w:r w:rsidRPr="00F1427E">
              <w:rPr>
                <w:rFonts w:eastAsia="Calibri" w:cstheme="minorHAnsi"/>
                <w:color w:val="000000"/>
              </w:rPr>
              <w:t>52.217</w:t>
            </w:r>
            <w:r w:rsidR="009C69F7" w:rsidRPr="00F1427E">
              <w:rPr>
                <w:rFonts w:eastAsia="Calibri" w:cstheme="minorHAnsi"/>
                <w:color w:val="000000"/>
              </w:rPr>
              <w:t>-2</w:t>
            </w:r>
          </w:p>
        </w:tc>
        <w:tc>
          <w:tcPr>
            <w:tcW w:w="6390" w:type="dxa"/>
          </w:tcPr>
          <w:p w14:paraId="18A07F70" w14:textId="1034870E" w:rsidR="00784C62" w:rsidRPr="00F1427E" w:rsidRDefault="009C69F7" w:rsidP="00C359F1">
            <w:pPr>
              <w:spacing w:after="240"/>
              <w:rPr>
                <w:rFonts w:eastAsia="Calibri" w:cstheme="minorHAnsi"/>
                <w:color w:val="000000"/>
              </w:rPr>
            </w:pPr>
            <w:r w:rsidRPr="00F1427E">
              <w:rPr>
                <w:rFonts w:eastAsia="Calibri" w:cstheme="minorHAnsi"/>
                <w:color w:val="000000"/>
              </w:rPr>
              <w:t>Cancellation Under Multiyear Contracts</w:t>
            </w:r>
          </w:p>
        </w:tc>
        <w:tc>
          <w:tcPr>
            <w:tcW w:w="1350" w:type="dxa"/>
          </w:tcPr>
          <w:p w14:paraId="60459918" w14:textId="5D85F03C" w:rsidR="00784C62" w:rsidRPr="00F1427E" w:rsidRDefault="00CA2A53" w:rsidP="00C359F1">
            <w:pPr>
              <w:spacing w:after="240"/>
              <w:rPr>
                <w:rFonts w:eastAsia="Calibri" w:cstheme="minorHAnsi"/>
                <w:color w:val="000000"/>
              </w:rPr>
            </w:pPr>
            <w:r w:rsidRPr="00F1427E">
              <w:rPr>
                <w:rFonts w:eastAsia="Calibri" w:cstheme="minorHAnsi"/>
                <w:color w:val="000000"/>
              </w:rPr>
              <w:t>OCT 1997</w:t>
            </w:r>
          </w:p>
        </w:tc>
      </w:tr>
      <w:tr w:rsidR="00036511" w:rsidRPr="00F1427E" w14:paraId="05528D69" w14:textId="77777777" w:rsidTr="00EB6EB1">
        <w:trPr>
          <w:trHeight w:val="130"/>
        </w:trPr>
        <w:tc>
          <w:tcPr>
            <w:tcW w:w="1453" w:type="dxa"/>
          </w:tcPr>
          <w:p w14:paraId="543CFAAE"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52.222-1 </w:t>
            </w:r>
          </w:p>
        </w:tc>
        <w:tc>
          <w:tcPr>
            <w:tcW w:w="6390" w:type="dxa"/>
          </w:tcPr>
          <w:p w14:paraId="4269D621" w14:textId="46715D9B"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Notice </w:t>
            </w:r>
            <w:r w:rsidR="007C6DB4" w:rsidRPr="00F1427E">
              <w:rPr>
                <w:rFonts w:eastAsia="Calibri" w:cstheme="minorHAnsi"/>
                <w:color w:val="000000"/>
              </w:rPr>
              <w:t>t</w:t>
            </w:r>
            <w:r w:rsidRPr="00F1427E">
              <w:rPr>
                <w:rFonts w:eastAsia="Calibri" w:cstheme="minorHAnsi"/>
                <w:color w:val="000000"/>
              </w:rPr>
              <w:t xml:space="preserve">o </w:t>
            </w:r>
            <w:r w:rsidR="007C6DB4" w:rsidRPr="00F1427E">
              <w:rPr>
                <w:rFonts w:eastAsia="Calibri" w:cstheme="minorHAnsi"/>
                <w:color w:val="000000"/>
              </w:rPr>
              <w:t>the</w:t>
            </w:r>
            <w:r w:rsidRPr="00F1427E">
              <w:rPr>
                <w:rFonts w:eastAsia="Calibri" w:cstheme="minorHAnsi"/>
                <w:color w:val="000000"/>
              </w:rPr>
              <w:t xml:space="preserve"> Government </w:t>
            </w:r>
            <w:r w:rsidR="004676DF" w:rsidRPr="00F1427E">
              <w:rPr>
                <w:rFonts w:eastAsia="Calibri" w:cstheme="minorHAnsi"/>
                <w:color w:val="000000"/>
              </w:rPr>
              <w:t>of</w:t>
            </w:r>
            <w:r w:rsidRPr="00F1427E">
              <w:rPr>
                <w:rFonts w:eastAsia="Calibri" w:cstheme="minorHAnsi"/>
                <w:color w:val="000000"/>
              </w:rPr>
              <w:t xml:space="preserve"> Labor Disputes </w:t>
            </w:r>
          </w:p>
        </w:tc>
        <w:tc>
          <w:tcPr>
            <w:tcW w:w="1350" w:type="dxa"/>
          </w:tcPr>
          <w:p w14:paraId="71487F8F"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FEB 1997 </w:t>
            </w:r>
          </w:p>
        </w:tc>
      </w:tr>
      <w:tr w:rsidR="00036511" w:rsidRPr="00F1427E" w14:paraId="4965C05E" w14:textId="77777777" w:rsidTr="00EB6EB1">
        <w:trPr>
          <w:trHeight w:val="130"/>
        </w:trPr>
        <w:tc>
          <w:tcPr>
            <w:tcW w:w="1453" w:type="dxa"/>
          </w:tcPr>
          <w:p w14:paraId="4B079D61"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52.222-3 </w:t>
            </w:r>
          </w:p>
        </w:tc>
        <w:tc>
          <w:tcPr>
            <w:tcW w:w="6390" w:type="dxa"/>
          </w:tcPr>
          <w:p w14:paraId="7E2D80D4"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Convict Labor </w:t>
            </w:r>
          </w:p>
        </w:tc>
        <w:tc>
          <w:tcPr>
            <w:tcW w:w="1350" w:type="dxa"/>
          </w:tcPr>
          <w:p w14:paraId="32B4491E"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JUN 2003 </w:t>
            </w:r>
          </w:p>
        </w:tc>
      </w:tr>
      <w:tr w:rsidR="00036511" w:rsidRPr="00F1427E" w14:paraId="308B985B" w14:textId="77777777" w:rsidTr="00EB6EB1">
        <w:trPr>
          <w:trHeight w:val="248"/>
        </w:trPr>
        <w:tc>
          <w:tcPr>
            <w:tcW w:w="1453" w:type="dxa"/>
          </w:tcPr>
          <w:p w14:paraId="5F91A007"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52.222-4 </w:t>
            </w:r>
          </w:p>
        </w:tc>
        <w:tc>
          <w:tcPr>
            <w:tcW w:w="6390" w:type="dxa"/>
          </w:tcPr>
          <w:p w14:paraId="70B50A20"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Contract Work Hours and Safety Standards Act - Overtime Compensation </w:t>
            </w:r>
          </w:p>
        </w:tc>
        <w:tc>
          <w:tcPr>
            <w:tcW w:w="1350" w:type="dxa"/>
          </w:tcPr>
          <w:p w14:paraId="6C5268CE"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JUL 2005 </w:t>
            </w:r>
          </w:p>
        </w:tc>
      </w:tr>
      <w:tr w:rsidR="00036511" w:rsidRPr="00F1427E" w14:paraId="38F9DF8F" w14:textId="77777777" w:rsidTr="00EB6EB1">
        <w:trPr>
          <w:trHeight w:val="130"/>
        </w:trPr>
        <w:tc>
          <w:tcPr>
            <w:tcW w:w="1453" w:type="dxa"/>
          </w:tcPr>
          <w:p w14:paraId="766095B9"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52.222-6 </w:t>
            </w:r>
          </w:p>
        </w:tc>
        <w:tc>
          <w:tcPr>
            <w:tcW w:w="6390" w:type="dxa"/>
          </w:tcPr>
          <w:p w14:paraId="725CE306"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Davis Bacon Act </w:t>
            </w:r>
          </w:p>
        </w:tc>
        <w:tc>
          <w:tcPr>
            <w:tcW w:w="1350" w:type="dxa"/>
          </w:tcPr>
          <w:p w14:paraId="707E5117"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JUL 2005 </w:t>
            </w:r>
          </w:p>
        </w:tc>
      </w:tr>
      <w:tr w:rsidR="00036511" w:rsidRPr="00F1427E" w14:paraId="51F2ABA5" w14:textId="77777777" w:rsidTr="00EB6EB1">
        <w:trPr>
          <w:trHeight w:val="130"/>
        </w:trPr>
        <w:tc>
          <w:tcPr>
            <w:tcW w:w="1453" w:type="dxa"/>
          </w:tcPr>
          <w:p w14:paraId="650242B2"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52.222-7 </w:t>
            </w:r>
          </w:p>
        </w:tc>
        <w:tc>
          <w:tcPr>
            <w:tcW w:w="6390" w:type="dxa"/>
          </w:tcPr>
          <w:p w14:paraId="22C58706"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Withholding of Funds </w:t>
            </w:r>
          </w:p>
        </w:tc>
        <w:tc>
          <w:tcPr>
            <w:tcW w:w="1350" w:type="dxa"/>
          </w:tcPr>
          <w:p w14:paraId="0ED9BB49"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FEB 1988 </w:t>
            </w:r>
          </w:p>
        </w:tc>
      </w:tr>
      <w:tr w:rsidR="00036511" w:rsidRPr="00F1427E" w14:paraId="6C97B247" w14:textId="77777777" w:rsidTr="00EB6EB1">
        <w:trPr>
          <w:trHeight w:val="130"/>
        </w:trPr>
        <w:tc>
          <w:tcPr>
            <w:tcW w:w="1453" w:type="dxa"/>
          </w:tcPr>
          <w:p w14:paraId="65AFC7C2"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52.222-8 </w:t>
            </w:r>
          </w:p>
        </w:tc>
        <w:tc>
          <w:tcPr>
            <w:tcW w:w="6390" w:type="dxa"/>
          </w:tcPr>
          <w:p w14:paraId="238F501E"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Payrolls and Basic Records </w:t>
            </w:r>
          </w:p>
        </w:tc>
        <w:tc>
          <w:tcPr>
            <w:tcW w:w="1350" w:type="dxa"/>
          </w:tcPr>
          <w:p w14:paraId="4C01654A"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JUN 2010 </w:t>
            </w:r>
          </w:p>
        </w:tc>
      </w:tr>
      <w:tr w:rsidR="00036511" w:rsidRPr="00F1427E" w14:paraId="5CF11C2C" w14:textId="77777777" w:rsidTr="00EB6EB1">
        <w:trPr>
          <w:trHeight w:val="130"/>
        </w:trPr>
        <w:tc>
          <w:tcPr>
            <w:tcW w:w="1453" w:type="dxa"/>
          </w:tcPr>
          <w:p w14:paraId="129F4B4D"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52.222-9 </w:t>
            </w:r>
          </w:p>
        </w:tc>
        <w:tc>
          <w:tcPr>
            <w:tcW w:w="6390" w:type="dxa"/>
          </w:tcPr>
          <w:p w14:paraId="0418860B"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Apprentices and Trainees </w:t>
            </w:r>
          </w:p>
        </w:tc>
        <w:tc>
          <w:tcPr>
            <w:tcW w:w="1350" w:type="dxa"/>
          </w:tcPr>
          <w:p w14:paraId="3BDB08E5"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JUL 2005 </w:t>
            </w:r>
          </w:p>
        </w:tc>
      </w:tr>
      <w:tr w:rsidR="00036511" w:rsidRPr="00F1427E" w14:paraId="4D73B33F" w14:textId="77777777" w:rsidTr="00EB6EB1">
        <w:trPr>
          <w:trHeight w:val="130"/>
        </w:trPr>
        <w:tc>
          <w:tcPr>
            <w:tcW w:w="1453" w:type="dxa"/>
          </w:tcPr>
          <w:p w14:paraId="28D29BCD"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52.222-10 </w:t>
            </w:r>
          </w:p>
        </w:tc>
        <w:tc>
          <w:tcPr>
            <w:tcW w:w="6390" w:type="dxa"/>
          </w:tcPr>
          <w:p w14:paraId="32AFDCD1"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Compliance with Copeland Act Requirements </w:t>
            </w:r>
          </w:p>
        </w:tc>
        <w:tc>
          <w:tcPr>
            <w:tcW w:w="1350" w:type="dxa"/>
          </w:tcPr>
          <w:p w14:paraId="1FB7137F"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FEB 1988 </w:t>
            </w:r>
          </w:p>
        </w:tc>
      </w:tr>
      <w:tr w:rsidR="00036511" w:rsidRPr="00F1427E" w14:paraId="7BC3FFCA" w14:textId="77777777" w:rsidTr="00EB6EB1">
        <w:trPr>
          <w:trHeight w:val="130"/>
        </w:trPr>
        <w:tc>
          <w:tcPr>
            <w:tcW w:w="1453" w:type="dxa"/>
          </w:tcPr>
          <w:p w14:paraId="6AB055FF"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52.222-11 </w:t>
            </w:r>
          </w:p>
        </w:tc>
        <w:tc>
          <w:tcPr>
            <w:tcW w:w="6390" w:type="dxa"/>
          </w:tcPr>
          <w:p w14:paraId="09DFF6E0"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Subcontracts (Labor Standards) </w:t>
            </w:r>
          </w:p>
        </w:tc>
        <w:tc>
          <w:tcPr>
            <w:tcW w:w="1350" w:type="dxa"/>
          </w:tcPr>
          <w:p w14:paraId="700E9DAE"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JUL 2005 </w:t>
            </w:r>
          </w:p>
        </w:tc>
      </w:tr>
      <w:tr w:rsidR="00036511" w:rsidRPr="00F1427E" w14:paraId="52AF8260" w14:textId="77777777" w:rsidTr="00EB6EB1">
        <w:trPr>
          <w:trHeight w:val="130"/>
        </w:trPr>
        <w:tc>
          <w:tcPr>
            <w:tcW w:w="1453" w:type="dxa"/>
          </w:tcPr>
          <w:p w14:paraId="2938D1A9"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52.222-12 </w:t>
            </w:r>
          </w:p>
        </w:tc>
        <w:tc>
          <w:tcPr>
            <w:tcW w:w="6390" w:type="dxa"/>
          </w:tcPr>
          <w:p w14:paraId="03CFFBD1"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Contract Termination-Debarment </w:t>
            </w:r>
          </w:p>
        </w:tc>
        <w:tc>
          <w:tcPr>
            <w:tcW w:w="1350" w:type="dxa"/>
          </w:tcPr>
          <w:p w14:paraId="5CFC35F9"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FEB 1988 </w:t>
            </w:r>
          </w:p>
        </w:tc>
      </w:tr>
      <w:tr w:rsidR="00036511" w:rsidRPr="00F1427E" w14:paraId="5EB99965" w14:textId="77777777" w:rsidTr="00EB6EB1">
        <w:trPr>
          <w:trHeight w:val="130"/>
        </w:trPr>
        <w:tc>
          <w:tcPr>
            <w:tcW w:w="1453" w:type="dxa"/>
          </w:tcPr>
          <w:p w14:paraId="32296C73"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52.222-13 </w:t>
            </w:r>
          </w:p>
        </w:tc>
        <w:tc>
          <w:tcPr>
            <w:tcW w:w="6390" w:type="dxa"/>
          </w:tcPr>
          <w:p w14:paraId="7A324DDE"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Compliance with Davis-Bacon and Related Act Regulations. </w:t>
            </w:r>
          </w:p>
        </w:tc>
        <w:tc>
          <w:tcPr>
            <w:tcW w:w="1350" w:type="dxa"/>
          </w:tcPr>
          <w:p w14:paraId="76E23289"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FEB 1988 </w:t>
            </w:r>
          </w:p>
        </w:tc>
      </w:tr>
      <w:tr w:rsidR="00036511" w:rsidRPr="00F1427E" w14:paraId="45622928" w14:textId="77777777" w:rsidTr="00EB6EB1">
        <w:trPr>
          <w:trHeight w:val="130"/>
        </w:trPr>
        <w:tc>
          <w:tcPr>
            <w:tcW w:w="1453" w:type="dxa"/>
          </w:tcPr>
          <w:p w14:paraId="113E99A0"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52.222-14 </w:t>
            </w:r>
          </w:p>
        </w:tc>
        <w:tc>
          <w:tcPr>
            <w:tcW w:w="6390" w:type="dxa"/>
          </w:tcPr>
          <w:p w14:paraId="2998521D"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Disputes Concerning Labor Standards </w:t>
            </w:r>
          </w:p>
        </w:tc>
        <w:tc>
          <w:tcPr>
            <w:tcW w:w="1350" w:type="dxa"/>
          </w:tcPr>
          <w:p w14:paraId="5392E4D9"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FEB 1988 </w:t>
            </w:r>
          </w:p>
        </w:tc>
      </w:tr>
      <w:tr w:rsidR="00036511" w:rsidRPr="00F1427E" w14:paraId="49980942" w14:textId="77777777" w:rsidTr="00EB6EB1">
        <w:trPr>
          <w:trHeight w:val="130"/>
        </w:trPr>
        <w:tc>
          <w:tcPr>
            <w:tcW w:w="1453" w:type="dxa"/>
          </w:tcPr>
          <w:p w14:paraId="61D1B294"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52.222-15 </w:t>
            </w:r>
          </w:p>
        </w:tc>
        <w:tc>
          <w:tcPr>
            <w:tcW w:w="6390" w:type="dxa"/>
          </w:tcPr>
          <w:p w14:paraId="44BCC9CE"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Certification of Eligibility </w:t>
            </w:r>
          </w:p>
        </w:tc>
        <w:tc>
          <w:tcPr>
            <w:tcW w:w="1350" w:type="dxa"/>
          </w:tcPr>
          <w:p w14:paraId="1996CF36"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FEB 1988 </w:t>
            </w:r>
          </w:p>
        </w:tc>
      </w:tr>
      <w:tr w:rsidR="00036511" w:rsidRPr="00F1427E" w14:paraId="4743C246" w14:textId="77777777" w:rsidTr="00EB6EB1">
        <w:trPr>
          <w:trHeight w:val="130"/>
        </w:trPr>
        <w:tc>
          <w:tcPr>
            <w:tcW w:w="1453" w:type="dxa"/>
          </w:tcPr>
          <w:p w14:paraId="68A7FD1E"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lastRenderedPageBreak/>
              <w:t xml:space="preserve">52.222-16 </w:t>
            </w:r>
          </w:p>
        </w:tc>
        <w:tc>
          <w:tcPr>
            <w:tcW w:w="6390" w:type="dxa"/>
          </w:tcPr>
          <w:p w14:paraId="0FA6676E"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Approval of Wage Rates </w:t>
            </w:r>
          </w:p>
        </w:tc>
        <w:tc>
          <w:tcPr>
            <w:tcW w:w="1350" w:type="dxa"/>
          </w:tcPr>
          <w:p w14:paraId="7DDAA047"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FEB 1988 </w:t>
            </w:r>
          </w:p>
        </w:tc>
      </w:tr>
      <w:tr w:rsidR="00036511" w:rsidRPr="00F1427E" w14:paraId="616F9165" w14:textId="77777777" w:rsidTr="00EB6EB1">
        <w:trPr>
          <w:trHeight w:val="130"/>
        </w:trPr>
        <w:tc>
          <w:tcPr>
            <w:tcW w:w="1453" w:type="dxa"/>
          </w:tcPr>
          <w:p w14:paraId="0D80C249"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52.222-26 </w:t>
            </w:r>
          </w:p>
        </w:tc>
        <w:tc>
          <w:tcPr>
            <w:tcW w:w="6390" w:type="dxa"/>
          </w:tcPr>
          <w:p w14:paraId="1FAA2F9B"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Equal Opportunity </w:t>
            </w:r>
          </w:p>
        </w:tc>
        <w:tc>
          <w:tcPr>
            <w:tcW w:w="1350" w:type="dxa"/>
          </w:tcPr>
          <w:p w14:paraId="5EF112EA"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MAR 2007 </w:t>
            </w:r>
          </w:p>
        </w:tc>
      </w:tr>
      <w:tr w:rsidR="00036511" w:rsidRPr="00F1427E" w14:paraId="41568A72" w14:textId="77777777" w:rsidTr="00EB6EB1">
        <w:trPr>
          <w:trHeight w:val="130"/>
        </w:trPr>
        <w:tc>
          <w:tcPr>
            <w:tcW w:w="1453" w:type="dxa"/>
          </w:tcPr>
          <w:p w14:paraId="1029A93C"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52.222-32 </w:t>
            </w:r>
          </w:p>
        </w:tc>
        <w:tc>
          <w:tcPr>
            <w:tcW w:w="6390" w:type="dxa"/>
          </w:tcPr>
          <w:p w14:paraId="294E1899"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Davis-Bacon Act--Price Adjustment (Actual Method) </w:t>
            </w:r>
          </w:p>
        </w:tc>
        <w:tc>
          <w:tcPr>
            <w:tcW w:w="1350" w:type="dxa"/>
          </w:tcPr>
          <w:p w14:paraId="34126918"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DEC 2001 </w:t>
            </w:r>
          </w:p>
        </w:tc>
      </w:tr>
      <w:tr w:rsidR="00036511" w:rsidRPr="00F1427E" w14:paraId="686D59DE" w14:textId="77777777" w:rsidTr="00EB6EB1">
        <w:trPr>
          <w:trHeight w:val="130"/>
        </w:trPr>
        <w:tc>
          <w:tcPr>
            <w:tcW w:w="1453" w:type="dxa"/>
          </w:tcPr>
          <w:p w14:paraId="300A1141"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52.222-35 </w:t>
            </w:r>
          </w:p>
        </w:tc>
        <w:tc>
          <w:tcPr>
            <w:tcW w:w="6390" w:type="dxa"/>
          </w:tcPr>
          <w:p w14:paraId="0D44BC4A"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Equal Opportunity for Veterans </w:t>
            </w:r>
          </w:p>
        </w:tc>
        <w:tc>
          <w:tcPr>
            <w:tcW w:w="1350" w:type="dxa"/>
          </w:tcPr>
          <w:p w14:paraId="20F815E9"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SEP 2010 </w:t>
            </w:r>
          </w:p>
        </w:tc>
      </w:tr>
      <w:tr w:rsidR="00036511" w:rsidRPr="00F1427E" w14:paraId="6F96A6CF" w14:textId="77777777" w:rsidTr="00EB6EB1">
        <w:trPr>
          <w:trHeight w:val="130"/>
        </w:trPr>
        <w:tc>
          <w:tcPr>
            <w:tcW w:w="1453" w:type="dxa"/>
          </w:tcPr>
          <w:p w14:paraId="461D8BC4"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52.222-36 </w:t>
            </w:r>
          </w:p>
        </w:tc>
        <w:tc>
          <w:tcPr>
            <w:tcW w:w="6390" w:type="dxa"/>
          </w:tcPr>
          <w:p w14:paraId="7687AA2D" w14:textId="2A40CE5E"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Affirmative Action </w:t>
            </w:r>
            <w:r w:rsidR="00EB6EB1" w:rsidRPr="00F1427E">
              <w:rPr>
                <w:rFonts w:eastAsia="Calibri" w:cstheme="minorHAnsi"/>
                <w:color w:val="000000"/>
              </w:rPr>
              <w:t>for</w:t>
            </w:r>
            <w:r w:rsidRPr="00F1427E">
              <w:rPr>
                <w:rFonts w:eastAsia="Calibri" w:cstheme="minorHAnsi"/>
                <w:color w:val="000000"/>
              </w:rPr>
              <w:t xml:space="preserve"> Workers </w:t>
            </w:r>
            <w:r w:rsidR="00C91C3D" w:rsidRPr="00F1427E">
              <w:rPr>
                <w:rFonts w:eastAsia="Calibri" w:cstheme="minorHAnsi"/>
                <w:color w:val="000000"/>
              </w:rPr>
              <w:t>with</w:t>
            </w:r>
            <w:r w:rsidRPr="00F1427E">
              <w:rPr>
                <w:rFonts w:eastAsia="Calibri" w:cstheme="minorHAnsi"/>
                <w:color w:val="000000"/>
              </w:rPr>
              <w:t xml:space="preserve"> Disabilities </w:t>
            </w:r>
          </w:p>
        </w:tc>
        <w:tc>
          <w:tcPr>
            <w:tcW w:w="1350" w:type="dxa"/>
          </w:tcPr>
          <w:p w14:paraId="4D988798"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OCT 2010 </w:t>
            </w:r>
          </w:p>
        </w:tc>
      </w:tr>
      <w:tr w:rsidR="00036511" w:rsidRPr="00F1427E" w14:paraId="7AF5F79D" w14:textId="77777777" w:rsidTr="00EB6EB1">
        <w:trPr>
          <w:trHeight w:val="130"/>
        </w:trPr>
        <w:tc>
          <w:tcPr>
            <w:tcW w:w="1453" w:type="dxa"/>
          </w:tcPr>
          <w:p w14:paraId="018A562E"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52.222-37 </w:t>
            </w:r>
          </w:p>
        </w:tc>
        <w:tc>
          <w:tcPr>
            <w:tcW w:w="6390" w:type="dxa"/>
          </w:tcPr>
          <w:p w14:paraId="3318C34E"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Employment Reports on Veterans </w:t>
            </w:r>
          </w:p>
        </w:tc>
        <w:tc>
          <w:tcPr>
            <w:tcW w:w="1350" w:type="dxa"/>
          </w:tcPr>
          <w:p w14:paraId="580961B3"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SEP 2010 </w:t>
            </w:r>
          </w:p>
        </w:tc>
      </w:tr>
      <w:tr w:rsidR="00036511" w:rsidRPr="00F1427E" w14:paraId="70E11740" w14:textId="77777777" w:rsidTr="00EB6EB1">
        <w:trPr>
          <w:trHeight w:val="248"/>
        </w:trPr>
        <w:tc>
          <w:tcPr>
            <w:tcW w:w="1453" w:type="dxa"/>
          </w:tcPr>
          <w:p w14:paraId="492933A0"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52.222-38 </w:t>
            </w:r>
          </w:p>
        </w:tc>
        <w:tc>
          <w:tcPr>
            <w:tcW w:w="6390" w:type="dxa"/>
          </w:tcPr>
          <w:p w14:paraId="4CAE690D"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Compliance With Veterans' Employment Reporting Requirements </w:t>
            </w:r>
          </w:p>
        </w:tc>
        <w:tc>
          <w:tcPr>
            <w:tcW w:w="1350" w:type="dxa"/>
          </w:tcPr>
          <w:p w14:paraId="5A00EF16"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SEP 2010 </w:t>
            </w:r>
          </w:p>
        </w:tc>
      </w:tr>
      <w:tr w:rsidR="00036511" w:rsidRPr="00F1427E" w14:paraId="4C52B767" w14:textId="77777777" w:rsidTr="00EB6EB1">
        <w:trPr>
          <w:trHeight w:val="130"/>
        </w:trPr>
        <w:tc>
          <w:tcPr>
            <w:tcW w:w="1453" w:type="dxa"/>
          </w:tcPr>
          <w:p w14:paraId="0645E08C"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52.222-41 </w:t>
            </w:r>
          </w:p>
        </w:tc>
        <w:tc>
          <w:tcPr>
            <w:tcW w:w="6390" w:type="dxa"/>
          </w:tcPr>
          <w:p w14:paraId="41C41CB9"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Service Contract Act Of 1965 </w:t>
            </w:r>
          </w:p>
        </w:tc>
        <w:tc>
          <w:tcPr>
            <w:tcW w:w="1350" w:type="dxa"/>
          </w:tcPr>
          <w:p w14:paraId="1B8EB216"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NOV 2007 </w:t>
            </w:r>
          </w:p>
        </w:tc>
      </w:tr>
      <w:tr w:rsidR="00036511" w:rsidRPr="00F1427E" w14:paraId="2DDC6C4D" w14:textId="77777777" w:rsidTr="00EB6EB1">
        <w:trPr>
          <w:trHeight w:val="248"/>
        </w:trPr>
        <w:tc>
          <w:tcPr>
            <w:tcW w:w="1453" w:type="dxa"/>
          </w:tcPr>
          <w:p w14:paraId="1C52DA37"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52.222-43 </w:t>
            </w:r>
          </w:p>
        </w:tc>
        <w:tc>
          <w:tcPr>
            <w:tcW w:w="6390" w:type="dxa"/>
          </w:tcPr>
          <w:p w14:paraId="318A23C2" w14:textId="2A05D13D"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Fair Labor Standards Act </w:t>
            </w:r>
            <w:r w:rsidR="00C91C3D" w:rsidRPr="00F1427E">
              <w:rPr>
                <w:rFonts w:eastAsia="Calibri" w:cstheme="minorHAnsi"/>
                <w:color w:val="000000"/>
              </w:rPr>
              <w:t>and</w:t>
            </w:r>
            <w:r w:rsidRPr="00F1427E">
              <w:rPr>
                <w:rFonts w:eastAsia="Calibri" w:cstheme="minorHAnsi"/>
                <w:color w:val="000000"/>
              </w:rPr>
              <w:t xml:space="preserve"> Service Contract Act - Price Adjustment (Multiple Year </w:t>
            </w:r>
            <w:r w:rsidR="00C91C3D" w:rsidRPr="00F1427E">
              <w:rPr>
                <w:rFonts w:eastAsia="Calibri" w:cstheme="minorHAnsi"/>
                <w:color w:val="000000"/>
              </w:rPr>
              <w:t>and</w:t>
            </w:r>
            <w:r w:rsidRPr="00F1427E">
              <w:rPr>
                <w:rFonts w:eastAsia="Calibri" w:cstheme="minorHAnsi"/>
                <w:color w:val="000000"/>
              </w:rPr>
              <w:t xml:space="preserve"> Option) </w:t>
            </w:r>
          </w:p>
        </w:tc>
        <w:tc>
          <w:tcPr>
            <w:tcW w:w="1350" w:type="dxa"/>
          </w:tcPr>
          <w:p w14:paraId="1B8A90A9"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SEP 2009 </w:t>
            </w:r>
          </w:p>
        </w:tc>
      </w:tr>
      <w:tr w:rsidR="00036511" w:rsidRPr="00F1427E" w14:paraId="533E6F29" w14:textId="77777777" w:rsidTr="00EB6EB1">
        <w:trPr>
          <w:trHeight w:val="248"/>
        </w:trPr>
        <w:tc>
          <w:tcPr>
            <w:tcW w:w="1453" w:type="dxa"/>
          </w:tcPr>
          <w:p w14:paraId="7C3395B1"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52.222-50 </w:t>
            </w:r>
          </w:p>
        </w:tc>
        <w:tc>
          <w:tcPr>
            <w:tcW w:w="6390" w:type="dxa"/>
          </w:tcPr>
          <w:p w14:paraId="6202B1B1"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Combating Trafficking in Persons </w:t>
            </w:r>
          </w:p>
        </w:tc>
        <w:tc>
          <w:tcPr>
            <w:tcW w:w="1350" w:type="dxa"/>
          </w:tcPr>
          <w:p w14:paraId="1C67C006"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FEB 2009 </w:t>
            </w:r>
          </w:p>
        </w:tc>
      </w:tr>
      <w:tr w:rsidR="00036511" w:rsidRPr="00F1427E" w14:paraId="639F8BC1" w14:textId="77777777" w:rsidTr="00EB6EB1">
        <w:trPr>
          <w:trHeight w:val="248"/>
        </w:trPr>
        <w:tc>
          <w:tcPr>
            <w:tcW w:w="1453" w:type="dxa"/>
          </w:tcPr>
          <w:p w14:paraId="1D3B4E97"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52.222-54 </w:t>
            </w:r>
          </w:p>
        </w:tc>
        <w:tc>
          <w:tcPr>
            <w:tcW w:w="6390" w:type="dxa"/>
          </w:tcPr>
          <w:p w14:paraId="0742B067"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Employment Eligibility Verification </w:t>
            </w:r>
          </w:p>
        </w:tc>
        <w:tc>
          <w:tcPr>
            <w:tcW w:w="1350" w:type="dxa"/>
          </w:tcPr>
          <w:p w14:paraId="24762614"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AUG 2013 </w:t>
            </w:r>
          </w:p>
        </w:tc>
      </w:tr>
      <w:tr w:rsidR="00036511" w:rsidRPr="00F1427E" w14:paraId="3774870F" w14:textId="77777777" w:rsidTr="00EB6EB1">
        <w:trPr>
          <w:trHeight w:val="248"/>
        </w:trPr>
        <w:tc>
          <w:tcPr>
            <w:tcW w:w="1453" w:type="dxa"/>
          </w:tcPr>
          <w:p w14:paraId="7AC157AE"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52.223-3 </w:t>
            </w:r>
          </w:p>
        </w:tc>
        <w:tc>
          <w:tcPr>
            <w:tcW w:w="6390" w:type="dxa"/>
          </w:tcPr>
          <w:p w14:paraId="664DB5FB" w14:textId="60088C71"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Hazardous Material Identification </w:t>
            </w:r>
            <w:r w:rsidR="00EB6EB1" w:rsidRPr="00F1427E">
              <w:rPr>
                <w:rFonts w:eastAsia="Calibri" w:cstheme="minorHAnsi"/>
                <w:color w:val="000000"/>
              </w:rPr>
              <w:t>and</w:t>
            </w:r>
            <w:r w:rsidRPr="00F1427E">
              <w:rPr>
                <w:rFonts w:eastAsia="Calibri" w:cstheme="minorHAnsi"/>
                <w:color w:val="000000"/>
              </w:rPr>
              <w:t xml:space="preserve"> Material Safety Data </w:t>
            </w:r>
          </w:p>
        </w:tc>
        <w:tc>
          <w:tcPr>
            <w:tcW w:w="1350" w:type="dxa"/>
          </w:tcPr>
          <w:p w14:paraId="4E4B3D1E"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JAN 1997 </w:t>
            </w:r>
          </w:p>
        </w:tc>
      </w:tr>
      <w:tr w:rsidR="00036511" w:rsidRPr="00F1427E" w14:paraId="6B610045" w14:textId="77777777" w:rsidTr="00EB6EB1">
        <w:trPr>
          <w:trHeight w:val="248"/>
        </w:trPr>
        <w:tc>
          <w:tcPr>
            <w:tcW w:w="1453" w:type="dxa"/>
          </w:tcPr>
          <w:p w14:paraId="0C6E1827"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52.223-5 </w:t>
            </w:r>
          </w:p>
        </w:tc>
        <w:tc>
          <w:tcPr>
            <w:tcW w:w="6390" w:type="dxa"/>
          </w:tcPr>
          <w:p w14:paraId="76A15181"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Pollution Prevention and Right-to-Know Information </w:t>
            </w:r>
          </w:p>
        </w:tc>
        <w:tc>
          <w:tcPr>
            <w:tcW w:w="1350" w:type="dxa"/>
          </w:tcPr>
          <w:p w14:paraId="25C0AAB1"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MAY 2011 </w:t>
            </w:r>
          </w:p>
        </w:tc>
      </w:tr>
      <w:tr w:rsidR="00036511" w:rsidRPr="00F1427E" w14:paraId="3E6E5216" w14:textId="77777777" w:rsidTr="00EB6EB1">
        <w:trPr>
          <w:trHeight w:val="248"/>
        </w:trPr>
        <w:tc>
          <w:tcPr>
            <w:tcW w:w="1453" w:type="dxa"/>
          </w:tcPr>
          <w:p w14:paraId="03544B36"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52.223-6 </w:t>
            </w:r>
          </w:p>
        </w:tc>
        <w:tc>
          <w:tcPr>
            <w:tcW w:w="6390" w:type="dxa"/>
          </w:tcPr>
          <w:p w14:paraId="53D5F8B5"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Drug-Free Workplace </w:t>
            </w:r>
          </w:p>
        </w:tc>
        <w:tc>
          <w:tcPr>
            <w:tcW w:w="1350" w:type="dxa"/>
          </w:tcPr>
          <w:p w14:paraId="52B32A65"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MAY 2001 </w:t>
            </w:r>
          </w:p>
        </w:tc>
      </w:tr>
      <w:tr w:rsidR="00036511" w:rsidRPr="00F1427E" w14:paraId="0A79A71E" w14:textId="77777777" w:rsidTr="00EB6EB1">
        <w:trPr>
          <w:trHeight w:val="248"/>
        </w:trPr>
        <w:tc>
          <w:tcPr>
            <w:tcW w:w="1453" w:type="dxa"/>
          </w:tcPr>
          <w:p w14:paraId="294FF753"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52.223-12 </w:t>
            </w:r>
          </w:p>
        </w:tc>
        <w:tc>
          <w:tcPr>
            <w:tcW w:w="6390" w:type="dxa"/>
          </w:tcPr>
          <w:p w14:paraId="7BD0031D"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Refrigeration Equipment and Air Conditioners </w:t>
            </w:r>
          </w:p>
        </w:tc>
        <w:tc>
          <w:tcPr>
            <w:tcW w:w="1350" w:type="dxa"/>
          </w:tcPr>
          <w:p w14:paraId="7614792D"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MAY 1995 </w:t>
            </w:r>
          </w:p>
        </w:tc>
      </w:tr>
      <w:tr w:rsidR="00036511" w:rsidRPr="00F1427E" w14:paraId="4C0E48C3" w14:textId="77777777" w:rsidTr="00EB6EB1">
        <w:trPr>
          <w:trHeight w:val="248"/>
        </w:trPr>
        <w:tc>
          <w:tcPr>
            <w:tcW w:w="1453" w:type="dxa"/>
          </w:tcPr>
          <w:p w14:paraId="780CCF6F"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52.225-13 </w:t>
            </w:r>
          </w:p>
        </w:tc>
        <w:tc>
          <w:tcPr>
            <w:tcW w:w="6390" w:type="dxa"/>
          </w:tcPr>
          <w:p w14:paraId="1E7ED59B"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Restrictions on Certain Foreign Purchases </w:t>
            </w:r>
          </w:p>
        </w:tc>
        <w:tc>
          <w:tcPr>
            <w:tcW w:w="1350" w:type="dxa"/>
          </w:tcPr>
          <w:p w14:paraId="02D54D97"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JUN 2008 </w:t>
            </w:r>
          </w:p>
        </w:tc>
      </w:tr>
      <w:tr w:rsidR="00036511" w:rsidRPr="00F1427E" w14:paraId="705C4F04" w14:textId="77777777" w:rsidTr="00EB6EB1">
        <w:trPr>
          <w:trHeight w:val="248"/>
        </w:trPr>
        <w:tc>
          <w:tcPr>
            <w:tcW w:w="1453" w:type="dxa"/>
          </w:tcPr>
          <w:p w14:paraId="5B0A2F71"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52.227-1 </w:t>
            </w:r>
          </w:p>
        </w:tc>
        <w:tc>
          <w:tcPr>
            <w:tcW w:w="6390" w:type="dxa"/>
          </w:tcPr>
          <w:p w14:paraId="30CAE149"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Authorization and Consent </w:t>
            </w:r>
          </w:p>
        </w:tc>
        <w:tc>
          <w:tcPr>
            <w:tcW w:w="1350" w:type="dxa"/>
          </w:tcPr>
          <w:p w14:paraId="72318230"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DEC 2007 </w:t>
            </w:r>
          </w:p>
        </w:tc>
      </w:tr>
      <w:tr w:rsidR="00036511" w:rsidRPr="00F1427E" w14:paraId="3F2886BA" w14:textId="77777777" w:rsidTr="00EB6EB1">
        <w:trPr>
          <w:trHeight w:val="248"/>
        </w:trPr>
        <w:tc>
          <w:tcPr>
            <w:tcW w:w="1453" w:type="dxa"/>
          </w:tcPr>
          <w:p w14:paraId="205035BB"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52.227-2 </w:t>
            </w:r>
          </w:p>
        </w:tc>
        <w:tc>
          <w:tcPr>
            <w:tcW w:w="6390" w:type="dxa"/>
          </w:tcPr>
          <w:p w14:paraId="402A025A" w14:textId="3E8ECBF6"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Notice And Assistance Regarding Patent </w:t>
            </w:r>
            <w:r w:rsidR="00EB6EB1" w:rsidRPr="00F1427E">
              <w:rPr>
                <w:rFonts w:eastAsia="Calibri" w:cstheme="minorHAnsi"/>
                <w:color w:val="000000"/>
              </w:rPr>
              <w:t>and</w:t>
            </w:r>
            <w:r w:rsidRPr="00F1427E">
              <w:rPr>
                <w:rFonts w:eastAsia="Calibri" w:cstheme="minorHAnsi"/>
                <w:color w:val="000000"/>
              </w:rPr>
              <w:t xml:space="preserve"> Copyright Infringement </w:t>
            </w:r>
          </w:p>
        </w:tc>
        <w:tc>
          <w:tcPr>
            <w:tcW w:w="1350" w:type="dxa"/>
          </w:tcPr>
          <w:p w14:paraId="26A9121C"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DEC 2007 </w:t>
            </w:r>
          </w:p>
        </w:tc>
      </w:tr>
      <w:tr w:rsidR="00036511" w:rsidRPr="00F1427E" w14:paraId="46865CDF" w14:textId="77777777" w:rsidTr="00EB6EB1">
        <w:trPr>
          <w:trHeight w:val="248"/>
        </w:trPr>
        <w:tc>
          <w:tcPr>
            <w:tcW w:w="1453" w:type="dxa"/>
          </w:tcPr>
          <w:p w14:paraId="10C55D26"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52.227-4 </w:t>
            </w:r>
          </w:p>
        </w:tc>
        <w:tc>
          <w:tcPr>
            <w:tcW w:w="6390" w:type="dxa"/>
          </w:tcPr>
          <w:p w14:paraId="7E932A88"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Patent Indemnity-Construction Contracts </w:t>
            </w:r>
          </w:p>
        </w:tc>
        <w:tc>
          <w:tcPr>
            <w:tcW w:w="1350" w:type="dxa"/>
          </w:tcPr>
          <w:p w14:paraId="6ED3984B"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DEC 2007 </w:t>
            </w:r>
          </w:p>
        </w:tc>
      </w:tr>
      <w:tr w:rsidR="00036511" w:rsidRPr="00F1427E" w14:paraId="0273D5C3" w14:textId="77777777" w:rsidTr="00EB6EB1">
        <w:trPr>
          <w:trHeight w:val="248"/>
        </w:trPr>
        <w:tc>
          <w:tcPr>
            <w:tcW w:w="1453" w:type="dxa"/>
          </w:tcPr>
          <w:p w14:paraId="2BA5B8F2"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52.228-5 </w:t>
            </w:r>
          </w:p>
        </w:tc>
        <w:tc>
          <w:tcPr>
            <w:tcW w:w="6390" w:type="dxa"/>
          </w:tcPr>
          <w:p w14:paraId="0FB4DEE7" w14:textId="229DDE84"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Insurance - Work </w:t>
            </w:r>
            <w:r w:rsidR="00C91C3D" w:rsidRPr="00F1427E">
              <w:rPr>
                <w:rFonts w:eastAsia="Calibri" w:cstheme="minorHAnsi"/>
                <w:color w:val="000000"/>
              </w:rPr>
              <w:t>on</w:t>
            </w:r>
            <w:r w:rsidRPr="00F1427E">
              <w:rPr>
                <w:rFonts w:eastAsia="Calibri" w:cstheme="minorHAnsi"/>
                <w:color w:val="000000"/>
              </w:rPr>
              <w:t xml:space="preserve"> A Government Installation </w:t>
            </w:r>
          </w:p>
        </w:tc>
        <w:tc>
          <w:tcPr>
            <w:tcW w:w="1350" w:type="dxa"/>
          </w:tcPr>
          <w:p w14:paraId="28D8063B"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JAN 1997 </w:t>
            </w:r>
          </w:p>
        </w:tc>
      </w:tr>
      <w:tr w:rsidR="00036511" w:rsidRPr="00F1427E" w14:paraId="734A4BB9" w14:textId="77777777" w:rsidTr="00EB6EB1">
        <w:trPr>
          <w:trHeight w:val="248"/>
        </w:trPr>
        <w:tc>
          <w:tcPr>
            <w:tcW w:w="1453" w:type="dxa"/>
          </w:tcPr>
          <w:p w14:paraId="7CA4E9E3" w14:textId="641F0A41" w:rsidR="008C6286" w:rsidRPr="00F1427E" w:rsidRDefault="008C6286" w:rsidP="00C359F1">
            <w:pPr>
              <w:spacing w:after="240"/>
              <w:rPr>
                <w:rFonts w:eastAsia="Calibri" w:cstheme="minorHAnsi"/>
                <w:color w:val="000000"/>
              </w:rPr>
            </w:pPr>
            <w:r w:rsidRPr="00F1427E">
              <w:rPr>
                <w:rFonts w:eastAsia="Calibri" w:cstheme="minorHAnsi"/>
                <w:color w:val="000000"/>
              </w:rPr>
              <w:t>52.228</w:t>
            </w:r>
            <w:r w:rsidR="00CF3761" w:rsidRPr="00F1427E">
              <w:rPr>
                <w:rFonts w:eastAsia="Calibri" w:cstheme="minorHAnsi"/>
                <w:color w:val="000000"/>
              </w:rPr>
              <w:t>-15</w:t>
            </w:r>
          </w:p>
        </w:tc>
        <w:tc>
          <w:tcPr>
            <w:tcW w:w="6390" w:type="dxa"/>
          </w:tcPr>
          <w:p w14:paraId="5DADABEA" w14:textId="76DD3D6B" w:rsidR="008C6286" w:rsidRPr="00F1427E" w:rsidRDefault="00CF3761" w:rsidP="00C359F1">
            <w:pPr>
              <w:spacing w:after="240"/>
              <w:rPr>
                <w:rFonts w:eastAsia="Calibri" w:cstheme="minorHAnsi"/>
                <w:color w:val="000000"/>
              </w:rPr>
            </w:pPr>
            <w:r w:rsidRPr="00F1427E">
              <w:rPr>
                <w:rFonts w:eastAsia="Calibri" w:cstheme="minorHAnsi"/>
                <w:color w:val="000000"/>
              </w:rPr>
              <w:t>Performance and Payment Bonds</w:t>
            </w:r>
          </w:p>
        </w:tc>
        <w:tc>
          <w:tcPr>
            <w:tcW w:w="1350" w:type="dxa"/>
          </w:tcPr>
          <w:p w14:paraId="6AA912FC" w14:textId="73A3EFF4" w:rsidR="008C6286" w:rsidRPr="00F1427E" w:rsidRDefault="004D7C4C" w:rsidP="00C359F1">
            <w:pPr>
              <w:spacing w:after="240"/>
              <w:rPr>
                <w:rFonts w:eastAsia="Calibri" w:cstheme="minorHAnsi"/>
                <w:color w:val="000000"/>
              </w:rPr>
            </w:pPr>
            <w:r w:rsidRPr="00F1427E">
              <w:rPr>
                <w:rFonts w:eastAsia="Calibri" w:cstheme="minorHAnsi"/>
                <w:color w:val="000000"/>
              </w:rPr>
              <w:t>JUN 2020</w:t>
            </w:r>
          </w:p>
        </w:tc>
      </w:tr>
      <w:tr w:rsidR="00036511" w:rsidRPr="00F1427E" w14:paraId="152A6149" w14:textId="77777777" w:rsidTr="00EB6EB1">
        <w:trPr>
          <w:trHeight w:val="248"/>
        </w:trPr>
        <w:tc>
          <w:tcPr>
            <w:tcW w:w="1453" w:type="dxa"/>
          </w:tcPr>
          <w:p w14:paraId="30DC4287"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52.229-4 </w:t>
            </w:r>
          </w:p>
        </w:tc>
        <w:tc>
          <w:tcPr>
            <w:tcW w:w="6390" w:type="dxa"/>
          </w:tcPr>
          <w:p w14:paraId="0CF100BA"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Federal, State, And Local Taxes (State and Local Adjustments) </w:t>
            </w:r>
          </w:p>
        </w:tc>
        <w:tc>
          <w:tcPr>
            <w:tcW w:w="1350" w:type="dxa"/>
          </w:tcPr>
          <w:p w14:paraId="14B59539"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FEB 2013 </w:t>
            </w:r>
          </w:p>
        </w:tc>
      </w:tr>
      <w:tr w:rsidR="00036511" w:rsidRPr="00F1427E" w14:paraId="742AA0CC" w14:textId="77777777" w:rsidTr="00EB6EB1">
        <w:trPr>
          <w:trHeight w:val="248"/>
        </w:trPr>
        <w:tc>
          <w:tcPr>
            <w:tcW w:w="1453" w:type="dxa"/>
          </w:tcPr>
          <w:p w14:paraId="10CF5532" w14:textId="56730384" w:rsidR="00932313" w:rsidRPr="00F1427E" w:rsidRDefault="00932313" w:rsidP="00C359F1">
            <w:pPr>
              <w:spacing w:after="240"/>
              <w:rPr>
                <w:rStyle w:val="CommentReference"/>
                <w:rFonts w:cstheme="minorHAnsi"/>
                <w:sz w:val="20"/>
                <w:szCs w:val="20"/>
              </w:rPr>
            </w:pPr>
            <w:r w:rsidRPr="00F1427E">
              <w:rPr>
                <w:rStyle w:val="CommentReference"/>
                <w:rFonts w:cstheme="minorHAnsi"/>
                <w:sz w:val="20"/>
                <w:szCs w:val="20"/>
              </w:rPr>
              <w:t xml:space="preserve">52.232-18 </w:t>
            </w:r>
          </w:p>
        </w:tc>
        <w:tc>
          <w:tcPr>
            <w:tcW w:w="6390" w:type="dxa"/>
          </w:tcPr>
          <w:p w14:paraId="7D042A9D" w14:textId="0FA8890A" w:rsidR="00932313" w:rsidRPr="00F1427E" w:rsidRDefault="00932313" w:rsidP="00C359F1">
            <w:pPr>
              <w:spacing w:after="240"/>
              <w:rPr>
                <w:rFonts w:eastAsia="Calibri" w:cstheme="minorHAnsi"/>
                <w:color w:val="000000"/>
              </w:rPr>
            </w:pPr>
            <w:r w:rsidRPr="00F1427E">
              <w:rPr>
                <w:rFonts w:eastAsia="Calibri" w:cstheme="minorHAnsi"/>
                <w:color w:val="000000"/>
              </w:rPr>
              <w:t>Availability of Funds</w:t>
            </w:r>
          </w:p>
        </w:tc>
        <w:tc>
          <w:tcPr>
            <w:tcW w:w="1350" w:type="dxa"/>
          </w:tcPr>
          <w:p w14:paraId="23E3C5DE" w14:textId="50915811" w:rsidR="00932313" w:rsidRPr="00F1427E" w:rsidRDefault="00CE7BF6" w:rsidP="00C359F1">
            <w:pPr>
              <w:spacing w:after="240"/>
              <w:rPr>
                <w:rFonts w:eastAsia="Calibri" w:cstheme="minorHAnsi"/>
                <w:color w:val="000000"/>
              </w:rPr>
            </w:pPr>
            <w:r w:rsidRPr="00F1427E">
              <w:rPr>
                <w:rFonts w:eastAsia="Calibri" w:cstheme="minorHAnsi"/>
                <w:color w:val="000000"/>
              </w:rPr>
              <w:t>APR 1984</w:t>
            </w:r>
          </w:p>
        </w:tc>
      </w:tr>
      <w:tr w:rsidR="00036511" w:rsidRPr="00F1427E" w14:paraId="132F7B67" w14:textId="77777777" w:rsidTr="00EB6EB1">
        <w:trPr>
          <w:trHeight w:val="248"/>
        </w:trPr>
        <w:tc>
          <w:tcPr>
            <w:tcW w:w="1453" w:type="dxa"/>
          </w:tcPr>
          <w:p w14:paraId="15E2DC21" w14:textId="18A973F8" w:rsidR="008A5B2B" w:rsidRPr="00F1427E" w:rsidRDefault="008A5B2B" w:rsidP="00C359F1">
            <w:pPr>
              <w:spacing w:after="240"/>
              <w:rPr>
                <w:rFonts w:eastAsia="Calibri" w:cstheme="minorHAnsi"/>
                <w:color w:val="000000"/>
              </w:rPr>
            </w:pPr>
            <w:r w:rsidRPr="00F1427E">
              <w:rPr>
                <w:rFonts w:eastAsia="Calibri" w:cstheme="minorHAnsi"/>
                <w:color w:val="000000"/>
              </w:rPr>
              <w:lastRenderedPageBreak/>
              <w:t xml:space="preserve">52.232-23 </w:t>
            </w:r>
          </w:p>
        </w:tc>
        <w:tc>
          <w:tcPr>
            <w:tcW w:w="6390" w:type="dxa"/>
          </w:tcPr>
          <w:p w14:paraId="3B2390B7"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Assignment Of Claims </w:t>
            </w:r>
          </w:p>
        </w:tc>
        <w:tc>
          <w:tcPr>
            <w:tcW w:w="1350" w:type="dxa"/>
          </w:tcPr>
          <w:p w14:paraId="5E739532"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JAN 1986 </w:t>
            </w:r>
          </w:p>
        </w:tc>
      </w:tr>
      <w:tr w:rsidR="00036511" w:rsidRPr="00F1427E" w14:paraId="70806B52" w14:textId="77777777" w:rsidTr="00EB6EB1">
        <w:trPr>
          <w:trHeight w:val="248"/>
        </w:trPr>
        <w:tc>
          <w:tcPr>
            <w:tcW w:w="1453" w:type="dxa"/>
          </w:tcPr>
          <w:p w14:paraId="1F9DE8E6"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52.232-33 </w:t>
            </w:r>
          </w:p>
        </w:tc>
        <w:tc>
          <w:tcPr>
            <w:tcW w:w="6390" w:type="dxa"/>
          </w:tcPr>
          <w:p w14:paraId="07FC882A"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Payment by Electronic Funds Transfer--System for Award Management </w:t>
            </w:r>
          </w:p>
        </w:tc>
        <w:tc>
          <w:tcPr>
            <w:tcW w:w="1350" w:type="dxa"/>
          </w:tcPr>
          <w:p w14:paraId="7E00671B"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JUL 2013 </w:t>
            </w:r>
          </w:p>
        </w:tc>
      </w:tr>
      <w:tr w:rsidR="00036511" w:rsidRPr="00F1427E" w14:paraId="3A8729AE" w14:textId="77777777" w:rsidTr="00EB6EB1">
        <w:trPr>
          <w:trHeight w:val="248"/>
        </w:trPr>
        <w:tc>
          <w:tcPr>
            <w:tcW w:w="1453" w:type="dxa"/>
          </w:tcPr>
          <w:p w14:paraId="09A21404"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52.233-1 </w:t>
            </w:r>
          </w:p>
        </w:tc>
        <w:tc>
          <w:tcPr>
            <w:tcW w:w="6390" w:type="dxa"/>
          </w:tcPr>
          <w:p w14:paraId="29E68E3C"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Disputes </w:t>
            </w:r>
          </w:p>
        </w:tc>
        <w:tc>
          <w:tcPr>
            <w:tcW w:w="1350" w:type="dxa"/>
          </w:tcPr>
          <w:p w14:paraId="0CEB50CB"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JUL 2002 </w:t>
            </w:r>
          </w:p>
        </w:tc>
      </w:tr>
      <w:tr w:rsidR="00036511" w:rsidRPr="00F1427E" w14:paraId="3DD669CC" w14:textId="77777777" w:rsidTr="00EB6EB1">
        <w:trPr>
          <w:trHeight w:val="248"/>
        </w:trPr>
        <w:tc>
          <w:tcPr>
            <w:tcW w:w="1453" w:type="dxa"/>
          </w:tcPr>
          <w:p w14:paraId="6E56B8F2"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52.233-3 </w:t>
            </w:r>
          </w:p>
        </w:tc>
        <w:tc>
          <w:tcPr>
            <w:tcW w:w="6390" w:type="dxa"/>
          </w:tcPr>
          <w:p w14:paraId="100219B9"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Protest After Award </w:t>
            </w:r>
          </w:p>
        </w:tc>
        <w:tc>
          <w:tcPr>
            <w:tcW w:w="1350" w:type="dxa"/>
          </w:tcPr>
          <w:p w14:paraId="3BA180C9"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AUG 1996 </w:t>
            </w:r>
          </w:p>
        </w:tc>
      </w:tr>
      <w:tr w:rsidR="00036511" w:rsidRPr="00F1427E" w14:paraId="5C446523" w14:textId="77777777" w:rsidTr="00EB6EB1">
        <w:trPr>
          <w:trHeight w:val="248"/>
        </w:trPr>
        <w:tc>
          <w:tcPr>
            <w:tcW w:w="1453" w:type="dxa"/>
          </w:tcPr>
          <w:p w14:paraId="65A59B96"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52.233-4 </w:t>
            </w:r>
          </w:p>
        </w:tc>
        <w:tc>
          <w:tcPr>
            <w:tcW w:w="6390" w:type="dxa"/>
          </w:tcPr>
          <w:p w14:paraId="1D4EB996"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Applicable Law for Breach of Contract Claim </w:t>
            </w:r>
          </w:p>
        </w:tc>
        <w:tc>
          <w:tcPr>
            <w:tcW w:w="1350" w:type="dxa"/>
          </w:tcPr>
          <w:p w14:paraId="70327F23"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OCT 2004 </w:t>
            </w:r>
          </w:p>
        </w:tc>
      </w:tr>
      <w:tr w:rsidR="00036511" w:rsidRPr="00F1427E" w14:paraId="560A99E6" w14:textId="77777777" w:rsidTr="00EB6EB1">
        <w:trPr>
          <w:trHeight w:val="248"/>
        </w:trPr>
        <w:tc>
          <w:tcPr>
            <w:tcW w:w="1453" w:type="dxa"/>
          </w:tcPr>
          <w:p w14:paraId="46E8E0A2"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52.236-2 </w:t>
            </w:r>
          </w:p>
        </w:tc>
        <w:tc>
          <w:tcPr>
            <w:tcW w:w="6390" w:type="dxa"/>
          </w:tcPr>
          <w:p w14:paraId="6EFE766C"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Differing Site Conditions </w:t>
            </w:r>
          </w:p>
        </w:tc>
        <w:tc>
          <w:tcPr>
            <w:tcW w:w="1350" w:type="dxa"/>
          </w:tcPr>
          <w:p w14:paraId="331209B1"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APR 1984 </w:t>
            </w:r>
          </w:p>
        </w:tc>
      </w:tr>
      <w:tr w:rsidR="00036511" w:rsidRPr="00F1427E" w14:paraId="5BBB4B9C" w14:textId="77777777" w:rsidTr="00EB6EB1">
        <w:trPr>
          <w:trHeight w:val="248"/>
        </w:trPr>
        <w:tc>
          <w:tcPr>
            <w:tcW w:w="1453" w:type="dxa"/>
          </w:tcPr>
          <w:p w14:paraId="6FBEFB25"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52.236-3 </w:t>
            </w:r>
          </w:p>
        </w:tc>
        <w:tc>
          <w:tcPr>
            <w:tcW w:w="6390" w:type="dxa"/>
          </w:tcPr>
          <w:p w14:paraId="0CB5BE8B"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Site Investigation and Conditions Affecting the Work </w:t>
            </w:r>
          </w:p>
        </w:tc>
        <w:tc>
          <w:tcPr>
            <w:tcW w:w="1350" w:type="dxa"/>
          </w:tcPr>
          <w:p w14:paraId="335B96F7"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APR 1984 </w:t>
            </w:r>
          </w:p>
        </w:tc>
      </w:tr>
      <w:tr w:rsidR="00036511" w:rsidRPr="00F1427E" w14:paraId="4D8E9D4C" w14:textId="77777777" w:rsidTr="00EB6EB1">
        <w:trPr>
          <w:trHeight w:val="248"/>
        </w:trPr>
        <w:tc>
          <w:tcPr>
            <w:tcW w:w="1453" w:type="dxa"/>
          </w:tcPr>
          <w:p w14:paraId="3B507D42"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52.236-5 </w:t>
            </w:r>
          </w:p>
        </w:tc>
        <w:tc>
          <w:tcPr>
            <w:tcW w:w="6390" w:type="dxa"/>
          </w:tcPr>
          <w:p w14:paraId="19E221CC"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Material and Workmanship </w:t>
            </w:r>
          </w:p>
        </w:tc>
        <w:tc>
          <w:tcPr>
            <w:tcW w:w="1350" w:type="dxa"/>
          </w:tcPr>
          <w:p w14:paraId="13375A44"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APR 1984 </w:t>
            </w:r>
          </w:p>
        </w:tc>
      </w:tr>
      <w:tr w:rsidR="00036511" w:rsidRPr="00F1427E" w14:paraId="7299584E" w14:textId="77777777" w:rsidTr="00EB6EB1">
        <w:trPr>
          <w:trHeight w:val="248"/>
        </w:trPr>
        <w:tc>
          <w:tcPr>
            <w:tcW w:w="1453" w:type="dxa"/>
          </w:tcPr>
          <w:p w14:paraId="73354818"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52.236-6 </w:t>
            </w:r>
          </w:p>
        </w:tc>
        <w:tc>
          <w:tcPr>
            <w:tcW w:w="6390" w:type="dxa"/>
          </w:tcPr>
          <w:p w14:paraId="5E1BB89A"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Superintendence by the Contractor </w:t>
            </w:r>
          </w:p>
        </w:tc>
        <w:tc>
          <w:tcPr>
            <w:tcW w:w="1350" w:type="dxa"/>
          </w:tcPr>
          <w:p w14:paraId="6885DDC2"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APR 1984 </w:t>
            </w:r>
          </w:p>
        </w:tc>
      </w:tr>
      <w:tr w:rsidR="00036511" w:rsidRPr="00F1427E" w14:paraId="442E97FC" w14:textId="77777777" w:rsidTr="00EB6EB1">
        <w:trPr>
          <w:trHeight w:val="248"/>
        </w:trPr>
        <w:tc>
          <w:tcPr>
            <w:tcW w:w="1453" w:type="dxa"/>
          </w:tcPr>
          <w:p w14:paraId="7FDD99B3"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52.236-7 </w:t>
            </w:r>
          </w:p>
        </w:tc>
        <w:tc>
          <w:tcPr>
            <w:tcW w:w="6390" w:type="dxa"/>
          </w:tcPr>
          <w:p w14:paraId="735E617C"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Permits and Responsibilities </w:t>
            </w:r>
          </w:p>
        </w:tc>
        <w:tc>
          <w:tcPr>
            <w:tcW w:w="1350" w:type="dxa"/>
          </w:tcPr>
          <w:p w14:paraId="06CEBCD3"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NOV 1991 </w:t>
            </w:r>
          </w:p>
        </w:tc>
      </w:tr>
      <w:tr w:rsidR="00036511" w:rsidRPr="00F1427E" w14:paraId="591DB261" w14:textId="77777777" w:rsidTr="00EB6EB1">
        <w:trPr>
          <w:trHeight w:val="248"/>
        </w:trPr>
        <w:tc>
          <w:tcPr>
            <w:tcW w:w="1453" w:type="dxa"/>
          </w:tcPr>
          <w:p w14:paraId="4A897444"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52.236-8 </w:t>
            </w:r>
          </w:p>
        </w:tc>
        <w:tc>
          <w:tcPr>
            <w:tcW w:w="6390" w:type="dxa"/>
          </w:tcPr>
          <w:p w14:paraId="163E26C1"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Other Contracts </w:t>
            </w:r>
          </w:p>
        </w:tc>
        <w:tc>
          <w:tcPr>
            <w:tcW w:w="1350" w:type="dxa"/>
          </w:tcPr>
          <w:p w14:paraId="6961699E"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APR 1984 </w:t>
            </w:r>
          </w:p>
        </w:tc>
      </w:tr>
      <w:tr w:rsidR="00036511" w:rsidRPr="00F1427E" w14:paraId="4F7F73C1" w14:textId="77777777" w:rsidTr="00EB6EB1">
        <w:trPr>
          <w:trHeight w:val="248"/>
        </w:trPr>
        <w:tc>
          <w:tcPr>
            <w:tcW w:w="1453" w:type="dxa"/>
          </w:tcPr>
          <w:p w14:paraId="6351273A"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52.236-9 </w:t>
            </w:r>
          </w:p>
        </w:tc>
        <w:tc>
          <w:tcPr>
            <w:tcW w:w="6390" w:type="dxa"/>
          </w:tcPr>
          <w:p w14:paraId="3B5ABCCE"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Protection of Existing Vegetation, Structures, Equipment, Utilities, and Improvements </w:t>
            </w:r>
          </w:p>
        </w:tc>
        <w:tc>
          <w:tcPr>
            <w:tcW w:w="1350" w:type="dxa"/>
          </w:tcPr>
          <w:p w14:paraId="2309F16C"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APR 1984 </w:t>
            </w:r>
          </w:p>
        </w:tc>
      </w:tr>
      <w:tr w:rsidR="00036511" w:rsidRPr="00F1427E" w14:paraId="14FE2A37" w14:textId="77777777" w:rsidTr="00EB6EB1">
        <w:trPr>
          <w:trHeight w:val="248"/>
        </w:trPr>
        <w:tc>
          <w:tcPr>
            <w:tcW w:w="1453" w:type="dxa"/>
          </w:tcPr>
          <w:p w14:paraId="6788A3CE"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52.236-10 </w:t>
            </w:r>
          </w:p>
        </w:tc>
        <w:tc>
          <w:tcPr>
            <w:tcW w:w="6390" w:type="dxa"/>
          </w:tcPr>
          <w:p w14:paraId="0000F6DF"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Operations and Storage Areas </w:t>
            </w:r>
          </w:p>
        </w:tc>
        <w:tc>
          <w:tcPr>
            <w:tcW w:w="1350" w:type="dxa"/>
          </w:tcPr>
          <w:p w14:paraId="400B851B"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APR 1984 </w:t>
            </w:r>
          </w:p>
        </w:tc>
      </w:tr>
      <w:tr w:rsidR="00036511" w:rsidRPr="00F1427E" w14:paraId="5976047B" w14:textId="77777777" w:rsidTr="00EB6EB1">
        <w:trPr>
          <w:trHeight w:val="248"/>
        </w:trPr>
        <w:tc>
          <w:tcPr>
            <w:tcW w:w="1453" w:type="dxa"/>
          </w:tcPr>
          <w:p w14:paraId="75A6334E"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52.236-11 </w:t>
            </w:r>
          </w:p>
        </w:tc>
        <w:tc>
          <w:tcPr>
            <w:tcW w:w="6390" w:type="dxa"/>
          </w:tcPr>
          <w:p w14:paraId="040B2170"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Use and Possession Prior to Completion </w:t>
            </w:r>
          </w:p>
        </w:tc>
        <w:tc>
          <w:tcPr>
            <w:tcW w:w="1350" w:type="dxa"/>
          </w:tcPr>
          <w:p w14:paraId="3A0E80F5"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APR 1984 </w:t>
            </w:r>
          </w:p>
        </w:tc>
      </w:tr>
      <w:tr w:rsidR="00036511" w:rsidRPr="00F1427E" w14:paraId="2BD4273C" w14:textId="77777777" w:rsidTr="00EB6EB1">
        <w:trPr>
          <w:trHeight w:val="248"/>
        </w:trPr>
        <w:tc>
          <w:tcPr>
            <w:tcW w:w="1453" w:type="dxa"/>
          </w:tcPr>
          <w:p w14:paraId="1F96B57B"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52.236-12 </w:t>
            </w:r>
          </w:p>
        </w:tc>
        <w:tc>
          <w:tcPr>
            <w:tcW w:w="6390" w:type="dxa"/>
          </w:tcPr>
          <w:p w14:paraId="73BCFE81"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Cleaning Up </w:t>
            </w:r>
          </w:p>
        </w:tc>
        <w:tc>
          <w:tcPr>
            <w:tcW w:w="1350" w:type="dxa"/>
          </w:tcPr>
          <w:p w14:paraId="347C9E5D"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APR 1984 </w:t>
            </w:r>
          </w:p>
        </w:tc>
      </w:tr>
      <w:tr w:rsidR="00036511" w:rsidRPr="00F1427E" w14:paraId="255A56FF" w14:textId="77777777" w:rsidTr="00EB6EB1">
        <w:trPr>
          <w:trHeight w:val="248"/>
        </w:trPr>
        <w:tc>
          <w:tcPr>
            <w:tcW w:w="1453" w:type="dxa"/>
          </w:tcPr>
          <w:p w14:paraId="04F1ED49"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52.236-13 </w:t>
            </w:r>
          </w:p>
        </w:tc>
        <w:tc>
          <w:tcPr>
            <w:tcW w:w="6390" w:type="dxa"/>
          </w:tcPr>
          <w:p w14:paraId="5028BDBE"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Accident Prevention </w:t>
            </w:r>
          </w:p>
        </w:tc>
        <w:tc>
          <w:tcPr>
            <w:tcW w:w="1350" w:type="dxa"/>
          </w:tcPr>
          <w:p w14:paraId="46041304"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NOV 1991 </w:t>
            </w:r>
          </w:p>
        </w:tc>
      </w:tr>
      <w:tr w:rsidR="00036511" w:rsidRPr="00F1427E" w14:paraId="4CA72EB1" w14:textId="77777777" w:rsidTr="00EB6EB1">
        <w:trPr>
          <w:trHeight w:val="248"/>
        </w:trPr>
        <w:tc>
          <w:tcPr>
            <w:tcW w:w="1453" w:type="dxa"/>
          </w:tcPr>
          <w:p w14:paraId="15C8469C"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52.236-23 </w:t>
            </w:r>
          </w:p>
        </w:tc>
        <w:tc>
          <w:tcPr>
            <w:tcW w:w="6390" w:type="dxa"/>
          </w:tcPr>
          <w:p w14:paraId="3F499D92"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Responsibility of the Architect-Engineer Contractor </w:t>
            </w:r>
          </w:p>
        </w:tc>
        <w:tc>
          <w:tcPr>
            <w:tcW w:w="1350" w:type="dxa"/>
          </w:tcPr>
          <w:p w14:paraId="062ECE26"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APR 1984 </w:t>
            </w:r>
          </w:p>
        </w:tc>
      </w:tr>
      <w:tr w:rsidR="00036511" w:rsidRPr="00F1427E" w14:paraId="7128567C" w14:textId="77777777" w:rsidTr="00EB6EB1">
        <w:trPr>
          <w:trHeight w:val="248"/>
        </w:trPr>
        <w:tc>
          <w:tcPr>
            <w:tcW w:w="1453" w:type="dxa"/>
          </w:tcPr>
          <w:p w14:paraId="44B7208E"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52.236-25 </w:t>
            </w:r>
          </w:p>
        </w:tc>
        <w:tc>
          <w:tcPr>
            <w:tcW w:w="6390" w:type="dxa"/>
          </w:tcPr>
          <w:p w14:paraId="4068C2C6"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Requirements for Registration of Designers </w:t>
            </w:r>
          </w:p>
        </w:tc>
        <w:tc>
          <w:tcPr>
            <w:tcW w:w="1350" w:type="dxa"/>
          </w:tcPr>
          <w:p w14:paraId="0E0501F2"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JUN 2003 </w:t>
            </w:r>
          </w:p>
        </w:tc>
      </w:tr>
      <w:tr w:rsidR="00036511" w:rsidRPr="00F1427E" w14:paraId="70D9D299" w14:textId="77777777" w:rsidTr="00EB6EB1">
        <w:trPr>
          <w:trHeight w:val="248"/>
        </w:trPr>
        <w:tc>
          <w:tcPr>
            <w:tcW w:w="1453" w:type="dxa"/>
          </w:tcPr>
          <w:p w14:paraId="338ACE61"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52.236-26 </w:t>
            </w:r>
          </w:p>
        </w:tc>
        <w:tc>
          <w:tcPr>
            <w:tcW w:w="6390" w:type="dxa"/>
          </w:tcPr>
          <w:p w14:paraId="6F1C387A"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Preconstruction Conference </w:t>
            </w:r>
          </w:p>
        </w:tc>
        <w:tc>
          <w:tcPr>
            <w:tcW w:w="1350" w:type="dxa"/>
          </w:tcPr>
          <w:p w14:paraId="28AF86F9"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FEB 1995 </w:t>
            </w:r>
          </w:p>
        </w:tc>
      </w:tr>
      <w:tr w:rsidR="00036511" w:rsidRPr="00F1427E" w14:paraId="1C843C5B" w14:textId="77777777" w:rsidTr="00EB6EB1">
        <w:trPr>
          <w:trHeight w:val="248"/>
        </w:trPr>
        <w:tc>
          <w:tcPr>
            <w:tcW w:w="1453" w:type="dxa"/>
          </w:tcPr>
          <w:p w14:paraId="6F71371C"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52.237-1 </w:t>
            </w:r>
          </w:p>
        </w:tc>
        <w:tc>
          <w:tcPr>
            <w:tcW w:w="6390" w:type="dxa"/>
          </w:tcPr>
          <w:p w14:paraId="655C0D01"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Site Visit </w:t>
            </w:r>
          </w:p>
        </w:tc>
        <w:tc>
          <w:tcPr>
            <w:tcW w:w="1350" w:type="dxa"/>
          </w:tcPr>
          <w:p w14:paraId="176BC57E"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APR 1984 </w:t>
            </w:r>
          </w:p>
        </w:tc>
      </w:tr>
      <w:tr w:rsidR="00036511" w:rsidRPr="00F1427E" w14:paraId="1EF376CE" w14:textId="77777777" w:rsidTr="00EB6EB1">
        <w:trPr>
          <w:trHeight w:val="248"/>
        </w:trPr>
        <w:tc>
          <w:tcPr>
            <w:tcW w:w="1453" w:type="dxa"/>
          </w:tcPr>
          <w:p w14:paraId="180C30C6"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52.237-2 </w:t>
            </w:r>
          </w:p>
        </w:tc>
        <w:tc>
          <w:tcPr>
            <w:tcW w:w="6390" w:type="dxa"/>
          </w:tcPr>
          <w:p w14:paraId="26B7DADF"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Protection Of Government Buildings, Equipment, And Vegetation </w:t>
            </w:r>
          </w:p>
        </w:tc>
        <w:tc>
          <w:tcPr>
            <w:tcW w:w="1350" w:type="dxa"/>
          </w:tcPr>
          <w:p w14:paraId="765466AA"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APR 1984 </w:t>
            </w:r>
          </w:p>
        </w:tc>
      </w:tr>
      <w:tr w:rsidR="00036511" w:rsidRPr="00F1427E" w14:paraId="0358012F" w14:textId="77777777" w:rsidTr="00EB6EB1">
        <w:trPr>
          <w:trHeight w:val="248"/>
        </w:trPr>
        <w:tc>
          <w:tcPr>
            <w:tcW w:w="1453" w:type="dxa"/>
          </w:tcPr>
          <w:p w14:paraId="7D2177CD"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52.241-2 </w:t>
            </w:r>
          </w:p>
        </w:tc>
        <w:tc>
          <w:tcPr>
            <w:tcW w:w="6390" w:type="dxa"/>
          </w:tcPr>
          <w:p w14:paraId="07FDF1CE"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Order of Precedence - Utilities </w:t>
            </w:r>
          </w:p>
        </w:tc>
        <w:tc>
          <w:tcPr>
            <w:tcW w:w="1350" w:type="dxa"/>
          </w:tcPr>
          <w:p w14:paraId="343228E7"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FEB 1995 </w:t>
            </w:r>
          </w:p>
        </w:tc>
      </w:tr>
      <w:tr w:rsidR="00036511" w:rsidRPr="00F1427E" w14:paraId="4A432617" w14:textId="77777777" w:rsidTr="00EB6EB1">
        <w:trPr>
          <w:trHeight w:val="248"/>
        </w:trPr>
        <w:tc>
          <w:tcPr>
            <w:tcW w:w="1453" w:type="dxa"/>
          </w:tcPr>
          <w:p w14:paraId="623224B0"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lastRenderedPageBreak/>
              <w:t xml:space="preserve">52.241-4 </w:t>
            </w:r>
          </w:p>
        </w:tc>
        <w:tc>
          <w:tcPr>
            <w:tcW w:w="6390" w:type="dxa"/>
          </w:tcPr>
          <w:p w14:paraId="38B6721E"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Change in Class of Service </w:t>
            </w:r>
          </w:p>
        </w:tc>
        <w:tc>
          <w:tcPr>
            <w:tcW w:w="1350" w:type="dxa"/>
          </w:tcPr>
          <w:p w14:paraId="4A44BE3E"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FEB 1995 </w:t>
            </w:r>
          </w:p>
        </w:tc>
      </w:tr>
      <w:tr w:rsidR="00036511" w:rsidRPr="00F1427E" w14:paraId="7F855B96" w14:textId="77777777" w:rsidTr="00EB6EB1">
        <w:trPr>
          <w:trHeight w:val="248"/>
        </w:trPr>
        <w:tc>
          <w:tcPr>
            <w:tcW w:w="1453" w:type="dxa"/>
          </w:tcPr>
          <w:p w14:paraId="0D192AD5"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52.241-5 </w:t>
            </w:r>
          </w:p>
        </w:tc>
        <w:tc>
          <w:tcPr>
            <w:tcW w:w="6390" w:type="dxa"/>
          </w:tcPr>
          <w:p w14:paraId="198CE521"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Contractor's Facilities </w:t>
            </w:r>
          </w:p>
        </w:tc>
        <w:tc>
          <w:tcPr>
            <w:tcW w:w="1350" w:type="dxa"/>
          </w:tcPr>
          <w:p w14:paraId="4D3EDBDC"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FEB 1995 </w:t>
            </w:r>
          </w:p>
        </w:tc>
      </w:tr>
      <w:tr w:rsidR="00036511" w:rsidRPr="00F1427E" w14:paraId="4CF32054" w14:textId="77777777" w:rsidTr="00EB6EB1">
        <w:trPr>
          <w:trHeight w:val="248"/>
        </w:trPr>
        <w:tc>
          <w:tcPr>
            <w:tcW w:w="1453" w:type="dxa"/>
          </w:tcPr>
          <w:p w14:paraId="3A179370"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52.242-13 </w:t>
            </w:r>
          </w:p>
        </w:tc>
        <w:tc>
          <w:tcPr>
            <w:tcW w:w="6390" w:type="dxa"/>
          </w:tcPr>
          <w:p w14:paraId="357FF299"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Bankruptcy </w:t>
            </w:r>
          </w:p>
        </w:tc>
        <w:tc>
          <w:tcPr>
            <w:tcW w:w="1350" w:type="dxa"/>
          </w:tcPr>
          <w:p w14:paraId="088AB94B"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JUL 1995 </w:t>
            </w:r>
          </w:p>
        </w:tc>
      </w:tr>
      <w:tr w:rsidR="00036511" w:rsidRPr="00F1427E" w14:paraId="5566F72B" w14:textId="77777777" w:rsidTr="00EB6EB1">
        <w:trPr>
          <w:trHeight w:val="248"/>
        </w:trPr>
        <w:tc>
          <w:tcPr>
            <w:tcW w:w="1453" w:type="dxa"/>
          </w:tcPr>
          <w:p w14:paraId="262C0531"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52.242-15 </w:t>
            </w:r>
          </w:p>
        </w:tc>
        <w:tc>
          <w:tcPr>
            <w:tcW w:w="6390" w:type="dxa"/>
          </w:tcPr>
          <w:p w14:paraId="01CFF801"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Stop-Work Order </w:t>
            </w:r>
          </w:p>
        </w:tc>
        <w:tc>
          <w:tcPr>
            <w:tcW w:w="1350" w:type="dxa"/>
          </w:tcPr>
          <w:p w14:paraId="2269F19E"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AUG 1989 </w:t>
            </w:r>
          </w:p>
        </w:tc>
      </w:tr>
      <w:tr w:rsidR="00036511" w:rsidRPr="00F1427E" w14:paraId="197E2295" w14:textId="77777777" w:rsidTr="00EB6EB1">
        <w:trPr>
          <w:trHeight w:val="248"/>
        </w:trPr>
        <w:tc>
          <w:tcPr>
            <w:tcW w:w="1453" w:type="dxa"/>
          </w:tcPr>
          <w:p w14:paraId="6A250303"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52.242-17 </w:t>
            </w:r>
          </w:p>
        </w:tc>
        <w:tc>
          <w:tcPr>
            <w:tcW w:w="6390" w:type="dxa"/>
          </w:tcPr>
          <w:p w14:paraId="28F1747D" w14:textId="26DDC844"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Government Delay </w:t>
            </w:r>
            <w:r w:rsidR="00C91C3D" w:rsidRPr="00F1427E">
              <w:rPr>
                <w:rFonts w:eastAsia="Calibri" w:cstheme="minorHAnsi"/>
                <w:color w:val="000000"/>
              </w:rPr>
              <w:t>of</w:t>
            </w:r>
            <w:r w:rsidRPr="00F1427E">
              <w:rPr>
                <w:rFonts w:eastAsia="Calibri" w:cstheme="minorHAnsi"/>
                <w:color w:val="000000"/>
              </w:rPr>
              <w:t xml:space="preserve"> Work </w:t>
            </w:r>
          </w:p>
        </w:tc>
        <w:tc>
          <w:tcPr>
            <w:tcW w:w="1350" w:type="dxa"/>
          </w:tcPr>
          <w:p w14:paraId="520EB68D"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APR 1984 </w:t>
            </w:r>
          </w:p>
        </w:tc>
      </w:tr>
      <w:tr w:rsidR="00036511" w:rsidRPr="00F1427E" w14:paraId="20270CA0" w14:textId="77777777" w:rsidTr="00EB6EB1">
        <w:trPr>
          <w:trHeight w:val="248"/>
        </w:trPr>
        <w:tc>
          <w:tcPr>
            <w:tcW w:w="1453" w:type="dxa"/>
          </w:tcPr>
          <w:p w14:paraId="17015C10"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52.243-1 Alt I </w:t>
            </w:r>
          </w:p>
        </w:tc>
        <w:tc>
          <w:tcPr>
            <w:tcW w:w="6390" w:type="dxa"/>
          </w:tcPr>
          <w:p w14:paraId="2A35928D"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Changes--Fixed Price (Aug 1987) - Alternate I </w:t>
            </w:r>
          </w:p>
        </w:tc>
        <w:tc>
          <w:tcPr>
            <w:tcW w:w="1350" w:type="dxa"/>
          </w:tcPr>
          <w:p w14:paraId="644402A9"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APR 1984 </w:t>
            </w:r>
          </w:p>
        </w:tc>
      </w:tr>
      <w:tr w:rsidR="00036511" w:rsidRPr="00F1427E" w14:paraId="182407E4" w14:textId="77777777" w:rsidTr="00EB6EB1">
        <w:trPr>
          <w:trHeight w:val="248"/>
        </w:trPr>
        <w:tc>
          <w:tcPr>
            <w:tcW w:w="1453" w:type="dxa"/>
          </w:tcPr>
          <w:p w14:paraId="151C19F0"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52.244-5 </w:t>
            </w:r>
          </w:p>
        </w:tc>
        <w:tc>
          <w:tcPr>
            <w:tcW w:w="6390" w:type="dxa"/>
          </w:tcPr>
          <w:p w14:paraId="721BCE6C"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Competition In Subcontracting </w:t>
            </w:r>
          </w:p>
        </w:tc>
        <w:tc>
          <w:tcPr>
            <w:tcW w:w="1350" w:type="dxa"/>
          </w:tcPr>
          <w:p w14:paraId="2FCAF4F4"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DEC 1996 </w:t>
            </w:r>
          </w:p>
        </w:tc>
      </w:tr>
      <w:tr w:rsidR="00036511" w:rsidRPr="00F1427E" w14:paraId="252D95A5" w14:textId="77777777" w:rsidTr="00EB6EB1">
        <w:trPr>
          <w:trHeight w:val="248"/>
        </w:trPr>
        <w:tc>
          <w:tcPr>
            <w:tcW w:w="1453" w:type="dxa"/>
          </w:tcPr>
          <w:p w14:paraId="394F61BD"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52.244-6 </w:t>
            </w:r>
          </w:p>
        </w:tc>
        <w:tc>
          <w:tcPr>
            <w:tcW w:w="6390" w:type="dxa"/>
          </w:tcPr>
          <w:p w14:paraId="35655412"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Subcontracts for Commercial Items </w:t>
            </w:r>
          </w:p>
        </w:tc>
        <w:tc>
          <w:tcPr>
            <w:tcW w:w="1350" w:type="dxa"/>
          </w:tcPr>
          <w:p w14:paraId="0B570A2A"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JUL 2013 </w:t>
            </w:r>
          </w:p>
        </w:tc>
      </w:tr>
      <w:tr w:rsidR="00036511" w:rsidRPr="00F1427E" w14:paraId="16C3A993" w14:textId="77777777" w:rsidTr="00EB6EB1">
        <w:trPr>
          <w:trHeight w:val="248"/>
        </w:trPr>
        <w:tc>
          <w:tcPr>
            <w:tcW w:w="1453" w:type="dxa"/>
          </w:tcPr>
          <w:p w14:paraId="60D2B11B"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52.245-1 </w:t>
            </w:r>
          </w:p>
        </w:tc>
        <w:tc>
          <w:tcPr>
            <w:tcW w:w="6390" w:type="dxa"/>
          </w:tcPr>
          <w:p w14:paraId="0DE154AB"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Government Property </w:t>
            </w:r>
          </w:p>
        </w:tc>
        <w:tc>
          <w:tcPr>
            <w:tcW w:w="1350" w:type="dxa"/>
          </w:tcPr>
          <w:p w14:paraId="1879E144"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APR 2012 </w:t>
            </w:r>
          </w:p>
        </w:tc>
      </w:tr>
      <w:tr w:rsidR="00036511" w:rsidRPr="00F1427E" w14:paraId="5F058073" w14:textId="77777777" w:rsidTr="00EB6EB1">
        <w:trPr>
          <w:trHeight w:val="248"/>
        </w:trPr>
        <w:tc>
          <w:tcPr>
            <w:tcW w:w="1453" w:type="dxa"/>
          </w:tcPr>
          <w:p w14:paraId="6B4D24E5"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52.246-2 </w:t>
            </w:r>
          </w:p>
        </w:tc>
        <w:tc>
          <w:tcPr>
            <w:tcW w:w="6390" w:type="dxa"/>
          </w:tcPr>
          <w:p w14:paraId="098D63C0"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Inspection Of Supplies--Fixed Price </w:t>
            </w:r>
          </w:p>
        </w:tc>
        <w:tc>
          <w:tcPr>
            <w:tcW w:w="1350" w:type="dxa"/>
          </w:tcPr>
          <w:p w14:paraId="10386849"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AUG 1996 </w:t>
            </w:r>
          </w:p>
        </w:tc>
      </w:tr>
      <w:tr w:rsidR="00036511" w:rsidRPr="00F1427E" w14:paraId="5B207E5B" w14:textId="77777777" w:rsidTr="00EB6EB1">
        <w:trPr>
          <w:trHeight w:val="248"/>
        </w:trPr>
        <w:tc>
          <w:tcPr>
            <w:tcW w:w="1453" w:type="dxa"/>
          </w:tcPr>
          <w:p w14:paraId="711DA400"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52.246-4 </w:t>
            </w:r>
          </w:p>
        </w:tc>
        <w:tc>
          <w:tcPr>
            <w:tcW w:w="6390" w:type="dxa"/>
          </w:tcPr>
          <w:p w14:paraId="1929873E"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Inspection Of Services--Fixed Price </w:t>
            </w:r>
          </w:p>
        </w:tc>
        <w:tc>
          <w:tcPr>
            <w:tcW w:w="1350" w:type="dxa"/>
          </w:tcPr>
          <w:p w14:paraId="69361715"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AUG 1996 </w:t>
            </w:r>
          </w:p>
        </w:tc>
      </w:tr>
      <w:tr w:rsidR="00036511" w:rsidRPr="00F1427E" w14:paraId="3C176C7E" w14:textId="77777777" w:rsidTr="00EB6EB1">
        <w:trPr>
          <w:trHeight w:val="248"/>
        </w:trPr>
        <w:tc>
          <w:tcPr>
            <w:tcW w:w="1453" w:type="dxa"/>
          </w:tcPr>
          <w:p w14:paraId="089C6152"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52.246-12 </w:t>
            </w:r>
          </w:p>
        </w:tc>
        <w:tc>
          <w:tcPr>
            <w:tcW w:w="6390" w:type="dxa"/>
          </w:tcPr>
          <w:p w14:paraId="724E4EB8"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Inspection of Construction </w:t>
            </w:r>
          </w:p>
        </w:tc>
        <w:tc>
          <w:tcPr>
            <w:tcW w:w="1350" w:type="dxa"/>
          </w:tcPr>
          <w:p w14:paraId="412ED112"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AUG 1996 </w:t>
            </w:r>
          </w:p>
        </w:tc>
      </w:tr>
      <w:tr w:rsidR="00036511" w:rsidRPr="00F1427E" w14:paraId="21E3BA6D" w14:textId="77777777" w:rsidTr="00EB6EB1">
        <w:trPr>
          <w:trHeight w:val="248"/>
        </w:trPr>
        <w:tc>
          <w:tcPr>
            <w:tcW w:w="1453" w:type="dxa"/>
          </w:tcPr>
          <w:p w14:paraId="69A9E627"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52.246-16 </w:t>
            </w:r>
          </w:p>
        </w:tc>
        <w:tc>
          <w:tcPr>
            <w:tcW w:w="6390" w:type="dxa"/>
          </w:tcPr>
          <w:p w14:paraId="35EF51D7"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Responsibility For Supplies </w:t>
            </w:r>
          </w:p>
        </w:tc>
        <w:tc>
          <w:tcPr>
            <w:tcW w:w="1350" w:type="dxa"/>
          </w:tcPr>
          <w:p w14:paraId="39237F9F"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APR 1984 </w:t>
            </w:r>
          </w:p>
        </w:tc>
      </w:tr>
      <w:tr w:rsidR="00036511" w:rsidRPr="00F1427E" w14:paraId="1A868D34" w14:textId="77777777" w:rsidTr="00EB6EB1">
        <w:trPr>
          <w:trHeight w:val="248"/>
        </w:trPr>
        <w:tc>
          <w:tcPr>
            <w:tcW w:w="1453" w:type="dxa"/>
          </w:tcPr>
          <w:p w14:paraId="38739BE6"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52.246-21 </w:t>
            </w:r>
          </w:p>
        </w:tc>
        <w:tc>
          <w:tcPr>
            <w:tcW w:w="6390" w:type="dxa"/>
          </w:tcPr>
          <w:p w14:paraId="46309827"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Warranty of Construction </w:t>
            </w:r>
          </w:p>
        </w:tc>
        <w:tc>
          <w:tcPr>
            <w:tcW w:w="1350" w:type="dxa"/>
          </w:tcPr>
          <w:p w14:paraId="5149E297"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MAR 1994 </w:t>
            </w:r>
          </w:p>
        </w:tc>
      </w:tr>
      <w:tr w:rsidR="00036511" w:rsidRPr="00F1427E" w14:paraId="7673311E" w14:textId="77777777" w:rsidTr="00C91C3D">
        <w:trPr>
          <w:trHeight w:val="248"/>
        </w:trPr>
        <w:tc>
          <w:tcPr>
            <w:tcW w:w="1453" w:type="dxa"/>
          </w:tcPr>
          <w:p w14:paraId="36E3CF45"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52.249-2 Alt I </w:t>
            </w:r>
          </w:p>
        </w:tc>
        <w:tc>
          <w:tcPr>
            <w:tcW w:w="6390" w:type="dxa"/>
          </w:tcPr>
          <w:p w14:paraId="5C935990"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Termination for Convenience of the Government (Fixed-Price) (Apr 2012) - Alternate I </w:t>
            </w:r>
          </w:p>
        </w:tc>
        <w:tc>
          <w:tcPr>
            <w:tcW w:w="1350" w:type="dxa"/>
          </w:tcPr>
          <w:p w14:paraId="1BDFDECD"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SEP 1996 </w:t>
            </w:r>
          </w:p>
        </w:tc>
      </w:tr>
      <w:tr w:rsidR="00036511" w:rsidRPr="00F1427E" w14:paraId="4249885E" w14:textId="77777777" w:rsidTr="00C91C3D">
        <w:trPr>
          <w:trHeight w:val="130"/>
        </w:trPr>
        <w:tc>
          <w:tcPr>
            <w:tcW w:w="1453" w:type="dxa"/>
          </w:tcPr>
          <w:p w14:paraId="3C303326"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52.249-10 </w:t>
            </w:r>
          </w:p>
        </w:tc>
        <w:tc>
          <w:tcPr>
            <w:tcW w:w="6390" w:type="dxa"/>
          </w:tcPr>
          <w:p w14:paraId="20271E56"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Default (Fixed-Price Construction) </w:t>
            </w:r>
          </w:p>
        </w:tc>
        <w:tc>
          <w:tcPr>
            <w:tcW w:w="1350" w:type="dxa"/>
          </w:tcPr>
          <w:p w14:paraId="17C38171" w14:textId="77777777" w:rsidR="008A5B2B" w:rsidRPr="00F1427E" w:rsidRDefault="008A5B2B" w:rsidP="00C359F1">
            <w:pPr>
              <w:spacing w:after="240"/>
              <w:rPr>
                <w:rFonts w:eastAsia="Calibri" w:cstheme="minorHAnsi"/>
                <w:color w:val="000000"/>
              </w:rPr>
            </w:pPr>
            <w:r w:rsidRPr="00F1427E">
              <w:rPr>
                <w:rFonts w:eastAsia="Calibri" w:cstheme="minorHAnsi"/>
                <w:color w:val="000000"/>
              </w:rPr>
              <w:t xml:space="preserve">APR 1984 </w:t>
            </w:r>
          </w:p>
        </w:tc>
      </w:tr>
    </w:tbl>
    <w:p w14:paraId="1A016075" w14:textId="77777777" w:rsidR="008A5B2B" w:rsidRPr="00C359F1" w:rsidRDefault="008A5B2B" w:rsidP="00C359F1">
      <w:pPr>
        <w:spacing w:after="240" w:line="259" w:lineRule="auto"/>
        <w:rPr>
          <w:rFonts w:eastAsia="Calibri" w:cstheme="minorHAnsi"/>
        </w:rPr>
      </w:pPr>
    </w:p>
    <w:p w14:paraId="5C52473A" w14:textId="492CDF7E" w:rsidR="0040049C" w:rsidRPr="00C359F1" w:rsidRDefault="008A5B2B" w:rsidP="00C359F1">
      <w:pPr>
        <w:spacing w:after="240" w:line="259" w:lineRule="auto"/>
        <w:rPr>
          <w:rFonts w:eastAsia="Calibri" w:cstheme="minorHAnsi"/>
        </w:rPr>
      </w:pPr>
      <w:r w:rsidRPr="00C359F1">
        <w:rPr>
          <w:rFonts w:eastAsia="Calibri" w:cstheme="minorHAnsi"/>
          <w:i/>
          <w:iCs/>
          <w:color w:val="00B0F0"/>
        </w:rPr>
        <w:t>Other clauses that require “fill-in” information will be incorporated in full text as required by the FAR or Agency FAR Supplemental Regulations</w:t>
      </w:r>
      <w:proofErr w:type="gramStart"/>
      <w:r w:rsidRPr="00C359F1">
        <w:rPr>
          <w:rFonts w:eastAsia="Calibri" w:cstheme="minorHAnsi"/>
          <w:i/>
          <w:iCs/>
          <w:color w:val="00B0F0"/>
        </w:rPr>
        <w:t xml:space="preserve">.  </w:t>
      </w:r>
      <w:proofErr w:type="gramEnd"/>
      <w:r w:rsidRPr="00C359F1">
        <w:rPr>
          <w:rFonts w:eastAsia="Calibri" w:cstheme="minorHAnsi"/>
          <w:i/>
          <w:iCs/>
          <w:color w:val="00B0F0"/>
        </w:rPr>
        <w:t xml:space="preserve">The Contracting Officer will </w:t>
      </w:r>
      <w:r w:rsidR="00055F0D" w:rsidRPr="00C359F1">
        <w:rPr>
          <w:rFonts w:eastAsia="Calibri" w:cstheme="minorHAnsi"/>
          <w:i/>
          <w:iCs/>
          <w:color w:val="00B0F0"/>
        </w:rPr>
        <w:t>d</w:t>
      </w:r>
      <w:r w:rsidR="00055F0D">
        <w:rPr>
          <w:rFonts w:eastAsia="Calibri" w:cstheme="minorHAnsi"/>
          <w:i/>
          <w:iCs/>
          <w:color w:val="00B0F0"/>
        </w:rPr>
        <w:t>etermine</w:t>
      </w:r>
      <w:r w:rsidRPr="00C359F1">
        <w:rPr>
          <w:rFonts w:eastAsia="Calibri" w:cstheme="minorHAnsi"/>
          <w:i/>
          <w:iCs/>
          <w:color w:val="00B0F0"/>
        </w:rPr>
        <w:t xml:space="preserve"> which clauses will </w:t>
      </w:r>
      <w:proofErr w:type="gramStart"/>
      <w:r w:rsidRPr="00C359F1">
        <w:rPr>
          <w:rFonts w:eastAsia="Calibri" w:cstheme="minorHAnsi"/>
          <w:i/>
          <w:iCs/>
          <w:color w:val="00B0F0"/>
        </w:rPr>
        <w:t>be incorporated</w:t>
      </w:r>
      <w:proofErr w:type="gramEnd"/>
      <w:r w:rsidRPr="00C359F1">
        <w:rPr>
          <w:rFonts w:eastAsia="Calibri" w:cstheme="minorHAnsi"/>
          <w:i/>
          <w:iCs/>
          <w:color w:val="00B0F0"/>
        </w:rPr>
        <w:t xml:space="preserve"> in full text based on the specific </w:t>
      </w:r>
      <w:r w:rsidR="00FF1B8A" w:rsidRPr="00C359F1">
        <w:rPr>
          <w:rFonts w:eastAsia="Calibri" w:cstheme="minorHAnsi"/>
          <w:i/>
          <w:iCs/>
          <w:color w:val="00B0F0"/>
        </w:rPr>
        <w:t xml:space="preserve">Task </w:t>
      </w:r>
      <w:r w:rsidRPr="00C359F1">
        <w:rPr>
          <w:rFonts w:eastAsia="Calibri" w:cstheme="minorHAnsi"/>
          <w:i/>
          <w:iCs/>
          <w:color w:val="00B0F0"/>
        </w:rPr>
        <w:t>Order.</w:t>
      </w:r>
    </w:p>
    <w:p w14:paraId="6D3F67F4" w14:textId="0904F4E5" w:rsidR="007D554D" w:rsidRPr="00C359F1" w:rsidRDefault="008A5B2B" w:rsidP="00C359F1">
      <w:pPr>
        <w:pStyle w:val="Heading3"/>
        <w:spacing w:before="0" w:after="240"/>
        <w:rPr>
          <w:rFonts w:asciiTheme="minorHAnsi" w:eastAsia="Calibri" w:hAnsiTheme="minorHAnsi" w:cstheme="minorHAnsi"/>
          <w:b/>
          <w:bCs/>
          <w:color w:val="000000"/>
        </w:rPr>
      </w:pPr>
      <w:bookmarkStart w:id="92" w:name="_Toc135904148"/>
      <w:r w:rsidRPr="00C359F1">
        <w:rPr>
          <w:rFonts w:asciiTheme="minorHAnsi" w:eastAsia="Calibri" w:hAnsiTheme="minorHAnsi" w:cstheme="minorHAnsi"/>
        </w:rPr>
        <w:t>I.2 FAR Clauses Incorporated by Full Text</w:t>
      </w:r>
      <w:bookmarkEnd w:id="92"/>
    </w:p>
    <w:p w14:paraId="219D2224" w14:textId="77777777" w:rsidR="00CF25B5" w:rsidRPr="00C359F1" w:rsidRDefault="009B46B1" w:rsidP="00C359F1">
      <w:pPr>
        <w:spacing w:after="240" w:line="259" w:lineRule="auto"/>
        <w:rPr>
          <w:rFonts w:eastAsia="Times New Roman" w:cstheme="minorHAnsi"/>
          <w:color w:val="000000"/>
          <w:sz w:val="27"/>
          <w:szCs w:val="27"/>
        </w:rPr>
      </w:pPr>
      <w:r w:rsidRPr="00C359F1">
        <w:rPr>
          <w:rFonts w:eastAsia="Calibri" w:cstheme="minorHAnsi"/>
          <w:b/>
          <w:bCs/>
          <w:color w:val="000000"/>
        </w:rPr>
        <w:t xml:space="preserve">FAR </w:t>
      </w:r>
      <w:r w:rsidR="007D554D" w:rsidRPr="00C359F1">
        <w:rPr>
          <w:rFonts w:eastAsia="Calibri" w:cstheme="minorHAnsi"/>
          <w:b/>
          <w:bCs/>
          <w:color w:val="000000"/>
        </w:rPr>
        <w:t>52.225-1 Buy American-Supplies</w:t>
      </w:r>
      <w:r w:rsidR="00935E35" w:rsidRPr="00C359F1">
        <w:rPr>
          <w:rFonts w:eastAsia="Calibri" w:cstheme="minorHAnsi"/>
          <w:b/>
          <w:bCs/>
          <w:color w:val="000000"/>
        </w:rPr>
        <w:t xml:space="preserve"> - Buy American-Supplies (Oct 2022)</w:t>
      </w:r>
      <w:r w:rsidR="00386E85" w:rsidRPr="00C359F1">
        <w:rPr>
          <w:rFonts w:eastAsia="Times New Roman" w:cstheme="minorHAnsi"/>
          <w:color w:val="000000"/>
          <w:sz w:val="27"/>
          <w:szCs w:val="27"/>
        </w:rPr>
        <w:t> </w:t>
      </w:r>
    </w:p>
    <w:p w14:paraId="0FEE9797" w14:textId="4A64ECF8" w:rsidR="00386E85" w:rsidRPr="00F1427E" w:rsidRDefault="00386E85" w:rsidP="00F5409B">
      <w:pPr>
        <w:pStyle w:val="ListParagraph"/>
        <w:numPr>
          <w:ilvl w:val="0"/>
          <w:numId w:val="15"/>
        </w:numPr>
        <w:spacing w:after="240" w:line="276" w:lineRule="auto"/>
        <w:ind w:left="360" w:firstLine="0"/>
        <w:rPr>
          <w:rFonts w:eastAsia="Calibri" w:cstheme="minorHAnsi"/>
          <w:color w:val="000000"/>
          <w:szCs w:val="22"/>
        </w:rPr>
      </w:pPr>
      <w:r w:rsidRPr="00F1427E">
        <w:rPr>
          <w:rFonts w:eastAsia="Times New Roman" w:cstheme="minorHAnsi"/>
          <w:i/>
          <w:iCs/>
          <w:color w:val="000000"/>
          <w:szCs w:val="22"/>
          <w:bdr w:val="none" w:sz="0" w:space="0" w:color="auto" w:frame="1"/>
        </w:rPr>
        <w:t>Definitions</w:t>
      </w:r>
      <w:r w:rsidRPr="00F1427E">
        <w:rPr>
          <w:rFonts w:eastAsia="Times New Roman" w:cstheme="minorHAnsi"/>
          <w:color w:val="000000"/>
          <w:szCs w:val="22"/>
        </w:rPr>
        <w:t>. As used in this clause—</w:t>
      </w:r>
    </w:p>
    <w:p w14:paraId="4F3A3387" w14:textId="1CEBDD11" w:rsidR="00386E85" w:rsidRPr="00F1427E" w:rsidRDefault="00386E85" w:rsidP="00C359F1">
      <w:pPr>
        <w:shd w:val="clear" w:color="auto" w:fill="FFFFFF"/>
        <w:spacing w:after="240" w:line="276" w:lineRule="auto"/>
        <w:ind w:left="360"/>
        <w:textAlignment w:val="baseline"/>
        <w:rPr>
          <w:rFonts w:eastAsia="Times New Roman" w:cstheme="minorHAnsi"/>
          <w:color w:val="000000"/>
          <w:szCs w:val="22"/>
        </w:rPr>
      </w:pPr>
      <w:r w:rsidRPr="00F1427E">
        <w:rPr>
          <w:rFonts w:eastAsia="Times New Roman" w:cstheme="minorHAnsi"/>
          <w:color w:val="000000"/>
          <w:szCs w:val="22"/>
          <w:bdr w:val="none" w:sz="0" w:space="0" w:color="auto" w:frame="1"/>
        </w:rPr>
        <w:t>   </w:t>
      </w:r>
      <w:r w:rsidRPr="00F1427E">
        <w:rPr>
          <w:rFonts w:eastAsia="Times New Roman" w:cstheme="minorHAnsi"/>
          <w:i/>
          <w:iCs/>
          <w:color w:val="000000"/>
          <w:szCs w:val="22"/>
          <w:bdr w:val="none" w:sz="0" w:space="0" w:color="auto" w:frame="1"/>
        </w:rPr>
        <w:t>Commercially available off-the-shelf (COTS) item</w:t>
      </w:r>
      <w:r w:rsidRPr="00F1427E">
        <w:rPr>
          <w:rFonts w:eastAsia="Times New Roman" w:cstheme="minorHAnsi"/>
          <w:color w:val="000000"/>
          <w:szCs w:val="22"/>
        </w:rPr>
        <w:t>—</w:t>
      </w:r>
    </w:p>
    <w:p w14:paraId="06D79A50" w14:textId="757602C3" w:rsidR="00386E85" w:rsidRPr="00F1427E" w:rsidRDefault="00386E85" w:rsidP="00F5409B">
      <w:pPr>
        <w:pStyle w:val="ListParagraph"/>
        <w:numPr>
          <w:ilvl w:val="1"/>
          <w:numId w:val="15"/>
        </w:numPr>
        <w:shd w:val="clear" w:color="auto" w:fill="FFFFFF"/>
        <w:spacing w:after="240" w:line="276" w:lineRule="auto"/>
        <w:textAlignment w:val="baseline"/>
        <w:rPr>
          <w:rFonts w:eastAsia="Times New Roman" w:cstheme="minorHAnsi"/>
          <w:color w:val="000000"/>
          <w:szCs w:val="22"/>
        </w:rPr>
      </w:pPr>
      <w:r w:rsidRPr="00F1427E">
        <w:rPr>
          <w:rFonts w:eastAsia="Times New Roman" w:cstheme="minorHAnsi"/>
          <w:color w:val="000000"/>
          <w:szCs w:val="22"/>
        </w:rPr>
        <w:lastRenderedPageBreak/>
        <w:t>Means any item of supply (including </w:t>
      </w:r>
      <w:r w:rsidRPr="00F1427E">
        <w:rPr>
          <w:rFonts w:eastAsia="Times New Roman" w:cstheme="minorHAnsi"/>
          <w:color w:val="000000"/>
          <w:szCs w:val="22"/>
          <w:bdr w:val="none" w:sz="0" w:space="0" w:color="auto" w:frame="1"/>
        </w:rPr>
        <w:t>construction</w:t>
      </w:r>
      <w:r w:rsidRPr="00F1427E">
        <w:rPr>
          <w:rFonts w:eastAsia="Times New Roman" w:cstheme="minorHAnsi"/>
          <w:color w:val="000000"/>
          <w:szCs w:val="22"/>
        </w:rPr>
        <w:t> material) that is–</w:t>
      </w:r>
    </w:p>
    <w:p w14:paraId="322A452B" w14:textId="77777777" w:rsidR="00922D07" w:rsidRPr="00F1427E" w:rsidRDefault="00386E85" w:rsidP="00F5409B">
      <w:pPr>
        <w:pStyle w:val="ListParagraph"/>
        <w:numPr>
          <w:ilvl w:val="0"/>
          <w:numId w:val="16"/>
        </w:numPr>
        <w:shd w:val="clear" w:color="auto" w:fill="FFFFFF"/>
        <w:spacing w:after="240" w:line="276" w:lineRule="auto"/>
        <w:textAlignment w:val="baseline"/>
        <w:rPr>
          <w:rFonts w:eastAsia="Times New Roman" w:cstheme="minorHAnsi"/>
          <w:color w:val="000000"/>
          <w:szCs w:val="22"/>
        </w:rPr>
      </w:pPr>
      <w:r w:rsidRPr="00F1427E">
        <w:rPr>
          <w:rFonts w:eastAsia="Times New Roman" w:cstheme="minorHAnsi"/>
          <w:color w:val="000000"/>
          <w:szCs w:val="22"/>
        </w:rPr>
        <w:t>A </w:t>
      </w:r>
      <w:r w:rsidRPr="00F1427E">
        <w:rPr>
          <w:rFonts w:eastAsia="Times New Roman" w:cstheme="minorHAnsi"/>
          <w:color w:val="000000"/>
          <w:szCs w:val="22"/>
          <w:bdr w:val="none" w:sz="0" w:space="0" w:color="auto" w:frame="1"/>
        </w:rPr>
        <w:t>commercial product</w:t>
      </w:r>
      <w:r w:rsidRPr="00F1427E">
        <w:rPr>
          <w:rFonts w:eastAsia="Times New Roman" w:cstheme="minorHAnsi"/>
          <w:color w:val="000000"/>
          <w:szCs w:val="22"/>
        </w:rPr>
        <w:t> (as defined in paragraph (1) of the definition of “</w:t>
      </w:r>
      <w:r w:rsidRPr="00F1427E">
        <w:rPr>
          <w:rFonts w:eastAsia="Times New Roman" w:cstheme="minorHAnsi"/>
          <w:color w:val="000000"/>
          <w:szCs w:val="22"/>
          <w:bdr w:val="none" w:sz="0" w:space="0" w:color="auto" w:frame="1"/>
        </w:rPr>
        <w:t>commercial product</w:t>
      </w:r>
      <w:r w:rsidRPr="00F1427E">
        <w:rPr>
          <w:rFonts w:eastAsia="Times New Roman" w:cstheme="minorHAnsi"/>
          <w:color w:val="000000"/>
          <w:szCs w:val="22"/>
        </w:rPr>
        <w:t>” at Federal </w:t>
      </w:r>
      <w:r w:rsidRPr="00F1427E">
        <w:rPr>
          <w:rFonts w:eastAsia="Times New Roman" w:cstheme="minorHAnsi"/>
          <w:color w:val="000000"/>
          <w:szCs w:val="22"/>
          <w:bdr w:val="none" w:sz="0" w:space="0" w:color="auto" w:frame="1"/>
        </w:rPr>
        <w:t>Acquisition</w:t>
      </w:r>
      <w:r w:rsidRPr="00F1427E">
        <w:rPr>
          <w:rFonts w:eastAsia="Times New Roman" w:cstheme="minorHAnsi"/>
          <w:color w:val="000000"/>
          <w:szCs w:val="22"/>
        </w:rPr>
        <w:t> Regulation (FAR) </w:t>
      </w:r>
      <w:hyperlink r:id="rId22" w:anchor="FAR_2_101" w:tooltip="2.101" w:history="1">
        <w:r w:rsidRPr="00F1427E">
          <w:rPr>
            <w:rFonts w:eastAsia="Times New Roman" w:cstheme="minorHAnsi"/>
            <w:color w:val="0000FF"/>
            <w:szCs w:val="22"/>
            <w:u w:val="single"/>
            <w:bdr w:val="none" w:sz="0" w:space="0" w:color="auto" w:frame="1"/>
          </w:rPr>
          <w:t>2.101</w:t>
        </w:r>
      </w:hyperlink>
      <w:r w:rsidRPr="00F1427E">
        <w:rPr>
          <w:rFonts w:eastAsia="Times New Roman" w:cstheme="minorHAnsi"/>
          <w:color w:val="000000"/>
          <w:szCs w:val="22"/>
        </w:rPr>
        <w:t>);</w:t>
      </w:r>
    </w:p>
    <w:p w14:paraId="7D538372" w14:textId="77777777" w:rsidR="00922D07" w:rsidRPr="00F1427E" w:rsidRDefault="00386E85" w:rsidP="00F5409B">
      <w:pPr>
        <w:pStyle w:val="ListParagraph"/>
        <w:numPr>
          <w:ilvl w:val="0"/>
          <w:numId w:val="16"/>
        </w:numPr>
        <w:shd w:val="clear" w:color="auto" w:fill="FFFFFF"/>
        <w:spacing w:after="240" w:line="276" w:lineRule="auto"/>
        <w:textAlignment w:val="baseline"/>
        <w:rPr>
          <w:rFonts w:eastAsia="Times New Roman" w:cstheme="minorHAnsi"/>
          <w:color w:val="000000"/>
          <w:szCs w:val="22"/>
        </w:rPr>
      </w:pPr>
      <w:r w:rsidRPr="00F1427E">
        <w:rPr>
          <w:rFonts w:eastAsia="Times New Roman" w:cstheme="minorHAnsi"/>
          <w:color w:val="000000"/>
          <w:szCs w:val="22"/>
        </w:rPr>
        <w:t>Sold in substantial quantities in the commercial marketplace; and</w:t>
      </w:r>
    </w:p>
    <w:p w14:paraId="058FE94A" w14:textId="77777777" w:rsidR="00E239BD" w:rsidRPr="00F1427E" w:rsidRDefault="00386E85" w:rsidP="00F5409B">
      <w:pPr>
        <w:pStyle w:val="ListParagraph"/>
        <w:numPr>
          <w:ilvl w:val="0"/>
          <w:numId w:val="16"/>
        </w:numPr>
        <w:shd w:val="clear" w:color="auto" w:fill="FFFFFF"/>
        <w:spacing w:after="240" w:line="276" w:lineRule="auto"/>
        <w:textAlignment w:val="baseline"/>
        <w:rPr>
          <w:rFonts w:eastAsia="Times New Roman" w:cstheme="minorHAnsi"/>
          <w:color w:val="000000"/>
          <w:szCs w:val="22"/>
        </w:rPr>
      </w:pPr>
      <w:r w:rsidRPr="00F1427E">
        <w:rPr>
          <w:rFonts w:eastAsia="Times New Roman" w:cstheme="minorHAnsi"/>
          <w:color w:val="000000"/>
          <w:szCs w:val="22"/>
        </w:rPr>
        <w:t xml:space="preserve">Offered to the Government, under a contract or subcontract at any tier, without modification, in the same form in which it </w:t>
      </w:r>
      <w:proofErr w:type="gramStart"/>
      <w:r w:rsidRPr="00F1427E">
        <w:rPr>
          <w:rFonts w:eastAsia="Times New Roman" w:cstheme="minorHAnsi"/>
          <w:color w:val="000000"/>
          <w:szCs w:val="22"/>
        </w:rPr>
        <w:t>is sold</w:t>
      </w:r>
      <w:proofErr w:type="gramEnd"/>
      <w:r w:rsidRPr="00F1427E">
        <w:rPr>
          <w:rFonts w:eastAsia="Times New Roman" w:cstheme="minorHAnsi"/>
          <w:color w:val="000000"/>
          <w:szCs w:val="22"/>
        </w:rPr>
        <w:t xml:space="preserve"> in the commercial marketplace; and</w:t>
      </w:r>
    </w:p>
    <w:p w14:paraId="0820D576" w14:textId="067003C8" w:rsidR="00386E85" w:rsidRPr="00F1427E" w:rsidRDefault="00386E85" w:rsidP="00F5409B">
      <w:pPr>
        <w:pStyle w:val="ListParagraph"/>
        <w:numPr>
          <w:ilvl w:val="1"/>
          <w:numId w:val="15"/>
        </w:numPr>
        <w:shd w:val="clear" w:color="auto" w:fill="FFFFFF"/>
        <w:spacing w:after="240" w:line="276" w:lineRule="auto"/>
        <w:textAlignment w:val="baseline"/>
        <w:rPr>
          <w:rFonts w:eastAsia="Times New Roman" w:cstheme="minorHAnsi"/>
          <w:color w:val="000000"/>
          <w:szCs w:val="22"/>
        </w:rPr>
      </w:pPr>
      <w:r w:rsidRPr="00F1427E">
        <w:rPr>
          <w:rFonts w:eastAsia="Times New Roman" w:cstheme="minorHAnsi"/>
          <w:color w:val="000000"/>
          <w:szCs w:val="22"/>
        </w:rPr>
        <w:t>Does not include bulk cargo, as defined in </w:t>
      </w:r>
      <w:hyperlink r:id="rId23" w:tgtFrame="_blank" w:tooltip="46 U.S.C.40102(4)" w:history="1">
        <w:r w:rsidRPr="00F1427E">
          <w:rPr>
            <w:rFonts w:eastAsia="Times New Roman" w:cstheme="minorHAnsi"/>
            <w:color w:val="0000FF"/>
            <w:szCs w:val="22"/>
            <w:u w:val="single"/>
            <w:bdr w:val="none" w:sz="0" w:space="0" w:color="auto" w:frame="1"/>
          </w:rPr>
          <w:t>46 U.S.C.40102(4)</w:t>
        </w:r>
      </w:hyperlink>
      <w:r w:rsidRPr="00F1427E">
        <w:rPr>
          <w:rFonts w:eastAsia="Times New Roman" w:cstheme="minorHAnsi"/>
          <w:color w:val="000000"/>
          <w:szCs w:val="22"/>
        </w:rPr>
        <w:t>, such as agricultural </w:t>
      </w:r>
      <w:r w:rsidRPr="00F1427E">
        <w:rPr>
          <w:rFonts w:eastAsia="Times New Roman" w:cstheme="minorHAnsi"/>
          <w:color w:val="000000"/>
          <w:szCs w:val="22"/>
          <w:bdr w:val="none" w:sz="0" w:space="0" w:color="auto" w:frame="1"/>
        </w:rPr>
        <w:t>products</w:t>
      </w:r>
      <w:r w:rsidRPr="00F1427E">
        <w:rPr>
          <w:rFonts w:eastAsia="Times New Roman" w:cstheme="minorHAnsi"/>
          <w:color w:val="000000"/>
          <w:szCs w:val="22"/>
        </w:rPr>
        <w:t> and petroleum </w:t>
      </w:r>
      <w:r w:rsidRPr="00F1427E">
        <w:rPr>
          <w:rFonts w:eastAsia="Times New Roman" w:cstheme="minorHAnsi"/>
          <w:color w:val="000000"/>
          <w:szCs w:val="22"/>
          <w:bdr w:val="none" w:sz="0" w:space="0" w:color="auto" w:frame="1"/>
        </w:rPr>
        <w:t>products</w:t>
      </w:r>
      <w:r w:rsidRPr="00F1427E">
        <w:rPr>
          <w:rFonts w:eastAsia="Times New Roman" w:cstheme="minorHAnsi"/>
          <w:color w:val="000000"/>
          <w:szCs w:val="22"/>
        </w:rPr>
        <w:t>.</w:t>
      </w:r>
    </w:p>
    <w:p w14:paraId="6EA9C032" w14:textId="77777777" w:rsidR="00386E85" w:rsidRPr="00F1427E" w:rsidRDefault="00386E85" w:rsidP="00C359F1">
      <w:pPr>
        <w:shd w:val="clear" w:color="auto" w:fill="FFFFFF"/>
        <w:spacing w:after="240" w:line="276" w:lineRule="auto"/>
        <w:ind w:left="360"/>
        <w:textAlignment w:val="baseline"/>
        <w:rPr>
          <w:rFonts w:eastAsia="Times New Roman" w:cstheme="minorHAnsi"/>
          <w:color w:val="000000"/>
          <w:szCs w:val="22"/>
        </w:rPr>
      </w:pPr>
      <w:r w:rsidRPr="00F1427E">
        <w:rPr>
          <w:rFonts w:eastAsia="Times New Roman" w:cstheme="minorHAnsi"/>
          <w:color w:val="000000"/>
          <w:szCs w:val="22"/>
          <w:bdr w:val="none" w:sz="0" w:space="0" w:color="auto" w:frame="1"/>
        </w:rPr>
        <w:t>     </w:t>
      </w:r>
      <w:r w:rsidRPr="00F1427E">
        <w:rPr>
          <w:rFonts w:eastAsia="Times New Roman" w:cstheme="minorHAnsi"/>
          <w:color w:val="000000"/>
          <w:szCs w:val="22"/>
        </w:rPr>
        <w:t> </w:t>
      </w:r>
      <w:r w:rsidRPr="00F1427E">
        <w:rPr>
          <w:rFonts w:eastAsia="Times New Roman" w:cstheme="minorHAnsi"/>
          <w:i/>
          <w:iCs/>
          <w:color w:val="000000"/>
          <w:szCs w:val="22"/>
          <w:bdr w:val="none" w:sz="0" w:space="0" w:color="auto" w:frame="1"/>
        </w:rPr>
        <w:t>Component</w:t>
      </w:r>
      <w:r w:rsidRPr="00F1427E">
        <w:rPr>
          <w:rFonts w:eastAsia="Times New Roman" w:cstheme="minorHAnsi"/>
          <w:color w:val="000000"/>
          <w:szCs w:val="22"/>
        </w:rPr>
        <w:t xml:space="preserve"> means an article, material, or supply incorporated directly into </w:t>
      </w:r>
      <w:proofErr w:type="gramStart"/>
      <w:r w:rsidRPr="00F1427E">
        <w:rPr>
          <w:rFonts w:eastAsia="Times New Roman" w:cstheme="minorHAnsi"/>
          <w:color w:val="000000"/>
          <w:szCs w:val="22"/>
        </w:rPr>
        <w:t>an </w:t>
      </w:r>
      <w:r w:rsidRPr="00F1427E">
        <w:rPr>
          <w:rFonts w:eastAsia="Times New Roman" w:cstheme="minorHAnsi"/>
          <w:color w:val="000000"/>
          <w:szCs w:val="22"/>
          <w:bdr w:val="none" w:sz="0" w:space="0" w:color="auto" w:frame="1"/>
        </w:rPr>
        <w:t>end product</w:t>
      </w:r>
      <w:proofErr w:type="gramEnd"/>
      <w:r w:rsidRPr="00F1427E">
        <w:rPr>
          <w:rFonts w:eastAsia="Times New Roman" w:cstheme="minorHAnsi"/>
          <w:color w:val="000000"/>
          <w:szCs w:val="22"/>
        </w:rPr>
        <w:t>.</w:t>
      </w:r>
    </w:p>
    <w:p w14:paraId="013F1E14" w14:textId="77777777" w:rsidR="00386E85" w:rsidRPr="00F1427E" w:rsidRDefault="00386E85" w:rsidP="00C359F1">
      <w:pPr>
        <w:shd w:val="clear" w:color="auto" w:fill="FFFFFF"/>
        <w:spacing w:after="240" w:line="276" w:lineRule="auto"/>
        <w:ind w:left="360"/>
        <w:textAlignment w:val="baseline"/>
        <w:rPr>
          <w:rFonts w:eastAsia="Times New Roman" w:cstheme="minorHAnsi"/>
          <w:color w:val="000000"/>
          <w:szCs w:val="22"/>
        </w:rPr>
      </w:pPr>
      <w:r w:rsidRPr="00F1427E">
        <w:rPr>
          <w:rFonts w:eastAsia="Times New Roman" w:cstheme="minorHAnsi"/>
          <w:color w:val="000000"/>
          <w:szCs w:val="22"/>
          <w:bdr w:val="none" w:sz="0" w:space="0" w:color="auto" w:frame="1"/>
        </w:rPr>
        <w:t>     </w:t>
      </w:r>
      <w:r w:rsidRPr="00F1427E">
        <w:rPr>
          <w:rFonts w:eastAsia="Times New Roman" w:cstheme="minorHAnsi"/>
          <w:color w:val="000000"/>
          <w:szCs w:val="22"/>
        </w:rPr>
        <w:t> </w:t>
      </w:r>
      <w:r w:rsidRPr="00F1427E">
        <w:rPr>
          <w:rFonts w:eastAsia="Times New Roman" w:cstheme="minorHAnsi"/>
          <w:i/>
          <w:iCs/>
          <w:color w:val="000000"/>
          <w:szCs w:val="22"/>
          <w:bdr w:val="none" w:sz="0" w:space="0" w:color="auto" w:frame="1"/>
        </w:rPr>
        <w:t>Cost of components</w:t>
      </w:r>
      <w:r w:rsidRPr="00F1427E">
        <w:rPr>
          <w:rFonts w:eastAsia="Times New Roman" w:cstheme="minorHAnsi"/>
          <w:color w:val="000000"/>
          <w:szCs w:val="22"/>
        </w:rPr>
        <w:t> means—</w:t>
      </w:r>
    </w:p>
    <w:p w14:paraId="12AA7F83" w14:textId="77777777" w:rsidR="00D805BD" w:rsidRPr="00F1427E" w:rsidRDefault="00386E85" w:rsidP="00F5409B">
      <w:pPr>
        <w:pStyle w:val="ListParagraph"/>
        <w:numPr>
          <w:ilvl w:val="0"/>
          <w:numId w:val="17"/>
        </w:numPr>
        <w:shd w:val="clear" w:color="auto" w:fill="FFFFFF"/>
        <w:spacing w:after="240" w:line="276" w:lineRule="auto"/>
        <w:ind w:left="1440"/>
        <w:textAlignment w:val="baseline"/>
        <w:rPr>
          <w:rFonts w:eastAsia="Times New Roman" w:cstheme="minorHAnsi"/>
          <w:color w:val="000000"/>
          <w:szCs w:val="22"/>
        </w:rPr>
      </w:pPr>
      <w:r w:rsidRPr="00F1427E">
        <w:rPr>
          <w:rFonts w:eastAsia="Times New Roman" w:cstheme="minorHAnsi"/>
          <w:color w:val="000000"/>
          <w:szCs w:val="22"/>
        </w:rPr>
        <w:t>For </w:t>
      </w:r>
      <w:r w:rsidRPr="00F1427E">
        <w:rPr>
          <w:rFonts w:eastAsia="Times New Roman" w:cstheme="minorHAnsi"/>
          <w:color w:val="000000"/>
          <w:szCs w:val="22"/>
          <w:bdr w:val="none" w:sz="0" w:space="0" w:color="auto" w:frame="1"/>
        </w:rPr>
        <w:t>components</w:t>
      </w:r>
      <w:r w:rsidRPr="00F1427E">
        <w:rPr>
          <w:rFonts w:eastAsia="Times New Roman" w:cstheme="minorHAnsi"/>
          <w:color w:val="000000"/>
          <w:szCs w:val="22"/>
        </w:rPr>
        <w:t> purchased by the Contractor, the </w:t>
      </w:r>
      <w:r w:rsidRPr="00F1427E">
        <w:rPr>
          <w:rFonts w:eastAsia="Times New Roman" w:cstheme="minorHAnsi"/>
          <w:color w:val="000000"/>
          <w:szCs w:val="22"/>
          <w:bdr w:val="none" w:sz="0" w:space="0" w:color="auto" w:frame="1"/>
        </w:rPr>
        <w:t>acquisition</w:t>
      </w:r>
      <w:r w:rsidRPr="00F1427E">
        <w:rPr>
          <w:rFonts w:eastAsia="Times New Roman" w:cstheme="minorHAnsi"/>
          <w:color w:val="000000"/>
          <w:szCs w:val="22"/>
        </w:rPr>
        <w:t> cost, including transportation costs to the place of incorporation into the </w:t>
      </w:r>
      <w:proofErr w:type="gramStart"/>
      <w:r w:rsidRPr="00F1427E">
        <w:rPr>
          <w:rFonts w:eastAsia="Times New Roman" w:cstheme="minorHAnsi"/>
          <w:color w:val="000000"/>
          <w:szCs w:val="22"/>
          <w:bdr w:val="none" w:sz="0" w:space="0" w:color="auto" w:frame="1"/>
        </w:rPr>
        <w:t>end product</w:t>
      </w:r>
      <w:proofErr w:type="gramEnd"/>
      <w:r w:rsidRPr="00F1427E">
        <w:rPr>
          <w:rFonts w:eastAsia="Times New Roman" w:cstheme="minorHAnsi"/>
          <w:color w:val="000000"/>
          <w:szCs w:val="22"/>
        </w:rPr>
        <w:t> (whether or not such costs are paid to a domestic firm), and any applicable duty (whether or not a duty-free entry certificate is issued); or</w:t>
      </w:r>
    </w:p>
    <w:p w14:paraId="371DA3CE" w14:textId="5986C5F4" w:rsidR="00386E85" w:rsidRPr="00F1427E" w:rsidRDefault="00386E85" w:rsidP="00F5409B">
      <w:pPr>
        <w:pStyle w:val="ListParagraph"/>
        <w:numPr>
          <w:ilvl w:val="0"/>
          <w:numId w:val="17"/>
        </w:numPr>
        <w:shd w:val="clear" w:color="auto" w:fill="FFFFFF"/>
        <w:spacing w:after="240" w:line="276" w:lineRule="auto"/>
        <w:ind w:left="1440"/>
        <w:textAlignment w:val="baseline"/>
        <w:rPr>
          <w:rFonts w:eastAsia="Times New Roman" w:cstheme="minorHAnsi"/>
          <w:color w:val="000000"/>
          <w:szCs w:val="22"/>
        </w:rPr>
      </w:pPr>
      <w:r w:rsidRPr="00F1427E">
        <w:rPr>
          <w:rFonts w:eastAsia="Times New Roman" w:cstheme="minorHAnsi"/>
          <w:color w:val="000000"/>
          <w:szCs w:val="22"/>
        </w:rPr>
        <w:t>For </w:t>
      </w:r>
      <w:r w:rsidRPr="00F1427E">
        <w:rPr>
          <w:rFonts w:eastAsia="Times New Roman" w:cstheme="minorHAnsi"/>
          <w:color w:val="000000"/>
          <w:szCs w:val="22"/>
          <w:bdr w:val="none" w:sz="0" w:space="0" w:color="auto" w:frame="1"/>
        </w:rPr>
        <w:t>components</w:t>
      </w:r>
      <w:r w:rsidRPr="00F1427E">
        <w:rPr>
          <w:rFonts w:eastAsia="Times New Roman" w:cstheme="minorHAnsi"/>
          <w:color w:val="000000"/>
          <w:szCs w:val="22"/>
        </w:rPr>
        <w:t> manufactured by the Contractor, all costs associated with the manufacture of the </w:t>
      </w:r>
      <w:r w:rsidRPr="00F1427E">
        <w:rPr>
          <w:rFonts w:eastAsia="Times New Roman" w:cstheme="minorHAnsi"/>
          <w:color w:val="000000"/>
          <w:szCs w:val="22"/>
          <w:bdr w:val="none" w:sz="0" w:space="0" w:color="auto" w:frame="1"/>
        </w:rPr>
        <w:t>component</w:t>
      </w:r>
      <w:r w:rsidRPr="00F1427E">
        <w:rPr>
          <w:rFonts w:eastAsia="Times New Roman" w:cstheme="minorHAnsi"/>
          <w:color w:val="000000"/>
          <w:szCs w:val="22"/>
        </w:rPr>
        <w:t>, including transportation costs as described in paragraph (1) of this definition, plus allocable overhead costs, but excluding profit. </w:t>
      </w:r>
      <w:r w:rsidR="00055F0D" w:rsidRPr="00F1427E">
        <w:rPr>
          <w:rFonts w:eastAsia="Times New Roman" w:cstheme="minorHAnsi"/>
          <w:color w:val="000000"/>
          <w:szCs w:val="22"/>
          <w:bdr w:val="none" w:sz="0" w:space="0" w:color="auto" w:frame="1"/>
        </w:rPr>
        <w:t>The cost</w:t>
      </w:r>
      <w:r w:rsidRPr="00F1427E">
        <w:rPr>
          <w:rFonts w:eastAsia="Times New Roman" w:cstheme="minorHAnsi"/>
          <w:color w:val="000000"/>
          <w:szCs w:val="22"/>
          <w:bdr w:val="none" w:sz="0" w:space="0" w:color="auto" w:frame="1"/>
        </w:rPr>
        <w:t xml:space="preserve"> of components</w:t>
      </w:r>
      <w:r w:rsidRPr="00F1427E">
        <w:rPr>
          <w:rFonts w:eastAsia="Times New Roman" w:cstheme="minorHAnsi"/>
          <w:color w:val="000000"/>
          <w:szCs w:val="22"/>
        </w:rPr>
        <w:t> does not include any costs associated with the manufacture of the </w:t>
      </w:r>
      <w:proofErr w:type="gramStart"/>
      <w:r w:rsidRPr="00F1427E">
        <w:rPr>
          <w:rFonts w:eastAsia="Times New Roman" w:cstheme="minorHAnsi"/>
          <w:color w:val="000000"/>
          <w:szCs w:val="22"/>
          <w:bdr w:val="none" w:sz="0" w:space="0" w:color="auto" w:frame="1"/>
        </w:rPr>
        <w:t>end product</w:t>
      </w:r>
      <w:proofErr w:type="gramEnd"/>
      <w:r w:rsidRPr="00F1427E">
        <w:rPr>
          <w:rFonts w:eastAsia="Times New Roman" w:cstheme="minorHAnsi"/>
          <w:color w:val="000000"/>
          <w:szCs w:val="22"/>
        </w:rPr>
        <w:t>.</w:t>
      </w:r>
    </w:p>
    <w:p w14:paraId="0721E796" w14:textId="45A71744" w:rsidR="00386E85" w:rsidRPr="00F1427E" w:rsidRDefault="00386E85" w:rsidP="00C359F1">
      <w:pPr>
        <w:shd w:val="clear" w:color="auto" w:fill="FFFFFF"/>
        <w:spacing w:after="240" w:line="276" w:lineRule="auto"/>
        <w:ind w:left="360"/>
        <w:textAlignment w:val="baseline"/>
        <w:rPr>
          <w:rFonts w:eastAsia="Times New Roman" w:cstheme="minorHAnsi"/>
          <w:color w:val="000000"/>
          <w:szCs w:val="22"/>
        </w:rPr>
      </w:pPr>
      <w:r w:rsidRPr="00F1427E">
        <w:rPr>
          <w:rFonts w:eastAsia="Times New Roman" w:cstheme="minorHAnsi"/>
          <w:i/>
          <w:iCs/>
          <w:color w:val="000000"/>
          <w:szCs w:val="22"/>
          <w:bdr w:val="none" w:sz="0" w:space="0" w:color="auto" w:frame="1"/>
        </w:rPr>
        <w:t>Critical component</w:t>
      </w:r>
      <w:r w:rsidRPr="00F1427E">
        <w:rPr>
          <w:rFonts w:eastAsia="Times New Roman" w:cstheme="minorHAnsi"/>
          <w:color w:val="000000"/>
          <w:szCs w:val="22"/>
        </w:rPr>
        <w:t> means a </w:t>
      </w:r>
      <w:r w:rsidRPr="00F1427E">
        <w:rPr>
          <w:rFonts w:eastAsia="Times New Roman" w:cstheme="minorHAnsi"/>
          <w:color w:val="000000"/>
          <w:szCs w:val="22"/>
          <w:bdr w:val="none" w:sz="0" w:space="0" w:color="auto" w:frame="1"/>
        </w:rPr>
        <w:t>component</w:t>
      </w:r>
      <w:r w:rsidRPr="00F1427E">
        <w:rPr>
          <w:rFonts w:eastAsia="Times New Roman" w:cstheme="minorHAnsi"/>
          <w:color w:val="000000"/>
          <w:szCs w:val="22"/>
        </w:rPr>
        <w:t xml:space="preserve"> that </w:t>
      </w:r>
      <w:proofErr w:type="gramStart"/>
      <w:r w:rsidRPr="00F1427E">
        <w:rPr>
          <w:rFonts w:eastAsia="Times New Roman" w:cstheme="minorHAnsi"/>
          <w:color w:val="000000"/>
          <w:szCs w:val="22"/>
        </w:rPr>
        <w:t>is mined</w:t>
      </w:r>
      <w:proofErr w:type="gramEnd"/>
      <w:r w:rsidRPr="00F1427E">
        <w:rPr>
          <w:rFonts w:eastAsia="Times New Roman" w:cstheme="minorHAnsi"/>
          <w:color w:val="000000"/>
          <w:szCs w:val="22"/>
        </w:rPr>
        <w:t>, produced, or manufactured in the </w:t>
      </w:r>
      <w:r w:rsidRPr="00F1427E">
        <w:rPr>
          <w:rFonts w:eastAsia="Times New Roman" w:cstheme="minorHAnsi"/>
          <w:color w:val="000000"/>
          <w:szCs w:val="22"/>
          <w:bdr w:val="none" w:sz="0" w:space="0" w:color="auto" w:frame="1"/>
        </w:rPr>
        <w:t>United States</w:t>
      </w:r>
      <w:r w:rsidRPr="00F1427E">
        <w:rPr>
          <w:rFonts w:eastAsia="Times New Roman" w:cstheme="minorHAnsi"/>
          <w:color w:val="000000"/>
          <w:szCs w:val="22"/>
        </w:rPr>
        <w:t> and deemed critical to the U.S. supply chain. The list of </w:t>
      </w:r>
      <w:r w:rsidRPr="00F1427E">
        <w:rPr>
          <w:rFonts w:eastAsia="Times New Roman" w:cstheme="minorHAnsi"/>
          <w:color w:val="000000"/>
          <w:szCs w:val="22"/>
          <w:bdr w:val="none" w:sz="0" w:space="0" w:color="auto" w:frame="1"/>
        </w:rPr>
        <w:t>critical components</w:t>
      </w:r>
      <w:r w:rsidRPr="00F1427E">
        <w:rPr>
          <w:rFonts w:eastAsia="Times New Roman" w:cstheme="minorHAnsi"/>
          <w:color w:val="000000"/>
          <w:szCs w:val="22"/>
        </w:rPr>
        <w:t> is at FAR </w:t>
      </w:r>
      <w:hyperlink r:id="rId24" w:anchor="FAR_25_105" w:tooltip="25.105" w:history="1">
        <w:r w:rsidRPr="00F1427E">
          <w:rPr>
            <w:rFonts w:eastAsia="Times New Roman" w:cstheme="minorHAnsi"/>
            <w:color w:val="0000FF"/>
            <w:szCs w:val="22"/>
            <w:u w:val="single"/>
            <w:bdr w:val="none" w:sz="0" w:space="0" w:color="auto" w:frame="1"/>
          </w:rPr>
          <w:t>25.105</w:t>
        </w:r>
      </w:hyperlink>
      <w:r w:rsidRPr="00F1427E">
        <w:rPr>
          <w:rFonts w:eastAsia="Times New Roman" w:cstheme="minorHAnsi"/>
          <w:color w:val="000000"/>
          <w:szCs w:val="22"/>
        </w:rPr>
        <w:t> .</w:t>
      </w:r>
    </w:p>
    <w:p w14:paraId="3ABE1F7D" w14:textId="19D80487" w:rsidR="00386E85" w:rsidRPr="00F1427E" w:rsidRDefault="00386E85" w:rsidP="00C359F1">
      <w:pPr>
        <w:shd w:val="clear" w:color="auto" w:fill="FFFFFF"/>
        <w:spacing w:after="240" w:line="276" w:lineRule="auto"/>
        <w:ind w:left="360"/>
        <w:textAlignment w:val="baseline"/>
        <w:rPr>
          <w:rFonts w:eastAsia="Times New Roman" w:cstheme="minorHAnsi"/>
          <w:color w:val="000000"/>
          <w:szCs w:val="22"/>
        </w:rPr>
      </w:pPr>
      <w:r w:rsidRPr="00F1427E">
        <w:rPr>
          <w:rFonts w:eastAsia="Times New Roman" w:cstheme="minorHAnsi"/>
          <w:i/>
          <w:iCs/>
          <w:color w:val="000000"/>
          <w:szCs w:val="22"/>
          <w:bdr w:val="none" w:sz="0" w:space="0" w:color="auto" w:frame="1"/>
        </w:rPr>
        <w:t xml:space="preserve">Domestic </w:t>
      </w:r>
      <w:proofErr w:type="gramStart"/>
      <w:r w:rsidRPr="00F1427E">
        <w:rPr>
          <w:rFonts w:eastAsia="Times New Roman" w:cstheme="minorHAnsi"/>
          <w:i/>
          <w:iCs/>
          <w:color w:val="000000"/>
          <w:szCs w:val="22"/>
          <w:bdr w:val="none" w:sz="0" w:space="0" w:color="auto" w:frame="1"/>
        </w:rPr>
        <w:t>end product</w:t>
      </w:r>
      <w:proofErr w:type="gramEnd"/>
      <w:r w:rsidRPr="00F1427E">
        <w:rPr>
          <w:rFonts w:eastAsia="Times New Roman" w:cstheme="minorHAnsi"/>
          <w:color w:val="000000"/>
          <w:szCs w:val="22"/>
        </w:rPr>
        <w:t> means—</w:t>
      </w:r>
    </w:p>
    <w:p w14:paraId="267B8269" w14:textId="77777777" w:rsidR="00B02086" w:rsidRPr="00F1427E" w:rsidRDefault="00386E85" w:rsidP="00F5409B">
      <w:pPr>
        <w:pStyle w:val="ListParagraph"/>
        <w:numPr>
          <w:ilvl w:val="0"/>
          <w:numId w:val="18"/>
        </w:numPr>
        <w:shd w:val="clear" w:color="auto" w:fill="FFFFFF"/>
        <w:spacing w:after="240" w:line="276" w:lineRule="auto"/>
        <w:ind w:left="1440"/>
        <w:textAlignment w:val="baseline"/>
        <w:rPr>
          <w:rFonts w:eastAsia="Times New Roman" w:cstheme="minorHAnsi"/>
          <w:color w:val="000000"/>
          <w:szCs w:val="22"/>
        </w:rPr>
      </w:pPr>
      <w:r w:rsidRPr="00F1427E">
        <w:rPr>
          <w:rFonts w:eastAsia="Times New Roman" w:cstheme="minorHAnsi"/>
          <w:color w:val="000000"/>
          <w:szCs w:val="22"/>
        </w:rPr>
        <w:t xml:space="preserve">For </w:t>
      </w:r>
      <w:proofErr w:type="gramStart"/>
      <w:r w:rsidRPr="00F1427E">
        <w:rPr>
          <w:rFonts w:eastAsia="Times New Roman" w:cstheme="minorHAnsi"/>
          <w:color w:val="000000"/>
          <w:szCs w:val="22"/>
        </w:rPr>
        <w:t>an </w:t>
      </w:r>
      <w:r w:rsidRPr="00F1427E">
        <w:rPr>
          <w:rFonts w:eastAsia="Times New Roman" w:cstheme="minorHAnsi"/>
          <w:color w:val="000000"/>
          <w:szCs w:val="22"/>
          <w:bdr w:val="none" w:sz="0" w:space="0" w:color="auto" w:frame="1"/>
        </w:rPr>
        <w:t>end product</w:t>
      </w:r>
      <w:proofErr w:type="gramEnd"/>
      <w:r w:rsidRPr="00F1427E">
        <w:rPr>
          <w:rFonts w:eastAsia="Times New Roman" w:cstheme="minorHAnsi"/>
          <w:color w:val="000000"/>
          <w:szCs w:val="22"/>
        </w:rPr>
        <w:t> that does not consist wholly or </w:t>
      </w:r>
      <w:r w:rsidRPr="00F1427E">
        <w:rPr>
          <w:rFonts w:eastAsia="Times New Roman" w:cstheme="minorHAnsi"/>
          <w:color w:val="000000"/>
          <w:szCs w:val="22"/>
          <w:bdr w:val="none" w:sz="0" w:space="0" w:color="auto" w:frame="1"/>
        </w:rPr>
        <w:t>predominantly of iron or steel or a combination of both</w:t>
      </w:r>
      <w:r w:rsidRPr="00F1427E">
        <w:rPr>
          <w:rFonts w:eastAsia="Times New Roman" w:cstheme="minorHAnsi"/>
          <w:color w:val="000000"/>
          <w:szCs w:val="22"/>
        </w:rPr>
        <w:t>-</w:t>
      </w:r>
    </w:p>
    <w:p w14:paraId="2D7E4122" w14:textId="77777777" w:rsidR="00B02086" w:rsidRPr="00F1427E" w:rsidRDefault="00386E85" w:rsidP="00F5409B">
      <w:pPr>
        <w:pStyle w:val="ListParagraph"/>
        <w:numPr>
          <w:ilvl w:val="2"/>
          <w:numId w:val="18"/>
        </w:numPr>
        <w:shd w:val="clear" w:color="auto" w:fill="FFFFFF"/>
        <w:spacing w:after="240" w:line="276" w:lineRule="auto"/>
        <w:textAlignment w:val="baseline"/>
        <w:rPr>
          <w:rFonts w:eastAsia="Times New Roman" w:cstheme="minorHAnsi"/>
          <w:color w:val="000000"/>
          <w:szCs w:val="22"/>
        </w:rPr>
      </w:pPr>
      <w:r w:rsidRPr="00F1427E">
        <w:rPr>
          <w:rFonts w:eastAsia="Times New Roman" w:cstheme="minorHAnsi"/>
          <w:color w:val="000000"/>
          <w:szCs w:val="22"/>
        </w:rPr>
        <w:t>An unmanufactured </w:t>
      </w:r>
      <w:proofErr w:type="gramStart"/>
      <w:r w:rsidRPr="00F1427E">
        <w:rPr>
          <w:rFonts w:eastAsia="Times New Roman" w:cstheme="minorHAnsi"/>
          <w:color w:val="000000"/>
          <w:szCs w:val="22"/>
          <w:bdr w:val="none" w:sz="0" w:space="0" w:color="auto" w:frame="1"/>
        </w:rPr>
        <w:t>end product</w:t>
      </w:r>
      <w:proofErr w:type="gramEnd"/>
      <w:r w:rsidRPr="00F1427E">
        <w:rPr>
          <w:rFonts w:eastAsia="Times New Roman" w:cstheme="minorHAnsi"/>
          <w:color w:val="000000"/>
          <w:szCs w:val="22"/>
        </w:rPr>
        <w:t> mined or produced in the </w:t>
      </w:r>
      <w:r w:rsidRPr="00F1427E">
        <w:rPr>
          <w:rFonts w:eastAsia="Times New Roman" w:cstheme="minorHAnsi"/>
          <w:color w:val="000000"/>
          <w:szCs w:val="22"/>
          <w:bdr w:val="none" w:sz="0" w:space="0" w:color="auto" w:frame="1"/>
        </w:rPr>
        <w:t>United States</w:t>
      </w:r>
      <w:r w:rsidRPr="00F1427E">
        <w:rPr>
          <w:rFonts w:eastAsia="Times New Roman" w:cstheme="minorHAnsi"/>
          <w:color w:val="000000"/>
          <w:szCs w:val="22"/>
        </w:rPr>
        <w:t>;</w:t>
      </w:r>
    </w:p>
    <w:p w14:paraId="27B472F6" w14:textId="77777777" w:rsidR="00CA3DBA" w:rsidRPr="00F1427E" w:rsidRDefault="00386E85" w:rsidP="00F5409B">
      <w:pPr>
        <w:pStyle w:val="ListParagraph"/>
        <w:numPr>
          <w:ilvl w:val="2"/>
          <w:numId w:val="18"/>
        </w:numPr>
        <w:shd w:val="clear" w:color="auto" w:fill="FFFFFF"/>
        <w:spacing w:after="240" w:line="276" w:lineRule="auto"/>
        <w:textAlignment w:val="baseline"/>
        <w:rPr>
          <w:rFonts w:eastAsia="Times New Roman" w:cstheme="minorHAnsi"/>
          <w:color w:val="000000"/>
          <w:szCs w:val="22"/>
        </w:rPr>
      </w:pPr>
      <w:proofErr w:type="gramStart"/>
      <w:r w:rsidRPr="00F1427E">
        <w:rPr>
          <w:rFonts w:eastAsia="Times New Roman" w:cstheme="minorHAnsi"/>
          <w:color w:val="000000"/>
          <w:szCs w:val="22"/>
        </w:rPr>
        <w:t>An </w:t>
      </w:r>
      <w:r w:rsidRPr="00F1427E">
        <w:rPr>
          <w:rFonts w:eastAsia="Times New Roman" w:cstheme="minorHAnsi"/>
          <w:color w:val="000000"/>
          <w:szCs w:val="22"/>
          <w:bdr w:val="none" w:sz="0" w:space="0" w:color="auto" w:frame="1"/>
        </w:rPr>
        <w:t>end product</w:t>
      </w:r>
      <w:proofErr w:type="gramEnd"/>
      <w:r w:rsidRPr="00F1427E">
        <w:rPr>
          <w:rFonts w:eastAsia="Times New Roman" w:cstheme="minorHAnsi"/>
          <w:color w:val="000000"/>
          <w:szCs w:val="22"/>
        </w:rPr>
        <w:t> manufactured in the </w:t>
      </w:r>
      <w:r w:rsidRPr="00F1427E">
        <w:rPr>
          <w:rFonts w:eastAsia="Times New Roman" w:cstheme="minorHAnsi"/>
          <w:color w:val="000000"/>
          <w:szCs w:val="22"/>
          <w:bdr w:val="none" w:sz="0" w:space="0" w:color="auto" w:frame="1"/>
        </w:rPr>
        <w:t>United States</w:t>
      </w:r>
      <w:r w:rsidRPr="00F1427E">
        <w:rPr>
          <w:rFonts w:eastAsia="Times New Roman" w:cstheme="minorHAnsi"/>
          <w:color w:val="000000"/>
          <w:szCs w:val="22"/>
        </w:rPr>
        <w:t>, if-</w:t>
      </w:r>
    </w:p>
    <w:p w14:paraId="6654A6E0" w14:textId="77777777" w:rsidR="00D35F74" w:rsidRPr="00F1427E" w:rsidRDefault="00386E85" w:rsidP="00F5409B">
      <w:pPr>
        <w:pStyle w:val="ListParagraph"/>
        <w:numPr>
          <w:ilvl w:val="3"/>
          <w:numId w:val="18"/>
        </w:numPr>
        <w:shd w:val="clear" w:color="auto" w:fill="FFFFFF"/>
        <w:spacing w:after="240" w:line="276" w:lineRule="auto"/>
        <w:textAlignment w:val="baseline"/>
        <w:rPr>
          <w:rFonts w:eastAsia="Times New Roman" w:cstheme="minorHAnsi"/>
          <w:color w:val="000000"/>
          <w:szCs w:val="22"/>
        </w:rPr>
      </w:pPr>
      <w:r w:rsidRPr="00F1427E">
        <w:rPr>
          <w:rFonts w:eastAsia="Times New Roman" w:cstheme="minorHAnsi"/>
          <w:color w:val="000000"/>
          <w:szCs w:val="22"/>
        </w:rPr>
        <w:t>The cost of its </w:t>
      </w:r>
      <w:r w:rsidRPr="00F1427E">
        <w:rPr>
          <w:rFonts w:eastAsia="Times New Roman" w:cstheme="minorHAnsi"/>
          <w:color w:val="000000"/>
          <w:szCs w:val="22"/>
          <w:bdr w:val="none" w:sz="0" w:space="0" w:color="auto" w:frame="1"/>
        </w:rPr>
        <w:t>components</w:t>
      </w:r>
      <w:r w:rsidRPr="00F1427E">
        <w:rPr>
          <w:rFonts w:eastAsia="Times New Roman" w:cstheme="minorHAnsi"/>
          <w:color w:val="000000"/>
          <w:szCs w:val="22"/>
        </w:rPr>
        <w:t> mined, produced, or manufactured in the </w:t>
      </w:r>
      <w:r w:rsidRPr="00F1427E">
        <w:rPr>
          <w:rFonts w:eastAsia="Times New Roman" w:cstheme="minorHAnsi"/>
          <w:color w:val="000000"/>
          <w:szCs w:val="22"/>
          <w:bdr w:val="none" w:sz="0" w:space="0" w:color="auto" w:frame="1"/>
        </w:rPr>
        <w:t>United States</w:t>
      </w:r>
      <w:r w:rsidRPr="00F1427E">
        <w:rPr>
          <w:rFonts w:eastAsia="Times New Roman" w:cstheme="minorHAnsi"/>
          <w:color w:val="000000"/>
          <w:szCs w:val="22"/>
        </w:rPr>
        <w:t> exceeds 60 percent of the cost of all its </w:t>
      </w:r>
      <w:r w:rsidRPr="00F1427E">
        <w:rPr>
          <w:rFonts w:eastAsia="Times New Roman" w:cstheme="minorHAnsi"/>
          <w:color w:val="000000"/>
          <w:szCs w:val="22"/>
          <w:bdr w:val="none" w:sz="0" w:space="0" w:color="auto" w:frame="1"/>
        </w:rPr>
        <w:t>components</w:t>
      </w:r>
      <w:r w:rsidRPr="00F1427E">
        <w:rPr>
          <w:rFonts w:eastAsia="Times New Roman" w:cstheme="minorHAnsi"/>
          <w:color w:val="000000"/>
          <w:szCs w:val="22"/>
        </w:rPr>
        <w:t>, except that the percentage will be 65 percent for items delivered in calendar years 2024 through 2028 and 75 percent for items delivered starting in calendar year 2029. </w:t>
      </w:r>
      <w:r w:rsidRPr="00F1427E">
        <w:rPr>
          <w:rFonts w:eastAsia="Times New Roman" w:cstheme="minorHAnsi"/>
          <w:color w:val="000000"/>
          <w:szCs w:val="22"/>
          <w:bdr w:val="none" w:sz="0" w:space="0" w:color="auto" w:frame="1"/>
        </w:rPr>
        <w:t>Components</w:t>
      </w:r>
      <w:r w:rsidRPr="00F1427E">
        <w:rPr>
          <w:rFonts w:eastAsia="Times New Roman" w:cstheme="minorHAnsi"/>
          <w:color w:val="000000"/>
          <w:szCs w:val="22"/>
        </w:rPr>
        <w:t xml:space="preserve"> of foreign origin of the same class or kind as those that the agency determines </w:t>
      </w:r>
      <w:proofErr w:type="gramStart"/>
      <w:r w:rsidRPr="00F1427E">
        <w:rPr>
          <w:rFonts w:eastAsia="Times New Roman" w:cstheme="minorHAnsi"/>
          <w:color w:val="000000"/>
          <w:szCs w:val="22"/>
        </w:rPr>
        <w:t>are not mined</w:t>
      </w:r>
      <w:proofErr w:type="gramEnd"/>
      <w:r w:rsidRPr="00F1427E">
        <w:rPr>
          <w:rFonts w:eastAsia="Times New Roman" w:cstheme="minorHAnsi"/>
          <w:color w:val="000000"/>
          <w:szCs w:val="22"/>
        </w:rPr>
        <w:t>, produced, or manufactured in sufficient and reasonably available commercial quantities of a satisfactory quality are treated as domestic. </w:t>
      </w:r>
      <w:r w:rsidRPr="00F1427E">
        <w:rPr>
          <w:rFonts w:eastAsia="Times New Roman" w:cstheme="minorHAnsi"/>
          <w:color w:val="000000"/>
          <w:szCs w:val="22"/>
          <w:bdr w:val="none" w:sz="0" w:space="0" w:color="auto" w:frame="1"/>
        </w:rPr>
        <w:t>Components</w:t>
      </w:r>
      <w:r w:rsidRPr="00F1427E">
        <w:rPr>
          <w:rFonts w:eastAsia="Times New Roman" w:cstheme="minorHAnsi"/>
          <w:color w:val="000000"/>
          <w:szCs w:val="22"/>
        </w:rPr>
        <w:t xml:space="preserve"> of unknown origin </w:t>
      </w:r>
      <w:proofErr w:type="gramStart"/>
      <w:r w:rsidRPr="00F1427E">
        <w:rPr>
          <w:rFonts w:eastAsia="Times New Roman" w:cstheme="minorHAnsi"/>
          <w:color w:val="000000"/>
          <w:szCs w:val="22"/>
        </w:rPr>
        <w:t>are treated</w:t>
      </w:r>
      <w:proofErr w:type="gramEnd"/>
      <w:r w:rsidRPr="00F1427E">
        <w:rPr>
          <w:rFonts w:eastAsia="Times New Roman" w:cstheme="minorHAnsi"/>
          <w:color w:val="000000"/>
          <w:szCs w:val="22"/>
        </w:rPr>
        <w:t xml:space="preserve"> as foreign. </w:t>
      </w:r>
      <w:r w:rsidRPr="00F1427E">
        <w:rPr>
          <w:rFonts w:eastAsia="Times New Roman" w:cstheme="minorHAnsi"/>
          <w:color w:val="000000"/>
          <w:szCs w:val="22"/>
          <w:bdr w:val="none" w:sz="0" w:space="0" w:color="auto" w:frame="1"/>
        </w:rPr>
        <w:t>Scrap</w:t>
      </w:r>
      <w:r w:rsidRPr="00F1427E">
        <w:rPr>
          <w:rFonts w:eastAsia="Times New Roman" w:cstheme="minorHAnsi"/>
          <w:color w:val="000000"/>
          <w:szCs w:val="22"/>
        </w:rPr>
        <w:t> generated, collected, and prepared for processing in the </w:t>
      </w:r>
      <w:r w:rsidRPr="00F1427E">
        <w:rPr>
          <w:rFonts w:eastAsia="Times New Roman" w:cstheme="minorHAnsi"/>
          <w:color w:val="000000"/>
          <w:szCs w:val="22"/>
          <w:bdr w:val="none" w:sz="0" w:space="0" w:color="auto" w:frame="1"/>
        </w:rPr>
        <w:t>United States</w:t>
      </w:r>
      <w:r w:rsidRPr="00F1427E">
        <w:rPr>
          <w:rFonts w:eastAsia="Times New Roman" w:cstheme="minorHAnsi"/>
          <w:color w:val="000000"/>
          <w:szCs w:val="22"/>
        </w:rPr>
        <w:t> </w:t>
      </w:r>
      <w:proofErr w:type="gramStart"/>
      <w:r w:rsidRPr="00F1427E">
        <w:rPr>
          <w:rFonts w:eastAsia="Times New Roman" w:cstheme="minorHAnsi"/>
          <w:color w:val="000000"/>
          <w:szCs w:val="22"/>
        </w:rPr>
        <w:t>is considered</w:t>
      </w:r>
      <w:proofErr w:type="gramEnd"/>
      <w:r w:rsidRPr="00F1427E">
        <w:rPr>
          <w:rFonts w:eastAsia="Times New Roman" w:cstheme="minorHAnsi"/>
          <w:color w:val="000000"/>
          <w:szCs w:val="22"/>
        </w:rPr>
        <w:t xml:space="preserve"> domestic; or</w:t>
      </w:r>
    </w:p>
    <w:p w14:paraId="2FBE0FBD" w14:textId="77777777" w:rsidR="00D35F74" w:rsidRPr="00F1427E" w:rsidRDefault="00386E85" w:rsidP="00F5409B">
      <w:pPr>
        <w:pStyle w:val="ListParagraph"/>
        <w:numPr>
          <w:ilvl w:val="3"/>
          <w:numId w:val="18"/>
        </w:numPr>
        <w:shd w:val="clear" w:color="auto" w:fill="FFFFFF"/>
        <w:spacing w:after="240" w:line="276" w:lineRule="auto"/>
        <w:textAlignment w:val="baseline"/>
        <w:rPr>
          <w:rFonts w:eastAsia="Times New Roman" w:cstheme="minorHAnsi"/>
          <w:color w:val="000000"/>
          <w:szCs w:val="22"/>
        </w:rPr>
      </w:pPr>
      <w:r w:rsidRPr="00F1427E">
        <w:rPr>
          <w:rFonts w:eastAsia="Times New Roman" w:cstheme="minorHAnsi"/>
          <w:color w:val="000000"/>
          <w:szCs w:val="22"/>
        </w:rPr>
        <w:lastRenderedPageBreak/>
        <w:t>The </w:t>
      </w:r>
      <w:proofErr w:type="gramStart"/>
      <w:r w:rsidRPr="00F1427E">
        <w:rPr>
          <w:rFonts w:eastAsia="Times New Roman" w:cstheme="minorHAnsi"/>
          <w:color w:val="000000"/>
          <w:szCs w:val="22"/>
          <w:bdr w:val="none" w:sz="0" w:space="0" w:color="auto" w:frame="1"/>
        </w:rPr>
        <w:t>end product</w:t>
      </w:r>
      <w:proofErr w:type="gramEnd"/>
      <w:r w:rsidRPr="00F1427E">
        <w:rPr>
          <w:rFonts w:eastAsia="Times New Roman" w:cstheme="minorHAnsi"/>
          <w:color w:val="000000"/>
          <w:szCs w:val="22"/>
        </w:rPr>
        <w:t> is a COTS item; or</w:t>
      </w:r>
    </w:p>
    <w:p w14:paraId="499245E7" w14:textId="5F1124CF" w:rsidR="00386E85" w:rsidRPr="00F1427E" w:rsidRDefault="00386E85" w:rsidP="00F5409B">
      <w:pPr>
        <w:pStyle w:val="ListParagraph"/>
        <w:numPr>
          <w:ilvl w:val="1"/>
          <w:numId w:val="18"/>
        </w:numPr>
        <w:shd w:val="clear" w:color="auto" w:fill="FFFFFF"/>
        <w:spacing w:after="240" w:line="276" w:lineRule="auto"/>
        <w:textAlignment w:val="baseline"/>
        <w:rPr>
          <w:rFonts w:eastAsia="Times New Roman" w:cstheme="minorHAnsi"/>
          <w:color w:val="000000"/>
          <w:szCs w:val="22"/>
        </w:rPr>
      </w:pPr>
      <w:r w:rsidRPr="00F1427E">
        <w:rPr>
          <w:rFonts w:eastAsia="Times New Roman" w:cstheme="minorHAnsi"/>
          <w:color w:val="000000"/>
          <w:szCs w:val="22"/>
        </w:rPr>
        <w:t xml:space="preserve">For </w:t>
      </w:r>
      <w:proofErr w:type="gramStart"/>
      <w:r w:rsidRPr="00F1427E">
        <w:rPr>
          <w:rFonts w:eastAsia="Times New Roman" w:cstheme="minorHAnsi"/>
          <w:color w:val="000000"/>
          <w:szCs w:val="22"/>
        </w:rPr>
        <w:t>an </w:t>
      </w:r>
      <w:r w:rsidRPr="00F1427E">
        <w:rPr>
          <w:rFonts w:eastAsia="Times New Roman" w:cstheme="minorHAnsi"/>
          <w:color w:val="000000"/>
          <w:szCs w:val="22"/>
          <w:bdr w:val="none" w:sz="0" w:space="0" w:color="auto" w:frame="1"/>
        </w:rPr>
        <w:t>end product</w:t>
      </w:r>
      <w:proofErr w:type="gramEnd"/>
      <w:r w:rsidRPr="00F1427E">
        <w:rPr>
          <w:rFonts w:eastAsia="Times New Roman" w:cstheme="minorHAnsi"/>
          <w:color w:val="000000"/>
          <w:szCs w:val="22"/>
        </w:rPr>
        <w:t> that consists wholly or </w:t>
      </w:r>
      <w:r w:rsidRPr="00F1427E">
        <w:rPr>
          <w:rFonts w:eastAsia="Times New Roman" w:cstheme="minorHAnsi"/>
          <w:color w:val="000000"/>
          <w:szCs w:val="22"/>
          <w:bdr w:val="none" w:sz="0" w:space="0" w:color="auto" w:frame="1"/>
        </w:rPr>
        <w:t>predominantly of iron or steel or a combination of both</w:t>
      </w:r>
      <w:r w:rsidRPr="00F1427E">
        <w:rPr>
          <w:rFonts w:eastAsia="Times New Roman" w:cstheme="minorHAnsi"/>
          <w:color w:val="000000"/>
          <w:szCs w:val="22"/>
        </w:rPr>
        <w:t>, an </w:t>
      </w:r>
      <w:r w:rsidRPr="00F1427E">
        <w:rPr>
          <w:rFonts w:eastAsia="Times New Roman" w:cstheme="minorHAnsi"/>
          <w:color w:val="000000"/>
          <w:szCs w:val="22"/>
          <w:bdr w:val="none" w:sz="0" w:space="0" w:color="auto" w:frame="1"/>
        </w:rPr>
        <w:t>end product</w:t>
      </w:r>
      <w:r w:rsidRPr="00F1427E">
        <w:rPr>
          <w:rFonts w:eastAsia="Times New Roman" w:cstheme="minorHAnsi"/>
          <w:color w:val="000000"/>
          <w:szCs w:val="22"/>
        </w:rPr>
        <w:t> manufactured in the </w:t>
      </w:r>
      <w:r w:rsidRPr="00F1427E">
        <w:rPr>
          <w:rFonts w:eastAsia="Times New Roman" w:cstheme="minorHAnsi"/>
          <w:color w:val="000000"/>
          <w:szCs w:val="22"/>
          <w:bdr w:val="none" w:sz="0" w:space="0" w:color="auto" w:frame="1"/>
        </w:rPr>
        <w:t>United States</w:t>
      </w:r>
      <w:r w:rsidRPr="00F1427E">
        <w:rPr>
          <w:rFonts w:eastAsia="Times New Roman" w:cstheme="minorHAnsi"/>
          <w:color w:val="000000"/>
          <w:szCs w:val="22"/>
        </w:rPr>
        <w:t>, if the cost of </w:t>
      </w:r>
      <w:r w:rsidRPr="00F1427E">
        <w:rPr>
          <w:rFonts w:eastAsia="Times New Roman" w:cstheme="minorHAnsi"/>
          <w:color w:val="000000"/>
          <w:szCs w:val="22"/>
          <w:bdr w:val="none" w:sz="0" w:space="0" w:color="auto" w:frame="1"/>
        </w:rPr>
        <w:t>foreign iron and steel</w:t>
      </w:r>
      <w:r w:rsidRPr="00F1427E">
        <w:rPr>
          <w:rFonts w:eastAsia="Times New Roman" w:cstheme="minorHAnsi"/>
          <w:color w:val="000000"/>
          <w:szCs w:val="22"/>
        </w:rPr>
        <w:t> constitutes less than 5 percent of the cost of all the </w:t>
      </w:r>
      <w:r w:rsidRPr="00F1427E">
        <w:rPr>
          <w:rFonts w:eastAsia="Times New Roman" w:cstheme="minorHAnsi"/>
          <w:color w:val="000000"/>
          <w:szCs w:val="22"/>
          <w:bdr w:val="none" w:sz="0" w:space="0" w:color="auto" w:frame="1"/>
        </w:rPr>
        <w:t>components</w:t>
      </w:r>
      <w:r w:rsidRPr="00F1427E">
        <w:rPr>
          <w:rFonts w:eastAsia="Times New Roman" w:cstheme="minorHAnsi"/>
          <w:color w:val="000000"/>
          <w:szCs w:val="22"/>
        </w:rPr>
        <w:t> used in the </w:t>
      </w:r>
      <w:r w:rsidRPr="00F1427E">
        <w:rPr>
          <w:rFonts w:eastAsia="Times New Roman" w:cstheme="minorHAnsi"/>
          <w:color w:val="000000"/>
          <w:szCs w:val="22"/>
          <w:bdr w:val="none" w:sz="0" w:space="0" w:color="auto" w:frame="1"/>
        </w:rPr>
        <w:t>end product</w:t>
      </w:r>
      <w:r w:rsidRPr="00F1427E">
        <w:rPr>
          <w:rFonts w:eastAsia="Times New Roman" w:cstheme="minorHAnsi"/>
          <w:color w:val="000000"/>
          <w:szCs w:val="22"/>
        </w:rPr>
        <w:t>. The cost of </w:t>
      </w:r>
      <w:r w:rsidRPr="00F1427E">
        <w:rPr>
          <w:rFonts w:eastAsia="Times New Roman" w:cstheme="minorHAnsi"/>
          <w:color w:val="000000"/>
          <w:szCs w:val="22"/>
          <w:bdr w:val="none" w:sz="0" w:space="0" w:color="auto" w:frame="1"/>
        </w:rPr>
        <w:t>foreign iron and steel</w:t>
      </w:r>
      <w:r w:rsidRPr="00F1427E">
        <w:rPr>
          <w:rFonts w:eastAsia="Times New Roman" w:cstheme="minorHAnsi"/>
          <w:color w:val="000000"/>
          <w:szCs w:val="22"/>
        </w:rPr>
        <w:t> includes but is not limited to the cost of foreign iron or </w:t>
      </w:r>
      <w:r w:rsidRPr="00F1427E">
        <w:rPr>
          <w:rFonts w:eastAsia="Times New Roman" w:cstheme="minorHAnsi"/>
          <w:color w:val="000000"/>
          <w:szCs w:val="22"/>
          <w:bdr w:val="none" w:sz="0" w:space="0" w:color="auto" w:frame="1"/>
        </w:rPr>
        <w:t>steel</w:t>
      </w:r>
      <w:r w:rsidRPr="00F1427E">
        <w:rPr>
          <w:rFonts w:eastAsia="Times New Roman" w:cstheme="minorHAnsi"/>
          <w:color w:val="000000"/>
          <w:szCs w:val="22"/>
        </w:rPr>
        <w:t> mill </w:t>
      </w:r>
      <w:r w:rsidRPr="00F1427E">
        <w:rPr>
          <w:rFonts w:eastAsia="Times New Roman" w:cstheme="minorHAnsi"/>
          <w:color w:val="000000"/>
          <w:szCs w:val="22"/>
          <w:bdr w:val="none" w:sz="0" w:space="0" w:color="auto" w:frame="1"/>
        </w:rPr>
        <w:t>products</w:t>
      </w:r>
      <w:r w:rsidRPr="00F1427E">
        <w:rPr>
          <w:rFonts w:eastAsia="Times New Roman" w:cstheme="minorHAnsi"/>
          <w:color w:val="000000"/>
          <w:szCs w:val="22"/>
        </w:rPr>
        <w:t> (such as bar, billet, slab, wire, plate, or sheet), castings, or forgings utilized in the manufacture of the </w:t>
      </w:r>
      <w:r w:rsidRPr="00F1427E">
        <w:rPr>
          <w:rFonts w:eastAsia="Times New Roman" w:cstheme="minorHAnsi"/>
          <w:color w:val="000000"/>
          <w:szCs w:val="22"/>
          <w:bdr w:val="none" w:sz="0" w:space="0" w:color="auto" w:frame="1"/>
        </w:rPr>
        <w:t>end product</w:t>
      </w:r>
      <w:r w:rsidRPr="00F1427E">
        <w:rPr>
          <w:rFonts w:eastAsia="Times New Roman" w:cstheme="minorHAnsi"/>
          <w:color w:val="000000"/>
          <w:szCs w:val="22"/>
        </w:rPr>
        <w:t> and a good faith estimate of the cost of all foreign iron or </w:t>
      </w:r>
      <w:r w:rsidRPr="00F1427E">
        <w:rPr>
          <w:rFonts w:eastAsia="Times New Roman" w:cstheme="minorHAnsi"/>
          <w:color w:val="000000"/>
          <w:szCs w:val="22"/>
          <w:bdr w:val="none" w:sz="0" w:space="0" w:color="auto" w:frame="1"/>
        </w:rPr>
        <w:t>steel</w:t>
      </w:r>
      <w:r w:rsidRPr="00F1427E">
        <w:rPr>
          <w:rFonts w:eastAsia="Times New Roman" w:cstheme="minorHAnsi"/>
          <w:color w:val="000000"/>
          <w:szCs w:val="22"/>
        </w:rPr>
        <w:t> </w:t>
      </w:r>
      <w:r w:rsidRPr="00F1427E">
        <w:rPr>
          <w:rFonts w:eastAsia="Times New Roman" w:cstheme="minorHAnsi"/>
          <w:color w:val="000000"/>
          <w:szCs w:val="22"/>
          <w:bdr w:val="none" w:sz="0" w:space="0" w:color="auto" w:frame="1"/>
        </w:rPr>
        <w:t>components</w:t>
      </w:r>
      <w:r w:rsidRPr="00F1427E">
        <w:rPr>
          <w:rFonts w:eastAsia="Times New Roman" w:cstheme="minorHAnsi"/>
          <w:color w:val="000000"/>
          <w:szCs w:val="22"/>
        </w:rPr>
        <w:t> excluding COTS </w:t>
      </w:r>
      <w:r w:rsidRPr="00F1427E">
        <w:rPr>
          <w:rFonts w:eastAsia="Times New Roman" w:cstheme="minorHAnsi"/>
          <w:color w:val="000000"/>
          <w:szCs w:val="22"/>
          <w:bdr w:val="none" w:sz="0" w:space="0" w:color="auto" w:frame="1"/>
        </w:rPr>
        <w:t>fasteners</w:t>
      </w:r>
      <w:r w:rsidRPr="00F1427E">
        <w:rPr>
          <w:rFonts w:eastAsia="Times New Roman" w:cstheme="minorHAnsi"/>
          <w:color w:val="000000"/>
          <w:szCs w:val="22"/>
        </w:rPr>
        <w:t>. Iron or </w:t>
      </w:r>
      <w:r w:rsidRPr="00F1427E">
        <w:rPr>
          <w:rFonts w:eastAsia="Times New Roman" w:cstheme="minorHAnsi"/>
          <w:color w:val="000000"/>
          <w:szCs w:val="22"/>
          <w:bdr w:val="none" w:sz="0" w:space="0" w:color="auto" w:frame="1"/>
        </w:rPr>
        <w:t>steel</w:t>
      </w:r>
      <w:r w:rsidRPr="00F1427E">
        <w:rPr>
          <w:rFonts w:eastAsia="Times New Roman" w:cstheme="minorHAnsi"/>
          <w:color w:val="000000"/>
          <w:szCs w:val="22"/>
        </w:rPr>
        <w:t> </w:t>
      </w:r>
      <w:r w:rsidRPr="00F1427E">
        <w:rPr>
          <w:rFonts w:eastAsia="Times New Roman" w:cstheme="minorHAnsi"/>
          <w:color w:val="000000"/>
          <w:szCs w:val="22"/>
          <w:bdr w:val="none" w:sz="0" w:space="0" w:color="auto" w:frame="1"/>
        </w:rPr>
        <w:t>components</w:t>
      </w:r>
      <w:r w:rsidRPr="00F1427E">
        <w:rPr>
          <w:rFonts w:eastAsia="Times New Roman" w:cstheme="minorHAnsi"/>
          <w:color w:val="000000"/>
          <w:szCs w:val="22"/>
        </w:rPr>
        <w:t xml:space="preserve"> of unknown origin </w:t>
      </w:r>
      <w:proofErr w:type="gramStart"/>
      <w:r w:rsidRPr="00F1427E">
        <w:rPr>
          <w:rFonts w:eastAsia="Times New Roman" w:cstheme="minorHAnsi"/>
          <w:color w:val="000000"/>
          <w:szCs w:val="22"/>
        </w:rPr>
        <w:t>are treated</w:t>
      </w:r>
      <w:proofErr w:type="gramEnd"/>
      <w:r w:rsidRPr="00F1427E">
        <w:rPr>
          <w:rFonts w:eastAsia="Times New Roman" w:cstheme="minorHAnsi"/>
          <w:color w:val="000000"/>
          <w:szCs w:val="22"/>
        </w:rPr>
        <w:t xml:space="preserve"> as foreign. If the </w:t>
      </w:r>
      <w:proofErr w:type="gramStart"/>
      <w:r w:rsidRPr="00F1427E">
        <w:rPr>
          <w:rFonts w:eastAsia="Times New Roman" w:cstheme="minorHAnsi"/>
          <w:color w:val="000000"/>
          <w:szCs w:val="22"/>
          <w:bdr w:val="none" w:sz="0" w:space="0" w:color="auto" w:frame="1"/>
        </w:rPr>
        <w:t>end product</w:t>
      </w:r>
      <w:proofErr w:type="gramEnd"/>
      <w:r w:rsidRPr="00F1427E">
        <w:rPr>
          <w:rFonts w:eastAsia="Times New Roman" w:cstheme="minorHAnsi"/>
          <w:color w:val="000000"/>
          <w:szCs w:val="22"/>
        </w:rPr>
        <w:t> contains multiple </w:t>
      </w:r>
      <w:r w:rsidRPr="00F1427E">
        <w:rPr>
          <w:rFonts w:eastAsia="Times New Roman" w:cstheme="minorHAnsi"/>
          <w:color w:val="000000"/>
          <w:szCs w:val="22"/>
          <w:bdr w:val="none" w:sz="0" w:space="0" w:color="auto" w:frame="1"/>
        </w:rPr>
        <w:t>components</w:t>
      </w:r>
      <w:r w:rsidRPr="00F1427E">
        <w:rPr>
          <w:rFonts w:eastAsia="Times New Roman" w:cstheme="minorHAnsi"/>
          <w:color w:val="000000"/>
          <w:szCs w:val="22"/>
        </w:rPr>
        <w:t>, the cost of all the materials used in such </w:t>
      </w:r>
      <w:r w:rsidRPr="00F1427E">
        <w:rPr>
          <w:rFonts w:eastAsia="Times New Roman" w:cstheme="minorHAnsi"/>
          <w:color w:val="000000"/>
          <w:szCs w:val="22"/>
          <w:bdr w:val="none" w:sz="0" w:space="0" w:color="auto" w:frame="1"/>
        </w:rPr>
        <w:t>end product</w:t>
      </w:r>
      <w:r w:rsidRPr="00F1427E">
        <w:rPr>
          <w:rFonts w:eastAsia="Times New Roman" w:cstheme="minorHAnsi"/>
          <w:color w:val="000000"/>
          <w:szCs w:val="22"/>
        </w:rPr>
        <w:t> is calculated in accordance with the definition of "</w:t>
      </w:r>
      <w:r w:rsidRPr="00F1427E">
        <w:rPr>
          <w:rFonts w:eastAsia="Times New Roman" w:cstheme="minorHAnsi"/>
          <w:color w:val="000000"/>
          <w:szCs w:val="22"/>
          <w:bdr w:val="none" w:sz="0" w:space="0" w:color="auto" w:frame="1"/>
        </w:rPr>
        <w:t>cost of components</w:t>
      </w:r>
      <w:r w:rsidRPr="00F1427E">
        <w:rPr>
          <w:rFonts w:eastAsia="Times New Roman" w:cstheme="minorHAnsi"/>
          <w:color w:val="000000"/>
          <w:szCs w:val="22"/>
        </w:rPr>
        <w:t>".</w:t>
      </w:r>
    </w:p>
    <w:p w14:paraId="0B908610" w14:textId="253D8CF1" w:rsidR="00386E85" w:rsidRPr="00F1427E" w:rsidRDefault="00386E85" w:rsidP="00C359F1">
      <w:pPr>
        <w:shd w:val="clear" w:color="auto" w:fill="FFFFFF"/>
        <w:spacing w:after="240" w:line="276" w:lineRule="auto"/>
        <w:ind w:left="576"/>
        <w:textAlignment w:val="baseline"/>
        <w:rPr>
          <w:rFonts w:eastAsia="Times New Roman" w:cstheme="minorHAnsi"/>
          <w:color w:val="000000"/>
          <w:szCs w:val="22"/>
        </w:rPr>
      </w:pPr>
      <w:proofErr w:type="gramStart"/>
      <w:r w:rsidRPr="00F1427E">
        <w:rPr>
          <w:rFonts w:eastAsia="Times New Roman" w:cstheme="minorHAnsi"/>
          <w:i/>
          <w:iCs/>
          <w:color w:val="000000"/>
          <w:szCs w:val="22"/>
          <w:bdr w:val="none" w:sz="0" w:space="0" w:color="auto" w:frame="1"/>
        </w:rPr>
        <w:t>End product</w:t>
      </w:r>
      <w:proofErr w:type="gramEnd"/>
      <w:r w:rsidRPr="00F1427E">
        <w:rPr>
          <w:rFonts w:eastAsia="Times New Roman" w:cstheme="minorHAnsi"/>
          <w:color w:val="000000"/>
          <w:szCs w:val="22"/>
        </w:rPr>
        <w:t> means those articles, materials, and </w:t>
      </w:r>
      <w:r w:rsidRPr="00F1427E">
        <w:rPr>
          <w:rFonts w:eastAsia="Times New Roman" w:cstheme="minorHAnsi"/>
          <w:color w:val="000000"/>
          <w:szCs w:val="22"/>
          <w:bdr w:val="none" w:sz="0" w:space="0" w:color="auto" w:frame="1"/>
        </w:rPr>
        <w:t>supplies</w:t>
      </w:r>
      <w:r w:rsidRPr="00F1427E">
        <w:rPr>
          <w:rFonts w:eastAsia="Times New Roman" w:cstheme="minorHAnsi"/>
          <w:color w:val="000000"/>
          <w:szCs w:val="22"/>
        </w:rPr>
        <w:t> to be acquired under the contract for public use.</w:t>
      </w:r>
    </w:p>
    <w:p w14:paraId="4273D0CE" w14:textId="33FA528C" w:rsidR="00386E85" w:rsidRPr="00F1427E" w:rsidRDefault="00386E85" w:rsidP="00C359F1">
      <w:pPr>
        <w:shd w:val="clear" w:color="auto" w:fill="FFFFFF"/>
        <w:spacing w:after="240" w:line="276" w:lineRule="auto"/>
        <w:ind w:left="576"/>
        <w:textAlignment w:val="baseline"/>
        <w:rPr>
          <w:rFonts w:eastAsia="Times New Roman" w:cstheme="minorHAnsi"/>
          <w:color w:val="000000"/>
          <w:szCs w:val="22"/>
        </w:rPr>
      </w:pPr>
      <w:r w:rsidRPr="00F1427E">
        <w:rPr>
          <w:rFonts w:eastAsia="Times New Roman" w:cstheme="minorHAnsi"/>
          <w:i/>
          <w:iCs/>
          <w:color w:val="000000"/>
          <w:szCs w:val="22"/>
          <w:bdr w:val="none" w:sz="0" w:space="0" w:color="auto" w:frame="1"/>
        </w:rPr>
        <w:t>Fastener</w:t>
      </w:r>
      <w:r w:rsidRPr="00F1427E">
        <w:rPr>
          <w:rFonts w:eastAsia="Times New Roman" w:cstheme="minorHAnsi"/>
          <w:color w:val="000000"/>
          <w:szCs w:val="22"/>
        </w:rPr>
        <w:t> means a hardware device that mechanically joins or affixes two or more objects together. Examples of </w:t>
      </w:r>
      <w:r w:rsidRPr="00F1427E">
        <w:rPr>
          <w:rFonts w:eastAsia="Times New Roman" w:cstheme="minorHAnsi"/>
          <w:color w:val="000000"/>
          <w:szCs w:val="22"/>
          <w:bdr w:val="none" w:sz="0" w:space="0" w:color="auto" w:frame="1"/>
        </w:rPr>
        <w:t>fasteners</w:t>
      </w:r>
      <w:r w:rsidRPr="00F1427E">
        <w:rPr>
          <w:rFonts w:eastAsia="Times New Roman" w:cstheme="minorHAnsi"/>
          <w:color w:val="000000"/>
          <w:szCs w:val="22"/>
        </w:rPr>
        <w:t> are nuts, bolts, pins, rivets, nails, clips, and screws.</w:t>
      </w:r>
    </w:p>
    <w:p w14:paraId="701E4321" w14:textId="0D954EBD" w:rsidR="00386E85" w:rsidRPr="00F1427E" w:rsidRDefault="00386E85" w:rsidP="00C359F1">
      <w:pPr>
        <w:shd w:val="clear" w:color="auto" w:fill="FFFFFF"/>
        <w:spacing w:after="240" w:line="276" w:lineRule="auto"/>
        <w:ind w:left="576"/>
        <w:textAlignment w:val="baseline"/>
        <w:rPr>
          <w:rFonts w:eastAsia="Times New Roman" w:cstheme="minorHAnsi"/>
          <w:color w:val="000000"/>
          <w:szCs w:val="22"/>
        </w:rPr>
      </w:pPr>
      <w:r w:rsidRPr="00F1427E">
        <w:rPr>
          <w:rFonts w:eastAsia="Times New Roman" w:cstheme="minorHAnsi"/>
          <w:i/>
          <w:iCs/>
          <w:color w:val="000000"/>
          <w:szCs w:val="22"/>
          <w:bdr w:val="none" w:sz="0" w:space="0" w:color="auto" w:frame="1"/>
        </w:rPr>
        <w:t xml:space="preserve">Foreign </w:t>
      </w:r>
      <w:proofErr w:type="gramStart"/>
      <w:r w:rsidRPr="00F1427E">
        <w:rPr>
          <w:rFonts w:eastAsia="Times New Roman" w:cstheme="minorHAnsi"/>
          <w:i/>
          <w:iCs/>
          <w:color w:val="000000"/>
          <w:szCs w:val="22"/>
          <w:bdr w:val="none" w:sz="0" w:space="0" w:color="auto" w:frame="1"/>
        </w:rPr>
        <w:t>end product</w:t>
      </w:r>
      <w:proofErr w:type="gramEnd"/>
      <w:r w:rsidRPr="00F1427E">
        <w:rPr>
          <w:rFonts w:eastAsia="Times New Roman" w:cstheme="minorHAnsi"/>
          <w:color w:val="000000"/>
          <w:szCs w:val="22"/>
        </w:rPr>
        <w:t> means an </w:t>
      </w:r>
      <w:r w:rsidRPr="00F1427E">
        <w:rPr>
          <w:rFonts w:eastAsia="Times New Roman" w:cstheme="minorHAnsi"/>
          <w:color w:val="000000"/>
          <w:szCs w:val="22"/>
          <w:bdr w:val="none" w:sz="0" w:space="0" w:color="auto" w:frame="1"/>
        </w:rPr>
        <w:t>end product</w:t>
      </w:r>
      <w:r w:rsidRPr="00F1427E">
        <w:rPr>
          <w:rFonts w:eastAsia="Times New Roman" w:cstheme="minorHAnsi"/>
          <w:color w:val="000000"/>
          <w:szCs w:val="22"/>
        </w:rPr>
        <w:t> other than a </w:t>
      </w:r>
      <w:r w:rsidRPr="00F1427E">
        <w:rPr>
          <w:rFonts w:eastAsia="Times New Roman" w:cstheme="minorHAnsi"/>
          <w:color w:val="000000"/>
          <w:szCs w:val="22"/>
          <w:bdr w:val="none" w:sz="0" w:space="0" w:color="auto" w:frame="1"/>
        </w:rPr>
        <w:t>domestic end product</w:t>
      </w:r>
      <w:r w:rsidRPr="00F1427E">
        <w:rPr>
          <w:rFonts w:eastAsia="Times New Roman" w:cstheme="minorHAnsi"/>
          <w:color w:val="000000"/>
          <w:szCs w:val="22"/>
        </w:rPr>
        <w:t>.</w:t>
      </w:r>
    </w:p>
    <w:p w14:paraId="54023017" w14:textId="49A9AE6C" w:rsidR="00386E85" w:rsidRPr="00F1427E" w:rsidRDefault="00386E85" w:rsidP="00C359F1">
      <w:pPr>
        <w:shd w:val="clear" w:color="auto" w:fill="FFFFFF"/>
        <w:spacing w:after="240" w:line="276" w:lineRule="auto"/>
        <w:ind w:left="576"/>
        <w:textAlignment w:val="baseline"/>
        <w:rPr>
          <w:rFonts w:eastAsia="Times New Roman" w:cstheme="minorHAnsi"/>
          <w:color w:val="000000"/>
          <w:szCs w:val="22"/>
        </w:rPr>
      </w:pPr>
      <w:r w:rsidRPr="00F1427E">
        <w:rPr>
          <w:rFonts w:eastAsia="Times New Roman" w:cstheme="minorHAnsi"/>
          <w:i/>
          <w:iCs/>
          <w:color w:val="000000"/>
          <w:szCs w:val="22"/>
          <w:bdr w:val="none" w:sz="0" w:space="0" w:color="auto" w:frame="1"/>
        </w:rPr>
        <w:t>Foreign iron and steel</w:t>
      </w:r>
      <w:r w:rsidRPr="00F1427E">
        <w:rPr>
          <w:rFonts w:eastAsia="Times New Roman" w:cstheme="minorHAnsi"/>
          <w:color w:val="000000"/>
          <w:szCs w:val="22"/>
        </w:rPr>
        <w:t> means iron or </w:t>
      </w:r>
      <w:r w:rsidRPr="00F1427E">
        <w:rPr>
          <w:rFonts w:eastAsia="Times New Roman" w:cstheme="minorHAnsi"/>
          <w:color w:val="000000"/>
          <w:szCs w:val="22"/>
          <w:bdr w:val="none" w:sz="0" w:space="0" w:color="auto" w:frame="1"/>
        </w:rPr>
        <w:t>steel</w:t>
      </w:r>
      <w:r w:rsidRPr="00F1427E">
        <w:rPr>
          <w:rFonts w:eastAsia="Times New Roman" w:cstheme="minorHAnsi"/>
          <w:color w:val="000000"/>
          <w:szCs w:val="22"/>
        </w:rPr>
        <w:t> </w:t>
      </w:r>
      <w:r w:rsidRPr="00F1427E">
        <w:rPr>
          <w:rFonts w:eastAsia="Times New Roman" w:cstheme="minorHAnsi"/>
          <w:color w:val="000000"/>
          <w:szCs w:val="22"/>
          <w:bdr w:val="none" w:sz="0" w:space="0" w:color="auto" w:frame="1"/>
        </w:rPr>
        <w:t>products</w:t>
      </w:r>
      <w:r w:rsidRPr="00F1427E">
        <w:rPr>
          <w:rFonts w:eastAsia="Times New Roman" w:cstheme="minorHAnsi"/>
          <w:color w:val="000000"/>
          <w:szCs w:val="22"/>
        </w:rPr>
        <w:t> not produced in the </w:t>
      </w:r>
      <w:r w:rsidRPr="00F1427E">
        <w:rPr>
          <w:rFonts w:eastAsia="Times New Roman" w:cstheme="minorHAnsi"/>
          <w:color w:val="000000"/>
          <w:szCs w:val="22"/>
          <w:bdr w:val="none" w:sz="0" w:space="0" w:color="auto" w:frame="1"/>
        </w:rPr>
        <w:t>United States</w:t>
      </w:r>
      <w:r w:rsidRPr="00F1427E">
        <w:rPr>
          <w:rFonts w:eastAsia="Times New Roman" w:cstheme="minorHAnsi"/>
          <w:color w:val="000000"/>
          <w:szCs w:val="22"/>
        </w:rPr>
        <w:t>. Produced in the </w:t>
      </w:r>
      <w:r w:rsidRPr="00F1427E">
        <w:rPr>
          <w:rFonts w:eastAsia="Times New Roman" w:cstheme="minorHAnsi"/>
          <w:color w:val="000000"/>
          <w:szCs w:val="22"/>
          <w:bdr w:val="none" w:sz="0" w:space="0" w:color="auto" w:frame="1"/>
        </w:rPr>
        <w:t>United States</w:t>
      </w:r>
      <w:r w:rsidRPr="00F1427E">
        <w:rPr>
          <w:rFonts w:eastAsia="Times New Roman" w:cstheme="minorHAnsi"/>
          <w:color w:val="000000"/>
          <w:szCs w:val="22"/>
        </w:rPr>
        <w:t> means that all manufacturing processes of the iron or </w:t>
      </w:r>
      <w:r w:rsidRPr="00F1427E">
        <w:rPr>
          <w:rFonts w:eastAsia="Times New Roman" w:cstheme="minorHAnsi"/>
          <w:color w:val="000000"/>
          <w:szCs w:val="22"/>
          <w:bdr w:val="none" w:sz="0" w:space="0" w:color="auto" w:frame="1"/>
        </w:rPr>
        <w:t>steel</w:t>
      </w:r>
      <w:r w:rsidRPr="00F1427E">
        <w:rPr>
          <w:rFonts w:eastAsia="Times New Roman" w:cstheme="minorHAnsi"/>
          <w:color w:val="000000"/>
          <w:szCs w:val="22"/>
        </w:rPr>
        <w:t> </w:t>
      </w:r>
      <w:r w:rsidRPr="00F1427E">
        <w:rPr>
          <w:rFonts w:eastAsia="Times New Roman" w:cstheme="minorHAnsi"/>
          <w:color w:val="000000"/>
          <w:szCs w:val="22"/>
          <w:bdr w:val="none" w:sz="0" w:space="0" w:color="auto" w:frame="1"/>
        </w:rPr>
        <w:t>must</w:t>
      </w:r>
      <w:r w:rsidRPr="00F1427E">
        <w:rPr>
          <w:rFonts w:eastAsia="Times New Roman" w:cstheme="minorHAnsi"/>
          <w:color w:val="000000"/>
          <w:szCs w:val="22"/>
        </w:rPr>
        <w:t> take place in the </w:t>
      </w:r>
      <w:r w:rsidRPr="00F1427E">
        <w:rPr>
          <w:rFonts w:eastAsia="Times New Roman" w:cstheme="minorHAnsi"/>
          <w:color w:val="000000"/>
          <w:szCs w:val="22"/>
          <w:bdr w:val="none" w:sz="0" w:space="0" w:color="auto" w:frame="1"/>
        </w:rPr>
        <w:t>United States</w:t>
      </w:r>
      <w:r w:rsidRPr="00F1427E">
        <w:rPr>
          <w:rFonts w:eastAsia="Times New Roman" w:cstheme="minorHAnsi"/>
          <w:color w:val="000000"/>
          <w:szCs w:val="22"/>
        </w:rPr>
        <w:t>, from the initial melting stage through the application of coatings, except metallurgical processes involving refinement of </w:t>
      </w:r>
      <w:r w:rsidRPr="00F1427E">
        <w:rPr>
          <w:rFonts w:eastAsia="Times New Roman" w:cstheme="minorHAnsi"/>
          <w:color w:val="000000"/>
          <w:szCs w:val="22"/>
          <w:bdr w:val="none" w:sz="0" w:space="0" w:color="auto" w:frame="1"/>
        </w:rPr>
        <w:t>steel</w:t>
      </w:r>
      <w:r w:rsidRPr="00F1427E">
        <w:rPr>
          <w:rFonts w:eastAsia="Times New Roman" w:cstheme="minorHAnsi"/>
          <w:color w:val="000000"/>
          <w:szCs w:val="22"/>
        </w:rPr>
        <w:t> additives. The origin of the elements of the iron or </w:t>
      </w:r>
      <w:r w:rsidRPr="00F1427E">
        <w:rPr>
          <w:rFonts w:eastAsia="Times New Roman" w:cstheme="minorHAnsi"/>
          <w:color w:val="000000"/>
          <w:szCs w:val="22"/>
          <w:bdr w:val="none" w:sz="0" w:space="0" w:color="auto" w:frame="1"/>
        </w:rPr>
        <w:t>steel</w:t>
      </w:r>
      <w:r w:rsidRPr="00F1427E">
        <w:rPr>
          <w:rFonts w:eastAsia="Times New Roman" w:cstheme="minorHAnsi"/>
          <w:color w:val="000000"/>
          <w:szCs w:val="22"/>
        </w:rPr>
        <w:t> is not relevant to the determination of whether it is domestic or foreign.</w:t>
      </w:r>
    </w:p>
    <w:p w14:paraId="72FBB9CB" w14:textId="53AA5C74" w:rsidR="00386E85" w:rsidRPr="00F1427E" w:rsidRDefault="00386E85" w:rsidP="00C359F1">
      <w:pPr>
        <w:shd w:val="clear" w:color="auto" w:fill="FFFFFF"/>
        <w:spacing w:after="240" w:line="276" w:lineRule="auto"/>
        <w:ind w:left="576"/>
        <w:textAlignment w:val="baseline"/>
        <w:rPr>
          <w:rFonts w:eastAsia="Times New Roman" w:cstheme="minorHAnsi"/>
          <w:color w:val="000000"/>
          <w:szCs w:val="22"/>
        </w:rPr>
      </w:pPr>
      <w:proofErr w:type="gramStart"/>
      <w:r w:rsidRPr="00F1427E">
        <w:rPr>
          <w:rFonts w:eastAsia="Times New Roman" w:cstheme="minorHAnsi"/>
          <w:i/>
          <w:iCs/>
          <w:color w:val="000000"/>
          <w:szCs w:val="22"/>
          <w:bdr w:val="none" w:sz="0" w:space="0" w:color="auto" w:frame="1"/>
        </w:rPr>
        <w:t>Predominantly of</w:t>
      </w:r>
      <w:proofErr w:type="gramEnd"/>
      <w:r w:rsidRPr="00F1427E">
        <w:rPr>
          <w:rFonts w:eastAsia="Times New Roman" w:cstheme="minorHAnsi"/>
          <w:i/>
          <w:iCs/>
          <w:color w:val="000000"/>
          <w:szCs w:val="22"/>
          <w:bdr w:val="none" w:sz="0" w:space="0" w:color="auto" w:frame="1"/>
        </w:rPr>
        <w:t xml:space="preserve"> iron or steel or a combination of both</w:t>
      </w:r>
      <w:r w:rsidRPr="00F1427E">
        <w:rPr>
          <w:rFonts w:eastAsia="Times New Roman" w:cstheme="minorHAnsi"/>
          <w:color w:val="000000"/>
          <w:szCs w:val="22"/>
        </w:rPr>
        <w:t> means that the cost of the iron and </w:t>
      </w:r>
      <w:r w:rsidRPr="00F1427E">
        <w:rPr>
          <w:rFonts w:eastAsia="Times New Roman" w:cstheme="minorHAnsi"/>
          <w:color w:val="000000"/>
          <w:szCs w:val="22"/>
          <w:bdr w:val="none" w:sz="0" w:space="0" w:color="auto" w:frame="1"/>
        </w:rPr>
        <w:t>steel</w:t>
      </w:r>
      <w:r w:rsidRPr="00F1427E">
        <w:rPr>
          <w:rFonts w:eastAsia="Times New Roman" w:cstheme="minorHAnsi"/>
          <w:color w:val="000000"/>
          <w:szCs w:val="22"/>
        </w:rPr>
        <w:t> content exceeds 50 percent of the total cost of all its </w:t>
      </w:r>
      <w:r w:rsidRPr="00F1427E">
        <w:rPr>
          <w:rFonts w:eastAsia="Times New Roman" w:cstheme="minorHAnsi"/>
          <w:color w:val="000000"/>
          <w:szCs w:val="22"/>
          <w:bdr w:val="none" w:sz="0" w:space="0" w:color="auto" w:frame="1"/>
        </w:rPr>
        <w:t>components</w:t>
      </w:r>
      <w:r w:rsidRPr="00F1427E">
        <w:rPr>
          <w:rFonts w:eastAsia="Times New Roman" w:cstheme="minorHAnsi"/>
          <w:color w:val="000000"/>
          <w:szCs w:val="22"/>
        </w:rPr>
        <w:t>. The cost of iron and </w:t>
      </w:r>
      <w:r w:rsidRPr="00F1427E">
        <w:rPr>
          <w:rFonts w:eastAsia="Times New Roman" w:cstheme="minorHAnsi"/>
          <w:color w:val="000000"/>
          <w:szCs w:val="22"/>
          <w:bdr w:val="none" w:sz="0" w:space="0" w:color="auto" w:frame="1"/>
        </w:rPr>
        <w:t>steel</w:t>
      </w:r>
      <w:r w:rsidRPr="00F1427E">
        <w:rPr>
          <w:rFonts w:eastAsia="Times New Roman" w:cstheme="minorHAnsi"/>
          <w:color w:val="000000"/>
          <w:szCs w:val="22"/>
        </w:rPr>
        <w:t> is the cost of the iron or </w:t>
      </w:r>
      <w:r w:rsidRPr="00F1427E">
        <w:rPr>
          <w:rFonts w:eastAsia="Times New Roman" w:cstheme="minorHAnsi"/>
          <w:color w:val="000000"/>
          <w:szCs w:val="22"/>
          <w:bdr w:val="none" w:sz="0" w:space="0" w:color="auto" w:frame="1"/>
        </w:rPr>
        <w:t>steel</w:t>
      </w:r>
      <w:r w:rsidRPr="00F1427E">
        <w:rPr>
          <w:rFonts w:eastAsia="Times New Roman" w:cstheme="minorHAnsi"/>
          <w:color w:val="000000"/>
          <w:szCs w:val="22"/>
        </w:rPr>
        <w:t> mill </w:t>
      </w:r>
      <w:r w:rsidRPr="00F1427E">
        <w:rPr>
          <w:rFonts w:eastAsia="Times New Roman" w:cstheme="minorHAnsi"/>
          <w:color w:val="000000"/>
          <w:szCs w:val="22"/>
          <w:bdr w:val="none" w:sz="0" w:space="0" w:color="auto" w:frame="1"/>
        </w:rPr>
        <w:t>products</w:t>
      </w:r>
      <w:r w:rsidRPr="00F1427E">
        <w:rPr>
          <w:rFonts w:eastAsia="Times New Roman" w:cstheme="minorHAnsi"/>
          <w:color w:val="000000"/>
          <w:szCs w:val="22"/>
        </w:rPr>
        <w:t> (such as bar, billet, slab, wire, plate, or sheet), castings, or forgings utilized in the manufacture of the product and a good faith estimate of the cost of iron or </w:t>
      </w:r>
      <w:r w:rsidRPr="00F1427E">
        <w:rPr>
          <w:rFonts w:eastAsia="Times New Roman" w:cstheme="minorHAnsi"/>
          <w:color w:val="000000"/>
          <w:szCs w:val="22"/>
          <w:bdr w:val="none" w:sz="0" w:space="0" w:color="auto" w:frame="1"/>
        </w:rPr>
        <w:t>steel</w:t>
      </w:r>
      <w:r w:rsidRPr="00F1427E">
        <w:rPr>
          <w:rFonts w:eastAsia="Times New Roman" w:cstheme="minorHAnsi"/>
          <w:color w:val="000000"/>
          <w:szCs w:val="22"/>
        </w:rPr>
        <w:t> </w:t>
      </w:r>
      <w:r w:rsidRPr="00F1427E">
        <w:rPr>
          <w:rFonts w:eastAsia="Times New Roman" w:cstheme="minorHAnsi"/>
          <w:color w:val="000000"/>
          <w:szCs w:val="22"/>
          <w:bdr w:val="none" w:sz="0" w:space="0" w:color="auto" w:frame="1"/>
        </w:rPr>
        <w:t>components</w:t>
      </w:r>
      <w:r w:rsidRPr="00F1427E">
        <w:rPr>
          <w:rFonts w:eastAsia="Times New Roman" w:cstheme="minorHAnsi"/>
          <w:color w:val="000000"/>
          <w:szCs w:val="22"/>
        </w:rPr>
        <w:t> excluding COTS </w:t>
      </w:r>
      <w:r w:rsidRPr="00F1427E">
        <w:rPr>
          <w:rFonts w:eastAsia="Times New Roman" w:cstheme="minorHAnsi"/>
          <w:color w:val="000000"/>
          <w:szCs w:val="22"/>
          <w:bdr w:val="none" w:sz="0" w:space="0" w:color="auto" w:frame="1"/>
        </w:rPr>
        <w:t>fasteners</w:t>
      </w:r>
      <w:r w:rsidRPr="00F1427E">
        <w:rPr>
          <w:rFonts w:eastAsia="Times New Roman" w:cstheme="minorHAnsi"/>
          <w:color w:val="000000"/>
          <w:szCs w:val="22"/>
        </w:rPr>
        <w:t>.</w:t>
      </w:r>
    </w:p>
    <w:p w14:paraId="3E139FFA" w14:textId="246F0F4A" w:rsidR="00386E85" w:rsidRPr="00F1427E" w:rsidRDefault="00386E85" w:rsidP="00C359F1">
      <w:pPr>
        <w:shd w:val="clear" w:color="auto" w:fill="FFFFFF"/>
        <w:spacing w:after="240" w:line="276" w:lineRule="auto"/>
        <w:ind w:left="576"/>
        <w:textAlignment w:val="baseline"/>
        <w:rPr>
          <w:rFonts w:eastAsia="Times New Roman" w:cstheme="minorHAnsi"/>
          <w:color w:val="000000"/>
          <w:szCs w:val="22"/>
        </w:rPr>
      </w:pPr>
      <w:r w:rsidRPr="00F1427E">
        <w:rPr>
          <w:rFonts w:eastAsia="Times New Roman" w:cstheme="minorHAnsi"/>
          <w:i/>
          <w:iCs/>
          <w:color w:val="000000"/>
          <w:szCs w:val="22"/>
          <w:bdr w:val="none" w:sz="0" w:space="0" w:color="auto" w:frame="1"/>
        </w:rPr>
        <w:t>Steel</w:t>
      </w:r>
      <w:r w:rsidRPr="00F1427E">
        <w:rPr>
          <w:rFonts w:eastAsia="Times New Roman" w:cstheme="minorHAnsi"/>
          <w:color w:val="000000"/>
          <w:szCs w:val="22"/>
        </w:rPr>
        <w:t> means an alloy that includes at least 50 percent iron, between 0.02 and 2 percent carbon, and </w:t>
      </w:r>
      <w:r w:rsidRPr="00F1427E">
        <w:rPr>
          <w:rFonts w:eastAsia="Times New Roman" w:cstheme="minorHAnsi"/>
          <w:color w:val="000000"/>
          <w:szCs w:val="22"/>
          <w:bdr w:val="none" w:sz="0" w:space="0" w:color="auto" w:frame="1"/>
        </w:rPr>
        <w:t>may</w:t>
      </w:r>
      <w:r w:rsidRPr="00F1427E">
        <w:rPr>
          <w:rFonts w:eastAsia="Times New Roman" w:cstheme="minorHAnsi"/>
          <w:color w:val="000000"/>
          <w:szCs w:val="22"/>
        </w:rPr>
        <w:t> include other elements.</w:t>
      </w:r>
    </w:p>
    <w:p w14:paraId="11ECFDC9" w14:textId="2C2BB943" w:rsidR="00386E85" w:rsidRPr="00F1427E" w:rsidRDefault="00386E85" w:rsidP="00C359F1">
      <w:pPr>
        <w:shd w:val="clear" w:color="auto" w:fill="FFFFFF"/>
        <w:spacing w:after="240" w:line="276" w:lineRule="auto"/>
        <w:ind w:left="576"/>
        <w:textAlignment w:val="baseline"/>
        <w:rPr>
          <w:rFonts w:eastAsia="Times New Roman" w:cstheme="minorHAnsi"/>
          <w:color w:val="000000"/>
          <w:szCs w:val="22"/>
        </w:rPr>
      </w:pPr>
      <w:r w:rsidRPr="00F1427E">
        <w:rPr>
          <w:rFonts w:eastAsia="Times New Roman" w:cstheme="minorHAnsi"/>
          <w:i/>
          <w:iCs/>
          <w:color w:val="000000"/>
          <w:szCs w:val="22"/>
          <w:bdr w:val="none" w:sz="0" w:space="0" w:color="auto" w:frame="1"/>
        </w:rPr>
        <w:t>United States</w:t>
      </w:r>
      <w:r w:rsidRPr="00F1427E">
        <w:rPr>
          <w:rFonts w:eastAsia="Times New Roman" w:cstheme="minorHAnsi"/>
          <w:color w:val="000000"/>
          <w:szCs w:val="22"/>
        </w:rPr>
        <w:t> means the 50 States, the District of Columbia, and </w:t>
      </w:r>
      <w:r w:rsidRPr="00F1427E">
        <w:rPr>
          <w:rFonts w:eastAsia="Times New Roman" w:cstheme="minorHAnsi"/>
          <w:color w:val="000000"/>
          <w:szCs w:val="22"/>
          <w:bdr w:val="none" w:sz="0" w:space="0" w:color="auto" w:frame="1"/>
        </w:rPr>
        <w:t>outlying areas</w:t>
      </w:r>
      <w:r w:rsidRPr="00F1427E">
        <w:rPr>
          <w:rFonts w:eastAsia="Times New Roman" w:cstheme="minorHAnsi"/>
          <w:color w:val="000000"/>
          <w:szCs w:val="22"/>
        </w:rPr>
        <w:t>.</w:t>
      </w:r>
    </w:p>
    <w:p w14:paraId="75DFA4FE" w14:textId="1557508A" w:rsidR="005E588D" w:rsidRPr="00F1427E" w:rsidRDefault="001A500C" w:rsidP="00F5409B">
      <w:pPr>
        <w:pStyle w:val="ListParagraph"/>
        <w:numPr>
          <w:ilvl w:val="0"/>
          <w:numId w:val="15"/>
        </w:numPr>
        <w:shd w:val="clear" w:color="auto" w:fill="FFFFFF"/>
        <w:spacing w:after="240" w:line="276" w:lineRule="auto"/>
        <w:textAlignment w:val="baseline"/>
        <w:rPr>
          <w:rFonts w:eastAsia="Times New Roman" w:cstheme="minorHAnsi"/>
          <w:color w:val="000000"/>
          <w:szCs w:val="22"/>
        </w:rPr>
      </w:pPr>
      <w:hyperlink r:id="rId25" w:tgtFrame="_blank" w:tooltip="41 U.S.C. chapter 83" w:history="1">
        <w:r w:rsidR="00386E85" w:rsidRPr="00F1427E">
          <w:rPr>
            <w:rFonts w:eastAsia="Times New Roman" w:cstheme="minorHAnsi"/>
            <w:color w:val="0000FF"/>
            <w:szCs w:val="22"/>
            <w:u w:val="single"/>
            <w:bdr w:val="none" w:sz="0" w:space="0" w:color="auto" w:frame="1"/>
          </w:rPr>
          <w:t>41 U.S.C. chapter 83</w:t>
        </w:r>
      </w:hyperlink>
      <w:r w:rsidR="00386E85" w:rsidRPr="00F1427E">
        <w:rPr>
          <w:rFonts w:eastAsia="Times New Roman" w:cstheme="minorHAnsi"/>
          <w:color w:val="000000"/>
          <w:szCs w:val="22"/>
        </w:rPr>
        <w:t>, Buy American, provides a preference for </w:t>
      </w:r>
      <w:r w:rsidR="00386E85" w:rsidRPr="00F1427E">
        <w:rPr>
          <w:rFonts w:eastAsia="Times New Roman" w:cstheme="minorHAnsi"/>
          <w:color w:val="000000"/>
          <w:szCs w:val="22"/>
          <w:bdr w:val="none" w:sz="0" w:space="0" w:color="auto" w:frame="1"/>
        </w:rPr>
        <w:t>domestic end</w:t>
      </w:r>
      <w:r w:rsidR="00960891">
        <w:rPr>
          <w:rFonts w:eastAsia="Times New Roman" w:cstheme="minorHAnsi"/>
          <w:color w:val="000000"/>
          <w:szCs w:val="22"/>
          <w:bdr w:val="none" w:sz="0" w:space="0" w:color="auto" w:frame="1"/>
        </w:rPr>
        <w:t xml:space="preserve"> products </w:t>
      </w:r>
      <w:r w:rsidR="00386E85" w:rsidRPr="00F1427E">
        <w:rPr>
          <w:rFonts w:eastAsia="Times New Roman" w:cstheme="minorHAnsi"/>
          <w:color w:val="000000"/>
          <w:szCs w:val="22"/>
        </w:rPr>
        <w:t>for </w:t>
      </w:r>
      <w:r w:rsidR="00386E85" w:rsidRPr="00F1427E">
        <w:rPr>
          <w:rFonts w:eastAsia="Times New Roman" w:cstheme="minorHAnsi"/>
          <w:color w:val="000000"/>
          <w:szCs w:val="22"/>
          <w:bdr w:val="none" w:sz="0" w:space="0" w:color="auto" w:frame="1"/>
        </w:rPr>
        <w:t>supplies</w:t>
      </w:r>
      <w:r w:rsidR="00386E85" w:rsidRPr="00F1427E">
        <w:rPr>
          <w:rFonts w:eastAsia="Times New Roman" w:cstheme="minorHAnsi"/>
          <w:color w:val="000000"/>
          <w:szCs w:val="22"/>
        </w:rPr>
        <w:t> acquired for use in the </w:t>
      </w:r>
      <w:r w:rsidR="00386E85" w:rsidRPr="00F1427E">
        <w:rPr>
          <w:rFonts w:eastAsia="Times New Roman" w:cstheme="minorHAnsi"/>
          <w:color w:val="000000"/>
          <w:szCs w:val="22"/>
          <w:bdr w:val="none" w:sz="0" w:space="0" w:color="auto" w:frame="1"/>
        </w:rPr>
        <w:t>United States</w:t>
      </w:r>
      <w:r w:rsidR="00386E85" w:rsidRPr="00F1427E">
        <w:rPr>
          <w:rFonts w:eastAsia="Times New Roman" w:cstheme="minorHAnsi"/>
          <w:color w:val="000000"/>
          <w:szCs w:val="22"/>
        </w:rPr>
        <w:t>. In accordance with </w:t>
      </w:r>
      <w:hyperlink r:id="rId26" w:tgtFrame="_blank" w:tooltip="41 U.S.C. 1907" w:history="1">
        <w:r w:rsidR="00386E85" w:rsidRPr="00F1427E">
          <w:rPr>
            <w:rFonts w:eastAsia="Times New Roman" w:cstheme="minorHAnsi"/>
            <w:color w:val="0000FF"/>
            <w:szCs w:val="22"/>
            <w:u w:val="single"/>
            <w:bdr w:val="none" w:sz="0" w:space="0" w:color="auto" w:frame="1"/>
          </w:rPr>
          <w:t>41 U.S.C. 1907</w:t>
        </w:r>
      </w:hyperlink>
      <w:r w:rsidR="00386E85" w:rsidRPr="00F1427E">
        <w:rPr>
          <w:rFonts w:eastAsia="Times New Roman" w:cstheme="minorHAnsi"/>
          <w:color w:val="000000"/>
          <w:szCs w:val="22"/>
        </w:rPr>
        <w:t>, the domestic content test of the Buy American statute is waived for an </w:t>
      </w:r>
      <w:r w:rsidR="00386E85" w:rsidRPr="00F1427E">
        <w:rPr>
          <w:rFonts w:eastAsia="Times New Roman" w:cstheme="minorHAnsi"/>
          <w:color w:val="000000"/>
          <w:szCs w:val="22"/>
          <w:bdr w:val="none" w:sz="0" w:space="0" w:color="auto" w:frame="1"/>
        </w:rPr>
        <w:t>end product</w:t>
      </w:r>
      <w:r w:rsidR="00386E85" w:rsidRPr="00F1427E">
        <w:rPr>
          <w:rFonts w:eastAsia="Times New Roman" w:cstheme="minorHAnsi"/>
          <w:color w:val="000000"/>
          <w:szCs w:val="22"/>
        </w:rPr>
        <w:t> that is a COTS item (see </w:t>
      </w:r>
      <w:hyperlink r:id="rId27" w:anchor="FAR_12_505" w:tooltip="12.505" w:history="1">
        <w:r w:rsidR="00386E85" w:rsidRPr="00F1427E">
          <w:rPr>
            <w:rFonts w:eastAsia="Times New Roman" w:cstheme="minorHAnsi"/>
            <w:color w:val="0000FF"/>
            <w:szCs w:val="22"/>
            <w:u w:val="single"/>
            <w:bdr w:val="none" w:sz="0" w:space="0" w:color="auto" w:frame="1"/>
          </w:rPr>
          <w:t>12.505</w:t>
        </w:r>
      </w:hyperlink>
      <w:r w:rsidR="00386E85" w:rsidRPr="00F1427E">
        <w:rPr>
          <w:rFonts w:eastAsia="Times New Roman" w:cstheme="minorHAnsi"/>
          <w:color w:val="000000"/>
          <w:szCs w:val="22"/>
        </w:rPr>
        <w:t>(a)(1)), except that for an </w:t>
      </w:r>
      <w:r w:rsidR="00386E85" w:rsidRPr="00F1427E">
        <w:rPr>
          <w:rFonts w:eastAsia="Times New Roman" w:cstheme="minorHAnsi"/>
          <w:color w:val="000000"/>
          <w:szCs w:val="22"/>
          <w:bdr w:val="none" w:sz="0" w:space="0" w:color="auto" w:frame="1"/>
        </w:rPr>
        <w:t>end product</w:t>
      </w:r>
      <w:r w:rsidR="00386E85" w:rsidRPr="00F1427E">
        <w:rPr>
          <w:rFonts w:eastAsia="Times New Roman" w:cstheme="minorHAnsi"/>
          <w:color w:val="000000"/>
          <w:szCs w:val="22"/>
        </w:rPr>
        <w:t> that consists wholly or </w:t>
      </w:r>
      <w:r w:rsidR="00386E85" w:rsidRPr="00F1427E">
        <w:rPr>
          <w:rFonts w:eastAsia="Times New Roman" w:cstheme="minorHAnsi"/>
          <w:color w:val="000000"/>
          <w:szCs w:val="22"/>
          <w:bdr w:val="none" w:sz="0" w:space="0" w:color="auto" w:frame="1"/>
        </w:rPr>
        <w:t>predominantly of iron or steel or a combination of both</w:t>
      </w:r>
      <w:r w:rsidR="00386E85" w:rsidRPr="00F1427E">
        <w:rPr>
          <w:rFonts w:eastAsia="Times New Roman" w:cstheme="minorHAnsi"/>
          <w:color w:val="000000"/>
          <w:szCs w:val="22"/>
        </w:rPr>
        <w:t>, the domestic content test is applied only to the iron and </w:t>
      </w:r>
      <w:r w:rsidR="00386E85" w:rsidRPr="00F1427E">
        <w:rPr>
          <w:rFonts w:eastAsia="Times New Roman" w:cstheme="minorHAnsi"/>
          <w:color w:val="000000"/>
          <w:szCs w:val="22"/>
          <w:bdr w:val="none" w:sz="0" w:space="0" w:color="auto" w:frame="1"/>
        </w:rPr>
        <w:t>steel</w:t>
      </w:r>
      <w:r w:rsidR="00386E85" w:rsidRPr="00F1427E">
        <w:rPr>
          <w:rFonts w:eastAsia="Times New Roman" w:cstheme="minorHAnsi"/>
          <w:color w:val="000000"/>
          <w:szCs w:val="22"/>
        </w:rPr>
        <w:t> content of the </w:t>
      </w:r>
      <w:r w:rsidR="00386E85" w:rsidRPr="00F1427E">
        <w:rPr>
          <w:rFonts w:eastAsia="Times New Roman" w:cstheme="minorHAnsi"/>
          <w:color w:val="000000"/>
          <w:szCs w:val="22"/>
          <w:bdr w:val="none" w:sz="0" w:space="0" w:color="auto" w:frame="1"/>
        </w:rPr>
        <w:t>end product</w:t>
      </w:r>
      <w:r w:rsidR="00386E85" w:rsidRPr="00F1427E">
        <w:rPr>
          <w:rFonts w:eastAsia="Times New Roman" w:cstheme="minorHAnsi"/>
          <w:color w:val="000000"/>
          <w:szCs w:val="22"/>
        </w:rPr>
        <w:t>, excluding COTS </w:t>
      </w:r>
      <w:r w:rsidR="00386E85" w:rsidRPr="00F1427E">
        <w:rPr>
          <w:rFonts w:eastAsia="Times New Roman" w:cstheme="minorHAnsi"/>
          <w:color w:val="000000"/>
          <w:szCs w:val="22"/>
          <w:bdr w:val="none" w:sz="0" w:space="0" w:color="auto" w:frame="1"/>
        </w:rPr>
        <w:t>fasteners</w:t>
      </w:r>
      <w:r w:rsidR="00386E85" w:rsidRPr="00F1427E">
        <w:rPr>
          <w:rFonts w:eastAsia="Times New Roman" w:cstheme="minorHAnsi"/>
          <w:color w:val="000000"/>
          <w:szCs w:val="22"/>
        </w:rPr>
        <w:t>.</w:t>
      </w:r>
    </w:p>
    <w:p w14:paraId="3F820DFB" w14:textId="05E88BD5" w:rsidR="005E588D" w:rsidRPr="00F1427E" w:rsidRDefault="00386E85" w:rsidP="00F5409B">
      <w:pPr>
        <w:pStyle w:val="ListParagraph"/>
        <w:numPr>
          <w:ilvl w:val="0"/>
          <w:numId w:val="15"/>
        </w:numPr>
        <w:shd w:val="clear" w:color="auto" w:fill="FFFFFF"/>
        <w:spacing w:after="240" w:line="276" w:lineRule="auto"/>
        <w:textAlignment w:val="baseline"/>
        <w:rPr>
          <w:rFonts w:eastAsia="Times New Roman" w:cstheme="minorHAnsi"/>
          <w:color w:val="000000"/>
          <w:szCs w:val="22"/>
        </w:rPr>
      </w:pPr>
      <w:r w:rsidRPr="00F1427E">
        <w:rPr>
          <w:rFonts w:eastAsia="Times New Roman" w:cstheme="minorHAnsi"/>
          <w:color w:val="000000"/>
          <w:szCs w:val="22"/>
          <w:bdr w:val="none" w:sz="0" w:space="0" w:color="auto" w:frame="1"/>
        </w:rPr>
        <w:lastRenderedPageBreak/>
        <w:t>Offerors</w:t>
      </w:r>
      <w:r w:rsidRPr="00F1427E">
        <w:rPr>
          <w:rFonts w:eastAsia="Times New Roman" w:cstheme="minorHAnsi"/>
          <w:color w:val="000000"/>
          <w:szCs w:val="22"/>
        </w:rPr>
        <w:t> </w:t>
      </w:r>
      <w:r w:rsidRPr="00F1427E">
        <w:rPr>
          <w:rFonts w:eastAsia="Times New Roman" w:cstheme="minorHAnsi"/>
          <w:color w:val="000000"/>
          <w:szCs w:val="22"/>
          <w:bdr w:val="none" w:sz="0" w:space="0" w:color="auto" w:frame="1"/>
        </w:rPr>
        <w:t>may</w:t>
      </w:r>
      <w:r w:rsidRPr="00F1427E">
        <w:rPr>
          <w:rFonts w:eastAsia="Times New Roman" w:cstheme="minorHAnsi"/>
          <w:color w:val="000000"/>
          <w:szCs w:val="22"/>
        </w:rPr>
        <w:t> obtain from the </w:t>
      </w:r>
      <w:r w:rsidRPr="00F1427E">
        <w:rPr>
          <w:rFonts w:eastAsia="Times New Roman" w:cstheme="minorHAnsi"/>
          <w:color w:val="000000"/>
          <w:szCs w:val="22"/>
          <w:bdr w:val="none" w:sz="0" w:space="0" w:color="auto" w:frame="1"/>
        </w:rPr>
        <w:t>Contracting Officer</w:t>
      </w:r>
      <w:r w:rsidRPr="00F1427E">
        <w:rPr>
          <w:rFonts w:eastAsia="Times New Roman" w:cstheme="minorHAnsi"/>
          <w:color w:val="000000"/>
          <w:szCs w:val="22"/>
        </w:rPr>
        <w:t> a list of foreign articles that the </w:t>
      </w:r>
      <w:r w:rsidRPr="00F1427E">
        <w:rPr>
          <w:rFonts w:eastAsia="Times New Roman" w:cstheme="minorHAnsi"/>
          <w:color w:val="000000"/>
          <w:szCs w:val="22"/>
          <w:bdr w:val="none" w:sz="0" w:space="0" w:color="auto" w:frame="1"/>
        </w:rPr>
        <w:t>Contracting Officer</w:t>
      </w:r>
      <w:r w:rsidRPr="00F1427E">
        <w:rPr>
          <w:rFonts w:eastAsia="Times New Roman" w:cstheme="minorHAnsi"/>
          <w:color w:val="000000"/>
          <w:szCs w:val="22"/>
        </w:rPr>
        <w:t> will treat as domestic for this contract.</w:t>
      </w:r>
    </w:p>
    <w:p w14:paraId="446A2AB1" w14:textId="61BA34A2" w:rsidR="00386E85" w:rsidRPr="00F1427E" w:rsidRDefault="00386E85" w:rsidP="00F5409B">
      <w:pPr>
        <w:pStyle w:val="ListParagraph"/>
        <w:numPr>
          <w:ilvl w:val="0"/>
          <w:numId w:val="15"/>
        </w:numPr>
        <w:shd w:val="clear" w:color="auto" w:fill="FFFFFF"/>
        <w:spacing w:after="240" w:line="276" w:lineRule="auto"/>
        <w:textAlignment w:val="baseline"/>
        <w:rPr>
          <w:rFonts w:eastAsia="Times New Roman" w:cstheme="minorHAnsi"/>
          <w:color w:val="000000"/>
          <w:szCs w:val="22"/>
        </w:rPr>
      </w:pPr>
      <w:r w:rsidRPr="00F1427E">
        <w:rPr>
          <w:rFonts w:eastAsia="Times New Roman" w:cstheme="minorHAnsi"/>
          <w:color w:val="000000"/>
          <w:szCs w:val="22"/>
        </w:rPr>
        <w:t>The Contractor </w:t>
      </w:r>
      <w:r w:rsidRPr="00F1427E">
        <w:rPr>
          <w:rFonts w:eastAsia="Times New Roman" w:cstheme="minorHAnsi"/>
          <w:color w:val="000000"/>
          <w:szCs w:val="22"/>
          <w:bdr w:val="none" w:sz="0" w:space="0" w:color="auto" w:frame="1"/>
        </w:rPr>
        <w:t>shall</w:t>
      </w:r>
      <w:r w:rsidRPr="00F1427E">
        <w:rPr>
          <w:rFonts w:eastAsia="Times New Roman" w:cstheme="minorHAnsi"/>
          <w:color w:val="000000"/>
          <w:szCs w:val="22"/>
        </w:rPr>
        <w:t> deliver only </w:t>
      </w:r>
      <w:r w:rsidRPr="00F1427E">
        <w:rPr>
          <w:rFonts w:eastAsia="Times New Roman" w:cstheme="minorHAnsi"/>
          <w:color w:val="000000"/>
          <w:szCs w:val="22"/>
          <w:bdr w:val="none" w:sz="0" w:space="0" w:color="auto" w:frame="1"/>
        </w:rPr>
        <w:t>domestic end products</w:t>
      </w:r>
      <w:r w:rsidRPr="00F1427E">
        <w:rPr>
          <w:rFonts w:eastAsia="Times New Roman" w:cstheme="minorHAnsi"/>
          <w:color w:val="000000"/>
          <w:szCs w:val="22"/>
        </w:rPr>
        <w:t> except to the extent that it specified delivery of </w:t>
      </w:r>
      <w:r w:rsidRPr="00F1427E">
        <w:rPr>
          <w:rFonts w:eastAsia="Times New Roman" w:cstheme="minorHAnsi"/>
          <w:color w:val="000000"/>
          <w:szCs w:val="22"/>
          <w:bdr w:val="none" w:sz="0" w:space="0" w:color="auto" w:frame="1"/>
        </w:rPr>
        <w:t>foreign end products</w:t>
      </w:r>
      <w:r w:rsidRPr="00F1427E">
        <w:rPr>
          <w:rFonts w:eastAsia="Times New Roman" w:cstheme="minorHAnsi"/>
          <w:color w:val="000000"/>
          <w:szCs w:val="22"/>
        </w:rPr>
        <w:t> in the provision of the </w:t>
      </w:r>
      <w:r w:rsidRPr="00F1427E">
        <w:rPr>
          <w:rFonts w:eastAsia="Times New Roman" w:cstheme="minorHAnsi"/>
          <w:color w:val="000000"/>
          <w:szCs w:val="22"/>
          <w:bdr w:val="none" w:sz="0" w:space="0" w:color="auto" w:frame="1"/>
        </w:rPr>
        <w:t>solicitation</w:t>
      </w:r>
      <w:r w:rsidRPr="00F1427E">
        <w:rPr>
          <w:rFonts w:eastAsia="Times New Roman" w:cstheme="minorHAnsi"/>
          <w:color w:val="000000"/>
          <w:szCs w:val="22"/>
        </w:rPr>
        <w:t> entitled "Buy American Certificate."</w:t>
      </w:r>
    </w:p>
    <w:p w14:paraId="37F4B2ED" w14:textId="111D4ED2" w:rsidR="00386E85" w:rsidRPr="00F1427E" w:rsidRDefault="00386E85" w:rsidP="00C359F1">
      <w:pPr>
        <w:shd w:val="clear" w:color="auto" w:fill="FFFFFF"/>
        <w:spacing w:after="240" w:line="276" w:lineRule="auto"/>
        <w:ind w:firstLine="240"/>
        <w:jc w:val="center"/>
        <w:textAlignment w:val="baseline"/>
        <w:rPr>
          <w:rFonts w:eastAsia="Times New Roman" w:cstheme="minorHAnsi"/>
          <w:color w:val="000000"/>
          <w:szCs w:val="22"/>
        </w:rPr>
      </w:pPr>
      <w:r w:rsidRPr="00F1427E">
        <w:rPr>
          <w:rFonts w:eastAsia="Times New Roman" w:cstheme="minorHAnsi"/>
          <w:color w:val="000000"/>
          <w:szCs w:val="22"/>
        </w:rPr>
        <w:t>(End of clause)</w:t>
      </w:r>
    </w:p>
    <w:p w14:paraId="4180F3C8" w14:textId="77777777" w:rsidR="00386E85" w:rsidRPr="00F1427E" w:rsidRDefault="00386E85" w:rsidP="00C359F1">
      <w:pPr>
        <w:shd w:val="clear" w:color="auto" w:fill="FFFFFF"/>
        <w:spacing w:after="240" w:line="276" w:lineRule="auto"/>
        <w:ind w:left="720"/>
        <w:textAlignment w:val="baseline"/>
        <w:rPr>
          <w:rFonts w:eastAsia="Times New Roman" w:cstheme="minorHAnsi"/>
          <w:color w:val="000000"/>
          <w:szCs w:val="22"/>
        </w:rPr>
      </w:pPr>
      <w:r w:rsidRPr="00F1427E">
        <w:rPr>
          <w:rFonts w:eastAsia="Times New Roman" w:cstheme="minorHAnsi"/>
          <w:i/>
          <w:iCs/>
          <w:color w:val="000000"/>
          <w:szCs w:val="22"/>
          <w:bdr w:val="none" w:sz="0" w:space="0" w:color="auto" w:frame="1"/>
        </w:rPr>
        <w:t>Alternate I</w:t>
      </w:r>
      <w:r w:rsidRPr="00F1427E">
        <w:rPr>
          <w:rFonts w:eastAsia="Times New Roman" w:cstheme="minorHAnsi"/>
          <w:color w:val="000000"/>
          <w:szCs w:val="22"/>
        </w:rPr>
        <w:t> </w:t>
      </w:r>
      <w:r w:rsidRPr="00F1427E">
        <w:rPr>
          <w:rFonts w:eastAsia="Times New Roman" w:cstheme="minorHAnsi"/>
          <w:smallCaps/>
          <w:color w:val="000000"/>
          <w:szCs w:val="22"/>
          <w:bdr w:val="none" w:sz="0" w:space="0" w:color="auto" w:frame="1"/>
        </w:rPr>
        <w:t>(Oct 2022)</w:t>
      </w:r>
      <w:r w:rsidRPr="00F1427E">
        <w:rPr>
          <w:rFonts w:eastAsia="Times New Roman" w:cstheme="minorHAnsi"/>
          <w:color w:val="000000"/>
          <w:szCs w:val="22"/>
        </w:rPr>
        <w:t>. As prescribed in </w:t>
      </w:r>
      <w:hyperlink r:id="rId28" w:anchor="FAR_25_1101" w:tooltip="25.1101" w:history="1">
        <w:r w:rsidRPr="00F1427E">
          <w:rPr>
            <w:rFonts w:eastAsia="Times New Roman" w:cstheme="minorHAnsi"/>
            <w:color w:val="0000FF"/>
            <w:szCs w:val="22"/>
            <w:u w:val="single"/>
            <w:bdr w:val="none" w:sz="0" w:space="0" w:color="auto" w:frame="1"/>
          </w:rPr>
          <w:t>25.1101</w:t>
        </w:r>
      </w:hyperlink>
      <w:r w:rsidRPr="00F1427E">
        <w:rPr>
          <w:rFonts w:eastAsia="Times New Roman" w:cstheme="minorHAnsi"/>
          <w:color w:val="000000"/>
          <w:szCs w:val="22"/>
        </w:rPr>
        <w:t>(a)(1)(ii) substitute the following sentence for the first sentence of paragraph (1)(ii)(A) of the definition of “</w:t>
      </w:r>
      <w:r w:rsidRPr="00F1427E">
        <w:rPr>
          <w:rFonts w:eastAsia="Times New Roman" w:cstheme="minorHAnsi"/>
          <w:color w:val="000000"/>
          <w:szCs w:val="22"/>
          <w:bdr w:val="none" w:sz="0" w:space="0" w:color="auto" w:frame="1"/>
        </w:rPr>
        <w:t>domestic end product</w:t>
      </w:r>
      <w:r w:rsidRPr="00F1427E">
        <w:rPr>
          <w:rFonts w:eastAsia="Times New Roman" w:cstheme="minorHAnsi"/>
          <w:color w:val="000000"/>
          <w:szCs w:val="22"/>
        </w:rPr>
        <w:t>” in paragraph (a):</w:t>
      </w:r>
    </w:p>
    <w:p w14:paraId="0B1516A7" w14:textId="2CD8F068" w:rsidR="00386E85" w:rsidRPr="00F1427E" w:rsidRDefault="00386E85" w:rsidP="00C359F1">
      <w:pPr>
        <w:shd w:val="clear" w:color="auto" w:fill="FFFFFF"/>
        <w:spacing w:after="240" w:line="276" w:lineRule="auto"/>
        <w:ind w:left="720"/>
        <w:textAlignment w:val="baseline"/>
        <w:rPr>
          <w:rFonts w:eastAsia="Times New Roman" w:cstheme="minorHAnsi"/>
          <w:color w:val="000000"/>
          <w:szCs w:val="22"/>
        </w:rPr>
      </w:pPr>
      <w:r w:rsidRPr="00F1427E">
        <w:rPr>
          <w:rFonts w:eastAsia="Times New Roman" w:cstheme="minorHAnsi"/>
          <w:color w:val="000000"/>
          <w:szCs w:val="22"/>
        </w:rPr>
        <w:t>(A) The cost of its </w:t>
      </w:r>
      <w:r w:rsidRPr="00F1427E">
        <w:rPr>
          <w:rFonts w:eastAsia="Times New Roman" w:cstheme="minorHAnsi"/>
          <w:color w:val="000000"/>
          <w:szCs w:val="22"/>
          <w:bdr w:val="none" w:sz="0" w:space="0" w:color="auto" w:frame="1"/>
        </w:rPr>
        <w:t>components</w:t>
      </w:r>
      <w:r w:rsidRPr="00F1427E">
        <w:rPr>
          <w:rFonts w:eastAsia="Times New Roman" w:cstheme="minorHAnsi"/>
          <w:color w:val="000000"/>
          <w:szCs w:val="22"/>
        </w:rPr>
        <w:t> mined, produced, or manufactured in the </w:t>
      </w:r>
      <w:r w:rsidRPr="00F1427E">
        <w:rPr>
          <w:rFonts w:eastAsia="Times New Roman" w:cstheme="minorHAnsi"/>
          <w:color w:val="000000"/>
          <w:szCs w:val="22"/>
          <w:bdr w:val="none" w:sz="0" w:space="0" w:color="auto" w:frame="1"/>
        </w:rPr>
        <w:t>United States</w:t>
      </w:r>
      <w:r w:rsidRPr="00F1427E">
        <w:rPr>
          <w:rFonts w:eastAsia="Times New Roman" w:cstheme="minorHAnsi"/>
          <w:color w:val="000000"/>
          <w:szCs w:val="22"/>
        </w:rPr>
        <w:t xml:space="preserve"> exceeds </w:t>
      </w:r>
      <w:r w:rsidR="00B12A51">
        <w:rPr>
          <w:rFonts w:eastAsia="Times New Roman" w:cstheme="minorHAnsi"/>
          <w:color w:val="00B0F0"/>
          <w:szCs w:val="22"/>
        </w:rPr>
        <w:t xml:space="preserve"> </w:t>
      </w:r>
      <w:r w:rsidR="000F461A" w:rsidRPr="000F5F93">
        <w:rPr>
          <w:rFonts w:eastAsia="Times New Roman" w:cstheme="minorHAnsi"/>
          <w:color w:val="00B0F0"/>
          <w:szCs w:val="22"/>
        </w:rPr>
        <w:t>[</w:t>
      </w:r>
      <w:r w:rsidR="00B12A51">
        <w:rPr>
          <w:rFonts w:eastAsia="Times New Roman" w:cstheme="minorHAnsi"/>
          <w:color w:val="00B0F0"/>
          <w:szCs w:val="22"/>
        </w:rPr>
        <w:t xml:space="preserve"> </w:t>
      </w:r>
      <w:r w:rsidR="000F461A" w:rsidRPr="000F5F93">
        <w:rPr>
          <w:rFonts w:eastAsia="Times New Roman" w:cstheme="minorHAnsi"/>
          <w:color w:val="00B0F0"/>
          <w:szCs w:val="22"/>
        </w:rPr>
        <w:t xml:space="preserve"> ]</w:t>
      </w:r>
      <w:r w:rsidRPr="00F1427E">
        <w:rPr>
          <w:rFonts w:eastAsia="Times New Roman" w:cstheme="minorHAnsi"/>
          <w:color w:val="00B0F0"/>
          <w:szCs w:val="22"/>
        </w:rPr>
        <w:t xml:space="preserve"> </w:t>
      </w:r>
      <w:r w:rsidRPr="00F1427E">
        <w:rPr>
          <w:rFonts w:eastAsia="Times New Roman" w:cstheme="minorHAnsi"/>
          <w:color w:val="000000"/>
          <w:szCs w:val="22"/>
        </w:rPr>
        <w:t>percent of the cost of all its </w:t>
      </w:r>
      <w:r w:rsidRPr="00F1427E">
        <w:rPr>
          <w:rFonts w:eastAsia="Times New Roman" w:cstheme="minorHAnsi"/>
          <w:color w:val="000000"/>
          <w:szCs w:val="22"/>
          <w:bdr w:val="none" w:sz="0" w:space="0" w:color="auto" w:frame="1"/>
        </w:rPr>
        <w:t>components</w:t>
      </w:r>
      <w:r w:rsidRPr="00EE708C">
        <w:rPr>
          <w:rFonts w:eastAsia="Times New Roman" w:cstheme="minorHAnsi"/>
          <w:i/>
          <w:iCs/>
          <w:color w:val="00B0F0"/>
          <w:szCs w:val="22"/>
        </w:rPr>
        <w:t>. [</w:t>
      </w:r>
      <w:r w:rsidRPr="00EE708C">
        <w:rPr>
          <w:rFonts w:eastAsia="Times New Roman" w:cstheme="minorHAnsi"/>
          <w:i/>
          <w:iCs/>
          <w:color w:val="00B0F0"/>
          <w:szCs w:val="22"/>
          <w:bdr w:val="none" w:sz="0" w:space="0" w:color="auto" w:frame="1"/>
        </w:rPr>
        <w:t>Contracting officer to insert the percentage</w:t>
      </w:r>
      <w:r w:rsidR="007C6705" w:rsidRPr="00EE708C">
        <w:rPr>
          <w:rFonts w:eastAsia="Times New Roman" w:cstheme="minorHAnsi"/>
          <w:i/>
          <w:iCs/>
          <w:color w:val="00B0F0"/>
          <w:szCs w:val="22"/>
          <w:bdr w:val="none" w:sz="0" w:space="0" w:color="auto" w:frame="1"/>
        </w:rPr>
        <w:t>.</w:t>
      </w:r>
      <w:r w:rsidR="007C6705" w:rsidRPr="00EE708C">
        <w:rPr>
          <w:rFonts w:eastAsia="Times New Roman" w:cstheme="minorHAnsi"/>
          <w:i/>
          <w:iCs/>
          <w:color w:val="00B0F0"/>
          <w:szCs w:val="22"/>
        </w:rPr>
        <w:t>]</w:t>
      </w:r>
    </w:p>
    <w:p w14:paraId="3B280274" w14:textId="40A95079" w:rsidR="008A5B2B" w:rsidRPr="00F1427E" w:rsidRDefault="007C6705" w:rsidP="00C359F1">
      <w:pPr>
        <w:spacing w:after="240"/>
        <w:rPr>
          <w:rFonts w:eastAsia="Calibri" w:cstheme="minorHAnsi"/>
          <w:szCs w:val="22"/>
        </w:rPr>
      </w:pPr>
      <w:r w:rsidRPr="00F1427E">
        <w:rPr>
          <w:rFonts w:eastAsia="Times New Roman" w:cstheme="minorHAnsi"/>
          <w:b/>
          <w:bCs/>
          <w:szCs w:val="22"/>
          <w:bdr w:val="none" w:sz="0" w:space="0" w:color="auto" w:frame="1"/>
        </w:rPr>
        <w:t xml:space="preserve"> </w:t>
      </w:r>
      <w:r w:rsidR="008A5B2B" w:rsidRPr="00F1427E">
        <w:rPr>
          <w:rFonts w:eastAsia="Calibri" w:cstheme="minorHAnsi"/>
          <w:b/>
          <w:bCs/>
          <w:color w:val="000000"/>
          <w:szCs w:val="22"/>
        </w:rPr>
        <w:t xml:space="preserve">FAR </w:t>
      </w:r>
      <w:r w:rsidR="006A5506" w:rsidRPr="00F1427E">
        <w:rPr>
          <w:rFonts w:eastAsia="Calibri" w:cstheme="minorHAnsi"/>
          <w:b/>
          <w:bCs/>
          <w:color w:val="000000"/>
          <w:szCs w:val="22"/>
        </w:rPr>
        <w:t>52.228 Insurance</w:t>
      </w:r>
      <w:r w:rsidR="008A5B2B" w:rsidRPr="00F1427E">
        <w:rPr>
          <w:rFonts w:eastAsia="Calibri" w:cstheme="minorHAnsi"/>
          <w:b/>
          <w:bCs/>
          <w:color w:val="000000"/>
          <w:szCs w:val="22"/>
        </w:rPr>
        <w:t xml:space="preserve"> - </w:t>
      </w:r>
      <w:r w:rsidR="008A5B2B" w:rsidRPr="00F1427E">
        <w:rPr>
          <w:rFonts w:eastAsia="Calibri" w:cstheme="minorHAnsi"/>
          <w:szCs w:val="22"/>
        </w:rPr>
        <w:t xml:space="preserve">In accordance with FAR 52.228-5, </w:t>
      </w:r>
      <w:r w:rsidR="008A5B2B" w:rsidRPr="00F1427E">
        <w:rPr>
          <w:rFonts w:eastAsia="Calibri" w:cstheme="minorHAnsi"/>
          <w:i/>
          <w:szCs w:val="22"/>
        </w:rPr>
        <w:t>Insurance – Work on a Government Installation</w:t>
      </w:r>
      <w:r w:rsidR="008A5B2B" w:rsidRPr="00F1427E">
        <w:rPr>
          <w:rFonts w:eastAsia="Calibri" w:cstheme="minorHAnsi"/>
          <w:szCs w:val="22"/>
        </w:rPr>
        <w:t xml:space="preserve">, which is incorporated herein by reference, the Contractor shall, at no cost to the Agency, maintain policies providing the following insurance protection, which shall apply to all operations of the Contractor hereunder and employees of the Contractor engaged therein. </w:t>
      </w:r>
    </w:p>
    <w:p w14:paraId="08F2FFF3" w14:textId="341A678E" w:rsidR="008A5B2B" w:rsidRPr="00F1427E" w:rsidRDefault="008A5B2B" w:rsidP="00F5409B">
      <w:pPr>
        <w:pStyle w:val="ListParagraph"/>
        <w:numPr>
          <w:ilvl w:val="0"/>
          <w:numId w:val="14"/>
        </w:numPr>
        <w:spacing w:after="240"/>
        <w:rPr>
          <w:rFonts w:eastAsia="Calibri" w:cstheme="minorHAnsi"/>
          <w:szCs w:val="22"/>
        </w:rPr>
      </w:pPr>
      <w:r w:rsidRPr="00F1427E">
        <w:rPr>
          <w:rFonts w:eastAsia="Calibri" w:cstheme="minorHAnsi"/>
          <w:szCs w:val="22"/>
        </w:rPr>
        <w:t xml:space="preserve">Worker’s Compensation – Coverage as provided in the Worker's Compensation Law of the State having </w:t>
      </w:r>
      <w:proofErr w:type="gramStart"/>
      <w:r w:rsidRPr="00F1427E">
        <w:rPr>
          <w:rFonts w:eastAsia="Calibri" w:cstheme="minorHAnsi"/>
          <w:szCs w:val="22"/>
        </w:rPr>
        <w:t>jurisdiction</w:t>
      </w:r>
      <w:proofErr w:type="gramEnd"/>
      <w:r w:rsidRPr="00F1427E">
        <w:rPr>
          <w:rFonts w:eastAsia="Calibri" w:cstheme="minorHAnsi"/>
          <w:szCs w:val="22"/>
        </w:rPr>
        <w:t>, including occupational disease coverage for limits of __________ per person in any one case and additional Employees Liability of _____________ per occurrence.</w:t>
      </w:r>
    </w:p>
    <w:p w14:paraId="6D51D5A8" w14:textId="17A339B7" w:rsidR="008A5B2B" w:rsidRPr="00F1427E" w:rsidRDefault="008A5B2B" w:rsidP="00F5409B">
      <w:pPr>
        <w:pStyle w:val="ListParagraph"/>
        <w:numPr>
          <w:ilvl w:val="0"/>
          <w:numId w:val="14"/>
        </w:numPr>
        <w:spacing w:after="240"/>
        <w:rPr>
          <w:rFonts w:eastAsia="Calibri" w:cstheme="minorHAnsi"/>
          <w:szCs w:val="22"/>
        </w:rPr>
      </w:pPr>
      <w:r w:rsidRPr="00F1427E">
        <w:rPr>
          <w:rFonts w:eastAsia="Calibri" w:cstheme="minorHAnsi"/>
          <w:szCs w:val="22"/>
        </w:rPr>
        <w:t>General Liability – Insurance with limits of _____________for bodily injury liability and ____________ for property damage liability in the comprehensive liability form.</w:t>
      </w:r>
    </w:p>
    <w:p w14:paraId="777E79B3" w14:textId="63FFBEC7" w:rsidR="008A5B2B" w:rsidRPr="00F1427E" w:rsidRDefault="008A5B2B" w:rsidP="00F5409B">
      <w:pPr>
        <w:pStyle w:val="ListParagraph"/>
        <w:numPr>
          <w:ilvl w:val="0"/>
          <w:numId w:val="14"/>
        </w:numPr>
        <w:spacing w:after="240"/>
        <w:rPr>
          <w:rFonts w:eastAsia="Calibri" w:cstheme="minorHAnsi"/>
          <w:szCs w:val="22"/>
        </w:rPr>
      </w:pPr>
      <w:r w:rsidRPr="00F1427E">
        <w:rPr>
          <w:rFonts w:eastAsia="Calibri" w:cstheme="minorHAnsi"/>
          <w:szCs w:val="22"/>
        </w:rPr>
        <w:t>Automobile Liability – Insurance with limits of _____________ for bodily injury liability and ____________for property damage liability in the comprehensive policy form.</w:t>
      </w:r>
    </w:p>
    <w:p w14:paraId="4A0FC8FB" w14:textId="51B98A09" w:rsidR="008A5B2B" w:rsidRPr="00F1427E" w:rsidRDefault="008A5B2B" w:rsidP="00C359F1">
      <w:pPr>
        <w:spacing w:after="240"/>
        <w:rPr>
          <w:rFonts w:eastAsia="Calibri" w:cstheme="minorHAnsi"/>
          <w:szCs w:val="22"/>
        </w:rPr>
      </w:pPr>
      <w:r w:rsidRPr="00F1427E">
        <w:rPr>
          <w:rFonts w:eastAsia="Calibri" w:cstheme="minorHAnsi"/>
          <w:szCs w:val="22"/>
        </w:rPr>
        <w:t xml:space="preserve">The Contractor shall also provide an endorsement to its liability policies naming the U.S. Government and </w:t>
      </w:r>
      <w:r w:rsidRPr="00F1427E">
        <w:rPr>
          <w:rFonts w:eastAsia="Calibri" w:cstheme="minorHAnsi"/>
          <w:i/>
          <w:szCs w:val="22"/>
          <w:u w:val="single"/>
        </w:rPr>
        <w:t>Agency/Site</w:t>
      </w:r>
      <w:r w:rsidRPr="00F1427E">
        <w:rPr>
          <w:rFonts w:eastAsia="Calibri" w:cstheme="minorHAnsi"/>
          <w:szCs w:val="22"/>
        </w:rPr>
        <w:t xml:space="preserve"> as additional insureds. The Contractor shall furnish the CO a certificate of insurance to show compliance with this paragraph. The insurance certificate shall be submitted within fourteen (14) days after award and prior to issuance of a Notice to Proceed</w:t>
      </w:r>
      <w:proofErr w:type="gramStart"/>
      <w:r w:rsidRPr="00F1427E">
        <w:rPr>
          <w:rFonts w:eastAsia="Calibri" w:cstheme="minorHAnsi"/>
          <w:szCs w:val="22"/>
        </w:rPr>
        <w:t xml:space="preserve">.  </w:t>
      </w:r>
      <w:proofErr w:type="gramEnd"/>
      <w:r w:rsidRPr="00F1427E">
        <w:rPr>
          <w:rFonts w:eastAsia="Calibri" w:cstheme="minorHAnsi"/>
          <w:szCs w:val="22"/>
        </w:rPr>
        <w:t xml:space="preserve">The Contractor shall also ensure that such certificate states that the insurance carrier(s) will give </w:t>
      </w:r>
      <w:r w:rsidR="00960891" w:rsidRPr="00F1427E">
        <w:rPr>
          <w:rFonts w:eastAsia="Calibri" w:cstheme="minorHAnsi"/>
          <w:i/>
          <w:szCs w:val="22"/>
          <w:u w:val="single"/>
        </w:rPr>
        <w:t>the Agency</w:t>
      </w:r>
      <w:r w:rsidRPr="00F1427E">
        <w:rPr>
          <w:rFonts w:eastAsia="Calibri" w:cstheme="minorHAnsi"/>
          <w:szCs w:val="22"/>
        </w:rPr>
        <w:t xml:space="preserve"> 30 days prior written notice if there is any cancellation or material change in such policies. The Contractor shall also ensure that such certificates </w:t>
      </w:r>
      <w:proofErr w:type="gramStart"/>
      <w:r w:rsidRPr="00F1427E">
        <w:rPr>
          <w:rFonts w:eastAsia="Calibri" w:cstheme="minorHAnsi"/>
          <w:szCs w:val="22"/>
        </w:rPr>
        <w:t>are kept</w:t>
      </w:r>
      <w:proofErr w:type="gramEnd"/>
      <w:r w:rsidRPr="00F1427E">
        <w:rPr>
          <w:rFonts w:eastAsia="Calibri" w:cstheme="minorHAnsi"/>
          <w:szCs w:val="22"/>
        </w:rPr>
        <w:t xml:space="preserve"> up to date during the period of contract performance. The Contractor agrees to insert the substance of this clause in all subcontracts hereunder at any tier where work will </w:t>
      </w:r>
      <w:proofErr w:type="gramStart"/>
      <w:r w:rsidRPr="00F1427E">
        <w:rPr>
          <w:rFonts w:eastAsia="Calibri" w:cstheme="minorHAnsi"/>
          <w:szCs w:val="22"/>
        </w:rPr>
        <w:t>be performed</w:t>
      </w:r>
      <w:proofErr w:type="gramEnd"/>
      <w:r w:rsidRPr="00F1427E">
        <w:rPr>
          <w:rFonts w:eastAsia="Calibri" w:cstheme="minorHAnsi"/>
          <w:szCs w:val="22"/>
        </w:rPr>
        <w:t xml:space="preserve"> on the </w:t>
      </w:r>
      <w:r w:rsidRPr="00F1427E">
        <w:rPr>
          <w:rFonts w:eastAsia="Calibri" w:cstheme="minorHAnsi"/>
          <w:i/>
          <w:szCs w:val="22"/>
          <w:u w:val="words"/>
        </w:rPr>
        <w:t>Site</w:t>
      </w:r>
      <w:r w:rsidRPr="00F1427E">
        <w:rPr>
          <w:rFonts w:eastAsia="Calibri" w:cstheme="minorHAnsi"/>
          <w:szCs w:val="22"/>
        </w:rPr>
        <w:t>.</w:t>
      </w:r>
    </w:p>
    <w:p w14:paraId="5A9E0FE3" w14:textId="77777777" w:rsidR="008A5B2B" w:rsidRPr="00F1427E" w:rsidRDefault="008A5B2B" w:rsidP="00C359F1">
      <w:pPr>
        <w:spacing w:after="240"/>
        <w:rPr>
          <w:rFonts w:eastAsia="Calibri" w:cstheme="minorHAnsi"/>
          <w:szCs w:val="22"/>
        </w:rPr>
      </w:pPr>
      <w:r w:rsidRPr="00F1427E">
        <w:rPr>
          <w:rFonts w:eastAsia="Calibri" w:cstheme="minorHAnsi"/>
          <w:szCs w:val="22"/>
        </w:rPr>
        <w:t>The Contractor may purchase such additional or other insurance protection, as it may deem necessary, at its own expense.</w:t>
      </w:r>
    </w:p>
    <w:p w14:paraId="7CD454F9" w14:textId="55F1552F" w:rsidR="008A5B2B" w:rsidRPr="00F1427E" w:rsidRDefault="008A5B2B" w:rsidP="00C359F1">
      <w:pPr>
        <w:spacing w:after="240"/>
        <w:rPr>
          <w:rFonts w:eastAsia="Calibri" w:cstheme="minorHAnsi"/>
          <w:szCs w:val="22"/>
        </w:rPr>
      </w:pPr>
      <w:r w:rsidRPr="00F1427E">
        <w:rPr>
          <w:rFonts w:eastAsia="Calibri" w:cstheme="minorHAnsi"/>
          <w:szCs w:val="22"/>
        </w:rPr>
        <w:t xml:space="preserve">Nothing herein shall relieve the Contractor of or limit the Contractor’s liability for losses and damages to person or property </w:t>
      </w:r>
      <w:proofErr w:type="gramStart"/>
      <w:r w:rsidRPr="00F1427E">
        <w:rPr>
          <w:rFonts w:eastAsia="Calibri" w:cstheme="minorHAnsi"/>
          <w:szCs w:val="22"/>
        </w:rPr>
        <w:t>as a result of</w:t>
      </w:r>
      <w:proofErr w:type="gramEnd"/>
      <w:r w:rsidRPr="00F1427E">
        <w:rPr>
          <w:rFonts w:eastAsia="Calibri" w:cstheme="minorHAnsi"/>
          <w:szCs w:val="22"/>
        </w:rPr>
        <w:t xml:space="preserve"> its operations. The Contractor shall indemnify, and hold </w:t>
      </w:r>
      <w:r w:rsidRPr="00F1427E">
        <w:rPr>
          <w:rFonts w:eastAsia="Calibri" w:cstheme="minorHAnsi"/>
          <w:i/>
          <w:szCs w:val="22"/>
          <w:u w:val="single"/>
        </w:rPr>
        <w:t>Agency</w:t>
      </w:r>
      <w:r w:rsidRPr="00F1427E">
        <w:rPr>
          <w:rFonts w:eastAsia="Calibri" w:cstheme="minorHAnsi"/>
          <w:szCs w:val="22"/>
        </w:rPr>
        <w:t xml:space="preserve">, and </w:t>
      </w:r>
      <w:r w:rsidRPr="00F1427E">
        <w:rPr>
          <w:rFonts w:eastAsia="Calibri" w:cstheme="minorHAnsi"/>
          <w:szCs w:val="22"/>
        </w:rPr>
        <w:lastRenderedPageBreak/>
        <w:t xml:space="preserve">any person acting on behalf of </w:t>
      </w:r>
      <w:r w:rsidRPr="00F1427E">
        <w:rPr>
          <w:rFonts w:eastAsia="Calibri" w:cstheme="minorHAnsi"/>
          <w:i/>
          <w:szCs w:val="22"/>
          <w:u w:val="single"/>
        </w:rPr>
        <w:t>Agency</w:t>
      </w:r>
      <w:r w:rsidRPr="00F1427E">
        <w:rPr>
          <w:rFonts w:eastAsia="Calibri" w:cstheme="minorHAnsi"/>
          <w:szCs w:val="22"/>
        </w:rPr>
        <w:t xml:space="preserve">, harmless from </w:t>
      </w:r>
      <w:proofErr w:type="gramStart"/>
      <w:r w:rsidRPr="00F1427E">
        <w:rPr>
          <w:rFonts w:eastAsia="Calibri" w:cstheme="minorHAnsi"/>
          <w:szCs w:val="22"/>
        </w:rPr>
        <w:t>any and all</w:t>
      </w:r>
      <w:proofErr w:type="gramEnd"/>
      <w:r w:rsidRPr="00F1427E">
        <w:rPr>
          <w:rFonts w:eastAsia="Calibri" w:cstheme="minorHAnsi"/>
          <w:szCs w:val="22"/>
        </w:rPr>
        <w:t xml:space="preserve"> liability, including attorneys’ fees and legal costs, associated </w:t>
      </w:r>
      <w:r w:rsidR="00960891" w:rsidRPr="00F1427E">
        <w:rPr>
          <w:rFonts w:eastAsia="Calibri" w:cstheme="minorHAnsi"/>
          <w:szCs w:val="22"/>
        </w:rPr>
        <w:t>with,</w:t>
      </w:r>
      <w:r w:rsidRPr="00F1427E">
        <w:rPr>
          <w:rFonts w:eastAsia="Calibri" w:cstheme="minorHAnsi"/>
          <w:szCs w:val="22"/>
        </w:rPr>
        <w:t xml:space="preserve"> or resulting from the Contractor’s operations under an Order.</w:t>
      </w:r>
    </w:p>
    <w:p w14:paraId="42D1BC5E" w14:textId="77777777" w:rsidR="00334155" w:rsidRDefault="00334155" w:rsidP="00C359F1">
      <w:pPr>
        <w:spacing w:after="240"/>
        <w:jc w:val="center"/>
        <w:rPr>
          <w:rFonts w:cstheme="minorHAnsi"/>
        </w:rPr>
      </w:pPr>
    </w:p>
    <w:p w14:paraId="7886FD43" w14:textId="77777777" w:rsidR="00334155" w:rsidRDefault="00334155" w:rsidP="00C359F1">
      <w:pPr>
        <w:spacing w:after="240"/>
        <w:jc w:val="center"/>
        <w:rPr>
          <w:rFonts w:cstheme="minorHAnsi"/>
        </w:rPr>
      </w:pPr>
    </w:p>
    <w:p w14:paraId="68AE50AD" w14:textId="77777777" w:rsidR="00334155" w:rsidRDefault="00334155" w:rsidP="00C359F1">
      <w:pPr>
        <w:spacing w:after="240"/>
        <w:jc w:val="center"/>
        <w:rPr>
          <w:rFonts w:cstheme="minorHAnsi"/>
        </w:rPr>
      </w:pPr>
    </w:p>
    <w:p w14:paraId="6D37D81B" w14:textId="6DAEDF02" w:rsidR="008C062C" w:rsidRPr="00C359F1" w:rsidRDefault="0053081E" w:rsidP="00C359F1">
      <w:pPr>
        <w:spacing w:after="240"/>
        <w:jc w:val="center"/>
        <w:rPr>
          <w:rFonts w:eastAsiaTheme="majorEastAsia" w:cstheme="minorHAnsi"/>
          <w:color w:val="365F91" w:themeColor="accent1" w:themeShade="BF"/>
          <w:sz w:val="32"/>
          <w:szCs w:val="32"/>
        </w:rPr>
      </w:pPr>
      <w:r w:rsidRPr="00F1427E">
        <w:rPr>
          <w:rFonts w:cstheme="minorHAnsi"/>
        </w:rPr>
        <w:t>[End of Section I]</w:t>
      </w:r>
    </w:p>
    <w:p w14:paraId="55BF3D4E" w14:textId="79FDFEF3" w:rsidR="003700BB" w:rsidRDefault="003700BB">
      <w:pPr>
        <w:rPr>
          <w:rFonts w:eastAsiaTheme="majorEastAsia" w:cstheme="minorHAnsi"/>
          <w:color w:val="365F91" w:themeColor="accent1" w:themeShade="BF"/>
          <w:sz w:val="32"/>
          <w:szCs w:val="32"/>
        </w:rPr>
      </w:pPr>
      <w:r>
        <w:rPr>
          <w:rFonts w:cstheme="minorHAnsi"/>
        </w:rPr>
        <w:br w:type="page"/>
      </w:r>
    </w:p>
    <w:p w14:paraId="62CB255E" w14:textId="4DA1EB2A" w:rsidR="0013130E" w:rsidRPr="00C359F1" w:rsidRDefault="0013130E" w:rsidP="00C359F1">
      <w:pPr>
        <w:pStyle w:val="Heading1"/>
        <w:spacing w:before="0" w:after="240"/>
        <w:rPr>
          <w:rFonts w:asciiTheme="minorHAnsi" w:hAnsiTheme="minorHAnsi" w:cstheme="minorHAnsi"/>
        </w:rPr>
      </w:pPr>
      <w:bookmarkStart w:id="93" w:name="_Toc135904149"/>
      <w:r w:rsidRPr="00C359F1">
        <w:rPr>
          <w:rFonts w:asciiTheme="minorHAnsi" w:hAnsiTheme="minorHAnsi" w:cstheme="minorHAnsi"/>
        </w:rPr>
        <w:lastRenderedPageBreak/>
        <w:t>Part III – List of Documents, Exhibits, and Other Attachments</w:t>
      </w:r>
      <w:bookmarkEnd w:id="93"/>
    </w:p>
    <w:p w14:paraId="3C683119" w14:textId="77777777" w:rsidR="00143A20" w:rsidRPr="00F1427E" w:rsidRDefault="00BA0FA1" w:rsidP="00C359F1">
      <w:pPr>
        <w:spacing w:after="240" w:line="240" w:lineRule="auto"/>
        <w:rPr>
          <w:rFonts w:cstheme="minorHAnsi"/>
        </w:rPr>
      </w:pPr>
      <w:r w:rsidRPr="00F1427E">
        <w:rPr>
          <w:rFonts w:cstheme="minorHAnsi"/>
        </w:rPr>
        <w:t xml:space="preserve">The contracting </w:t>
      </w:r>
      <w:r w:rsidRPr="00960891">
        <w:rPr>
          <w:rFonts w:cstheme="minorHAnsi"/>
        </w:rPr>
        <w:t xml:space="preserve">officer shall </w:t>
      </w:r>
      <w:r w:rsidRPr="00EE708C">
        <w:rPr>
          <w:rFonts w:cstheme="minorHAnsi"/>
        </w:rPr>
        <w:t>list the title, date, and number of pages for each attached document, exhibit, and other attachment</w:t>
      </w:r>
      <w:r w:rsidRPr="00960891">
        <w:rPr>
          <w:rFonts w:cstheme="minorHAnsi"/>
        </w:rPr>
        <w:t xml:space="preserve">. Cross-references to material in other sections may </w:t>
      </w:r>
      <w:proofErr w:type="gramStart"/>
      <w:r w:rsidRPr="00960891">
        <w:rPr>
          <w:rFonts w:cstheme="minorHAnsi"/>
        </w:rPr>
        <w:t>be inserted</w:t>
      </w:r>
      <w:proofErr w:type="gramEnd"/>
      <w:r w:rsidRPr="00960891">
        <w:rPr>
          <w:rFonts w:cstheme="minorHAnsi"/>
        </w:rPr>
        <w:t>, as appropriate.</w:t>
      </w:r>
    </w:p>
    <w:p w14:paraId="5F89A6A8" w14:textId="1C516B99" w:rsidR="00F61D73" w:rsidRPr="00C359F1" w:rsidRDefault="00F61D73" w:rsidP="00C359F1">
      <w:pPr>
        <w:pStyle w:val="Heading2"/>
        <w:spacing w:before="0" w:after="240"/>
        <w:rPr>
          <w:rFonts w:asciiTheme="minorHAnsi" w:eastAsia="Calibri" w:hAnsiTheme="minorHAnsi" w:cstheme="minorHAnsi"/>
        </w:rPr>
      </w:pPr>
      <w:bookmarkStart w:id="94" w:name="_Toc135904150"/>
      <w:r w:rsidRPr="00C359F1">
        <w:rPr>
          <w:rFonts w:asciiTheme="minorHAnsi" w:eastAsia="Calibri" w:hAnsiTheme="minorHAnsi" w:cstheme="minorHAnsi"/>
        </w:rPr>
        <w:t xml:space="preserve">Section J </w:t>
      </w:r>
      <w:r w:rsidR="007D481C" w:rsidRPr="00C359F1">
        <w:rPr>
          <w:rFonts w:asciiTheme="minorHAnsi" w:eastAsia="Calibri" w:hAnsiTheme="minorHAnsi" w:cstheme="minorHAnsi"/>
        </w:rPr>
        <w:t xml:space="preserve">– </w:t>
      </w:r>
      <w:r w:rsidRPr="00C359F1">
        <w:rPr>
          <w:rFonts w:asciiTheme="minorHAnsi" w:eastAsia="Calibri" w:hAnsiTheme="minorHAnsi" w:cstheme="minorHAnsi"/>
        </w:rPr>
        <w:t>List of Documents, Exhibits and Other Attachments</w:t>
      </w:r>
      <w:bookmarkEnd w:id="94"/>
    </w:p>
    <w:p w14:paraId="77B9B556" w14:textId="6C76B943" w:rsidR="001D164F" w:rsidRPr="00F1427E" w:rsidRDefault="001D164F" w:rsidP="00C359F1">
      <w:pPr>
        <w:pStyle w:val="Heading3"/>
        <w:spacing w:before="0" w:after="240"/>
        <w:rPr>
          <w:rFonts w:asciiTheme="minorHAnsi" w:hAnsiTheme="minorHAnsi" w:cstheme="minorHAnsi"/>
        </w:rPr>
      </w:pPr>
      <w:bookmarkStart w:id="95" w:name="_Toc135904151"/>
      <w:r w:rsidRPr="00C359F1">
        <w:rPr>
          <w:rFonts w:asciiTheme="minorHAnsi" w:eastAsia="Times New Roman" w:hAnsiTheme="minorHAnsi" w:cstheme="minorHAnsi"/>
        </w:rPr>
        <w:t>J.</w:t>
      </w:r>
      <w:r w:rsidR="00886A30" w:rsidRPr="00C359F1">
        <w:rPr>
          <w:rFonts w:asciiTheme="minorHAnsi" w:eastAsia="Times New Roman" w:hAnsiTheme="minorHAnsi" w:cstheme="minorHAnsi"/>
        </w:rPr>
        <w:t>1</w:t>
      </w:r>
      <w:r w:rsidRPr="00C359F1">
        <w:rPr>
          <w:rFonts w:asciiTheme="minorHAnsi" w:eastAsia="Times New Roman" w:hAnsiTheme="minorHAnsi" w:cstheme="minorHAnsi"/>
        </w:rPr>
        <w:t xml:space="preserve"> Contract Schedules</w:t>
      </w:r>
      <w:bookmarkEnd w:id="95"/>
    </w:p>
    <w:p w14:paraId="2A6EAA4A" w14:textId="479FB1BD" w:rsidR="001D164F" w:rsidRPr="00C359F1" w:rsidRDefault="001D164F" w:rsidP="00C359F1">
      <w:pPr>
        <w:pStyle w:val="Heading4"/>
        <w:spacing w:before="0" w:after="240"/>
        <w:rPr>
          <w:rFonts w:asciiTheme="minorHAnsi" w:hAnsiTheme="minorHAnsi" w:cstheme="minorHAnsi"/>
        </w:rPr>
      </w:pPr>
      <w:r w:rsidRPr="00C359F1">
        <w:rPr>
          <w:rFonts w:asciiTheme="minorHAnsi" w:hAnsiTheme="minorHAnsi" w:cstheme="minorHAnsi"/>
        </w:rPr>
        <w:t>J.1</w:t>
      </w:r>
      <w:r w:rsidR="009552F0">
        <w:rPr>
          <w:rFonts w:asciiTheme="minorHAnsi" w:hAnsiTheme="minorHAnsi" w:cstheme="minorHAnsi"/>
        </w:rPr>
        <w:t>.1</w:t>
      </w:r>
      <w:r w:rsidRPr="00C359F1">
        <w:rPr>
          <w:rFonts w:asciiTheme="minorHAnsi" w:hAnsiTheme="minorHAnsi" w:cstheme="minorHAnsi"/>
        </w:rPr>
        <w:t xml:space="preserve"> Task Order Schedules </w:t>
      </w:r>
    </w:p>
    <w:p w14:paraId="7287B112" w14:textId="0EAFD4E3" w:rsidR="001D164F" w:rsidRPr="00F1427E" w:rsidRDefault="0FDFD11B" w:rsidP="71D4DE0C">
      <w:pPr>
        <w:spacing w:after="240"/>
      </w:pPr>
      <w:r w:rsidRPr="71D4DE0C">
        <w:t>The Contractor [</w:t>
      </w:r>
      <w:r w:rsidRPr="71D4DE0C">
        <w:rPr>
          <w:i/>
          <w:iCs/>
          <w:color w:val="00B0F0"/>
        </w:rPr>
        <w:t>shall</w:t>
      </w:r>
      <w:r w:rsidR="191ED8BD" w:rsidRPr="71D4DE0C">
        <w:rPr>
          <w:i/>
          <w:iCs/>
        </w:rPr>
        <w:t>/</w:t>
      </w:r>
      <w:r w:rsidR="191ED8BD" w:rsidRPr="000F5F93">
        <w:rPr>
          <w:i/>
          <w:iCs/>
          <w:color w:val="00B0F0"/>
        </w:rPr>
        <w:t>shall not</w:t>
      </w:r>
      <w:r w:rsidRPr="71D4DE0C">
        <w:t xml:space="preserve">] use eProject Builder </w:t>
      </w:r>
      <w:r w:rsidR="6099522F" w:rsidRPr="71D4DE0C">
        <w:t xml:space="preserve">and provide all schedules provided </w:t>
      </w:r>
      <w:r w:rsidR="2A2E0E29" w:rsidRPr="71D4DE0C">
        <w:t>ther</w:t>
      </w:r>
      <w:r w:rsidR="3F3EE9EC" w:rsidRPr="71D4DE0C">
        <w:t>e</w:t>
      </w:r>
      <w:r w:rsidR="2A2E0E29" w:rsidRPr="71D4DE0C">
        <w:t>in</w:t>
      </w:r>
      <w:r w:rsidR="6099522F" w:rsidRPr="71D4DE0C">
        <w:t>.</w:t>
      </w:r>
    </w:p>
    <w:p w14:paraId="6C4C5B88" w14:textId="198B9775" w:rsidR="001D164F" w:rsidRPr="00C359F1" w:rsidRDefault="001D164F" w:rsidP="00C359F1">
      <w:pPr>
        <w:pStyle w:val="Heading4"/>
        <w:spacing w:before="0" w:after="240"/>
        <w:rPr>
          <w:rFonts w:asciiTheme="minorHAnsi" w:hAnsiTheme="minorHAnsi" w:cstheme="minorHAnsi"/>
        </w:rPr>
      </w:pPr>
      <w:r w:rsidRPr="00C359F1">
        <w:rPr>
          <w:rFonts w:asciiTheme="minorHAnsi" w:hAnsiTheme="minorHAnsi" w:cstheme="minorHAnsi"/>
        </w:rPr>
        <w:t>J.1.</w:t>
      </w:r>
      <w:r w:rsidR="009552F0">
        <w:rPr>
          <w:rFonts w:asciiTheme="minorHAnsi" w:hAnsiTheme="minorHAnsi" w:cstheme="minorHAnsi"/>
        </w:rPr>
        <w:t>2</w:t>
      </w:r>
      <w:r w:rsidRPr="00C359F1">
        <w:rPr>
          <w:rFonts w:asciiTheme="minorHAnsi" w:hAnsiTheme="minorHAnsi" w:cstheme="minorHAnsi"/>
        </w:rPr>
        <w:t xml:space="preserve"> Summary Schedule</w:t>
      </w:r>
    </w:p>
    <w:p w14:paraId="48605CC1" w14:textId="77777777" w:rsidR="001D164F" w:rsidRPr="00F1427E" w:rsidRDefault="001D164F" w:rsidP="00C359F1">
      <w:pPr>
        <w:spacing w:after="240"/>
        <w:rPr>
          <w:rFonts w:cstheme="minorHAnsi"/>
        </w:rPr>
      </w:pPr>
      <w:r w:rsidRPr="00F1427E">
        <w:rPr>
          <w:rFonts w:cstheme="minorHAnsi"/>
        </w:rPr>
        <w:t xml:space="preserve">The summary schedule </w:t>
      </w:r>
      <w:proofErr w:type="gramStart"/>
      <w:r w:rsidRPr="00F1427E">
        <w:rPr>
          <w:rFonts w:cstheme="minorHAnsi"/>
        </w:rPr>
        <w:t>is intended</w:t>
      </w:r>
      <w:proofErr w:type="gramEnd"/>
      <w:r w:rsidRPr="00F1427E">
        <w:rPr>
          <w:rFonts w:cstheme="minorHAnsi"/>
        </w:rPr>
        <w:t xml:space="preserve"> to capture high-level information about the overall project. The information on the summary sheet </w:t>
      </w:r>
      <w:proofErr w:type="gramStart"/>
      <w:r w:rsidRPr="00F1427E">
        <w:rPr>
          <w:rFonts w:cstheme="minorHAnsi"/>
        </w:rPr>
        <w:t>is divided</w:t>
      </w:r>
      <w:proofErr w:type="gramEnd"/>
      <w:r w:rsidRPr="00F1427E">
        <w:rPr>
          <w:rFonts w:cstheme="minorHAnsi"/>
        </w:rPr>
        <w:t xml:space="preserve"> into five broad categories,</w:t>
      </w:r>
    </w:p>
    <w:p w14:paraId="33D324C4" w14:textId="2C4DDCF0" w:rsidR="001D164F" w:rsidRPr="00557FE1" w:rsidRDefault="001D164F" w:rsidP="00F5409B">
      <w:pPr>
        <w:pStyle w:val="ListParagraph"/>
        <w:numPr>
          <w:ilvl w:val="0"/>
          <w:numId w:val="38"/>
        </w:numPr>
        <w:spacing w:after="240" w:line="240" w:lineRule="auto"/>
        <w:rPr>
          <w:rFonts w:ascii="Calibri" w:eastAsia="Calibri" w:hAnsi="Calibri" w:cs="Calibri"/>
        </w:rPr>
      </w:pPr>
      <w:r w:rsidRPr="00557FE1">
        <w:rPr>
          <w:rFonts w:ascii="Calibri" w:eastAsia="Calibri" w:hAnsi="Calibri" w:cs="Calibri"/>
        </w:rPr>
        <w:t>Project Contact Information</w:t>
      </w:r>
    </w:p>
    <w:p w14:paraId="46364613" w14:textId="2961BC0C" w:rsidR="001D164F" w:rsidRPr="00557FE1" w:rsidRDefault="001D164F" w:rsidP="00F5409B">
      <w:pPr>
        <w:pStyle w:val="ListParagraph"/>
        <w:numPr>
          <w:ilvl w:val="0"/>
          <w:numId w:val="38"/>
        </w:numPr>
        <w:spacing w:after="240" w:line="240" w:lineRule="auto"/>
        <w:rPr>
          <w:rFonts w:ascii="Calibri" w:eastAsia="Calibri" w:hAnsi="Calibri" w:cs="Calibri"/>
        </w:rPr>
      </w:pPr>
      <w:r w:rsidRPr="00557FE1">
        <w:rPr>
          <w:rFonts w:ascii="Calibri" w:eastAsia="Calibri" w:hAnsi="Calibri" w:cs="Calibri"/>
        </w:rPr>
        <w:t>Project Identification and Characteristics</w:t>
      </w:r>
    </w:p>
    <w:p w14:paraId="2B2B1CB2" w14:textId="0422994E" w:rsidR="001D164F" w:rsidRPr="00557FE1" w:rsidRDefault="001D164F" w:rsidP="00F5409B">
      <w:pPr>
        <w:pStyle w:val="ListParagraph"/>
        <w:numPr>
          <w:ilvl w:val="0"/>
          <w:numId w:val="38"/>
        </w:numPr>
        <w:spacing w:after="240" w:line="240" w:lineRule="auto"/>
        <w:rPr>
          <w:rFonts w:ascii="Calibri" w:eastAsia="Calibri" w:hAnsi="Calibri" w:cs="Calibri"/>
        </w:rPr>
      </w:pPr>
      <w:r w:rsidRPr="00557FE1">
        <w:rPr>
          <w:rFonts w:ascii="Calibri" w:eastAsia="Calibri" w:hAnsi="Calibri" w:cs="Calibri"/>
        </w:rPr>
        <w:t>Project Costs and Financials</w:t>
      </w:r>
    </w:p>
    <w:p w14:paraId="2FF8B1AE" w14:textId="3D6B1419" w:rsidR="001D164F" w:rsidRPr="00557FE1" w:rsidRDefault="001D164F" w:rsidP="00F5409B">
      <w:pPr>
        <w:pStyle w:val="ListParagraph"/>
        <w:numPr>
          <w:ilvl w:val="0"/>
          <w:numId w:val="38"/>
        </w:numPr>
        <w:spacing w:after="240" w:line="240" w:lineRule="auto"/>
        <w:rPr>
          <w:rFonts w:ascii="Calibri" w:eastAsia="Calibri" w:hAnsi="Calibri" w:cs="Calibri"/>
        </w:rPr>
      </w:pPr>
      <w:r w:rsidRPr="00557FE1">
        <w:rPr>
          <w:rFonts w:ascii="Calibri" w:eastAsia="Calibri" w:hAnsi="Calibri" w:cs="Calibri"/>
        </w:rPr>
        <w:t>Project Capitalization</w:t>
      </w:r>
    </w:p>
    <w:p w14:paraId="31DEA58D" w14:textId="71DD64A4" w:rsidR="001D164F" w:rsidRPr="00557FE1" w:rsidRDefault="001D164F" w:rsidP="00F5409B">
      <w:pPr>
        <w:pStyle w:val="ListParagraph"/>
        <w:numPr>
          <w:ilvl w:val="0"/>
          <w:numId w:val="38"/>
        </w:numPr>
        <w:spacing w:after="240" w:line="240" w:lineRule="auto"/>
        <w:rPr>
          <w:rFonts w:ascii="Calibri" w:eastAsia="Calibri" w:hAnsi="Calibri" w:cs="Calibri"/>
        </w:rPr>
      </w:pPr>
      <w:r w:rsidRPr="00557FE1">
        <w:rPr>
          <w:rFonts w:ascii="Calibri" w:eastAsia="Calibri" w:hAnsi="Calibri" w:cs="Calibri"/>
        </w:rPr>
        <w:t>Other</w:t>
      </w:r>
    </w:p>
    <w:p w14:paraId="4581E192" w14:textId="1B3E1688" w:rsidR="001D164F" w:rsidRPr="00C359F1" w:rsidRDefault="001D164F" w:rsidP="00C359F1">
      <w:pPr>
        <w:pStyle w:val="Heading4"/>
        <w:spacing w:before="0" w:after="240"/>
        <w:rPr>
          <w:rFonts w:asciiTheme="minorHAnsi" w:eastAsia="Times New Roman" w:hAnsiTheme="minorHAnsi" w:cstheme="minorHAnsi"/>
        </w:rPr>
      </w:pPr>
      <w:r w:rsidRPr="00C359F1">
        <w:rPr>
          <w:rFonts w:asciiTheme="minorHAnsi" w:eastAsia="Times New Roman" w:hAnsiTheme="minorHAnsi" w:cstheme="minorHAnsi"/>
        </w:rPr>
        <w:t>J.1.</w:t>
      </w:r>
      <w:r w:rsidR="009552F0">
        <w:rPr>
          <w:rFonts w:asciiTheme="minorHAnsi" w:eastAsia="Times New Roman" w:hAnsiTheme="minorHAnsi" w:cstheme="minorHAnsi"/>
        </w:rPr>
        <w:t>3</w:t>
      </w:r>
      <w:r w:rsidRPr="00C359F1">
        <w:rPr>
          <w:rFonts w:asciiTheme="minorHAnsi" w:eastAsia="Times New Roman" w:hAnsiTheme="minorHAnsi" w:cstheme="minorHAnsi"/>
        </w:rPr>
        <w:t xml:space="preserve"> Annual Escalation Rates</w:t>
      </w:r>
    </w:p>
    <w:p w14:paraId="0AF2A8EB" w14:textId="265DC4B7" w:rsidR="001D164F" w:rsidRPr="00F1427E" w:rsidRDefault="001D164F" w:rsidP="00C359F1">
      <w:pPr>
        <w:spacing w:after="240"/>
        <w:rPr>
          <w:rFonts w:eastAsia="Times New Roman" w:cstheme="minorHAnsi"/>
        </w:rPr>
      </w:pPr>
      <w:r w:rsidRPr="00F1427E">
        <w:rPr>
          <w:rFonts w:eastAsia="Times New Roman" w:cstheme="minorHAnsi"/>
        </w:rPr>
        <w:t xml:space="preserve">Annual escalation rates </w:t>
      </w:r>
      <w:proofErr w:type="gramStart"/>
      <w:r w:rsidRPr="00F1427E">
        <w:rPr>
          <w:rFonts w:eastAsia="Times New Roman" w:cstheme="minorHAnsi"/>
        </w:rPr>
        <w:t>are intended</w:t>
      </w:r>
      <w:proofErr w:type="gramEnd"/>
      <w:r w:rsidRPr="00F1427E">
        <w:rPr>
          <w:rFonts w:eastAsia="Times New Roman" w:cstheme="minorHAnsi"/>
        </w:rPr>
        <w:t xml:space="preserve"> to capture the rates that are used to calculate the year-over-year energy savings for each of the different saving streams, </w:t>
      </w:r>
      <w:r w:rsidR="00960891" w:rsidRPr="00F1427E">
        <w:rPr>
          <w:rFonts w:eastAsia="Times New Roman" w:cstheme="minorHAnsi"/>
        </w:rPr>
        <w:t>utility,</w:t>
      </w:r>
      <w:r w:rsidRPr="00F1427E">
        <w:rPr>
          <w:rFonts w:eastAsia="Times New Roman" w:cstheme="minorHAnsi"/>
        </w:rPr>
        <w:t xml:space="preserve"> and non-utility. The first-year savings reported on Schedule #4 cost savings by ECM will </w:t>
      </w:r>
      <w:proofErr w:type="gramStart"/>
      <w:r w:rsidRPr="00F1427E">
        <w:rPr>
          <w:rFonts w:eastAsia="Times New Roman" w:cstheme="minorHAnsi"/>
        </w:rPr>
        <w:t>be escalated</w:t>
      </w:r>
      <w:proofErr w:type="gramEnd"/>
      <w:r w:rsidRPr="00F1427E">
        <w:rPr>
          <w:rFonts w:eastAsia="Times New Roman" w:cstheme="minorHAnsi"/>
        </w:rPr>
        <w:t xml:space="preserve"> using the appropriate escalation rates to calculate estimated annual cost savings for subsequent years.</w:t>
      </w:r>
    </w:p>
    <w:p w14:paraId="1A470030" w14:textId="37F32DA2" w:rsidR="001D164F" w:rsidRPr="00C359F1" w:rsidRDefault="001D164F" w:rsidP="00C359F1">
      <w:pPr>
        <w:pStyle w:val="Heading4"/>
        <w:spacing w:before="0" w:after="240"/>
        <w:rPr>
          <w:rFonts w:asciiTheme="minorHAnsi" w:eastAsia="Times New Roman" w:hAnsiTheme="minorHAnsi" w:cstheme="minorHAnsi"/>
        </w:rPr>
      </w:pPr>
      <w:r w:rsidRPr="00C359F1">
        <w:rPr>
          <w:rFonts w:asciiTheme="minorHAnsi" w:eastAsia="Times New Roman" w:hAnsiTheme="minorHAnsi" w:cstheme="minorHAnsi"/>
        </w:rPr>
        <w:t>J.1.</w:t>
      </w:r>
      <w:r w:rsidR="009552F0">
        <w:rPr>
          <w:rFonts w:asciiTheme="minorHAnsi" w:eastAsia="Times New Roman" w:hAnsiTheme="minorHAnsi" w:cstheme="minorHAnsi"/>
        </w:rPr>
        <w:t>4</w:t>
      </w:r>
      <w:r w:rsidRPr="00C359F1">
        <w:rPr>
          <w:rFonts w:asciiTheme="minorHAnsi" w:eastAsia="Times New Roman" w:hAnsiTheme="minorHAnsi" w:cstheme="minorHAnsi"/>
        </w:rPr>
        <w:t xml:space="preserve"> Schedule #1 Annual Cost Savings and Payments</w:t>
      </w:r>
    </w:p>
    <w:p w14:paraId="30DEE97C" w14:textId="77777777" w:rsidR="001D164F" w:rsidRPr="00F1427E" w:rsidRDefault="001D164F" w:rsidP="00C359F1">
      <w:pPr>
        <w:spacing w:after="240"/>
        <w:rPr>
          <w:rFonts w:eastAsia="Times New Roman" w:cstheme="minorHAnsi"/>
        </w:rPr>
      </w:pPr>
      <w:r w:rsidRPr="00F1427E">
        <w:rPr>
          <w:rFonts w:eastAsia="Times New Roman" w:cstheme="minorHAnsi"/>
        </w:rPr>
        <w:t xml:space="preserve">The calculated estimated annual cost savings for each performance year along with the guaranteed annual cost savings and the related "annual payment" </w:t>
      </w:r>
      <w:proofErr w:type="gramStart"/>
      <w:r w:rsidRPr="00F1427E">
        <w:rPr>
          <w:rFonts w:eastAsia="Times New Roman" w:cstheme="minorHAnsi"/>
        </w:rPr>
        <w:t>are shown</w:t>
      </w:r>
      <w:proofErr w:type="gramEnd"/>
      <w:r w:rsidRPr="00F1427E">
        <w:rPr>
          <w:rFonts w:eastAsia="Times New Roman" w:cstheme="minorHAnsi"/>
        </w:rPr>
        <w:t xml:space="preserve"> on this schedule. The only user-entered fields on this schedule are Estimated Cost Savings, Guaranteed Cost Savings, and Payments for the implementation period.</w:t>
      </w:r>
    </w:p>
    <w:p w14:paraId="72B00ECA" w14:textId="765075BF" w:rsidR="001D164F" w:rsidRPr="00F1427E" w:rsidRDefault="001D164F" w:rsidP="00C359F1">
      <w:pPr>
        <w:spacing w:after="240"/>
        <w:rPr>
          <w:rFonts w:eastAsia="Times New Roman" w:cstheme="minorHAnsi"/>
        </w:rPr>
      </w:pPr>
      <w:r w:rsidRPr="00F1427E">
        <w:rPr>
          <w:rFonts w:eastAsia="Times New Roman" w:cstheme="minorHAnsi"/>
        </w:rPr>
        <w:t xml:space="preserve">Use when an ECM dollar savings guarantee </w:t>
      </w:r>
      <w:proofErr w:type="gramStart"/>
      <w:r w:rsidR="00960891" w:rsidRPr="00F1427E">
        <w:rPr>
          <w:rFonts w:eastAsia="Times New Roman" w:cstheme="minorHAnsi"/>
        </w:rPr>
        <w:t>is</w:t>
      </w:r>
      <w:r w:rsidRPr="00F1427E">
        <w:rPr>
          <w:rFonts w:eastAsia="Times New Roman" w:cstheme="minorHAnsi"/>
        </w:rPr>
        <w:t xml:space="preserve"> required</w:t>
      </w:r>
      <w:proofErr w:type="gramEnd"/>
      <w:r w:rsidRPr="00F1427E">
        <w:rPr>
          <w:rFonts w:eastAsia="Times New Roman" w:cstheme="minorHAnsi"/>
        </w:rPr>
        <w:t>.</w:t>
      </w:r>
    </w:p>
    <w:p w14:paraId="69C87EB6" w14:textId="072A6B9C" w:rsidR="001D164F" w:rsidRPr="00C359F1" w:rsidRDefault="001D164F" w:rsidP="00C359F1">
      <w:pPr>
        <w:pStyle w:val="Heading4"/>
        <w:spacing w:before="0" w:after="240"/>
        <w:rPr>
          <w:rFonts w:asciiTheme="minorHAnsi" w:eastAsia="Times New Roman" w:hAnsiTheme="minorHAnsi" w:cstheme="minorHAnsi"/>
        </w:rPr>
      </w:pPr>
      <w:r w:rsidRPr="00C359F1">
        <w:rPr>
          <w:rFonts w:asciiTheme="minorHAnsi" w:eastAsia="Times New Roman" w:hAnsiTheme="minorHAnsi" w:cstheme="minorHAnsi"/>
        </w:rPr>
        <w:t>J.1.</w:t>
      </w:r>
      <w:r w:rsidR="009552F0">
        <w:rPr>
          <w:rFonts w:asciiTheme="minorHAnsi" w:eastAsia="Times New Roman" w:hAnsiTheme="minorHAnsi" w:cstheme="minorHAnsi"/>
        </w:rPr>
        <w:t>5</w:t>
      </w:r>
      <w:r w:rsidRPr="00C359F1">
        <w:rPr>
          <w:rFonts w:asciiTheme="minorHAnsi" w:eastAsia="Times New Roman" w:hAnsiTheme="minorHAnsi" w:cstheme="minorHAnsi"/>
        </w:rPr>
        <w:t xml:space="preserve"> Schedule #1u Annual Cost Savings and Payments</w:t>
      </w:r>
    </w:p>
    <w:p w14:paraId="19A4DC09" w14:textId="789B5CDA" w:rsidR="001D164F" w:rsidRPr="00F1427E" w:rsidRDefault="001D164F" w:rsidP="00C359F1">
      <w:pPr>
        <w:spacing w:after="240"/>
        <w:rPr>
          <w:rFonts w:eastAsia="Times New Roman" w:cstheme="minorHAnsi"/>
        </w:rPr>
      </w:pPr>
      <w:r w:rsidRPr="00F1427E">
        <w:rPr>
          <w:rFonts w:eastAsia="Times New Roman" w:cstheme="minorHAnsi"/>
        </w:rPr>
        <w:t xml:space="preserve">The calculated estimated annual cost savings for different years along with the related annual payment </w:t>
      </w:r>
      <w:proofErr w:type="gramStart"/>
      <w:r w:rsidRPr="00F1427E">
        <w:rPr>
          <w:rFonts w:eastAsia="Times New Roman" w:cstheme="minorHAnsi"/>
        </w:rPr>
        <w:t>are shown</w:t>
      </w:r>
      <w:proofErr w:type="gramEnd"/>
      <w:r w:rsidRPr="00F1427E">
        <w:rPr>
          <w:rFonts w:eastAsia="Times New Roman" w:cstheme="minorHAnsi"/>
        </w:rPr>
        <w:t xml:space="preserve"> on this schedule. The only user-entered fields on this schedule </w:t>
      </w:r>
      <w:proofErr w:type="gramStart"/>
      <w:r w:rsidRPr="00F1427E">
        <w:rPr>
          <w:rFonts w:eastAsia="Times New Roman" w:cstheme="minorHAnsi"/>
        </w:rPr>
        <w:t>are estimated</w:t>
      </w:r>
      <w:proofErr w:type="gramEnd"/>
      <w:r w:rsidRPr="00F1427E">
        <w:rPr>
          <w:rFonts w:eastAsia="Times New Roman" w:cstheme="minorHAnsi"/>
        </w:rPr>
        <w:t xml:space="preserve"> cost savings and payments for the implementation period. Only applicable for UESC projects.</w:t>
      </w:r>
    </w:p>
    <w:p w14:paraId="649A131E" w14:textId="016EE54A" w:rsidR="001D164F" w:rsidRPr="00C359F1" w:rsidRDefault="001D164F" w:rsidP="00C359F1">
      <w:pPr>
        <w:pStyle w:val="Heading4"/>
        <w:spacing w:before="0" w:after="240"/>
        <w:rPr>
          <w:rFonts w:asciiTheme="minorHAnsi" w:eastAsia="Times New Roman" w:hAnsiTheme="minorHAnsi" w:cstheme="minorHAnsi"/>
        </w:rPr>
      </w:pPr>
      <w:r w:rsidRPr="00C359F1">
        <w:rPr>
          <w:rFonts w:asciiTheme="minorHAnsi" w:eastAsia="Times New Roman" w:hAnsiTheme="minorHAnsi" w:cstheme="minorHAnsi"/>
        </w:rPr>
        <w:lastRenderedPageBreak/>
        <w:t>J.1.</w:t>
      </w:r>
      <w:r w:rsidR="009552F0">
        <w:rPr>
          <w:rFonts w:asciiTheme="minorHAnsi" w:eastAsia="Times New Roman" w:hAnsiTheme="minorHAnsi" w:cstheme="minorHAnsi"/>
        </w:rPr>
        <w:t>6</w:t>
      </w:r>
      <w:r w:rsidRPr="00C359F1">
        <w:rPr>
          <w:rFonts w:asciiTheme="minorHAnsi" w:eastAsia="Times New Roman" w:hAnsiTheme="minorHAnsi" w:cstheme="minorHAnsi"/>
        </w:rPr>
        <w:t xml:space="preserve"> Schedule #2a Implementation Price by ECM</w:t>
      </w:r>
    </w:p>
    <w:p w14:paraId="31A55D85" w14:textId="7B4617C5" w:rsidR="001D164F" w:rsidRPr="00F1427E" w:rsidRDefault="001D164F" w:rsidP="00C359F1">
      <w:pPr>
        <w:spacing w:after="240"/>
        <w:rPr>
          <w:rFonts w:eastAsia="Times New Roman" w:cstheme="minorHAnsi"/>
        </w:rPr>
      </w:pPr>
      <w:r w:rsidRPr="00F1427E">
        <w:rPr>
          <w:rFonts w:eastAsia="Times New Roman" w:cstheme="minorHAnsi"/>
        </w:rPr>
        <w:t>This schedule presents the total implementation cost for each of the ECMs included in the project. It includes fields to characterize the ECM: technology category, number, and description. It also includes other fields intended to capture the size and scope of the measure.</w:t>
      </w:r>
    </w:p>
    <w:p w14:paraId="300180E6" w14:textId="165F0268" w:rsidR="001D164F" w:rsidRPr="00C359F1" w:rsidRDefault="001D164F" w:rsidP="00C359F1">
      <w:pPr>
        <w:pStyle w:val="Heading4"/>
        <w:spacing w:before="0" w:after="240"/>
        <w:rPr>
          <w:rFonts w:asciiTheme="minorHAnsi" w:eastAsia="Times New Roman" w:hAnsiTheme="minorHAnsi" w:cstheme="minorHAnsi"/>
        </w:rPr>
      </w:pPr>
      <w:r w:rsidRPr="00C359F1">
        <w:rPr>
          <w:rFonts w:asciiTheme="minorHAnsi" w:eastAsia="Times New Roman" w:hAnsiTheme="minorHAnsi" w:cstheme="minorHAnsi"/>
        </w:rPr>
        <w:t>J. 1.</w:t>
      </w:r>
      <w:r w:rsidR="009552F0">
        <w:rPr>
          <w:rFonts w:asciiTheme="minorHAnsi" w:eastAsia="Times New Roman" w:hAnsiTheme="minorHAnsi" w:cstheme="minorHAnsi"/>
        </w:rPr>
        <w:t>7</w:t>
      </w:r>
      <w:r w:rsidRPr="00C359F1">
        <w:rPr>
          <w:rFonts w:asciiTheme="minorHAnsi" w:eastAsia="Times New Roman" w:hAnsiTheme="minorHAnsi" w:cstheme="minorHAnsi"/>
        </w:rPr>
        <w:t xml:space="preserve"> Schedule #3 Performance Period Cash Flow</w:t>
      </w:r>
    </w:p>
    <w:p w14:paraId="44BAB944" w14:textId="3BB9E600" w:rsidR="001D164F" w:rsidRPr="00F1427E" w:rsidRDefault="001D164F" w:rsidP="00C359F1">
      <w:pPr>
        <w:spacing w:after="240"/>
        <w:rPr>
          <w:rFonts w:eastAsia="Times New Roman" w:cstheme="minorHAnsi"/>
        </w:rPr>
      </w:pPr>
      <w:r w:rsidRPr="00F1427E">
        <w:rPr>
          <w:rFonts w:eastAsia="Times New Roman" w:cstheme="minorHAnsi"/>
        </w:rPr>
        <w:t xml:space="preserve">This schedule presents the project's </w:t>
      </w:r>
      <w:r w:rsidR="00960891" w:rsidRPr="00F1427E">
        <w:rPr>
          <w:rFonts w:eastAsia="Times New Roman" w:cstheme="minorHAnsi"/>
        </w:rPr>
        <w:t>overall cash</w:t>
      </w:r>
      <w:r w:rsidRPr="00F1427E">
        <w:rPr>
          <w:rFonts w:eastAsia="Times New Roman" w:cstheme="minorHAnsi"/>
        </w:rPr>
        <w:t xml:space="preserve"> flow. This schedule </w:t>
      </w:r>
      <w:proofErr w:type="gramStart"/>
      <w:r w:rsidRPr="00F1427E">
        <w:rPr>
          <w:rFonts w:eastAsia="Times New Roman" w:cstheme="minorHAnsi"/>
        </w:rPr>
        <w:t>is divided</w:t>
      </w:r>
      <w:proofErr w:type="gramEnd"/>
      <w:r w:rsidRPr="00F1427E">
        <w:rPr>
          <w:rFonts w:eastAsia="Times New Roman" w:cstheme="minorHAnsi"/>
        </w:rPr>
        <w:t xml:space="preserve"> into two sections:</w:t>
      </w:r>
    </w:p>
    <w:p w14:paraId="4A624B02" w14:textId="77777777" w:rsidR="001D164F" w:rsidRPr="00F1427E" w:rsidRDefault="001D164F" w:rsidP="00F5409B">
      <w:pPr>
        <w:pStyle w:val="ListParagraph"/>
        <w:numPr>
          <w:ilvl w:val="0"/>
          <w:numId w:val="19"/>
        </w:numPr>
        <w:spacing w:after="240"/>
        <w:rPr>
          <w:rFonts w:eastAsia="Times New Roman" w:cstheme="minorHAnsi"/>
        </w:rPr>
      </w:pPr>
      <w:r w:rsidRPr="00F1427E">
        <w:rPr>
          <w:rFonts w:eastAsia="Times New Roman" w:cstheme="minorHAnsi"/>
        </w:rPr>
        <w:t>Debt Service/Performance Period Payments: The total implementation price less any one-time savings and/or ECM cost savings during the implementation period (Sch2a-Imp Price by ECM) is amortized based on the financing terms shown on Summary Sheet to calculate the overall debt service payment after excluding any financial or tax incentives or revenues, thereby reducing principal repayment or interest.</w:t>
      </w:r>
    </w:p>
    <w:p w14:paraId="171BD3A3" w14:textId="799D4B7C" w:rsidR="001D164F" w:rsidRPr="000B08D2" w:rsidRDefault="001D164F" w:rsidP="00F5409B">
      <w:pPr>
        <w:pStyle w:val="ListParagraph"/>
        <w:numPr>
          <w:ilvl w:val="0"/>
          <w:numId w:val="19"/>
        </w:numPr>
        <w:spacing w:after="240"/>
        <w:rPr>
          <w:rFonts w:eastAsia="Times New Roman" w:cstheme="minorHAnsi"/>
        </w:rPr>
      </w:pPr>
      <w:r w:rsidRPr="000B08D2">
        <w:rPr>
          <w:rFonts w:eastAsia="Times New Roman" w:cstheme="minorHAnsi"/>
        </w:rPr>
        <w:t>Performance Period Expenses: The post-acceptance performance period section pertains to the total expenses associated with the services the contractor supplies to manage the project, maintain and verify ECM performance during the post-acceptance performance period, and any other applicable expenses.</w:t>
      </w:r>
    </w:p>
    <w:p w14:paraId="2192D960" w14:textId="55EBFDF0" w:rsidR="001D164F" w:rsidRPr="00C359F1" w:rsidRDefault="001D164F" w:rsidP="00C359F1">
      <w:pPr>
        <w:pStyle w:val="Heading4"/>
        <w:spacing w:before="0" w:after="240"/>
        <w:rPr>
          <w:rFonts w:asciiTheme="minorHAnsi" w:eastAsia="Times New Roman" w:hAnsiTheme="minorHAnsi" w:cstheme="minorHAnsi"/>
        </w:rPr>
      </w:pPr>
      <w:r w:rsidRPr="00C359F1">
        <w:rPr>
          <w:rFonts w:asciiTheme="minorHAnsi" w:eastAsia="Times New Roman" w:hAnsiTheme="minorHAnsi" w:cstheme="minorHAnsi"/>
        </w:rPr>
        <w:t>J.1.</w:t>
      </w:r>
      <w:r w:rsidR="009552F0">
        <w:rPr>
          <w:rFonts w:asciiTheme="minorHAnsi" w:eastAsia="Times New Roman" w:hAnsiTheme="minorHAnsi" w:cstheme="minorHAnsi"/>
        </w:rPr>
        <w:t>8</w:t>
      </w:r>
      <w:r w:rsidRPr="00C359F1">
        <w:rPr>
          <w:rFonts w:asciiTheme="minorHAnsi" w:eastAsia="Times New Roman" w:hAnsiTheme="minorHAnsi" w:cstheme="minorHAnsi"/>
        </w:rPr>
        <w:t xml:space="preserve"> Schedule #4 First Year Estimated Cost Savings by Energy Conservation Measure</w:t>
      </w:r>
    </w:p>
    <w:p w14:paraId="1A68184A" w14:textId="65B972B4" w:rsidR="001D164F" w:rsidRPr="00F1427E" w:rsidRDefault="001D164F" w:rsidP="00C359F1">
      <w:pPr>
        <w:spacing w:after="240"/>
        <w:rPr>
          <w:rFonts w:eastAsia="Times New Roman" w:cstheme="minorHAnsi"/>
        </w:rPr>
      </w:pPr>
      <w:r w:rsidRPr="00F1427E">
        <w:rPr>
          <w:rFonts w:eastAsia="Times New Roman" w:cstheme="minorHAnsi"/>
        </w:rPr>
        <w:t xml:space="preserve">A summary of the proposed estimated first year cost savings that will </w:t>
      </w:r>
      <w:proofErr w:type="gramStart"/>
      <w:r w:rsidRPr="00F1427E">
        <w:rPr>
          <w:rFonts w:eastAsia="Times New Roman" w:cstheme="minorHAnsi"/>
        </w:rPr>
        <w:t>be achieved</w:t>
      </w:r>
      <w:proofErr w:type="gramEnd"/>
      <w:r w:rsidRPr="00F1427E">
        <w:rPr>
          <w:rFonts w:eastAsia="Times New Roman" w:cstheme="minorHAnsi"/>
        </w:rPr>
        <w:t xml:space="preserve"> following the installation of the ECMs included in the project. The annual cost savings shown for each ECM </w:t>
      </w:r>
      <w:proofErr w:type="gramStart"/>
      <w:r w:rsidRPr="00F1427E">
        <w:rPr>
          <w:rFonts w:eastAsia="Times New Roman" w:cstheme="minorHAnsi"/>
        </w:rPr>
        <w:t>are broken</w:t>
      </w:r>
      <w:proofErr w:type="gramEnd"/>
      <w:r w:rsidRPr="00F1427E">
        <w:rPr>
          <w:rFonts w:eastAsia="Times New Roman" w:cstheme="minorHAnsi"/>
        </w:rPr>
        <w:t xml:space="preserve"> down into energy, demand, </w:t>
      </w:r>
      <w:r w:rsidR="00960891" w:rsidRPr="00F1427E">
        <w:rPr>
          <w:rFonts w:eastAsia="Times New Roman" w:cstheme="minorHAnsi"/>
        </w:rPr>
        <w:t>water,</w:t>
      </w:r>
      <w:r w:rsidRPr="00F1427E">
        <w:rPr>
          <w:rFonts w:eastAsia="Times New Roman" w:cstheme="minorHAnsi"/>
        </w:rPr>
        <w:t xml:space="preserve"> and non-energy cost savings. The energy baseline and savings shall </w:t>
      </w:r>
      <w:proofErr w:type="gramStart"/>
      <w:r w:rsidRPr="00F1427E">
        <w:rPr>
          <w:rFonts w:eastAsia="Times New Roman" w:cstheme="minorHAnsi"/>
        </w:rPr>
        <w:t>be presented</w:t>
      </w:r>
      <w:proofErr w:type="gramEnd"/>
      <w:r w:rsidRPr="00F1427E">
        <w:rPr>
          <w:rFonts w:eastAsia="Times New Roman" w:cstheme="minorHAnsi"/>
        </w:rPr>
        <w:t xml:space="preserve"> in the energy type consumed by the equipment and converted to MMBTUs.</w:t>
      </w:r>
    </w:p>
    <w:p w14:paraId="26787DCA" w14:textId="5979C155" w:rsidR="001D164F" w:rsidRPr="00C359F1" w:rsidRDefault="001D164F" w:rsidP="00C359F1">
      <w:pPr>
        <w:pStyle w:val="Heading4"/>
        <w:spacing w:before="0" w:after="240"/>
        <w:rPr>
          <w:rFonts w:asciiTheme="minorHAnsi" w:eastAsia="Times New Roman" w:hAnsiTheme="minorHAnsi" w:cstheme="minorHAnsi"/>
        </w:rPr>
      </w:pPr>
      <w:r w:rsidRPr="00C359F1">
        <w:rPr>
          <w:rFonts w:asciiTheme="minorHAnsi" w:eastAsia="Times New Roman" w:hAnsiTheme="minorHAnsi" w:cstheme="minorHAnsi"/>
        </w:rPr>
        <w:t>J.1.</w:t>
      </w:r>
      <w:r w:rsidR="009552F0">
        <w:rPr>
          <w:rFonts w:asciiTheme="minorHAnsi" w:eastAsia="Times New Roman" w:hAnsiTheme="minorHAnsi" w:cstheme="minorHAnsi"/>
        </w:rPr>
        <w:t>9</w:t>
      </w:r>
      <w:r w:rsidRPr="00C359F1">
        <w:rPr>
          <w:rFonts w:asciiTheme="minorHAnsi" w:eastAsia="Times New Roman" w:hAnsiTheme="minorHAnsi" w:cstheme="minorHAnsi"/>
        </w:rPr>
        <w:t xml:space="preserve"> Schedule # 4g Greenhouse Gas Emissions by Energy Conservation Measure</w:t>
      </w:r>
    </w:p>
    <w:p w14:paraId="0A566E4D" w14:textId="372211DC" w:rsidR="001D164F" w:rsidRPr="00F1427E" w:rsidRDefault="001D164F" w:rsidP="00C359F1">
      <w:pPr>
        <w:spacing w:after="240"/>
        <w:rPr>
          <w:rFonts w:eastAsia="Times New Roman" w:cstheme="minorHAnsi"/>
        </w:rPr>
      </w:pPr>
      <w:r w:rsidRPr="00F1427E">
        <w:rPr>
          <w:rFonts w:eastAsia="Times New Roman" w:cstheme="minorHAnsi"/>
          <w:szCs w:val="22"/>
        </w:rPr>
        <w:t xml:space="preserve">A summary of the proposed estimated first year GHG reductions (Scope 1 and Scope 2) that will </w:t>
      </w:r>
      <w:proofErr w:type="gramStart"/>
      <w:r w:rsidRPr="00F1427E">
        <w:rPr>
          <w:rFonts w:eastAsia="Times New Roman" w:cstheme="minorHAnsi"/>
          <w:szCs w:val="22"/>
        </w:rPr>
        <w:t>be achieved</w:t>
      </w:r>
      <w:proofErr w:type="gramEnd"/>
      <w:r w:rsidRPr="00F1427E">
        <w:rPr>
          <w:rFonts w:eastAsia="Times New Roman" w:cstheme="minorHAnsi"/>
          <w:szCs w:val="22"/>
        </w:rPr>
        <w:t xml:space="preserve"> following the installation of the ECMs included in the project. These reductions are based on the energy savings entered on Sch4-Cost Savings by ECM and EPA’s Emission Factors for GHG Inventories</w:t>
      </w:r>
      <w:r w:rsidR="000B08D2">
        <w:rPr>
          <w:rFonts w:eastAsia="Times New Roman" w:cstheme="minorHAnsi"/>
          <w:szCs w:val="22"/>
        </w:rPr>
        <w:t>.</w:t>
      </w:r>
    </w:p>
    <w:p w14:paraId="30D242E3" w14:textId="2EFAB3A5" w:rsidR="001D164F" w:rsidRPr="00C359F1" w:rsidRDefault="001D164F" w:rsidP="00C359F1">
      <w:pPr>
        <w:pStyle w:val="Heading4"/>
        <w:spacing w:before="0" w:after="240"/>
        <w:rPr>
          <w:rFonts w:asciiTheme="minorHAnsi" w:eastAsia="Times New Roman" w:hAnsiTheme="minorHAnsi" w:cstheme="minorHAnsi"/>
        </w:rPr>
      </w:pPr>
      <w:r w:rsidRPr="00C359F1">
        <w:rPr>
          <w:rFonts w:asciiTheme="minorHAnsi" w:eastAsia="Times New Roman" w:hAnsiTheme="minorHAnsi" w:cstheme="minorHAnsi"/>
        </w:rPr>
        <w:t>J.1.</w:t>
      </w:r>
      <w:r w:rsidR="009552F0">
        <w:rPr>
          <w:rFonts w:asciiTheme="minorHAnsi" w:eastAsia="Times New Roman" w:hAnsiTheme="minorHAnsi" w:cstheme="minorHAnsi"/>
        </w:rPr>
        <w:t>10</w:t>
      </w:r>
      <w:r w:rsidRPr="00C359F1">
        <w:rPr>
          <w:rFonts w:asciiTheme="minorHAnsi" w:eastAsia="Times New Roman" w:hAnsiTheme="minorHAnsi" w:cstheme="minorHAnsi"/>
        </w:rPr>
        <w:t xml:space="preserve"> Schedule #5 Cancellation Ceilings</w:t>
      </w:r>
    </w:p>
    <w:p w14:paraId="6E5FB36E" w14:textId="177A7775" w:rsidR="00BE44E4" w:rsidRPr="00F1427E" w:rsidRDefault="4D93D6CE" w:rsidP="0217B17C">
      <w:pPr>
        <w:spacing w:after="240"/>
        <w:rPr>
          <w:rFonts w:eastAsia="Times New Roman"/>
        </w:rPr>
      </w:pPr>
      <w:r w:rsidRPr="0217B17C">
        <w:rPr>
          <w:rFonts w:eastAsia="Times New Roman"/>
        </w:rPr>
        <w:t>A presentation of annual cancellation ceilings to establish the maximum termination liability in the event of contract cancellation or termination.</w:t>
      </w:r>
    </w:p>
    <w:p w14:paraId="5C4B305B" w14:textId="62CA8BA5" w:rsidR="6C195C20" w:rsidRDefault="6C195C20" w:rsidP="0217B17C">
      <w:pPr>
        <w:pStyle w:val="Heading4"/>
        <w:spacing w:before="120" w:after="120"/>
        <w:rPr>
          <w:rFonts w:ascii="Calibri" w:eastAsia="Calibri" w:hAnsi="Calibri" w:cs="Calibri"/>
        </w:rPr>
      </w:pPr>
      <w:r w:rsidRPr="0217B17C">
        <w:rPr>
          <w:rFonts w:ascii="Calibri" w:eastAsia="Calibri" w:hAnsi="Calibri" w:cs="Calibri"/>
        </w:rPr>
        <w:t>J.1.1</w:t>
      </w:r>
      <w:r w:rsidR="009552F0">
        <w:rPr>
          <w:rFonts w:ascii="Calibri" w:eastAsia="Calibri" w:hAnsi="Calibri" w:cs="Calibri"/>
        </w:rPr>
        <w:t>1</w:t>
      </w:r>
      <w:r w:rsidRPr="0217B17C">
        <w:rPr>
          <w:rFonts w:ascii="Calibri" w:eastAsia="Calibri" w:hAnsi="Calibri" w:cs="Calibri"/>
        </w:rPr>
        <w:t xml:space="preserve"> Technology Categories</w:t>
      </w:r>
    </w:p>
    <w:p w14:paraId="0D951279" w14:textId="40804DB9" w:rsidR="6C195C20" w:rsidRDefault="6C195C20" w:rsidP="71D4DE0C">
      <w:pPr>
        <w:rPr>
          <w:rFonts w:ascii="Calibri" w:eastAsia="Calibri" w:hAnsi="Calibri" w:cs="Calibri"/>
        </w:rPr>
      </w:pPr>
      <w:r w:rsidRPr="71D4DE0C">
        <w:rPr>
          <w:rFonts w:ascii="Calibri" w:eastAsia="Calibri" w:hAnsi="Calibri" w:cs="Calibri"/>
        </w:rPr>
        <w:t xml:space="preserve">A summary of the latest Technology Categories taken from the most recent Department of Energy Indefinite Quantity Indefinite Delivery </w:t>
      </w:r>
      <w:r w:rsidR="003002BA" w:rsidRPr="71D4DE0C">
        <w:rPr>
          <w:rFonts w:ascii="Calibri" w:eastAsia="Calibri" w:hAnsi="Calibri" w:cs="Calibri"/>
        </w:rPr>
        <w:t xml:space="preserve">ESPC </w:t>
      </w:r>
      <w:r w:rsidRPr="71D4DE0C">
        <w:rPr>
          <w:rFonts w:ascii="Calibri" w:eastAsia="Calibri" w:hAnsi="Calibri" w:cs="Calibri"/>
        </w:rPr>
        <w:t>contract.</w:t>
      </w:r>
    </w:p>
    <w:p w14:paraId="4B6D249C" w14:textId="64D04F54" w:rsidR="00BC52C4" w:rsidRPr="00C359F1" w:rsidRDefault="00BC52C4" w:rsidP="00C359F1">
      <w:pPr>
        <w:pStyle w:val="Heading3"/>
        <w:spacing w:before="0" w:after="240"/>
        <w:rPr>
          <w:rFonts w:asciiTheme="minorHAnsi" w:hAnsiTheme="minorHAnsi" w:cstheme="minorHAnsi"/>
        </w:rPr>
      </w:pPr>
      <w:bookmarkStart w:id="96" w:name="_Toc135904152"/>
      <w:r w:rsidRPr="00C359F1">
        <w:rPr>
          <w:rFonts w:asciiTheme="minorHAnsi" w:hAnsiTheme="minorHAnsi" w:cstheme="minorHAnsi"/>
        </w:rPr>
        <w:lastRenderedPageBreak/>
        <w:t>J.2 Definitions</w:t>
      </w:r>
      <w:bookmarkEnd w:id="96"/>
      <w:r w:rsidRPr="00C359F1">
        <w:rPr>
          <w:rFonts w:asciiTheme="minorHAnsi" w:hAnsiTheme="minorHAnsi" w:cstheme="minorHAnsi"/>
        </w:rPr>
        <w:t xml:space="preserve">  </w:t>
      </w:r>
    </w:p>
    <w:p w14:paraId="01AED7CF" w14:textId="77777777" w:rsidR="00BC52C4" w:rsidRPr="00F1427E" w:rsidRDefault="00BC52C4" w:rsidP="00C359F1">
      <w:pPr>
        <w:spacing w:after="240"/>
        <w:rPr>
          <w:rFonts w:cstheme="minorHAnsi"/>
          <w:szCs w:val="22"/>
        </w:rPr>
      </w:pPr>
      <w:r w:rsidRPr="00F1427E">
        <w:rPr>
          <w:rFonts w:cstheme="minorHAnsi"/>
          <w:b/>
          <w:szCs w:val="22"/>
        </w:rPr>
        <w:t xml:space="preserve">Acceptance – </w:t>
      </w:r>
      <w:r w:rsidRPr="00F1427E">
        <w:rPr>
          <w:rFonts w:cstheme="minorHAnsi"/>
          <w:szCs w:val="22"/>
        </w:rPr>
        <w:t>Written acceptance by the authorized representative of the Government of a Phase, an individual ECM, or completed project pursuant to this T.O.</w:t>
      </w:r>
    </w:p>
    <w:p w14:paraId="2B99BFF8" w14:textId="77777777" w:rsidR="00BC52C4" w:rsidRPr="00F1427E" w:rsidRDefault="00BC52C4" w:rsidP="00C359F1">
      <w:pPr>
        <w:spacing w:after="240"/>
        <w:rPr>
          <w:rFonts w:eastAsia="Calibri" w:cstheme="minorHAnsi"/>
          <w:szCs w:val="22"/>
        </w:rPr>
      </w:pPr>
      <w:r w:rsidRPr="00F1427E">
        <w:rPr>
          <w:rFonts w:eastAsia="Calibri" w:cstheme="minorHAnsi"/>
          <w:b/>
          <w:bCs/>
          <w:szCs w:val="22"/>
        </w:rPr>
        <w:t xml:space="preserve">Approval – </w:t>
      </w:r>
      <w:r w:rsidRPr="00F1427E">
        <w:rPr>
          <w:rFonts w:eastAsia="Calibri" w:cstheme="minorHAnsi"/>
          <w:szCs w:val="22"/>
        </w:rPr>
        <w:t>The Agency has determined that the documents conform to contract requirements. Agency approval does not relieve the Contractor from responsibility for complying with designs specifications and contract requirements.</w:t>
      </w:r>
    </w:p>
    <w:p w14:paraId="279EC677" w14:textId="77777777" w:rsidR="00BC52C4" w:rsidRPr="00F1427E" w:rsidRDefault="00BC52C4" w:rsidP="00C359F1">
      <w:pPr>
        <w:spacing w:after="240"/>
        <w:rPr>
          <w:rFonts w:cstheme="minorHAnsi"/>
          <w:szCs w:val="22"/>
        </w:rPr>
      </w:pPr>
      <w:r w:rsidRPr="00F1427E">
        <w:rPr>
          <w:rFonts w:cstheme="minorHAnsi"/>
          <w:b/>
          <w:bCs/>
          <w:szCs w:val="22"/>
        </w:rPr>
        <w:t>Annual Dollar Savings Escalation Rates –</w:t>
      </w:r>
      <w:r w:rsidRPr="00F1427E">
        <w:rPr>
          <w:rFonts w:cstheme="minorHAnsi"/>
          <w:szCs w:val="22"/>
        </w:rPr>
        <w:t xml:space="preserve"> The rate of annual change in the calculated dollar savings for an ECM during the performance period. Energy escalation rates may be determined using either actual utility tariff information or the energy escalation rate calculator (</w:t>
      </w:r>
      <w:hyperlink r:id="rId29" w:history="1">
        <w:r w:rsidRPr="00F1427E">
          <w:rPr>
            <w:rStyle w:val="Hyperlink"/>
            <w:rFonts w:cstheme="minorHAnsi"/>
            <w:szCs w:val="22"/>
          </w:rPr>
          <w:t>EERC</w:t>
        </w:r>
      </w:hyperlink>
      <w:r w:rsidRPr="00F1427E">
        <w:rPr>
          <w:rFonts w:cstheme="minorHAnsi"/>
          <w:szCs w:val="22"/>
        </w:rPr>
        <w:t>)</w:t>
      </w:r>
      <w:r w:rsidRPr="00F1427E">
        <w:rPr>
          <w:rStyle w:val="FootnoteReference"/>
          <w:rFonts w:cstheme="minorHAnsi"/>
          <w:szCs w:val="22"/>
        </w:rPr>
        <w:footnoteReference w:id="4"/>
      </w:r>
      <w:r w:rsidRPr="00F1427E">
        <w:rPr>
          <w:rFonts w:cstheme="minorHAnsi"/>
          <w:szCs w:val="22"/>
        </w:rPr>
        <w:t xml:space="preserve">.  </w:t>
      </w:r>
    </w:p>
    <w:p w14:paraId="10687454" w14:textId="662CCE8C" w:rsidR="00BC52C4" w:rsidRPr="00F1427E" w:rsidRDefault="00BC52C4" w:rsidP="00C359F1">
      <w:pPr>
        <w:spacing w:after="240"/>
        <w:rPr>
          <w:rFonts w:cstheme="minorHAnsi"/>
          <w:bCs/>
          <w:szCs w:val="22"/>
        </w:rPr>
      </w:pPr>
      <w:r w:rsidRPr="00F1427E">
        <w:rPr>
          <w:rFonts w:cstheme="minorHAnsi"/>
          <w:b/>
          <w:szCs w:val="22"/>
        </w:rPr>
        <w:t>Areawide Contract</w:t>
      </w:r>
      <w:r w:rsidR="003F5CE0" w:rsidRPr="00F1427E">
        <w:rPr>
          <w:rFonts w:cstheme="minorHAnsi"/>
          <w:b/>
          <w:szCs w:val="22"/>
        </w:rPr>
        <w:t xml:space="preserve"> (AWC)</w:t>
      </w:r>
      <w:r w:rsidRPr="00F1427E">
        <w:rPr>
          <w:rFonts w:cstheme="minorHAnsi"/>
          <w:b/>
          <w:szCs w:val="22"/>
        </w:rPr>
        <w:t xml:space="preserve"> </w:t>
      </w:r>
      <w:r w:rsidRPr="00F1427E">
        <w:rPr>
          <w:rFonts w:cstheme="minorHAnsi"/>
          <w:bCs/>
          <w:szCs w:val="22"/>
        </w:rPr>
        <w:t xml:space="preserve">– As authorized by 40 U.S.C. 501 and FAR Part 41, GSA establishes long-term (10-year) government wide Areawide Public Utility Contracts for utilities. Federal agencies in the franchised service territory use the </w:t>
      </w:r>
      <w:proofErr w:type="gramStart"/>
      <w:r w:rsidRPr="00F1427E">
        <w:rPr>
          <w:rFonts w:cstheme="minorHAnsi"/>
          <w:bCs/>
          <w:szCs w:val="22"/>
        </w:rPr>
        <w:t>master</w:t>
      </w:r>
      <w:proofErr w:type="gramEnd"/>
      <w:r w:rsidRPr="00F1427E">
        <w:rPr>
          <w:rFonts w:cstheme="minorHAnsi"/>
          <w:bCs/>
          <w:szCs w:val="22"/>
        </w:rPr>
        <w:t xml:space="preserve"> blanket contract to order services such as electricity, natural gas, water, wastewater, and steam. The GSA Areawide Public Utility Contract lists the terms and conditions of service, incorporates all applicable federal clauses, and provides instructions for federal agencies</w:t>
      </w:r>
      <w:proofErr w:type="gramStart"/>
      <w:r w:rsidRPr="00F1427E">
        <w:rPr>
          <w:rFonts w:cstheme="minorHAnsi"/>
          <w:bCs/>
          <w:szCs w:val="22"/>
        </w:rPr>
        <w:t xml:space="preserve">.  </w:t>
      </w:r>
      <w:proofErr w:type="gramEnd"/>
      <w:r w:rsidRPr="00F1427E">
        <w:rPr>
          <w:rFonts w:cstheme="minorHAnsi"/>
          <w:bCs/>
          <w:szCs w:val="22"/>
        </w:rPr>
        <w:t xml:space="preserve">  </w:t>
      </w:r>
    </w:p>
    <w:p w14:paraId="3B9526EF" w14:textId="6C654801" w:rsidR="003F5CE0" w:rsidRPr="00F1427E" w:rsidRDefault="003F5CE0" w:rsidP="00C359F1">
      <w:pPr>
        <w:spacing w:after="240"/>
        <w:rPr>
          <w:rFonts w:cstheme="minorHAnsi"/>
          <w:szCs w:val="22"/>
        </w:rPr>
      </w:pPr>
      <w:r w:rsidRPr="00F1427E">
        <w:rPr>
          <w:rFonts w:cstheme="minorHAnsi"/>
          <w:b/>
          <w:bCs/>
          <w:szCs w:val="22"/>
        </w:rPr>
        <w:t xml:space="preserve">Authorization for Energy Management Services (EMSA) – </w:t>
      </w:r>
      <w:r w:rsidRPr="00F1427E">
        <w:rPr>
          <w:rFonts w:cstheme="minorHAnsi"/>
          <w:szCs w:val="22"/>
        </w:rPr>
        <w:t xml:space="preserve">The exhibit for energy management services within a specific AWC will </w:t>
      </w:r>
      <w:proofErr w:type="gramStart"/>
      <w:r w:rsidRPr="00F1427E">
        <w:rPr>
          <w:rFonts w:cstheme="minorHAnsi"/>
          <w:szCs w:val="22"/>
        </w:rPr>
        <w:t>be used</w:t>
      </w:r>
      <w:proofErr w:type="gramEnd"/>
      <w:r w:rsidRPr="00F1427E">
        <w:rPr>
          <w:rFonts w:cstheme="minorHAnsi"/>
          <w:szCs w:val="22"/>
        </w:rPr>
        <w:t xml:space="preserve"> to request appropriate services. The bilateral agreement, when signed by the utility and the government.</w:t>
      </w:r>
    </w:p>
    <w:p w14:paraId="12436A06" w14:textId="14381AB9" w:rsidR="00BC52C4" w:rsidRPr="00F1427E" w:rsidRDefault="00BC52C4" w:rsidP="00C359F1">
      <w:pPr>
        <w:spacing w:after="240"/>
        <w:rPr>
          <w:rFonts w:eastAsia="Times New Roman" w:cstheme="minorHAnsi"/>
          <w:szCs w:val="22"/>
        </w:rPr>
      </w:pPr>
      <w:r w:rsidRPr="00F1427E">
        <w:rPr>
          <w:rFonts w:eastAsia="Times New Roman" w:cstheme="minorHAnsi"/>
          <w:b/>
          <w:bCs/>
          <w:szCs w:val="22"/>
        </w:rPr>
        <w:t>C</w:t>
      </w:r>
      <w:r w:rsidRPr="00F1427E">
        <w:rPr>
          <w:rFonts w:eastAsia="Times New Roman" w:cstheme="minorHAnsi"/>
          <w:b/>
          <w:bCs/>
          <w:spacing w:val="1"/>
          <w:szCs w:val="22"/>
        </w:rPr>
        <w:t>a</w:t>
      </w:r>
      <w:r w:rsidRPr="00F1427E">
        <w:rPr>
          <w:rFonts w:eastAsia="Times New Roman" w:cstheme="minorHAnsi"/>
          <w:b/>
          <w:bCs/>
          <w:szCs w:val="22"/>
        </w:rPr>
        <w:t>ncell</w:t>
      </w:r>
      <w:r w:rsidRPr="00F1427E">
        <w:rPr>
          <w:rFonts w:eastAsia="Times New Roman" w:cstheme="minorHAnsi"/>
          <w:b/>
          <w:bCs/>
          <w:spacing w:val="1"/>
          <w:szCs w:val="22"/>
        </w:rPr>
        <w:t>at</w:t>
      </w:r>
      <w:r w:rsidRPr="00F1427E">
        <w:rPr>
          <w:rFonts w:eastAsia="Times New Roman" w:cstheme="minorHAnsi"/>
          <w:b/>
          <w:bCs/>
          <w:szCs w:val="22"/>
        </w:rPr>
        <w:t>i</w:t>
      </w:r>
      <w:r w:rsidRPr="00F1427E">
        <w:rPr>
          <w:rFonts w:eastAsia="Times New Roman" w:cstheme="minorHAnsi"/>
          <w:b/>
          <w:bCs/>
          <w:spacing w:val="1"/>
          <w:szCs w:val="22"/>
        </w:rPr>
        <w:t>o</w:t>
      </w:r>
      <w:r w:rsidRPr="00F1427E">
        <w:rPr>
          <w:rFonts w:eastAsia="Times New Roman" w:cstheme="minorHAnsi"/>
          <w:b/>
          <w:bCs/>
          <w:szCs w:val="22"/>
        </w:rPr>
        <w:t>n</w:t>
      </w:r>
      <w:r w:rsidRPr="00F1427E">
        <w:rPr>
          <w:rFonts w:eastAsia="Times New Roman" w:cstheme="minorHAnsi"/>
          <w:b/>
          <w:bCs/>
          <w:spacing w:val="-11"/>
          <w:szCs w:val="22"/>
        </w:rPr>
        <w:t xml:space="preserve"> </w:t>
      </w:r>
      <w:r w:rsidRPr="00F1427E">
        <w:rPr>
          <w:rFonts w:eastAsia="Times New Roman" w:cstheme="minorHAnsi"/>
          <w:b/>
          <w:bCs/>
          <w:szCs w:val="22"/>
        </w:rPr>
        <w:t>Ceiling</w:t>
      </w:r>
      <w:r w:rsidRPr="00F1427E">
        <w:rPr>
          <w:rFonts w:eastAsia="Times New Roman" w:cstheme="minorHAnsi"/>
          <w:b/>
          <w:bCs/>
          <w:spacing w:val="-4"/>
          <w:szCs w:val="22"/>
        </w:rPr>
        <w:t xml:space="preserve"> </w:t>
      </w:r>
      <w:r w:rsidRPr="00F1427E">
        <w:rPr>
          <w:rFonts w:eastAsia="Times New Roman" w:cstheme="minorHAnsi"/>
          <w:b/>
          <w:bCs/>
          <w:szCs w:val="22"/>
        </w:rPr>
        <w:t xml:space="preserve">- </w:t>
      </w:r>
      <w:r w:rsidRPr="00F1427E">
        <w:rPr>
          <w:rFonts w:eastAsia="Times New Roman" w:cstheme="minorHAnsi"/>
          <w:spacing w:val="3"/>
          <w:szCs w:val="22"/>
        </w:rPr>
        <w:t>T</w:t>
      </w:r>
      <w:r w:rsidRPr="00F1427E">
        <w:rPr>
          <w:rFonts w:eastAsia="Times New Roman" w:cstheme="minorHAnsi"/>
          <w:spacing w:val="-1"/>
          <w:szCs w:val="22"/>
        </w:rPr>
        <w:t>h</w:t>
      </w:r>
      <w:r w:rsidRPr="00F1427E">
        <w:rPr>
          <w:rFonts w:eastAsia="Times New Roman" w:cstheme="minorHAnsi"/>
          <w:szCs w:val="22"/>
        </w:rPr>
        <w:t>e</w:t>
      </w:r>
      <w:r w:rsidRPr="00F1427E">
        <w:rPr>
          <w:rFonts w:eastAsia="Times New Roman" w:cstheme="minorHAnsi"/>
          <w:spacing w:val="-2"/>
          <w:szCs w:val="22"/>
        </w:rPr>
        <w:t xml:space="preserve"> </w:t>
      </w:r>
      <w:r w:rsidRPr="00F1427E">
        <w:rPr>
          <w:rFonts w:eastAsia="Times New Roman" w:cstheme="minorHAnsi"/>
          <w:spacing w:val="-4"/>
          <w:szCs w:val="22"/>
        </w:rPr>
        <w:t>m</w:t>
      </w:r>
      <w:r w:rsidRPr="00F1427E">
        <w:rPr>
          <w:rFonts w:eastAsia="Times New Roman" w:cstheme="minorHAnsi"/>
          <w:szCs w:val="22"/>
        </w:rPr>
        <w:t>a</w:t>
      </w:r>
      <w:r w:rsidRPr="00F1427E">
        <w:rPr>
          <w:rFonts w:eastAsia="Times New Roman" w:cstheme="minorHAnsi"/>
          <w:spacing w:val="-1"/>
          <w:szCs w:val="22"/>
        </w:rPr>
        <w:t>x</w:t>
      </w:r>
      <w:r w:rsidRPr="00F1427E">
        <w:rPr>
          <w:rFonts w:eastAsia="Times New Roman" w:cstheme="minorHAnsi"/>
          <w:szCs w:val="22"/>
        </w:rPr>
        <w:t>i</w:t>
      </w:r>
      <w:r w:rsidRPr="00F1427E">
        <w:rPr>
          <w:rFonts w:eastAsia="Times New Roman" w:cstheme="minorHAnsi"/>
          <w:spacing w:val="-4"/>
          <w:szCs w:val="22"/>
        </w:rPr>
        <w:t>m</w:t>
      </w:r>
      <w:r w:rsidRPr="00F1427E">
        <w:rPr>
          <w:rFonts w:eastAsia="Times New Roman" w:cstheme="minorHAnsi"/>
          <w:spacing w:val="-1"/>
          <w:szCs w:val="22"/>
        </w:rPr>
        <w:t>u</w:t>
      </w:r>
      <w:r w:rsidRPr="00F1427E">
        <w:rPr>
          <w:rFonts w:eastAsia="Times New Roman" w:cstheme="minorHAnsi"/>
          <w:szCs w:val="22"/>
        </w:rPr>
        <w:t>m</w:t>
      </w:r>
      <w:r w:rsidRPr="00F1427E">
        <w:rPr>
          <w:rFonts w:eastAsia="Times New Roman" w:cstheme="minorHAnsi"/>
          <w:spacing w:val="-11"/>
          <w:szCs w:val="22"/>
        </w:rPr>
        <w:t xml:space="preserve"> </w:t>
      </w:r>
      <w:r w:rsidRPr="00F1427E">
        <w:rPr>
          <w:rFonts w:eastAsia="Times New Roman" w:cstheme="minorHAnsi"/>
          <w:szCs w:val="22"/>
        </w:rPr>
        <w:t>a</w:t>
      </w:r>
      <w:r w:rsidRPr="00F1427E">
        <w:rPr>
          <w:rFonts w:eastAsia="Times New Roman" w:cstheme="minorHAnsi"/>
          <w:spacing w:val="-4"/>
          <w:szCs w:val="22"/>
        </w:rPr>
        <w:t>m</w:t>
      </w:r>
      <w:r w:rsidRPr="00F1427E">
        <w:rPr>
          <w:rFonts w:eastAsia="Times New Roman" w:cstheme="minorHAnsi"/>
          <w:spacing w:val="1"/>
          <w:szCs w:val="22"/>
        </w:rPr>
        <w:t>o</w:t>
      </w:r>
      <w:r w:rsidRPr="00F1427E">
        <w:rPr>
          <w:rFonts w:eastAsia="Times New Roman" w:cstheme="minorHAnsi"/>
          <w:spacing w:val="-1"/>
          <w:szCs w:val="22"/>
        </w:rPr>
        <w:t>un</w:t>
      </w:r>
      <w:r w:rsidRPr="00F1427E">
        <w:rPr>
          <w:rFonts w:eastAsia="Times New Roman" w:cstheme="minorHAnsi"/>
          <w:szCs w:val="22"/>
        </w:rPr>
        <w:t>t</w:t>
      </w:r>
      <w:r w:rsidRPr="00F1427E">
        <w:rPr>
          <w:rFonts w:eastAsia="Times New Roman" w:cstheme="minorHAnsi"/>
          <w:spacing w:val="-6"/>
          <w:szCs w:val="22"/>
        </w:rPr>
        <w:t xml:space="preserve"> </w:t>
      </w:r>
      <w:r w:rsidRPr="00F1427E">
        <w:rPr>
          <w:rFonts w:eastAsia="Times New Roman" w:cstheme="minorHAnsi"/>
          <w:szCs w:val="22"/>
        </w:rPr>
        <w:t>t</w:t>
      </w:r>
      <w:r w:rsidRPr="00F1427E">
        <w:rPr>
          <w:rFonts w:eastAsia="Times New Roman" w:cstheme="minorHAnsi"/>
          <w:spacing w:val="-1"/>
          <w:szCs w:val="22"/>
        </w:rPr>
        <w:t>h</w:t>
      </w:r>
      <w:r w:rsidRPr="00F1427E">
        <w:rPr>
          <w:rFonts w:eastAsia="Times New Roman" w:cstheme="minorHAnsi"/>
          <w:szCs w:val="22"/>
        </w:rPr>
        <w:t>e</w:t>
      </w:r>
      <w:r w:rsidRPr="00F1427E">
        <w:rPr>
          <w:rFonts w:eastAsia="Times New Roman" w:cstheme="minorHAnsi"/>
          <w:spacing w:val="-1"/>
          <w:szCs w:val="22"/>
        </w:rPr>
        <w:t xml:space="preserve"> Agency</w:t>
      </w:r>
      <w:r w:rsidRPr="00F1427E">
        <w:rPr>
          <w:rFonts w:eastAsia="Times New Roman" w:cstheme="minorHAnsi"/>
          <w:spacing w:val="-10"/>
          <w:szCs w:val="22"/>
        </w:rPr>
        <w:t xml:space="preserve"> </w:t>
      </w:r>
      <w:r w:rsidRPr="00F1427E">
        <w:rPr>
          <w:rFonts w:eastAsia="Times New Roman" w:cstheme="minorHAnsi"/>
          <w:spacing w:val="-4"/>
          <w:szCs w:val="22"/>
        </w:rPr>
        <w:t>m</w:t>
      </w:r>
      <w:r w:rsidRPr="00F1427E">
        <w:rPr>
          <w:rFonts w:eastAsia="Times New Roman" w:cstheme="minorHAnsi"/>
          <w:spacing w:val="-1"/>
          <w:szCs w:val="22"/>
        </w:rPr>
        <w:t>us</w:t>
      </w:r>
      <w:r w:rsidRPr="00F1427E">
        <w:rPr>
          <w:rFonts w:eastAsia="Times New Roman" w:cstheme="minorHAnsi"/>
          <w:szCs w:val="22"/>
        </w:rPr>
        <w:t>t</w:t>
      </w:r>
      <w:r w:rsidRPr="00F1427E">
        <w:rPr>
          <w:rFonts w:eastAsia="Times New Roman" w:cstheme="minorHAnsi"/>
          <w:spacing w:val="-4"/>
          <w:szCs w:val="22"/>
        </w:rPr>
        <w:t xml:space="preserve"> </w:t>
      </w:r>
      <w:r w:rsidRPr="00F1427E">
        <w:rPr>
          <w:rFonts w:eastAsia="Times New Roman" w:cstheme="minorHAnsi"/>
          <w:spacing w:val="1"/>
          <w:szCs w:val="22"/>
        </w:rPr>
        <w:t>p</w:t>
      </w:r>
      <w:r w:rsidRPr="00F1427E">
        <w:rPr>
          <w:rFonts w:eastAsia="Times New Roman" w:cstheme="minorHAnsi"/>
          <w:szCs w:val="22"/>
        </w:rPr>
        <w:t>ay</w:t>
      </w:r>
      <w:r w:rsidRPr="00F1427E">
        <w:rPr>
          <w:rFonts w:eastAsia="Times New Roman" w:cstheme="minorHAnsi"/>
          <w:spacing w:val="-6"/>
          <w:szCs w:val="22"/>
        </w:rPr>
        <w:t xml:space="preserve"> </w:t>
      </w:r>
      <w:r w:rsidRPr="00F1427E">
        <w:rPr>
          <w:rFonts w:eastAsia="Times New Roman" w:cstheme="minorHAnsi"/>
          <w:szCs w:val="22"/>
        </w:rPr>
        <w:t>t</w:t>
      </w:r>
      <w:r w:rsidRPr="00F1427E">
        <w:rPr>
          <w:rFonts w:eastAsia="Times New Roman" w:cstheme="minorHAnsi"/>
          <w:spacing w:val="-1"/>
          <w:szCs w:val="22"/>
        </w:rPr>
        <w:t>h</w:t>
      </w:r>
      <w:r w:rsidRPr="00F1427E">
        <w:rPr>
          <w:rFonts w:eastAsia="Times New Roman" w:cstheme="minorHAnsi"/>
          <w:szCs w:val="22"/>
        </w:rPr>
        <w:t>e</w:t>
      </w:r>
      <w:r w:rsidRPr="00F1427E">
        <w:rPr>
          <w:rFonts w:eastAsia="Times New Roman" w:cstheme="minorHAnsi"/>
          <w:spacing w:val="-1"/>
          <w:szCs w:val="22"/>
        </w:rPr>
        <w:t xml:space="preserve"> </w:t>
      </w:r>
      <w:r w:rsidRPr="00F1427E">
        <w:rPr>
          <w:rFonts w:eastAsia="Times New Roman" w:cstheme="minorHAnsi"/>
          <w:szCs w:val="22"/>
        </w:rPr>
        <w:t>c</w:t>
      </w:r>
      <w:r w:rsidRPr="00F1427E">
        <w:rPr>
          <w:rFonts w:eastAsia="Times New Roman" w:cstheme="minorHAnsi"/>
          <w:spacing w:val="1"/>
          <w:szCs w:val="22"/>
        </w:rPr>
        <w:t>o</w:t>
      </w:r>
      <w:r w:rsidRPr="00F1427E">
        <w:rPr>
          <w:rFonts w:eastAsia="Times New Roman" w:cstheme="minorHAnsi"/>
          <w:spacing w:val="-1"/>
          <w:szCs w:val="22"/>
        </w:rPr>
        <w:t>n</w:t>
      </w:r>
      <w:r w:rsidRPr="00F1427E">
        <w:rPr>
          <w:rFonts w:eastAsia="Times New Roman" w:cstheme="minorHAnsi"/>
          <w:szCs w:val="22"/>
        </w:rPr>
        <w:t>t</w:t>
      </w:r>
      <w:r w:rsidRPr="00F1427E">
        <w:rPr>
          <w:rFonts w:eastAsia="Times New Roman" w:cstheme="minorHAnsi"/>
          <w:spacing w:val="1"/>
          <w:szCs w:val="22"/>
        </w:rPr>
        <w:t>r</w:t>
      </w:r>
      <w:r w:rsidRPr="00F1427E">
        <w:rPr>
          <w:rFonts w:eastAsia="Times New Roman" w:cstheme="minorHAnsi"/>
          <w:szCs w:val="22"/>
        </w:rPr>
        <w:t>act</w:t>
      </w:r>
      <w:r w:rsidRPr="00F1427E">
        <w:rPr>
          <w:rFonts w:eastAsia="Times New Roman" w:cstheme="minorHAnsi"/>
          <w:spacing w:val="1"/>
          <w:szCs w:val="22"/>
        </w:rPr>
        <w:t>o</w:t>
      </w:r>
      <w:r w:rsidRPr="00F1427E">
        <w:rPr>
          <w:rFonts w:eastAsia="Times New Roman" w:cstheme="minorHAnsi"/>
          <w:szCs w:val="22"/>
        </w:rPr>
        <w:t>r</w:t>
      </w:r>
      <w:r w:rsidRPr="00F1427E">
        <w:rPr>
          <w:rFonts w:eastAsia="Times New Roman" w:cstheme="minorHAnsi"/>
          <w:spacing w:val="-7"/>
          <w:szCs w:val="22"/>
        </w:rPr>
        <w:t xml:space="preserve"> </w:t>
      </w:r>
      <w:r w:rsidRPr="00F1427E">
        <w:rPr>
          <w:rFonts w:eastAsia="Times New Roman" w:cstheme="minorHAnsi"/>
          <w:szCs w:val="22"/>
        </w:rPr>
        <w:t>in</w:t>
      </w:r>
      <w:r w:rsidRPr="00F1427E">
        <w:rPr>
          <w:rFonts w:eastAsia="Times New Roman" w:cstheme="minorHAnsi"/>
          <w:spacing w:val="-3"/>
          <w:szCs w:val="22"/>
        </w:rPr>
        <w:t xml:space="preserve"> </w:t>
      </w:r>
      <w:r w:rsidRPr="00F1427E">
        <w:rPr>
          <w:rFonts w:eastAsia="Times New Roman" w:cstheme="minorHAnsi"/>
          <w:szCs w:val="22"/>
        </w:rPr>
        <w:t>t</w:t>
      </w:r>
      <w:r w:rsidRPr="00F1427E">
        <w:rPr>
          <w:rFonts w:eastAsia="Times New Roman" w:cstheme="minorHAnsi"/>
          <w:spacing w:val="-1"/>
          <w:szCs w:val="22"/>
        </w:rPr>
        <w:t>h</w:t>
      </w:r>
      <w:r w:rsidRPr="00F1427E">
        <w:rPr>
          <w:rFonts w:eastAsia="Times New Roman" w:cstheme="minorHAnsi"/>
          <w:szCs w:val="22"/>
        </w:rPr>
        <w:t>e</w:t>
      </w:r>
      <w:r w:rsidRPr="00F1427E">
        <w:rPr>
          <w:rFonts w:eastAsia="Times New Roman" w:cstheme="minorHAnsi"/>
          <w:spacing w:val="-1"/>
          <w:szCs w:val="22"/>
        </w:rPr>
        <w:t xml:space="preserve"> </w:t>
      </w:r>
      <w:r w:rsidRPr="00F1427E">
        <w:rPr>
          <w:rFonts w:eastAsia="Times New Roman" w:cstheme="minorHAnsi"/>
          <w:szCs w:val="22"/>
        </w:rPr>
        <w:t>e</w:t>
      </w:r>
      <w:r w:rsidRPr="00F1427E">
        <w:rPr>
          <w:rFonts w:eastAsia="Times New Roman" w:cstheme="minorHAnsi"/>
          <w:spacing w:val="-1"/>
          <w:szCs w:val="22"/>
        </w:rPr>
        <w:t>v</w:t>
      </w:r>
      <w:r w:rsidRPr="00F1427E">
        <w:rPr>
          <w:rFonts w:eastAsia="Times New Roman" w:cstheme="minorHAnsi"/>
          <w:szCs w:val="22"/>
        </w:rPr>
        <w:t>e</w:t>
      </w:r>
      <w:r w:rsidRPr="00F1427E">
        <w:rPr>
          <w:rFonts w:eastAsia="Times New Roman" w:cstheme="minorHAnsi"/>
          <w:spacing w:val="-1"/>
          <w:szCs w:val="22"/>
        </w:rPr>
        <w:t>n</w:t>
      </w:r>
      <w:r w:rsidRPr="00F1427E">
        <w:rPr>
          <w:rFonts w:eastAsia="Times New Roman" w:cstheme="minorHAnsi"/>
          <w:szCs w:val="22"/>
        </w:rPr>
        <w:t>t</w:t>
      </w:r>
      <w:r w:rsidRPr="00F1427E">
        <w:rPr>
          <w:rFonts w:eastAsia="Times New Roman" w:cstheme="minorHAnsi"/>
          <w:spacing w:val="-4"/>
          <w:szCs w:val="22"/>
        </w:rPr>
        <w:t xml:space="preserve"> </w:t>
      </w:r>
      <w:r w:rsidRPr="00F1427E">
        <w:rPr>
          <w:rFonts w:eastAsia="Times New Roman" w:cstheme="minorHAnsi"/>
          <w:szCs w:val="22"/>
        </w:rPr>
        <w:t>t</w:t>
      </w:r>
      <w:r w:rsidRPr="00F1427E">
        <w:rPr>
          <w:rFonts w:eastAsia="Times New Roman" w:cstheme="minorHAnsi"/>
          <w:spacing w:val="-1"/>
          <w:szCs w:val="22"/>
        </w:rPr>
        <w:t>h</w:t>
      </w:r>
      <w:r w:rsidRPr="00F1427E">
        <w:rPr>
          <w:rFonts w:eastAsia="Times New Roman" w:cstheme="minorHAnsi"/>
          <w:szCs w:val="22"/>
        </w:rPr>
        <w:t>e</w:t>
      </w:r>
      <w:r w:rsidRPr="00F1427E">
        <w:rPr>
          <w:rFonts w:eastAsia="Times New Roman" w:cstheme="minorHAnsi"/>
          <w:spacing w:val="-1"/>
          <w:szCs w:val="22"/>
        </w:rPr>
        <w:t xml:space="preserve"> </w:t>
      </w:r>
      <w:r w:rsidRPr="00F1427E">
        <w:rPr>
          <w:rFonts w:eastAsia="Times New Roman" w:cstheme="minorHAnsi"/>
          <w:szCs w:val="22"/>
        </w:rPr>
        <w:t>c</w:t>
      </w:r>
      <w:r w:rsidRPr="00F1427E">
        <w:rPr>
          <w:rFonts w:eastAsia="Times New Roman" w:cstheme="minorHAnsi"/>
          <w:spacing w:val="1"/>
          <w:szCs w:val="22"/>
        </w:rPr>
        <w:t>o</w:t>
      </w:r>
      <w:r w:rsidRPr="00F1427E">
        <w:rPr>
          <w:rFonts w:eastAsia="Times New Roman" w:cstheme="minorHAnsi"/>
          <w:spacing w:val="-1"/>
          <w:szCs w:val="22"/>
        </w:rPr>
        <w:t>n</w:t>
      </w:r>
      <w:r w:rsidRPr="00F1427E">
        <w:rPr>
          <w:rFonts w:eastAsia="Times New Roman" w:cstheme="minorHAnsi"/>
          <w:szCs w:val="22"/>
        </w:rPr>
        <w:t>t</w:t>
      </w:r>
      <w:r w:rsidRPr="00F1427E">
        <w:rPr>
          <w:rFonts w:eastAsia="Times New Roman" w:cstheme="minorHAnsi"/>
          <w:spacing w:val="1"/>
          <w:szCs w:val="22"/>
        </w:rPr>
        <w:t>r</w:t>
      </w:r>
      <w:r w:rsidRPr="00F1427E">
        <w:rPr>
          <w:rFonts w:eastAsia="Times New Roman" w:cstheme="minorHAnsi"/>
          <w:szCs w:val="22"/>
        </w:rPr>
        <w:t>act</w:t>
      </w:r>
      <w:r w:rsidRPr="00F1427E">
        <w:rPr>
          <w:rFonts w:eastAsia="Times New Roman" w:cstheme="minorHAnsi"/>
          <w:spacing w:val="-6"/>
          <w:szCs w:val="22"/>
        </w:rPr>
        <w:t xml:space="preserve"> </w:t>
      </w:r>
      <w:proofErr w:type="gramStart"/>
      <w:r w:rsidRPr="00F1427E">
        <w:rPr>
          <w:rFonts w:eastAsia="Times New Roman" w:cstheme="minorHAnsi"/>
          <w:szCs w:val="22"/>
        </w:rPr>
        <w:t>is te</w:t>
      </w:r>
      <w:r w:rsidRPr="00F1427E">
        <w:rPr>
          <w:rFonts w:eastAsia="Times New Roman" w:cstheme="minorHAnsi"/>
          <w:spacing w:val="1"/>
          <w:szCs w:val="22"/>
        </w:rPr>
        <w:t>r</w:t>
      </w:r>
      <w:r w:rsidRPr="00F1427E">
        <w:rPr>
          <w:rFonts w:eastAsia="Times New Roman" w:cstheme="minorHAnsi"/>
          <w:spacing w:val="-4"/>
          <w:szCs w:val="22"/>
        </w:rPr>
        <w:t>m</w:t>
      </w:r>
      <w:r w:rsidRPr="00F1427E">
        <w:rPr>
          <w:rFonts w:eastAsia="Times New Roman" w:cstheme="minorHAnsi"/>
          <w:szCs w:val="22"/>
        </w:rPr>
        <w:t>i</w:t>
      </w:r>
      <w:r w:rsidRPr="00F1427E">
        <w:rPr>
          <w:rFonts w:eastAsia="Times New Roman" w:cstheme="minorHAnsi"/>
          <w:spacing w:val="-1"/>
          <w:szCs w:val="22"/>
        </w:rPr>
        <w:t>n</w:t>
      </w:r>
      <w:r w:rsidRPr="00F1427E">
        <w:rPr>
          <w:rFonts w:eastAsia="Times New Roman" w:cstheme="minorHAnsi"/>
          <w:szCs w:val="22"/>
        </w:rPr>
        <w:t>ated</w:t>
      </w:r>
      <w:proofErr w:type="gramEnd"/>
      <w:r w:rsidRPr="00F1427E">
        <w:rPr>
          <w:rFonts w:eastAsia="Times New Roman" w:cstheme="minorHAnsi"/>
          <w:spacing w:val="-7"/>
          <w:szCs w:val="22"/>
        </w:rPr>
        <w:t xml:space="preserve"> </w:t>
      </w:r>
      <w:r w:rsidRPr="00F1427E">
        <w:rPr>
          <w:rFonts w:eastAsia="Times New Roman" w:cstheme="minorHAnsi"/>
          <w:spacing w:val="-2"/>
          <w:szCs w:val="22"/>
        </w:rPr>
        <w:t>f</w:t>
      </w:r>
      <w:r w:rsidRPr="00F1427E">
        <w:rPr>
          <w:rFonts w:eastAsia="Times New Roman" w:cstheme="minorHAnsi"/>
          <w:spacing w:val="1"/>
          <w:szCs w:val="22"/>
        </w:rPr>
        <w:t>o</w:t>
      </w:r>
      <w:r w:rsidRPr="00F1427E">
        <w:rPr>
          <w:rFonts w:eastAsia="Times New Roman" w:cstheme="minorHAnsi"/>
          <w:szCs w:val="22"/>
        </w:rPr>
        <w:t>r</w:t>
      </w:r>
      <w:r w:rsidRPr="00F1427E">
        <w:rPr>
          <w:rFonts w:eastAsia="Times New Roman" w:cstheme="minorHAnsi"/>
          <w:spacing w:val="-1"/>
          <w:szCs w:val="22"/>
        </w:rPr>
        <w:t xml:space="preserve"> </w:t>
      </w:r>
      <w:r w:rsidR="00960891">
        <w:rPr>
          <w:rFonts w:eastAsia="Times New Roman" w:cstheme="minorHAnsi"/>
          <w:spacing w:val="-1"/>
          <w:szCs w:val="22"/>
        </w:rPr>
        <w:t xml:space="preserve">the </w:t>
      </w:r>
      <w:r w:rsidRPr="00F1427E">
        <w:rPr>
          <w:rFonts w:eastAsia="Times New Roman" w:cstheme="minorHAnsi"/>
          <w:szCs w:val="22"/>
        </w:rPr>
        <w:t>c</w:t>
      </w:r>
      <w:r w:rsidRPr="00F1427E">
        <w:rPr>
          <w:rFonts w:eastAsia="Times New Roman" w:cstheme="minorHAnsi"/>
          <w:spacing w:val="1"/>
          <w:szCs w:val="22"/>
        </w:rPr>
        <w:t>o</w:t>
      </w:r>
      <w:r w:rsidRPr="00F1427E">
        <w:rPr>
          <w:rFonts w:eastAsia="Times New Roman" w:cstheme="minorHAnsi"/>
          <w:spacing w:val="-1"/>
          <w:szCs w:val="22"/>
        </w:rPr>
        <w:t>nv</w:t>
      </w:r>
      <w:r w:rsidRPr="00F1427E">
        <w:rPr>
          <w:rFonts w:eastAsia="Times New Roman" w:cstheme="minorHAnsi"/>
          <w:szCs w:val="22"/>
        </w:rPr>
        <w:t>e</w:t>
      </w:r>
      <w:r w:rsidRPr="00F1427E">
        <w:rPr>
          <w:rFonts w:eastAsia="Times New Roman" w:cstheme="minorHAnsi"/>
          <w:spacing w:val="-1"/>
          <w:szCs w:val="22"/>
        </w:rPr>
        <w:t>n</w:t>
      </w:r>
      <w:r w:rsidRPr="00F1427E">
        <w:rPr>
          <w:rFonts w:eastAsia="Times New Roman" w:cstheme="minorHAnsi"/>
          <w:szCs w:val="22"/>
        </w:rPr>
        <w:t>ie</w:t>
      </w:r>
      <w:r w:rsidRPr="00F1427E">
        <w:rPr>
          <w:rFonts w:eastAsia="Times New Roman" w:cstheme="minorHAnsi"/>
          <w:spacing w:val="-1"/>
          <w:szCs w:val="22"/>
        </w:rPr>
        <w:t>n</w:t>
      </w:r>
      <w:r w:rsidRPr="00F1427E">
        <w:rPr>
          <w:rFonts w:eastAsia="Times New Roman" w:cstheme="minorHAnsi"/>
          <w:szCs w:val="22"/>
        </w:rPr>
        <w:t>ce</w:t>
      </w:r>
      <w:r w:rsidRPr="00F1427E">
        <w:rPr>
          <w:rFonts w:eastAsia="Times New Roman" w:cstheme="minorHAnsi"/>
          <w:spacing w:val="-9"/>
          <w:szCs w:val="22"/>
        </w:rPr>
        <w:t xml:space="preserve"> </w:t>
      </w:r>
      <w:r w:rsidRPr="00F1427E">
        <w:rPr>
          <w:rFonts w:eastAsia="Times New Roman" w:cstheme="minorHAnsi"/>
          <w:spacing w:val="1"/>
          <w:szCs w:val="22"/>
        </w:rPr>
        <w:t>o</w:t>
      </w:r>
      <w:r w:rsidRPr="00F1427E">
        <w:rPr>
          <w:rFonts w:eastAsia="Times New Roman" w:cstheme="minorHAnsi"/>
          <w:szCs w:val="22"/>
        </w:rPr>
        <w:t>f</w:t>
      </w:r>
      <w:r w:rsidRPr="00F1427E">
        <w:rPr>
          <w:rFonts w:eastAsia="Times New Roman" w:cstheme="minorHAnsi"/>
          <w:spacing w:val="-3"/>
          <w:szCs w:val="22"/>
        </w:rPr>
        <w:t xml:space="preserve"> </w:t>
      </w:r>
      <w:r w:rsidRPr="00F1427E">
        <w:rPr>
          <w:rFonts w:eastAsia="Times New Roman" w:cstheme="minorHAnsi"/>
          <w:szCs w:val="22"/>
        </w:rPr>
        <w:t>t</w:t>
      </w:r>
      <w:r w:rsidRPr="00F1427E">
        <w:rPr>
          <w:rFonts w:eastAsia="Times New Roman" w:cstheme="minorHAnsi"/>
          <w:spacing w:val="-1"/>
          <w:szCs w:val="22"/>
        </w:rPr>
        <w:t>h</w:t>
      </w:r>
      <w:r w:rsidRPr="00F1427E">
        <w:rPr>
          <w:rFonts w:eastAsia="Times New Roman" w:cstheme="minorHAnsi"/>
          <w:szCs w:val="22"/>
        </w:rPr>
        <w:t>e</w:t>
      </w:r>
      <w:r w:rsidRPr="00F1427E">
        <w:rPr>
          <w:rFonts w:eastAsia="Times New Roman" w:cstheme="minorHAnsi"/>
          <w:spacing w:val="-2"/>
          <w:szCs w:val="22"/>
        </w:rPr>
        <w:t xml:space="preserve"> Agency</w:t>
      </w:r>
      <w:r w:rsidRPr="00F1427E">
        <w:rPr>
          <w:rFonts w:eastAsia="Times New Roman" w:cstheme="minorHAnsi"/>
          <w:szCs w:val="22"/>
        </w:rPr>
        <w:t>.</w:t>
      </w:r>
      <w:r w:rsidRPr="00F1427E">
        <w:rPr>
          <w:rFonts w:eastAsia="Times New Roman" w:cstheme="minorHAnsi"/>
          <w:spacing w:val="40"/>
          <w:szCs w:val="22"/>
        </w:rPr>
        <w:t xml:space="preserve"> </w:t>
      </w:r>
      <w:r w:rsidRPr="00F1427E">
        <w:rPr>
          <w:rFonts w:eastAsia="Times New Roman" w:cstheme="minorHAnsi"/>
          <w:spacing w:val="-2"/>
          <w:szCs w:val="22"/>
        </w:rPr>
        <w:t>A</w:t>
      </w:r>
      <w:r w:rsidRPr="00F1427E">
        <w:rPr>
          <w:rFonts w:eastAsia="Times New Roman" w:cstheme="minorHAnsi"/>
          <w:szCs w:val="22"/>
        </w:rPr>
        <w:t>ct</w:t>
      </w:r>
      <w:r w:rsidRPr="00F1427E">
        <w:rPr>
          <w:rFonts w:eastAsia="Times New Roman" w:cstheme="minorHAnsi"/>
          <w:spacing w:val="-1"/>
          <w:szCs w:val="22"/>
        </w:rPr>
        <w:t>u</w:t>
      </w:r>
      <w:r w:rsidRPr="00F1427E">
        <w:rPr>
          <w:rFonts w:eastAsia="Times New Roman" w:cstheme="minorHAnsi"/>
          <w:szCs w:val="22"/>
        </w:rPr>
        <w:t>al</w:t>
      </w:r>
      <w:r w:rsidRPr="00F1427E">
        <w:rPr>
          <w:rFonts w:eastAsia="Times New Roman" w:cstheme="minorHAnsi"/>
          <w:spacing w:val="-5"/>
          <w:szCs w:val="22"/>
        </w:rPr>
        <w:t xml:space="preserve"> </w:t>
      </w:r>
      <w:r w:rsidRPr="00F1427E">
        <w:rPr>
          <w:rFonts w:eastAsia="Times New Roman" w:cstheme="minorHAnsi"/>
          <w:spacing w:val="-1"/>
          <w:szCs w:val="22"/>
        </w:rPr>
        <w:t>s</w:t>
      </w:r>
      <w:r w:rsidRPr="00F1427E">
        <w:rPr>
          <w:rFonts w:eastAsia="Times New Roman" w:cstheme="minorHAnsi"/>
          <w:szCs w:val="22"/>
        </w:rPr>
        <w:t>ettle</w:t>
      </w:r>
      <w:r w:rsidRPr="00F1427E">
        <w:rPr>
          <w:rFonts w:eastAsia="Times New Roman" w:cstheme="minorHAnsi"/>
          <w:spacing w:val="-4"/>
          <w:szCs w:val="22"/>
        </w:rPr>
        <w:t>m</w:t>
      </w:r>
      <w:r w:rsidRPr="00F1427E">
        <w:rPr>
          <w:rFonts w:eastAsia="Times New Roman" w:cstheme="minorHAnsi"/>
          <w:szCs w:val="22"/>
        </w:rPr>
        <w:t>e</w:t>
      </w:r>
      <w:r w:rsidRPr="00F1427E">
        <w:rPr>
          <w:rFonts w:eastAsia="Times New Roman" w:cstheme="minorHAnsi"/>
          <w:spacing w:val="-1"/>
          <w:szCs w:val="22"/>
        </w:rPr>
        <w:t>n</w:t>
      </w:r>
      <w:r w:rsidRPr="00F1427E">
        <w:rPr>
          <w:rFonts w:eastAsia="Times New Roman" w:cstheme="minorHAnsi"/>
          <w:szCs w:val="22"/>
        </w:rPr>
        <w:t xml:space="preserve">t </w:t>
      </w:r>
      <w:r w:rsidRPr="00F1427E">
        <w:rPr>
          <w:rFonts w:eastAsia="Times New Roman" w:cstheme="minorHAnsi"/>
          <w:spacing w:val="-5"/>
          <w:szCs w:val="22"/>
        </w:rPr>
        <w:t>w</w:t>
      </w:r>
      <w:r w:rsidRPr="00F1427E">
        <w:rPr>
          <w:rFonts w:eastAsia="Times New Roman" w:cstheme="minorHAnsi"/>
          <w:szCs w:val="22"/>
        </w:rPr>
        <w:t>ill</w:t>
      </w:r>
      <w:r w:rsidRPr="00F1427E">
        <w:rPr>
          <w:rFonts w:eastAsia="Times New Roman" w:cstheme="minorHAnsi"/>
          <w:spacing w:val="-3"/>
          <w:szCs w:val="22"/>
        </w:rPr>
        <w:t xml:space="preserve"> </w:t>
      </w:r>
      <w:r w:rsidRPr="00F1427E">
        <w:rPr>
          <w:rFonts w:eastAsia="Times New Roman" w:cstheme="minorHAnsi"/>
          <w:spacing w:val="1"/>
          <w:szCs w:val="22"/>
        </w:rPr>
        <w:t>b</w:t>
      </w:r>
      <w:r w:rsidRPr="00F1427E">
        <w:rPr>
          <w:rFonts w:eastAsia="Times New Roman" w:cstheme="minorHAnsi"/>
          <w:szCs w:val="22"/>
        </w:rPr>
        <w:t>e</w:t>
      </w:r>
      <w:r w:rsidRPr="00F1427E">
        <w:rPr>
          <w:rFonts w:eastAsia="Times New Roman" w:cstheme="minorHAnsi"/>
          <w:spacing w:val="-1"/>
          <w:szCs w:val="22"/>
        </w:rPr>
        <w:t xml:space="preserve"> </w:t>
      </w:r>
      <w:r w:rsidRPr="00F1427E">
        <w:rPr>
          <w:rFonts w:eastAsia="Times New Roman" w:cstheme="minorHAnsi"/>
          <w:spacing w:val="1"/>
          <w:szCs w:val="22"/>
        </w:rPr>
        <w:t>b</w:t>
      </w:r>
      <w:r w:rsidRPr="00F1427E">
        <w:rPr>
          <w:rFonts w:eastAsia="Times New Roman" w:cstheme="minorHAnsi"/>
          <w:szCs w:val="22"/>
        </w:rPr>
        <w:t>a</w:t>
      </w:r>
      <w:r w:rsidRPr="00F1427E">
        <w:rPr>
          <w:rFonts w:eastAsia="Times New Roman" w:cstheme="minorHAnsi"/>
          <w:spacing w:val="-1"/>
          <w:szCs w:val="22"/>
        </w:rPr>
        <w:t>s</w:t>
      </w:r>
      <w:r w:rsidRPr="00F1427E">
        <w:rPr>
          <w:rFonts w:eastAsia="Times New Roman" w:cstheme="minorHAnsi"/>
          <w:szCs w:val="22"/>
        </w:rPr>
        <w:t>ed</w:t>
      </w:r>
      <w:r w:rsidRPr="00F1427E">
        <w:rPr>
          <w:rFonts w:eastAsia="Times New Roman" w:cstheme="minorHAnsi"/>
          <w:spacing w:val="-3"/>
          <w:szCs w:val="22"/>
        </w:rPr>
        <w:t xml:space="preserve"> </w:t>
      </w:r>
      <w:r w:rsidRPr="00F1427E">
        <w:rPr>
          <w:rFonts w:eastAsia="Times New Roman" w:cstheme="minorHAnsi"/>
          <w:spacing w:val="1"/>
          <w:szCs w:val="22"/>
        </w:rPr>
        <w:t>o</w:t>
      </w:r>
      <w:r w:rsidRPr="00F1427E">
        <w:rPr>
          <w:rFonts w:eastAsia="Times New Roman" w:cstheme="minorHAnsi"/>
          <w:szCs w:val="22"/>
        </w:rPr>
        <w:t>n</w:t>
      </w:r>
      <w:r w:rsidRPr="00F1427E">
        <w:rPr>
          <w:rFonts w:eastAsia="Times New Roman" w:cstheme="minorHAnsi"/>
          <w:spacing w:val="-3"/>
          <w:szCs w:val="22"/>
        </w:rPr>
        <w:t xml:space="preserve"> </w:t>
      </w:r>
      <w:r w:rsidRPr="00F1427E">
        <w:rPr>
          <w:rFonts w:eastAsia="Times New Roman" w:cstheme="minorHAnsi"/>
          <w:spacing w:val="-1"/>
          <w:szCs w:val="22"/>
        </w:rPr>
        <w:t>un</w:t>
      </w:r>
      <w:r w:rsidRPr="00F1427E">
        <w:rPr>
          <w:rFonts w:eastAsia="Times New Roman" w:cstheme="minorHAnsi"/>
          <w:spacing w:val="1"/>
          <w:szCs w:val="22"/>
        </w:rPr>
        <w:t>r</w:t>
      </w:r>
      <w:r w:rsidRPr="00F1427E">
        <w:rPr>
          <w:rFonts w:eastAsia="Times New Roman" w:cstheme="minorHAnsi"/>
          <w:szCs w:val="22"/>
        </w:rPr>
        <w:t>ec</w:t>
      </w:r>
      <w:r w:rsidRPr="00F1427E">
        <w:rPr>
          <w:rFonts w:eastAsia="Times New Roman" w:cstheme="minorHAnsi"/>
          <w:spacing w:val="1"/>
          <w:szCs w:val="22"/>
        </w:rPr>
        <w:t>o</w:t>
      </w:r>
      <w:r w:rsidRPr="00F1427E">
        <w:rPr>
          <w:rFonts w:eastAsia="Times New Roman" w:cstheme="minorHAnsi"/>
          <w:spacing w:val="-1"/>
          <w:szCs w:val="22"/>
        </w:rPr>
        <w:t>v</w:t>
      </w:r>
      <w:r w:rsidRPr="00F1427E">
        <w:rPr>
          <w:rFonts w:eastAsia="Times New Roman" w:cstheme="minorHAnsi"/>
          <w:szCs w:val="22"/>
        </w:rPr>
        <w:t>e</w:t>
      </w:r>
      <w:r w:rsidRPr="00F1427E">
        <w:rPr>
          <w:rFonts w:eastAsia="Times New Roman" w:cstheme="minorHAnsi"/>
          <w:spacing w:val="1"/>
          <w:szCs w:val="22"/>
        </w:rPr>
        <w:t>r</w:t>
      </w:r>
      <w:r w:rsidRPr="00F1427E">
        <w:rPr>
          <w:rFonts w:eastAsia="Times New Roman" w:cstheme="minorHAnsi"/>
          <w:szCs w:val="22"/>
        </w:rPr>
        <w:t>e</w:t>
      </w:r>
      <w:r w:rsidRPr="00F1427E">
        <w:rPr>
          <w:rFonts w:eastAsia="Times New Roman" w:cstheme="minorHAnsi"/>
          <w:spacing w:val="1"/>
          <w:szCs w:val="22"/>
        </w:rPr>
        <w:t>d</w:t>
      </w:r>
      <w:r w:rsidRPr="00F1427E">
        <w:rPr>
          <w:rFonts w:eastAsia="Times New Roman" w:cstheme="minorHAnsi"/>
          <w:szCs w:val="22"/>
        </w:rPr>
        <w:t>,</w:t>
      </w:r>
      <w:r w:rsidRPr="00F1427E">
        <w:rPr>
          <w:rFonts w:eastAsia="Times New Roman" w:cstheme="minorHAnsi"/>
          <w:spacing w:val="-9"/>
          <w:szCs w:val="22"/>
        </w:rPr>
        <w:t xml:space="preserve"> </w:t>
      </w:r>
      <w:r w:rsidRPr="00F1427E">
        <w:rPr>
          <w:rFonts w:eastAsia="Times New Roman" w:cstheme="minorHAnsi"/>
          <w:szCs w:val="22"/>
        </w:rPr>
        <w:t>all</w:t>
      </w:r>
      <w:r w:rsidRPr="00F1427E">
        <w:rPr>
          <w:rFonts w:eastAsia="Times New Roman" w:cstheme="minorHAnsi"/>
          <w:spacing w:val="1"/>
          <w:szCs w:val="22"/>
        </w:rPr>
        <w:t>o</w:t>
      </w:r>
      <w:r w:rsidRPr="00F1427E">
        <w:rPr>
          <w:rFonts w:eastAsia="Times New Roman" w:cstheme="minorHAnsi"/>
          <w:spacing w:val="-5"/>
          <w:szCs w:val="22"/>
        </w:rPr>
        <w:t>w</w:t>
      </w:r>
      <w:r w:rsidRPr="00F1427E">
        <w:rPr>
          <w:rFonts w:eastAsia="Times New Roman" w:cstheme="minorHAnsi"/>
          <w:szCs w:val="22"/>
        </w:rPr>
        <w:t>a</w:t>
      </w:r>
      <w:r w:rsidRPr="00F1427E">
        <w:rPr>
          <w:rFonts w:eastAsia="Times New Roman" w:cstheme="minorHAnsi"/>
          <w:spacing w:val="1"/>
          <w:szCs w:val="22"/>
        </w:rPr>
        <w:t>b</w:t>
      </w:r>
      <w:r w:rsidRPr="00F1427E">
        <w:rPr>
          <w:rFonts w:eastAsia="Times New Roman" w:cstheme="minorHAnsi"/>
          <w:szCs w:val="22"/>
        </w:rPr>
        <w:t>le,</w:t>
      </w:r>
      <w:r w:rsidRPr="00F1427E">
        <w:rPr>
          <w:rFonts w:eastAsia="Times New Roman" w:cstheme="minorHAnsi"/>
          <w:spacing w:val="-7"/>
          <w:szCs w:val="22"/>
        </w:rPr>
        <w:t xml:space="preserve"> and allocable </w:t>
      </w:r>
      <w:r w:rsidRPr="00F1427E">
        <w:rPr>
          <w:rFonts w:eastAsia="Times New Roman" w:cstheme="minorHAnsi"/>
          <w:szCs w:val="22"/>
        </w:rPr>
        <w:t>c</w:t>
      </w:r>
      <w:r w:rsidRPr="00F1427E">
        <w:rPr>
          <w:rFonts w:eastAsia="Times New Roman" w:cstheme="minorHAnsi"/>
          <w:spacing w:val="1"/>
          <w:szCs w:val="22"/>
        </w:rPr>
        <w:t>o</w:t>
      </w:r>
      <w:r w:rsidRPr="00F1427E">
        <w:rPr>
          <w:rFonts w:eastAsia="Times New Roman" w:cstheme="minorHAnsi"/>
          <w:spacing w:val="-1"/>
          <w:szCs w:val="22"/>
        </w:rPr>
        <w:t>s</w:t>
      </w:r>
      <w:r w:rsidRPr="00F1427E">
        <w:rPr>
          <w:rFonts w:eastAsia="Times New Roman" w:cstheme="minorHAnsi"/>
          <w:szCs w:val="22"/>
        </w:rPr>
        <w:t>ts</w:t>
      </w:r>
      <w:r w:rsidRPr="00F1427E">
        <w:rPr>
          <w:rFonts w:eastAsia="Times New Roman" w:cstheme="minorHAnsi"/>
          <w:spacing w:val="-4"/>
          <w:szCs w:val="22"/>
        </w:rPr>
        <w:t xml:space="preserve"> </w:t>
      </w:r>
      <w:r w:rsidRPr="00F1427E">
        <w:rPr>
          <w:rFonts w:eastAsia="Times New Roman" w:cstheme="minorHAnsi"/>
          <w:szCs w:val="22"/>
        </w:rPr>
        <w:t>as</w:t>
      </w:r>
      <w:r w:rsidRPr="00F1427E">
        <w:rPr>
          <w:rFonts w:eastAsia="Times New Roman" w:cstheme="minorHAnsi"/>
          <w:spacing w:val="-2"/>
          <w:szCs w:val="22"/>
        </w:rPr>
        <w:t xml:space="preserve"> </w:t>
      </w:r>
      <w:r w:rsidRPr="00F1427E">
        <w:rPr>
          <w:rFonts w:eastAsia="Times New Roman" w:cstheme="minorHAnsi"/>
          <w:szCs w:val="22"/>
        </w:rPr>
        <w:t>a</w:t>
      </w:r>
      <w:r w:rsidRPr="00F1427E">
        <w:rPr>
          <w:rFonts w:eastAsia="Times New Roman" w:cstheme="minorHAnsi"/>
          <w:spacing w:val="-1"/>
          <w:szCs w:val="22"/>
        </w:rPr>
        <w:t>g</w:t>
      </w:r>
      <w:r w:rsidRPr="00F1427E">
        <w:rPr>
          <w:rFonts w:eastAsia="Times New Roman" w:cstheme="minorHAnsi"/>
          <w:spacing w:val="1"/>
          <w:szCs w:val="22"/>
        </w:rPr>
        <w:t>r</w:t>
      </w:r>
      <w:r w:rsidRPr="00F1427E">
        <w:rPr>
          <w:rFonts w:eastAsia="Times New Roman" w:cstheme="minorHAnsi"/>
          <w:szCs w:val="22"/>
        </w:rPr>
        <w:t>eed</w:t>
      </w:r>
      <w:r w:rsidRPr="00F1427E">
        <w:rPr>
          <w:rFonts w:eastAsia="Times New Roman" w:cstheme="minorHAnsi"/>
          <w:spacing w:val="-3"/>
          <w:szCs w:val="22"/>
        </w:rPr>
        <w:t xml:space="preserve"> </w:t>
      </w:r>
      <w:r w:rsidRPr="00F1427E">
        <w:rPr>
          <w:rFonts w:eastAsia="Times New Roman" w:cstheme="minorHAnsi"/>
          <w:spacing w:val="-1"/>
          <w:szCs w:val="22"/>
        </w:rPr>
        <w:t>u</w:t>
      </w:r>
      <w:r w:rsidRPr="00F1427E">
        <w:rPr>
          <w:rFonts w:eastAsia="Times New Roman" w:cstheme="minorHAnsi"/>
          <w:spacing w:val="1"/>
          <w:szCs w:val="22"/>
        </w:rPr>
        <w:t>po</w:t>
      </w:r>
      <w:r w:rsidRPr="00F1427E">
        <w:rPr>
          <w:rFonts w:eastAsia="Times New Roman" w:cstheme="minorHAnsi"/>
          <w:szCs w:val="22"/>
        </w:rPr>
        <w:t>n</w:t>
      </w:r>
      <w:r w:rsidRPr="00F1427E">
        <w:rPr>
          <w:rFonts w:eastAsia="Times New Roman" w:cstheme="minorHAnsi"/>
          <w:spacing w:val="-5"/>
          <w:szCs w:val="22"/>
        </w:rPr>
        <w:t xml:space="preserve"> </w:t>
      </w:r>
      <w:r w:rsidRPr="00F1427E">
        <w:rPr>
          <w:rFonts w:eastAsia="Times New Roman" w:cstheme="minorHAnsi"/>
          <w:szCs w:val="22"/>
        </w:rPr>
        <w:t>in</w:t>
      </w:r>
      <w:r w:rsidRPr="00F1427E">
        <w:rPr>
          <w:rFonts w:eastAsia="Times New Roman" w:cstheme="minorHAnsi"/>
          <w:spacing w:val="-3"/>
          <w:szCs w:val="22"/>
        </w:rPr>
        <w:t xml:space="preserve"> </w:t>
      </w:r>
      <w:r w:rsidRPr="00F1427E">
        <w:rPr>
          <w:rFonts w:eastAsia="Times New Roman" w:cstheme="minorHAnsi"/>
          <w:szCs w:val="22"/>
        </w:rPr>
        <w:t>t</w:t>
      </w:r>
      <w:r w:rsidRPr="00F1427E">
        <w:rPr>
          <w:rFonts w:eastAsia="Times New Roman" w:cstheme="minorHAnsi"/>
          <w:spacing w:val="-1"/>
          <w:szCs w:val="22"/>
        </w:rPr>
        <w:t>h</w:t>
      </w:r>
      <w:r w:rsidRPr="00F1427E">
        <w:rPr>
          <w:rFonts w:eastAsia="Times New Roman" w:cstheme="minorHAnsi"/>
          <w:szCs w:val="22"/>
        </w:rPr>
        <w:t>e</w:t>
      </w:r>
      <w:r w:rsidRPr="00F1427E">
        <w:rPr>
          <w:rFonts w:eastAsia="Times New Roman" w:cstheme="minorHAnsi"/>
          <w:spacing w:val="-1"/>
          <w:szCs w:val="22"/>
        </w:rPr>
        <w:t xml:space="preserve"> s</w:t>
      </w:r>
      <w:r w:rsidRPr="00F1427E">
        <w:rPr>
          <w:rFonts w:eastAsia="Times New Roman" w:cstheme="minorHAnsi"/>
          <w:spacing w:val="1"/>
          <w:szCs w:val="22"/>
        </w:rPr>
        <w:t>p</w:t>
      </w:r>
      <w:r w:rsidRPr="00F1427E">
        <w:rPr>
          <w:rFonts w:eastAsia="Times New Roman" w:cstheme="minorHAnsi"/>
          <w:szCs w:val="22"/>
        </w:rPr>
        <w:t>eci</w:t>
      </w:r>
      <w:r w:rsidRPr="00F1427E">
        <w:rPr>
          <w:rFonts w:eastAsia="Times New Roman" w:cstheme="minorHAnsi"/>
          <w:spacing w:val="-2"/>
          <w:szCs w:val="22"/>
        </w:rPr>
        <w:t>f</w:t>
      </w:r>
      <w:r w:rsidRPr="00F1427E">
        <w:rPr>
          <w:rFonts w:eastAsia="Times New Roman" w:cstheme="minorHAnsi"/>
          <w:szCs w:val="22"/>
        </w:rPr>
        <w:t>ic</w:t>
      </w:r>
      <w:r w:rsidRPr="00F1427E">
        <w:rPr>
          <w:rFonts w:eastAsia="Times New Roman" w:cstheme="minorHAnsi"/>
          <w:spacing w:val="-5"/>
          <w:szCs w:val="22"/>
        </w:rPr>
        <w:t xml:space="preserve"> </w:t>
      </w:r>
      <w:r w:rsidRPr="00F1427E">
        <w:rPr>
          <w:rFonts w:eastAsia="Times New Roman" w:cstheme="minorHAnsi"/>
          <w:szCs w:val="22"/>
        </w:rPr>
        <w:t>c</w:t>
      </w:r>
      <w:r w:rsidRPr="00F1427E">
        <w:rPr>
          <w:rFonts w:eastAsia="Times New Roman" w:cstheme="minorHAnsi"/>
          <w:spacing w:val="1"/>
          <w:szCs w:val="22"/>
        </w:rPr>
        <w:t>o</w:t>
      </w:r>
      <w:r w:rsidRPr="00F1427E">
        <w:rPr>
          <w:rFonts w:eastAsia="Times New Roman" w:cstheme="minorHAnsi"/>
          <w:spacing w:val="-1"/>
          <w:szCs w:val="22"/>
        </w:rPr>
        <w:t>n</w:t>
      </w:r>
      <w:r w:rsidRPr="00F1427E">
        <w:rPr>
          <w:rFonts w:eastAsia="Times New Roman" w:cstheme="minorHAnsi"/>
          <w:szCs w:val="22"/>
        </w:rPr>
        <w:t>t</w:t>
      </w:r>
      <w:r w:rsidRPr="00F1427E">
        <w:rPr>
          <w:rFonts w:eastAsia="Times New Roman" w:cstheme="minorHAnsi"/>
          <w:spacing w:val="1"/>
          <w:szCs w:val="22"/>
        </w:rPr>
        <w:t>r</w:t>
      </w:r>
      <w:r w:rsidRPr="00F1427E">
        <w:rPr>
          <w:rFonts w:eastAsia="Times New Roman" w:cstheme="minorHAnsi"/>
          <w:szCs w:val="22"/>
        </w:rPr>
        <w:t xml:space="preserve">act. </w:t>
      </w:r>
    </w:p>
    <w:p w14:paraId="3F4721CD" w14:textId="0FBA5C55" w:rsidR="00BC52C4" w:rsidRPr="00F1427E" w:rsidRDefault="00BC52C4" w:rsidP="00C359F1">
      <w:pPr>
        <w:spacing w:after="240"/>
        <w:rPr>
          <w:rFonts w:cstheme="minorHAnsi"/>
          <w:szCs w:val="22"/>
        </w:rPr>
      </w:pPr>
      <w:r w:rsidRPr="00F1427E">
        <w:rPr>
          <w:rFonts w:cstheme="minorHAnsi"/>
          <w:b/>
          <w:bCs/>
          <w:szCs w:val="22"/>
        </w:rPr>
        <w:t>Commissioning</w:t>
      </w:r>
      <w:r w:rsidR="003F5CE0" w:rsidRPr="00F1427E">
        <w:rPr>
          <w:rFonts w:cstheme="minorHAnsi"/>
          <w:b/>
          <w:bCs/>
          <w:szCs w:val="22"/>
        </w:rPr>
        <w:t xml:space="preserve"> (Cx)</w:t>
      </w:r>
      <w:r w:rsidRPr="00F1427E">
        <w:rPr>
          <w:rFonts w:cstheme="minorHAnsi"/>
          <w:b/>
          <w:bCs/>
          <w:szCs w:val="22"/>
        </w:rPr>
        <w:t xml:space="preserve"> –</w:t>
      </w:r>
      <w:r w:rsidRPr="00F1427E">
        <w:rPr>
          <w:rFonts w:cstheme="minorHAnsi"/>
          <w:color w:val="333333"/>
          <w:szCs w:val="22"/>
          <w:shd w:val="clear" w:color="auto" w:fill="FFFFFF"/>
        </w:rPr>
        <w:t> </w:t>
      </w:r>
      <w:r w:rsidRPr="00F1427E">
        <w:rPr>
          <w:rFonts w:cstheme="minorHAnsi"/>
          <w:szCs w:val="22"/>
          <w:shd w:val="clear" w:color="auto" w:fill="FFFFFF"/>
        </w:rPr>
        <w:t xml:space="preserve">a systematic, standardized process </w:t>
      </w:r>
      <w:r w:rsidRPr="00F1427E">
        <w:rPr>
          <w:rFonts w:cstheme="minorHAnsi"/>
          <w:szCs w:val="22"/>
        </w:rPr>
        <w:t xml:space="preserve">of ensuring ECMs installed are fully functional, meet the performance specifications as designed, and all systems affected by the design perform interactively in accordance with the design. Further, the ECMs meet the operational needs of the facility and can </w:t>
      </w:r>
      <w:proofErr w:type="gramStart"/>
      <w:r w:rsidRPr="00F1427E">
        <w:rPr>
          <w:rFonts w:cstheme="minorHAnsi"/>
          <w:szCs w:val="22"/>
        </w:rPr>
        <w:t>be properly operated</w:t>
      </w:r>
      <w:proofErr w:type="gramEnd"/>
      <w:r w:rsidRPr="00F1427E">
        <w:rPr>
          <w:rFonts w:cstheme="minorHAnsi"/>
          <w:szCs w:val="22"/>
        </w:rPr>
        <w:t xml:space="preserve"> and maintained during the useful life of the equipment. Commissioning will include appropriate verification and documentation demonstrating equipment and systems perform interactively in accordance with design specification and intent, and preparation of operation personnel has </w:t>
      </w:r>
      <w:proofErr w:type="gramStart"/>
      <w:r w:rsidRPr="00F1427E">
        <w:rPr>
          <w:rFonts w:cstheme="minorHAnsi"/>
          <w:szCs w:val="22"/>
        </w:rPr>
        <w:t>been completed</w:t>
      </w:r>
      <w:proofErr w:type="gramEnd"/>
      <w:r w:rsidRPr="00F1427E">
        <w:rPr>
          <w:rFonts w:cstheme="minorHAnsi"/>
          <w:szCs w:val="22"/>
        </w:rPr>
        <w:t xml:space="preserve">. </w:t>
      </w:r>
    </w:p>
    <w:p w14:paraId="26E8831A" w14:textId="77777777" w:rsidR="00BC52C4" w:rsidRPr="00F1427E" w:rsidRDefault="00BC52C4" w:rsidP="00C359F1">
      <w:pPr>
        <w:spacing w:after="240"/>
        <w:rPr>
          <w:rFonts w:cstheme="minorHAnsi"/>
          <w:szCs w:val="22"/>
        </w:rPr>
      </w:pPr>
      <w:r w:rsidRPr="00F1427E">
        <w:rPr>
          <w:rFonts w:cstheme="minorHAnsi"/>
          <w:b/>
          <w:bCs/>
          <w:szCs w:val="22"/>
        </w:rPr>
        <w:t xml:space="preserve">Contract Manager – </w:t>
      </w:r>
      <w:r w:rsidRPr="00F1427E">
        <w:rPr>
          <w:rFonts w:cstheme="minorHAnsi"/>
          <w:bCs/>
          <w:szCs w:val="22"/>
        </w:rPr>
        <w:t xml:space="preserve">representative of the Contractor, that will </w:t>
      </w:r>
      <w:proofErr w:type="gramStart"/>
      <w:r w:rsidRPr="00F1427E">
        <w:rPr>
          <w:rFonts w:cstheme="minorHAnsi"/>
          <w:bCs/>
          <w:szCs w:val="22"/>
        </w:rPr>
        <w:t>act as</w:t>
      </w:r>
      <w:proofErr w:type="gramEnd"/>
      <w:r w:rsidRPr="00F1427E">
        <w:rPr>
          <w:rFonts w:cstheme="minorHAnsi"/>
          <w:bCs/>
          <w:szCs w:val="22"/>
        </w:rPr>
        <w:t xml:space="preserve"> Contractor’s Contract Manager </w:t>
      </w:r>
      <w:r w:rsidRPr="00F1427E">
        <w:rPr>
          <w:rFonts w:cstheme="minorHAnsi"/>
          <w:szCs w:val="22"/>
        </w:rPr>
        <w:t>for all Work under the Authorization, including the contract management function. This contract management function comprises administering all aspects of the project, including project development, engineering, managing the bid process, construction management of the project, commissioning, and invoicing for work performed</w:t>
      </w:r>
      <w:proofErr w:type="gramStart"/>
      <w:r w:rsidRPr="00F1427E">
        <w:rPr>
          <w:rFonts w:cstheme="minorHAnsi"/>
          <w:szCs w:val="22"/>
        </w:rPr>
        <w:t xml:space="preserve">.  </w:t>
      </w:r>
      <w:proofErr w:type="gramEnd"/>
    </w:p>
    <w:p w14:paraId="40FA36D1" w14:textId="77777777" w:rsidR="00BC52C4" w:rsidRPr="00F1427E" w:rsidRDefault="00BC52C4" w:rsidP="71D4DE0C">
      <w:pPr>
        <w:spacing w:after="240"/>
      </w:pPr>
      <w:r w:rsidRPr="71D4DE0C">
        <w:rPr>
          <w:b/>
          <w:bCs/>
        </w:rPr>
        <w:lastRenderedPageBreak/>
        <w:t xml:space="preserve">Contracting Officer (CO) – </w:t>
      </w:r>
      <w:r w:rsidRPr="71D4DE0C">
        <w:t xml:space="preserve">A Government official authorized to </w:t>
      </w:r>
      <w:proofErr w:type="gramStart"/>
      <w:r w:rsidRPr="71D4DE0C">
        <w:t>enter into</w:t>
      </w:r>
      <w:proofErr w:type="gramEnd"/>
      <w:r w:rsidRPr="71D4DE0C">
        <w:t xml:space="preserve">, administer, or terminate a contract on behalf of the Government, and who is authorized to make related determinations and findings within the limits established pursuant to Government regulations.  </w:t>
      </w:r>
    </w:p>
    <w:p w14:paraId="5A15B682" w14:textId="77777777" w:rsidR="00BC52C4" w:rsidRPr="00F1427E" w:rsidRDefault="00BC52C4" w:rsidP="00C359F1">
      <w:pPr>
        <w:spacing w:after="240"/>
        <w:rPr>
          <w:rFonts w:cstheme="minorHAnsi"/>
          <w:bCs/>
          <w:szCs w:val="22"/>
        </w:rPr>
      </w:pPr>
      <w:r w:rsidRPr="00F1427E">
        <w:rPr>
          <w:rFonts w:cstheme="minorHAnsi"/>
          <w:b/>
          <w:szCs w:val="22"/>
        </w:rPr>
        <w:t xml:space="preserve">Contracting Officer’s Representative (COR) </w:t>
      </w:r>
      <w:r w:rsidRPr="00F1427E">
        <w:rPr>
          <w:rFonts w:cstheme="minorHAnsi"/>
          <w:bCs/>
          <w:szCs w:val="22"/>
        </w:rPr>
        <w:t>- A technically qualified individual designated and authorized in writing by the contracting officer to perform specific technical or administrative functions. The COR performs contract surveillance oversight of the contractor’s compliance with the Order requirements</w:t>
      </w:r>
      <w:proofErr w:type="gramStart"/>
      <w:r w:rsidRPr="00F1427E">
        <w:rPr>
          <w:rFonts w:cstheme="minorHAnsi"/>
          <w:bCs/>
          <w:szCs w:val="22"/>
        </w:rPr>
        <w:t xml:space="preserve">.  </w:t>
      </w:r>
      <w:proofErr w:type="gramEnd"/>
      <w:r w:rsidRPr="00F1427E">
        <w:rPr>
          <w:rFonts w:cstheme="minorHAnsi"/>
          <w:bCs/>
          <w:szCs w:val="22"/>
        </w:rPr>
        <w:t>The CO shall provide a letter to the Contractor designating the COR and the limits of the authority to act on behalf of the Agency.</w:t>
      </w:r>
    </w:p>
    <w:p w14:paraId="0E07771D" w14:textId="77777777" w:rsidR="00BC52C4" w:rsidRPr="00F1427E" w:rsidRDefault="00BC52C4" w:rsidP="00C359F1">
      <w:pPr>
        <w:spacing w:after="240"/>
        <w:rPr>
          <w:rFonts w:eastAsia="Calibri" w:cstheme="minorHAnsi"/>
          <w:szCs w:val="22"/>
        </w:rPr>
      </w:pPr>
      <w:r w:rsidRPr="00F1427E">
        <w:rPr>
          <w:rFonts w:cstheme="minorHAnsi"/>
          <w:b/>
          <w:szCs w:val="22"/>
        </w:rPr>
        <w:t xml:space="preserve">Contractor – </w:t>
      </w:r>
      <w:r w:rsidRPr="00F1427E">
        <w:rPr>
          <w:rFonts w:cstheme="minorHAnsi"/>
          <w:bCs/>
          <w:szCs w:val="22"/>
        </w:rPr>
        <w:t>The selected, serving, distribution utility is the Contractor for this T.O</w:t>
      </w:r>
      <w:r w:rsidRPr="00F1427E">
        <w:rPr>
          <w:rFonts w:eastAsia="Calibri" w:cstheme="minorHAnsi"/>
          <w:szCs w:val="22"/>
        </w:rPr>
        <w:t xml:space="preserve">. and may perform </w:t>
      </w:r>
      <w:proofErr w:type="gramStart"/>
      <w:r w:rsidRPr="00F1427E">
        <w:rPr>
          <w:rFonts w:eastAsia="Calibri" w:cstheme="minorHAnsi"/>
          <w:szCs w:val="22"/>
        </w:rPr>
        <w:t>some</w:t>
      </w:r>
      <w:proofErr w:type="gramEnd"/>
      <w:r w:rsidRPr="00F1427E">
        <w:rPr>
          <w:rFonts w:eastAsia="Calibri" w:cstheme="minorHAnsi"/>
          <w:szCs w:val="22"/>
        </w:rPr>
        <w:t xml:space="preserve"> or all requirements through its competitively selected subcontractors. </w:t>
      </w:r>
    </w:p>
    <w:p w14:paraId="4F715DDD" w14:textId="77777777" w:rsidR="00BC52C4" w:rsidRPr="00F1427E" w:rsidRDefault="00BC52C4" w:rsidP="00C359F1">
      <w:pPr>
        <w:spacing w:after="240"/>
        <w:rPr>
          <w:rFonts w:cstheme="minorHAnsi"/>
          <w:szCs w:val="22"/>
        </w:rPr>
      </w:pPr>
      <w:r w:rsidRPr="00F1427E">
        <w:rPr>
          <w:rFonts w:cstheme="minorHAnsi"/>
          <w:b/>
          <w:bCs/>
          <w:szCs w:val="22"/>
        </w:rPr>
        <w:t>Cost Effective –</w:t>
      </w:r>
      <w:r w:rsidRPr="00F1427E">
        <w:rPr>
          <w:rFonts w:cstheme="minorHAnsi"/>
          <w:szCs w:val="22"/>
        </w:rPr>
        <w:t xml:space="preserve"> ECMs shall be deemed cost effective if an analysis using (1) life cycle costs; (2) net savings; (3) savings-to-investment ratio (SIR); or (4) adjusted internal rate of return; shows that the cost of installing the ECM is less than the cost of the baseline or the savings are greater than the investment cost. Renewable energy projects with a simple payback greater than fifteen (15) years will be evaluated using separate criteria to establish “cost effectiveness” at the discretion of the Contracting Officer</w:t>
      </w:r>
      <w:proofErr w:type="gramStart"/>
      <w:r w:rsidRPr="00F1427E">
        <w:rPr>
          <w:rFonts w:cstheme="minorHAnsi"/>
          <w:szCs w:val="22"/>
        </w:rPr>
        <w:t xml:space="preserve">.  </w:t>
      </w:r>
      <w:proofErr w:type="gramEnd"/>
    </w:p>
    <w:p w14:paraId="4B2AC851" w14:textId="77777777" w:rsidR="00BC52C4" w:rsidRPr="00F1427E" w:rsidRDefault="00BC52C4" w:rsidP="00C359F1">
      <w:pPr>
        <w:spacing w:after="240"/>
        <w:rPr>
          <w:rFonts w:cstheme="minorHAnsi"/>
          <w:szCs w:val="22"/>
        </w:rPr>
      </w:pPr>
      <w:r w:rsidRPr="00F1427E">
        <w:rPr>
          <w:rFonts w:cstheme="minorHAnsi"/>
          <w:b/>
          <w:bCs/>
          <w:szCs w:val="22"/>
        </w:rPr>
        <w:t>Cost Savings –</w:t>
      </w:r>
      <w:r w:rsidRPr="00F1427E">
        <w:rPr>
          <w:rFonts w:cstheme="minorHAnsi"/>
          <w:szCs w:val="22"/>
        </w:rPr>
        <w:t xml:space="preserve"> Using ePB Schedule #4 First Year Estimated Cost Savings by Energy Conservation Measure, provide baseline energy and non-energy consumption and cost savings for each ECM and WCM. </w:t>
      </w:r>
    </w:p>
    <w:p w14:paraId="4353ADE2" w14:textId="77777777" w:rsidR="00BC52C4" w:rsidRPr="00F1427E" w:rsidRDefault="00BC52C4" w:rsidP="00C359F1">
      <w:pPr>
        <w:spacing w:after="240"/>
        <w:rPr>
          <w:rFonts w:cstheme="minorHAnsi"/>
          <w:szCs w:val="22"/>
        </w:rPr>
      </w:pPr>
      <w:r w:rsidRPr="00F1427E">
        <w:rPr>
          <w:rFonts w:cstheme="minorHAnsi"/>
          <w:b/>
          <w:bCs/>
          <w:szCs w:val="22"/>
        </w:rPr>
        <w:t xml:space="preserve">Department of Labor Wage Rates – </w:t>
      </w:r>
      <w:r w:rsidRPr="00F1427E">
        <w:rPr>
          <w:rFonts w:cstheme="minorHAnsi"/>
          <w:szCs w:val="22"/>
        </w:rPr>
        <w:t>Those minimum wages prescribed by the Department of Labor for services (McNamara-O’Hara Service Contract Act Wages) or construction (Davis-Bacon Act Wages) applicable to type and the location(s) of work.</w:t>
      </w:r>
    </w:p>
    <w:p w14:paraId="7C428480" w14:textId="77777777" w:rsidR="00BC52C4" w:rsidRPr="00F1427E" w:rsidRDefault="00BC52C4" w:rsidP="00C359F1">
      <w:pPr>
        <w:spacing w:after="240"/>
        <w:rPr>
          <w:rFonts w:cstheme="minorHAnsi"/>
          <w:szCs w:val="22"/>
        </w:rPr>
      </w:pPr>
      <w:r w:rsidRPr="00F1427E">
        <w:rPr>
          <w:rFonts w:cstheme="minorHAnsi"/>
          <w:b/>
          <w:bCs/>
          <w:szCs w:val="22"/>
        </w:rPr>
        <w:t xml:space="preserve">Design/Build – </w:t>
      </w:r>
      <w:r w:rsidRPr="00F1427E">
        <w:rPr>
          <w:rFonts w:cstheme="minorHAnsi"/>
          <w:szCs w:val="22"/>
        </w:rPr>
        <w:t>The UESC is a design/build contract requiring the Contractor to take a project from functional requirements including engineering and design through construction completion</w:t>
      </w:r>
      <w:proofErr w:type="gramStart"/>
      <w:r w:rsidRPr="00F1427E">
        <w:rPr>
          <w:rFonts w:cstheme="minorHAnsi"/>
          <w:szCs w:val="22"/>
        </w:rPr>
        <w:t xml:space="preserve">.  </w:t>
      </w:r>
      <w:proofErr w:type="gramEnd"/>
      <w:r w:rsidRPr="00F1427E">
        <w:rPr>
          <w:rFonts w:cstheme="minorHAnsi"/>
          <w:szCs w:val="22"/>
        </w:rPr>
        <w:t>All work shall comply with current customary standards and codes</w:t>
      </w:r>
      <w:proofErr w:type="gramStart"/>
      <w:r w:rsidRPr="00F1427E">
        <w:rPr>
          <w:rFonts w:cstheme="minorHAnsi"/>
          <w:szCs w:val="22"/>
        </w:rPr>
        <w:t xml:space="preserve">.  </w:t>
      </w:r>
      <w:proofErr w:type="gramEnd"/>
      <w:r w:rsidRPr="00F1427E">
        <w:rPr>
          <w:rFonts w:cstheme="minorHAnsi"/>
          <w:szCs w:val="22"/>
        </w:rPr>
        <w:t xml:space="preserve">The Contractor is solely responsible for ensuring the ECMs </w:t>
      </w:r>
      <w:proofErr w:type="gramStart"/>
      <w:r w:rsidRPr="00F1427E">
        <w:rPr>
          <w:rFonts w:cstheme="minorHAnsi"/>
          <w:szCs w:val="22"/>
        </w:rPr>
        <w:t>are installed</w:t>
      </w:r>
      <w:proofErr w:type="gramEnd"/>
      <w:r w:rsidRPr="00F1427E">
        <w:rPr>
          <w:rFonts w:cstheme="minorHAnsi"/>
          <w:szCs w:val="22"/>
        </w:rPr>
        <w:t xml:space="preserve"> according to the design. </w:t>
      </w:r>
    </w:p>
    <w:p w14:paraId="1EE214B1" w14:textId="77777777" w:rsidR="00BC52C4" w:rsidRPr="00F1427E" w:rsidRDefault="00BC52C4" w:rsidP="00C359F1">
      <w:pPr>
        <w:spacing w:after="240"/>
        <w:rPr>
          <w:rFonts w:cstheme="minorHAnsi"/>
          <w:szCs w:val="22"/>
        </w:rPr>
      </w:pPr>
      <w:r w:rsidRPr="00F1427E">
        <w:rPr>
          <w:rFonts w:cstheme="minorHAnsi"/>
          <w:b/>
          <w:bCs/>
          <w:szCs w:val="22"/>
        </w:rPr>
        <w:t>Energy Baseline</w:t>
      </w:r>
      <w:r w:rsidRPr="00F1427E">
        <w:rPr>
          <w:rFonts w:cstheme="minorHAnsi"/>
          <w:szCs w:val="22"/>
        </w:rPr>
        <w:t xml:space="preserve"> -The amount of energy that would have </w:t>
      </w:r>
      <w:proofErr w:type="gramStart"/>
      <w:r w:rsidRPr="00F1427E">
        <w:rPr>
          <w:rFonts w:cstheme="minorHAnsi"/>
          <w:szCs w:val="22"/>
        </w:rPr>
        <w:t>been consumed</w:t>
      </w:r>
      <w:proofErr w:type="gramEnd"/>
      <w:r w:rsidRPr="00F1427E">
        <w:rPr>
          <w:rFonts w:cstheme="minorHAnsi"/>
          <w:szCs w:val="22"/>
        </w:rPr>
        <w:t xml:space="preserve"> annually without implementation of ECMs based on historical metered data, engineering calculations, sub-metering of buildings and/or energy consuming equipment/systems, building load simulation models, statistical regression analysis, or some combination of these methods. </w:t>
      </w:r>
    </w:p>
    <w:p w14:paraId="62409D3F" w14:textId="1A0CF089" w:rsidR="00BC52C4" w:rsidRPr="00F1427E" w:rsidRDefault="3E6B1841" w:rsidP="00C359F1">
      <w:pPr>
        <w:spacing w:after="240"/>
        <w:rPr>
          <w:rFonts w:cstheme="minorHAnsi"/>
        </w:rPr>
      </w:pPr>
      <w:r w:rsidRPr="00F1427E">
        <w:rPr>
          <w:rFonts w:cstheme="minorHAnsi"/>
          <w:b/>
          <w:bCs/>
        </w:rPr>
        <w:t>Energy Conservation Measure (ECM)</w:t>
      </w:r>
      <w:r w:rsidRPr="00F1427E">
        <w:rPr>
          <w:rFonts w:cstheme="minorHAnsi"/>
        </w:rPr>
        <w:t xml:space="preserve"> </w:t>
      </w:r>
      <w:r w:rsidRPr="00F1427E">
        <w:rPr>
          <w:rFonts w:cstheme="minorHAnsi"/>
          <w:b/>
          <w:bCs/>
        </w:rPr>
        <w:t>-</w:t>
      </w:r>
      <w:r w:rsidRPr="00F1427E">
        <w:rPr>
          <w:rFonts w:cstheme="minorHAnsi"/>
        </w:rPr>
        <w:t xml:space="preserve"> 42 U.S. Code § 8259. Definitions</w:t>
      </w:r>
      <w:r w:rsidR="000B08D2">
        <w:rPr>
          <w:rFonts w:cstheme="minorHAnsi"/>
        </w:rPr>
        <w:t>:  T</w:t>
      </w:r>
      <w:r w:rsidRPr="00F1427E">
        <w:rPr>
          <w:rFonts w:cstheme="minorHAnsi"/>
        </w:rPr>
        <w:t>he term “energy conservation measures” means measures that are applied to a federal building that improve energy efficiency and are life cycle cost effective and that involve energy conservation, cogeneration facilities, renewable energy sources, improvements in operations and maintenance efficiencies, or retrofit activities, or energy consuming devices and required support structures</w:t>
      </w:r>
      <w:proofErr w:type="gramStart"/>
      <w:r w:rsidRPr="00F1427E">
        <w:rPr>
          <w:rFonts w:cstheme="minorHAnsi"/>
        </w:rPr>
        <w:t>.</w:t>
      </w:r>
      <w:r w:rsidRPr="00C359F1">
        <w:rPr>
          <w:rFonts w:cstheme="minorHAnsi"/>
        </w:rPr>
        <w:t xml:space="preserve">  </w:t>
      </w:r>
      <w:proofErr w:type="gramEnd"/>
    </w:p>
    <w:p w14:paraId="70715F0C" w14:textId="7D746CD1" w:rsidR="000B08D2" w:rsidRPr="00F1427E" w:rsidRDefault="3E6B1841" w:rsidP="00C359F1">
      <w:pPr>
        <w:spacing w:after="240"/>
        <w:rPr>
          <w:rStyle w:val="IntenseEmphasis"/>
          <w:rFonts w:cstheme="minorHAnsi"/>
          <w:b w:val="0"/>
          <w:bCs w:val="0"/>
          <w:i w:val="0"/>
          <w:iCs w:val="0"/>
        </w:rPr>
      </w:pPr>
      <w:r w:rsidRPr="00F1427E">
        <w:rPr>
          <w:rStyle w:val="IntenseEmphasis"/>
          <w:rFonts w:cstheme="minorHAnsi"/>
          <w:b w:val="0"/>
          <w:bCs w:val="0"/>
          <w:i w:val="0"/>
          <w:iCs w:val="0"/>
        </w:rPr>
        <w:t xml:space="preserve">When acquiring the project through a U.S. GSA areawide contract (AWC), these measures must also meet the GSA Criteria described in the GSA publication, “Procuring Energy Management Services with </w:t>
      </w:r>
      <w:r w:rsidRPr="00F1427E">
        <w:rPr>
          <w:rStyle w:val="IntenseEmphasis"/>
          <w:rFonts w:cstheme="minorHAnsi"/>
          <w:b w:val="0"/>
          <w:bCs w:val="0"/>
          <w:i w:val="0"/>
          <w:iCs w:val="0"/>
        </w:rPr>
        <w:lastRenderedPageBreak/>
        <w:t>the Areawide Contract</w:t>
      </w:r>
      <w:proofErr w:type="gramStart"/>
      <w:r w:rsidRPr="00F1427E">
        <w:rPr>
          <w:rStyle w:val="IntenseEmphasis"/>
          <w:rFonts w:cstheme="minorHAnsi"/>
          <w:b w:val="0"/>
          <w:bCs w:val="0"/>
          <w:i w:val="0"/>
          <w:iCs w:val="0"/>
        </w:rPr>
        <w:t>”.</w:t>
      </w:r>
      <w:proofErr w:type="gramEnd"/>
      <w:r w:rsidRPr="00F1427E">
        <w:rPr>
          <w:rStyle w:val="IntenseEmphasis"/>
          <w:rFonts w:cstheme="minorHAnsi"/>
          <w:b w:val="0"/>
          <w:bCs w:val="0"/>
          <w:i w:val="0"/>
          <w:iCs w:val="0"/>
        </w:rPr>
        <w:t xml:space="preserve"> Specifically, each measure produces measurable energy or water reductions or demand management.</w:t>
      </w:r>
      <w:r w:rsidR="003700BB">
        <w:rPr>
          <w:rStyle w:val="IntenseEmphasis"/>
          <w:rFonts w:cstheme="minorHAnsi"/>
          <w:b w:val="0"/>
          <w:bCs w:val="0"/>
          <w:i w:val="0"/>
          <w:iCs w:val="0"/>
        </w:rPr>
        <w:t xml:space="preserve"> </w:t>
      </w:r>
      <w:r w:rsidRPr="00F1427E">
        <w:rPr>
          <w:rStyle w:val="IntenseEmphasis"/>
          <w:rFonts w:cstheme="minorHAnsi"/>
          <w:b w:val="0"/>
          <w:bCs w:val="0"/>
          <w:i w:val="0"/>
          <w:iCs w:val="0"/>
        </w:rPr>
        <w:t xml:space="preserve">The measure must be </w:t>
      </w:r>
      <w:proofErr w:type="gramStart"/>
      <w:r w:rsidRPr="00F1427E">
        <w:rPr>
          <w:rStyle w:val="IntenseEmphasis"/>
          <w:rFonts w:cstheme="minorHAnsi"/>
          <w:b w:val="0"/>
          <w:bCs w:val="0"/>
          <w:i w:val="0"/>
          <w:iCs w:val="0"/>
        </w:rPr>
        <w:t>directly related</w:t>
      </w:r>
      <w:proofErr w:type="gramEnd"/>
      <w:r w:rsidRPr="00F1427E">
        <w:rPr>
          <w:rStyle w:val="IntenseEmphasis"/>
          <w:rFonts w:cstheme="minorHAnsi"/>
          <w:b w:val="0"/>
          <w:bCs w:val="0"/>
          <w:i w:val="0"/>
          <w:iCs w:val="0"/>
        </w:rPr>
        <w:t xml:space="preserve"> to the use of energy or water, or demand reduction.</w:t>
      </w:r>
    </w:p>
    <w:p w14:paraId="6D3E3D65" w14:textId="1E50DB92" w:rsidR="6096DF28" w:rsidRPr="00F1427E" w:rsidRDefault="3E6B1841" w:rsidP="00C359F1">
      <w:pPr>
        <w:spacing w:after="240"/>
        <w:rPr>
          <w:rStyle w:val="IntenseEmphasis"/>
          <w:rFonts w:cstheme="minorHAnsi"/>
          <w:b w:val="0"/>
          <w:bCs w:val="0"/>
          <w:i w:val="0"/>
          <w:iCs w:val="0"/>
        </w:rPr>
      </w:pPr>
      <w:r w:rsidRPr="00F1427E">
        <w:rPr>
          <w:rStyle w:val="IntenseEmphasis"/>
          <w:rFonts w:cstheme="minorHAnsi"/>
          <w:b w:val="0"/>
          <w:bCs w:val="0"/>
          <w:i w:val="0"/>
          <w:iCs w:val="0"/>
        </w:rPr>
        <w:t>The preponderance of work covered by the measure (measured in dollars) must be for items 1 and 2 above; and</w:t>
      </w:r>
      <w:r w:rsidR="507A8C1A" w:rsidRPr="00F1427E">
        <w:rPr>
          <w:rStyle w:val="IntenseEmphasis"/>
          <w:rFonts w:cstheme="minorHAnsi"/>
          <w:b w:val="0"/>
          <w:bCs w:val="0"/>
          <w:i w:val="0"/>
          <w:iCs w:val="0"/>
        </w:rPr>
        <w:t xml:space="preserve"> </w:t>
      </w:r>
      <w:r w:rsidR="30934850" w:rsidRPr="00F1427E">
        <w:rPr>
          <w:rStyle w:val="IntenseEmphasis"/>
          <w:rFonts w:cstheme="minorHAnsi"/>
          <w:b w:val="0"/>
          <w:bCs w:val="0"/>
          <w:i w:val="0"/>
          <w:iCs w:val="0"/>
        </w:rPr>
        <w:t>t</w:t>
      </w:r>
      <w:r w:rsidRPr="00F1427E">
        <w:rPr>
          <w:rStyle w:val="IntenseEmphasis"/>
          <w:rFonts w:cstheme="minorHAnsi"/>
          <w:b w:val="0"/>
          <w:bCs w:val="0"/>
          <w:i w:val="0"/>
          <w:iCs w:val="0"/>
        </w:rPr>
        <w:t xml:space="preserve">he measure must be a direct or indirect improvement to real property. Real property </w:t>
      </w:r>
      <w:proofErr w:type="gramStart"/>
      <w:r w:rsidRPr="00F1427E">
        <w:rPr>
          <w:rStyle w:val="IntenseEmphasis"/>
          <w:rFonts w:cstheme="minorHAnsi"/>
          <w:b w:val="0"/>
          <w:bCs w:val="0"/>
          <w:i w:val="0"/>
          <w:iCs w:val="0"/>
        </w:rPr>
        <w:t>is defined</w:t>
      </w:r>
      <w:proofErr w:type="gramEnd"/>
      <w:r w:rsidRPr="00F1427E">
        <w:rPr>
          <w:rStyle w:val="IntenseEmphasis"/>
          <w:rFonts w:cstheme="minorHAnsi"/>
          <w:b w:val="0"/>
          <w:bCs w:val="0"/>
          <w:i w:val="0"/>
          <w:iCs w:val="0"/>
        </w:rPr>
        <w:t xml:space="preserve"> by the Federal Management Regulation (FMR), Subchapter C and Federal Acquisition Regulation (FAR), Part 2.</w:t>
      </w:r>
    </w:p>
    <w:p w14:paraId="7B764EF0" w14:textId="77777777" w:rsidR="00BC52C4" w:rsidRPr="00F1427E" w:rsidRDefault="00BC52C4" w:rsidP="00C359F1">
      <w:pPr>
        <w:spacing w:after="240"/>
        <w:rPr>
          <w:rFonts w:cstheme="minorHAnsi"/>
          <w:szCs w:val="22"/>
        </w:rPr>
      </w:pPr>
      <w:r w:rsidRPr="00F1427E">
        <w:rPr>
          <w:rFonts w:cstheme="minorHAnsi"/>
          <w:b/>
          <w:szCs w:val="22"/>
        </w:rPr>
        <w:t xml:space="preserve">Energy Conservation Measure Cost (ECM Cost) </w:t>
      </w:r>
      <w:r w:rsidRPr="00F1427E">
        <w:rPr>
          <w:rFonts w:cstheme="minorHAnsi"/>
          <w:szCs w:val="22"/>
        </w:rPr>
        <w:t xml:space="preserve">- The total cost may include equipment cost, engineering, design, performance planning, construction, commissioning, overhead and profit, and financing (when included). All available incentives should </w:t>
      </w:r>
      <w:proofErr w:type="gramStart"/>
      <w:r w:rsidRPr="00F1427E">
        <w:rPr>
          <w:rFonts w:cstheme="minorHAnsi"/>
          <w:szCs w:val="22"/>
        </w:rPr>
        <w:t>be considered</w:t>
      </w:r>
      <w:proofErr w:type="gramEnd"/>
      <w:r w:rsidRPr="00F1427E">
        <w:rPr>
          <w:rFonts w:cstheme="minorHAnsi"/>
          <w:szCs w:val="22"/>
        </w:rPr>
        <w:t xml:space="preserve"> in the total ECM cost. The cost of post-acceptance services </w:t>
      </w:r>
      <w:proofErr w:type="gramStart"/>
      <w:r w:rsidRPr="00F1427E">
        <w:rPr>
          <w:rFonts w:cstheme="minorHAnsi"/>
          <w:szCs w:val="22"/>
        </w:rPr>
        <w:t>is not included</w:t>
      </w:r>
      <w:proofErr w:type="gramEnd"/>
      <w:r w:rsidRPr="00F1427E">
        <w:rPr>
          <w:rFonts w:cstheme="minorHAnsi"/>
          <w:szCs w:val="22"/>
        </w:rPr>
        <w:t xml:space="preserve"> in the installed cost totals, nor are they included in the financing. </w:t>
      </w:r>
    </w:p>
    <w:p w14:paraId="04BF41B4" w14:textId="77777777" w:rsidR="00BC52C4" w:rsidRPr="00F1427E" w:rsidRDefault="00BC52C4" w:rsidP="00C359F1">
      <w:pPr>
        <w:spacing w:after="240"/>
        <w:rPr>
          <w:rFonts w:cstheme="minorHAnsi"/>
          <w:szCs w:val="22"/>
        </w:rPr>
      </w:pPr>
      <w:r w:rsidRPr="00F1427E">
        <w:rPr>
          <w:rFonts w:cstheme="minorHAnsi"/>
          <w:b/>
          <w:bCs/>
          <w:szCs w:val="22"/>
        </w:rPr>
        <w:t xml:space="preserve">Energy Management Control System (EMCS) - </w:t>
      </w:r>
      <w:r w:rsidRPr="00F1427E">
        <w:rPr>
          <w:rFonts w:cstheme="minorHAnsi"/>
          <w:szCs w:val="22"/>
        </w:rPr>
        <w:t>A system which operates energy consuming systems in the most energy and cost-efficient manner through integrated hardware and software applications. An EMCS may include direct digital controls, sensors, equipment controllers, and all related hardware and software for the cost-effective management of energy within a facility or group of facilities.</w:t>
      </w:r>
    </w:p>
    <w:p w14:paraId="38485B40" w14:textId="77777777" w:rsidR="00BC52C4" w:rsidRPr="00F1427E" w:rsidRDefault="00BC52C4" w:rsidP="00C359F1">
      <w:pPr>
        <w:spacing w:after="240"/>
        <w:rPr>
          <w:rFonts w:cstheme="minorHAnsi"/>
          <w:b/>
          <w:bCs/>
          <w:szCs w:val="22"/>
        </w:rPr>
      </w:pPr>
      <w:r w:rsidRPr="00F1427E">
        <w:rPr>
          <w:rFonts w:cstheme="minorHAnsi"/>
          <w:b/>
          <w:bCs/>
          <w:szCs w:val="22"/>
        </w:rPr>
        <w:t>Energy-Related Cost Savings</w:t>
      </w:r>
      <w:r w:rsidRPr="00F1427E">
        <w:rPr>
          <w:rFonts w:cstheme="minorHAnsi"/>
          <w:szCs w:val="22"/>
        </w:rPr>
        <w:t xml:space="preserve"> </w:t>
      </w:r>
      <w:r w:rsidRPr="00F1427E">
        <w:rPr>
          <w:rFonts w:cstheme="minorHAnsi"/>
          <w:b/>
          <w:bCs/>
          <w:szCs w:val="22"/>
        </w:rPr>
        <w:t xml:space="preserve">– </w:t>
      </w:r>
      <w:r w:rsidRPr="00F1427E">
        <w:rPr>
          <w:rFonts w:cstheme="minorHAnsi"/>
          <w:szCs w:val="22"/>
        </w:rPr>
        <w:t xml:space="preserve">Energy-related cost savings must be actual savings, and associated reduction in money the government is currently spending or planning to spend. The reductions in expenses (other than energy costs) related to energy-consuming equipment, </w:t>
      </w:r>
      <w:proofErr w:type="gramStart"/>
      <w:r w:rsidRPr="00F1427E">
        <w:rPr>
          <w:rFonts w:cstheme="minorHAnsi"/>
          <w:szCs w:val="22"/>
        </w:rPr>
        <w:t>generally affecting</w:t>
      </w:r>
      <w:proofErr w:type="gramEnd"/>
      <w:r w:rsidRPr="00F1427E">
        <w:rPr>
          <w:rFonts w:cstheme="minorHAnsi"/>
          <w:szCs w:val="22"/>
        </w:rPr>
        <w:t xml:space="preserve"> operations, maintenance, software or other renewal costs, or repair expenses of equipment. One-time energy-related cost savings can result from avoided expenditures of O&amp;M, repair and replacement, or capital expenditures funds for projects (e.g., equipment replacement) that, because of the UESC project, will not be necessary. </w:t>
      </w:r>
    </w:p>
    <w:p w14:paraId="4AE17D51" w14:textId="77777777" w:rsidR="00BC52C4" w:rsidRPr="00F1427E" w:rsidRDefault="00BC52C4" w:rsidP="00C359F1">
      <w:pPr>
        <w:spacing w:after="240"/>
        <w:rPr>
          <w:rFonts w:cstheme="minorHAnsi"/>
          <w:szCs w:val="22"/>
        </w:rPr>
      </w:pPr>
      <w:r w:rsidRPr="00F1427E">
        <w:rPr>
          <w:rFonts w:cstheme="minorHAnsi"/>
          <w:b/>
          <w:bCs/>
          <w:szCs w:val="22"/>
        </w:rPr>
        <w:t xml:space="preserve">Environmental Laws – </w:t>
      </w:r>
      <w:r w:rsidRPr="00F1427E">
        <w:rPr>
          <w:rFonts w:cstheme="minorHAnsi"/>
          <w:szCs w:val="22"/>
        </w:rPr>
        <w:t>All statutes, ordinances, orders, rules, regulations, plans, policies or decrees and the like relating to (a) environmental matters including, without limitation, those relating to fines, injunctions, penalties, damages, contribution, cost recovery compensation, losses or injuries resulting from the Release or threatened Release of Hazardous Materials, (b) the generation, use, storage, transportation or disposal of Hazardous Materials, or (c) occupational safety and health, industrial hygiene, land use or the protection of human, plant or animal health or welfare in any manner applicable to any Project or Project Site.</w:t>
      </w:r>
    </w:p>
    <w:p w14:paraId="479168D0" w14:textId="77777777" w:rsidR="00BC52C4" w:rsidRPr="00F1427E" w:rsidRDefault="00BC52C4" w:rsidP="00C359F1">
      <w:pPr>
        <w:spacing w:after="240"/>
        <w:rPr>
          <w:rFonts w:cstheme="minorHAnsi"/>
          <w:szCs w:val="22"/>
        </w:rPr>
      </w:pPr>
      <w:r w:rsidRPr="00F1427E">
        <w:rPr>
          <w:rFonts w:cstheme="minorHAnsi"/>
          <w:b/>
          <w:bCs/>
          <w:szCs w:val="22"/>
        </w:rPr>
        <w:t>eProject Builder –</w:t>
      </w:r>
      <w:r w:rsidRPr="00F1427E">
        <w:rPr>
          <w:rFonts w:cstheme="minorHAnsi"/>
          <w:szCs w:val="22"/>
        </w:rPr>
        <w:t xml:space="preserve"> </w:t>
      </w:r>
      <w:hyperlink r:id="rId30" w:history="1">
        <w:r w:rsidRPr="00F1427E">
          <w:rPr>
            <w:rStyle w:val="Hyperlink"/>
            <w:rFonts w:cstheme="minorHAnsi"/>
            <w:szCs w:val="22"/>
          </w:rPr>
          <w:t>eProject Builder (ePB)</w:t>
        </w:r>
      </w:hyperlink>
      <w:r w:rsidRPr="00F1427E">
        <w:rPr>
          <w:rFonts w:cstheme="minorHAnsi"/>
          <w:szCs w:val="22"/>
        </w:rPr>
        <w:t xml:space="preserve"> is a secure, web-based data management platform that provides a calculating data template for building project schedules and serves to preserve, track, and report information for projects and portfolios of projects in perpetuity.</w:t>
      </w:r>
    </w:p>
    <w:p w14:paraId="306ECBFB" w14:textId="77777777" w:rsidR="00BC52C4" w:rsidRPr="00F1427E" w:rsidRDefault="00BC52C4" w:rsidP="00C359F1">
      <w:pPr>
        <w:spacing w:after="240"/>
        <w:rPr>
          <w:rFonts w:cstheme="minorHAnsi"/>
          <w:b/>
          <w:bCs/>
          <w:szCs w:val="22"/>
        </w:rPr>
      </w:pPr>
      <w:r w:rsidRPr="00F1427E">
        <w:rPr>
          <w:rFonts w:cstheme="minorHAnsi"/>
          <w:b/>
          <w:bCs/>
          <w:szCs w:val="22"/>
        </w:rPr>
        <w:t xml:space="preserve">Financed Amount – </w:t>
      </w:r>
      <w:r w:rsidRPr="00F1427E">
        <w:rPr>
          <w:rFonts w:cstheme="minorHAnsi"/>
          <w:szCs w:val="22"/>
        </w:rPr>
        <w:t>The total amount financed or principal. The sum of the total implementation price, construction period interest, and financing procurement price less implementation period payments.</w:t>
      </w:r>
      <w:r w:rsidRPr="00F1427E">
        <w:rPr>
          <w:rFonts w:cstheme="minorHAnsi"/>
          <w:b/>
          <w:bCs/>
          <w:szCs w:val="22"/>
        </w:rPr>
        <w:t xml:space="preserve"> </w:t>
      </w:r>
    </w:p>
    <w:p w14:paraId="25941C8D" w14:textId="77777777" w:rsidR="00BC52C4" w:rsidRPr="00F1427E" w:rsidRDefault="00BC52C4" w:rsidP="00C359F1">
      <w:pPr>
        <w:spacing w:after="240"/>
        <w:rPr>
          <w:rFonts w:cstheme="minorHAnsi"/>
          <w:szCs w:val="22"/>
        </w:rPr>
      </w:pPr>
      <w:r w:rsidRPr="00F1427E">
        <w:rPr>
          <w:rFonts w:cstheme="minorHAnsi"/>
          <w:b/>
          <w:bCs/>
          <w:szCs w:val="22"/>
        </w:rPr>
        <w:t>Green House Gas Emissions –</w:t>
      </w:r>
      <w:r w:rsidRPr="00F1427E">
        <w:rPr>
          <w:rFonts w:cstheme="minorHAnsi"/>
          <w:szCs w:val="22"/>
        </w:rPr>
        <w:t xml:space="preserve"> Using Schedule #4g, in the eProject Builder data template, provide GHG emissions calculations for each ECM to </w:t>
      </w:r>
      <w:proofErr w:type="gramStart"/>
      <w:r w:rsidRPr="00F1427E">
        <w:rPr>
          <w:rFonts w:cstheme="minorHAnsi"/>
          <w:szCs w:val="22"/>
        </w:rPr>
        <w:t>be installed</w:t>
      </w:r>
      <w:proofErr w:type="gramEnd"/>
      <w:r w:rsidRPr="00F1427E">
        <w:rPr>
          <w:rFonts w:cstheme="minorHAnsi"/>
          <w:szCs w:val="22"/>
        </w:rPr>
        <w:t>.</w:t>
      </w:r>
    </w:p>
    <w:p w14:paraId="3E1801D3" w14:textId="5514D2B8" w:rsidR="00BC52C4" w:rsidRPr="00F1427E" w:rsidRDefault="3E6B1841" w:rsidP="00C359F1">
      <w:pPr>
        <w:spacing w:after="240"/>
        <w:rPr>
          <w:rFonts w:cstheme="minorHAnsi"/>
          <w:strike/>
        </w:rPr>
      </w:pPr>
      <w:r w:rsidRPr="00F1427E">
        <w:rPr>
          <w:rFonts w:cstheme="minorHAnsi"/>
          <w:b/>
          <w:bCs/>
        </w:rPr>
        <w:lastRenderedPageBreak/>
        <w:t>Guaranteed Annual Cost Savings –</w:t>
      </w:r>
      <w:r w:rsidRPr="00F1427E">
        <w:rPr>
          <w:rFonts w:cstheme="minorHAnsi"/>
        </w:rPr>
        <w:t xml:space="preserve"> ECM cost savings as specified in the design, recorded in ePB Schedule #1, and in the project proposal. The Contractor will typically </w:t>
      </w:r>
      <w:proofErr w:type="gramStart"/>
      <w:r w:rsidRPr="00F1427E">
        <w:rPr>
          <w:rFonts w:cstheme="minorHAnsi"/>
        </w:rPr>
        <w:t>be assigned</w:t>
      </w:r>
      <w:proofErr w:type="gramEnd"/>
      <w:r w:rsidRPr="00F1427E">
        <w:rPr>
          <w:rFonts w:cstheme="minorHAnsi"/>
        </w:rPr>
        <w:t xml:space="preserve"> the risk of performance and the responsibility for operation, maintenance, repair, and replacement of the associated equipment during the contract term to ensure sustained performance as specified in the design and initially commissioned. The annual cost savings must exceed the payments. A requirement for annual measurement and verification must </w:t>
      </w:r>
      <w:proofErr w:type="gramStart"/>
      <w:r w:rsidRPr="00F1427E">
        <w:rPr>
          <w:rFonts w:cstheme="minorHAnsi"/>
        </w:rPr>
        <w:t>be included</w:t>
      </w:r>
      <w:proofErr w:type="gramEnd"/>
      <w:r w:rsidRPr="00F1427E">
        <w:rPr>
          <w:rFonts w:cstheme="minorHAnsi"/>
        </w:rPr>
        <w:t xml:space="preserve"> requiring the contractor to pay back any shortfall in guaranteed savings.</w:t>
      </w:r>
    </w:p>
    <w:p w14:paraId="3A0AC2C3" w14:textId="15E3FF59" w:rsidR="00BC52C4" w:rsidRPr="00F1427E" w:rsidRDefault="00BC52C4" w:rsidP="00C359F1">
      <w:pPr>
        <w:spacing w:after="240"/>
        <w:rPr>
          <w:rFonts w:cstheme="minorHAnsi"/>
          <w:szCs w:val="22"/>
        </w:rPr>
      </w:pPr>
      <w:r w:rsidRPr="00F1427E">
        <w:rPr>
          <w:rFonts w:cstheme="minorHAnsi"/>
          <w:b/>
          <w:bCs/>
          <w:szCs w:val="22"/>
        </w:rPr>
        <w:t>Implementation Period -</w:t>
      </w:r>
      <w:r w:rsidRPr="00F1427E">
        <w:rPr>
          <w:rFonts w:cstheme="minorHAnsi"/>
          <w:szCs w:val="22"/>
        </w:rPr>
        <w:t xml:space="preserve"> The implementation period is the period between the date of T.O. award and the date all ECMs are operational and accepted by the Government. If additional ECMs </w:t>
      </w:r>
      <w:proofErr w:type="gramStart"/>
      <w:r w:rsidRPr="00F1427E">
        <w:rPr>
          <w:rFonts w:cstheme="minorHAnsi"/>
          <w:szCs w:val="22"/>
        </w:rPr>
        <w:t>are added</w:t>
      </w:r>
      <w:proofErr w:type="gramEnd"/>
      <w:r w:rsidRPr="00F1427E">
        <w:rPr>
          <w:rFonts w:cstheme="minorHAnsi"/>
          <w:szCs w:val="22"/>
        </w:rPr>
        <w:t xml:space="preserve"> to the T.O. by modification, the implementation period for such additional ECMs shall be from date of T.O. modification incorporating the additional ECMs to the date all additional ECMs are operational and accepted by the Government.</w:t>
      </w:r>
    </w:p>
    <w:p w14:paraId="49DE74C7" w14:textId="77777777" w:rsidR="00BC52C4" w:rsidRPr="00F1427E" w:rsidRDefault="00BC52C4" w:rsidP="00C359F1">
      <w:pPr>
        <w:spacing w:after="240"/>
        <w:rPr>
          <w:rFonts w:cstheme="minorHAnsi"/>
          <w:szCs w:val="22"/>
        </w:rPr>
      </w:pPr>
      <w:r w:rsidRPr="00F1427E">
        <w:rPr>
          <w:rFonts w:cstheme="minorHAnsi"/>
          <w:b/>
          <w:bCs/>
          <w:szCs w:val="22"/>
        </w:rPr>
        <w:t>Implementation Price -</w:t>
      </w:r>
      <w:r w:rsidRPr="00F1427E">
        <w:rPr>
          <w:rFonts w:cstheme="minorHAnsi"/>
          <w:szCs w:val="22"/>
        </w:rPr>
        <w:t xml:space="preserve"> Implementation price is the sum of project development and ECM direct expenses; indirect expenses applied to sum of direct expenses; and profit applied to the sum of direct and indirect expenses.</w:t>
      </w:r>
    </w:p>
    <w:p w14:paraId="7632CA22" w14:textId="77777777" w:rsidR="00BC52C4" w:rsidRPr="00F1427E" w:rsidRDefault="00BC52C4" w:rsidP="00C359F1">
      <w:pPr>
        <w:spacing w:after="240"/>
        <w:rPr>
          <w:rFonts w:cstheme="minorHAnsi"/>
          <w:b/>
          <w:bCs/>
          <w:szCs w:val="22"/>
        </w:rPr>
      </w:pPr>
      <w:r w:rsidRPr="00F1427E">
        <w:rPr>
          <w:rFonts w:cstheme="minorHAnsi"/>
          <w:b/>
          <w:bCs/>
          <w:szCs w:val="22"/>
        </w:rPr>
        <w:t xml:space="preserve">Incentives – </w:t>
      </w:r>
      <w:r w:rsidRPr="00F1427E">
        <w:rPr>
          <w:rFonts w:cstheme="minorHAnsi"/>
          <w:szCs w:val="22"/>
        </w:rPr>
        <w:t xml:space="preserve">In accordance with 42 USC 8256 and 10 USC 2913, the Agency may accept any financial incentive, rebates, goods, or services </w:t>
      </w:r>
      <w:proofErr w:type="gramStart"/>
      <w:r w:rsidRPr="00F1427E">
        <w:rPr>
          <w:rFonts w:cstheme="minorHAnsi"/>
          <w:szCs w:val="22"/>
        </w:rPr>
        <w:t>generally available</w:t>
      </w:r>
      <w:proofErr w:type="gramEnd"/>
      <w:r w:rsidRPr="00F1427E">
        <w:rPr>
          <w:rFonts w:cstheme="minorHAnsi"/>
          <w:szCs w:val="22"/>
        </w:rPr>
        <w:t xml:space="preserve"> from the Contractor and/or other organizations to design cost-effective demand management and conservation incentive programs to address the unique needs of facilities utilized by the Agency.</w:t>
      </w:r>
    </w:p>
    <w:p w14:paraId="1581845F" w14:textId="77777777" w:rsidR="00BC52C4" w:rsidRPr="00F1427E" w:rsidRDefault="00BC52C4" w:rsidP="00C359F1">
      <w:pPr>
        <w:spacing w:after="240"/>
        <w:rPr>
          <w:rFonts w:cstheme="minorHAnsi"/>
          <w:szCs w:val="22"/>
        </w:rPr>
      </w:pPr>
      <w:r w:rsidRPr="00F1427E">
        <w:rPr>
          <w:rFonts w:cstheme="minorHAnsi"/>
          <w:b/>
          <w:bCs/>
          <w:szCs w:val="22"/>
        </w:rPr>
        <w:t>Initial Capital –</w:t>
      </w:r>
      <w:r w:rsidRPr="00F1427E">
        <w:rPr>
          <w:rFonts w:cstheme="minorHAnsi"/>
          <w:szCs w:val="22"/>
        </w:rPr>
        <w:t xml:space="preserve"> The financing secured by the Contractor including construction period financing and installation of the project. Such financed amounts </w:t>
      </w:r>
      <w:proofErr w:type="gramStart"/>
      <w:r w:rsidRPr="00F1427E">
        <w:rPr>
          <w:rFonts w:cstheme="minorHAnsi"/>
          <w:szCs w:val="22"/>
        </w:rPr>
        <w:t>are normally secured</w:t>
      </w:r>
      <w:proofErr w:type="gramEnd"/>
      <w:r w:rsidRPr="00F1427E">
        <w:rPr>
          <w:rFonts w:cstheme="minorHAnsi"/>
          <w:szCs w:val="22"/>
        </w:rPr>
        <w:t xml:space="preserve"> either from a financial institution or from the contractor’s operating funds. </w:t>
      </w:r>
    </w:p>
    <w:p w14:paraId="24BFFA78" w14:textId="77777777" w:rsidR="00BC52C4" w:rsidRPr="00F1427E" w:rsidRDefault="00BC52C4" w:rsidP="00C359F1">
      <w:pPr>
        <w:spacing w:after="240"/>
        <w:rPr>
          <w:rFonts w:cstheme="minorHAnsi"/>
          <w:szCs w:val="22"/>
        </w:rPr>
      </w:pPr>
      <w:r w:rsidRPr="00F1427E">
        <w:rPr>
          <w:rFonts w:cstheme="minorHAnsi"/>
          <w:b/>
          <w:bCs/>
          <w:szCs w:val="22"/>
        </w:rPr>
        <w:t>Investment Grade Audit (IGA) -</w:t>
      </w:r>
      <w:r w:rsidRPr="00F1427E">
        <w:rPr>
          <w:rFonts w:cstheme="minorHAnsi"/>
          <w:szCs w:val="22"/>
        </w:rPr>
        <w:t xml:space="preserve"> A detailed analysis of the energy cost savings and energy unit savings and water conservation potential including building conditions, energy consumption, and hours of use or occupancy for a facility, for the purpose of preparing technical and price proposals.</w:t>
      </w:r>
    </w:p>
    <w:p w14:paraId="73F88BC8" w14:textId="40FE0CD0" w:rsidR="00BC52C4" w:rsidRPr="00F1427E" w:rsidRDefault="3E6B1841" w:rsidP="71D4DE0C">
      <w:pPr>
        <w:spacing w:after="240"/>
      </w:pPr>
      <w:r w:rsidRPr="71D4DE0C">
        <w:rPr>
          <w:b/>
          <w:bCs/>
        </w:rPr>
        <w:t xml:space="preserve">Life Cycle Cost Effective - </w:t>
      </w:r>
      <w:r w:rsidRPr="71D4DE0C">
        <w:t>Per 42 U.S. Code § 8259, (7) the term “</w:t>
      </w:r>
      <w:hyperlink r:id="rId31">
        <w:r w:rsidRPr="71D4DE0C">
          <w:rPr>
            <w:rStyle w:val="Hyperlink"/>
          </w:rPr>
          <w:t>life cycle cost</w:t>
        </w:r>
      </w:hyperlink>
      <w:r w:rsidRPr="71D4DE0C">
        <w:t xml:space="preserve">” means the total costs of owning, operating, and maintaining a building over its useful life (including such costs as fuel, energy, labor, and replacement components) determined </w:t>
      </w:r>
      <w:r w:rsidR="67C4297F" w:rsidRPr="71D4DE0C">
        <w:t>based on</w:t>
      </w:r>
      <w:r w:rsidRPr="71D4DE0C">
        <w:t xml:space="preserve"> a systematic evaluation and comparison of alternative building systems. The NIST developed building life-cycle cost program</w:t>
      </w:r>
      <w:r w:rsidR="00FD7BE2" w:rsidRPr="71D4DE0C">
        <w:t xml:space="preserve"> </w:t>
      </w:r>
      <w:r w:rsidR="00F15DCC" w:rsidRPr="71D4DE0C">
        <w:t>(</w:t>
      </w:r>
      <w:r w:rsidR="00FD7BE2" w:rsidRPr="71D4DE0C">
        <w:t>https://www.energy.gov/eere/femp/building-life-cycle-cost-programs</w:t>
      </w:r>
      <w:r w:rsidR="00F15DCC" w:rsidRPr="71D4DE0C">
        <w:t>)</w:t>
      </w:r>
      <w:r w:rsidRPr="71D4DE0C">
        <w:t xml:space="preserve"> can </w:t>
      </w:r>
      <w:proofErr w:type="gramStart"/>
      <w:r w:rsidRPr="71D4DE0C">
        <w:t>be downloaded</w:t>
      </w:r>
      <w:proofErr w:type="gramEnd"/>
      <w:r w:rsidRPr="71D4DE0C">
        <w:t xml:space="preserve"> from the FEMP website. Life cycle cost analysis (</w:t>
      </w:r>
      <w:r w:rsidR="00663E46" w:rsidRPr="71D4DE0C">
        <w:t>https://www.wbdg.org/resources/life-cycle-cost-analysis-lcca</w:t>
      </w:r>
      <w:r w:rsidRPr="71D4DE0C">
        <w:t xml:space="preserve">) can </w:t>
      </w:r>
      <w:proofErr w:type="gramStart"/>
      <w:r w:rsidRPr="71D4DE0C">
        <w:t>be found</w:t>
      </w:r>
      <w:proofErr w:type="gramEnd"/>
      <w:r w:rsidRPr="71D4DE0C">
        <w:t xml:space="preserve"> at the whole building design guide website.</w:t>
      </w:r>
    </w:p>
    <w:p w14:paraId="21176EB8" w14:textId="77777777" w:rsidR="00BC52C4" w:rsidRPr="00F1427E" w:rsidRDefault="00BC52C4" w:rsidP="00C359F1">
      <w:pPr>
        <w:spacing w:after="240"/>
        <w:rPr>
          <w:rFonts w:cstheme="minorHAnsi"/>
          <w:szCs w:val="22"/>
        </w:rPr>
      </w:pPr>
      <w:r w:rsidRPr="00F1427E">
        <w:rPr>
          <w:rFonts w:cstheme="minorHAnsi"/>
          <w:b/>
          <w:bCs/>
          <w:szCs w:val="22"/>
        </w:rPr>
        <w:t xml:space="preserve">Measurement and Verification (M&amp;V) – </w:t>
      </w:r>
      <w:r w:rsidRPr="00F1427E">
        <w:rPr>
          <w:rFonts w:cstheme="minorHAnsi"/>
          <w:szCs w:val="22"/>
        </w:rPr>
        <w:t>The process of measuring and verifying energy, water, and related cost savings. The M&amp;V plan is a subset of the performance assurance plan.</w:t>
      </w:r>
    </w:p>
    <w:p w14:paraId="1AFF5473" w14:textId="77777777" w:rsidR="00BC52C4" w:rsidRPr="00F1427E" w:rsidRDefault="00BC52C4" w:rsidP="00C359F1">
      <w:pPr>
        <w:spacing w:after="240"/>
        <w:rPr>
          <w:rFonts w:cstheme="minorHAnsi"/>
          <w:szCs w:val="22"/>
        </w:rPr>
      </w:pPr>
      <w:r w:rsidRPr="00F1427E">
        <w:rPr>
          <w:rFonts w:cstheme="minorHAnsi"/>
          <w:b/>
          <w:bCs/>
          <w:szCs w:val="22"/>
        </w:rPr>
        <w:t>Modification –</w:t>
      </w:r>
      <w:r w:rsidRPr="00F1427E">
        <w:rPr>
          <w:rFonts w:cstheme="minorHAnsi"/>
          <w:szCs w:val="22"/>
        </w:rPr>
        <w:t xml:space="preserve"> A written document executed by the contracting officer signed by both the Government and the Contractor that authorizes the Contractor to perform a negotiated change to the scope of work. </w:t>
      </w:r>
      <w:r w:rsidRPr="00F1427E">
        <w:rPr>
          <w:rFonts w:cstheme="minorHAnsi"/>
          <w:szCs w:val="22"/>
        </w:rPr>
        <w:lastRenderedPageBreak/>
        <w:t xml:space="preserve">A modification shall identify the change of scope of work, any additional compensation to </w:t>
      </w:r>
      <w:proofErr w:type="gramStart"/>
      <w:r w:rsidRPr="00F1427E">
        <w:rPr>
          <w:rFonts w:cstheme="minorHAnsi"/>
          <w:szCs w:val="22"/>
        </w:rPr>
        <w:t>be paid</w:t>
      </w:r>
      <w:proofErr w:type="gramEnd"/>
      <w:r w:rsidRPr="00F1427E">
        <w:rPr>
          <w:rFonts w:cstheme="minorHAnsi"/>
          <w:szCs w:val="22"/>
        </w:rPr>
        <w:t xml:space="preserve"> to the Contractor, and extensions of the schedule for completion of the work.</w:t>
      </w:r>
    </w:p>
    <w:p w14:paraId="50577DD1" w14:textId="77777777" w:rsidR="00BC52C4" w:rsidRPr="00F1427E" w:rsidRDefault="00BC52C4" w:rsidP="00C359F1">
      <w:pPr>
        <w:spacing w:after="240"/>
        <w:rPr>
          <w:rFonts w:cstheme="minorHAnsi"/>
          <w:szCs w:val="22"/>
        </w:rPr>
      </w:pPr>
      <w:r w:rsidRPr="00F1427E">
        <w:rPr>
          <w:rFonts w:cstheme="minorHAnsi"/>
          <w:b/>
          <w:bCs/>
          <w:szCs w:val="22"/>
        </w:rPr>
        <w:t xml:space="preserve">Occupied Period – </w:t>
      </w:r>
      <w:r w:rsidRPr="00F1427E">
        <w:rPr>
          <w:rFonts w:cstheme="minorHAnsi"/>
          <w:szCs w:val="22"/>
        </w:rPr>
        <w:t xml:space="preserve">Hours during which a facility or building </w:t>
      </w:r>
      <w:proofErr w:type="gramStart"/>
      <w:r w:rsidRPr="00F1427E">
        <w:rPr>
          <w:rFonts w:cstheme="minorHAnsi"/>
          <w:szCs w:val="22"/>
        </w:rPr>
        <w:t>is occupied</w:t>
      </w:r>
      <w:proofErr w:type="gramEnd"/>
      <w:r w:rsidRPr="00F1427E">
        <w:rPr>
          <w:rFonts w:cstheme="minorHAnsi"/>
          <w:szCs w:val="22"/>
        </w:rPr>
        <w:t xml:space="preserve"> or used in the normal course of business.</w:t>
      </w:r>
    </w:p>
    <w:p w14:paraId="4782A40D" w14:textId="16724207" w:rsidR="00BC52C4" w:rsidRPr="00F1427E" w:rsidRDefault="00BC52C4" w:rsidP="00C359F1">
      <w:pPr>
        <w:spacing w:after="240"/>
        <w:rPr>
          <w:rFonts w:eastAsia="Calibri" w:cstheme="minorHAnsi"/>
          <w:szCs w:val="22"/>
        </w:rPr>
      </w:pPr>
      <w:r w:rsidRPr="00F1427E">
        <w:rPr>
          <w:rFonts w:cstheme="minorHAnsi"/>
          <w:b/>
          <w:bCs/>
          <w:szCs w:val="22"/>
        </w:rPr>
        <w:t>Operation and Maintenance</w:t>
      </w:r>
      <w:r w:rsidRPr="00F1427E">
        <w:rPr>
          <w:rFonts w:cstheme="minorHAnsi"/>
          <w:szCs w:val="22"/>
        </w:rPr>
        <w:t xml:space="preserve"> </w:t>
      </w:r>
      <w:r w:rsidRPr="00F1427E">
        <w:rPr>
          <w:rFonts w:cstheme="minorHAnsi"/>
          <w:b/>
          <w:bCs/>
          <w:szCs w:val="22"/>
        </w:rPr>
        <w:t>Plan –</w:t>
      </w:r>
      <w:r w:rsidRPr="00F1427E">
        <w:rPr>
          <w:rFonts w:cstheme="minorHAnsi"/>
          <w:szCs w:val="22"/>
        </w:rPr>
        <w:t xml:space="preserve"> Per 42 U.S. Code § 8253(f)(5), an ECM-specific set of</w:t>
      </w:r>
      <w:r w:rsidRPr="00F1427E">
        <w:rPr>
          <w:rFonts w:eastAsia="Calibri" w:cstheme="minorHAnsi"/>
          <w:color w:val="1E1E1E"/>
          <w:szCs w:val="22"/>
          <w:shd w:val="clear" w:color="auto" w:fill="FFFFFF"/>
        </w:rPr>
        <w:t xml:space="preserve"> activities, processes, and workflows required to sustain optimal performance of all equipment installed in the energy project</w:t>
      </w:r>
      <w:r w:rsidRPr="00F1427E">
        <w:rPr>
          <w:rFonts w:eastAsia="Calibri" w:cstheme="minorHAnsi"/>
          <w:szCs w:val="22"/>
        </w:rPr>
        <w:t>. Maintenance includes the</w:t>
      </w:r>
      <w:r w:rsidRPr="00F1427E">
        <w:rPr>
          <w:rFonts w:eastAsia="Calibri" w:cstheme="minorHAnsi"/>
          <w:b/>
          <w:szCs w:val="22"/>
        </w:rPr>
        <w:t xml:space="preserve"> </w:t>
      </w:r>
      <w:r w:rsidRPr="00F1427E">
        <w:rPr>
          <w:rFonts w:eastAsia="Calibri" w:cstheme="minorHAnsi"/>
          <w:szCs w:val="22"/>
        </w:rPr>
        <w:t xml:space="preserve">performance of routine, preventive, predictive, </w:t>
      </w:r>
      <w:r w:rsidR="00960891" w:rsidRPr="00F1427E">
        <w:rPr>
          <w:rFonts w:eastAsia="Calibri" w:cstheme="minorHAnsi"/>
          <w:szCs w:val="22"/>
        </w:rPr>
        <w:t>scheduled,</w:t>
      </w:r>
      <w:r w:rsidRPr="00F1427E">
        <w:rPr>
          <w:rFonts w:eastAsia="Calibri" w:cstheme="minorHAnsi"/>
          <w:szCs w:val="22"/>
        </w:rPr>
        <w:t xml:space="preserve"> and unscheduled actions aimed at preventing equipment failure or decline ensuring optimal performance and increasing efficiency, reliability, and safety.</w:t>
      </w:r>
    </w:p>
    <w:p w14:paraId="7CA7E78E" w14:textId="61EBBFAD" w:rsidR="00BF6CC2" w:rsidRPr="00F1427E" w:rsidRDefault="00BF6CC2" w:rsidP="00C359F1">
      <w:pPr>
        <w:spacing w:after="240"/>
        <w:rPr>
          <w:rFonts w:cstheme="minorHAnsi"/>
          <w:szCs w:val="22"/>
        </w:rPr>
      </w:pPr>
      <w:r w:rsidRPr="00F1427E">
        <w:rPr>
          <w:rFonts w:cstheme="minorHAnsi"/>
          <w:b/>
          <w:bCs/>
          <w:szCs w:val="22"/>
        </w:rPr>
        <w:t>Payment</w:t>
      </w:r>
      <w:r w:rsidRPr="00F1427E">
        <w:rPr>
          <w:rFonts w:cstheme="minorHAnsi"/>
          <w:b/>
          <w:bCs/>
          <w:spacing w:val="-11"/>
          <w:szCs w:val="22"/>
        </w:rPr>
        <w:t xml:space="preserve"> </w:t>
      </w:r>
      <w:r w:rsidRPr="00F1427E">
        <w:rPr>
          <w:rFonts w:cstheme="minorHAnsi"/>
          <w:b/>
          <w:bCs/>
          <w:szCs w:val="22"/>
        </w:rPr>
        <w:t>Schedule</w:t>
      </w:r>
      <w:r w:rsidRPr="00F1427E">
        <w:rPr>
          <w:rFonts w:cstheme="minorHAnsi"/>
          <w:b/>
          <w:bCs/>
          <w:spacing w:val="-7"/>
          <w:szCs w:val="22"/>
        </w:rPr>
        <w:t xml:space="preserve"> </w:t>
      </w:r>
      <w:r w:rsidRPr="00F1427E">
        <w:rPr>
          <w:rFonts w:cstheme="minorHAnsi"/>
          <w:b/>
          <w:bCs/>
          <w:szCs w:val="22"/>
        </w:rPr>
        <w:t xml:space="preserve">– </w:t>
      </w:r>
      <w:r w:rsidRPr="00F1427E">
        <w:rPr>
          <w:rFonts w:cstheme="minorHAnsi"/>
          <w:szCs w:val="22"/>
        </w:rPr>
        <w:t xml:space="preserve">As applicable to any Order financed by a third party, the amortization schedule will include the contract price, applied incentives, capital contribution, financed amount, interest rate, and payment stream. The payment stream shall contain, at a minimum, the total regularly scheduled payments, </w:t>
      </w:r>
      <w:r w:rsidR="00960891">
        <w:rPr>
          <w:rFonts w:cstheme="minorHAnsi"/>
          <w:szCs w:val="22"/>
        </w:rPr>
        <w:t xml:space="preserve">the </w:t>
      </w:r>
      <w:r w:rsidRPr="00F1427E">
        <w:rPr>
          <w:rFonts w:cstheme="minorHAnsi"/>
          <w:szCs w:val="22"/>
        </w:rPr>
        <w:t xml:space="preserve">portion of payment applied toward reducing the outstanding principal balance, and the portion applied for cost of capital. All payments will </w:t>
      </w:r>
      <w:proofErr w:type="gramStart"/>
      <w:r w:rsidRPr="00F1427E">
        <w:rPr>
          <w:rFonts w:cstheme="minorHAnsi"/>
          <w:szCs w:val="22"/>
        </w:rPr>
        <w:t>be made</w:t>
      </w:r>
      <w:proofErr w:type="gramEnd"/>
      <w:r w:rsidRPr="00F1427E">
        <w:rPr>
          <w:rFonts w:cstheme="minorHAnsi"/>
          <w:szCs w:val="22"/>
        </w:rPr>
        <w:t xml:space="preserve"> in accordance with this Schedule. See Schedule #1, Cost Savings and Payments, in the eProject Builder data template.</w:t>
      </w:r>
    </w:p>
    <w:p w14:paraId="79DC5A7D" w14:textId="1AFEDEDE" w:rsidR="00BC52C4" w:rsidRPr="00F1427E" w:rsidRDefault="00BC52C4" w:rsidP="00C359F1">
      <w:pPr>
        <w:spacing w:after="240"/>
        <w:rPr>
          <w:rFonts w:cstheme="minorHAnsi"/>
          <w:bCs/>
          <w:szCs w:val="22"/>
        </w:rPr>
      </w:pPr>
      <w:r w:rsidRPr="00F1427E">
        <w:rPr>
          <w:rFonts w:cstheme="minorHAnsi"/>
          <w:b/>
          <w:szCs w:val="22"/>
        </w:rPr>
        <w:t>Performance Assurance Plan –</w:t>
      </w:r>
      <w:r w:rsidRPr="00F1427E">
        <w:rPr>
          <w:rFonts w:cstheme="minorHAnsi"/>
          <w:bCs/>
          <w:szCs w:val="22"/>
        </w:rPr>
        <w:t xml:space="preserve"> </w:t>
      </w:r>
      <w:r w:rsidRPr="00F1427E">
        <w:rPr>
          <w:rFonts w:cstheme="minorHAnsi"/>
          <w:szCs w:val="22"/>
        </w:rPr>
        <w:t xml:space="preserve">A </w:t>
      </w:r>
      <w:r w:rsidRPr="00F1427E">
        <w:rPr>
          <w:rFonts w:eastAsia="Calibri" w:cstheme="minorHAnsi"/>
          <w:szCs w:val="22"/>
        </w:rPr>
        <w:t>continuum of efforts which support sustained design-level performance and associated energy, cost, and greenhouse gas emissions savings derived from the installation of ECMs</w:t>
      </w:r>
      <w:proofErr w:type="gramStart"/>
      <w:r w:rsidRPr="00F1427E">
        <w:rPr>
          <w:rFonts w:eastAsia="Calibri" w:cstheme="minorHAnsi"/>
          <w:szCs w:val="22"/>
        </w:rPr>
        <w:t xml:space="preserve">.  </w:t>
      </w:r>
      <w:proofErr w:type="gramEnd"/>
      <w:r w:rsidRPr="00F1427E">
        <w:rPr>
          <w:rFonts w:eastAsia="Calibri" w:cstheme="minorHAnsi"/>
          <w:szCs w:val="22"/>
        </w:rPr>
        <w:t xml:space="preserve">The plan shall include </w:t>
      </w:r>
      <w:r w:rsidRPr="00F1427E">
        <w:rPr>
          <w:rFonts w:cstheme="minorHAnsi"/>
          <w:bCs/>
          <w:szCs w:val="22"/>
        </w:rPr>
        <w:t>a set of deliverables including ECM-specific baseline, performance metrics, commissioning protocol, operation and maintenance plans, O&amp;M staff training, and post-acceptance performance and savings verification protocol.</w:t>
      </w:r>
    </w:p>
    <w:p w14:paraId="15887076" w14:textId="77777777" w:rsidR="00BC52C4" w:rsidRPr="00F1427E" w:rsidRDefault="00BC52C4" w:rsidP="00C359F1">
      <w:pPr>
        <w:spacing w:after="240"/>
        <w:rPr>
          <w:rFonts w:cstheme="minorHAnsi"/>
          <w:b/>
          <w:bCs/>
          <w:szCs w:val="22"/>
        </w:rPr>
      </w:pPr>
      <w:r w:rsidRPr="00F1427E">
        <w:rPr>
          <w:rFonts w:cstheme="minorHAnsi"/>
          <w:b/>
          <w:bCs/>
          <w:szCs w:val="22"/>
        </w:rPr>
        <w:t xml:space="preserve">Possession – </w:t>
      </w:r>
      <w:r w:rsidRPr="00F1427E">
        <w:rPr>
          <w:rFonts w:cstheme="minorHAnsi"/>
          <w:szCs w:val="22"/>
        </w:rPr>
        <w:t>In accordance with FAR 236-11, Use and Possession Prior to Completion, the point at which Agency takes beneficial occupancy, control, or use of an ECM or the entire project</w:t>
      </w:r>
      <w:proofErr w:type="gramStart"/>
      <w:r w:rsidRPr="00F1427E">
        <w:rPr>
          <w:rFonts w:cstheme="minorHAnsi"/>
          <w:szCs w:val="22"/>
        </w:rPr>
        <w:t xml:space="preserve">.  </w:t>
      </w:r>
      <w:proofErr w:type="gramEnd"/>
      <w:r w:rsidRPr="00F1427E">
        <w:rPr>
          <w:rFonts w:cstheme="minorHAnsi"/>
          <w:szCs w:val="22"/>
        </w:rPr>
        <w:t>This establishes the point at which the performance and warranty period commences.</w:t>
      </w:r>
      <w:r w:rsidRPr="00F1427E">
        <w:rPr>
          <w:rFonts w:cstheme="minorHAnsi"/>
          <w:b/>
          <w:bCs/>
          <w:szCs w:val="22"/>
        </w:rPr>
        <w:t xml:space="preserve"> </w:t>
      </w:r>
    </w:p>
    <w:p w14:paraId="2E4F2CDE" w14:textId="5FFCBEC7" w:rsidR="00BC52C4" w:rsidRPr="00F1427E" w:rsidRDefault="00BC52C4" w:rsidP="00C359F1">
      <w:pPr>
        <w:spacing w:after="240"/>
        <w:rPr>
          <w:rFonts w:cstheme="minorHAnsi"/>
          <w:szCs w:val="22"/>
        </w:rPr>
      </w:pPr>
      <w:r w:rsidRPr="00F1427E">
        <w:rPr>
          <w:rFonts w:cstheme="minorHAnsi"/>
          <w:b/>
          <w:bCs/>
          <w:szCs w:val="22"/>
        </w:rPr>
        <w:t xml:space="preserve">Post-Acceptance Performance Period - </w:t>
      </w:r>
      <w:r w:rsidRPr="00F1427E">
        <w:rPr>
          <w:rFonts w:cstheme="minorHAnsi"/>
          <w:szCs w:val="22"/>
        </w:rPr>
        <w:t xml:space="preserve">The period (typically in years) from the date an </w:t>
      </w:r>
      <w:r w:rsidR="0066770A" w:rsidRPr="00F1427E">
        <w:rPr>
          <w:rFonts w:cstheme="minorHAnsi"/>
          <w:szCs w:val="22"/>
        </w:rPr>
        <w:t xml:space="preserve">UESC </w:t>
      </w:r>
      <w:r w:rsidRPr="00F1427E">
        <w:rPr>
          <w:rFonts w:cstheme="minorHAnsi"/>
          <w:szCs w:val="22"/>
        </w:rPr>
        <w:t>TO project is operational and accepted by the Government, to the end of the TO's contract term.</w:t>
      </w:r>
    </w:p>
    <w:p w14:paraId="2E791DDC" w14:textId="6EABB4BC" w:rsidR="00BC52C4" w:rsidRPr="00F1427E" w:rsidRDefault="00BC52C4" w:rsidP="00C359F1">
      <w:pPr>
        <w:spacing w:after="240"/>
        <w:rPr>
          <w:rFonts w:cstheme="minorHAnsi"/>
          <w:szCs w:val="22"/>
        </w:rPr>
      </w:pPr>
      <w:r w:rsidRPr="00F1427E">
        <w:rPr>
          <w:rFonts w:cstheme="minorHAnsi"/>
          <w:b/>
          <w:bCs/>
          <w:szCs w:val="22"/>
        </w:rPr>
        <w:t xml:space="preserve">Post-Acceptance Performance Period Annual (or Regular Interval) M&amp;V - </w:t>
      </w:r>
      <w:r w:rsidRPr="00F1427E">
        <w:rPr>
          <w:rFonts w:cstheme="minorHAnsi"/>
          <w:szCs w:val="22"/>
        </w:rPr>
        <w:t xml:space="preserve">At least annually, the contractor and the agency shall verify that the installed equipment/systems have </w:t>
      </w:r>
      <w:proofErr w:type="gramStart"/>
      <w:r w:rsidRPr="00F1427E">
        <w:rPr>
          <w:rFonts w:cstheme="minorHAnsi"/>
          <w:szCs w:val="22"/>
        </w:rPr>
        <w:t>been properly maintained</w:t>
      </w:r>
      <w:proofErr w:type="gramEnd"/>
      <w:r w:rsidRPr="00F1427E">
        <w:rPr>
          <w:rFonts w:cstheme="minorHAnsi"/>
          <w:szCs w:val="22"/>
        </w:rPr>
        <w:t xml:space="preserve">, continue to operate correctly, and continue to have the potential to generate the predicted savings. This ensures that the M&amp;V monitoring and reporting systems are working properly, and it allows fine-tuning of measures throughout the year based on operational feedback. (Include when annual M&amp;V </w:t>
      </w:r>
      <w:proofErr w:type="gramStart"/>
      <w:r w:rsidRPr="00F1427E">
        <w:rPr>
          <w:rFonts w:cstheme="minorHAnsi"/>
          <w:szCs w:val="22"/>
        </w:rPr>
        <w:t>is required</w:t>
      </w:r>
      <w:proofErr w:type="gramEnd"/>
      <w:r w:rsidRPr="00F1427E">
        <w:rPr>
          <w:rFonts w:cstheme="minorHAnsi"/>
          <w:szCs w:val="22"/>
        </w:rPr>
        <w:t>.)</w:t>
      </w:r>
    </w:p>
    <w:p w14:paraId="777B5942" w14:textId="77777777" w:rsidR="00BC52C4" w:rsidRPr="00F1427E" w:rsidRDefault="00BC52C4" w:rsidP="00C359F1">
      <w:pPr>
        <w:spacing w:after="240"/>
        <w:rPr>
          <w:rFonts w:cstheme="minorHAnsi"/>
          <w:szCs w:val="22"/>
        </w:rPr>
      </w:pPr>
      <w:r w:rsidRPr="00F1427E">
        <w:rPr>
          <w:rFonts w:cstheme="minorHAnsi"/>
          <w:b/>
          <w:bCs/>
          <w:szCs w:val="22"/>
        </w:rPr>
        <w:t xml:space="preserve">Post-Acceptance Performance Period Expenses - </w:t>
      </w:r>
      <w:r w:rsidRPr="00F1427E">
        <w:rPr>
          <w:rFonts w:cstheme="minorHAnsi"/>
          <w:szCs w:val="22"/>
        </w:rPr>
        <w:t>Direct costs (without contractor delivery percentages) of all tasks required to maintain energy savings performance after Government acceptance of installed ECMs. These expenses shall not include any indirect costs, financing costs, profit nor any expenses incurred during the implementation period.</w:t>
      </w:r>
    </w:p>
    <w:p w14:paraId="521C3F19" w14:textId="77777777" w:rsidR="00BC52C4" w:rsidRPr="00F1427E" w:rsidRDefault="00BC52C4" w:rsidP="00C359F1">
      <w:pPr>
        <w:spacing w:after="240"/>
        <w:rPr>
          <w:rFonts w:cstheme="minorHAnsi"/>
          <w:szCs w:val="22"/>
        </w:rPr>
      </w:pPr>
      <w:r w:rsidRPr="00F1427E">
        <w:rPr>
          <w:rFonts w:cstheme="minorHAnsi"/>
          <w:b/>
          <w:bCs/>
          <w:szCs w:val="22"/>
        </w:rPr>
        <w:lastRenderedPageBreak/>
        <w:t xml:space="preserve">Preliminary Assessment (PA) </w:t>
      </w:r>
      <w:r w:rsidRPr="00F1427E">
        <w:rPr>
          <w:rFonts w:cstheme="minorHAnsi"/>
          <w:szCs w:val="22"/>
        </w:rPr>
        <w:t xml:space="preserve">- An evaluation of energy cost savings and energy unit savings potential, building conditions, energy consuming equipment, and hours of use or occupancy, for the purpose of developing preliminary technical and price proposals prior to issuance of a notice of intent to award a T.O. The accuracy of the costs and savings estimates will </w:t>
      </w:r>
      <w:proofErr w:type="gramStart"/>
      <w:r w:rsidRPr="00F1427E">
        <w:rPr>
          <w:rFonts w:cstheme="minorHAnsi"/>
          <w:szCs w:val="22"/>
        </w:rPr>
        <w:t>be further refined</w:t>
      </w:r>
      <w:proofErr w:type="gramEnd"/>
      <w:r w:rsidRPr="00F1427E">
        <w:rPr>
          <w:rFonts w:cstheme="minorHAnsi"/>
          <w:szCs w:val="22"/>
        </w:rPr>
        <w:t xml:space="preserve"> in the proposal after the IGA.</w:t>
      </w:r>
    </w:p>
    <w:p w14:paraId="20AD8151" w14:textId="77777777" w:rsidR="00BC52C4" w:rsidRPr="00F1427E" w:rsidRDefault="00BC52C4" w:rsidP="00C359F1">
      <w:pPr>
        <w:spacing w:after="240"/>
        <w:rPr>
          <w:rFonts w:cstheme="minorHAnsi"/>
          <w:szCs w:val="22"/>
        </w:rPr>
      </w:pPr>
      <w:r w:rsidRPr="00F1427E">
        <w:rPr>
          <w:rFonts w:cstheme="minorHAnsi"/>
          <w:b/>
          <w:bCs/>
          <w:szCs w:val="22"/>
        </w:rPr>
        <w:t xml:space="preserve">Project Development </w:t>
      </w:r>
      <w:r w:rsidRPr="00F1427E">
        <w:rPr>
          <w:rFonts w:cstheme="minorHAnsi"/>
          <w:szCs w:val="22"/>
        </w:rPr>
        <w:t xml:space="preserve">- Work activities may include all direct costs associated with the development of an IGA, </w:t>
      </w:r>
      <w:proofErr w:type="gramStart"/>
      <w:r w:rsidRPr="00F1427E">
        <w:rPr>
          <w:rFonts w:cstheme="minorHAnsi"/>
          <w:szCs w:val="22"/>
        </w:rPr>
        <w:t>including but not limited to</w:t>
      </w:r>
      <w:proofErr w:type="gramEnd"/>
      <w:r w:rsidRPr="00F1427E">
        <w:rPr>
          <w:rFonts w:cstheme="minorHAnsi"/>
          <w:szCs w:val="22"/>
        </w:rPr>
        <w:t xml:space="preserve"> site visits and inspections, meetings, calculations, project costing, baselines, and performance assurance plan development.</w:t>
      </w:r>
    </w:p>
    <w:p w14:paraId="3B46D518" w14:textId="77777777" w:rsidR="00BC52C4" w:rsidRPr="00F1427E" w:rsidRDefault="00BC52C4" w:rsidP="00C359F1">
      <w:pPr>
        <w:spacing w:after="240"/>
        <w:rPr>
          <w:rFonts w:cstheme="minorHAnsi"/>
          <w:szCs w:val="22"/>
        </w:rPr>
      </w:pPr>
      <w:r w:rsidRPr="00F1427E">
        <w:rPr>
          <w:rFonts w:cstheme="minorHAnsi"/>
          <w:b/>
          <w:bCs/>
          <w:szCs w:val="22"/>
        </w:rPr>
        <w:t xml:space="preserve">Proposal </w:t>
      </w:r>
      <w:r w:rsidRPr="00F1427E">
        <w:rPr>
          <w:rFonts w:cstheme="minorHAnsi"/>
          <w:szCs w:val="22"/>
        </w:rPr>
        <w:t>- A proposal is a written, binding offer from a contractor that includes technical and price proposals and the text of any financing agreement (including a lease-acquisition).</w:t>
      </w:r>
    </w:p>
    <w:p w14:paraId="2769DD4D" w14:textId="77777777" w:rsidR="00BC52C4" w:rsidRPr="00F1427E" w:rsidRDefault="00BC52C4" w:rsidP="00C359F1">
      <w:pPr>
        <w:spacing w:after="240"/>
        <w:rPr>
          <w:rFonts w:cstheme="minorHAnsi"/>
          <w:bCs/>
          <w:szCs w:val="22"/>
        </w:rPr>
      </w:pPr>
      <w:r w:rsidRPr="00F1427E">
        <w:rPr>
          <w:rFonts w:cstheme="minorHAnsi"/>
          <w:b/>
          <w:bCs/>
          <w:szCs w:val="22"/>
        </w:rPr>
        <w:t xml:space="preserve">Quality Assurance Evaluator (QAE) </w:t>
      </w:r>
      <w:r w:rsidRPr="00F1427E">
        <w:rPr>
          <w:rFonts w:cstheme="minorHAnsi"/>
          <w:b/>
          <w:szCs w:val="22"/>
        </w:rPr>
        <w:t xml:space="preserve">- </w:t>
      </w:r>
      <w:r w:rsidRPr="00F1427E">
        <w:rPr>
          <w:rFonts w:cstheme="minorHAnsi"/>
          <w:bCs/>
          <w:szCs w:val="22"/>
        </w:rPr>
        <w:t xml:space="preserve">A functionally qualified person who evaluates or inspects the Contractor’s performance of service on behalf of the Government in accordance with the quality assurance surveillance plan written specifically for the contracted service to </w:t>
      </w:r>
      <w:proofErr w:type="gramStart"/>
      <w:r w:rsidRPr="00F1427E">
        <w:rPr>
          <w:rFonts w:cstheme="minorHAnsi"/>
          <w:bCs/>
          <w:szCs w:val="22"/>
        </w:rPr>
        <w:t>be evaluated</w:t>
      </w:r>
      <w:proofErr w:type="gramEnd"/>
      <w:r w:rsidRPr="00F1427E">
        <w:rPr>
          <w:rFonts w:cstheme="minorHAnsi"/>
          <w:bCs/>
          <w:szCs w:val="22"/>
        </w:rPr>
        <w:t>. The QAE performs technical monitoring of Contractor actions, is responsible for requesting products and services through a government contract, and manages the day-to-day tasks of the T.O.</w:t>
      </w:r>
    </w:p>
    <w:p w14:paraId="235B95D0" w14:textId="77777777" w:rsidR="00BC52C4" w:rsidRPr="00F1427E" w:rsidRDefault="00BC52C4" w:rsidP="00C359F1">
      <w:pPr>
        <w:spacing w:after="240"/>
        <w:rPr>
          <w:rFonts w:cstheme="minorHAnsi"/>
          <w:b/>
          <w:szCs w:val="22"/>
        </w:rPr>
      </w:pPr>
      <w:r w:rsidRPr="00F1427E">
        <w:rPr>
          <w:rFonts w:cstheme="minorHAnsi"/>
          <w:b/>
          <w:szCs w:val="22"/>
        </w:rPr>
        <w:t xml:space="preserve">Quality Control – </w:t>
      </w:r>
      <w:r w:rsidRPr="00F1427E">
        <w:rPr>
          <w:rFonts w:cstheme="minorHAnsi"/>
          <w:bCs/>
          <w:szCs w:val="22"/>
        </w:rPr>
        <w:t xml:space="preserve">A management function of the Contractor whereby control of quality of materials for use in facilities is inspected prior to installation to ensure conformance to the contract requirements and the installation of materials is performed in a skilled and </w:t>
      </w:r>
      <w:proofErr w:type="gramStart"/>
      <w:r w:rsidRPr="00F1427E">
        <w:rPr>
          <w:rFonts w:cstheme="minorHAnsi"/>
          <w:bCs/>
          <w:szCs w:val="22"/>
        </w:rPr>
        <w:t>workmanlike</w:t>
      </w:r>
      <w:proofErr w:type="gramEnd"/>
      <w:r w:rsidRPr="00F1427E">
        <w:rPr>
          <w:rFonts w:cstheme="minorHAnsi"/>
          <w:bCs/>
          <w:szCs w:val="22"/>
        </w:rPr>
        <w:t xml:space="preserve"> manner.</w:t>
      </w:r>
      <w:r w:rsidRPr="00F1427E">
        <w:rPr>
          <w:rFonts w:cstheme="minorHAnsi"/>
          <w:b/>
          <w:szCs w:val="22"/>
        </w:rPr>
        <w:t xml:space="preserve"> </w:t>
      </w:r>
    </w:p>
    <w:p w14:paraId="0B8F00F1" w14:textId="77777777" w:rsidR="00BC52C4" w:rsidRPr="00F1427E" w:rsidRDefault="00BC52C4" w:rsidP="00C359F1">
      <w:pPr>
        <w:spacing w:after="240"/>
        <w:rPr>
          <w:rFonts w:cstheme="minorHAnsi"/>
          <w:bCs/>
          <w:szCs w:val="22"/>
        </w:rPr>
      </w:pPr>
      <w:r w:rsidRPr="00F1427E">
        <w:rPr>
          <w:rFonts w:cstheme="minorHAnsi"/>
          <w:b/>
          <w:szCs w:val="22"/>
        </w:rPr>
        <w:t xml:space="preserve">Scope of Work – </w:t>
      </w:r>
      <w:r w:rsidRPr="00F1427E">
        <w:rPr>
          <w:rFonts w:cstheme="minorHAnsi"/>
          <w:bCs/>
          <w:szCs w:val="22"/>
        </w:rPr>
        <w:t xml:space="preserve">The entirety of Work to </w:t>
      </w:r>
      <w:proofErr w:type="gramStart"/>
      <w:r w:rsidRPr="00F1427E">
        <w:rPr>
          <w:rFonts w:cstheme="minorHAnsi"/>
          <w:bCs/>
          <w:szCs w:val="22"/>
        </w:rPr>
        <w:t>be performed</w:t>
      </w:r>
      <w:proofErr w:type="gramEnd"/>
      <w:r w:rsidRPr="00F1427E">
        <w:rPr>
          <w:rFonts w:cstheme="minorHAnsi"/>
          <w:bCs/>
          <w:szCs w:val="22"/>
        </w:rPr>
        <w:t xml:space="preserve"> by Contractor to complete the project as set forth in the IGA, pursuant to the terms and conditions of the T.O. and any applicable Modifications. </w:t>
      </w:r>
    </w:p>
    <w:p w14:paraId="0823CFC2" w14:textId="77667EE9" w:rsidR="00BC52C4" w:rsidRPr="00F1427E" w:rsidRDefault="00BC52C4" w:rsidP="00C359F1">
      <w:pPr>
        <w:spacing w:after="240"/>
        <w:rPr>
          <w:rFonts w:cstheme="minorHAnsi"/>
          <w:szCs w:val="22"/>
        </w:rPr>
      </w:pPr>
      <w:r w:rsidRPr="00F1427E">
        <w:rPr>
          <w:rFonts w:cstheme="minorHAnsi"/>
          <w:b/>
          <w:bCs/>
          <w:szCs w:val="22"/>
        </w:rPr>
        <w:t xml:space="preserve">Small Business Subcontracting Plan – </w:t>
      </w:r>
      <w:r w:rsidRPr="00F1427E">
        <w:rPr>
          <w:rFonts w:cstheme="minorHAnsi"/>
          <w:szCs w:val="22"/>
        </w:rPr>
        <w:t xml:space="preserve">The Contractor shall refer to FAR 19.704 for definitions, statutory requirements, and eligibility requirements regarding the Small Business Program. The small business subcontracting goals for the Agency will </w:t>
      </w:r>
      <w:proofErr w:type="gramStart"/>
      <w:r w:rsidRPr="00F1427E">
        <w:rPr>
          <w:rFonts w:cstheme="minorHAnsi"/>
          <w:szCs w:val="22"/>
        </w:rPr>
        <w:t>be contained</w:t>
      </w:r>
      <w:proofErr w:type="gramEnd"/>
      <w:r w:rsidRPr="00F1427E">
        <w:rPr>
          <w:rFonts w:cstheme="minorHAnsi"/>
          <w:szCs w:val="22"/>
        </w:rPr>
        <w:t xml:space="preserve"> in the Agency solicitation. Any Small Business Subcontracting Plan shall </w:t>
      </w:r>
      <w:proofErr w:type="gramStart"/>
      <w:r w:rsidRPr="00F1427E">
        <w:rPr>
          <w:rFonts w:cstheme="minorHAnsi"/>
          <w:szCs w:val="22"/>
        </w:rPr>
        <w:t>be submitted</w:t>
      </w:r>
      <w:proofErr w:type="gramEnd"/>
      <w:r w:rsidRPr="00F1427E">
        <w:rPr>
          <w:rFonts w:cstheme="minorHAnsi"/>
          <w:szCs w:val="22"/>
        </w:rPr>
        <w:t xml:space="preserve"> with the Contractor’s UESC Implementation proposal. </w:t>
      </w:r>
      <w:proofErr w:type="gramStart"/>
      <w:r w:rsidRPr="00F1427E">
        <w:rPr>
          <w:rFonts w:cstheme="minorHAnsi"/>
          <w:szCs w:val="22"/>
        </w:rPr>
        <w:t>The plan will be reviewed by the Agency Small Business Specialist</w:t>
      </w:r>
      <w:proofErr w:type="gramEnd"/>
      <w:r w:rsidRPr="00F1427E">
        <w:rPr>
          <w:rFonts w:cstheme="minorHAnsi"/>
          <w:szCs w:val="22"/>
        </w:rPr>
        <w:t xml:space="preserve"> and must be approved prior to the award of the contract.</w:t>
      </w:r>
    </w:p>
    <w:p w14:paraId="60E5ED69" w14:textId="77777777" w:rsidR="00BC52C4" w:rsidRPr="00F1427E" w:rsidRDefault="00BC52C4" w:rsidP="00C359F1">
      <w:pPr>
        <w:spacing w:after="240"/>
        <w:rPr>
          <w:rFonts w:cstheme="minorHAnsi"/>
          <w:szCs w:val="22"/>
        </w:rPr>
      </w:pPr>
      <w:r w:rsidRPr="00F1427E">
        <w:rPr>
          <w:rFonts w:cstheme="minorHAnsi"/>
          <w:b/>
          <w:szCs w:val="22"/>
        </w:rPr>
        <w:t>Subcontractor</w:t>
      </w:r>
      <w:r w:rsidRPr="00F1427E">
        <w:rPr>
          <w:rFonts w:cstheme="minorHAnsi"/>
          <w:szCs w:val="22"/>
        </w:rPr>
        <w:t xml:space="preserve"> – Any business entity hired by the Contractor or its implementing energy service company (ESCO) to perform a service or provide materials, supplies, or equipment for the task order.</w:t>
      </w:r>
    </w:p>
    <w:p w14:paraId="6FD1CE3A" w14:textId="77777777" w:rsidR="00BC52C4" w:rsidRPr="00F1427E" w:rsidRDefault="00BC52C4" w:rsidP="00C359F1">
      <w:pPr>
        <w:spacing w:after="240"/>
        <w:rPr>
          <w:rFonts w:cstheme="minorHAnsi"/>
          <w:b/>
          <w:bCs/>
          <w:szCs w:val="22"/>
        </w:rPr>
      </w:pPr>
      <w:r w:rsidRPr="00F1427E">
        <w:rPr>
          <w:rFonts w:cstheme="minorHAnsi"/>
          <w:b/>
          <w:bCs/>
          <w:szCs w:val="22"/>
        </w:rPr>
        <w:t xml:space="preserve">Substantial Completion – </w:t>
      </w:r>
      <w:r w:rsidRPr="00F1427E">
        <w:rPr>
          <w:rFonts w:cstheme="minorHAnsi"/>
          <w:szCs w:val="22"/>
        </w:rPr>
        <w:t xml:space="preserve">With respect to each ECM or WCM, the measure is functional and is </w:t>
      </w:r>
      <w:proofErr w:type="gramStart"/>
      <w:r w:rsidRPr="00F1427E">
        <w:rPr>
          <w:rFonts w:cstheme="minorHAnsi"/>
          <w:szCs w:val="22"/>
        </w:rPr>
        <w:t>generally capable</w:t>
      </w:r>
      <w:proofErr w:type="gramEnd"/>
      <w:r w:rsidRPr="00F1427E">
        <w:rPr>
          <w:rFonts w:cstheme="minorHAnsi"/>
          <w:szCs w:val="22"/>
        </w:rPr>
        <w:t xml:space="preserve"> of being used for the purposes intended by the design and T.O.</w:t>
      </w:r>
    </w:p>
    <w:p w14:paraId="5EE1754A" w14:textId="77777777" w:rsidR="00BC52C4" w:rsidRPr="00F1427E" w:rsidRDefault="00BC52C4" w:rsidP="00C359F1">
      <w:pPr>
        <w:spacing w:after="240"/>
        <w:rPr>
          <w:rFonts w:cstheme="minorHAnsi"/>
          <w:szCs w:val="22"/>
        </w:rPr>
      </w:pPr>
      <w:r w:rsidRPr="00F1427E">
        <w:rPr>
          <w:rFonts w:cstheme="minorHAnsi"/>
          <w:b/>
          <w:bCs/>
          <w:szCs w:val="22"/>
        </w:rPr>
        <w:t xml:space="preserve">Substantial Completion Date – </w:t>
      </w:r>
      <w:r w:rsidRPr="00F1427E">
        <w:rPr>
          <w:rFonts w:cstheme="minorHAnsi"/>
          <w:szCs w:val="22"/>
        </w:rPr>
        <w:t>With respect to each ECM or WCM, the date when the measure has achieved substantial completion.</w:t>
      </w:r>
    </w:p>
    <w:p w14:paraId="0A5D7938" w14:textId="77777777" w:rsidR="00BC52C4" w:rsidRPr="00F1427E" w:rsidRDefault="00BC52C4" w:rsidP="00C359F1">
      <w:pPr>
        <w:spacing w:after="240"/>
        <w:rPr>
          <w:rFonts w:cstheme="minorHAnsi"/>
          <w:szCs w:val="22"/>
        </w:rPr>
      </w:pPr>
      <w:r w:rsidRPr="00F1427E">
        <w:rPr>
          <w:rFonts w:cstheme="minorHAnsi"/>
          <w:b/>
          <w:bCs/>
          <w:szCs w:val="22"/>
        </w:rPr>
        <w:t>Task Order (T.O.)</w:t>
      </w:r>
      <w:r w:rsidRPr="00F1427E">
        <w:rPr>
          <w:rFonts w:cstheme="minorHAnsi"/>
          <w:szCs w:val="22"/>
        </w:rPr>
        <w:t xml:space="preserve"> – The mutually binding legal contract between the Contractor and the Agency. The T.O. sets forth the terms and conditions under which the Contractor will design, construct, and implement the project for the Government</w:t>
      </w:r>
      <w:proofErr w:type="gramStart"/>
      <w:r w:rsidRPr="00F1427E">
        <w:rPr>
          <w:rFonts w:cstheme="minorHAnsi"/>
          <w:szCs w:val="22"/>
        </w:rPr>
        <w:t>.</w:t>
      </w:r>
      <w:r w:rsidRPr="00F1427E">
        <w:rPr>
          <w:rFonts w:cstheme="minorHAnsi"/>
          <w:b/>
          <w:bCs/>
          <w:szCs w:val="22"/>
        </w:rPr>
        <w:t xml:space="preserve"> </w:t>
      </w:r>
      <w:r w:rsidRPr="00F1427E">
        <w:rPr>
          <w:rFonts w:cstheme="minorHAnsi"/>
          <w:szCs w:val="22"/>
        </w:rPr>
        <w:t xml:space="preserve"> </w:t>
      </w:r>
      <w:proofErr w:type="gramEnd"/>
    </w:p>
    <w:p w14:paraId="3F000AF2" w14:textId="4BEB265B" w:rsidR="00BC52C4" w:rsidRPr="00F1427E" w:rsidRDefault="00BC52C4" w:rsidP="00C359F1">
      <w:pPr>
        <w:spacing w:after="240"/>
        <w:rPr>
          <w:rFonts w:cstheme="minorHAnsi"/>
          <w:szCs w:val="22"/>
        </w:rPr>
      </w:pPr>
      <w:r w:rsidRPr="00F1427E">
        <w:rPr>
          <w:rFonts w:cstheme="minorHAnsi"/>
          <w:b/>
          <w:bCs/>
          <w:szCs w:val="22"/>
        </w:rPr>
        <w:lastRenderedPageBreak/>
        <w:t xml:space="preserve">Task Order Request for Proposal (T.O. RFP) </w:t>
      </w:r>
      <w:r w:rsidRPr="00F1427E">
        <w:rPr>
          <w:rFonts w:cstheme="minorHAnsi"/>
          <w:szCs w:val="22"/>
        </w:rPr>
        <w:t>- A document prepared by the agency to communicate the agency’s requirements to the contractor and to solicit proposals. The document will incorporate all agency, site, and project specific standards, procedures, functional requirements, terms, and conditions.</w:t>
      </w:r>
    </w:p>
    <w:p w14:paraId="7FB0C931" w14:textId="7F09509C" w:rsidR="00BC52C4" w:rsidRPr="00F1427E" w:rsidRDefault="00BC52C4" w:rsidP="00C359F1">
      <w:pPr>
        <w:spacing w:after="240"/>
        <w:rPr>
          <w:rFonts w:cstheme="minorHAnsi"/>
          <w:szCs w:val="22"/>
        </w:rPr>
      </w:pPr>
      <w:r w:rsidRPr="00F1427E">
        <w:rPr>
          <w:rFonts w:cstheme="minorHAnsi"/>
          <w:b/>
          <w:bCs/>
          <w:szCs w:val="22"/>
        </w:rPr>
        <w:t xml:space="preserve">Task Order Term </w:t>
      </w:r>
      <w:r w:rsidRPr="00F1427E">
        <w:rPr>
          <w:rFonts w:cstheme="minorHAnsi"/>
          <w:szCs w:val="22"/>
        </w:rPr>
        <w:t xml:space="preserve">- The term of a T.O. </w:t>
      </w:r>
      <w:proofErr w:type="gramStart"/>
      <w:r w:rsidRPr="00F1427E">
        <w:rPr>
          <w:rFonts w:cstheme="minorHAnsi"/>
          <w:szCs w:val="22"/>
        </w:rPr>
        <w:t>is defined</w:t>
      </w:r>
      <w:proofErr w:type="gramEnd"/>
      <w:r w:rsidRPr="00F1427E">
        <w:rPr>
          <w:rFonts w:cstheme="minorHAnsi"/>
          <w:szCs w:val="22"/>
        </w:rPr>
        <w:t xml:space="preserve"> as the sum of the implementation and post-acceptance performance periods negotiated with the agency. The maximum T.O. term is 25 years from TO award.</w:t>
      </w:r>
    </w:p>
    <w:p w14:paraId="3C23507E" w14:textId="14F392BC" w:rsidR="00BC52C4" w:rsidRPr="00F1427E" w:rsidRDefault="00BC52C4" w:rsidP="00C359F1">
      <w:pPr>
        <w:spacing w:after="240"/>
        <w:rPr>
          <w:rFonts w:cstheme="minorHAnsi"/>
          <w:szCs w:val="22"/>
        </w:rPr>
      </w:pPr>
      <w:r w:rsidRPr="00F1427E">
        <w:rPr>
          <w:rFonts w:cstheme="minorHAnsi"/>
          <w:b/>
          <w:bCs/>
          <w:szCs w:val="22"/>
        </w:rPr>
        <w:t xml:space="preserve">Termination Schedule – </w:t>
      </w:r>
      <w:r w:rsidRPr="00F1427E">
        <w:rPr>
          <w:rFonts w:cstheme="minorHAnsi"/>
          <w:szCs w:val="22"/>
        </w:rPr>
        <w:t>When a project is financed, the termination schedule, ePB schedule #5 “Cancellation Ceilings”, establishes the maximum termination liability for time periods and includes the remaining unamortized principal of the total amount financed for each time specified plus any prepayment charges</w:t>
      </w:r>
      <w:proofErr w:type="gramStart"/>
      <w:r w:rsidRPr="00F1427E">
        <w:rPr>
          <w:rFonts w:cstheme="minorHAnsi"/>
          <w:szCs w:val="22"/>
        </w:rPr>
        <w:t xml:space="preserve">.  </w:t>
      </w:r>
      <w:proofErr w:type="gramEnd"/>
      <w:r w:rsidR="00960891" w:rsidRPr="00F1427E">
        <w:rPr>
          <w:rFonts w:cstheme="minorHAnsi"/>
          <w:szCs w:val="22"/>
        </w:rPr>
        <w:t>The actual</w:t>
      </w:r>
      <w:r w:rsidRPr="00F1427E">
        <w:rPr>
          <w:rFonts w:cstheme="minorHAnsi"/>
          <w:szCs w:val="22"/>
        </w:rPr>
        <w:t xml:space="preserve"> total termination costs will </w:t>
      </w:r>
      <w:proofErr w:type="gramStart"/>
      <w:r w:rsidRPr="00F1427E">
        <w:rPr>
          <w:rFonts w:cstheme="minorHAnsi"/>
          <w:szCs w:val="22"/>
        </w:rPr>
        <w:t>be negotiated</w:t>
      </w:r>
      <w:proofErr w:type="gramEnd"/>
      <w:r w:rsidR="00EE708C" w:rsidRPr="00F1427E">
        <w:rPr>
          <w:rFonts w:cstheme="minorHAnsi"/>
          <w:szCs w:val="22"/>
        </w:rPr>
        <w:t xml:space="preserve">. </w:t>
      </w:r>
    </w:p>
    <w:p w14:paraId="31D3B6A2" w14:textId="5F50E07B" w:rsidR="00BC52C4" w:rsidRPr="00F1427E" w:rsidRDefault="00BC52C4" w:rsidP="00C359F1">
      <w:pPr>
        <w:spacing w:after="240"/>
        <w:rPr>
          <w:rFonts w:cstheme="minorHAnsi"/>
          <w:szCs w:val="22"/>
        </w:rPr>
      </w:pPr>
      <w:r w:rsidRPr="00F1427E">
        <w:rPr>
          <w:rFonts w:cstheme="minorHAnsi"/>
          <w:b/>
          <w:szCs w:val="22"/>
        </w:rPr>
        <w:t xml:space="preserve">Water Conservation Measure (WCM) </w:t>
      </w:r>
      <w:r w:rsidRPr="00F1427E">
        <w:rPr>
          <w:rFonts w:cstheme="minorHAnsi"/>
          <w:szCs w:val="22"/>
        </w:rPr>
        <w:t xml:space="preserve">– a WCM applied to a federal building and conserves water and saves costs. The total cost may </w:t>
      </w:r>
      <w:r w:rsidR="00960891" w:rsidRPr="00F1427E">
        <w:rPr>
          <w:rFonts w:cstheme="minorHAnsi"/>
          <w:szCs w:val="22"/>
        </w:rPr>
        <w:t>include</w:t>
      </w:r>
      <w:r w:rsidRPr="00F1427E">
        <w:rPr>
          <w:rFonts w:cstheme="minorHAnsi"/>
          <w:szCs w:val="22"/>
        </w:rPr>
        <w:t xml:space="preserve"> engineering, design, performance planning, construction, commissioning, overhead and profit, and financing when included. Incentives and rebates must </w:t>
      </w:r>
      <w:proofErr w:type="gramStart"/>
      <w:r w:rsidRPr="00F1427E">
        <w:rPr>
          <w:rFonts w:cstheme="minorHAnsi"/>
          <w:szCs w:val="22"/>
        </w:rPr>
        <w:t>be discussed</w:t>
      </w:r>
      <w:proofErr w:type="gramEnd"/>
      <w:r w:rsidRPr="00F1427E">
        <w:rPr>
          <w:rFonts w:cstheme="minorHAnsi"/>
          <w:szCs w:val="22"/>
        </w:rPr>
        <w:t xml:space="preserve"> and addressed. The cost of post-acceptance services </w:t>
      </w:r>
      <w:proofErr w:type="gramStart"/>
      <w:r w:rsidRPr="00F1427E">
        <w:rPr>
          <w:rFonts w:cstheme="minorHAnsi"/>
          <w:szCs w:val="22"/>
        </w:rPr>
        <w:t>is not included</w:t>
      </w:r>
      <w:proofErr w:type="gramEnd"/>
      <w:r w:rsidRPr="00F1427E">
        <w:rPr>
          <w:rFonts w:cstheme="minorHAnsi"/>
          <w:szCs w:val="22"/>
        </w:rPr>
        <w:t xml:space="preserve"> in the installed cost total, nor is it included in the financing.</w:t>
      </w:r>
    </w:p>
    <w:p w14:paraId="20D6DB09" w14:textId="767F7ED7" w:rsidR="00BC52C4" w:rsidRPr="00F1427E" w:rsidRDefault="00BC52C4" w:rsidP="00C359F1">
      <w:pPr>
        <w:spacing w:after="240"/>
        <w:rPr>
          <w:rFonts w:eastAsia="Times New Roman" w:cstheme="minorHAnsi"/>
        </w:rPr>
      </w:pPr>
      <w:r w:rsidRPr="00F1427E">
        <w:rPr>
          <w:rFonts w:cstheme="minorHAnsi"/>
          <w:b/>
          <w:bCs/>
          <w:szCs w:val="22"/>
        </w:rPr>
        <w:t xml:space="preserve">Work – </w:t>
      </w:r>
      <w:r w:rsidRPr="00F1427E">
        <w:rPr>
          <w:rFonts w:cstheme="minorHAnsi"/>
          <w:szCs w:val="22"/>
        </w:rPr>
        <w:t xml:space="preserve">All labor, materials, tools, equipment, services, transportation and/or other items provided by the Contractor for the implementation of the project as set forth in the T.O. </w:t>
      </w:r>
    </w:p>
    <w:p w14:paraId="3561322E" w14:textId="1A330DB4" w:rsidR="00C91903" w:rsidRPr="00C359F1" w:rsidRDefault="00C91903" w:rsidP="00C359F1">
      <w:pPr>
        <w:pStyle w:val="Heading3"/>
        <w:spacing w:before="0" w:after="240"/>
        <w:rPr>
          <w:rFonts w:asciiTheme="minorHAnsi" w:hAnsiTheme="minorHAnsi" w:cstheme="minorHAnsi"/>
        </w:rPr>
      </w:pPr>
      <w:bookmarkStart w:id="97" w:name="_Toc135904153"/>
      <w:r w:rsidRPr="00C359F1">
        <w:rPr>
          <w:rFonts w:asciiTheme="minorHAnsi" w:hAnsiTheme="minorHAnsi" w:cstheme="minorHAnsi"/>
        </w:rPr>
        <w:t>J.3 Performance Assurance Plan and Checklist</w:t>
      </w:r>
      <w:bookmarkEnd w:id="97"/>
    </w:p>
    <w:p w14:paraId="6CCEDA3C" w14:textId="4DD6F263" w:rsidR="00C91903" w:rsidRPr="00F1427E" w:rsidRDefault="00C91903" w:rsidP="00C359F1">
      <w:pPr>
        <w:spacing w:after="240"/>
        <w:rPr>
          <w:rFonts w:cstheme="minorHAnsi"/>
          <w:i/>
          <w:iCs/>
          <w:color w:val="00B0F0"/>
        </w:rPr>
      </w:pPr>
      <w:r w:rsidRPr="00F1427E">
        <w:rPr>
          <w:rFonts w:cstheme="minorHAnsi"/>
          <w:i/>
          <w:iCs/>
          <w:color w:val="00B0F0"/>
        </w:rPr>
        <w:t xml:space="preserve">The performance assurance plan </w:t>
      </w:r>
      <w:proofErr w:type="gramStart"/>
      <w:r w:rsidRPr="00F1427E">
        <w:rPr>
          <w:rFonts w:cstheme="minorHAnsi"/>
          <w:i/>
          <w:iCs/>
          <w:color w:val="00B0F0"/>
        </w:rPr>
        <w:t>is made</w:t>
      </w:r>
      <w:proofErr w:type="gramEnd"/>
      <w:r w:rsidRPr="00F1427E">
        <w:rPr>
          <w:rFonts w:cstheme="minorHAnsi"/>
          <w:i/>
          <w:iCs/>
          <w:color w:val="00B0F0"/>
        </w:rPr>
        <w:t xml:space="preserve"> up of each of the listed deliverables.</w:t>
      </w:r>
      <w:r w:rsidR="00763107" w:rsidRPr="00F1427E">
        <w:rPr>
          <w:rFonts w:cstheme="minorHAnsi"/>
          <w:i/>
          <w:iCs/>
          <w:color w:val="00B0F0"/>
        </w:rPr>
        <w:t xml:space="preserve"> The checklist </w:t>
      </w:r>
      <w:proofErr w:type="gramStart"/>
      <w:r w:rsidR="00763107" w:rsidRPr="00F1427E">
        <w:rPr>
          <w:rFonts w:cstheme="minorHAnsi"/>
          <w:i/>
          <w:iCs/>
          <w:color w:val="00B0F0"/>
        </w:rPr>
        <w:t>is used</w:t>
      </w:r>
      <w:proofErr w:type="gramEnd"/>
      <w:r w:rsidR="00763107" w:rsidRPr="00F1427E">
        <w:rPr>
          <w:rFonts w:cstheme="minorHAnsi"/>
          <w:i/>
          <w:iCs/>
          <w:color w:val="00B0F0"/>
        </w:rPr>
        <w:t xml:space="preserve"> to indicate the date each deliverable is received.</w:t>
      </w:r>
    </w:p>
    <w:p w14:paraId="4A1D983B" w14:textId="635614D7" w:rsidR="00202010" w:rsidRPr="00F1427E" w:rsidRDefault="00202010" w:rsidP="00C359F1">
      <w:pPr>
        <w:spacing w:after="240"/>
        <w:rPr>
          <w:rFonts w:cstheme="minorHAnsi"/>
        </w:rPr>
      </w:pPr>
      <w:r w:rsidRPr="00F1427E">
        <w:rPr>
          <w:rFonts w:cstheme="minorHAnsi"/>
        </w:rPr>
        <w:t xml:space="preserve">The detailed performance assurance plan will </w:t>
      </w:r>
      <w:proofErr w:type="gramStart"/>
      <w:r w:rsidRPr="00F1427E">
        <w:rPr>
          <w:rFonts w:cstheme="minorHAnsi"/>
        </w:rPr>
        <w:t xml:space="preserve">be </w:t>
      </w:r>
      <w:r w:rsidR="003E1887" w:rsidRPr="00F1427E">
        <w:rPr>
          <w:rFonts w:cstheme="minorHAnsi"/>
        </w:rPr>
        <w:t>included</w:t>
      </w:r>
      <w:proofErr w:type="gramEnd"/>
      <w:r w:rsidR="003E1887" w:rsidRPr="00F1427E">
        <w:rPr>
          <w:rFonts w:cstheme="minorHAnsi"/>
        </w:rPr>
        <w:t xml:space="preserve"> as content or by reference</w:t>
      </w:r>
      <w:r w:rsidR="00BB612C" w:rsidRPr="00F1427E">
        <w:rPr>
          <w:rFonts w:cstheme="minorHAnsi"/>
        </w:rPr>
        <w:t xml:space="preserve"> and Table 10 will be used to indicate each element of the performance assurance plan has been received</w:t>
      </w:r>
      <w:r w:rsidR="003E1887" w:rsidRPr="00F1427E">
        <w:rPr>
          <w:rFonts w:cstheme="minorHAnsi"/>
        </w:rPr>
        <w:t xml:space="preserve">. </w:t>
      </w:r>
    </w:p>
    <w:p w14:paraId="56973398" w14:textId="411570F3" w:rsidR="00C91903" w:rsidRPr="00F1427E" w:rsidRDefault="00C91903" w:rsidP="00C359F1">
      <w:pPr>
        <w:pStyle w:val="Caption"/>
        <w:keepNext/>
        <w:spacing w:after="240"/>
        <w:rPr>
          <w:rFonts w:cstheme="minorHAnsi"/>
        </w:rPr>
      </w:pPr>
      <w:r w:rsidRPr="00F1427E">
        <w:rPr>
          <w:rFonts w:cstheme="minorHAnsi"/>
        </w:rPr>
        <w:t xml:space="preserve">Table </w:t>
      </w:r>
      <w:r w:rsidR="000B08D2">
        <w:rPr>
          <w:rFonts w:cstheme="minorHAnsi"/>
        </w:rPr>
        <w:t xml:space="preserve">13. </w:t>
      </w:r>
      <w:r w:rsidRPr="00F1427E">
        <w:rPr>
          <w:rFonts w:cstheme="minorHAnsi"/>
        </w:rPr>
        <w:t>Performance Assurance Plan Checklist</w:t>
      </w:r>
    </w:p>
    <w:tbl>
      <w:tblPr>
        <w:tblStyle w:val="TableGrid1"/>
        <w:tblW w:w="9355" w:type="dxa"/>
        <w:tblLayout w:type="fixed"/>
        <w:tblLook w:val="06A0" w:firstRow="1" w:lastRow="0" w:firstColumn="1" w:lastColumn="0" w:noHBand="1" w:noVBand="1"/>
      </w:tblPr>
      <w:tblGrid>
        <w:gridCol w:w="2628"/>
        <w:gridCol w:w="1800"/>
        <w:gridCol w:w="1620"/>
        <w:gridCol w:w="1620"/>
        <w:gridCol w:w="1687"/>
      </w:tblGrid>
      <w:tr w:rsidR="00C91903" w:rsidRPr="00F1427E" w14:paraId="6E2FF77E" w14:textId="77777777" w:rsidTr="0048118F">
        <w:trPr>
          <w:trHeight w:val="390"/>
        </w:trPr>
        <w:tc>
          <w:tcPr>
            <w:tcW w:w="9355" w:type="dxa"/>
            <w:gridSpan w:val="5"/>
            <w:tcBorders>
              <w:top w:val="single" w:sz="4" w:space="0" w:color="auto"/>
              <w:left w:val="single" w:sz="4" w:space="0" w:color="auto"/>
              <w:bottom w:val="single" w:sz="4" w:space="0" w:color="auto"/>
              <w:right w:val="single" w:sz="4" w:space="0" w:color="000000"/>
            </w:tcBorders>
            <w:shd w:val="clear" w:color="auto" w:fill="E7F1F9"/>
            <w:vAlign w:val="center"/>
          </w:tcPr>
          <w:p w14:paraId="01A33B8B" w14:textId="77777777" w:rsidR="00C91903" w:rsidRPr="00C359F1" w:rsidRDefault="00C91903" w:rsidP="00C359F1">
            <w:pPr>
              <w:spacing w:after="240" w:line="240" w:lineRule="auto"/>
              <w:jc w:val="center"/>
              <w:rPr>
                <w:rFonts w:asciiTheme="minorHAnsi" w:eastAsia="Calibri" w:hAnsiTheme="minorHAnsi" w:cstheme="minorHAnsi"/>
                <w:b/>
                <w:bCs/>
                <w:color w:val="000000"/>
                <w:sz w:val="24"/>
                <w:szCs w:val="24"/>
              </w:rPr>
            </w:pPr>
            <w:r w:rsidRPr="00C359F1">
              <w:rPr>
                <w:rFonts w:asciiTheme="minorHAnsi" w:eastAsia="Calibri" w:hAnsiTheme="minorHAnsi" w:cstheme="minorHAnsi"/>
                <w:b/>
                <w:bCs/>
                <w:color w:val="000000"/>
                <w:sz w:val="24"/>
                <w:szCs w:val="24"/>
              </w:rPr>
              <w:t>Performance Assurance Plan Checklist</w:t>
            </w:r>
          </w:p>
        </w:tc>
      </w:tr>
      <w:tr w:rsidR="00C91903" w:rsidRPr="00F1427E" w14:paraId="0B3F638C" w14:textId="77777777" w:rsidTr="0048118F">
        <w:trPr>
          <w:trHeight w:val="540"/>
        </w:trPr>
        <w:tc>
          <w:tcPr>
            <w:tcW w:w="2628" w:type="dxa"/>
            <w:tcBorders>
              <w:top w:val="single" w:sz="4" w:space="0" w:color="auto"/>
              <w:left w:val="single" w:sz="4" w:space="0" w:color="auto"/>
              <w:bottom w:val="single" w:sz="4" w:space="0" w:color="auto"/>
              <w:right w:val="single" w:sz="4" w:space="0" w:color="000000"/>
            </w:tcBorders>
            <w:shd w:val="clear" w:color="auto" w:fill="E7F1F9"/>
            <w:vAlign w:val="center"/>
          </w:tcPr>
          <w:p w14:paraId="41369F3A" w14:textId="77777777" w:rsidR="00C91903" w:rsidRPr="00C359F1" w:rsidRDefault="00C91903" w:rsidP="00C359F1">
            <w:pPr>
              <w:spacing w:after="240" w:line="240" w:lineRule="auto"/>
              <w:jc w:val="center"/>
              <w:rPr>
                <w:rFonts w:asciiTheme="minorHAnsi" w:hAnsiTheme="minorHAnsi" w:cstheme="minorHAnsi"/>
              </w:rPr>
            </w:pPr>
            <w:r w:rsidRPr="00C359F1">
              <w:rPr>
                <w:rFonts w:asciiTheme="minorHAnsi" w:eastAsia="Calibri" w:hAnsiTheme="minorHAnsi" w:cstheme="minorHAnsi"/>
                <w:b/>
                <w:bCs/>
                <w:color w:val="000000"/>
              </w:rPr>
              <w:t>Deliverables</w:t>
            </w:r>
          </w:p>
        </w:tc>
        <w:tc>
          <w:tcPr>
            <w:tcW w:w="1800" w:type="dxa"/>
            <w:tcBorders>
              <w:top w:val="nil"/>
              <w:left w:val="single" w:sz="4" w:space="0" w:color="auto"/>
              <w:bottom w:val="single" w:sz="4" w:space="0" w:color="auto"/>
              <w:right w:val="single" w:sz="4" w:space="0" w:color="auto"/>
            </w:tcBorders>
            <w:shd w:val="clear" w:color="auto" w:fill="E7F1F9"/>
            <w:vAlign w:val="center"/>
          </w:tcPr>
          <w:p w14:paraId="67873C39" w14:textId="77777777" w:rsidR="00C91903" w:rsidRPr="00C359F1" w:rsidRDefault="00C91903" w:rsidP="00C359F1">
            <w:pPr>
              <w:spacing w:after="240" w:line="240" w:lineRule="auto"/>
              <w:jc w:val="center"/>
              <w:rPr>
                <w:rFonts w:asciiTheme="minorHAnsi" w:eastAsia="Calibri" w:hAnsiTheme="minorHAnsi" w:cstheme="minorHAnsi"/>
                <w:b/>
                <w:bCs/>
                <w:color w:val="000000"/>
              </w:rPr>
            </w:pPr>
            <w:r w:rsidRPr="00C359F1">
              <w:rPr>
                <w:rFonts w:asciiTheme="minorHAnsi" w:eastAsia="Calibri" w:hAnsiTheme="minorHAnsi" w:cstheme="minorHAnsi"/>
                <w:b/>
                <w:bCs/>
                <w:color w:val="000000"/>
              </w:rPr>
              <w:t>ECM #1</w:t>
            </w:r>
          </w:p>
          <w:p w14:paraId="4A1E53D6" w14:textId="77777777" w:rsidR="00C91903" w:rsidRPr="00C359F1" w:rsidRDefault="00C91903" w:rsidP="00C359F1">
            <w:pPr>
              <w:spacing w:after="240" w:line="240" w:lineRule="auto"/>
              <w:jc w:val="center"/>
              <w:rPr>
                <w:rFonts w:asciiTheme="minorHAnsi" w:hAnsiTheme="minorHAnsi" w:cstheme="minorHAnsi"/>
              </w:rPr>
            </w:pPr>
            <w:r w:rsidRPr="00C359F1">
              <w:rPr>
                <w:rFonts w:asciiTheme="minorHAnsi" w:eastAsia="Calibri" w:hAnsiTheme="minorHAnsi" w:cstheme="minorHAnsi"/>
                <w:b/>
                <w:bCs/>
                <w:color w:val="000000"/>
              </w:rPr>
              <w:t>(Date Received)</w:t>
            </w:r>
          </w:p>
        </w:tc>
        <w:tc>
          <w:tcPr>
            <w:tcW w:w="1620" w:type="dxa"/>
            <w:tcBorders>
              <w:top w:val="nil"/>
              <w:left w:val="single" w:sz="4" w:space="0" w:color="auto"/>
              <w:bottom w:val="single" w:sz="4" w:space="0" w:color="auto"/>
              <w:right w:val="single" w:sz="4" w:space="0" w:color="auto"/>
            </w:tcBorders>
            <w:shd w:val="clear" w:color="auto" w:fill="E7F1F9"/>
            <w:vAlign w:val="center"/>
          </w:tcPr>
          <w:p w14:paraId="08831F9F" w14:textId="77777777" w:rsidR="00C91903" w:rsidRPr="00C359F1" w:rsidRDefault="00C91903" w:rsidP="00C359F1">
            <w:pPr>
              <w:spacing w:after="240" w:line="240" w:lineRule="auto"/>
              <w:jc w:val="center"/>
              <w:rPr>
                <w:rFonts w:asciiTheme="minorHAnsi" w:eastAsia="Calibri" w:hAnsiTheme="minorHAnsi" w:cstheme="minorHAnsi"/>
                <w:b/>
                <w:bCs/>
                <w:color w:val="000000"/>
              </w:rPr>
            </w:pPr>
            <w:r w:rsidRPr="00C359F1">
              <w:rPr>
                <w:rFonts w:asciiTheme="minorHAnsi" w:eastAsia="Calibri" w:hAnsiTheme="minorHAnsi" w:cstheme="minorHAnsi"/>
                <w:b/>
                <w:bCs/>
                <w:color w:val="000000"/>
              </w:rPr>
              <w:t>ECM #2</w:t>
            </w:r>
          </w:p>
          <w:p w14:paraId="2960D94D" w14:textId="77777777" w:rsidR="00C91903" w:rsidRPr="00C359F1" w:rsidRDefault="00C91903" w:rsidP="00C359F1">
            <w:pPr>
              <w:spacing w:after="240" w:line="240" w:lineRule="auto"/>
              <w:jc w:val="center"/>
              <w:rPr>
                <w:rFonts w:asciiTheme="minorHAnsi" w:hAnsiTheme="minorHAnsi" w:cstheme="minorHAnsi"/>
              </w:rPr>
            </w:pPr>
            <w:r w:rsidRPr="00C359F1">
              <w:rPr>
                <w:rFonts w:asciiTheme="minorHAnsi" w:eastAsia="Calibri" w:hAnsiTheme="minorHAnsi" w:cstheme="minorHAnsi"/>
                <w:b/>
                <w:bCs/>
                <w:color w:val="000000"/>
              </w:rPr>
              <w:t>(Date Received)</w:t>
            </w:r>
          </w:p>
        </w:tc>
        <w:tc>
          <w:tcPr>
            <w:tcW w:w="1620" w:type="dxa"/>
            <w:tcBorders>
              <w:top w:val="nil"/>
              <w:left w:val="single" w:sz="4" w:space="0" w:color="auto"/>
              <w:bottom w:val="single" w:sz="4" w:space="0" w:color="auto"/>
              <w:right w:val="single" w:sz="4" w:space="0" w:color="auto"/>
            </w:tcBorders>
            <w:shd w:val="clear" w:color="auto" w:fill="E7F1F9"/>
            <w:vAlign w:val="center"/>
          </w:tcPr>
          <w:p w14:paraId="037D1DD7" w14:textId="77777777" w:rsidR="00C91903" w:rsidRPr="00C359F1" w:rsidRDefault="00C91903" w:rsidP="00C359F1">
            <w:pPr>
              <w:spacing w:after="240" w:line="240" w:lineRule="auto"/>
              <w:jc w:val="center"/>
              <w:rPr>
                <w:rFonts w:asciiTheme="minorHAnsi" w:eastAsia="Calibri" w:hAnsiTheme="minorHAnsi" w:cstheme="minorHAnsi"/>
                <w:b/>
                <w:bCs/>
                <w:color w:val="000000"/>
              </w:rPr>
            </w:pPr>
            <w:r w:rsidRPr="00C359F1">
              <w:rPr>
                <w:rFonts w:asciiTheme="minorHAnsi" w:eastAsia="Calibri" w:hAnsiTheme="minorHAnsi" w:cstheme="minorHAnsi"/>
                <w:b/>
                <w:bCs/>
                <w:color w:val="000000"/>
              </w:rPr>
              <w:t>ECM #3</w:t>
            </w:r>
          </w:p>
          <w:p w14:paraId="71EE83CA" w14:textId="77777777" w:rsidR="00C91903" w:rsidRPr="00C359F1" w:rsidRDefault="00C91903" w:rsidP="00C359F1">
            <w:pPr>
              <w:spacing w:after="240" w:line="240" w:lineRule="auto"/>
              <w:jc w:val="center"/>
              <w:rPr>
                <w:rFonts w:asciiTheme="minorHAnsi" w:hAnsiTheme="minorHAnsi" w:cstheme="minorHAnsi"/>
              </w:rPr>
            </w:pPr>
            <w:r w:rsidRPr="00C359F1">
              <w:rPr>
                <w:rFonts w:asciiTheme="minorHAnsi" w:eastAsia="Calibri" w:hAnsiTheme="minorHAnsi" w:cstheme="minorHAnsi"/>
                <w:b/>
                <w:bCs/>
                <w:color w:val="000000"/>
              </w:rPr>
              <w:t>(Date Received)</w:t>
            </w:r>
          </w:p>
        </w:tc>
        <w:tc>
          <w:tcPr>
            <w:tcW w:w="1687" w:type="dxa"/>
            <w:tcBorders>
              <w:top w:val="nil"/>
              <w:left w:val="single" w:sz="4" w:space="0" w:color="auto"/>
              <w:bottom w:val="single" w:sz="4" w:space="0" w:color="auto"/>
              <w:right w:val="single" w:sz="4" w:space="0" w:color="000000"/>
            </w:tcBorders>
            <w:shd w:val="clear" w:color="auto" w:fill="E7F1F9"/>
            <w:vAlign w:val="center"/>
          </w:tcPr>
          <w:p w14:paraId="6642CF8C" w14:textId="77777777" w:rsidR="00C91903" w:rsidRPr="00C359F1" w:rsidRDefault="00C91903" w:rsidP="00C359F1">
            <w:pPr>
              <w:spacing w:after="240" w:line="240" w:lineRule="auto"/>
              <w:jc w:val="center"/>
              <w:rPr>
                <w:rFonts w:asciiTheme="minorHAnsi" w:eastAsia="Calibri" w:hAnsiTheme="minorHAnsi" w:cstheme="minorHAnsi"/>
                <w:b/>
                <w:bCs/>
                <w:color w:val="000000"/>
              </w:rPr>
            </w:pPr>
            <w:r w:rsidRPr="00C359F1">
              <w:rPr>
                <w:rFonts w:asciiTheme="minorHAnsi" w:eastAsia="Calibri" w:hAnsiTheme="minorHAnsi" w:cstheme="minorHAnsi"/>
                <w:b/>
                <w:bCs/>
                <w:color w:val="000000"/>
              </w:rPr>
              <w:t>ECM #N</w:t>
            </w:r>
          </w:p>
          <w:p w14:paraId="2C210EBE" w14:textId="77777777" w:rsidR="00C91903" w:rsidRPr="00C359F1" w:rsidRDefault="00C91903" w:rsidP="00C359F1">
            <w:pPr>
              <w:spacing w:after="240" w:line="240" w:lineRule="auto"/>
              <w:jc w:val="center"/>
              <w:rPr>
                <w:rFonts w:asciiTheme="minorHAnsi" w:hAnsiTheme="minorHAnsi" w:cstheme="minorHAnsi"/>
              </w:rPr>
            </w:pPr>
            <w:r w:rsidRPr="00C359F1">
              <w:rPr>
                <w:rFonts w:asciiTheme="minorHAnsi" w:eastAsia="Calibri" w:hAnsiTheme="minorHAnsi" w:cstheme="minorHAnsi"/>
                <w:b/>
                <w:bCs/>
                <w:color w:val="000000"/>
              </w:rPr>
              <w:t>(Date Received)</w:t>
            </w:r>
          </w:p>
        </w:tc>
      </w:tr>
      <w:tr w:rsidR="00C91903" w:rsidRPr="00F1427E" w14:paraId="2C90D4A0" w14:textId="77777777" w:rsidTr="0048118F">
        <w:trPr>
          <w:trHeight w:val="341"/>
        </w:trPr>
        <w:tc>
          <w:tcPr>
            <w:tcW w:w="2628" w:type="dxa"/>
            <w:tcBorders>
              <w:top w:val="single" w:sz="4" w:space="0" w:color="auto"/>
              <w:left w:val="single" w:sz="4" w:space="0" w:color="auto"/>
              <w:bottom w:val="single" w:sz="4" w:space="0" w:color="auto"/>
              <w:right w:val="single" w:sz="4" w:space="0" w:color="auto"/>
            </w:tcBorders>
            <w:shd w:val="clear" w:color="auto" w:fill="E7F1F9"/>
            <w:vAlign w:val="center"/>
          </w:tcPr>
          <w:p w14:paraId="19DAA124" w14:textId="77777777" w:rsidR="00C91903" w:rsidRPr="00C359F1" w:rsidRDefault="00C91903" w:rsidP="00C359F1">
            <w:pPr>
              <w:spacing w:after="240" w:line="240" w:lineRule="auto"/>
              <w:rPr>
                <w:rFonts w:asciiTheme="minorHAnsi" w:hAnsiTheme="minorHAnsi" w:cstheme="minorHAnsi"/>
              </w:rPr>
            </w:pPr>
            <w:r w:rsidRPr="00C359F1">
              <w:rPr>
                <w:rFonts w:asciiTheme="minorHAnsi" w:eastAsia="Calibri" w:hAnsiTheme="minorHAnsi" w:cstheme="minorHAnsi"/>
                <w:b/>
                <w:bCs/>
                <w:color w:val="000000"/>
              </w:rPr>
              <w:t>Consumption baseline</w:t>
            </w:r>
          </w:p>
        </w:tc>
        <w:tc>
          <w:tcPr>
            <w:tcW w:w="1800" w:type="dxa"/>
            <w:tcBorders>
              <w:top w:val="single" w:sz="4" w:space="0" w:color="auto"/>
              <w:left w:val="single" w:sz="4" w:space="0" w:color="auto"/>
              <w:bottom w:val="single" w:sz="4" w:space="0" w:color="auto"/>
              <w:right w:val="single" w:sz="4" w:space="0" w:color="auto"/>
            </w:tcBorders>
            <w:vAlign w:val="center"/>
          </w:tcPr>
          <w:p w14:paraId="7364AD27" w14:textId="77777777" w:rsidR="00C91903" w:rsidRPr="00C359F1" w:rsidRDefault="00C91903" w:rsidP="00C359F1">
            <w:pPr>
              <w:spacing w:after="240" w:line="240" w:lineRule="auto"/>
              <w:rPr>
                <w:rFonts w:asciiTheme="minorHAnsi" w:hAnsiTheme="minorHAnsi" w:cstheme="minorHAnsi"/>
              </w:rPr>
            </w:pPr>
            <w:r w:rsidRPr="00C359F1">
              <w:rPr>
                <w:rFonts w:asciiTheme="minorHAnsi" w:eastAsia="Calibri" w:hAnsiTheme="minorHAnsi" w:cstheme="minorHAnsi"/>
                <w:color w:val="000000"/>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14:paraId="7853B184" w14:textId="77777777" w:rsidR="00C91903" w:rsidRPr="00C359F1" w:rsidRDefault="00C91903" w:rsidP="00C359F1">
            <w:pPr>
              <w:spacing w:after="240" w:line="240" w:lineRule="auto"/>
              <w:rPr>
                <w:rFonts w:asciiTheme="minorHAnsi" w:hAnsiTheme="minorHAnsi" w:cstheme="minorHAnsi"/>
              </w:rPr>
            </w:pPr>
            <w:r w:rsidRPr="00C359F1">
              <w:rPr>
                <w:rFonts w:asciiTheme="minorHAnsi" w:eastAsia="Calibri" w:hAnsiTheme="minorHAnsi" w:cstheme="minorHAnsi"/>
                <w:color w:val="000000"/>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14:paraId="3DCE1B00" w14:textId="77777777" w:rsidR="00C91903" w:rsidRPr="00C359F1" w:rsidRDefault="00C91903" w:rsidP="00C359F1">
            <w:pPr>
              <w:spacing w:after="240" w:line="240" w:lineRule="auto"/>
              <w:jc w:val="both"/>
              <w:rPr>
                <w:rFonts w:asciiTheme="minorHAnsi" w:hAnsiTheme="minorHAnsi" w:cstheme="minorHAnsi"/>
              </w:rPr>
            </w:pPr>
            <w:r w:rsidRPr="00C359F1">
              <w:rPr>
                <w:rFonts w:asciiTheme="minorHAnsi" w:eastAsia="Calibri" w:hAnsiTheme="minorHAnsi" w:cstheme="minorHAnsi"/>
                <w:color w:val="000000"/>
              </w:rPr>
              <w:t xml:space="preserve"> </w:t>
            </w:r>
          </w:p>
        </w:tc>
        <w:tc>
          <w:tcPr>
            <w:tcW w:w="1687" w:type="dxa"/>
            <w:tcBorders>
              <w:top w:val="single" w:sz="4" w:space="0" w:color="auto"/>
              <w:left w:val="single" w:sz="4" w:space="0" w:color="auto"/>
              <w:bottom w:val="single" w:sz="4" w:space="0" w:color="auto"/>
              <w:right w:val="single" w:sz="4" w:space="0" w:color="auto"/>
            </w:tcBorders>
            <w:vAlign w:val="center"/>
          </w:tcPr>
          <w:p w14:paraId="26EEA731" w14:textId="77777777" w:rsidR="00C91903" w:rsidRPr="00C359F1" w:rsidRDefault="00C91903" w:rsidP="00C359F1">
            <w:pPr>
              <w:spacing w:after="240" w:line="240" w:lineRule="auto"/>
              <w:rPr>
                <w:rFonts w:asciiTheme="minorHAnsi" w:hAnsiTheme="minorHAnsi" w:cstheme="minorHAnsi"/>
              </w:rPr>
            </w:pPr>
            <w:r w:rsidRPr="00C359F1">
              <w:rPr>
                <w:rFonts w:asciiTheme="minorHAnsi" w:eastAsia="Calibri" w:hAnsiTheme="minorHAnsi" w:cstheme="minorHAnsi"/>
                <w:color w:val="000000"/>
              </w:rPr>
              <w:t xml:space="preserve"> </w:t>
            </w:r>
          </w:p>
        </w:tc>
      </w:tr>
      <w:tr w:rsidR="00C91903" w:rsidRPr="00F1427E" w14:paraId="1A7EBFEC" w14:textId="77777777" w:rsidTr="0048118F">
        <w:trPr>
          <w:trHeight w:val="395"/>
        </w:trPr>
        <w:tc>
          <w:tcPr>
            <w:tcW w:w="2628" w:type="dxa"/>
            <w:tcBorders>
              <w:top w:val="single" w:sz="4" w:space="0" w:color="auto"/>
              <w:left w:val="single" w:sz="4" w:space="0" w:color="auto"/>
              <w:bottom w:val="single" w:sz="4" w:space="0" w:color="auto"/>
              <w:right w:val="single" w:sz="4" w:space="0" w:color="auto"/>
            </w:tcBorders>
            <w:shd w:val="clear" w:color="auto" w:fill="E7F1F9"/>
            <w:vAlign w:val="center"/>
          </w:tcPr>
          <w:p w14:paraId="4B39BF16" w14:textId="77777777" w:rsidR="00C91903" w:rsidRPr="00C359F1" w:rsidRDefault="00C91903" w:rsidP="00C359F1">
            <w:pPr>
              <w:spacing w:after="240" w:line="240" w:lineRule="auto"/>
              <w:rPr>
                <w:rFonts w:asciiTheme="minorHAnsi" w:hAnsiTheme="minorHAnsi" w:cstheme="minorHAnsi"/>
              </w:rPr>
            </w:pPr>
            <w:r w:rsidRPr="00C359F1">
              <w:rPr>
                <w:rFonts w:asciiTheme="minorHAnsi" w:eastAsia="Calibri" w:hAnsiTheme="minorHAnsi" w:cstheme="minorHAnsi"/>
                <w:b/>
                <w:bCs/>
                <w:color w:val="000000"/>
              </w:rPr>
              <w:t>Design performance metrics</w:t>
            </w:r>
          </w:p>
        </w:tc>
        <w:tc>
          <w:tcPr>
            <w:tcW w:w="1800" w:type="dxa"/>
            <w:tcBorders>
              <w:top w:val="single" w:sz="4" w:space="0" w:color="auto"/>
              <w:left w:val="single" w:sz="4" w:space="0" w:color="auto"/>
              <w:bottom w:val="single" w:sz="4" w:space="0" w:color="auto"/>
              <w:right w:val="single" w:sz="4" w:space="0" w:color="auto"/>
            </w:tcBorders>
            <w:vAlign w:val="center"/>
          </w:tcPr>
          <w:p w14:paraId="01649B58" w14:textId="77777777" w:rsidR="00C91903" w:rsidRPr="00C359F1" w:rsidRDefault="00C91903" w:rsidP="00C359F1">
            <w:pPr>
              <w:spacing w:after="240" w:line="240" w:lineRule="auto"/>
              <w:rPr>
                <w:rFonts w:asciiTheme="minorHAnsi" w:hAnsiTheme="minorHAnsi" w:cstheme="minorHAnsi"/>
              </w:rPr>
            </w:pPr>
            <w:r w:rsidRPr="00C359F1">
              <w:rPr>
                <w:rFonts w:asciiTheme="minorHAnsi" w:eastAsia="Calibri" w:hAnsiTheme="minorHAnsi" w:cstheme="minorHAnsi"/>
                <w:color w:val="000000"/>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14:paraId="0BA8251C" w14:textId="77777777" w:rsidR="00C91903" w:rsidRPr="00C359F1" w:rsidRDefault="00C91903" w:rsidP="00C359F1">
            <w:pPr>
              <w:spacing w:after="240" w:line="240" w:lineRule="auto"/>
              <w:rPr>
                <w:rFonts w:asciiTheme="minorHAnsi" w:hAnsiTheme="minorHAnsi" w:cstheme="minorHAnsi"/>
              </w:rPr>
            </w:pPr>
            <w:r w:rsidRPr="00C359F1">
              <w:rPr>
                <w:rFonts w:asciiTheme="minorHAnsi" w:eastAsia="Calibri" w:hAnsiTheme="minorHAnsi" w:cstheme="minorHAnsi"/>
                <w:color w:val="000000"/>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14:paraId="4CA4681B" w14:textId="77777777" w:rsidR="00C91903" w:rsidRPr="00C359F1" w:rsidRDefault="00C91903" w:rsidP="00C359F1">
            <w:pPr>
              <w:spacing w:after="240" w:line="240" w:lineRule="auto"/>
              <w:rPr>
                <w:rFonts w:asciiTheme="minorHAnsi" w:hAnsiTheme="minorHAnsi" w:cstheme="minorHAnsi"/>
              </w:rPr>
            </w:pPr>
            <w:r w:rsidRPr="00C359F1">
              <w:rPr>
                <w:rFonts w:asciiTheme="minorHAnsi" w:eastAsia="Calibri" w:hAnsiTheme="minorHAnsi" w:cstheme="minorHAnsi"/>
                <w:color w:val="000000"/>
              </w:rPr>
              <w:t xml:space="preserve"> </w:t>
            </w:r>
          </w:p>
        </w:tc>
        <w:tc>
          <w:tcPr>
            <w:tcW w:w="1687" w:type="dxa"/>
            <w:tcBorders>
              <w:top w:val="single" w:sz="4" w:space="0" w:color="auto"/>
              <w:left w:val="single" w:sz="4" w:space="0" w:color="auto"/>
              <w:bottom w:val="single" w:sz="4" w:space="0" w:color="auto"/>
              <w:right w:val="single" w:sz="4" w:space="0" w:color="auto"/>
            </w:tcBorders>
            <w:vAlign w:val="center"/>
          </w:tcPr>
          <w:p w14:paraId="5A3ABD58" w14:textId="77777777" w:rsidR="00C91903" w:rsidRPr="00C359F1" w:rsidRDefault="00C91903" w:rsidP="00C359F1">
            <w:pPr>
              <w:spacing w:after="240" w:line="240" w:lineRule="auto"/>
              <w:rPr>
                <w:rFonts w:asciiTheme="minorHAnsi" w:hAnsiTheme="minorHAnsi" w:cstheme="minorHAnsi"/>
              </w:rPr>
            </w:pPr>
            <w:r w:rsidRPr="00C359F1">
              <w:rPr>
                <w:rFonts w:asciiTheme="minorHAnsi" w:eastAsia="Calibri" w:hAnsiTheme="minorHAnsi" w:cstheme="minorHAnsi"/>
                <w:color w:val="000000"/>
              </w:rPr>
              <w:t xml:space="preserve"> </w:t>
            </w:r>
          </w:p>
        </w:tc>
      </w:tr>
      <w:tr w:rsidR="00C91903" w:rsidRPr="00F1427E" w14:paraId="33A781CA" w14:textId="77777777" w:rsidTr="0048118F">
        <w:trPr>
          <w:trHeight w:val="350"/>
        </w:trPr>
        <w:tc>
          <w:tcPr>
            <w:tcW w:w="2628" w:type="dxa"/>
            <w:tcBorders>
              <w:top w:val="single" w:sz="4" w:space="0" w:color="auto"/>
              <w:left w:val="single" w:sz="4" w:space="0" w:color="auto"/>
              <w:bottom w:val="single" w:sz="4" w:space="0" w:color="auto"/>
              <w:right w:val="single" w:sz="4" w:space="0" w:color="auto"/>
            </w:tcBorders>
            <w:shd w:val="clear" w:color="auto" w:fill="E7F1F9"/>
            <w:vAlign w:val="center"/>
          </w:tcPr>
          <w:p w14:paraId="0B958A3E" w14:textId="77777777" w:rsidR="00C91903" w:rsidRPr="00C359F1" w:rsidRDefault="00C91903" w:rsidP="00C359F1">
            <w:pPr>
              <w:spacing w:after="240" w:line="240" w:lineRule="auto"/>
              <w:rPr>
                <w:rFonts w:asciiTheme="minorHAnsi" w:hAnsiTheme="minorHAnsi" w:cstheme="minorHAnsi"/>
              </w:rPr>
            </w:pPr>
            <w:r w:rsidRPr="00C359F1">
              <w:rPr>
                <w:rFonts w:asciiTheme="minorHAnsi" w:eastAsia="Calibri" w:hAnsiTheme="minorHAnsi" w:cstheme="minorHAnsi"/>
                <w:b/>
                <w:bCs/>
                <w:color w:val="000000"/>
              </w:rPr>
              <w:t>Commissioning protocol</w:t>
            </w:r>
          </w:p>
        </w:tc>
        <w:tc>
          <w:tcPr>
            <w:tcW w:w="1800" w:type="dxa"/>
            <w:tcBorders>
              <w:top w:val="single" w:sz="4" w:space="0" w:color="auto"/>
              <w:left w:val="single" w:sz="4" w:space="0" w:color="auto"/>
              <w:bottom w:val="single" w:sz="4" w:space="0" w:color="auto"/>
              <w:right w:val="single" w:sz="4" w:space="0" w:color="auto"/>
            </w:tcBorders>
            <w:vAlign w:val="center"/>
          </w:tcPr>
          <w:p w14:paraId="02E52745" w14:textId="77777777" w:rsidR="00C91903" w:rsidRPr="00C359F1" w:rsidRDefault="00C91903" w:rsidP="00C359F1">
            <w:pPr>
              <w:spacing w:after="240" w:line="240" w:lineRule="auto"/>
              <w:rPr>
                <w:rFonts w:asciiTheme="minorHAnsi" w:hAnsiTheme="minorHAnsi" w:cstheme="minorHAnsi"/>
              </w:rPr>
            </w:pPr>
            <w:r w:rsidRPr="00C359F1">
              <w:rPr>
                <w:rFonts w:asciiTheme="minorHAnsi" w:eastAsia="Calibri" w:hAnsiTheme="minorHAnsi" w:cstheme="minorHAnsi"/>
                <w:color w:val="000000"/>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14:paraId="2C204521" w14:textId="77777777" w:rsidR="00C91903" w:rsidRPr="00C359F1" w:rsidRDefault="00C91903" w:rsidP="00C359F1">
            <w:pPr>
              <w:spacing w:after="240" w:line="240" w:lineRule="auto"/>
              <w:rPr>
                <w:rFonts w:asciiTheme="minorHAnsi" w:hAnsiTheme="minorHAnsi" w:cstheme="minorHAnsi"/>
              </w:rPr>
            </w:pPr>
            <w:r w:rsidRPr="00C359F1">
              <w:rPr>
                <w:rFonts w:asciiTheme="minorHAnsi" w:eastAsia="Calibri" w:hAnsiTheme="minorHAnsi" w:cstheme="minorHAnsi"/>
                <w:color w:val="000000"/>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14:paraId="6D08CC45" w14:textId="77777777" w:rsidR="00C91903" w:rsidRPr="00C359F1" w:rsidRDefault="00C91903" w:rsidP="00C359F1">
            <w:pPr>
              <w:spacing w:after="240" w:line="240" w:lineRule="auto"/>
              <w:rPr>
                <w:rFonts w:asciiTheme="minorHAnsi" w:hAnsiTheme="minorHAnsi" w:cstheme="minorHAnsi"/>
              </w:rPr>
            </w:pPr>
            <w:r w:rsidRPr="00C359F1">
              <w:rPr>
                <w:rFonts w:asciiTheme="minorHAnsi" w:eastAsia="Calibri" w:hAnsiTheme="minorHAnsi" w:cstheme="minorHAnsi"/>
                <w:color w:val="000000"/>
              </w:rPr>
              <w:t xml:space="preserve"> </w:t>
            </w:r>
          </w:p>
        </w:tc>
        <w:tc>
          <w:tcPr>
            <w:tcW w:w="1687" w:type="dxa"/>
            <w:tcBorders>
              <w:top w:val="single" w:sz="4" w:space="0" w:color="auto"/>
              <w:left w:val="single" w:sz="4" w:space="0" w:color="auto"/>
              <w:bottom w:val="single" w:sz="4" w:space="0" w:color="auto"/>
              <w:right w:val="single" w:sz="4" w:space="0" w:color="auto"/>
            </w:tcBorders>
            <w:vAlign w:val="center"/>
          </w:tcPr>
          <w:p w14:paraId="05915646" w14:textId="77777777" w:rsidR="00C91903" w:rsidRPr="00C359F1" w:rsidRDefault="00C91903" w:rsidP="00C359F1">
            <w:pPr>
              <w:spacing w:after="240" w:line="240" w:lineRule="auto"/>
              <w:rPr>
                <w:rFonts w:asciiTheme="minorHAnsi" w:hAnsiTheme="minorHAnsi" w:cstheme="minorHAnsi"/>
              </w:rPr>
            </w:pPr>
            <w:r w:rsidRPr="00C359F1">
              <w:rPr>
                <w:rFonts w:asciiTheme="minorHAnsi" w:eastAsia="Calibri" w:hAnsiTheme="minorHAnsi" w:cstheme="minorHAnsi"/>
                <w:color w:val="000000"/>
              </w:rPr>
              <w:t xml:space="preserve"> </w:t>
            </w:r>
          </w:p>
        </w:tc>
      </w:tr>
      <w:tr w:rsidR="00C91903" w:rsidRPr="00F1427E" w14:paraId="4154170F" w14:textId="77777777" w:rsidTr="0048118F">
        <w:trPr>
          <w:trHeight w:val="692"/>
        </w:trPr>
        <w:tc>
          <w:tcPr>
            <w:tcW w:w="2628" w:type="dxa"/>
            <w:tcBorders>
              <w:top w:val="single" w:sz="4" w:space="0" w:color="auto"/>
              <w:left w:val="single" w:sz="4" w:space="0" w:color="auto"/>
              <w:bottom w:val="single" w:sz="4" w:space="0" w:color="auto"/>
              <w:right w:val="single" w:sz="4" w:space="0" w:color="auto"/>
            </w:tcBorders>
            <w:shd w:val="clear" w:color="auto" w:fill="E7F1F9"/>
            <w:vAlign w:val="center"/>
          </w:tcPr>
          <w:p w14:paraId="3C2AEB5D" w14:textId="77777777" w:rsidR="00C91903" w:rsidRPr="00C359F1" w:rsidRDefault="00C91903" w:rsidP="00C359F1">
            <w:pPr>
              <w:spacing w:after="240" w:line="240" w:lineRule="auto"/>
              <w:rPr>
                <w:rFonts w:asciiTheme="minorHAnsi" w:eastAsia="Calibri" w:hAnsiTheme="minorHAnsi" w:cstheme="minorHAnsi"/>
                <w:b/>
                <w:bCs/>
                <w:color w:val="000000"/>
              </w:rPr>
            </w:pPr>
            <w:r w:rsidRPr="00C359F1">
              <w:rPr>
                <w:rFonts w:asciiTheme="minorHAnsi" w:eastAsia="Calibri" w:hAnsiTheme="minorHAnsi" w:cstheme="minorHAnsi"/>
                <w:b/>
                <w:bCs/>
                <w:color w:val="000000"/>
              </w:rPr>
              <w:lastRenderedPageBreak/>
              <w:t xml:space="preserve">Training, As-built drawings, </w:t>
            </w:r>
          </w:p>
          <w:p w14:paraId="5594257A" w14:textId="77777777" w:rsidR="00C91903" w:rsidRPr="00C359F1" w:rsidRDefault="00C91903" w:rsidP="00C359F1">
            <w:pPr>
              <w:spacing w:after="240" w:line="240" w:lineRule="auto"/>
              <w:rPr>
                <w:rFonts w:asciiTheme="minorHAnsi" w:hAnsiTheme="minorHAnsi" w:cstheme="minorHAnsi"/>
              </w:rPr>
            </w:pPr>
            <w:r w:rsidRPr="00C359F1">
              <w:rPr>
                <w:rFonts w:asciiTheme="minorHAnsi" w:eastAsia="Calibri" w:hAnsiTheme="minorHAnsi" w:cstheme="minorHAnsi"/>
                <w:b/>
                <w:bCs/>
                <w:color w:val="000000"/>
              </w:rPr>
              <w:t>&amp; Maintenance Handbooks</w:t>
            </w:r>
          </w:p>
        </w:tc>
        <w:tc>
          <w:tcPr>
            <w:tcW w:w="1800" w:type="dxa"/>
            <w:tcBorders>
              <w:top w:val="single" w:sz="4" w:space="0" w:color="auto"/>
              <w:left w:val="single" w:sz="4" w:space="0" w:color="auto"/>
              <w:bottom w:val="single" w:sz="4" w:space="0" w:color="auto"/>
              <w:right w:val="single" w:sz="4" w:space="0" w:color="auto"/>
            </w:tcBorders>
            <w:vAlign w:val="center"/>
          </w:tcPr>
          <w:p w14:paraId="2F6E993B" w14:textId="77777777" w:rsidR="00C91903" w:rsidRPr="00C359F1" w:rsidRDefault="00C91903" w:rsidP="00C359F1">
            <w:pPr>
              <w:spacing w:after="240" w:line="240" w:lineRule="auto"/>
              <w:rPr>
                <w:rFonts w:asciiTheme="minorHAnsi" w:hAnsiTheme="minorHAnsi" w:cstheme="minorHAnsi"/>
              </w:rPr>
            </w:pPr>
            <w:r w:rsidRPr="00C359F1">
              <w:rPr>
                <w:rFonts w:asciiTheme="minorHAnsi" w:eastAsia="Calibri" w:hAnsiTheme="minorHAnsi" w:cstheme="minorHAnsi"/>
                <w:color w:val="000000"/>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14:paraId="40F93317" w14:textId="77777777" w:rsidR="00C91903" w:rsidRPr="00C359F1" w:rsidRDefault="00C91903" w:rsidP="00C359F1">
            <w:pPr>
              <w:spacing w:after="240" w:line="240" w:lineRule="auto"/>
              <w:rPr>
                <w:rFonts w:asciiTheme="minorHAnsi" w:hAnsiTheme="minorHAnsi" w:cstheme="minorHAnsi"/>
              </w:rPr>
            </w:pPr>
            <w:r w:rsidRPr="00C359F1">
              <w:rPr>
                <w:rFonts w:asciiTheme="minorHAnsi" w:eastAsia="Calibri" w:hAnsiTheme="minorHAnsi" w:cstheme="minorHAnsi"/>
                <w:color w:val="000000"/>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14:paraId="3329DE36" w14:textId="77777777" w:rsidR="00C91903" w:rsidRPr="00C359F1" w:rsidRDefault="00C91903" w:rsidP="00C359F1">
            <w:pPr>
              <w:spacing w:after="240" w:line="240" w:lineRule="auto"/>
              <w:rPr>
                <w:rFonts w:asciiTheme="minorHAnsi" w:hAnsiTheme="minorHAnsi" w:cstheme="minorHAnsi"/>
              </w:rPr>
            </w:pPr>
            <w:r w:rsidRPr="00C359F1">
              <w:rPr>
                <w:rFonts w:asciiTheme="minorHAnsi" w:eastAsia="Calibri" w:hAnsiTheme="minorHAnsi" w:cstheme="minorHAnsi"/>
                <w:color w:val="000000"/>
              </w:rPr>
              <w:t xml:space="preserve"> </w:t>
            </w:r>
          </w:p>
        </w:tc>
        <w:tc>
          <w:tcPr>
            <w:tcW w:w="1687" w:type="dxa"/>
            <w:tcBorders>
              <w:top w:val="single" w:sz="4" w:space="0" w:color="auto"/>
              <w:left w:val="single" w:sz="4" w:space="0" w:color="auto"/>
              <w:bottom w:val="single" w:sz="4" w:space="0" w:color="auto"/>
              <w:right w:val="single" w:sz="4" w:space="0" w:color="auto"/>
            </w:tcBorders>
            <w:vAlign w:val="center"/>
          </w:tcPr>
          <w:p w14:paraId="683E83D3" w14:textId="77777777" w:rsidR="00C91903" w:rsidRPr="00C359F1" w:rsidRDefault="00C91903" w:rsidP="00C359F1">
            <w:pPr>
              <w:spacing w:after="240" w:line="240" w:lineRule="auto"/>
              <w:rPr>
                <w:rFonts w:asciiTheme="minorHAnsi" w:hAnsiTheme="minorHAnsi" w:cstheme="minorHAnsi"/>
              </w:rPr>
            </w:pPr>
            <w:r w:rsidRPr="00C359F1">
              <w:rPr>
                <w:rFonts w:asciiTheme="minorHAnsi" w:eastAsia="Calibri" w:hAnsiTheme="minorHAnsi" w:cstheme="minorHAnsi"/>
                <w:color w:val="000000"/>
              </w:rPr>
              <w:t xml:space="preserve"> </w:t>
            </w:r>
          </w:p>
        </w:tc>
      </w:tr>
      <w:tr w:rsidR="00C91903" w:rsidRPr="00F1427E" w14:paraId="5D44BB26" w14:textId="77777777" w:rsidTr="0048118F">
        <w:trPr>
          <w:trHeight w:val="341"/>
        </w:trPr>
        <w:tc>
          <w:tcPr>
            <w:tcW w:w="2628" w:type="dxa"/>
            <w:tcBorders>
              <w:top w:val="single" w:sz="4" w:space="0" w:color="auto"/>
              <w:left w:val="single" w:sz="4" w:space="0" w:color="auto"/>
              <w:bottom w:val="single" w:sz="4" w:space="0" w:color="auto"/>
              <w:right w:val="single" w:sz="4" w:space="0" w:color="auto"/>
            </w:tcBorders>
            <w:shd w:val="clear" w:color="auto" w:fill="E7F1F9"/>
            <w:vAlign w:val="center"/>
          </w:tcPr>
          <w:p w14:paraId="52057962" w14:textId="77777777" w:rsidR="00C91903" w:rsidRPr="00C359F1" w:rsidRDefault="00C91903" w:rsidP="00C359F1">
            <w:pPr>
              <w:spacing w:after="240" w:line="240" w:lineRule="auto"/>
              <w:rPr>
                <w:rFonts w:asciiTheme="minorHAnsi" w:hAnsiTheme="minorHAnsi" w:cstheme="minorHAnsi"/>
              </w:rPr>
            </w:pPr>
            <w:r w:rsidRPr="00C359F1">
              <w:rPr>
                <w:rFonts w:asciiTheme="minorHAnsi" w:eastAsia="Calibri" w:hAnsiTheme="minorHAnsi" w:cstheme="minorHAnsi"/>
                <w:b/>
                <w:bCs/>
                <w:color w:val="000000"/>
              </w:rPr>
              <w:t>Operations plan</w:t>
            </w:r>
          </w:p>
        </w:tc>
        <w:tc>
          <w:tcPr>
            <w:tcW w:w="1800" w:type="dxa"/>
            <w:tcBorders>
              <w:top w:val="single" w:sz="4" w:space="0" w:color="auto"/>
              <w:left w:val="single" w:sz="4" w:space="0" w:color="auto"/>
              <w:bottom w:val="single" w:sz="4" w:space="0" w:color="auto"/>
              <w:right w:val="single" w:sz="4" w:space="0" w:color="auto"/>
            </w:tcBorders>
            <w:vAlign w:val="center"/>
          </w:tcPr>
          <w:p w14:paraId="370E83C3" w14:textId="77777777" w:rsidR="00C91903" w:rsidRPr="00C359F1" w:rsidRDefault="00C91903" w:rsidP="00C359F1">
            <w:pPr>
              <w:spacing w:after="240" w:line="240" w:lineRule="auto"/>
              <w:rPr>
                <w:rFonts w:asciiTheme="minorHAnsi" w:hAnsiTheme="minorHAnsi" w:cstheme="minorHAnsi"/>
              </w:rPr>
            </w:pPr>
            <w:r w:rsidRPr="00C359F1">
              <w:rPr>
                <w:rFonts w:asciiTheme="minorHAnsi" w:eastAsia="Calibri" w:hAnsiTheme="minorHAnsi" w:cstheme="minorHAnsi"/>
                <w:color w:val="000000"/>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14:paraId="42E19D8A" w14:textId="77777777" w:rsidR="00C91903" w:rsidRPr="00C359F1" w:rsidRDefault="00C91903" w:rsidP="00C359F1">
            <w:pPr>
              <w:spacing w:after="240" w:line="240" w:lineRule="auto"/>
              <w:rPr>
                <w:rFonts w:asciiTheme="minorHAnsi" w:hAnsiTheme="minorHAnsi" w:cstheme="minorHAnsi"/>
              </w:rPr>
            </w:pPr>
            <w:r w:rsidRPr="00C359F1">
              <w:rPr>
                <w:rFonts w:asciiTheme="minorHAnsi" w:eastAsia="Calibri" w:hAnsiTheme="minorHAnsi" w:cstheme="minorHAnsi"/>
                <w:color w:val="000000"/>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14:paraId="64659ED5" w14:textId="77777777" w:rsidR="00C91903" w:rsidRPr="00C359F1" w:rsidRDefault="00C91903" w:rsidP="00C359F1">
            <w:pPr>
              <w:spacing w:after="240" w:line="240" w:lineRule="auto"/>
              <w:rPr>
                <w:rFonts w:asciiTheme="minorHAnsi" w:hAnsiTheme="minorHAnsi" w:cstheme="minorHAnsi"/>
              </w:rPr>
            </w:pPr>
            <w:r w:rsidRPr="00C359F1">
              <w:rPr>
                <w:rFonts w:asciiTheme="minorHAnsi" w:eastAsia="Calibri" w:hAnsiTheme="minorHAnsi" w:cstheme="minorHAnsi"/>
                <w:color w:val="000000"/>
              </w:rPr>
              <w:t xml:space="preserve"> </w:t>
            </w:r>
          </w:p>
        </w:tc>
        <w:tc>
          <w:tcPr>
            <w:tcW w:w="1687" w:type="dxa"/>
            <w:tcBorders>
              <w:top w:val="single" w:sz="4" w:space="0" w:color="auto"/>
              <w:left w:val="single" w:sz="4" w:space="0" w:color="auto"/>
              <w:bottom w:val="single" w:sz="4" w:space="0" w:color="auto"/>
              <w:right w:val="single" w:sz="4" w:space="0" w:color="auto"/>
            </w:tcBorders>
            <w:vAlign w:val="center"/>
          </w:tcPr>
          <w:p w14:paraId="298B3A35" w14:textId="77777777" w:rsidR="00C91903" w:rsidRPr="00C359F1" w:rsidRDefault="00C91903" w:rsidP="00C359F1">
            <w:pPr>
              <w:spacing w:after="240" w:line="240" w:lineRule="auto"/>
              <w:rPr>
                <w:rFonts w:asciiTheme="minorHAnsi" w:hAnsiTheme="minorHAnsi" w:cstheme="minorHAnsi"/>
              </w:rPr>
            </w:pPr>
            <w:r w:rsidRPr="00C359F1">
              <w:rPr>
                <w:rFonts w:asciiTheme="minorHAnsi" w:eastAsia="Calibri" w:hAnsiTheme="minorHAnsi" w:cstheme="minorHAnsi"/>
                <w:color w:val="000000"/>
              </w:rPr>
              <w:t xml:space="preserve"> </w:t>
            </w:r>
          </w:p>
        </w:tc>
      </w:tr>
      <w:tr w:rsidR="00C91903" w:rsidRPr="00F1427E" w14:paraId="6CF5D95C" w14:textId="77777777" w:rsidTr="0048118F">
        <w:trPr>
          <w:trHeight w:val="359"/>
        </w:trPr>
        <w:tc>
          <w:tcPr>
            <w:tcW w:w="2628" w:type="dxa"/>
            <w:tcBorders>
              <w:top w:val="single" w:sz="4" w:space="0" w:color="auto"/>
              <w:left w:val="single" w:sz="4" w:space="0" w:color="auto"/>
              <w:bottom w:val="single" w:sz="4" w:space="0" w:color="auto"/>
              <w:right w:val="single" w:sz="4" w:space="0" w:color="auto"/>
            </w:tcBorders>
            <w:shd w:val="clear" w:color="auto" w:fill="E7F1F9"/>
            <w:vAlign w:val="center"/>
          </w:tcPr>
          <w:p w14:paraId="30CC8DFA" w14:textId="77777777" w:rsidR="00C91903" w:rsidRPr="00C359F1" w:rsidRDefault="00C91903" w:rsidP="00C359F1">
            <w:pPr>
              <w:spacing w:after="240" w:line="240" w:lineRule="auto"/>
              <w:rPr>
                <w:rFonts w:asciiTheme="minorHAnsi" w:hAnsiTheme="minorHAnsi" w:cstheme="minorHAnsi"/>
              </w:rPr>
            </w:pPr>
            <w:r w:rsidRPr="00C359F1">
              <w:rPr>
                <w:rFonts w:asciiTheme="minorHAnsi" w:eastAsia="Calibri" w:hAnsiTheme="minorHAnsi" w:cstheme="minorHAnsi"/>
                <w:b/>
                <w:bCs/>
                <w:color w:val="000000"/>
              </w:rPr>
              <w:t>Maintenance plan</w:t>
            </w:r>
          </w:p>
        </w:tc>
        <w:tc>
          <w:tcPr>
            <w:tcW w:w="1800" w:type="dxa"/>
            <w:tcBorders>
              <w:top w:val="single" w:sz="4" w:space="0" w:color="auto"/>
              <w:left w:val="single" w:sz="4" w:space="0" w:color="auto"/>
              <w:bottom w:val="single" w:sz="4" w:space="0" w:color="auto"/>
              <w:right w:val="single" w:sz="4" w:space="0" w:color="auto"/>
            </w:tcBorders>
            <w:vAlign w:val="center"/>
          </w:tcPr>
          <w:p w14:paraId="326F7C40" w14:textId="77777777" w:rsidR="00C91903" w:rsidRPr="00C359F1" w:rsidRDefault="00C91903" w:rsidP="00C359F1">
            <w:pPr>
              <w:spacing w:after="240" w:line="240" w:lineRule="auto"/>
              <w:rPr>
                <w:rFonts w:asciiTheme="minorHAnsi" w:hAnsiTheme="minorHAnsi" w:cstheme="minorHAnsi"/>
              </w:rPr>
            </w:pPr>
            <w:r w:rsidRPr="00C359F1">
              <w:rPr>
                <w:rFonts w:asciiTheme="minorHAnsi" w:eastAsia="Calibri" w:hAnsiTheme="minorHAnsi" w:cstheme="minorHAnsi"/>
                <w:color w:val="000000"/>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14:paraId="79FE6136" w14:textId="77777777" w:rsidR="00C91903" w:rsidRPr="00C359F1" w:rsidRDefault="00C91903" w:rsidP="00C359F1">
            <w:pPr>
              <w:spacing w:after="240" w:line="240" w:lineRule="auto"/>
              <w:rPr>
                <w:rFonts w:asciiTheme="minorHAnsi" w:hAnsiTheme="minorHAnsi" w:cstheme="minorHAnsi"/>
              </w:rPr>
            </w:pPr>
            <w:r w:rsidRPr="00C359F1">
              <w:rPr>
                <w:rFonts w:asciiTheme="minorHAnsi" w:eastAsia="Calibri" w:hAnsiTheme="minorHAnsi" w:cstheme="minorHAnsi"/>
                <w:color w:val="000000"/>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14:paraId="2EE45D23" w14:textId="77777777" w:rsidR="00C91903" w:rsidRPr="00C359F1" w:rsidRDefault="00C91903" w:rsidP="00C359F1">
            <w:pPr>
              <w:spacing w:after="240" w:line="240" w:lineRule="auto"/>
              <w:rPr>
                <w:rFonts w:asciiTheme="minorHAnsi" w:hAnsiTheme="minorHAnsi" w:cstheme="minorHAnsi"/>
              </w:rPr>
            </w:pPr>
            <w:r w:rsidRPr="00C359F1">
              <w:rPr>
                <w:rFonts w:asciiTheme="minorHAnsi" w:eastAsia="Calibri" w:hAnsiTheme="minorHAnsi" w:cstheme="minorHAnsi"/>
                <w:color w:val="000000"/>
              </w:rPr>
              <w:t xml:space="preserve"> </w:t>
            </w:r>
          </w:p>
        </w:tc>
        <w:tc>
          <w:tcPr>
            <w:tcW w:w="1687" w:type="dxa"/>
            <w:tcBorders>
              <w:top w:val="single" w:sz="4" w:space="0" w:color="auto"/>
              <w:left w:val="single" w:sz="4" w:space="0" w:color="auto"/>
              <w:bottom w:val="single" w:sz="4" w:space="0" w:color="auto"/>
              <w:right w:val="single" w:sz="4" w:space="0" w:color="auto"/>
            </w:tcBorders>
            <w:vAlign w:val="center"/>
          </w:tcPr>
          <w:p w14:paraId="09D5DFC2" w14:textId="77777777" w:rsidR="00C91903" w:rsidRPr="00C359F1" w:rsidRDefault="00C91903" w:rsidP="00C359F1">
            <w:pPr>
              <w:spacing w:after="240" w:line="240" w:lineRule="auto"/>
              <w:rPr>
                <w:rFonts w:asciiTheme="minorHAnsi" w:hAnsiTheme="minorHAnsi" w:cstheme="minorHAnsi"/>
              </w:rPr>
            </w:pPr>
            <w:r w:rsidRPr="00C359F1">
              <w:rPr>
                <w:rFonts w:asciiTheme="minorHAnsi" w:eastAsia="Calibri" w:hAnsiTheme="minorHAnsi" w:cstheme="minorHAnsi"/>
                <w:color w:val="000000"/>
              </w:rPr>
              <w:t xml:space="preserve"> </w:t>
            </w:r>
          </w:p>
        </w:tc>
      </w:tr>
      <w:tr w:rsidR="00C91903" w:rsidRPr="00F1427E" w14:paraId="2FEC267D" w14:textId="77777777" w:rsidTr="0048118F">
        <w:trPr>
          <w:trHeight w:val="705"/>
        </w:trPr>
        <w:tc>
          <w:tcPr>
            <w:tcW w:w="2628" w:type="dxa"/>
            <w:tcBorders>
              <w:top w:val="single" w:sz="4" w:space="0" w:color="auto"/>
              <w:left w:val="single" w:sz="4" w:space="0" w:color="auto"/>
              <w:bottom w:val="single" w:sz="4" w:space="0" w:color="auto"/>
              <w:right w:val="single" w:sz="4" w:space="0" w:color="auto"/>
            </w:tcBorders>
            <w:shd w:val="clear" w:color="auto" w:fill="E7F1F9"/>
            <w:vAlign w:val="center"/>
          </w:tcPr>
          <w:p w14:paraId="2EA08DFE" w14:textId="77777777" w:rsidR="00C91903" w:rsidRPr="00C359F1" w:rsidRDefault="00C91903" w:rsidP="00C359F1">
            <w:pPr>
              <w:spacing w:after="240" w:line="240" w:lineRule="auto"/>
              <w:rPr>
                <w:rFonts w:asciiTheme="minorHAnsi" w:eastAsia="Calibri" w:hAnsiTheme="minorHAnsi" w:cstheme="minorHAnsi"/>
                <w:b/>
                <w:bCs/>
                <w:color w:val="000000"/>
              </w:rPr>
            </w:pPr>
            <w:r w:rsidRPr="00C359F1">
              <w:rPr>
                <w:rFonts w:asciiTheme="minorHAnsi" w:eastAsia="Calibri" w:hAnsiTheme="minorHAnsi" w:cstheme="minorHAnsi"/>
                <w:b/>
                <w:bCs/>
                <w:color w:val="000000"/>
              </w:rPr>
              <w:t>Performance verification</w:t>
            </w:r>
          </w:p>
          <w:p w14:paraId="60740E95" w14:textId="77777777" w:rsidR="00C91903" w:rsidRPr="00C359F1" w:rsidRDefault="00C91903" w:rsidP="00C359F1">
            <w:pPr>
              <w:spacing w:after="240" w:line="240" w:lineRule="auto"/>
              <w:rPr>
                <w:rFonts w:asciiTheme="minorHAnsi" w:hAnsiTheme="minorHAnsi" w:cstheme="minorHAnsi"/>
              </w:rPr>
            </w:pPr>
            <w:r w:rsidRPr="00C359F1">
              <w:rPr>
                <w:rFonts w:asciiTheme="minorHAnsi" w:eastAsia="Calibri" w:hAnsiTheme="minorHAnsi" w:cstheme="minorHAnsi"/>
                <w:b/>
                <w:bCs/>
                <w:color w:val="000000"/>
              </w:rPr>
              <w:t>protocol</w:t>
            </w:r>
          </w:p>
        </w:tc>
        <w:tc>
          <w:tcPr>
            <w:tcW w:w="1800" w:type="dxa"/>
            <w:tcBorders>
              <w:top w:val="single" w:sz="4" w:space="0" w:color="auto"/>
              <w:left w:val="single" w:sz="4" w:space="0" w:color="auto"/>
              <w:bottom w:val="single" w:sz="4" w:space="0" w:color="auto"/>
              <w:right w:val="single" w:sz="4" w:space="0" w:color="auto"/>
            </w:tcBorders>
            <w:vAlign w:val="center"/>
          </w:tcPr>
          <w:p w14:paraId="5F6044A4" w14:textId="77777777" w:rsidR="00C91903" w:rsidRPr="00C359F1" w:rsidRDefault="00C91903" w:rsidP="00C359F1">
            <w:pPr>
              <w:spacing w:after="240" w:line="240" w:lineRule="auto"/>
              <w:rPr>
                <w:rFonts w:asciiTheme="minorHAnsi" w:hAnsiTheme="minorHAnsi" w:cstheme="minorHAnsi"/>
              </w:rPr>
            </w:pPr>
            <w:r w:rsidRPr="00C359F1">
              <w:rPr>
                <w:rFonts w:asciiTheme="minorHAnsi" w:eastAsia="Calibri" w:hAnsiTheme="minorHAnsi" w:cstheme="minorHAnsi"/>
                <w:color w:val="000000"/>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14:paraId="0B36319B" w14:textId="77777777" w:rsidR="00C91903" w:rsidRPr="00C359F1" w:rsidRDefault="00C91903" w:rsidP="00C359F1">
            <w:pPr>
              <w:spacing w:after="240" w:line="240" w:lineRule="auto"/>
              <w:rPr>
                <w:rFonts w:asciiTheme="minorHAnsi" w:hAnsiTheme="minorHAnsi" w:cstheme="minorHAnsi"/>
              </w:rPr>
            </w:pPr>
            <w:r w:rsidRPr="00C359F1">
              <w:rPr>
                <w:rFonts w:asciiTheme="minorHAnsi" w:eastAsia="Calibri" w:hAnsiTheme="minorHAnsi" w:cstheme="minorHAnsi"/>
                <w:color w:val="000000"/>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14:paraId="3919BB9C" w14:textId="77777777" w:rsidR="00C91903" w:rsidRPr="00C359F1" w:rsidRDefault="00C91903" w:rsidP="00C359F1">
            <w:pPr>
              <w:spacing w:after="240" w:line="240" w:lineRule="auto"/>
              <w:rPr>
                <w:rFonts w:asciiTheme="minorHAnsi" w:hAnsiTheme="minorHAnsi" w:cstheme="minorHAnsi"/>
              </w:rPr>
            </w:pPr>
            <w:r w:rsidRPr="00C359F1">
              <w:rPr>
                <w:rFonts w:asciiTheme="minorHAnsi" w:eastAsia="Calibri" w:hAnsiTheme="minorHAnsi" w:cstheme="minorHAnsi"/>
                <w:color w:val="000000"/>
              </w:rPr>
              <w:t xml:space="preserve"> </w:t>
            </w:r>
          </w:p>
        </w:tc>
        <w:tc>
          <w:tcPr>
            <w:tcW w:w="1687" w:type="dxa"/>
            <w:tcBorders>
              <w:top w:val="single" w:sz="4" w:space="0" w:color="auto"/>
              <w:left w:val="single" w:sz="4" w:space="0" w:color="auto"/>
              <w:bottom w:val="single" w:sz="4" w:space="0" w:color="auto"/>
              <w:right w:val="single" w:sz="4" w:space="0" w:color="auto"/>
            </w:tcBorders>
            <w:vAlign w:val="center"/>
          </w:tcPr>
          <w:p w14:paraId="2B3F2145" w14:textId="77777777" w:rsidR="00C91903" w:rsidRPr="00C359F1" w:rsidRDefault="00C91903" w:rsidP="00C359F1">
            <w:pPr>
              <w:spacing w:after="240" w:line="240" w:lineRule="auto"/>
              <w:rPr>
                <w:rFonts w:asciiTheme="minorHAnsi" w:hAnsiTheme="minorHAnsi" w:cstheme="minorHAnsi"/>
              </w:rPr>
            </w:pPr>
            <w:r w:rsidRPr="00C359F1">
              <w:rPr>
                <w:rFonts w:asciiTheme="minorHAnsi" w:eastAsia="Calibri" w:hAnsiTheme="minorHAnsi" w:cstheme="minorHAnsi"/>
                <w:color w:val="000000"/>
              </w:rPr>
              <w:t xml:space="preserve"> </w:t>
            </w:r>
          </w:p>
        </w:tc>
      </w:tr>
      <w:tr w:rsidR="00C91903" w:rsidRPr="00F1427E" w14:paraId="7705ECDA" w14:textId="77777777" w:rsidTr="0048118F">
        <w:trPr>
          <w:trHeight w:val="422"/>
        </w:trPr>
        <w:tc>
          <w:tcPr>
            <w:tcW w:w="9355" w:type="dxa"/>
            <w:gridSpan w:val="5"/>
            <w:tcBorders>
              <w:top w:val="single" w:sz="4" w:space="0" w:color="auto"/>
              <w:left w:val="single" w:sz="4" w:space="0" w:color="auto"/>
              <w:bottom w:val="single" w:sz="4" w:space="0" w:color="auto"/>
              <w:right w:val="single" w:sz="4" w:space="0" w:color="auto"/>
            </w:tcBorders>
            <w:vAlign w:val="center"/>
          </w:tcPr>
          <w:p w14:paraId="118D5BC2" w14:textId="77777777" w:rsidR="00C91903" w:rsidRPr="00C359F1" w:rsidRDefault="00C91903" w:rsidP="00C359F1">
            <w:pPr>
              <w:spacing w:after="240" w:line="240" w:lineRule="auto"/>
              <w:rPr>
                <w:rFonts w:asciiTheme="minorHAnsi" w:hAnsiTheme="minorHAnsi" w:cstheme="minorHAnsi"/>
              </w:rPr>
            </w:pPr>
            <w:r w:rsidRPr="00C359F1">
              <w:rPr>
                <w:rFonts w:asciiTheme="minorHAnsi" w:eastAsia="Calibri" w:hAnsiTheme="minorHAnsi" w:cstheme="minorHAnsi"/>
                <w:b/>
                <w:bCs/>
                <w:color w:val="000000"/>
              </w:rPr>
              <w:t>Performance assurance plan -</w:t>
            </w:r>
            <w:r w:rsidRPr="00C359F1">
              <w:rPr>
                <w:rFonts w:asciiTheme="minorHAnsi" w:eastAsia="Calibri" w:hAnsiTheme="minorHAnsi" w:cstheme="minorHAnsi"/>
                <w:color w:val="000000"/>
              </w:rPr>
              <w:t xml:space="preserve"> ECM specific information, instructions, and schedules essential to proving, verifying, and sustaining performance and savings over the operational life of an ECM. </w:t>
            </w:r>
          </w:p>
        </w:tc>
      </w:tr>
      <w:tr w:rsidR="00C91903" w:rsidRPr="00F1427E" w14:paraId="276AD7A6" w14:textId="77777777" w:rsidTr="0048118F">
        <w:trPr>
          <w:trHeight w:val="525"/>
        </w:trPr>
        <w:tc>
          <w:tcPr>
            <w:tcW w:w="9355" w:type="dxa"/>
            <w:gridSpan w:val="5"/>
            <w:tcBorders>
              <w:top w:val="single" w:sz="4" w:space="0" w:color="auto"/>
              <w:left w:val="single" w:sz="4" w:space="0" w:color="auto"/>
              <w:bottom w:val="single" w:sz="4" w:space="0" w:color="auto"/>
              <w:right w:val="single" w:sz="4" w:space="0" w:color="auto"/>
            </w:tcBorders>
            <w:vAlign w:val="center"/>
          </w:tcPr>
          <w:p w14:paraId="395C5D0F" w14:textId="3CC0B2A3" w:rsidR="00C91903" w:rsidRPr="00C359F1" w:rsidRDefault="00C91903" w:rsidP="00C359F1">
            <w:pPr>
              <w:spacing w:after="240" w:line="240" w:lineRule="auto"/>
              <w:rPr>
                <w:rFonts w:asciiTheme="minorHAnsi" w:hAnsiTheme="minorHAnsi" w:cstheme="minorHAnsi"/>
              </w:rPr>
            </w:pPr>
            <w:r w:rsidRPr="00C359F1">
              <w:rPr>
                <w:rFonts w:asciiTheme="minorHAnsi" w:eastAsia="Calibri" w:hAnsiTheme="minorHAnsi" w:cstheme="minorHAnsi"/>
                <w:b/>
                <w:bCs/>
                <w:color w:val="000000"/>
              </w:rPr>
              <w:t>Consumption baseline -</w:t>
            </w:r>
            <w:r w:rsidRPr="00C359F1">
              <w:rPr>
                <w:rFonts w:asciiTheme="minorHAnsi" w:eastAsia="Calibri" w:hAnsiTheme="minorHAnsi" w:cstheme="minorHAnsi"/>
                <w:color w:val="000000"/>
              </w:rPr>
              <w:t xml:space="preserve"> the information and data necessary to describe the baseline of existing ECM or WCM related equipment energy consumption and performance</w:t>
            </w:r>
            <w:r w:rsidR="00B4112B" w:rsidRPr="00C359F1">
              <w:rPr>
                <w:rFonts w:asciiTheme="minorHAnsi" w:eastAsia="Calibri" w:hAnsiTheme="minorHAnsi" w:cstheme="minorHAnsi"/>
                <w:color w:val="000000"/>
              </w:rPr>
              <w:t xml:space="preserve">. </w:t>
            </w:r>
          </w:p>
        </w:tc>
      </w:tr>
      <w:tr w:rsidR="00C91903" w:rsidRPr="00F1427E" w14:paraId="4DF81E80" w14:textId="77777777" w:rsidTr="0048118F">
        <w:trPr>
          <w:trHeight w:val="467"/>
        </w:trPr>
        <w:tc>
          <w:tcPr>
            <w:tcW w:w="9355" w:type="dxa"/>
            <w:gridSpan w:val="5"/>
            <w:tcBorders>
              <w:top w:val="single" w:sz="4" w:space="0" w:color="auto"/>
              <w:left w:val="single" w:sz="4" w:space="0" w:color="auto"/>
              <w:bottom w:val="single" w:sz="4" w:space="0" w:color="auto"/>
              <w:right w:val="single" w:sz="4" w:space="0" w:color="auto"/>
            </w:tcBorders>
            <w:vAlign w:val="center"/>
          </w:tcPr>
          <w:p w14:paraId="48DFD4EB" w14:textId="77777777" w:rsidR="00C91903" w:rsidRPr="00C359F1" w:rsidRDefault="00C91903" w:rsidP="00C359F1">
            <w:pPr>
              <w:spacing w:after="240" w:line="240" w:lineRule="auto"/>
              <w:rPr>
                <w:rFonts w:asciiTheme="minorHAnsi" w:hAnsiTheme="minorHAnsi" w:cstheme="minorHAnsi"/>
              </w:rPr>
            </w:pPr>
            <w:r w:rsidRPr="00C359F1">
              <w:rPr>
                <w:rFonts w:asciiTheme="minorHAnsi" w:eastAsia="Calibri" w:hAnsiTheme="minorHAnsi" w:cstheme="minorHAnsi"/>
                <w:b/>
                <w:bCs/>
                <w:color w:val="000000"/>
              </w:rPr>
              <w:t>Design performance metrics -</w:t>
            </w:r>
            <w:r w:rsidRPr="00C359F1">
              <w:rPr>
                <w:rFonts w:asciiTheme="minorHAnsi" w:eastAsia="Calibri" w:hAnsiTheme="minorHAnsi" w:cstheme="minorHAnsi"/>
                <w:color w:val="000000"/>
              </w:rPr>
              <w:t xml:space="preserve"> the information and data necessary to establish the actual energy consumption and performance of the new or upgraded ECM equipment.</w:t>
            </w:r>
          </w:p>
        </w:tc>
      </w:tr>
      <w:tr w:rsidR="00C91903" w:rsidRPr="00F1427E" w14:paraId="00AB5CB8" w14:textId="77777777" w:rsidTr="0048118F">
        <w:trPr>
          <w:trHeight w:val="422"/>
        </w:trPr>
        <w:tc>
          <w:tcPr>
            <w:tcW w:w="9355" w:type="dxa"/>
            <w:gridSpan w:val="5"/>
            <w:tcBorders>
              <w:top w:val="single" w:sz="4" w:space="0" w:color="auto"/>
              <w:left w:val="single" w:sz="4" w:space="0" w:color="auto"/>
              <w:bottom w:val="single" w:sz="4" w:space="0" w:color="auto"/>
              <w:right w:val="single" w:sz="4" w:space="0" w:color="auto"/>
            </w:tcBorders>
            <w:vAlign w:val="center"/>
          </w:tcPr>
          <w:p w14:paraId="42B6FA41" w14:textId="77777777" w:rsidR="00C91903" w:rsidRPr="00C359F1" w:rsidRDefault="00C91903" w:rsidP="00C359F1">
            <w:pPr>
              <w:spacing w:after="240" w:line="240" w:lineRule="auto"/>
              <w:rPr>
                <w:rFonts w:asciiTheme="minorHAnsi" w:eastAsia="Calibri" w:hAnsiTheme="minorHAnsi" w:cstheme="minorHAnsi"/>
                <w:color w:val="000000"/>
              </w:rPr>
            </w:pPr>
            <w:r w:rsidRPr="00C359F1">
              <w:rPr>
                <w:rFonts w:asciiTheme="minorHAnsi" w:eastAsia="Calibri" w:hAnsiTheme="minorHAnsi" w:cstheme="minorHAnsi"/>
                <w:b/>
                <w:bCs/>
                <w:color w:val="000000"/>
              </w:rPr>
              <w:t>Performance verification -</w:t>
            </w:r>
            <w:r w:rsidRPr="00C359F1">
              <w:rPr>
                <w:rFonts w:asciiTheme="minorHAnsi" w:eastAsia="Calibri" w:hAnsiTheme="minorHAnsi" w:cstheme="minorHAnsi"/>
                <w:color w:val="000000"/>
              </w:rPr>
              <w:t xml:space="preserve"> the information, instructions, and schedules to </w:t>
            </w:r>
            <w:proofErr w:type="gramStart"/>
            <w:r w:rsidRPr="00C359F1">
              <w:rPr>
                <w:rFonts w:asciiTheme="minorHAnsi" w:eastAsia="Calibri" w:hAnsiTheme="minorHAnsi" w:cstheme="minorHAnsi"/>
                <w:color w:val="000000"/>
              </w:rPr>
              <w:t>be used</w:t>
            </w:r>
            <w:proofErr w:type="gramEnd"/>
            <w:r w:rsidRPr="00C359F1">
              <w:rPr>
                <w:rFonts w:asciiTheme="minorHAnsi" w:eastAsia="Calibri" w:hAnsiTheme="minorHAnsi" w:cstheme="minorHAnsi"/>
                <w:color w:val="000000"/>
              </w:rPr>
              <w:t xml:space="preserve"> for annual demonstration and verification of the actual performance and savings.</w:t>
            </w:r>
          </w:p>
        </w:tc>
      </w:tr>
    </w:tbl>
    <w:p w14:paraId="200EAB8B" w14:textId="77777777" w:rsidR="00C91903" w:rsidRPr="00F1427E" w:rsidRDefault="00C91903" w:rsidP="00C359F1">
      <w:pPr>
        <w:spacing w:after="240"/>
        <w:rPr>
          <w:rFonts w:cstheme="minorHAnsi"/>
        </w:rPr>
      </w:pPr>
    </w:p>
    <w:p w14:paraId="35F4A59B" w14:textId="4791FCE4" w:rsidR="002A7DD6" w:rsidRPr="00C359F1" w:rsidRDefault="00227370" w:rsidP="00C359F1">
      <w:pPr>
        <w:pStyle w:val="Heading3"/>
        <w:spacing w:before="0" w:after="240"/>
        <w:rPr>
          <w:rFonts w:asciiTheme="minorHAnsi" w:eastAsia="Times New Roman" w:hAnsiTheme="minorHAnsi" w:cstheme="minorHAnsi"/>
          <w:szCs w:val="20"/>
        </w:rPr>
      </w:pPr>
      <w:bookmarkStart w:id="98" w:name="_Toc135904154"/>
      <w:r w:rsidRPr="00C359F1">
        <w:rPr>
          <w:rFonts w:asciiTheme="minorHAnsi" w:eastAsia="Times New Roman" w:hAnsiTheme="minorHAnsi" w:cstheme="minorHAnsi"/>
        </w:rPr>
        <w:t>J.</w:t>
      </w:r>
      <w:r w:rsidR="00985713" w:rsidRPr="00C359F1">
        <w:rPr>
          <w:rFonts w:asciiTheme="minorHAnsi" w:eastAsia="Times New Roman" w:hAnsiTheme="minorHAnsi" w:cstheme="minorHAnsi"/>
        </w:rPr>
        <w:t>4</w:t>
      </w:r>
      <w:r w:rsidRPr="00C359F1">
        <w:rPr>
          <w:rFonts w:asciiTheme="minorHAnsi" w:eastAsia="Times New Roman" w:hAnsiTheme="minorHAnsi" w:cstheme="minorHAnsi"/>
        </w:rPr>
        <w:t xml:space="preserve"> </w:t>
      </w:r>
      <w:r w:rsidR="002A7DD6" w:rsidRPr="00C359F1">
        <w:rPr>
          <w:rFonts w:asciiTheme="minorHAnsi" w:eastAsia="Times New Roman" w:hAnsiTheme="minorHAnsi" w:cstheme="minorHAnsi"/>
        </w:rPr>
        <w:t>ECMs and WCMs</w:t>
      </w:r>
      <w:bookmarkEnd w:id="98"/>
      <w:r w:rsidR="002A7DD6" w:rsidRPr="00C359F1">
        <w:rPr>
          <w:rFonts w:asciiTheme="minorHAnsi" w:eastAsia="Times New Roman" w:hAnsiTheme="minorHAnsi" w:cstheme="minorHAnsi"/>
        </w:rPr>
        <w:t xml:space="preserve"> </w:t>
      </w:r>
      <w:r w:rsidR="002A7DD6" w:rsidRPr="00C359F1">
        <w:rPr>
          <w:rFonts w:asciiTheme="minorHAnsi" w:eastAsia="Times New Roman" w:hAnsiTheme="minorHAnsi" w:cstheme="minorHAnsi"/>
          <w:szCs w:val="20"/>
        </w:rPr>
        <w:t xml:space="preserve"> </w:t>
      </w:r>
    </w:p>
    <w:p w14:paraId="661DEAB8" w14:textId="05A98024" w:rsidR="002A7DD6" w:rsidRPr="00F1427E" w:rsidRDefault="002A7DD6" w:rsidP="00C359F1">
      <w:pPr>
        <w:spacing w:after="240"/>
        <w:rPr>
          <w:rFonts w:cstheme="minorHAnsi"/>
          <w:szCs w:val="22"/>
        </w:rPr>
      </w:pPr>
      <w:r w:rsidRPr="00F1427E">
        <w:rPr>
          <w:rFonts w:cstheme="minorHAnsi"/>
          <w:szCs w:val="22"/>
        </w:rPr>
        <w:t>Projects may include one or more ECMs and WCMs intended to reduce energy or water consumption and manage energy demand.</w:t>
      </w:r>
    </w:p>
    <w:p w14:paraId="54C92277" w14:textId="77777777" w:rsidR="002A7DD6" w:rsidRPr="00F1427E" w:rsidRDefault="002A7DD6" w:rsidP="00C359F1">
      <w:pPr>
        <w:spacing w:after="240"/>
        <w:rPr>
          <w:rFonts w:cstheme="minorHAnsi"/>
          <w:b/>
          <w:bCs/>
          <w:szCs w:val="22"/>
        </w:rPr>
      </w:pPr>
      <w:r w:rsidRPr="00F1427E">
        <w:rPr>
          <w:rFonts w:cstheme="minorHAnsi"/>
          <w:b/>
          <w:bCs/>
          <w:szCs w:val="22"/>
        </w:rPr>
        <w:t xml:space="preserve">Example ECMs </w:t>
      </w:r>
    </w:p>
    <w:p w14:paraId="433C1941" w14:textId="70FD886B" w:rsidR="002A7DD6" w:rsidRPr="00F1427E" w:rsidRDefault="002A7DD6" w:rsidP="00F5409B">
      <w:pPr>
        <w:pStyle w:val="ListParagraph"/>
        <w:numPr>
          <w:ilvl w:val="0"/>
          <w:numId w:val="5"/>
        </w:numPr>
        <w:spacing w:after="240"/>
        <w:ind w:left="1080" w:hanging="720"/>
        <w:rPr>
          <w:rFonts w:cstheme="minorHAnsi"/>
          <w:szCs w:val="22"/>
        </w:rPr>
      </w:pPr>
      <w:r w:rsidRPr="00F1427E">
        <w:rPr>
          <w:rFonts w:cstheme="minorHAnsi"/>
          <w:szCs w:val="22"/>
        </w:rPr>
        <w:t>Interior and Exterior Lighting Replacement</w:t>
      </w:r>
    </w:p>
    <w:p w14:paraId="73A1AD46" w14:textId="4628AD03" w:rsidR="002A7DD6" w:rsidRPr="00F1427E" w:rsidRDefault="002A7DD6" w:rsidP="00F5409B">
      <w:pPr>
        <w:pStyle w:val="ListParagraph"/>
        <w:numPr>
          <w:ilvl w:val="0"/>
          <w:numId w:val="5"/>
        </w:numPr>
        <w:spacing w:after="240"/>
        <w:ind w:left="1080" w:hanging="720"/>
        <w:rPr>
          <w:rFonts w:cstheme="minorHAnsi"/>
          <w:szCs w:val="22"/>
        </w:rPr>
      </w:pPr>
      <w:r w:rsidRPr="00F1427E">
        <w:rPr>
          <w:rFonts w:cstheme="minorHAnsi"/>
          <w:szCs w:val="22"/>
        </w:rPr>
        <w:t>Transformer Replacement</w:t>
      </w:r>
    </w:p>
    <w:p w14:paraId="1C814E64" w14:textId="5DF52B41" w:rsidR="002A7DD6" w:rsidRPr="00F1427E" w:rsidRDefault="002A7DD6" w:rsidP="00F5409B">
      <w:pPr>
        <w:pStyle w:val="ListParagraph"/>
        <w:numPr>
          <w:ilvl w:val="0"/>
          <w:numId w:val="5"/>
        </w:numPr>
        <w:spacing w:after="240"/>
        <w:ind w:left="1080" w:hanging="720"/>
        <w:rPr>
          <w:rFonts w:cstheme="minorHAnsi"/>
          <w:szCs w:val="22"/>
        </w:rPr>
      </w:pPr>
      <w:r w:rsidRPr="00F1427E">
        <w:rPr>
          <w:rFonts w:cstheme="minorHAnsi"/>
          <w:szCs w:val="22"/>
        </w:rPr>
        <w:t>Lighting Control Improvements</w:t>
      </w:r>
    </w:p>
    <w:p w14:paraId="27A924D3" w14:textId="11C7E58D" w:rsidR="002A7DD6" w:rsidRPr="00F1427E" w:rsidRDefault="002A7DD6" w:rsidP="00F5409B">
      <w:pPr>
        <w:pStyle w:val="ListParagraph"/>
        <w:numPr>
          <w:ilvl w:val="0"/>
          <w:numId w:val="5"/>
        </w:numPr>
        <w:spacing w:after="240"/>
        <w:ind w:left="1080" w:hanging="720"/>
        <w:rPr>
          <w:rFonts w:cstheme="minorHAnsi"/>
          <w:szCs w:val="22"/>
        </w:rPr>
      </w:pPr>
      <w:r w:rsidRPr="00F1427E">
        <w:rPr>
          <w:rFonts w:cstheme="minorHAnsi"/>
          <w:szCs w:val="22"/>
        </w:rPr>
        <w:t>Motor Replacement with High Efficiency Motors</w:t>
      </w:r>
    </w:p>
    <w:p w14:paraId="1EF68BF8" w14:textId="5BBBCFBF" w:rsidR="002A7DD6" w:rsidRPr="00F1427E" w:rsidRDefault="002A7DD6" w:rsidP="00F5409B">
      <w:pPr>
        <w:pStyle w:val="ListParagraph"/>
        <w:numPr>
          <w:ilvl w:val="0"/>
          <w:numId w:val="5"/>
        </w:numPr>
        <w:spacing w:after="240"/>
        <w:ind w:left="1080" w:hanging="720"/>
        <w:rPr>
          <w:rFonts w:cstheme="minorHAnsi"/>
          <w:szCs w:val="22"/>
        </w:rPr>
      </w:pPr>
      <w:r w:rsidRPr="00F1427E">
        <w:rPr>
          <w:rFonts w:cstheme="minorHAnsi"/>
          <w:szCs w:val="22"/>
        </w:rPr>
        <w:t>Construction of New Cogeneration Facilities</w:t>
      </w:r>
    </w:p>
    <w:p w14:paraId="73647059" w14:textId="4BF380E2" w:rsidR="002A7DD6" w:rsidRPr="00F1427E" w:rsidRDefault="002A7DD6" w:rsidP="00F5409B">
      <w:pPr>
        <w:pStyle w:val="ListParagraph"/>
        <w:numPr>
          <w:ilvl w:val="0"/>
          <w:numId w:val="5"/>
        </w:numPr>
        <w:spacing w:after="240"/>
        <w:ind w:left="1080" w:hanging="720"/>
        <w:rPr>
          <w:rFonts w:cstheme="minorHAnsi"/>
          <w:szCs w:val="22"/>
        </w:rPr>
      </w:pPr>
      <w:r w:rsidRPr="00F1427E">
        <w:rPr>
          <w:rFonts w:cstheme="minorHAnsi"/>
          <w:szCs w:val="22"/>
        </w:rPr>
        <w:t>Boiler Control Improvements</w:t>
      </w:r>
    </w:p>
    <w:p w14:paraId="6F36FC91" w14:textId="2CC1CA0F" w:rsidR="002A7DD6" w:rsidRPr="00F1427E" w:rsidRDefault="002A7DD6" w:rsidP="00F5409B">
      <w:pPr>
        <w:pStyle w:val="ListParagraph"/>
        <w:numPr>
          <w:ilvl w:val="0"/>
          <w:numId w:val="5"/>
        </w:numPr>
        <w:spacing w:after="240"/>
        <w:ind w:left="1080" w:hanging="720"/>
        <w:rPr>
          <w:rFonts w:cstheme="minorHAnsi"/>
          <w:szCs w:val="22"/>
        </w:rPr>
      </w:pPr>
      <w:r w:rsidRPr="00F1427E">
        <w:rPr>
          <w:rFonts w:cstheme="minorHAnsi"/>
          <w:szCs w:val="22"/>
        </w:rPr>
        <w:t>Packaged Air Conditioning Unit Replacement</w:t>
      </w:r>
    </w:p>
    <w:p w14:paraId="2B8438CB" w14:textId="3DE72A8F" w:rsidR="002A7DD6" w:rsidRPr="00F1427E" w:rsidRDefault="002A7DD6" w:rsidP="00F5409B">
      <w:pPr>
        <w:pStyle w:val="ListParagraph"/>
        <w:numPr>
          <w:ilvl w:val="0"/>
          <w:numId w:val="5"/>
        </w:numPr>
        <w:spacing w:after="240"/>
        <w:ind w:left="1080" w:hanging="720"/>
        <w:rPr>
          <w:rFonts w:cstheme="minorHAnsi"/>
          <w:szCs w:val="22"/>
        </w:rPr>
      </w:pPr>
      <w:r w:rsidRPr="00F1427E">
        <w:rPr>
          <w:rFonts w:cstheme="minorHAnsi"/>
          <w:szCs w:val="22"/>
        </w:rPr>
        <w:t>Cooling Tower Retrofits</w:t>
      </w:r>
    </w:p>
    <w:p w14:paraId="0A838FCD" w14:textId="4516C04C" w:rsidR="002A7DD6" w:rsidRPr="00F1427E" w:rsidRDefault="002A7DD6" w:rsidP="00F5409B">
      <w:pPr>
        <w:pStyle w:val="ListParagraph"/>
        <w:numPr>
          <w:ilvl w:val="0"/>
          <w:numId w:val="5"/>
        </w:numPr>
        <w:spacing w:after="240"/>
        <w:ind w:left="1080" w:hanging="720"/>
        <w:rPr>
          <w:rFonts w:cstheme="minorHAnsi"/>
          <w:szCs w:val="22"/>
        </w:rPr>
      </w:pPr>
      <w:r w:rsidRPr="00F1427E">
        <w:rPr>
          <w:rFonts w:cstheme="minorHAnsi"/>
          <w:szCs w:val="22"/>
        </w:rPr>
        <w:t>Economizer Installation</w:t>
      </w:r>
    </w:p>
    <w:p w14:paraId="74306CF5" w14:textId="6571807E" w:rsidR="002A7DD6" w:rsidRPr="00F1427E" w:rsidRDefault="002A7DD6" w:rsidP="00F5409B">
      <w:pPr>
        <w:pStyle w:val="ListParagraph"/>
        <w:numPr>
          <w:ilvl w:val="0"/>
          <w:numId w:val="5"/>
        </w:numPr>
        <w:spacing w:after="240"/>
        <w:ind w:left="1080" w:hanging="720"/>
        <w:rPr>
          <w:rFonts w:cstheme="minorHAnsi"/>
          <w:szCs w:val="22"/>
        </w:rPr>
      </w:pPr>
      <w:r w:rsidRPr="00F1427E">
        <w:rPr>
          <w:rFonts w:cstheme="minorHAnsi"/>
          <w:szCs w:val="22"/>
        </w:rPr>
        <w:t>Energy Management Control System (EMCS) or Facility Management System (FMS)</w:t>
      </w:r>
    </w:p>
    <w:p w14:paraId="00D0E9C5" w14:textId="11FD76A9" w:rsidR="002A7DD6" w:rsidRPr="00F1427E" w:rsidRDefault="002A7DD6" w:rsidP="00F5409B">
      <w:pPr>
        <w:pStyle w:val="ListParagraph"/>
        <w:numPr>
          <w:ilvl w:val="0"/>
          <w:numId w:val="5"/>
        </w:numPr>
        <w:spacing w:after="240"/>
        <w:ind w:left="1080" w:hanging="720"/>
        <w:rPr>
          <w:rFonts w:cstheme="minorHAnsi"/>
          <w:szCs w:val="22"/>
        </w:rPr>
      </w:pPr>
      <w:r w:rsidRPr="00F1427E">
        <w:rPr>
          <w:rFonts w:cstheme="minorHAnsi"/>
          <w:szCs w:val="22"/>
        </w:rPr>
        <w:t>Occupancy Sensors</w:t>
      </w:r>
    </w:p>
    <w:p w14:paraId="69A4DA4B" w14:textId="68C00CA1" w:rsidR="002A7DD6" w:rsidRPr="00F1427E" w:rsidRDefault="002A7DD6" w:rsidP="00F5409B">
      <w:pPr>
        <w:pStyle w:val="ListParagraph"/>
        <w:numPr>
          <w:ilvl w:val="0"/>
          <w:numId w:val="5"/>
        </w:numPr>
        <w:spacing w:after="240"/>
        <w:ind w:left="1080" w:hanging="720"/>
        <w:rPr>
          <w:rFonts w:cstheme="minorHAnsi"/>
          <w:szCs w:val="22"/>
        </w:rPr>
      </w:pPr>
      <w:r w:rsidRPr="00F1427E">
        <w:rPr>
          <w:rFonts w:cstheme="minorHAnsi"/>
          <w:szCs w:val="22"/>
        </w:rPr>
        <w:t>LED Exit Sign Installation</w:t>
      </w:r>
    </w:p>
    <w:p w14:paraId="74576422" w14:textId="7BF1403D" w:rsidR="002A7DD6" w:rsidRPr="00F1427E" w:rsidRDefault="002A7DD6" w:rsidP="00F5409B">
      <w:pPr>
        <w:pStyle w:val="ListParagraph"/>
        <w:numPr>
          <w:ilvl w:val="0"/>
          <w:numId w:val="5"/>
        </w:numPr>
        <w:spacing w:after="240"/>
        <w:ind w:left="1080" w:hanging="720"/>
        <w:rPr>
          <w:rFonts w:cstheme="minorHAnsi"/>
          <w:szCs w:val="22"/>
        </w:rPr>
      </w:pPr>
      <w:r w:rsidRPr="00F1427E">
        <w:rPr>
          <w:rFonts w:cstheme="minorHAnsi"/>
          <w:szCs w:val="22"/>
        </w:rPr>
        <w:lastRenderedPageBreak/>
        <w:t>Fans and Pump Replacement or Impeller Trimming</w:t>
      </w:r>
    </w:p>
    <w:p w14:paraId="57A95F71" w14:textId="01BFA19F" w:rsidR="002A7DD6" w:rsidRPr="00F1427E" w:rsidRDefault="002A7DD6" w:rsidP="00F5409B">
      <w:pPr>
        <w:pStyle w:val="ListParagraph"/>
        <w:numPr>
          <w:ilvl w:val="0"/>
          <w:numId w:val="5"/>
        </w:numPr>
        <w:spacing w:after="240"/>
        <w:ind w:left="1080" w:hanging="720"/>
        <w:rPr>
          <w:rFonts w:cstheme="minorHAnsi"/>
          <w:szCs w:val="22"/>
        </w:rPr>
      </w:pPr>
      <w:r w:rsidRPr="00F1427E">
        <w:rPr>
          <w:rFonts w:cstheme="minorHAnsi"/>
          <w:szCs w:val="22"/>
        </w:rPr>
        <w:t>Chiller Retrofits</w:t>
      </w:r>
    </w:p>
    <w:p w14:paraId="17BF4BE5" w14:textId="4BBBF3AD" w:rsidR="002A7DD6" w:rsidRPr="00F1427E" w:rsidRDefault="002A7DD6" w:rsidP="00F5409B">
      <w:pPr>
        <w:pStyle w:val="ListParagraph"/>
        <w:numPr>
          <w:ilvl w:val="0"/>
          <w:numId w:val="5"/>
        </w:numPr>
        <w:spacing w:after="240"/>
        <w:ind w:left="1080" w:hanging="720"/>
        <w:rPr>
          <w:rFonts w:cstheme="minorHAnsi"/>
          <w:szCs w:val="22"/>
        </w:rPr>
      </w:pPr>
      <w:r w:rsidRPr="00F1427E">
        <w:rPr>
          <w:rFonts w:cstheme="minorHAnsi"/>
          <w:szCs w:val="22"/>
        </w:rPr>
        <w:t>Upgrade of Natural Gas-Fired Boilers with New Controls (Low NOX Burners)</w:t>
      </w:r>
    </w:p>
    <w:p w14:paraId="20CF3B81" w14:textId="3E3F0BE6" w:rsidR="002A7DD6" w:rsidRPr="00F1427E" w:rsidRDefault="002A7DD6" w:rsidP="00F5409B">
      <w:pPr>
        <w:pStyle w:val="ListParagraph"/>
        <w:numPr>
          <w:ilvl w:val="0"/>
          <w:numId w:val="5"/>
        </w:numPr>
        <w:spacing w:after="240"/>
        <w:ind w:left="1080" w:hanging="720"/>
        <w:rPr>
          <w:rFonts w:cstheme="minorHAnsi"/>
          <w:szCs w:val="22"/>
        </w:rPr>
      </w:pPr>
      <w:r w:rsidRPr="00F1427E">
        <w:rPr>
          <w:rFonts w:cstheme="minorHAnsi"/>
          <w:szCs w:val="22"/>
        </w:rPr>
        <w:t>Solar Domestic Hot Water Systems</w:t>
      </w:r>
    </w:p>
    <w:p w14:paraId="492A76E4" w14:textId="04F4C07B" w:rsidR="002A7DD6" w:rsidRPr="00F1427E" w:rsidRDefault="002A7DD6" w:rsidP="00F5409B">
      <w:pPr>
        <w:pStyle w:val="ListParagraph"/>
        <w:numPr>
          <w:ilvl w:val="0"/>
          <w:numId w:val="5"/>
        </w:numPr>
        <w:spacing w:after="240"/>
        <w:ind w:left="1080" w:hanging="720"/>
        <w:rPr>
          <w:rFonts w:cstheme="minorHAnsi"/>
          <w:szCs w:val="22"/>
        </w:rPr>
      </w:pPr>
      <w:r w:rsidRPr="00F1427E">
        <w:rPr>
          <w:rFonts w:cstheme="minorHAnsi"/>
          <w:szCs w:val="22"/>
        </w:rPr>
        <w:t>Solar Air Preheating Systems</w:t>
      </w:r>
    </w:p>
    <w:p w14:paraId="7D1FD70D" w14:textId="69E05CCA" w:rsidR="002A7DD6" w:rsidRPr="00F1427E" w:rsidRDefault="002A7DD6" w:rsidP="00F5409B">
      <w:pPr>
        <w:pStyle w:val="ListParagraph"/>
        <w:numPr>
          <w:ilvl w:val="0"/>
          <w:numId w:val="5"/>
        </w:numPr>
        <w:spacing w:after="240"/>
        <w:ind w:left="1080" w:hanging="720"/>
        <w:rPr>
          <w:rFonts w:cstheme="minorHAnsi"/>
          <w:szCs w:val="22"/>
        </w:rPr>
      </w:pPr>
      <w:r w:rsidRPr="00F1427E">
        <w:rPr>
          <w:rFonts w:cstheme="minorHAnsi"/>
          <w:szCs w:val="22"/>
        </w:rPr>
        <w:t>Steam Trap and/or Steam Line Maintenance or Replacement</w:t>
      </w:r>
    </w:p>
    <w:p w14:paraId="4989FFD7" w14:textId="3DA3D106" w:rsidR="002A7DD6" w:rsidRPr="00F1427E" w:rsidRDefault="002A7DD6" w:rsidP="00F5409B">
      <w:pPr>
        <w:pStyle w:val="ListParagraph"/>
        <w:numPr>
          <w:ilvl w:val="0"/>
          <w:numId w:val="5"/>
        </w:numPr>
        <w:spacing w:after="240"/>
        <w:ind w:left="1080" w:hanging="720"/>
        <w:rPr>
          <w:rFonts w:cstheme="minorHAnsi"/>
          <w:szCs w:val="22"/>
        </w:rPr>
      </w:pPr>
      <w:r w:rsidRPr="00F1427E">
        <w:rPr>
          <w:rFonts w:cstheme="minorHAnsi"/>
          <w:szCs w:val="22"/>
        </w:rPr>
        <w:t>Insulation Installation</w:t>
      </w:r>
    </w:p>
    <w:p w14:paraId="4E28A728" w14:textId="2331207B" w:rsidR="002A7DD6" w:rsidRPr="00F1427E" w:rsidRDefault="002A7DD6" w:rsidP="00F5409B">
      <w:pPr>
        <w:pStyle w:val="ListParagraph"/>
        <w:numPr>
          <w:ilvl w:val="0"/>
          <w:numId w:val="5"/>
        </w:numPr>
        <w:spacing w:after="240"/>
        <w:ind w:left="1080" w:hanging="720"/>
        <w:rPr>
          <w:rFonts w:cstheme="minorHAnsi"/>
          <w:szCs w:val="22"/>
        </w:rPr>
      </w:pPr>
      <w:r w:rsidRPr="00F1427E">
        <w:rPr>
          <w:rFonts w:cstheme="minorHAnsi"/>
          <w:szCs w:val="22"/>
        </w:rPr>
        <w:t>Variable Speed Drive Utilization</w:t>
      </w:r>
    </w:p>
    <w:p w14:paraId="08A19163" w14:textId="04B0A0DD" w:rsidR="002A7DD6" w:rsidRPr="00F1427E" w:rsidRDefault="002A7DD6" w:rsidP="00F5409B">
      <w:pPr>
        <w:pStyle w:val="ListParagraph"/>
        <w:numPr>
          <w:ilvl w:val="0"/>
          <w:numId w:val="5"/>
        </w:numPr>
        <w:spacing w:after="240"/>
        <w:ind w:left="1080" w:hanging="720"/>
        <w:rPr>
          <w:rFonts w:cstheme="minorHAnsi"/>
          <w:szCs w:val="22"/>
        </w:rPr>
      </w:pPr>
      <w:r w:rsidRPr="00F1427E">
        <w:rPr>
          <w:rFonts w:cstheme="minorHAnsi"/>
          <w:szCs w:val="22"/>
        </w:rPr>
        <w:t>Weatherization</w:t>
      </w:r>
    </w:p>
    <w:p w14:paraId="39532D00" w14:textId="1409F497" w:rsidR="002A7DD6" w:rsidRPr="00F1427E" w:rsidRDefault="002A7DD6" w:rsidP="00F5409B">
      <w:pPr>
        <w:pStyle w:val="ListParagraph"/>
        <w:numPr>
          <w:ilvl w:val="0"/>
          <w:numId w:val="5"/>
        </w:numPr>
        <w:spacing w:after="240"/>
        <w:ind w:left="1080" w:hanging="720"/>
        <w:rPr>
          <w:rFonts w:cstheme="minorHAnsi"/>
          <w:szCs w:val="22"/>
        </w:rPr>
      </w:pPr>
      <w:r w:rsidRPr="00F1427E">
        <w:rPr>
          <w:rFonts w:cstheme="minorHAnsi"/>
          <w:szCs w:val="22"/>
        </w:rPr>
        <w:t>Window Replacement</w:t>
      </w:r>
    </w:p>
    <w:p w14:paraId="46F22F05" w14:textId="1C81D5D3" w:rsidR="002A7DD6" w:rsidRPr="00F1427E" w:rsidRDefault="002A7DD6" w:rsidP="00F5409B">
      <w:pPr>
        <w:pStyle w:val="ListParagraph"/>
        <w:numPr>
          <w:ilvl w:val="0"/>
          <w:numId w:val="5"/>
        </w:numPr>
        <w:spacing w:after="240"/>
        <w:ind w:left="1080" w:hanging="720"/>
        <w:rPr>
          <w:rFonts w:cstheme="minorHAnsi"/>
          <w:szCs w:val="22"/>
        </w:rPr>
      </w:pPr>
      <w:r w:rsidRPr="00F1427E">
        <w:rPr>
          <w:rFonts w:cstheme="minorHAnsi"/>
          <w:szCs w:val="22"/>
        </w:rPr>
        <w:t>Window Coverings and Awnings</w:t>
      </w:r>
    </w:p>
    <w:p w14:paraId="54029A5F" w14:textId="597D3AFD" w:rsidR="002A7DD6" w:rsidRPr="00F1427E" w:rsidRDefault="002A7DD6" w:rsidP="00F5409B">
      <w:pPr>
        <w:pStyle w:val="ListParagraph"/>
        <w:numPr>
          <w:ilvl w:val="0"/>
          <w:numId w:val="5"/>
        </w:numPr>
        <w:spacing w:after="240"/>
        <w:ind w:left="1080" w:hanging="720"/>
        <w:rPr>
          <w:rFonts w:cstheme="minorHAnsi"/>
          <w:szCs w:val="22"/>
        </w:rPr>
      </w:pPr>
      <w:r w:rsidRPr="00F1427E">
        <w:rPr>
          <w:rFonts w:cstheme="minorHAnsi"/>
          <w:szCs w:val="22"/>
        </w:rPr>
        <w:t>Reflective Solar Window Tinting</w:t>
      </w:r>
    </w:p>
    <w:p w14:paraId="02E91A43" w14:textId="4FD5D051" w:rsidR="002A7DD6" w:rsidRPr="00F1427E" w:rsidRDefault="002A7DD6" w:rsidP="00F5409B">
      <w:pPr>
        <w:pStyle w:val="ListParagraph"/>
        <w:numPr>
          <w:ilvl w:val="0"/>
          <w:numId w:val="5"/>
        </w:numPr>
        <w:spacing w:after="240"/>
        <w:ind w:left="1080" w:hanging="720"/>
        <w:rPr>
          <w:rFonts w:cstheme="minorHAnsi"/>
          <w:szCs w:val="22"/>
        </w:rPr>
      </w:pPr>
      <w:r w:rsidRPr="00F1427E">
        <w:rPr>
          <w:rFonts w:cstheme="minorHAnsi"/>
          <w:szCs w:val="22"/>
        </w:rPr>
        <w:t>Day lighting</w:t>
      </w:r>
    </w:p>
    <w:p w14:paraId="43A13775" w14:textId="187ABDB7" w:rsidR="002A7DD6" w:rsidRPr="00F1427E" w:rsidRDefault="002A7DD6" w:rsidP="00F5409B">
      <w:pPr>
        <w:pStyle w:val="ListParagraph"/>
        <w:numPr>
          <w:ilvl w:val="0"/>
          <w:numId w:val="5"/>
        </w:numPr>
        <w:spacing w:after="240"/>
        <w:ind w:left="1080" w:hanging="720"/>
        <w:rPr>
          <w:rFonts w:cstheme="minorHAnsi"/>
          <w:szCs w:val="22"/>
        </w:rPr>
      </w:pPr>
      <w:r w:rsidRPr="00F1427E">
        <w:rPr>
          <w:rFonts w:cstheme="minorHAnsi"/>
          <w:szCs w:val="22"/>
        </w:rPr>
        <w:t>Fuel Cell Installation</w:t>
      </w:r>
    </w:p>
    <w:p w14:paraId="1AD96969" w14:textId="5A7CC250" w:rsidR="002A7DD6" w:rsidRPr="00F1427E" w:rsidRDefault="002A7DD6" w:rsidP="00F5409B">
      <w:pPr>
        <w:pStyle w:val="ListParagraph"/>
        <w:numPr>
          <w:ilvl w:val="0"/>
          <w:numId w:val="5"/>
        </w:numPr>
        <w:spacing w:after="240"/>
        <w:ind w:left="1080" w:hanging="720"/>
        <w:rPr>
          <w:rFonts w:cstheme="minorHAnsi"/>
          <w:szCs w:val="22"/>
        </w:rPr>
      </w:pPr>
      <w:r w:rsidRPr="00F1427E">
        <w:rPr>
          <w:rFonts w:cstheme="minorHAnsi"/>
          <w:szCs w:val="22"/>
        </w:rPr>
        <w:t>Photovoltaic (PV) System Installation</w:t>
      </w:r>
    </w:p>
    <w:p w14:paraId="21ADACD3" w14:textId="7BD64171" w:rsidR="002A7DD6" w:rsidRPr="00F1427E" w:rsidRDefault="002A7DD6" w:rsidP="00F5409B">
      <w:pPr>
        <w:pStyle w:val="ListParagraph"/>
        <w:numPr>
          <w:ilvl w:val="0"/>
          <w:numId w:val="5"/>
        </w:numPr>
        <w:spacing w:after="240"/>
        <w:ind w:left="1080" w:hanging="720"/>
        <w:rPr>
          <w:rFonts w:cstheme="minorHAnsi"/>
          <w:szCs w:val="22"/>
        </w:rPr>
      </w:pPr>
      <w:r w:rsidRPr="00F1427E">
        <w:rPr>
          <w:rFonts w:cstheme="minorHAnsi"/>
          <w:szCs w:val="22"/>
        </w:rPr>
        <w:t>Faucet Replacement (Infrared Sensors)</w:t>
      </w:r>
    </w:p>
    <w:p w14:paraId="1ECBDFAA" w14:textId="4046357F" w:rsidR="002A7DD6" w:rsidRPr="00F1427E" w:rsidRDefault="002A7DD6" w:rsidP="00F5409B">
      <w:pPr>
        <w:pStyle w:val="ListParagraph"/>
        <w:numPr>
          <w:ilvl w:val="0"/>
          <w:numId w:val="5"/>
        </w:numPr>
        <w:spacing w:after="240"/>
        <w:ind w:left="1080" w:hanging="720"/>
        <w:rPr>
          <w:rFonts w:cstheme="minorHAnsi"/>
          <w:szCs w:val="22"/>
        </w:rPr>
      </w:pPr>
      <w:r w:rsidRPr="00F1427E">
        <w:rPr>
          <w:rFonts w:cstheme="minorHAnsi"/>
          <w:szCs w:val="22"/>
        </w:rPr>
        <w:t>Replacement of Air Conditioning &amp; Heating Units with Heat Pumps</w:t>
      </w:r>
    </w:p>
    <w:p w14:paraId="0E503B67" w14:textId="20D1C0B9" w:rsidR="002A7DD6" w:rsidRPr="00F1427E" w:rsidRDefault="002A7DD6" w:rsidP="00F5409B">
      <w:pPr>
        <w:pStyle w:val="ListParagraph"/>
        <w:numPr>
          <w:ilvl w:val="0"/>
          <w:numId w:val="5"/>
        </w:numPr>
        <w:spacing w:after="240"/>
        <w:ind w:left="1080" w:hanging="720"/>
        <w:rPr>
          <w:rFonts w:cstheme="minorHAnsi"/>
          <w:szCs w:val="22"/>
        </w:rPr>
      </w:pPr>
      <w:r w:rsidRPr="00F1427E">
        <w:rPr>
          <w:rFonts w:cstheme="minorHAnsi"/>
          <w:szCs w:val="22"/>
        </w:rPr>
        <w:t>Addition of Liquid Refrigerant Pumps to Reciprocating Air Conditioning Units</w:t>
      </w:r>
    </w:p>
    <w:p w14:paraId="37038C33" w14:textId="45D59EF4" w:rsidR="002A7DD6" w:rsidRPr="00F1427E" w:rsidRDefault="002A7DD6" w:rsidP="00F5409B">
      <w:pPr>
        <w:pStyle w:val="ListParagraph"/>
        <w:numPr>
          <w:ilvl w:val="0"/>
          <w:numId w:val="5"/>
        </w:numPr>
        <w:spacing w:after="240"/>
        <w:ind w:left="1080" w:hanging="720"/>
        <w:rPr>
          <w:rFonts w:cstheme="minorHAnsi"/>
          <w:szCs w:val="22"/>
        </w:rPr>
      </w:pPr>
      <w:r w:rsidRPr="00F1427E">
        <w:rPr>
          <w:rFonts w:cstheme="minorHAnsi"/>
          <w:szCs w:val="22"/>
        </w:rPr>
        <w:t>Refrigerator Replacement with High Efficiency Units</w:t>
      </w:r>
    </w:p>
    <w:p w14:paraId="1E2659B2" w14:textId="1CE7110B" w:rsidR="002A7DD6" w:rsidRPr="00F1427E" w:rsidRDefault="002A7DD6" w:rsidP="00F5409B">
      <w:pPr>
        <w:pStyle w:val="ListParagraph"/>
        <w:numPr>
          <w:ilvl w:val="0"/>
          <w:numId w:val="5"/>
        </w:numPr>
        <w:spacing w:after="240"/>
        <w:ind w:left="1080" w:hanging="720"/>
        <w:rPr>
          <w:rFonts w:cstheme="minorHAnsi"/>
          <w:szCs w:val="22"/>
        </w:rPr>
      </w:pPr>
      <w:r w:rsidRPr="00F1427E">
        <w:rPr>
          <w:rFonts w:cstheme="minorHAnsi"/>
          <w:szCs w:val="22"/>
        </w:rPr>
        <w:t>Window Air Conditioning Replacement with High Efficiency Units</w:t>
      </w:r>
    </w:p>
    <w:p w14:paraId="404BBAFC" w14:textId="5795B774" w:rsidR="002A7DD6" w:rsidRPr="00F1427E" w:rsidRDefault="002A7DD6" w:rsidP="00F5409B">
      <w:pPr>
        <w:pStyle w:val="ListParagraph"/>
        <w:numPr>
          <w:ilvl w:val="0"/>
          <w:numId w:val="5"/>
        </w:numPr>
        <w:spacing w:after="240"/>
        <w:ind w:left="1080" w:hanging="720"/>
        <w:rPr>
          <w:rFonts w:cstheme="minorHAnsi"/>
          <w:szCs w:val="22"/>
        </w:rPr>
      </w:pPr>
      <w:r w:rsidRPr="00F1427E">
        <w:rPr>
          <w:rFonts w:cstheme="minorHAnsi"/>
          <w:szCs w:val="22"/>
        </w:rPr>
        <w:t>Water Conservation Device Installation (Reduced pumping and water heating)</w:t>
      </w:r>
    </w:p>
    <w:p w14:paraId="34512DAA" w14:textId="17AF8CD5" w:rsidR="002A7DD6" w:rsidRPr="00F1427E" w:rsidRDefault="002A7DD6" w:rsidP="00F5409B">
      <w:pPr>
        <w:pStyle w:val="ListParagraph"/>
        <w:numPr>
          <w:ilvl w:val="0"/>
          <w:numId w:val="5"/>
        </w:numPr>
        <w:spacing w:after="240"/>
        <w:ind w:left="1080" w:hanging="720"/>
        <w:rPr>
          <w:rFonts w:cstheme="minorHAnsi"/>
          <w:szCs w:val="22"/>
        </w:rPr>
      </w:pPr>
      <w:r w:rsidRPr="00F1427E">
        <w:rPr>
          <w:rFonts w:cstheme="minorHAnsi"/>
          <w:szCs w:val="22"/>
        </w:rPr>
        <w:t>Industrial process changes, the result of which reduces full fuel cycle cost (</w:t>
      </w:r>
      <w:r w:rsidR="00E02069" w:rsidRPr="00F1427E">
        <w:rPr>
          <w:rFonts w:cstheme="minorHAnsi"/>
          <w:szCs w:val="22"/>
        </w:rPr>
        <w:t>e.g.,</w:t>
      </w:r>
      <w:r w:rsidRPr="00F1427E">
        <w:rPr>
          <w:rFonts w:cstheme="minorHAnsi"/>
          <w:szCs w:val="22"/>
        </w:rPr>
        <w:t xml:space="preserve"> electro-technologies that replace solvent and chemical applications).</w:t>
      </w:r>
    </w:p>
    <w:p w14:paraId="29519D9D" w14:textId="35B816F4" w:rsidR="002A7DD6" w:rsidRPr="00F1427E" w:rsidRDefault="002A7DD6" w:rsidP="00F5409B">
      <w:pPr>
        <w:pStyle w:val="ListParagraph"/>
        <w:numPr>
          <w:ilvl w:val="0"/>
          <w:numId w:val="5"/>
        </w:numPr>
        <w:spacing w:after="240"/>
        <w:ind w:left="1080" w:hanging="720"/>
        <w:rPr>
          <w:rFonts w:cstheme="minorHAnsi"/>
          <w:szCs w:val="22"/>
        </w:rPr>
      </w:pPr>
      <w:r w:rsidRPr="00F1427E">
        <w:rPr>
          <w:rFonts w:cstheme="minorHAnsi"/>
          <w:szCs w:val="22"/>
        </w:rPr>
        <w:t>Geothermal heating/cooling</w:t>
      </w:r>
    </w:p>
    <w:p w14:paraId="3B18551F" w14:textId="1BD67015" w:rsidR="002A7DD6" w:rsidRPr="00F1427E" w:rsidRDefault="002A7DD6" w:rsidP="00F5409B">
      <w:pPr>
        <w:pStyle w:val="ListParagraph"/>
        <w:numPr>
          <w:ilvl w:val="0"/>
          <w:numId w:val="5"/>
        </w:numPr>
        <w:spacing w:after="240"/>
        <w:ind w:left="1080" w:hanging="720"/>
        <w:rPr>
          <w:rFonts w:cstheme="minorHAnsi"/>
          <w:szCs w:val="22"/>
        </w:rPr>
      </w:pPr>
      <w:r w:rsidRPr="00F1427E">
        <w:rPr>
          <w:rFonts w:cstheme="minorHAnsi"/>
          <w:szCs w:val="22"/>
        </w:rPr>
        <w:t>Renewables</w:t>
      </w:r>
    </w:p>
    <w:p w14:paraId="2F864BDF" w14:textId="157647FA" w:rsidR="002A7DD6" w:rsidRPr="00F1427E" w:rsidRDefault="002A7DD6" w:rsidP="00F5409B">
      <w:pPr>
        <w:pStyle w:val="ListParagraph"/>
        <w:numPr>
          <w:ilvl w:val="0"/>
          <w:numId w:val="5"/>
        </w:numPr>
        <w:spacing w:after="240"/>
        <w:ind w:left="1080" w:hanging="720"/>
        <w:rPr>
          <w:rFonts w:cstheme="minorHAnsi"/>
          <w:szCs w:val="22"/>
        </w:rPr>
      </w:pPr>
      <w:r w:rsidRPr="00F1427E">
        <w:rPr>
          <w:rFonts w:cstheme="minorHAnsi"/>
          <w:szCs w:val="22"/>
        </w:rPr>
        <w:t>HVAC operation and maintenance</w:t>
      </w:r>
    </w:p>
    <w:p w14:paraId="4E197A09" w14:textId="37BBE57A" w:rsidR="002A7DD6" w:rsidRPr="00F1427E" w:rsidRDefault="002A7DD6" w:rsidP="00F5409B">
      <w:pPr>
        <w:pStyle w:val="ListParagraph"/>
        <w:numPr>
          <w:ilvl w:val="0"/>
          <w:numId w:val="5"/>
        </w:numPr>
        <w:spacing w:after="240"/>
        <w:ind w:left="1080" w:hanging="720"/>
        <w:rPr>
          <w:rFonts w:cstheme="minorHAnsi"/>
          <w:szCs w:val="22"/>
        </w:rPr>
      </w:pPr>
      <w:r w:rsidRPr="00F1427E">
        <w:rPr>
          <w:rFonts w:cstheme="minorHAnsi"/>
          <w:szCs w:val="22"/>
        </w:rPr>
        <w:t>Advanced metering and meter reading systems to include meters, infrastructure, software, communications, and related components.</w:t>
      </w:r>
    </w:p>
    <w:p w14:paraId="426B84CF" w14:textId="4729F3DD" w:rsidR="002A7DD6" w:rsidRPr="00F1427E" w:rsidRDefault="002A7DD6" w:rsidP="00F5409B">
      <w:pPr>
        <w:pStyle w:val="ListParagraph"/>
        <w:numPr>
          <w:ilvl w:val="0"/>
          <w:numId w:val="5"/>
        </w:numPr>
        <w:spacing w:after="240"/>
        <w:ind w:left="1080" w:hanging="720"/>
        <w:rPr>
          <w:rFonts w:cstheme="minorHAnsi"/>
          <w:szCs w:val="22"/>
        </w:rPr>
      </w:pPr>
      <w:r w:rsidRPr="00F1427E">
        <w:rPr>
          <w:rFonts w:cstheme="minorHAnsi"/>
          <w:szCs w:val="22"/>
        </w:rPr>
        <w:t>Heat pipes (pre-heat/post-cool energy exchange)</w:t>
      </w:r>
    </w:p>
    <w:p w14:paraId="31D2D55D" w14:textId="0AE8D186" w:rsidR="002A7DD6" w:rsidRPr="00F1427E" w:rsidRDefault="002A7DD6" w:rsidP="00F5409B">
      <w:pPr>
        <w:pStyle w:val="ListParagraph"/>
        <w:numPr>
          <w:ilvl w:val="0"/>
          <w:numId w:val="5"/>
        </w:numPr>
        <w:spacing w:after="240"/>
        <w:ind w:left="1080" w:hanging="720"/>
        <w:rPr>
          <w:rFonts w:cstheme="minorHAnsi"/>
          <w:szCs w:val="22"/>
        </w:rPr>
      </w:pPr>
      <w:r w:rsidRPr="00F1427E">
        <w:rPr>
          <w:rFonts w:cstheme="minorHAnsi"/>
          <w:szCs w:val="22"/>
        </w:rPr>
        <w:t xml:space="preserve">Installation of UPS systems, back-up generators, and emergency generators </w:t>
      </w:r>
    </w:p>
    <w:p w14:paraId="0050144D" w14:textId="445E9B77" w:rsidR="002A7DD6" w:rsidRPr="00F1427E" w:rsidRDefault="002A7DD6" w:rsidP="00F5409B">
      <w:pPr>
        <w:pStyle w:val="ListParagraph"/>
        <w:numPr>
          <w:ilvl w:val="0"/>
          <w:numId w:val="5"/>
        </w:numPr>
        <w:spacing w:after="240"/>
        <w:ind w:left="1080" w:hanging="720"/>
        <w:rPr>
          <w:rFonts w:cstheme="minorHAnsi"/>
          <w:szCs w:val="22"/>
        </w:rPr>
      </w:pPr>
      <w:r w:rsidRPr="00F1427E">
        <w:rPr>
          <w:rFonts w:cstheme="minorHAnsi"/>
          <w:szCs w:val="22"/>
        </w:rPr>
        <w:t xml:space="preserve">Fuel switching </w:t>
      </w:r>
      <w:r w:rsidR="00AC1861" w:rsidRPr="00F1427E">
        <w:rPr>
          <w:rFonts w:cstheme="minorHAnsi"/>
          <w:szCs w:val="22"/>
        </w:rPr>
        <w:t>technology.</w:t>
      </w:r>
      <w:r w:rsidRPr="00F1427E">
        <w:rPr>
          <w:rFonts w:cstheme="minorHAnsi"/>
          <w:szCs w:val="22"/>
        </w:rPr>
        <w:t xml:space="preserve"> </w:t>
      </w:r>
    </w:p>
    <w:p w14:paraId="1B277457" w14:textId="75DFB724" w:rsidR="002A7DD6" w:rsidRPr="00F1427E" w:rsidRDefault="002A7DD6" w:rsidP="00F5409B">
      <w:pPr>
        <w:pStyle w:val="ListParagraph"/>
        <w:numPr>
          <w:ilvl w:val="0"/>
          <w:numId w:val="5"/>
        </w:numPr>
        <w:spacing w:after="240"/>
        <w:ind w:left="1080" w:hanging="720"/>
        <w:rPr>
          <w:rFonts w:cstheme="minorHAnsi"/>
          <w:szCs w:val="22"/>
        </w:rPr>
      </w:pPr>
      <w:r w:rsidRPr="00F1427E">
        <w:rPr>
          <w:rFonts w:cstheme="minorHAnsi"/>
          <w:szCs w:val="22"/>
        </w:rPr>
        <w:t xml:space="preserve">Infrared heating system </w:t>
      </w:r>
    </w:p>
    <w:p w14:paraId="53A6E115" w14:textId="5306C8B6" w:rsidR="002A7DD6" w:rsidRPr="00F1427E" w:rsidRDefault="002A7DD6" w:rsidP="00F5409B">
      <w:pPr>
        <w:pStyle w:val="ListParagraph"/>
        <w:numPr>
          <w:ilvl w:val="0"/>
          <w:numId w:val="5"/>
        </w:numPr>
        <w:spacing w:after="240"/>
        <w:ind w:left="1080" w:hanging="720"/>
        <w:rPr>
          <w:rFonts w:cstheme="minorHAnsi"/>
          <w:szCs w:val="22"/>
        </w:rPr>
      </w:pPr>
      <w:r w:rsidRPr="00F1427E">
        <w:rPr>
          <w:rFonts w:cstheme="minorHAnsi"/>
          <w:szCs w:val="22"/>
        </w:rPr>
        <w:t xml:space="preserve">Heat pipe dehumidification </w:t>
      </w:r>
    </w:p>
    <w:p w14:paraId="4415C2B0" w14:textId="06ADD919" w:rsidR="002A7DD6" w:rsidRPr="00F1427E" w:rsidRDefault="002A7DD6" w:rsidP="00F5409B">
      <w:pPr>
        <w:pStyle w:val="ListParagraph"/>
        <w:numPr>
          <w:ilvl w:val="0"/>
          <w:numId w:val="5"/>
        </w:numPr>
        <w:spacing w:after="240"/>
        <w:ind w:left="1080" w:hanging="720"/>
        <w:rPr>
          <w:rFonts w:cstheme="minorHAnsi"/>
          <w:szCs w:val="22"/>
        </w:rPr>
      </w:pPr>
      <w:r w:rsidRPr="00F1427E">
        <w:rPr>
          <w:rFonts w:cstheme="minorHAnsi"/>
          <w:szCs w:val="22"/>
        </w:rPr>
        <w:t xml:space="preserve">Thermal energy storage system </w:t>
      </w:r>
    </w:p>
    <w:p w14:paraId="11DAAE89" w14:textId="5F8CB17D" w:rsidR="002A7DD6" w:rsidRPr="00F1427E" w:rsidRDefault="002A7DD6" w:rsidP="00F5409B">
      <w:pPr>
        <w:pStyle w:val="ListParagraph"/>
        <w:numPr>
          <w:ilvl w:val="0"/>
          <w:numId w:val="5"/>
        </w:numPr>
        <w:spacing w:after="240"/>
        <w:ind w:left="1080" w:hanging="720"/>
        <w:rPr>
          <w:rFonts w:cstheme="minorHAnsi"/>
          <w:szCs w:val="22"/>
        </w:rPr>
      </w:pPr>
      <w:r w:rsidRPr="00F1427E">
        <w:rPr>
          <w:rFonts w:cstheme="minorHAnsi"/>
          <w:szCs w:val="22"/>
        </w:rPr>
        <w:t xml:space="preserve">Operation and/or maintenance of ECMs necessary to ensure the efficient operation of equipment during the Order </w:t>
      </w:r>
      <w:r w:rsidR="00AC1861" w:rsidRPr="00F1427E">
        <w:rPr>
          <w:rFonts w:cstheme="minorHAnsi"/>
          <w:szCs w:val="22"/>
        </w:rPr>
        <w:t>term.</w:t>
      </w:r>
      <w:r w:rsidRPr="00F1427E">
        <w:rPr>
          <w:rFonts w:cstheme="minorHAnsi"/>
          <w:szCs w:val="22"/>
        </w:rPr>
        <w:t xml:space="preserve"> </w:t>
      </w:r>
    </w:p>
    <w:p w14:paraId="0D667405" w14:textId="5043038B" w:rsidR="002A7DD6" w:rsidRPr="00F1427E" w:rsidRDefault="002A7DD6" w:rsidP="00F5409B">
      <w:pPr>
        <w:pStyle w:val="ListParagraph"/>
        <w:numPr>
          <w:ilvl w:val="0"/>
          <w:numId w:val="5"/>
        </w:numPr>
        <w:spacing w:after="240"/>
        <w:ind w:left="1080" w:hanging="720"/>
        <w:rPr>
          <w:rFonts w:cstheme="minorHAnsi"/>
          <w:szCs w:val="22"/>
        </w:rPr>
      </w:pPr>
      <w:r w:rsidRPr="00F1427E">
        <w:rPr>
          <w:rFonts w:cstheme="minorHAnsi"/>
          <w:szCs w:val="22"/>
        </w:rPr>
        <w:t xml:space="preserve">Training necessary to operate </w:t>
      </w:r>
      <w:r w:rsidR="009824C8" w:rsidRPr="00F1427E">
        <w:rPr>
          <w:rFonts w:cstheme="minorHAnsi"/>
          <w:szCs w:val="22"/>
        </w:rPr>
        <w:t xml:space="preserve">ECM </w:t>
      </w:r>
      <w:r w:rsidRPr="00F1427E">
        <w:rPr>
          <w:rFonts w:cstheme="minorHAnsi"/>
          <w:szCs w:val="22"/>
        </w:rPr>
        <w:t xml:space="preserve">equipment </w:t>
      </w:r>
      <w:r w:rsidR="00AC1861" w:rsidRPr="00F1427E">
        <w:rPr>
          <w:rFonts w:cstheme="minorHAnsi"/>
          <w:szCs w:val="22"/>
        </w:rPr>
        <w:t>installed</w:t>
      </w:r>
      <w:r w:rsidR="00B4112B" w:rsidRPr="00F1427E">
        <w:rPr>
          <w:rFonts w:cstheme="minorHAnsi"/>
          <w:szCs w:val="22"/>
        </w:rPr>
        <w:t xml:space="preserve">. </w:t>
      </w:r>
    </w:p>
    <w:p w14:paraId="12CB5828" w14:textId="14EBB698" w:rsidR="003700BB" w:rsidRPr="005E5708" w:rsidRDefault="002A7DD6" w:rsidP="00F5409B">
      <w:pPr>
        <w:pStyle w:val="ListParagraph"/>
        <w:numPr>
          <w:ilvl w:val="0"/>
          <w:numId w:val="5"/>
        </w:numPr>
        <w:spacing w:after="240"/>
        <w:ind w:left="1080" w:hanging="720"/>
        <w:rPr>
          <w:rFonts w:cstheme="minorHAnsi"/>
          <w:szCs w:val="22"/>
        </w:rPr>
      </w:pPr>
      <w:r w:rsidRPr="00F1427E">
        <w:rPr>
          <w:rFonts w:cstheme="minorHAnsi"/>
          <w:szCs w:val="22"/>
        </w:rPr>
        <w:t>Water distribution system leak detection, and cost-effective repair</w:t>
      </w:r>
    </w:p>
    <w:p w14:paraId="4F090785" w14:textId="77777777" w:rsidR="00334155" w:rsidRDefault="00334155" w:rsidP="00C359F1">
      <w:pPr>
        <w:spacing w:after="240"/>
        <w:jc w:val="center"/>
        <w:rPr>
          <w:rFonts w:cstheme="minorHAnsi"/>
          <w:szCs w:val="22"/>
        </w:rPr>
      </w:pPr>
    </w:p>
    <w:p w14:paraId="1D434094" w14:textId="2872472C" w:rsidR="00724996" w:rsidRPr="00F1427E" w:rsidRDefault="00724996" w:rsidP="00C359F1">
      <w:pPr>
        <w:spacing w:after="240"/>
        <w:jc w:val="center"/>
        <w:rPr>
          <w:rFonts w:cstheme="minorHAnsi"/>
          <w:szCs w:val="22"/>
        </w:rPr>
      </w:pPr>
      <w:r w:rsidRPr="00F1427E">
        <w:rPr>
          <w:rFonts w:cstheme="minorHAnsi"/>
          <w:szCs w:val="22"/>
        </w:rPr>
        <w:t>[End of Section J]</w:t>
      </w:r>
    </w:p>
    <w:p w14:paraId="1B1E31E3" w14:textId="07219872" w:rsidR="0013130E" w:rsidRPr="00C359F1" w:rsidRDefault="0013130E" w:rsidP="00C359F1">
      <w:pPr>
        <w:pStyle w:val="Heading1"/>
        <w:spacing w:before="0" w:after="240"/>
        <w:rPr>
          <w:rFonts w:asciiTheme="minorHAnsi" w:hAnsiTheme="minorHAnsi" w:cstheme="minorHAnsi"/>
        </w:rPr>
      </w:pPr>
      <w:bookmarkStart w:id="99" w:name="_Toc135904155"/>
      <w:r w:rsidRPr="00C359F1">
        <w:rPr>
          <w:rFonts w:asciiTheme="minorHAnsi" w:hAnsiTheme="minorHAnsi" w:cstheme="minorHAnsi"/>
        </w:rPr>
        <w:lastRenderedPageBreak/>
        <w:t>Part IV – Representations and Instructions</w:t>
      </w:r>
      <w:bookmarkEnd w:id="99"/>
    </w:p>
    <w:p w14:paraId="706C8251" w14:textId="129179C4" w:rsidR="0013130E" w:rsidRPr="00C359F1" w:rsidRDefault="0013130E" w:rsidP="00C359F1">
      <w:pPr>
        <w:pStyle w:val="Heading2"/>
        <w:spacing w:before="0" w:after="240"/>
        <w:rPr>
          <w:rFonts w:asciiTheme="minorHAnsi" w:hAnsiTheme="minorHAnsi" w:cstheme="minorHAnsi"/>
        </w:rPr>
      </w:pPr>
      <w:bookmarkStart w:id="100" w:name="_Toc135904156"/>
      <w:r w:rsidRPr="00C359F1">
        <w:rPr>
          <w:rFonts w:asciiTheme="minorHAnsi" w:hAnsiTheme="minorHAnsi" w:cstheme="minorHAnsi"/>
        </w:rPr>
        <w:t>Section K – Representations, certifications, and other statements of offerors or respondents</w:t>
      </w:r>
      <w:bookmarkEnd w:id="100"/>
    </w:p>
    <w:p w14:paraId="619B1651" w14:textId="721F9D90" w:rsidR="004B7AD7" w:rsidRPr="00F1427E" w:rsidRDefault="00D07085" w:rsidP="00C359F1">
      <w:pPr>
        <w:spacing w:after="240"/>
        <w:rPr>
          <w:rFonts w:cstheme="minorHAnsi"/>
        </w:rPr>
      </w:pPr>
      <w:r w:rsidRPr="00F1427E">
        <w:rPr>
          <w:rStyle w:val="SubtleEmphasis"/>
          <w:rFonts w:cstheme="minorHAnsi"/>
        </w:rPr>
        <w:t>[Insert requirements]</w:t>
      </w:r>
    </w:p>
    <w:p w14:paraId="0D1A809C" w14:textId="77777777" w:rsidR="00D07085" w:rsidRPr="00F1427E" w:rsidRDefault="004B7AD7" w:rsidP="00C359F1">
      <w:pPr>
        <w:spacing w:after="240"/>
        <w:rPr>
          <w:rFonts w:cstheme="minorHAnsi"/>
        </w:rPr>
      </w:pPr>
      <w:r w:rsidRPr="00F1427E">
        <w:rPr>
          <w:rFonts w:cstheme="minorHAnsi"/>
        </w:rPr>
        <w:t>Include solicitation provisions that require representations, certifications, or the submission of other information by offerors.</w:t>
      </w:r>
    </w:p>
    <w:p w14:paraId="2B6613A2" w14:textId="40B9FE17" w:rsidR="00D07085" w:rsidRPr="00F1427E" w:rsidRDefault="00D07085" w:rsidP="00C359F1">
      <w:pPr>
        <w:spacing w:after="240"/>
        <w:rPr>
          <w:rFonts w:cstheme="minorHAnsi"/>
        </w:rPr>
      </w:pPr>
    </w:p>
    <w:p w14:paraId="3A55A201" w14:textId="0234DE8D" w:rsidR="00AF5690" w:rsidRPr="00F1427E" w:rsidRDefault="00AF5690" w:rsidP="00C359F1">
      <w:pPr>
        <w:spacing w:after="240"/>
        <w:rPr>
          <w:rFonts w:cstheme="minorHAnsi"/>
        </w:rPr>
      </w:pPr>
    </w:p>
    <w:p w14:paraId="414A8710" w14:textId="77777777" w:rsidR="00AF5690" w:rsidRPr="00F1427E" w:rsidRDefault="00AF5690" w:rsidP="00C359F1">
      <w:pPr>
        <w:spacing w:after="240"/>
        <w:rPr>
          <w:rFonts w:cstheme="minorHAnsi"/>
        </w:rPr>
      </w:pPr>
    </w:p>
    <w:p w14:paraId="25C34B9B" w14:textId="07206873" w:rsidR="00F521C4" w:rsidRPr="00F1427E" w:rsidRDefault="0003730A" w:rsidP="00C359F1">
      <w:pPr>
        <w:spacing w:after="240"/>
        <w:jc w:val="center"/>
        <w:rPr>
          <w:rStyle w:val="IntenseEmphasis"/>
          <w:rFonts w:cstheme="minorHAnsi"/>
          <w:b w:val="0"/>
          <w:bCs w:val="0"/>
          <w:i w:val="0"/>
          <w:iCs w:val="0"/>
        </w:rPr>
      </w:pPr>
      <w:r w:rsidRPr="00F1427E">
        <w:rPr>
          <w:rStyle w:val="IntenseEmphasis"/>
          <w:rFonts w:cstheme="minorHAnsi"/>
          <w:b w:val="0"/>
          <w:bCs w:val="0"/>
          <w:i w:val="0"/>
          <w:iCs w:val="0"/>
        </w:rPr>
        <w:t>[End of Section K]</w:t>
      </w:r>
    </w:p>
    <w:p w14:paraId="0153BBFA" w14:textId="045F2224" w:rsidR="0003730A" w:rsidRPr="00F1427E" w:rsidRDefault="0003730A" w:rsidP="00C359F1">
      <w:pPr>
        <w:spacing w:after="240"/>
        <w:jc w:val="center"/>
        <w:rPr>
          <w:rStyle w:val="IntenseEmphasis"/>
          <w:rFonts w:cstheme="minorHAnsi"/>
          <w:i w:val="0"/>
          <w:iCs w:val="0"/>
        </w:rPr>
      </w:pPr>
    </w:p>
    <w:p w14:paraId="50AD7B05" w14:textId="29BB760A" w:rsidR="0003730A" w:rsidRPr="00F1427E" w:rsidRDefault="0003730A" w:rsidP="00C359F1">
      <w:pPr>
        <w:spacing w:after="240"/>
        <w:jc w:val="center"/>
        <w:rPr>
          <w:rStyle w:val="IntenseEmphasis"/>
          <w:rFonts w:cstheme="minorHAnsi"/>
          <w:i w:val="0"/>
          <w:iCs w:val="0"/>
        </w:rPr>
      </w:pPr>
    </w:p>
    <w:p w14:paraId="17AC1BFA" w14:textId="77777777" w:rsidR="00AF5690" w:rsidRPr="00F1427E" w:rsidRDefault="00AF5690" w:rsidP="00C359F1">
      <w:pPr>
        <w:spacing w:after="240"/>
        <w:jc w:val="center"/>
        <w:rPr>
          <w:rStyle w:val="IntenseEmphasis"/>
          <w:rFonts w:cstheme="minorHAnsi"/>
          <w:i w:val="0"/>
          <w:iCs w:val="0"/>
        </w:rPr>
      </w:pPr>
    </w:p>
    <w:p w14:paraId="4C0C9C84" w14:textId="2B81B2F7" w:rsidR="009E4F56" w:rsidRPr="00F1427E" w:rsidRDefault="009E4F56" w:rsidP="00C359F1">
      <w:pPr>
        <w:spacing w:after="240"/>
        <w:jc w:val="center"/>
        <w:rPr>
          <w:rFonts w:cstheme="minorHAnsi"/>
          <w:b/>
          <w:bCs/>
        </w:rPr>
      </w:pPr>
      <w:r w:rsidRPr="00F1427E">
        <w:rPr>
          <w:rFonts w:cstheme="minorHAnsi"/>
          <w:b/>
          <w:bCs/>
        </w:rPr>
        <w:t>End of Document</w:t>
      </w:r>
    </w:p>
    <w:sectPr w:rsidR="009E4F56" w:rsidRPr="00F1427E" w:rsidSect="001C4667">
      <w:headerReference w:type="default" r:id="rId32"/>
      <w:footerReference w:type="default" r:id="rId33"/>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EABD2" w14:textId="77777777" w:rsidR="00A241C7" w:rsidRDefault="00A241C7" w:rsidP="009C7AEF">
      <w:pPr>
        <w:spacing w:after="0" w:line="240" w:lineRule="auto"/>
      </w:pPr>
      <w:r>
        <w:separator/>
      </w:r>
    </w:p>
  </w:endnote>
  <w:endnote w:type="continuationSeparator" w:id="0">
    <w:p w14:paraId="2416C21F" w14:textId="77777777" w:rsidR="00A241C7" w:rsidRDefault="00A241C7" w:rsidP="009C7AEF">
      <w:pPr>
        <w:spacing w:after="0" w:line="240" w:lineRule="auto"/>
      </w:pPr>
      <w:r>
        <w:continuationSeparator/>
      </w:r>
    </w:p>
  </w:endnote>
  <w:endnote w:type="continuationNotice" w:id="1">
    <w:p w14:paraId="676FEDDE" w14:textId="77777777" w:rsidR="00A241C7" w:rsidRDefault="00A241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 Condensed">
    <w:altName w:val="Arial"/>
    <w:panose1 w:val="00000000000000000000"/>
    <w:charset w:val="00"/>
    <w:family w:val="swiss"/>
    <w:notTrueType/>
    <w:pitch w:val="variable"/>
    <w:sig w:usb0="00000003" w:usb1="00000000" w:usb2="00000000" w:usb3="00000000" w:csb0="00000001" w:csb1="00000000"/>
  </w:font>
  <w:font w:name="Stone Serif">
    <w:altName w:val="Cambria"/>
    <w:panose1 w:val="00000000000000000000"/>
    <w:charset w:val="00"/>
    <w:family w:val="roman"/>
    <w:notTrueType/>
    <w:pitch w:val="default"/>
    <w:sig w:usb0="00000003" w:usb1="00000000" w:usb2="00000000" w:usb3="00000000" w:csb0="00000001" w:csb1="00000000"/>
  </w:font>
  <w:font w:name="HelveticaNeueLT Std Cn">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66DB9" w14:textId="4F268474" w:rsidR="009C7AEF" w:rsidRDefault="00C454DC">
    <w:pPr>
      <w:pStyle w:val="Footer"/>
    </w:pPr>
    <w:r>
      <w:ptab w:relativeTo="margin" w:alignment="center" w:leader="none"/>
    </w:r>
    <w:r w:rsidR="71D4DE0C">
      <w:t>DRAFT</w:t>
    </w:r>
    <w:r>
      <w:ptab w:relativeTo="margin" w:alignment="right" w:leader="none"/>
    </w:r>
    <w:r w:rsidR="71D4DE0C">
      <w:t xml:space="preserve">Page </w:t>
    </w:r>
    <w:r w:rsidR="00F04939" w:rsidRPr="71D4DE0C">
      <w:rPr>
        <w:b/>
        <w:bCs/>
        <w:noProof/>
      </w:rPr>
      <w:fldChar w:fldCharType="begin"/>
    </w:r>
    <w:r w:rsidR="00F04939">
      <w:rPr>
        <w:b/>
        <w:bCs/>
      </w:rPr>
      <w:instrText xml:space="preserve"> PAGE  \* Arabic  \* MERGEFORMAT </w:instrText>
    </w:r>
    <w:r w:rsidR="00F04939" w:rsidRPr="71D4DE0C">
      <w:rPr>
        <w:b/>
        <w:bCs/>
      </w:rPr>
      <w:fldChar w:fldCharType="separate"/>
    </w:r>
    <w:r w:rsidR="71D4DE0C">
      <w:rPr>
        <w:b/>
        <w:bCs/>
        <w:noProof/>
      </w:rPr>
      <w:t>1</w:t>
    </w:r>
    <w:r w:rsidR="00F04939" w:rsidRPr="71D4DE0C">
      <w:rPr>
        <w:b/>
        <w:bCs/>
        <w:noProof/>
      </w:rPr>
      <w:fldChar w:fldCharType="end"/>
    </w:r>
    <w:r w:rsidR="71D4DE0C">
      <w:t xml:space="preserve"> of </w:t>
    </w:r>
    <w:r w:rsidR="00F04939" w:rsidRPr="71D4DE0C">
      <w:rPr>
        <w:b/>
        <w:bCs/>
        <w:noProof/>
      </w:rPr>
      <w:fldChar w:fldCharType="begin"/>
    </w:r>
    <w:r w:rsidR="00F04939">
      <w:rPr>
        <w:b/>
        <w:bCs/>
      </w:rPr>
      <w:instrText xml:space="preserve"> NUMPAGES  \* Arabic  \* MERGEFORMAT </w:instrText>
    </w:r>
    <w:r w:rsidR="00F04939" w:rsidRPr="71D4DE0C">
      <w:rPr>
        <w:b/>
        <w:bCs/>
      </w:rPr>
      <w:fldChar w:fldCharType="separate"/>
    </w:r>
    <w:r w:rsidR="71D4DE0C">
      <w:rPr>
        <w:b/>
        <w:bCs/>
        <w:noProof/>
      </w:rPr>
      <w:t>2</w:t>
    </w:r>
    <w:r w:rsidR="00F04939" w:rsidRPr="71D4DE0C">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10506" w14:textId="77777777" w:rsidR="00A241C7" w:rsidRDefault="00A241C7" w:rsidP="009C7AEF">
      <w:pPr>
        <w:spacing w:after="0" w:line="240" w:lineRule="auto"/>
      </w:pPr>
      <w:r>
        <w:separator/>
      </w:r>
    </w:p>
  </w:footnote>
  <w:footnote w:type="continuationSeparator" w:id="0">
    <w:p w14:paraId="3818F4DD" w14:textId="77777777" w:rsidR="00A241C7" w:rsidRDefault="00A241C7" w:rsidP="009C7AEF">
      <w:pPr>
        <w:spacing w:after="0" w:line="240" w:lineRule="auto"/>
      </w:pPr>
      <w:r>
        <w:continuationSeparator/>
      </w:r>
    </w:p>
  </w:footnote>
  <w:footnote w:type="continuationNotice" w:id="1">
    <w:p w14:paraId="4EDAC59E" w14:textId="77777777" w:rsidR="00A241C7" w:rsidRDefault="00A241C7">
      <w:pPr>
        <w:spacing w:after="0" w:line="240" w:lineRule="auto"/>
      </w:pPr>
    </w:p>
  </w:footnote>
  <w:footnote w:id="2">
    <w:p w14:paraId="372B36A1" w14:textId="08CE9246" w:rsidR="00085D04" w:rsidRDefault="00085D04" w:rsidP="00085D04">
      <w:pPr>
        <w:pStyle w:val="FootnoteText"/>
      </w:pPr>
      <w:r>
        <w:rPr>
          <w:rStyle w:val="FootnoteReference"/>
        </w:rPr>
        <w:footnoteRef/>
      </w:r>
      <w:r>
        <w:t xml:space="preserve"> </w:t>
      </w:r>
      <w:hyperlink r:id="rId1" w:history="1">
        <w:r w:rsidRPr="004E2590">
          <w:rPr>
            <w:rStyle w:val="Hyperlink"/>
          </w:rPr>
          <w:t>Assistant Secretary of Defense for Sustainment Memorandum:  "Policy on Energy Savings Performance Contracts and Utility Energy Service Contracts", November 20, 2018.</w:t>
        </w:r>
      </w:hyperlink>
      <w:r w:rsidRPr="000E668A">
        <w:t xml:space="preserve"> </w:t>
      </w:r>
    </w:p>
  </w:footnote>
  <w:footnote w:id="3">
    <w:p w14:paraId="1C12BE5A" w14:textId="77777777" w:rsidR="006353AA" w:rsidRDefault="006353AA" w:rsidP="006353AA">
      <w:pPr>
        <w:pStyle w:val="FootnoteText"/>
      </w:pPr>
      <w:r>
        <w:rPr>
          <w:rStyle w:val="FootnoteReference"/>
        </w:rPr>
        <w:footnoteRef/>
      </w:r>
      <w:r>
        <w:t xml:space="preserve"> </w:t>
      </w:r>
      <w:hyperlink r:id="rId2" w:history="1">
        <w:r w:rsidRPr="004E2590">
          <w:rPr>
            <w:rStyle w:val="Hyperlink"/>
          </w:rPr>
          <w:t>eProject Builder (ePB)</w:t>
        </w:r>
      </w:hyperlink>
      <w:r w:rsidRPr="0082685E">
        <w:t xml:space="preserve"> is a secure, web-based data management platform that allows customers and ESCOs to preserve, track and report information for their portfolio of energy projects.</w:t>
      </w:r>
      <w:r>
        <w:t xml:space="preserve"> </w:t>
      </w:r>
    </w:p>
  </w:footnote>
  <w:footnote w:id="4">
    <w:p w14:paraId="309182C2" w14:textId="77777777" w:rsidR="00BC52C4" w:rsidRDefault="00BC52C4" w:rsidP="00BC52C4">
      <w:pPr>
        <w:pStyle w:val="FootnoteText"/>
      </w:pPr>
      <w:r>
        <w:rPr>
          <w:rStyle w:val="FootnoteReference"/>
        </w:rPr>
        <w:footnoteRef/>
      </w:r>
      <w:r>
        <w:t xml:space="preserve"> The energy escalation rate calculator can be found at the whole building design guide website,</w:t>
      </w:r>
      <w:r w:rsidRPr="00A11740">
        <w:t xml:space="preserve"> https://www.wbdg.org/additional-resources/tools/energy-escalation-rate-calculator-eerc</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008A" w14:textId="565D119E" w:rsidR="009C7AEF" w:rsidRDefault="009C7AEF">
    <w:pPr>
      <w:pStyle w:val="Header"/>
    </w:pPr>
    <w:r>
      <w:t>UESC</w:t>
    </w:r>
    <w:r>
      <w:ptab w:relativeTo="margin" w:alignment="center" w:leader="none"/>
    </w:r>
    <w:r w:rsidR="00B07605">
      <w:t xml:space="preserve">WORKING </w:t>
    </w:r>
    <w:r w:rsidR="006D221F">
      <w:t xml:space="preserve">DRAFT - </w:t>
    </w:r>
    <w:r w:rsidR="00054E0A" w:rsidRPr="00054E0A">
      <w:t>Task Order</w:t>
    </w:r>
    <w:r w:rsidR="00B46803">
      <w:t xml:space="preserve"> </w:t>
    </w:r>
    <w:r>
      <w:ptab w:relativeTo="margin" w:alignment="right" w:leader="none"/>
    </w:r>
    <w:r>
      <w:t>Template</w:t>
    </w:r>
  </w:p>
</w:hdr>
</file>

<file path=word/intelligence2.xml><?xml version="1.0" encoding="utf-8"?>
<int2:intelligence xmlns:int2="http://schemas.microsoft.com/office/intelligence/2020/intelligence" xmlns:oel="http://schemas.microsoft.com/office/2019/extlst">
  <int2:observations>
    <int2:textHash int2:hashCode="Cbf7k8iEclZuJ7" int2:id="nZc6l5GG">
      <int2:state int2:value="Rejected" int2:type="LegacyProofing"/>
    </int2:textHash>
    <int2:bookmark int2:bookmarkName="_Int_9INsOIup" int2:invalidationBookmarkName="" int2:hashCode="FhxCN58vOqq4SL" int2:id="5GKU86hS">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0BE8"/>
    <w:multiLevelType w:val="hybridMultilevel"/>
    <w:tmpl w:val="B336B170"/>
    <w:lvl w:ilvl="0" w:tplc="99EC6F8E">
      <w:start w:val="1"/>
      <w:numFmt w:val="lowerRoman"/>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6FD556C"/>
    <w:multiLevelType w:val="hybridMultilevel"/>
    <w:tmpl w:val="B3AE8CBA"/>
    <w:lvl w:ilvl="0" w:tplc="60F4107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C7766"/>
    <w:multiLevelType w:val="hybridMultilevel"/>
    <w:tmpl w:val="AFA2639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24754"/>
    <w:multiLevelType w:val="hybridMultilevel"/>
    <w:tmpl w:val="C434A12A"/>
    <w:lvl w:ilvl="0" w:tplc="0409000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091D6C"/>
    <w:multiLevelType w:val="hybridMultilevel"/>
    <w:tmpl w:val="E10E6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94BA6"/>
    <w:multiLevelType w:val="hybridMultilevel"/>
    <w:tmpl w:val="C9984B48"/>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F7E65C"/>
    <w:multiLevelType w:val="hybridMultilevel"/>
    <w:tmpl w:val="FFFFFFFF"/>
    <w:lvl w:ilvl="0" w:tplc="DDB63DC2">
      <w:start w:val="1"/>
      <w:numFmt w:val="decimal"/>
      <w:lvlText w:val="%1."/>
      <w:lvlJc w:val="left"/>
      <w:pPr>
        <w:ind w:left="720" w:hanging="360"/>
      </w:pPr>
    </w:lvl>
    <w:lvl w:ilvl="1" w:tplc="8F760C7A">
      <w:start w:val="1"/>
      <w:numFmt w:val="lowerLetter"/>
      <w:lvlText w:val="%2."/>
      <w:lvlJc w:val="left"/>
      <w:pPr>
        <w:ind w:left="1440" w:hanging="360"/>
      </w:pPr>
    </w:lvl>
    <w:lvl w:ilvl="2" w:tplc="00BEF8DC">
      <w:start w:val="1"/>
      <w:numFmt w:val="lowerRoman"/>
      <w:lvlText w:val="%3."/>
      <w:lvlJc w:val="right"/>
      <w:pPr>
        <w:ind w:left="2160" w:hanging="180"/>
      </w:pPr>
    </w:lvl>
    <w:lvl w:ilvl="3" w:tplc="C8364B48">
      <w:start w:val="1"/>
      <w:numFmt w:val="decimal"/>
      <w:lvlText w:val="%4."/>
      <w:lvlJc w:val="left"/>
      <w:pPr>
        <w:ind w:left="2880" w:hanging="360"/>
      </w:pPr>
    </w:lvl>
    <w:lvl w:ilvl="4" w:tplc="9FCE3EC0">
      <w:start w:val="1"/>
      <w:numFmt w:val="lowerLetter"/>
      <w:lvlText w:val="%5."/>
      <w:lvlJc w:val="left"/>
      <w:pPr>
        <w:ind w:left="3600" w:hanging="360"/>
      </w:pPr>
    </w:lvl>
    <w:lvl w:ilvl="5" w:tplc="D44E5694">
      <w:start w:val="1"/>
      <w:numFmt w:val="lowerRoman"/>
      <w:lvlText w:val="%6."/>
      <w:lvlJc w:val="right"/>
      <w:pPr>
        <w:ind w:left="4320" w:hanging="180"/>
      </w:pPr>
    </w:lvl>
    <w:lvl w:ilvl="6" w:tplc="C09818F4">
      <w:start w:val="1"/>
      <w:numFmt w:val="decimal"/>
      <w:lvlText w:val="%7."/>
      <w:lvlJc w:val="left"/>
      <w:pPr>
        <w:ind w:left="5040" w:hanging="360"/>
      </w:pPr>
    </w:lvl>
    <w:lvl w:ilvl="7" w:tplc="98963BA0">
      <w:start w:val="1"/>
      <w:numFmt w:val="lowerLetter"/>
      <w:lvlText w:val="%8."/>
      <w:lvlJc w:val="left"/>
      <w:pPr>
        <w:ind w:left="5760" w:hanging="360"/>
      </w:pPr>
    </w:lvl>
    <w:lvl w:ilvl="8" w:tplc="EE0CC238">
      <w:start w:val="1"/>
      <w:numFmt w:val="lowerRoman"/>
      <w:lvlText w:val="%9."/>
      <w:lvlJc w:val="right"/>
      <w:pPr>
        <w:ind w:left="6480" w:hanging="180"/>
      </w:pPr>
    </w:lvl>
  </w:abstractNum>
  <w:abstractNum w:abstractNumId="7" w15:restartNumberingAfterBreak="0">
    <w:nsid w:val="23C33AD6"/>
    <w:multiLevelType w:val="hybridMultilevel"/>
    <w:tmpl w:val="023868A2"/>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645216"/>
    <w:multiLevelType w:val="hybridMultilevel"/>
    <w:tmpl w:val="C958E9C8"/>
    <w:lvl w:ilvl="0" w:tplc="FFFFFFFF">
      <w:start w:val="1"/>
      <w:numFmt w:val="lowerLetter"/>
      <w:lvlText w:val="(%1)"/>
      <w:lvlJc w:val="left"/>
      <w:pPr>
        <w:ind w:left="360" w:hanging="360"/>
      </w:pPr>
      <w:rPr>
        <w:rFonts w:hint="default"/>
        <w:color w:val="auto"/>
      </w:rPr>
    </w:lvl>
    <w:lvl w:ilvl="1" w:tplc="99EC6F8E">
      <w:start w:val="1"/>
      <w:numFmt w:val="lowerRoman"/>
      <w:lvlText w:val="%2."/>
      <w:lvlJc w:val="left"/>
      <w:pPr>
        <w:ind w:left="1080" w:hanging="360"/>
      </w:pPr>
      <w:rPr>
        <w:rFonts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8CF4BAA"/>
    <w:multiLevelType w:val="hybridMultilevel"/>
    <w:tmpl w:val="C9984B48"/>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B366D7"/>
    <w:multiLevelType w:val="hybridMultilevel"/>
    <w:tmpl w:val="C9984B48"/>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BC5793"/>
    <w:multiLevelType w:val="hybridMultilevel"/>
    <w:tmpl w:val="D904FE14"/>
    <w:lvl w:ilvl="0" w:tplc="04090011">
      <w:start w:val="1"/>
      <w:numFmt w:val="decimal"/>
      <w:lvlText w:val="%1)"/>
      <w:lvlJc w:val="left"/>
      <w:pPr>
        <w:ind w:left="72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2D4D306C"/>
    <w:multiLevelType w:val="hybridMultilevel"/>
    <w:tmpl w:val="52AC2B36"/>
    <w:lvl w:ilvl="0" w:tplc="6572306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424A43"/>
    <w:multiLevelType w:val="hybridMultilevel"/>
    <w:tmpl w:val="7DCEC918"/>
    <w:lvl w:ilvl="0" w:tplc="99EC6F8E">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127BAB"/>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5042378"/>
    <w:multiLevelType w:val="hybridMultilevel"/>
    <w:tmpl w:val="01C2DD72"/>
    <w:lvl w:ilvl="0" w:tplc="60F4107E">
      <w:start w:val="1"/>
      <w:numFmt w:val="lowerLetter"/>
      <w:lvlText w:val="(%1)"/>
      <w:lvlJc w:val="left"/>
      <w:pPr>
        <w:ind w:left="720" w:hanging="360"/>
      </w:pPr>
      <w:rPr>
        <w:rFonts w:hint="default"/>
        <w:color w:val="auto"/>
      </w:rPr>
    </w:lvl>
    <w:lvl w:ilvl="1" w:tplc="99EC6F8E">
      <w:start w:val="1"/>
      <w:numFmt w:val="lowerRoman"/>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70D4D8"/>
    <w:multiLevelType w:val="hybridMultilevel"/>
    <w:tmpl w:val="FFFFFFFF"/>
    <w:lvl w:ilvl="0" w:tplc="FFFFFFFF">
      <w:start w:val="1"/>
      <w:numFmt w:val="decimal"/>
      <w:lvlText w:val="%1."/>
      <w:lvlJc w:val="left"/>
      <w:pPr>
        <w:ind w:left="720" w:hanging="360"/>
      </w:pPr>
    </w:lvl>
    <w:lvl w:ilvl="1" w:tplc="1E38A020">
      <w:start w:val="1"/>
      <w:numFmt w:val="lowerLetter"/>
      <w:lvlText w:val="%2."/>
      <w:lvlJc w:val="left"/>
      <w:pPr>
        <w:ind w:left="1440" w:hanging="360"/>
      </w:pPr>
    </w:lvl>
    <w:lvl w:ilvl="2" w:tplc="6F22F4B8">
      <w:start w:val="1"/>
      <w:numFmt w:val="lowerRoman"/>
      <w:lvlText w:val="%3."/>
      <w:lvlJc w:val="right"/>
      <w:pPr>
        <w:ind w:left="2160" w:hanging="180"/>
      </w:pPr>
    </w:lvl>
    <w:lvl w:ilvl="3" w:tplc="F92E1052">
      <w:start w:val="1"/>
      <w:numFmt w:val="decimal"/>
      <w:lvlText w:val="%4."/>
      <w:lvlJc w:val="left"/>
      <w:pPr>
        <w:ind w:left="2880" w:hanging="360"/>
      </w:pPr>
    </w:lvl>
    <w:lvl w:ilvl="4" w:tplc="580C49AE">
      <w:start w:val="1"/>
      <w:numFmt w:val="lowerLetter"/>
      <w:lvlText w:val="%5."/>
      <w:lvlJc w:val="left"/>
      <w:pPr>
        <w:ind w:left="3600" w:hanging="360"/>
      </w:pPr>
    </w:lvl>
    <w:lvl w:ilvl="5" w:tplc="12B85B1E">
      <w:start w:val="1"/>
      <w:numFmt w:val="lowerRoman"/>
      <w:lvlText w:val="%6."/>
      <w:lvlJc w:val="right"/>
      <w:pPr>
        <w:ind w:left="4320" w:hanging="180"/>
      </w:pPr>
    </w:lvl>
    <w:lvl w:ilvl="6" w:tplc="DFECE122">
      <w:start w:val="1"/>
      <w:numFmt w:val="decimal"/>
      <w:lvlText w:val="%7."/>
      <w:lvlJc w:val="left"/>
      <w:pPr>
        <w:ind w:left="5040" w:hanging="360"/>
      </w:pPr>
    </w:lvl>
    <w:lvl w:ilvl="7" w:tplc="907C908C">
      <w:start w:val="1"/>
      <w:numFmt w:val="lowerLetter"/>
      <w:lvlText w:val="%8."/>
      <w:lvlJc w:val="left"/>
      <w:pPr>
        <w:ind w:left="5760" w:hanging="360"/>
      </w:pPr>
    </w:lvl>
    <w:lvl w:ilvl="8" w:tplc="B87E560E">
      <w:start w:val="1"/>
      <w:numFmt w:val="lowerRoman"/>
      <w:lvlText w:val="%9."/>
      <w:lvlJc w:val="right"/>
      <w:pPr>
        <w:ind w:left="6480" w:hanging="180"/>
      </w:pPr>
    </w:lvl>
  </w:abstractNum>
  <w:abstractNum w:abstractNumId="17" w15:restartNumberingAfterBreak="0">
    <w:nsid w:val="3DB17C7E"/>
    <w:multiLevelType w:val="hybridMultilevel"/>
    <w:tmpl w:val="C9984B48"/>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0231E2"/>
    <w:multiLevelType w:val="hybridMultilevel"/>
    <w:tmpl w:val="C9984B48"/>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3D206DF"/>
    <w:multiLevelType w:val="hybridMultilevel"/>
    <w:tmpl w:val="017AF3A4"/>
    <w:lvl w:ilvl="0" w:tplc="AD0A0808">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2B5B7B"/>
    <w:multiLevelType w:val="hybridMultilevel"/>
    <w:tmpl w:val="69D6D3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8501F5"/>
    <w:multiLevelType w:val="singleLevel"/>
    <w:tmpl w:val="04090011"/>
    <w:lvl w:ilvl="0">
      <w:start w:val="1"/>
      <w:numFmt w:val="decimal"/>
      <w:pStyle w:val="bullet2"/>
      <w:lvlText w:val="%1)"/>
      <w:lvlJc w:val="left"/>
      <w:pPr>
        <w:tabs>
          <w:tab w:val="num" w:pos="360"/>
        </w:tabs>
        <w:ind w:left="360" w:hanging="360"/>
      </w:pPr>
      <w:rPr>
        <w:rFonts w:hint="default"/>
      </w:rPr>
    </w:lvl>
  </w:abstractNum>
  <w:abstractNum w:abstractNumId="22" w15:restartNumberingAfterBreak="0">
    <w:nsid w:val="4B5A6FAC"/>
    <w:multiLevelType w:val="hybridMultilevel"/>
    <w:tmpl w:val="C9984B48"/>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790318"/>
    <w:multiLevelType w:val="hybridMultilevel"/>
    <w:tmpl w:val="DE3AE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4C1D0C"/>
    <w:multiLevelType w:val="hybridMultilevel"/>
    <w:tmpl w:val="023868A2"/>
    <w:lvl w:ilvl="0" w:tplc="99EC6F8E">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23413"/>
    <w:multiLevelType w:val="hybridMultilevel"/>
    <w:tmpl w:val="CB2851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E7035DF"/>
    <w:multiLevelType w:val="hybridMultilevel"/>
    <w:tmpl w:val="3B64E536"/>
    <w:lvl w:ilvl="0" w:tplc="FFFFFFFF">
      <w:start w:val="1"/>
      <w:numFmt w:val="lowerLetter"/>
      <w:lvlText w:val="(%1)"/>
      <w:lvlJc w:val="left"/>
      <w:pPr>
        <w:ind w:left="720" w:hanging="360"/>
      </w:pPr>
      <w:rPr>
        <w:rFonts w:hint="default"/>
        <w:color w:val="auto"/>
      </w:rPr>
    </w:lvl>
    <w:lvl w:ilvl="1" w:tplc="99EC6F8E">
      <w:start w:val="1"/>
      <w:numFmt w:val="lowerRoman"/>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E9D7FBF"/>
    <w:multiLevelType w:val="hybridMultilevel"/>
    <w:tmpl w:val="4D540250"/>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FDE1EBE"/>
    <w:multiLevelType w:val="hybridMultilevel"/>
    <w:tmpl w:val="32A67FF2"/>
    <w:lvl w:ilvl="0" w:tplc="04090011">
      <w:start w:val="1"/>
      <w:numFmt w:val="decimal"/>
      <w:lvlText w:val="%1)"/>
      <w:lvlJc w:val="left"/>
      <w:pPr>
        <w:ind w:left="1080" w:hanging="360"/>
      </w:pPr>
    </w:lvl>
    <w:lvl w:ilvl="1" w:tplc="04090011">
      <w:start w:val="1"/>
      <w:numFmt w:val="decimal"/>
      <w:lvlText w:val="%2)"/>
      <w:lvlJc w:val="left"/>
      <w:pPr>
        <w:ind w:left="1080" w:hanging="360"/>
      </w:pPr>
    </w:lvl>
    <w:lvl w:ilvl="2" w:tplc="0409001B">
      <w:start w:val="1"/>
      <w:numFmt w:val="lowerRoman"/>
      <w:lvlText w:val="%3."/>
      <w:lvlJc w:val="right"/>
      <w:pPr>
        <w:ind w:left="1800" w:hanging="180"/>
      </w:pPr>
    </w:lvl>
    <w:lvl w:ilvl="3" w:tplc="04090015">
      <w:start w:val="1"/>
      <w:numFmt w:val="upp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748070A"/>
    <w:multiLevelType w:val="hybridMultilevel"/>
    <w:tmpl w:val="C9984B48"/>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9885965"/>
    <w:multiLevelType w:val="singleLevel"/>
    <w:tmpl w:val="D2849636"/>
    <w:lvl w:ilvl="0">
      <w:start w:val="1"/>
      <w:numFmt w:val="bullet"/>
      <w:pStyle w:val="bullet"/>
      <w:lvlText w:val=""/>
      <w:lvlJc w:val="left"/>
      <w:pPr>
        <w:tabs>
          <w:tab w:val="num" w:pos="360"/>
        </w:tabs>
        <w:ind w:left="360" w:hanging="360"/>
      </w:pPr>
      <w:rPr>
        <w:rFonts w:ascii="Symbol" w:hAnsi="Symbol" w:hint="default"/>
      </w:rPr>
    </w:lvl>
  </w:abstractNum>
  <w:abstractNum w:abstractNumId="31" w15:restartNumberingAfterBreak="0">
    <w:nsid w:val="6C6C2FA8"/>
    <w:multiLevelType w:val="hybridMultilevel"/>
    <w:tmpl w:val="023868A2"/>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DCB4A06"/>
    <w:multiLevelType w:val="hybridMultilevel"/>
    <w:tmpl w:val="C9984B48"/>
    <w:lvl w:ilvl="0" w:tplc="2084EC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313047"/>
    <w:multiLevelType w:val="hybridMultilevel"/>
    <w:tmpl w:val="93384CB6"/>
    <w:lvl w:ilvl="0" w:tplc="FFFFFFFF">
      <w:start w:val="1"/>
      <w:numFmt w:val="lowerLetter"/>
      <w:lvlText w:val="(%1)"/>
      <w:lvlJc w:val="left"/>
      <w:pPr>
        <w:ind w:left="720" w:hanging="360"/>
      </w:pPr>
      <w:rPr>
        <w:rFonts w:hint="default"/>
        <w:color w:val="auto"/>
      </w:rPr>
    </w:lvl>
    <w:lvl w:ilvl="1" w:tplc="99EC6F8E">
      <w:start w:val="1"/>
      <w:numFmt w:val="lowerRoman"/>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5ED554F"/>
    <w:multiLevelType w:val="hybridMultilevel"/>
    <w:tmpl w:val="9C4C7BBA"/>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9CE13CF"/>
    <w:multiLevelType w:val="hybridMultilevel"/>
    <w:tmpl w:val="C9984B48"/>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CCD1046"/>
    <w:multiLevelType w:val="hybridMultilevel"/>
    <w:tmpl w:val="9BA8EEA8"/>
    <w:lvl w:ilvl="0" w:tplc="0409000F">
      <w:start w:val="1"/>
      <w:numFmt w:val="decimal"/>
      <w:lvlText w:val="%1."/>
      <w:lvlJc w:val="left"/>
      <w:pPr>
        <w:ind w:left="720" w:hanging="360"/>
      </w:pPr>
      <w:rPr>
        <w:rFonts w:hint="default"/>
        <w:color w:val="auto"/>
      </w:rPr>
    </w:lvl>
    <w:lvl w:ilvl="1" w:tplc="FFFFFFFF">
      <w:start w:val="1"/>
      <w:numFmt w:val="lowerRoman"/>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E6961FB"/>
    <w:multiLevelType w:val="hybridMultilevel"/>
    <w:tmpl w:val="C9984B48"/>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47774190">
    <w:abstractNumId w:val="6"/>
  </w:num>
  <w:num w:numId="2" w16cid:durableId="235674230">
    <w:abstractNumId w:val="16"/>
  </w:num>
  <w:num w:numId="3" w16cid:durableId="1495560228">
    <w:abstractNumId w:val="21"/>
  </w:num>
  <w:num w:numId="4" w16cid:durableId="190920559">
    <w:abstractNumId w:val="30"/>
  </w:num>
  <w:num w:numId="5" w16cid:durableId="1549301574">
    <w:abstractNumId w:val="1"/>
  </w:num>
  <w:num w:numId="6" w16cid:durableId="2105883670">
    <w:abstractNumId w:val="15"/>
  </w:num>
  <w:num w:numId="7" w16cid:durableId="1765568655">
    <w:abstractNumId w:val="8"/>
  </w:num>
  <w:num w:numId="8" w16cid:durableId="1432237100">
    <w:abstractNumId w:val="33"/>
  </w:num>
  <w:num w:numId="9" w16cid:durableId="1502620201">
    <w:abstractNumId w:val="26"/>
  </w:num>
  <w:num w:numId="10" w16cid:durableId="2130856692">
    <w:abstractNumId w:val="12"/>
  </w:num>
  <w:num w:numId="11" w16cid:durableId="856580484">
    <w:abstractNumId w:val="25"/>
  </w:num>
  <w:num w:numId="12" w16cid:durableId="809245290">
    <w:abstractNumId w:val="2"/>
  </w:num>
  <w:num w:numId="13" w16cid:durableId="2024242664">
    <w:abstractNumId w:val="32"/>
  </w:num>
  <w:num w:numId="14" w16cid:durableId="1364287826">
    <w:abstractNumId w:val="20"/>
  </w:num>
  <w:num w:numId="15" w16cid:durableId="1136946588">
    <w:abstractNumId w:val="19"/>
  </w:num>
  <w:num w:numId="16" w16cid:durableId="1829518660">
    <w:abstractNumId w:val="0"/>
  </w:num>
  <w:num w:numId="17" w16cid:durableId="1273509832">
    <w:abstractNumId w:val="11"/>
  </w:num>
  <w:num w:numId="18" w16cid:durableId="1483740727">
    <w:abstractNumId w:val="28"/>
  </w:num>
  <w:num w:numId="19" w16cid:durableId="693700621">
    <w:abstractNumId w:val="4"/>
  </w:num>
  <w:num w:numId="20" w16cid:durableId="911623454">
    <w:abstractNumId w:val="17"/>
  </w:num>
  <w:num w:numId="21" w16cid:durableId="7098017">
    <w:abstractNumId w:val="34"/>
  </w:num>
  <w:num w:numId="22" w16cid:durableId="1908104286">
    <w:abstractNumId w:val="18"/>
  </w:num>
  <w:num w:numId="23" w16cid:durableId="671032348">
    <w:abstractNumId w:val="37"/>
  </w:num>
  <w:num w:numId="24" w16cid:durableId="999429270">
    <w:abstractNumId w:val="29"/>
  </w:num>
  <w:num w:numId="25" w16cid:durableId="302079441">
    <w:abstractNumId w:val="10"/>
  </w:num>
  <w:num w:numId="26" w16cid:durableId="1557619837">
    <w:abstractNumId w:val="22"/>
  </w:num>
  <w:num w:numId="27" w16cid:durableId="1676690511">
    <w:abstractNumId w:val="5"/>
  </w:num>
  <w:num w:numId="28" w16cid:durableId="461340006">
    <w:abstractNumId w:val="3"/>
  </w:num>
  <w:num w:numId="29" w16cid:durableId="1982884787">
    <w:abstractNumId w:val="36"/>
  </w:num>
  <w:num w:numId="30" w16cid:durableId="2091852984">
    <w:abstractNumId w:val="9"/>
  </w:num>
  <w:num w:numId="31" w16cid:durableId="665012486">
    <w:abstractNumId w:val="27"/>
  </w:num>
  <w:num w:numId="32" w16cid:durableId="120150204">
    <w:abstractNumId w:val="23"/>
  </w:num>
  <w:num w:numId="33" w16cid:durableId="372770130">
    <w:abstractNumId w:val="35"/>
  </w:num>
  <w:num w:numId="34" w16cid:durableId="1243177271">
    <w:abstractNumId w:val="24"/>
  </w:num>
  <w:num w:numId="35" w16cid:durableId="1439181323">
    <w:abstractNumId w:val="13"/>
  </w:num>
  <w:num w:numId="36" w16cid:durableId="2051224463">
    <w:abstractNumId w:val="31"/>
  </w:num>
  <w:num w:numId="37" w16cid:durableId="1527980932">
    <w:abstractNumId w:val="7"/>
  </w:num>
  <w:num w:numId="38" w16cid:durableId="598829152">
    <w:abstractNumId w:val="1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0DD"/>
    <w:rsid w:val="00000005"/>
    <w:rsid w:val="00000226"/>
    <w:rsid w:val="00000B80"/>
    <w:rsid w:val="000013C5"/>
    <w:rsid w:val="00002323"/>
    <w:rsid w:val="00002894"/>
    <w:rsid w:val="0000368E"/>
    <w:rsid w:val="000036CE"/>
    <w:rsid w:val="0000399E"/>
    <w:rsid w:val="00004394"/>
    <w:rsid w:val="00004E98"/>
    <w:rsid w:val="00004F58"/>
    <w:rsid w:val="000053C0"/>
    <w:rsid w:val="000059B9"/>
    <w:rsid w:val="000063EA"/>
    <w:rsid w:val="00006947"/>
    <w:rsid w:val="00006A93"/>
    <w:rsid w:val="00007795"/>
    <w:rsid w:val="00007D8D"/>
    <w:rsid w:val="0001094D"/>
    <w:rsid w:val="000115E5"/>
    <w:rsid w:val="00011BC1"/>
    <w:rsid w:val="00012846"/>
    <w:rsid w:val="00012D07"/>
    <w:rsid w:val="00013244"/>
    <w:rsid w:val="000138C3"/>
    <w:rsid w:val="00013C22"/>
    <w:rsid w:val="000141EA"/>
    <w:rsid w:val="00014EC4"/>
    <w:rsid w:val="00015478"/>
    <w:rsid w:val="00015A8F"/>
    <w:rsid w:val="000160F3"/>
    <w:rsid w:val="000163E8"/>
    <w:rsid w:val="000167DB"/>
    <w:rsid w:val="00017662"/>
    <w:rsid w:val="0001780E"/>
    <w:rsid w:val="000202B8"/>
    <w:rsid w:val="00020B46"/>
    <w:rsid w:val="00021FF2"/>
    <w:rsid w:val="00022737"/>
    <w:rsid w:val="00024278"/>
    <w:rsid w:val="000245E9"/>
    <w:rsid w:val="00024EFA"/>
    <w:rsid w:val="00025468"/>
    <w:rsid w:val="000262C0"/>
    <w:rsid w:val="000265E7"/>
    <w:rsid w:val="00026FA0"/>
    <w:rsid w:val="00026FDB"/>
    <w:rsid w:val="0002706E"/>
    <w:rsid w:val="0002718D"/>
    <w:rsid w:val="00030202"/>
    <w:rsid w:val="00030C8E"/>
    <w:rsid w:val="00031318"/>
    <w:rsid w:val="00031647"/>
    <w:rsid w:val="000318AA"/>
    <w:rsid w:val="00031DFD"/>
    <w:rsid w:val="00032CF6"/>
    <w:rsid w:val="000332C2"/>
    <w:rsid w:val="000334A2"/>
    <w:rsid w:val="00033B54"/>
    <w:rsid w:val="00033F1D"/>
    <w:rsid w:val="00033FF7"/>
    <w:rsid w:val="00034247"/>
    <w:rsid w:val="0003457F"/>
    <w:rsid w:val="0003511C"/>
    <w:rsid w:val="0003524B"/>
    <w:rsid w:val="000357EA"/>
    <w:rsid w:val="00035905"/>
    <w:rsid w:val="000359B0"/>
    <w:rsid w:val="0003600B"/>
    <w:rsid w:val="00036485"/>
    <w:rsid w:val="00036511"/>
    <w:rsid w:val="0003689D"/>
    <w:rsid w:val="0003730A"/>
    <w:rsid w:val="00037BC8"/>
    <w:rsid w:val="00043D08"/>
    <w:rsid w:val="00044ED0"/>
    <w:rsid w:val="000458F3"/>
    <w:rsid w:val="000458F7"/>
    <w:rsid w:val="00046151"/>
    <w:rsid w:val="00046B0C"/>
    <w:rsid w:val="00046D67"/>
    <w:rsid w:val="000470F0"/>
    <w:rsid w:val="00047826"/>
    <w:rsid w:val="00047B85"/>
    <w:rsid w:val="00047E1E"/>
    <w:rsid w:val="00050603"/>
    <w:rsid w:val="00050C4C"/>
    <w:rsid w:val="00051134"/>
    <w:rsid w:val="00052449"/>
    <w:rsid w:val="00052CDB"/>
    <w:rsid w:val="00053491"/>
    <w:rsid w:val="00053CDC"/>
    <w:rsid w:val="00054E0A"/>
    <w:rsid w:val="000550DC"/>
    <w:rsid w:val="00055E67"/>
    <w:rsid w:val="00055F0D"/>
    <w:rsid w:val="000563D4"/>
    <w:rsid w:val="000564DC"/>
    <w:rsid w:val="00056556"/>
    <w:rsid w:val="00056652"/>
    <w:rsid w:val="00057C50"/>
    <w:rsid w:val="000600BF"/>
    <w:rsid w:val="00060234"/>
    <w:rsid w:val="000602F9"/>
    <w:rsid w:val="0006093D"/>
    <w:rsid w:val="00060E87"/>
    <w:rsid w:val="000614DD"/>
    <w:rsid w:val="000615CB"/>
    <w:rsid w:val="0006355B"/>
    <w:rsid w:val="00063900"/>
    <w:rsid w:val="00064BDB"/>
    <w:rsid w:val="00064ED0"/>
    <w:rsid w:val="000659B8"/>
    <w:rsid w:val="00066407"/>
    <w:rsid w:val="000666D6"/>
    <w:rsid w:val="0006687F"/>
    <w:rsid w:val="00066B54"/>
    <w:rsid w:val="0006714A"/>
    <w:rsid w:val="000675E5"/>
    <w:rsid w:val="0006774D"/>
    <w:rsid w:val="000704AC"/>
    <w:rsid w:val="00070A78"/>
    <w:rsid w:val="00070B85"/>
    <w:rsid w:val="0007108D"/>
    <w:rsid w:val="00071421"/>
    <w:rsid w:val="00071558"/>
    <w:rsid w:val="00071564"/>
    <w:rsid w:val="00071734"/>
    <w:rsid w:val="00071DD3"/>
    <w:rsid w:val="00071EA2"/>
    <w:rsid w:val="00072EBA"/>
    <w:rsid w:val="00072EEA"/>
    <w:rsid w:val="00073204"/>
    <w:rsid w:val="000735F8"/>
    <w:rsid w:val="000742D0"/>
    <w:rsid w:val="00074A3D"/>
    <w:rsid w:val="00076270"/>
    <w:rsid w:val="00076649"/>
    <w:rsid w:val="00076DED"/>
    <w:rsid w:val="00077AF0"/>
    <w:rsid w:val="00080387"/>
    <w:rsid w:val="000809DB"/>
    <w:rsid w:val="000809EB"/>
    <w:rsid w:val="00080C71"/>
    <w:rsid w:val="00081A6A"/>
    <w:rsid w:val="00083268"/>
    <w:rsid w:val="0008345E"/>
    <w:rsid w:val="00083C55"/>
    <w:rsid w:val="00084269"/>
    <w:rsid w:val="000845C8"/>
    <w:rsid w:val="00084A8D"/>
    <w:rsid w:val="00084D94"/>
    <w:rsid w:val="000850EF"/>
    <w:rsid w:val="00085247"/>
    <w:rsid w:val="0008584C"/>
    <w:rsid w:val="00085D04"/>
    <w:rsid w:val="0008637C"/>
    <w:rsid w:val="00086D1E"/>
    <w:rsid w:val="00086DB6"/>
    <w:rsid w:val="000872D9"/>
    <w:rsid w:val="00087F5A"/>
    <w:rsid w:val="0009063E"/>
    <w:rsid w:val="000906C2"/>
    <w:rsid w:val="000908C2"/>
    <w:rsid w:val="00090CBF"/>
    <w:rsid w:val="00090CE7"/>
    <w:rsid w:val="0009111F"/>
    <w:rsid w:val="00091890"/>
    <w:rsid w:val="00091ADF"/>
    <w:rsid w:val="00091AE4"/>
    <w:rsid w:val="000920B1"/>
    <w:rsid w:val="000929CF"/>
    <w:rsid w:val="00092A96"/>
    <w:rsid w:val="00093720"/>
    <w:rsid w:val="00093824"/>
    <w:rsid w:val="00094A0E"/>
    <w:rsid w:val="00095013"/>
    <w:rsid w:val="00095252"/>
    <w:rsid w:val="00095858"/>
    <w:rsid w:val="00095A6F"/>
    <w:rsid w:val="000961DC"/>
    <w:rsid w:val="000968D9"/>
    <w:rsid w:val="000970C5"/>
    <w:rsid w:val="000A1590"/>
    <w:rsid w:val="000A18C7"/>
    <w:rsid w:val="000A1CDC"/>
    <w:rsid w:val="000A22A3"/>
    <w:rsid w:val="000A2B06"/>
    <w:rsid w:val="000A3605"/>
    <w:rsid w:val="000A4C68"/>
    <w:rsid w:val="000A591F"/>
    <w:rsid w:val="000A64B2"/>
    <w:rsid w:val="000A6622"/>
    <w:rsid w:val="000A752A"/>
    <w:rsid w:val="000A7C9E"/>
    <w:rsid w:val="000A7EE2"/>
    <w:rsid w:val="000B03A0"/>
    <w:rsid w:val="000B08D2"/>
    <w:rsid w:val="000B0F07"/>
    <w:rsid w:val="000B1865"/>
    <w:rsid w:val="000B1DDC"/>
    <w:rsid w:val="000B3ABF"/>
    <w:rsid w:val="000B3E5F"/>
    <w:rsid w:val="000B4179"/>
    <w:rsid w:val="000B448D"/>
    <w:rsid w:val="000B496D"/>
    <w:rsid w:val="000B5AE5"/>
    <w:rsid w:val="000B5D2B"/>
    <w:rsid w:val="000B6A7E"/>
    <w:rsid w:val="000B6B81"/>
    <w:rsid w:val="000B707E"/>
    <w:rsid w:val="000B7263"/>
    <w:rsid w:val="000B75CD"/>
    <w:rsid w:val="000B7D64"/>
    <w:rsid w:val="000C00B6"/>
    <w:rsid w:val="000C1E2F"/>
    <w:rsid w:val="000C269C"/>
    <w:rsid w:val="000C2E50"/>
    <w:rsid w:val="000C2F9A"/>
    <w:rsid w:val="000C3966"/>
    <w:rsid w:val="000C4226"/>
    <w:rsid w:val="000C50D5"/>
    <w:rsid w:val="000C56D7"/>
    <w:rsid w:val="000C6410"/>
    <w:rsid w:val="000C6446"/>
    <w:rsid w:val="000C6892"/>
    <w:rsid w:val="000C69C9"/>
    <w:rsid w:val="000C7436"/>
    <w:rsid w:val="000C76B2"/>
    <w:rsid w:val="000C7CB7"/>
    <w:rsid w:val="000D06A9"/>
    <w:rsid w:val="000D0AA2"/>
    <w:rsid w:val="000D10CB"/>
    <w:rsid w:val="000D3955"/>
    <w:rsid w:val="000D3D34"/>
    <w:rsid w:val="000D3E49"/>
    <w:rsid w:val="000D4FA0"/>
    <w:rsid w:val="000D71F8"/>
    <w:rsid w:val="000D7C4A"/>
    <w:rsid w:val="000E03D1"/>
    <w:rsid w:val="000E090E"/>
    <w:rsid w:val="000E1313"/>
    <w:rsid w:val="000E15B7"/>
    <w:rsid w:val="000E16EE"/>
    <w:rsid w:val="000E2789"/>
    <w:rsid w:val="000E2CEE"/>
    <w:rsid w:val="000E365C"/>
    <w:rsid w:val="000E4943"/>
    <w:rsid w:val="000E57E2"/>
    <w:rsid w:val="000E5F55"/>
    <w:rsid w:val="000E651B"/>
    <w:rsid w:val="000E6536"/>
    <w:rsid w:val="000E66D9"/>
    <w:rsid w:val="000E6AC3"/>
    <w:rsid w:val="000E711B"/>
    <w:rsid w:val="000E7226"/>
    <w:rsid w:val="000E79E6"/>
    <w:rsid w:val="000E7E82"/>
    <w:rsid w:val="000E7F55"/>
    <w:rsid w:val="000F1C45"/>
    <w:rsid w:val="000F20B7"/>
    <w:rsid w:val="000F241B"/>
    <w:rsid w:val="000F2846"/>
    <w:rsid w:val="000F2B2D"/>
    <w:rsid w:val="000F2D2A"/>
    <w:rsid w:val="000F3000"/>
    <w:rsid w:val="000F31D0"/>
    <w:rsid w:val="000F3740"/>
    <w:rsid w:val="000F3B4E"/>
    <w:rsid w:val="000F461A"/>
    <w:rsid w:val="000F4757"/>
    <w:rsid w:val="000F495A"/>
    <w:rsid w:val="000F542E"/>
    <w:rsid w:val="000F5449"/>
    <w:rsid w:val="000F5B1A"/>
    <w:rsid w:val="000F5F93"/>
    <w:rsid w:val="000F6314"/>
    <w:rsid w:val="000F6F52"/>
    <w:rsid w:val="000F6FEA"/>
    <w:rsid w:val="000F786F"/>
    <w:rsid w:val="000F7AB9"/>
    <w:rsid w:val="00100476"/>
    <w:rsid w:val="00101588"/>
    <w:rsid w:val="00102351"/>
    <w:rsid w:val="00102BA9"/>
    <w:rsid w:val="00102FB5"/>
    <w:rsid w:val="001042AA"/>
    <w:rsid w:val="001047AB"/>
    <w:rsid w:val="0010544B"/>
    <w:rsid w:val="00105AD9"/>
    <w:rsid w:val="00107A7B"/>
    <w:rsid w:val="00111B6A"/>
    <w:rsid w:val="00112164"/>
    <w:rsid w:val="0011218F"/>
    <w:rsid w:val="001122C5"/>
    <w:rsid w:val="00112386"/>
    <w:rsid w:val="001124E0"/>
    <w:rsid w:val="001129E3"/>
    <w:rsid w:val="00112D99"/>
    <w:rsid w:val="00113088"/>
    <w:rsid w:val="00113198"/>
    <w:rsid w:val="00113BDA"/>
    <w:rsid w:val="00113C70"/>
    <w:rsid w:val="00113CE6"/>
    <w:rsid w:val="0011438F"/>
    <w:rsid w:val="0011569C"/>
    <w:rsid w:val="001157DA"/>
    <w:rsid w:val="00115A89"/>
    <w:rsid w:val="001176F2"/>
    <w:rsid w:val="00117930"/>
    <w:rsid w:val="00117B0D"/>
    <w:rsid w:val="00117EB1"/>
    <w:rsid w:val="00120057"/>
    <w:rsid w:val="0012039F"/>
    <w:rsid w:val="001208F6"/>
    <w:rsid w:val="00122397"/>
    <w:rsid w:val="00122672"/>
    <w:rsid w:val="00122D26"/>
    <w:rsid w:val="0012307D"/>
    <w:rsid w:val="001237F9"/>
    <w:rsid w:val="00124C54"/>
    <w:rsid w:val="00125208"/>
    <w:rsid w:val="001268A9"/>
    <w:rsid w:val="00127189"/>
    <w:rsid w:val="001271DD"/>
    <w:rsid w:val="001274D1"/>
    <w:rsid w:val="00127990"/>
    <w:rsid w:val="00127A7B"/>
    <w:rsid w:val="00130701"/>
    <w:rsid w:val="00130CAA"/>
    <w:rsid w:val="00130D21"/>
    <w:rsid w:val="0013130E"/>
    <w:rsid w:val="00131344"/>
    <w:rsid w:val="00131C28"/>
    <w:rsid w:val="001320F3"/>
    <w:rsid w:val="0013278A"/>
    <w:rsid w:val="00132BBF"/>
    <w:rsid w:val="00133095"/>
    <w:rsid w:val="001332C7"/>
    <w:rsid w:val="00134189"/>
    <w:rsid w:val="00134B59"/>
    <w:rsid w:val="00135913"/>
    <w:rsid w:val="00136698"/>
    <w:rsid w:val="001366D5"/>
    <w:rsid w:val="00136D69"/>
    <w:rsid w:val="001375E5"/>
    <w:rsid w:val="00137B41"/>
    <w:rsid w:val="00137F89"/>
    <w:rsid w:val="00140114"/>
    <w:rsid w:val="001408E7"/>
    <w:rsid w:val="00140920"/>
    <w:rsid w:val="00140BAF"/>
    <w:rsid w:val="00140C27"/>
    <w:rsid w:val="00140D97"/>
    <w:rsid w:val="00140DC8"/>
    <w:rsid w:val="00140E92"/>
    <w:rsid w:val="001411DE"/>
    <w:rsid w:val="00141204"/>
    <w:rsid w:val="00142089"/>
    <w:rsid w:val="00142CD4"/>
    <w:rsid w:val="001431CE"/>
    <w:rsid w:val="00143245"/>
    <w:rsid w:val="00143A20"/>
    <w:rsid w:val="00143C6A"/>
    <w:rsid w:val="001446C2"/>
    <w:rsid w:val="00145220"/>
    <w:rsid w:val="00145B03"/>
    <w:rsid w:val="00145BDF"/>
    <w:rsid w:val="00146525"/>
    <w:rsid w:val="0014659D"/>
    <w:rsid w:val="00146A7F"/>
    <w:rsid w:val="00146BC0"/>
    <w:rsid w:val="00146DD8"/>
    <w:rsid w:val="0014C487"/>
    <w:rsid w:val="001507B0"/>
    <w:rsid w:val="001508FD"/>
    <w:rsid w:val="00150A1A"/>
    <w:rsid w:val="001515CB"/>
    <w:rsid w:val="001521B8"/>
    <w:rsid w:val="001523A6"/>
    <w:rsid w:val="001527B1"/>
    <w:rsid w:val="00152D33"/>
    <w:rsid w:val="001534D7"/>
    <w:rsid w:val="00154604"/>
    <w:rsid w:val="00155262"/>
    <w:rsid w:val="0015569D"/>
    <w:rsid w:val="00155C78"/>
    <w:rsid w:val="00155CD1"/>
    <w:rsid w:val="001564B2"/>
    <w:rsid w:val="001567C6"/>
    <w:rsid w:val="00156B61"/>
    <w:rsid w:val="00156E33"/>
    <w:rsid w:val="00156F6B"/>
    <w:rsid w:val="0016091D"/>
    <w:rsid w:val="0016103D"/>
    <w:rsid w:val="0016132D"/>
    <w:rsid w:val="0016220A"/>
    <w:rsid w:val="0016382E"/>
    <w:rsid w:val="001638EA"/>
    <w:rsid w:val="00163AE9"/>
    <w:rsid w:val="00163BDB"/>
    <w:rsid w:val="00164408"/>
    <w:rsid w:val="00164742"/>
    <w:rsid w:val="0016493E"/>
    <w:rsid w:val="00164CEF"/>
    <w:rsid w:val="00165321"/>
    <w:rsid w:val="001656EE"/>
    <w:rsid w:val="00165737"/>
    <w:rsid w:val="00167149"/>
    <w:rsid w:val="0017107B"/>
    <w:rsid w:val="00171C88"/>
    <w:rsid w:val="00172B58"/>
    <w:rsid w:val="00172F05"/>
    <w:rsid w:val="001738F9"/>
    <w:rsid w:val="00173CFA"/>
    <w:rsid w:val="001744ED"/>
    <w:rsid w:val="001745EE"/>
    <w:rsid w:val="00174657"/>
    <w:rsid w:val="0017482B"/>
    <w:rsid w:val="00174C19"/>
    <w:rsid w:val="00174E5D"/>
    <w:rsid w:val="001758DD"/>
    <w:rsid w:val="00175CF9"/>
    <w:rsid w:val="00176055"/>
    <w:rsid w:val="001760C2"/>
    <w:rsid w:val="001764D0"/>
    <w:rsid w:val="00176625"/>
    <w:rsid w:val="00176A61"/>
    <w:rsid w:val="00177F23"/>
    <w:rsid w:val="00177F83"/>
    <w:rsid w:val="001802B8"/>
    <w:rsid w:val="00180A56"/>
    <w:rsid w:val="00180A85"/>
    <w:rsid w:val="0018149F"/>
    <w:rsid w:val="00182654"/>
    <w:rsid w:val="00183338"/>
    <w:rsid w:val="001839EC"/>
    <w:rsid w:val="00183F5C"/>
    <w:rsid w:val="0018406B"/>
    <w:rsid w:val="00184889"/>
    <w:rsid w:val="00185486"/>
    <w:rsid w:val="00185918"/>
    <w:rsid w:val="001859BC"/>
    <w:rsid w:val="001866C4"/>
    <w:rsid w:val="00186B33"/>
    <w:rsid w:val="00186D15"/>
    <w:rsid w:val="00186F32"/>
    <w:rsid w:val="001875EE"/>
    <w:rsid w:val="00187B84"/>
    <w:rsid w:val="00187EA4"/>
    <w:rsid w:val="00190C26"/>
    <w:rsid w:val="001926B3"/>
    <w:rsid w:val="0019284C"/>
    <w:rsid w:val="00192892"/>
    <w:rsid w:val="00192C82"/>
    <w:rsid w:val="0019302A"/>
    <w:rsid w:val="00193053"/>
    <w:rsid w:val="001930B7"/>
    <w:rsid w:val="00193165"/>
    <w:rsid w:val="001947AA"/>
    <w:rsid w:val="001952BF"/>
    <w:rsid w:val="001958F9"/>
    <w:rsid w:val="001962F2"/>
    <w:rsid w:val="00196630"/>
    <w:rsid w:val="001978AD"/>
    <w:rsid w:val="001978D7"/>
    <w:rsid w:val="00197CC7"/>
    <w:rsid w:val="00197E93"/>
    <w:rsid w:val="00197FD2"/>
    <w:rsid w:val="001A050F"/>
    <w:rsid w:val="001A0DA7"/>
    <w:rsid w:val="001A19EE"/>
    <w:rsid w:val="001A270E"/>
    <w:rsid w:val="001A2AC8"/>
    <w:rsid w:val="001A3151"/>
    <w:rsid w:val="001A3E0C"/>
    <w:rsid w:val="001A4ACB"/>
    <w:rsid w:val="001A500C"/>
    <w:rsid w:val="001A5044"/>
    <w:rsid w:val="001A6371"/>
    <w:rsid w:val="001A6798"/>
    <w:rsid w:val="001A68D5"/>
    <w:rsid w:val="001A6A6E"/>
    <w:rsid w:val="001B1133"/>
    <w:rsid w:val="001B1C3E"/>
    <w:rsid w:val="001B1E63"/>
    <w:rsid w:val="001B1F7C"/>
    <w:rsid w:val="001B2A46"/>
    <w:rsid w:val="001B2A5B"/>
    <w:rsid w:val="001B2BA2"/>
    <w:rsid w:val="001B402B"/>
    <w:rsid w:val="001B4986"/>
    <w:rsid w:val="001B5403"/>
    <w:rsid w:val="001B5E85"/>
    <w:rsid w:val="001B609D"/>
    <w:rsid w:val="001B624B"/>
    <w:rsid w:val="001B67FA"/>
    <w:rsid w:val="001B69A3"/>
    <w:rsid w:val="001B7530"/>
    <w:rsid w:val="001B75B3"/>
    <w:rsid w:val="001C05EB"/>
    <w:rsid w:val="001C0AEA"/>
    <w:rsid w:val="001C1AA1"/>
    <w:rsid w:val="001C1AD0"/>
    <w:rsid w:val="001C1D2D"/>
    <w:rsid w:val="001C2664"/>
    <w:rsid w:val="001C272D"/>
    <w:rsid w:val="001C2FED"/>
    <w:rsid w:val="001C33DC"/>
    <w:rsid w:val="001C3B4F"/>
    <w:rsid w:val="001C3C05"/>
    <w:rsid w:val="001C4667"/>
    <w:rsid w:val="001C4F1E"/>
    <w:rsid w:val="001C6238"/>
    <w:rsid w:val="001C64ED"/>
    <w:rsid w:val="001C6DB5"/>
    <w:rsid w:val="001C7B20"/>
    <w:rsid w:val="001D008A"/>
    <w:rsid w:val="001D0520"/>
    <w:rsid w:val="001D13F3"/>
    <w:rsid w:val="001D15FC"/>
    <w:rsid w:val="001D164F"/>
    <w:rsid w:val="001D1BBC"/>
    <w:rsid w:val="001D1BE1"/>
    <w:rsid w:val="001D241C"/>
    <w:rsid w:val="001D2D2A"/>
    <w:rsid w:val="001D32AF"/>
    <w:rsid w:val="001D42D8"/>
    <w:rsid w:val="001D5099"/>
    <w:rsid w:val="001D5E8F"/>
    <w:rsid w:val="001D654A"/>
    <w:rsid w:val="001D6708"/>
    <w:rsid w:val="001D6FE0"/>
    <w:rsid w:val="001D700E"/>
    <w:rsid w:val="001D7320"/>
    <w:rsid w:val="001D7932"/>
    <w:rsid w:val="001E0A68"/>
    <w:rsid w:val="001E1367"/>
    <w:rsid w:val="001E17C9"/>
    <w:rsid w:val="001E20B0"/>
    <w:rsid w:val="001E28DB"/>
    <w:rsid w:val="001E2C9A"/>
    <w:rsid w:val="001E30A2"/>
    <w:rsid w:val="001E36BF"/>
    <w:rsid w:val="001E3CD9"/>
    <w:rsid w:val="001E3D7B"/>
    <w:rsid w:val="001E42CA"/>
    <w:rsid w:val="001E44EE"/>
    <w:rsid w:val="001E45B2"/>
    <w:rsid w:val="001E4BCF"/>
    <w:rsid w:val="001E4D70"/>
    <w:rsid w:val="001E4E29"/>
    <w:rsid w:val="001E5122"/>
    <w:rsid w:val="001E56DC"/>
    <w:rsid w:val="001E7DA2"/>
    <w:rsid w:val="001E7DD5"/>
    <w:rsid w:val="001F02CC"/>
    <w:rsid w:val="001F0AC9"/>
    <w:rsid w:val="001F1241"/>
    <w:rsid w:val="001F1C43"/>
    <w:rsid w:val="001F20FF"/>
    <w:rsid w:val="001F258A"/>
    <w:rsid w:val="001F3262"/>
    <w:rsid w:val="001F3317"/>
    <w:rsid w:val="001F369C"/>
    <w:rsid w:val="001F3B5D"/>
    <w:rsid w:val="001F3C11"/>
    <w:rsid w:val="001F4089"/>
    <w:rsid w:val="001F44E8"/>
    <w:rsid w:val="001F450F"/>
    <w:rsid w:val="001F4523"/>
    <w:rsid w:val="001F500E"/>
    <w:rsid w:val="001F5071"/>
    <w:rsid w:val="001F6791"/>
    <w:rsid w:val="001F6D2A"/>
    <w:rsid w:val="001F7354"/>
    <w:rsid w:val="001F79B0"/>
    <w:rsid w:val="00200BCA"/>
    <w:rsid w:val="00200E82"/>
    <w:rsid w:val="002014D8"/>
    <w:rsid w:val="00202010"/>
    <w:rsid w:val="00202F8B"/>
    <w:rsid w:val="00203788"/>
    <w:rsid w:val="002038C3"/>
    <w:rsid w:val="002044E5"/>
    <w:rsid w:val="00204BD4"/>
    <w:rsid w:val="00204E1F"/>
    <w:rsid w:val="00204EF2"/>
    <w:rsid w:val="00205923"/>
    <w:rsid w:val="00205ACD"/>
    <w:rsid w:val="00205B4F"/>
    <w:rsid w:val="00205C4F"/>
    <w:rsid w:val="00205CF6"/>
    <w:rsid w:val="00206F8B"/>
    <w:rsid w:val="0020707E"/>
    <w:rsid w:val="00207436"/>
    <w:rsid w:val="00210A2F"/>
    <w:rsid w:val="00211C49"/>
    <w:rsid w:val="00213B42"/>
    <w:rsid w:val="002143FE"/>
    <w:rsid w:val="002147FA"/>
    <w:rsid w:val="002149FF"/>
    <w:rsid w:val="00214A09"/>
    <w:rsid w:val="00214C8D"/>
    <w:rsid w:val="00214EC4"/>
    <w:rsid w:val="00215061"/>
    <w:rsid w:val="002157EC"/>
    <w:rsid w:val="002158EC"/>
    <w:rsid w:val="00215DC9"/>
    <w:rsid w:val="00216378"/>
    <w:rsid w:val="002171FA"/>
    <w:rsid w:val="0021723C"/>
    <w:rsid w:val="00217508"/>
    <w:rsid w:val="00217B46"/>
    <w:rsid w:val="00220BF3"/>
    <w:rsid w:val="00220ECC"/>
    <w:rsid w:val="002214D9"/>
    <w:rsid w:val="00221BD1"/>
    <w:rsid w:val="00222246"/>
    <w:rsid w:val="002239F7"/>
    <w:rsid w:val="002240AF"/>
    <w:rsid w:val="002243E8"/>
    <w:rsid w:val="002246B2"/>
    <w:rsid w:val="00224883"/>
    <w:rsid w:val="00224C25"/>
    <w:rsid w:val="00224FBD"/>
    <w:rsid w:val="002257BD"/>
    <w:rsid w:val="0022587E"/>
    <w:rsid w:val="0022622C"/>
    <w:rsid w:val="002269C4"/>
    <w:rsid w:val="00227370"/>
    <w:rsid w:val="002273A4"/>
    <w:rsid w:val="00227EBA"/>
    <w:rsid w:val="00230B79"/>
    <w:rsid w:val="00230D0D"/>
    <w:rsid w:val="00230D7C"/>
    <w:rsid w:val="00231A75"/>
    <w:rsid w:val="00231B16"/>
    <w:rsid w:val="00231FA3"/>
    <w:rsid w:val="002337C1"/>
    <w:rsid w:val="00233ED3"/>
    <w:rsid w:val="00233F0E"/>
    <w:rsid w:val="00234226"/>
    <w:rsid w:val="002344D8"/>
    <w:rsid w:val="00234686"/>
    <w:rsid w:val="00234994"/>
    <w:rsid w:val="00236AA3"/>
    <w:rsid w:val="00236DAF"/>
    <w:rsid w:val="00237386"/>
    <w:rsid w:val="00237BE7"/>
    <w:rsid w:val="002408ED"/>
    <w:rsid w:val="0024273C"/>
    <w:rsid w:val="00242F5A"/>
    <w:rsid w:val="00243157"/>
    <w:rsid w:val="00244337"/>
    <w:rsid w:val="0024465E"/>
    <w:rsid w:val="002447E8"/>
    <w:rsid w:val="00244ABF"/>
    <w:rsid w:val="00244D45"/>
    <w:rsid w:val="00244ED9"/>
    <w:rsid w:val="002468C8"/>
    <w:rsid w:val="00247059"/>
    <w:rsid w:val="00247168"/>
    <w:rsid w:val="002478D9"/>
    <w:rsid w:val="00247BB1"/>
    <w:rsid w:val="00247F5E"/>
    <w:rsid w:val="0025004F"/>
    <w:rsid w:val="0025185A"/>
    <w:rsid w:val="00252577"/>
    <w:rsid w:val="00252E68"/>
    <w:rsid w:val="002533E2"/>
    <w:rsid w:val="00253BF8"/>
    <w:rsid w:val="00253D87"/>
    <w:rsid w:val="002542E7"/>
    <w:rsid w:val="002556B4"/>
    <w:rsid w:val="00255C97"/>
    <w:rsid w:val="00256711"/>
    <w:rsid w:val="002569A1"/>
    <w:rsid w:val="00256A1E"/>
    <w:rsid w:val="00256BDE"/>
    <w:rsid w:val="002573A1"/>
    <w:rsid w:val="0025762A"/>
    <w:rsid w:val="00257683"/>
    <w:rsid w:val="002577D8"/>
    <w:rsid w:val="00257937"/>
    <w:rsid w:val="00257AAA"/>
    <w:rsid w:val="00257C4A"/>
    <w:rsid w:val="00257DF0"/>
    <w:rsid w:val="00257F7C"/>
    <w:rsid w:val="0026055B"/>
    <w:rsid w:val="00261D59"/>
    <w:rsid w:val="00261E8D"/>
    <w:rsid w:val="00262499"/>
    <w:rsid w:val="00262EF8"/>
    <w:rsid w:val="002632DB"/>
    <w:rsid w:val="0026364B"/>
    <w:rsid w:val="00264452"/>
    <w:rsid w:val="00264729"/>
    <w:rsid w:val="0026481F"/>
    <w:rsid w:val="00264B5D"/>
    <w:rsid w:val="00264C65"/>
    <w:rsid w:val="00264C78"/>
    <w:rsid w:val="0026518A"/>
    <w:rsid w:val="0026579B"/>
    <w:rsid w:val="0026586C"/>
    <w:rsid w:val="00265D27"/>
    <w:rsid w:val="00265F77"/>
    <w:rsid w:val="0026633D"/>
    <w:rsid w:val="00266711"/>
    <w:rsid w:val="00266B76"/>
    <w:rsid w:val="002676DE"/>
    <w:rsid w:val="002677E0"/>
    <w:rsid w:val="002728F1"/>
    <w:rsid w:val="00272E07"/>
    <w:rsid w:val="002731CE"/>
    <w:rsid w:val="00273477"/>
    <w:rsid w:val="002736C1"/>
    <w:rsid w:val="002739FB"/>
    <w:rsid w:val="00273B63"/>
    <w:rsid w:val="00274BEF"/>
    <w:rsid w:val="00274DAF"/>
    <w:rsid w:val="00275AF3"/>
    <w:rsid w:val="00276647"/>
    <w:rsid w:val="002776D2"/>
    <w:rsid w:val="0027780F"/>
    <w:rsid w:val="002778C3"/>
    <w:rsid w:val="002804A5"/>
    <w:rsid w:val="00280508"/>
    <w:rsid w:val="00281238"/>
    <w:rsid w:val="0028205F"/>
    <w:rsid w:val="0028248A"/>
    <w:rsid w:val="00282824"/>
    <w:rsid w:val="0028335F"/>
    <w:rsid w:val="002836F5"/>
    <w:rsid w:val="00283AA7"/>
    <w:rsid w:val="00283CEC"/>
    <w:rsid w:val="0028417C"/>
    <w:rsid w:val="002844B6"/>
    <w:rsid w:val="00284597"/>
    <w:rsid w:val="0028550C"/>
    <w:rsid w:val="00285630"/>
    <w:rsid w:val="00285C99"/>
    <w:rsid w:val="00286622"/>
    <w:rsid w:val="00286ABE"/>
    <w:rsid w:val="00286D99"/>
    <w:rsid w:val="00287638"/>
    <w:rsid w:val="002879E6"/>
    <w:rsid w:val="00287D8D"/>
    <w:rsid w:val="00290134"/>
    <w:rsid w:val="00291086"/>
    <w:rsid w:val="00291803"/>
    <w:rsid w:val="00291BE5"/>
    <w:rsid w:val="00292584"/>
    <w:rsid w:val="002928C0"/>
    <w:rsid w:val="00292976"/>
    <w:rsid w:val="00292FEA"/>
    <w:rsid w:val="00293061"/>
    <w:rsid w:val="0029327D"/>
    <w:rsid w:val="002937BE"/>
    <w:rsid w:val="0029455A"/>
    <w:rsid w:val="0029515B"/>
    <w:rsid w:val="0029526A"/>
    <w:rsid w:val="002964BF"/>
    <w:rsid w:val="002965B6"/>
    <w:rsid w:val="00296673"/>
    <w:rsid w:val="00296981"/>
    <w:rsid w:val="00296E0A"/>
    <w:rsid w:val="002978EE"/>
    <w:rsid w:val="00297E21"/>
    <w:rsid w:val="002A0113"/>
    <w:rsid w:val="002A1B77"/>
    <w:rsid w:val="002A1C2B"/>
    <w:rsid w:val="002A2021"/>
    <w:rsid w:val="002A2D75"/>
    <w:rsid w:val="002A2DA3"/>
    <w:rsid w:val="002A377C"/>
    <w:rsid w:val="002A4087"/>
    <w:rsid w:val="002A4306"/>
    <w:rsid w:val="002A4EAE"/>
    <w:rsid w:val="002A5D0F"/>
    <w:rsid w:val="002A78F1"/>
    <w:rsid w:val="002A7B5C"/>
    <w:rsid w:val="002A7C5D"/>
    <w:rsid w:val="002A7DD6"/>
    <w:rsid w:val="002B006B"/>
    <w:rsid w:val="002B0FBA"/>
    <w:rsid w:val="002B12C2"/>
    <w:rsid w:val="002B1448"/>
    <w:rsid w:val="002B1A9A"/>
    <w:rsid w:val="002B2651"/>
    <w:rsid w:val="002B2E64"/>
    <w:rsid w:val="002B2E66"/>
    <w:rsid w:val="002B3C79"/>
    <w:rsid w:val="002B3CC4"/>
    <w:rsid w:val="002B3D97"/>
    <w:rsid w:val="002B422B"/>
    <w:rsid w:val="002B4924"/>
    <w:rsid w:val="002B4E07"/>
    <w:rsid w:val="002B578B"/>
    <w:rsid w:val="002B5947"/>
    <w:rsid w:val="002B5CB8"/>
    <w:rsid w:val="002B5FAC"/>
    <w:rsid w:val="002B679B"/>
    <w:rsid w:val="002B689C"/>
    <w:rsid w:val="002B6A13"/>
    <w:rsid w:val="002B6E31"/>
    <w:rsid w:val="002B6E96"/>
    <w:rsid w:val="002C0346"/>
    <w:rsid w:val="002C1C3A"/>
    <w:rsid w:val="002C2429"/>
    <w:rsid w:val="002C2891"/>
    <w:rsid w:val="002C2916"/>
    <w:rsid w:val="002C2EF7"/>
    <w:rsid w:val="002C337B"/>
    <w:rsid w:val="002C35ED"/>
    <w:rsid w:val="002C3989"/>
    <w:rsid w:val="002C41E0"/>
    <w:rsid w:val="002C43DA"/>
    <w:rsid w:val="002C4D32"/>
    <w:rsid w:val="002C52CC"/>
    <w:rsid w:val="002C52E3"/>
    <w:rsid w:val="002C5383"/>
    <w:rsid w:val="002C597A"/>
    <w:rsid w:val="002C5B0F"/>
    <w:rsid w:val="002C64AF"/>
    <w:rsid w:val="002C6FA7"/>
    <w:rsid w:val="002C717F"/>
    <w:rsid w:val="002D0386"/>
    <w:rsid w:val="002D1716"/>
    <w:rsid w:val="002D2ED7"/>
    <w:rsid w:val="002D31BA"/>
    <w:rsid w:val="002D41FB"/>
    <w:rsid w:val="002D436C"/>
    <w:rsid w:val="002D4A7D"/>
    <w:rsid w:val="002D6818"/>
    <w:rsid w:val="002D6AAE"/>
    <w:rsid w:val="002D78D0"/>
    <w:rsid w:val="002E0A72"/>
    <w:rsid w:val="002E1859"/>
    <w:rsid w:val="002E1CC2"/>
    <w:rsid w:val="002E1FCA"/>
    <w:rsid w:val="002E214E"/>
    <w:rsid w:val="002E2174"/>
    <w:rsid w:val="002E23CD"/>
    <w:rsid w:val="002E2609"/>
    <w:rsid w:val="002E26F7"/>
    <w:rsid w:val="002E2AEF"/>
    <w:rsid w:val="002E2C3A"/>
    <w:rsid w:val="002E2C60"/>
    <w:rsid w:val="002E2DF0"/>
    <w:rsid w:val="002E3302"/>
    <w:rsid w:val="002E3ABA"/>
    <w:rsid w:val="002E3D58"/>
    <w:rsid w:val="002E4A7B"/>
    <w:rsid w:val="002E4F56"/>
    <w:rsid w:val="002E500C"/>
    <w:rsid w:val="002E5A02"/>
    <w:rsid w:val="002E5E84"/>
    <w:rsid w:val="002E6350"/>
    <w:rsid w:val="002E63C3"/>
    <w:rsid w:val="002E6912"/>
    <w:rsid w:val="002E75D6"/>
    <w:rsid w:val="002E7AE4"/>
    <w:rsid w:val="002F0049"/>
    <w:rsid w:val="002F009E"/>
    <w:rsid w:val="002F0349"/>
    <w:rsid w:val="002F074E"/>
    <w:rsid w:val="002F0BA8"/>
    <w:rsid w:val="002F1904"/>
    <w:rsid w:val="002F2B5D"/>
    <w:rsid w:val="002F42C2"/>
    <w:rsid w:val="002F596D"/>
    <w:rsid w:val="002F5A09"/>
    <w:rsid w:val="002F64E8"/>
    <w:rsid w:val="002F69A3"/>
    <w:rsid w:val="002F69DA"/>
    <w:rsid w:val="002F6A1B"/>
    <w:rsid w:val="002F6B05"/>
    <w:rsid w:val="002F6F00"/>
    <w:rsid w:val="003000B6"/>
    <w:rsid w:val="003002BA"/>
    <w:rsid w:val="003007E7"/>
    <w:rsid w:val="00301187"/>
    <w:rsid w:val="00301193"/>
    <w:rsid w:val="0030164D"/>
    <w:rsid w:val="0030195D"/>
    <w:rsid w:val="00301AF4"/>
    <w:rsid w:val="00301D6A"/>
    <w:rsid w:val="003020E9"/>
    <w:rsid w:val="003023CA"/>
    <w:rsid w:val="003026EC"/>
    <w:rsid w:val="00302D61"/>
    <w:rsid w:val="00303958"/>
    <w:rsid w:val="003041A5"/>
    <w:rsid w:val="003041B5"/>
    <w:rsid w:val="00304BFB"/>
    <w:rsid w:val="00304CF7"/>
    <w:rsid w:val="00304EFA"/>
    <w:rsid w:val="00304F8F"/>
    <w:rsid w:val="00306DCB"/>
    <w:rsid w:val="00307505"/>
    <w:rsid w:val="00307B21"/>
    <w:rsid w:val="00307FE4"/>
    <w:rsid w:val="003100E1"/>
    <w:rsid w:val="0031057A"/>
    <w:rsid w:val="003112D7"/>
    <w:rsid w:val="00312234"/>
    <w:rsid w:val="00312495"/>
    <w:rsid w:val="0031282F"/>
    <w:rsid w:val="00312DFD"/>
    <w:rsid w:val="0031300D"/>
    <w:rsid w:val="0031377F"/>
    <w:rsid w:val="003140C7"/>
    <w:rsid w:val="00314289"/>
    <w:rsid w:val="003144AE"/>
    <w:rsid w:val="003147C4"/>
    <w:rsid w:val="00314A70"/>
    <w:rsid w:val="00314DF5"/>
    <w:rsid w:val="0031570F"/>
    <w:rsid w:val="0031632D"/>
    <w:rsid w:val="003164EC"/>
    <w:rsid w:val="00316AEF"/>
    <w:rsid w:val="00316E7C"/>
    <w:rsid w:val="00317264"/>
    <w:rsid w:val="00317A94"/>
    <w:rsid w:val="00317E3C"/>
    <w:rsid w:val="0032119F"/>
    <w:rsid w:val="003214B4"/>
    <w:rsid w:val="003221F4"/>
    <w:rsid w:val="003226C9"/>
    <w:rsid w:val="003226D9"/>
    <w:rsid w:val="00322750"/>
    <w:rsid w:val="003230AC"/>
    <w:rsid w:val="00323140"/>
    <w:rsid w:val="00323F55"/>
    <w:rsid w:val="00324647"/>
    <w:rsid w:val="00325369"/>
    <w:rsid w:val="00325668"/>
    <w:rsid w:val="00325E5E"/>
    <w:rsid w:val="00326941"/>
    <w:rsid w:val="00326F16"/>
    <w:rsid w:val="00326F26"/>
    <w:rsid w:val="00327041"/>
    <w:rsid w:val="00327B41"/>
    <w:rsid w:val="00327D7F"/>
    <w:rsid w:val="00327E45"/>
    <w:rsid w:val="003307AD"/>
    <w:rsid w:val="00330EC9"/>
    <w:rsid w:val="00331680"/>
    <w:rsid w:val="00331EDC"/>
    <w:rsid w:val="00332133"/>
    <w:rsid w:val="00332D5C"/>
    <w:rsid w:val="00334155"/>
    <w:rsid w:val="00334597"/>
    <w:rsid w:val="0033498B"/>
    <w:rsid w:val="00334CC9"/>
    <w:rsid w:val="00335093"/>
    <w:rsid w:val="0033565C"/>
    <w:rsid w:val="00335732"/>
    <w:rsid w:val="00335981"/>
    <w:rsid w:val="003361CA"/>
    <w:rsid w:val="00337433"/>
    <w:rsid w:val="00340121"/>
    <w:rsid w:val="003402D5"/>
    <w:rsid w:val="003405A4"/>
    <w:rsid w:val="00340EF2"/>
    <w:rsid w:val="00341083"/>
    <w:rsid w:val="003411E0"/>
    <w:rsid w:val="00341E67"/>
    <w:rsid w:val="003420E3"/>
    <w:rsid w:val="00342795"/>
    <w:rsid w:val="00343208"/>
    <w:rsid w:val="00343E2A"/>
    <w:rsid w:val="00344CD6"/>
    <w:rsid w:val="0034517A"/>
    <w:rsid w:val="00345702"/>
    <w:rsid w:val="0034615B"/>
    <w:rsid w:val="003467BA"/>
    <w:rsid w:val="00346915"/>
    <w:rsid w:val="00346953"/>
    <w:rsid w:val="00346A5A"/>
    <w:rsid w:val="003473D3"/>
    <w:rsid w:val="00347C70"/>
    <w:rsid w:val="00350347"/>
    <w:rsid w:val="00351B34"/>
    <w:rsid w:val="00353C99"/>
    <w:rsid w:val="003542FA"/>
    <w:rsid w:val="00354F12"/>
    <w:rsid w:val="0035578D"/>
    <w:rsid w:val="00355817"/>
    <w:rsid w:val="00355992"/>
    <w:rsid w:val="003563B7"/>
    <w:rsid w:val="00356BE1"/>
    <w:rsid w:val="00356DBA"/>
    <w:rsid w:val="003571E4"/>
    <w:rsid w:val="003572A3"/>
    <w:rsid w:val="0035768D"/>
    <w:rsid w:val="003577CC"/>
    <w:rsid w:val="00357DAB"/>
    <w:rsid w:val="00357EC7"/>
    <w:rsid w:val="00357F03"/>
    <w:rsid w:val="00360476"/>
    <w:rsid w:val="00361598"/>
    <w:rsid w:val="003624A6"/>
    <w:rsid w:val="00362535"/>
    <w:rsid w:val="0036373E"/>
    <w:rsid w:val="0036541C"/>
    <w:rsid w:val="00365CB0"/>
    <w:rsid w:val="0036678E"/>
    <w:rsid w:val="00366AFB"/>
    <w:rsid w:val="003670AA"/>
    <w:rsid w:val="003700BB"/>
    <w:rsid w:val="00370142"/>
    <w:rsid w:val="0037080A"/>
    <w:rsid w:val="00370BDB"/>
    <w:rsid w:val="0037227C"/>
    <w:rsid w:val="00372B1F"/>
    <w:rsid w:val="00372B60"/>
    <w:rsid w:val="00372B9E"/>
    <w:rsid w:val="00372E1D"/>
    <w:rsid w:val="0037364E"/>
    <w:rsid w:val="003745C2"/>
    <w:rsid w:val="003747D0"/>
    <w:rsid w:val="00374949"/>
    <w:rsid w:val="00374BAA"/>
    <w:rsid w:val="00376002"/>
    <w:rsid w:val="003764AA"/>
    <w:rsid w:val="003772D1"/>
    <w:rsid w:val="003773CF"/>
    <w:rsid w:val="00377B79"/>
    <w:rsid w:val="00377DEC"/>
    <w:rsid w:val="003801F3"/>
    <w:rsid w:val="0038042D"/>
    <w:rsid w:val="00380CD1"/>
    <w:rsid w:val="003813A4"/>
    <w:rsid w:val="003817A4"/>
    <w:rsid w:val="00381A1D"/>
    <w:rsid w:val="00383F81"/>
    <w:rsid w:val="00384CB4"/>
    <w:rsid w:val="00384D80"/>
    <w:rsid w:val="0038506C"/>
    <w:rsid w:val="0038555C"/>
    <w:rsid w:val="00385E8F"/>
    <w:rsid w:val="003860CF"/>
    <w:rsid w:val="00386258"/>
    <w:rsid w:val="00386E85"/>
    <w:rsid w:val="00387361"/>
    <w:rsid w:val="0038773E"/>
    <w:rsid w:val="00390045"/>
    <w:rsid w:val="0039034D"/>
    <w:rsid w:val="003906DA"/>
    <w:rsid w:val="0039150B"/>
    <w:rsid w:val="00391758"/>
    <w:rsid w:val="00391DF8"/>
    <w:rsid w:val="00391F3E"/>
    <w:rsid w:val="00392378"/>
    <w:rsid w:val="00392A01"/>
    <w:rsid w:val="00392F78"/>
    <w:rsid w:val="00393083"/>
    <w:rsid w:val="00393E0C"/>
    <w:rsid w:val="00393EA5"/>
    <w:rsid w:val="0039486F"/>
    <w:rsid w:val="00394CF6"/>
    <w:rsid w:val="003950ED"/>
    <w:rsid w:val="0039560B"/>
    <w:rsid w:val="00396C55"/>
    <w:rsid w:val="00396CDE"/>
    <w:rsid w:val="00396DB1"/>
    <w:rsid w:val="00397147"/>
    <w:rsid w:val="003A0D09"/>
    <w:rsid w:val="003A135F"/>
    <w:rsid w:val="003A1519"/>
    <w:rsid w:val="003A22C2"/>
    <w:rsid w:val="003A393E"/>
    <w:rsid w:val="003A3E75"/>
    <w:rsid w:val="003A44E4"/>
    <w:rsid w:val="003A4BDC"/>
    <w:rsid w:val="003A5366"/>
    <w:rsid w:val="003A6CFD"/>
    <w:rsid w:val="003B19CA"/>
    <w:rsid w:val="003B3569"/>
    <w:rsid w:val="003B3F1F"/>
    <w:rsid w:val="003B44ED"/>
    <w:rsid w:val="003B47AF"/>
    <w:rsid w:val="003B5E3E"/>
    <w:rsid w:val="003B5FCE"/>
    <w:rsid w:val="003B6BA2"/>
    <w:rsid w:val="003B6EF6"/>
    <w:rsid w:val="003C0714"/>
    <w:rsid w:val="003C1FCD"/>
    <w:rsid w:val="003C27D5"/>
    <w:rsid w:val="003C3BFB"/>
    <w:rsid w:val="003C48CF"/>
    <w:rsid w:val="003C4B52"/>
    <w:rsid w:val="003C4CED"/>
    <w:rsid w:val="003C5339"/>
    <w:rsid w:val="003C5857"/>
    <w:rsid w:val="003C5AA8"/>
    <w:rsid w:val="003C5B85"/>
    <w:rsid w:val="003C5CC1"/>
    <w:rsid w:val="003C5EC5"/>
    <w:rsid w:val="003C7E88"/>
    <w:rsid w:val="003D004B"/>
    <w:rsid w:val="003D0074"/>
    <w:rsid w:val="003D0A7C"/>
    <w:rsid w:val="003D0AE2"/>
    <w:rsid w:val="003D0AF5"/>
    <w:rsid w:val="003D0C4C"/>
    <w:rsid w:val="003D0E4E"/>
    <w:rsid w:val="003D2484"/>
    <w:rsid w:val="003D2851"/>
    <w:rsid w:val="003D29BF"/>
    <w:rsid w:val="003D2BC4"/>
    <w:rsid w:val="003D372E"/>
    <w:rsid w:val="003D3D64"/>
    <w:rsid w:val="003D3E2E"/>
    <w:rsid w:val="003D40D7"/>
    <w:rsid w:val="003D5322"/>
    <w:rsid w:val="003D53FA"/>
    <w:rsid w:val="003D6335"/>
    <w:rsid w:val="003D6627"/>
    <w:rsid w:val="003D6DAC"/>
    <w:rsid w:val="003D70A4"/>
    <w:rsid w:val="003D7B61"/>
    <w:rsid w:val="003D7F20"/>
    <w:rsid w:val="003E0795"/>
    <w:rsid w:val="003E1887"/>
    <w:rsid w:val="003E2B0C"/>
    <w:rsid w:val="003E2D0D"/>
    <w:rsid w:val="003E3163"/>
    <w:rsid w:val="003E32BF"/>
    <w:rsid w:val="003E3317"/>
    <w:rsid w:val="003E36CB"/>
    <w:rsid w:val="003E3C52"/>
    <w:rsid w:val="003E43BD"/>
    <w:rsid w:val="003E4946"/>
    <w:rsid w:val="003E5C82"/>
    <w:rsid w:val="003E5EC9"/>
    <w:rsid w:val="003E6397"/>
    <w:rsid w:val="003E63AC"/>
    <w:rsid w:val="003E6E8F"/>
    <w:rsid w:val="003E7072"/>
    <w:rsid w:val="003E7A61"/>
    <w:rsid w:val="003E7B7F"/>
    <w:rsid w:val="003E7BED"/>
    <w:rsid w:val="003E7C9D"/>
    <w:rsid w:val="003EB6BA"/>
    <w:rsid w:val="003F0CA0"/>
    <w:rsid w:val="003F0D67"/>
    <w:rsid w:val="003F1640"/>
    <w:rsid w:val="003F1695"/>
    <w:rsid w:val="003F17E1"/>
    <w:rsid w:val="003F295E"/>
    <w:rsid w:val="003F2E63"/>
    <w:rsid w:val="003F306F"/>
    <w:rsid w:val="003F324C"/>
    <w:rsid w:val="003F3A8E"/>
    <w:rsid w:val="003F3E58"/>
    <w:rsid w:val="003F41C4"/>
    <w:rsid w:val="003F53FD"/>
    <w:rsid w:val="003F57EF"/>
    <w:rsid w:val="003F58E2"/>
    <w:rsid w:val="003F591A"/>
    <w:rsid w:val="003F5CE0"/>
    <w:rsid w:val="003F791B"/>
    <w:rsid w:val="0040049C"/>
    <w:rsid w:val="004013F7"/>
    <w:rsid w:val="004014A2"/>
    <w:rsid w:val="004018F3"/>
    <w:rsid w:val="00401C05"/>
    <w:rsid w:val="00401F14"/>
    <w:rsid w:val="004021E9"/>
    <w:rsid w:val="00402384"/>
    <w:rsid w:val="00402636"/>
    <w:rsid w:val="00402CBC"/>
    <w:rsid w:val="004037DD"/>
    <w:rsid w:val="00403E8F"/>
    <w:rsid w:val="004042F3"/>
    <w:rsid w:val="0040466D"/>
    <w:rsid w:val="004047AB"/>
    <w:rsid w:val="00404BDE"/>
    <w:rsid w:val="00404CD6"/>
    <w:rsid w:val="00405394"/>
    <w:rsid w:val="00405A9A"/>
    <w:rsid w:val="00406047"/>
    <w:rsid w:val="004069EF"/>
    <w:rsid w:val="00407350"/>
    <w:rsid w:val="004078E2"/>
    <w:rsid w:val="00407B2D"/>
    <w:rsid w:val="00407DAD"/>
    <w:rsid w:val="004109CC"/>
    <w:rsid w:val="00410E65"/>
    <w:rsid w:val="00410FA8"/>
    <w:rsid w:val="004111BE"/>
    <w:rsid w:val="00412DD2"/>
    <w:rsid w:val="0041360E"/>
    <w:rsid w:val="0041379F"/>
    <w:rsid w:val="00413D94"/>
    <w:rsid w:val="00413DD2"/>
    <w:rsid w:val="00413E58"/>
    <w:rsid w:val="004142C4"/>
    <w:rsid w:val="00414671"/>
    <w:rsid w:val="00414ECE"/>
    <w:rsid w:val="0041553D"/>
    <w:rsid w:val="00415C5B"/>
    <w:rsid w:val="00415CFA"/>
    <w:rsid w:val="00415D7C"/>
    <w:rsid w:val="00415EDA"/>
    <w:rsid w:val="0041621A"/>
    <w:rsid w:val="00416BDF"/>
    <w:rsid w:val="00417319"/>
    <w:rsid w:val="004173AB"/>
    <w:rsid w:val="004174BA"/>
    <w:rsid w:val="004202CC"/>
    <w:rsid w:val="00420461"/>
    <w:rsid w:val="004207BB"/>
    <w:rsid w:val="00420F3B"/>
    <w:rsid w:val="00420F6B"/>
    <w:rsid w:val="0042196B"/>
    <w:rsid w:val="00421D04"/>
    <w:rsid w:val="00421D31"/>
    <w:rsid w:val="0042269C"/>
    <w:rsid w:val="00423A36"/>
    <w:rsid w:val="00423E8A"/>
    <w:rsid w:val="004241C3"/>
    <w:rsid w:val="00425058"/>
    <w:rsid w:val="00425513"/>
    <w:rsid w:val="004255EA"/>
    <w:rsid w:val="004259AE"/>
    <w:rsid w:val="0042655B"/>
    <w:rsid w:val="00426705"/>
    <w:rsid w:val="004270AA"/>
    <w:rsid w:val="0042749E"/>
    <w:rsid w:val="004307D5"/>
    <w:rsid w:val="00431764"/>
    <w:rsid w:val="0043191D"/>
    <w:rsid w:val="00431C26"/>
    <w:rsid w:val="00431C48"/>
    <w:rsid w:val="00431EC7"/>
    <w:rsid w:val="0043279D"/>
    <w:rsid w:val="00435DC5"/>
    <w:rsid w:val="00436191"/>
    <w:rsid w:val="004406C7"/>
    <w:rsid w:val="00442112"/>
    <w:rsid w:val="0044265C"/>
    <w:rsid w:val="004430C4"/>
    <w:rsid w:val="00444057"/>
    <w:rsid w:val="004447A4"/>
    <w:rsid w:val="004449C3"/>
    <w:rsid w:val="004452CE"/>
    <w:rsid w:val="00445310"/>
    <w:rsid w:val="004459A8"/>
    <w:rsid w:val="00445EC6"/>
    <w:rsid w:val="00446B9F"/>
    <w:rsid w:val="004470C0"/>
    <w:rsid w:val="00450176"/>
    <w:rsid w:val="0045137A"/>
    <w:rsid w:val="004513D2"/>
    <w:rsid w:val="00451736"/>
    <w:rsid w:val="004536C3"/>
    <w:rsid w:val="00453A13"/>
    <w:rsid w:val="0045447B"/>
    <w:rsid w:val="00455010"/>
    <w:rsid w:val="004559BE"/>
    <w:rsid w:val="00455D47"/>
    <w:rsid w:val="00456174"/>
    <w:rsid w:val="004564FB"/>
    <w:rsid w:val="0045656D"/>
    <w:rsid w:val="00456765"/>
    <w:rsid w:val="00457344"/>
    <w:rsid w:val="00460D74"/>
    <w:rsid w:val="004628D3"/>
    <w:rsid w:val="0046326F"/>
    <w:rsid w:val="004635E4"/>
    <w:rsid w:val="004638A2"/>
    <w:rsid w:val="00463A71"/>
    <w:rsid w:val="00463BA1"/>
    <w:rsid w:val="00463C98"/>
    <w:rsid w:val="00464424"/>
    <w:rsid w:val="004647A1"/>
    <w:rsid w:val="004666C9"/>
    <w:rsid w:val="004670E1"/>
    <w:rsid w:val="004676DF"/>
    <w:rsid w:val="00470850"/>
    <w:rsid w:val="00470F52"/>
    <w:rsid w:val="00471387"/>
    <w:rsid w:val="00471806"/>
    <w:rsid w:val="00473881"/>
    <w:rsid w:val="004743E5"/>
    <w:rsid w:val="0047523F"/>
    <w:rsid w:val="00475748"/>
    <w:rsid w:val="00475F42"/>
    <w:rsid w:val="00477339"/>
    <w:rsid w:val="004777E6"/>
    <w:rsid w:val="00480953"/>
    <w:rsid w:val="00480CF6"/>
    <w:rsid w:val="00480EB4"/>
    <w:rsid w:val="0048118F"/>
    <w:rsid w:val="00481242"/>
    <w:rsid w:val="00482457"/>
    <w:rsid w:val="004824B9"/>
    <w:rsid w:val="00482517"/>
    <w:rsid w:val="0048258A"/>
    <w:rsid w:val="00482E78"/>
    <w:rsid w:val="00482EC4"/>
    <w:rsid w:val="004836D2"/>
    <w:rsid w:val="00483703"/>
    <w:rsid w:val="0048574A"/>
    <w:rsid w:val="00485B62"/>
    <w:rsid w:val="00485C1F"/>
    <w:rsid w:val="00485F79"/>
    <w:rsid w:val="004863F4"/>
    <w:rsid w:val="00486C1E"/>
    <w:rsid w:val="00486E60"/>
    <w:rsid w:val="00487F1D"/>
    <w:rsid w:val="004902DA"/>
    <w:rsid w:val="00490555"/>
    <w:rsid w:val="004905D8"/>
    <w:rsid w:val="00490B32"/>
    <w:rsid w:val="00491774"/>
    <w:rsid w:val="0049185F"/>
    <w:rsid w:val="00491E77"/>
    <w:rsid w:val="00493642"/>
    <w:rsid w:val="004936A5"/>
    <w:rsid w:val="00493738"/>
    <w:rsid w:val="00493948"/>
    <w:rsid w:val="00493A14"/>
    <w:rsid w:val="00493DFE"/>
    <w:rsid w:val="004944B0"/>
    <w:rsid w:val="00494CC7"/>
    <w:rsid w:val="0049519A"/>
    <w:rsid w:val="00495621"/>
    <w:rsid w:val="00496272"/>
    <w:rsid w:val="004965C2"/>
    <w:rsid w:val="004968D7"/>
    <w:rsid w:val="004972E3"/>
    <w:rsid w:val="004A0444"/>
    <w:rsid w:val="004A064A"/>
    <w:rsid w:val="004A0A0E"/>
    <w:rsid w:val="004A257E"/>
    <w:rsid w:val="004A266B"/>
    <w:rsid w:val="004A2D23"/>
    <w:rsid w:val="004A3548"/>
    <w:rsid w:val="004A4B6E"/>
    <w:rsid w:val="004A4C2E"/>
    <w:rsid w:val="004A4C33"/>
    <w:rsid w:val="004A53A6"/>
    <w:rsid w:val="004A5BC1"/>
    <w:rsid w:val="004A6050"/>
    <w:rsid w:val="004B22D4"/>
    <w:rsid w:val="004B251F"/>
    <w:rsid w:val="004B265F"/>
    <w:rsid w:val="004B34E7"/>
    <w:rsid w:val="004B3D03"/>
    <w:rsid w:val="004B41F7"/>
    <w:rsid w:val="004B4EBF"/>
    <w:rsid w:val="004B5047"/>
    <w:rsid w:val="004B66B3"/>
    <w:rsid w:val="004B70DE"/>
    <w:rsid w:val="004B72EC"/>
    <w:rsid w:val="004B7312"/>
    <w:rsid w:val="004B74D8"/>
    <w:rsid w:val="004B7698"/>
    <w:rsid w:val="004B7AD7"/>
    <w:rsid w:val="004B7D04"/>
    <w:rsid w:val="004B7E34"/>
    <w:rsid w:val="004B7FC8"/>
    <w:rsid w:val="004C0062"/>
    <w:rsid w:val="004C02CF"/>
    <w:rsid w:val="004C0503"/>
    <w:rsid w:val="004C0710"/>
    <w:rsid w:val="004C0A6E"/>
    <w:rsid w:val="004C1027"/>
    <w:rsid w:val="004C18CC"/>
    <w:rsid w:val="004C195D"/>
    <w:rsid w:val="004C25AD"/>
    <w:rsid w:val="004C2E31"/>
    <w:rsid w:val="004C3808"/>
    <w:rsid w:val="004C3908"/>
    <w:rsid w:val="004C3D8E"/>
    <w:rsid w:val="004C44F1"/>
    <w:rsid w:val="004C48C4"/>
    <w:rsid w:val="004C4BF7"/>
    <w:rsid w:val="004C5614"/>
    <w:rsid w:val="004C5E43"/>
    <w:rsid w:val="004C63DA"/>
    <w:rsid w:val="004C6C0B"/>
    <w:rsid w:val="004C6E8E"/>
    <w:rsid w:val="004C7254"/>
    <w:rsid w:val="004C7415"/>
    <w:rsid w:val="004C7A49"/>
    <w:rsid w:val="004D255E"/>
    <w:rsid w:val="004D2A1A"/>
    <w:rsid w:val="004D34CB"/>
    <w:rsid w:val="004D4211"/>
    <w:rsid w:val="004D4A59"/>
    <w:rsid w:val="004D4D2F"/>
    <w:rsid w:val="004D52FE"/>
    <w:rsid w:val="004D5797"/>
    <w:rsid w:val="004D58BF"/>
    <w:rsid w:val="004D6E44"/>
    <w:rsid w:val="004D7C4C"/>
    <w:rsid w:val="004E14EB"/>
    <w:rsid w:val="004E15D2"/>
    <w:rsid w:val="004E1688"/>
    <w:rsid w:val="004E22DA"/>
    <w:rsid w:val="004E2590"/>
    <w:rsid w:val="004E2EF1"/>
    <w:rsid w:val="004E2F31"/>
    <w:rsid w:val="004E3583"/>
    <w:rsid w:val="004E36C9"/>
    <w:rsid w:val="004E3A82"/>
    <w:rsid w:val="004E4517"/>
    <w:rsid w:val="004E459D"/>
    <w:rsid w:val="004E50AB"/>
    <w:rsid w:val="004E51B4"/>
    <w:rsid w:val="004E5A9D"/>
    <w:rsid w:val="004E5CFD"/>
    <w:rsid w:val="004E5D3E"/>
    <w:rsid w:val="004E661A"/>
    <w:rsid w:val="004E695D"/>
    <w:rsid w:val="004E6D65"/>
    <w:rsid w:val="004E775E"/>
    <w:rsid w:val="004F0ACF"/>
    <w:rsid w:val="004F1783"/>
    <w:rsid w:val="004F1CB2"/>
    <w:rsid w:val="004F1CD3"/>
    <w:rsid w:val="004F2149"/>
    <w:rsid w:val="004F2C38"/>
    <w:rsid w:val="004F2CF0"/>
    <w:rsid w:val="004F2DFC"/>
    <w:rsid w:val="004F3901"/>
    <w:rsid w:val="004F3B00"/>
    <w:rsid w:val="004F4422"/>
    <w:rsid w:val="004F4758"/>
    <w:rsid w:val="004F48FB"/>
    <w:rsid w:val="004F49EA"/>
    <w:rsid w:val="004F53F6"/>
    <w:rsid w:val="004F6029"/>
    <w:rsid w:val="004F6435"/>
    <w:rsid w:val="004F6DC4"/>
    <w:rsid w:val="004F7B50"/>
    <w:rsid w:val="004F7BB9"/>
    <w:rsid w:val="004F7E11"/>
    <w:rsid w:val="004F7E88"/>
    <w:rsid w:val="005006CD"/>
    <w:rsid w:val="00500D68"/>
    <w:rsid w:val="005022F3"/>
    <w:rsid w:val="00502BE9"/>
    <w:rsid w:val="00502D32"/>
    <w:rsid w:val="00503F6F"/>
    <w:rsid w:val="0050462D"/>
    <w:rsid w:val="005049CC"/>
    <w:rsid w:val="00504EF5"/>
    <w:rsid w:val="00505227"/>
    <w:rsid w:val="00505BDE"/>
    <w:rsid w:val="00505C5A"/>
    <w:rsid w:val="00506A31"/>
    <w:rsid w:val="00511001"/>
    <w:rsid w:val="0051158A"/>
    <w:rsid w:val="00511B15"/>
    <w:rsid w:val="00512657"/>
    <w:rsid w:val="00512CDA"/>
    <w:rsid w:val="00513081"/>
    <w:rsid w:val="0051339B"/>
    <w:rsid w:val="005134D0"/>
    <w:rsid w:val="00513517"/>
    <w:rsid w:val="00514843"/>
    <w:rsid w:val="0051548F"/>
    <w:rsid w:val="005155AC"/>
    <w:rsid w:val="00515A41"/>
    <w:rsid w:val="00515B63"/>
    <w:rsid w:val="0051625E"/>
    <w:rsid w:val="00516753"/>
    <w:rsid w:val="0051681E"/>
    <w:rsid w:val="005169C7"/>
    <w:rsid w:val="00516E7E"/>
    <w:rsid w:val="005173A8"/>
    <w:rsid w:val="005203E3"/>
    <w:rsid w:val="00520660"/>
    <w:rsid w:val="00520C07"/>
    <w:rsid w:val="00520E5F"/>
    <w:rsid w:val="00521088"/>
    <w:rsid w:val="0052147C"/>
    <w:rsid w:val="00521961"/>
    <w:rsid w:val="005219D4"/>
    <w:rsid w:val="00521A1A"/>
    <w:rsid w:val="00521B50"/>
    <w:rsid w:val="005227A6"/>
    <w:rsid w:val="005232B7"/>
    <w:rsid w:val="00523851"/>
    <w:rsid w:val="00523E3C"/>
    <w:rsid w:val="00524F1D"/>
    <w:rsid w:val="00525D39"/>
    <w:rsid w:val="005260FE"/>
    <w:rsid w:val="005268AD"/>
    <w:rsid w:val="005268F7"/>
    <w:rsid w:val="0052698C"/>
    <w:rsid w:val="00526F7B"/>
    <w:rsid w:val="00526F7C"/>
    <w:rsid w:val="00527409"/>
    <w:rsid w:val="005301B2"/>
    <w:rsid w:val="005302FB"/>
    <w:rsid w:val="0053081E"/>
    <w:rsid w:val="00532982"/>
    <w:rsid w:val="00532B22"/>
    <w:rsid w:val="00532B43"/>
    <w:rsid w:val="00533169"/>
    <w:rsid w:val="0053337C"/>
    <w:rsid w:val="00533FD4"/>
    <w:rsid w:val="00533FDB"/>
    <w:rsid w:val="0053465A"/>
    <w:rsid w:val="00535495"/>
    <w:rsid w:val="00535A80"/>
    <w:rsid w:val="0053667A"/>
    <w:rsid w:val="005369A9"/>
    <w:rsid w:val="005377A5"/>
    <w:rsid w:val="005377C6"/>
    <w:rsid w:val="00541B93"/>
    <w:rsid w:val="00542A11"/>
    <w:rsid w:val="0054310F"/>
    <w:rsid w:val="00543192"/>
    <w:rsid w:val="0054329F"/>
    <w:rsid w:val="00543DB4"/>
    <w:rsid w:val="0054444D"/>
    <w:rsid w:val="00544958"/>
    <w:rsid w:val="00544C8D"/>
    <w:rsid w:val="00545615"/>
    <w:rsid w:val="00545829"/>
    <w:rsid w:val="005458A2"/>
    <w:rsid w:val="00546520"/>
    <w:rsid w:val="00546639"/>
    <w:rsid w:val="00546717"/>
    <w:rsid w:val="0054733F"/>
    <w:rsid w:val="0055027B"/>
    <w:rsid w:val="005505E7"/>
    <w:rsid w:val="005506A4"/>
    <w:rsid w:val="005506CF"/>
    <w:rsid w:val="00550EEC"/>
    <w:rsid w:val="00551154"/>
    <w:rsid w:val="005517E0"/>
    <w:rsid w:val="00552FD1"/>
    <w:rsid w:val="00553338"/>
    <w:rsid w:val="00553703"/>
    <w:rsid w:val="00553F5F"/>
    <w:rsid w:val="005540EB"/>
    <w:rsid w:val="00555AA8"/>
    <w:rsid w:val="00555AC8"/>
    <w:rsid w:val="00556EAE"/>
    <w:rsid w:val="00556F7E"/>
    <w:rsid w:val="00557FE1"/>
    <w:rsid w:val="00560675"/>
    <w:rsid w:val="00560795"/>
    <w:rsid w:val="005618EB"/>
    <w:rsid w:val="00561C76"/>
    <w:rsid w:val="00562BA8"/>
    <w:rsid w:val="00563146"/>
    <w:rsid w:val="005631DA"/>
    <w:rsid w:val="005637BF"/>
    <w:rsid w:val="005639AA"/>
    <w:rsid w:val="005652F3"/>
    <w:rsid w:val="00565E1E"/>
    <w:rsid w:val="005668C1"/>
    <w:rsid w:val="00566970"/>
    <w:rsid w:val="00566B0B"/>
    <w:rsid w:val="00567158"/>
    <w:rsid w:val="0056728D"/>
    <w:rsid w:val="00567912"/>
    <w:rsid w:val="00567A94"/>
    <w:rsid w:val="00567F58"/>
    <w:rsid w:val="0057082F"/>
    <w:rsid w:val="00570D09"/>
    <w:rsid w:val="00570E76"/>
    <w:rsid w:val="005720B0"/>
    <w:rsid w:val="00572B50"/>
    <w:rsid w:val="005735B4"/>
    <w:rsid w:val="005738EE"/>
    <w:rsid w:val="00573A2B"/>
    <w:rsid w:val="00574131"/>
    <w:rsid w:val="0057490D"/>
    <w:rsid w:val="0057508E"/>
    <w:rsid w:val="00575102"/>
    <w:rsid w:val="005751F8"/>
    <w:rsid w:val="00575DAF"/>
    <w:rsid w:val="00576D4A"/>
    <w:rsid w:val="00577E30"/>
    <w:rsid w:val="005802B6"/>
    <w:rsid w:val="00580664"/>
    <w:rsid w:val="0058174A"/>
    <w:rsid w:val="0058228F"/>
    <w:rsid w:val="0058304F"/>
    <w:rsid w:val="005834CA"/>
    <w:rsid w:val="005834DE"/>
    <w:rsid w:val="0058494B"/>
    <w:rsid w:val="00584A64"/>
    <w:rsid w:val="00584BDB"/>
    <w:rsid w:val="00584C6D"/>
    <w:rsid w:val="00584F2C"/>
    <w:rsid w:val="00585C79"/>
    <w:rsid w:val="00590774"/>
    <w:rsid w:val="00590B0B"/>
    <w:rsid w:val="005911C8"/>
    <w:rsid w:val="005916C6"/>
    <w:rsid w:val="005918F7"/>
    <w:rsid w:val="00591AAA"/>
    <w:rsid w:val="00592970"/>
    <w:rsid w:val="00593A47"/>
    <w:rsid w:val="005948B6"/>
    <w:rsid w:val="00594E74"/>
    <w:rsid w:val="00594FFA"/>
    <w:rsid w:val="00595985"/>
    <w:rsid w:val="00595E01"/>
    <w:rsid w:val="0059644E"/>
    <w:rsid w:val="0059794B"/>
    <w:rsid w:val="005A17C8"/>
    <w:rsid w:val="005A1A38"/>
    <w:rsid w:val="005A2713"/>
    <w:rsid w:val="005A31EC"/>
    <w:rsid w:val="005A323F"/>
    <w:rsid w:val="005A42D6"/>
    <w:rsid w:val="005A46D6"/>
    <w:rsid w:val="005A51D5"/>
    <w:rsid w:val="005A55D6"/>
    <w:rsid w:val="005A5909"/>
    <w:rsid w:val="005A5B84"/>
    <w:rsid w:val="005A79EB"/>
    <w:rsid w:val="005A7CD7"/>
    <w:rsid w:val="005B029C"/>
    <w:rsid w:val="005B06AE"/>
    <w:rsid w:val="005B1844"/>
    <w:rsid w:val="005B1E1E"/>
    <w:rsid w:val="005B20E7"/>
    <w:rsid w:val="005B2EA2"/>
    <w:rsid w:val="005B3540"/>
    <w:rsid w:val="005B4CEC"/>
    <w:rsid w:val="005B5709"/>
    <w:rsid w:val="005B5EC1"/>
    <w:rsid w:val="005B6B4B"/>
    <w:rsid w:val="005B6FD5"/>
    <w:rsid w:val="005B73BD"/>
    <w:rsid w:val="005B760A"/>
    <w:rsid w:val="005B7EDB"/>
    <w:rsid w:val="005C0334"/>
    <w:rsid w:val="005C0F08"/>
    <w:rsid w:val="005C1014"/>
    <w:rsid w:val="005C164E"/>
    <w:rsid w:val="005C2329"/>
    <w:rsid w:val="005C27A5"/>
    <w:rsid w:val="005C2928"/>
    <w:rsid w:val="005C29F5"/>
    <w:rsid w:val="005C30D5"/>
    <w:rsid w:val="005C3925"/>
    <w:rsid w:val="005C3D68"/>
    <w:rsid w:val="005C4498"/>
    <w:rsid w:val="005C4719"/>
    <w:rsid w:val="005C4BA3"/>
    <w:rsid w:val="005C4C3E"/>
    <w:rsid w:val="005C6AD3"/>
    <w:rsid w:val="005C6AF8"/>
    <w:rsid w:val="005C6BEB"/>
    <w:rsid w:val="005C6CBF"/>
    <w:rsid w:val="005C731C"/>
    <w:rsid w:val="005D0679"/>
    <w:rsid w:val="005D17F4"/>
    <w:rsid w:val="005D20A3"/>
    <w:rsid w:val="005D2943"/>
    <w:rsid w:val="005D2997"/>
    <w:rsid w:val="005D2A77"/>
    <w:rsid w:val="005D3A77"/>
    <w:rsid w:val="005D4964"/>
    <w:rsid w:val="005D55B8"/>
    <w:rsid w:val="005D6729"/>
    <w:rsid w:val="005D7BCF"/>
    <w:rsid w:val="005E0766"/>
    <w:rsid w:val="005E0DDC"/>
    <w:rsid w:val="005E1747"/>
    <w:rsid w:val="005E1CCA"/>
    <w:rsid w:val="005E32AD"/>
    <w:rsid w:val="005E43B6"/>
    <w:rsid w:val="005E458A"/>
    <w:rsid w:val="005E5708"/>
    <w:rsid w:val="005E588D"/>
    <w:rsid w:val="005E6867"/>
    <w:rsid w:val="005E76A7"/>
    <w:rsid w:val="005E7FA1"/>
    <w:rsid w:val="005F1552"/>
    <w:rsid w:val="005F28D1"/>
    <w:rsid w:val="005F37D2"/>
    <w:rsid w:val="005F46EB"/>
    <w:rsid w:val="005F4C24"/>
    <w:rsid w:val="005F4CA4"/>
    <w:rsid w:val="005F5A81"/>
    <w:rsid w:val="005F78A1"/>
    <w:rsid w:val="006004FD"/>
    <w:rsid w:val="00601289"/>
    <w:rsid w:val="00601A65"/>
    <w:rsid w:val="00601D8C"/>
    <w:rsid w:val="00602675"/>
    <w:rsid w:val="0060339A"/>
    <w:rsid w:val="00603637"/>
    <w:rsid w:val="0060610C"/>
    <w:rsid w:val="00606FA9"/>
    <w:rsid w:val="006100F1"/>
    <w:rsid w:val="0061082C"/>
    <w:rsid w:val="00611FB8"/>
    <w:rsid w:val="006126D0"/>
    <w:rsid w:val="00613038"/>
    <w:rsid w:val="006137E0"/>
    <w:rsid w:val="00614945"/>
    <w:rsid w:val="00614A4C"/>
    <w:rsid w:val="00614D38"/>
    <w:rsid w:val="00614DDD"/>
    <w:rsid w:val="00616B29"/>
    <w:rsid w:val="00617345"/>
    <w:rsid w:val="00617920"/>
    <w:rsid w:val="00617D42"/>
    <w:rsid w:val="00620CF2"/>
    <w:rsid w:val="006210B8"/>
    <w:rsid w:val="00621A79"/>
    <w:rsid w:val="00622FED"/>
    <w:rsid w:val="006232E5"/>
    <w:rsid w:val="00623DB9"/>
    <w:rsid w:val="006241D4"/>
    <w:rsid w:val="0062451E"/>
    <w:rsid w:val="00625DD4"/>
    <w:rsid w:val="00626085"/>
    <w:rsid w:val="00626349"/>
    <w:rsid w:val="006268F8"/>
    <w:rsid w:val="0062745D"/>
    <w:rsid w:val="00627FBA"/>
    <w:rsid w:val="0063202B"/>
    <w:rsid w:val="00632DB3"/>
    <w:rsid w:val="0063473F"/>
    <w:rsid w:val="00634F49"/>
    <w:rsid w:val="00634FB5"/>
    <w:rsid w:val="0063501A"/>
    <w:rsid w:val="006350D8"/>
    <w:rsid w:val="006353AA"/>
    <w:rsid w:val="006354F8"/>
    <w:rsid w:val="00635AD2"/>
    <w:rsid w:val="00636507"/>
    <w:rsid w:val="00636793"/>
    <w:rsid w:val="00637033"/>
    <w:rsid w:val="0063761B"/>
    <w:rsid w:val="006376A2"/>
    <w:rsid w:val="00637C39"/>
    <w:rsid w:val="00637EF3"/>
    <w:rsid w:val="006417F7"/>
    <w:rsid w:val="00641A1A"/>
    <w:rsid w:val="00641B00"/>
    <w:rsid w:val="00643483"/>
    <w:rsid w:val="00643889"/>
    <w:rsid w:val="00643A1D"/>
    <w:rsid w:val="006444B2"/>
    <w:rsid w:val="00645CF1"/>
    <w:rsid w:val="0064603B"/>
    <w:rsid w:val="00646202"/>
    <w:rsid w:val="0064787B"/>
    <w:rsid w:val="00647A20"/>
    <w:rsid w:val="00652782"/>
    <w:rsid w:val="00654340"/>
    <w:rsid w:val="00655944"/>
    <w:rsid w:val="00655C41"/>
    <w:rsid w:val="00655C8A"/>
    <w:rsid w:val="00655ECF"/>
    <w:rsid w:val="006568E2"/>
    <w:rsid w:val="00661B86"/>
    <w:rsid w:val="00661D3C"/>
    <w:rsid w:val="00661DEF"/>
    <w:rsid w:val="00661FD0"/>
    <w:rsid w:val="006626F0"/>
    <w:rsid w:val="006627A1"/>
    <w:rsid w:val="00662D35"/>
    <w:rsid w:val="00662D4D"/>
    <w:rsid w:val="00662DC5"/>
    <w:rsid w:val="00662E0F"/>
    <w:rsid w:val="00663668"/>
    <w:rsid w:val="00663698"/>
    <w:rsid w:val="00663E46"/>
    <w:rsid w:val="00664370"/>
    <w:rsid w:val="0066495B"/>
    <w:rsid w:val="00664ABB"/>
    <w:rsid w:val="00665527"/>
    <w:rsid w:val="00665F3A"/>
    <w:rsid w:val="00666113"/>
    <w:rsid w:val="006667DE"/>
    <w:rsid w:val="00666CF8"/>
    <w:rsid w:val="006670F9"/>
    <w:rsid w:val="0066770A"/>
    <w:rsid w:val="00667730"/>
    <w:rsid w:val="00667B61"/>
    <w:rsid w:val="00667BEF"/>
    <w:rsid w:val="00667E53"/>
    <w:rsid w:val="006715F4"/>
    <w:rsid w:val="00672075"/>
    <w:rsid w:val="006724AB"/>
    <w:rsid w:val="00673046"/>
    <w:rsid w:val="00673DA4"/>
    <w:rsid w:val="006741E1"/>
    <w:rsid w:val="0067488B"/>
    <w:rsid w:val="00674A71"/>
    <w:rsid w:val="0067518F"/>
    <w:rsid w:val="0067529F"/>
    <w:rsid w:val="00675D7A"/>
    <w:rsid w:val="006762AD"/>
    <w:rsid w:val="006763D4"/>
    <w:rsid w:val="00677321"/>
    <w:rsid w:val="00677559"/>
    <w:rsid w:val="0067759C"/>
    <w:rsid w:val="00680A95"/>
    <w:rsid w:val="00680E0B"/>
    <w:rsid w:val="00680E4C"/>
    <w:rsid w:val="00681304"/>
    <w:rsid w:val="006828F1"/>
    <w:rsid w:val="00682947"/>
    <w:rsid w:val="006829E2"/>
    <w:rsid w:val="00682CBD"/>
    <w:rsid w:val="00683724"/>
    <w:rsid w:val="00683CC2"/>
    <w:rsid w:val="00684A05"/>
    <w:rsid w:val="00684C18"/>
    <w:rsid w:val="00684EF1"/>
    <w:rsid w:val="00686AD0"/>
    <w:rsid w:val="00686EE5"/>
    <w:rsid w:val="006876B9"/>
    <w:rsid w:val="00687F9C"/>
    <w:rsid w:val="00687FFE"/>
    <w:rsid w:val="0068F468"/>
    <w:rsid w:val="00690548"/>
    <w:rsid w:val="006909D3"/>
    <w:rsid w:val="00690CDA"/>
    <w:rsid w:val="0069206C"/>
    <w:rsid w:val="006924D3"/>
    <w:rsid w:val="0069281B"/>
    <w:rsid w:val="00692C24"/>
    <w:rsid w:val="00695457"/>
    <w:rsid w:val="0069562C"/>
    <w:rsid w:val="00695776"/>
    <w:rsid w:val="006958C5"/>
    <w:rsid w:val="00695CF0"/>
    <w:rsid w:val="00695D65"/>
    <w:rsid w:val="00695E8E"/>
    <w:rsid w:val="00696466"/>
    <w:rsid w:val="006966DB"/>
    <w:rsid w:val="006A0202"/>
    <w:rsid w:val="006A0403"/>
    <w:rsid w:val="006A04E1"/>
    <w:rsid w:val="006A070C"/>
    <w:rsid w:val="006A10B8"/>
    <w:rsid w:val="006A160F"/>
    <w:rsid w:val="006A171C"/>
    <w:rsid w:val="006A1B4A"/>
    <w:rsid w:val="006A3426"/>
    <w:rsid w:val="006A3737"/>
    <w:rsid w:val="006A4434"/>
    <w:rsid w:val="006A4DD2"/>
    <w:rsid w:val="006A5506"/>
    <w:rsid w:val="006A6F4D"/>
    <w:rsid w:val="006A7309"/>
    <w:rsid w:val="006A7387"/>
    <w:rsid w:val="006A7627"/>
    <w:rsid w:val="006A7E76"/>
    <w:rsid w:val="006B0AC0"/>
    <w:rsid w:val="006B1652"/>
    <w:rsid w:val="006B178C"/>
    <w:rsid w:val="006B21F9"/>
    <w:rsid w:val="006B24E4"/>
    <w:rsid w:val="006B2828"/>
    <w:rsid w:val="006B2E9A"/>
    <w:rsid w:val="006B311F"/>
    <w:rsid w:val="006B39F3"/>
    <w:rsid w:val="006B4257"/>
    <w:rsid w:val="006B4340"/>
    <w:rsid w:val="006B45CF"/>
    <w:rsid w:val="006B479E"/>
    <w:rsid w:val="006B4B94"/>
    <w:rsid w:val="006B541F"/>
    <w:rsid w:val="006B57A7"/>
    <w:rsid w:val="006B58AE"/>
    <w:rsid w:val="006B5FDD"/>
    <w:rsid w:val="006B6832"/>
    <w:rsid w:val="006B6A04"/>
    <w:rsid w:val="006B6B15"/>
    <w:rsid w:val="006B7096"/>
    <w:rsid w:val="006C0150"/>
    <w:rsid w:val="006C09FA"/>
    <w:rsid w:val="006C0FE5"/>
    <w:rsid w:val="006C10B8"/>
    <w:rsid w:val="006C174A"/>
    <w:rsid w:val="006C17C3"/>
    <w:rsid w:val="006C1AF9"/>
    <w:rsid w:val="006C1BC0"/>
    <w:rsid w:val="006C1DFA"/>
    <w:rsid w:val="006C40C3"/>
    <w:rsid w:val="006C53C3"/>
    <w:rsid w:val="006C570D"/>
    <w:rsid w:val="006C5822"/>
    <w:rsid w:val="006C5D32"/>
    <w:rsid w:val="006C7578"/>
    <w:rsid w:val="006C7BE8"/>
    <w:rsid w:val="006C7E22"/>
    <w:rsid w:val="006D03B1"/>
    <w:rsid w:val="006D0966"/>
    <w:rsid w:val="006D13E9"/>
    <w:rsid w:val="006D190A"/>
    <w:rsid w:val="006D1B3A"/>
    <w:rsid w:val="006D221F"/>
    <w:rsid w:val="006D285D"/>
    <w:rsid w:val="006D2A3C"/>
    <w:rsid w:val="006D2AAA"/>
    <w:rsid w:val="006D34B0"/>
    <w:rsid w:val="006D422D"/>
    <w:rsid w:val="006D4505"/>
    <w:rsid w:val="006D6F11"/>
    <w:rsid w:val="006D702F"/>
    <w:rsid w:val="006D7577"/>
    <w:rsid w:val="006D7A17"/>
    <w:rsid w:val="006D7CF7"/>
    <w:rsid w:val="006E0C66"/>
    <w:rsid w:val="006E0E81"/>
    <w:rsid w:val="006E133A"/>
    <w:rsid w:val="006E1F72"/>
    <w:rsid w:val="006E2493"/>
    <w:rsid w:val="006E2E61"/>
    <w:rsid w:val="006E3572"/>
    <w:rsid w:val="006E3FAC"/>
    <w:rsid w:val="006E5872"/>
    <w:rsid w:val="006E5E79"/>
    <w:rsid w:val="006E6B3D"/>
    <w:rsid w:val="006E6C92"/>
    <w:rsid w:val="006E6FFA"/>
    <w:rsid w:val="006E7839"/>
    <w:rsid w:val="006E7C73"/>
    <w:rsid w:val="006F09AF"/>
    <w:rsid w:val="006F09B2"/>
    <w:rsid w:val="006F0AB4"/>
    <w:rsid w:val="006F0E4B"/>
    <w:rsid w:val="006F0E71"/>
    <w:rsid w:val="006F0EF4"/>
    <w:rsid w:val="006F1977"/>
    <w:rsid w:val="006F1D91"/>
    <w:rsid w:val="006F1FBD"/>
    <w:rsid w:val="006F1FE1"/>
    <w:rsid w:val="006F1FF2"/>
    <w:rsid w:val="006F2573"/>
    <w:rsid w:val="006F27EF"/>
    <w:rsid w:val="006F3213"/>
    <w:rsid w:val="006F3795"/>
    <w:rsid w:val="006F400F"/>
    <w:rsid w:val="006F48E2"/>
    <w:rsid w:val="006F511A"/>
    <w:rsid w:val="006F513B"/>
    <w:rsid w:val="006F5790"/>
    <w:rsid w:val="006F58DD"/>
    <w:rsid w:val="006F5C00"/>
    <w:rsid w:val="006F5DC5"/>
    <w:rsid w:val="006F6BD5"/>
    <w:rsid w:val="006F77CA"/>
    <w:rsid w:val="006F7A87"/>
    <w:rsid w:val="00700810"/>
    <w:rsid w:val="00700B2F"/>
    <w:rsid w:val="0070136A"/>
    <w:rsid w:val="00701A4F"/>
    <w:rsid w:val="00701D24"/>
    <w:rsid w:val="00702055"/>
    <w:rsid w:val="00702080"/>
    <w:rsid w:val="00702293"/>
    <w:rsid w:val="00702B29"/>
    <w:rsid w:val="00702EA0"/>
    <w:rsid w:val="00703998"/>
    <w:rsid w:val="00703BF4"/>
    <w:rsid w:val="00703FCC"/>
    <w:rsid w:val="0070438C"/>
    <w:rsid w:val="007048B7"/>
    <w:rsid w:val="00705ADB"/>
    <w:rsid w:val="007065FC"/>
    <w:rsid w:val="007068A9"/>
    <w:rsid w:val="007069E3"/>
    <w:rsid w:val="007072A1"/>
    <w:rsid w:val="007074F9"/>
    <w:rsid w:val="00707B57"/>
    <w:rsid w:val="0071074A"/>
    <w:rsid w:val="00711068"/>
    <w:rsid w:val="007125F3"/>
    <w:rsid w:val="007154F6"/>
    <w:rsid w:val="00715F37"/>
    <w:rsid w:val="00717F8D"/>
    <w:rsid w:val="007201EF"/>
    <w:rsid w:val="007215F4"/>
    <w:rsid w:val="00721734"/>
    <w:rsid w:val="00721E1B"/>
    <w:rsid w:val="00721E38"/>
    <w:rsid w:val="00722C96"/>
    <w:rsid w:val="00723B11"/>
    <w:rsid w:val="00723BF3"/>
    <w:rsid w:val="007240B3"/>
    <w:rsid w:val="00724996"/>
    <w:rsid w:val="007259BF"/>
    <w:rsid w:val="00725C60"/>
    <w:rsid w:val="00726628"/>
    <w:rsid w:val="00726D7A"/>
    <w:rsid w:val="0072713F"/>
    <w:rsid w:val="0072769D"/>
    <w:rsid w:val="007276FF"/>
    <w:rsid w:val="00730A1A"/>
    <w:rsid w:val="00730C38"/>
    <w:rsid w:val="0073139F"/>
    <w:rsid w:val="00731463"/>
    <w:rsid w:val="00733959"/>
    <w:rsid w:val="00733DEA"/>
    <w:rsid w:val="00734196"/>
    <w:rsid w:val="007346E6"/>
    <w:rsid w:val="007348DC"/>
    <w:rsid w:val="00736B84"/>
    <w:rsid w:val="007377EE"/>
    <w:rsid w:val="00740017"/>
    <w:rsid w:val="00741A62"/>
    <w:rsid w:val="00741B8D"/>
    <w:rsid w:val="00741E13"/>
    <w:rsid w:val="00742250"/>
    <w:rsid w:val="00742FFE"/>
    <w:rsid w:val="00743089"/>
    <w:rsid w:val="00745537"/>
    <w:rsid w:val="00745A64"/>
    <w:rsid w:val="00746923"/>
    <w:rsid w:val="00746A43"/>
    <w:rsid w:val="00746C81"/>
    <w:rsid w:val="00746D3E"/>
    <w:rsid w:val="00747422"/>
    <w:rsid w:val="00747CB2"/>
    <w:rsid w:val="007509F1"/>
    <w:rsid w:val="00750C50"/>
    <w:rsid w:val="00751499"/>
    <w:rsid w:val="00752426"/>
    <w:rsid w:val="00752660"/>
    <w:rsid w:val="007529B4"/>
    <w:rsid w:val="00753349"/>
    <w:rsid w:val="007538A3"/>
    <w:rsid w:val="00753922"/>
    <w:rsid w:val="00753F5B"/>
    <w:rsid w:val="00754BAB"/>
    <w:rsid w:val="00754D1B"/>
    <w:rsid w:val="007550AA"/>
    <w:rsid w:val="00755280"/>
    <w:rsid w:val="00755364"/>
    <w:rsid w:val="00755F03"/>
    <w:rsid w:val="00756031"/>
    <w:rsid w:val="0075644E"/>
    <w:rsid w:val="007576E0"/>
    <w:rsid w:val="0075799D"/>
    <w:rsid w:val="00761CCD"/>
    <w:rsid w:val="00762AC6"/>
    <w:rsid w:val="00762D3C"/>
    <w:rsid w:val="00763107"/>
    <w:rsid w:val="00763880"/>
    <w:rsid w:val="007639F1"/>
    <w:rsid w:val="0076487F"/>
    <w:rsid w:val="00764EFD"/>
    <w:rsid w:val="0076561F"/>
    <w:rsid w:val="00766DE1"/>
    <w:rsid w:val="00767014"/>
    <w:rsid w:val="007673A8"/>
    <w:rsid w:val="007673C1"/>
    <w:rsid w:val="00767421"/>
    <w:rsid w:val="00767B05"/>
    <w:rsid w:val="00770B22"/>
    <w:rsid w:val="00771434"/>
    <w:rsid w:val="00771DB2"/>
    <w:rsid w:val="00771ED1"/>
    <w:rsid w:val="00771F4C"/>
    <w:rsid w:val="00773289"/>
    <w:rsid w:val="0077418B"/>
    <w:rsid w:val="0077487C"/>
    <w:rsid w:val="00775195"/>
    <w:rsid w:val="007751BB"/>
    <w:rsid w:val="00775ED0"/>
    <w:rsid w:val="00776993"/>
    <w:rsid w:val="0077757D"/>
    <w:rsid w:val="00777CC2"/>
    <w:rsid w:val="00777E18"/>
    <w:rsid w:val="0078029B"/>
    <w:rsid w:val="00780886"/>
    <w:rsid w:val="00780D76"/>
    <w:rsid w:val="00781CA9"/>
    <w:rsid w:val="00782B25"/>
    <w:rsid w:val="00783684"/>
    <w:rsid w:val="00784482"/>
    <w:rsid w:val="0078465F"/>
    <w:rsid w:val="00784AD1"/>
    <w:rsid w:val="00784C62"/>
    <w:rsid w:val="00785C23"/>
    <w:rsid w:val="00786771"/>
    <w:rsid w:val="007901A5"/>
    <w:rsid w:val="00791190"/>
    <w:rsid w:val="007913E7"/>
    <w:rsid w:val="00791C69"/>
    <w:rsid w:val="00792710"/>
    <w:rsid w:val="007928C3"/>
    <w:rsid w:val="0079378F"/>
    <w:rsid w:val="0079497D"/>
    <w:rsid w:val="007955EA"/>
    <w:rsid w:val="00795EDA"/>
    <w:rsid w:val="00795FAA"/>
    <w:rsid w:val="007960B6"/>
    <w:rsid w:val="0079677A"/>
    <w:rsid w:val="00796D1A"/>
    <w:rsid w:val="007972F6"/>
    <w:rsid w:val="007A011B"/>
    <w:rsid w:val="007A01B3"/>
    <w:rsid w:val="007A0D47"/>
    <w:rsid w:val="007A1F51"/>
    <w:rsid w:val="007A31AC"/>
    <w:rsid w:val="007A3697"/>
    <w:rsid w:val="007A4078"/>
    <w:rsid w:val="007A4913"/>
    <w:rsid w:val="007A4C9D"/>
    <w:rsid w:val="007A4E5B"/>
    <w:rsid w:val="007A5A4D"/>
    <w:rsid w:val="007A68E7"/>
    <w:rsid w:val="007A7B95"/>
    <w:rsid w:val="007B029C"/>
    <w:rsid w:val="007B02F3"/>
    <w:rsid w:val="007B1DC9"/>
    <w:rsid w:val="007B2318"/>
    <w:rsid w:val="007B3A73"/>
    <w:rsid w:val="007B3D70"/>
    <w:rsid w:val="007B4106"/>
    <w:rsid w:val="007B4D42"/>
    <w:rsid w:val="007B5B54"/>
    <w:rsid w:val="007B649C"/>
    <w:rsid w:val="007B66B5"/>
    <w:rsid w:val="007B7566"/>
    <w:rsid w:val="007B7688"/>
    <w:rsid w:val="007C023C"/>
    <w:rsid w:val="007C0F0B"/>
    <w:rsid w:val="007C1A79"/>
    <w:rsid w:val="007C212B"/>
    <w:rsid w:val="007C251E"/>
    <w:rsid w:val="007C2614"/>
    <w:rsid w:val="007C3121"/>
    <w:rsid w:val="007C31D4"/>
    <w:rsid w:val="007C3DAD"/>
    <w:rsid w:val="007C3EEC"/>
    <w:rsid w:val="007C4302"/>
    <w:rsid w:val="007C4A66"/>
    <w:rsid w:val="007C5696"/>
    <w:rsid w:val="007C63B8"/>
    <w:rsid w:val="007C6705"/>
    <w:rsid w:val="007C6BE0"/>
    <w:rsid w:val="007C6DB4"/>
    <w:rsid w:val="007C702A"/>
    <w:rsid w:val="007C7321"/>
    <w:rsid w:val="007C7D9B"/>
    <w:rsid w:val="007D052E"/>
    <w:rsid w:val="007D06C8"/>
    <w:rsid w:val="007D0B1E"/>
    <w:rsid w:val="007D0D5E"/>
    <w:rsid w:val="007D0FEC"/>
    <w:rsid w:val="007D13FE"/>
    <w:rsid w:val="007D17BF"/>
    <w:rsid w:val="007D2160"/>
    <w:rsid w:val="007D22CF"/>
    <w:rsid w:val="007D29A4"/>
    <w:rsid w:val="007D2ABC"/>
    <w:rsid w:val="007D3404"/>
    <w:rsid w:val="007D3A66"/>
    <w:rsid w:val="007D3AB4"/>
    <w:rsid w:val="007D481C"/>
    <w:rsid w:val="007D520E"/>
    <w:rsid w:val="007D554D"/>
    <w:rsid w:val="007D6518"/>
    <w:rsid w:val="007D6F5F"/>
    <w:rsid w:val="007D7723"/>
    <w:rsid w:val="007D7AAD"/>
    <w:rsid w:val="007E09E3"/>
    <w:rsid w:val="007E1145"/>
    <w:rsid w:val="007E214C"/>
    <w:rsid w:val="007E267C"/>
    <w:rsid w:val="007E3282"/>
    <w:rsid w:val="007E4138"/>
    <w:rsid w:val="007E48B4"/>
    <w:rsid w:val="007E5F66"/>
    <w:rsid w:val="007E6AB8"/>
    <w:rsid w:val="007E7A18"/>
    <w:rsid w:val="007F0E86"/>
    <w:rsid w:val="007F1114"/>
    <w:rsid w:val="007F1C30"/>
    <w:rsid w:val="007F2031"/>
    <w:rsid w:val="007F2052"/>
    <w:rsid w:val="007F25BC"/>
    <w:rsid w:val="007F2818"/>
    <w:rsid w:val="007F2B01"/>
    <w:rsid w:val="007F4568"/>
    <w:rsid w:val="007F4854"/>
    <w:rsid w:val="007F5603"/>
    <w:rsid w:val="007F58F3"/>
    <w:rsid w:val="007F59C9"/>
    <w:rsid w:val="007F5AD3"/>
    <w:rsid w:val="007F6CBD"/>
    <w:rsid w:val="007F726A"/>
    <w:rsid w:val="007F74FE"/>
    <w:rsid w:val="007F7763"/>
    <w:rsid w:val="007F7958"/>
    <w:rsid w:val="007F7F91"/>
    <w:rsid w:val="008004AC"/>
    <w:rsid w:val="00800ACF"/>
    <w:rsid w:val="00800D8B"/>
    <w:rsid w:val="0080101B"/>
    <w:rsid w:val="0080108C"/>
    <w:rsid w:val="0080161E"/>
    <w:rsid w:val="008016E6"/>
    <w:rsid w:val="00801A79"/>
    <w:rsid w:val="00801E99"/>
    <w:rsid w:val="008022BF"/>
    <w:rsid w:val="00803B26"/>
    <w:rsid w:val="00804AC5"/>
    <w:rsid w:val="00805856"/>
    <w:rsid w:val="00805E34"/>
    <w:rsid w:val="008062F2"/>
    <w:rsid w:val="00807E99"/>
    <w:rsid w:val="008100C1"/>
    <w:rsid w:val="0081028D"/>
    <w:rsid w:val="00810C21"/>
    <w:rsid w:val="0081164F"/>
    <w:rsid w:val="00811B28"/>
    <w:rsid w:val="00812376"/>
    <w:rsid w:val="0081249D"/>
    <w:rsid w:val="00812A1D"/>
    <w:rsid w:val="00812A59"/>
    <w:rsid w:val="00813653"/>
    <w:rsid w:val="0081379A"/>
    <w:rsid w:val="00813C88"/>
    <w:rsid w:val="00813F75"/>
    <w:rsid w:val="008146F8"/>
    <w:rsid w:val="00815CAF"/>
    <w:rsid w:val="00815F4C"/>
    <w:rsid w:val="008176E4"/>
    <w:rsid w:val="00817F23"/>
    <w:rsid w:val="0082133B"/>
    <w:rsid w:val="0082200E"/>
    <w:rsid w:val="0082204A"/>
    <w:rsid w:val="0082235C"/>
    <w:rsid w:val="008225D6"/>
    <w:rsid w:val="0082291F"/>
    <w:rsid w:val="00822C14"/>
    <w:rsid w:val="00822C48"/>
    <w:rsid w:val="00822C7A"/>
    <w:rsid w:val="00822DFF"/>
    <w:rsid w:val="00822F77"/>
    <w:rsid w:val="0082326A"/>
    <w:rsid w:val="008232D4"/>
    <w:rsid w:val="008239A7"/>
    <w:rsid w:val="00823E66"/>
    <w:rsid w:val="008240CB"/>
    <w:rsid w:val="00824638"/>
    <w:rsid w:val="0082466A"/>
    <w:rsid w:val="00824871"/>
    <w:rsid w:val="0082487E"/>
    <w:rsid w:val="00825328"/>
    <w:rsid w:val="0082577A"/>
    <w:rsid w:val="00825A88"/>
    <w:rsid w:val="00825AD6"/>
    <w:rsid w:val="0082619D"/>
    <w:rsid w:val="008261FA"/>
    <w:rsid w:val="008263A4"/>
    <w:rsid w:val="00826816"/>
    <w:rsid w:val="00826AF0"/>
    <w:rsid w:val="00826F79"/>
    <w:rsid w:val="00826FD8"/>
    <w:rsid w:val="008273AE"/>
    <w:rsid w:val="0082788D"/>
    <w:rsid w:val="008279C9"/>
    <w:rsid w:val="00830621"/>
    <w:rsid w:val="00830FB3"/>
    <w:rsid w:val="008326BB"/>
    <w:rsid w:val="00832F78"/>
    <w:rsid w:val="008332F0"/>
    <w:rsid w:val="00833C9D"/>
    <w:rsid w:val="00833E0B"/>
    <w:rsid w:val="00834351"/>
    <w:rsid w:val="00835843"/>
    <w:rsid w:val="00835E0F"/>
    <w:rsid w:val="00836723"/>
    <w:rsid w:val="00836A70"/>
    <w:rsid w:val="00837469"/>
    <w:rsid w:val="00840057"/>
    <w:rsid w:val="00840545"/>
    <w:rsid w:val="00841B6D"/>
    <w:rsid w:val="0084223A"/>
    <w:rsid w:val="0084248E"/>
    <w:rsid w:val="00842638"/>
    <w:rsid w:val="00842AAA"/>
    <w:rsid w:val="00842D73"/>
    <w:rsid w:val="008430DD"/>
    <w:rsid w:val="00843A60"/>
    <w:rsid w:val="00843E75"/>
    <w:rsid w:val="008447EB"/>
    <w:rsid w:val="00844DD2"/>
    <w:rsid w:val="00846196"/>
    <w:rsid w:val="00846D14"/>
    <w:rsid w:val="00846FD0"/>
    <w:rsid w:val="00847FE6"/>
    <w:rsid w:val="00850B57"/>
    <w:rsid w:val="008515F0"/>
    <w:rsid w:val="008524CC"/>
    <w:rsid w:val="008539FD"/>
    <w:rsid w:val="0085405F"/>
    <w:rsid w:val="00854596"/>
    <w:rsid w:val="008546CE"/>
    <w:rsid w:val="00854F2F"/>
    <w:rsid w:val="00857E31"/>
    <w:rsid w:val="00860031"/>
    <w:rsid w:val="0086006E"/>
    <w:rsid w:val="0086047A"/>
    <w:rsid w:val="00860AFA"/>
    <w:rsid w:val="00861E76"/>
    <w:rsid w:val="00862BD9"/>
    <w:rsid w:val="00862EE2"/>
    <w:rsid w:val="0086393B"/>
    <w:rsid w:val="0086396C"/>
    <w:rsid w:val="00863FDC"/>
    <w:rsid w:val="00864C30"/>
    <w:rsid w:val="00865027"/>
    <w:rsid w:val="00865067"/>
    <w:rsid w:val="008650A2"/>
    <w:rsid w:val="00865B89"/>
    <w:rsid w:val="00865B98"/>
    <w:rsid w:val="00866799"/>
    <w:rsid w:val="00866F8F"/>
    <w:rsid w:val="008676D0"/>
    <w:rsid w:val="00867C3B"/>
    <w:rsid w:val="0087033E"/>
    <w:rsid w:val="00871607"/>
    <w:rsid w:val="00871F96"/>
    <w:rsid w:val="0087207C"/>
    <w:rsid w:val="00872D93"/>
    <w:rsid w:val="0087326C"/>
    <w:rsid w:val="00873CAD"/>
    <w:rsid w:val="00874244"/>
    <w:rsid w:val="00874286"/>
    <w:rsid w:val="00875819"/>
    <w:rsid w:val="00875D7C"/>
    <w:rsid w:val="00876AF8"/>
    <w:rsid w:val="00876D03"/>
    <w:rsid w:val="00877056"/>
    <w:rsid w:val="00877093"/>
    <w:rsid w:val="008776E4"/>
    <w:rsid w:val="008777B7"/>
    <w:rsid w:val="00880561"/>
    <w:rsid w:val="008807CA"/>
    <w:rsid w:val="008811F9"/>
    <w:rsid w:val="0088174B"/>
    <w:rsid w:val="008818B9"/>
    <w:rsid w:val="00881DF8"/>
    <w:rsid w:val="00881EF0"/>
    <w:rsid w:val="00882226"/>
    <w:rsid w:val="00882E0D"/>
    <w:rsid w:val="008849D5"/>
    <w:rsid w:val="00884DE0"/>
    <w:rsid w:val="00884F31"/>
    <w:rsid w:val="00885320"/>
    <w:rsid w:val="008856EA"/>
    <w:rsid w:val="008858E0"/>
    <w:rsid w:val="00885B18"/>
    <w:rsid w:val="00886A30"/>
    <w:rsid w:val="00886B7C"/>
    <w:rsid w:val="00887C00"/>
    <w:rsid w:val="00891224"/>
    <w:rsid w:val="00891571"/>
    <w:rsid w:val="0089242D"/>
    <w:rsid w:val="0089245E"/>
    <w:rsid w:val="008929FB"/>
    <w:rsid w:val="00892C09"/>
    <w:rsid w:val="00892FDB"/>
    <w:rsid w:val="008937D6"/>
    <w:rsid w:val="00894D13"/>
    <w:rsid w:val="00895148"/>
    <w:rsid w:val="0089554B"/>
    <w:rsid w:val="00895B42"/>
    <w:rsid w:val="008961B5"/>
    <w:rsid w:val="00896B58"/>
    <w:rsid w:val="00896FD0"/>
    <w:rsid w:val="008A1EC5"/>
    <w:rsid w:val="008A2022"/>
    <w:rsid w:val="008A236C"/>
    <w:rsid w:val="008A2805"/>
    <w:rsid w:val="008A2D9F"/>
    <w:rsid w:val="008A3013"/>
    <w:rsid w:val="008A329B"/>
    <w:rsid w:val="008A3808"/>
    <w:rsid w:val="008A4C49"/>
    <w:rsid w:val="008A52A7"/>
    <w:rsid w:val="008A5B2B"/>
    <w:rsid w:val="008A5E3B"/>
    <w:rsid w:val="008A6C37"/>
    <w:rsid w:val="008A7F93"/>
    <w:rsid w:val="008B042A"/>
    <w:rsid w:val="008B0CF1"/>
    <w:rsid w:val="008B1116"/>
    <w:rsid w:val="008B1ACE"/>
    <w:rsid w:val="008B2B34"/>
    <w:rsid w:val="008B2BEB"/>
    <w:rsid w:val="008B3338"/>
    <w:rsid w:val="008B358E"/>
    <w:rsid w:val="008B35CF"/>
    <w:rsid w:val="008B3952"/>
    <w:rsid w:val="008B3BC0"/>
    <w:rsid w:val="008B4703"/>
    <w:rsid w:val="008B55BF"/>
    <w:rsid w:val="008B5BEE"/>
    <w:rsid w:val="008B5C61"/>
    <w:rsid w:val="008B66E4"/>
    <w:rsid w:val="008B70BA"/>
    <w:rsid w:val="008B7556"/>
    <w:rsid w:val="008B75AC"/>
    <w:rsid w:val="008C00C2"/>
    <w:rsid w:val="008C062C"/>
    <w:rsid w:val="008C07B7"/>
    <w:rsid w:val="008C096B"/>
    <w:rsid w:val="008C09FB"/>
    <w:rsid w:val="008C0C67"/>
    <w:rsid w:val="008C25B4"/>
    <w:rsid w:val="008C2B66"/>
    <w:rsid w:val="008C2DAC"/>
    <w:rsid w:val="008C2E6E"/>
    <w:rsid w:val="008C3C2B"/>
    <w:rsid w:val="008C3D2D"/>
    <w:rsid w:val="008C46FF"/>
    <w:rsid w:val="008C4891"/>
    <w:rsid w:val="008C57ED"/>
    <w:rsid w:val="008C59C5"/>
    <w:rsid w:val="008C60CC"/>
    <w:rsid w:val="008C6286"/>
    <w:rsid w:val="008C6507"/>
    <w:rsid w:val="008C67C2"/>
    <w:rsid w:val="008C6E56"/>
    <w:rsid w:val="008C6FF1"/>
    <w:rsid w:val="008C714A"/>
    <w:rsid w:val="008C754C"/>
    <w:rsid w:val="008C7C28"/>
    <w:rsid w:val="008C7DE3"/>
    <w:rsid w:val="008D015C"/>
    <w:rsid w:val="008D1038"/>
    <w:rsid w:val="008D13AA"/>
    <w:rsid w:val="008D1951"/>
    <w:rsid w:val="008D1BA7"/>
    <w:rsid w:val="008D3694"/>
    <w:rsid w:val="008D3A08"/>
    <w:rsid w:val="008D463F"/>
    <w:rsid w:val="008D46CB"/>
    <w:rsid w:val="008D4BF4"/>
    <w:rsid w:val="008D577D"/>
    <w:rsid w:val="008D5C0E"/>
    <w:rsid w:val="008D5FEB"/>
    <w:rsid w:val="008D61B6"/>
    <w:rsid w:val="008D684A"/>
    <w:rsid w:val="008D6871"/>
    <w:rsid w:val="008D68B7"/>
    <w:rsid w:val="008D6F48"/>
    <w:rsid w:val="008D76FF"/>
    <w:rsid w:val="008D7B95"/>
    <w:rsid w:val="008D7C7C"/>
    <w:rsid w:val="008E0733"/>
    <w:rsid w:val="008E0937"/>
    <w:rsid w:val="008E19E3"/>
    <w:rsid w:val="008E1E5C"/>
    <w:rsid w:val="008E1E5D"/>
    <w:rsid w:val="008E21D2"/>
    <w:rsid w:val="008E29DB"/>
    <w:rsid w:val="008E2A43"/>
    <w:rsid w:val="008E2B81"/>
    <w:rsid w:val="008E2E78"/>
    <w:rsid w:val="008E3464"/>
    <w:rsid w:val="008E34DF"/>
    <w:rsid w:val="008E46E7"/>
    <w:rsid w:val="008E59F6"/>
    <w:rsid w:val="008E5A7E"/>
    <w:rsid w:val="008E5A86"/>
    <w:rsid w:val="008E76BA"/>
    <w:rsid w:val="008F0B5D"/>
    <w:rsid w:val="008F19BA"/>
    <w:rsid w:val="008F2529"/>
    <w:rsid w:val="008F29E3"/>
    <w:rsid w:val="008F37DB"/>
    <w:rsid w:val="008F3AED"/>
    <w:rsid w:val="008F3B04"/>
    <w:rsid w:val="008F3F02"/>
    <w:rsid w:val="008F4331"/>
    <w:rsid w:val="008F580A"/>
    <w:rsid w:val="008F6074"/>
    <w:rsid w:val="008F6112"/>
    <w:rsid w:val="008F6F57"/>
    <w:rsid w:val="008F7118"/>
    <w:rsid w:val="008F734B"/>
    <w:rsid w:val="008F73C4"/>
    <w:rsid w:val="008F744C"/>
    <w:rsid w:val="00900088"/>
    <w:rsid w:val="00900112"/>
    <w:rsid w:val="009005A5"/>
    <w:rsid w:val="00900650"/>
    <w:rsid w:val="00900FE4"/>
    <w:rsid w:val="00901BA7"/>
    <w:rsid w:val="00902008"/>
    <w:rsid w:val="00902E27"/>
    <w:rsid w:val="009045FE"/>
    <w:rsid w:val="00904A14"/>
    <w:rsid w:val="00905B7F"/>
    <w:rsid w:val="00906861"/>
    <w:rsid w:val="00906F2A"/>
    <w:rsid w:val="00907C43"/>
    <w:rsid w:val="00907FC9"/>
    <w:rsid w:val="009105AC"/>
    <w:rsid w:val="00910A0D"/>
    <w:rsid w:val="00910DB9"/>
    <w:rsid w:val="00910EC4"/>
    <w:rsid w:val="0091145C"/>
    <w:rsid w:val="009115CD"/>
    <w:rsid w:val="00912805"/>
    <w:rsid w:val="00912C50"/>
    <w:rsid w:val="00912D77"/>
    <w:rsid w:val="009148DC"/>
    <w:rsid w:val="00914AFF"/>
    <w:rsid w:val="009155F0"/>
    <w:rsid w:val="009156D9"/>
    <w:rsid w:val="00915B9F"/>
    <w:rsid w:val="00916B85"/>
    <w:rsid w:val="00917912"/>
    <w:rsid w:val="00917FC7"/>
    <w:rsid w:val="00920E45"/>
    <w:rsid w:val="00921093"/>
    <w:rsid w:val="009213E0"/>
    <w:rsid w:val="0092150B"/>
    <w:rsid w:val="00921585"/>
    <w:rsid w:val="00921655"/>
    <w:rsid w:val="00921B35"/>
    <w:rsid w:val="00922016"/>
    <w:rsid w:val="00922D07"/>
    <w:rsid w:val="00923AB2"/>
    <w:rsid w:val="00923F5A"/>
    <w:rsid w:val="00924011"/>
    <w:rsid w:val="00924CDB"/>
    <w:rsid w:val="009254E0"/>
    <w:rsid w:val="0092557A"/>
    <w:rsid w:val="009256C3"/>
    <w:rsid w:val="009259EA"/>
    <w:rsid w:val="00925C17"/>
    <w:rsid w:val="00926810"/>
    <w:rsid w:val="00926884"/>
    <w:rsid w:val="00926CC8"/>
    <w:rsid w:val="00926D71"/>
    <w:rsid w:val="00926FFE"/>
    <w:rsid w:val="009274A1"/>
    <w:rsid w:val="00927AA1"/>
    <w:rsid w:val="00927B23"/>
    <w:rsid w:val="00927CA4"/>
    <w:rsid w:val="00927CF0"/>
    <w:rsid w:val="00927E2A"/>
    <w:rsid w:val="00930332"/>
    <w:rsid w:val="00930DD2"/>
    <w:rsid w:val="00930FDE"/>
    <w:rsid w:val="009311C0"/>
    <w:rsid w:val="0093162C"/>
    <w:rsid w:val="009318B4"/>
    <w:rsid w:val="00931EAF"/>
    <w:rsid w:val="00932289"/>
    <w:rsid w:val="00932313"/>
    <w:rsid w:val="009335D8"/>
    <w:rsid w:val="00933862"/>
    <w:rsid w:val="00933924"/>
    <w:rsid w:val="00934C34"/>
    <w:rsid w:val="00935815"/>
    <w:rsid w:val="00935E35"/>
    <w:rsid w:val="00937285"/>
    <w:rsid w:val="0093753A"/>
    <w:rsid w:val="00937589"/>
    <w:rsid w:val="009375D9"/>
    <w:rsid w:val="00937D4E"/>
    <w:rsid w:val="00940233"/>
    <w:rsid w:val="00940331"/>
    <w:rsid w:val="009403D3"/>
    <w:rsid w:val="00940427"/>
    <w:rsid w:val="0094079F"/>
    <w:rsid w:val="00941B43"/>
    <w:rsid w:val="009422E1"/>
    <w:rsid w:val="009423F5"/>
    <w:rsid w:val="009429DF"/>
    <w:rsid w:val="009430AC"/>
    <w:rsid w:val="00943382"/>
    <w:rsid w:val="0094391F"/>
    <w:rsid w:val="00943C31"/>
    <w:rsid w:val="00943EEA"/>
    <w:rsid w:val="009445F9"/>
    <w:rsid w:val="00944D41"/>
    <w:rsid w:val="0094549C"/>
    <w:rsid w:val="00945A06"/>
    <w:rsid w:val="00945A15"/>
    <w:rsid w:val="009472DA"/>
    <w:rsid w:val="00947E5C"/>
    <w:rsid w:val="00950ADA"/>
    <w:rsid w:val="00950AF8"/>
    <w:rsid w:val="00950F36"/>
    <w:rsid w:val="00951407"/>
    <w:rsid w:val="0095167E"/>
    <w:rsid w:val="00951AFF"/>
    <w:rsid w:val="00951ECC"/>
    <w:rsid w:val="00953443"/>
    <w:rsid w:val="00954159"/>
    <w:rsid w:val="009547C3"/>
    <w:rsid w:val="0095484B"/>
    <w:rsid w:val="00954AAA"/>
    <w:rsid w:val="009552F0"/>
    <w:rsid w:val="00955513"/>
    <w:rsid w:val="0095577F"/>
    <w:rsid w:val="009557AC"/>
    <w:rsid w:val="00956304"/>
    <w:rsid w:val="00960425"/>
    <w:rsid w:val="00960891"/>
    <w:rsid w:val="00961B99"/>
    <w:rsid w:val="00962048"/>
    <w:rsid w:val="009623C6"/>
    <w:rsid w:val="00962996"/>
    <w:rsid w:val="00962AF5"/>
    <w:rsid w:val="00962FC2"/>
    <w:rsid w:val="00963369"/>
    <w:rsid w:val="00963F49"/>
    <w:rsid w:val="009645B1"/>
    <w:rsid w:val="00964C41"/>
    <w:rsid w:val="009650F2"/>
    <w:rsid w:val="00966242"/>
    <w:rsid w:val="009664B0"/>
    <w:rsid w:val="00966615"/>
    <w:rsid w:val="0097000D"/>
    <w:rsid w:val="0097142F"/>
    <w:rsid w:val="009717D3"/>
    <w:rsid w:val="00971969"/>
    <w:rsid w:val="0097198A"/>
    <w:rsid w:val="00971F7C"/>
    <w:rsid w:val="00972065"/>
    <w:rsid w:val="00972275"/>
    <w:rsid w:val="00972910"/>
    <w:rsid w:val="00972DA4"/>
    <w:rsid w:val="00973336"/>
    <w:rsid w:val="00973C42"/>
    <w:rsid w:val="0097445A"/>
    <w:rsid w:val="009746DE"/>
    <w:rsid w:val="00974836"/>
    <w:rsid w:val="009752E5"/>
    <w:rsid w:val="00975640"/>
    <w:rsid w:val="00975A66"/>
    <w:rsid w:val="00976347"/>
    <w:rsid w:val="009768E6"/>
    <w:rsid w:val="00976D9F"/>
    <w:rsid w:val="009771C4"/>
    <w:rsid w:val="009778EA"/>
    <w:rsid w:val="009779A1"/>
    <w:rsid w:val="00977BA1"/>
    <w:rsid w:val="00980122"/>
    <w:rsid w:val="00980349"/>
    <w:rsid w:val="0098077C"/>
    <w:rsid w:val="00980C15"/>
    <w:rsid w:val="009812D3"/>
    <w:rsid w:val="00981B8E"/>
    <w:rsid w:val="00982002"/>
    <w:rsid w:val="009824C8"/>
    <w:rsid w:val="009828E4"/>
    <w:rsid w:val="00982C35"/>
    <w:rsid w:val="00984237"/>
    <w:rsid w:val="00984947"/>
    <w:rsid w:val="00985713"/>
    <w:rsid w:val="0098736B"/>
    <w:rsid w:val="00987CE1"/>
    <w:rsid w:val="00990302"/>
    <w:rsid w:val="00990715"/>
    <w:rsid w:val="00990E43"/>
    <w:rsid w:val="00991247"/>
    <w:rsid w:val="009912EA"/>
    <w:rsid w:val="00991A5F"/>
    <w:rsid w:val="00991E2A"/>
    <w:rsid w:val="00991FDD"/>
    <w:rsid w:val="009922FE"/>
    <w:rsid w:val="00992E26"/>
    <w:rsid w:val="00992F04"/>
    <w:rsid w:val="0099425A"/>
    <w:rsid w:val="00994600"/>
    <w:rsid w:val="00994CDF"/>
    <w:rsid w:val="009955BD"/>
    <w:rsid w:val="00995A4E"/>
    <w:rsid w:val="00995FBD"/>
    <w:rsid w:val="009972EC"/>
    <w:rsid w:val="0099737E"/>
    <w:rsid w:val="00997646"/>
    <w:rsid w:val="00997A37"/>
    <w:rsid w:val="00997DC6"/>
    <w:rsid w:val="009A1618"/>
    <w:rsid w:val="009A1736"/>
    <w:rsid w:val="009A1F60"/>
    <w:rsid w:val="009A2D4E"/>
    <w:rsid w:val="009A3D71"/>
    <w:rsid w:val="009A5D86"/>
    <w:rsid w:val="009A5F65"/>
    <w:rsid w:val="009A63C6"/>
    <w:rsid w:val="009A644A"/>
    <w:rsid w:val="009A69DF"/>
    <w:rsid w:val="009A69E5"/>
    <w:rsid w:val="009A6F1F"/>
    <w:rsid w:val="009A75B8"/>
    <w:rsid w:val="009A781B"/>
    <w:rsid w:val="009B0731"/>
    <w:rsid w:val="009B0907"/>
    <w:rsid w:val="009B0C94"/>
    <w:rsid w:val="009B1523"/>
    <w:rsid w:val="009B18C0"/>
    <w:rsid w:val="009B1B98"/>
    <w:rsid w:val="009B1F69"/>
    <w:rsid w:val="009B2165"/>
    <w:rsid w:val="009B23C9"/>
    <w:rsid w:val="009B2AB1"/>
    <w:rsid w:val="009B46B1"/>
    <w:rsid w:val="009B484B"/>
    <w:rsid w:val="009B4914"/>
    <w:rsid w:val="009B5C39"/>
    <w:rsid w:val="009B62DA"/>
    <w:rsid w:val="009B65EE"/>
    <w:rsid w:val="009B6817"/>
    <w:rsid w:val="009B6F73"/>
    <w:rsid w:val="009B6F7A"/>
    <w:rsid w:val="009B746E"/>
    <w:rsid w:val="009B747B"/>
    <w:rsid w:val="009B7503"/>
    <w:rsid w:val="009B75AB"/>
    <w:rsid w:val="009C04AA"/>
    <w:rsid w:val="009C08C7"/>
    <w:rsid w:val="009C20A6"/>
    <w:rsid w:val="009C271F"/>
    <w:rsid w:val="009C2C57"/>
    <w:rsid w:val="009C32BA"/>
    <w:rsid w:val="009C33FB"/>
    <w:rsid w:val="009C35F7"/>
    <w:rsid w:val="009C3607"/>
    <w:rsid w:val="009C3D3B"/>
    <w:rsid w:val="009C3FF7"/>
    <w:rsid w:val="009C4320"/>
    <w:rsid w:val="009C501B"/>
    <w:rsid w:val="009C5649"/>
    <w:rsid w:val="009C5708"/>
    <w:rsid w:val="009C5820"/>
    <w:rsid w:val="009C5958"/>
    <w:rsid w:val="009C5B92"/>
    <w:rsid w:val="009C60F5"/>
    <w:rsid w:val="009C6468"/>
    <w:rsid w:val="009C6644"/>
    <w:rsid w:val="009C670D"/>
    <w:rsid w:val="009C69F7"/>
    <w:rsid w:val="009C7196"/>
    <w:rsid w:val="009C7516"/>
    <w:rsid w:val="009C768E"/>
    <w:rsid w:val="009C7A93"/>
    <w:rsid w:val="009C7AEF"/>
    <w:rsid w:val="009C7D57"/>
    <w:rsid w:val="009D0DF0"/>
    <w:rsid w:val="009D21AB"/>
    <w:rsid w:val="009D28D2"/>
    <w:rsid w:val="009D3568"/>
    <w:rsid w:val="009D397D"/>
    <w:rsid w:val="009D401A"/>
    <w:rsid w:val="009D5327"/>
    <w:rsid w:val="009D5CD9"/>
    <w:rsid w:val="009D62A1"/>
    <w:rsid w:val="009D6B1B"/>
    <w:rsid w:val="009D6EB0"/>
    <w:rsid w:val="009D77D8"/>
    <w:rsid w:val="009D785C"/>
    <w:rsid w:val="009D7E9A"/>
    <w:rsid w:val="009E0D7B"/>
    <w:rsid w:val="009E13E1"/>
    <w:rsid w:val="009E1CBE"/>
    <w:rsid w:val="009E21C6"/>
    <w:rsid w:val="009E22B9"/>
    <w:rsid w:val="009E3DB0"/>
    <w:rsid w:val="009E3DC2"/>
    <w:rsid w:val="009E440C"/>
    <w:rsid w:val="009E4DC6"/>
    <w:rsid w:val="009E4F56"/>
    <w:rsid w:val="009E5BCC"/>
    <w:rsid w:val="009E5E48"/>
    <w:rsid w:val="009E61BD"/>
    <w:rsid w:val="009E6659"/>
    <w:rsid w:val="009E79D1"/>
    <w:rsid w:val="009E7B94"/>
    <w:rsid w:val="009F0DB3"/>
    <w:rsid w:val="009F18EF"/>
    <w:rsid w:val="009F1D0B"/>
    <w:rsid w:val="009F1E72"/>
    <w:rsid w:val="009F2940"/>
    <w:rsid w:val="009F2DAF"/>
    <w:rsid w:val="009F3CB2"/>
    <w:rsid w:val="009F4413"/>
    <w:rsid w:val="009F49BC"/>
    <w:rsid w:val="009F4EDC"/>
    <w:rsid w:val="009F54EF"/>
    <w:rsid w:val="009F5DF7"/>
    <w:rsid w:val="009F63D0"/>
    <w:rsid w:val="00A00A2B"/>
    <w:rsid w:val="00A0125B"/>
    <w:rsid w:val="00A012BD"/>
    <w:rsid w:val="00A012C7"/>
    <w:rsid w:val="00A015CF"/>
    <w:rsid w:val="00A019FC"/>
    <w:rsid w:val="00A01F1E"/>
    <w:rsid w:val="00A01F27"/>
    <w:rsid w:val="00A029E9"/>
    <w:rsid w:val="00A033C1"/>
    <w:rsid w:val="00A035CE"/>
    <w:rsid w:val="00A0395A"/>
    <w:rsid w:val="00A039B8"/>
    <w:rsid w:val="00A04ABB"/>
    <w:rsid w:val="00A0603B"/>
    <w:rsid w:val="00A07343"/>
    <w:rsid w:val="00A07704"/>
    <w:rsid w:val="00A10896"/>
    <w:rsid w:val="00A1091E"/>
    <w:rsid w:val="00A10C56"/>
    <w:rsid w:val="00A10D3A"/>
    <w:rsid w:val="00A10E67"/>
    <w:rsid w:val="00A112A8"/>
    <w:rsid w:val="00A11740"/>
    <w:rsid w:val="00A11F04"/>
    <w:rsid w:val="00A12D7C"/>
    <w:rsid w:val="00A136E1"/>
    <w:rsid w:val="00A152AB"/>
    <w:rsid w:val="00A15E36"/>
    <w:rsid w:val="00A16383"/>
    <w:rsid w:val="00A1667E"/>
    <w:rsid w:val="00A16AF3"/>
    <w:rsid w:val="00A17AF7"/>
    <w:rsid w:val="00A2127F"/>
    <w:rsid w:val="00A2172D"/>
    <w:rsid w:val="00A21A0A"/>
    <w:rsid w:val="00A22F74"/>
    <w:rsid w:val="00A23625"/>
    <w:rsid w:val="00A23898"/>
    <w:rsid w:val="00A24089"/>
    <w:rsid w:val="00A241C7"/>
    <w:rsid w:val="00A24618"/>
    <w:rsid w:val="00A24832"/>
    <w:rsid w:val="00A24B27"/>
    <w:rsid w:val="00A260AC"/>
    <w:rsid w:val="00A26163"/>
    <w:rsid w:val="00A26CF0"/>
    <w:rsid w:val="00A26FD9"/>
    <w:rsid w:val="00A27BC3"/>
    <w:rsid w:val="00A27BF6"/>
    <w:rsid w:val="00A30683"/>
    <w:rsid w:val="00A312F4"/>
    <w:rsid w:val="00A31CB4"/>
    <w:rsid w:val="00A32587"/>
    <w:rsid w:val="00A32F9C"/>
    <w:rsid w:val="00A3393E"/>
    <w:rsid w:val="00A33E6D"/>
    <w:rsid w:val="00A3498A"/>
    <w:rsid w:val="00A34C34"/>
    <w:rsid w:val="00A35011"/>
    <w:rsid w:val="00A353AF"/>
    <w:rsid w:val="00A35525"/>
    <w:rsid w:val="00A35855"/>
    <w:rsid w:val="00A358A3"/>
    <w:rsid w:val="00A35D75"/>
    <w:rsid w:val="00A35E7E"/>
    <w:rsid w:val="00A36E91"/>
    <w:rsid w:val="00A37492"/>
    <w:rsid w:val="00A37706"/>
    <w:rsid w:val="00A37D7F"/>
    <w:rsid w:val="00A40984"/>
    <w:rsid w:val="00A40CB7"/>
    <w:rsid w:val="00A424C5"/>
    <w:rsid w:val="00A426D8"/>
    <w:rsid w:val="00A431DC"/>
    <w:rsid w:val="00A44022"/>
    <w:rsid w:val="00A444DC"/>
    <w:rsid w:val="00A44C9D"/>
    <w:rsid w:val="00A44F99"/>
    <w:rsid w:val="00A45438"/>
    <w:rsid w:val="00A4544B"/>
    <w:rsid w:val="00A46033"/>
    <w:rsid w:val="00A460F4"/>
    <w:rsid w:val="00A47202"/>
    <w:rsid w:val="00A4760D"/>
    <w:rsid w:val="00A4769E"/>
    <w:rsid w:val="00A47A4C"/>
    <w:rsid w:val="00A47A69"/>
    <w:rsid w:val="00A50F1E"/>
    <w:rsid w:val="00A51090"/>
    <w:rsid w:val="00A5153B"/>
    <w:rsid w:val="00A52D2D"/>
    <w:rsid w:val="00A52D47"/>
    <w:rsid w:val="00A52D95"/>
    <w:rsid w:val="00A53AE1"/>
    <w:rsid w:val="00A53D00"/>
    <w:rsid w:val="00A56A62"/>
    <w:rsid w:val="00A57CAE"/>
    <w:rsid w:val="00A60308"/>
    <w:rsid w:val="00A60D21"/>
    <w:rsid w:val="00A61439"/>
    <w:rsid w:val="00A61C17"/>
    <w:rsid w:val="00A61D42"/>
    <w:rsid w:val="00A61D7F"/>
    <w:rsid w:val="00A61EA1"/>
    <w:rsid w:val="00A62152"/>
    <w:rsid w:val="00A622B8"/>
    <w:rsid w:val="00A62348"/>
    <w:rsid w:val="00A640C5"/>
    <w:rsid w:val="00A64914"/>
    <w:rsid w:val="00A64924"/>
    <w:rsid w:val="00A6608E"/>
    <w:rsid w:val="00A6611A"/>
    <w:rsid w:val="00A67AA2"/>
    <w:rsid w:val="00A70D47"/>
    <w:rsid w:val="00A71B1F"/>
    <w:rsid w:val="00A7201A"/>
    <w:rsid w:val="00A72032"/>
    <w:rsid w:val="00A726E7"/>
    <w:rsid w:val="00A72B47"/>
    <w:rsid w:val="00A72C91"/>
    <w:rsid w:val="00A72E62"/>
    <w:rsid w:val="00A7319B"/>
    <w:rsid w:val="00A737A0"/>
    <w:rsid w:val="00A73FEF"/>
    <w:rsid w:val="00A7450F"/>
    <w:rsid w:val="00A7491D"/>
    <w:rsid w:val="00A75106"/>
    <w:rsid w:val="00A75825"/>
    <w:rsid w:val="00A76A4D"/>
    <w:rsid w:val="00A76A72"/>
    <w:rsid w:val="00A76C0B"/>
    <w:rsid w:val="00A77B88"/>
    <w:rsid w:val="00A80341"/>
    <w:rsid w:val="00A803D0"/>
    <w:rsid w:val="00A80662"/>
    <w:rsid w:val="00A813FC"/>
    <w:rsid w:val="00A815FA"/>
    <w:rsid w:val="00A81756"/>
    <w:rsid w:val="00A81E38"/>
    <w:rsid w:val="00A823B7"/>
    <w:rsid w:val="00A82A18"/>
    <w:rsid w:val="00A840CD"/>
    <w:rsid w:val="00A841A5"/>
    <w:rsid w:val="00A8450D"/>
    <w:rsid w:val="00A84C93"/>
    <w:rsid w:val="00A868F0"/>
    <w:rsid w:val="00A901EF"/>
    <w:rsid w:val="00A90245"/>
    <w:rsid w:val="00A90320"/>
    <w:rsid w:val="00A9167D"/>
    <w:rsid w:val="00A917A8"/>
    <w:rsid w:val="00A9254F"/>
    <w:rsid w:val="00A9359F"/>
    <w:rsid w:val="00A9479D"/>
    <w:rsid w:val="00A963E3"/>
    <w:rsid w:val="00A964DF"/>
    <w:rsid w:val="00A97094"/>
    <w:rsid w:val="00A97272"/>
    <w:rsid w:val="00AA0880"/>
    <w:rsid w:val="00AA1880"/>
    <w:rsid w:val="00AA2264"/>
    <w:rsid w:val="00AA277B"/>
    <w:rsid w:val="00AA2BCE"/>
    <w:rsid w:val="00AA326D"/>
    <w:rsid w:val="00AA39E7"/>
    <w:rsid w:val="00AA40EC"/>
    <w:rsid w:val="00AA44E4"/>
    <w:rsid w:val="00AA47CF"/>
    <w:rsid w:val="00AA48AB"/>
    <w:rsid w:val="00AA4BDC"/>
    <w:rsid w:val="00AA51B5"/>
    <w:rsid w:val="00AA575B"/>
    <w:rsid w:val="00AA5896"/>
    <w:rsid w:val="00AA60A0"/>
    <w:rsid w:val="00AA672E"/>
    <w:rsid w:val="00AA6F66"/>
    <w:rsid w:val="00AA7063"/>
    <w:rsid w:val="00AA7979"/>
    <w:rsid w:val="00AA7CE0"/>
    <w:rsid w:val="00AA7F3E"/>
    <w:rsid w:val="00AB05B6"/>
    <w:rsid w:val="00AB05B7"/>
    <w:rsid w:val="00AB171E"/>
    <w:rsid w:val="00AB17D7"/>
    <w:rsid w:val="00AB3113"/>
    <w:rsid w:val="00AB3418"/>
    <w:rsid w:val="00AB365A"/>
    <w:rsid w:val="00AB3AD7"/>
    <w:rsid w:val="00AB3BB6"/>
    <w:rsid w:val="00AB432B"/>
    <w:rsid w:val="00AB43A6"/>
    <w:rsid w:val="00AB4A41"/>
    <w:rsid w:val="00AB4C70"/>
    <w:rsid w:val="00AB52E3"/>
    <w:rsid w:val="00AB75E8"/>
    <w:rsid w:val="00AC0275"/>
    <w:rsid w:val="00AC0B3E"/>
    <w:rsid w:val="00AC15E8"/>
    <w:rsid w:val="00AC1861"/>
    <w:rsid w:val="00AC1960"/>
    <w:rsid w:val="00AC19F3"/>
    <w:rsid w:val="00AC2260"/>
    <w:rsid w:val="00AC2347"/>
    <w:rsid w:val="00AC2F88"/>
    <w:rsid w:val="00AC33CB"/>
    <w:rsid w:val="00AC3A7F"/>
    <w:rsid w:val="00AC3DBB"/>
    <w:rsid w:val="00AC441D"/>
    <w:rsid w:val="00AC4A2C"/>
    <w:rsid w:val="00AC4D94"/>
    <w:rsid w:val="00AC5446"/>
    <w:rsid w:val="00AC5EFD"/>
    <w:rsid w:val="00AC64E8"/>
    <w:rsid w:val="00AC6B89"/>
    <w:rsid w:val="00AC7025"/>
    <w:rsid w:val="00AC7848"/>
    <w:rsid w:val="00AC7DD9"/>
    <w:rsid w:val="00AD01D4"/>
    <w:rsid w:val="00AD0F42"/>
    <w:rsid w:val="00AD2328"/>
    <w:rsid w:val="00AD29ED"/>
    <w:rsid w:val="00AD2A78"/>
    <w:rsid w:val="00AD2BEE"/>
    <w:rsid w:val="00AD36A3"/>
    <w:rsid w:val="00AD3F3E"/>
    <w:rsid w:val="00AD4739"/>
    <w:rsid w:val="00AD4F09"/>
    <w:rsid w:val="00AD5419"/>
    <w:rsid w:val="00AD5E74"/>
    <w:rsid w:val="00AD6A7A"/>
    <w:rsid w:val="00AE03FB"/>
    <w:rsid w:val="00AE0579"/>
    <w:rsid w:val="00AE0A21"/>
    <w:rsid w:val="00AE0C33"/>
    <w:rsid w:val="00AE12EC"/>
    <w:rsid w:val="00AE13EF"/>
    <w:rsid w:val="00AE19F1"/>
    <w:rsid w:val="00AE4198"/>
    <w:rsid w:val="00AE4E72"/>
    <w:rsid w:val="00AE5A7F"/>
    <w:rsid w:val="00AE5D7A"/>
    <w:rsid w:val="00AE5F62"/>
    <w:rsid w:val="00AE75D6"/>
    <w:rsid w:val="00AE7A4D"/>
    <w:rsid w:val="00AE7B10"/>
    <w:rsid w:val="00AF0ACE"/>
    <w:rsid w:val="00AF0BC0"/>
    <w:rsid w:val="00AF19BA"/>
    <w:rsid w:val="00AF1CDA"/>
    <w:rsid w:val="00AF1E77"/>
    <w:rsid w:val="00AF2137"/>
    <w:rsid w:val="00AF21B7"/>
    <w:rsid w:val="00AF221B"/>
    <w:rsid w:val="00AF320D"/>
    <w:rsid w:val="00AF324F"/>
    <w:rsid w:val="00AF3946"/>
    <w:rsid w:val="00AF3B0A"/>
    <w:rsid w:val="00AF42A2"/>
    <w:rsid w:val="00AF43BD"/>
    <w:rsid w:val="00AF442B"/>
    <w:rsid w:val="00AF447B"/>
    <w:rsid w:val="00AF47A8"/>
    <w:rsid w:val="00AF4BF8"/>
    <w:rsid w:val="00AF4DD8"/>
    <w:rsid w:val="00AF5274"/>
    <w:rsid w:val="00AF5690"/>
    <w:rsid w:val="00AF5704"/>
    <w:rsid w:val="00AF5875"/>
    <w:rsid w:val="00AF5FCF"/>
    <w:rsid w:val="00AF713B"/>
    <w:rsid w:val="00AF74C0"/>
    <w:rsid w:val="00AF7897"/>
    <w:rsid w:val="00AF7ABB"/>
    <w:rsid w:val="00AF7C97"/>
    <w:rsid w:val="00B002A8"/>
    <w:rsid w:val="00B00633"/>
    <w:rsid w:val="00B011B5"/>
    <w:rsid w:val="00B02086"/>
    <w:rsid w:val="00B025EA"/>
    <w:rsid w:val="00B02EC7"/>
    <w:rsid w:val="00B03169"/>
    <w:rsid w:val="00B03A21"/>
    <w:rsid w:val="00B04086"/>
    <w:rsid w:val="00B042FD"/>
    <w:rsid w:val="00B050AA"/>
    <w:rsid w:val="00B05243"/>
    <w:rsid w:val="00B05902"/>
    <w:rsid w:val="00B05C9F"/>
    <w:rsid w:val="00B05D76"/>
    <w:rsid w:val="00B05E34"/>
    <w:rsid w:val="00B0612B"/>
    <w:rsid w:val="00B0653E"/>
    <w:rsid w:val="00B074C8"/>
    <w:rsid w:val="00B07605"/>
    <w:rsid w:val="00B1189B"/>
    <w:rsid w:val="00B121C4"/>
    <w:rsid w:val="00B12A51"/>
    <w:rsid w:val="00B1333A"/>
    <w:rsid w:val="00B133C2"/>
    <w:rsid w:val="00B13B1D"/>
    <w:rsid w:val="00B15A0F"/>
    <w:rsid w:val="00B15F7E"/>
    <w:rsid w:val="00B16401"/>
    <w:rsid w:val="00B17055"/>
    <w:rsid w:val="00B17302"/>
    <w:rsid w:val="00B20569"/>
    <w:rsid w:val="00B2096B"/>
    <w:rsid w:val="00B213F0"/>
    <w:rsid w:val="00B22912"/>
    <w:rsid w:val="00B2337D"/>
    <w:rsid w:val="00B23675"/>
    <w:rsid w:val="00B23A19"/>
    <w:rsid w:val="00B24985"/>
    <w:rsid w:val="00B24C80"/>
    <w:rsid w:val="00B26A51"/>
    <w:rsid w:val="00B27AC7"/>
    <w:rsid w:val="00B27C15"/>
    <w:rsid w:val="00B27C17"/>
    <w:rsid w:val="00B30B8A"/>
    <w:rsid w:val="00B310D6"/>
    <w:rsid w:val="00B312FD"/>
    <w:rsid w:val="00B31A1A"/>
    <w:rsid w:val="00B31E77"/>
    <w:rsid w:val="00B31EC3"/>
    <w:rsid w:val="00B32900"/>
    <w:rsid w:val="00B32C90"/>
    <w:rsid w:val="00B33084"/>
    <w:rsid w:val="00B3386C"/>
    <w:rsid w:val="00B33BC2"/>
    <w:rsid w:val="00B34326"/>
    <w:rsid w:val="00B34707"/>
    <w:rsid w:val="00B34999"/>
    <w:rsid w:val="00B34B68"/>
    <w:rsid w:val="00B34B81"/>
    <w:rsid w:val="00B358E6"/>
    <w:rsid w:val="00B36995"/>
    <w:rsid w:val="00B36D32"/>
    <w:rsid w:val="00B40931"/>
    <w:rsid w:val="00B40EE8"/>
    <w:rsid w:val="00B4112B"/>
    <w:rsid w:val="00B413DD"/>
    <w:rsid w:val="00B417AF"/>
    <w:rsid w:val="00B4204E"/>
    <w:rsid w:val="00B421D9"/>
    <w:rsid w:val="00B42504"/>
    <w:rsid w:val="00B42AD5"/>
    <w:rsid w:val="00B435A3"/>
    <w:rsid w:val="00B4376E"/>
    <w:rsid w:val="00B43A82"/>
    <w:rsid w:val="00B44269"/>
    <w:rsid w:val="00B442ED"/>
    <w:rsid w:val="00B44542"/>
    <w:rsid w:val="00B44C21"/>
    <w:rsid w:val="00B44F9A"/>
    <w:rsid w:val="00B456A5"/>
    <w:rsid w:val="00B45891"/>
    <w:rsid w:val="00B45984"/>
    <w:rsid w:val="00B45B85"/>
    <w:rsid w:val="00B4652B"/>
    <w:rsid w:val="00B46803"/>
    <w:rsid w:val="00B4693D"/>
    <w:rsid w:val="00B46972"/>
    <w:rsid w:val="00B474EC"/>
    <w:rsid w:val="00B475F4"/>
    <w:rsid w:val="00B47BA5"/>
    <w:rsid w:val="00B50BB2"/>
    <w:rsid w:val="00B50CF1"/>
    <w:rsid w:val="00B50F69"/>
    <w:rsid w:val="00B51991"/>
    <w:rsid w:val="00B51CE2"/>
    <w:rsid w:val="00B51EE2"/>
    <w:rsid w:val="00B5229B"/>
    <w:rsid w:val="00B523AF"/>
    <w:rsid w:val="00B52AEC"/>
    <w:rsid w:val="00B5380F"/>
    <w:rsid w:val="00B53A0A"/>
    <w:rsid w:val="00B5405F"/>
    <w:rsid w:val="00B54800"/>
    <w:rsid w:val="00B54C75"/>
    <w:rsid w:val="00B5633E"/>
    <w:rsid w:val="00B56D07"/>
    <w:rsid w:val="00B573A2"/>
    <w:rsid w:val="00B57733"/>
    <w:rsid w:val="00B57B4A"/>
    <w:rsid w:val="00B60801"/>
    <w:rsid w:val="00B60A7C"/>
    <w:rsid w:val="00B62A51"/>
    <w:rsid w:val="00B62DAB"/>
    <w:rsid w:val="00B631D2"/>
    <w:rsid w:val="00B634DB"/>
    <w:rsid w:val="00B63C5C"/>
    <w:rsid w:val="00B646D5"/>
    <w:rsid w:val="00B64CB4"/>
    <w:rsid w:val="00B64E6E"/>
    <w:rsid w:val="00B64FF0"/>
    <w:rsid w:val="00B65010"/>
    <w:rsid w:val="00B651B0"/>
    <w:rsid w:val="00B6542C"/>
    <w:rsid w:val="00B658BD"/>
    <w:rsid w:val="00B65C87"/>
    <w:rsid w:val="00B66288"/>
    <w:rsid w:val="00B66C94"/>
    <w:rsid w:val="00B679D8"/>
    <w:rsid w:val="00B67B86"/>
    <w:rsid w:val="00B7062A"/>
    <w:rsid w:val="00B711C5"/>
    <w:rsid w:val="00B713D1"/>
    <w:rsid w:val="00B73E3E"/>
    <w:rsid w:val="00B74737"/>
    <w:rsid w:val="00B7474B"/>
    <w:rsid w:val="00B749F8"/>
    <w:rsid w:val="00B74D30"/>
    <w:rsid w:val="00B75605"/>
    <w:rsid w:val="00B7564C"/>
    <w:rsid w:val="00B75B0D"/>
    <w:rsid w:val="00B75EE9"/>
    <w:rsid w:val="00B76A83"/>
    <w:rsid w:val="00B76E50"/>
    <w:rsid w:val="00B76F5E"/>
    <w:rsid w:val="00B76FF5"/>
    <w:rsid w:val="00B775C4"/>
    <w:rsid w:val="00B808A5"/>
    <w:rsid w:val="00B8095D"/>
    <w:rsid w:val="00B8129E"/>
    <w:rsid w:val="00B8193B"/>
    <w:rsid w:val="00B821ED"/>
    <w:rsid w:val="00B82F28"/>
    <w:rsid w:val="00B83246"/>
    <w:rsid w:val="00B836D4"/>
    <w:rsid w:val="00B83B71"/>
    <w:rsid w:val="00B83BF1"/>
    <w:rsid w:val="00B83C44"/>
    <w:rsid w:val="00B86571"/>
    <w:rsid w:val="00B86FE2"/>
    <w:rsid w:val="00B8728B"/>
    <w:rsid w:val="00B87430"/>
    <w:rsid w:val="00B90E02"/>
    <w:rsid w:val="00B91066"/>
    <w:rsid w:val="00B9255F"/>
    <w:rsid w:val="00B937A1"/>
    <w:rsid w:val="00B94C0D"/>
    <w:rsid w:val="00B94CA9"/>
    <w:rsid w:val="00B94D22"/>
    <w:rsid w:val="00B94EED"/>
    <w:rsid w:val="00B966AB"/>
    <w:rsid w:val="00B96FBF"/>
    <w:rsid w:val="00B97DC3"/>
    <w:rsid w:val="00B97E5F"/>
    <w:rsid w:val="00BA004A"/>
    <w:rsid w:val="00BA0729"/>
    <w:rsid w:val="00BA0ABF"/>
    <w:rsid w:val="00BA0FA1"/>
    <w:rsid w:val="00BA114B"/>
    <w:rsid w:val="00BA17FB"/>
    <w:rsid w:val="00BA1EF6"/>
    <w:rsid w:val="00BA2004"/>
    <w:rsid w:val="00BA2188"/>
    <w:rsid w:val="00BA226C"/>
    <w:rsid w:val="00BA2583"/>
    <w:rsid w:val="00BA2C2E"/>
    <w:rsid w:val="00BA2F95"/>
    <w:rsid w:val="00BA3960"/>
    <w:rsid w:val="00BA3B46"/>
    <w:rsid w:val="00BA3F8F"/>
    <w:rsid w:val="00BA49C9"/>
    <w:rsid w:val="00BA501C"/>
    <w:rsid w:val="00BA5044"/>
    <w:rsid w:val="00BA5B80"/>
    <w:rsid w:val="00BA713D"/>
    <w:rsid w:val="00BB0372"/>
    <w:rsid w:val="00BB0542"/>
    <w:rsid w:val="00BB0FC8"/>
    <w:rsid w:val="00BB1067"/>
    <w:rsid w:val="00BB1610"/>
    <w:rsid w:val="00BB1877"/>
    <w:rsid w:val="00BB1DC7"/>
    <w:rsid w:val="00BB2453"/>
    <w:rsid w:val="00BB2469"/>
    <w:rsid w:val="00BB4302"/>
    <w:rsid w:val="00BB47A4"/>
    <w:rsid w:val="00BB5127"/>
    <w:rsid w:val="00BB532F"/>
    <w:rsid w:val="00BB585B"/>
    <w:rsid w:val="00BB612C"/>
    <w:rsid w:val="00BB6B21"/>
    <w:rsid w:val="00BB7114"/>
    <w:rsid w:val="00BB74A3"/>
    <w:rsid w:val="00BC0BE6"/>
    <w:rsid w:val="00BC1517"/>
    <w:rsid w:val="00BC21FE"/>
    <w:rsid w:val="00BC2604"/>
    <w:rsid w:val="00BC2CAD"/>
    <w:rsid w:val="00BC3132"/>
    <w:rsid w:val="00BC3323"/>
    <w:rsid w:val="00BC35D4"/>
    <w:rsid w:val="00BC3F22"/>
    <w:rsid w:val="00BC3FB3"/>
    <w:rsid w:val="00BC4A9B"/>
    <w:rsid w:val="00BC52C4"/>
    <w:rsid w:val="00BC5D6F"/>
    <w:rsid w:val="00BC60EE"/>
    <w:rsid w:val="00BC6BCE"/>
    <w:rsid w:val="00BC7422"/>
    <w:rsid w:val="00BD0631"/>
    <w:rsid w:val="00BD1260"/>
    <w:rsid w:val="00BD148D"/>
    <w:rsid w:val="00BD1490"/>
    <w:rsid w:val="00BD160F"/>
    <w:rsid w:val="00BD1A3C"/>
    <w:rsid w:val="00BD21F6"/>
    <w:rsid w:val="00BD233E"/>
    <w:rsid w:val="00BD2A8A"/>
    <w:rsid w:val="00BD2D0F"/>
    <w:rsid w:val="00BD3032"/>
    <w:rsid w:val="00BD36D0"/>
    <w:rsid w:val="00BD3C1D"/>
    <w:rsid w:val="00BD3E37"/>
    <w:rsid w:val="00BD40DC"/>
    <w:rsid w:val="00BD4534"/>
    <w:rsid w:val="00BD541D"/>
    <w:rsid w:val="00BD5C9F"/>
    <w:rsid w:val="00BD6338"/>
    <w:rsid w:val="00BD63B7"/>
    <w:rsid w:val="00BE0848"/>
    <w:rsid w:val="00BE10D2"/>
    <w:rsid w:val="00BE2133"/>
    <w:rsid w:val="00BE23B9"/>
    <w:rsid w:val="00BE251E"/>
    <w:rsid w:val="00BE2864"/>
    <w:rsid w:val="00BE4088"/>
    <w:rsid w:val="00BE4361"/>
    <w:rsid w:val="00BE44E4"/>
    <w:rsid w:val="00BE582B"/>
    <w:rsid w:val="00BE5B95"/>
    <w:rsid w:val="00BE5DBB"/>
    <w:rsid w:val="00BE6BEC"/>
    <w:rsid w:val="00BF09CD"/>
    <w:rsid w:val="00BF0EE9"/>
    <w:rsid w:val="00BF11D1"/>
    <w:rsid w:val="00BF1D78"/>
    <w:rsid w:val="00BF1E72"/>
    <w:rsid w:val="00BF23E5"/>
    <w:rsid w:val="00BF24C8"/>
    <w:rsid w:val="00BF2569"/>
    <w:rsid w:val="00BF349D"/>
    <w:rsid w:val="00BF35C2"/>
    <w:rsid w:val="00BF3744"/>
    <w:rsid w:val="00BF3A2E"/>
    <w:rsid w:val="00BF3AA8"/>
    <w:rsid w:val="00BF3AB0"/>
    <w:rsid w:val="00BF42F9"/>
    <w:rsid w:val="00BF4B39"/>
    <w:rsid w:val="00BF6307"/>
    <w:rsid w:val="00BF6CC2"/>
    <w:rsid w:val="00BF71F1"/>
    <w:rsid w:val="00BF7BE7"/>
    <w:rsid w:val="00BFC00F"/>
    <w:rsid w:val="00C012FE"/>
    <w:rsid w:val="00C018D7"/>
    <w:rsid w:val="00C01B40"/>
    <w:rsid w:val="00C01FFA"/>
    <w:rsid w:val="00C02B68"/>
    <w:rsid w:val="00C033EE"/>
    <w:rsid w:val="00C043A9"/>
    <w:rsid w:val="00C044E3"/>
    <w:rsid w:val="00C04FCC"/>
    <w:rsid w:val="00C05821"/>
    <w:rsid w:val="00C06B23"/>
    <w:rsid w:val="00C0712D"/>
    <w:rsid w:val="00C1011D"/>
    <w:rsid w:val="00C10208"/>
    <w:rsid w:val="00C11589"/>
    <w:rsid w:val="00C13235"/>
    <w:rsid w:val="00C135CC"/>
    <w:rsid w:val="00C13EE9"/>
    <w:rsid w:val="00C14FAA"/>
    <w:rsid w:val="00C15193"/>
    <w:rsid w:val="00C15380"/>
    <w:rsid w:val="00C15A29"/>
    <w:rsid w:val="00C1643F"/>
    <w:rsid w:val="00C17646"/>
    <w:rsid w:val="00C2013E"/>
    <w:rsid w:val="00C213D4"/>
    <w:rsid w:val="00C224BD"/>
    <w:rsid w:val="00C22C26"/>
    <w:rsid w:val="00C236E6"/>
    <w:rsid w:val="00C24626"/>
    <w:rsid w:val="00C24934"/>
    <w:rsid w:val="00C24F73"/>
    <w:rsid w:val="00C25910"/>
    <w:rsid w:val="00C26139"/>
    <w:rsid w:val="00C26F79"/>
    <w:rsid w:val="00C270C7"/>
    <w:rsid w:val="00C2725C"/>
    <w:rsid w:val="00C2744E"/>
    <w:rsid w:val="00C2787A"/>
    <w:rsid w:val="00C3056B"/>
    <w:rsid w:val="00C30A72"/>
    <w:rsid w:val="00C30F0F"/>
    <w:rsid w:val="00C30FFC"/>
    <w:rsid w:val="00C31C1E"/>
    <w:rsid w:val="00C31C27"/>
    <w:rsid w:val="00C31CA9"/>
    <w:rsid w:val="00C31DFA"/>
    <w:rsid w:val="00C31EEF"/>
    <w:rsid w:val="00C32373"/>
    <w:rsid w:val="00C324F9"/>
    <w:rsid w:val="00C3298D"/>
    <w:rsid w:val="00C33078"/>
    <w:rsid w:val="00C331E9"/>
    <w:rsid w:val="00C33330"/>
    <w:rsid w:val="00C3452E"/>
    <w:rsid w:val="00C35953"/>
    <w:rsid w:val="00C359F1"/>
    <w:rsid w:val="00C35AEE"/>
    <w:rsid w:val="00C363E7"/>
    <w:rsid w:val="00C40075"/>
    <w:rsid w:val="00C40AD0"/>
    <w:rsid w:val="00C411FA"/>
    <w:rsid w:val="00C4181D"/>
    <w:rsid w:val="00C42165"/>
    <w:rsid w:val="00C42C07"/>
    <w:rsid w:val="00C42DE8"/>
    <w:rsid w:val="00C443FC"/>
    <w:rsid w:val="00C4495D"/>
    <w:rsid w:val="00C44B4C"/>
    <w:rsid w:val="00C44DA7"/>
    <w:rsid w:val="00C454DC"/>
    <w:rsid w:val="00C45A4E"/>
    <w:rsid w:val="00C477BD"/>
    <w:rsid w:val="00C47A9C"/>
    <w:rsid w:val="00C47F5D"/>
    <w:rsid w:val="00C50315"/>
    <w:rsid w:val="00C5045F"/>
    <w:rsid w:val="00C5117E"/>
    <w:rsid w:val="00C51F54"/>
    <w:rsid w:val="00C526C7"/>
    <w:rsid w:val="00C52DAF"/>
    <w:rsid w:val="00C53C18"/>
    <w:rsid w:val="00C5408C"/>
    <w:rsid w:val="00C545A3"/>
    <w:rsid w:val="00C545B1"/>
    <w:rsid w:val="00C548C8"/>
    <w:rsid w:val="00C549CF"/>
    <w:rsid w:val="00C54C25"/>
    <w:rsid w:val="00C553BF"/>
    <w:rsid w:val="00C55959"/>
    <w:rsid w:val="00C55985"/>
    <w:rsid w:val="00C57022"/>
    <w:rsid w:val="00C5702D"/>
    <w:rsid w:val="00C570EF"/>
    <w:rsid w:val="00C576C6"/>
    <w:rsid w:val="00C57C2A"/>
    <w:rsid w:val="00C57E44"/>
    <w:rsid w:val="00C60250"/>
    <w:rsid w:val="00C60581"/>
    <w:rsid w:val="00C60EA7"/>
    <w:rsid w:val="00C6106C"/>
    <w:rsid w:val="00C611F5"/>
    <w:rsid w:val="00C61627"/>
    <w:rsid w:val="00C61946"/>
    <w:rsid w:val="00C623BB"/>
    <w:rsid w:val="00C62F2B"/>
    <w:rsid w:val="00C63257"/>
    <w:rsid w:val="00C63C7B"/>
    <w:rsid w:val="00C64293"/>
    <w:rsid w:val="00C649B9"/>
    <w:rsid w:val="00C64B8A"/>
    <w:rsid w:val="00C64DF7"/>
    <w:rsid w:val="00C65CD8"/>
    <w:rsid w:val="00C66ABB"/>
    <w:rsid w:val="00C6736B"/>
    <w:rsid w:val="00C67DDE"/>
    <w:rsid w:val="00C70410"/>
    <w:rsid w:val="00C70794"/>
    <w:rsid w:val="00C70F4A"/>
    <w:rsid w:val="00C7102E"/>
    <w:rsid w:val="00C71136"/>
    <w:rsid w:val="00C71321"/>
    <w:rsid w:val="00C71DC7"/>
    <w:rsid w:val="00C726E0"/>
    <w:rsid w:val="00C728C6"/>
    <w:rsid w:val="00C73BDB"/>
    <w:rsid w:val="00C73C3B"/>
    <w:rsid w:val="00C74144"/>
    <w:rsid w:val="00C7512E"/>
    <w:rsid w:val="00C752F9"/>
    <w:rsid w:val="00C75711"/>
    <w:rsid w:val="00C76416"/>
    <w:rsid w:val="00C7707F"/>
    <w:rsid w:val="00C773DD"/>
    <w:rsid w:val="00C77F81"/>
    <w:rsid w:val="00C812EA"/>
    <w:rsid w:val="00C81A7F"/>
    <w:rsid w:val="00C81BE6"/>
    <w:rsid w:val="00C81C47"/>
    <w:rsid w:val="00C82BAD"/>
    <w:rsid w:val="00C8348D"/>
    <w:rsid w:val="00C83B7B"/>
    <w:rsid w:val="00C845C5"/>
    <w:rsid w:val="00C84EED"/>
    <w:rsid w:val="00C86CFA"/>
    <w:rsid w:val="00C87041"/>
    <w:rsid w:val="00C87418"/>
    <w:rsid w:val="00C87797"/>
    <w:rsid w:val="00C877F0"/>
    <w:rsid w:val="00C87C27"/>
    <w:rsid w:val="00C915FC"/>
    <w:rsid w:val="00C91651"/>
    <w:rsid w:val="00C91903"/>
    <w:rsid w:val="00C91C3D"/>
    <w:rsid w:val="00C92D58"/>
    <w:rsid w:val="00C93FBA"/>
    <w:rsid w:val="00C962A9"/>
    <w:rsid w:val="00C965F7"/>
    <w:rsid w:val="00C9666D"/>
    <w:rsid w:val="00C975C5"/>
    <w:rsid w:val="00C97992"/>
    <w:rsid w:val="00C97C66"/>
    <w:rsid w:val="00C97E66"/>
    <w:rsid w:val="00CA00B9"/>
    <w:rsid w:val="00CA098E"/>
    <w:rsid w:val="00CA0D6E"/>
    <w:rsid w:val="00CA1418"/>
    <w:rsid w:val="00CA1A70"/>
    <w:rsid w:val="00CA24E5"/>
    <w:rsid w:val="00CA2A53"/>
    <w:rsid w:val="00CA2C9A"/>
    <w:rsid w:val="00CA2D88"/>
    <w:rsid w:val="00CA38F7"/>
    <w:rsid w:val="00CA39AF"/>
    <w:rsid w:val="00CA3B5D"/>
    <w:rsid w:val="00CA3D3A"/>
    <w:rsid w:val="00CA3D54"/>
    <w:rsid w:val="00CA3DBA"/>
    <w:rsid w:val="00CA42E1"/>
    <w:rsid w:val="00CA4543"/>
    <w:rsid w:val="00CA45F2"/>
    <w:rsid w:val="00CA4D49"/>
    <w:rsid w:val="00CA52D2"/>
    <w:rsid w:val="00CA54C3"/>
    <w:rsid w:val="00CA550A"/>
    <w:rsid w:val="00CA60E8"/>
    <w:rsid w:val="00CA60EB"/>
    <w:rsid w:val="00CA66E5"/>
    <w:rsid w:val="00CA739D"/>
    <w:rsid w:val="00CB00B5"/>
    <w:rsid w:val="00CB07A6"/>
    <w:rsid w:val="00CB07D2"/>
    <w:rsid w:val="00CB2233"/>
    <w:rsid w:val="00CB2E9E"/>
    <w:rsid w:val="00CB30C7"/>
    <w:rsid w:val="00CB3AF4"/>
    <w:rsid w:val="00CB5007"/>
    <w:rsid w:val="00CB512A"/>
    <w:rsid w:val="00CB58C6"/>
    <w:rsid w:val="00CB5F10"/>
    <w:rsid w:val="00CB6278"/>
    <w:rsid w:val="00CB6E5D"/>
    <w:rsid w:val="00CB79E9"/>
    <w:rsid w:val="00CB7E06"/>
    <w:rsid w:val="00CB7EE7"/>
    <w:rsid w:val="00CC0608"/>
    <w:rsid w:val="00CC13F1"/>
    <w:rsid w:val="00CC1445"/>
    <w:rsid w:val="00CC2CA4"/>
    <w:rsid w:val="00CC2DD1"/>
    <w:rsid w:val="00CC3E5C"/>
    <w:rsid w:val="00CC3EF0"/>
    <w:rsid w:val="00CC4D3F"/>
    <w:rsid w:val="00CC5312"/>
    <w:rsid w:val="00CC5EC9"/>
    <w:rsid w:val="00CC6773"/>
    <w:rsid w:val="00CC69E4"/>
    <w:rsid w:val="00CC6DF2"/>
    <w:rsid w:val="00CC7341"/>
    <w:rsid w:val="00CC7955"/>
    <w:rsid w:val="00CC7E51"/>
    <w:rsid w:val="00CC7E64"/>
    <w:rsid w:val="00CD0453"/>
    <w:rsid w:val="00CD0750"/>
    <w:rsid w:val="00CD150F"/>
    <w:rsid w:val="00CD39A4"/>
    <w:rsid w:val="00CD3A3D"/>
    <w:rsid w:val="00CD3FAE"/>
    <w:rsid w:val="00CD498F"/>
    <w:rsid w:val="00CD4E07"/>
    <w:rsid w:val="00CD5238"/>
    <w:rsid w:val="00CD5790"/>
    <w:rsid w:val="00CD58C6"/>
    <w:rsid w:val="00CD6293"/>
    <w:rsid w:val="00CD6392"/>
    <w:rsid w:val="00CD67AC"/>
    <w:rsid w:val="00CD6A35"/>
    <w:rsid w:val="00CD6C6A"/>
    <w:rsid w:val="00CD76DD"/>
    <w:rsid w:val="00CE0430"/>
    <w:rsid w:val="00CE0F17"/>
    <w:rsid w:val="00CE1E8E"/>
    <w:rsid w:val="00CE2EFC"/>
    <w:rsid w:val="00CE2FDC"/>
    <w:rsid w:val="00CE33B2"/>
    <w:rsid w:val="00CE4156"/>
    <w:rsid w:val="00CE53A5"/>
    <w:rsid w:val="00CE5D8A"/>
    <w:rsid w:val="00CE6601"/>
    <w:rsid w:val="00CE747E"/>
    <w:rsid w:val="00CE74ED"/>
    <w:rsid w:val="00CE7AFC"/>
    <w:rsid w:val="00CE7BF6"/>
    <w:rsid w:val="00CF0753"/>
    <w:rsid w:val="00CF1078"/>
    <w:rsid w:val="00CF1B70"/>
    <w:rsid w:val="00CF1C2C"/>
    <w:rsid w:val="00CF1CEC"/>
    <w:rsid w:val="00CF25B5"/>
    <w:rsid w:val="00CF3074"/>
    <w:rsid w:val="00CF3123"/>
    <w:rsid w:val="00CF3246"/>
    <w:rsid w:val="00CF3761"/>
    <w:rsid w:val="00CF38B2"/>
    <w:rsid w:val="00CF3FC5"/>
    <w:rsid w:val="00CF5984"/>
    <w:rsid w:val="00CF7700"/>
    <w:rsid w:val="00D005EE"/>
    <w:rsid w:val="00D0068A"/>
    <w:rsid w:val="00D00F48"/>
    <w:rsid w:val="00D01F69"/>
    <w:rsid w:val="00D02326"/>
    <w:rsid w:val="00D025ED"/>
    <w:rsid w:val="00D02D3F"/>
    <w:rsid w:val="00D04097"/>
    <w:rsid w:val="00D0419E"/>
    <w:rsid w:val="00D04A78"/>
    <w:rsid w:val="00D06864"/>
    <w:rsid w:val="00D06AEE"/>
    <w:rsid w:val="00D06D60"/>
    <w:rsid w:val="00D06F6E"/>
    <w:rsid w:val="00D07085"/>
    <w:rsid w:val="00D07D66"/>
    <w:rsid w:val="00D10083"/>
    <w:rsid w:val="00D10979"/>
    <w:rsid w:val="00D1120D"/>
    <w:rsid w:val="00D11E50"/>
    <w:rsid w:val="00D11FA8"/>
    <w:rsid w:val="00D120D0"/>
    <w:rsid w:val="00D12152"/>
    <w:rsid w:val="00D13049"/>
    <w:rsid w:val="00D136C4"/>
    <w:rsid w:val="00D13904"/>
    <w:rsid w:val="00D13A0B"/>
    <w:rsid w:val="00D156A3"/>
    <w:rsid w:val="00D16E7F"/>
    <w:rsid w:val="00D17246"/>
    <w:rsid w:val="00D17923"/>
    <w:rsid w:val="00D17F4C"/>
    <w:rsid w:val="00D209C1"/>
    <w:rsid w:val="00D20FA5"/>
    <w:rsid w:val="00D21347"/>
    <w:rsid w:val="00D21405"/>
    <w:rsid w:val="00D220FD"/>
    <w:rsid w:val="00D22956"/>
    <w:rsid w:val="00D233FC"/>
    <w:rsid w:val="00D235B3"/>
    <w:rsid w:val="00D235F4"/>
    <w:rsid w:val="00D24052"/>
    <w:rsid w:val="00D241EC"/>
    <w:rsid w:val="00D255DD"/>
    <w:rsid w:val="00D25E12"/>
    <w:rsid w:val="00D26999"/>
    <w:rsid w:val="00D26BCC"/>
    <w:rsid w:val="00D30130"/>
    <w:rsid w:val="00D30702"/>
    <w:rsid w:val="00D31638"/>
    <w:rsid w:val="00D316DE"/>
    <w:rsid w:val="00D31AD4"/>
    <w:rsid w:val="00D3239A"/>
    <w:rsid w:val="00D326FB"/>
    <w:rsid w:val="00D33EF2"/>
    <w:rsid w:val="00D340F6"/>
    <w:rsid w:val="00D342CB"/>
    <w:rsid w:val="00D349B9"/>
    <w:rsid w:val="00D35690"/>
    <w:rsid w:val="00D35BDC"/>
    <w:rsid w:val="00D35E56"/>
    <w:rsid w:val="00D35F74"/>
    <w:rsid w:val="00D36E74"/>
    <w:rsid w:val="00D37028"/>
    <w:rsid w:val="00D3795B"/>
    <w:rsid w:val="00D402FD"/>
    <w:rsid w:val="00D40CBA"/>
    <w:rsid w:val="00D4123B"/>
    <w:rsid w:val="00D4207D"/>
    <w:rsid w:val="00D43C0C"/>
    <w:rsid w:val="00D43F82"/>
    <w:rsid w:val="00D446A3"/>
    <w:rsid w:val="00D44A8D"/>
    <w:rsid w:val="00D44D2E"/>
    <w:rsid w:val="00D44DC3"/>
    <w:rsid w:val="00D45E83"/>
    <w:rsid w:val="00D45FAA"/>
    <w:rsid w:val="00D46982"/>
    <w:rsid w:val="00D46DE1"/>
    <w:rsid w:val="00D47FB6"/>
    <w:rsid w:val="00D50073"/>
    <w:rsid w:val="00D501B4"/>
    <w:rsid w:val="00D502F9"/>
    <w:rsid w:val="00D50AE5"/>
    <w:rsid w:val="00D50B95"/>
    <w:rsid w:val="00D50CA8"/>
    <w:rsid w:val="00D51320"/>
    <w:rsid w:val="00D51FE6"/>
    <w:rsid w:val="00D52AF7"/>
    <w:rsid w:val="00D52B2C"/>
    <w:rsid w:val="00D53403"/>
    <w:rsid w:val="00D534E8"/>
    <w:rsid w:val="00D537D3"/>
    <w:rsid w:val="00D55098"/>
    <w:rsid w:val="00D55654"/>
    <w:rsid w:val="00D55EC8"/>
    <w:rsid w:val="00D56B93"/>
    <w:rsid w:val="00D57419"/>
    <w:rsid w:val="00D57701"/>
    <w:rsid w:val="00D601C5"/>
    <w:rsid w:val="00D61CD8"/>
    <w:rsid w:val="00D61F6F"/>
    <w:rsid w:val="00D62506"/>
    <w:rsid w:val="00D63EE3"/>
    <w:rsid w:val="00D6418D"/>
    <w:rsid w:val="00D64752"/>
    <w:rsid w:val="00D64EB0"/>
    <w:rsid w:val="00D66B64"/>
    <w:rsid w:val="00D7137C"/>
    <w:rsid w:val="00D71543"/>
    <w:rsid w:val="00D71B23"/>
    <w:rsid w:val="00D71BF6"/>
    <w:rsid w:val="00D71F9C"/>
    <w:rsid w:val="00D72490"/>
    <w:rsid w:val="00D731DF"/>
    <w:rsid w:val="00D73D33"/>
    <w:rsid w:val="00D74F83"/>
    <w:rsid w:val="00D7554D"/>
    <w:rsid w:val="00D75C81"/>
    <w:rsid w:val="00D75CE7"/>
    <w:rsid w:val="00D75F80"/>
    <w:rsid w:val="00D7608E"/>
    <w:rsid w:val="00D760A7"/>
    <w:rsid w:val="00D77150"/>
    <w:rsid w:val="00D77C3A"/>
    <w:rsid w:val="00D804A2"/>
    <w:rsid w:val="00D805BD"/>
    <w:rsid w:val="00D80C63"/>
    <w:rsid w:val="00D80D9A"/>
    <w:rsid w:val="00D8249F"/>
    <w:rsid w:val="00D82828"/>
    <w:rsid w:val="00D828EA"/>
    <w:rsid w:val="00D8291B"/>
    <w:rsid w:val="00D82DD6"/>
    <w:rsid w:val="00D831DF"/>
    <w:rsid w:val="00D84189"/>
    <w:rsid w:val="00D843F6"/>
    <w:rsid w:val="00D84A07"/>
    <w:rsid w:val="00D84BB3"/>
    <w:rsid w:val="00D84E66"/>
    <w:rsid w:val="00D859E9"/>
    <w:rsid w:val="00D8614B"/>
    <w:rsid w:val="00D874DB"/>
    <w:rsid w:val="00D8763F"/>
    <w:rsid w:val="00D87FEA"/>
    <w:rsid w:val="00D9105C"/>
    <w:rsid w:val="00D911B2"/>
    <w:rsid w:val="00D917D7"/>
    <w:rsid w:val="00D91DAE"/>
    <w:rsid w:val="00D924E5"/>
    <w:rsid w:val="00D92811"/>
    <w:rsid w:val="00D93D1B"/>
    <w:rsid w:val="00D9488E"/>
    <w:rsid w:val="00D94DB8"/>
    <w:rsid w:val="00D953C4"/>
    <w:rsid w:val="00D95EF0"/>
    <w:rsid w:val="00D96E68"/>
    <w:rsid w:val="00D97340"/>
    <w:rsid w:val="00D9744D"/>
    <w:rsid w:val="00D977D5"/>
    <w:rsid w:val="00D97A7D"/>
    <w:rsid w:val="00DA041E"/>
    <w:rsid w:val="00DA049F"/>
    <w:rsid w:val="00DA0517"/>
    <w:rsid w:val="00DA20C2"/>
    <w:rsid w:val="00DA22C3"/>
    <w:rsid w:val="00DA236A"/>
    <w:rsid w:val="00DA3209"/>
    <w:rsid w:val="00DA3438"/>
    <w:rsid w:val="00DA4571"/>
    <w:rsid w:val="00DA4E8C"/>
    <w:rsid w:val="00DA5482"/>
    <w:rsid w:val="00DA558B"/>
    <w:rsid w:val="00DA5928"/>
    <w:rsid w:val="00DA6C9C"/>
    <w:rsid w:val="00DA7162"/>
    <w:rsid w:val="00DB005C"/>
    <w:rsid w:val="00DB0C15"/>
    <w:rsid w:val="00DB0ED3"/>
    <w:rsid w:val="00DB1BEC"/>
    <w:rsid w:val="00DB225E"/>
    <w:rsid w:val="00DB251F"/>
    <w:rsid w:val="00DB25FC"/>
    <w:rsid w:val="00DB262B"/>
    <w:rsid w:val="00DB274C"/>
    <w:rsid w:val="00DB2AE4"/>
    <w:rsid w:val="00DB2B58"/>
    <w:rsid w:val="00DB2CF2"/>
    <w:rsid w:val="00DB2DE9"/>
    <w:rsid w:val="00DB3718"/>
    <w:rsid w:val="00DB3D44"/>
    <w:rsid w:val="00DB4061"/>
    <w:rsid w:val="00DB4C46"/>
    <w:rsid w:val="00DB4FF2"/>
    <w:rsid w:val="00DB5049"/>
    <w:rsid w:val="00DB51AA"/>
    <w:rsid w:val="00DB5BA8"/>
    <w:rsid w:val="00DB64CC"/>
    <w:rsid w:val="00DB688C"/>
    <w:rsid w:val="00DB6A0A"/>
    <w:rsid w:val="00DB7523"/>
    <w:rsid w:val="00DC0233"/>
    <w:rsid w:val="00DC09AD"/>
    <w:rsid w:val="00DC140E"/>
    <w:rsid w:val="00DC1902"/>
    <w:rsid w:val="00DC1ACE"/>
    <w:rsid w:val="00DC2017"/>
    <w:rsid w:val="00DC288B"/>
    <w:rsid w:val="00DC29A2"/>
    <w:rsid w:val="00DC31DE"/>
    <w:rsid w:val="00DC33A8"/>
    <w:rsid w:val="00DC34CB"/>
    <w:rsid w:val="00DC501A"/>
    <w:rsid w:val="00DC559B"/>
    <w:rsid w:val="00DC568D"/>
    <w:rsid w:val="00DC5C67"/>
    <w:rsid w:val="00DC70E7"/>
    <w:rsid w:val="00DC74C5"/>
    <w:rsid w:val="00DC74F2"/>
    <w:rsid w:val="00DD0E7B"/>
    <w:rsid w:val="00DD1091"/>
    <w:rsid w:val="00DD12A9"/>
    <w:rsid w:val="00DD1494"/>
    <w:rsid w:val="00DD241A"/>
    <w:rsid w:val="00DD2862"/>
    <w:rsid w:val="00DD2B65"/>
    <w:rsid w:val="00DD2C9C"/>
    <w:rsid w:val="00DD2D2E"/>
    <w:rsid w:val="00DD2D9C"/>
    <w:rsid w:val="00DD2EBE"/>
    <w:rsid w:val="00DD54BE"/>
    <w:rsid w:val="00DD5873"/>
    <w:rsid w:val="00DD59F2"/>
    <w:rsid w:val="00DD5DAB"/>
    <w:rsid w:val="00DD7460"/>
    <w:rsid w:val="00DE0315"/>
    <w:rsid w:val="00DE1D8A"/>
    <w:rsid w:val="00DE227E"/>
    <w:rsid w:val="00DE29DF"/>
    <w:rsid w:val="00DE2AED"/>
    <w:rsid w:val="00DE3138"/>
    <w:rsid w:val="00DE33B9"/>
    <w:rsid w:val="00DE3891"/>
    <w:rsid w:val="00DE3BDD"/>
    <w:rsid w:val="00DE4E91"/>
    <w:rsid w:val="00DE65DE"/>
    <w:rsid w:val="00DE6C19"/>
    <w:rsid w:val="00DE6DE0"/>
    <w:rsid w:val="00DF06E2"/>
    <w:rsid w:val="00DF0836"/>
    <w:rsid w:val="00DF0DEE"/>
    <w:rsid w:val="00DF1CCC"/>
    <w:rsid w:val="00DF20CC"/>
    <w:rsid w:val="00DF38A1"/>
    <w:rsid w:val="00DF3D96"/>
    <w:rsid w:val="00DF4E1D"/>
    <w:rsid w:val="00DF560B"/>
    <w:rsid w:val="00DF5B7A"/>
    <w:rsid w:val="00DF5F05"/>
    <w:rsid w:val="00DF6048"/>
    <w:rsid w:val="00DF626C"/>
    <w:rsid w:val="00DF632F"/>
    <w:rsid w:val="00DF66D5"/>
    <w:rsid w:val="00DF674B"/>
    <w:rsid w:val="00DF6D57"/>
    <w:rsid w:val="00DF6E3D"/>
    <w:rsid w:val="00DF7138"/>
    <w:rsid w:val="00DF7871"/>
    <w:rsid w:val="00E000A9"/>
    <w:rsid w:val="00E002E1"/>
    <w:rsid w:val="00E00497"/>
    <w:rsid w:val="00E008AC"/>
    <w:rsid w:val="00E00A72"/>
    <w:rsid w:val="00E01D3D"/>
    <w:rsid w:val="00E02069"/>
    <w:rsid w:val="00E022F4"/>
    <w:rsid w:val="00E02364"/>
    <w:rsid w:val="00E02365"/>
    <w:rsid w:val="00E0247F"/>
    <w:rsid w:val="00E0283E"/>
    <w:rsid w:val="00E032B2"/>
    <w:rsid w:val="00E03316"/>
    <w:rsid w:val="00E0363B"/>
    <w:rsid w:val="00E036CA"/>
    <w:rsid w:val="00E03F84"/>
    <w:rsid w:val="00E04457"/>
    <w:rsid w:val="00E046F8"/>
    <w:rsid w:val="00E049AB"/>
    <w:rsid w:val="00E04AE3"/>
    <w:rsid w:val="00E055A5"/>
    <w:rsid w:val="00E0638C"/>
    <w:rsid w:val="00E06975"/>
    <w:rsid w:val="00E073EE"/>
    <w:rsid w:val="00E10E25"/>
    <w:rsid w:val="00E10F74"/>
    <w:rsid w:val="00E117E4"/>
    <w:rsid w:val="00E12223"/>
    <w:rsid w:val="00E130D3"/>
    <w:rsid w:val="00E1318B"/>
    <w:rsid w:val="00E13DFB"/>
    <w:rsid w:val="00E14856"/>
    <w:rsid w:val="00E14F23"/>
    <w:rsid w:val="00E15969"/>
    <w:rsid w:val="00E15A54"/>
    <w:rsid w:val="00E16968"/>
    <w:rsid w:val="00E17375"/>
    <w:rsid w:val="00E1790B"/>
    <w:rsid w:val="00E1F64E"/>
    <w:rsid w:val="00E201D9"/>
    <w:rsid w:val="00E20540"/>
    <w:rsid w:val="00E20745"/>
    <w:rsid w:val="00E20BB1"/>
    <w:rsid w:val="00E20EC9"/>
    <w:rsid w:val="00E214B2"/>
    <w:rsid w:val="00E21BA7"/>
    <w:rsid w:val="00E22008"/>
    <w:rsid w:val="00E22538"/>
    <w:rsid w:val="00E2254E"/>
    <w:rsid w:val="00E22C59"/>
    <w:rsid w:val="00E22F82"/>
    <w:rsid w:val="00E2320F"/>
    <w:rsid w:val="00E2342C"/>
    <w:rsid w:val="00E23910"/>
    <w:rsid w:val="00E239BD"/>
    <w:rsid w:val="00E23FA5"/>
    <w:rsid w:val="00E24582"/>
    <w:rsid w:val="00E24E91"/>
    <w:rsid w:val="00E25014"/>
    <w:rsid w:val="00E253C3"/>
    <w:rsid w:val="00E26D76"/>
    <w:rsid w:val="00E2705A"/>
    <w:rsid w:val="00E27301"/>
    <w:rsid w:val="00E274B0"/>
    <w:rsid w:val="00E276E6"/>
    <w:rsid w:val="00E27BF7"/>
    <w:rsid w:val="00E27E0C"/>
    <w:rsid w:val="00E304E9"/>
    <w:rsid w:val="00E307A0"/>
    <w:rsid w:val="00E31360"/>
    <w:rsid w:val="00E31616"/>
    <w:rsid w:val="00E32024"/>
    <w:rsid w:val="00E32426"/>
    <w:rsid w:val="00E32879"/>
    <w:rsid w:val="00E32C87"/>
    <w:rsid w:val="00E32F1D"/>
    <w:rsid w:val="00E32F7B"/>
    <w:rsid w:val="00E331CF"/>
    <w:rsid w:val="00E33B82"/>
    <w:rsid w:val="00E342B3"/>
    <w:rsid w:val="00E355FA"/>
    <w:rsid w:val="00E35650"/>
    <w:rsid w:val="00E35B4D"/>
    <w:rsid w:val="00E362A8"/>
    <w:rsid w:val="00E36318"/>
    <w:rsid w:val="00E37469"/>
    <w:rsid w:val="00E37FE1"/>
    <w:rsid w:val="00E40489"/>
    <w:rsid w:val="00E406E3"/>
    <w:rsid w:val="00E41DC8"/>
    <w:rsid w:val="00E41E16"/>
    <w:rsid w:val="00E4278A"/>
    <w:rsid w:val="00E42D92"/>
    <w:rsid w:val="00E42E5A"/>
    <w:rsid w:val="00E4453E"/>
    <w:rsid w:val="00E44967"/>
    <w:rsid w:val="00E44D30"/>
    <w:rsid w:val="00E453FF"/>
    <w:rsid w:val="00E45401"/>
    <w:rsid w:val="00E45680"/>
    <w:rsid w:val="00E462C2"/>
    <w:rsid w:val="00E47115"/>
    <w:rsid w:val="00E476CB"/>
    <w:rsid w:val="00E47AD6"/>
    <w:rsid w:val="00E47CE4"/>
    <w:rsid w:val="00E503E5"/>
    <w:rsid w:val="00E50714"/>
    <w:rsid w:val="00E52DEB"/>
    <w:rsid w:val="00E532AE"/>
    <w:rsid w:val="00E53C43"/>
    <w:rsid w:val="00E53F1A"/>
    <w:rsid w:val="00E53F86"/>
    <w:rsid w:val="00E54D17"/>
    <w:rsid w:val="00E55097"/>
    <w:rsid w:val="00E555E9"/>
    <w:rsid w:val="00E55F74"/>
    <w:rsid w:val="00E5627E"/>
    <w:rsid w:val="00E56308"/>
    <w:rsid w:val="00E56FC3"/>
    <w:rsid w:val="00E576C1"/>
    <w:rsid w:val="00E576DC"/>
    <w:rsid w:val="00E57887"/>
    <w:rsid w:val="00E578F8"/>
    <w:rsid w:val="00E60131"/>
    <w:rsid w:val="00E60C23"/>
    <w:rsid w:val="00E60D00"/>
    <w:rsid w:val="00E6127B"/>
    <w:rsid w:val="00E61CFB"/>
    <w:rsid w:val="00E6261C"/>
    <w:rsid w:val="00E62657"/>
    <w:rsid w:val="00E62DF5"/>
    <w:rsid w:val="00E62EC4"/>
    <w:rsid w:val="00E62F60"/>
    <w:rsid w:val="00E63628"/>
    <w:rsid w:val="00E6501B"/>
    <w:rsid w:val="00E65313"/>
    <w:rsid w:val="00E65364"/>
    <w:rsid w:val="00E6553D"/>
    <w:rsid w:val="00E65872"/>
    <w:rsid w:val="00E65A58"/>
    <w:rsid w:val="00E65BF4"/>
    <w:rsid w:val="00E663BA"/>
    <w:rsid w:val="00E66774"/>
    <w:rsid w:val="00E66E0D"/>
    <w:rsid w:val="00E70518"/>
    <w:rsid w:val="00E70A8F"/>
    <w:rsid w:val="00E70E03"/>
    <w:rsid w:val="00E71432"/>
    <w:rsid w:val="00E7207A"/>
    <w:rsid w:val="00E72D4C"/>
    <w:rsid w:val="00E72D7D"/>
    <w:rsid w:val="00E733D9"/>
    <w:rsid w:val="00E7447E"/>
    <w:rsid w:val="00E74C94"/>
    <w:rsid w:val="00E75159"/>
    <w:rsid w:val="00E753D1"/>
    <w:rsid w:val="00E75803"/>
    <w:rsid w:val="00E7667F"/>
    <w:rsid w:val="00E8050B"/>
    <w:rsid w:val="00E81F19"/>
    <w:rsid w:val="00E821DE"/>
    <w:rsid w:val="00E82EF0"/>
    <w:rsid w:val="00E82FC2"/>
    <w:rsid w:val="00E834AA"/>
    <w:rsid w:val="00E863B9"/>
    <w:rsid w:val="00E868BE"/>
    <w:rsid w:val="00E87538"/>
    <w:rsid w:val="00E878CD"/>
    <w:rsid w:val="00E878E5"/>
    <w:rsid w:val="00E87C74"/>
    <w:rsid w:val="00E87E45"/>
    <w:rsid w:val="00E9070C"/>
    <w:rsid w:val="00E90C93"/>
    <w:rsid w:val="00E91403"/>
    <w:rsid w:val="00E918E3"/>
    <w:rsid w:val="00E91E03"/>
    <w:rsid w:val="00E93019"/>
    <w:rsid w:val="00E94573"/>
    <w:rsid w:val="00E94660"/>
    <w:rsid w:val="00E9582C"/>
    <w:rsid w:val="00E96204"/>
    <w:rsid w:val="00E96448"/>
    <w:rsid w:val="00E96D1A"/>
    <w:rsid w:val="00E9741B"/>
    <w:rsid w:val="00E979EA"/>
    <w:rsid w:val="00EA0C8E"/>
    <w:rsid w:val="00EA13AC"/>
    <w:rsid w:val="00EA2615"/>
    <w:rsid w:val="00EA3EA8"/>
    <w:rsid w:val="00EA404B"/>
    <w:rsid w:val="00EA4255"/>
    <w:rsid w:val="00EA479A"/>
    <w:rsid w:val="00EA4A78"/>
    <w:rsid w:val="00EA54C3"/>
    <w:rsid w:val="00EA5A57"/>
    <w:rsid w:val="00EA633B"/>
    <w:rsid w:val="00EA6FF4"/>
    <w:rsid w:val="00EA7138"/>
    <w:rsid w:val="00EB02D7"/>
    <w:rsid w:val="00EB12EE"/>
    <w:rsid w:val="00EB18E6"/>
    <w:rsid w:val="00EB1E1C"/>
    <w:rsid w:val="00EB220F"/>
    <w:rsid w:val="00EB2E69"/>
    <w:rsid w:val="00EB306E"/>
    <w:rsid w:val="00EB32E9"/>
    <w:rsid w:val="00EB372B"/>
    <w:rsid w:val="00EB3A58"/>
    <w:rsid w:val="00EB47CC"/>
    <w:rsid w:val="00EB4A68"/>
    <w:rsid w:val="00EB4F7E"/>
    <w:rsid w:val="00EB4F87"/>
    <w:rsid w:val="00EB59A9"/>
    <w:rsid w:val="00EB6CA3"/>
    <w:rsid w:val="00EB6EB1"/>
    <w:rsid w:val="00EB7428"/>
    <w:rsid w:val="00EB7C88"/>
    <w:rsid w:val="00EB7CFF"/>
    <w:rsid w:val="00EC0203"/>
    <w:rsid w:val="00EC0B6E"/>
    <w:rsid w:val="00EC18B1"/>
    <w:rsid w:val="00EC1DB9"/>
    <w:rsid w:val="00EC22E0"/>
    <w:rsid w:val="00EC2CB6"/>
    <w:rsid w:val="00EC3B69"/>
    <w:rsid w:val="00EC3DF8"/>
    <w:rsid w:val="00EC43F0"/>
    <w:rsid w:val="00EC54D0"/>
    <w:rsid w:val="00EC5CE0"/>
    <w:rsid w:val="00EC5D66"/>
    <w:rsid w:val="00EC613E"/>
    <w:rsid w:val="00EC6C6D"/>
    <w:rsid w:val="00EC7092"/>
    <w:rsid w:val="00EC7268"/>
    <w:rsid w:val="00EC79C3"/>
    <w:rsid w:val="00EC7AFF"/>
    <w:rsid w:val="00ED04F8"/>
    <w:rsid w:val="00ED0526"/>
    <w:rsid w:val="00ED05D8"/>
    <w:rsid w:val="00ED0665"/>
    <w:rsid w:val="00ED0FA5"/>
    <w:rsid w:val="00ED147A"/>
    <w:rsid w:val="00ED1572"/>
    <w:rsid w:val="00ED2E48"/>
    <w:rsid w:val="00ED321A"/>
    <w:rsid w:val="00ED45B3"/>
    <w:rsid w:val="00ED4B2C"/>
    <w:rsid w:val="00ED50CD"/>
    <w:rsid w:val="00ED644B"/>
    <w:rsid w:val="00ED66B8"/>
    <w:rsid w:val="00ED7EBD"/>
    <w:rsid w:val="00EE01E6"/>
    <w:rsid w:val="00EE04D5"/>
    <w:rsid w:val="00EE12AE"/>
    <w:rsid w:val="00EE13EB"/>
    <w:rsid w:val="00EE1E6D"/>
    <w:rsid w:val="00EE1F15"/>
    <w:rsid w:val="00EE234D"/>
    <w:rsid w:val="00EE2B13"/>
    <w:rsid w:val="00EE2B94"/>
    <w:rsid w:val="00EE31B5"/>
    <w:rsid w:val="00EE338F"/>
    <w:rsid w:val="00EE4345"/>
    <w:rsid w:val="00EE47C9"/>
    <w:rsid w:val="00EE548B"/>
    <w:rsid w:val="00EE5564"/>
    <w:rsid w:val="00EE65D9"/>
    <w:rsid w:val="00EE6C1A"/>
    <w:rsid w:val="00EE6C93"/>
    <w:rsid w:val="00EE6E55"/>
    <w:rsid w:val="00EE708C"/>
    <w:rsid w:val="00EF06AB"/>
    <w:rsid w:val="00EF0AA8"/>
    <w:rsid w:val="00EF0BFC"/>
    <w:rsid w:val="00EF10A0"/>
    <w:rsid w:val="00EF1741"/>
    <w:rsid w:val="00EF1777"/>
    <w:rsid w:val="00EF19FE"/>
    <w:rsid w:val="00EF1AB6"/>
    <w:rsid w:val="00EF1D5D"/>
    <w:rsid w:val="00EF1EB9"/>
    <w:rsid w:val="00EF1F03"/>
    <w:rsid w:val="00EF2299"/>
    <w:rsid w:val="00EF2459"/>
    <w:rsid w:val="00EF289B"/>
    <w:rsid w:val="00EF2990"/>
    <w:rsid w:val="00EF2FB5"/>
    <w:rsid w:val="00EF348F"/>
    <w:rsid w:val="00EF3682"/>
    <w:rsid w:val="00EF42EA"/>
    <w:rsid w:val="00EF5029"/>
    <w:rsid w:val="00EF53CA"/>
    <w:rsid w:val="00EF5610"/>
    <w:rsid w:val="00EF57BC"/>
    <w:rsid w:val="00EF59C1"/>
    <w:rsid w:val="00EF5AD4"/>
    <w:rsid w:val="00EF66D5"/>
    <w:rsid w:val="00EF6B01"/>
    <w:rsid w:val="00EF6B90"/>
    <w:rsid w:val="00F0015F"/>
    <w:rsid w:val="00F00276"/>
    <w:rsid w:val="00F00406"/>
    <w:rsid w:val="00F00B5C"/>
    <w:rsid w:val="00F0106C"/>
    <w:rsid w:val="00F0119B"/>
    <w:rsid w:val="00F01551"/>
    <w:rsid w:val="00F01979"/>
    <w:rsid w:val="00F0332E"/>
    <w:rsid w:val="00F03B09"/>
    <w:rsid w:val="00F03BD3"/>
    <w:rsid w:val="00F046E4"/>
    <w:rsid w:val="00F04939"/>
    <w:rsid w:val="00F0497C"/>
    <w:rsid w:val="00F04AA8"/>
    <w:rsid w:val="00F04D40"/>
    <w:rsid w:val="00F05692"/>
    <w:rsid w:val="00F0773D"/>
    <w:rsid w:val="00F07A4D"/>
    <w:rsid w:val="00F103A0"/>
    <w:rsid w:val="00F104FD"/>
    <w:rsid w:val="00F10BF8"/>
    <w:rsid w:val="00F10E84"/>
    <w:rsid w:val="00F10F7E"/>
    <w:rsid w:val="00F11A52"/>
    <w:rsid w:val="00F1219F"/>
    <w:rsid w:val="00F12204"/>
    <w:rsid w:val="00F1262C"/>
    <w:rsid w:val="00F12967"/>
    <w:rsid w:val="00F12B3A"/>
    <w:rsid w:val="00F1303C"/>
    <w:rsid w:val="00F131A2"/>
    <w:rsid w:val="00F134C5"/>
    <w:rsid w:val="00F1427E"/>
    <w:rsid w:val="00F15D4F"/>
    <w:rsid w:val="00F15DCC"/>
    <w:rsid w:val="00F1617D"/>
    <w:rsid w:val="00F16324"/>
    <w:rsid w:val="00F16B91"/>
    <w:rsid w:val="00F2012A"/>
    <w:rsid w:val="00F21597"/>
    <w:rsid w:val="00F21A97"/>
    <w:rsid w:val="00F21B10"/>
    <w:rsid w:val="00F21D99"/>
    <w:rsid w:val="00F220D1"/>
    <w:rsid w:val="00F2225B"/>
    <w:rsid w:val="00F22737"/>
    <w:rsid w:val="00F2334F"/>
    <w:rsid w:val="00F23522"/>
    <w:rsid w:val="00F23DEC"/>
    <w:rsid w:val="00F244E7"/>
    <w:rsid w:val="00F24A5D"/>
    <w:rsid w:val="00F24D93"/>
    <w:rsid w:val="00F265FF"/>
    <w:rsid w:val="00F26853"/>
    <w:rsid w:val="00F270FF"/>
    <w:rsid w:val="00F272D4"/>
    <w:rsid w:val="00F27E70"/>
    <w:rsid w:val="00F303F1"/>
    <w:rsid w:val="00F305ED"/>
    <w:rsid w:val="00F30B32"/>
    <w:rsid w:val="00F30C6E"/>
    <w:rsid w:val="00F30DBA"/>
    <w:rsid w:val="00F314F2"/>
    <w:rsid w:val="00F3191F"/>
    <w:rsid w:val="00F321CD"/>
    <w:rsid w:val="00F322E5"/>
    <w:rsid w:val="00F325C6"/>
    <w:rsid w:val="00F327F6"/>
    <w:rsid w:val="00F32982"/>
    <w:rsid w:val="00F32A93"/>
    <w:rsid w:val="00F33137"/>
    <w:rsid w:val="00F33C12"/>
    <w:rsid w:val="00F34027"/>
    <w:rsid w:val="00F34146"/>
    <w:rsid w:val="00F348E1"/>
    <w:rsid w:val="00F34C84"/>
    <w:rsid w:val="00F3574F"/>
    <w:rsid w:val="00F35F42"/>
    <w:rsid w:val="00F377F8"/>
    <w:rsid w:val="00F405CD"/>
    <w:rsid w:val="00F406D5"/>
    <w:rsid w:val="00F40B80"/>
    <w:rsid w:val="00F40E8C"/>
    <w:rsid w:val="00F40EAE"/>
    <w:rsid w:val="00F411A6"/>
    <w:rsid w:val="00F429D4"/>
    <w:rsid w:val="00F432A7"/>
    <w:rsid w:val="00F433C2"/>
    <w:rsid w:val="00F436FF"/>
    <w:rsid w:val="00F43C2C"/>
    <w:rsid w:val="00F43EA3"/>
    <w:rsid w:val="00F44056"/>
    <w:rsid w:val="00F44105"/>
    <w:rsid w:val="00F4411C"/>
    <w:rsid w:val="00F44256"/>
    <w:rsid w:val="00F443E5"/>
    <w:rsid w:val="00F4768F"/>
    <w:rsid w:val="00F500A6"/>
    <w:rsid w:val="00F51928"/>
    <w:rsid w:val="00F51E63"/>
    <w:rsid w:val="00F521C4"/>
    <w:rsid w:val="00F52535"/>
    <w:rsid w:val="00F52E65"/>
    <w:rsid w:val="00F53558"/>
    <w:rsid w:val="00F53D20"/>
    <w:rsid w:val="00F5409B"/>
    <w:rsid w:val="00F5443E"/>
    <w:rsid w:val="00F5585C"/>
    <w:rsid w:val="00F569E8"/>
    <w:rsid w:val="00F5797F"/>
    <w:rsid w:val="00F57B72"/>
    <w:rsid w:val="00F604A4"/>
    <w:rsid w:val="00F60AF1"/>
    <w:rsid w:val="00F60D18"/>
    <w:rsid w:val="00F60DA0"/>
    <w:rsid w:val="00F60EB7"/>
    <w:rsid w:val="00F60F0E"/>
    <w:rsid w:val="00F61B46"/>
    <w:rsid w:val="00F61D73"/>
    <w:rsid w:val="00F61E36"/>
    <w:rsid w:val="00F62546"/>
    <w:rsid w:val="00F6404B"/>
    <w:rsid w:val="00F6410E"/>
    <w:rsid w:val="00F641CE"/>
    <w:rsid w:val="00F64BD9"/>
    <w:rsid w:val="00F6508B"/>
    <w:rsid w:val="00F66D54"/>
    <w:rsid w:val="00F67088"/>
    <w:rsid w:val="00F670F3"/>
    <w:rsid w:val="00F672F6"/>
    <w:rsid w:val="00F700D8"/>
    <w:rsid w:val="00F705CC"/>
    <w:rsid w:val="00F708DD"/>
    <w:rsid w:val="00F70FB9"/>
    <w:rsid w:val="00F712B4"/>
    <w:rsid w:val="00F71C6C"/>
    <w:rsid w:val="00F71FC6"/>
    <w:rsid w:val="00F72842"/>
    <w:rsid w:val="00F7297F"/>
    <w:rsid w:val="00F729AE"/>
    <w:rsid w:val="00F72AB3"/>
    <w:rsid w:val="00F72F02"/>
    <w:rsid w:val="00F73119"/>
    <w:rsid w:val="00F7344D"/>
    <w:rsid w:val="00F74684"/>
    <w:rsid w:val="00F7506C"/>
    <w:rsid w:val="00F751EF"/>
    <w:rsid w:val="00F759DB"/>
    <w:rsid w:val="00F76852"/>
    <w:rsid w:val="00F7714A"/>
    <w:rsid w:val="00F77492"/>
    <w:rsid w:val="00F7751D"/>
    <w:rsid w:val="00F77AC7"/>
    <w:rsid w:val="00F77B72"/>
    <w:rsid w:val="00F77D33"/>
    <w:rsid w:val="00F80028"/>
    <w:rsid w:val="00F81592"/>
    <w:rsid w:val="00F8174A"/>
    <w:rsid w:val="00F820F5"/>
    <w:rsid w:val="00F825B2"/>
    <w:rsid w:val="00F83E56"/>
    <w:rsid w:val="00F84219"/>
    <w:rsid w:val="00F842A2"/>
    <w:rsid w:val="00F8497C"/>
    <w:rsid w:val="00F84E05"/>
    <w:rsid w:val="00F84E17"/>
    <w:rsid w:val="00F85950"/>
    <w:rsid w:val="00F859F6"/>
    <w:rsid w:val="00F8665E"/>
    <w:rsid w:val="00F874D5"/>
    <w:rsid w:val="00F87711"/>
    <w:rsid w:val="00F87EC4"/>
    <w:rsid w:val="00F90096"/>
    <w:rsid w:val="00F905A8"/>
    <w:rsid w:val="00F90B13"/>
    <w:rsid w:val="00F91179"/>
    <w:rsid w:val="00F91920"/>
    <w:rsid w:val="00F91B28"/>
    <w:rsid w:val="00F92AF0"/>
    <w:rsid w:val="00F92D9B"/>
    <w:rsid w:val="00F931B4"/>
    <w:rsid w:val="00F93285"/>
    <w:rsid w:val="00F946AD"/>
    <w:rsid w:val="00F9491F"/>
    <w:rsid w:val="00F949E9"/>
    <w:rsid w:val="00F950A8"/>
    <w:rsid w:val="00F95164"/>
    <w:rsid w:val="00F95340"/>
    <w:rsid w:val="00F95AD4"/>
    <w:rsid w:val="00F95BEC"/>
    <w:rsid w:val="00F9752F"/>
    <w:rsid w:val="00F9769E"/>
    <w:rsid w:val="00F976AB"/>
    <w:rsid w:val="00FA0408"/>
    <w:rsid w:val="00FA113B"/>
    <w:rsid w:val="00FA1B0F"/>
    <w:rsid w:val="00FA1C39"/>
    <w:rsid w:val="00FA1ECA"/>
    <w:rsid w:val="00FA219E"/>
    <w:rsid w:val="00FA275E"/>
    <w:rsid w:val="00FA2AA0"/>
    <w:rsid w:val="00FA2DC8"/>
    <w:rsid w:val="00FA2EE2"/>
    <w:rsid w:val="00FA3152"/>
    <w:rsid w:val="00FA3335"/>
    <w:rsid w:val="00FA3371"/>
    <w:rsid w:val="00FA35F1"/>
    <w:rsid w:val="00FA4017"/>
    <w:rsid w:val="00FA413B"/>
    <w:rsid w:val="00FA47CA"/>
    <w:rsid w:val="00FA5118"/>
    <w:rsid w:val="00FA5665"/>
    <w:rsid w:val="00FA5D62"/>
    <w:rsid w:val="00FA5E32"/>
    <w:rsid w:val="00FA6580"/>
    <w:rsid w:val="00FA7B1D"/>
    <w:rsid w:val="00FA7B9E"/>
    <w:rsid w:val="00FB057A"/>
    <w:rsid w:val="00FB16D1"/>
    <w:rsid w:val="00FB1AAA"/>
    <w:rsid w:val="00FB2CE2"/>
    <w:rsid w:val="00FB2D7F"/>
    <w:rsid w:val="00FB3368"/>
    <w:rsid w:val="00FB3D21"/>
    <w:rsid w:val="00FB4339"/>
    <w:rsid w:val="00FB44D8"/>
    <w:rsid w:val="00FB45F7"/>
    <w:rsid w:val="00FB4624"/>
    <w:rsid w:val="00FB464A"/>
    <w:rsid w:val="00FB4C0A"/>
    <w:rsid w:val="00FB505C"/>
    <w:rsid w:val="00FB5267"/>
    <w:rsid w:val="00FB58C7"/>
    <w:rsid w:val="00FB5BE9"/>
    <w:rsid w:val="00FB6203"/>
    <w:rsid w:val="00FB6541"/>
    <w:rsid w:val="00FB6631"/>
    <w:rsid w:val="00FB74D9"/>
    <w:rsid w:val="00FB77B2"/>
    <w:rsid w:val="00FB79D2"/>
    <w:rsid w:val="00FC00B8"/>
    <w:rsid w:val="00FC0B73"/>
    <w:rsid w:val="00FC0C16"/>
    <w:rsid w:val="00FC0D2D"/>
    <w:rsid w:val="00FC0DBE"/>
    <w:rsid w:val="00FC23E7"/>
    <w:rsid w:val="00FC2B92"/>
    <w:rsid w:val="00FC2BF0"/>
    <w:rsid w:val="00FC2DA5"/>
    <w:rsid w:val="00FC3AFF"/>
    <w:rsid w:val="00FC409B"/>
    <w:rsid w:val="00FC512A"/>
    <w:rsid w:val="00FC558B"/>
    <w:rsid w:val="00FC5FA1"/>
    <w:rsid w:val="00FC72DA"/>
    <w:rsid w:val="00FD0E27"/>
    <w:rsid w:val="00FD107C"/>
    <w:rsid w:val="00FD1203"/>
    <w:rsid w:val="00FD1BF8"/>
    <w:rsid w:val="00FD3652"/>
    <w:rsid w:val="00FD39DD"/>
    <w:rsid w:val="00FD3BC6"/>
    <w:rsid w:val="00FD3D2A"/>
    <w:rsid w:val="00FD4B6F"/>
    <w:rsid w:val="00FD4BDE"/>
    <w:rsid w:val="00FD5191"/>
    <w:rsid w:val="00FD5848"/>
    <w:rsid w:val="00FD599F"/>
    <w:rsid w:val="00FD5BF3"/>
    <w:rsid w:val="00FD61AD"/>
    <w:rsid w:val="00FD6436"/>
    <w:rsid w:val="00FD6FD4"/>
    <w:rsid w:val="00FD75EF"/>
    <w:rsid w:val="00FD762D"/>
    <w:rsid w:val="00FD77EC"/>
    <w:rsid w:val="00FD7AFE"/>
    <w:rsid w:val="00FD7BE2"/>
    <w:rsid w:val="00FD7DEB"/>
    <w:rsid w:val="00FE025A"/>
    <w:rsid w:val="00FE13D8"/>
    <w:rsid w:val="00FE1CF1"/>
    <w:rsid w:val="00FE2007"/>
    <w:rsid w:val="00FE2657"/>
    <w:rsid w:val="00FE3474"/>
    <w:rsid w:val="00FE3828"/>
    <w:rsid w:val="00FE3C68"/>
    <w:rsid w:val="00FE3D05"/>
    <w:rsid w:val="00FE3D92"/>
    <w:rsid w:val="00FE4582"/>
    <w:rsid w:val="00FE4A42"/>
    <w:rsid w:val="00FE4E04"/>
    <w:rsid w:val="00FE59D8"/>
    <w:rsid w:val="00FE6912"/>
    <w:rsid w:val="00FE7785"/>
    <w:rsid w:val="00FE77D1"/>
    <w:rsid w:val="00FE7D35"/>
    <w:rsid w:val="00FF0440"/>
    <w:rsid w:val="00FF16DF"/>
    <w:rsid w:val="00FF1941"/>
    <w:rsid w:val="00FF1B8A"/>
    <w:rsid w:val="00FF1E73"/>
    <w:rsid w:val="00FF23E2"/>
    <w:rsid w:val="00FF2F67"/>
    <w:rsid w:val="00FF3E01"/>
    <w:rsid w:val="00FF420D"/>
    <w:rsid w:val="00FF4948"/>
    <w:rsid w:val="00FF4C63"/>
    <w:rsid w:val="00FF4FC7"/>
    <w:rsid w:val="00FF519B"/>
    <w:rsid w:val="00FF66C3"/>
    <w:rsid w:val="00FF673C"/>
    <w:rsid w:val="00FF6C17"/>
    <w:rsid w:val="00FF7EB7"/>
    <w:rsid w:val="014278B7"/>
    <w:rsid w:val="015A6452"/>
    <w:rsid w:val="01694096"/>
    <w:rsid w:val="01756C86"/>
    <w:rsid w:val="018BE097"/>
    <w:rsid w:val="018DAB15"/>
    <w:rsid w:val="019CEDC4"/>
    <w:rsid w:val="019E42F5"/>
    <w:rsid w:val="01B67446"/>
    <w:rsid w:val="01B912BC"/>
    <w:rsid w:val="01D27649"/>
    <w:rsid w:val="01D63D2A"/>
    <w:rsid w:val="01EFE247"/>
    <w:rsid w:val="01F16BA4"/>
    <w:rsid w:val="0205939C"/>
    <w:rsid w:val="0217B17C"/>
    <w:rsid w:val="0254F056"/>
    <w:rsid w:val="02741A80"/>
    <w:rsid w:val="02839F6F"/>
    <w:rsid w:val="02A7991C"/>
    <w:rsid w:val="02FFE267"/>
    <w:rsid w:val="0302F252"/>
    <w:rsid w:val="030933BF"/>
    <w:rsid w:val="030A5C64"/>
    <w:rsid w:val="030CCBAD"/>
    <w:rsid w:val="032321B9"/>
    <w:rsid w:val="032C6FC3"/>
    <w:rsid w:val="0333D404"/>
    <w:rsid w:val="0351E833"/>
    <w:rsid w:val="03538E89"/>
    <w:rsid w:val="035DC8B8"/>
    <w:rsid w:val="037C2737"/>
    <w:rsid w:val="037E3FA7"/>
    <w:rsid w:val="03B2FA85"/>
    <w:rsid w:val="03EAF605"/>
    <w:rsid w:val="03EFDAAE"/>
    <w:rsid w:val="04023BDF"/>
    <w:rsid w:val="0405554B"/>
    <w:rsid w:val="040D4028"/>
    <w:rsid w:val="043129AF"/>
    <w:rsid w:val="046588D9"/>
    <w:rsid w:val="04665E9A"/>
    <w:rsid w:val="0466E5F5"/>
    <w:rsid w:val="04766918"/>
    <w:rsid w:val="047F46F7"/>
    <w:rsid w:val="04A1270E"/>
    <w:rsid w:val="04A2B317"/>
    <w:rsid w:val="04CFF41B"/>
    <w:rsid w:val="0505F1ED"/>
    <w:rsid w:val="050863C3"/>
    <w:rsid w:val="050AF5A8"/>
    <w:rsid w:val="0513C1C8"/>
    <w:rsid w:val="051B126F"/>
    <w:rsid w:val="055ED1C8"/>
    <w:rsid w:val="058E576B"/>
    <w:rsid w:val="05958C5A"/>
    <w:rsid w:val="05DA8AAA"/>
    <w:rsid w:val="05DDC3DB"/>
    <w:rsid w:val="05E80904"/>
    <w:rsid w:val="05F4B038"/>
    <w:rsid w:val="0604A4E0"/>
    <w:rsid w:val="0608C8DB"/>
    <w:rsid w:val="0619B4F3"/>
    <w:rsid w:val="062E0C31"/>
    <w:rsid w:val="0640357E"/>
    <w:rsid w:val="065E87DF"/>
    <w:rsid w:val="066C2813"/>
    <w:rsid w:val="067A7D74"/>
    <w:rsid w:val="069AA5FE"/>
    <w:rsid w:val="06A80043"/>
    <w:rsid w:val="06A8A01B"/>
    <w:rsid w:val="06BB230F"/>
    <w:rsid w:val="06CF7697"/>
    <w:rsid w:val="06DDFE5F"/>
    <w:rsid w:val="06F2F754"/>
    <w:rsid w:val="06F401D0"/>
    <w:rsid w:val="06FBA8D1"/>
    <w:rsid w:val="07095D98"/>
    <w:rsid w:val="0716F011"/>
    <w:rsid w:val="07398A1E"/>
    <w:rsid w:val="0741E3A8"/>
    <w:rsid w:val="0751F9AB"/>
    <w:rsid w:val="075938C7"/>
    <w:rsid w:val="075EC4BF"/>
    <w:rsid w:val="0773A2D5"/>
    <w:rsid w:val="07908BB3"/>
    <w:rsid w:val="07AF63FE"/>
    <w:rsid w:val="07BAA8F6"/>
    <w:rsid w:val="081C5FAE"/>
    <w:rsid w:val="08324A78"/>
    <w:rsid w:val="0847EEEA"/>
    <w:rsid w:val="0856F370"/>
    <w:rsid w:val="086E1D70"/>
    <w:rsid w:val="08908FE1"/>
    <w:rsid w:val="08C71127"/>
    <w:rsid w:val="08F2BE01"/>
    <w:rsid w:val="08F8E78B"/>
    <w:rsid w:val="08FA2257"/>
    <w:rsid w:val="0910F51B"/>
    <w:rsid w:val="0926CB00"/>
    <w:rsid w:val="095F8BE8"/>
    <w:rsid w:val="09729366"/>
    <w:rsid w:val="097E7F86"/>
    <w:rsid w:val="09946A07"/>
    <w:rsid w:val="0998C751"/>
    <w:rsid w:val="09A4554F"/>
    <w:rsid w:val="09DA23E6"/>
    <w:rsid w:val="09DAC2A0"/>
    <w:rsid w:val="09EF7C80"/>
    <w:rsid w:val="0A003A06"/>
    <w:rsid w:val="0A0CD76A"/>
    <w:rsid w:val="0A1EADD9"/>
    <w:rsid w:val="0A24CD0E"/>
    <w:rsid w:val="0A283031"/>
    <w:rsid w:val="0A3FA30A"/>
    <w:rsid w:val="0AB0D929"/>
    <w:rsid w:val="0AB270FC"/>
    <w:rsid w:val="0AB507F4"/>
    <w:rsid w:val="0AC0A506"/>
    <w:rsid w:val="0AC3818B"/>
    <w:rsid w:val="0AD0D010"/>
    <w:rsid w:val="0B240940"/>
    <w:rsid w:val="0B578D4C"/>
    <w:rsid w:val="0B75D8D7"/>
    <w:rsid w:val="0B8A934E"/>
    <w:rsid w:val="0B8DFD19"/>
    <w:rsid w:val="0B96117E"/>
    <w:rsid w:val="0BA9B8C2"/>
    <w:rsid w:val="0BB5FBF2"/>
    <w:rsid w:val="0BC3F6DF"/>
    <w:rsid w:val="0BE455BF"/>
    <w:rsid w:val="0BE9CBAD"/>
    <w:rsid w:val="0C251E4C"/>
    <w:rsid w:val="0C2C618B"/>
    <w:rsid w:val="0C524D6F"/>
    <w:rsid w:val="0C8BE03B"/>
    <w:rsid w:val="0C967599"/>
    <w:rsid w:val="0CA230B3"/>
    <w:rsid w:val="0CF9552F"/>
    <w:rsid w:val="0D0D14A5"/>
    <w:rsid w:val="0D2D9E79"/>
    <w:rsid w:val="0D372142"/>
    <w:rsid w:val="0D45A353"/>
    <w:rsid w:val="0D69FCC2"/>
    <w:rsid w:val="0D816D0F"/>
    <w:rsid w:val="0D845115"/>
    <w:rsid w:val="0DB21E56"/>
    <w:rsid w:val="0DD6EC7A"/>
    <w:rsid w:val="0DEEAA47"/>
    <w:rsid w:val="0DF60264"/>
    <w:rsid w:val="0E0522A0"/>
    <w:rsid w:val="0E125ECC"/>
    <w:rsid w:val="0E1709AB"/>
    <w:rsid w:val="0E36AE14"/>
    <w:rsid w:val="0E402B7E"/>
    <w:rsid w:val="0E5D9FB2"/>
    <w:rsid w:val="0E65A05C"/>
    <w:rsid w:val="0E782B34"/>
    <w:rsid w:val="0E868FCB"/>
    <w:rsid w:val="0E8C7360"/>
    <w:rsid w:val="0E95BFB6"/>
    <w:rsid w:val="0E99CAE4"/>
    <w:rsid w:val="0E9AD477"/>
    <w:rsid w:val="0E9F1689"/>
    <w:rsid w:val="0EBDCD99"/>
    <w:rsid w:val="0EC2BC9E"/>
    <w:rsid w:val="0EC54FA5"/>
    <w:rsid w:val="0EE9190A"/>
    <w:rsid w:val="0F093F18"/>
    <w:rsid w:val="0F48002A"/>
    <w:rsid w:val="0F5066B6"/>
    <w:rsid w:val="0F54A07F"/>
    <w:rsid w:val="0F5D33C8"/>
    <w:rsid w:val="0F7082E2"/>
    <w:rsid w:val="0F766467"/>
    <w:rsid w:val="0F780D18"/>
    <w:rsid w:val="0FA60D4A"/>
    <w:rsid w:val="0FA81868"/>
    <w:rsid w:val="0FC44F8F"/>
    <w:rsid w:val="0FC9BBD4"/>
    <w:rsid w:val="0FD047C2"/>
    <w:rsid w:val="0FDFD11B"/>
    <w:rsid w:val="0FF90E45"/>
    <w:rsid w:val="10107954"/>
    <w:rsid w:val="10389A4D"/>
    <w:rsid w:val="103DC371"/>
    <w:rsid w:val="104BED0B"/>
    <w:rsid w:val="1056DE8F"/>
    <w:rsid w:val="1079098E"/>
    <w:rsid w:val="10B97B9A"/>
    <w:rsid w:val="10C2F05B"/>
    <w:rsid w:val="10E99934"/>
    <w:rsid w:val="10FE4FEB"/>
    <w:rsid w:val="110A9484"/>
    <w:rsid w:val="11132C76"/>
    <w:rsid w:val="1117033F"/>
    <w:rsid w:val="111DDE5B"/>
    <w:rsid w:val="11258EA9"/>
    <w:rsid w:val="112D6756"/>
    <w:rsid w:val="113D6462"/>
    <w:rsid w:val="113E7309"/>
    <w:rsid w:val="114E78AA"/>
    <w:rsid w:val="11567C86"/>
    <w:rsid w:val="116B49DC"/>
    <w:rsid w:val="116E4ED6"/>
    <w:rsid w:val="1184091E"/>
    <w:rsid w:val="1187D941"/>
    <w:rsid w:val="119247FD"/>
    <w:rsid w:val="119BB9DA"/>
    <w:rsid w:val="11ABA5AD"/>
    <w:rsid w:val="11AFD714"/>
    <w:rsid w:val="11B7035F"/>
    <w:rsid w:val="11CA4BDB"/>
    <w:rsid w:val="11D53A31"/>
    <w:rsid w:val="11DDEBB9"/>
    <w:rsid w:val="11F6B619"/>
    <w:rsid w:val="11FB0E10"/>
    <w:rsid w:val="120E488A"/>
    <w:rsid w:val="1267307A"/>
    <w:rsid w:val="127430A6"/>
    <w:rsid w:val="1280CD4E"/>
    <w:rsid w:val="128A588C"/>
    <w:rsid w:val="129BFBE4"/>
    <w:rsid w:val="12C4A61E"/>
    <w:rsid w:val="12EBB8A3"/>
    <w:rsid w:val="12ED06F6"/>
    <w:rsid w:val="131A0F32"/>
    <w:rsid w:val="133D18AB"/>
    <w:rsid w:val="1363172F"/>
    <w:rsid w:val="1367DEA3"/>
    <w:rsid w:val="1381F0A5"/>
    <w:rsid w:val="13970DB2"/>
    <w:rsid w:val="13BB709C"/>
    <w:rsid w:val="13C10DD7"/>
    <w:rsid w:val="13C7E8B4"/>
    <w:rsid w:val="13C84CAC"/>
    <w:rsid w:val="13F1BC6A"/>
    <w:rsid w:val="13FB80B3"/>
    <w:rsid w:val="140A9CAF"/>
    <w:rsid w:val="142912C7"/>
    <w:rsid w:val="1460515D"/>
    <w:rsid w:val="14716062"/>
    <w:rsid w:val="147C52C8"/>
    <w:rsid w:val="149B252B"/>
    <w:rsid w:val="14AC1457"/>
    <w:rsid w:val="14B6483E"/>
    <w:rsid w:val="14CCBBA7"/>
    <w:rsid w:val="14D1249F"/>
    <w:rsid w:val="15061766"/>
    <w:rsid w:val="153D63FE"/>
    <w:rsid w:val="154DB369"/>
    <w:rsid w:val="155241F8"/>
    <w:rsid w:val="155A090B"/>
    <w:rsid w:val="15704FA0"/>
    <w:rsid w:val="15D2A362"/>
    <w:rsid w:val="15D9EC13"/>
    <w:rsid w:val="15EACEA8"/>
    <w:rsid w:val="15FE8D7E"/>
    <w:rsid w:val="164295DF"/>
    <w:rsid w:val="1650B23E"/>
    <w:rsid w:val="1655112A"/>
    <w:rsid w:val="1671CA7E"/>
    <w:rsid w:val="1691A227"/>
    <w:rsid w:val="16A8FE92"/>
    <w:rsid w:val="16CE43A4"/>
    <w:rsid w:val="16EF4094"/>
    <w:rsid w:val="17216B1E"/>
    <w:rsid w:val="172285B9"/>
    <w:rsid w:val="17273A5F"/>
    <w:rsid w:val="172A7992"/>
    <w:rsid w:val="17415699"/>
    <w:rsid w:val="1767522B"/>
    <w:rsid w:val="177D35E3"/>
    <w:rsid w:val="17E2CF2C"/>
    <w:rsid w:val="181840A1"/>
    <w:rsid w:val="181B0E61"/>
    <w:rsid w:val="181E697F"/>
    <w:rsid w:val="18478C9C"/>
    <w:rsid w:val="18497446"/>
    <w:rsid w:val="187265E1"/>
    <w:rsid w:val="187504C0"/>
    <w:rsid w:val="18790237"/>
    <w:rsid w:val="187E5436"/>
    <w:rsid w:val="1884260C"/>
    <w:rsid w:val="18B12310"/>
    <w:rsid w:val="18B34AC7"/>
    <w:rsid w:val="18BA20CA"/>
    <w:rsid w:val="18E70D41"/>
    <w:rsid w:val="18E79674"/>
    <w:rsid w:val="18EAFB9C"/>
    <w:rsid w:val="190C0394"/>
    <w:rsid w:val="19128B5A"/>
    <w:rsid w:val="1914AB19"/>
    <w:rsid w:val="191DF790"/>
    <w:rsid w:val="191ED8BD"/>
    <w:rsid w:val="191F03F7"/>
    <w:rsid w:val="194B52D0"/>
    <w:rsid w:val="19667064"/>
    <w:rsid w:val="197E6223"/>
    <w:rsid w:val="1980D637"/>
    <w:rsid w:val="19885300"/>
    <w:rsid w:val="19941650"/>
    <w:rsid w:val="19B1AFB6"/>
    <w:rsid w:val="19B51E36"/>
    <w:rsid w:val="19CBBDEB"/>
    <w:rsid w:val="19DBC897"/>
    <w:rsid w:val="19F7D901"/>
    <w:rsid w:val="19FCE481"/>
    <w:rsid w:val="1A1079AC"/>
    <w:rsid w:val="1A10D521"/>
    <w:rsid w:val="1A301A3A"/>
    <w:rsid w:val="1A485937"/>
    <w:rsid w:val="1A49A7C9"/>
    <w:rsid w:val="1A4A0258"/>
    <w:rsid w:val="1A5870F6"/>
    <w:rsid w:val="1A5E553F"/>
    <w:rsid w:val="1A61ED14"/>
    <w:rsid w:val="1A69302B"/>
    <w:rsid w:val="1AA7C64F"/>
    <w:rsid w:val="1ABF2F00"/>
    <w:rsid w:val="1AC196ED"/>
    <w:rsid w:val="1AE38231"/>
    <w:rsid w:val="1AF119A8"/>
    <w:rsid w:val="1B04971B"/>
    <w:rsid w:val="1B0C641A"/>
    <w:rsid w:val="1B14C367"/>
    <w:rsid w:val="1B2BF802"/>
    <w:rsid w:val="1B3F00D6"/>
    <w:rsid w:val="1B4462D3"/>
    <w:rsid w:val="1B48B2DC"/>
    <w:rsid w:val="1B4A7944"/>
    <w:rsid w:val="1B4D8B8C"/>
    <w:rsid w:val="1B524EAC"/>
    <w:rsid w:val="1B619A45"/>
    <w:rsid w:val="1B9CF25E"/>
    <w:rsid w:val="1BBB93A9"/>
    <w:rsid w:val="1BEB4781"/>
    <w:rsid w:val="1BF232EE"/>
    <w:rsid w:val="1C24D1D2"/>
    <w:rsid w:val="1C3B06E7"/>
    <w:rsid w:val="1C5B9C0F"/>
    <w:rsid w:val="1C5D9625"/>
    <w:rsid w:val="1C756735"/>
    <w:rsid w:val="1C7F0AC1"/>
    <w:rsid w:val="1C9FF83B"/>
    <w:rsid w:val="1CBCA926"/>
    <w:rsid w:val="1CC0766C"/>
    <w:rsid w:val="1CC7863E"/>
    <w:rsid w:val="1CD95FD4"/>
    <w:rsid w:val="1D131B5F"/>
    <w:rsid w:val="1D5CCFF5"/>
    <w:rsid w:val="1D5FD8F3"/>
    <w:rsid w:val="1D617396"/>
    <w:rsid w:val="1D6BDEB6"/>
    <w:rsid w:val="1D93E1B3"/>
    <w:rsid w:val="1D9BB213"/>
    <w:rsid w:val="1DA9C39F"/>
    <w:rsid w:val="1DA9D208"/>
    <w:rsid w:val="1DCAD3E0"/>
    <w:rsid w:val="1DDAC64F"/>
    <w:rsid w:val="1E4344AD"/>
    <w:rsid w:val="1E616BF6"/>
    <w:rsid w:val="1E7F99BD"/>
    <w:rsid w:val="1E84140E"/>
    <w:rsid w:val="1EC29597"/>
    <w:rsid w:val="1ECBCF6B"/>
    <w:rsid w:val="1ECD4E4D"/>
    <w:rsid w:val="1EF0B314"/>
    <w:rsid w:val="1EFBDC51"/>
    <w:rsid w:val="1F15624C"/>
    <w:rsid w:val="1F1D3199"/>
    <w:rsid w:val="1F52FFBE"/>
    <w:rsid w:val="1F5D3F30"/>
    <w:rsid w:val="1F68523A"/>
    <w:rsid w:val="1F706945"/>
    <w:rsid w:val="1F7E19B3"/>
    <w:rsid w:val="1F978278"/>
    <w:rsid w:val="1F99F4FE"/>
    <w:rsid w:val="1FB5379C"/>
    <w:rsid w:val="1FE3FBCD"/>
    <w:rsid w:val="1FF7BCAD"/>
    <w:rsid w:val="1FFF8C43"/>
    <w:rsid w:val="20307AA7"/>
    <w:rsid w:val="20397624"/>
    <w:rsid w:val="204FE17F"/>
    <w:rsid w:val="205361D2"/>
    <w:rsid w:val="205EC282"/>
    <w:rsid w:val="20934645"/>
    <w:rsid w:val="209CA53B"/>
    <w:rsid w:val="209D6A76"/>
    <w:rsid w:val="209EB107"/>
    <w:rsid w:val="20D83517"/>
    <w:rsid w:val="20DDEFB2"/>
    <w:rsid w:val="20DFEECE"/>
    <w:rsid w:val="2103292E"/>
    <w:rsid w:val="21056B1E"/>
    <w:rsid w:val="211266FA"/>
    <w:rsid w:val="2144BBCF"/>
    <w:rsid w:val="214DE36B"/>
    <w:rsid w:val="2173408E"/>
    <w:rsid w:val="217BC112"/>
    <w:rsid w:val="218BE81C"/>
    <w:rsid w:val="21A150D1"/>
    <w:rsid w:val="21B95AB6"/>
    <w:rsid w:val="21D8FB95"/>
    <w:rsid w:val="21E76ED8"/>
    <w:rsid w:val="21EF57D0"/>
    <w:rsid w:val="2200D9F8"/>
    <w:rsid w:val="22154D3E"/>
    <w:rsid w:val="2227458A"/>
    <w:rsid w:val="223236E1"/>
    <w:rsid w:val="2248095D"/>
    <w:rsid w:val="2253D69C"/>
    <w:rsid w:val="22786B32"/>
    <w:rsid w:val="22906069"/>
    <w:rsid w:val="22DBB7ED"/>
    <w:rsid w:val="22DDFFFB"/>
    <w:rsid w:val="22E7C99C"/>
    <w:rsid w:val="22EADC0F"/>
    <w:rsid w:val="22F6ADD9"/>
    <w:rsid w:val="22FDCD31"/>
    <w:rsid w:val="22FFE846"/>
    <w:rsid w:val="2302DDDE"/>
    <w:rsid w:val="231D26A1"/>
    <w:rsid w:val="23288C11"/>
    <w:rsid w:val="232D44CB"/>
    <w:rsid w:val="23404A70"/>
    <w:rsid w:val="23493D43"/>
    <w:rsid w:val="2359C3D5"/>
    <w:rsid w:val="235D833B"/>
    <w:rsid w:val="2373A26A"/>
    <w:rsid w:val="23A8273A"/>
    <w:rsid w:val="23C107BC"/>
    <w:rsid w:val="23D0F962"/>
    <w:rsid w:val="23F7B13B"/>
    <w:rsid w:val="23FFE51B"/>
    <w:rsid w:val="242758A9"/>
    <w:rsid w:val="24459EE3"/>
    <w:rsid w:val="244A016E"/>
    <w:rsid w:val="24572F44"/>
    <w:rsid w:val="247D2D55"/>
    <w:rsid w:val="247EED3B"/>
    <w:rsid w:val="24900459"/>
    <w:rsid w:val="24A9B3F2"/>
    <w:rsid w:val="24ACCFAA"/>
    <w:rsid w:val="24B46724"/>
    <w:rsid w:val="24C400E8"/>
    <w:rsid w:val="24D8F1AD"/>
    <w:rsid w:val="24EEDB41"/>
    <w:rsid w:val="2506F542"/>
    <w:rsid w:val="253F8FF6"/>
    <w:rsid w:val="25648CC1"/>
    <w:rsid w:val="2565D44D"/>
    <w:rsid w:val="25702302"/>
    <w:rsid w:val="2580E2BC"/>
    <w:rsid w:val="2586C80D"/>
    <w:rsid w:val="258CDD82"/>
    <w:rsid w:val="25DB4BD7"/>
    <w:rsid w:val="2604E0B5"/>
    <w:rsid w:val="2620D4BA"/>
    <w:rsid w:val="264B0372"/>
    <w:rsid w:val="26756BE8"/>
    <w:rsid w:val="267752DF"/>
    <w:rsid w:val="268FEBA4"/>
    <w:rsid w:val="26937384"/>
    <w:rsid w:val="269BE33B"/>
    <w:rsid w:val="26A3213E"/>
    <w:rsid w:val="26A35AD3"/>
    <w:rsid w:val="26BA2DB9"/>
    <w:rsid w:val="26BF7B57"/>
    <w:rsid w:val="26D4B0A8"/>
    <w:rsid w:val="26ECCFEF"/>
    <w:rsid w:val="26F7A161"/>
    <w:rsid w:val="27006285"/>
    <w:rsid w:val="270071C4"/>
    <w:rsid w:val="270298F0"/>
    <w:rsid w:val="270D442A"/>
    <w:rsid w:val="2712A931"/>
    <w:rsid w:val="2724CF16"/>
    <w:rsid w:val="276C63E6"/>
    <w:rsid w:val="27A6829A"/>
    <w:rsid w:val="27B0397E"/>
    <w:rsid w:val="27D16D3E"/>
    <w:rsid w:val="27D37529"/>
    <w:rsid w:val="27FDF129"/>
    <w:rsid w:val="280F94C4"/>
    <w:rsid w:val="28766BDA"/>
    <w:rsid w:val="28779A16"/>
    <w:rsid w:val="28885008"/>
    <w:rsid w:val="288DA97E"/>
    <w:rsid w:val="28B6BF68"/>
    <w:rsid w:val="28CCE78C"/>
    <w:rsid w:val="28CEBC3C"/>
    <w:rsid w:val="2906DF85"/>
    <w:rsid w:val="29216EED"/>
    <w:rsid w:val="292FE4ED"/>
    <w:rsid w:val="2991AA0C"/>
    <w:rsid w:val="29AD01F4"/>
    <w:rsid w:val="29B9878B"/>
    <w:rsid w:val="29C59BDC"/>
    <w:rsid w:val="29C8A9F3"/>
    <w:rsid w:val="29CB3633"/>
    <w:rsid w:val="29D6BCEF"/>
    <w:rsid w:val="29F8A51F"/>
    <w:rsid w:val="2A0FBCE8"/>
    <w:rsid w:val="2A13B371"/>
    <w:rsid w:val="2A2E0E29"/>
    <w:rsid w:val="2A45B104"/>
    <w:rsid w:val="2A5622A1"/>
    <w:rsid w:val="2A6C98C2"/>
    <w:rsid w:val="2A71A355"/>
    <w:rsid w:val="2A8C297B"/>
    <w:rsid w:val="2A999015"/>
    <w:rsid w:val="2AD13A20"/>
    <w:rsid w:val="2B06A5EE"/>
    <w:rsid w:val="2B1774D6"/>
    <w:rsid w:val="2B4682C4"/>
    <w:rsid w:val="2B54AF05"/>
    <w:rsid w:val="2B5A8F61"/>
    <w:rsid w:val="2B73FDFE"/>
    <w:rsid w:val="2B8DCCC1"/>
    <w:rsid w:val="2BA0AAE0"/>
    <w:rsid w:val="2BAA84BC"/>
    <w:rsid w:val="2BC017D3"/>
    <w:rsid w:val="2BCCB030"/>
    <w:rsid w:val="2BE270D2"/>
    <w:rsid w:val="2BE8E5A3"/>
    <w:rsid w:val="2C257B75"/>
    <w:rsid w:val="2C6358D2"/>
    <w:rsid w:val="2C794D94"/>
    <w:rsid w:val="2C852FCB"/>
    <w:rsid w:val="2C99B7BD"/>
    <w:rsid w:val="2CA1642C"/>
    <w:rsid w:val="2CA99D2F"/>
    <w:rsid w:val="2CAC211F"/>
    <w:rsid w:val="2CAF83CB"/>
    <w:rsid w:val="2D0E2061"/>
    <w:rsid w:val="2D0F2BC4"/>
    <w:rsid w:val="2D41B68C"/>
    <w:rsid w:val="2D53403A"/>
    <w:rsid w:val="2D682A8D"/>
    <w:rsid w:val="2DB354B2"/>
    <w:rsid w:val="2DBD70EC"/>
    <w:rsid w:val="2DCD24A7"/>
    <w:rsid w:val="2DD2162F"/>
    <w:rsid w:val="2DD7C9D3"/>
    <w:rsid w:val="2DF51F2E"/>
    <w:rsid w:val="2DFE2547"/>
    <w:rsid w:val="2E088B66"/>
    <w:rsid w:val="2E238FE1"/>
    <w:rsid w:val="2E258AA4"/>
    <w:rsid w:val="2E2DE99F"/>
    <w:rsid w:val="2E38C409"/>
    <w:rsid w:val="2E3FA412"/>
    <w:rsid w:val="2E654933"/>
    <w:rsid w:val="2E6C159C"/>
    <w:rsid w:val="2E7F1BD0"/>
    <w:rsid w:val="2EC63647"/>
    <w:rsid w:val="2EDEA4D7"/>
    <w:rsid w:val="2EE283D6"/>
    <w:rsid w:val="2EECF604"/>
    <w:rsid w:val="2F0B2D19"/>
    <w:rsid w:val="2F2A5B5B"/>
    <w:rsid w:val="2F450881"/>
    <w:rsid w:val="2F47988F"/>
    <w:rsid w:val="2F88AB3D"/>
    <w:rsid w:val="2F973D9E"/>
    <w:rsid w:val="2FA1F616"/>
    <w:rsid w:val="2FA2A73E"/>
    <w:rsid w:val="2FCF0702"/>
    <w:rsid w:val="2FEEEC10"/>
    <w:rsid w:val="301D3850"/>
    <w:rsid w:val="3036BECF"/>
    <w:rsid w:val="305A39B0"/>
    <w:rsid w:val="306E23ED"/>
    <w:rsid w:val="306F76F4"/>
    <w:rsid w:val="30895B14"/>
    <w:rsid w:val="308AE36F"/>
    <w:rsid w:val="30934850"/>
    <w:rsid w:val="30A7F5F9"/>
    <w:rsid w:val="30AB54AF"/>
    <w:rsid w:val="30DD7D21"/>
    <w:rsid w:val="30E852E4"/>
    <w:rsid w:val="30EB0720"/>
    <w:rsid w:val="311A2205"/>
    <w:rsid w:val="311DB46E"/>
    <w:rsid w:val="3138AFE5"/>
    <w:rsid w:val="314A54EF"/>
    <w:rsid w:val="3157D8E5"/>
    <w:rsid w:val="316C26F1"/>
    <w:rsid w:val="31779B88"/>
    <w:rsid w:val="3197AADB"/>
    <w:rsid w:val="31AC088B"/>
    <w:rsid w:val="31C3361C"/>
    <w:rsid w:val="31C7E63B"/>
    <w:rsid w:val="31CAE718"/>
    <w:rsid w:val="31CFC195"/>
    <w:rsid w:val="31DD1815"/>
    <w:rsid w:val="31DF8304"/>
    <w:rsid w:val="31E6C4E9"/>
    <w:rsid w:val="3200228E"/>
    <w:rsid w:val="3215F388"/>
    <w:rsid w:val="3216BF8E"/>
    <w:rsid w:val="3242DE83"/>
    <w:rsid w:val="324B89C7"/>
    <w:rsid w:val="32581328"/>
    <w:rsid w:val="32597DAB"/>
    <w:rsid w:val="32635BA3"/>
    <w:rsid w:val="326CD46B"/>
    <w:rsid w:val="32932414"/>
    <w:rsid w:val="32989DC8"/>
    <w:rsid w:val="32DE69E6"/>
    <w:rsid w:val="32F46CBE"/>
    <w:rsid w:val="331422B2"/>
    <w:rsid w:val="3346B3DE"/>
    <w:rsid w:val="334F68F9"/>
    <w:rsid w:val="33629C16"/>
    <w:rsid w:val="337462F9"/>
    <w:rsid w:val="337F7709"/>
    <w:rsid w:val="338366BE"/>
    <w:rsid w:val="33872D71"/>
    <w:rsid w:val="339F3288"/>
    <w:rsid w:val="33A4CC04"/>
    <w:rsid w:val="33ABEE74"/>
    <w:rsid w:val="33B2D46C"/>
    <w:rsid w:val="33CB147E"/>
    <w:rsid w:val="33CE4CAD"/>
    <w:rsid w:val="33EE2B94"/>
    <w:rsid w:val="33F5DAA7"/>
    <w:rsid w:val="3410D8B4"/>
    <w:rsid w:val="34139445"/>
    <w:rsid w:val="3422BA72"/>
    <w:rsid w:val="3427E5CC"/>
    <w:rsid w:val="343F7289"/>
    <w:rsid w:val="34443837"/>
    <w:rsid w:val="34803204"/>
    <w:rsid w:val="349D9A78"/>
    <w:rsid w:val="34A66705"/>
    <w:rsid w:val="34BCBEC2"/>
    <w:rsid w:val="34CFFE77"/>
    <w:rsid w:val="34D72303"/>
    <w:rsid w:val="34DDF301"/>
    <w:rsid w:val="34E7AD19"/>
    <w:rsid w:val="34E8E426"/>
    <w:rsid w:val="34EAAFB7"/>
    <w:rsid w:val="34F88B07"/>
    <w:rsid w:val="350AE84B"/>
    <w:rsid w:val="35130B05"/>
    <w:rsid w:val="3519AE2B"/>
    <w:rsid w:val="351F2ECF"/>
    <w:rsid w:val="352FD16D"/>
    <w:rsid w:val="354AABF1"/>
    <w:rsid w:val="35546ED9"/>
    <w:rsid w:val="3562CFBA"/>
    <w:rsid w:val="359941D1"/>
    <w:rsid w:val="359C7B9F"/>
    <w:rsid w:val="35A988AE"/>
    <w:rsid w:val="35AFA2D3"/>
    <w:rsid w:val="35B13519"/>
    <w:rsid w:val="35B34004"/>
    <w:rsid w:val="35C61A88"/>
    <w:rsid w:val="35D37650"/>
    <w:rsid w:val="36066A02"/>
    <w:rsid w:val="36131429"/>
    <w:rsid w:val="36197D63"/>
    <w:rsid w:val="364BC374"/>
    <w:rsid w:val="364E4CDF"/>
    <w:rsid w:val="364F5397"/>
    <w:rsid w:val="3650B9D3"/>
    <w:rsid w:val="366FBB0A"/>
    <w:rsid w:val="36714EA1"/>
    <w:rsid w:val="36730E16"/>
    <w:rsid w:val="36865929"/>
    <w:rsid w:val="36945B68"/>
    <w:rsid w:val="36C7376B"/>
    <w:rsid w:val="36F49927"/>
    <w:rsid w:val="3707D124"/>
    <w:rsid w:val="372035A0"/>
    <w:rsid w:val="3727DA9A"/>
    <w:rsid w:val="3741A355"/>
    <w:rsid w:val="37538512"/>
    <w:rsid w:val="37764D1E"/>
    <w:rsid w:val="37A4C089"/>
    <w:rsid w:val="37EEA053"/>
    <w:rsid w:val="37FEE82F"/>
    <w:rsid w:val="38062590"/>
    <w:rsid w:val="38093399"/>
    <w:rsid w:val="381985D9"/>
    <w:rsid w:val="381FF823"/>
    <w:rsid w:val="383D75E2"/>
    <w:rsid w:val="384C0166"/>
    <w:rsid w:val="384C239D"/>
    <w:rsid w:val="387E3B65"/>
    <w:rsid w:val="38C61573"/>
    <w:rsid w:val="38DADDCC"/>
    <w:rsid w:val="38E5E013"/>
    <w:rsid w:val="393241D8"/>
    <w:rsid w:val="393513C3"/>
    <w:rsid w:val="397A736B"/>
    <w:rsid w:val="398B9921"/>
    <w:rsid w:val="39978054"/>
    <w:rsid w:val="39A87A6B"/>
    <w:rsid w:val="39FA9AD0"/>
    <w:rsid w:val="39FD94D9"/>
    <w:rsid w:val="3A11D8AC"/>
    <w:rsid w:val="3A12546D"/>
    <w:rsid w:val="3A256FF2"/>
    <w:rsid w:val="3A25CC35"/>
    <w:rsid w:val="3A52A436"/>
    <w:rsid w:val="3A6484B3"/>
    <w:rsid w:val="3A68D004"/>
    <w:rsid w:val="3A770E24"/>
    <w:rsid w:val="3A901BA2"/>
    <w:rsid w:val="3A9DA2A0"/>
    <w:rsid w:val="3A9FB1CE"/>
    <w:rsid w:val="3AB745B2"/>
    <w:rsid w:val="3AB79A28"/>
    <w:rsid w:val="3ABEE4E9"/>
    <w:rsid w:val="3AD846E1"/>
    <w:rsid w:val="3AE12931"/>
    <w:rsid w:val="3B13C360"/>
    <w:rsid w:val="3B1F7D87"/>
    <w:rsid w:val="3B48C768"/>
    <w:rsid w:val="3B4B52B7"/>
    <w:rsid w:val="3B4CD801"/>
    <w:rsid w:val="3BB1725B"/>
    <w:rsid w:val="3BB812E2"/>
    <w:rsid w:val="3BCFE769"/>
    <w:rsid w:val="3BD016B9"/>
    <w:rsid w:val="3BE67939"/>
    <w:rsid w:val="3C0622D0"/>
    <w:rsid w:val="3C0E61C3"/>
    <w:rsid w:val="3C219F55"/>
    <w:rsid w:val="3C21BDA0"/>
    <w:rsid w:val="3C32DA2C"/>
    <w:rsid w:val="3C4618C8"/>
    <w:rsid w:val="3C82F30A"/>
    <w:rsid w:val="3CA62594"/>
    <w:rsid w:val="3CA942A0"/>
    <w:rsid w:val="3CAEFAB9"/>
    <w:rsid w:val="3CE72C78"/>
    <w:rsid w:val="3CECAC1F"/>
    <w:rsid w:val="3CF0A683"/>
    <w:rsid w:val="3D01EB5C"/>
    <w:rsid w:val="3D1C1A01"/>
    <w:rsid w:val="3D2E2804"/>
    <w:rsid w:val="3D39D4C7"/>
    <w:rsid w:val="3D39F14E"/>
    <w:rsid w:val="3DA2CEBD"/>
    <w:rsid w:val="3DA2EA62"/>
    <w:rsid w:val="3DC4DE31"/>
    <w:rsid w:val="3DCC00A0"/>
    <w:rsid w:val="3DDCAD5C"/>
    <w:rsid w:val="3DFBBC53"/>
    <w:rsid w:val="3E4ACB1A"/>
    <w:rsid w:val="3E4C353F"/>
    <w:rsid w:val="3E4D09DE"/>
    <w:rsid w:val="3E5A9CC5"/>
    <w:rsid w:val="3E6B1841"/>
    <w:rsid w:val="3E869FFA"/>
    <w:rsid w:val="3E874709"/>
    <w:rsid w:val="3E8E6FDF"/>
    <w:rsid w:val="3EAB3352"/>
    <w:rsid w:val="3EB7F915"/>
    <w:rsid w:val="3EB8EE8F"/>
    <w:rsid w:val="3EED37E6"/>
    <w:rsid w:val="3EFA76F8"/>
    <w:rsid w:val="3F053960"/>
    <w:rsid w:val="3F139436"/>
    <w:rsid w:val="3F3EE9EC"/>
    <w:rsid w:val="3F40CBE2"/>
    <w:rsid w:val="3F44588C"/>
    <w:rsid w:val="3F537D5B"/>
    <w:rsid w:val="3F7ACE3C"/>
    <w:rsid w:val="3F82850D"/>
    <w:rsid w:val="3F939699"/>
    <w:rsid w:val="3F9B5B2F"/>
    <w:rsid w:val="3FA0DA61"/>
    <w:rsid w:val="3FA626D2"/>
    <w:rsid w:val="3FBDC5BF"/>
    <w:rsid w:val="3FCA746A"/>
    <w:rsid w:val="3FEC515B"/>
    <w:rsid w:val="3FFD74F3"/>
    <w:rsid w:val="40138FFD"/>
    <w:rsid w:val="401E20F2"/>
    <w:rsid w:val="4036054C"/>
    <w:rsid w:val="4043B236"/>
    <w:rsid w:val="404703B3"/>
    <w:rsid w:val="4097820E"/>
    <w:rsid w:val="40AC0EB1"/>
    <w:rsid w:val="40C9D6DD"/>
    <w:rsid w:val="40F771EF"/>
    <w:rsid w:val="40FB785C"/>
    <w:rsid w:val="4101E1C9"/>
    <w:rsid w:val="41182FD2"/>
    <w:rsid w:val="411EC7B6"/>
    <w:rsid w:val="412F00A1"/>
    <w:rsid w:val="413F19E5"/>
    <w:rsid w:val="4151A72A"/>
    <w:rsid w:val="41605DD9"/>
    <w:rsid w:val="4179EB97"/>
    <w:rsid w:val="41906BB2"/>
    <w:rsid w:val="41A8D1F7"/>
    <w:rsid w:val="41BBF273"/>
    <w:rsid w:val="41C36AC0"/>
    <w:rsid w:val="41FC1C59"/>
    <w:rsid w:val="4207D2C9"/>
    <w:rsid w:val="4253C89F"/>
    <w:rsid w:val="426E4CF3"/>
    <w:rsid w:val="429FEDEE"/>
    <w:rsid w:val="42C7D912"/>
    <w:rsid w:val="42CBFF41"/>
    <w:rsid w:val="42D3F84F"/>
    <w:rsid w:val="431E869F"/>
    <w:rsid w:val="4348E587"/>
    <w:rsid w:val="4351745F"/>
    <w:rsid w:val="4352CEF8"/>
    <w:rsid w:val="4361255B"/>
    <w:rsid w:val="4367FB61"/>
    <w:rsid w:val="43703EB4"/>
    <w:rsid w:val="43869A60"/>
    <w:rsid w:val="43989700"/>
    <w:rsid w:val="4399BBBE"/>
    <w:rsid w:val="43C3A27E"/>
    <w:rsid w:val="43D83D56"/>
    <w:rsid w:val="43E406BB"/>
    <w:rsid w:val="43E6EE75"/>
    <w:rsid w:val="43ECC19E"/>
    <w:rsid w:val="43F6C95D"/>
    <w:rsid w:val="441779C0"/>
    <w:rsid w:val="443D5B36"/>
    <w:rsid w:val="444F3FBC"/>
    <w:rsid w:val="445D1714"/>
    <w:rsid w:val="445E27F8"/>
    <w:rsid w:val="4479BF00"/>
    <w:rsid w:val="447F7A89"/>
    <w:rsid w:val="44A84422"/>
    <w:rsid w:val="44AE82EF"/>
    <w:rsid w:val="44B27AE6"/>
    <w:rsid w:val="44B4D939"/>
    <w:rsid w:val="44C1CCB5"/>
    <w:rsid w:val="44FCE779"/>
    <w:rsid w:val="450225EA"/>
    <w:rsid w:val="4504F146"/>
    <w:rsid w:val="450D0A06"/>
    <w:rsid w:val="45262FCB"/>
    <w:rsid w:val="457F4B85"/>
    <w:rsid w:val="45826A40"/>
    <w:rsid w:val="4594444F"/>
    <w:rsid w:val="45956A9D"/>
    <w:rsid w:val="459956FF"/>
    <w:rsid w:val="45D092AE"/>
    <w:rsid w:val="460EC997"/>
    <w:rsid w:val="462FC950"/>
    <w:rsid w:val="46304839"/>
    <w:rsid w:val="463CBDA0"/>
    <w:rsid w:val="4642CEA2"/>
    <w:rsid w:val="464CF646"/>
    <w:rsid w:val="4651C891"/>
    <w:rsid w:val="4671D7A4"/>
    <w:rsid w:val="4680487D"/>
    <w:rsid w:val="46808649"/>
    <w:rsid w:val="46A0C1A7"/>
    <w:rsid w:val="46CA229E"/>
    <w:rsid w:val="47104B45"/>
    <w:rsid w:val="4734ECD8"/>
    <w:rsid w:val="47531ABC"/>
    <w:rsid w:val="476463EE"/>
    <w:rsid w:val="47719EB2"/>
    <w:rsid w:val="4778656F"/>
    <w:rsid w:val="4786F2E3"/>
    <w:rsid w:val="47C673B9"/>
    <w:rsid w:val="47C89808"/>
    <w:rsid w:val="47C93F35"/>
    <w:rsid w:val="47CE15E2"/>
    <w:rsid w:val="47F1626D"/>
    <w:rsid w:val="480B622B"/>
    <w:rsid w:val="4818298E"/>
    <w:rsid w:val="48445B94"/>
    <w:rsid w:val="48562850"/>
    <w:rsid w:val="485CD8C4"/>
    <w:rsid w:val="485E84E9"/>
    <w:rsid w:val="4877B3EE"/>
    <w:rsid w:val="48864814"/>
    <w:rsid w:val="48901F6C"/>
    <w:rsid w:val="48A7DFF6"/>
    <w:rsid w:val="49098F98"/>
    <w:rsid w:val="490D5494"/>
    <w:rsid w:val="490E89AD"/>
    <w:rsid w:val="491CBCD7"/>
    <w:rsid w:val="491F9A02"/>
    <w:rsid w:val="491FF6DF"/>
    <w:rsid w:val="49292862"/>
    <w:rsid w:val="49321000"/>
    <w:rsid w:val="493B4F73"/>
    <w:rsid w:val="4945279F"/>
    <w:rsid w:val="4949554F"/>
    <w:rsid w:val="498A5247"/>
    <w:rsid w:val="49A897C8"/>
    <w:rsid w:val="49AE5944"/>
    <w:rsid w:val="49BB874D"/>
    <w:rsid w:val="49CF30D4"/>
    <w:rsid w:val="49E020DD"/>
    <w:rsid w:val="4A111260"/>
    <w:rsid w:val="4A233E5B"/>
    <w:rsid w:val="4A2D4300"/>
    <w:rsid w:val="4A89728F"/>
    <w:rsid w:val="4A9ADCA7"/>
    <w:rsid w:val="4AB445D3"/>
    <w:rsid w:val="4AF21DC6"/>
    <w:rsid w:val="4B2B4346"/>
    <w:rsid w:val="4B35EC2A"/>
    <w:rsid w:val="4B3B838C"/>
    <w:rsid w:val="4B42F555"/>
    <w:rsid w:val="4B456868"/>
    <w:rsid w:val="4B637A03"/>
    <w:rsid w:val="4B776F87"/>
    <w:rsid w:val="4BD40E9B"/>
    <w:rsid w:val="4BE0311C"/>
    <w:rsid w:val="4BE083E4"/>
    <w:rsid w:val="4C0B5706"/>
    <w:rsid w:val="4C14F5BD"/>
    <w:rsid w:val="4C1EFDDC"/>
    <w:rsid w:val="4C29BBF3"/>
    <w:rsid w:val="4C2D5F64"/>
    <w:rsid w:val="4C357E24"/>
    <w:rsid w:val="4C368C22"/>
    <w:rsid w:val="4C5040E5"/>
    <w:rsid w:val="4CE7E58E"/>
    <w:rsid w:val="4CED0257"/>
    <w:rsid w:val="4CFBC864"/>
    <w:rsid w:val="4D21AE3C"/>
    <w:rsid w:val="4D386BDA"/>
    <w:rsid w:val="4D39AF89"/>
    <w:rsid w:val="4D3B6408"/>
    <w:rsid w:val="4D3E0107"/>
    <w:rsid w:val="4D89F86F"/>
    <w:rsid w:val="4D93D6CE"/>
    <w:rsid w:val="4D9CB156"/>
    <w:rsid w:val="4DA2059A"/>
    <w:rsid w:val="4DABC69D"/>
    <w:rsid w:val="4DC56608"/>
    <w:rsid w:val="4DC8ABB8"/>
    <w:rsid w:val="4DE25CF6"/>
    <w:rsid w:val="4DEAC3F6"/>
    <w:rsid w:val="4E06FFA9"/>
    <w:rsid w:val="4E0F3C78"/>
    <w:rsid w:val="4E245ADC"/>
    <w:rsid w:val="4E2FFE56"/>
    <w:rsid w:val="4E3F79C5"/>
    <w:rsid w:val="4E459BA9"/>
    <w:rsid w:val="4E4C3290"/>
    <w:rsid w:val="4E532FF2"/>
    <w:rsid w:val="4E61A8C4"/>
    <w:rsid w:val="4E789D4E"/>
    <w:rsid w:val="4E91F51C"/>
    <w:rsid w:val="4ED4FA95"/>
    <w:rsid w:val="4EE30FC5"/>
    <w:rsid w:val="4EEF9B8B"/>
    <w:rsid w:val="4EF83CF3"/>
    <w:rsid w:val="4F24E3F9"/>
    <w:rsid w:val="4F3A80B4"/>
    <w:rsid w:val="4F3CED7F"/>
    <w:rsid w:val="4F42CD02"/>
    <w:rsid w:val="4F605303"/>
    <w:rsid w:val="4F6258E7"/>
    <w:rsid w:val="4F6D799A"/>
    <w:rsid w:val="4F865F70"/>
    <w:rsid w:val="4FBB84E4"/>
    <w:rsid w:val="4FDC46F4"/>
    <w:rsid w:val="4FE4C9FA"/>
    <w:rsid w:val="4FEF0053"/>
    <w:rsid w:val="5004598F"/>
    <w:rsid w:val="501E75FD"/>
    <w:rsid w:val="50336926"/>
    <w:rsid w:val="50437F40"/>
    <w:rsid w:val="5044CB05"/>
    <w:rsid w:val="50667016"/>
    <w:rsid w:val="50793FF7"/>
    <w:rsid w:val="507A8C1A"/>
    <w:rsid w:val="50A874FD"/>
    <w:rsid w:val="51035225"/>
    <w:rsid w:val="51300A66"/>
    <w:rsid w:val="514168F1"/>
    <w:rsid w:val="5141CF05"/>
    <w:rsid w:val="518FF875"/>
    <w:rsid w:val="5191F86A"/>
    <w:rsid w:val="519B5DBF"/>
    <w:rsid w:val="51A4A7B9"/>
    <w:rsid w:val="51BFD93B"/>
    <w:rsid w:val="51DCF9B5"/>
    <w:rsid w:val="51E6456A"/>
    <w:rsid w:val="51FEF735"/>
    <w:rsid w:val="528B1083"/>
    <w:rsid w:val="52A38ED7"/>
    <w:rsid w:val="52AE46FA"/>
    <w:rsid w:val="52B272AB"/>
    <w:rsid w:val="52B8D9CB"/>
    <w:rsid w:val="52D991CB"/>
    <w:rsid w:val="530295BD"/>
    <w:rsid w:val="530F185D"/>
    <w:rsid w:val="53335892"/>
    <w:rsid w:val="533545E5"/>
    <w:rsid w:val="533E01FE"/>
    <w:rsid w:val="53599F91"/>
    <w:rsid w:val="536D3F8F"/>
    <w:rsid w:val="537C0B14"/>
    <w:rsid w:val="537D2533"/>
    <w:rsid w:val="537F9BD5"/>
    <w:rsid w:val="537FE86B"/>
    <w:rsid w:val="53BC7084"/>
    <w:rsid w:val="53F0442B"/>
    <w:rsid w:val="53FFB170"/>
    <w:rsid w:val="54027F7C"/>
    <w:rsid w:val="54511AD9"/>
    <w:rsid w:val="545748F7"/>
    <w:rsid w:val="54707A1B"/>
    <w:rsid w:val="54AFAA36"/>
    <w:rsid w:val="54BC5C1C"/>
    <w:rsid w:val="54ED760F"/>
    <w:rsid w:val="55218E64"/>
    <w:rsid w:val="552A499C"/>
    <w:rsid w:val="55347B22"/>
    <w:rsid w:val="5542B266"/>
    <w:rsid w:val="554A7C4A"/>
    <w:rsid w:val="55533199"/>
    <w:rsid w:val="5587A3D8"/>
    <w:rsid w:val="55CC4555"/>
    <w:rsid w:val="55D21E95"/>
    <w:rsid w:val="55D41584"/>
    <w:rsid w:val="55E28FA9"/>
    <w:rsid w:val="55F9C457"/>
    <w:rsid w:val="561F8A63"/>
    <w:rsid w:val="5639F960"/>
    <w:rsid w:val="564F8C18"/>
    <w:rsid w:val="568958F1"/>
    <w:rsid w:val="569A0993"/>
    <w:rsid w:val="56A0CCB1"/>
    <w:rsid w:val="56A3E1B1"/>
    <w:rsid w:val="56C578DF"/>
    <w:rsid w:val="56E3DB66"/>
    <w:rsid w:val="56F64F2C"/>
    <w:rsid w:val="572BB524"/>
    <w:rsid w:val="573C981E"/>
    <w:rsid w:val="574581B7"/>
    <w:rsid w:val="57520C3B"/>
    <w:rsid w:val="575ADF29"/>
    <w:rsid w:val="576DCC6F"/>
    <w:rsid w:val="577796BB"/>
    <w:rsid w:val="57780CFF"/>
    <w:rsid w:val="5792CD1C"/>
    <w:rsid w:val="579CBB65"/>
    <w:rsid w:val="57AAA864"/>
    <w:rsid w:val="57ADE521"/>
    <w:rsid w:val="57B2C147"/>
    <w:rsid w:val="57B9705B"/>
    <w:rsid w:val="57D9CF23"/>
    <w:rsid w:val="57DA2B50"/>
    <w:rsid w:val="58078994"/>
    <w:rsid w:val="585B5D6B"/>
    <w:rsid w:val="58797574"/>
    <w:rsid w:val="5885F319"/>
    <w:rsid w:val="58920FC9"/>
    <w:rsid w:val="58DCD0A3"/>
    <w:rsid w:val="58DF5AD4"/>
    <w:rsid w:val="58E4B789"/>
    <w:rsid w:val="591D4980"/>
    <w:rsid w:val="59324720"/>
    <w:rsid w:val="594FD265"/>
    <w:rsid w:val="5976D5A7"/>
    <w:rsid w:val="59C25830"/>
    <w:rsid w:val="59D6CF1A"/>
    <w:rsid w:val="59F9ED38"/>
    <w:rsid w:val="5A0C82D6"/>
    <w:rsid w:val="5A1ADEAB"/>
    <w:rsid w:val="5A294535"/>
    <w:rsid w:val="5A2BEC62"/>
    <w:rsid w:val="5A432F0A"/>
    <w:rsid w:val="5A575430"/>
    <w:rsid w:val="5A78CFB8"/>
    <w:rsid w:val="5A8A4660"/>
    <w:rsid w:val="5AA01048"/>
    <w:rsid w:val="5AA6A8AA"/>
    <w:rsid w:val="5AC505C4"/>
    <w:rsid w:val="5AC97EEE"/>
    <w:rsid w:val="5AC9A783"/>
    <w:rsid w:val="5AE6D011"/>
    <w:rsid w:val="5B2E3715"/>
    <w:rsid w:val="5B422C0D"/>
    <w:rsid w:val="5B46998C"/>
    <w:rsid w:val="5B4937E6"/>
    <w:rsid w:val="5B56A87A"/>
    <w:rsid w:val="5B649EA8"/>
    <w:rsid w:val="5B655758"/>
    <w:rsid w:val="5B6CD280"/>
    <w:rsid w:val="5BB6402D"/>
    <w:rsid w:val="5BCDFAF4"/>
    <w:rsid w:val="5BCEE2FE"/>
    <w:rsid w:val="5BE2415D"/>
    <w:rsid w:val="5BE9CC3E"/>
    <w:rsid w:val="5BF839F6"/>
    <w:rsid w:val="5BFBBCAF"/>
    <w:rsid w:val="5C0B7B49"/>
    <w:rsid w:val="5C44CE68"/>
    <w:rsid w:val="5C468BAE"/>
    <w:rsid w:val="5C4DDFAD"/>
    <w:rsid w:val="5C6E22D0"/>
    <w:rsid w:val="5C732285"/>
    <w:rsid w:val="5C79ADBA"/>
    <w:rsid w:val="5C9DC7CB"/>
    <w:rsid w:val="5CCAD352"/>
    <w:rsid w:val="5CDADDB2"/>
    <w:rsid w:val="5CE223C8"/>
    <w:rsid w:val="5D06860D"/>
    <w:rsid w:val="5D30212A"/>
    <w:rsid w:val="5D7DF5ED"/>
    <w:rsid w:val="5DA9EBFD"/>
    <w:rsid w:val="5DB679EC"/>
    <w:rsid w:val="5DC02192"/>
    <w:rsid w:val="5DC1B30C"/>
    <w:rsid w:val="5DCCB65B"/>
    <w:rsid w:val="5DD9B611"/>
    <w:rsid w:val="5DDA7B3D"/>
    <w:rsid w:val="5DDE87E8"/>
    <w:rsid w:val="5DF19B73"/>
    <w:rsid w:val="5DFF6D83"/>
    <w:rsid w:val="5E1869F2"/>
    <w:rsid w:val="5E29DC21"/>
    <w:rsid w:val="5E2FFB05"/>
    <w:rsid w:val="5E427C79"/>
    <w:rsid w:val="5E458AC3"/>
    <w:rsid w:val="5E609D43"/>
    <w:rsid w:val="5E6C2FB9"/>
    <w:rsid w:val="5E84B6BB"/>
    <w:rsid w:val="5E905697"/>
    <w:rsid w:val="5E925E36"/>
    <w:rsid w:val="5E95046C"/>
    <w:rsid w:val="5EB5AA15"/>
    <w:rsid w:val="5EBC536E"/>
    <w:rsid w:val="5EE5EB45"/>
    <w:rsid w:val="5EEA9C12"/>
    <w:rsid w:val="5F091309"/>
    <w:rsid w:val="5F212D5F"/>
    <w:rsid w:val="5F2C99C4"/>
    <w:rsid w:val="5F3096C7"/>
    <w:rsid w:val="5F72DA0D"/>
    <w:rsid w:val="5F7BB4D4"/>
    <w:rsid w:val="5F7CA58F"/>
    <w:rsid w:val="5F84B503"/>
    <w:rsid w:val="5FA34CA0"/>
    <w:rsid w:val="5FB8F706"/>
    <w:rsid w:val="5FBC9EBA"/>
    <w:rsid w:val="5FCD4ADC"/>
    <w:rsid w:val="5FD81D88"/>
    <w:rsid w:val="5FE9A568"/>
    <w:rsid w:val="5FF0010A"/>
    <w:rsid w:val="5FFD4133"/>
    <w:rsid w:val="6001A838"/>
    <w:rsid w:val="600BE09B"/>
    <w:rsid w:val="6026DE55"/>
    <w:rsid w:val="602BCC60"/>
    <w:rsid w:val="607C2C57"/>
    <w:rsid w:val="6096DF28"/>
    <w:rsid w:val="6099522F"/>
    <w:rsid w:val="6099CBC4"/>
    <w:rsid w:val="60A545D5"/>
    <w:rsid w:val="60BF5EF5"/>
    <w:rsid w:val="60C37724"/>
    <w:rsid w:val="60CC92EB"/>
    <w:rsid w:val="60D49840"/>
    <w:rsid w:val="60D8DA68"/>
    <w:rsid w:val="60DBEBA6"/>
    <w:rsid w:val="60F44EA6"/>
    <w:rsid w:val="615920F0"/>
    <w:rsid w:val="616D9C89"/>
    <w:rsid w:val="61A3A10E"/>
    <w:rsid w:val="61C307D8"/>
    <w:rsid w:val="61FA51D3"/>
    <w:rsid w:val="61FEC458"/>
    <w:rsid w:val="6205AB1D"/>
    <w:rsid w:val="620D9F58"/>
    <w:rsid w:val="62364C6E"/>
    <w:rsid w:val="623F6640"/>
    <w:rsid w:val="624314CA"/>
    <w:rsid w:val="62510E5D"/>
    <w:rsid w:val="62775DA2"/>
    <w:rsid w:val="629303AC"/>
    <w:rsid w:val="62A81D9A"/>
    <w:rsid w:val="62C2982F"/>
    <w:rsid w:val="62DDB45F"/>
    <w:rsid w:val="62E1011E"/>
    <w:rsid w:val="62F10A3E"/>
    <w:rsid w:val="631536AA"/>
    <w:rsid w:val="6318156E"/>
    <w:rsid w:val="63265DFD"/>
    <w:rsid w:val="63280D28"/>
    <w:rsid w:val="6348843F"/>
    <w:rsid w:val="634D59F3"/>
    <w:rsid w:val="637ADA05"/>
    <w:rsid w:val="637E4080"/>
    <w:rsid w:val="639FDD74"/>
    <w:rsid w:val="63A435B3"/>
    <w:rsid w:val="63C5F9C0"/>
    <w:rsid w:val="63C6EACE"/>
    <w:rsid w:val="63C97AB7"/>
    <w:rsid w:val="63D42B19"/>
    <w:rsid w:val="6419B394"/>
    <w:rsid w:val="641EF22B"/>
    <w:rsid w:val="642BD4D3"/>
    <w:rsid w:val="643B0036"/>
    <w:rsid w:val="643BBED7"/>
    <w:rsid w:val="6455FE67"/>
    <w:rsid w:val="649EC90E"/>
    <w:rsid w:val="64A59F74"/>
    <w:rsid w:val="64B25849"/>
    <w:rsid w:val="64CBE366"/>
    <w:rsid w:val="64CC3244"/>
    <w:rsid w:val="64D3158E"/>
    <w:rsid w:val="64D3E17C"/>
    <w:rsid w:val="64DC72D1"/>
    <w:rsid w:val="64DE061C"/>
    <w:rsid w:val="64E06588"/>
    <w:rsid w:val="64EF42F6"/>
    <w:rsid w:val="64F97573"/>
    <w:rsid w:val="651366F0"/>
    <w:rsid w:val="652CD652"/>
    <w:rsid w:val="653D55D6"/>
    <w:rsid w:val="65595C73"/>
    <w:rsid w:val="655DB6AE"/>
    <w:rsid w:val="656A2C39"/>
    <w:rsid w:val="6595ED33"/>
    <w:rsid w:val="65AD3E9A"/>
    <w:rsid w:val="65D8980E"/>
    <w:rsid w:val="65DEE343"/>
    <w:rsid w:val="65FE8099"/>
    <w:rsid w:val="660FB26C"/>
    <w:rsid w:val="661C02BE"/>
    <w:rsid w:val="662724E4"/>
    <w:rsid w:val="66280435"/>
    <w:rsid w:val="6646CC14"/>
    <w:rsid w:val="664A4553"/>
    <w:rsid w:val="666802A5"/>
    <w:rsid w:val="6671B907"/>
    <w:rsid w:val="6678ABAE"/>
    <w:rsid w:val="66935846"/>
    <w:rsid w:val="66A7939D"/>
    <w:rsid w:val="66AB469B"/>
    <w:rsid w:val="66AFDF66"/>
    <w:rsid w:val="66B182AD"/>
    <w:rsid w:val="66EE8DEE"/>
    <w:rsid w:val="66FC2D10"/>
    <w:rsid w:val="6710B4F3"/>
    <w:rsid w:val="671C9256"/>
    <w:rsid w:val="671C992B"/>
    <w:rsid w:val="67236566"/>
    <w:rsid w:val="6727B418"/>
    <w:rsid w:val="67293B68"/>
    <w:rsid w:val="6752191A"/>
    <w:rsid w:val="6761C0C0"/>
    <w:rsid w:val="67AEE5A4"/>
    <w:rsid w:val="67B840D5"/>
    <w:rsid w:val="67BA08E1"/>
    <w:rsid w:val="67C4297F"/>
    <w:rsid w:val="67DE1E19"/>
    <w:rsid w:val="67E09FF4"/>
    <w:rsid w:val="67EABE62"/>
    <w:rsid w:val="67EF2D0C"/>
    <w:rsid w:val="67FE7806"/>
    <w:rsid w:val="68055898"/>
    <w:rsid w:val="680654C8"/>
    <w:rsid w:val="68154887"/>
    <w:rsid w:val="681E1A83"/>
    <w:rsid w:val="6854195D"/>
    <w:rsid w:val="68794D6E"/>
    <w:rsid w:val="687D0156"/>
    <w:rsid w:val="6881D568"/>
    <w:rsid w:val="68BAD058"/>
    <w:rsid w:val="68C42DB0"/>
    <w:rsid w:val="68F048AF"/>
    <w:rsid w:val="692404E3"/>
    <w:rsid w:val="693B6A65"/>
    <w:rsid w:val="69583A07"/>
    <w:rsid w:val="696669C2"/>
    <w:rsid w:val="698D2899"/>
    <w:rsid w:val="69A765CE"/>
    <w:rsid w:val="69A891A4"/>
    <w:rsid w:val="69DD56F5"/>
    <w:rsid w:val="69EBE92C"/>
    <w:rsid w:val="69F7068E"/>
    <w:rsid w:val="69FA7C7A"/>
    <w:rsid w:val="6A1E0016"/>
    <w:rsid w:val="6A21D690"/>
    <w:rsid w:val="6A5F60F3"/>
    <w:rsid w:val="6A812D50"/>
    <w:rsid w:val="6A986B78"/>
    <w:rsid w:val="6AB24D05"/>
    <w:rsid w:val="6AB87926"/>
    <w:rsid w:val="6AC31EF5"/>
    <w:rsid w:val="6AC3C69D"/>
    <w:rsid w:val="6B198AF4"/>
    <w:rsid w:val="6B19F179"/>
    <w:rsid w:val="6B29F96F"/>
    <w:rsid w:val="6B5629C8"/>
    <w:rsid w:val="6B618CA0"/>
    <w:rsid w:val="6B7A7082"/>
    <w:rsid w:val="6B96D262"/>
    <w:rsid w:val="6BC3C69A"/>
    <w:rsid w:val="6C15A0B7"/>
    <w:rsid w:val="6C195C20"/>
    <w:rsid w:val="6C383D00"/>
    <w:rsid w:val="6C46A497"/>
    <w:rsid w:val="6C52FAA0"/>
    <w:rsid w:val="6C78FA21"/>
    <w:rsid w:val="6C7F003D"/>
    <w:rsid w:val="6C9EDD8A"/>
    <w:rsid w:val="6CD0E216"/>
    <w:rsid w:val="6CF1AC2D"/>
    <w:rsid w:val="6D154A2E"/>
    <w:rsid w:val="6D3B97EC"/>
    <w:rsid w:val="6D3D4D8E"/>
    <w:rsid w:val="6D44CEC2"/>
    <w:rsid w:val="6D5632EE"/>
    <w:rsid w:val="6D6630B4"/>
    <w:rsid w:val="6D9FDFD6"/>
    <w:rsid w:val="6DA9AD22"/>
    <w:rsid w:val="6DCCE776"/>
    <w:rsid w:val="6DF9B3F2"/>
    <w:rsid w:val="6DFCC5C7"/>
    <w:rsid w:val="6E12899E"/>
    <w:rsid w:val="6E22C5E6"/>
    <w:rsid w:val="6E892ABC"/>
    <w:rsid w:val="6EA5C9A2"/>
    <w:rsid w:val="6EBC1A81"/>
    <w:rsid w:val="6EF676A3"/>
    <w:rsid w:val="6F010496"/>
    <w:rsid w:val="6F029E7B"/>
    <w:rsid w:val="6F0381CA"/>
    <w:rsid w:val="6F0F5316"/>
    <w:rsid w:val="6F39CF07"/>
    <w:rsid w:val="6F5228A2"/>
    <w:rsid w:val="6F735964"/>
    <w:rsid w:val="6F9A9FA4"/>
    <w:rsid w:val="6FC28D6C"/>
    <w:rsid w:val="6FCFC545"/>
    <w:rsid w:val="6FF092A0"/>
    <w:rsid w:val="6FFA228D"/>
    <w:rsid w:val="700DEFE6"/>
    <w:rsid w:val="702DE4C2"/>
    <w:rsid w:val="702F3AB8"/>
    <w:rsid w:val="703D8C02"/>
    <w:rsid w:val="7041BFC7"/>
    <w:rsid w:val="7083C83B"/>
    <w:rsid w:val="70C15FA9"/>
    <w:rsid w:val="70DC3C7D"/>
    <w:rsid w:val="70E0922A"/>
    <w:rsid w:val="70EA40A8"/>
    <w:rsid w:val="71082861"/>
    <w:rsid w:val="7120CC78"/>
    <w:rsid w:val="7122E80F"/>
    <w:rsid w:val="7123FC04"/>
    <w:rsid w:val="7134BCF6"/>
    <w:rsid w:val="7151A19A"/>
    <w:rsid w:val="71572A45"/>
    <w:rsid w:val="715CF169"/>
    <w:rsid w:val="71639ABE"/>
    <w:rsid w:val="716F8BEE"/>
    <w:rsid w:val="718CDC41"/>
    <w:rsid w:val="719FED01"/>
    <w:rsid w:val="71AB073E"/>
    <w:rsid w:val="71B8C0CE"/>
    <w:rsid w:val="71CFCAB3"/>
    <w:rsid w:val="71D4DE0C"/>
    <w:rsid w:val="71EA4644"/>
    <w:rsid w:val="71FB5238"/>
    <w:rsid w:val="7201E2D7"/>
    <w:rsid w:val="721A4C94"/>
    <w:rsid w:val="721CB7D8"/>
    <w:rsid w:val="722098B4"/>
    <w:rsid w:val="72355686"/>
    <w:rsid w:val="72458AEF"/>
    <w:rsid w:val="724D07FE"/>
    <w:rsid w:val="72536EE1"/>
    <w:rsid w:val="725E743E"/>
    <w:rsid w:val="7266BBB2"/>
    <w:rsid w:val="72B9C32A"/>
    <w:rsid w:val="72C8DF14"/>
    <w:rsid w:val="72E01D6F"/>
    <w:rsid w:val="72E91595"/>
    <w:rsid w:val="7305D95F"/>
    <w:rsid w:val="732E18DE"/>
    <w:rsid w:val="733358E1"/>
    <w:rsid w:val="7339D428"/>
    <w:rsid w:val="733F963C"/>
    <w:rsid w:val="736A81CE"/>
    <w:rsid w:val="738AF28C"/>
    <w:rsid w:val="73931E73"/>
    <w:rsid w:val="7395E57A"/>
    <w:rsid w:val="73A228CC"/>
    <w:rsid w:val="73C65FBE"/>
    <w:rsid w:val="73C9E7C6"/>
    <w:rsid w:val="73CB67C8"/>
    <w:rsid w:val="73D9BDB4"/>
    <w:rsid w:val="73F46C02"/>
    <w:rsid w:val="73FB5FEF"/>
    <w:rsid w:val="7415090E"/>
    <w:rsid w:val="742EF386"/>
    <w:rsid w:val="743CFD22"/>
    <w:rsid w:val="743D4CAC"/>
    <w:rsid w:val="745D1DE6"/>
    <w:rsid w:val="74860A92"/>
    <w:rsid w:val="74985376"/>
    <w:rsid w:val="74A7B391"/>
    <w:rsid w:val="74B8A54F"/>
    <w:rsid w:val="74BE6294"/>
    <w:rsid w:val="74C419C4"/>
    <w:rsid w:val="74D6DC01"/>
    <w:rsid w:val="74FF197C"/>
    <w:rsid w:val="75189DB9"/>
    <w:rsid w:val="75284112"/>
    <w:rsid w:val="75319B6D"/>
    <w:rsid w:val="753A149C"/>
    <w:rsid w:val="75499F8C"/>
    <w:rsid w:val="7561E71A"/>
    <w:rsid w:val="7571DFFF"/>
    <w:rsid w:val="75801F37"/>
    <w:rsid w:val="75925498"/>
    <w:rsid w:val="75A394A4"/>
    <w:rsid w:val="75B9D5C8"/>
    <w:rsid w:val="75D118ED"/>
    <w:rsid w:val="75D232F9"/>
    <w:rsid w:val="75D7A23C"/>
    <w:rsid w:val="75F78554"/>
    <w:rsid w:val="75FAEEC5"/>
    <w:rsid w:val="75FFDB9B"/>
    <w:rsid w:val="76041CBC"/>
    <w:rsid w:val="760428A0"/>
    <w:rsid w:val="760835E7"/>
    <w:rsid w:val="760E5AE3"/>
    <w:rsid w:val="7611EFCF"/>
    <w:rsid w:val="764916B9"/>
    <w:rsid w:val="76867D84"/>
    <w:rsid w:val="769DD2E3"/>
    <w:rsid w:val="76A43B41"/>
    <w:rsid w:val="76AC70F9"/>
    <w:rsid w:val="76AFCD43"/>
    <w:rsid w:val="76B1567B"/>
    <w:rsid w:val="76BDDFD0"/>
    <w:rsid w:val="76C7F46D"/>
    <w:rsid w:val="76D415D9"/>
    <w:rsid w:val="76F5ED6A"/>
    <w:rsid w:val="76FBB1F9"/>
    <w:rsid w:val="77048C73"/>
    <w:rsid w:val="772F0F7D"/>
    <w:rsid w:val="77345D84"/>
    <w:rsid w:val="7734FC4A"/>
    <w:rsid w:val="77381C2A"/>
    <w:rsid w:val="7754AAC1"/>
    <w:rsid w:val="775FFF44"/>
    <w:rsid w:val="77772815"/>
    <w:rsid w:val="77B96513"/>
    <w:rsid w:val="77C172CE"/>
    <w:rsid w:val="77C89934"/>
    <w:rsid w:val="77CEE6C7"/>
    <w:rsid w:val="77EFBC64"/>
    <w:rsid w:val="781F6417"/>
    <w:rsid w:val="783DC652"/>
    <w:rsid w:val="78459EF0"/>
    <w:rsid w:val="7863BC4A"/>
    <w:rsid w:val="786C40FD"/>
    <w:rsid w:val="78791355"/>
    <w:rsid w:val="7892DD7E"/>
    <w:rsid w:val="78A193D7"/>
    <w:rsid w:val="78AAB536"/>
    <w:rsid w:val="78CBEC9D"/>
    <w:rsid w:val="78F3860A"/>
    <w:rsid w:val="7903F1CA"/>
    <w:rsid w:val="79072F2F"/>
    <w:rsid w:val="790CA0AC"/>
    <w:rsid w:val="792E5422"/>
    <w:rsid w:val="793BC813"/>
    <w:rsid w:val="794D2106"/>
    <w:rsid w:val="794FDFE5"/>
    <w:rsid w:val="795CE31A"/>
    <w:rsid w:val="7976A7BC"/>
    <w:rsid w:val="797DD744"/>
    <w:rsid w:val="79965BD9"/>
    <w:rsid w:val="799E155F"/>
    <w:rsid w:val="799EDCD0"/>
    <w:rsid w:val="79A1E363"/>
    <w:rsid w:val="79A81389"/>
    <w:rsid w:val="79EA687E"/>
    <w:rsid w:val="7A185BBF"/>
    <w:rsid w:val="7A3AE5D4"/>
    <w:rsid w:val="7A539492"/>
    <w:rsid w:val="7AA79737"/>
    <w:rsid w:val="7AAA6C3A"/>
    <w:rsid w:val="7ABF834C"/>
    <w:rsid w:val="7ADF951C"/>
    <w:rsid w:val="7AE3B9F7"/>
    <w:rsid w:val="7AFA7320"/>
    <w:rsid w:val="7B0092A0"/>
    <w:rsid w:val="7B2BE749"/>
    <w:rsid w:val="7B3BC5B3"/>
    <w:rsid w:val="7B40EBD4"/>
    <w:rsid w:val="7B6EB43A"/>
    <w:rsid w:val="7B82B58D"/>
    <w:rsid w:val="7B8E219C"/>
    <w:rsid w:val="7BA71A6F"/>
    <w:rsid w:val="7BBBE74C"/>
    <w:rsid w:val="7BD153D1"/>
    <w:rsid w:val="7BEFF0D0"/>
    <w:rsid w:val="7BFA0180"/>
    <w:rsid w:val="7C112BC1"/>
    <w:rsid w:val="7C32FD4C"/>
    <w:rsid w:val="7C3C0145"/>
    <w:rsid w:val="7C64957B"/>
    <w:rsid w:val="7C682709"/>
    <w:rsid w:val="7C927731"/>
    <w:rsid w:val="7CBE4C42"/>
    <w:rsid w:val="7CC5977C"/>
    <w:rsid w:val="7CC9B8E7"/>
    <w:rsid w:val="7CD91465"/>
    <w:rsid w:val="7CD9FAAF"/>
    <w:rsid w:val="7CF49973"/>
    <w:rsid w:val="7CFE62EF"/>
    <w:rsid w:val="7D08AFE2"/>
    <w:rsid w:val="7D0A17C0"/>
    <w:rsid w:val="7D118F36"/>
    <w:rsid w:val="7D1CF124"/>
    <w:rsid w:val="7D39F18E"/>
    <w:rsid w:val="7D4BC3DC"/>
    <w:rsid w:val="7D4E8D4E"/>
    <w:rsid w:val="7D584F25"/>
    <w:rsid w:val="7DBF32EC"/>
    <w:rsid w:val="7DE15C74"/>
    <w:rsid w:val="7DE34A78"/>
    <w:rsid w:val="7E130421"/>
    <w:rsid w:val="7E28395A"/>
    <w:rsid w:val="7E321DFD"/>
    <w:rsid w:val="7E46D0A8"/>
    <w:rsid w:val="7E530135"/>
    <w:rsid w:val="7E644444"/>
    <w:rsid w:val="7EABEAB1"/>
    <w:rsid w:val="7EF74FFD"/>
    <w:rsid w:val="7F090993"/>
    <w:rsid w:val="7F112595"/>
    <w:rsid w:val="7F16E8AB"/>
    <w:rsid w:val="7F20493B"/>
    <w:rsid w:val="7F2EF367"/>
    <w:rsid w:val="7F3D77C0"/>
    <w:rsid w:val="7F4625EC"/>
    <w:rsid w:val="7F4C43E2"/>
    <w:rsid w:val="7F7486EB"/>
    <w:rsid w:val="7F8007D9"/>
    <w:rsid w:val="7F8C0C45"/>
    <w:rsid w:val="7F8D55CE"/>
    <w:rsid w:val="7FB5FA2F"/>
    <w:rsid w:val="7FC7042F"/>
    <w:rsid w:val="7FC949BA"/>
    <w:rsid w:val="7FDB1913"/>
    <w:rsid w:val="7FDE76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D82DD"/>
  <w15:chartTrackingRefBased/>
  <w15:docId w15:val="{5FBEA528-9780-4C57-8D42-DDE96247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A8D"/>
    <w:rPr>
      <w:sz w:val="22"/>
    </w:rPr>
  </w:style>
  <w:style w:type="paragraph" w:styleId="Heading1">
    <w:name w:val="heading 1"/>
    <w:basedOn w:val="Normal"/>
    <w:next w:val="Normal"/>
    <w:link w:val="Heading1Char"/>
    <w:uiPriority w:val="9"/>
    <w:qFormat/>
    <w:rsid w:val="00D07D66"/>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07D6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D07D66"/>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D07D66"/>
    <w:pPr>
      <w:keepNext/>
      <w:keepLines/>
      <w:spacing w:before="40" w:after="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D07D66"/>
    <w:pPr>
      <w:keepNext/>
      <w:keepLines/>
      <w:spacing w:before="40" w:after="0"/>
      <w:outlineLvl w:val="4"/>
    </w:pPr>
    <w:rPr>
      <w:rFonts w:asciiTheme="majorHAnsi" w:eastAsiaTheme="majorEastAsia" w:hAnsiTheme="majorHAnsi" w:cstheme="majorBidi"/>
      <w:color w:val="1F497D" w:themeColor="text2"/>
      <w:szCs w:val="22"/>
    </w:rPr>
  </w:style>
  <w:style w:type="paragraph" w:styleId="Heading6">
    <w:name w:val="heading 6"/>
    <w:basedOn w:val="Normal"/>
    <w:next w:val="Normal"/>
    <w:link w:val="Heading6Char"/>
    <w:uiPriority w:val="9"/>
    <w:unhideWhenUsed/>
    <w:qFormat/>
    <w:rsid w:val="00D07D66"/>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unhideWhenUsed/>
    <w:qFormat/>
    <w:rsid w:val="00D07D66"/>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unhideWhenUsed/>
    <w:qFormat/>
    <w:rsid w:val="00D07D66"/>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unhideWhenUsed/>
    <w:qFormat/>
    <w:rsid w:val="00D07D66"/>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7D66"/>
    <w:rPr>
      <w:rFonts w:asciiTheme="majorHAnsi" w:eastAsiaTheme="majorEastAsia" w:hAnsiTheme="majorHAnsi" w:cstheme="majorBidi"/>
      <w:color w:val="404040" w:themeColor="text1" w:themeTint="BF"/>
      <w:sz w:val="28"/>
      <w:szCs w:val="28"/>
    </w:rPr>
  </w:style>
  <w:style w:type="character" w:customStyle="1" w:styleId="Heading1Char">
    <w:name w:val="Heading 1 Char"/>
    <w:basedOn w:val="DefaultParagraphFont"/>
    <w:link w:val="Heading1"/>
    <w:uiPriority w:val="9"/>
    <w:rsid w:val="00D07D6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D07D66"/>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rsid w:val="00D07D6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D07D66"/>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rsid w:val="00D07D66"/>
    <w:rPr>
      <w:rFonts w:asciiTheme="majorHAnsi" w:eastAsiaTheme="majorEastAsia" w:hAnsiTheme="majorHAnsi" w:cstheme="majorBidi"/>
      <w:i/>
      <w:iCs/>
      <w:color w:val="1F497D" w:themeColor="text2"/>
      <w:sz w:val="21"/>
      <w:szCs w:val="21"/>
    </w:rPr>
  </w:style>
  <w:style w:type="paragraph" w:styleId="Title">
    <w:name w:val="Title"/>
    <w:basedOn w:val="Normal"/>
    <w:next w:val="Normal"/>
    <w:link w:val="TitleChar"/>
    <w:uiPriority w:val="10"/>
    <w:qFormat/>
    <w:rsid w:val="00D07D66"/>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D07D66"/>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D07D6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07D66"/>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D07D66"/>
    <w:rPr>
      <w:i/>
      <w:iCs/>
      <w:color w:val="404040" w:themeColor="text1" w:themeTint="BF"/>
    </w:rPr>
  </w:style>
  <w:style w:type="character" w:customStyle="1" w:styleId="Heading8Char">
    <w:name w:val="Heading 8 Char"/>
    <w:basedOn w:val="DefaultParagraphFont"/>
    <w:link w:val="Heading8"/>
    <w:uiPriority w:val="9"/>
    <w:rsid w:val="00D07D66"/>
    <w:rPr>
      <w:rFonts w:asciiTheme="majorHAnsi" w:eastAsiaTheme="majorEastAsia" w:hAnsiTheme="majorHAnsi" w:cstheme="majorBidi"/>
      <w:b/>
      <w:bCs/>
      <w:color w:val="1F497D" w:themeColor="text2"/>
    </w:rPr>
  </w:style>
  <w:style w:type="table" w:styleId="TableGrid">
    <w:name w:val="Table Grid"/>
    <w:basedOn w:val="TableNormal"/>
    <w:uiPriority w:val="59"/>
    <w:rsid w:val="00843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0B79"/>
    <w:pPr>
      <w:ind w:left="720"/>
      <w:contextualSpacing/>
    </w:pPr>
  </w:style>
  <w:style w:type="character" w:styleId="Emphasis">
    <w:name w:val="Emphasis"/>
    <w:basedOn w:val="DefaultParagraphFont"/>
    <w:uiPriority w:val="20"/>
    <w:qFormat/>
    <w:rsid w:val="00D07D66"/>
    <w:rPr>
      <w:i/>
      <w:iCs/>
    </w:rPr>
  </w:style>
  <w:style w:type="character" w:styleId="IntenseEmphasis">
    <w:name w:val="Intense Emphasis"/>
    <w:basedOn w:val="DefaultParagraphFont"/>
    <w:uiPriority w:val="21"/>
    <w:qFormat/>
    <w:rsid w:val="00D07D66"/>
    <w:rPr>
      <w:b/>
      <w:bCs/>
      <w:i/>
      <w:iCs/>
    </w:rPr>
  </w:style>
  <w:style w:type="character" w:styleId="CommentReference">
    <w:name w:val="annotation reference"/>
    <w:basedOn w:val="DefaultParagraphFont"/>
    <w:semiHidden/>
    <w:unhideWhenUsed/>
    <w:rsid w:val="00EA4A78"/>
    <w:rPr>
      <w:sz w:val="16"/>
      <w:szCs w:val="16"/>
    </w:rPr>
  </w:style>
  <w:style w:type="paragraph" w:styleId="CommentText">
    <w:name w:val="annotation text"/>
    <w:basedOn w:val="Normal"/>
    <w:link w:val="CommentTextChar"/>
    <w:unhideWhenUsed/>
    <w:rsid w:val="00EA4A78"/>
    <w:pPr>
      <w:spacing w:line="240" w:lineRule="auto"/>
    </w:pPr>
  </w:style>
  <w:style w:type="character" w:customStyle="1" w:styleId="CommentTextChar">
    <w:name w:val="Comment Text Char"/>
    <w:basedOn w:val="DefaultParagraphFont"/>
    <w:link w:val="CommentText"/>
    <w:rsid w:val="00EA4A78"/>
    <w:rPr>
      <w:rFonts w:ascii="Arial Narrow" w:hAnsi="Arial Narrow"/>
      <w:sz w:val="20"/>
      <w:szCs w:val="20"/>
    </w:rPr>
  </w:style>
  <w:style w:type="paragraph" w:styleId="CommentSubject">
    <w:name w:val="annotation subject"/>
    <w:basedOn w:val="CommentText"/>
    <w:next w:val="CommentText"/>
    <w:link w:val="CommentSubjectChar"/>
    <w:semiHidden/>
    <w:unhideWhenUsed/>
    <w:rsid w:val="00EA4A78"/>
    <w:rPr>
      <w:b/>
      <w:bCs/>
    </w:rPr>
  </w:style>
  <w:style w:type="character" w:customStyle="1" w:styleId="CommentSubjectChar">
    <w:name w:val="Comment Subject Char"/>
    <w:basedOn w:val="CommentTextChar"/>
    <w:link w:val="CommentSubject"/>
    <w:semiHidden/>
    <w:rsid w:val="00EA4A78"/>
    <w:rPr>
      <w:rFonts w:ascii="Arial Narrow" w:hAnsi="Arial Narrow"/>
      <w:b/>
      <w:bCs/>
      <w:sz w:val="20"/>
      <w:szCs w:val="20"/>
    </w:rPr>
  </w:style>
  <w:style w:type="paragraph" w:styleId="Header">
    <w:name w:val="header"/>
    <w:basedOn w:val="Normal"/>
    <w:link w:val="HeaderChar"/>
    <w:unhideWhenUsed/>
    <w:rsid w:val="009C7AEF"/>
    <w:pPr>
      <w:tabs>
        <w:tab w:val="center" w:pos="4680"/>
        <w:tab w:val="right" w:pos="9360"/>
      </w:tabs>
      <w:spacing w:after="0" w:line="240" w:lineRule="auto"/>
    </w:pPr>
  </w:style>
  <w:style w:type="character" w:customStyle="1" w:styleId="HeaderChar">
    <w:name w:val="Header Char"/>
    <w:basedOn w:val="DefaultParagraphFont"/>
    <w:link w:val="Header"/>
    <w:rsid w:val="009C7AEF"/>
    <w:rPr>
      <w:rFonts w:ascii="Arial Narrow" w:hAnsi="Arial Narrow"/>
    </w:rPr>
  </w:style>
  <w:style w:type="paragraph" w:styleId="Footer">
    <w:name w:val="footer"/>
    <w:basedOn w:val="Normal"/>
    <w:link w:val="FooterChar"/>
    <w:unhideWhenUsed/>
    <w:rsid w:val="009C7AEF"/>
    <w:pPr>
      <w:tabs>
        <w:tab w:val="center" w:pos="4680"/>
        <w:tab w:val="right" w:pos="9360"/>
      </w:tabs>
      <w:spacing w:after="0" w:line="240" w:lineRule="auto"/>
    </w:pPr>
  </w:style>
  <w:style w:type="character" w:customStyle="1" w:styleId="FooterChar">
    <w:name w:val="Footer Char"/>
    <w:basedOn w:val="DefaultParagraphFont"/>
    <w:link w:val="Footer"/>
    <w:rsid w:val="009C7AEF"/>
    <w:rPr>
      <w:rFonts w:ascii="Arial Narrow" w:hAnsi="Arial Narrow"/>
    </w:rPr>
  </w:style>
  <w:style w:type="paragraph" w:styleId="FootnoteText">
    <w:name w:val="footnote text"/>
    <w:basedOn w:val="Normal"/>
    <w:link w:val="FootnoteTextChar"/>
    <w:semiHidden/>
    <w:unhideWhenUsed/>
    <w:rsid w:val="001802B8"/>
    <w:pPr>
      <w:spacing w:after="0" w:line="240" w:lineRule="auto"/>
    </w:pPr>
  </w:style>
  <w:style w:type="character" w:customStyle="1" w:styleId="FootnoteTextChar">
    <w:name w:val="Footnote Text Char"/>
    <w:basedOn w:val="DefaultParagraphFont"/>
    <w:link w:val="FootnoteText"/>
    <w:semiHidden/>
    <w:rsid w:val="001802B8"/>
    <w:rPr>
      <w:rFonts w:ascii="Arial Narrow" w:hAnsi="Arial Narrow"/>
      <w:sz w:val="20"/>
      <w:szCs w:val="20"/>
    </w:rPr>
  </w:style>
  <w:style w:type="character" w:styleId="FootnoteReference">
    <w:name w:val="footnote reference"/>
    <w:basedOn w:val="DefaultParagraphFont"/>
    <w:semiHidden/>
    <w:unhideWhenUsed/>
    <w:rsid w:val="001802B8"/>
    <w:rPr>
      <w:vertAlign w:val="superscript"/>
    </w:rPr>
  </w:style>
  <w:style w:type="table" w:customStyle="1" w:styleId="TableGrid1">
    <w:name w:val="Table Grid1"/>
    <w:basedOn w:val="TableNormal"/>
    <w:next w:val="TableGrid"/>
    <w:uiPriority w:val="59"/>
    <w:rsid w:val="0083672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836723"/>
    <w:rPr>
      <w:color w:val="2B579A"/>
      <w:shd w:val="clear" w:color="auto" w:fill="E6E6E6"/>
    </w:rPr>
  </w:style>
  <w:style w:type="paragraph" w:styleId="Caption">
    <w:name w:val="caption"/>
    <w:basedOn w:val="Normal"/>
    <w:next w:val="Normal"/>
    <w:uiPriority w:val="35"/>
    <w:unhideWhenUsed/>
    <w:qFormat/>
    <w:rsid w:val="00D07D66"/>
    <w:pPr>
      <w:spacing w:line="240" w:lineRule="auto"/>
    </w:pPr>
    <w:rPr>
      <w:b/>
      <w:bCs/>
      <w:smallCaps/>
      <w:color w:val="595959" w:themeColor="text1" w:themeTint="A6"/>
      <w:spacing w:val="6"/>
    </w:rPr>
  </w:style>
  <w:style w:type="character" w:customStyle="1" w:styleId="Heading7Char">
    <w:name w:val="Heading 7 Char"/>
    <w:basedOn w:val="DefaultParagraphFont"/>
    <w:link w:val="Heading7"/>
    <w:uiPriority w:val="9"/>
    <w:rsid w:val="00D07D66"/>
    <w:rPr>
      <w:rFonts w:asciiTheme="majorHAnsi" w:eastAsiaTheme="majorEastAsia" w:hAnsiTheme="majorHAnsi" w:cstheme="majorBidi"/>
      <w:i/>
      <w:iCs/>
      <w:color w:val="244061" w:themeColor="accent1" w:themeShade="80"/>
      <w:sz w:val="21"/>
      <w:szCs w:val="21"/>
    </w:rPr>
  </w:style>
  <w:style w:type="character" w:customStyle="1" w:styleId="Heading9Char">
    <w:name w:val="Heading 9 Char"/>
    <w:basedOn w:val="DefaultParagraphFont"/>
    <w:link w:val="Heading9"/>
    <w:uiPriority w:val="9"/>
    <w:rsid w:val="00D07D66"/>
    <w:rPr>
      <w:rFonts w:asciiTheme="majorHAnsi" w:eastAsiaTheme="majorEastAsia" w:hAnsiTheme="majorHAnsi" w:cstheme="majorBidi"/>
      <w:b/>
      <w:bCs/>
      <w:i/>
      <w:iCs/>
      <w:color w:val="1F497D" w:themeColor="text2"/>
    </w:rPr>
  </w:style>
  <w:style w:type="numbering" w:customStyle="1" w:styleId="NoList1">
    <w:name w:val="No List1"/>
    <w:next w:val="NoList"/>
    <w:uiPriority w:val="99"/>
    <w:semiHidden/>
    <w:unhideWhenUsed/>
    <w:rsid w:val="002A7DD6"/>
  </w:style>
  <w:style w:type="paragraph" w:styleId="NormalWeb">
    <w:name w:val="Normal (Web)"/>
    <w:basedOn w:val="Normal"/>
    <w:uiPriority w:val="99"/>
    <w:unhideWhenUsed/>
    <w:rsid w:val="002A7D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A7DD6"/>
    <w:rPr>
      <w:color w:val="0000FF"/>
      <w:u w:val="single"/>
    </w:rPr>
  </w:style>
  <w:style w:type="character" w:customStyle="1" w:styleId="ezoic-ad">
    <w:name w:val="ezoic-ad"/>
    <w:basedOn w:val="DefaultParagraphFont"/>
    <w:rsid w:val="002A7DD6"/>
  </w:style>
  <w:style w:type="paragraph" w:customStyle="1" w:styleId="bulletstyle">
    <w:name w:val="bulletstyle"/>
    <w:basedOn w:val="Normal"/>
    <w:rsid w:val="002A7D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7D66"/>
    <w:rPr>
      <w:b/>
      <w:bCs/>
    </w:rPr>
  </w:style>
  <w:style w:type="character" w:customStyle="1" w:styleId="auto-style15">
    <w:name w:val="auto-style15"/>
    <w:basedOn w:val="DefaultParagraphFont"/>
    <w:rsid w:val="002A7DD6"/>
  </w:style>
  <w:style w:type="paragraph" w:customStyle="1" w:styleId="Default">
    <w:name w:val="Default"/>
    <w:rsid w:val="002A7DD6"/>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2A7DD6"/>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2A7DD6"/>
    <w:rPr>
      <w:rFonts w:ascii="Times New Roman" w:eastAsia="Times New Roman" w:hAnsi="Times New Roman" w:cs="Times New Roman"/>
      <w:sz w:val="20"/>
      <w:szCs w:val="20"/>
    </w:rPr>
  </w:style>
  <w:style w:type="paragraph" w:styleId="BodyTextIndent">
    <w:name w:val="Body Text Indent"/>
    <w:basedOn w:val="Normal"/>
    <w:link w:val="BodyTextIndentChar"/>
    <w:rsid w:val="002A7DD6"/>
    <w:pPr>
      <w:spacing w:after="0" w:line="240" w:lineRule="auto"/>
      <w:ind w:left="360" w:hanging="360"/>
    </w:pPr>
    <w:rPr>
      <w:rFonts w:ascii="Times New Roman" w:eastAsia="Times New Roman" w:hAnsi="Times New Roman" w:cs="Times New Roman"/>
      <w:sz w:val="24"/>
    </w:rPr>
  </w:style>
  <w:style w:type="character" w:customStyle="1" w:styleId="BodyTextIndentChar">
    <w:name w:val="Body Text Indent Char"/>
    <w:basedOn w:val="DefaultParagraphFont"/>
    <w:link w:val="BodyTextIndent"/>
    <w:rsid w:val="002A7DD6"/>
    <w:rPr>
      <w:rFonts w:ascii="Times New Roman" w:eastAsia="Times New Roman" w:hAnsi="Times New Roman" w:cs="Times New Roman"/>
      <w:sz w:val="24"/>
      <w:szCs w:val="20"/>
    </w:rPr>
  </w:style>
  <w:style w:type="paragraph" w:styleId="BodyText2">
    <w:name w:val="Body Text 2"/>
    <w:basedOn w:val="Normal"/>
    <w:link w:val="BodyText2Char"/>
    <w:rsid w:val="002A7DD6"/>
    <w:pPr>
      <w:spacing w:after="0" w:line="240" w:lineRule="auto"/>
    </w:pPr>
    <w:rPr>
      <w:rFonts w:ascii="Arial" w:eastAsia="Times New Roman" w:hAnsi="Arial" w:cs="Times New Roman"/>
      <w:b/>
      <w:sz w:val="28"/>
    </w:rPr>
  </w:style>
  <w:style w:type="character" w:customStyle="1" w:styleId="BodyText2Char">
    <w:name w:val="Body Text 2 Char"/>
    <w:basedOn w:val="DefaultParagraphFont"/>
    <w:link w:val="BodyText2"/>
    <w:rsid w:val="002A7DD6"/>
    <w:rPr>
      <w:rFonts w:ascii="Arial" w:eastAsia="Times New Roman" w:hAnsi="Arial" w:cs="Times New Roman"/>
      <w:b/>
      <w:sz w:val="28"/>
      <w:szCs w:val="20"/>
    </w:rPr>
  </w:style>
  <w:style w:type="paragraph" w:styleId="BodyTextIndent2">
    <w:name w:val="Body Text Indent 2"/>
    <w:basedOn w:val="Normal"/>
    <w:link w:val="BodyTextIndent2Char"/>
    <w:rsid w:val="002A7DD6"/>
    <w:pPr>
      <w:spacing w:after="0" w:line="240" w:lineRule="auto"/>
      <w:ind w:left="360"/>
    </w:pPr>
    <w:rPr>
      <w:rFonts w:ascii="Times New Roman" w:eastAsia="Times New Roman" w:hAnsi="Times New Roman" w:cs="Times New Roman"/>
      <w:sz w:val="24"/>
    </w:rPr>
  </w:style>
  <w:style w:type="character" w:customStyle="1" w:styleId="BodyTextIndent2Char">
    <w:name w:val="Body Text Indent 2 Char"/>
    <w:basedOn w:val="DefaultParagraphFont"/>
    <w:link w:val="BodyTextIndent2"/>
    <w:rsid w:val="002A7DD6"/>
    <w:rPr>
      <w:rFonts w:ascii="Times New Roman" w:eastAsia="Times New Roman" w:hAnsi="Times New Roman" w:cs="Times New Roman"/>
      <w:sz w:val="24"/>
      <w:szCs w:val="20"/>
    </w:rPr>
  </w:style>
  <w:style w:type="paragraph" w:styleId="DocumentMap">
    <w:name w:val="Document Map"/>
    <w:basedOn w:val="Normal"/>
    <w:link w:val="DocumentMapChar"/>
    <w:semiHidden/>
    <w:rsid w:val="002A7DD6"/>
    <w:pPr>
      <w:shd w:val="clear" w:color="auto" w:fill="000080"/>
      <w:spacing w:after="0" w:line="240" w:lineRule="auto"/>
    </w:pPr>
    <w:rPr>
      <w:rFonts w:ascii="Tahoma" w:eastAsia="Times New Roman" w:hAnsi="Tahoma" w:cs="Times New Roman"/>
    </w:rPr>
  </w:style>
  <w:style w:type="character" w:customStyle="1" w:styleId="DocumentMapChar">
    <w:name w:val="Document Map Char"/>
    <w:basedOn w:val="DefaultParagraphFont"/>
    <w:link w:val="DocumentMap"/>
    <w:semiHidden/>
    <w:rsid w:val="002A7DD6"/>
    <w:rPr>
      <w:rFonts w:ascii="Tahoma" w:eastAsia="Times New Roman" w:hAnsi="Tahoma" w:cs="Times New Roman"/>
      <w:sz w:val="20"/>
      <w:szCs w:val="20"/>
      <w:shd w:val="clear" w:color="auto" w:fill="000080"/>
    </w:rPr>
  </w:style>
  <w:style w:type="paragraph" w:styleId="BodyTextIndent3">
    <w:name w:val="Body Text Indent 3"/>
    <w:basedOn w:val="Normal"/>
    <w:link w:val="BodyTextIndent3Char"/>
    <w:rsid w:val="002A7DD6"/>
    <w:pPr>
      <w:tabs>
        <w:tab w:val="left" w:pos="360"/>
      </w:tabs>
      <w:spacing w:after="0" w:line="240" w:lineRule="auto"/>
      <w:ind w:left="720" w:hanging="360"/>
    </w:pPr>
    <w:rPr>
      <w:rFonts w:ascii="Times New Roman" w:eastAsia="Times New Roman" w:hAnsi="Times New Roman" w:cs="Times New Roman"/>
      <w:sz w:val="24"/>
    </w:rPr>
  </w:style>
  <w:style w:type="character" w:customStyle="1" w:styleId="BodyTextIndent3Char">
    <w:name w:val="Body Text Indent 3 Char"/>
    <w:basedOn w:val="DefaultParagraphFont"/>
    <w:link w:val="BodyTextIndent3"/>
    <w:rsid w:val="002A7DD6"/>
    <w:rPr>
      <w:rFonts w:ascii="Times New Roman" w:eastAsia="Times New Roman" w:hAnsi="Times New Roman" w:cs="Times New Roman"/>
      <w:sz w:val="24"/>
      <w:szCs w:val="20"/>
    </w:rPr>
  </w:style>
  <w:style w:type="paragraph" w:customStyle="1" w:styleId="NRELSubhead3">
    <w:name w:val="NREL Subhead 3"/>
    <w:basedOn w:val="Normal"/>
    <w:autoRedefine/>
    <w:rsid w:val="002A7DD6"/>
    <w:pPr>
      <w:spacing w:after="0" w:line="240" w:lineRule="auto"/>
    </w:pPr>
    <w:rPr>
      <w:rFonts w:eastAsia="Times New Roman" w:cs="Times New Roman"/>
      <w:b/>
      <w:sz w:val="24"/>
      <w:szCs w:val="24"/>
    </w:rPr>
  </w:style>
  <w:style w:type="character" w:styleId="PageNumber">
    <w:name w:val="page number"/>
    <w:basedOn w:val="DefaultParagraphFont"/>
    <w:rsid w:val="002A7DD6"/>
  </w:style>
  <w:style w:type="paragraph" w:customStyle="1" w:styleId="NRELFigureTableCaption">
    <w:name w:val="NREL Figure/Table Caption"/>
    <w:basedOn w:val="Normal"/>
    <w:rsid w:val="002A7DD6"/>
    <w:pPr>
      <w:spacing w:after="0" w:line="240" w:lineRule="auto"/>
    </w:pPr>
    <w:rPr>
      <w:rFonts w:ascii="Arial" w:eastAsia="Times New Roman" w:hAnsi="Arial" w:cs="Times New Roman"/>
      <w:b/>
    </w:rPr>
  </w:style>
  <w:style w:type="paragraph" w:styleId="BodyText3">
    <w:name w:val="Body Text 3"/>
    <w:basedOn w:val="Normal"/>
    <w:link w:val="BodyText3Char"/>
    <w:rsid w:val="002A7DD6"/>
    <w:pPr>
      <w:spacing w:after="0" w:line="240" w:lineRule="auto"/>
    </w:pPr>
    <w:rPr>
      <w:rFonts w:ascii="Times New Roman" w:eastAsia="Times New Roman" w:hAnsi="Times New Roman" w:cs="Times New Roman"/>
      <w:sz w:val="24"/>
    </w:rPr>
  </w:style>
  <w:style w:type="character" w:customStyle="1" w:styleId="BodyText3Char">
    <w:name w:val="Body Text 3 Char"/>
    <w:basedOn w:val="DefaultParagraphFont"/>
    <w:link w:val="BodyText3"/>
    <w:rsid w:val="002A7DD6"/>
    <w:rPr>
      <w:rFonts w:ascii="Times New Roman" w:eastAsia="Times New Roman" w:hAnsi="Times New Roman" w:cs="Times New Roman"/>
      <w:sz w:val="24"/>
      <w:szCs w:val="20"/>
    </w:rPr>
  </w:style>
  <w:style w:type="character" w:styleId="FollowedHyperlink">
    <w:name w:val="FollowedHyperlink"/>
    <w:uiPriority w:val="99"/>
    <w:rsid w:val="002A7DD6"/>
    <w:rPr>
      <w:color w:val="800080"/>
      <w:u w:val="single"/>
    </w:rPr>
  </w:style>
  <w:style w:type="paragraph" w:customStyle="1" w:styleId="small">
    <w:name w:val="small"/>
    <w:basedOn w:val="Normal"/>
    <w:rsid w:val="002A7DD6"/>
    <w:pPr>
      <w:spacing w:after="100" w:afterAutospacing="1" w:line="240" w:lineRule="auto"/>
    </w:pPr>
    <w:rPr>
      <w:rFonts w:ascii="Times New Roman" w:eastAsia="Times New Roman" w:hAnsi="Times New Roman" w:cs="Times New Roman"/>
      <w:sz w:val="17"/>
      <w:szCs w:val="17"/>
    </w:rPr>
  </w:style>
  <w:style w:type="paragraph" w:customStyle="1" w:styleId="bullet">
    <w:name w:val="bullet"/>
    <w:basedOn w:val="Normal"/>
    <w:rsid w:val="002A7DD6"/>
    <w:pPr>
      <w:numPr>
        <w:numId w:val="4"/>
      </w:numPr>
      <w:tabs>
        <w:tab w:val="clear" w:pos="360"/>
        <w:tab w:val="num" w:pos="450"/>
      </w:tabs>
      <w:spacing w:after="0" w:line="240" w:lineRule="auto"/>
    </w:pPr>
    <w:rPr>
      <w:rFonts w:ascii="Times New Roman" w:eastAsia="Times New Roman" w:hAnsi="Times New Roman" w:cs="Times New Roman"/>
    </w:rPr>
  </w:style>
  <w:style w:type="paragraph" w:customStyle="1" w:styleId="bullet2">
    <w:name w:val="bullet 2"/>
    <w:basedOn w:val="Normal"/>
    <w:rsid w:val="002A7DD6"/>
    <w:pPr>
      <w:numPr>
        <w:numId w:val="3"/>
      </w:numPr>
      <w:tabs>
        <w:tab w:val="clear" w:pos="360"/>
        <w:tab w:val="num" w:pos="270"/>
      </w:tabs>
      <w:spacing w:after="0" w:line="240" w:lineRule="auto"/>
    </w:pPr>
    <w:rPr>
      <w:rFonts w:ascii="Times New Roman" w:eastAsia="Times New Roman" w:hAnsi="Times New Roman" w:cs="Times New Roman"/>
    </w:rPr>
  </w:style>
  <w:style w:type="paragraph" w:styleId="BalloonText">
    <w:name w:val="Balloon Text"/>
    <w:basedOn w:val="Normal"/>
    <w:link w:val="BalloonTextChar"/>
    <w:semiHidden/>
    <w:rsid w:val="002A7DD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A7DD6"/>
    <w:rPr>
      <w:rFonts w:ascii="Tahoma" w:eastAsia="Times New Roman" w:hAnsi="Tahoma" w:cs="Tahoma"/>
      <w:sz w:val="16"/>
      <w:szCs w:val="16"/>
    </w:rPr>
  </w:style>
  <w:style w:type="paragraph" w:customStyle="1" w:styleId="CM105">
    <w:name w:val="CM105"/>
    <w:basedOn w:val="Normal"/>
    <w:next w:val="Normal"/>
    <w:rsid w:val="002A7DD6"/>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7">
    <w:name w:val="CM7"/>
    <w:basedOn w:val="Normal"/>
    <w:next w:val="Normal"/>
    <w:rsid w:val="002A7DD6"/>
    <w:pPr>
      <w:autoSpaceDE w:val="0"/>
      <w:autoSpaceDN w:val="0"/>
      <w:adjustRightInd w:val="0"/>
      <w:spacing w:after="0" w:line="316" w:lineRule="atLeast"/>
    </w:pPr>
    <w:rPr>
      <w:rFonts w:ascii="Arial" w:eastAsia="Times New Roman" w:hAnsi="Arial" w:cs="Times New Roman"/>
      <w:sz w:val="24"/>
      <w:szCs w:val="24"/>
    </w:rPr>
  </w:style>
  <w:style w:type="table" w:customStyle="1" w:styleId="TableGrid2">
    <w:name w:val="Table Grid2"/>
    <w:basedOn w:val="TableNormal"/>
    <w:next w:val="TableGrid"/>
    <w:uiPriority w:val="59"/>
    <w:rsid w:val="002A7DD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rsid w:val="002A7DD6"/>
    <w:pPr>
      <w:spacing w:line="221" w:lineRule="atLeast"/>
    </w:pPr>
    <w:rPr>
      <w:rFonts w:ascii="Times New Roman" w:eastAsia="Times New Roman" w:hAnsi="Times New Roman" w:cs="Times New Roman"/>
      <w:color w:val="auto"/>
    </w:rPr>
  </w:style>
  <w:style w:type="character" w:customStyle="1" w:styleId="A3">
    <w:name w:val="A3"/>
    <w:rsid w:val="002A7DD6"/>
    <w:rPr>
      <w:rFonts w:ascii="HelveticaNeue Condensed" w:hAnsi="HelveticaNeue Condensed" w:cs="HelveticaNeue Condensed"/>
      <w:b/>
      <w:bCs/>
      <w:color w:val="000000"/>
      <w:sz w:val="14"/>
      <w:szCs w:val="14"/>
    </w:rPr>
  </w:style>
  <w:style w:type="paragraph" w:customStyle="1" w:styleId="Pa1">
    <w:name w:val="Pa1"/>
    <w:basedOn w:val="Normal"/>
    <w:next w:val="Normal"/>
    <w:rsid w:val="002A7DD6"/>
    <w:pPr>
      <w:autoSpaceDE w:val="0"/>
      <w:autoSpaceDN w:val="0"/>
      <w:adjustRightInd w:val="0"/>
      <w:spacing w:after="0" w:line="221" w:lineRule="atLeast"/>
    </w:pPr>
    <w:rPr>
      <w:rFonts w:ascii="Stone Serif" w:eastAsia="Times New Roman" w:hAnsi="Stone Serif" w:cs="Times New Roman"/>
      <w:sz w:val="24"/>
      <w:szCs w:val="24"/>
    </w:rPr>
  </w:style>
  <w:style w:type="paragraph" w:customStyle="1" w:styleId="Pa4">
    <w:name w:val="Pa4"/>
    <w:basedOn w:val="Normal"/>
    <w:next w:val="Normal"/>
    <w:rsid w:val="002A7DD6"/>
    <w:pPr>
      <w:autoSpaceDE w:val="0"/>
      <w:autoSpaceDN w:val="0"/>
      <w:adjustRightInd w:val="0"/>
      <w:spacing w:after="0" w:line="261" w:lineRule="atLeast"/>
    </w:pPr>
    <w:rPr>
      <w:rFonts w:ascii="HelveticaNeueLT Std Cn" w:eastAsia="Times New Roman" w:hAnsi="HelveticaNeueLT Std Cn" w:cs="Times New Roman"/>
      <w:sz w:val="24"/>
      <w:szCs w:val="24"/>
    </w:rPr>
  </w:style>
  <w:style w:type="paragraph" w:customStyle="1" w:styleId="Pa5">
    <w:name w:val="Pa5"/>
    <w:basedOn w:val="Normal"/>
    <w:next w:val="Normal"/>
    <w:rsid w:val="002A7DD6"/>
    <w:pPr>
      <w:autoSpaceDE w:val="0"/>
      <w:autoSpaceDN w:val="0"/>
      <w:adjustRightInd w:val="0"/>
      <w:spacing w:after="0" w:line="221" w:lineRule="atLeast"/>
    </w:pPr>
    <w:rPr>
      <w:rFonts w:ascii="HelveticaNeueLT Std Cn" w:eastAsia="Times New Roman" w:hAnsi="HelveticaNeueLT Std Cn" w:cs="Times New Roman"/>
      <w:sz w:val="24"/>
      <w:szCs w:val="24"/>
    </w:rPr>
  </w:style>
  <w:style w:type="paragraph" w:customStyle="1" w:styleId="Pa16">
    <w:name w:val="Pa16"/>
    <w:basedOn w:val="Default"/>
    <w:next w:val="Default"/>
    <w:rsid w:val="002A7DD6"/>
    <w:pPr>
      <w:spacing w:line="221" w:lineRule="atLeast"/>
    </w:pPr>
    <w:rPr>
      <w:rFonts w:ascii="HelveticaNeueLT Std Cn" w:eastAsia="Times New Roman" w:hAnsi="HelveticaNeueLT Std Cn" w:cs="Times New Roman"/>
      <w:color w:val="auto"/>
    </w:rPr>
  </w:style>
  <w:style w:type="paragraph" w:customStyle="1" w:styleId="Pa17">
    <w:name w:val="Pa17"/>
    <w:basedOn w:val="Default"/>
    <w:next w:val="Default"/>
    <w:rsid w:val="002A7DD6"/>
    <w:pPr>
      <w:spacing w:line="221" w:lineRule="atLeast"/>
    </w:pPr>
    <w:rPr>
      <w:rFonts w:ascii="HelveticaNeueLT Std Cn" w:eastAsia="Times New Roman" w:hAnsi="HelveticaNeueLT Std Cn" w:cs="Times New Roman"/>
      <w:color w:val="auto"/>
    </w:rPr>
  </w:style>
  <w:style w:type="paragraph" w:styleId="HTMLPreformatted">
    <w:name w:val="HTML Preformatted"/>
    <w:basedOn w:val="Normal"/>
    <w:link w:val="HTMLPreformattedChar"/>
    <w:rsid w:val="002A7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PreformattedChar">
    <w:name w:val="HTML Preformatted Char"/>
    <w:basedOn w:val="DefaultParagraphFont"/>
    <w:link w:val="HTMLPreformatted"/>
    <w:rsid w:val="002A7DD6"/>
    <w:rPr>
      <w:rFonts w:ascii="Courier New" w:eastAsia="Times New Roman" w:hAnsi="Courier New" w:cs="Courier New"/>
      <w:sz w:val="20"/>
      <w:szCs w:val="20"/>
    </w:rPr>
  </w:style>
  <w:style w:type="paragraph" w:customStyle="1" w:styleId="aParagraph">
    <w:name w:val="(a) Paragraph"/>
    <w:basedOn w:val="Normal"/>
    <w:rsid w:val="002A7DD6"/>
    <w:pPr>
      <w:autoSpaceDE w:val="0"/>
      <w:autoSpaceDN w:val="0"/>
      <w:spacing w:after="0" w:line="240" w:lineRule="auto"/>
    </w:pPr>
    <w:rPr>
      <w:rFonts w:ascii="Arial" w:eastAsia="Times New Roman" w:hAnsi="Arial" w:cs="Arial"/>
    </w:rPr>
  </w:style>
  <w:style w:type="paragraph" w:customStyle="1" w:styleId="pbody">
    <w:name w:val="pbody"/>
    <w:basedOn w:val="Normal"/>
    <w:rsid w:val="002A7DD6"/>
    <w:pPr>
      <w:spacing w:after="0" w:line="288" w:lineRule="auto"/>
      <w:ind w:firstLine="240"/>
    </w:pPr>
    <w:rPr>
      <w:rFonts w:ascii="Arial" w:eastAsia="Times New Roman" w:hAnsi="Arial" w:cs="Arial"/>
      <w:color w:val="000000"/>
    </w:rPr>
  </w:style>
  <w:style w:type="paragraph" w:customStyle="1" w:styleId="pindented1">
    <w:name w:val="pindented1"/>
    <w:basedOn w:val="Normal"/>
    <w:rsid w:val="002A7DD6"/>
    <w:pPr>
      <w:spacing w:after="0" w:line="288" w:lineRule="auto"/>
      <w:ind w:firstLine="480"/>
    </w:pPr>
    <w:rPr>
      <w:rFonts w:ascii="Arial" w:eastAsia="Times New Roman" w:hAnsi="Arial" w:cs="Arial"/>
      <w:color w:val="000000"/>
    </w:rPr>
  </w:style>
  <w:style w:type="paragraph" w:customStyle="1" w:styleId="pindented2">
    <w:name w:val="pindented2"/>
    <w:basedOn w:val="Normal"/>
    <w:rsid w:val="002A7DD6"/>
    <w:pPr>
      <w:spacing w:after="0" w:line="288" w:lineRule="auto"/>
      <w:ind w:firstLine="720"/>
    </w:pPr>
    <w:rPr>
      <w:rFonts w:ascii="Arial" w:eastAsia="Times New Roman" w:hAnsi="Arial" w:cs="Arial"/>
      <w:color w:val="000000"/>
    </w:rPr>
  </w:style>
  <w:style w:type="paragraph" w:customStyle="1" w:styleId="pbodyaltnoindent">
    <w:name w:val="pbodyaltnoindent"/>
    <w:basedOn w:val="Normal"/>
    <w:rsid w:val="002A7DD6"/>
    <w:pPr>
      <w:spacing w:before="240" w:after="240" w:line="288" w:lineRule="auto"/>
      <w:ind w:left="240" w:right="240"/>
    </w:pPr>
    <w:rPr>
      <w:rFonts w:ascii="Arial" w:eastAsia="Times New Roman" w:hAnsi="Arial" w:cs="Arial"/>
      <w:color w:val="000000"/>
      <w:sz w:val="15"/>
      <w:szCs w:val="15"/>
    </w:rPr>
  </w:style>
  <w:style w:type="paragraph" w:styleId="EndnoteText">
    <w:name w:val="endnote text"/>
    <w:basedOn w:val="Normal"/>
    <w:link w:val="EndnoteTextChar"/>
    <w:rsid w:val="002A7DD6"/>
    <w:pPr>
      <w:spacing w:after="0" w:line="240" w:lineRule="auto"/>
    </w:pPr>
    <w:rPr>
      <w:rFonts w:ascii="Times New Roman" w:eastAsia="Times New Roman" w:hAnsi="Times New Roman" w:cs="Times New Roman"/>
    </w:rPr>
  </w:style>
  <w:style w:type="character" w:customStyle="1" w:styleId="EndnoteTextChar">
    <w:name w:val="Endnote Text Char"/>
    <w:basedOn w:val="DefaultParagraphFont"/>
    <w:link w:val="EndnoteText"/>
    <w:rsid w:val="002A7DD6"/>
    <w:rPr>
      <w:rFonts w:ascii="Times New Roman" w:eastAsia="Times New Roman" w:hAnsi="Times New Roman" w:cs="Times New Roman"/>
      <w:sz w:val="20"/>
      <w:szCs w:val="20"/>
    </w:rPr>
  </w:style>
  <w:style w:type="character" w:styleId="EndnoteReference">
    <w:name w:val="endnote reference"/>
    <w:rsid w:val="002A7DD6"/>
    <w:rPr>
      <w:vertAlign w:val="superscript"/>
    </w:rPr>
  </w:style>
  <w:style w:type="table" w:styleId="TableClassic1">
    <w:name w:val="Table Classic 1"/>
    <w:basedOn w:val="TableNormal"/>
    <w:rsid w:val="002A7DD6"/>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2A7DD6"/>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NoSpacing">
    <w:name w:val="No Spacing"/>
    <w:uiPriority w:val="1"/>
    <w:qFormat/>
    <w:rsid w:val="00D07D66"/>
    <w:pPr>
      <w:spacing w:after="0" w:line="240" w:lineRule="auto"/>
    </w:pPr>
  </w:style>
  <w:style w:type="paragraph" w:customStyle="1" w:styleId="TOCont1">
    <w:name w:val="TOCont 1"/>
    <w:basedOn w:val="BodyText2"/>
    <w:link w:val="TOCont1Char"/>
    <w:rsid w:val="002A7DD6"/>
    <w:rPr>
      <w:b w:val="0"/>
      <w:i/>
      <w:sz w:val="72"/>
      <w:szCs w:val="24"/>
    </w:rPr>
  </w:style>
  <w:style w:type="paragraph" w:customStyle="1" w:styleId="TOCont2">
    <w:name w:val="TOCont 2"/>
    <w:basedOn w:val="Normal"/>
    <w:link w:val="TOCont2Char"/>
    <w:rsid w:val="002A7DD6"/>
    <w:pPr>
      <w:spacing w:after="0" w:line="240" w:lineRule="auto"/>
    </w:pPr>
    <w:rPr>
      <w:rFonts w:eastAsia="Times New Roman" w:cs="Times New Roman"/>
      <w:b/>
      <w:sz w:val="30"/>
    </w:rPr>
  </w:style>
  <w:style w:type="character" w:customStyle="1" w:styleId="TOCont1Char">
    <w:name w:val="TOCont 1 Char"/>
    <w:link w:val="TOCont1"/>
    <w:rsid w:val="002A7DD6"/>
    <w:rPr>
      <w:rFonts w:ascii="Arial" w:eastAsia="Times New Roman" w:hAnsi="Arial" w:cs="Times New Roman"/>
      <w:i/>
      <w:sz w:val="72"/>
      <w:szCs w:val="24"/>
    </w:rPr>
  </w:style>
  <w:style w:type="paragraph" w:customStyle="1" w:styleId="TOCont3">
    <w:name w:val="TOCont 3"/>
    <w:basedOn w:val="BodyText2"/>
    <w:link w:val="TOCont3Char"/>
    <w:rsid w:val="002A7DD6"/>
    <w:pPr>
      <w:outlineLvl w:val="0"/>
    </w:pPr>
    <w:rPr>
      <w:rFonts w:ascii="Arial Narrow" w:hAnsi="Arial Narrow"/>
      <w:b w:val="0"/>
      <w:i/>
      <w:sz w:val="24"/>
      <w:szCs w:val="24"/>
    </w:rPr>
  </w:style>
  <w:style w:type="character" w:customStyle="1" w:styleId="TOCont2Char">
    <w:name w:val="TOCont 2 Char"/>
    <w:link w:val="TOCont2"/>
    <w:rsid w:val="002A7DD6"/>
    <w:rPr>
      <w:rFonts w:ascii="Arial Narrow" w:eastAsia="Times New Roman" w:hAnsi="Arial Narrow" w:cs="Times New Roman"/>
      <w:b/>
      <w:sz w:val="30"/>
      <w:szCs w:val="20"/>
    </w:rPr>
  </w:style>
  <w:style w:type="character" w:customStyle="1" w:styleId="TOCont3Char">
    <w:name w:val="TOCont 3 Char"/>
    <w:link w:val="TOCont3"/>
    <w:rsid w:val="002A7DD6"/>
    <w:rPr>
      <w:rFonts w:ascii="Arial Narrow" w:eastAsia="Times New Roman" w:hAnsi="Arial Narrow" w:cs="Times New Roman"/>
      <w:i/>
      <w:sz w:val="24"/>
      <w:szCs w:val="24"/>
    </w:rPr>
  </w:style>
  <w:style w:type="paragraph" w:styleId="Revision">
    <w:name w:val="Revision"/>
    <w:hidden/>
    <w:uiPriority w:val="99"/>
    <w:semiHidden/>
    <w:rsid w:val="002A7DD6"/>
    <w:rPr>
      <w:rFonts w:ascii="Times New Roman" w:eastAsia="Times New Roman" w:hAnsi="Times New Roman" w:cs="Times New Roman"/>
    </w:rPr>
  </w:style>
  <w:style w:type="paragraph" w:customStyle="1" w:styleId="p">
    <w:name w:val="p"/>
    <w:basedOn w:val="Normal"/>
    <w:rsid w:val="002A7D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2A7DD6"/>
  </w:style>
  <w:style w:type="paragraph" w:customStyle="1" w:styleId="CM31">
    <w:name w:val="CM31"/>
    <w:basedOn w:val="Default"/>
    <w:next w:val="Default"/>
    <w:uiPriority w:val="99"/>
    <w:rsid w:val="002A7DD6"/>
    <w:rPr>
      <w:rFonts w:ascii="Times New Roman" w:hAnsi="Times New Roman" w:cs="Times New Roman"/>
      <w:color w:val="auto"/>
    </w:rPr>
  </w:style>
  <w:style w:type="character" w:styleId="UnresolvedMention">
    <w:name w:val="Unresolved Mention"/>
    <w:basedOn w:val="DefaultParagraphFont"/>
    <w:uiPriority w:val="99"/>
    <w:semiHidden/>
    <w:unhideWhenUsed/>
    <w:rsid w:val="002A7DD6"/>
    <w:rPr>
      <w:color w:val="605E5C"/>
      <w:shd w:val="clear" w:color="auto" w:fill="E1DFDD"/>
    </w:rPr>
  </w:style>
  <w:style w:type="numbering" w:customStyle="1" w:styleId="NoList2">
    <w:name w:val="No List2"/>
    <w:next w:val="NoList"/>
    <w:uiPriority w:val="99"/>
    <w:semiHidden/>
    <w:unhideWhenUsed/>
    <w:rsid w:val="005458A2"/>
  </w:style>
  <w:style w:type="table" w:customStyle="1" w:styleId="TableGrid3">
    <w:name w:val="Table Grid3"/>
    <w:basedOn w:val="TableNormal"/>
    <w:next w:val="TableGrid"/>
    <w:uiPriority w:val="59"/>
    <w:rsid w:val="005458A2"/>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D07D6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07D66"/>
    <w:rPr>
      <w:i/>
      <w:iCs/>
      <w:color w:val="404040" w:themeColor="text1" w:themeTint="BF"/>
    </w:rPr>
  </w:style>
  <w:style w:type="paragraph" w:styleId="IntenseQuote">
    <w:name w:val="Intense Quote"/>
    <w:basedOn w:val="Normal"/>
    <w:next w:val="Normal"/>
    <w:link w:val="IntenseQuoteChar"/>
    <w:uiPriority w:val="30"/>
    <w:qFormat/>
    <w:rsid w:val="00D07D66"/>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D07D66"/>
    <w:rPr>
      <w:rFonts w:asciiTheme="majorHAnsi" w:eastAsiaTheme="majorEastAsia" w:hAnsiTheme="majorHAnsi" w:cstheme="majorBidi"/>
      <w:color w:val="4F81BD" w:themeColor="accent1"/>
      <w:sz w:val="28"/>
      <w:szCs w:val="28"/>
    </w:rPr>
  </w:style>
  <w:style w:type="character" w:styleId="SubtleReference">
    <w:name w:val="Subtle Reference"/>
    <w:basedOn w:val="DefaultParagraphFont"/>
    <w:uiPriority w:val="31"/>
    <w:qFormat/>
    <w:rsid w:val="00D07D6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07D66"/>
    <w:rPr>
      <w:b/>
      <w:bCs/>
      <w:smallCaps/>
      <w:spacing w:val="5"/>
      <w:u w:val="single"/>
    </w:rPr>
  </w:style>
  <w:style w:type="character" w:styleId="BookTitle">
    <w:name w:val="Book Title"/>
    <w:basedOn w:val="DefaultParagraphFont"/>
    <w:uiPriority w:val="33"/>
    <w:qFormat/>
    <w:rsid w:val="00D07D66"/>
    <w:rPr>
      <w:b/>
      <w:bCs/>
      <w:smallCaps/>
    </w:rPr>
  </w:style>
  <w:style w:type="paragraph" w:styleId="TOCHeading">
    <w:name w:val="TOC Heading"/>
    <w:basedOn w:val="Heading1"/>
    <w:next w:val="Normal"/>
    <w:uiPriority w:val="39"/>
    <w:unhideWhenUsed/>
    <w:qFormat/>
    <w:rsid w:val="00D07D66"/>
    <w:pPr>
      <w:outlineLvl w:val="9"/>
    </w:pPr>
  </w:style>
  <w:style w:type="paragraph" w:styleId="TOC1">
    <w:name w:val="toc 1"/>
    <w:basedOn w:val="Normal"/>
    <w:next w:val="Normal"/>
    <w:autoRedefine/>
    <w:uiPriority w:val="39"/>
    <w:unhideWhenUsed/>
    <w:rsid w:val="009B23C9"/>
    <w:pPr>
      <w:spacing w:after="100"/>
    </w:pPr>
  </w:style>
  <w:style w:type="paragraph" w:styleId="TOC3">
    <w:name w:val="toc 3"/>
    <w:basedOn w:val="Normal"/>
    <w:next w:val="Normal"/>
    <w:autoRedefine/>
    <w:uiPriority w:val="39"/>
    <w:unhideWhenUsed/>
    <w:rsid w:val="00415CFA"/>
    <w:pPr>
      <w:tabs>
        <w:tab w:val="right" w:leader="dot" w:pos="9350"/>
      </w:tabs>
      <w:ind w:left="400"/>
    </w:pPr>
  </w:style>
  <w:style w:type="paragraph" w:styleId="TOC2">
    <w:name w:val="toc 2"/>
    <w:basedOn w:val="Normal"/>
    <w:next w:val="Normal"/>
    <w:autoRedefine/>
    <w:uiPriority w:val="39"/>
    <w:unhideWhenUsed/>
    <w:rsid w:val="007D22CF"/>
    <w:pPr>
      <w:tabs>
        <w:tab w:val="right" w:leader="dot" w:pos="9350"/>
      </w:tabs>
      <w:spacing w:after="100"/>
      <w:ind w:left="20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270134">
      <w:bodyDiv w:val="1"/>
      <w:marLeft w:val="0"/>
      <w:marRight w:val="0"/>
      <w:marTop w:val="0"/>
      <w:marBottom w:val="0"/>
      <w:divBdr>
        <w:top w:val="none" w:sz="0" w:space="0" w:color="auto"/>
        <w:left w:val="none" w:sz="0" w:space="0" w:color="auto"/>
        <w:bottom w:val="none" w:sz="0" w:space="0" w:color="auto"/>
        <w:right w:val="none" w:sz="0" w:space="0" w:color="auto"/>
      </w:divBdr>
      <w:divsChild>
        <w:div w:id="267394386">
          <w:marLeft w:val="0"/>
          <w:marRight w:val="0"/>
          <w:marTop w:val="0"/>
          <w:marBottom w:val="0"/>
          <w:divBdr>
            <w:top w:val="none" w:sz="0" w:space="0" w:color="auto"/>
            <w:left w:val="none" w:sz="0" w:space="0" w:color="auto"/>
            <w:bottom w:val="none" w:sz="0" w:space="0" w:color="auto"/>
            <w:right w:val="none" w:sz="0" w:space="0" w:color="auto"/>
          </w:divBdr>
        </w:div>
        <w:div w:id="390419719">
          <w:marLeft w:val="0"/>
          <w:marRight w:val="0"/>
          <w:marTop w:val="0"/>
          <w:marBottom w:val="0"/>
          <w:divBdr>
            <w:top w:val="none" w:sz="0" w:space="0" w:color="auto"/>
            <w:left w:val="none" w:sz="0" w:space="0" w:color="auto"/>
            <w:bottom w:val="none" w:sz="0" w:space="0" w:color="auto"/>
            <w:right w:val="none" w:sz="0" w:space="0" w:color="auto"/>
          </w:divBdr>
          <w:divsChild>
            <w:div w:id="16778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projectbuilder.lbl.gov/" TargetMode="External"/><Relationship Id="rId18" Type="http://schemas.openxmlformats.org/officeDocument/2006/relationships/hyperlink" Target="https://www.energy.gov/eere/femp/downloads/2008-investor-deal-summary-template-idiq-attachment-j-11" TargetMode="External"/><Relationship Id="rId26" Type="http://schemas.openxmlformats.org/officeDocument/2006/relationships/hyperlink" Target="http://uscode.house.gov/browse.xhtml;jsessionid=114A3287C7B3359E597506A31FC855B3" TargetMode="External"/><Relationship Id="rId3" Type="http://schemas.openxmlformats.org/officeDocument/2006/relationships/customXml" Target="../customXml/item3.xml"/><Relationship Id="rId21" Type="http://schemas.openxmlformats.org/officeDocument/2006/relationships/hyperlink" Target="https://www.energy.gov/eere/femp/cybersecurity-considerations-performance-contract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projectbuilder" TargetMode="External"/><Relationship Id="rId17" Type="http://schemas.openxmlformats.org/officeDocument/2006/relationships/hyperlink" Target="https://www.energy.gov/eere/femp/downloads/standard-financing-offer-template-idiq-attachment-j-12" TargetMode="External"/><Relationship Id="rId25" Type="http://schemas.openxmlformats.org/officeDocument/2006/relationships/hyperlink" Target="http://uscode.house.gov/browse.xhtml;jsessionid=114A3287C7B3359E597506A31FC855B3"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nergy.gov/eere/femp/downloads/2008-investor-deal-summary-template-idiq-attachment-j-11" TargetMode="External"/><Relationship Id="rId20" Type="http://schemas.openxmlformats.org/officeDocument/2006/relationships/hyperlink" Target="https://www.energy.gov/femp/resources-implementing-federal-utility-energy-service-contracts" TargetMode="External"/><Relationship Id="rId29" Type="http://schemas.openxmlformats.org/officeDocument/2006/relationships/hyperlink" Target="https://www.wbdg.org/additional-resources/tools/energy-escalation-rate-calculator-eer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ergy@gsa.gov" TargetMode="External"/><Relationship Id="rId24" Type="http://schemas.openxmlformats.org/officeDocument/2006/relationships/hyperlink" Target="https://www.acquisition.gov/far/25.105"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sam.gov/search/" TargetMode="External"/><Relationship Id="rId23" Type="http://schemas.openxmlformats.org/officeDocument/2006/relationships/hyperlink" Target="http://uscode.house.gov/browse.xhtml;jsessionid=114A3287C7B3359E597506A31FC855B3" TargetMode="External"/><Relationship Id="rId28" Type="http://schemas.openxmlformats.org/officeDocument/2006/relationships/hyperlink" Target="https://www.acquisition.gov/far/25.1101" TargetMode="Externa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energy.gov/eere/femp/downloads/standard-financing-offer-template-idiq-attachment-j-12" TargetMode="External"/><Relationship Id="rId31" Type="http://schemas.openxmlformats.org/officeDocument/2006/relationships/hyperlink" Target="https://www.law.cornell.edu/definitions/uscode.php?width=840&amp;height=800&amp;iframe=true&amp;def_id=42-USC-223782293-1161808747&amp;term_occur=999&amp;term_src=title:42:chapter:91:subchapter:III:part:B:section:825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ergy@gsa.gov" TargetMode="External"/><Relationship Id="rId22" Type="http://schemas.openxmlformats.org/officeDocument/2006/relationships/hyperlink" Target="https://www.acquisition.gov/far/2.101" TargetMode="External"/><Relationship Id="rId27" Type="http://schemas.openxmlformats.org/officeDocument/2006/relationships/hyperlink" Target="https://www.acquisition.gov/far/12.505" TargetMode="External"/><Relationship Id="rId30" Type="http://schemas.openxmlformats.org/officeDocument/2006/relationships/hyperlink" Target="https://eprojectbuilder.lbl.gov/"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projectbuilder.lbl.gov/assets/help/eProject_Builder-UESC_User_Guide.pdf" TargetMode="External"/><Relationship Id="rId1" Type="http://schemas.openxmlformats.org/officeDocument/2006/relationships/hyperlink" Target="https://www.acq.osd.mil/eie/Downloads/IE/Signed%20ESPC%20and%20UESC%20Policy%20Nov%2020%20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D7978D1E43DE4EA43DBD7340A406DC" ma:contentTypeVersion="18" ma:contentTypeDescription="Create a new document." ma:contentTypeScope="" ma:versionID="526b77801daa1690b8fc393c13a76371">
  <xsd:schema xmlns:xsd="http://www.w3.org/2001/XMLSchema" xmlns:xs="http://www.w3.org/2001/XMLSchema" xmlns:p="http://schemas.microsoft.com/office/2006/metadata/properties" xmlns:ns2="d382aed9-cc96-421a-b6d1-bad087b40ea5" xmlns:ns3="3c3bb480-5c86-45a4-be90-daa3829a93c5" targetNamespace="http://schemas.microsoft.com/office/2006/metadata/properties" ma:root="true" ma:fieldsID="4479339b2af62479e696058e5091b4d2" ns2:_="" ns3:_="">
    <xsd:import namespace="d382aed9-cc96-421a-b6d1-bad087b40ea5"/>
    <xsd:import namespace="3c3bb480-5c86-45a4-be90-daa3829a93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ueDate"/>
                <xsd:element ref="ns2:Action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Note"/>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2aed9-cc96-421a-b6d1-bad087b40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ueDate" ma:index="12" ma:displayName="Due Date" ma:default="2020-09-14T17:00:00Z" ma:description="date assigned to actions" ma:format="DateTime" ma:internalName="DueDate">
      <xsd:simpleType>
        <xsd:restriction base="dms:DateTime"/>
      </xsd:simpleType>
    </xsd:element>
    <xsd:element name="Actions" ma:index="13" nillable="true" ma:displayName="Actions" ma:default="Hours / Days / Weeks / Months" ma:description="describe and assign actions" ma:format="Dropdown" ma:internalName="Actions">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Note" ma:index="21" ma:displayName="Note" ma:description="Original text in enabling documents" ma:format="Dropdown" ma:internalName="Not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34da80-57da-4863-8816-2e6886d1e860"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3bb480-5c86-45a4-be90-daa3829a93c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4940839-3a46-4815-86f1-5fa30507533f}" ma:internalName="TaxCatchAll" ma:showField="CatchAllData" ma:web="3c3bb480-5c86-45a4-be90-daa3829a93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ueDate xmlns="d382aed9-cc96-421a-b6d1-bad087b40ea5">2020-09-14T17:00:00+00:00</DueDate>
    <Note xmlns="d382aed9-cc96-421a-b6d1-bad087b40ea5">Input from Russ 2/27</Note>
    <lcf76f155ced4ddcb4097134ff3c332f xmlns="d382aed9-cc96-421a-b6d1-bad087b40ea5">
      <Terms xmlns="http://schemas.microsoft.com/office/infopath/2007/PartnerControls"/>
    </lcf76f155ced4ddcb4097134ff3c332f>
    <Actions xmlns="d382aed9-cc96-421a-b6d1-bad087b40ea5">Hours / Days / Weeks / Months</Actions>
    <TaxCatchAll xmlns="3c3bb480-5c86-45a4-be90-daa3829a93c5" xsi:nil="true"/>
    <SharedWithUsers xmlns="3c3bb480-5c86-45a4-be90-daa3829a93c5">
      <UserInfo>
        <DisplayName>Shah, Chandra</DisplayName>
        <AccountId>22</AccountId>
        <AccountType/>
      </UserInfo>
      <UserInfo>
        <DisplayName>Joyner, Matthew</DisplayName>
        <AccountId>70</AccountId>
        <AccountType/>
      </UserInfo>
      <UserInfo>
        <DisplayName>Myhre, John</DisplayName>
        <AccountId>69</AccountId>
        <AccountType/>
      </UserInfo>
      <UserInfo>
        <DisplayName>Gingrich, Jeffrey</DisplayName>
        <AccountId>12</AccountId>
        <AccountType/>
      </UserInfo>
      <UserInfo>
        <DisplayName>Giray, Eda</DisplayName>
        <AccountId>75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9478DA-C732-4318-B198-2ED0E968F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2aed9-cc96-421a-b6d1-bad087b40ea5"/>
    <ds:schemaRef ds:uri="3c3bb480-5c86-45a4-be90-daa3829a93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0CEF68-575E-4236-B7A8-A541EDE77E18}">
  <ds:schemaRefs>
    <ds:schemaRef ds:uri="3c3bb480-5c86-45a4-be90-daa3829a93c5"/>
    <ds:schemaRef ds:uri="http://schemas.microsoft.com/office/2006/documentManagement/types"/>
    <ds:schemaRef ds:uri="http://purl.org/dc/terms/"/>
    <ds:schemaRef ds:uri="d382aed9-cc96-421a-b6d1-bad087b40ea5"/>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429939B-11C3-4260-9A80-7D288F469CF3}">
  <ds:schemaRefs>
    <ds:schemaRef ds:uri="http://schemas.openxmlformats.org/officeDocument/2006/bibliography"/>
  </ds:schemaRefs>
</ds:datastoreItem>
</file>

<file path=customXml/itemProps4.xml><?xml version="1.0" encoding="utf-8"?>
<ds:datastoreItem xmlns:ds="http://schemas.openxmlformats.org/officeDocument/2006/customXml" ds:itemID="{EE2AF2A5-3663-4625-BE4A-9C536F4576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72</Pages>
  <Words>23642</Words>
  <Characters>134764</Characters>
  <Application>Microsoft Office Word</Application>
  <DocSecurity>0</DocSecurity>
  <Lines>1123</Lines>
  <Paragraphs>316</Paragraphs>
  <ScaleCrop>false</ScaleCrop>
  <HeadingPairs>
    <vt:vector size="2" baseType="variant">
      <vt:variant>
        <vt:lpstr>Title</vt:lpstr>
      </vt:variant>
      <vt:variant>
        <vt:i4>1</vt:i4>
      </vt:variant>
    </vt:vector>
  </HeadingPairs>
  <TitlesOfParts>
    <vt:vector size="1" baseType="lpstr">
      <vt:lpstr/>
    </vt:vector>
  </TitlesOfParts>
  <Company>Federal Energy Management Program (FEMP)</Company>
  <LinksUpToDate>false</LinksUpToDate>
  <CharactersWithSpaces>158090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Utility Energy Service Contract Task Order Template - Working Draft</dc:title>
  <dc:subject>The content throughout this task order (T.O.) template is intended to be tailored, as appropriate to the needs and the policies of the agency.</dc:subject>
  <dc:creator>Vasquez, Deb</dc:creator>
  <cp:keywords>DOE, FEMP, UESC, TO, draft template</cp:keywords>
  <dc:description/>
  <cp:lastModifiedBy>Blakley, Heidi</cp:lastModifiedBy>
  <cp:revision>3</cp:revision>
  <cp:lastPrinted>2023-05-24T14:57:00Z</cp:lastPrinted>
  <dcterms:created xsi:type="dcterms:W3CDTF">2023-05-25T20:09:00Z</dcterms:created>
  <dcterms:modified xsi:type="dcterms:W3CDTF">2023-05-25T20:12:00Z</dcterms:modified>
  <cp:contentStatus>May 2023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0x010100E1D7978D1E43DE4EA43DBD7340A406DC</vt:lpwstr>
  </property>
  <property fmtid="{D5CDD505-2E9C-101B-9397-08002B2CF9AE}" pid="3" name="MediaServiceImageTags">
    <vt:lpwstr/>
  </property>
</Properties>
</file>