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0BBB" w14:textId="30C74779" w:rsidR="00C27745" w:rsidRPr="00C27745" w:rsidRDefault="00977A85" w:rsidP="00367538">
      <w:pPr>
        <w:pStyle w:val="EEREHead01"/>
      </w:pPr>
      <w:r>
        <w:t xml:space="preserve">On-Site </w:t>
      </w:r>
      <w:r w:rsidR="008E5531">
        <w:t xml:space="preserve">Wind </w:t>
      </w:r>
      <w:r w:rsidR="008E5531" w:rsidRPr="00023753">
        <w:t xml:space="preserve">Energy </w:t>
      </w:r>
      <w:r>
        <w:t xml:space="preserve">Project </w:t>
      </w:r>
      <w:r w:rsidR="008E5531">
        <w:t xml:space="preserve">Feasibility </w:t>
      </w:r>
      <w:r w:rsidR="008E5531" w:rsidRPr="00023753">
        <w:t>Checklist</w:t>
      </w:r>
    </w:p>
    <w:p w14:paraId="6559679B" w14:textId="6ABF969F" w:rsidR="008E5531" w:rsidRPr="00367538" w:rsidRDefault="008E5531" w:rsidP="00B41C91">
      <w:pPr>
        <w:pStyle w:val="EEREBodyText"/>
        <w:spacing w:line="240" w:lineRule="auto"/>
        <w:rPr>
          <w:sz w:val="22"/>
          <w:szCs w:val="22"/>
        </w:rPr>
      </w:pPr>
      <w:bookmarkStart w:id="0" w:name="_Hlk81484790"/>
      <w:r w:rsidRPr="00367538">
        <w:rPr>
          <w:sz w:val="22"/>
          <w:szCs w:val="22"/>
        </w:rPr>
        <w:t>This feasibility checklist provides federal agenc</w:t>
      </w:r>
      <w:r w:rsidR="00D27088" w:rsidRPr="00367538">
        <w:rPr>
          <w:sz w:val="22"/>
          <w:szCs w:val="22"/>
        </w:rPr>
        <w:t>y staff</w:t>
      </w:r>
      <w:r w:rsidRPr="00367538">
        <w:rPr>
          <w:sz w:val="22"/>
          <w:szCs w:val="22"/>
        </w:rPr>
        <w:t xml:space="preserve"> with a series of questions to answer when considering </w:t>
      </w:r>
      <w:r w:rsidR="00977A85" w:rsidRPr="00367538">
        <w:rPr>
          <w:sz w:val="22"/>
          <w:szCs w:val="22"/>
        </w:rPr>
        <w:t xml:space="preserve">an </w:t>
      </w:r>
      <w:r w:rsidRPr="00367538">
        <w:rPr>
          <w:sz w:val="22"/>
          <w:szCs w:val="22"/>
        </w:rPr>
        <w:t xml:space="preserve">on-site wind energy </w:t>
      </w:r>
      <w:r w:rsidR="00977A85" w:rsidRPr="00367538">
        <w:rPr>
          <w:sz w:val="22"/>
          <w:szCs w:val="22"/>
        </w:rPr>
        <w:t>generation project</w:t>
      </w:r>
      <w:r w:rsidR="007976E8" w:rsidRPr="00367538">
        <w:rPr>
          <w:sz w:val="22"/>
          <w:szCs w:val="22"/>
        </w:rPr>
        <w:t>.</w:t>
      </w:r>
      <w:r w:rsidRPr="00367538">
        <w:rPr>
          <w:sz w:val="22"/>
          <w:szCs w:val="22"/>
        </w:rPr>
        <w:t xml:space="preserve"> The checklist is applicable to </w:t>
      </w:r>
      <w:r w:rsidR="00434603" w:rsidRPr="00367538">
        <w:rPr>
          <w:sz w:val="22"/>
          <w:szCs w:val="22"/>
        </w:rPr>
        <w:t xml:space="preserve">wind turbines of </w:t>
      </w:r>
      <w:r w:rsidRPr="00367538">
        <w:rPr>
          <w:sz w:val="22"/>
          <w:szCs w:val="22"/>
        </w:rPr>
        <w:t xml:space="preserve">all sizes </w:t>
      </w:r>
      <w:r w:rsidR="00977A85" w:rsidRPr="00367538">
        <w:rPr>
          <w:sz w:val="22"/>
          <w:szCs w:val="22"/>
        </w:rPr>
        <w:t>used as distributed energy resource</w:t>
      </w:r>
      <w:r w:rsidR="00434603" w:rsidRPr="00367538">
        <w:rPr>
          <w:sz w:val="22"/>
          <w:szCs w:val="22"/>
        </w:rPr>
        <w:t>s</w:t>
      </w:r>
      <w:r w:rsidR="00977A85" w:rsidRPr="00367538">
        <w:rPr>
          <w:sz w:val="22"/>
          <w:szCs w:val="22"/>
        </w:rPr>
        <w:t xml:space="preserve"> </w:t>
      </w:r>
      <w:r w:rsidRPr="00367538">
        <w:rPr>
          <w:sz w:val="22"/>
          <w:szCs w:val="22"/>
        </w:rPr>
        <w:t>(regardless of implementation method)</w:t>
      </w:r>
      <w:r w:rsidR="00075CAC" w:rsidRPr="00367538">
        <w:rPr>
          <w:sz w:val="22"/>
          <w:szCs w:val="22"/>
        </w:rPr>
        <w:t xml:space="preserve">. The checklist is divided into two parts. The first part has yes/no questions. If </w:t>
      </w:r>
      <w:r w:rsidR="00D27088" w:rsidRPr="00367538">
        <w:rPr>
          <w:sz w:val="22"/>
          <w:szCs w:val="22"/>
        </w:rPr>
        <w:t xml:space="preserve">you </w:t>
      </w:r>
      <w:r w:rsidR="00075CAC" w:rsidRPr="00367538">
        <w:rPr>
          <w:sz w:val="22"/>
          <w:szCs w:val="22"/>
        </w:rPr>
        <w:t xml:space="preserve">answer no to any of these critical questions, it is recommended that </w:t>
      </w:r>
      <w:r w:rsidR="004C2E48">
        <w:rPr>
          <w:sz w:val="22"/>
          <w:szCs w:val="22"/>
        </w:rPr>
        <w:t>your</w:t>
      </w:r>
      <w:r w:rsidR="004C2E48" w:rsidRPr="00367538">
        <w:rPr>
          <w:sz w:val="22"/>
          <w:szCs w:val="22"/>
        </w:rPr>
        <w:t xml:space="preserve"> </w:t>
      </w:r>
      <w:r w:rsidR="00075CAC" w:rsidRPr="00367538">
        <w:rPr>
          <w:sz w:val="22"/>
          <w:szCs w:val="22"/>
        </w:rPr>
        <w:t xml:space="preserve">agency consider a different location for on-site wind energy. If </w:t>
      </w:r>
      <w:r w:rsidR="00D27088" w:rsidRPr="00367538">
        <w:rPr>
          <w:sz w:val="22"/>
          <w:szCs w:val="22"/>
        </w:rPr>
        <w:t xml:space="preserve">you </w:t>
      </w:r>
      <w:r w:rsidR="00075CAC" w:rsidRPr="00367538">
        <w:rPr>
          <w:sz w:val="22"/>
          <w:szCs w:val="22"/>
        </w:rPr>
        <w:t xml:space="preserve">can answer yes to all the questions in the first part, </w:t>
      </w:r>
      <w:r w:rsidR="00604644" w:rsidRPr="00367538">
        <w:rPr>
          <w:sz w:val="22"/>
          <w:szCs w:val="22"/>
        </w:rPr>
        <w:t xml:space="preserve">proceed to </w:t>
      </w:r>
      <w:r w:rsidR="00075CAC" w:rsidRPr="00367538">
        <w:rPr>
          <w:sz w:val="22"/>
          <w:szCs w:val="22"/>
        </w:rPr>
        <w:t xml:space="preserve">the second part of the feasibility checklist </w:t>
      </w:r>
      <w:r w:rsidR="00604644" w:rsidRPr="00367538">
        <w:rPr>
          <w:sz w:val="22"/>
          <w:szCs w:val="22"/>
        </w:rPr>
        <w:t xml:space="preserve">which </w:t>
      </w:r>
      <w:r w:rsidR="00075CAC" w:rsidRPr="00367538">
        <w:rPr>
          <w:sz w:val="22"/>
          <w:szCs w:val="22"/>
        </w:rPr>
        <w:t xml:space="preserve">presents best practices for </w:t>
      </w:r>
      <w:r w:rsidR="004C2E48">
        <w:rPr>
          <w:sz w:val="22"/>
          <w:szCs w:val="22"/>
        </w:rPr>
        <w:t>your</w:t>
      </w:r>
      <w:r w:rsidR="004C2E48" w:rsidRPr="00367538">
        <w:rPr>
          <w:sz w:val="22"/>
          <w:szCs w:val="22"/>
        </w:rPr>
        <w:t xml:space="preserve"> </w:t>
      </w:r>
      <w:r w:rsidR="00075CAC" w:rsidRPr="00367538">
        <w:rPr>
          <w:sz w:val="22"/>
          <w:szCs w:val="22"/>
        </w:rPr>
        <w:t>agency to consider in determining feasibility.</w:t>
      </w:r>
      <w:bookmarkEnd w:id="0"/>
    </w:p>
    <w:p w14:paraId="5F8E6669" w14:textId="0C893398" w:rsidR="00B41C91" w:rsidRPr="00367538" w:rsidRDefault="00B41C91" w:rsidP="00B41C91">
      <w:pPr>
        <w:pStyle w:val="EEREBodyText"/>
        <w:spacing w:line="240" w:lineRule="auto"/>
        <w:rPr>
          <w:sz w:val="22"/>
          <w:szCs w:val="22"/>
        </w:rPr>
      </w:pPr>
      <w:r w:rsidRPr="00367538">
        <w:rPr>
          <w:sz w:val="22"/>
          <w:szCs w:val="22"/>
        </w:rPr>
        <w:t xml:space="preserve">Each checklist item references a relevant module from the </w:t>
      </w:r>
      <w:hyperlink r:id="rId8" w:history="1">
        <w:r w:rsidRPr="00367538">
          <w:rPr>
            <w:rStyle w:val="Hyperlink"/>
            <w:sz w:val="22"/>
            <w:szCs w:val="22"/>
          </w:rPr>
          <w:t>Selecting, Implementing, and Funding Distributed Wind Systems in Federal Facilities</w:t>
        </w:r>
      </w:hyperlink>
      <w:r w:rsidRPr="00367538">
        <w:rPr>
          <w:sz w:val="22"/>
          <w:szCs w:val="22"/>
        </w:rPr>
        <w:t xml:space="preserve"> training (referred to as the “</w:t>
      </w:r>
      <w:r w:rsidR="004C2E48" w:rsidRPr="00367538">
        <w:rPr>
          <w:sz w:val="22"/>
          <w:szCs w:val="22"/>
        </w:rPr>
        <w:t>Selecting</w:t>
      </w:r>
      <w:r w:rsidRPr="00367538">
        <w:rPr>
          <w:sz w:val="22"/>
          <w:szCs w:val="22"/>
        </w:rPr>
        <w:t xml:space="preserve"> training” in the checklist below) or other available trainings and resources for more information. If you are unfamiliar with some of the concepts presented in the checklist, please consider watching the </w:t>
      </w:r>
      <w:hyperlink r:id="rId9" w:history="1">
        <w:r w:rsidR="004C2E48" w:rsidRPr="00367538">
          <w:rPr>
            <w:rStyle w:val="Hyperlink"/>
            <w:sz w:val="22"/>
            <w:szCs w:val="22"/>
          </w:rPr>
          <w:t>Selecting</w:t>
        </w:r>
      </w:hyperlink>
      <w:r w:rsidR="004C2E48">
        <w:rPr>
          <w:rStyle w:val="Hyperlink"/>
          <w:sz w:val="22"/>
          <w:szCs w:val="22"/>
        </w:rPr>
        <w:t xml:space="preserve"> </w:t>
      </w:r>
      <w:r w:rsidRPr="00367538">
        <w:rPr>
          <w:sz w:val="22"/>
          <w:szCs w:val="22"/>
        </w:rPr>
        <w:t xml:space="preserve">training first. The on-demand, online training is available in FEMP’s Whole Building Design Guide Course Catalog. The training is divided into modules, so you can take the training from start to finish or just open a specific module as needed. </w:t>
      </w:r>
    </w:p>
    <w:tbl>
      <w:tblPr>
        <w:tblStyle w:val="TableGrid"/>
        <w:tblpPr w:leftFromText="180" w:rightFromText="180" w:vertAnchor="text" w:horzAnchor="margin" w:tblpY="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5800"/>
        <w:gridCol w:w="720"/>
        <w:gridCol w:w="720"/>
      </w:tblGrid>
      <w:tr w:rsidR="00B41C91" w:rsidRPr="004C2E48" w14:paraId="77F2771C" w14:textId="77777777" w:rsidTr="00B41C91">
        <w:trPr>
          <w:tblHeader/>
        </w:trPr>
        <w:tc>
          <w:tcPr>
            <w:tcW w:w="1409" w:type="pct"/>
            <w:tcBorders>
              <w:top w:val="single" w:sz="24" w:space="0" w:color="4472C4" w:themeColor="accent1"/>
              <w:bottom w:val="single" w:sz="24" w:space="0" w:color="4472C4" w:themeColor="accent1"/>
            </w:tcBorders>
            <w:shd w:val="clear" w:color="auto" w:fill="538135" w:themeFill="accent6" w:themeFillShade="BF"/>
            <w:vAlign w:val="center"/>
          </w:tcPr>
          <w:p w14:paraId="08DF0058" w14:textId="77777777" w:rsidR="00B41C91" w:rsidRPr="004C2E48" w:rsidRDefault="00B41C91" w:rsidP="00B41C91">
            <w:pPr>
              <w:spacing w:before="40" w:after="20"/>
              <w:rPr>
                <w:rFonts w:ascii="Franklin Gothic Book" w:hAnsi="Franklin Gothic Book"/>
                <w:b/>
                <w:bCs/>
                <w:color w:val="FFFFFF" w:themeColor="background1"/>
                <w:sz w:val="20"/>
                <w:szCs w:val="20"/>
              </w:rPr>
            </w:pPr>
            <w:bookmarkStart w:id="1" w:name="_Hlk125979995"/>
            <w:r w:rsidRPr="004C2E48">
              <w:rPr>
                <w:rFonts w:ascii="Franklin Gothic Book" w:hAnsi="Franklin Gothic Book"/>
                <w:b/>
                <w:bCs/>
                <w:color w:val="FFFFFF" w:themeColor="background1"/>
                <w:sz w:val="20"/>
                <w:szCs w:val="20"/>
              </w:rPr>
              <w:t>Feasibility Checklist</w:t>
            </w:r>
          </w:p>
        </w:tc>
        <w:tc>
          <w:tcPr>
            <w:tcW w:w="2877" w:type="pct"/>
            <w:tcBorders>
              <w:top w:val="single" w:sz="24" w:space="0" w:color="4472C4" w:themeColor="accent1"/>
              <w:bottom w:val="single" w:sz="24" w:space="0" w:color="4472C4" w:themeColor="accent1"/>
            </w:tcBorders>
            <w:shd w:val="clear" w:color="auto" w:fill="538135" w:themeFill="accent6" w:themeFillShade="BF"/>
            <w:vAlign w:val="center"/>
          </w:tcPr>
          <w:p w14:paraId="6E1CD581" w14:textId="77777777" w:rsidR="00B41C91" w:rsidRPr="004C2E48" w:rsidRDefault="00B41C91" w:rsidP="00B41C91">
            <w:pPr>
              <w:spacing w:before="40" w:after="20"/>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Part I</w:t>
            </w:r>
          </w:p>
        </w:tc>
        <w:tc>
          <w:tcPr>
            <w:tcW w:w="357" w:type="pct"/>
            <w:tcBorders>
              <w:top w:val="single" w:sz="24" w:space="0" w:color="4472C4" w:themeColor="accent1"/>
              <w:bottom w:val="single" w:sz="24" w:space="0" w:color="4472C4" w:themeColor="accent1"/>
            </w:tcBorders>
            <w:shd w:val="clear" w:color="auto" w:fill="538135" w:themeFill="accent6" w:themeFillShade="BF"/>
            <w:vAlign w:val="center"/>
          </w:tcPr>
          <w:p w14:paraId="6337B624" w14:textId="77777777" w:rsidR="00B41C91" w:rsidRPr="004C2E48" w:rsidRDefault="00B41C91" w:rsidP="00B41C91">
            <w:pPr>
              <w:spacing w:before="40" w:after="20"/>
              <w:jc w:val="center"/>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Yes</w:t>
            </w:r>
          </w:p>
        </w:tc>
        <w:tc>
          <w:tcPr>
            <w:tcW w:w="357" w:type="pct"/>
            <w:tcBorders>
              <w:top w:val="single" w:sz="24" w:space="0" w:color="4472C4" w:themeColor="accent1"/>
              <w:bottom w:val="single" w:sz="24" w:space="0" w:color="4472C4" w:themeColor="accent1"/>
            </w:tcBorders>
            <w:shd w:val="clear" w:color="auto" w:fill="538135" w:themeFill="accent6" w:themeFillShade="BF"/>
            <w:vAlign w:val="center"/>
          </w:tcPr>
          <w:p w14:paraId="6B535BB7" w14:textId="77777777" w:rsidR="00B41C91" w:rsidRPr="004C2E48" w:rsidRDefault="00B41C91" w:rsidP="00B41C91">
            <w:pPr>
              <w:spacing w:before="40" w:after="20"/>
              <w:jc w:val="center"/>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No</w:t>
            </w:r>
          </w:p>
        </w:tc>
      </w:tr>
      <w:bookmarkEnd w:id="1"/>
      <w:tr w:rsidR="00B41C91" w:rsidRPr="004C2E48" w14:paraId="32FA6A82" w14:textId="77777777" w:rsidTr="00B41C91">
        <w:tc>
          <w:tcPr>
            <w:tcW w:w="4286" w:type="pct"/>
            <w:gridSpan w:val="2"/>
            <w:tcBorders>
              <w:top w:val="single" w:sz="24" w:space="0" w:color="4472C4" w:themeColor="accent1"/>
            </w:tcBorders>
            <w:shd w:val="clear" w:color="auto" w:fill="EBF8E2"/>
            <w:vAlign w:val="center"/>
          </w:tcPr>
          <w:p w14:paraId="2BD06249"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Wind Resource: Does the proposed site have enough wind?</w:t>
            </w:r>
          </w:p>
        </w:tc>
        <w:sdt>
          <w:sdtPr>
            <w:rPr>
              <w:rFonts w:ascii="Franklin Gothic Book" w:hAnsi="Franklin Gothic Book"/>
              <w:sz w:val="20"/>
              <w:szCs w:val="20"/>
            </w:rPr>
            <w:id w:val="441273353"/>
            <w14:checkbox>
              <w14:checked w14:val="0"/>
              <w14:checkedState w14:val="2612" w14:font="MS Gothic"/>
              <w14:uncheckedState w14:val="2610" w14:font="MS Gothic"/>
            </w14:checkbox>
          </w:sdtPr>
          <w:sdtContent>
            <w:tc>
              <w:tcPr>
                <w:tcW w:w="357" w:type="pct"/>
                <w:vMerge w:val="restart"/>
                <w:tcBorders>
                  <w:top w:val="single" w:sz="24" w:space="0" w:color="4472C4" w:themeColor="accent1"/>
                </w:tcBorders>
                <w:shd w:val="clear" w:color="auto" w:fill="EBF8E2"/>
              </w:tcPr>
              <w:p w14:paraId="745760C2"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840587431"/>
            <w14:checkbox>
              <w14:checked w14:val="0"/>
              <w14:checkedState w14:val="2612" w14:font="MS Gothic"/>
              <w14:uncheckedState w14:val="2610" w14:font="MS Gothic"/>
            </w14:checkbox>
          </w:sdtPr>
          <w:sdtContent>
            <w:tc>
              <w:tcPr>
                <w:tcW w:w="357" w:type="pct"/>
                <w:vMerge w:val="restart"/>
                <w:tcBorders>
                  <w:top w:val="single" w:sz="24" w:space="0" w:color="4472C4" w:themeColor="accent1"/>
                </w:tcBorders>
                <w:shd w:val="clear" w:color="auto" w:fill="EBF8E2"/>
              </w:tcPr>
              <w:p w14:paraId="5727F54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44EFE675" w14:textId="77777777" w:rsidTr="00B41C91">
        <w:tc>
          <w:tcPr>
            <w:tcW w:w="4286" w:type="pct"/>
            <w:gridSpan w:val="2"/>
            <w:shd w:val="clear" w:color="auto" w:fill="FFFFFF" w:themeFill="background1"/>
          </w:tcPr>
          <w:p w14:paraId="4BD4C768" w14:textId="77777777" w:rsidR="00B41C91" w:rsidRPr="004C2E48" w:rsidRDefault="00B41C91" w:rsidP="004C2E48">
            <w:pPr>
              <w:spacing w:before="40" w:after="20"/>
              <w:rPr>
                <w:rFonts w:ascii="Franklin Gothic Book" w:hAnsi="Franklin Gothic Book"/>
                <w:b/>
                <w:bCs/>
                <w:sz w:val="20"/>
                <w:szCs w:val="20"/>
              </w:rPr>
            </w:pPr>
            <w:r w:rsidRPr="004C2E48">
              <w:rPr>
                <w:rFonts w:ascii="Franklin Gothic Book" w:hAnsi="Franklin Gothic Book"/>
                <w:sz w:val="20"/>
                <w:szCs w:val="20"/>
              </w:rPr>
              <w:t xml:space="preserve">Wind is the "fuel" for your wind turbine and has a significant effect on energy output. The proposed site should meet the minimum annual average wind speed rule of thumb of 4 meters per second at a hub height of </w:t>
            </w:r>
            <w:hyperlink r:id="rId10" w:history="1">
              <w:r w:rsidRPr="004C2E48">
                <w:rPr>
                  <w:rStyle w:val="Hyperlink"/>
                  <w:rFonts w:ascii="Franklin Gothic Book" w:hAnsi="Franklin Gothic Book"/>
                  <w:sz w:val="20"/>
                  <w:szCs w:val="20"/>
                </w:rPr>
                <w:t>30 meters</w:t>
              </w:r>
            </w:hyperlink>
            <w:r w:rsidRPr="004C2E48">
              <w:rPr>
                <w:rFonts w:ascii="Franklin Gothic Book" w:hAnsi="Franklin Gothic Book"/>
                <w:sz w:val="20"/>
                <w:szCs w:val="20"/>
              </w:rPr>
              <w:t xml:space="preserve"> (a typical height for turbines sized 100 kilowatts or less) or 6.5 meters per second at a hub height of </w:t>
            </w:r>
            <w:hyperlink r:id="rId11" w:history="1">
              <w:r w:rsidRPr="004C2E48">
                <w:rPr>
                  <w:rStyle w:val="Hyperlink"/>
                  <w:rFonts w:ascii="Franklin Gothic Book" w:hAnsi="Franklin Gothic Book"/>
                  <w:sz w:val="20"/>
                  <w:szCs w:val="20"/>
                </w:rPr>
                <w:t>80 meters</w:t>
              </w:r>
            </w:hyperlink>
            <w:r w:rsidRPr="004C2E48">
              <w:rPr>
                <w:rFonts w:ascii="Franklin Gothic Book" w:hAnsi="Franklin Gothic Book"/>
                <w:sz w:val="20"/>
                <w:szCs w:val="20"/>
              </w:rPr>
              <w:t xml:space="preserve"> (generally for turbines sized greater than 1 MW). </w:t>
            </w:r>
          </w:p>
          <w:p w14:paraId="3CF2B3E1"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conducting a wind resource assessment, please see Module 4 </w:t>
            </w:r>
            <w:r w:rsidRPr="004C2E48">
              <w:rPr>
                <w:rFonts w:ascii="Franklin Gothic Book" w:hAnsi="Franklin Gothic Book"/>
                <w:sz w:val="20"/>
                <w:szCs w:val="20"/>
              </w:rPr>
              <w:t>(</w:t>
            </w:r>
            <w:r w:rsidRPr="004C2E48">
              <w:rPr>
                <w:rFonts w:ascii="Franklin Gothic Book" w:hAnsi="Franklin Gothic Book"/>
                <w:b/>
                <w:bCs/>
                <w:sz w:val="20"/>
                <w:szCs w:val="20"/>
              </w:rPr>
              <w:t xml:space="preserve">Wind Resource Assessments) in the </w:t>
            </w:r>
            <w:hyperlink r:id="rId12" w:history="1">
              <w:r w:rsidRPr="004C2E48">
                <w:rPr>
                  <w:rStyle w:val="Hyperlink"/>
                  <w:rFonts w:ascii="Franklin Gothic Book" w:hAnsi="Franklin Gothic Book"/>
                  <w:b/>
                  <w:bCs/>
                  <w:sz w:val="20"/>
                  <w:szCs w:val="20"/>
                </w:rPr>
                <w:t>Selecting</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 xml:space="preserve">training, and the </w:t>
            </w:r>
            <w:hyperlink r:id="rId13" w:history="1">
              <w:r w:rsidRPr="004C2E48">
                <w:rPr>
                  <w:rStyle w:val="Hyperlink"/>
                  <w:rFonts w:ascii="Franklin Gothic Book" w:hAnsi="Franklin Gothic Book"/>
                  <w:b/>
                  <w:bCs/>
                  <w:sz w:val="20"/>
                  <w:szCs w:val="20"/>
                </w:rPr>
                <w:t>Distributed Wind for Federal Agencies</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training</w:t>
            </w:r>
            <w:r w:rsidRPr="004C2E48">
              <w:rPr>
                <w:rFonts w:ascii="Franklin Gothic Book" w:hAnsi="Franklin Gothic Book"/>
                <w:b/>
                <w:bCs/>
                <w:i/>
                <w:iCs/>
                <w:sz w:val="20"/>
                <w:szCs w:val="20"/>
              </w:rPr>
              <w:t>.</w:t>
            </w:r>
          </w:p>
        </w:tc>
        <w:tc>
          <w:tcPr>
            <w:tcW w:w="357" w:type="pct"/>
            <w:vMerge/>
            <w:shd w:val="clear" w:color="auto" w:fill="A8D08D" w:themeFill="accent6" w:themeFillTint="99"/>
          </w:tcPr>
          <w:p w14:paraId="45EB8313"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A8D08D" w:themeFill="accent6" w:themeFillTint="99"/>
          </w:tcPr>
          <w:p w14:paraId="77103C8D" w14:textId="77777777" w:rsidR="00B41C91" w:rsidRPr="004C2E48" w:rsidRDefault="00B41C91" w:rsidP="00B41C91">
            <w:pPr>
              <w:spacing w:before="40" w:after="20"/>
              <w:rPr>
                <w:rFonts w:ascii="Franklin Gothic Book" w:hAnsi="Franklin Gothic Book"/>
                <w:sz w:val="20"/>
                <w:szCs w:val="20"/>
              </w:rPr>
            </w:pPr>
          </w:p>
        </w:tc>
      </w:tr>
      <w:tr w:rsidR="00B41C91" w:rsidRPr="004C2E48" w14:paraId="2B0662C7" w14:textId="77777777" w:rsidTr="00B41C91">
        <w:tc>
          <w:tcPr>
            <w:tcW w:w="4286" w:type="pct"/>
            <w:gridSpan w:val="2"/>
            <w:shd w:val="clear" w:color="auto" w:fill="EBF8E2"/>
            <w:vAlign w:val="center"/>
          </w:tcPr>
          <w:p w14:paraId="4268EC72"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Land Availability: Does the proposed site have enough land space?</w:t>
            </w:r>
          </w:p>
        </w:tc>
        <w:sdt>
          <w:sdtPr>
            <w:rPr>
              <w:rFonts w:ascii="Franklin Gothic Book" w:hAnsi="Franklin Gothic Book"/>
              <w:sz w:val="20"/>
              <w:szCs w:val="20"/>
            </w:rPr>
            <w:id w:val="241532155"/>
            <w14:checkbox>
              <w14:checked w14:val="0"/>
              <w14:checkedState w14:val="2612" w14:font="MS Gothic"/>
              <w14:uncheckedState w14:val="2610" w14:font="MS Gothic"/>
            </w14:checkbox>
          </w:sdtPr>
          <w:sdtContent>
            <w:tc>
              <w:tcPr>
                <w:tcW w:w="357" w:type="pct"/>
                <w:vMerge w:val="restart"/>
                <w:shd w:val="clear" w:color="auto" w:fill="EBF8E2"/>
              </w:tcPr>
              <w:p w14:paraId="4E43B85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755051552"/>
            <w14:checkbox>
              <w14:checked w14:val="0"/>
              <w14:checkedState w14:val="2612" w14:font="MS Gothic"/>
              <w14:uncheckedState w14:val="2610" w14:font="MS Gothic"/>
            </w14:checkbox>
          </w:sdtPr>
          <w:sdtContent>
            <w:tc>
              <w:tcPr>
                <w:tcW w:w="357" w:type="pct"/>
                <w:vMerge w:val="restart"/>
                <w:shd w:val="clear" w:color="auto" w:fill="EBF8E2"/>
              </w:tcPr>
              <w:p w14:paraId="1704B7A8"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008D7E49" w14:textId="77777777" w:rsidTr="00B41C91">
        <w:tc>
          <w:tcPr>
            <w:tcW w:w="4286" w:type="pct"/>
            <w:gridSpan w:val="2"/>
            <w:shd w:val="clear" w:color="auto" w:fill="FFFFFF" w:themeFill="background1"/>
          </w:tcPr>
          <w:p w14:paraId="2F082F5B"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Wind turbines must be sited on tall towers and away from nearby obstacles (e.g., buildings, trees) that could create turbulent wind. For safety, a distance equivalent to at least one total system height (i.e., tower height plus blade length) is recommended as the setback from any building or occupied area. If the proposed site appears to have sufficient open space, this minimum recommended setback can be confirmed after the turbine size and model are selected in Part II.</w:t>
            </w:r>
          </w:p>
          <w:p w14:paraId="680D7F56"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siting considerations, please see Module 5 </w:t>
            </w:r>
            <w:r w:rsidRPr="004C2E48">
              <w:rPr>
                <w:rFonts w:ascii="Franklin Gothic Book" w:hAnsi="Franklin Gothic Book"/>
                <w:sz w:val="20"/>
                <w:szCs w:val="20"/>
              </w:rPr>
              <w:t>(</w:t>
            </w:r>
            <w:r w:rsidRPr="004C2E48">
              <w:rPr>
                <w:rFonts w:ascii="Franklin Gothic Book" w:hAnsi="Franklin Gothic Book"/>
                <w:b/>
                <w:bCs/>
                <w:sz w:val="20"/>
                <w:szCs w:val="20"/>
              </w:rPr>
              <w:t>Technical, Economic, and Siting Considerations) in the</w:t>
            </w:r>
            <w:r w:rsidRPr="004C2E48">
              <w:rPr>
                <w:rFonts w:ascii="Franklin Gothic Book" w:hAnsi="Franklin Gothic Book"/>
                <w:sz w:val="20"/>
                <w:szCs w:val="20"/>
              </w:rPr>
              <w:t xml:space="preserve"> </w:t>
            </w:r>
            <w:hyperlink r:id="rId14" w:history="1">
              <w:r w:rsidRPr="004C2E48">
                <w:rPr>
                  <w:rStyle w:val="Hyperlink"/>
                  <w:rFonts w:ascii="Franklin Gothic Book" w:hAnsi="Franklin Gothic Book"/>
                  <w:b/>
                  <w:bCs/>
                  <w:sz w:val="20"/>
                  <w:szCs w:val="20"/>
                </w:rPr>
                <w:t>Selecting</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training.</w:t>
            </w:r>
          </w:p>
        </w:tc>
        <w:tc>
          <w:tcPr>
            <w:tcW w:w="357" w:type="pct"/>
            <w:vMerge/>
            <w:shd w:val="clear" w:color="auto" w:fill="EBF8E2"/>
          </w:tcPr>
          <w:p w14:paraId="68DAF8CE"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EBF8E2"/>
          </w:tcPr>
          <w:p w14:paraId="3387ECA0" w14:textId="77777777" w:rsidR="00B41C91" w:rsidRPr="004C2E48" w:rsidRDefault="00B41C91" w:rsidP="00B41C91">
            <w:pPr>
              <w:spacing w:before="40" w:after="20"/>
              <w:rPr>
                <w:rFonts w:ascii="Franklin Gothic Book" w:hAnsi="Franklin Gothic Book"/>
                <w:sz w:val="20"/>
                <w:szCs w:val="20"/>
              </w:rPr>
            </w:pPr>
          </w:p>
        </w:tc>
      </w:tr>
      <w:tr w:rsidR="00B41C91" w:rsidRPr="004C2E48" w14:paraId="10A4797C" w14:textId="77777777" w:rsidTr="00B41C91">
        <w:tc>
          <w:tcPr>
            <w:tcW w:w="4286" w:type="pct"/>
            <w:gridSpan w:val="2"/>
            <w:shd w:val="clear" w:color="auto" w:fill="EBF8E2"/>
            <w:vAlign w:val="center"/>
          </w:tcPr>
          <w:p w14:paraId="4F3266EC"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Appropriate Siting: Is the proposed site in a suitable location?</w:t>
            </w:r>
          </w:p>
        </w:tc>
        <w:sdt>
          <w:sdtPr>
            <w:rPr>
              <w:rFonts w:ascii="Franklin Gothic Book" w:hAnsi="Franklin Gothic Book"/>
              <w:sz w:val="20"/>
              <w:szCs w:val="20"/>
            </w:rPr>
            <w:id w:val="-1858887032"/>
            <w14:checkbox>
              <w14:checked w14:val="0"/>
              <w14:checkedState w14:val="2612" w14:font="MS Gothic"/>
              <w14:uncheckedState w14:val="2610" w14:font="MS Gothic"/>
            </w14:checkbox>
          </w:sdtPr>
          <w:sdtContent>
            <w:tc>
              <w:tcPr>
                <w:tcW w:w="357" w:type="pct"/>
                <w:vMerge w:val="restart"/>
                <w:shd w:val="clear" w:color="auto" w:fill="EBF8E2"/>
              </w:tcPr>
              <w:p w14:paraId="5BA3529C"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698007365"/>
            <w14:checkbox>
              <w14:checked w14:val="0"/>
              <w14:checkedState w14:val="2612" w14:font="MS Gothic"/>
              <w14:uncheckedState w14:val="2610" w14:font="MS Gothic"/>
            </w14:checkbox>
          </w:sdtPr>
          <w:sdtContent>
            <w:tc>
              <w:tcPr>
                <w:tcW w:w="357" w:type="pct"/>
                <w:vMerge w:val="restart"/>
                <w:shd w:val="clear" w:color="auto" w:fill="EBF8E2"/>
              </w:tcPr>
              <w:p w14:paraId="23A51F0A"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295B9FB8" w14:textId="77777777" w:rsidTr="00B41C91">
        <w:tc>
          <w:tcPr>
            <w:tcW w:w="4286" w:type="pct"/>
            <w:gridSpan w:val="2"/>
            <w:shd w:val="clear" w:color="auto" w:fill="FFFFFF" w:themeFill="background1"/>
          </w:tcPr>
          <w:p w14:paraId="10D53C07"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 xml:space="preserve">Because the electricity generated from distributed wind is consumed locally, there is interest in siting wind turbines in urban, or built, environments and on rooftops close to large electricity loads. However, this is not recommended. A suitable location is one that has sufficient distance from large buildings and urban infrastructure that can obstruct wind flow and cause turbulence. Rooftop installations are more expensive due to the permitting requirements or the need to reinforce a roof to be able to handle the forces of a spinning wind turbine. Because the wind resource is difficult to characterize in a turbulent environment, and typically of lower quality, these types of turbine installations underperform. </w:t>
            </w:r>
          </w:p>
          <w:p w14:paraId="5F6C91F0"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suitable environments, please see Module 5 </w:t>
            </w:r>
            <w:r w:rsidRPr="004C2E48">
              <w:rPr>
                <w:rFonts w:ascii="Franklin Gothic Book" w:hAnsi="Franklin Gothic Book"/>
                <w:sz w:val="20"/>
                <w:szCs w:val="20"/>
              </w:rPr>
              <w:t>(</w:t>
            </w:r>
            <w:r w:rsidRPr="004C2E48">
              <w:rPr>
                <w:rFonts w:ascii="Franklin Gothic Book" w:hAnsi="Franklin Gothic Book"/>
                <w:b/>
                <w:bCs/>
                <w:sz w:val="20"/>
                <w:szCs w:val="20"/>
              </w:rPr>
              <w:t xml:space="preserve">Technical, Economic, and Siting Considerations) in the </w:t>
            </w:r>
            <w:hyperlink r:id="rId15" w:history="1">
              <w:r w:rsidRPr="004C2E48">
                <w:rPr>
                  <w:rStyle w:val="Hyperlink"/>
                  <w:rFonts w:ascii="Franklin Gothic Book" w:hAnsi="Franklin Gothic Book"/>
                  <w:b/>
                  <w:bCs/>
                  <w:sz w:val="20"/>
                  <w:szCs w:val="20"/>
                </w:rPr>
                <w:t>Selecting</w:t>
              </w:r>
            </w:hyperlink>
            <w:r w:rsidRPr="004C2E48">
              <w:rPr>
                <w:rFonts w:ascii="Franklin Gothic Book" w:hAnsi="Franklin Gothic Book"/>
                <w:b/>
                <w:bCs/>
                <w:sz w:val="20"/>
                <w:szCs w:val="20"/>
              </w:rPr>
              <w:t xml:space="preserve"> training.</w:t>
            </w:r>
          </w:p>
        </w:tc>
        <w:tc>
          <w:tcPr>
            <w:tcW w:w="357" w:type="pct"/>
            <w:vMerge/>
            <w:shd w:val="clear" w:color="auto" w:fill="EBF8E2"/>
          </w:tcPr>
          <w:p w14:paraId="63278345"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EBF8E2"/>
          </w:tcPr>
          <w:p w14:paraId="7DE3DB29" w14:textId="77777777" w:rsidR="00B41C91" w:rsidRPr="004C2E48" w:rsidRDefault="00B41C91" w:rsidP="00B41C91">
            <w:pPr>
              <w:spacing w:before="40" w:after="20"/>
              <w:rPr>
                <w:rFonts w:ascii="Franklin Gothic Book" w:hAnsi="Franklin Gothic Book"/>
                <w:sz w:val="20"/>
                <w:szCs w:val="20"/>
              </w:rPr>
            </w:pPr>
          </w:p>
        </w:tc>
      </w:tr>
      <w:tr w:rsidR="00B41C91" w:rsidRPr="004C2E48" w14:paraId="29AFE1F2" w14:textId="77777777" w:rsidTr="00B41C91">
        <w:tc>
          <w:tcPr>
            <w:tcW w:w="4286" w:type="pct"/>
            <w:gridSpan w:val="2"/>
            <w:shd w:val="clear" w:color="auto" w:fill="EBF8E2"/>
          </w:tcPr>
          <w:p w14:paraId="3B0B1802" w14:textId="77777777" w:rsidR="00B41C91" w:rsidRPr="004C2E48" w:rsidRDefault="00B41C91" w:rsidP="00B41C91">
            <w:pPr>
              <w:spacing w:before="40" w:after="20"/>
              <w:rPr>
                <w:rFonts w:ascii="Franklin Gothic Book" w:hAnsi="Franklin Gothic Book"/>
                <w:b/>
                <w:bCs/>
                <w:sz w:val="20"/>
                <w:szCs w:val="20"/>
              </w:rPr>
            </w:pPr>
            <w:r w:rsidRPr="004C2E48">
              <w:rPr>
                <w:rFonts w:ascii="Franklin Gothic Book" w:hAnsi="Franklin Gothic Book"/>
                <w:b/>
                <w:bCs/>
                <w:sz w:val="20"/>
                <w:szCs w:val="20"/>
              </w:rPr>
              <w:t>Land Suitability: Are there any seasonal, environmental, or ground conditions that could prevent project construction (e.g., wetlands, contaminated soils, etc.)?</w:t>
            </w:r>
          </w:p>
        </w:tc>
        <w:sdt>
          <w:sdtPr>
            <w:rPr>
              <w:rFonts w:ascii="Franklin Gothic Book" w:hAnsi="Franklin Gothic Book"/>
              <w:sz w:val="20"/>
              <w:szCs w:val="20"/>
            </w:rPr>
            <w:id w:val="-1616134495"/>
            <w14:checkbox>
              <w14:checked w14:val="0"/>
              <w14:checkedState w14:val="2612" w14:font="MS Gothic"/>
              <w14:uncheckedState w14:val="2610" w14:font="MS Gothic"/>
            </w14:checkbox>
          </w:sdtPr>
          <w:sdtContent>
            <w:tc>
              <w:tcPr>
                <w:tcW w:w="357" w:type="pct"/>
                <w:vMerge w:val="restart"/>
                <w:shd w:val="clear" w:color="auto" w:fill="EBF8E2"/>
              </w:tcPr>
              <w:p w14:paraId="33A4C71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817872555"/>
            <w14:checkbox>
              <w14:checked w14:val="0"/>
              <w14:checkedState w14:val="2612" w14:font="MS Gothic"/>
              <w14:uncheckedState w14:val="2610" w14:font="MS Gothic"/>
            </w14:checkbox>
          </w:sdtPr>
          <w:sdtContent>
            <w:tc>
              <w:tcPr>
                <w:tcW w:w="357" w:type="pct"/>
                <w:vMerge w:val="restart"/>
                <w:shd w:val="clear" w:color="auto" w:fill="EBF8E2"/>
              </w:tcPr>
              <w:p w14:paraId="53777AD3"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327AC15F" w14:textId="77777777" w:rsidTr="00B41C91">
        <w:tc>
          <w:tcPr>
            <w:tcW w:w="4286" w:type="pct"/>
            <w:gridSpan w:val="2"/>
            <w:tcBorders>
              <w:bottom w:val="single" w:sz="12" w:space="0" w:color="4472C4" w:themeColor="accent1"/>
            </w:tcBorders>
            <w:shd w:val="clear" w:color="auto" w:fill="FFFFFF" w:themeFill="background1"/>
          </w:tcPr>
          <w:p w14:paraId="5B7BCCF7"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 xml:space="preserve">The proposed site may contain (or be adjacent to) environmental sensitivities such as contaminated soils or wetland conditions that could prevent critical project groundwork (e.g., foundation preparation and balance-of-station work). An environmental screening should be conducted to gauge any potential challenges to construction. </w:t>
            </w:r>
          </w:p>
          <w:p w14:paraId="37730795" w14:textId="79B56026" w:rsidR="004C2E48"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ground considerations, please see Section 3.3 </w:t>
            </w:r>
            <w:r w:rsidRPr="004C2E48">
              <w:rPr>
                <w:rFonts w:ascii="Franklin Gothic Book" w:hAnsi="Franklin Gothic Book"/>
                <w:sz w:val="20"/>
                <w:szCs w:val="20"/>
              </w:rPr>
              <w:t>(</w:t>
            </w:r>
            <w:r w:rsidRPr="004C2E48">
              <w:rPr>
                <w:rFonts w:ascii="Franklin Gothic Book" w:hAnsi="Franklin Gothic Book"/>
                <w:b/>
                <w:bCs/>
                <w:sz w:val="20"/>
                <w:szCs w:val="20"/>
              </w:rPr>
              <w:t xml:space="preserve">Geotechnical Investigation and Report) in the </w:t>
            </w:r>
            <w:hyperlink r:id="rId16" w:history="1">
              <w:r w:rsidRPr="004C2E48">
                <w:rPr>
                  <w:rStyle w:val="Hyperlink"/>
                  <w:rFonts w:ascii="Franklin Gothic Book" w:hAnsi="Franklin Gothic Book"/>
                  <w:b/>
                  <w:bCs/>
                  <w:sz w:val="20"/>
                  <w:szCs w:val="20"/>
                </w:rPr>
                <w:t>Technical Specifications for On-site Wind Turbine Installations</w:t>
              </w:r>
            </w:hyperlink>
            <w:r w:rsidRPr="004C2E48">
              <w:rPr>
                <w:rStyle w:val="Hyperlink"/>
                <w:rFonts w:ascii="Franklin Gothic Book" w:hAnsi="Franklin Gothic Book"/>
                <w:b/>
                <w:bCs/>
                <w:color w:val="auto"/>
                <w:sz w:val="20"/>
                <w:szCs w:val="20"/>
                <w:u w:val="none"/>
              </w:rPr>
              <w:t>.</w:t>
            </w:r>
          </w:p>
        </w:tc>
        <w:tc>
          <w:tcPr>
            <w:tcW w:w="357" w:type="pct"/>
            <w:vMerge/>
            <w:tcBorders>
              <w:bottom w:val="single" w:sz="12" w:space="0" w:color="4472C4" w:themeColor="accent1"/>
            </w:tcBorders>
            <w:shd w:val="clear" w:color="auto" w:fill="EBF8E2"/>
          </w:tcPr>
          <w:p w14:paraId="52F6AF87" w14:textId="77777777" w:rsidR="00B41C91" w:rsidRPr="004C2E48" w:rsidRDefault="00B41C91" w:rsidP="00B41C91">
            <w:pPr>
              <w:spacing w:before="40" w:after="20"/>
              <w:rPr>
                <w:rFonts w:ascii="Franklin Gothic Book" w:hAnsi="Franklin Gothic Book"/>
                <w:sz w:val="20"/>
                <w:szCs w:val="20"/>
              </w:rPr>
            </w:pPr>
          </w:p>
        </w:tc>
        <w:tc>
          <w:tcPr>
            <w:tcW w:w="357" w:type="pct"/>
            <w:vMerge/>
            <w:tcBorders>
              <w:bottom w:val="single" w:sz="12" w:space="0" w:color="4472C4" w:themeColor="accent1"/>
            </w:tcBorders>
            <w:shd w:val="clear" w:color="auto" w:fill="EBF8E2"/>
          </w:tcPr>
          <w:p w14:paraId="5CB8A40F" w14:textId="77777777" w:rsidR="00B41C91" w:rsidRPr="004C2E48" w:rsidRDefault="00B41C91" w:rsidP="00B41C91">
            <w:pPr>
              <w:spacing w:before="40" w:after="20"/>
              <w:rPr>
                <w:rFonts w:ascii="Franklin Gothic Book" w:hAnsi="Franklin Gothic Book"/>
                <w:sz w:val="20"/>
                <w:szCs w:val="20"/>
              </w:rPr>
            </w:pPr>
          </w:p>
        </w:tc>
      </w:tr>
      <w:tr w:rsidR="00B41C91" w:rsidRPr="004C2E48" w14:paraId="69D66462" w14:textId="77777777" w:rsidTr="00B41C91">
        <w:tc>
          <w:tcPr>
            <w:tcW w:w="5000" w:type="pct"/>
            <w:gridSpan w:val="4"/>
            <w:tcBorders>
              <w:top w:val="single" w:sz="12" w:space="0" w:color="4472C4" w:themeColor="accent1"/>
              <w:bottom w:val="single" w:sz="8" w:space="0" w:color="4472C4" w:themeColor="accent1"/>
            </w:tcBorders>
            <w:shd w:val="clear" w:color="auto" w:fill="A81C19"/>
          </w:tcPr>
          <w:p w14:paraId="2A591EE6" w14:textId="77777777" w:rsidR="00B41C91" w:rsidRPr="004C2E48" w:rsidRDefault="00B41C91" w:rsidP="00B41C91">
            <w:pPr>
              <w:spacing w:before="40" w:after="20"/>
              <w:jc w:val="center"/>
              <w:rPr>
                <w:rFonts w:ascii="Franklin Gothic Book" w:hAnsi="Franklin Gothic Book"/>
                <w:b/>
                <w:bCs/>
                <w:i/>
                <w:iCs/>
                <w:color w:val="FFFFFF" w:themeColor="background1"/>
                <w:sz w:val="20"/>
                <w:szCs w:val="20"/>
              </w:rPr>
            </w:pPr>
            <w:r w:rsidRPr="004C2E48">
              <w:rPr>
                <w:rFonts w:ascii="Franklin Gothic Book" w:hAnsi="Franklin Gothic Book"/>
                <w:b/>
                <w:bCs/>
                <w:i/>
                <w:iCs/>
                <w:color w:val="FFFFFF" w:themeColor="background1"/>
                <w:sz w:val="20"/>
                <w:szCs w:val="20"/>
              </w:rPr>
              <w:t>--STOP--</w:t>
            </w:r>
          </w:p>
          <w:p w14:paraId="380318AD" w14:textId="77777777" w:rsidR="00B41C91" w:rsidRPr="004C2E48" w:rsidRDefault="00B41C91" w:rsidP="00B41C91">
            <w:pPr>
              <w:spacing w:before="40" w:after="20"/>
              <w:jc w:val="center"/>
              <w:rPr>
                <w:rFonts w:ascii="Franklin Gothic Book" w:hAnsi="Franklin Gothic Book"/>
                <w:sz w:val="20"/>
                <w:szCs w:val="20"/>
              </w:rPr>
            </w:pPr>
            <w:r w:rsidRPr="004C2E48">
              <w:rPr>
                <w:rFonts w:ascii="Franklin Gothic Book" w:hAnsi="Franklin Gothic Book"/>
                <w:b/>
                <w:bCs/>
                <w:i/>
                <w:iCs/>
                <w:color w:val="FFFFFF" w:themeColor="background1"/>
                <w:sz w:val="20"/>
                <w:szCs w:val="20"/>
              </w:rPr>
              <w:t>If you answered NO to any of the above questions, consider a different location for an on-site wind turbine installation (e.g., one with a higher wind speed, more space, and/or fewer obstructions).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5834"/>
        <w:gridCol w:w="673"/>
        <w:gridCol w:w="12"/>
        <w:gridCol w:w="34"/>
        <w:gridCol w:w="720"/>
      </w:tblGrid>
      <w:tr w:rsidR="00A753F9" w:rsidRPr="00B41C91" w14:paraId="02698C03" w14:textId="77777777" w:rsidTr="009A7EEC">
        <w:trPr>
          <w:tblHeader/>
        </w:trPr>
        <w:tc>
          <w:tcPr>
            <w:tcW w:w="1392" w:type="pct"/>
            <w:tcBorders>
              <w:top w:val="single" w:sz="24" w:space="0" w:color="4472C4" w:themeColor="accent1"/>
              <w:bottom w:val="single" w:sz="24" w:space="0" w:color="4472C4" w:themeColor="accent1"/>
            </w:tcBorders>
            <w:shd w:val="clear" w:color="auto" w:fill="538135" w:themeFill="accent6" w:themeFillShade="BF"/>
            <w:vAlign w:val="center"/>
          </w:tcPr>
          <w:p w14:paraId="200FEF0A" w14:textId="77777777"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lastRenderedPageBreak/>
              <w:t>Feasibility Checklist</w:t>
            </w:r>
          </w:p>
        </w:tc>
        <w:tc>
          <w:tcPr>
            <w:tcW w:w="2894" w:type="pct"/>
            <w:tcBorders>
              <w:top w:val="single" w:sz="24" w:space="0" w:color="4472C4" w:themeColor="accent1"/>
              <w:bottom w:val="single" w:sz="24" w:space="0" w:color="4472C4" w:themeColor="accent1"/>
            </w:tcBorders>
            <w:shd w:val="clear" w:color="auto" w:fill="538135" w:themeFill="accent6" w:themeFillShade="BF"/>
            <w:vAlign w:val="center"/>
          </w:tcPr>
          <w:p w14:paraId="3C8001CB" w14:textId="77777777"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t>Part II</w:t>
            </w:r>
          </w:p>
        </w:tc>
        <w:tc>
          <w:tcPr>
            <w:tcW w:w="714" w:type="pct"/>
            <w:gridSpan w:val="4"/>
            <w:tcBorders>
              <w:top w:val="single" w:sz="24" w:space="0" w:color="4472C4" w:themeColor="accent1"/>
              <w:bottom w:val="single" w:sz="24" w:space="0" w:color="4472C4" w:themeColor="accent1"/>
            </w:tcBorders>
            <w:shd w:val="clear" w:color="auto" w:fill="538135" w:themeFill="accent6" w:themeFillShade="BF"/>
            <w:vAlign w:val="center"/>
          </w:tcPr>
          <w:p w14:paraId="3D911899" w14:textId="6B409C60"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t>Complete?</w:t>
            </w:r>
          </w:p>
        </w:tc>
      </w:tr>
      <w:tr w:rsidR="00882EC3" w:rsidRPr="00B41C91" w14:paraId="5E37B1A9" w14:textId="77777777" w:rsidTr="00F003C2">
        <w:tc>
          <w:tcPr>
            <w:tcW w:w="4286" w:type="pct"/>
            <w:gridSpan w:val="2"/>
            <w:tcBorders>
              <w:top w:val="single" w:sz="24" w:space="0" w:color="4472C4" w:themeColor="accent1"/>
            </w:tcBorders>
            <w:shd w:val="clear" w:color="auto" w:fill="EBF8E2"/>
          </w:tcPr>
          <w:p w14:paraId="7BF4B129" w14:textId="751AB1CC" w:rsidR="00882EC3" w:rsidRPr="00B41C91" w:rsidRDefault="00882EC3"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Financial Feasibility: Determine what electricity rate the wind energy would displace. Identify applicable policies and incentives.</w:t>
            </w:r>
          </w:p>
        </w:tc>
        <w:tc>
          <w:tcPr>
            <w:tcW w:w="340" w:type="pct"/>
            <w:gridSpan w:val="2"/>
            <w:tcBorders>
              <w:top w:val="single" w:sz="24" w:space="0" w:color="4472C4" w:themeColor="accent1"/>
            </w:tcBorders>
            <w:shd w:val="clear" w:color="auto" w:fill="EBF8E2"/>
            <w:vAlign w:val="center"/>
          </w:tcPr>
          <w:p w14:paraId="4C0EADE7" w14:textId="1C91A29F"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252314551"/>
            <w14:checkbox>
              <w14:checked w14:val="0"/>
              <w14:checkedState w14:val="2612" w14:font="MS Gothic"/>
              <w14:uncheckedState w14:val="2610" w14:font="MS Gothic"/>
            </w14:checkbox>
          </w:sdtPr>
          <w:sdtContent>
            <w:tc>
              <w:tcPr>
                <w:tcW w:w="374" w:type="pct"/>
                <w:gridSpan w:val="2"/>
                <w:tcBorders>
                  <w:top w:val="single" w:sz="24" w:space="0" w:color="4472C4" w:themeColor="accent1"/>
                </w:tcBorders>
                <w:shd w:val="clear" w:color="auto" w:fill="EBF8E2"/>
                <w:vAlign w:val="center"/>
              </w:tcPr>
              <w:p w14:paraId="4FD94BA4" w14:textId="1F3E2777" w:rsidR="00882EC3" w:rsidRPr="00B41C91" w:rsidRDefault="004241DA" w:rsidP="00F003C2">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F21E5F" w:rsidRPr="00B41C91" w14:paraId="47DC6BF8" w14:textId="77777777" w:rsidTr="00D245E5">
        <w:tc>
          <w:tcPr>
            <w:tcW w:w="5000" w:type="pct"/>
            <w:gridSpan w:val="6"/>
            <w:shd w:val="clear" w:color="auto" w:fill="FFFFFF" w:themeFill="background1"/>
          </w:tcPr>
          <w:p w14:paraId="54EBF9DE" w14:textId="2CBB87E9" w:rsidR="00F21E5F" w:rsidRPr="00B41C91" w:rsidRDefault="0058685C" w:rsidP="00C72153">
            <w:pPr>
              <w:spacing w:before="40" w:after="20"/>
              <w:rPr>
                <w:rFonts w:ascii="Franklin Gothic Book" w:hAnsi="Franklin Gothic Book"/>
                <w:sz w:val="20"/>
                <w:szCs w:val="20"/>
              </w:rPr>
            </w:pPr>
            <w:r w:rsidRPr="00B41C91">
              <w:rPr>
                <w:rFonts w:ascii="Franklin Gothic Book" w:hAnsi="Franklin Gothic Book"/>
                <w:sz w:val="20"/>
                <w:szCs w:val="20"/>
              </w:rPr>
              <w:t xml:space="preserve">What is the proposed site’s </w:t>
            </w:r>
            <w:r w:rsidR="00F21E5F" w:rsidRPr="00B41C91">
              <w:rPr>
                <w:rFonts w:ascii="Franklin Gothic Book" w:hAnsi="Franklin Gothic Book"/>
                <w:sz w:val="20"/>
                <w:szCs w:val="20"/>
              </w:rPr>
              <w:t xml:space="preserve">current electricity rate in cents per kilowatt hour? </w:t>
            </w:r>
            <w:r w:rsidRPr="00B41C91">
              <w:rPr>
                <w:rFonts w:ascii="Franklin Gothic Book" w:hAnsi="Franklin Gothic Book"/>
                <w:sz w:val="20"/>
                <w:szCs w:val="20"/>
              </w:rPr>
              <w:t xml:space="preserve">Higher baseline electricity rates make it </w:t>
            </w:r>
            <w:r w:rsidR="00F21E5F" w:rsidRPr="00B41C91">
              <w:rPr>
                <w:rFonts w:ascii="Franklin Gothic Book" w:hAnsi="Franklin Gothic Book"/>
                <w:sz w:val="20"/>
                <w:szCs w:val="20"/>
              </w:rPr>
              <w:t xml:space="preserve">more likely </w:t>
            </w:r>
            <w:r w:rsidRPr="00B41C91">
              <w:rPr>
                <w:rFonts w:ascii="Franklin Gothic Book" w:hAnsi="Franklin Gothic Book"/>
                <w:sz w:val="20"/>
                <w:szCs w:val="20"/>
              </w:rPr>
              <w:t xml:space="preserve">that </w:t>
            </w:r>
            <w:r w:rsidR="00F21E5F" w:rsidRPr="00B41C91">
              <w:rPr>
                <w:rFonts w:ascii="Franklin Gothic Book" w:hAnsi="Franklin Gothic Book"/>
                <w:sz w:val="20"/>
                <w:szCs w:val="20"/>
              </w:rPr>
              <w:t xml:space="preserve">energy from a wind turbine </w:t>
            </w:r>
            <w:r w:rsidRPr="00B41C91">
              <w:rPr>
                <w:rFonts w:ascii="Franklin Gothic Book" w:hAnsi="Franklin Gothic Book"/>
                <w:sz w:val="20"/>
                <w:szCs w:val="20"/>
              </w:rPr>
              <w:t xml:space="preserve">will </w:t>
            </w:r>
            <w:r w:rsidR="00F21E5F" w:rsidRPr="00B41C91">
              <w:rPr>
                <w:rFonts w:ascii="Franklin Gothic Book" w:hAnsi="Franklin Gothic Book"/>
                <w:sz w:val="20"/>
                <w:szCs w:val="20"/>
              </w:rPr>
              <w:t>be cost-effective. State, federal, or utility incentives, or net metering policies, may be available in your area. Consult</w:t>
            </w:r>
            <w:r w:rsidRPr="00B41C91">
              <w:rPr>
                <w:rFonts w:ascii="Franklin Gothic Book" w:hAnsi="Franklin Gothic Book"/>
                <w:sz w:val="20"/>
                <w:szCs w:val="20"/>
              </w:rPr>
              <w:t xml:space="preserve"> the utility </w:t>
            </w:r>
            <w:r w:rsidR="001C253F" w:rsidRPr="00B41C91">
              <w:rPr>
                <w:rFonts w:ascii="Franklin Gothic Book" w:hAnsi="Franklin Gothic Book"/>
                <w:sz w:val="20"/>
                <w:szCs w:val="20"/>
              </w:rPr>
              <w:t xml:space="preserve">of the proposed site </w:t>
            </w:r>
            <w:r w:rsidRPr="00B41C91">
              <w:rPr>
                <w:rFonts w:ascii="Franklin Gothic Book" w:hAnsi="Franklin Gothic Book"/>
                <w:sz w:val="20"/>
                <w:szCs w:val="20"/>
              </w:rPr>
              <w:t>and</w:t>
            </w:r>
            <w:r w:rsidR="00F21E5F" w:rsidRPr="00B41C91">
              <w:rPr>
                <w:rFonts w:ascii="Franklin Gothic Book" w:hAnsi="Franklin Gothic Book"/>
                <w:sz w:val="20"/>
                <w:szCs w:val="20"/>
              </w:rPr>
              <w:t xml:space="preserve"> the </w:t>
            </w:r>
            <w:hyperlink r:id="rId17" w:history="1">
              <w:r w:rsidR="00F21E5F" w:rsidRPr="00B41C91">
                <w:rPr>
                  <w:rStyle w:val="Hyperlink"/>
                  <w:rFonts w:ascii="Franklin Gothic Book" w:hAnsi="Franklin Gothic Book"/>
                  <w:sz w:val="20"/>
                  <w:szCs w:val="20"/>
                </w:rPr>
                <w:t>Database of State Incentives for Renewables and Efficiency</w:t>
              </w:r>
            </w:hyperlink>
            <w:r w:rsidR="00F21E5F" w:rsidRPr="00B41C91">
              <w:rPr>
                <w:rFonts w:ascii="Franklin Gothic Book" w:hAnsi="Franklin Gothic Book"/>
                <w:sz w:val="20"/>
                <w:szCs w:val="20"/>
              </w:rPr>
              <w:t xml:space="preserve"> for the latest </w:t>
            </w:r>
            <w:r w:rsidRPr="00B41C91">
              <w:rPr>
                <w:rFonts w:ascii="Franklin Gothic Book" w:hAnsi="Franklin Gothic Book"/>
                <w:sz w:val="20"/>
                <w:szCs w:val="20"/>
              </w:rPr>
              <w:t xml:space="preserve">incentive </w:t>
            </w:r>
            <w:r w:rsidR="00F21E5F" w:rsidRPr="00B41C91">
              <w:rPr>
                <w:rFonts w:ascii="Franklin Gothic Book" w:hAnsi="Franklin Gothic Book"/>
                <w:sz w:val="20"/>
                <w:szCs w:val="20"/>
              </w:rPr>
              <w:t>offerings.</w:t>
            </w:r>
          </w:p>
          <w:p w14:paraId="1774172C" w14:textId="77777777" w:rsidR="00F21E5F" w:rsidRDefault="00F21E5F"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project economics and incentives, please see Module 5 </w:t>
            </w:r>
            <w:r w:rsidRPr="00B41C91">
              <w:rPr>
                <w:rFonts w:ascii="Franklin Gothic Book" w:hAnsi="Franklin Gothic Book"/>
                <w:sz w:val="20"/>
                <w:szCs w:val="20"/>
              </w:rPr>
              <w:t>(</w:t>
            </w:r>
            <w:r w:rsidRPr="00B41C91">
              <w:rPr>
                <w:rFonts w:ascii="Franklin Gothic Book" w:hAnsi="Franklin Gothic Book"/>
                <w:b/>
                <w:bCs/>
                <w:sz w:val="20"/>
                <w:szCs w:val="20"/>
              </w:rPr>
              <w:t xml:space="preserve">Technical, Economic, and Siting Considerations) and Module 6 </w:t>
            </w:r>
            <w:r w:rsidRPr="00B41C91">
              <w:rPr>
                <w:rFonts w:ascii="Franklin Gothic Book" w:hAnsi="Franklin Gothic Book"/>
                <w:sz w:val="20"/>
                <w:szCs w:val="20"/>
              </w:rPr>
              <w:t>(</w:t>
            </w:r>
            <w:r w:rsidRPr="00B41C91">
              <w:rPr>
                <w:rFonts w:ascii="Franklin Gothic Book" w:hAnsi="Franklin Gothic Book"/>
                <w:b/>
                <w:bCs/>
                <w:sz w:val="20"/>
                <w:szCs w:val="20"/>
              </w:rPr>
              <w:t>Evaluating Project Financing Options)</w:t>
            </w:r>
            <w:r w:rsidRPr="00B41C91">
              <w:rPr>
                <w:rFonts w:ascii="Franklin Gothic Book" w:hAnsi="Franklin Gothic Book"/>
                <w:sz w:val="20"/>
                <w:szCs w:val="20"/>
              </w:rPr>
              <w:t xml:space="preserve"> </w:t>
            </w:r>
            <w:r w:rsidRPr="00B41C91">
              <w:rPr>
                <w:rFonts w:ascii="Franklin Gothic Book" w:hAnsi="Franklin Gothic Book"/>
                <w:b/>
                <w:bCs/>
                <w:sz w:val="20"/>
                <w:szCs w:val="20"/>
              </w:rPr>
              <w:t>in the</w:t>
            </w:r>
            <w:r w:rsidRPr="00B41C91">
              <w:rPr>
                <w:rFonts w:ascii="Franklin Gothic Book" w:hAnsi="Franklin Gothic Book"/>
                <w:sz w:val="20"/>
                <w:szCs w:val="20"/>
              </w:rPr>
              <w:t xml:space="preserve"> </w:t>
            </w:r>
            <w:hyperlink r:id="rId18"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sz w:val="20"/>
                <w:szCs w:val="20"/>
                <w:u w:val="none"/>
              </w:rPr>
              <w:t xml:space="preserve"> </w:t>
            </w:r>
            <w:r w:rsidRPr="00B41C91">
              <w:rPr>
                <w:rStyle w:val="Hyperlink"/>
                <w:rFonts w:ascii="Franklin Gothic Book" w:hAnsi="Franklin Gothic Book"/>
                <w:b/>
                <w:bCs/>
                <w:color w:val="auto"/>
                <w:sz w:val="20"/>
                <w:szCs w:val="20"/>
                <w:u w:val="none"/>
              </w:rPr>
              <w:t>training</w:t>
            </w:r>
            <w:r w:rsidRPr="00B41C91">
              <w:rPr>
                <w:rFonts w:ascii="Franklin Gothic Book" w:hAnsi="Franklin Gothic Book"/>
                <w:b/>
                <w:bCs/>
                <w:sz w:val="20"/>
                <w:szCs w:val="20"/>
              </w:rPr>
              <w:t>, and the Net Me</w:t>
            </w:r>
            <w:r w:rsidR="00F4639E" w:rsidRPr="00B41C91">
              <w:rPr>
                <w:rFonts w:ascii="Franklin Gothic Book" w:hAnsi="Franklin Gothic Book"/>
                <w:b/>
                <w:bCs/>
                <w:sz w:val="20"/>
                <w:szCs w:val="20"/>
              </w:rPr>
              <w:t>te</w:t>
            </w:r>
            <w:r w:rsidRPr="00B41C91">
              <w:rPr>
                <w:rFonts w:ascii="Franklin Gothic Book" w:hAnsi="Franklin Gothic Book"/>
                <w:b/>
                <w:bCs/>
                <w:sz w:val="20"/>
                <w:szCs w:val="20"/>
              </w:rPr>
              <w:t xml:space="preserve">ring, Rate Impacts and Incentives section of the </w:t>
            </w:r>
            <w:hyperlink r:id="rId19" w:history="1">
              <w:r w:rsidRPr="00B41C91">
                <w:rPr>
                  <w:rStyle w:val="Hyperlink"/>
                  <w:rFonts w:ascii="Franklin Gothic Book" w:hAnsi="Franklin Gothic Book"/>
                  <w:b/>
                  <w:bCs/>
                  <w:sz w:val="20"/>
                  <w:szCs w:val="20"/>
                </w:rPr>
                <w:t>Distributed Energy Interconnection Checklist</w:t>
              </w:r>
            </w:hyperlink>
            <w:r w:rsidRPr="00B41C91">
              <w:rPr>
                <w:rFonts w:ascii="Franklin Gothic Book" w:hAnsi="Franklin Gothic Book"/>
                <w:b/>
                <w:bCs/>
                <w:sz w:val="20"/>
                <w:szCs w:val="20"/>
              </w:rPr>
              <w:t>.</w:t>
            </w:r>
          </w:p>
          <w:p w14:paraId="7ADE93E3" w14:textId="3814F7D2" w:rsidR="004C2E48" w:rsidRPr="00B41C91" w:rsidRDefault="004C2E48" w:rsidP="00C72153">
            <w:pPr>
              <w:spacing w:before="40" w:after="20"/>
              <w:rPr>
                <w:rFonts w:ascii="Franklin Gothic Book" w:hAnsi="Franklin Gothic Book"/>
                <w:sz w:val="20"/>
                <w:szCs w:val="20"/>
              </w:rPr>
            </w:pPr>
          </w:p>
        </w:tc>
      </w:tr>
      <w:tr w:rsidR="00882EC3" w:rsidRPr="00B41C91" w14:paraId="567A1CA7" w14:textId="77777777" w:rsidTr="00645B4F">
        <w:trPr>
          <w:trHeight w:val="540"/>
        </w:trPr>
        <w:tc>
          <w:tcPr>
            <w:tcW w:w="4286" w:type="pct"/>
            <w:gridSpan w:val="2"/>
            <w:shd w:val="clear" w:color="auto" w:fill="EBF8E2"/>
            <w:vAlign w:val="center"/>
          </w:tcPr>
          <w:p w14:paraId="083B22A4" w14:textId="0E0029A8" w:rsidR="00882EC3" w:rsidRPr="00B41C91" w:rsidRDefault="00882EC3" w:rsidP="00C72153">
            <w:pPr>
              <w:spacing w:before="40" w:after="20"/>
              <w:rPr>
                <w:rFonts w:ascii="Franklin Gothic Book" w:hAnsi="Franklin Gothic Book"/>
                <w:b/>
                <w:bCs/>
                <w:i/>
                <w:iCs/>
                <w:sz w:val="20"/>
                <w:szCs w:val="20"/>
              </w:rPr>
            </w:pPr>
            <w:r w:rsidRPr="00B41C91">
              <w:rPr>
                <w:rFonts w:ascii="Franklin Gothic Book" w:hAnsi="Franklin Gothic Book"/>
                <w:b/>
                <w:bCs/>
                <w:sz w:val="20"/>
                <w:szCs w:val="20"/>
              </w:rPr>
              <w:t xml:space="preserve">Product Selection: Select from available certified wind turbines. </w:t>
            </w:r>
          </w:p>
        </w:tc>
        <w:tc>
          <w:tcPr>
            <w:tcW w:w="340" w:type="pct"/>
            <w:gridSpan w:val="2"/>
            <w:shd w:val="clear" w:color="auto" w:fill="EBF8E2"/>
            <w:vAlign w:val="center"/>
          </w:tcPr>
          <w:p w14:paraId="08F0E713" w14:textId="413FF28B"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422174013"/>
            <w14:checkbox>
              <w14:checked w14:val="0"/>
              <w14:checkedState w14:val="2612" w14:font="MS Gothic"/>
              <w14:uncheckedState w14:val="2610" w14:font="MS Gothic"/>
            </w14:checkbox>
          </w:sdtPr>
          <w:sdtContent>
            <w:tc>
              <w:tcPr>
                <w:tcW w:w="374" w:type="pct"/>
                <w:gridSpan w:val="2"/>
                <w:shd w:val="clear" w:color="auto" w:fill="EBF8E2"/>
                <w:vAlign w:val="center"/>
              </w:tcPr>
              <w:p w14:paraId="7E2116F1" w14:textId="770BD435" w:rsidR="00882EC3" w:rsidRPr="00B41C91" w:rsidRDefault="00AE1427"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457BC8" w:rsidRPr="00B41C91" w14:paraId="29D83460" w14:textId="77777777" w:rsidTr="001764ED">
        <w:tc>
          <w:tcPr>
            <w:tcW w:w="5000" w:type="pct"/>
            <w:gridSpan w:val="6"/>
            <w:shd w:val="clear" w:color="auto" w:fill="FFFFFF" w:themeFill="background1"/>
          </w:tcPr>
          <w:p w14:paraId="4F687A7F" w14:textId="07623440" w:rsidR="00F21E5F" w:rsidRPr="00B41C91" w:rsidRDefault="00457BC8" w:rsidP="00C72153">
            <w:pPr>
              <w:spacing w:before="40" w:after="20"/>
              <w:rPr>
                <w:rFonts w:ascii="Franklin Gothic Book" w:hAnsi="Franklin Gothic Book"/>
                <w:sz w:val="20"/>
                <w:szCs w:val="20"/>
              </w:rPr>
            </w:pPr>
            <w:r w:rsidRPr="00B41C91">
              <w:rPr>
                <w:rFonts w:ascii="Franklin Gothic Book" w:hAnsi="Franklin Gothic Book"/>
                <w:sz w:val="20"/>
                <w:szCs w:val="20"/>
              </w:rPr>
              <w:t xml:space="preserve">It is important to choose a wind turbine design with a proven history in safety, performance, and functionality and that offers a sufficient warranty to meet </w:t>
            </w:r>
            <w:r w:rsidR="003C2CB3" w:rsidRPr="00B41C91">
              <w:rPr>
                <w:rFonts w:ascii="Franklin Gothic Book" w:hAnsi="Franklin Gothic Book"/>
                <w:sz w:val="20"/>
                <w:szCs w:val="20"/>
              </w:rPr>
              <w:t>the agency’s</w:t>
            </w:r>
            <w:r w:rsidRPr="00B41C91">
              <w:rPr>
                <w:rFonts w:ascii="Franklin Gothic Book" w:hAnsi="Franklin Gothic Book"/>
                <w:sz w:val="20"/>
                <w:szCs w:val="20"/>
              </w:rPr>
              <w:t xml:space="preserve"> needs. </w:t>
            </w:r>
            <w:r w:rsidR="003C2CB3" w:rsidRPr="00B41C91">
              <w:rPr>
                <w:rFonts w:ascii="Franklin Gothic Book" w:hAnsi="Franklin Gothic Book"/>
                <w:sz w:val="20"/>
                <w:szCs w:val="20"/>
              </w:rPr>
              <w:t xml:space="preserve">The selected </w:t>
            </w:r>
            <w:r w:rsidRPr="00B41C91">
              <w:rPr>
                <w:rFonts w:ascii="Franklin Gothic Book" w:hAnsi="Franklin Gothic Book"/>
                <w:sz w:val="20"/>
                <w:szCs w:val="20"/>
              </w:rPr>
              <w:t>small wind turbine model (up through 100 kW in size) should be certified to AWEA 9.1-2009, ACP 101-1, or the International Electrotechnical Commission (IEC) 61400-1, 61400-12, and 61400-11 standards. Large wind turbine (i.e., peak power ratings of greater than 150 kW) certification can be demonstrated through type certification to IEC 61400-22.</w:t>
            </w:r>
          </w:p>
          <w:p w14:paraId="171EA623" w14:textId="77777777" w:rsidR="00172617" w:rsidRDefault="00C4791F"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w:t>
            </w:r>
            <w:r w:rsidR="00457BC8" w:rsidRPr="00B41C91">
              <w:rPr>
                <w:rFonts w:ascii="Franklin Gothic Book" w:hAnsi="Franklin Gothic Book"/>
                <w:b/>
                <w:bCs/>
                <w:sz w:val="20"/>
                <w:szCs w:val="20"/>
              </w:rPr>
              <w:t xml:space="preserve">about certified products, please see </w:t>
            </w:r>
            <w:r w:rsidR="003E2843" w:rsidRPr="00B41C91">
              <w:rPr>
                <w:rFonts w:ascii="Franklin Gothic Book" w:hAnsi="Franklin Gothic Book"/>
                <w:b/>
                <w:bCs/>
                <w:sz w:val="20"/>
                <w:szCs w:val="20"/>
              </w:rPr>
              <w:t xml:space="preserve">Module 5 (Technical, Economic, and Siting Considerations) in the </w:t>
            </w:r>
            <w:hyperlink r:id="rId20" w:history="1">
              <w:r w:rsidR="00457BC8" w:rsidRPr="00B41C91">
                <w:rPr>
                  <w:rStyle w:val="Hyperlink"/>
                  <w:rFonts w:ascii="Franklin Gothic Book" w:hAnsi="Franklin Gothic Book"/>
                  <w:b/>
                  <w:bCs/>
                  <w:sz w:val="20"/>
                  <w:szCs w:val="20"/>
                </w:rPr>
                <w:t>Selecting</w:t>
              </w:r>
            </w:hyperlink>
            <w:r w:rsidR="003E2843" w:rsidRPr="00B41C91">
              <w:rPr>
                <w:rStyle w:val="Hyperlink"/>
                <w:rFonts w:ascii="Franklin Gothic Book" w:hAnsi="Franklin Gothic Book"/>
                <w:sz w:val="20"/>
                <w:szCs w:val="20"/>
                <w:u w:val="none"/>
              </w:rPr>
              <w:t xml:space="preserve"> </w:t>
            </w:r>
            <w:r w:rsidR="003E2843" w:rsidRPr="00B41C91">
              <w:rPr>
                <w:rStyle w:val="Hyperlink"/>
                <w:rFonts w:ascii="Franklin Gothic Book" w:hAnsi="Franklin Gothic Book"/>
                <w:b/>
                <w:bCs/>
                <w:color w:val="auto"/>
                <w:sz w:val="20"/>
                <w:szCs w:val="20"/>
                <w:u w:val="none"/>
              </w:rPr>
              <w:t>training</w:t>
            </w:r>
            <w:r w:rsidR="00457BC8" w:rsidRPr="00B41C91">
              <w:rPr>
                <w:rFonts w:ascii="Franklin Gothic Book" w:hAnsi="Franklin Gothic Book"/>
                <w:b/>
                <w:bCs/>
                <w:sz w:val="20"/>
                <w:szCs w:val="20"/>
              </w:rPr>
              <w:t xml:space="preserve">, and </w:t>
            </w:r>
            <w:r w:rsidR="003E2843" w:rsidRPr="00B41C91">
              <w:rPr>
                <w:rFonts w:ascii="Franklin Gothic Book" w:hAnsi="Franklin Gothic Book"/>
                <w:b/>
                <w:bCs/>
                <w:sz w:val="20"/>
                <w:szCs w:val="20"/>
              </w:rPr>
              <w:t xml:space="preserve">Section 3.1 (Wind Turbine Selection) and Section 3.2 (Turbine Warranty) in the </w:t>
            </w:r>
            <w:hyperlink r:id="rId21" w:history="1">
              <w:r w:rsidR="00457BC8" w:rsidRPr="00B41C91">
                <w:rPr>
                  <w:rStyle w:val="Hyperlink"/>
                  <w:rFonts w:ascii="Franklin Gothic Book" w:hAnsi="Franklin Gothic Book"/>
                  <w:b/>
                  <w:bCs/>
                  <w:sz w:val="20"/>
                  <w:szCs w:val="20"/>
                </w:rPr>
                <w:t>Technical Specifications for On-site Wind Turbine Installations</w:t>
              </w:r>
            </w:hyperlink>
            <w:r w:rsidR="00EA24CD" w:rsidRPr="00B41C91">
              <w:rPr>
                <w:rFonts w:ascii="Franklin Gothic Book" w:hAnsi="Franklin Gothic Book"/>
                <w:b/>
                <w:bCs/>
                <w:sz w:val="20"/>
                <w:szCs w:val="20"/>
              </w:rPr>
              <w:t>.</w:t>
            </w:r>
            <w:r w:rsidR="00457BC8" w:rsidRPr="00B41C91">
              <w:rPr>
                <w:rFonts w:ascii="Franklin Gothic Book" w:hAnsi="Franklin Gothic Book"/>
                <w:b/>
                <w:bCs/>
                <w:sz w:val="20"/>
                <w:szCs w:val="20"/>
              </w:rPr>
              <w:t xml:space="preserve"> </w:t>
            </w:r>
            <w:r w:rsidR="004B7523" w:rsidRPr="00B41C91">
              <w:rPr>
                <w:rFonts w:ascii="Franklin Gothic Book" w:hAnsi="Franklin Gothic Book"/>
                <w:b/>
                <w:bCs/>
                <w:sz w:val="20"/>
                <w:szCs w:val="20"/>
              </w:rPr>
              <w:t xml:space="preserve">For </w:t>
            </w:r>
            <w:r w:rsidR="00F26536" w:rsidRPr="00B41C91">
              <w:rPr>
                <w:rFonts w:ascii="Franklin Gothic Book" w:hAnsi="Franklin Gothic Book"/>
                <w:b/>
                <w:bCs/>
                <w:sz w:val="20"/>
                <w:szCs w:val="20"/>
              </w:rPr>
              <w:t xml:space="preserve">a list of certified small wind turbines, </w:t>
            </w:r>
            <w:r w:rsidR="004B7523" w:rsidRPr="00B41C91">
              <w:rPr>
                <w:rFonts w:ascii="Franklin Gothic Book" w:hAnsi="Franklin Gothic Book"/>
                <w:b/>
                <w:bCs/>
                <w:sz w:val="20"/>
                <w:szCs w:val="20"/>
              </w:rPr>
              <w:t xml:space="preserve">visit the </w:t>
            </w:r>
            <w:hyperlink r:id="rId22" w:history="1">
              <w:r w:rsidR="00F26536" w:rsidRPr="00B41C91">
                <w:rPr>
                  <w:rStyle w:val="Hyperlink"/>
                  <w:rFonts w:ascii="Franklin Gothic Book" w:hAnsi="Franklin Gothic Book"/>
                  <w:b/>
                  <w:bCs/>
                  <w:sz w:val="20"/>
                  <w:szCs w:val="20"/>
                </w:rPr>
                <w:t>P</w:t>
              </w:r>
              <w:r w:rsidR="004B7523" w:rsidRPr="00B41C91">
                <w:rPr>
                  <w:rStyle w:val="Hyperlink"/>
                  <w:rFonts w:ascii="Franklin Gothic Book" w:hAnsi="Franklin Gothic Book"/>
                  <w:b/>
                  <w:bCs/>
                  <w:sz w:val="20"/>
                  <w:szCs w:val="20"/>
                </w:rPr>
                <w:t xml:space="preserve">acific Northwest National Laboratory </w:t>
              </w:r>
              <w:r w:rsidR="00F26536" w:rsidRPr="00B41C91">
                <w:rPr>
                  <w:rStyle w:val="Hyperlink"/>
                  <w:rFonts w:ascii="Franklin Gothic Book" w:hAnsi="Franklin Gothic Book"/>
                  <w:b/>
                  <w:bCs/>
                  <w:sz w:val="20"/>
                  <w:szCs w:val="20"/>
                </w:rPr>
                <w:t>Distributed Wind webpage</w:t>
              </w:r>
            </w:hyperlink>
            <w:r w:rsidR="00F26536" w:rsidRPr="00B41C91">
              <w:rPr>
                <w:rFonts w:ascii="Franklin Gothic Book" w:hAnsi="Franklin Gothic Book"/>
                <w:b/>
                <w:bCs/>
                <w:sz w:val="20"/>
                <w:szCs w:val="20"/>
              </w:rPr>
              <w:t xml:space="preserve">. </w:t>
            </w:r>
          </w:p>
          <w:p w14:paraId="3489E9B9" w14:textId="5BA9AB54" w:rsidR="004C2E48" w:rsidRPr="00B41C91" w:rsidRDefault="004C2E48" w:rsidP="00C72153">
            <w:pPr>
              <w:spacing w:before="40" w:after="20"/>
              <w:rPr>
                <w:rFonts w:ascii="Franklin Gothic Book" w:hAnsi="Franklin Gothic Book"/>
                <w:b/>
                <w:bCs/>
                <w:sz w:val="20"/>
                <w:szCs w:val="20"/>
              </w:rPr>
            </w:pPr>
          </w:p>
        </w:tc>
      </w:tr>
      <w:tr w:rsidR="00882EC3" w:rsidRPr="00B41C91" w14:paraId="417E666A" w14:textId="67A59DFB" w:rsidTr="00645B4F">
        <w:trPr>
          <w:trHeight w:val="423"/>
        </w:trPr>
        <w:tc>
          <w:tcPr>
            <w:tcW w:w="4286" w:type="pct"/>
            <w:gridSpan w:val="2"/>
            <w:shd w:val="clear" w:color="auto" w:fill="EBF8E2"/>
            <w:vAlign w:val="center"/>
          </w:tcPr>
          <w:p w14:paraId="5C1055EF" w14:textId="08A5F2A7" w:rsidR="00882EC3" w:rsidRPr="00B41C91" w:rsidRDefault="00882EC3" w:rsidP="00172617">
            <w:pPr>
              <w:rPr>
                <w:sz w:val="20"/>
                <w:szCs w:val="20"/>
              </w:rPr>
            </w:pPr>
            <w:r w:rsidRPr="00B41C91">
              <w:rPr>
                <w:rFonts w:ascii="Franklin Gothic Book" w:hAnsi="Franklin Gothic Book"/>
                <w:b/>
                <w:bCs/>
                <w:sz w:val="20"/>
                <w:szCs w:val="20"/>
              </w:rPr>
              <w:t>Turbine Performance: Make a reasonable wind energy production estimate.</w:t>
            </w:r>
          </w:p>
        </w:tc>
        <w:tc>
          <w:tcPr>
            <w:tcW w:w="334" w:type="pct"/>
            <w:shd w:val="clear" w:color="auto" w:fill="EBF8E2"/>
            <w:vAlign w:val="center"/>
          </w:tcPr>
          <w:p w14:paraId="3BAACDE3" w14:textId="2DC2F132" w:rsidR="00882EC3" w:rsidRPr="00B41C91" w:rsidRDefault="00882EC3" w:rsidP="00645B4F">
            <w:pPr>
              <w:jc w:val="center"/>
              <w:rPr>
                <w:sz w:val="20"/>
                <w:szCs w:val="20"/>
              </w:rPr>
            </w:pPr>
          </w:p>
        </w:tc>
        <w:sdt>
          <w:sdtPr>
            <w:rPr>
              <w:sz w:val="20"/>
              <w:szCs w:val="20"/>
            </w:rPr>
            <w:id w:val="-1341471609"/>
            <w14:checkbox>
              <w14:checked w14:val="0"/>
              <w14:checkedState w14:val="2612" w14:font="MS Gothic"/>
              <w14:uncheckedState w14:val="2610" w14:font="MS Gothic"/>
            </w14:checkbox>
          </w:sdtPr>
          <w:sdtContent>
            <w:tc>
              <w:tcPr>
                <w:tcW w:w="380" w:type="pct"/>
                <w:gridSpan w:val="3"/>
                <w:shd w:val="clear" w:color="auto" w:fill="EBF8E2"/>
                <w:vAlign w:val="center"/>
              </w:tcPr>
              <w:p w14:paraId="57AA91DB" w14:textId="68703E5C" w:rsidR="00882EC3" w:rsidRPr="00B41C91" w:rsidRDefault="004241DA" w:rsidP="00645B4F">
                <w:pPr>
                  <w:jc w:val="center"/>
                  <w:rPr>
                    <w:sz w:val="20"/>
                    <w:szCs w:val="20"/>
                  </w:rPr>
                </w:pPr>
                <w:r w:rsidRPr="00B41C91">
                  <w:rPr>
                    <w:rFonts w:ascii="MS Gothic" w:eastAsia="MS Gothic" w:hAnsi="MS Gothic" w:hint="eastAsia"/>
                    <w:sz w:val="20"/>
                    <w:szCs w:val="20"/>
                  </w:rPr>
                  <w:t>☐</w:t>
                </w:r>
              </w:p>
            </w:tc>
          </w:sdtContent>
        </w:sdt>
      </w:tr>
      <w:tr w:rsidR="00172617" w:rsidRPr="00B41C91" w14:paraId="6A14C824" w14:textId="77777777" w:rsidTr="00016560">
        <w:tc>
          <w:tcPr>
            <w:tcW w:w="5000" w:type="pct"/>
            <w:gridSpan w:val="6"/>
            <w:shd w:val="clear" w:color="auto" w:fill="FFFFFF" w:themeFill="background1"/>
          </w:tcPr>
          <w:p w14:paraId="292BCCD2" w14:textId="11B628A5"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Certified turbines will have certified power curves, available from the turbine manufacturer, which can be consulted to estimate annual energy production. Be conservative and make sure your estimate is based on local site conditions. </w:t>
            </w:r>
          </w:p>
          <w:p w14:paraId="3C2C0916"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calculating potential annual energy production at a given site, please see Module 4 </w:t>
            </w:r>
            <w:r w:rsidRPr="00B41C91">
              <w:rPr>
                <w:rFonts w:ascii="Franklin Gothic Book" w:hAnsi="Franklin Gothic Book"/>
                <w:sz w:val="20"/>
                <w:szCs w:val="20"/>
              </w:rPr>
              <w:t>(</w:t>
            </w:r>
            <w:r w:rsidRPr="00B41C91">
              <w:rPr>
                <w:rFonts w:ascii="Franklin Gothic Book" w:hAnsi="Franklin Gothic Book"/>
                <w:b/>
                <w:bCs/>
                <w:sz w:val="20"/>
                <w:szCs w:val="20"/>
              </w:rPr>
              <w:t xml:space="preserve">Wind Resource Assessments) in the </w:t>
            </w:r>
            <w:hyperlink r:id="rId23"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b/>
                <w:bCs/>
                <w:sz w:val="20"/>
                <w:szCs w:val="20"/>
                <w:u w:val="none"/>
              </w:rPr>
              <w:t xml:space="preserve"> </w:t>
            </w:r>
            <w:r w:rsidRPr="00B41C91">
              <w:rPr>
                <w:rFonts w:ascii="Franklin Gothic Book" w:hAnsi="Franklin Gothic Book"/>
                <w:b/>
                <w:bCs/>
                <w:sz w:val="20"/>
                <w:szCs w:val="20"/>
              </w:rPr>
              <w:t xml:space="preserve">training. </w:t>
            </w:r>
          </w:p>
          <w:p w14:paraId="105D65BD" w14:textId="0DD8406B" w:rsidR="004C2E48" w:rsidRPr="00B41C91" w:rsidRDefault="004C2E48" w:rsidP="00172617">
            <w:pPr>
              <w:spacing w:before="40" w:after="20"/>
              <w:rPr>
                <w:rFonts w:ascii="Franklin Gothic Book" w:hAnsi="Franklin Gothic Book"/>
                <w:sz w:val="20"/>
                <w:szCs w:val="20"/>
              </w:rPr>
            </w:pPr>
          </w:p>
        </w:tc>
      </w:tr>
      <w:tr w:rsidR="009A7EEC" w:rsidRPr="00B41C91" w14:paraId="29EDF56B" w14:textId="77777777" w:rsidTr="00645B4F">
        <w:trPr>
          <w:trHeight w:val="432"/>
        </w:trPr>
        <w:tc>
          <w:tcPr>
            <w:tcW w:w="4286" w:type="pct"/>
            <w:gridSpan w:val="2"/>
            <w:shd w:val="clear" w:color="auto" w:fill="EBF8E2"/>
            <w:vAlign w:val="center"/>
          </w:tcPr>
          <w:p w14:paraId="18F0D2DB" w14:textId="5F2B21E7" w:rsidR="009A7EEC" w:rsidRPr="00B41C91" w:rsidRDefault="009A7EEC"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Turbine Sizing: Select a wind turbine sized to meet the proposed site’s energy needs.</w:t>
            </w:r>
          </w:p>
        </w:tc>
        <w:tc>
          <w:tcPr>
            <w:tcW w:w="357" w:type="pct"/>
            <w:gridSpan w:val="3"/>
            <w:shd w:val="clear" w:color="auto" w:fill="EBF8E2"/>
            <w:vAlign w:val="center"/>
          </w:tcPr>
          <w:p w14:paraId="1AB811A1" w14:textId="45B99298" w:rsidR="009A7EEC" w:rsidRPr="00B41C91" w:rsidRDefault="009A7EEC"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497295051"/>
            <w14:checkbox>
              <w14:checked w14:val="0"/>
              <w14:checkedState w14:val="2612" w14:font="MS Gothic"/>
              <w14:uncheckedState w14:val="2610" w14:font="MS Gothic"/>
            </w14:checkbox>
          </w:sdtPr>
          <w:sdtContent>
            <w:tc>
              <w:tcPr>
                <w:tcW w:w="357" w:type="pct"/>
                <w:shd w:val="clear" w:color="auto" w:fill="EBF8E2"/>
                <w:vAlign w:val="center"/>
              </w:tcPr>
              <w:p w14:paraId="4CC4834D" w14:textId="1630C300" w:rsidR="009A7EEC" w:rsidRPr="00B41C91" w:rsidRDefault="004241DA"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3E6AAF3E" w14:textId="77777777" w:rsidTr="00802D8F">
        <w:tc>
          <w:tcPr>
            <w:tcW w:w="5000" w:type="pct"/>
            <w:gridSpan w:val="6"/>
            <w:shd w:val="clear" w:color="auto" w:fill="FFFFFF" w:themeFill="background1"/>
          </w:tcPr>
          <w:p w14:paraId="022211C5" w14:textId="42FD4943"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Consider the size and timing of your site’s electrical demand relative to the wind turbine’s expected production. Other factors, such as net metering, meeting clean energy goals, or having battery storage, can also play a role in turbine sizing. </w:t>
            </w:r>
          </w:p>
          <w:p w14:paraId="4BD4B52A"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sizing considerations, please see Module 4 (Wind Resource Assessments) in the </w:t>
            </w:r>
            <w:hyperlink r:id="rId24"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b/>
                <w:bCs/>
                <w:sz w:val="20"/>
                <w:szCs w:val="20"/>
                <w:u w:val="none"/>
              </w:rPr>
              <w:t xml:space="preserve"> </w:t>
            </w:r>
            <w:r w:rsidRPr="00B41C91">
              <w:rPr>
                <w:rStyle w:val="Hyperlink"/>
                <w:rFonts w:ascii="Franklin Gothic Book" w:hAnsi="Franklin Gothic Book"/>
                <w:b/>
                <w:bCs/>
                <w:color w:val="auto"/>
                <w:sz w:val="20"/>
                <w:szCs w:val="20"/>
                <w:u w:val="none"/>
              </w:rPr>
              <w:t>training.</w:t>
            </w:r>
            <w:r w:rsidRPr="00B41C91">
              <w:rPr>
                <w:rFonts w:ascii="Franklin Gothic Book" w:hAnsi="Franklin Gothic Book"/>
                <w:b/>
                <w:bCs/>
                <w:sz w:val="20"/>
                <w:szCs w:val="20"/>
              </w:rPr>
              <w:t xml:space="preserve"> </w:t>
            </w:r>
          </w:p>
          <w:p w14:paraId="74B427E0" w14:textId="00655E06" w:rsidR="004C2E48" w:rsidRPr="00B41C91" w:rsidRDefault="004C2E48" w:rsidP="00172617">
            <w:pPr>
              <w:spacing w:before="40" w:after="20"/>
              <w:rPr>
                <w:rFonts w:ascii="Franklin Gothic Book" w:hAnsi="Franklin Gothic Book"/>
                <w:sz w:val="20"/>
                <w:szCs w:val="20"/>
              </w:rPr>
            </w:pPr>
          </w:p>
        </w:tc>
      </w:tr>
      <w:tr w:rsidR="009A7EEC" w:rsidRPr="00B41C91" w14:paraId="2C602609" w14:textId="77777777" w:rsidTr="00645B4F">
        <w:trPr>
          <w:trHeight w:val="432"/>
        </w:trPr>
        <w:tc>
          <w:tcPr>
            <w:tcW w:w="4286" w:type="pct"/>
            <w:gridSpan w:val="2"/>
            <w:shd w:val="clear" w:color="auto" w:fill="EBF8E2"/>
            <w:vAlign w:val="center"/>
          </w:tcPr>
          <w:p w14:paraId="55591772" w14:textId="74F64A23" w:rsidR="009A7EEC" w:rsidRPr="00B41C91" w:rsidRDefault="009A7EEC" w:rsidP="00882EC3">
            <w:pPr>
              <w:spacing w:before="40" w:after="20"/>
              <w:rPr>
                <w:rFonts w:ascii="Franklin Gothic Book" w:hAnsi="Franklin Gothic Book"/>
                <w:b/>
                <w:bCs/>
                <w:i/>
                <w:iCs/>
                <w:sz w:val="20"/>
                <w:szCs w:val="20"/>
              </w:rPr>
            </w:pPr>
            <w:r w:rsidRPr="00B41C91">
              <w:rPr>
                <w:rFonts w:ascii="Franklin Gothic Book" w:hAnsi="Franklin Gothic Book"/>
                <w:b/>
                <w:bCs/>
                <w:sz w:val="20"/>
                <w:szCs w:val="20"/>
              </w:rPr>
              <w:t>Federal Compliance: Consider federal regulatory requirements.</w:t>
            </w:r>
          </w:p>
        </w:tc>
        <w:tc>
          <w:tcPr>
            <w:tcW w:w="357" w:type="pct"/>
            <w:gridSpan w:val="3"/>
            <w:shd w:val="clear" w:color="auto" w:fill="EBF8E2"/>
            <w:vAlign w:val="center"/>
          </w:tcPr>
          <w:p w14:paraId="2DD0E05C" w14:textId="16F83BCD" w:rsidR="009A7EEC" w:rsidRPr="00B41C91" w:rsidRDefault="009A7EEC"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999387498"/>
            <w14:checkbox>
              <w14:checked w14:val="0"/>
              <w14:checkedState w14:val="2612" w14:font="MS Gothic"/>
              <w14:uncheckedState w14:val="2610" w14:font="MS Gothic"/>
            </w14:checkbox>
          </w:sdtPr>
          <w:sdtContent>
            <w:tc>
              <w:tcPr>
                <w:tcW w:w="357" w:type="pct"/>
                <w:shd w:val="clear" w:color="auto" w:fill="EBF8E2"/>
                <w:vAlign w:val="center"/>
              </w:tcPr>
              <w:p w14:paraId="58757040" w14:textId="57D6B988" w:rsidR="009A7EEC" w:rsidRPr="00B41C91" w:rsidRDefault="004241DA"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14D38431" w14:textId="77777777" w:rsidTr="00D245E5">
        <w:tc>
          <w:tcPr>
            <w:tcW w:w="5000" w:type="pct"/>
            <w:gridSpan w:val="6"/>
            <w:shd w:val="clear" w:color="auto" w:fill="FFFFFF" w:themeFill="background1"/>
          </w:tcPr>
          <w:p w14:paraId="4A95AD58" w14:textId="0A0404BD" w:rsidR="00172617" w:rsidRPr="00B41C91" w:rsidRDefault="00172617" w:rsidP="00882EC3">
            <w:pPr>
              <w:spacing w:before="40" w:after="20"/>
              <w:rPr>
                <w:rFonts w:ascii="Franklin Gothic Book" w:hAnsi="Franklin Gothic Book"/>
                <w:sz w:val="20"/>
                <w:szCs w:val="20"/>
              </w:rPr>
            </w:pPr>
            <w:r w:rsidRPr="00B41C91">
              <w:rPr>
                <w:rFonts w:ascii="Franklin Gothic Book" w:hAnsi="Franklin Gothic Book"/>
                <w:sz w:val="20"/>
                <w:szCs w:val="20"/>
              </w:rPr>
              <w:t xml:space="preserve">The project must comply with all Federal Aviation Administration (FAA) requirements and aeronautical study determinations as outlined in Title 14 of the Code of Federal Regulations (14 CFR) Part 77. The FAA’s </w:t>
            </w:r>
            <w:hyperlink r:id="rId25" w:history="1">
              <w:r w:rsidRPr="00B41C91">
                <w:rPr>
                  <w:rStyle w:val="Hyperlink"/>
                  <w:rFonts w:ascii="Franklin Gothic Book" w:hAnsi="Franklin Gothic Book"/>
                  <w:sz w:val="20"/>
                  <w:szCs w:val="20"/>
                </w:rPr>
                <w:t>Obstruction Evaluation / Airport Airspace Analysis (OE/AAA) Notice Criteria Tool</w:t>
              </w:r>
            </w:hyperlink>
            <w:r w:rsidRPr="00B41C91">
              <w:rPr>
                <w:rFonts w:ascii="Franklin Gothic Book" w:hAnsi="Franklin Gothic Book"/>
                <w:sz w:val="20"/>
                <w:szCs w:val="20"/>
              </w:rPr>
              <w:t xml:space="preserve"> can be used to perform a preliminary evaluation prior to filing a Notice of Construction. Certain Notice of Construction filings may be forwarded for review to multiple agencies, including the </w:t>
            </w:r>
            <w:hyperlink r:id="rId26" w:history="1">
              <w:r w:rsidRPr="00B41C91">
                <w:rPr>
                  <w:rStyle w:val="Hyperlink"/>
                  <w:rFonts w:ascii="Franklin Gothic Book" w:hAnsi="Franklin Gothic Book"/>
                  <w:sz w:val="20"/>
                  <w:szCs w:val="20"/>
                </w:rPr>
                <w:t>Department of Defense (DOD) Military Aviation and Installation Assurance Siting Clearinghouse</w:t>
              </w:r>
            </w:hyperlink>
            <w:r w:rsidRPr="00B41C91">
              <w:rPr>
                <w:rFonts w:ascii="Franklin Gothic Book" w:hAnsi="Franklin Gothic Book"/>
                <w:sz w:val="20"/>
                <w:szCs w:val="20"/>
              </w:rPr>
              <w:t xml:space="preserve">. The project must comply with any Clearinghouse requirements issued through a FAA aeronautical study determination. </w:t>
            </w:r>
          </w:p>
          <w:p w14:paraId="69343579" w14:textId="77777777" w:rsidR="00AF3BBF" w:rsidRDefault="00172617" w:rsidP="00882EC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regulatory compliance, please see Module 5 (Technical, Economic, and Siting Considerations) in the </w:t>
            </w:r>
            <w:hyperlink r:id="rId27"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and Section 4.0 (Federal Agency Compliance) in the </w:t>
            </w:r>
            <w:hyperlink r:id="rId28" w:history="1">
              <w:r w:rsidRPr="00B41C91">
                <w:rPr>
                  <w:rStyle w:val="Hyperlink"/>
                  <w:rFonts w:ascii="Franklin Gothic Book" w:hAnsi="Franklin Gothic Book"/>
                  <w:b/>
                  <w:bCs/>
                  <w:sz w:val="20"/>
                  <w:szCs w:val="20"/>
                </w:rPr>
                <w:t>Technical Specifications for On-site Wind Turbine Installations</w:t>
              </w:r>
            </w:hyperlink>
            <w:r w:rsidRPr="00B41C91">
              <w:rPr>
                <w:rFonts w:ascii="Franklin Gothic Book" w:hAnsi="Franklin Gothic Book"/>
                <w:b/>
                <w:bCs/>
                <w:sz w:val="20"/>
                <w:szCs w:val="20"/>
              </w:rPr>
              <w:t>.</w:t>
            </w:r>
          </w:p>
          <w:p w14:paraId="2D6B9F85" w14:textId="3A36F3D0" w:rsidR="004C2E48" w:rsidRPr="00B41C91" w:rsidRDefault="004C2E48" w:rsidP="00882EC3">
            <w:pPr>
              <w:spacing w:before="40" w:after="20"/>
              <w:rPr>
                <w:rFonts w:ascii="Franklin Gothic Book" w:hAnsi="Franklin Gothic Book"/>
                <w:b/>
                <w:bCs/>
                <w:sz w:val="20"/>
                <w:szCs w:val="20"/>
              </w:rPr>
            </w:pPr>
          </w:p>
        </w:tc>
      </w:tr>
      <w:tr w:rsidR="00882EC3" w:rsidRPr="00B41C91" w14:paraId="7415E881" w14:textId="77777777" w:rsidTr="00645B4F">
        <w:trPr>
          <w:trHeight w:val="513"/>
        </w:trPr>
        <w:tc>
          <w:tcPr>
            <w:tcW w:w="4286" w:type="pct"/>
            <w:gridSpan w:val="2"/>
            <w:shd w:val="clear" w:color="auto" w:fill="EBF8E2"/>
            <w:vAlign w:val="center"/>
          </w:tcPr>
          <w:p w14:paraId="5FB1D963" w14:textId="1B9351BE" w:rsidR="00882EC3" w:rsidRPr="00B41C91" w:rsidRDefault="00882EC3" w:rsidP="00882EC3">
            <w:pPr>
              <w:keepNext/>
              <w:keepLines/>
              <w:spacing w:before="40" w:after="20"/>
              <w:rPr>
                <w:rFonts w:ascii="Franklin Gothic Book" w:hAnsi="Franklin Gothic Book"/>
                <w:b/>
                <w:bCs/>
                <w:i/>
                <w:iCs/>
                <w:sz w:val="20"/>
                <w:szCs w:val="20"/>
              </w:rPr>
            </w:pPr>
            <w:r w:rsidRPr="00B41C91">
              <w:rPr>
                <w:rFonts w:ascii="Franklin Gothic Book" w:hAnsi="Franklin Gothic Book"/>
                <w:b/>
                <w:bCs/>
                <w:sz w:val="20"/>
                <w:szCs w:val="20"/>
              </w:rPr>
              <w:lastRenderedPageBreak/>
              <w:t>Local Compliance: Consider local regulatory requirements.</w:t>
            </w:r>
          </w:p>
        </w:tc>
        <w:tc>
          <w:tcPr>
            <w:tcW w:w="340" w:type="pct"/>
            <w:gridSpan w:val="2"/>
            <w:shd w:val="clear" w:color="auto" w:fill="EBF8E2"/>
            <w:vAlign w:val="center"/>
          </w:tcPr>
          <w:p w14:paraId="71A08AAD" w14:textId="35C4FD02" w:rsidR="00882EC3" w:rsidRPr="00B41C91" w:rsidRDefault="00882EC3" w:rsidP="00645B4F">
            <w:pPr>
              <w:keepNext/>
              <w:keepLines/>
              <w:spacing w:before="40" w:after="20"/>
              <w:jc w:val="center"/>
              <w:rPr>
                <w:rFonts w:ascii="Franklin Gothic Book" w:hAnsi="Franklin Gothic Book"/>
                <w:sz w:val="20"/>
                <w:szCs w:val="20"/>
              </w:rPr>
            </w:pPr>
          </w:p>
        </w:tc>
        <w:sdt>
          <w:sdtPr>
            <w:rPr>
              <w:rFonts w:ascii="Franklin Gothic Book" w:hAnsi="Franklin Gothic Book"/>
              <w:sz w:val="20"/>
              <w:szCs w:val="20"/>
            </w:rPr>
            <w:id w:val="2124882701"/>
            <w14:checkbox>
              <w14:checked w14:val="0"/>
              <w14:checkedState w14:val="2612" w14:font="MS Gothic"/>
              <w14:uncheckedState w14:val="2610" w14:font="MS Gothic"/>
            </w14:checkbox>
          </w:sdtPr>
          <w:sdtContent>
            <w:tc>
              <w:tcPr>
                <w:tcW w:w="374" w:type="pct"/>
                <w:gridSpan w:val="2"/>
                <w:shd w:val="clear" w:color="auto" w:fill="EBF8E2"/>
                <w:vAlign w:val="center"/>
              </w:tcPr>
              <w:p w14:paraId="6BFD6B9A" w14:textId="04871F6D" w:rsidR="00882EC3" w:rsidRPr="00B41C91" w:rsidRDefault="00E04280" w:rsidP="00645B4F">
                <w:pPr>
                  <w:keepNext/>
                  <w:keepLines/>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2DE7BEFF" w14:textId="77777777" w:rsidTr="00D245E5">
        <w:tc>
          <w:tcPr>
            <w:tcW w:w="5000" w:type="pct"/>
            <w:gridSpan w:val="6"/>
            <w:shd w:val="clear" w:color="auto" w:fill="FFFFFF" w:themeFill="background1"/>
          </w:tcPr>
          <w:p w14:paraId="20CD8A22" w14:textId="2C7A730D" w:rsidR="00172617" w:rsidRPr="00B41C91" w:rsidRDefault="00172617" w:rsidP="00882EC3">
            <w:pPr>
              <w:keepNext/>
              <w:keepLines/>
              <w:spacing w:before="40" w:after="20"/>
              <w:rPr>
                <w:rFonts w:ascii="Franklin Gothic Book" w:hAnsi="Franklin Gothic Book"/>
                <w:sz w:val="20"/>
                <w:szCs w:val="20"/>
              </w:rPr>
            </w:pPr>
            <w:r w:rsidRPr="00B41C91">
              <w:rPr>
                <w:rFonts w:ascii="Franklin Gothic Book" w:hAnsi="Franklin Gothic Book"/>
                <w:sz w:val="20"/>
                <w:szCs w:val="20"/>
              </w:rPr>
              <w:t>A city or county’s permitting process will legally determine whether an agency will be able to build a proposed wind turbine, while the zoning ordinances will determine how it will be built (maximum height, required setbacks from property lines, etc.). Check the local requirements for the proposed site, which may impact the project cost and development timeline.</w:t>
            </w:r>
          </w:p>
          <w:p w14:paraId="3FFB0234" w14:textId="77777777" w:rsidR="00172617" w:rsidRDefault="00172617" w:rsidP="00882EC3">
            <w:pPr>
              <w:keepNext/>
              <w:keepLines/>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local requirements, please see Module 5 (Technical, Economic, and Siting Considerations) in the </w:t>
            </w:r>
            <w:hyperlink r:id="rId29"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w:t>
            </w:r>
          </w:p>
          <w:p w14:paraId="63A78D61" w14:textId="12F444AB" w:rsidR="004C2E48" w:rsidRPr="00B41C91" w:rsidRDefault="004C2E48" w:rsidP="00882EC3">
            <w:pPr>
              <w:keepNext/>
              <w:keepLines/>
              <w:spacing w:before="40" w:after="20"/>
              <w:rPr>
                <w:rFonts w:ascii="Franklin Gothic Book" w:hAnsi="Franklin Gothic Book"/>
                <w:sz w:val="20"/>
                <w:szCs w:val="20"/>
              </w:rPr>
            </w:pPr>
          </w:p>
        </w:tc>
      </w:tr>
      <w:tr w:rsidR="00882EC3" w:rsidRPr="00B41C91" w14:paraId="6AEC6E3E" w14:textId="77777777" w:rsidTr="00645B4F">
        <w:tc>
          <w:tcPr>
            <w:tcW w:w="4286" w:type="pct"/>
            <w:gridSpan w:val="2"/>
            <w:shd w:val="clear" w:color="auto" w:fill="EBF8E2"/>
          </w:tcPr>
          <w:p w14:paraId="13384063" w14:textId="0246135C"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Community Engagement: Determine what type of engagement with neighbors is required or recommended by the federal agency.</w:t>
            </w:r>
          </w:p>
        </w:tc>
        <w:tc>
          <w:tcPr>
            <w:tcW w:w="340" w:type="pct"/>
            <w:gridSpan w:val="2"/>
            <w:shd w:val="clear" w:color="auto" w:fill="EBF8E2"/>
            <w:vAlign w:val="center"/>
          </w:tcPr>
          <w:p w14:paraId="71E22267" w14:textId="0453BFE5"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408221257"/>
            <w14:checkbox>
              <w14:checked w14:val="0"/>
              <w14:checkedState w14:val="2612" w14:font="MS Gothic"/>
              <w14:uncheckedState w14:val="2610" w14:font="MS Gothic"/>
            </w14:checkbox>
          </w:sdtPr>
          <w:sdtContent>
            <w:tc>
              <w:tcPr>
                <w:tcW w:w="374" w:type="pct"/>
                <w:gridSpan w:val="2"/>
                <w:shd w:val="clear" w:color="auto" w:fill="EBF8E2"/>
                <w:vAlign w:val="center"/>
              </w:tcPr>
              <w:p w14:paraId="67CAD223" w14:textId="07349A9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2BA425DF" w14:textId="77777777" w:rsidTr="00D245E5">
        <w:tc>
          <w:tcPr>
            <w:tcW w:w="5000" w:type="pct"/>
            <w:gridSpan w:val="6"/>
            <w:shd w:val="clear" w:color="auto" w:fill="FFFFFF" w:themeFill="background1"/>
          </w:tcPr>
          <w:p w14:paraId="74759414" w14:textId="2CC38126"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It is helpful to include neighbors </w:t>
            </w:r>
            <w:r w:rsidR="00597929" w:rsidRPr="00B41C91">
              <w:rPr>
                <w:rFonts w:ascii="Franklin Gothic Book" w:hAnsi="Franklin Gothic Book"/>
                <w:sz w:val="20"/>
                <w:szCs w:val="20"/>
              </w:rPr>
              <w:t xml:space="preserve">in planning discussions </w:t>
            </w:r>
            <w:r w:rsidRPr="00B41C91">
              <w:rPr>
                <w:rFonts w:ascii="Franklin Gothic Book" w:hAnsi="Franklin Gothic Book"/>
                <w:sz w:val="20"/>
                <w:szCs w:val="20"/>
              </w:rPr>
              <w:t xml:space="preserve">and address any concerns early in the </w:t>
            </w:r>
            <w:r w:rsidR="00597929" w:rsidRPr="00B41C91">
              <w:rPr>
                <w:rFonts w:ascii="Franklin Gothic Book" w:hAnsi="Franklin Gothic Book"/>
                <w:sz w:val="20"/>
                <w:szCs w:val="20"/>
              </w:rPr>
              <w:t xml:space="preserve">project development </w:t>
            </w:r>
            <w:r w:rsidRPr="00B41C91">
              <w:rPr>
                <w:rFonts w:ascii="Franklin Gothic Book" w:hAnsi="Franklin Gothic Book"/>
                <w:sz w:val="20"/>
                <w:szCs w:val="20"/>
              </w:rPr>
              <w:t>process.</w:t>
            </w:r>
          </w:p>
          <w:p w14:paraId="0AE2B0E1"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and siting best practices, please see Module 5 (Technical, Economic, and Siting Considerations) in the </w:t>
            </w:r>
            <w:hyperlink r:id="rId30"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w:t>
            </w:r>
          </w:p>
          <w:p w14:paraId="4DB4C987" w14:textId="1B905391" w:rsidR="004C2E48" w:rsidRPr="00B41C91" w:rsidRDefault="004C2E48" w:rsidP="00172617">
            <w:pPr>
              <w:spacing w:before="40" w:after="20"/>
              <w:rPr>
                <w:rFonts w:ascii="Franklin Gothic Book" w:hAnsi="Franklin Gothic Book"/>
                <w:sz w:val="20"/>
                <w:szCs w:val="20"/>
              </w:rPr>
            </w:pPr>
          </w:p>
        </w:tc>
      </w:tr>
      <w:tr w:rsidR="00882EC3" w:rsidRPr="00B41C91" w14:paraId="775CAB9E" w14:textId="77777777" w:rsidTr="00645B4F">
        <w:trPr>
          <w:trHeight w:val="432"/>
        </w:trPr>
        <w:tc>
          <w:tcPr>
            <w:tcW w:w="4286" w:type="pct"/>
            <w:gridSpan w:val="2"/>
            <w:shd w:val="clear" w:color="auto" w:fill="EBF8E2"/>
            <w:vAlign w:val="center"/>
          </w:tcPr>
          <w:p w14:paraId="393D0634" w14:textId="4F81A5CC"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Interconnection: Review the local utility’s interconnection process.</w:t>
            </w:r>
          </w:p>
        </w:tc>
        <w:tc>
          <w:tcPr>
            <w:tcW w:w="340" w:type="pct"/>
            <w:gridSpan w:val="2"/>
            <w:shd w:val="clear" w:color="auto" w:fill="EBF8E2"/>
            <w:vAlign w:val="center"/>
          </w:tcPr>
          <w:p w14:paraId="1FA38CDC" w14:textId="7E66148A"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612782632"/>
            <w14:checkbox>
              <w14:checked w14:val="0"/>
              <w14:checkedState w14:val="2612" w14:font="MS Gothic"/>
              <w14:uncheckedState w14:val="2610" w14:font="MS Gothic"/>
            </w14:checkbox>
          </w:sdtPr>
          <w:sdtContent>
            <w:tc>
              <w:tcPr>
                <w:tcW w:w="374" w:type="pct"/>
                <w:gridSpan w:val="2"/>
                <w:shd w:val="clear" w:color="auto" w:fill="EBF8E2"/>
                <w:vAlign w:val="center"/>
              </w:tcPr>
              <w:p w14:paraId="768F6D2F" w14:textId="344F56DB"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7D567E74" w14:textId="77777777" w:rsidTr="00D245E5">
        <w:tc>
          <w:tcPr>
            <w:tcW w:w="5000" w:type="pct"/>
            <w:gridSpan w:val="6"/>
            <w:shd w:val="clear" w:color="auto" w:fill="FFFFFF" w:themeFill="background1"/>
          </w:tcPr>
          <w:p w14:paraId="6363B1D2" w14:textId="22047E18"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Most utilities post information about interconnection requirements on their webpages. </w:t>
            </w:r>
          </w:p>
          <w:p w14:paraId="16B77F0B" w14:textId="77777777" w:rsidR="001764ED"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the interconnection process, please see the </w:t>
            </w:r>
            <w:hyperlink r:id="rId31" w:history="1">
              <w:r w:rsidRPr="00B41C91">
                <w:rPr>
                  <w:rStyle w:val="Hyperlink"/>
                  <w:rFonts w:ascii="Franklin Gothic Book" w:hAnsi="Franklin Gothic Book"/>
                  <w:b/>
                  <w:bCs/>
                  <w:sz w:val="20"/>
                  <w:szCs w:val="20"/>
                </w:rPr>
                <w:t>Distributed Energy Interconnection Checklist</w:t>
              </w:r>
            </w:hyperlink>
            <w:r w:rsidRPr="00B41C91">
              <w:rPr>
                <w:rFonts w:ascii="Franklin Gothic Book" w:hAnsi="Franklin Gothic Book"/>
                <w:b/>
                <w:bCs/>
                <w:sz w:val="20"/>
                <w:szCs w:val="20"/>
              </w:rPr>
              <w:t>.</w:t>
            </w:r>
          </w:p>
          <w:p w14:paraId="52F7892E" w14:textId="35A85AFD" w:rsidR="004C2E48" w:rsidRPr="00B41C91" w:rsidRDefault="004C2E48" w:rsidP="00172617">
            <w:pPr>
              <w:spacing w:before="40" w:after="20"/>
              <w:rPr>
                <w:rFonts w:ascii="Franklin Gothic Book" w:hAnsi="Franklin Gothic Book"/>
                <w:b/>
                <w:bCs/>
                <w:sz w:val="20"/>
                <w:szCs w:val="20"/>
              </w:rPr>
            </w:pPr>
          </w:p>
        </w:tc>
      </w:tr>
      <w:tr w:rsidR="00882EC3" w:rsidRPr="00B41C91" w14:paraId="79598F63" w14:textId="77777777" w:rsidTr="00645B4F">
        <w:tc>
          <w:tcPr>
            <w:tcW w:w="4286" w:type="pct"/>
            <w:gridSpan w:val="2"/>
            <w:shd w:val="clear" w:color="auto" w:fill="EBF8E2"/>
          </w:tcPr>
          <w:p w14:paraId="16ABAED2" w14:textId="267E9F78" w:rsidR="00882EC3" w:rsidRPr="00B41C91" w:rsidRDefault="00882EC3" w:rsidP="00172617">
            <w:pPr>
              <w:spacing w:before="40" w:after="20"/>
              <w:rPr>
                <w:rFonts w:ascii="Franklin Gothic Book" w:hAnsi="Franklin Gothic Book"/>
                <w:b/>
                <w:bCs/>
                <w:i/>
                <w:iCs/>
                <w:sz w:val="20"/>
                <w:szCs w:val="20"/>
              </w:rPr>
            </w:pPr>
            <w:bookmarkStart w:id="2" w:name="_Hlk125981598"/>
            <w:r w:rsidRPr="00B41C91">
              <w:rPr>
                <w:rFonts w:ascii="Franklin Gothic Book" w:hAnsi="Franklin Gothic Book"/>
                <w:b/>
                <w:bCs/>
                <w:sz w:val="20"/>
                <w:szCs w:val="20"/>
              </w:rPr>
              <w:t>Operations &amp; Maintenance: Research what maintenance is required and what maintenance contractors could be available.</w:t>
            </w:r>
          </w:p>
        </w:tc>
        <w:tc>
          <w:tcPr>
            <w:tcW w:w="340" w:type="pct"/>
            <w:gridSpan w:val="2"/>
            <w:shd w:val="clear" w:color="auto" w:fill="EBF8E2"/>
            <w:vAlign w:val="center"/>
          </w:tcPr>
          <w:p w14:paraId="0EB9DB1D" w14:textId="30BA4D32"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795481570"/>
            <w14:checkbox>
              <w14:checked w14:val="0"/>
              <w14:checkedState w14:val="2612" w14:font="MS Gothic"/>
              <w14:uncheckedState w14:val="2610" w14:font="MS Gothic"/>
            </w14:checkbox>
          </w:sdtPr>
          <w:sdtContent>
            <w:tc>
              <w:tcPr>
                <w:tcW w:w="374" w:type="pct"/>
                <w:gridSpan w:val="2"/>
                <w:shd w:val="clear" w:color="auto" w:fill="EBF8E2"/>
                <w:vAlign w:val="center"/>
              </w:tcPr>
              <w:p w14:paraId="674C68B3" w14:textId="2391C99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bookmarkEnd w:id="2"/>
      <w:tr w:rsidR="00172617" w:rsidRPr="00B41C91" w14:paraId="2FEAC04F" w14:textId="77777777" w:rsidTr="00D245E5">
        <w:tc>
          <w:tcPr>
            <w:tcW w:w="5000" w:type="pct"/>
            <w:gridSpan w:val="6"/>
            <w:shd w:val="clear" w:color="auto" w:fill="FFFFFF" w:themeFill="background1"/>
          </w:tcPr>
          <w:p w14:paraId="50907400" w14:textId="77777777" w:rsidR="00172617" w:rsidRPr="00B41C91" w:rsidRDefault="00172617" w:rsidP="00172617">
            <w:pPr>
              <w:spacing w:before="40" w:after="20"/>
              <w:rPr>
                <w:rFonts w:ascii="Franklin Gothic Book" w:hAnsi="Franklin Gothic Book"/>
                <w:b/>
                <w:bCs/>
                <w:sz w:val="20"/>
                <w:szCs w:val="20"/>
              </w:rPr>
            </w:pPr>
            <w:r w:rsidRPr="00B41C91">
              <w:rPr>
                <w:rFonts w:ascii="Franklin Gothic Book" w:hAnsi="Franklin Gothic Book"/>
                <w:sz w:val="20"/>
                <w:szCs w:val="20"/>
              </w:rPr>
              <w:t>A well-designed turbine can last 20 years or more; however, it requires occasional inspection and maintenance to run smoothly.  Identifying a local maintenance contractor upfront will help ensure long-term successful operations and energy generation.</w:t>
            </w:r>
            <w:r w:rsidRPr="00B41C91">
              <w:rPr>
                <w:rFonts w:ascii="Franklin Gothic Book" w:hAnsi="Franklin Gothic Book"/>
                <w:b/>
                <w:bCs/>
                <w:sz w:val="20"/>
                <w:szCs w:val="20"/>
              </w:rPr>
              <w:t xml:space="preserve"> </w:t>
            </w:r>
          </w:p>
          <w:p w14:paraId="222A0B11" w14:textId="77777777" w:rsidR="00172617" w:rsidRDefault="00172617" w:rsidP="00172617">
            <w:pPr>
              <w:spacing w:before="40" w:after="20"/>
              <w:rPr>
                <w:rFonts w:ascii="Franklin Gothic Book" w:hAnsi="Franklin Gothic Book"/>
                <w:sz w:val="20"/>
                <w:szCs w:val="20"/>
              </w:rPr>
            </w:pPr>
            <w:r w:rsidRPr="00B41C91">
              <w:rPr>
                <w:rFonts w:ascii="Franklin Gothic Book" w:hAnsi="Franklin Gothic Book"/>
                <w:b/>
                <w:bCs/>
                <w:sz w:val="20"/>
                <w:szCs w:val="20"/>
              </w:rPr>
              <w:t xml:space="preserve">For more information about operations and maintenance for distributed wind projects, please see Module 8 (Operations and Maintenance) in the </w:t>
            </w:r>
            <w:hyperlink r:id="rId32"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and the </w:t>
            </w:r>
            <w:hyperlink r:id="rId33" w:history="1">
              <w:r w:rsidRPr="00B41C91">
                <w:rPr>
                  <w:rStyle w:val="Hyperlink"/>
                  <w:rFonts w:ascii="Franklin Gothic Book" w:hAnsi="Franklin Gothic Book"/>
                  <w:b/>
                  <w:bCs/>
                  <w:sz w:val="20"/>
                  <w:szCs w:val="20"/>
                </w:rPr>
                <w:t>Distributed Wind Installers</w:t>
              </w:r>
            </w:hyperlink>
            <w:r w:rsidRPr="00B41C91">
              <w:rPr>
                <w:rFonts w:ascii="Franklin Gothic Book" w:hAnsi="Franklin Gothic Book"/>
                <w:b/>
                <w:bCs/>
                <w:sz w:val="20"/>
                <w:szCs w:val="20"/>
              </w:rPr>
              <w:t xml:space="preserve"> list.</w:t>
            </w:r>
            <w:r w:rsidR="00646BB5" w:rsidRPr="00B41C91">
              <w:rPr>
                <w:rFonts w:ascii="Franklin Gothic Book" w:hAnsi="Franklin Gothic Book"/>
                <w:b/>
                <w:bCs/>
                <w:sz w:val="20"/>
                <w:szCs w:val="20"/>
              </w:rPr>
              <w:t xml:space="preserve"> </w:t>
            </w:r>
            <w:r w:rsidR="00646BB5" w:rsidRPr="00B41C91">
              <w:rPr>
                <w:rFonts w:ascii="Franklin Gothic Book" w:hAnsi="Franklin Gothic Book"/>
                <w:sz w:val="20"/>
                <w:szCs w:val="20"/>
              </w:rPr>
              <w:t xml:space="preserve">Please note that the list of distributed wind installers is provided for consumers’ </w:t>
            </w:r>
            <w:proofErr w:type="gramStart"/>
            <w:r w:rsidR="00646BB5" w:rsidRPr="00B41C91">
              <w:rPr>
                <w:rFonts w:ascii="Franklin Gothic Book" w:hAnsi="Franklin Gothic Book"/>
                <w:sz w:val="20"/>
                <w:szCs w:val="20"/>
              </w:rPr>
              <w:t>reference, but</w:t>
            </w:r>
            <w:proofErr w:type="gramEnd"/>
            <w:r w:rsidR="00646BB5" w:rsidRPr="00B41C91">
              <w:rPr>
                <w:rFonts w:ascii="Franklin Gothic Book" w:hAnsi="Franklin Gothic Book"/>
                <w:sz w:val="20"/>
                <w:szCs w:val="20"/>
              </w:rPr>
              <w:t xml:space="preserve"> does not represent an endorsement of any installer. Installers in this list are active in the distributed wind market and have opted-in to be included. </w:t>
            </w:r>
            <w:proofErr w:type="spellStart"/>
            <w:r w:rsidR="00646BB5" w:rsidRPr="00B41C91">
              <w:rPr>
                <w:rFonts w:ascii="Franklin Gothic Book" w:hAnsi="Franklin Gothic Book"/>
                <w:sz w:val="20"/>
                <w:szCs w:val="20"/>
              </w:rPr>
              <w:t>OpenEI</w:t>
            </w:r>
            <w:proofErr w:type="spellEnd"/>
            <w:r w:rsidR="00646BB5" w:rsidRPr="00B41C91">
              <w:rPr>
                <w:rFonts w:ascii="Franklin Gothic Book" w:hAnsi="Franklin Gothic Book"/>
                <w:sz w:val="20"/>
                <w:szCs w:val="20"/>
              </w:rPr>
              <w:t xml:space="preserve"> is a wiki-site and therefore contributors can add installers to the list as well.</w:t>
            </w:r>
          </w:p>
          <w:p w14:paraId="6DB766AC" w14:textId="18918863" w:rsidR="004C2E48" w:rsidRPr="00B41C91" w:rsidRDefault="004C2E48" w:rsidP="00172617">
            <w:pPr>
              <w:spacing w:before="40" w:after="20"/>
              <w:rPr>
                <w:rFonts w:ascii="Franklin Gothic Book" w:hAnsi="Franklin Gothic Book"/>
                <w:sz w:val="20"/>
                <w:szCs w:val="20"/>
              </w:rPr>
            </w:pPr>
          </w:p>
        </w:tc>
      </w:tr>
      <w:tr w:rsidR="00882EC3" w:rsidRPr="00B41C91" w14:paraId="373FB586" w14:textId="77777777" w:rsidTr="00645B4F">
        <w:tc>
          <w:tcPr>
            <w:tcW w:w="4286" w:type="pct"/>
            <w:gridSpan w:val="2"/>
            <w:shd w:val="clear" w:color="auto" w:fill="EBF8E2"/>
          </w:tcPr>
          <w:p w14:paraId="09D7D8CF" w14:textId="359369A0"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Implementation: Create a request for proposal and research what installation contractors could be available.</w:t>
            </w:r>
          </w:p>
        </w:tc>
        <w:tc>
          <w:tcPr>
            <w:tcW w:w="340" w:type="pct"/>
            <w:gridSpan w:val="2"/>
            <w:shd w:val="clear" w:color="auto" w:fill="EBF8E2"/>
            <w:vAlign w:val="center"/>
          </w:tcPr>
          <w:p w14:paraId="2DD33ED6" w14:textId="6DE14CEC"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26382109"/>
            <w14:checkbox>
              <w14:checked w14:val="0"/>
              <w14:checkedState w14:val="2612" w14:font="MS Gothic"/>
              <w14:uncheckedState w14:val="2610" w14:font="MS Gothic"/>
            </w14:checkbox>
          </w:sdtPr>
          <w:sdtContent>
            <w:tc>
              <w:tcPr>
                <w:tcW w:w="374" w:type="pct"/>
                <w:gridSpan w:val="2"/>
                <w:shd w:val="clear" w:color="auto" w:fill="EBF8E2"/>
                <w:vAlign w:val="center"/>
              </w:tcPr>
              <w:p w14:paraId="35F29B61" w14:textId="52C88E4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5874531A" w14:textId="77777777" w:rsidTr="00D245E5">
        <w:tc>
          <w:tcPr>
            <w:tcW w:w="5000" w:type="pct"/>
            <w:gridSpan w:val="6"/>
            <w:tcBorders>
              <w:bottom w:val="single" w:sz="12" w:space="0" w:color="4472C4" w:themeColor="accent1"/>
            </w:tcBorders>
            <w:shd w:val="clear" w:color="auto" w:fill="FFFFFF" w:themeFill="background1"/>
          </w:tcPr>
          <w:p w14:paraId="5DBA8B06" w14:textId="0FC05F74"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b/>
                <w:bCs/>
                <w:sz w:val="20"/>
                <w:szCs w:val="20"/>
              </w:rPr>
              <w:t xml:space="preserve">To create a request for proposal, please see </w:t>
            </w:r>
            <w:hyperlink r:id="rId34" w:history="1">
              <w:r w:rsidRPr="00B41C91">
                <w:rPr>
                  <w:rStyle w:val="Hyperlink"/>
                  <w:rFonts w:ascii="Franklin Gothic Book" w:hAnsi="Franklin Gothic Book"/>
                  <w:b/>
                  <w:bCs/>
                  <w:sz w:val="20"/>
                  <w:szCs w:val="20"/>
                </w:rPr>
                <w:t>Technical Specifications for On-site Wind Turbine Installations</w:t>
              </w:r>
            </w:hyperlink>
            <w:r w:rsidRPr="00B41C91">
              <w:rPr>
                <w:rStyle w:val="Hyperlink"/>
                <w:rFonts w:ascii="Franklin Gothic Book" w:hAnsi="Franklin Gothic Book"/>
                <w:b/>
                <w:bCs/>
                <w:sz w:val="20"/>
                <w:szCs w:val="20"/>
              </w:rPr>
              <w:t>.</w:t>
            </w:r>
            <w:r w:rsidRPr="00B41C91">
              <w:rPr>
                <w:rFonts w:ascii="Franklin Gothic Book" w:hAnsi="Franklin Gothic Book"/>
                <w:b/>
                <w:bCs/>
                <w:sz w:val="20"/>
                <w:szCs w:val="20"/>
              </w:rPr>
              <w:t xml:space="preserve"> To learn about available installers, please see the</w:t>
            </w:r>
            <w:r w:rsidRPr="00B41C91">
              <w:rPr>
                <w:rFonts w:ascii="Franklin Gothic Book" w:hAnsi="Franklin Gothic Book"/>
                <w:b/>
                <w:bCs/>
                <w:sz w:val="20"/>
                <w:szCs w:val="20"/>
                <w:u w:val="single"/>
              </w:rPr>
              <w:t xml:space="preserve"> </w:t>
            </w:r>
            <w:hyperlink r:id="rId35" w:history="1">
              <w:r w:rsidRPr="00B41C91">
                <w:rPr>
                  <w:rStyle w:val="Hyperlink"/>
                  <w:rFonts w:ascii="Franklin Gothic Book" w:hAnsi="Franklin Gothic Book"/>
                  <w:b/>
                  <w:bCs/>
                  <w:sz w:val="20"/>
                  <w:szCs w:val="20"/>
                </w:rPr>
                <w:t>Distributed Wind Installers</w:t>
              </w:r>
            </w:hyperlink>
            <w:r w:rsidRPr="00B41C91">
              <w:rPr>
                <w:rFonts w:ascii="Franklin Gothic Book" w:hAnsi="Franklin Gothic Book"/>
                <w:sz w:val="20"/>
                <w:szCs w:val="20"/>
              </w:rPr>
              <w:t xml:space="preserve"> </w:t>
            </w:r>
            <w:r w:rsidRPr="00B41C91">
              <w:rPr>
                <w:rFonts w:ascii="Franklin Gothic Book" w:hAnsi="Franklin Gothic Book"/>
                <w:b/>
                <w:bCs/>
                <w:sz w:val="20"/>
                <w:szCs w:val="20"/>
              </w:rPr>
              <w:t>list.</w:t>
            </w:r>
            <w:r w:rsidR="00646BB5" w:rsidRPr="00B41C91">
              <w:rPr>
                <w:rFonts w:ascii="Franklin Gothic Book" w:hAnsi="Franklin Gothic Book"/>
                <w:sz w:val="20"/>
                <w:szCs w:val="20"/>
              </w:rPr>
              <w:t xml:space="preserve"> Please note that the list of distributed wind installers is provided for consumers’ </w:t>
            </w:r>
            <w:proofErr w:type="gramStart"/>
            <w:r w:rsidR="00646BB5" w:rsidRPr="00B41C91">
              <w:rPr>
                <w:rFonts w:ascii="Franklin Gothic Book" w:hAnsi="Franklin Gothic Book"/>
                <w:sz w:val="20"/>
                <w:szCs w:val="20"/>
              </w:rPr>
              <w:t>reference, but</w:t>
            </w:r>
            <w:proofErr w:type="gramEnd"/>
            <w:r w:rsidR="00646BB5" w:rsidRPr="00B41C91">
              <w:rPr>
                <w:rFonts w:ascii="Franklin Gothic Book" w:hAnsi="Franklin Gothic Book"/>
                <w:sz w:val="20"/>
                <w:szCs w:val="20"/>
              </w:rPr>
              <w:t xml:space="preserve"> does not represent an endorsement of any installer. Installers in this list are active in the distributed wind market and have opted-in to be included. </w:t>
            </w:r>
            <w:proofErr w:type="spellStart"/>
            <w:r w:rsidR="00646BB5" w:rsidRPr="00B41C91">
              <w:rPr>
                <w:rFonts w:ascii="Franklin Gothic Book" w:hAnsi="Franklin Gothic Book"/>
                <w:sz w:val="20"/>
                <w:szCs w:val="20"/>
              </w:rPr>
              <w:t>OpenEI</w:t>
            </w:r>
            <w:proofErr w:type="spellEnd"/>
            <w:r w:rsidR="00646BB5" w:rsidRPr="00B41C91">
              <w:rPr>
                <w:rFonts w:ascii="Franklin Gothic Book" w:hAnsi="Franklin Gothic Book"/>
                <w:sz w:val="20"/>
                <w:szCs w:val="20"/>
              </w:rPr>
              <w:t xml:space="preserve"> is a wiki-site and therefore contributors can add installers to the list as well.</w:t>
            </w:r>
          </w:p>
        </w:tc>
      </w:tr>
    </w:tbl>
    <w:p w14:paraId="1F4D683C" w14:textId="740992F3" w:rsidR="00AF29D5" w:rsidRPr="00F3185E" w:rsidRDefault="00AF29D5" w:rsidP="00597929">
      <w:pPr>
        <w:tabs>
          <w:tab w:val="left" w:pos="4392"/>
        </w:tabs>
        <w:rPr>
          <w:sz w:val="16"/>
          <w:szCs w:val="16"/>
        </w:rPr>
      </w:pPr>
    </w:p>
    <w:sectPr w:rsidR="00AF29D5" w:rsidRPr="00F3185E" w:rsidSect="00F75DE8">
      <w:footerReference w:type="default" r:id="rId36"/>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137B" w14:textId="77777777" w:rsidR="00E44169" w:rsidRDefault="00E44169" w:rsidP="00457BC8">
      <w:r>
        <w:separator/>
      </w:r>
    </w:p>
  </w:endnote>
  <w:endnote w:type="continuationSeparator" w:id="0">
    <w:p w14:paraId="3757D5C0" w14:textId="77777777" w:rsidR="00E44169" w:rsidRDefault="00E44169" w:rsidP="0045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100897"/>
      <w:docPartObj>
        <w:docPartGallery w:val="Page Numbers (Bottom of Page)"/>
        <w:docPartUnique/>
      </w:docPartObj>
    </w:sdtPr>
    <w:sdtEndPr>
      <w:rPr>
        <w:noProof/>
      </w:rPr>
    </w:sdtEndPr>
    <w:sdtContent>
      <w:p w14:paraId="03CE9A13" w14:textId="3E2F77A6" w:rsidR="00B41C91" w:rsidRDefault="00B41C91" w:rsidP="00F75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BCEB" w14:textId="77777777" w:rsidR="00E44169" w:rsidRDefault="00E44169" w:rsidP="00457BC8">
      <w:r>
        <w:separator/>
      </w:r>
    </w:p>
  </w:footnote>
  <w:footnote w:type="continuationSeparator" w:id="0">
    <w:p w14:paraId="0330CD31" w14:textId="77777777" w:rsidR="00E44169" w:rsidRDefault="00E44169" w:rsidP="0045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9CE"/>
    <w:multiLevelType w:val="hybridMultilevel"/>
    <w:tmpl w:val="8AEA99BA"/>
    <w:lvl w:ilvl="0" w:tplc="2AA085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B1EEC"/>
    <w:multiLevelType w:val="hybridMultilevel"/>
    <w:tmpl w:val="C9F67300"/>
    <w:lvl w:ilvl="0" w:tplc="F0DE35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D390E"/>
    <w:multiLevelType w:val="hybridMultilevel"/>
    <w:tmpl w:val="FA02EB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95898">
    <w:abstractNumId w:val="2"/>
  </w:num>
  <w:num w:numId="2" w16cid:durableId="251554459">
    <w:abstractNumId w:val="1"/>
  </w:num>
  <w:num w:numId="3" w16cid:durableId="163042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BB"/>
    <w:rsid w:val="0000516F"/>
    <w:rsid w:val="00031AFE"/>
    <w:rsid w:val="00034CD2"/>
    <w:rsid w:val="00044D31"/>
    <w:rsid w:val="00072A4A"/>
    <w:rsid w:val="00075CAC"/>
    <w:rsid w:val="00077066"/>
    <w:rsid w:val="0008367F"/>
    <w:rsid w:val="0009363A"/>
    <w:rsid w:val="000A0870"/>
    <w:rsid w:val="000A2592"/>
    <w:rsid w:val="000B0474"/>
    <w:rsid w:val="000B706F"/>
    <w:rsid w:val="000C58AF"/>
    <w:rsid w:val="000D3DB2"/>
    <w:rsid w:val="000E00AF"/>
    <w:rsid w:val="000F0E07"/>
    <w:rsid w:val="000F62C0"/>
    <w:rsid w:val="00151F28"/>
    <w:rsid w:val="00163971"/>
    <w:rsid w:val="001712D2"/>
    <w:rsid w:val="00172617"/>
    <w:rsid w:val="00172A9A"/>
    <w:rsid w:val="001764ED"/>
    <w:rsid w:val="001766D9"/>
    <w:rsid w:val="00190AF6"/>
    <w:rsid w:val="00191F58"/>
    <w:rsid w:val="001A7E3D"/>
    <w:rsid w:val="001B743D"/>
    <w:rsid w:val="001C253F"/>
    <w:rsid w:val="001C78C0"/>
    <w:rsid w:val="001D02AE"/>
    <w:rsid w:val="001D3A3D"/>
    <w:rsid w:val="001F3567"/>
    <w:rsid w:val="001F79AF"/>
    <w:rsid w:val="00204C4D"/>
    <w:rsid w:val="00220112"/>
    <w:rsid w:val="00252AEA"/>
    <w:rsid w:val="00274084"/>
    <w:rsid w:val="00294AD8"/>
    <w:rsid w:val="002B764E"/>
    <w:rsid w:val="002C6EED"/>
    <w:rsid w:val="002D59BE"/>
    <w:rsid w:val="002E10AE"/>
    <w:rsid w:val="002F2B1C"/>
    <w:rsid w:val="002F3723"/>
    <w:rsid w:val="00302B9A"/>
    <w:rsid w:val="00323BB7"/>
    <w:rsid w:val="00326B43"/>
    <w:rsid w:val="00337A48"/>
    <w:rsid w:val="0036269F"/>
    <w:rsid w:val="00364A38"/>
    <w:rsid w:val="00367538"/>
    <w:rsid w:val="00370AF9"/>
    <w:rsid w:val="00374CAE"/>
    <w:rsid w:val="00390EC4"/>
    <w:rsid w:val="003959E9"/>
    <w:rsid w:val="003A659A"/>
    <w:rsid w:val="003A7226"/>
    <w:rsid w:val="003B35D6"/>
    <w:rsid w:val="003B56E2"/>
    <w:rsid w:val="003C0C03"/>
    <w:rsid w:val="003C2CB3"/>
    <w:rsid w:val="003C402C"/>
    <w:rsid w:val="003C41BF"/>
    <w:rsid w:val="003C4386"/>
    <w:rsid w:val="003E2843"/>
    <w:rsid w:val="00413E43"/>
    <w:rsid w:val="004241DA"/>
    <w:rsid w:val="00424FC1"/>
    <w:rsid w:val="0043150C"/>
    <w:rsid w:val="00434603"/>
    <w:rsid w:val="004369F9"/>
    <w:rsid w:val="00457BC8"/>
    <w:rsid w:val="00462EA6"/>
    <w:rsid w:val="00463A6D"/>
    <w:rsid w:val="00496DFD"/>
    <w:rsid w:val="004B7523"/>
    <w:rsid w:val="004C2E48"/>
    <w:rsid w:val="004D4E3F"/>
    <w:rsid w:val="004E668A"/>
    <w:rsid w:val="004F0F4A"/>
    <w:rsid w:val="00526DBB"/>
    <w:rsid w:val="00530959"/>
    <w:rsid w:val="00567780"/>
    <w:rsid w:val="0058685C"/>
    <w:rsid w:val="00597929"/>
    <w:rsid w:val="005B7F42"/>
    <w:rsid w:val="005C2124"/>
    <w:rsid w:val="005D494F"/>
    <w:rsid w:val="005D5540"/>
    <w:rsid w:val="005E3C6E"/>
    <w:rsid w:val="005F7FB6"/>
    <w:rsid w:val="00604644"/>
    <w:rsid w:val="006163CE"/>
    <w:rsid w:val="00643D62"/>
    <w:rsid w:val="00645B4F"/>
    <w:rsid w:val="00646BB5"/>
    <w:rsid w:val="006918A5"/>
    <w:rsid w:val="006A0D0D"/>
    <w:rsid w:val="006A22B4"/>
    <w:rsid w:val="006E1776"/>
    <w:rsid w:val="0074049C"/>
    <w:rsid w:val="00757613"/>
    <w:rsid w:val="00774553"/>
    <w:rsid w:val="007755E7"/>
    <w:rsid w:val="00777017"/>
    <w:rsid w:val="00777E6B"/>
    <w:rsid w:val="0079196E"/>
    <w:rsid w:val="007976E8"/>
    <w:rsid w:val="007E105B"/>
    <w:rsid w:val="007E2376"/>
    <w:rsid w:val="007E5E5E"/>
    <w:rsid w:val="00802D8F"/>
    <w:rsid w:val="00810A0B"/>
    <w:rsid w:val="00816B67"/>
    <w:rsid w:val="00822946"/>
    <w:rsid w:val="00824F0A"/>
    <w:rsid w:val="008373D7"/>
    <w:rsid w:val="008421BF"/>
    <w:rsid w:val="0085477B"/>
    <w:rsid w:val="00854BB3"/>
    <w:rsid w:val="00860325"/>
    <w:rsid w:val="00870BC1"/>
    <w:rsid w:val="0087502A"/>
    <w:rsid w:val="00882EC3"/>
    <w:rsid w:val="008A0079"/>
    <w:rsid w:val="008D3E41"/>
    <w:rsid w:val="008E5531"/>
    <w:rsid w:val="008E7095"/>
    <w:rsid w:val="008F6AC6"/>
    <w:rsid w:val="009039E7"/>
    <w:rsid w:val="00931CA9"/>
    <w:rsid w:val="00954B22"/>
    <w:rsid w:val="0097224A"/>
    <w:rsid w:val="00977A85"/>
    <w:rsid w:val="009852E6"/>
    <w:rsid w:val="00997485"/>
    <w:rsid w:val="009A7EEC"/>
    <w:rsid w:val="009E1316"/>
    <w:rsid w:val="009F73E4"/>
    <w:rsid w:val="00A156B1"/>
    <w:rsid w:val="00A41840"/>
    <w:rsid w:val="00A52959"/>
    <w:rsid w:val="00A60D43"/>
    <w:rsid w:val="00A620E5"/>
    <w:rsid w:val="00A73CAB"/>
    <w:rsid w:val="00A753F9"/>
    <w:rsid w:val="00AE1427"/>
    <w:rsid w:val="00AF06B0"/>
    <w:rsid w:val="00AF29D5"/>
    <w:rsid w:val="00AF3BBF"/>
    <w:rsid w:val="00B15CAE"/>
    <w:rsid w:val="00B22F06"/>
    <w:rsid w:val="00B3606B"/>
    <w:rsid w:val="00B41C91"/>
    <w:rsid w:val="00B77C5E"/>
    <w:rsid w:val="00B82346"/>
    <w:rsid w:val="00B955C3"/>
    <w:rsid w:val="00BA5416"/>
    <w:rsid w:val="00C179FA"/>
    <w:rsid w:val="00C27745"/>
    <w:rsid w:val="00C34A0A"/>
    <w:rsid w:val="00C4791F"/>
    <w:rsid w:val="00C643F5"/>
    <w:rsid w:val="00C649F7"/>
    <w:rsid w:val="00C72153"/>
    <w:rsid w:val="00C843E6"/>
    <w:rsid w:val="00C86A6A"/>
    <w:rsid w:val="00C86D0E"/>
    <w:rsid w:val="00C91B35"/>
    <w:rsid w:val="00C929E2"/>
    <w:rsid w:val="00CB41F3"/>
    <w:rsid w:val="00D12C52"/>
    <w:rsid w:val="00D245E5"/>
    <w:rsid w:val="00D27088"/>
    <w:rsid w:val="00D31130"/>
    <w:rsid w:val="00D37A0C"/>
    <w:rsid w:val="00D40C78"/>
    <w:rsid w:val="00D62EDE"/>
    <w:rsid w:val="00D721B4"/>
    <w:rsid w:val="00D86284"/>
    <w:rsid w:val="00DB7BAF"/>
    <w:rsid w:val="00E04280"/>
    <w:rsid w:val="00E15441"/>
    <w:rsid w:val="00E2795E"/>
    <w:rsid w:val="00E44169"/>
    <w:rsid w:val="00E45F5A"/>
    <w:rsid w:val="00E60EDD"/>
    <w:rsid w:val="00E806E5"/>
    <w:rsid w:val="00EA24CD"/>
    <w:rsid w:val="00EC5430"/>
    <w:rsid w:val="00EF1BF0"/>
    <w:rsid w:val="00EF5A78"/>
    <w:rsid w:val="00F003C2"/>
    <w:rsid w:val="00F07B2B"/>
    <w:rsid w:val="00F11ADE"/>
    <w:rsid w:val="00F21E5F"/>
    <w:rsid w:val="00F26536"/>
    <w:rsid w:val="00F3185E"/>
    <w:rsid w:val="00F44338"/>
    <w:rsid w:val="00F4639E"/>
    <w:rsid w:val="00F47835"/>
    <w:rsid w:val="00F75DE8"/>
    <w:rsid w:val="00F76162"/>
    <w:rsid w:val="00FA7D30"/>
    <w:rsid w:val="00FB598D"/>
    <w:rsid w:val="00FC302A"/>
    <w:rsid w:val="00FD633C"/>
    <w:rsid w:val="00FD68A3"/>
    <w:rsid w:val="00FF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A9F0"/>
  <w15:chartTrackingRefBased/>
  <w15:docId w15:val="{A35836FC-B3E8-4FCF-9140-A535D9ED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rsid w:val="008E5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02A"/>
    <w:rPr>
      <w:sz w:val="16"/>
      <w:szCs w:val="16"/>
    </w:rPr>
  </w:style>
  <w:style w:type="paragraph" w:styleId="CommentText">
    <w:name w:val="annotation text"/>
    <w:basedOn w:val="Normal"/>
    <w:link w:val="CommentTextChar"/>
    <w:uiPriority w:val="99"/>
    <w:unhideWhenUsed/>
    <w:rsid w:val="00FC302A"/>
    <w:rPr>
      <w:sz w:val="20"/>
      <w:szCs w:val="20"/>
    </w:rPr>
  </w:style>
  <w:style w:type="character" w:customStyle="1" w:styleId="CommentTextChar">
    <w:name w:val="Comment Text Char"/>
    <w:basedOn w:val="DefaultParagraphFont"/>
    <w:link w:val="CommentText"/>
    <w:uiPriority w:val="99"/>
    <w:rsid w:val="00FC302A"/>
    <w:rPr>
      <w:sz w:val="20"/>
      <w:szCs w:val="20"/>
    </w:rPr>
  </w:style>
  <w:style w:type="paragraph" w:styleId="CommentSubject">
    <w:name w:val="annotation subject"/>
    <w:basedOn w:val="CommentText"/>
    <w:next w:val="CommentText"/>
    <w:link w:val="CommentSubjectChar"/>
    <w:uiPriority w:val="99"/>
    <w:semiHidden/>
    <w:unhideWhenUsed/>
    <w:rsid w:val="00FC302A"/>
    <w:rPr>
      <w:b/>
      <w:bCs/>
    </w:rPr>
  </w:style>
  <w:style w:type="character" w:customStyle="1" w:styleId="CommentSubjectChar">
    <w:name w:val="Comment Subject Char"/>
    <w:basedOn w:val="CommentTextChar"/>
    <w:link w:val="CommentSubject"/>
    <w:uiPriority w:val="99"/>
    <w:semiHidden/>
    <w:rsid w:val="00FC302A"/>
    <w:rPr>
      <w:b/>
      <w:bCs/>
      <w:sz w:val="20"/>
      <w:szCs w:val="20"/>
    </w:rPr>
  </w:style>
  <w:style w:type="paragraph" w:styleId="Revision">
    <w:name w:val="Revision"/>
    <w:hidden/>
    <w:uiPriority w:val="99"/>
    <w:semiHidden/>
    <w:rsid w:val="009852E6"/>
  </w:style>
  <w:style w:type="paragraph" w:styleId="ListParagraph">
    <w:name w:val="List Paragraph"/>
    <w:basedOn w:val="Normal"/>
    <w:uiPriority w:val="34"/>
    <w:qFormat/>
    <w:rsid w:val="00B3606B"/>
    <w:pPr>
      <w:ind w:left="720"/>
      <w:contextualSpacing/>
    </w:pPr>
  </w:style>
  <w:style w:type="character" w:styleId="Hyperlink">
    <w:name w:val="Hyperlink"/>
    <w:basedOn w:val="DefaultParagraphFont"/>
    <w:uiPriority w:val="99"/>
    <w:unhideWhenUsed/>
    <w:rsid w:val="00462EA6"/>
    <w:rPr>
      <w:color w:val="0563C1" w:themeColor="hyperlink"/>
      <w:u w:val="single"/>
    </w:rPr>
  </w:style>
  <w:style w:type="character" w:styleId="UnresolvedMention">
    <w:name w:val="Unresolved Mention"/>
    <w:basedOn w:val="DefaultParagraphFont"/>
    <w:uiPriority w:val="99"/>
    <w:semiHidden/>
    <w:unhideWhenUsed/>
    <w:rsid w:val="00462EA6"/>
    <w:rPr>
      <w:color w:val="605E5C"/>
      <w:shd w:val="clear" w:color="auto" w:fill="E1DFDD"/>
    </w:rPr>
  </w:style>
  <w:style w:type="character" w:styleId="FollowedHyperlink">
    <w:name w:val="FollowedHyperlink"/>
    <w:basedOn w:val="DefaultParagraphFont"/>
    <w:uiPriority w:val="99"/>
    <w:semiHidden/>
    <w:unhideWhenUsed/>
    <w:rsid w:val="00462EA6"/>
    <w:rPr>
      <w:color w:val="954F72" w:themeColor="followedHyperlink"/>
      <w:u w:val="single"/>
    </w:rPr>
  </w:style>
  <w:style w:type="paragraph" w:styleId="Header">
    <w:name w:val="header"/>
    <w:basedOn w:val="Normal"/>
    <w:link w:val="HeaderChar"/>
    <w:uiPriority w:val="99"/>
    <w:unhideWhenUsed/>
    <w:rsid w:val="00457BC8"/>
    <w:pPr>
      <w:tabs>
        <w:tab w:val="center" w:pos="4680"/>
        <w:tab w:val="right" w:pos="9360"/>
      </w:tabs>
    </w:pPr>
  </w:style>
  <w:style w:type="character" w:customStyle="1" w:styleId="HeaderChar">
    <w:name w:val="Header Char"/>
    <w:basedOn w:val="DefaultParagraphFont"/>
    <w:link w:val="Header"/>
    <w:uiPriority w:val="99"/>
    <w:rsid w:val="00457BC8"/>
  </w:style>
  <w:style w:type="paragraph" w:styleId="Footer">
    <w:name w:val="footer"/>
    <w:basedOn w:val="Normal"/>
    <w:link w:val="FooterChar"/>
    <w:uiPriority w:val="99"/>
    <w:unhideWhenUsed/>
    <w:rsid w:val="00457BC8"/>
    <w:pPr>
      <w:tabs>
        <w:tab w:val="center" w:pos="4680"/>
        <w:tab w:val="right" w:pos="9360"/>
      </w:tabs>
    </w:pPr>
  </w:style>
  <w:style w:type="character" w:customStyle="1" w:styleId="FooterChar">
    <w:name w:val="Footer Char"/>
    <w:basedOn w:val="DefaultParagraphFont"/>
    <w:link w:val="Footer"/>
    <w:uiPriority w:val="99"/>
    <w:rsid w:val="00457BC8"/>
  </w:style>
  <w:style w:type="character" w:customStyle="1" w:styleId="Heading2Char">
    <w:name w:val="Heading 2 Char"/>
    <w:basedOn w:val="DefaultParagraphFont"/>
    <w:link w:val="Heading2"/>
    <w:uiPriority w:val="9"/>
    <w:semiHidden/>
    <w:rsid w:val="008E5531"/>
    <w:rPr>
      <w:rFonts w:asciiTheme="majorHAnsi" w:eastAsiaTheme="majorEastAsia" w:hAnsiTheme="majorHAnsi" w:cstheme="majorBidi"/>
      <w:color w:val="2F5496" w:themeColor="accent1" w:themeShade="BF"/>
      <w:sz w:val="26"/>
      <w:szCs w:val="26"/>
    </w:rPr>
  </w:style>
  <w:style w:type="paragraph" w:customStyle="1" w:styleId="EEREHead01">
    <w:name w:val="EERE_Head_01"/>
    <w:next w:val="Normal"/>
    <w:autoRedefine/>
    <w:qFormat/>
    <w:rsid w:val="00367538"/>
    <w:pPr>
      <w:keepNext/>
      <w:spacing w:after="120"/>
      <w:jc w:val="center"/>
    </w:pPr>
    <w:rPr>
      <w:rFonts w:ascii="Franklin Gothic Medium" w:eastAsia="Times" w:hAnsi="Franklin Gothic Medium" w:cs="Arial"/>
      <w:color w:val="017A3E"/>
      <w:kern w:val="24"/>
      <w:sz w:val="38"/>
      <w:szCs w:val="24"/>
    </w:rPr>
  </w:style>
  <w:style w:type="paragraph" w:customStyle="1" w:styleId="EEREBodyText">
    <w:name w:val="EERE_Body_Text"/>
    <w:link w:val="EEREBodyTextChar"/>
    <w:autoRedefine/>
    <w:qFormat/>
    <w:rsid w:val="00B41C91"/>
    <w:pPr>
      <w:spacing w:after="120" w:line="276" w:lineRule="auto"/>
    </w:pPr>
    <w:rPr>
      <w:rFonts w:eastAsia="Times" w:cs="Times New Roman"/>
      <w:sz w:val="18"/>
      <w:szCs w:val="18"/>
    </w:rPr>
  </w:style>
  <w:style w:type="character" w:customStyle="1" w:styleId="EEREBodyTextChar">
    <w:name w:val="EERE_Body_Text Char"/>
    <w:basedOn w:val="DefaultParagraphFont"/>
    <w:link w:val="EEREBodyText"/>
    <w:rsid w:val="00B41C91"/>
    <w:rPr>
      <w:rFonts w:eastAsia="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7593">
      <w:bodyDiv w:val="1"/>
      <w:marLeft w:val="0"/>
      <w:marRight w:val="0"/>
      <w:marTop w:val="0"/>
      <w:marBottom w:val="0"/>
      <w:divBdr>
        <w:top w:val="none" w:sz="0" w:space="0" w:color="auto"/>
        <w:left w:val="none" w:sz="0" w:space="0" w:color="auto"/>
        <w:bottom w:val="none" w:sz="0" w:space="0" w:color="auto"/>
        <w:right w:val="none" w:sz="0" w:space="0" w:color="auto"/>
      </w:divBdr>
    </w:div>
    <w:div w:id="17816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continuing-education/femp-courses/fempodw037" TargetMode="External"/><Relationship Id="rId13" Type="http://schemas.openxmlformats.org/officeDocument/2006/relationships/hyperlink" Target="https://www.wbdg.org/continuing-education/femp-courses/fempodw111" TargetMode="External"/><Relationship Id="rId18" Type="http://schemas.openxmlformats.org/officeDocument/2006/relationships/hyperlink" Target="https://www.wbdg.org/continuing-education/femp-courses/fempodw037" TargetMode="External"/><Relationship Id="rId26" Type="http://schemas.openxmlformats.org/officeDocument/2006/relationships/hyperlink" Target="https://www.acq.osd.mil/dodsc/" TargetMode="External"/><Relationship Id="rId3" Type="http://schemas.openxmlformats.org/officeDocument/2006/relationships/styles" Target="styles.xml"/><Relationship Id="rId21" Type="http://schemas.openxmlformats.org/officeDocument/2006/relationships/hyperlink" Target="https://www.energy.gov/eere/femp/articles/technical-specifications-site-wind-turbine-installations" TargetMode="External"/><Relationship Id="rId34" Type="http://schemas.openxmlformats.org/officeDocument/2006/relationships/hyperlink" Target="https://www.energy.gov/eere/femp/articles/technical-specifications-site-wind-turbine-installations" TargetMode="External"/><Relationship Id="rId7" Type="http://schemas.openxmlformats.org/officeDocument/2006/relationships/endnotes" Target="endnotes.xml"/><Relationship Id="rId12" Type="http://schemas.openxmlformats.org/officeDocument/2006/relationships/hyperlink" Target="https://www.wbdg.org/continuing-education/femp-courses/fempodw037" TargetMode="External"/><Relationship Id="rId17" Type="http://schemas.openxmlformats.org/officeDocument/2006/relationships/hyperlink" Target="https://www.dsireusa.org/" TargetMode="External"/><Relationship Id="rId25" Type="http://schemas.openxmlformats.org/officeDocument/2006/relationships/hyperlink" Target="https://oeaaa.faa.gov/oeaaa/external/portal.jsp" TargetMode="External"/><Relationship Id="rId33" Type="http://schemas.openxmlformats.org/officeDocument/2006/relationships/hyperlink" Target="https://openei.org/wiki/Distributed_Wind_Install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ergy.gov/eere/femp/articles/technical-specifications-site-wind-turbine-installations" TargetMode="External"/><Relationship Id="rId20" Type="http://schemas.openxmlformats.org/officeDocument/2006/relationships/hyperlink" Target="https://www.wbdg.org/continuing-education/femp-courses/fempodw037" TargetMode="External"/><Relationship Id="rId29" Type="http://schemas.openxmlformats.org/officeDocument/2006/relationships/hyperlink" Target="https://www.wbdg.org/continuing-education/femp-courses/fempodw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dexchange.energy.gov/maps-data/319" TargetMode="External"/><Relationship Id="rId24" Type="http://schemas.openxmlformats.org/officeDocument/2006/relationships/hyperlink" Target="https://www.wbdg.org/continuing-education/femp-courses/fempodw037" TargetMode="External"/><Relationship Id="rId32" Type="http://schemas.openxmlformats.org/officeDocument/2006/relationships/hyperlink" Target="https://www.wbdg.org/continuing-education/femp-courses/fempodw03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bdg.org/continuing-education/femp-courses/fempodw037" TargetMode="External"/><Relationship Id="rId23" Type="http://schemas.openxmlformats.org/officeDocument/2006/relationships/hyperlink" Target="https://www.wbdg.org/continuing-education/femp-courses/fempodw037" TargetMode="External"/><Relationship Id="rId28" Type="http://schemas.openxmlformats.org/officeDocument/2006/relationships/hyperlink" Target="https://www.energy.gov/eere/femp/articles/technical-specifications-site-wind-turbine-installations" TargetMode="External"/><Relationship Id="rId36" Type="http://schemas.openxmlformats.org/officeDocument/2006/relationships/footer" Target="footer1.xml"/><Relationship Id="rId10" Type="http://schemas.openxmlformats.org/officeDocument/2006/relationships/hyperlink" Target="https://windexchange.energy.gov/maps-data/325" TargetMode="External"/><Relationship Id="rId19" Type="http://schemas.openxmlformats.org/officeDocument/2006/relationships/hyperlink" Target="https://www.energy.gov/eere/femp/articles/distributed-energy-interconnection-checklist" TargetMode="External"/><Relationship Id="rId31" Type="http://schemas.openxmlformats.org/officeDocument/2006/relationships/hyperlink" Target="https://www.energy.gov/eere/femp/articles/distributed-energy-interconnection-checklist" TargetMode="External"/><Relationship Id="rId4" Type="http://schemas.openxmlformats.org/officeDocument/2006/relationships/settings" Target="settings.xml"/><Relationship Id="rId9" Type="http://schemas.openxmlformats.org/officeDocument/2006/relationships/hyperlink" Target="https://www.wbdg.org/continuing-education/femp-courses/fempodw037" TargetMode="External"/><Relationship Id="rId14" Type="http://schemas.openxmlformats.org/officeDocument/2006/relationships/hyperlink" Target="https://www.wbdg.org/continuing-education/femp-courses/fempodw037" TargetMode="External"/><Relationship Id="rId22" Type="http://schemas.openxmlformats.org/officeDocument/2006/relationships/hyperlink" Target="https://www.pnnl.gov/distributed-wind" TargetMode="External"/><Relationship Id="rId27" Type="http://schemas.openxmlformats.org/officeDocument/2006/relationships/hyperlink" Target="https://www.wbdg.org/continuing-education/femp-courses/fempodw037" TargetMode="External"/><Relationship Id="rId30" Type="http://schemas.openxmlformats.org/officeDocument/2006/relationships/hyperlink" Target="https://www.wbdg.org/continuing-education/femp-courses/fempodw037" TargetMode="External"/><Relationship Id="rId35" Type="http://schemas.openxmlformats.org/officeDocument/2006/relationships/hyperlink" Target="https://openei.org/wiki/Distributed_Wind_Insta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6172-8613-45D6-B9B2-44D56A02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Orrell, Alice</dc:creator>
  <cp:keywords/>
  <dc:description/>
  <cp:lastModifiedBy>Nelson, Kimberly</cp:lastModifiedBy>
  <cp:revision>2</cp:revision>
  <dcterms:created xsi:type="dcterms:W3CDTF">2023-03-28T14:28:00Z</dcterms:created>
  <dcterms:modified xsi:type="dcterms:W3CDTF">2023-03-28T14:28:00Z</dcterms:modified>
</cp:coreProperties>
</file>