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572D" w14:textId="6CF99524" w:rsidR="00856497" w:rsidRPr="00783923" w:rsidRDefault="00856497" w:rsidP="00783923">
      <w:pPr>
        <w:spacing w:after="120" w:line="240" w:lineRule="auto"/>
        <w:jc w:val="center"/>
        <w:rPr>
          <w:b/>
          <w:sz w:val="28"/>
          <w:szCs w:val="28"/>
        </w:rPr>
      </w:pPr>
      <w:r w:rsidRPr="00783923">
        <w:rPr>
          <w:b/>
          <w:sz w:val="28"/>
          <w:szCs w:val="28"/>
        </w:rPr>
        <w:t>ENERGY EFFICIENCY REVOLVING LOAN FUND CAPITALIZATION GRANT PROGRAM</w:t>
      </w:r>
      <w:r w:rsidR="008F5EE5" w:rsidRPr="00783923">
        <w:rPr>
          <w:b/>
          <w:sz w:val="28"/>
          <w:szCs w:val="28"/>
        </w:rPr>
        <w:t xml:space="preserve"> (EE RLF PROGRAM)</w:t>
      </w:r>
    </w:p>
    <w:p w14:paraId="602419B6" w14:textId="4C70B9DF" w:rsidR="00856497" w:rsidRPr="00783923" w:rsidRDefault="00856497" w:rsidP="00783923">
      <w:pPr>
        <w:spacing w:after="120" w:line="240" w:lineRule="auto"/>
        <w:jc w:val="center"/>
        <w:rPr>
          <w:b/>
          <w:sz w:val="28"/>
          <w:szCs w:val="28"/>
        </w:rPr>
      </w:pPr>
      <w:r w:rsidRPr="00783923">
        <w:rPr>
          <w:b/>
          <w:sz w:val="28"/>
          <w:szCs w:val="28"/>
        </w:rPr>
        <w:t>TWO-YEAR REPORT</w:t>
      </w:r>
      <w:r w:rsidR="00F149AC" w:rsidRPr="00783923">
        <w:rPr>
          <w:b/>
          <w:sz w:val="28"/>
          <w:szCs w:val="28"/>
        </w:rPr>
        <w:t xml:space="preserve"> TEMPLATE</w:t>
      </w:r>
    </w:p>
    <w:p w14:paraId="63FB3614" w14:textId="6D858714" w:rsidR="00856497" w:rsidRPr="00783923" w:rsidRDefault="00856497" w:rsidP="00783923">
      <w:pPr>
        <w:spacing w:after="120" w:line="240" w:lineRule="auto"/>
        <w:jc w:val="center"/>
        <w:rPr>
          <w:b/>
          <w:sz w:val="28"/>
          <w:szCs w:val="28"/>
        </w:rPr>
      </w:pPr>
      <w:r w:rsidRPr="00783923">
        <w:rPr>
          <w:b/>
          <w:sz w:val="28"/>
          <w:szCs w:val="28"/>
        </w:rPr>
        <w:t>INFRASTRUCTURE INVESTMENT AND JOBS ACT OF 2021 (IIJA)</w:t>
      </w:r>
    </w:p>
    <w:p w14:paraId="369BFEEE" w14:textId="41626AFA" w:rsidR="00F86359" w:rsidRPr="00783923" w:rsidRDefault="00F86359" w:rsidP="7B661D11">
      <w:pPr>
        <w:spacing w:after="120" w:line="240" w:lineRule="auto"/>
        <w:jc w:val="center"/>
        <w:rPr>
          <w:b/>
          <w:bCs/>
          <w:sz w:val="28"/>
          <w:szCs w:val="28"/>
        </w:rPr>
      </w:pPr>
      <w:r w:rsidRPr="67B0811F">
        <w:rPr>
          <w:b/>
          <w:bCs/>
          <w:sz w:val="28"/>
          <w:szCs w:val="28"/>
        </w:rPr>
        <w:t xml:space="preserve">Covered Period:  </w:t>
      </w:r>
      <w:r w:rsidR="10AF3998" w:rsidRPr="67B0811F">
        <w:rPr>
          <w:b/>
          <w:bCs/>
          <w:sz w:val="28"/>
          <w:szCs w:val="28"/>
        </w:rPr>
        <w:t xml:space="preserve">Two Years </w:t>
      </w:r>
      <w:proofErr w:type="gramStart"/>
      <w:r w:rsidR="10AF3998" w:rsidRPr="67B0811F">
        <w:rPr>
          <w:b/>
          <w:bCs/>
          <w:sz w:val="28"/>
          <w:szCs w:val="28"/>
        </w:rPr>
        <w:t>From</w:t>
      </w:r>
      <w:proofErr w:type="gramEnd"/>
      <w:r w:rsidR="10AF3998" w:rsidRPr="67B0811F">
        <w:rPr>
          <w:b/>
          <w:bCs/>
          <w:sz w:val="28"/>
          <w:szCs w:val="28"/>
        </w:rPr>
        <w:t xml:space="preserve"> Award Date</w:t>
      </w:r>
    </w:p>
    <w:p w14:paraId="1B9784DE" w14:textId="1A27B750" w:rsidR="00F149AC" w:rsidRDefault="00F149AC" w:rsidP="00F149AC">
      <w:r w:rsidRPr="0018003F">
        <w:t>This template is provided for your convenience. Although the use of this template is not required, the data elements within the template are.</w:t>
      </w:r>
      <w:r w:rsidR="007F0A01">
        <w:t xml:space="preserve"> Additional</w:t>
      </w:r>
      <w:r w:rsidR="000C6C18">
        <w:t xml:space="preserve"> data elements may</w:t>
      </w:r>
      <w:r w:rsidR="00852C5F">
        <w:t xml:space="preserve"> later</w:t>
      </w:r>
      <w:r w:rsidR="000C6C18">
        <w:t xml:space="preserve"> be added to this template</w:t>
      </w:r>
      <w:r w:rsidR="00852C5F">
        <w:t>.</w:t>
      </w:r>
      <w:r w:rsidRPr="0018003F">
        <w:t xml:space="preserve"> </w:t>
      </w:r>
    </w:p>
    <w:p w14:paraId="32B62A01" w14:textId="7C676DE7" w:rsidR="00856497" w:rsidRDefault="00304D74" w:rsidP="00856497">
      <w:pPr>
        <w:rPr>
          <w:b/>
        </w:rPr>
      </w:pPr>
      <w:r w:rsidRPr="007120E2">
        <w:rPr>
          <w:b/>
        </w:rPr>
        <w:t>BACKGROUND</w:t>
      </w:r>
      <w:r>
        <w:rPr>
          <w:b/>
        </w:rPr>
        <w:t>:</w:t>
      </w:r>
    </w:p>
    <w:p w14:paraId="29C26EC3" w14:textId="57D6B773" w:rsidR="00FA4586" w:rsidRDefault="00B21912" w:rsidP="00856497">
      <w:pPr>
        <w:rPr>
          <w:bCs/>
          <w:sz w:val="24"/>
          <w:szCs w:val="24"/>
        </w:rPr>
      </w:pPr>
      <w:r>
        <w:rPr>
          <w:bCs/>
          <w:sz w:val="24"/>
          <w:szCs w:val="24"/>
        </w:rPr>
        <w:t xml:space="preserve">Section 40502(i) of IIJA requires that </w:t>
      </w:r>
      <w:r w:rsidR="008F5EE5">
        <w:rPr>
          <w:bCs/>
          <w:sz w:val="24"/>
          <w:szCs w:val="24"/>
        </w:rPr>
        <w:t xml:space="preserve">each state </w:t>
      </w:r>
      <w:r w:rsidR="004F3298" w:rsidRPr="004F3298">
        <w:rPr>
          <w:bCs/>
          <w:sz w:val="24"/>
          <w:szCs w:val="24"/>
        </w:rPr>
        <w:t xml:space="preserve">that receives a capitalization grant under </w:t>
      </w:r>
      <w:r w:rsidR="004F3298">
        <w:rPr>
          <w:bCs/>
          <w:sz w:val="24"/>
          <w:szCs w:val="24"/>
        </w:rPr>
        <w:t>the EE RLF Program</w:t>
      </w:r>
      <w:r w:rsidR="004F3298" w:rsidRPr="004F3298">
        <w:rPr>
          <w:bCs/>
          <w:sz w:val="24"/>
          <w:szCs w:val="24"/>
        </w:rPr>
        <w:t xml:space="preserve"> shall, not later than 2 years after a grant is received, submit to </w:t>
      </w:r>
      <w:r w:rsidR="008301FB">
        <w:rPr>
          <w:bCs/>
          <w:sz w:val="24"/>
          <w:szCs w:val="24"/>
        </w:rPr>
        <w:t>DOE</w:t>
      </w:r>
      <w:r w:rsidR="004F3298" w:rsidRPr="004F3298">
        <w:rPr>
          <w:bCs/>
          <w:sz w:val="24"/>
          <w:szCs w:val="24"/>
        </w:rPr>
        <w:t xml:space="preserve"> a report that describes</w:t>
      </w:r>
      <w:r w:rsidR="008301FB">
        <w:rPr>
          <w:bCs/>
          <w:sz w:val="24"/>
          <w:szCs w:val="24"/>
        </w:rPr>
        <w:t xml:space="preserve"> the following:</w:t>
      </w:r>
    </w:p>
    <w:p w14:paraId="245E5E6D" w14:textId="77777777" w:rsidR="00251BC4" w:rsidRPr="00251BC4" w:rsidRDefault="00251BC4" w:rsidP="00A65A31">
      <w:pPr>
        <w:numPr>
          <w:ilvl w:val="0"/>
          <w:numId w:val="3"/>
        </w:numPr>
        <w:spacing w:after="0"/>
        <w:rPr>
          <w:bCs/>
          <w:sz w:val="24"/>
          <w:szCs w:val="24"/>
        </w:rPr>
      </w:pPr>
      <w:r w:rsidRPr="00251BC4">
        <w:rPr>
          <w:bCs/>
          <w:sz w:val="24"/>
          <w:szCs w:val="24"/>
        </w:rPr>
        <w:t>The number of recipients to which the state has distributed—</w:t>
      </w:r>
    </w:p>
    <w:p w14:paraId="5359536A" w14:textId="77777777" w:rsidR="00251BC4" w:rsidRPr="00251BC4" w:rsidRDefault="00251BC4" w:rsidP="00042487">
      <w:pPr>
        <w:numPr>
          <w:ilvl w:val="1"/>
          <w:numId w:val="3"/>
        </w:numPr>
        <w:spacing w:after="0"/>
        <w:ind w:left="1080"/>
        <w:rPr>
          <w:bCs/>
          <w:sz w:val="24"/>
          <w:szCs w:val="24"/>
        </w:rPr>
      </w:pPr>
      <w:r w:rsidRPr="00251BC4">
        <w:rPr>
          <w:bCs/>
          <w:sz w:val="24"/>
          <w:szCs w:val="24"/>
        </w:rPr>
        <w:t>Loans for</w:t>
      </w:r>
    </w:p>
    <w:p w14:paraId="24E1DEDA" w14:textId="2A76F92A" w:rsidR="00251BC4" w:rsidRPr="00251BC4" w:rsidRDefault="00251BC4" w:rsidP="00042487">
      <w:pPr>
        <w:numPr>
          <w:ilvl w:val="2"/>
          <w:numId w:val="3"/>
        </w:numPr>
        <w:spacing w:after="0"/>
        <w:ind w:left="1710"/>
        <w:rPr>
          <w:bCs/>
          <w:sz w:val="24"/>
          <w:szCs w:val="24"/>
        </w:rPr>
      </w:pPr>
      <w:r w:rsidRPr="00251BC4">
        <w:rPr>
          <w:bCs/>
          <w:sz w:val="24"/>
          <w:szCs w:val="24"/>
        </w:rPr>
        <w:t>Commercial energy audits under subsection (e)(2)(A) of IIJA Section 40502</w:t>
      </w:r>
      <w:r w:rsidR="002A7239">
        <w:rPr>
          <w:bCs/>
          <w:sz w:val="24"/>
          <w:szCs w:val="24"/>
        </w:rPr>
        <w:t>.</w:t>
      </w:r>
      <w:r w:rsidRPr="00251BC4">
        <w:rPr>
          <w:bCs/>
          <w:sz w:val="24"/>
          <w:szCs w:val="24"/>
        </w:rPr>
        <w:t xml:space="preserve"> </w:t>
      </w:r>
    </w:p>
    <w:p w14:paraId="082F26C4" w14:textId="3A184168" w:rsidR="00251BC4" w:rsidRPr="00251BC4" w:rsidRDefault="00251BC4" w:rsidP="00042487">
      <w:pPr>
        <w:numPr>
          <w:ilvl w:val="2"/>
          <w:numId w:val="3"/>
        </w:numPr>
        <w:spacing w:after="0"/>
        <w:ind w:left="1710"/>
        <w:rPr>
          <w:bCs/>
          <w:sz w:val="24"/>
          <w:szCs w:val="24"/>
        </w:rPr>
      </w:pPr>
      <w:r w:rsidRPr="00251BC4">
        <w:rPr>
          <w:bCs/>
          <w:sz w:val="24"/>
          <w:szCs w:val="24"/>
        </w:rPr>
        <w:t>Residential energy audits under subsection (e)(2)(B) of IIJA Section 40502</w:t>
      </w:r>
      <w:r w:rsidR="002A7239">
        <w:rPr>
          <w:bCs/>
          <w:sz w:val="24"/>
          <w:szCs w:val="24"/>
        </w:rPr>
        <w:t>.</w:t>
      </w:r>
      <w:r w:rsidRPr="00251BC4">
        <w:rPr>
          <w:bCs/>
          <w:sz w:val="24"/>
          <w:szCs w:val="24"/>
        </w:rPr>
        <w:t xml:space="preserve"> </w:t>
      </w:r>
    </w:p>
    <w:p w14:paraId="13EEF151" w14:textId="32DC71AF" w:rsidR="00251BC4" w:rsidRPr="00251BC4" w:rsidRDefault="00251BC4" w:rsidP="00042487">
      <w:pPr>
        <w:numPr>
          <w:ilvl w:val="2"/>
          <w:numId w:val="3"/>
        </w:numPr>
        <w:spacing w:after="0"/>
        <w:ind w:left="1710"/>
        <w:rPr>
          <w:bCs/>
          <w:sz w:val="24"/>
          <w:szCs w:val="24"/>
        </w:rPr>
      </w:pPr>
      <w:r w:rsidRPr="00251BC4">
        <w:rPr>
          <w:bCs/>
          <w:sz w:val="24"/>
          <w:szCs w:val="24"/>
        </w:rPr>
        <w:t>Energy upgrades and retrofits under subsection (e)(2)(C) of IIJA Section 40502</w:t>
      </w:r>
      <w:r w:rsidR="002A7239">
        <w:rPr>
          <w:bCs/>
          <w:sz w:val="24"/>
          <w:szCs w:val="24"/>
        </w:rPr>
        <w:t>.</w:t>
      </w:r>
    </w:p>
    <w:p w14:paraId="50AC682C" w14:textId="2D5ADE8C" w:rsidR="00251BC4" w:rsidRPr="00251BC4" w:rsidRDefault="00251BC4" w:rsidP="00042487">
      <w:pPr>
        <w:numPr>
          <w:ilvl w:val="1"/>
          <w:numId w:val="3"/>
        </w:numPr>
        <w:spacing w:after="0"/>
        <w:ind w:left="1080"/>
        <w:rPr>
          <w:bCs/>
          <w:sz w:val="24"/>
          <w:szCs w:val="24"/>
        </w:rPr>
      </w:pPr>
      <w:r w:rsidRPr="00251BC4">
        <w:rPr>
          <w:bCs/>
          <w:sz w:val="24"/>
          <w:szCs w:val="24"/>
        </w:rPr>
        <w:t>Grants under subsection (e)(3) of IIJA Section 40502</w:t>
      </w:r>
      <w:r w:rsidR="002A7239">
        <w:rPr>
          <w:bCs/>
          <w:sz w:val="24"/>
          <w:szCs w:val="24"/>
        </w:rPr>
        <w:t>.</w:t>
      </w:r>
    </w:p>
    <w:p w14:paraId="01253F39" w14:textId="4CBB6113" w:rsidR="00251BC4" w:rsidRDefault="00251BC4" w:rsidP="00A65A31">
      <w:pPr>
        <w:numPr>
          <w:ilvl w:val="0"/>
          <w:numId w:val="3"/>
        </w:numPr>
        <w:rPr>
          <w:bCs/>
          <w:sz w:val="24"/>
          <w:szCs w:val="24"/>
        </w:rPr>
      </w:pPr>
      <w:r w:rsidRPr="00251BC4">
        <w:rPr>
          <w:bCs/>
          <w:sz w:val="24"/>
          <w:szCs w:val="24"/>
        </w:rPr>
        <w:t>The average capital cost of upgrades and retrofits across all commercial energy audits and residential energy audits that were conducted in the state using loans provided by the state under subsection (e) of IIJA Section 40502.</w:t>
      </w:r>
    </w:p>
    <w:p w14:paraId="63488AEC" w14:textId="26B5E3DE" w:rsidR="008301FB" w:rsidRDefault="00A52DCC" w:rsidP="00856497">
      <w:pPr>
        <w:rPr>
          <w:bCs/>
          <w:sz w:val="24"/>
          <w:szCs w:val="24"/>
        </w:rPr>
      </w:pPr>
      <w:r>
        <w:rPr>
          <w:bCs/>
          <w:sz w:val="24"/>
          <w:szCs w:val="24"/>
        </w:rPr>
        <w:t>To meet these requirements, please provide the following information.</w:t>
      </w:r>
    </w:p>
    <w:tbl>
      <w:tblPr>
        <w:tblStyle w:val="TableGrid"/>
        <w:tblW w:w="9216" w:type="dxa"/>
        <w:tblLook w:val="04A0" w:firstRow="1" w:lastRow="0" w:firstColumn="1" w:lastColumn="0" w:noHBand="0" w:noVBand="1"/>
      </w:tblPr>
      <w:tblGrid>
        <w:gridCol w:w="9216"/>
      </w:tblGrid>
      <w:tr w:rsidR="00E23131" w:rsidRPr="0018003F" w14:paraId="66490CAC" w14:textId="77777777" w:rsidTr="00395F95">
        <w:tc>
          <w:tcPr>
            <w:tcW w:w="9216" w:type="dxa"/>
          </w:tcPr>
          <w:p w14:paraId="0CD226D0" w14:textId="2B700276" w:rsidR="00E23131" w:rsidRPr="0018003F" w:rsidRDefault="00E23131">
            <w:pPr>
              <w:rPr>
                <w:b/>
              </w:rPr>
            </w:pPr>
            <w:r w:rsidRPr="0018003F">
              <w:rPr>
                <w:b/>
              </w:rPr>
              <w:t xml:space="preserve">STATE: </w:t>
            </w:r>
            <w:r w:rsidR="00395F95">
              <w:rPr>
                <w:b/>
              </w:rPr>
              <w:t xml:space="preserve"> </w:t>
            </w:r>
          </w:p>
          <w:p w14:paraId="7527A9AA" w14:textId="77777777" w:rsidR="00E23131" w:rsidRPr="0018003F" w:rsidRDefault="00E23131">
            <w:pPr>
              <w:rPr>
                <w:b/>
              </w:rPr>
            </w:pPr>
          </w:p>
          <w:p w14:paraId="0DA4D021" w14:textId="77777777" w:rsidR="00E23131" w:rsidRPr="0018003F" w:rsidRDefault="00E23131">
            <w:pPr>
              <w:rPr>
                <w:b/>
              </w:rPr>
            </w:pPr>
            <w:r w:rsidRPr="0018003F">
              <w:rPr>
                <w:b/>
              </w:rPr>
              <w:t xml:space="preserve">ORGANIZATION: </w:t>
            </w:r>
          </w:p>
          <w:p w14:paraId="06D12EB9" w14:textId="77777777" w:rsidR="00E23131" w:rsidRPr="0018003F" w:rsidRDefault="00E23131">
            <w:pPr>
              <w:rPr>
                <w:b/>
              </w:rPr>
            </w:pPr>
          </w:p>
          <w:p w14:paraId="21FA338B" w14:textId="77777777" w:rsidR="00E23131" w:rsidRPr="0018003F" w:rsidRDefault="00E23131">
            <w:pPr>
              <w:rPr>
                <w:b/>
              </w:rPr>
            </w:pPr>
            <w:r w:rsidRPr="0018003F">
              <w:rPr>
                <w:b/>
              </w:rPr>
              <w:t xml:space="preserve">GRANT NUMBER: </w:t>
            </w:r>
          </w:p>
          <w:p w14:paraId="16982827" w14:textId="77777777" w:rsidR="00E23131" w:rsidRPr="0018003F" w:rsidRDefault="00E23131">
            <w:pPr>
              <w:rPr>
                <w:b/>
              </w:rPr>
            </w:pPr>
          </w:p>
        </w:tc>
      </w:tr>
    </w:tbl>
    <w:p w14:paraId="2C078E63" w14:textId="5F8C7DA3" w:rsidR="00CF09E6" w:rsidRDefault="00CF09E6"/>
    <w:tbl>
      <w:tblPr>
        <w:tblStyle w:val="TableGrid"/>
        <w:tblW w:w="9265" w:type="dxa"/>
        <w:tblLook w:val="04A0" w:firstRow="1" w:lastRow="0" w:firstColumn="1" w:lastColumn="0" w:noHBand="0" w:noVBand="1"/>
      </w:tblPr>
      <w:tblGrid>
        <w:gridCol w:w="5575"/>
        <w:gridCol w:w="3690"/>
      </w:tblGrid>
      <w:tr w:rsidR="00AB161B" w:rsidRPr="0018003F" w14:paraId="0FC44353" w14:textId="560892D7" w:rsidTr="7B661D11">
        <w:trPr>
          <w:trHeight w:val="1008"/>
        </w:trPr>
        <w:tc>
          <w:tcPr>
            <w:tcW w:w="5575" w:type="dxa"/>
            <w:vAlign w:val="center"/>
          </w:tcPr>
          <w:p w14:paraId="7DE33063" w14:textId="7A2CB3F3" w:rsidR="009541AB" w:rsidRPr="00A26D45" w:rsidRDefault="00AB161B" w:rsidP="00A26D45">
            <w:pPr>
              <w:jc w:val="right"/>
              <w:rPr>
                <w:b/>
              </w:rPr>
            </w:pPr>
            <w:r>
              <w:rPr>
                <w:b/>
              </w:rPr>
              <w:t>NUMBER OF RECIPIEN</w:t>
            </w:r>
            <w:r w:rsidR="00803BD2">
              <w:rPr>
                <w:b/>
              </w:rPr>
              <w:t xml:space="preserve">TS OF LOANS FOR </w:t>
            </w:r>
            <w:r w:rsidR="00803BD2" w:rsidRPr="00BF3DAD">
              <w:rPr>
                <w:b/>
                <w:u w:val="single"/>
              </w:rPr>
              <w:t>COMMERCIAL</w:t>
            </w:r>
            <w:r w:rsidR="00803BD2">
              <w:rPr>
                <w:b/>
              </w:rPr>
              <w:t xml:space="preserve"> ENERGY AUDITS:</w:t>
            </w:r>
            <w:r w:rsidR="009541AB" w:rsidRPr="003E0046">
              <w:rPr>
                <w:b/>
              </w:rPr>
              <w:t xml:space="preserve"> </w:t>
            </w:r>
          </w:p>
        </w:tc>
        <w:tc>
          <w:tcPr>
            <w:tcW w:w="3690" w:type="dxa"/>
            <w:vAlign w:val="center"/>
          </w:tcPr>
          <w:p w14:paraId="21F6162D" w14:textId="77777777" w:rsidR="009541AB" w:rsidRPr="0018003F" w:rsidRDefault="009541AB" w:rsidP="00FE7CB2">
            <w:pPr>
              <w:jc w:val="center"/>
              <w:rPr>
                <w:b/>
              </w:rPr>
            </w:pPr>
          </w:p>
        </w:tc>
      </w:tr>
      <w:tr w:rsidR="00BF3DAD" w:rsidRPr="0018003F" w14:paraId="1E570B1F" w14:textId="77777777" w:rsidTr="7B661D11">
        <w:trPr>
          <w:trHeight w:val="1008"/>
        </w:trPr>
        <w:tc>
          <w:tcPr>
            <w:tcW w:w="5575" w:type="dxa"/>
            <w:vAlign w:val="center"/>
          </w:tcPr>
          <w:p w14:paraId="32BCE18B" w14:textId="084D0760" w:rsidR="00BF3DAD" w:rsidRDefault="00BF3DAD" w:rsidP="00BF3DAD">
            <w:pPr>
              <w:jc w:val="right"/>
              <w:rPr>
                <w:b/>
              </w:rPr>
            </w:pPr>
            <w:r>
              <w:rPr>
                <w:b/>
              </w:rPr>
              <w:t xml:space="preserve">NUMBER OF RECIPIENTS OF LOANS FOR </w:t>
            </w:r>
            <w:r w:rsidRPr="00BF3DAD">
              <w:rPr>
                <w:b/>
                <w:u w:val="single"/>
              </w:rPr>
              <w:t>RESIDENTIAL</w:t>
            </w:r>
            <w:r>
              <w:rPr>
                <w:b/>
              </w:rPr>
              <w:t xml:space="preserve"> ENERGY AUDITS:</w:t>
            </w:r>
            <w:r w:rsidRPr="003E0046">
              <w:rPr>
                <w:b/>
              </w:rPr>
              <w:t xml:space="preserve"> </w:t>
            </w:r>
          </w:p>
        </w:tc>
        <w:tc>
          <w:tcPr>
            <w:tcW w:w="3690" w:type="dxa"/>
            <w:vAlign w:val="center"/>
          </w:tcPr>
          <w:p w14:paraId="1325706F" w14:textId="77777777" w:rsidR="00BF3DAD" w:rsidRPr="0018003F" w:rsidRDefault="00BF3DAD" w:rsidP="00FE7CB2">
            <w:pPr>
              <w:jc w:val="center"/>
              <w:rPr>
                <w:b/>
              </w:rPr>
            </w:pPr>
          </w:p>
        </w:tc>
      </w:tr>
      <w:tr w:rsidR="0015278B" w:rsidRPr="0018003F" w14:paraId="17B10C95" w14:textId="77777777" w:rsidTr="7B661D11">
        <w:trPr>
          <w:trHeight w:val="1008"/>
        </w:trPr>
        <w:tc>
          <w:tcPr>
            <w:tcW w:w="5575" w:type="dxa"/>
            <w:vAlign w:val="center"/>
          </w:tcPr>
          <w:p w14:paraId="41F21895" w14:textId="313FC154" w:rsidR="0015278B" w:rsidRDefault="0015278B" w:rsidP="7B661D11">
            <w:pPr>
              <w:jc w:val="right"/>
              <w:rPr>
                <w:b/>
                <w:bCs/>
              </w:rPr>
            </w:pPr>
            <w:r w:rsidRPr="7B661D11">
              <w:rPr>
                <w:b/>
                <w:bCs/>
              </w:rPr>
              <w:t xml:space="preserve">NUMBER OF RECIPIENTS OF LOANS FOR </w:t>
            </w:r>
            <w:r w:rsidR="36648BD7" w:rsidRPr="7B661D11">
              <w:rPr>
                <w:b/>
                <w:bCs/>
                <w:u w:val="single"/>
              </w:rPr>
              <w:t>COMMERCIAL</w:t>
            </w:r>
            <w:r w:rsidR="36648BD7" w:rsidRPr="7B661D11">
              <w:rPr>
                <w:b/>
                <w:bCs/>
              </w:rPr>
              <w:t xml:space="preserve"> </w:t>
            </w:r>
            <w:r w:rsidRPr="7B661D11">
              <w:rPr>
                <w:b/>
                <w:bCs/>
              </w:rPr>
              <w:t xml:space="preserve">ENERGY UPGRADES AND RETROFITS: </w:t>
            </w:r>
          </w:p>
        </w:tc>
        <w:tc>
          <w:tcPr>
            <w:tcW w:w="3690" w:type="dxa"/>
            <w:vAlign w:val="center"/>
          </w:tcPr>
          <w:p w14:paraId="7FA5D388" w14:textId="77777777" w:rsidR="0015278B" w:rsidRPr="0018003F" w:rsidRDefault="0015278B" w:rsidP="00FE7CB2">
            <w:pPr>
              <w:jc w:val="center"/>
              <w:rPr>
                <w:b/>
              </w:rPr>
            </w:pPr>
          </w:p>
        </w:tc>
      </w:tr>
      <w:tr w:rsidR="0015278B" w:rsidRPr="0018003F" w14:paraId="5AF395D0" w14:textId="77777777" w:rsidTr="7B661D11">
        <w:trPr>
          <w:trHeight w:val="1008"/>
        </w:trPr>
        <w:tc>
          <w:tcPr>
            <w:tcW w:w="5575" w:type="dxa"/>
            <w:vAlign w:val="center"/>
          </w:tcPr>
          <w:p w14:paraId="4A482751" w14:textId="2439285B" w:rsidR="0015278B" w:rsidRPr="0015278B" w:rsidRDefault="0015278B" w:rsidP="7B661D11">
            <w:pPr>
              <w:jc w:val="right"/>
              <w:rPr>
                <w:b/>
                <w:bCs/>
                <w:i/>
                <w:iCs/>
              </w:rPr>
            </w:pPr>
            <w:r w:rsidRPr="7B661D11">
              <w:rPr>
                <w:b/>
                <w:bCs/>
                <w:i/>
                <w:iCs/>
              </w:rPr>
              <w:t>TOTAL NUMBER OF</w:t>
            </w:r>
            <w:r w:rsidR="469A6542" w:rsidRPr="7B661D11">
              <w:rPr>
                <w:b/>
                <w:bCs/>
                <w:i/>
                <w:iCs/>
              </w:rPr>
              <w:t xml:space="preserve"> </w:t>
            </w:r>
            <w:r w:rsidR="469A6542" w:rsidRPr="7B661D11">
              <w:rPr>
                <w:b/>
                <w:bCs/>
              </w:rPr>
              <w:t>COMMERCIAL</w:t>
            </w:r>
            <w:r w:rsidRPr="7B661D11">
              <w:rPr>
                <w:b/>
                <w:bCs/>
                <w:i/>
                <w:iCs/>
              </w:rPr>
              <w:t xml:space="preserve"> RECIPIENTS (LOANS AND GRANTS): </w:t>
            </w:r>
          </w:p>
        </w:tc>
        <w:tc>
          <w:tcPr>
            <w:tcW w:w="3690" w:type="dxa"/>
            <w:vAlign w:val="center"/>
          </w:tcPr>
          <w:p w14:paraId="4D19342E" w14:textId="77777777" w:rsidR="0015278B" w:rsidRPr="0018003F" w:rsidRDefault="0015278B" w:rsidP="00FE7CB2">
            <w:pPr>
              <w:jc w:val="center"/>
              <w:rPr>
                <w:b/>
              </w:rPr>
            </w:pPr>
          </w:p>
        </w:tc>
      </w:tr>
      <w:tr w:rsidR="7B661D11" w14:paraId="51B529F9" w14:textId="77777777" w:rsidTr="7B661D11">
        <w:trPr>
          <w:trHeight w:val="1008"/>
        </w:trPr>
        <w:tc>
          <w:tcPr>
            <w:tcW w:w="5575" w:type="dxa"/>
            <w:vAlign w:val="center"/>
          </w:tcPr>
          <w:p w14:paraId="1675C752" w14:textId="7F1E0D2A" w:rsidR="7B661D11" w:rsidRDefault="7B661D11" w:rsidP="7B661D11">
            <w:pPr>
              <w:jc w:val="right"/>
              <w:rPr>
                <w:b/>
                <w:bCs/>
              </w:rPr>
            </w:pPr>
            <w:r w:rsidRPr="7B661D11">
              <w:rPr>
                <w:b/>
                <w:bCs/>
              </w:rPr>
              <w:t xml:space="preserve">NUMBER OF RECIPIENTS OF LOANS FOR </w:t>
            </w:r>
            <w:r w:rsidR="6C69A6CB" w:rsidRPr="7B661D11">
              <w:rPr>
                <w:b/>
                <w:bCs/>
                <w:u w:val="single"/>
              </w:rPr>
              <w:t>RESIDENTIAL</w:t>
            </w:r>
            <w:r w:rsidRPr="7B661D11">
              <w:rPr>
                <w:b/>
                <w:bCs/>
                <w:u w:val="single"/>
              </w:rPr>
              <w:t xml:space="preserve"> </w:t>
            </w:r>
            <w:r w:rsidRPr="7B661D11">
              <w:rPr>
                <w:b/>
                <w:bCs/>
              </w:rPr>
              <w:t xml:space="preserve">ENERGY UPGRADES AND RETROFITS: </w:t>
            </w:r>
          </w:p>
        </w:tc>
        <w:tc>
          <w:tcPr>
            <w:tcW w:w="3690" w:type="dxa"/>
            <w:vAlign w:val="center"/>
          </w:tcPr>
          <w:p w14:paraId="54471F05" w14:textId="215CDAFF" w:rsidR="7B661D11" w:rsidRDefault="7B661D11" w:rsidP="7B661D11">
            <w:pPr>
              <w:jc w:val="center"/>
              <w:rPr>
                <w:b/>
                <w:bCs/>
              </w:rPr>
            </w:pPr>
          </w:p>
        </w:tc>
      </w:tr>
      <w:tr w:rsidR="7B661D11" w14:paraId="3BE0C996" w14:textId="77777777" w:rsidTr="7B661D11">
        <w:trPr>
          <w:trHeight w:val="1008"/>
        </w:trPr>
        <w:tc>
          <w:tcPr>
            <w:tcW w:w="5575" w:type="dxa"/>
            <w:vAlign w:val="center"/>
          </w:tcPr>
          <w:p w14:paraId="680FC17E" w14:textId="221A0F51" w:rsidR="7B661D11" w:rsidRDefault="7B661D11" w:rsidP="7B661D11">
            <w:pPr>
              <w:jc w:val="right"/>
              <w:rPr>
                <w:b/>
                <w:bCs/>
                <w:i/>
                <w:iCs/>
              </w:rPr>
            </w:pPr>
            <w:r w:rsidRPr="7B661D11">
              <w:rPr>
                <w:b/>
                <w:bCs/>
                <w:i/>
                <w:iCs/>
              </w:rPr>
              <w:t xml:space="preserve">TOTAL NUMBER OF </w:t>
            </w:r>
            <w:r w:rsidR="38EC1554" w:rsidRPr="7B661D11">
              <w:rPr>
                <w:b/>
                <w:bCs/>
                <w:u w:val="single"/>
              </w:rPr>
              <w:t>RESIDENTIAL</w:t>
            </w:r>
            <w:r w:rsidRPr="7B661D11">
              <w:rPr>
                <w:b/>
                <w:bCs/>
                <w:i/>
                <w:iCs/>
              </w:rPr>
              <w:t xml:space="preserve"> RECIPIENTS (LOANS AND GRANTS): </w:t>
            </w:r>
          </w:p>
        </w:tc>
        <w:tc>
          <w:tcPr>
            <w:tcW w:w="3690" w:type="dxa"/>
            <w:vAlign w:val="center"/>
          </w:tcPr>
          <w:p w14:paraId="1EA457BF" w14:textId="105A58E6" w:rsidR="7B661D11" w:rsidRDefault="7B661D11" w:rsidP="7B661D11">
            <w:pPr>
              <w:jc w:val="center"/>
              <w:rPr>
                <w:b/>
                <w:bCs/>
              </w:rPr>
            </w:pPr>
          </w:p>
        </w:tc>
      </w:tr>
      <w:tr w:rsidR="0015278B" w:rsidRPr="0018003F" w14:paraId="1F6B06CC" w14:textId="77777777" w:rsidTr="7B661D11">
        <w:trPr>
          <w:trHeight w:val="1008"/>
        </w:trPr>
        <w:tc>
          <w:tcPr>
            <w:tcW w:w="5575" w:type="dxa"/>
            <w:vAlign w:val="center"/>
          </w:tcPr>
          <w:p w14:paraId="601A9971" w14:textId="6B875CD4" w:rsidR="0015278B" w:rsidRPr="00A96948" w:rsidRDefault="00A96948" w:rsidP="0015278B">
            <w:pPr>
              <w:jc w:val="right"/>
              <w:rPr>
                <w:b/>
              </w:rPr>
            </w:pPr>
            <w:r>
              <w:rPr>
                <w:b/>
              </w:rPr>
              <w:t>AVERAGE CAPITAL COST (IN $) OF UPGRADES AND RETROFITS PROVIDED</w:t>
            </w:r>
            <w:r w:rsidR="005E6EA1">
              <w:rPr>
                <w:b/>
              </w:rPr>
              <w:t xml:space="preserve"> </w:t>
            </w:r>
            <w:r w:rsidR="00FE7CB2">
              <w:rPr>
                <w:b/>
              </w:rPr>
              <w:t>ACROSS ALL</w:t>
            </w:r>
            <w:r w:rsidR="005E6EA1">
              <w:rPr>
                <w:b/>
              </w:rPr>
              <w:t xml:space="preserve"> </w:t>
            </w:r>
            <w:r w:rsidR="005E6EA1" w:rsidRPr="005E6EA1">
              <w:rPr>
                <w:b/>
                <w:u w:val="single"/>
              </w:rPr>
              <w:t>COMMERCIAL AND RESIDENTIAL</w:t>
            </w:r>
            <w:r w:rsidR="005E6EA1">
              <w:rPr>
                <w:b/>
              </w:rPr>
              <w:t xml:space="preserve"> AUDITS</w:t>
            </w:r>
            <w:r w:rsidR="00FE7CB2">
              <w:rPr>
                <w:b/>
              </w:rPr>
              <w:t xml:space="preserve"> CONDUCTED </w:t>
            </w:r>
            <w:r w:rsidR="00914640">
              <w:rPr>
                <w:b/>
              </w:rPr>
              <w:t>USING</w:t>
            </w:r>
            <w:r w:rsidR="00FE7CB2">
              <w:rPr>
                <w:b/>
              </w:rPr>
              <w:t xml:space="preserve"> </w:t>
            </w:r>
            <w:r w:rsidR="00FE7CB2" w:rsidRPr="00FE7CB2">
              <w:rPr>
                <w:b/>
                <w:u w:val="single"/>
              </w:rPr>
              <w:t>LOANS</w:t>
            </w:r>
            <w:r w:rsidR="00FE7CB2">
              <w:rPr>
                <w:b/>
              </w:rPr>
              <w:t>:</w:t>
            </w:r>
          </w:p>
        </w:tc>
        <w:tc>
          <w:tcPr>
            <w:tcW w:w="3690" w:type="dxa"/>
            <w:vAlign w:val="center"/>
          </w:tcPr>
          <w:p w14:paraId="777D5D23" w14:textId="77777777" w:rsidR="0015278B" w:rsidRPr="0018003F" w:rsidRDefault="0015278B" w:rsidP="00FE7CB2">
            <w:pPr>
              <w:jc w:val="center"/>
              <w:rPr>
                <w:b/>
              </w:rPr>
            </w:pPr>
          </w:p>
        </w:tc>
      </w:tr>
    </w:tbl>
    <w:p w14:paraId="2BBCCCAE" w14:textId="77777777" w:rsidR="00CB649F" w:rsidRDefault="00CB649F"/>
    <w:sectPr w:rsidR="00CB6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2EE"/>
    <w:multiLevelType w:val="hybridMultilevel"/>
    <w:tmpl w:val="DF822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A7929"/>
    <w:multiLevelType w:val="hybridMultilevel"/>
    <w:tmpl w:val="B4E44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C0C76"/>
    <w:multiLevelType w:val="hybridMultilevel"/>
    <w:tmpl w:val="5ACC9E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E7682A"/>
    <w:multiLevelType w:val="hybridMultilevel"/>
    <w:tmpl w:val="DAC44FDC"/>
    <w:lvl w:ilvl="0" w:tplc="FF4A5A44">
      <w:start w:val="1"/>
      <w:numFmt w:val="bullet"/>
      <w:lvlText w:val=""/>
      <w:lvlJc w:val="left"/>
      <w:pPr>
        <w:ind w:left="720" w:hanging="360"/>
      </w:pPr>
      <w:rPr>
        <w:rFonts w:ascii="Symbol" w:hAnsi="Symbol" w:hint="default"/>
      </w:rPr>
    </w:lvl>
    <w:lvl w:ilvl="1" w:tplc="4FBE8D42">
      <w:start w:val="1"/>
      <w:numFmt w:val="bullet"/>
      <w:lvlText w:val="o"/>
      <w:lvlJc w:val="left"/>
      <w:pPr>
        <w:ind w:left="1440" w:hanging="360"/>
      </w:pPr>
      <w:rPr>
        <w:rFonts w:ascii="Courier New" w:hAnsi="Courier New" w:hint="default"/>
      </w:rPr>
    </w:lvl>
    <w:lvl w:ilvl="2" w:tplc="9B742B7C">
      <w:start w:val="1"/>
      <w:numFmt w:val="bullet"/>
      <w:lvlText w:val=""/>
      <w:lvlJc w:val="left"/>
      <w:pPr>
        <w:ind w:left="2160" w:hanging="360"/>
      </w:pPr>
      <w:rPr>
        <w:rFonts w:ascii="Wingdings" w:hAnsi="Wingdings" w:hint="default"/>
      </w:rPr>
    </w:lvl>
    <w:lvl w:ilvl="3" w:tplc="A0648804">
      <w:start w:val="1"/>
      <w:numFmt w:val="bullet"/>
      <w:lvlText w:val=""/>
      <w:lvlJc w:val="left"/>
      <w:pPr>
        <w:ind w:left="2880" w:hanging="360"/>
      </w:pPr>
      <w:rPr>
        <w:rFonts w:ascii="Symbol" w:hAnsi="Symbol" w:hint="default"/>
      </w:rPr>
    </w:lvl>
    <w:lvl w:ilvl="4" w:tplc="769A8574">
      <w:start w:val="1"/>
      <w:numFmt w:val="bullet"/>
      <w:lvlText w:val="o"/>
      <w:lvlJc w:val="left"/>
      <w:pPr>
        <w:ind w:left="3600" w:hanging="360"/>
      </w:pPr>
      <w:rPr>
        <w:rFonts w:ascii="Courier New" w:hAnsi="Courier New" w:hint="default"/>
      </w:rPr>
    </w:lvl>
    <w:lvl w:ilvl="5" w:tplc="5ABC35C0">
      <w:start w:val="1"/>
      <w:numFmt w:val="bullet"/>
      <w:lvlText w:val=""/>
      <w:lvlJc w:val="left"/>
      <w:pPr>
        <w:ind w:left="4320" w:hanging="360"/>
      </w:pPr>
      <w:rPr>
        <w:rFonts w:ascii="Wingdings" w:hAnsi="Wingdings" w:hint="default"/>
      </w:rPr>
    </w:lvl>
    <w:lvl w:ilvl="6" w:tplc="7C6A73EC">
      <w:start w:val="1"/>
      <w:numFmt w:val="bullet"/>
      <w:lvlText w:val=""/>
      <w:lvlJc w:val="left"/>
      <w:pPr>
        <w:ind w:left="5040" w:hanging="360"/>
      </w:pPr>
      <w:rPr>
        <w:rFonts w:ascii="Symbol" w:hAnsi="Symbol" w:hint="default"/>
      </w:rPr>
    </w:lvl>
    <w:lvl w:ilvl="7" w:tplc="C4C2B9FE">
      <w:start w:val="1"/>
      <w:numFmt w:val="bullet"/>
      <w:lvlText w:val="o"/>
      <w:lvlJc w:val="left"/>
      <w:pPr>
        <w:ind w:left="5760" w:hanging="360"/>
      </w:pPr>
      <w:rPr>
        <w:rFonts w:ascii="Courier New" w:hAnsi="Courier New" w:hint="default"/>
      </w:rPr>
    </w:lvl>
    <w:lvl w:ilvl="8" w:tplc="D66A2E1E">
      <w:start w:val="1"/>
      <w:numFmt w:val="bullet"/>
      <w:lvlText w:val=""/>
      <w:lvlJc w:val="left"/>
      <w:pPr>
        <w:ind w:left="6480" w:hanging="360"/>
      </w:pPr>
      <w:rPr>
        <w:rFonts w:ascii="Wingdings" w:hAnsi="Wingdings" w:hint="default"/>
      </w:rPr>
    </w:lvl>
  </w:abstractNum>
  <w:num w:numId="1" w16cid:durableId="217546489">
    <w:abstractNumId w:val="3"/>
  </w:num>
  <w:num w:numId="2" w16cid:durableId="1805538965">
    <w:abstractNumId w:val="2"/>
  </w:num>
  <w:num w:numId="3" w16cid:durableId="1876043337">
    <w:abstractNumId w:val="1"/>
  </w:num>
  <w:num w:numId="4" w16cid:durableId="191485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7BA43A"/>
    <w:rsid w:val="00042487"/>
    <w:rsid w:val="000778E0"/>
    <w:rsid w:val="000C6C18"/>
    <w:rsid w:val="00103269"/>
    <w:rsid w:val="0015278B"/>
    <w:rsid w:val="001E6D4B"/>
    <w:rsid w:val="00251BC4"/>
    <w:rsid w:val="002A7239"/>
    <w:rsid w:val="00304D74"/>
    <w:rsid w:val="00395F95"/>
    <w:rsid w:val="004F3298"/>
    <w:rsid w:val="005E6EA1"/>
    <w:rsid w:val="005F15F3"/>
    <w:rsid w:val="00783923"/>
    <w:rsid w:val="0079122E"/>
    <w:rsid w:val="007F0A01"/>
    <w:rsid w:val="00803BD2"/>
    <w:rsid w:val="008301FB"/>
    <w:rsid w:val="00852C5F"/>
    <w:rsid w:val="00856497"/>
    <w:rsid w:val="008C7D06"/>
    <w:rsid w:val="008F5EE5"/>
    <w:rsid w:val="00914640"/>
    <w:rsid w:val="009541AB"/>
    <w:rsid w:val="00A26D45"/>
    <w:rsid w:val="00A52DCC"/>
    <w:rsid w:val="00A65A31"/>
    <w:rsid w:val="00A77188"/>
    <w:rsid w:val="00A96948"/>
    <w:rsid w:val="00AB161B"/>
    <w:rsid w:val="00B21912"/>
    <w:rsid w:val="00BE6543"/>
    <w:rsid w:val="00BF0DBF"/>
    <w:rsid w:val="00BF3DAD"/>
    <w:rsid w:val="00CB649F"/>
    <w:rsid w:val="00CF09E6"/>
    <w:rsid w:val="00D47FA0"/>
    <w:rsid w:val="00E23131"/>
    <w:rsid w:val="00E8577A"/>
    <w:rsid w:val="00F149AC"/>
    <w:rsid w:val="00F86359"/>
    <w:rsid w:val="00FA4586"/>
    <w:rsid w:val="00FD6A4E"/>
    <w:rsid w:val="00FE7CB2"/>
    <w:rsid w:val="047BA43A"/>
    <w:rsid w:val="10AF3998"/>
    <w:rsid w:val="2919941B"/>
    <w:rsid w:val="36648BD7"/>
    <w:rsid w:val="38EC1554"/>
    <w:rsid w:val="469A6542"/>
    <w:rsid w:val="4E85B5A9"/>
    <w:rsid w:val="4FC495AE"/>
    <w:rsid w:val="67B0811F"/>
    <w:rsid w:val="6C69A6CB"/>
    <w:rsid w:val="782E7C4F"/>
    <w:rsid w:val="7B66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A43A"/>
  <w15:chartTrackingRefBased/>
  <w15:docId w15:val="{C3DEA58D-D096-42EA-8464-06782BF7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122E"/>
    <w:rPr>
      <w:sz w:val="16"/>
      <w:szCs w:val="16"/>
    </w:rPr>
  </w:style>
  <w:style w:type="paragraph" w:styleId="CommentText">
    <w:name w:val="annotation text"/>
    <w:basedOn w:val="Normal"/>
    <w:link w:val="CommentTextChar"/>
    <w:uiPriority w:val="99"/>
    <w:semiHidden/>
    <w:unhideWhenUsed/>
    <w:rsid w:val="0079122E"/>
    <w:pPr>
      <w:spacing w:line="240" w:lineRule="auto"/>
    </w:pPr>
    <w:rPr>
      <w:sz w:val="20"/>
      <w:szCs w:val="20"/>
    </w:rPr>
  </w:style>
  <w:style w:type="character" w:customStyle="1" w:styleId="CommentTextChar">
    <w:name w:val="Comment Text Char"/>
    <w:basedOn w:val="DefaultParagraphFont"/>
    <w:link w:val="CommentText"/>
    <w:uiPriority w:val="99"/>
    <w:semiHidden/>
    <w:rsid w:val="0079122E"/>
    <w:rPr>
      <w:sz w:val="20"/>
      <w:szCs w:val="20"/>
    </w:rPr>
  </w:style>
  <w:style w:type="paragraph" w:styleId="CommentSubject">
    <w:name w:val="annotation subject"/>
    <w:basedOn w:val="CommentText"/>
    <w:next w:val="CommentText"/>
    <w:link w:val="CommentSubjectChar"/>
    <w:uiPriority w:val="99"/>
    <w:semiHidden/>
    <w:unhideWhenUsed/>
    <w:rsid w:val="0079122E"/>
    <w:rPr>
      <w:b/>
      <w:bCs/>
    </w:rPr>
  </w:style>
  <w:style w:type="character" w:customStyle="1" w:styleId="CommentSubjectChar">
    <w:name w:val="Comment Subject Char"/>
    <w:basedOn w:val="CommentTextChar"/>
    <w:link w:val="CommentSubject"/>
    <w:uiPriority w:val="99"/>
    <w:semiHidden/>
    <w:rsid w:val="0079122E"/>
    <w:rPr>
      <w:b/>
      <w:bCs/>
      <w:sz w:val="20"/>
      <w:szCs w:val="20"/>
    </w:rPr>
  </w:style>
  <w:style w:type="paragraph" w:styleId="ListParagraph">
    <w:name w:val="List Paragraph"/>
    <w:basedOn w:val="Normal"/>
    <w:uiPriority w:val="34"/>
    <w:qFormat/>
    <w:rsid w:val="00CB6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1607</Characters>
  <Application>Microsoft Office Word</Application>
  <DocSecurity>4</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Mears, Alexander (FELLOW)</dc:creator>
  <cp:keywords/>
  <dc:description/>
  <cp:lastModifiedBy>Howe, Julie</cp:lastModifiedBy>
  <cp:revision>45</cp:revision>
  <dcterms:created xsi:type="dcterms:W3CDTF">2022-09-01T16:30:00Z</dcterms:created>
  <dcterms:modified xsi:type="dcterms:W3CDTF">2022-10-19T23:19:00Z</dcterms:modified>
</cp:coreProperties>
</file>