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AA3" w14:textId="40E54E70" w:rsidR="005E1D20" w:rsidRPr="00FA171C" w:rsidRDefault="005E1D20" w:rsidP="005E1D20">
      <w:pPr>
        <w:spacing w:after="0" w:line="240" w:lineRule="auto"/>
        <w:ind w:left="547" w:hanging="547"/>
        <w:rPr>
          <w:rFonts w:ascii="Franklin Gothic Medium" w:eastAsia="Cambria" w:hAnsi="Franklin Gothic Medium"/>
          <w:b/>
          <w:color w:val="2F7639"/>
          <w:sz w:val="24"/>
          <w:szCs w:val="24"/>
        </w:rPr>
      </w:pP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>202</w:t>
      </w:r>
      <w:r w:rsidR="006B0439">
        <w:rPr>
          <w:rFonts w:ascii="Franklin Gothic Medium" w:eastAsia="Cambria" w:hAnsi="Franklin Gothic Medium"/>
          <w:b/>
          <w:color w:val="2F7639"/>
          <w:sz w:val="24"/>
          <w:szCs w:val="24"/>
        </w:rPr>
        <w:t>2</w:t>
      </w: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 xml:space="preserve"> Federal Energy and Water Management Awards</w:t>
      </w:r>
    </w:p>
    <w:p w14:paraId="1FE597C7" w14:textId="3E9F7682" w:rsidR="005E1D20" w:rsidRPr="008575AE" w:rsidRDefault="005E1D20" w:rsidP="005E1D20">
      <w:pPr>
        <w:pStyle w:val="NoSpacing"/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</w:pPr>
      <w:r w:rsidRP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  <w:u w:val="single"/>
        </w:rPr>
        <w:t>CAREER EXCEPTIONAL SERVICE AWARD CATEGORY</w:t>
      </w:r>
      <w:r w:rsidRPr="008575AE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  <w:t xml:space="preserve"> Narrative Template</w:t>
      </w:r>
    </w:p>
    <w:p w14:paraId="4CA8F6AE" w14:textId="2AAB363D" w:rsidR="005E1D20" w:rsidRDefault="005E1D20" w:rsidP="005E1D20">
      <w:pPr>
        <w:pStyle w:val="NoSpacing"/>
        <w:rPr>
          <w:rFonts w:ascii="Times New Roman" w:hAnsi="Times New Roman"/>
          <w:b/>
          <w:iCs/>
        </w:rPr>
      </w:pPr>
    </w:p>
    <w:p w14:paraId="054C914A" w14:textId="77777777" w:rsidR="00757FE2" w:rsidRPr="008575AE" w:rsidRDefault="00757FE2" w:rsidP="005E1D20">
      <w:pPr>
        <w:pStyle w:val="NoSpacing"/>
        <w:rPr>
          <w:rFonts w:ascii="Times New Roman" w:hAnsi="Times New Roman"/>
          <w:b/>
          <w:iCs/>
        </w:rPr>
      </w:pPr>
    </w:p>
    <w:p w14:paraId="5E7AE44D" w14:textId="32DA9AB2" w:rsidR="006B0439" w:rsidRDefault="006B0439" w:rsidP="006B0439">
      <w:pPr>
        <w:pStyle w:val="NoSpacing"/>
        <w:rPr>
          <w:rFonts w:ascii="Times New Roman" w:hAnsi="Times New Roman"/>
          <w:bCs/>
          <w:iCs/>
          <w:sz w:val="21"/>
          <w:szCs w:val="21"/>
        </w:rPr>
      </w:pPr>
      <w:r w:rsidRPr="00F372C5">
        <w:rPr>
          <w:rFonts w:ascii="Times New Roman" w:hAnsi="Times New Roman"/>
          <w:bCs/>
          <w:iCs/>
          <w:sz w:val="21"/>
          <w:szCs w:val="21"/>
        </w:rPr>
        <w:t xml:space="preserve">Please refer to Section 3 of the </w:t>
      </w:r>
      <w:hyperlink r:id="rId7" w:history="1">
        <w:r w:rsidRPr="00F372C5">
          <w:rPr>
            <w:rStyle w:val="Hyperlink"/>
            <w:rFonts w:ascii="Times New Roman" w:hAnsi="Times New Roman"/>
            <w:sz w:val="21"/>
            <w:szCs w:val="21"/>
          </w:rPr>
          <w:t>Criteria and Guidelines for the 2022 Federal Energy and Water Management Awards</w:t>
        </w:r>
      </w:hyperlink>
      <w:r w:rsidRPr="00F372C5">
        <w:rPr>
          <w:rFonts w:ascii="Times New Roman" w:hAnsi="Times New Roman"/>
          <w:bCs/>
          <w:iCs/>
          <w:sz w:val="21"/>
          <w:szCs w:val="21"/>
        </w:rPr>
        <w:t xml:space="preserve"> for </w:t>
      </w:r>
      <w:r>
        <w:rPr>
          <w:rFonts w:ascii="Times New Roman" w:hAnsi="Times New Roman"/>
          <w:bCs/>
          <w:iCs/>
          <w:sz w:val="21"/>
          <w:szCs w:val="21"/>
        </w:rPr>
        <w:t xml:space="preserve">more </w:t>
      </w:r>
      <w:r w:rsidRPr="00F372C5">
        <w:rPr>
          <w:rFonts w:ascii="Times New Roman" w:hAnsi="Times New Roman"/>
          <w:bCs/>
          <w:iCs/>
          <w:sz w:val="21"/>
          <w:szCs w:val="21"/>
        </w:rPr>
        <w:t xml:space="preserve">complete, detailed guidance and criteria on the information to include in each section below that must be addressed in the narrative. The narrative may be up to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five single-spaced pages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 </w:t>
      </w:r>
      <w:r>
        <w:rPr>
          <w:rFonts w:ascii="Times New Roman" w:hAnsi="Times New Roman"/>
          <w:bCs/>
          <w:iCs/>
          <w:sz w:val="21"/>
          <w:szCs w:val="21"/>
        </w:rPr>
        <w:t xml:space="preserve">in length 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using a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minimum of 11-point font</w:t>
      </w:r>
      <w:r w:rsidRPr="00CE557E">
        <w:rPr>
          <w:rFonts w:ascii="Times New Roman" w:hAnsi="Times New Roman"/>
          <w:bCs/>
          <w:iCs/>
          <w:sz w:val="21"/>
          <w:szCs w:val="21"/>
        </w:rPr>
        <w:t>.</w:t>
      </w:r>
    </w:p>
    <w:p w14:paraId="076D7EA7" w14:textId="77777777" w:rsidR="006B0439" w:rsidRPr="006B0439" w:rsidRDefault="006B0439" w:rsidP="006B0439">
      <w:pPr>
        <w:pStyle w:val="NoSpacing"/>
        <w:rPr>
          <w:rFonts w:ascii="Times New Roman" w:hAnsi="Times New Roman"/>
          <w:bCs/>
          <w:iCs/>
          <w:sz w:val="21"/>
          <w:szCs w:val="21"/>
        </w:rPr>
      </w:pPr>
    </w:p>
    <w:p w14:paraId="3541E87F" w14:textId="77C34A73" w:rsidR="005E1D20" w:rsidRPr="00394454" w:rsidRDefault="00735CA7" w:rsidP="004B3236">
      <w:pPr>
        <w:pStyle w:val="ListParagraph"/>
        <w:numPr>
          <w:ilvl w:val="0"/>
          <w:numId w:val="2"/>
        </w:numPr>
        <w:tabs>
          <w:tab w:val="left" w:pos="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200" w:line="252" w:lineRule="auto"/>
        <w:rPr>
          <w:rFonts w:eastAsia="Cambria"/>
          <w:sz w:val="21"/>
          <w:szCs w:val="21"/>
          <w:u w:val="single"/>
        </w:rPr>
      </w:pPr>
      <w:r w:rsidRPr="00394454">
        <w:rPr>
          <w:rFonts w:eastAsia="Cambria"/>
          <w:b/>
          <w:sz w:val="21"/>
          <w:szCs w:val="21"/>
          <w:u w:val="single"/>
        </w:rPr>
        <w:t>Leadership</w:t>
      </w:r>
      <w:r w:rsidR="004B3236" w:rsidRPr="00394454">
        <w:rPr>
          <w:rFonts w:eastAsia="Cambria"/>
          <w:bCs/>
          <w:sz w:val="21"/>
          <w:szCs w:val="21"/>
        </w:rPr>
        <w:t xml:space="preserve">: </w:t>
      </w:r>
      <w:r w:rsidR="004B3236" w:rsidRPr="00394454">
        <w:rPr>
          <w:rFonts w:eastAsia="Cambria"/>
          <w:sz w:val="21"/>
          <w:szCs w:val="21"/>
        </w:rPr>
        <w:t>Discuss how the nominee demonstrated leadership and commitment to set the standard followed by staff in working towards exceptional energy, water, and/or fleet management.</w:t>
      </w:r>
    </w:p>
    <w:p w14:paraId="586D61D3" w14:textId="0F1CA135" w:rsidR="005E1D20" w:rsidRPr="00394454" w:rsidRDefault="00735CA7" w:rsidP="005E1D20">
      <w:pPr>
        <w:numPr>
          <w:ilvl w:val="0"/>
          <w:numId w:val="2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52" w:lineRule="auto"/>
        <w:rPr>
          <w:rFonts w:ascii="Times New Roman" w:eastAsia="Cambria" w:hAnsi="Times New Roman"/>
          <w:sz w:val="21"/>
          <w:szCs w:val="21"/>
          <w:u w:val="single"/>
        </w:rPr>
      </w:pPr>
      <w:r w:rsidRPr="00394454">
        <w:rPr>
          <w:rFonts w:ascii="Times New Roman" w:eastAsia="Cambria" w:hAnsi="Times New Roman"/>
          <w:b/>
          <w:sz w:val="21"/>
          <w:szCs w:val="21"/>
          <w:u w:val="single"/>
        </w:rPr>
        <w:t>Implementation</w:t>
      </w:r>
      <w:r w:rsidR="004B3236" w:rsidRPr="00394454">
        <w:rPr>
          <w:rFonts w:ascii="Times New Roman" w:eastAsia="Cambria" w:hAnsi="Times New Roman"/>
          <w:sz w:val="21"/>
          <w:szCs w:val="21"/>
        </w:rPr>
        <w:t>: Discuss how the nominee enabled the implementation of projects at one or more facilities/agencies.</w:t>
      </w:r>
    </w:p>
    <w:p w14:paraId="7D62D896" w14:textId="57F2E21F" w:rsidR="005E1D20" w:rsidRPr="00394454" w:rsidRDefault="00735CA7" w:rsidP="004B3236">
      <w:pPr>
        <w:numPr>
          <w:ilvl w:val="0"/>
          <w:numId w:val="2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52" w:lineRule="auto"/>
        <w:rPr>
          <w:rFonts w:ascii="Times New Roman" w:eastAsia="Cambria" w:hAnsi="Times New Roman"/>
          <w:sz w:val="21"/>
          <w:szCs w:val="21"/>
          <w:u w:val="single"/>
        </w:rPr>
      </w:pPr>
      <w:r w:rsidRPr="00394454">
        <w:rPr>
          <w:rFonts w:ascii="Times New Roman" w:eastAsia="Cambria" w:hAnsi="Times New Roman"/>
          <w:b/>
          <w:sz w:val="21"/>
          <w:szCs w:val="21"/>
          <w:u w:val="single"/>
        </w:rPr>
        <w:t>Innovation</w:t>
      </w:r>
      <w:r w:rsidR="004B3236" w:rsidRPr="00394454">
        <w:rPr>
          <w:rFonts w:ascii="Times New Roman" w:eastAsia="Cambria" w:hAnsi="Times New Roman"/>
          <w:sz w:val="21"/>
          <w:szCs w:val="21"/>
        </w:rPr>
        <w:t>:</w:t>
      </w:r>
      <w:r w:rsidRPr="00394454">
        <w:rPr>
          <w:rFonts w:ascii="Times New Roman" w:eastAsia="Cambria" w:hAnsi="Times New Roman"/>
          <w:sz w:val="21"/>
          <w:szCs w:val="21"/>
        </w:rPr>
        <w:t xml:space="preserve"> </w:t>
      </w:r>
      <w:r w:rsidR="004B3236" w:rsidRPr="00394454">
        <w:rPr>
          <w:rFonts w:ascii="Times New Roman" w:eastAsia="Cambria" w:hAnsi="Times New Roman"/>
          <w:sz w:val="21"/>
          <w:szCs w:val="21"/>
        </w:rPr>
        <w:t>Discuss how the nominee used innovative tools and strategies to meet energy, water, and/or fleet management goals.</w:t>
      </w:r>
    </w:p>
    <w:p w14:paraId="26D33523" w14:textId="77777777" w:rsidR="004B3236" w:rsidRPr="00394454" w:rsidRDefault="00735CA7" w:rsidP="004B3236">
      <w:pPr>
        <w:numPr>
          <w:ilvl w:val="0"/>
          <w:numId w:val="2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52" w:lineRule="auto"/>
        <w:rPr>
          <w:rFonts w:ascii="Times New Roman" w:eastAsia="Cambria" w:hAnsi="Times New Roman"/>
          <w:sz w:val="21"/>
          <w:szCs w:val="21"/>
        </w:rPr>
      </w:pPr>
      <w:r w:rsidRPr="00394454">
        <w:rPr>
          <w:rFonts w:ascii="Times New Roman" w:eastAsia="Cambria" w:hAnsi="Times New Roman"/>
          <w:b/>
          <w:sz w:val="21"/>
          <w:szCs w:val="21"/>
          <w:u w:val="single"/>
        </w:rPr>
        <w:t>Institutionalization and Behavior Change</w:t>
      </w:r>
      <w:r w:rsidR="004B3236" w:rsidRPr="00394454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4B3236" w:rsidRPr="00394454">
        <w:rPr>
          <w:rFonts w:ascii="Times New Roman" w:eastAsia="Cambria" w:hAnsi="Times New Roman"/>
          <w:sz w:val="21"/>
          <w:szCs w:val="21"/>
        </w:rPr>
        <w:t>Discuss how the nominee facilitated activities such as education, training, and other outreach designed to promote new workplace behaviors (institutional or individual).</w:t>
      </w:r>
    </w:p>
    <w:p w14:paraId="3DAE037F" w14:textId="1BD9950F" w:rsidR="00A2616B" w:rsidRDefault="004B3236" w:rsidP="004B3236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252" w:lineRule="auto"/>
        <w:ind w:left="360"/>
      </w:pPr>
      <w:r w:rsidRPr="004B3236">
        <w:rPr>
          <w:rFonts w:ascii="Times New Roman" w:eastAsia="Cambria" w:hAnsi="Times New Roman"/>
          <w:sz w:val="21"/>
          <w:szCs w:val="21"/>
        </w:rPr>
        <w:t xml:space="preserve"> </w:t>
      </w:r>
    </w:p>
    <w:sectPr w:rsidR="00A2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E42F" w14:textId="77777777" w:rsidR="00735CA7" w:rsidRDefault="00735CA7" w:rsidP="00735CA7">
      <w:pPr>
        <w:spacing w:after="0" w:line="240" w:lineRule="auto"/>
      </w:pPr>
      <w:r>
        <w:separator/>
      </w:r>
    </w:p>
  </w:endnote>
  <w:endnote w:type="continuationSeparator" w:id="0">
    <w:p w14:paraId="1EDCAEA9" w14:textId="77777777" w:rsidR="00735CA7" w:rsidRDefault="00735CA7" w:rsidP="007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788F" w14:textId="77777777" w:rsidR="00735CA7" w:rsidRDefault="00735CA7" w:rsidP="00735CA7">
      <w:pPr>
        <w:spacing w:after="0" w:line="240" w:lineRule="auto"/>
      </w:pPr>
      <w:r>
        <w:separator/>
      </w:r>
    </w:p>
  </w:footnote>
  <w:footnote w:type="continuationSeparator" w:id="0">
    <w:p w14:paraId="028B1BDC" w14:textId="77777777" w:rsidR="00735CA7" w:rsidRDefault="00735CA7" w:rsidP="0073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11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A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D87"/>
    <w:multiLevelType w:val="hybridMultilevel"/>
    <w:tmpl w:val="2AE26C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C0C0D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D26A65"/>
    <w:multiLevelType w:val="hybridMultilevel"/>
    <w:tmpl w:val="CA641468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FBF"/>
    <w:multiLevelType w:val="hybridMultilevel"/>
    <w:tmpl w:val="7CF430E6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91F"/>
    <w:multiLevelType w:val="hybridMultilevel"/>
    <w:tmpl w:val="3C5285B2"/>
    <w:lvl w:ilvl="0" w:tplc="9A16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052"/>
    <w:multiLevelType w:val="hybridMultilevel"/>
    <w:tmpl w:val="B6905F60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C57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4B1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5DE4"/>
    <w:multiLevelType w:val="hybridMultilevel"/>
    <w:tmpl w:val="D976340E"/>
    <w:lvl w:ilvl="0" w:tplc="4A3AE34E">
      <w:start w:val="1"/>
      <w:numFmt w:val="lowerLetter"/>
      <w:lvlText w:val="%1."/>
      <w:lvlJc w:val="left"/>
      <w:pPr>
        <w:ind w:left="1080" w:hanging="360"/>
      </w:pPr>
      <w:rPr>
        <w:rFonts w:ascii="Times New Roman" w:eastAsia="Cambria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276C4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7653"/>
    <w:multiLevelType w:val="hybridMultilevel"/>
    <w:tmpl w:val="C3AC50E6"/>
    <w:lvl w:ilvl="0" w:tplc="02AA97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351FB"/>
    <w:multiLevelType w:val="hybridMultilevel"/>
    <w:tmpl w:val="902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13C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5923">
    <w:abstractNumId w:val="2"/>
  </w:num>
  <w:num w:numId="2" w16cid:durableId="1974602970">
    <w:abstractNumId w:val="11"/>
  </w:num>
  <w:num w:numId="3" w16cid:durableId="175583393">
    <w:abstractNumId w:val="9"/>
  </w:num>
  <w:num w:numId="4" w16cid:durableId="1611859668">
    <w:abstractNumId w:val="7"/>
  </w:num>
  <w:num w:numId="5" w16cid:durableId="1760826927">
    <w:abstractNumId w:val="13"/>
  </w:num>
  <w:num w:numId="6" w16cid:durableId="708190680">
    <w:abstractNumId w:val="12"/>
  </w:num>
  <w:num w:numId="7" w16cid:durableId="434832033">
    <w:abstractNumId w:val="5"/>
  </w:num>
  <w:num w:numId="8" w16cid:durableId="322776126">
    <w:abstractNumId w:val="10"/>
  </w:num>
  <w:num w:numId="9" w16cid:durableId="186723828">
    <w:abstractNumId w:val="8"/>
  </w:num>
  <w:num w:numId="10" w16cid:durableId="453252164">
    <w:abstractNumId w:val="0"/>
  </w:num>
  <w:num w:numId="11" w16cid:durableId="2095858375">
    <w:abstractNumId w:val="1"/>
  </w:num>
  <w:num w:numId="12" w16cid:durableId="2084794177">
    <w:abstractNumId w:val="6"/>
  </w:num>
  <w:num w:numId="13" w16cid:durableId="520436655">
    <w:abstractNumId w:val="3"/>
  </w:num>
  <w:num w:numId="14" w16cid:durableId="607662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7"/>
    <w:rsid w:val="001551A7"/>
    <w:rsid w:val="00163D3C"/>
    <w:rsid w:val="001F565B"/>
    <w:rsid w:val="00273F73"/>
    <w:rsid w:val="0034116C"/>
    <w:rsid w:val="00394454"/>
    <w:rsid w:val="003D188F"/>
    <w:rsid w:val="00430245"/>
    <w:rsid w:val="004B3236"/>
    <w:rsid w:val="004F608F"/>
    <w:rsid w:val="00540AF1"/>
    <w:rsid w:val="005E1D20"/>
    <w:rsid w:val="006B0439"/>
    <w:rsid w:val="00716C5C"/>
    <w:rsid w:val="00735CA7"/>
    <w:rsid w:val="00757FE2"/>
    <w:rsid w:val="008575AE"/>
    <w:rsid w:val="00974247"/>
    <w:rsid w:val="009C77AD"/>
    <w:rsid w:val="009F750E"/>
    <w:rsid w:val="00A44500"/>
    <w:rsid w:val="00A717A7"/>
    <w:rsid w:val="00BA6C08"/>
    <w:rsid w:val="00BD67E2"/>
    <w:rsid w:val="00C11385"/>
    <w:rsid w:val="00DE170D"/>
    <w:rsid w:val="00E51B38"/>
    <w:rsid w:val="00E64C76"/>
    <w:rsid w:val="00FA171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D2A"/>
  <w15:chartTrackingRefBased/>
  <w15:docId w15:val="{2F691DF0-0E7B-4DEA-BE8F-C80FF5A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CA7"/>
    <w:rPr>
      <w:color w:val="0000FF"/>
      <w:u w:val="single"/>
    </w:rPr>
  </w:style>
  <w:style w:type="character" w:styleId="FootnoteReference">
    <w:name w:val="footnote reference"/>
    <w:rsid w:val="00735CA7"/>
    <w:rPr>
      <w:vertAlign w:val="superscript"/>
    </w:rPr>
  </w:style>
  <w:style w:type="paragraph" w:styleId="FootnoteText">
    <w:name w:val="footnote text"/>
    <w:basedOn w:val="Normal"/>
    <w:link w:val="FootnoteTextChar"/>
    <w:rsid w:val="00735CA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5CA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735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CA7"/>
    <w:rPr>
      <w:sz w:val="20"/>
      <w:szCs w:val="20"/>
    </w:rPr>
  </w:style>
  <w:style w:type="paragraph" w:styleId="NoSpacing">
    <w:name w:val="No Spacing"/>
    <w:uiPriority w:val="1"/>
    <w:qFormat/>
    <w:rsid w:val="00FA171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1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75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857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gov/eere/femp/articles/criteria-and-guidelines-federal-energy-and-water-managemen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Landsman, Jennifer (CONTR)</dc:creator>
  <cp:keywords/>
  <dc:description/>
  <cp:lastModifiedBy>Adler, Dylan J.</cp:lastModifiedBy>
  <cp:revision>7</cp:revision>
  <dcterms:created xsi:type="dcterms:W3CDTF">2022-04-08T15:23:00Z</dcterms:created>
  <dcterms:modified xsi:type="dcterms:W3CDTF">2022-04-08T15:24:00Z</dcterms:modified>
</cp:coreProperties>
</file>