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0756" w14:paraId="15D06311" w14:textId="77777777" w:rsidTr="00EA1A93">
        <w:tc>
          <w:tcPr>
            <w:tcW w:w="3114" w:type="dxa"/>
          </w:tcPr>
          <w:p w14:paraId="4E236E8D" w14:textId="6B1DD22F" w:rsidR="00630756" w:rsidRPr="00EA1A93" w:rsidRDefault="00630756">
            <w:pPr>
              <w:rPr>
                <w:b/>
                <w:lang w:val="en-GB"/>
              </w:rPr>
            </w:pPr>
            <w:r w:rsidRPr="00EA1A93">
              <w:rPr>
                <w:b/>
                <w:lang w:val="en-GB"/>
              </w:rPr>
              <w:t>Project name:</w:t>
            </w:r>
          </w:p>
        </w:tc>
        <w:tc>
          <w:tcPr>
            <w:tcW w:w="5948" w:type="dxa"/>
          </w:tcPr>
          <w:p w14:paraId="4054F1E3" w14:textId="76F773E3" w:rsidR="00630756" w:rsidRDefault="00BB4F2F">
            <w:pPr>
              <w:rPr>
                <w:lang w:val="en-GB"/>
              </w:rPr>
            </w:pPr>
            <w:r>
              <w:rPr>
                <w:lang w:val="en-GB"/>
              </w:rPr>
              <w:t xml:space="preserve">White Paper on </w:t>
            </w:r>
            <w:r w:rsidRPr="00BB4F2F">
              <w:rPr>
                <w:lang w:val="en-GB"/>
              </w:rPr>
              <w:t>DOE-Norway Environmental Decision Tools for Hydropower Development</w:t>
            </w:r>
          </w:p>
        </w:tc>
      </w:tr>
      <w:tr w:rsidR="00630756" w14:paraId="4593CDE5" w14:textId="77777777" w:rsidTr="00EA1A93">
        <w:tc>
          <w:tcPr>
            <w:tcW w:w="3114" w:type="dxa"/>
          </w:tcPr>
          <w:p w14:paraId="76752F3B" w14:textId="1E35901F" w:rsidR="00630756" w:rsidRPr="00EA1A93" w:rsidRDefault="00630756">
            <w:pPr>
              <w:rPr>
                <w:b/>
                <w:lang w:val="en-GB"/>
              </w:rPr>
            </w:pPr>
            <w:r w:rsidRPr="00EA1A93">
              <w:rPr>
                <w:b/>
                <w:lang w:val="en-GB"/>
              </w:rPr>
              <w:t>Project leader and partners:</w:t>
            </w:r>
          </w:p>
        </w:tc>
        <w:tc>
          <w:tcPr>
            <w:tcW w:w="5948" w:type="dxa"/>
          </w:tcPr>
          <w:p w14:paraId="0FE53B01" w14:textId="6E9F7AAC" w:rsidR="00630756" w:rsidRDefault="00BB4F2F">
            <w:pPr>
              <w:rPr>
                <w:lang w:val="en-GB"/>
              </w:rPr>
            </w:pPr>
            <w:r>
              <w:rPr>
                <w:lang w:val="en-GB"/>
              </w:rPr>
              <w:t>Esther Parish</w:t>
            </w:r>
            <w:r w:rsidR="00026C2C">
              <w:rPr>
                <w:lang w:val="en-GB"/>
              </w:rPr>
              <w:t xml:space="preserve"> (O</w:t>
            </w:r>
            <w:r w:rsidR="00EB352F">
              <w:rPr>
                <w:lang w:val="en-GB"/>
              </w:rPr>
              <w:t>ak Ridge National Laboratory</w:t>
            </w:r>
            <w:r w:rsidR="00026C2C">
              <w:rPr>
                <w:lang w:val="en-GB"/>
              </w:rPr>
              <w:t>)</w:t>
            </w:r>
          </w:p>
          <w:p w14:paraId="08A1E326" w14:textId="21740CA1" w:rsidR="00EB352F" w:rsidRDefault="00EB352F">
            <w:pPr>
              <w:rPr>
                <w:lang w:val="en-GB"/>
              </w:rPr>
            </w:pPr>
            <w:r>
              <w:rPr>
                <w:lang w:val="en-GB"/>
              </w:rPr>
              <w:t>Partners: US Department of Energy</w:t>
            </w:r>
            <w:r w:rsidR="005705F9">
              <w:rPr>
                <w:lang w:val="en-GB"/>
              </w:rPr>
              <w:t xml:space="preserve"> Water</w:t>
            </w:r>
            <w:r w:rsidR="004C06F3">
              <w:rPr>
                <w:lang w:val="en-GB"/>
              </w:rPr>
              <w:t xml:space="preserve"> </w:t>
            </w:r>
            <w:r w:rsidR="005705F9">
              <w:rPr>
                <w:lang w:val="en-GB"/>
              </w:rPr>
              <w:t>Power Technologies Office</w:t>
            </w:r>
            <w:r>
              <w:rPr>
                <w:lang w:val="en-GB"/>
              </w:rPr>
              <w:t>; Norwegian Institute for Nature Research</w:t>
            </w:r>
            <w:r w:rsidR="00BB4F2F">
              <w:rPr>
                <w:lang w:val="en-GB"/>
              </w:rPr>
              <w:t xml:space="preserve"> (NINA); Norwegian Institute of Technology (SINTEF)</w:t>
            </w:r>
          </w:p>
        </w:tc>
      </w:tr>
      <w:tr w:rsidR="00630756" w:rsidRPr="002F3C41" w14:paraId="2C44A214" w14:textId="77777777" w:rsidTr="00EA1A93">
        <w:tc>
          <w:tcPr>
            <w:tcW w:w="3114" w:type="dxa"/>
          </w:tcPr>
          <w:p w14:paraId="524EA0A8" w14:textId="308BEF13" w:rsidR="00630756" w:rsidRPr="00EA1A93" w:rsidRDefault="00630756">
            <w:pPr>
              <w:rPr>
                <w:b/>
                <w:lang w:val="en-GB"/>
              </w:rPr>
            </w:pPr>
            <w:r w:rsidRPr="00EA1A93">
              <w:rPr>
                <w:b/>
                <w:lang w:val="en-GB"/>
              </w:rPr>
              <w:t>Finalization year:</w:t>
            </w:r>
          </w:p>
        </w:tc>
        <w:tc>
          <w:tcPr>
            <w:tcW w:w="5948" w:type="dxa"/>
          </w:tcPr>
          <w:p w14:paraId="2D763E66" w14:textId="7D17D99E" w:rsidR="00630756" w:rsidRPr="00026C2C" w:rsidRDefault="00026C2C">
            <w:pPr>
              <w:rPr>
                <w:iCs/>
                <w:lang w:val="en-GB"/>
              </w:rPr>
            </w:pPr>
            <w:r w:rsidRPr="00026C2C">
              <w:rPr>
                <w:iCs/>
                <w:lang w:val="en-GB"/>
              </w:rPr>
              <w:t>2021</w:t>
            </w:r>
          </w:p>
        </w:tc>
      </w:tr>
      <w:tr w:rsidR="00630756" w:rsidRPr="002F3C41" w14:paraId="1C15EDA0" w14:textId="77777777" w:rsidTr="00EA1A93">
        <w:tc>
          <w:tcPr>
            <w:tcW w:w="3114" w:type="dxa"/>
          </w:tcPr>
          <w:p w14:paraId="600A96A1" w14:textId="3DCB3636" w:rsidR="00630756" w:rsidRPr="00EA1A93" w:rsidRDefault="00630756">
            <w:pPr>
              <w:rPr>
                <w:b/>
                <w:lang w:val="en-GB"/>
              </w:rPr>
            </w:pPr>
            <w:r w:rsidRPr="00EA1A93">
              <w:rPr>
                <w:b/>
                <w:lang w:val="en-GB"/>
              </w:rPr>
              <w:t>Type of project</w:t>
            </w:r>
            <w:r w:rsidR="00EA1A93" w:rsidRPr="00EA1A93">
              <w:rPr>
                <w:b/>
                <w:lang w:val="en-GB"/>
              </w:rPr>
              <w:t>/ main topic</w:t>
            </w:r>
            <w:r w:rsidRPr="00EA1A93">
              <w:rPr>
                <w:b/>
                <w:lang w:val="en-GB"/>
              </w:rPr>
              <w:t>:</w:t>
            </w:r>
          </w:p>
        </w:tc>
        <w:tc>
          <w:tcPr>
            <w:tcW w:w="5948" w:type="dxa"/>
          </w:tcPr>
          <w:p w14:paraId="114195A1" w14:textId="72062724" w:rsidR="00630756" w:rsidRPr="00026C2C" w:rsidRDefault="00EB352F">
            <w:pPr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DOE direct laboratory funding and DOE-Norway MOU Environmental Outcomes Topic Area Collaboration</w:t>
            </w:r>
            <w:r w:rsidR="005705F9">
              <w:rPr>
                <w:iCs/>
                <w:lang w:val="en-GB"/>
              </w:rPr>
              <w:t>. Oak Ridge project title:</w:t>
            </w:r>
            <w:r w:rsidR="00026C2C" w:rsidRPr="00026C2C">
              <w:rPr>
                <w:iCs/>
                <w:lang w:val="en-GB"/>
              </w:rPr>
              <w:t xml:space="preserve"> </w:t>
            </w:r>
            <w:r w:rsidR="004C06F3" w:rsidRPr="004C06F3">
              <w:rPr>
                <w:i/>
                <w:lang w:val="en-GB"/>
              </w:rPr>
              <w:t>Environmental Decision Support: Science-Based Tools for Hydropower Stakeholder Collaboration</w:t>
            </w:r>
            <w:r w:rsidR="00026C2C" w:rsidRPr="005705F9">
              <w:rPr>
                <w:iCs/>
                <w:lang w:val="en-GB"/>
              </w:rPr>
              <w:t>.</w:t>
            </w:r>
            <w:r w:rsidR="00026C2C" w:rsidRPr="00026C2C">
              <w:rPr>
                <w:iCs/>
                <w:lang w:val="en-GB"/>
              </w:rPr>
              <w:t xml:space="preserve"> </w:t>
            </w:r>
          </w:p>
        </w:tc>
      </w:tr>
      <w:tr w:rsidR="00630756" w:rsidRPr="002F3C41" w14:paraId="425A488E" w14:textId="77777777" w:rsidTr="00EA1A93">
        <w:tc>
          <w:tcPr>
            <w:tcW w:w="3114" w:type="dxa"/>
          </w:tcPr>
          <w:p w14:paraId="04C2E8FE" w14:textId="1DD2290C" w:rsidR="00630756" w:rsidRPr="00EA1A93" w:rsidRDefault="00630756">
            <w:pPr>
              <w:rPr>
                <w:b/>
                <w:lang w:val="en-GB"/>
              </w:rPr>
            </w:pPr>
            <w:r w:rsidRPr="00EA1A93">
              <w:rPr>
                <w:b/>
                <w:lang w:val="en-GB"/>
              </w:rPr>
              <w:t xml:space="preserve">Main relevance </w:t>
            </w:r>
            <w:r w:rsidR="001E672C">
              <w:rPr>
                <w:b/>
                <w:lang w:val="en-GB"/>
              </w:rPr>
              <w:t>DOE-Norway MOU</w:t>
            </w:r>
            <w:r w:rsidRPr="00EA1A93">
              <w:rPr>
                <w:b/>
                <w:lang w:val="en-GB"/>
              </w:rPr>
              <w:t>:</w:t>
            </w:r>
          </w:p>
          <w:p w14:paraId="1049C614" w14:textId="38D6D338" w:rsidR="00630756" w:rsidRPr="00EA1A93" w:rsidRDefault="00630756">
            <w:pPr>
              <w:rPr>
                <w:i/>
                <w:lang w:val="en-GB"/>
              </w:rPr>
            </w:pPr>
          </w:p>
        </w:tc>
        <w:tc>
          <w:tcPr>
            <w:tcW w:w="5948" w:type="dxa"/>
          </w:tcPr>
          <w:p w14:paraId="7940B485" w14:textId="39CD12C2" w:rsidR="00630756" w:rsidRPr="00CB6E62" w:rsidRDefault="004C06F3">
            <w:pPr>
              <w:rPr>
                <w:iCs/>
                <w:lang w:val="en-GB"/>
              </w:rPr>
            </w:pPr>
            <w:r>
              <w:rPr>
                <w:iCs/>
                <w:lang w:val="en-GB"/>
              </w:rPr>
              <w:t xml:space="preserve">Joint preparation of a white paper will allow researchers from the US and Norway to </w:t>
            </w:r>
            <w:r w:rsidRPr="004C06F3">
              <w:rPr>
                <w:iCs/>
                <w:lang w:val="en-GB"/>
              </w:rPr>
              <w:t xml:space="preserve">explore the potential complementarities of environmental decision support tools </w:t>
            </w:r>
            <w:r>
              <w:rPr>
                <w:iCs/>
                <w:lang w:val="en-GB"/>
              </w:rPr>
              <w:t xml:space="preserve">currently </w:t>
            </w:r>
            <w:r w:rsidRPr="004C06F3">
              <w:rPr>
                <w:iCs/>
                <w:lang w:val="en-GB"/>
              </w:rPr>
              <w:t xml:space="preserve">under development. Improved understanding of this broader suite of tools and methods will enable ORNL </w:t>
            </w:r>
            <w:r>
              <w:rPr>
                <w:iCs/>
                <w:lang w:val="en-GB"/>
              </w:rPr>
              <w:t xml:space="preserve">and DOE </w:t>
            </w:r>
            <w:r w:rsidRPr="004C06F3">
              <w:rPr>
                <w:iCs/>
                <w:lang w:val="en-GB"/>
              </w:rPr>
              <w:t xml:space="preserve">to ready </w:t>
            </w:r>
            <w:r>
              <w:rPr>
                <w:iCs/>
                <w:lang w:val="en-GB"/>
              </w:rPr>
              <w:t xml:space="preserve">its River Function Indicator (RFI) </w:t>
            </w:r>
            <w:r w:rsidRPr="004C06F3">
              <w:rPr>
                <w:iCs/>
                <w:lang w:val="en-GB"/>
              </w:rPr>
              <w:t>Questionnaire for incorporation into a broader US hydropower toolkit</w:t>
            </w:r>
            <w:r w:rsidR="00A03501">
              <w:rPr>
                <w:iCs/>
                <w:lang w:val="en-GB"/>
              </w:rPr>
              <w:t>.</w:t>
            </w:r>
          </w:p>
        </w:tc>
      </w:tr>
      <w:tr w:rsidR="00630756" w14:paraId="66DA3488" w14:textId="77777777" w:rsidTr="00C17E68">
        <w:tc>
          <w:tcPr>
            <w:tcW w:w="9062" w:type="dxa"/>
            <w:gridSpan w:val="2"/>
          </w:tcPr>
          <w:p w14:paraId="50219600" w14:textId="1DD51B7D" w:rsidR="00630756" w:rsidRDefault="00630756">
            <w:pPr>
              <w:rPr>
                <w:b/>
                <w:lang w:val="en-GB"/>
              </w:rPr>
            </w:pPr>
            <w:r w:rsidRPr="00EA1A93">
              <w:rPr>
                <w:b/>
                <w:lang w:val="en-GB"/>
              </w:rPr>
              <w:t>Short project description:</w:t>
            </w:r>
          </w:p>
          <w:p w14:paraId="2A263D1F" w14:textId="4E7C1134" w:rsidR="00276358" w:rsidRDefault="00A03501">
            <w:pPr>
              <w:rPr>
                <w:rFonts w:cstheme="minorHAnsi"/>
              </w:rPr>
            </w:pPr>
            <w:r w:rsidRPr="00A03501">
              <w:rPr>
                <w:rFonts w:cstheme="minorHAnsi"/>
              </w:rPr>
              <w:t xml:space="preserve">Hydropower faces similar challenges and opportunities in the United States and Norway, and both countries are committed to enabling hydropower to support their respective electricity systems. </w:t>
            </w:r>
            <w:r w:rsidR="00276358" w:rsidRPr="00276358">
              <w:rPr>
                <w:rFonts w:cstheme="minorHAnsi"/>
              </w:rPr>
              <w:t xml:space="preserve">Addressing environmental impacts while balancing multiple uses for water has been a longstanding challenge for hydropower, particularly when there is lack of access to information necessary to support decision-making. Through development of a common language and a consistent method of pointing users toward key river functions of concern, the DOE Environmental Decision Support (EDS) project, led by Oak Ridge National Laboratory (ORNL), has </w:t>
            </w:r>
            <w:r w:rsidR="003A607C">
              <w:rPr>
                <w:rFonts w:cstheme="minorHAnsi"/>
              </w:rPr>
              <w:t>been working</w:t>
            </w:r>
            <w:r w:rsidR="00276358" w:rsidRPr="00276358">
              <w:rPr>
                <w:rFonts w:cstheme="minorHAnsi"/>
              </w:rPr>
              <w:t xml:space="preserve"> to reduce the time and cost of hydropower licensing negotiations and promote greater certainty in federal authorization processes for hydropower development and relicensing. </w:t>
            </w:r>
            <w:r w:rsidR="00CA2DC6">
              <w:rPr>
                <w:rFonts w:cstheme="minorHAnsi"/>
              </w:rPr>
              <w:t>During F</w:t>
            </w:r>
            <w:r w:rsidR="00DE5DC1">
              <w:rPr>
                <w:rFonts w:cstheme="minorHAnsi"/>
              </w:rPr>
              <w:t xml:space="preserve">iscal Year 2021, the EDS project will </w:t>
            </w:r>
            <w:r w:rsidR="00A87C1C" w:rsidRPr="00A87C1C">
              <w:rPr>
                <w:rFonts w:cstheme="minorHAnsi"/>
              </w:rPr>
              <w:t xml:space="preserve">leverage the </w:t>
            </w:r>
            <w:r w:rsidR="00A87C1C">
              <w:rPr>
                <w:rFonts w:cstheme="minorHAnsi"/>
              </w:rPr>
              <w:t xml:space="preserve">DOE-Norway </w:t>
            </w:r>
            <w:r w:rsidR="00A87C1C" w:rsidRPr="00A87C1C">
              <w:rPr>
                <w:rFonts w:cstheme="minorHAnsi"/>
              </w:rPr>
              <w:t>MOU and the experience of Norwegian hydropower researchers in creating hydropower decision support tools to improve</w:t>
            </w:r>
            <w:r w:rsidR="00A87C1C">
              <w:rPr>
                <w:rFonts w:cstheme="minorHAnsi"/>
              </w:rPr>
              <w:t xml:space="preserve"> US</w:t>
            </w:r>
            <w:r w:rsidR="00A87C1C" w:rsidRPr="00A87C1C">
              <w:rPr>
                <w:rFonts w:cstheme="minorHAnsi"/>
              </w:rPr>
              <w:t xml:space="preserve"> hydropower environmental decision support tools</w:t>
            </w:r>
            <w:r w:rsidR="003A607C">
              <w:rPr>
                <w:rFonts w:cstheme="minorHAnsi"/>
              </w:rPr>
              <w:t>, including the River Function Indicator (RFI) Questionnaire</w:t>
            </w:r>
            <w:r w:rsidR="00A87C1C" w:rsidRPr="00A87C1C">
              <w:rPr>
                <w:rFonts w:cstheme="minorHAnsi"/>
              </w:rPr>
              <w:t xml:space="preserve">. </w:t>
            </w:r>
            <w:r w:rsidR="003A607C">
              <w:rPr>
                <w:rFonts w:cstheme="minorHAnsi"/>
              </w:rPr>
              <w:t>I</w:t>
            </w:r>
            <w:r w:rsidR="00A87C1C" w:rsidRPr="00A87C1C">
              <w:rPr>
                <w:rFonts w:cstheme="minorHAnsi"/>
              </w:rPr>
              <w:t>mprovements</w:t>
            </w:r>
            <w:r w:rsidR="00276358">
              <w:rPr>
                <w:rFonts w:cstheme="minorHAnsi"/>
              </w:rPr>
              <w:t xml:space="preserve"> will</w:t>
            </w:r>
            <w:r w:rsidR="00A87C1C" w:rsidRPr="00A87C1C">
              <w:rPr>
                <w:rFonts w:cstheme="minorHAnsi"/>
              </w:rPr>
              <w:t xml:space="preserve"> include clarification of decision support tool scope, potential use cases,</w:t>
            </w:r>
            <w:r w:rsidR="003A607C">
              <w:rPr>
                <w:rFonts w:cstheme="minorHAnsi"/>
              </w:rPr>
              <w:t xml:space="preserve"> barriers to uptake,</w:t>
            </w:r>
            <w:r w:rsidR="00A87C1C" w:rsidRPr="00A87C1C">
              <w:rPr>
                <w:rFonts w:cstheme="minorHAnsi"/>
              </w:rPr>
              <w:t xml:space="preserve"> and status of tools currently under development. </w:t>
            </w:r>
            <w:r w:rsidR="003A607C">
              <w:rPr>
                <w:rFonts w:cstheme="minorHAnsi"/>
              </w:rPr>
              <w:t>C</w:t>
            </w:r>
            <w:r w:rsidR="00276358">
              <w:rPr>
                <w:rFonts w:cstheme="minorHAnsi"/>
              </w:rPr>
              <w:t xml:space="preserve">ollaborative discssions and literature review </w:t>
            </w:r>
            <w:r w:rsidR="00A87C1C" w:rsidRPr="00A87C1C">
              <w:rPr>
                <w:rFonts w:cstheme="minorHAnsi"/>
              </w:rPr>
              <w:t xml:space="preserve">will </w:t>
            </w:r>
            <w:r w:rsidR="003A607C">
              <w:rPr>
                <w:rFonts w:cstheme="minorHAnsi"/>
              </w:rPr>
              <w:t>be used to develop a</w:t>
            </w:r>
            <w:r w:rsidR="003A607C" w:rsidRPr="003A607C">
              <w:rPr>
                <w:rFonts w:cstheme="minorHAnsi"/>
              </w:rPr>
              <w:t xml:space="preserve"> white paper </w:t>
            </w:r>
            <w:r w:rsidR="003A607C">
              <w:rPr>
                <w:rFonts w:cstheme="minorHAnsi"/>
              </w:rPr>
              <w:t>summarizing</w:t>
            </w:r>
            <w:r w:rsidR="00A87C1C" w:rsidRPr="00A87C1C">
              <w:rPr>
                <w:rFonts w:cstheme="minorHAnsi"/>
              </w:rPr>
              <w:t xml:space="preserve"> potential applications of hydropower environmental decision support tools and provid</w:t>
            </w:r>
            <w:r w:rsidR="003A607C">
              <w:rPr>
                <w:rFonts w:cstheme="minorHAnsi"/>
              </w:rPr>
              <w:t xml:space="preserve">ing </w:t>
            </w:r>
            <w:r w:rsidR="00A87C1C" w:rsidRPr="00A87C1C">
              <w:rPr>
                <w:rFonts w:cstheme="minorHAnsi"/>
              </w:rPr>
              <w:t xml:space="preserve">recommendations for future </w:t>
            </w:r>
            <w:r w:rsidR="003A607C">
              <w:rPr>
                <w:rFonts w:cstheme="minorHAnsi"/>
              </w:rPr>
              <w:t>R&amp;D.</w:t>
            </w:r>
          </w:p>
          <w:p w14:paraId="5FADDB1B" w14:textId="77777777" w:rsidR="00276358" w:rsidRDefault="00276358">
            <w:pPr>
              <w:rPr>
                <w:rFonts w:cstheme="minorHAnsi"/>
              </w:rPr>
            </w:pPr>
          </w:p>
          <w:p w14:paraId="607396AF" w14:textId="4C75FCD3" w:rsidR="00026C2C" w:rsidRPr="00026C2C" w:rsidRDefault="00026C2C">
            <w:pPr>
              <w:rPr>
                <w:b/>
                <w:bCs/>
                <w:lang w:val="en-GB"/>
              </w:rPr>
            </w:pPr>
            <w:r w:rsidRPr="00026C2C">
              <w:rPr>
                <w:b/>
                <w:bCs/>
                <w:lang w:val="en-GB"/>
              </w:rPr>
              <w:t>Results from the project</w:t>
            </w:r>
            <w:r>
              <w:rPr>
                <w:b/>
                <w:bCs/>
                <w:lang w:val="en-GB"/>
              </w:rPr>
              <w:t>:</w:t>
            </w:r>
          </w:p>
          <w:p w14:paraId="7C1C5AF4" w14:textId="75DE9EE1" w:rsidR="00630756" w:rsidRDefault="00A03501" w:rsidP="00A03501">
            <w:pPr>
              <w:rPr>
                <w:lang w:val="en-GB"/>
              </w:rPr>
            </w:pPr>
            <w:r w:rsidRPr="00A03501">
              <w:rPr>
                <w:lang w:val="en-GB"/>
              </w:rPr>
              <w:t xml:space="preserve">The </w:t>
            </w:r>
            <w:r>
              <w:rPr>
                <w:lang w:val="en-GB"/>
              </w:rPr>
              <w:t xml:space="preserve">final </w:t>
            </w:r>
            <w:r w:rsidRPr="00A03501">
              <w:rPr>
                <w:lang w:val="en-GB"/>
              </w:rPr>
              <w:t xml:space="preserve">white paper and </w:t>
            </w:r>
            <w:r>
              <w:rPr>
                <w:lang w:val="en-GB"/>
              </w:rPr>
              <w:t xml:space="preserve">an </w:t>
            </w:r>
            <w:r w:rsidRPr="00A03501">
              <w:rPr>
                <w:lang w:val="en-GB"/>
              </w:rPr>
              <w:t xml:space="preserve">executive summary will be provided to the US DOE and Norway’s Ministry of Petroleum and Energy by September 2021. </w:t>
            </w:r>
            <w:r>
              <w:rPr>
                <w:lang w:val="en-GB"/>
              </w:rPr>
              <w:t>This information will also be made available to other</w:t>
            </w:r>
            <w:r w:rsidRPr="00A03501">
              <w:rPr>
                <w:lang w:val="en-GB"/>
              </w:rPr>
              <w:t xml:space="preserve"> potential users of hydropower decision tools</w:t>
            </w:r>
            <w:r>
              <w:rPr>
                <w:lang w:val="en-GB"/>
              </w:rPr>
              <w:t xml:space="preserve"> and should benefit</w:t>
            </w:r>
            <w:r w:rsidRPr="00A03501">
              <w:rPr>
                <w:lang w:val="en-GB"/>
              </w:rPr>
              <w:t xml:space="preserve"> decision-makers who see </w:t>
            </w:r>
            <w:r>
              <w:rPr>
                <w:lang w:val="en-GB"/>
              </w:rPr>
              <w:t xml:space="preserve">the </w:t>
            </w:r>
            <w:r w:rsidRPr="00A03501">
              <w:rPr>
                <w:lang w:val="en-GB"/>
              </w:rPr>
              <w:t xml:space="preserve">benefits of </w:t>
            </w:r>
            <w:r>
              <w:rPr>
                <w:lang w:val="en-GB"/>
              </w:rPr>
              <w:t>increasing transparency of information during hydropower licensing.</w:t>
            </w:r>
          </w:p>
        </w:tc>
      </w:tr>
      <w:tr w:rsidR="00630756" w:rsidRPr="002F3C41" w14:paraId="5ECD2E24" w14:textId="77777777" w:rsidTr="00C17E68">
        <w:tc>
          <w:tcPr>
            <w:tcW w:w="9062" w:type="dxa"/>
            <w:gridSpan w:val="2"/>
          </w:tcPr>
          <w:p w14:paraId="7CA77F47" w14:textId="1208CE4C" w:rsidR="00630756" w:rsidRPr="00EA1A93" w:rsidRDefault="00630756">
            <w:pPr>
              <w:rPr>
                <w:b/>
                <w:lang w:val="en-GB"/>
              </w:rPr>
            </w:pPr>
            <w:r w:rsidRPr="00EA1A93">
              <w:rPr>
                <w:b/>
                <w:lang w:val="en-GB"/>
              </w:rPr>
              <w:t>Other comments:</w:t>
            </w:r>
          </w:p>
          <w:p w14:paraId="54D73305" w14:textId="613E7C21" w:rsidR="00630756" w:rsidRDefault="00630756" w:rsidP="00026C2C">
            <w:pPr>
              <w:rPr>
                <w:lang w:val="en-GB"/>
              </w:rPr>
            </w:pPr>
          </w:p>
        </w:tc>
      </w:tr>
      <w:tr w:rsidR="00EA1A93" w:rsidRPr="002F3C41" w14:paraId="5336EDBF" w14:textId="77777777" w:rsidTr="00C17E68">
        <w:tc>
          <w:tcPr>
            <w:tcW w:w="9062" w:type="dxa"/>
            <w:gridSpan w:val="2"/>
          </w:tcPr>
          <w:p w14:paraId="76F8EF36" w14:textId="77777777" w:rsidR="00EA1A93" w:rsidRDefault="00EA1A9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Available resources:</w:t>
            </w:r>
          </w:p>
          <w:p w14:paraId="2DE20718" w14:textId="71E8FBFF" w:rsidR="00EA1A93" w:rsidRPr="00026C2C" w:rsidRDefault="00EA1A93">
            <w:pPr>
              <w:rPr>
                <w:iCs/>
                <w:lang w:val="en-GB"/>
              </w:rPr>
            </w:pPr>
          </w:p>
        </w:tc>
      </w:tr>
    </w:tbl>
    <w:p w14:paraId="1A22186E" w14:textId="77777777" w:rsidR="00630756" w:rsidRPr="00630756" w:rsidRDefault="00630756">
      <w:pPr>
        <w:rPr>
          <w:lang w:val="en-GB"/>
        </w:rPr>
      </w:pPr>
    </w:p>
    <w:p w14:paraId="13F6A882" w14:textId="77777777" w:rsidR="00630756" w:rsidRPr="00630756" w:rsidRDefault="00630756">
      <w:pPr>
        <w:rPr>
          <w:lang w:val="en-GB"/>
        </w:rPr>
      </w:pPr>
    </w:p>
    <w:sectPr w:rsidR="00630756" w:rsidRPr="0063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56"/>
    <w:rsid w:val="00026C2C"/>
    <w:rsid w:val="00040170"/>
    <w:rsid w:val="000F273B"/>
    <w:rsid w:val="0015262E"/>
    <w:rsid w:val="00157848"/>
    <w:rsid w:val="00173122"/>
    <w:rsid w:val="001C37E7"/>
    <w:rsid w:val="001E672C"/>
    <w:rsid w:val="00252513"/>
    <w:rsid w:val="00276358"/>
    <w:rsid w:val="002F3C41"/>
    <w:rsid w:val="0035580F"/>
    <w:rsid w:val="003A607C"/>
    <w:rsid w:val="0045460A"/>
    <w:rsid w:val="00473D79"/>
    <w:rsid w:val="004C06F3"/>
    <w:rsid w:val="004C1B19"/>
    <w:rsid w:val="004C52EC"/>
    <w:rsid w:val="00502A6F"/>
    <w:rsid w:val="005705F9"/>
    <w:rsid w:val="00630756"/>
    <w:rsid w:val="00657704"/>
    <w:rsid w:val="006E32EE"/>
    <w:rsid w:val="006F55F2"/>
    <w:rsid w:val="00A03501"/>
    <w:rsid w:val="00A77378"/>
    <w:rsid w:val="00A87C1C"/>
    <w:rsid w:val="00BB4F2F"/>
    <w:rsid w:val="00C074DE"/>
    <w:rsid w:val="00C77A8F"/>
    <w:rsid w:val="00CA2DC6"/>
    <w:rsid w:val="00CB6E62"/>
    <w:rsid w:val="00CE158D"/>
    <w:rsid w:val="00DE5DC1"/>
    <w:rsid w:val="00E12241"/>
    <w:rsid w:val="00EA1A93"/>
    <w:rsid w:val="00EB352F"/>
    <w:rsid w:val="00F02F40"/>
    <w:rsid w:val="00F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6251"/>
  <w15:chartTrackingRefBased/>
  <w15:docId w15:val="{909427F1-FE11-4F31-8F46-BD620B10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6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7C99-DB71-4C3F-99F6-3DBA2456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Emelie Schäffer</dc:creator>
  <cp:keywords/>
  <dc:description/>
  <cp:lastModifiedBy>Rivi, Nathan (CONTR)</cp:lastModifiedBy>
  <cp:revision>2</cp:revision>
  <cp:lastPrinted>2019-03-18T10:48:00Z</cp:lastPrinted>
  <dcterms:created xsi:type="dcterms:W3CDTF">2022-02-02T19:18:00Z</dcterms:created>
  <dcterms:modified xsi:type="dcterms:W3CDTF">2022-02-02T19:18:00Z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