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ajorHAnsi" w:eastAsiaTheme="majorEastAsia" w:hAnsiTheme="majorHAnsi" w:cstheme="majorBidi"/>
          <w:color w:val="3E762A" w:themeColor="accent1" w:themeShade="BF"/>
          <w:sz w:val="28"/>
          <w:szCs w:val="28"/>
        </w:rPr>
        <w:id w:val="-1442289912"/>
        <w:docPartObj>
          <w:docPartGallery w:val="Cover Pages"/>
          <w:docPartUnique/>
        </w:docPartObj>
      </w:sdtPr>
      <w:sdtEndPr>
        <w:rPr>
          <w:rFonts w:ascii="Times New Roman" w:hAnsi="Times New Roman" w:cs="Times New Roman"/>
          <w:sz w:val="24"/>
          <w:szCs w:val="24"/>
        </w:rPr>
      </w:sdtEndPr>
      <w:sdtContent>
        <w:p w14:paraId="0DD70BB5" w14:textId="035E558E" w:rsidR="00C00046" w:rsidRDefault="00C00046">
          <w:r>
            <w:rPr>
              <w:noProof/>
            </w:rPr>
            <mc:AlternateContent>
              <mc:Choice Requires="wps">
                <w:drawing>
                  <wp:anchor distT="0" distB="0" distL="114300" distR="114300" simplePos="0" relativeHeight="251659264" behindDoc="0" locked="0" layoutInCell="1" allowOverlap="1" wp14:anchorId="38E14714" wp14:editId="1662227B">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3270"/>
                    <wp:effectExtent l="0" t="0" r="8890" b="254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rgbClr val="00583C"/>
                            </a:solidFill>
                            <a:ln>
                              <a:noFill/>
                            </a:ln>
                          </wps:spPr>
                          <wps:txbx>
                            <w:txbxContent>
                              <w:sdt>
                                <w:sdtPr>
                                  <w:rPr>
                                    <w:caps/>
                                    <w:color w:val="FFFFFF" w:themeColor="background1"/>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0E409422" w14:textId="7269DE6E" w:rsidR="00C00046" w:rsidRDefault="009B7BBD">
                                    <w:pPr>
                                      <w:pStyle w:val="Title"/>
                                      <w:jc w:val="right"/>
                                      <w:rPr>
                                        <w:caps/>
                                        <w:color w:val="FFFFFF" w:themeColor="background1"/>
                                      </w:rPr>
                                    </w:pPr>
                                    <w:r>
                                      <w:rPr>
                                        <w:caps/>
                                        <w:color w:val="FFFFFF" w:themeColor="background1"/>
                                      </w:rPr>
                                      <w:t>Vulnerability Assessment and resilience planning guidance</w:t>
                                    </w:r>
                                  </w:p>
                                </w:sdtContent>
                              </w:sdt>
                              <w:p w14:paraId="5E7FA1F5" w14:textId="77777777" w:rsidR="00C00046" w:rsidRDefault="00C00046">
                                <w:pPr>
                                  <w:spacing w:before="240"/>
                                  <w:ind w:left="720"/>
                                  <w:jc w:val="right"/>
                                  <w:rPr>
                                    <w:color w:val="FFFFFF" w:themeColor="background1"/>
                                  </w:rPr>
                                </w:pPr>
                              </w:p>
                              <w:p w14:paraId="61752A64" w14:textId="2B7D7BC0" w:rsidR="00C00046" w:rsidRPr="0057332D" w:rsidRDefault="00C00046" w:rsidP="0057332D">
                                <w:pPr>
                                  <w:spacing w:before="240"/>
                                  <w:ind w:left="720"/>
                                  <w:rPr>
                                    <w:color w:val="FFFFFF" w:themeColor="background1"/>
                                    <w:sz w:val="24"/>
                                    <w:szCs w:val="24"/>
                                  </w:rPr>
                                </w:pPr>
                                <w:r w:rsidRPr="0057332D">
                                  <w:rPr>
                                    <w:color w:val="FFFFFF" w:themeColor="background1"/>
                                    <w:sz w:val="24"/>
                                    <w:szCs w:val="24"/>
                                  </w:rPr>
                                  <w:t xml:space="preserve">This guidance outlines a climate change vulnerability assessment and </w:t>
                                </w:r>
                                <w:r w:rsidR="0067019D" w:rsidRPr="0057332D">
                                  <w:rPr>
                                    <w:color w:val="FFFFFF" w:themeColor="background1"/>
                                    <w:sz w:val="24"/>
                                    <w:szCs w:val="24"/>
                                  </w:rPr>
                                  <w:t>resilience</w:t>
                                </w:r>
                                <w:r w:rsidRPr="0057332D">
                                  <w:rPr>
                                    <w:color w:val="FFFFFF" w:themeColor="background1"/>
                                    <w:sz w:val="24"/>
                                    <w:szCs w:val="24"/>
                                  </w:rPr>
                                  <w:t xml:space="preserve"> plan</w:t>
                                </w:r>
                                <w:r w:rsidR="00433F69" w:rsidRPr="0057332D">
                                  <w:rPr>
                                    <w:color w:val="FFFFFF" w:themeColor="background1"/>
                                    <w:sz w:val="24"/>
                                    <w:szCs w:val="24"/>
                                  </w:rPr>
                                  <w:t>ning</w:t>
                                </w:r>
                                <w:r w:rsidRPr="0057332D">
                                  <w:rPr>
                                    <w:color w:val="FFFFFF" w:themeColor="background1"/>
                                    <w:sz w:val="24"/>
                                    <w:szCs w:val="24"/>
                                  </w:rPr>
                                  <w:t xml:space="preserve"> process to help the Department of Energy </w:t>
                                </w:r>
                                <w:r w:rsidR="00362275" w:rsidRPr="0057332D">
                                  <w:rPr>
                                    <w:color w:val="FFFFFF" w:themeColor="background1"/>
                                    <w:sz w:val="24"/>
                                    <w:szCs w:val="24"/>
                                  </w:rPr>
                                  <w:t xml:space="preserve">assess and </w:t>
                                </w:r>
                                <w:r w:rsidRPr="0057332D">
                                  <w:rPr>
                                    <w:color w:val="FFFFFF" w:themeColor="background1"/>
                                    <w:sz w:val="24"/>
                                    <w:szCs w:val="24"/>
                                  </w:rPr>
                                  <w:t xml:space="preserve">manage climate change related risks to </w:t>
                                </w:r>
                                <w:r w:rsidR="00433F69" w:rsidRPr="0057332D">
                                  <w:rPr>
                                    <w:color w:val="FFFFFF" w:themeColor="background1"/>
                                    <w:sz w:val="24"/>
                                    <w:szCs w:val="24"/>
                                  </w:rPr>
                                  <w:t>D</w:t>
                                </w:r>
                                <w:r w:rsidRPr="0057332D">
                                  <w:rPr>
                                    <w:color w:val="FFFFFF" w:themeColor="background1"/>
                                    <w:sz w:val="24"/>
                                    <w:szCs w:val="24"/>
                                  </w:rPr>
                                  <w:t>epartmental assets and operations.</w:t>
                                </w:r>
                                <w:r w:rsidRPr="0057332D" w:rsidDel="00C00046">
                                  <w:rPr>
                                    <w:color w:val="FFFFFF" w:themeColor="background1"/>
                                    <w:sz w:val="24"/>
                                    <w:szCs w:val="24"/>
                                  </w:rPr>
                                  <w:t xml:space="preserve"> </w:t>
                                </w:r>
                              </w:p>
                              <w:p w14:paraId="758ADF77" w14:textId="0851AEB1" w:rsidR="00C00046" w:rsidRDefault="00C00046" w:rsidP="00134D95">
                                <w:pPr>
                                  <w:spacing w:before="240"/>
                                  <w:ind w:left="720"/>
                                  <w:jc w:val="right"/>
                                  <w:rPr>
                                    <w:color w:val="FFFFFF" w:themeColor="background1"/>
                                  </w:rPr>
                                </w:pPr>
                              </w:p>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96000</wp14:pctHeight>
                    </wp14:sizeRelV>
                  </wp:anchor>
                </w:drawing>
              </mc:Choice>
              <mc:Fallback>
                <w:pict>
                  <v:rect w14:anchorId="38E14714" id="Rectangle 16" o:spid="_x0000_s1026" style="position:absolute;margin-left:0;margin-top:0;width:422.3pt;height:760.1pt;z-index:251659264;visibility:visible;mso-wrap-style:square;mso-width-percent:0;mso-height-percent:960;mso-left-percent:20;mso-top-percent:20;mso-wrap-distance-left:9pt;mso-wrap-distance-top:0;mso-wrap-distance-right:9pt;mso-wrap-distance-bottom:0;mso-position-horizontal-relative:page;mso-position-vertical-relative:page;mso-width-percent: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" fillcolor="#00583c" stroked="f">
                    <v:textbox inset="21.6pt,1in,21.6pt">
                      <w:txbxContent>
                        <w:sdt>
                          <w:sdtPr>
                            <w:rPr>
                              <w:caps/>
                              <w:color w:val="FFFFFF" w:themeColor="background1"/>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0E409422" w14:textId="7269DE6E" w:rsidR="00C00046" w:rsidRDefault="009B7BBD">
                              <w:pPr>
                                <w:pStyle w:val="Title"/>
                                <w:jc w:val="right"/>
                                <w:rPr>
                                  <w:caps/>
                                  <w:color w:val="FFFFFF" w:themeColor="background1"/>
                                </w:rPr>
                              </w:pPr>
                              <w:r>
                                <w:rPr>
                                  <w:caps/>
                                  <w:color w:val="FFFFFF" w:themeColor="background1"/>
                                </w:rPr>
                                <w:t>Vulnerability Assessment and resilience planning guidance</w:t>
                              </w:r>
                            </w:p>
                          </w:sdtContent>
                        </w:sdt>
                        <w:p w14:paraId="5E7FA1F5" w14:textId="77777777" w:rsidR="00C00046" w:rsidRDefault="00C00046">
                          <w:pPr>
                            <w:spacing w:before="240"/>
                            <w:ind w:left="720"/>
                            <w:jc w:val="right"/>
                            <w:rPr>
                              <w:color w:val="FFFFFF" w:themeColor="background1"/>
                            </w:rPr>
                          </w:pPr>
                        </w:p>
                        <w:p w14:paraId="61752A64" w14:textId="2B7D7BC0" w:rsidR="00C00046" w:rsidRPr="0057332D" w:rsidRDefault="00C00046" w:rsidP="0057332D">
                          <w:pPr>
                            <w:spacing w:before="240"/>
                            <w:ind w:left="720"/>
                            <w:rPr>
                              <w:color w:val="FFFFFF" w:themeColor="background1"/>
                              <w:sz w:val="24"/>
                              <w:szCs w:val="24"/>
                            </w:rPr>
                          </w:pPr>
                          <w:r w:rsidRPr="0057332D">
                            <w:rPr>
                              <w:color w:val="FFFFFF" w:themeColor="background1"/>
                              <w:sz w:val="24"/>
                              <w:szCs w:val="24"/>
                            </w:rPr>
                            <w:t xml:space="preserve">This guidance outlines a climate change vulnerability assessment and </w:t>
                          </w:r>
                          <w:r w:rsidR="0067019D" w:rsidRPr="0057332D">
                            <w:rPr>
                              <w:color w:val="FFFFFF" w:themeColor="background1"/>
                              <w:sz w:val="24"/>
                              <w:szCs w:val="24"/>
                            </w:rPr>
                            <w:t>resilience</w:t>
                          </w:r>
                          <w:r w:rsidRPr="0057332D">
                            <w:rPr>
                              <w:color w:val="FFFFFF" w:themeColor="background1"/>
                              <w:sz w:val="24"/>
                              <w:szCs w:val="24"/>
                            </w:rPr>
                            <w:t xml:space="preserve"> plan</w:t>
                          </w:r>
                          <w:r w:rsidR="00433F69" w:rsidRPr="0057332D">
                            <w:rPr>
                              <w:color w:val="FFFFFF" w:themeColor="background1"/>
                              <w:sz w:val="24"/>
                              <w:szCs w:val="24"/>
                            </w:rPr>
                            <w:t>ning</w:t>
                          </w:r>
                          <w:r w:rsidRPr="0057332D">
                            <w:rPr>
                              <w:color w:val="FFFFFF" w:themeColor="background1"/>
                              <w:sz w:val="24"/>
                              <w:szCs w:val="24"/>
                            </w:rPr>
                            <w:t xml:space="preserve"> process to help the Department of Energy </w:t>
                          </w:r>
                          <w:r w:rsidR="00362275" w:rsidRPr="0057332D">
                            <w:rPr>
                              <w:color w:val="FFFFFF" w:themeColor="background1"/>
                              <w:sz w:val="24"/>
                              <w:szCs w:val="24"/>
                            </w:rPr>
                            <w:t xml:space="preserve">assess and </w:t>
                          </w:r>
                          <w:r w:rsidRPr="0057332D">
                            <w:rPr>
                              <w:color w:val="FFFFFF" w:themeColor="background1"/>
                              <w:sz w:val="24"/>
                              <w:szCs w:val="24"/>
                            </w:rPr>
                            <w:t xml:space="preserve">manage climate change related risks to </w:t>
                          </w:r>
                          <w:r w:rsidR="00433F69" w:rsidRPr="0057332D">
                            <w:rPr>
                              <w:color w:val="FFFFFF" w:themeColor="background1"/>
                              <w:sz w:val="24"/>
                              <w:szCs w:val="24"/>
                            </w:rPr>
                            <w:t>D</w:t>
                          </w:r>
                          <w:r w:rsidRPr="0057332D">
                            <w:rPr>
                              <w:color w:val="FFFFFF" w:themeColor="background1"/>
                              <w:sz w:val="24"/>
                              <w:szCs w:val="24"/>
                            </w:rPr>
                            <w:t>epartmental assets and operations.</w:t>
                          </w:r>
                          <w:r w:rsidRPr="0057332D" w:rsidDel="00C00046">
                            <w:rPr>
                              <w:color w:val="FFFFFF" w:themeColor="background1"/>
                              <w:sz w:val="24"/>
                              <w:szCs w:val="24"/>
                            </w:rPr>
                            <w:t xml:space="preserve"> </w:t>
                          </w:r>
                        </w:p>
                        <w:p w14:paraId="758ADF77" w14:textId="0851AEB1" w:rsidR="00C00046" w:rsidRDefault="00C00046" w:rsidP="00134D95">
                          <w:pPr>
                            <w:spacing w:before="240"/>
                            <w:ind w:left="720"/>
                            <w:jc w:val="right"/>
                            <w:rPr>
                              <w:color w:val="FFFFFF" w:themeColor="background1"/>
                            </w:rPr>
                          </w:pPr>
                        </w:p>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3D51919C" wp14:editId="2B8BBD62">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5080" b="25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rgbClr val="0074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theme="minorBidi"/>
                                    <w:i/>
                                    <w:iCs/>
                                    <w:color w:val="FFFFFF" w:themeColor="background1"/>
                                  </w:rPr>
                                  <w:alias w:val="Subtitle"/>
                                  <w:id w:val="-505288762"/>
                                  <w:dataBinding w:prefixMappings="xmlns:ns0='http://schemas.openxmlformats.org/package/2006/metadata/core-properties' xmlns:ns1='http://purl.org/dc/elements/1.1/'" w:xpath="/ns0:coreProperties[1]/ns1:subject[1]" w:storeItemID="{6C3C8BC8-F283-45AE-878A-BAB7291924A1}"/>
                                  <w:text/>
                                </w:sdtPr>
                                <w:sdtEndPr/>
                                <w:sdtContent>
                                  <w:p w14:paraId="70E87BCF" w14:textId="433638F3" w:rsidR="00C00046" w:rsidRPr="00134D95" w:rsidRDefault="00375688">
                                    <w:pPr>
                                      <w:pStyle w:val="Subtitle"/>
                                      <w:rPr>
                                        <w:rFonts w:cstheme="minorBidi"/>
                                        <w:i/>
                                        <w:iCs/>
                                        <w:color w:val="FFFFFF" w:themeColor="background1"/>
                                      </w:rPr>
                                    </w:pPr>
                                    <w:r>
                                      <w:rPr>
                                        <w:rFonts w:cstheme="minorBidi"/>
                                        <w:i/>
                                        <w:iCs/>
                                        <w:color w:val="FFFFFF" w:themeColor="background1"/>
                                      </w:rPr>
                                      <w:t xml:space="preserve">U.S. </w:t>
                                    </w:r>
                                    <w:r w:rsidRPr="00134D95">
                                      <w:rPr>
                                        <w:rFonts w:cstheme="minorBidi"/>
                                        <w:i/>
                                        <w:iCs/>
                                        <w:color w:val="FFFFFF" w:themeColor="background1"/>
                                      </w:rPr>
                                      <w:t>Department of Energy, Sustainability Performance Division</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3D51919C" id="Rectangle 472"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" fillcolor="#007450" stroked="f" strokeweight="1pt">
                    <v:textbox inset="14.4pt,,14.4pt">
                      <w:txbxContent>
                        <w:sdt>
                          <w:sdtPr>
                            <w:rPr>
                              <w:rFonts w:cstheme="minorBidi"/>
                              <w:i/>
                              <w:iCs/>
                              <w:color w:val="FFFFFF" w:themeColor="background1"/>
                            </w:rPr>
                            <w:alias w:val="Subtitle"/>
                            <w:id w:val="-505288762"/>
                            <w:dataBinding w:prefixMappings="xmlns:ns0='http://schemas.openxmlformats.org/package/2006/metadata/core-properties' xmlns:ns1='http://purl.org/dc/elements/1.1/'" w:xpath="/ns0:coreProperties[1]/ns1:subject[1]" w:storeItemID="{6C3C8BC8-F283-45AE-878A-BAB7291924A1}"/>
                            <w:text/>
                          </w:sdtPr>
                          <w:sdtEndPr/>
                          <w:sdtContent>
                            <w:p w14:paraId="70E87BCF" w14:textId="433638F3" w:rsidR="00C00046" w:rsidRPr="00134D95" w:rsidRDefault="00375688">
                              <w:pPr>
                                <w:pStyle w:val="Subtitle"/>
                                <w:rPr>
                                  <w:rFonts w:cstheme="minorBidi"/>
                                  <w:i/>
                                  <w:iCs/>
                                  <w:color w:val="FFFFFF" w:themeColor="background1"/>
                                </w:rPr>
                              </w:pPr>
                              <w:r>
                                <w:rPr>
                                  <w:rFonts w:cstheme="minorBidi"/>
                                  <w:i/>
                                  <w:iCs/>
                                  <w:color w:val="FFFFFF" w:themeColor="background1"/>
                                </w:rPr>
                                <w:t xml:space="preserve">U.S. </w:t>
                              </w:r>
                              <w:r w:rsidRPr="00134D95">
                                <w:rPr>
                                  <w:rFonts w:cstheme="minorBidi"/>
                                  <w:i/>
                                  <w:iCs/>
                                  <w:color w:val="FFFFFF" w:themeColor="background1"/>
                                </w:rPr>
                                <w:t>Department of Energy, Sustainability Performance Division</w:t>
                              </w:r>
                            </w:p>
                          </w:sdtContent>
                        </w:sdt>
                      </w:txbxContent>
                    </v:textbox>
                    <w10:wrap anchorx="page" anchory="page"/>
                  </v:rect>
                </w:pict>
              </mc:Fallback>
            </mc:AlternateContent>
          </w:r>
        </w:p>
        <w:p w14:paraId="0DE8D934" w14:textId="77777777" w:rsidR="00C00046" w:rsidRDefault="00C00046"/>
        <w:p w14:paraId="6782BB0E" w14:textId="77777777" w:rsidR="00134D95" w:rsidRDefault="00C00046" w:rsidP="00134D95">
          <w:pPr>
            <w:pStyle w:val="Heading2"/>
            <w:rPr>
              <w:rFonts w:ascii="Times New Roman" w:hAnsi="Times New Roman" w:cs="Times New Roman"/>
              <w:sz w:val="24"/>
              <w:szCs w:val="24"/>
            </w:rPr>
          </w:pPr>
          <w:r>
            <w:rPr>
              <w:rFonts w:ascii="Times New Roman" w:hAnsi="Times New Roman" w:cs="Times New Roman"/>
              <w:sz w:val="24"/>
              <w:szCs w:val="24"/>
            </w:rPr>
            <w:br w:type="page"/>
          </w:r>
        </w:p>
      </w:sdtContent>
    </w:sdt>
    <w:sdt>
      <w:sdtPr>
        <w:rPr>
          <w:rFonts w:asciiTheme="minorHAnsi" w:eastAsiaTheme="minorEastAsia" w:hAnsiTheme="minorHAnsi" w:cstheme="minorBidi"/>
          <w:color w:val="auto"/>
          <w:sz w:val="21"/>
          <w:szCs w:val="21"/>
        </w:rPr>
        <w:id w:val="2068455916"/>
        <w:docPartObj>
          <w:docPartGallery w:val="Table of Contents"/>
          <w:docPartUnique/>
        </w:docPartObj>
      </w:sdtPr>
      <w:sdtEndPr>
        <w:rPr>
          <w:rFonts w:cstheme="minorHAnsi"/>
          <w:noProof/>
          <w:sz w:val="24"/>
          <w:szCs w:val="24"/>
        </w:rPr>
      </w:sdtEndPr>
      <w:sdtContent>
        <w:p w14:paraId="53138F96" w14:textId="537FD184" w:rsidR="00866A2C" w:rsidRPr="00E102F6" w:rsidRDefault="00F13987" w:rsidP="0057332D">
          <w:pPr>
            <w:pStyle w:val="TOCHeading"/>
            <w:spacing w:after="120"/>
            <w:rPr>
              <w:rFonts w:asciiTheme="minorHAnsi" w:hAnsiTheme="minorHAnsi" w:cstheme="minorHAnsi"/>
              <w:color w:val="00583C"/>
              <w:sz w:val="28"/>
              <w:szCs w:val="28"/>
            </w:rPr>
          </w:pPr>
          <w:r w:rsidRPr="00E102F6">
            <w:rPr>
              <w:rFonts w:asciiTheme="minorHAnsi" w:hAnsiTheme="minorHAnsi" w:cstheme="minorHAnsi"/>
              <w:color w:val="00583C"/>
              <w:sz w:val="28"/>
              <w:szCs w:val="28"/>
            </w:rPr>
            <w:t xml:space="preserve">Table of </w:t>
          </w:r>
          <w:r w:rsidR="00866A2C" w:rsidRPr="00E102F6">
            <w:rPr>
              <w:rFonts w:asciiTheme="minorHAnsi" w:hAnsiTheme="minorHAnsi" w:cstheme="minorHAnsi"/>
              <w:color w:val="00583C"/>
              <w:sz w:val="28"/>
              <w:szCs w:val="28"/>
            </w:rPr>
            <w:t>Contents</w:t>
          </w:r>
        </w:p>
        <w:p w14:paraId="10534EB5" w14:textId="641F7ACE" w:rsidR="0057332D" w:rsidRPr="0057332D" w:rsidRDefault="00866A2C">
          <w:pPr>
            <w:pStyle w:val="TOC2"/>
            <w:tabs>
              <w:tab w:val="right" w:leader="dot" w:pos="9350"/>
            </w:tabs>
            <w:rPr>
              <w:noProof/>
              <w:sz w:val="22"/>
              <w:szCs w:val="22"/>
            </w:rPr>
          </w:pPr>
          <w:r w:rsidRPr="0057332D">
            <w:rPr>
              <w:rFonts w:cstheme="minorHAnsi"/>
              <w:sz w:val="24"/>
              <w:szCs w:val="24"/>
            </w:rPr>
            <w:fldChar w:fldCharType="begin"/>
          </w:r>
          <w:r w:rsidRPr="0057332D">
            <w:rPr>
              <w:rFonts w:cstheme="minorHAnsi"/>
              <w:sz w:val="24"/>
              <w:szCs w:val="24"/>
            </w:rPr>
            <w:instrText xml:space="preserve"> TOC \o "1-3" \h \z \u </w:instrText>
          </w:r>
          <w:r w:rsidRPr="0057332D">
            <w:rPr>
              <w:rFonts w:cstheme="minorHAnsi"/>
              <w:sz w:val="24"/>
              <w:szCs w:val="24"/>
            </w:rPr>
            <w:fldChar w:fldCharType="separate"/>
          </w:r>
          <w:hyperlink w:anchor="_Toc82160292" w:history="1">
            <w:r w:rsidR="0057332D" w:rsidRPr="0057332D">
              <w:rPr>
                <w:rStyle w:val="Hyperlink"/>
                <w:rFonts w:eastAsiaTheme="minorHAnsi"/>
                <w:noProof/>
              </w:rPr>
              <w:t>Introduction</w:t>
            </w:r>
            <w:r w:rsidR="0057332D" w:rsidRPr="0057332D">
              <w:rPr>
                <w:noProof/>
                <w:webHidden/>
              </w:rPr>
              <w:tab/>
            </w:r>
            <w:r w:rsidR="0057332D" w:rsidRPr="0057332D">
              <w:rPr>
                <w:noProof/>
                <w:webHidden/>
              </w:rPr>
              <w:fldChar w:fldCharType="begin"/>
            </w:r>
            <w:r w:rsidR="0057332D" w:rsidRPr="0057332D">
              <w:rPr>
                <w:noProof/>
                <w:webHidden/>
              </w:rPr>
              <w:instrText xml:space="preserve"> PAGEREF _Toc82160292 \h </w:instrText>
            </w:r>
            <w:r w:rsidR="0057332D" w:rsidRPr="0057332D">
              <w:rPr>
                <w:noProof/>
                <w:webHidden/>
              </w:rPr>
            </w:r>
            <w:r w:rsidR="0057332D" w:rsidRPr="0057332D">
              <w:rPr>
                <w:noProof/>
                <w:webHidden/>
              </w:rPr>
              <w:fldChar w:fldCharType="separate"/>
            </w:r>
            <w:r w:rsidR="0057332D" w:rsidRPr="0057332D">
              <w:rPr>
                <w:noProof/>
                <w:webHidden/>
              </w:rPr>
              <w:t>2</w:t>
            </w:r>
            <w:r w:rsidR="0057332D" w:rsidRPr="0057332D">
              <w:rPr>
                <w:noProof/>
                <w:webHidden/>
              </w:rPr>
              <w:fldChar w:fldCharType="end"/>
            </w:r>
          </w:hyperlink>
        </w:p>
        <w:p w14:paraId="66FF41BB" w14:textId="284F6917" w:rsidR="0057332D" w:rsidRPr="0057332D" w:rsidRDefault="00221128">
          <w:pPr>
            <w:pStyle w:val="TOC2"/>
            <w:tabs>
              <w:tab w:val="right" w:leader="dot" w:pos="9350"/>
            </w:tabs>
            <w:rPr>
              <w:noProof/>
              <w:sz w:val="22"/>
              <w:szCs w:val="22"/>
            </w:rPr>
          </w:pPr>
          <w:hyperlink w:anchor="_Toc82160293" w:history="1">
            <w:r w:rsidR="0057332D" w:rsidRPr="0057332D">
              <w:rPr>
                <w:rStyle w:val="Hyperlink"/>
                <w:rFonts w:eastAsiaTheme="minorHAnsi"/>
                <w:noProof/>
              </w:rPr>
              <w:t>Key Steps to Climate Change Vulnerability Assessment and Resilience Planning</w:t>
            </w:r>
            <w:r w:rsidR="0057332D" w:rsidRPr="0057332D">
              <w:rPr>
                <w:noProof/>
                <w:webHidden/>
              </w:rPr>
              <w:tab/>
            </w:r>
            <w:r w:rsidR="0057332D" w:rsidRPr="0057332D">
              <w:rPr>
                <w:noProof/>
                <w:webHidden/>
              </w:rPr>
              <w:fldChar w:fldCharType="begin"/>
            </w:r>
            <w:r w:rsidR="0057332D" w:rsidRPr="0057332D">
              <w:rPr>
                <w:noProof/>
                <w:webHidden/>
              </w:rPr>
              <w:instrText xml:space="preserve"> PAGEREF _Toc82160293 \h </w:instrText>
            </w:r>
            <w:r w:rsidR="0057332D" w:rsidRPr="0057332D">
              <w:rPr>
                <w:noProof/>
                <w:webHidden/>
              </w:rPr>
            </w:r>
            <w:r w:rsidR="0057332D" w:rsidRPr="0057332D">
              <w:rPr>
                <w:noProof/>
                <w:webHidden/>
              </w:rPr>
              <w:fldChar w:fldCharType="separate"/>
            </w:r>
            <w:r w:rsidR="0057332D" w:rsidRPr="0057332D">
              <w:rPr>
                <w:noProof/>
                <w:webHidden/>
              </w:rPr>
              <w:t>3</w:t>
            </w:r>
            <w:r w:rsidR="0057332D" w:rsidRPr="0057332D">
              <w:rPr>
                <w:noProof/>
                <w:webHidden/>
              </w:rPr>
              <w:fldChar w:fldCharType="end"/>
            </w:r>
          </w:hyperlink>
        </w:p>
        <w:p w14:paraId="698983D0" w14:textId="090A70ED" w:rsidR="0057332D" w:rsidRPr="0057332D" w:rsidRDefault="00221128">
          <w:pPr>
            <w:pStyle w:val="TOC2"/>
            <w:tabs>
              <w:tab w:val="right" w:leader="dot" w:pos="9350"/>
            </w:tabs>
            <w:rPr>
              <w:noProof/>
              <w:sz w:val="22"/>
              <w:szCs w:val="22"/>
            </w:rPr>
          </w:pPr>
          <w:hyperlink w:anchor="_Toc82160294" w:history="1">
            <w:r w:rsidR="0057332D" w:rsidRPr="0057332D">
              <w:rPr>
                <w:rStyle w:val="Hyperlink"/>
                <w:rFonts w:cstheme="majorHAnsi"/>
                <w:noProof/>
              </w:rPr>
              <w:t>Step 1:  Identify VARP Planning Team</w:t>
            </w:r>
            <w:r w:rsidR="0057332D" w:rsidRPr="0057332D">
              <w:rPr>
                <w:noProof/>
                <w:webHidden/>
              </w:rPr>
              <w:tab/>
            </w:r>
            <w:r w:rsidR="0057332D" w:rsidRPr="0057332D">
              <w:rPr>
                <w:noProof/>
                <w:webHidden/>
              </w:rPr>
              <w:fldChar w:fldCharType="begin"/>
            </w:r>
            <w:r w:rsidR="0057332D" w:rsidRPr="0057332D">
              <w:rPr>
                <w:noProof/>
                <w:webHidden/>
              </w:rPr>
              <w:instrText xml:space="preserve"> PAGEREF _Toc82160294 \h </w:instrText>
            </w:r>
            <w:r w:rsidR="0057332D" w:rsidRPr="0057332D">
              <w:rPr>
                <w:noProof/>
                <w:webHidden/>
              </w:rPr>
            </w:r>
            <w:r w:rsidR="0057332D" w:rsidRPr="0057332D">
              <w:rPr>
                <w:noProof/>
                <w:webHidden/>
              </w:rPr>
              <w:fldChar w:fldCharType="separate"/>
            </w:r>
            <w:r w:rsidR="0057332D" w:rsidRPr="0057332D">
              <w:rPr>
                <w:noProof/>
                <w:webHidden/>
              </w:rPr>
              <w:t>4</w:t>
            </w:r>
            <w:r w:rsidR="0057332D" w:rsidRPr="0057332D">
              <w:rPr>
                <w:noProof/>
                <w:webHidden/>
              </w:rPr>
              <w:fldChar w:fldCharType="end"/>
            </w:r>
          </w:hyperlink>
        </w:p>
        <w:p w14:paraId="5B92BD72" w14:textId="0BA58DF2" w:rsidR="0057332D" w:rsidRPr="0057332D" w:rsidRDefault="00221128">
          <w:pPr>
            <w:pStyle w:val="TOC2"/>
            <w:tabs>
              <w:tab w:val="right" w:leader="dot" w:pos="9350"/>
            </w:tabs>
            <w:rPr>
              <w:noProof/>
              <w:sz w:val="22"/>
              <w:szCs w:val="22"/>
            </w:rPr>
          </w:pPr>
          <w:hyperlink w:anchor="_Toc82160295" w:history="1">
            <w:r w:rsidR="0057332D" w:rsidRPr="0057332D">
              <w:rPr>
                <w:rStyle w:val="Hyperlink"/>
                <w:noProof/>
              </w:rPr>
              <w:t>Step 2:  Identify Critical Assets and Infrastructure</w:t>
            </w:r>
            <w:r w:rsidR="0057332D" w:rsidRPr="0057332D">
              <w:rPr>
                <w:noProof/>
                <w:webHidden/>
              </w:rPr>
              <w:tab/>
            </w:r>
            <w:r w:rsidR="0057332D" w:rsidRPr="0057332D">
              <w:rPr>
                <w:noProof/>
                <w:webHidden/>
              </w:rPr>
              <w:fldChar w:fldCharType="begin"/>
            </w:r>
            <w:r w:rsidR="0057332D" w:rsidRPr="0057332D">
              <w:rPr>
                <w:noProof/>
                <w:webHidden/>
              </w:rPr>
              <w:instrText xml:space="preserve"> PAGEREF _Toc82160295 \h </w:instrText>
            </w:r>
            <w:r w:rsidR="0057332D" w:rsidRPr="0057332D">
              <w:rPr>
                <w:noProof/>
                <w:webHidden/>
              </w:rPr>
            </w:r>
            <w:r w:rsidR="0057332D" w:rsidRPr="0057332D">
              <w:rPr>
                <w:noProof/>
                <w:webHidden/>
              </w:rPr>
              <w:fldChar w:fldCharType="separate"/>
            </w:r>
            <w:r w:rsidR="0057332D" w:rsidRPr="0057332D">
              <w:rPr>
                <w:noProof/>
                <w:webHidden/>
              </w:rPr>
              <w:t>4</w:t>
            </w:r>
            <w:r w:rsidR="0057332D" w:rsidRPr="0057332D">
              <w:rPr>
                <w:noProof/>
                <w:webHidden/>
              </w:rPr>
              <w:fldChar w:fldCharType="end"/>
            </w:r>
          </w:hyperlink>
        </w:p>
        <w:p w14:paraId="277A940F" w14:textId="5D99B658" w:rsidR="0057332D" w:rsidRPr="0057332D" w:rsidRDefault="00221128">
          <w:pPr>
            <w:pStyle w:val="TOC2"/>
            <w:tabs>
              <w:tab w:val="right" w:leader="dot" w:pos="9350"/>
            </w:tabs>
            <w:rPr>
              <w:noProof/>
              <w:sz w:val="22"/>
              <w:szCs w:val="22"/>
            </w:rPr>
          </w:pPr>
          <w:hyperlink w:anchor="_Toc82160296" w:history="1">
            <w:r w:rsidR="0057332D" w:rsidRPr="0057332D">
              <w:rPr>
                <w:rStyle w:val="Hyperlink"/>
                <w:noProof/>
              </w:rPr>
              <w:t>Step 3:  Characterize Climate Trends and Events</w:t>
            </w:r>
            <w:r w:rsidR="0057332D" w:rsidRPr="0057332D">
              <w:rPr>
                <w:noProof/>
                <w:webHidden/>
              </w:rPr>
              <w:tab/>
            </w:r>
            <w:r w:rsidR="0057332D" w:rsidRPr="0057332D">
              <w:rPr>
                <w:noProof/>
                <w:webHidden/>
              </w:rPr>
              <w:fldChar w:fldCharType="begin"/>
            </w:r>
            <w:r w:rsidR="0057332D" w:rsidRPr="0057332D">
              <w:rPr>
                <w:noProof/>
                <w:webHidden/>
              </w:rPr>
              <w:instrText xml:space="preserve"> PAGEREF _Toc82160296 \h </w:instrText>
            </w:r>
            <w:r w:rsidR="0057332D" w:rsidRPr="0057332D">
              <w:rPr>
                <w:noProof/>
                <w:webHidden/>
              </w:rPr>
            </w:r>
            <w:r w:rsidR="0057332D" w:rsidRPr="0057332D">
              <w:rPr>
                <w:noProof/>
                <w:webHidden/>
              </w:rPr>
              <w:fldChar w:fldCharType="separate"/>
            </w:r>
            <w:r w:rsidR="0057332D" w:rsidRPr="0057332D">
              <w:rPr>
                <w:noProof/>
                <w:webHidden/>
              </w:rPr>
              <w:t>4</w:t>
            </w:r>
            <w:r w:rsidR="0057332D" w:rsidRPr="0057332D">
              <w:rPr>
                <w:noProof/>
                <w:webHidden/>
              </w:rPr>
              <w:fldChar w:fldCharType="end"/>
            </w:r>
          </w:hyperlink>
        </w:p>
        <w:p w14:paraId="248ECE88" w14:textId="01FC8F88" w:rsidR="0057332D" w:rsidRPr="0057332D" w:rsidRDefault="00221128">
          <w:pPr>
            <w:pStyle w:val="TOC2"/>
            <w:tabs>
              <w:tab w:val="right" w:leader="dot" w:pos="9350"/>
            </w:tabs>
            <w:rPr>
              <w:noProof/>
              <w:sz w:val="22"/>
              <w:szCs w:val="22"/>
            </w:rPr>
          </w:pPr>
          <w:hyperlink w:anchor="_Toc82160297" w:history="1">
            <w:r w:rsidR="0057332D" w:rsidRPr="0057332D">
              <w:rPr>
                <w:rStyle w:val="Hyperlink"/>
                <w:noProof/>
              </w:rPr>
              <w:t>Step 4:  Characterize the Likelihood of Climate Change Hazards</w:t>
            </w:r>
            <w:r w:rsidR="0057332D" w:rsidRPr="0057332D">
              <w:rPr>
                <w:noProof/>
                <w:webHidden/>
              </w:rPr>
              <w:tab/>
            </w:r>
            <w:r w:rsidR="0057332D" w:rsidRPr="0057332D">
              <w:rPr>
                <w:noProof/>
                <w:webHidden/>
              </w:rPr>
              <w:fldChar w:fldCharType="begin"/>
            </w:r>
            <w:r w:rsidR="0057332D" w:rsidRPr="0057332D">
              <w:rPr>
                <w:noProof/>
                <w:webHidden/>
              </w:rPr>
              <w:instrText xml:space="preserve"> PAGEREF _Toc82160297 \h </w:instrText>
            </w:r>
            <w:r w:rsidR="0057332D" w:rsidRPr="0057332D">
              <w:rPr>
                <w:noProof/>
                <w:webHidden/>
              </w:rPr>
            </w:r>
            <w:r w:rsidR="0057332D" w:rsidRPr="0057332D">
              <w:rPr>
                <w:noProof/>
                <w:webHidden/>
              </w:rPr>
              <w:fldChar w:fldCharType="separate"/>
            </w:r>
            <w:r w:rsidR="0057332D" w:rsidRPr="0057332D">
              <w:rPr>
                <w:noProof/>
                <w:webHidden/>
              </w:rPr>
              <w:t>5</w:t>
            </w:r>
            <w:r w:rsidR="0057332D" w:rsidRPr="0057332D">
              <w:rPr>
                <w:noProof/>
                <w:webHidden/>
              </w:rPr>
              <w:fldChar w:fldCharType="end"/>
            </w:r>
          </w:hyperlink>
        </w:p>
        <w:p w14:paraId="1595EB09" w14:textId="3FE55E9E" w:rsidR="0057332D" w:rsidRPr="0057332D" w:rsidRDefault="00221128">
          <w:pPr>
            <w:pStyle w:val="TOC2"/>
            <w:tabs>
              <w:tab w:val="right" w:leader="dot" w:pos="9350"/>
            </w:tabs>
            <w:rPr>
              <w:noProof/>
              <w:sz w:val="22"/>
              <w:szCs w:val="22"/>
            </w:rPr>
          </w:pPr>
          <w:hyperlink w:anchor="_Toc82160298" w:history="1">
            <w:r w:rsidR="0057332D" w:rsidRPr="0057332D">
              <w:rPr>
                <w:rStyle w:val="Hyperlink"/>
                <w:noProof/>
              </w:rPr>
              <w:t>Step 5:  Characterize Current and Projected Impacts of Climate Change Hazards on Assets and Infrastructure Systems</w:t>
            </w:r>
            <w:r w:rsidR="0057332D" w:rsidRPr="0057332D">
              <w:rPr>
                <w:noProof/>
                <w:webHidden/>
              </w:rPr>
              <w:tab/>
            </w:r>
            <w:r w:rsidR="0057332D" w:rsidRPr="0057332D">
              <w:rPr>
                <w:noProof/>
                <w:webHidden/>
              </w:rPr>
              <w:fldChar w:fldCharType="begin"/>
            </w:r>
            <w:r w:rsidR="0057332D" w:rsidRPr="0057332D">
              <w:rPr>
                <w:noProof/>
                <w:webHidden/>
              </w:rPr>
              <w:instrText xml:space="preserve"> PAGEREF _Toc82160298 \h </w:instrText>
            </w:r>
            <w:r w:rsidR="0057332D" w:rsidRPr="0057332D">
              <w:rPr>
                <w:noProof/>
                <w:webHidden/>
              </w:rPr>
            </w:r>
            <w:r w:rsidR="0057332D" w:rsidRPr="0057332D">
              <w:rPr>
                <w:noProof/>
                <w:webHidden/>
              </w:rPr>
              <w:fldChar w:fldCharType="separate"/>
            </w:r>
            <w:r w:rsidR="0057332D" w:rsidRPr="0057332D">
              <w:rPr>
                <w:noProof/>
                <w:webHidden/>
              </w:rPr>
              <w:t>6</w:t>
            </w:r>
            <w:r w:rsidR="0057332D" w:rsidRPr="0057332D">
              <w:rPr>
                <w:noProof/>
                <w:webHidden/>
              </w:rPr>
              <w:fldChar w:fldCharType="end"/>
            </w:r>
          </w:hyperlink>
        </w:p>
        <w:p w14:paraId="33667184" w14:textId="66D30673" w:rsidR="0057332D" w:rsidRPr="0057332D" w:rsidRDefault="00221128">
          <w:pPr>
            <w:pStyle w:val="TOC2"/>
            <w:tabs>
              <w:tab w:val="right" w:leader="dot" w:pos="9350"/>
            </w:tabs>
            <w:rPr>
              <w:noProof/>
              <w:sz w:val="22"/>
              <w:szCs w:val="22"/>
            </w:rPr>
          </w:pPr>
          <w:hyperlink w:anchor="_Toc82160299" w:history="1">
            <w:r w:rsidR="0057332D" w:rsidRPr="0057332D">
              <w:rPr>
                <w:rStyle w:val="Hyperlink"/>
                <w:noProof/>
              </w:rPr>
              <w:t>Step 6:  Characterize Vulnerabilities with a Risk Matrix</w:t>
            </w:r>
            <w:r w:rsidR="0057332D" w:rsidRPr="0057332D">
              <w:rPr>
                <w:noProof/>
                <w:webHidden/>
              </w:rPr>
              <w:tab/>
            </w:r>
            <w:r w:rsidR="0057332D" w:rsidRPr="0057332D">
              <w:rPr>
                <w:noProof/>
                <w:webHidden/>
              </w:rPr>
              <w:fldChar w:fldCharType="begin"/>
            </w:r>
            <w:r w:rsidR="0057332D" w:rsidRPr="0057332D">
              <w:rPr>
                <w:noProof/>
                <w:webHidden/>
              </w:rPr>
              <w:instrText xml:space="preserve"> PAGEREF _Toc82160299 \h </w:instrText>
            </w:r>
            <w:r w:rsidR="0057332D" w:rsidRPr="0057332D">
              <w:rPr>
                <w:noProof/>
                <w:webHidden/>
              </w:rPr>
            </w:r>
            <w:r w:rsidR="0057332D" w:rsidRPr="0057332D">
              <w:rPr>
                <w:noProof/>
                <w:webHidden/>
              </w:rPr>
              <w:fldChar w:fldCharType="separate"/>
            </w:r>
            <w:r w:rsidR="0057332D" w:rsidRPr="0057332D">
              <w:rPr>
                <w:noProof/>
                <w:webHidden/>
              </w:rPr>
              <w:t>6</w:t>
            </w:r>
            <w:r w:rsidR="0057332D" w:rsidRPr="0057332D">
              <w:rPr>
                <w:noProof/>
                <w:webHidden/>
              </w:rPr>
              <w:fldChar w:fldCharType="end"/>
            </w:r>
          </w:hyperlink>
        </w:p>
        <w:p w14:paraId="7C1DA619" w14:textId="5820F24C" w:rsidR="0057332D" w:rsidRPr="0057332D" w:rsidRDefault="00221128">
          <w:pPr>
            <w:pStyle w:val="TOC2"/>
            <w:tabs>
              <w:tab w:val="right" w:leader="dot" w:pos="9350"/>
            </w:tabs>
            <w:rPr>
              <w:noProof/>
              <w:sz w:val="22"/>
              <w:szCs w:val="22"/>
            </w:rPr>
          </w:pPr>
          <w:hyperlink w:anchor="_Toc82160300" w:history="1">
            <w:r w:rsidR="0057332D" w:rsidRPr="0057332D">
              <w:rPr>
                <w:rStyle w:val="Hyperlink"/>
                <w:noProof/>
              </w:rPr>
              <w:t>Step 7:</w:t>
            </w:r>
            <w:r w:rsidR="0057332D" w:rsidRPr="0057332D">
              <w:rPr>
                <w:rStyle w:val="Hyperlink"/>
                <w:rFonts w:eastAsiaTheme="minorHAnsi"/>
                <w:noProof/>
              </w:rPr>
              <w:t xml:space="preserve">  Identify and Assess Resilience Solutions</w:t>
            </w:r>
            <w:r w:rsidR="0057332D" w:rsidRPr="0057332D">
              <w:rPr>
                <w:noProof/>
                <w:webHidden/>
              </w:rPr>
              <w:tab/>
            </w:r>
            <w:r w:rsidR="0057332D" w:rsidRPr="0057332D">
              <w:rPr>
                <w:noProof/>
                <w:webHidden/>
              </w:rPr>
              <w:fldChar w:fldCharType="begin"/>
            </w:r>
            <w:r w:rsidR="0057332D" w:rsidRPr="0057332D">
              <w:rPr>
                <w:noProof/>
                <w:webHidden/>
              </w:rPr>
              <w:instrText xml:space="preserve"> PAGEREF _Toc82160300 \h </w:instrText>
            </w:r>
            <w:r w:rsidR="0057332D" w:rsidRPr="0057332D">
              <w:rPr>
                <w:noProof/>
                <w:webHidden/>
              </w:rPr>
            </w:r>
            <w:r w:rsidR="0057332D" w:rsidRPr="0057332D">
              <w:rPr>
                <w:noProof/>
                <w:webHidden/>
              </w:rPr>
              <w:fldChar w:fldCharType="separate"/>
            </w:r>
            <w:r w:rsidR="0057332D" w:rsidRPr="0057332D">
              <w:rPr>
                <w:noProof/>
                <w:webHidden/>
              </w:rPr>
              <w:t>8</w:t>
            </w:r>
            <w:r w:rsidR="0057332D" w:rsidRPr="0057332D">
              <w:rPr>
                <w:noProof/>
                <w:webHidden/>
              </w:rPr>
              <w:fldChar w:fldCharType="end"/>
            </w:r>
          </w:hyperlink>
        </w:p>
        <w:p w14:paraId="187A026C" w14:textId="13A8CBF8" w:rsidR="0057332D" w:rsidRPr="0057332D" w:rsidRDefault="00221128">
          <w:pPr>
            <w:pStyle w:val="TOC2"/>
            <w:tabs>
              <w:tab w:val="right" w:leader="dot" w:pos="9350"/>
            </w:tabs>
            <w:rPr>
              <w:noProof/>
              <w:sz w:val="22"/>
              <w:szCs w:val="22"/>
            </w:rPr>
          </w:pPr>
          <w:hyperlink w:anchor="_Toc82160301" w:history="1">
            <w:r w:rsidR="0057332D" w:rsidRPr="0057332D">
              <w:rPr>
                <w:rStyle w:val="Hyperlink"/>
                <w:noProof/>
              </w:rPr>
              <w:t>Step 8:  Develop and Implement a Portfolio of Resilience Solutions</w:t>
            </w:r>
            <w:r w:rsidR="0057332D" w:rsidRPr="0057332D">
              <w:rPr>
                <w:noProof/>
                <w:webHidden/>
              </w:rPr>
              <w:tab/>
            </w:r>
            <w:r w:rsidR="0057332D" w:rsidRPr="0057332D">
              <w:rPr>
                <w:noProof/>
                <w:webHidden/>
              </w:rPr>
              <w:fldChar w:fldCharType="begin"/>
            </w:r>
            <w:r w:rsidR="0057332D" w:rsidRPr="0057332D">
              <w:rPr>
                <w:noProof/>
                <w:webHidden/>
              </w:rPr>
              <w:instrText xml:space="preserve"> PAGEREF _Toc82160301 \h </w:instrText>
            </w:r>
            <w:r w:rsidR="0057332D" w:rsidRPr="0057332D">
              <w:rPr>
                <w:noProof/>
                <w:webHidden/>
              </w:rPr>
            </w:r>
            <w:r w:rsidR="0057332D" w:rsidRPr="0057332D">
              <w:rPr>
                <w:noProof/>
                <w:webHidden/>
              </w:rPr>
              <w:fldChar w:fldCharType="separate"/>
            </w:r>
            <w:r w:rsidR="0057332D" w:rsidRPr="0057332D">
              <w:rPr>
                <w:noProof/>
                <w:webHidden/>
              </w:rPr>
              <w:t>9</w:t>
            </w:r>
            <w:r w:rsidR="0057332D" w:rsidRPr="0057332D">
              <w:rPr>
                <w:noProof/>
                <w:webHidden/>
              </w:rPr>
              <w:fldChar w:fldCharType="end"/>
            </w:r>
          </w:hyperlink>
        </w:p>
        <w:p w14:paraId="1BBBAE19" w14:textId="665DCF71" w:rsidR="0057332D" w:rsidRPr="0057332D" w:rsidRDefault="00221128">
          <w:pPr>
            <w:pStyle w:val="TOC2"/>
            <w:tabs>
              <w:tab w:val="right" w:leader="dot" w:pos="9350"/>
            </w:tabs>
            <w:rPr>
              <w:noProof/>
              <w:sz w:val="22"/>
              <w:szCs w:val="22"/>
            </w:rPr>
          </w:pPr>
          <w:hyperlink w:anchor="_Toc82160302" w:history="1">
            <w:r w:rsidR="0057332D" w:rsidRPr="0057332D">
              <w:rPr>
                <w:rStyle w:val="Hyperlink"/>
                <w:noProof/>
              </w:rPr>
              <w:t>Step 9:  Monitor, Evaluate, and Reassess the Resilience Plan</w:t>
            </w:r>
            <w:r w:rsidR="0057332D" w:rsidRPr="0057332D">
              <w:rPr>
                <w:noProof/>
                <w:webHidden/>
              </w:rPr>
              <w:tab/>
            </w:r>
            <w:r w:rsidR="0057332D" w:rsidRPr="0057332D">
              <w:rPr>
                <w:noProof/>
                <w:webHidden/>
              </w:rPr>
              <w:fldChar w:fldCharType="begin"/>
            </w:r>
            <w:r w:rsidR="0057332D" w:rsidRPr="0057332D">
              <w:rPr>
                <w:noProof/>
                <w:webHidden/>
              </w:rPr>
              <w:instrText xml:space="preserve"> PAGEREF _Toc82160302 \h </w:instrText>
            </w:r>
            <w:r w:rsidR="0057332D" w:rsidRPr="0057332D">
              <w:rPr>
                <w:noProof/>
                <w:webHidden/>
              </w:rPr>
            </w:r>
            <w:r w:rsidR="0057332D" w:rsidRPr="0057332D">
              <w:rPr>
                <w:noProof/>
                <w:webHidden/>
              </w:rPr>
              <w:fldChar w:fldCharType="separate"/>
            </w:r>
            <w:r w:rsidR="0057332D" w:rsidRPr="0057332D">
              <w:rPr>
                <w:noProof/>
                <w:webHidden/>
              </w:rPr>
              <w:t>9</w:t>
            </w:r>
            <w:r w:rsidR="0057332D" w:rsidRPr="0057332D">
              <w:rPr>
                <w:noProof/>
                <w:webHidden/>
              </w:rPr>
              <w:fldChar w:fldCharType="end"/>
            </w:r>
          </w:hyperlink>
        </w:p>
        <w:p w14:paraId="0A12A5CA" w14:textId="1C6E3F70" w:rsidR="0057332D" w:rsidRPr="0057332D" w:rsidRDefault="00221128">
          <w:pPr>
            <w:pStyle w:val="TOC1"/>
            <w:tabs>
              <w:tab w:val="right" w:leader="dot" w:pos="9350"/>
            </w:tabs>
            <w:rPr>
              <w:rFonts w:asciiTheme="minorHAnsi" w:eastAsiaTheme="minorEastAsia" w:hAnsiTheme="minorHAnsi" w:cstheme="minorBidi"/>
              <w:b w:val="0"/>
              <w:noProof/>
              <w:color w:val="auto"/>
              <w:sz w:val="22"/>
              <w:szCs w:val="22"/>
            </w:rPr>
          </w:pPr>
          <w:hyperlink w:anchor="_Toc82160303" w:history="1">
            <w:r w:rsidR="0057332D" w:rsidRPr="0057332D">
              <w:rPr>
                <w:rStyle w:val="Hyperlink"/>
                <w:b w:val="0"/>
                <w:noProof/>
              </w:rPr>
              <w:t>Appendix A:  Vulnerability Screening Tool</w:t>
            </w:r>
            <w:r w:rsidR="0057332D" w:rsidRPr="0057332D">
              <w:rPr>
                <w:b w:val="0"/>
                <w:noProof/>
                <w:webHidden/>
              </w:rPr>
              <w:tab/>
            </w:r>
            <w:r w:rsidR="0057332D" w:rsidRPr="0057332D">
              <w:rPr>
                <w:b w:val="0"/>
                <w:noProof/>
                <w:webHidden/>
              </w:rPr>
              <w:fldChar w:fldCharType="begin"/>
            </w:r>
            <w:r w:rsidR="0057332D" w:rsidRPr="0057332D">
              <w:rPr>
                <w:b w:val="0"/>
                <w:noProof/>
                <w:webHidden/>
              </w:rPr>
              <w:instrText xml:space="preserve"> PAGEREF _Toc82160303 \h </w:instrText>
            </w:r>
            <w:r w:rsidR="0057332D" w:rsidRPr="0057332D">
              <w:rPr>
                <w:b w:val="0"/>
                <w:noProof/>
                <w:webHidden/>
              </w:rPr>
            </w:r>
            <w:r w:rsidR="0057332D" w:rsidRPr="0057332D">
              <w:rPr>
                <w:b w:val="0"/>
                <w:noProof/>
                <w:webHidden/>
              </w:rPr>
              <w:fldChar w:fldCharType="separate"/>
            </w:r>
            <w:r w:rsidR="0057332D" w:rsidRPr="0057332D">
              <w:rPr>
                <w:b w:val="0"/>
                <w:noProof/>
                <w:webHidden/>
              </w:rPr>
              <w:t>11</w:t>
            </w:r>
            <w:r w:rsidR="0057332D" w:rsidRPr="0057332D">
              <w:rPr>
                <w:b w:val="0"/>
                <w:noProof/>
                <w:webHidden/>
              </w:rPr>
              <w:fldChar w:fldCharType="end"/>
            </w:r>
          </w:hyperlink>
        </w:p>
        <w:p w14:paraId="086EEC69" w14:textId="2ADD53EA" w:rsidR="0057332D" w:rsidRPr="0057332D" w:rsidRDefault="00221128">
          <w:pPr>
            <w:pStyle w:val="TOC1"/>
            <w:tabs>
              <w:tab w:val="right" w:leader="dot" w:pos="9350"/>
            </w:tabs>
            <w:rPr>
              <w:rFonts w:asciiTheme="minorHAnsi" w:eastAsiaTheme="minorEastAsia" w:hAnsiTheme="minorHAnsi" w:cstheme="minorBidi"/>
              <w:b w:val="0"/>
              <w:noProof/>
              <w:color w:val="auto"/>
              <w:sz w:val="22"/>
              <w:szCs w:val="22"/>
            </w:rPr>
          </w:pPr>
          <w:hyperlink w:anchor="_Toc82160304" w:history="1">
            <w:r w:rsidR="0057332D" w:rsidRPr="0057332D">
              <w:rPr>
                <w:rStyle w:val="Hyperlink"/>
                <w:b w:val="0"/>
                <w:noProof/>
              </w:rPr>
              <w:t>Appendix B:  National Climate Assessment</w:t>
            </w:r>
            <w:r w:rsidR="0057332D" w:rsidRPr="0057332D">
              <w:rPr>
                <w:b w:val="0"/>
                <w:noProof/>
                <w:webHidden/>
              </w:rPr>
              <w:tab/>
            </w:r>
            <w:r w:rsidR="0057332D" w:rsidRPr="0057332D">
              <w:rPr>
                <w:b w:val="0"/>
                <w:noProof/>
                <w:webHidden/>
              </w:rPr>
              <w:fldChar w:fldCharType="begin"/>
            </w:r>
            <w:r w:rsidR="0057332D" w:rsidRPr="0057332D">
              <w:rPr>
                <w:b w:val="0"/>
                <w:noProof/>
                <w:webHidden/>
              </w:rPr>
              <w:instrText xml:space="preserve"> PAGEREF _Toc82160304 \h </w:instrText>
            </w:r>
            <w:r w:rsidR="0057332D" w:rsidRPr="0057332D">
              <w:rPr>
                <w:b w:val="0"/>
                <w:noProof/>
                <w:webHidden/>
              </w:rPr>
            </w:r>
            <w:r w:rsidR="0057332D" w:rsidRPr="0057332D">
              <w:rPr>
                <w:b w:val="0"/>
                <w:noProof/>
                <w:webHidden/>
              </w:rPr>
              <w:fldChar w:fldCharType="separate"/>
            </w:r>
            <w:r w:rsidR="0057332D" w:rsidRPr="0057332D">
              <w:rPr>
                <w:b w:val="0"/>
                <w:noProof/>
                <w:webHidden/>
              </w:rPr>
              <w:t>11</w:t>
            </w:r>
            <w:r w:rsidR="0057332D" w:rsidRPr="0057332D">
              <w:rPr>
                <w:b w:val="0"/>
                <w:noProof/>
                <w:webHidden/>
              </w:rPr>
              <w:fldChar w:fldCharType="end"/>
            </w:r>
          </w:hyperlink>
        </w:p>
        <w:p w14:paraId="22702A33" w14:textId="03ECDDDC" w:rsidR="0057332D" w:rsidRPr="0057332D" w:rsidRDefault="00221128">
          <w:pPr>
            <w:pStyle w:val="TOC1"/>
            <w:tabs>
              <w:tab w:val="right" w:leader="dot" w:pos="9350"/>
            </w:tabs>
            <w:rPr>
              <w:rFonts w:asciiTheme="minorHAnsi" w:eastAsiaTheme="minorEastAsia" w:hAnsiTheme="minorHAnsi" w:cstheme="minorBidi"/>
              <w:b w:val="0"/>
              <w:noProof/>
              <w:color w:val="auto"/>
              <w:sz w:val="22"/>
              <w:szCs w:val="22"/>
            </w:rPr>
          </w:pPr>
          <w:hyperlink w:anchor="_Toc82160305" w:history="1">
            <w:r w:rsidR="0057332D" w:rsidRPr="0057332D">
              <w:rPr>
                <w:rStyle w:val="Hyperlink"/>
                <w:b w:val="0"/>
                <w:noProof/>
              </w:rPr>
              <w:t>Appendix C:  U.S. Climate Resilience Toolkit</w:t>
            </w:r>
            <w:r w:rsidR="0057332D" w:rsidRPr="0057332D">
              <w:rPr>
                <w:b w:val="0"/>
                <w:noProof/>
                <w:webHidden/>
              </w:rPr>
              <w:tab/>
            </w:r>
            <w:r w:rsidR="0057332D" w:rsidRPr="0057332D">
              <w:rPr>
                <w:b w:val="0"/>
                <w:noProof/>
                <w:webHidden/>
              </w:rPr>
              <w:fldChar w:fldCharType="begin"/>
            </w:r>
            <w:r w:rsidR="0057332D" w:rsidRPr="0057332D">
              <w:rPr>
                <w:b w:val="0"/>
                <w:noProof/>
                <w:webHidden/>
              </w:rPr>
              <w:instrText xml:space="preserve"> PAGEREF _Toc82160305 \h </w:instrText>
            </w:r>
            <w:r w:rsidR="0057332D" w:rsidRPr="0057332D">
              <w:rPr>
                <w:b w:val="0"/>
                <w:noProof/>
                <w:webHidden/>
              </w:rPr>
            </w:r>
            <w:r w:rsidR="0057332D" w:rsidRPr="0057332D">
              <w:rPr>
                <w:b w:val="0"/>
                <w:noProof/>
                <w:webHidden/>
              </w:rPr>
              <w:fldChar w:fldCharType="separate"/>
            </w:r>
            <w:r w:rsidR="0057332D" w:rsidRPr="0057332D">
              <w:rPr>
                <w:b w:val="0"/>
                <w:noProof/>
                <w:webHidden/>
              </w:rPr>
              <w:t>12</w:t>
            </w:r>
            <w:r w:rsidR="0057332D" w:rsidRPr="0057332D">
              <w:rPr>
                <w:b w:val="0"/>
                <w:noProof/>
                <w:webHidden/>
              </w:rPr>
              <w:fldChar w:fldCharType="end"/>
            </w:r>
          </w:hyperlink>
        </w:p>
        <w:p w14:paraId="440FA6E4" w14:textId="340986BB" w:rsidR="0057332D" w:rsidRPr="0057332D" w:rsidRDefault="00221128">
          <w:pPr>
            <w:pStyle w:val="TOC1"/>
            <w:tabs>
              <w:tab w:val="right" w:leader="dot" w:pos="9350"/>
            </w:tabs>
            <w:rPr>
              <w:rFonts w:asciiTheme="minorHAnsi" w:eastAsiaTheme="minorEastAsia" w:hAnsiTheme="minorHAnsi" w:cstheme="minorBidi"/>
              <w:b w:val="0"/>
              <w:noProof/>
              <w:color w:val="auto"/>
              <w:sz w:val="22"/>
              <w:szCs w:val="22"/>
            </w:rPr>
          </w:pPr>
          <w:hyperlink w:anchor="_Toc82160306" w:history="1">
            <w:r w:rsidR="0057332D" w:rsidRPr="0057332D">
              <w:rPr>
                <w:rStyle w:val="Hyperlink"/>
                <w:b w:val="0"/>
                <w:noProof/>
              </w:rPr>
              <w:t>Appendix D:  Climate Explorer</w:t>
            </w:r>
            <w:r w:rsidR="0057332D" w:rsidRPr="0057332D">
              <w:rPr>
                <w:b w:val="0"/>
                <w:noProof/>
                <w:webHidden/>
              </w:rPr>
              <w:tab/>
            </w:r>
            <w:r w:rsidR="0057332D" w:rsidRPr="0057332D">
              <w:rPr>
                <w:b w:val="0"/>
                <w:noProof/>
                <w:webHidden/>
              </w:rPr>
              <w:fldChar w:fldCharType="begin"/>
            </w:r>
            <w:r w:rsidR="0057332D" w:rsidRPr="0057332D">
              <w:rPr>
                <w:b w:val="0"/>
                <w:noProof/>
                <w:webHidden/>
              </w:rPr>
              <w:instrText xml:space="preserve"> PAGEREF _Toc82160306 \h </w:instrText>
            </w:r>
            <w:r w:rsidR="0057332D" w:rsidRPr="0057332D">
              <w:rPr>
                <w:b w:val="0"/>
                <w:noProof/>
                <w:webHidden/>
              </w:rPr>
            </w:r>
            <w:r w:rsidR="0057332D" w:rsidRPr="0057332D">
              <w:rPr>
                <w:b w:val="0"/>
                <w:noProof/>
                <w:webHidden/>
              </w:rPr>
              <w:fldChar w:fldCharType="separate"/>
            </w:r>
            <w:r w:rsidR="0057332D" w:rsidRPr="0057332D">
              <w:rPr>
                <w:b w:val="0"/>
                <w:noProof/>
                <w:webHidden/>
              </w:rPr>
              <w:t>12</w:t>
            </w:r>
            <w:r w:rsidR="0057332D" w:rsidRPr="0057332D">
              <w:rPr>
                <w:b w:val="0"/>
                <w:noProof/>
                <w:webHidden/>
              </w:rPr>
              <w:fldChar w:fldCharType="end"/>
            </w:r>
          </w:hyperlink>
        </w:p>
        <w:p w14:paraId="278253CB" w14:textId="639D9763" w:rsidR="0057332D" w:rsidRPr="0057332D" w:rsidRDefault="00221128">
          <w:pPr>
            <w:pStyle w:val="TOC1"/>
            <w:tabs>
              <w:tab w:val="right" w:leader="dot" w:pos="9350"/>
            </w:tabs>
            <w:rPr>
              <w:rFonts w:asciiTheme="minorHAnsi" w:eastAsiaTheme="minorEastAsia" w:hAnsiTheme="minorHAnsi" w:cstheme="minorBidi"/>
              <w:b w:val="0"/>
              <w:noProof/>
              <w:color w:val="auto"/>
              <w:sz w:val="22"/>
              <w:szCs w:val="22"/>
            </w:rPr>
          </w:pPr>
          <w:hyperlink w:anchor="_Toc82160307" w:history="1">
            <w:r w:rsidR="0057332D" w:rsidRPr="0057332D">
              <w:rPr>
                <w:rStyle w:val="Hyperlink"/>
                <w:b w:val="0"/>
                <w:noProof/>
              </w:rPr>
              <w:t>Appendix E:  Climate Impact Lab</w:t>
            </w:r>
            <w:r w:rsidR="0057332D" w:rsidRPr="0057332D">
              <w:rPr>
                <w:b w:val="0"/>
                <w:noProof/>
                <w:webHidden/>
              </w:rPr>
              <w:tab/>
            </w:r>
            <w:r w:rsidR="0057332D" w:rsidRPr="0057332D">
              <w:rPr>
                <w:b w:val="0"/>
                <w:noProof/>
                <w:webHidden/>
              </w:rPr>
              <w:fldChar w:fldCharType="begin"/>
            </w:r>
            <w:r w:rsidR="0057332D" w:rsidRPr="0057332D">
              <w:rPr>
                <w:b w:val="0"/>
                <w:noProof/>
                <w:webHidden/>
              </w:rPr>
              <w:instrText xml:space="preserve"> PAGEREF _Toc82160307 \h </w:instrText>
            </w:r>
            <w:r w:rsidR="0057332D" w:rsidRPr="0057332D">
              <w:rPr>
                <w:b w:val="0"/>
                <w:noProof/>
                <w:webHidden/>
              </w:rPr>
            </w:r>
            <w:r w:rsidR="0057332D" w:rsidRPr="0057332D">
              <w:rPr>
                <w:b w:val="0"/>
                <w:noProof/>
                <w:webHidden/>
              </w:rPr>
              <w:fldChar w:fldCharType="separate"/>
            </w:r>
            <w:r w:rsidR="0057332D" w:rsidRPr="0057332D">
              <w:rPr>
                <w:b w:val="0"/>
                <w:noProof/>
                <w:webHidden/>
              </w:rPr>
              <w:t>12</w:t>
            </w:r>
            <w:r w:rsidR="0057332D" w:rsidRPr="0057332D">
              <w:rPr>
                <w:b w:val="0"/>
                <w:noProof/>
                <w:webHidden/>
              </w:rPr>
              <w:fldChar w:fldCharType="end"/>
            </w:r>
          </w:hyperlink>
        </w:p>
        <w:p w14:paraId="4DD559DA" w14:textId="0BF0E4D7" w:rsidR="0057332D" w:rsidRPr="0057332D" w:rsidRDefault="00221128">
          <w:pPr>
            <w:pStyle w:val="TOC1"/>
            <w:tabs>
              <w:tab w:val="right" w:leader="dot" w:pos="9350"/>
            </w:tabs>
            <w:rPr>
              <w:rFonts w:asciiTheme="minorHAnsi" w:eastAsiaTheme="minorEastAsia" w:hAnsiTheme="minorHAnsi" w:cstheme="minorBidi"/>
              <w:b w:val="0"/>
              <w:noProof/>
              <w:color w:val="auto"/>
              <w:sz w:val="22"/>
              <w:szCs w:val="22"/>
            </w:rPr>
          </w:pPr>
          <w:hyperlink w:anchor="_Toc82160308" w:history="1">
            <w:r w:rsidR="0057332D" w:rsidRPr="0057332D">
              <w:rPr>
                <w:rStyle w:val="Hyperlink"/>
                <w:b w:val="0"/>
                <w:noProof/>
              </w:rPr>
              <w:t>Appendix F:  DOE Orders Crosswalk</w:t>
            </w:r>
            <w:r w:rsidR="0057332D" w:rsidRPr="0057332D">
              <w:rPr>
                <w:b w:val="0"/>
                <w:noProof/>
                <w:webHidden/>
              </w:rPr>
              <w:tab/>
            </w:r>
            <w:r w:rsidR="0057332D" w:rsidRPr="0057332D">
              <w:rPr>
                <w:b w:val="0"/>
                <w:noProof/>
                <w:webHidden/>
              </w:rPr>
              <w:fldChar w:fldCharType="begin"/>
            </w:r>
            <w:r w:rsidR="0057332D" w:rsidRPr="0057332D">
              <w:rPr>
                <w:b w:val="0"/>
                <w:noProof/>
                <w:webHidden/>
              </w:rPr>
              <w:instrText xml:space="preserve"> PAGEREF _Toc82160308 \h </w:instrText>
            </w:r>
            <w:r w:rsidR="0057332D" w:rsidRPr="0057332D">
              <w:rPr>
                <w:b w:val="0"/>
                <w:noProof/>
                <w:webHidden/>
              </w:rPr>
            </w:r>
            <w:r w:rsidR="0057332D" w:rsidRPr="0057332D">
              <w:rPr>
                <w:b w:val="0"/>
                <w:noProof/>
                <w:webHidden/>
              </w:rPr>
              <w:fldChar w:fldCharType="separate"/>
            </w:r>
            <w:r w:rsidR="0057332D" w:rsidRPr="0057332D">
              <w:rPr>
                <w:b w:val="0"/>
                <w:noProof/>
                <w:webHidden/>
              </w:rPr>
              <w:t>12</w:t>
            </w:r>
            <w:r w:rsidR="0057332D" w:rsidRPr="0057332D">
              <w:rPr>
                <w:b w:val="0"/>
                <w:noProof/>
                <w:webHidden/>
              </w:rPr>
              <w:fldChar w:fldCharType="end"/>
            </w:r>
          </w:hyperlink>
        </w:p>
        <w:p w14:paraId="0CE4E880" w14:textId="47A7F3E7" w:rsidR="0057332D" w:rsidRPr="0057332D" w:rsidRDefault="00221128">
          <w:pPr>
            <w:pStyle w:val="TOC1"/>
            <w:tabs>
              <w:tab w:val="right" w:leader="dot" w:pos="9350"/>
            </w:tabs>
            <w:rPr>
              <w:rFonts w:asciiTheme="minorHAnsi" w:eastAsiaTheme="minorEastAsia" w:hAnsiTheme="minorHAnsi" w:cstheme="minorBidi"/>
              <w:b w:val="0"/>
              <w:noProof/>
              <w:color w:val="auto"/>
              <w:sz w:val="22"/>
              <w:szCs w:val="22"/>
            </w:rPr>
          </w:pPr>
          <w:hyperlink w:anchor="_Toc82160309" w:history="1">
            <w:r w:rsidR="0057332D" w:rsidRPr="0057332D">
              <w:rPr>
                <w:rStyle w:val="Hyperlink"/>
                <w:rFonts w:eastAsiaTheme="minorHAnsi"/>
                <w:b w:val="0"/>
                <w:noProof/>
              </w:rPr>
              <w:t>Appendix G:  2017 Vulnerability Screening Guidance</w:t>
            </w:r>
            <w:r w:rsidR="0057332D" w:rsidRPr="0057332D">
              <w:rPr>
                <w:b w:val="0"/>
                <w:noProof/>
                <w:webHidden/>
              </w:rPr>
              <w:tab/>
            </w:r>
            <w:r w:rsidR="0057332D" w:rsidRPr="0057332D">
              <w:rPr>
                <w:b w:val="0"/>
                <w:noProof/>
                <w:webHidden/>
              </w:rPr>
              <w:fldChar w:fldCharType="begin"/>
            </w:r>
            <w:r w:rsidR="0057332D" w:rsidRPr="0057332D">
              <w:rPr>
                <w:b w:val="0"/>
                <w:noProof/>
                <w:webHidden/>
              </w:rPr>
              <w:instrText xml:space="preserve"> PAGEREF _Toc82160309 \h </w:instrText>
            </w:r>
            <w:r w:rsidR="0057332D" w:rsidRPr="0057332D">
              <w:rPr>
                <w:b w:val="0"/>
                <w:noProof/>
                <w:webHidden/>
              </w:rPr>
            </w:r>
            <w:r w:rsidR="0057332D" w:rsidRPr="0057332D">
              <w:rPr>
                <w:b w:val="0"/>
                <w:noProof/>
                <w:webHidden/>
              </w:rPr>
              <w:fldChar w:fldCharType="separate"/>
            </w:r>
            <w:r w:rsidR="0057332D" w:rsidRPr="0057332D">
              <w:rPr>
                <w:b w:val="0"/>
                <w:noProof/>
                <w:webHidden/>
              </w:rPr>
              <w:t>15</w:t>
            </w:r>
            <w:r w:rsidR="0057332D" w:rsidRPr="0057332D">
              <w:rPr>
                <w:b w:val="0"/>
                <w:noProof/>
                <w:webHidden/>
              </w:rPr>
              <w:fldChar w:fldCharType="end"/>
            </w:r>
          </w:hyperlink>
        </w:p>
        <w:p w14:paraId="44B823FB" w14:textId="6AF91556" w:rsidR="0057332D" w:rsidRPr="0057332D" w:rsidRDefault="00221128">
          <w:pPr>
            <w:pStyle w:val="TOC1"/>
            <w:tabs>
              <w:tab w:val="right" w:leader="dot" w:pos="9350"/>
            </w:tabs>
            <w:rPr>
              <w:rFonts w:asciiTheme="minorHAnsi" w:eastAsiaTheme="minorEastAsia" w:hAnsiTheme="minorHAnsi" w:cstheme="minorBidi"/>
              <w:b w:val="0"/>
              <w:noProof/>
              <w:color w:val="auto"/>
              <w:sz w:val="22"/>
              <w:szCs w:val="22"/>
            </w:rPr>
          </w:pPr>
          <w:hyperlink w:anchor="_Toc82160310" w:history="1">
            <w:r w:rsidR="0057332D" w:rsidRPr="0057332D">
              <w:rPr>
                <w:rStyle w:val="Hyperlink"/>
                <w:b w:val="0"/>
                <w:noProof/>
              </w:rPr>
              <w:t>Appendix H:  2015 Vulnerability Assessment Guidance</w:t>
            </w:r>
            <w:r w:rsidR="0057332D" w:rsidRPr="0057332D">
              <w:rPr>
                <w:b w:val="0"/>
                <w:noProof/>
                <w:webHidden/>
              </w:rPr>
              <w:tab/>
            </w:r>
            <w:r w:rsidR="0057332D" w:rsidRPr="0057332D">
              <w:rPr>
                <w:b w:val="0"/>
                <w:noProof/>
                <w:webHidden/>
              </w:rPr>
              <w:fldChar w:fldCharType="begin"/>
            </w:r>
            <w:r w:rsidR="0057332D" w:rsidRPr="0057332D">
              <w:rPr>
                <w:b w:val="0"/>
                <w:noProof/>
                <w:webHidden/>
              </w:rPr>
              <w:instrText xml:space="preserve"> PAGEREF _Toc82160310 \h </w:instrText>
            </w:r>
            <w:r w:rsidR="0057332D" w:rsidRPr="0057332D">
              <w:rPr>
                <w:b w:val="0"/>
                <w:noProof/>
                <w:webHidden/>
              </w:rPr>
            </w:r>
            <w:r w:rsidR="0057332D" w:rsidRPr="0057332D">
              <w:rPr>
                <w:b w:val="0"/>
                <w:noProof/>
                <w:webHidden/>
              </w:rPr>
              <w:fldChar w:fldCharType="separate"/>
            </w:r>
            <w:r w:rsidR="0057332D" w:rsidRPr="0057332D">
              <w:rPr>
                <w:b w:val="0"/>
                <w:noProof/>
                <w:webHidden/>
              </w:rPr>
              <w:t>15</w:t>
            </w:r>
            <w:r w:rsidR="0057332D" w:rsidRPr="0057332D">
              <w:rPr>
                <w:b w:val="0"/>
                <w:noProof/>
                <w:webHidden/>
              </w:rPr>
              <w:fldChar w:fldCharType="end"/>
            </w:r>
          </w:hyperlink>
        </w:p>
        <w:p w14:paraId="674937D6" w14:textId="4E76926D" w:rsidR="0057332D" w:rsidRPr="0057332D" w:rsidRDefault="00221128">
          <w:pPr>
            <w:pStyle w:val="TOC1"/>
            <w:tabs>
              <w:tab w:val="right" w:leader="dot" w:pos="9350"/>
            </w:tabs>
            <w:rPr>
              <w:rFonts w:asciiTheme="minorHAnsi" w:eastAsiaTheme="minorEastAsia" w:hAnsiTheme="minorHAnsi" w:cstheme="minorBidi"/>
              <w:b w:val="0"/>
              <w:noProof/>
              <w:color w:val="auto"/>
              <w:sz w:val="22"/>
              <w:szCs w:val="22"/>
            </w:rPr>
          </w:pPr>
          <w:hyperlink w:anchor="_Toc82160311" w:history="1">
            <w:r w:rsidR="0057332D" w:rsidRPr="0057332D">
              <w:rPr>
                <w:rStyle w:val="Hyperlink"/>
                <w:b w:val="0"/>
                <w:noProof/>
              </w:rPr>
              <w:t>Appendix I:  Pilot Climate Vulnerability Assessments</w:t>
            </w:r>
            <w:r w:rsidR="0057332D" w:rsidRPr="0057332D">
              <w:rPr>
                <w:b w:val="0"/>
                <w:noProof/>
                <w:webHidden/>
              </w:rPr>
              <w:tab/>
            </w:r>
            <w:r w:rsidR="0057332D" w:rsidRPr="0057332D">
              <w:rPr>
                <w:b w:val="0"/>
                <w:noProof/>
                <w:webHidden/>
              </w:rPr>
              <w:fldChar w:fldCharType="begin"/>
            </w:r>
            <w:r w:rsidR="0057332D" w:rsidRPr="0057332D">
              <w:rPr>
                <w:b w:val="0"/>
                <w:noProof/>
                <w:webHidden/>
              </w:rPr>
              <w:instrText xml:space="preserve"> PAGEREF _Toc82160311 \h </w:instrText>
            </w:r>
            <w:r w:rsidR="0057332D" w:rsidRPr="0057332D">
              <w:rPr>
                <w:b w:val="0"/>
                <w:noProof/>
                <w:webHidden/>
              </w:rPr>
            </w:r>
            <w:r w:rsidR="0057332D" w:rsidRPr="0057332D">
              <w:rPr>
                <w:b w:val="0"/>
                <w:noProof/>
                <w:webHidden/>
              </w:rPr>
              <w:fldChar w:fldCharType="separate"/>
            </w:r>
            <w:r w:rsidR="0057332D" w:rsidRPr="0057332D">
              <w:rPr>
                <w:b w:val="0"/>
                <w:noProof/>
                <w:webHidden/>
              </w:rPr>
              <w:t>15</w:t>
            </w:r>
            <w:r w:rsidR="0057332D" w:rsidRPr="0057332D">
              <w:rPr>
                <w:b w:val="0"/>
                <w:noProof/>
                <w:webHidden/>
              </w:rPr>
              <w:fldChar w:fldCharType="end"/>
            </w:r>
          </w:hyperlink>
        </w:p>
        <w:p w14:paraId="3078465C" w14:textId="4E6AFC52" w:rsidR="00866A2C" w:rsidRPr="0057332D" w:rsidRDefault="00866A2C" w:rsidP="0057332D">
          <w:pPr>
            <w:spacing w:line="240" w:lineRule="auto"/>
            <w:rPr>
              <w:rFonts w:cstheme="minorHAnsi"/>
              <w:sz w:val="24"/>
              <w:szCs w:val="24"/>
            </w:rPr>
          </w:pPr>
          <w:r w:rsidRPr="0057332D">
            <w:rPr>
              <w:rFonts w:cstheme="minorHAnsi"/>
              <w:noProof/>
              <w:sz w:val="24"/>
              <w:szCs w:val="24"/>
            </w:rPr>
            <w:fldChar w:fldCharType="end"/>
          </w:r>
        </w:p>
      </w:sdtContent>
    </w:sdt>
    <w:p w14:paraId="3A616A08" w14:textId="77777777" w:rsidR="00866A2C" w:rsidRDefault="00866A2C" w:rsidP="00134D95">
      <w:pPr>
        <w:pStyle w:val="Heading2"/>
        <w:rPr>
          <w:rFonts w:eastAsiaTheme="minorHAnsi"/>
          <w:sz w:val="36"/>
          <w:szCs w:val="36"/>
        </w:rPr>
      </w:pPr>
    </w:p>
    <w:p w14:paraId="1C55AE21" w14:textId="3278E098" w:rsidR="00866A2C" w:rsidRDefault="00866A2C" w:rsidP="00134D95">
      <w:pPr>
        <w:pStyle w:val="Heading2"/>
        <w:rPr>
          <w:rFonts w:eastAsiaTheme="minorHAnsi"/>
          <w:sz w:val="36"/>
          <w:szCs w:val="36"/>
        </w:rPr>
      </w:pPr>
    </w:p>
    <w:p w14:paraId="624CE3AF" w14:textId="3AC7A0D1" w:rsidR="005E4F7A" w:rsidRDefault="005E4F7A" w:rsidP="005E4F7A"/>
    <w:p w14:paraId="17714F84" w14:textId="71042968" w:rsidR="005E4F7A" w:rsidRDefault="005E4F7A" w:rsidP="005E4F7A"/>
    <w:p w14:paraId="47B56C4C" w14:textId="160880A5" w:rsidR="005E4F7A" w:rsidRDefault="005E4F7A" w:rsidP="005E4F7A"/>
    <w:p w14:paraId="5F3BF608" w14:textId="1A5A84AC" w:rsidR="005E4F7A" w:rsidRDefault="005E4F7A" w:rsidP="005E4F7A"/>
    <w:p w14:paraId="1DA08650" w14:textId="77777777" w:rsidR="005E4F7A" w:rsidRPr="0057332D" w:rsidRDefault="005E4F7A" w:rsidP="0057332D"/>
    <w:p w14:paraId="65EBA5EC" w14:textId="1C492DBF" w:rsidR="00866A2C" w:rsidRDefault="00866A2C" w:rsidP="00866A2C"/>
    <w:p w14:paraId="033790A8" w14:textId="591B8D42" w:rsidR="00F74494" w:rsidRPr="00E102F6" w:rsidRDefault="00FD504E" w:rsidP="0057332D">
      <w:pPr>
        <w:pStyle w:val="Heading2"/>
        <w:spacing w:before="0" w:after="120"/>
        <w:rPr>
          <w:color w:val="00583C"/>
          <w:szCs w:val="24"/>
        </w:rPr>
      </w:pPr>
      <w:bookmarkStart w:id="0" w:name="_Toc82160292"/>
      <w:r w:rsidRPr="00E102F6">
        <w:rPr>
          <w:rFonts w:eastAsiaTheme="minorHAnsi"/>
          <w:color w:val="00583C"/>
          <w:sz w:val="36"/>
          <w:szCs w:val="36"/>
        </w:rPr>
        <w:lastRenderedPageBreak/>
        <w:t>Introduction</w:t>
      </w:r>
      <w:bookmarkStart w:id="1" w:name="_Hlk70515273"/>
      <w:bookmarkEnd w:id="0"/>
    </w:p>
    <w:p w14:paraId="527CDBC0" w14:textId="330D8E26" w:rsidR="00AB0375" w:rsidRPr="0057332D" w:rsidRDefault="00622EF1" w:rsidP="00DA0277">
      <w:pPr>
        <w:pStyle w:val="NoSpacing"/>
        <w:spacing w:before="120" w:after="120"/>
        <w:rPr>
          <w:rFonts w:eastAsiaTheme="minorHAnsi" w:cstheme="minorHAnsi"/>
          <w:sz w:val="24"/>
          <w:szCs w:val="24"/>
        </w:rPr>
      </w:pPr>
      <w:r w:rsidRPr="00134D95">
        <w:rPr>
          <w:rFonts w:eastAsiaTheme="minorHAnsi" w:cstheme="minorHAnsi"/>
          <w:sz w:val="24"/>
          <w:szCs w:val="24"/>
        </w:rPr>
        <w:t xml:space="preserve">The </w:t>
      </w:r>
      <w:r w:rsidR="00375688">
        <w:rPr>
          <w:rFonts w:eastAsiaTheme="minorHAnsi" w:cstheme="minorHAnsi"/>
          <w:sz w:val="24"/>
          <w:szCs w:val="24"/>
        </w:rPr>
        <w:t xml:space="preserve">U.S. </w:t>
      </w:r>
      <w:r w:rsidRPr="00134D95">
        <w:rPr>
          <w:rFonts w:eastAsiaTheme="minorHAnsi" w:cstheme="minorHAnsi"/>
          <w:sz w:val="24"/>
          <w:szCs w:val="24"/>
        </w:rPr>
        <w:t>D</w:t>
      </w:r>
      <w:r w:rsidR="00375688">
        <w:rPr>
          <w:rFonts w:eastAsiaTheme="minorHAnsi" w:cstheme="minorHAnsi"/>
          <w:sz w:val="24"/>
          <w:szCs w:val="24"/>
        </w:rPr>
        <w:t>epartment of Energy</w:t>
      </w:r>
      <w:r w:rsidR="00221128">
        <w:rPr>
          <w:rFonts w:eastAsiaTheme="minorHAnsi" w:cstheme="minorHAnsi"/>
          <w:sz w:val="24"/>
          <w:szCs w:val="24"/>
        </w:rPr>
        <w:t xml:space="preserve"> is committed</w:t>
      </w:r>
      <w:r w:rsidR="00AB0375">
        <w:rPr>
          <w:rFonts w:eastAsiaTheme="minorHAnsi" w:cstheme="minorHAnsi"/>
          <w:sz w:val="24"/>
          <w:szCs w:val="24"/>
        </w:rPr>
        <w:t xml:space="preserve"> to manag</w:t>
      </w:r>
      <w:r w:rsidR="00221128">
        <w:rPr>
          <w:rFonts w:eastAsiaTheme="minorHAnsi" w:cstheme="minorHAnsi"/>
          <w:sz w:val="24"/>
          <w:szCs w:val="24"/>
        </w:rPr>
        <w:t>ing</w:t>
      </w:r>
      <w:r w:rsidR="00AB0375">
        <w:rPr>
          <w:rFonts w:eastAsiaTheme="minorHAnsi" w:cstheme="minorHAnsi"/>
          <w:sz w:val="24"/>
          <w:szCs w:val="24"/>
        </w:rPr>
        <w:t xml:space="preserve"> the short and long-term effects of climate change on its mission and operations. </w:t>
      </w:r>
      <w:r w:rsidR="000C79DA">
        <w:rPr>
          <w:rFonts w:eastAsiaTheme="minorHAnsi" w:cstheme="minorHAnsi"/>
          <w:sz w:val="24"/>
          <w:szCs w:val="24"/>
        </w:rPr>
        <w:t xml:space="preserve"> </w:t>
      </w:r>
      <w:r w:rsidR="00221128">
        <w:rPr>
          <w:rFonts w:eastAsiaTheme="minorHAnsi" w:cstheme="minorHAnsi"/>
          <w:sz w:val="24"/>
          <w:szCs w:val="24"/>
        </w:rPr>
        <w:t xml:space="preserve">To support this priority, </w:t>
      </w:r>
      <w:r w:rsidRPr="00134D95">
        <w:rPr>
          <w:rFonts w:eastAsiaTheme="minorHAnsi" w:cstheme="minorHAnsi"/>
          <w:sz w:val="24"/>
          <w:szCs w:val="24"/>
        </w:rPr>
        <w:t xml:space="preserve">DOE sites </w:t>
      </w:r>
      <w:r w:rsidR="00221128">
        <w:rPr>
          <w:rFonts w:eastAsiaTheme="minorHAnsi" w:cstheme="minorHAnsi"/>
          <w:sz w:val="24"/>
          <w:szCs w:val="24"/>
        </w:rPr>
        <w:t xml:space="preserve">are expected to </w:t>
      </w:r>
      <w:r w:rsidRPr="00134D95">
        <w:rPr>
          <w:rFonts w:eastAsiaTheme="minorHAnsi" w:cstheme="minorHAnsi"/>
          <w:sz w:val="24"/>
          <w:szCs w:val="24"/>
        </w:rPr>
        <w:t xml:space="preserve">conduct </w:t>
      </w:r>
      <w:r w:rsidR="003306B3">
        <w:rPr>
          <w:rFonts w:eastAsiaTheme="minorHAnsi" w:cstheme="minorHAnsi"/>
          <w:sz w:val="24"/>
          <w:szCs w:val="24"/>
        </w:rPr>
        <w:t>v</w:t>
      </w:r>
      <w:r w:rsidR="00A241E9">
        <w:rPr>
          <w:rFonts w:eastAsiaTheme="minorHAnsi" w:cstheme="minorHAnsi"/>
          <w:sz w:val="24"/>
          <w:szCs w:val="24"/>
        </w:rPr>
        <w:t>ulnerability</w:t>
      </w:r>
      <w:r w:rsidRPr="00134D95">
        <w:rPr>
          <w:rFonts w:eastAsiaTheme="minorHAnsi" w:cstheme="minorHAnsi"/>
          <w:sz w:val="24"/>
          <w:szCs w:val="24"/>
        </w:rPr>
        <w:t xml:space="preserve"> </w:t>
      </w:r>
      <w:r w:rsidR="003306B3">
        <w:rPr>
          <w:rFonts w:eastAsiaTheme="minorHAnsi" w:cstheme="minorHAnsi"/>
          <w:sz w:val="24"/>
          <w:szCs w:val="24"/>
        </w:rPr>
        <w:t>a</w:t>
      </w:r>
      <w:r w:rsidRPr="00134D95">
        <w:rPr>
          <w:rFonts w:eastAsiaTheme="minorHAnsi" w:cstheme="minorHAnsi"/>
          <w:sz w:val="24"/>
          <w:szCs w:val="24"/>
        </w:rPr>
        <w:t>ssessment</w:t>
      </w:r>
      <w:r w:rsidR="003306B3">
        <w:rPr>
          <w:rFonts w:eastAsiaTheme="minorHAnsi" w:cstheme="minorHAnsi"/>
          <w:sz w:val="24"/>
          <w:szCs w:val="24"/>
        </w:rPr>
        <w:t>s</w:t>
      </w:r>
      <w:r w:rsidR="00A241E9">
        <w:rPr>
          <w:rFonts w:eastAsiaTheme="minorHAnsi" w:cstheme="minorHAnsi"/>
          <w:sz w:val="24"/>
          <w:szCs w:val="24"/>
        </w:rPr>
        <w:t xml:space="preserve"> and </w:t>
      </w:r>
      <w:r w:rsidR="003306B3">
        <w:rPr>
          <w:rFonts w:eastAsiaTheme="minorHAnsi" w:cstheme="minorHAnsi"/>
          <w:sz w:val="24"/>
          <w:szCs w:val="24"/>
        </w:rPr>
        <w:t>develop r</w:t>
      </w:r>
      <w:r w:rsidR="00A241E9">
        <w:rPr>
          <w:rFonts w:eastAsiaTheme="minorHAnsi" w:cstheme="minorHAnsi"/>
          <w:sz w:val="24"/>
          <w:szCs w:val="24"/>
        </w:rPr>
        <w:t xml:space="preserve">esilience </w:t>
      </w:r>
      <w:r w:rsidR="003306B3">
        <w:rPr>
          <w:rFonts w:eastAsiaTheme="minorHAnsi" w:cstheme="minorHAnsi"/>
          <w:sz w:val="24"/>
          <w:szCs w:val="24"/>
        </w:rPr>
        <w:t>p</w:t>
      </w:r>
      <w:r w:rsidR="00A241E9">
        <w:rPr>
          <w:rFonts w:eastAsiaTheme="minorHAnsi" w:cstheme="minorHAnsi"/>
          <w:sz w:val="24"/>
          <w:szCs w:val="24"/>
        </w:rPr>
        <w:t xml:space="preserve">lans </w:t>
      </w:r>
      <w:r w:rsidR="00185B2E">
        <w:rPr>
          <w:rFonts w:eastAsiaTheme="minorHAnsi" w:cstheme="minorHAnsi"/>
          <w:sz w:val="24"/>
          <w:szCs w:val="24"/>
        </w:rPr>
        <w:t xml:space="preserve">within </w:t>
      </w:r>
      <w:r w:rsidR="00221128">
        <w:rPr>
          <w:rFonts w:eastAsiaTheme="minorHAnsi" w:cstheme="minorHAnsi"/>
          <w:sz w:val="24"/>
          <w:szCs w:val="24"/>
        </w:rPr>
        <w:t>the next year</w:t>
      </w:r>
      <w:r w:rsidR="00185B2E">
        <w:rPr>
          <w:rFonts w:eastAsiaTheme="minorHAnsi" w:cstheme="minorHAnsi"/>
          <w:sz w:val="24"/>
          <w:szCs w:val="24"/>
        </w:rPr>
        <w:t xml:space="preserve">.  </w:t>
      </w:r>
      <w:r w:rsidR="003306B3">
        <w:rPr>
          <w:rFonts w:eastAsiaTheme="minorHAnsi" w:cstheme="minorHAnsi"/>
          <w:sz w:val="24"/>
          <w:szCs w:val="24"/>
        </w:rPr>
        <w:t>The vulnerability assessment and resilience plans (</w:t>
      </w:r>
      <w:r w:rsidRPr="00134D95">
        <w:rPr>
          <w:rFonts w:eastAsiaTheme="minorHAnsi" w:cstheme="minorHAnsi"/>
          <w:sz w:val="24"/>
          <w:szCs w:val="24"/>
        </w:rPr>
        <w:t>VARP</w:t>
      </w:r>
      <w:r w:rsidR="007E41CB">
        <w:rPr>
          <w:rFonts w:eastAsiaTheme="minorHAnsi" w:cstheme="minorHAnsi"/>
          <w:sz w:val="24"/>
          <w:szCs w:val="24"/>
        </w:rPr>
        <w:t>s</w:t>
      </w:r>
      <w:r w:rsidR="003306B3">
        <w:rPr>
          <w:rFonts w:eastAsiaTheme="minorHAnsi" w:cstheme="minorHAnsi"/>
          <w:sz w:val="24"/>
          <w:szCs w:val="24"/>
        </w:rPr>
        <w:t>)</w:t>
      </w:r>
      <w:r w:rsidRPr="00134D95">
        <w:rPr>
          <w:rFonts w:eastAsiaTheme="minorHAnsi" w:cstheme="minorHAnsi"/>
          <w:sz w:val="24"/>
          <w:szCs w:val="24"/>
        </w:rPr>
        <w:t xml:space="preserve"> </w:t>
      </w:r>
      <w:r w:rsidR="00D71A4A">
        <w:rPr>
          <w:rFonts w:eastAsiaTheme="minorHAnsi" w:cstheme="minorHAnsi"/>
          <w:sz w:val="24"/>
          <w:szCs w:val="24"/>
        </w:rPr>
        <w:t>will</w:t>
      </w:r>
      <w:r w:rsidR="00C17310">
        <w:rPr>
          <w:rFonts w:eastAsiaTheme="minorHAnsi" w:cstheme="minorHAnsi"/>
          <w:sz w:val="24"/>
          <w:szCs w:val="24"/>
        </w:rPr>
        <w:t xml:space="preserve"> </w:t>
      </w:r>
      <w:r w:rsidR="00AB0375">
        <w:rPr>
          <w:rFonts w:eastAsiaTheme="minorHAnsi" w:cstheme="minorHAnsi"/>
          <w:sz w:val="24"/>
          <w:szCs w:val="24"/>
        </w:rPr>
        <w:t xml:space="preserve">enable </w:t>
      </w:r>
      <w:r w:rsidR="008257A2">
        <w:rPr>
          <w:rFonts w:eastAsiaTheme="minorHAnsi" w:cstheme="minorHAnsi"/>
          <w:sz w:val="24"/>
          <w:szCs w:val="24"/>
        </w:rPr>
        <w:t xml:space="preserve">sites </w:t>
      </w:r>
      <w:r w:rsidR="00AB0375">
        <w:rPr>
          <w:rFonts w:eastAsiaTheme="minorHAnsi" w:cstheme="minorHAnsi"/>
          <w:sz w:val="24"/>
          <w:szCs w:val="24"/>
        </w:rPr>
        <w:t>to identify, prepare for, a</w:t>
      </w:r>
      <w:r w:rsidR="008257A2">
        <w:rPr>
          <w:rFonts w:eastAsiaTheme="minorHAnsi" w:cstheme="minorHAnsi"/>
          <w:sz w:val="24"/>
          <w:szCs w:val="24"/>
        </w:rPr>
        <w:t>n</w:t>
      </w:r>
      <w:r w:rsidR="00AB0375">
        <w:rPr>
          <w:rFonts w:eastAsiaTheme="minorHAnsi" w:cstheme="minorHAnsi"/>
          <w:sz w:val="24"/>
          <w:szCs w:val="24"/>
        </w:rPr>
        <w:t xml:space="preserve">d meet the challenges </w:t>
      </w:r>
      <w:r w:rsidR="008257A2">
        <w:rPr>
          <w:rFonts w:eastAsiaTheme="minorHAnsi" w:cstheme="minorHAnsi"/>
          <w:sz w:val="24"/>
          <w:szCs w:val="24"/>
        </w:rPr>
        <w:t>posed by</w:t>
      </w:r>
      <w:r w:rsidR="00AB0375">
        <w:rPr>
          <w:rFonts w:eastAsiaTheme="minorHAnsi" w:cstheme="minorHAnsi"/>
          <w:sz w:val="24"/>
          <w:szCs w:val="24"/>
        </w:rPr>
        <w:t xml:space="preserve"> climate change</w:t>
      </w:r>
      <w:r w:rsidR="00A96AAF">
        <w:rPr>
          <w:rFonts w:eastAsiaTheme="minorHAnsi" w:cstheme="minorHAnsi"/>
          <w:sz w:val="24"/>
          <w:szCs w:val="24"/>
        </w:rPr>
        <w:t xml:space="preserve">, and will build upon other existing </w:t>
      </w:r>
      <w:r w:rsidR="006853E7">
        <w:rPr>
          <w:rFonts w:eastAsiaTheme="minorHAnsi" w:cstheme="minorHAnsi"/>
          <w:sz w:val="24"/>
          <w:szCs w:val="24"/>
        </w:rPr>
        <w:t xml:space="preserve">DOE </w:t>
      </w:r>
      <w:r w:rsidR="00A96AAF">
        <w:rPr>
          <w:rFonts w:eastAsiaTheme="minorHAnsi" w:cstheme="minorHAnsi"/>
          <w:sz w:val="24"/>
          <w:szCs w:val="24"/>
        </w:rPr>
        <w:t xml:space="preserve">risk assessments </w:t>
      </w:r>
      <w:r w:rsidR="004C3019">
        <w:rPr>
          <w:rFonts w:eastAsiaTheme="minorHAnsi" w:cstheme="minorHAnsi"/>
          <w:sz w:val="24"/>
          <w:szCs w:val="24"/>
        </w:rPr>
        <w:t>processes</w:t>
      </w:r>
      <w:r w:rsidR="006853E7">
        <w:rPr>
          <w:rFonts w:eastAsiaTheme="minorHAnsi" w:cstheme="minorHAnsi"/>
          <w:sz w:val="24"/>
          <w:szCs w:val="24"/>
        </w:rPr>
        <w:t>.</w:t>
      </w:r>
    </w:p>
    <w:p w14:paraId="298F2057" w14:textId="7E1B0AB2" w:rsidR="008924AD" w:rsidRDefault="00DA2455" w:rsidP="00DA0277">
      <w:pPr>
        <w:pStyle w:val="NoSpacing"/>
        <w:spacing w:before="120" w:after="120"/>
        <w:rPr>
          <w:rFonts w:eastAsiaTheme="minorHAnsi" w:cstheme="minorHAnsi"/>
          <w:sz w:val="24"/>
          <w:szCs w:val="24"/>
        </w:rPr>
      </w:pPr>
      <w:r>
        <w:rPr>
          <w:rFonts w:cstheme="minorHAnsi"/>
          <w:sz w:val="24"/>
          <w:szCs w:val="24"/>
        </w:rPr>
        <w:t>T</w:t>
      </w:r>
      <w:r w:rsidR="00E97220">
        <w:rPr>
          <w:rFonts w:cstheme="minorHAnsi"/>
          <w:sz w:val="24"/>
          <w:szCs w:val="24"/>
        </w:rPr>
        <w:t xml:space="preserve">o </w:t>
      </w:r>
      <w:r w:rsidR="005C0074">
        <w:rPr>
          <w:rFonts w:cstheme="minorHAnsi"/>
          <w:sz w:val="24"/>
          <w:szCs w:val="24"/>
        </w:rPr>
        <w:t>meet the requirement</w:t>
      </w:r>
      <w:r w:rsidR="008924AD">
        <w:rPr>
          <w:rFonts w:cstheme="minorHAnsi"/>
          <w:sz w:val="24"/>
          <w:szCs w:val="24"/>
        </w:rPr>
        <w:t>s</w:t>
      </w:r>
      <w:r w:rsidR="005C0074">
        <w:rPr>
          <w:rFonts w:cstheme="minorHAnsi"/>
          <w:sz w:val="24"/>
          <w:szCs w:val="24"/>
        </w:rPr>
        <w:t xml:space="preserve"> for a </w:t>
      </w:r>
      <w:r w:rsidR="009C46D5">
        <w:rPr>
          <w:rFonts w:cstheme="minorHAnsi"/>
          <w:sz w:val="24"/>
          <w:szCs w:val="24"/>
        </w:rPr>
        <w:t xml:space="preserve">VARP </w:t>
      </w:r>
      <w:r w:rsidR="005C0074">
        <w:rPr>
          <w:rFonts w:cstheme="minorHAnsi"/>
          <w:sz w:val="24"/>
          <w:szCs w:val="24"/>
        </w:rPr>
        <w:t xml:space="preserve">and </w:t>
      </w:r>
      <w:r w:rsidR="006853E7">
        <w:rPr>
          <w:rFonts w:cstheme="minorHAnsi"/>
          <w:sz w:val="24"/>
          <w:szCs w:val="24"/>
        </w:rPr>
        <w:t xml:space="preserve">to </w:t>
      </w:r>
      <w:r w:rsidR="00FE490A">
        <w:rPr>
          <w:rFonts w:cstheme="minorHAnsi"/>
          <w:sz w:val="24"/>
          <w:szCs w:val="24"/>
        </w:rPr>
        <w:t>simplify the process</w:t>
      </w:r>
      <w:r w:rsidR="00E97220">
        <w:rPr>
          <w:rFonts w:cstheme="minorHAnsi"/>
          <w:sz w:val="24"/>
          <w:szCs w:val="24"/>
        </w:rPr>
        <w:t>, t</w:t>
      </w:r>
      <w:r>
        <w:rPr>
          <w:rFonts w:cstheme="minorHAnsi"/>
          <w:sz w:val="24"/>
          <w:szCs w:val="24"/>
        </w:rPr>
        <w:t>h</w:t>
      </w:r>
      <w:r w:rsidR="00EB7D23">
        <w:rPr>
          <w:rFonts w:cstheme="minorHAnsi"/>
          <w:sz w:val="24"/>
          <w:szCs w:val="24"/>
        </w:rPr>
        <w:t>is</w:t>
      </w:r>
      <w:r>
        <w:rPr>
          <w:rFonts w:cstheme="minorHAnsi"/>
          <w:sz w:val="24"/>
          <w:szCs w:val="24"/>
        </w:rPr>
        <w:t xml:space="preserve"> </w:t>
      </w:r>
      <w:r w:rsidR="000C79DA">
        <w:rPr>
          <w:rFonts w:cstheme="minorHAnsi"/>
          <w:sz w:val="24"/>
          <w:szCs w:val="24"/>
        </w:rPr>
        <w:t>g</w:t>
      </w:r>
      <w:r w:rsidR="00EB7D23">
        <w:rPr>
          <w:rFonts w:cstheme="minorHAnsi"/>
          <w:sz w:val="24"/>
          <w:szCs w:val="24"/>
        </w:rPr>
        <w:t xml:space="preserve">uidance </w:t>
      </w:r>
      <w:r w:rsidR="00E97220">
        <w:rPr>
          <w:rFonts w:cstheme="minorHAnsi"/>
          <w:sz w:val="24"/>
          <w:szCs w:val="24"/>
        </w:rPr>
        <w:t>consolidates</w:t>
      </w:r>
      <w:r>
        <w:rPr>
          <w:rFonts w:cstheme="minorHAnsi"/>
          <w:sz w:val="24"/>
          <w:szCs w:val="24"/>
        </w:rPr>
        <w:t xml:space="preserve"> </w:t>
      </w:r>
      <w:r w:rsidR="000528FA">
        <w:rPr>
          <w:rFonts w:cstheme="minorHAnsi"/>
          <w:sz w:val="24"/>
          <w:szCs w:val="24"/>
        </w:rPr>
        <w:t>previous</w:t>
      </w:r>
      <w:r>
        <w:rPr>
          <w:rFonts w:cstheme="minorHAnsi"/>
          <w:sz w:val="24"/>
          <w:szCs w:val="24"/>
        </w:rPr>
        <w:t xml:space="preserve"> </w:t>
      </w:r>
      <w:r w:rsidR="006853E7">
        <w:rPr>
          <w:rFonts w:cstheme="minorHAnsi"/>
          <w:sz w:val="24"/>
          <w:szCs w:val="24"/>
        </w:rPr>
        <w:t xml:space="preserve">climate change </w:t>
      </w:r>
      <w:r>
        <w:rPr>
          <w:rFonts w:cstheme="minorHAnsi"/>
          <w:sz w:val="24"/>
          <w:szCs w:val="24"/>
        </w:rPr>
        <w:t xml:space="preserve">vulnerability </w:t>
      </w:r>
      <w:r w:rsidRPr="008924AD">
        <w:rPr>
          <w:rFonts w:eastAsiaTheme="minorHAnsi" w:cstheme="minorHAnsi"/>
          <w:sz w:val="24"/>
          <w:szCs w:val="24"/>
        </w:rPr>
        <w:t xml:space="preserve">screening and assessment </w:t>
      </w:r>
      <w:r w:rsidR="00E97220" w:rsidRPr="008924AD">
        <w:rPr>
          <w:rFonts w:eastAsiaTheme="minorHAnsi" w:cstheme="minorHAnsi"/>
          <w:sz w:val="24"/>
          <w:szCs w:val="24"/>
        </w:rPr>
        <w:t>steps</w:t>
      </w:r>
      <w:r w:rsidR="00FF2CD9">
        <w:rPr>
          <w:rFonts w:eastAsiaTheme="minorHAnsi" w:cstheme="minorHAnsi"/>
          <w:sz w:val="24"/>
          <w:szCs w:val="24"/>
        </w:rPr>
        <w:t xml:space="preserve"> and </w:t>
      </w:r>
      <w:r w:rsidR="003306B3" w:rsidRPr="008924AD">
        <w:rPr>
          <w:rFonts w:eastAsiaTheme="minorHAnsi" w:cstheme="minorHAnsi"/>
          <w:sz w:val="24"/>
          <w:szCs w:val="24"/>
        </w:rPr>
        <w:t>in</w:t>
      </w:r>
      <w:r w:rsidR="004C3019" w:rsidRPr="008924AD">
        <w:rPr>
          <w:rFonts w:eastAsiaTheme="minorHAnsi" w:cstheme="minorHAnsi"/>
          <w:sz w:val="24"/>
          <w:szCs w:val="24"/>
        </w:rPr>
        <w:t>corporates</w:t>
      </w:r>
      <w:r w:rsidR="003306B3" w:rsidRPr="008924AD">
        <w:rPr>
          <w:rFonts w:eastAsiaTheme="minorHAnsi" w:cstheme="minorHAnsi"/>
          <w:sz w:val="24"/>
          <w:szCs w:val="24"/>
        </w:rPr>
        <w:t xml:space="preserve"> planning steps </w:t>
      </w:r>
      <w:r w:rsidR="00E97220" w:rsidRPr="008924AD">
        <w:rPr>
          <w:rFonts w:eastAsiaTheme="minorHAnsi" w:cstheme="minorHAnsi"/>
          <w:sz w:val="24"/>
          <w:szCs w:val="24"/>
        </w:rPr>
        <w:t xml:space="preserve">for </w:t>
      </w:r>
      <w:r w:rsidR="005C0074" w:rsidRPr="008924AD">
        <w:rPr>
          <w:rFonts w:eastAsiaTheme="minorHAnsi" w:cstheme="minorHAnsi"/>
          <w:sz w:val="24"/>
          <w:szCs w:val="24"/>
        </w:rPr>
        <w:t xml:space="preserve">resilience </w:t>
      </w:r>
      <w:r w:rsidR="009C46D5" w:rsidRPr="008924AD">
        <w:rPr>
          <w:rFonts w:eastAsiaTheme="minorHAnsi" w:cstheme="minorHAnsi"/>
          <w:sz w:val="24"/>
          <w:szCs w:val="24"/>
        </w:rPr>
        <w:t>solutions</w:t>
      </w:r>
      <w:r w:rsidR="001A22E1" w:rsidRPr="008924AD">
        <w:rPr>
          <w:rFonts w:eastAsiaTheme="minorHAnsi" w:cstheme="minorHAnsi"/>
          <w:sz w:val="24"/>
          <w:szCs w:val="24"/>
        </w:rPr>
        <w:t xml:space="preserve"> </w:t>
      </w:r>
      <w:r w:rsidR="00E97220" w:rsidRPr="008924AD">
        <w:rPr>
          <w:rFonts w:eastAsiaTheme="minorHAnsi" w:cstheme="minorHAnsi"/>
          <w:sz w:val="24"/>
          <w:szCs w:val="24"/>
        </w:rPr>
        <w:t xml:space="preserve">that </w:t>
      </w:r>
      <w:r w:rsidR="00AD1254">
        <w:rPr>
          <w:rFonts w:eastAsiaTheme="minorHAnsi" w:cstheme="minorHAnsi"/>
          <w:sz w:val="24"/>
          <w:szCs w:val="24"/>
        </w:rPr>
        <w:t>will</w:t>
      </w:r>
      <w:r w:rsidR="001A22E1" w:rsidRPr="008924AD">
        <w:rPr>
          <w:rFonts w:eastAsiaTheme="minorHAnsi" w:cstheme="minorHAnsi"/>
          <w:sz w:val="24"/>
          <w:szCs w:val="24"/>
        </w:rPr>
        <w:t xml:space="preserve"> </w:t>
      </w:r>
      <w:r w:rsidR="00E97220" w:rsidRPr="008924AD">
        <w:rPr>
          <w:rFonts w:eastAsiaTheme="minorHAnsi" w:cstheme="minorHAnsi"/>
          <w:sz w:val="24"/>
          <w:szCs w:val="24"/>
        </w:rPr>
        <w:t xml:space="preserve">be tracked in the </w:t>
      </w:r>
      <w:hyperlink r:id="rId8" w:history="1">
        <w:r w:rsidR="009F189D" w:rsidRPr="004F15AB">
          <w:rPr>
            <w:rStyle w:val="Hyperlink"/>
            <w:rFonts w:eastAsiaTheme="minorHAnsi" w:cstheme="minorHAnsi"/>
            <w:sz w:val="24"/>
            <w:szCs w:val="24"/>
          </w:rPr>
          <w:t xml:space="preserve">DOE </w:t>
        </w:r>
        <w:r w:rsidR="00E97220" w:rsidRPr="004F15AB">
          <w:rPr>
            <w:rStyle w:val="Hyperlink"/>
            <w:rFonts w:eastAsiaTheme="minorHAnsi" w:cstheme="minorHAnsi"/>
            <w:sz w:val="24"/>
            <w:szCs w:val="24"/>
          </w:rPr>
          <w:t>Sustainability Dashboard</w:t>
        </w:r>
      </w:hyperlink>
      <w:r w:rsidRPr="008924AD">
        <w:rPr>
          <w:rFonts w:eastAsiaTheme="minorHAnsi" w:cstheme="minorHAnsi"/>
          <w:sz w:val="24"/>
          <w:szCs w:val="24"/>
        </w:rPr>
        <w:t>.</w:t>
      </w:r>
      <w:r w:rsidR="00DA0277" w:rsidRPr="008924AD">
        <w:rPr>
          <w:rFonts w:eastAsiaTheme="minorHAnsi" w:cstheme="minorHAnsi"/>
          <w:sz w:val="24"/>
          <w:szCs w:val="24"/>
        </w:rPr>
        <w:t xml:space="preserve">  </w:t>
      </w:r>
      <w:bookmarkEnd w:id="1"/>
      <w:r w:rsidR="00FF2CD9">
        <w:rPr>
          <w:rFonts w:eastAsiaTheme="minorHAnsi" w:cstheme="minorHAnsi"/>
          <w:sz w:val="24"/>
          <w:szCs w:val="24"/>
        </w:rPr>
        <w:t xml:space="preserve">It also </w:t>
      </w:r>
      <w:r w:rsidR="00FF2CD9" w:rsidRPr="008924AD">
        <w:rPr>
          <w:rFonts w:eastAsiaTheme="minorHAnsi" w:cstheme="minorHAnsi"/>
          <w:sz w:val="24"/>
          <w:szCs w:val="24"/>
        </w:rPr>
        <w:t>defines September 30, 2022</w:t>
      </w:r>
      <w:r w:rsidR="00FF2CD9">
        <w:rPr>
          <w:rFonts w:eastAsiaTheme="minorHAnsi" w:cstheme="minorHAnsi"/>
          <w:sz w:val="24"/>
          <w:szCs w:val="24"/>
        </w:rPr>
        <w:t xml:space="preserve"> as the due date for completion of the VARP</w:t>
      </w:r>
      <w:r w:rsidR="00815701">
        <w:rPr>
          <w:rFonts w:eastAsiaTheme="minorHAnsi" w:cstheme="minorHAnsi"/>
          <w:sz w:val="24"/>
          <w:szCs w:val="24"/>
        </w:rPr>
        <w:t>s</w:t>
      </w:r>
      <w:r w:rsidR="00FF2CD9">
        <w:rPr>
          <w:rFonts w:eastAsiaTheme="minorHAnsi" w:cstheme="minorHAnsi"/>
          <w:sz w:val="24"/>
          <w:szCs w:val="24"/>
        </w:rPr>
        <w:t>.</w:t>
      </w:r>
      <w:r w:rsidR="00FF2CD9" w:rsidRPr="008924AD">
        <w:rPr>
          <w:rFonts w:eastAsiaTheme="minorHAnsi" w:cstheme="minorHAnsi"/>
          <w:sz w:val="24"/>
          <w:szCs w:val="24"/>
        </w:rPr>
        <w:t xml:space="preserve"> </w:t>
      </w:r>
      <w:r w:rsidR="000E682F">
        <w:rPr>
          <w:rFonts w:eastAsiaTheme="minorHAnsi" w:cstheme="minorHAnsi"/>
          <w:sz w:val="24"/>
          <w:szCs w:val="24"/>
        </w:rPr>
        <w:t xml:space="preserve"> </w:t>
      </w:r>
      <w:r w:rsidR="0025341A">
        <w:rPr>
          <w:rFonts w:eastAsiaTheme="minorHAnsi" w:cstheme="minorHAnsi"/>
          <w:sz w:val="24"/>
          <w:szCs w:val="24"/>
        </w:rPr>
        <w:t>S</w:t>
      </w:r>
      <w:r w:rsidR="00DA0277" w:rsidRPr="00A91ED9">
        <w:rPr>
          <w:rFonts w:eastAsiaTheme="minorHAnsi" w:cstheme="minorHAnsi"/>
          <w:sz w:val="24"/>
          <w:szCs w:val="24"/>
        </w:rPr>
        <w:t xml:space="preserve">ites will prioritize </w:t>
      </w:r>
      <w:r w:rsidR="00DA0277">
        <w:rPr>
          <w:rFonts w:eastAsiaTheme="minorHAnsi" w:cstheme="minorHAnsi"/>
          <w:sz w:val="24"/>
          <w:szCs w:val="24"/>
        </w:rPr>
        <w:t xml:space="preserve">resilience </w:t>
      </w:r>
      <w:r w:rsidR="00DA0277" w:rsidRPr="00A91ED9">
        <w:rPr>
          <w:rFonts w:eastAsiaTheme="minorHAnsi" w:cstheme="minorHAnsi"/>
          <w:sz w:val="24"/>
          <w:szCs w:val="24"/>
        </w:rPr>
        <w:t>solutions for implementation by considering</w:t>
      </w:r>
      <w:r w:rsidR="001A22E1">
        <w:rPr>
          <w:rFonts w:eastAsiaTheme="minorHAnsi" w:cstheme="minorHAnsi"/>
          <w:sz w:val="24"/>
          <w:szCs w:val="24"/>
        </w:rPr>
        <w:t xml:space="preserve"> the following</w:t>
      </w:r>
      <w:r w:rsidR="00EC0EF0">
        <w:rPr>
          <w:rFonts w:eastAsiaTheme="minorHAnsi" w:cstheme="minorHAnsi"/>
          <w:sz w:val="24"/>
          <w:szCs w:val="24"/>
        </w:rPr>
        <w:t xml:space="preserve">: </w:t>
      </w:r>
    </w:p>
    <w:p w14:paraId="7662C7A7" w14:textId="05B1F716" w:rsidR="008924AD" w:rsidRDefault="008924AD" w:rsidP="0057332D">
      <w:pPr>
        <w:pStyle w:val="NoSpacing"/>
        <w:numPr>
          <w:ilvl w:val="0"/>
          <w:numId w:val="30"/>
        </w:numPr>
        <w:spacing w:before="120" w:after="120"/>
        <w:contextualSpacing/>
        <w:rPr>
          <w:rFonts w:eastAsiaTheme="minorHAnsi" w:cstheme="minorHAnsi"/>
          <w:sz w:val="24"/>
          <w:szCs w:val="24"/>
        </w:rPr>
      </w:pPr>
      <w:r>
        <w:rPr>
          <w:rFonts w:eastAsiaTheme="minorHAnsi" w:cstheme="minorHAnsi"/>
          <w:sz w:val="24"/>
          <w:szCs w:val="24"/>
        </w:rPr>
        <w:t xml:space="preserve">Number </w:t>
      </w:r>
      <w:r w:rsidR="00FF2CD9">
        <w:rPr>
          <w:rFonts w:eastAsiaTheme="minorHAnsi" w:cstheme="minorHAnsi"/>
          <w:sz w:val="24"/>
          <w:szCs w:val="24"/>
        </w:rPr>
        <w:t xml:space="preserve">and magnitude </w:t>
      </w:r>
      <w:r w:rsidRPr="00A91ED9">
        <w:rPr>
          <w:rFonts w:eastAsiaTheme="minorHAnsi" w:cstheme="minorHAnsi"/>
          <w:sz w:val="24"/>
          <w:szCs w:val="24"/>
        </w:rPr>
        <w:t>of key vulnerabilities mitigated</w:t>
      </w:r>
    </w:p>
    <w:p w14:paraId="212EE412" w14:textId="0827CFEA" w:rsidR="008924AD" w:rsidRDefault="008924AD" w:rsidP="0057332D">
      <w:pPr>
        <w:pStyle w:val="NoSpacing"/>
        <w:numPr>
          <w:ilvl w:val="0"/>
          <w:numId w:val="30"/>
        </w:numPr>
        <w:spacing w:before="120" w:after="120"/>
        <w:contextualSpacing/>
        <w:rPr>
          <w:rFonts w:eastAsiaTheme="minorHAnsi" w:cstheme="minorHAnsi"/>
          <w:sz w:val="24"/>
          <w:szCs w:val="24"/>
        </w:rPr>
      </w:pPr>
      <w:r>
        <w:rPr>
          <w:rFonts w:eastAsiaTheme="minorHAnsi" w:cstheme="minorHAnsi"/>
          <w:sz w:val="24"/>
          <w:szCs w:val="24"/>
        </w:rPr>
        <w:t>M</w:t>
      </w:r>
      <w:r w:rsidRPr="00A91ED9">
        <w:rPr>
          <w:rFonts w:eastAsiaTheme="minorHAnsi" w:cstheme="minorHAnsi"/>
          <w:sz w:val="24"/>
          <w:szCs w:val="24"/>
        </w:rPr>
        <w:t xml:space="preserve">ission </w:t>
      </w:r>
      <w:r>
        <w:rPr>
          <w:rFonts w:eastAsiaTheme="minorHAnsi" w:cstheme="minorHAnsi"/>
          <w:sz w:val="24"/>
          <w:szCs w:val="24"/>
        </w:rPr>
        <w:t xml:space="preserve">and operational </w:t>
      </w:r>
      <w:r w:rsidRPr="00A91ED9">
        <w:rPr>
          <w:rFonts w:eastAsiaTheme="minorHAnsi" w:cstheme="minorHAnsi"/>
          <w:sz w:val="24"/>
          <w:szCs w:val="24"/>
        </w:rPr>
        <w:t>impact</w:t>
      </w:r>
      <w:r w:rsidR="00FF2CD9">
        <w:rPr>
          <w:rFonts w:eastAsiaTheme="minorHAnsi" w:cstheme="minorHAnsi"/>
          <w:sz w:val="24"/>
          <w:szCs w:val="24"/>
        </w:rPr>
        <w:t>s avoided</w:t>
      </w:r>
    </w:p>
    <w:p w14:paraId="3AFBDA44" w14:textId="28434F2F" w:rsidR="008924AD" w:rsidRDefault="008924AD" w:rsidP="0057332D">
      <w:pPr>
        <w:pStyle w:val="NoSpacing"/>
        <w:numPr>
          <w:ilvl w:val="0"/>
          <w:numId w:val="30"/>
        </w:numPr>
        <w:spacing w:before="120" w:after="120"/>
        <w:contextualSpacing/>
        <w:rPr>
          <w:rFonts w:eastAsiaTheme="minorHAnsi" w:cstheme="minorHAnsi"/>
          <w:sz w:val="24"/>
          <w:szCs w:val="24"/>
        </w:rPr>
      </w:pPr>
      <w:r>
        <w:rPr>
          <w:rFonts w:eastAsiaTheme="minorHAnsi" w:cstheme="minorHAnsi"/>
          <w:sz w:val="24"/>
          <w:szCs w:val="24"/>
        </w:rPr>
        <w:t>C</w:t>
      </w:r>
      <w:r w:rsidRPr="00A91ED9">
        <w:rPr>
          <w:rFonts w:eastAsiaTheme="minorHAnsi" w:cstheme="minorHAnsi"/>
          <w:sz w:val="24"/>
          <w:szCs w:val="24"/>
        </w:rPr>
        <w:t>apital and operational costs</w:t>
      </w:r>
      <w:r w:rsidR="00E9604E">
        <w:rPr>
          <w:rFonts w:eastAsiaTheme="minorHAnsi" w:cstheme="minorHAnsi"/>
          <w:sz w:val="24"/>
          <w:szCs w:val="24"/>
        </w:rPr>
        <w:t xml:space="preserve"> avoided</w:t>
      </w:r>
    </w:p>
    <w:p w14:paraId="49E54FF3" w14:textId="62D1F2D8" w:rsidR="008924AD" w:rsidRDefault="009A2A17" w:rsidP="0057332D">
      <w:pPr>
        <w:pStyle w:val="NoSpacing"/>
        <w:numPr>
          <w:ilvl w:val="0"/>
          <w:numId w:val="30"/>
        </w:numPr>
        <w:spacing w:before="120" w:after="120"/>
        <w:contextualSpacing/>
        <w:rPr>
          <w:rFonts w:eastAsiaTheme="minorHAnsi" w:cstheme="minorHAnsi"/>
          <w:sz w:val="24"/>
          <w:szCs w:val="24"/>
        </w:rPr>
      </w:pPr>
      <w:r>
        <w:rPr>
          <w:rFonts w:eastAsiaTheme="minorHAnsi" w:cstheme="minorHAnsi"/>
          <w:sz w:val="24"/>
          <w:szCs w:val="24"/>
        </w:rPr>
        <w:t>C</w:t>
      </w:r>
      <w:r w:rsidR="008924AD">
        <w:rPr>
          <w:rFonts w:eastAsiaTheme="minorHAnsi" w:cstheme="minorHAnsi"/>
          <w:sz w:val="24"/>
          <w:szCs w:val="24"/>
        </w:rPr>
        <w:t>o-benefits of greenhouse gas (GHG) emission reductions</w:t>
      </w:r>
    </w:p>
    <w:p w14:paraId="2C92A340" w14:textId="58BB1B50" w:rsidR="008924AD" w:rsidRDefault="009A2A17" w:rsidP="0057332D">
      <w:pPr>
        <w:pStyle w:val="NoSpacing"/>
        <w:numPr>
          <w:ilvl w:val="0"/>
          <w:numId w:val="30"/>
        </w:numPr>
        <w:spacing w:before="120" w:after="120"/>
        <w:contextualSpacing/>
        <w:rPr>
          <w:rFonts w:eastAsiaTheme="minorHAnsi" w:cstheme="minorHAnsi"/>
          <w:sz w:val="24"/>
          <w:szCs w:val="24"/>
        </w:rPr>
      </w:pPr>
      <w:r>
        <w:rPr>
          <w:rFonts w:eastAsiaTheme="minorHAnsi" w:cstheme="minorHAnsi"/>
          <w:sz w:val="24"/>
          <w:szCs w:val="24"/>
        </w:rPr>
        <w:t>E</w:t>
      </w:r>
      <w:r w:rsidR="008924AD">
        <w:rPr>
          <w:rFonts w:eastAsiaTheme="minorHAnsi" w:cstheme="minorHAnsi"/>
          <w:sz w:val="24"/>
          <w:szCs w:val="24"/>
        </w:rPr>
        <w:t>nhanced sustainability and resilience</w:t>
      </w:r>
    </w:p>
    <w:p w14:paraId="3F2DBC66" w14:textId="18F53C62" w:rsidR="008924AD" w:rsidRDefault="009A2A17" w:rsidP="0057332D">
      <w:pPr>
        <w:pStyle w:val="NoSpacing"/>
        <w:numPr>
          <w:ilvl w:val="0"/>
          <w:numId w:val="30"/>
        </w:numPr>
        <w:spacing w:before="120" w:after="120"/>
        <w:contextualSpacing/>
        <w:rPr>
          <w:rFonts w:eastAsiaTheme="minorHAnsi" w:cstheme="minorHAnsi"/>
          <w:sz w:val="24"/>
          <w:szCs w:val="24"/>
        </w:rPr>
      </w:pPr>
      <w:r>
        <w:rPr>
          <w:rFonts w:eastAsiaTheme="minorHAnsi" w:cstheme="minorHAnsi"/>
          <w:sz w:val="24"/>
          <w:szCs w:val="24"/>
        </w:rPr>
        <w:t>Effects on energy efficiency</w:t>
      </w:r>
    </w:p>
    <w:p w14:paraId="32D092AC" w14:textId="6E08A9E2" w:rsidR="009A2A17" w:rsidRDefault="009A2A17" w:rsidP="0057332D">
      <w:pPr>
        <w:pStyle w:val="NoSpacing"/>
        <w:numPr>
          <w:ilvl w:val="0"/>
          <w:numId w:val="30"/>
        </w:numPr>
        <w:spacing w:before="120" w:after="120"/>
        <w:rPr>
          <w:rFonts w:eastAsiaTheme="minorHAnsi" w:cstheme="minorHAnsi"/>
          <w:sz w:val="24"/>
          <w:szCs w:val="24"/>
        </w:rPr>
      </w:pPr>
      <w:r>
        <w:rPr>
          <w:rFonts w:eastAsiaTheme="minorHAnsi" w:cstheme="minorHAnsi"/>
          <w:sz w:val="24"/>
          <w:szCs w:val="24"/>
        </w:rPr>
        <w:t>Costs and benefits of resilience investments</w:t>
      </w:r>
    </w:p>
    <w:p w14:paraId="3727C606" w14:textId="6E7648CB" w:rsidR="00E90FD0" w:rsidRPr="0057332D" w:rsidRDefault="00A96AAF" w:rsidP="00A32594">
      <w:pPr>
        <w:pStyle w:val="NoSpacing"/>
        <w:spacing w:before="120" w:after="120"/>
        <w:rPr>
          <w:rFonts w:eastAsiaTheme="minorHAnsi" w:cstheme="minorHAnsi"/>
          <w:sz w:val="24"/>
          <w:szCs w:val="24"/>
        </w:rPr>
      </w:pPr>
      <w:r w:rsidRPr="0057332D">
        <w:rPr>
          <w:rFonts w:eastAsiaTheme="minorHAnsi" w:cstheme="minorHAnsi"/>
          <w:sz w:val="24"/>
          <w:szCs w:val="24"/>
        </w:rPr>
        <w:t xml:space="preserve">The scope of </w:t>
      </w:r>
      <w:r w:rsidR="009810D9">
        <w:rPr>
          <w:rFonts w:eastAsiaTheme="minorHAnsi" w:cstheme="minorHAnsi"/>
          <w:sz w:val="24"/>
          <w:szCs w:val="24"/>
        </w:rPr>
        <w:t>a</w:t>
      </w:r>
      <w:r w:rsidRPr="0057332D">
        <w:rPr>
          <w:rFonts w:eastAsiaTheme="minorHAnsi" w:cstheme="minorHAnsi"/>
          <w:sz w:val="24"/>
          <w:szCs w:val="24"/>
        </w:rPr>
        <w:t xml:space="preserve"> VARP may vary</w:t>
      </w:r>
      <w:r w:rsidR="00DB12EB" w:rsidRPr="0057332D">
        <w:rPr>
          <w:rFonts w:eastAsiaTheme="minorHAnsi" w:cstheme="minorHAnsi"/>
          <w:sz w:val="24"/>
          <w:szCs w:val="24"/>
        </w:rPr>
        <w:t xml:space="preserve"> across the DOE complex. </w:t>
      </w:r>
      <w:r w:rsidRPr="0057332D">
        <w:rPr>
          <w:rFonts w:eastAsiaTheme="minorHAnsi" w:cstheme="minorHAnsi"/>
          <w:sz w:val="24"/>
          <w:szCs w:val="24"/>
        </w:rPr>
        <w:t xml:space="preserve"> For example, multiple </w:t>
      </w:r>
      <w:r w:rsidR="00D20490">
        <w:rPr>
          <w:rFonts w:eastAsiaTheme="minorHAnsi" w:cstheme="minorHAnsi"/>
          <w:sz w:val="24"/>
          <w:szCs w:val="24"/>
        </w:rPr>
        <w:t>sites</w:t>
      </w:r>
      <w:r w:rsidRPr="0057332D">
        <w:rPr>
          <w:rFonts w:eastAsiaTheme="minorHAnsi" w:cstheme="minorHAnsi"/>
          <w:sz w:val="24"/>
          <w:szCs w:val="24"/>
        </w:rPr>
        <w:t xml:space="preserve"> </w:t>
      </w:r>
      <w:r w:rsidR="009A2A17">
        <w:rPr>
          <w:rFonts w:eastAsiaTheme="minorHAnsi" w:cstheme="minorHAnsi"/>
          <w:sz w:val="24"/>
          <w:szCs w:val="24"/>
        </w:rPr>
        <w:t xml:space="preserve">that </w:t>
      </w:r>
      <w:r w:rsidRPr="0057332D">
        <w:rPr>
          <w:rFonts w:eastAsiaTheme="minorHAnsi" w:cstheme="minorHAnsi"/>
          <w:sz w:val="24"/>
          <w:szCs w:val="24"/>
        </w:rPr>
        <w:t xml:space="preserve">are </w:t>
      </w:r>
      <w:r w:rsidR="0067205A" w:rsidRPr="00EC0EF0">
        <w:rPr>
          <w:rFonts w:eastAsiaTheme="minorHAnsi" w:cstheme="minorHAnsi"/>
          <w:sz w:val="24"/>
          <w:szCs w:val="24"/>
        </w:rPr>
        <w:t>co-located in the same climate zone with similar operations and/or assets</w:t>
      </w:r>
      <w:r w:rsidR="00C9532D">
        <w:rPr>
          <w:rFonts w:eastAsiaTheme="minorHAnsi" w:cstheme="minorHAnsi"/>
          <w:sz w:val="24"/>
          <w:szCs w:val="24"/>
        </w:rPr>
        <w:t xml:space="preserve"> </w:t>
      </w:r>
      <w:r w:rsidR="009A2A17">
        <w:rPr>
          <w:rFonts w:eastAsiaTheme="minorHAnsi" w:cstheme="minorHAnsi"/>
          <w:sz w:val="24"/>
          <w:szCs w:val="24"/>
        </w:rPr>
        <w:t>may</w:t>
      </w:r>
      <w:r w:rsidR="00C9532D">
        <w:rPr>
          <w:rFonts w:eastAsiaTheme="minorHAnsi" w:cstheme="minorHAnsi"/>
          <w:sz w:val="24"/>
          <w:szCs w:val="24"/>
        </w:rPr>
        <w:t xml:space="preserve"> </w:t>
      </w:r>
      <w:r w:rsidR="00C9532D" w:rsidRPr="00D03E63">
        <w:rPr>
          <w:rFonts w:eastAsiaTheme="minorHAnsi" w:cstheme="minorHAnsi"/>
          <w:sz w:val="24"/>
          <w:szCs w:val="24"/>
        </w:rPr>
        <w:t>conduct a single, consolidated VARP</w:t>
      </w:r>
      <w:r w:rsidRPr="0057332D">
        <w:rPr>
          <w:rFonts w:eastAsiaTheme="minorHAnsi" w:cstheme="minorHAnsi"/>
          <w:sz w:val="24"/>
          <w:szCs w:val="24"/>
        </w:rPr>
        <w:t>.</w:t>
      </w:r>
      <w:r w:rsidR="0067205A" w:rsidRPr="00EC0EF0">
        <w:rPr>
          <w:rFonts w:eastAsiaTheme="minorHAnsi" w:cstheme="minorHAnsi"/>
          <w:sz w:val="24"/>
          <w:szCs w:val="24"/>
        </w:rPr>
        <w:t xml:space="preserve">  </w:t>
      </w:r>
      <w:r w:rsidR="009810D9">
        <w:rPr>
          <w:rFonts w:eastAsiaTheme="minorHAnsi" w:cstheme="minorHAnsi"/>
          <w:sz w:val="24"/>
          <w:szCs w:val="24"/>
        </w:rPr>
        <w:t>Additionally</w:t>
      </w:r>
      <w:r w:rsidR="00D20490">
        <w:rPr>
          <w:rFonts w:eastAsiaTheme="minorHAnsi" w:cstheme="minorHAnsi"/>
          <w:sz w:val="24"/>
          <w:szCs w:val="24"/>
        </w:rPr>
        <w:t xml:space="preserve">, </w:t>
      </w:r>
      <w:r w:rsidR="009A2A17">
        <w:rPr>
          <w:rFonts w:eastAsiaTheme="minorHAnsi" w:cstheme="minorHAnsi"/>
          <w:sz w:val="24"/>
          <w:szCs w:val="24"/>
        </w:rPr>
        <w:t xml:space="preserve">it may be more efficient for a multi-location site to conduct one VARP covering all locations across </w:t>
      </w:r>
      <w:r w:rsidR="00D20490">
        <w:rPr>
          <w:rFonts w:eastAsiaTheme="minorHAnsi" w:cstheme="minorHAnsi"/>
          <w:sz w:val="24"/>
          <w:szCs w:val="24"/>
        </w:rPr>
        <w:t>multiple climate zones.  W</w:t>
      </w:r>
      <w:r w:rsidR="00DB12EB" w:rsidRPr="0057332D">
        <w:rPr>
          <w:rFonts w:eastAsiaTheme="minorHAnsi" w:cstheme="minorHAnsi"/>
          <w:sz w:val="24"/>
          <w:szCs w:val="24"/>
        </w:rPr>
        <w:t xml:space="preserve">hether multiple </w:t>
      </w:r>
      <w:r w:rsidR="00474A87">
        <w:rPr>
          <w:rFonts w:eastAsiaTheme="minorHAnsi" w:cstheme="minorHAnsi"/>
          <w:sz w:val="24"/>
          <w:szCs w:val="24"/>
        </w:rPr>
        <w:t xml:space="preserve">VARPs </w:t>
      </w:r>
      <w:r w:rsidR="00DB12EB" w:rsidRPr="0057332D">
        <w:rPr>
          <w:rFonts w:eastAsiaTheme="minorHAnsi" w:cstheme="minorHAnsi"/>
          <w:sz w:val="24"/>
          <w:szCs w:val="24"/>
        </w:rPr>
        <w:t>or</w:t>
      </w:r>
      <w:r w:rsidR="00474A87">
        <w:rPr>
          <w:rFonts w:eastAsiaTheme="minorHAnsi" w:cstheme="minorHAnsi"/>
          <w:sz w:val="24"/>
          <w:szCs w:val="24"/>
        </w:rPr>
        <w:t xml:space="preserve"> a</w:t>
      </w:r>
      <w:r w:rsidR="00DB12EB" w:rsidRPr="0057332D">
        <w:rPr>
          <w:rFonts w:eastAsiaTheme="minorHAnsi" w:cstheme="minorHAnsi"/>
          <w:sz w:val="24"/>
          <w:szCs w:val="24"/>
        </w:rPr>
        <w:t xml:space="preserve"> single consolidated VARP </w:t>
      </w:r>
      <w:r w:rsidR="00474A87">
        <w:rPr>
          <w:rFonts w:eastAsiaTheme="minorHAnsi" w:cstheme="minorHAnsi"/>
          <w:sz w:val="24"/>
          <w:szCs w:val="24"/>
        </w:rPr>
        <w:t>is</w:t>
      </w:r>
      <w:r w:rsidR="00DB12EB" w:rsidRPr="0057332D">
        <w:rPr>
          <w:rFonts w:eastAsiaTheme="minorHAnsi" w:cstheme="minorHAnsi"/>
          <w:sz w:val="24"/>
          <w:szCs w:val="24"/>
        </w:rPr>
        <w:t xml:space="preserve"> conducted, the</w:t>
      </w:r>
      <w:r w:rsidR="004C3019">
        <w:rPr>
          <w:rFonts w:eastAsiaTheme="minorHAnsi" w:cstheme="minorHAnsi"/>
          <w:sz w:val="24"/>
          <w:szCs w:val="24"/>
        </w:rPr>
        <w:t xml:space="preserve"> </w:t>
      </w:r>
      <w:r w:rsidR="00474A87">
        <w:rPr>
          <w:rFonts w:eastAsiaTheme="minorHAnsi" w:cstheme="minorHAnsi"/>
          <w:sz w:val="24"/>
          <w:szCs w:val="24"/>
        </w:rPr>
        <w:t>plan</w:t>
      </w:r>
      <w:r w:rsidR="00DB12EB" w:rsidRPr="0057332D">
        <w:rPr>
          <w:rFonts w:eastAsiaTheme="minorHAnsi" w:cstheme="minorHAnsi"/>
          <w:sz w:val="24"/>
          <w:szCs w:val="24"/>
        </w:rPr>
        <w:t xml:space="preserve"> should </w:t>
      </w:r>
      <w:r w:rsidR="00E90FD0" w:rsidRPr="00EC0EF0">
        <w:rPr>
          <w:rFonts w:eastAsiaTheme="minorHAnsi" w:cstheme="minorHAnsi"/>
          <w:sz w:val="24"/>
          <w:szCs w:val="24"/>
        </w:rPr>
        <w:t xml:space="preserve">account for </w:t>
      </w:r>
      <w:r w:rsidR="00474A87">
        <w:rPr>
          <w:rFonts w:eastAsiaTheme="minorHAnsi" w:cstheme="minorHAnsi"/>
          <w:sz w:val="24"/>
          <w:szCs w:val="24"/>
        </w:rPr>
        <w:t>all</w:t>
      </w:r>
      <w:r w:rsidR="004C3019">
        <w:rPr>
          <w:rFonts w:eastAsiaTheme="minorHAnsi" w:cstheme="minorHAnsi"/>
          <w:sz w:val="24"/>
          <w:szCs w:val="24"/>
        </w:rPr>
        <w:t xml:space="preserve"> relevant </w:t>
      </w:r>
      <w:r w:rsidR="00E90FD0" w:rsidRPr="00EC0EF0">
        <w:rPr>
          <w:rFonts w:eastAsiaTheme="minorHAnsi" w:cstheme="minorHAnsi"/>
          <w:sz w:val="24"/>
          <w:szCs w:val="24"/>
        </w:rPr>
        <w:t xml:space="preserve">climate </w:t>
      </w:r>
      <w:r w:rsidR="00805EFE">
        <w:rPr>
          <w:rFonts w:eastAsiaTheme="minorHAnsi" w:cstheme="minorHAnsi"/>
          <w:sz w:val="24"/>
          <w:szCs w:val="24"/>
        </w:rPr>
        <w:t>hazards</w:t>
      </w:r>
      <w:r w:rsidR="00E90FD0" w:rsidRPr="00EC0EF0">
        <w:rPr>
          <w:rFonts w:eastAsiaTheme="minorHAnsi" w:cstheme="minorHAnsi"/>
          <w:sz w:val="24"/>
          <w:szCs w:val="24"/>
        </w:rPr>
        <w:t xml:space="preserve"> </w:t>
      </w:r>
      <w:r w:rsidR="00DB12EB" w:rsidRPr="0057332D">
        <w:rPr>
          <w:rFonts w:eastAsiaTheme="minorHAnsi" w:cstheme="minorHAnsi"/>
          <w:sz w:val="24"/>
          <w:szCs w:val="24"/>
        </w:rPr>
        <w:t xml:space="preserve">and operational </w:t>
      </w:r>
      <w:r w:rsidR="00E9604E">
        <w:rPr>
          <w:rFonts w:eastAsiaTheme="minorHAnsi" w:cstheme="minorHAnsi"/>
          <w:sz w:val="24"/>
          <w:szCs w:val="24"/>
        </w:rPr>
        <w:t>risks</w:t>
      </w:r>
      <w:r w:rsidR="00E90FD0" w:rsidRPr="00EC0EF0">
        <w:rPr>
          <w:rFonts w:eastAsiaTheme="minorHAnsi" w:cstheme="minorHAnsi"/>
          <w:sz w:val="24"/>
          <w:szCs w:val="24"/>
        </w:rPr>
        <w:t>.</w:t>
      </w:r>
      <w:r w:rsidR="0067205A" w:rsidRPr="00EC0EF0">
        <w:rPr>
          <w:rFonts w:eastAsiaTheme="minorHAnsi" w:cstheme="minorHAnsi"/>
          <w:sz w:val="24"/>
          <w:szCs w:val="24"/>
        </w:rPr>
        <w:t xml:space="preserve"> </w:t>
      </w:r>
      <w:r w:rsidR="00DB12EB" w:rsidRPr="00EC0EF0">
        <w:rPr>
          <w:rFonts w:eastAsiaTheme="minorHAnsi" w:cstheme="minorHAnsi"/>
          <w:sz w:val="24"/>
          <w:szCs w:val="24"/>
        </w:rPr>
        <w:t xml:space="preserve"> Multiple risk matrices may be necessary. </w:t>
      </w:r>
      <w:r w:rsidR="00050AB1">
        <w:rPr>
          <w:rFonts w:eastAsiaTheme="minorHAnsi" w:cstheme="minorHAnsi"/>
          <w:sz w:val="24"/>
          <w:szCs w:val="24"/>
        </w:rPr>
        <w:t xml:space="preserve"> </w:t>
      </w:r>
      <w:r w:rsidR="00E90FD0" w:rsidRPr="00EC0EF0">
        <w:rPr>
          <w:rFonts w:eastAsiaTheme="minorHAnsi" w:cstheme="minorHAnsi"/>
          <w:sz w:val="24"/>
          <w:szCs w:val="24"/>
        </w:rPr>
        <w:t>VARPs will be revised at least every four years to incorporate new information and data from the latest National Climate Assessment (NCA)</w:t>
      </w:r>
      <w:r w:rsidR="00E90FD0" w:rsidRPr="0057332D">
        <w:rPr>
          <w:rFonts w:eastAsiaTheme="minorHAnsi" w:cstheme="minorHAnsi"/>
          <w:sz w:val="24"/>
          <w:szCs w:val="24"/>
        </w:rPr>
        <w:t>.</w:t>
      </w:r>
    </w:p>
    <w:p w14:paraId="0A431FE3" w14:textId="61FB126B" w:rsidR="00EC0EF0" w:rsidRDefault="00622EF1">
      <w:pPr>
        <w:pStyle w:val="NoSpacing"/>
        <w:spacing w:before="120" w:after="120"/>
        <w:rPr>
          <w:rFonts w:eastAsiaTheme="minorHAnsi" w:cstheme="minorHAnsi"/>
          <w:sz w:val="24"/>
          <w:szCs w:val="24"/>
        </w:rPr>
      </w:pPr>
      <w:r w:rsidRPr="0057332D">
        <w:rPr>
          <w:rFonts w:eastAsiaTheme="minorHAnsi" w:cstheme="minorHAnsi"/>
          <w:sz w:val="24"/>
          <w:szCs w:val="24"/>
        </w:rPr>
        <w:t>To conduct</w:t>
      </w:r>
      <w:r w:rsidR="00C17310" w:rsidRPr="0057332D">
        <w:rPr>
          <w:rFonts w:eastAsiaTheme="minorHAnsi" w:cstheme="minorHAnsi"/>
          <w:sz w:val="24"/>
          <w:szCs w:val="24"/>
        </w:rPr>
        <w:t xml:space="preserve"> </w:t>
      </w:r>
      <w:r w:rsidR="00EC0EF0" w:rsidRPr="0057332D">
        <w:rPr>
          <w:rFonts w:eastAsiaTheme="minorHAnsi" w:cstheme="minorHAnsi"/>
          <w:sz w:val="24"/>
          <w:szCs w:val="24"/>
        </w:rPr>
        <w:t xml:space="preserve">the </w:t>
      </w:r>
      <w:r w:rsidRPr="0057332D">
        <w:rPr>
          <w:rFonts w:eastAsiaTheme="minorHAnsi" w:cstheme="minorHAnsi"/>
          <w:sz w:val="24"/>
          <w:szCs w:val="24"/>
        </w:rPr>
        <w:t>VARP, sites should utilize this implementing guidance and related</w:t>
      </w:r>
      <w:r w:rsidR="00B70211" w:rsidRPr="0057332D">
        <w:rPr>
          <w:rFonts w:eastAsiaTheme="minorHAnsi" w:cstheme="minorHAnsi"/>
          <w:sz w:val="24"/>
          <w:szCs w:val="24"/>
        </w:rPr>
        <w:t xml:space="preserve"> resources</w:t>
      </w:r>
      <w:r w:rsidR="0057357E" w:rsidRPr="0057332D">
        <w:rPr>
          <w:rFonts w:eastAsiaTheme="minorHAnsi" w:cstheme="minorHAnsi"/>
          <w:sz w:val="24"/>
          <w:szCs w:val="24"/>
        </w:rPr>
        <w:t xml:space="preserve">, such as the </w:t>
      </w:r>
      <w:r w:rsidR="00E9604E">
        <w:rPr>
          <w:rFonts w:eastAsiaTheme="minorHAnsi" w:cstheme="minorHAnsi"/>
          <w:sz w:val="24"/>
          <w:szCs w:val="24"/>
        </w:rPr>
        <w:t xml:space="preserve">National Climate Assessment (Appendix B) and the </w:t>
      </w:r>
      <w:r w:rsidR="0057357E" w:rsidRPr="0057332D">
        <w:rPr>
          <w:rFonts w:eastAsiaTheme="minorHAnsi" w:cstheme="minorHAnsi"/>
          <w:sz w:val="24"/>
          <w:szCs w:val="24"/>
        </w:rPr>
        <w:t>U.S. Climate Resilience Toolkit</w:t>
      </w:r>
      <w:r w:rsidR="00B70211" w:rsidRPr="0057332D">
        <w:rPr>
          <w:rFonts w:eastAsiaTheme="minorHAnsi" w:cstheme="minorHAnsi"/>
          <w:sz w:val="24"/>
          <w:szCs w:val="24"/>
        </w:rPr>
        <w:t xml:space="preserve"> (</w:t>
      </w:r>
      <w:r w:rsidR="00D2101B" w:rsidRPr="0057332D">
        <w:rPr>
          <w:rFonts w:eastAsiaTheme="minorHAnsi" w:cstheme="minorHAnsi"/>
          <w:sz w:val="24"/>
          <w:szCs w:val="24"/>
        </w:rPr>
        <w:t xml:space="preserve">Appendix </w:t>
      </w:r>
      <w:r w:rsidR="005D3F11">
        <w:rPr>
          <w:rFonts w:eastAsiaTheme="minorHAnsi" w:cstheme="minorHAnsi"/>
          <w:sz w:val="24"/>
          <w:szCs w:val="24"/>
        </w:rPr>
        <w:t>C</w:t>
      </w:r>
      <w:r w:rsidR="00B70211" w:rsidRPr="0057332D">
        <w:rPr>
          <w:rFonts w:eastAsiaTheme="minorHAnsi" w:cstheme="minorHAnsi"/>
          <w:sz w:val="24"/>
          <w:szCs w:val="24"/>
        </w:rPr>
        <w:t>)</w:t>
      </w:r>
      <w:r w:rsidRPr="0057332D">
        <w:rPr>
          <w:rFonts w:eastAsiaTheme="minorHAnsi" w:cstheme="minorHAnsi"/>
          <w:sz w:val="24"/>
          <w:szCs w:val="24"/>
        </w:rPr>
        <w:t xml:space="preserve">. </w:t>
      </w:r>
      <w:r w:rsidR="000C79DA" w:rsidRPr="0057332D">
        <w:rPr>
          <w:rFonts w:eastAsiaTheme="minorHAnsi" w:cstheme="minorHAnsi"/>
          <w:sz w:val="24"/>
          <w:szCs w:val="24"/>
        </w:rPr>
        <w:t xml:space="preserve"> </w:t>
      </w:r>
      <w:r w:rsidR="00D459B9" w:rsidRPr="0057332D">
        <w:rPr>
          <w:rFonts w:eastAsiaTheme="minorHAnsi" w:cstheme="minorHAnsi"/>
          <w:sz w:val="24"/>
          <w:szCs w:val="24"/>
        </w:rPr>
        <w:t xml:space="preserve">Sites are also encouraged to </w:t>
      </w:r>
      <w:r w:rsidR="00141C38" w:rsidRPr="0057332D">
        <w:rPr>
          <w:rFonts w:eastAsiaTheme="minorHAnsi" w:cstheme="minorHAnsi"/>
          <w:sz w:val="24"/>
          <w:szCs w:val="24"/>
        </w:rPr>
        <w:t>use</w:t>
      </w:r>
      <w:r w:rsidR="00D459B9" w:rsidRPr="0057332D">
        <w:rPr>
          <w:rFonts w:eastAsiaTheme="minorHAnsi" w:cstheme="minorHAnsi"/>
          <w:sz w:val="24"/>
          <w:szCs w:val="24"/>
        </w:rPr>
        <w:t xml:space="preserve"> the Federal Energy Management Program’s (FEMP) Technical Resilience Navigator</w:t>
      </w:r>
      <w:r w:rsidR="001070BF" w:rsidRPr="0057332D">
        <w:rPr>
          <w:rFonts w:eastAsiaTheme="minorHAnsi" w:cstheme="minorHAnsi"/>
          <w:sz w:val="24"/>
          <w:szCs w:val="24"/>
        </w:rPr>
        <w:t xml:space="preserve"> </w:t>
      </w:r>
      <w:r w:rsidR="00726061">
        <w:rPr>
          <w:rFonts w:eastAsiaTheme="minorHAnsi" w:cstheme="minorHAnsi"/>
          <w:sz w:val="24"/>
          <w:szCs w:val="24"/>
        </w:rPr>
        <w:t xml:space="preserve">(TRN) </w:t>
      </w:r>
      <w:r w:rsidR="002B22E5" w:rsidRPr="0057332D">
        <w:rPr>
          <w:rFonts w:eastAsiaTheme="minorHAnsi" w:cstheme="minorHAnsi"/>
          <w:sz w:val="24"/>
          <w:szCs w:val="24"/>
        </w:rPr>
        <w:t>to</w:t>
      </w:r>
      <w:r w:rsidR="001070BF" w:rsidRPr="0057332D">
        <w:rPr>
          <w:rFonts w:eastAsiaTheme="minorHAnsi" w:cstheme="minorHAnsi"/>
          <w:sz w:val="24"/>
          <w:szCs w:val="24"/>
        </w:rPr>
        <w:t xml:space="preserve"> complement the VARP</w:t>
      </w:r>
      <w:r w:rsidR="00D459B9" w:rsidRPr="0057332D">
        <w:rPr>
          <w:rFonts w:eastAsiaTheme="minorHAnsi" w:cstheme="minorHAnsi"/>
          <w:sz w:val="24"/>
          <w:szCs w:val="24"/>
        </w:rPr>
        <w:t xml:space="preserve">.  </w:t>
      </w:r>
      <w:r w:rsidR="00EC0EF0" w:rsidRPr="0057332D">
        <w:rPr>
          <w:rFonts w:eastAsiaTheme="minorHAnsi" w:cstheme="minorHAnsi"/>
          <w:sz w:val="24"/>
          <w:szCs w:val="24"/>
        </w:rPr>
        <w:t xml:space="preserve">In addition, </w:t>
      </w:r>
      <w:r w:rsidR="00141C38" w:rsidRPr="0057332D">
        <w:rPr>
          <w:rFonts w:eastAsiaTheme="minorHAnsi" w:cstheme="minorHAnsi"/>
          <w:sz w:val="24"/>
          <w:szCs w:val="24"/>
        </w:rPr>
        <w:t>sites should</w:t>
      </w:r>
      <w:r w:rsidR="00EC0EF0" w:rsidRPr="0057332D">
        <w:rPr>
          <w:rFonts w:eastAsiaTheme="minorHAnsi" w:cstheme="minorHAnsi"/>
          <w:sz w:val="24"/>
          <w:szCs w:val="24"/>
        </w:rPr>
        <w:t xml:space="preserve"> leverage related risk assessment </w:t>
      </w:r>
      <w:r w:rsidR="004C3019" w:rsidRPr="0057332D">
        <w:rPr>
          <w:rFonts w:eastAsiaTheme="minorHAnsi" w:cstheme="minorHAnsi"/>
          <w:sz w:val="24"/>
          <w:szCs w:val="24"/>
        </w:rPr>
        <w:t>processes</w:t>
      </w:r>
      <w:r w:rsidR="00EC0EF0" w:rsidRPr="0057332D">
        <w:rPr>
          <w:rFonts w:eastAsiaTheme="minorHAnsi" w:cstheme="minorHAnsi"/>
          <w:sz w:val="24"/>
          <w:szCs w:val="24"/>
        </w:rPr>
        <w:t xml:space="preserve"> </w:t>
      </w:r>
      <w:r w:rsidR="002559F0">
        <w:rPr>
          <w:rFonts w:eastAsiaTheme="minorHAnsi" w:cstheme="minorHAnsi"/>
          <w:sz w:val="24"/>
          <w:szCs w:val="24"/>
        </w:rPr>
        <w:t xml:space="preserve">outlined in various DOE Orders </w:t>
      </w:r>
      <w:r w:rsidR="00E9604E">
        <w:rPr>
          <w:rFonts w:eastAsiaTheme="minorHAnsi" w:cstheme="minorHAnsi"/>
          <w:sz w:val="24"/>
          <w:szCs w:val="24"/>
        </w:rPr>
        <w:t xml:space="preserve">that can </w:t>
      </w:r>
      <w:r w:rsidR="00A43D48" w:rsidRPr="0057332D">
        <w:rPr>
          <w:rFonts w:eastAsiaTheme="minorHAnsi" w:cstheme="minorHAnsi"/>
          <w:sz w:val="24"/>
          <w:szCs w:val="24"/>
        </w:rPr>
        <w:t>inform</w:t>
      </w:r>
      <w:r w:rsidR="00EC0EF0" w:rsidRPr="0057332D">
        <w:rPr>
          <w:rFonts w:eastAsiaTheme="minorHAnsi" w:cstheme="minorHAnsi"/>
          <w:sz w:val="24"/>
          <w:szCs w:val="24"/>
        </w:rPr>
        <w:t xml:space="preserve"> the VARP process</w:t>
      </w:r>
      <w:r w:rsidR="002559F0">
        <w:rPr>
          <w:rFonts w:eastAsiaTheme="minorHAnsi" w:cstheme="minorHAnsi"/>
          <w:sz w:val="24"/>
          <w:szCs w:val="24"/>
        </w:rPr>
        <w:t xml:space="preserve"> (See DOE Orders Crosswalk, Appendix F)</w:t>
      </w:r>
      <w:r w:rsidR="00EE668F" w:rsidRPr="0057332D">
        <w:rPr>
          <w:rFonts w:eastAsiaTheme="minorHAnsi" w:cstheme="minorHAnsi"/>
          <w:sz w:val="24"/>
          <w:szCs w:val="24"/>
        </w:rPr>
        <w:t xml:space="preserve">.  </w:t>
      </w:r>
      <w:r w:rsidR="00141C38">
        <w:rPr>
          <w:rFonts w:eastAsiaTheme="minorHAnsi" w:cstheme="minorHAnsi"/>
          <w:sz w:val="24"/>
          <w:szCs w:val="24"/>
        </w:rPr>
        <w:t>For example, sites should utilize their</w:t>
      </w:r>
      <w:r w:rsidR="00174AD6">
        <w:rPr>
          <w:rFonts w:eastAsiaTheme="minorHAnsi" w:cstheme="minorHAnsi"/>
          <w:sz w:val="24"/>
          <w:szCs w:val="24"/>
        </w:rPr>
        <w:t xml:space="preserve"> </w:t>
      </w:r>
      <w:r w:rsidR="00EC0EF0" w:rsidRPr="00023374" w:rsidDel="00AB7D24">
        <w:rPr>
          <w:rFonts w:eastAsiaTheme="minorHAnsi" w:cstheme="minorHAnsi"/>
          <w:sz w:val="24"/>
          <w:szCs w:val="24"/>
        </w:rPr>
        <w:t xml:space="preserve">Threat and Hazard Identification and Risk Assessment </w:t>
      </w:r>
      <w:r w:rsidR="00EC0EF0" w:rsidDel="00AB7D24">
        <w:rPr>
          <w:rFonts w:eastAsiaTheme="minorHAnsi" w:cstheme="minorHAnsi"/>
          <w:sz w:val="24"/>
          <w:szCs w:val="24"/>
        </w:rPr>
        <w:t>(THIRA) and other</w:t>
      </w:r>
      <w:r w:rsidR="00174AD6">
        <w:rPr>
          <w:rFonts w:eastAsiaTheme="minorHAnsi" w:cstheme="minorHAnsi"/>
          <w:sz w:val="24"/>
          <w:szCs w:val="24"/>
        </w:rPr>
        <w:t xml:space="preserve"> hazard analysis and </w:t>
      </w:r>
      <w:r w:rsidR="00EC0EF0" w:rsidDel="00AB7D24">
        <w:rPr>
          <w:rFonts w:eastAsiaTheme="minorHAnsi" w:cstheme="minorHAnsi"/>
          <w:sz w:val="24"/>
          <w:szCs w:val="24"/>
        </w:rPr>
        <w:t>risk assessments in support of continuity of operations</w:t>
      </w:r>
      <w:r w:rsidR="002E412E">
        <w:rPr>
          <w:rFonts w:eastAsiaTheme="minorHAnsi" w:cstheme="minorHAnsi"/>
          <w:sz w:val="24"/>
          <w:szCs w:val="24"/>
        </w:rPr>
        <w:t xml:space="preserve">, </w:t>
      </w:r>
      <w:r w:rsidR="00EC0EF0" w:rsidDel="00AB7D24">
        <w:rPr>
          <w:rFonts w:eastAsiaTheme="minorHAnsi" w:cstheme="minorHAnsi"/>
          <w:sz w:val="24"/>
          <w:szCs w:val="24"/>
        </w:rPr>
        <w:t>safety</w:t>
      </w:r>
      <w:r w:rsidR="002E412E">
        <w:rPr>
          <w:rFonts w:eastAsiaTheme="minorHAnsi" w:cstheme="minorHAnsi"/>
          <w:sz w:val="24"/>
          <w:szCs w:val="24"/>
        </w:rPr>
        <w:t>,</w:t>
      </w:r>
      <w:r w:rsidR="00EC0EF0" w:rsidDel="00AB7D24">
        <w:rPr>
          <w:rFonts w:eastAsiaTheme="minorHAnsi" w:cstheme="minorHAnsi"/>
          <w:sz w:val="24"/>
          <w:szCs w:val="24"/>
        </w:rPr>
        <w:t xml:space="preserve"> and emergency response directives.</w:t>
      </w:r>
    </w:p>
    <w:p w14:paraId="32E1C1FB" w14:textId="7ABCBE97" w:rsidR="00F74494" w:rsidRPr="00134D95" w:rsidRDefault="00622EF1">
      <w:pPr>
        <w:pStyle w:val="NoSpacing"/>
        <w:spacing w:before="120" w:after="120"/>
        <w:rPr>
          <w:rFonts w:eastAsiaTheme="majorEastAsia" w:cstheme="minorHAnsi"/>
          <w:sz w:val="24"/>
          <w:szCs w:val="24"/>
        </w:rPr>
      </w:pPr>
      <w:r w:rsidRPr="00134D95">
        <w:rPr>
          <w:rFonts w:eastAsiaTheme="majorEastAsia" w:cstheme="minorHAnsi"/>
          <w:sz w:val="24"/>
          <w:szCs w:val="24"/>
        </w:rPr>
        <w:t xml:space="preserve">The Office of Asset Management’s Sustainability Performance Division (SPD) </w:t>
      </w:r>
      <w:r w:rsidR="000528FA">
        <w:rPr>
          <w:rFonts w:eastAsiaTheme="majorEastAsia" w:cstheme="minorHAnsi"/>
          <w:sz w:val="24"/>
          <w:szCs w:val="24"/>
        </w:rPr>
        <w:t xml:space="preserve">is available to </w:t>
      </w:r>
      <w:proofErr w:type="gramStart"/>
      <w:r w:rsidRPr="00134D95">
        <w:rPr>
          <w:rFonts w:eastAsiaTheme="majorEastAsia" w:cstheme="minorHAnsi"/>
          <w:sz w:val="24"/>
          <w:szCs w:val="24"/>
        </w:rPr>
        <w:t xml:space="preserve">provide </w:t>
      </w:r>
      <w:r w:rsidR="003B7C21" w:rsidRPr="00134D95">
        <w:rPr>
          <w:rFonts w:eastAsiaTheme="majorEastAsia" w:cstheme="minorHAnsi"/>
          <w:sz w:val="24"/>
          <w:szCs w:val="24"/>
        </w:rPr>
        <w:t>as</w:t>
      </w:r>
      <w:r w:rsidRPr="00134D95">
        <w:rPr>
          <w:rFonts w:eastAsiaTheme="majorEastAsia" w:cstheme="minorHAnsi"/>
          <w:sz w:val="24"/>
          <w:szCs w:val="24"/>
        </w:rPr>
        <w:t>sistance</w:t>
      </w:r>
      <w:proofErr w:type="gramEnd"/>
      <w:r w:rsidRPr="00134D95">
        <w:rPr>
          <w:rFonts w:eastAsiaTheme="majorEastAsia" w:cstheme="minorHAnsi"/>
          <w:sz w:val="24"/>
          <w:szCs w:val="24"/>
        </w:rPr>
        <w:t xml:space="preserve"> during the assessment process and will </w:t>
      </w:r>
      <w:r w:rsidR="009810D9">
        <w:rPr>
          <w:rFonts w:eastAsiaTheme="majorEastAsia" w:cstheme="minorHAnsi"/>
          <w:sz w:val="24"/>
          <w:szCs w:val="24"/>
        </w:rPr>
        <w:t xml:space="preserve">periodically </w:t>
      </w:r>
      <w:r w:rsidRPr="00134D95">
        <w:rPr>
          <w:rFonts w:eastAsiaTheme="majorEastAsia" w:cstheme="minorHAnsi"/>
          <w:sz w:val="24"/>
          <w:szCs w:val="24"/>
        </w:rPr>
        <w:t xml:space="preserve">update the guidance </w:t>
      </w:r>
      <w:r w:rsidRPr="00134D95">
        <w:rPr>
          <w:rFonts w:eastAsiaTheme="majorEastAsia" w:cstheme="minorHAnsi"/>
          <w:sz w:val="24"/>
          <w:szCs w:val="24"/>
        </w:rPr>
        <w:lastRenderedPageBreak/>
        <w:t xml:space="preserve">documents based on </w:t>
      </w:r>
      <w:r w:rsidR="009810D9">
        <w:rPr>
          <w:rFonts w:eastAsiaTheme="majorEastAsia" w:cstheme="minorHAnsi"/>
          <w:sz w:val="24"/>
          <w:szCs w:val="24"/>
        </w:rPr>
        <w:t xml:space="preserve">new information and </w:t>
      </w:r>
      <w:r w:rsidRPr="00134D95">
        <w:rPr>
          <w:rFonts w:eastAsiaTheme="majorEastAsia" w:cstheme="minorHAnsi"/>
          <w:sz w:val="24"/>
          <w:szCs w:val="24"/>
        </w:rPr>
        <w:t>feedback, including the incorporation of lessons learned.  Throughout this process, SPD will work closely with</w:t>
      </w:r>
      <w:r w:rsidR="009810D9">
        <w:rPr>
          <w:rFonts w:eastAsiaTheme="majorEastAsia" w:cstheme="minorHAnsi"/>
          <w:sz w:val="24"/>
          <w:szCs w:val="24"/>
        </w:rPr>
        <w:t xml:space="preserve"> the</w:t>
      </w:r>
      <w:r w:rsidRPr="00134D95">
        <w:rPr>
          <w:rFonts w:eastAsiaTheme="majorEastAsia" w:cstheme="minorHAnsi"/>
          <w:sz w:val="24"/>
          <w:szCs w:val="24"/>
        </w:rPr>
        <w:t xml:space="preserve"> </w:t>
      </w:r>
      <w:r w:rsidR="009D22B1">
        <w:rPr>
          <w:rFonts w:eastAsiaTheme="majorEastAsia" w:cstheme="minorHAnsi"/>
          <w:sz w:val="24"/>
          <w:szCs w:val="24"/>
        </w:rPr>
        <w:t>DOE P</w:t>
      </w:r>
      <w:r w:rsidRPr="00134D95">
        <w:rPr>
          <w:rFonts w:eastAsiaTheme="majorEastAsia" w:cstheme="minorHAnsi"/>
          <w:sz w:val="24"/>
          <w:szCs w:val="24"/>
        </w:rPr>
        <w:t xml:space="preserve">rogram </w:t>
      </w:r>
      <w:r w:rsidR="009D22B1">
        <w:rPr>
          <w:rFonts w:eastAsiaTheme="majorEastAsia" w:cstheme="minorHAnsi"/>
          <w:sz w:val="24"/>
          <w:szCs w:val="24"/>
        </w:rPr>
        <w:t>O</w:t>
      </w:r>
      <w:r w:rsidRPr="00134D95">
        <w:rPr>
          <w:rFonts w:eastAsiaTheme="majorEastAsia" w:cstheme="minorHAnsi"/>
          <w:sz w:val="24"/>
          <w:szCs w:val="24"/>
        </w:rPr>
        <w:t xml:space="preserve">ffices to identify common challenges and resilience </w:t>
      </w:r>
      <w:r w:rsidR="009810D9">
        <w:rPr>
          <w:rFonts w:eastAsiaTheme="majorEastAsia" w:cstheme="minorHAnsi"/>
          <w:sz w:val="24"/>
          <w:szCs w:val="24"/>
        </w:rPr>
        <w:t>strategies,</w:t>
      </w:r>
      <w:r w:rsidR="009810D9" w:rsidRPr="00134D95">
        <w:rPr>
          <w:rFonts w:eastAsiaTheme="majorEastAsia" w:cstheme="minorHAnsi"/>
          <w:sz w:val="24"/>
          <w:szCs w:val="24"/>
        </w:rPr>
        <w:t xml:space="preserve"> </w:t>
      </w:r>
      <w:r w:rsidR="009F189D">
        <w:rPr>
          <w:rFonts w:eastAsiaTheme="majorEastAsia" w:cstheme="minorHAnsi"/>
          <w:sz w:val="24"/>
          <w:szCs w:val="24"/>
        </w:rPr>
        <w:t>as well as</w:t>
      </w:r>
      <w:r w:rsidRPr="00134D95">
        <w:rPr>
          <w:rFonts w:eastAsiaTheme="majorEastAsia" w:cstheme="minorHAnsi"/>
          <w:sz w:val="24"/>
          <w:szCs w:val="24"/>
        </w:rPr>
        <w:t xml:space="preserve"> share best practices.</w:t>
      </w:r>
      <w:r w:rsidR="00A43D48">
        <w:rPr>
          <w:rFonts w:eastAsiaTheme="majorEastAsia" w:cstheme="minorHAnsi"/>
          <w:sz w:val="24"/>
          <w:szCs w:val="24"/>
        </w:rPr>
        <w:t xml:space="preserve"> </w:t>
      </w:r>
      <w:r w:rsidR="00600DAB" w:rsidRPr="00600DAB">
        <w:rPr>
          <w:rFonts w:eastAsiaTheme="majorEastAsia" w:cstheme="minorHAnsi"/>
          <w:sz w:val="24"/>
          <w:szCs w:val="24"/>
        </w:rPr>
        <w:t xml:space="preserve"> </w:t>
      </w:r>
      <w:r w:rsidR="00600DAB">
        <w:rPr>
          <w:rFonts w:eastAsiaTheme="majorEastAsia" w:cstheme="minorHAnsi"/>
          <w:sz w:val="24"/>
          <w:szCs w:val="24"/>
        </w:rPr>
        <w:t xml:space="preserve">The Office </w:t>
      </w:r>
      <w:r w:rsidR="002E412E">
        <w:rPr>
          <w:rFonts w:eastAsiaTheme="majorEastAsia" w:cstheme="minorHAnsi"/>
          <w:sz w:val="24"/>
          <w:szCs w:val="24"/>
        </w:rPr>
        <w:t xml:space="preserve">of </w:t>
      </w:r>
      <w:r w:rsidR="00600DAB">
        <w:rPr>
          <w:rFonts w:eastAsiaTheme="majorEastAsia" w:cstheme="minorHAnsi"/>
          <w:sz w:val="24"/>
          <w:szCs w:val="24"/>
        </w:rPr>
        <w:t>Environment, Health, Safety and Security</w:t>
      </w:r>
      <w:r w:rsidR="001B5ED1">
        <w:rPr>
          <w:rFonts w:eastAsiaTheme="majorEastAsia" w:cstheme="minorHAnsi"/>
          <w:sz w:val="24"/>
          <w:szCs w:val="24"/>
        </w:rPr>
        <w:t>’s</w:t>
      </w:r>
      <w:r w:rsidR="00600DAB">
        <w:rPr>
          <w:rFonts w:eastAsiaTheme="majorEastAsia" w:cstheme="minorHAnsi"/>
          <w:sz w:val="24"/>
          <w:szCs w:val="24"/>
        </w:rPr>
        <w:t xml:space="preserve"> </w:t>
      </w:r>
      <w:r w:rsidR="00600DAB" w:rsidRPr="006324FE">
        <w:rPr>
          <w:rFonts w:eastAsiaTheme="majorEastAsia" w:cstheme="minorHAnsi"/>
          <w:sz w:val="24"/>
          <w:szCs w:val="24"/>
        </w:rPr>
        <w:t>Office of Environmental Protection and E</w:t>
      </w:r>
      <w:r w:rsidR="004E5384">
        <w:rPr>
          <w:rFonts w:eastAsiaTheme="majorEastAsia" w:cstheme="minorHAnsi"/>
          <w:sz w:val="24"/>
          <w:szCs w:val="24"/>
        </w:rPr>
        <w:t xml:space="preserve">nvironmental, Safety, and Health </w:t>
      </w:r>
      <w:r w:rsidR="00600DAB" w:rsidRPr="006324FE">
        <w:rPr>
          <w:rFonts w:eastAsiaTheme="majorEastAsia" w:cstheme="minorHAnsi"/>
          <w:sz w:val="24"/>
          <w:szCs w:val="24"/>
        </w:rPr>
        <w:t xml:space="preserve">Reporting </w:t>
      </w:r>
      <w:r w:rsidR="001B5ED1">
        <w:rPr>
          <w:rFonts w:eastAsiaTheme="majorEastAsia" w:cstheme="minorHAnsi"/>
          <w:sz w:val="24"/>
          <w:szCs w:val="24"/>
        </w:rPr>
        <w:t>and</w:t>
      </w:r>
      <w:r w:rsidR="00600DAB" w:rsidRPr="006324FE">
        <w:rPr>
          <w:rFonts w:eastAsiaTheme="majorEastAsia" w:cstheme="minorHAnsi"/>
          <w:sz w:val="24"/>
          <w:szCs w:val="24"/>
        </w:rPr>
        <w:t xml:space="preserve"> </w:t>
      </w:r>
      <w:r w:rsidR="00600DAB">
        <w:rPr>
          <w:rFonts w:eastAsiaTheme="majorEastAsia" w:cstheme="minorHAnsi"/>
          <w:sz w:val="24"/>
          <w:szCs w:val="24"/>
        </w:rPr>
        <w:t xml:space="preserve">Office of Sustainable Environmental Stewardship </w:t>
      </w:r>
      <w:r w:rsidR="001B5ED1">
        <w:rPr>
          <w:rFonts w:eastAsiaTheme="majorEastAsia" w:cstheme="minorHAnsi"/>
          <w:sz w:val="24"/>
          <w:szCs w:val="24"/>
        </w:rPr>
        <w:t>are</w:t>
      </w:r>
      <w:r w:rsidR="00600DAB">
        <w:rPr>
          <w:rFonts w:eastAsiaTheme="majorEastAsia" w:cstheme="minorHAnsi"/>
          <w:sz w:val="24"/>
          <w:szCs w:val="24"/>
        </w:rPr>
        <w:t xml:space="preserve"> gathering input from sites on how they are utilizing vulnerability assessment and resilience </w:t>
      </w:r>
      <w:r w:rsidR="001B5ED1">
        <w:rPr>
          <w:rFonts w:eastAsiaTheme="majorEastAsia" w:cstheme="minorHAnsi"/>
          <w:sz w:val="24"/>
          <w:szCs w:val="24"/>
        </w:rPr>
        <w:t xml:space="preserve">tools </w:t>
      </w:r>
      <w:r w:rsidR="00600DAB">
        <w:rPr>
          <w:rFonts w:eastAsiaTheme="majorEastAsia" w:cstheme="minorHAnsi"/>
          <w:sz w:val="24"/>
          <w:szCs w:val="24"/>
        </w:rPr>
        <w:t xml:space="preserve">and </w:t>
      </w:r>
      <w:r w:rsidR="001B5ED1">
        <w:rPr>
          <w:rFonts w:eastAsiaTheme="majorEastAsia" w:cstheme="minorHAnsi"/>
          <w:sz w:val="24"/>
          <w:szCs w:val="24"/>
        </w:rPr>
        <w:t>can also</w:t>
      </w:r>
      <w:r w:rsidR="00600DAB">
        <w:rPr>
          <w:rFonts w:eastAsiaTheme="majorEastAsia" w:cstheme="minorHAnsi"/>
          <w:sz w:val="24"/>
          <w:szCs w:val="24"/>
        </w:rPr>
        <w:t xml:space="preserve"> provide technical assistance to sites.</w:t>
      </w:r>
    </w:p>
    <w:p w14:paraId="155D97CA" w14:textId="22DED1E8" w:rsidR="00F74494" w:rsidRPr="005611A3" w:rsidRDefault="00622EF1" w:rsidP="00A32594">
      <w:pPr>
        <w:pStyle w:val="NoSpacing"/>
        <w:spacing w:before="120" w:after="120"/>
        <w:rPr>
          <w:rFonts w:cstheme="minorHAnsi"/>
          <w:sz w:val="24"/>
          <w:szCs w:val="24"/>
        </w:rPr>
      </w:pPr>
      <w:r w:rsidRPr="00A32594">
        <w:rPr>
          <w:rFonts w:eastAsiaTheme="minorHAnsi" w:cstheme="minorHAnsi"/>
          <w:sz w:val="24"/>
          <w:szCs w:val="24"/>
        </w:rPr>
        <w:t xml:space="preserve">Within the </w:t>
      </w:r>
      <w:r w:rsidR="00A241E9" w:rsidRPr="00A32594">
        <w:rPr>
          <w:rFonts w:eastAsiaTheme="minorHAnsi" w:cstheme="minorHAnsi"/>
          <w:sz w:val="24"/>
          <w:szCs w:val="24"/>
        </w:rPr>
        <w:t>VARP</w:t>
      </w:r>
      <w:r w:rsidRPr="005611A3">
        <w:rPr>
          <w:rFonts w:eastAsiaTheme="minorHAnsi" w:cstheme="minorHAnsi"/>
          <w:sz w:val="24"/>
          <w:szCs w:val="24"/>
        </w:rPr>
        <w:t xml:space="preserve"> processes, sites will </w:t>
      </w:r>
      <w:r w:rsidR="000528FA" w:rsidRPr="005611A3">
        <w:rPr>
          <w:rFonts w:eastAsiaTheme="minorHAnsi" w:cstheme="minorHAnsi"/>
          <w:sz w:val="24"/>
          <w:szCs w:val="24"/>
        </w:rPr>
        <w:t xml:space="preserve">identify </w:t>
      </w:r>
      <w:r w:rsidRPr="005611A3">
        <w:rPr>
          <w:rFonts w:eastAsiaTheme="minorHAnsi" w:cstheme="minorHAnsi"/>
          <w:sz w:val="24"/>
          <w:szCs w:val="24"/>
        </w:rPr>
        <w:t xml:space="preserve">a range of climate hazards for which they may be at risk.  </w:t>
      </w:r>
      <w:r w:rsidR="00DA2455" w:rsidRPr="005611A3">
        <w:rPr>
          <w:rFonts w:eastAsiaTheme="minorHAnsi" w:cstheme="minorHAnsi"/>
          <w:sz w:val="24"/>
          <w:szCs w:val="24"/>
        </w:rPr>
        <w:t>Plans</w:t>
      </w:r>
      <w:r w:rsidRPr="005611A3">
        <w:rPr>
          <w:rFonts w:eastAsiaTheme="minorHAnsi" w:cstheme="minorHAnsi"/>
          <w:sz w:val="24"/>
          <w:szCs w:val="24"/>
        </w:rPr>
        <w:t xml:space="preserve"> </w:t>
      </w:r>
      <w:r w:rsidR="00115CB2">
        <w:rPr>
          <w:rFonts w:eastAsiaTheme="minorHAnsi" w:cstheme="minorHAnsi"/>
          <w:sz w:val="24"/>
          <w:szCs w:val="24"/>
        </w:rPr>
        <w:t>must</w:t>
      </w:r>
      <w:r w:rsidR="00115CB2" w:rsidRPr="005611A3">
        <w:rPr>
          <w:rFonts w:eastAsiaTheme="minorHAnsi" w:cstheme="minorHAnsi"/>
          <w:sz w:val="24"/>
          <w:szCs w:val="24"/>
        </w:rPr>
        <w:t xml:space="preserve"> </w:t>
      </w:r>
      <w:r w:rsidRPr="005611A3">
        <w:rPr>
          <w:rFonts w:eastAsiaTheme="minorHAnsi" w:cstheme="minorHAnsi"/>
          <w:sz w:val="24"/>
          <w:szCs w:val="24"/>
        </w:rPr>
        <w:t>consider multiplier effects from compounding threats</w:t>
      </w:r>
      <w:r w:rsidR="00F75625" w:rsidRPr="0057332D">
        <w:rPr>
          <w:rFonts w:eastAsiaTheme="minorHAnsi" w:cstheme="minorHAnsi"/>
          <w:sz w:val="24"/>
          <w:szCs w:val="24"/>
        </w:rPr>
        <w:t xml:space="preserve"> (e.g., droughts leading to increased wildfires)</w:t>
      </w:r>
      <w:r w:rsidRPr="005611A3">
        <w:rPr>
          <w:rFonts w:eastAsiaTheme="minorHAnsi" w:cstheme="minorHAnsi"/>
          <w:sz w:val="24"/>
          <w:szCs w:val="24"/>
        </w:rPr>
        <w:t xml:space="preserve"> and the extent that vulnerabilities affect mission critical functions and operations.  Throughout this process</w:t>
      </w:r>
      <w:r w:rsidR="001D5618" w:rsidRPr="005611A3">
        <w:rPr>
          <w:rFonts w:eastAsiaTheme="minorHAnsi" w:cstheme="minorHAnsi"/>
          <w:sz w:val="24"/>
          <w:szCs w:val="24"/>
        </w:rPr>
        <w:t>,</w:t>
      </w:r>
      <w:r w:rsidRPr="005611A3">
        <w:rPr>
          <w:rFonts w:eastAsiaTheme="minorHAnsi" w:cstheme="minorHAnsi"/>
          <w:sz w:val="24"/>
          <w:szCs w:val="24"/>
        </w:rPr>
        <w:t xml:space="preserve"> sites will evaluate the potential </w:t>
      </w:r>
      <w:r w:rsidR="00556220" w:rsidRPr="005611A3">
        <w:rPr>
          <w:rFonts w:eastAsiaTheme="minorHAnsi" w:cstheme="minorHAnsi"/>
          <w:sz w:val="24"/>
          <w:szCs w:val="24"/>
        </w:rPr>
        <w:t xml:space="preserve">life-cycle </w:t>
      </w:r>
      <w:r w:rsidRPr="005611A3">
        <w:rPr>
          <w:rFonts w:eastAsiaTheme="minorHAnsi" w:cstheme="minorHAnsi"/>
          <w:sz w:val="24"/>
          <w:szCs w:val="24"/>
        </w:rPr>
        <w:t>costs and consequences of inaction, both to DOE sites and external communities, including the assessment</w:t>
      </w:r>
      <w:r w:rsidR="00F75625" w:rsidRPr="005611A3">
        <w:rPr>
          <w:rFonts w:cstheme="minorHAnsi"/>
          <w:sz w:val="24"/>
          <w:szCs w:val="24"/>
        </w:rPr>
        <w:t xml:space="preserve"> impacts on</w:t>
      </w:r>
      <w:r w:rsidRPr="005611A3">
        <w:rPr>
          <w:rFonts w:eastAsiaTheme="minorHAnsi" w:cstheme="minorHAnsi"/>
          <w:sz w:val="24"/>
          <w:szCs w:val="24"/>
        </w:rPr>
        <w:t xml:space="preserve"> </w:t>
      </w:r>
      <w:r w:rsidR="005A6C57" w:rsidRPr="005611A3">
        <w:rPr>
          <w:rFonts w:cstheme="minorHAnsi"/>
          <w:sz w:val="24"/>
          <w:szCs w:val="24"/>
        </w:rPr>
        <w:t>e</w:t>
      </w:r>
      <w:r w:rsidRPr="005611A3">
        <w:rPr>
          <w:rFonts w:eastAsiaTheme="minorHAnsi" w:cstheme="minorHAnsi"/>
          <w:sz w:val="24"/>
          <w:szCs w:val="24"/>
        </w:rPr>
        <w:t xml:space="preserve">nergy and </w:t>
      </w:r>
      <w:r w:rsidR="005A6C57" w:rsidRPr="005611A3">
        <w:rPr>
          <w:rFonts w:cstheme="minorHAnsi"/>
          <w:sz w:val="24"/>
          <w:szCs w:val="24"/>
        </w:rPr>
        <w:t>e</w:t>
      </w:r>
      <w:r w:rsidRPr="005611A3">
        <w:rPr>
          <w:rFonts w:eastAsiaTheme="minorHAnsi" w:cstheme="minorHAnsi"/>
          <w:sz w:val="24"/>
          <w:szCs w:val="24"/>
        </w:rPr>
        <w:t xml:space="preserve">nvironmental </w:t>
      </w:r>
      <w:r w:rsidR="005A6C57" w:rsidRPr="005611A3">
        <w:rPr>
          <w:rFonts w:cstheme="minorHAnsi"/>
          <w:sz w:val="24"/>
          <w:szCs w:val="24"/>
        </w:rPr>
        <w:t>j</w:t>
      </w:r>
      <w:r w:rsidRPr="005611A3">
        <w:rPr>
          <w:rFonts w:eastAsiaTheme="minorHAnsi" w:cstheme="minorHAnsi"/>
          <w:sz w:val="24"/>
          <w:szCs w:val="24"/>
        </w:rPr>
        <w:t xml:space="preserve">ustice communities.  </w:t>
      </w:r>
      <w:r w:rsidR="0057357E" w:rsidRPr="005611A3">
        <w:rPr>
          <w:rFonts w:eastAsiaTheme="minorHAnsi" w:cstheme="minorHAnsi"/>
          <w:sz w:val="24"/>
          <w:szCs w:val="24"/>
        </w:rPr>
        <w:t>To the extent possible</w:t>
      </w:r>
      <w:r w:rsidR="00EB7D23" w:rsidRPr="005611A3">
        <w:rPr>
          <w:rFonts w:eastAsiaTheme="minorHAnsi" w:cstheme="minorHAnsi"/>
          <w:sz w:val="24"/>
          <w:szCs w:val="24"/>
        </w:rPr>
        <w:t xml:space="preserve">, sites </w:t>
      </w:r>
      <w:r w:rsidR="0057357E" w:rsidRPr="005611A3">
        <w:rPr>
          <w:rFonts w:eastAsiaTheme="minorHAnsi" w:cstheme="minorHAnsi"/>
          <w:sz w:val="24"/>
          <w:szCs w:val="24"/>
        </w:rPr>
        <w:t>should</w:t>
      </w:r>
      <w:r w:rsidR="00EB7D23" w:rsidRPr="005611A3">
        <w:rPr>
          <w:rFonts w:eastAsiaTheme="minorHAnsi" w:cstheme="minorHAnsi"/>
          <w:sz w:val="24"/>
          <w:szCs w:val="24"/>
        </w:rPr>
        <w:t xml:space="preserve"> evaluate the potential costs and benefits of proposed resilience </w:t>
      </w:r>
      <w:r w:rsidR="007E0638" w:rsidRPr="005611A3">
        <w:rPr>
          <w:rFonts w:cstheme="minorHAnsi"/>
          <w:sz w:val="24"/>
          <w:szCs w:val="24"/>
        </w:rPr>
        <w:t>solution</w:t>
      </w:r>
      <w:r w:rsidR="00EB7D23" w:rsidRPr="005611A3">
        <w:rPr>
          <w:rFonts w:eastAsiaTheme="minorHAnsi" w:cstheme="minorHAnsi"/>
          <w:sz w:val="24"/>
          <w:szCs w:val="24"/>
        </w:rPr>
        <w:t>s</w:t>
      </w:r>
      <w:r w:rsidR="003374F6" w:rsidRPr="005611A3">
        <w:rPr>
          <w:rFonts w:eastAsiaTheme="minorHAnsi" w:cstheme="minorHAnsi"/>
          <w:sz w:val="24"/>
          <w:szCs w:val="24"/>
        </w:rPr>
        <w:t>,</w:t>
      </w:r>
      <w:r w:rsidR="00CB2E66" w:rsidRPr="005611A3">
        <w:rPr>
          <w:rFonts w:eastAsiaTheme="minorHAnsi" w:cstheme="minorHAnsi"/>
          <w:sz w:val="24"/>
          <w:szCs w:val="24"/>
        </w:rPr>
        <w:t xml:space="preserve"> including </w:t>
      </w:r>
      <w:r w:rsidR="00A40AFD">
        <w:rPr>
          <w:rFonts w:eastAsiaTheme="minorHAnsi" w:cstheme="minorHAnsi"/>
          <w:sz w:val="24"/>
          <w:szCs w:val="24"/>
        </w:rPr>
        <w:t xml:space="preserve">the </w:t>
      </w:r>
      <w:r w:rsidR="00CB2E66" w:rsidRPr="00A32594">
        <w:rPr>
          <w:rFonts w:eastAsiaTheme="minorHAnsi" w:cstheme="minorHAnsi"/>
          <w:sz w:val="24"/>
          <w:szCs w:val="24"/>
        </w:rPr>
        <w:t>quantification of key metrics that show changes to resilience, energy efficiency, and GHG emissions</w:t>
      </w:r>
      <w:r w:rsidR="00EB7D23" w:rsidRPr="005611A3">
        <w:rPr>
          <w:rFonts w:eastAsiaTheme="minorHAnsi" w:cstheme="minorHAnsi"/>
          <w:sz w:val="24"/>
          <w:szCs w:val="24"/>
        </w:rPr>
        <w:t>.</w:t>
      </w:r>
      <w:r w:rsidR="009F189D" w:rsidRPr="005611A3">
        <w:rPr>
          <w:rFonts w:eastAsiaTheme="minorHAnsi" w:cstheme="minorHAnsi"/>
          <w:sz w:val="24"/>
          <w:szCs w:val="24"/>
        </w:rPr>
        <w:t xml:space="preserve"> </w:t>
      </w:r>
      <w:r w:rsidR="00EB7D23" w:rsidRPr="005611A3">
        <w:rPr>
          <w:rFonts w:eastAsiaTheme="minorHAnsi" w:cstheme="minorHAnsi"/>
          <w:sz w:val="24"/>
          <w:szCs w:val="24"/>
        </w:rPr>
        <w:t xml:space="preserve"> </w:t>
      </w:r>
      <w:r w:rsidRPr="005611A3">
        <w:rPr>
          <w:rFonts w:eastAsiaTheme="minorHAnsi" w:cstheme="minorHAnsi"/>
          <w:sz w:val="24"/>
          <w:szCs w:val="24"/>
        </w:rPr>
        <w:t xml:space="preserve">Sites </w:t>
      </w:r>
      <w:r w:rsidR="00115CB2">
        <w:rPr>
          <w:rFonts w:eastAsiaTheme="minorHAnsi" w:cstheme="minorHAnsi"/>
          <w:sz w:val="24"/>
          <w:szCs w:val="24"/>
        </w:rPr>
        <w:t>should</w:t>
      </w:r>
      <w:r w:rsidR="00115CB2" w:rsidRPr="005611A3">
        <w:rPr>
          <w:rFonts w:eastAsiaTheme="minorHAnsi" w:cstheme="minorHAnsi"/>
          <w:sz w:val="24"/>
          <w:szCs w:val="24"/>
        </w:rPr>
        <w:t xml:space="preserve"> </w:t>
      </w:r>
      <w:r w:rsidRPr="005611A3">
        <w:rPr>
          <w:rFonts w:eastAsiaTheme="minorHAnsi" w:cstheme="minorHAnsi"/>
          <w:sz w:val="24"/>
          <w:szCs w:val="24"/>
        </w:rPr>
        <w:t xml:space="preserve">leverage partnerships with </w:t>
      </w:r>
      <w:r w:rsidR="00F73C7A" w:rsidRPr="005611A3">
        <w:rPr>
          <w:rFonts w:eastAsiaTheme="minorHAnsi" w:cstheme="minorHAnsi"/>
          <w:sz w:val="24"/>
          <w:szCs w:val="24"/>
        </w:rPr>
        <w:t xml:space="preserve">various entities such as </w:t>
      </w:r>
      <w:r w:rsidRPr="005611A3">
        <w:rPr>
          <w:rFonts w:eastAsiaTheme="minorHAnsi" w:cstheme="minorHAnsi"/>
          <w:sz w:val="24"/>
          <w:szCs w:val="24"/>
        </w:rPr>
        <w:t xml:space="preserve">utility providers, </w:t>
      </w:r>
      <w:r w:rsidR="00046AE0" w:rsidRPr="005611A3">
        <w:rPr>
          <w:rFonts w:eastAsiaTheme="minorHAnsi" w:cstheme="minorHAnsi"/>
          <w:sz w:val="24"/>
          <w:szCs w:val="24"/>
        </w:rPr>
        <w:t>State, local</w:t>
      </w:r>
      <w:r w:rsidR="00A40AFD">
        <w:rPr>
          <w:rFonts w:eastAsiaTheme="minorHAnsi" w:cstheme="minorHAnsi"/>
          <w:sz w:val="24"/>
          <w:szCs w:val="24"/>
        </w:rPr>
        <w:t>,</w:t>
      </w:r>
      <w:r w:rsidR="00046AE0" w:rsidRPr="00A32594">
        <w:rPr>
          <w:rFonts w:eastAsiaTheme="minorHAnsi" w:cstheme="minorHAnsi"/>
          <w:sz w:val="24"/>
          <w:szCs w:val="24"/>
        </w:rPr>
        <w:t xml:space="preserve"> and Tribal government</w:t>
      </w:r>
      <w:r w:rsidR="002A1839" w:rsidRPr="00A32594">
        <w:rPr>
          <w:rFonts w:eastAsiaTheme="minorHAnsi" w:cstheme="minorHAnsi"/>
          <w:sz w:val="24"/>
          <w:szCs w:val="24"/>
        </w:rPr>
        <w:t>s</w:t>
      </w:r>
      <w:r w:rsidR="00046AE0" w:rsidRPr="005611A3">
        <w:rPr>
          <w:rFonts w:eastAsiaTheme="minorHAnsi" w:cstheme="minorHAnsi"/>
          <w:sz w:val="24"/>
          <w:szCs w:val="24"/>
        </w:rPr>
        <w:t xml:space="preserve">, </w:t>
      </w:r>
      <w:r w:rsidRPr="005611A3">
        <w:rPr>
          <w:rFonts w:eastAsiaTheme="minorHAnsi" w:cstheme="minorHAnsi"/>
          <w:sz w:val="24"/>
          <w:szCs w:val="24"/>
        </w:rPr>
        <w:t xml:space="preserve">neighboring municipalities, </w:t>
      </w:r>
      <w:r w:rsidR="00F73C7A" w:rsidRPr="005611A3">
        <w:rPr>
          <w:rFonts w:eastAsiaTheme="minorHAnsi" w:cstheme="minorHAnsi"/>
          <w:sz w:val="24"/>
          <w:szCs w:val="24"/>
        </w:rPr>
        <w:t xml:space="preserve">and </w:t>
      </w:r>
      <w:r w:rsidRPr="005611A3">
        <w:rPr>
          <w:rFonts w:eastAsiaTheme="minorHAnsi" w:cstheme="minorHAnsi"/>
          <w:sz w:val="24"/>
          <w:szCs w:val="24"/>
        </w:rPr>
        <w:t>emergency respon</w:t>
      </w:r>
      <w:r w:rsidR="00F73C7A" w:rsidRPr="005611A3">
        <w:rPr>
          <w:rFonts w:eastAsiaTheme="minorHAnsi" w:cstheme="minorHAnsi"/>
          <w:sz w:val="24"/>
          <w:szCs w:val="24"/>
        </w:rPr>
        <w:t>ders.</w:t>
      </w:r>
      <w:r w:rsidR="00DF1D2E" w:rsidRPr="005611A3">
        <w:rPr>
          <w:rFonts w:eastAsiaTheme="minorHAnsi" w:cstheme="minorHAnsi"/>
          <w:sz w:val="24"/>
          <w:szCs w:val="24"/>
        </w:rPr>
        <w:t xml:space="preserve">  </w:t>
      </w:r>
      <w:r w:rsidR="00271E14" w:rsidRPr="005611A3">
        <w:rPr>
          <w:rFonts w:eastAsiaTheme="minorHAnsi" w:cstheme="minorHAnsi"/>
          <w:sz w:val="24"/>
          <w:szCs w:val="24"/>
        </w:rPr>
        <w:t>Each s</w:t>
      </w:r>
      <w:r w:rsidR="00EE668F" w:rsidRPr="005611A3">
        <w:rPr>
          <w:rFonts w:eastAsiaTheme="minorHAnsi" w:cstheme="minorHAnsi"/>
          <w:sz w:val="24"/>
          <w:szCs w:val="24"/>
        </w:rPr>
        <w:t>tep</w:t>
      </w:r>
      <w:r w:rsidR="00271E14" w:rsidRPr="005611A3">
        <w:rPr>
          <w:rFonts w:eastAsiaTheme="minorHAnsi" w:cstheme="minorHAnsi"/>
          <w:sz w:val="24"/>
          <w:szCs w:val="24"/>
        </w:rPr>
        <w:t xml:space="preserve"> of the VARP </w:t>
      </w:r>
      <w:r w:rsidR="00115CB2">
        <w:rPr>
          <w:rFonts w:eastAsiaTheme="minorHAnsi" w:cstheme="minorHAnsi"/>
          <w:sz w:val="24"/>
          <w:szCs w:val="24"/>
        </w:rPr>
        <w:t>must</w:t>
      </w:r>
      <w:r w:rsidR="00115CB2" w:rsidRPr="005611A3">
        <w:rPr>
          <w:rFonts w:eastAsiaTheme="minorHAnsi" w:cstheme="minorHAnsi"/>
          <w:sz w:val="24"/>
          <w:szCs w:val="24"/>
        </w:rPr>
        <w:t xml:space="preserve"> </w:t>
      </w:r>
      <w:r w:rsidR="00271E14" w:rsidRPr="005611A3">
        <w:rPr>
          <w:rFonts w:eastAsiaTheme="minorHAnsi" w:cstheme="minorHAnsi"/>
          <w:sz w:val="24"/>
          <w:szCs w:val="24"/>
        </w:rPr>
        <w:t>describe how the step</w:t>
      </w:r>
      <w:r w:rsidR="0096494B" w:rsidRPr="005611A3">
        <w:rPr>
          <w:rFonts w:eastAsiaTheme="minorHAnsi" w:cstheme="minorHAnsi"/>
          <w:sz w:val="24"/>
          <w:szCs w:val="24"/>
        </w:rPr>
        <w:t xml:space="preserve"> was u</w:t>
      </w:r>
      <w:r w:rsidR="00271E14" w:rsidRPr="005611A3">
        <w:rPr>
          <w:rFonts w:eastAsiaTheme="minorHAnsi" w:cstheme="minorHAnsi"/>
          <w:sz w:val="24"/>
          <w:szCs w:val="24"/>
        </w:rPr>
        <w:t>ndertaken at the site level.</w:t>
      </w:r>
    </w:p>
    <w:p w14:paraId="0EBB85FA" w14:textId="3404574D" w:rsidR="00DA6DD7" w:rsidRDefault="006F7152" w:rsidP="0057332D">
      <w:pPr>
        <w:pStyle w:val="CommentText"/>
        <w:rPr>
          <w:rFonts w:eastAsiaTheme="minorHAnsi"/>
        </w:rPr>
      </w:pPr>
      <w:r>
        <w:rPr>
          <w:rFonts w:eastAsiaTheme="minorHAnsi" w:cstheme="minorHAnsi"/>
          <w:sz w:val="24"/>
          <w:szCs w:val="24"/>
        </w:rPr>
        <w:t xml:space="preserve">Once complete, the </w:t>
      </w:r>
      <w:r w:rsidR="001A22E1">
        <w:rPr>
          <w:rFonts w:eastAsiaTheme="minorHAnsi" w:cstheme="minorHAnsi"/>
          <w:sz w:val="24"/>
          <w:szCs w:val="24"/>
        </w:rPr>
        <w:t xml:space="preserve">VARP should be submitted to </w:t>
      </w:r>
      <w:r>
        <w:rPr>
          <w:rFonts w:eastAsiaTheme="minorHAnsi" w:cstheme="minorHAnsi"/>
          <w:sz w:val="24"/>
          <w:szCs w:val="24"/>
        </w:rPr>
        <w:t>SPD</w:t>
      </w:r>
      <w:r w:rsidR="001A22E1">
        <w:rPr>
          <w:rFonts w:eastAsiaTheme="minorHAnsi" w:cstheme="minorHAnsi"/>
          <w:sz w:val="24"/>
          <w:szCs w:val="24"/>
        </w:rPr>
        <w:t xml:space="preserve"> </w:t>
      </w:r>
      <w:r w:rsidRPr="0057332D">
        <w:rPr>
          <w:rFonts w:eastAsiaTheme="minorHAnsi" w:cstheme="minorHAnsi"/>
          <w:sz w:val="24"/>
          <w:szCs w:val="24"/>
        </w:rPr>
        <w:t>via the Dashboard</w:t>
      </w:r>
      <w:r w:rsidR="001A22E1">
        <w:rPr>
          <w:rFonts w:eastAsiaTheme="minorHAnsi" w:cstheme="minorHAnsi"/>
          <w:sz w:val="24"/>
          <w:szCs w:val="24"/>
        </w:rPr>
        <w:t xml:space="preserve">.  </w:t>
      </w:r>
      <w:r>
        <w:rPr>
          <w:rFonts w:eastAsiaTheme="minorHAnsi" w:cstheme="minorHAnsi"/>
          <w:sz w:val="24"/>
          <w:szCs w:val="24"/>
        </w:rPr>
        <w:t>Any s</w:t>
      </w:r>
      <w:r w:rsidR="006D7230">
        <w:rPr>
          <w:rFonts w:eastAsiaTheme="minorHAnsi" w:cstheme="minorHAnsi"/>
          <w:sz w:val="24"/>
          <w:szCs w:val="24"/>
        </w:rPr>
        <w:t xml:space="preserve">ite with </w:t>
      </w:r>
      <w:r>
        <w:rPr>
          <w:rFonts w:eastAsiaTheme="minorHAnsi" w:cstheme="minorHAnsi"/>
          <w:sz w:val="24"/>
          <w:szCs w:val="24"/>
        </w:rPr>
        <w:t xml:space="preserve">a </w:t>
      </w:r>
      <w:r w:rsidR="006D7230">
        <w:rPr>
          <w:rFonts w:eastAsiaTheme="minorHAnsi" w:cstheme="minorHAnsi"/>
          <w:sz w:val="24"/>
          <w:szCs w:val="24"/>
        </w:rPr>
        <w:t>VARP that contain</w:t>
      </w:r>
      <w:r>
        <w:rPr>
          <w:rFonts w:eastAsiaTheme="minorHAnsi" w:cstheme="minorHAnsi"/>
          <w:sz w:val="24"/>
          <w:szCs w:val="24"/>
        </w:rPr>
        <w:t>s</w:t>
      </w:r>
      <w:r w:rsidR="006D7230">
        <w:rPr>
          <w:rFonts w:eastAsiaTheme="minorHAnsi" w:cstheme="minorHAnsi"/>
          <w:sz w:val="24"/>
          <w:szCs w:val="24"/>
        </w:rPr>
        <w:t xml:space="preserve"> sensitive national security information</w:t>
      </w:r>
      <w:r w:rsidR="004D2765">
        <w:rPr>
          <w:rFonts w:eastAsiaTheme="minorHAnsi" w:cstheme="minorHAnsi"/>
          <w:sz w:val="24"/>
          <w:szCs w:val="24"/>
        </w:rPr>
        <w:t>, if feasible</w:t>
      </w:r>
      <w:r w:rsidR="0035368D">
        <w:rPr>
          <w:rFonts w:eastAsiaTheme="minorHAnsi" w:cstheme="minorHAnsi"/>
          <w:sz w:val="24"/>
          <w:szCs w:val="24"/>
        </w:rPr>
        <w:t xml:space="preserve">, should </w:t>
      </w:r>
      <w:r w:rsidR="006D7230">
        <w:rPr>
          <w:rFonts w:eastAsiaTheme="minorHAnsi" w:cstheme="minorHAnsi"/>
          <w:sz w:val="24"/>
          <w:szCs w:val="24"/>
        </w:rPr>
        <w:t>submit a version with th</w:t>
      </w:r>
      <w:r w:rsidR="0081610B">
        <w:rPr>
          <w:rFonts w:eastAsiaTheme="minorHAnsi" w:cstheme="minorHAnsi"/>
          <w:sz w:val="24"/>
          <w:szCs w:val="24"/>
        </w:rPr>
        <w:t>e sensitive</w:t>
      </w:r>
      <w:r w:rsidR="006D7230">
        <w:rPr>
          <w:rFonts w:eastAsiaTheme="minorHAnsi" w:cstheme="minorHAnsi"/>
          <w:sz w:val="24"/>
          <w:szCs w:val="24"/>
        </w:rPr>
        <w:t xml:space="preserve"> information removed</w:t>
      </w:r>
      <w:r w:rsidR="0035368D">
        <w:rPr>
          <w:rFonts w:eastAsiaTheme="minorHAnsi" w:cstheme="minorHAnsi"/>
          <w:sz w:val="24"/>
          <w:szCs w:val="24"/>
        </w:rPr>
        <w:t>.  O</w:t>
      </w:r>
      <w:r w:rsidR="004D2765">
        <w:rPr>
          <w:rFonts w:eastAsiaTheme="minorHAnsi" w:cstheme="minorHAnsi"/>
          <w:sz w:val="24"/>
          <w:szCs w:val="24"/>
        </w:rPr>
        <w:t>therwise</w:t>
      </w:r>
      <w:r w:rsidR="0035368D">
        <w:rPr>
          <w:rFonts w:eastAsiaTheme="minorHAnsi" w:cstheme="minorHAnsi"/>
          <w:sz w:val="24"/>
          <w:szCs w:val="24"/>
        </w:rPr>
        <w:t>,</w:t>
      </w:r>
      <w:r w:rsidR="004D2765">
        <w:rPr>
          <w:rFonts w:eastAsiaTheme="minorHAnsi" w:cstheme="minorHAnsi"/>
          <w:sz w:val="24"/>
          <w:szCs w:val="24"/>
        </w:rPr>
        <w:t xml:space="preserve"> submit a password protected version or encrypted email directly to SPD</w:t>
      </w:r>
      <w:r w:rsidR="006D7230">
        <w:rPr>
          <w:rFonts w:eastAsiaTheme="minorHAnsi" w:cstheme="minorHAnsi"/>
          <w:sz w:val="24"/>
          <w:szCs w:val="24"/>
        </w:rPr>
        <w:t xml:space="preserve">.  </w:t>
      </w:r>
      <w:r w:rsidR="00F22271">
        <w:rPr>
          <w:rFonts w:eastAsiaTheme="minorHAnsi" w:cstheme="minorHAnsi"/>
          <w:sz w:val="24"/>
          <w:szCs w:val="24"/>
        </w:rPr>
        <w:t xml:space="preserve">Resilience solutions </w:t>
      </w:r>
      <w:r w:rsidR="00F22271" w:rsidRPr="00A91ED9">
        <w:rPr>
          <w:rFonts w:eastAsiaTheme="minorHAnsi" w:cstheme="minorHAnsi"/>
          <w:sz w:val="24"/>
          <w:szCs w:val="24"/>
        </w:rPr>
        <w:t xml:space="preserve">will be </w:t>
      </w:r>
      <w:r w:rsidR="006D7230">
        <w:rPr>
          <w:rFonts w:eastAsiaTheme="minorHAnsi" w:cstheme="minorHAnsi"/>
          <w:sz w:val="24"/>
          <w:szCs w:val="24"/>
        </w:rPr>
        <w:t xml:space="preserve">tracked </w:t>
      </w:r>
      <w:r w:rsidR="00F22271">
        <w:rPr>
          <w:rFonts w:eastAsiaTheme="minorHAnsi" w:cstheme="minorHAnsi"/>
          <w:sz w:val="24"/>
          <w:szCs w:val="24"/>
        </w:rPr>
        <w:t xml:space="preserve">through the Dashboard </w:t>
      </w:r>
      <w:r w:rsidR="005B4CD7">
        <w:rPr>
          <w:rFonts w:eastAsiaTheme="minorHAnsi" w:cstheme="minorHAnsi"/>
          <w:sz w:val="24"/>
          <w:szCs w:val="24"/>
        </w:rPr>
        <w:t xml:space="preserve">and </w:t>
      </w:r>
      <w:r w:rsidR="00961121">
        <w:rPr>
          <w:rFonts w:eastAsiaTheme="minorHAnsi" w:cstheme="minorHAnsi"/>
          <w:sz w:val="24"/>
          <w:szCs w:val="24"/>
        </w:rPr>
        <w:t>will</w:t>
      </w:r>
      <w:r w:rsidR="0081610B">
        <w:rPr>
          <w:rFonts w:eastAsiaTheme="minorHAnsi" w:cstheme="minorHAnsi"/>
          <w:sz w:val="24"/>
          <w:szCs w:val="24"/>
        </w:rPr>
        <w:t xml:space="preserve"> be </w:t>
      </w:r>
      <w:r w:rsidR="005B4CD7">
        <w:rPr>
          <w:rFonts w:eastAsiaTheme="minorHAnsi" w:cstheme="minorHAnsi"/>
          <w:sz w:val="24"/>
          <w:szCs w:val="24"/>
        </w:rPr>
        <w:t>reported at least annually</w:t>
      </w:r>
      <w:r w:rsidR="00F22271" w:rsidRPr="00A91ED9">
        <w:rPr>
          <w:rFonts w:eastAsiaTheme="minorHAnsi" w:cstheme="minorHAnsi"/>
          <w:sz w:val="24"/>
          <w:szCs w:val="24"/>
        </w:rPr>
        <w:t xml:space="preserve">.  </w:t>
      </w:r>
      <w:r w:rsidR="006D7230" w:rsidRPr="00A91ED9">
        <w:rPr>
          <w:rFonts w:eastAsiaTheme="majorEastAsia" w:cstheme="minorHAnsi"/>
          <w:sz w:val="24"/>
          <w:szCs w:val="24"/>
        </w:rPr>
        <w:t xml:space="preserve">SPD will monitor progress and </w:t>
      </w:r>
      <w:r w:rsidR="006D7230">
        <w:rPr>
          <w:rFonts w:eastAsiaTheme="majorEastAsia" w:cstheme="minorHAnsi"/>
          <w:sz w:val="24"/>
          <w:szCs w:val="24"/>
        </w:rPr>
        <w:t>provide periodic reports</w:t>
      </w:r>
      <w:r w:rsidR="006D7230" w:rsidRPr="00A91ED9">
        <w:rPr>
          <w:rFonts w:eastAsiaTheme="majorEastAsia" w:cstheme="minorHAnsi"/>
          <w:sz w:val="24"/>
          <w:szCs w:val="24"/>
        </w:rPr>
        <w:t xml:space="preserve"> </w:t>
      </w:r>
      <w:r w:rsidR="006D7230" w:rsidRPr="00A91ED9">
        <w:rPr>
          <w:rFonts w:eastAsiaTheme="minorHAnsi" w:cstheme="minorHAnsi"/>
          <w:sz w:val="24"/>
          <w:szCs w:val="24"/>
        </w:rPr>
        <w:t xml:space="preserve">to </w:t>
      </w:r>
      <w:r w:rsidR="00FF708D">
        <w:rPr>
          <w:rFonts w:eastAsiaTheme="minorHAnsi" w:cstheme="minorHAnsi"/>
          <w:sz w:val="24"/>
          <w:szCs w:val="24"/>
        </w:rPr>
        <w:t xml:space="preserve">DOE’s </w:t>
      </w:r>
      <w:r w:rsidR="006D7230" w:rsidRPr="00A91ED9">
        <w:rPr>
          <w:rFonts w:eastAsiaTheme="minorHAnsi" w:cstheme="minorHAnsi"/>
          <w:sz w:val="24"/>
          <w:szCs w:val="24"/>
        </w:rPr>
        <w:t xml:space="preserve">Chief Sustainability Officer, and Sustainability Steering Committee. </w:t>
      </w:r>
      <w:r w:rsidR="006D7230">
        <w:rPr>
          <w:rFonts w:eastAsiaTheme="minorHAnsi" w:cstheme="minorHAnsi"/>
          <w:sz w:val="24"/>
          <w:szCs w:val="24"/>
        </w:rPr>
        <w:t xml:space="preserve"> </w:t>
      </w:r>
      <w:r w:rsidR="00F22271">
        <w:rPr>
          <w:rFonts w:eastAsiaTheme="minorHAnsi" w:cstheme="minorHAnsi"/>
          <w:sz w:val="24"/>
          <w:szCs w:val="24"/>
        </w:rPr>
        <w:t>VARP assessment and implementation information</w:t>
      </w:r>
      <w:r w:rsidR="00F22271" w:rsidRPr="00A91ED9">
        <w:rPr>
          <w:rFonts w:eastAsiaTheme="minorHAnsi" w:cstheme="minorHAnsi"/>
          <w:sz w:val="24"/>
          <w:szCs w:val="24"/>
        </w:rPr>
        <w:t xml:space="preserve"> </w:t>
      </w:r>
      <w:r w:rsidR="00F22271">
        <w:rPr>
          <w:rFonts w:eastAsiaTheme="minorHAnsi" w:cstheme="minorHAnsi"/>
          <w:sz w:val="24"/>
          <w:szCs w:val="24"/>
        </w:rPr>
        <w:t>should</w:t>
      </w:r>
      <w:r w:rsidR="00F22271" w:rsidRPr="00A91ED9">
        <w:rPr>
          <w:rFonts w:eastAsiaTheme="minorHAnsi" w:cstheme="minorHAnsi"/>
          <w:sz w:val="24"/>
          <w:szCs w:val="24"/>
        </w:rPr>
        <w:t xml:space="preserve"> </w:t>
      </w:r>
      <w:r w:rsidR="005B4CD7">
        <w:rPr>
          <w:rFonts w:eastAsiaTheme="minorHAnsi" w:cstheme="minorHAnsi"/>
          <w:sz w:val="24"/>
          <w:szCs w:val="24"/>
        </w:rPr>
        <w:t xml:space="preserve">also </w:t>
      </w:r>
      <w:r w:rsidR="00F22271" w:rsidRPr="00A91ED9">
        <w:rPr>
          <w:rFonts w:eastAsiaTheme="minorHAnsi" w:cstheme="minorHAnsi"/>
          <w:sz w:val="24"/>
          <w:szCs w:val="24"/>
        </w:rPr>
        <w:t xml:space="preserve">be integrated with other </w:t>
      </w:r>
      <w:r w:rsidR="0035368D">
        <w:rPr>
          <w:rFonts w:eastAsiaTheme="minorHAnsi" w:cstheme="minorHAnsi"/>
          <w:sz w:val="24"/>
          <w:szCs w:val="24"/>
        </w:rPr>
        <w:t xml:space="preserve">DOE Program Office, </w:t>
      </w:r>
      <w:r w:rsidR="00F22271" w:rsidRPr="00A91ED9">
        <w:rPr>
          <w:rFonts w:eastAsiaTheme="minorHAnsi" w:cstheme="minorHAnsi"/>
          <w:sz w:val="24"/>
          <w:szCs w:val="24"/>
        </w:rPr>
        <w:t xml:space="preserve">site or laboratory planning documents, procedures, and policies.  </w:t>
      </w:r>
    </w:p>
    <w:p w14:paraId="274E1886" w14:textId="4DAB9C4E" w:rsidR="00E7694F" w:rsidRPr="00E102F6" w:rsidRDefault="00406865" w:rsidP="0057332D">
      <w:pPr>
        <w:pStyle w:val="Heading2"/>
        <w:spacing w:after="120"/>
        <w:rPr>
          <w:color w:val="00583C"/>
        </w:rPr>
      </w:pPr>
      <w:bookmarkStart w:id="2" w:name="_Toc82160293"/>
      <w:r w:rsidRPr="00E102F6">
        <w:rPr>
          <w:rFonts w:eastAsiaTheme="minorHAnsi"/>
          <w:color w:val="00583C"/>
          <w:sz w:val="32"/>
          <w:szCs w:val="32"/>
        </w:rPr>
        <w:t>K</w:t>
      </w:r>
      <w:r w:rsidR="00FD504E" w:rsidRPr="00E102F6">
        <w:rPr>
          <w:rFonts w:eastAsiaTheme="minorHAnsi"/>
          <w:color w:val="00583C"/>
          <w:sz w:val="32"/>
          <w:szCs w:val="32"/>
        </w:rPr>
        <w:t xml:space="preserve">ey </w:t>
      </w:r>
      <w:r w:rsidRPr="00E102F6">
        <w:rPr>
          <w:rFonts w:eastAsiaTheme="minorHAnsi"/>
          <w:color w:val="00583C"/>
          <w:sz w:val="32"/>
          <w:szCs w:val="32"/>
        </w:rPr>
        <w:t>S</w:t>
      </w:r>
      <w:r w:rsidR="00FD504E" w:rsidRPr="00E102F6">
        <w:rPr>
          <w:rFonts w:eastAsiaTheme="minorHAnsi"/>
          <w:color w:val="00583C"/>
          <w:sz w:val="32"/>
          <w:szCs w:val="32"/>
        </w:rPr>
        <w:t xml:space="preserve">teps to </w:t>
      </w:r>
      <w:r w:rsidRPr="00E102F6">
        <w:rPr>
          <w:rFonts w:eastAsiaTheme="minorHAnsi"/>
          <w:color w:val="00583C"/>
          <w:sz w:val="32"/>
          <w:szCs w:val="32"/>
        </w:rPr>
        <w:t xml:space="preserve">Climate </w:t>
      </w:r>
      <w:r w:rsidR="00B9211C" w:rsidRPr="00E102F6">
        <w:rPr>
          <w:rFonts w:eastAsiaTheme="minorHAnsi"/>
          <w:color w:val="00583C"/>
          <w:sz w:val="32"/>
          <w:szCs w:val="32"/>
        </w:rPr>
        <w:t xml:space="preserve">Change </w:t>
      </w:r>
      <w:r w:rsidRPr="00E102F6">
        <w:rPr>
          <w:rFonts w:eastAsiaTheme="minorHAnsi"/>
          <w:color w:val="00583C"/>
          <w:sz w:val="32"/>
          <w:szCs w:val="32"/>
        </w:rPr>
        <w:t>V</w:t>
      </w:r>
      <w:r w:rsidR="00FD504E" w:rsidRPr="00E102F6">
        <w:rPr>
          <w:rFonts w:eastAsiaTheme="minorHAnsi"/>
          <w:color w:val="00583C"/>
          <w:sz w:val="32"/>
          <w:szCs w:val="32"/>
        </w:rPr>
        <w:t xml:space="preserve">ulnerability </w:t>
      </w:r>
      <w:r w:rsidRPr="00E102F6">
        <w:rPr>
          <w:rFonts w:eastAsiaTheme="minorHAnsi"/>
          <w:color w:val="00583C"/>
          <w:sz w:val="32"/>
          <w:szCs w:val="32"/>
        </w:rPr>
        <w:t>Assessment and R</w:t>
      </w:r>
      <w:r w:rsidR="00FD504E" w:rsidRPr="00E102F6">
        <w:rPr>
          <w:rFonts w:eastAsiaTheme="minorHAnsi"/>
          <w:color w:val="00583C"/>
          <w:sz w:val="32"/>
          <w:szCs w:val="32"/>
        </w:rPr>
        <w:t xml:space="preserve">esilience </w:t>
      </w:r>
      <w:r w:rsidRPr="00E102F6">
        <w:rPr>
          <w:rFonts w:eastAsiaTheme="minorHAnsi"/>
          <w:color w:val="00583C"/>
          <w:sz w:val="32"/>
          <w:szCs w:val="32"/>
        </w:rPr>
        <w:t>Planning</w:t>
      </w:r>
      <w:bookmarkEnd w:id="2"/>
    </w:p>
    <w:p w14:paraId="2468CFAA" w14:textId="3CFCD276" w:rsidR="00E7694F" w:rsidRPr="00134D95" w:rsidRDefault="00406865" w:rsidP="0057332D">
      <w:pPr>
        <w:pStyle w:val="Default"/>
        <w:rPr>
          <w:rFonts w:ascii="Times New Roman" w:hAnsi="Times New Roman" w:cs="Times New Roman"/>
        </w:rPr>
      </w:pPr>
      <w:r w:rsidRPr="00134D95">
        <w:rPr>
          <w:rFonts w:asciiTheme="minorHAnsi" w:hAnsiTheme="minorHAnsi" w:cstheme="minorHAnsi"/>
        </w:rPr>
        <w:t xml:space="preserve">The following </w:t>
      </w:r>
      <w:r w:rsidR="000638A6">
        <w:rPr>
          <w:rFonts w:asciiTheme="minorHAnsi" w:hAnsiTheme="minorHAnsi" w:cstheme="minorHAnsi"/>
        </w:rPr>
        <w:t>guidance</w:t>
      </w:r>
      <w:r w:rsidRPr="00134D95">
        <w:rPr>
          <w:rFonts w:asciiTheme="minorHAnsi" w:hAnsiTheme="minorHAnsi" w:cstheme="minorHAnsi"/>
        </w:rPr>
        <w:t xml:space="preserve"> highlights </w:t>
      </w:r>
      <w:r w:rsidR="00DA0277">
        <w:rPr>
          <w:rFonts w:asciiTheme="minorHAnsi" w:hAnsiTheme="minorHAnsi" w:cstheme="minorHAnsi"/>
        </w:rPr>
        <w:t xml:space="preserve">the </w:t>
      </w:r>
      <w:r w:rsidRPr="00134D95">
        <w:rPr>
          <w:rFonts w:asciiTheme="minorHAnsi" w:hAnsiTheme="minorHAnsi" w:cstheme="minorHAnsi"/>
        </w:rPr>
        <w:t xml:space="preserve">key steps </w:t>
      </w:r>
      <w:r w:rsidR="00E04756">
        <w:rPr>
          <w:rFonts w:asciiTheme="minorHAnsi" w:hAnsiTheme="minorHAnsi" w:cstheme="minorHAnsi"/>
        </w:rPr>
        <w:t xml:space="preserve">for </w:t>
      </w:r>
      <w:r w:rsidR="00DA0277">
        <w:rPr>
          <w:rFonts w:asciiTheme="minorHAnsi" w:hAnsiTheme="minorHAnsi" w:cstheme="minorHAnsi"/>
        </w:rPr>
        <w:t>complet</w:t>
      </w:r>
      <w:r w:rsidR="00E04756">
        <w:rPr>
          <w:rFonts w:asciiTheme="minorHAnsi" w:hAnsiTheme="minorHAnsi" w:cstheme="minorHAnsi"/>
        </w:rPr>
        <w:t>ing</w:t>
      </w:r>
      <w:r w:rsidRPr="00134D95">
        <w:rPr>
          <w:rFonts w:asciiTheme="minorHAnsi" w:hAnsiTheme="minorHAnsi" w:cstheme="minorHAnsi"/>
        </w:rPr>
        <w:t xml:space="preserve"> </w:t>
      </w:r>
      <w:r w:rsidR="00362275">
        <w:rPr>
          <w:rFonts w:asciiTheme="minorHAnsi" w:hAnsiTheme="minorHAnsi" w:cstheme="minorHAnsi"/>
        </w:rPr>
        <w:t xml:space="preserve">a </w:t>
      </w:r>
      <w:r w:rsidR="007A7B15">
        <w:rPr>
          <w:rFonts w:asciiTheme="minorHAnsi" w:hAnsiTheme="minorHAnsi" w:cstheme="minorHAnsi"/>
        </w:rPr>
        <w:t>VARP</w:t>
      </w:r>
      <w:r w:rsidR="00362275">
        <w:rPr>
          <w:rFonts w:asciiTheme="minorHAnsi" w:hAnsiTheme="minorHAnsi" w:cstheme="minorHAnsi"/>
        </w:rPr>
        <w:t xml:space="preserve"> </w:t>
      </w:r>
      <w:r w:rsidR="004A7A19">
        <w:rPr>
          <w:rFonts w:asciiTheme="minorHAnsi" w:hAnsiTheme="minorHAnsi" w:cstheme="minorHAnsi"/>
        </w:rPr>
        <w:t xml:space="preserve">which </w:t>
      </w:r>
      <w:r w:rsidR="008758D8">
        <w:rPr>
          <w:rFonts w:asciiTheme="minorHAnsi" w:hAnsiTheme="minorHAnsi" w:cstheme="minorHAnsi"/>
        </w:rPr>
        <w:t>will</w:t>
      </w:r>
      <w:r w:rsidR="00362275">
        <w:rPr>
          <w:rFonts w:asciiTheme="minorHAnsi" w:hAnsiTheme="minorHAnsi" w:cstheme="minorHAnsi"/>
        </w:rPr>
        <w:t xml:space="preserve"> enhance </w:t>
      </w:r>
      <w:r w:rsidR="000C2E4E">
        <w:rPr>
          <w:rFonts w:asciiTheme="minorHAnsi" w:hAnsiTheme="minorHAnsi" w:cstheme="minorHAnsi"/>
        </w:rPr>
        <w:t xml:space="preserve">a site’s resilience to </w:t>
      </w:r>
      <w:r w:rsidR="00362275">
        <w:rPr>
          <w:rFonts w:asciiTheme="minorHAnsi" w:hAnsiTheme="minorHAnsi" w:cstheme="minorHAnsi"/>
        </w:rPr>
        <w:t>climate change</w:t>
      </w:r>
      <w:r w:rsidR="00444C51">
        <w:rPr>
          <w:rFonts w:asciiTheme="minorHAnsi" w:hAnsiTheme="minorHAnsi" w:cstheme="minorHAnsi"/>
        </w:rPr>
        <w:t xml:space="preserve"> impacts</w:t>
      </w:r>
      <w:r w:rsidR="00362275">
        <w:rPr>
          <w:rFonts w:asciiTheme="minorHAnsi" w:hAnsiTheme="minorHAnsi" w:cstheme="minorHAnsi"/>
        </w:rPr>
        <w:t>.</w:t>
      </w:r>
    </w:p>
    <w:p w14:paraId="109BBA65" w14:textId="14013848" w:rsidR="005972E3" w:rsidRPr="00E102F6" w:rsidRDefault="00876AE0" w:rsidP="0057332D">
      <w:pPr>
        <w:pStyle w:val="Heading2"/>
        <w:spacing w:after="120"/>
        <w:rPr>
          <w:rFonts w:eastAsiaTheme="minorEastAsia" w:cstheme="majorHAnsi"/>
          <w:color w:val="00583C"/>
        </w:rPr>
      </w:pPr>
      <w:bookmarkStart w:id="3" w:name="_Toc82160294"/>
      <w:r w:rsidRPr="00E102F6">
        <w:rPr>
          <w:rFonts w:eastAsiaTheme="minorEastAsia" w:cstheme="majorHAnsi"/>
          <w:color w:val="00583C"/>
        </w:rPr>
        <w:t>Step 1:</w:t>
      </w:r>
      <w:r w:rsidR="00515D3B" w:rsidRPr="00E102F6">
        <w:rPr>
          <w:rFonts w:eastAsiaTheme="minorEastAsia" w:cstheme="majorHAnsi"/>
          <w:color w:val="00583C"/>
        </w:rPr>
        <w:t xml:space="preserve"> </w:t>
      </w:r>
      <w:r w:rsidRPr="00E102F6">
        <w:rPr>
          <w:rFonts w:eastAsiaTheme="minorEastAsia" w:cstheme="majorHAnsi"/>
          <w:color w:val="00583C"/>
        </w:rPr>
        <w:t xml:space="preserve"> </w:t>
      </w:r>
      <w:r w:rsidR="00A2288F" w:rsidRPr="00E102F6">
        <w:rPr>
          <w:rFonts w:eastAsiaTheme="minorEastAsia" w:cstheme="majorHAnsi"/>
          <w:color w:val="00583C"/>
        </w:rPr>
        <w:t xml:space="preserve">Identify </w:t>
      </w:r>
      <w:r w:rsidR="00915B68" w:rsidRPr="00E102F6">
        <w:rPr>
          <w:rFonts w:eastAsiaTheme="minorEastAsia" w:cstheme="majorHAnsi"/>
          <w:color w:val="00583C"/>
        </w:rPr>
        <w:t>VARP</w:t>
      </w:r>
      <w:r w:rsidR="00A2288F" w:rsidRPr="00E102F6">
        <w:rPr>
          <w:rFonts w:eastAsiaTheme="minorEastAsia" w:cstheme="majorHAnsi"/>
          <w:color w:val="00583C"/>
        </w:rPr>
        <w:t xml:space="preserve"> Planning Team</w:t>
      </w:r>
      <w:bookmarkEnd w:id="3"/>
      <w:r w:rsidR="00A2288F" w:rsidRPr="00E102F6">
        <w:rPr>
          <w:rFonts w:eastAsiaTheme="minorEastAsia" w:cstheme="majorHAnsi"/>
          <w:color w:val="00583C"/>
        </w:rPr>
        <w:t xml:space="preserve"> </w:t>
      </w:r>
    </w:p>
    <w:p w14:paraId="34A23DE2" w14:textId="27C533AD" w:rsidR="00876AE0" w:rsidRPr="00134D95" w:rsidRDefault="004A7A19" w:rsidP="0057332D">
      <w:pPr>
        <w:spacing w:line="240" w:lineRule="auto"/>
        <w:rPr>
          <w:rFonts w:eastAsiaTheme="majorEastAsia" w:cstheme="minorHAnsi"/>
          <w:color w:val="3E762A" w:themeColor="accent1" w:themeShade="BF"/>
          <w:sz w:val="24"/>
          <w:szCs w:val="24"/>
        </w:rPr>
      </w:pPr>
      <w:r>
        <w:rPr>
          <w:sz w:val="24"/>
          <w:szCs w:val="24"/>
        </w:rPr>
        <w:t xml:space="preserve">Sites should begin the </w:t>
      </w:r>
      <w:r w:rsidR="00915B68">
        <w:rPr>
          <w:sz w:val="24"/>
          <w:szCs w:val="24"/>
        </w:rPr>
        <w:t>VARP process</w:t>
      </w:r>
      <w:r>
        <w:rPr>
          <w:sz w:val="24"/>
          <w:szCs w:val="24"/>
        </w:rPr>
        <w:t xml:space="preserve"> by </w:t>
      </w:r>
      <w:r w:rsidR="00915B68">
        <w:rPr>
          <w:sz w:val="24"/>
          <w:szCs w:val="24"/>
        </w:rPr>
        <w:t>f</w:t>
      </w:r>
      <w:r w:rsidR="00876AE0" w:rsidRPr="00134D95">
        <w:rPr>
          <w:sz w:val="24"/>
          <w:szCs w:val="24"/>
        </w:rPr>
        <w:t>orm</w:t>
      </w:r>
      <w:r>
        <w:rPr>
          <w:sz w:val="24"/>
          <w:szCs w:val="24"/>
        </w:rPr>
        <w:t xml:space="preserve">ing </w:t>
      </w:r>
      <w:r w:rsidR="00915B68">
        <w:rPr>
          <w:sz w:val="24"/>
          <w:szCs w:val="24"/>
        </w:rPr>
        <w:t>a</w:t>
      </w:r>
      <w:r w:rsidR="00876AE0" w:rsidRPr="00134D95">
        <w:rPr>
          <w:sz w:val="24"/>
          <w:szCs w:val="24"/>
        </w:rPr>
        <w:t xml:space="preserve"> </w:t>
      </w:r>
      <w:r w:rsidR="00915B68">
        <w:rPr>
          <w:sz w:val="24"/>
          <w:szCs w:val="24"/>
        </w:rPr>
        <w:t>planning</w:t>
      </w:r>
      <w:r w:rsidR="00876AE0" w:rsidRPr="00134D95">
        <w:rPr>
          <w:sz w:val="24"/>
          <w:szCs w:val="24"/>
        </w:rPr>
        <w:t xml:space="preserve"> team</w:t>
      </w:r>
      <w:r w:rsidR="008610DD" w:rsidRPr="00134D95">
        <w:rPr>
          <w:sz w:val="24"/>
          <w:szCs w:val="24"/>
        </w:rPr>
        <w:t xml:space="preserve">. </w:t>
      </w:r>
      <w:r w:rsidR="009F189D">
        <w:rPr>
          <w:sz w:val="24"/>
          <w:szCs w:val="24"/>
        </w:rPr>
        <w:t xml:space="preserve"> </w:t>
      </w:r>
      <w:r w:rsidR="008610DD" w:rsidRPr="00134D95">
        <w:rPr>
          <w:sz w:val="24"/>
          <w:szCs w:val="24"/>
        </w:rPr>
        <w:t>Possible members include</w:t>
      </w:r>
      <w:r w:rsidR="00876AE0" w:rsidRPr="00134D95">
        <w:rPr>
          <w:sz w:val="24"/>
          <w:szCs w:val="24"/>
        </w:rPr>
        <w:t xml:space="preserve"> staff from </w:t>
      </w:r>
      <w:r w:rsidR="00FF708D">
        <w:rPr>
          <w:sz w:val="24"/>
          <w:szCs w:val="24"/>
        </w:rPr>
        <w:t>F</w:t>
      </w:r>
      <w:r w:rsidR="0025341A">
        <w:rPr>
          <w:sz w:val="24"/>
          <w:szCs w:val="24"/>
        </w:rPr>
        <w:t xml:space="preserve">ederal field offices, </w:t>
      </w:r>
      <w:r w:rsidR="008610DD" w:rsidRPr="00134D95">
        <w:rPr>
          <w:sz w:val="24"/>
          <w:szCs w:val="24"/>
        </w:rPr>
        <w:t xml:space="preserve">site </w:t>
      </w:r>
      <w:r w:rsidR="00876AE0" w:rsidRPr="00134D95">
        <w:rPr>
          <w:sz w:val="24"/>
          <w:szCs w:val="24"/>
        </w:rPr>
        <w:t>sustainability</w:t>
      </w:r>
      <w:r w:rsidR="008610DD" w:rsidRPr="00134D95">
        <w:rPr>
          <w:sz w:val="24"/>
          <w:szCs w:val="24"/>
        </w:rPr>
        <w:t xml:space="preserve"> programs</w:t>
      </w:r>
      <w:r w:rsidR="00876AE0" w:rsidRPr="00134D95">
        <w:rPr>
          <w:sz w:val="24"/>
          <w:szCs w:val="24"/>
        </w:rPr>
        <w:t xml:space="preserve">, </w:t>
      </w:r>
      <w:r w:rsidR="008610DD" w:rsidRPr="00134D95">
        <w:rPr>
          <w:sz w:val="24"/>
          <w:szCs w:val="24"/>
        </w:rPr>
        <w:t xml:space="preserve">energy programs, </w:t>
      </w:r>
      <w:r w:rsidR="00E45633">
        <w:rPr>
          <w:sz w:val="24"/>
          <w:szCs w:val="24"/>
        </w:rPr>
        <w:t>r</w:t>
      </w:r>
      <w:r w:rsidR="008610DD" w:rsidRPr="00134D95">
        <w:rPr>
          <w:sz w:val="24"/>
          <w:szCs w:val="24"/>
        </w:rPr>
        <w:t xml:space="preserve">esearch and </w:t>
      </w:r>
      <w:r w:rsidR="00E45633">
        <w:rPr>
          <w:sz w:val="24"/>
          <w:szCs w:val="24"/>
        </w:rPr>
        <w:t>d</w:t>
      </w:r>
      <w:r w:rsidR="008610DD" w:rsidRPr="00134D95">
        <w:rPr>
          <w:sz w:val="24"/>
          <w:szCs w:val="24"/>
        </w:rPr>
        <w:t>evelopment, business continuity</w:t>
      </w:r>
      <w:r w:rsidR="00876AE0" w:rsidRPr="00134D95">
        <w:rPr>
          <w:sz w:val="24"/>
          <w:szCs w:val="24"/>
        </w:rPr>
        <w:t xml:space="preserve">, </w:t>
      </w:r>
      <w:r w:rsidR="0035368D">
        <w:rPr>
          <w:sz w:val="24"/>
          <w:szCs w:val="24"/>
        </w:rPr>
        <w:t xml:space="preserve">emergency management, </w:t>
      </w:r>
      <w:r w:rsidR="00876AE0" w:rsidRPr="00134D95">
        <w:rPr>
          <w:sz w:val="24"/>
          <w:szCs w:val="24"/>
        </w:rPr>
        <w:t>site planning,</w:t>
      </w:r>
      <w:r w:rsidR="00444C51">
        <w:rPr>
          <w:sz w:val="24"/>
          <w:szCs w:val="24"/>
        </w:rPr>
        <w:t xml:space="preserve"> </w:t>
      </w:r>
      <w:r w:rsidR="0011788E">
        <w:rPr>
          <w:sz w:val="24"/>
          <w:szCs w:val="24"/>
        </w:rPr>
        <w:t xml:space="preserve">procurement, </w:t>
      </w:r>
      <w:r w:rsidR="00444C51">
        <w:rPr>
          <w:sz w:val="24"/>
          <w:szCs w:val="24"/>
        </w:rPr>
        <w:t>and the</w:t>
      </w:r>
      <w:r w:rsidR="00876AE0" w:rsidRPr="00134D95">
        <w:rPr>
          <w:sz w:val="24"/>
          <w:szCs w:val="24"/>
        </w:rPr>
        <w:t xml:space="preserve"> </w:t>
      </w:r>
      <w:r w:rsidR="0026310B">
        <w:rPr>
          <w:sz w:val="24"/>
          <w:szCs w:val="24"/>
        </w:rPr>
        <w:t>environmental management system team</w:t>
      </w:r>
      <w:r w:rsidR="00876AE0" w:rsidRPr="00134D95">
        <w:rPr>
          <w:sz w:val="24"/>
          <w:szCs w:val="24"/>
        </w:rPr>
        <w:t xml:space="preserve">. </w:t>
      </w:r>
      <w:r w:rsidR="001E3863">
        <w:rPr>
          <w:rFonts w:asciiTheme="majorHAnsi" w:eastAsiaTheme="majorEastAsia" w:hAnsiTheme="majorHAnsi" w:cstheme="majorBidi"/>
          <w:color w:val="3E762A" w:themeColor="accent1" w:themeShade="BF"/>
          <w:sz w:val="28"/>
          <w:szCs w:val="28"/>
        </w:rPr>
        <w:t xml:space="preserve"> </w:t>
      </w:r>
      <w:r w:rsidR="00D459B9" w:rsidRPr="0057332D">
        <w:rPr>
          <w:sz w:val="24"/>
          <w:szCs w:val="24"/>
        </w:rPr>
        <w:t xml:space="preserve">If the site </w:t>
      </w:r>
      <w:r w:rsidR="00D459B9">
        <w:rPr>
          <w:sz w:val="24"/>
          <w:szCs w:val="24"/>
        </w:rPr>
        <w:t xml:space="preserve">has already created a THIRA team, </w:t>
      </w:r>
      <w:r>
        <w:rPr>
          <w:sz w:val="24"/>
          <w:szCs w:val="24"/>
        </w:rPr>
        <w:t xml:space="preserve">the site </w:t>
      </w:r>
      <w:r w:rsidR="0096494B">
        <w:rPr>
          <w:sz w:val="24"/>
          <w:szCs w:val="24"/>
        </w:rPr>
        <w:t xml:space="preserve">should </w:t>
      </w:r>
      <w:r w:rsidR="00D459B9">
        <w:rPr>
          <w:sz w:val="24"/>
          <w:szCs w:val="24"/>
        </w:rPr>
        <w:t xml:space="preserve">consider leveraging this </w:t>
      </w:r>
      <w:r>
        <w:rPr>
          <w:sz w:val="24"/>
          <w:szCs w:val="24"/>
        </w:rPr>
        <w:t>established</w:t>
      </w:r>
      <w:r w:rsidR="00D459B9">
        <w:rPr>
          <w:sz w:val="24"/>
          <w:szCs w:val="24"/>
        </w:rPr>
        <w:t xml:space="preserve"> team.</w:t>
      </w:r>
      <w:r w:rsidR="00AE52CC">
        <w:rPr>
          <w:sz w:val="24"/>
          <w:szCs w:val="24"/>
        </w:rPr>
        <w:t xml:space="preserve"> </w:t>
      </w:r>
      <w:r w:rsidR="00D459B9">
        <w:rPr>
          <w:sz w:val="24"/>
          <w:szCs w:val="24"/>
        </w:rPr>
        <w:t xml:space="preserve"> </w:t>
      </w:r>
      <w:r w:rsidR="001E3863" w:rsidRPr="00134D95">
        <w:rPr>
          <w:rFonts w:cstheme="minorHAnsi"/>
          <w:sz w:val="24"/>
          <w:szCs w:val="24"/>
        </w:rPr>
        <w:t>Th</w:t>
      </w:r>
      <w:r w:rsidR="00D459B9">
        <w:rPr>
          <w:rFonts w:cstheme="minorHAnsi"/>
          <w:sz w:val="24"/>
          <w:szCs w:val="24"/>
        </w:rPr>
        <w:t>e VARP</w:t>
      </w:r>
      <w:r w:rsidR="001E3863" w:rsidRPr="00134D95">
        <w:rPr>
          <w:rFonts w:cstheme="minorHAnsi"/>
          <w:sz w:val="24"/>
          <w:szCs w:val="24"/>
        </w:rPr>
        <w:t xml:space="preserve"> team will guide the process </w:t>
      </w:r>
      <w:r w:rsidR="00437B58">
        <w:rPr>
          <w:rFonts w:cstheme="minorHAnsi"/>
          <w:sz w:val="24"/>
          <w:szCs w:val="24"/>
        </w:rPr>
        <w:t>by</w:t>
      </w:r>
      <w:r w:rsidR="001E3863" w:rsidRPr="00134D95">
        <w:rPr>
          <w:rFonts w:cstheme="minorHAnsi"/>
          <w:sz w:val="24"/>
          <w:szCs w:val="24"/>
        </w:rPr>
        <w:t xml:space="preserve"> identifying critical assets and infrastructure, identifying projected </w:t>
      </w:r>
      <w:r w:rsidR="0035368D">
        <w:rPr>
          <w:rFonts w:cstheme="minorHAnsi"/>
          <w:sz w:val="24"/>
          <w:szCs w:val="24"/>
        </w:rPr>
        <w:t xml:space="preserve">climate change and extreme weather </w:t>
      </w:r>
      <w:r w:rsidR="001E3863" w:rsidRPr="00134D95">
        <w:rPr>
          <w:rFonts w:cstheme="minorHAnsi"/>
          <w:sz w:val="24"/>
          <w:szCs w:val="24"/>
        </w:rPr>
        <w:t xml:space="preserve">hazards and </w:t>
      </w:r>
      <w:r w:rsidR="00961121">
        <w:rPr>
          <w:rFonts w:cstheme="minorHAnsi"/>
          <w:sz w:val="24"/>
          <w:szCs w:val="24"/>
        </w:rPr>
        <w:t>vulnerabilities</w:t>
      </w:r>
      <w:r w:rsidR="001E3863" w:rsidRPr="00134D95">
        <w:rPr>
          <w:rFonts w:cstheme="minorHAnsi"/>
          <w:sz w:val="24"/>
          <w:szCs w:val="24"/>
        </w:rPr>
        <w:t xml:space="preserve">, and </w:t>
      </w:r>
      <w:r w:rsidR="00437B58">
        <w:rPr>
          <w:rFonts w:cstheme="minorHAnsi"/>
          <w:sz w:val="24"/>
          <w:szCs w:val="24"/>
        </w:rPr>
        <w:t xml:space="preserve">proposing and </w:t>
      </w:r>
      <w:r w:rsidR="001E3863" w:rsidRPr="00134D95">
        <w:rPr>
          <w:rFonts w:cstheme="minorHAnsi"/>
          <w:sz w:val="24"/>
          <w:szCs w:val="24"/>
        </w:rPr>
        <w:t xml:space="preserve">assessing </w:t>
      </w:r>
      <w:r w:rsidR="0035368D">
        <w:rPr>
          <w:rFonts w:cstheme="minorHAnsi"/>
          <w:sz w:val="24"/>
          <w:szCs w:val="24"/>
        </w:rPr>
        <w:t xml:space="preserve">climate </w:t>
      </w:r>
      <w:r w:rsidR="001E3863" w:rsidRPr="00134D95">
        <w:rPr>
          <w:rFonts w:cstheme="minorHAnsi"/>
          <w:sz w:val="24"/>
          <w:szCs w:val="24"/>
        </w:rPr>
        <w:t xml:space="preserve">resilience </w:t>
      </w:r>
      <w:r w:rsidR="007E0638">
        <w:rPr>
          <w:rFonts w:cstheme="minorHAnsi"/>
          <w:sz w:val="24"/>
          <w:szCs w:val="24"/>
        </w:rPr>
        <w:t>solution</w:t>
      </w:r>
      <w:r w:rsidR="001E3863" w:rsidRPr="00134D95">
        <w:rPr>
          <w:rFonts w:cstheme="minorHAnsi"/>
          <w:sz w:val="24"/>
          <w:szCs w:val="24"/>
        </w:rPr>
        <w:t>s.</w:t>
      </w:r>
    </w:p>
    <w:p w14:paraId="5548FAE8" w14:textId="75F0022E" w:rsidR="008B1035" w:rsidRPr="002F229C" w:rsidRDefault="00221128" w:rsidP="0057332D">
      <w:pPr>
        <w:pStyle w:val="Heading2"/>
        <w:spacing w:after="120"/>
        <w:rPr>
          <w:color w:val="00583C"/>
        </w:rPr>
      </w:pPr>
      <w:hyperlink w:anchor="_Toc24707">
        <w:bookmarkStart w:id="4" w:name="_Toc82160295"/>
        <w:r w:rsidR="00A7155E" w:rsidRPr="002F229C">
          <w:rPr>
            <w:color w:val="00583C"/>
          </w:rPr>
          <w:t xml:space="preserve">Step </w:t>
        </w:r>
        <w:r w:rsidR="002C06D9" w:rsidRPr="002F229C">
          <w:rPr>
            <w:color w:val="00583C"/>
          </w:rPr>
          <w:t>2</w:t>
        </w:r>
        <w:r w:rsidR="00A7155E" w:rsidRPr="002F229C">
          <w:rPr>
            <w:color w:val="00583C"/>
          </w:rPr>
          <w:t>:</w:t>
        </w:r>
        <w:r w:rsidR="00515D3B" w:rsidRPr="002F229C">
          <w:rPr>
            <w:color w:val="00583C"/>
          </w:rPr>
          <w:t xml:space="preserve"> </w:t>
        </w:r>
        <w:r w:rsidR="00A7155E" w:rsidRPr="002F229C">
          <w:rPr>
            <w:color w:val="00583C"/>
          </w:rPr>
          <w:t xml:space="preserve"> Identify Critical Assets and Infrastructure</w:t>
        </w:r>
        <w:bookmarkEnd w:id="4"/>
      </w:hyperlink>
    </w:p>
    <w:p w14:paraId="3D28C1BA" w14:textId="2595FC1E" w:rsidR="00DF1D2E" w:rsidRDefault="00915B68" w:rsidP="0057332D">
      <w:pPr>
        <w:spacing w:line="240" w:lineRule="auto"/>
        <w:ind w:right="725"/>
        <w:rPr>
          <w:rFonts w:cstheme="minorHAnsi"/>
          <w:sz w:val="24"/>
          <w:szCs w:val="24"/>
        </w:rPr>
      </w:pPr>
      <w:r w:rsidRPr="00801715">
        <w:rPr>
          <w:rFonts w:cstheme="minorHAnsi"/>
          <w:sz w:val="24"/>
          <w:szCs w:val="24"/>
        </w:rPr>
        <w:t>S</w:t>
      </w:r>
      <w:r w:rsidR="00112E06" w:rsidRPr="00801715">
        <w:rPr>
          <w:rFonts w:cstheme="minorHAnsi"/>
          <w:sz w:val="24"/>
          <w:szCs w:val="24"/>
        </w:rPr>
        <w:t xml:space="preserve">ites should identify </w:t>
      </w:r>
      <w:r w:rsidR="00AE18B0" w:rsidRPr="00134D95">
        <w:rPr>
          <w:rFonts w:cstheme="minorHAnsi"/>
          <w:sz w:val="24"/>
          <w:szCs w:val="24"/>
        </w:rPr>
        <w:t xml:space="preserve">critical </w:t>
      </w:r>
      <w:r w:rsidR="00147E26" w:rsidRPr="00801715">
        <w:rPr>
          <w:rFonts w:cstheme="minorHAnsi"/>
          <w:sz w:val="24"/>
          <w:szCs w:val="24"/>
        </w:rPr>
        <w:t>assets</w:t>
      </w:r>
      <w:r w:rsidR="00AE18B0" w:rsidRPr="00134D95">
        <w:rPr>
          <w:rFonts w:cstheme="minorHAnsi"/>
          <w:sz w:val="24"/>
          <w:szCs w:val="24"/>
        </w:rPr>
        <w:t xml:space="preserve"> and infrastructure. </w:t>
      </w:r>
      <w:r w:rsidR="00131D3C" w:rsidRPr="00801715">
        <w:rPr>
          <w:rFonts w:cstheme="minorHAnsi"/>
          <w:sz w:val="24"/>
          <w:szCs w:val="24"/>
        </w:rPr>
        <w:t xml:space="preserve"> </w:t>
      </w:r>
      <w:r w:rsidR="00AE18B0" w:rsidRPr="00134D95">
        <w:rPr>
          <w:rFonts w:cstheme="minorHAnsi"/>
          <w:sz w:val="24"/>
          <w:szCs w:val="24"/>
        </w:rPr>
        <w:t xml:space="preserve">The VARP should describe the process for determining the </w:t>
      </w:r>
      <w:r w:rsidR="00046AE0">
        <w:rPr>
          <w:rFonts w:cstheme="minorHAnsi"/>
          <w:sz w:val="24"/>
          <w:szCs w:val="24"/>
        </w:rPr>
        <w:t xml:space="preserve">importance of </w:t>
      </w:r>
      <w:r w:rsidR="00AE18B0" w:rsidRPr="00134D95">
        <w:rPr>
          <w:rFonts w:cstheme="minorHAnsi"/>
          <w:sz w:val="24"/>
          <w:szCs w:val="24"/>
        </w:rPr>
        <w:t>asset</w:t>
      </w:r>
      <w:r w:rsidR="00444C51">
        <w:rPr>
          <w:rFonts w:cstheme="minorHAnsi"/>
          <w:sz w:val="24"/>
          <w:szCs w:val="24"/>
        </w:rPr>
        <w:t>s</w:t>
      </w:r>
      <w:r w:rsidR="00AE18B0" w:rsidRPr="00134D95">
        <w:rPr>
          <w:rFonts w:cstheme="minorHAnsi"/>
          <w:sz w:val="24"/>
          <w:szCs w:val="24"/>
        </w:rPr>
        <w:t xml:space="preserve"> and infrastructure systems to maintain</w:t>
      </w:r>
      <w:r w:rsidR="006D466C">
        <w:rPr>
          <w:rFonts w:cstheme="minorHAnsi"/>
          <w:sz w:val="24"/>
          <w:szCs w:val="24"/>
        </w:rPr>
        <w:t xml:space="preserve"> </w:t>
      </w:r>
      <w:r w:rsidR="00AE18B0" w:rsidRPr="00134D95">
        <w:rPr>
          <w:rFonts w:cstheme="minorHAnsi"/>
          <w:sz w:val="24"/>
          <w:szCs w:val="24"/>
        </w:rPr>
        <w:t xml:space="preserve">core mission activities and capabilities. </w:t>
      </w:r>
      <w:r w:rsidR="00AE52CC">
        <w:rPr>
          <w:rFonts w:cstheme="minorHAnsi"/>
          <w:sz w:val="24"/>
          <w:szCs w:val="24"/>
        </w:rPr>
        <w:t xml:space="preserve"> </w:t>
      </w:r>
      <w:r w:rsidR="00430D46">
        <w:rPr>
          <w:rFonts w:cstheme="minorHAnsi"/>
          <w:sz w:val="24"/>
          <w:szCs w:val="24"/>
        </w:rPr>
        <w:t>To complete this step, sites should leverage c</w:t>
      </w:r>
      <w:r w:rsidR="00DF1D2E" w:rsidRPr="00DF1D2E">
        <w:rPr>
          <w:rFonts w:cstheme="minorHAnsi"/>
          <w:sz w:val="24"/>
          <w:szCs w:val="24"/>
        </w:rPr>
        <w:t xml:space="preserve">ritical assets and infrastructure </w:t>
      </w:r>
      <w:r w:rsidR="000C1885">
        <w:rPr>
          <w:rFonts w:cstheme="minorHAnsi"/>
          <w:sz w:val="24"/>
          <w:szCs w:val="24"/>
        </w:rPr>
        <w:t xml:space="preserve">systems </w:t>
      </w:r>
      <w:r w:rsidR="00430D46">
        <w:rPr>
          <w:rFonts w:cstheme="minorHAnsi"/>
          <w:sz w:val="24"/>
          <w:szCs w:val="24"/>
        </w:rPr>
        <w:t xml:space="preserve">previously </w:t>
      </w:r>
      <w:r w:rsidR="00DF1D2E" w:rsidRPr="00DF1D2E">
        <w:rPr>
          <w:rFonts w:cstheme="minorHAnsi"/>
          <w:sz w:val="24"/>
          <w:szCs w:val="24"/>
        </w:rPr>
        <w:t>identified to comply with emergency planning, continuity of operations, and safeguard and security requirements</w:t>
      </w:r>
      <w:r w:rsidR="00430D46">
        <w:rPr>
          <w:rFonts w:cstheme="minorHAnsi"/>
          <w:sz w:val="24"/>
          <w:szCs w:val="24"/>
        </w:rPr>
        <w:t xml:space="preserve"> </w:t>
      </w:r>
      <w:r w:rsidR="00810210">
        <w:rPr>
          <w:rFonts w:cstheme="minorHAnsi"/>
          <w:sz w:val="24"/>
          <w:szCs w:val="24"/>
        </w:rPr>
        <w:t xml:space="preserve">(Appendix </w:t>
      </w:r>
      <w:r w:rsidR="002559F0">
        <w:rPr>
          <w:rFonts w:cstheme="minorHAnsi"/>
          <w:sz w:val="24"/>
          <w:szCs w:val="24"/>
        </w:rPr>
        <w:t>F</w:t>
      </w:r>
      <w:r w:rsidR="00810210">
        <w:rPr>
          <w:rFonts w:cstheme="minorHAnsi"/>
          <w:sz w:val="24"/>
          <w:szCs w:val="24"/>
        </w:rPr>
        <w:t>)</w:t>
      </w:r>
      <w:r w:rsidR="00DF1D2E">
        <w:rPr>
          <w:rFonts w:cstheme="minorHAnsi"/>
          <w:sz w:val="24"/>
          <w:szCs w:val="24"/>
        </w:rPr>
        <w:t>.</w:t>
      </w:r>
      <w:r w:rsidR="00AE52CC">
        <w:rPr>
          <w:rFonts w:cstheme="minorHAnsi"/>
          <w:sz w:val="24"/>
          <w:szCs w:val="24"/>
        </w:rPr>
        <w:t xml:space="preserve"> </w:t>
      </w:r>
      <w:r w:rsidR="00F73C7A" w:rsidRPr="00F73C7A">
        <w:rPr>
          <w:rFonts w:eastAsiaTheme="minorHAnsi" w:cstheme="minorHAnsi"/>
          <w:sz w:val="24"/>
          <w:szCs w:val="24"/>
        </w:rPr>
        <w:t xml:space="preserve"> </w:t>
      </w:r>
      <w:r w:rsidR="00F73C7A">
        <w:rPr>
          <w:rFonts w:eastAsiaTheme="minorHAnsi" w:cstheme="minorHAnsi"/>
          <w:sz w:val="24"/>
          <w:szCs w:val="24"/>
        </w:rPr>
        <w:t xml:space="preserve">In addition, relevant sources of information may include non-DOE generated resources, such as state energy assurance plans </w:t>
      </w:r>
      <w:r w:rsidR="00961121">
        <w:rPr>
          <w:rFonts w:eastAsiaTheme="minorHAnsi" w:cstheme="minorHAnsi"/>
          <w:sz w:val="24"/>
          <w:szCs w:val="24"/>
        </w:rPr>
        <w:t>or</w:t>
      </w:r>
      <w:r w:rsidR="00F73C7A">
        <w:rPr>
          <w:rFonts w:eastAsiaTheme="minorHAnsi" w:cstheme="minorHAnsi"/>
          <w:sz w:val="24"/>
          <w:szCs w:val="24"/>
        </w:rPr>
        <w:t xml:space="preserve"> state and community hazard mitigation plans.</w:t>
      </w:r>
    </w:p>
    <w:p w14:paraId="31F9F83D" w14:textId="0810D134" w:rsidR="00D945A6" w:rsidRPr="00801715" w:rsidRDefault="006E5774" w:rsidP="0057332D">
      <w:pPr>
        <w:spacing w:line="240" w:lineRule="auto"/>
        <w:ind w:right="720"/>
        <w:rPr>
          <w:sz w:val="24"/>
          <w:szCs w:val="24"/>
        </w:rPr>
      </w:pPr>
      <w:r w:rsidRPr="00801715">
        <w:rPr>
          <w:rFonts w:cstheme="minorHAnsi"/>
          <w:sz w:val="24"/>
          <w:szCs w:val="24"/>
        </w:rPr>
        <w:t>E</w:t>
      </w:r>
      <w:r w:rsidRPr="00134D95">
        <w:rPr>
          <w:sz w:val="24"/>
          <w:szCs w:val="24"/>
        </w:rPr>
        <w:t xml:space="preserve">xamples of </w:t>
      </w:r>
      <w:r w:rsidR="00915B68" w:rsidRPr="00801715">
        <w:rPr>
          <w:sz w:val="24"/>
          <w:szCs w:val="24"/>
        </w:rPr>
        <w:t xml:space="preserve">critical site </w:t>
      </w:r>
      <w:r w:rsidR="00901738" w:rsidRPr="00801715">
        <w:rPr>
          <w:sz w:val="24"/>
          <w:szCs w:val="24"/>
        </w:rPr>
        <w:t xml:space="preserve">assets and </w:t>
      </w:r>
      <w:r w:rsidR="00915B68" w:rsidRPr="00801715">
        <w:rPr>
          <w:sz w:val="24"/>
          <w:szCs w:val="24"/>
        </w:rPr>
        <w:t>infrastructure</w:t>
      </w:r>
      <w:r w:rsidR="009F189D">
        <w:rPr>
          <w:sz w:val="24"/>
          <w:szCs w:val="24"/>
        </w:rPr>
        <w:t xml:space="preserve"> </w:t>
      </w:r>
      <w:r w:rsidR="000C1885">
        <w:rPr>
          <w:sz w:val="24"/>
          <w:szCs w:val="24"/>
        </w:rPr>
        <w:t xml:space="preserve">systems </w:t>
      </w:r>
      <w:r w:rsidR="009F189D">
        <w:rPr>
          <w:sz w:val="24"/>
          <w:szCs w:val="24"/>
        </w:rPr>
        <w:t>include the following</w:t>
      </w:r>
      <w:r w:rsidRPr="00134D95">
        <w:rPr>
          <w:sz w:val="24"/>
          <w:szCs w:val="24"/>
        </w:rPr>
        <w:t xml:space="preserve">: </w:t>
      </w:r>
    </w:p>
    <w:p w14:paraId="03203D75" w14:textId="25720A15" w:rsidR="00D945A6" w:rsidRPr="00134D95" w:rsidRDefault="006E5774" w:rsidP="0057332D">
      <w:pPr>
        <w:pStyle w:val="ListParagraph"/>
        <w:numPr>
          <w:ilvl w:val="0"/>
          <w:numId w:val="13"/>
        </w:numPr>
        <w:spacing w:line="240" w:lineRule="auto"/>
        <w:ind w:right="720"/>
        <w:rPr>
          <w:sz w:val="24"/>
          <w:szCs w:val="24"/>
        </w:rPr>
      </w:pPr>
      <w:r w:rsidRPr="00134D95">
        <w:rPr>
          <w:sz w:val="24"/>
          <w:szCs w:val="24"/>
        </w:rPr>
        <w:t>Site workforce (</w:t>
      </w:r>
      <w:r w:rsidR="009F189D">
        <w:rPr>
          <w:sz w:val="24"/>
          <w:szCs w:val="24"/>
        </w:rPr>
        <w:t xml:space="preserve">e.g., </w:t>
      </w:r>
      <w:r w:rsidRPr="00134D95">
        <w:rPr>
          <w:sz w:val="24"/>
          <w:szCs w:val="24"/>
        </w:rPr>
        <w:t xml:space="preserve">outdoor workers, researchers, office staff) </w:t>
      </w:r>
    </w:p>
    <w:p w14:paraId="365FC1D3" w14:textId="22F99D46" w:rsidR="00D945A6" w:rsidRPr="00134D95" w:rsidRDefault="006E5774" w:rsidP="0057332D">
      <w:pPr>
        <w:pStyle w:val="ListParagraph"/>
        <w:numPr>
          <w:ilvl w:val="0"/>
          <w:numId w:val="13"/>
        </w:numPr>
        <w:spacing w:line="240" w:lineRule="auto"/>
        <w:ind w:right="720"/>
        <w:rPr>
          <w:sz w:val="24"/>
          <w:szCs w:val="24"/>
        </w:rPr>
      </w:pPr>
      <w:r w:rsidRPr="00134D95">
        <w:rPr>
          <w:sz w:val="24"/>
          <w:szCs w:val="24"/>
        </w:rPr>
        <w:t>Site buildings (</w:t>
      </w:r>
      <w:r w:rsidR="009F189D">
        <w:rPr>
          <w:sz w:val="24"/>
          <w:szCs w:val="24"/>
        </w:rPr>
        <w:t xml:space="preserve">e.g., </w:t>
      </w:r>
      <w:r w:rsidRPr="00134D95">
        <w:rPr>
          <w:sz w:val="24"/>
          <w:szCs w:val="24"/>
        </w:rPr>
        <w:t xml:space="preserve">may be broken down by type, those with critical functions, office buildings) </w:t>
      </w:r>
    </w:p>
    <w:p w14:paraId="344F4950" w14:textId="21883DBA" w:rsidR="00D945A6" w:rsidRDefault="006E5774" w:rsidP="0057332D">
      <w:pPr>
        <w:pStyle w:val="ListParagraph"/>
        <w:numPr>
          <w:ilvl w:val="0"/>
          <w:numId w:val="13"/>
        </w:numPr>
        <w:spacing w:line="240" w:lineRule="auto"/>
        <w:ind w:right="725"/>
        <w:rPr>
          <w:sz w:val="24"/>
          <w:szCs w:val="24"/>
        </w:rPr>
      </w:pPr>
      <w:r w:rsidRPr="00134D95">
        <w:rPr>
          <w:sz w:val="24"/>
          <w:szCs w:val="24"/>
        </w:rPr>
        <w:t>Specialized or mission-critical equipment (</w:t>
      </w:r>
      <w:r w:rsidR="009F189D">
        <w:rPr>
          <w:sz w:val="24"/>
          <w:szCs w:val="24"/>
        </w:rPr>
        <w:t xml:space="preserve">e.g., </w:t>
      </w:r>
      <w:r w:rsidRPr="00134D95">
        <w:rPr>
          <w:sz w:val="24"/>
          <w:szCs w:val="24"/>
        </w:rPr>
        <w:t>lasers, high performance comput</w:t>
      </w:r>
      <w:r w:rsidR="00430D46">
        <w:rPr>
          <w:sz w:val="24"/>
          <w:szCs w:val="24"/>
        </w:rPr>
        <w:t>ing</w:t>
      </w:r>
      <w:r w:rsidRPr="00134D95">
        <w:rPr>
          <w:sz w:val="24"/>
          <w:szCs w:val="24"/>
        </w:rPr>
        <w:t xml:space="preserve">, </w:t>
      </w:r>
      <w:r w:rsidR="002E3799" w:rsidRPr="00801715">
        <w:rPr>
          <w:sz w:val="24"/>
          <w:szCs w:val="24"/>
        </w:rPr>
        <w:t>particle accelerators</w:t>
      </w:r>
      <w:r w:rsidR="00B67F0E">
        <w:rPr>
          <w:sz w:val="24"/>
          <w:szCs w:val="24"/>
        </w:rPr>
        <w:t>, HVAC systems</w:t>
      </w:r>
      <w:r w:rsidRPr="00134D95">
        <w:rPr>
          <w:sz w:val="24"/>
          <w:szCs w:val="24"/>
        </w:rPr>
        <w:t xml:space="preserve">) </w:t>
      </w:r>
    </w:p>
    <w:p w14:paraId="616F17E7" w14:textId="02B4BC80" w:rsidR="00F5609F" w:rsidRPr="00134D95" w:rsidRDefault="00F5609F" w:rsidP="0057332D">
      <w:pPr>
        <w:pStyle w:val="ListParagraph"/>
        <w:numPr>
          <w:ilvl w:val="0"/>
          <w:numId w:val="13"/>
        </w:numPr>
        <w:spacing w:line="240" w:lineRule="auto"/>
        <w:ind w:right="725"/>
        <w:rPr>
          <w:sz w:val="24"/>
          <w:szCs w:val="24"/>
        </w:rPr>
      </w:pPr>
      <w:r>
        <w:rPr>
          <w:sz w:val="24"/>
          <w:szCs w:val="24"/>
        </w:rPr>
        <w:t>On</w:t>
      </w:r>
      <w:r w:rsidR="00E61501">
        <w:rPr>
          <w:sz w:val="24"/>
          <w:szCs w:val="24"/>
        </w:rPr>
        <w:t>-</w:t>
      </w:r>
      <w:r>
        <w:rPr>
          <w:sz w:val="24"/>
          <w:szCs w:val="24"/>
        </w:rPr>
        <w:t>site waste disposal facility</w:t>
      </w:r>
    </w:p>
    <w:p w14:paraId="4ED245E5" w14:textId="75BD270D" w:rsidR="00D945A6" w:rsidRPr="00134D95" w:rsidRDefault="006E5774" w:rsidP="0057332D">
      <w:pPr>
        <w:pStyle w:val="ListParagraph"/>
        <w:numPr>
          <w:ilvl w:val="0"/>
          <w:numId w:val="12"/>
        </w:numPr>
        <w:spacing w:line="240" w:lineRule="auto"/>
        <w:ind w:right="725"/>
        <w:rPr>
          <w:sz w:val="24"/>
          <w:szCs w:val="24"/>
        </w:rPr>
      </w:pPr>
      <w:r w:rsidRPr="00134D95">
        <w:rPr>
          <w:sz w:val="24"/>
          <w:szCs w:val="24"/>
        </w:rPr>
        <w:t xml:space="preserve">Energy generation and distribution systems </w:t>
      </w:r>
    </w:p>
    <w:p w14:paraId="4F6B750E" w14:textId="77777777" w:rsidR="00AD7CA5" w:rsidRPr="00801715" w:rsidRDefault="006E5774" w:rsidP="0057332D">
      <w:pPr>
        <w:pStyle w:val="ListParagraph"/>
        <w:numPr>
          <w:ilvl w:val="0"/>
          <w:numId w:val="12"/>
        </w:numPr>
        <w:spacing w:line="240" w:lineRule="auto"/>
        <w:ind w:right="725"/>
        <w:rPr>
          <w:sz w:val="24"/>
          <w:szCs w:val="24"/>
        </w:rPr>
      </w:pPr>
      <w:r w:rsidRPr="00134D95">
        <w:rPr>
          <w:sz w:val="24"/>
          <w:szCs w:val="24"/>
        </w:rPr>
        <w:t>IT and telecommunication systems</w:t>
      </w:r>
    </w:p>
    <w:p w14:paraId="27357D62" w14:textId="6AB02941" w:rsidR="00D945A6" w:rsidRPr="00134D95" w:rsidRDefault="006E5774" w:rsidP="0057332D">
      <w:pPr>
        <w:pStyle w:val="ListParagraph"/>
        <w:numPr>
          <w:ilvl w:val="0"/>
          <w:numId w:val="12"/>
        </w:numPr>
        <w:spacing w:line="240" w:lineRule="auto"/>
        <w:ind w:right="725"/>
        <w:rPr>
          <w:sz w:val="24"/>
          <w:szCs w:val="24"/>
        </w:rPr>
      </w:pPr>
      <w:r w:rsidRPr="00134D95">
        <w:rPr>
          <w:sz w:val="24"/>
          <w:szCs w:val="24"/>
        </w:rPr>
        <w:t xml:space="preserve">Transportation </w:t>
      </w:r>
      <w:r w:rsidR="00901738" w:rsidRPr="00801715">
        <w:rPr>
          <w:sz w:val="24"/>
          <w:szCs w:val="24"/>
        </w:rPr>
        <w:t>and fleet infrastructure</w:t>
      </w:r>
    </w:p>
    <w:p w14:paraId="14D2C525" w14:textId="032B89A5" w:rsidR="00D945A6" w:rsidRPr="00134D95" w:rsidRDefault="006E5774" w:rsidP="0057332D">
      <w:pPr>
        <w:pStyle w:val="ListParagraph"/>
        <w:numPr>
          <w:ilvl w:val="0"/>
          <w:numId w:val="12"/>
        </w:numPr>
        <w:spacing w:line="240" w:lineRule="auto"/>
        <w:ind w:right="725"/>
        <w:rPr>
          <w:sz w:val="24"/>
          <w:szCs w:val="24"/>
        </w:rPr>
      </w:pPr>
      <w:r w:rsidRPr="00134D95">
        <w:rPr>
          <w:sz w:val="24"/>
          <w:szCs w:val="24"/>
        </w:rPr>
        <w:t xml:space="preserve">Water </w:t>
      </w:r>
      <w:r w:rsidR="00901738" w:rsidRPr="00801715">
        <w:rPr>
          <w:sz w:val="24"/>
          <w:szCs w:val="24"/>
        </w:rPr>
        <w:t xml:space="preserve">and wastewater </w:t>
      </w:r>
      <w:r w:rsidRPr="00134D95">
        <w:rPr>
          <w:sz w:val="24"/>
          <w:szCs w:val="24"/>
        </w:rPr>
        <w:t>systems</w:t>
      </w:r>
    </w:p>
    <w:p w14:paraId="0C101274" w14:textId="12C339EC" w:rsidR="00A7155E" w:rsidRPr="0057332D" w:rsidRDefault="006E5774" w:rsidP="0057332D">
      <w:pPr>
        <w:pStyle w:val="ListParagraph"/>
        <w:numPr>
          <w:ilvl w:val="0"/>
          <w:numId w:val="12"/>
        </w:numPr>
        <w:spacing w:line="240" w:lineRule="auto"/>
        <w:ind w:right="720"/>
        <w:rPr>
          <w:rFonts w:cstheme="minorHAnsi"/>
          <w:b/>
          <w:bCs/>
          <w:sz w:val="24"/>
          <w:szCs w:val="24"/>
        </w:rPr>
      </w:pPr>
      <w:r w:rsidRPr="00134D95">
        <w:rPr>
          <w:sz w:val="24"/>
          <w:szCs w:val="24"/>
        </w:rPr>
        <w:t>Supply chains for critical materials</w:t>
      </w:r>
    </w:p>
    <w:p w14:paraId="690ED88D" w14:textId="384C400E" w:rsidR="00DF1D2E" w:rsidRPr="0057332D" w:rsidRDefault="006D466C" w:rsidP="0057332D">
      <w:pPr>
        <w:pStyle w:val="ListParagraph"/>
        <w:numPr>
          <w:ilvl w:val="0"/>
          <w:numId w:val="12"/>
        </w:numPr>
        <w:spacing w:line="240" w:lineRule="auto"/>
        <w:ind w:right="720"/>
        <w:rPr>
          <w:rFonts w:cstheme="minorHAnsi"/>
          <w:b/>
          <w:bCs/>
          <w:sz w:val="24"/>
          <w:szCs w:val="24"/>
        </w:rPr>
      </w:pPr>
      <w:r w:rsidRPr="000D7FAB">
        <w:rPr>
          <w:sz w:val="24"/>
          <w:szCs w:val="24"/>
        </w:rPr>
        <w:t>Site ecology and land prese</w:t>
      </w:r>
      <w:r w:rsidR="00046AE0" w:rsidRPr="005C0074">
        <w:rPr>
          <w:sz w:val="24"/>
          <w:szCs w:val="24"/>
        </w:rPr>
        <w:t>r</w:t>
      </w:r>
      <w:r w:rsidRPr="00DF1D2E">
        <w:rPr>
          <w:sz w:val="24"/>
          <w:szCs w:val="24"/>
        </w:rPr>
        <w:t>vation</w:t>
      </w:r>
    </w:p>
    <w:p w14:paraId="623CAA36" w14:textId="66AC191F" w:rsidR="00DF1D2E" w:rsidRPr="0057332D" w:rsidRDefault="00DF1D2E" w:rsidP="0057332D">
      <w:pPr>
        <w:spacing w:line="240" w:lineRule="auto"/>
        <w:ind w:right="720"/>
        <w:rPr>
          <w:rFonts w:cstheme="minorHAnsi"/>
          <w:b/>
          <w:bCs/>
          <w:sz w:val="24"/>
          <w:szCs w:val="24"/>
        </w:rPr>
      </w:pPr>
      <w:r w:rsidRPr="0057332D">
        <w:rPr>
          <w:rFonts w:cstheme="minorHAnsi"/>
          <w:sz w:val="24"/>
          <w:szCs w:val="24"/>
        </w:rPr>
        <w:t>The project team should ensure that critical assets</w:t>
      </w:r>
      <w:r w:rsidR="00934B15">
        <w:rPr>
          <w:rFonts w:cstheme="minorHAnsi"/>
          <w:sz w:val="24"/>
          <w:szCs w:val="24"/>
        </w:rPr>
        <w:t xml:space="preserve"> and infrastructure</w:t>
      </w:r>
      <w:r w:rsidRPr="0057332D">
        <w:rPr>
          <w:rFonts w:cstheme="minorHAnsi"/>
          <w:sz w:val="24"/>
          <w:szCs w:val="24"/>
        </w:rPr>
        <w:t xml:space="preserve"> are denoted in the</w:t>
      </w:r>
      <w:r w:rsidR="009D5B6E">
        <w:rPr>
          <w:rFonts w:cstheme="minorHAnsi"/>
          <w:sz w:val="24"/>
          <w:szCs w:val="24"/>
        </w:rPr>
        <w:t xml:space="preserve"> </w:t>
      </w:r>
      <w:r w:rsidRPr="0057332D">
        <w:rPr>
          <w:rFonts w:cstheme="minorHAnsi"/>
          <w:sz w:val="24"/>
          <w:szCs w:val="24"/>
        </w:rPr>
        <w:t xml:space="preserve">Dashboard’s </w:t>
      </w:r>
      <w:r w:rsidRPr="0057332D">
        <w:rPr>
          <w:rFonts w:cstheme="minorHAnsi"/>
          <w:i/>
          <w:iCs/>
          <w:sz w:val="24"/>
          <w:szCs w:val="24"/>
        </w:rPr>
        <w:t>Facility Goal Category</w:t>
      </w:r>
      <w:r w:rsidRPr="0057332D">
        <w:rPr>
          <w:rFonts w:cstheme="minorHAnsi"/>
          <w:sz w:val="24"/>
          <w:szCs w:val="24"/>
        </w:rPr>
        <w:t>.</w:t>
      </w:r>
    </w:p>
    <w:p w14:paraId="477DC4E2" w14:textId="7D74C716" w:rsidR="008A1ADA" w:rsidRPr="00E102F6" w:rsidRDefault="00221128" w:rsidP="0057332D">
      <w:pPr>
        <w:pStyle w:val="Heading2"/>
        <w:spacing w:after="120"/>
        <w:rPr>
          <w:color w:val="00583C"/>
        </w:rPr>
      </w:pPr>
      <w:hyperlink w:anchor="_Toc24708">
        <w:bookmarkStart w:id="5" w:name="_Toc82160296"/>
        <w:r w:rsidR="009932D8" w:rsidRPr="00E102F6">
          <w:rPr>
            <w:color w:val="00583C"/>
          </w:rPr>
          <w:t>Step 3:</w:t>
        </w:r>
        <w:r w:rsidR="00515D3B" w:rsidRPr="00E102F6">
          <w:rPr>
            <w:color w:val="00583C"/>
          </w:rPr>
          <w:t xml:space="preserve"> </w:t>
        </w:r>
        <w:r w:rsidR="009932D8" w:rsidRPr="00E102F6">
          <w:rPr>
            <w:color w:val="00583C"/>
          </w:rPr>
          <w:t xml:space="preserve"> </w:t>
        </w:r>
        <w:r w:rsidR="005F3ECF" w:rsidRPr="00E102F6">
          <w:rPr>
            <w:color w:val="00583C"/>
          </w:rPr>
          <w:t>Characterize Climate Trends and Events</w:t>
        </w:r>
        <w:bookmarkEnd w:id="5"/>
      </w:hyperlink>
    </w:p>
    <w:p w14:paraId="2BC23FD0" w14:textId="3E692DE1" w:rsidR="007B29CB" w:rsidRDefault="00440DD3" w:rsidP="00D20490">
      <w:pPr>
        <w:pStyle w:val="CommentText"/>
        <w:rPr>
          <w:rFonts w:cstheme="minorHAnsi"/>
          <w:sz w:val="28"/>
          <w:szCs w:val="28"/>
        </w:rPr>
      </w:pPr>
      <w:r>
        <w:rPr>
          <w:rFonts w:cstheme="minorHAnsi"/>
          <w:sz w:val="24"/>
          <w:szCs w:val="24"/>
        </w:rPr>
        <w:t>T</w:t>
      </w:r>
      <w:r w:rsidR="00E77B97">
        <w:rPr>
          <w:rFonts w:cstheme="minorHAnsi"/>
          <w:sz w:val="24"/>
          <w:szCs w:val="24"/>
        </w:rPr>
        <w:t xml:space="preserve">he </w:t>
      </w:r>
      <w:r w:rsidR="00860DDC">
        <w:rPr>
          <w:rFonts w:cstheme="minorHAnsi"/>
          <w:sz w:val="24"/>
          <w:szCs w:val="24"/>
        </w:rPr>
        <w:t xml:space="preserve">VARP planning </w:t>
      </w:r>
      <w:r w:rsidR="00E77B97">
        <w:rPr>
          <w:rFonts w:cstheme="minorHAnsi"/>
          <w:sz w:val="24"/>
          <w:szCs w:val="24"/>
        </w:rPr>
        <w:t>team should look at</w:t>
      </w:r>
      <w:r w:rsidR="000F3978">
        <w:rPr>
          <w:rFonts w:cstheme="minorHAnsi"/>
          <w:sz w:val="24"/>
          <w:szCs w:val="24"/>
        </w:rPr>
        <w:t xml:space="preserve"> </w:t>
      </w:r>
      <w:r w:rsidR="00E77B97">
        <w:rPr>
          <w:rFonts w:cstheme="minorHAnsi"/>
          <w:sz w:val="24"/>
          <w:szCs w:val="24"/>
        </w:rPr>
        <w:t>historical</w:t>
      </w:r>
      <w:r w:rsidR="00BF5F3A">
        <w:rPr>
          <w:rFonts w:cstheme="minorHAnsi"/>
          <w:sz w:val="24"/>
          <w:szCs w:val="24"/>
        </w:rPr>
        <w:t xml:space="preserve"> </w:t>
      </w:r>
      <w:r w:rsidR="000F3978">
        <w:rPr>
          <w:rFonts w:cstheme="minorHAnsi"/>
          <w:sz w:val="24"/>
          <w:szCs w:val="24"/>
        </w:rPr>
        <w:t>weather data</w:t>
      </w:r>
      <w:r w:rsidR="00FD2894">
        <w:rPr>
          <w:rFonts w:cstheme="minorHAnsi"/>
          <w:sz w:val="24"/>
          <w:szCs w:val="24"/>
        </w:rPr>
        <w:t xml:space="preserve">, climate projections, and the latest climate science to understand </w:t>
      </w:r>
      <w:r w:rsidR="000F3978">
        <w:rPr>
          <w:rFonts w:cstheme="minorHAnsi"/>
          <w:sz w:val="24"/>
          <w:szCs w:val="24"/>
        </w:rPr>
        <w:t xml:space="preserve">future </w:t>
      </w:r>
      <w:r w:rsidR="00BF5F3A">
        <w:rPr>
          <w:rFonts w:cstheme="minorHAnsi"/>
          <w:sz w:val="24"/>
          <w:szCs w:val="24"/>
        </w:rPr>
        <w:t>climate scenarios</w:t>
      </w:r>
      <w:r w:rsidR="000F3978">
        <w:rPr>
          <w:rFonts w:cstheme="minorHAnsi"/>
          <w:sz w:val="24"/>
          <w:szCs w:val="24"/>
        </w:rPr>
        <w:t xml:space="preserve">. </w:t>
      </w:r>
      <w:r w:rsidR="00866A2C">
        <w:rPr>
          <w:rFonts w:cstheme="minorHAnsi"/>
          <w:sz w:val="24"/>
          <w:szCs w:val="24"/>
        </w:rPr>
        <w:t xml:space="preserve"> </w:t>
      </w:r>
      <w:r w:rsidR="00876AE0">
        <w:rPr>
          <w:rFonts w:cstheme="minorHAnsi"/>
          <w:sz w:val="24"/>
          <w:szCs w:val="24"/>
        </w:rPr>
        <w:t>The team should a</w:t>
      </w:r>
      <w:r w:rsidR="00E77B97">
        <w:rPr>
          <w:rFonts w:cstheme="minorHAnsi"/>
          <w:sz w:val="24"/>
          <w:szCs w:val="24"/>
        </w:rPr>
        <w:t>ssess the</w:t>
      </w:r>
      <w:r w:rsidR="00657475">
        <w:rPr>
          <w:rFonts w:cstheme="minorHAnsi"/>
          <w:sz w:val="24"/>
          <w:szCs w:val="24"/>
        </w:rPr>
        <w:t xml:space="preserve"> potential</w:t>
      </w:r>
      <w:r w:rsidR="00E77B97">
        <w:rPr>
          <w:rFonts w:cstheme="minorHAnsi"/>
          <w:sz w:val="24"/>
          <w:szCs w:val="24"/>
        </w:rPr>
        <w:t xml:space="preserve"> impact of</w:t>
      </w:r>
      <w:r w:rsidR="008A1ADA" w:rsidRPr="00134D95">
        <w:rPr>
          <w:rFonts w:cstheme="minorHAnsi"/>
          <w:sz w:val="24"/>
          <w:szCs w:val="24"/>
        </w:rPr>
        <w:t xml:space="preserve"> </w:t>
      </w:r>
      <w:r w:rsidR="00046AE0">
        <w:rPr>
          <w:rFonts w:cstheme="minorHAnsi"/>
          <w:sz w:val="24"/>
          <w:szCs w:val="24"/>
        </w:rPr>
        <w:t xml:space="preserve">extreme </w:t>
      </w:r>
      <w:r w:rsidR="008A1ADA" w:rsidRPr="00134D95">
        <w:rPr>
          <w:rFonts w:cstheme="minorHAnsi"/>
          <w:sz w:val="24"/>
          <w:szCs w:val="24"/>
        </w:rPr>
        <w:t>weather events</w:t>
      </w:r>
      <w:r w:rsidR="00BF5F3A">
        <w:rPr>
          <w:rFonts w:cstheme="minorHAnsi"/>
          <w:sz w:val="24"/>
          <w:szCs w:val="24"/>
        </w:rPr>
        <w:t xml:space="preserve"> </w:t>
      </w:r>
      <w:r w:rsidR="00046AE0">
        <w:rPr>
          <w:rFonts w:cstheme="minorHAnsi"/>
          <w:sz w:val="24"/>
          <w:szCs w:val="24"/>
        </w:rPr>
        <w:t>and climate change on</w:t>
      </w:r>
      <w:r w:rsidR="00BF5F3A">
        <w:rPr>
          <w:rFonts w:cstheme="minorHAnsi"/>
          <w:sz w:val="24"/>
          <w:szCs w:val="24"/>
        </w:rPr>
        <w:t xml:space="preserve"> </w:t>
      </w:r>
      <w:r w:rsidR="008A1ADA" w:rsidRPr="00134D95">
        <w:rPr>
          <w:rFonts w:cstheme="minorHAnsi"/>
          <w:sz w:val="24"/>
          <w:szCs w:val="24"/>
        </w:rPr>
        <w:t>the site-specific operational viability of critical assets, infrastructure</w:t>
      </w:r>
      <w:r w:rsidR="00147E26">
        <w:rPr>
          <w:rFonts w:cstheme="minorHAnsi"/>
          <w:sz w:val="24"/>
          <w:szCs w:val="24"/>
        </w:rPr>
        <w:t xml:space="preserve">, </w:t>
      </w:r>
      <w:r w:rsidR="008A1ADA" w:rsidRPr="00134D95">
        <w:rPr>
          <w:rFonts w:cstheme="minorHAnsi"/>
          <w:sz w:val="24"/>
          <w:szCs w:val="24"/>
        </w:rPr>
        <w:t>and programs.</w:t>
      </w:r>
      <w:r w:rsidR="00131D3C">
        <w:rPr>
          <w:rFonts w:cstheme="minorHAnsi"/>
          <w:sz w:val="24"/>
          <w:szCs w:val="24"/>
        </w:rPr>
        <w:t xml:space="preserve"> </w:t>
      </w:r>
      <w:r w:rsidR="008A1ADA" w:rsidRPr="00134D95">
        <w:rPr>
          <w:rFonts w:cstheme="minorHAnsi"/>
          <w:sz w:val="24"/>
          <w:szCs w:val="24"/>
        </w:rPr>
        <w:t xml:space="preserve"> </w:t>
      </w:r>
      <w:r w:rsidR="000C2E4E" w:rsidRPr="00F12294">
        <w:rPr>
          <w:rFonts w:cstheme="minorHAnsi"/>
          <w:sz w:val="24"/>
          <w:szCs w:val="24"/>
        </w:rPr>
        <w:t>This assessment should consider both near</w:t>
      </w:r>
      <w:r w:rsidR="002A74FF">
        <w:rPr>
          <w:rFonts w:cstheme="minorHAnsi"/>
          <w:sz w:val="24"/>
          <w:szCs w:val="24"/>
        </w:rPr>
        <w:t>-</w:t>
      </w:r>
      <w:r w:rsidR="000C2E4E" w:rsidRPr="00F12294">
        <w:rPr>
          <w:rFonts w:cstheme="minorHAnsi"/>
          <w:sz w:val="24"/>
          <w:szCs w:val="24"/>
        </w:rPr>
        <w:t xml:space="preserve">term climate impacts, as well as long-term impacts over the </w:t>
      </w:r>
      <w:r w:rsidR="00876AE0">
        <w:rPr>
          <w:rFonts w:cstheme="minorHAnsi"/>
          <w:sz w:val="24"/>
          <w:szCs w:val="24"/>
        </w:rPr>
        <w:t xml:space="preserve">expected </w:t>
      </w:r>
      <w:r w:rsidR="000C2E4E" w:rsidRPr="00F12294">
        <w:rPr>
          <w:rFonts w:cstheme="minorHAnsi"/>
          <w:sz w:val="24"/>
          <w:szCs w:val="24"/>
        </w:rPr>
        <w:t xml:space="preserve">lifespan of critical assets and infrastructure systems. </w:t>
      </w:r>
      <w:r w:rsidR="000C2E4E">
        <w:rPr>
          <w:rFonts w:cstheme="minorHAnsi"/>
          <w:sz w:val="24"/>
          <w:szCs w:val="24"/>
        </w:rPr>
        <w:t xml:space="preserve"> </w:t>
      </w:r>
      <w:r w:rsidR="00046AE0">
        <w:rPr>
          <w:rFonts w:cstheme="minorHAnsi"/>
          <w:sz w:val="24"/>
          <w:szCs w:val="24"/>
        </w:rPr>
        <w:t>To ensure consistency in approach and comparability of results</w:t>
      </w:r>
      <w:r w:rsidR="001E0D34">
        <w:rPr>
          <w:rFonts w:cstheme="minorHAnsi"/>
          <w:sz w:val="24"/>
          <w:szCs w:val="24"/>
        </w:rPr>
        <w:t xml:space="preserve"> across the DOE complex,</w:t>
      </w:r>
      <w:r w:rsidR="00046AE0">
        <w:rPr>
          <w:rFonts w:cstheme="minorHAnsi"/>
          <w:sz w:val="24"/>
          <w:szCs w:val="24"/>
        </w:rPr>
        <w:t xml:space="preserve"> sites should </w:t>
      </w:r>
      <w:r w:rsidR="001701DC">
        <w:rPr>
          <w:rFonts w:cstheme="minorHAnsi"/>
          <w:sz w:val="24"/>
          <w:szCs w:val="24"/>
        </w:rPr>
        <w:t xml:space="preserve">use </w:t>
      </w:r>
      <w:r w:rsidR="001E0D34">
        <w:rPr>
          <w:rFonts w:cstheme="minorHAnsi"/>
          <w:sz w:val="24"/>
          <w:szCs w:val="24"/>
        </w:rPr>
        <w:t xml:space="preserve">the climate scenarios represented by </w:t>
      </w:r>
      <w:hyperlink r:id="rId9" w:history="1">
        <w:r w:rsidR="001701DC" w:rsidRPr="00810210">
          <w:rPr>
            <w:rStyle w:val="Hyperlink"/>
            <w:rFonts w:cstheme="minorHAnsi"/>
            <w:sz w:val="24"/>
            <w:szCs w:val="24"/>
          </w:rPr>
          <w:t>Representative Concentration Pathway</w:t>
        </w:r>
      </w:hyperlink>
      <w:r w:rsidR="001701DC">
        <w:rPr>
          <w:rFonts w:cstheme="minorHAnsi"/>
          <w:sz w:val="24"/>
          <w:szCs w:val="24"/>
        </w:rPr>
        <w:t xml:space="preserve"> </w:t>
      </w:r>
      <w:r w:rsidR="009D5B6E">
        <w:rPr>
          <w:rFonts w:cstheme="minorHAnsi"/>
          <w:sz w:val="24"/>
          <w:szCs w:val="24"/>
        </w:rPr>
        <w:t xml:space="preserve">(RCP) </w:t>
      </w:r>
      <w:r w:rsidR="00046AE0">
        <w:rPr>
          <w:rFonts w:cstheme="minorHAnsi"/>
          <w:sz w:val="24"/>
          <w:szCs w:val="24"/>
        </w:rPr>
        <w:t>4</w:t>
      </w:r>
      <w:r w:rsidR="001701DC">
        <w:rPr>
          <w:rFonts w:cstheme="minorHAnsi"/>
          <w:sz w:val="24"/>
          <w:szCs w:val="24"/>
        </w:rPr>
        <w:t xml:space="preserve">.5 and RCP </w:t>
      </w:r>
      <w:r w:rsidR="00046AE0">
        <w:rPr>
          <w:rFonts w:cstheme="minorHAnsi"/>
          <w:sz w:val="24"/>
          <w:szCs w:val="24"/>
        </w:rPr>
        <w:t>8</w:t>
      </w:r>
      <w:r w:rsidR="001701DC">
        <w:rPr>
          <w:rFonts w:cstheme="minorHAnsi"/>
          <w:sz w:val="24"/>
          <w:szCs w:val="24"/>
        </w:rPr>
        <w:t>.5</w:t>
      </w:r>
      <w:r w:rsidR="001E0D34">
        <w:rPr>
          <w:rFonts w:cstheme="minorHAnsi"/>
          <w:sz w:val="24"/>
          <w:szCs w:val="24"/>
        </w:rPr>
        <w:t>, in addition to any other scenario</w:t>
      </w:r>
      <w:r w:rsidR="002A74FF">
        <w:rPr>
          <w:rFonts w:cstheme="minorHAnsi"/>
          <w:sz w:val="24"/>
          <w:szCs w:val="24"/>
        </w:rPr>
        <w:t>s</w:t>
      </w:r>
      <w:r w:rsidR="001E0D34">
        <w:rPr>
          <w:rFonts w:cstheme="minorHAnsi"/>
          <w:sz w:val="24"/>
          <w:szCs w:val="24"/>
        </w:rPr>
        <w:t xml:space="preserve"> deem</w:t>
      </w:r>
      <w:r w:rsidR="002A74FF">
        <w:rPr>
          <w:rFonts w:cstheme="minorHAnsi"/>
          <w:sz w:val="24"/>
          <w:szCs w:val="24"/>
        </w:rPr>
        <w:t>ed</w:t>
      </w:r>
      <w:r w:rsidR="001E0D34">
        <w:rPr>
          <w:rFonts w:cstheme="minorHAnsi"/>
          <w:sz w:val="24"/>
          <w:szCs w:val="24"/>
        </w:rPr>
        <w:t xml:space="preserve"> appropriate. </w:t>
      </w:r>
      <w:r w:rsidR="003A0F2B">
        <w:rPr>
          <w:rFonts w:cstheme="minorHAnsi"/>
          <w:sz w:val="24"/>
          <w:szCs w:val="24"/>
        </w:rPr>
        <w:t xml:space="preserve"> </w:t>
      </w:r>
      <w:r w:rsidR="003A0F2B" w:rsidRPr="0057332D">
        <w:rPr>
          <w:sz w:val="24"/>
          <w:szCs w:val="24"/>
        </w:rPr>
        <w:t>R</w:t>
      </w:r>
      <w:r w:rsidR="00840ED2">
        <w:rPr>
          <w:sz w:val="24"/>
          <w:szCs w:val="24"/>
        </w:rPr>
        <w:t>C</w:t>
      </w:r>
      <w:r w:rsidR="003A0F2B" w:rsidRPr="0057332D">
        <w:rPr>
          <w:sz w:val="24"/>
          <w:szCs w:val="24"/>
        </w:rPr>
        <w:t xml:space="preserve">P 4.5 represents </w:t>
      </w:r>
      <w:r w:rsidR="00DE71C9">
        <w:rPr>
          <w:sz w:val="24"/>
          <w:szCs w:val="24"/>
        </w:rPr>
        <w:t>the</w:t>
      </w:r>
      <w:r w:rsidR="003A0F2B" w:rsidRPr="0057332D">
        <w:rPr>
          <w:sz w:val="24"/>
          <w:szCs w:val="24"/>
        </w:rPr>
        <w:t xml:space="preserve"> </w:t>
      </w:r>
      <w:r w:rsidR="003A0F2B">
        <w:rPr>
          <w:sz w:val="24"/>
          <w:szCs w:val="24"/>
        </w:rPr>
        <w:t>Intergovernmental Panel on Climate Chang</w:t>
      </w:r>
      <w:r w:rsidR="00B44FB4">
        <w:rPr>
          <w:sz w:val="24"/>
          <w:szCs w:val="24"/>
        </w:rPr>
        <w:t>e</w:t>
      </w:r>
      <w:r w:rsidR="00DE71C9">
        <w:rPr>
          <w:sz w:val="24"/>
          <w:szCs w:val="24"/>
        </w:rPr>
        <w:t>’s</w:t>
      </w:r>
      <w:r w:rsidR="003A0F2B">
        <w:rPr>
          <w:sz w:val="24"/>
          <w:szCs w:val="24"/>
        </w:rPr>
        <w:t xml:space="preserve"> (</w:t>
      </w:r>
      <w:r w:rsidR="003A0F2B" w:rsidRPr="0057332D">
        <w:rPr>
          <w:sz w:val="24"/>
          <w:szCs w:val="24"/>
        </w:rPr>
        <w:t>IPCC</w:t>
      </w:r>
      <w:r w:rsidR="003A0F2B">
        <w:rPr>
          <w:sz w:val="24"/>
          <w:szCs w:val="24"/>
        </w:rPr>
        <w:t>)</w:t>
      </w:r>
      <w:r w:rsidR="003A0F2B" w:rsidRPr="0057332D">
        <w:rPr>
          <w:sz w:val="24"/>
          <w:szCs w:val="24"/>
        </w:rPr>
        <w:t xml:space="preserve"> scenario </w:t>
      </w:r>
      <w:r w:rsidR="00840ED2">
        <w:rPr>
          <w:sz w:val="24"/>
          <w:szCs w:val="24"/>
        </w:rPr>
        <w:t>for</w:t>
      </w:r>
      <w:r w:rsidR="003A0F2B" w:rsidRPr="0057332D">
        <w:rPr>
          <w:sz w:val="24"/>
          <w:szCs w:val="24"/>
        </w:rPr>
        <w:t xml:space="preserve"> lower concentrations of GHG emissions</w:t>
      </w:r>
      <w:r w:rsidR="009D5B6E">
        <w:rPr>
          <w:sz w:val="24"/>
          <w:szCs w:val="24"/>
        </w:rPr>
        <w:t>,</w:t>
      </w:r>
      <w:r w:rsidR="003A0F2B" w:rsidRPr="0057332D">
        <w:rPr>
          <w:sz w:val="24"/>
          <w:szCs w:val="24"/>
        </w:rPr>
        <w:t xml:space="preserve"> while RC</w:t>
      </w:r>
      <w:r w:rsidR="00840ED2">
        <w:rPr>
          <w:sz w:val="24"/>
          <w:szCs w:val="24"/>
        </w:rPr>
        <w:t>P</w:t>
      </w:r>
      <w:r w:rsidR="003A0F2B" w:rsidRPr="0057332D">
        <w:rPr>
          <w:sz w:val="24"/>
          <w:szCs w:val="24"/>
        </w:rPr>
        <w:t xml:space="preserve"> 8.5 represents a scenario of </w:t>
      </w:r>
      <w:r w:rsidR="00703847">
        <w:rPr>
          <w:sz w:val="24"/>
          <w:szCs w:val="24"/>
        </w:rPr>
        <w:t>higher</w:t>
      </w:r>
      <w:r w:rsidR="004951CC">
        <w:rPr>
          <w:sz w:val="24"/>
          <w:szCs w:val="24"/>
        </w:rPr>
        <w:t xml:space="preserve"> </w:t>
      </w:r>
      <w:r w:rsidR="003A0F2B" w:rsidRPr="0057332D">
        <w:rPr>
          <w:sz w:val="24"/>
          <w:szCs w:val="24"/>
        </w:rPr>
        <w:t>GHG emission</w:t>
      </w:r>
      <w:r w:rsidR="00F62A55">
        <w:rPr>
          <w:sz w:val="24"/>
          <w:szCs w:val="24"/>
        </w:rPr>
        <w:t>s</w:t>
      </w:r>
      <w:r w:rsidR="003A0F2B" w:rsidRPr="0057332D">
        <w:rPr>
          <w:sz w:val="24"/>
          <w:szCs w:val="24"/>
        </w:rPr>
        <w:t xml:space="preserve"> </w:t>
      </w:r>
      <w:r w:rsidR="006811F7">
        <w:rPr>
          <w:sz w:val="24"/>
          <w:szCs w:val="24"/>
        </w:rPr>
        <w:t>resulting in</w:t>
      </w:r>
      <w:r w:rsidR="003A0F2B" w:rsidRPr="0057332D">
        <w:rPr>
          <w:sz w:val="24"/>
          <w:szCs w:val="24"/>
        </w:rPr>
        <w:t xml:space="preserve"> greater </w:t>
      </w:r>
      <w:r w:rsidR="0096494B">
        <w:rPr>
          <w:sz w:val="24"/>
          <w:szCs w:val="24"/>
        </w:rPr>
        <w:t xml:space="preserve">projected </w:t>
      </w:r>
      <w:r w:rsidR="004951CC">
        <w:rPr>
          <w:sz w:val="24"/>
          <w:szCs w:val="24"/>
        </w:rPr>
        <w:t xml:space="preserve">impacts </w:t>
      </w:r>
      <w:r w:rsidR="00703847">
        <w:rPr>
          <w:sz w:val="24"/>
          <w:szCs w:val="24"/>
        </w:rPr>
        <w:t xml:space="preserve">(e.g., </w:t>
      </w:r>
      <w:r w:rsidR="003A0F2B" w:rsidRPr="0057332D">
        <w:rPr>
          <w:sz w:val="24"/>
          <w:szCs w:val="24"/>
        </w:rPr>
        <w:t xml:space="preserve">temperature </w:t>
      </w:r>
      <w:r w:rsidR="004951CC">
        <w:rPr>
          <w:sz w:val="24"/>
          <w:szCs w:val="24"/>
        </w:rPr>
        <w:t xml:space="preserve">extremes, sea level rise and storm surge, </w:t>
      </w:r>
      <w:proofErr w:type="gramStart"/>
      <w:r w:rsidR="004951CC">
        <w:rPr>
          <w:sz w:val="24"/>
          <w:szCs w:val="24"/>
        </w:rPr>
        <w:t>droughts</w:t>
      </w:r>
      <w:proofErr w:type="gramEnd"/>
      <w:r w:rsidR="004951CC">
        <w:rPr>
          <w:sz w:val="24"/>
          <w:szCs w:val="24"/>
        </w:rPr>
        <w:t xml:space="preserve"> and extreme precipitation events</w:t>
      </w:r>
      <w:r w:rsidR="00703847">
        <w:rPr>
          <w:sz w:val="24"/>
          <w:szCs w:val="24"/>
        </w:rPr>
        <w:t xml:space="preserve">) that lead to </w:t>
      </w:r>
      <w:r w:rsidR="004951CC">
        <w:rPr>
          <w:sz w:val="24"/>
          <w:szCs w:val="24"/>
        </w:rPr>
        <w:t>severe</w:t>
      </w:r>
      <w:r w:rsidR="00703847">
        <w:rPr>
          <w:sz w:val="24"/>
          <w:szCs w:val="24"/>
        </w:rPr>
        <w:t xml:space="preserve"> consequences </w:t>
      </w:r>
      <w:r w:rsidR="004951CC">
        <w:rPr>
          <w:sz w:val="24"/>
          <w:szCs w:val="24"/>
        </w:rPr>
        <w:t xml:space="preserve">and </w:t>
      </w:r>
      <w:r w:rsidR="009D5B6E">
        <w:rPr>
          <w:sz w:val="24"/>
          <w:szCs w:val="24"/>
        </w:rPr>
        <w:t xml:space="preserve">higher </w:t>
      </w:r>
      <w:r w:rsidR="003A0F2B" w:rsidRPr="0057332D">
        <w:rPr>
          <w:sz w:val="24"/>
          <w:szCs w:val="24"/>
        </w:rPr>
        <w:t>costs</w:t>
      </w:r>
      <w:r w:rsidR="003A0F2B" w:rsidRPr="0057332D">
        <w:rPr>
          <w:sz w:val="22"/>
          <w:szCs w:val="22"/>
        </w:rPr>
        <w:t>.</w:t>
      </w:r>
    </w:p>
    <w:p w14:paraId="77DA4B05" w14:textId="4A89816C" w:rsidR="00874BFE" w:rsidRPr="0057332D" w:rsidRDefault="00F62A55" w:rsidP="0057332D">
      <w:pPr>
        <w:pStyle w:val="CommentText"/>
        <w:rPr>
          <w:rFonts w:ascii="Times New Roman" w:hAnsi="Times New Roman" w:cs="Times New Roman"/>
          <w:b/>
          <w:bCs/>
          <w:sz w:val="24"/>
          <w:szCs w:val="24"/>
        </w:rPr>
      </w:pPr>
      <w:r w:rsidRPr="0057332D">
        <w:rPr>
          <w:rFonts w:cstheme="minorHAnsi"/>
          <w:sz w:val="24"/>
          <w:szCs w:val="24"/>
        </w:rPr>
        <w:t xml:space="preserve">In addition to the IPCC scenarios, </w:t>
      </w:r>
      <w:r>
        <w:rPr>
          <w:rFonts w:cstheme="minorHAnsi"/>
          <w:sz w:val="24"/>
          <w:szCs w:val="24"/>
        </w:rPr>
        <w:t>t</w:t>
      </w:r>
      <w:r w:rsidR="00D36FFF">
        <w:rPr>
          <w:rFonts w:cstheme="minorHAnsi"/>
          <w:sz w:val="24"/>
          <w:szCs w:val="24"/>
        </w:rPr>
        <w:t xml:space="preserve">he </w:t>
      </w:r>
      <w:r w:rsidR="000C2E4E" w:rsidRPr="00F12294">
        <w:rPr>
          <w:rFonts w:cstheme="minorHAnsi"/>
          <w:sz w:val="24"/>
          <w:szCs w:val="24"/>
        </w:rPr>
        <w:t xml:space="preserve">NCA provides regional reports that describe specific climate </w:t>
      </w:r>
      <w:r w:rsidR="00805EFE">
        <w:rPr>
          <w:rFonts w:cstheme="minorHAnsi"/>
          <w:sz w:val="24"/>
          <w:szCs w:val="24"/>
        </w:rPr>
        <w:t>hazards</w:t>
      </w:r>
      <w:r w:rsidR="00805EFE" w:rsidRPr="00F12294">
        <w:rPr>
          <w:rFonts w:cstheme="minorHAnsi"/>
          <w:sz w:val="24"/>
          <w:szCs w:val="24"/>
        </w:rPr>
        <w:t xml:space="preserve"> </w:t>
      </w:r>
      <w:r w:rsidR="000C2E4E" w:rsidRPr="00F12294">
        <w:rPr>
          <w:rFonts w:cstheme="minorHAnsi"/>
          <w:sz w:val="24"/>
          <w:szCs w:val="24"/>
        </w:rPr>
        <w:t>projected for geographic regions</w:t>
      </w:r>
      <w:r w:rsidR="0071634C">
        <w:rPr>
          <w:rFonts w:cstheme="minorHAnsi"/>
          <w:sz w:val="24"/>
          <w:szCs w:val="24"/>
        </w:rPr>
        <w:t xml:space="preserve"> (Appendix </w:t>
      </w:r>
      <w:r w:rsidR="002559F0">
        <w:rPr>
          <w:rFonts w:cstheme="minorHAnsi"/>
          <w:sz w:val="24"/>
          <w:szCs w:val="24"/>
        </w:rPr>
        <w:t>B</w:t>
      </w:r>
      <w:r w:rsidR="0071634C">
        <w:rPr>
          <w:rFonts w:cstheme="minorHAnsi"/>
          <w:sz w:val="24"/>
          <w:szCs w:val="24"/>
        </w:rPr>
        <w:t>)</w:t>
      </w:r>
      <w:r w:rsidR="000C2E4E" w:rsidRPr="00F12294">
        <w:rPr>
          <w:rFonts w:cstheme="minorHAnsi"/>
          <w:sz w:val="24"/>
          <w:szCs w:val="24"/>
        </w:rPr>
        <w:t xml:space="preserve">. </w:t>
      </w:r>
      <w:r w:rsidR="000C2E4E">
        <w:rPr>
          <w:rFonts w:cstheme="minorHAnsi"/>
          <w:sz w:val="24"/>
          <w:szCs w:val="24"/>
        </w:rPr>
        <w:t xml:space="preserve"> </w:t>
      </w:r>
      <w:r>
        <w:rPr>
          <w:rFonts w:cstheme="minorHAnsi"/>
          <w:sz w:val="24"/>
          <w:szCs w:val="24"/>
        </w:rPr>
        <w:t>Besides</w:t>
      </w:r>
      <w:r w:rsidR="000C2E4E" w:rsidRPr="00F12294">
        <w:rPr>
          <w:rFonts w:cstheme="minorHAnsi"/>
          <w:sz w:val="24"/>
          <w:szCs w:val="24"/>
        </w:rPr>
        <w:t xml:space="preserve"> the NCA reports</w:t>
      </w:r>
      <w:r w:rsidR="000C2E4E" w:rsidRPr="00134D95">
        <w:rPr>
          <w:rFonts w:cstheme="minorHAnsi"/>
          <w:sz w:val="24"/>
          <w:szCs w:val="24"/>
        </w:rPr>
        <w:t xml:space="preserve">, </w:t>
      </w:r>
      <w:r w:rsidR="000C2E4E" w:rsidRPr="00F12294">
        <w:rPr>
          <w:rFonts w:cstheme="minorHAnsi"/>
          <w:sz w:val="24"/>
          <w:szCs w:val="24"/>
        </w:rPr>
        <w:t xml:space="preserve">other </w:t>
      </w:r>
      <w:r w:rsidR="000C2E4E" w:rsidRPr="00F12294">
        <w:rPr>
          <w:rFonts w:cstheme="minorHAnsi"/>
          <w:sz w:val="24"/>
          <w:szCs w:val="24"/>
        </w:rPr>
        <w:lastRenderedPageBreak/>
        <w:t>local plans</w:t>
      </w:r>
      <w:r w:rsidR="00433F69">
        <w:rPr>
          <w:rFonts w:cstheme="minorHAnsi"/>
          <w:sz w:val="24"/>
          <w:szCs w:val="24"/>
        </w:rPr>
        <w:t xml:space="preserve">, </w:t>
      </w:r>
      <w:r w:rsidR="000C2E4E" w:rsidRPr="00F12294">
        <w:rPr>
          <w:rFonts w:cstheme="minorHAnsi"/>
          <w:sz w:val="24"/>
          <w:szCs w:val="24"/>
        </w:rPr>
        <w:t>assessments</w:t>
      </w:r>
      <w:r w:rsidR="00D52BB9">
        <w:rPr>
          <w:rFonts w:cstheme="minorHAnsi"/>
          <w:sz w:val="24"/>
          <w:szCs w:val="24"/>
        </w:rPr>
        <w:t>,</w:t>
      </w:r>
      <w:r w:rsidR="000C2E4E" w:rsidRPr="00F12294">
        <w:rPr>
          <w:rFonts w:cstheme="minorHAnsi"/>
          <w:sz w:val="24"/>
          <w:szCs w:val="24"/>
        </w:rPr>
        <w:t xml:space="preserve"> </w:t>
      </w:r>
      <w:r w:rsidR="00433F69">
        <w:rPr>
          <w:rFonts w:cstheme="minorHAnsi"/>
          <w:sz w:val="24"/>
          <w:szCs w:val="24"/>
        </w:rPr>
        <w:t xml:space="preserve">and resources </w:t>
      </w:r>
      <w:r w:rsidR="000C2E4E" w:rsidRPr="00F12294">
        <w:rPr>
          <w:rFonts w:cstheme="minorHAnsi"/>
          <w:sz w:val="24"/>
          <w:szCs w:val="24"/>
        </w:rPr>
        <w:t xml:space="preserve">may be valuable sources of information.  </w:t>
      </w:r>
      <w:r w:rsidR="00433F69">
        <w:rPr>
          <w:rFonts w:cstheme="minorHAnsi"/>
          <w:sz w:val="24"/>
          <w:szCs w:val="24"/>
        </w:rPr>
        <w:t>For example</w:t>
      </w:r>
      <w:r w:rsidR="00D52BB9">
        <w:rPr>
          <w:rFonts w:cstheme="minorHAnsi"/>
          <w:sz w:val="24"/>
          <w:szCs w:val="24"/>
        </w:rPr>
        <w:t>,</w:t>
      </w:r>
      <w:r w:rsidR="00433F69">
        <w:rPr>
          <w:rFonts w:cstheme="minorHAnsi"/>
          <w:sz w:val="24"/>
          <w:szCs w:val="24"/>
        </w:rPr>
        <w:t xml:space="preserve"> the Climate Resilience Toolkit (Appendix </w:t>
      </w:r>
      <w:r w:rsidR="002559F0">
        <w:rPr>
          <w:rFonts w:cstheme="minorHAnsi"/>
          <w:sz w:val="24"/>
          <w:szCs w:val="24"/>
        </w:rPr>
        <w:t>C</w:t>
      </w:r>
      <w:r w:rsidR="00433F69">
        <w:rPr>
          <w:rFonts w:cstheme="minorHAnsi"/>
          <w:sz w:val="24"/>
          <w:szCs w:val="24"/>
        </w:rPr>
        <w:t xml:space="preserve">) and Climate Explorer (Appendix </w:t>
      </w:r>
      <w:r w:rsidR="002559F0">
        <w:rPr>
          <w:rFonts w:cstheme="minorHAnsi"/>
          <w:sz w:val="24"/>
          <w:szCs w:val="24"/>
        </w:rPr>
        <w:t>D</w:t>
      </w:r>
      <w:r w:rsidR="00433F69">
        <w:rPr>
          <w:rFonts w:cstheme="minorHAnsi"/>
          <w:sz w:val="24"/>
          <w:szCs w:val="24"/>
        </w:rPr>
        <w:t xml:space="preserve">) provide </w:t>
      </w:r>
      <w:r w:rsidR="00433F69" w:rsidRPr="00134D95">
        <w:rPr>
          <w:rFonts w:cstheme="minorHAnsi"/>
          <w:sz w:val="24"/>
          <w:szCs w:val="24"/>
        </w:rPr>
        <w:t xml:space="preserve">tools, information, </w:t>
      </w:r>
      <w:r w:rsidR="00433F69" w:rsidRPr="00D05496">
        <w:rPr>
          <w:rFonts w:cstheme="minorHAnsi"/>
          <w:sz w:val="24"/>
          <w:szCs w:val="24"/>
          <w:lang w:val="en"/>
        </w:rPr>
        <w:t>graphs, maps, downloadable data of observed and projected climate variable</w:t>
      </w:r>
      <w:r w:rsidR="00433F69">
        <w:rPr>
          <w:rFonts w:cstheme="minorHAnsi"/>
          <w:sz w:val="24"/>
          <w:szCs w:val="24"/>
          <w:lang w:val="en"/>
        </w:rPr>
        <w:t>s,</w:t>
      </w:r>
      <w:r w:rsidR="00433F69" w:rsidRPr="00134D95">
        <w:rPr>
          <w:rFonts w:cstheme="minorHAnsi"/>
          <w:sz w:val="24"/>
          <w:szCs w:val="24"/>
        </w:rPr>
        <w:t xml:space="preserve"> and subject matter expertise </w:t>
      </w:r>
      <w:r w:rsidR="00433F69">
        <w:rPr>
          <w:rFonts w:cstheme="minorHAnsi"/>
          <w:sz w:val="24"/>
          <w:szCs w:val="24"/>
        </w:rPr>
        <w:t>to help</w:t>
      </w:r>
      <w:r w:rsidR="00433F69" w:rsidRPr="00134D95">
        <w:rPr>
          <w:rFonts w:cstheme="minorHAnsi"/>
          <w:sz w:val="24"/>
          <w:szCs w:val="24"/>
        </w:rPr>
        <w:t xml:space="preserve"> users identify and man</w:t>
      </w:r>
      <w:r w:rsidR="00657475">
        <w:rPr>
          <w:rFonts w:cstheme="minorHAnsi"/>
          <w:sz w:val="24"/>
          <w:szCs w:val="24"/>
        </w:rPr>
        <w:t>a</w:t>
      </w:r>
      <w:r w:rsidR="00433F69" w:rsidRPr="00134D95">
        <w:rPr>
          <w:rFonts w:cstheme="minorHAnsi"/>
          <w:sz w:val="24"/>
          <w:szCs w:val="24"/>
        </w:rPr>
        <w:t>ge climate</w:t>
      </w:r>
      <w:r w:rsidR="00433F69">
        <w:rPr>
          <w:rFonts w:cstheme="minorHAnsi"/>
          <w:sz w:val="24"/>
          <w:szCs w:val="24"/>
        </w:rPr>
        <w:t>-</w:t>
      </w:r>
      <w:r w:rsidR="00433F69" w:rsidRPr="00134D95">
        <w:rPr>
          <w:rFonts w:cstheme="minorHAnsi"/>
          <w:sz w:val="24"/>
          <w:szCs w:val="24"/>
        </w:rPr>
        <w:t>related risks</w:t>
      </w:r>
      <w:r w:rsidR="00433F69">
        <w:rPr>
          <w:rFonts w:cstheme="minorHAnsi"/>
          <w:sz w:val="24"/>
          <w:szCs w:val="24"/>
        </w:rPr>
        <w:t xml:space="preserve"> and</w:t>
      </w:r>
      <w:r w:rsidR="00433F69" w:rsidRPr="00134D95">
        <w:rPr>
          <w:rFonts w:cstheme="minorHAnsi"/>
          <w:sz w:val="24"/>
          <w:szCs w:val="24"/>
        </w:rPr>
        <w:t xml:space="preserve"> </w:t>
      </w:r>
      <w:r w:rsidR="00465904">
        <w:rPr>
          <w:rFonts w:cstheme="minorHAnsi"/>
          <w:sz w:val="24"/>
          <w:szCs w:val="24"/>
        </w:rPr>
        <w:t>increase</w:t>
      </w:r>
      <w:r w:rsidR="00465904" w:rsidRPr="00134D95">
        <w:rPr>
          <w:rFonts w:cstheme="minorHAnsi"/>
          <w:sz w:val="24"/>
          <w:szCs w:val="24"/>
        </w:rPr>
        <w:t xml:space="preserve"> </w:t>
      </w:r>
      <w:r w:rsidR="00433F69" w:rsidRPr="00134D95">
        <w:rPr>
          <w:rFonts w:cstheme="minorHAnsi"/>
          <w:sz w:val="24"/>
          <w:szCs w:val="24"/>
        </w:rPr>
        <w:t xml:space="preserve">resilience. </w:t>
      </w:r>
      <w:r w:rsidR="00433F69">
        <w:rPr>
          <w:rFonts w:cstheme="minorHAnsi"/>
          <w:sz w:val="24"/>
          <w:szCs w:val="24"/>
        </w:rPr>
        <w:t xml:space="preserve"> </w:t>
      </w:r>
      <w:r w:rsidR="002A54B4">
        <w:rPr>
          <w:rFonts w:cstheme="minorHAnsi"/>
          <w:sz w:val="24"/>
          <w:szCs w:val="24"/>
        </w:rPr>
        <w:t>Additionally, t</w:t>
      </w:r>
      <w:r w:rsidR="006F00FD">
        <w:rPr>
          <w:rFonts w:cstheme="minorHAnsi"/>
          <w:sz w:val="24"/>
          <w:szCs w:val="24"/>
        </w:rPr>
        <w:t xml:space="preserve">he Climate Impact Lab (Appendix </w:t>
      </w:r>
      <w:r w:rsidR="0011788E">
        <w:rPr>
          <w:rFonts w:cstheme="minorHAnsi"/>
          <w:sz w:val="24"/>
          <w:szCs w:val="24"/>
        </w:rPr>
        <w:t>E</w:t>
      </w:r>
      <w:r w:rsidR="006F00FD">
        <w:rPr>
          <w:rFonts w:cstheme="minorHAnsi"/>
          <w:sz w:val="24"/>
          <w:szCs w:val="24"/>
        </w:rPr>
        <w:t>) provides</w:t>
      </w:r>
      <w:r w:rsidR="0040689D">
        <w:rPr>
          <w:rFonts w:cstheme="minorHAnsi"/>
          <w:sz w:val="24"/>
          <w:szCs w:val="24"/>
        </w:rPr>
        <w:t xml:space="preserve"> </w:t>
      </w:r>
      <w:r w:rsidR="0040689D" w:rsidRPr="002E64BE">
        <w:rPr>
          <w:rFonts w:cstheme="minorHAnsi"/>
          <w:sz w:val="24"/>
          <w:szCs w:val="24"/>
        </w:rPr>
        <w:t xml:space="preserve">downloadable </w:t>
      </w:r>
      <w:r w:rsidR="0040689D" w:rsidRPr="00D20490">
        <w:rPr>
          <w:rFonts w:cstheme="minorHAnsi"/>
          <w:sz w:val="24"/>
          <w:szCs w:val="24"/>
        </w:rPr>
        <w:t>data on climate impacts at a more granular level</w:t>
      </w:r>
      <w:r w:rsidR="00F15500" w:rsidRPr="00D20490">
        <w:rPr>
          <w:rFonts w:cstheme="minorHAnsi"/>
          <w:sz w:val="24"/>
          <w:szCs w:val="24"/>
        </w:rPr>
        <w:t>,</w:t>
      </w:r>
      <w:r w:rsidR="0040689D" w:rsidRPr="00D20490">
        <w:rPr>
          <w:rFonts w:cstheme="minorHAnsi"/>
          <w:sz w:val="24"/>
          <w:szCs w:val="24"/>
        </w:rPr>
        <w:t xml:space="preserve"> </w:t>
      </w:r>
      <w:r w:rsidR="006811F7">
        <w:rPr>
          <w:rFonts w:cstheme="minorHAnsi"/>
          <w:sz w:val="24"/>
          <w:szCs w:val="24"/>
        </w:rPr>
        <w:t>which can help inf</w:t>
      </w:r>
      <w:r w:rsidR="004951CC">
        <w:rPr>
          <w:rFonts w:cstheme="minorHAnsi"/>
          <w:sz w:val="24"/>
          <w:szCs w:val="24"/>
        </w:rPr>
        <w:t>orm</w:t>
      </w:r>
      <w:r w:rsidR="0040689D" w:rsidRPr="00D20490">
        <w:rPr>
          <w:rFonts w:cstheme="minorHAnsi"/>
          <w:sz w:val="24"/>
          <w:szCs w:val="24"/>
        </w:rPr>
        <w:t xml:space="preserve"> asset level decisions. </w:t>
      </w:r>
      <w:r w:rsidR="006811F7">
        <w:rPr>
          <w:rFonts w:cstheme="minorHAnsi"/>
          <w:sz w:val="24"/>
          <w:szCs w:val="24"/>
        </w:rPr>
        <w:t xml:space="preserve"> </w:t>
      </w:r>
      <w:r w:rsidR="00D20490" w:rsidRPr="0057332D">
        <w:rPr>
          <w:sz w:val="24"/>
          <w:szCs w:val="24"/>
        </w:rPr>
        <w:t>Sites with locations in</w:t>
      </w:r>
      <w:r w:rsidR="000C2E4E" w:rsidRPr="0057332D">
        <w:rPr>
          <w:sz w:val="24"/>
          <w:szCs w:val="24"/>
        </w:rPr>
        <w:t xml:space="preserve"> multiple climate</w:t>
      </w:r>
      <w:r w:rsidR="00D20490" w:rsidRPr="0057332D">
        <w:rPr>
          <w:sz w:val="24"/>
          <w:szCs w:val="24"/>
        </w:rPr>
        <w:t xml:space="preserve"> zones should identify </w:t>
      </w:r>
      <w:r w:rsidR="000C2E4E" w:rsidRPr="0057332D">
        <w:rPr>
          <w:sz w:val="24"/>
          <w:szCs w:val="24"/>
        </w:rPr>
        <w:t xml:space="preserve">climate impacts for critical assets and infrastructure systems at each </w:t>
      </w:r>
      <w:r w:rsidR="007E23B3">
        <w:rPr>
          <w:sz w:val="24"/>
          <w:szCs w:val="24"/>
        </w:rPr>
        <w:t>location</w:t>
      </w:r>
      <w:r w:rsidR="000C2E4E" w:rsidRPr="0057332D">
        <w:rPr>
          <w:sz w:val="24"/>
          <w:szCs w:val="24"/>
        </w:rPr>
        <w:t>.</w:t>
      </w:r>
      <w:r w:rsidR="004951CC">
        <w:rPr>
          <w:sz w:val="24"/>
          <w:szCs w:val="24"/>
        </w:rPr>
        <w:t xml:space="preserve"> </w:t>
      </w:r>
      <w:r w:rsidR="004951CC" w:rsidRPr="004951CC">
        <w:rPr>
          <w:sz w:val="24"/>
          <w:szCs w:val="24"/>
        </w:rPr>
        <w:t xml:space="preserve"> </w:t>
      </w:r>
      <w:r w:rsidR="004951CC" w:rsidRPr="0057332D">
        <w:rPr>
          <w:sz w:val="24"/>
          <w:szCs w:val="24"/>
        </w:rPr>
        <w:t xml:space="preserve">VARPs should reference the sources </w:t>
      </w:r>
      <w:r w:rsidR="004951CC">
        <w:rPr>
          <w:sz w:val="24"/>
          <w:szCs w:val="24"/>
        </w:rPr>
        <w:t xml:space="preserve">of information </w:t>
      </w:r>
      <w:r w:rsidR="004951CC" w:rsidRPr="0057332D">
        <w:rPr>
          <w:sz w:val="24"/>
          <w:szCs w:val="24"/>
        </w:rPr>
        <w:t xml:space="preserve">used to identity climate </w:t>
      </w:r>
      <w:r w:rsidR="004951CC">
        <w:rPr>
          <w:sz w:val="24"/>
          <w:szCs w:val="24"/>
        </w:rPr>
        <w:t>hazards, including the NCA</w:t>
      </w:r>
      <w:r w:rsidR="004951CC" w:rsidRPr="0057332D">
        <w:rPr>
          <w:sz w:val="24"/>
          <w:szCs w:val="24"/>
        </w:rPr>
        <w:t xml:space="preserve">.  </w:t>
      </w:r>
    </w:p>
    <w:p w14:paraId="5775A888" w14:textId="6EC68390" w:rsidR="00874BFE" w:rsidRPr="00E102F6" w:rsidRDefault="00221128" w:rsidP="0057332D">
      <w:pPr>
        <w:pStyle w:val="Heading2"/>
        <w:spacing w:after="120"/>
        <w:rPr>
          <w:color w:val="00583C"/>
        </w:rPr>
      </w:pPr>
      <w:hyperlink w:anchor="_Toc24711">
        <w:bookmarkStart w:id="6" w:name="_Toc82160297"/>
        <w:r w:rsidR="00B60C71" w:rsidRPr="00E102F6">
          <w:rPr>
            <w:color w:val="00583C"/>
          </w:rPr>
          <w:t xml:space="preserve">Step </w:t>
        </w:r>
        <w:r w:rsidR="002C06D9" w:rsidRPr="00E102F6">
          <w:rPr>
            <w:color w:val="00583C"/>
          </w:rPr>
          <w:t>4</w:t>
        </w:r>
        <w:r w:rsidR="00B60C71" w:rsidRPr="00E102F6">
          <w:rPr>
            <w:color w:val="00583C"/>
          </w:rPr>
          <w:t>:  Characterize</w:t>
        </w:r>
        <w:r w:rsidR="00C868CA" w:rsidRPr="00E102F6">
          <w:rPr>
            <w:color w:val="00583C"/>
          </w:rPr>
          <w:t xml:space="preserve"> the</w:t>
        </w:r>
        <w:r w:rsidR="00B60C71" w:rsidRPr="00E102F6">
          <w:rPr>
            <w:color w:val="00583C"/>
          </w:rPr>
          <w:t xml:space="preserve"> Likelihood of Climate </w:t>
        </w:r>
        <w:r w:rsidR="00F15500" w:rsidRPr="00E102F6">
          <w:rPr>
            <w:color w:val="00583C"/>
          </w:rPr>
          <w:t xml:space="preserve">Change </w:t>
        </w:r>
        <w:r w:rsidR="00B60C71" w:rsidRPr="00E102F6">
          <w:rPr>
            <w:color w:val="00583C"/>
          </w:rPr>
          <w:t>Hazard</w:t>
        </w:r>
      </w:hyperlink>
      <w:r w:rsidR="00C868CA" w:rsidRPr="00E102F6">
        <w:rPr>
          <w:color w:val="00583C"/>
        </w:rPr>
        <w:t>s</w:t>
      </w:r>
      <w:bookmarkEnd w:id="6"/>
    </w:p>
    <w:p w14:paraId="4F8FF575" w14:textId="22757DF7" w:rsidR="00874BFE" w:rsidRPr="0057332D" w:rsidRDefault="008A465E">
      <w:pPr>
        <w:spacing w:line="240" w:lineRule="auto"/>
        <w:rPr>
          <w:rFonts w:cstheme="minorHAnsi"/>
          <w:sz w:val="24"/>
          <w:szCs w:val="24"/>
        </w:rPr>
      </w:pPr>
      <w:r w:rsidRPr="00A32594">
        <w:rPr>
          <w:rFonts w:cstheme="minorHAnsi"/>
          <w:sz w:val="24"/>
          <w:szCs w:val="24"/>
        </w:rPr>
        <w:t xml:space="preserve">The </w:t>
      </w:r>
      <w:r w:rsidR="007E23B3">
        <w:rPr>
          <w:rFonts w:cstheme="minorHAnsi"/>
          <w:sz w:val="24"/>
          <w:szCs w:val="24"/>
        </w:rPr>
        <w:t>VARP planning</w:t>
      </w:r>
      <w:r w:rsidR="007E23B3" w:rsidRPr="002A54B4">
        <w:rPr>
          <w:rFonts w:cstheme="minorHAnsi"/>
          <w:sz w:val="24"/>
          <w:szCs w:val="24"/>
        </w:rPr>
        <w:t xml:space="preserve"> </w:t>
      </w:r>
      <w:r w:rsidRPr="002A54B4">
        <w:rPr>
          <w:rFonts w:cstheme="minorHAnsi"/>
          <w:sz w:val="24"/>
          <w:szCs w:val="24"/>
        </w:rPr>
        <w:t>team</w:t>
      </w:r>
      <w:r w:rsidR="00874BFE" w:rsidRPr="00A32594">
        <w:rPr>
          <w:rFonts w:cstheme="minorHAnsi"/>
          <w:sz w:val="24"/>
          <w:szCs w:val="24"/>
        </w:rPr>
        <w:t xml:space="preserve"> should use</w:t>
      </w:r>
      <w:r w:rsidR="00B9538F" w:rsidRPr="002C3BCF">
        <w:rPr>
          <w:rFonts w:cstheme="minorHAnsi"/>
          <w:sz w:val="24"/>
          <w:szCs w:val="24"/>
        </w:rPr>
        <w:t xml:space="preserve"> </w:t>
      </w:r>
      <w:r w:rsidR="00874BFE" w:rsidRPr="002E781E">
        <w:rPr>
          <w:rFonts w:cstheme="minorHAnsi"/>
          <w:sz w:val="24"/>
          <w:szCs w:val="24"/>
        </w:rPr>
        <w:t>NCA regional climate reports</w:t>
      </w:r>
      <w:r w:rsidR="002A54B4">
        <w:rPr>
          <w:rFonts w:cstheme="minorHAnsi"/>
          <w:sz w:val="24"/>
          <w:szCs w:val="24"/>
        </w:rPr>
        <w:t xml:space="preserve"> and</w:t>
      </w:r>
      <w:r w:rsidR="00874BFE" w:rsidRPr="0057332D">
        <w:rPr>
          <w:rFonts w:cstheme="minorHAnsi"/>
          <w:sz w:val="24"/>
          <w:szCs w:val="24"/>
        </w:rPr>
        <w:t xml:space="preserve"> vulnerability/hazard </w:t>
      </w:r>
      <w:r w:rsidR="001570CA" w:rsidRPr="0057332D">
        <w:rPr>
          <w:rFonts w:cstheme="minorHAnsi"/>
          <w:sz w:val="24"/>
          <w:szCs w:val="24"/>
        </w:rPr>
        <w:t>a</w:t>
      </w:r>
      <w:r w:rsidR="00874BFE" w:rsidRPr="0057332D">
        <w:rPr>
          <w:rFonts w:cstheme="minorHAnsi"/>
          <w:sz w:val="24"/>
          <w:szCs w:val="24"/>
        </w:rPr>
        <w:t xml:space="preserve">ssessments, as well as </w:t>
      </w:r>
      <w:r w:rsidR="002C06D9" w:rsidRPr="0057332D">
        <w:rPr>
          <w:rFonts w:cstheme="minorHAnsi"/>
          <w:sz w:val="24"/>
          <w:szCs w:val="24"/>
        </w:rPr>
        <w:t xml:space="preserve">current and </w:t>
      </w:r>
      <w:r w:rsidR="00874BFE" w:rsidRPr="0057332D">
        <w:rPr>
          <w:rFonts w:cstheme="minorHAnsi"/>
          <w:sz w:val="24"/>
          <w:szCs w:val="24"/>
        </w:rPr>
        <w:t xml:space="preserve">historical climate </w:t>
      </w:r>
      <w:r w:rsidR="00F15500" w:rsidRPr="0057332D">
        <w:rPr>
          <w:rFonts w:cstheme="minorHAnsi"/>
          <w:sz w:val="24"/>
          <w:szCs w:val="24"/>
        </w:rPr>
        <w:t xml:space="preserve">change </w:t>
      </w:r>
      <w:r w:rsidR="00B9538F" w:rsidRPr="0057332D">
        <w:rPr>
          <w:rFonts w:cstheme="minorHAnsi"/>
          <w:sz w:val="24"/>
          <w:szCs w:val="24"/>
        </w:rPr>
        <w:t xml:space="preserve">hazards </w:t>
      </w:r>
      <w:r w:rsidR="002A54B4">
        <w:rPr>
          <w:rFonts w:cstheme="minorHAnsi"/>
          <w:sz w:val="24"/>
          <w:szCs w:val="24"/>
        </w:rPr>
        <w:t xml:space="preserve">that </w:t>
      </w:r>
      <w:r w:rsidR="00874BFE" w:rsidRPr="00A32594">
        <w:rPr>
          <w:rFonts w:cstheme="minorHAnsi"/>
          <w:sz w:val="24"/>
          <w:szCs w:val="24"/>
        </w:rPr>
        <w:t>impact</w:t>
      </w:r>
      <w:r w:rsidR="00874BFE" w:rsidRPr="0057332D">
        <w:rPr>
          <w:rFonts w:cstheme="minorHAnsi"/>
          <w:sz w:val="24"/>
          <w:szCs w:val="24"/>
        </w:rPr>
        <w:t xml:space="preserve"> operations to identify relevant climate </w:t>
      </w:r>
      <w:r w:rsidR="004B44EC" w:rsidRPr="0057332D">
        <w:rPr>
          <w:rFonts w:cstheme="minorHAnsi"/>
          <w:sz w:val="24"/>
          <w:szCs w:val="24"/>
        </w:rPr>
        <w:t xml:space="preserve">hazards </w:t>
      </w:r>
      <w:r w:rsidR="000C1F04" w:rsidRPr="0057332D">
        <w:rPr>
          <w:rFonts w:cstheme="minorHAnsi"/>
          <w:sz w:val="24"/>
          <w:szCs w:val="24"/>
        </w:rPr>
        <w:t>(</w:t>
      </w:r>
      <w:r w:rsidR="00D52BB9" w:rsidRPr="0057332D">
        <w:rPr>
          <w:rFonts w:cstheme="minorHAnsi"/>
          <w:sz w:val="24"/>
          <w:szCs w:val="24"/>
        </w:rPr>
        <w:t xml:space="preserve">e.g., </w:t>
      </w:r>
      <w:r w:rsidR="000C1F04" w:rsidRPr="0057332D">
        <w:rPr>
          <w:rFonts w:cstheme="minorHAnsi"/>
          <w:sz w:val="24"/>
          <w:szCs w:val="24"/>
        </w:rPr>
        <w:t>increased frequency/intensity of extreme heat events, drought, wildfires)</w:t>
      </w:r>
      <w:r w:rsidR="008301EC" w:rsidRPr="0057332D">
        <w:rPr>
          <w:rFonts w:cstheme="minorHAnsi"/>
          <w:sz w:val="24"/>
          <w:szCs w:val="24"/>
        </w:rPr>
        <w:t>, and the associated like</w:t>
      </w:r>
      <w:r w:rsidR="000D7FAB" w:rsidRPr="0057332D">
        <w:rPr>
          <w:rFonts w:cstheme="minorHAnsi"/>
          <w:sz w:val="24"/>
          <w:szCs w:val="24"/>
        </w:rPr>
        <w:t>l</w:t>
      </w:r>
      <w:r w:rsidR="008301EC" w:rsidRPr="0057332D">
        <w:rPr>
          <w:rFonts w:cstheme="minorHAnsi"/>
          <w:sz w:val="24"/>
          <w:szCs w:val="24"/>
        </w:rPr>
        <w:t>ihood/uncerta</w:t>
      </w:r>
      <w:r w:rsidR="000D7FAB" w:rsidRPr="0057332D">
        <w:rPr>
          <w:rFonts w:cstheme="minorHAnsi"/>
          <w:sz w:val="24"/>
          <w:szCs w:val="24"/>
        </w:rPr>
        <w:t>i</w:t>
      </w:r>
      <w:r w:rsidR="008301EC" w:rsidRPr="0057332D">
        <w:rPr>
          <w:rFonts w:cstheme="minorHAnsi"/>
          <w:sz w:val="24"/>
          <w:szCs w:val="24"/>
        </w:rPr>
        <w:t>nt</w:t>
      </w:r>
      <w:r w:rsidR="000D7FAB" w:rsidRPr="0057332D">
        <w:rPr>
          <w:rFonts w:cstheme="minorHAnsi"/>
          <w:sz w:val="24"/>
          <w:szCs w:val="24"/>
        </w:rPr>
        <w:t>y</w:t>
      </w:r>
      <w:r w:rsidR="000C1F04" w:rsidRPr="0057332D">
        <w:rPr>
          <w:rFonts w:cstheme="minorHAnsi"/>
          <w:sz w:val="24"/>
          <w:szCs w:val="24"/>
        </w:rPr>
        <w:t xml:space="preserve">. </w:t>
      </w:r>
      <w:r w:rsidR="00874BFE" w:rsidRPr="0057332D">
        <w:rPr>
          <w:rFonts w:cstheme="minorHAnsi"/>
          <w:sz w:val="24"/>
          <w:szCs w:val="24"/>
        </w:rPr>
        <w:t xml:space="preserve"> </w:t>
      </w:r>
      <w:r w:rsidR="002A54B4">
        <w:rPr>
          <w:rFonts w:cstheme="minorHAnsi"/>
          <w:sz w:val="24"/>
          <w:szCs w:val="24"/>
        </w:rPr>
        <w:t>When</w:t>
      </w:r>
      <w:r w:rsidR="002A54B4" w:rsidRPr="00A32594">
        <w:rPr>
          <w:rFonts w:cstheme="minorHAnsi"/>
          <w:sz w:val="24"/>
          <w:szCs w:val="24"/>
        </w:rPr>
        <w:t xml:space="preserve"> </w:t>
      </w:r>
      <w:r w:rsidR="00874BFE" w:rsidRPr="002C3BCF">
        <w:rPr>
          <w:rFonts w:cstheme="minorHAnsi"/>
          <w:sz w:val="24"/>
          <w:szCs w:val="24"/>
        </w:rPr>
        <w:t xml:space="preserve">determining whether </w:t>
      </w:r>
      <w:r w:rsidR="002A54B4">
        <w:rPr>
          <w:rFonts w:cstheme="minorHAnsi"/>
          <w:sz w:val="24"/>
          <w:szCs w:val="24"/>
        </w:rPr>
        <w:t>a</w:t>
      </w:r>
      <w:r w:rsidR="002A54B4" w:rsidRPr="00A32594">
        <w:rPr>
          <w:rFonts w:cstheme="minorHAnsi"/>
          <w:sz w:val="24"/>
          <w:szCs w:val="24"/>
        </w:rPr>
        <w:t xml:space="preserve"> </w:t>
      </w:r>
      <w:r w:rsidR="004B44EC" w:rsidRPr="0057332D">
        <w:rPr>
          <w:rFonts w:cstheme="minorHAnsi"/>
          <w:sz w:val="24"/>
          <w:szCs w:val="24"/>
        </w:rPr>
        <w:t xml:space="preserve">hazard </w:t>
      </w:r>
      <w:r w:rsidR="007D661C" w:rsidRPr="0057332D">
        <w:rPr>
          <w:rFonts w:cstheme="minorHAnsi"/>
          <w:sz w:val="24"/>
          <w:szCs w:val="24"/>
        </w:rPr>
        <w:t>appl</w:t>
      </w:r>
      <w:r w:rsidR="002A54B4">
        <w:rPr>
          <w:rFonts w:cstheme="minorHAnsi"/>
          <w:sz w:val="24"/>
          <w:szCs w:val="24"/>
        </w:rPr>
        <w:t>ies</w:t>
      </w:r>
      <w:r w:rsidR="00874BFE" w:rsidRPr="0057332D">
        <w:rPr>
          <w:rFonts w:cstheme="minorHAnsi"/>
          <w:sz w:val="24"/>
          <w:szCs w:val="24"/>
        </w:rPr>
        <w:t xml:space="preserve"> to </w:t>
      </w:r>
      <w:r w:rsidR="002A54B4">
        <w:rPr>
          <w:rFonts w:cstheme="minorHAnsi"/>
          <w:sz w:val="24"/>
          <w:szCs w:val="24"/>
        </w:rPr>
        <w:t>the</w:t>
      </w:r>
      <w:r w:rsidR="00874BFE" w:rsidRPr="00A32594">
        <w:rPr>
          <w:rFonts w:cstheme="minorHAnsi"/>
          <w:sz w:val="24"/>
          <w:szCs w:val="24"/>
        </w:rPr>
        <w:t xml:space="preserve"> site, </w:t>
      </w:r>
      <w:r w:rsidR="002C06D9" w:rsidRPr="002C3BCF">
        <w:rPr>
          <w:rFonts w:cstheme="minorHAnsi"/>
          <w:sz w:val="24"/>
          <w:szCs w:val="24"/>
        </w:rPr>
        <w:t xml:space="preserve">the </w:t>
      </w:r>
      <w:r w:rsidR="006225DE" w:rsidRPr="0057332D">
        <w:rPr>
          <w:rFonts w:cstheme="minorHAnsi"/>
          <w:sz w:val="24"/>
          <w:szCs w:val="24"/>
        </w:rPr>
        <w:t xml:space="preserve">VARP </w:t>
      </w:r>
      <w:r w:rsidR="002C06D9" w:rsidRPr="0057332D">
        <w:rPr>
          <w:rFonts w:cstheme="minorHAnsi"/>
          <w:sz w:val="24"/>
          <w:szCs w:val="24"/>
        </w:rPr>
        <w:t xml:space="preserve">team </w:t>
      </w:r>
      <w:r w:rsidR="00874BFE" w:rsidRPr="0057332D">
        <w:rPr>
          <w:rFonts w:cstheme="minorHAnsi"/>
          <w:sz w:val="24"/>
          <w:szCs w:val="24"/>
        </w:rPr>
        <w:t xml:space="preserve">should consider potential implications of synergistic and cumulative effects that may, even indirectly, compromise the operational capacity of current </w:t>
      </w:r>
      <w:r w:rsidR="006225DE" w:rsidRPr="0057332D">
        <w:rPr>
          <w:rFonts w:cstheme="minorHAnsi"/>
          <w:sz w:val="24"/>
          <w:szCs w:val="24"/>
        </w:rPr>
        <w:t xml:space="preserve">assets and </w:t>
      </w:r>
      <w:r w:rsidR="00874BFE" w:rsidRPr="0057332D">
        <w:rPr>
          <w:rFonts w:cstheme="minorHAnsi"/>
          <w:sz w:val="24"/>
          <w:szCs w:val="24"/>
        </w:rPr>
        <w:t xml:space="preserve">infrastructure that support mission critical DOE operations.  For each relevant climate </w:t>
      </w:r>
      <w:r w:rsidR="004B44EC" w:rsidRPr="0057332D">
        <w:rPr>
          <w:rFonts w:cstheme="minorHAnsi"/>
          <w:sz w:val="24"/>
          <w:szCs w:val="24"/>
        </w:rPr>
        <w:t xml:space="preserve">hazard </w:t>
      </w:r>
      <w:r w:rsidR="00874BFE" w:rsidRPr="0057332D">
        <w:rPr>
          <w:rFonts w:cstheme="minorHAnsi"/>
          <w:sz w:val="24"/>
          <w:szCs w:val="24"/>
        </w:rPr>
        <w:t xml:space="preserve">identified, sites should identify the likelihood </w:t>
      </w:r>
      <w:r w:rsidR="00AE0968" w:rsidRPr="0057332D">
        <w:rPr>
          <w:rFonts w:cstheme="minorHAnsi"/>
          <w:sz w:val="24"/>
          <w:szCs w:val="24"/>
        </w:rPr>
        <w:t xml:space="preserve">either quantitatively or qualitatively </w:t>
      </w:r>
      <w:r w:rsidR="00874BFE" w:rsidRPr="0057332D">
        <w:rPr>
          <w:rFonts w:cstheme="minorHAnsi"/>
          <w:sz w:val="24"/>
          <w:szCs w:val="24"/>
        </w:rPr>
        <w:t>(e.g., low, medium, high)</w:t>
      </w:r>
      <w:r w:rsidR="008301EC" w:rsidRPr="0057332D">
        <w:rPr>
          <w:rFonts w:cstheme="minorHAnsi"/>
          <w:sz w:val="24"/>
          <w:szCs w:val="24"/>
        </w:rPr>
        <w:t>, and the criteria used to form the basis for the determinati</w:t>
      </w:r>
      <w:r w:rsidR="00EE2FC6" w:rsidRPr="0057332D">
        <w:rPr>
          <w:rFonts w:cstheme="minorHAnsi"/>
          <w:sz w:val="24"/>
          <w:szCs w:val="24"/>
        </w:rPr>
        <w:t xml:space="preserve">on. </w:t>
      </w:r>
      <w:r w:rsidR="00F45A1E" w:rsidRPr="0057332D">
        <w:rPr>
          <w:rFonts w:cstheme="minorHAnsi"/>
          <w:sz w:val="24"/>
          <w:szCs w:val="24"/>
        </w:rPr>
        <w:t xml:space="preserve"> </w:t>
      </w:r>
      <w:r w:rsidR="00EE2FC6" w:rsidRPr="0057332D">
        <w:rPr>
          <w:rFonts w:cstheme="minorHAnsi"/>
          <w:sz w:val="24"/>
          <w:szCs w:val="24"/>
        </w:rPr>
        <w:t>Figure 1 provides an illustrative example</w:t>
      </w:r>
      <w:r w:rsidR="008301EC" w:rsidRPr="0057332D">
        <w:rPr>
          <w:rFonts w:cstheme="minorHAnsi"/>
          <w:sz w:val="24"/>
          <w:szCs w:val="24"/>
        </w:rPr>
        <w:t>.</w:t>
      </w:r>
    </w:p>
    <w:tbl>
      <w:tblPr>
        <w:tblStyle w:val="TableGrid0"/>
        <w:tblW w:w="9477" w:type="dxa"/>
        <w:tblLook w:val="04A0" w:firstRow="1" w:lastRow="0" w:firstColumn="1" w:lastColumn="0" w:noHBand="0" w:noVBand="1"/>
      </w:tblPr>
      <w:tblGrid>
        <w:gridCol w:w="1463"/>
        <w:gridCol w:w="1075"/>
        <w:gridCol w:w="1597"/>
        <w:gridCol w:w="1890"/>
        <w:gridCol w:w="1440"/>
        <w:gridCol w:w="2012"/>
      </w:tblGrid>
      <w:tr w:rsidR="007E23B3" w14:paraId="4F1E92C8" w14:textId="77777777" w:rsidTr="007E23B3">
        <w:tc>
          <w:tcPr>
            <w:tcW w:w="1463" w:type="dxa"/>
            <w:shd w:val="clear" w:color="auto" w:fill="E3DED1" w:themeFill="background2"/>
          </w:tcPr>
          <w:p w14:paraId="317D41A9" w14:textId="3AFCCE4E" w:rsidR="008B7095" w:rsidRPr="0057332D" w:rsidRDefault="008B7095" w:rsidP="0057332D">
            <w:pPr>
              <w:jc w:val="center"/>
              <w:rPr>
                <w:b/>
                <w:bCs/>
                <w:sz w:val="20"/>
                <w:szCs w:val="20"/>
              </w:rPr>
            </w:pPr>
            <w:r w:rsidRPr="0057332D">
              <w:rPr>
                <w:b/>
                <w:bCs/>
                <w:sz w:val="20"/>
                <w:szCs w:val="20"/>
              </w:rPr>
              <w:t>Climate Hazard</w:t>
            </w:r>
          </w:p>
        </w:tc>
        <w:tc>
          <w:tcPr>
            <w:tcW w:w="1075" w:type="dxa"/>
            <w:shd w:val="clear" w:color="auto" w:fill="E3DED1" w:themeFill="background2"/>
          </w:tcPr>
          <w:p w14:paraId="2D4CCE0E" w14:textId="6733799A" w:rsidR="008B7095" w:rsidRPr="0057332D" w:rsidRDefault="008B7095" w:rsidP="0057332D">
            <w:pPr>
              <w:jc w:val="center"/>
              <w:rPr>
                <w:b/>
                <w:bCs/>
                <w:sz w:val="20"/>
                <w:szCs w:val="20"/>
              </w:rPr>
            </w:pPr>
            <w:r w:rsidRPr="0057332D">
              <w:rPr>
                <w:b/>
                <w:bCs/>
                <w:sz w:val="20"/>
                <w:szCs w:val="20"/>
              </w:rPr>
              <w:t>Likelihood</w:t>
            </w:r>
          </w:p>
        </w:tc>
        <w:tc>
          <w:tcPr>
            <w:tcW w:w="1597" w:type="dxa"/>
            <w:shd w:val="clear" w:color="auto" w:fill="E3DED1" w:themeFill="background2"/>
          </w:tcPr>
          <w:p w14:paraId="7689CADF" w14:textId="3D8D496D" w:rsidR="008B7095" w:rsidRPr="0057332D" w:rsidRDefault="008B7095" w:rsidP="0057332D">
            <w:pPr>
              <w:jc w:val="center"/>
              <w:rPr>
                <w:b/>
                <w:bCs/>
                <w:sz w:val="20"/>
                <w:szCs w:val="20"/>
              </w:rPr>
            </w:pPr>
            <w:r w:rsidRPr="0057332D">
              <w:rPr>
                <w:b/>
                <w:bCs/>
                <w:sz w:val="20"/>
                <w:szCs w:val="20"/>
              </w:rPr>
              <w:t>Expected Frequency</w:t>
            </w:r>
          </w:p>
        </w:tc>
        <w:tc>
          <w:tcPr>
            <w:tcW w:w="1890" w:type="dxa"/>
            <w:shd w:val="clear" w:color="auto" w:fill="E3DED1" w:themeFill="background2"/>
          </w:tcPr>
          <w:p w14:paraId="5E54091D" w14:textId="6BE5A00B" w:rsidR="008B7095" w:rsidRPr="0057332D" w:rsidRDefault="008B7095" w:rsidP="0057332D">
            <w:pPr>
              <w:jc w:val="center"/>
              <w:rPr>
                <w:b/>
                <w:bCs/>
                <w:sz w:val="20"/>
                <w:szCs w:val="20"/>
              </w:rPr>
            </w:pPr>
            <w:r w:rsidRPr="0057332D">
              <w:rPr>
                <w:b/>
                <w:bCs/>
                <w:sz w:val="20"/>
                <w:szCs w:val="20"/>
              </w:rPr>
              <w:t>Secondary impacts</w:t>
            </w:r>
          </w:p>
        </w:tc>
        <w:tc>
          <w:tcPr>
            <w:tcW w:w="1440" w:type="dxa"/>
            <w:shd w:val="clear" w:color="auto" w:fill="E3DED1" w:themeFill="background2"/>
          </w:tcPr>
          <w:p w14:paraId="7E367FA8" w14:textId="6D09A9A9" w:rsidR="008B7095" w:rsidRPr="0057332D" w:rsidRDefault="008B7095" w:rsidP="008B7095">
            <w:pPr>
              <w:jc w:val="center"/>
              <w:rPr>
                <w:b/>
                <w:bCs/>
                <w:sz w:val="20"/>
                <w:szCs w:val="20"/>
              </w:rPr>
            </w:pPr>
            <w:r w:rsidRPr="0057332D">
              <w:rPr>
                <w:b/>
                <w:bCs/>
                <w:sz w:val="20"/>
                <w:szCs w:val="20"/>
              </w:rPr>
              <w:t>Site Resource Implications</w:t>
            </w:r>
          </w:p>
        </w:tc>
        <w:tc>
          <w:tcPr>
            <w:tcW w:w="2012" w:type="dxa"/>
            <w:shd w:val="clear" w:color="auto" w:fill="E3DED1" w:themeFill="background2"/>
          </w:tcPr>
          <w:p w14:paraId="58EE7580" w14:textId="32BC55DB" w:rsidR="008B7095" w:rsidRPr="0057332D" w:rsidRDefault="008B7095" w:rsidP="0057332D">
            <w:pPr>
              <w:jc w:val="center"/>
              <w:rPr>
                <w:b/>
                <w:bCs/>
                <w:sz w:val="20"/>
                <w:szCs w:val="20"/>
              </w:rPr>
            </w:pPr>
            <w:r w:rsidRPr="0057332D">
              <w:rPr>
                <w:b/>
                <w:bCs/>
                <w:sz w:val="20"/>
                <w:szCs w:val="20"/>
              </w:rPr>
              <w:t>Basis for Determination</w:t>
            </w:r>
          </w:p>
        </w:tc>
      </w:tr>
      <w:tr w:rsidR="00EE2FC6" w14:paraId="56A30742" w14:textId="77777777" w:rsidTr="0057332D">
        <w:tc>
          <w:tcPr>
            <w:tcW w:w="1463" w:type="dxa"/>
          </w:tcPr>
          <w:p w14:paraId="62F1CFFB" w14:textId="69E75FF2" w:rsidR="008B7095" w:rsidRPr="0057332D" w:rsidRDefault="00EE2FC6" w:rsidP="008B7095">
            <w:pPr>
              <w:rPr>
                <w:sz w:val="20"/>
                <w:szCs w:val="20"/>
              </w:rPr>
            </w:pPr>
            <w:r>
              <w:rPr>
                <w:sz w:val="20"/>
                <w:szCs w:val="20"/>
              </w:rPr>
              <w:t>Increasing T</w:t>
            </w:r>
            <w:r w:rsidR="008B7095" w:rsidRPr="0057332D">
              <w:rPr>
                <w:sz w:val="20"/>
                <w:szCs w:val="20"/>
              </w:rPr>
              <w:t>hunderstorms</w:t>
            </w:r>
          </w:p>
        </w:tc>
        <w:tc>
          <w:tcPr>
            <w:tcW w:w="1075" w:type="dxa"/>
          </w:tcPr>
          <w:p w14:paraId="71C4BB67" w14:textId="6411D805" w:rsidR="008B7095" w:rsidRPr="0057332D" w:rsidRDefault="008B7095" w:rsidP="008B7095">
            <w:pPr>
              <w:rPr>
                <w:sz w:val="20"/>
                <w:szCs w:val="20"/>
              </w:rPr>
            </w:pPr>
            <w:r w:rsidRPr="0057332D">
              <w:rPr>
                <w:sz w:val="20"/>
                <w:szCs w:val="20"/>
              </w:rPr>
              <w:t xml:space="preserve">High </w:t>
            </w:r>
          </w:p>
        </w:tc>
        <w:tc>
          <w:tcPr>
            <w:tcW w:w="1597" w:type="dxa"/>
          </w:tcPr>
          <w:p w14:paraId="23565BDA" w14:textId="553E41C2" w:rsidR="008B7095" w:rsidRPr="0057332D" w:rsidRDefault="004D3E51" w:rsidP="008B7095">
            <w:pPr>
              <w:rPr>
                <w:sz w:val="20"/>
                <w:szCs w:val="20"/>
              </w:rPr>
            </w:pPr>
            <w:r w:rsidRPr="0057332D">
              <w:rPr>
                <w:sz w:val="20"/>
                <w:szCs w:val="20"/>
              </w:rPr>
              <w:t>30</w:t>
            </w:r>
            <w:r w:rsidR="008B7095" w:rsidRPr="0057332D">
              <w:rPr>
                <w:sz w:val="20"/>
                <w:szCs w:val="20"/>
              </w:rPr>
              <w:t xml:space="preserve">% increase in frequency and </w:t>
            </w:r>
            <w:r w:rsidRPr="0057332D">
              <w:rPr>
                <w:sz w:val="20"/>
                <w:szCs w:val="20"/>
              </w:rPr>
              <w:t xml:space="preserve">50% increase in </w:t>
            </w:r>
            <w:r w:rsidR="008B7095" w:rsidRPr="0057332D">
              <w:rPr>
                <w:sz w:val="20"/>
                <w:szCs w:val="20"/>
              </w:rPr>
              <w:t>severity over the next decade</w:t>
            </w:r>
          </w:p>
        </w:tc>
        <w:tc>
          <w:tcPr>
            <w:tcW w:w="1890" w:type="dxa"/>
          </w:tcPr>
          <w:p w14:paraId="1BF9AC81" w14:textId="685ACCA8" w:rsidR="008B7095" w:rsidRPr="0057332D" w:rsidRDefault="008B7095" w:rsidP="008B7095">
            <w:pPr>
              <w:rPr>
                <w:sz w:val="20"/>
                <w:szCs w:val="20"/>
              </w:rPr>
            </w:pPr>
            <w:r w:rsidRPr="0057332D">
              <w:rPr>
                <w:sz w:val="20"/>
                <w:szCs w:val="20"/>
              </w:rPr>
              <w:t xml:space="preserve">Precipitation pattern changes may lead to decreased snowpack and limit water availability </w:t>
            </w:r>
          </w:p>
        </w:tc>
        <w:tc>
          <w:tcPr>
            <w:tcW w:w="1440" w:type="dxa"/>
          </w:tcPr>
          <w:p w14:paraId="37A7C58C" w14:textId="2AC16790" w:rsidR="008B7095" w:rsidRPr="0057332D" w:rsidRDefault="008B7095" w:rsidP="008B7095">
            <w:pPr>
              <w:rPr>
                <w:sz w:val="20"/>
                <w:szCs w:val="20"/>
              </w:rPr>
            </w:pPr>
            <w:r w:rsidRPr="0057332D">
              <w:rPr>
                <w:sz w:val="20"/>
                <w:szCs w:val="20"/>
              </w:rPr>
              <w:t xml:space="preserve">Energy, workforce, </w:t>
            </w:r>
            <w:r w:rsidR="00EE2FC6">
              <w:rPr>
                <w:sz w:val="20"/>
                <w:szCs w:val="20"/>
              </w:rPr>
              <w:t xml:space="preserve">facility </w:t>
            </w:r>
            <w:r w:rsidRPr="0057332D">
              <w:rPr>
                <w:sz w:val="20"/>
                <w:szCs w:val="20"/>
              </w:rPr>
              <w:t>access, workforce</w:t>
            </w:r>
          </w:p>
        </w:tc>
        <w:tc>
          <w:tcPr>
            <w:tcW w:w="2012" w:type="dxa"/>
          </w:tcPr>
          <w:p w14:paraId="545B88FC" w14:textId="237EF7AC" w:rsidR="008B7095" w:rsidRPr="0057332D" w:rsidRDefault="00EE2FC6" w:rsidP="008B7095">
            <w:pPr>
              <w:rPr>
                <w:sz w:val="20"/>
                <w:szCs w:val="20"/>
              </w:rPr>
            </w:pPr>
            <w:r>
              <w:rPr>
                <w:sz w:val="20"/>
                <w:szCs w:val="20"/>
              </w:rPr>
              <w:t xml:space="preserve">2015 site vulnerability assessment, </w:t>
            </w:r>
            <w:r w:rsidR="008B7095" w:rsidRPr="0057332D">
              <w:rPr>
                <w:sz w:val="20"/>
                <w:szCs w:val="20"/>
              </w:rPr>
              <w:t xml:space="preserve">NCA, Climate Explorer, recent events, historical record </w:t>
            </w:r>
          </w:p>
        </w:tc>
      </w:tr>
      <w:tr w:rsidR="00EE2FC6" w14:paraId="284D5ECF" w14:textId="77777777" w:rsidTr="0057332D">
        <w:tc>
          <w:tcPr>
            <w:tcW w:w="1463" w:type="dxa"/>
          </w:tcPr>
          <w:p w14:paraId="475A5567" w14:textId="514F80E1" w:rsidR="008B7095" w:rsidRPr="0057332D" w:rsidRDefault="008B7095" w:rsidP="008B7095">
            <w:pPr>
              <w:rPr>
                <w:sz w:val="20"/>
                <w:szCs w:val="20"/>
              </w:rPr>
            </w:pPr>
            <w:r w:rsidRPr="0057332D">
              <w:rPr>
                <w:sz w:val="20"/>
                <w:szCs w:val="20"/>
              </w:rPr>
              <w:t>Drought</w:t>
            </w:r>
          </w:p>
        </w:tc>
        <w:tc>
          <w:tcPr>
            <w:tcW w:w="1075" w:type="dxa"/>
          </w:tcPr>
          <w:p w14:paraId="6F8B35DE" w14:textId="0F30C906" w:rsidR="008B7095" w:rsidRPr="0057332D" w:rsidRDefault="00695AEF" w:rsidP="008B7095">
            <w:pPr>
              <w:rPr>
                <w:sz w:val="20"/>
                <w:szCs w:val="20"/>
              </w:rPr>
            </w:pPr>
            <w:r>
              <w:rPr>
                <w:sz w:val="20"/>
                <w:szCs w:val="20"/>
              </w:rPr>
              <w:t>Already occurring</w:t>
            </w:r>
          </w:p>
        </w:tc>
        <w:tc>
          <w:tcPr>
            <w:tcW w:w="1597" w:type="dxa"/>
          </w:tcPr>
          <w:p w14:paraId="4A9E839A" w14:textId="794ABDA5" w:rsidR="008B7095" w:rsidRPr="0057332D" w:rsidRDefault="008B7095" w:rsidP="008B7095">
            <w:pPr>
              <w:rPr>
                <w:sz w:val="20"/>
                <w:szCs w:val="20"/>
              </w:rPr>
            </w:pPr>
            <w:r w:rsidRPr="0057332D">
              <w:rPr>
                <w:sz w:val="20"/>
                <w:szCs w:val="20"/>
              </w:rPr>
              <w:t>Multi-year</w:t>
            </w:r>
          </w:p>
        </w:tc>
        <w:tc>
          <w:tcPr>
            <w:tcW w:w="1890" w:type="dxa"/>
          </w:tcPr>
          <w:p w14:paraId="28860E31" w14:textId="2BB64A3C" w:rsidR="008B7095" w:rsidRPr="0057332D" w:rsidRDefault="008B7095" w:rsidP="008B7095">
            <w:pPr>
              <w:rPr>
                <w:sz w:val="20"/>
                <w:szCs w:val="20"/>
              </w:rPr>
            </w:pPr>
            <w:r w:rsidRPr="0057332D">
              <w:rPr>
                <w:sz w:val="20"/>
                <w:szCs w:val="20"/>
              </w:rPr>
              <w:t xml:space="preserve">Increased wildfire likelihood </w:t>
            </w:r>
          </w:p>
        </w:tc>
        <w:tc>
          <w:tcPr>
            <w:tcW w:w="1440" w:type="dxa"/>
          </w:tcPr>
          <w:p w14:paraId="064AF33F" w14:textId="08558B35" w:rsidR="008B7095" w:rsidRPr="0057332D" w:rsidRDefault="008B7095" w:rsidP="008B7095">
            <w:pPr>
              <w:rPr>
                <w:sz w:val="20"/>
                <w:szCs w:val="20"/>
              </w:rPr>
            </w:pPr>
            <w:r w:rsidRPr="0057332D">
              <w:rPr>
                <w:sz w:val="20"/>
                <w:szCs w:val="20"/>
              </w:rPr>
              <w:t>Water, energy, workforce</w:t>
            </w:r>
            <w:r w:rsidR="00EE2FC6">
              <w:rPr>
                <w:sz w:val="20"/>
                <w:szCs w:val="20"/>
              </w:rPr>
              <w:t>, site ecology</w:t>
            </w:r>
          </w:p>
        </w:tc>
        <w:tc>
          <w:tcPr>
            <w:tcW w:w="2012" w:type="dxa"/>
          </w:tcPr>
          <w:p w14:paraId="39DB2CAB" w14:textId="3EF387A0" w:rsidR="008B7095" w:rsidRPr="0057332D" w:rsidRDefault="008B7095" w:rsidP="008B7095">
            <w:pPr>
              <w:rPr>
                <w:sz w:val="20"/>
                <w:szCs w:val="20"/>
              </w:rPr>
            </w:pPr>
            <w:r w:rsidRPr="0057332D">
              <w:rPr>
                <w:sz w:val="20"/>
                <w:szCs w:val="20"/>
              </w:rPr>
              <w:t xml:space="preserve">NCA, </w:t>
            </w:r>
            <w:r w:rsidR="004D3E51" w:rsidRPr="0057332D">
              <w:rPr>
                <w:sz w:val="20"/>
                <w:szCs w:val="20"/>
              </w:rPr>
              <w:t xml:space="preserve">Climate Impact Lab, </w:t>
            </w:r>
            <w:r w:rsidRPr="0057332D">
              <w:rPr>
                <w:sz w:val="20"/>
                <w:szCs w:val="20"/>
              </w:rPr>
              <w:t>recent events</w:t>
            </w:r>
            <w:r w:rsidR="001B42E9">
              <w:rPr>
                <w:sz w:val="20"/>
                <w:szCs w:val="20"/>
              </w:rPr>
              <w:t>, historical record</w:t>
            </w:r>
          </w:p>
        </w:tc>
      </w:tr>
    </w:tbl>
    <w:p w14:paraId="3625A9EB" w14:textId="5AF5D7FC" w:rsidR="00805EFE" w:rsidRPr="00B60C71" w:rsidRDefault="008B7095" w:rsidP="0057332D">
      <w:pPr>
        <w:spacing w:line="240" w:lineRule="auto"/>
        <w:rPr>
          <w:szCs w:val="24"/>
        </w:rPr>
      </w:pPr>
      <w:r w:rsidRPr="0057332D">
        <w:rPr>
          <w:i/>
          <w:iCs/>
        </w:rPr>
        <w:t xml:space="preserve">Figure 1: </w:t>
      </w:r>
      <w:r w:rsidR="002033F8">
        <w:rPr>
          <w:i/>
          <w:iCs/>
        </w:rPr>
        <w:t>Example of an identified c</w:t>
      </w:r>
      <w:r w:rsidRPr="0057332D">
        <w:rPr>
          <w:i/>
          <w:iCs/>
        </w:rPr>
        <w:t xml:space="preserve">limate </w:t>
      </w:r>
      <w:r w:rsidR="002033F8">
        <w:rPr>
          <w:i/>
          <w:iCs/>
        </w:rPr>
        <w:t>h</w:t>
      </w:r>
      <w:r w:rsidRPr="0057332D">
        <w:rPr>
          <w:i/>
          <w:iCs/>
        </w:rPr>
        <w:t>azards</w:t>
      </w:r>
      <w:r w:rsidR="002033F8">
        <w:rPr>
          <w:i/>
          <w:iCs/>
        </w:rPr>
        <w:t xml:space="preserve"> table</w:t>
      </w:r>
      <w:r w:rsidR="00B30B0B">
        <w:rPr>
          <w:i/>
          <w:iCs/>
        </w:rPr>
        <w:t>.</w:t>
      </w:r>
    </w:p>
    <w:p w14:paraId="6E1DD2CB" w14:textId="79625573" w:rsidR="00874BFE" w:rsidRPr="00E102F6" w:rsidRDefault="00221128" w:rsidP="0057332D">
      <w:pPr>
        <w:pStyle w:val="Heading2"/>
        <w:spacing w:after="120"/>
        <w:rPr>
          <w:color w:val="00583C"/>
        </w:rPr>
      </w:pPr>
      <w:hyperlink w:anchor="_Toc24712">
        <w:bookmarkStart w:id="7" w:name="_Toc82160298"/>
        <w:r w:rsidR="00A7155E" w:rsidRPr="00E102F6">
          <w:rPr>
            <w:color w:val="00583C"/>
          </w:rPr>
          <w:t xml:space="preserve">Step </w:t>
        </w:r>
        <w:r w:rsidR="002C06D9" w:rsidRPr="00E102F6">
          <w:rPr>
            <w:color w:val="00583C"/>
          </w:rPr>
          <w:t>5</w:t>
        </w:r>
        <w:r w:rsidR="00A7155E" w:rsidRPr="00E102F6">
          <w:rPr>
            <w:color w:val="00583C"/>
          </w:rPr>
          <w:t xml:space="preserve">:  Characterize </w:t>
        </w:r>
        <w:r w:rsidR="00A94166" w:rsidRPr="00E102F6">
          <w:rPr>
            <w:color w:val="00583C"/>
          </w:rPr>
          <w:t xml:space="preserve">Current and Projected </w:t>
        </w:r>
        <w:r w:rsidR="00A7155E" w:rsidRPr="00E102F6">
          <w:rPr>
            <w:color w:val="00583C"/>
          </w:rPr>
          <w:t>Impact</w:t>
        </w:r>
        <w:r w:rsidR="000E3690" w:rsidRPr="00E102F6">
          <w:rPr>
            <w:color w:val="00583C"/>
          </w:rPr>
          <w:t>s</w:t>
        </w:r>
        <w:r w:rsidR="00A7155E" w:rsidRPr="00E102F6">
          <w:rPr>
            <w:color w:val="00583C"/>
          </w:rPr>
          <w:t xml:space="preserve"> of Climate Change </w:t>
        </w:r>
        <w:r w:rsidR="00B60C71" w:rsidRPr="00E102F6">
          <w:rPr>
            <w:color w:val="00583C"/>
          </w:rPr>
          <w:t>Hazard</w:t>
        </w:r>
        <w:r w:rsidR="000E3690" w:rsidRPr="00E102F6">
          <w:rPr>
            <w:color w:val="00583C"/>
          </w:rPr>
          <w:t>s</w:t>
        </w:r>
        <w:r w:rsidR="00B60C71" w:rsidRPr="00E102F6">
          <w:rPr>
            <w:color w:val="00583C"/>
          </w:rPr>
          <w:t xml:space="preserve"> </w:t>
        </w:r>
        <w:r w:rsidR="00A7155E" w:rsidRPr="00E102F6">
          <w:rPr>
            <w:color w:val="00583C"/>
          </w:rPr>
          <w:t>on Assets</w:t>
        </w:r>
      </w:hyperlink>
      <w:r w:rsidR="00C4207F" w:rsidRPr="00E102F6">
        <w:rPr>
          <w:color w:val="00583C"/>
        </w:rPr>
        <w:t xml:space="preserve"> and Infrastructure</w:t>
      </w:r>
      <w:r w:rsidR="000C1885" w:rsidRPr="00E102F6">
        <w:rPr>
          <w:color w:val="00583C"/>
        </w:rPr>
        <w:t xml:space="preserve"> Systems</w:t>
      </w:r>
      <w:bookmarkEnd w:id="7"/>
      <w:r w:rsidR="00C4207F" w:rsidRPr="00E102F6">
        <w:rPr>
          <w:color w:val="00583C"/>
        </w:rPr>
        <w:t xml:space="preserve"> </w:t>
      </w:r>
    </w:p>
    <w:p w14:paraId="3AF2CFB7" w14:textId="37C1CDBA" w:rsidR="00E61501" w:rsidRDefault="001C47CC">
      <w:pPr>
        <w:spacing w:line="240" w:lineRule="auto"/>
        <w:rPr>
          <w:sz w:val="24"/>
          <w:szCs w:val="24"/>
        </w:rPr>
      </w:pPr>
      <w:r w:rsidRPr="00134D95">
        <w:rPr>
          <w:sz w:val="24"/>
          <w:szCs w:val="24"/>
        </w:rPr>
        <w:t xml:space="preserve">For each </w:t>
      </w:r>
      <w:r w:rsidR="00E34C5E" w:rsidRPr="00134D95">
        <w:rPr>
          <w:sz w:val="24"/>
          <w:szCs w:val="24"/>
        </w:rPr>
        <w:t>c</w:t>
      </w:r>
      <w:r w:rsidRPr="00134D95">
        <w:rPr>
          <w:sz w:val="24"/>
          <w:szCs w:val="24"/>
        </w:rPr>
        <w:t xml:space="preserve">ritical </w:t>
      </w:r>
      <w:r w:rsidR="00E34C5E" w:rsidRPr="00134D95">
        <w:rPr>
          <w:sz w:val="24"/>
          <w:szCs w:val="24"/>
        </w:rPr>
        <w:t>a</w:t>
      </w:r>
      <w:r w:rsidRPr="00134D95">
        <w:rPr>
          <w:sz w:val="24"/>
          <w:szCs w:val="24"/>
        </w:rPr>
        <w:t xml:space="preserve">sset and </w:t>
      </w:r>
      <w:r w:rsidR="00E34C5E" w:rsidRPr="00134D95">
        <w:rPr>
          <w:sz w:val="24"/>
          <w:szCs w:val="24"/>
        </w:rPr>
        <w:t>i</w:t>
      </w:r>
      <w:r w:rsidRPr="00134D95">
        <w:rPr>
          <w:sz w:val="24"/>
          <w:szCs w:val="24"/>
        </w:rPr>
        <w:t>nfrastructure item identified</w:t>
      </w:r>
      <w:r w:rsidR="000C1F04" w:rsidRPr="00134D95">
        <w:rPr>
          <w:sz w:val="24"/>
          <w:szCs w:val="24"/>
        </w:rPr>
        <w:t xml:space="preserve">, explain </w:t>
      </w:r>
      <w:r w:rsidR="00362275">
        <w:rPr>
          <w:sz w:val="24"/>
          <w:szCs w:val="24"/>
        </w:rPr>
        <w:t xml:space="preserve">why/how </w:t>
      </w:r>
      <w:r w:rsidR="00BB72B9">
        <w:rPr>
          <w:sz w:val="24"/>
          <w:szCs w:val="24"/>
        </w:rPr>
        <w:t>it</w:t>
      </w:r>
      <w:r w:rsidR="00BB72B9" w:rsidRPr="00134D95">
        <w:rPr>
          <w:sz w:val="24"/>
          <w:szCs w:val="24"/>
        </w:rPr>
        <w:t xml:space="preserve"> </w:t>
      </w:r>
      <w:r w:rsidR="00CC71A6" w:rsidRPr="00134D95">
        <w:rPr>
          <w:sz w:val="24"/>
          <w:szCs w:val="24"/>
        </w:rPr>
        <w:t xml:space="preserve">is </w:t>
      </w:r>
      <w:r w:rsidRPr="00134D95">
        <w:rPr>
          <w:sz w:val="24"/>
          <w:szCs w:val="24"/>
        </w:rPr>
        <w:t xml:space="preserve">vulnerable to the identified climate </w:t>
      </w:r>
      <w:r w:rsidR="004B44EC">
        <w:rPr>
          <w:sz w:val="24"/>
          <w:szCs w:val="24"/>
        </w:rPr>
        <w:t>hazard</w:t>
      </w:r>
      <w:r w:rsidR="004B44EC" w:rsidRPr="00134D95">
        <w:rPr>
          <w:sz w:val="24"/>
          <w:szCs w:val="24"/>
        </w:rPr>
        <w:t xml:space="preserve"> </w:t>
      </w:r>
      <w:r w:rsidRPr="00134D95">
        <w:rPr>
          <w:sz w:val="24"/>
          <w:szCs w:val="24"/>
        </w:rPr>
        <w:t xml:space="preserve">(e.g., </w:t>
      </w:r>
      <w:r w:rsidR="00E34C5E" w:rsidRPr="00134D95">
        <w:rPr>
          <w:sz w:val="24"/>
          <w:szCs w:val="24"/>
        </w:rPr>
        <w:t>i</w:t>
      </w:r>
      <w:r w:rsidRPr="00134D95">
        <w:rPr>
          <w:sz w:val="24"/>
          <w:szCs w:val="24"/>
        </w:rPr>
        <w:t>ncrease</w:t>
      </w:r>
      <w:r w:rsidR="000468AF">
        <w:rPr>
          <w:sz w:val="24"/>
          <w:szCs w:val="24"/>
        </w:rPr>
        <w:t>d</w:t>
      </w:r>
      <w:r w:rsidRPr="00134D95">
        <w:rPr>
          <w:sz w:val="24"/>
          <w:szCs w:val="24"/>
        </w:rPr>
        <w:t xml:space="preserve"> frequency of extreme heat events) and the expected impact, including the impact of no action. </w:t>
      </w:r>
      <w:r w:rsidR="004A403B">
        <w:rPr>
          <w:sz w:val="24"/>
          <w:szCs w:val="24"/>
        </w:rPr>
        <w:t xml:space="preserve"> </w:t>
      </w:r>
      <w:r w:rsidR="009F52E2">
        <w:rPr>
          <w:sz w:val="24"/>
          <w:szCs w:val="24"/>
        </w:rPr>
        <w:t>See</w:t>
      </w:r>
      <w:r w:rsidR="001E0D34">
        <w:rPr>
          <w:sz w:val="24"/>
          <w:szCs w:val="24"/>
        </w:rPr>
        <w:t xml:space="preserve"> </w:t>
      </w:r>
      <w:r w:rsidR="00C97DB1">
        <w:rPr>
          <w:sz w:val="24"/>
          <w:szCs w:val="24"/>
        </w:rPr>
        <w:t xml:space="preserve">Figure </w:t>
      </w:r>
      <w:r w:rsidR="00EE2FC6">
        <w:rPr>
          <w:sz w:val="24"/>
          <w:szCs w:val="24"/>
        </w:rPr>
        <w:t>2</w:t>
      </w:r>
      <w:r w:rsidR="009F52E2">
        <w:rPr>
          <w:sz w:val="24"/>
          <w:szCs w:val="24"/>
        </w:rPr>
        <w:t xml:space="preserve"> below for an example of a vulnerability and risk table</w:t>
      </w:r>
      <w:r w:rsidR="00C97DB1">
        <w:rPr>
          <w:sz w:val="24"/>
          <w:szCs w:val="24"/>
        </w:rPr>
        <w:t>.</w:t>
      </w:r>
      <w:r w:rsidR="00E61501">
        <w:rPr>
          <w:sz w:val="24"/>
          <w:szCs w:val="24"/>
        </w:rPr>
        <w:t xml:space="preserve">  The following is an</w:t>
      </w:r>
      <w:r w:rsidR="001570CA">
        <w:rPr>
          <w:sz w:val="24"/>
          <w:szCs w:val="24"/>
        </w:rPr>
        <w:t xml:space="preserve"> </w:t>
      </w:r>
      <w:r w:rsidR="004951CC">
        <w:rPr>
          <w:sz w:val="24"/>
          <w:szCs w:val="24"/>
        </w:rPr>
        <w:t xml:space="preserve">illustrative </w:t>
      </w:r>
      <w:r w:rsidRPr="00134D95">
        <w:rPr>
          <w:sz w:val="24"/>
          <w:szCs w:val="24"/>
        </w:rPr>
        <w:t>example</w:t>
      </w:r>
      <w:r w:rsidR="00E61501">
        <w:rPr>
          <w:sz w:val="24"/>
          <w:szCs w:val="24"/>
        </w:rPr>
        <w:t xml:space="preserve"> of how a site may categorize the impact of a </w:t>
      </w:r>
      <w:r w:rsidRPr="00134D95">
        <w:rPr>
          <w:sz w:val="24"/>
          <w:szCs w:val="24"/>
        </w:rPr>
        <w:t>workforce vulnerability due to increased frequency and intensity of heat events:</w:t>
      </w:r>
    </w:p>
    <w:p w14:paraId="7A5156FC" w14:textId="482A693D" w:rsidR="00A94166" w:rsidRDefault="000468AF" w:rsidP="0057332D">
      <w:pPr>
        <w:spacing w:line="240" w:lineRule="auto"/>
        <w:rPr>
          <w:rFonts w:ascii="Times New Roman" w:hAnsi="Times New Roman" w:cs="Times New Roman"/>
          <w:szCs w:val="24"/>
        </w:rPr>
      </w:pPr>
      <w:r w:rsidRPr="00134D95">
        <w:rPr>
          <w:i/>
          <w:iCs/>
          <w:sz w:val="24"/>
          <w:szCs w:val="24"/>
        </w:rPr>
        <w:t xml:space="preserve">Site Y has 300 employees whose </w:t>
      </w:r>
      <w:r w:rsidR="00375688" w:rsidRPr="00134D95">
        <w:rPr>
          <w:i/>
          <w:iCs/>
          <w:sz w:val="24"/>
          <w:szCs w:val="24"/>
        </w:rPr>
        <w:t>day-to-day</w:t>
      </w:r>
      <w:r w:rsidRPr="00134D95">
        <w:rPr>
          <w:i/>
          <w:iCs/>
          <w:sz w:val="24"/>
          <w:szCs w:val="24"/>
        </w:rPr>
        <w:t xml:space="preserve"> work involves operating heavy-duty machinery to meet the clean-up mission.  Average temperatures are currently 85 degrees </w:t>
      </w:r>
      <w:r w:rsidR="00E61501" w:rsidRPr="0057332D">
        <w:rPr>
          <w:i/>
          <w:iCs/>
          <w:sz w:val="24"/>
          <w:szCs w:val="24"/>
        </w:rPr>
        <w:t>Fahrenheit</w:t>
      </w:r>
      <w:r w:rsidR="00E61501" w:rsidRPr="00134D95">
        <w:rPr>
          <w:i/>
          <w:iCs/>
          <w:sz w:val="24"/>
          <w:szCs w:val="24"/>
        </w:rPr>
        <w:t xml:space="preserve"> </w:t>
      </w:r>
      <w:r w:rsidRPr="00134D95">
        <w:rPr>
          <w:i/>
          <w:iCs/>
          <w:sz w:val="24"/>
          <w:szCs w:val="24"/>
        </w:rPr>
        <w:t xml:space="preserve">in the summer with typically 10 days of extreme heat events. </w:t>
      </w:r>
      <w:r w:rsidR="00681E68" w:rsidRPr="00134D95">
        <w:rPr>
          <w:i/>
          <w:iCs/>
          <w:sz w:val="24"/>
          <w:szCs w:val="24"/>
        </w:rPr>
        <w:t xml:space="preserve"> </w:t>
      </w:r>
      <w:r w:rsidRPr="00134D95">
        <w:rPr>
          <w:i/>
          <w:iCs/>
          <w:sz w:val="24"/>
          <w:szCs w:val="24"/>
        </w:rPr>
        <w:t xml:space="preserve">The duration of extreme heat events is </w:t>
      </w:r>
      <w:r w:rsidRPr="00134D95">
        <w:rPr>
          <w:i/>
          <w:iCs/>
          <w:sz w:val="24"/>
          <w:szCs w:val="24"/>
        </w:rPr>
        <w:lastRenderedPageBreak/>
        <w:t>projected to increase by 25 percent by 2035, and the number of lost work hours due to heat-related work stoppages is projected to increase by 30 percent.</w:t>
      </w:r>
    </w:p>
    <w:p w14:paraId="55616203" w14:textId="12F4FAF9" w:rsidR="00FD1C32" w:rsidRPr="00134D95" w:rsidRDefault="00FD1C32" w:rsidP="0057332D">
      <w:pPr>
        <w:spacing w:after="0"/>
        <w:rPr>
          <w:rFonts w:ascii="Times New Roman" w:hAnsi="Times New Roman" w:cs="Times New Roman"/>
          <w:szCs w:val="24"/>
        </w:rPr>
      </w:pPr>
      <w:r>
        <w:rPr>
          <w:noProof/>
        </w:rPr>
        <w:drawing>
          <wp:inline distT="0" distB="0" distL="0" distR="0" wp14:anchorId="5B4CEF42" wp14:editId="3B969065">
            <wp:extent cx="5613400" cy="3457295"/>
            <wp:effectExtent l="0" t="0" r="6350" b="0"/>
            <wp:docPr id="2" name="Picture 2" descr="An example vulnerability and risk table showing the key resource, vulnerability, and an overall risk score of medium-to-high or 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n example vulnerability and risk table showing the key resource, vulnerability, and an overall risk score of medium-to-high or high."/>
                    <pic:cNvPicPr/>
                  </pic:nvPicPr>
                  <pic:blipFill rotWithShape="1">
                    <a:blip r:embed="rId10"/>
                    <a:srcRect t="7214" b="5268"/>
                    <a:stretch/>
                  </pic:blipFill>
                  <pic:spPr bwMode="auto">
                    <a:xfrm>
                      <a:off x="0" y="0"/>
                      <a:ext cx="5626006" cy="3465059"/>
                    </a:xfrm>
                    <a:prstGeom prst="rect">
                      <a:avLst/>
                    </a:prstGeom>
                    <a:ln>
                      <a:noFill/>
                    </a:ln>
                    <a:extLst>
                      <a:ext uri="{53640926-AAD7-44D8-BBD7-CCE9431645EC}">
                        <a14:shadowObscured xmlns:a14="http://schemas.microsoft.com/office/drawing/2010/main"/>
                      </a:ext>
                    </a:extLst>
                  </pic:spPr>
                </pic:pic>
              </a:graphicData>
            </a:graphic>
          </wp:inline>
        </w:drawing>
      </w:r>
    </w:p>
    <w:p w14:paraId="77EF1C2D" w14:textId="50DB6597" w:rsidR="007C3D00" w:rsidRPr="0057332D" w:rsidRDefault="0063236D" w:rsidP="0057332D">
      <w:pPr>
        <w:rPr>
          <w:i/>
          <w:iCs/>
        </w:rPr>
      </w:pPr>
      <w:bookmarkStart w:id="8" w:name="_Toc81477115"/>
      <w:bookmarkStart w:id="9" w:name="_Toc81900021"/>
      <w:r w:rsidRPr="0057332D">
        <w:rPr>
          <w:i/>
          <w:iCs/>
        </w:rPr>
        <w:t xml:space="preserve">Figure </w:t>
      </w:r>
      <w:r w:rsidR="00EE2FC6">
        <w:rPr>
          <w:i/>
          <w:iCs/>
        </w:rPr>
        <w:t>2</w:t>
      </w:r>
      <w:r w:rsidRPr="0057332D">
        <w:rPr>
          <w:i/>
          <w:iCs/>
        </w:rPr>
        <w:t xml:space="preserve">: </w:t>
      </w:r>
      <w:r w:rsidR="00515D3B">
        <w:rPr>
          <w:i/>
          <w:iCs/>
        </w:rPr>
        <w:t xml:space="preserve"> </w:t>
      </w:r>
      <w:r w:rsidRPr="0057332D">
        <w:rPr>
          <w:i/>
          <w:iCs/>
        </w:rPr>
        <w:t>Example Vulnerability and Risk Table</w:t>
      </w:r>
      <w:bookmarkEnd w:id="8"/>
      <w:bookmarkEnd w:id="9"/>
      <w:r w:rsidR="00194176" w:rsidRPr="0057332D">
        <w:rPr>
          <w:i/>
          <w:iCs/>
        </w:rPr>
        <w:t>.</w:t>
      </w:r>
      <w:r w:rsidR="00194176">
        <w:rPr>
          <w:i/>
          <w:iCs/>
        </w:rPr>
        <w:t xml:space="preserve">  </w:t>
      </w:r>
      <w:r w:rsidR="00B558A5">
        <w:rPr>
          <w:i/>
          <w:iCs/>
        </w:rPr>
        <w:t>Note, e</w:t>
      </w:r>
      <w:r w:rsidR="00B558A5" w:rsidRPr="0057332D">
        <w:rPr>
          <w:i/>
          <w:iCs/>
        </w:rPr>
        <w:t>ach site should categorize vulnerabilities based on their own unique circumstances.</w:t>
      </w:r>
    </w:p>
    <w:p w14:paraId="4402136D" w14:textId="6625801F" w:rsidR="00A7155E" w:rsidRPr="00E102F6" w:rsidRDefault="00221128" w:rsidP="0057332D">
      <w:pPr>
        <w:pStyle w:val="Heading2"/>
        <w:spacing w:after="120"/>
        <w:rPr>
          <w:color w:val="00583C"/>
        </w:rPr>
      </w:pPr>
      <w:hyperlink w:anchor="_Toc24713">
        <w:bookmarkStart w:id="10" w:name="_Toc82160299"/>
        <w:r w:rsidR="00A7155E" w:rsidRPr="00E102F6">
          <w:rPr>
            <w:color w:val="00583C"/>
          </w:rPr>
          <w:t xml:space="preserve">Step </w:t>
        </w:r>
        <w:r w:rsidR="002C06D9" w:rsidRPr="00E102F6">
          <w:rPr>
            <w:color w:val="00583C"/>
          </w:rPr>
          <w:t>6</w:t>
        </w:r>
        <w:r w:rsidR="00A7155E" w:rsidRPr="00E102F6">
          <w:rPr>
            <w:color w:val="00583C"/>
          </w:rPr>
          <w:t xml:space="preserve">: </w:t>
        </w:r>
        <w:r w:rsidR="00515D3B" w:rsidRPr="00E102F6">
          <w:rPr>
            <w:color w:val="00583C"/>
          </w:rPr>
          <w:t xml:space="preserve"> </w:t>
        </w:r>
        <w:r w:rsidR="00A7155E" w:rsidRPr="00E102F6">
          <w:rPr>
            <w:color w:val="00583C"/>
          </w:rPr>
          <w:t xml:space="preserve">Characterize Vulnerabilities with </w:t>
        </w:r>
        <w:r w:rsidR="00C868CA" w:rsidRPr="00E102F6">
          <w:rPr>
            <w:color w:val="00583C"/>
          </w:rPr>
          <w:t xml:space="preserve">a </w:t>
        </w:r>
        <w:r w:rsidR="00A7155E" w:rsidRPr="00E102F6">
          <w:rPr>
            <w:color w:val="00583C"/>
          </w:rPr>
          <w:t>Risk Matrix</w:t>
        </w:r>
        <w:bookmarkEnd w:id="10"/>
      </w:hyperlink>
    </w:p>
    <w:p w14:paraId="743A4D6E" w14:textId="15B3909A" w:rsidR="00743FC1" w:rsidRPr="00171147" w:rsidRDefault="00D2313A" w:rsidP="0057332D">
      <w:pPr>
        <w:spacing w:line="240" w:lineRule="auto"/>
        <w:ind w:right="725"/>
        <w:rPr>
          <w:sz w:val="24"/>
          <w:szCs w:val="24"/>
        </w:rPr>
      </w:pPr>
      <w:r>
        <w:rPr>
          <w:sz w:val="24"/>
          <w:szCs w:val="32"/>
        </w:rPr>
        <w:t>Us</w:t>
      </w:r>
      <w:r w:rsidR="003E5F4B">
        <w:rPr>
          <w:sz w:val="24"/>
          <w:szCs w:val="32"/>
        </w:rPr>
        <w:t xml:space="preserve">e </w:t>
      </w:r>
      <w:r>
        <w:rPr>
          <w:sz w:val="24"/>
          <w:szCs w:val="32"/>
        </w:rPr>
        <w:t xml:space="preserve">the work performed in Steps </w:t>
      </w:r>
      <w:r w:rsidR="001D2D86">
        <w:rPr>
          <w:sz w:val="24"/>
          <w:szCs w:val="32"/>
        </w:rPr>
        <w:t>2</w:t>
      </w:r>
      <w:r>
        <w:rPr>
          <w:sz w:val="24"/>
          <w:szCs w:val="32"/>
        </w:rPr>
        <w:t xml:space="preserve"> through 5 to develop a risk matrix </w:t>
      </w:r>
      <w:r w:rsidR="00102D02" w:rsidRPr="00134D95">
        <w:rPr>
          <w:sz w:val="24"/>
          <w:szCs w:val="32"/>
        </w:rPr>
        <w:t xml:space="preserve">to characterize </w:t>
      </w:r>
      <w:r w:rsidR="00102D02" w:rsidRPr="007F2683">
        <w:rPr>
          <w:sz w:val="24"/>
          <w:szCs w:val="24"/>
        </w:rPr>
        <w:t>sit</w:t>
      </w:r>
      <w:r w:rsidRPr="007F2683">
        <w:rPr>
          <w:sz w:val="24"/>
          <w:szCs w:val="24"/>
        </w:rPr>
        <w:t>e</w:t>
      </w:r>
      <w:r w:rsidR="00102D02" w:rsidRPr="007F2683">
        <w:rPr>
          <w:sz w:val="24"/>
          <w:szCs w:val="24"/>
        </w:rPr>
        <w:t xml:space="preserve"> vulnerabilit</w:t>
      </w:r>
      <w:r w:rsidR="00380B07">
        <w:rPr>
          <w:sz w:val="24"/>
          <w:szCs w:val="24"/>
        </w:rPr>
        <w:t>ies</w:t>
      </w:r>
      <w:r w:rsidR="00CE5CEE" w:rsidRPr="00B12700">
        <w:rPr>
          <w:sz w:val="24"/>
          <w:szCs w:val="24"/>
        </w:rPr>
        <w:t xml:space="preserve"> and </w:t>
      </w:r>
      <w:r w:rsidR="00966C9F">
        <w:rPr>
          <w:sz w:val="24"/>
          <w:szCs w:val="24"/>
        </w:rPr>
        <w:t xml:space="preserve">help </w:t>
      </w:r>
      <w:r w:rsidR="00CE5CEE" w:rsidRPr="00B12700">
        <w:rPr>
          <w:sz w:val="24"/>
          <w:szCs w:val="24"/>
        </w:rPr>
        <w:t>visualize the impacts of climate hazards on critical assets</w:t>
      </w:r>
      <w:r w:rsidR="0049300C" w:rsidRPr="00B12700">
        <w:rPr>
          <w:sz w:val="24"/>
          <w:szCs w:val="24"/>
        </w:rPr>
        <w:t xml:space="preserve"> and infrastructure</w:t>
      </w:r>
      <w:r w:rsidR="00102D02" w:rsidRPr="00D045C5">
        <w:rPr>
          <w:sz w:val="24"/>
          <w:szCs w:val="24"/>
        </w:rPr>
        <w:t xml:space="preserve">.  </w:t>
      </w:r>
    </w:p>
    <w:p w14:paraId="36C7AF9A" w14:textId="0BD5258E" w:rsidR="00743FC1" w:rsidRPr="00F01E26" w:rsidRDefault="00743FC1" w:rsidP="00171147">
      <w:pPr>
        <w:spacing w:line="240" w:lineRule="auto"/>
        <w:ind w:right="1008"/>
        <w:rPr>
          <w:rFonts w:cstheme="minorHAnsi"/>
          <w:sz w:val="24"/>
          <w:szCs w:val="24"/>
        </w:rPr>
      </w:pPr>
      <w:r w:rsidRPr="00171147">
        <w:rPr>
          <w:sz w:val="24"/>
          <w:szCs w:val="24"/>
        </w:rPr>
        <w:t xml:space="preserve">The </w:t>
      </w:r>
      <w:r w:rsidR="00BA56B9" w:rsidRPr="002033F8">
        <w:rPr>
          <w:sz w:val="24"/>
          <w:szCs w:val="24"/>
        </w:rPr>
        <w:t>Vulnerability Screening Tool</w:t>
      </w:r>
      <w:r w:rsidR="0012355B" w:rsidRPr="00171147">
        <w:rPr>
          <w:sz w:val="24"/>
          <w:szCs w:val="24"/>
        </w:rPr>
        <w:t xml:space="preserve"> (Appendix</w:t>
      </w:r>
      <w:r w:rsidR="00F57F09" w:rsidRPr="00171147">
        <w:rPr>
          <w:sz w:val="24"/>
          <w:szCs w:val="24"/>
        </w:rPr>
        <w:t xml:space="preserve"> A</w:t>
      </w:r>
      <w:r w:rsidR="0012355B" w:rsidRPr="002033F8">
        <w:rPr>
          <w:sz w:val="24"/>
          <w:szCs w:val="24"/>
        </w:rPr>
        <w:t>)</w:t>
      </w:r>
      <w:r w:rsidRPr="002033F8">
        <w:rPr>
          <w:sz w:val="24"/>
          <w:szCs w:val="24"/>
        </w:rPr>
        <w:t xml:space="preserve"> offers</w:t>
      </w:r>
      <w:r w:rsidRPr="00171147">
        <w:rPr>
          <w:sz w:val="24"/>
          <w:szCs w:val="24"/>
        </w:rPr>
        <w:t xml:space="preserve"> a standardized method of analysis </w:t>
      </w:r>
      <w:r w:rsidR="0012355B" w:rsidRPr="002033F8">
        <w:rPr>
          <w:sz w:val="24"/>
          <w:szCs w:val="24"/>
        </w:rPr>
        <w:t>to help</w:t>
      </w:r>
      <w:r w:rsidRPr="002033F8">
        <w:rPr>
          <w:sz w:val="24"/>
          <w:szCs w:val="24"/>
        </w:rPr>
        <w:t xml:space="preserve"> prioritize </w:t>
      </w:r>
      <w:r w:rsidR="00CE5CEE" w:rsidRPr="002033F8">
        <w:rPr>
          <w:sz w:val="24"/>
          <w:szCs w:val="24"/>
        </w:rPr>
        <w:t>the need for resilience</w:t>
      </w:r>
      <w:r w:rsidR="00CE5CEE">
        <w:rPr>
          <w:rFonts w:cstheme="minorHAnsi"/>
          <w:sz w:val="24"/>
          <w:szCs w:val="24"/>
        </w:rPr>
        <w:t xml:space="preserve"> </w:t>
      </w:r>
      <w:r w:rsidR="007E0638">
        <w:rPr>
          <w:rFonts w:cstheme="minorHAnsi"/>
          <w:sz w:val="24"/>
          <w:szCs w:val="24"/>
        </w:rPr>
        <w:t>solution</w:t>
      </w:r>
      <w:r w:rsidR="00CE5CEE">
        <w:rPr>
          <w:rFonts w:cstheme="minorHAnsi"/>
          <w:sz w:val="24"/>
          <w:szCs w:val="24"/>
        </w:rPr>
        <w:t>s</w:t>
      </w:r>
      <w:r w:rsidRPr="00D045C5">
        <w:rPr>
          <w:rFonts w:cstheme="minorHAnsi"/>
          <w:sz w:val="24"/>
          <w:szCs w:val="24"/>
        </w:rPr>
        <w:t xml:space="preserve">. </w:t>
      </w:r>
      <w:r w:rsidR="00131D3C" w:rsidRPr="001B7249">
        <w:rPr>
          <w:rFonts w:cstheme="minorHAnsi"/>
          <w:sz w:val="24"/>
          <w:szCs w:val="24"/>
        </w:rPr>
        <w:t xml:space="preserve"> </w:t>
      </w:r>
      <w:r w:rsidR="00B12700" w:rsidRPr="001B7249">
        <w:rPr>
          <w:rFonts w:cstheme="minorHAnsi"/>
          <w:sz w:val="24"/>
          <w:szCs w:val="24"/>
        </w:rPr>
        <w:t xml:space="preserve">The </w:t>
      </w:r>
      <w:r w:rsidR="00A67CBF">
        <w:rPr>
          <w:rFonts w:cstheme="minorHAnsi"/>
          <w:sz w:val="24"/>
          <w:szCs w:val="24"/>
        </w:rPr>
        <w:t xml:space="preserve">five input </w:t>
      </w:r>
      <w:r w:rsidR="00B12700" w:rsidRPr="001B7249">
        <w:rPr>
          <w:rFonts w:cstheme="minorHAnsi"/>
          <w:sz w:val="24"/>
          <w:szCs w:val="24"/>
        </w:rPr>
        <w:t>tabs with</w:t>
      </w:r>
      <w:r w:rsidRPr="001B7249">
        <w:rPr>
          <w:rFonts w:cstheme="minorHAnsi"/>
          <w:sz w:val="24"/>
          <w:szCs w:val="24"/>
        </w:rPr>
        <w:t>in the Vulnerability Screening Tool incorporate</w:t>
      </w:r>
      <w:r w:rsidR="009F66CD" w:rsidRPr="001B7249">
        <w:rPr>
          <w:rFonts w:cstheme="minorHAnsi"/>
          <w:sz w:val="24"/>
          <w:szCs w:val="24"/>
        </w:rPr>
        <w:t xml:space="preserve"> </w:t>
      </w:r>
      <w:r w:rsidR="00B12700" w:rsidRPr="001B7249">
        <w:rPr>
          <w:rFonts w:cstheme="minorHAnsi"/>
          <w:sz w:val="24"/>
          <w:szCs w:val="24"/>
        </w:rPr>
        <w:t>VARP Steps 2 through 5</w:t>
      </w:r>
      <w:r w:rsidR="00194176" w:rsidRPr="001B7249">
        <w:rPr>
          <w:rFonts w:cstheme="minorHAnsi"/>
          <w:sz w:val="24"/>
          <w:szCs w:val="24"/>
        </w:rPr>
        <w:t xml:space="preserve">.  </w:t>
      </w:r>
      <w:r w:rsidR="00B12700" w:rsidRPr="001B7249">
        <w:rPr>
          <w:rFonts w:cstheme="minorHAnsi"/>
          <w:sz w:val="24"/>
          <w:szCs w:val="24"/>
        </w:rPr>
        <w:t>The following</w:t>
      </w:r>
      <w:r w:rsidR="00B12700">
        <w:rPr>
          <w:rFonts w:cstheme="minorHAnsi"/>
          <w:sz w:val="24"/>
          <w:szCs w:val="24"/>
        </w:rPr>
        <w:t xml:space="preserve"> </w:t>
      </w:r>
      <w:r w:rsidR="00B12700" w:rsidRPr="00D045C5">
        <w:rPr>
          <w:rFonts w:cstheme="minorHAnsi"/>
          <w:sz w:val="24"/>
          <w:szCs w:val="24"/>
        </w:rPr>
        <w:t>provide</w:t>
      </w:r>
      <w:r w:rsidR="009077B1">
        <w:rPr>
          <w:rFonts w:cstheme="minorHAnsi"/>
          <w:sz w:val="24"/>
          <w:szCs w:val="24"/>
        </w:rPr>
        <w:t>s</w:t>
      </w:r>
      <w:r w:rsidR="00B12700" w:rsidRPr="00D045C5">
        <w:rPr>
          <w:rFonts w:cstheme="minorHAnsi"/>
          <w:sz w:val="24"/>
          <w:szCs w:val="24"/>
        </w:rPr>
        <w:t xml:space="preserve"> an overview of the </w:t>
      </w:r>
      <w:r w:rsidR="00A67CBF">
        <w:rPr>
          <w:rFonts w:cstheme="minorHAnsi"/>
          <w:sz w:val="24"/>
          <w:szCs w:val="24"/>
        </w:rPr>
        <w:t>input</w:t>
      </w:r>
      <w:r w:rsidR="00B12700" w:rsidRPr="00F01E26">
        <w:rPr>
          <w:rFonts w:cstheme="minorHAnsi"/>
          <w:sz w:val="24"/>
          <w:szCs w:val="24"/>
        </w:rPr>
        <w:t xml:space="preserve"> tabs within the screening tool </w:t>
      </w:r>
      <w:r w:rsidR="00FA4C4F" w:rsidRPr="00F01E26">
        <w:rPr>
          <w:rFonts w:cstheme="minorHAnsi"/>
          <w:sz w:val="24"/>
          <w:szCs w:val="24"/>
        </w:rPr>
        <w:t>and their correlation with the VARP steps</w:t>
      </w:r>
      <w:r w:rsidRPr="00F01E26">
        <w:rPr>
          <w:rFonts w:cstheme="minorHAnsi"/>
          <w:sz w:val="24"/>
          <w:szCs w:val="24"/>
        </w:rPr>
        <w:t>:</w:t>
      </w:r>
    </w:p>
    <w:p w14:paraId="25A867C3" w14:textId="74F94297" w:rsidR="00743FC1" w:rsidRPr="00F01E26" w:rsidRDefault="00743FC1" w:rsidP="0057332D">
      <w:pPr>
        <w:pStyle w:val="ListParagraph"/>
        <w:numPr>
          <w:ilvl w:val="0"/>
          <w:numId w:val="3"/>
        </w:numPr>
        <w:spacing w:line="240" w:lineRule="auto"/>
        <w:rPr>
          <w:rFonts w:eastAsiaTheme="minorHAnsi" w:cstheme="minorHAnsi"/>
          <w:sz w:val="24"/>
          <w:szCs w:val="24"/>
        </w:rPr>
      </w:pPr>
      <w:r w:rsidRPr="00F01E26">
        <w:rPr>
          <w:rFonts w:eastAsiaTheme="minorHAnsi" w:cstheme="minorHAnsi"/>
          <w:color w:val="000000"/>
          <w:sz w:val="24"/>
          <w:szCs w:val="24"/>
        </w:rPr>
        <w:t xml:space="preserve">Identification of DOE Site Assets and Infrastructure Systems – Step </w:t>
      </w:r>
      <w:r w:rsidR="00A2288F" w:rsidRPr="00F01E26">
        <w:rPr>
          <w:rFonts w:eastAsiaTheme="minorHAnsi" w:cstheme="minorHAnsi"/>
          <w:color w:val="000000"/>
          <w:sz w:val="24"/>
          <w:szCs w:val="24"/>
        </w:rPr>
        <w:t>2</w:t>
      </w:r>
      <w:r w:rsidRPr="00F01E26">
        <w:rPr>
          <w:rFonts w:eastAsiaTheme="minorHAnsi" w:cstheme="minorHAnsi"/>
          <w:color w:val="000000"/>
          <w:sz w:val="24"/>
          <w:szCs w:val="24"/>
        </w:rPr>
        <w:t xml:space="preserve"> </w:t>
      </w:r>
    </w:p>
    <w:p w14:paraId="3274B378" w14:textId="0BE20207" w:rsidR="00233B77" w:rsidRPr="00F01E26" w:rsidRDefault="00743FC1" w:rsidP="0057332D">
      <w:pPr>
        <w:pStyle w:val="ListParagraph"/>
        <w:numPr>
          <w:ilvl w:val="0"/>
          <w:numId w:val="3"/>
        </w:numPr>
        <w:spacing w:line="240" w:lineRule="auto"/>
        <w:rPr>
          <w:rFonts w:eastAsiaTheme="minorHAnsi" w:cstheme="minorHAnsi"/>
          <w:sz w:val="24"/>
          <w:szCs w:val="24"/>
        </w:rPr>
      </w:pPr>
      <w:r w:rsidRPr="00F01E26">
        <w:rPr>
          <w:rFonts w:eastAsiaTheme="minorHAnsi" w:cstheme="minorHAnsi"/>
          <w:color w:val="000000"/>
          <w:sz w:val="24"/>
          <w:szCs w:val="24"/>
        </w:rPr>
        <w:t xml:space="preserve">Documentation of Historical Weather </w:t>
      </w:r>
      <w:r w:rsidR="007C3D00" w:rsidRPr="00F01E26">
        <w:rPr>
          <w:rFonts w:eastAsiaTheme="minorHAnsi" w:cstheme="minorHAnsi"/>
          <w:color w:val="000000"/>
          <w:sz w:val="24"/>
          <w:szCs w:val="24"/>
        </w:rPr>
        <w:t>and Identify Likelihood and Impact of Climate Hazard</w:t>
      </w:r>
      <w:r w:rsidR="00784EB9">
        <w:rPr>
          <w:rFonts w:eastAsiaTheme="minorHAnsi" w:cstheme="minorHAnsi"/>
          <w:color w:val="000000"/>
          <w:sz w:val="24"/>
          <w:szCs w:val="24"/>
        </w:rPr>
        <w:t>s</w:t>
      </w:r>
      <w:r w:rsidR="007C3D00" w:rsidRPr="00F01E26">
        <w:rPr>
          <w:rFonts w:eastAsiaTheme="minorHAnsi" w:cstheme="minorHAnsi"/>
          <w:color w:val="000000"/>
          <w:sz w:val="24"/>
          <w:szCs w:val="24"/>
        </w:rPr>
        <w:t xml:space="preserve"> </w:t>
      </w:r>
      <w:r w:rsidRPr="00F01E26">
        <w:rPr>
          <w:rFonts w:eastAsiaTheme="minorHAnsi" w:cstheme="minorHAnsi"/>
          <w:color w:val="000000"/>
          <w:sz w:val="24"/>
          <w:szCs w:val="24"/>
        </w:rPr>
        <w:t>– Step</w:t>
      </w:r>
      <w:r w:rsidR="00377819">
        <w:rPr>
          <w:rFonts w:eastAsiaTheme="minorHAnsi" w:cstheme="minorHAnsi"/>
          <w:color w:val="000000"/>
          <w:sz w:val="24"/>
          <w:szCs w:val="24"/>
        </w:rPr>
        <w:t>s</w:t>
      </w:r>
      <w:r w:rsidRPr="00F01E26">
        <w:rPr>
          <w:rFonts w:eastAsiaTheme="minorHAnsi" w:cstheme="minorHAnsi"/>
          <w:color w:val="000000"/>
          <w:sz w:val="24"/>
          <w:szCs w:val="24"/>
        </w:rPr>
        <w:t xml:space="preserve"> </w:t>
      </w:r>
      <w:r w:rsidR="00A2288F" w:rsidRPr="00F01E26">
        <w:rPr>
          <w:rFonts w:eastAsiaTheme="minorHAnsi" w:cstheme="minorHAnsi"/>
          <w:color w:val="000000"/>
          <w:sz w:val="24"/>
          <w:szCs w:val="24"/>
        </w:rPr>
        <w:t>3</w:t>
      </w:r>
      <w:r w:rsidR="007C3D00" w:rsidRPr="00F01E26">
        <w:rPr>
          <w:rFonts w:eastAsiaTheme="minorHAnsi" w:cstheme="minorHAnsi"/>
          <w:color w:val="000000"/>
          <w:sz w:val="24"/>
          <w:szCs w:val="24"/>
        </w:rPr>
        <w:t xml:space="preserve"> and 4</w:t>
      </w:r>
    </w:p>
    <w:p w14:paraId="363279EB" w14:textId="78747AB1" w:rsidR="00F01E26" w:rsidRPr="00D045C5" w:rsidRDefault="006269B1" w:rsidP="0057332D">
      <w:pPr>
        <w:pStyle w:val="ListParagraph"/>
        <w:numPr>
          <w:ilvl w:val="0"/>
          <w:numId w:val="3"/>
        </w:numPr>
        <w:spacing w:line="240" w:lineRule="auto"/>
        <w:rPr>
          <w:rFonts w:eastAsiaTheme="minorHAnsi"/>
        </w:rPr>
      </w:pPr>
      <w:r w:rsidRPr="0057332D">
        <w:rPr>
          <w:rFonts w:eastAsiaTheme="minorHAnsi" w:cstheme="minorHAnsi"/>
          <w:color w:val="000000"/>
          <w:sz w:val="24"/>
          <w:szCs w:val="24"/>
        </w:rPr>
        <w:t xml:space="preserve">Characterization </w:t>
      </w:r>
      <w:r w:rsidR="00743FC1" w:rsidRPr="0057332D">
        <w:rPr>
          <w:rFonts w:eastAsiaTheme="minorHAnsi" w:cstheme="minorHAnsi"/>
          <w:color w:val="000000"/>
          <w:sz w:val="24"/>
          <w:szCs w:val="24"/>
        </w:rPr>
        <w:t xml:space="preserve">of Climate </w:t>
      </w:r>
      <w:r w:rsidR="00B60C71" w:rsidRPr="0057332D">
        <w:rPr>
          <w:rFonts w:eastAsiaTheme="minorHAnsi" w:cstheme="minorHAnsi"/>
          <w:color w:val="000000"/>
          <w:sz w:val="24"/>
          <w:szCs w:val="24"/>
        </w:rPr>
        <w:t xml:space="preserve">Hazard </w:t>
      </w:r>
      <w:r w:rsidR="00743FC1" w:rsidRPr="0057332D">
        <w:rPr>
          <w:rFonts w:eastAsiaTheme="minorHAnsi" w:cstheme="minorHAnsi"/>
          <w:color w:val="000000"/>
          <w:sz w:val="24"/>
          <w:szCs w:val="24"/>
        </w:rPr>
        <w:t>Impacts on Site Assets and</w:t>
      </w:r>
      <w:r w:rsidR="00BA5A6E" w:rsidRPr="0057332D">
        <w:rPr>
          <w:rFonts w:eastAsiaTheme="minorHAnsi" w:cstheme="minorHAnsi"/>
          <w:color w:val="000000"/>
          <w:sz w:val="24"/>
          <w:szCs w:val="24"/>
        </w:rPr>
        <w:t xml:space="preserve"> </w:t>
      </w:r>
      <w:r w:rsidR="00743FC1" w:rsidRPr="0057332D">
        <w:rPr>
          <w:rFonts w:eastAsiaTheme="minorHAnsi" w:cstheme="minorHAnsi"/>
          <w:color w:val="000000"/>
          <w:sz w:val="24"/>
          <w:szCs w:val="24"/>
        </w:rPr>
        <w:t xml:space="preserve">Infrastructure Systems – Step 5 </w:t>
      </w:r>
    </w:p>
    <w:p w14:paraId="78201882" w14:textId="1836EC12" w:rsidR="00A5149D" w:rsidRPr="0057332D" w:rsidRDefault="00743FC1" w:rsidP="0057332D">
      <w:pPr>
        <w:spacing w:line="240" w:lineRule="auto"/>
        <w:rPr>
          <w:rFonts w:cstheme="minorHAnsi"/>
          <w:sz w:val="24"/>
          <w:szCs w:val="24"/>
        </w:rPr>
      </w:pPr>
      <w:r w:rsidRPr="0057332D">
        <w:rPr>
          <w:rFonts w:cstheme="minorHAnsi"/>
          <w:sz w:val="24"/>
          <w:szCs w:val="24"/>
        </w:rPr>
        <w:t xml:space="preserve">The output of the Vulnerability Screening Tool is a </w:t>
      </w:r>
      <w:r w:rsidR="00BA5A6E" w:rsidRPr="0057332D">
        <w:rPr>
          <w:rFonts w:cstheme="minorHAnsi"/>
          <w:sz w:val="24"/>
          <w:szCs w:val="24"/>
        </w:rPr>
        <w:t>R</w:t>
      </w:r>
      <w:r w:rsidRPr="0057332D">
        <w:rPr>
          <w:rFonts w:cstheme="minorHAnsi"/>
          <w:sz w:val="24"/>
          <w:szCs w:val="24"/>
        </w:rPr>
        <w:t xml:space="preserve">isk Matrix for a DOE </w:t>
      </w:r>
      <w:r w:rsidR="00325A36" w:rsidRPr="0057332D">
        <w:rPr>
          <w:rFonts w:cstheme="minorHAnsi"/>
          <w:sz w:val="24"/>
          <w:szCs w:val="24"/>
        </w:rPr>
        <w:t>site</w:t>
      </w:r>
      <w:r w:rsidRPr="0057332D">
        <w:rPr>
          <w:rFonts w:cstheme="minorHAnsi"/>
          <w:sz w:val="24"/>
          <w:szCs w:val="24"/>
        </w:rPr>
        <w:t xml:space="preserve">.  The Risk Matrix </w:t>
      </w:r>
      <w:r w:rsidR="00C97DB1" w:rsidRPr="0057332D">
        <w:rPr>
          <w:rFonts w:cstheme="minorHAnsi"/>
          <w:sz w:val="24"/>
          <w:szCs w:val="24"/>
        </w:rPr>
        <w:t xml:space="preserve">(Figure </w:t>
      </w:r>
      <w:r w:rsidR="00EE2FC6" w:rsidRPr="0057332D">
        <w:rPr>
          <w:rFonts w:cstheme="minorHAnsi"/>
          <w:sz w:val="24"/>
          <w:szCs w:val="24"/>
        </w:rPr>
        <w:t>3</w:t>
      </w:r>
      <w:r w:rsidR="00C97DB1" w:rsidRPr="0057332D">
        <w:rPr>
          <w:rFonts w:cstheme="minorHAnsi"/>
          <w:sz w:val="24"/>
          <w:szCs w:val="24"/>
        </w:rPr>
        <w:t xml:space="preserve">) </w:t>
      </w:r>
      <w:r w:rsidR="005A2DFE" w:rsidRPr="0057332D">
        <w:rPr>
          <w:rFonts w:cstheme="minorHAnsi"/>
          <w:sz w:val="24"/>
          <w:szCs w:val="24"/>
        </w:rPr>
        <w:t xml:space="preserve">provides an illustrative example that </w:t>
      </w:r>
      <w:r w:rsidRPr="0057332D">
        <w:rPr>
          <w:rFonts w:cstheme="minorHAnsi"/>
          <w:sz w:val="24"/>
          <w:szCs w:val="24"/>
        </w:rPr>
        <w:t xml:space="preserve">characterizes the </w:t>
      </w:r>
      <w:r w:rsidR="005A2DFE" w:rsidRPr="0057332D">
        <w:rPr>
          <w:rFonts w:cstheme="minorHAnsi"/>
          <w:sz w:val="24"/>
          <w:szCs w:val="24"/>
        </w:rPr>
        <w:t xml:space="preserve">potential </w:t>
      </w:r>
      <w:r w:rsidRPr="0057332D">
        <w:rPr>
          <w:rFonts w:cstheme="minorHAnsi"/>
          <w:sz w:val="24"/>
          <w:szCs w:val="24"/>
        </w:rPr>
        <w:t xml:space="preserve">vulnerabilities based on the likelihood of each climate </w:t>
      </w:r>
      <w:r w:rsidR="00B60C71" w:rsidRPr="0057332D">
        <w:rPr>
          <w:rFonts w:cstheme="minorHAnsi"/>
          <w:sz w:val="24"/>
          <w:szCs w:val="24"/>
        </w:rPr>
        <w:t xml:space="preserve">hazard </w:t>
      </w:r>
      <w:r w:rsidRPr="0057332D">
        <w:rPr>
          <w:rFonts w:cstheme="minorHAnsi"/>
          <w:sz w:val="24"/>
          <w:szCs w:val="24"/>
        </w:rPr>
        <w:t>and the potential impact to each critical asset and infrastructure system (</w:t>
      </w:r>
      <w:r w:rsidR="009F66CD" w:rsidRPr="0057332D">
        <w:rPr>
          <w:rFonts w:cstheme="minorHAnsi"/>
          <w:sz w:val="24"/>
          <w:szCs w:val="24"/>
        </w:rPr>
        <w:t xml:space="preserve">i.e., </w:t>
      </w:r>
      <w:r w:rsidRPr="0057332D">
        <w:rPr>
          <w:rFonts w:cstheme="minorHAnsi"/>
          <w:sz w:val="24"/>
          <w:szCs w:val="24"/>
        </w:rPr>
        <w:t>determined as low/med</w:t>
      </w:r>
      <w:r w:rsidR="00380B07">
        <w:rPr>
          <w:rFonts w:cstheme="minorHAnsi"/>
          <w:sz w:val="24"/>
          <w:szCs w:val="24"/>
        </w:rPr>
        <w:t>ium</w:t>
      </w:r>
      <w:r w:rsidRPr="0057332D">
        <w:rPr>
          <w:rFonts w:cstheme="minorHAnsi"/>
          <w:sz w:val="24"/>
          <w:szCs w:val="24"/>
        </w:rPr>
        <w:t xml:space="preserve">/high for each combination). </w:t>
      </w:r>
      <w:r w:rsidR="00F5609F" w:rsidRPr="0057332D">
        <w:rPr>
          <w:rFonts w:cstheme="minorHAnsi"/>
          <w:sz w:val="24"/>
          <w:szCs w:val="24"/>
        </w:rPr>
        <w:t xml:space="preserve"> </w:t>
      </w:r>
    </w:p>
    <w:p w14:paraId="2B3A9148" w14:textId="55598A79" w:rsidR="005024E6" w:rsidRPr="00605C8F" w:rsidRDefault="009D66D2" w:rsidP="0057332D">
      <w:pPr>
        <w:keepNext/>
        <w:spacing w:line="240" w:lineRule="auto"/>
        <w:ind w:right="725"/>
        <w:contextualSpacing/>
        <w:jc w:val="both"/>
        <w:rPr>
          <w:i/>
          <w:iCs/>
        </w:rPr>
      </w:pPr>
      <w:r w:rsidRPr="009D66D2">
        <w:rPr>
          <w:noProof/>
        </w:rPr>
        <w:lastRenderedPageBreak/>
        <w:t xml:space="preserve"> </w:t>
      </w:r>
      <w:r>
        <w:rPr>
          <w:noProof/>
        </w:rPr>
        <w:drawing>
          <wp:inline distT="0" distB="0" distL="0" distR="0" wp14:anchorId="5F0B5D3B" wp14:editId="7564D6B5">
            <wp:extent cx="5321300" cy="3985856"/>
            <wp:effectExtent l="0" t="0" r="0" b="0"/>
            <wp:docPr id="6" name="Picture 6" descr="An example risk screening matrix that lists the climate hazards as each column and the critical asset and infrastructure system in each row. Each cell contains a low, medium, or high risk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n example risk screening matrix that lists the climate hazards as each column and the critical asset and infrastructure system in each row. Each cell contains a low, medium, or high risk level. "/>
                    <pic:cNvPicPr/>
                  </pic:nvPicPr>
                  <pic:blipFill>
                    <a:blip r:embed="rId11"/>
                    <a:stretch>
                      <a:fillRect/>
                    </a:stretch>
                  </pic:blipFill>
                  <pic:spPr>
                    <a:xfrm>
                      <a:off x="0" y="0"/>
                      <a:ext cx="5335126" cy="3996213"/>
                    </a:xfrm>
                    <a:prstGeom prst="rect">
                      <a:avLst/>
                    </a:prstGeom>
                  </pic:spPr>
                </pic:pic>
              </a:graphicData>
            </a:graphic>
          </wp:inline>
        </w:drawing>
      </w:r>
      <w:r w:rsidR="00947DE2" w:rsidRPr="00947DE2">
        <w:rPr>
          <w:noProof/>
        </w:rPr>
        <w:t xml:space="preserve"> </w:t>
      </w:r>
      <w:r w:rsidR="00A5149D" w:rsidRPr="0057332D">
        <w:rPr>
          <w:i/>
          <w:iCs/>
        </w:rPr>
        <w:t xml:space="preserve">Figure </w:t>
      </w:r>
      <w:r w:rsidR="00EE2FC6">
        <w:rPr>
          <w:i/>
          <w:iCs/>
        </w:rPr>
        <w:t>3</w:t>
      </w:r>
      <w:r w:rsidR="00A5149D" w:rsidRPr="0057332D">
        <w:rPr>
          <w:i/>
          <w:iCs/>
        </w:rPr>
        <w:t xml:space="preserve">: </w:t>
      </w:r>
      <w:r w:rsidR="00515D3B" w:rsidRPr="0057332D">
        <w:rPr>
          <w:i/>
          <w:iCs/>
        </w:rPr>
        <w:t xml:space="preserve"> </w:t>
      </w:r>
      <w:r w:rsidR="00A5149D" w:rsidRPr="0057332D">
        <w:rPr>
          <w:i/>
          <w:iCs/>
        </w:rPr>
        <w:t>Example Risk</w:t>
      </w:r>
      <w:r w:rsidR="00B5288A">
        <w:rPr>
          <w:i/>
          <w:iCs/>
        </w:rPr>
        <w:t xml:space="preserve"> Screening</w:t>
      </w:r>
      <w:r w:rsidR="00A5149D" w:rsidRPr="0057332D">
        <w:rPr>
          <w:i/>
          <w:iCs/>
        </w:rPr>
        <w:t xml:space="preserve"> Matrix</w:t>
      </w:r>
      <w:r w:rsidR="005024E6" w:rsidRPr="0057332D">
        <w:rPr>
          <w:i/>
          <w:iCs/>
        </w:rPr>
        <w:t>.</w:t>
      </w:r>
    </w:p>
    <w:p w14:paraId="4E0A8617" w14:textId="065A1D93" w:rsidR="005024E6" w:rsidRDefault="005024E6" w:rsidP="0057332D">
      <w:pPr>
        <w:keepNext/>
        <w:spacing w:line="240" w:lineRule="auto"/>
        <w:ind w:right="725"/>
        <w:contextualSpacing/>
        <w:rPr>
          <w:szCs w:val="22"/>
        </w:rPr>
      </w:pPr>
    </w:p>
    <w:p w14:paraId="0093ED30" w14:textId="45A6DEEF" w:rsidR="00DC3C16" w:rsidRDefault="00743FC1" w:rsidP="0057332D">
      <w:pPr>
        <w:spacing w:line="240" w:lineRule="auto"/>
        <w:rPr>
          <w:rFonts w:ascii="AppleSystemUIFontBold" w:hAnsi="AppleSystemUIFontBold" w:cs="AppleSystemUIFontBold"/>
          <w:b/>
          <w:bCs/>
          <w:sz w:val="40"/>
          <w:szCs w:val="40"/>
        </w:rPr>
      </w:pPr>
      <w:r w:rsidRPr="00134D95">
        <w:rPr>
          <w:rFonts w:cstheme="minorHAnsi"/>
          <w:sz w:val="24"/>
          <w:szCs w:val="24"/>
        </w:rPr>
        <w:t xml:space="preserve">The Risk </w:t>
      </w:r>
      <w:r w:rsidR="00325A36">
        <w:rPr>
          <w:rFonts w:cstheme="minorHAnsi"/>
          <w:sz w:val="24"/>
          <w:szCs w:val="24"/>
        </w:rPr>
        <w:t xml:space="preserve">Matrix </w:t>
      </w:r>
      <w:r w:rsidR="00A32809">
        <w:rPr>
          <w:rFonts w:cstheme="minorHAnsi"/>
          <w:sz w:val="24"/>
          <w:szCs w:val="24"/>
        </w:rPr>
        <w:t>categoriz</w:t>
      </w:r>
      <w:r w:rsidR="009246FD">
        <w:rPr>
          <w:rFonts w:cstheme="minorHAnsi"/>
          <w:sz w:val="24"/>
          <w:szCs w:val="24"/>
        </w:rPr>
        <w:t xml:space="preserve">es </w:t>
      </w:r>
      <w:r w:rsidR="008907EC">
        <w:rPr>
          <w:rFonts w:cstheme="minorHAnsi"/>
          <w:sz w:val="24"/>
          <w:szCs w:val="24"/>
        </w:rPr>
        <w:t>vulnerabilities</w:t>
      </w:r>
      <w:r w:rsidRPr="00134D95">
        <w:rPr>
          <w:rFonts w:cstheme="minorHAnsi"/>
          <w:sz w:val="24"/>
          <w:szCs w:val="24"/>
        </w:rPr>
        <w:t xml:space="preserve"> </w:t>
      </w:r>
      <w:r w:rsidR="00A32809">
        <w:rPr>
          <w:rFonts w:cstheme="minorHAnsi"/>
          <w:sz w:val="24"/>
          <w:szCs w:val="24"/>
        </w:rPr>
        <w:t xml:space="preserve">and </w:t>
      </w:r>
      <w:r w:rsidRPr="00134D95">
        <w:rPr>
          <w:rFonts w:cstheme="minorHAnsi"/>
          <w:sz w:val="24"/>
          <w:szCs w:val="24"/>
        </w:rPr>
        <w:t>enabl</w:t>
      </w:r>
      <w:r w:rsidR="009246FD">
        <w:rPr>
          <w:rFonts w:cstheme="minorHAnsi"/>
          <w:sz w:val="24"/>
          <w:szCs w:val="24"/>
        </w:rPr>
        <w:t>es</w:t>
      </w:r>
      <w:r w:rsidRPr="00134D95">
        <w:rPr>
          <w:rFonts w:cstheme="minorHAnsi"/>
          <w:sz w:val="24"/>
          <w:szCs w:val="24"/>
        </w:rPr>
        <w:t xml:space="preserve"> DOE </w:t>
      </w:r>
      <w:r w:rsidR="00CE5CEE">
        <w:rPr>
          <w:rFonts w:cstheme="minorHAnsi"/>
          <w:sz w:val="24"/>
          <w:szCs w:val="24"/>
        </w:rPr>
        <w:t xml:space="preserve">sites </w:t>
      </w:r>
      <w:r w:rsidRPr="00134D95">
        <w:rPr>
          <w:rFonts w:cstheme="minorHAnsi"/>
          <w:sz w:val="24"/>
          <w:szCs w:val="24"/>
        </w:rPr>
        <w:t>to identify, compare</w:t>
      </w:r>
      <w:r w:rsidR="009435E5">
        <w:rPr>
          <w:rFonts w:cstheme="minorHAnsi"/>
          <w:sz w:val="24"/>
          <w:szCs w:val="24"/>
        </w:rPr>
        <w:t>,</w:t>
      </w:r>
      <w:r w:rsidRPr="00134D95">
        <w:rPr>
          <w:rFonts w:cstheme="minorHAnsi"/>
          <w:sz w:val="24"/>
          <w:szCs w:val="24"/>
        </w:rPr>
        <w:t xml:space="preserve"> and rank </w:t>
      </w:r>
      <w:r w:rsidR="009435E5">
        <w:rPr>
          <w:rFonts w:cstheme="minorHAnsi"/>
          <w:sz w:val="24"/>
          <w:szCs w:val="24"/>
        </w:rPr>
        <w:t>vulnerabilities</w:t>
      </w:r>
      <w:r w:rsidR="009435E5" w:rsidRPr="00134D95">
        <w:rPr>
          <w:rFonts w:cstheme="minorHAnsi"/>
          <w:sz w:val="24"/>
          <w:szCs w:val="24"/>
        </w:rPr>
        <w:t xml:space="preserve"> </w:t>
      </w:r>
      <w:r w:rsidR="00391305">
        <w:rPr>
          <w:rFonts w:cstheme="minorHAnsi"/>
          <w:sz w:val="24"/>
          <w:szCs w:val="24"/>
        </w:rPr>
        <w:t>by</w:t>
      </w:r>
      <w:r w:rsidR="003A19C1">
        <w:rPr>
          <w:rFonts w:cstheme="minorHAnsi"/>
          <w:sz w:val="24"/>
          <w:szCs w:val="24"/>
        </w:rPr>
        <w:t xml:space="preserve"> determin</w:t>
      </w:r>
      <w:r w:rsidR="00391305">
        <w:rPr>
          <w:rFonts w:cstheme="minorHAnsi"/>
          <w:sz w:val="24"/>
          <w:szCs w:val="24"/>
        </w:rPr>
        <w:t>ing</w:t>
      </w:r>
      <w:r w:rsidR="003A19C1">
        <w:rPr>
          <w:rFonts w:cstheme="minorHAnsi"/>
          <w:sz w:val="24"/>
          <w:szCs w:val="24"/>
        </w:rPr>
        <w:t xml:space="preserve"> priority </w:t>
      </w:r>
      <w:r w:rsidR="00391305">
        <w:rPr>
          <w:rFonts w:cstheme="minorHAnsi"/>
          <w:sz w:val="24"/>
          <w:szCs w:val="24"/>
        </w:rPr>
        <w:t xml:space="preserve">climate hazards and critical assets and infrastructure systems. </w:t>
      </w:r>
      <w:r w:rsidR="009435E5">
        <w:rPr>
          <w:rFonts w:cstheme="minorHAnsi"/>
          <w:sz w:val="24"/>
          <w:szCs w:val="24"/>
        </w:rPr>
        <w:t xml:space="preserve"> </w:t>
      </w:r>
      <w:r w:rsidR="005A2DFE" w:rsidRPr="0057332D">
        <w:rPr>
          <w:rFonts w:cstheme="minorHAnsi"/>
          <w:sz w:val="24"/>
          <w:szCs w:val="24"/>
        </w:rPr>
        <w:t xml:space="preserve">When </w:t>
      </w:r>
      <w:r w:rsidR="000C1885">
        <w:rPr>
          <w:rFonts w:cstheme="minorHAnsi"/>
          <w:sz w:val="24"/>
          <w:szCs w:val="24"/>
        </w:rPr>
        <w:t>assigning</w:t>
      </w:r>
      <w:r w:rsidR="005A2DFE" w:rsidRPr="0057332D">
        <w:rPr>
          <w:rFonts w:cstheme="minorHAnsi"/>
          <w:sz w:val="24"/>
          <w:szCs w:val="24"/>
        </w:rPr>
        <w:t xml:space="preserve"> risk levels, the impact of multiple threats should be </w:t>
      </w:r>
      <w:r w:rsidR="00605C8F">
        <w:rPr>
          <w:rFonts w:cstheme="minorHAnsi"/>
          <w:sz w:val="24"/>
          <w:szCs w:val="24"/>
        </w:rPr>
        <w:t>considered</w:t>
      </w:r>
      <w:r w:rsidR="005A2DFE" w:rsidRPr="0057332D">
        <w:rPr>
          <w:rFonts w:cstheme="minorHAnsi"/>
          <w:sz w:val="24"/>
          <w:szCs w:val="24"/>
        </w:rPr>
        <w:t xml:space="preserve">.  For example, </w:t>
      </w:r>
      <w:r w:rsidR="00B30B21">
        <w:rPr>
          <w:rFonts w:cstheme="minorHAnsi"/>
          <w:sz w:val="24"/>
          <w:szCs w:val="24"/>
        </w:rPr>
        <w:t>if the</w:t>
      </w:r>
      <w:r w:rsidR="005A2DFE" w:rsidRPr="0057332D">
        <w:rPr>
          <w:rFonts w:cstheme="minorHAnsi"/>
          <w:sz w:val="24"/>
          <w:szCs w:val="24"/>
        </w:rPr>
        <w:t xml:space="preserve"> risk </w:t>
      </w:r>
      <w:r w:rsidR="00B5288A">
        <w:rPr>
          <w:rFonts w:cstheme="minorHAnsi"/>
          <w:sz w:val="24"/>
          <w:szCs w:val="24"/>
        </w:rPr>
        <w:t>for both</w:t>
      </w:r>
      <w:r w:rsidR="005A2DFE" w:rsidRPr="0057332D">
        <w:rPr>
          <w:rFonts w:cstheme="minorHAnsi"/>
          <w:sz w:val="24"/>
          <w:szCs w:val="24"/>
        </w:rPr>
        <w:t xml:space="preserve"> </w:t>
      </w:r>
      <w:r w:rsidR="00B30B21">
        <w:rPr>
          <w:rFonts w:cstheme="minorHAnsi"/>
          <w:sz w:val="24"/>
          <w:szCs w:val="24"/>
        </w:rPr>
        <w:t xml:space="preserve">increased </w:t>
      </w:r>
      <w:r w:rsidR="000D7FAB" w:rsidRPr="0057332D">
        <w:rPr>
          <w:rFonts w:cstheme="minorHAnsi"/>
          <w:sz w:val="24"/>
          <w:szCs w:val="24"/>
        </w:rPr>
        <w:t xml:space="preserve">coastal flooding </w:t>
      </w:r>
      <w:r w:rsidR="00B30B21">
        <w:rPr>
          <w:rFonts w:cstheme="minorHAnsi"/>
          <w:sz w:val="24"/>
          <w:szCs w:val="24"/>
        </w:rPr>
        <w:t xml:space="preserve">and </w:t>
      </w:r>
      <w:r w:rsidR="00E43ACE">
        <w:rPr>
          <w:rFonts w:cstheme="minorHAnsi"/>
          <w:sz w:val="24"/>
          <w:szCs w:val="24"/>
        </w:rPr>
        <w:t xml:space="preserve">increased </w:t>
      </w:r>
      <w:r w:rsidR="00B30B21" w:rsidRPr="00854682">
        <w:rPr>
          <w:rFonts w:cstheme="minorHAnsi"/>
          <w:sz w:val="24"/>
          <w:szCs w:val="24"/>
        </w:rPr>
        <w:t>frequency of precipitation</w:t>
      </w:r>
      <w:r w:rsidR="00B30B21" w:rsidRPr="00A32594">
        <w:rPr>
          <w:rFonts w:cstheme="minorHAnsi"/>
          <w:sz w:val="24"/>
          <w:szCs w:val="24"/>
        </w:rPr>
        <w:t xml:space="preserve"> </w:t>
      </w:r>
      <w:r w:rsidR="000D7FAB" w:rsidRPr="0057332D">
        <w:rPr>
          <w:rFonts w:cstheme="minorHAnsi"/>
          <w:sz w:val="24"/>
          <w:szCs w:val="24"/>
        </w:rPr>
        <w:t>is med</w:t>
      </w:r>
      <w:r w:rsidR="005A2DFE" w:rsidRPr="0057332D">
        <w:rPr>
          <w:rFonts w:cstheme="minorHAnsi"/>
          <w:sz w:val="24"/>
          <w:szCs w:val="24"/>
        </w:rPr>
        <w:t xml:space="preserve">ium, </w:t>
      </w:r>
      <w:r w:rsidR="00AB5395">
        <w:rPr>
          <w:rFonts w:cstheme="minorHAnsi"/>
          <w:sz w:val="24"/>
          <w:szCs w:val="24"/>
        </w:rPr>
        <w:t xml:space="preserve">then the </w:t>
      </w:r>
      <w:r w:rsidR="005A2DFE" w:rsidRPr="0057332D">
        <w:rPr>
          <w:rFonts w:cstheme="minorHAnsi"/>
          <w:sz w:val="24"/>
          <w:szCs w:val="24"/>
        </w:rPr>
        <w:t xml:space="preserve">overall risk from </w:t>
      </w:r>
      <w:r w:rsidR="000D7FAB" w:rsidRPr="0057332D">
        <w:rPr>
          <w:rFonts w:cstheme="minorHAnsi"/>
          <w:sz w:val="24"/>
          <w:szCs w:val="24"/>
        </w:rPr>
        <w:t>coastal flooding and increased precipitation</w:t>
      </w:r>
      <w:r w:rsidR="005A2DFE" w:rsidRPr="0057332D">
        <w:rPr>
          <w:rFonts w:cstheme="minorHAnsi"/>
          <w:sz w:val="24"/>
          <w:szCs w:val="24"/>
        </w:rPr>
        <w:t xml:space="preserve"> might </w:t>
      </w:r>
      <w:r w:rsidR="00B5288A">
        <w:rPr>
          <w:rFonts w:cstheme="minorHAnsi"/>
          <w:sz w:val="24"/>
          <w:szCs w:val="24"/>
        </w:rPr>
        <w:t xml:space="preserve">be </w:t>
      </w:r>
      <w:r w:rsidR="000D7FAB" w:rsidRPr="0057332D">
        <w:rPr>
          <w:rFonts w:cstheme="minorHAnsi"/>
          <w:sz w:val="24"/>
          <w:szCs w:val="24"/>
        </w:rPr>
        <w:t xml:space="preserve">high </w:t>
      </w:r>
      <w:r w:rsidR="005A2DFE" w:rsidRPr="0057332D">
        <w:rPr>
          <w:rFonts w:cstheme="minorHAnsi"/>
          <w:sz w:val="24"/>
          <w:szCs w:val="24"/>
        </w:rPr>
        <w:t>due to the compounding effects</w:t>
      </w:r>
      <w:r w:rsidR="000D7FAB" w:rsidRPr="0057332D">
        <w:rPr>
          <w:rFonts w:cstheme="minorHAnsi"/>
          <w:sz w:val="24"/>
          <w:szCs w:val="24"/>
        </w:rPr>
        <w:t>.</w:t>
      </w:r>
      <w:r w:rsidR="00B5288A">
        <w:rPr>
          <w:rFonts w:cstheme="minorHAnsi"/>
          <w:sz w:val="24"/>
          <w:szCs w:val="24"/>
        </w:rPr>
        <w:t xml:space="preserve">  </w:t>
      </w:r>
      <w:r w:rsidR="00966C9F">
        <w:rPr>
          <w:rFonts w:cstheme="minorHAnsi"/>
          <w:sz w:val="24"/>
          <w:szCs w:val="24"/>
        </w:rPr>
        <w:t>C</w:t>
      </w:r>
      <w:r w:rsidR="00B5288A">
        <w:rPr>
          <w:rFonts w:cstheme="minorHAnsi"/>
          <w:sz w:val="24"/>
          <w:szCs w:val="24"/>
        </w:rPr>
        <w:t xml:space="preserve">ompounding effects should </w:t>
      </w:r>
      <w:r w:rsidR="00670121">
        <w:rPr>
          <w:rFonts w:cstheme="minorHAnsi"/>
          <w:sz w:val="24"/>
          <w:szCs w:val="24"/>
        </w:rPr>
        <w:t xml:space="preserve">be </w:t>
      </w:r>
      <w:r w:rsidR="00966C9F">
        <w:rPr>
          <w:rFonts w:cstheme="minorHAnsi"/>
          <w:sz w:val="24"/>
          <w:szCs w:val="24"/>
        </w:rPr>
        <w:t xml:space="preserve">considered </w:t>
      </w:r>
      <w:r w:rsidR="00670121">
        <w:rPr>
          <w:rFonts w:cstheme="minorHAnsi"/>
          <w:sz w:val="24"/>
          <w:szCs w:val="24"/>
        </w:rPr>
        <w:t xml:space="preserve">when assigning </w:t>
      </w:r>
      <w:r w:rsidR="00B5288A">
        <w:rPr>
          <w:rFonts w:cstheme="minorHAnsi"/>
          <w:sz w:val="24"/>
          <w:szCs w:val="24"/>
        </w:rPr>
        <w:t>the impact score</w:t>
      </w:r>
      <w:r w:rsidR="0005389B">
        <w:rPr>
          <w:rFonts w:cstheme="minorHAnsi"/>
          <w:sz w:val="24"/>
          <w:szCs w:val="24"/>
        </w:rPr>
        <w:t xml:space="preserve"> in the </w:t>
      </w:r>
      <w:r w:rsidR="0005389B" w:rsidRPr="0057332D">
        <w:rPr>
          <w:rFonts w:cstheme="minorHAnsi"/>
          <w:sz w:val="24"/>
          <w:szCs w:val="24"/>
        </w:rPr>
        <w:t>Vulnerability Screening Tool</w:t>
      </w:r>
      <w:r w:rsidR="00B5288A">
        <w:rPr>
          <w:rFonts w:cstheme="minorHAnsi"/>
          <w:sz w:val="24"/>
          <w:szCs w:val="24"/>
        </w:rPr>
        <w:t>.</w:t>
      </w:r>
    </w:p>
    <w:p w14:paraId="1E433077" w14:textId="31AC5AA3" w:rsidR="009D0212" w:rsidRPr="00E102F6" w:rsidRDefault="00A7155E" w:rsidP="0057332D">
      <w:pPr>
        <w:pStyle w:val="Heading2"/>
        <w:spacing w:after="120"/>
        <w:rPr>
          <w:rFonts w:eastAsiaTheme="minorHAnsi"/>
          <w:color w:val="00583C"/>
        </w:rPr>
      </w:pPr>
      <w:bookmarkStart w:id="11" w:name="_Toc82160300"/>
      <w:r w:rsidRPr="00E102F6">
        <w:rPr>
          <w:color w:val="00583C"/>
        </w:rPr>
        <w:t xml:space="preserve">Step </w:t>
      </w:r>
      <w:r w:rsidR="008901D8" w:rsidRPr="00E102F6">
        <w:rPr>
          <w:color w:val="00583C"/>
        </w:rPr>
        <w:t>7</w:t>
      </w:r>
      <w:r w:rsidRPr="00E102F6">
        <w:rPr>
          <w:color w:val="00583C"/>
        </w:rPr>
        <w:t>:</w:t>
      </w:r>
      <w:r w:rsidR="009D0212" w:rsidRPr="00E102F6">
        <w:rPr>
          <w:rFonts w:eastAsiaTheme="minorHAnsi"/>
          <w:color w:val="00583C"/>
        </w:rPr>
        <w:t xml:space="preserve"> </w:t>
      </w:r>
      <w:r w:rsidR="00515D3B" w:rsidRPr="00E102F6">
        <w:rPr>
          <w:rFonts w:eastAsiaTheme="minorHAnsi"/>
          <w:color w:val="00583C"/>
        </w:rPr>
        <w:t xml:space="preserve"> </w:t>
      </w:r>
      <w:r w:rsidR="009D0212" w:rsidRPr="00E102F6">
        <w:rPr>
          <w:rFonts w:eastAsiaTheme="minorHAnsi"/>
          <w:color w:val="00583C"/>
        </w:rPr>
        <w:t xml:space="preserve">Identify and </w:t>
      </w:r>
      <w:r w:rsidR="00BF1533" w:rsidRPr="00E102F6">
        <w:rPr>
          <w:rFonts w:eastAsiaTheme="minorHAnsi"/>
          <w:color w:val="00583C"/>
        </w:rPr>
        <w:t>A</w:t>
      </w:r>
      <w:r w:rsidR="009D0212" w:rsidRPr="00E102F6">
        <w:rPr>
          <w:rFonts w:eastAsiaTheme="minorHAnsi"/>
          <w:color w:val="00583C"/>
        </w:rPr>
        <w:t xml:space="preserve">ssess </w:t>
      </w:r>
      <w:r w:rsidR="00BF1533" w:rsidRPr="00E102F6">
        <w:rPr>
          <w:rFonts w:eastAsiaTheme="minorHAnsi"/>
          <w:color w:val="00583C"/>
        </w:rPr>
        <w:t>R</w:t>
      </w:r>
      <w:r w:rsidR="009D0212" w:rsidRPr="00E102F6">
        <w:rPr>
          <w:rFonts w:eastAsiaTheme="minorHAnsi"/>
          <w:color w:val="00583C"/>
        </w:rPr>
        <w:t xml:space="preserve">esilience </w:t>
      </w:r>
      <w:r w:rsidR="000939FD" w:rsidRPr="00E102F6">
        <w:rPr>
          <w:rFonts w:eastAsiaTheme="minorHAnsi"/>
          <w:color w:val="00583C"/>
        </w:rPr>
        <w:t>Solutions</w:t>
      </w:r>
      <w:bookmarkEnd w:id="11"/>
    </w:p>
    <w:p w14:paraId="2C7C17D6" w14:textId="2DC356CF" w:rsidR="001C47CC" w:rsidRPr="00134D95" w:rsidRDefault="001C47CC" w:rsidP="009A5B91">
      <w:pPr>
        <w:spacing w:line="240" w:lineRule="auto"/>
        <w:rPr>
          <w:rFonts w:cstheme="minorHAnsi"/>
          <w:sz w:val="24"/>
          <w:szCs w:val="24"/>
        </w:rPr>
      </w:pPr>
      <w:r w:rsidRPr="00134D95">
        <w:rPr>
          <w:rFonts w:cstheme="minorHAnsi"/>
          <w:sz w:val="24"/>
          <w:szCs w:val="24"/>
        </w:rPr>
        <w:t xml:space="preserve">Determine possible resilience </w:t>
      </w:r>
      <w:r w:rsidR="000939FD">
        <w:rPr>
          <w:rFonts w:cstheme="minorHAnsi"/>
          <w:sz w:val="24"/>
          <w:szCs w:val="24"/>
        </w:rPr>
        <w:t>solutions</w:t>
      </w:r>
      <w:r w:rsidR="000939FD" w:rsidRPr="00134D95">
        <w:rPr>
          <w:rFonts w:cstheme="minorHAnsi"/>
          <w:sz w:val="24"/>
          <w:szCs w:val="24"/>
        </w:rPr>
        <w:t xml:space="preserve"> </w:t>
      </w:r>
      <w:r w:rsidR="007F721A" w:rsidRPr="00134D95">
        <w:rPr>
          <w:rFonts w:cstheme="minorHAnsi"/>
          <w:sz w:val="24"/>
          <w:szCs w:val="24"/>
        </w:rPr>
        <w:t xml:space="preserve">for </w:t>
      </w:r>
      <w:r w:rsidR="00966C9F">
        <w:rPr>
          <w:rFonts w:cstheme="minorHAnsi"/>
          <w:sz w:val="24"/>
          <w:szCs w:val="24"/>
        </w:rPr>
        <w:t xml:space="preserve">the </w:t>
      </w:r>
      <w:r w:rsidR="007F721A" w:rsidRPr="00134D95">
        <w:rPr>
          <w:rFonts w:cstheme="minorHAnsi"/>
          <w:sz w:val="24"/>
          <w:szCs w:val="24"/>
        </w:rPr>
        <w:t>climate hazard</w:t>
      </w:r>
      <w:r w:rsidR="00966C9F">
        <w:rPr>
          <w:rFonts w:cstheme="minorHAnsi"/>
          <w:sz w:val="24"/>
          <w:szCs w:val="24"/>
        </w:rPr>
        <w:t>s</w:t>
      </w:r>
      <w:r w:rsidR="007F721A" w:rsidRPr="00134D95">
        <w:rPr>
          <w:rFonts w:cstheme="minorHAnsi"/>
          <w:sz w:val="24"/>
          <w:szCs w:val="24"/>
        </w:rPr>
        <w:t xml:space="preserve"> </w:t>
      </w:r>
      <w:r w:rsidR="00C96559">
        <w:rPr>
          <w:rFonts w:cstheme="minorHAnsi"/>
          <w:sz w:val="24"/>
          <w:szCs w:val="24"/>
        </w:rPr>
        <w:t>and the associated</w:t>
      </w:r>
      <w:r w:rsidR="007F721A" w:rsidRPr="00134D95">
        <w:rPr>
          <w:rFonts w:cstheme="minorHAnsi"/>
          <w:sz w:val="24"/>
          <w:szCs w:val="24"/>
        </w:rPr>
        <w:t xml:space="preserve"> critical asset</w:t>
      </w:r>
      <w:r w:rsidR="0012355B">
        <w:rPr>
          <w:rFonts w:cstheme="minorHAnsi"/>
          <w:sz w:val="24"/>
          <w:szCs w:val="24"/>
        </w:rPr>
        <w:t>s and infrastructure</w:t>
      </w:r>
      <w:r w:rsidR="000C1885">
        <w:rPr>
          <w:rFonts w:cstheme="minorHAnsi"/>
          <w:sz w:val="24"/>
          <w:szCs w:val="24"/>
        </w:rPr>
        <w:t xml:space="preserve"> systems</w:t>
      </w:r>
      <w:r w:rsidRPr="00134D95">
        <w:rPr>
          <w:rFonts w:cstheme="minorHAnsi"/>
          <w:sz w:val="24"/>
          <w:szCs w:val="24"/>
        </w:rPr>
        <w:t xml:space="preserve">, including the known barriers to implementation. </w:t>
      </w:r>
      <w:r w:rsidR="00DF3E00">
        <w:rPr>
          <w:rFonts w:cstheme="minorHAnsi"/>
          <w:sz w:val="24"/>
          <w:szCs w:val="24"/>
        </w:rPr>
        <w:t xml:space="preserve"> </w:t>
      </w:r>
      <w:r w:rsidRPr="00134D95">
        <w:rPr>
          <w:rFonts w:cstheme="minorHAnsi"/>
          <w:sz w:val="24"/>
          <w:szCs w:val="24"/>
        </w:rPr>
        <w:t xml:space="preserve">In determining the appropriateness of resilience </w:t>
      </w:r>
      <w:r w:rsidR="000939FD">
        <w:rPr>
          <w:rFonts w:cstheme="minorHAnsi"/>
          <w:sz w:val="24"/>
          <w:szCs w:val="24"/>
        </w:rPr>
        <w:t>solutions</w:t>
      </w:r>
      <w:r w:rsidR="00C9333F">
        <w:rPr>
          <w:rFonts w:cstheme="minorHAnsi"/>
          <w:sz w:val="24"/>
          <w:szCs w:val="24"/>
        </w:rPr>
        <w:t>,</w:t>
      </w:r>
      <w:r w:rsidRPr="00134D95">
        <w:rPr>
          <w:rFonts w:cstheme="minorHAnsi"/>
          <w:sz w:val="24"/>
          <w:szCs w:val="24"/>
        </w:rPr>
        <w:t xml:space="preserve"> sites should assess effectiveness, feasibility, cost</w:t>
      </w:r>
      <w:r w:rsidR="00C96559">
        <w:rPr>
          <w:rFonts w:cstheme="minorHAnsi"/>
          <w:sz w:val="24"/>
          <w:szCs w:val="24"/>
        </w:rPr>
        <w:t>, community benefit, and timeline</w:t>
      </w:r>
      <w:r w:rsidR="008448D8">
        <w:rPr>
          <w:rFonts w:cstheme="minorHAnsi"/>
          <w:sz w:val="24"/>
          <w:szCs w:val="24"/>
        </w:rPr>
        <w:t xml:space="preserve"> for implementation</w:t>
      </w:r>
      <w:r w:rsidR="004321F2">
        <w:rPr>
          <w:rFonts w:cstheme="minorHAnsi"/>
          <w:sz w:val="24"/>
          <w:szCs w:val="24"/>
        </w:rPr>
        <w:t>.</w:t>
      </w:r>
      <w:r w:rsidR="005C767F">
        <w:rPr>
          <w:rFonts w:cstheme="minorHAnsi"/>
          <w:sz w:val="24"/>
          <w:szCs w:val="24"/>
        </w:rPr>
        <w:t xml:space="preserve">  The following should be identified:</w:t>
      </w:r>
    </w:p>
    <w:p w14:paraId="3A14AD38" w14:textId="34B3305A" w:rsidR="004321F2" w:rsidRPr="00134D95" w:rsidRDefault="000939FD" w:rsidP="0057332D">
      <w:pPr>
        <w:pStyle w:val="ListParagraph"/>
        <w:numPr>
          <w:ilvl w:val="0"/>
          <w:numId w:val="3"/>
        </w:numPr>
        <w:spacing w:line="240" w:lineRule="auto"/>
        <w:rPr>
          <w:rFonts w:cstheme="minorHAnsi"/>
          <w:sz w:val="24"/>
          <w:szCs w:val="24"/>
        </w:rPr>
      </w:pPr>
      <w:r w:rsidRPr="0057332D">
        <w:rPr>
          <w:rFonts w:cstheme="minorHAnsi"/>
          <w:i/>
          <w:iCs/>
          <w:sz w:val="24"/>
          <w:szCs w:val="24"/>
        </w:rPr>
        <w:t>Solution</w:t>
      </w:r>
      <w:r w:rsidR="004321F2">
        <w:rPr>
          <w:rFonts w:cstheme="minorHAnsi"/>
          <w:color w:val="000000"/>
          <w:sz w:val="24"/>
          <w:szCs w:val="24"/>
        </w:rPr>
        <w:t xml:space="preserve">: </w:t>
      </w:r>
      <w:r w:rsidR="009F66CD">
        <w:rPr>
          <w:rFonts w:cstheme="minorHAnsi"/>
          <w:color w:val="000000"/>
          <w:sz w:val="24"/>
          <w:szCs w:val="24"/>
        </w:rPr>
        <w:t xml:space="preserve"> </w:t>
      </w:r>
      <w:r w:rsidR="004321F2">
        <w:rPr>
          <w:rFonts w:cstheme="minorHAnsi"/>
          <w:color w:val="000000"/>
          <w:sz w:val="24"/>
          <w:szCs w:val="24"/>
        </w:rPr>
        <w:t xml:space="preserve">Identify the </w:t>
      </w:r>
      <w:r w:rsidR="007E0638">
        <w:rPr>
          <w:rFonts w:cstheme="minorHAnsi"/>
          <w:sz w:val="24"/>
          <w:szCs w:val="24"/>
        </w:rPr>
        <w:t>solution</w:t>
      </w:r>
      <w:r w:rsidR="001D1F5B">
        <w:rPr>
          <w:rFonts w:cstheme="minorHAnsi"/>
          <w:color w:val="000000"/>
          <w:sz w:val="24"/>
          <w:szCs w:val="24"/>
        </w:rPr>
        <w:t xml:space="preserve"> </w:t>
      </w:r>
      <w:r w:rsidR="004321F2">
        <w:rPr>
          <w:rFonts w:cstheme="minorHAnsi"/>
          <w:color w:val="000000"/>
          <w:sz w:val="24"/>
          <w:szCs w:val="24"/>
        </w:rPr>
        <w:t>being considered.</w:t>
      </w:r>
    </w:p>
    <w:p w14:paraId="66BD6C91" w14:textId="052D08AB" w:rsidR="004321F2" w:rsidRPr="00134D95" w:rsidRDefault="004321F2" w:rsidP="0057332D">
      <w:pPr>
        <w:pStyle w:val="ListParagraph"/>
        <w:numPr>
          <w:ilvl w:val="0"/>
          <w:numId w:val="3"/>
        </w:numPr>
        <w:spacing w:line="240" w:lineRule="auto"/>
        <w:rPr>
          <w:rFonts w:cstheme="minorHAnsi"/>
          <w:sz w:val="24"/>
          <w:szCs w:val="24"/>
        </w:rPr>
      </w:pPr>
      <w:r>
        <w:rPr>
          <w:rFonts w:cstheme="minorHAnsi"/>
          <w:i/>
          <w:iCs/>
          <w:color w:val="000000"/>
          <w:sz w:val="24"/>
          <w:szCs w:val="24"/>
        </w:rPr>
        <w:t xml:space="preserve">Brief </w:t>
      </w:r>
      <w:r w:rsidR="003C6156">
        <w:rPr>
          <w:rFonts w:cstheme="minorHAnsi"/>
          <w:i/>
          <w:iCs/>
          <w:color w:val="000000"/>
          <w:sz w:val="24"/>
          <w:szCs w:val="24"/>
        </w:rPr>
        <w:t>D</w:t>
      </w:r>
      <w:r>
        <w:rPr>
          <w:rFonts w:cstheme="minorHAnsi"/>
          <w:i/>
          <w:iCs/>
          <w:color w:val="000000"/>
          <w:sz w:val="24"/>
          <w:szCs w:val="24"/>
        </w:rPr>
        <w:t>escription</w:t>
      </w:r>
      <w:r>
        <w:rPr>
          <w:rFonts w:cstheme="minorHAnsi"/>
          <w:color w:val="000000"/>
          <w:sz w:val="24"/>
          <w:szCs w:val="24"/>
        </w:rPr>
        <w:t xml:space="preserve">: </w:t>
      </w:r>
      <w:r w:rsidR="009F66CD">
        <w:rPr>
          <w:rFonts w:cstheme="minorHAnsi"/>
          <w:color w:val="000000"/>
          <w:sz w:val="24"/>
          <w:szCs w:val="24"/>
        </w:rPr>
        <w:t xml:space="preserve"> </w:t>
      </w:r>
      <w:r w:rsidR="003B2383">
        <w:rPr>
          <w:rFonts w:cstheme="minorHAnsi"/>
          <w:color w:val="000000"/>
          <w:sz w:val="24"/>
          <w:szCs w:val="24"/>
        </w:rPr>
        <w:t>Provide a</w:t>
      </w:r>
      <w:r>
        <w:rPr>
          <w:rFonts w:cstheme="minorHAnsi"/>
          <w:color w:val="000000"/>
          <w:sz w:val="24"/>
          <w:szCs w:val="24"/>
        </w:rPr>
        <w:t xml:space="preserve">n overview of the </w:t>
      </w:r>
      <w:r w:rsidR="007E0638">
        <w:rPr>
          <w:rFonts w:cstheme="minorHAnsi"/>
          <w:sz w:val="24"/>
          <w:szCs w:val="24"/>
        </w:rPr>
        <w:t xml:space="preserve">solution </w:t>
      </w:r>
      <w:r>
        <w:rPr>
          <w:rFonts w:cstheme="minorHAnsi"/>
          <w:color w:val="000000"/>
          <w:sz w:val="24"/>
          <w:szCs w:val="24"/>
        </w:rPr>
        <w:t>and why it is needed.</w:t>
      </w:r>
    </w:p>
    <w:p w14:paraId="599DBAC5" w14:textId="20E733B1" w:rsidR="004321F2" w:rsidRPr="00134D95" w:rsidRDefault="004321F2" w:rsidP="0057332D">
      <w:pPr>
        <w:pStyle w:val="ListParagraph"/>
        <w:numPr>
          <w:ilvl w:val="0"/>
          <w:numId w:val="3"/>
        </w:numPr>
        <w:spacing w:line="240" w:lineRule="auto"/>
        <w:rPr>
          <w:rFonts w:cstheme="minorHAnsi"/>
          <w:sz w:val="24"/>
          <w:szCs w:val="24"/>
        </w:rPr>
      </w:pPr>
      <w:r>
        <w:rPr>
          <w:rFonts w:cstheme="minorHAnsi"/>
          <w:i/>
          <w:iCs/>
          <w:color w:val="000000"/>
          <w:sz w:val="24"/>
          <w:szCs w:val="24"/>
        </w:rPr>
        <w:t xml:space="preserve">Critical </w:t>
      </w:r>
      <w:r w:rsidR="003C6156">
        <w:rPr>
          <w:rFonts w:cstheme="minorHAnsi"/>
          <w:i/>
          <w:iCs/>
          <w:color w:val="000000"/>
          <w:sz w:val="24"/>
          <w:szCs w:val="24"/>
        </w:rPr>
        <w:t>A</w:t>
      </w:r>
      <w:r>
        <w:rPr>
          <w:rFonts w:cstheme="minorHAnsi"/>
          <w:i/>
          <w:iCs/>
          <w:color w:val="000000"/>
          <w:sz w:val="24"/>
          <w:szCs w:val="24"/>
        </w:rPr>
        <w:t>sset(s)</w:t>
      </w:r>
      <w:r>
        <w:rPr>
          <w:rFonts w:cstheme="minorHAnsi"/>
          <w:color w:val="000000"/>
          <w:sz w:val="24"/>
          <w:szCs w:val="24"/>
        </w:rPr>
        <w:t xml:space="preserve">: </w:t>
      </w:r>
      <w:r w:rsidR="009F66CD">
        <w:rPr>
          <w:rFonts w:cstheme="minorHAnsi"/>
          <w:color w:val="000000"/>
          <w:sz w:val="24"/>
          <w:szCs w:val="24"/>
        </w:rPr>
        <w:t xml:space="preserve"> </w:t>
      </w:r>
      <w:r w:rsidR="003B2383">
        <w:rPr>
          <w:rFonts w:cstheme="minorHAnsi"/>
          <w:color w:val="000000"/>
          <w:sz w:val="24"/>
          <w:szCs w:val="24"/>
        </w:rPr>
        <w:t>Identify t</w:t>
      </w:r>
      <w:r>
        <w:rPr>
          <w:rFonts w:cstheme="minorHAnsi"/>
          <w:color w:val="000000"/>
          <w:sz w:val="24"/>
          <w:szCs w:val="24"/>
        </w:rPr>
        <w:t>he assets</w:t>
      </w:r>
      <w:r w:rsidR="00CE3A2E">
        <w:rPr>
          <w:rFonts w:cstheme="minorHAnsi"/>
          <w:color w:val="000000"/>
          <w:sz w:val="24"/>
          <w:szCs w:val="24"/>
        </w:rPr>
        <w:t>/infrastructure</w:t>
      </w:r>
      <w:r>
        <w:rPr>
          <w:rFonts w:cstheme="minorHAnsi"/>
          <w:color w:val="000000"/>
          <w:sz w:val="24"/>
          <w:szCs w:val="24"/>
        </w:rPr>
        <w:t xml:space="preserve"> identified in Step 2</w:t>
      </w:r>
      <w:r w:rsidR="00141D2B">
        <w:rPr>
          <w:rFonts w:cstheme="minorHAnsi"/>
          <w:color w:val="000000"/>
          <w:sz w:val="24"/>
          <w:szCs w:val="24"/>
        </w:rPr>
        <w:t xml:space="preserve"> </w:t>
      </w:r>
      <w:r w:rsidR="00141D2B" w:rsidRPr="00141D2B">
        <w:rPr>
          <w:rFonts w:cstheme="minorHAnsi"/>
          <w:color w:val="000000"/>
          <w:sz w:val="24"/>
          <w:szCs w:val="24"/>
        </w:rPr>
        <w:t xml:space="preserve">that will be made more resilient by the </w:t>
      </w:r>
      <w:r w:rsidR="007E0638">
        <w:rPr>
          <w:rFonts w:cstheme="minorHAnsi"/>
          <w:sz w:val="24"/>
          <w:szCs w:val="24"/>
        </w:rPr>
        <w:t>solution</w:t>
      </w:r>
      <w:r w:rsidR="00141D2B" w:rsidRPr="00141D2B">
        <w:rPr>
          <w:rFonts w:cstheme="minorHAnsi"/>
          <w:color w:val="000000"/>
          <w:sz w:val="24"/>
          <w:szCs w:val="24"/>
        </w:rPr>
        <w:t>.</w:t>
      </w:r>
    </w:p>
    <w:p w14:paraId="15183AC2" w14:textId="4F4E3152" w:rsidR="004321F2" w:rsidRPr="00134D95" w:rsidRDefault="004321F2" w:rsidP="0057332D">
      <w:pPr>
        <w:pStyle w:val="ListParagraph"/>
        <w:numPr>
          <w:ilvl w:val="0"/>
          <w:numId w:val="3"/>
        </w:numPr>
        <w:spacing w:line="240" w:lineRule="auto"/>
        <w:rPr>
          <w:rFonts w:cstheme="minorHAnsi"/>
          <w:sz w:val="24"/>
          <w:szCs w:val="24"/>
        </w:rPr>
      </w:pPr>
      <w:r>
        <w:rPr>
          <w:rFonts w:cstheme="minorHAnsi"/>
          <w:i/>
          <w:iCs/>
          <w:color w:val="000000"/>
          <w:sz w:val="24"/>
          <w:szCs w:val="24"/>
        </w:rPr>
        <w:t xml:space="preserve">Potential </w:t>
      </w:r>
      <w:r w:rsidR="00914308">
        <w:rPr>
          <w:rFonts w:cstheme="minorHAnsi"/>
          <w:i/>
          <w:iCs/>
          <w:color w:val="000000"/>
          <w:sz w:val="24"/>
          <w:szCs w:val="24"/>
        </w:rPr>
        <w:t>H</w:t>
      </w:r>
      <w:r>
        <w:rPr>
          <w:rFonts w:cstheme="minorHAnsi"/>
          <w:i/>
          <w:iCs/>
          <w:color w:val="000000"/>
          <w:sz w:val="24"/>
          <w:szCs w:val="24"/>
        </w:rPr>
        <w:t>azard</w:t>
      </w:r>
      <w:r w:rsidRPr="00134D95">
        <w:rPr>
          <w:rFonts w:cstheme="minorHAnsi"/>
          <w:color w:val="000000"/>
          <w:sz w:val="24"/>
          <w:szCs w:val="24"/>
        </w:rPr>
        <w:t xml:space="preserve">: </w:t>
      </w:r>
      <w:r w:rsidR="009F66CD">
        <w:rPr>
          <w:rFonts w:cstheme="minorHAnsi"/>
          <w:color w:val="000000"/>
          <w:sz w:val="24"/>
          <w:szCs w:val="24"/>
        </w:rPr>
        <w:t xml:space="preserve"> </w:t>
      </w:r>
      <w:r w:rsidR="003B2383">
        <w:rPr>
          <w:rFonts w:cstheme="minorHAnsi"/>
          <w:color w:val="000000"/>
          <w:sz w:val="24"/>
          <w:szCs w:val="24"/>
        </w:rPr>
        <w:t>Identify t</w:t>
      </w:r>
      <w:r>
        <w:rPr>
          <w:rFonts w:cstheme="minorHAnsi"/>
          <w:color w:val="000000"/>
          <w:sz w:val="24"/>
          <w:szCs w:val="24"/>
        </w:rPr>
        <w:t>he anticipated climate-related impact(s)</w:t>
      </w:r>
      <w:r w:rsidR="00141D2B">
        <w:rPr>
          <w:rFonts w:cstheme="minorHAnsi"/>
          <w:color w:val="000000"/>
          <w:sz w:val="24"/>
          <w:szCs w:val="24"/>
        </w:rPr>
        <w:t xml:space="preserve"> </w:t>
      </w:r>
      <w:r w:rsidR="00141D2B" w:rsidRPr="00141D2B">
        <w:rPr>
          <w:rFonts w:cstheme="minorHAnsi"/>
          <w:color w:val="000000"/>
          <w:sz w:val="24"/>
          <w:szCs w:val="24"/>
        </w:rPr>
        <w:t xml:space="preserve">being addressed by the </w:t>
      </w:r>
      <w:r w:rsidR="007E0638">
        <w:rPr>
          <w:rFonts w:cstheme="minorHAnsi"/>
          <w:sz w:val="24"/>
          <w:szCs w:val="24"/>
        </w:rPr>
        <w:t>solution</w:t>
      </w:r>
      <w:r w:rsidR="00141D2B" w:rsidRPr="00141D2B">
        <w:rPr>
          <w:rFonts w:cstheme="minorHAnsi"/>
          <w:color w:val="000000"/>
          <w:sz w:val="24"/>
          <w:szCs w:val="24"/>
        </w:rPr>
        <w:t>.</w:t>
      </w:r>
      <w:r>
        <w:rPr>
          <w:rFonts w:cstheme="minorHAnsi"/>
          <w:color w:val="000000"/>
          <w:sz w:val="24"/>
          <w:szCs w:val="24"/>
        </w:rPr>
        <w:t xml:space="preserve"> </w:t>
      </w:r>
    </w:p>
    <w:p w14:paraId="2FAB4156" w14:textId="2FB824FA" w:rsidR="001C47CC" w:rsidRPr="00134D95" w:rsidRDefault="004321F2" w:rsidP="0057332D">
      <w:pPr>
        <w:pStyle w:val="ListParagraph"/>
        <w:numPr>
          <w:ilvl w:val="0"/>
          <w:numId w:val="3"/>
        </w:numPr>
        <w:spacing w:line="240" w:lineRule="auto"/>
        <w:rPr>
          <w:rFonts w:cstheme="minorHAnsi"/>
          <w:sz w:val="24"/>
          <w:szCs w:val="24"/>
        </w:rPr>
      </w:pPr>
      <w:r>
        <w:rPr>
          <w:rFonts w:cstheme="minorHAnsi"/>
          <w:i/>
          <w:iCs/>
          <w:color w:val="000000"/>
          <w:sz w:val="24"/>
          <w:szCs w:val="24"/>
        </w:rPr>
        <w:lastRenderedPageBreak/>
        <w:t xml:space="preserve">Expected </w:t>
      </w:r>
      <w:r w:rsidR="003C6156">
        <w:rPr>
          <w:rFonts w:cstheme="minorHAnsi"/>
          <w:i/>
          <w:iCs/>
          <w:color w:val="000000"/>
          <w:sz w:val="24"/>
          <w:szCs w:val="24"/>
        </w:rPr>
        <w:t>E</w:t>
      </w:r>
      <w:r w:rsidR="00DD22AC" w:rsidRPr="00134D95">
        <w:rPr>
          <w:rFonts w:cstheme="minorHAnsi"/>
          <w:i/>
          <w:iCs/>
          <w:color w:val="000000"/>
          <w:sz w:val="24"/>
          <w:szCs w:val="24"/>
        </w:rPr>
        <w:t>ffectiveness</w:t>
      </w:r>
      <w:r w:rsidR="009F66CD">
        <w:rPr>
          <w:rFonts w:cstheme="minorHAnsi"/>
          <w:i/>
          <w:iCs/>
          <w:color w:val="000000"/>
          <w:sz w:val="24"/>
          <w:szCs w:val="24"/>
        </w:rPr>
        <w:t xml:space="preserve">:  </w:t>
      </w:r>
      <w:r w:rsidR="003B2383">
        <w:rPr>
          <w:rFonts w:cstheme="minorHAnsi"/>
          <w:color w:val="000000"/>
          <w:sz w:val="24"/>
          <w:szCs w:val="24"/>
        </w:rPr>
        <w:t>Identify the</w:t>
      </w:r>
      <w:r w:rsidR="003B2383" w:rsidRPr="00BE15A9">
        <w:rPr>
          <w:rFonts w:cstheme="minorHAnsi"/>
          <w:color w:val="000000"/>
          <w:sz w:val="24"/>
          <w:szCs w:val="24"/>
        </w:rPr>
        <w:t xml:space="preserve"> </w:t>
      </w:r>
      <w:r w:rsidR="001C47CC" w:rsidRPr="00134D95">
        <w:rPr>
          <w:rFonts w:cstheme="minorHAnsi"/>
          <w:color w:val="000000"/>
          <w:sz w:val="24"/>
          <w:szCs w:val="24"/>
        </w:rPr>
        <w:t>resilienc</w:t>
      </w:r>
      <w:r w:rsidR="00A96B1F">
        <w:rPr>
          <w:rFonts w:cstheme="minorHAnsi"/>
          <w:color w:val="000000"/>
          <w:sz w:val="24"/>
          <w:szCs w:val="24"/>
        </w:rPr>
        <w:t>e</w:t>
      </w:r>
      <w:r w:rsidR="001C47CC" w:rsidRPr="00134D95">
        <w:rPr>
          <w:rFonts w:cstheme="minorHAnsi"/>
          <w:color w:val="000000"/>
          <w:sz w:val="24"/>
          <w:szCs w:val="24"/>
        </w:rPr>
        <w:t xml:space="preserve"> </w:t>
      </w:r>
      <w:r w:rsidR="007E0638">
        <w:rPr>
          <w:rFonts w:cstheme="minorHAnsi"/>
          <w:sz w:val="24"/>
          <w:szCs w:val="24"/>
        </w:rPr>
        <w:t>solution</w:t>
      </w:r>
      <w:r w:rsidR="001C47CC" w:rsidRPr="00134D95">
        <w:rPr>
          <w:rFonts w:cstheme="minorHAnsi"/>
          <w:color w:val="000000"/>
          <w:sz w:val="24"/>
          <w:szCs w:val="24"/>
        </w:rPr>
        <w:t xml:space="preserve">’s capacity to reduce the overall </w:t>
      </w:r>
      <w:r w:rsidR="001C47CC" w:rsidRPr="009F66CD">
        <w:rPr>
          <w:rFonts w:cstheme="minorHAnsi"/>
          <w:color w:val="000000"/>
          <w:sz w:val="24"/>
          <w:szCs w:val="24"/>
        </w:rPr>
        <w:t>risk</w:t>
      </w:r>
      <w:r w:rsidR="009F66CD">
        <w:rPr>
          <w:rFonts w:cstheme="minorHAnsi"/>
          <w:color w:val="000000"/>
          <w:sz w:val="24"/>
          <w:szCs w:val="24"/>
        </w:rPr>
        <w:t>.  R</w:t>
      </w:r>
      <w:r w:rsidR="001C47CC" w:rsidRPr="00BE15A9">
        <w:rPr>
          <w:rFonts w:cstheme="minorHAnsi"/>
          <w:color w:val="000000"/>
          <w:sz w:val="24"/>
          <w:szCs w:val="24"/>
        </w:rPr>
        <w:t>isk</w:t>
      </w:r>
      <w:r w:rsidR="001C47CC" w:rsidRPr="009F66CD">
        <w:rPr>
          <w:rFonts w:cstheme="minorHAnsi"/>
          <w:color w:val="000000"/>
          <w:sz w:val="24"/>
          <w:szCs w:val="24"/>
        </w:rPr>
        <w:t xml:space="preserve"> </w:t>
      </w:r>
      <w:r w:rsidR="00A96B1F" w:rsidRPr="009F66CD">
        <w:rPr>
          <w:rFonts w:cstheme="minorHAnsi"/>
          <w:color w:val="000000"/>
          <w:sz w:val="24"/>
          <w:szCs w:val="24"/>
        </w:rPr>
        <w:t>is</w:t>
      </w:r>
      <w:r w:rsidR="001C47CC" w:rsidRPr="00134D95">
        <w:rPr>
          <w:rFonts w:cstheme="minorHAnsi"/>
          <w:color w:val="000000"/>
          <w:sz w:val="24"/>
          <w:szCs w:val="24"/>
        </w:rPr>
        <w:t xml:space="preserve"> </w:t>
      </w:r>
      <w:r w:rsidR="009F66CD">
        <w:rPr>
          <w:rFonts w:cstheme="minorHAnsi"/>
          <w:color w:val="000000"/>
          <w:sz w:val="24"/>
          <w:szCs w:val="24"/>
        </w:rPr>
        <w:t xml:space="preserve">defined as </w:t>
      </w:r>
      <w:r w:rsidR="001C47CC" w:rsidRPr="00134D95">
        <w:rPr>
          <w:rFonts w:cstheme="minorHAnsi"/>
          <w:color w:val="000000"/>
          <w:sz w:val="24"/>
          <w:szCs w:val="24"/>
        </w:rPr>
        <w:t>the combined magnitude of consequence</w:t>
      </w:r>
      <w:r w:rsidR="00B6438C">
        <w:rPr>
          <w:rFonts w:cstheme="minorHAnsi"/>
          <w:color w:val="000000"/>
          <w:sz w:val="24"/>
          <w:szCs w:val="24"/>
        </w:rPr>
        <w:t>s</w:t>
      </w:r>
      <w:r w:rsidR="001C47CC" w:rsidRPr="00134D95">
        <w:rPr>
          <w:rFonts w:cstheme="minorHAnsi"/>
          <w:color w:val="000000"/>
          <w:sz w:val="24"/>
          <w:szCs w:val="24"/>
        </w:rPr>
        <w:t xml:space="preserve"> and likelihood that a vulnerability will affect the site.</w:t>
      </w:r>
    </w:p>
    <w:p w14:paraId="57F65CDA" w14:textId="378E87AF" w:rsidR="001C47CC" w:rsidRPr="00134D95" w:rsidRDefault="001C47CC" w:rsidP="0057332D">
      <w:pPr>
        <w:pStyle w:val="ListParagraph"/>
        <w:numPr>
          <w:ilvl w:val="0"/>
          <w:numId w:val="3"/>
        </w:numPr>
        <w:spacing w:line="240" w:lineRule="auto"/>
        <w:rPr>
          <w:rFonts w:cstheme="minorHAnsi"/>
          <w:sz w:val="24"/>
          <w:szCs w:val="24"/>
        </w:rPr>
      </w:pPr>
      <w:r w:rsidRPr="00134D95">
        <w:rPr>
          <w:rFonts w:cstheme="minorHAnsi"/>
          <w:i/>
          <w:iCs/>
          <w:color w:val="000000"/>
          <w:sz w:val="24"/>
          <w:szCs w:val="24"/>
        </w:rPr>
        <w:t>Feasibility</w:t>
      </w:r>
      <w:r w:rsidR="004321F2">
        <w:rPr>
          <w:rFonts w:cstheme="minorHAnsi"/>
          <w:color w:val="000000"/>
          <w:sz w:val="24"/>
          <w:szCs w:val="24"/>
        </w:rPr>
        <w:t xml:space="preserve">: </w:t>
      </w:r>
      <w:r w:rsidR="009F66CD">
        <w:rPr>
          <w:rFonts w:cstheme="minorHAnsi"/>
          <w:color w:val="000000"/>
          <w:sz w:val="24"/>
          <w:szCs w:val="24"/>
        </w:rPr>
        <w:t xml:space="preserve"> </w:t>
      </w:r>
      <w:r w:rsidR="003B2383">
        <w:rPr>
          <w:rFonts w:cstheme="minorHAnsi"/>
          <w:color w:val="000000"/>
          <w:sz w:val="24"/>
          <w:szCs w:val="24"/>
        </w:rPr>
        <w:t>Provide an</w:t>
      </w:r>
      <w:r w:rsidRPr="00134D95">
        <w:rPr>
          <w:rFonts w:cstheme="minorHAnsi"/>
          <w:color w:val="000000"/>
          <w:sz w:val="24"/>
          <w:szCs w:val="24"/>
        </w:rPr>
        <w:t xml:space="preserve"> </w:t>
      </w:r>
      <w:r w:rsidR="00141D2B">
        <w:rPr>
          <w:rFonts w:cstheme="minorHAnsi"/>
          <w:color w:val="000000"/>
          <w:sz w:val="24"/>
          <w:szCs w:val="24"/>
        </w:rPr>
        <w:t>assessment</w:t>
      </w:r>
      <w:r w:rsidR="00141D2B" w:rsidRPr="00134D95">
        <w:rPr>
          <w:rFonts w:cstheme="minorHAnsi"/>
          <w:color w:val="000000"/>
          <w:sz w:val="24"/>
          <w:szCs w:val="24"/>
        </w:rPr>
        <w:t xml:space="preserve"> </w:t>
      </w:r>
      <w:r w:rsidRPr="00134D95">
        <w:rPr>
          <w:rFonts w:cstheme="minorHAnsi"/>
          <w:color w:val="000000"/>
          <w:sz w:val="24"/>
          <w:szCs w:val="24"/>
        </w:rPr>
        <w:t xml:space="preserve">of whether the </w:t>
      </w:r>
      <w:r w:rsidR="007E0638">
        <w:rPr>
          <w:rFonts w:cstheme="minorHAnsi"/>
          <w:sz w:val="24"/>
          <w:szCs w:val="24"/>
        </w:rPr>
        <w:t xml:space="preserve">solution </w:t>
      </w:r>
      <w:r w:rsidR="00A96B1F">
        <w:rPr>
          <w:rFonts w:cstheme="minorHAnsi"/>
          <w:color w:val="000000"/>
          <w:sz w:val="24"/>
          <w:szCs w:val="24"/>
        </w:rPr>
        <w:t>can</w:t>
      </w:r>
      <w:r w:rsidR="00A96B1F" w:rsidRPr="00134D95">
        <w:rPr>
          <w:rFonts w:cstheme="minorHAnsi"/>
          <w:color w:val="000000"/>
          <w:sz w:val="24"/>
          <w:szCs w:val="24"/>
        </w:rPr>
        <w:t xml:space="preserve"> </w:t>
      </w:r>
      <w:r w:rsidRPr="00134D95">
        <w:rPr>
          <w:rFonts w:cstheme="minorHAnsi"/>
          <w:color w:val="000000"/>
          <w:sz w:val="24"/>
          <w:szCs w:val="24"/>
        </w:rPr>
        <w:t xml:space="preserve">be implemented, </w:t>
      </w:r>
      <w:r w:rsidR="004321F2">
        <w:rPr>
          <w:rFonts w:cstheme="minorHAnsi"/>
          <w:color w:val="000000"/>
          <w:sz w:val="24"/>
          <w:szCs w:val="24"/>
        </w:rPr>
        <w:t>financially,</w:t>
      </w:r>
      <w:r w:rsidR="004321F2" w:rsidRPr="00134D95">
        <w:rPr>
          <w:rFonts w:cstheme="minorHAnsi"/>
          <w:color w:val="000000"/>
          <w:sz w:val="24"/>
          <w:szCs w:val="24"/>
        </w:rPr>
        <w:t xml:space="preserve"> </w:t>
      </w:r>
      <w:r w:rsidR="002503CC">
        <w:rPr>
          <w:rFonts w:cstheme="minorHAnsi"/>
          <w:color w:val="000000"/>
          <w:sz w:val="24"/>
          <w:szCs w:val="24"/>
        </w:rPr>
        <w:t xml:space="preserve">legally, </w:t>
      </w:r>
      <w:r w:rsidRPr="00134D95">
        <w:rPr>
          <w:rFonts w:cstheme="minorHAnsi"/>
          <w:color w:val="000000"/>
          <w:sz w:val="24"/>
          <w:szCs w:val="24"/>
        </w:rPr>
        <w:t>technically</w:t>
      </w:r>
      <w:r w:rsidR="004321F2">
        <w:rPr>
          <w:rFonts w:cstheme="minorHAnsi"/>
          <w:color w:val="000000"/>
          <w:sz w:val="24"/>
          <w:szCs w:val="24"/>
        </w:rPr>
        <w:t>,</w:t>
      </w:r>
      <w:r w:rsidRPr="00134D95">
        <w:rPr>
          <w:rFonts w:cstheme="minorHAnsi"/>
          <w:color w:val="000000"/>
          <w:sz w:val="24"/>
          <w:szCs w:val="24"/>
        </w:rPr>
        <w:t xml:space="preserve"> and organizationally.</w:t>
      </w:r>
    </w:p>
    <w:p w14:paraId="21550485" w14:textId="39E610D3" w:rsidR="001C47CC" w:rsidRPr="00134D95" w:rsidRDefault="001C47CC" w:rsidP="0057332D">
      <w:pPr>
        <w:pStyle w:val="ListParagraph"/>
        <w:numPr>
          <w:ilvl w:val="0"/>
          <w:numId w:val="3"/>
        </w:numPr>
        <w:spacing w:line="240" w:lineRule="auto"/>
        <w:rPr>
          <w:rFonts w:cstheme="minorHAnsi"/>
          <w:b/>
          <w:bCs/>
          <w:sz w:val="24"/>
          <w:szCs w:val="24"/>
        </w:rPr>
      </w:pPr>
      <w:r w:rsidRPr="00134D95">
        <w:rPr>
          <w:rFonts w:cstheme="minorHAnsi"/>
          <w:i/>
          <w:iCs/>
          <w:color w:val="000000"/>
          <w:sz w:val="24"/>
          <w:szCs w:val="24"/>
        </w:rPr>
        <w:t>Cost</w:t>
      </w:r>
      <w:r w:rsidR="00DF7E6E">
        <w:rPr>
          <w:rFonts w:cstheme="minorHAnsi"/>
          <w:i/>
          <w:iCs/>
          <w:color w:val="000000"/>
          <w:sz w:val="24"/>
          <w:szCs w:val="24"/>
        </w:rPr>
        <w:t xml:space="preserve"> and </w:t>
      </w:r>
      <w:r w:rsidR="003C6156">
        <w:rPr>
          <w:rFonts w:cstheme="minorHAnsi"/>
          <w:i/>
          <w:iCs/>
          <w:color w:val="000000"/>
          <w:sz w:val="24"/>
          <w:szCs w:val="24"/>
        </w:rPr>
        <w:t>F</w:t>
      </w:r>
      <w:r w:rsidR="00DF7E6E">
        <w:rPr>
          <w:rFonts w:cstheme="minorHAnsi"/>
          <w:i/>
          <w:iCs/>
          <w:color w:val="000000"/>
          <w:sz w:val="24"/>
          <w:szCs w:val="24"/>
        </w:rPr>
        <w:t xml:space="preserve">unding </w:t>
      </w:r>
      <w:r w:rsidR="003C6156">
        <w:rPr>
          <w:rFonts w:cstheme="minorHAnsi"/>
          <w:i/>
          <w:iCs/>
          <w:color w:val="000000"/>
          <w:sz w:val="24"/>
          <w:szCs w:val="24"/>
        </w:rPr>
        <w:t>T</w:t>
      </w:r>
      <w:r w:rsidR="00DF7E6E">
        <w:rPr>
          <w:rFonts w:cstheme="minorHAnsi"/>
          <w:i/>
          <w:iCs/>
          <w:color w:val="000000"/>
          <w:sz w:val="24"/>
          <w:szCs w:val="24"/>
        </w:rPr>
        <w:t>ype</w:t>
      </w:r>
      <w:r w:rsidR="004321F2">
        <w:rPr>
          <w:rFonts w:cstheme="minorHAnsi"/>
          <w:color w:val="000000"/>
          <w:sz w:val="24"/>
          <w:szCs w:val="24"/>
        </w:rPr>
        <w:t xml:space="preserve">: </w:t>
      </w:r>
      <w:r w:rsidR="009F66CD">
        <w:rPr>
          <w:rFonts w:cstheme="minorHAnsi"/>
          <w:color w:val="000000"/>
          <w:sz w:val="24"/>
          <w:szCs w:val="24"/>
        </w:rPr>
        <w:t xml:space="preserve"> </w:t>
      </w:r>
      <w:r w:rsidR="003B2383">
        <w:rPr>
          <w:rFonts w:cstheme="minorHAnsi"/>
          <w:color w:val="000000"/>
          <w:sz w:val="24"/>
          <w:szCs w:val="24"/>
        </w:rPr>
        <w:t xml:space="preserve">Estimate the </w:t>
      </w:r>
      <w:r w:rsidR="00DF7E6E">
        <w:rPr>
          <w:rFonts w:cstheme="minorHAnsi"/>
          <w:color w:val="000000"/>
          <w:sz w:val="24"/>
          <w:szCs w:val="24"/>
        </w:rPr>
        <w:t>expected</w:t>
      </w:r>
      <w:r w:rsidR="00DD22AC">
        <w:rPr>
          <w:rFonts w:cstheme="minorHAnsi"/>
          <w:color w:val="000000"/>
          <w:sz w:val="24"/>
          <w:szCs w:val="24"/>
        </w:rPr>
        <w:t xml:space="preserve"> </w:t>
      </w:r>
      <w:r w:rsidRPr="00134D95">
        <w:rPr>
          <w:rFonts w:cstheme="minorHAnsi"/>
          <w:color w:val="000000"/>
          <w:sz w:val="24"/>
          <w:szCs w:val="24"/>
        </w:rPr>
        <w:t xml:space="preserve">monetary </w:t>
      </w:r>
      <w:r w:rsidR="00966C9F">
        <w:rPr>
          <w:rFonts w:cstheme="minorHAnsi"/>
          <w:color w:val="000000"/>
          <w:sz w:val="24"/>
          <w:szCs w:val="24"/>
        </w:rPr>
        <w:t>cost</w:t>
      </w:r>
      <w:r w:rsidR="0010670C" w:rsidRPr="00134D95">
        <w:rPr>
          <w:rFonts w:cstheme="minorHAnsi"/>
          <w:color w:val="000000"/>
          <w:sz w:val="24"/>
          <w:szCs w:val="24"/>
        </w:rPr>
        <w:t xml:space="preserve"> </w:t>
      </w:r>
      <w:r w:rsidR="00DF7E6E">
        <w:rPr>
          <w:rFonts w:cstheme="minorHAnsi"/>
          <w:color w:val="000000"/>
          <w:sz w:val="24"/>
          <w:szCs w:val="24"/>
        </w:rPr>
        <w:t>and likely funding source(s)</w:t>
      </w:r>
      <w:r w:rsidR="00492984">
        <w:rPr>
          <w:rFonts w:cstheme="minorHAnsi"/>
          <w:color w:val="000000"/>
          <w:sz w:val="24"/>
          <w:szCs w:val="24"/>
        </w:rPr>
        <w:t xml:space="preserve"> (</w:t>
      </w:r>
      <w:r w:rsidR="002217C2">
        <w:rPr>
          <w:rFonts w:cstheme="minorHAnsi"/>
          <w:color w:val="000000"/>
          <w:sz w:val="24"/>
          <w:szCs w:val="24"/>
        </w:rPr>
        <w:t>e.g.,</w:t>
      </w:r>
      <w:r w:rsidR="00DF7E6E">
        <w:rPr>
          <w:rFonts w:cstheme="minorHAnsi"/>
          <w:color w:val="000000"/>
          <w:sz w:val="24"/>
          <w:szCs w:val="24"/>
        </w:rPr>
        <w:t xml:space="preserve"> appropriated funds, performance contract</w:t>
      </w:r>
      <w:r w:rsidR="00492984">
        <w:rPr>
          <w:rFonts w:cstheme="minorHAnsi"/>
          <w:color w:val="000000"/>
          <w:sz w:val="24"/>
          <w:szCs w:val="24"/>
        </w:rPr>
        <w:t>).</w:t>
      </w:r>
      <w:r w:rsidRPr="00134D95">
        <w:rPr>
          <w:rFonts w:cstheme="minorHAnsi"/>
          <w:color w:val="000000"/>
          <w:sz w:val="24"/>
          <w:szCs w:val="24"/>
        </w:rPr>
        <w:t xml:space="preserve"> </w:t>
      </w:r>
    </w:p>
    <w:p w14:paraId="19C8DFE0" w14:textId="7820504F" w:rsidR="006427E4" w:rsidRPr="00134D95" w:rsidRDefault="006427E4" w:rsidP="0057332D">
      <w:pPr>
        <w:pStyle w:val="ListParagraph"/>
        <w:numPr>
          <w:ilvl w:val="0"/>
          <w:numId w:val="3"/>
        </w:numPr>
        <w:spacing w:line="240" w:lineRule="auto"/>
        <w:rPr>
          <w:rFonts w:cstheme="minorHAnsi"/>
          <w:b/>
          <w:bCs/>
          <w:sz w:val="24"/>
          <w:szCs w:val="24"/>
        </w:rPr>
      </w:pPr>
      <w:r>
        <w:rPr>
          <w:rFonts w:cstheme="minorHAnsi"/>
          <w:i/>
          <w:iCs/>
          <w:color w:val="000000"/>
          <w:sz w:val="24"/>
          <w:szCs w:val="24"/>
        </w:rPr>
        <w:t>Benefit</w:t>
      </w:r>
      <w:r w:rsidR="009F66CD">
        <w:rPr>
          <w:rFonts w:cstheme="minorHAnsi"/>
          <w:color w:val="000000"/>
          <w:sz w:val="24"/>
          <w:szCs w:val="24"/>
        </w:rPr>
        <w:t>:</w:t>
      </w:r>
      <w:r w:rsidR="009F66CD">
        <w:rPr>
          <w:rFonts w:cstheme="minorHAnsi"/>
          <w:b/>
          <w:bCs/>
          <w:sz w:val="24"/>
          <w:szCs w:val="24"/>
        </w:rPr>
        <w:t xml:space="preserve"> </w:t>
      </w:r>
      <w:r>
        <w:rPr>
          <w:rFonts w:cstheme="minorHAnsi"/>
          <w:b/>
          <w:bCs/>
          <w:sz w:val="24"/>
          <w:szCs w:val="24"/>
        </w:rPr>
        <w:t xml:space="preserve"> </w:t>
      </w:r>
      <w:r w:rsidR="003B2383">
        <w:rPr>
          <w:rFonts w:cstheme="minorHAnsi"/>
          <w:color w:val="000000"/>
          <w:sz w:val="24"/>
          <w:szCs w:val="24"/>
        </w:rPr>
        <w:t xml:space="preserve">Provide the </w:t>
      </w:r>
      <w:r w:rsidRPr="005F4E98">
        <w:rPr>
          <w:rFonts w:cstheme="minorHAnsi"/>
          <w:color w:val="000000"/>
          <w:sz w:val="24"/>
          <w:szCs w:val="24"/>
        </w:rPr>
        <w:t>benefit</w:t>
      </w:r>
      <w:r w:rsidR="003B2383">
        <w:rPr>
          <w:rFonts w:cstheme="minorHAnsi"/>
          <w:color w:val="000000"/>
          <w:sz w:val="24"/>
          <w:szCs w:val="24"/>
        </w:rPr>
        <w:t>s</w:t>
      </w:r>
      <w:r w:rsidRPr="005F4E98">
        <w:rPr>
          <w:rFonts w:cstheme="minorHAnsi"/>
          <w:color w:val="000000"/>
          <w:sz w:val="24"/>
          <w:szCs w:val="24"/>
        </w:rPr>
        <w:t xml:space="preserve"> </w:t>
      </w:r>
      <w:r>
        <w:rPr>
          <w:rFonts w:cstheme="minorHAnsi"/>
          <w:color w:val="000000"/>
          <w:sz w:val="24"/>
          <w:szCs w:val="24"/>
        </w:rPr>
        <w:t xml:space="preserve">that the DOE site </w:t>
      </w:r>
      <w:r w:rsidRPr="005F4E98">
        <w:rPr>
          <w:rFonts w:cstheme="minorHAnsi"/>
          <w:color w:val="000000"/>
          <w:sz w:val="24"/>
          <w:szCs w:val="24"/>
        </w:rPr>
        <w:t xml:space="preserve">will receive from the </w:t>
      </w:r>
      <w:r>
        <w:rPr>
          <w:rFonts w:cstheme="minorHAnsi"/>
          <w:color w:val="000000"/>
          <w:sz w:val="24"/>
          <w:szCs w:val="24"/>
        </w:rPr>
        <w:t>resilience</w:t>
      </w:r>
      <w:r w:rsidRPr="005F4E98">
        <w:rPr>
          <w:rFonts w:cstheme="minorHAnsi"/>
          <w:color w:val="000000"/>
          <w:sz w:val="24"/>
          <w:szCs w:val="24"/>
        </w:rPr>
        <w:t xml:space="preserve"> </w:t>
      </w:r>
      <w:r w:rsidR="007E0638">
        <w:rPr>
          <w:rFonts w:cstheme="minorHAnsi"/>
          <w:sz w:val="24"/>
          <w:szCs w:val="24"/>
        </w:rPr>
        <w:t>solution</w:t>
      </w:r>
      <w:r w:rsidRPr="005F4E98">
        <w:rPr>
          <w:rFonts w:cstheme="minorHAnsi"/>
          <w:color w:val="000000"/>
          <w:sz w:val="24"/>
          <w:szCs w:val="24"/>
        </w:rPr>
        <w:t>.</w:t>
      </w:r>
    </w:p>
    <w:p w14:paraId="46812200" w14:textId="067CB8F1" w:rsidR="0010670C" w:rsidRPr="0057332D" w:rsidRDefault="0010670C" w:rsidP="0057332D">
      <w:pPr>
        <w:pStyle w:val="ListParagraph"/>
        <w:numPr>
          <w:ilvl w:val="0"/>
          <w:numId w:val="3"/>
        </w:numPr>
        <w:spacing w:line="240" w:lineRule="auto"/>
        <w:rPr>
          <w:rFonts w:cstheme="minorHAnsi"/>
          <w:b/>
          <w:bCs/>
          <w:sz w:val="24"/>
          <w:szCs w:val="24"/>
        </w:rPr>
      </w:pPr>
      <w:r w:rsidRPr="00134D95">
        <w:rPr>
          <w:rFonts w:cstheme="minorHAnsi"/>
          <w:i/>
          <w:iCs/>
          <w:color w:val="000000"/>
          <w:sz w:val="24"/>
          <w:szCs w:val="24"/>
        </w:rPr>
        <w:t xml:space="preserve">Community </w:t>
      </w:r>
      <w:r w:rsidR="003C6156">
        <w:rPr>
          <w:rFonts w:cstheme="minorHAnsi"/>
          <w:i/>
          <w:iCs/>
          <w:color w:val="000000"/>
          <w:sz w:val="24"/>
          <w:szCs w:val="24"/>
        </w:rPr>
        <w:t>I</w:t>
      </w:r>
      <w:r w:rsidRPr="00134D95">
        <w:rPr>
          <w:rFonts w:cstheme="minorHAnsi"/>
          <w:i/>
          <w:iCs/>
          <w:color w:val="000000"/>
          <w:sz w:val="24"/>
          <w:szCs w:val="24"/>
        </w:rPr>
        <w:t>mpact</w:t>
      </w:r>
      <w:r w:rsidR="004321F2">
        <w:rPr>
          <w:rFonts w:cstheme="minorHAnsi"/>
          <w:color w:val="000000"/>
          <w:sz w:val="24"/>
          <w:szCs w:val="24"/>
        </w:rPr>
        <w:t xml:space="preserve">: </w:t>
      </w:r>
      <w:r w:rsidR="009F66CD">
        <w:rPr>
          <w:rFonts w:cstheme="minorHAnsi"/>
          <w:color w:val="000000"/>
          <w:sz w:val="24"/>
          <w:szCs w:val="24"/>
        </w:rPr>
        <w:t xml:space="preserve"> </w:t>
      </w:r>
      <w:r w:rsidR="003B2383">
        <w:rPr>
          <w:rFonts w:cstheme="minorHAnsi"/>
          <w:color w:val="000000"/>
          <w:sz w:val="24"/>
          <w:szCs w:val="24"/>
        </w:rPr>
        <w:t xml:space="preserve">Provide the </w:t>
      </w:r>
      <w:r w:rsidR="009A4070">
        <w:rPr>
          <w:rFonts w:cstheme="minorHAnsi"/>
          <w:color w:val="000000"/>
          <w:sz w:val="24"/>
          <w:szCs w:val="24"/>
        </w:rPr>
        <w:t>impact</w:t>
      </w:r>
      <w:r w:rsidR="003B2383">
        <w:rPr>
          <w:rFonts w:cstheme="minorHAnsi"/>
          <w:color w:val="000000"/>
          <w:sz w:val="24"/>
          <w:szCs w:val="24"/>
        </w:rPr>
        <w:t xml:space="preserve">s </w:t>
      </w:r>
      <w:r w:rsidR="009A4070">
        <w:rPr>
          <w:rFonts w:cstheme="minorHAnsi"/>
          <w:color w:val="000000"/>
          <w:sz w:val="24"/>
          <w:szCs w:val="24"/>
        </w:rPr>
        <w:t>(positive or negative)</w:t>
      </w:r>
      <w:r w:rsidR="009A4070" w:rsidRPr="00134D95">
        <w:rPr>
          <w:rFonts w:cstheme="minorHAnsi"/>
          <w:color w:val="000000"/>
          <w:sz w:val="24"/>
          <w:szCs w:val="24"/>
        </w:rPr>
        <w:t xml:space="preserve"> </w:t>
      </w:r>
      <w:r w:rsidR="004321F2">
        <w:rPr>
          <w:rFonts w:cstheme="minorHAnsi"/>
          <w:color w:val="000000"/>
          <w:sz w:val="24"/>
          <w:szCs w:val="24"/>
        </w:rPr>
        <w:t xml:space="preserve">that </w:t>
      </w:r>
      <w:r w:rsidRPr="00134D95">
        <w:rPr>
          <w:rFonts w:cstheme="minorHAnsi"/>
          <w:color w:val="000000"/>
          <w:sz w:val="24"/>
          <w:szCs w:val="24"/>
        </w:rPr>
        <w:t xml:space="preserve">the surrounding community will receive from the </w:t>
      </w:r>
      <w:r w:rsidR="00A96B1F">
        <w:rPr>
          <w:rFonts w:cstheme="minorHAnsi"/>
          <w:color w:val="000000"/>
          <w:sz w:val="24"/>
          <w:szCs w:val="24"/>
        </w:rPr>
        <w:t>resilience</w:t>
      </w:r>
      <w:r w:rsidRPr="00134D95">
        <w:rPr>
          <w:rFonts w:cstheme="minorHAnsi"/>
          <w:color w:val="000000"/>
          <w:sz w:val="24"/>
          <w:szCs w:val="24"/>
        </w:rPr>
        <w:t xml:space="preserve"> </w:t>
      </w:r>
      <w:r w:rsidR="007E0638">
        <w:rPr>
          <w:rFonts w:cstheme="minorHAnsi"/>
          <w:sz w:val="24"/>
          <w:szCs w:val="24"/>
        </w:rPr>
        <w:t>solution</w:t>
      </w:r>
      <w:r w:rsidRPr="00134D95">
        <w:rPr>
          <w:rFonts w:cstheme="minorHAnsi"/>
          <w:color w:val="000000"/>
          <w:sz w:val="24"/>
          <w:szCs w:val="24"/>
        </w:rPr>
        <w:t xml:space="preserve">. </w:t>
      </w:r>
      <w:r w:rsidR="005A6C57">
        <w:rPr>
          <w:rFonts w:cstheme="minorHAnsi"/>
          <w:color w:val="000000"/>
          <w:sz w:val="24"/>
          <w:szCs w:val="24"/>
        </w:rPr>
        <w:t xml:space="preserve"> </w:t>
      </w:r>
      <w:r w:rsidRPr="00134D95">
        <w:rPr>
          <w:rFonts w:cstheme="minorHAnsi"/>
          <w:color w:val="000000"/>
          <w:sz w:val="24"/>
          <w:szCs w:val="24"/>
        </w:rPr>
        <w:t>If the impact</w:t>
      </w:r>
      <w:r w:rsidR="009A4070">
        <w:rPr>
          <w:rFonts w:cstheme="minorHAnsi"/>
          <w:color w:val="000000"/>
          <w:sz w:val="24"/>
          <w:szCs w:val="24"/>
        </w:rPr>
        <w:t>s will affect</w:t>
      </w:r>
      <w:r w:rsidRPr="00134D95">
        <w:rPr>
          <w:rFonts w:cstheme="minorHAnsi"/>
          <w:color w:val="000000"/>
          <w:sz w:val="24"/>
          <w:szCs w:val="24"/>
        </w:rPr>
        <w:t xml:space="preserve"> an </w:t>
      </w:r>
      <w:r w:rsidR="005A6C57">
        <w:rPr>
          <w:rFonts w:cstheme="minorHAnsi"/>
          <w:color w:val="000000"/>
          <w:sz w:val="24"/>
          <w:szCs w:val="24"/>
        </w:rPr>
        <w:t>energy or e</w:t>
      </w:r>
      <w:r w:rsidRPr="00134D95">
        <w:rPr>
          <w:rFonts w:cstheme="minorHAnsi"/>
          <w:color w:val="000000"/>
          <w:sz w:val="24"/>
          <w:szCs w:val="24"/>
        </w:rPr>
        <w:t xml:space="preserve">nvironmental </w:t>
      </w:r>
      <w:r w:rsidR="005A6C57">
        <w:rPr>
          <w:rFonts w:cstheme="minorHAnsi"/>
          <w:color w:val="000000"/>
          <w:sz w:val="24"/>
          <w:szCs w:val="24"/>
        </w:rPr>
        <w:t>j</w:t>
      </w:r>
      <w:r w:rsidRPr="00134D95">
        <w:rPr>
          <w:rFonts w:cstheme="minorHAnsi"/>
          <w:color w:val="000000"/>
          <w:sz w:val="24"/>
          <w:szCs w:val="24"/>
        </w:rPr>
        <w:t>ustice community, please specify.</w:t>
      </w:r>
    </w:p>
    <w:p w14:paraId="688783E8" w14:textId="4A204F62" w:rsidR="001070BF" w:rsidRPr="0057332D" w:rsidRDefault="001070BF" w:rsidP="0057332D">
      <w:pPr>
        <w:pStyle w:val="ListParagraph"/>
        <w:numPr>
          <w:ilvl w:val="0"/>
          <w:numId w:val="3"/>
        </w:numPr>
        <w:spacing w:line="240" w:lineRule="auto"/>
        <w:rPr>
          <w:rFonts w:cstheme="minorHAnsi"/>
          <w:b/>
          <w:bCs/>
          <w:sz w:val="24"/>
          <w:szCs w:val="24"/>
        </w:rPr>
      </w:pPr>
      <w:r>
        <w:rPr>
          <w:rFonts w:cstheme="minorHAnsi"/>
          <w:i/>
          <w:iCs/>
          <w:color w:val="000000"/>
          <w:sz w:val="24"/>
          <w:szCs w:val="24"/>
        </w:rPr>
        <w:t>Environmental Impact</w:t>
      </w:r>
      <w:r w:rsidRPr="0057332D">
        <w:rPr>
          <w:rFonts w:cstheme="minorHAnsi"/>
          <w:sz w:val="24"/>
          <w:szCs w:val="24"/>
        </w:rPr>
        <w:t xml:space="preserve">: </w:t>
      </w:r>
      <w:r w:rsidR="00D535DE">
        <w:rPr>
          <w:rFonts w:cstheme="minorHAnsi"/>
          <w:sz w:val="24"/>
          <w:szCs w:val="24"/>
        </w:rPr>
        <w:t xml:space="preserve"> </w:t>
      </w:r>
      <w:r w:rsidR="003B2383">
        <w:rPr>
          <w:rFonts w:cstheme="minorHAnsi"/>
          <w:sz w:val="24"/>
          <w:szCs w:val="24"/>
        </w:rPr>
        <w:t>List</w:t>
      </w:r>
      <w:r>
        <w:rPr>
          <w:rFonts w:cstheme="minorHAnsi"/>
          <w:sz w:val="24"/>
          <w:szCs w:val="24"/>
        </w:rPr>
        <w:t xml:space="preserve"> benefit or detriment to the site ecology and GHG emissions, if any.</w:t>
      </w:r>
    </w:p>
    <w:p w14:paraId="04C37468" w14:textId="3570D772" w:rsidR="001C47CC" w:rsidRDefault="004321F2" w:rsidP="0057332D">
      <w:pPr>
        <w:pStyle w:val="ListParagraph"/>
        <w:numPr>
          <w:ilvl w:val="0"/>
          <w:numId w:val="3"/>
        </w:numPr>
        <w:spacing w:line="240" w:lineRule="auto"/>
      </w:pPr>
      <w:r w:rsidRPr="004321F2">
        <w:rPr>
          <w:rFonts w:cstheme="minorHAnsi"/>
          <w:i/>
          <w:iCs/>
          <w:sz w:val="24"/>
          <w:szCs w:val="24"/>
        </w:rPr>
        <w:t>Recommended</w:t>
      </w:r>
      <w:r w:rsidRPr="00134D95">
        <w:rPr>
          <w:rFonts w:cstheme="minorHAnsi"/>
          <w:i/>
          <w:iCs/>
          <w:sz w:val="24"/>
          <w:szCs w:val="24"/>
        </w:rPr>
        <w:t xml:space="preserve"> </w:t>
      </w:r>
      <w:r w:rsidR="003C6156">
        <w:rPr>
          <w:rFonts w:cstheme="minorHAnsi"/>
          <w:i/>
          <w:iCs/>
          <w:sz w:val="24"/>
          <w:szCs w:val="24"/>
        </w:rPr>
        <w:t>A</w:t>
      </w:r>
      <w:r w:rsidRPr="00134D95">
        <w:rPr>
          <w:rFonts w:cstheme="minorHAnsi"/>
          <w:i/>
          <w:iCs/>
          <w:sz w:val="24"/>
          <w:szCs w:val="24"/>
        </w:rPr>
        <w:t>pproach</w:t>
      </w:r>
      <w:r w:rsidRPr="00134D95">
        <w:rPr>
          <w:rFonts w:cstheme="minorHAnsi"/>
          <w:sz w:val="24"/>
          <w:szCs w:val="24"/>
        </w:rPr>
        <w:t xml:space="preserve">: </w:t>
      </w:r>
      <w:r w:rsidR="009F66CD">
        <w:rPr>
          <w:rFonts w:cstheme="minorHAnsi"/>
          <w:sz w:val="24"/>
          <w:szCs w:val="24"/>
        </w:rPr>
        <w:t xml:space="preserve"> </w:t>
      </w:r>
      <w:r w:rsidR="003B2383">
        <w:rPr>
          <w:rFonts w:cstheme="minorHAnsi"/>
          <w:sz w:val="24"/>
          <w:szCs w:val="24"/>
        </w:rPr>
        <w:t>Provide the s</w:t>
      </w:r>
      <w:r>
        <w:rPr>
          <w:rFonts w:cstheme="minorHAnsi"/>
          <w:sz w:val="24"/>
          <w:szCs w:val="24"/>
        </w:rPr>
        <w:t>ite’s recommended path forward.</w:t>
      </w:r>
      <w:r w:rsidR="00DF7E6E">
        <w:rPr>
          <w:rFonts w:cstheme="minorHAnsi"/>
          <w:sz w:val="24"/>
          <w:szCs w:val="24"/>
        </w:rPr>
        <w:t xml:space="preserve"> </w:t>
      </w:r>
    </w:p>
    <w:p w14:paraId="082BE5DF" w14:textId="54924F8C" w:rsidR="00CF505F" w:rsidRDefault="004321F2" w:rsidP="0057332D">
      <w:pPr>
        <w:spacing w:line="240" w:lineRule="auto"/>
      </w:pPr>
      <w:r>
        <w:rPr>
          <w:rFonts w:cstheme="minorHAnsi"/>
          <w:sz w:val="24"/>
          <w:szCs w:val="24"/>
        </w:rPr>
        <w:t xml:space="preserve">The comprehensive table below </w:t>
      </w:r>
      <w:r w:rsidR="00966C9F">
        <w:rPr>
          <w:rFonts w:cstheme="minorHAnsi"/>
          <w:sz w:val="24"/>
          <w:szCs w:val="24"/>
        </w:rPr>
        <w:t xml:space="preserve">is an illustrative example of what could </w:t>
      </w:r>
      <w:r>
        <w:rPr>
          <w:rFonts w:cstheme="minorHAnsi"/>
          <w:sz w:val="24"/>
          <w:szCs w:val="24"/>
        </w:rPr>
        <w:t>be utilized</w:t>
      </w:r>
      <w:r w:rsidR="009C0439">
        <w:t>:</w:t>
      </w:r>
    </w:p>
    <w:tbl>
      <w:tblPr>
        <w:tblStyle w:val="TableGrid0"/>
        <w:tblW w:w="11155" w:type="dxa"/>
        <w:jc w:val="center"/>
        <w:tblLayout w:type="fixed"/>
        <w:tblLook w:val="04A0" w:firstRow="1" w:lastRow="0" w:firstColumn="1" w:lastColumn="0" w:noHBand="0" w:noVBand="1"/>
      </w:tblPr>
      <w:tblGrid>
        <w:gridCol w:w="1075"/>
        <w:gridCol w:w="1080"/>
        <w:gridCol w:w="990"/>
        <w:gridCol w:w="1080"/>
        <w:gridCol w:w="1260"/>
        <w:gridCol w:w="1080"/>
        <w:gridCol w:w="1170"/>
        <w:gridCol w:w="1260"/>
        <w:gridCol w:w="810"/>
        <w:gridCol w:w="1350"/>
      </w:tblGrid>
      <w:tr w:rsidR="00B6438C" w:rsidRPr="00090CB3" w14:paraId="068AFF18" w14:textId="77777777" w:rsidTr="0057332D">
        <w:trPr>
          <w:jc w:val="center"/>
        </w:trPr>
        <w:tc>
          <w:tcPr>
            <w:tcW w:w="1075" w:type="dxa"/>
            <w:shd w:val="clear" w:color="auto" w:fill="E3DED1" w:themeFill="background2"/>
          </w:tcPr>
          <w:p w14:paraId="05C8B8A6" w14:textId="6D2C0DAD" w:rsidR="00B714F3" w:rsidRPr="008D5EDE" w:rsidRDefault="00B714F3" w:rsidP="00A32594">
            <w:pPr>
              <w:jc w:val="center"/>
              <w:rPr>
                <w:sz w:val="18"/>
                <w:szCs w:val="18"/>
              </w:rPr>
            </w:pPr>
            <w:r w:rsidRPr="008D5EDE">
              <w:rPr>
                <w:b/>
                <w:bCs/>
                <w:sz w:val="18"/>
                <w:szCs w:val="18"/>
              </w:rPr>
              <w:t>Solution</w:t>
            </w:r>
          </w:p>
        </w:tc>
        <w:tc>
          <w:tcPr>
            <w:tcW w:w="1080" w:type="dxa"/>
            <w:shd w:val="clear" w:color="auto" w:fill="E3DED1" w:themeFill="background2"/>
          </w:tcPr>
          <w:p w14:paraId="0060650B" w14:textId="77777777" w:rsidR="00B714F3" w:rsidRPr="008D5EDE" w:rsidRDefault="00B714F3">
            <w:pPr>
              <w:jc w:val="center"/>
              <w:rPr>
                <w:sz w:val="18"/>
                <w:szCs w:val="18"/>
              </w:rPr>
            </w:pPr>
            <w:r w:rsidRPr="008D5EDE">
              <w:rPr>
                <w:b/>
                <w:bCs/>
                <w:sz w:val="18"/>
                <w:szCs w:val="18"/>
              </w:rPr>
              <w:t>Brief Description</w:t>
            </w:r>
          </w:p>
        </w:tc>
        <w:tc>
          <w:tcPr>
            <w:tcW w:w="990" w:type="dxa"/>
            <w:shd w:val="clear" w:color="auto" w:fill="E3DED1" w:themeFill="background2"/>
          </w:tcPr>
          <w:p w14:paraId="0D10F4F9" w14:textId="77777777" w:rsidR="00B714F3" w:rsidRPr="008D5EDE" w:rsidRDefault="00B714F3">
            <w:pPr>
              <w:jc w:val="center"/>
              <w:rPr>
                <w:sz w:val="18"/>
                <w:szCs w:val="18"/>
              </w:rPr>
            </w:pPr>
            <w:r w:rsidRPr="008D5EDE">
              <w:rPr>
                <w:b/>
                <w:bCs/>
                <w:sz w:val="18"/>
                <w:szCs w:val="18"/>
              </w:rPr>
              <w:t>Critical Asset(s)</w:t>
            </w:r>
          </w:p>
        </w:tc>
        <w:tc>
          <w:tcPr>
            <w:tcW w:w="1080" w:type="dxa"/>
            <w:shd w:val="clear" w:color="auto" w:fill="E3DED1" w:themeFill="background2"/>
          </w:tcPr>
          <w:p w14:paraId="5E929ABF" w14:textId="77777777" w:rsidR="00B714F3" w:rsidRPr="008D5EDE" w:rsidRDefault="00B714F3">
            <w:pPr>
              <w:jc w:val="center"/>
              <w:rPr>
                <w:sz w:val="18"/>
                <w:szCs w:val="18"/>
              </w:rPr>
            </w:pPr>
            <w:r w:rsidRPr="008D5EDE">
              <w:rPr>
                <w:b/>
                <w:bCs/>
                <w:sz w:val="18"/>
                <w:szCs w:val="18"/>
              </w:rPr>
              <w:t>Potential Hazard(s)</w:t>
            </w:r>
          </w:p>
        </w:tc>
        <w:tc>
          <w:tcPr>
            <w:tcW w:w="1260" w:type="dxa"/>
            <w:shd w:val="clear" w:color="auto" w:fill="E3DED1" w:themeFill="background2"/>
          </w:tcPr>
          <w:p w14:paraId="394772A3" w14:textId="77777777" w:rsidR="00B714F3" w:rsidRPr="008D5EDE" w:rsidRDefault="00B714F3">
            <w:pPr>
              <w:jc w:val="center"/>
              <w:rPr>
                <w:sz w:val="18"/>
                <w:szCs w:val="18"/>
              </w:rPr>
            </w:pPr>
            <w:r w:rsidRPr="008D5EDE">
              <w:rPr>
                <w:b/>
                <w:bCs/>
                <w:sz w:val="18"/>
                <w:szCs w:val="18"/>
              </w:rPr>
              <w:t>Expected Effectiveness</w:t>
            </w:r>
          </w:p>
        </w:tc>
        <w:tc>
          <w:tcPr>
            <w:tcW w:w="1080" w:type="dxa"/>
            <w:shd w:val="clear" w:color="auto" w:fill="E3DED1" w:themeFill="background2"/>
          </w:tcPr>
          <w:p w14:paraId="050598EE" w14:textId="77777777" w:rsidR="00B714F3" w:rsidRPr="008D5EDE" w:rsidRDefault="00B714F3">
            <w:pPr>
              <w:jc w:val="center"/>
              <w:rPr>
                <w:sz w:val="18"/>
                <w:szCs w:val="18"/>
              </w:rPr>
            </w:pPr>
            <w:r w:rsidRPr="008D5EDE">
              <w:rPr>
                <w:b/>
                <w:bCs/>
                <w:sz w:val="18"/>
                <w:szCs w:val="18"/>
              </w:rPr>
              <w:t>Feasibility (Easy, Moderate, Difficult)</w:t>
            </w:r>
          </w:p>
        </w:tc>
        <w:tc>
          <w:tcPr>
            <w:tcW w:w="1170" w:type="dxa"/>
            <w:shd w:val="clear" w:color="auto" w:fill="E3DED1" w:themeFill="background2"/>
          </w:tcPr>
          <w:p w14:paraId="42C8A167" w14:textId="28E7EE69" w:rsidR="00B714F3" w:rsidRPr="008D5EDE" w:rsidRDefault="00B714F3">
            <w:pPr>
              <w:jc w:val="center"/>
              <w:rPr>
                <w:sz w:val="18"/>
                <w:szCs w:val="18"/>
              </w:rPr>
            </w:pPr>
            <w:r w:rsidRPr="008D5EDE">
              <w:rPr>
                <w:b/>
                <w:bCs/>
                <w:sz w:val="18"/>
                <w:szCs w:val="18"/>
              </w:rPr>
              <w:t>Cost &amp; Funding Type</w:t>
            </w:r>
          </w:p>
        </w:tc>
        <w:tc>
          <w:tcPr>
            <w:tcW w:w="1260" w:type="dxa"/>
            <w:shd w:val="clear" w:color="auto" w:fill="E3DED1" w:themeFill="background2"/>
          </w:tcPr>
          <w:p w14:paraId="25E4B613" w14:textId="39D222DA" w:rsidR="00B714F3" w:rsidRPr="008D5EDE" w:rsidRDefault="00B714F3">
            <w:pPr>
              <w:jc w:val="center"/>
              <w:rPr>
                <w:sz w:val="18"/>
                <w:szCs w:val="18"/>
              </w:rPr>
            </w:pPr>
            <w:r w:rsidRPr="008D5EDE">
              <w:rPr>
                <w:b/>
                <w:bCs/>
                <w:sz w:val="18"/>
                <w:szCs w:val="18"/>
              </w:rPr>
              <w:t>Community Impact</w:t>
            </w:r>
          </w:p>
        </w:tc>
        <w:tc>
          <w:tcPr>
            <w:tcW w:w="810" w:type="dxa"/>
            <w:shd w:val="clear" w:color="auto" w:fill="E3DED1" w:themeFill="background2"/>
          </w:tcPr>
          <w:p w14:paraId="7D52D4B0" w14:textId="2E1D885B" w:rsidR="00B714F3" w:rsidRPr="008D5EDE" w:rsidRDefault="00B714F3">
            <w:pPr>
              <w:jc w:val="center"/>
              <w:rPr>
                <w:b/>
                <w:bCs/>
                <w:sz w:val="18"/>
                <w:szCs w:val="18"/>
              </w:rPr>
            </w:pPr>
            <w:r w:rsidRPr="008D5EDE">
              <w:rPr>
                <w:b/>
                <w:bCs/>
                <w:sz w:val="18"/>
                <w:szCs w:val="18"/>
              </w:rPr>
              <w:t>Environ-mental Impact</w:t>
            </w:r>
          </w:p>
        </w:tc>
        <w:tc>
          <w:tcPr>
            <w:tcW w:w="1350" w:type="dxa"/>
            <w:shd w:val="clear" w:color="auto" w:fill="E3DED1" w:themeFill="background2"/>
          </w:tcPr>
          <w:p w14:paraId="26A79850" w14:textId="77777777" w:rsidR="00B714F3" w:rsidRPr="008D5EDE" w:rsidRDefault="00B714F3">
            <w:pPr>
              <w:jc w:val="center"/>
              <w:rPr>
                <w:b/>
                <w:bCs/>
                <w:sz w:val="18"/>
                <w:szCs w:val="18"/>
              </w:rPr>
            </w:pPr>
            <w:r w:rsidRPr="008D5EDE">
              <w:rPr>
                <w:b/>
                <w:bCs/>
                <w:sz w:val="18"/>
                <w:szCs w:val="18"/>
              </w:rPr>
              <w:t>Recommended Approach</w:t>
            </w:r>
          </w:p>
        </w:tc>
      </w:tr>
      <w:tr w:rsidR="00B6438C" w14:paraId="37262CB3" w14:textId="77777777" w:rsidTr="0057332D">
        <w:trPr>
          <w:jc w:val="center"/>
        </w:trPr>
        <w:tc>
          <w:tcPr>
            <w:tcW w:w="1075" w:type="dxa"/>
          </w:tcPr>
          <w:p w14:paraId="1D6900E1" w14:textId="22679584" w:rsidR="00B714F3" w:rsidRPr="008D5EDE" w:rsidRDefault="00B714F3" w:rsidP="00A32594">
            <w:pPr>
              <w:jc w:val="center"/>
              <w:rPr>
                <w:sz w:val="18"/>
                <w:szCs w:val="18"/>
              </w:rPr>
            </w:pPr>
            <w:r w:rsidRPr="008D5EDE">
              <w:rPr>
                <w:sz w:val="18"/>
                <w:szCs w:val="18"/>
              </w:rPr>
              <w:t>On</w:t>
            </w:r>
            <w:r w:rsidR="009D5B6E">
              <w:rPr>
                <w:sz w:val="18"/>
                <w:szCs w:val="18"/>
              </w:rPr>
              <w:t>-</w:t>
            </w:r>
            <w:r w:rsidRPr="008D5EDE">
              <w:rPr>
                <w:sz w:val="18"/>
                <w:szCs w:val="18"/>
              </w:rPr>
              <w:t xml:space="preserve">site </w:t>
            </w:r>
            <w:r w:rsidR="00CA2156">
              <w:rPr>
                <w:sz w:val="18"/>
                <w:szCs w:val="18"/>
              </w:rPr>
              <w:t>r</w:t>
            </w:r>
            <w:r w:rsidR="00B6438C">
              <w:rPr>
                <w:sz w:val="18"/>
                <w:szCs w:val="18"/>
              </w:rPr>
              <w:t xml:space="preserve">enewable </w:t>
            </w:r>
            <w:r w:rsidR="00CA2156">
              <w:rPr>
                <w:sz w:val="18"/>
                <w:szCs w:val="18"/>
              </w:rPr>
              <w:t>e</w:t>
            </w:r>
            <w:r w:rsidR="00B6438C">
              <w:rPr>
                <w:sz w:val="18"/>
                <w:szCs w:val="18"/>
              </w:rPr>
              <w:t>nergy</w:t>
            </w:r>
            <w:r w:rsidRPr="008D5EDE">
              <w:rPr>
                <w:sz w:val="18"/>
                <w:szCs w:val="18"/>
              </w:rPr>
              <w:t xml:space="preserve"> </w:t>
            </w:r>
            <w:r w:rsidR="00CA2156">
              <w:rPr>
                <w:sz w:val="18"/>
                <w:szCs w:val="18"/>
              </w:rPr>
              <w:t>p</w:t>
            </w:r>
            <w:r w:rsidRPr="008D5EDE">
              <w:rPr>
                <w:sz w:val="18"/>
                <w:szCs w:val="18"/>
              </w:rPr>
              <w:t>roduction</w:t>
            </w:r>
          </w:p>
        </w:tc>
        <w:tc>
          <w:tcPr>
            <w:tcW w:w="1080" w:type="dxa"/>
          </w:tcPr>
          <w:p w14:paraId="60538450" w14:textId="5044B38D" w:rsidR="00B714F3" w:rsidRPr="008D5EDE" w:rsidRDefault="00B714F3">
            <w:pPr>
              <w:jc w:val="center"/>
              <w:rPr>
                <w:sz w:val="18"/>
                <w:szCs w:val="18"/>
              </w:rPr>
            </w:pPr>
            <w:r w:rsidRPr="008D5EDE">
              <w:rPr>
                <w:sz w:val="18"/>
                <w:szCs w:val="18"/>
              </w:rPr>
              <w:t>Develop 20MW PV array on</w:t>
            </w:r>
            <w:r w:rsidR="00E61501">
              <w:rPr>
                <w:sz w:val="18"/>
                <w:szCs w:val="18"/>
              </w:rPr>
              <w:t>-</w:t>
            </w:r>
            <w:r w:rsidRPr="008D5EDE">
              <w:rPr>
                <w:sz w:val="18"/>
                <w:szCs w:val="18"/>
              </w:rPr>
              <w:t>site to ensure electricity availability</w:t>
            </w:r>
          </w:p>
        </w:tc>
        <w:tc>
          <w:tcPr>
            <w:tcW w:w="990" w:type="dxa"/>
          </w:tcPr>
          <w:p w14:paraId="7F07E353" w14:textId="2D1DC360" w:rsidR="00B714F3" w:rsidRPr="008D5EDE" w:rsidRDefault="00B714F3">
            <w:pPr>
              <w:jc w:val="center"/>
              <w:rPr>
                <w:sz w:val="18"/>
                <w:szCs w:val="18"/>
              </w:rPr>
            </w:pPr>
            <w:r w:rsidRPr="008D5EDE">
              <w:rPr>
                <w:sz w:val="18"/>
                <w:szCs w:val="18"/>
              </w:rPr>
              <w:t>Electricity</w:t>
            </w:r>
          </w:p>
        </w:tc>
        <w:tc>
          <w:tcPr>
            <w:tcW w:w="1080" w:type="dxa"/>
          </w:tcPr>
          <w:p w14:paraId="6CA8E76D" w14:textId="16D08680" w:rsidR="00B714F3" w:rsidRPr="008D5EDE" w:rsidRDefault="00B714F3">
            <w:pPr>
              <w:jc w:val="center"/>
              <w:rPr>
                <w:sz w:val="18"/>
                <w:szCs w:val="18"/>
              </w:rPr>
            </w:pPr>
            <w:r w:rsidRPr="008D5EDE">
              <w:rPr>
                <w:sz w:val="18"/>
                <w:szCs w:val="18"/>
              </w:rPr>
              <w:t>Heat, drought &amp; wildfires causing excessive peak demand &amp; brownouts</w:t>
            </w:r>
          </w:p>
        </w:tc>
        <w:tc>
          <w:tcPr>
            <w:tcW w:w="1260" w:type="dxa"/>
          </w:tcPr>
          <w:p w14:paraId="26C33F9A" w14:textId="58C49D16" w:rsidR="00B714F3" w:rsidRPr="008D5EDE" w:rsidRDefault="00B714F3">
            <w:pPr>
              <w:jc w:val="center"/>
              <w:rPr>
                <w:sz w:val="18"/>
                <w:szCs w:val="18"/>
              </w:rPr>
            </w:pPr>
            <w:r w:rsidRPr="008D5EDE">
              <w:rPr>
                <w:sz w:val="18"/>
                <w:szCs w:val="18"/>
              </w:rPr>
              <w:t>70%</w:t>
            </w:r>
          </w:p>
        </w:tc>
        <w:tc>
          <w:tcPr>
            <w:tcW w:w="1080" w:type="dxa"/>
          </w:tcPr>
          <w:p w14:paraId="2B6BCC4A" w14:textId="6CD12D3D" w:rsidR="00B714F3" w:rsidRPr="008D5EDE" w:rsidRDefault="00B714F3">
            <w:pPr>
              <w:jc w:val="center"/>
              <w:rPr>
                <w:sz w:val="18"/>
                <w:szCs w:val="18"/>
              </w:rPr>
            </w:pPr>
            <w:r w:rsidRPr="008D5EDE">
              <w:rPr>
                <w:sz w:val="18"/>
                <w:szCs w:val="18"/>
              </w:rPr>
              <w:t>Moderate</w:t>
            </w:r>
          </w:p>
        </w:tc>
        <w:tc>
          <w:tcPr>
            <w:tcW w:w="1170" w:type="dxa"/>
          </w:tcPr>
          <w:p w14:paraId="61890873" w14:textId="24DEFD43" w:rsidR="00B714F3" w:rsidRPr="008D5EDE" w:rsidRDefault="00B714F3">
            <w:pPr>
              <w:jc w:val="center"/>
              <w:rPr>
                <w:sz w:val="18"/>
                <w:szCs w:val="18"/>
              </w:rPr>
            </w:pPr>
            <w:r w:rsidRPr="008D5EDE">
              <w:rPr>
                <w:sz w:val="18"/>
                <w:szCs w:val="18"/>
              </w:rPr>
              <w:t>$500k, E</w:t>
            </w:r>
            <w:r w:rsidR="009D5B6E">
              <w:rPr>
                <w:sz w:val="18"/>
                <w:szCs w:val="18"/>
              </w:rPr>
              <w:t>nergy Savings Performance Contract (ESPC)</w:t>
            </w:r>
          </w:p>
        </w:tc>
        <w:tc>
          <w:tcPr>
            <w:tcW w:w="1260" w:type="dxa"/>
          </w:tcPr>
          <w:p w14:paraId="61160E40" w14:textId="360A7ADF" w:rsidR="00B714F3" w:rsidRPr="008D5EDE" w:rsidRDefault="00B714F3">
            <w:pPr>
              <w:jc w:val="center"/>
              <w:rPr>
                <w:sz w:val="18"/>
                <w:szCs w:val="18"/>
              </w:rPr>
            </w:pPr>
            <w:r w:rsidRPr="008D5EDE">
              <w:rPr>
                <w:sz w:val="18"/>
                <w:szCs w:val="18"/>
              </w:rPr>
              <w:t>Reduce burden on utility, allowing more electricity availability for community</w:t>
            </w:r>
          </w:p>
        </w:tc>
        <w:tc>
          <w:tcPr>
            <w:tcW w:w="810" w:type="dxa"/>
          </w:tcPr>
          <w:p w14:paraId="05B732A9" w14:textId="19A6ABD7" w:rsidR="00B714F3" w:rsidRPr="008D5EDE" w:rsidRDefault="00B714F3">
            <w:pPr>
              <w:jc w:val="center"/>
              <w:rPr>
                <w:sz w:val="18"/>
                <w:szCs w:val="18"/>
              </w:rPr>
            </w:pPr>
            <w:r w:rsidRPr="008D5EDE">
              <w:rPr>
                <w:sz w:val="18"/>
                <w:szCs w:val="18"/>
              </w:rPr>
              <w:t>Impact on</w:t>
            </w:r>
            <w:r w:rsidR="00E61501">
              <w:rPr>
                <w:sz w:val="18"/>
                <w:szCs w:val="18"/>
              </w:rPr>
              <w:t>-</w:t>
            </w:r>
            <w:r w:rsidRPr="008D5EDE">
              <w:rPr>
                <w:sz w:val="18"/>
                <w:szCs w:val="18"/>
              </w:rPr>
              <w:t>site ecology</w:t>
            </w:r>
          </w:p>
        </w:tc>
        <w:tc>
          <w:tcPr>
            <w:tcW w:w="1350" w:type="dxa"/>
          </w:tcPr>
          <w:p w14:paraId="3C4827A8" w14:textId="2A1B08EF" w:rsidR="00B714F3" w:rsidRPr="008D5EDE" w:rsidRDefault="00B714F3">
            <w:pPr>
              <w:jc w:val="center"/>
              <w:rPr>
                <w:sz w:val="18"/>
                <w:szCs w:val="18"/>
              </w:rPr>
            </w:pPr>
            <w:r w:rsidRPr="008D5EDE">
              <w:rPr>
                <w:sz w:val="18"/>
                <w:szCs w:val="18"/>
              </w:rPr>
              <w:t xml:space="preserve">Proceed </w:t>
            </w:r>
            <w:r w:rsidR="00481AE2" w:rsidRPr="008D5EDE">
              <w:rPr>
                <w:sz w:val="18"/>
                <w:szCs w:val="18"/>
              </w:rPr>
              <w:t>to Step 8</w:t>
            </w:r>
          </w:p>
        </w:tc>
      </w:tr>
    </w:tbl>
    <w:p w14:paraId="0DBC774B" w14:textId="64F76339" w:rsidR="001070BF" w:rsidRPr="0057332D" w:rsidRDefault="00495A6A" w:rsidP="00134D95">
      <w:pPr>
        <w:spacing w:after="0" w:line="240" w:lineRule="auto"/>
        <w:rPr>
          <w:i/>
          <w:iCs/>
        </w:rPr>
      </w:pPr>
      <w:r w:rsidRPr="0057332D">
        <w:rPr>
          <w:i/>
          <w:iCs/>
        </w:rPr>
        <w:t xml:space="preserve">Figure </w:t>
      </w:r>
      <w:r w:rsidR="00B30B0B">
        <w:rPr>
          <w:i/>
          <w:iCs/>
        </w:rPr>
        <w:t>4</w:t>
      </w:r>
      <w:r w:rsidRPr="0057332D">
        <w:rPr>
          <w:i/>
          <w:iCs/>
        </w:rPr>
        <w:t>:</w:t>
      </w:r>
      <w:r w:rsidR="00605C8F">
        <w:rPr>
          <w:i/>
          <w:iCs/>
        </w:rPr>
        <w:t xml:space="preserve"> </w:t>
      </w:r>
      <w:r w:rsidRPr="0057332D">
        <w:rPr>
          <w:i/>
          <w:iCs/>
        </w:rPr>
        <w:t xml:space="preserve"> </w:t>
      </w:r>
      <w:r w:rsidR="00862E84">
        <w:rPr>
          <w:i/>
          <w:iCs/>
        </w:rPr>
        <w:t>Example of a c</w:t>
      </w:r>
      <w:r>
        <w:rPr>
          <w:i/>
          <w:iCs/>
        </w:rPr>
        <w:t xml:space="preserve">omprehensive resilience </w:t>
      </w:r>
      <w:r w:rsidR="007E0638" w:rsidRPr="007E0638">
        <w:rPr>
          <w:i/>
          <w:iCs/>
        </w:rPr>
        <w:t>solution</w:t>
      </w:r>
      <w:r>
        <w:rPr>
          <w:i/>
          <w:iCs/>
        </w:rPr>
        <w:t xml:space="preserve">s table. </w:t>
      </w:r>
    </w:p>
    <w:p w14:paraId="1EDE1F4F" w14:textId="0E3F9B0E" w:rsidR="009D0212" w:rsidRPr="00E102F6" w:rsidRDefault="009D0212" w:rsidP="0057332D">
      <w:pPr>
        <w:pStyle w:val="Heading2"/>
        <w:spacing w:after="120"/>
        <w:rPr>
          <w:color w:val="00583C"/>
        </w:rPr>
      </w:pPr>
      <w:bookmarkStart w:id="12" w:name="_Toc82160301"/>
      <w:r w:rsidRPr="00E102F6">
        <w:rPr>
          <w:color w:val="00583C"/>
        </w:rPr>
        <w:t xml:space="preserve">Step </w:t>
      </w:r>
      <w:r w:rsidR="008901D8" w:rsidRPr="00E102F6">
        <w:rPr>
          <w:color w:val="00583C"/>
        </w:rPr>
        <w:t>8</w:t>
      </w:r>
      <w:r w:rsidRPr="00E102F6">
        <w:rPr>
          <w:color w:val="00583C"/>
        </w:rPr>
        <w:t xml:space="preserve">: </w:t>
      </w:r>
      <w:r w:rsidR="00605C8F" w:rsidRPr="00E102F6">
        <w:rPr>
          <w:color w:val="00583C"/>
        </w:rPr>
        <w:t xml:space="preserve"> </w:t>
      </w:r>
      <w:r w:rsidR="007E0638" w:rsidRPr="00E102F6">
        <w:rPr>
          <w:color w:val="00583C"/>
        </w:rPr>
        <w:t xml:space="preserve">Develop </w:t>
      </w:r>
      <w:r w:rsidR="0058619E" w:rsidRPr="00E102F6">
        <w:rPr>
          <w:color w:val="00583C"/>
        </w:rPr>
        <w:t xml:space="preserve">and Implement </w:t>
      </w:r>
      <w:r w:rsidRPr="00E102F6">
        <w:rPr>
          <w:color w:val="00583C"/>
        </w:rPr>
        <w:t xml:space="preserve">a </w:t>
      </w:r>
      <w:r w:rsidR="00BF1533" w:rsidRPr="00E102F6">
        <w:rPr>
          <w:color w:val="00583C"/>
        </w:rPr>
        <w:t>P</w:t>
      </w:r>
      <w:r w:rsidRPr="00E102F6">
        <w:rPr>
          <w:color w:val="00583C"/>
        </w:rPr>
        <w:t xml:space="preserve">ortfolio of </w:t>
      </w:r>
      <w:r w:rsidR="00BF1533" w:rsidRPr="00E102F6">
        <w:rPr>
          <w:color w:val="00583C"/>
        </w:rPr>
        <w:t>R</w:t>
      </w:r>
      <w:r w:rsidRPr="00E102F6">
        <w:rPr>
          <w:color w:val="00583C"/>
        </w:rPr>
        <w:t xml:space="preserve">esilience </w:t>
      </w:r>
      <w:r w:rsidR="007E0638" w:rsidRPr="00E102F6">
        <w:rPr>
          <w:color w:val="00583C"/>
        </w:rPr>
        <w:t>Solutions</w:t>
      </w:r>
      <w:bookmarkEnd w:id="12"/>
    </w:p>
    <w:p w14:paraId="56D503C2" w14:textId="77516A0D" w:rsidR="00BC547B" w:rsidRDefault="009B53B6" w:rsidP="0057332D">
      <w:pPr>
        <w:pStyle w:val="Default"/>
        <w:spacing w:after="120"/>
        <w:rPr>
          <w:rFonts w:asciiTheme="minorHAnsi" w:hAnsiTheme="minorHAnsi" w:cstheme="minorHAnsi"/>
        </w:rPr>
      </w:pPr>
      <w:r w:rsidRPr="00134D95">
        <w:rPr>
          <w:rFonts w:asciiTheme="minorHAnsi" w:hAnsiTheme="minorHAnsi" w:cstheme="minorHAnsi"/>
        </w:rPr>
        <w:t xml:space="preserve">Following the assessment of identified resilience </w:t>
      </w:r>
      <w:r w:rsidR="007E0638">
        <w:rPr>
          <w:rFonts w:cstheme="minorHAnsi"/>
        </w:rPr>
        <w:t>solution</w:t>
      </w:r>
      <w:r w:rsidR="00914308">
        <w:rPr>
          <w:rFonts w:cstheme="minorHAnsi"/>
        </w:rPr>
        <w:t>s</w:t>
      </w:r>
      <w:r w:rsidRPr="00134D95">
        <w:rPr>
          <w:rFonts w:asciiTheme="minorHAnsi" w:hAnsiTheme="minorHAnsi" w:cstheme="minorHAnsi"/>
        </w:rPr>
        <w:t xml:space="preserve">, </w:t>
      </w:r>
      <w:r w:rsidR="008A465E">
        <w:rPr>
          <w:rFonts w:asciiTheme="minorHAnsi" w:hAnsiTheme="minorHAnsi" w:cstheme="minorHAnsi"/>
        </w:rPr>
        <w:t xml:space="preserve">the </w:t>
      </w:r>
      <w:r w:rsidR="00D535DE">
        <w:rPr>
          <w:rFonts w:asciiTheme="minorHAnsi" w:hAnsiTheme="minorHAnsi" w:cstheme="minorHAnsi"/>
        </w:rPr>
        <w:t xml:space="preserve">VARP </w:t>
      </w:r>
      <w:r w:rsidR="008A465E">
        <w:rPr>
          <w:rFonts w:asciiTheme="minorHAnsi" w:hAnsiTheme="minorHAnsi" w:cstheme="minorHAnsi"/>
        </w:rPr>
        <w:t>team</w:t>
      </w:r>
      <w:r w:rsidRPr="00134D95">
        <w:rPr>
          <w:rFonts w:asciiTheme="minorHAnsi" w:hAnsiTheme="minorHAnsi" w:cstheme="minorHAnsi"/>
        </w:rPr>
        <w:t xml:space="preserve"> will </w:t>
      </w:r>
      <w:r w:rsidR="00EF3907">
        <w:rPr>
          <w:rFonts w:asciiTheme="minorHAnsi" w:hAnsiTheme="minorHAnsi" w:cstheme="minorHAnsi"/>
        </w:rPr>
        <w:t xml:space="preserve">identify </w:t>
      </w:r>
      <w:r w:rsidRPr="00134D95">
        <w:rPr>
          <w:rFonts w:asciiTheme="minorHAnsi" w:hAnsiTheme="minorHAnsi" w:cstheme="minorHAnsi"/>
        </w:rPr>
        <w:t xml:space="preserve">the most appropriate </w:t>
      </w:r>
      <w:r w:rsidR="007E0638">
        <w:rPr>
          <w:rFonts w:cstheme="minorHAnsi"/>
        </w:rPr>
        <w:t>solution</w:t>
      </w:r>
      <w:r w:rsidR="00B714F3">
        <w:rPr>
          <w:rFonts w:cstheme="minorHAnsi"/>
        </w:rPr>
        <w:t>s</w:t>
      </w:r>
      <w:r w:rsidR="007E0638">
        <w:rPr>
          <w:rFonts w:cstheme="minorHAnsi"/>
        </w:rPr>
        <w:t xml:space="preserve"> </w:t>
      </w:r>
      <w:r w:rsidRPr="00134D95">
        <w:rPr>
          <w:rFonts w:asciiTheme="minorHAnsi" w:hAnsiTheme="minorHAnsi" w:cstheme="minorHAnsi"/>
        </w:rPr>
        <w:t xml:space="preserve">for inclusion in </w:t>
      </w:r>
      <w:r w:rsidR="000D7FAB">
        <w:rPr>
          <w:rFonts w:asciiTheme="minorHAnsi" w:hAnsiTheme="minorHAnsi" w:cstheme="minorHAnsi"/>
        </w:rPr>
        <w:t xml:space="preserve">the </w:t>
      </w:r>
      <w:r w:rsidR="00B714F3">
        <w:rPr>
          <w:rFonts w:asciiTheme="minorHAnsi" w:hAnsiTheme="minorHAnsi" w:cstheme="minorHAnsi"/>
        </w:rPr>
        <w:t>solution portfolio</w:t>
      </w:r>
      <w:r w:rsidR="00B30B0B">
        <w:rPr>
          <w:rFonts w:asciiTheme="minorHAnsi" w:hAnsiTheme="minorHAnsi" w:cstheme="minorHAnsi"/>
        </w:rPr>
        <w:t xml:space="preserve"> (Figure 5)</w:t>
      </w:r>
      <w:r w:rsidRPr="00134D95">
        <w:rPr>
          <w:rFonts w:asciiTheme="minorHAnsi" w:hAnsiTheme="minorHAnsi" w:cstheme="minorHAnsi"/>
        </w:rPr>
        <w:t xml:space="preserve">. </w:t>
      </w:r>
      <w:r w:rsidR="00711569">
        <w:rPr>
          <w:rFonts w:asciiTheme="minorHAnsi" w:hAnsiTheme="minorHAnsi" w:cstheme="minorHAnsi"/>
        </w:rPr>
        <w:t xml:space="preserve"> </w:t>
      </w:r>
      <w:r w:rsidRPr="00134D95">
        <w:rPr>
          <w:rFonts w:asciiTheme="minorHAnsi" w:hAnsiTheme="minorHAnsi" w:cstheme="minorHAnsi"/>
        </w:rPr>
        <w:t>Th</w:t>
      </w:r>
      <w:r w:rsidR="00495A6A">
        <w:rPr>
          <w:rFonts w:asciiTheme="minorHAnsi" w:hAnsiTheme="minorHAnsi" w:cstheme="minorHAnsi"/>
        </w:rPr>
        <w:t>e</w:t>
      </w:r>
      <w:r w:rsidRPr="00134D95">
        <w:rPr>
          <w:rFonts w:asciiTheme="minorHAnsi" w:hAnsiTheme="minorHAnsi" w:cstheme="minorHAnsi"/>
        </w:rPr>
        <w:t xml:space="preserve"> </w:t>
      </w:r>
      <w:r w:rsidR="007E0638">
        <w:rPr>
          <w:rFonts w:asciiTheme="minorHAnsi" w:hAnsiTheme="minorHAnsi" w:cstheme="minorHAnsi"/>
        </w:rPr>
        <w:t>development</w:t>
      </w:r>
      <w:r w:rsidRPr="00134D95">
        <w:rPr>
          <w:rFonts w:asciiTheme="minorHAnsi" w:hAnsiTheme="minorHAnsi" w:cstheme="minorHAnsi"/>
        </w:rPr>
        <w:t xml:space="preserve"> process will require</w:t>
      </w:r>
      <w:r w:rsidR="005809B4">
        <w:rPr>
          <w:rFonts w:asciiTheme="minorHAnsi" w:hAnsiTheme="minorHAnsi" w:cstheme="minorHAnsi"/>
        </w:rPr>
        <w:t xml:space="preserve"> a</w:t>
      </w:r>
      <w:r w:rsidR="000D7FAB">
        <w:rPr>
          <w:rFonts w:asciiTheme="minorHAnsi" w:hAnsiTheme="minorHAnsi" w:cstheme="minorHAnsi"/>
        </w:rPr>
        <w:t>n</w:t>
      </w:r>
      <w:r w:rsidRPr="00134D95">
        <w:rPr>
          <w:rFonts w:asciiTheme="minorHAnsi" w:hAnsiTheme="minorHAnsi" w:cstheme="minorHAnsi"/>
        </w:rPr>
        <w:t xml:space="preserve"> evaluation of the candidate </w:t>
      </w:r>
      <w:r w:rsidR="007E0638">
        <w:rPr>
          <w:rFonts w:cstheme="minorHAnsi"/>
        </w:rPr>
        <w:t>solution</w:t>
      </w:r>
      <w:r w:rsidRPr="00134D95">
        <w:rPr>
          <w:rFonts w:asciiTheme="minorHAnsi" w:hAnsiTheme="minorHAnsi" w:cstheme="minorHAnsi"/>
        </w:rPr>
        <w:t>, including</w:t>
      </w:r>
      <w:r w:rsidR="007D661C">
        <w:rPr>
          <w:rFonts w:asciiTheme="minorHAnsi" w:hAnsiTheme="minorHAnsi" w:cstheme="minorHAnsi"/>
        </w:rPr>
        <w:t xml:space="preserve"> a</w:t>
      </w:r>
      <w:r w:rsidRPr="00134D95">
        <w:rPr>
          <w:rFonts w:asciiTheme="minorHAnsi" w:hAnsiTheme="minorHAnsi" w:cstheme="minorHAnsi"/>
        </w:rPr>
        <w:t xml:space="preserve"> comparison of refined cost/benefit estimates to specified criteria and an assessment of each </w:t>
      </w:r>
      <w:r w:rsidR="007E0638">
        <w:rPr>
          <w:rFonts w:cstheme="minorHAnsi"/>
        </w:rPr>
        <w:t>solution</w:t>
      </w:r>
      <w:r w:rsidRPr="00134D95">
        <w:rPr>
          <w:rFonts w:asciiTheme="minorHAnsi" w:hAnsiTheme="minorHAnsi" w:cstheme="minorHAnsi"/>
        </w:rPr>
        <w:t xml:space="preserve">’s feasibility, efficacy, co-benefits, and ability to withstand a range of climate impacts. </w:t>
      </w:r>
      <w:r w:rsidR="00711569">
        <w:rPr>
          <w:rFonts w:asciiTheme="minorHAnsi" w:hAnsiTheme="minorHAnsi" w:cstheme="minorHAnsi"/>
        </w:rPr>
        <w:t xml:space="preserve"> </w:t>
      </w:r>
      <w:r w:rsidR="007D661C">
        <w:rPr>
          <w:rFonts w:asciiTheme="minorHAnsi" w:hAnsiTheme="minorHAnsi" w:cstheme="minorHAnsi"/>
        </w:rPr>
        <w:t>The r</w:t>
      </w:r>
      <w:r w:rsidRPr="00134D95">
        <w:rPr>
          <w:rFonts w:asciiTheme="minorHAnsi" w:hAnsiTheme="minorHAnsi" w:cstheme="minorHAnsi"/>
        </w:rPr>
        <w:t xml:space="preserve">esulting benefits will vary with asset and system conditions, </w:t>
      </w:r>
      <w:r w:rsidR="00481AE2" w:rsidRPr="00134D95">
        <w:rPr>
          <w:rFonts w:asciiTheme="minorHAnsi" w:hAnsiTheme="minorHAnsi" w:cstheme="minorHAnsi"/>
        </w:rPr>
        <w:t xml:space="preserve">the probability of climate impacts, </w:t>
      </w:r>
      <w:r w:rsidRPr="00134D95">
        <w:rPr>
          <w:rFonts w:asciiTheme="minorHAnsi" w:hAnsiTheme="minorHAnsi" w:cstheme="minorHAnsi"/>
        </w:rPr>
        <w:t xml:space="preserve">the timing of </w:t>
      </w:r>
      <w:r w:rsidR="00481AE2">
        <w:rPr>
          <w:rFonts w:asciiTheme="minorHAnsi" w:hAnsiTheme="minorHAnsi" w:cstheme="minorHAnsi"/>
        </w:rPr>
        <w:t xml:space="preserve">those </w:t>
      </w:r>
      <w:r w:rsidRPr="00134D95">
        <w:rPr>
          <w:rFonts w:asciiTheme="minorHAnsi" w:hAnsiTheme="minorHAnsi" w:cstheme="minorHAnsi"/>
        </w:rPr>
        <w:t xml:space="preserve">impacts, and the collective mix of selected </w:t>
      </w:r>
      <w:r w:rsidR="007E0638">
        <w:rPr>
          <w:rFonts w:cstheme="minorHAnsi"/>
        </w:rPr>
        <w:t>solution</w:t>
      </w:r>
      <w:r w:rsidR="00481AE2">
        <w:rPr>
          <w:rFonts w:cstheme="minorHAnsi"/>
        </w:rPr>
        <w:t>s</w:t>
      </w:r>
      <w:r w:rsidRPr="00134D95">
        <w:rPr>
          <w:rFonts w:asciiTheme="minorHAnsi" w:hAnsiTheme="minorHAnsi" w:cstheme="minorHAnsi"/>
        </w:rPr>
        <w:t>.</w:t>
      </w:r>
    </w:p>
    <w:p w14:paraId="2821E3E8" w14:textId="7F0ED162" w:rsidR="004D3054" w:rsidRDefault="00B714F3" w:rsidP="0057332D">
      <w:pPr>
        <w:pStyle w:val="Default"/>
        <w:spacing w:after="120"/>
      </w:pPr>
      <w:r>
        <w:rPr>
          <w:rFonts w:asciiTheme="minorHAnsi" w:hAnsiTheme="minorHAnsi" w:cstheme="minorHAnsi"/>
        </w:rPr>
        <w:t>For implementation</w:t>
      </w:r>
      <w:r w:rsidR="00481AE2">
        <w:rPr>
          <w:rFonts w:asciiTheme="minorHAnsi" w:hAnsiTheme="minorHAnsi" w:cstheme="minorHAnsi"/>
        </w:rPr>
        <w:t>, the</w:t>
      </w:r>
      <w:r>
        <w:rPr>
          <w:rFonts w:asciiTheme="minorHAnsi" w:hAnsiTheme="minorHAnsi" w:cstheme="minorHAnsi"/>
        </w:rPr>
        <w:t xml:space="preserve"> </w:t>
      </w:r>
      <w:r w:rsidR="00481AE2">
        <w:rPr>
          <w:rFonts w:asciiTheme="minorHAnsi" w:hAnsiTheme="minorHAnsi" w:cstheme="minorHAnsi"/>
        </w:rPr>
        <w:t>timing</w:t>
      </w:r>
      <w:r>
        <w:rPr>
          <w:rFonts w:asciiTheme="minorHAnsi" w:hAnsiTheme="minorHAnsi" w:cstheme="minorHAnsi"/>
        </w:rPr>
        <w:t xml:space="preserve"> and funding mechanisms (</w:t>
      </w:r>
      <w:r w:rsidR="00142ABB">
        <w:rPr>
          <w:rFonts w:asciiTheme="minorHAnsi" w:hAnsiTheme="minorHAnsi" w:cstheme="minorHAnsi"/>
        </w:rPr>
        <w:t>i</w:t>
      </w:r>
      <w:r w:rsidR="00492984">
        <w:rPr>
          <w:rFonts w:asciiTheme="minorHAnsi" w:hAnsiTheme="minorHAnsi" w:cstheme="minorHAnsi"/>
        </w:rPr>
        <w:t>.</w:t>
      </w:r>
      <w:r w:rsidR="00142ABB">
        <w:rPr>
          <w:rFonts w:asciiTheme="minorHAnsi" w:hAnsiTheme="minorHAnsi" w:cstheme="minorHAnsi"/>
        </w:rPr>
        <w:t>e</w:t>
      </w:r>
      <w:r w:rsidR="00492984">
        <w:rPr>
          <w:rFonts w:asciiTheme="minorHAnsi" w:hAnsiTheme="minorHAnsi" w:cstheme="minorHAnsi"/>
        </w:rPr>
        <w:t xml:space="preserve">., </w:t>
      </w:r>
      <w:r>
        <w:rPr>
          <w:rFonts w:asciiTheme="minorHAnsi" w:hAnsiTheme="minorHAnsi" w:cstheme="minorHAnsi"/>
        </w:rPr>
        <w:t>appropriated funds, ESPC) should be identified.</w:t>
      </w:r>
      <w:r w:rsidR="00F2341F">
        <w:rPr>
          <w:rFonts w:asciiTheme="minorHAnsi" w:hAnsiTheme="minorHAnsi" w:cstheme="minorHAnsi"/>
        </w:rPr>
        <w:t xml:space="preserve">  Implementation status will be tracked in the Dashboard</w:t>
      </w:r>
      <w:r w:rsidR="00BC547B">
        <w:rPr>
          <w:rFonts w:asciiTheme="minorHAnsi" w:hAnsiTheme="minorHAnsi" w:cstheme="minorHAnsi"/>
        </w:rPr>
        <w:t xml:space="preserve"> and </w:t>
      </w:r>
      <w:r w:rsidR="00492984">
        <w:rPr>
          <w:rFonts w:asciiTheme="minorHAnsi" w:hAnsiTheme="minorHAnsi" w:cstheme="minorHAnsi"/>
        </w:rPr>
        <w:t>should be updated by sites annually</w:t>
      </w:r>
      <w:r w:rsidR="00966C9F">
        <w:rPr>
          <w:rFonts w:asciiTheme="minorHAnsi" w:hAnsiTheme="minorHAnsi" w:cstheme="minorHAnsi"/>
        </w:rPr>
        <w:t>,</w:t>
      </w:r>
      <w:r w:rsidR="00492984">
        <w:rPr>
          <w:rFonts w:asciiTheme="minorHAnsi" w:hAnsiTheme="minorHAnsi" w:cstheme="minorHAnsi"/>
        </w:rPr>
        <w:t xml:space="preserve"> at a minimum</w:t>
      </w:r>
      <w:r w:rsidR="00BC547B">
        <w:rPr>
          <w:rFonts w:asciiTheme="minorHAnsi" w:hAnsiTheme="minorHAnsi" w:cstheme="minorHAnsi"/>
        </w:rPr>
        <w:t xml:space="preserve">.  </w:t>
      </w:r>
      <w:r w:rsidR="00D535DE">
        <w:rPr>
          <w:rFonts w:asciiTheme="minorHAnsi" w:hAnsiTheme="minorHAnsi" w:cstheme="minorHAnsi"/>
        </w:rPr>
        <w:t xml:space="preserve">Tracking implementation </w:t>
      </w:r>
      <w:r w:rsidR="00EF3907">
        <w:rPr>
          <w:rFonts w:asciiTheme="minorHAnsi" w:hAnsiTheme="minorHAnsi" w:cstheme="minorHAnsi"/>
        </w:rPr>
        <w:t xml:space="preserve">solutions </w:t>
      </w:r>
      <w:r w:rsidR="00D535DE">
        <w:rPr>
          <w:rFonts w:asciiTheme="minorHAnsi" w:hAnsiTheme="minorHAnsi" w:cstheme="minorHAnsi"/>
        </w:rPr>
        <w:t xml:space="preserve">in the Dashboard will help provide </w:t>
      </w:r>
      <w:r w:rsidR="00EA658F">
        <w:rPr>
          <w:rFonts w:asciiTheme="minorHAnsi" w:hAnsiTheme="minorHAnsi" w:cstheme="minorHAnsi"/>
        </w:rPr>
        <w:t xml:space="preserve">a standard way of reporting progress on implemented resilience </w:t>
      </w:r>
      <w:r w:rsidR="00EF3907">
        <w:rPr>
          <w:rFonts w:asciiTheme="minorHAnsi" w:hAnsiTheme="minorHAnsi" w:cstheme="minorHAnsi"/>
        </w:rPr>
        <w:t xml:space="preserve">solutions </w:t>
      </w:r>
      <w:r w:rsidR="00EA658F">
        <w:rPr>
          <w:rFonts w:asciiTheme="minorHAnsi" w:hAnsiTheme="minorHAnsi" w:cstheme="minorHAnsi"/>
        </w:rPr>
        <w:t xml:space="preserve">and will be used </w:t>
      </w:r>
      <w:r w:rsidR="00BA5EC0">
        <w:rPr>
          <w:rFonts w:asciiTheme="minorHAnsi" w:hAnsiTheme="minorHAnsi" w:cstheme="minorHAnsi"/>
        </w:rPr>
        <w:t xml:space="preserve">by SPD </w:t>
      </w:r>
      <w:r w:rsidR="00EA658F">
        <w:rPr>
          <w:rFonts w:asciiTheme="minorHAnsi" w:hAnsiTheme="minorHAnsi" w:cstheme="minorHAnsi"/>
        </w:rPr>
        <w:t>to update DOE</w:t>
      </w:r>
      <w:r w:rsidR="00BA5EC0">
        <w:rPr>
          <w:rFonts w:asciiTheme="minorHAnsi" w:hAnsiTheme="minorHAnsi" w:cstheme="minorHAnsi"/>
        </w:rPr>
        <w:t>’s</w:t>
      </w:r>
      <w:r w:rsidR="00EA658F">
        <w:rPr>
          <w:rFonts w:asciiTheme="minorHAnsi" w:hAnsiTheme="minorHAnsi" w:cstheme="minorHAnsi"/>
        </w:rPr>
        <w:t xml:space="preserve"> progress.</w:t>
      </w:r>
    </w:p>
    <w:tbl>
      <w:tblPr>
        <w:tblStyle w:val="TableGrid0"/>
        <w:tblpPr w:leftFromText="180" w:rightFromText="180" w:vertAnchor="page" w:horzAnchor="margin" w:tblpY="1501"/>
        <w:tblW w:w="9895" w:type="dxa"/>
        <w:tblLayout w:type="fixed"/>
        <w:tblLook w:val="04A0" w:firstRow="1" w:lastRow="0" w:firstColumn="1" w:lastColumn="0" w:noHBand="0" w:noVBand="1"/>
      </w:tblPr>
      <w:tblGrid>
        <w:gridCol w:w="1075"/>
        <w:gridCol w:w="1260"/>
        <w:gridCol w:w="1080"/>
        <w:gridCol w:w="1530"/>
        <w:gridCol w:w="1170"/>
        <w:gridCol w:w="1260"/>
        <w:gridCol w:w="1080"/>
        <w:gridCol w:w="1440"/>
      </w:tblGrid>
      <w:tr w:rsidR="00BA5EC0" w:rsidRPr="00D045C5" w14:paraId="77B9460E" w14:textId="77777777" w:rsidTr="0057332D">
        <w:tc>
          <w:tcPr>
            <w:tcW w:w="1075" w:type="dxa"/>
            <w:shd w:val="clear" w:color="auto" w:fill="E3DED1" w:themeFill="background2"/>
          </w:tcPr>
          <w:p w14:paraId="30839F78" w14:textId="77777777" w:rsidR="00BA5EC0" w:rsidRPr="0057332D" w:rsidRDefault="00BA5EC0" w:rsidP="00BA5EC0">
            <w:pPr>
              <w:pStyle w:val="Default"/>
              <w:jc w:val="center"/>
              <w:rPr>
                <w:b/>
                <w:bCs/>
                <w:sz w:val="18"/>
                <w:szCs w:val="18"/>
              </w:rPr>
            </w:pPr>
            <w:r w:rsidRPr="0057332D">
              <w:rPr>
                <w:rFonts w:asciiTheme="minorHAnsi" w:hAnsiTheme="minorHAnsi" w:cstheme="minorHAnsi"/>
                <w:b/>
                <w:bCs/>
                <w:sz w:val="18"/>
                <w:szCs w:val="18"/>
              </w:rPr>
              <w:lastRenderedPageBreak/>
              <w:t>Priority Rank (High, Med</w:t>
            </w:r>
            <w:r>
              <w:rPr>
                <w:rFonts w:asciiTheme="minorHAnsi" w:hAnsiTheme="minorHAnsi" w:cstheme="minorHAnsi"/>
                <w:b/>
                <w:bCs/>
                <w:sz w:val="18"/>
                <w:szCs w:val="18"/>
              </w:rPr>
              <w:t>ium</w:t>
            </w:r>
            <w:r w:rsidRPr="0057332D">
              <w:rPr>
                <w:rFonts w:asciiTheme="minorHAnsi" w:hAnsiTheme="minorHAnsi" w:cstheme="minorHAnsi"/>
                <w:b/>
                <w:bCs/>
                <w:sz w:val="18"/>
                <w:szCs w:val="18"/>
              </w:rPr>
              <w:t>, Low)</w:t>
            </w:r>
          </w:p>
        </w:tc>
        <w:tc>
          <w:tcPr>
            <w:tcW w:w="1260" w:type="dxa"/>
            <w:shd w:val="clear" w:color="auto" w:fill="E3DED1" w:themeFill="background2"/>
          </w:tcPr>
          <w:p w14:paraId="44899D74" w14:textId="77777777" w:rsidR="00BA5EC0" w:rsidRPr="0057332D" w:rsidRDefault="00BA5EC0" w:rsidP="00BA5EC0">
            <w:pPr>
              <w:pStyle w:val="Default"/>
              <w:jc w:val="center"/>
              <w:rPr>
                <w:b/>
                <w:bCs/>
                <w:sz w:val="18"/>
                <w:szCs w:val="18"/>
              </w:rPr>
            </w:pPr>
            <w:r w:rsidRPr="0057332D">
              <w:rPr>
                <w:rFonts w:asciiTheme="minorHAnsi" w:hAnsiTheme="minorHAnsi" w:cstheme="minorHAnsi"/>
                <w:b/>
                <w:bCs/>
                <w:sz w:val="18"/>
                <w:szCs w:val="18"/>
              </w:rPr>
              <w:t>Solution</w:t>
            </w:r>
          </w:p>
        </w:tc>
        <w:tc>
          <w:tcPr>
            <w:tcW w:w="1080" w:type="dxa"/>
            <w:shd w:val="clear" w:color="auto" w:fill="E3DED1" w:themeFill="background2"/>
          </w:tcPr>
          <w:p w14:paraId="6E6A4354" w14:textId="77777777" w:rsidR="00BA5EC0" w:rsidRPr="0057332D" w:rsidRDefault="00BA5EC0" w:rsidP="00BA5EC0">
            <w:pPr>
              <w:pStyle w:val="Default"/>
              <w:jc w:val="center"/>
              <w:rPr>
                <w:b/>
                <w:bCs/>
                <w:sz w:val="18"/>
                <w:szCs w:val="18"/>
              </w:rPr>
            </w:pPr>
            <w:r w:rsidRPr="0057332D">
              <w:rPr>
                <w:b/>
                <w:bCs/>
                <w:sz w:val="18"/>
                <w:szCs w:val="18"/>
              </w:rPr>
              <w:t>Critical Asset(s)</w:t>
            </w:r>
          </w:p>
        </w:tc>
        <w:tc>
          <w:tcPr>
            <w:tcW w:w="1530" w:type="dxa"/>
            <w:shd w:val="clear" w:color="auto" w:fill="E3DED1" w:themeFill="background2"/>
          </w:tcPr>
          <w:p w14:paraId="7DA5E5B2" w14:textId="77777777" w:rsidR="00BA5EC0" w:rsidRPr="0057332D" w:rsidRDefault="00BA5EC0" w:rsidP="00BA5EC0">
            <w:pPr>
              <w:pStyle w:val="Default"/>
              <w:jc w:val="center"/>
              <w:rPr>
                <w:b/>
                <w:bCs/>
                <w:sz w:val="18"/>
                <w:szCs w:val="18"/>
              </w:rPr>
            </w:pPr>
            <w:r w:rsidRPr="0057332D">
              <w:rPr>
                <w:b/>
                <w:bCs/>
                <w:sz w:val="18"/>
                <w:szCs w:val="18"/>
              </w:rPr>
              <w:t>Impacts, Unintended Consequences, Co-benefits</w:t>
            </w:r>
          </w:p>
        </w:tc>
        <w:tc>
          <w:tcPr>
            <w:tcW w:w="1170" w:type="dxa"/>
            <w:shd w:val="clear" w:color="auto" w:fill="E3DED1" w:themeFill="background2"/>
          </w:tcPr>
          <w:p w14:paraId="6069EB5A" w14:textId="77777777" w:rsidR="00BA5EC0" w:rsidRPr="0057332D" w:rsidRDefault="00BA5EC0" w:rsidP="00BA5EC0">
            <w:pPr>
              <w:pStyle w:val="Default"/>
              <w:jc w:val="center"/>
              <w:rPr>
                <w:sz w:val="18"/>
                <w:szCs w:val="18"/>
              </w:rPr>
            </w:pPr>
            <w:r w:rsidRPr="0057332D">
              <w:rPr>
                <w:rFonts w:asciiTheme="minorHAnsi" w:hAnsiTheme="minorHAnsi" w:cstheme="minorHAnsi"/>
                <w:b/>
                <w:bCs/>
                <w:sz w:val="18"/>
                <w:szCs w:val="18"/>
              </w:rPr>
              <w:t>Resilience Planning Gaps</w:t>
            </w:r>
          </w:p>
          <w:p w14:paraId="5A76C81E" w14:textId="77777777" w:rsidR="00BA5EC0" w:rsidRPr="0057332D" w:rsidRDefault="00BA5EC0" w:rsidP="00BA5EC0">
            <w:pPr>
              <w:pStyle w:val="Default"/>
              <w:jc w:val="center"/>
              <w:rPr>
                <w:b/>
                <w:bCs/>
                <w:sz w:val="18"/>
                <w:szCs w:val="18"/>
              </w:rPr>
            </w:pPr>
          </w:p>
        </w:tc>
        <w:tc>
          <w:tcPr>
            <w:tcW w:w="1260" w:type="dxa"/>
            <w:shd w:val="clear" w:color="auto" w:fill="E3DED1" w:themeFill="background2"/>
          </w:tcPr>
          <w:p w14:paraId="19E7FA5F" w14:textId="77777777" w:rsidR="00BA5EC0" w:rsidRPr="0057332D" w:rsidDel="003D0FBE" w:rsidRDefault="00BA5EC0" w:rsidP="00BA5EC0">
            <w:pPr>
              <w:pStyle w:val="Default"/>
              <w:jc w:val="center"/>
              <w:rPr>
                <w:rFonts w:asciiTheme="minorHAnsi" w:hAnsiTheme="minorHAnsi" w:cstheme="minorHAnsi"/>
                <w:b/>
                <w:bCs/>
                <w:sz w:val="18"/>
                <w:szCs w:val="18"/>
              </w:rPr>
            </w:pPr>
            <w:r w:rsidRPr="0057332D">
              <w:rPr>
                <w:rFonts w:asciiTheme="minorHAnsi" w:hAnsiTheme="minorHAnsi" w:cstheme="minorHAnsi"/>
                <w:b/>
                <w:bCs/>
                <w:sz w:val="18"/>
                <w:szCs w:val="18"/>
              </w:rPr>
              <w:t xml:space="preserve">Funding Mechanism </w:t>
            </w:r>
          </w:p>
        </w:tc>
        <w:tc>
          <w:tcPr>
            <w:tcW w:w="1080" w:type="dxa"/>
            <w:shd w:val="clear" w:color="auto" w:fill="E3DED1" w:themeFill="background2"/>
          </w:tcPr>
          <w:p w14:paraId="737CCF52" w14:textId="77777777" w:rsidR="00BA5EC0" w:rsidRPr="0057332D" w:rsidDel="003D0FBE" w:rsidRDefault="00BA5EC0" w:rsidP="00BA5EC0">
            <w:pPr>
              <w:pStyle w:val="Default"/>
              <w:jc w:val="center"/>
              <w:rPr>
                <w:rFonts w:asciiTheme="minorHAnsi" w:hAnsiTheme="minorHAnsi" w:cstheme="minorHAnsi"/>
                <w:b/>
                <w:bCs/>
                <w:sz w:val="18"/>
                <w:szCs w:val="18"/>
              </w:rPr>
            </w:pPr>
            <w:r w:rsidRPr="0057332D">
              <w:rPr>
                <w:rFonts w:asciiTheme="minorHAnsi" w:hAnsiTheme="minorHAnsi" w:cstheme="minorHAnsi"/>
                <w:b/>
                <w:bCs/>
                <w:sz w:val="18"/>
                <w:szCs w:val="18"/>
              </w:rPr>
              <w:t>Planned Start/End Dates</w:t>
            </w:r>
          </w:p>
        </w:tc>
        <w:tc>
          <w:tcPr>
            <w:tcW w:w="1440" w:type="dxa"/>
            <w:shd w:val="clear" w:color="auto" w:fill="E3DED1" w:themeFill="background2"/>
          </w:tcPr>
          <w:p w14:paraId="162A8191" w14:textId="77777777" w:rsidR="00BA5EC0" w:rsidRPr="0057332D" w:rsidDel="00BC547B" w:rsidRDefault="00BA5EC0" w:rsidP="00BA5EC0">
            <w:pPr>
              <w:pStyle w:val="Default"/>
              <w:jc w:val="center"/>
              <w:rPr>
                <w:rFonts w:asciiTheme="minorHAnsi" w:hAnsiTheme="minorHAnsi" w:cstheme="minorHAnsi"/>
                <w:b/>
                <w:bCs/>
                <w:sz w:val="18"/>
                <w:szCs w:val="18"/>
              </w:rPr>
            </w:pPr>
            <w:r w:rsidRPr="0057332D">
              <w:rPr>
                <w:rFonts w:asciiTheme="minorHAnsi" w:hAnsiTheme="minorHAnsi" w:cstheme="minorHAnsi"/>
                <w:b/>
                <w:bCs/>
                <w:sz w:val="18"/>
                <w:szCs w:val="18"/>
              </w:rPr>
              <w:t>Implementation Status</w:t>
            </w:r>
          </w:p>
        </w:tc>
      </w:tr>
      <w:tr w:rsidR="00BA5EC0" w:rsidRPr="00D045C5" w14:paraId="611F2470" w14:textId="77777777" w:rsidTr="00BA5EC0">
        <w:tc>
          <w:tcPr>
            <w:tcW w:w="1075" w:type="dxa"/>
          </w:tcPr>
          <w:p w14:paraId="19C171A3" w14:textId="77777777" w:rsidR="00BA5EC0" w:rsidRPr="0057332D" w:rsidRDefault="00BA5EC0" w:rsidP="00BA5EC0">
            <w:pPr>
              <w:pStyle w:val="Default"/>
              <w:jc w:val="center"/>
              <w:rPr>
                <w:sz w:val="18"/>
                <w:szCs w:val="18"/>
              </w:rPr>
            </w:pPr>
            <w:r w:rsidRPr="0057332D">
              <w:rPr>
                <w:sz w:val="18"/>
                <w:szCs w:val="18"/>
              </w:rPr>
              <w:t>High</w:t>
            </w:r>
          </w:p>
        </w:tc>
        <w:tc>
          <w:tcPr>
            <w:tcW w:w="1260" w:type="dxa"/>
          </w:tcPr>
          <w:p w14:paraId="2D313915" w14:textId="7ADFA50B" w:rsidR="00BA5EC0" w:rsidRPr="0057332D" w:rsidRDefault="00BA5EC0" w:rsidP="00BA5EC0">
            <w:pPr>
              <w:pStyle w:val="Default"/>
              <w:jc w:val="center"/>
              <w:rPr>
                <w:sz w:val="18"/>
                <w:szCs w:val="18"/>
              </w:rPr>
            </w:pPr>
            <w:r w:rsidRPr="0057332D">
              <w:rPr>
                <w:sz w:val="18"/>
                <w:szCs w:val="18"/>
              </w:rPr>
              <w:t xml:space="preserve">PV </w:t>
            </w:r>
            <w:r w:rsidR="00497B60">
              <w:rPr>
                <w:sz w:val="18"/>
                <w:szCs w:val="18"/>
              </w:rPr>
              <w:t>a</w:t>
            </w:r>
            <w:r w:rsidR="00497B60" w:rsidRPr="0057332D">
              <w:rPr>
                <w:sz w:val="18"/>
                <w:szCs w:val="18"/>
              </w:rPr>
              <w:t>rray</w:t>
            </w:r>
          </w:p>
        </w:tc>
        <w:tc>
          <w:tcPr>
            <w:tcW w:w="1080" w:type="dxa"/>
          </w:tcPr>
          <w:p w14:paraId="54679D50" w14:textId="77777777" w:rsidR="00BA5EC0" w:rsidRPr="0057332D" w:rsidRDefault="00BA5EC0" w:rsidP="00BA5EC0">
            <w:pPr>
              <w:pStyle w:val="Default"/>
              <w:jc w:val="center"/>
              <w:rPr>
                <w:sz w:val="18"/>
                <w:szCs w:val="18"/>
              </w:rPr>
            </w:pPr>
            <w:r w:rsidRPr="0057332D">
              <w:rPr>
                <w:sz w:val="18"/>
                <w:szCs w:val="18"/>
              </w:rPr>
              <w:t>Electricity</w:t>
            </w:r>
          </w:p>
        </w:tc>
        <w:tc>
          <w:tcPr>
            <w:tcW w:w="1530" w:type="dxa"/>
          </w:tcPr>
          <w:p w14:paraId="260AF93B" w14:textId="77777777" w:rsidR="00BA5EC0" w:rsidRPr="0057332D" w:rsidRDefault="00BA5EC0" w:rsidP="00BA5EC0">
            <w:pPr>
              <w:pStyle w:val="Default"/>
              <w:jc w:val="center"/>
              <w:rPr>
                <w:sz w:val="18"/>
                <w:szCs w:val="18"/>
              </w:rPr>
            </w:pPr>
            <w:r w:rsidRPr="0057332D">
              <w:rPr>
                <w:sz w:val="18"/>
                <w:szCs w:val="18"/>
              </w:rPr>
              <w:t>May impact pollinator habitat.</w:t>
            </w:r>
          </w:p>
          <w:p w14:paraId="0E0806E2" w14:textId="77777777" w:rsidR="00BA5EC0" w:rsidRPr="0057332D" w:rsidRDefault="00BA5EC0" w:rsidP="00BA5EC0">
            <w:pPr>
              <w:pStyle w:val="Default"/>
              <w:jc w:val="center"/>
              <w:rPr>
                <w:sz w:val="18"/>
                <w:szCs w:val="18"/>
              </w:rPr>
            </w:pPr>
            <w:r w:rsidRPr="0057332D">
              <w:rPr>
                <w:sz w:val="18"/>
                <w:szCs w:val="18"/>
              </w:rPr>
              <w:t>Allows site to retire old generators and reduces the need for fossil fuels.</w:t>
            </w:r>
          </w:p>
        </w:tc>
        <w:tc>
          <w:tcPr>
            <w:tcW w:w="1170" w:type="dxa"/>
          </w:tcPr>
          <w:p w14:paraId="64FCB34A" w14:textId="77777777" w:rsidR="00BA5EC0" w:rsidRPr="0057332D" w:rsidRDefault="00BA5EC0" w:rsidP="00BA5EC0">
            <w:pPr>
              <w:pStyle w:val="Default"/>
              <w:jc w:val="center"/>
            </w:pPr>
            <w:r w:rsidRPr="0057332D">
              <w:rPr>
                <w:sz w:val="18"/>
                <w:szCs w:val="18"/>
              </w:rPr>
              <w:t>May need to set aside additional land for pollinators.</w:t>
            </w:r>
          </w:p>
          <w:p w14:paraId="4D76F7A5" w14:textId="77777777" w:rsidR="00BA5EC0" w:rsidRPr="0057332D" w:rsidRDefault="00BA5EC0" w:rsidP="00BA5EC0">
            <w:pPr>
              <w:pStyle w:val="Default"/>
              <w:jc w:val="center"/>
              <w:rPr>
                <w:sz w:val="18"/>
                <w:szCs w:val="18"/>
              </w:rPr>
            </w:pPr>
          </w:p>
        </w:tc>
        <w:tc>
          <w:tcPr>
            <w:tcW w:w="1260" w:type="dxa"/>
          </w:tcPr>
          <w:p w14:paraId="68076602" w14:textId="3117EFC7" w:rsidR="00BA5EC0" w:rsidRPr="0057332D" w:rsidRDefault="00BA5EC0" w:rsidP="00BA5EC0">
            <w:pPr>
              <w:pStyle w:val="Default"/>
              <w:jc w:val="center"/>
              <w:rPr>
                <w:sz w:val="18"/>
                <w:szCs w:val="18"/>
              </w:rPr>
            </w:pPr>
            <w:r w:rsidRPr="0057332D">
              <w:rPr>
                <w:sz w:val="18"/>
                <w:szCs w:val="18"/>
              </w:rPr>
              <w:t xml:space="preserve">Utility Energy Services Contract </w:t>
            </w:r>
            <w:r w:rsidR="00497B60">
              <w:rPr>
                <w:sz w:val="18"/>
                <w:szCs w:val="18"/>
              </w:rPr>
              <w:t>(UESC)</w:t>
            </w:r>
          </w:p>
        </w:tc>
        <w:tc>
          <w:tcPr>
            <w:tcW w:w="1080" w:type="dxa"/>
          </w:tcPr>
          <w:p w14:paraId="7EE1383C" w14:textId="77777777" w:rsidR="00BA5EC0" w:rsidRPr="0057332D" w:rsidRDefault="00BA5EC0" w:rsidP="00BA5EC0">
            <w:pPr>
              <w:pStyle w:val="Default"/>
              <w:jc w:val="center"/>
              <w:rPr>
                <w:sz w:val="18"/>
                <w:szCs w:val="18"/>
              </w:rPr>
            </w:pPr>
            <w:r w:rsidRPr="0057332D">
              <w:rPr>
                <w:sz w:val="18"/>
                <w:szCs w:val="18"/>
              </w:rPr>
              <w:t>7/1/2022 – 6/30/2023</w:t>
            </w:r>
          </w:p>
        </w:tc>
        <w:tc>
          <w:tcPr>
            <w:tcW w:w="1440" w:type="dxa"/>
          </w:tcPr>
          <w:p w14:paraId="21374A03" w14:textId="70CB8AC2" w:rsidR="00BA5EC0" w:rsidRPr="0057332D" w:rsidRDefault="00BA5EC0" w:rsidP="00BA5EC0">
            <w:pPr>
              <w:pStyle w:val="Default"/>
              <w:jc w:val="center"/>
              <w:rPr>
                <w:sz w:val="18"/>
                <w:szCs w:val="18"/>
              </w:rPr>
            </w:pPr>
            <w:r w:rsidRPr="0057332D">
              <w:rPr>
                <w:sz w:val="18"/>
                <w:szCs w:val="18"/>
              </w:rPr>
              <w:t xml:space="preserve">Planning </w:t>
            </w:r>
            <w:r w:rsidR="00497B60">
              <w:rPr>
                <w:sz w:val="18"/>
                <w:szCs w:val="18"/>
              </w:rPr>
              <w:t>s</w:t>
            </w:r>
            <w:r w:rsidR="00497B60" w:rsidRPr="0057332D">
              <w:rPr>
                <w:sz w:val="18"/>
                <w:szCs w:val="18"/>
              </w:rPr>
              <w:t>tage</w:t>
            </w:r>
          </w:p>
        </w:tc>
      </w:tr>
      <w:tr w:rsidR="00BA5EC0" w:rsidRPr="00D045C5" w14:paraId="00BFB5EE" w14:textId="77777777" w:rsidTr="00BA5EC0">
        <w:tc>
          <w:tcPr>
            <w:tcW w:w="1075" w:type="dxa"/>
          </w:tcPr>
          <w:p w14:paraId="02C5C43E" w14:textId="77777777" w:rsidR="00BA5EC0" w:rsidRPr="0057332D" w:rsidRDefault="00BA5EC0" w:rsidP="00BA5EC0">
            <w:pPr>
              <w:pStyle w:val="Default"/>
              <w:jc w:val="center"/>
              <w:rPr>
                <w:sz w:val="18"/>
                <w:szCs w:val="18"/>
              </w:rPr>
            </w:pPr>
            <w:r w:rsidRPr="0057332D">
              <w:rPr>
                <w:sz w:val="18"/>
                <w:szCs w:val="18"/>
              </w:rPr>
              <w:t>Medium</w:t>
            </w:r>
          </w:p>
        </w:tc>
        <w:tc>
          <w:tcPr>
            <w:tcW w:w="1260" w:type="dxa"/>
          </w:tcPr>
          <w:p w14:paraId="7806330C" w14:textId="77777777" w:rsidR="00BA5EC0" w:rsidRPr="0057332D" w:rsidRDefault="00BA5EC0" w:rsidP="00BA5EC0">
            <w:pPr>
              <w:pStyle w:val="Default"/>
              <w:jc w:val="center"/>
              <w:rPr>
                <w:sz w:val="18"/>
                <w:szCs w:val="18"/>
              </w:rPr>
            </w:pPr>
            <w:r w:rsidRPr="0057332D">
              <w:rPr>
                <w:sz w:val="18"/>
                <w:szCs w:val="18"/>
              </w:rPr>
              <w:t>Reconfigure outdoor worker shift structure to avoid excessive summer heat.</w:t>
            </w:r>
          </w:p>
        </w:tc>
        <w:tc>
          <w:tcPr>
            <w:tcW w:w="1080" w:type="dxa"/>
          </w:tcPr>
          <w:p w14:paraId="20E139DE" w14:textId="77777777" w:rsidR="00BA5EC0" w:rsidRPr="0057332D" w:rsidRDefault="00BA5EC0" w:rsidP="00BA5EC0">
            <w:pPr>
              <w:pStyle w:val="Default"/>
              <w:jc w:val="center"/>
              <w:rPr>
                <w:sz w:val="18"/>
                <w:szCs w:val="18"/>
              </w:rPr>
            </w:pPr>
            <w:r w:rsidRPr="0057332D">
              <w:rPr>
                <w:sz w:val="18"/>
                <w:szCs w:val="18"/>
              </w:rPr>
              <w:t>Workforce</w:t>
            </w:r>
          </w:p>
        </w:tc>
        <w:tc>
          <w:tcPr>
            <w:tcW w:w="1530" w:type="dxa"/>
          </w:tcPr>
          <w:p w14:paraId="7B75B06B" w14:textId="77777777" w:rsidR="00BA5EC0" w:rsidRPr="0057332D" w:rsidRDefault="00BA5EC0" w:rsidP="00BA5EC0">
            <w:pPr>
              <w:pStyle w:val="Default"/>
              <w:jc w:val="center"/>
              <w:rPr>
                <w:sz w:val="18"/>
                <w:szCs w:val="18"/>
              </w:rPr>
            </w:pPr>
            <w:r w:rsidRPr="0057332D">
              <w:rPr>
                <w:sz w:val="18"/>
                <w:szCs w:val="18"/>
              </w:rPr>
              <w:t>Labor cost will increase.</w:t>
            </w:r>
          </w:p>
          <w:p w14:paraId="6CFDF09B" w14:textId="77777777" w:rsidR="00BA5EC0" w:rsidRPr="0057332D" w:rsidRDefault="00BA5EC0" w:rsidP="00BA5EC0">
            <w:pPr>
              <w:pStyle w:val="Default"/>
              <w:jc w:val="center"/>
              <w:rPr>
                <w:sz w:val="18"/>
                <w:szCs w:val="18"/>
              </w:rPr>
            </w:pPr>
            <w:r w:rsidRPr="0057332D">
              <w:rPr>
                <w:sz w:val="18"/>
                <w:szCs w:val="18"/>
              </w:rPr>
              <w:t>Worker productivity expected to remain the same.</w:t>
            </w:r>
          </w:p>
        </w:tc>
        <w:tc>
          <w:tcPr>
            <w:tcW w:w="1170" w:type="dxa"/>
          </w:tcPr>
          <w:p w14:paraId="65044E56" w14:textId="77777777" w:rsidR="00BA5EC0" w:rsidRPr="0057332D" w:rsidRDefault="00BA5EC0" w:rsidP="00BA5EC0">
            <w:pPr>
              <w:pStyle w:val="Default"/>
              <w:jc w:val="center"/>
              <w:rPr>
                <w:sz w:val="18"/>
                <w:szCs w:val="18"/>
              </w:rPr>
            </w:pPr>
            <w:r w:rsidRPr="0057332D">
              <w:rPr>
                <w:sz w:val="18"/>
                <w:szCs w:val="18"/>
              </w:rPr>
              <w:t>No gaps identified.</w:t>
            </w:r>
          </w:p>
        </w:tc>
        <w:tc>
          <w:tcPr>
            <w:tcW w:w="1260" w:type="dxa"/>
          </w:tcPr>
          <w:p w14:paraId="713E25F6" w14:textId="77777777" w:rsidR="00BA5EC0" w:rsidRPr="0057332D" w:rsidRDefault="00BA5EC0" w:rsidP="00BA5EC0">
            <w:pPr>
              <w:pStyle w:val="Default"/>
              <w:jc w:val="center"/>
              <w:rPr>
                <w:sz w:val="18"/>
                <w:szCs w:val="18"/>
              </w:rPr>
            </w:pPr>
            <w:r w:rsidRPr="0057332D">
              <w:rPr>
                <w:sz w:val="18"/>
                <w:szCs w:val="18"/>
              </w:rPr>
              <w:t xml:space="preserve">Appropriated funds </w:t>
            </w:r>
          </w:p>
        </w:tc>
        <w:tc>
          <w:tcPr>
            <w:tcW w:w="1080" w:type="dxa"/>
          </w:tcPr>
          <w:p w14:paraId="78433DB5" w14:textId="77777777" w:rsidR="00BA5EC0" w:rsidRPr="0057332D" w:rsidRDefault="00BA5EC0" w:rsidP="00BA5EC0">
            <w:pPr>
              <w:pStyle w:val="Default"/>
              <w:jc w:val="center"/>
              <w:rPr>
                <w:sz w:val="18"/>
                <w:szCs w:val="18"/>
              </w:rPr>
            </w:pPr>
            <w:r w:rsidRPr="0057332D">
              <w:rPr>
                <w:sz w:val="18"/>
                <w:szCs w:val="18"/>
              </w:rPr>
              <w:t>6/1/2021 – 6/14/2021</w:t>
            </w:r>
          </w:p>
        </w:tc>
        <w:tc>
          <w:tcPr>
            <w:tcW w:w="1440" w:type="dxa"/>
          </w:tcPr>
          <w:p w14:paraId="46A345F6" w14:textId="77777777" w:rsidR="00BA5EC0" w:rsidRPr="0057332D" w:rsidRDefault="00BA5EC0" w:rsidP="00BA5EC0">
            <w:pPr>
              <w:pStyle w:val="Default"/>
              <w:jc w:val="center"/>
              <w:rPr>
                <w:sz w:val="18"/>
                <w:szCs w:val="18"/>
              </w:rPr>
            </w:pPr>
            <w:r w:rsidRPr="0057332D">
              <w:rPr>
                <w:sz w:val="18"/>
                <w:szCs w:val="18"/>
              </w:rPr>
              <w:t>Complete</w:t>
            </w:r>
          </w:p>
        </w:tc>
      </w:tr>
    </w:tbl>
    <w:p w14:paraId="6BE90898" w14:textId="34725C0A" w:rsidR="00D045C5" w:rsidRPr="0057332D" w:rsidRDefault="00D045C5" w:rsidP="0057332D">
      <w:pPr>
        <w:rPr>
          <w:i/>
          <w:iCs/>
        </w:rPr>
      </w:pPr>
      <w:r w:rsidRPr="0057332D">
        <w:rPr>
          <w:i/>
          <w:iCs/>
        </w:rPr>
        <w:t xml:space="preserve">Figure 5:  Example portfolio of resilience solutions. </w:t>
      </w:r>
    </w:p>
    <w:p w14:paraId="5BCE835F" w14:textId="0CD518BA" w:rsidR="009D0212" w:rsidRPr="00E102F6" w:rsidRDefault="009D0212" w:rsidP="0057332D">
      <w:pPr>
        <w:pStyle w:val="Heading2"/>
        <w:spacing w:after="120"/>
        <w:rPr>
          <w:color w:val="00583C"/>
        </w:rPr>
      </w:pPr>
      <w:bookmarkStart w:id="13" w:name="_Toc82160302"/>
      <w:r w:rsidRPr="00E102F6">
        <w:rPr>
          <w:color w:val="00583C"/>
        </w:rPr>
        <w:t xml:space="preserve">Step </w:t>
      </w:r>
      <w:r w:rsidR="008901D8" w:rsidRPr="00E102F6">
        <w:rPr>
          <w:color w:val="00583C"/>
        </w:rPr>
        <w:t>9</w:t>
      </w:r>
      <w:r w:rsidRPr="00E102F6">
        <w:rPr>
          <w:color w:val="00583C"/>
        </w:rPr>
        <w:t xml:space="preserve">: </w:t>
      </w:r>
      <w:r w:rsidR="00605C8F" w:rsidRPr="00E102F6">
        <w:rPr>
          <w:color w:val="00583C"/>
        </w:rPr>
        <w:t xml:space="preserve"> </w:t>
      </w:r>
      <w:r w:rsidRPr="00E102F6">
        <w:rPr>
          <w:color w:val="00583C"/>
        </w:rPr>
        <w:t xml:space="preserve">Monitor, </w:t>
      </w:r>
      <w:r w:rsidR="00BF1533" w:rsidRPr="00E102F6">
        <w:rPr>
          <w:color w:val="00583C"/>
        </w:rPr>
        <w:t>E</w:t>
      </w:r>
      <w:r w:rsidRPr="00E102F6">
        <w:rPr>
          <w:color w:val="00583C"/>
        </w:rPr>
        <w:t xml:space="preserve">valuate, and </w:t>
      </w:r>
      <w:r w:rsidR="00BF1533" w:rsidRPr="00E102F6">
        <w:rPr>
          <w:color w:val="00583C"/>
        </w:rPr>
        <w:t>R</w:t>
      </w:r>
      <w:r w:rsidRPr="00E102F6">
        <w:rPr>
          <w:color w:val="00583C"/>
        </w:rPr>
        <w:t xml:space="preserve">eassess the </w:t>
      </w:r>
      <w:r w:rsidR="00BF1533" w:rsidRPr="00E102F6">
        <w:rPr>
          <w:color w:val="00583C"/>
        </w:rPr>
        <w:t>R</w:t>
      </w:r>
      <w:r w:rsidRPr="00E102F6">
        <w:rPr>
          <w:color w:val="00583C"/>
        </w:rPr>
        <w:t xml:space="preserve">esilience </w:t>
      </w:r>
      <w:r w:rsidR="00BF1533" w:rsidRPr="00E102F6">
        <w:rPr>
          <w:color w:val="00583C"/>
        </w:rPr>
        <w:t>P</w:t>
      </w:r>
      <w:r w:rsidRPr="00E102F6">
        <w:rPr>
          <w:color w:val="00583C"/>
        </w:rPr>
        <w:t>lan</w:t>
      </w:r>
      <w:bookmarkEnd w:id="13"/>
      <w:r w:rsidRPr="00E102F6">
        <w:rPr>
          <w:color w:val="00583C"/>
        </w:rPr>
        <w:t xml:space="preserve"> </w:t>
      </w:r>
    </w:p>
    <w:p w14:paraId="7F9EF6B4" w14:textId="5028F88A" w:rsidR="009B53B6" w:rsidRPr="00A14A1F" w:rsidRDefault="009B53B6" w:rsidP="009A5B91">
      <w:pPr>
        <w:autoSpaceDE w:val="0"/>
        <w:autoSpaceDN w:val="0"/>
        <w:adjustRightInd w:val="0"/>
        <w:spacing w:line="240" w:lineRule="auto"/>
        <w:rPr>
          <w:rFonts w:eastAsiaTheme="minorHAnsi" w:cstheme="minorHAnsi"/>
          <w:sz w:val="24"/>
          <w:szCs w:val="24"/>
        </w:rPr>
      </w:pPr>
      <w:r w:rsidRPr="00A14A1F">
        <w:rPr>
          <w:rFonts w:eastAsiaTheme="minorHAnsi" w:cstheme="minorHAnsi"/>
          <w:sz w:val="24"/>
          <w:szCs w:val="24"/>
        </w:rPr>
        <w:t xml:space="preserve">Planning for climate change and extreme weather hazards includes uncertainty not only about how the climate will differ </w:t>
      </w:r>
      <w:r w:rsidR="00843F0D" w:rsidRPr="00A14A1F">
        <w:rPr>
          <w:rFonts w:eastAsiaTheme="minorHAnsi" w:cstheme="minorHAnsi"/>
          <w:sz w:val="24"/>
          <w:szCs w:val="24"/>
        </w:rPr>
        <w:t>in the future</w:t>
      </w:r>
      <w:r w:rsidR="003D0FBE" w:rsidRPr="00A14A1F">
        <w:rPr>
          <w:rFonts w:eastAsiaTheme="minorHAnsi" w:cstheme="minorHAnsi"/>
          <w:sz w:val="24"/>
          <w:szCs w:val="24"/>
        </w:rPr>
        <w:t xml:space="preserve">, </w:t>
      </w:r>
      <w:r w:rsidR="00311EAF" w:rsidRPr="00A14A1F">
        <w:rPr>
          <w:rFonts w:eastAsiaTheme="minorHAnsi" w:cstheme="minorHAnsi"/>
          <w:sz w:val="24"/>
          <w:szCs w:val="24"/>
        </w:rPr>
        <w:t>but</w:t>
      </w:r>
      <w:r w:rsidRPr="00A14A1F">
        <w:rPr>
          <w:rFonts w:eastAsiaTheme="minorHAnsi" w:cstheme="minorHAnsi"/>
          <w:sz w:val="24"/>
          <w:szCs w:val="24"/>
        </w:rPr>
        <w:t xml:space="preserve"> also how technologies and climate policies</w:t>
      </w:r>
      <w:r w:rsidR="00D535DE">
        <w:rPr>
          <w:rFonts w:eastAsiaTheme="minorHAnsi" w:cstheme="minorHAnsi"/>
          <w:sz w:val="24"/>
          <w:szCs w:val="24"/>
        </w:rPr>
        <w:t xml:space="preserve"> </w:t>
      </w:r>
      <w:r w:rsidRPr="00A14A1F">
        <w:rPr>
          <w:rFonts w:eastAsiaTheme="minorHAnsi" w:cstheme="minorHAnsi"/>
          <w:sz w:val="24"/>
          <w:szCs w:val="24"/>
        </w:rPr>
        <w:t xml:space="preserve">may change in parallel. </w:t>
      </w:r>
      <w:r w:rsidR="00711569" w:rsidRPr="00A14A1F">
        <w:rPr>
          <w:rFonts w:eastAsiaTheme="minorHAnsi" w:cstheme="minorHAnsi"/>
          <w:sz w:val="24"/>
          <w:szCs w:val="24"/>
        </w:rPr>
        <w:t xml:space="preserve"> </w:t>
      </w:r>
      <w:r w:rsidRPr="00A14A1F">
        <w:rPr>
          <w:rFonts w:eastAsiaTheme="minorHAnsi" w:cstheme="minorHAnsi"/>
          <w:sz w:val="24"/>
          <w:szCs w:val="24"/>
        </w:rPr>
        <w:t>A robust plan should be adaptable to changing expectations and evidence</w:t>
      </w:r>
      <w:r w:rsidR="00D535DE">
        <w:rPr>
          <w:rFonts w:eastAsiaTheme="minorHAnsi" w:cstheme="minorHAnsi"/>
          <w:sz w:val="24"/>
          <w:szCs w:val="24"/>
        </w:rPr>
        <w:t xml:space="preserve"> </w:t>
      </w:r>
      <w:r w:rsidR="00CB26B8">
        <w:rPr>
          <w:rFonts w:eastAsiaTheme="minorHAnsi" w:cstheme="minorHAnsi"/>
          <w:sz w:val="24"/>
          <w:szCs w:val="24"/>
        </w:rPr>
        <w:t>as well as</w:t>
      </w:r>
      <w:r w:rsidRPr="00A14A1F">
        <w:rPr>
          <w:rFonts w:eastAsiaTheme="minorHAnsi" w:cstheme="minorHAnsi"/>
          <w:sz w:val="24"/>
          <w:szCs w:val="24"/>
        </w:rPr>
        <w:t xml:space="preserve"> facilitate monitoring of progress and evaluation of implemented </w:t>
      </w:r>
      <w:r w:rsidR="007E0638" w:rsidRPr="00A14A1F">
        <w:rPr>
          <w:rFonts w:cstheme="minorHAnsi"/>
          <w:sz w:val="24"/>
          <w:szCs w:val="24"/>
        </w:rPr>
        <w:t>solution</w:t>
      </w:r>
      <w:r w:rsidRPr="00A14A1F">
        <w:rPr>
          <w:rFonts w:eastAsiaTheme="minorHAnsi" w:cstheme="minorHAnsi"/>
          <w:sz w:val="24"/>
          <w:szCs w:val="24"/>
        </w:rPr>
        <w:t xml:space="preserve">s. </w:t>
      </w:r>
      <w:r w:rsidR="00711569" w:rsidRPr="00A14A1F">
        <w:rPr>
          <w:rFonts w:eastAsiaTheme="minorHAnsi" w:cstheme="minorHAnsi"/>
          <w:sz w:val="24"/>
          <w:szCs w:val="24"/>
        </w:rPr>
        <w:t xml:space="preserve"> </w:t>
      </w:r>
      <w:r w:rsidR="00D72BD0" w:rsidRPr="00A14A1F">
        <w:rPr>
          <w:rFonts w:eastAsiaTheme="minorHAnsi" w:cstheme="minorHAnsi"/>
          <w:sz w:val="24"/>
          <w:szCs w:val="24"/>
        </w:rPr>
        <w:t xml:space="preserve">The VARP </w:t>
      </w:r>
      <w:r w:rsidRPr="00A14A1F">
        <w:rPr>
          <w:rFonts w:eastAsiaTheme="minorHAnsi" w:cstheme="minorHAnsi"/>
          <w:sz w:val="24"/>
          <w:szCs w:val="24"/>
        </w:rPr>
        <w:t>should describe how the following are addressed:</w:t>
      </w:r>
    </w:p>
    <w:p w14:paraId="09117A94" w14:textId="057F7068" w:rsidR="00843F0D" w:rsidRPr="00FD1729" w:rsidRDefault="009B53B6" w:rsidP="0057332D">
      <w:pPr>
        <w:pStyle w:val="ListParagraph"/>
        <w:numPr>
          <w:ilvl w:val="0"/>
          <w:numId w:val="10"/>
        </w:numPr>
        <w:spacing w:line="240" w:lineRule="auto"/>
        <w:rPr>
          <w:rFonts w:eastAsiaTheme="minorHAnsi"/>
        </w:rPr>
      </w:pPr>
      <w:r w:rsidRPr="0057332D">
        <w:rPr>
          <w:rFonts w:eastAsiaTheme="minorHAnsi" w:cstheme="minorHAnsi"/>
          <w:i/>
          <w:iCs/>
          <w:sz w:val="24"/>
          <w:szCs w:val="24"/>
        </w:rPr>
        <w:t>Monitoring progress</w:t>
      </w:r>
      <w:r w:rsidR="00CB26B8">
        <w:rPr>
          <w:rFonts w:eastAsiaTheme="minorHAnsi" w:cstheme="minorHAnsi"/>
          <w:sz w:val="24"/>
          <w:szCs w:val="24"/>
        </w:rPr>
        <w:t>:  M</w:t>
      </w:r>
      <w:r w:rsidRPr="00134D95">
        <w:rPr>
          <w:rFonts w:eastAsiaTheme="minorHAnsi" w:cstheme="minorHAnsi"/>
          <w:sz w:val="24"/>
          <w:szCs w:val="24"/>
        </w:rPr>
        <w:t xml:space="preserve">easuring implementation milestones against the resilience plan and gathering feedback from </w:t>
      </w:r>
      <w:r w:rsidR="00CB26B8">
        <w:rPr>
          <w:rFonts w:eastAsiaTheme="minorHAnsi" w:cstheme="minorHAnsi"/>
          <w:sz w:val="24"/>
          <w:szCs w:val="24"/>
        </w:rPr>
        <w:t>various</w:t>
      </w:r>
      <w:r w:rsidRPr="00134D95">
        <w:rPr>
          <w:rFonts w:eastAsiaTheme="minorHAnsi" w:cstheme="minorHAnsi"/>
          <w:sz w:val="24"/>
          <w:szCs w:val="24"/>
        </w:rPr>
        <w:t xml:space="preserve"> site organizations implementing the plan</w:t>
      </w:r>
      <w:r w:rsidR="00131D3C" w:rsidRPr="00134D95">
        <w:rPr>
          <w:rFonts w:eastAsiaTheme="minorHAnsi" w:cstheme="minorHAnsi"/>
          <w:sz w:val="24"/>
          <w:szCs w:val="24"/>
        </w:rPr>
        <w:t>.</w:t>
      </w:r>
    </w:p>
    <w:p w14:paraId="4FA75102" w14:textId="6D68A50F" w:rsidR="00843F0D" w:rsidRPr="00134D95" w:rsidRDefault="009B53B6" w:rsidP="0057332D">
      <w:pPr>
        <w:pStyle w:val="ListParagraph"/>
        <w:numPr>
          <w:ilvl w:val="0"/>
          <w:numId w:val="10"/>
        </w:numPr>
        <w:spacing w:line="240" w:lineRule="auto"/>
        <w:rPr>
          <w:rFonts w:eastAsiaTheme="minorHAnsi" w:cstheme="minorHAnsi"/>
          <w:sz w:val="24"/>
          <w:szCs w:val="24"/>
        </w:rPr>
      </w:pPr>
      <w:r w:rsidRPr="0057332D">
        <w:rPr>
          <w:rFonts w:eastAsiaTheme="minorHAnsi" w:cstheme="minorHAnsi"/>
          <w:i/>
          <w:iCs/>
          <w:sz w:val="24"/>
          <w:szCs w:val="24"/>
        </w:rPr>
        <w:t>Evaluation of implementation</w:t>
      </w:r>
      <w:r w:rsidR="00CB26B8">
        <w:rPr>
          <w:rFonts w:eastAsiaTheme="minorHAnsi" w:cstheme="minorHAnsi"/>
          <w:sz w:val="24"/>
          <w:szCs w:val="24"/>
        </w:rPr>
        <w:t>:  A</w:t>
      </w:r>
      <w:r w:rsidRPr="00134D95">
        <w:rPr>
          <w:rFonts w:eastAsiaTheme="minorHAnsi" w:cstheme="minorHAnsi"/>
          <w:sz w:val="24"/>
          <w:szCs w:val="24"/>
        </w:rPr>
        <w:t xml:space="preserve">ssessing the effectiveness of completed adaptation/resilience </w:t>
      </w:r>
      <w:r w:rsidR="007E0638">
        <w:rPr>
          <w:rFonts w:cstheme="minorHAnsi"/>
          <w:sz w:val="24"/>
          <w:szCs w:val="24"/>
        </w:rPr>
        <w:t>solution</w:t>
      </w:r>
      <w:r w:rsidRPr="00134D95">
        <w:rPr>
          <w:rFonts w:eastAsiaTheme="minorHAnsi" w:cstheme="minorHAnsi"/>
          <w:sz w:val="24"/>
          <w:szCs w:val="24"/>
        </w:rPr>
        <w:t>s and incorporating and comparing feedback with new information about climate change, energy policies, installation costs, resilience technologies, and implementation experience</w:t>
      </w:r>
      <w:r w:rsidR="00131D3C" w:rsidRPr="00134D95">
        <w:rPr>
          <w:rFonts w:eastAsiaTheme="minorHAnsi" w:cstheme="minorHAnsi"/>
          <w:sz w:val="24"/>
          <w:szCs w:val="24"/>
        </w:rPr>
        <w:t>.</w:t>
      </w:r>
    </w:p>
    <w:p w14:paraId="20E1F453" w14:textId="661D4FB2" w:rsidR="00D535DE" w:rsidRPr="0057332D" w:rsidRDefault="009B53B6" w:rsidP="0057332D">
      <w:pPr>
        <w:pStyle w:val="ListParagraph"/>
        <w:numPr>
          <w:ilvl w:val="0"/>
          <w:numId w:val="10"/>
        </w:numPr>
        <w:spacing w:line="240" w:lineRule="auto"/>
        <w:contextualSpacing w:val="0"/>
        <w:rPr>
          <w:i/>
          <w:iCs/>
        </w:rPr>
      </w:pPr>
      <w:r w:rsidRPr="0057332D">
        <w:rPr>
          <w:rFonts w:eastAsiaTheme="minorHAnsi" w:cstheme="minorHAnsi"/>
          <w:i/>
          <w:iCs/>
          <w:sz w:val="24"/>
          <w:szCs w:val="24"/>
        </w:rPr>
        <w:t>Reassessing the plan</w:t>
      </w:r>
      <w:r w:rsidR="00CB26B8">
        <w:rPr>
          <w:rFonts w:eastAsiaTheme="minorHAnsi" w:cstheme="minorHAnsi"/>
          <w:sz w:val="24"/>
          <w:szCs w:val="24"/>
        </w:rPr>
        <w:t>:  R</w:t>
      </w:r>
      <w:r w:rsidRPr="00134D95">
        <w:rPr>
          <w:rFonts w:eastAsiaTheme="minorHAnsi" w:cstheme="minorHAnsi"/>
          <w:sz w:val="24"/>
          <w:szCs w:val="24"/>
        </w:rPr>
        <w:t>eassess</w:t>
      </w:r>
      <w:r w:rsidR="00A94166" w:rsidRPr="00134D95">
        <w:rPr>
          <w:rFonts w:eastAsiaTheme="minorHAnsi" w:cstheme="minorHAnsi"/>
          <w:sz w:val="24"/>
          <w:szCs w:val="24"/>
        </w:rPr>
        <w:t>ing</w:t>
      </w:r>
      <w:r w:rsidRPr="00134D95">
        <w:rPr>
          <w:rFonts w:eastAsiaTheme="minorHAnsi" w:cstheme="minorHAnsi"/>
          <w:sz w:val="24"/>
          <w:szCs w:val="24"/>
        </w:rPr>
        <w:t xml:space="preserve"> the VARP by completing a periodic review or by repeating steps </w:t>
      </w:r>
      <w:r w:rsidR="001C3D6F">
        <w:rPr>
          <w:rFonts w:eastAsiaTheme="minorHAnsi" w:cstheme="minorHAnsi"/>
          <w:sz w:val="24"/>
          <w:szCs w:val="24"/>
        </w:rPr>
        <w:t>at least every</w:t>
      </w:r>
      <w:r w:rsidR="001C3D6F" w:rsidRPr="00134D95">
        <w:rPr>
          <w:rFonts w:eastAsiaTheme="minorHAnsi" w:cstheme="minorHAnsi"/>
          <w:sz w:val="24"/>
          <w:szCs w:val="24"/>
        </w:rPr>
        <w:t xml:space="preserve"> four</w:t>
      </w:r>
      <w:r w:rsidR="001C3D6F">
        <w:rPr>
          <w:rFonts w:eastAsiaTheme="minorHAnsi" w:cstheme="minorHAnsi"/>
          <w:sz w:val="24"/>
          <w:szCs w:val="24"/>
        </w:rPr>
        <w:t xml:space="preserve"> </w:t>
      </w:r>
      <w:r w:rsidR="001C3D6F" w:rsidRPr="00134D95">
        <w:rPr>
          <w:rFonts w:eastAsiaTheme="minorHAnsi" w:cstheme="minorHAnsi"/>
          <w:sz w:val="24"/>
          <w:szCs w:val="24"/>
        </w:rPr>
        <w:t>year</w:t>
      </w:r>
      <w:r w:rsidR="001C3D6F">
        <w:rPr>
          <w:rFonts w:eastAsiaTheme="minorHAnsi" w:cstheme="minorHAnsi"/>
          <w:sz w:val="24"/>
          <w:szCs w:val="24"/>
        </w:rPr>
        <w:t>s</w:t>
      </w:r>
      <w:r w:rsidR="001C3D6F" w:rsidRPr="00134D95">
        <w:rPr>
          <w:rFonts w:eastAsiaTheme="minorHAnsi" w:cstheme="minorHAnsi"/>
          <w:sz w:val="24"/>
          <w:szCs w:val="24"/>
        </w:rPr>
        <w:t xml:space="preserve"> to </w:t>
      </w:r>
      <w:r w:rsidR="001C3D6F">
        <w:rPr>
          <w:rFonts w:eastAsiaTheme="minorHAnsi" w:cstheme="minorHAnsi"/>
          <w:sz w:val="24"/>
          <w:szCs w:val="24"/>
        </w:rPr>
        <w:t>incorporate</w:t>
      </w:r>
      <w:r w:rsidR="001C3D6F" w:rsidRPr="00134D95">
        <w:rPr>
          <w:rFonts w:eastAsiaTheme="minorHAnsi" w:cstheme="minorHAnsi"/>
          <w:sz w:val="24"/>
          <w:szCs w:val="24"/>
        </w:rPr>
        <w:t xml:space="preserve"> </w:t>
      </w:r>
      <w:r w:rsidR="001C3D6F">
        <w:rPr>
          <w:rFonts w:eastAsiaTheme="minorHAnsi" w:cstheme="minorHAnsi"/>
          <w:sz w:val="24"/>
          <w:szCs w:val="24"/>
        </w:rPr>
        <w:t xml:space="preserve">new information </w:t>
      </w:r>
      <w:r w:rsidR="00966C9F">
        <w:rPr>
          <w:rFonts w:eastAsiaTheme="minorHAnsi" w:cstheme="minorHAnsi"/>
          <w:sz w:val="24"/>
          <w:szCs w:val="24"/>
        </w:rPr>
        <w:t xml:space="preserve">such as updated climate science information </w:t>
      </w:r>
      <w:r w:rsidR="001C3D6F" w:rsidRPr="00134D95">
        <w:rPr>
          <w:rFonts w:eastAsiaTheme="minorHAnsi" w:cstheme="minorHAnsi"/>
          <w:sz w:val="24"/>
          <w:szCs w:val="24"/>
        </w:rPr>
        <w:t>from the latest NCA</w:t>
      </w:r>
      <w:r w:rsidR="001C3D6F">
        <w:rPr>
          <w:rFonts w:eastAsiaTheme="minorHAnsi" w:cstheme="minorHAnsi"/>
          <w:sz w:val="24"/>
          <w:szCs w:val="24"/>
        </w:rPr>
        <w:t>.</w:t>
      </w:r>
    </w:p>
    <w:p w14:paraId="689C984F" w14:textId="77777777" w:rsidR="00B30B0B" w:rsidRDefault="00B30B0B">
      <w:pPr>
        <w:rPr>
          <w:rFonts w:asciiTheme="majorHAnsi" w:eastAsiaTheme="majorEastAsia" w:hAnsiTheme="majorHAnsi" w:cstheme="majorBidi"/>
          <w:color w:val="3E762A" w:themeColor="accent1" w:themeShade="BF"/>
          <w:sz w:val="36"/>
          <w:szCs w:val="36"/>
        </w:rPr>
      </w:pPr>
      <w:r>
        <w:br w:type="page"/>
      </w:r>
    </w:p>
    <w:p w14:paraId="69A4F22D" w14:textId="2560DAA7" w:rsidR="006760A5" w:rsidRPr="00E102F6" w:rsidRDefault="00B23AFE" w:rsidP="0057332D">
      <w:pPr>
        <w:pStyle w:val="Heading1"/>
        <w:spacing w:before="0" w:after="120"/>
        <w:rPr>
          <w:color w:val="00583C"/>
        </w:rPr>
      </w:pPr>
      <w:bookmarkStart w:id="14" w:name="_Toc82160303"/>
      <w:r w:rsidRPr="00E102F6">
        <w:rPr>
          <w:color w:val="00583C"/>
        </w:rPr>
        <w:lastRenderedPageBreak/>
        <w:t>Appendix A</w:t>
      </w:r>
      <w:r w:rsidR="00C50241" w:rsidRPr="00E102F6">
        <w:rPr>
          <w:color w:val="00583C"/>
        </w:rPr>
        <w:t xml:space="preserve">: </w:t>
      </w:r>
      <w:r w:rsidRPr="00E102F6">
        <w:rPr>
          <w:color w:val="00583C"/>
        </w:rPr>
        <w:t xml:space="preserve"> Vulnerability Screening Tool</w:t>
      </w:r>
      <w:bookmarkEnd w:id="14"/>
    </w:p>
    <w:p w14:paraId="4C9AAFC5" w14:textId="787FA774" w:rsidR="00D60D04" w:rsidRDefault="00133BB9">
      <w:pPr>
        <w:spacing w:line="240" w:lineRule="auto"/>
        <w:rPr>
          <w:rFonts w:eastAsiaTheme="minorHAnsi"/>
          <w:sz w:val="24"/>
          <w:szCs w:val="24"/>
        </w:rPr>
      </w:pPr>
      <w:r w:rsidRPr="00134D95">
        <w:rPr>
          <w:rFonts w:cstheme="minorHAnsi"/>
          <w:sz w:val="24"/>
          <w:szCs w:val="24"/>
        </w:rPr>
        <w:t xml:space="preserve">The </w:t>
      </w:r>
      <w:r w:rsidRPr="00BE15A9">
        <w:rPr>
          <w:rFonts w:cstheme="minorHAnsi"/>
          <w:sz w:val="24"/>
          <w:szCs w:val="24"/>
        </w:rPr>
        <w:t xml:space="preserve">Vulnerability Screening Tool </w:t>
      </w:r>
      <w:r w:rsidRPr="00134D95">
        <w:rPr>
          <w:rFonts w:cstheme="minorHAnsi"/>
          <w:sz w:val="24"/>
          <w:szCs w:val="24"/>
        </w:rPr>
        <w:t xml:space="preserve">offers a standardized method to help sites identify regional climate hazards, critical assets and infrastructure, </w:t>
      </w:r>
      <w:r w:rsidRPr="00813656">
        <w:rPr>
          <w:rFonts w:cstheme="minorHAnsi"/>
          <w:sz w:val="24"/>
          <w:szCs w:val="24"/>
        </w:rPr>
        <w:t>the</w:t>
      </w:r>
      <w:r w:rsidRPr="00134D95">
        <w:rPr>
          <w:rFonts w:cstheme="minorHAnsi"/>
          <w:sz w:val="24"/>
          <w:szCs w:val="24"/>
        </w:rPr>
        <w:t xml:space="preserve"> likelihood of </w:t>
      </w:r>
      <w:r w:rsidR="00805EFE">
        <w:rPr>
          <w:rFonts w:cstheme="minorHAnsi"/>
          <w:sz w:val="24"/>
          <w:szCs w:val="24"/>
        </w:rPr>
        <w:t xml:space="preserve">each </w:t>
      </w:r>
      <w:r w:rsidRPr="00134D95">
        <w:rPr>
          <w:rFonts w:cstheme="minorHAnsi"/>
          <w:sz w:val="24"/>
          <w:szCs w:val="24"/>
        </w:rPr>
        <w:t xml:space="preserve">climate </w:t>
      </w:r>
      <w:r w:rsidR="004B44EC">
        <w:rPr>
          <w:rFonts w:cstheme="minorHAnsi"/>
          <w:sz w:val="24"/>
          <w:szCs w:val="24"/>
        </w:rPr>
        <w:t>hazard</w:t>
      </w:r>
      <w:r w:rsidRPr="00134D95">
        <w:rPr>
          <w:rFonts w:cstheme="minorHAnsi"/>
          <w:sz w:val="24"/>
          <w:szCs w:val="24"/>
        </w:rPr>
        <w:t xml:space="preserve">, </w:t>
      </w:r>
      <w:r w:rsidR="008F4D2D">
        <w:rPr>
          <w:rFonts w:cstheme="minorHAnsi"/>
          <w:sz w:val="24"/>
          <w:szCs w:val="24"/>
        </w:rPr>
        <w:t>and</w:t>
      </w:r>
      <w:r w:rsidR="00CB26B8" w:rsidRPr="00813656">
        <w:rPr>
          <w:rFonts w:cstheme="minorHAnsi"/>
          <w:sz w:val="24"/>
          <w:szCs w:val="24"/>
        </w:rPr>
        <w:t xml:space="preserve"> </w:t>
      </w:r>
      <w:r w:rsidRPr="00134D95">
        <w:rPr>
          <w:rFonts w:cstheme="minorHAnsi"/>
          <w:sz w:val="24"/>
          <w:szCs w:val="24"/>
        </w:rPr>
        <w:t xml:space="preserve">score the impacts on assets and infrastructure. </w:t>
      </w:r>
      <w:r w:rsidR="000D5152" w:rsidRPr="00813656">
        <w:rPr>
          <w:rFonts w:cstheme="minorHAnsi"/>
          <w:sz w:val="24"/>
          <w:szCs w:val="24"/>
        </w:rPr>
        <w:t xml:space="preserve"> </w:t>
      </w:r>
      <w:r w:rsidR="00B23AFE" w:rsidRPr="00134D95">
        <w:rPr>
          <w:rFonts w:eastAsiaTheme="minorHAnsi"/>
          <w:sz w:val="24"/>
          <w:szCs w:val="24"/>
        </w:rPr>
        <w:t>The Vulnerability Screening Tool can be a</w:t>
      </w:r>
      <w:r w:rsidR="00DB49D8">
        <w:rPr>
          <w:rFonts w:eastAsiaTheme="minorHAnsi"/>
          <w:sz w:val="24"/>
          <w:szCs w:val="24"/>
        </w:rPr>
        <w:t>cc</w:t>
      </w:r>
      <w:r w:rsidR="00B23AFE" w:rsidRPr="00134D95">
        <w:rPr>
          <w:rFonts w:eastAsiaTheme="minorHAnsi"/>
          <w:sz w:val="24"/>
          <w:szCs w:val="24"/>
        </w:rPr>
        <w:t xml:space="preserve">essed </w:t>
      </w:r>
      <w:r w:rsidR="00F10E2F">
        <w:rPr>
          <w:rFonts w:eastAsiaTheme="minorHAnsi"/>
          <w:sz w:val="24"/>
          <w:szCs w:val="24"/>
        </w:rPr>
        <w:t>below or via the Dashboard</w:t>
      </w:r>
      <w:r w:rsidR="00B23AFE" w:rsidRPr="00134D95">
        <w:rPr>
          <w:rFonts w:eastAsiaTheme="minorHAnsi"/>
          <w:sz w:val="24"/>
          <w:szCs w:val="24"/>
        </w:rPr>
        <w:t xml:space="preserve">. </w:t>
      </w:r>
      <w:r w:rsidR="00E55802">
        <w:rPr>
          <w:rFonts w:eastAsiaTheme="minorHAnsi"/>
          <w:sz w:val="24"/>
          <w:szCs w:val="24"/>
        </w:rPr>
        <w:t xml:space="preserve"> Note</w:t>
      </w:r>
      <w:r w:rsidR="00185995">
        <w:rPr>
          <w:rFonts w:eastAsiaTheme="minorHAnsi"/>
          <w:sz w:val="24"/>
          <w:szCs w:val="24"/>
        </w:rPr>
        <w:t>,</w:t>
      </w:r>
      <w:r w:rsidR="00E55802">
        <w:rPr>
          <w:rFonts w:eastAsiaTheme="minorHAnsi"/>
          <w:sz w:val="24"/>
          <w:szCs w:val="24"/>
        </w:rPr>
        <w:t xml:space="preserve"> </w:t>
      </w:r>
      <w:r w:rsidR="00F10E2F">
        <w:rPr>
          <w:rFonts w:eastAsiaTheme="minorHAnsi"/>
          <w:sz w:val="24"/>
          <w:szCs w:val="24"/>
        </w:rPr>
        <w:t xml:space="preserve">the </w:t>
      </w:r>
      <w:r w:rsidR="00E55802">
        <w:rPr>
          <w:rFonts w:eastAsiaTheme="minorHAnsi"/>
          <w:sz w:val="24"/>
          <w:szCs w:val="24"/>
        </w:rPr>
        <w:t xml:space="preserve">SPD </w:t>
      </w:r>
      <w:r w:rsidR="00F10E2F">
        <w:rPr>
          <w:rFonts w:eastAsiaTheme="minorHAnsi"/>
          <w:sz w:val="24"/>
          <w:szCs w:val="24"/>
        </w:rPr>
        <w:t xml:space="preserve">may </w:t>
      </w:r>
      <w:r w:rsidR="00E55802">
        <w:rPr>
          <w:rFonts w:eastAsiaTheme="minorHAnsi"/>
          <w:sz w:val="24"/>
          <w:szCs w:val="24"/>
        </w:rPr>
        <w:t>updat</w:t>
      </w:r>
      <w:r w:rsidR="00F10E2F">
        <w:rPr>
          <w:rFonts w:eastAsiaTheme="minorHAnsi"/>
          <w:sz w:val="24"/>
          <w:szCs w:val="24"/>
        </w:rPr>
        <w:t xml:space="preserve">e </w:t>
      </w:r>
      <w:r w:rsidR="00E55802">
        <w:rPr>
          <w:rFonts w:eastAsiaTheme="minorHAnsi"/>
          <w:sz w:val="24"/>
          <w:szCs w:val="24"/>
        </w:rPr>
        <w:t>the screening tool</w:t>
      </w:r>
      <w:r w:rsidR="00F10E2F">
        <w:rPr>
          <w:rFonts w:eastAsiaTheme="minorHAnsi"/>
          <w:sz w:val="24"/>
          <w:szCs w:val="24"/>
        </w:rPr>
        <w:t xml:space="preserve"> based on feedback</w:t>
      </w:r>
      <w:r w:rsidR="00E42017">
        <w:rPr>
          <w:rFonts w:eastAsiaTheme="minorHAnsi"/>
          <w:sz w:val="24"/>
          <w:szCs w:val="24"/>
        </w:rPr>
        <w:t xml:space="preserve">.  </w:t>
      </w:r>
      <w:r w:rsidR="008F4D2D">
        <w:rPr>
          <w:rFonts w:eastAsiaTheme="minorHAnsi"/>
          <w:sz w:val="24"/>
          <w:szCs w:val="24"/>
        </w:rPr>
        <w:t>If u</w:t>
      </w:r>
      <w:r w:rsidR="00E42017">
        <w:rPr>
          <w:rFonts w:eastAsiaTheme="minorHAnsi"/>
          <w:sz w:val="24"/>
          <w:szCs w:val="24"/>
        </w:rPr>
        <w:t>pdate</w:t>
      </w:r>
      <w:r w:rsidR="008F4D2D">
        <w:rPr>
          <w:rFonts w:eastAsiaTheme="minorHAnsi"/>
          <w:sz w:val="24"/>
          <w:szCs w:val="24"/>
        </w:rPr>
        <w:t>d</w:t>
      </w:r>
      <w:r w:rsidR="00E42017">
        <w:rPr>
          <w:rFonts w:eastAsiaTheme="minorHAnsi"/>
          <w:sz w:val="24"/>
          <w:szCs w:val="24"/>
        </w:rPr>
        <w:t>, t</w:t>
      </w:r>
      <w:r w:rsidR="00E55802">
        <w:rPr>
          <w:rFonts w:eastAsiaTheme="minorHAnsi"/>
          <w:sz w:val="24"/>
          <w:szCs w:val="24"/>
        </w:rPr>
        <w:t xml:space="preserve">he most </w:t>
      </w:r>
      <w:r w:rsidR="009170D4">
        <w:rPr>
          <w:rFonts w:eastAsiaTheme="minorHAnsi"/>
          <w:sz w:val="24"/>
          <w:szCs w:val="24"/>
        </w:rPr>
        <w:t>recent</w:t>
      </w:r>
      <w:r w:rsidR="00E55802">
        <w:rPr>
          <w:rFonts w:eastAsiaTheme="minorHAnsi"/>
          <w:sz w:val="24"/>
          <w:szCs w:val="24"/>
        </w:rPr>
        <w:t xml:space="preserve"> version</w:t>
      </w:r>
      <w:r w:rsidR="00E42017">
        <w:rPr>
          <w:rFonts w:eastAsiaTheme="minorHAnsi"/>
          <w:sz w:val="24"/>
          <w:szCs w:val="24"/>
        </w:rPr>
        <w:t xml:space="preserve"> will be posted to the Dashboard</w:t>
      </w:r>
      <w:r w:rsidR="009170D4">
        <w:rPr>
          <w:rFonts w:eastAsiaTheme="minorHAnsi"/>
          <w:sz w:val="24"/>
          <w:szCs w:val="24"/>
        </w:rPr>
        <w:t>.</w:t>
      </w:r>
    </w:p>
    <w:p w14:paraId="5448107D" w14:textId="60D3D65E" w:rsidR="00890A05" w:rsidRDefault="005F7782">
      <w:pPr>
        <w:spacing w:line="240" w:lineRule="auto"/>
        <w:rPr>
          <w:rFonts w:eastAsiaTheme="minorHAnsi"/>
          <w:sz w:val="24"/>
          <w:szCs w:val="24"/>
        </w:rPr>
      </w:pPr>
      <w:r>
        <w:rPr>
          <w:rFonts w:eastAsiaTheme="minorHAnsi"/>
          <w:sz w:val="24"/>
          <w:szCs w:val="24"/>
        </w:rPr>
        <w:object w:dxaOrig="1301" w:dyaOrig="850" w14:anchorId="7C28C0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42pt" o:ole="">
            <v:imagedata r:id="rId12" o:title=""/>
          </v:shape>
          <o:OLEObject Type="Embed" ProgID="Excel.Sheet.12" ShapeID="_x0000_i1025" DrawAspect="Icon" ObjectID="_1693551365" r:id="rId13"/>
        </w:object>
      </w:r>
    </w:p>
    <w:p w14:paraId="7AFDDE49" w14:textId="33B96274" w:rsidR="008F4D2D" w:rsidRPr="00E102F6" w:rsidRDefault="008F4D2D" w:rsidP="008F4D2D">
      <w:pPr>
        <w:pStyle w:val="Heading1"/>
        <w:spacing w:before="360" w:after="120"/>
        <w:rPr>
          <w:color w:val="00583C"/>
        </w:rPr>
      </w:pPr>
      <w:bookmarkStart w:id="15" w:name="_Toc82160304"/>
      <w:r w:rsidRPr="00E102F6">
        <w:rPr>
          <w:color w:val="00583C"/>
        </w:rPr>
        <w:t xml:space="preserve">Appendix </w:t>
      </w:r>
      <w:r w:rsidR="002A18C9" w:rsidRPr="00E102F6">
        <w:rPr>
          <w:color w:val="00583C"/>
        </w:rPr>
        <w:t>B</w:t>
      </w:r>
      <w:r w:rsidRPr="00E102F6">
        <w:rPr>
          <w:color w:val="00583C"/>
        </w:rPr>
        <w:t>:  National Climate Assessment</w:t>
      </w:r>
      <w:bookmarkEnd w:id="15"/>
    </w:p>
    <w:p w14:paraId="7845985E" w14:textId="24F84389" w:rsidR="008F4D2D" w:rsidRPr="00397424" w:rsidRDefault="008F4D2D" w:rsidP="008F4D2D">
      <w:pPr>
        <w:spacing w:line="240" w:lineRule="auto"/>
        <w:rPr>
          <w:rFonts w:eastAsiaTheme="minorHAnsi"/>
          <w:sz w:val="24"/>
          <w:szCs w:val="24"/>
        </w:rPr>
      </w:pPr>
      <w:r w:rsidRPr="009A5B91">
        <w:rPr>
          <w:rFonts w:eastAsiaTheme="minorHAnsi"/>
          <w:sz w:val="24"/>
          <w:szCs w:val="24"/>
        </w:rPr>
        <w:t xml:space="preserve">The National Climate Assessment (NCA) is a Congressionally mandated report that </w:t>
      </w:r>
      <w:r w:rsidRPr="00397424">
        <w:rPr>
          <w:rFonts w:eastAsiaTheme="minorHAnsi"/>
          <w:sz w:val="24"/>
          <w:szCs w:val="24"/>
        </w:rPr>
        <w:t xml:space="preserve">analyzes the effects of global </w:t>
      </w:r>
      <w:r>
        <w:rPr>
          <w:rFonts w:eastAsiaTheme="minorHAnsi"/>
          <w:sz w:val="24"/>
          <w:szCs w:val="24"/>
        </w:rPr>
        <w:t xml:space="preserve">climate </w:t>
      </w:r>
      <w:r w:rsidRPr="00397424">
        <w:rPr>
          <w:rFonts w:eastAsiaTheme="minorHAnsi"/>
          <w:sz w:val="24"/>
          <w:szCs w:val="24"/>
        </w:rPr>
        <w:t>change on the natural environment, agriculture, energy production and use, land and water resources, transportation, human health and welfare, hu</w:t>
      </w:r>
      <w:r w:rsidRPr="000F1477">
        <w:rPr>
          <w:rFonts w:eastAsiaTheme="minorHAnsi"/>
          <w:sz w:val="24"/>
          <w:szCs w:val="24"/>
        </w:rPr>
        <w:t>man social systems, and biological diversity</w:t>
      </w:r>
      <w:r w:rsidR="00D71960">
        <w:rPr>
          <w:rFonts w:eastAsiaTheme="minorHAnsi"/>
          <w:sz w:val="24"/>
          <w:szCs w:val="24"/>
        </w:rPr>
        <w:t>.  The NCA also</w:t>
      </w:r>
      <w:r>
        <w:rPr>
          <w:rFonts w:eastAsiaTheme="minorHAnsi"/>
          <w:sz w:val="24"/>
          <w:szCs w:val="24"/>
        </w:rPr>
        <w:t xml:space="preserve"> </w:t>
      </w:r>
      <w:r w:rsidRPr="000F1477">
        <w:rPr>
          <w:rFonts w:eastAsiaTheme="minorHAnsi"/>
          <w:sz w:val="24"/>
          <w:szCs w:val="24"/>
        </w:rPr>
        <w:t xml:space="preserve">analyzes current trends in </w:t>
      </w:r>
      <w:r>
        <w:rPr>
          <w:rFonts w:eastAsiaTheme="minorHAnsi"/>
          <w:sz w:val="24"/>
          <w:szCs w:val="24"/>
        </w:rPr>
        <w:t>climate</w:t>
      </w:r>
      <w:r w:rsidRPr="000F1477">
        <w:rPr>
          <w:rFonts w:eastAsiaTheme="minorHAnsi"/>
          <w:sz w:val="24"/>
          <w:szCs w:val="24"/>
        </w:rPr>
        <w:t xml:space="preserve"> change, both </w:t>
      </w:r>
      <w:r>
        <w:rPr>
          <w:rFonts w:eastAsiaTheme="minorHAnsi"/>
          <w:sz w:val="24"/>
          <w:szCs w:val="24"/>
        </w:rPr>
        <w:t xml:space="preserve">natural and </w:t>
      </w:r>
      <w:r w:rsidRPr="000F1477">
        <w:rPr>
          <w:rFonts w:eastAsiaTheme="minorHAnsi"/>
          <w:sz w:val="24"/>
          <w:szCs w:val="24"/>
        </w:rPr>
        <w:t>human-induced, and projects major trends for the subsequent 25 to 100 years.</w:t>
      </w:r>
      <w:r w:rsidRPr="005475DB">
        <w:rPr>
          <w:rFonts w:eastAsiaTheme="minorHAnsi"/>
          <w:sz w:val="24"/>
          <w:szCs w:val="24"/>
        </w:rPr>
        <w:t xml:space="preserve">  This report is submitted to Congress every four years.  The report is designed to help decision-makers, utility and natural resource managers, public health officials, emergency planners, and other stakeholders examine the impacts of climate change across the United States.  The </w:t>
      </w:r>
      <w:hyperlink r:id="rId14" w:history="1">
        <w:r w:rsidRPr="005475DB">
          <w:rPr>
            <w:rStyle w:val="Hyperlink"/>
            <w:sz w:val="24"/>
            <w:szCs w:val="24"/>
          </w:rPr>
          <w:t>2018 NCA</w:t>
        </w:r>
      </w:hyperlink>
      <w:r w:rsidRPr="009A5B91">
        <w:rPr>
          <w:rFonts w:eastAsiaTheme="minorHAnsi"/>
          <w:sz w:val="24"/>
          <w:szCs w:val="24"/>
        </w:rPr>
        <w:t xml:space="preserve"> analyzes </w:t>
      </w:r>
      <w:r w:rsidRPr="00397424">
        <w:rPr>
          <w:rFonts w:eastAsiaTheme="minorHAnsi"/>
          <w:sz w:val="24"/>
          <w:szCs w:val="24"/>
        </w:rPr>
        <w:t xml:space="preserve">U.S. </w:t>
      </w:r>
      <w:r w:rsidRPr="000F1477">
        <w:rPr>
          <w:rFonts w:eastAsiaTheme="minorHAnsi"/>
          <w:sz w:val="24"/>
          <w:szCs w:val="24"/>
        </w:rPr>
        <w:t>climate change impacts by region</w:t>
      </w:r>
      <w:r w:rsidRPr="005475DB">
        <w:rPr>
          <w:rFonts w:eastAsiaTheme="minorHAnsi"/>
          <w:sz w:val="24"/>
          <w:szCs w:val="24"/>
        </w:rPr>
        <w:t xml:space="preserve">, as noted in the table below.  </w:t>
      </w:r>
    </w:p>
    <w:tbl>
      <w:tblPr>
        <w:tblStyle w:val="TableGrid0"/>
        <w:tblW w:w="9185" w:type="dxa"/>
        <w:jc w:val="center"/>
        <w:tblLayout w:type="fixed"/>
        <w:tblLook w:val="04A0" w:firstRow="1" w:lastRow="0" w:firstColumn="1" w:lastColumn="0" w:noHBand="0" w:noVBand="1"/>
      </w:tblPr>
      <w:tblGrid>
        <w:gridCol w:w="2435"/>
        <w:gridCol w:w="2700"/>
        <w:gridCol w:w="4050"/>
      </w:tblGrid>
      <w:tr w:rsidR="008F4D2D" w:rsidRPr="00CA69F1" w14:paraId="5FCE06F1" w14:textId="77777777" w:rsidTr="00526F1A">
        <w:trPr>
          <w:trHeight w:val="576"/>
          <w:jc w:val="center"/>
        </w:trPr>
        <w:tc>
          <w:tcPr>
            <w:tcW w:w="2435" w:type="dxa"/>
            <w:shd w:val="clear" w:color="auto" w:fill="E3DED1" w:themeFill="background2"/>
            <w:noWrap/>
            <w:vAlign w:val="center"/>
            <w:hideMark/>
          </w:tcPr>
          <w:p w14:paraId="20F3461C" w14:textId="77777777" w:rsidR="008F4D2D" w:rsidRPr="00526F1A" w:rsidRDefault="008F4D2D" w:rsidP="00526F1A">
            <w:pPr>
              <w:pStyle w:val="NRELBodyText"/>
              <w:spacing w:after="0"/>
              <w:jc w:val="center"/>
              <w:rPr>
                <w:rFonts w:asciiTheme="minorHAnsi" w:hAnsiTheme="minorHAnsi" w:cstheme="minorHAnsi"/>
                <w:b/>
                <w:sz w:val="18"/>
                <w:szCs w:val="18"/>
              </w:rPr>
            </w:pPr>
            <w:r w:rsidRPr="00526F1A">
              <w:rPr>
                <w:rFonts w:asciiTheme="minorHAnsi" w:hAnsiTheme="minorHAnsi" w:cstheme="minorHAnsi"/>
                <w:b/>
                <w:sz w:val="18"/>
                <w:szCs w:val="18"/>
              </w:rPr>
              <w:t>Geographic Location of DOE Site</w:t>
            </w:r>
          </w:p>
        </w:tc>
        <w:tc>
          <w:tcPr>
            <w:tcW w:w="2700" w:type="dxa"/>
            <w:shd w:val="clear" w:color="auto" w:fill="E3DED1" w:themeFill="background2"/>
            <w:vAlign w:val="center"/>
            <w:hideMark/>
          </w:tcPr>
          <w:p w14:paraId="2FD572AB" w14:textId="77777777" w:rsidR="008F4D2D" w:rsidRPr="00526F1A" w:rsidRDefault="008F4D2D" w:rsidP="00526F1A">
            <w:pPr>
              <w:pStyle w:val="NRELBodyText"/>
              <w:spacing w:after="0"/>
              <w:jc w:val="center"/>
              <w:rPr>
                <w:rFonts w:asciiTheme="minorHAnsi" w:hAnsiTheme="minorHAnsi" w:cstheme="minorHAnsi"/>
                <w:b/>
                <w:sz w:val="18"/>
                <w:szCs w:val="18"/>
              </w:rPr>
            </w:pPr>
            <w:r w:rsidRPr="00526F1A">
              <w:rPr>
                <w:rFonts w:asciiTheme="minorHAnsi" w:hAnsiTheme="minorHAnsi" w:cstheme="minorHAnsi"/>
                <w:b/>
                <w:sz w:val="18"/>
                <w:szCs w:val="18"/>
              </w:rPr>
              <w:t>NCA Region</w:t>
            </w:r>
          </w:p>
        </w:tc>
        <w:tc>
          <w:tcPr>
            <w:tcW w:w="4050" w:type="dxa"/>
            <w:shd w:val="clear" w:color="auto" w:fill="E3DED1" w:themeFill="background2"/>
            <w:vAlign w:val="center"/>
            <w:hideMark/>
          </w:tcPr>
          <w:p w14:paraId="2A9CE370" w14:textId="77777777" w:rsidR="008F4D2D" w:rsidRPr="00526F1A" w:rsidRDefault="008F4D2D" w:rsidP="00526F1A">
            <w:pPr>
              <w:pStyle w:val="NRELBodyText"/>
              <w:spacing w:after="0"/>
              <w:jc w:val="center"/>
              <w:rPr>
                <w:rFonts w:asciiTheme="minorHAnsi" w:hAnsiTheme="minorHAnsi" w:cstheme="minorHAnsi"/>
                <w:b/>
                <w:sz w:val="18"/>
                <w:szCs w:val="18"/>
              </w:rPr>
            </w:pPr>
            <w:r w:rsidRPr="00526F1A">
              <w:rPr>
                <w:rFonts w:asciiTheme="minorHAnsi" w:hAnsiTheme="minorHAnsi" w:cstheme="minorHAnsi"/>
                <w:b/>
                <w:sz w:val="18"/>
                <w:szCs w:val="18"/>
              </w:rPr>
              <w:t>Full Chapter</w:t>
            </w:r>
          </w:p>
        </w:tc>
      </w:tr>
      <w:tr w:rsidR="008F4D2D" w:rsidRPr="00CA69F1" w14:paraId="746EB345" w14:textId="77777777" w:rsidTr="00526F1A">
        <w:trPr>
          <w:trHeight w:val="576"/>
          <w:jc w:val="center"/>
        </w:trPr>
        <w:tc>
          <w:tcPr>
            <w:tcW w:w="2435" w:type="dxa"/>
            <w:vAlign w:val="center"/>
            <w:hideMark/>
          </w:tcPr>
          <w:p w14:paraId="7DED41C9" w14:textId="77777777" w:rsidR="008F4D2D" w:rsidRPr="00526F1A" w:rsidRDefault="008F4D2D" w:rsidP="00526F1A">
            <w:pPr>
              <w:pStyle w:val="NRELBodyText"/>
              <w:spacing w:after="0"/>
              <w:jc w:val="center"/>
              <w:rPr>
                <w:rFonts w:asciiTheme="minorHAnsi" w:hAnsiTheme="minorHAnsi" w:cstheme="minorHAnsi"/>
                <w:sz w:val="18"/>
                <w:szCs w:val="18"/>
              </w:rPr>
            </w:pPr>
            <w:r w:rsidRPr="00526F1A">
              <w:rPr>
                <w:rFonts w:asciiTheme="minorHAnsi" w:hAnsiTheme="minorHAnsi" w:cstheme="minorHAnsi"/>
                <w:sz w:val="18"/>
                <w:szCs w:val="18"/>
              </w:rPr>
              <w:t>CT, DE, MA, ME, MD, NJ, NY, NH, PA, RI, VT, WV</w:t>
            </w:r>
          </w:p>
        </w:tc>
        <w:tc>
          <w:tcPr>
            <w:tcW w:w="2700" w:type="dxa"/>
            <w:noWrap/>
            <w:vAlign w:val="center"/>
            <w:hideMark/>
          </w:tcPr>
          <w:p w14:paraId="1201ADFD" w14:textId="77777777" w:rsidR="008F4D2D" w:rsidRPr="00526F1A" w:rsidRDefault="008F4D2D" w:rsidP="00526F1A">
            <w:pPr>
              <w:pStyle w:val="NRELBodyText"/>
              <w:spacing w:after="0"/>
              <w:jc w:val="center"/>
              <w:rPr>
                <w:rFonts w:asciiTheme="minorHAnsi" w:hAnsiTheme="minorHAnsi" w:cstheme="minorHAnsi"/>
                <w:sz w:val="18"/>
                <w:szCs w:val="18"/>
              </w:rPr>
            </w:pPr>
            <w:r w:rsidRPr="00526F1A">
              <w:rPr>
                <w:rFonts w:asciiTheme="minorHAnsi" w:hAnsiTheme="minorHAnsi" w:cstheme="minorHAnsi"/>
                <w:sz w:val="18"/>
                <w:szCs w:val="18"/>
              </w:rPr>
              <w:t>Northeast</w:t>
            </w:r>
          </w:p>
        </w:tc>
        <w:tc>
          <w:tcPr>
            <w:tcW w:w="4050" w:type="dxa"/>
            <w:vAlign w:val="center"/>
            <w:hideMark/>
          </w:tcPr>
          <w:p w14:paraId="657C8106" w14:textId="77777777" w:rsidR="008F4D2D" w:rsidRPr="00526F1A" w:rsidRDefault="008F4D2D" w:rsidP="00526F1A">
            <w:pPr>
              <w:pStyle w:val="NRELBodyText"/>
              <w:spacing w:after="0"/>
              <w:jc w:val="center"/>
              <w:rPr>
                <w:rFonts w:asciiTheme="minorHAnsi" w:hAnsiTheme="minorHAnsi" w:cstheme="minorHAnsi"/>
                <w:sz w:val="18"/>
                <w:szCs w:val="18"/>
                <w:u w:val="single"/>
              </w:rPr>
            </w:pPr>
            <w:r w:rsidRPr="00526F1A">
              <w:rPr>
                <w:rFonts w:asciiTheme="minorHAnsi" w:hAnsiTheme="minorHAnsi" w:cstheme="minorHAnsi"/>
                <w:sz w:val="18"/>
                <w:szCs w:val="18"/>
                <w:u w:val="single"/>
              </w:rPr>
              <w:t>https://nca2018.globalchange.gov/downloads/NCA4_Ch18_Northeast_Full.pdf</w:t>
            </w:r>
          </w:p>
        </w:tc>
      </w:tr>
      <w:tr w:rsidR="008F4D2D" w:rsidRPr="00CA69F1" w14:paraId="69CFC943" w14:textId="77777777" w:rsidTr="00526F1A">
        <w:trPr>
          <w:trHeight w:val="576"/>
          <w:jc w:val="center"/>
        </w:trPr>
        <w:tc>
          <w:tcPr>
            <w:tcW w:w="2435" w:type="dxa"/>
            <w:noWrap/>
            <w:vAlign w:val="center"/>
            <w:hideMark/>
          </w:tcPr>
          <w:p w14:paraId="55E05414" w14:textId="77777777" w:rsidR="008F4D2D" w:rsidRPr="00526F1A" w:rsidRDefault="008F4D2D" w:rsidP="00526F1A">
            <w:pPr>
              <w:pStyle w:val="NRELBodyText"/>
              <w:spacing w:after="0"/>
              <w:jc w:val="center"/>
              <w:rPr>
                <w:rFonts w:asciiTheme="minorHAnsi" w:hAnsiTheme="minorHAnsi" w:cstheme="minorHAnsi"/>
                <w:sz w:val="18"/>
                <w:szCs w:val="18"/>
              </w:rPr>
            </w:pPr>
            <w:r w:rsidRPr="00526F1A">
              <w:rPr>
                <w:rFonts w:asciiTheme="minorHAnsi" w:hAnsiTheme="minorHAnsi" w:cstheme="minorHAnsi"/>
                <w:sz w:val="18"/>
                <w:szCs w:val="18"/>
              </w:rPr>
              <w:t>AL, AR, FL, GA, KY, LA, MS, NC, SC, TN, VA</w:t>
            </w:r>
          </w:p>
        </w:tc>
        <w:tc>
          <w:tcPr>
            <w:tcW w:w="2700" w:type="dxa"/>
            <w:vAlign w:val="center"/>
            <w:hideMark/>
          </w:tcPr>
          <w:p w14:paraId="1A066067" w14:textId="77777777" w:rsidR="008F4D2D" w:rsidRPr="00526F1A" w:rsidRDefault="008F4D2D" w:rsidP="00526F1A">
            <w:pPr>
              <w:pStyle w:val="NRELBodyText"/>
              <w:spacing w:after="0"/>
              <w:jc w:val="center"/>
              <w:rPr>
                <w:rFonts w:asciiTheme="minorHAnsi" w:hAnsiTheme="minorHAnsi" w:cstheme="minorHAnsi"/>
                <w:sz w:val="18"/>
                <w:szCs w:val="18"/>
              </w:rPr>
            </w:pPr>
            <w:r w:rsidRPr="00526F1A">
              <w:rPr>
                <w:rFonts w:asciiTheme="minorHAnsi" w:hAnsiTheme="minorHAnsi" w:cstheme="minorHAnsi"/>
                <w:sz w:val="18"/>
                <w:szCs w:val="18"/>
              </w:rPr>
              <w:t>Southeast</w:t>
            </w:r>
          </w:p>
        </w:tc>
        <w:tc>
          <w:tcPr>
            <w:tcW w:w="4050" w:type="dxa"/>
            <w:vAlign w:val="center"/>
            <w:hideMark/>
          </w:tcPr>
          <w:p w14:paraId="01AD20CB" w14:textId="77777777" w:rsidR="008F4D2D" w:rsidRPr="00526F1A" w:rsidRDefault="008F4D2D" w:rsidP="00526F1A">
            <w:pPr>
              <w:pStyle w:val="NRELBodyText"/>
              <w:spacing w:after="0"/>
              <w:jc w:val="center"/>
              <w:rPr>
                <w:rFonts w:asciiTheme="minorHAnsi" w:hAnsiTheme="minorHAnsi" w:cstheme="minorHAnsi"/>
                <w:sz w:val="18"/>
                <w:szCs w:val="18"/>
                <w:u w:val="single"/>
              </w:rPr>
            </w:pPr>
            <w:r w:rsidRPr="00526F1A">
              <w:rPr>
                <w:rFonts w:asciiTheme="minorHAnsi" w:hAnsiTheme="minorHAnsi" w:cstheme="minorHAnsi"/>
                <w:sz w:val="18"/>
                <w:szCs w:val="18"/>
                <w:u w:val="single"/>
              </w:rPr>
              <w:t>https://nca2018.globalchange.gov/downloads/NCA4_Ch19_Southeast_Full.pdf</w:t>
            </w:r>
          </w:p>
        </w:tc>
      </w:tr>
      <w:tr w:rsidR="008F4D2D" w:rsidRPr="00CA69F1" w14:paraId="2B21131D" w14:textId="77777777" w:rsidTr="00526F1A">
        <w:trPr>
          <w:trHeight w:val="576"/>
          <w:jc w:val="center"/>
        </w:trPr>
        <w:tc>
          <w:tcPr>
            <w:tcW w:w="2435" w:type="dxa"/>
            <w:noWrap/>
            <w:vAlign w:val="center"/>
            <w:hideMark/>
          </w:tcPr>
          <w:p w14:paraId="6368EE0D" w14:textId="77777777" w:rsidR="008F4D2D" w:rsidRPr="00526F1A" w:rsidRDefault="008F4D2D" w:rsidP="00526F1A">
            <w:pPr>
              <w:pStyle w:val="NRELBodyText"/>
              <w:spacing w:after="0"/>
              <w:jc w:val="center"/>
              <w:rPr>
                <w:rFonts w:asciiTheme="minorHAnsi" w:hAnsiTheme="minorHAnsi" w:cstheme="minorHAnsi"/>
                <w:sz w:val="18"/>
                <w:szCs w:val="18"/>
              </w:rPr>
            </w:pPr>
            <w:r w:rsidRPr="00526F1A">
              <w:rPr>
                <w:rFonts w:asciiTheme="minorHAnsi" w:hAnsiTheme="minorHAnsi" w:cstheme="minorHAnsi"/>
                <w:sz w:val="18"/>
                <w:szCs w:val="18"/>
              </w:rPr>
              <w:t>IN, IL, IA, MO, MI, MN, OH, WI</w:t>
            </w:r>
          </w:p>
        </w:tc>
        <w:tc>
          <w:tcPr>
            <w:tcW w:w="2700" w:type="dxa"/>
            <w:vAlign w:val="center"/>
            <w:hideMark/>
          </w:tcPr>
          <w:p w14:paraId="4B8149FB" w14:textId="77777777" w:rsidR="008F4D2D" w:rsidRPr="00526F1A" w:rsidRDefault="008F4D2D" w:rsidP="00526F1A">
            <w:pPr>
              <w:pStyle w:val="NRELBodyText"/>
              <w:spacing w:after="0"/>
              <w:jc w:val="center"/>
              <w:rPr>
                <w:rFonts w:asciiTheme="minorHAnsi" w:hAnsiTheme="minorHAnsi" w:cstheme="minorHAnsi"/>
                <w:sz w:val="18"/>
                <w:szCs w:val="18"/>
              </w:rPr>
            </w:pPr>
            <w:r w:rsidRPr="00526F1A">
              <w:rPr>
                <w:rFonts w:asciiTheme="minorHAnsi" w:hAnsiTheme="minorHAnsi" w:cstheme="minorHAnsi"/>
                <w:sz w:val="18"/>
                <w:szCs w:val="18"/>
              </w:rPr>
              <w:t>Midwest</w:t>
            </w:r>
          </w:p>
        </w:tc>
        <w:tc>
          <w:tcPr>
            <w:tcW w:w="4050" w:type="dxa"/>
            <w:vAlign w:val="center"/>
            <w:hideMark/>
          </w:tcPr>
          <w:p w14:paraId="39FFF32F" w14:textId="77777777" w:rsidR="008F4D2D" w:rsidRPr="00526F1A" w:rsidRDefault="008F4D2D" w:rsidP="00526F1A">
            <w:pPr>
              <w:pStyle w:val="NRELBodyText"/>
              <w:spacing w:after="0"/>
              <w:jc w:val="center"/>
              <w:rPr>
                <w:rFonts w:asciiTheme="minorHAnsi" w:hAnsiTheme="minorHAnsi" w:cstheme="minorHAnsi"/>
                <w:sz w:val="18"/>
                <w:szCs w:val="18"/>
                <w:u w:val="single"/>
              </w:rPr>
            </w:pPr>
            <w:r w:rsidRPr="00526F1A">
              <w:rPr>
                <w:rFonts w:asciiTheme="minorHAnsi" w:hAnsiTheme="minorHAnsi" w:cstheme="minorHAnsi"/>
                <w:sz w:val="18"/>
                <w:szCs w:val="18"/>
                <w:u w:val="single"/>
              </w:rPr>
              <w:t>https://nca2018.globalchange.gov/downloads/NCA4_Ch21_Midwest_Full.pdf</w:t>
            </w:r>
          </w:p>
        </w:tc>
      </w:tr>
      <w:tr w:rsidR="008F4D2D" w:rsidRPr="00CA69F1" w14:paraId="7F5DD7AC" w14:textId="77777777" w:rsidTr="00526F1A">
        <w:trPr>
          <w:trHeight w:val="576"/>
          <w:jc w:val="center"/>
        </w:trPr>
        <w:tc>
          <w:tcPr>
            <w:tcW w:w="2435" w:type="dxa"/>
            <w:noWrap/>
            <w:vAlign w:val="center"/>
            <w:hideMark/>
          </w:tcPr>
          <w:p w14:paraId="2EE70C7D" w14:textId="77777777" w:rsidR="008F4D2D" w:rsidRPr="00526F1A" w:rsidRDefault="008F4D2D" w:rsidP="00526F1A">
            <w:pPr>
              <w:pStyle w:val="NRELBodyText"/>
              <w:spacing w:after="0"/>
              <w:jc w:val="center"/>
              <w:rPr>
                <w:rFonts w:asciiTheme="minorHAnsi" w:hAnsiTheme="minorHAnsi" w:cstheme="minorHAnsi"/>
                <w:sz w:val="18"/>
                <w:szCs w:val="18"/>
              </w:rPr>
            </w:pPr>
            <w:r w:rsidRPr="00526F1A">
              <w:rPr>
                <w:rFonts w:asciiTheme="minorHAnsi" w:hAnsiTheme="minorHAnsi" w:cstheme="minorHAnsi"/>
                <w:sz w:val="18"/>
                <w:szCs w:val="18"/>
              </w:rPr>
              <w:t>MT, NE, ND, SD, WY</w:t>
            </w:r>
          </w:p>
        </w:tc>
        <w:tc>
          <w:tcPr>
            <w:tcW w:w="2700" w:type="dxa"/>
            <w:vAlign w:val="center"/>
            <w:hideMark/>
          </w:tcPr>
          <w:p w14:paraId="70D6DFCA" w14:textId="77777777" w:rsidR="008F4D2D" w:rsidRPr="00526F1A" w:rsidRDefault="008F4D2D" w:rsidP="00526F1A">
            <w:pPr>
              <w:pStyle w:val="NRELBodyText"/>
              <w:spacing w:after="0"/>
              <w:jc w:val="center"/>
              <w:rPr>
                <w:rFonts w:asciiTheme="minorHAnsi" w:hAnsiTheme="minorHAnsi" w:cstheme="minorHAnsi"/>
                <w:sz w:val="18"/>
                <w:szCs w:val="18"/>
              </w:rPr>
            </w:pPr>
            <w:r w:rsidRPr="00526F1A">
              <w:rPr>
                <w:rFonts w:asciiTheme="minorHAnsi" w:hAnsiTheme="minorHAnsi" w:cstheme="minorHAnsi"/>
                <w:sz w:val="18"/>
                <w:szCs w:val="18"/>
              </w:rPr>
              <w:t>Northern Great Plains</w:t>
            </w:r>
          </w:p>
        </w:tc>
        <w:tc>
          <w:tcPr>
            <w:tcW w:w="4050" w:type="dxa"/>
            <w:vAlign w:val="center"/>
            <w:hideMark/>
          </w:tcPr>
          <w:p w14:paraId="7E54340D" w14:textId="77777777" w:rsidR="008F4D2D" w:rsidRPr="00526F1A" w:rsidRDefault="008F4D2D" w:rsidP="00526F1A">
            <w:pPr>
              <w:pStyle w:val="NRELBodyText"/>
              <w:spacing w:after="0"/>
              <w:jc w:val="center"/>
              <w:rPr>
                <w:rFonts w:asciiTheme="minorHAnsi" w:hAnsiTheme="minorHAnsi" w:cstheme="minorHAnsi"/>
                <w:sz w:val="18"/>
                <w:szCs w:val="18"/>
                <w:u w:val="single"/>
              </w:rPr>
            </w:pPr>
            <w:r w:rsidRPr="00526F1A">
              <w:rPr>
                <w:rFonts w:asciiTheme="minorHAnsi" w:hAnsiTheme="minorHAnsi" w:cstheme="minorHAnsi"/>
                <w:sz w:val="18"/>
                <w:szCs w:val="18"/>
                <w:u w:val="single"/>
              </w:rPr>
              <w:t>https://nca2018.globalchange.gov/downloads/NCA4_Ch22_Northern-Great-Plains_Full.pdf</w:t>
            </w:r>
          </w:p>
        </w:tc>
      </w:tr>
      <w:tr w:rsidR="008F4D2D" w:rsidRPr="00CA69F1" w14:paraId="1D6544F9" w14:textId="77777777" w:rsidTr="00526F1A">
        <w:trPr>
          <w:trHeight w:val="576"/>
          <w:jc w:val="center"/>
        </w:trPr>
        <w:tc>
          <w:tcPr>
            <w:tcW w:w="2435" w:type="dxa"/>
            <w:noWrap/>
            <w:vAlign w:val="center"/>
          </w:tcPr>
          <w:p w14:paraId="4E27D28D" w14:textId="77777777" w:rsidR="008F4D2D" w:rsidRPr="00526F1A" w:rsidRDefault="008F4D2D" w:rsidP="00526F1A">
            <w:pPr>
              <w:pStyle w:val="NRELBodyText"/>
              <w:spacing w:after="0"/>
              <w:jc w:val="center"/>
              <w:rPr>
                <w:rFonts w:asciiTheme="minorHAnsi" w:hAnsiTheme="minorHAnsi" w:cstheme="minorHAnsi"/>
                <w:sz w:val="18"/>
                <w:szCs w:val="18"/>
              </w:rPr>
            </w:pPr>
            <w:r w:rsidRPr="00526F1A">
              <w:rPr>
                <w:rFonts w:asciiTheme="minorHAnsi" w:hAnsiTheme="minorHAnsi" w:cstheme="minorHAnsi"/>
                <w:sz w:val="18"/>
                <w:szCs w:val="18"/>
              </w:rPr>
              <w:t>KS, OK, TX</w:t>
            </w:r>
          </w:p>
        </w:tc>
        <w:tc>
          <w:tcPr>
            <w:tcW w:w="2700" w:type="dxa"/>
            <w:vAlign w:val="center"/>
          </w:tcPr>
          <w:p w14:paraId="68C548CE" w14:textId="77777777" w:rsidR="008F4D2D" w:rsidRPr="00526F1A" w:rsidRDefault="008F4D2D" w:rsidP="00526F1A">
            <w:pPr>
              <w:pStyle w:val="NRELBodyText"/>
              <w:spacing w:after="0"/>
              <w:jc w:val="center"/>
              <w:rPr>
                <w:rFonts w:asciiTheme="minorHAnsi" w:hAnsiTheme="minorHAnsi" w:cstheme="minorHAnsi"/>
                <w:sz w:val="18"/>
                <w:szCs w:val="18"/>
              </w:rPr>
            </w:pPr>
            <w:r w:rsidRPr="00526F1A">
              <w:rPr>
                <w:rFonts w:asciiTheme="minorHAnsi" w:hAnsiTheme="minorHAnsi" w:cstheme="minorHAnsi"/>
                <w:sz w:val="18"/>
                <w:szCs w:val="18"/>
              </w:rPr>
              <w:t>Southern Great Plains</w:t>
            </w:r>
          </w:p>
        </w:tc>
        <w:tc>
          <w:tcPr>
            <w:tcW w:w="4050" w:type="dxa"/>
            <w:vAlign w:val="center"/>
          </w:tcPr>
          <w:p w14:paraId="73870204" w14:textId="77777777" w:rsidR="008F4D2D" w:rsidRPr="00526F1A" w:rsidRDefault="008F4D2D" w:rsidP="00526F1A">
            <w:pPr>
              <w:pStyle w:val="NRELBodyText"/>
              <w:spacing w:after="0"/>
              <w:jc w:val="center"/>
              <w:rPr>
                <w:rFonts w:asciiTheme="minorHAnsi" w:hAnsiTheme="minorHAnsi" w:cstheme="minorHAnsi"/>
                <w:sz w:val="18"/>
                <w:szCs w:val="18"/>
                <w:u w:val="single"/>
              </w:rPr>
            </w:pPr>
            <w:r w:rsidRPr="00526F1A">
              <w:rPr>
                <w:rFonts w:asciiTheme="minorHAnsi" w:hAnsiTheme="minorHAnsi" w:cstheme="minorHAnsi"/>
                <w:sz w:val="18"/>
                <w:szCs w:val="18"/>
                <w:u w:val="single"/>
              </w:rPr>
              <w:t>https://nca2018.globalchange.gov/downloads/NCA4_Ch23_Southern-Great-Plains_Full.pdf</w:t>
            </w:r>
          </w:p>
        </w:tc>
      </w:tr>
      <w:tr w:rsidR="008F4D2D" w:rsidRPr="00CA69F1" w14:paraId="5DDD9ECF" w14:textId="77777777" w:rsidTr="00526F1A">
        <w:trPr>
          <w:trHeight w:val="576"/>
          <w:jc w:val="center"/>
        </w:trPr>
        <w:tc>
          <w:tcPr>
            <w:tcW w:w="2435" w:type="dxa"/>
            <w:noWrap/>
            <w:vAlign w:val="center"/>
            <w:hideMark/>
          </w:tcPr>
          <w:p w14:paraId="5113BF20" w14:textId="77777777" w:rsidR="008F4D2D" w:rsidRPr="00526F1A" w:rsidRDefault="008F4D2D" w:rsidP="00526F1A">
            <w:pPr>
              <w:pStyle w:val="NRELBodyText"/>
              <w:spacing w:after="0"/>
              <w:jc w:val="center"/>
              <w:rPr>
                <w:rFonts w:asciiTheme="minorHAnsi" w:hAnsiTheme="minorHAnsi" w:cstheme="minorHAnsi"/>
                <w:sz w:val="18"/>
                <w:szCs w:val="18"/>
              </w:rPr>
            </w:pPr>
            <w:r w:rsidRPr="00526F1A">
              <w:rPr>
                <w:rFonts w:asciiTheme="minorHAnsi" w:hAnsiTheme="minorHAnsi" w:cstheme="minorHAnsi"/>
                <w:sz w:val="18"/>
                <w:szCs w:val="18"/>
              </w:rPr>
              <w:t>AZ, CA, CO, NM, NV, UT</w:t>
            </w:r>
          </w:p>
        </w:tc>
        <w:tc>
          <w:tcPr>
            <w:tcW w:w="2700" w:type="dxa"/>
            <w:vAlign w:val="center"/>
            <w:hideMark/>
          </w:tcPr>
          <w:p w14:paraId="7D981114" w14:textId="77777777" w:rsidR="008F4D2D" w:rsidRPr="00526F1A" w:rsidRDefault="008F4D2D" w:rsidP="00526F1A">
            <w:pPr>
              <w:pStyle w:val="NRELBodyText"/>
              <w:spacing w:after="0"/>
              <w:jc w:val="center"/>
              <w:rPr>
                <w:rFonts w:asciiTheme="minorHAnsi" w:hAnsiTheme="minorHAnsi" w:cstheme="minorHAnsi"/>
                <w:sz w:val="18"/>
                <w:szCs w:val="18"/>
              </w:rPr>
            </w:pPr>
            <w:r w:rsidRPr="00526F1A">
              <w:rPr>
                <w:rFonts w:asciiTheme="minorHAnsi" w:hAnsiTheme="minorHAnsi" w:cstheme="minorHAnsi"/>
                <w:sz w:val="18"/>
                <w:szCs w:val="18"/>
              </w:rPr>
              <w:t>Southwest</w:t>
            </w:r>
          </w:p>
        </w:tc>
        <w:tc>
          <w:tcPr>
            <w:tcW w:w="4050" w:type="dxa"/>
            <w:vAlign w:val="center"/>
            <w:hideMark/>
          </w:tcPr>
          <w:p w14:paraId="4DD42008" w14:textId="77777777" w:rsidR="008F4D2D" w:rsidRPr="00526F1A" w:rsidRDefault="008F4D2D" w:rsidP="00526F1A">
            <w:pPr>
              <w:pStyle w:val="NRELBodyText"/>
              <w:spacing w:after="0"/>
              <w:jc w:val="center"/>
              <w:rPr>
                <w:rFonts w:asciiTheme="minorHAnsi" w:hAnsiTheme="minorHAnsi" w:cstheme="minorHAnsi"/>
                <w:sz w:val="18"/>
                <w:szCs w:val="18"/>
                <w:u w:val="single"/>
              </w:rPr>
            </w:pPr>
            <w:r w:rsidRPr="00526F1A">
              <w:rPr>
                <w:rFonts w:asciiTheme="minorHAnsi" w:hAnsiTheme="minorHAnsi" w:cstheme="minorHAnsi"/>
                <w:sz w:val="18"/>
                <w:szCs w:val="18"/>
                <w:u w:val="single"/>
              </w:rPr>
              <w:t>https://nca2018.globalchange.gov/downloads/NCA4_Ch25_Southwest_Full.pdf</w:t>
            </w:r>
          </w:p>
        </w:tc>
      </w:tr>
      <w:tr w:rsidR="008F4D2D" w:rsidRPr="00CA69F1" w14:paraId="0152B501" w14:textId="77777777" w:rsidTr="00526F1A">
        <w:trPr>
          <w:trHeight w:val="576"/>
          <w:jc w:val="center"/>
        </w:trPr>
        <w:tc>
          <w:tcPr>
            <w:tcW w:w="2435" w:type="dxa"/>
            <w:noWrap/>
            <w:vAlign w:val="center"/>
            <w:hideMark/>
          </w:tcPr>
          <w:p w14:paraId="1A22451E" w14:textId="77777777" w:rsidR="008F4D2D" w:rsidRPr="00526F1A" w:rsidRDefault="008F4D2D" w:rsidP="00526F1A">
            <w:pPr>
              <w:pStyle w:val="NRELBodyText"/>
              <w:spacing w:after="0"/>
              <w:jc w:val="center"/>
              <w:rPr>
                <w:rFonts w:asciiTheme="minorHAnsi" w:hAnsiTheme="minorHAnsi" w:cstheme="minorHAnsi"/>
                <w:sz w:val="18"/>
                <w:szCs w:val="18"/>
              </w:rPr>
            </w:pPr>
            <w:r w:rsidRPr="00526F1A">
              <w:rPr>
                <w:rFonts w:asciiTheme="minorHAnsi" w:hAnsiTheme="minorHAnsi" w:cstheme="minorHAnsi"/>
                <w:sz w:val="18"/>
                <w:szCs w:val="18"/>
              </w:rPr>
              <w:t>ID, OR, WA</w:t>
            </w:r>
          </w:p>
        </w:tc>
        <w:tc>
          <w:tcPr>
            <w:tcW w:w="2700" w:type="dxa"/>
            <w:vAlign w:val="center"/>
            <w:hideMark/>
          </w:tcPr>
          <w:p w14:paraId="2FC2422D" w14:textId="77777777" w:rsidR="008F4D2D" w:rsidRPr="00526F1A" w:rsidRDefault="008F4D2D" w:rsidP="00526F1A">
            <w:pPr>
              <w:pStyle w:val="NRELBodyText"/>
              <w:spacing w:after="0"/>
              <w:jc w:val="center"/>
              <w:rPr>
                <w:rFonts w:asciiTheme="minorHAnsi" w:hAnsiTheme="minorHAnsi" w:cstheme="minorHAnsi"/>
                <w:sz w:val="18"/>
                <w:szCs w:val="18"/>
              </w:rPr>
            </w:pPr>
            <w:r w:rsidRPr="00526F1A">
              <w:rPr>
                <w:rFonts w:asciiTheme="minorHAnsi" w:hAnsiTheme="minorHAnsi" w:cstheme="minorHAnsi"/>
                <w:sz w:val="18"/>
                <w:szCs w:val="18"/>
              </w:rPr>
              <w:t>Northwest</w:t>
            </w:r>
          </w:p>
        </w:tc>
        <w:tc>
          <w:tcPr>
            <w:tcW w:w="4050" w:type="dxa"/>
            <w:vAlign w:val="center"/>
            <w:hideMark/>
          </w:tcPr>
          <w:p w14:paraId="4A718D9E" w14:textId="77777777" w:rsidR="008F4D2D" w:rsidRPr="00526F1A" w:rsidRDefault="008F4D2D" w:rsidP="00526F1A">
            <w:pPr>
              <w:pStyle w:val="NRELBodyText"/>
              <w:spacing w:after="0"/>
              <w:jc w:val="center"/>
              <w:rPr>
                <w:rFonts w:asciiTheme="minorHAnsi" w:hAnsiTheme="minorHAnsi" w:cstheme="minorHAnsi"/>
                <w:sz w:val="18"/>
                <w:szCs w:val="18"/>
                <w:u w:val="single"/>
              </w:rPr>
            </w:pPr>
            <w:r w:rsidRPr="00526F1A">
              <w:rPr>
                <w:rFonts w:asciiTheme="minorHAnsi" w:hAnsiTheme="minorHAnsi" w:cstheme="minorHAnsi"/>
                <w:sz w:val="18"/>
                <w:szCs w:val="18"/>
                <w:u w:val="single"/>
              </w:rPr>
              <w:t>https://nca2018.globalchange.gov/downloads/NCA4_Ch24_Northwest_Full.pdf</w:t>
            </w:r>
          </w:p>
        </w:tc>
      </w:tr>
      <w:tr w:rsidR="008F4D2D" w:rsidRPr="00CA69F1" w14:paraId="7DD5666F" w14:textId="77777777" w:rsidTr="00526F1A">
        <w:trPr>
          <w:trHeight w:val="576"/>
          <w:jc w:val="center"/>
        </w:trPr>
        <w:tc>
          <w:tcPr>
            <w:tcW w:w="2435" w:type="dxa"/>
            <w:noWrap/>
            <w:vAlign w:val="center"/>
            <w:hideMark/>
          </w:tcPr>
          <w:p w14:paraId="5CF6893B" w14:textId="77777777" w:rsidR="008F4D2D" w:rsidRPr="00526F1A" w:rsidRDefault="008F4D2D" w:rsidP="00526F1A">
            <w:pPr>
              <w:pStyle w:val="NRELBodyText"/>
              <w:spacing w:after="0"/>
              <w:jc w:val="center"/>
              <w:rPr>
                <w:rFonts w:asciiTheme="minorHAnsi" w:hAnsiTheme="minorHAnsi" w:cstheme="minorHAnsi"/>
                <w:sz w:val="18"/>
                <w:szCs w:val="18"/>
              </w:rPr>
            </w:pPr>
            <w:r w:rsidRPr="00526F1A">
              <w:rPr>
                <w:rFonts w:asciiTheme="minorHAnsi" w:hAnsiTheme="minorHAnsi" w:cstheme="minorHAnsi"/>
                <w:sz w:val="18"/>
                <w:szCs w:val="18"/>
              </w:rPr>
              <w:t>AK</w:t>
            </w:r>
          </w:p>
        </w:tc>
        <w:tc>
          <w:tcPr>
            <w:tcW w:w="2700" w:type="dxa"/>
            <w:vAlign w:val="center"/>
            <w:hideMark/>
          </w:tcPr>
          <w:p w14:paraId="78FB7A2B" w14:textId="77777777" w:rsidR="008F4D2D" w:rsidRPr="00526F1A" w:rsidRDefault="008F4D2D" w:rsidP="00526F1A">
            <w:pPr>
              <w:pStyle w:val="NRELBodyText"/>
              <w:spacing w:after="0"/>
              <w:jc w:val="center"/>
              <w:rPr>
                <w:rFonts w:asciiTheme="minorHAnsi" w:hAnsiTheme="minorHAnsi" w:cstheme="minorHAnsi"/>
                <w:sz w:val="18"/>
                <w:szCs w:val="18"/>
              </w:rPr>
            </w:pPr>
            <w:r w:rsidRPr="00526F1A">
              <w:rPr>
                <w:rFonts w:asciiTheme="minorHAnsi" w:hAnsiTheme="minorHAnsi" w:cstheme="minorHAnsi"/>
                <w:sz w:val="18"/>
                <w:szCs w:val="18"/>
              </w:rPr>
              <w:t>Alaska</w:t>
            </w:r>
          </w:p>
        </w:tc>
        <w:tc>
          <w:tcPr>
            <w:tcW w:w="4050" w:type="dxa"/>
            <w:vAlign w:val="center"/>
            <w:hideMark/>
          </w:tcPr>
          <w:p w14:paraId="628AB1D7" w14:textId="77777777" w:rsidR="008F4D2D" w:rsidRPr="00526F1A" w:rsidRDefault="008F4D2D" w:rsidP="00526F1A">
            <w:pPr>
              <w:pStyle w:val="NRELBodyText"/>
              <w:spacing w:after="0"/>
              <w:jc w:val="center"/>
              <w:rPr>
                <w:rFonts w:asciiTheme="minorHAnsi" w:hAnsiTheme="minorHAnsi" w:cstheme="minorHAnsi"/>
                <w:sz w:val="18"/>
                <w:szCs w:val="18"/>
                <w:u w:val="single"/>
              </w:rPr>
            </w:pPr>
            <w:r w:rsidRPr="00526F1A">
              <w:rPr>
                <w:rFonts w:asciiTheme="minorHAnsi" w:hAnsiTheme="minorHAnsi" w:cstheme="minorHAnsi"/>
                <w:sz w:val="18"/>
                <w:szCs w:val="18"/>
                <w:u w:val="single"/>
              </w:rPr>
              <w:t>https://nca2018.globalchange.gov/downloads/NCA4_Ch26_Alaska_Full.pdf</w:t>
            </w:r>
          </w:p>
        </w:tc>
      </w:tr>
      <w:tr w:rsidR="008F4D2D" w:rsidRPr="00CA69F1" w14:paraId="2F5E04D2" w14:textId="77777777" w:rsidTr="00526F1A">
        <w:trPr>
          <w:trHeight w:val="576"/>
          <w:jc w:val="center"/>
        </w:trPr>
        <w:tc>
          <w:tcPr>
            <w:tcW w:w="2435" w:type="dxa"/>
            <w:noWrap/>
            <w:vAlign w:val="center"/>
            <w:hideMark/>
          </w:tcPr>
          <w:p w14:paraId="7EC7AEA6" w14:textId="77777777" w:rsidR="008F4D2D" w:rsidRPr="00526F1A" w:rsidRDefault="008F4D2D" w:rsidP="00526F1A">
            <w:pPr>
              <w:pStyle w:val="NRELBodyText"/>
              <w:spacing w:after="0"/>
              <w:jc w:val="center"/>
              <w:rPr>
                <w:rFonts w:asciiTheme="minorHAnsi" w:hAnsiTheme="minorHAnsi" w:cstheme="minorHAnsi"/>
                <w:sz w:val="18"/>
                <w:szCs w:val="18"/>
              </w:rPr>
            </w:pPr>
            <w:r w:rsidRPr="00526F1A">
              <w:rPr>
                <w:rFonts w:asciiTheme="minorHAnsi" w:hAnsiTheme="minorHAnsi" w:cstheme="minorHAnsi"/>
                <w:sz w:val="18"/>
                <w:szCs w:val="18"/>
              </w:rPr>
              <w:t>HI and Pacific Islands</w:t>
            </w:r>
          </w:p>
        </w:tc>
        <w:tc>
          <w:tcPr>
            <w:tcW w:w="2700" w:type="dxa"/>
            <w:vAlign w:val="center"/>
            <w:hideMark/>
          </w:tcPr>
          <w:p w14:paraId="4D842019" w14:textId="77777777" w:rsidR="008F4D2D" w:rsidRPr="00526F1A" w:rsidRDefault="008F4D2D" w:rsidP="00526F1A">
            <w:pPr>
              <w:pStyle w:val="NRELBodyText"/>
              <w:spacing w:after="0"/>
              <w:jc w:val="center"/>
              <w:rPr>
                <w:rFonts w:asciiTheme="minorHAnsi" w:hAnsiTheme="minorHAnsi" w:cstheme="minorHAnsi"/>
                <w:sz w:val="18"/>
                <w:szCs w:val="18"/>
              </w:rPr>
            </w:pPr>
            <w:r w:rsidRPr="00526F1A">
              <w:rPr>
                <w:rFonts w:asciiTheme="minorHAnsi" w:hAnsiTheme="minorHAnsi" w:cstheme="minorHAnsi"/>
                <w:sz w:val="18"/>
                <w:szCs w:val="18"/>
              </w:rPr>
              <w:t>Hawai'i and Pacific Islands</w:t>
            </w:r>
          </w:p>
        </w:tc>
        <w:tc>
          <w:tcPr>
            <w:tcW w:w="4050" w:type="dxa"/>
            <w:vAlign w:val="center"/>
            <w:hideMark/>
          </w:tcPr>
          <w:p w14:paraId="60D03A6B" w14:textId="77777777" w:rsidR="008F4D2D" w:rsidRPr="00526F1A" w:rsidRDefault="008F4D2D" w:rsidP="00526F1A">
            <w:pPr>
              <w:pStyle w:val="NRELBodyText"/>
              <w:spacing w:after="0"/>
              <w:jc w:val="center"/>
              <w:rPr>
                <w:rFonts w:asciiTheme="minorHAnsi" w:hAnsiTheme="minorHAnsi" w:cstheme="minorHAnsi"/>
                <w:sz w:val="18"/>
                <w:szCs w:val="18"/>
                <w:u w:val="single"/>
              </w:rPr>
            </w:pPr>
            <w:r w:rsidRPr="00526F1A">
              <w:rPr>
                <w:rFonts w:asciiTheme="minorHAnsi" w:hAnsiTheme="minorHAnsi" w:cstheme="minorHAnsi"/>
                <w:sz w:val="18"/>
                <w:szCs w:val="18"/>
                <w:u w:val="single"/>
              </w:rPr>
              <w:t>https://nca2018.globalchange.gov/downloads/NCA4_Ch27_Hawaii-Pacific-Islands_Full.pdf</w:t>
            </w:r>
          </w:p>
        </w:tc>
      </w:tr>
      <w:tr w:rsidR="008F4D2D" w:rsidRPr="00CA69F1" w14:paraId="2C53319F" w14:textId="77777777" w:rsidTr="00526F1A">
        <w:trPr>
          <w:trHeight w:val="576"/>
          <w:jc w:val="center"/>
        </w:trPr>
        <w:tc>
          <w:tcPr>
            <w:tcW w:w="2435" w:type="dxa"/>
            <w:noWrap/>
            <w:vAlign w:val="center"/>
          </w:tcPr>
          <w:p w14:paraId="44EBBFFC" w14:textId="77777777" w:rsidR="008F4D2D" w:rsidRPr="00526F1A" w:rsidRDefault="008F4D2D" w:rsidP="00526F1A">
            <w:pPr>
              <w:pStyle w:val="NRELBodyText"/>
              <w:spacing w:after="0"/>
              <w:jc w:val="center"/>
              <w:rPr>
                <w:rFonts w:asciiTheme="minorHAnsi" w:hAnsiTheme="minorHAnsi" w:cstheme="minorHAnsi"/>
                <w:sz w:val="18"/>
                <w:szCs w:val="18"/>
              </w:rPr>
            </w:pPr>
            <w:r w:rsidRPr="00526F1A">
              <w:rPr>
                <w:rFonts w:asciiTheme="minorHAnsi" w:hAnsiTheme="minorHAnsi" w:cstheme="minorHAnsi"/>
                <w:sz w:val="18"/>
                <w:szCs w:val="18"/>
              </w:rPr>
              <w:lastRenderedPageBreak/>
              <w:t>PR</w:t>
            </w:r>
          </w:p>
        </w:tc>
        <w:tc>
          <w:tcPr>
            <w:tcW w:w="2700" w:type="dxa"/>
            <w:vAlign w:val="center"/>
          </w:tcPr>
          <w:p w14:paraId="2330FC44" w14:textId="77777777" w:rsidR="008F4D2D" w:rsidRPr="00526F1A" w:rsidRDefault="008F4D2D" w:rsidP="00526F1A">
            <w:pPr>
              <w:pStyle w:val="NRELBodyText"/>
              <w:spacing w:after="0"/>
              <w:jc w:val="center"/>
              <w:rPr>
                <w:rFonts w:asciiTheme="minorHAnsi" w:hAnsiTheme="minorHAnsi" w:cstheme="minorHAnsi"/>
                <w:sz w:val="18"/>
                <w:szCs w:val="18"/>
              </w:rPr>
            </w:pPr>
            <w:r w:rsidRPr="00526F1A">
              <w:rPr>
                <w:rFonts w:asciiTheme="minorHAnsi" w:hAnsiTheme="minorHAnsi" w:cstheme="minorHAnsi"/>
                <w:sz w:val="18"/>
                <w:szCs w:val="18"/>
              </w:rPr>
              <w:t>Caribbean</w:t>
            </w:r>
          </w:p>
        </w:tc>
        <w:tc>
          <w:tcPr>
            <w:tcW w:w="4050" w:type="dxa"/>
            <w:vAlign w:val="center"/>
          </w:tcPr>
          <w:p w14:paraId="294A8EC0" w14:textId="77777777" w:rsidR="008F4D2D" w:rsidRPr="00526F1A" w:rsidRDefault="008F4D2D" w:rsidP="00526F1A">
            <w:pPr>
              <w:pStyle w:val="NRELBodyText"/>
              <w:spacing w:after="0"/>
              <w:jc w:val="center"/>
              <w:rPr>
                <w:rFonts w:asciiTheme="minorHAnsi" w:hAnsiTheme="minorHAnsi" w:cstheme="minorHAnsi"/>
                <w:sz w:val="18"/>
                <w:szCs w:val="18"/>
                <w:u w:val="single"/>
              </w:rPr>
            </w:pPr>
            <w:r w:rsidRPr="00526F1A">
              <w:rPr>
                <w:rFonts w:asciiTheme="minorHAnsi" w:hAnsiTheme="minorHAnsi" w:cstheme="minorHAnsi"/>
                <w:sz w:val="18"/>
                <w:szCs w:val="18"/>
                <w:u w:val="single"/>
              </w:rPr>
              <w:t>https://nca2018.globalchange.gov/downloads/NCA4_Ch20_US-Caribbean_Full.pdf</w:t>
            </w:r>
          </w:p>
        </w:tc>
      </w:tr>
    </w:tbl>
    <w:p w14:paraId="0EA35A63" w14:textId="0AFD02AB" w:rsidR="008F4D2D" w:rsidRPr="00E102F6" w:rsidRDefault="008F4D2D" w:rsidP="008F4D2D">
      <w:pPr>
        <w:pStyle w:val="Heading1"/>
        <w:spacing w:before="360" w:after="120"/>
        <w:rPr>
          <w:color w:val="00583C"/>
        </w:rPr>
      </w:pPr>
      <w:bookmarkStart w:id="16" w:name="_Toc82160305"/>
      <w:r w:rsidRPr="00E102F6">
        <w:rPr>
          <w:color w:val="00583C"/>
        </w:rPr>
        <w:t xml:space="preserve">Appendix </w:t>
      </w:r>
      <w:r w:rsidR="002A18C9" w:rsidRPr="00E102F6">
        <w:rPr>
          <w:color w:val="00583C"/>
        </w:rPr>
        <w:t>C</w:t>
      </w:r>
      <w:r w:rsidRPr="00E102F6">
        <w:rPr>
          <w:color w:val="00583C"/>
        </w:rPr>
        <w:t>:  U.S. Climate Resilience Toolkit</w:t>
      </w:r>
      <w:bookmarkEnd w:id="16"/>
    </w:p>
    <w:p w14:paraId="2BCF2F3B" w14:textId="19414114" w:rsidR="008F4D2D" w:rsidRPr="00526F1A" w:rsidRDefault="00221128" w:rsidP="008F4D2D">
      <w:pPr>
        <w:spacing w:line="240" w:lineRule="auto"/>
        <w:rPr>
          <w:rFonts w:eastAsiaTheme="majorEastAsia" w:cstheme="minorHAnsi"/>
          <w:color w:val="3E762A" w:themeColor="accent1" w:themeShade="BF"/>
          <w:sz w:val="24"/>
          <w:szCs w:val="24"/>
        </w:rPr>
      </w:pPr>
      <w:hyperlink r:id="rId15" w:history="1">
        <w:r w:rsidR="001338FC" w:rsidRPr="00B2529D">
          <w:rPr>
            <w:rStyle w:val="Hyperlink"/>
            <w:sz w:val="24"/>
            <w:szCs w:val="24"/>
          </w:rPr>
          <w:t>The U.S. Climate Resilience Toolkit</w:t>
        </w:r>
      </w:hyperlink>
      <w:r w:rsidR="001338FC" w:rsidRPr="00B2529D">
        <w:rPr>
          <w:sz w:val="24"/>
          <w:szCs w:val="24"/>
        </w:rPr>
        <w:t xml:space="preserve"> </w:t>
      </w:r>
      <w:r w:rsidR="008F4D2D" w:rsidRPr="00F66FE7">
        <w:rPr>
          <w:rFonts w:cstheme="minorHAnsi"/>
          <w:sz w:val="24"/>
          <w:szCs w:val="24"/>
        </w:rPr>
        <w:t>provides tools, information, and subject matter expertise to help users identify and man</w:t>
      </w:r>
      <w:r w:rsidR="008F4D2D">
        <w:rPr>
          <w:rFonts w:cstheme="minorHAnsi"/>
          <w:sz w:val="24"/>
          <w:szCs w:val="24"/>
        </w:rPr>
        <w:t>a</w:t>
      </w:r>
      <w:r w:rsidR="008F4D2D" w:rsidRPr="00F66FE7">
        <w:rPr>
          <w:rFonts w:cstheme="minorHAnsi"/>
          <w:sz w:val="24"/>
          <w:szCs w:val="24"/>
        </w:rPr>
        <w:t>ge climate-related risks and build resilience.  The U.S</w:t>
      </w:r>
      <w:r w:rsidR="008F4D2D">
        <w:rPr>
          <w:rFonts w:cstheme="minorHAnsi"/>
          <w:sz w:val="24"/>
          <w:szCs w:val="24"/>
        </w:rPr>
        <w:t>.</w:t>
      </w:r>
      <w:r w:rsidR="008F4D2D" w:rsidRPr="00F66FE7">
        <w:rPr>
          <w:rFonts w:cstheme="minorHAnsi"/>
          <w:sz w:val="24"/>
          <w:szCs w:val="24"/>
        </w:rPr>
        <w:t xml:space="preserve"> Climate Resilience Toolkit compiles climate resilience information from U.S. </w:t>
      </w:r>
      <w:r w:rsidR="008F4D2D">
        <w:rPr>
          <w:rFonts w:cstheme="minorHAnsi"/>
          <w:sz w:val="24"/>
          <w:szCs w:val="24"/>
        </w:rPr>
        <w:t>F</w:t>
      </w:r>
      <w:r w:rsidR="008F4D2D" w:rsidRPr="00F66FE7">
        <w:rPr>
          <w:rFonts w:cstheme="minorHAnsi"/>
          <w:sz w:val="24"/>
          <w:szCs w:val="24"/>
        </w:rPr>
        <w:t>ederal agencies into one easy-to-use location.  For example, sites can access various tools and publications on the toolkit by looking under</w:t>
      </w:r>
      <w:r w:rsidR="008F4D2D">
        <w:rPr>
          <w:rFonts w:cstheme="minorHAnsi"/>
          <w:sz w:val="24"/>
          <w:szCs w:val="24"/>
        </w:rPr>
        <w:t xml:space="preserve"> the</w:t>
      </w:r>
      <w:r w:rsidR="008F4D2D" w:rsidRPr="00F66FE7">
        <w:rPr>
          <w:rFonts w:cstheme="minorHAnsi"/>
          <w:sz w:val="24"/>
          <w:szCs w:val="24"/>
        </w:rPr>
        <w:t xml:space="preserve"> “</w:t>
      </w:r>
      <w:r w:rsidR="008F4D2D">
        <w:rPr>
          <w:rFonts w:cstheme="minorHAnsi"/>
          <w:sz w:val="24"/>
          <w:szCs w:val="24"/>
        </w:rPr>
        <w:t>T</w:t>
      </w:r>
      <w:r w:rsidR="008F4D2D" w:rsidRPr="00F66FE7">
        <w:rPr>
          <w:rFonts w:cstheme="minorHAnsi"/>
          <w:sz w:val="24"/>
          <w:szCs w:val="24"/>
        </w:rPr>
        <w:t xml:space="preserve">opics” </w:t>
      </w:r>
      <w:r w:rsidR="008F4D2D">
        <w:rPr>
          <w:rFonts w:cstheme="minorHAnsi"/>
          <w:sz w:val="24"/>
          <w:szCs w:val="24"/>
        </w:rPr>
        <w:t>tab and selecting the</w:t>
      </w:r>
      <w:r w:rsidR="008F4D2D" w:rsidRPr="00F66FE7">
        <w:rPr>
          <w:rFonts w:cstheme="minorHAnsi"/>
          <w:sz w:val="24"/>
          <w:szCs w:val="24"/>
        </w:rPr>
        <w:t xml:space="preserve"> “</w:t>
      </w:r>
      <w:r w:rsidR="008F4D2D">
        <w:rPr>
          <w:rFonts w:cstheme="minorHAnsi"/>
          <w:sz w:val="24"/>
          <w:szCs w:val="24"/>
        </w:rPr>
        <w:t>E</w:t>
      </w:r>
      <w:r w:rsidR="008F4D2D" w:rsidRPr="00F66FE7">
        <w:rPr>
          <w:rFonts w:cstheme="minorHAnsi"/>
          <w:sz w:val="24"/>
          <w:szCs w:val="24"/>
        </w:rPr>
        <w:t>nergy”</w:t>
      </w:r>
      <w:r w:rsidR="008F4D2D">
        <w:rPr>
          <w:rFonts w:cstheme="minorHAnsi"/>
          <w:sz w:val="24"/>
          <w:szCs w:val="24"/>
        </w:rPr>
        <w:t xml:space="preserve"> topic</w:t>
      </w:r>
      <w:r w:rsidR="008F4D2D" w:rsidRPr="00F66FE7">
        <w:rPr>
          <w:rFonts w:cstheme="minorHAnsi"/>
          <w:sz w:val="24"/>
          <w:szCs w:val="24"/>
        </w:rPr>
        <w:t>.</w:t>
      </w:r>
    </w:p>
    <w:p w14:paraId="4653A4CD" w14:textId="11B07630" w:rsidR="008F4D2D" w:rsidRPr="00E102F6" w:rsidRDefault="008F4D2D" w:rsidP="008F4D2D">
      <w:pPr>
        <w:pStyle w:val="Heading1"/>
        <w:spacing w:before="360" w:after="120"/>
        <w:rPr>
          <w:color w:val="00583C"/>
        </w:rPr>
      </w:pPr>
      <w:bookmarkStart w:id="17" w:name="_Toc82160306"/>
      <w:r w:rsidRPr="00E102F6">
        <w:rPr>
          <w:color w:val="00583C"/>
        </w:rPr>
        <w:t xml:space="preserve">Appendix </w:t>
      </w:r>
      <w:r w:rsidR="002A18C9" w:rsidRPr="00E102F6">
        <w:rPr>
          <w:color w:val="00583C"/>
        </w:rPr>
        <w:t>D</w:t>
      </w:r>
      <w:r w:rsidRPr="00E102F6">
        <w:rPr>
          <w:color w:val="00583C"/>
        </w:rPr>
        <w:t>:  Climate Explorer</w:t>
      </w:r>
      <w:bookmarkEnd w:id="17"/>
    </w:p>
    <w:p w14:paraId="11E6396C" w14:textId="77777777" w:rsidR="008F4D2D" w:rsidRPr="00BE15A9" w:rsidRDefault="008F4D2D" w:rsidP="008F4D2D">
      <w:pPr>
        <w:spacing w:line="240" w:lineRule="auto"/>
        <w:rPr>
          <w:rFonts w:cstheme="minorHAnsi"/>
          <w:sz w:val="24"/>
          <w:szCs w:val="24"/>
        </w:rPr>
      </w:pPr>
      <w:r w:rsidRPr="00BE15A9">
        <w:rPr>
          <w:rFonts w:cstheme="minorHAnsi"/>
          <w:sz w:val="24"/>
          <w:szCs w:val="24"/>
          <w:lang w:val="en"/>
        </w:rPr>
        <w:t xml:space="preserve">The </w:t>
      </w:r>
      <w:hyperlink r:id="rId16" w:anchor=":~:text=Climate%20Explorer%20The%20Climate%20Explorer%20offers%20graphs%2C%20maps%2C,for%20every%20county%20in%20the%20contiguous%20United%20States." w:history="1">
        <w:r w:rsidRPr="00BE15A9">
          <w:rPr>
            <w:rStyle w:val="Hyperlink"/>
            <w:rFonts w:cstheme="minorHAnsi"/>
            <w:sz w:val="24"/>
            <w:szCs w:val="24"/>
          </w:rPr>
          <w:t>Climate Explorer</w:t>
        </w:r>
      </w:hyperlink>
      <w:r w:rsidRPr="00BE15A9">
        <w:rPr>
          <w:rFonts w:cstheme="minorHAnsi"/>
          <w:sz w:val="24"/>
          <w:szCs w:val="24"/>
          <w:lang w:val="en"/>
        </w:rPr>
        <w:t xml:space="preserve"> offers graphs, maps, and downloadable data of observed and projected climate variables for every county in the contiguous United States.</w:t>
      </w:r>
      <w:r>
        <w:rPr>
          <w:rFonts w:cstheme="minorHAnsi"/>
          <w:sz w:val="24"/>
          <w:szCs w:val="24"/>
          <w:lang w:val="en"/>
        </w:rPr>
        <w:t xml:space="preserve"> </w:t>
      </w:r>
      <w:r w:rsidRPr="00BE15A9">
        <w:rPr>
          <w:rFonts w:cstheme="minorHAnsi"/>
          <w:sz w:val="24"/>
          <w:szCs w:val="24"/>
          <w:lang w:val="en"/>
        </w:rPr>
        <w:t xml:space="preserve"> The tool offers graphs and maps of climate projections for temperature, precipitation, </w:t>
      </w:r>
      <w:r>
        <w:rPr>
          <w:rFonts w:cstheme="minorHAnsi"/>
          <w:sz w:val="24"/>
          <w:szCs w:val="24"/>
          <w:lang w:val="en"/>
        </w:rPr>
        <w:t>and</w:t>
      </w:r>
      <w:r w:rsidRPr="00BE15A9">
        <w:rPr>
          <w:rFonts w:cstheme="minorHAnsi"/>
          <w:sz w:val="24"/>
          <w:szCs w:val="24"/>
          <w:lang w:val="en"/>
        </w:rPr>
        <w:t xml:space="preserve"> related climate variables for two possible futures—one in which humans make a signi</w:t>
      </w:r>
      <w:r>
        <w:rPr>
          <w:rFonts w:cstheme="minorHAnsi"/>
          <w:sz w:val="24"/>
          <w:szCs w:val="24"/>
          <w:lang w:val="en"/>
        </w:rPr>
        <w:t>f</w:t>
      </w:r>
      <w:r w:rsidRPr="00BE15A9">
        <w:rPr>
          <w:rFonts w:cstheme="minorHAnsi"/>
          <w:sz w:val="24"/>
          <w:szCs w:val="24"/>
          <w:lang w:val="en"/>
        </w:rPr>
        <w:t xml:space="preserve">icant attempt to reduce global emissions of heat-trapping gases, and one in which the rate of global emissions continues </w:t>
      </w:r>
      <w:r>
        <w:rPr>
          <w:rFonts w:cstheme="minorHAnsi"/>
          <w:sz w:val="24"/>
          <w:szCs w:val="24"/>
          <w:lang w:val="en"/>
        </w:rPr>
        <w:t xml:space="preserve">to </w:t>
      </w:r>
      <w:r w:rsidRPr="00BE15A9">
        <w:rPr>
          <w:rFonts w:cstheme="minorHAnsi"/>
          <w:sz w:val="24"/>
          <w:szCs w:val="24"/>
          <w:lang w:val="en"/>
        </w:rPr>
        <w:t>ris</w:t>
      </w:r>
      <w:r>
        <w:rPr>
          <w:rFonts w:cstheme="minorHAnsi"/>
          <w:sz w:val="24"/>
          <w:szCs w:val="24"/>
          <w:lang w:val="en"/>
        </w:rPr>
        <w:t>e</w:t>
      </w:r>
      <w:r w:rsidRPr="00BE15A9">
        <w:rPr>
          <w:rFonts w:cstheme="minorHAnsi"/>
          <w:sz w:val="24"/>
          <w:szCs w:val="24"/>
          <w:lang w:val="en"/>
        </w:rPr>
        <w:t xml:space="preserve"> through 2100.</w:t>
      </w:r>
    </w:p>
    <w:p w14:paraId="48359BC2" w14:textId="1B790AD6" w:rsidR="008F4D2D" w:rsidRPr="00E102F6" w:rsidRDefault="008F4D2D" w:rsidP="008F4D2D">
      <w:pPr>
        <w:pStyle w:val="Heading1"/>
        <w:spacing w:before="360" w:after="120"/>
        <w:rPr>
          <w:color w:val="00583C"/>
        </w:rPr>
      </w:pPr>
      <w:bookmarkStart w:id="18" w:name="_Toc82160307"/>
      <w:r w:rsidRPr="00E102F6">
        <w:rPr>
          <w:color w:val="00583C"/>
        </w:rPr>
        <w:t xml:space="preserve">Appendix </w:t>
      </w:r>
      <w:r w:rsidR="002A18C9" w:rsidRPr="00E102F6">
        <w:rPr>
          <w:color w:val="00583C"/>
        </w:rPr>
        <w:t>E</w:t>
      </w:r>
      <w:r w:rsidRPr="00E102F6">
        <w:rPr>
          <w:color w:val="00583C"/>
        </w:rPr>
        <w:t>:  Climate Impact Lab</w:t>
      </w:r>
      <w:bookmarkEnd w:id="18"/>
    </w:p>
    <w:p w14:paraId="4BA52BCE" w14:textId="6C9BA58E" w:rsidR="008F4D2D" w:rsidRDefault="008F4D2D" w:rsidP="008F4D2D">
      <w:pPr>
        <w:spacing w:line="240" w:lineRule="auto"/>
        <w:rPr>
          <w:rFonts w:cstheme="minorHAnsi"/>
          <w:sz w:val="24"/>
          <w:szCs w:val="24"/>
          <w:lang w:val="en"/>
        </w:rPr>
      </w:pPr>
      <w:r w:rsidRPr="00BE15A9">
        <w:rPr>
          <w:rFonts w:cstheme="minorHAnsi"/>
          <w:sz w:val="24"/>
          <w:szCs w:val="24"/>
          <w:lang w:val="en"/>
        </w:rPr>
        <w:t xml:space="preserve">The </w:t>
      </w:r>
      <w:hyperlink r:id="rId17" w:history="1">
        <w:r w:rsidRPr="00714F71">
          <w:rPr>
            <w:rStyle w:val="Hyperlink"/>
            <w:rFonts w:cstheme="minorHAnsi"/>
            <w:sz w:val="24"/>
            <w:szCs w:val="24"/>
            <w:lang w:val="en"/>
          </w:rPr>
          <w:t>Climate Impact Lab</w:t>
        </w:r>
      </w:hyperlink>
      <w:r>
        <w:rPr>
          <w:rFonts w:cstheme="minorHAnsi"/>
          <w:sz w:val="24"/>
          <w:szCs w:val="24"/>
          <w:lang w:val="en"/>
        </w:rPr>
        <w:t xml:space="preserve"> </w:t>
      </w:r>
      <w:r w:rsidRPr="00BE15A9">
        <w:rPr>
          <w:rFonts w:cstheme="minorHAnsi"/>
          <w:sz w:val="24"/>
          <w:szCs w:val="24"/>
          <w:lang w:val="en"/>
        </w:rPr>
        <w:t xml:space="preserve">offers </w:t>
      </w:r>
      <w:r>
        <w:rPr>
          <w:rFonts w:cstheme="minorHAnsi"/>
          <w:sz w:val="24"/>
          <w:szCs w:val="24"/>
          <w:lang w:val="en"/>
        </w:rPr>
        <w:t xml:space="preserve">maps and </w:t>
      </w:r>
      <w:r w:rsidRPr="00BE15A9">
        <w:rPr>
          <w:rFonts w:cstheme="minorHAnsi"/>
          <w:sz w:val="24"/>
          <w:szCs w:val="24"/>
          <w:lang w:val="en"/>
        </w:rPr>
        <w:t xml:space="preserve">downloadable data of observed and projected climate variables </w:t>
      </w:r>
      <w:r>
        <w:rPr>
          <w:rFonts w:cstheme="minorHAnsi"/>
          <w:sz w:val="24"/>
          <w:szCs w:val="24"/>
          <w:lang w:val="en"/>
        </w:rPr>
        <w:t xml:space="preserve">to </w:t>
      </w:r>
      <w:r w:rsidRPr="00B04707">
        <w:rPr>
          <w:rFonts w:cstheme="minorHAnsi"/>
          <w:sz w:val="24"/>
          <w:szCs w:val="24"/>
          <w:lang w:val="en"/>
        </w:rPr>
        <w:t>quantify the impacts and costs of climate change</w:t>
      </w:r>
      <w:r>
        <w:rPr>
          <w:rFonts w:cstheme="minorHAnsi"/>
          <w:sz w:val="24"/>
          <w:szCs w:val="24"/>
          <w:lang w:val="en"/>
        </w:rPr>
        <w:t xml:space="preserve"> by </w:t>
      </w:r>
      <w:r w:rsidRPr="00B04707">
        <w:rPr>
          <w:rFonts w:cstheme="minorHAnsi"/>
          <w:sz w:val="24"/>
          <w:szCs w:val="24"/>
          <w:lang w:val="en"/>
        </w:rPr>
        <w:t>sector</w:t>
      </w:r>
      <w:r>
        <w:rPr>
          <w:rFonts w:cstheme="minorHAnsi"/>
          <w:sz w:val="24"/>
          <w:szCs w:val="24"/>
          <w:lang w:val="en"/>
        </w:rPr>
        <w:t xml:space="preserve"> </w:t>
      </w:r>
      <w:r w:rsidR="00FE1CF2">
        <w:rPr>
          <w:rFonts w:cstheme="minorHAnsi"/>
          <w:sz w:val="24"/>
          <w:szCs w:val="24"/>
          <w:lang w:val="en"/>
        </w:rPr>
        <w:t>in</w:t>
      </w:r>
      <w:r w:rsidR="00FE1CF2" w:rsidRPr="00B04707">
        <w:rPr>
          <w:rFonts w:cstheme="minorHAnsi"/>
          <w:sz w:val="24"/>
          <w:szCs w:val="24"/>
          <w:lang w:val="en"/>
        </w:rPr>
        <w:t xml:space="preserve"> </w:t>
      </w:r>
      <w:r w:rsidRPr="00B04707">
        <w:rPr>
          <w:rFonts w:cstheme="minorHAnsi"/>
          <w:sz w:val="24"/>
          <w:szCs w:val="24"/>
          <w:lang w:val="en"/>
        </w:rPr>
        <w:t>communit</w:t>
      </w:r>
      <w:r>
        <w:rPr>
          <w:rFonts w:cstheme="minorHAnsi"/>
          <w:sz w:val="24"/>
          <w:szCs w:val="24"/>
          <w:lang w:val="en"/>
        </w:rPr>
        <w:t>ies</w:t>
      </w:r>
      <w:r w:rsidRPr="00B04707">
        <w:rPr>
          <w:rFonts w:cstheme="minorHAnsi"/>
          <w:sz w:val="24"/>
          <w:szCs w:val="24"/>
          <w:lang w:val="en"/>
        </w:rPr>
        <w:t xml:space="preserve"> around the world.</w:t>
      </w:r>
      <w:r>
        <w:rPr>
          <w:rFonts w:cstheme="minorHAnsi"/>
          <w:sz w:val="24"/>
          <w:szCs w:val="24"/>
          <w:lang w:val="en"/>
        </w:rPr>
        <w:t xml:space="preserve">  T</w:t>
      </w:r>
      <w:r w:rsidRPr="00B04707">
        <w:rPr>
          <w:rFonts w:cstheme="minorHAnsi"/>
          <w:sz w:val="24"/>
          <w:szCs w:val="24"/>
          <w:lang w:val="en"/>
        </w:rPr>
        <w:t xml:space="preserve">he </w:t>
      </w:r>
      <w:r>
        <w:rPr>
          <w:rFonts w:cstheme="minorHAnsi"/>
          <w:sz w:val="24"/>
          <w:szCs w:val="24"/>
          <w:lang w:val="en"/>
        </w:rPr>
        <w:t xml:space="preserve">Climate Impact </w:t>
      </w:r>
      <w:r w:rsidRPr="00B04707">
        <w:rPr>
          <w:rFonts w:cstheme="minorHAnsi"/>
          <w:sz w:val="24"/>
          <w:szCs w:val="24"/>
          <w:lang w:val="en"/>
        </w:rPr>
        <w:t xml:space="preserve">Lab </w:t>
      </w:r>
      <w:r>
        <w:rPr>
          <w:rFonts w:cstheme="minorHAnsi"/>
          <w:sz w:val="24"/>
          <w:szCs w:val="24"/>
          <w:lang w:val="en"/>
        </w:rPr>
        <w:t xml:space="preserve">leverages </w:t>
      </w:r>
      <w:r w:rsidRPr="00B04707">
        <w:rPr>
          <w:rFonts w:cstheme="minorHAnsi"/>
          <w:sz w:val="24"/>
          <w:szCs w:val="24"/>
          <w:lang w:val="en"/>
        </w:rPr>
        <w:t>climate and economic data t</w:t>
      </w:r>
      <w:r>
        <w:rPr>
          <w:rFonts w:cstheme="minorHAnsi"/>
          <w:sz w:val="24"/>
          <w:szCs w:val="24"/>
          <w:lang w:val="en"/>
        </w:rPr>
        <w:t>o</w:t>
      </w:r>
      <w:r w:rsidRPr="00B04707">
        <w:rPr>
          <w:rFonts w:cstheme="minorHAnsi"/>
          <w:sz w:val="24"/>
          <w:szCs w:val="24"/>
          <w:lang w:val="en"/>
        </w:rPr>
        <w:t xml:space="preserve"> estimat</w:t>
      </w:r>
      <w:r>
        <w:rPr>
          <w:rFonts w:cstheme="minorHAnsi"/>
          <w:sz w:val="24"/>
          <w:szCs w:val="24"/>
          <w:lang w:val="en"/>
        </w:rPr>
        <w:t>e</w:t>
      </w:r>
      <w:r w:rsidRPr="00B04707">
        <w:rPr>
          <w:rFonts w:cstheme="minorHAnsi"/>
          <w:sz w:val="24"/>
          <w:szCs w:val="24"/>
          <w:lang w:val="en"/>
        </w:rPr>
        <w:t xml:space="preserve"> the relationship between a changing climate and human well-being across eight categories: human health, labor productivity, energy demand, agriculture, manufacturing, damage to coastal infrastructure, increased social conflict and crime, and altered migration patterns.</w:t>
      </w:r>
    </w:p>
    <w:p w14:paraId="080C4BD1" w14:textId="7A697848" w:rsidR="00827627" w:rsidRPr="00E102F6" w:rsidRDefault="00827627" w:rsidP="0057332D">
      <w:pPr>
        <w:pStyle w:val="Heading1"/>
        <w:spacing w:before="360" w:after="120"/>
        <w:rPr>
          <w:color w:val="00583C"/>
        </w:rPr>
      </w:pPr>
      <w:bookmarkStart w:id="19" w:name="_Toc82160308"/>
      <w:r w:rsidRPr="00E102F6">
        <w:rPr>
          <w:color w:val="00583C"/>
        </w:rPr>
        <w:t xml:space="preserve">Appendix </w:t>
      </w:r>
      <w:r w:rsidR="002A18C9" w:rsidRPr="00E102F6">
        <w:rPr>
          <w:color w:val="00583C"/>
        </w:rPr>
        <w:t>F</w:t>
      </w:r>
      <w:r w:rsidR="005812CC" w:rsidRPr="00E102F6">
        <w:rPr>
          <w:color w:val="00583C"/>
        </w:rPr>
        <w:t xml:space="preserve">: </w:t>
      </w:r>
      <w:r w:rsidRPr="00E102F6">
        <w:rPr>
          <w:color w:val="00583C"/>
        </w:rPr>
        <w:t xml:space="preserve"> DOE </w:t>
      </w:r>
      <w:r w:rsidR="00CC6BBD" w:rsidRPr="00E102F6">
        <w:rPr>
          <w:color w:val="00583C"/>
        </w:rPr>
        <w:t>Orders Crosswalk</w:t>
      </w:r>
      <w:bookmarkEnd w:id="19"/>
    </w:p>
    <w:p w14:paraId="533FC764" w14:textId="5C3B4FE9" w:rsidR="005C06CE" w:rsidRDefault="005C06CE" w:rsidP="0057332D">
      <w:pPr>
        <w:spacing w:line="240" w:lineRule="auto"/>
      </w:pPr>
      <w:r w:rsidRPr="0057332D">
        <w:rPr>
          <w:sz w:val="24"/>
          <w:szCs w:val="24"/>
        </w:rPr>
        <w:t xml:space="preserve">The following table </w:t>
      </w:r>
      <w:r w:rsidR="005812CC">
        <w:rPr>
          <w:sz w:val="24"/>
          <w:szCs w:val="24"/>
        </w:rPr>
        <w:t xml:space="preserve">provides a high-level summary </w:t>
      </w:r>
      <w:r w:rsidR="0082584B">
        <w:rPr>
          <w:sz w:val="24"/>
          <w:szCs w:val="24"/>
        </w:rPr>
        <w:t xml:space="preserve">of the overlap </w:t>
      </w:r>
      <w:r w:rsidR="005812CC">
        <w:rPr>
          <w:sz w:val="24"/>
          <w:szCs w:val="24"/>
        </w:rPr>
        <w:t xml:space="preserve">between </w:t>
      </w:r>
      <w:r w:rsidRPr="0057332D">
        <w:rPr>
          <w:sz w:val="24"/>
          <w:szCs w:val="24"/>
        </w:rPr>
        <w:t xml:space="preserve">the VARP steps </w:t>
      </w:r>
      <w:r w:rsidR="005812CC">
        <w:rPr>
          <w:sz w:val="24"/>
          <w:szCs w:val="24"/>
        </w:rPr>
        <w:t>and</w:t>
      </w:r>
      <w:r w:rsidRPr="0057332D">
        <w:rPr>
          <w:sz w:val="24"/>
          <w:szCs w:val="24"/>
        </w:rPr>
        <w:t xml:space="preserve"> existing DOE resilience requirements</w:t>
      </w:r>
      <w:r w:rsidR="005812CC">
        <w:rPr>
          <w:sz w:val="24"/>
          <w:szCs w:val="24"/>
        </w:rPr>
        <w:t>.  The table</w:t>
      </w:r>
      <w:r w:rsidR="00EA19F0">
        <w:rPr>
          <w:sz w:val="24"/>
          <w:szCs w:val="24"/>
        </w:rPr>
        <w:t xml:space="preserve"> is not an exhaustive </w:t>
      </w:r>
      <w:proofErr w:type="gramStart"/>
      <w:r w:rsidR="00EA19F0">
        <w:rPr>
          <w:sz w:val="24"/>
          <w:szCs w:val="24"/>
        </w:rPr>
        <w:t>analysis, but</w:t>
      </w:r>
      <w:proofErr w:type="gramEnd"/>
      <w:r w:rsidR="005812CC">
        <w:rPr>
          <w:sz w:val="24"/>
          <w:szCs w:val="24"/>
        </w:rPr>
        <w:t xml:space="preserve"> provides an</w:t>
      </w:r>
      <w:r w:rsidR="005812CC" w:rsidRPr="00F32583">
        <w:rPr>
          <w:sz w:val="24"/>
          <w:szCs w:val="24"/>
        </w:rPr>
        <w:t xml:space="preserve"> indication of where common themes exist between the various </w:t>
      </w:r>
      <w:r w:rsidR="00EA19F0">
        <w:rPr>
          <w:sz w:val="24"/>
          <w:szCs w:val="24"/>
        </w:rPr>
        <w:t xml:space="preserve">DOE orders and the VARP. </w:t>
      </w:r>
      <w:r w:rsidR="0082584B">
        <w:rPr>
          <w:sz w:val="24"/>
          <w:szCs w:val="24"/>
        </w:rPr>
        <w:t xml:space="preserve"> </w:t>
      </w:r>
      <w:r w:rsidR="002A3875" w:rsidRPr="0057332D">
        <w:rPr>
          <w:sz w:val="24"/>
          <w:szCs w:val="24"/>
        </w:rPr>
        <w:t>Note</w:t>
      </w:r>
      <w:r w:rsidR="0082584B">
        <w:rPr>
          <w:sz w:val="24"/>
          <w:szCs w:val="24"/>
        </w:rPr>
        <w:t xml:space="preserve">, VARP </w:t>
      </w:r>
      <w:r w:rsidR="002A3875" w:rsidRPr="0057332D">
        <w:rPr>
          <w:sz w:val="24"/>
          <w:szCs w:val="24"/>
        </w:rPr>
        <w:t xml:space="preserve">Steps 1 and 9 are not </w:t>
      </w:r>
      <w:r w:rsidR="0082584B">
        <w:rPr>
          <w:sz w:val="24"/>
          <w:szCs w:val="24"/>
        </w:rPr>
        <w:t>included in the table as</w:t>
      </w:r>
      <w:r w:rsidR="002A3875" w:rsidRPr="0057332D">
        <w:rPr>
          <w:sz w:val="24"/>
          <w:szCs w:val="24"/>
        </w:rPr>
        <w:t xml:space="preserve"> they do not overlap with existing DOE resilience requirements.</w:t>
      </w:r>
      <w:r w:rsidR="00101BCA">
        <w:rPr>
          <w:sz w:val="24"/>
          <w:szCs w:val="24"/>
        </w:rPr>
        <w:t xml:space="preserve">  A blank cell indicates </w:t>
      </w:r>
      <w:r w:rsidR="00EA19F0">
        <w:rPr>
          <w:sz w:val="24"/>
          <w:szCs w:val="24"/>
        </w:rPr>
        <w:t xml:space="preserve">that there are </w:t>
      </w:r>
      <w:r w:rsidR="00101BCA">
        <w:rPr>
          <w:sz w:val="24"/>
          <w:szCs w:val="24"/>
        </w:rPr>
        <w:t>no common themes.</w:t>
      </w:r>
    </w:p>
    <w:tbl>
      <w:tblPr>
        <w:tblStyle w:val="TableGrid0"/>
        <w:tblW w:w="0" w:type="auto"/>
        <w:tblLook w:val="04A0" w:firstRow="1" w:lastRow="0" w:firstColumn="1" w:lastColumn="0" w:noHBand="0" w:noVBand="1"/>
      </w:tblPr>
      <w:tblGrid>
        <w:gridCol w:w="1615"/>
        <w:gridCol w:w="1950"/>
        <w:gridCol w:w="2010"/>
        <w:gridCol w:w="1884"/>
        <w:gridCol w:w="1891"/>
      </w:tblGrid>
      <w:tr w:rsidR="00BA7B13" w:rsidRPr="009F1413" w14:paraId="78CAF627" w14:textId="77777777" w:rsidTr="0057332D">
        <w:trPr>
          <w:cantSplit/>
          <w:trHeight w:val="377"/>
          <w:tblHeader/>
        </w:trPr>
        <w:tc>
          <w:tcPr>
            <w:tcW w:w="1615" w:type="dxa"/>
            <w:vMerge w:val="restart"/>
            <w:tcBorders>
              <w:top w:val="nil"/>
              <w:left w:val="nil"/>
              <w:right w:val="single" w:sz="4" w:space="0" w:color="auto"/>
            </w:tcBorders>
            <w:shd w:val="clear" w:color="auto" w:fill="auto"/>
          </w:tcPr>
          <w:p w14:paraId="6D75369D" w14:textId="77777777" w:rsidR="00BA7B13" w:rsidRPr="00BA7B13" w:rsidRDefault="00BA7B13" w:rsidP="00BA7B13">
            <w:pPr>
              <w:jc w:val="center"/>
              <w:rPr>
                <w:b/>
                <w:bCs/>
                <w:sz w:val="18"/>
                <w:szCs w:val="18"/>
              </w:rPr>
            </w:pPr>
          </w:p>
        </w:tc>
        <w:tc>
          <w:tcPr>
            <w:tcW w:w="7735" w:type="dxa"/>
            <w:gridSpan w:val="4"/>
            <w:tcBorders>
              <w:top w:val="single" w:sz="4" w:space="0" w:color="auto"/>
              <w:left w:val="single" w:sz="4" w:space="0" w:color="auto"/>
              <w:bottom w:val="single" w:sz="4" w:space="0" w:color="auto"/>
              <w:right w:val="single" w:sz="4" w:space="0" w:color="auto"/>
            </w:tcBorders>
            <w:shd w:val="clear" w:color="auto" w:fill="DAEFD3" w:themeFill="accent1" w:themeFillTint="33"/>
            <w:vAlign w:val="center"/>
          </w:tcPr>
          <w:p w14:paraId="7E6160C9" w14:textId="3DAB6FFA" w:rsidR="00BA7B13" w:rsidRPr="0057332D" w:rsidRDefault="00BA7B13">
            <w:pPr>
              <w:jc w:val="center"/>
              <w:rPr>
                <w:b/>
                <w:bCs/>
                <w:sz w:val="18"/>
                <w:szCs w:val="18"/>
              </w:rPr>
            </w:pPr>
            <w:r w:rsidRPr="0057332D">
              <w:rPr>
                <w:b/>
                <w:bCs/>
                <w:sz w:val="18"/>
                <w:szCs w:val="18"/>
              </w:rPr>
              <w:t>DOE VARP Step</w:t>
            </w:r>
            <w:r w:rsidR="009F4945">
              <w:rPr>
                <w:b/>
                <w:bCs/>
                <w:sz w:val="18"/>
                <w:szCs w:val="18"/>
              </w:rPr>
              <w:t>s</w:t>
            </w:r>
          </w:p>
        </w:tc>
      </w:tr>
      <w:tr w:rsidR="00BA7B13" w:rsidRPr="009F1413" w14:paraId="0DA0CDB6" w14:textId="77777777" w:rsidTr="0057332D">
        <w:trPr>
          <w:cantSplit/>
          <w:trHeight w:val="480"/>
          <w:tblHeader/>
        </w:trPr>
        <w:tc>
          <w:tcPr>
            <w:tcW w:w="1615" w:type="dxa"/>
            <w:vMerge/>
            <w:tcBorders>
              <w:left w:val="nil"/>
              <w:right w:val="single" w:sz="4" w:space="0" w:color="auto"/>
            </w:tcBorders>
            <w:shd w:val="clear" w:color="auto" w:fill="auto"/>
            <w:hideMark/>
          </w:tcPr>
          <w:p w14:paraId="01DEB6B4" w14:textId="012EF278" w:rsidR="00BA7B13" w:rsidRPr="00BA7B13" w:rsidRDefault="00BA7B13" w:rsidP="00BA7B13">
            <w:pPr>
              <w:jc w:val="center"/>
              <w:rPr>
                <w:b/>
                <w:bCs/>
                <w:sz w:val="18"/>
                <w:szCs w:val="18"/>
              </w:rPr>
            </w:pPr>
          </w:p>
        </w:tc>
        <w:tc>
          <w:tcPr>
            <w:tcW w:w="1950" w:type="dxa"/>
            <w:vMerge w:val="restart"/>
            <w:tcBorders>
              <w:top w:val="single" w:sz="4" w:space="0" w:color="auto"/>
              <w:left w:val="single" w:sz="4" w:space="0" w:color="auto"/>
              <w:bottom w:val="single" w:sz="4" w:space="0" w:color="auto"/>
              <w:right w:val="single" w:sz="4" w:space="0" w:color="auto"/>
            </w:tcBorders>
            <w:shd w:val="clear" w:color="auto" w:fill="E3DED1" w:themeFill="background2"/>
            <w:hideMark/>
          </w:tcPr>
          <w:p w14:paraId="5813B8A8" w14:textId="46E2ACC9" w:rsidR="00BA7B13" w:rsidRPr="0057332D" w:rsidRDefault="00BA7B13" w:rsidP="00BA7B13">
            <w:pPr>
              <w:jc w:val="center"/>
              <w:rPr>
                <w:b/>
                <w:bCs/>
                <w:sz w:val="18"/>
                <w:szCs w:val="18"/>
              </w:rPr>
            </w:pPr>
            <w:r w:rsidRPr="0057332D">
              <w:rPr>
                <w:b/>
                <w:bCs/>
                <w:sz w:val="18"/>
                <w:szCs w:val="18"/>
              </w:rPr>
              <w:t>Step 2. Identify Critical Assets and Critical Infrastructure</w:t>
            </w:r>
          </w:p>
        </w:tc>
        <w:tc>
          <w:tcPr>
            <w:tcW w:w="2010" w:type="dxa"/>
            <w:tcBorders>
              <w:top w:val="single" w:sz="4" w:space="0" w:color="auto"/>
              <w:left w:val="single" w:sz="4" w:space="0" w:color="auto"/>
              <w:bottom w:val="single" w:sz="4" w:space="0" w:color="auto"/>
              <w:right w:val="single" w:sz="4" w:space="0" w:color="auto"/>
            </w:tcBorders>
            <w:shd w:val="clear" w:color="auto" w:fill="E3DED1" w:themeFill="background2"/>
            <w:hideMark/>
          </w:tcPr>
          <w:p w14:paraId="079FF7C1" w14:textId="41187D58" w:rsidR="00BA7B13" w:rsidRPr="0057332D" w:rsidRDefault="00BA7B13" w:rsidP="00BA7B13">
            <w:pPr>
              <w:jc w:val="center"/>
              <w:rPr>
                <w:b/>
                <w:bCs/>
                <w:sz w:val="18"/>
                <w:szCs w:val="18"/>
              </w:rPr>
            </w:pPr>
            <w:r w:rsidRPr="00BA7B13">
              <w:rPr>
                <w:b/>
                <w:bCs/>
                <w:sz w:val="18"/>
                <w:szCs w:val="18"/>
              </w:rPr>
              <w:t xml:space="preserve">Step </w:t>
            </w:r>
            <w:r w:rsidRPr="0057332D">
              <w:rPr>
                <w:b/>
                <w:bCs/>
                <w:sz w:val="18"/>
                <w:szCs w:val="18"/>
              </w:rPr>
              <w:t>3</w:t>
            </w:r>
            <w:r w:rsidR="009F4945">
              <w:rPr>
                <w:b/>
                <w:bCs/>
                <w:sz w:val="18"/>
                <w:szCs w:val="18"/>
              </w:rPr>
              <w:t>.</w:t>
            </w:r>
            <w:r w:rsidRPr="0057332D">
              <w:rPr>
                <w:b/>
                <w:bCs/>
                <w:sz w:val="18"/>
                <w:szCs w:val="18"/>
              </w:rPr>
              <w:t xml:space="preserve"> Identify Projected Climate Trends and Events</w:t>
            </w:r>
          </w:p>
        </w:tc>
        <w:tc>
          <w:tcPr>
            <w:tcW w:w="1884" w:type="dxa"/>
            <w:vMerge w:val="restart"/>
            <w:tcBorders>
              <w:top w:val="single" w:sz="4" w:space="0" w:color="auto"/>
              <w:left w:val="single" w:sz="4" w:space="0" w:color="auto"/>
              <w:bottom w:val="single" w:sz="4" w:space="0" w:color="auto"/>
              <w:right w:val="single" w:sz="4" w:space="0" w:color="auto"/>
            </w:tcBorders>
            <w:shd w:val="clear" w:color="auto" w:fill="E3DED1" w:themeFill="background2"/>
            <w:hideMark/>
          </w:tcPr>
          <w:p w14:paraId="1EF04EC1" w14:textId="638D6355" w:rsidR="00BA7B13" w:rsidRPr="0057332D" w:rsidRDefault="00BA7B13" w:rsidP="00BA7B13">
            <w:pPr>
              <w:jc w:val="center"/>
              <w:rPr>
                <w:b/>
                <w:bCs/>
                <w:sz w:val="18"/>
                <w:szCs w:val="18"/>
              </w:rPr>
            </w:pPr>
            <w:r w:rsidRPr="00BA7B13">
              <w:rPr>
                <w:b/>
                <w:bCs/>
                <w:sz w:val="18"/>
                <w:szCs w:val="18"/>
              </w:rPr>
              <w:t>Step</w:t>
            </w:r>
            <w:r w:rsidRPr="00BA7B13" w:rsidDel="00BA7B13">
              <w:rPr>
                <w:b/>
                <w:bCs/>
                <w:sz w:val="18"/>
                <w:szCs w:val="18"/>
              </w:rPr>
              <w:t xml:space="preserve"> </w:t>
            </w:r>
            <w:r w:rsidRPr="0057332D">
              <w:rPr>
                <w:b/>
                <w:bCs/>
                <w:sz w:val="18"/>
                <w:szCs w:val="18"/>
              </w:rPr>
              <w:t>7. Identify and Assess Resilience Solutions</w:t>
            </w:r>
          </w:p>
        </w:tc>
        <w:tc>
          <w:tcPr>
            <w:tcW w:w="1891" w:type="dxa"/>
            <w:vMerge w:val="restart"/>
            <w:tcBorders>
              <w:top w:val="single" w:sz="4" w:space="0" w:color="auto"/>
              <w:left w:val="single" w:sz="4" w:space="0" w:color="auto"/>
              <w:bottom w:val="single" w:sz="4" w:space="0" w:color="auto"/>
              <w:right w:val="single" w:sz="4" w:space="0" w:color="auto"/>
            </w:tcBorders>
            <w:shd w:val="clear" w:color="auto" w:fill="E3DED1" w:themeFill="background2"/>
            <w:hideMark/>
          </w:tcPr>
          <w:p w14:paraId="0409F8F7" w14:textId="29DA119F" w:rsidR="00BA7B13" w:rsidRPr="0057332D" w:rsidRDefault="00BA7B13" w:rsidP="00BA7B13">
            <w:pPr>
              <w:jc w:val="center"/>
              <w:rPr>
                <w:b/>
                <w:bCs/>
                <w:sz w:val="18"/>
                <w:szCs w:val="18"/>
              </w:rPr>
            </w:pPr>
            <w:r w:rsidRPr="00BA7B13">
              <w:rPr>
                <w:b/>
                <w:bCs/>
                <w:sz w:val="18"/>
                <w:szCs w:val="18"/>
              </w:rPr>
              <w:t>Step</w:t>
            </w:r>
            <w:r w:rsidRPr="00BA7B13" w:rsidDel="00BA7B13">
              <w:rPr>
                <w:b/>
                <w:bCs/>
                <w:sz w:val="18"/>
                <w:szCs w:val="18"/>
              </w:rPr>
              <w:t xml:space="preserve"> </w:t>
            </w:r>
            <w:r w:rsidRPr="0057332D">
              <w:rPr>
                <w:b/>
                <w:bCs/>
                <w:sz w:val="18"/>
                <w:szCs w:val="18"/>
              </w:rPr>
              <w:t xml:space="preserve">8. </w:t>
            </w:r>
            <w:r w:rsidRPr="00BA7B13">
              <w:rPr>
                <w:b/>
                <w:bCs/>
                <w:sz w:val="18"/>
                <w:szCs w:val="18"/>
              </w:rPr>
              <w:t>Develop and Implement a Portfolio of Resilience Solutions</w:t>
            </w:r>
          </w:p>
        </w:tc>
      </w:tr>
      <w:tr w:rsidR="00BA7B13" w:rsidRPr="009F1413" w14:paraId="7118A188" w14:textId="77777777" w:rsidTr="0057332D">
        <w:trPr>
          <w:cantSplit/>
          <w:trHeight w:val="960"/>
          <w:tblHeader/>
        </w:trPr>
        <w:tc>
          <w:tcPr>
            <w:tcW w:w="1615" w:type="dxa"/>
            <w:vMerge/>
            <w:tcBorders>
              <w:left w:val="nil"/>
              <w:right w:val="single" w:sz="4" w:space="0" w:color="auto"/>
            </w:tcBorders>
            <w:shd w:val="clear" w:color="auto" w:fill="auto"/>
            <w:hideMark/>
          </w:tcPr>
          <w:p w14:paraId="6D007883" w14:textId="77777777" w:rsidR="00BA7B13" w:rsidRPr="0057332D" w:rsidRDefault="00BA7B13">
            <w:pPr>
              <w:rPr>
                <w:b/>
                <w:bCs/>
                <w:sz w:val="18"/>
                <w:szCs w:val="18"/>
              </w:rPr>
            </w:pPr>
          </w:p>
        </w:tc>
        <w:tc>
          <w:tcPr>
            <w:tcW w:w="1950" w:type="dxa"/>
            <w:vMerge/>
            <w:tcBorders>
              <w:top w:val="single" w:sz="4" w:space="0" w:color="auto"/>
              <w:left w:val="single" w:sz="4" w:space="0" w:color="auto"/>
              <w:bottom w:val="single" w:sz="4" w:space="0" w:color="auto"/>
              <w:right w:val="single" w:sz="4" w:space="0" w:color="auto"/>
            </w:tcBorders>
            <w:shd w:val="clear" w:color="auto" w:fill="E3DED1" w:themeFill="background2"/>
            <w:hideMark/>
          </w:tcPr>
          <w:p w14:paraId="461C18AC" w14:textId="77777777" w:rsidR="00BA7B13" w:rsidRPr="0057332D" w:rsidRDefault="00BA7B13">
            <w:pPr>
              <w:rPr>
                <w:b/>
                <w:bCs/>
                <w:sz w:val="18"/>
                <w:szCs w:val="18"/>
              </w:rPr>
            </w:pPr>
          </w:p>
        </w:tc>
        <w:tc>
          <w:tcPr>
            <w:tcW w:w="2010" w:type="dxa"/>
            <w:tcBorders>
              <w:top w:val="single" w:sz="4" w:space="0" w:color="auto"/>
              <w:left w:val="single" w:sz="4" w:space="0" w:color="auto"/>
              <w:bottom w:val="single" w:sz="4" w:space="0" w:color="auto"/>
              <w:right w:val="single" w:sz="4" w:space="0" w:color="auto"/>
            </w:tcBorders>
            <w:shd w:val="clear" w:color="auto" w:fill="E3DED1" w:themeFill="background2"/>
            <w:hideMark/>
          </w:tcPr>
          <w:p w14:paraId="3EEB6BA8" w14:textId="77777777" w:rsidR="00BA7B13" w:rsidRPr="0057332D" w:rsidRDefault="00BA7B13" w:rsidP="0057332D">
            <w:pPr>
              <w:jc w:val="center"/>
              <w:rPr>
                <w:b/>
                <w:bCs/>
                <w:sz w:val="18"/>
                <w:szCs w:val="18"/>
              </w:rPr>
            </w:pPr>
            <w:r w:rsidRPr="0057332D">
              <w:rPr>
                <w:b/>
                <w:bCs/>
                <w:sz w:val="18"/>
                <w:szCs w:val="18"/>
              </w:rPr>
              <w:t>Step 4. Characterize Current and Projected Impacts of Climate Change Hazards on Assets and Infrastructure</w:t>
            </w:r>
          </w:p>
        </w:tc>
        <w:tc>
          <w:tcPr>
            <w:tcW w:w="1884" w:type="dxa"/>
            <w:vMerge/>
            <w:tcBorders>
              <w:top w:val="single" w:sz="4" w:space="0" w:color="auto"/>
              <w:left w:val="single" w:sz="4" w:space="0" w:color="auto"/>
              <w:bottom w:val="single" w:sz="4" w:space="0" w:color="auto"/>
              <w:right w:val="single" w:sz="4" w:space="0" w:color="auto"/>
            </w:tcBorders>
            <w:shd w:val="clear" w:color="auto" w:fill="E3DED1" w:themeFill="background2"/>
            <w:hideMark/>
          </w:tcPr>
          <w:p w14:paraId="688DD875" w14:textId="77777777" w:rsidR="00BA7B13" w:rsidRPr="0057332D" w:rsidRDefault="00BA7B13">
            <w:pPr>
              <w:rPr>
                <w:b/>
                <w:bCs/>
                <w:sz w:val="18"/>
                <w:szCs w:val="18"/>
              </w:rPr>
            </w:pPr>
          </w:p>
        </w:tc>
        <w:tc>
          <w:tcPr>
            <w:tcW w:w="1891" w:type="dxa"/>
            <w:vMerge/>
            <w:tcBorders>
              <w:top w:val="single" w:sz="4" w:space="0" w:color="auto"/>
              <w:left w:val="single" w:sz="4" w:space="0" w:color="auto"/>
              <w:bottom w:val="single" w:sz="4" w:space="0" w:color="auto"/>
              <w:right w:val="single" w:sz="4" w:space="0" w:color="auto"/>
            </w:tcBorders>
            <w:shd w:val="clear" w:color="auto" w:fill="E3DED1" w:themeFill="background2"/>
            <w:hideMark/>
          </w:tcPr>
          <w:p w14:paraId="24B5E4D6" w14:textId="77777777" w:rsidR="00BA7B13" w:rsidRPr="0057332D" w:rsidRDefault="00BA7B13">
            <w:pPr>
              <w:rPr>
                <w:b/>
                <w:bCs/>
                <w:sz w:val="18"/>
                <w:szCs w:val="18"/>
              </w:rPr>
            </w:pPr>
          </w:p>
        </w:tc>
      </w:tr>
      <w:tr w:rsidR="00BA7B13" w:rsidRPr="009F1413" w14:paraId="526FA73A" w14:textId="77777777" w:rsidTr="0057332D">
        <w:trPr>
          <w:cantSplit/>
          <w:trHeight w:val="495"/>
          <w:tblHeader/>
        </w:trPr>
        <w:tc>
          <w:tcPr>
            <w:tcW w:w="1615" w:type="dxa"/>
            <w:vMerge/>
            <w:tcBorders>
              <w:left w:val="nil"/>
              <w:bottom w:val="single" w:sz="4" w:space="0" w:color="auto"/>
              <w:right w:val="single" w:sz="4" w:space="0" w:color="auto"/>
            </w:tcBorders>
            <w:shd w:val="clear" w:color="auto" w:fill="auto"/>
            <w:hideMark/>
          </w:tcPr>
          <w:p w14:paraId="58F9DCA9" w14:textId="77777777" w:rsidR="00BA7B13" w:rsidRPr="0057332D" w:rsidRDefault="00BA7B13">
            <w:pPr>
              <w:rPr>
                <w:b/>
                <w:bCs/>
                <w:sz w:val="18"/>
                <w:szCs w:val="18"/>
              </w:rPr>
            </w:pPr>
          </w:p>
        </w:tc>
        <w:tc>
          <w:tcPr>
            <w:tcW w:w="1950" w:type="dxa"/>
            <w:vMerge/>
            <w:tcBorders>
              <w:top w:val="single" w:sz="4" w:space="0" w:color="auto"/>
              <w:left w:val="single" w:sz="4" w:space="0" w:color="auto"/>
              <w:bottom w:val="single" w:sz="4" w:space="0" w:color="auto"/>
              <w:right w:val="single" w:sz="4" w:space="0" w:color="auto"/>
            </w:tcBorders>
            <w:shd w:val="clear" w:color="auto" w:fill="E3DED1" w:themeFill="background2"/>
            <w:hideMark/>
          </w:tcPr>
          <w:p w14:paraId="04931BC9" w14:textId="77777777" w:rsidR="00BA7B13" w:rsidRPr="0057332D" w:rsidRDefault="00BA7B13">
            <w:pPr>
              <w:rPr>
                <w:b/>
                <w:bCs/>
                <w:sz w:val="18"/>
                <w:szCs w:val="18"/>
              </w:rPr>
            </w:pPr>
          </w:p>
        </w:tc>
        <w:tc>
          <w:tcPr>
            <w:tcW w:w="2010" w:type="dxa"/>
            <w:tcBorders>
              <w:top w:val="single" w:sz="4" w:space="0" w:color="auto"/>
              <w:left w:val="single" w:sz="4" w:space="0" w:color="auto"/>
              <w:bottom w:val="single" w:sz="4" w:space="0" w:color="auto"/>
              <w:right w:val="single" w:sz="4" w:space="0" w:color="auto"/>
            </w:tcBorders>
            <w:shd w:val="clear" w:color="auto" w:fill="E3DED1" w:themeFill="background2"/>
            <w:hideMark/>
          </w:tcPr>
          <w:p w14:paraId="1A9DA013" w14:textId="77777777" w:rsidR="00BA7B13" w:rsidRPr="0057332D" w:rsidRDefault="00BA7B13" w:rsidP="0057332D">
            <w:pPr>
              <w:jc w:val="center"/>
              <w:rPr>
                <w:b/>
                <w:bCs/>
                <w:sz w:val="18"/>
                <w:szCs w:val="18"/>
              </w:rPr>
            </w:pPr>
            <w:r w:rsidRPr="0057332D">
              <w:rPr>
                <w:b/>
                <w:bCs/>
                <w:sz w:val="18"/>
                <w:szCs w:val="18"/>
              </w:rPr>
              <w:t>Step 5. Characterize Vulnerabilities</w:t>
            </w:r>
          </w:p>
        </w:tc>
        <w:tc>
          <w:tcPr>
            <w:tcW w:w="1884" w:type="dxa"/>
            <w:vMerge/>
            <w:tcBorders>
              <w:top w:val="single" w:sz="4" w:space="0" w:color="auto"/>
              <w:left w:val="single" w:sz="4" w:space="0" w:color="auto"/>
              <w:bottom w:val="single" w:sz="4" w:space="0" w:color="auto"/>
              <w:right w:val="single" w:sz="4" w:space="0" w:color="auto"/>
            </w:tcBorders>
            <w:shd w:val="clear" w:color="auto" w:fill="E3DED1" w:themeFill="background2"/>
            <w:hideMark/>
          </w:tcPr>
          <w:p w14:paraId="2C12B944" w14:textId="77777777" w:rsidR="00BA7B13" w:rsidRPr="0057332D" w:rsidRDefault="00BA7B13">
            <w:pPr>
              <w:rPr>
                <w:b/>
                <w:bCs/>
                <w:sz w:val="18"/>
                <w:szCs w:val="18"/>
              </w:rPr>
            </w:pPr>
          </w:p>
        </w:tc>
        <w:tc>
          <w:tcPr>
            <w:tcW w:w="1891" w:type="dxa"/>
            <w:vMerge/>
            <w:tcBorders>
              <w:top w:val="single" w:sz="4" w:space="0" w:color="auto"/>
              <w:left w:val="single" w:sz="4" w:space="0" w:color="auto"/>
              <w:bottom w:val="single" w:sz="4" w:space="0" w:color="auto"/>
              <w:right w:val="single" w:sz="4" w:space="0" w:color="auto"/>
            </w:tcBorders>
            <w:shd w:val="clear" w:color="auto" w:fill="E3DED1" w:themeFill="background2"/>
            <w:hideMark/>
          </w:tcPr>
          <w:p w14:paraId="655A40AA" w14:textId="77777777" w:rsidR="00BA7B13" w:rsidRPr="0057332D" w:rsidRDefault="00BA7B13">
            <w:pPr>
              <w:rPr>
                <w:b/>
                <w:bCs/>
                <w:sz w:val="18"/>
                <w:szCs w:val="18"/>
              </w:rPr>
            </w:pPr>
          </w:p>
        </w:tc>
      </w:tr>
      <w:tr w:rsidR="009F387C" w:rsidRPr="009F1413" w14:paraId="725E6AA7" w14:textId="77777777" w:rsidTr="0057332D">
        <w:trPr>
          <w:trHeight w:val="480"/>
        </w:trPr>
        <w:tc>
          <w:tcPr>
            <w:tcW w:w="1615" w:type="dxa"/>
            <w:vMerge w:val="restart"/>
            <w:tcBorders>
              <w:top w:val="single" w:sz="4" w:space="0" w:color="auto"/>
            </w:tcBorders>
            <w:shd w:val="clear" w:color="auto" w:fill="E3DED1" w:themeFill="background2"/>
            <w:hideMark/>
          </w:tcPr>
          <w:p w14:paraId="206F445F" w14:textId="77777777" w:rsidR="009F1413" w:rsidRPr="0057332D" w:rsidRDefault="009F1413">
            <w:pPr>
              <w:rPr>
                <w:sz w:val="18"/>
                <w:szCs w:val="18"/>
              </w:rPr>
            </w:pPr>
            <w:r w:rsidRPr="0057332D">
              <w:rPr>
                <w:sz w:val="18"/>
                <w:szCs w:val="18"/>
              </w:rPr>
              <w:t>DOE Order (O) 150.1A,</w:t>
            </w:r>
            <w:r w:rsidRPr="0057332D">
              <w:rPr>
                <w:i/>
                <w:iCs/>
                <w:sz w:val="18"/>
                <w:szCs w:val="18"/>
              </w:rPr>
              <w:t xml:space="preserve"> Continuity Programs</w:t>
            </w:r>
          </w:p>
        </w:tc>
        <w:tc>
          <w:tcPr>
            <w:tcW w:w="1950" w:type="dxa"/>
            <w:vMerge w:val="restart"/>
            <w:tcBorders>
              <w:top w:val="single" w:sz="4" w:space="0" w:color="auto"/>
            </w:tcBorders>
            <w:hideMark/>
          </w:tcPr>
          <w:p w14:paraId="547573E0" w14:textId="6DC492D9" w:rsidR="009F387C" w:rsidRDefault="009F1413" w:rsidP="009F387C">
            <w:pPr>
              <w:rPr>
                <w:sz w:val="18"/>
                <w:szCs w:val="18"/>
              </w:rPr>
            </w:pPr>
            <w:r w:rsidRPr="0057332D">
              <w:rPr>
                <w:sz w:val="18"/>
                <w:szCs w:val="18"/>
              </w:rPr>
              <w:t>Identify Mission Essential Assets (MEA</w:t>
            </w:r>
            <w:r w:rsidR="009F4945">
              <w:rPr>
                <w:sz w:val="18"/>
                <w:szCs w:val="18"/>
              </w:rPr>
              <w:t>s</w:t>
            </w:r>
            <w:r w:rsidRPr="0057332D">
              <w:rPr>
                <w:sz w:val="18"/>
                <w:szCs w:val="18"/>
              </w:rPr>
              <w:t>) and Mission Essential Functions (MEF</w:t>
            </w:r>
            <w:r w:rsidR="009F4945">
              <w:rPr>
                <w:sz w:val="18"/>
                <w:szCs w:val="18"/>
              </w:rPr>
              <w:t>s</w:t>
            </w:r>
            <w:r w:rsidRPr="0057332D">
              <w:rPr>
                <w:sz w:val="18"/>
                <w:szCs w:val="18"/>
              </w:rPr>
              <w:t>)</w:t>
            </w:r>
          </w:p>
          <w:p w14:paraId="37722C25" w14:textId="77777777" w:rsidR="009F387C" w:rsidRPr="0057332D" w:rsidRDefault="009F387C" w:rsidP="0057332D">
            <w:pPr>
              <w:rPr>
                <w:sz w:val="18"/>
                <w:szCs w:val="18"/>
              </w:rPr>
            </w:pPr>
          </w:p>
          <w:p w14:paraId="679EC45B" w14:textId="00F5100D" w:rsidR="009F1413" w:rsidRPr="0057332D" w:rsidRDefault="009F1413">
            <w:pPr>
              <w:rPr>
                <w:sz w:val="18"/>
                <w:szCs w:val="18"/>
              </w:rPr>
            </w:pPr>
            <w:r w:rsidRPr="0057332D">
              <w:rPr>
                <w:sz w:val="18"/>
                <w:szCs w:val="18"/>
              </w:rPr>
              <w:t>Conduct Business Impact Analysis</w:t>
            </w:r>
          </w:p>
        </w:tc>
        <w:tc>
          <w:tcPr>
            <w:tcW w:w="2010" w:type="dxa"/>
            <w:tcBorders>
              <w:top w:val="single" w:sz="4" w:space="0" w:color="auto"/>
            </w:tcBorders>
            <w:hideMark/>
          </w:tcPr>
          <w:p w14:paraId="50DFBAB6" w14:textId="133109DC" w:rsidR="009F1413" w:rsidRPr="0057332D" w:rsidRDefault="009F1413">
            <w:pPr>
              <w:rPr>
                <w:sz w:val="18"/>
                <w:szCs w:val="18"/>
              </w:rPr>
            </w:pPr>
            <w:r w:rsidRPr="0057332D">
              <w:rPr>
                <w:sz w:val="18"/>
                <w:szCs w:val="18"/>
              </w:rPr>
              <w:t>Identify Hazards and Threats</w:t>
            </w:r>
          </w:p>
        </w:tc>
        <w:tc>
          <w:tcPr>
            <w:tcW w:w="1884" w:type="dxa"/>
            <w:vMerge w:val="restart"/>
            <w:tcBorders>
              <w:top w:val="single" w:sz="4" w:space="0" w:color="auto"/>
            </w:tcBorders>
            <w:hideMark/>
          </w:tcPr>
          <w:p w14:paraId="320AC849" w14:textId="1481CEB0" w:rsidR="009F1413" w:rsidRPr="0057332D" w:rsidRDefault="009F1413">
            <w:pPr>
              <w:rPr>
                <w:sz w:val="18"/>
                <w:szCs w:val="18"/>
              </w:rPr>
            </w:pPr>
            <w:r w:rsidRPr="0057332D">
              <w:rPr>
                <w:sz w:val="18"/>
                <w:szCs w:val="18"/>
              </w:rPr>
              <w:t>Determine Solutions</w:t>
            </w:r>
          </w:p>
        </w:tc>
        <w:tc>
          <w:tcPr>
            <w:tcW w:w="1891" w:type="dxa"/>
            <w:vMerge w:val="restart"/>
            <w:tcBorders>
              <w:top w:val="single" w:sz="4" w:space="0" w:color="auto"/>
            </w:tcBorders>
            <w:hideMark/>
          </w:tcPr>
          <w:p w14:paraId="62B26F23" w14:textId="24ECEB96" w:rsidR="009F1413" w:rsidRPr="0057332D" w:rsidRDefault="009F1413">
            <w:pPr>
              <w:rPr>
                <w:sz w:val="18"/>
                <w:szCs w:val="18"/>
              </w:rPr>
            </w:pPr>
            <w:r w:rsidRPr="0057332D">
              <w:rPr>
                <w:sz w:val="18"/>
                <w:szCs w:val="18"/>
              </w:rPr>
              <w:t>Financing Resilience Driven Projects</w:t>
            </w:r>
          </w:p>
        </w:tc>
      </w:tr>
      <w:tr w:rsidR="009F387C" w:rsidRPr="009F1413" w14:paraId="5F8075DE" w14:textId="77777777" w:rsidTr="0057332D">
        <w:trPr>
          <w:trHeight w:val="240"/>
        </w:trPr>
        <w:tc>
          <w:tcPr>
            <w:tcW w:w="1615" w:type="dxa"/>
            <w:vMerge/>
            <w:shd w:val="clear" w:color="auto" w:fill="E3DED1" w:themeFill="background2"/>
            <w:hideMark/>
          </w:tcPr>
          <w:p w14:paraId="2B2E79D0" w14:textId="77777777" w:rsidR="009F1413" w:rsidRPr="0057332D" w:rsidRDefault="009F1413">
            <w:pPr>
              <w:rPr>
                <w:sz w:val="18"/>
                <w:szCs w:val="18"/>
              </w:rPr>
            </w:pPr>
          </w:p>
        </w:tc>
        <w:tc>
          <w:tcPr>
            <w:tcW w:w="1950" w:type="dxa"/>
            <w:vMerge/>
            <w:hideMark/>
          </w:tcPr>
          <w:p w14:paraId="3103DED4" w14:textId="77777777" w:rsidR="009F1413" w:rsidRPr="0057332D" w:rsidRDefault="009F1413">
            <w:pPr>
              <w:rPr>
                <w:sz w:val="18"/>
                <w:szCs w:val="18"/>
              </w:rPr>
            </w:pPr>
          </w:p>
        </w:tc>
        <w:tc>
          <w:tcPr>
            <w:tcW w:w="2010" w:type="dxa"/>
            <w:hideMark/>
          </w:tcPr>
          <w:p w14:paraId="7C8842AE" w14:textId="3E0F2CAB" w:rsidR="009F1413" w:rsidRPr="0057332D" w:rsidRDefault="009F1413">
            <w:pPr>
              <w:rPr>
                <w:sz w:val="18"/>
                <w:szCs w:val="18"/>
              </w:rPr>
            </w:pPr>
            <w:r w:rsidRPr="0057332D">
              <w:rPr>
                <w:sz w:val="18"/>
                <w:szCs w:val="18"/>
              </w:rPr>
              <w:t>Identify Vulnerabilities</w:t>
            </w:r>
          </w:p>
        </w:tc>
        <w:tc>
          <w:tcPr>
            <w:tcW w:w="1884" w:type="dxa"/>
            <w:vMerge/>
            <w:hideMark/>
          </w:tcPr>
          <w:p w14:paraId="1272FAFC" w14:textId="77777777" w:rsidR="009F1413" w:rsidRPr="0057332D" w:rsidRDefault="009F1413">
            <w:pPr>
              <w:rPr>
                <w:sz w:val="18"/>
                <w:szCs w:val="18"/>
              </w:rPr>
            </w:pPr>
          </w:p>
        </w:tc>
        <w:tc>
          <w:tcPr>
            <w:tcW w:w="1891" w:type="dxa"/>
            <w:vMerge/>
            <w:hideMark/>
          </w:tcPr>
          <w:p w14:paraId="60134D11" w14:textId="77777777" w:rsidR="009F1413" w:rsidRPr="0057332D" w:rsidRDefault="009F1413">
            <w:pPr>
              <w:rPr>
                <w:sz w:val="18"/>
                <w:szCs w:val="18"/>
              </w:rPr>
            </w:pPr>
          </w:p>
        </w:tc>
      </w:tr>
      <w:tr w:rsidR="009F387C" w:rsidRPr="009F1413" w14:paraId="6BA5C881" w14:textId="77777777" w:rsidTr="0057332D">
        <w:trPr>
          <w:trHeight w:val="240"/>
        </w:trPr>
        <w:tc>
          <w:tcPr>
            <w:tcW w:w="1615" w:type="dxa"/>
            <w:vMerge/>
            <w:shd w:val="clear" w:color="auto" w:fill="E3DED1" w:themeFill="background2"/>
            <w:hideMark/>
          </w:tcPr>
          <w:p w14:paraId="5E36A6AE" w14:textId="77777777" w:rsidR="009F1413" w:rsidRPr="0057332D" w:rsidRDefault="009F1413">
            <w:pPr>
              <w:rPr>
                <w:sz w:val="18"/>
                <w:szCs w:val="18"/>
              </w:rPr>
            </w:pPr>
          </w:p>
        </w:tc>
        <w:tc>
          <w:tcPr>
            <w:tcW w:w="1950" w:type="dxa"/>
            <w:vMerge/>
            <w:hideMark/>
          </w:tcPr>
          <w:p w14:paraId="71A543AA" w14:textId="77777777" w:rsidR="009F1413" w:rsidRPr="0057332D" w:rsidRDefault="009F1413">
            <w:pPr>
              <w:rPr>
                <w:sz w:val="18"/>
                <w:szCs w:val="18"/>
              </w:rPr>
            </w:pPr>
          </w:p>
        </w:tc>
        <w:tc>
          <w:tcPr>
            <w:tcW w:w="2010" w:type="dxa"/>
            <w:hideMark/>
          </w:tcPr>
          <w:p w14:paraId="6C21C485" w14:textId="085E4056" w:rsidR="009F1413" w:rsidRPr="0057332D" w:rsidRDefault="009F1413">
            <w:pPr>
              <w:rPr>
                <w:sz w:val="18"/>
                <w:szCs w:val="18"/>
              </w:rPr>
            </w:pPr>
            <w:r w:rsidRPr="0057332D">
              <w:rPr>
                <w:sz w:val="18"/>
                <w:szCs w:val="18"/>
              </w:rPr>
              <w:t>Analyze Risks</w:t>
            </w:r>
          </w:p>
        </w:tc>
        <w:tc>
          <w:tcPr>
            <w:tcW w:w="1884" w:type="dxa"/>
            <w:vMerge/>
            <w:hideMark/>
          </w:tcPr>
          <w:p w14:paraId="667D1494" w14:textId="77777777" w:rsidR="009F1413" w:rsidRPr="0057332D" w:rsidRDefault="009F1413">
            <w:pPr>
              <w:rPr>
                <w:sz w:val="18"/>
                <w:szCs w:val="18"/>
              </w:rPr>
            </w:pPr>
          </w:p>
        </w:tc>
        <w:tc>
          <w:tcPr>
            <w:tcW w:w="1891" w:type="dxa"/>
            <w:vMerge/>
            <w:hideMark/>
          </w:tcPr>
          <w:p w14:paraId="678B721E" w14:textId="77777777" w:rsidR="009F1413" w:rsidRPr="0057332D" w:rsidRDefault="009F1413">
            <w:pPr>
              <w:rPr>
                <w:sz w:val="18"/>
                <w:szCs w:val="18"/>
              </w:rPr>
            </w:pPr>
          </w:p>
        </w:tc>
      </w:tr>
      <w:tr w:rsidR="009F387C" w:rsidRPr="009F1413" w14:paraId="314C3FF7" w14:textId="77777777" w:rsidTr="0057332D">
        <w:trPr>
          <w:trHeight w:val="255"/>
        </w:trPr>
        <w:tc>
          <w:tcPr>
            <w:tcW w:w="1615" w:type="dxa"/>
            <w:vMerge/>
            <w:shd w:val="clear" w:color="auto" w:fill="E3DED1" w:themeFill="background2"/>
            <w:hideMark/>
          </w:tcPr>
          <w:p w14:paraId="5209F460" w14:textId="77777777" w:rsidR="009F1413" w:rsidRPr="0057332D" w:rsidRDefault="009F1413">
            <w:pPr>
              <w:rPr>
                <w:sz w:val="18"/>
                <w:szCs w:val="18"/>
              </w:rPr>
            </w:pPr>
          </w:p>
        </w:tc>
        <w:tc>
          <w:tcPr>
            <w:tcW w:w="1950" w:type="dxa"/>
            <w:vMerge/>
            <w:hideMark/>
          </w:tcPr>
          <w:p w14:paraId="62F0D5EC" w14:textId="77777777" w:rsidR="009F1413" w:rsidRPr="0057332D" w:rsidRDefault="009F1413">
            <w:pPr>
              <w:rPr>
                <w:sz w:val="18"/>
                <w:szCs w:val="18"/>
              </w:rPr>
            </w:pPr>
          </w:p>
        </w:tc>
        <w:tc>
          <w:tcPr>
            <w:tcW w:w="2010" w:type="dxa"/>
            <w:hideMark/>
          </w:tcPr>
          <w:p w14:paraId="4C4BB0C6" w14:textId="5ACACAB0" w:rsidR="009F1413" w:rsidRPr="0057332D" w:rsidRDefault="009F1413">
            <w:pPr>
              <w:rPr>
                <w:sz w:val="18"/>
                <w:szCs w:val="18"/>
              </w:rPr>
            </w:pPr>
            <w:r w:rsidRPr="0057332D">
              <w:rPr>
                <w:sz w:val="18"/>
                <w:szCs w:val="18"/>
              </w:rPr>
              <w:t>Prioritize Liabilities</w:t>
            </w:r>
          </w:p>
        </w:tc>
        <w:tc>
          <w:tcPr>
            <w:tcW w:w="1884" w:type="dxa"/>
            <w:vMerge/>
            <w:hideMark/>
          </w:tcPr>
          <w:p w14:paraId="0EC9874E" w14:textId="77777777" w:rsidR="009F1413" w:rsidRPr="0057332D" w:rsidRDefault="009F1413">
            <w:pPr>
              <w:rPr>
                <w:sz w:val="18"/>
                <w:szCs w:val="18"/>
              </w:rPr>
            </w:pPr>
          </w:p>
        </w:tc>
        <w:tc>
          <w:tcPr>
            <w:tcW w:w="1891" w:type="dxa"/>
            <w:vMerge/>
            <w:hideMark/>
          </w:tcPr>
          <w:p w14:paraId="645879F9" w14:textId="77777777" w:rsidR="009F1413" w:rsidRPr="0057332D" w:rsidRDefault="009F1413">
            <w:pPr>
              <w:rPr>
                <w:sz w:val="18"/>
                <w:szCs w:val="18"/>
              </w:rPr>
            </w:pPr>
          </w:p>
        </w:tc>
      </w:tr>
      <w:tr w:rsidR="009F387C" w:rsidRPr="009F1413" w14:paraId="47831A29" w14:textId="77777777" w:rsidTr="0057332D">
        <w:trPr>
          <w:trHeight w:val="480"/>
        </w:trPr>
        <w:tc>
          <w:tcPr>
            <w:tcW w:w="1615" w:type="dxa"/>
            <w:vMerge w:val="restart"/>
            <w:shd w:val="clear" w:color="auto" w:fill="E3DED1" w:themeFill="background2"/>
            <w:hideMark/>
          </w:tcPr>
          <w:p w14:paraId="553EBFE5" w14:textId="77777777" w:rsidR="009F1413" w:rsidRPr="0057332D" w:rsidRDefault="009F1413">
            <w:pPr>
              <w:rPr>
                <w:sz w:val="18"/>
                <w:szCs w:val="18"/>
              </w:rPr>
            </w:pPr>
            <w:r w:rsidRPr="0057332D">
              <w:rPr>
                <w:sz w:val="18"/>
                <w:szCs w:val="18"/>
              </w:rPr>
              <w:t xml:space="preserve">DOE O 470.4B, </w:t>
            </w:r>
            <w:r w:rsidRPr="0057332D">
              <w:rPr>
                <w:i/>
                <w:iCs/>
                <w:sz w:val="18"/>
                <w:szCs w:val="18"/>
              </w:rPr>
              <w:t>Safeguards and Security Program</w:t>
            </w:r>
          </w:p>
        </w:tc>
        <w:tc>
          <w:tcPr>
            <w:tcW w:w="1950" w:type="dxa"/>
            <w:vMerge w:val="restart"/>
            <w:hideMark/>
          </w:tcPr>
          <w:p w14:paraId="775EE283" w14:textId="74CA53D0" w:rsidR="009F387C" w:rsidRDefault="009F1413" w:rsidP="009F387C">
            <w:pPr>
              <w:rPr>
                <w:sz w:val="18"/>
                <w:szCs w:val="18"/>
              </w:rPr>
            </w:pPr>
            <w:r w:rsidRPr="0057332D">
              <w:rPr>
                <w:sz w:val="18"/>
                <w:szCs w:val="18"/>
              </w:rPr>
              <w:t>Identify Mission Essential Assets (MEA</w:t>
            </w:r>
            <w:r w:rsidR="009F4945">
              <w:rPr>
                <w:sz w:val="18"/>
                <w:szCs w:val="18"/>
              </w:rPr>
              <w:t>s</w:t>
            </w:r>
            <w:r w:rsidRPr="0057332D">
              <w:rPr>
                <w:sz w:val="18"/>
                <w:szCs w:val="18"/>
              </w:rPr>
              <w:t>) and Mission Essential Functions (MEF</w:t>
            </w:r>
            <w:r w:rsidR="009F4945">
              <w:rPr>
                <w:sz w:val="18"/>
                <w:szCs w:val="18"/>
              </w:rPr>
              <w:t>s</w:t>
            </w:r>
            <w:r w:rsidRPr="0057332D">
              <w:rPr>
                <w:sz w:val="18"/>
                <w:szCs w:val="18"/>
              </w:rPr>
              <w:t>)</w:t>
            </w:r>
          </w:p>
          <w:p w14:paraId="2F346FE0" w14:textId="77777777" w:rsidR="009F387C" w:rsidRDefault="009F387C" w:rsidP="009F387C">
            <w:pPr>
              <w:rPr>
                <w:sz w:val="18"/>
                <w:szCs w:val="18"/>
              </w:rPr>
            </w:pPr>
          </w:p>
          <w:p w14:paraId="635493DF" w14:textId="0E24A757" w:rsidR="009F1413" w:rsidRPr="0057332D" w:rsidRDefault="009F1413">
            <w:pPr>
              <w:rPr>
                <w:sz w:val="18"/>
                <w:szCs w:val="18"/>
              </w:rPr>
            </w:pPr>
            <w:r w:rsidRPr="0057332D">
              <w:rPr>
                <w:sz w:val="18"/>
                <w:szCs w:val="18"/>
              </w:rPr>
              <w:t>Conduct Business Impact Analysis</w:t>
            </w:r>
          </w:p>
        </w:tc>
        <w:tc>
          <w:tcPr>
            <w:tcW w:w="2010" w:type="dxa"/>
            <w:hideMark/>
          </w:tcPr>
          <w:p w14:paraId="3EB9D07E" w14:textId="7FA43C00" w:rsidR="009F1413" w:rsidRPr="0057332D" w:rsidRDefault="009F1413">
            <w:pPr>
              <w:rPr>
                <w:sz w:val="18"/>
                <w:szCs w:val="18"/>
              </w:rPr>
            </w:pPr>
            <w:r w:rsidRPr="0057332D">
              <w:rPr>
                <w:sz w:val="18"/>
                <w:szCs w:val="18"/>
              </w:rPr>
              <w:t>Identify Hazards and Threats</w:t>
            </w:r>
          </w:p>
        </w:tc>
        <w:tc>
          <w:tcPr>
            <w:tcW w:w="1884" w:type="dxa"/>
            <w:vMerge w:val="restart"/>
            <w:hideMark/>
          </w:tcPr>
          <w:p w14:paraId="79803CA0" w14:textId="047B1A9E" w:rsidR="009F1413" w:rsidRPr="0057332D" w:rsidRDefault="009F1413">
            <w:pPr>
              <w:rPr>
                <w:sz w:val="18"/>
                <w:szCs w:val="18"/>
              </w:rPr>
            </w:pPr>
            <w:r w:rsidRPr="0057332D">
              <w:rPr>
                <w:sz w:val="18"/>
                <w:szCs w:val="18"/>
              </w:rPr>
              <w:t>Determine Solutions</w:t>
            </w:r>
          </w:p>
        </w:tc>
        <w:tc>
          <w:tcPr>
            <w:tcW w:w="1891" w:type="dxa"/>
            <w:vMerge w:val="restart"/>
            <w:hideMark/>
          </w:tcPr>
          <w:p w14:paraId="47A2B192" w14:textId="2B8D1D77" w:rsidR="009F1413" w:rsidRPr="0057332D" w:rsidRDefault="009F1413">
            <w:pPr>
              <w:rPr>
                <w:sz w:val="18"/>
                <w:szCs w:val="18"/>
              </w:rPr>
            </w:pPr>
            <w:r w:rsidRPr="0057332D">
              <w:rPr>
                <w:sz w:val="18"/>
                <w:szCs w:val="18"/>
              </w:rPr>
              <w:t>Financing Resilience Driven Projects</w:t>
            </w:r>
          </w:p>
        </w:tc>
      </w:tr>
      <w:tr w:rsidR="009F387C" w:rsidRPr="009F1413" w14:paraId="51B1C2E8" w14:textId="77777777" w:rsidTr="0057332D">
        <w:trPr>
          <w:trHeight w:val="240"/>
        </w:trPr>
        <w:tc>
          <w:tcPr>
            <w:tcW w:w="1615" w:type="dxa"/>
            <w:vMerge/>
            <w:shd w:val="clear" w:color="auto" w:fill="E3DED1" w:themeFill="background2"/>
            <w:hideMark/>
          </w:tcPr>
          <w:p w14:paraId="0B8F74DC" w14:textId="77777777" w:rsidR="009F1413" w:rsidRPr="0057332D" w:rsidRDefault="009F1413">
            <w:pPr>
              <w:rPr>
                <w:sz w:val="18"/>
                <w:szCs w:val="18"/>
              </w:rPr>
            </w:pPr>
          </w:p>
        </w:tc>
        <w:tc>
          <w:tcPr>
            <w:tcW w:w="1950" w:type="dxa"/>
            <w:vMerge/>
            <w:hideMark/>
          </w:tcPr>
          <w:p w14:paraId="1982C6DC" w14:textId="77777777" w:rsidR="009F1413" w:rsidRPr="0057332D" w:rsidRDefault="009F1413" w:rsidP="0057332D">
            <w:pPr>
              <w:ind w:left="360"/>
              <w:rPr>
                <w:sz w:val="18"/>
                <w:szCs w:val="18"/>
              </w:rPr>
            </w:pPr>
          </w:p>
        </w:tc>
        <w:tc>
          <w:tcPr>
            <w:tcW w:w="2010" w:type="dxa"/>
            <w:hideMark/>
          </w:tcPr>
          <w:p w14:paraId="49139C78" w14:textId="6647A24D" w:rsidR="009F1413" w:rsidRPr="0057332D" w:rsidRDefault="009F1413">
            <w:pPr>
              <w:rPr>
                <w:sz w:val="18"/>
                <w:szCs w:val="18"/>
              </w:rPr>
            </w:pPr>
            <w:r w:rsidRPr="0057332D">
              <w:rPr>
                <w:sz w:val="18"/>
                <w:szCs w:val="18"/>
              </w:rPr>
              <w:t>Identify Vulnerabilities</w:t>
            </w:r>
          </w:p>
        </w:tc>
        <w:tc>
          <w:tcPr>
            <w:tcW w:w="1884" w:type="dxa"/>
            <w:vMerge/>
            <w:hideMark/>
          </w:tcPr>
          <w:p w14:paraId="10668A6D" w14:textId="77777777" w:rsidR="009F1413" w:rsidRPr="0057332D" w:rsidRDefault="009F1413" w:rsidP="0057332D">
            <w:pPr>
              <w:ind w:left="360"/>
              <w:rPr>
                <w:sz w:val="18"/>
                <w:szCs w:val="18"/>
              </w:rPr>
            </w:pPr>
          </w:p>
        </w:tc>
        <w:tc>
          <w:tcPr>
            <w:tcW w:w="1891" w:type="dxa"/>
            <w:vMerge/>
            <w:hideMark/>
          </w:tcPr>
          <w:p w14:paraId="48D9417A" w14:textId="77777777" w:rsidR="009F1413" w:rsidRPr="0057332D" w:rsidRDefault="009F1413" w:rsidP="0057332D">
            <w:pPr>
              <w:ind w:left="360"/>
              <w:rPr>
                <w:sz w:val="18"/>
                <w:szCs w:val="18"/>
              </w:rPr>
            </w:pPr>
          </w:p>
        </w:tc>
      </w:tr>
      <w:tr w:rsidR="009F387C" w:rsidRPr="009F1413" w14:paraId="17DD6AEC" w14:textId="77777777" w:rsidTr="0057332D">
        <w:trPr>
          <w:trHeight w:val="240"/>
        </w:trPr>
        <w:tc>
          <w:tcPr>
            <w:tcW w:w="1615" w:type="dxa"/>
            <w:vMerge/>
            <w:shd w:val="clear" w:color="auto" w:fill="E3DED1" w:themeFill="background2"/>
            <w:hideMark/>
          </w:tcPr>
          <w:p w14:paraId="2B8F131A" w14:textId="77777777" w:rsidR="009F1413" w:rsidRPr="0057332D" w:rsidRDefault="009F1413">
            <w:pPr>
              <w:rPr>
                <w:sz w:val="18"/>
                <w:szCs w:val="18"/>
              </w:rPr>
            </w:pPr>
          </w:p>
        </w:tc>
        <w:tc>
          <w:tcPr>
            <w:tcW w:w="1950" w:type="dxa"/>
            <w:vMerge/>
            <w:hideMark/>
          </w:tcPr>
          <w:p w14:paraId="2ADC979A" w14:textId="77777777" w:rsidR="009F1413" w:rsidRPr="0057332D" w:rsidRDefault="009F1413" w:rsidP="0057332D">
            <w:pPr>
              <w:ind w:left="360"/>
              <w:rPr>
                <w:sz w:val="18"/>
                <w:szCs w:val="18"/>
              </w:rPr>
            </w:pPr>
          </w:p>
        </w:tc>
        <w:tc>
          <w:tcPr>
            <w:tcW w:w="2010" w:type="dxa"/>
            <w:hideMark/>
          </w:tcPr>
          <w:p w14:paraId="6BB0A989" w14:textId="77109DE4" w:rsidR="009F1413" w:rsidRPr="0057332D" w:rsidRDefault="009F1413">
            <w:pPr>
              <w:rPr>
                <w:sz w:val="18"/>
                <w:szCs w:val="18"/>
              </w:rPr>
            </w:pPr>
            <w:r w:rsidRPr="0057332D">
              <w:rPr>
                <w:sz w:val="18"/>
                <w:szCs w:val="18"/>
              </w:rPr>
              <w:t>Analyze Risks</w:t>
            </w:r>
          </w:p>
        </w:tc>
        <w:tc>
          <w:tcPr>
            <w:tcW w:w="1884" w:type="dxa"/>
            <w:vMerge/>
            <w:hideMark/>
          </w:tcPr>
          <w:p w14:paraId="7364EE9E" w14:textId="77777777" w:rsidR="009F1413" w:rsidRPr="0057332D" w:rsidRDefault="009F1413" w:rsidP="0057332D">
            <w:pPr>
              <w:ind w:left="360"/>
              <w:rPr>
                <w:sz w:val="18"/>
                <w:szCs w:val="18"/>
              </w:rPr>
            </w:pPr>
          </w:p>
        </w:tc>
        <w:tc>
          <w:tcPr>
            <w:tcW w:w="1891" w:type="dxa"/>
            <w:vMerge/>
            <w:hideMark/>
          </w:tcPr>
          <w:p w14:paraId="02231B5D" w14:textId="77777777" w:rsidR="009F1413" w:rsidRPr="0057332D" w:rsidRDefault="009F1413" w:rsidP="0057332D">
            <w:pPr>
              <w:ind w:left="360"/>
              <w:rPr>
                <w:sz w:val="18"/>
                <w:szCs w:val="18"/>
              </w:rPr>
            </w:pPr>
          </w:p>
        </w:tc>
      </w:tr>
      <w:tr w:rsidR="009F387C" w:rsidRPr="009F1413" w14:paraId="030957F0" w14:textId="77777777" w:rsidTr="0057332D">
        <w:trPr>
          <w:trHeight w:val="255"/>
        </w:trPr>
        <w:tc>
          <w:tcPr>
            <w:tcW w:w="1615" w:type="dxa"/>
            <w:vMerge/>
            <w:shd w:val="clear" w:color="auto" w:fill="E3DED1" w:themeFill="background2"/>
            <w:hideMark/>
          </w:tcPr>
          <w:p w14:paraId="245B92B1" w14:textId="77777777" w:rsidR="009F1413" w:rsidRPr="0057332D" w:rsidRDefault="009F1413">
            <w:pPr>
              <w:rPr>
                <w:sz w:val="18"/>
                <w:szCs w:val="18"/>
              </w:rPr>
            </w:pPr>
          </w:p>
        </w:tc>
        <w:tc>
          <w:tcPr>
            <w:tcW w:w="1950" w:type="dxa"/>
            <w:vMerge/>
            <w:hideMark/>
          </w:tcPr>
          <w:p w14:paraId="68174832" w14:textId="77777777" w:rsidR="009F1413" w:rsidRPr="0057332D" w:rsidRDefault="009F1413" w:rsidP="0057332D">
            <w:pPr>
              <w:ind w:left="360"/>
              <w:rPr>
                <w:sz w:val="18"/>
                <w:szCs w:val="18"/>
              </w:rPr>
            </w:pPr>
          </w:p>
        </w:tc>
        <w:tc>
          <w:tcPr>
            <w:tcW w:w="2010" w:type="dxa"/>
            <w:hideMark/>
          </w:tcPr>
          <w:p w14:paraId="60399355" w14:textId="0A20EAB8" w:rsidR="009F1413" w:rsidRPr="0057332D" w:rsidRDefault="009F1413">
            <w:pPr>
              <w:rPr>
                <w:sz w:val="18"/>
                <w:szCs w:val="18"/>
              </w:rPr>
            </w:pPr>
            <w:r w:rsidRPr="0057332D">
              <w:rPr>
                <w:sz w:val="18"/>
                <w:szCs w:val="18"/>
              </w:rPr>
              <w:t>Prioritize Liabilities</w:t>
            </w:r>
          </w:p>
        </w:tc>
        <w:tc>
          <w:tcPr>
            <w:tcW w:w="1884" w:type="dxa"/>
            <w:vMerge/>
            <w:hideMark/>
          </w:tcPr>
          <w:p w14:paraId="1BD616AC" w14:textId="77777777" w:rsidR="009F1413" w:rsidRPr="0057332D" w:rsidRDefault="009F1413" w:rsidP="0057332D">
            <w:pPr>
              <w:ind w:left="360"/>
              <w:rPr>
                <w:sz w:val="18"/>
                <w:szCs w:val="18"/>
              </w:rPr>
            </w:pPr>
          </w:p>
        </w:tc>
        <w:tc>
          <w:tcPr>
            <w:tcW w:w="1891" w:type="dxa"/>
            <w:vMerge/>
            <w:hideMark/>
          </w:tcPr>
          <w:p w14:paraId="7F308272" w14:textId="77777777" w:rsidR="009F1413" w:rsidRPr="0057332D" w:rsidRDefault="009F1413" w:rsidP="0057332D">
            <w:pPr>
              <w:ind w:left="360"/>
              <w:rPr>
                <w:sz w:val="18"/>
                <w:szCs w:val="18"/>
              </w:rPr>
            </w:pPr>
          </w:p>
        </w:tc>
      </w:tr>
      <w:tr w:rsidR="009F387C" w:rsidRPr="009F1413" w14:paraId="30D513C1" w14:textId="77777777" w:rsidTr="0057332D">
        <w:trPr>
          <w:trHeight w:val="480"/>
        </w:trPr>
        <w:tc>
          <w:tcPr>
            <w:tcW w:w="1615" w:type="dxa"/>
            <w:vMerge w:val="restart"/>
            <w:shd w:val="clear" w:color="auto" w:fill="E3DED1" w:themeFill="background2"/>
            <w:hideMark/>
          </w:tcPr>
          <w:p w14:paraId="187F43DE" w14:textId="77777777" w:rsidR="009F1413" w:rsidRPr="0057332D" w:rsidRDefault="009F1413">
            <w:pPr>
              <w:rPr>
                <w:sz w:val="18"/>
                <w:szCs w:val="18"/>
              </w:rPr>
            </w:pPr>
            <w:r w:rsidRPr="0057332D">
              <w:rPr>
                <w:sz w:val="18"/>
                <w:szCs w:val="18"/>
              </w:rPr>
              <w:t>DOE O 420.1C,</w:t>
            </w:r>
            <w:r w:rsidRPr="0057332D">
              <w:rPr>
                <w:i/>
                <w:iCs/>
                <w:sz w:val="18"/>
                <w:szCs w:val="18"/>
              </w:rPr>
              <w:t xml:space="preserve"> Facility Safety</w:t>
            </w:r>
          </w:p>
        </w:tc>
        <w:tc>
          <w:tcPr>
            <w:tcW w:w="1950" w:type="dxa"/>
            <w:vMerge w:val="restart"/>
            <w:hideMark/>
          </w:tcPr>
          <w:p w14:paraId="655B5F89" w14:textId="06E82478" w:rsidR="009F1413" w:rsidRPr="0057332D" w:rsidRDefault="009F1413">
            <w:pPr>
              <w:rPr>
                <w:sz w:val="18"/>
                <w:szCs w:val="18"/>
              </w:rPr>
            </w:pPr>
            <w:r w:rsidRPr="0057332D">
              <w:rPr>
                <w:sz w:val="18"/>
                <w:szCs w:val="18"/>
              </w:rPr>
              <w:t>Assign Mission Criticality Level to Mission Essential Assets (MEA</w:t>
            </w:r>
            <w:r w:rsidR="009F4945">
              <w:rPr>
                <w:sz w:val="18"/>
                <w:szCs w:val="18"/>
              </w:rPr>
              <w:t>s</w:t>
            </w:r>
            <w:r w:rsidRPr="0057332D">
              <w:rPr>
                <w:sz w:val="18"/>
                <w:szCs w:val="18"/>
              </w:rPr>
              <w:t>) and Mission Essential Functions (MEF</w:t>
            </w:r>
            <w:r w:rsidR="009F4945">
              <w:rPr>
                <w:sz w:val="18"/>
                <w:szCs w:val="18"/>
              </w:rPr>
              <w:t>s</w:t>
            </w:r>
            <w:r w:rsidRPr="0057332D">
              <w:rPr>
                <w:sz w:val="18"/>
                <w:szCs w:val="18"/>
              </w:rPr>
              <w:t>)</w:t>
            </w:r>
          </w:p>
        </w:tc>
        <w:tc>
          <w:tcPr>
            <w:tcW w:w="2010" w:type="dxa"/>
            <w:hideMark/>
          </w:tcPr>
          <w:p w14:paraId="7D6CEAF9" w14:textId="058170C6" w:rsidR="009F1413" w:rsidRPr="0057332D" w:rsidRDefault="009F1413">
            <w:pPr>
              <w:rPr>
                <w:sz w:val="18"/>
                <w:szCs w:val="18"/>
              </w:rPr>
            </w:pPr>
            <w:r w:rsidRPr="0057332D">
              <w:rPr>
                <w:sz w:val="18"/>
                <w:szCs w:val="18"/>
              </w:rPr>
              <w:t>Identify Hazards and Threats</w:t>
            </w:r>
          </w:p>
        </w:tc>
        <w:tc>
          <w:tcPr>
            <w:tcW w:w="1884" w:type="dxa"/>
            <w:hideMark/>
          </w:tcPr>
          <w:p w14:paraId="567F5B5A" w14:textId="1371F6AE" w:rsidR="009F1413" w:rsidRPr="0057332D" w:rsidRDefault="009F1413">
            <w:pPr>
              <w:rPr>
                <w:sz w:val="18"/>
                <w:szCs w:val="18"/>
              </w:rPr>
            </w:pPr>
            <w:r w:rsidRPr="0057332D">
              <w:rPr>
                <w:sz w:val="18"/>
                <w:szCs w:val="18"/>
              </w:rPr>
              <w:t>MEA Current Condition Assessment</w:t>
            </w:r>
          </w:p>
        </w:tc>
        <w:tc>
          <w:tcPr>
            <w:tcW w:w="1891" w:type="dxa"/>
            <w:vMerge w:val="restart"/>
            <w:hideMark/>
          </w:tcPr>
          <w:p w14:paraId="6EE06023" w14:textId="4DEFECF3" w:rsidR="009F1413" w:rsidRPr="0057332D" w:rsidRDefault="009F1413">
            <w:pPr>
              <w:rPr>
                <w:sz w:val="18"/>
                <w:szCs w:val="18"/>
              </w:rPr>
            </w:pPr>
            <w:r w:rsidRPr="0057332D">
              <w:rPr>
                <w:sz w:val="18"/>
                <w:szCs w:val="18"/>
              </w:rPr>
              <w:t>Implementing Resilience</w:t>
            </w:r>
          </w:p>
        </w:tc>
      </w:tr>
      <w:tr w:rsidR="009F387C" w:rsidRPr="009F1413" w14:paraId="5070B64A" w14:textId="77777777" w:rsidTr="0057332D">
        <w:trPr>
          <w:trHeight w:val="480"/>
        </w:trPr>
        <w:tc>
          <w:tcPr>
            <w:tcW w:w="1615" w:type="dxa"/>
            <w:vMerge/>
            <w:shd w:val="clear" w:color="auto" w:fill="E3DED1" w:themeFill="background2"/>
            <w:hideMark/>
          </w:tcPr>
          <w:p w14:paraId="7963A276" w14:textId="77777777" w:rsidR="009F1413" w:rsidRPr="0057332D" w:rsidRDefault="009F1413">
            <w:pPr>
              <w:rPr>
                <w:sz w:val="18"/>
                <w:szCs w:val="18"/>
              </w:rPr>
            </w:pPr>
          </w:p>
        </w:tc>
        <w:tc>
          <w:tcPr>
            <w:tcW w:w="1950" w:type="dxa"/>
            <w:vMerge/>
            <w:hideMark/>
          </w:tcPr>
          <w:p w14:paraId="7E5C706A" w14:textId="77777777" w:rsidR="009F1413" w:rsidRPr="0057332D" w:rsidRDefault="009F1413" w:rsidP="0057332D">
            <w:pPr>
              <w:ind w:left="360"/>
              <w:rPr>
                <w:sz w:val="18"/>
                <w:szCs w:val="18"/>
              </w:rPr>
            </w:pPr>
          </w:p>
        </w:tc>
        <w:tc>
          <w:tcPr>
            <w:tcW w:w="2010" w:type="dxa"/>
            <w:hideMark/>
          </w:tcPr>
          <w:p w14:paraId="3B5193E9" w14:textId="0A979065" w:rsidR="009F1413" w:rsidRPr="0057332D" w:rsidRDefault="009F1413">
            <w:pPr>
              <w:rPr>
                <w:sz w:val="18"/>
                <w:szCs w:val="18"/>
              </w:rPr>
            </w:pPr>
            <w:r w:rsidRPr="0057332D">
              <w:rPr>
                <w:sz w:val="18"/>
                <w:szCs w:val="18"/>
              </w:rPr>
              <w:t>Prioritize Liabilities</w:t>
            </w:r>
          </w:p>
        </w:tc>
        <w:tc>
          <w:tcPr>
            <w:tcW w:w="1884" w:type="dxa"/>
            <w:hideMark/>
          </w:tcPr>
          <w:p w14:paraId="43A41FCB" w14:textId="1D1999AA" w:rsidR="009F1413" w:rsidRPr="0057332D" w:rsidRDefault="009F1413">
            <w:pPr>
              <w:rPr>
                <w:sz w:val="18"/>
                <w:szCs w:val="18"/>
              </w:rPr>
            </w:pPr>
            <w:r w:rsidRPr="0057332D">
              <w:rPr>
                <w:sz w:val="18"/>
                <w:szCs w:val="18"/>
              </w:rPr>
              <w:t>Input Other Infrastructure Assessment</w:t>
            </w:r>
          </w:p>
        </w:tc>
        <w:tc>
          <w:tcPr>
            <w:tcW w:w="1891" w:type="dxa"/>
            <w:vMerge/>
            <w:hideMark/>
          </w:tcPr>
          <w:p w14:paraId="0A6499E6" w14:textId="77777777" w:rsidR="009F1413" w:rsidRPr="0057332D" w:rsidRDefault="009F1413" w:rsidP="0057332D">
            <w:pPr>
              <w:ind w:left="360"/>
              <w:rPr>
                <w:sz w:val="18"/>
                <w:szCs w:val="18"/>
              </w:rPr>
            </w:pPr>
          </w:p>
        </w:tc>
      </w:tr>
      <w:tr w:rsidR="009F387C" w:rsidRPr="009F1413" w14:paraId="467D94D1" w14:textId="77777777" w:rsidTr="0057332D">
        <w:trPr>
          <w:trHeight w:val="255"/>
        </w:trPr>
        <w:tc>
          <w:tcPr>
            <w:tcW w:w="1615" w:type="dxa"/>
            <w:vMerge/>
            <w:shd w:val="clear" w:color="auto" w:fill="E3DED1" w:themeFill="background2"/>
            <w:hideMark/>
          </w:tcPr>
          <w:p w14:paraId="0F0E1565" w14:textId="77777777" w:rsidR="009F1413" w:rsidRPr="0057332D" w:rsidRDefault="009F1413">
            <w:pPr>
              <w:rPr>
                <w:sz w:val="18"/>
                <w:szCs w:val="18"/>
              </w:rPr>
            </w:pPr>
          </w:p>
        </w:tc>
        <w:tc>
          <w:tcPr>
            <w:tcW w:w="1950" w:type="dxa"/>
            <w:vMerge/>
            <w:hideMark/>
          </w:tcPr>
          <w:p w14:paraId="2A57755F" w14:textId="77777777" w:rsidR="009F1413" w:rsidRPr="0057332D" w:rsidRDefault="009F1413" w:rsidP="0057332D">
            <w:pPr>
              <w:ind w:left="360"/>
              <w:rPr>
                <w:sz w:val="18"/>
                <w:szCs w:val="18"/>
              </w:rPr>
            </w:pPr>
          </w:p>
        </w:tc>
        <w:tc>
          <w:tcPr>
            <w:tcW w:w="2010" w:type="dxa"/>
            <w:hideMark/>
          </w:tcPr>
          <w:p w14:paraId="783E8165" w14:textId="66AC7A04" w:rsidR="009F1413" w:rsidRPr="0057332D" w:rsidRDefault="009F1413" w:rsidP="0057332D">
            <w:pPr>
              <w:ind w:left="360"/>
              <w:rPr>
                <w:sz w:val="18"/>
                <w:szCs w:val="18"/>
              </w:rPr>
            </w:pPr>
          </w:p>
        </w:tc>
        <w:tc>
          <w:tcPr>
            <w:tcW w:w="1884" w:type="dxa"/>
            <w:hideMark/>
          </w:tcPr>
          <w:p w14:paraId="10F6EF43" w14:textId="5D41089D" w:rsidR="009F1413" w:rsidRPr="0057332D" w:rsidRDefault="009F1413">
            <w:pPr>
              <w:rPr>
                <w:sz w:val="18"/>
                <w:szCs w:val="18"/>
              </w:rPr>
            </w:pPr>
            <w:r w:rsidRPr="0057332D">
              <w:rPr>
                <w:sz w:val="18"/>
                <w:szCs w:val="18"/>
              </w:rPr>
              <w:t>Determine Solutions</w:t>
            </w:r>
          </w:p>
        </w:tc>
        <w:tc>
          <w:tcPr>
            <w:tcW w:w="1891" w:type="dxa"/>
            <w:vMerge/>
            <w:hideMark/>
          </w:tcPr>
          <w:p w14:paraId="6C45A2A5" w14:textId="77777777" w:rsidR="009F1413" w:rsidRPr="0057332D" w:rsidRDefault="009F1413" w:rsidP="0057332D">
            <w:pPr>
              <w:ind w:left="360"/>
              <w:rPr>
                <w:sz w:val="18"/>
                <w:szCs w:val="18"/>
              </w:rPr>
            </w:pPr>
          </w:p>
        </w:tc>
      </w:tr>
      <w:tr w:rsidR="009F387C" w:rsidRPr="009F1413" w14:paraId="5D685153" w14:textId="77777777" w:rsidTr="0057332D">
        <w:trPr>
          <w:trHeight w:val="480"/>
        </w:trPr>
        <w:tc>
          <w:tcPr>
            <w:tcW w:w="1615" w:type="dxa"/>
            <w:vMerge w:val="restart"/>
            <w:shd w:val="clear" w:color="auto" w:fill="E3DED1" w:themeFill="background2"/>
            <w:hideMark/>
          </w:tcPr>
          <w:p w14:paraId="5AC2FFF3" w14:textId="77777777" w:rsidR="009F1413" w:rsidRPr="0057332D" w:rsidRDefault="009F1413">
            <w:pPr>
              <w:rPr>
                <w:sz w:val="18"/>
                <w:szCs w:val="18"/>
              </w:rPr>
            </w:pPr>
            <w:r w:rsidRPr="0057332D">
              <w:rPr>
                <w:sz w:val="18"/>
                <w:szCs w:val="18"/>
              </w:rPr>
              <w:t>DOE O 470.3 Chg. 1,</w:t>
            </w:r>
            <w:r w:rsidRPr="0057332D">
              <w:rPr>
                <w:i/>
                <w:iCs/>
                <w:sz w:val="18"/>
                <w:szCs w:val="18"/>
              </w:rPr>
              <w:t xml:space="preserve"> Design Basis Threat</w:t>
            </w:r>
          </w:p>
        </w:tc>
        <w:tc>
          <w:tcPr>
            <w:tcW w:w="1950" w:type="dxa"/>
            <w:vMerge w:val="restart"/>
            <w:hideMark/>
          </w:tcPr>
          <w:p w14:paraId="0BDD4430" w14:textId="2F23EE69" w:rsidR="009F387C" w:rsidRPr="0057332D" w:rsidRDefault="009F1413" w:rsidP="0057332D">
            <w:pPr>
              <w:rPr>
                <w:sz w:val="18"/>
                <w:szCs w:val="18"/>
              </w:rPr>
            </w:pPr>
            <w:r w:rsidRPr="0057332D">
              <w:rPr>
                <w:sz w:val="18"/>
                <w:szCs w:val="18"/>
              </w:rPr>
              <w:t>Identify Mission Essential Assets (MEA</w:t>
            </w:r>
            <w:r w:rsidR="009F4945">
              <w:rPr>
                <w:sz w:val="18"/>
                <w:szCs w:val="18"/>
              </w:rPr>
              <w:t>s</w:t>
            </w:r>
            <w:r w:rsidRPr="0057332D">
              <w:rPr>
                <w:sz w:val="18"/>
                <w:szCs w:val="18"/>
              </w:rPr>
              <w:t>) and Mission Essential Functions (MEF</w:t>
            </w:r>
            <w:r w:rsidR="009F4945">
              <w:rPr>
                <w:sz w:val="18"/>
                <w:szCs w:val="18"/>
              </w:rPr>
              <w:t>s</w:t>
            </w:r>
            <w:r w:rsidRPr="0057332D">
              <w:rPr>
                <w:sz w:val="18"/>
                <w:szCs w:val="18"/>
              </w:rPr>
              <w:t>)</w:t>
            </w:r>
          </w:p>
          <w:p w14:paraId="7417CAFD" w14:textId="77777777" w:rsidR="009F387C" w:rsidRDefault="009F387C" w:rsidP="009F387C">
            <w:pPr>
              <w:rPr>
                <w:sz w:val="18"/>
                <w:szCs w:val="18"/>
              </w:rPr>
            </w:pPr>
          </w:p>
          <w:p w14:paraId="05E1E7F2" w14:textId="4AE71F06" w:rsidR="009F1413" w:rsidRPr="0057332D" w:rsidRDefault="009F1413">
            <w:pPr>
              <w:rPr>
                <w:sz w:val="18"/>
                <w:szCs w:val="18"/>
              </w:rPr>
            </w:pPr>
            <w:r w:rsidRPr="0057332D">
              <w:rPr>
                <w:sz w:val="18"/>
                <w:szCs w:val="18"/>
              </w:rPr>
              <w:t>Assign Mission Criticality Level to Mission Essential Assets (MEA</w:t>
            </w:r>
            <w:r w:rsidR="009F4945">
              <w:rPr>
                <w:sz w:val="18"/>
                <w:szCs w:val="18"/>
              </w:rPr>
              <w:t>s</w:t>
            </w:r>
            <w:r w:rsidRPr="0057332D">
              <w:rPr>
                <w:sz w:val="18"/>
                <w:szCs w:val="18"/>
              </w:rPr>
              <w:t>) and Mission Essential Functions (MEF</w:t>
            </w:r>
            <w:r w:rsidR="009F4945">
              <w:rPr>
                <w:sz w:val="18"/>
                <w:szCs w:val="18"/>
              </w:rPr>
              <w:t>s</w:t>
            </w:r>
            <w:r w:rsidRPr="0057332D">
              <w:rPr>
                <w:sz w:val="18"/>
                <w:szCs w:val="18"/>
              </w:rPr>
              <w:t>)</w:t>
            </w:r>
          </w:p>
        </w:tc>
        <w:tc>
          <w:tcPr>
            <w:tcW w:w="2010" w:type="dxa"/>
            <w:hideMark/>
          </w:tcPr>
          <w:p w14:paraId="468BDA26" w14:textId="6A8D3D84" w:rsidR="009F1413" w:rsidRPr="0057332D" w:rsidRDefault="009F1413">
            <w:pPr>
              <w:rPr>
                <w:sz w:val="18"/>
                <w:szCs w:val="18"/>
              </w:rPr>
            </w:pPr>
            <w:r w:rsidRPr="0057332D">
              <w:rPr>
                <w:sz w:val="18"/>
                <w:szCs w:val="18"/>
              </w:rPr>
              <w:t>Identify Hazards and Threats</w:t>
            </w:r>
          </w:p>
        </w:tc>
        <w:tc>
          <w:tcPr>
            <w:tcW w:w="1884" w:type="dxa"/>
            <w:vMerge w:val="restart"/>
            <w:hideMark/>
          </w:tcPr>
          <w:p w14:paraId="7E3CB639" w14:textId="5CA34E14" w:rsidR="009F1413" w:rsidRPr="0057332D" w:rsidRDefault="009F1413" w:rsidP="0057332D">
            <w:pPr>
              <w:ind w:left="360"/>
              <w:rPr>
                <w:sz w:val="18"/>
                <w:szCs w:val="18"/>
              </w:rPr>
            </w:pPr>
          </w:p>
        </w:tc>
        <w:tc>
          <w:tcPr>
            <w:tcW w:w="1891" w:type="dxa"/>
            <w:vMerge w:val="restart"/>
            <w:hideMark/>
          </w:tcPr>
          <w:p w14:paraId="7A27A16A" w14:textId="00176A74" w:rsidR="009F1413" w:rsidRPr="0057332D" w:rsidRDefault="009F1413">
            <w:pPr>
              <w:rPr>
                <w:sz w:val="18"/>
                <w:szCs w:val="18"/>
              </w:rPr>
            </w:pPr>
            <w:r w:rsidRPr="0057332D">
              <w:rPr>
                <w:sz w:val="18"/>
                <w:szCs w:val="18"/>
              </w:rPr>
              <w:t>Implementing Resilience</w:t>
            </w:r>
          </w:p>
        </w:tc>
      </w:tr>
      <w:tr w:rsidR="009F387C" w:rsidRPr="009F1413" w14:paraId="4172D029" w14:textId="77777777" w:rsidTr="0057332D">
        <w:trPr>
          <w:trHeight w:val="255"/>
        </w:trPr>
        <w:tc>
          <w:tcPr>
            <w:tcW w:w="1615" w:type="dxa"/>
            <w:vMerge/>
            <w:shd w:val="clear" w:color="auto" w:fill="E3DED1" w:themeFill="background2"/>
            <w:hideMark/>
          </w:tcPr>
          <w:p w14:paraId="0604B3B3" w14:textId="77777777" w:rsidR="009F1413" w:rsidRPr="0057332D" w:rsidRDefault="009F1413">
            <w:pPr>
              <w:rPr>
                <w:sz w:val="18"/>
                <w:szCs w:val="18"/>
              </w:rPr>
            </w:pPr>
          </w:p>
        </w:tc>
        <w:tc>
          <w:tcPr>
            <w:tcW w:w="1950" w:type="dxa"/>
            <w:vMerge/>
            <w:hideMark/>
          </w:tcPr>
          <w:p w14:paraId="7D6E85A2" w14:textId="77777777" w:rsidR="009F1413" w:rsidRPr="0057332D" w:rsidRDefault="009F1413" w:rsidP="0057332D">
            <w:pPr>
              <w:ind w:left="360"/>
              <w:rPr>
                <w:sz w:val="18"/>
                <w:szCs w:val="18"/>
              </w:rPr>
            </w:pPr>
          </w:p>
        </w:tc>
        <w:tc>
          <w:tcPr>
            <w:tcW w:w="2010" w:type="dxa"/>
            <w:hideMark/>
          </w:tcPr>
          <w:p w14:paraId="14098D1E" w14:textId="365451C7" w:rsidR="009F1413" w:rsidRPr="0057332D" w:rsidRDefault="009F1413">
            <w:pPr>
              <w:rPr>
                <w:sz w:val="18"/>
                <w:szCs w:val="18"/>
              </w:rPr>
            </w:pPr>
            <w:r w:rsidRPr="0057332D">
              <w:rPr>
                <w:sz w:val="18"/>
                <w:szCs w:val="18"/>
              </w:rPr>
              <w:t>Analyze Risks</w:t>
            </w:r>
          </w:p>
        </w:tc>
        <w:tc>
          <w:tcPr>
            <w:tcW w:w="1884" w:type="dxa"/>
            <w:vMerge/>
            <w:hideMark/>
          </w:tcPr>
          <w:p w14:paraId="4D7775B7" w14:textId="77777777" w:rsidR="009F1413" w:rsidRPr="0057332D" w:rsidRDefault="009F1413">
            <w:pPr>
              <w:rPr>
                <w:sz w:val="18"/>
                <w:szCs w:val="18"/>
              </w:rPr>
            </w:pPr>
          </w:p>
        </w:tc>
        <w:tc>
          <w:tcPr>
            <w:tcW w:w="1891" w:type="dxa"/>
            <w:vMerge/>
            <w:hideMark/>
          </w:tcPr>
          <w:p w14:paraId="7AEBC1B2" w14:textId="77777777" w:rsidR="009F1413" w:rsidRPr="0057332D" w:rsidRDefault="009F1413">
            <w:pPr>
              <w:rPr>
                <w:sz w:val="18"/>
                <w:szCs w:val="18"/>
              </w:rPr>
            </w:pPr>
          </w:p>
        </w:tc>
      </w:tr>
      <w:tr w:rsidR="009F387C" w:rsidRPr="009F1413" w14:paraId="4E310F36" w14:textId="77777777" w:rsidTr="0057332D">
        <w:trPr>
          <w:trHeight w:val="240"/>
        </w:trPr>
        <w:tc>
          <w:tcPr>
            <w:tcW w:w="1615" w:type="dxa"/>
            <w:vMerge w:val="restart"/>
            <w:shd w:val="clear" w:color="auto" w:fill="E3DED1" w:themeFill="background2"/>
            <w:hideMark/>
          </w:tcPr>
          <w:p w14:paraId="6CA89088" w14:textId="77777777" w:rsidR="009F1413" w:rsidRPr="0057332D" w:rsidRDefault="009F1413">
            <w:pPr>
              <w:rPr>
                <w:sz w:val="18"/>
                <w:szCs w:val="18"/>
              </w:rPr>
            </w:pPr>
            <w:r w:rsidRPr="0057332D">
              <w:rPr>
                <w:sz w:val="18"/>
                <w:szCs w:val="18"/>
              </w:rPr>
              <w:t>DOE Standard (STD)-1066-2016,</w:t>
            </w:r>
            <w:r w:rsidRPr="0057332D">
              <w:rPr>
                <w:i/>
                <w:iCs/>
                <w:sz w:val="18"/>
                <w:szCs w:val="18"/>
              </w:rPr>
              <w:t xml:space="preserve"> Fire Protection</w:t>
            </w:r>
          </w:p>
        </w:tc>
        <w:tc>
          <w:tcPr>
            <w:tcW w:w="1950" w:type="dxa"/>
            <w:vMerge w:val="restart"/>
            <w:hideMark/>
          </w:tcPr>
          <w:p w14:paraId="19BD90DE" w14:textId="0F08A469" w:rsidR="009F1413" w:rsidRPr="0057332D" w:rsidRDefault="009F1413">
            <w:pPr>
              <w:rPr>
                <w:sz w:val="18"/>
                <w:szCs w:val="18"/>
              </w:rPr>
            </w:pPr>
            <w:r w:rsidRPr="0057332D">
              <w:rPr>
                <w:sz w:val="18"/>
                <w:szCs w:val="18"/>
              </w:rPr>
              <w:t>Identify Mission Essential Assets (MEA</w:t>
            </w:r>
            <w:r w:rsidR="009F4945">
              <w:rPr>
                <w:sz w:val="18"/>
                <w:szCs w:val="18"/>
              </w:rPr>
              <w:t>s</w:t>
            </w:r>
            <w:r w:rsidRPr="0057332D">
              <w:rPr>
                <w:sz w:val="18"/>
                <w:szCs w:val="18"/>
              </w:rPr>
              <w:t>)</w:t>
            </w:r>
            <w:r w:rsidR="009F4945">
              <w:rPr>
                <w:sz w:val="18"/>
                <w:szCs w:val="18"/>
              </w:rPr>
              <w:t xml:space="preserve"> </w:t>
            </w:r>
            <w:r w:rsidRPr="0057332D">
              <w:rPr>
                <w:sz w:val="18"/>
                <w:szCs w:val="18"/>
              </w:rPr>
              <w:t>and Mission Essential Functions (MEF</w:t>
            </w:r>
            <w:r w:rsidR="009F4945">
              <w:rPr>
                <w:sz w:val="18"/>
                <w:szCs w:val="18"/>
              </w:rPr>
              <w:t>s</w:t>
            </w:r>
            <w:r w:rsidRPr="0057332D">
              <w:rPr>
                <w:sz w:val="18"/>
                <w:szCs w:val="18"/>
              </w:rPr>
              <w:t>)</w:t>
            </w:r>
          </w:p>
        </w:tc>
        <w:tc>
          <w:tcPr>
            <w:tcW w:w="2010" w:type="dxa"/>
            <w:hideMark/>
          </w:tcPr>
          <w:p w14:paraId="186B5803" w14:textId="5140CAE1" w:rsidR="009F1413" w:rsidRPr="0057332D" w:rsidRDefault="009F1413">
            <w:pPr>
              <w:rPr>
                <w:sz w:val="18"/>
                <w:szCs w:val="18"/>
              </w:rPr>
            </w:pPr>
            <w:r w:rsidRPr="0057332D">
              <w:rPr>
                <w:sz w:val="18"/>
                <w:szCs w:val="18"/>
              </w:rPr>
              <w:t>Assess Liabilities</w:t>
            </w:r>
          </w:p>
        </w:tc>
        <w:tc>
          <w:tcPr>
            <w:tcW w:w="1884" w:type="dxa"/>
            <w:vMerge w:val="restart"/>
            <w:hideMark/>
          </w:tcPr>
          <w:p w14:paraId="691C29E1" w14:textId="56E62C61" w:rsidR="009F1413" w:rsidRPr="0057332D" w:rsidRDefault="009F1413">
            <w:pPr>
              <w:rPr>
                <w:sz w:val="18"/>
                <w:szCs w:val="18"/>
              </w:rPr>
            </w:pPr>
            <w:r w:rsidRPr="0057332D">
              <w:rPr>
                <w:sz w:val="18"/>
                <w:szCs w:val="18"/>
              </w:rPr>
              <w:t>Identify Resilience Gaps and Determine Resilience Readiness Solutions</w:t>
            </w:r>
          </w:p>
        </w:tc>
        <w:tc>
          <w:tcPr>
            <w:tcW w:w="1891" w:type="dxa"/>
            <w:vMerge w:val="restart"/>
            <w:hideMark/>
          </w:tcPr>
          <w:p w14:paraId="787F7ED1" w14:textId="77777777" w:rsidR="009F1413" w:rsidRPr="0057332D" w:rsidRDefault="009F1413">
            <w:pPr>
              <w:rPr>
                <w:sz w:val="18"/>
                <w:szCs w:val="18"/>
              </w:rPr>
            </w:pPr>
            <w:r w:rsidRPr="0057332D">
              <w:rPr>
                <w:sz w:val="18"/>
                <w:szCs w:val="18"/>
              </w:rPr>
              <w:t> </w:t>
            </w:r>
          </w:p>
        </w:tc>
      </w:tr>
      <w:tr w:rsidR="009F387C" w:rsidRPr="009F1413" w14:paraId="50B8E116" w14:textId="77777777" w:rsidTr="0057332D">
        <w:trPr>
          <w:trHeight w:val="480"/>
        </w:trPr>
        <w:tc>
          <w:tcPr>
            <w:tcW w:w="1615" w:type="dxa"/>
            <w:vMerge/>
            <w:shd w:val="clear" w:color="auto" w:fill="E3DED1" w:themeFill="background2"/>
            <w:hideMark/>
          </w:tcPr>
          <w:p w14:paraId="4B216B0D" w14:textId="77777777" w:rsidR="009F1413" w:rsidRPr="0057332D" w:rsidRDefault="009F1413">
            <w:pPr>
              <w:rPr>
                <w:sz w:val="18"/>
                <w:szCs w:val="18"/>
              </w:rPr>
            </w:pPr>
          </w:p>
        </w:tc>
        <w:tc>
          <w:tcPr>
            <w:tcW w:w="1950" w:type="dxa"/>
            <w:vMerge/>
            <w:hideMark/>
          </w:tcPr>
          <w:p w14:paraId="5C14A2CB" w14:textId="77777777" w:rsidR="009F1413" w:rsidRPr="0057332D" w:rsidRDefault="009F1413">
            <w:pPr>
              <w:rPr>
                <w:sz w:val="18"/>
                <w:szCs w:val="18"/>
              </w:rPr>
            </w:pPr>
          </w:p>
        </w:tc>
        <w:tc>
          <w:tcPr>
            <w:tcW w:w="2010" w:type="dxa"/>
            <w:hideMark/>
          </w:tcPr>
          <w:p w14:paraId="1EB6341E" w14:textId="5D520EA8" w:rsidR="009F1413" w:rsidRPr="0057332D" w:rsidRDefault="009F1413">
            <w:pPr>
              <w:rPr>
                <w:sz w:val="18"/>
                <w:szCs w:val="18"/>
              </w:rPr>
            </w:pPr>
            <w:r w:rsidRPr="0057332D">
              <w:rPr>
                <w:sz w:val="18"/>
                <w:szCs w:val="18"/>
              </w:rPr>
              <w:t>Identify Hazards and Threats</w:t>
            </w:r>
          </w:p>
        </w:tc>
        <w:tc>
          <w:tcPr>
            <w:tcW w:w="1884" w:type="dxa"/>
            <w:vMerge/>
            <w:hideMark/>
          </w:tcPr>
          <w:p w14:paraId="4EFA2BBA" w14:textId="77777777" w:rsidR="009F1413" w:rsidRPr="0057332D" w:rsidRDefault="009F1413">
            <w:pPr>
              <w:rPr>
                <w:sz w:val="18"/>
                <w:szCs w:val="18"/>
              </w:rPr>
            </w:pPr>
          </w:p>
        </w:tc>
        <w:tc>
          <w:tcPr>
            <w:tcW w:w="1891" w:type="dxa"/>
            <w:vMerge/>
            <w:hideMark/>
          </w:tcPr>
          <w:p w14:paraId="6E6C6DB0" w14:textId="77777777" w:rsidR="009F1413" w:rsidRPr="0057332D" w:rsidRDefault="009F1413">
            <w:pPr>
              <w:rPr>
                <w:sz w:val="18"/>
                <w:szCs w:val="18"/>
              </w:rPr>
            </w:pPr>
          </w:p>
        </w:tc>
      </w:tr>
      <w:tr w:rsidR="009F387C" w:rsidRPr="009F1413" w14:paraId="33CC30FF" w14:textId="77777777" w:rsidTr="0057332D">
        <w:trPr>
          <w:trHeight w:val="255"/>
        </w:trPr>
        <w:tc>
          <w:tcPr>
            <w:tcW w:w="1615" w:type="dxa"/>
            <w:vMerge/>
            <w:shd w:val="clear" w:color="auto" w:fill="E3DED1" w:themeFill="background2"/>
            <w:hideMark/>
          </w:tcPr>
          <w:p w14:paraId="5F9FF569" w14:textId="77777777" w:rsidR="009F1413" w:rsidRPr="0057332D" w:rsidRDefault="009F1413">
            <w:pPr>
              <w:rPr>
                <w:sz w:val="18"/>
                <w:szCs w:val="18"/>
              </w:rPr>
            </w:pPr>
          </w:p>
        </w:tc>
        <w:tc>
          <w:tcPr>
            <w:tcW w:w="1950" w:type="dxa"/>
            <w:vMerge/>
            <w:hideMark/>
          </w:tcPr>
          <w:p w14:paraId="1696B6FB" w14:textId="77777777" w:rsidR="009F1413" w:rsidRPr="0057332D" w:rsidRDefault="009F1413">
            <w:pPr>
              <w:rPr>
                <w:sz w:val="18"/>
                <w:szCs w:val="18"/>
              </w:rPr>
            </w:pPr>
          </w:p>
        </w:tc>
        <w:tc>
          <w:tcPr>
            <w:tcW w:w="2010" w:type="dxa"/>
            <w:hideMark/>
          </w:tcPr>
          <w:p w14:paraId="2EF67BFF" w14:textId="60D8BD0F" w:rsidR="009F1413" w:rsidRPr="0057332D" w:rsidRDefault="009F1413">
            <w:pPr>
              <w:rPr>
                <w:sz w:val="18"/>
                <w:szCs w:val="18"/>
              </w:rPr>
            </w:pPr>
            <w:r w:rsidRPr="0057332D">
              <w:rPr>
                <w:sz w:val="18"/>
                <w:szCs w:val="18"/>
              </w:rPr>
              <w:t>Analyze Risks</w:t>
            </w:r>
          </w:p>
        </w:tc>
        <w:tc>
          <w:tcPr>
            <w:tcW w:w="1884" w:type="dxa"/>
            <w:vMerge/>
            <w:hideMark/>
          </w:tcPr>
          <w:p w14:paraId="40FFC40C" w14:textId="77777777" w:rsidR="009F1413" w:rsidRPr="0057332D" w:rsidRDefault="009F1413">
            <w:pPr>
              <w:rPr>
                <w:sz w:val="18"/>
                <w:szCs w:val="18"/>
              </w:rPr>
            </w:pPr>
          </w:p>
        </w:tc>
        <w:tc>
          <w:tcPr>
            <w:tcW w:w="1891" w:type="dxa"/>
            <w:vMerge/>
            <w:hideMark/>
          </w:tcPr>
          <w:p w14:paraId="2F10D51B" w14:textId="77777777" w:rsidR="009F1413" w:rsidRPr="0057332D" w:rsidRDefault="009F1413">
            <w:pPr>
              <w:rPr>
                <w:sz w:val="18"/>
                <w:szCs w:val="18"/>
              </w:rPr>
            </w:pPr>
          </w:p>
        </w:tc>
      </w:tr>
      <w:tr w:rsidR="009F387C" w:rsidRPr="009F1413" w14:paraId="3DFDE1D2" w14:textId="77777777" w:rsidTr="0057332D">
        <w:trPr>
          <w:trHeight w:val="480"/>
        </w:trPr>
        <w:tc>
          <w:tcPr>
            <w:tcW w:w="1615" w:type="dxa"/>
            <w:vMerge w:val="restart"/>
            <w:shd w:val="clear" w:color="auto" w:fill="E3DED1" w:themeFill="background2"/>
            <w:hideMark/>
          </w:tcPr>
          <w:p w14:paraId="3B80655A" w14:textId="77777777" w:rsidR="009F1413" w:rsidRPr="0057332D" w:rsidRDefault="009F1413">
            <w:pPr>
              <w:rPr>
                <w:sz w:val="18"/>
                <w:szCs w:val="18"/>
              </w:rPr>
            </w:pPr>
            <w:r w:rsidRPr="0057332D">
              <w:rPr>
                <w:sz w:val="18"/>
                <w:szCs w:val="18"/>
              </w:rPr>
              <w:t>DOE STD-1020-2016,</w:t>
            </w:r>
            <w:r w:rsidRPr="0057332D">
              <w:rPr>
                <w:i/>
                <w:iCs/>
                <w:sz w:val="18"/>
                <w:szCs w:val="18"/>
              </w:rPr>
              <w:t xml:space="preserve"> Natural Phenomena Hazards Analysis and Design Criteria for DOE Facilities</w:t>
            </w:r>
          </w:p>
        </w:tc>
        <w:tc>
          <w:tcPr>
            <w:tcW w:w="1950" w:type="dxa"/>
            <w:vMerge w:val="restart"/>
            <w:hideMark/>
          </w:tcPr>
          <w:p w14:paraId="47BD08CF" w14:textId="37E99B45" w:rsidR="009F1413" w:rsidRPr="0057332D" w:rsidRDefault="009F1413">
            <w:pPr>
              <w:rPr>
                <w:sz w:val="18"/>
                <w:szCs w:val="18"/>
              </w:rPr>
            </w:pPr>
            <w:r w:rsidRPr="0057332D">
              <w:rPr>
                <w:sz w:val="18"/>
                <w:szCs w:val="18"/>
              </w:rPr>
              <w:t>Identify Mission Essential Assets (MEA</w:t>
            </w:r>
            <w:r w:rsidR="009F4945">
              <w:rPr>
                <w:sz w:val="18"/>
                <w:szCs w:val="18"/>
              </w:rPr>
              <w:t>s</w:t>
            </w:r>
            <w:r w:rsidRPr="0057332D">
              <w:rPr>
                <w:sz w:val="18"/>
                <w:szCs w:val="18"/>
              </w:rPr>
              <w:t>)</w:t>
            </w:r>
            <w:r w:rsidR="009F4945">
              <w:rPr>
                <w:sz w:val="18"/>
                <w:szCs w:val="18"/>
              </w:rPr>
              <w:t xml:space="preserve"> </w:t>
            </w:r>
            <w:r w:rsidRPr="0057332D">
              <w:rPr>
                <w:sz w:val="18"/>
                <w:szCs w:val="18"/>
              </w:rPr>
              <w:t>and Mission Essential Functions (MEF</w:t>
            </w:r>
            <w:r w:rsidR="009F4945">
              <w:rPr>
                <w:sz w:val="18"/>
                <w:szCs w:val="18"/>
              </w:rPr>
              <w:t>s</w:t>
            </w:r>
            <w:r w:rsidRPr="0057332D">
              <w:rPr>
                <w:sz w:val="18"/>
                <w:szCs w:val="18"/>
              </w:rPr>
              <w:t>)</w:t>
            </w:r>
          </w:p>
        </w:tc>
        <w:tc>
          <w:tcPr>
            <w:tcW w:w="2010" w:type="dxa"/>
            <w:hideMark/>
          </w:tcPr>
          <w:p w14:paraId="3A07C23E" w14:textId="39369968" w:rsidR="009F1413" w:rsidRPr="0057332D" w:rsidRDefault="009F1413">
            <w:pPr>
              <w:rPr>
                <w:sz w:val="18"/>
                <w:szCs w:val="18"/>
              </w:rPr>
            </w:pPr>
            <w:r w:rsidRPr="0057332D">
              <w:rPr>
                <w:sz w:val="18"/>
                <w:szCs w:val="18"/>
              </w:rPr>
              <w:t>Identify Hazards and Threats</w:t>
            </w:r>
          </w:p>
        </w:tc>
        <w:tc>
          <w:tcPr>
            <w:tcW w:w="1884" w:type="dxa"/>
            <w:vMerge w:val="restart"/>
            <w:hideMark/>
          </w:tcPr>
          <w:p w14:paraId="56B3A495" w14:textId="016328A2" w:rsidR="009F1413" w:rsidRPr="0057332D" w:rsidRDefault="009F1413">
            <w:pPr>
              <w:rPr>
                <w:sz w:val="18"/>
                <w:szCs w:val="18"/>
              </w:rPr>
            </w:pPr>
            <w:r w:rsidRPr="0057332D">
              <w:rPr>
                <w:sz w:val="18"/>
                <w:szCs w:val="18"/>
              </w:rPr>
              <w:t>Determine Solutions</w:t>
            </w:r>
          </w:p>
        </w:tc>
        <w:tc>
          <w:tcPr>
            <w:tcW w:w="1891" w:type="dxa"/>
            <w:vMerge w:val="restart"/>
            <w:hideMark/>
          </w:tcPr>
          <w:p w14:paraId="44BDBCB9" w14:textId="77777777" w:rsidR="009F1413" w:rsidRPr="0057332D" w:rsidRDefault="009F1413">
            <w:pPr>
              <w:rPr>
                <w:sz w:val="18"/>
                <w:szCs w:val="18"/>
              </w:rPr>
            </w:pPr>
            <w:r w:rsidRPr="0057332D">
              <w:rPr>
                <w:sz w:val="18"/>
                <w:szCs w:val="18"/>
              </w:rPr>
              <w:t> </w:t>
            </w:r>
          </w:p>
        </w:tc>
      </w:tr>
      <w:tr w:rsidR="009F387C" w:rsidRPr="009F1413" w14:paraId="3A135622" w14:textId="77777777" w:rsidTr="0057332D">
        <w:trPr>
          <w:trHeight w:val="255"/>
        </w:trPr>
        <w:tc>
          <w:tcPr>
            <w:tcW w:w="1615" w:type="dxa"/>
            <w:vMerge/>
            <w:shd w:val="clear" w:color="auto" w:fill="E3DED1" w:themeFill="background2"/>
            <w:hideMark/>
          </w:tcPr>
          <w:p w14:paraId="4FCCFC3F" w14:textId="77777777" w:rsidR="009F1413" w:rsidRPr="0057332D" w:rsidRDefault="009F1413">
            <w:pPr>
              <w:rPr>
                <w:sz w:val="18"/>
                <w:szCs w:val="18"/>
              </w:rPr>
            </w:pPr>
          </w:p>
        </w:tc>
        <w:tc>
          <w:tcPr>
            <w:tcW w:w="1950" w:type="dxa"/>
            <w:vMerge/>
            <w:hideMark/>
          </w:tcPr>
          <w:p w14:paraId="05F5D741" w14:textId="77777777" w:rsidR="009F1413" w:rsidRPr="0057332D" w:rsidRDefault="009F1413">
            <w:pPr>
              <w:rPr>
                <w:sz w:val="18"/>
                <w:szCs w:val="18"/>
              </w:rPr>
            </w:pPr>
          </w:p>
        </w:tc>
        <w:tc>
          <w:tcPr>
            <w:tcW w:w="2010" w:type="dxa"/>
            <w:hideMark/>
          </w:tcPr>
          <w:p w14:paraId="434F8E56" w14:textId="7EA7FF72" w:rsidR="009F1413" w:rsidRPr="0057332D" w:rsidRDefault="009F1413">
            <w:pPr>
              <w:rPr>
                <w:sz w:val="18"/>
                <w:szCs w:val="18"/>
              </w:rPr>
            </w:pPr>
            <w:r w:rsidRPr="0057332D">
              <w:rPr>
                <w:sz w:val="18"/>
                <w:szCs w:val="18"/>
              </w:rPr>
              <w:t>Analyze Risks</w:t>
            </w:r>
          </w:p>
        </w:tc>
        <w:tc>
          <w:tcPr>
            <w:tcW w:w="1884" w:type="dxa"/>
            <w:vMerge/>
            <w:hideMark/>
          </w:tcPr>
          <w:p w14:paraId="5E145C25" w14:textId="77777777" w:rsidR="009F1413" w:rsidRPr="0057332D" w:rsidRDefault="009F1413">
            <w:pPr>
              <w:rPr>
                <w:sz w:val="18"/>
                <w:szCs w:val="18"/>
              </w:rPr>
            </w:pPr>
          </w:p>
        </w:tc>
        <w:tc>
          <w:tcPr>
            <w:tcW w:w="1891" w:type="dxa"/>
            <w:vMerge/>
            <w:hideMark/>
          </w:tcPr>
          <w:p w14:paraId="4E1FEEA7" w14:textId="77777777" w:rsidR="009F1413" w:rsidRPr="0057332D" w:rsidRDefault="009F1413">
            <w:pPr>
              <w:rPr>
                <w:sz w:val="18"/>
                <w:szCs w:val="18"/>
              </w:rPr>
            </w:pPr>
          </w:p>
        </w:tc>
      </w:tr>
      <w:tr w:rsidR="009F387C" w:rsidRPr="009F1413" w14:paraId="30225A3F" w14:textId="77777777" w:rsidTr="0057332D">
        <w:trPr>
          <w:trHeight w:val="720"/>
        </w:trPr>
        <w:tc>
          <w:tcPr>
            <w:tcW w:w="1615" w:type="dxa"/>
            <w:vMerge w:val="restart"/>
            <w:shd w:val="clear" w:color="auto" w:fill="E3DED1" w:themeFill="background2"/>
            <w:hideMark/>
          </w:tcPr>
          <w:p w14:paraId="12DC2B8C" w14:textId="77777777" w:rsidR="009F1413" w:rsidRPr="0057332D" w:rsidRDefault="009F1413">
            <w:pPr>
              <w:rPr>
                <w:sz w:val="18"/>
                <w:szCs w:val="18"/>
              </w:rPr>
            </w:pPr>
            <w:r w:rsidRPr="0057332D">
              <w:rPr>
                <w:sz w:val="18"/>
                <w:szCs w:val="18"/>
              </w:rPr>
              <w:t xml:space="preserve">DOE STD-1189-2016, </w:t>
            </w:r>
            <w:r w:rsidRPr="0057332D">
              <w:rPr>
                <w:i/>
                <w:iCs/>
                <w:sz w:val="18"/>
                <w:szCs w:val="18"/>
              </w:rPr>
              <w:t xml:space="preserve">Integration </w:t>
            </w:r>
            <w:r w:rsidRPr="0057332D">
              <w:rPr>
                <w:i/>
                <w:iCs/>
                <w:sz w:val="18"/>
                <w:szCs w:val="18"/>
              </w:rPr>
              <w:lastRenderedPageBreak/>
              <w:t>of Safety into the Design Process</w:t>
            </w:r>
          </w:p>
        </w:tc>
        <w:tc>
          <w:tcPr>
            <w:tcW w:w="1950" w:type="dxa"/>
            <w:vMerge w:val="restart"/>
            <w:hideMark/>
          </w:tcPr>
          <w:p w14:paraId="237F617E" w14:textId="77777777" w:rsidR="009F1413" w:rsidRPr="0057332D" w:rsidRDefault="009F1413">
            <w:pPr>
              <w:rPr>
                <w:sz w:val="18"/>
                <w:szCs w:val="18"/>
              </w:rPr>
            </w:pPr>
            <w:r w:rsidRPr="0057332D">
              <w:rPr>
                <w:sz w:val="18"/>
                <w:szCs w:val="18"/>
              </w:rPr>
              <w:lastRenderedPageBreak/>
              <w:t> </w:t>
            </w:r>
          </w:p>
        </w:tc>
        <w:tc>
          <w:tcPr>
            <w:tcW w:w="2010" w:type="dxa"/>
            <w:hideMark/>
          </w:tcPr>
          <w:p w14:paraId="68CBEB20" w14:textId="0DFFC25C" w:rsidR="009F1413" w:rsidRPr="0057332D" w:rsidRDefault="009F1413">
            <w:pPr>
              <w:rPr>
                <w:sz w:val="18"/>
                <w:szCs w:val="18"/>
              </w:rPr>
            </w:pPr>
            <w:r w:rsidRPr="0057332D">
              <w:rPr>
                <w:sz w:val="18"/>
                <w:szCs w:val="18"/>
              </w:rPr>
              <w:t>Identify Hazards and Threats</w:t>
            </w:r>
          </w:p>
        </w:tc>
        <w:tc>
          <w:tcPr>
            <w:tcW w:w="1884" w:type="dxa"/>
            <w:hideMark/>
          </w:tcPr>
          <w:p w14:paraId="720807FC" w14:textId="728FCC95" w:rsidR="009F1413" w:rsidRPr="0057332D" w:rsidRDefault="009F1413">
            <w:pPr>
              <w:rPr>
                <w:sz w:val="18"/>
                <w:szCs w:val="18"/>
              </w:rPr>
            </w:pPr>
            <w:r w:rsidRPr="0057332D">
              <w:rPr>
                <w:sz w:val="18"/>
                <w:szCs w:val="18"/>
              </w:rPr>
              <w:t xml:space="preserve">Identify Resilience Gaps and Determine </w:t>
            </w:r>
            <w:r w:rsidRPr="0057332D">
              <w:rPr>
                <w:sz w:val="18"/>
                <w:szCs w:val="18"/>
              </w:rPr>
              <w:lastRenderedPageBreak/>
              <w:t>Resilience Readiness Solutions</w:t>
            </w:r>
          </w:p>
        </w:tc>
        <w:tc>
          <w:tcPr>
            <w:tcW w:w="1891" w:type="dxa"/>
            <w:vMerge w:val="restart"/>
            <w:hideMark/>
          </w:tcPr>
          <w:p w14:paraId="392734D3" w14:textId="77777777" w:rsidR="009F1413" w:rsidRPr="0057332D" w:rsidRDefault="009F1413">
            <w:pPr>
              <w:rPr>
                <w:sz w:val="18"/>
                <w:szCs w:val="18"/>
              </w:rPr>
            </w:pPr>
            <w:r w:rsidRPr="0057332D">
              <w:rPr>
                <w:sz w:val="18"/>
                <w:szCs w:val="18"/>
              </w:rPr>
              <w:lastRenderedPageBreak/>
              <w:t> </w:t>
            </w:r>
          </w:p>
        </w:tc>
      </w:tr>
      <w:tr w:rsidR="009F387C" w:rsidRPr="009F1413" w14:paraId="535BEBEA" w14:textId="77777777" w:rsidTr="0057332D">
        <w:trPr>
          <w:trHeight w:val="495"/>
        </w:trPr>
        <w:tc>
          <w:tcPr>
            <w:tcW w:w="1615" w:type="dxa"/>
            <w:vMerge/>
            <w:shd w:val="clear" w:color="auto" w:fill="E3DED1" w:themeFill="background2"/>
            <w:hideMark/>
          </w:tcPr>
          <w:p w14:paraId="30ECE354" w14:textId="77777777" w:rsidR="009F1413" w:rsidRPr="0057332D" w:rsidRDefault="009F1413">
            <w:pPr>
              <w:rPr>
                <w:sz w:val="18"/>
                <w:szCs w:val="18"/>
              </w:rPr>
            </w:pPr>
          </w:p>
        </w:tc>
        <w:tc>
          <w:tcPr>
            <w:tcW w:w="1950" w:type="dxa"/>
            <w:vMerge/>
            <w:hideMark/>
          </w:tcPr>
          <w:p w14:paraId="0AD9C916" w14:textId="77777777" w:rsidR="009F1413" w:rsidRPr="0057332D" w:rsidRDefault="009F1413">
            <w:pPr>
              <w:rPr>
                <w:sz w:val="18"/>
                <w:szCs w:val="18"/>
              </w:rPr>
            </w:pPr>
          </w:p>
        </w:tc>
        <w:tc>
          <w:tcPr>
            <w:tcW w:w="2010" w:type="dxa"/>
            <w:hideMark/>
          </w:tcPr>
          <w:p w14:paraId="600413FA" w14:textId="27D00656" w:rsidR="009F1413" w:rsidRPr="0057332D" w:rsidRDefault="009F1413">
            <w:pPr>
              <w:rPr>
                <w:sz w:val="18"/>
                <w:szCs w:val="18"/>
              </w:rPr>
            </w:pPr>
            <w:r w:rsidRPr="0057332D">
              <w:rPr>
                <w:sz w:val="18"/>
                <w:szCs w:val="18"/>
              </w:rPr>
              <w:t>Analyze Risks</w:t>
            </w:r>
          </w:p>
        </w:tc>
        <w:tc>
          <w:tcPr>
            <w:tcW w:w="1884" w:type="dxa"/>
            <w:hideMark/>
          </w:tcPr>
          <w:p w14:paraId="177F467F" w14:textId="77777777" w:rsidR="009F1413" w:rsidRPr="0057332D" w:rsidRDefault="009F1413">
            <w:pPr>
              <w:rPr>
                <w:sz w:val="18"/>
                <w:szCs w:val="18"/>
              </w:rPr>
            </w:pPr>
            <w:r w:rsidRPr="0057332D">
              <w:rPr>
                <w:sz w:val="18"/>
                <w:szCs w:val="18"/>
              </w:rPr>
              <w:t>Input Other Infrastructure Assessment</w:t>
            </w:r>
          </w:p>
        </w:tc>
        <w:tc>
          <w:tcPr>
            <w:tcW w:w="1891" w:type="dxa"/>
            <w:vMerge/>
            <w:hideMark/>
          </w:tcPr>
          <w:p w14:paraId="08C04677" w14:textId="77777777" w:rsidR="009F1413" w:rsidRPr="0057332D" w:rsidRDefault="009F1413">
            <w:pPr>
              <w:rPr>
                <w:sz w:val="18"/>
                <w:szCs w:val="18"/>
              </w:rPr>
            </w:pPr>
          </w:p>
        </w:tc>
      </w:tr>
      <w:tr w:rsidR="009F387C" w:rsidRPr="009F1413" w14:paraId="349E19AE" w14:textId="77777777" w:rsidTr="0057332D">
        <w:trPr>
          <w:trHeight w:val="240"/>
        </w:trPr>
        <w:tc>
          <w:tcPr>
            <w:tcW w:w="1615" w:type="dxa"/>
            <w:vMerge w:val="restart"/>
            <w:shd w:val="clear" w:color="auto" w:fill="E3DED1" w:themeFill="background2"/>
            <w:hideMark/>
          </w:tcPr>
          <w:p w14:paraId="0876620D" w14:textId="77777777" w:rsidR="009F1413" w:rsidRPr="0057332D" w:rsidRDefault="009F1413">
            <w:pPr>
              <w:rPr>
                <w:sz w:val="18"/>
                <w:szCs w:val="18"/>
              </w:rPr>
            </w:pPr>
            <w:r w:rsidRPr="0057332D">
              <w:rPr>
                <w:sz w:val="18"/>
                <w:szCs w:val="18"/>
              </w:rPr>
              <w:t xml:space="preserve">DOE O 205.1C, </w:t>
            </w:r>
            <w:r w:rsidRPr="0057332D">
              <w:rPr>
                <w:i/>
                <w:iCs/>
                <w:sz w:val="18"/>
                <w:szCs w:val="18"/>
              </w:rPr>
              <w:t>Department of Energy Cyber Security Program</w:t>
            </w:r>
          </w:p>
        </w:tc>
        <w:tc>
          <w:tcPr>
            <w:tcW w:w="1950" w:type="dxa"/>
            <w:vMerge w:val="restart"/>
            <w:hideMark/>
          </w:tcPr>
          <w:p w14:paraId="409C51BB" w14:textId="77777777" w:rsidR="009F1413" w:rsidRPr="0057332D" w:rsidRDefault="009F1413">
            <w:pPr>
              <w:rPr>
                <w:sz w:val="18"/>
                <w:szCs w:val="18"/>
              </w:rPr>
            </w:pPr>
            <w:r w:rsidRPr="0057332D">
              <w:rPr>
                <w:sz w:val="18"/>
                <w:szCs w:val="18"/>
              </w:rPr>
              <w:t> </w:t>
            </w:r>
          </w:p>
        </w:tc>
        <w:tc>
          <w:tcPr>
            <w:tcW w:w="2010" w:type="dxa"/>
            <w:hideMark/>
          </w:tcPr>
          <w:p w14:paraId="47F857F0" w14:textId="479D8C2E" w:rsidR="009F1413" w:rsidRPr="0057332D" w:rsidRDefault="009F1413">
            <w:pPr>
              <w:rPr>
                <w:sz w:val="18"/>
                <w:szCs w:val="18"/>
              </w:rPr>
            </w:pPr>
            <w:r w:rsidRPr="0057332D">
              <w:rPr>
                <w:sz w:val="18"/>
                <w:szCs w:val="18"/>
              </w:rPr>
              <w:t>Assess Liabilities</w:t>
            </w:r>
          </w:p>
        </w:tc>
        <w:tc>
          <w:tcPr>
            <w:tcW w:w="1884" w:type="dxa"/>
            <w:vMerge w:val="restart"/>
            <w:hideMark/>
          </w:tcPr>
          <w:p w14:paraId="1D526656" w14:textId="11A86AF1" w:rsidR="009F1413" w:rsidRPr="0057332D" w:rsidRDefault="009F1413">
            <w:pPr>
              <w:rPr>
                <w:sz w:val="18"/>
                <w:szCs w:val="18"/>
              </w:rPr>
            </w:pPr>
            <w:r w:rsidRPr="0057332D">
              <w:rPr>
                <w:sz w:val="18"/>
                <w:szCs w:val="18"/>
              </w:rPr>
              <w:t>Identify Resilience Gaps and Determine Resilience Readiness Solutions</w:t>
            </w:r>
          </w:p>
        </w:tc>
        <w:tc>
          <w:tcPr>
            <w:tcW w:w="1891" w:type="dxa"/>
            <w:vMerge w:val="restart"/>
            <w:hideMark/>
          </w:tcPr>
          <w:p w14:paraId="7D2CA40A" w14:textId="77777777" w:rsidR="009F1413" w:rsidRPr="0057332D" w:rsidRDefault="009F1413">
            <w:pPr>
              <w:rPr>
                <w:sz w:val="18"/>
                <w:szCs w:val="18"/>
              </w:rPr>
            </w:pPr>
            <w:r w:rsidRPr="0057332D">
              <w:rPr>
                <w:sz w:val="18"/>
                <w:szCs w:val="18"/>
              </w:rPr>
              <w:t> </w:t>
            </w:r>
          </w:p>
        </w:tc>
      </w:tr>
      <w:tr w:rsidR="009F387C" w:rsidRPr="009F1413" w14:paraId="4C8E10FD" w14:textId="77777777" w:rsidTr="0057332D">
        <w:trPr>
          <w:trHeight w:val="480"/>
        </w:trPr>
        <w:tc>
          <w:tcPr>
            <w:tcW w:w="1615" w:type="dxa"/>
            <w:vMerge/>
            <w:shd w:val="clear" w:color="auto" w:fill="E3DED1" w:themeFill="background2"/>
            <w:hideMark/>
          </w:tcPr>
          <w:p w14:paraId="304C0067" w14:textId="77777777" w:rsidR="009F1413" w:rsidRPr="0057332D" w:rsidRDefault="009F1413">
            <w:pPr>
              <w:rPr>
                <w:sz w:val="18"/>
                <w:szCs w:val="18"/>
              </w:rPr>
            </w:pPr>
          </w:p>
        </w:tc>
        <w:tc>
          <w:tcPr>
            <w:tcW w:w="1950" w:type="dxa"/>
            <w:vMerge/>
            <w:hideMark/>
          </w:tcPr>
          <w:p w14:paraId="6EB8413D" w14:textId="77777777" w:rsidR="009F1413" w:rsidRPr="0057332D" w:rsidRDefault="009F1413">
            <w:pPr>
              <w:rPr>
                <w:sz w:val="18"/>
                <w:szCs w:val="18"/>
              </w:rPr>
            </w:pPr>
          </w:p>
        </w:tc>
        <w:tc>
          <w:tcPr>
            <w:tcW w:w="2010" w:type="dxa"/>
            <w:hideMark/>
          </w:tcPr>
          <w:p w14:paraId="2DABA87D" w14:textId="65C1671C" w:rsidR="009F1413" w:rsidRPr="0057332D" w:rsidRDefault="009F1413">
            <w:pPr>
              <w:rPr>
                <w:sz w:val="18"/>
                <w:szCs w:val="18"/>
              </w:rPr>
            </w:pPr>
            <w:r w:rsidRPr="0057332D">
              <w:rPr>
                <w:sz w:val="18"/>
                <w:szCs w:val="18"/>
              </w:rPr>
              <w:t>Identify Hazards and Threats</w:t>
            </w:r>
          </w:p>
        </w:tc>
        <w:tc>
          <w:tcPr>
            <w:tcW w:w="1884" w:type="dxa"/>
            <w:vMerge/>
            <w:hideMark/>
          </w:tcPr>
          <w:p w14:paraId="2D6B8978" w14:textId="77777777" w:rsidR="009F1413" w:rsidRPr="0057332D" w:rsidRDefault="009F1413">
            <w:pPr>
              <w:rPr>
                <w:sz w:val="18"/>
                <w:szCs w:val="18"/>
              </w:rPr>
            </w:pPr>
          </w:p>
        </w:tc>
        <w:tc>
          <w:tcPr>
            <w:tcW w:w="1891" w:type="dxa"/>
            <w:vMerge/>
            <w:hideMark/>
          </w:tcPr>
          <w:p w14:paraId="11859411" w14:textId="77777777" w:rsidR="009F1413" w:rsidRPr="0057332D" w:rsidRDefault="009F1413">
            <w:pPr>
              <w:rPr>
                <w:sz w:val="18"/>
                <w:szCs w:val="18"/>
              </w:rPr>
            </w:pPr>
          </w:p>
        </w:tc>
      </w:tr>
      <w:tr w:rsidR="009F387C" w:rsidRPr="009F1413" w14:paraId="6D356235" w14:textId="77777777" w:rsidTr="0057332D">
        <w:trPr>
          <w:trHeight w:val="255"/>
        </w:trPr>
        <w:tc>
          <w:tcPr>
            <w:tcW w:w="1615" w:type="dxa"/>
            <w:vMerge/>
            <w:shd w:val="clear" w:color="auto" w:fill="E3DED1" w:themeFill="background2"/>
            <w:hideMark/>
          </w:tcPr>
          <w:p w14:paraId="012E9853" w14:textId="77777777" w:rsidR="009F1413" w:rsidRPr="0057332D" w:rsidRDefault="009F1413">
            <w:pPr>
              <w:rPr>
                <w:sz w:val="18"/>
                <w:szCs w:val="18"/>
              </w:rPr>
            </w:pPr>
          </w:p>
        </w:tc>
        <w:tc>
          <w:tcPr>
            <w:tcW w:w="1950" w:type="dxa"/>
            <w:vMerge/>
            <w:hideMark/>
          </w:tcPr>
          <w:p w14:paraId="73965688" w14:textId="77777777" w:rsidR="009F1413" w:rsidRPr="0057332D" w:rsidRDefault="009F1413">
            <w:pPr>
              <w:rPr>
                <w:sz w:val="18"/>
                <w:szCs w:val="18"/>
              </w:rPr>
            </w:pPr>
          </w:p>
        </w:tc>
        <w:tc>
          <w:tcPr>
            <w:tcW w:w="2010" w:type="dxa"/>
            <w:hideMark/>
          </w:tcPr>
          <w:p w14:paraId="698289F4" w14:textId="2C08B981" w:rsidR="009F1413" w:rsidRPr="0057332D" w:rsidRDefault="009F1413">
            <w:pPr>
              <w:rPr>
                <w:sz w:val="18"/>
                <w:szCs w:val="18"/>
              </w:rPr>
            </w:pPr>
            <w:r w:rsidRPr="0057332D">
              <w:rPr>
                <w:sz w:val="18"/>
                <w:szCs w:val="18"/>
              </w:rPr>
              <w:t>Analyze Risks</w:t>
            </w:r>
          </w:p>
        </w:tc>
        <w:tc>
          <w:tcPr>
            <w:tcW w:w="1884" w:type="dxa"/>
            <w:vMerge/>
            <w:hideMark/>
          </w:tcPr>
          <w:p w14:paraId="4FF34642" w14:textId="77777777" w:rsidR="009F1413" w:rsidRPr="0057332D" w:rsidRDefault="009F1413">
            <w:pPr>
              <w:rPr>
                <w:sz w:val="18"/>
                <w:szCs w:val="18"/>
              </w:rPr>
            </w:pPr>
          </w:p>
        </w:tc>
        <w:tc>
          <w:tcPr>
            <w:tcW w:w="1891" w:type="dxa"/>
            <w:vMerge/>
            <w:hideMark/>
          </w:tcPr>
          <w:p w14:paraId="42DB2C0A" w14:textId="77777777" w:rsidR="009F1413" w:rsidRPr="0057332D" w:rsidRDefault="009F1413">
            <w:pPr>
              <w:rPr>
                <w:sz w:val="18"/>
                <w:szCs w:val="18"/>
              </w:rPr>
            </w:pPr>
          </w:p>
        </w:tc>
      </w:tr>
      <w:tr w:rsidR="009F387C" w:rsidRPr="009F1413" w14:paraId="3B222B31" w14:textId="77777777" w:rsidTr="0057332D">
        <w:trPr>
          <w:trHeight w:val="735"/>
        </w:trPr>
        <w:tc>
          <w:tcPr>
            <w:tcW w:w="1615" w:type="dxa"/>
            <w:shd w:val="clear" w:color="auto" w:fill="E3DED1" w:themeFill="background2"/>
            <w:hideMark/>
          </w:tcPr>
          <w:p w14:paraId="34057EA5" w14:textId="77777777" w:rsidR="009F1413" w:rsidRPr="0057332D" w:rsidRDefault="009F1413">
            <w:pPr>
              <w:rPr>
                <w:sz w:val="18"/>
                <w:szCs w:val="18"/>
              </w:rPr>
            </w:pPr>
            <w:r w:rsidRPr="0057332D">
              <w:rPr>
                <w:sz w:val="18"/>
                <w:szCs w:val="18"/>
              </w:rPr>
              <w:t xml:space="preserve">DOE O 151.1D, </w:t>
            </w:r>
            <w:r w:rsidRPr="0057332D">
              <w:rPr>
                <w:i/>
                <w:iCs/>
                <w:sz w:val="18"/>
                <w:szCs w:val="18"/>
              </w:rPr>
              <w:t>Comprehensive Emergency Management System</w:t>
            </w:r>
          </w:p>
        </w:tc>
        <w:tc>
          <w:tcPr>
            <w:tcW w:w="1950" w:type="dxa"/>
            <w:hideMark/>
          </w:tcPr>
          <w:p w14:paraId="51D84F4A" w14:textId="77777777" w:rsidR="009F1413" w:rsidRPr="0057332D" w:rsidRDefault="009F1413">
            <w:pPr>
              <w:rPr>
                <w:sz w:val="18"/>
                <w:szCs w:val="18"/>
              </w:rPr>
            </w:pPr>
            <w:r w:rsidRPr="0057332D">
              <w:rPr>
                <w:sz w:val="18"/>
                <w:szCs w:val="18"/>
              </w:rPr>
              <w:t> </w:t>
            </w:r>
          </w:p>
        </w:tc>
        <w:tc>
          <w:tcPr>
            <w:tcW w:w="2010" w:type="dxa"/>
            <w:hideMark/>
          </w:tcPr>
          <w:p w14:paraId="7266B16E" w14:textId="06B6C0A2" w:rsidR="009F1413" w:rsidRPr="0057332D" w:rsidRDefault="009F1413">
            <w:pPr>
              <w:rPr>
                <w:sz w:val="18"/>
                <w:szCs w:val="18"/>
              </w:rPr>
            </w:pPr>
            <w:r w:rsidRPr="0057332D">
              <w:rPr>
                <w:sz w:val="18"/>
                <w:szCs w:val="18"/>
              </w:rPr>
              <w:t>Identify Hazards and Threats</w:t>
            </w:r>
          </w:p>
        </w:tc>
        <w:tc>
          <w:tcPr>
            <w:tcW w:w="1884" w:type="dxa"/>
            <w:hideMark/>
          </w:tcPr>
          <w:p w14:paraId="68B1CA36" w14:textId="051B47F1" w:rsidR="009F1413" w:rsidRPr="0057332D" w:rsidRDefault="009F1413">
            <w:pPr>
              <w:rPr>
                <w:sz w:val="18"/>
                <w:szCs w:val="18"/>
              </w:rPr>
            </w:pPr>
            <w:r w:rsidRPr="0057332D">
              <w:rPr>
                <w:sz w:val="18"/>
                <w:szCs w:val="18"/>
              </w:rPr>
              <w:t>Identify Resilience Gaps and Determine Resilience Readiness Solutions</w:t>
            </w:r>
          </w:p>
        </w:tc>
        <w:tc>
          <w:tcPr>
            <w:tcW w:w="1891" w:type="dxa"/>
            <w:hideMark/>
          </w:tcPr>
          <w:p w14:paraId="07A76033" w14:textId="77777777" w:rsidR="009F1413" w:rsidRPr="0057332D" w:rsidRDefault="009F1413">
            <w:pPr>
              <w:rPr>
                <w:sz w:val="18"/>
                <w:szCs w:val="18"/>
              </w:rPr>
            </w:pPr>
            <w:r w:rsidRPr="0057332D">
              <w:rPr>
                <w:sz w:val="18"/>
                <w:szCs w:val="18"/>
              </w:rPr>
              <w:t> </w:t>
            </w:r>
          </w:p>
        </w:tc>
      </w:tr>
      <w:tr w:rsidR="009F387C" w:rsidRPr="009F1413" w14:paraId="6D53F5EE" w14:textId="77777777" w:rsidTr="0057332D">
        <w:trPr>
          <w:trHeight w:val="480"/>
        </w:trPr>
        <w:tc>
          <w:tcPr>
            <w:tcW w:w="1615" w:type="dxa"/>
            <w:vMerge w:val="restart"/>
            <w:shd w:val="clear" w:color="auto" w:fill="E3DED1" w:themeFill="background2"/>
            <w:hideMark/>
          </w:tcPr>
          <w:p w14:paraId="28DFC627" w14:textId="77777777" w:rsidR="009F1413" w:rsidRPr="0057332D" w:rsidRDefault="009F1413">
            <w:pPr>
              <w:rPr>
                <w:sz w:val="18"/>
                <w:szCs w:val="18"/>
              </w:rPr>
            </w:pPr>
            <w:r w:rsidRPr="0057332D">
              <w:rPr>
                <w:sz w:val="18"/>
                <w:szCs w:val="18"/>
              </w:rPr>
              <w:t>DOE O 436.1,</w:t>
            </w:r>
            <w:r w:rsidRPr="0057332D">
              <w:rPr>
                <w:i/>
                <w:iCs/>
                <w:sz w:val="18"/>
                <w:szCs w:val="18"/>
              </w:rPr>
              <w:t xml:space="preserve"> Departmental Sustainability</w:t>
            </w:r>
          </w:p>
        </w:tc>
        <w:tc>
          <w:tcPr>
            <w:tcW w:w="1950" w:type="dxa"/>
            <w:vMerge w:val="restart"/>
            <w:hideMark/>
          </w:tcPr>
          <w:p w14:paraId="2BC1875B" w14:textId="77777777" w:rsidR="009F1413" w:rsidRPr="0057332D" w:rsidRDefault="009F1413">
            <w:pPr>
              <w:rPr>
                <w:sz w:val="18"/>
                <w:szCs w:val="18"/>
              </w:rPr>
            </w:pPr>
            <w:r w:rsidRPr="0057332D">
              <w:rPr>
                <w:sz w:val="18"/>
                <w:szCs w:val="18"/>
              </w:rPr>
              <w:t> </w:t>
            </w:r>
          </w:p>
        </w:tc>
        <w:tc>
          <w:tcPr>
            <w:tcW w:w="2010" w:type="dxa"/>
            <w:vMerge w:val="restart"/>
            <w:hideMark/>
          </w:tcPr>
          <w:p w14:paraId="3A7288F3" w14:textId="77777777" w:rsidR="009F1413" w:rsidRPr="0057332D" w:rsidRDefault="009F1413">
            <w:pPr>
              <w:rPr>
                <w:sz w:val="18"/>
                <w:szCs w:val="18"/>
              </w:rPr>
            </w:pPr>
            <w:r w:rsidRPr="0057332D">
              <w:rPr>
                <w:sz w:val="18"/>
                <w:szCs w:val="18"/>
              </w:rPr>
              <w:t> </w:t>
            </w:r>
          </w:p>
        </w:tc>
        <w:tc>
          <w:tcPr>
            <w:tcW w:w="1884" w:type="dxa"/>
            <w:vMerge w:val="restart"/>
            <w:hideMark/>
          </w:tcPr>
          <w:p w14:paraId="56FC926A" w14:textId="77777777" w:rsidR="009F1413" w:rsidRPr="0057332D" w:rsidRDefault="009F1413">
            <w:pPr>
              <w:rPr>
                <w:sz w:val="18"/>
                <w:szCs w:val="18"/>
              </w:rPr>
            </w:pPr>
            <w:r w:rsidRPr="0057332D">
              <w:rPr>
                <w:sz w:val="18"/>
                <w:szCs w:val="18"/>
              </w:rPr>
              <w:t> </w:t>
            </w:r>
          </w:p>
        </w:tc>
        <w:tc>
          <w:tcPr>
            <w:tcW w:w="1891" w:type="dxa"/>
            <w:hideMark/>
          </w:tcPr>
          <w:p w14:paraId="3289D8EE" w14:textId="02A3985C" w:rsidR="009F1413" w:rsidRPr="0057332D" w:rsidRDefault="009F1413">
            <w:pPr>
              <w:rPr>
                <w:sz w:val="18"/>
                <w:szCs w:val="18"/>
              </w:rPr>
            </w:pPr>
            <w:r w:rsidRPr="0057332D">
              <w:rPr>
                <w:sz w:val="18"/>
                <w:szCs w:val="18"/>
              </w:rPr>
              <w:t>Financing Resilience Driven Projects</w:t>
            </w:r>
          </w:p>
        </w:tc>
      </w:tr>
      <w:tr w:rsidR="009F387C" w:rsidRPr="009F1413" w14:paraId="2EC34602" w14:textId="77777777" w:rsidTr="0057332D">
        <w:trPr>
          <w:trHeight w:val="255"/>
        </w:trPr>
        <w:tc>
          <w:tcPr>
            <w:tcW w:w="1615" w:type="dxa"/>
            <w:vMerge/>
            <w:shd w:val="clear" w:color="auto" w:fill="E3DED1" w:themeFill="background2"/>
            <w:hideMark/>
          </w:tcPr>
          <w:p w14:paraId="490E92A3" w14:textId="77777777" w:rsidR="009F1413" w:rsidRPr="0057332D" w:rsidRDefault="009F1413">
            <w:pPr>
              <w:rPr>
                <w:sz w:val="18"/>
                <w:szCs w:val="18"/>
              </w:rPr>
            </w:pPr>
          </w:p>
        </w:tc>
        <w:tc>
          <w:tcPr>
            <w:tcW w:w="1950" w:type="dxa"/>
            <w:vMerge/>
            <w:hideMark/>
          </w:tcPr>
          <w:p w14:paraId="4F1C55B3" w14:textId="77777777" w:rsidR="009F1413" w:rsidRPr="0057332D" w:rsidRDefault="009F1413">
            <w:pPr>
              <w:rPr>
                <w:sz w:val="18"/>
                <w:szCs w:val="18"/>
              </w:rPr>
            </w:pPr>
          </w:p>
        </w:tc>
        <w:tc>
          <w:tcPr>
            <w:tcW w:w="2010" w:type="dxa"/>
            <w:vMerge/>
            <w:hideMark/>
          </w:tcPr>
          <w:p w14:paraId="0D108FBE" w14:textId="77777777" w:rsidR="009F1413" w:rsidRPr="0057332D" w:rsidRDefault="009F1413">
            <w:pPr>
              <w:rPr>
                <w:sz w:val="18"/>
                <w:szCs w:val="18"/>
              </w:rPr>
            </w:pPr>
          </w:p>
        </w:tc>
        <w:tc>
          <w:tcPr>
            <w:tcW w:w="1884" w:type="dxa"/>
            <w:vMerge/>
            <w:hideMark/>
          </w:tcPr>
          <w:p w14:paraId="4F672C16" w14:textId="77777777" w:rsidR="009F1413" w:rsidRPr="0057332D" w:rsidRDefault="009F1413">
            <w:pPr>
              <w:rPr>
                <w:sz w:val="18"/>
                <w:szCs w:val="18"/>
              </w:rPr>
            </w:pPr>
          </w:p>
        </w:tc>
        <w:tc>
          <w:tcPr>
            <w:tcW w:w="1891" w:type="dxa"/>
            <w:hideMark/>
          </w:tcPr>
          <w:p w14:paraId="44132D72" w14:textId="5918B08D" w:rsidR="009F1413" w:rsidRPr="0057332D" w:rsidRDefault="009F1413">
            <w:pPr>
              <w:rPr>
                <w:sz w:val="18"/>
                <w:szCs w:val="18"/>
              </w:rPr>
            </w:pPr>
            <w:r w:rsidRPr="0057332D">
              <w:rPr>
                <w:sz w:val="18"/>
                <w:szCs w:val="18"/>
              </w:rPr>
              <w:t>Implementing Resilience</w:t>
            </w:r>
          </w:p>
        </w:tc>
      </w:tr>
      <w:tr w:rsidR="009F387C" w:rsidRPr="009F1413" w14:paraId="2D7D35BE" w14:textId="77777777" w:rsidTr="0057332D">
        <w:trPr>
          <w:trHeight w:val="495"/>
        </w:trPr>
        <w:tc>
          <w:tcPr>
            <w:tcW w:w="1615" w:type="dxa"/>
            <w:tcBorders>
              <w:bottom w:val="single" w:sz="4" w:space="0" w:color="auto"/>
            </w:tcBorders>
            <w:shd w:val="clear" w:color="auto" w:fill="E3DED1" w:themeFill="background2"/>
            <w:hideMark/>
          </w:tcPr>
          <w:p w14:paraId="14617B2B" w14:textId="77777777" w:rsidR="009F1413" w:rsidRPr="0057332D" w:rsidRDefault="009F1413">
            <w:pPr>
              <w:rPr>
                <w:sz w:val="18"/>
                <w:szCs w:val="18"/>
              </w:rPr>
            </w:pPr>
            <w:r w:rsidRPr="0057332D">
              <w:rPr>
                <w:sz w:val="18"/>
                <w:szCs w:val="18"/>
              </w:rPr>
              <w:t xml:space="preserve">10 Code of Federal Regulation (CFR) Part 830, </w:t>
            </w:r>
            <w:r w:rsidRPr="0057332D">
              <w:rPr>
                <w:i/>
                <w:iCs/>
                <w:sz w:val="18"/>
                <w:szCs w:val="18"/>
              </w:rPr>
              <w:t>Nuclear Safety Management</w:t>
            </w:r>
          </w:p>
        </w:tc>
        <w:tc>
          <w:tcPr>
            <w:tcW w:w="1950" w:type="dxa"/>
            <w:tcBorders>
              <w:bottom w:val="single" w:sz="4" w:space="0" w:color="auto"/>
            </w:tcBorders>
            <w:hideMark/>
          </w:tcPr>
          <w:p w14:paraId="7ABEDC30" w14:textId="77777777" w:rsidR="009F1413" w:rsidRPr="0057332D" w:rsidRDefault="009F1413">
            <w:pPr>
              <w:rPr>
                <w:sz w:val="18"/>
                <w:szCs w:val="18"/>
              </w:rPr>
            </w:pPr>
            <w:r w:rsidRPr="0057332D">
              <w:rPr>
                <w:sz w:val="18"/>
                <w:szCs w:val="18"/>
              </w:rPr>
              <w:t> </w:t>
            </w:r>
          </w:p>
        </w:tc>
        <w:tc>
          <w:tcPr>
            <w:tcW w:w="2010" w:type="dxa"/>
            <w:tcBorders>
              <w:bottom w:val="single" w:sz="4" w:space="0" w:color="auto"/>
            </w:tcBorders>
            <w:hideMark/>
          </w:tcPr>
          <w:p w14:paraId="071206CA" w14:textId="016E7CCF" w:rsidR="009F1413" w:rsidRPr="0057332D" w:rsidRDefault="009F1413">
            <w:pPr>
              <w:rPr>
                <w:sz w:val="18"/>
                <w:szCs w:val="18"/>
              </w:rPr>
            </w:pPr>
            <w:r w:rsidRPr="0057332D">
              <w:rPr>
                <w:sz w:val="18"/>
                <w:szCs w:val="18"/>
              </w:rPr>
              <w:t>Identify Hazards and Threats</w:t>
            </w:r>
          </w:p>
        </w:tc>
        <w:tc>
          <w:tcPr>
            <w:tcW w:w="1884" w:type="dxa"/>
            <w:tcBorders>
              <w:bottom w:val="single" w:sz="4" w:space="0" w:color="auto"/>
            </w:tcBorders>
            <w:hideMark/>
          </w:tcPr>
          <w:p w14:paraId="599B35D8" w14:textId="2339F4BB" w:rsidR="009F1413" w:rsidRPr="0057332D" w:rsidRDefault="009F1413">
            <w:pPr>
              <w:rPr>
                <w:sz w:val="18"/>
                <w:szCs w:val="18"/>
              </w:rPr>
            </w:pPr>
            <w:r w:rsidRPr="0057332D">
              <w:rPr>
                <w:sz w:val="18"/>
                <w:szCs w:val="18"/>
              </w:rPr>
              <w:t>Determine Solutions</w:t>
            </w:r>
          </w:p>
        </w:tc>
        <w:tc>
          <w:tcPr>
            <w:tcW w:w="1891" w:type="dxa"/>
            <w:tcBorders>
              <w:bottom w:val="single" w:sz="4" w:space="0" w:color="auto"/>
            </w:tcBorders>
            <w:hideMark/>
          </w:tcPr>
          <w:p w14:paraId="326D7DBB" w14:textId="77777777" w:rsidR="009F1413" w:rsidRPr="0057332D" w:rsidRDefault="009F1413">
            <w:pPr>
              <w:rPr>
                <w:sz w:val="18"/>
                <w:szCs w:val="18"/>
              </w:rPr>
            </w:pPr>
            <w:r w:rsidRPr="0057332D">
              <w:rPr>
                <w:sz w:val="18"/>
                <w:szCs w:val="18"/>
              </w:rPr>
              <w:t> </w:t>
            </w:r>
          </w:p>
        </w:tc>
      </w:tr>
      <w:tr w:rsidR="009F387C" w:rsidRPr="009F1413" w14:paraId="60775C59" w14:textId="77777777" w:rsidTr="0057332D">
        <w:trPr>
          <w:trHeight w:val="480"/>
        </w:trPr>
        <w:tc>
          <w:tcPr>
            <w:tcW w:w="1615" w:type="dxa"/>
            <w:vMerge w:val="restart"/>
            <w:tcBorders>
              <w:top w:val="single" w:sz="4" w:space="0" w:color="auto"/>
              <w:left w:val="single" w:sz="4" w:space="0" w:color="auto"/>
              <w:bottom w:val="single" w:sz="4" w:space="0" w:color="auto"/>
              <w:right w:val="single" w:sz="4" w:space="0" w:color="auto"/>
            </w:tcBorders>
            <w:shd w:val="clear" w:color="auto" w:fill="E3DED1" w:themeFill="background2"/>
            <w:hideMark/>
          </w:tcPr>
          <w:p w14:paraId="37838673" w14:textId="77777777" w:rsidR="009F1413" w:rsidRPr="0057332D" w:rsidRDefault="009F1413">
            <w:pPr>
              <w:rPr>
                <w:sz w:val="18"/>
                <w:szCs w:val="18"/>
              </w:rPr>
            </w:pPr>
            <w:r w:rsidRPr="0057332D">
              <w:rPr>
                <w:sz w:val="18"/>
                <w:szCs w:val="18"/>
              </w:rPr>
              <w:t xml:space="preserve">DOE O 461.1C, </w:t>
            </w:r>
            <w:r w:rsidRPr="0057332D">
              <w:rPr>
                <w:i/>
                <w:iCs/>
                <w:sz w:val="18"/>
                <w:szCs w:val="18"/>
              </w:rPr>
              <w:t>Packaging and Transportation for Offsite Shipment of Materials of National Security Interest</w:t>
            </w:r>
          </w:p>
        </w:tc>
        <w:tc>
          <w:tcPr>
            <w:tcW w:w="1950" w:type="dxa"/>
            <w:vMerge w:val="restart"/>
            <w:tcBorders>
              <w:top w:val="single" w:sz="4" w:space="0" w:color="auto"/>
              <w:left w:val="single" w:sz="4" w:space="0" w:color="auto"/>
              <w:bottom w:val="single" w:sz="4" w:space="0" w:color="auto"/>
              <w:right w:val="single" w:sz="4" w:space="0" w:color="auto"/>
            </w:tcBorders>
            <w:hideMark/>
          </w:tcPr>
          <w:p w14:paraId="4BC9CE1B" w14:textId="77777777" w:rsidR="009F1413" w:rsidRPr="0057332D" w:rsidRDefault="009F1413">
            <w:pPr>
              <w:rPr>
                <w:sz w:val="18"/>
                <w:szCs w:val="18"/>
              </w:rPr>
            </w:pPr>
            <w:r w:rsidRPr="0057332D">
              <w:rPr>
                <w:sz w:val="18"/>
                <w:szCs w:val="18"/>
              </w:rPr>
              <w:t> </w:t>
            </w:r>
          </w:p>
        </w:tc>
        <w:tc>
          <w:tcPr>
            <w:tcW w:w="2010" w:type="dxa"/>
            <w:tcBorders>
              <w:top w:val="single" w:sz="4" w:space="0" w:color="auto"/>
              <w:left w:val="single" w:sz="4" w:space="0" w:color="auto"/>
              <w:bottom w:val="single" w:sz="4" w:space="0" w:color="auto"/>
              <w:right w:val="single" w:sz="4" w:space="0" w:color="auto"/>
            </w:tcBorders>
            <w:hideMark/>
          </w:tcPr>
          <w:p w14:paraId="17F4C3F8" w14:textId="02178B32" w:rsidR="009F1413" w:rsidRPr="0057332D" w:rsidRDefault="009F1413">
            <w:pPr>
              <w:rPr>
                <w:sz w:val="18"/>
                <w:szCs w:val="18"/>
              </w:rPr>
            </w:pPr>
            <w:r w:rsidRPr="0057332D">
              <w:rPr>
                <w:sz w:val="18"/>
                <w:szCs w:val="18"/>
              </w:rPr>
              <w:t>Identify Hazards and Threats</w:t>
            </w:r>
          </w:p>
        </w:tc>
        <w:tc>
          <w:tcPr>
            <w:tcW w:w="1884" w:type="dxa"/>
            <w:vMerge w:val="restart"/>
            <w:tcBorders>
              <w:top w:val="single" w:sz="4" w:space="0" w:color="auto"/>
              <w:left w:val="single" w:sz="4" w:space="0" w:color="auto"/>
              <w:bottom w:val="single" w:sz="4" w:space="0" w:color="auto"/>
              <w:right w:val="single" w:sz="4" w:space="0" w:color="auto"/>
            </w:tcBorders>
            <w:hideMark/>
          </w:tcPr>
          <w:p w14:paraId="240EB2A0" w14:textId="77777777" w:rsidR="009F1413" w:rsidRPr="0057332D" w:rsidRDefault="009F1413">
            <w:pPr>
              <w:rPr>
                <w:sz w:val="18"/>
                <w:szCs w:val="18"/>
              </w:rPr>
            </w:pPr>
            <w:r w:rsidRPr="0057332D">
              <w:rPr>
                <w:sz w:val="18"/>
                <w:szCs w:val="18"/>
              </w:rPr>
              <w:t> </w:t>
            </w:r>
          </w:p>
        </w:tc>
        <w:tc>
          <w:tcPr>
            <w:tcW w:w="1891" w:type="dxa"/>
            <w:vMerge w:val="restart"/>
            <w:tcBorders>
              <w:top w:val="single" w:sz="4" w:space="0" w:color="auto"/>
              <w:left w:val="single" w:sz="4" w:space="0" w:color="auto"/>
              <w:bottom w:val="single" w:sz="4" w:space="0" w:color="auto"/>
              <w:right w:val="single" w:sz="4" w:space="0" w:color="auto"/>
            </w:tcBorders>
            <w:hideMark/>
          </w:tcPr>
          <w:p w14:paraId="62E75A12" w14:textId="77777777" w:rsidR="009F1413" w:rsidRPr="0057332D" w:rsidRDefault="009F1413">
            <w:pPr>
              <w:rPr>
                <w:sz w:val="18"/>
                <w:szCs w:val="18"/>
              </w:rPr>
            </w:pPr>
            <w:r w:rsidRPr="0057332D">
              <w:rPr>
                <w:sz w:val="18"/>
                <w:szCs w:val="18"/>
              </w:rPr>
              <w:t> </w:t>
            </w:r>
          </w:p>
        </w:tc>
      </w:tr>
      <w:tr w:rsidR="009F387C" w:rsidRPr="009F1413" w14:paraId="7EFB0D5E" w14:textId="77777777" w:rsidTr="0057332D">
        <w:trPr>
          <w:trHeight w:val="255"/>
        </w:trPr>
        <w:tc>
          <w:tcPr>
            <w:tcW w:w="1615" w:type="dxa"/>
            <w:vMerge/>
            <w:tcBorders>
              <w:top w:val="single" w:sz="4" w:space="0" w:color="auto"/>
              <w:left w:val="single" w:sz="4" w:space="0" w:color="auto"/>
              <w:bottom w:val="single" w:sz="4" w:space="0" w:color="auto"/>
              <w:right w:val="single" w:sz="4" w:space="0" w:color="auto"/>
            </w:tcBorders>
            <w:shd w:val="clear" w:color="auto" w:fill="E3DED1" w:themeFill="background2"/>
            <w:hideMark/>
          </w:tcPr>
          <w:p w14:paraId="5E1EAD2E" w14:textId="77777777" w:rsidR="009F1413" w:rsidRPr="0057332D" w:rsidRDefault="009F1413">
            <w:pPr>
              <w:rPr>
                <w:sz w:val="18"/>
                <w:szCs w:val="18"/>
              </w:rPr>
            </w:pPr>
          </w:p>
        </w:tc>
        <w:tc>
          <w:tcPr>
            <w:tcW w:w="1950" w:type="dxa"/>
            <w:vMerge/>
            <w:tcBorders>
              <w:top w:val="single" w:sz="4" w:space="0" w:color="auto"/>
              <w:left w:val="single" w:sz="4" w:space="0" w:color="auto"/>
              <w:bottom w:val="single" w:sz="4" w:space="0" w:color="auto"/>
              <w:right w:val="single" w:sz="4" w:space="0" w:color="auto"/>
            </w:tcBorders>
            <w:hideMark/>
          </w:tcPr>
          <w:p w14:paraId="59E6984C" w14:textId="77777777" w:rsidR="009F1413" w:rsidRPr="0057332D" w:rsidRDefault="009F1413">
            <w:pPr>
              <w:rPr>
                <w:sz w:val="18"/>
                <w:szCs w:val="18"/>
              </w:rPr>
            </w:pPr>
          </w:p>
        </w:tc>
        <w:tc>
          <w:tcPr>
            <w:tcW w:w="2010" w:type="dxa"/>
            <w:tcBorders>
              <w:top w:val="single" w:sz="4" w:space="0" w:color="auto"/>
              <w:left w:val="single" w:sz="4" w:space="0" w:color="auto"/>
              <w:bottom w:val="single" w:sz="4" w:space="0" w:color="auto"/>
              <w:right w:val="single" w:sz="4" w:space="0" w:color="auto"/>
            </w:tcBorders>
            <w:hideMark/>
          </w:tcPr>
          <w:p w14:paraId="7E6D8C99" w14:textId="5C439F68" w:rsidR="009F1413" w:rsidRPr="0057332D" w:rsidRDefault="009F1413">
            <w:pPr>
              <w:rPr>
                <w:sz w:val="18"/>
                <w:szCs w:val="18"/>
              </w:rPr>
            </w:pPr>
            <w:r w:rsidRPr="0057332D">
              <w:rPr>
                <w:sz w:val="18"/>
                <w:szCs w:val="18"/>
              </w:rPr>
              <w:t>Analyze Risks</w:t>
            </w:r>
          </w:p>
        </w:tc>
        <w:tc>
          <w:tcPr>
            <w:tcW w:w="1884" w:type="dxa"/>
            <w:vMerge/>
            <w:tcBorders>
              <w:top w:val="single" w:sz="4" w:space="0" w:color="auto"/>
              <w:left w:val="single" w:sz="4" w:space="0" w:color="auto"/>
              <w:bottom w:val="single" w:sz="4" w:space="0" w:color="auto"/>
              <w:right w:val="single" w:sz="4" w:space="0" w:color="auto"/>
            </w:tcBorders>
            <w:hideMark/>
          </w:tcPr>
          <w:p w14:paraId="4BB7C67D" w14:textId="77777777" w:rsidR="009F1413" w:rsidRPr="0057332D" w:rsidRDefault="009F1413">
            <w:pPr>
              <w:rPr>
                <w:sz w:val="18"/>
                <w:szCs w:val="18"/>
              </w:rPr>
            </w:pPr>
          </w:p>
        </w:tc>
        <w:tc>
          <w:tcPr>
            <w:tcW w:w="1891" w:type="dxa"/>
            <w:vMerge/>
            <w:tcBorders>
              <w:top w:val="single" w:sz="4" w:space="0" w:color="auto"/>
              <w:left w:val="single" w:sz="4" w:space="0" w:color="auto"/>
              <w:bottom w:val="single" w:sz="4" w:space="0" w:color="auto"/>
              <w:right w:val="single" w:sz="4" w:space="0" w:color="auto"/>
            </w:tcBorders>
            <w:hideMark/>
          </w:tcPr>
          <w:p w14:paraId="64467B74" w14:textId="77777777" w:rsidR="009F1413" w:rsidRPr="0057332D" w:rsidRDefault="009F1413">
            <w:pPr>
              <w:rPr>
                <w:sz w:val="18"/>
                <w:szCs w:val="18"/>
              </w:rPr>
            </w:pPr>
          </w:p>
        </w:tc>
      </w:tr>
      <w:tr w:rsidR="009F387C" w:rsidRPr="009F1413" w14:paraId="734BB42D" w14:textId="77777777" w:rsidTr="0057332D">
        <w:trPr>
          <w:trHeight w:val="480"/>
        </w:trPr>
        <w:tc>
          <w:tcPr>
            <w:tcW w:w="1615" w:type="dxa"/>
            <w:vMerge w:val="restart"/>
            <w:tcBorders>
              <w:top w:val="single" w:sz="4" w:space="0" w:color="auto"/>
              <w:left w:val="single" w:sz="4" w:space="0" w:color="auto"/>
              <w:bottom w:val="single" w:sz="4" w:space="0" w:color="auto"/>
              <w:right w:val="single" w:sz="4" w:space="0" w:color="auto"/>
            </w:tcBorders>
            <w:shd w:val="clear" w:color="auto" w:fill="E3DED1" w:themeFill="background2"/>
            <w:hideMark/>
          </w:tcPr>
          <w:p w14:paraId="003CD580" w14:textId="15D716E5" w:rsidR="009F1413" w:rsidRPr="0057332D" w:rsidRDefault="009F1413">
            <w:pPr>
              <w:rPr>
                <w:sz w:val="18"/>
                <w:szCs w:val="18"/>
              </w:rPr>
            </w:pPr>
            <w:r w:rsidRPr="0057332D">
              <w:rPr>
                <w:sz w:val="18"/>
                <w:szCs w:val="18"/>
              </w:rPr>
              <w:t xml:space="preserve">DOE O 461.2, </w:t>
            </w:r>
            <w:r w:rsidRPr="0057332D">
              <w:rPr>
                <w:i/>
                <w:iCs/>
                <w:sz w:val="18"/>
                <w:szCs w:val="18"/>
              </w:rPr>
              <w:t>On</w:t>
            </w:r>
            <w:r w:rsidR="00E61501">
              <w:rPr>
                <w:i/>
                <w:iCs/>
                <w:sz w:val="18"/>
                <w:szCs w:val="18"/>
              </w:rPr>
              <w:t>-</w:t>
            </w:r>
            <w:r w:rsidRPr="0057332D">
              <w:rPr>
                <w:i/>
                <w:iCs/>
                <w:sz w:val="18"/>
                <w:szCs w:val="18"/>
              </w:rPr>
              <w:t>site Packaging and Transfer of Materials of National Security Interest</w:t>
            </w:r>
          </w:p>
        </w:tc>
        <w:tc>
          <w:tcPr>
            <w:tcW w:w="1950" w:type="dxa"/>
            <w:vMerge w:val="restart"/>
            <w:tcBorders>
              <w:top w:val="single" w:sz="4" w:space="0" w:color="auto"/>
              <w:left w:val="single" w:sz="4" w:space="0" w:color="auto"/>
              <w:bottom w:val="single" w:sz="4" w:space="0" w:color="auto"/>
              <w:right w:val="single" w:sz="4" w:space="0" w:color="auto"/>
            </w:tcBorders>
            <w:hideMark/>
          </w:tcPr>
          <w:p w14:paraId="38D736D7" w14:textId="77777777" w:rsidR="009F1413" w:rsidRPr="0057332D" w:rsidRDefault="009F1413">
            <w:pPr>
              <w:rPr>
                <w:sz w:val="18"/>
                <w:szCs w:val="18"/>
              </w:rPr>
            </w:pPr>
            <w:r w:rsidRPr="0057332D">
              <w:rPr>
                <w:sz w:val="18"/>
                <w:szCs w:val="18"/>
              </w:rPr>
              <w:t> </w:t>
            </w:r>
          </w:p>
        </w:tc>
        <w:tc>
          <w:tcPr>
            <w:tcW w:w="2010" w:type="dxa"/>
            <w:tcBorders>
              <w:top w:val="single" w:sz="4" w:space="0" w:color="auto"/>
              <w:left w:val="single" w:sz="4" w:space="0" w:color="auto"/>
              <w:bottom w:val="single" w:sz="4" w:space="0" w:color="auto"/>
              <w:right w:val="single" w:sz="4" w:space="0" w:color="auto"/>
            </w:tcBorders>
            <w:hideMark/>
          </w:tcPr>
          <w:p w14:paraId="335F9772" w14:textId="29473300" w:rsidR="009F1413" w:rsidRPr="0057332D" w:rsidRDefault="009F1413">
            <w:pPr>
              <w:rPr>
                <w:sz w:val="18"/>
                <w:szCs w:val="18"/>
              </w:rPr>
            </w:pPr>
            <w:r w:rsidRPr="0057332D">
              <w:rPr>
                <w:sz w:val="18"/>
                <w:szCs w:val="18"/>
              </w:rPr>
              <w:t>Identify Hazards and Threats</w:t>
            </w:r>
          </w:p>
        </w:tc>
        <w:tc>
          <w:tcPr>
            <w:tcW w:w="1884" w:type="dxa"/>
            <w:vMerge w:val="restart"/>
            <w:tcBorders>
              <w:top w:val="single" w:sz="4" w:space="0" w:color="auto"/>
              <w:left w:val="single" w:sz="4" w:space="0" w:color="auto"/>
              <w:bottom w:val="single" w:sz="4" w:space="0" w:color="auto"/>
              <w:right w:val="single" w:sz="4" w:space="0" w:color="auto"/>
            </w:tcBorders>
            <w:hideMark/>
          </w:tcPr>
          <w:p w14:paraId="7541C142" w14:textId="77777777" w:rsidR="009F1413" w:rsidRPr="0057332D" w:rsidRDefault="009F1413">
            <w:pPr>
              <w:rPr>
                <w:sz w:val="18"/>
                <w:szCs w:val="18"/>
              </w:rPr>
            </w:pPr>
            <w:r w:rsidRPr="0057332D">
              <w:rPr>
                <w:sz w:val="18"/>
                <w:szCs w:val="18"/>
              </w:rPr>
              <w:t> </w:t>
            </w:r>
          </w:p>
        </w:tc>
        <w:tc>
          <w:tcPr>
            <w:tcW w:w="1891" w:type="dxa"/>
            <w:vMerge w:val="restart"/>
            <w:tcBorders>
              <w:top w:val="single" w:sz="4" w:space="0" w:color="auto"/>
              <w:left w:val="single" w:sz="4" w:space="0" w:color="auto"/>
              <w:bottom w:val="single" w:sz="4" w:space="0" w:color="auto"/>
              <w:right w:val="single" w:sz="4" w:space="0" w:color="auto"/>
            </w:tcBorders>
            <w:hideMark/>
          </w:tcPr>
          <w:p w14:paraId="76A000CD" w14:textId="77777777" w:rsidR="009F1413" w:rsidRPr="0057332D" w:rsidRDefault="009F1413">
            <w:pPr>
              <w:rPr>
                <w:sz w:val="18"/>
                <w:szCs w:val="18"/>
              </w:rPr>
            </w:pPr>
            <w:r w:rsidRPr="0057332D">
              <w:rPr>
                <w:sz w:val="18"/>
                <w:szCs w:val="18"/>
              </w:rPr>
              <w:t> </w:t>
            </w:r>
          </w:p>
        </w:tc>
      </w:tr>
      <w:tr w:rsidR="009F387C" w:rsidRPr="009F1413" w14:paraId="384FB226" w14:textId="77777777" w:rsidTr="0057332D">
        <w:trPr>
          <w:trHeight w:val="255"/>
        </w:trPr>
        <w:tc>
          <w:tcPr>
            <w:tcW w:w="1615" w:type="dxa"/>
            <w:vMerge/>
            <w:tcBorders>
              <w:top w:val="single" w:sz="4" w:space="0" w:color="auto"/>
              <w:left w:val="single" w:sz="4" w:space="0" w:color="auto"/>
              <w:bottom w:val="single" w:sz="4" w:space="0" w:color="auto"/>
              <w:right w:val="single" w:sz="4" w:space="0" w:color="auto"/>
            </w:tcBorders>
            <w:shd w:val="clear" w:color="auto" w:fill="E3DED1" w:themeFill="background2"/>
            <w:hideMark/>
          </w:tcPr>
          <w:p w14:paraId="3A4C1E5B" w14:textId="77777777" w:rsidR="009F1413" w:rsidRPr="0057332D" w:rsidRDefault="009F1413">
            <w:pPr>
              <w:rPr>
                <w:sz w:val="18"/>
                <w:szCs w:val="18"/>
              </w:rPr>
            </w:pPr>
          </w:p>
        </w:tc>
        <w:tc>
          <w:tcPr>
            <w:tcW w:w="1950" w:type="dxa"/>
            <w:vMerge/>
            <w:tcBorders>
              <w:top w:val="single" w:sz="4" w:space="0" w:color="auto"/>
              <w:left w:val="single" w:sz="4" w:space="0" w:color="auto"/>
              <w:bottom w:val="single" w:sz="4" w:space="0" w:color="auto"/>
              <w:right w:val="single" w:sz="4" w:space="0" w:color="auto"/>
            </w:tcBorders>
            <w:hideMark/>
          </w:tcPr>
          <w:p w14:paraId="15355437" w14:textId="77777777" w:rsidR="009F1413" w:rsidRPr="0057332D" w:rsidRDefault="009F1413">
            <w:pPr>
              <w:rPr>
                <w:sz w:val="18"/>
                <w:szCs w:val="18"/>
              </w:rPr>
            </w:pPr>
          </w:p>
        </w:tc>
        <w:tc>
          <w:tcPr>
            <w:tcW w:w="2010" w:type="dxa"/>
            <w:tcBorders>
              <w:top w:val="single" w:sz="4" w:space="0" w:color="auto"/>
              <w:left w:val="single" w:sz="4" w:space="0" w:color="auto"/>
              <w:bottom w:val="single" w:sz="4" w:space="0" w:color="auto"/>
              <w:right w:val="single" w:sz="4" w:space="0" w:color="auto"/>
            </w:tcBorders>
            <w:hideMark/>
          </w:tcPr>
          <w:p w14:paraId="39EC7C93" w14:textId="2B7C45CB" w:rsidR="009F1413" w:rsidRPr="0057332D" w:rsidRDefault="009F1413">
            <w:pPr>
              <w:rPr>
                <w:sz w:val="18"/>
                <w:szCs w:val="18"/>
              </w:rPr>
            </w:pPr>
            <w:r w:rsidRPr="0057332D">
              <w:rPr>
                <w:sz w:val="18"/>
                <w:szCs w:val="18"/>
              </w:rPr>
              <w:t>Analyze Risks</w:t>
            </w:r>
          </w:p>
        </w:tc>
        <w:tc>
          <w:tcPr>
            <w:tcW w:w="1884" w:type="dxa"/>
            <w:vMerge/>
            <w:tcBorders>
              <w:top w:val="single" w:sz="4" w:space="0" w:color="auto"/>
              <w:left w:val="single" w:sz="4" w:space="0" w:color="auto"/>
              <w:bottom w:val="single" w:sz="4" w:space="0" w:color="auto"/>
              <w:right w:val="single" w:sz="4" w:space="0" w:color="auto"/>
            </w:tcBorders>
            <w:hideMark/>
          </w:tcPr>
          <w:p w14:paraId="4073EEE4" w14:textId="77777777" w:rsidR="009F1413" w:rsidRPr="0057332D" w:rsidRDefault="009F1413">
            <w:pPr>
              <w:rPr>
                <w:sz w:val="18"/>
                <w:szCs w:val="18"/>
              </w:rPr>
            </w:pPr>
          </w:p>
        </w:tc>
        <w:tc>
          <w:tcPr>
            <w:tcW w:w="1891" w:type="dxa"/>
            <w:vMerge/>
            <w:tcBorders>
              <w:top w:val="single" w:sz="4" w:space="0" w:color="auto"/>
              <w:left w:val="single" w:sz="4" w:space="0" w:color="auto"/>
              <w:bottom w:val="single" w:sz="4" w:space="0" w:color="auto"/>
              <w:right w:val="single" w:sz="4" w:space="0" w:color="auto"/>
            </w:tcBorders>
            <w:hideMark/>
          </w:tcPr>
          <w:p w14:paraId="3AA0725A" w14:textId="77777777" w:rsidR="009F1413" w:rsidRPr="0057332D" w:rsidRDefault="009F1413">
            <w:pPr>
              <w:rPr>
                <w:sz w:val="18"/>
                <w:szCs w:val="18"/>
              </w:rPr>
            </w:pPr>
          </w:p>
        </w:tc>
      </w:tr>
      <w:tr w:rsidR="009F387C" w:rsidRPr="009F1413" w14:paraId="5BA907F8" w14:textId="77777777" w:rsidTr="0057332D">
        <w:trPr>
          <w:trHeight w:val="735"/>
        </w:trPr>
        <w:tc>
          <w:tcPr>
            <w:tcW w:w="1615" w:type="dxa"/>
            <w:tcBorders>
              <w:top w:val="single" w:sz="4" w:space="0" w:color="auto"/>
              <w:left w:val="single" w:sz="4" w:space="0" w:color="auto"/>
              <w:bottom w:val="single" w:sz="4" w:space="0" w:color="auto"/>
              <w:right w:val="single" w:sz="4" w:space="0" w:color="auto"/>
            </w:tcBorders>
            <w:shd w:val="clear" w:color="auto" w:fill="E3DED1" w:themeFill="background2"/>
            <w:hideMark/>
          </w:tcPr>
          <w:p w14:paraId="64723245" w14:textId="77777777" w:rsidR="009F1413" w:rsidRPr="0057332D" w:rsidRDefault="009F1413">
            <w:pPr>
              <w:rPr>
                <w:sz w:val="18"/>
                <w:szCs w:val="18"/>
              </w:rPr>
            </w:pPr>
            <w:r w:rsidRPr="0057332D">
              <w:rPr>
                <w:sz w:val="18"/>
                <w:szCs w:val="18"/>
              </w:rPr>
              <w:t xml:space="preserve">DOE O 413.3B, </w:t>
            </w:r>
            <w:r w:rsidRPr="0057332D">
              <w:rPr>
                <w:i/>
                <w:iCs/>
                <w:sz w:val="18"/>
                <w:szCs w:val="18"/>
              </w:rPr>
              <w:t>Program and Project Management for the Acquisition of Capital Assets</w:t>
            </w:r>
          </w:p>
        </w:tc>
        <w:tc>
          <w:tcPr>
            <w:tcW w:w="1950" w:type="dxa"/>
            <w:tcBorders>
              <w:top w:val="single" w:sz="4" w:space="0" w:color="auto"/>
              <w:left w:val="single" w:sz="4" w:space="0" w:color="auto"/>
              <w:bottom w:val="single" w:sz="4" w:space="0" w:color="auto"/>
              <w:right w:val="single" w:sz="4" w:space="0" w:color="auto"/>
            </w:tcBorders>
            <w:hideMark/>
          </w:tcPr>
          <w:p w14:paraId="0BFF7270" w14:textId="19DAFE9A" w:rsidR="009F1413" w:rsidRPr="0057332D" w:rsidRDefault="009F1413">
            <w:pPr>
              <w:rPr>
                <w:sz w:val="18"/>
                <w:szCs w:val="18"/>
              </w:rPr>
            </w:pPr>
            <w:r w:rsidRPr="0057332D">
              <w:rPr>
                <w:sz w:val="18"/>
                <w:szCs w:val="18"/>
              </w:rPr>
              <w:t>Conduct Criticality Assessment</w:t>
            </w:r>
          </w:p>
        </w:tc>
        <w:tc>
          <w:tcPr>
            <w:tcW w:w="2010" w:type="dxa"/>
            <w:tcBorders>
              <w:top w:val="single" w:sz="4" w:space="0" w:color="auto"/>
              <w:left w:val="single" w:sz="4" w:space="0" w:color="auto"/>
              <w:bottom w:val="single" w:sz="4" w:space="0" w:color="auto"/>
              <w:right w:val="single" w:sz="4" w:space="0" w:color="auto"/>
            </w:tcBorders>
            <w:hideMark/>
          </w:tcPr>
          <w:p w14:paraId="61D5DF58" w14:textId="598E3876" w:rsidR="009F1413" w:rsidRPr="0057332D" w:rsidRDefault="009F1413">
            <w:pPr>
              <w:rPr>
                <w:sz w:val="18"/>
                <w:szCs w:val="18"/>
              </w:rPr>
            </w:pPr>
            <w:r w:rsidRPr="0057332D">
              <w:rPr>
                <w:sz w:val="18"/>
                <w:szCs w:val="18"/>
              </w:rPr>
              <w:t>Identify Hazards and Threats</w:t>
            </w:r>
          </w:p>
        </w:tc>
        <w:tc>
          <w:tcPr>
            <w:tcW w:w="1884" w:type="dxa"/>
            <w:tcBorders>
              <w:top w:val="single" w:sz="4" w:space="0" w:color="auto"/>
              <w:left w:val="single" w:sz="4" w:space="0" w:color="auto"/>
              <w:bottom w:val="single" w:sz="4" w:space="0" w:color="auto"/>
              <w:right w:val="single" w:sz="4" w:space="0" w:color="auto"/>
            </w:tcBorders>
            <w:hideMark/>
          </w:tcPr>
          <w:p w14:paraId="64E616B2" w14:textId="77777777" w:rsidR="009F1413" w:rsidRPr="0057332D" w:rsidRDefault="009F1413">
            <w:pPr>
              <w:rPr>
                <w:sz w:val="18"/>
                <w:szCs w:val="18"/>
              </w:rPr>
            </w:pPr>
            <w:r w:rsidRPr="0057332D">
              <w:rPr>
                <w:sz w:val="18"/>
                <w:szCs w:val="18"/>
              </w:rPr>
              <w:t> </w:t>
            </w:r>
          </w:p>
        </w:tc>
        <w:tc>
          <w:tcPr>
            <w:tcW w:w="1891" w:type="dxa"/>
            <w:tcBorders>
              <w:top w:val="single" w:sz="4" w:space="0" w:color="auto"/>
              <w:left w:val="single" w:sz="4" w:space="0" w:color="auto"/>
              <w:bottom w:val="single" w:sz="4" w:space="0" w:color="auto"/>
              <w:right w:val="single" w:sz="4" w:space="0" w:color="auto"/>
            </w:tcBorders>
            <w:hideMark/>
          </w:tcPr>
          <w:p w14:paraId="6A01A1CC" w14:textId="77777777" w:rsidR="009F1413" w:rsidRPr="0057332D" w:rsidRDefault="009F1413">
            <w:pPr>
              <w:rPr>
                <w:sz w:val="18"/>
                <w:szCs w:val="18"/>
              </w:rPr>
            </w:pPr>
            <w:r w:rsidRPr="0057332D">
              <w:rPr>
                <w:sz w:val="18"/>
                <w:szCs w:val="18"/>
              </w:rPr>
              <w:t> </w:t>
            </w:r>
          </w:p>
        </w:tc>
      </w:tr>
      <w:tr w:rsidR="009F387C" w:rsidRPr="009F1413" w14:paraId="15B14821" w14:textId="77777777" w:rsidTr="0057332D">
        <w:trPr>
          <w:trHeight w:val="735"/>
        </w:trPr>
        <w:tc>
          <w:tcPr>
            <w:tcW w:w="1615" w:type="dxa"/>
            <w:tcBorders>
              <w:top w:val="single" w:sz="4" w:space="0" w:color="auto"/>
            </w:tcBorders>
            <w:shd w:val="clear" w:color="auto" w:fill="E3DED1" w:themeFill="background2"/>
            <w:hideMark/>
          </w:tcPr>
          <w:p w14:paraId="7EA38E68" w14:textId="77777777" w:rsidR="009F1413" w:rsidRPr="0057332D" w:rsidRDefault="009F1413">
            <w:pPr>
              <w:rPr>
                <w:sz w:val="18"/>
                <w:szCs w:val="18"/>
              </w:rPr>
            </w:pPr>
            <w:r w:rsidRPr="0057332D">
              <w:rPr>
                <w:sz w:val="18"/>
                <w:szCs w:val="18"/>
              </w:rPr>
              <w:lastRenderedPageBreak/>
              <w:t>DOE Guidance (G) 151.1-1A, Emergency Management Fundamentals and the Operational Emergency Base Program</w:t>
            </w:r>
          </w:p>
        </w:tc>
        <w:tc>
          <w:tcPr>
            <w:tcW w:w="1950" w:type="dxa"/>
            <w:tcBorders>
              <w:top w:val="single" w:sz="4" w:space="0" w:color="auto"/>
            </w:tcBorders>
            <w:hideMark/>
          </w:tcPr>
          <w:p w14:paraId="639B1966" w14:textId="77777777" w:rsidR="009F1413" w:rsidRPr="0057332D" w:rsidRDefault="009F1413">
            <w:pPr>
              <w:rPr>
                <w:sz w:val="18"/>
                <w:szCs w:val="18"/>
              </w:rPr>
            </w:pPr>
            <w:r w:rsidRPr="0057332D">
              <w:rPr>
                <w:sz w:val="18"/>
                <w:szCs w:val="18"/>
              </w:rPr>
              <w:t> </w:t>
            </w:r>
          </w:p>
        </w:tc>
        <w:tc>
          <w:tcPr>
            <w:tcW w:w="2010" w:type="dxa"/>
            <w:tcBorders>
              <w:top w:val="single" w:sz="4" w:space="0" w:color="auto"/>
            </w:tcBorders>
            <w:hideMark/>
          </w:tcPr>
          <w:p w14:paraId="502A545E" w14:textId="4018FE27" w:rsidR="009F1413" w:rsidRPr="0057332D" w:rsidRDefault="009F1413">
            <w:pPr>
              <w:rPr>
                <w:sz w:val="18"/>
                <w:szCs w:val="18"/>
              </w:rPr>
            </w:pPr>
            <w:r w:rsidRPr="0057332D">
              <w:rPr>
                <w:sz w:val="18"/>
                <w:szCs w:val="18"/>
              </w:rPr>
              <w:t>Identify Hazards and Threats</w:t>
            </w:r>
          </w:p>
        </w:tc>
        <w:tc>
          <w:tcPr>
            <w:tcW w:w="1884" w:type="dxa"/>
            <w:tcBorders>
              <w:top w:val="single" w:sz="4" w:space="0" w:color="auto"/>
            </w:tcBorders>
            <w:hideMark/>
          </w:tcPr>
          <w:p w14:paraId="02F36CB9" w14:textId="77777777" w:rsidR="009F1413" w:rsidRPr="0057332D" w:rsidRDefault="009F1413">
            <w:pPr>
              <w:rPr>
                <w:sz w:val="18"/>
                <w:szCs w:val="18"/>
              </w:rPr>
            </w:pPr>
            <w:r w:rsidRPr="0057332D">
              <w:rPr>
                <w:sz w:val="18"/>
                <w:szCs w:val="18"/>
              </w:rPr>
              <w:t> </w:t>
            </w:r>
          </w:p>
        </w:tc>
        <w:tc>
          <w:tcPr>
            <w:tcW w:w="1891" w:type="dxa"/>
            <w:tcBorders>
              <w:top w:val="single" w:sz="4" w:space="0" w:color="auto"/>
            </w:tcBorders>
            <w:hideMark/>
          </w:tcPr>
          <w:p w14:paraId="4F9EAF20" w14:textId="77777777" w:rsidR="009F1413" w:rsidRPr="0057332D" w:rsidRDefault="009F1413">
            <w:pPr>
              <w:rPr>
                <w:sz w:val="18"/>
                <w:szCs w:val="18"/>
              </w:rPr>
            </w:pPr>
            <w:r w:rsidRPr="0057332D">
              <w:rPr>
                <w:sz w:val="18"/>
                <w:szCs w:val="18"/>
              </w:rPr>
              <w:t> </w:t>
            </w:r>
          </w:p>
        </w:tc>
      </w:tr>
      <w:tr w:rsidR="009F387C" w:rsidRPr="009F1413" w14:paraId="40685893" w14:textId="77777777" w:rsidTr="0057332D">
        <w:trPr>
          <w:trHeight w:val="735"/>
        </w:trPr>
        <w:tc>
          <w:tcPr>
            <w:tcW w:w="1615" w:type="dxa"/>
            <w:shd w:val="clear" w:color="auto" w:fill="E3DED1" w:themeFill="background2"/>
            <w:hideMark/>
          </w:tcPr>
          <w:p w14:paraId="4D28DAE0" w14:textId="77777777" w:rsidR="009F1413" w:rsidRPr="0057332D" w:rsidRDefault="009F1413">
            <w:pPr>
              <w:rPr>
                <w:sz w:val="18"/>
                <w:szCs w:val="18"/>
              </w:rPr>
            </w:pPr>
            <w:r w:rsidRPr="0057332D">
              <w:rPr>
                <w:sz w:val="18"/>
                <w:szCs w:val="18"/>
              </w:rPr>
              <w:t>DOE O 430.1C,</w:t>
            </w:r>
            <w:r w:rsidRPr="0057332D">
              <w:rPr>
                <w:i/>
                <w:iCs/>
                <w:sz w:val="18"/>
                <w:szCs w:val="18"/>
              </w:rPr>
              <w:t xml:space="preserve"> Real Property Asset Management</w:t>
            </w:r>
          </w:p>
        </w:tc>
        <w:tc>
          <w:tcPr>
            <w:tcW w:w="1950" w:type="dxa"/>
            <w:hideMark/>
          </w:tcPr>
          <w:p w14:paraId="3361A8C1" w14:textId="66B55787" w:rsidR="009F1413" w:rsidRPr="0057332D" w:rsidRDefault="009F1413">
            <w:pPr>
              <w:rPr>
                <w:sz w:val="18"/>
                <w:szCs w:val="18"/>
              </w:rPr>
            </w:pPr>
            <w:r w:rsidRPr="0057332D">
              <w:rPr>
                <w:sz w:val="18"/>
                <w:szCs w:val="18"/>
              </w:rPr>
              <w:t>Identify Mission Essential Assets (MEA</w:t>
            </w:r>
            <w:r w:rsidR="009F4945">
              <w:rPr>
                <w:sz w:val="18"/>
                <w:szCs w:val="18"/>
              </w:rPr>
              <w:t>s</w:t>
            </w:r>
            <w:r w:rsidRPr="0057332D">
              <w:rPr>
                <w:sz w:val="18"/>
                <w:szCs w:val="18"/>
              </w:rPr>
              <w:t>) and Mission Essential Functions (MEF</w:t>
            </w:r>
            <w:r w:rsidR="009F4945">
              <w:rPr>
                <w:sz w:val="18"/>
                <w:szCs w:val="18"/>
              </w:rPr>
              <w:t>s</w:t>
            </w:r>
            <w:r w:rsidRPr="0057332D">
              <w:rPr>
                <w:sz w:val="18"/>
                <w:szCs w:val="18"/>
              </w:rPr>
              <w:t>)</w:t>
            </w:r>
          </w:p>
        </w:tc>
        <w:tc>
          <w:tcPr>
            <w:tcW w:w="2010" w:type="dxa"/>
            <w:hideMark/>
          </w:tcPr>
          <w:p w14:paraId="4493C4BC" w14:textId="77777777" w:rsidR="009F1413" w:rsidRPr="0057332D" w:rsidRDefault="009F1413">
            <w:pPr>
              <w:rPr>
                <w:sz w:val="18"/>
                <w:szCs w:val="18"/>
              </w:rPr>
            </w:pPr>
            <w:r w:rsidRPr="0057332D">
              <w:rPr>
                <w:sz w:val="18"/>
                <w:szCs w:val="18"/>
              </w:rPr>
              <w:t> </w:t>
            </w:r>
          </w:p>
        </w:tc>
        <w:tc>
          <w:tcPr>
            <w:tcW w:w="1884" w:type="dxa"/>
            <w:hideMark/>
          </w:tcPr>
          <w:p w14:paraId="73EF4B37" w14:textId="77777777" w:rsidR="009F1413" w:rsidRPr="0057332D" w:rsidRDefault="009F1413">
            <w:pPr>
              <w:rPr>
                <w:sz w:val="18"/>
                <w:szCs w:val="18"/>
              </w:rPr>
            </w:pPr>
            <w:r w:rsidRPr="0057332D">
              <w:rPr>
                <w:sz w:val="18"/>
                <w:szCs w:val="18"/>
              </w:rPr>
              <w:t> </w:t>
            </w:r>
          </w:p>
        </w:tc>
        <w:tc>
          <w:tcPr>
            <w:tcW w:w="1891" w:type="dxa"/>
            <w:hideMark/>
          </w:tcPr>
          <w:p w14:paraId="3E2584E7" w14:textId="77777777" w:rsidR="009F1413" w:rsidRPr="0057332D" w:rsidRDefault="009F1413">
            <w:pPr>
              <w:rPr>
                <w:sz w:val="18"/>
                <w:szCs w:val="18"/>
              </w:rPr>
            </w:pPr>
            <w:r w:rsidRPr="0057332D">
              <w:rPr>
                <w:sz w:val="18"/>
                <w:szCs w:val="18"/>
              </w:rPr>
              <w:t> </w:t>
            </w:r>
          </w:p>
        </w:tc>
      </w:tr>
    </w:tbl>
    <w:p w14:paraId="3635CD4B" w14:textId="24E5F996" w:rsidR="008F4D2D" w:rsidRPr="00E102F6" w:rsidRDefault="008F4D2D" w:rsidP="008F4D2D">
      <w:pPr>
        <w:pStyle w:val="Heading1"/>
        <w:spacing w:before="360" w:after="120"/>
        <w:rPr>
          <w:rFonts w:eastAsiaTheme="minorHAnsi"/>
          <w:color w:val="00583C"/>
        </w:rPr>
      </w:pPr>
      <w:bookmarkStart w:id="20" w:name="_Toc82160309"/>
      <w:r w:rsidRPr="00E102F6">
        <w:rPr>
          <w:rFonts w:eastAsiaTheme="minorHAnsi"/>
          <w:color w:val="00583C"/>
        </w:rPr>
        <w:t xml:space="preserve">Appendix </w:t>
      </w:r>
      <w:r w:rsidR="002A18C9" w:rsidRPr="00E102F6">
        <w:rPr>
          <w:rFonts w:eastAsiaTheme="minorHAnsi"/>
          <w:color w:val="00583C"/>
        </w:rPr>
        <w:t>G</w:t>
      </w:r>
      <w:r w:rsidRPr="00E102F6">
        <w:rPr>
          <w:rFonts w:eastAsiaTheme="minorHAnsi"/>
          <w:color w:val="00583C"/>
        </w:rPr>
        <w:t>:  2017 Vulnerability Screening Guidance</w:t>
      </w:r>
      <w:bookmarkEnd w:id="20"/>
    </w:p>
    <w:p w14:paraId="49118585" w14:textId="77777777" w:rsidR="008F4D2D" w:rsidRPr="00134D95" w:rsidRDefault="008F4D2D" w:rsidP="008F4D2D">
      <w:pPr>
        <w:spacing w:after="360" w:line="240" w:lineRule="auto"/>
        <w:rPr>
          <w:rFonts w:cstheme="minorHAnsi"/>
          <w:sz w:val="22"/>
          <w:szCs w:val="22"/>
        </w:rPr>
      </w:pPr>
      <w:r w:rsidRPr="00134D95">
        <w:rPr>
          <w:sz w:val="24"/>
          <w:szCs w:val="24"/>
        </w:rPr>
        <w:t xml:space="preserve">SPD’s </w:t>
      </w:r>
      <w:r>
        <w:rPr>
          <w:sz w:val="24"/>
          <w:szCs w:val="24"/>
        </w:rPr>
        <w:t>2017</w:t>
      </w:r>
      <w:r w:rsidRPr="00134D95">
        <w:rPr>
          <w:sz w:val="24"/>
          <w:szCs w:val="24"/>
        </w:rPr>
        <w:t xml:space="preserve"> Vulnerability Screening </w:t>
      </w:r>
      <w:r>
        <w:rPr>
          <w:sz w:val="24"/>
          <w:szCs w:val="24"/>
        </w:rPr>
        <w:t>G</w:t>
      </w:r>
      <w:r w:rsidRPr="00134D95">
        <w:rPr>
          <w:sz w:val="24"/>
          <w:szCs w:val="24"/>
        </w:rPr>
        <w:t xml:space="preserve">uidance, </w:t>
      </w:r>
      <w:r w:rsidRPr="00134D95">
        <w:rPr>
          <w:i/>
          <w:iCs/>
          <w:sz w:val="24"/>
          <w:szCs w:val="24"/>
        </w:rPr>
        <w:t>Climate Change Vulnerability Screenings</w:t>
      </w:r>
      <w:r w:rsidRPr="00134D95">
        <w:rPr>
          <w:sz w:val="24"/>
          <w:szCs w:val="24"/>
        </w:rPr>
        <w:t>,</w:t>
      </w:r>
      <w:r>
        <w:rPr>
          <w:sz w:val="24"/>
          <w:szCs w:val="24"/>
        </w:rPr>
        <w:t xml:space="preserve"> </w:t>
      </w:r>
      <w:r w:rsidRPr="00134D95">
        <w:rPr>
          <w:rFonts w:cstheme="minorHAnsi"/>
          <w:sz w:val="24"/>
          <w:szCs w:val="24"/>
        </w:rPr>
        <w:t>provides a general framework and approach to screen assets and operations for vulnerabilit</w:t>
      </w:r>
      <w:r>
        <w:rPr>
          <w:rFonts w:cstheme="minorHAnsi"/>
          <w:sz w:val="24"/>
          <w:szCs w:val="24"/>
        </w:rPr>
        <w:t xml:space="preserve">ies </w:t>
      </w:r>
      <w:r w:rsidRPr="00134D95">
        <w:rPr>
          <w:rFonts w:cstheme="minorHAnsi"/>
          <w:sz w:val="24"/>
          <w:szCs w:val="24"/>
        </w:rPr>
        <w:t>to climate change risks</w:t>
      </w:r>
      <w:r>
        <w:rPr>
          <w:rFonts w:cstheme="minorHAnsi"/>
          <w:sz w:val="24"/>
          <w:szCs w:val="24"/>
        </w:rPr>
        <w:t>.  This</w:t>
      </w:r>
      <w:r w:rsidRPr="00134D95">
        <w:rPr>
          <w:rFonts w:cstheme="minorHAnsi"/>
          <w:sz w:val="24"/>
          <w:szCs w:val="24"/>
        </w:rPr>
        <w:t xml:space="preserve"> enabl</w:t>
      </w:r>
      <w:r>
        <w:rPr>
          <w:rFonts w:cstheme="minorHAnsi"/>
          <w:sz w:val="24"/>
          <w:szCs w:val="24"/>
        </w:rPr>
        <w:t>es</w:t>
      </w:r>
      <w:r w:rsidRPr="00134D95">
        <w:rPr>
          <w:rFonts w:cstheme="minorHAnsi"/>
          <w:sz w:val="24"/>
          <w:szCs w:val="24"/>
        </w:rPr>
        <w:t xml:space="preserve"> DOE Program Offices and </w:t>
      </w:r>
      <w:r>
        <w:rPr>
          <w:rFonts w:cstheme="minorHAnsi"/>
          <w:sz w:val="24"/>
          <w:szCs w:val="24"/>
        </w:rPr>
        <w:t>s</w:t>
      </w:r>
      <w:r w:rsidRPr="00134D95">
        <w:rPr>
          <w:rFonts w:cstheme="minorHAnsi"/>
          <w:sz w:val="24"/>
          <w:szCs w:val="24"/>
        </w:rPr>
        <w:t>ites to prioritize planning and decision-making to ensure the agency</w:t>
      </w:r>
      <w:r>
        <w:rPr>
          <w:rFonts w:cstheme="minorHAnsi"/>
          <w:sz w:val="24"/>
          <w:szCs w:val="24"/>
        </w:rPr>
        <w:t xml:space="preserve"> is</w:t>
      </w:r>
      <w:r w:rsidRPr="00134D95">
        <w:rPr>
          <w:rFonts w:cstheme="minorHAnsi"/>
          <w:sz w:val="24"/>
          <w:szCs w:val="24"/>
        </w:rPr>
        <w:t xml:space="preserve"> climate resilie</w:t>
      </w:r>
      <w:r>
        <w:rPr>
          <w:rFonts w:cstheme="minorHAnsi"/>
          <w:sz w:val="24"/>
          <w:szCs w:val="24"/>
        </w:rPr>
        <w:t>nt.</w:t>
      </w:r>
      <w:r w:rsidRPr="00BE15A9">
        <w:rPr>
          <w:rFonts w:cstheme="minorHAnsi"/>
          <w:sz w:val="24"/>
          <w:szCs w:val="24"/>
        </w:rPr>
        <w:t xml:space="preserve"> </w:t>
      </w:r>
      <w:r>
        <w:rPr>
          <w:rFonts w:cstheme="minorHAnsi"/>
          <w:sz w:val="24"/>
          <w:szCs w:val="24"/>
        </w:rPr>
        <w:t xml:space="preserve"> </w:t>
      </w:r>
      <w:r w:rsidRPr="00BE15A9">
        <w:rPr>
          <w:rFonts w:cstheme="minorHAnsi"/>
          <w:sz w:val="24"/>
          <w:szCs w:val="24"/>
        </w:rPr>
        <w:t xml:space="preserve">The Vulnerability Screening </w:t>
      </w:r>
      <w:r>
        <w:rPr>
          <w:rFonts w:cstheme="minorHAnsi"/>
          <w:sz w:val="24"/>
          <w:szCs w:val="24"/>
        </w:rPr>
        <w:t>G</w:t>
      </w:r>
      <w:r w:rsidRPr="00BE15A9">
        <w:rPr>
          <w:rFonts w:cstheme="minorHAnsi"/>
          <w:sz w:val="24"/>
          <w:szCs w:val="24"/>
        </w:rPr>
        <w:t xml:space="preserve">uidance </w:t>
      </w:r>
      <w:r w:rsidRPr="00D506F8">
        <w:rPr>
          <w:rFonts w:cstheme="minorHAnsi"/>
          <w:sz w:val="24"/>
          <w:szCs w:val="24"/>
        </w:rPr>
        <w:t>can be accessed</w:t>
      </w:r>
      <w:r w:rsidRPr="00134D95">
        <w:rPr>
          <w:sz w:val="24"/>
          <w:szCs w:val="24"/>
        </w:rPr>
        <w:t xml:space="preserve"> </w:t>
      </w:r>
      <w:hyperlink r:id="rId18" w:history="1">
        <w:r w:rsidRPr="00134D95">
          <w:rPr>
            <w:rStyle w:val="Hyperlink"/>
            <w:sz w:val="24"/>
            <w:szCs w:val="24"/>
          </w:rPr>
          <w:t>here</w:t>
        </w:r>
      </w:hyperlink>
      <w:r w:rsidRPr="00134D95">
        <w:rPr>
          <w:sz w:val="24"/>
          <w:szCs w:val="24"/>
        </w:rPr>
        <w:t>.</w:t>
      </w:r>
      <w:r>
        <w:rPr>
          <w:sz w:val="24"/>
          <w:szCs w:val="24"/>
        </w:rPr>
        <w:t xml:space="preserve"> </w:t>
      </w:r>
      <w:r w:rsidRPr="00134D95">
        <w:rPr>
          <w:sz w:val="24"/>
          <w:szCs w:val="24"/>
        </w:rPr>
        <w:t xml:space="preserve"> </w:t>
      </w:r>
      <w:r>
        <w:rPr>
          <w:sz w:val="24"/>
          <w:szCs w:val="24"/>
        </w:rPr>
        <w:t>Note, this document serves as a reference only.  Sites should refer to the VARP Guidance for the most recent requirements.</w:t>
      </w:r>
    </w:p>
    <w:p w14:paraId="403C1FE6" w14:textId="25339811" w:rsidR="008F4D2D" w:rsidRPr="00E102F6" w:rsidRDefault="008F4D2D" w:rsidP="008F4D2D">
      <w:pPr>
        <w:pStyle w:val="Heading1"/>
        <w:spacing w:before="360" w:after="120"/>
        <w:rPr>
          <w:color w:val="00583C"/>
        </w:rPr>
      </w:pPr>
      <w:bookmarkStart w:id="21" w:name="_Toc82160310"/>
      <w:r w:rsidRPr="00E102F6">
        <w:rPr>
          <w:color w:val="00583C"/>
        </w:rPr>
        <w:t xml:space="preserve">Appendix </w:t>
      </w:r>
      <w:r w:rsidR="002A18C9" w:rsidRPr="00E102F6">
        <w:rPr>
          <w:color w:val="00583C"/>
        </w:rPr>
        <w:t>H</w:t>
      </w:r>
      <w:r w:rsidRPr="00E102F6">
        <w:rPr>
          <w:color w:val="00583C"/>
        </w:rPr>
        <w:t>:  2015 Vulnerability Assessment Guidance</w:t>
      </w:r>
      <w:bookmarkEnd w:id="21"/>
    </w:p>
    <w:p w14:paraId="5DA09990" w14:textId="77777777" w:rsidR="008F4D2D" w:rsidRDefault="008F4D2D" w:rsidP="008F4D2D">
      <w:pPr>
        <w:spacing w:line="240" w:lineRule="auto"/>
        <w:rPr>
          <w:sz w:val="24"/>
          <w:szCs w:val="24"/>
        </w:rPr>
      </w:pPr>
      <w:r w:rsidRPr="00134D95">
        <w:rPr>
          <w:sz w:val="24"/>
          <w:szCs w:val="24"/>
        </w:rPr>
        <w:t xml:space="preserve">SPD’s </w:t>
      </w:r>
      <w:r>
        <w:rPr>
          <w:sz w:val="24"/>
          <w:szCs w:val="24"/>
        </w:rPr>
        <w:t>2015</w:t>
      </w:r>
      <w:r w:rsidRPr="00134D95">
        <w:rPr>
          <w:sz w:val="24"/>
          <w:szCs w:val="24"/>
        </w:rPr>
        <w:t xml:space="preserve"> Vulnerability Assessment </w:t>
      </w:r>
      <w:r>
        <w:rPr>
          <w:sz w:val="24"/>
          <w:szCs w:val="24"/>
        </w:rPr>
        <w:t>G</w:t>
      </w:r>
      <w:r w:rsidRPr="00134D95">
        <w:rPr>
          <w:sz w:val="24"/>
          <w:szCs w:val="24"/>
        </w:rPr>
        <w:t xml:space="preserve">uidance, </w:t>
      </w:r>
      <w:r w:rsidRPr="00134D95">
        <w:rPr>
          <w:i/>
          <w:iCs/>
          <w:sz w:val="24"/>
          <w:szCs w:val="24"/>
        </w:rPr>
        <w:t>Practical Strategies for Climate Change Vulnerability Assessments</w:t>
      </w:r>
      <w:r w:rsidRPr="00134D95">
        <w:rPr>
          <w:sz w:val="24"/>
          <w:szCs w:val="24"/>
        </w:rPr>
        <w:t xml:space="preserve">, can be accessed </w:t>
      </w:r>
      <w:hyperlink r:id="rId19" w:history="1">
        <w:r w:rsidRPr="00134D95">
          <w:rPr>
            <w:rStyle w:val="Hyperlink"/>
            <w:sz w:val="24"/>
            <w:szCs w:val="24"/>
          </w:rPr>
          <w:t>here</w:t>
        </w:r>
      </w:hyperlink>
      <w:r w:rsidRPr="00134D95">
        <w:rPr>
          <w:sz w:val="24"/>
          <w:szCs w:val="24"/>
        </w:rPr>
        <w:t xml:space="preserve">. </w:t>
      </w:r>
      <w:r>
        <w:rPr>
          <w:sz w:val="24"/>
          <w:szCs w:val="24"/>
        </w:rPr>
        <w:t xml:space="preserve"> Note, this document serves as a reference only.  Sites should refer to the VARP Guidance for the most recent requirements.</w:t>
      </w:r>
    </w:p>
    <w:p w14:paraId="75300F70" w14:textId="6A73146E" w:rsidR="008F4D2D" w:rsidRPr="00E102F6" w:rsidRDefault="008F4D2D" w:rsidP="008F4D2D">
      <w:pPr>
        <w:pStyle w:val="Heading1"/>
        <w:spacing w:before="360" w:after="120"/>
        <w:rPr>
          <w:rFonts w:eastAsiaTheme="minorEastAsia"/>
          <w:color w:val="00583C"/>
        </w:rPr>
      </w:pPr>
      <w:bookmarkStart w:id="22" w:name="_Toc82160311"/>
      <w:r w:rsidRPr="00E102F6">
        <w:rPr>
          <w:rFonts w:eastAsiaTheme="minorEastAsia"/>
          <w:color w:val="00583C"/>
        </w:rPr>
        <w:t xml:space="preserve">Appendix </w:t>
      </w:r>
      <w:r w:rsidR="002A18C9" w:rsidRPr="00E102F6">
        <w:rPr>
          <w:rFonts w:eastAsiaTheme="minorEastAsia"/>
          <w:color w:val="00583C"/>
        </w:rPr>
        <w:t>I</w:t>
      </w:r>
      <w:r w:rsidRPr="00E102F6">
        <w:rPr>
          <w:rFonts w:eastAsiaTheme="minorEastAsia"/>
          <w:color w:val="00583C"/>
        </w:rPr>
        <w:t>:  Pilot Climate Vulnerability Assessments</w:t>
      </w:r>
      <w:bookmarkEnd w:id="22"/>
    </w:p>
    <w:p w14:paraId="4FCD2BA1" w14:textId="38BFAC1C" w:rsidR="008F4D2D" w:rsidRPr="001338FC" w:rsidRDefault="008F4D2D" w:rsidP="008F4D2D">
      <w:pPr>
        <w:spacing w:line="240" w:lineRule="auto"/>
        <w:rPr>
          <w:sz w:val="24"/>
          <w:szCs w:val="24"/>
        </w:rPr>
      </w:pPr>
      <w:r>
        <w:rPr>
          <w:sz w:val="24"/>
          <w:szCs w:val="24"/>
        </w:rPr>
        <w:t>T</w:t>
      </w:r>
      <w:r w:rsidRPr="00134D95">
        <w:rPr>
          <w:sz w:val="24"/>
          <w:szCs w:val="24"/>
        </w:rPr>
        <w:t xml:space="preserve">o help DOE sites develop climate </w:t>
      </w:r>
      <w:r>
        <w:rPr>
          <w:sz w:val="24"/>
          <w:szCs w:val="24"/>
        </w:rPr>
        <w:t>vulnerability assessments</w:t>
      </w:r>
      <w:r w:rsidRPr="00134D95">
        <w:rPr>
          <w:sz w:val="24"/>
          <w:szCs w:val="24"/>
        </w:rPr>
        <w:t>, SP</w:t>
      </w:r>
      <w:r>
        <w:rPr>
          <w:sz w:val="24"/>
          <w:szCs w:val="24"/>
        </w:rPr>
        <w:t>D</w:t>
      </w:r>
      <w:r w:rsidRPr="00134D95">
        <w:rPr>
          <w:sz w:val="24"/>
          <w:szCs w:val="24"/>
        </w:rPr>
        <w:t xml:space="preserve"> launched a pilot program in 2014</w:t>
      </w:r>
      <w:r>
        <w:rPr>
          <w:sz w:val="24"/>
          <w:szCs w:val="24"/>
        </w:rPr>
        <w:t xml:space="preserve">, which </w:t>
      </w:r>
      <w:r w:rsidRPr="00134D95">
        <w:rPr>
          <w:sz w:val="24"/>
          <w:szCs w:val="24"/>
        </w:rPr>
        <w:t>provid</w:t>
      </w:r>
      <w:r>
        <w:rPr>
          <w:sz w:val="24"/>
          <w:szCs w:val="24"/>
        </w:rPr>
        <w:t>ed</w:t>
      </w:r>
      <w:r w:rsidRPr="00134D95">
        <w:rPr>
          <w:sz w:val="24"/>
          <w:szCs w:val="24"/>
        </w:rPr>
        <w:t xml:space="preserve"> funding for four national laboratories to jump-start their vulnerability assessment and planning efforts. </w:t>
      </w:r>
      <w:r>
        <w:rPr>
          <w:sz w:val="24"/>
          <w:szCs w:val="24"/>
        </w:rPr>
        <w:t xml:space="preserve"> </w:t>
      </w:r>
      <w:r w:rsidRPr="00134D95">
        <w:rPr>
          <w:sz w:val="24"/>
          <w:szCs w:val="24"/>
        </w:rPr>
        <w:t>The pilot assessments conducted at Idaho National Laboratory (INL), Thomas Jefferson National Accelerator Facility (TJNAF), National Renewable Energy Laboratory (NREL), and Pacific Northwest National Laboratory (PNNL) are summarized in this guid</w:t>
      </w:r>
      <w:r w:rsidR="002603EB">
        <w:rPr>
          <w:sz w:val="24"/>
          <w:szCs w:val="24"/>
        </w:rPr>
        <w:t>ance</w:t>
      </w:r>
      <w:r>
        <w:rPr>
          <w:sz w:val="24"/>
          <w:szCs w:val="24"/>
        </w:rPr>
        <w:t>.  L</w:t>
      </w:r>
      <w:r w:rsidRPr="00134D95">
        <w:rPr>
          <w:sz w:val="24"/>
          <w:szCs w:val="24"/>
        </w:rPr>
        <w:t xml:space="preserve">inks, where available, are provided to the case studies in their entirety. </w:t>
      </w:r>
      <w:r>
        <w:rPr>
          <w:sz w:val="24"/>
          <w:szCs w:val="24"/>
        </w:rPr>
        <w:t xml:space="preserve"> </w:t>
      </w:r>
      <w:r w:rsidRPr="00BE15A9">
        <w:rPr>
          <w:sz w:val="24"/>
          <w:szCs w:val="24"/>
        </w:rPr>
        <w:t>Note</w:t>
      </w:r>
      <w:r>
        <w:rPr>
          <w:sz w:val="24"/>
          <w:szCs w:val="24"/>
        </w:rPr>
        <w:t xml:space="preserve">, </w:t>
      </w:r>
      <w:r>
        <w:rPr>
          <w:sz w:val="24"/>
          <w:szCs w:val="24"/>
        </w:rPr>
        <w:lastRenderedPageBreak/>
        <w:t>t</w:t>
      </w:r>
      <w:r w:rsidRPr="00BE15A9">
        <w:rPr>
          <w:sz w:val="24"/>
          <w:szCs w:val="24"/>
        </w:rPr>
        <w:t xml:space="preserve">hese examples follow the </w:t>
      </w:r>
      <w:r w:rsidR="00516F36">
        <w:rPr>
          <w:sz w:val="24"/>
          <w:szCs w:val="24"/>
        </w:rPr>
        <w:t xml:space="preserve">prior </w:t>
      </w:r>
      <w:r w:rsidR="003A3CFD">
        <w:rPr>
          <w:sz w:val="24"/>
          <w:szCs w:val="24"/>
        </w:rPr>
        <w:t>V</w:t>
      </w:r>
      <w:r w:rsidRPr="00BE15A9">
        <w:rPr>
          <w:sz w:val="24"/>
          <w:szCs w:val="24"/>
        </w:rPr>
        <w:t xml:space="preserve">ulnerability </w:t>
      </w:r>
      <w:r w:rsidR="00C93B6F">
        <w:rPr>
          <w:sz w:val="24"/>
          <w:szCs w:val="24"/>
        </w:rPr>
        <w:t xml:space="preserve">Screening and </w:t>
      </w:r>
      <w:r w:rsidR="003A3CFD">
        <w:rPr>
          <w:sz w:val="24"/>
          <w:szCs w:val="24"/>
        </w:rPr>
        <w:t>A</w:t>
      </w:r>
      <w:r w:rsidRPr="00BE15A9">
        <w:rPr>
          <w:sz w:val="24"/>
          <w:szCs w:val="24"/>
        </w:rPr>
        <w:t xml:space="preserve">ssessment </w:t>
      </w:r>
      <w:r w:rsidR="003A3CFD">
        <w:rPr>
          <w:sz w:val="24"/>
          <w:szCs w:val="24"/>
        </w:rPr>
        <w:t>G</w:t>
      </w:r>
      <w:r w:rsidRPr="00BE15A9">
        <w:rPr>
          <w:sz w:val="24"/>
          <w:szCs w:val="24"/>
        </w:rPr>
        <w:t>uidance</w:t>
      </w:r>
      <w:r>
        <w:rPr>
          <w:sz w:val="24"/>
          <w:szCs w:val="24"/>
        </w:rPr>
        <w:t xml:space="preserve"> (</w:t>
      </w:r>
      <w:r w:rsidR="00516F36">
        <w:rPr>
          <w:sz w:val="24"/>
          <w:szCs w:val="24"/>
        </w:rPr>
        <w:t>Appendix G and H)</w:t>
      </w:r>
      <w:r w:rsidR="001A1E53">
        <w:rPr>
          <w:sz w:val="24"/>
          <w:szCs w:val="24"/>
        </w:rPr>
        <w:t xml:space="preserve">. </w:t>
      </w:r>
      <w:r w:rsidR="00516F36">
        <w:rPr>
          <w:sz w:val="24"/>
          <w:szCs w:val="24"/>
        </w:rPr>
        <w:t xml:space="preserve"> </w:t>
      </w:r>
      <w:r w:rsidR="001A1E53">
        <w:rPr>
          <w:sz w:val="24"/>
          <w:szCs w:val="24"/>
        </w:rPr>
        <w:t>T</w:t>
      </w:r>
      <w:r w:rsidR="00516F36">
        <w:rPr>
          <w:sz w:val="24"/>
          <w:szCs w:val="24"/>
        </w:rPr>
        <w:t xml:space="preserve">hese assessments are only provided as a </w:t>
      </w:r>
      <w:proofErr w:type="gramStart"/>
      <w:r w:rsidR="00516F36">
        <w:rPr>
          <w:sz w:val="24"/>
          <w:szCs w:val="24"/>
        </w:rPr>
        <w:t>resource, and</w:t>
      </w:r>
      <w:proofErr w:type="gramEnd"/>
      <w:r w:rsidR="00516F36">
        <w:rPr>
          <w:sz w:val="24"/>
          <w:szCs w:val="24"/>
        </w:rPr>
        <w:t xml:space="preserve"> are not consisten</w:t>
      </w:r>
      <w:r w:rsidR="00FE1CF2">
        <w:rPr>
          <w:sz w:val="24"/>
          <w:szCs w:val="24"/>
        </w:rPr>
        <w:t>t</w:t>
      </w:r>
      <w:r w:rsidR="00516F36">
        <w:rPr>
          <w:sz w:val="24"/>
          <w:szCs w:val="24"/>
        </w:rPr>
        <w:t xml:space="preserve"> with the VARP</w:t>
      </w:r>
      <w:r w:rsidR="00FE1CF2">
        <w:rPr>
          <w:sz w:val="24"/>
          <w:szCs w:val="24"/>
        </w:rPr>
        <w:t xml:space="preserve"> </w:t>
      </w:r>
      <w:r w:rsidR="00AE39D7">
        <w:rPr>
          <w:sz w:val="24"/>
          <w:szCs w:val="24"/>
        </w:rPr>
        <w:t>G</w:t>
      </w:r>
      <w:r w:rsidR="00FE1CF2">
        <w:rPr>
          <w:sz w:val="24"/>
          <w:szCs w:val="24"/>
        </w:rPr>
        <w:t>uidance</w:t>
      </w:r>
      <w:r w:rsidRPr="00BE15A9">
        <w:rPr>
          <w:sz w:val="24"/>
          <w:szCs w:val="24"/>
        </w:rPr>
        <w:t>.</w:t>
      </w:r>
    </w:p>
    <w:p w14:paraId="0D0FA7B8" w14:textId="77777777" w:rsidR="008F4D2D" w:rsidRPr="00526F1A" w:rsidRDefault="008F4D2D" w:rsidP="008F4D2D">
      <w:pPr>
        <w:spacing w:line="240" w:lineRule="auto"/>
        <w:rPr>
          <w:b/>
          <w:bCs/>
          <w:sz w:val="32"/>
          <w:szCs w:val="32"/>
        </w:rPr>
      </w:pPr>
      <w:r w:rsidRPr="00526F1A">
        <w:rPr>
          <w:b/>
          <w:bCs/>
          <w:sz w:val="24"/>
          <w:szCs w:val="24"/>
        </w:rPr>
        <w:t xml:space="preserve">Idaho National Laboratory </w:t>
      </w:r>
      <w:r>
        <w:rPr>
          <w:b/>
          <w:bCs/>
          <w:sz w:val="24"/>
          <w:szCs w:val="24"/>
        </w:rPr>
        <w:t>(INL)</w:t>
      </w:r>
    </w:p>
    <w:p w14:paraId="2CA1E45C" w14:textId="77777777" w:rsidR="008F4D2D" w:rsidRPr="009A5B91" w:rsidRDefault="00221128" w:rsidP="008F4D2D">
      <w:pPr>
        <w:spacing w:line="240" w:lineRule="auto"/>
        <w:rPr>
          <w:rFonts w:cstheme="minorHAnsi"/>
          <w:sz w:val="24"/>
          <w:szCs w:val="24"/>
        </w:rPr>
      </w:pPr>
      <w:hyperlink r:id="rId20" w:anchor="search=climate%20change%20vulnerability%20assessment" w:history="1">
        <w:r w:rsidR="008F4D2D" w:rsidRPr="005475DB">
          <w:rPr>
            <w:rStyle w:val="Hyperlink"/>
            <w:rFonts w:cstheme="minorHAnsi"/>
            <w:sz w:val="24"/>
            <w:szCs w:val="24"/>
          </w:rPr>
          <w:t>Climate Change Vulnerability Assessment for Idaho National Laboratory: October 2014</w:t>
        </w:r>
      </w:hyperlink>
    </w:p>
    <w:p w14:paraId="59C25ED5" w14:textId="42B65A99" w:rsidR="008F4D2D" w:rsidRPr="00134D95" w:rsidRDefault="00221128" w:rsidP="008F4D2D">
      <w:pPr>
        <w:spacing w:line="240" w:lineRule="auto"/>
        <w:rPr>
          <w:rFonts w:cstheme="minorHAnsi"/>
          <w:sz w:val="24"/>
          <w:szCs w:val="24"/>
        </w:rPr>
      </w:pPr>
      <w:hyperlink r:id="rId21" w:history="1">
        <w:r w:rsidR="008F4D2D" w:rsidRPr="005475DB">
          <w:rPr>
            <w:rStyle w:val="Hyperlink"/>
            <w:rFonts w:cstheme="minorHAnsi"/>
            <w:sz w:val="24"/>
            <w:szCs w:val="24"/>
          </w:rPr>
          <w:t>INL’s Climate Change Vulnerability</w:t>
        </w:r>
        <w:r w:rsidR="008F4D2D" w:rsidRPr="000F1477">
          <w:rPr>
            <w:rStyle w:val="Hyperlink"/>
            <w:rFonts w:cstheme="minorHAnsi"/>
            <w:sz w:val="24"/>
            <w:szCs w:val="24"/>
          </w:rPr>
          <w:t xml:space="preserve"> Assessment Stakeholder Presentation: July 2014</w:t>
        </w:r>
        <w:r w:rsidR="00194176" w:rsidRPr="000F1477">
          <w:rPr>
            <w:rStyle w:val="Hyperlink"/>
            <w:rFonts w:cstheme="minorHAnsi"/>
            <w:sz w:val="24"/>
            <w:szCs w:val="24"/>
          </w:rPr>
          <w:t>.</w:t>
        </w:r>
        <w:r w:rsidR="00194176" w:rsidRPr="00BE15A9">
          <w:rPr>
            <w:rStyle w:val="Hyperlink"/>
            <w:rFonts w:cstheme="minorHAnsi"/>
            <w:sz w:val="24"/>
            <w:szCs w:val="24"/>
            <w:u w:val="none"/>
          </w:rPr>
          <w:t xml:space="preserve">  </w:t>
        </w:r>
      </w:hyperlink>
      <w:r w:rsidR="008F4D2D" w:rsidRPr="00134D95">
        <w:rPr>
          <w:rFonts w:cstheme="minorHAnsi"/>
          <w:sz w:val="24"/>
          <w:szCs w:val="24"/>
        </w:rPr>
        <w:t xml:space="preserve"> </w:t>
      </w:r>
    </w:p>
    <w:p w14:paraId="10BD012D" w14:textId="77777777" w:rsidR="008F4D2D" w:rsidRPr="00526F1A" w:rsidRDefault="008F4D2D" w:rsidP="008F4D2D">
      <w:pPr>
        <w:spacing w:line="240" w:lineRule="auto"/>
        <w:rPr>
          <w:b/>
          <w:bCs/>
          <w:sz w:val="24"/>
          <w:szCs w:val="24"/>
        </w:rPr>
      </w:pPr>
      <w:r w:rsidRPr="00526F1A">
        <w:rPr>
          <w:b/>
          <w:bCs/>
          <w:sz w:val="24"/>
          <w:szCs w:val="24"/>
        </w:rPr>
        <w:t xml:space="preserve">Thomas Jefferson National Accelerator Facility </w:t>
      </w:r>
      <w:r>
        <w:rPr>
          <w:b/>
          <w:bCs/>
          <w:sz w:val="24"/>
          <w:szCs w:val="24"/>
        </w:rPr>
        <w:t>(TJNAF)</w:t>
      </w:r>
    </w:p>
    <w:p w14:paraId="3DE2CF20" w14:textId="77777777" w:rsidR="008F4D2D" w:rsidRPr="00134D95" w:rsidRDefault="008F4D2D" w:rsidP="008F4D2D">
      <w:pPr>
        <w:spacing w:line="240" w:lineRule="auto"/>
        <w:rPr>
          <w:rFonts w:cstheme="minorHAnsi"/>
          <w:sz w:val="24"/>
          <w:szCs w:val="24"/>
        </w:rPr>
      </w:pPr>
      <w:r w:rsidRPr="00134D95">
        <w:rPr>
          <w:rFonts w:cstheme="minorHAnsi"/>
          <w:sz w:val="24"/>
          <w:szCs w:val="24"/>
        </w:rPr>
        <w:t>Climate Vulnerability Screening at Thomas Jefferson National Accelerator Facility: October 2014.</w:t>
      </w:r>
      <w:r>
        <w:rPr>
          <w:rFonts w:cstheme="minorHAnsi"/>
          <w:sz w:val="24"/>
          <w:szCs w:val="24"/>
        </w:rPr>
        <w:t xml:space="preserve"> </w:t>
      </w:r>
      <w:r w:rsidRPr="00134D95">
        <w:rPr>
          <w:rFonts w:cstheme="minorHAnsi"/>
          <w:sz w:val="24"/>
          <w:szCs w:val="24"/>
        </w:rPr>
        <w:t xml:space="preserve"> Contact SP</w:t>
      </w:r>
      <w:r>
        <w:rPr>
          <w:rFonts w:cstheme="minorHAnsi"/>
          <w:sz w:val="24"/>
          <w:szCs w:val="24"/>
        </w:rPr>
        <w:t>D</w:t>
      </w:r>
      <w:r w:rsidRPr="00134D95">
        <w:rPr>
          <w:rFonts w:cstheme="minorHAnsi"/>
          <w:sz w:val="24"/>
          <w:szCs w:val="24"/>
        </w:rPr>
        <w:t xml:space="preserve"> directly to obtain a copy of the TJNAF pilot assessment.</w:t>
      </w:r>
    </w:p>
    <w:p w14:paraId="4130C5CF" w14:textId="77777777" w:rsidR="008F4D2D" w:rsidRPr="00526F1A" w:rsidRDefault="008F4D2D" w:rsidP="008F4D2D">
      <w:pPr>
        <w:spacing w:line="240" w:lineRule="auto"/>
        <w:rPr>
          <w:b/>
          <w:bCs/>
          <w:sz w:val="24"/>
          <w:szCs w:val="24"/>
        </w:rPr>
      </w:pPr>
      <w:r w:rsidRPr="00526F1A">
        <w:rPr>
          <w:b/>
          <w:bCs/>
          <w:sz w:val="24"/>
          <w:szCs w:val="24"/>
        </w:rPr>
        <w:t xml:space="preserve">National Renewable Energy Laboratory </w:t>
      </w:r>
      <w:r>
        <w:rPr>
          <w:b/>
          <w:bCs/>
          <w:sz w:val="24"/>
          <w:szCs w:val="24"/>
        </w:rPr>
        <w:t>(NREL)</w:t>
      </w:r>
    </w:p>
    <w:p w14:paraId="07215F1C" w14:textId="77777777" w:rsidR="008F4D2D" w:rsidRPr="009A5B91" w:rsidRDefault="00221128" w:rsidP="008F4D2D">
      <w:pPr>
        <w:spacing w:line="240" w:lineRule="auto"/>
        <w:rPr>
          <w:rFonts w:cstheme="minorHAnsi"/>
          <w:sz w:val="24"/>
          <w:szCs w:val="24"/>
        </w:rPr>
      </w:pPr>
      <w:hyperlink r:id="rId22" w:history="1">
        <w:r w:rsidR="008F4D2D" w:rsidRPr="005475DB">
          <w:rPr>
            <w:rStyle w:val="Hyperlink"/>
            <w:rFonts w:cstheme="minorHAnsi"/>
            <w:sz w:val="24"/>
            <w:szCs w:val="24"/>
          </w:rPr>
          <w:t>A Climate Change Vulnerability Assessment Report for the National Renewable Energy Laboratory: May 23, 2014 -- June 5, 2015</w:t>
        </w:r>
      </w:hyperlink>
    </w:p>
    <w:p w14:paraId="264A5E89" w14:textId="77777777" w:rsidR="008F4D2D" w:rsidRPr="009A5B91" w:rsidRDefault="00221128" w:rsidP="008F4D2D">
      <w:pPr>
        <w:spacing w:line="240" w:lineRule="auto"/>
        <w:rPr>
          <w:rFonts w:cstheme="minorHAnsi"/>
          <w:sz w:val="24"/>
          <w:szCs w:val="24"/>
        </w:rPr>
      </w:pPr>
      <w:hyperlink r:id="rId23" w:history="1">
        <w:r w:rsidR="008F4D2D" w:rsidRPr="005475DB">
          <w:rPr>
            <w:rStyle w:val="Hyperlink"/>
            <w:rFonts w:cstheme="minorHAnsi"/>
            <w:sz w:val="24"/>
            <w:szCs w:val="24"/>
          </w:rPr>
          <w:t>A Resiliency Action Plan for the National Renewable Energy Laboratory: May 23, 2014 -- June 5, 2015</w:t>
        </w:r>
      </w:hyperlink>
    </w:p>
    <w:p w14:paraId="0E196B70" w14:textId="77777777" w:rsidR="008F4D2D" w:rsidRPr="00526F1A" w:rsidRDefault="008F4D2D" w:rsidP="008F4D2D">
      <w:pPr>
        <w:spacing w:line="240" w:lineRule="auto"/>
        <w:rPr>
          <w:b/>
          <w:bCs/>
          <w:sz w:val="24"/>
          <w:szCs w:val="24"/>
        </w:rPr>
      </w:pPr>
      <w:r w:rsidRPr="00526F1A">
        <w:rPr>
          <w:b/>
          <w:bCs/>
          <w:sz w:val="24"/>
          <w:szCs w:val="24"/>
        </w:rPr>
        <w:t xml:space="preserve">Pacific Northwest National Laboratory </w:t>
      </w:r>
      <w:r>
        <w:rPr>
          <w:b/>
          <w:bCs/>
          <w:sz w:val="24"/>
          <w:szCs w:val="24"/>
        </w:rPr>
        <w:t>(PNNL)</w:t>
      </w:r>
    </w:p>
    <w:p w14:paraId="003B6DF9" w14:textId="77777777" w:rsidR="008F4D2D" w:rsidRPr="00134D95" w:rsidRDefault="00221128" w:rsidP="008F4D2D">
      <w:pPr>
        <w:spacing w:line="240" w:lineRule="auto"/>
        <w:rPr>
          <w:rFonts w:cstheme="minorHAnsi"/>
          <w:sz w:val="24"/>
          <w:szCs w:val="24"/>
        </w:rPr>
      </w:pPr>
      <w:hyperlink r:id="rId24" w:history="1">
        <w:r w:rsidR="008F4D2D" w:rsidRPr="00134D95">
          <w:rPr>
            <w:rStyle w:val="Hyperlink"/>
            <w:rFonts w:cstheme="minorHAnsi"/>
            <w:sz w:val="24"/>
            <w:szCs w:val="24"/>
          </w:rPr>
          <w:t>Climate Resiliency Action Planning at Pacific Northwest National Laboratory: September 2015</w:t>
        </w:r>
      </w:hyperlink>
    </w:p>
    <w:p w14:paraId="2A7FC8CD" w14:textId="77777777" w:rsidR="008F4D2D" w:rsidRPr="00BE15A9" w:rsidRDefault="008F4D2D" w:rsidP="009A5B91">
      <w:pPr>
        <w:spacing w:line="240" w:lineRule="auto"/>
        <w:rPr>
          <w:rFonts w:cstheme="minorHAnsi"/>
          <w:sz w:val="24"/>
          <w:szCs w:val="24"/>
        </w:rPr>
      </w:pPr>
    </w:p>
    <w:p w14:paraId="4414C2A6" w14:textId="10271684" w:rsidR="00DB650A" w:rsidRPr="00BE15A9" w:rsidRDefault="00DB650A" w:rsidP="00BE15A9">
      <w:pPr>
        <w:spacing w:line="240" w:lineRule="auto"/>
        <w:rPr>
          <w:rFonts w:cstheme="minorHAnsi"/>
          <w:sz w:val="24"/>
          <w:szCs w:val="24"/>
        </w:rPr>
      </w:pPr>
    </w:p>
    <w:sectPr w:rsidR="00DB650A" w:rsidRPr="00BE15A9" w:rsidSect="002B22E5">
      <w:footerReference w:type="default" r:id="rId2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D05F6A" w14:textId="77777777" w:rsidR="008A1ADA" w:rsidRDefault="008A1ADA" w:rsidP="008A1ADA">
      <w:pPr>
        <w:spacing w:after="0" w:line="240" w:lineRule="auto"/>
      </w:pPr>
      <w:r>
        <w:separator/>
      </w:r>
    </w:p>
  </w:endnote>
  <w:endnote w:type="continuationSeparator" w:id="0">
    <w:p w14:paraId="22A2052B" w14:textId="77777777" w:rsidR="008A1ADA" w:rsidRDefault="008A1ADA" w:rsidP="008A1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AppleSystemUIFont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1989302"/>
      <w:docPartObj>
        <w:docPartGallery w:val="Page Numbers (Bottom of Page)"/>
        <w:docPartUnique/>
      </w:docPartObj>
    </w:sdtPr>
    <w:sdtEndPr>
      <w:rPr>
        <w:noProof/>
      </w:rPr>
    </w:sdtEndPr>
    <w:sdtContent>
      <w:p w14:paraId="2B3611B8" w14:textId="7B60D3F9" w:rsidR="004103ED" w:rsidRDefault="004103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DC3702" w14:textId="77777777" w:rsidR="004103ED" w:rsidRDefault="00410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1E744" w14:textId="77777777" w:rsidR="008A1ADA" w:rsidRDefault="008A1ADA" w:rsidP="008A1ADA">
      <w:pPr>
        <w:spacing w:after="0" w:line="240" w:lineRule="auto"/>
      </w:pPr>
      <w:r>
        <w:separator/>
      </w:r>
    </w:p>
  </w:footnote>
  <w:footnote w:type="continuationSeparator" w:id="0">
    <w:p w14:paraId="41C7EE9D" w14:textId="77777777" w:rsidR="008A1ADA" w:rsidRDefault="008A1ADA" w:rsidP="008A1A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82C55"/>
    <w:multiLevelType w:val="hybridMultilevel"/>
    <w:tmpl w:val="FBB85E1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BD60F6"/>
    <w:multiLevelType w:val="hybridMultilevel"/>
    <w:tmpl w:val="B53C322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2C08F0"/>
    <w:multiLevelType w:val="hybridMultilevel"/>
    <w:tmpl w:val="0CAED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745240"/>
    <w:multiLevelType w:val="hybridMultilevel"/>
    <w:tmpl w:val="660EA9D8"/>
    <w:lvl w:ilvl="0" w:tplc="41FE017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6CAE2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8C00C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467BE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B6685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5A01A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26FA0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E88F4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76467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9CA70B0"/>
    <w:multiLevelType w:val="hybridMultilevel"/>
    <w:tmpl w:val="80B0858E"/>
    <w:lvl w:ilvl="0" w:tplc="237CBC32">
      <w:start w:val="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086C98"/>
    <w:multiLevelType w:val="hybridMultilevel"/>
    <w:tmpl w:val="EBB084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F863D5"/>
    <w:multiLevelType w:val="hybridMultilevel"/>
    <w:tmpl w:val="5A1EAEF4"/>
    <w:lvl w:ilvl="0" w:tplc="080E815E">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207710"/>
    <w:multiLevelType w:val="hybridMultilevel"/>
    <w:tmpl w:val="0FC8BE32"/>
    <w:lvl w:ilvl="0" w:tplc="0CAEE2D2">
      <w:start w:val="1"/>
      <w:numFmt w:val="upperRoman"/>
      <w:lvlText w:val="%1."/>
      <w:lvlJc w:val="left"/>
      <w:pPr>
        <w:ind w:left="720" w:hanging="720"/>
      </w:pPr>
      <w:rPr>
        <w:rFonts w:cstheme="minorBidi"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4FF5BCD"/>
    <w:multiLevelType w:val="hybridMultilevel"/>
    <w:tmpl w:val="C722EBDE"/>
    <w:lvl w:ilvl="0" w:tplc="8D1A86C6">
      <w:numFmt w:val="bullet"/>
      <w:lvlText w:val="•"/>
      <w:lvlJc w:val="left"/>
      <w:pPr>
        <w:ind w:left="1800" w:hanging="1080"/>
      </w:pPr>
      <w:rPr>
        <w:rFonts w:asciiTheme="minorHAnsi" w:eastAsiaTheme="minorHAnsi" w:hAnsiTheme="minorHAns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EA32D7"/>
    <w:multiLevelType w:val="hybridMultilevel"/>
    <w:tmpl w:val="6426A4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9A02A4"/>
    <w:multiLevelType w:val="hybridMultilevel"/>
    <w:tmpl w:val="E158AE82"/>
    <w:lvl w:ilvl="0" w:tplc="49466D1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80FF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68500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D4FB6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3C4B3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76591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F4E8F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AC555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A8054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A213792"/>
    <w:multiLevelType w:val="hybridMultilevel"/>
    <w:tmpl w:val="28269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311CA2"/>
    <w:multiLevelType w:val="hybridMultilevel"/>
    <w:tmpl w:val="3AB6BD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69175FE"/>
    <w:multiLevelType w:val="hybridMultilevel"/>
    <w:tmpl w:val="D97C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933846"/>
    <w:multiLevelType w:val="hybridMultilevel"/>
    <w:tmpl w:val="0EC894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762B7"/>
    <w:multiLevelType w:val="hybridMultilevel"/>
    <w:tmpl w:val="AD18DCF0"/>
    <w:lvl w:ilvl="0" w:tplc="7FAAFA9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826C4E">
      <w:start w:val="1"/>
      <w:numFmt w:val="bullet"/>
      <w:lvlText w:val="o"/>
      <w:lvlJc w:val="left"/>
      <w:pPr>
        <w:ind w:left="14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3050EA">
      <w:start w:val="1"/>
      <w:numFmt w:val="bullet"/>
      <w:lvlText w:val="▪"/>
      <w:lvlJc w:val="left"/>
      <w:pPr>
        <w:ind w:left="2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D044BA">
      <w:start w:val="1"/>
      <w:numFmt w:val="bullet"/>
      <w:lvlText w:val="•"/>
      <w:lvlJc w:val="left"/>
      <w:pPr>
        <w:ind w:left="29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1459F6">
      <w:start w:val="1"/>
      <w:numFmt w:val="bullet"/>
      <w:lvlText w:val="o"/>
      <w:lvlJc w:val="left"/>
      <w:pPr>
        <w:ind w:left="36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9E972C">
      <w:start w:val="1"/>
      <w:numFmt w:val="bullet"/>
      <w:lvlText w:val="▪"/>
      <w:lvlJc w:val="left"/>
      <w:pPr>
        <w:ind w:left="4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3AF7A0">
      <w:start w:val="1"/>
      <w:numFmt w:val="bullet"/>
      <w:lvlText w:val="•"/>
      <w:lvlJc w:val="left"/>
      <w:pPr>
        <w:ind w:left="50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0EFE78">
      <w:start w:val="1"/>
      <w:numFmt w:val="bullet"/>
      <w:lvlText w:val="o"/>
      <w:lvlJc w:val="left"/>
      <w:pPr>
        <w:ind w:left="57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42FC3C">
      <w:start w:val="1"/>
      <w:numFmt w:val="bullet"/>
      <w:lvlText w:val="▪"/>
      <w:lvlJc w:val="left"/>
      <w:pPr>
        <w:ind w:left="6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13526D5"/>
    <w:multiLevelType w:val="hybridMultilevel"/>
    <w:tmpl w:val="105639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053E0F"/>
    <w:multiLevelType w:val="hybridMultilevel"/>
    <w:tmpl w:val="DACE8BE4"/>
    <w:lvl w:ilvl="0" w:tplc="05C6DFC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ED69B0E">
      <w:start w:val="1"/>
      <w:numFmt w:val="lowerRoman"/>
      <w:lvlText w:val="%4."/>
      <w:lvlJc w:val="left"/>
      <w:pPr>
        <w:ind w:left="2880" w:hanging="360"/>
      </w:pPr>
      <w:rPr>
        <w:rFonts w:ascii="Calibri" w:eastAsiaTheme="minorHAnsi" w:hAnsi="Calibri" w:cs="Calibr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1C394A"/>
    <w:multiLevelType w:val="hybridMultilevel"/>
    <w:tmpl w:val="7046C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765029D"/>
    <w:multiLevelType w:val="hybridMultilevel"/>
    <w:tmpl w:val="D27E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C87E3F"/>
    <w:multiLevelType w:val="hybridMultilevel"/>
    <w:tmpl w:val="39E431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D125E9"/>
    <w:multiLevelType w:val="hybridMultilevel"/>
    <w:tmpl w:val="A8322B6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FAF06D3"/>
    <w:multiLevelType w:val="hybridMultilevel"/>
    <w:tmpl w:val="A70AB55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FE92E20"/>
    <w:multiLevelType w:val="hybridMultilevel"/>
    <w:tmpl w:val="754EC9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50C46E4"/>
    <w:multiLevelType w:val="hybridMultilevel"/>
    <w:tmpl w:val="1D28FDB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306D39"/>
    <w:multiLevelType w:val="hybridMultilevel"/>
    <w:tmpl w:val="619C00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38A3E8B"/>
    <w:multiLevelType w:val="hybridMultilevel"/>
    <w:tmpl w:val="45E823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40410C4"/>
    <w:multiLevelType w:val="hybridMultilevel"/>
    <w:tmpl w:val="C6EE5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D81B3B"/>
    <w:multiLevelType w:val="hybridMultilevel"/>
    <w:tmpl w:val="F0E41C7C"/>
    <w:lvl w:ilvl="0" w:tplc="6436ED4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9B5640"/>
    <w:multiLevelType w:val="hybridMultilevel"/>
    <w:tmpl w:val="15EA1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4"/>
  </w:num>
  <w:num w:numId="3">
    <w:abstractNumId w:val="23"/>
  </w:num>
  <w:num w:numId="4">
    <w:abstractNumId w:val="15"/>
  </w:num>
  <w:num w:numId="5">
    <w:abstractNumId w:val="3"/>
  </w:num>
  <w:num w:numId="6">
    <w:abstractNumId w:val="10"/>
  </w:num>
  <w:num w:numId="7">
    <w:abstractNumId w:val="17"/>
  </w:num>
  <w:num w:numId="8">
    <w:abstractNumId w:val="7"/>
  </w:num>
  <w:num w:numId="9">
    <w:abstractNumId w:val="6"/>
  </w:num>
  <w:num w:numId="10">
    <w:abstractNumId w:val="19"/>
  </w:num>
  <w:num w:numId="11">
    <w:abstractNumId w:val="8"/>
  </w:num>
  <w:num w:numId="12">
    <w:abstractNumId w:val="11"/>
  </w:num>
  <w:num w:numId="13">
    <w:abstractNumId w:val="28"/>
  </w:num>
  <w:num w:numId="14">
    <w:abstractNumId w:val="2"/>
  </w:num>
  <w:num w:numId="15">
    <w:abstractNumId w:val="4"/>
  </w:num>
  <w:num w:numId="16">
    <w:abstractNumId w:val="29"/>
  </w:num>
  <w:num w:numId="17">
    <w:abstractNumId w:val="18"/>
  </w:num>
  <w:num w:numId="18">
    <w:abstractNumId w:val="9"/>
  </w:num>
  <w:num w:numId="19">
    <w:abstractNumId w:val="1"/>
  </w:num>
  <w:num w:numId="20">
    <w:abstractNumId w:val="12"/>
  </w:num>
  <w:num w:numId="21">
    <w:abstractNumId w:val="25"/>
  </w:num>
  <w:num w:numId="22">
    <w:abstractNumId w:val="22"/>
  </w:num>
  <w:num w:numId="23">
    <w:abstractNumId w:val="0"/>
  </w:num>
  <w:num w:numId="24">
    <w:abstractNumId w:val="26"/>
  </w:num>
  <w:num w:numId="25">
    <w:abstractNumId w:val="21"/>
  </w:num>
  <w:num w:numId="26">
    <w:abstractNumId w:val="5"/>
  </w:num>
  <w:num w:numId="27">
    <w:abstractNumId w:val="20"/>
  </w:num>
  <w:num w:numId="28">
    <w:abstractNumId w:val="14"/>
  </w:num>
  <w:num w:numId="29">
    <w:abstractNumId w:val="27"/>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en-US" w:vendorID="64" w:dllVersion="0" w:nlCheck="1" w:checkStyle="0"/>
  <w:proofState w:spelling="clean" w:grammar="clean"/>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55E"/>
    <w:rsid w:val="00007362"/>
    <w:rsid w:val="00017BA9"/>
    <w:rsid w:val="00026274"/>
    <w:rsid w:val="00031D64"/>
    <w:rsid w:val="00036FE7"/>
    <w:rsid w:val="000468AF"/>
    <w:rsid w:val="00046AE0"/>
    <w:rsid w:val="00050AB1"/>
    <w:rsid w:val="000528FA"/>
    <w:rsid w:val="0005389B"/>
    <w:rsid w:val="0005513D"/>
    <w:rsid w:val="000638A6"/>
    <w:rsid w:val="00065314"/>
    <w:rsid w:val="00067109"/>
    <w:rsid w:val="000939FD"/>
    <w:rsid w:val="000A31F2"/>
    <w:rsid w:val="000A7377"/>
    <w:rsid w:val="000B6352"/>
    <w:rsid w:val="000B6C41"/>
    <w:rsid w:val="000B7F3D"/>
    <w:rsid w:val="000C1885"/>
    <w:rsid w:val="000C1F04"/>
    <w:rsid w:val="000C2E4E"/>
    <w:rsid w:val="000C61C6"/>
    <w:rsid w:val="000C79DA"/>
    <w:rsid w:val="000D5152"/>
    <w:rsid w:val="000D7FAB"/>
    <w:rsid w:val="000E3690"/>
    <w:rsid w:val="000E682F"/>
    <w:rsid w:val="000E74DE"/>
    <w:rsid w:val="000F1477"/>
    <w:rsid w:val="000F261E"/>
    <w:rsid w:val="000F3978"/>
    <w:rsid w:val="00101BCA"/>
    <w:rsid w:val="00102D02"/>
    <w:rsid w:val="0010670C"/>
    <w:rsid w:val="001070BF"/>
    <w:rsid w:val="00112E06"/>
    <w:rsid w:val="00115CB2"/>
    <w:rsid w:val="0011788E"/>
    <w:rsid w:val="00120DC8"/>
    <w:rsid w:val="00122462"/>
    <w:rsid w:val="0012355B"/>
    <w:rsid w:val="0013000D"/>
    <w:rsid w:val="00131D3C"/>
    <w:rsid w:val="001338FC"/>
    <w:rsid w:val="00133BB9"/>
    <w:rsid w:val="00134BB1"/>
    <w:rsid w:val="00134D95"/>
    <w:rsid w:val="00141C38"/>
    <w:rsid w:val="00141D2B"/>
    <w:rsid w:val="00142ABB"/>
    <w:rsid w:val="00147E26"/>
    <w:rsid w:val="00151760"/>
    <w:rsid w:val="001570CA"/>
    <w:rsid w:val="001663AD"/>
    <w:rsid w:val="001701DC"/>
    <w:rsid w:val="00171147"/>
    <w:rsid w:val="00174AD6"/>
    <w:rsid w:val="00183D13"/>
    <w:rsid w:val="00184BE1"/>
    <w:rsid w:val="00185995"/>
    <w:rsid w:val="00185B2E"/>
    <w:rsid w:val="00194176"/>
    <w:rsid w:val="00195E94"/>
    <w:rsid w:val="001A1E53"/>
    <w:rsid w:val="001A22E1"/>
    <w:rsid w:val="001A6CF0"/>
    <w:rsid w:val="001B42E9"/>
    <w:rsid w:val="001B542F"/>
    <w:rsid w:val="001B5B46"/>
    <w:rsid w:val="001B5ED1"/>
    <w:rsid w:val="001B7249"/>
    <w:rsid w:val="001C2BEF"/>
    <w:rsid w:val="001C3D6F"/>
    <w:rsid w:val="001C47CC"/>
    <w:rsid w:val="001D1F5B"/>
    <w:rsid w:val="001D2D86"/>
    <w:rsid w:val="001D5618"/>
    <w:rsid w:val="001D5993"/>
    <w:rsid w:val="001D78A2"/>
    <w:rsid w:val="001E0D34"/>
    <w:rsid w:val="001E3863"/>
    <w:rsid w:val="001E44D0"/>
    <w:rsid w:val="001E728D"/>
    <w:rsid w:val="001F63D3"/>
    <w:rsid w:val="001F76B2"/>
    <w:rsid w:val="001F7E92"/>
    <w:rsid w:val="00200A2F"/>
    <w:rsid w:val="002033F8"/>
    <w:rsid w:val="00204FCC"/>
    <w:rsid w:val="00207D35"/>
    <w:rsid w:val="00213580"/>
    <w:rsid w:val="002155C8"/>
    <w:rsid w:val="00215B3B"/>
    <w:rsid w:val="00221128"/>
    <w:rsid w:val="002217C2"/>
    <w:rsid w:val="002240FF"/>
    <w:rsid w:val="00233B77"/>
    <w:rsid w:val="00244159"/>
    <w:rsid w:val="00247183"/>
    <w:rsid w:val="002503CC"/>
    <w:rsid w:val="002506B5"/>
    <w:rsid w:val="0025341A"/>
    <w:rsid w:val="002559F0"/>
    <w:rsid w:val="002603EB"/>
    <w:rsid w:val="0026310B"/>
    <w:rsid w:val="00263254"/>
    <w:rsid w:val="0026406A"/>
    <w:rsid w:val="00265E0A"/>
    <w:rsid w:val="0027107D"/>
    <w:rsid w:val="00271E14"/>
    <w:rsid w:val="00286D97"/>
    <w:rsid w:val="002946AD"/>
    <w:rsid w:val="00297B17"/>
    <w:rsid w:val="002A1839"/>
    <w:rsid w:val="002A18C9"/>
    <w:rsid w:val="002A3875"/>
    <w:rsid w:val="002A3AA1"/>
    <w:rsid w:val="002A4A13"/>
    <w:rsid w:val="002A54B4"/>
    <w:rsid w:val="002A74FF"/>
    <w:rsid w:val="002B22E5"/>
    <w:rsid w:val="002B3B30"/>
    <w:rsid w:val="002B78D8"/>
    <w:rsid w:val="002B7C6A"/>
    <w:rsid w:val="002B7DEC"/>
    <w:rsid w:val="002C06D9"/>
    <w:rsid w:val="002C0931"/>
    <w:rsid w:val="002C175A"/>
    <w:rsid w:val="002C3BCF"/>
    <w:rsid w:val="002C6151"/>
    <w:rsid w:val="002D1800"/>
    <w:rsid w:val="002D6158"/>
    <w:rsid w:val="002E3799"/>
    <w:rsid w:val="002E412E"/>
    <w:rsid w:val="002E64BE"/>
    <w:rsid w:val="002E7610"/>
    <w:rsid w:val="002E781E"/>
    <w:rsid w:val="002F229C"/>
    <w:rsid w:val="002F2A77"/>
    <w:rsid w:val="00311122"/>
    <w:rsid w:val="00311EAF"/>
    <w:rsid w:val="00314C88"/>
    <w:rsid w:val="00315ECC"/>
    <w:rsid w:val="00320C97"/>
    <w:rsid w:val="003227C7"/>
    <w:rsid w:val="003259F5"/>
    <w:rsid w:val="00325A36"/>
    <w:rsid w:val="003306B3"/>
    <w:rsid w:val="00331E3B"/>
    <w:rsid w:val="003326CD"/>
    <w:rsid w:val="003374F6"/>
    <w:rsid w:val="00343372"/>
    <w:rsid w:val="00350879"/>
    <w:rsid w:val="0035368D"/>
    <w:rsid w:val="003558BB"/>
    <w:rsid w:val="00361986"/>
    <w:rsid w:val="00362275"/>
    <w:rsid w:val="00366E1F"/>
    <w:rsid w:val="00371033"/>
    <w:rsid w:val="00375688"/>
    <w:rsid w:val="00377819"/>
    <w:rsid w:val="00380B07"/>
    <w:rsid w:val="003843B4"/>
    <w:rsid w:val="00391305"/>
    <w:rsid w:val="00393E0C"/>
    <w:rsid w:val="00395AF5"/>
    <w:rsid w:val="00397424"/>
    <w:rsid w:val="003A0F2B"/>
    <w:rsid w:val="003A19C1"/>
    <w:rsid w:val="003A216B"/>
    <w:rsid w:val="003A381B"/>
    <w:rsid w:val="003A3CFD"/>
    <w:rsid w:val="003B1769"/>
    <w:rsid w:val="003B2383"/>
    <w:rsid w:val="003B7C21"/>
    <w:rsid w:val="003C2F52"/>
    <w:rsid w:val="003C6156"/>
    <w:rsid w:val="003D0FBE"/>
    <w:rsid w:val="003D4774"/>
    <w:rsid w:val="003D654C"/>
    <w:rsid w:val="003E3B82"/>
    <w:rsid w:val="003E5F4B"/>
    <w:rsid w:val="003F2252"/>
    <w:rsid w:val="003F70EF"/>
    <w:rsid w:val="004032AF"/>
    <w:rsid w:val="00406865"/>
    <w:rsid w:val="0040689D"/>
    <w:rsid w:val="004103ED"/>
    <w:rsid w:val="004154D1"/>
    <w:rsid w:val="00416AD3"/>
    <w:rsid w:val="00423440"/>
    <w:rsid w:val="00423B32"/>
    <w:rsid w:val="00430D46"/>
    <w:rsid w:val="004321F2"/>
    <w:rsid w:val="00433F69"/>
    <w:rsid w:val="00437B3C"/>
    <w:rsid w:val="00437B58"/>
    <w:rsid w:val="00440DD3"/>
    <w:rsid w:val="00444C51"/>
    <w:rsid w:val="00446B77"/>
    <w:rsid w:val="00460291"/>
    <w:rsid w:val="00461B60"/>
    <w:rsid w:val="00463434"/>
    <w:rsid w:val="0046357D"/>
    <w:rsid w:val="00465904"/>
    <w:rsid w:val="00474527"/>
    <w:rsid w:val="00474A87"/>
    <w:rsid w:val="004818A2"/>
    <w:rsid w:val="00481AE2"/>
    <w:rsid w:val="00490587"/>
    <w:rsid w:val="00492984"/>
    <w:rsid w:val="0049300C"/>
    <w:rsid w:val="00493959"/>
    <w:rsid w:val="004951CC"/>
    <w:rsid w:val="00495A6A"/>
    <w:rsid w:val="004972D8"/>
    <w:rsid w:val="00497B60"/>
    <w:rsid w:val="004A323C"/>
    <w:rsid w:val="004A3645"/>
    <w:rsid w:val="004A3E03"/>
    <w:rsid w:val="004A403B"/>
    <w:rsid w:val="004A622A"/>
    <w:rsid w:val="004A7A19"/>
    <w:rsid w:val="004A7CBD"/>
    <w:rsid w:val="004B2FC1"/>
    <w:rsid w:val="004B3E87"/>
    <w:rsid w:val="004B44EC"/>
    <w:rsid w:val="004C05C9"/>
    <w:rsid w:val="004C3019"/>
    <w:rsid w:val="004C56D5"/>
    <w:rsid w:val="004D211F"/>
    <w:rsid w:val="004D2765"/>
    <w:rsid w:val="004D3054"/>
    <w:rsid w:val="004D3E51"/>
    <w:rsid w:val="004D70AC"/>
    <w:rsid w:val="004E3A63"/>
    <w:rsid w:val="004E48CA"/>
    <w:rsid w:val="004E5384"/>
    <w:rsid w:val="004F15AB"/>
    <w:rsid w:val="004F72D4"/>
    <w:rsid w:val="005024E6"/>
    <w:rsid w:val="005118CF"/>
    <w:rsid w:val="00514900"/>
    <w:rsid w:val="00515D3B"/>
    <w:rsid w:val="00516F36"/>
    <w:rsid w:val="00521F0A"/>
    <w:rsid w:val="00522ACE"/>
    <w:rsid w:val="00532753"/>
    <w:rsid w:val="005328F3"/>
    <w:rsid w:val="0053483D"/>
    <w:rsid w:val="00543C7D"/>
    <w:rsid w:val="00543FB9"/>
    <w:rsid w:val="005475DB"/>
    <w:rsid w:val="005502B1"/>
    <w:rsid w:val="00556220"/>
    <w:rsid w:val="005602AF"/>
    <w:rsid w:val="005611A3"/>
    <w:rsid w:val="005668D3"/>
    <w:rsid w:val="0057332D"/>
    <w:rsid w:val="0057357E"/>
    <w:rsid w:val="005809B4"/>
    <w:rsid w:val="005812CC"/>
    <w:rsid w:val="005859EB"/>
    <w:rsid w:val="0058619E"/>
    <w:rsid w:val="005972E3"/>
    <w:rsid w:val="005A27FD"/>
    <w:rsid w:val="005A2DFE"/>
    <w:rsid w:val="005A6C57"/>
    <w:rsid w:val="005B4CD7"/>
    <w:rsid w:val="005C0074"/>
    <w:rsid w:val="005C06CE"/>
    <w:rsid w:val="005C767F"/>
    <w:rsid w:val="005C7D7D"/>
    <w:rsid w:val="005D3F11"/>
    <w:rsid w:val="005E4F7A"/>
    <w:rsid w:val="005F3ECF"/>
    <w:rsid w:val="005F7782"/>
    <w:rsid w:val="00600DAB"/>
    <w:rsid w:val="006019F1"/>
    <w:rsid w:val="00604310"/>
    <w:rsid w:val="00605C8F"/>
    <w:rsid w:val="00613922"/>
    <w:rsid w:val="006179CB"/>
    <w:rsid w:val="00620713"/>
    <w:rsid w:val="00620811"/>
    <w:rsid w:val="006225DE"/>
    <w:rsid w:val="00622EF1"/>
    <w:rsid w:val="006269B1"/>
    <w:rsid w:val="0063236D"/>
    <w:rsid w:val="006358E4"/>
    <w:rsid w:val="006427E4"/>
    <w:rsid w:val="00653885"/>
    <w:rsid w:val="0065652C"/>
    <w:rsid w:val="006570B6"/>
    <w:rsid w:val="00657475"/>
    <w:rsid w:val="00667135"/>
    <w:rsid w:val="00670121"/>
    <w:rsid w:val="0067019D"/>
    <w:rsid w:val="0067205A"/>
    <w:rsid w:val="00672BF3"/>
    <w:rsid w:val="00675D75"/>
    <w:rsid w:val="006760A5"/>
    <w:rsid w:val="006811F7"/>
    <w:rsid w:val="006817B1"/>
    <w:rsid w:val="00681E68"/>
    <w:rsid w:val="0068337E"/>
    <w:rsid w:val="006853E7"/>
    <w:rsid w:val="006925F2"/>
    <w:rsid w:val="00695AEF"/>
    <w:rsid w:val="00695E05"/>
    <w:rsid w:val="006964CF"/>
    <w:rsid w:val="006A24EE"/>
    <w:rsid w:val="006A2E19"/>
    <w:rsid w:val="006B1204"/>
    <w:rsid w:val="006B2BE5"/>
    <w:rsid w:val="006C0E41"/>
    <w:rsid w:val="006C196A"/>
    <w:rsid w:val="006D466C"/>
    <w:rsid w:val="006D7230"/>
    <w:rsid w:val="006E0B36"/>
    <w:rsid w:val="006E13CF"/>
    <w:rsid w:val="006E5774"/>
    <w:rsid w:val="006F00FD"/>
    <w:rsid w:val="006F2CBC"/>
    <w:rsid w:val="006F6E05"/>
    <w:rsid w:val="006F6E98"/>
    <w:rsid w:val="006F7152"/>
    <w:rsid w:val="00700E4D"/>
    <w:rsid w:val="00703847"/>
    <w:rsid w:val="00705802"/>
    <w:rsid w:val="00705C0E"/>
    <w:rsid w:val="007072D5"/>
    <w:rsid w:val="00710EC4"/>
    <w:rsid w:val="00711569"/>
    <w:rsid w:val="00714F71"/>
    <w:rsid w:val="0071634C"/>
    <w:rsid w:val="00721C07"/>
    <w:rsid w:val="00723D4F"/>
    <w:rsid w:val="00726061"/>
    <w:rsid w:val="007327DF"/>
    <w:rsid w:val="0073396F"/>
    <w:rsid w:val="00734B8C"/>
    <w:rsid w:val="00743FC1"/>
    <w:rsid w:val="00745508"/>
    <w:rsid w:val="00747A64"/>
    <w:rsid w:val="0075343F"/>
    <w:rsid w:val="00753EFB"/>
    <w:rsid w:val="007560EA"/>
    <w:rsid w:val="00760D06"/>
    <w:rsid w:val="0077194C"/>
    <w:rsid w:val="00772AB9"/>
    <w:rsid w:val="00784EB9"/>
    <w:rsid w:val="0078570F"/>
    <w:rsid w:val="007A2B2F"/>
    <w:rsid w:val="007A480C"/>
    <w:rsid w:val="007A6E21"/>
    <w:rsid w:val="007A7B15"/>
    <w:rsid w:val="007B29CB"/>
    <w:rsid w:val="007B40DA"/>
    <w:rsid w:val="007B4546"/>
    <w:rsid w:val="007C3D00"/>
    <w:rsid w:val="007D0B4A"/>
    <w:rsid w:val="007D661C"/>
    <w:rsid w:val="007D7A13"/>
    <w:rsid w:val="007E0638"/>
    <w:rsid w:val="007E23B3"/>
    <w:rsid w:val="007E38F9"/>
    <w:rsid w:val="007E41CB"/>
    <w:rsid w:val="007E694A"/>
    <w:rsid w:val="007F2683"/>
    <w:rsid w:val="007F721A"/>
    <w:rsid w:val="00800AD8"/>
    <w:rsid w:val="00801715"/>
    <w:rsid w:val="00805EFE"/>
    <w:rsid w:val="00806699"/>
    <w:rsid w:val="00806B4D"/>
    <w:rsid w:val="00810210"/>
    <w:rsid w:val="008132C5"/>
    <w:rsid w:val="00813656"/>
    <w:rsid w:val="00815701"/>
    <w:rsid w:val="0081610B"/>
    <w:rsid w:val="008241E6"/>
    <w:rsid w:val="008257A2"/>
    <w:rsid w:val="0082584B"/>
    <w:rsid w:val="00827627"/>
    <w:rsid w:val="008301EC"/>
    <w:rsid w:val="00832CAA"/>
    <w:rsid w:val="008335D5"/>
    <w:rsid w:val="00840ED2"/>
    <w:rsid w:val="0084338C"/>
    <w:rsid w:val="00843F0D"/>
    <w:rsid w:val="008448D8"/>
    <w:rsid w:val="00852E97"/>
    <w:rsid w:val="0085373D"/>
    <w:rsid w:val="0085784F"/>
    <w:rsid w:val="00860DDC"/>
    <w:rsid w:val="008610DD"/>
    <w:rsid w:val="0086295D"/>
    <w:rsid w:val="00862E84"/>
    <w:rsid w:val="00865626"/>
    <w:rsid w:val="00866321"/>
    <w:rsid w:val="00866A2C"/>
    <w:rsid w:val="00874BFE"/>
    <w:rsid w:val="008758D8"/>
    <w:rsid w:val="00876AE0"/>
    <w:rsid w:val="00886FEA"/>
    <w:rsid w:val="008901D8"/>
    <w:rsid w:val="008907EC"/>
    <w:rsid w:val="00890A05"/>
    <w:rsid w:val="008912D7"/>
    <w:rsid w:val="008924AD"/>
    <w:rsid w:val="00894D95"/>
    <w:rsid w:val="008A12A4"/>
    <w:rsid w:val="008A1ADA"/>
    <w:rsid w:val="008A3D33"/>
    <w:rsid w:val="008A465E"/>
    <w:rsid w:val="008A6DD4"/>
    <w:rsid w:val="008B1035"/>
    <w:rsid w:val="008B2094"/>
    <w:rsid w:val="008B271F"/>
    <w:rsid w:val="008B7095"/>
    <w:rsid w:val="008D277D"/>
    <w:rsid w:val="008D5112"/>
    <w:rsid w:val="008D5EDE"/>
    <w:rsid w:val="008E0F37"/>
    <w:rsid w:val="008E7173"/>
    <w:rsid w:val="008F308E"/>
    <w:rsid w:val="008F4D2D"/>
    <w:rsid w:val="00901738"/>
    <w:rsid w:val="009021BD"/>
    <w:rsid w:val="009077B1"/>
    <w:rsid w:val="009109BE"/>
    <w:rsid w:val="00914308"/>
    <w:rsid w:val="00915B68"/>
    <w:rsid w:val="009170D4"/>
    <w:rsid w:val="009246FD"/>
    <w:rsid w:val="00930634"/>
    <w:rsid w:val="00933DCF"/>
    <w:rsid w:val="00934B15"/>
    <w:rsid w:val="00935E5C"/>
    <w:rsid w:val="00940431"/>
    <w:rsid w:val="0094177C"/>
    <w:rsid w:val="009435E5"/>
    <w:rsid w:val="00943D31"/>
    <w:rsid w:val="00944374"/>
    <w:rsid w:val="00947DE2"/>
    <w:rsid w:val="00956EBB"/>
    <w:rsid w:val="00961121"/>
    <w:rsid w:val="0096494B"/>
    <w:rsid w:val="00966C9F"/>
    <w:rsid w:val="009810D9"/>
    <w:rsid w:val="00991718"/>
    <w:rsid w:val="009932D8"/>
    <w:rsid w:val="009A2A17"/>
    <w:rsid w:val="009A2C33"/>
    <w:rsid w:val="009A2EBE"/>
    <w:rsid w:val="009A4070"/>
    <w:rsid w:val="009A5B91"/>
    <w:rsid w:val="009B53B6"/>
    <w:rsid w:val="009B7B41"/>
    <w:rsid w:val="009B7BBD"/>
    <w:rsid w:val="009B7CD9"/>
    <w:rsid w:val="009C0439"/>
    <w:rsid w:val="009C46D5"/>
    <w:rsid w:val="009C6E2B"/>
    <w:rsid w:val="009D0212"/>
    <w:rsid w:val="009D22B1"/>
    <w:rsid w:val="009D5B6E"/>
    <w:rsid w:val="009D66D2"/>
    <w:rsid w:val="009D7E31"/>
    <w:rsid w:val="009E5408"/>
    <w:rsid w:val="009E583A"/>
    <w:rsid w:val="009E62D9"/>
    <w:rsid w:val="009F034F"/>
    <w:rsid w:val="009F1413"/>
    <w:rsid w:val="009F189D"/>
    <w:rsid w:val="009F387C"/>
    <w:rsid w:val="009F45F4"/>
    <w:rsid w:val="009F4945"/>
    <w:rsid w:val="009F52E2"/>
    <w:rsid w:val="009F66CD"/>
    <w:rsid w:val="00A14A1F"/>
    <w:rsid w:val="00A2288F"/>
    <w:rsid w:val="00A241E9"/>
    <w:rsid w:val="00A32594"/>
    <w:rsid w:val="00A32809"/>
    <w:rsid w:val="00A40AFD"/>
    <w:rsid w:val="00A43D48"/>
    <w:rsid w:val="00A46081"/>
    <w:rsid w:val="00A5149D"/>
    <w:rsid w:val="00A62A13"/>
    <w:rsid w:val="00A62A47"/>
    <w:rsid w:val="00A67CBF"/>
    <w:rsid w:val="00A7155E"/>
    <w:rsid w:val="00A754B9"/>
    <w:rsid w:val="00A94166"/>
    <w:rsid w:val="00A96AAF"/>
    <w:rsid w:val="00A96B1F"/>
    <w:rsid w:val="00AA469D"/>
    <w:rsid w:val="00AA52DE"/>
    <w:rsid w:val="00AB0375"/>
    <w:rsid w:val="00AB1165"/>
    <w:rsid w:val="00AB5395"/>
    <w:rsid w:val="00AB5D3B"/>
    <w:rsid w:val="00AB72BC"/>
    <w:rsid w:val="00AD1254"/>
    <w:rsid w:val="00AD7CA5"/>
    <w:rsid w:val="00AE0968"/>
    <w:rsid w:val="00AE18B0"/>
    <w:rsid w:val="00AE39D7"/>
    <w:rsid w:val="00AE52CC"/>
    <w:rsid w:val="00AF0B49"/>
    <w:rsid w:val="00B04707"/>
    <w:rsid w:val="00B07415"/>
    <w:rsid w:val="00B112A0"/>
    <w:rsid w:val="00B12700"/>
    <w:rsid w:val="00B13355"/>
    <w:rsid w:val="00B16114"/>
    <w:rsid w:val="00B22FB1"/>
    <w:rsid w:val="00B23AFE"/>
    <w:rsid w:val="00B2529D"/>
    <w:rsid w:val="00B30B0B"/>
    <w:rsid w:val="00B30B21"/>
    <w:rsid w:val="00B411F0"/>
    <w:rsid w:val="00B44FB4"/>
    <w:rsid w:val="00B45154"/>
    <w:rsid w:val="00B5288A"/>
    <w:rsid w:val="00B52DBB"/>
    <w:rsid w:val="00B558A5"/>
    <w:rsid w:val="00B60C71"/>
    <w:rsid w:val="00B62C1C"/>
    <w:rsid w:val="00B6438C"/>
    <w:rsid w:val="00B64945"/>
    <w:rsid w:val="00B67F0E"/>
    <w:rsid w:val="00B70211"/>
    <w:rsid w:val="00B714F3"/>
    <w:rsid w:val="00B755BB"/>
    <w:rsid w:val="00B75AF4"/>
    <w:rsid w:val="00B9211C"/>
    <w:rsid w:val="00B9538F"/>
    <w:rsid w:val="00B95A48"/>
    <w:rsid w:val="00BA4F2D"/>
    <w:rsid w:val="00BA56B9"/>
    <w:rsid w:val="00BA5A6E"/>
    <w:rsid w:val="00BA5EC0"/>
    <w:rsid w:val="00BA5F58"/>
    <w:rsid w:val="00BA7B13"/>
    <w:rsid w:val="00BB314B"/>
    <w:rsid w:val="00BB72B9"/>
    <w:rsid w:val="00BB7FAF"/>
    <w:rsid w:val="00BC547B"/>
    <w:rsid w:val="00BD104D"/>
    <w:rsid w:val="00BD3347"/>
    <w:rsid w:val="00BD57FE"/>
    <w:rsid w:val="00BD6761"/>
    <w:rsid w:val="00BE114F"/>
    <w:rsid w:val="00BE15A9"/>
    <w:rsid w:val="00BE419F"/>
    <w:rsid w:val="00BF1533"/>
    <w:rsid w:val="00BF5F3A"/>
    <w:rsid w:val="00BF7B9A"/>
    <w:rsid w:val="00C00046"/>
    <w:rsid w:val="00C02AF2"/>
    <w:rsid w:val="00C050F1"/>
    <w:rsid w:val="00C17310"/>
    <w:rsid w:val="00C2284D"/>
    <w:rsid w:val="00C4207F"/>
    <w:rsid w:val="00C428BE"/>
    <w:rsid w:val="00C50241"/>
    <w:rsid w:val="00C55D13"/>
    <w:rsid w:val="00C57610"/>
    <w:rsid w:val="00C62428"/>
    <w:rsid w:val="00C627F1"/>
    <w:rsid w:val="00C72CAB"/>
    <w:rsid w:val="00C75EE8"/>
    <w:rsid w:val="00C826FE"/>
    <w:rsid w:val="00C868CA"/>
    <w:rsid w:val="00C87886"/>
    <w:rsid w:val="00C9333F"/>
    <w:rsid w:val="00C93B6F"/>
    <w:rsid w:val="00C9532D"/>
    <w:rsid w:val="00C96559"/>
    <w:rsid w:val="00C97DB1"/>
    <w:rsid w:val="00CA14B6"/>
    <w:rsid w:val="00CA2156"/>
    <w:rsid w:val="00CA25C6"/>
    <w:rsid w:val="00CA3BA6"/>
    <w:rsid w:val="00CB04F1"/>
    <w:rsid w:val="00CB19A3"/>
    <w:rsid w:val="00CB26B8"/>
    <w:rsid w:val="00CB2E66"/>
    <w:rsid w:val="00CC01F7"/>
    <w:rsid w:val="00CC6BBD"/>
    <w:rsid w:val="00CC71A6"/>
    <w:rsid w:val="00CE3A2E"/>
    <w:rsid w:val="00CE4E04"/>
    <w:rsid w:val="00CE5641"/>
    <w:rsid w:val="00CE5CEE"/>
    <w:rsid w:val="00CE65B5"/>
    <w:rsid w:val="00CE7868"/>
    <w:rsid w:val="00CF4F4F"/>
    <w:rsid w:val="00CF505F"/>
    <w:rsid w:val="00D045C5"/>
    <w:rsid w:val="00D11F03"/>
    <w:rsid w:val="00D16EE0"/>
    <w:rsid w:val="00D20490"/>
    <w:rsid w:val="00D2101B"/>
    <w:rsid w:val="00D22FC8"/>
    <w:rsid w:val="00D2313A"/>
    <w:rsid w:val="00D24C2E"/>
    <w:rsid w:val="00D26E5A"/>
    <w:rsid w:val="00D319BA"/>
    <w:rsid w:val="00D31FB6"/>
    <w:rsid w:val="00D36FFF"/>
    <w:rsid w:val="00D459B9"/>
    <w:rsid w:val="00D468EA"/>
    <w:rsid w:val="00D5054D"/>
    <w:rsid w:val="00D506F8"/>
    <w:rsid w:val="00D50A9E"/>
    <w:rsid w:val="00D52BB9"/>
    <w:rsid w:val="00D535DE"/>
    <w:rsid w:val="00D57190"/>
    <w:rsid w:val="00D60D04"/>
    <w:rsid w:val="00D71960"/>
    <w:rsid w:val="00D71A4A"/>
    <w:rsid w:val="00D72BD0"/>
    <w:rsid w:val="00D757A6"/>
    <w:rsid w:val="00D81CA2"/>
    <w:rsid w:val="00D93410"/>
    <w:rsid w:val="00D945A6"/>
    <w:rsid w:val="00D9787B"/>
    <w:rsid w:val="00DA0277"/>
    <w:rsid w:val="00DA2455"/>
    <w:rsid w:val="00DA4A91"/>
    <w:rsid w:val="00DA6DD7"/>
    <w:rsid w:val="00DB12EB"/>
    <w:rsid w:val="00DB49D8"/>
    <w:rsid w:val="00DB650A"/>
    <w:rsid w:val="00DB7246"/>
    <w:rsid w:val="00DC3A38"/>
    <w:rsid w:val="00DC3C16"/>
    <w:rsid w:val="00DC70CC"/>
    <w:rsid w:val="00DD22AC"/>
    <w:rsid w:val="00DE71C9"/>
    <w:rsid w:val="00DF1D2E"/>
    <w:rsid w:val="00DF1E07"/>
    <w:rsid w:val="00DF3779"/>
    <w:rsid w:val="00DF3E00"/>
    <w:rsid w:val="00DF7E6E"/>
    <w:rsid w:val="00E04756"/>
    <w:rsid w:val="00E0596E"/>
    <w:rsid w:val="00E07907"/>
    <w:rsid w:val="00E102F6"/>
    <w:rsid w:val="00E15716"/>
    <w:rsid w:val="00E15720"/>
    <w:rsid w:val="00E34C5E"/>
    <w:rsid w:val="00E35170"/>
    <w:rsid w:val="00E3551C"/>
    <w:rsid w:val="00E42017"/>
    <w:rsid w:val="00E43ACE"/>
    <w:rsid w:val="00E45633"/>
    <w:rsid w:val="00E50508"/>
    <w:rsid w:val="00E50B63"/>
    <w:rsid w:val="00E55802"/>
    <w:rsid w:val="00E61501"/>
    <w:rsid w:val="00E75F1D"/>
    <w:rsid w:val="00E7694F"/>
    <w:rsid w:val="00E77B97"/>
    <w:rsid w:val="00E90FD0"/>
    <w:rsid w:val="00E9604E"/>
    <w:rsid w:val="00E97220"/>
    <w:rsid w:val="00E97C4D"/>
    <w:rsid w:val="00EA191C"/>
    <w:rsid w:val="00EA19F0"/>
    <w:rsid w:val="00EA4BE4"/>
    <w:rsid w:val="00EA658F"/>
    <w:rsid w:val="00EB4112"/>
    <w:rsid w:val="00EB7D23"/>
    <w:rsid w:val="00EC0EF0"/>
    <w:rsid w:val="00EC1F58"/>
    <w:rsid w:val="00EC26F9"/>
    <w:rsid w:val="00ED06B8"/>
    <w:rsid w:val="00EE1490"/>
    <w:rsid w:val="00EE2FC6"/>
    <w:rsid w:val="00EE668F"/>
    <w:rsid w:val="00EF2240"/>
    <w:rsid w:val="00EF2C31"/>
    <w:rsid w:val="00EF3907"/>
    <w:rsid w:val="00F01E26"/>
    <w:rsid w:val="00F05E8B"/>
    <w:rsid w:val="00F10E2F"/>
    <w:rsid w:val="00F13987"/>
    <w:rsid w:val="00F15500"/>
    <w:rsid w:val="00F21992"/>
    <w:rsid w:val="00F21D05"/>
    <w:rsid w:val="00F22271"/>
    <w:rsid w:val="00F2341F"/>
    <w:rsid w:val="00F257C9"/>
    <w:rsid w:val="00F27B82"/>
    <w:rsid w:val="00F37AAF"/>
    <w:rsid w:val="00F45A1E"/>
    <w:rsid w:val="00F55A89"/>
    <w:rsid w:val="00F5609F"/>
    <w:rsid w:val="00F57E73"/>
    <w:rsid w:val="00F57F09"/>
    <w:rsid w:val="00F62A55"/>
    <w:rsid w:val="00F62C28"/>
    <w:rsid w:val="00F66FE7"/>
    <w:rsid w:val="00F70263"/>
    <w:rsid w:val="00F73C7A"/>
    <w:rsid w:val="00F74494"/>
    <w:rsid w:val="00F75625"/>
    <w:rsid w:val="00F87131"/>
    <w:rsid w:val="00F9406D"/>
    <w:rsid w:val="00F94F67"/>
    <w:rsid w:val="00FA4C4F"/>
    <w:rsid w:val="00FB58EE"/>
    <w:rsid w:val="00FC606D"/>
    <w:rsid w:val="00FC618C"/>
    <w:rsid w:val="00FD1729"/>
    <w:rsid w:val="00FD1C32"/>
    <w:rsid w:val="00FD2894"/>
    <w:rsid w:val="00FD504E"/>
    <w:rsid w:val="00FE1CF2"/>
    <w:rsid w:val="00FE1F17"/>
    <w:rsid w:val="00FE4548"/>
    <w:rsid w:val="00FE490A"/>
    <w:rsid w:val="00FF2CD9"/>
    <w:rsid w:val="00FF6C52"/>
    <w:rsid w:val="00FF708D"/>
    <w:rsid w:val="00FF7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ru v:ext="edit" colors="#4b9345,green"/>
      <o:colormenu v:ext="edit" fillcolor="green"/>
    </o:shapedefaults>
    <o:shapelayout v:ext="edit">
      <o:idmap v:ext="edit" data="1"/>
    </o:shapelayout>
  </w:shapeDefaults>
  <w:decimalSymbol w:val="."/>
  <w:listSeparator w:val=","/>
  <w14:docId w14:val="67043C9E"/>
  <w15:chartTrackingRefBased/>
  <w15:docId w15:val="{C210DCAB-4502-4292-B977-386537DE4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131"/>
  </w:style>
  <w:style w:type="paragraph" w:styleId="Heading1">
    <w:name w:val="heading 1"/>
    <w:basedOn w:val="Normal"/>
    <w:next w:val="Normal"/>
    <w:link w:val="Heading1Char"/>
    <w:uiPriority w:val="9"/>
    <w:qFormat/>
    <w:rsid w:val="00F87131"/>
    <w:pPr>
      <w:keepNext/>
      <w:keepLines/>
      <w:pBdr>
        <w:bottom w:val="single" w:sz="4" w:space="1" w:color="549E39" w:themeColor="accent1"/>
      </w:pBdr>
      <w:spacing w:before="400" w:after="40" w:line="240" w:lineRule="auto"/>
      <w:outlineLvl w:val="0"/>
    </w:pPr>
    <w:rPr>
      <w:rFonts w:asciiTheme="majorHAnsi" w:eastAsiaTheme="majorEastAsia" w:hAnsiTheme="majorHAnsi" w:cstheme="majorBidi"/>
      <w:color w:val="3E762A" w:themeColor="accent1" w:themeShade="BF"/>
      <w:sz w:val="36"/>
      <w:szCs w:val="36"/>
    </w:rPr>
  </w:style>
  <w:style w:type="paragraph" w:styleId="Heading2">
    <w:name w:val="heading 2"/>
    <w:basedOn w:val="Normal"/>
    <w:next w:val="Normal"/>
    <w:link w:val="Heading2Char"/>
    <w:uiPriority w:val="9"/>
    <w:unhideWhenUsed/>
    <w:qFormat/>
    <w:rsid w:val="00F87131"/>
    <w:pPr>
      <w:keepNext/>
      <w:keepLines/>
      <w:spacing w:before="160" w:after="0" w:line="240" w:lineRule="auto"/>
      <w:outlineLvl w:val="1"/>
    </w:pPr>
    <w:rPr>
      <w:rFonts w:asciiTheme="majorHAnsi" w:eastAsiaTheme="majorEastAsia" w:hAnsiTheme="majorHAnsi" w:cstheme="majorBidi"/>
      <w:color w:val="3E762A" w:themeColor="accent1" w:themeShade="BF"/>
      <w:sz w:val="28"/>
      <w:szCs w:val="28"/>
    </w:rPr>
  </w:style>
  <w:style w:type="paragraph" w:styleId="Heading3">
    <w:name w:val="heading 3"/>
    <w:basedOn w:val="Normal"/>
    <w:next w:val="Normal"/>
    <w:link w:val="Heading3Char"/>
    <w:uiPriority w:val="9"/>
    <w:unhideWhenUsed/>
    <w:qFormat/>
    <w:rsid w:val="00F87131"/>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F87131"/>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F87131"/>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F87131"/>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F87131"/>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F87131"/>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F87131"/>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hidden/>
    <w:uiPriority w:val="39"/>
    <w:rsid w:val="00A7155E"/>
    <w:pPr>
      <w:spacing w:after="79"/>
      <w:ind w:left="205" w:right="734" w:hanging="10"/>
    </w:pPr>
    <w:rPr>
      <w:rFonts w:ascii="Calibri" w:eastAsia="Calibri" w:hAnsi="Calibri" w:cs="Calibri"/>
      <w:b/>
      <w:color w:val="000000"/>
    </w:rPr>
  </w:style>
  <w:style w:type="paragraph" w:customStyle="1" w:styleId="Default">
    <w:name w:val="Default"/>
    <w:rsid w:val="009D021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C47CC"/>
    <w:pPr>
      <w:ind w:left="720"/>
      <w:contextualSpacing/>
    </w:pPr>
  </w:style>
  <w:style w:type="character" w:customStyle="1" w:styleId="Heading3Char">
    <w:name w:val="Heading 3 Char"/>
    <w:basedOn w:val="DefaultParagraphFont"/>
    <w:link w:val="Heading3"/>
    <w:uiPriority w:val="9"/>
    <w:rsid w:val="00F87131"/>
    <w:rPr>
      <w:rFonts w:asciiTheme="majorHAnsi" w:eastAsiaTheme="majorEastAsia" w:hAnsiTheme="majorHAnsi" w:cstheme="majorBidi"/>
      <w:color w:val="404040" w:themeColor="text1" w:themeTint="BF"/>
      <w:sz w:val="26"/>
      <w:szCs w:val="26"/>
    </w:rPr>
  </w:style>
  <w:style w:type="paragraph" w:customStyle="1" w:styleId="footnotedescription">
    <w:name w:val="footnote description"/>
    <w:next w:val="Normal"/>
    <w:link w:val="footnotedescriptionChar"/>
    <w:hidden/>
    <w:rsid w:val="008A1ADA"/>
    <w:pPr>
      <w:spacing w:after="0"/>
    </w:pPr>
    <w:rPr>
      <w:rFonts w:ascii="Calibri" w:eastAsia="Calibri" w:hAnsi="Calibri" w:cs="Calibri"/>
      <w:color w:val="0000FF"/>
      <w:sz w:val="20"/>
      <w:u w:val="single" w:color="0000FF"/>
    </w:rPr>
  </w:style>
  <w:style w:type="character" w:customStyle="1" w:styleId="footnotedescriptionChar">
    <w:name w:val="footnote description Char"/>
    <w:link w:val="footnotedescription"/>
    <w:rsid w:val="008A1ADA"/>
    <w:rPr>
      <w:rFonts w:ascii="Calibri" w:eastAsia="Calibri" w:hAnsi="Calibri" w:cs="Calibri"/>
      <w:color w:val="0000FF"/>
      <w:sz w:val="20"/>
      <w:u w:val="single" w:color="0000FF"/>
    </w:rPr>
  </w:style>
  <w:style w:type="character" w:customStyle="1" w:styleId="footnotemark">
    <w:name w:val="footnote mark"/>
    <w:hidden/>
    <w:rsid w:val="008A1ADA"/>
    <w:rPr>
      <w:rFonts w:ascii="Calibri" w:eastAsia="Calibri" w:hAnsi="Calibri" w:cs="Calibri"/>
      <w:color w:val="000000"/>
      <w:sz w:val="20"/>
      <w:vertAlign w:val="superscript"/>
    </w:rPr>
  </w:style>
  <w:style w:type="character" w:customStyle="1" w:styleId="Heading1Char">
    <w:name w:val="Heading 1 Char"/>
    <w:basedOn w:val="DefaultParagraphFont"/>
    <w:link w:val="Heading1"/>
    <w:uiPriority w:val="9"/>
    <w:rsid w:val="00F87131"/>
    <w:rPr>
      <w:rFonts w:asciiTheme="majorHAnsi" w:eastAsiaTheme="majorEastAsia" w:hAnsiTheme="majorHAnsi" w:cstheme="majorBidi"/>
      <w:color w:val="3E762A" w:themeColor="accent1" w:themeShade="BF"/>
      <w:sz w:val="36"/>
      <w:szCs w:val="36"/>
    </w:rPr>
  </w:style>
  <w:style w:type="table" w:customStyle="1" w:styleId="TableGrid">
    <w:name w:val="TableGrid"/>
    <w:rsid w:val="00743FC1"/>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743FC1"/>
    <w:rPr>
      <w:sz w:val="16"/>
      <w:szCs w:val="16"/>
    </w:rPr>
  </w:style>
  <w:style w:type="paragraph" w:styleId="CommentText">
    <w:name w:val="annotation text"/>
    <w:basedOn w:val="Normal"/>
    <w:link w:val="CommentTextChar"/>
    <w:uiPriority w:val="99"/>
    <w:unhideWhenUsed/>
    <w:rsid w:val="00743FC1"/>
    <w:pPr>
      <w:spacing w:line="240" w:lineRule="auto"/>
    </w:pPr>
    <w:rPr>
      <w:sz w:val="20"/>
      <w:szCs w:val="20"/>
    </w:rPr>
  </w:style>
  <w:style w:type="character" w:customStyle="1" w:styleId="CommentTextChar">
    <w:name w:val="Comment Text Char"/>
    <w:basedOn w:val="DefaultParagraphFont"/>
    <w:link w:val="CommentText"/>
    <w:uiPriority w:val="99"/>
    <w:rsid w:val="00743FC1"/>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743FC1"/>
    <w:rPr>
      <w:b/>
      <w:bCs/>
    </w:rPr>
  </w:style>
  <w:style w:type="character" w:customStyle="1" w:styleId="CommentSubjectChar">
    <w:name w:val="Comment Subject Char"/>
    <w:basedOn w:val="CommentTextChar"/>
    <w:link w:val="CommentSubject"/>
    <w:uiPriority w:val="99"/>
    <w:semiHidden/>
    <w:rsid w:val="00743FC1"/>
    <w:rPr>
      <w:rFonts w:ascii="Times New Roman" w:eastAsia="Times New Roman" w:hAnsi="Times New Roman" w:cs="Times New Roman"/>
      <w:b/>
      <w:bCs/>
      <w:color w:val="000000"/>
      <w:sz w:val="20"/>
      <w:szCs w:val="20"/>
    </w:rPr>
  </w:style>
  <w:style w:type="paragraph" w:styleId="Revision">
    <w:name w:val="Revision"/>
    <w:hidden/>
    <w:uiPriority w:val="99"/>
    <w:semiHidden/>
    <w:rsid w:val="004D3054"/>
    <w:pPr>
      <w:spacing w:after="0" w:line="240" w:lineRule="auto"/>
    </w:pPr>
    <w:rPr>
      <w:rFonts w:ascii="Times New Roman" w:eastAsia="Times New Roman" w:hAnsi="Times New Roman" w:cs="Times New Roman"/>
      <w:color w:val="000000"/>
      <w:sz w:val="24"/>
    </w:rPr>
  </w:style>
  <w:style w:type="paragraph" w:styleId="NoSpacing">
    <w:name w:val="No Spacing"/>
    <w:uiPriority w:val="1"/>
    <w:qFormat/>
    <w:rsid w:val="00F87131"/>
    <w:pPr>
      <w:spacing w:after="0" w:line="240" w:lineRule="auto"/>
    </w:pPr>
  </w:style>
  <w:style w:type="character" w:styleId="Hyperlink">
    <w:name w:val="Hyperlink"/>
    <w:basedOn w:val="DefaultParagraphFont"/>
    <w:uiPriority w:val="99"/>
    <w:unhideWhenUsed/>
    <w:rsid w:val="007327DF"/>
    <w:rPr>
      <w:color w:val="6B9F25" w:themeColor="hyperlink"/>
      <w:u w:val="single"/>
    </w:rPr>
  </w:style>
  <w:style w:type="character" w:styleId="UnresolvedMention">
    <w:name w:val="Unresolved Mention"/>
    <w:basedOn w:val="DefaultParagraphFont"/>
    <w:uiPriority w:val="99"/>
    <w:semiHidden/>
    <w:unhideWhenUsed/>
    <w:rsid w:val="007327DF"/>
    <w:rPr>
      <w:color w:val="605E5C"/>
      <w:shd w:val="clear" w:color="auto" w:fill="E1DFDD"/>
    </w:rPr>
  </w:style>
  <w:style w:type="table" w:styleId="TableGrid0">
    <w:name w:val="Table Grid"/>
    <w:basedOn w:val="TableNormal"/>
    <w:uiPriority w:val="59"/>
    <w:rsid w:val="00732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RELBodyText">
    <w:name w:val="NREL_Body_Text"/>
    <w:link w:val="NRELBodyTextCharChar"/>
    <w:rsid w:val="007327DF"/>
    <w:pPr>
      <w:spacing w:after="240" w:line="240" w:lineRule="auto"/>
    </w:pPr>
    <w:rPr>
      <w:rFonts w:ascii="Times New Roman" w:eastAsia="Times" w:hAnsi="Times New Roman" w:cs="Times New Roman"/>
      <w:color w:val="000000" w:themeColor="text1"/>
      <w:sz w:val="24"/>
      <w:szCs w:val="20"/>
    </w:rPr>
  </w:style>
  <w:style w:type="character" w:customStyle="1" w:styleId="NRELBodyTextCharChar">
    <w:name w:val="NREL_Body_Text Char Char"/>
    <w:basedOn w:val="DefaultParagraphFont"/>
    <w:link w:val="NRELBodyText"/>
    <w:rsid w:val="007327DF"/>
    <w:rPr>
      <w:rFonts w:ascii="Times New Roman" w:eastAsia="Times" w:hAnsi="Times New Roman" w:cs="Times New Roman"/>
      <w:color w:val="000000" w:themeColor="text1"/>
      <w:sz w:val="24"/>
      <w:szCs w:val="20"/>
    </w:rPr>
  </w:style>
  <w:style w:type="paragraph" w:styleId="Title">
    <w:name w:val="Title"/>
    <w:basedOn w:val="Normal"/>
    <w:next w:val="Normal"/>
    <w:link w:val="TitleChar"/>
    <w:uiPriority w:val="10"/>
    <w:qFormat/>
    <w:rsid w:val="00F87131"/>
    <w:pPr>
      <w:spacing w:after="0" w:line="240" w:lineRule="auto"/>
      <w:contextualSpacing/>
    </w:pPr>
    <w:rPr>
      <w:rFonts w:asciiTheme="majorHAnsi" w:eastAsiaTheme="majorEastAsia" w:hAnsiTheme="majorHAnsi" w:cstheme="majorBidi"/>
      <w:color w:val="3E762A" w:themeColor="accent1" w:themeShade="BF"/>
      <w:spacing w:val="-7"/>
      <w:sz w:val="80"/>
      <w:szCs w:val="80"/>
    </w:rPr>
  </w:style>
  <w:style w:type="character" w:customStyle="1" w:styleId="TitleChar">
    <w:name w:val="Title Char"/>
    <w:basedOn w:val="DefaultParagraphFont"/>
    <w:link w:val="Title"/>
    <w:uiPriority w:val="10"/>
    <w:rsid w:val="00F87131"/>
    <w:rPr>
      <w:rFonts w:asciiTheme="majorHAnsi" w:eastAsiaTheme="majorEastAsia" w:hAnsiTheme="majorHAnsi" w:cstheme="majorBidi"/>
      <w:color w:val="3E762A" w:themeColor="accent1" w:themeShade="BF"/>
      <w:spacing w:val="-7"/>
      <w:sz w:val="80"/>
      <w:szCs w:val="80"/>
    </w:rPr>
  </w:style>
  <w:style w:type="paragraph" w:styleId="Caption">
    <w:name w:val="caption"/>
    <w:basedOn w:val="Normal"/>
    <w:next w:val="Normal"/>
    <w:uiPriority w:val="35"/>
    <w:unhideWhenUsed/>
    <w:qFormat/>
    <w:rsid w:val="00F87131"/>
    <w:pPr>
      <w:spacing w:line="240" w:lineRule="auto"/>
    </w:pPr>
    <w:rPr>
      <w:b/>
      <w:bCs/>
      <w:color w:val="404040" w:themeColor="text1" w:themeTint="BF"/>
      <w:sz w:val="20"/>
      <w:szCs w:val="20"/>
    </w:rPr>
  </w:style>
  <w:style w:type="character" w:customStyle="1" w:styleId="Heading2Char">
    <w:name w:val="Heading 2 Char"/>
    <w:basedOn w:val="DefaultParagraphFont"/>
    <w:link w:val="Heading2"/>
    <w:uiPriority w:val="9"/>
    <w:rsid w:val="00F87131"/>
    <w:rPr>
      <w:rFonts w:asciiTheme="majorHAnsi" w:eastAsiaTheme="majorEastAsia" w:hAnsiTheme="majorHAnsi" w:cstheme="majorBidi"/>
      <w:color w:val="3E762A" w:themeColor="accent1" w:themeShade="BF"/>
      <w:sz w:val="28"/>
      <w:szCs w:val="28"/>
    </w:rPr>
  </w:style>
  <w:style w:type="character" w:customStyle="1" w:styleId="Heading4Char">
    <w:name w:val="Heading 4 Char"/>
    <w:basedOn w:val="DefaultParagraphFont"/>
    <w:link w:val="Heading4"/>
    <w:uiPriority w:val="9"/>
    <w:semiHidden/>
    <w:rsid w:val="00F87131"/>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F87131"/>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F87131"/>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F87131"/>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F87131"/>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F87131"/>
    <w:rPr>
      <w:rFonts w:asciiTheme="majorHAnsi" w:eastAsiaTheme="majorEastAsia" w:hAnsiTheme="majorHAnsi" w:cstheme="majorBidi"/>
      <w:i/>
      <w:iCs/>
      <w:smallCaps/>
      <w:color w:val="595959" w:themeColor="text1" w:themeTint="A6"/>
    </w:rPr>
  </w:style>
  <w:style w:type="paragraph" w:styleId="Subtitle">
    <w:name w:val="Subtitle"/>
    <w:basedOn w:val="Normal"/>
    <w:next w:val="Normal"/>
    <w:link w:val="SubtitleChar"/>
    <w:uiPriority w:val="11"/>
    <w:qFormat/>
    <w:rsid w:val="00F87131"/>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F87131"/>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F87131"/>
    <w:rPr>
      <w:b/>
      <w:bCs/>
    </w:rPr>
  </w:style>
  <w:style w:type="character" w:styleId="Emphasis">
    <w:name w:val="Emphasis"/>
    <w:basedOn w:val="DefaultParagraphFont"/>
    <w:uiPriority w:val="20"/>
    <w:qFormat/>
    <w:rsid w:val="00F87131"/>
    <w:rPr>
      <w:i/>
      <w:iCs/>
    </w:rPr>
  </w:style>
  <w:style w:type="paragraph" w:styleId="Quote">
    <w:name w:val="Quote"/>
    <w:basedOn w:val="Normal"/>
    <w:next w:val="Normal"/>
    <w:link w:val="QuoteChar"/>
    <w:uiPriority w:val="29"/>
    <w:qFormat/>
    <w:rsid w:val="00F87131"/>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F87131"/>
    <w:rPr>
      <w:i/>
      <w:iCs/>
    </w:rPr>
  </w:style>
  <w:style w:type="paragraph" w:styleId="IntenseQuote">
    <w:name w:val="Intense Quote"/>
    <w:basedOn w:val="Normal"/>
    <w:next w:val="Normal"/>
    <w:link w:val="IntenseQuoteChar"/>
    <w:uiPriority w:val="30"/>
    <w:qFormat/>
    <w:rsid w:val="00F87131"/>
    <w:pPr>
      <w:spacing w:before="100" w:beforeAutospacing="1" w:after="240"/>
      <w:ind w:left="864" w:right="864"/>
      <w:jc w:val="center"/>
    </w:pPr>
    <w:rPr>
      <w:rFonts w:asciiTheme="majorHAnsi" w:eastAsiaTheme="majorEastAsia" w:hAnsiTheme="majorHAnsi" w:cstheme="majorBidi"/>
      <w:color w:val="549E39" w:themeColor="accent1"/>
      <w:sz w:val="28"/>
      <w:szCs w:val="28"/>
    </w:rPr>
  </w:style>
  <w:style w:type="character" w:customStyle="1" w:styleId="IntenseQuoteChar">
    <w:name w:val="Intense Quote Char"/>
    <w:basedOn w:val="DefaultParagraphFont"/>
    <w:link w:val="IntenseQuote"/>
    <w:uiPriority w:val="30"/>
    <w:rsid w:val="00F87131"/>
    <w:rPr>
      <w:rFonts w:asciiTheme="majorHAnsi" w:eastAsiaTheme="majorEastAsia" w:hAnsiTheme="majorHAnsi" w:cstheme="majorBidi"/>
      <w:color w:val="549E39" w:themeColor="accent1"/>
      <w:sz w:val="28"/>
      <w:szCs w:val="28"/>
    </w:rPr>
  </w:style>
  <w:style w:type="character" w:styleId="SubtleEmphasis">
    <w:name w:val="Subtle Emphasis"/>
    <w:basedOn w:val="DefaultParagraphFont"/>
    <w:uiPriority w:val="19"/>
    <w:qFormat/>
    <w:rsid w:val="00F87131"/>
    <w:rPr>
      <w:i/>
      <w:iCs/>
      <w:color w:val="595959" w:themeColor="text1" w:themeTint="A6"/>
    </w:rPr>
  </w:style>
  <w:style w:type="character" w:styleId="IntenseEmphasis">
    <w:name w:val="Intense Emphasis"/>
    <w:basedOn w:val="DefaultParagraphFont"/>
    <w:uiPriority w:val="21"/>
    <w:qFormat/>
    <w:rsid w:val="00F87131"/>
    <w:rPr>
      <w:b/>
      <w:bCs/>
      <w:i/>
      <w:iCs/>
    </w:rPr>
  </w:style>
  <w:style w:type="character" w:styleId="SubtleReference">
    <w:name w:val="Subtle Reference"/>
    <w:basedOn w:val="DefaultParagraphFont"/>
    <w:uiPriority w:val="31"/>
    <w:qFormat/>
    <w:rsid w:val="00F87131"/>
    <w:rPr>
      <w:smallCaps/>
      <w:color w:val="404040" w:themeColor="text1" w:themeTint="BF"/>
    </w:rPr>
  </w:style>
  <w:style w:type="character" w:styleId="IntenseReference">
    <w:name w:val="Intense Reference"/>
    <w:basedOn w:val="DefaultParagraphFont"/>
    <w:uiPriority w:val="32"/>
    <w:qFormat/>
    <w:rsid w:val="00F87131"/>
    <w:rPr>
      <w:b/>
      <w:bCs/>
      <w:smallCaps/>
      <w:u w:val="single"/>
    </w:rPr>
  </w:style>
  <w:style w:type="character" w:styleId="BookTitle">
    <w:name w:val="Book Title"/>
    <w:basedOn w:val="DefaultParagraphFont"/>
    <w:uiPriority w:val="33"/>
    <w:qFormat/>
    <w:rsid w:val="00F87131"/>
    <w:rPr>
      <w:b/>
      <w:bCs/>
      <w:smallCaps/>
    </w:rPr>
  </w:style>
  <w:style w:type="paragraph" w:styleId="TOCHeading">
    <w:name w:val="TOC Heading"/>
    <w:basedOn w:val="Heading1"/>
    <w:next w:val="Normal"/>
    <w:uiPriority w:val="39"/>
    <w:unhideWhenUsed/>
    <w:qFormat/>
    <w:rsid w:val="00F87131"/>
    <w:pPr>
      <w:outlineLvl w:val="9"/>
    </w:pPr>
  </w:style>
  <w:style w:type="character" w:styleId="FollowedHyperlink">
    <w:name w:val="FollowedHyperlink"/>
    <w:basedOn w:val="DefaultParagraphFont"/>
    <w:uiPriority w:val="99"/>
    <w:semiHidden/>
    <w:unhideWhenUsed/>
    <w:rsid w:val="002A4A13"/>
    <w:rPr>
      <w:color w:val="BA6906" w:themeColor="followedHyperlink"/>
      <w:u w:val="single"/>
    </w:rPr>
  </w:style>
  <w:style w:type="paragraph" w:styleId="FootnoteText">
    <w:name w:val="footnote text"/>
    <w:basedOn w:val="Normal"/>
    <w:link w:val="FootnoteTextChar"/>
    <w:uiPriority w:val="99"/>
    <w:semiHidden/>
    <w:unhideWhenUsed/>
    <w:rsid w:val="00A96B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6B1F"/>
    <w:rPr>
      <w:sz w:val="20"/>
      <w:szCs w:val="20"/>
    </w:rPr>
  </w:style>
  <w:style w:type="character" w:styleId="FootnoteReference">
    <w:name w:val="footnote reference"/>
    <w:basedOn w:val="DefaultParagraphFont"/>
    <w:uiPriority w:val="99"/>
    <w:semiHidden/>
    <w:unhideWhenUsed/>
    <w:rsid w:val="00A96B1F"/>
    <w:rPr>
      <w:vertAlign w:val="superscript"/>
    </w:rPr>
  </w:style>
  <w:style w:type="paragraph" w:styleId="Header">
    <w:name w:val="header"/>
    <w:basedOn w:val="Normal"/>
    <w:link w:val="HeaderChar"/>
    <w:uiPriority w:val="99"/>
    <w:unhideWhenUsed/>
    <w:rsid w:val="004103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3ED"/>
  </w:style>
  <w:style w:type="paragraph" w:styleId="Footer">
    <w:name w:val="footer"/>
    <w:basedOn w:val="Normal"/>
    <w:link w:val="FooterChar"/>
    <w:uiPriority w:val="99"/>
    <w:unhideWhenUsed/>
    <w:rsid w:val="004103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3ED"/>
  </w:style>
  <w:style w:type="paragraph" w:styleId="TOC2">
    <w:name w:val="toc 2"/>
    <w:basedOn w:val="Normal"/>
    <w:next w:val="Normal"/>
    <w:autoRedefine/>
    <w:uiPriority w:val="39"/>
    <w:unhideWhenUsed/>
    <w:rsid w:val="00866A2C"/>
    <w:pPr>
      <w:spacing w:after="100"/>
      <w:ind w:left="210"/>
    </w:pPr>
  </w:style>
  <w:style w:type="paragraph" w:styleId="TOC3">
    <w:name w:val="toc 3"/>
    <w:basedOn w:val="Normal"/>
    <w:next w:val="Normal"/>
    <w:autoRedefine/>
    <w:uiPriority w:val="39"/>
    <w:unhideWhenUsed/>
    <w:rsid w:val="00866A2C"/>
    <w:pPr>
      <w:spacing w:after="100"/>
      <w:ind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807035">
      <w:bodyDiv w:val="1"/>
      <w:marLeft w:val="0"/>
      <w:marRight w:val="0"/>
      <w:marTop w:val="0"/>
      <w:marBottom w:val="0"/>
      <w:divBdr>
        <w:top w:val="none" w:sz="0" w:space="0" w:color="auto"/>
        <w:left w:val="none" w:sz="0" w:space="0" w:color="auto"/>
        <w:bottom w:val="none" w:sz="0" w:space="0" w:color="auto"/>
        <w:right w:val="none" w:sz="0" w:space="0" w:color="auto"/>
      </w:divBdr>
    </w:div>
    <w:div w:id="244338565">
      <w:bodyDiv w:val="1"/>
      <w:marLeft w:val="0"/>
      <w:marRight w:val="0"/>
      <w:marTop w:val="0"/>
      <w:marBottom w:val="0"/>
      <w:divBdr>
        <w:top w:val="none" w:sz="0" w:space="0" w:color="auto"/>
        <w:left w:val="none" w:sz="0" w:space="0" w:color="auto"/>
        <w:bottom w:val="none" w:sz="0" w:space="0" w:color="auto"/>
        <w:right w:val="none" w:sz="0" w:space="0" w:color="auto"/>
      </w:divBdr>
      <w:divsChild>
        <w:div w:id="1031034599">
          <w:marLeft w:val="0"/>
          <w:marRight w:val="0"/>
          <w:marTop w:val="0"/>
          <w:marBottom w:val="0"/>
          <w:divBdr>
            <w:top w:val="none" w:sz="0" w:space="0" w:color="auto"/>
            <w:left w:val="none" w:sz="0" w:space="0" w:color="auto"/>
            <w:bottom w:val="none" w:sz="0" w:space="0" w:color="auto"/>
            <w:right w:val="none" w:sz="0" w:space="0" w:color="auto"/>
          </w:divBdr>
        </w:div>
      </w:divsChild>
    </w:div>
    <w:div w:id="633682147">
      <w:bodyDiv w:val="1"/>
      <w:marLeft w:val="0"/>
      <w:marRight w:val="0"/>
      <w:marTop w:val="0"/>
      <w:marBottom w:val="0"/>
      <w:divBdr>
        <w:top w:val="none" w:sz="0" w:space="0" w:color="auto"/>
        <w:left w:val="none" w:sz="0" w:space="0" w:color="auto"/>
        <w:bottom w:val="none" w:sz="0" w:space="0" w:color="auto"/>
        <w:right w:val="none" w:sz="0" w:space="0" w:color="auto"/>
      </w:divBdr>
    </w:div>
    <w:div w:id="1122307921">
      <w:bodyDiv w:val="1"/>
      <w:marLeft w:val="0"/>
      <w:marRight w:val="0"/>
      <w:marTop w:val="0"/>
      <w:marBottom w:val="0"/>
      <w:divBdr>
        <w:top w:val="none" w:sz="0" w:space="0" w:color="auto"/>
        <w:left w:val="none" w:sz="0" w:space="0" w:color="auto"/>
        <w:bottom w:val="none" w:sz="0" w:space="0" w:color="auto"/>
        <w:right w:val="none" w:sz="0" w:space="0" w:color="auto"/>
      </w:divBdr>
    </w:div>
    <w:div w:id="1372144663">
      <w:bodyDiv w:val="1"/>
      <w:marLeft w:val="0"/>
      <w:marRight w:val="0"/>
      <w:marTop w:val="0"/>
      <w:marBottom w:val="0"/>
      <w:divBdr>
        <w:top w:val="none" w:sz="0" w:space="0" w:color="auto"/>
        <w:left w:val="none" w:sz="0" w:space="0" w:color="auto"/>
        <w:bottom w:val="none" w:sz="0" w:space="0" w:color="auto"/>
        <w:right w:val="none" w:sz="0" w:space="0" w:color="auto"/>
      </w:divBdr>
    </w:div>
    <w:div w:id="2070300088">
      <w:bodyDiv w:val="1"/>
      <w:marLeft w:val="0"/>
      <w:marRight w:val="0"/>
      <w:marTop w:val="0"/>
      <w:marBottom w:val="0"/>
      <w:divBdr>
        <w:top w:val="none" w:sz="0" w:space="0" w:color="auto"/>
        <w:left w:val="none" w:sz="0" w:space="0" w:color="auto"/>
        <w:bottom w:val="none" w:sz="0" w:space="0" w:color="auto"/>
        <w:right w:val="none" w:sz="0" w:space="0" w:color="auto"/>
      </w:divBdr>
      <w:divsChild>
        <w:div w:id="1691446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stainabilitydashboard.doe.gov/Home.aspx?ReturnUrl=%2f" TargetMode="External"/><Relationship Id="rId13" Type="http://schemas.openxmlformats.org/officeDocument/2006/relationships/package" Target="embeddings/Microsoft_Excel_Worksheet.xlsx"/><Relationship Id="rId18" Type="http://schemas.openxmlformats.org/officeDocument/2006/relationships/hyperlink" Target="https://powerpedia.energy.gov/w/images/e/e6/DOE_Vulnerability_Screening_Guidance.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owerpedia.energy.gov/w/images/5/5f/Hicke_inl_talk_stakeholder_presentation.ppt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s://impactlab.or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oolkit.climate.gov/tool/climate-explorer-0" TargetMode="External"/><Relationship Id="rId20" Type="http://schemas.openxmlformats.org/officeDocument/2006/relationships/hyperlink" Target="https://inldigitallibrary.inl.gov/sites/STI/STI/626959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sustainable.pnnl.gov/docs/PNNL_CRP_Results.pdf" TargetMode="External"/><Relationship Id="rId5" Type="http://schemas.openxmlformats.org/officeDocument/2006/relationships/webSettings" Target="webSettings.xml"/><Relationship Id="rId15" Type="http://schemas.openxmlformats.org/officeDocument/2006/relationships/hyperlink" Target="https://toolkit.climate.gov/" TargetMode="External"/><Relationship Id="rId23" Type="http://schemas.openxmlformats.org/officeDocument/2006/relationships/hyperlink" Target="https://www.nrel.gov/docs/fy16osti/64175.pdf" TargetMode="External"/><Relationship Id="rId10" Type="http://schemas.openxmlformats.org/officeDocument/2006/relationships/image" Target="media/image1.png"/><Relationship Id="rId19" Type="http://schemas.openxmlformats.org/officeDocument/2006/relationships/hyperlink" Target="https://powerpedia.energy.gov/w/images/6/6b/Practical_Strategies_for_Climate_Change_Vulnerability_Assessments_12.8.15.pdf" TargetMode="External"/><Relationship Id="rId4" Type="http://schemas.openxmlformats.org/officeDocument/2006/relationships/settings" Target="settings.xml"/><Relationship Id="rId9" Type="http://schemas.openxmlformats.org/officeDocument/2006/relationships/hyperlink" Target="https://ar5-syr.ipcc.ch/topic_futurechanges.php" TargetMode="External"/><Relationship Id="rId14" Type="http://schemas.openxmlformats.org/officeDocument/2006/relationships/hyperlink" Target="https://nca2018.globalchange.gov/" TargetMode="External"/><Relationship Id="rId22" Type="http://schemas.openxmlformats.org/officeDocument/2006/relationships/hyperlink" Target="https://www.nrel.gov/docs/fy16osti/64174.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B262C-15A2-404C-8813-116A70827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5152</Words>
  <Characters>29370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Vulnerability Assessment and resilience planning guidance</vt:lpstr>
    </vt:vector>
  </TitlesOfParts>
  <Company/>
  <LinksUpToDate>false</LinksUpToDate>
  <CharactersWithSpaces>34454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Vulnerability Assessment and resilience planning guidance</dc:title>
  <dc:subject>U.S. Department of Energy, Sustainability Performance Division</dc:subject>
  <dc:creator>Zamuda, Craig</dc:creator>
  <cp:keywords/>
  <dc:description/>
  <cp:lastModifiedBy>Kolb, Ingrid</cp:lastModifiedBy>
  <cp:revision>2</cp:revision>
  <dcterms:created xsi:type="dcterms:W3CDTF">2021-09-19T14:10:00Z</dcterms:created>
  <dcterms:modified xsi:type="dcterms:W3CDTF">2021-09-19T14:10:00Z</dcterms:modified>
</cp:coreProperties>
</file>