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2.xml" ContentType="application/vnd.openxmlformats-officedocument.wordprocessingml.footer+xml"/>
  <Override PartName="/word/header58.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44D6C" w14:textId="77777777" w:rsidR="00D07C11" w:rsidRDefault="00373FC4" w:rsidP="00D07C11">
      <w:pPr>
        <w:pStyle w:val="Header"/>
      </w:pPr>
      <w:r>
        <w:rPr>
          <w:noProof/>
        </w:rPr>
        <mc:AlternateContent>
          <mc:Choice Requires="wpg">
            <w:drawing>
              <wp:anchor distT="0" distB="0" distL="114300" distR="114300" simplePos="0" relativeHeight="251669504" behindDoc="0" locked="0" layoutInCell="1" allowOverlap="1" wp14:anchorId="46D461A3" wp14:editId="5CB294E9">
                <wp:simplePos x="0" y="0"/>
                <wp:positionH relativeFrom="column">
                  <wp:posOffset>2273300</wp:posOffset>
                </wp:positionH>
                <wp:positionV relativeFrom="paragraph">
                  <wp:posOffset>787400</wp:posOffset>
                </wp:positionV>
                <wp:extent cx="4345305" cy="3529965"/>
                <wp:effectExtent l="0" t="0" r="0" b="0"/>
                <wp:wrapNone/>
                <wp:docPr id="5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305" cy="3529965"/>
                          <a:chOff x="4752" y="2160"/>
                          <a:chExt cx="6843" cy="2748"/>
                        </a:xfrm>
                      </wpg:grpSpPr>
                      <wps:wsp>
                        <wps:cNvPr id="552" name="Text Box 21"/>
                        <wps:cNvSpPr txBox="1">
                          <a:spLocks noChangeArrowheads="1"/>
                        </wps:cNvSpPr>
                        <wps:spPr bwMode="auto">
                          <a:xfrm>
                            <a:off x="4752" y="2160"/>
                            <a:ext cx="6843" cy="21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DFB06B" w14:textId="77777777" w:rsidR="00260761" w:rsidRPr="001D5B3E" w:rsidRDefault="00260761" w:rsidP="00826E77">
                              <w:pPr>
                                <w:spacing w:after="240"/>
                                <w:ind w:right="360"/>
                                <w:rPr>
                                  <w:rFonts w:ascii="Arial" w:hAnsi="Arial" w:cs="Arial"/>
                                  <w:b/>
                                  <w:spacing w:val="-10"/>
                                  <w:sz w:val="58"/>
                                  <w:szCs w:val="58"/>
                                </w:rPr>
                              </w:pPr>
                              <w:r>
                                <w:rPr>
                                  <w:rFonts w:ascii="Arial" w:hAnsi="Arial" w:cs="Arial"/>
                                  <w:b/>
                                  <w:spacing w:val="-10"/>
                                  <w:sz w:val="58"/>
                                  <w:szCs w:val="58"/>
                                </w:rPr>
                                <w:t>Utility Energy Service Contract</w:t>
                              </w:r>
                              <w:r w:rsidRPr="001D5B3E">
                                <w:rPr>
                                  <w:rFonts w:ascii="Arial" w:hAnsi="Arial" w:cs="Arial"/>
                                  <w:b/>
                                  <w:spacing w:val="-10"/>
                                  <w:sz w:val="58"/>
                                  <w:szCs w:val="58"/>
                                </w:rPr>
                                <w:t xml:space="preserve"> Guide</w:t>
                              </w:r>
                              <w:r w:rsidRPr="001D5B3E">
                                <w:rPr>
                                  <w:rFonts w:ascii="Arial" w:hAnsi="Arial" w:cs="Arial"/>
                                  <w:b/>
                                  <w:spacing w:val="-10"/>
                                  <w:sz w:val="44"/>
                                  <w:szCs w:val="44"/>
                                </w:rPr>
                                <w:t xml:space="preserve"> </w:t>
                              </w:r>
                            </w:p>
                            <w:p w14:paraId="507FFC5F" w14:textId="77777777" w:rsidR="00260761" w:rsidRPr="003A5793" w:rsidRDefault="00260761" w:rsidP="00826E77">
                              <w:pPr>
                                <w:rPr>
                                  <w:rFonts w:ascii="Arial" w:hAnsi="Arial" w:cs="Arial"/>
                                  <w:sz w:val="20"/>
                                  <w:szCs w:val="20"/>
                                </w:rPr>
                              </w:pPr>
                              <w:r w:rsidRPr="001D5B3E">
                                <w:rPr>
                                  <w:rFonts w:ascii="Arial" w:hAnsi="Arial" w:cs="Arial"/>
                                  <w:sz w:val="36"/>
                                </w:rPr>
                                <w:t xml:space="preserve">A Resource for Contracting Officers </w:t>
                              </w:r>
                              <w:r w:rsidRPr="001D5B3E">
                                <w:rPr>
                                  <w:rFonts w:ascii="Arial" w:hAnsi="Arial" w:cs="Arial"/>
                                  <w:sz w:val="36"/>
                                </w:rPr>
                                <w:br/>
                                <w:t>Working on UESC Projects</w:t>
                              </w:r>
                              <w:r>
                                <w:rPr>
                                  <w:rFonts w:ascii="Arial" w:hAnsi="Arial" w:cs="Arial"/>
                                  <w:sz w:val="36"/>
                                </w:rPr>
                                <w:br/>
                              </w:r>
                            </w:p>
                            <w:p w14:paraId="590199F5" w14:textId="77777777" w:rsidR="00260761" w:rsidRPr="003A5793" w:rsidRDefault="00260761" w:rsidP="00826E77">
                              <w:pPr>
                                <w:rPr>
                                  <w:rFonts w:ascii="Arial" w:hAnsi="Arial" w:cs="Arial"/>
                                  <w:sz w:val="28"/>
                                  <w:szCs w:val="32"/>
                                </w:rPr>
                              </w:pPr>
                              <w:r w:rsidRPr="001D5B3E">
                                <w:rPr>
                                  <w:rFonts w:ascii="Arial" w:hAnsi="Arial" w:cs="Arial"/>
                                  <w:sz w:val="28"/>
                                  <w:szCs w:val="32"/>
                                </w:rPr>
                                <w:t xml:space="preserve">Prepared by the U.S. Department of Energy </w:t>
                              </w:r>
                              <w:r>
                                <w:rPr>
                                  <w:rFonts w:ascii="Arial" w:hAnsi="Arial" w:cs="Arial"/>
                                  <w:sz w:val="28"/>
                                  <w:szCs w:val="32"/>
                                </w:rPr>
                                <w:br/>
                              </w:r>
                              <w:r w:rsidRPr="001D5B3E">
                                <w:rPr>
                                  <w:rFonts w:ascii="Arial" w:hAnsi="Arial" w:cs="Arial"/>
                                  <w:sz w:val="28"/>
                                  <w:szCs w:val="32"/>
                                </w:rPr>
                                <w:t>Federal Energy Management Program</w:t>
                              </w:r>
                              <w:r>
                                <w:rPr>
                                  <w:rFonts w:ascii="Arial" w:hAnsi="Arial" w:cs="Arial"/>
                                  <w:sz w:val="32"/>
                                  <w:szCs w:val="32"/>
                                </w:rPr>
                                <w:br/>
                              </w:r>
                            </w:p>
                          </w:txbxContent>
                        </wps:txbx>
                        <wps:bodyPr rot="0" vert="horz" wrap="square" lIns="91440" tIns="45720" rIns="91440" bIns="45720" anchor="t" anchorCtr="0" upright="1">
                          <a:noAutofit/>
                        </wps:bodyPr>
                      </wps:wsp>
                      <wps:wsp>
                        <wps:cNvPr id="553" name="Text Box 22"/>
                        <wps:cNvSpPr txBox="1">
                          <a:spLocks noChangeArrowheads="1"/>
                        </wps:cNvSpPr>
                        <wps:spPr bwMode="auto">
                          <a:xfrm>
                            <a:off x="4752" y="4428"/>
                            <a:ext cx="6843" cy="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5123C9" w14:textId="77777777" w:rsidR="00260761" w:rsidRPr="00C62449" w:rsidRDefault="00260761" w:rsidP="00826E77">
                              <w:r>
                                <w:rPr>
                                  <w:rFonts w:ascii="Arial" w:hAnsi="Arial" w:cs="Arial"/>
                                  <w:spacing w:val="-10"/>
                                </w:rPr>
                                <w:t>July 2020 Revision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6E210" id="Group 20" o:spid="_x0000_s1026" style="position:absolute;margin-left:179pt;margin-top:62pt;width:342.15pt;height:277.95pt;z-index:251669504" coordorigin="4752,2160" coordsize="6843,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">
                <v:shapetype id="_x0000_t202" coordsize="21600,21600" o:spt="202" path="m,l,21600r21600,l21600,xe">
                  <v:stroke joinstyle="miter"/>
                  <v:path gradientshapeok="t" o:connecttype="rect"/>
                </v:shapetype>
                <v:shape id="Text Box 21" o:spid="_x0000_s1027" type="#_x0000_t202" style="position:absolute;left:4752;top:2160;width:6843;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260761" w:rsidRPr="001D5B3E" w:rsidRDefault="00260761" w:rsidP="00826E77">
                        <w:pPr>
                          <w:spacing w:after="240"/>
                          <w:ind w:right="360"/>
                          <w:rPr>
                            <w:rFonts w:ascii="Arial" w:hAnsi="Arial" w:cs="Arial"/>
                            <w:b/>
                            <w:spacing w:val="-10"/>
                            <w:sz w:val="58"/>
                            <w:szCs w:val="58"/>
                          </w:rPr>
                        </w:pPr>
                        <w:r>
                          <w:rPr>
                            <w:rFonts w:ascii="Arial" w:hAnsi="Arial" w:cs="Arial"/>
                            <w:b/>
                            <w:spacing w:val="-10"/>
                            <w:sz w:val="58"/>
                            <w:szCs w:val="58"/>
                          </w:rPr>
                          <w:t>Utility Energy Service Contract</w:t>
                        </w:r>
                        <w:r w:rsidRPr="001D5B3E">
                          <w:rPr>
                            <w:rFonts w:ascii="Arial" w:hAnsi="Arial" w:cs="Arial"/>
                            <w:b/>
                            <w:spacing w:val="-10"/>
                            <w:sz w:val="58"/>
                            <w:szCs w:val="58"/>
                          </w:rPr>
                          <w:t xml:space="preserve"> Guide</w:t>
                        </w:r>
                        <w:r w:rsidRPr="001D5B3E">
                          <w:rPr>
                            <w:rFonts w:ascii="Arial" w:hAnsi="Arial" w:cs="Arial"/>
                            <w:b/>
                            <w:spacing w:val="-10"/>
                            <w:sz w:val="44"/>
                            <w:szCs w:val="44"/>
                          </w:rPr>
                          <w:t xml:space="preserve"> </w:t>
                        </w:r>
                      </w:p>
                      <w:p w:rsidR="00260761" w:rsidRPr="003A5793" w:rsidRDefault="00260761" w:rsidP="00826E77">
                        <w:pPr>
                          <w:rPr>
                            <w:rFonts w:ascii="Arial" w:hAnsi="Arial" w:cs="Arial"/>
                            <w:sz w:val="20"/>
                            <w:szCs w:val="20"/>
                          </w:rPr>
                        </w:pPr>
                        <w:r w:rsidRPr="001D5B3E">
                          <w:rPr>
                            <w:rFonts w:ascii="Arial" w:hAnsi="Arial" w:cs="Arial"/>
                            <w:sz w:val="36"/>
                          </w:rPr>
                          <w:t xml:space="preserve">A Resource for Contracting Officers </w:t>
                        </w:r>
                        <w:r w:rsidRPr="001D5B3E">
                          <w:rPr>
                            <w:rFonts w:ascii="Arial" w:hAnsi="Arial" w:cs="Arial"/>
                            <w:sz w:val="36"/>
                          </w:rPr>
                          <w:br/>
                          <w:t>Working on UESC Projects</w:t>
                        </w:r>
                        <w:r>
                          <w:rPr>
                            <w:rFonts w:ascii="Arial" w:hAnsi="Arial" w:cs="Arial"/>
                            <w:sz w:val="36"/>
                          </w:rPr>
                          <w:br/>
                        </w:r>
                      </w:p>
                      <w:p w:rsidR="00260761" w:rsidRPr="003A5793" w:rsidRDefault="00260761" w:rsidP="00826E77">
                        <w:pPr>
                          <w:rPr>
                            <w:rFonts w:ascii="Arial" w:hAnsi="Arial" w:cs="Arial"/>
                            <w:sz w:val="28"/>
                            <w:szCs w:val="32"/>
                          </w:rPr>
                        </w:pPr>
                        <w:r w:rsidRPr="001D5B3E">
                          <w:rPr>
                            <w:rFonts w:ascii="Arial" w:hAnsi="Arial" w:cs="Arial"/>
                            <w:sz w:val="28"/>
                            <w:szCs w:val="32"/>
                          </w:rPr>
                          <w:t xml:space="preserve">Prepared by the U.S. Department of Energy </w:t>
                        </w:r>
                        <w:r>
                          <w:rPr>
                            <w:rFonts w:ascii="Arial" w:hAnsi="Arial" w:cs="Arial"/>
                            <w:sz w:val="28"/>
                            <w:szCs w:val="32"/>
                          </w:rPr>
                          <w:br/>
                        </w:r>
                        <w:r w:rsidRPr="001D5B3E">
                          <w:rPr>
                            <w:rFonts w:ascii="Arial" w:hAnsi="Arial" w:cs="Arial"/>
                            <w:sz w:val="28"/>
                            <w:szCs w:val="32"/>
                          </w:rPr>
                          <w:t>Federal Energy Management Program</w:t>
                        </w:r>
                        <w:r>
                          <w:rPr>
                            <w:rFonts w:ascii="Arial" w:hAnsi="Arial" w:cs="Arial"/>
                            <w:sz w:val="32"/>
                            <w:szCs w:val="32"/>
                          </w:rPr>
                          <w:br/>
                        </w:r>
                      </w:p>
                    </w:txbxContent>
                  </v:textbox>
                </v:shape>
                <v:shape id="Text Box 22" o:spid="_x0000_s1028" type="#_x0000_t202" style="position:absolute;left:4752;top:4428;width:684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260761" w:rsidRPr="00C62449" w:rsidRDefault="00260761" w:rsidP="00826E77">
                        <w:r>
                          <w:rPr>
                            <w:rFonts w:ascii="Arial" w:hAnsi="Arial" w:cs="Arial"/>
                            <w:spacing w:val="-10"/>
                          </w:rPr>
                          <w:t>July 2020 Revision</w:t>
                        </w:r>
                      </w:p>
                    </w:txbxContent>
                  </v:textbox>
                </v:shape>
              </v:group>
            </w:pict>
          </mc:Fallback>
        </mc:AlternateContent>
      </w:r>
      <w:r w:rsidR="00B22936">
        <w:rPr>
          <w:rFonts w:ascii="Calibri" w:hAnsi="Calibri"/>
          <w:sz w:val="36"/>
          <w:szCs w:val="32"/>
        </w:rPr>
        <w:br w:type="page"/>
      </w:r>
      <w:r w:rsidR="00D07C11" w:rsidRPr="008C6881">
        <w:rPr>
          <w:noProof/>
        </w:rPr>
        <w:drawing>
          <wp:anchor distT="0" distB="0" distL="114300" distR="114300" simplePos="0" relativeHeight="251667456" behindDoc="1" locked="0" layoutInCell="1" allowOverlap="1" wp14:anchorId="4A07A1A9" wp14:editId="21D1A344">
            <wp:simplePos x="0" y="0"/>
            <wp:positionH relativeFrom="page">
              <wp:posOffset>0</wp:posOffset>
            </wp:positionH>
            <wp:positionV relativeFrom="page">
              <wp:posOffset>0</wp:posOffset>
            </wp:positionV>
            <wp:extent cx="7772400" cy="10058400"/>
            <wp:effectExtent l="0" t="0" r="0" b="0"/>
            <wp:wrapNone/>
            <wp:docPr id="55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P_rprtcvr_blue_condo.jp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8400"/>
                    </a:xfrm>
                    <a:prstGeom prst="rect">
                      <a:avLst/>
                    </a:prstGeom>
                    <a:noFill/>
                    <a:ln>
                      <a:noFill/>
                    </a:ln>
                  </pic:spPr>
                </pic:pic>
              </a:graphicData>
            </a:graphic>
          </wp:anchor>
        </w:drawing>
      </w:r>
    </w:p>
    <w:p w14:paraId="68BAE96B" w14:textId="77777777" w:rsidR="00B22936" w:rsidRDefault="00B22936">
      <w:pPr>
        <w:spacing w:after="0" w:line="240" w:lineRule="auto"/>
        <w:rPr>
          <w:rFonts w:ascii="Calibri" w:hAnsi="Calibri"/>
          <w:sz w:val="36"/>
          <w:szCs w:val="32"/>
        </w:rPr>
      </w:pPr>
    </w:p>
    <w:p w14:paraId="6599AF1F" w14:textId="77777777" w:rsidR="00442D0D" w:rsidRDefault="00442D0D" w:rsidP="00BA10CD">
      <w:pPr>
        <w:pStyle w:val="FEMPcaption"/>
      </w:pPr>
    </w:p>
    <w:p w14:paraId="53E02A3A" w14:textId="77777777" w:rsidR="00442D0D" w:rsidRDefault="00442D0D" w:rsidP="00BA10CD">
      <w:pPr>
        <w:pStyle w:val="FEMPcaption"/>
      </w:pPr>
    </w:p>
    <w:p w14:paraId="59C0D779" w14:textId="77777777" w:rsidR="00442D0D" w:rsidRDefault="00442D0D" w:rsidP="00BA10CD">
      <w:pPr>
        <w:pStyle w:val="FEMPcaption"/>
      </w:pPr>
    </w:p>
    <w:p w14:paraId="56172615" w14:textId="77777777" w:rsidR="00442D0D" w:rsidRDefault="00442D0D" w:rsidP="00BA10CD">
      <w:pPr>
        <w:pStyle w:val="FEMPcaption"/>
      </w:pPr>
    </w:p>
    <w:p w14:paraId="511CC766" w14:textId="77777777" w:rsidR="00442D0D" w:rsidRDefault="00442D0D" w:rsidP="00BA10CD">
      <w:pPr>
        <w:pStyle w:val="FEMPcaption"/>
      </w:pPr>
    </w:p>
    <w:p w14:paraId="581A70BD" w14:textId="77777777" w:rsidR="00442D0D" w:rsidRDefault="00442D0D" w:rsidP="00BA10CD">
      <w:pPr>
        <w:pStyle w:val="FEMPcaption"/>
      </w:pPr>
    </w:p>
    <w:p w14:paraId="0963F6F4" w14:textId="77777777" w:rsidR="00442D0D" w:rsidRDefault="00442D0D" w:rsidP="00BA10CD">
      <w:pPr>
        <w:pStyle w:val="FEMPcaption"/>
      </w:pPr>
    </w:p>
    <w:p w14:paraId="5B059E85" w14:textId="77777777" w:rsidR="00442D0D" w:rsidRDefault="00442D0D" w:rsidP="00BA10CD">
      <w:pPr>
        <w:pStyle w:val="FEMPcaption"/>
      </w:pPr>
    </w:p>
    <w:p w14:paraId="019F30C8" w14:textId="77777777" w:rsidR="00442D0D" w:rsidRDefault="00442D0D" w:rsidP="00BA10CD">
      <w:pPr>
        <w:pStyle w:val="FEMPcaption"/>
      </w:pPr>
    </w:p>
    <w:p w14:paraId="531F21AD" w14:textId="77777777" w:rsidR="00442D0D" w:rsidRDefault="00442D0D" w:rsidP="00BA10CD">
      <w:pPr>
        <w:pStyle w:val="FEMPcaption"/>
      </w:pPr>
    </w:p>
    <w:p w14:paraId="6C5BCC74" w14:textId="77777777" w:rsidR="00442D0D" w:rsidRDefault="00442D0D" w:rsidP="00BA10CD">
      <w:pPr>
        <w:pStyle w:val="FEMPcaption"/>
      </w:pPr>
    </w:p>
    <w:p w14:paraId="18BF64F2" w14:textId="77777777" w:rsidR="00442D0D" w:rsidRDefault="00442D0D" w:rsidP="00BA10CD">
      <w:pPr>
        <w:pStyle w:val="FEMPcaption"/>
      </w:pPr>
    </w:p>
    <w:p w14:paraId="0190537C" w14:textId="77777777" w:rsidR="00442D0D" w:rsidRDefault="00442D0D" w:rsidP="00BA10CD">
      <w:pPr>
        <w:pStyle w:val="FEMPcaption"/>
      </w:pPr>
    </w:p>
    <w:p w14:paraId="18DF7F09" w14:textId="77777777" w:rsidR="00442D0D" w:rsidRDefault="00442D0D" w:rsidP="00BA10CD">
      <w:pPr>
        <w:pStyle w:val="FEMPcaption"/>
      </w:pPr>
    </w:p>
    <w:p w14:paraId="51193E95" w14:textId="77777777" w:rsidR="00442D0D" w:rsidRDefault="00442D0D" w:rsidP="00BA10CD">
      <w:pPr>
        <w:pStyle w:val="FEMPcaption"/>
      </w:pPr>
    </w:p>
    <w:p w14:paraId="5082B5F4" w14:textId="77777777" w:rsidR="00442D0D" w:rsidRDefault="00442D0D" w:rsidP="00BA10CD">
      <w:pPr>
        <w:pStyle w:val="FEMPcaption"/>
      </w:pPr>
    </w:p>
    <w:p w14:paraId="418B2F4D" w14:textId="77777777" w:rsidR="00442D0D" w:rsidRDefault="00442D0D" w:rsidP="00BA10CD">
      <w:pPr>
        <w:pStyle w:val="FEMPcaption"/>
      </w:pPr>
    </w:p>
    <w:p w14:paraId="13A278C3" w14:textId="77777777" w:rsidR="00442D0D" w:rsidRDefault="00442D0D" w:rsidP="00BA10CD">
      <w:pPr>
        <w:pStyle w:val="FEMPcaption"/>
      </w:pPr>
    </w:p>
    <w:p w14:paraId="5AFF97DF" w14:textId="77777777" w:rsidR="00442D0D" w:rsidRDefault="00442D0D" w:rsidP="00BA10CD">
      <w:pPr>
        <w:pStyle w:val="FEMPcaption"/>
      </w:pPr>
    </w:p>
    <w:p w14:paraId="1A722759" w14:textId="77777777" w:rsidR="00442D0D" w:rsidRDefault="00442D0D" w:rsidP="00BA10CD">
      <w:pPr>
        <w:pStyle w:val="FEMPcaption"/>
      </w:pPr>
    </w:p>
    <w:p w14:paraId="285C32F0" w14:textId="77777777" w:rsidR="00442D0D" w:rsidRDefault="00442D0D" w:rsidP="00BA10CD">
      <w:pPr>
        <w:pStyle w:val="FEMPcaption"/>
      </w:pPr>
    </w:p>
    <w:p w14:paraId="741ADE1A" w14:textId="77777777" w:rsidR="00442D0D" w:rsidRDefault="00442D0D" w:rsidP="00BA10CD">
      <w:pPr>
        <w:pStyle w:val="FEMPcaption"/>
      </w:pPr>
    </w:p>
    <w:p w14:paraId="45C77F22" w14:textId="77777777" w:rsidR="00442D0D" w:rsidRDefault="00442D0D" w:rsidP="00BA10CD">
      <w:pPr>
        <w:pStyle w:val="FEMPcaption"/>
      </w:pPr>
    </w:p>
    <w:p w14:paraId="11652694" w14:textId="77777777" w:rsidR="00442D0D" w:rsidRDefault="00442D0D" w:rsidP="00BA10CD">
      <w:pPr>
        <w:pStyle w:val="FEMPcaption"/>
      </w:pPr>
    </w:p>
    <w:p w14:paraId="7085AC77" w14:textId="77777777" w:rsidR="00442D0D" w:rsidRDefault="00442D0D" w:rsidP="00BA10CD">
      <w:pPr>
        <w:pStyle w:val="FEMPcaption"/>
      </w:pPr>
    </w:p>
    <w:p w14:paraId="533653FB" w14:textId="77777777" w:rsidR="00442D0D" w:rsidRDefault="00442D0D" w:rsidP="00BA10CD">
      <w:pPr>
        <w:pStyle w:val="FEMPcaption"/>
      </w:pPr>
    </w:p>
    <w:p w14:paraId="66409CAC" w14:textId="77777777" w:rsidR="00442D0D" w:rsidRDefault="00442D0D" w:rsidP="00BA10CD">
      <w:pPr>
        <w:pStyle w:val="FEMPcaption"/>
      </w:pPr>
    </w:p>
    <w:p w14:paraId="57C7602E" w14:textId="77777777" w:rsidR="00442D0D" w:rsidRDefault="00442D0D" w:rsidP="00BA10CD">
      <w:pPr>
        <w:pStyle w:val="FEMPcaption"/>
      </w:pPr>
    </w:p>
    <w:p w14:paraId="16C19B8E" w14:textId="77777777" w:rsidR="00442D0D" w:rsidRDefault="00442D0D" w:rsidP="00BA10CD">
      <w:pPr>
        <w:pStyle w:val="FEMPcaption"/>
      </w:pPr>
    </w:p>
    <w:p w14:paraId="1C795E12" w14:textId="77777777" w:rsidR="00442D0D" w:rsidRDefault="00442D0D" w:rsidP="00BA10CD">
      <w:pPr>
        <w:pStyle w:val="FEMPcaption"/>
      </w:pPr>
    </w:p>
    <w:p w14:paraId="771A96F4" w14:textId="77777777" w:rsidR="00442D0D" w:rsidRDefault="00442D0D" w:rsidP="00BA10CD">
      <w:pPr>
        <w:pStyle w:val="FEMPcaption"/>
      </w:pPr>
    </w:p>
    <w:p w14:paraId="521DF43E" w14:textId="77777777" w:rsidR="00442D0D" w:rsidRDefault="00442D0D" w:rsidP="00BA10CD">
      <w:pPr>
        <w:pStyle w:val="FEMPcaption"/>
      </w:pPr>
    </w:p>
    <w:p w14:paraId="622FD40D" w14:textId="77777777" w:rsidR="00442D0D" w:rsidRDefault="00442D0D" w:rsidP="00BA10CD">
      <w:pPr>
        <w:pStyle w:val="FEMPcaption"/>
      </w:pPr>
    </w:p>
    <w:p w14:paraId="5FE6D548" w14:textId="77777777" w:rsidR="00442D0D" w:rsidRDefault="00442D0D" w:rsidP="00BA10CD">
      <w:pPr>
        <w:pStyle w:val="FEMPcaption"/>
      </w:pPr>
    </w:p>
    <w:p w14:paraId="35910DD6" w14:textId="77777777" w:rsidR="00442D0D" w:rsidRDefault="00442D0D" w:rsidP="00BA10CD">
      <w:pPr>
        <w:pStyle w:val="FEMPcaption"/>
      </w:pPr>
    </w:p>
    <w:p w14:paraId="18CCAD0D" w14:textId="77777777" w:rsidR="00442D0D" w:rsidRDefault="00442D0D" w:rsidP="00BA10CD">
      <w:pPr>
        <w:pStyle w:val="FEMPcaption"/>
      </w:pPr>
    </w:p>
    <w:p w14:paraId="7F178B2F" w14:textId="77777777" w:rsidR="00442D0D" w:rsidRDefault="00442D0D" w:rsidP="00BA10CD">
      <w:pPr>
        <w:pStyle w:val="FEMPcaption"/>
      </w:pPr>
    </w:p>
    <w:p w14:paraId="45438482" w14:textId="77777777" w:rsidR="00442D0D" w:rsidRDefault="00442D0D" w:rsidP="00BA10CD">
      <w:pPr>
        <w:pStyle w:val="FEMPcaption"/>
      </w:pPr>
    </w:p>
    <w:p w14:paraId="4A3F4193" w14:textId="77777777" w:rsidR="00442D0D" w:rsidRDefault="00442D0D" w:rsidP="00BA10CD">
      <w:pPr>
        <w:pStyle w:val="FEMPcaption"/>
      </w:pPr>
    </w:p>
    <w:p w14:paraId="77C36FC7" w14:textId="77777777" w:rsidR="00442D0D" w:rsidRDefault="00442D0D" w:rsidP="00BA10CD">
      <w:pPr>
        <w:pStyle w:val="FEMPcaption"/>
      </w:pPr>
    </w:p>
    <w:p w14:paraId="1FA41B28" w14:textId="77777777" w:rsidR="00442D0D" w:rsidRDefault="00442D0D" w:rsidP="00BA10CD">
      <w:pPr>
        <w:pStyle w:val="FEMPcaption"/>
      </w:pPr>
    </w:p>
    <w:p w14:paraId="75B29CBA" w14:textId="77777777" w:rsidR="00442D0D" w:rsidRDefault="00442D0D" w:rsidP="00BA10CD">
      <w:pPr>
        <w:pStyle w:val="FEMPcaption"/>
      </w:pPr>
    </w:p>
    <w:p w14:paraId="60338B8C" w14:textId="77777777" w:rsidR="00442D0D" w:rsidRDefault="00442D0D" w:rsidP="00BA10CD">
      <w:pPr>
        <w:pStyle w:val="FEMPcaption"/>
      </w:pPr>
    </w:p>
    <w:p w14:paraId="347D5CFE" w14:textId="77777777" w:rsidR="00F42EBF" w:rsidRDefault="00F42EBF" w:rsidP="00BA10CD">
      <w:pPr>
        <w:pStyle w:val="FEMPcaption"/>
      </w:pPr>
    </w:p>
    <w:p w14:paraId="48653BAA" w14:textId="77777777" w:rsidR="00442D0D" w:rsidRDefault="00442D0D" w:rsidP="00BA10CD">
      <w:pPr>
        <w:pStyle w:val="FEMPcaption"/>
      </w:pPr>
    </w:p>
    <w:p w14:paraId="6EAEB5DB" w14:textId="77777777" w:rsidR="00442D0D" w:rsidRDefault="00442D0D" w:rsidP="00BA10CD">
      <w:pPr>
        <w:pStyle w:val="FEMPcaption"/>
      </w:pPr>
    </w:p>
    <w:p w14:paraId="3F838F3D" w14:textId="77777777" w:rsidR="00BA10CD" w:rsidRPr="00817249" w:rsidRDefault="00BA10CD" w:rsidP="00BA10CD">
      <w:pPr>
        <w:pStyle w:val="FEMPcaption"/>
      </w:pPr>
      <w:r w:rsidRPr="00817249">
        <w:t>Cover photo: C</w:t>
      </w:r>
      <w:r w:rsidRPr="00817249">
        <w:rPr>
          <w:rStyle w:val="text"/>
        </w:rPr>
        <w:t>enter for Disease Control and Prevention's Arlen Specter Headquarters and Operations Center reached LEED Silver rating through sustainable design and operations that decrease energy</w:t>
      </w:r>
      <w:r>
        <w:rPr>
          <w:rStyle w:val="text"/>
        </w:rPr>
        <w:t xml:space="preserve"> </w:t>
      </w:r>
      <w:r w:rsidRPr="00817249">
        <w:rPr>
          <w:rStyle w:val="text"/>
        </w:rPr>
        <w:t>consumption by 20% and water consumption by 36% beyond standard codes</w:t>
      </w:r>
      <w:r w:rsidRPr="00817249">
        <w:t xml:space="preserve">. </w:t>
      </w:r>
      <w:r w:rsidRPr="00817249">
        <w:rPr>
          <w:rStyle w:val="FEMPphotocredit"/>
        </w:rPr>
        <w:t>Photo from Center for Disease Control, NREL/PIX 16419</w:t>
      </w:r>
    </w:p>
    <w:p w14:paraId="351AFA97" w14:textId="77777777" w:rsidR="00826E77" w:rsidRDefault="00826E77">
      <w:pPr>
        <w:spacing w:after="0" w:line="240" w:lineRule="auto"/>
        <w:rPr>
          <w:rFonts w:ascii="Calibri" w:hAnsi="Calibri"/>
          <w:sz w:val="36"/>
          <w:szCs w:val="32"/>
        </w:rPr>
      </w:pPr>
    </w:p>
    <w:p w14:paraId="670C4E1E" w14:textId="77777777" w:rsidR="00B320CC" w:rsidRDefault="00442D0D" w:rsidP="00DD3048">
      <w:pPr>
        <w:spacing w:after="0" w:line="240" w:lineRule="auto"/>
        <w:ind w:left="3600" w:firstLine="360"/>
        <w:rPr>
          <w:rFonts w:ascii="Calibri" w:hAnsi="Calibri"/>
          <w:sz w:val="36"/>
          <w:szCs w:val="32"/>
        </w:rPr>
      </w:pPr>
      <w:r>
        <w:rPr>
          <w:rFonts w:ascii="Calibri" w:hAnsi="Calibri"/>
          <w:sz w:val="36"/>
          <w:szCs w:val="32"/>
        </w:rPr>
        <w:br w:type="page"/>
      </w:r>
    </w:p>
    <w:sdt>
      <w:sdtPr>
        <w:rPr>
          <w:rFonts w:ascii="Cambria" w:hAnsi="Cambria"/>
          <w:smallCaps w:val="0"/>
          <w:spacing w:val="0"/>
          <w:sz w:val="22"/>
          <w:szCs w:val="22"/>
          <w:lang w:bidi="ar-SA"/>
        </w:rPr>
        <w:id w:val="1539399397"/>
        <w:docPartObj>
          <w:docPartGallery w:val="Table of Contents"/>
          <w:docPartUnique/>
        </w:docPartObj>
      </w:sdtPr>
      <w:sdtEndPr>
        <w:rPr>
          <w:rFonts w:ascii="Calibri" w:hAnsi="Calibri" w:cs="Calibri"/>
          <w:b/>
          <w:bCs/>
          <w:noProof/>
          <w:sz w:val="20"/>
          <w:szCs w:val="20"/>
        </w:rPr>
      </w:sdtEndPr>
      <w:sdtContent>
        <w:p w14:paraId="5E1DB7E1" w14:textId="77777777" w:rsidR="00DB7E00" w:rsidRPr="002C5C68" w:rsidRDefault="00DB7E00">
          <w:pPr>
            <w:pStyle w:val="TOCHeading"/>
            <w:rPr>
              <w:b/>
            </w:rPr>
          </w:pPr>
          <w:r w:rsidRPr="002C5C68">
            <w:rPr>
              <w:b/>
            </w:rPr>
            <w:t>Table of Contents</w:t>
          </w:r>
        </w:p>
        <w:p w14:paraId="35240A8E" w14:textId="77777777" w:rsidR="008A33CB" w:rsidRDefault="00DB7E00">
          <w:pPr>
            <w:pStyle w:val="TOC2"/>
            <w:rPr>
              <w:rFonts w:asciiTheme="minorHAnsi" w:eastAsiaTheme="minorEastAsia" w:hAnsiTheme="minorHAnsi" w:cstheme="minorBidi"/>
              <w:b w:val="0"/>
              <w:bCs w:val="0"/>
            </w:rPr>
          </w:pPr>
          <w:r w:rsidRPr="0077463B">
            <w:rPr>
              <w:rFonts w:ascii="Calibri" w:hAnsi="Calibri" w:cs="Calibri"/>
              <w:sz w:val="20"/>
              <w:szCs w:val="20"/>
            </w:rPr>
            <w:fldChar w:fldCharType="begin"/>
          </w:r>
          <w:r w:rsidRPr="0077463B">
            <w:rPr>
              <w:rFonts w:ascii="Calibri" w:hAnsi="Calibri" w:cs="Calibri"/>
              <w:sz w:val="20"/>
              <w:szCs w:val="20"/>
            </w:rPr>
            <w:instrText xml:space="preserve"> TOC \o "1-3" \h \z \u </w:instrText>
          </w:r>
          <w:r w:rsidRPr="0077463B">
            <w:rPr>
              <w:rFonts w:ascii="Calibri" w:hAnsi="Calibri" w:cs="Calibri"/>
              <w:sz w:val="20"/>
              <w:szCs w:val="20"/>
            </w:rPr>
            <w:fldChar w:fldCharType="separate"/>
          </w:r>
          <w:hyperlink w:anchor="_Toc46830410" w:history="1">
            <w:r w:rsidR="008A33CB" w:rsidRPr="007943C8">
              <w:rPr>
                <w:rStyle w:val="Hyperlink"/>
              </w:rPr>
              <w:t>General Information</w:t>
            </w:r>
            <w:r w:rsidR="008A33CB">
              <w:rPr>
                <w:webHidden/>
              </w:rPr>
              <w:tab/>
            </w:r>
            <w:r w:rsidR="008A33CB">
              <w:rPr>
                <w:webHidden/>
              </w:rPr>
              <w:fldChar w:fldCharType="begin"/>
            </w:r>
            <w:r w:rsidR="008A33CB">
              <w:rPr>
                <w:webHidden/>
              </w:rPr>
              <w:instrText xml:space="preserve"> PAGEREF _Toc46830410 \h </w:instrText>
            </w:r>
            <w:r w:rsidR="008A33CB">
              <w:rPr>
                <w:webHidden/>
              </w:rPr>
            </w:r>
            <w:r w:rsidR="008A33CB">
              <w:rPr>
                <w:webHidden/>
              </w:rPr>
              <w:fldChar w:fldCharType="separate"/>
            </w:r>
            <w:r w:rsidR="008A33CB">
              <w:rPr>
                <w:webHidden/>
              </w:rPr>
              <w:t>1</w:t>
            </w:r>
            <w:r w:rsidR="008A33CB">
              <w:rPr>
                <w:webHidden/>
              </w:rPr>
              <w:fldChar w:fldCharType="end"/>
            </w:r>
          </w:hyperlink>
        </w:p>
        <w:p w14:paraId="42B5BEEE" w14:textId="77777777" w:rsidR="008A33CB" w:rsidRDefault="00452EE5">
          <w:pPr>
            <w:pStyle w:val="TOC3"/>
            <w:rPr>
              <w:rFonts w:asciiTheme="minorHAnsi" w:eastAsiaTheme="minorEastAsia" w:hAnsiTheme="minorHAnsi" w:cstheme="minorBidi"/>
              <w:noProof/>
            </w:rPr>
          </w:pPr>
          <w:hyperlink w:anchor="_Toc46830411" w:history="1">
            <w:r w:rsidR="008A33CB" w:rsidRPr="007943C8">
              <w:rPr>
                <w:rStyle w:val="Hyperlink"/>
                <w:noProof/>
              </w:rPr>
              <w:t>Introduction to the UESC Guide</w:t>
            </w:r>
            <w:r w:rsidR="008A33CB">
              <w:rPr>
                <w:noProof/>
                <w:webHidden/>
              </w:rPr>
              <w:tab/>
            </w:r>
            <w:r w:rsidR="008A33CB">
              <w:rPr>
                <w:noProof/>
                <w:webHidden/>
              </w:rPr>
              <w:fldChar w:fldCharType="begin"/>
            </w:r>
            <w:r w:rsidR="008A33CB">
              <w:rPr>
                <w:noProof/>
                <w:webHidden/>
              </w:rPr>
              <w:instrText xml:space="preserve"> PAGEREF _Toc46830411 \h </w:instrText>
            </w:r>
            <w:r w:rsidR="008A33CB">
              <w:rPr>
                <w:noProof/>
                <w:webHidden/>
              </w:rPr>
            </w:r>
            <w:r w:rsidR="008A33CB">
              <w:rPr>
                <w:noProof/>
                <w:webHidden/>
              </w:rPr>
              <w:fldChar w:fldCharType="separate"/>
            </w:r>
            <w:r w:rsidR="008A33CB">
              <w:rPr>
                <w:noProof/>
                <w:webHidden/>
              </w:rPr>
              <w:t>1</w:t>
            </w:r>
            <w:r w:rsidR="008A33CB">
              <w:rPr>
                <w:noProof/>
                <w:webHidden/>
              </w:rPr>
              <w:fldChar w:fldCharType="end"/>
            </w:r>
          </w:hyperlink>
        </w:p>
        <w:p w14:paraId="516A8607" w14:textId="77777777" w:rsidR="008A33CB" w:rsidRDefault="00452EE5">
          <w:pPr>
            <w:pStyle w:val="TOC3"/>
            <w:rPr>
              <w:rFonts w:asciiTheme="minorHAnsi" w:eastAsiaTheme="minorEastAsia" w:hAnsiTheme="minorHAnsi" w:cstheme="minorBidi"/>
              <w:noProof/>
            </w:rPr>
          </w:pPr>
          <w:hyperlink w:anchor="_Toc46830412" w:history="1">
            <w:r w:rsidR="008A33CB" w:rsidRPr="007943C8">
              <w:rPr>
                <w:rStyle w:val="Hyperlink"/>
                <w:noProof/>
              </w:rPr>
              <w:t>Contact Information</w:t>
            </w:r>
            <w:r w:rsidR="008A33CB">
              <w:rPr>
                <w:noProof/>
                <w:webHidden/>
              </w:rPr>
              <w:tab/>
            </w:r>
            <w:r w:rsidR="008A33CB">
              <w:rPr>
                <w:noProof/>
                <w:webHidden/>
              </w:rPr>
              <w:fldChar w:fldCharType="begin"/>
            </w:r>
            <w:r w:rsidR="008A33CB">
              <w:rPr>
                <w:noProof/>
                <w:webHidden/>
              </w:rPr>
              <w:instrText xml:space="preserve"> PAGEREF _Toc46830412 \h </w:instrText>
            </w:r>
            <w:r w:rsidR="008A33CB">
              <w:rPr>
                <w:noProof/>
                <w:webHidden/>
              </w:rPr>
            </w:r>
            <w:r w:rsidR="008A33CB">
              <w:rPr>
                <w:noProof/>
                <w:webHidden/>
              </w:rPr>
              <w:fldChar w:fldCharType="separate"/>
            </w:r>
            <w:r w:rsidR="008A33CB">
              <w:rPr>
                <w:noProof/>
                <w:webHidden/>
              </w:rPr>
              <w:t>2</w:t>
            </w:r>
            <w:r w:rsidR="008A33CB">
              <w:rPr>
                <w:noProof/>
                <w:webHidden/>
              </w:rPr>
              <w:fldChar w:fldCharType="end"/>
            </w:r>
          </w:hyperlink>
        </w:p>
        <w:p w14:paraId="7EA4A503" w14:textId="77777777" w:rsidR="008A33CB" w:rsidRDefault="00452EE5">
          <w:pPr>
            <w:pStyle w:val="TOC3"/>
            <w:rPr>
              <w:rFonts w:asciiTheme="minorHAnsi" w:eastAsiaTheme="minorEastAsia" w:hAnsiTheme="minorHAnsi" w:cstheme="minorBidi"/>
              <w:noProof/>
            </w:rPr>
          </w:pPr>
          <w:hyperlink w:anchor="_Toc46830413" w:history="1">
            <w:r w:rsidR="008A33CB" w:rsidRPr="007943C8">
              <w:rPr>
                <w:rStyle w:val="Hyperlink"/>
                <w:noProof/>
              </w:rPr>
              <w:t>FEMP UESC Resources</w:t>
            </w:r>
            <w:r w:rsidR="008A33CB">
              <w:rPr>
                <w:noProof/>
                <w:webHidden/>
              </w:rPr>
              <w:tab/>
            </w:r>
            <w:r w:rsidR="008A33CB">
              <w:rPr>
                <w:noProof/>
                <w:webHidden/>
              </w:rPr>
              <w:fldChar w:fldCharType="begin"/>
            </w:r>
            <w:r w:rsidR="008A33CB">
              <w:rPr>
                <w:noProof/>
                <w:webHidden/>
              </w:rPr>
              <w:instrText xml:space="preserve"> PAGEREF _Toc46830413 \h </w:instrText>
            </w:r>
            <w:r w:rsidR="008A33CB">
              <w:rPr>
                <w:noProof/>
                <w:webHidden/>
              </w:rPr>
            </w:r>
            <w:r w:rsidR="008A33CB">
              <w:rPr>
                <w:noProof/>
                <w:webHidden/>
              </w:rPr>
              <w:fldChar w:fldCharType="separate"/>
            </w:r>
            <w:r w:rsidR="008A33CB">
              <w:rPr>
                <w:noProof/>
                <w:webHidden/>
              </w:rPr>
              <w:t>3</w:t>
            </w:r>
            <w:r w:rsidR="008A33CB">
              <w:rPr>
                <w:noProof/>
                <w:webHidden/>
              </w:rPr>
              <w:fldChar w:fldCharType="end"/>
            </w:r>
          </w:hyperlink>
        </w:p>
        <w:p w14:paraId="0D5B6891" w14:textId="77777777" w:rsidR="008A33CB" w:rsidRDefault="00452EE5">
          <w:pPr>
            <w:pStyle w:val="TOC3"/>
            <w:rPr>
              <w:rFonts w:asciiTheme="minorHAnsi" w:eastAsiaTheme="minorEastAsia" w:hAnsiTheme="minorHAnsi" w:cstheme="minorBidi"/>
              <w:noProof/>
            </w:rPr>
          </w:pPr>
          <w:hyperlink w:anchor="_Toc46830414" w:history="1">
            <w:r w:rsidR="008A33CB" w:rsidRPr="007943C8">
              <w:rPr>
                <w:rStyle w:val="Hyperlink"/>
                <w:noProof/>
              </w:rPr>
              <w:t>UESC Task Order Award Process Flowchart</w:t>
            </w:r>
            <w:r w:rsidR="008A33CB">
              <w:rPr>
                <w:noProof/>
                <w:webHidden/>
              </w:rPr>
              <w:tab/>
            </w:r>
            <w:r w:rsidR="008A33CB">
              <w:rPr>
                <w:noProof/>
                <w:webHidden/>
              </w:rPr>
              <w:fldChar w:fldCharType="begin"/>
            </w:r>
            <w:r w:rsidR="008A33CB">
              <w:rPr>
                <w:noProof/>
                <w:webHidden/>
              </w:rPr>
              <w:instrText xml:space="preserve"> PAGEREF _Toc46830414 \h </w:instrText>
            </w:r>
            <w:r w:rsidR="008A33CB">
              <w:rPr>
                <w:noProof/>
                <w:webHidden/>
              </w:rPr>
            </w:r>
            <w:r w:rsidR="008A33CB">
              <w:rPr>
                <w:noProof/>
                <w:webHidden/>
              </w:rPr>
              <w:fldChar w:fldCharType="separate"/>
            </w:r>
            <w:r w:rsidR="008A33CB">
              <w:rPr>
                <w:noProof/>
                <w:webHidden/>
              </w:rPr>
              <w:t>4</w:t>
            </w:r>
            <w:r w:rsidR="008A33CB">
              <w:rPr>
                <w:noProof/>
                <w:webHidden/>
              </w:rPr>
              <w:fldChar w:fldCharType="end"/>
            </w:r>
          </w:hyperlink>
        </w:p>
        <w:p w14:paraId="06C73B8D" w14:textId="77777777" w:rsidR="008A33CB" w:rsidRDefault="00452EE5">
          <w:pPr>
            <w:pStyle w:val="TOC3"/>
            <w:rPr>
              <w:rFonts w:asciiTheme="minorHAnsi" w:eastAsiaTheme="minorEastAsia" w:hAnsiTheme="minorHAnsi" w:cstheme="minorBidi"/>
              <w:noProof/>
            </w:rPr>
          </w:pPr>
          <w:hyperlink w:anchor="_Toc46830415" w:history="1">
            <w:r w:rsidR="008A33CB" w:rsidRPr="007943C8">
              <w:rPr>
                <w:rStyle w:val="Hyperlink"/>
                <w:noProof/>
              </w:rPr>
              <w:t>UESC Planning and Document Development Checklist</w:t>
            </w:r>
            <w:r w:rsidR="008A33CB">
              <w:rPr>
                <w:noProof/>
                <w:webHidden/>
              </w:rPr>
              <w:tab/>
            </w:r>
            <w:r w:rsidR="008A33CB">
              <w:rPr>
                <w:noProof/>
                <w:webHidden/>
              </w:rPr>
              <w:fldChar w:fldCharType="begin"/>
            </w:r>
            <w:r w:rsidR="008A33CB">
              <w:rPr>
                <w:noProof/>
                <w:webHidden/>
              </w:rPr>
              <w:instrText xml:space="preserve"> PAGEREF _Toc46830415 \h </w:instrText>
            </w:r>
            <w:r w:rsidR="008A33CB">
              <w:rPr>
                <w:noProof/>
                <w:webHidden/>
              </w:rPr>
            </w:r>
            <w:r w:rsidR="008A33CB">
              <w:rPr>
                <w:noProof/>
                <w:webHidden/>
              </w:rPr>
              <w:fldChar w:fldCharType="separate"/>
            </w:r>
            <w:r w:rsidR="008A33CB">
              <w:rPr>
                <w:noProof/>
                <w:webHidden/>
              </w:rPr>
              <w:t>5</w:t>
            </w:r>
            <w:r w:rsidR="008A33CB">
              <w:rPr>
                <w:noProof/>
                <w:webHidden/>
              </w:rPr>
              <w:fldChar w:fldCharType="end"/>
            </w:r>
          </w:hyperlink>
        </w:p>
        <w:p w14:paraId="24443E88" w14:textId="77777777" w:rsidR="008A33CB" w:rsidRDefault="00452EE5">
          <w:pPr>
            <w:pStyle w:val="TOC3"/>
            <w:rPr>
              <w:rFonts w:asciiTheme="minorHAnsi" w:eastAsiaTheme="minorEastAsia" w:hAnsiTheme="minorHAnsi" w:cstheme="minorBidi"/>
              <w:noProof/>
            </w:rPr>
          </w:pPr>
          <w:hyperlink w:anchor="_Toc46830416" w:history="1">
            <w:r w:rsidR="008A33CB" w:rsidRPr="007943C8">
              <w:rPr>
                <w:rStyle w:val="Hyperlink"/>
                <w:noProof/>
              </w:rPr>
              <w:t>UESC Data Collection Fact Sheet</w:t>
            </w:r>
            <w:r w:rsidR="008A33CB">
              <w:rPr>
                <w:noProof/>
                <w:webHidden/>
              </w:rPr>
              <w:tab/>
            </w:r>
            <w:r w:rsidR="008A33CB">
              <w:rPr>
                <w:noProof/>
                <w:webHidden/>
              </w:rPr>
              <w:fldChar w:fldCharType="begin"/>
            </w:r>
            <w:r w:rsidR="008A33CB">
              <w:rPr>
                <w:noProof/>
                <w:webHidden/>
              </w:rPr>
              <w:instrText xml:space="preserve"> PAGEREF _Toc46830416 \h </w:instrText>
            </w:r>
            <w:r w:rsidR="008A33CB">
              <w:rPr>
                <w:noProof/>
                <w:webHidden/>
              </w:rPr>
            </w:r>
            <w:r w:rsidR="008A33CB">
              <w:rPr>
                <w:noProof/>
                <w:webHidden/>
              </w:rPr>
              <w:fldChar w:fldCharType="separate"/>
            </w:r>
            <w:r w:rsidR="008A33CB">
              <w:rPr>
                <w:noProof/>
                <w:webHidden/>
              </w:rPr>
              <w:t>7</w:t>
            </w:r>
            <w:r w:rsidR="008A33CB">
              <w:rPr>
                <w:noProof/>
                <w:webHidden/>
              </w:rPr>
              <w:fldChar w:fldCharType="end"/>
            </w:r>
          </w:hyperlink>
        </w:p>
        <w:p w14:paraId="691FA49F" w14:textId="77777777" w:rsidR="008A33CB" w:rsidRDefault="00452EE5">
          <w:pPr>
            <w:pStyle w:val="TOC3"/>
            <w:rPr>
              <w:rFonts w:asciiTheme="minorHAnsi" w:eastAsiaTheme="minorEastAsia" w:hAnsiTheme="minorHAnsi" w:cstheme="minorBidi"/>
              <w:noProof/>
            </w:rPr>
          </w:pPr>
          <w:hyperlink w:anchor="_Toc46830417" w:history="1">
            <w:r w:rsidR="008A33CB" w:rsidRPr="007943C8">
              <w:rPr>
                <w:rStyle w:val="Hyperlink"/>
                <w:noProof/>
              </w:rPr>
              <w:t>Abbreviations and Acronyms</w:t>
            </w:r>
            <w:r w:rsidR="008A33CB">
              <w:rPr>
                <w:noProof/>
                <w:webHidden/>
              </w:rPr>
              <w:tab/>
            </w:r>
            <w:r w:rsidR="008A33CB">
              <w:rPr>
                <w:noProof/>
                <w:webHidden/>
              </w:rPr>
              <w:fldChar w:fldCharType="begin"/>
            </w:r>
            <w:r w:rsidR="008A33CB">
              <w:rPr>
                <w:noProof/>
                <w:webHidden/>
              </w:rPr>
              <w:instrText xml:space="preserve"> PAGEREF _Toc46830417 \h </w:instrText>
            </w:r>
            <w:r w:rsidR="008A33CB">
              <w:rPr>
                <w:noProof/>
                <w:webHidden/>
              </w:rPr>
            </w:r>
            <w:r w:rsidR="008A33CB">
              <w:rPr>
                <w:noProof/>
                <w:webHidden/>
              </w:rPr>
              <w:fldChar w:fldCharType="separate"/>
            </w:r>
            <w:r w:rsidR="008A33CB">
              <w:rPr>
                <w:noProof/>
                <w:webHidden/>
              </w:rPr>
              <w:t>9</w:t>
            </w:r>
            <w:r w:rsidR="008A33CB">
              <w:rPr>
                <w:noProof/>
                <w:webHidden/>
              </w:rPr>
              <w:fldChar w:fldCharType="end"/>
            </w:r>
          </w:hyperlink>
        </w:p>
        <w:p w14:paraId="7DFB50F5" w14:textId="77777777" w:rsidR="008A33CB" w:rsidRDefault="00452EE5">
          <w:pPr>
            <w:pStyle w:val="TOC2"/>
            <w:rPr>
              <w:rFonts w:asciiTheme="minorHAnsi" w:eastAsiaTheme="minorEastAsia" w:hAnsiTheme="minorHAnsi" w:cstheme="minorBidi"/>
              <w:b w:val="0"/>
              <w:bCs w:val="0"/>
            </w:rPr>
          </w:pPr>
          <w:hyperlink w:anchor="_Toc46830418" w:history="1">
            <w:r w:rsidR="008A33CB" w:rsidRPr="007943C8">
              <w:rPr>
                <w:rStyle w:val="Hyperlink"/>
              </w:rPr>
              <w:t>PHASE 1: Acquisition Planning</w:t>
            </w:r>
            <w:r w:rsidR="008A33CB">
              <w:rPr>
                <w:webHidden/>
              </w:rPr>
              <w:tab/>
            </w:r>
            <w:r w:rsidR="008A33CB">
              <w:rPr>
                <w:webHidden/>
              </w:rPr>
              <w:fldChar w:fldCharType="begin"/>
            </w:r>
            <w:r w:rsidR="008A33CB">
              <w:rPr>
                <w:webHidden/>
              </w:rPr>
              <w:instrText xml:space="preserve"> PAGEREF _Toc46830418 \h </w:instrText>
            </w:r>
            <w:r w:rsidR="008A33CB">
              <w:rPr>
                <w:webHidden/>
              </w:rPr>
            </w:r>
            <w:r w:rsidR="008A33CB">
              <w:rPr>
                <w:webHidden/>
              </w:rPr>
              <w:fldChar w:fldCharType="separate"/>
            </w:r>
            <w:r w:rsidR="008A33CB">
              <w:rPr>
                <w:webHidden/>
              </w:rPr>
              <w:t>11</w:t>
            </w:r>
            <w:r w:rsidR="008A33CB">
              <w:rPr>
                <w:webHidden/>
              </w:rPr>
              <w:fldChar w:fldCharType="end"/>
            </w:r>
          </w:hyperlink>
        </w:p>
        <w:p w14:paraId="2D5DC81B" w14:textId="77777777" w:rsidR="008A33CB" w:rsidRDefault="00452EE5">
          <w:pPr>
            <w:pStyle w:val="TOC3"/>
            <w:rPr>
              <w:rFonts w:asciiTheme="minorHAnsi" w:eastAsiaTheme="minorEastAsia" w:hAnsiTheme="minorHAnsi" w:cstheme="minorBidi"/>
              <w:noProof/>
            </w:rPr>
          </w:pPr>
          <w:hyperlink w:anchor="_Toc46830419" w:history="1">
            <w:r w:rsidR="008A33CB" w:rsidRPr="007943C8">
              <w:rPr>
                <w:rStyle w:val="Hyperlink"/>
                <w:noProof/>
              </w:rPr>
              <w:t>Limited Acquisition Plan – Template</w:t>
            </w:r>
            <w:r w:rsidR="008A33CB">
              <w:rPr>
                <w:noProof/>
                <w:webHidden/>
              </w:rPr>
              <w:tab/>
            </w:r>
            <w:r w:rsidR="008A33CB">
              <w:rPr>
                <w:noProof/>
                <w:webHidden/>
              </w:rPr>
              <w:fldChar w:fldCharType="begin"/>
            </w:r>
            <w:r w:rsidR="008A33CB">
              <w:rPr>
                <w:noProof/>
                <w:webHidden/>
              </w:rPr>
              <w:instrText xml:space="preserve"> PAGEREF _Toc46830419 \h </w:instrText>
            </w:r>
            <w:r w:rsidR="008A33CB">
              <w:rPr>
                <w:noProof/>
                <w:webHidden/>
              </w:rPr>
            </w:r>
            <w:r w:rsidR="008A33CB">
              <w:rPr>
                <w:noProof/>
                <w:webHidden/>
              </w:rPr>
              <w:fldChar w:fldCharType="separate"/>
            </w:r>
            <w:r w:rsidR="008A33CB">
              <w:rPr>
                <w:noProof/>
                <w:webHidden/>
              </w:rPr>
              <w:t>12</w:t>
            </w:r>
            <w:r w:rsidR="008A33CB">
              <w:rPr>
                <w:noProof/>
                <w:webHidden/>
              </w:rPr>
              <w:fldChar w:fldCharType="end"/>
            </w:r>
          </w:hyperlink>
        </w:p>
        <w:p w14:paraId="01D28C74" w14:textId="77777777" w:rsidR="008A33CB" w:rsidRDefault="00452EE5">
          <w:pPr>
            <w:pStyle w:val="TOC3"/>
            <w:rPr>
              <w:rFonts w:asciiTheme="minorHAnsi" w:eastAsiaTheme="minorEastAsia" w:hAnsiTheme="minorHAnsi" w:cstheme="minorBidi"/>
              <w:noProof/>
            </w:rPr>
          </w:pPr>
          <w:hyperlink w:anchor="_Toc46830420" w:history="1">
            <w:r w:rsidR="008A33CB" w:rsidRPr="007943C8">
              <w:rPr>
                <w:rStyle w:val="Hyperlink"/>
                <w:noProof/>
              </w:rPr>
              <w:t>J&amp;A – Sample</w:t>
            </w:r>
            <w:r w:rsidR="008A33CB">
              <w:rPr>
                <w:noProof/>
                <w:webHidden/>
              </w:rPr>
              <w:tab/>
            </w:r>
            <w:r w:rsidR="008A33CB">
              <w:rPr>
                <w:noProof/>
                <w:webHidden/>
              </w:rPr>
              <w:fldChar w:fldCharType="begin"/>
            </w:r>
            <w:r w:rsidR="008A33CB">
              <w:rPr>
                <w:noProof/>
                <w:webHidden/>
              </w:rPr>
              <w:instrText xml:space="preserve"> PAGEREF _Toc46830420 \h </w:instrText>
            </w:r>
            <w:r w:rsidR="008A33CB">
              <w:rPr>
                <w:noProof/>
                <w:webHidden/>
              </w:rPr>
            </w:r>
            <w:r w:rsidR="008A33CB">
              <w:rPr>
                <w:noProof/>
                <w:webHidden/>
              </w:rPr>
              <w:fldChar w:fldCharType="separate"/>
            </w:r>
            <w:r w:rsidR="008A33CB">
              <w:rPr>
                <w:noProof/>
                <w:webHidden/>
              </w:rPr>
              <w:t>16</w:t>
            </w:r>
            <w:r w:rsidR="008A33CB">
              <w:rPr>
                <w:noProof/>
                <w:webHidden/>
              </w:rPr>
              <w:fldChar w:fldCharType="end"/>
            </w:r>
          </w:hyperlink>
        </w:p>
        <w:p w14:paraId="0562ED0D" w14:textId="77777777" w:rsidR="008A33CB" w:rsidRDefault="00452EE5">
          <w:pPr>
            <w:pStyle w:val="TOC2"/>
            <w:rPr>
              <w:rFonts w:asciiTheme="minorHAnsi" w:eastAsiaTheme="minorEastAsia" w:hAnsiTheme="minorHAnsi" w:cstheme="minorBidi"/>
              <w:b w:val="0"/>
              <w:bCs w:val="0"/>
            </w:rPr>
          </w:pPr>
          <w:hyperlink w:anchor="_Toc46830421" w:history="1">
            <w:r w:rsidR="008A33CB" w:rsidRPr="007943C8">
              <w:rPr>
                <w:rStyle w:val="Hyperlink"/>
              </w:rPr>
              <w:t>PHASE 2: Utility Selection and Preliminary Assessment</w:t>
            </w:r>
            <w:r w:rsidR="008A33CB">
              <w:rPr>
                <w:webHidden/>
              </w:rPr>
              <w:tab/>
            </w:r>
            <w:r w:rsidR="008A33CB">
              <w:rPr>
                <w:webHidden/>
              </w:rPr>
              <w:fldChar w:fldCharType="begin"/>
            </w:r>
            <w:r w:rsidR="008A33CB">
              <w:rPr>
                <w:webHidden/>
              </w:rPr>
              <w:instrText xml:space="preserve"> PAGEREF _Toc46830421 \h </w:instrText>
            </w:r>
            <w:r w:rsidR="008A33CB">
              <w:rPr>
                <w:webHidden/>
              </w:rPr>
            </w:r>
            <w:r w:rsidR="008A33CB">
              <w:rPr>
                <w:webHidden/>
              </w:rPr>
              <w:fldChar w:fldCharType="separate"/>
            </w:r>
            <w:r w:rsidR="008A33CB">
              <w:rPr>
                <w:webHidden/>
              </w:rPr>
              <w:t>20</w:t>
            </w:r>
            <w:r w:rsidR="008A33CB">
              <w:rPr>
                <w:webHidden/>
              </w:rPr>
              <w:fldChar w:fldCharType="end"/>
            </w:r>
          </w:hyperlink>
        </w:p>
        <w:p w14:paraId="3F2CB3F6" w14:textId="77777777" w:rsidR="008A33CB" w:rsidRDefault="00452EE5">
          <w:pPr>
            <w:pStyle w:val="TOC3"/>
            <w:rPr>
              <w:rFonts w:asciiTheme="minorHAnsi" w:eastAsiaTheme="minorEastAsia" w:hAnsiTheme="minorHAnsi" w:cstheme="minorBidi"/>
              <w:noProof/>
            </w:rPr>
          </w:pPr>
          <w:hyperlink w:anchor="_Toc46830422" w:history="1">
            <w:r w:rsidR="008A33CB" w:rsidRPr="007943C8">
              <w:rPr>
                <w:rStyle w:val="Hyperlink"/>
                <w:noProof/>
              </w:rPr>
              <w:t>Letter of Interest – Template</w:t>
            </w:r>
            <w:r w:rsidR="008A33CB">
              <w:rPr>
                <w:noProof/>
                <w:webHidden/>
              </w:rPr>
              <w:tab/>
            </w:r>
            <w:r w:rsidR="008A33CB">
              <w:rPr>
                <w:noProof/>
                <w:webHidden/>
              </w:rPr>
              <w:fldChar w:fldCharType="begin"/>
            </w:r>
            <w:r w:rsidR="008A33CB">
              <w:rPr>
                <w:noProof/>
                <w:webHidden/>
              </w:rPr>
              <w:instrText xml:space="preserve"> PAGEREF _Toc46830422 \h </w:instrText>
            </w:r>
            <w:r w:rsidR="008A33CB">
              <w:rPr>
                <w:noProof/>
                <w:webHidden/>
              </w:rPr>
            </w:r>
            <w:r w:rsidR="008A33CB">
              <w:rPr>
                <w:noProof/>
                <w:webHidden/>
              </w:rPr>
              <w:fldChar w:fldCharType="separate"/>
            </w:r>
            <w:r w:rsidR="008A33CB">
              <w:rPr>
                <w:noProof/>
                <w:webHidden/>
              </w:rPr>
              <w:t>21</w:t>
            </w:r>
            <w:r w:rsidR="008A33CB">
              <w:rPr>
                <w:noProof/>
                <w:webHidden/>
              </w:rPr>
              <w:fldChar w:fldCharType="end"/>
            </w:r>
          </w:hyperlink>
        </w:p>
        <w:p w14:paraId="3100C398" w14:textId="77777777" w:rsidR="008A33CB" w:rsidRDefault="00452EE5">
          <w:pPr>
            <w:pStyle w:val="TOC3"/>
            <w:rPr>
              <w:rFonts w:asciiTheme="minorHAnsi" w:eastAsiaTheme="minorEastAsia" w:hAnsiTheme="minorHAnsi" w:cstheme="minorBidi"/>
              <w:noProof/>
            </w:rPr>
          </w:pPr>
          <w:hyperlink w:anchor="_Toc46830423" w:history="1">
            <w:r w:rsidR="008A33CB" w:rsidRPr="007943C8">
              <w:rPr>
                <w:rStyle w:val="Hyperlink"/>
                <w:noProof/>
              </w:rPr>
              <w:t>Utility Selection Evaluation Factors – Sample</w:t>
            </w:r>
            <w:r w:rsidR="008A33CB">
              <w:rPr>
                <w:noProof/>
                <w:webHidden/>
              </w:rPr>
              <w:tab/>
            </w:r>
            <w:r w:rsidR="008A33CB">
              <w:rPr>
                <w:noProof/>
                <w:webHidden/>
              </w:rPr>
              <w:fldChar w:fldCharType="begin"/>
            </w:r>
            <w:r w:rsidR="008A33CB">
              <w:rPr>
                <w:noProof/>
                <w:webHidden/>
              </w:rPr>
              <w:instrText xml:space="preserve"> PAGEREF _Toc46830423 \h </w:instrText>
            </w:r>
            <w:r w:rsidR="008A33CB">
              <w:rPr>
                <w:noProof/>
                <w:webHidden/>
              </w:rPr>
            </w:r>
            <w:r w:rsidR="008A33CB">
              <w:rPr>
                <w:noProof/>
                <w:webHidden/>
              </w:rPr>
              <w:fldChar w:fldCharType="separate"/>
            </w:r>
            <w:r w:rsidR="008A33CB">
              <w:rPr>
                <w:noProof/>
                <w:webHidden/>
              </w:rPr>
              <w:t>23</w:t>
            </w:r>
            <w:r w:rsidR="008A33CB">
              <w:rPr>
                <w:noProof/>
                <w:webHidden/>
              </w:rPr>
              <w:fldChar w:fldCharType="end"/>
            </w:r>
          </w:hyperlink>
        </w:p>
        <w:p w14:paraId="055C639B" w14:textId="77777777" w:rsidR="008A33CB" w:rsidRDefault="00452EE5">
          <w:pPr>
            <w:pStyle w:val="TOC3"/>
            <w:rPr>
              <w:rFonts w:asciiTheme="minorHAnsi" w:eastAsiaTheme="minorEastAsia" w:hAnsiTheme="minorHAnsi" w:cstheme="minorBidi"/>
              <w:noProof/>
            </w:rPr>
          </w:pPr>
          <w:hyperlink w:anchor="_Toc46830424" w:history="1">
            <w:r w:rsidR="008A33CB" w:rsidRPr="007943C8">
              <w:rPr>
                <w:rStyle w:val="Hyperlink"/>
                <w:noProof/>
              </w:rPr>
              <w:t>Utility Selection Letter – Template</w:t>
            </w:r>
            <w:r w:rsidR="008A33CB">
              <w:rPr>
                <w:noProof/>
                <w:webHidden/>
              </w:rPr>
              <w:tab/>
            </w:r>
            <w:r w:rsidR="008A33CB">
              <w:rPr>
                <w:noProof/>
                <w:webHidden/>
              </w:rPr>
              <w:fldChar w:fldCharType="begin"/>
            </w:r>
            <w:r w:rsidR="008A33CB">
              <w:rPr>
                <w:noProof/>
                <w:webHidden/>
              </w:rPr>
              <w:instrText xml:space="preserve"> PAGEREF _Toc46830424 \h </w:instrText>
            </w:r>
            <w:r w:rsidR="008A33CB">
              <w:rPr>
                <w:noProof/>
                <w:webHidden/>
              </w:rPr>
            </w:r>
            <w:r w:rsidR="008A33CB">
              <w:rPr>
                <w:noProof/>
                <w:webHidden/>
              </w:rPr>
              <w:fldChar w:fldCharType="separate"/>
            </w:r>
            <w:r w:rsidR="008A33CB">
              <w:rPr>
                <w:noProof/>
                <w:webHidden/>
              </w:rPr>
              <w:t>30</w:t>
            </w:r>
            <w:r w:rsidR="008A33CB">
              <w:rPr>
                <w:noProof/>
                <w:webHidden/>
              </w:rPr>
              <w:fldChar w:fldCharType="end"/>
            </w:r>
          </w:hyperlink>
        </w:p>
        <w:p w14:paraId="4465EC6D" w14:textId="77777777" w:rsidR="008A33CB" w:rsidRDefault="00452EE5">
          <w:pPr>
            <w:pStyle w:val="TOC3"/>
            <w:rPr>
              <w:rFonts w:asciiTheme="minorHAnsi" w:eastAsiaTheme="minorEastAsia" w:hAnsiTheme="minorHAnsi" w:cstheme="minorBidi"/>
              <w:noProof/>
            </w:rPr>
          </w:pPr>
          <w:hyperlink w:anchor="_Toc46830425" w:history="1">
            <w:r w:rsidR="008A33CB" w:rsidRPr="007943C8">
              <w:rPr>
                <w:rStyle w:val="Hyperlink"/>
                <w:noProof/>
              </w:rPr>
              <w:t>EMSA, an Exhibit to an AWC for Utility Service – Sample</w:t>
            </w:r>
            <w:r w:rsidR="008A33CB">
              <w:rPr>
                <w:noProof/>
                <w:webHidden/>
              </w:rPr>
              <w:tab/>
            </w:r>
            <w:r w:rsidR="008A33CB">
              <w:rPr>
                <w:noProof/>
                <w:webHidden/>
              </w:rPr>
              <w:fldChar w:fldCharType="begin"/>
            </w:r>
            <w:r w:rsidR="008A33CB">
              <w:rPr>
                <w:noProof/>
                <w:webHidden/>
              </w:rPr>
              <w:instrText xml:space="preserve"> PAGEREF _Toc46830425 \h </w:instrText>
            </w:r>
            <w:r w:rsidR="008A33CB">
              <w:rPr>
                <w:noProof/>
                <w:webHidden/>
              </w:rPr>
            </w:r>
            <w:r w:rsidR="008A33CB">
              <w:rPr>
                <w:noProof/>
                <w:webHidden/>
              </w:rPr>
              <w:fldChar w:fldCharType="separate"/>
            </w:r>
            <w:r w:rsidR="008A33CB">
              <w:rPr>
                <w:noProof/>
                <w:webHidden/>
              </w:rPr>
              <w:t>32</w:t>
            </w:r>
            <w:r w:rsidR="008A33CB">
              <w:rPr>
                <w:noProof/>
                <w:webHidden/>
              </w:rPr>
              <w:fldChar w:fldCharType="end"/>
            </w:r>
          </w:hyperlink>
        </w:p>
        <w:p w14:paraId="152BF781" w14:textId="77777777" w:rsidR="008A33CB" w:rsidRDefault="00452EE5">
          <w:pPr>
            <w:pStyle w:val="TOC3"/>
            <w:rPr>
              <w:rFonts w:asciiTheme="minorHAnsi" w:eastAsiaTheme="minorEastAsia" w:hAnsiTheme="minorHAnsi" w:cstheme="minorBidi"/>
              <w:noProof/>
            </w:rPr>
          </w:pPr>
          <w:hyperlink w:anchor="_Toc46830426" w:history="1">
            <w:r w:rsidR="008A33CB" w:rsidRPr="007943C8">
              <w:rPr>
                <w:rStyle w:val="Hyperlink"/>
                <w:noProof/>
              </w:rPr>
              <w:t>Letter of Request for PA – Template</w:t>
            </w:r>
            <w:r w:rsidR="008A33CB">
              <w:rPr>
                <w:noProof/>
                <w:webHidden/>
              </w:rPr>
              <w:tab/>
            </w:r>
            <w:r w:rsidR="008A33CB">
              <w:rPr>
                <w:noProof/>
                <w:webHidden/>
              </w:rPr>
              <w:fldChar w:fldCharType="begin"/>
            </w:r>
            <w:r w:rsidR="008A33CB">
              <w:rPr>
                <w:noProof/>
                <w:webHidden/>
              </w:rPr>
              <w:instrText xml:space="preserve"> PAGEREF _Toc46830426 \h </w:instrText>
            </w:r>
            <w:r w:rsidR="008A33CB">
              <w:rPr>
                <w:noProof/>
                <w:webHidden/>
              </w:rPr>
            </w:r>
            <w:r w:rsidR="008A33CB">
              <w:rPr>
                <w:noProof/>
                <w:webHidden/>
              </w:rPr>
              <w:fldChar w:fldCharType="separate"/>
            </w:r>
            <w:r w:rsidR="008A33CB">
              <w:rPr>
                <w:noProof/>
                <w:webHidden/>
              </w:rPr>
              <w:t>35</w:t>
            </w:r>
            <w:r w:rsidR="008A33CB">
              <w:rPr>
                <w:noProof/>
                <w:webHidden/>
              </w:rPr>
              <w:fldChar w:fldCharType="end"/>
            </w:r>
          </w:hyperlink>
        </w:p>
        <w:p w14:paraId="52C2C489" w14:textId="77777777" w:rsidR="008A33CB" w:rsidRDefault="00452EE5">
          <w:pPr>
            <w:pStyle w:val="TOC3"/>
            <w:rPr>
              <w:rFonts w:asciiTheme="minorHAnsi" w:eastAsiaTheme="minorEastAsia" w:hAnsiTheme="minorHAnsi" w:cstheme="minorBidi"/>
              <w:noProof/>
            </w:rPr>
          </w:pPr>
          <w:hyperlink w:anchor="_Toc46830427" w:history="1">
            <w:r w:rsidR="008A33CB" w:rsidRPr="007943C8">
              <w:rPr>
                <w:rStyle w:val="Hyperlink"/>
                <w:noProof/>
              </w:rPr>
              <w:t>PA SOW – Template</w:t>
            </w:r>
            <w:r w:rsidR="008A33CB">
              <w:rPr>
                <w:noProof/>
                <w:webHidden/>
              </w:rPr>
              <w:tab/>
            </w:r>
            <w:r w:rsidR="008A33CB">
              <w:rPr>
                <w:noProof/>
                <w:webHidden/>
              </w:rPr>
              <w:fldChar w:fldCharType="begin"/>
            </w:r>
            <w:r w:rsidR="008A33CB">
              <w:rPr>
                <w:noProof/>
                <w:webHidden/>
              </w:rPr>
              <w:instrText xml:space="preserve"> PAGEREF _Toc46830427 \h </w:instrText>
            </w:r>
            <w:r w:rsidR="008A33CB">
              <w:rPr>
                <w:noProof/>
                <w:webHidden/>
              </w:rPr>
            </w:r>
            <w:r w:rsidR="008A33CB">
              <w:rPr>
                <w:noProof/>
                <w:webHidden/>
              </w:rPr>
              <w:fldChar w:fldCharType="separate"/>
            </w:r>
            <w:r w:rsidR="008A33CB">
              <w:rPr>
                <w:noProof/>
                <w:webHidden/>
              </w:rPr>
              <w:t>37</w:t>
            </w:r>
            <w:r w:rsidR="008A33CB">
              <w:rPr>
                <w:noProof/>
                <w:webHidden/>
              </w:rPr>
              <w:fldChar w:fldCharType="end"/>
            </w:r>
          </w:hyperlink>
        </w:p>
        <w:p w14:paraId="14FAB036" w14:textId="77777777" w:rsidR="008A33CB" w:rsidRDefault="00452EE5">
          <w:pPr>
            <w:pStyle w:val="TOC2"/>
            <w:rPr>
              <w:rFonts w:asciiTheme="minorHAnsi" w:eastAsiaTheme="minorEastAsia" w:hAnsiTheme="minorHAnsi" w:cstheme="minorBidi"/>
              <w:b w:val="0"/>
              <w:bCs w:val="0"/>
            </w:rPr>
          </w:pPr>
          <w:hyperlink w:anchor="_Toc46830428" w:history="1">
            <w:r w:rsidR="008A33CB" w:rsidRPr="007943C8">
              <w:rPr>
                <w:rStyle w:val="Hyperlink"/>
              </w:rPr>
              <w:t>PHASE 3: Project Development</w:t>
            </w:r>
            <w:r w:rsidR="008A33CB">
              <w:rPr>
                <w:webHidden/>
              </w:rPr>
              <w:tab/>
            </w:r>
            <w:r w:rsidR="008A33CB">
              <w:rPr>
                <w:webHidden/>
              </w:rPr>
              <w:fldChar w:fldCharType="begin"/>
            </w:r>
            <w:r w:rsidR="008A33CB">
              <w:rPr>
                <w:webHidden/>
              </w:rPr>
              <w:instrText xml:space="preserve"> PAGEREF _Toc46830428 \h </w:instrText>
            </w:r>
            <w:r w:rsidR="008A33CB">
              <w:rPr>
                <w:webHidden/>
              </w:rPr>
            </w:r>
            <w:r w:rsidR="008A33CB">
              <w:rPr>
                <w:webHidden/>
              </w:rPr>
              <w:fldChar w:fldCharType="separate"/>
            </w:r>
            <w:r w:rsidR="008A33CB">
              <w:rPr>
                <w:webHidden/>
              </w:rPr>
              <w:t>41</w:t>
            </w:r>
            <w:r w:rsidR="008A33CB">
              <w:rPr>
                <w:webHidden/>
              </w:rPr>
              <w:fldChar w:fldCharType="end"/>
            </w:r>
          </w:hyperlink>
        </w:p>
        <w:p w14:paraId="7046C56E" w14:textId="77777777" w:rsidR="008A33CB" w:rsidRDefault="00452EE5">
          <w:pPr>
            <w:pStyle w:val="TOC3"/>
            <w:rPr>
              <w:rFonts w:asciiTheme="minorHAnsi" w:eastAsiaTheme="minorEastAsia" w:hAnsiTheme="minorHAnsi" w:cstheme="minorBidi"/>
              <w:noProof/>
            </w:rPr>
          </w:pPr>
          <w:hyperlink w:anchor="_Toc46830429" w:history="1">
            <w:r w:rsidR="008A33CB" w:rsidRPr="007943C8">
              <w:rPr>
                <w:rStyle w:val="Hyperlink"/>
                <w:noProof/>
              </w:rPr>
              <w:t>Letter of Request for IGA – Template</w:t>
            </w:r>
            <w:r w:rsidR="008A33CB">
              <w:rPr>
                <w:noProof/>
                <w:webHidden/>
              </w:rPr>
              <w:tab/>
            </w:r>
            <w:r w:rsidR="008A33CB">
              <w:rPr>
                <w:noProof/>
                <w:webHidden/>
              </w:rPr>
              <w:fldChar w:fldCharType="begin"/>
            </w:r>
            <w:r w:rsidR="008A33CB">
              <w:rPr>
                <w:noProof/>
                <w:webHidden/>
              </w:rPr>
              <w:instrText xml:space="preserve"> PAGEREF _Toc46830429 \h </w:instrText>
            </w:r>
            <w:r w:rsidR="008A33CB">
              <w:rPr>
                <w:noProof/>
                <w:webHidden/>
              </w:rPr>
            </w:r>
            <w:r w:rsidR="008A33CB">
              <w:rPr>
                <w:noProof/>
                <w:webHidden/>
              </w:rPr>
              <w:fldChar w:fldCharType="separate"/>
            </w:r>
            <w:r w:rsidR="008A33CB">
              <w:rPr>
                <w:noProof/>
                <w:webHidden/>
              </w:rPr>
              <w:t>42</w:t>
            </w:r>
            <w:r w:rsidR="008A33CB">
              <w:rPr>
                <w:noProof/>
                <w:webHidden/>
              </w:rPr>
              <w:fldChar w:fldCharType="end"/>
            </w:r>
          </w:hyperlink>
        </w:p>
        <w:p w14:paraId="6611078B" w14:textId="77777777" w:rsidR="008A33CB" w:rsidRDefault="00452EE5">
          <w:pPr>
            <w:pStyle w:val="TOC3"/>
            <w:rPr>
              <w:rFonts w:asciiTheme="minorHAnsi" w:eastAsiaTheme="minorEastAsia" w:hAnsiTheme="minorHAnsi" w:cstheme="minorBidi"/>
              <w:noProof/>
            </w:rPr>
          </w:pPr>
          <w:hyperlink w:anchor="_Toc46830430" w:history="1">
            <w:r w:rsidR="008A33CB" w:rsidRPr="007943C8">
              <w:rPr>
                <w:rStyle w:val="Hyperlink"/>
                <w:noProof/>
              </w:rPr>
              <w:t>IGA SOW – Template</w:t>
            </w:r>
            <w:r w:rsidR="008A33CB">
              <w:rPr>
                <w:noProof/>
                <w:webHidden/>
              </w:rPr>
              <w:tab/>
            </w:r>
            <w:r w:rsidR="008A33CB">
              <w:rPr>
                <w:noProof/>
                <w:webHidden/>
              </w:rPr>
              <w:fldChar w:fldCharType="begin"/>
            </w:r>
            <w:r w:rsidR="008A33CB">
              <w:rPr>
                <w:noProof/>
                <w:webHidden/>
              </w:rPr>
              <w:instrText xml:space="preserve"> PAGEREF _Toc46830430 \h </w:instrText>
            </w:r>
            <w:r w:rsidR="008A33CB">
              <w:rPr>
                <w:noProof/>
                <w:webHidden/>
              </w:rPr>
            </w:r>
            <w:r w:rsidR="008A33CB">
              <w:rPr>
                <w:noProof/>
                <w:webHidden/>
              </w:rPr>
              <w:fldChar w:fldCharType="separate"/>
            </w:r>
            <w:r w:rsidR="008A33CB">
              <w:rPr>
                <w:noProof/>
                <w:webHidden/>
              </w:rPr>
              <w:t>44</w:t>
            </w:r>
            <w:r w:rsidR="008A33CB">
              <w:rPr>
                <w:noProof/>
                <w:webHidden/>
              </w:rPr>
              <w:fldChar w:fldCharType="end"/>
            </w:r>
          </w:hyperlink>
        </w:p>
        <w:p w14:paraId="365B3FA1" w14:textId="77777777" w:rsidR="008A33CB" w:rsidRDefault="00452EE5">
          <w:pPr>
            <w:pStyle w:val="TOC3"/>
            <w:rPr>
              <w:rFonts w:asciiTheme="minorHAnsi" w:eastAsiaTheme="minorEastAsia" w:hAnsiTheme="minorHAnsi" w:cstheme="minorBidi"/>
              <w:noProof/>
            </w:rPr>
          </w:pPr>
          <w:hyperlink w:anchor="_Toc46830431" w:history="1">
            <w:r w:rsidR="008A33CB" w:rsidRPr="007943C8">
              <w:rPr>
                <w:rStyle w:val="Hyperlink"/>
                <w:noProof/>
              </w:rPr>
              <w:t>Performance Assurance Discussion and Plan – Template</w:t>
            </w:r>
            <w:r w:rsidR="008A33CB">
              <w:rPr>
                <w:noProof/>
                <w:webHidden/>
              </w:rPr>
              <w:tab/>
            </w:r>
            <w:r w:rsidR="008A33CB">
              <w:rPr>
                <w:noProof/>
                <w:webHidden/>
              </w:rPr>
              <w:fldChar w:fldCharType="begin"/>
            </w:r>
            <w:r w:rsidR="008A33CB">
              <w:rPr>
                <w:noProof/>
                <w:webHidden/>
              </w:rPr>
              <w:instrText xml:space="preserve"> PAGEREF _Toc46830431 \h </w:instrText>
            </w:r>
            <w:r w:rsidR="008A33CB">
              <w:rPr>
                <w:noProof/>
                <w:webHidden/>
              </w:rPr>
            </w:r>
            <w:r w:rsidR="008A33CB">
              <w:rPr>
                <w:noProof/>
                <w:webHidden/>
              </w:rPr>
              <w:fldChar w:fldCharType="separate"/>
            </w:r>
            <w:r w:rsidR="008A33CB">
              <w:rPr>
                <w:noProof/>
                <w:webHidden/>
              </w:rPr>
              <w:t>49</w:t>
            </w:r>
            <w:r w:rsidR="008A33CB">
              <w:rPr>
                <w:noProof/>
                <w:webHidden/>
              </w:rPr>
              <w:fldChar w:fldCharType="end"/>
            </w:r>
          </w:hyperlink>
        </w:p>
        <w:p w14:paraId="65A4DF0C" w14:textId="77777777" w:rsidR="008A33CB" w:rsidRDefault="00452EE5">
          <w:pPr>
            <w:pStyle w:val="TOC3"/>
            <w:rPr>
              <w:rFonts w:asciiTheme="minorHAnsi" w:eastAsiaTheme="minorEastAsia" w:hAnsiTheme="minorHAnsi" w:cstheme="minorBidi"/>
              <w:noProof/>
            </w:rPr>
          </w:pPr>
          <w:hyperlink w:anchor="_Toc46830432" w:history="1">
            <w:r w:rsidR="008A33CB" w:rsidRPr="007943C8">
              <w:rPr>
                <w:rStyle w:val="Hyperlink"/>
                <w:noProof/>
              </w:rPr>
              <w:t>Notice to Proceed to IGA – Sample</w:t>
            </w:r>
            <w:r w:rsidR="008A33CB">
              <w:rPr>
                <w:noProof/>
                <w:webHidden/>
              </w:rPr>
              <w:tab/>
            </w:r>
            <w:r w:rsidR="008A33CB">
              <w:rPr>
                <w:noProof/>
                <w:webHidden/>
              </w:rPr>
              <w:fldChar w:fldCharType="begin"/>
            </w:r>
            <w:r w:rsidR="008A33CB">
              <w:rPr>
                <w:noProof/>
                <w:webHidden/>
              </w:rPr>
              <w:instrText xml:space="preserve"> PAGEREF _Toc46830432 \h </w:instrText>
            </w:r>
            <w:r w:rsidR="008A33CB">
              <w:rPr>
                <w:noProof/>
                <w:webHidden/>
              </w:rPr>
            </w:r>
            <w:r w:rsidR="008A33CB">
              <w:rPr>
                <w:noProof/>
                <w:webHidden/>
              </w:rPr>
              <w:fldChar w:fldCharType="separate"/>
            </w:r>
            <w:r w:rsidR="008A33CB">
              <w:rPr>
                <w:noProof/>
                <w:webHidden/>
              </w:rPr>
              <w:t>63</w:t>
            </w:r>
            <w:r w:rsidR="008A33CB">
              <w:rPr>
                <w:noProof/>
                <w:webHidden/>
              </w:rPr>
              <w:fldChar w:fldCharType="end"/>
            </w:r>
          </w:hyperlink>
        </w:p>
        <w:p w14:paraId="010DCE38" w14:textId="77777777" w:rsidR="008A33CB" w:rsidRDefault="00452EE5">
          <w:pPr>
            <w:pStyle w:val="TOC3"/>
            <w:rPr>
              <w:rFonts w:asciiTheme="minorHAnsi" w:eastAsiaTheme="minorEastAsia" w:hAnsiTheme="minorHAnsi" w:cstheme="minorBidi"/>
              <w:noProof/>
            </w:rPr>
          </w:pPr>
          <w:hyperlink w:anchor="_Toc46830433" w:history="1">
            <w:r w:rsidR="008A33CB" w:rsidRPr="007943C8">
              <w:rPr>
                <w:rStyle w:val="Hyperlink"/>
                <w:noProof/>
              </w:rPr>
              <w:t>FAR Clauses for UESC</w:t>
            </w:r>
            <w:r w:rsidR="008A33CB">
              <w:rPr>
                <w:noProof/>
                <w:webHidden/>
              </w:rPr>
              <w:tab/>
            </w:r>
            <w:r w:rsidR="008A33CB">
              <w:rPr>
                <w:noProof/>
                <w:webHidden/>
              </w:rPr>
              <w:fldChar w:fldCharType="begin"/>
            </w:r>
            <w:r w:rsidR="008A33CB">
              <w:rPr>
                <w:noProof/>
                <w:webHidden/>
              </w:rPr>
              <w:instrText xml:space="preserve"> PAGEREF _Toc46830433 \h </w:instrText>
            </w:r>
            <w:r w:rsidR="008A33CB">
              <w:rPr>
                <w:noProof/>
                <w:webHidden/>
              </w:rPr>
            </w:r>
            <w:r w:rsidR="008A33CB">
              <w:rPr>
                <w:noProof/>
                <w:webHidden/>
              </w:rPr>
              <w:fldChar w:fldCharType="separate"/>
            </w:r>
            <w:r w:rsidR="008A33CB">
              <w:rPr>
                <w:noProof/>
                <w:webHidden/>
              </w:rPr>
              <w:t>65</w:t>
            </w:r>
            <w:r w:rsidR="008A33CB">
              <w:rPr>
                <w:noProof/>
                <w:webHidden/>
              </w:rPr>
              <w:fldChar w:fldCharType="end"/>
            </w:r>
          </w:hyperlink>
        </w:p>
        <w:p w14:paraId="09ACDB51" w14:textId="77777777" w:rsidR="008A33CB" w:rsidRDefault="00452EE5">
          <w:pPr>
            <w:pStyle w:val="TOC3"/>
            <w:rPr>
              <w:rFonts w:asciiTheme="minorHAnsi" w:eastAsiaTheme="minorEastAsia" w:hAnsiTheme="minorHAnsi" w:cstheme="minorBidi"/>
              <w:noProof/>
            </w:rPr>
          </w:pPr>
          <w:hyperlink w:anchor="_Toc46830434" w:history="1">
            <w:r w:rsidR="008A33CB" w:rsidRPr="007943C8">
              <w:rPr>
                <w:rStyle w:val="Hyperlink"/>
                <w:noProof/>
              </w:rPr>
              <w:t>Letter Requesting an FFP Offer for D&amp;I – Template</w:t>
            </w:r>
            <w:r w:rsidR="008A33CB">
              <w:rPr>
                <w:noProof/>
                <w:webHidden/>
              </w:rPr>
              <w:tab/>
            </w:r>
            <w:r w:rsidR="008A33CB">
              <w:rPr>
                <w:noProof/>
                <w:webHidden/>
              </w:rPr>
              <w:fldChar w:fldCharType="begin"/>
            </w:r>
            <w:r w:rsidR="008A33CB">
              <w:rPr>
                <w:noProof/>
                <w:webHidden/>
              </w:rPr>
              <w:instrText xml:space="preserve"> PAGEREF _Toc46830434 \h </w:instrText>
            </w:r>
            <w:r w:rsidR="008A33CB">
              <w:rPr>
                <w:noProof/>
                <w:webHidden/>
              </w:rPr>
            </w:r>
            <w:r w:rsidR="008A33CB">
              <w:rPr>
                <w:noProof/>
                <w:webHidden/>
              </w:rPr>
              <w:fldChar w:fldCharType="separate"/>
            </w:r>
            <w:r w:rsidR="008A33CB">
              <w:rPr>
                <w:noProof/>
                <w:webHidden/>
              </w:rPr>
              <w:t>75</w:t>
            </w:r>
            <w:r w:rsidR="008A33CB">
              <w:rPr>
                <w:noProof/>
                <w:webHidden/>
              </w:rPr>
              <w:fldChar w:fldCharType="end"/>
            </w:r>
          </w:hyperlink>
        </w:p>
        <w:p w14:paraId="476662E8" w14:textId="77777777" w:rsidR="008A33CB" w:rsidRDefault="00452EE5">
          <w:pPr>
            <w:pStyle w:val="TOC3"/>
            <w:rPr>
              <w:rFonts w:asciiTheme="minorHAnsi" w:eastAsiaTheme="minorEastAsia" w:hAnsiTheme="minorHAnsi" w:cstheme="minorBidi"/>
              <w:noProof/>
            </w:rPr>
          </w:pPr>
          <w:hyperlink w:anchor="_Toc46830435" w:history="1">
            <w:r w:rsidR="008A33CB" w:rsidRPr="007943C8">
              <w:rPr>
                <w:rStyle w:val="Hyperlink"/>
                <w:noProof/>
              </w:rPr>
              <w:t>Business Clearance Memorandum – Sample</w:t>
            </w:r>
            <w:r w:rsidR="008A33CB">
              <w:rPr>
                <w:noProof/>
                <w:webHidden/>
              </w:rPr>
              <w:tab/>
            </w:r>
            <w:r w:rsidR="008A33CB">
              <w:rPr>
                <w:noProof/>
                <w:webHidden/>
              </w:rPr>
              <w:fldChar w:fldCharType="begin"/>
            </w:r>
            <w:r w:rsidR="008A33CB">
              <w:rPr>
                <w:noProof/>
                <w:webHidden/>
              </w:rPr>
              <w:instrText xml:space="preserve"> PAGEREF _Toc46830435 \h </w:instrText>
            </w:r>
            <w:r w:rsidR="008A33CB">
              <w:rPr>
                <w:noProof/>
                <w:webHidden/>
              </w:rPr>
            </w:r>
            <w:r w:rsidR="008A33CB">
              <w:rPr>
                <w:noProof/>
                <w:webHidden/>
              </w:rPr>
              <w:fldChar w:fldCharType="separate"/>
            </w:r>
            <w:r w:rsidR="008A33CB">
              <w:rPr>
                <w:noProof/>
                <w:webHidden/>
              </w:rPr>
              <w:t>77</w:t>
            </w:r>
            <w:r w:rsidR="008A33CB">
              <w:rPr>
                <w:noProof/>
                <w:webHidden/>
              </w:rPr>
              <w:fldChar w:fldCharType="end"/>
            </w:r>
          </w:hyperlink>
        </w:p>
        <w:p w14:paraId="3DED3144" w14:textId="77777777" w:rsidR="008A33CB" w:rsidRDefault="00452EE5">
          <w:pPr>
            <w:pStyle w:val="TOC3"/>
            <w:rPr>
              <w:rFonts w:asciiTheme="minorHAnsi" w:eastAsiaTheme="minorEastAsia" w:hAnsiTheme="minorHAnsi" w:cstheme="minorBidi"/>
              <w:noProof/>
            </w:rPr>
          </w:pPr>
          <w:hyperlink w:anchor="_Toc46830436" w:history="1">
            <w:r w:rsidR="008A33CB" w:rsidRPr="007943C8">
              <w:rPr>
                <w:rStyle w:val="Hyperlink"/>
                <w:noProof/>
              </w:rPr>
              <w:t>Standard Form 26 – Sample</w:t>
            </w:r>
            <w:r w:rsidR="008A33CB">
              <w:rPr>
                <w:noProof/>
                <w:webHidden/>
              </w:rPr>
              <w:tab/>
            </w:r>
            <w:r w:rsidR="008A33CB">
              <w:rPr>
                <w:noProof/>
                <w:webHidden/>
              </w:rPr>
              <w:fldChar w:fldCharType="begin"/>
            </w:r>
            <w:r w:rsidR="008A33CB">
              <w:rPr>
                <w:noProof/>
                <w:webHidden/>
              </w:rPr>
              <w:instrText xml:space="preserve"> PAGEREF _Toc46830436 \h </w:instrText>
            </w:r>
            <w:r w:rsidR="008A33CB">
              <w:rPr>
                <w:noProof/>
                <w:webHidden/>
              </w:rPr>
            </w:r>
            <w:r w:rsidR="008A33CB">
              <w:rPr>
                <w:noProof/>
                <w:webHidden/>
              </w:rPr>
              <w:fldChar w:fldCharType="separate"/>
            </w:r>
            <w:r w:rsidR="008A33CB">
              <w:rPr>
                <w:noProof/>
                <w:webHidden/>
              </w:rPr>
              <w:t>87</w:t>
            </w:r>
            <w:r w:rsidR="008A33CB">
              <w:rPr>
                <w:noProof/>
                <w:webHidden/>
              </w:rPr>
              <w:fldChar w:fldCharType="end"/>
            </w:r>
          </w:hyperlink>
        </w:p>
        <w:p w14:paraId="4F87CABB" w14:textId="77777777" w:rsidR="008A33CB" w:rsidRDefault="00452EE5">
          <w:pPr>
            <w:pStyle w:val="TOC3"/>
            <w:rPr>
              <w:rFonts w:asciiTheme="minorHAnsi" w:eastAsiaTheme="minorEastAsia" w:hAnsiTheme="minorHAnsi" w:cstheme="minorBidi"/>
              <w:noProof/>
            </w:rPr>
          </w:pPr>
          <w:hyperlink w:anchor="_Toc46830437" w:history="1">
            <w:r w:rsidR="008A33CB" w:rsidRPr="007943C8">
              <w:rPr>
                <w:rStyle w:val="Hyperlink"/>
                <w:noProof/>
              </w:rPr>
              <w:t>TO for D&amp;I – Sample</w:t>
            </w:r>
            <w:r w:rsidR="008A33CB">
              <w:rPr>
                <w:noProof/>
                <w:webHidden/>
              </w:rPr>
              <w:tab/>
            </w:r>
            <w:r w:rsidR="008A33CB">
              <w:rPr>
                <w:noProof/>
                <w:webHidden/>
              </w:rPr>
              <w:fldChar w:fldCharType="begin"/>
            </w:r>
            <w:r w:rsidR="008A33CB">
              <w:rPr>
                <w:noProof/>
                <w:webHidden/>
              </w:rPr>
              <w:instrText xml:space="preserve"> PAGEREF _Toc46830437 \h </w:instrText>
            </w:r>
            <w:r w:rsidR="008A33CB">
              <w:rPr>
                <w:noProof/>
                <w:webHidden/>
              </w:rPr>
            </w:r>
            <w:r w:rsidR="008A33CB">
              <w:rPr>
                <w:noProof/>
                <w:webHidden/>
              </w:rPr>
              <w:fldChar w:fldCharType="separate"/>
            </w:r>
            <w:r w:rsidR="008A33CB">
              <w:rPr>
                <w:noProof/>
                <w:webHidden/>
              </w:rPr>
              <w:t>88</w:t>
            </w:r>
            <w:r w:rsidR="008A33CB">
              <w:rPr>
                <w:noProof/>
                <w:webHidden/>
              </w:rPr>
              <w:fldChar w:fldCharType="end"/>
            </w:r>
          </w:hyperlink>
        </w:p>
        <w:p w14:paraId="27793749" w14:textId="77777777" w:rsidR="008A33CB" w:rsidRDefault="00452EE5">
          <w:pPr>
            <w:pStyle w:val="TOC3"/>
            <w:rPr>
              <w:rFonts w:asciiTheme="minorHAnsi" w:eastAsiaTheme="minorEastAsia" w:hAnsiTheme="minorHAnsi" w:cstheme="minorBidi"/>
              <w:noProof/>
            </w:rPr>
          </w:pPr>
          <w:hyperlink w:anchor="_Toc46830438" w:history="1">
            <w:r w:rsidR="008A33CB" w:rsidRPr="007943C8">
              <w:rPr>
                <w:rStyle w:val="Hyperlink"/>
                <w:noProof/>
              </w:rPr>
              <w:t>UESC Project Reporting – Template</w:t>
            </w:r>
            <w:r w:rsidR="008A33CB">
              <w:rPr>
                <w:noProof/>
                <w:webHidden/>
              </w:rPr>
              <w:tab/>
            </w:r>
            <w:r w:rsidR="008A33CB">
              <w:rPr>
                <w:noProof/>
                <w:webHidden/>
              </w:rPr>
              <w:fldChar w:fldCharType="begin"/>
            </w:r>
            <w:r w:rsidR="008A33CB">
              <w:rPr>
                <w:noProof/>
                <w:webHidden/>
              </w:rPr>
              <w:instrText xml:space="preserve"> PAGEREF _Toc46830438 \h </w:instrText>
            </w:r>
            <w:r w:rsidR="008A33CB">
              <w:rPr>
                <w:noProof/>
                <w:webHidden/>
              </w:rPr>
            </w:r>
            <w:r w:rsidR="008A33CB">
              <w:rPr>
                <w:noProof/>
                <w:webHidden/>
              </w:rPr>
              <w:fldChar w:fldCharType="separate"/>
            </w:r>
            <w:r w:rsidR="008A33CB">
              <w:rPr>
                <w:noProof/>
                <w:webHidden/>
              </w:rPr>
              <w:t>102</w:t>
            </w:r>
            <w:r w:rsidR="008A33CB">
              <w:rPr>
                <w:noProof/>
                <w:webHidden/>
              </w:rPr>
              <w:fldChar w:fldCharType="end"/>
            </w:r>
          </w:hyperlink>
        </w:p>
        <w:p w14:paraId="704AACB4" w14:textId="77777777" w:rsidR="008A33CB" w:rsidRDefault="00452EE5">
          <w:pPr>
            <w:pStyle w:val="TOC2"/>
            <w:rPr>
              <w:rFonts w:asciiTheme="minorHAnsi" w:eastAsiaTheme="minorEastAsia" w:hAnsiTheme="minorHAnsi" w:cstheme="minorBidi"/>
              <w:b w:val="0"/>
              <w:bCs w:val="0"/>
            </w:rPr>
          </w:pPr>
          <w:hyperlink w:anchor="_Toc46830439" w:history="1">
            <w:r w:rsidR="008A33CB" w:rsidRPr="007943C8">
              <w:rPr>
                <w:rStyle w:val="Hyperlink"/>
              </w:rPr>
              <w:t>PHASE 4: Project Implementation and Construction</w:t>
            </w:r>
            <w:r w:rsidR="008A33CB">
              <w:rPr>
                <w:webHidden/>
              </w:rPr>
              <w:tab/>
            </w:r>
            <w:r w:rsidR="008A33CB">
              <w:rPr>
                <w:webHidden/>
              </w:rPr>
              <w:fldChar w:fldCharType="begin"/>
            </w:r>
            <w:r w:rsidR="008A33CB">
              <w:rPr>
                <w:webHidden/>
              </w:rPr>
              <w:instrText xml:space="preserve"> PAGEREF _Toc46830439 \h </w:instrText>
            </w:r>
            <w:r w:rsidR="008A33CB">
              <w:rPr>
                <w:webHidden/>
              </w:rPr>
            </w:r>
            <w:r w:rsidR="008A33CB">
              <w:rPr>
                <w:webHidden/>
              </w:rPr>
              <w:fldChar w:fldCharType="separate"/>
            </w:r>
            <w:r w:rsidR="008A33CB">
              <w:rPr>
                <w:webHidden/>
              </w:rPr>
              <w:t>106</w:t>
            </w:r>
            <w:r w:rsidR="008A33CB">
              <w:rPr>
                <w:webHidden/>
              </w:rPr>
              <w:fldChar w:fldCharType="end"/>
            </w:r>
          </w:hyperlink>
        </w:p>
        <w:p w14:paraId="7BD076A3" w14:textId="77777777" w:rsidR="008A33CB" w:rsidRDefault="00452EE5">
          <w:pPr>
            <w:pStyle w:val="TOC3"/>
            <w:rPr>
              <w:rFonts w:asciiTheme="minorHAnsi" w:eastAsiaTheme="minorEastAsia" w:hAnsiTheme="minorHAnsi" w:cstheme="minorBidi"/>
              <w:noProof/>
            </w:rPr>
          </w:pPr>
          <w:hyperlink w:anchor="_Toc46830440" w:history="1">
            <w:r w:rsidR="008A33CB" w:rsidRPr="007943C8">
              <w:rPr>
                <w:rStyle w:val="Hyperlink"/>
                <w:noProof/>
              </w:rPr>
              <w:t>ECM Performance Verification Checklist – Sample</w:t>
            </w:r>
            <w:r w:rsidR="008A33CB">
              <w:rPr>
                <w:noProof/>
                <w:webHidden/>
              </w:rPr>
              <w:tab/>
            </w:r>
            <w:r w:rsidR="008A33CB">
              <w:rPr>
                <w:noProof/>
                <w:webHidden/>
              </w:rPr>
              <w:fldChar w:fldCharType="begin"/>
            </w:r>
            <w:r w:rsidR="008A33CB">
              <w:rPr>
                <w:noProof/>
                <w:webHidden/>
              </w:rPr>
              <w:instrText xml:space="preserve"> PAGEREF _Toc46830440 \h </w:instrText>
            </w:r>
            <w:r w:rsidR="008A33CB">
              <w:rPr>
                <w:noProof/>
                <w:webHidden/>
              </w:rPr>
            </w:r>
            <w:r w:rsidR="008A33CB">
              <w:rPr>
                <w:noProof/>
                <w:webHidden/>
              </w:rPr>
              <w:fldChar w:fldCharType="separate"/>
            </w:r>
            <w:r w:rsidR="008A33CB">
              <w:rPr>
                <w:noProof/>
                <w:webHidden/>
              </w:rPr>
              <w:t>107</w:t>
            </w:r>
            <w:r w:rsidR="008A33CB">
              <w:rPr>
                <w:noProof/>
                <w:webHidden/>
              </w:rPr>
              <w:fldChar w:fldCharType="end"/>
            </w:r>
          </w:hyperlink>
        </w:p>
        <w:p w14:paraId="07645829" w14:textId="77777777" w:rsidR="008A33CB" w:rsidRDefault="00452EE5">
          <w:pPr>
            <w:pStyle w:val="TOC3"/>
            <w:rPr>
              <w:rFonts w:asciiTheme="minorHAnsi" w:eastAsiaTheme="minorEastAsia" w:hAnsiTheme="minorHAnsi" w:cstheme="minorBidi"/>
              <w:noProof/>
            </w:rPr>
          </w:pPr>
          <w:hyperlink w:anchor="_Toc46830441" w:history="1">
            <w:r w:rsidR="008A33CB" w:rsidRPr="007943C8">
              <w:rPr>
                <w:rStyle w:val="Hyperlink"/>
                <w:noProof/>
              </w:rPr>
              <w:t>Letter of Final Acceptance – Template</w:t>
            </w:r>
            <w:r w:rsidR="008A33CB">
              <w:rPr>
                <w:noProof/>
                <w:webHidden/>
              </w:rPr>
              <w:tab/>
            </w:r>
            <w:r w:rsidR="008A33CB">
              <w:rPr>
                <w:noProof/>
                <w:webHidden/>
              </w:rPr>
              <w:fldChar w:fldCharType="begin"/>
            </w:r>
            <w:r w:rsidR="008A33CB">
              <w:rPr>
                <w:noProof/>
                <w:webHidden/>
              </w:rPr>
              <w:instrText xml:space="preserve"> PAGEREF _Toc46830441 \h </w:instrText>
            </w:r>
            <w:r w:rsidR="008A33CB">
              <w:rPr>
                <w:noProof/>
                <w:webHidden/>
              </w:rPr>
            </w:r>
            <w:r w:rsidR="008A33CB">
              <w:rPr>
                <w:noProof/>
                <w:webHidden/>
              </w:rPr>
              <w:fldChar w:fldCharType="separate"/>
            </w:r>
            <w:r w:rsidR="008A33CB">
              <w:rPr>
                <w:noProof/>
                <w:webHidden/>
              </w:rPr>
              <w:t>109</w:t>
            </w:r>
            <w:r w:rsidR="008A33CB">
              <w:rPr>
                <w:noProof/>
                <w:webHidden/>
              </w:rPr>
              <w:fldChar w:fldCharType="end"/>
            </w:r>
          </w:hyperlink>
        </w:p>
        <w:p w14:paraId="2F96C3A2" w14:textId="77777777" w:rsidR="008A33CB" w:rsidRDefault="00452EE5">
          <w:pPr>
            <w:pStyle w:val="TOC2"/>
            <w:rPr>
              <w:rFonts w:asciiTheme="minorHAnsi" w:eastAsiaTheme="minorEastAsia" w:hAnsiTheme="minorHAnsi" w:cstheme="minorBidi"/>
              <w:b w:val="0"/>
              <w:bCs w:val="0"/>
            </w:rPr>
          </w:pPr>
          <w:hyperlink w:anchor="_Toc46830442" w:history="1">
            <w:r w:rsidR="008A33CB" w:rsidRPr="007943C8">
              <w:rPr>
                <w:rStyle w:val="Hyperlink"/>
              </w:rPr>
              <w:t>PHASE 5: Post-Acceptance Performance</w:t>
            </w:r>
            <w:r w:rsidR="008A33CB">
              <w:rPr>
                <w:webHidden/>
              </w:rPr>
              <w:tab/>
            </w:r>
            <w:r w:rsidR="008A33CB">
              <w:rPr>
                <w:webHidden/>
              </w:rPr>
              <w:fldChar w:fldCharType="begin"/>
            </w:r>
            <w:r w:rsidR="008A33CB">
              <w:rPr>
                <w:webHidden/>
              </w:rPr>
              <w:instrText xml:space="preserve"> PAGEREF _Toc46830442 \h </w:instrText>
            </w:r>
            <w:r w:rsidR="008A33CB">
              <w:rPr>
                <w:webHidden/>
              </w:rPr>
            </w:r>
            <w:r w:rsidR="008A33CB">
              <w:rPr>
                <w:webHidden/>
              </w:rPr>
              <w:fldChar w:fldCharType="separate"/>
            </w:r>
            <w:r w:rsidR="008A33CB">
              <w:rPr>
                <w:webHidden/>
              </w:rPr>
              <w:t>111</w:t>
            </w:r>
            <w:r w:rsidR="008A33CB">
              <w:rPr>
                <w:webHidden/>
              </w:rPr>
              <w:fldChar w:fldCharType="end"/>
            </w:r>
          </w:hyperlink>
        </w:p>
        <w:p w14:paraId="45DBF42B" w14:textId="77777777" w:rsidR="008A33CB" w:rsidRDefault="00452EE5">
          <w:pPr>
            <w:pStyle w:val="TOC3"/>
            <w:rPr>
              <w:rFonts w:asciiTheme="minorHAnsi" w:eastAsiaTheme="minorEastAsia" w:hAnsiTheme="minorHAnsi" w:cstheme="minorBidi"/>
              <w:noProof/>
            </w:rPr>
          </w:pPr>
          <w:hyperlink w:anchor="_Toc46830443" w:history="1">
            <w:r w:rsidR="008A33CB" w:rsidRPr="007943C8">
              <w:rPr>
                <w:rStyle w:val="Hyperlink"/>
                <w:noProof/>
              </w:rPr>
              <w:t>Invoice Approval and Payment Process – Template</w:t>
            </w:r>
            <w:r w:rsidR="008A33CB">
              <w:rPr>
                <w:noProof/>
                <w:webHidden/>
              </w:rPr>
              <w:tab/>
            </w:r>
            <w:r w:rsidR="008A33CB">
              <w:rPr>
                <w:noProof/>
                <w:webHidden/>
              </w:rPr>
              <w:fldChar w:fldCharType="begin"/>
            </w:r>
            <w:r w:rsidR="008A33CB">
              <w:rPr>
                <w:noProof/>
                <w:webHidden/>
              </w:rPr>
              <w:instrText xml:space="preserve"> PAGEREF _Toc46830443 \h </w:instrText>
            </w:r>
            <w:r w:rsidR="008A33CB">
              <w:rPr>
                <w:noProof/>
                <w:webHidden/>
              </w:rPr>
            </w:r>
            <w:r w:rsidR="008A33CB">
              <w:rPr>
                <w:noProof/>
                <w:webHidden/>
              </w:rPr>
              <w:fldChar w:fldCharType="separate"/>
            </w:r>
            <w:r w:rsidR="008A33CB">
              <w:rPr>
                <w:noProof/>
                <w:webHidden/>
              </w:rPr>
              <w:t>112</w:t>
            </w:r>
            <w:r w:rsidR="008A33CB">
              <w:rPr>
                <w:noProof/>
                <w:webHidden/>
              </w:rPr>
              <w:fldChar w:fldCharType="end"/>
            </w:r>
          </w:hyperlink>
        </w:p>
        <w:p w14:paraId="2232F90E" w14:textId="77777777" w:rsidR="008A33CB" w:rsidRDefault="00452EE5">
          <w:pPr>
            <w:pStyle w:val="TOC3"/>
            <w:rPr>
              <w:rFonts w:asciiTheme="minorHAnsi" w:eastAsiaTheme="minorEastAsia" w:hAnsiTheme="minorHAnsi" w:cstheme="minorBidi"/>
              <w:noProof/>
            </w:rPr>
          </w:pPr>
          <w:hyperlink w:anchor="_Toc46830444" w:history="1">
            <w:r w:rsidR="008A33CB" w:rsidRPr="007943C8">
              <w:rPr>
                <w:rStyle w:val="Hyperlink"/>
                <w:noProof/>
              </w:rPr>
              <w:t>UESC Invoice – Sample</w:t>
            </w:r>
            <w:r w:rsidR="008A33CB">
              <w:rPr>
                <w:noProof/>
                <w:webHidden/>
              </w:rPr>
              <w:tab/>
            </w:r>
            <w:r w:rsidR="008A33CB">
              <w:rPr>
                <w:noProof/>
                <w:webHidden/>
              </w:rPr>
              <w:fldChar w:fldCharType="begin"/>
            </w:r>
            <w:r w:rsidR="008A33CB">
              <w:rPr>
                <w:noProof/>
                <w:webHidden/>
              </w:rPr>
              <w:instrText xml:space="preserve"> PAGEREF _Toc46830444 \h </w:instrText>
            </w:r>
            <w:r w:rsidR="008A33CB">
              <w:rPr>
                <w:noProof/>
                <w:webHidden/>
              </w:rPr>
            </w:r>
            <w:r w:rsidR="008A33CB">
              <w:rPr>
                <w:noProof/>
                <w:webHidden/>
              </w:rPr>
              <w:fldChar w:fldCharType="separate"/>
            </w:r>
            <w:r w:rsidR="008A33CB">
              <w:rPr>
                <w:noProof/>
                <w:webHidden/>
              </w:rPr>
              <w:t>112</w:t>
            </w:r>
            <w:r w:rsidR="008A33CB">
              <w:rPr>
                <w:noProof/>
                <w:webHidden/>
              </w:rPr>
              <w:fldChar w:fldCharType="end"/>
            </w:r>
          </w:hyperlink>
        </w:p>
        <w:p w14:paraId="188942FD" w14:textId="77777777" w:rsidR="008A33CB" w:rsidRDefault="00452EE5">
          <w:pPr>
            <w:pStyle w:val="TOC3"/>
            <w:rPr>
              <w:rFonts w:asciiTheme="minorHAnsi" w:eastAsiaTheme="minorEastAsia" w:hAnsiTheme="minorHAnsi" w:cstheme="minorBidi"/>
              <w:noProof/>
            </w:rPr>
          </w:pPr>
          <w:hyperlink w:anchor="_Toc46830445" w:history="1">
            <w:r w:rsidR="008A33CB" w:rsidRPr="007943C8">
              <w:rPr>
                <w:rStyle w:val="Hyperlink"/>
                <w:noProof/>
              </w:rPr>
              <w:t>Agency Project Announcement – Sample</w:t>
            </w:r>
            <w:r w:rsidR="008A33CB">
              <w:rPr>
                <w:noProof/>
                <w:webHidden/>
              </w:rPr>
              <w:tab/>
            </w:r>
            <w:r w:rsidR="008A33CB">
              <w:rPr>
                <w:noProof/>
                <w:webHidden/>
              </w:rPr>
              <w:fldChar w:fldCharType="begin"/>
            </w:r>
            <w:r w:rsidR="008A33CB">
              <w:rPr>
                <w:noProof/>
                <w:webHidden/>
              </w:rPr>
              <w:instrText xml:space="preserve"> PAGEREF _Toc46830445 \h </w:instrText>
            </w:r>
            <w:r w:rsidR="008A33CB">
              <w:rPr>
                <w:noProof/>
                <w:webHidden/>
              </w:rPr>
            </w:r>
            <w:r w:rsidR="008A33CB">
              <w:rPr>
                <w:noProof/>
                <w:webHidden/>
              </w:rPr>
              <w:fldChar w:fldCharType="separate"/>
            </w:r>
            <w:r w:rsidR="008A33CB">
              <w:rPr>
                <w:noProof/>
                <w:webHidden/>
              </w:rPr>
              <w:t>114</w:t>
            </w:r>
            <w:r w:rsidR="008A33CB">
              <w:rPr>
                <w:noProof/>
                <w:webHidden/>
              </w:rPr>
              <w:fldChar w:fldCharType="end"/>
            </w:r>
          </w:hyperlink>
        </w:p>
        <w:p w14:paraId="64DBA086" w14:textId="77777777" w:rsidR="0027649C" w:rsidRPr="0077463B" w:rsidRDefault="00DB7E00" w:rsidP="00847CD3">
          <w:pPr>
            <w:spacing w:after="0"/>
            <w:rPr>
              <w:rFonts w:ascii="Calibri" w:hAnsi="Calibri" w:cs="Calibri"/>
              <w:sz w:val="20"/>
              <w:szCs w:val="20"/>
            </w:rPr>
            <w:sectPr w:rsidR="0027649C" w:rsidRPr="0077463B" w:rsidSect="00E36DD3">
              <w:footerReference w:type="default" r:id="rId13"/>
              <w:pgSz w:w="12240" w:h="15840"/>
              <w:pgMar w:top="1440" w:right="1440" w:bottom="1440" w:left="1440" w:header="720" w:footer="720" w:gutter="0"/>
              <w:pgNumType w:fmt="lowerRoman"/>
              <w:cols w:space="720"/>
              <w:docGrid w:linePitch="360"/>
            </w:sectPr>
          </w:pPr>
          <w:r w:rsidRPr="0077463B">
            <w:rPr>
              <w:rFonts w:ascii="Calibri" w:hAnsi="Calibri" w:cs="Calibri"/>
              <w:b/>
              <w:bCs/>
              <w:noProof/>
              <w:sz w:val="20"/>
              <w:szCs w:val="20"/>
            </w:rPr>
            <w:fldChar w:fldCharType="end"/>
          </w:r>
        </w:p>
      </w:sdtContent>
    </w:sdt>
    <w:p w14:paraId="58AA32DC" w14:textId="77777777" w:rsidR="00AD24AF" w:rsidRPr="008D03E2" w:rsidRDefault="00502D5A" w:rsidP="002C5C68">
      <w:pPr>
        <w:pStyle w:val="Heading2"/>
      </w:pPr>
      <w:bookmarkStart w:id="0" w:name="_Toc415132129"/>
      <w:bookmarkStart w:id="1" w:name="_Toc415132883"/>
      <w:bookmarkStart w:id="2" w:name="_Toc415132986"/>
      <w:bookmarkStart w:id="3" w:name="_Toc415133249"/>
      <w:bookmarkStart w:id="4" w:name="_Toc415133442"/>
      <w:bookmarkStart w:id="5" w:name="_Toc415133638"/>
      <w:bookmarkStart w:id="6" w:name="_Toc39838713"/>
      <w:bookmarkStart w:id="7" w:name="_Toc39838787"/>
      <w:bookmarkStart w:id="8" w:name="_Toc39838823"/>
      <w:bookmarkStart w:id="9" w:name="_Toc46317083"/>
      <w:bookmarkStart w:id="10" w:name="_Toc46317123"/>
      <w:bookmarkStart w:id="11" w:name="_Toc46830410"/>
      <w:r>
        <w:lastRenderedPageBreak/>
        <w:t>G</w:t>
      </w:r>
      <w:r w:rsidRPr="00502D5A">
        <w:t>e</w:t>
      </w:r>
      <w:r>
        <w:t>neral Information</w:t>
      </w:r>
      <w:bookmarkEnd w:id="0"/>
      <w:bookmarkEnd w:id="1"/>
      <w:bookmarkEnd w:id="2"/>
      <w:bookmarkEnd w:id="3"/>
      <w:bookmarkEnd w:id="4"/>
      <w:bookmarkEnd w:id="5"/>
      <w:bookmarkEnd w:id="6"/>
      <w:bookmarkEnd w:id="7"/>
      <w:bookmarkEnd w:id="8"/>
      <w:bookmarkEnd w:id="9"/>
      <w:bookmarkEnd w:id="10"/>
      <w:bookmarkEnd w:id="11"/>
    </w:p>
    <w:p w14:paraId="146DF745" w14:textId="77777777" w:rsidR="008D03E2" w:rsidRPr="002C5C68" w:rsidRDefault="008D03E2" w:rsidP="00BF2483">
      <w:pPr>
        <w:pStyle w:val="Heading3"/>
      </w:pPr>
      <w:bookmarkStart w:id="12" w:name="_Toc415132130"/>
      <w:bookmarkStart w:id="13" w:name="_Toc415132884"/>
      <w:bookmarkStart w:id="14" w:name="_Toc415132987"/>
      <w:bookmarkStart w:id="15" w:name="_Toc415133250"/>
      <w:bookmarkStart w:id="16" w:name="_Toc415133443"/>
      <w:bookmarkStart w:id="17" w:name="_Toc415133639"/>
      <w:bookmarkStart w:id="18" w:name="_Toc39838714"/>
      <w:bookmarkStart w:id="19" w:name="_Toc39838788"/>
      <w:bookmarkStart w:id="20" w:name="_Toc39838824"/>
      <w:bookmarkStart w:id="21" w:name="_Toc46317084"/>
      <w:bookmarkStart w:id="22" w:name="_Toc46317124"/>
      <w:bookmarkStart w:id="23" w:name="_Toc46830411"/>
      <w:r w:rsidRPr="002C5C68">
        <w:t xml:space="preserve">Introduction to the </w:t>
      </w:r>
      <w:r w:rsidR="00B4779D">
        <w:t>UESC</w:t>
      </w:r>
      <w:r w:rsidRPr="002C5C68">
        <w:t xml:space="preserve"> Guide</w:t>
      </w:r>
      <w:bookmarkEnd w:id="12"/>
      <w:bookmarkEnd w:id="13"/>
      <w:bookmarkEnd w:id="14"/>
      <w:bookmarkEnd w:id="15"/>
      <w:bookmarkEnd w:id="16"/>
      <w:bookmarkEnd w:id="17"/>
      <w:bookmarkEnd w:id="18"/>
      <w:bookmarkEnd w:id="19"/>
      <w:bookmarkEnd w:id="20"/>
      <w:bookmarkEnd w:id="21"/>
      <w:bookmarkEnd w:id="22"/>
      <w:bookmarkEnd w:id="23"/>
    </w:p>
    <w:p w14:paraId="59B3C145" w14:textId="77777777" w:rsidR="007A087B" w:rsidRPr="009E10DA" w:rsidRDefault="007A087B" w:rsidP="009E10DA">
      <w:pPr>
        <w:spacing w:line="240" w:lineRule="auto"/>
        <w:rPr>
          <w:rFonts w:ascii="Calibri" w:hAnsi="Calibri" w:cs="Calibri"/>
          <w:bCs/>
        </w:rPr>
      </w:pPr>
      <w:r w:rsidRPr="009E10DA">
        <w:rPr>
          <w:rFonts w:ascii="Calibri" w:hAnsi="Calibri" w:cs="Calibri"/>
        </w:rPr>
        <w:t xml:space="preserve">Authorized by </w:t>
      </w:r>
      <w:r w:rsidR="00A24247">
        <w:rPr>
          <w:rFonts w:ascii="Calibri" w:hAnsi="Calibri" w:cs="Calibri"/>
        </w:rPr>
        <w:t>EPACT</w:t>
      </w:r>
      <w:r w:rsidRPr="009E10DA">
        <w:rPr>
          <w:rFonts w:ascii="Calibri" w:hAnsi="Calibri" w:cs="Calibri"/>
        </w:rPr>
        <w:t xml:space="preserve">, P.L. 102-486 </w:t>
      </w:r>
      <w:r w:rsidR="002D66D2" w:rsidRPr="009E10DA">
        <w:rPr>
          <w:rFonts w:ascii="Calibri" w:hAnsi="Calibri" w:cs="Calibri"/>
        </w:rPr>
        <w:t>(</w:t>
      </w:r>
      <w:r w:rsidRPr="009E10DA">
        <w:rPr>
          <w:rFonts w:ascii="Calibri" w:hAnsi="Calibri" w:cs="Calibri"/>
        </w:rPr>
        <w:t xml:space="preserve">codified as 42 </w:t>
      </w:r>
      <w:r w:rsidR="00AB2FEE">
        <w:rPr>
          <w:rFonts w:ascii="Calibri" w:hAnsi="Calibri" w:cs="Calibri"/>
        </w:rPr>
        <w:t>United States Code [</w:t>
      </w:r>
      <w:r w:rsidRPr="009E10DA">
        <w:rPr>
          <w:rFonts w:ascii="Calibri" w:hAnsi="Calibri" w:cs="Calibri"/>
        </w:rPr>
        <w:t>USC</w:t>
      </w:r>
      <w:r w:rsidR="00AB2FEE">
        <w:rPr>
          <w:rFonts w:ascii="Calibri" w:hAnsi="Calibri" w:cs="Calibri"/>
        </w:rPr>
        <w:t>]</w:t>
      </w:r>
      <w:r w:rsidRPr="009E10DA">
        <w:rPr>
          <w:rFonts w:ascii="Calibri" w:hAnsi="Calibri" w:cs="Calibri"/>
        </w:rPr>
        <w:t xml:space="preserve"> 8256</w:t>
      </w:r>
      <w:r w:rsidR="002D66D2" w:rsidRPr="009E10DA">
        <w:rPr>
          <w:rFonts w:ascii="Calibri" w:hAnsi="Calibri" w:cs="Calibri"/>
        </w:rPr>
        <w:t>)</w:t>
      </w:r>
      <w:r w:rsidRPr="009E10DA">
        <w:rPr>
          <w:rFonts w:ascii="Calibri" w:hAnsi="Calibri" w:cs="Calibri"/>
        </w:rPr>
        <w:t xml:space="preserve">, a </w:t>
      </w:r>
      <w:r w:rsidR="00B4779D">
        <w:rPr>
          <w:rFonts w:ascii="Calibri" w:eastAsia="+mn-ea" w:hAnsi="Calibri" w:cs="Calibri"/>
          <w:bCs/>
          <w:color w:val="000000"/>
          <w:kern w:val="24"/>
        </w:rPr>
        <w:t>U</w:t>
      </w:r>
      <w:r w:rsidR="007E0A94">
        <w:rPr>
          <w:rFonts w:ascii="Calibri" w:eastAsia="+mn-ea" w:hAnsi="Calibri" w:cs="Calibri"/>
          <w:bCs/>
          <w:color w:val="000000"/>
          <w:kern w:val="24"/>
        </w:rPr>
        <w:t xml:space="preserve">tility Energy </w:t>
      </w:r>
      <w:r w:rsidR="00404D20">
        <w:rPr>
          <w:rFonts w:ascii="Calibri" w:eastAsia="+mn-ea" w:hAnsi="Calibri" w:cs="Calibri"/>
          <w:bCs/>
          <w:color w:val="000000"/>
          <w:kern w:val="24"/>
        </w:rPr>
        <w:t xml:space="preserve">Service Contract </w:t>
      </w:r>
      <w:r w:rsidRPr="009E10DA">
        <w:rPr>
          <w:rFonts w:ascii="Calibri" w:eastAsia="+mn-ea" w:hAnsi="Calibri" w:cs="Calibri"/>
          <w:bCs/>
          <w:color w:val="000000"/>
          <w:kern w:val="24"/>
        </w:rPr>
        <w:t>(UESC)</w:t>
      </w:r>
      <w:r w:rsidRPr="009E10DA">
        <w:rPr>
          <w:rFonts w:ascii="Calibri" w:hAnsi="Calibri" w:cs="Calibri"/>
        </w:rPr>
        <w:t xml:space="preserve"> is a limited-source contract between a federal agency and serving utility for energy management services including energy and water efficiency improvements and demand-reduction services. </w:t>
      </w:r>
      <w:r w:rsidRPr="009E10DA">
        <w:rPr>
          <w:rFonts w:ascii="Calibri" w:hAnsi="Calibri" w:cs="Calibri"/>
          <w:bCs/>
        </w:rPr>
        <w:t xml:space="preserve">In a UESC, </w:t>
      </w:r>
      <w:r w:rsidRPr="009E10DA">
        <w:rPr>
          <w:rFonts w:ascii="Calibri" w:hAnsi="Calibri" w:cs="Calibri"/>
        </w:rPr>
        <w:t xml:space="preserve">the </w:t>
      </w:r>
      <w:r w:rsidR="00F454E9">
        <w:rPr>
          <w:rFonts w:ascii="Calibri" w:hAnsi="Calibri" w:cs="Calibri"/>
        </w:rPr>
        <w:t>C</w:t>
      </w:r>
      <w:r w:rsidR="00CB395A">
        <w:rPr>
          <w:rFonts w:ascii="Calibri" w:hAnsi="Calibri" w:cs="Calibri"/>
        </w:rPr>
        <w:t xml:space="preserve">ontracting </w:t>
      </w:r>
      <w:r w:rsidR="00F454E9">
        <w:rPr>
          <w:rFonts w:ascii="Calibri" w:hAnsi="Calibri" w:cs="Calibri"/>
        </w:rPr>
        <w:t>O</w:t>
      </w:r>
      <w:r w:rsidR="00CB395A">
        <w:rPr>
          <w:rFonts w:ascii="Calibri" w:hAnsi="Calibri" w:cs="Calibri"/>
        </w:rPr>
        <w:t>fficer</w:t>
      </w:r>
      <w:r w:rsidRPr="009E10DA">
        <w:rPr>
          <w:rFonts w:ascii="Calibri" w:hAnsi="Calibri" w:cs="Calibri"/>
        </w:rPr>
        <w:t xml:space="preserve"> (CO) will lead the acquisition effort, supported by </w:t>
      </w:r>
      <w:r w:rsidRPr="009E10DA">
        <w:rPr>
          <w:rFonts w:ascii="Calibri" w:hAnsi="Calibri" w:cs="Calibri"/>
          <w:bCs/>
        </w:rPr>
        <w:t xml:space="preserve">technically knowledgeable staff working closely with the utility, to assess potential, investigate technical and economic feasibility, and ensure a fair and reasonable price for design and implementation of the project.  </w:t>
      </w:r>
    </w:p>
    <w:p w14:paraId="600A5E8A" w14:textId="77777777" w:rsidR="007A087B" w:rsidRPr="001519B7" w:rsidRDefault="007A087B" w:rsidP="009E10DA">
      <w:pPr>
        <w:spacing w:line="240" w:lineRule="auto"/>
        <w:rPr>
          <w:rFonts w:ascii="Calibri" w:hAnsi="Calibri"/>
        </w:rPr>
      </w:pPr>
      <w:r w:rsidRPr="009E10DA">
        <w:rPr>
          <w:rFonts w:ascii="Calibri" w:hAnsi="Calibri"/>
        </w:rPr>
        <w:t xml:space="preserve">The </w:t>
      </w:r>
      <w:r w:rsidRPr="009E10DA">
        <w:rPr>
          <w:rFonts w:ascii="Calibri" w:hAnsi="Calibri"/>
          <w:i/>
        </w:rPr>
        <w:t>UESC Guide</w:t>
      </w:r>
      <w:r w:rsidRPr="009E10DA">
        <w:rPr>
          <w:rFonts w:ascii="Calibri" w:hAnsi="Calibri"/>
        </w:rPr>
        <w:t xml:space="preserve"> is a compilation of</w:t>
      </w:r>
      <w:r w:rsidR="00C44971" w:rsidRPr="009E10DA">
        <w:rPr>
          <w:rFonts w:ascii="Calibri" w:hAnsi="Calibri"/>
        </w:rPr>
        <w:t xml:space="preserve"> samples and templates </w:t>
      </w:r>
      <w:r w:rsidRPr="009E10DA">
        <w:rPr>
          <w:rFonts w:ascii="Calibri" w:hAnsi="Calibri"/>
        </w:rPr>
        <w:t xml:space="preserve">developed as a resource to help </w:t>
      </w:r>
      <w:r w:rsidR="00F454E9">
        <w:rPr>
          <w:rFonts w:ascii="Calibri" w:hAnsi="Calibri"/>
        </w:rPr>
        <w:t>COs</w:t>
      </w:r>
      <w:r w:rsidRPr="009E10DA">
        <w:rPr>
          <w:rFonts w:ascii="Calibri" w:hAnsi="Calibri"/>
        </w:rPr>
        <w:t xml:space="preserve"> implement </w:t>
      </w:r>
      <w:r w:rsidR="006E7EAD">
        <w:rPr>
          <w:rFonts w:ascii="Calibri" w:hAnsi="Calibri"/>
        </w:rPr>
        <w:t>Task Orders (TOs)</w:t>
      </w:r>
      <w:r w:rsidRPr="009E10DA">
        <w:rPr>
          <w:rFonts w:ascii="Calibri" w:hAnsi="Calibri"/>
        </w:rPr>
        <w:t xml:space="preserve"> for </w:t>
      </w:r>
      <w:r w:rsidR="007E0A94">
        <w:rPr>
          <w:rFonts w:ascii="Calibri" w:hAnsi="Calibri"/>
        </w:rPr>
        <w:t>UESC</w:t>
      </w:r>
      <w:r w:rsidR="00F454E9">
        <w:rPr>
          <w:rFonts w:ascii="Calibri" w:hAnsi="Calibri"/>
        </w:rPr>
        <w:t xml:space="preserve">s </w:t>
      </w:r>
      <w:r w:rsidRPr="009E10DA">
        <w:rPr>
          <w:rFonts w:ascii="Calibri" w:hAnsi="Calibri"/>
        </w:rPr>
        <w:t xml:space="preserve">under existing U.S. General Services Administration (GSA) </w:t>
      </w:r>
      <w:r w:rsidR="00507226">
        <w:rPr>
          <w:rFonts w:ascii="Calibri" w:hAnsi="Calibri"/>
        </w:rPr>
        <w:t xml:space="preserve">Areawide </w:t>
      </w:r>
      <w:r w:rsidR="00F454E9">
        <w:rPr>
          <w:rFonts w:ascii="Calibri" w:hAnsi="Calibri"/>
        </w:rPr>
        <w:t>Contracts</w:t>
      </w:r>
      <w:r w:rsidRPr="009E10DA">
        <w:rPr>
          <w:rFonts w:ascii="Calibri" w:hAnsi="Calibri"/>
        </w:rPr>
        <w:t xml:space="preserve"> (AWC).  All samples and templates provided in this guide were derived from actual UESC project contract documents and </w:t>
      </w:r>
      <w:r w:rsidR="002D66D2" w:rsidRPr="009E10DA">
        <w:rPr>
          <w:rFonts w:ascii="Calibri" w:hAnsi="Calibri"/>
        </w:rPr>
        <w:t>will be</w:t>
      </w:r>
      <w:r w:rsidRPr="009E10DA">
        <w:rPr>
          <w:rFonts w:ascii="Calibri" w:hAnsi="Calibri"/>
        </w:rPr>
        <w:t xml:space="preserve"> available for download on FEMP’s website</w:t>
      </w:r>
      <w:r w:rsidR="002D66D2" w:rsidRPr="009E10DA">
        <w:rPr>
          <w:rFonts w:ascii="Calibri" w:hAnsi="Calibri"/>
        </w:rPr>
        <w:t xml:space="preserve"> at </w:t>
      </w:r>
      <w:r w:rsidR="00260761">
        <w:rPr>
          <w:rStyle w:val="Hyperlink"/>
          <w:rFonts w:ascii="Calibri" w:hAnsi="Calibri"/>
        </w:rPr>
        <w:t>https://www.energy.gov/node/</w:t>
      </w:r>
      <w:bookmarkStart w:id="24" w:name="_Hlk46740051"/>
      <w:r w:rsidR="00260761" w:rsidRPr="00260761">
        <w:rPr>
          <w:rStyle w:val="Hyperlink"/>
          <w:rFonts w:ascii="Calibri" w:hAnsi="Calibri"/>
        </w:rPr>
        <w:t>850656</w:t>
      </w:r>
      <w:bookmarkEnd w:id="24"/>
      <w:r w:rsidR="00986986">
        <w:rPr>
          <w:rFonts w:ascii="Calibri" w:hAnsi="Calibri"/>
        </w:rPr>
        <w:t xml:space="preserve">. </w:t>
      </w:r>
      <w:hyperlink w:history="1"/>
      <w:r w:rsidRPr="009E10DA">
        <w:rPr>
          <w:rFonts w:ascii="Calibri" w:hAnsi="Calibri"/>
        </w:rPr>
        <w:t xml:space="preserve">Templates in </w:t>
      </w:r>
      <w:r w:rsidR="002D66D2" w:rsidRPr="009E10DA">
        <w:rPr>
          <w:rFonts w:ascii="Calibri" w:hAnsi="Calibri"/>
        </w:rPr>
        <w:t>M</w:t>
      </w:r>
      <w:r w:rsidR="00BB283D">
        <w:rPr>
          <w:rFonts w:ascii="Calibri" w:hAnsi="Calibri"/>
        </w:rPr>
        <w:t>icrosoft</w:t>
      </w:r>
      <w:r w:rsidR="002D66D2" w:rsidRPr="009E10DA">
        <w:rPr>
          <w:rFonts w:ascii="Calibri" w:hAnsi="Calibri"/>
        </w:rPr>
        <w:t xml:space="preserve"> </w:t>
      </w:r>
      <w:r w:rsidRPr="009E10DA">
        <w:rPr>
          <w:rFonts w:ascii="Calibri" w:hAnsi="Calibri"/>
        </w:rPr>
        <w:t xml:space="preserve">Word </w:t>
      </w:r>
      <w:r w:rsidR="002D66D2" w:rsidRPr="001519B7">
        <w:rPr>
          <w:rFonts w:ascii="Calibri" w:hAnsi="Calibri"/>
        </w:rPr>
        <w:t>can be</w:t>
      </w:r>
      <w:r w:rsidRPr="001519B7">
        <w:rPr>
          <w:rFonts w:ascii="Calibri" w:hAnsi="Calibri"/>
        </w:rPr>
        <w:t xml:space="preserve"> modified </w:t>
      </w:r>
      <w:r w:rsidR="00377A0D" w:rsidRPr="001519B7">
        <w:rPr>
          <w:rFonts w:ascii="Calibri" w:hAnsi="Calibri"/>
        </w:rPr>
        <w:t>to address each agency’s unique acquisition process</w:t>
      </w:r>
      <w:r w:rsidR="007519AF" w:rsidRPr="001519B7">
        <w:rPr>
          <w:rFonts w:ascii="Calibri" w:hAnsi="Calibri"/>
        </w:rPr>
        <w:t>.</w:t>
      </w:r>
    </w:p>
    <w:p w14:paraId="08D9B23F" w14:textId="77777777" w:rsidR="007A087B" w:rsidRPr="009E10DA" w:rsidRDefault="007A087B" w:rsidP="009E10DA">
      <w:pPr>
        <w:spacing w:line="240" w:lineRule="auto"/>
        <w:rPr>
          <w:rFonts w:ascii="Calibri" w:hAnsi="Calibri"/>
        </w:rPr>
      </w:pPr>
      <w:r w:rsidRPr="001519B7">
        <w:rPr>
          <w:rFonts w:ascii="Calibri" w:hAnsi="Calibri"/>
        </w:rPr>
        <w:t>The opening General Information section contains information on FEMP contacts, resources, and tools available to assist you with your UESC project. The UESC Process Flowchart (</w:t>
      </w:r>
      <w:r w:rsidR="007519AF" w:rsidRPr="001519B7">
        <w:rPr>
          <w:rFonts w:ascii="Calibri" w:hAnsi="Calibri"/>
        </w:rPr>
        <w:t>page</w:t>
      </w:r>
      <w:r w:rsidRPr="001519B7">
        <w:rPr>
          <w:rFonts w:ascii="Calibri" w:hAnsi="Calibri"/>
        </w:rPr>
        <w:t xml:space="preserve"> </w:t>
      </w:r>
      <w:r w:rsidR="001519B7" w:rsidRPr="001519B7">
        <w:rPr>
          <w:rFonts w:ascii="Calibri" w:hAnsi="Calibri"/>
        </w:rPr>
        <w:t>4</w:t>
      </w:r>
      <w:r w:rsidRPr="001519B7">
        <w:rPr>
          <w:rFonts w:ascii="Calibri" w:hAnsi="Calibri"/>
        </w:rPr>
        <w:t>) and UESC Process Checklist (</w:t>
      </w:r>
      <w:r w:rsidR="007A3D23" w:rsidRPr="001519B7">
        <w:rPr>
          <w:rFonts w:ascii="Calibri" w:hAnsi="Calibri"/>
        </w:rPr>
        <w:t>page</w:t>
      </w:r>
      <w:r w:rsidRPr="001519B7">
        <w:rPr>
          <w:rFonts w:ascii="Calibri" w:hAnsi="Calibri"/>
        </w:rPr>
        <w:t xml:space="preserve"> </w:t>
      </w:r>
      <w:r w:rsidR="001519B7" w:rsidRPr="001519B7">
        <w:rPr>
          <w:rFonts w:ascii="Calibri" w:hAnsi="Calibri"/>
        </w:rPr>
        <w:t>5</w:t>
      </w:r>
      <w:r w:rsidRPr="001519B7">
        <w:rPr>
          <w:rFonts w:ascii="Calibri" w:hAnsi="Calibri"/>
        </w:rPr>
        <w:t>) summarize the UESC process and will help you track the progress of your project. The checklist also provides a list of the samples and templates that are available for each step of the process.  Reporting your UESC project data to FEMP is an important final step, and guidelines for reporting data are outlined in the UESC Data Collection Fact Sheet (</w:t>
      </w:r>
      <w:r w:rsidR="007519AF" w:rsidRPr="001519B7">
        <w:rPr>
          <w:rFonts w:ascii="Calibri" w:hAnsi="Calibri"/>
        </w:rPr>
        <w:t>page</w:t>
      </w:r>
      <w:r w:rsidRPr="001519B7">
        <w:rPr>
          <w:rFonts w:ascii="Calibri" w:hAnsi="Calibri"/>
        </w:rPr>
        <w:t xml:space="preserve"> </w:t>
      </w:r>
      <w:r w:rsidR="001519B7" w:rsidRPr="001519B7">
        <w:rPr>
          <w:rFonts w:ascii="Calibri" w:hAnsi="Calibri"/>
        </w:rPr>
        <w:t>6</w:t>
      </w:r>
      <w:r w:rsidRPr="001519B7">
        <w:rPr>
          <w:rFonts w:ascii="Calibri" w:hAnsi="Calibri"/>
        </w:rPr>
        <w:t>).</w:t>
      </w:r>
    </w:p>
    <w:p w14:paraId="2297D3C2" w14:textId="77777777" w:rsidR="007A087B" w:rsidRPr="009E10DA" w:rsidRDefault="007A087B" w:rsidP="009E10DA">
      <w:pPr>
        <w:spacing w:line="240" w:lineRule="auto"/>
        <w:rPr>
          <w:rFonts w:ascii="Calibri" w:hAnsi="Calibri"/>
        </w:rPr>
      </w:pPr>
      <w:r w:rsidRPr="009E10DA">
        <w:rPr>
          <w:rFonts w:ascii="Calibri" w:hAnsi="Calibri"/>
        </w:rPr>
        <w:t xml:space="preserve">The next four sections contain the samples and templates for each step of the UESC process:  Acquisition Planning, Project Development, Project Implementation, and Post-Acceptance.   </w:t>
      </w:r>
    </w:p>
    <w:p w14:paraId="35A38E26" w14:textId="77777777" w:rsidR="007A087B" w:rsidRPr="009E10DA" w:rsidRDefault="007A087B" w:rsidP="009E10DA">
      <w:pPr>
        <w:spacing w:line="240" w:lineRule="auto"/>
        <w:rPr>
          <w:rFonts w:ascii="Calibri" w:hAnsi="Calibri"/>
        </w:rPr>
      </w:pPr>
      <w:r w:rsidRPr="009E10DA">
        <w:rPr>
          <w:rFonts w:ascii="Calibri" w:hAnsi="Calibri"/>
        </w:rPr>
        <w:t xml:space="preserve">We at FEMP hope this guide will help to streamline and expedite your UESC’s implementation. We wish you much success with your UESC projects and thank you for your work in support </w:t>
      </w:r>
      <w:r w:rsidRPr="000462B5">
        <w:rPr>
          <w:rFonts w:ascii="Calibri" w:hAnsi="Calibri"/>
        </w:rPr>
        <w:t>of a clean and sustainable energy future.</w:t>
      </w:r>
      <w:r w:rsidR="000B7101" w:rsidRPr="000462B5">
        <w:rPr>
          <w:rFonts w:ascii="Calibri" w:hAnsi="Calibri"/>
        </w:rPr>
        <w:t xml:space="preserve"> Please contact </w:t>
      </w:r>
      <w:r w:rsidR="00173C7F">
        <w:rPr>
          <w:rFonts w:ascii="Calibri" w:hAnsi="Calibri"/>
        </w:rPr>
        <w:t>Tracy Niro</w:t>
      </w:r>
      <w:r w:rsidR="000B7101" w:rsidRPr="000462B5">
        <w:rPr>
          <w:rFonts w:ascii="Calibri" w:hAnsi="Calibri"/>
        </w:rPr>
        <w:t xml:space="preserve"> at FEMP (contact information on page </w:t>
      </w:r>
      <w:r w:rsidR="000462B5" w:rsidRPr="000462B5">
        <w:rPr>
          <w:rFonts w:ascii="Calibri" w:hAnsi="Calibri"/>
        </w:rPr>
        <w:t>2</w:t>
      </w:r>
      <w:r w:rsidR="000B7101" w:rsidRPr="000462B5">
        <w:rPr>
          <w:rFonts w:ascii="Calibri" w:hAnsi="Calibri"/>
        </w:rPr>
        <w:t xml:space="preserve">) if you have any questions regarding </w:t>
      </w:r>
      <w:r w:rsidR="00D96A08" w:rsidRPr="000462B5">
        <w:rPr>
          <w:rFonts w:ascii="Calibri" w:hAnsi="Calibri"/>
        </w:rPr>
        <w:t>UESC</w:t>
      </w:r>
      <w:r w:rsidR="00D96A08">
        <w:rPr>
          <w:rFonts w:ascii="Calibri" w:hAnsi="Calibri"/>
        </w:rPr>
        <w:t>s or</w:t>
      </w:r>
      <w:r w:rsidR="000B7101" w:rsidRPr="000462B5">
        <w:rPr>
          <w:rFonts w:ascii="Calibri" w:hAnsi="Calibri"/>
        </w:rPr>
        <w:t xml:space="preserve"> would like to request technical assistance with your</w:t>
      </w:r>
      <w:r w:rsidR="000B7101" w:rsidRPr="009E10DA">
        <w:rPr>
          <w:rFonts w:ascii="Calibri" w:hAnsi="Calibri"/>
        </w:rPr>
        <w:t xml:space="preserve"> UESC project.</w:t>
      </w:r>
    </w:p>
    <w:p w14:paraId="5E910505" w14:textId="77777777" w:rsidR="00416BCF" w:rsidRPr="009E10DA" w:rsidRDefault="00946E6B" w:rsidP="009E10DA">
      <w:pPr>
        <w:spacing w:line="240" w:lineRule="auto"/>
        <w:rPr>
          <w:rFonts w:ascii="Calibri" w:eastAsia="Times New Roman" w:hAnsi="Calibri"/>
        </w:rPr>
      </w:pPr>
      <w:r w:rsidRPr="009E10DA">
        <w:rPr>
          <w:rFonts w:ascii="Calibri" w:hAnsi="Calibri"/>
        </w:rPr>
        <w:t>We also encourage you to become involved in the Federal Utility Partnership Working Group</w:t>
      </w:r>
      <w:r w:rsidR="00416BCF" w:rsidRPr="009E10DA">
        <w:rPr>
          <w:rFonts w:ascii="Calibri" w:hAnsi="Calibri"/>
        </w:rPr>
        <w:t xml:space="preserve"> (FUPWG)</w:t>
      </w:r>
      <w:r w:rsidRPr="009E10DA">
        <w:rPr>
          <w:rFonts w:ascii="Calibri" w:hAnsi="Calibri"/>
        </w:rPr>
        <w:t xml:space="preserve">.  </w:t>
      </w:r>
      <w:r w:rsidR="00416BCF" w:rsidRPr="009E10DA">
        <w:rPr>
          <w:rFonts w:ascii="Calibri" w:hAnsi="Calibri"/>
        </w:rPr>
        <w:t xml:space="preserve"> FUPWG</w:t>
      </w:r>
      <w:r w:rsidRPr="009E10DA">
        <w:rPr>
          <w:rFonts w:ascii="Calibri" w:hAnsi="Calibri"/>
        </w:rPr>
        <w:t xml:space="preserve"> establishes partnerships and facilitates communications among Federal agencies, utilities, and energy service companies (ESCOs). The group </w:t>
      </w:r>
      <w:r w:rsidR="00416BCF" w:rsidRPr="009E10DA">
        <w:rPr>
          <w:rFonts w:ascii="Calibri" w:hAnsi="Calibri"/>
        </w:rPr>
        <w:t>meets twice a year to develop</w:t>
      </w:r>
      <w:r w:rsidRPr="009E10DA">
        <w:rPr>
          <w:rFonts w:ascii="Calibri" w:hAnsi="Calibri"/>
        </w:rPr>
        <w:t xml:space="preserve"> strategies to implement </w:t>
      </w:r>
      <w:r w:rsidR="00416BCF" w:rsidRPr="009E10DA">
        <w:rPr>
          <w:rFonts w:ascii="Calibri" w:hAnsi="Calibri"/>
        </w:rPr>
        <w:t xml:space="preserve">UESC projects and to </w:t>
      </w:r>
      <w:r w:rsidR="00416BCF" w:rsidRPr="009E10DA">
        <w:rPr>
          <w:rFonts w:ascii="Calibri" w:eastAsia="Times New Roman" w:hAnsi="Calibri"/>
        </w:rPr>
        <w:t xml:space="preserve">share success stories and </w:t>
      </w:r>
      <w:r w:rsidR="005D2737" w:rsidRPr="009E10DA">
        <w:rPr>
          <w:rFonts w:ascii="Calibri" w:eastAsia="Times New Roman" w:hAnsi="Calibri"/>
        </w:rPr>
        <w:t xml:space="preserve">other </w:t>
      </w:r>
      <w:r w:rsidR="00416BCF" w:rsidRPr="009E10DA">
        <w:rPr>
          <w:rFonts w:ascii="Calibri" w:eastAsia="Times New Roman" w:hAnsi="Calibri"/>
        </w:rPr>
        <w:t xml:space="preserve">important information on UESC related topics.  Please visit </w:t>
      </w:r>
      <w:r w:rsidR="00230094">
        <w:rPr>
          <w:rFonts w:ascii="Calibri" w:eastAsia="Times New Roman" w:hAnsi="Calibri"/>
        </w:rPr>
        <w:t>https://www.energy.gov/node/</w:t>
      </w:r>
      <w:r w:rsidR="00230094" w:rsidRPr="00230094">
        <w:t xml:space="preserve"> </w:t>
      </w:r>
      <w:r w:rsidR="00230094" w:rsidRPr="00230094">
        <w:rPr>
          <w:rFonts w:ascii="Calibri" w:eastAsia="Times New Roman" w:hAnsi="Calibri"/>
        </w:rPr>
        <w:t>850661</w:t>
      </w:r>
      <w:r w:rsidR="00230094">
        <w:rPr>
          <w:rFonts w:ascii="Calibri" w:eastAsia="Times New Roman" w:hAnsi="Calibri"/>
        </w:rPr>
        <w:t xml:space="preserve"> </w:t>
      </w:r>
      <w:r w:rsidR="00416BCF" w:rsidRPr="009E10DA">
        <w:rPr>
          <w:rFonts w:ascii="Calibri" w:eastAsia="Times New Roman" w:hAnsi="Calibri"/>
        </w:rPr>
        <w:t>for additional</w:t>
      </w:r>
      <w:r w:rsidR="00986986">
        <w:rPr>
          <w:rFonts w:ascii="Calibri" w:eastAsia="Times New Roman" w:hAnsi="Calibri"/>
        </w:rPr>
        <w:t xml:space="preserve"> </w:t>
      </w:r>
      <w:r w:rsidR="00416BCF" w:rsidRPr="009E10DA">
        <w:rPr>
          <w:rFonts w:ascii="Calibri" w:eastAsia="Times New Roman" w:hAnsi="Calibri"/>
        </w:rPr>
        <w:t>information on FUPWG.</w:t>
      </w:r>
    </w:p>
    <w:p w14:paraId="7C7A7A03" w14:textId="77777777" w:rsidR="00D410C5" w:rsidRPr="009E10DA" w:rsidRDefault="00D410C5" w:rsidP="00D05F4A">
      <w:pPr>
        <w:spacing w:after="240" w:line="240" w:lineRule="auto"/>
        <w:rPr>
          <w:rFonts w:ascii="Calibri" w:hAnsi="Calibri"/>
        </w:rPr>
        <w:sectPr w:rsidR="00D410C5" w:rsidRPr="009E10DA" w:rsidSect="009C386F">
          <w:headerReference w:type="default" r:id="rId14"/>
          <w:footerReference w:type="default" r:id="rId15"/>
          <w:pgSz w:w="12240" w:h="15840"/>
          <w:pgMar w:top="1440" w:right="1440" w:bottom="1440" w:left="1440" w:header="720" w:footer="720" w:gutter="0"/>
          <w:pgNumType w:start="1"/>
          <w:cols w:space="720"/>
          <w:docGrid w:linePitch="360"/>
        </w:sectPr>
      </w:pPr>
    </w:p>
    <w:p w14:paraId="01A7C632" w14:textId="77777777" w:rsidR="00756678" w:rsidRDefault="00756678" w:rsidP="00BF2483">
      <w:pPr>
        <w:pStyle w:val="Heading3"/>
      </w:pPr>
      <w:bookmarkStart w:id="25" w:name="_Toc415132131"/>
      <w:bookmarkStart w:id="26" w:name="_Toc415132885"/>
      <w:bookmarkStart w:id="27" w:name="_Toc415132988"/>
      <w:bookmarkStart w:id="28" w:name="_Toc415133251"/>
      <w:bookmarkStart w:id="29" w:name="_Toc415133444"/>
      <w:bookmarkStart w:id="30" w:name="_Toc415133640"/>
      <w:bookmarkStart w:id="31" w:name="_Toc39838715"/>
      <w:bookmarkStart w:id="32" w:name="_Toc39838789"/>
      <w:bookmarkStart w:id="33" w:name="_Toc39838825"/>
      <w:bookmarkStart w:id="34" w:name="_Toc46317085"/>
      <w:bookmarkStart w:id="35" w:name="_Toc46317125"/>
      <w:bookmarkStart w:id="36" w:name="_Toc46830412"/>
      <w:r>
        <w:lastRenderedPageBreak/>
        <w:t>Contact Information</w:t>
      </w:r>
      <w:bookmarkEnd w:id="25"/>
      <w:bookmarkEnd w:id="26"/>
      <w:bookmarkEnd w:id="27"/>
      <w:bookmarkEnd w:id="28"/>
      <w:bookmarkEnd w:id="29"/>
      <w:bookmarkEnd w:id="30"/>
      <w:bookmarkEnd w:id="31"/>
      <w:bookmarkEnd w:id="32"/>
      <w:bookmarkEnd w:id="33"/>
      <w:bookmarkEnd w:id="34"/>
      <w:bookmarkEnd w:id="35"/>
      <w:bookmarkEnd w:id="36"/>
    </w:p>
    <w:p w14:paraId="1C6B1E72" w14:textId="77777777" w:rsidR="008D03E2" w:rsidRPr="00DC75B0" w:rsidRDefault="008D03E2" w:rsidP="00DC75B0">
      <w:pPr>
        <w:pStyle w:val="Heading4"/>
      </w:pPr>
      <w:r w:rsidRPr="00DC75B0">
        <w:t>FEMP UESC Contacts</w:t>
      </w:r>
    </w:p>
    <w:p w14:paraId="547BAA52" w14:textId="77777777" w:rsidR="008D03E2" w:rsidRDefault="008D03E2" w:rsidP="00D05F4A">
      <w:pPr>
        <w:spacing w:after="0" w:line="240" w:lineRule="auto"/>
        <w:rPr>
          <w:rFonts w:ascii="Calibri" w:hAnsi="Calibri" w:cs="Calibri"/>
          <w:b/>
          <w:bCs/>
        </w:rPr>
      </w:pPr>
    </w:p>
    <w:p w14:paraId="2741E5E4" w14:textId="77777777" w:rsidR="00D05F4A" w:rsidRPr="008D03E2" w:rsidRDefault="00D05F4A" w:rsidP="00D05F4A">
      <w:pPr>
        <w:spacing w:after="0" w:line="240" w:lineRule="auto"/>
        <w:rPr>
          <w:rFonts w:ascii="Calibri" w:hAnsi="Calibri" w:cs="Calibri"/>
        </w:rPr>
      </w:pPr>
      <w:r w:rsidRPr="008D03E2">
        <w:rPr>
          <w:rFonts w:ascii="Calibri" w:hAnsi="Calibri" w:cs="Calibri"/>
          <w:b/>
          <w:bCs/>
        </w:rPr>
        <w:t xml:space="preserve">Utility Services </w:t>
      </w:r>
      <w:r w:rsidRPr="008D03E2">
        <w:rPr>
          <w:rFonts w:ascii="Calibri" w:hAnsi="Calibri" w:cs="Calibri"/>
          <w:b/>
          <w:bCs/>
        </w:rPr>
        <w:tab/>
      </w:r>
      <w:r w:rsidRPr="008D03E2">
        <w:rPr>
          <w:rFonts w:ascii="Calibri" w:hAnsi="Calibri" w:cs="Calibri"/>
          <w:b/>
          <w:bCs/>
        </w:rPr>
        <w:tab/>
      </w:r>
      <w:r w:rsidR="008D03E2">
        <w:rPr>
          <w:rFonts w:ascii="Calibri" w:hAnsi="Calibri" w:cs="Calibri"/>
          <w:b/>
          <w:bCs/>
        </w:rPr>
        <w:tab/>
      </w:r>
      <w:r w:rsidR="00A129EF">
        <w:rPr>
          <w:rFonts w:ascii="Calibri" w:hAnsi="Calibri" w:cs="Calibri"/>
          <w:b/>
          <w:bCs/>
        </w:rPr>
        <w:t>Tracy Niro</w:t>
      </w:r>
      <w:r w:rsidR="00371B6B" w:rsidRPr="00230094">
        <w:rPr>
          <w:rFonts w:ascii="Calibri" w:hAnsi="Calibri" w:cs="Calibri"/>
        </w:rPr>
        <w:t xml:space="preserve"> –</w:t>
      </w:r>
      <w:r w:rsidR="00371B6B">
        <w:rPr>
          <w:rFonts w:ascii="Calibri" w:hAnsi="Calibri" w:cs="Calibri"/>
          <w:b/>
          <w:bCs/>
        </w:rPr>
        <w:t xml:space="preserve"> </w:t>
      </w:r>
      <w:r w:rsidR="00371B6B" w:rsidRPr="00371B6B">
        <w:rPr>
          <w:rFonts w:ascii="Calibri" w:hAnsi="Calibri" w:cs="Calibri"/>
          <w:bCs/>
        </w:rPr>
        <w:t xml:space="preserve">Project </w:t>
      </w:r>
      <w:r w:rsidRPr="00371B6B">
        <w:rPr>
          <w:rFonts w:ascii="Calibri" w:hAnsi="Calibri" w:cs="Calibri"/>
          <w:bCs/>
        </w:rPr>
        <w:t>Manager</w:t>
      </w:r>
      <w:r w:rsidRPr="008D03E2">
        <w:rPr>
          <w:rFonts w:ascii="Calibri" w:hAnsi="Calibri" w:cs="Calibri"/>
          <w:b/>
          <w:bCs/>
        </w:rPr>
        <w:t xml:space="preserve"> </w:t>
      </w:r>
    </w:p>
    <w:p w14:paraId="261D32BF" w14:textId="77777777" w:rsidR="00D05F4A" w:rsidRPr="008D03E2" w:rsidRDefault="00D05F4A" w:rsidP="00D05F4A">
      <w:pPr>
        <w:spacing w:after="0" w:line="240" w:lineRule="auto"/>
        <w:ind w:left="2160" w:firstLine="720"/>
        <w:rPr>
          <w:rFonts w:ascii="Calibri" w:hAnsi="Calibri" w:cs="Calibri"/>
        </w:rPr>
      </w:pPr>
      <w:r w:rsidRPr="008D03E2">
        <w:rPr>
          <w:rFonts w:ascii="Calibri" w:hAnsi="Calibri" w:cs="Calibri"/>
        </w:rPr>
        <w:t>U.S. Department of Energy</w:t>
      </w:r>
      <w:r w:rsidR="00C92665">
        <w:rPr>
          <w:rFonts w:ascii="Calibri" w:hAnsi="Calibri" w:cs="Calibri"/>
        </w:rPr>
        <w:t xml:space="preserve"> (DOE)</w:t>
      </w:r>
    </w:p>
    <w:p w14:paraId="493097D6" w14:textId="77777777" w:rsidR="00D05F4A" w:rsidRPr="008D03E2" w:rsidRDefault="00D05F4A" w:rsidP="00D05F4A">
      <w:pPr>
        <w:spacing w:after="0" w:line="240" w:lineRule="auto"/>
        <w:rPr>
          <w:rFonts w:ascii="Calibri" w:hAnsi="Calibri" w:cs="Calibri"/>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r w:rsidR="002615B8" w:rsidRPr="008D03E2">
        <w:rPr>
          <w:rFonts w:ascii="Calibri" w:hAnsi="Calibri" w:cs="Calibri"/>
        </w:rPr>
        <w:t>202-</w:t>
      </w:r>
      <w:r w:rsidR="00A129EF">
        <w:rPr>
          <w:rFonts w:ascii="Calibri" w:hAnsi="Calibri" w:cs="Calibri"/>
        </w:rPr>
        <w:t>431-7601</w:t>
      </w:r>
      <w:r w:rsidRPr="008D03E2">
        <w:rPr>
          <w:rFonts w:ascii="Calibri" w:hAnsi="Calibri" w:cs="Calibri"/>
        </w:rPr>
        <w:t xml:space="preserve"> </w:t>
      </w:r>
      <w:r w:rsidRPr="008D03E2">
        <w:rPr>
          <w:rFonts w:ascii="Calibri" w:hAnsi="Calibri" w:cs="Calibri"/>
          <w:i/>
          <w:iCs/>
        </w:rPr>
        <w:sym w:font="Wingdings" w:char="0073"/>
      </w:r>
      <w:r w:rsidRPr="008D03E2">
        <w:rPr>
          <w:rFonts w:ascii="Calibri" w:hAnsi="Calibri" w:cs="Calibri"/>
          <w:i/>
          <w:iCs/>
        </w:rPr>
        <w:t xml:space="preserve"> </w:t>
      </w:r>
      <w:r w:rsidR="00925D23">
        <w:rPr>
          <w:rFonts w:ascii="Calibri" w:hAnsi="Calibri" w:cs="Calibri"/>
          <w:i/>
          <w:iCs/>
        </w:rPr>
        <w:t xml:space="preserve"> </w:t>
      </w:r>
      <w:hyperlink r:id="rId16" w:history="1">
        <w:r w:rsidR="00A129EF" w:rsidRPr="007642CC">
          <w:rPr>
            <w:rStyle w:val="Hyperlink"/>
            <w:rFonts w:ascii="Calibri" w:hAnsi="Calibri" w:cs="Calibri"/>
          </w:rPr>
          <w:t>tracy.niro@ee.doe.gov</w:t>
        </w:r>
      </w:hyperlink>
      <w:r w:rsidRPr="008D03E2">
        <w:rPr>
          <w:rFonts w:ascii="Calibri" w:hAnsi="Calibri" w:cs="Calibri"/>
        </w:rPr>
        <w:t xml:space="preserve"> </w:t>
      </w:r>
    </w:p>
    <w:p w14:paraId="683DCD66" w14:textId="77777777" w:rsidR="00D05F4A" w:rsidRPr="008D03E2" w:rsidRDefault="00D05F4A" w:rsidP="00D05F4A">
      <w:pPr>
        <w:spacing w:after="0" w:line="240" w:lineRule="auto"/>
        <w:rPr>
          <w:rFonts w:ascii="Calibri" w:hAnsi="Calibri" w:cs="Calibri"/>
          <w:b/>
          <w:bCs/>
        </w:rPr>
      </w:pPr>
    </w:p>
    <w:p w14:paraId="25FDA809" w14:textId="77777777" w:rsidR="00D05F4A" w:rsidRPr="008D03E2" w:rsidRDefault="00D05F4A" w:rsidP="00D05F4A">
      <w:pPr>
        <w:spacing w:after="0" w:line="240" w:lineRule="auto"/>
        <w:rPr>
          <w:rFonts w:ascii="Calibri" w:hAnsi="Calibri" w:cs="Calibri"/>
        </w:rPr>
      </w:pPr>
      <w:r w:rsidRPr="008D03E2">
        <w:rPr>
          <w:rFonts w:ascii="Calibri" w:hAnsi="Calibri" w:cs="Calibri"/>
          <w:b/>
          <w:bCs/>
        </w:rPr>
        <w:t xml:space="preserve">UESC </w:t>
      </w:r>
      <w:r w:rsidR="008E6AEF" w:rsidRPr="008D03E2">
        <w:rPr>
          <w:rFonts w:ascii="Calibri" w:hAnsi="Calibri" w:cs="Calibri"/>
          <w:b/>
          <w:bCs/>
        </w:rPr>
        <w:t>Direct Project</w:t>
      </w:r>
      <w:r w:rsidR="008E6AEF" w:rsidRPr="008D03E2">
        <w:rPr>
          <w:rFonts w:ascii="Calibri" w:hAnsi="Calibri" w:cs="Calibri"/>
          <w:b/>
          <w:bCs/>
        </w:rPr>
        <w:tab/>
      </w:r>
      <w:r w:rsidR="008E6AEF" w:rsidRPr="008D03E2">
        <w:rPr>
          <w:rFonts w:ascii="Calibri" w:hAnsi="Calibri" w:cs="Calibri"/>
          <w:b/>
          <w:bCs/>
        </w:rPr>
        <w:tab/>
      </w:r>
      <w:r w:rsidRPr="008D03E2">
        <w:rPr>
          <w:rFonts w:ascii="Calibri" w:hAnsi="Calibri" w:cs="Calibri"/>
          <w:b/>
          <w:bCs/>
        </w:rPr>
        <w:t>Karen Thomas</w:t>
      </w:r>
      <w:r w:rsidR="00141525" w:rsidRPr="00230094">
        <w:rPr>
          <w:rFonts w:ascii="Calibri" w:hAnsi="Calibri" w:cs="Calibri"/>
        </w:rPr>
        <w:t xml:space="preserve"> </w:t>
      </w:r>
      <w:r w:rsidR="005702EA" w:rsidRPr="00230094">
        <w:rPr>
          <w:rFonts w:ascii="Calibri" w:hAnsi="Calibri" w:cs="Calibri"/>
        </w:rPr>
        <w:t>–</w:t>
      </w:r>
      <w:r w:rsidR="005702EA">
        <w:rPr>
          <w:rFonts w:ascii="Calibri" w:hAnsi="Calibri" w:cs="Calibri"/>
          <w:b/>
          <w:bCs/>
        </w:rPr>
        <w:t xml:space="preserve"> </w:t>
      </w:r>
      <w:r w:rsidR="005702EA">
        <w:rPr>
          <w:rFonts w:ascii="Calibri" w:hAnsi="Calibri" w:cs="Calibri"/>
          <w:bCs/>
        </w:rPr>
        <w:t xml:space="preserve">National </w:t>
      </w:r>
      <w:r w:rsidR="00141525" w:rsidRPr="008D03E2">
        <w:rPr>
          <w:rFonts w:ascii="Calibri" w:hAnsi="Calibri" w:cs="Calibri"/>
        </w:rPr>
        <w:t xml:space="preserve">Renewable Energy Laboratory </w:t>
      </w:r>
      <w:r w:rsidR="00925D23">
        <w:rPr>
          <w:rFonts w:ascii="Calibri" w:hAnsi="Calibri" w:cs="Calibri"/>
        </w:rPr>
        <w:t xml:space="preserve">(NREL) </w:t>
      </w:r>
      <w:r w:rsidR="00141525" w:rsidRPr="008D03E2">
        <w:rPr>
          <w:rFonts w:ascii="Calibri" w:hAnsi="Calibri" w:cs="Calibri"/>
        </w:rPr>
        <w:t xml:space="preserve">FEMP </w:t>
      </w:r>
    </w:p>
    <w:p w14:paraId="0F241CEA" w14:textId="77777777" w:rsidR="00925D23" w:rsidRDefault="008E6AEF" w:rsidP="00D05F4A">
      <w:pPr>
        <w:spacing w:after="0" w:line="240" w:lineRule="auto"/>
        <w:rPr>
          <w:rFonts w:ascii="Calibri" w:hAnsi="Calibri" w:cs="Calibri"/>
        </w:rPr>
      </w:pPr>
      <w:r w:rsidRPr="008D03E2">
        <w:rPr>
          <w:rFonts w:ascii="Calibri" w:hAnsi="Calibri" w:cs="Calibri"/>
          <w:b/>
          <w:bCs/>
        </w:rPr>
        <w:t>Support Team</w:t>
      </w:r>
      <w:r w:rsidRPr="008D03E2">
        <w:rPr>
          <w:rFonts w:ascii="Calibri" w:hAnsi="Calibri" w:cs="Calibri"/>
          <w:b/>
          <w:bCs/>
        </w:rPr>
        <w:tab/>
      </w:r>
      <w:r w:rsidR="00D05F4A" w:rsidRPr="008D03E2">
        <w:rPr>
          <w:rFonts w:ascii="Calibri" w:hAnsi="Calibri" w:cs="Calibri"/>
          <w:b/>
          <w:bCs/>
        </w:rPr>
        <w:t xml:space="preserve"> </w:t>
      </w:r>
      <w:r w:rsidR="00D05F4A" w:rsidRPr="008D03E2">
        <w:rPr>
          <w:rFonts w:ascii="Calibri" w:hAnsi="Calibri" w:cs="Calibri"/>
          <w:b/>
          <w:bCs/>
        </w:rPr>
        <w:tab/>
      </w:r>
      <w:r w:rsidR="00D05F4A" w:rsidRPr="008D03E2">
        <w:rPr>
          <w:rFonts w:ascii="Calibri" w:hAnsi="Calibri" w:cs="Calibri"/>
          <w:b/>
          <w:bCs/>
        </w:rPr>
        <w:tab/>
      </w:r>
      <w:r w:rsidR="00925D23" w:rsidRPr="008D03E2">
        <w:rPr>
          <w:rFonts w:ascii="Calibri" w:hAnsi="Calibri" w:cs="Calibri"/>
        </w:rPr>
        <w:t xml:space="preserve">Team </w:t>
      </w:r>
    </w:p>
    <w:p w14:paraId="777606F5" w14:textId="77777777" w:rsidR="00F975C5" w:rsidRDefault="00D05F4A" w:rsidP="00925D23">
      <w:pPr>
        <w:spacing w:after="0" w:line="240" w:lineRule="auto"/>
        <w:ind w:left="2160" w:firstLine="720"/>
        <w:rPr>
          <w:rFonts w:ascii="Calibri" w:hAnsi="Calibri" w:cs="Calibri"/>
        </w:rPr>
      </w:pPr>
      <w:r w:rsidRPr="008D03E2">
        <w:rPr>
          <w:rFonts w:ascii="Calibri" w:hAnsi="Calibri" w:cs="Calibri"/>
        </w:rPr>
        <w:t xml:space="preserve">202-488-2223 </w:t>
      </w:r>
      <w:r w:rsidRPr="008D03E2">
        <w:rPr>
          <w:rFonts w:ascii="Calibri" w:hAnsi="Calibri" w:cs="Calibri"/>
          <w:i/>
          <w:iCs/>
        </w:rPr>
        <w:sym w:font="Wingdings" w:char="0073"/>
      </w:r>
      <w:r w:rsidR="00925D23">
        <w:rPr>
          <w:rFonts w:ascii="Calibri" w:hAnsi="Calibri" w:cs="Calibri"/>
          <w:i/>
          <w:iCs/>
        </w:rPr>
        <w:t xml:space="preserve"> </w:t>
      </w:r>
      <w:r w:rsidRPr="008D03E2">
        <w:rPr>
          <w:rFonts w:ascii="Calibri" w:hAnsi="Calibri" w:cs="Calibri"/>
          <w:i/>
          <w:iCs/>
        </w:rPr>
        <w:t xml:space="preserve"> </w:t>
      </w:r>
      <w:hyperlink r:id="rId17" w:history="1">
        <w:r w:rsidR="00F975C5" w:rsidRPr="00790343">
          <w:rPr>
            <w:rStyle w:val="Hyperlink"/>
            <w:rFonts w:ascii="Calibri" w:hAnsi="Calibri" w:cs="Calibri"/>
          </w:rPr>
          <w:t>karen.thomas@nrel.gov</w:t>
        </w:r>
      </w:hyperlink>
    </w:p>
    <w:p w14:paraId="05F5EFED" w14:textId="77777777" w:rsidR="00D05F4A" w:rsidRPr="008D03E2" w:rsidRDefault="00D05F4A" w:rsidP="00D05F4A">
      <w:pPr>
        <w:spacing w:after="0" w:line="240" w:lineRule="auto"/>
        <w:rPr>
          <w:rFonts w:ascii="Calibri" w:hAnsi="Calibri" w:cs="Calibri"/>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p>
    <w:p w14:paraId="47020195" w14:textId="77777777" w:rsidR="00925D23" w:rsidRDefault="00D05F4A" w:rsidP="00141525">
      <w:pPr>
        <w:spacing w:after="0" w:line="240" w:lineRule="auto"/>
        <w:ind w:left="2160" w:firstLine="720"/>
        <w:rPr>
          <w:rFonts w:ascii="Calibri" w:hAnsi="Calibri" w:cs="Calibri"/>
        </w:rPr>
      </w:pPr>
      <w:r w:rsidRPr="008D03E2">
        <w:rPr>
          <w:rFonts w:ascii="Calibri" w:hAnsi="Calibri" w:cs="Calibri"/>
          <w:b/>
          <w:bCs/>
        </w:rPr>
        <w:t>Deb Vasquez</w:t>
      </w:r>
      <w:r w:rsidR="00141525" w:rsidRPr="008D03E2">
        <w:rPr>
          <w:rFonts w:ascii="Calibri" w:hAnsi="Calibri" w:cs="Calibri"/>
          <w:b/>
          <w:bCs/>
        </w:rPr>
        <w:t xml:space="preserve"> </w:t>
      </w:r>
      <w:r w:rsidR="005702EA">
        <w:rPr>
          <w:rFonts w:ascii="Calibri" w:hAnsi="Calibri" w:cs="Calibri"/>
          <w:bCs/>
        </w:rPr>
        <w:t xml:space="preserve">– </w:t>
      </w:r>
      <w:r w:rsidR="00925D23">
        <w:rPr>
          <w:rFonts w:ascii="Calibri" w:hAnsi="Calibri" w:cs="Calibri"/>
          <w:bCs/>
        </w:rPr>
        <w:t xml:space="preserve">NREL </w:t>
      </w:r>
      <w:r w:rsidR="00141525" w:rsidRPr="008D03E2">
        <w:rPr>
          <w:rFonts w:ascii="Calibri" w:hAnsi="Calibri" w:cs="Calibri"/>
        </w:rPr>
        <w:t>FEMP Team</w:t>
      </w:r>
      <w:r w:rsidR="00141525" w:rsidRPr="008D03E2">
        <w:rPr>
          <w:rFonts w:ascii="Calibri" w:hAnsi="Calibri" w:cs="Calibri"/>
        </w:rPr>
        <w:tab/>
      </w:r>
      <w:r w:rsidR="00141525" w:rsidRPr="008D03E2">
        <w:rPr>
          <w:rFonts w:ascii="Calibri" w:hAnsi="Calibri" w:cs="Calibri"/>
        </w:rPr>
        <w:tab/>
      </w:r>
    </w:p>
    <w:p w14:paraId="33038A98" w14:textId="77777777" w:rsidR="00D05F4A" w:rsidRDefault="00D05F4A" w:rsidP="00141525">
      <w:pPr>
        <w:spacing w:after="0" w:line="240" w:lineRule="auto"/>
        <w:ind w:left="2160" w:firstLine="720"/>
        <w:rPr>
          <w:rFonts w:ascii="Calibri" w:hAnsi="Calibri" w:cs="Calibri"/>
        </w:rPr>
      </w:pPr>
      <w:r w:rsidRPr="008D03E2">
        <w:rPr>
          <w:rFonts w:ascii="Calibri" w:hAnsi="Calibri" w:cs="Calibri"/>
        </w:rPr>
        <w:t xml:space="preserve">303-384-7548 </w:t>
      </w:r>
      <w:r w:rsidRPr="008D03E2">
        <w:rPr>
          <w:rFonts w:ascii="Calibri" w:hAnsi="Calibri" w:cs="Calibri"/>
          <w:i/>
          <w:iCs/>
        </w:rPr>
        <w:sym w:font="Wingdings" w:char="0073"/>
      </w:r>
      <w:r w:rsidRPr="008D03E2">
        <w:rPr>
          <w:rFonts w:ascii="Calibri" w:hAnsi="Calibri" w:cs="Calibri"/>
          <w:i/>
          <w:iCs/>
        </w:rPr>
        <w:t xml:space="preserve">  </w:t>
      </w:r>
      <w:hyperlink r:id="rId18" w:history="1">
        <w:r w:rsidR="00F975C5" w:rsidRPr="00790343">
          <w:rPr>
            <w:rStyle w:val="Hyperlink"/>
            <w:rFonts w:ascii="Calibri" w:hAnsi="Calibri" w:cs="Calibri"/>
          </w:rPr>
          <w:t>deb.vasquez@nrel.gov</w:t>
        </w:r>
      </w:hyperlink>
    </w:p>
    <w:p w14:paraId="29E8BE6A" w14:textId="77777777" w:rsidR="00D05F4A" w:rsidRPr="008D03E2" w:rsidRDefault="00D05F4A" w:rsidP="00D05F4A">
      <w:pPr>
        <w:spacing w:after="0" w:line="240" w:lineRule="auto"/>
        <w:rPr>
          <w:rFonts w:ascii="Calibri" w:hAnsi="Calibri" w:cs="Calibri"/>
        </w:rPr>
      </w:pPr>
    </w:p>
    <w:p w14:paraId="60DDB023" w14:textId="77777777" w:rsidR="00D05F4A" w:rsidRPr="008D03E2" w:rsidRDefault="005337AC" w:rsidP="00D05F4A">
      <w:pPr>
        <w:spacing w:after="0" w:line="240" w:lineRule="auto"/>
        <w:ind w:left="2160" w:firstLine="720"/>
        <w:rPr>
          <w:rFonts w:ascii="Calibri" w:hAnsi="Calibri" w:cs="Calibri"/>
        </w:rPr>
      </w:pPr>
      <w:r w:rsidRPr="005337AC">
        <w:rPr>
          <w:rFonts w:ascii="Calibri" w:hAnsi="Calibri" w:cs="Calibri"/>
          <w:b/>
          <w:bCs/>
        </w:rPr>
        <w:t>Christine Walker</w:t>
      </w:r>
      <w:r w:rsidR="00141525" w:rsidRPr="008D03E2">
        <w:rPr>
          <w:rFonts w:ascii="Calibri" w:hAnsi="Calibri" w:cs="Calibri"/>
          <w:b/>
          <w:bCs/>
        </w:rPr>
        <w:t xml:space="preserve"> </w:t>
      </w:r>
      <w:r w:rsidR="005702EA" w:rsidRPr="00230094">
        <w:rPr>
          <w:rFonts w:ascii="Calibri" w:hAnsi="Calibri" w:cs="Calibri"/>
        </w:rPr>
        <w:t xml:space="preserve">– </w:t>
      </w:r>
      <w:r w:rsidR="005702EA" w:rsidRPr="005702EA">
        <w:rPr>
          <w:rFonts w:ascii="Calibri" w:hAnsi="Calibri" w:cs="Calibri"/>
          <w:bCs/>
        </w:rPr>
        <w:t xml:space="preserve">Oak </w:t>
      </w:r>
      <w:r w:rsidR="00141525" w:rsidRPr="008D03E2">
        <w:rPr>
          <w:rFonts w:ascii="Calibri" w:hAnsi="Calibri" w:cs="Calibri"/>
        </w:rPr>
        <w:t xml:space="preserve">Ridge National Laboratory </w:t>
      </w:r>
      <w:r w:rsidR="00925D23">
        <w:rPr>
          <w:rFonts w:ascii="Calibri" w:hAnsi="Calibri" w:cs="Calibri"/>
        </w:rPr>
        <w:t xml:space="preserve">(ORNL) </w:t>
      </w:r>
      <w:r w:rsidR="00141525" w:rsidRPr="008D03E2">
        <w:rPr>
          <w:rFonts w:ascii="Calibri" w:hAnsi="Calibri" w:cs="Calibri"/>
        </w:rPr>
        <w:t>FEMP Team</w:t>
      </w:r>
    </w:p>
    <w:p w14:paraId="33BB216E" w14:textId="77777777" w:rsidR="00D05F4A" w:rsidRDefault="00D05F4A" w:rsidP="00D05F4A">
      <w:pPr>
        <w:spacing w:after="0" w:line="240" w:lineRule="auto"/>
        <w:rPr>
          <w:rFonts w:ascii="Calibri" w:hAnsi="Calibri" w:cs="Calibri"/>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r w:rsidR="005337AC" w:rsidRPr="005337AC">
        <w:rPr>
          <w:rFonts w:ascii="Calibri" w:hAnsi="Calibri" w:cs="Calibri"/>
        </w:rPr>
        <w:t>865</w:t>
      </w:r>
      <w:r w:rsidR="005337AC">
        <w:rPr>
          <w:rFonts w:ascii="Calibri" w:hAnsi="Calibri" w:cs="Calibri"/>
        </w:rPr>
        <w:t>-</w:t>
      </w:r>
      <w:r w:rsidR="005337AC" w:rsidRPr="005337AC">
        <w:rPr>
          <w:rFonts w:ascii="Calibri" w:hAnsi="Calibri" w:cs="Calibri"/>
        </w:rPr>
        <w:t>241</w:t>
      </w:r>
      <w:r w:rsidR="005337AC">
        <w:rPr>
          <w:rFonts w:ascii="Calibri" w:hAnsi="Calibri" w:cs="Calibri"/>
        </w:rPr>
        <w:t>-</w:t>
      </w:r>
      <w:r w:rsidR="005337AC" w:rsidRPr="005337AC">
        <w:rPr>
          <w:rFonts w:ascii="Calibri" w:hAnsi="Calibri" w:cs="Calibri"/>
        </w:rPr>
        <w:t>4896</w:t>
      </w:r>
      <w:r w:rsidRPr="008D03E2">
        <w:rPr>
          <w:rFonts w:ascii="Calibri" w:hAnsi="Calibri" w:cs="Calibri"/>
          <w:i/>
          <w:iCs/>
        </w:rPr>
        <w:sym w:font="Wingdings" w:char="0073"/>
      </w:r>
      <w:r w:rsidRPr="005337AC">
        <w:rPr>
          <w:rFonts w:ascii="Calibri" w:hAnsi="Calibri" w:cs="Calibri"/>
          <w:i/>
          <w:iCs/>
        </w:rPr>
        <w:t xml:space="preserve">  </w:t>
      </w:r>
      <w:hyperlink r:id="rId19" w:history="1">
        <w:r w:rsidR="005337AC" w:rsidRPr="00AF35A7">
          <w:rPr>
            <w:rStyle w:val="Hyperlink"/>
            <w:rFonts w:ascii="Calibri" w:hAnsi="Calibri" w:cs="Calibri"/>
          </w:rPr>
          <w:t>walkerce@ornl.gov</w:t>
        </w:r>
      </w:hyperlink>
    </w:p>
    <w:p w14:paraId="2CFE5653" w14:textId="77777777" w:rsidR="008E6AEF" w:rsidRPr="008D03E2" w:rsidRDefault="008E6AEF" w:rsidP="00D05F4A">
      <w:pPr>
        <w:spacing w:after="0" w:line="240" w:lineRule="auto"/>
        <w:rPr>
          <w:rFonts w:ascii="Calibri" w:hAnsi="Calibri" w:cs="Calibri"/>
        </w:rPr>
      </w:pPr>
    </w:p>
    <w:p w14:paraId="34426E11" w14:textId="77777777" w:rsidR="008E6AEF" w:rsidRPr="008D03E2" w:rsidRDefault="008E6AEF" w:rsidP="00D05F4A">
      <w:pPr>
        <w:spacing w:after="0" w:line="240" w:lineRule="auto"/>
        <w:rPr>
          <w:rFonts w:ascii="Calibri" w:hAnsi="Calibri" w:cs="Calibri"/>
          <w:b/>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r w:rsidR="005337AC">
        <w:rPr>
          <w:rFonts w:ascii="Calibri" w:hAnsi="Calibri" w:cs="Calibri"/>
          <w:b/>
        </w:rPr>
        <w:t>Brian Boyd</w:t>
      </w:r>
      <w:r w:rsidR="00141525" w:rsidRPr="00230094">
        <w:rPr>
          <w:rFonts w:ascii="Calibri" w:hAnsi="Calibri" w:cs="Calibri"/>
          <w:bCs/>
        </w:rPr>
        <w:t xml:space="preserve"> </w:t>
      </w:r>
      <w:r w:rsidR="005702EA" w:rsidRPr="00230094">
        <w:rPr>
          <w:rFonts w:ascii="Calibri" w:hAnsi="Calibri" w:cs="Calibri"/>
          <w:bCs/>
        </w:rPr>
        <w:t>–</w:t>
      </w:r>
      <w:r w:rsidR="005702EA">
        <w:rPr>
          <w:rFonts w:ascii="Calibri" w:hAnsi="Calibri" w:cs="Calibri"/>
          <w:b/>
        </w:rPr>
        <w:t xml:space="preserve"> </w:t>
      </w:r>
      <w:r w:rsidR="005702EA" w:rsidRPr="005702EA">
        <w:rPr>
          <w:rFonts w:ascii="Calibri" w:hAnsi="Calibri" w:cs="Calibri"/>
        </w:rPr>
        <w:t xml:space="preserve">Pacific </w:t>
      </w:r>
      <w:r w:rsidR="00141525" w:rsidRPr="008D03E2">
        <w:rPr>
          <w:rFonts w:ascii="Calibri" w:hAnsi="Calibri" w:cs="Calibri"/>
        </w:rPr>
        <w:t>Northwest National Laboratory</w:t>
      </w:r>
      <w:r w:rsidR="008C52D5">
        <w:rPr>
          <w:rFonts w:ascii="Calibri" w:hAnsi="Calibri" w:cs="Calibri"/>
        </w:rPr>
        <w:t xml:space="preserve"> (PNNL)</w:t>
      </w:r>
    </w:p>
    <w:p w14:paraId="738559B0" w14:textId="77777777" w:rsidR="005D2737" w:rsidRDefault="008E6AEF" w:rsidP="00543B7C">
      <w:pPr>
        <w:spacing w:after="0" w:line="240" w:lineRule="auto"/>
      </w:pPr>
      <w:r w:rsidRPr="008D03E2">
        <w:rPr>
          <w:rFonts w:ascii="Calibri" w:hAnsi="Calibri" w:cs="Calibri"/>
          <w:b/>
        </w:rPr>
        <w:tab/>
      </w:r>
      <w:r w:rsidRPr="008D03E2">
        <w:rPr>
          <w:rFonts w:ascii="Calibri" w:hAnsi="Calibri" w:cs="Calibri"/>
          <w:b/>
        </w:rPr>
        <w:tab/>
      </w:r>
      <w:r w:rsidRPr="008D03E2">
        <w:rPr>
          <w:rFonts w:ascii="Calibri" w:hAnsi="Calibri" w:cs="Calibri"/>
          <w:b/>
        </w:rPr>
        <w:tab/>
      </w:r>
      <w:r w:rsidRPr="008D03E2">
        <w:rPr>
          <w:rFonts w:ascii="Calibri" w:hAnsi="Calibri" w:cs="Calibri"/>
          <w:b/>
        </w:rPr>
        <w:tab/>
      </w:r>
      <w:r w:rsidR="005337AC" w:rsidRPr="005337AC">
        <w:rPr>
          <w:rFonts w:ascii="Calibri" w:hAnsi="Calibri" w:cs="Calibri"/>
        </w:rPr>
        <w:t>509</w:t>
      </w:r>
      <w:r w:rsidR="005337AC">
        <w:rPr>
          <w:rFonts w:ascii="Calibri" w:hAnsi="Calibri" w:cs="Calibri"/>
        </w:rPr>
        <w:t>-</w:t>
      </w:r>
      <w:r w:rsidR="005337AC" w:rsidRPr="005337AC">
        <w:rPr>
          <w:rFonts w:ascii="Calibri" w:hAnsi="Calibri" w:cs="Calibri"/>
        </w:rPr>
        <w:t>371</w:t>
      </w:r>
      <w:r w:rsidR="005337AC">
        <w:rPr>
          <w:rFonts w:ascii="Calibri" w:hAnsi="Calibri" w:cs="Calibri"/>
        </w:rPr>
        <w:t>-</w:t>
      </w:r>
      <w:r w:rsidR="005337AC" w:rsidRPr="005337AC">
        <w:rPr>
          <w:rFonts w:ascii="Calibri" w:hAnsi="Calibri" w:cs="Calibri"/>
        </w:rPr>
        <w:t>6724</w:t>
      </w:r>
      <w:r w:rsidRPr="008D03E2">
        <w:rPr>
          <w:rFonts w:ascii="Calibri" w:hAnsi="Calibri" w:cs="Calibri"/>
          <w:i/>
          <w:iCs/>
        </w:rPr>
        <w:sym w:font="Wingdings" w:char="0073"/>
      </w:r>
      <w:r w:rsidRPr="008D03E2">
        <w:rPr>
          <w:rFonts w:ascii="Calibri" w:hAnsi="Calibri" w:cs="Calibri"/>
          <w:i/>
          <w:iCs/>
        </w:rPr>
        <w:t xml:space="preserve"> </w:t>
      </w:r>
      <w:r w:rsidRPr="005337AC">
        <w:rPr>
          <w:rFonts w:ascii="Calibri" w:hAnsi="Calibri" w:cs="Calibri"/>
          <w:i/>
          <w:iCs/>
        </w:rPr>
        <w:t xml:space="preserve"> </w:t>
      </w:r>
      <w:hyperlink r:id="rId20" w:history="1">
        <w:r w:rsidR="005337AC" w:rsidRPr="005337AC">
          <w:rPr>
            <w:rStyle w:val="Hyperlink"/>
            <w:rFonts w:ascii="Calibri" w:hAnsi="Calibri" w:cs="Calibri"/>
          </w:rPr>
          <w:t>brian.boyd@pnnl.gov</w:t>
        </w:r>
      </w:hyperlink>
    </w:p>
    <w:p w14:paraId="5DCEBB22" w14:textId="77777777" w:rsidR="005337AC" w:rsidRPr="008D03E2" w:rsidRDefault="005337AC" w:rsidP="00543B7C">
      <w:pPr>
        <w:spacing w:after="0" w:line="240" w:lineRule="auto"/>
        <w:rPr>
          <w:rFonts w:ascii="Calibri" w:hAnsi="Calibri" w:cs="Calibri"/>
        </w:rPr>
      </w:pPr>
    </w:p>
    <w:p w14:paraId="5EEDED7A" w14:textId="77777777" w:rsidR="005D2737" w:rsidRPr="00627D72" w:rsidRDefault="005D2737" w:rsidP="005D2737">
      <w:pPr>
        <w:spacing w:after="0" w:line="240" w:lineRule="auto"/>
        <w:rPr>
          <w:rFonts w:ascii="Calibri" w:hAnsi="Calibri" w:cs="Calibri"/>
          <w:bCs/>
        </w:rPr>
      </w:pPr>
      <w:r w:rsidRPr="008D03E2">
        <w:rPr>
          <w:rFonts w:ascii="Calibri" w:hAnsi="Calibri" w:cs="Calibri"/>
          <w:b/>
        </w:rPr>
        <w:t xml:space="preserve">FUPWG, UESC Training, </w:t>
      </w:r>
      <w:r w:rsidRPr="008D03E2">
        <w:rPr>
          <w:rFonts w:ascii="Calibri" w:hAnsi="Calibri" w:cs="Calibri"/>
          <w:b/>
        </w:rPr>
        <w:tab/>
        <w:t>Susan Courtney</w:t>
      </w:r>
      <w:r w:rsidR="00141525" w:rsidRPr="008D03E2">
        <w:rPr>
          <w:rFonts w:ascii="Calibri" w:hAnsi="Calibri" w:cs="Calibri"/>
          <w:b/>
        </w:rPr>
        <w:t xml:space="preserve"> </w:t>
      </w:r>
      <w:r w:rsidR="005702EA" w:rsidRPr="00627D72">
        <w:rPr>
          <w:rFonts w:ascii="Calibri" w:hAnsi="Calibri" w:cs="Calibri"/>
          <w:bCs/>
        </w:rPr>
        <w:t xml:space="preserve">– </w:t>
      </w:r>
      <w:r w:rsidR="005337AC" w:rsidRPr="00627D72">
        <w:rPr>
          <w:rFonts w:ascii="Calibri" w:hAnsi="Calibri" w:cs="Calibri"/>
          <w:bCs/>
        </w:rPr>
        <w:t>Boston Government Services, LLC</w:t>
      </w:r>
    </w:p>
    <w:p w14:paraId="68BC5143" w14:textId="77777777" w:rsidR="005D2737" w:rsidRDefault="005D2737" w:rsidP="005D2737">
      <w:pPr>
        <w:spacing w:after="0" w:line="240" w:lineRule="auto"/>
        <w:rPr>
          <w:rFonts w:ascii="Calibri" w:hAnsi="Calibri" w:cs="Calibri"/>
        </w:rPr>
      </w:pPr>
      <w:r w:rsidRPr="008D03E2">
        <w:rPr>
          <w:rFonts w:ascii="Calibri" w:hAnsi="Calibri" w:cs="Calibri"/>
          <w:b/>
        </w:rPr>
        <w:t>General Information</w:t>
      </w:r>
      <w:r w:rsidRPr="008D03E2">
        <w:rPr>
          <w:rFonts w:ascii="Calibri" w:hAnsi="Calibri" w:cs="Calibri"/>
          <w:b/>
        </w:rPr>
        <w:tab/>
      </w:r>
      <w:r w:rsidRPr="008D03E2">
        <w:rPr>
          <w:rFonts w:ascii="Calibri" w:hAnsi="Calibri" w:cs="Calibri"/>
          <w:b/>
        </w:rPr>
        <w:tab/>
      </w:r>
      <w:r w:rsidR="005337AC" w:rsidRPr="005337AC">
        <w:rPr>
          <w:rFonts w:ascii="Calibri" w:hAnsi="Calibri" w:cs="Calibri"/>
        </w:rPr>
        <w:t>703-832-2456</w:t>
      </w:r>
      <w:r w:rsidR="005337AC">
        <w:rPr>
          <w:rFonts w:ascii="Calibri" w:hAnsi="Calibri" w:cs="Calibri"/>
        </w:rPr>
        <w:t xml:space="preserve"> </w:t>
      </w:r>
      <w:r w:rsidRPr="008D03E2">
        <w:rPr>
          <w:rFonts w:ascii="Calibri" w:hAnsi="Calibri" w:cs="Calibri"/>
          <w:i/>
          <w:iCs/>
        </w:rPr>
        <w:sym w:font="Wingdings" w:char="0073"/>
      </w:r>
      <w:r w:rsidRPr="008D03E2">
        <w:rPr>
          <w:rFonts w:ascii="Calibri" w:hAnsi="Calibri" w:cs="Calibri"/>
          <w:i/>
          <w:iCs/>
        </w:rPr>
        <w:t xml:space="preserve">  </w:t>
      </w:r>
      <w:hyperlink r:id="rId21" w:history="1">
        <w:r w:rsidR="005337AC" w:rsidRPr="00AF35A7">
          <w:rPr>
            <w:rStyle w:val="Hyperlink"/>
            <w:rFonts w:ascii="Calibri" w:hAnsi="Calibri" w:cs="Calibri"/>
          </w:rPr>
          <w:t>scourtney@gbg-llc.com</w:t>
        </w:r>
      </w:hyperlink>
    </w:p>
    <w:p w14:paraId="1B865F6B" w14:textId="77777777" w:rsidR="00141525" w:rsidRPr="009E10DA" w:rsidRDefault="00141525" w:rsidP="00543B7C">
      <w:pPr>
        <w:spacing w:after="0" w:line="240" w:lineRule="auto"/>
        <w:rPr>
          <w:rFonts w:asciiTheme="minorHAnsi" w:hAnsiTheme="minorHAnsi" w:cstheme="minorHAnsi"/>
          <w:b/>
        </w:rPr>
      </w:pPr>
    </w:p>
    <w:p w14:paraId="0D074AD0" w14:textId="77777777" w:rsidR="005D2737" w:rsidRPr="00C26E25" w:rsidRDefault="005D2737" w:rsidP="00543B7C">
      <w:pPr>
        <w:spacing w:after="0" w:line="240" w:lineRule="auto"/>
        <w:rPr>
          <w:rFonts w:ascii="Calibri" w:hAnsi="Calibri" w:cs="Calibri"/>
          <w:b/>
          <w:sz w:val="10"/>
          <w:szCs w:val="10"/>
        </w:rPr>
      </w:pPr>
      <w:r w:rsidRPr="00C26E25">
        <w:rPr>
          <w:rFonts w:ascii="Calibri" w:hAnsi="Calibri" w:cs="Calibri"/>
          <w:b/>
        </w:rPr>
        <w:tab/>
      </w:r>
      <w:r w:rsidRPr="00C26E25">
        <w:rPr>
          <w:rFonts w:ascii="Calibri" w:hAnsi="Calibri" w:cs="Calibri"/>
          <w:b/>
        </w:rPr>
        <w:tab/>
        <w:t xml:space="preserve"> </w:t>
      </w:r>
    </w:p>
    <w:p w14:paraId="6BCDD737" w14:textId="77777777" w:rsidR="00D05F4A" w:rsidRPr="00DC75B0" w:rsidRDefault="00D05F4A" w:rsidP="00DC75B0">
      <w:pPr>
        <w:pStyle w:val="Heading4"/>
      </w:pPr>
      <w:r w:rsidRPr="00DC75B0">
        <w:t xml:space="preserve">FEMP </w:t>
      </w:r>
      <w:r w:rsidR="002F5CE7" w:rsidRPr="00DC75B0">
        <w:t xml:space="preserve">Federal Project Executives </w:t>
      </w:r>
    </w:p>
    <w:p w14:paraId="52C64806" w14:textId="77777777" w:rsidR="00D05F4A" w:rsidRDefault="00D05F4A" w:rsidP="009E10DA">
      <w:pPr>
        <w:spacing w:after="0" w:line="240" w:lineRule="auto"/>
        <w:rPr>
          <w:rFonts w:ascii="Calibri" w:hAnsi="Calibri" w:cs="Calibri"/>
          <w:bdr w:val="none" w:sz="0" w:space="0" w:color="auto" w:frame="1"/>
        </w:rPr>
      </w:pPr>
      <w:r w:rsidRPr="00C26E25">
        <w:rPr>
          <w:rStyle w:val="Strong"/>
          <w:rFonts w:ascii="Calibri" w:hAnsi="Calibri" w:cs="Calibri"/>
          <w:bdr w:val="none" w:sz="0" w:space="0" w:color="auto" w:frame="1"/>
        </w:rPr>
        <w:t>Scott Wolf</w:t>
      </w:r>
      <w:r w:rsidRPr="00C26E25">
        <w:rPr>
          <w:rStyle w:val="apple-style-span"/>
          <w:rFonts w:ascii="Calibri" w:hAnsi="Calibri" w:cs="Calibri"/>
        </w:rPr>
        <w:t xml:space="preserve"> </w:t>
      </w:r>
      <w:r w:rsidR="00FE3F59" w:rsidRPr="00C26E25">
        <w:rPr>
          <w:rStyle w:val="apple-style-span"/>
          <w:rFonts w:ascii="Calibri" w:hAnsi="Calibri" w:cs="Calibri"/>
        </w:rPr>
        <w:t>–</w:t>
      </w:r>
      <w:r w:rsidR="005D2737" w:rsidRPr="00C26E25">
        <w:rPr>
          <w:rStyle w:val="apple-style-span"/>
          <w:rFonts w:ascii="Calibri" w:hAnsi="Calibri" w:cs="Calibri"/>
        </w:rPr>
        <w:t xml:space="preserve"> </w:t>
      </w:r>
      <w:r w:rsidRPr="00C26E25">
        <w:rPr>
          <w:rStyle w:val="apple-style-span"/>
          <w:rFonts w:ascii="Calibri" w:hAnsi="Calibri" w:cs="Calibri"/>
        </w:rPr>
        <w:t>360-866-9163</w:t>
      </w:r>
      <w:r w:rsidR="00BD42C1" w:rsidRPr="00C26E25">
        <w:rPr>
          <w:rStyle w:val="apple-style-span"/>
          <w:rFonts w:ascii="Calibri" w:hAnsi="Calibri" w:cs="Calibri"/>
        </w:rPr>
        <w:t xml:space="preserve"> </w:t>
      </w:r>
      <w:r w:rsidR="00BD42C1" w:rsidRPr="00C26E25">
        <w:rPr>
          <w:rFonts w:ascii="Calibri" w:hAnsi="Calibri" w:cs="Calibri"/>
          <w:i/>
          <w:iCs/>
        </w:rPr>
        <w:sym w:font="Wingdings" w:char="0073"/>
      </w:r>
      <w:r w:rsidR="00BD42C1" w:rsidRPr="00C26E25">
        <w:rPr>
          <w:rFonts w:ascii="Calibri" w:hAnsi="Calibri" w:cs="Calibri"/>
          <w:i/>
          <w:iCs/>
        </w:rPr>
        <w:t xml:space="preserve"> </w:t>
      </w:r>
      <w:r w:rsidR="00BD42C1" w:rsidRPr="00C26E25">
        <w:rPr>
          <w:rStyle w:val="apple-style-span"/>
          <w:rFonts w:ascii="Calibri" w:hAnsi="Calibri" w:cs="Calibri"/>
        </w:rPr>
        <w:t xml:space="preserve"> </w:t>
      </w:r>
      <w:hyperlink r:id="rId22" w:history="1">
        <w:r w:rsidR="00A129EF" w:rsidRPr="007642CC">
          <w:rPr>
            <w:rStyle w:val="Hyperlink"/>
            <w:rFonts w:ascii="Calibri" w:hAnsi="Calibri" w:cs="Calibri"/>
            <w:bdr w:val="none" w:sz="0" w:space="0" w:color="auto" w:frame="1"/>
          </w:rPr>
          <w:t>scott.wolf@ee.doe.gov</w:t>
        </w:r>
      </w:hyperlink>
    </w:p>
    <w:p w14:paraId="1BC5EF84" w14:textId="77777777" w:rsidR="00D05F4A" w:rsidRPr="00C26E25" w:rsidRDefault="00D05F4A" w:rsidP="009E10DA">
      <w:pPr>
        <w:spacing w:after="0" w:line="240" w:lineRule="auto"/>
        <w:rPr>
          <w:rFonts w:ascii="Calibri" w:hAnsi="Calibri" w:cs="Calibri"/>
        </w:rPr>
      </w:pPr>
      <w:r w:rsidRPr="00C26E25">
        <w:rPr>
          <w:rStyle w:val="apple-style-span"/>
          <w:rFonts w:ascii="Calibri" w:hAnsi="Calibri" w:cs="Calibri"/>
        </w:rPr>
        <w:t>Serving Montana, Wyoming, Utah, Colorado, North Dakota, South Dakota, Nebraska, Kansas, Minnesota, New Mexico, Alaska, Washington, Oregon, Idaho, California, Nevada, Arizona, Hawaii</w:t>
      </w:r>
    </w:p>
    <w:p w14:paraId="13824C8F" w14:textId="77777777" w:rsidR="00D05F4A" w:rsidRPr="00C26E25" w:rsidRDefault="00D05F4A" w:rsidP="009E10DA">
      <w:pPr>
        <w:spacing w:after="0" w:line="240" w:lineRule="auto"/>
        <w:rPr>
          <w:rStyle w:val="Strong"/>
          <w:rFonts w:ascii="Calibri" w:hAnsi="Calibri" w:cs="Calibri"/>
          <w:bdr w:val="none" w:sz="0" w:space="0" w:color="auto" w:frame="1"/>
        </w:rPr>
      </w:pPr>
    </w:p>
    <w:p w14:paraId="08BFC6DF" w14:textId="77777777" w:rsidR="00D05F4A" w:rsidRDefault="00D05F4A" w:rsidP="009E10DA">
      <w:pPr>
        <w:spacing w:after="0" w:line="240" w:lineRule="auto"/>
        <w:rPr>
          <w:rFonts w:ascii="Calibri" w:hAnsi="Calibri" w:cs="Calibri"/>
          <w:bdr w:val="none" w:sz="0" w:space="0" w:color="auto" w:frame="1"/>
        </w:rPr>
      </w:pPr>
      <w:r w:rsidRPr="00C26E25">
        <w:rPr>
          <w:rStyle w:val="Strong"/>
          <w:rFonts w:ascii="Calibri" w:hAnsi="Calibri" w:cs="Calibri"/>
          <w:bdr w:val="none" w:sz="0" w:space="0" w:color="auto" w:frame="1"/>
        </w:rPr>
        <w:t>Tom Hattery</w:t>
      </w:r>
      <w:r w:rsidRPr="00C26E25">
        <w:rPr>
          <w:rStyle w:val="apple-style-span"/>
          <w:rFonts w:ascii="Calibri" w:hAnsi="Calibri" w:cs="Calibri"/>
        </w:rPr>
        <w:t xml:space="preserve"> </w:t>
      </w:r>
      <w:r w:rsidR="005702EA">
        <w:rPr>
          <w:rStyle w:val="apple-style-span"/>
          <w:rFonts w:ascii="Calibri" w:hAnsi="Calibri" w:cs="Calibri"/>
        </w:rPr>
        <w:t>– 202-</w:t>
      </w:r>
      <w:r w:rsidRPr="00C26E25">
        <w:rPr>
          <w:rStyle w:val="apple-style-span"/>
          <w:rFonts w:ascii="Calibri" w:hAnsi="Calibri" w:cs="Calibri"/>
        </w:rPr>
        <w:t>256-5986</w:t>
      </w:r>
      <w:r w:rsidR="00BD42C1" w:rsidRPr="00C26E25">
        <w:rPr>
          <w:rStyle w:val="apple-style-span"/>
          <w:rFonts w:ascii="Calibri" w:hAnsi="Calibri" w:cs="Calibri"/>
        </w:rPr>
        <w:t xml:space="preserve"> </w:t>
      </w:r>
      <w:r w:rsidR="00BD42C1" w:rsidRPr="00C26E25">
        <w:rPr>
          <w:rFonts w:ascii="Calibri" w:hAnsi="Calibri" w:cs="Calibri"/>
          <w:i/>
          <w:iCs/>
        </w:rPr>
        <w:sym w:font="Wingdings" w:char="0073"/>
      </w:r>
      <w:r w:rsidR="00BD42C1" w:rsidRPr="00C26E25">
        <w:rPr>
          <w:rFonts w:ascii="Calibri" w:hAnsi="Calibri" w:cs="Calibri"/>
          <w:i/>
          <w:iCs/>
        </w:rPr>
        <w:t xml:space="preserve"> </w:t>
      </w:r>
      <w:r w:rsidR="00BD42C1" w:rsidRPr="00C26E25">
        <w:rPr>
          <w:rStyle w:val="apple-style-span"/>
          <w:rFonts w:ascii="Calibri" w:hAnsi="Calibri" w:cs="Calibri"/>
        </w:rPr>
        <w:t xml:space="preserve"> </w:t>
      </w:r>
      <w:hyperlink r:id="rId23" w:history="1">
        <w:r w:rsidR="00655D7A" w:rsidRPr="00790343">
          <w:rPr>
            <w:rStyle w:val="Hyperlink"/>
            <w:rFonts w:ascii="Calibri" w:hAnsi="Calibri" w:cs="Calibri"/>
            <w:bdr w:val="none" w:sz="0" w:space="0" w:color="auto" w:frame="1"/>
          </w:rPr>
          <w:t>thomas.hattery@ee.doe.gov</w:t>
        </w:r>
      </w:hyperlink>
    </w:p>
    <w:p w14:paraId="403CFFFA" w14:textId="77777777" w:rsidR="00D05F4A" w:rsidRPr="00C26E25" w:rsidRDefault="00D05F4A" w:rsidP="009E10DA">
      <w:pPr>
        <w:spacing w:after="0" w:line="240" w:lineRule="auto"/>
        <w:rPr>
          <w:rFonts w:ascii="Calibri" w:hAnsi="Calibri" w:cs="Calibri"/>
        </w:rPr>
      </w:pPr>
      <w:r w:rsidRPr="00C26E25">
        <w:rPr>
          <w:rStyle w:val="apple-style-span"/>
          <w:rFonts w:ascii="Calibri" w:hAnsi="Calibri" w:cs="Calibri"/>
        </w:rPr>
        <w:t>Serving</w:t>
      </w:r>
      <w:r w:rsidR="00BD42C1" w:rsidRPr="00C26E25">
        <w:rPr>
          <w:rStyle w:val="apple-style-span"/>
          <w:rFonts w:ascii="Calibri" w:hAnsi="Calibri" w:cs="Calibri"/>
        </w:rPr>
        <w:t xml:space="preserve"> </w:t>
      </w:r>
      <w:r w:rsidRPr="00C26E25">
        <w:rPr>
          <w:rStyle w:val="apple-style-span"/>
          <w:rFonts w:ascii="Calibri" w:hAnsi="Calibri" w:cs="Calibri"/>
        </w:rPr>
        <w:t>Pennsylvania, New Jersey, West Virginia, Virginia, Maryland, Delaware, District of Columbia, Northeast New York, New Hampshire, Vermont, Maine, Massachusetts, Connecticut, Rhode Island</w:t>
      </w:r>
    </w:p>
    <w:p w14:paraId="7F34DEAD" w14:textId="77777777" w:rsidR="00D05F4A" w:rsidRPr="00C26E25" w:rsidRDefault="00D05F4A" w:rsidP="009E10DA">
      <w:pPr>
        <w:spacing w:after="0" w:line="240" w:lineRule="auto"/>
        <w:rPr>
          <w:rStyle w:val="Strong"/>
          <w:rFonts w:ascii="Calibri" w:hAnsi="Calibri" w:cs="Calibri"/>
          <w:bdr w:val="none" w:sz="0" w:space="0" w:color="auto" w:frame="1"/>
        </w:rPr>
      </w:pPr>
    </w:p>
    <w:p w14:paraId="2A4F9047" w14:textId="77777777" w:rsidR="00D05F4A" w:rsidRDefault="00D05F4A" w:rsidP="009E10DA">
      <w:pPr>
        <w:spacing w:after="0" w:line="240" w:lineRule="auto"/>
        <w:rPr>
          <w:rFonts w:ascii="Calibri" w:hAnsi="Calibri" w:cs="Calibri"/>
          <w:bdr w:val="none" w:sz="0" w:space="0" w:color="auto" w:frame="1"/>
        </w:rPr>
      </w:pPr>
      <w:r w:rsidRPr="00C26E25">
        <w:rPr>
          <w:rStyle w:val="Strong"/>
          <w:rFonts w:ascii="Calibri" w:hAnsi="Calibri" w:cs="Calibri"/>
          <w:bdr w:val="none" w:sz="0" w:space="0" w:color="auto" w:frame="1"/>
        </w:rPr>
        <w:t>Doug Culbreth</w:t>
      </w:r>
      <w:r w:rsidR="005D2737" w:rsidRPr="00C26E25">
        <w:rPr>
          <w:rStyle w:val="Strong"/>
          <w:rFonts w:ascii="Calibri" w:hAnsi="Calibri" w:cs="Calibri"/>
          <w:bdr w:val="none" w:sz="0" w:space="0" w:color="auto" w:frame="1"/>
        </w:rPr>
        <w:t xml:space="preserve"> </w:t>
      </w:r>
      <w:r w:rsidR="005702EA">
        <w:rPr>
          <w:rStyle w:val="Strong"/>
          <w:rFonts w:ascii="Calibri" w:hAnsi="Calibri" w:cs="Calibri"/>
          <w:b w:val="0"/>
          <w:bdr w:val="none" w:sz="0" w:space="0" w:color="auto" w:frame="1"/>
        </w:rPr>
        <w:t>– 919-</w:t>
      </w:r>
      <w:r w:rsidRPr="00C26E25">
        <w:rPr>
          <w:rStyle w:val="apple-style-span"/>
          <w:rFonts w:ascii="Calibri" w:hAnsi="Calibri" w:cs="Calibri"/>
        </w:rPr>
        <w:t>870-0051</w:t>
      </w:r>
      <w:r w:rsidR="00BD42C1" w:rsidRPr="00C26E25">
        <w:rPr>
          <w:rFonts w:ascii="Calibri" w:hAnsi="Calibri" w:cs="Calibri"/>
          <w:i/>
          <w:iCs/>
        </w:rPr>
        <w:sym w:font="Wingdings" w:char="0073"/>
      </w:r>
      <w:r w:rsidR="00BD42C1" w:rsidRPr="00C26E25">
        <w:rPr>
          <w:rStyle w:val="apple-style-span"/>
          <w:rFonts w:ascii="Calibri" w:hAnsi="Calibri" w:cs="Calibri"/>
        </w:rPr>
        <w:t xml:space="preserve">  </w:t>
      </w:r>
      <w:hyperlink r:id="rId24" w:history="1">
        <w:r w:rsidR="00655D7A" w:rsidRPr="00790343">
          <w:rPr>
            <w:rStyle w:val="Hyperlink"/>
            <w:rFonts w:ascii="Calibri" w:hAnsi="Calibri" w:cs="Calibri"/>
            <w:bdr w:val="none" w:sz="0" w:space="0" w:color="auto" w:frame="1"/>
          </w:rPr>
          <w:t>carson.culbreth@ee.doe.gov</w:t>
        </w:r>
      </w:hyperlink>
    </w:p>
    <w:p w14:paraId="495ED054" w14:textId="77777777" w:rsidR="00D05F4A" w:rsidRPr="00C26E25" w:rsidRDefault="00D05F4A" w:rsidP="009E10DA">
      <w:pPr>
        <w:spacing w:after="0" w:line="240" w:lineRule="auto"/>
        <w:rPr>
          <w:rStyle w:val="apple-style-span"/>
          <w:rFonts w:ascii="Calibri" w:hAnsi="Calibri" w:cs="Calibri"/>
        </w:rPr>
      </w:pPr>
      <w:r w:rsidRPr="00C26E25">
        <w:rPr>
          <w:rStyle w:val="apple-style-span"/>
          <w:rFonts w:ascii="Calibri" w:hAnsi="Calibri" w:cs="Calibri"/>
        </w:rPr>
        <w:t>Serving Wisconsin, Michigan, Iowa, Illinois, Indiana, Ohio, Texas, Oklahoma, Louisiana, Kentucky, Missouri, Arkansas, Tennessee, North Carolina, South Carolina, Mississippi, Alabama, Georgia, Florida, Puerto Rico, Virgin Islands</w:t>
      </w:r>
    </w:p>
    <w:p w14:paraId="556B0CDE" w14:textId="77777777" w:rsidR="00BD42C1" w:rsidRPr="00C26E25" w:rsidRDefault="00BD42C1" w:rsidP="00D05F4A">
      <w:pPr>
        <w:spacing w:after="0" w:line="240" w:lineRule="auto"/>
        <w:rPr>
          <w:rFonts w:ascii="Calibri" w:hAnsi="Calibri" w:cs="Calibri"/>
        </w:rPr>
      </w:pPr>
    </w:p>
    <w:p w14:paraId="06D97F23" w14:textId="77777777" w:rsidR="00141525" w:rsidRPr="00C26E25" w:rsidRDefault="00141525" w:rsidP="00D05F4A">
      <w:pPr>
        <w:spacing w:after="0" w:line="240" w:lineRule="auto"/>
        <w:rPr>
          <w:rFonts w:ascii="Calibri" w:hAnsi="Calibri" w:cs="Calibri"/>
          <w:sz w:val="10"/>
          <w:szCs w:val="10"/>
        </w:rPr>
      </w:pPr>
    </w:p>
    <w:p w14:paraId="60EF1710" w14:textId="77777777" w:rsidR="00BD42C1" w:rsidRPr="00DC75B0" w:rsidRDefault="00BD42C1" w:rsidP="00DC75B0">
      <w:pPr>
        <w:pStyle w:val="Heading4"/>
      </w:pPr>
      <w:r w:rsidRPr="00DC75B0">
        <w:t>GSA Contacts for GSA A</w:t>
      </w:r>
      <w:r w:rsidR="00507226">
        <w:t>WC</w:t>
      </w:r>
      <w:r w:rsidRPr="00DC75B0">
        <w:t xml:space="preserve"> Public Utility Contracts</w:t>
      </w:r>
    </w:p>
    <w:p w14:paraId="4F54A73D" w14:textId="77777777" w:rsidR="00141525" w:rsidRPr="00C26E25" w:rsidRDefault="00141525" w:rsidP="00BD42C1">
      <w:pPr>
        <w:pStyle w:val="NoSpacing"/>
        <w:rPr>
          <w:rFonts w:ascii="Calibri" w:hAnsi="Calibri"/>
          <w:b/>
          <w:sz w:val="4"/>
          <w:szCs w:val="4"/>
        </w:rPr>
      </w:pPr>
    </w:p>
    <w:p w14:paraId="7DA0B49C" w14:textId="77777777" w:rsidR="00BD42C1" w:rsidRPr="00FF386D" w:rsidRDefault="00FF386D" w:rsidP="00FF386D">
      <w:pPr>
        <w:pStyle w:val="NoSpacing"/>
        <w:rPr>
          <w:rFonts w:ascii="Calibri" w:hAnsi="Calibri"/>
        </w:rPr>
        <w:sectPr w:rsidR="00BD42C1" w:rsidRPr="00FF386D" w:rsidSect="009C386F">
          <w:headerReference w:type="default" r:id="rId25"/>
          <w:pgSz w:w="12240" w:h="15840"/>
          <w:pgMar w:top="1440" w:right="1440" w:bottom="1440" w:left="1440" w:header="720" w:footer="720" w:gutter="0"/>
          <w:cols w:space="720"/>
          <w:docGrid w:linePitch="360"/>
        </w:sectPr>
      </w:pPr>
      <w:r>
        <w:rPr>
          <w:rFonts w:ascii="Calibri" w:hAnsi="Calibri"/>
          <w:b/>
        </w:rPr>
        <w:t>General Contact</w:t>
      </w:r>
      <w:r w:rsidR="00230094">
        <w:rPr>
          <w:rFonts w:ascii="Calibri" w:hAnsi="Calibri"/>
        </w:rPr>
        <w:t xml:space="preserve"> </w:t>
      </w:r>
      <w:r w:rsidR="00230094" w:rsidRPr="00627D72">
        <w:rPr>
          <w:rFonts w:ascii="Calibri" w:hAnsi="Calibri" w:cs="Calibri"/>
          <w:bCs/>
        </w:rPr>
        <w:t>–</w:t>
      </w:r>
      <w:r>
        <w:rPr>
          <w:rFonts w:ascii="Calibri" w:hAnsi="Calibri" w:cs="Calibri"/>
          <w:i/>
          <w:iCs/>
        </w:rPr>
        <w:t xml:space="preserve"> </w:t>
      </w:r>
      <w:hyperlink r:id="rId26" w:history="1">
        <w:r w:rsidR="00230094" w:rsidRPr="004E3B1A">
          <w:rPr>
            <w:rStyle w:val="Hyperlink"/>
            <w:rFonts w:ascii="Calibri" w:hAnsi="Calibri"/>
          </w:rPr>
          <w:t>energy@gsa.gov</w:t>
        </w:r>
      </w:hyperlink>
    </w:p>
    <w:p w14:paraId="193DC2A1" w14:textId="77777777" w:rsidR="008849B1" w:rsidRPr="00C26E25" w:rsidRDefault="002615B8" w:rsidP="00BF2483">
      <w:pPr>
        <w:pStyle w:val="Heading3"/>
      </w:pPr>
      <w:bookmarkStart w:id="37" w:name="_Toc415132132"/>
      <w:bookmarkStart w:id="38" w:name="_Toc415132886"/>
      <w:bookmarkStart w:id="39" w:name="_Toc415132989"/>
      <w:bookmarkStart w:id="40" w:name="_Toc415133252"/>
      <w:bookmarkStart w:id="41" w:name="_Toc415133445"/>
      <w:bookmarkStart w:id="42" w:name="_Toc415133641"/>
      <w:bookmarkStart w:id="43" w:name="_Toc39838716"/>
      <w:bookmarkStart w:id="44" w:name="_Toc39838790"/>
      <w:bookmarkStart w:id="45" w:name="_Toc39838826"/>
      <w:bookmarkStart w:id="46" w:name="_Toc46317086"/>
      <w:bookmarkStart w:id="47" w:name="_Toc46317126"/>
      <w:bookmarkStart w:id="48" w:name="_Toc46830413"/>
      <w:r w:rsidRPr="00C26E25">
        <w:lastRenderedPageBreak/>
        <w:t xml:space="preserve">FEMP </w:t>
      </w:r>
      <w:r w:rsidR="00B4779D">
        <w:t>UESC</w:t>
      </w:r>
      <w:r w:rsidR="002F7604">
        <w:t xml:space="preserve"> </w:t>
      </w:r>
      <w:r w:rsidR="00D72B7A" w:rsidRPr="00C26E25">
        <w:t>Resources</w:t>
      </w:r>
      <w:bookmarkEnd w:id="37"/>
      <w:bookmarkEnd w:id="38"/>
      <w:bookmarkEnd w:id="39"/>
      <w:bookmarkEnd w:id="40"/>
      <w:bookmarkEnd w:id="41"/>
      <w:bookmarkEnd w:id="42"/>
      <w:bookmarkEnd w:id="43"/>
      <w:bookmarkEnd w:id="44"/>
      <w:bookmarkEnd w:id="45"/>
      <w:bookmarkEnd w:id="46"/>
      <w:bookmarkEnd w:id="47"/>
      <w:bookmarkEnd w:id="48"/>
    </w:p>
    <w:p w14:paraId="71605B00" w14:textId="77777777" w:rsidR="008849B1" w:rsidRPr="005F3222" w:rsidRDefault="008849B1" w:rsidP="00BC3F52">
      <w:pPr>
        <w:spacing w:before="120" w:after="60" w:line="240" w:lineRule="auto"/>
        <w:rPr>
          <w:rStyle w:val="Hyperlink"/>
          <w:rFonts w:ascii="Calibri" w:hAnsi="Calibri"/>
          <w:b/>
          <w:color w:val="auto"/>
        </w:rPr>
      </w:pPr>
      <w:r w:rsidRPr="005F3222">
        <w:rPr>
          <w:rStyle w:val="Heading4Char"/>
          <w:rFonts w:ascii="Calibri" w:hAnsi="Calibri"/>
        </w:rPr>
        <w:t>Training</w:t>
      </w:r>
      <w:r w:rsidRPr="005F3222">
        <w:rPr>
          <w:rFonts w:ascii="Calibri" w:hAnsi="Calibri"/>
          <w:b/>
        </w:rPr>
        <w:t xml:space="preserve"> </w:t>
      </w:r>
      <w:r w:rsidR="00230094" w:rsidRPr="00627D72">
        <w:rPr>
          <w:rFonts w:ascii="Calibri" w:hAnsi="Calibri" w:cs="Calibri"/>
          <w:bCs/>
        </w:rPr>
        <w:t>–</w:t>
      </w:r>
      <w:r w:rsidRPr="005F3222">
        <w:rPr>
          <w:rFonts w:ascii="Calibri" w:hAnsi="Calibri"/>
          <w:b/>
        </w:rPr>
        <w:t xml:space="preserve"> </w:t>
      </w:r>
      <w:hyperlink r:id="rId27" w:history="1">
        <w:r w:rsidR="00230094" w:rsidRPr="00230094">
          <w:rPr>
            <w:rStyle w:val="Hyperlink"/>
            <w:rFonts w:ascii="Calibri" w:hAnsi="Calibri"/>
          </w:rPr>
          <w:t>http</w:t>
        </w:r>
        <w:r w:rsidR="00230094" w:rsidRPr="008D4EF8">
          <w:rPr>
            <w:rStyle w:val="Hyperlink"/>
            <w:rFonts w:ascii="Calibri" w:hAnsi="Calibri"/>
          </w:rPr>
          <w:t>s://</w:t>
        </w:r>
        <w:r w:rsidR="00230094" w:rsidRPr="00936B50">
          <w:rPr>
            <w:rStyle w:val="Hyperlink"/>
            <w:rFonts w:ascii="Calibri" w:hAnsi="Calibri"/>
          </w:rPr>
          <w:t>www.energy.gov/node/2473960</w:t>
        </w:r>
      </w:hyperlink>
    </w:p>
    <w:p w14:paraId="188FF7E7" w14:textId="77777777" w:rsidR="00F975C5" w:rsidRPr="005F3222" w:rsidRDefault="0032569F" w:rsidP="003050B5">
      <w:pPr>
        <w:pStyle w:val="ListParagraph"/>
        <w:numPr>
          <w:ilvl w:val="0"/>
          <w:numId w:val="1"/>
        </w:numPr>
        <w:spacing w:after="0" w:line="240" w:lineRule="auto"/>
        <w:rPr>
          <w:rFonts w:ascii="Calibri" w:hAnsi="Calibri"/>
        </w:rPr>
      </w:pPr>
      <w:r w:rsidRPr="005F3222">
        <w:rPr>
          <w:rFonts w:ascii="Calibri" w:hAnsi="Calibri"/>
        </w:rPr>
        <w:t>F</w:t>
      </w:r>
      <w:r w:rsidR="000126E9" w:rsidRPr="005F3222">
        <w:rPr>
          <w:rFonts w:ascii="Calibri" w:hAnsi="Calibri"/>
        </w:rPr>
        <w:t xml:space="preserve">UPWG </w:t>
      </w:r>
      <w:r w:rsidRPr="005F3222">
        <w:rPr>
          <w:rFonts w:ascii="Calibri" w:hAnsi="Calibri"/>
        </w:rPr>
        <w:t xml:space="preserve">Seminars </w:t>
      </w:r>
      <w:r w:rsidR="007A087B" w:rsidRPr="005F3222">
        <w:rPr>
          <w:rFonts w:ascii="Calibri" w:hAnsi="Calibri"/>
          <w:b/>
        </w:rPr>
        <w:sym w:font="Symbol" w:char="F02D"/>
      </w:r>
      <w:r w:rsidR="007A087B" w:rsidRPr="005F3222">
        <w:rPr>
          <w:rFonts w:ascii="Calibri" w:hAnsi="Calibri"/>
          <w:b/>
        </w:rPr>
        <w:t xml:space="preserve"> </w:t>
      </w:r>
      <w:hyperlink r:id="rId28" w:history="1">
        <w:r w:rsidR="00F975C5" w:rsidRPr="005F3222">
          <w:rPr>
            <w:rStyle w:val="Hyperlink"/>
            <w:rFonts w:ascii="Calibri" w:hAnsi="Calibri"/>
          </w:rPr>
          <w:t>http://energy.gov/eere/femp/meetings-federal-utility-partnership-working-group</w:t>
        </w:r>
      </w:hyperlink>
    </w:p>
    <w:p w14:paraId="662617C8" w14:textId="77777777" w:rsidR="008849B1" w:rsidRPr="005F3222" w:rsidRDefault="008849B1" w:rsidP="003050B5">
      <w:pPr>
        <w:pStyle w:val="ListParagraph"/>
        <w:numPr>
          <w:ilvl w:val="0"/>
          <w:numId w:val="1"/>
        </w:numPr>
        <w:spacing w:after="0" w:line="240" w:lineRule="auto"/>
        <w:rPr>
          <w:rStyle w:val="Hyperlink"/>
          <w:rFonts w:ascii="Calibri" w:hAnsi="Calibri"/>
          <w:color w:val="auto"/>
          <w:u w:val="none"/>
        </w:rPr>
      </w:pPr>
      <w:r w:rsidRPr="005F3222">
        <w:rPr>
          <w:rFonts w:ascii="Calibri" w:hAnsi="Calibri"/>
        </w:rPr>
        <w:t>Intro</w:t>
      </w:r>
      <w:r w:rsidR="00BF3382" w:rsidRPr="005F3222">
        <w:rPr>
          <w:rFonts w:ascii="Calibri" w:hAnsi="Calibri"/>
        </w:rPr>
        <w:t>duction</w:t>
      </w:r>
      <w:r w:rsidRPr="005F3222">
        <w:rPr>
          <w:rFonts w:ascii="Calibri" w:hAnsi="Calibri"/>
        </w:rPr>
        <w:t xml:space="preserve"> and Advanced UESC Workshops using project samples and templates to help agencies streamline the UESC process </w:t>
      </w:r>
      <w:r w:rsidR="007A087B" w:rsidRPr="005F3222">
        <w:rPr>
          <w:rFonts w:ascii="Calibri" w:hAnsi="Calibri"/>
          <w:b/>
        </w:rPr>
        <w:sym w:font="Symbol" w:char="F02D"/>
      </w:r>
      <w:r w:rsidRPr="005F3222">
        <w:rPr>
          <w:rFonts w:ascii="Calibri" w:hAnsi="Calibri"/>
        </w:rPr>
        <w:t xml:space="preserve"> </w:t>
      </w:r>
      <w:hyperlink r:id="rId29" w:history="1">
        <w:r w:rsidR="00230094" w:rsidRPr="00230094">
          <w:rPr>
            <w:rStyle w:val="Hyperlink"/>
            <w:rFonts w:ascii="Calibri" w:hAnsi="Calibri"/>
          </w:rPr>
          <w:t>https://www7</w:t>
        </w:r>
        <w:r w:rsidR="00230094" w:rsidRPr="004E3B1A">
          <w:rPr>
            <w:rStyle w:val="Hyperlink"/>
            <w:rFonts w:ascii="Calibri" w:hAnsi="Calibri"/>
          </w:rPr>
          <w:t>.eere.energy.gov/femp/training/</w:t>
        </w:r>
      </w:hyperlink>
    </w:p>
    <w:p w14:paraId="5E6B3CB4" w14:textId="77777777" w:rsidR="008849B1" w:rsidRPr="005F3222" w:rsidRDefault="00BF3382" w:rsidP="002F5CE7">
      <w:pPr>
        <w:pStyle w:val="ListParagraph"/>
        <w:numPr>
          <w:ilvl w:val="0"/>
          <w:numId w:val="1"/>
        </w:numPr>
        <w:spacing w:after="0" w:line="240" w:lineRule="auto"/>
        <w:rPr>
          <w:rStyle w:val="Hyperlink"/>
          <w:rFonts w:ascii="Calibri" w:hAnsi="Calibri"/>
          <w:color w:val="auto"/>
          <w:u w:val="none"/>
        </w:rPr>
      </w:pPr>
      <w:r w:rsidRPr="005F3222">
        <w:rPr>
          <w:rFonts w:ascii="Calibri" w:hAnsi="Calibri"/>
        </w:rPr>
        <w:t>L</w:t>
      </w:r>
      <w:r w:rsidR="008849B1" w:rsidRPr="005F3222">
        <w:rPr>
          <w:rFonts w:ascii="Calibri" w:hAnsi="Calibri"/>
        </w:rPr>
        <w:t xml:space="preserve">ive </w:t>
      </w:r>
      <w:r w:rsidRPr="005F3222">
        <w:rPr>
          <w:rFonts w:ascii="Calibri" w:hAnsi="Calibri"/>
        </w:rPr>
        <w:t xml:space="preserve">monthly </w:t>
      </w:r>
      <w:r w:rsidR="007A087B" w:rsidRPr="005F3222">
        <w:rPr>
          <w:rFonts w:ascii="Calibri" w:hAnsi="Calibri"/>
        </w:rPr>
        <w:t xml:space="preserve">webinars </w:t>
      </w:r>
      <w:r w:rsidR="007A087B" w:rsidRPr="005F3222">
        <w:rPr>
          <w:rFonts w:ascii="Calibri" w:hAnsi="Calibri"/>
          <w:b/>
        </w:rPr>
        <w:sym w:font="Symbol" w:char="F02D"/>
      </w:r>
      <w:r w:rsidR="008849B1" w:rsidRPr="005F3222">
        <w:rPr>
          <w:rFonts w:ascii="Calibri" w:hAnsi="Calibri"/>
        </w:rPr>
        <w:t xml:space="preserve"> </w:t>
      </w:r>
      <w:hyperlink r:id="rId30" w:history="1">
        <w:r w:rsidR="00230094" w:rsidRPr="00230094">
          <w:rPr>
            <w:rStyle w:val="Hyperlink"/>
            <w:rFonts w:ascii="Calibri" w:hAnsi="Calibri"/>
          </w:rPr>
          <w:t>https://www7</w:t>
        </w:r>
        <w:r w:rsidR="00230094" w:rsidRPr="004E3B1A">
          <w:rPr>
            <w:rStyle w:val="Hyperlink"/>
            <w:rFonts w:ascii="Calibri" w:hAnsi="Calibri"/>
          </w:rPr>
          <w:t>.eere.energy.gov/femp/training/training-calendar</w:t>
        </w:r>
      </w:hyperlink>
    </w:p>
    <w:p w14:paraId="5304B88E" w14:textId="77777777" w:rsidR="00BF3382" w:rsidRPr="005F3222" w:rsidRDefault="00BF3382" w:rsidP="002F5CE7">
      <w:pPr>
        <w:pStyle w:val="ListParagraph"/>
        <w:numPr>
          <w:ilvl w:val="0"/>
          <w:numId w:val="1"/>
        </w:numPr>
        <w:spacing w:after="0" w:line="240" w:lineRule="auto"/>
        <w:rPr>
          <w:rStyle w:val="Hyperlink"/>
          <w:rFonts w:ascii="Calibri" w:hAnsi="Calibri"/>
          <w:color w:val="auto"/>
          <w:u w:val="none"/>
        </w:rPr>
      </w:pPr>
      <w:r w:rsidRPr="005F3222">
        <w:rPr>
          <w:rFonts w:ascii="Calibri" w:hAnsi="Calibri"/>
        </w:rPr>
        <w:t>On demand training</w:t>
      </w:r>
      <w:r w:rsidR="00B552AC" w:rsidRPr="005F3222">
        <w:rPr>
          <w:rFonts w:ascii="Calibri" w:hAnsi="Calibri"/>
        </w:rPr>
        <w:t xml:space="preserve"> </w:t>
      </w:r>
      <w:r w:rsidR="007A087B" w:rsidRPr="005F3222">
        <w:rPr>
          <w:rFonts w:ascii="Calibri" w:hAnsi="Calibri"/>
          <w:b/>
        </w:rPr>
        <w:sym w:font="Symbol" w:char="F02D"/>
      </w:r>
      <w:r w:rsidRPr="005F3222">
        <w:rPr>
          <w:rFonts w:ascii="Calibri" w:hAnsi="Calibri"/>
        </w:rPr>
        <w:t xml:space="preserve"> </w:t>
      </w:r>
      <w:hyperlink r:id="rId31" w:history="1">
        <w:r w:rsidR="00230094" w:rsidRPr="00230094">
          <w:rPr>
            <w:rStyle w:val="Hyperlink"/>
            <w:rFonts w:ascii="Calibri" w:hAnsi="Calibri"/>
          </w:rPr>
          <w:t>https://www7</w:t>
        </w:r>
        <w:r w:rsidR="00230094" w:rsidRPr="004E3B1A">
          <w:rPr>
            <w:rStyle w:val="Hyperlink"/>
            <w:rFonts w:ascii="Calibri" w:hAnsi="Calibri"/>
          </w:rPr>
          <w:t>.eere.energy.gov/femp/training/</w:t>
        </w:r>
      </w:hyperlink>
    </w:p>
    <w:p w14:paraId="77290064" w14:textId="77777777" w:rsidR="008849B1" w:rsidRPr="005F3222" w:rsidRDefault="008849B1" w:rsidP="002F5CE7">
      <w:pPr>
        <w:pStyle w:val="ListParagraph"/>
        <w:numPr>
          <w:ilvl w:val="0"/>
          <w:numId w:val="1"/>
        </w:numPr>
        <w:spacing w:after="0" w:line="240" w:lineRule="auto"/>
        <w:rPr>
          <w:rFonts w:ascii="Calibri" w:hAnsi="Calibri"/>
        </w:rPr>
      </w:pPr>
      <w:r w:rsidRPr="005F3222">
        <w:rPr>
          <w:rFonts w:ascii="Calibri" w:hAnsi="Calibri"/>
        </w:rPr>
        <w:t>Agency specific training</w:t>
      </w:r>
      <w:r w:rsidR="00636C68" w:rsidRPr="005F3222">
        <w:rPr>
          <w:rFonts w:ascii="Calibri" w:hAnsi="Calibri"/>
        </w:rPr>
        <w:t xml:space="preserve"> </w:t>
      </w:r>
      <w:r w:rsidR="00BF3382" w:rsidRPr="005F3222">
        <w:rPr>
          <w:rFonts w:ascii="Calibri" w:hAnsi="Calibri"/>
        </w:rPr>
        <w:t>– upon request</w:t>
      </w:r>
    </w:p>
    <w:p w14:paraId="7B00F03D" w14:textId="77777777" w:rsidR="00D057EE" w:rsidRPr="005F3222" w:rsidRDefault="00D057EE" w:rsidP="00DC75B0">
      <w:pPr>
        <w:pStyle w:val="Heading4"/>
      </w:pPr>
    </w:p>
    <w:p w14:paraId="6E0D545C" w14:textId="77777777" w:rsidR="008849B1" w:rsidRPr="005F3222" w:rsidRDefault="00BC3F52" w:rsidP="00DC75B0">
      <w:pPr>
        <w:pStyle w:val="Heading4"/>
      </w:pPr>
      <w:r w:rsidRPr="005F3222">
        <w:t>Tools</w:t>
      </w:r>
    </w:p>
    <w:p w14:paraId="106A4589" w14:textId="77777777" w:rsidR="008849B1" w:rsidRPr="005F3222" w:rsidRDefault="007E0A94" w:rsidP="00C65D49">
      <w:pPr>
        <w:pStyle w:val="ListParagraph"/>
        <w:numPr>
          <w:ilvl w:val="0"/>
          <w:numId w:val="2"/>
        </w:numPr>
        <w:spacing w:after="0" w:line="240" w:lineRule="auto"/>
        <w:rPr>
          <w:rFonts w:ascii="Calibri" w:hAnsi="Calibri"/>
        </w:rPr>
      </w:pPr>
      <w:r w:rsidRPr="005F3222">
        <w:rPr>
          <w:rFonts w:ascii="Calibri" w:hAnsi="Calibri"/>
          <w:i/>
          <w:iCs/>
        </w:rPr>
        <w:t>UESC</w:t>
      </w:r>
      <w:r w:rsidR="008849B1" w:rsidRPr="005F3222">
        <w:rPr>
          <w:rFonts w:ascii="Calibri" w:hAnsi="Calibri"/>
          <w:i/>
          <w:iCs/>
        </w:rPr>
        <w:t xml:space="preserve"> Guide </w:t>
      </w:r>
      <w:r w:rsidR="008849B1" w:rsidRPr="005F3222">
        <w:rPr>
          <w:rFonts w:ascii="Calibri" w:hAnsi="Calibri"/>
        </w:rPr>
        <w:t xml:space="preserve">– Compilation of samples and templates to assist </w:t>
      </w:r>
      <w:r w:rsidR="00F454E9" w:rsidRPr="005F3222">
        <w:rPr>
          <w:rFonts w:ascii="Calibri" w:hAnsi="Calibri"/>
        </w:rPr>
        <w:t>CO</w:t>
      </w:r>
      <w:r w:rsidR="008849B1" w:rsidRPr="005F3222">
        <w:rPr>
          <w:rFonts w:ascii="Calibri" w:hAnsi="Calibri"/>
        </w:rPr>
        <w:t xml:space="preserve">s in implementing a </w:t>
      </w:r>
      <w:r w:rsidR="006E7EAD" w:rsidRPr="005F3222">
        <w:rPr>
          <w:rFonts w:ascii="Calibri" w:hAnsi="Calibri"/>
        </w:rPr>
        <w:t>TO</w:t>
      </w:r>
    </w:p>
    <w:p w14:paraId="57FA52D6" w14:textId="77777777" w:rsidR="008849B1" w:rsidRPr="005F3222" w:rsidRDefault="008849B1" w:rsidP="00C65D49">
      <w:pPr>
        <w:pStyle w:val="ListParagraph"/>
        <w:numPr>
          <w:ilvl w:val="0"/>
          <w:numId w:val="2"/>
        </w:numPr>
        <w:spacing w:after="0" w:line="240" w:lineRule="auto"/>
        <w:rPr>
          <w:rFonts w:ascii="Calibri" w:hAnsi="Calibri"/>
        </w:rPr>
      </w:pPr>
      <w:r w:rsidRPr="005F3222">
        <w:rPr>
          <w:rFonts w:ascii="Calibri" w:hAnsi="Calibri"/>
          <w:i/>
          <w:iCs/>
        </w:rPr>
        <w:t xml:space="preserve">Enabling Documents </w:t>
      </w:r>
      <w:r w:rsidR="007A087B" w:rsidRPr="005F3222">
        <w:rPr>
          <w:rFonts w:ascii="Calibri" w:hAnsi="Calibri"/>
        </w:rPr>
        <w:t>–</w:t>
      </w:r>
      <w:r w:rsidR="005702EA" w:rsidRPr="005F3222">
        <w:rPr>
          <w:rFonts w:ascii="Calibri" w:hAnsi="Calibri"/>
        </w:rPr>
        <w:t xml:space="preserve"> </w:t>
      </w:r>
      <w:r w:rsidR="007A087B" w:rsidRPr="005F3222">
        <w:rPr>
          <w:rFonts w:ascii="Calibri" w:hAnsi="Calibri"/>
        </w:rPr>
        <w:t>B</w:t>
      </w:r>
      <w:r w:rsidRPr="005F3222">
        <w:rPr>
          <w:rFonts w:ascii="Calibri" w:hAnsi="Calibri"/>
        </w:rPr>
        <w:t xml:space="preserve">ook containing important legislative, executive, and agency mandates and legal opinions regarding </w:t>
      </w:r>
      <w:r w:rsidR="007E0A94" w:rsidRPr="005F3222">
        <w:rPr>
          <w:rFonts w:ascii="Calibri" w:hAnsi="Calibri"/>
        </w:rPr>
        <w:t>UESC</w:t>
      </w:r>
    </w:p>
    <w:p w14:paraId="3948D32E" w14:textId="77777777" w:rsidR="008849B1" w:rsidRPr="005F3222" w:rsidRDefault="008849B1" w:rsidP="00C65D49">
      <w:pPr>
        <w:pStyle w:val="ListParagraph"/>
        <w:numPr>
          <w:ilvl w:val="0"/>
          <w:numId w:val="2"/>
        </w:numPr>
        <w:spacing w:after="0" w:line="240" w:lineRule="auto"/>
        <w:rPr>
          <w:rFonts w:ascii="Calibri" w:hAnsi="Calibri"/>
        </w:rPr>
      </w:pPr>
      <w:r w:rsidRPr="005F3222">
        <w:rPr>
          <w:rFonts w:ascii="Calibri" w:hAnsi="Calibri"/>
          <w:i/>
          <w:iCs/>
        </w:rPr>
        <w:t xml:space="preserve">UESC Virtual Center of Expertise </w:t>
      </w:r>
      <w:r w:rsidR="007A087B" w:rsidRPr="005F3222">
        <w:rPr>
          <w:rFonts w:ascii="Calibri" w:hAnsi="Calibri"/>
        </w:rPr>
        <w:t>– P</w:t>
      </w:r>
      <w:r w:rsidRPr="005F3222">
        <w:rPr>
          <w:rFonts w:ascii="Calibri" w:hAnsi="Calibri"/>
        </w:rPr>
        <w:t>rovides project teams with agency, utility</w:t>
      </w:r>
      <w:r w:rsidR="000462B5" w:rsidRPr="005F3222">
        <w:rPr>
          <w:rFonts w:ascii="Calibri" w:hAnsi="Calibri"/>
        </w:rPr>
        <w:t>,</w:t>
      </w:r>
      <w:r w:rsidRPr="005F3222">
        <w:rPr>
          <w:rFonts w:ascii="Calibri" w:hAnsi="Calibri"/>
        </w:rPr>
        <w:t xml:space="preserve"> and financing experts who are willing to assist their peers with project </w:t>
      </w:r>
      <w:r w:rsidR="000462B5" w:rsidRPr="005F3222">
        <w:rPr>
          <w:rFonts w:ascii="Calibri" w:hAnsi="Calibri"/>
        </w:rPr>
        <w:t>implementation</w:t>
      </w:r>
    </w:p>
    <w:p w14:paraId="39DA53B8" w14:textId="77777777" w:rsidR="008849B1" w:rsidRPr="005F3222" w:rsidRDefault="008849B1" w:rsidP="00C65D49">
      <w:pPr>
        <w:pStyle w:val="ListParagraph"/>
        <w:numPr>
          <w:ilvl w:val="0"/>
          <w:numId w:val="2"/>
        </w:numPr>
        <w:spacing w:after="0" w:line="240" w:lineRule="auto"/>
        <w:rPr>
          <w:rFonts w:ascii="Calibri" w:hAnsi="Calibri"/>
        </w:rPr>
      </w:pPr>
      <w:r w:rsidRPr="005F3222">
        <w:rPr>
          <w:rFonts w:ascii="Calibri" w:hAnsi="Calibri"/>
          <w:i/>
          <w:iCs/>
        </w:rPr>
        <w:t xml:space="preserve">Technical Project Assistance </w:t>
      </w:r>
      <w:r w:rsidR="00946E6B" w:rsidRPr="005F3222">
        <w:rPr>
          <w:rFonts w:ascii="Calibri" w:hAnsi="Calibri"/>
        </w:rPr>
        <w:t xml:space="preserve">– Contact </w:t>
      </w:r>
      <w:r w:rsidR="00173C7F">
        <w:rPr>
          <w:rFonts w:ascii="Calibri" w:hAnsi="Calibri"/>
        </w:rPr>
        <w:t>Tracy Niro</w:t>
      </w:r>
      <w:r w:rsidR="00946E6B" w:rsidRPr="005F3222">
        <w:rPr>
          <w:rFonts w:ascii="Calibri" w:hAnsi="Calibri"/>
        </w:rPr>
        <w:t xml:space="preserve"> at FEMP </w:t>
      </w:r>
      <w:r w:rsidR="00173C7F">
        <w:rPr>
          <w:rFonts w:ascii="Calibri" w:hAnsi="Calibri"/>
        </w:rPr>
        <w:t>(</w:t>
      </w:r>
      <w:hyperlink r:id="rId32" w:history="1">
        <w:r w:rsidR="00173C7F" w:rsidRPr="00B550D3">
          <w:rPr>
            <w:rStyle w:val="Hyperlink"/>
            <w:rFonts w:ascii="Calibri" w:hAnsi="Calibri"/>
          </w:rPr>
          <w:t>tracy.niro@ee.doe.gov</w:t>
        </w:r>
      </w:hyperlink>
      <w:r w:rsidR="00173C7F">
        <w:rPr>
          <w:rFonts w:ascii="Calibri" w:hAnsi="Calibri"/>
        </w:rPr>
        <w:t>)</w:t>
      </w:r>
    </w:p>
    <w:p w14:paraId="07CA82AE" w14:textId="77777777" w:rsidR="00946E6B" w:rsidRPr="005F3222" w:rsidRDefault="00946E6B" w:rsidP="00946E6B">
      <w:pPr>
        <w:pStyle w:val="ListParagraph"/>
        <w:spacing w:after="0" w:line="240" w:lineRule="auto"/>
        <w:rPr>
          <w:rFonts w:ascii="Calibri" w:hAnsi="Calibri"/>
        </w:rPr>
      </w:pPr>
    </w:p>
    <w:p w14:paraId="7F03EF99" w14:textId="77777777" w:rsidR="008849B1" w:rsidRPr="005F3222" w:rsidRDefault="001A21CD" w:rsidP="00BC3F52">
      <w:pPr>
        <w:spacing w:before="120" w:after="60" w:line="240" w:lineRule="auto"/>
        <w:rPr>
          <w:rFonts w:ascii="Calibri" w:hAnsi="Calibri"/>
          <w:b/>
        </w:rPr>
      </w:pPr>
      <w:r w:rsidRPr="005F3222">
        <w:rPr>
          <w:rStyle w:val="Heading4Char"/>
          <w:rFonts w:ascii="Calibri" w:hAnsi="Calibri"/>
        </w:rPr>
        <w:t xml:space="preserve">FEMP UESC </w:t>
      </w:r>
      <w:r w:rsidR="008849B1" w:rsidRPr="005F3222">
        <w:rPr>
          <w:rStyle w:val="Heading4Char"/>
          <w:rFonts w:ascii="Calibri" w:hAnsi="Calibri"/>
        </w:rPr>
        <w:t>Website</w:t>
      </w:r>
      <w:r w:rsidR="008849B1" w:rsidRPr="005F3222">
        <w:rPr>
          <w:rFonts w:ascii="Calibri" w:hAnsi="Calibri"/>
          <w:b/>
        </w:rPr>
        <w:t xml:space="preserve"> </w:t>
      </w:r>
      <w:r w:rsidR="007A087B" w:rsidRPr="005F3222">
        <w:rPr>
          <w:rFonts w:ascii="Calibri" w:hAnsi="Calibri"/>
          <w:b/>
        </w:rPr>
        <w:sym w:font="Symbol" w:char="F02D"/>
      </w:r>
      <w:r w:rsidR="003050B5" w:rsidRPr="005F3222">
        <w:rPr>
          <w:rFonts w:ascii="Calibri" w:hAnsi="Calibri"/>
        </w:rPr>
        <w:t xml:space="preserve"> </w:t>
      </w:r>
      <w:hyperlink r:id="rId33" w:history="1">
        <w:r w:rsidR="00230094" w:rsidRPr="00230094">
          <w:rPr>
            <w:rStyle w:val="Hyperlink"/>
            <w:rFonts w:ascii="Calibri" w:hAnsi="Calibri"/>
          </w:rPr>
          <w:t>https://www.energy.gov/</w:t>
        </w:r>
        <w:r w:rsidR="00230094" w:rsidRPr="008D4EF8">
          <w:rPr>
            <w:rStyle w:val="Hyperlink"/>
            <w:rFonts w:ascii="Calibri" w:hAnsi="Calibri"/>
          </w:rPr>
          <w:t>node/2473980</w:t>
        </w:r>
      </w:hyperlink>
    </w:p>
    <w:p w14:paraId="550BCF18" w14:textId="77777777" w:rsidR="008849B1" w:rsidRPr="005F3222" w:rsidRDefault="00B67501" w:rsidP="00C65D49">
      <w:pPr>
        <w:pStyle w:val="ListParagraph"/>
        <w:numPr>
          <w:ilvl w:val="0"/>
          <w:numId w:val="3"/>
        </w:numPr>
        <w:spacing w:after="0" w:line="240" w:lineRule="auto"/>
        <w:rPr>
          <w:rFonts w:ascii="Calibri" w:hAnsi="Calibri"/>
        </w:rPr>
      </w:pPr>
      <w:r w:rsidRPr="005F3222">
        <w:rPr>
          <w:rFonts w:ascii="Calibri" w:hAnsi="Calibri"/>
        </w:rPr>
        <w:t>News</w:t>
      </w:r>
      <w:r w:rsidR="000462B5" w:rsidRPr="005F3222">
        <w:rPr>
          <w:rFonts w:ascii="Calibri" w:hAnsi="Calibri"/>
        </w:rPr>
        <w:t xml:space="preserve"> and </w:t>
      </w:r>
      <w:r w:rsidRPr="005F3222">
        <w:rPr>
          <w:rFonts w:ascii="Calibri" w:hAnsi="Calibri"/>
        </w:rPr>
        <w:t>resource</w:t>
      </w:r>
      <w:r w:rsidR="001A21CD" w:rsidRPr="005F3222">
        <w:rPr>
          <w:rFonts w:ascii="Calibri" w:hAnsi="Calibri"/>
        </w:rPr>
        <w:t>s includin</w:t>
      </w:r>
      <w:r w:rsidRPr="005F3222">
        <w:rPr>
          <w:rFonts w:ascii="Calibri" w:hAnsi="Calibri"/>
        </w:rPr>
        <w:t>g laws and regulations, publications, training, UESC document samples and templates,</w:t>
      </w:r>
      <w:r w:rsidR="000462B5" w:rsidRPr="005F3222">
        <w:rPr>
          <w:rFonts w:ascii="Calibri" w:hAnsi="Calibri"/>
        </w:rPr>
        <w:t xml:space="preserve"> and contact information</w:t>
      </w:r>
    </w:p>
    <w:p w14:paraId="4114B824" w14:textId="77777777" w:rsidR="008849B1" w:rsidRPr="00C26E25" w:rsidRDefault="00BC3F52" w:rsidP="008504D8">
      <w:pPr>
        <w:pStyle w:val="ListParagraph"/>
        <w:spacing w:after="0" w:line="240" w:lineRule="auto"/>
        <w:rPr>
          <w:rFonts w:ascii="Calibri" w:hAnsi="Calibri"/>
        </w:rPr>
      </w:pPr>
      <w:r w:rsidRPr="00C26E25">
        <w:rPr>
          <w:rFonts w:ascii="Calibri" w:hAnsi="Calibri"/>
        </w:rPr>
        <w:br/>
      </w:r>
    </w:p>
    <w:p w14:paraId="52E9108C" w14:textId="77777777" w:rsidR="00432D63" w:rsidRDefault="00432D63" w:rsidP="00EC7030">
      <w:pPr>
        <w:widowControl w:val="0"/>
        <w:spacing w:after="0" w:line="240" w:lineRule="auto"/>
        <w:jc w:val="center"/>
        <w:rPr>
          <w:noProof/>
        </w:rPr>
      </w:pPr>
    </w:p>
    <w:p w14:paraId="522CB209" w14:textId="77777777" w:rsidR="00730EF6" w:rsidRDefault="00730EF6" w:rsidP="00730EF6">
      <w:pPr>
        <w:widowControl w:val="0"/>
        <w:spacing w:after="0" w:line="240" w:lineRule="auto"/>
        <w:rPr>
          <w:noProof/>
        </w:rPr>
      </w:pPr>
    </w:p>
    <w:p w14:paraId="17B6E1AF" w14:textId="77777777" w:rsidR="00EC7030" w:rsidRDefault="00EC7030" w:rsidP="00730EF6">
      <w:pPr>
        <w:widowControl w:val="0"/>
        <w:spacing w:after="0" w:line="240" w:lineRule="auto"/>
        <w:rPr>
          <w:noProof/>
        </w:rPr>
        <w:sectPr w:rsidR="00EC7030" w:rsidSect="009C386F">
          <w:headerReference w:type="default" r:id="rId34"/>
          <w:pgSz w:w="12240" w:h="15840"/>
          <w:pgMar w:top="1008" w:right="1440" w:bottom="1008" w:left="1440" w:header="720" w:footer="720" w:gutter="0"/>
          <w:cols w:space="720"/>
          <w:docGrid w:linePitch="360"/>
        </w:sectPr>
      </w:pPr>
    </w:p>
    <w:p w14:paraId="5DFCA4F4" w14:textId="77777777" w:rsidR="00DC75B0" w:rsidRDefault="00B4779D" w:rsidP="00BF2483">
      <w:pPr>
        <w:pStyle w:val="Heading3"/>
      </w:pPr>
      <w:bookmarkStart w:id="49" w:name="_Toc415132133"/>
      <w:bookmarkStart w:id="50" w:name="_Toc415132887"/>
      <w:bookmarkStart w:id="51" w:name="_Toc415132990"/>
      <w:bookmarkStart w:id="52" w:name="_Toc415133253"/>
      <w:bookmarkStart w:id="53" w:name="_Toc415133446"/>
      <w:bookmarkStart w:id="54" w:name="_Toc415133642"/>
      <w:bookmarkStart w:id="55" w:name="_Toc39838717"/>
      <w:bookmarkStart w:id="56" w:name="_Toc39838791"/>
      <w:bookmarkStart w:id="57" w:name="_Toc39838827"/>
      <w:bookmarkStart w:id="58" w:name="_Toc46317087"/>
      <w:bookmarkStart w:id="59" w:name="_Toc46317127"/>
      <w:bookmarkStart w:id="60" w:name="_Toc46830414"/>
      <w:r>
        <w:lastRenderedPageBreak/>
        <w:t>UESC</w:t>
      </w:r>
      <w:r w:rsidR="00DC75B0">
        <w:t xml:space="preserve"> </w:t>
      </w:r>
      <w:r w:rsidR="001519B7">
        <w:t>T</w:t>
      </w:r>
      <w:r w:rsidR="00331AE0">
        <w:t>ask Order</w:t>
      </w:r>
      <w:r w:rsidR="001519B7">
        <w:t xml:space="preserve"> Award </w:t>
      </w:r>
      <w:r w:rsidR="00DC75B0">
        <w:t>P</w:t>
      </w:r>
      <w:r w:rsidR="00AB6BFD">
        <w:t>rocess</w:t>
      </w:r>
      <w:bookmarkEnd w:id="49"/>
      <w:bookmarkEnd w:id="50"/>
      <w:bookmarkEnd w:id="51"/>
      <w:bookmarkEnd w:id="52"/>
      <w:bookmarkEnd w:id="53"/>
      <w:bookmarkEnd w:id="54"/>
      <w:r w:rsidR="001519B7">
        <w:t xml:space="preserve"> Flowchart</w:t>
      </w:r>
      <w:bookmarkEnd w:id="55"/>
      <w:bookmarkEnd w:id="56"/>
      <w:bookmarkEnd w:id="57"/>
      <w:bookmarkEnd w:id="58"/>
      <w:bookmarkEnd w:id="59"/>
      <w:bookmarkEnd w:id="60"/>
    </w:p>
    <w:p w14:paraId="40510F30" w14:textId="77777777" w:rsidR="00331AE0" w:rsidRPr="00331AE0" w:rsidRDefault="00331AE0" w:rsidP="00331AE0"/>
    <w:p w14:paraId="00C08985" w14:textId="77777777" w:rsidR="00AD1CC4" w:rsidRDefault="00FF6598" w:rsidP="00331AE0">
      <w:pPr>
        <w:spacing w:after="0" w:line="240" w:lineRule="auto"/>
        <w:jc w:val="center"/>
      </w:pPr>
      <w:r>
        <w:rPr>
          <w:noProof/>
        </w:rPr>
        <w:drawing>
          <wp:inline distT="0" distB="0" distL="0" distR="0" wp14:anchorId="02713D80" wp14:editId="4D510A27">
            <wp:extent cx="6057900" cy="7727099"/>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7727099"/>
                    </a:xfrm>
                    <a:prstGeom prst="rect">
                      <a:avLst/>
                    </a:prstGeom>
                    <a:noFill/>
                  </pic:spPr>
                </pic:pic>
              </a:graphicData>
            </a:graphic>
          </wp:inline>
        </w:drawing>
      </w:r>
    </w:p>
    <w:p w14:paraId="75686810" w14:textId="77777777" w:rsidR="00890A09" w:rsidRPr="00432D63" w:rsidRDefault="00890A09" w:rsidP="00730EF6">
      <w:pPr>
        <w:spacing w:after="0" w:line="240" w:lineRule="auto"/>
        <w:sectPr w:rsidR="00890A09" w:rsidRPr="00432D63" w:rsidSect="00331AE0">
          <w:headerReference w:type="default" r:id="rId36"/>
          <w:footerReference w:type="default" r:id="rId37"/>
          <w:pgSz w:w="12240" w:h="15840"/>
          <w:pgMar w:top="1080" w:right="1440" w:bottom="1008" w:left="1260" w:header="720" w:footer="720" w:gutter="0"/>
          <w:cols w:space="720"/>
          <w:docGrid w:linePitch="360"/>
        </w:sectPr>
      </w:pPr>
    </w:p>
    <w:p w14:paraId="416D2939" w14:textId="77777777" w:rsidR="00FF6802" w:rsidRPr="00FF6802" w:rsidRDefault="00B4779D" w:rsidP="00BF2483">
      <w:pPr>
        <w:pStyle w:val="Heading3"/>
      </w:pPr>
      <w:bookmarkStart w:id="61" w:name="_Toc415132134"/>
      <w:bookmarkStart w:id="62" w:name="_Toc415132888"/>
      <w:bookmarkStart w:id="63" w:name="_Toc415132991"/>
      <w:bookmarkStart w:id="64" w:name="_Toc415133254"/>
      <w:bookmarkStart w:id="65" w:name="_Toc415133447"/>
      <w:bookmarkStart w:id="66" w:name="_Toc415133643"/>
      <w:bookmarkStart w:id="67" w:name="_Toc39838718"/>
      <w:bookmarkStart w:id="68" w:name="_Toc39838792"/>
      <w:bookmarkStart w:id="69" w:name="_Toc39838828"/>
      <w:bookmarkStart w:id="70" w:name="_Toc46317088"/>
      <w:bookmarkStart w:id="71" w:name="_Toc46317128"/>
      <w:bookmarkStart w:id="72" w:name="_Toc46830415"/>
      <w:r>
        <w:lastRenderedPageBreak/>
        <w:t>UESC</w:t>
      </w:r>
      <w:r w:rsidR="002F7604">
        <w:t xml:space="preserve"> </w:t>
      </w:r>
      <w:r w:rsidR="00AB6BFD">
        <w:t>Planning and Document Development Checklist</w:t>
      </w:r>
      <w:bookmarkEnd w:id="61"/>
      <w:bookmarkEnd w:id="62"/>
      <w:bookmarkEnd w:id="63"/>
      <w:bookmarkEnd w:id="64"/>
      <w:bookmarkEnd w:id="65"/>
      <w:bookmarkEnd w:id="66"/>
      <w:bookmarkEnd w:id="67"/>
      <w:bookmarkEnd w:id="68"/>
      <w:bookmarkEnd w:id="69"/>
      <w:bookmarkEnd w:id="70"/>
      <w:bookmarkEnd w:id="71"/>
      <w:bookmarkEnd w:id="72"/>
    </w:p>
    <w:p w14:paraId="13D33505" w14:textId="77777777" w:rsidR="003A1917" w:rsidRPr="003A1917" w:rsidRDefault="003A1917" w:rsidP="00BF2483">
      <w:pPr>
        <w:spacing w:after="160" w:line="259" w:lineRule="auto"/>
        <w:rPr>
          <w:rFonts w:ascii="Calibri" w:eastAsia="Calibri" w:hAnsi="Calibri"/>
          <w:color w:val="808080"/>
          <w:sz w:val="20"/>
          <w:szCs w:val="20"/>
        </w:rPr>
      </w:pPr>
      <w:r w:rsidRPr="003A1917">
        <w:rPr>
          <w:rFonts w:ascii="Calibri" w:eastAsia="Calibri" w:hAnsi="Calibri"/>
          <w:noProof/>
        </w:rPr>
        <w:drawing>
          <wp:anchor distT="0" distB="0" distL="114300" distR="114300" simplePos="0" relativeHeight="251691008" behindDoc="0" locked="0" layoutInCell="1" allowOverlap="1" wp14:anchorId="38FF4BEB" wp14:editId="3510475F">
            <wp:simplePos x="0" y="0"/>
            <wp:positionH relativeFrom="column">
              <wp:posOffset>3780741</wp:posOffset>
            </wp:positionH>
            <wp:positionV relativeFrom="paragraph">
              <wp:posOffset>240030</wp:posOffset>
            </wp:positionV>
            <wp:extent cx="268941" cy="268941"/>
            <wp:effectExtent l="0" t="0" r="0" b="0"/>
            <wp:wrapNone/>
            <wp:docPr id="11" name="Graphic 1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28A5B4F8" w14:textId="77777777" w:rsidR="003A1917" w:rsidRPr="003A1917" w:rsidRDefault="003A1917" w:rsidP="00BF2483">
      <w:pPr>
        <w:tabs>
          <w:tab w:val="left" w:pos="6480"/>
        </w:tabs>
        <w:spacing w:after="160" w:line="259" w:lineRule="auto"/>
        <w:rPr>
          <w:rFonts w:ascii="Calibri" w:eastAsia="Calibri" w:hAnsi="Calibri"/>
          <w:b/>
          <w:bCs/>
          <w:color w:val="155289"/>
        </w:rPr>
      </w:pPr>
      <w:r w:rsidRPr="003A1917">
        <w:rPr>
          <w:rFonts w:ascii="Calibri" w:eastAsia="Calibri" w:hAnsi="Calibri"/>
          <w:b/>
          <w:bCs/>
          <w:color w:val="155289"/>
        </w:rPr>
        <w:t xml:space="preserve">Phase 1: Acquisition Planning </w:t>
      </w:r>
      <w:r w:rsidRPr="003A1917">
        <w:rPr>
          <w:rFonts w:ascii="Calibri" w:eastAsia="Calibri" w:hAnsi="Calibri"/>
          <w:b/>
          <w:bCs/>
          <w:color w:val="155289"/>
        </w:rPr>
        <w:tab/>
        <w:t>2-4 weeks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7"/>
        <w:gridCol w:w="3641"/>
      </w:tblGrid>
      <w:tr w:rsidR="003A1917" w:rsidRPr="003A1917" w14:paraId="6DB3FF10"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781C51C0"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top w:val="single" w:sz="4" w:space="0" w:color="808080"/>
              <w:left w:val="single" w:sz="4" w:space="0" w:color="auto"/>
              <w:bottom w:val="single" w:sz="4" w:space="0" w:color="auto"/>
              <w:right w:val="single" w:sz="4" w:space="0" w:color="808080"/>
            </w:tcBorders>
            <w:shd w:val="clear" w:color="auto" w:fill="155289"/>
            <w:vAlign w:val="center"/>
          </w:tcPr>
          <w:p w14:paraId="717933C6"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top w:val="single" w:sz="4" w:space="0" w:color="808080"/>
              <w:left w:val="single" w:sz="4" w:space="0" w:color="808080"/>
              <w:right w:val="single" w:sz="4" w:space="0" w:color="808080"/>
            </w:tcBorders>
            <w:shd w:val="clear" w:color="auto" w:fill="155289"/>
            <w:vAlign w:val="center"/>
          </w:tcPr>
          <w:p w14:paraId="51C42B0A"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60B1B4E2"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2D4D0040"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left w:val="single" w:sz="4" w:space="0" w:color="auto"/>
              <w:bottom w:val="single" w:sz="4" w:space="0" w:color="808080"/>
              <w:right w:val="single" w:sz="4" w:space="0" w:color="808080"/>
            </w:tcBorders>
            <w:shd w:val="clear" w:color="auto" w:fill="F2F2F2"/>
            <w:vAlign w:val="center"/>
            <w:hideMark/>
          </w:tcPr>
          <w:p w14:paraId="7E0F5F6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develops initial project scope and limited acquisition plan</w:t>
            </w:r>
          </w:p>
        </w:tc>
        <w:tc>
          <w:tcPr>
            <w:tcW w:w="3685" w:type="dxa"/>
            <w:tcBorders>
              <w:left w:val="single" w:sz="4" w:space="0" w:color="808080"/>
              <w:bottom w:val="single" w:sz="4" w:space="0" w:color="808080"/>
              <w:right w:val="single" w:sz="4" w:space="0" w:color="808080"/>
            </w:tcBorders>
            <w:shd w:val="clear" w:color="auto" w:fill="F2F2F2"/>
            <w:vAlign w:val="center"/>
            <w:hideMark/>
          </w:tcPr>
          <w:p w14:paraId="2ECBEF8D" w14:textId="77777777" w:rsidR="003A1917" w:rsidRPr="003A1917" w:rsidRDefault="003A1917" w:rsidP="00220276">
            <w:pPr>
              <w:numPr>
                <w:ilvl w:val="0"/>
                <w:numId w:val="85"/>
              </w:numPr>
              <w:spacing w:after="0" w:line="240" w:lineRule="auto"/>
              <w:ind w:left="0" w:hanging="180"/>
              <w:contextualSpacing/>
              <w:rPr>
                <w:rFonts w:ascii="Calibri" w:eastAsia="Times New Roman" w:hAnsi="Calibri" w:cs="Calibri"/>
                <w:color w:val="000000"/>
                <w:sz w:val="20"/>
                <w:szCs w:val="20"/>
              </w:rPr>
            </w:pPr>
            <w:r w:rsidRPr="003A1917">
              <w:rPr>
                <w:rFonts w:ascii="Calibri" w:eastAsia="Times New Roman" w:hAnsi="Calibri" w:cs="Calibri"/>
                <w:color w:val="000000"/>
                <w:sz w:val="20"/>
                <w:szCs w:val="20"/>
              </w:rPr>
              <w:t>Limited Acquisition Plan –Template</w:t>
            </w:r>
          </w:p>
        </w:tc>
      </w:tr>
      <w:tr w:rsidR="003A1917" w:rsidRPr="003A1917" w14:paraId="324B4DC7"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1C7538F1"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A6A6A6"/>
            </w:tcBorders>
            <w:shd w:val="clear" w:color="auto" w:fill="F2F2F2"/>
            <w:vAlign w:val="center"/>
            <w:hideMark/>
          </w:tcPr>
          <w:p w14:paraId="58162C2C"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 xml:space="preserve">Agency drafts initial Justification &amp; Approval (J&amp;A) </w:t>
            </w:r>
          </w:p>
        </w:tc>
        <w:tc>
          <w:tcPr>
            <w:tcW w:w="3685" w:type="dxa"/>
            <w:tcBorders>
              <w:top w:val="single" w:sz="4" w:space="0" w:color="808080"/>
              <w:left w:val="single" w:sz="4" w:space="0" w:color="A6A6A6"/>
              <w:bottom w:val="single" w:sz="4" w:space="0" w:color="808080"/>
              <w:right w:val="single" w:sz="4" w:space="0" w:color="808080"/>
            </w:tcBorders>
            <w:shd w:val="clear" w:color="auto" w:fill="F2F2F2"/>
            <w:vAlign w:val="center"/>
            <w:hideMark/>
          </w:tcPr>
          <w:p w14:paraId="65A97DC8" w14:textId="77777777" w:rsidR="003A1917" w:rsidRPr="003A1917" w:rsidRDefault="003A1917" w:rsidP="00220276">
            <w:pPr>
              <w:numPr>
                <w:ilvl w:val="0"/>
                <w:numId w:val="85"/>
              </w:numPr>
              <w:spacing w:after="0" w:line="240" w:lineRule="auto"/>
              <w:ind w:left="0" w:hanging="180"/>
              <w:contextualSpacing/>
              <w:rPr>
                <w:rFonts w:ascii="Calibri" w:eastAsia="Times New Roman" w:hAnsi="Calibri" w:cs="Calibri"/>
                <w:color w:val="000000"/>
                <w:sz w:val="20"/>
                <w:szCs w:val="20"/>
              </w:rPr>
            </w:pPr>
            <w:r w:rsidRPr="003A1917">
              <w:rPr>
                <w:rFonts w:ascii="Calibri" w:eastAsia="Times New Roman" w:hAnsi="Calibri" w:cs="Calibri"/>
                <w:color w:val="000000"/>
                <w:sz w:val="20"/>
                <w:szCs w:val="20"/>
              </w:rPr>
              <w:t>J&amp;A – Sample</w:t>
            </w:r>
          </w:p>
        </w:tc>
      </w:tr>
    </w:tbl>
    <w:p w14:paraId="0DF3A942" w14:textId="77777777" w:rsidR="003A1917" w:rsidRPr="003A1917" w:rsidRDefault="003A1917" w:rsidP="00BF2483">
      <w:pPr>
        <w:spacing w:after="160" w:line="259" w:lineRule="auto"/>
        <w:rPr>
          <w:rFonts w:ascii="Calibri" w:eastAsia="Calibri" w:hAnsi="Calibri"/>
        </w:rPr>
      </w:pPr>
      <w:r w:rsidRPr="003A1917">
        <w:rPr>
          <w:rFonts w:ascii="Calibri" w:eastAsia="Calibri" w:hAnsi="Calibri"/>
          <w:noProof/>
        </w:rPr>
        <w:drawing>
          <wp:anchor distT="0" distB="0" distL="114300" distR="114300" simplePos="0" relativeHeight="251692032" behindDoc="0" locked="0" layoutInCell="1" allowOverlap="1" wp14:anchorId="4C8EC88D" wp14:editId="1CB0962D">
            <wp:simplePos x="0" y="0"/>
            <wp:positionH relativeFrom="column">
              <wp:posOffset>3790364</wp:posOffset>
            </wp:positionH>
            <wp:positionV relativeFrom="paragraph">
              <wp:posOffset>229235</wp:posOffset>
            </wp:positionV>
            <wp:extent cx="268941" cy="268941"/>
            <wp:effectExtent l="0" t="0" r="0" b="0"/>
            <wp:wrapNone/>
            <wp:docPr id="13" name="Graphic 1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57B0F3E9" w14:textId="77777777" w:rsidR="003A1917" w:rsidRPr="003A1917" w:rsidRDefault="003A1917" w:rsidP="00BF2483">
      <w:pPr>
        <w:tabs>
          <w:tab w:val="left" w:pos="6480"/>
        </w:tabs>
        <w:spacing w:after="160" w:line="259" w:lineRule="auto"/>
        <w:rPr>
          <w:rFonts w:ascii="Calibri" w:eastAsia="Calibri" w:hAnsi="Calibri"/>
          <w:b/>
          <w:bCs/>
          <w:color w:val="007480"/>
        </w:rPr>
      </w:pPr>
      <w:r w:rsidRPr="003A1917">
        <w:rPr>
          <w:rFonts w:ascii="Calibri" w:eastAsia="Calibri" w:hAnsi="Calibri"/>
          <w:b/>
          <w:bCs/>
          <w:color w:val="007480"/>
        </w:rPr>
        <w:t>Phase 2: Utility Selection &amp; Preliminary Assessment (PA)</w:t>
      </w:r>
      <w:r w:rsidRPr="003A1917">
        <w:rPr>
          <w:rFonts w:ascii="Calibri" w:eastAsia="Calibri" w:hAnsi="Calibri"/>
          <w:b/>
          <w:bCs/>
          <w:color w:val="007480"/>
        </w:rPr>
        <w:tab/>
        <w:t>4-6 weeks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9"/>
        <w:gridCol w:w="3639"/>
      </w:tblGrid>
      <w:tr w:rsidR="003A1917" w:rsidRPr="003A1917" w14:paraId="22452D56"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3A8A0E8E"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left w:val="single" w:sz="4" w:space="0" w:color="auto"/>
              <w:bottom w:val="single" w:sz="4" w:space="0" w:color="808080"/>
              <w:right w:val="single" w:sz="4" w:space="0" w:color="808080"/>
            </w:tcBorders>
            <w:shd w:val="clear" w:color="auto" w:fill="007480"/>
            <w:vAlign w:val="center"/>
          </w:tcPr>
          <w:p w14:paraId="5D5D406A"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left w:val="single" w:sz="4" w:space="0" w:color="808080"/>
              <w:bottom w:val="single" w:sz="4" w:space="0" w:color="808080"/>
              <w:right w:val="single" w:sz="4" w:space="0" w:color="808080"/>
            </w:tcBorders>
            <w:shd w:val="clear" w:color="auto" w:fill="007480"/>
            <w:vAlign w:val="center"/>
          </w:tcPr>
          <w:p w14:paraId="5D7D12C0"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6051146C"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52E9110F"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hideMark/>
          </w:tcPr>
          <w:p w14:paraId="52405DF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surveys eligible serving utilities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0A61ADB1"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Calibri" w:hAnsi="Calibri"/>
                <w:sz w:val="20"/>
                <w:szCs w:val="20"/>
              </w:rPr>
              <w:t xml:space="preserve">Letter of Interest </w:t>
            </w:r>
            <w:r w:rsidRPr="000D1BB3">
              <w:rPr>
                <w:rFonts w:ascii="Calibri" w:eastAsia="Times New Roman" w:hAnsi="Calibri" w:cs="Calibri"/>
                <w:color w:val="000000"/>
                <w:sz w:val="20"/>
                <w:szCs w:val="20"/>
              </w:rPr>
              <w:t>– Template</w:t>
            </w:r>
          </w:p>
        </w:tc>
      </w:tr>
      <w:tr w:rsidR="003A1917" w:rsidRPr="003A1917" w14:paraId="57453648"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21896B1F"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hideMark/>
          </w:tcPr>
          <w:p w14:paraId="2FDF4FB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provides fair consideration of utilities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2501F5F3"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 xml:space="preserve">Utility Selection Evaluation Factors </w:t>
            </w:r>
          </w:p>
        </w:tc>
      </w:tr>
      <w:tr w:rsidR="003A1917" w:rsidRPr="003A1917" w14:paraId="210A3B22"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15403B2E"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hideMark/>
          </w:tcPr>
          <w:p w14:paraId="5C2B1113"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selects utility and notifies all utilities of selection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7B3AFD09"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Utility Selection Letter – Template</w:t>
            </w:r>
          </w:p>
        </w:tc>
      </w:tr>
      <w:tr w:rsidR="003A1917" w:rsidRPr="003A1917" w14:paraId="33659590" w14:textId="77777777" w:rsidTr="003A1917">
        <w:trPr>
          <w:trHeight w:val="368"/>
        </w:trPr>
        <w:tc>
          <w:tcPr>
            <w:tcW w:w="476" w:type="dxa"/>
            <w:tcBorders>
              <w:top w:val="nil"/>
              <w:left w:val="nil"/>
              <w:bottom w:val="nil"/>
              <w:right w:val="single" w:sz="4" w:space="0" w:color="auto"/>
            </w:tcBorders>
            <w:shd w:val="clear" w:color="auto" w:fill="auto"/>
            <w:noWrap/>
            <w:vAlign w:val="center"/>
          </w:tcPr>
          <w:p w14:paraId="208B3A61"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84B697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issues an authorization/task order for PA</w:t>
            </w:r>
          </w:p>
        </w:tc>
        <w:tc>
          <w:tcPr>
            <w:tcW w:w="3685" w:type="dxa"/>
            <w:tcBorders>
              <w:top w:val="single" w:sz="4" w:space="0" w:color="808080"/>
              <w:left w:val="single" w:sz="4" w:space="0" w:color="808080"/>
              <w:right w:val="single" w:sz="4" w:space="0" w:color="808080"/>
            </w:tcBorders>
            <w:shd w:val="clear" w:color="auto" w:fill="F2F2F2"/>
            <w:vAlign w:val="center"/>
          </w:tcPr>
          <w:p w14:paraId="2019C5FC"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Calibri" w:hAnsi="Calibri"/>
                <w:sz w:val="20"/>
                <w:szCs w:val="20"/>
              </w:rPr>
              <w:t>EMSA</w:t>
            </w:r>
            <w:r w:rsidRPr="000D1BB3">
              <w:rPr>
                <w:rFonts w:ascii="Calibri" w:eastAsia="Times New Roman" w:hAnsi="Calibri" w:cs="Calibri"/>
                <w:color w:val="000000"/>
                <w:sz w:val="20"/>
                <w:szCs w:val="20"/>
              </w:rPr>
              <w:t xml:space="preserve"> – </w:t>
            </w:r>
            <w:r w:rsidRPr="000D1BB3">
              <w:rPr>
                <w:rFonts w:ascii="Calibri" w:eastAsia="Calibri" w:hAnsi="Calibri"/>
                <w:sz w:val="20"/>
                <w:szCs w:val="20"/>
              </w:rPr>
              <w:t>Sample</w:t>
            </w:r>
            <w:r w:rsidRPr="000D1BB3">
              <w:rPr>
                <w:rFonts w:ascii="Calibri" w:eastAsia="Calibri" w:hAnsi="Calibri"/>
                <w:sz w:val="20"/>
                <w:szCs w:val="20"/>
              </w:rPr>
              <w:br/>
            </w:r>
            <w:r w:rsidRPr="000D1BB3">
              <w:rPr>
                <w:rFonts w:ascii="Calibri" w:eastAsia="Times New Roman" w:hAnsi="Calibri" w:cs="Calibri"/>
                <w:color w:val="000000"/>
                <w:sz w:val="20"/>
                <w:szCs w:val="20"/>
              </w:rPr>
              <w:t>Letter of Request for PA – Template</w:t>
            </w:r>
          </w:p>
          <w:p w14:paraId="17CD2087"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PA SOW – Template</w:t>
            </w:r>
          </w:p>
        </w:tc>
      </w:tr>
      <w:tr w:rsidR="003A1917" w:rsidRPr="003A1917" w14:paraId="6CC440F7" w14:textId="77777777" w:rsidTr="003A1917">
        <w:trPr>
          <w:trHeight w:val="359"/>
        </w:trPr>
        <w:tc>
          <w:tcPr>
            <w:tcW w:w="476" w:type="dxa"/>
            <w:tcBorders>
              <w:top w:val="nil"/>
              <w:left w:val="nil"/>
              <w:bottom w:val="nil"/>
              <w:right w:val="single" w:sz="4" w:space="0" w:color="auto"/>
            </w:tcBorders>
            <w:shd w:val="clear" w:color="auto" w:fill="auto"/>
            <w:noWrap/>
            <w:vAlign w:val="center"/>
          </w:tcPr>
          <w:p w14:paraId="5B2789D5"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6DF8606"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conducts PA and agency reviews PA</w:t>
            </w:r>
          </w:p>
        </w:tc>
        <w:tc>
          <w:tcPr>
            <w:tcW w:w="3685" w:type="dxa"/>
            <w:tcBorders>
              <w:left w:val="single" w:sz="4" w:space="0" w:color="808080"/>
              <w:bottom w:val="single" w:sz="4" w:space="0" w:color="808080"/>
              <w:right w:val="single" w:sz="4" w:space="0" w:color="808080"/>
            </w:tcBorders>
            <w:shd w:val="clear" w:color="auto" w:fill="F2F2F2"/>
            <w:vAlign w:val="center"/>
          </w:tcPr>
          <w:p w14:paraId="18255F43" w14:textId="77777777" w:rsidR="003A1917" w:rsidRPr="000D1BB3" w:rsidRDefault="003A1917" w:rsidP="000D1BB3">
            <w:pPr>
              <w:pStyle w:val="ListParagraph"/>
              <w:numPr>
                <w:ilvl w:val="0"/>
                <w:numId w:val="85"/>
              </w:numPr>
              <w:spacing w:after="0" w:line="240" w:lineRule="auto"/>
              <w:ind w:left="214" w:hanging="180"/>
              <w:rPr>
                <w:rFonts w:ascii="Calibri" w:eastAsia="Calibri" w:hAnsi="Calibri"/>
                <w:sz w:val="20"/>
                <w:szCs w:val="20"/>
              </w:rPr>
            </w:pPr>
            <w:r w:rsidRPr="000D1BB3">
              <w:rPr>
                <w:rFonts w:ascii="Calibri" w:eastAsia="Calibri" w:hAnsi="Calibri"/>
                <w:sz w:val="20"/>
                <w:szCs w:val="20"/>
              </w:rPr>
              <w:t>eProject Builder (ePB)</w:t>
            </w:r>
          </w:p>
        </w:tc>
      </w:tr>
    </w:tbl>
    <w:p w14:paraId="3FFD2357" w14:textId="77777777" w:rsidR="003A1917" w:rsidRPr="003A1917" w:rsidRDefault="003A1917" w:rsidP="00BF2483">
      <w:pPr>
        <w:spacing w:after="160" w:line="259" w:lineRule="auto"/>
        <w:rPr>
          <w:rFonts w:ascii="Calibri" w:eastAsia="Calibri" w:hAnsi="Calibri"/>
        </w:rPr>
      </w:pPr>
      <w:r w:rsidRPr="003A1917">
        <w:rPr>
          <w:rFonts w:ascii="Calibri" w:eastAsia="Calibri" w:hAnsi="Calibri"/>
          <w:noProof/>
        </w:rPr>
        <w:drawing>
          <wp:anchor distT="0" distB="0" distL="114300" distR="114300" simplePos="0" relativeHeight="251693056" behindDoc="0" locked="0" layoutInCell="1" allowOverlap="1" wp14:anchorId="3D7E04BB" wp14:editId="26883F3F">
            <wp:simplePos x="0" y="0"/>
            <wp:positionH relativeFrom="column">
              <wp:posOffset>3772584</wp:posOffset>
            </wp:positionH>
            <wp:positionV relativeFrom="paragraph">
              <wp:posOffset>241300</wp:posOffset>
            </wp:positionV>
            <wp:extent cx="268941" cy="268941"/>
            <wp:effectExtent l="0" t="0" r="0" b="0"/>
            <wp:wrapNone/>
            <wp:docPr id="3" name="Graphic 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6D4191C0" w14:textId="77777777" w:rsidR="003A1917" w:rsidRPr="003A1917" w:rsidRDefault="003A1917" w:rsidP="00BF2483">
      <w:pPr>
        <w:tabs>
          <w:tab w:val="left" w:pos="6480"/>
        </w:tabs>
        <w:spacing w:after="160" w:line="259" w:lineRule="auto"/>
        <w:rPr>
          <w:rFonts w:ascii="Calibri" w:eastAsia="Calibri" w:hAnsi="Calibri"/>
          <w:b/>
          <w:bCs/>
          <w:color w:val="0C7257"/>
        </w:rPr>
      </w:pPr>
      <w:r w:rsidRPr="003A1917">
        <w:rPr>
          <w:rFonts w:ascii="Calibri" w:eastAsia="Calibri" w:hAnsi="Calibri"/>
          <w:b/>
          <w:bCs/>
          <w:color w:val="0C7257"/>
        </w:rPr>
        <w:t>Phase 3: Project Development</w:t>
      </w:r>
      <w:r w:rsidRPr="003A1917">
        <w:rPr>
          <w:rFonts w:ascii="Calibri" w:eastAsia="Calibri" w:hAnsi="Calibri"/>
          <w:b/>
          <w:bCs/>
          <w:color w:val="0C7257"/>
        </w:rPr>
        <w:tab/>
        <w:t>12-16 weeks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8"/>
        <w:gridCol w:w="3640"/>
      </w:tblGrid>
      <w:tr w:rsidR="003A1917" w:rsidRPr="003A1917" w14:paraId="4AF280BF"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07816817"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left w:val="single" w:sz="4" w:space="0" w:color="auto"/>
              <w:bottom w:val="single" w:sz="4" w:space="0" w:color="808080"/>
              <w:right w:val="single" w:sz="4" w:space="0" w:color="808080"/>
            </w:tcBorders>
            <w:shd w:val="clear" w:color="auto" w:fill="0C7257"/>
            <w:vAlign w:val="center"/>
          </w:tcPr>
          <w:p w14:paraId="0A82FF38"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left w:val="single" w:sz="4" w:space="0" w:color="808080"/>
              <w:bottom w:val="single" w:sz="4" w:space="0" w:color="808080"/>
              <w:right w:val="single" w:sz="4" w:space="0" w:color="808080"/>
            </w:tcBorders>
            <w:shd w:val="clear" w:color="auto" w:fill="0C7257"/>
            <w:vAlign w:val="center"/>
          </w:tcPr>
          <w:p w14:paraId="5E85B80C"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14BDC8C7"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5441F7CD" w14:textId="77777777" w:rsidR="003A1917" w:rsidRPr="003A1917" w:rsidRDefault="003A1917" w:rsidP="00BF2483">
            <w:pPr>
              <w:spacing w:after="0" w:line="240" w:lineRule="auto"/>
              <w:ind w:right="-74"/>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01CC5A34"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issues an authorization/task order for Investment-Grade Audit (IGA)</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7AD317E"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Letter of Request for IGA – Template</w:t>
            </w:r>
          </w:p>
          <w:p w14:paraId="6A5075E1" w14:textId="77777777" w:rsidR="003A1917" w:rsidRPr="000D1BB3" w:rsidRDefault="003A1917" w:rsidP="000D1BB3">
            <w:pPr>
              <w:pStyle w:val="ListParagraph"/>
              <w:numPr>
                <w:ilvl w:val="0"/>
                <w:numId w:val="85"/>
              </w:numPr>
              <w:spacing w:after="0" w:line="240" w:lineRule="auto"/>
              <w:ind w:left="209" w:hanging="175"/>
              <w:rPr>
                <w:rFonts w:ascii="Calibri" w:eastAsia="Calibri" w:hAnsi="Calibri"/>
                <w:sz w:val="20"/>
                <w:szCs w:val="20"/>
              </w:rPr>
            </w:pPr>
            <w:r w:rsidRPr="000D1BB3">
              <w:rPr>
                <w:rFonts w:ascii="Calibri" w:eastAsia="Calibri" w:hAnsi="Calibri"/>
                <w:sz w:val="20"/>
                <w:szCs w:val="20"/>
              </w:rPr>
              <w:t xml:space="preserve">GSA Sample - </w:t>
            </w:r>
          </w:p>
          <w:p w14:paraId="2BC7380B"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 xml:space="preserve">Notice to Proceed to IGA – Sample </w:t>
            </w:r>
          </w:p>
        </w:tc>
      </w:tr>
      <w:tr w:rsidR="003A1917" w:rsidRPr="003A1917" w14:paraId="789E1D18" w14:textId="77777777" w:rsidTr="003A1917">
        <w:trPr>
          <w:trHeight w:val="1466"/>
        </w:trPr>
        <w:tc>
          <w:tcPr>
            <w:tcW w:w="476" w:type="dxa"/>
            <w:tcBorders>
              <w:top w:val="nil"/>
              <w:left w:val="nil"/>
              <w:bottom w:val="nil"/>
              <w:right w:val="single" w:sz="4" w:space="0" w:color="auto"/>
            </w:tcBorders>
            <w:shd w:val="clear" w:color="auto" w:fill="auto"/>
            <w:noWrap/>
            <w:vAlign w:val="center"/>
            <w:hideMark/>
          </w:tcPr>
          <w:p w14:paraId="4FCC3868"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689CDDDF"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conducts IGA and develops IGA report</w:t>
            </w:r>
          </w:p>
          <w:p w14:paraId="64F8AA06" w14:textId="77777777" w:rsidR="003A1917" w:rsidRPr="000D1BB3" w:rsidRDefault="003A1917" w:rsidP="000D1BB3">
            <w:pPr>
              <w:pStyle w:val="ListParagraph"/>
              <w:numPr>
                <w:ilvl w:val="0"/>
                <w:numId w:val="83"/>
              </w:numPr>
              <w:spacing w:after="0" w:line="240" w:lineRule="auto"/>
              <w:rPr>
                <w:rFonts w:ascii="Calibri" w:eastAsia="Times New Roman" w:hAnsi="Calibri" w:cs="Calibri"/>
                <w:color w:val="000000"/>
                <w:sz w:val="20"/>
                <w:szCs w:val="20"/>
              </w:rPr>
            </w:pPr>
            <w:r w:rsidRPr="000D1BB3">
              <w:rPr>
                <w:rFonts w:ascii="Calibri" w:eastAsia="Calibri" w:hAnsi="Calibri"/>
                <w:sz w:val="20"/>
                <w:szCs w:val="20"/>
              </w:rPr>
              <w:t>Develops technical scope for firm-fixed price with ECMs sufficiently detailed to acquire competitive subcontractor bids</w:t>
            </w:r>
          </w:p>
          <w:p w14:paraId="329F853E" w14:textId="77777777" w:rsidR="003A1917" w:rsidRPr="000D1BB3" w:rsidRDefault="003A1917" w:rsidP="000D1BB3">
            <w:pPr>
              <w:pStyle w:val="ListParagraph"/>
              <w:numPr>
                <w:ilvl w:val="0"/>
                <w:numId w:val="83"/>
              </w:numPr>
              <w:spacing w:after="0" w:line="240" w:lineRule="auto"/>
              <w:rPr>
                <w:rFonts w:ascii="Calibri" w:eastAsia="Times New Roman" w:hAnsi="Calibri" w:cs="Calibri"/>
                <w:color w:val="000000"/>
                <w:sz w:val="20"/>
                <w:szCs w:val="20"/>
              </w:rPr>
            </w:pPr>
            <w:r w:rsidRPr="000D1BB3">
              <w:rPr>
                <w:rFonts w:ascii="Calibri" w:eastAsia="Calibri" w:hAnsi="Calibri"/>
                <w:sz w:val="20"/>
                <w:szCs w:val="20"/>
              </w:rPr>
              <w:t>Utility solicits bids from subcontractors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CC765EE"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Calibri" w:hAnsi="Calibri"/>
                <w:sz w:val="20"/>
                <w:szCs w:val="20"/>
              </w:rPr>
              <w:t>eProject Builder (ePB)</w:t>
            </w:r>
          </w:p>
        </w:tc>
      </w:tr>
      <w:tr w:rsidR="003A1917" w:rsidRPr="003A1917" w14:paraId="5A667B6A" w14:textId="77777777" w:rsidTr="003A1917">
        <w:trPr>
          <w:trHeight w:val="530"/>
        </w:trPr>
        <w:tc>
          <w:tcPr>
            <w:tcW w:w="476" w:type="dxa"/>
            <w:tcBorders>
              <w:top w:val="nil"/>
              <w:left w:val="nil"/>
              <w:bottom w:val="nil"/>
              <w:right w:val="single" w:sz="4" w:space="0" w:color="auto"/>
            </w:tcBorders>
            <w:shd w:val="clear" w:color="auto" w:fill="auto"/>
            <w:noWrap/>
            <w:vAlign w:val="center"/>
          </w:tcPr>
          <w:p w14:paraId="64CF266A"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7A01A4B8"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develops performance assurance plan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C191C7C"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Planning - Guide</w:t>
            </w:r>
          </w:p>
        </w:tc>
      </w:tr>
      <w:tr w:rsidR="003A1917" w:rsidRPr="003A1917" w14:paraId="6C68C00B"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28997E75"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2395060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reviews IGA and performance assurance plan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71504E0"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Calibri" w:hAnsi="Calibri"/>
                <w:sz w:val="20"/>
                <w:szCs w:val="20"/>
              </w:rPr>
              <w:t>eProject Builder (ePB)</w:t>
            </w:r>
          </w:p>
        </w:tc>
      </w:tr>
      <w:tr w:rsidR="003A1917" w:rsidRPr="003A1917" w14:paraId="1D3FFBB9" w14:textId="77777777" w:rsidTr="003A1917">
        <w:trPr>
          <w:trHeight w:val="1610"/>
        </w:trPr>
        <w:tc>
          <w:tcPr>
            <w:tcW w:w="476" w:type="dxa"/>
            <w:tcBorders>
              <w:top w:val="nil"/>
              <w:left w:val="nil"/>
              <w:bottom w:val="nil"/>
              <w:right w:val="single" w:sz="4" w:space="0" w:color="auto"/>
            </w:tcBorders>
            <w:shd w:val="clear" w:color="auto" w:fill="auto"/>
            <w:noWrap/>
            <w:vAlign w:val="center"/>
          </w:tcPr>
          <w:p w14:paraId="099C4875"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4B9457B1"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Calibri" w:hAnsi="Calibri"/>
                <w:sz w:val="20"/>
                <w:szCs w:val="20"/>
              </w:rPr>
              <w:t>Agency develops statement of work and initial TO for installation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4F4FB11"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FAR Clauses for UESCs</w:t>
            </w:r>
          </w:p>
          <w:p w14:paraId="155085E2"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 xml:space="preserve">Standard Form 26 – Sample </w:t>
            </w:r>
          </w:p>
          <w:p w14:paraId="4D2CE640"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Task Order for Design and Installation – Sample</w:t>
            </w:r>
          </w:p>
          <w:p w14:paraId="4E89F31A"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Considerations for TO Language</w:t>
            </w:r>
          </w:p>
        </w:tc>
      </w:tr>
      <w:tr w:rsidR="003A1917" w:rsidRPr="003A1917" w14:paraId="632A3057" w14:textId="77777777" w:rsidTr="003A1917">
        <w:trPr>
          <w:trHeight w:val="710"/>
        </w:trPr>
        <w:tc>
          <w:tcPr>
            <w:tcW w:w="476" w:type="dxa"/>
            <w:tcBorders>
              <w:top w:val="nil"/>
              <w:left w:val="nil"/>
              <w:bottom w:val="nil"/>
              <w:right w:val="single" w:sz="4" w:space="0" w:color="auto"/>
            </w:tcBorders>
            <w:shd w:val="clear" w:color="auto" w:fill="auto"/>
            <w:noWrap/>
            <w:vAlign w:val="center"/>
          </w:tcPr>
          <w:p w14:paraId="3AA8A26D"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726C0E9B" w14:textId="77777777" w:rsidR="003A1917" w:rsidRPr="003A1917" w:rsidRDefault="003A1917" w:rsidP="00BF2483">
            <w:pPr>
              <w:spacing w:after="0" w:line="240" w:lineRule="auto"/>
              <w:rPr>
                <w:rFonts w:ascii="Calibri" w:eastAsia="Calibri" w:hAnsi="Calibri"/>
                <w:sz w:val="20"/>
                <w:szCs w:val="20"/>
              </w:rPr>
            </w:pPr>
            <w:r w:rsidRPr="003A1917">
              <w:rPr>
                <w:rFonts w:ascii="Calibri" w:eastAsia="Calibri" w:hAnsi="Calibri"/>
                <w:sz w:val="20"/>
                <w:szCs w:val="20"/>
              </w:rPr>
              <w:t>Agency completes “business clearance” or “recommendation to award”</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36793670"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Business Clearance Memorandum – Sample</w:t>
            </w:r>
          </w:p>
        </w:tc>
      </w:tr>
      <w:tr w:rsidR="003A1917" w:rsidRPr="003A1917" w14:paraId="7A739635" w14:textId="77777777" w:rsidTr="003A1917">
        <w:trPr>
          <w:trHeight w:val="746"/>
        </w:trPr>
        <w:tc>
          <w:tcPr>
            <w:tcW w:w="476" w:type="dxa"/>
            <w:tcBorders>
              <w:top w:val="nil"/>
              <w:left w:val="nil"/>
              <w:bottom w:val="nil"/>
              <w:right w:val="single" w:sz="4" w:space="0" w:color="auto"/>
            </w:tcBorders>
            <w:shd w:val="clear" w:color="auto" w:fill="auto"/>
            <w:noWrap/>
            <w:vAlign w:val="center"/>
          </w:tcPr>
          <w:p w14:paraId="648D68A6"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lastRenderedPageBreak/>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FF4897D" w14:textId="77777777" w:rsidR="003A1917" w:rsidRPr="003A1917" w:rsidRDefault="003A1917" w:rsidP="00BF2483">
            <w:pPr>
              <w:spacing w:after="0" w:line="240" w:lineRule="auto"/>
              <w:rPr>
                <w:rFonts w:ascii="Calibri" w:eastAsia="Calibri" w:hAnsi="Calibri"/>
                <w:sz w:val="20"/>
                <w:szCs w:val="20"/>
              </w:rPr>
            </w:pPr>
            <w:r w:rsidRPr="003A1917">
              <w:rPr>
                <w:rFonts w:ascii="Calibri" w:eastAsia="Calibri" w:hAnsi="Calibri"/>
                <w:sz w:val="20"/>
                <w:szCs w:val="20"/>
              </w:rPr>
              <w:t>Agency requests and utility provides proposal with firm-fixed price, subcontractor bids, and financing</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034B4A71"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 xml:space="preserve">Letter Requesting a Firm-Fixed Price – Template  </w:t>
            </w:r>
          </w:p>
        </w:tc>
      </w:tr>
      <w:tr w:rsidR="003A1917" w:rsidRPr="003A1917" w14:paraId="3B4B9E84" w14:textId="77777777" w:rsidTr="000D1BB3">
        <w:trPr>
          <w:trHeight w:val="1484"/>
        </w:trPr>
        <w:tc>
          <w:tcPr>
            <w:tcW w:w="476" w:type="dxa"/>
            <w:tcBorders>
              <w:top w:val="nil"/>
              <w:left w:val="nil"/>
              <w:bottom w:val="nil"/>
              <w:right w:val="single" w:sz="4" w:space="0" w:color="auto"/>
            </w:tcBorders>
            <w:shd w:val="clear" w:color="auto" w:fill="auto"/>
            <w:noWrap/>
            <w:vAlign w:val="center"/>
          </w:tcPr>
          <w:p w14:paraId="3F566232"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7001FB24" w14:textId="77777777" w:rsidR="003A1917" w:rsidRPr="003A1917" w:rsidRDefault="003A1917" w:rsidP="00BF2483">
            <w:pPr>
              <w:spacing w:after="0" w:line="240" w:lineRule="auto"/>
              <w:rPr>
                <w:rFonts w:ascii="Calibri" w:eastAsia="Calibri" w:hAnsi="Calibri"/>
                <w:sz w:val="20"/>
                <w:szCs w:val="20"/>
              </w:rPr>
            </w:pPr>
            <w:r w:rsidRPr="003A1917">
              <w:rPr>
                <w:rFonts w:ascii="Calibri" w:eastAsia="Calibri" w:hAnsi="Calibri"/>
                <w:sz w:val="20"/>
                <w:szCs w:val="20"/>
              </w:rPr>
              <w:t>Agency and utility finalize task order for installation</w:t>
            </w:r>
          </w:p>
          <w:p w14:paraId="170C9243" w14:textId="77777777" w:rsidR="003A1917" w:rsidRPr="000D1BB3" w:rsidRDefault="003A1917" w:rsidP="000D1BB3">
            <w:pPr>
              <w:pStyle w:val="ListParagraph"/>
              <w:numPr>
                <w:ilvl w:val="0"/>
                <w:numId w:val="85"/>
              </w:numPr>
              <w:spacing w:after="0" w:line="240" w:lineRule="auto"/>
              <w:rPr>
                <w:rFonts w:ascii="Calibri" w:eastAsia="Calibri" w:hAnsi="Calibri"/>
                <w:sz w:val="20"/>
                <w:szCs w:val="20"/>
              </w:rPr>
            </w:pPr>
            <w:r w:rsidRPr="000D1BB3">
              <w:rPr>
                <w:rFonts w:ascii="Calibri" w:eastAsia="Calibri" w:hAnsi="Calibri"/>
                <w:sz w:val="20"/>
                <w:szCs w:val="20"/>
              </w:rPr>
              <w:t xml:space="preserve">Negotiate final technical scope and cost </w:t>
            </w:r>
          </w:p>
          <w:p w14:paraId="5853C352" w14:textId="77777777" w:rsidR="003A1917" w:rsidRPr="000D1BB3" w:rsidRDefault="003A1917" w:rsidP="000D1BB3">
            <w:pPr>
              <w:pStyle w:val="ListParagraph"/>
              <w:numPr>
                <w:ilvl w:val="0"/>
                <w:numId w:val="85"/>
              </w:numPr>
              <w:spacing w:after="0" w:line="240" w:lineRule="auto"/>
              <w:rPr>
                <w:rFonts w:ascii="Calibri" w:eastAsia="Calibri" w:hAnsi="Calibri"/>
                <w:sz w:val="20"/>
                <w:szCs w:val="20"/>
              </w:rPr>
            </w:pPr>
            <w:r w:rsidRPr="000D1BB3">
              <w:rPr>
                <w:rFonts w:ascii="Calibri" w:eastAsia="Calibri" w:hAnsi="Calibri"/>
                <w:sz w:val="20"/>
                <w:szCs w:val="20"/>
              </w:rPr>
              <w:t>Agency indicates agreement to finance terms</w:t>
            </w:r>
          </w:p>
          <w:p w14:paraId="2078F65C" w14:textId="77777777" w:rsidR="003A1917" w:rsidRPr="000D1BB3" w:rsidRDefault="003A1917" w:rsidP="000D1BB3">
            <w:pPr>
              <w:pStyle w:val="ListParagraph"/>
              <w:numPr>
                <w:ilvl w:val="0"/>
                <w:numId w:val="85"/>
              </w:numPr>
              <w:spacing w:after="0" w:line="240" w:lineRule="auto"/>
              <w:rPr>
                <w:rFonts w:ascii="Calibri" w:eastAsia="Calibri" w:hAnsi="Calibri"/>
                <w:sz w:val="20"/>
                <w:szCs w:val="20"/>
              </w:rPr>
            </w:pPr>
            <w:r w:rsidRPr="000D1BB3">
              <w:rPr>
                <w:rFonts w:ascii="Calibri" w:eastAsia="Calibri" w:hAnsi="Calibri"/>
                <w:sz w:val="20"/>
                <w:szCs w:val="20"/>
              </w:rPr>
              <w:t>Utility provides final proposal and agency updates task order to reflect negotiations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B8FEB88" w14:textId="77777777" w:rsidR="003A1917" w:rsidRPr="000D1BB3" w:rsidRDefault="003A1917" w:rsidP="000D1BB3">
            <w:pPr>
              <w:pStyle w:val="ListParagraph"/>
              <w:spacing w:after="0" w:line="240" w:lineRule="auto"/>
              <w:ind w:left="209"/>
              <w:rPr>
                <w:rFonts w:ascii="Calibri" w:eastAsia="Times New Roman" w:hAnsi="Calibri" w:cs="Calibri"/>
                <w:color w:val="000000"/>
                <w:sz w:val="20"/>
                <w:szCs w:val="20"/>
              </w:rPr>
            </w:pPr>
          </w:p>
        </w:tc>
      </w:tr>
      <w:tr w:rsidR="003A1917" w:rsidRPr="003A1917" w14:paraId="21E21134" w14:textId="77777777" w:rsidTr="000D1BB3">
        <w:trPr>
          <w:trHeight w:val="2690"/>
        </w:trPr>
        <w:tc>
          <w:tcPr>
            <w:tcW w:w="476" w:type="dxa"/>
            <w:tcBorders>
              <w:top w:val="nil"/>
              <w:left w:val="nil"/>
              <w:bottom w:val="nil"/>
              <w:right w:val="single" w:sz="4" w:space="0" w:color="auto"/>
            </w:tcBorders>
            <w:shd w:val="clear" w:color="auto" w:fill="auto"/>
            <w:noWrap/>
            <w:vAlign w:val="center"/>
          </w:tcPr>
          <w:p w14:paraId="5F0D0D2F"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2BFBF1C" w14:textId="77777777" w:rsidR="003A1917" w:rsidRDefault="003A1917" w:rsidP="00BF2483">
            <w:pPr>
              <w:spacing w:after="0" w:line="240" w:lineRule="auto"/>
              <w:rPr>
                <w:rFonts w:ascii="Calibri" w:eastAsia="Calibri" w:hAnsi="Calibri"/>
                <w:sz w:val="20"/>
                <w:szCs w:val="20"/>
              </w:rPr>
            </w:pPr>
            <w:r w:rsidRPr="003A1917">
              <w:rPr>
                <w:rFonts w:ascii="Calibri" w:eastAsia="Calibri" w:hAnsi="Calibri"/>
                <w:sz w:val="20"/>
                <w:szCs w:val="20"/>
              </w:rPr>
              <w:t>Agency awards task order for UESC and reports project information to FEMP and GSA</w:t>
            </w:r>
          </w:p>
          <w:p w14:paraId="61135263" w14:textId="77777777" w:rsidR="000D1BB3" w:rsidRDefault="000D1BB3" w:rsidP="000D1BB3">
            <w:pPr>
              <w:numPr>
                <w:ilvl w:val="0"/>
                <w:numId w:val="86"/>
              </w:numPr>
              <w:spacing w:after="0" w:line="240" w:lineRule="auto"/>
              <w:contextualSpacing/>
              <w:rPr>
                <w:rFonts w:ascii="Calibri" w:eastAsia="Calibri" w:hAnsi="Calibri"/>
                <w:sz w:val="20"/>
                <w:szCs w:val="20"/>
              </w:rPr>
            </w:pPr>
            <w:r w:rsidRPr="000D1BB3">
              <w:rPr>
                <w:rFonts w:ascii="Calibri" w:eastAsia="Calibri" w:hAnsi="Calibri"/>
                <w:sz w:val="20"/>
                <w:szCs w:val="20"/>
              </w:rPr>
              <w:t>For contracts valued above $13.5 million, agency provides written notification to Congress 30 days prior to award (DoD, NASA, and Coast Guard only notify Congress of contracts above $135 million)</w:t>
            </w:r>
          </w:p>
          <w:p w14:paraId="3D4C892A" w14:textId="77777777" w:rsidR="000D1BB3" w:rsidRPr="000D1BB3" w:rsidRDefault="000D1BB3" w:rsidP="000D1BB3">
            <w:pPr>
              <w:numPr>
                <w:ilvl w:val="0"/>
                <w:numId w:val="86"/>
              </w:numPr>
              <w:spacing w:after="0" w:line="240" w:lineRule="auto"/>
              <w:contextualSpacing/>
              <w:rPr>
                <w:rFonts w:ascii="Calibri" w:eastAsia="Calibri" w:hAnsi="Calibri"/>
                <w:sz w:val="20"/>
                <w:szCs w:val="20"/>
              </w:rPr>
            </w:pPr>
            <w:r w:rsidRPr="000D1BB3">
              <w:rPr>
                <w:rFonts w:ascii="Calibri" w:eastAsia="Calibri" w:hAnsi="Calibri"/>
                <w:sz w:val="20"/>
                <w:szCs w:val="20"/>
              </w:rPr>
              <w:t>On day of award, agency CO publicly announces projects awarded over $4 million (unless otherwise stated by agency acquisition regulations)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3C36EAFF"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UESC Project Reporting – Template</w:t>
            </w:r>
          </w:p>
        </w:tc>
      </w:tr>
    </w:tbl>
    <w:p w14:paraId="78BAC630" w14:textId="77777777" w:rsidR="003A1917" w:rsidRPr="003A1917" w:rsidRDefault="003A1917" w:rsidP="00BF2483">
      <w:pPr>
        <w:spacing w:after="160" w:line="259" w:lineRule="auto"/>
        <w:rPr>
          <w:rFonts w:ascii="Calibri" w:eastAsia="Calibri" w:hAnsi="Calibri"/>
        </w:rPr>
      </w:pPr>
      <w:r w:rsidRPr="003A1917">
        <w:rPr>
          <w:rFonts w:ascii="Calibri" w:eastAsia="Calibri" w:hAnsi="Calibri"/>
          <w:noProof/>
        </w:rPr>
        <w:drawing>
          <wp:anchor distT="0" distB="0" distL="114300" distR="114300" simplePos="0" relativeHeight="251694080" behindDoc="0" locked="0" layoutInCell="1" allowOverlap="1" wp14:anchorId="53EF0809" wp14:editId="14142B4C">
            <wp:simplePos x="0" y="0"/>
            <wp:positionH relativeFrom="column">
              <wp:posOffset>3802429</wp:posOffset>
            </wp:positionH>
            <wp:positionV relativeFrom="paragraph">
              <wp:posOffset>248920</wp:posOffset>
            </wp:positionV>
            <wp:extent cx="268941" cy="268941"/>
            <wp:effectExtent l="0" t="0" r="0" b="0"/>
            <wp:wrapNone/>
            <wp:docPr id="5" name="Graphic 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30521886" w14:textId="77777777" w:rsidR="003A1917" w:rsidRPr="003A1917" w:rsidRDefault="003A1917" w:rsidP="00BF2483">
      <w:pPr>
        <w:tabs>
          <w:tab w:val="left" w:pos="6480"/>
        </w:tabs>
        <w:spacing w:after="160" w:line="259" w:lineRule="auto"/>
        <w:rPr>
          <w:rFonts w:ascii="Calibri" w:eastAsia="Calibri" w:hAnsi="Calibri"/>
          <w:b/>
          <w:bCs/>
          <w:color w:val="0C7257"/>
        </w:rPr>
      </w:pPr>
      <w:r w:rsidRPr="003A1917">
        <w:rPr>
          <w:rFonts w:ascii="Calibri" w:eastAsia="Calibri" w:hAnsi="Calibri"/>
          <w:b/>
          <w:bCs/>
          <w:color w:val="51874B"/>
        </w:rPr>
        <w:t>Phase 4: Implementation and Construction</w:t>
      </w:r>
      <w:r w:rsidRPr="003A1917">
        <w:rPr>
          <w:rFonts w:ascii="Calibri" w:eastAsia="Calibri" w:hAnsi="Calibri"/>
          <w:b/>
          <w:bCs/>
          <w:color w:val="0C7257"/>
        </w:rPr>
        <w:tab/>
      </w:r>
      <w:r w:rsidRPr="003A1917">
        <w:rPr>
          <w:rFonts w:ascii="Calibri" w:eastAsia="Calibri" w:hAnsi="Calibri"/>
          <w:b/>
          <w:bCs/>
          <w:color w:val="51874B"/>
        </w:rPr>
        <w:t>Installation Period</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5"/>
        <w:gridCol w:w="3643"/>
      </w:tblGrid>
      <w:tr w:rsidR="003A1917" w:rsidRPr="003A1917" w14:paraId="4EEB3389"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58839489"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left w:val="single" w:sz="4" w:space="0" w:color="auto"/>
              <w:bottom w:val="single" w:sz="4" w:space="0" w:color="808080"/>
              <w:right w:val="single" w:sz="4" w:space="0" w:color="808080"/>
            </w:tcBorders>
            <w:shd w:val="clear" w:color="auto" w:fill="51874B"/>
            <w:vAlign w:val="center"/>
          </w:tcPr>
          <w:p w14:paraId="4AE62D07"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left w:val="single" w:sz="4" w:space="0" w:color="808080"/>
              <w:bottom w:val="single" w:sz="4" w:space="0" w:color="808080"/>
              <w:right w:val="single" w:sz="4" w:space="0" w:color="808080"/>
            </w:tcBorders>
            <w:shd w:val="clear" w:color="auto" w:fill="51874B"/>
            <w:vAlign w:val="center"/>
          </w:tcPr>
          <w:p w14:paraId="7B5A368A"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6DEDC3C5"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3024DBB9"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10E109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finalizes design and performance assurance plan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639F362A" w14:textId="77777777" w:rsidR="003A1917" w:rsidRPr="000D1BB3" w:rsidRDefault="003A1917" w:rsidP="000D1BB3">
            <w:pPr>
              <w:spacing w:after="0" w:line="240" w:lineRule="auto"/>
              <w:rPr>
                <w:rFonts w:ascii="Calibri" w:eastAsia="Times New Roman" w:hAnsi="Calibri" w:cs="Calibri"/>
                <w:color w:val="000000"/>
                <w:sz w:val="20"/>
                <w:szCs w:val="20"/>
              </w:rPr>
            </w:pPr>
          </w:p>
        </w:tc>
      </w:tr>
      <w:tr w:rsidR="003A1917" w:rsidRPr="003A1917" w14:paraId="7A7DA151" w14:textId="77777777" w:rsidTr="003A1917">
        <w:trPr>
          <w:trHeight w:val="440"/>
        </w:trPr>
        <w:tc>
          <w:tcPr>
            <w:tcW w:w="476" w:type="dxa"/>
            <w:tcBorders>
              <w:top w:val="nil"/>
              <w:left w:val="nil"/>
              <w:bottom w:val="nil"/>
              <w:right w:val="single" w:sz="4" w:space="0" w:color="auto"/>
            </w:tcBorders>
            <w:shd w:val="clear" w:color="auto" w:fill="auto"/>
            <w:noWrap/>
            <w:vAlign w:val="center"/>
            <w:hideMark/>
          </w:tcPr>
          <w:p w14:paraId="557C4697"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BACE999"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installs ECMs and agency provides oversight</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38A44C8" w14:textId="77777777" w:rsidR="003A1917" w:rsidRPr="000D1BB3" w:rsidRDefault="003A1917" w:rsidP="000D1BB3">
            <w:pPr>
              <w:spacing w:after="0" w:line="240" w:lineRule="auto"/>
              <w:rPr>
                <w:rFonts w:ascii="Calibri" w:eastAsia="Times New Roman" w:hAnsi="Calibri" w:cs="Calibri"/>
                <w:color w:val="000000"/>
                <w:sz w:val="20"/>
                <w:szCs w:val="20"/>
              </w:rPr>
            </w:pPr>
          </w:p>
        </w:tc>
      </w:tr>
      <w:tr w:rsidR="003A1917" w:rsidRPr="003A1917" w14:paraId="5E39637B" w14:textId="77777777" w:rsidTr="003A1917">
        <w:trPr>
          <w:trHeight w:val="710"/>
        </w:trPr>
        <w:tc>
          <w:tcPr>
            <w:tcW w:w="476" w:type="dxa"/>
            <w:tcBorders>
              <w:top w:val="nil"/>
              <w:left w:val="nil"/>
              <w:bottom w:val="nil"/>
              <w:right w:val="single" w:sz="4" w:space="0" w:color="auto"/>
            </w:tcBorders>
            <w:shd w:val="clear" w:color="auto" w:fill="auto"/>
            <w:noWrap/>
            <w:vAlign w:val="center"/>
          </w:tcPr>
          <w:p w14:paraId="40A29983"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38E7FE72"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commissions ECMs and submits commissioning report</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37193CAC"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Planning - Guide</w:t>
            </w:r>
          </w:p>
        </w:tc>
      </w:tr>
      <w:tr w:rsidR="003A1917" w:rsidRPr="003A1917" w14:paraId="1587DDEC" w14:textId="77777777" w:rsidTr="003A1917">
        <w:trPr>
          <w:trHeight w:val="620"/>
        </w:trPr>
        <w:tc>
          <w:tcPr>
            <w:tcW w:w="476" w:type="dxa"/>
            <w:tcBorders>
              <w:top w:val="nil"/>
              <w:left w:val="nil"/>
              <w:bottom w:val="nil"/>
              <w:right w:val="single" w:sz="4" w:space="0" w:color="auto"/>
            </w:tcBorders>
            <w:shd w:val="clear" w:color="auto" w:fill="auto"/>
            <w:noWrap/>
            <w:vAlign w:val="center"/>
            <w:hideMark/>
          </w:tcPr>
          <w:p w14:paraId="5AAA4D15"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525C11F1"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reviews commissioning report and verifies performance</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3129394C"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ECM Performance Verification Checklist – Sample</w:t>
            </w:r>
          </w:p>
        </w:tc>
      </w:tr>
      <w:tr w:rsidR="003A1917" w:rsidRPr="003A1917" w14:paraId="1E97007B" w14:textId="77777777" w:rsidTr="003A1917">
        <w:trPr>
          <w:trHeight w:val="494"/>
        </w:trPr>
        <w:tc>
          <w:tcPr>
            <w:tcW w:w="476" w:type="dxa"/>
            <w:tcBorders>
              <w:top w:val="nil"/>
              <w:left w:val="nil"/>
              <w:bottom w:val="nil"/>
              <w:right w:val="single" w:sz="4" w:space="0" w:color="auto"/>
            </w:tcBorders>
            <w:shd w:val="clear" w:color="auto" w:fill="auto"/>
            <w:noWrap/>
            <w:vAlign w:val="center"/>
          </w:tcPr>
          <w:p w14:paraId="18595AE3"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37007A20"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provides O&amp;M training to agency staff</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859F84A"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Planning - Guide</w:t>
            </w:r>
          </w:p>
        </w:tc>
      </w:tr>
      <w:tr w:rsidR="003A1917" w:rsidRPr="003A1917" w14:paraId="50A85225" w14:textId="77777777" w:rsidTr="003A1917">
        <w:trPr>
          <w:trHeight w:val="449"/>
        </w:trPr>
        <w:tc>
          <w:tcPr>
            <w:tcW w:w="476" w:type="dxa"/>
            <w:tcBorders>
              <w:top w:val="nil"/>
              <w:left w:val="nil"/>
              <w:bottom w:val="nil"/>
              <w:right w:val="single" w:sz="4" w:space="0" w:color="auto"/>
            </w:tcBorders>
            <w:shd w:val="clear" w:color="auto" w:fill="auto"/>
            <w:noWrap/>
            <w:vAlign w:val="center"/>
          </w:tcPr>
          <w:p w14:paraId="21FA411B"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8A07B28"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Calibri" w:hAnsi="Calibri"/>
                <w:sz w:val="20"/>
                <w:szCs w:val="20"/>
              </w:rPr>
              <w:t>Agency accepts project</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FA178E8"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Letter of Final Acceptance – Template</w:t>
            </w:r>
          </w:p>
        </w:tc>
      </w:tr>
    </w:tbl>
    <w:p w14:paraId="64642490" w14:textId="77777777" w:rsidR="003A1917" w:rsidRPr="003A1917" w:rsidRDefault="003A1917" w:rsidP="00BF2483">
      <w:pPr>
        <w:spacing w:after="160" w:line="259" w:lineRule="auto"/>
        <w:rPr>
          <w:rFonts w:ascii="Calibri" w:eastAsia="Calibri" w:hAnsi="Calibri"/>
        </w:rPr>
      </w:pPr>
      <w:r w:rsidRPr="003A1917">
        <w:rPr>
          <w:rFonts w:ascii="Calibri" w:eastAsia="Calibri" w:hAnsi="Calibri"/>
          <w:noProof/>
        </w:rPr>
        <w:drawing>
          <wp:anchor distT="0" distB="0" distL="114300" distR="114300" simplePos="0" relativeHeight="251695104" behindDoc="0" locked="0" layoutInCell="1" allowOverlap="1" wp14:anchorId="64CDB6E8" wp14:editId="42EEDA3E">
            <wp:simplePos x="0" y="0"/>
            <wp:positionH relativeFrom="column">
              <wp:posOffset>3808681</wp:posOffset>
            </wp:positionH>
            <wp:positionV relativeFrom="paragraph">
              <wp:posOffset>254635</wp:posOffset>
            </wp:positionV>
            <wp:extent cx="268941" cy="268941"/>
            <wp:effectExtent l="0" t="0" r="0" b="0"/>
            <wp:wrapNone/>
            <wp:docPr id="6" name="Graphic 6"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70DBA152" w14:textId="77777777" w:rsidR="003A1917" w:rsidRPr="003A1917" w:rsidRDefault="003A1917" w:rsidP="00BF2483">
      <w:pPr>
        <w:tabs>
          <w:tab w:val="left" w:pos="6480"/>
        </w:tabs>
        <w:spacing w:after="160" w:line="259" w:lineRule="auto"/>
        <w:rPr>
          <w:rFonts w:ascii="Calibri" w:eastAsia="Calibri" w:hAnsi="Calibri"/>
          <w:b/>
          <w:bCs/>
          <w:color w:val="0C7257"/>
        </w:rPr>
      </w:pPr>
      <w:r w:rsidRPr="003A1917">
        <w:rPr>
          <w:rFonts w:ascii="Calibri" w:eastAsia="Calibri" w:hAnsi="Calibri"/>
          <w:b/>
          <w:bCs/>
          <w:color w:val="77933C"/>
        </w:rPr>
        <w:t>Phase 5: Post-Acceptance Performance</w:t>
      </w:r>
      <w:r w:rsidRPr="003A1917">
        <w:rPr>
          <w:rFonts w:ascii="Calibri" w:eastAsia="Calibri" w:hAnsi="Calibri"/>
          <w:b/>
          <w:bCs/>
          <w:color w:val="0C7257"/>
        </w:rPr>
        <w:tab/>
      </w:r>
      <w:r w:rsidRPr="003A1917">
        <w:rPr>
          <w:rFonts w:ascii="Calibri" w:eastAsia="Calibri" w:hAnsi="Calibri"/>
          <w:b/>
          <w:bCs/>
          <w:color w:val="77933C"/>
        </w:rPr>
        <w:t>Term of Contract</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6"/>
        <w:gridCol w:w="3642"/>
      </w:tblGrid>
      <w:tr w:rsidR="003A1917" w:rsidRPr="003A1917" w14:paraId="37320ED2"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34C8AE0B"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left w:val="single" w:sz="4" w:space="0" w:color="auto"/>
              <w:bottom w:val="single" w:sz="4" w:space="0" w:color="808080"/>
              <w:right w:val="single" w:sz="4" w:space="0" w:color="808080"/>
            </w:tcBorders>
            <w:shd w:val="clear" w:color="auto" w:fill="77933C"/>
            <w:vAlign w:val="center"/>
          </w:tcPr>
          <w:p w14:paraId="11C99B2A"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left w:val="single" w:sz="4" w:space="0" w:color="808080"/>
              <w:bottom w:val="single" w:sz="4" w:space="0" w:color="808080"/>
              <w:right w:val="single" w:sz="4" w:space="0" w:color="808080"/>
            </w:tcBorders>
            <w:shd w:val="clear" w:color="auto" w:fill="77933C"/>
            <w:vAlign w:val="center"/>
          </w:tcPr>
          <w:p w14:paraId="7E525273"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646D80B4" w14:textId="77777777" w:rsidTr="003A1917">
        <w:trPr>
          <w:trHeight w:val="809"/>
        </w:trPr>
        <w:tc>
          <w:tcPr>
            <w:tcW w:w="476" w:type="dxa"/>
            <w:tcBorders>
              <w:top w:val="nil"/>
              <w:left w:val="nil"/>
              <w:bottom w:val="nil"/>
              <w:right w:val="single" w:sz="4" w:space="0" w:color="auto"/>
            </w:tcBorders>
            <w:shd w:val="clear" w:color="auto" w:fill="auto"/>
            <w:noWrap/>
            <w:vAlign w:val="center"/>
            <w:hideMark/>
          </w:tcPr>
          <w:p w14:paraId="166F70AC"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4C423CEB"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submits invoices and agency makes payments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427D352"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Invoice Approval and Payment Process – Template</w:t>
            </w:r>
          </w:p>
          <w:p w14:paraId="26E2C35D"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UESC Invoice – Sample</w:t>
            </w:r>
          </w:p>
        </w:tc>
      </w:tr>
      <w:tr w:rsidR="003A1917" w:rsidRPr="003A1917" w14:paraId="15CE6E22" w14:textId="77777777" w:rsidTr="003A1917">
        <w:trPr>
          <w:trHeight w:val="720"/>
        </w:trPr>
        <w:tc>
          <w:tcPr>
            <w:tcW w:w="476" w:type="dxa"/>
            <w:tcBorders>
              <w:top w:val="nil"/>
              <w:left w:val="nil"/>
              <w:bottom w:val="nil"/>
              <w:right w:val="single" w:sz="4" w:space="0" w:color="auto"/>
            </w:tcBorders>
            <w:shd w:val="clear" w:color="auto" w:fill="auto"/>
            <w:noWrap/>
            <w:vAlign w:val="center"/>
            <w:hideMark/>
          </w:tcPr>
          <w:p w14:paraId="57EF62E3"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5B19514"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or agency executes O&amp;M, MRR, and recommissioning according to the performance assurance plan and TO</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8B0E858"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Planning - Guide</w:t>
            </w:r>
          </w:p>
        </w:tc>
      </w:tr>
      <w:tr w:rsidR="003A1917" w:rsidRPr="003A1917" w14:paraId="438D632D" w14:textId="77777777" w:rsidTr="003A1917">
        <w:trPr>
          <w:trHeight w:val="440"/>
        </w:trPr>
        <w:tc>
          <w:tcPr>
            <w:tcW w:w="476" w:type="dxa"/>
            <w:tcBorders>
              <w:top w:val="nil"/>
              <w:left w:val="nil"/>
              <w:bottom w:val="nil"/>
              <w:right w:val="single" w:sz="4" w:space="0" w:color="auto"/>
            </w:tcBorders>
            <w:shd w:val="clear" w:color="auto" w:fill="auto"/>
            <w:noWrap/>
            <w:vAlign w:val="center"/>
          </w:tcPr>
          <w:p w14:paraId="2B63D2FD"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2FA1F613"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closes out the contract at end of term</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7369F949" w14:textId="77777777" w:rsidR="003A1917" w:rsidRPr="003A1917" w:rsidRDefault="003A1917" w:rsidP="00BF2483">
            <w:pPr>
              <w:spacing w:after="0" w:line="240" w:lineRule="auto"/>
              <w:rPr>
                <w:rFonts w:ascii="Calibri" w:eastAsia="Times New Roman" w:hAnsi="Calibri" w:cs="Calibri"/>
                <w:color w:val="000000"/>
                <w:sz w:val="20"/>
                <w:szCs w:val="20"/>
              </w:rPr>
            </w:pPr>
          </w:p>
        </w:tc>
      </w:tr>
    </w:tbl>
    <w:p w14:paraId="2222805A" w14:textId="77777777" w:rsidR="003A1917" w:rsidRPr="003A1917" w:rsidRDefault="003A1917" w:rsidP="00BF2483">
      <w:pPr>
        <w:spacing w:after="160" w:line="259" w:lineRule="auto"/>
        <w:rPr>
          <w:rFonts w:ascii="Calibri" w:eastAsia="Calibri" w:hAnsi="Calibri"/>
        </w:rPr>
      </w:pPr>
    </w:p>
    <w:p w14:paraId="20A2CFB8" w14:textId="77777777" w:rsidR="00FC34C8" w:rsidRDefault="00FC34C8" w:rsidP="00FC34C8">
      <w:pPr>
        <w:ind w:right="18"/>
        <w:jc w:val="center"/>
      </w:pPr>
      <w:r>
        <w:br w:type="page"/>
      </w:r>
    </w:p>
    <w:p w14:paraId="21078336" w14:textId="77777777" w:rsidR="00C24E51" w:rsidRPr="00C26E25" w:rsidRDefault="00B4779D" w:rsidP="00BF2483">
      <w:pPr>
        <w:pStyle w:val="Heading3"/>
        <w:rPr>
          <w:color w:val="595959"/>
        </w:rPr>
      </w:pPr>
      <w:bookmarkStart w:id="73" w:name="_Toc39838719"/>
      <w:bookmarkStart w:id="74" w:name="_Toc39838793"/>
      <w:bookmarkStart w:id="75" w:name="_Toc39838829"/>
      <w:bookmarkStart w:id="76" w:name="_Toc46317089"/>
      <w:bookmarkStart w:id="77" w:name="_Toc46317129"/>
      <w:bookmarkStart w:id="78" w:name="_Toc46830416"/>
      <w:r>
        <w:lastRenderedPageBreak/>
        <w:t>UESC</w:t>
      </w:r>
      <w:r w:rsidR="00D057EE">
        <w:t xml:space="preserve"> </w:t>
      </w:r>
      <w:r w:rsidR="00C24E51" w:rsidRPr="00C26E25">
        <w:t>Data Collection</w:t>
      </w:r>
      <w:r w:rsidR="008D03E2">
        <w:t xml:space="preserve"> Fact Sheet</w:t>
      </w:r>
      <w:bookmarkEnd w:id="73"/>
      <w:bookmarkEnd w:id="74"/>
      <w:bookmarkEnd w:id="75"/>
      <w:bookmarkEnd w:id="76"/>
      <w:bookmarkEnd w:id="77"/>
      <w:bookmarkEnd w:id="78"/>
    </w:p>
    <w:p w14:paraId="38417F64" w14:textId="77777777" w:rsidR="006C5074" w:rsidRDefault="00FF6802" w:rsidP="006C5074">
      <w:r>
        <w:rPr>
          <w:noProof/>
        </w:rPr>
        <mc:AlternateContent>
          <mc:Choice Requires="wpg">
            <w:drawing>
              <wp:anchor distT="0" distB="0" distL="114300" distR="114300" simplePos="0" relativeHeight="251675648" behindDoc="0" locked="0" layoutInCell="1" allowOverlap="1" wp14:anchorId="60374EF1" wp14:editId="44DC6C43">
                <wp:simplePos x="0" y="0"/>
                <wp:positionH relativeFrom="page">
                  <wp:posOffset>372110</wp:posOffset>
                </wp:positionH>
                <wp:positionV relativeFrom="paragraph">
                  <wp:posOffset>20955</wp:posOffset>
                </wp:positionV>
                <wp:extent cx="6858000" cy="6477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47700"/>
                          <a:chOff x="801" y="364"/>
                          <a:chExt cx="10800" cy="986"/>
                        </a:xfrm>
                      </wpg:grpSpPr>
                      <wps:wsp>
                        <wps:cNvPr id="15" name="Rectangle 2"/>
                        <wps:cNvSpPr>
                          <a:spLocks noChangeArrowheads="1"/>
                        </wps:cNvSpPr>
                        <wps:spPr bwMode="auto">
                          <a:xfrm>
                            <a:off x="801" y="364"/>
                            <a:ext cx="10800" cy="900"/>
                          </a:xfrm>
                          <a:prstGeom prst="rect">
                            <a:avLst/>
                          </a:prstGeom>
                          <a:solidFill>
                            <a:srgbClr val="00853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 name="Rectangle 3"/>
                        <wps:cNvSpPr>
                          <a:spLocks noChangeArrowheads="1"/>
                        </wps:cNvSpPr>
                        <wps:spPr bwMode="auto">
                          <a:xfrm flipV="1">
                            <a:off x="801" y="1264"/>
                            <a:ext cx="3960" cy="86"/>
                          </a:xfrm>
                          <a:prstGeom prst="rect">
                            <a:avLst/>
                          </a:prstGeom>
                          <a:solidFill>
                            <a:srgbClr val="50565C"/>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7" name="Rectangle 4"/>
                        <wps:cNvSpPr>
                          <a:spLocks noChangeArrowheads="1"/>
                        </wps:cNvSpPr>
                        <wps:spPr bwMode="auto">
                          <a:xfrm flipV="1">
                            <a:off x="4761" y="1264"/>
                            <a:ext cx="1440" cy="86"/>
                          </a:xfrm>
                          <a:prstGeom prst="rect">
                            <a:avLst/>
                          </a:prstGeom>
                          <a:solidFill>
                            <a:srgbClr val="FFD200"/>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8" name="Rectangle 5"/>
                        <wps:cNvSpPr>
                          <a:spLocks noChangeArrowheads="1"/>
                        </wps:cNvSpPr>
                        <wps:spPr bwMode="auto">
                          <a:xfrm flipV="1">
                            <a:off x="6201" y="1264"/>
                            <a:ext cx="5400" cy="86"/>
                          </a:xfrm>
                          <a:prstGeom prst="rect">
                            <a:avLst/>
                          </a:prstGeom>
                          <a:solidFill>
                            <a:srgbClr val="7AC143"/>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A06FD" id="Group 14" o:spid="_x0000_s1026" style="position:absolute;margin-left:29.3pt;margin-top:1.65pt;width:540pt;height:51pt;z-index:251675648;mso-position-horizontal-relative:page" coordorigin="801,364" coordsize="1080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">
                <v:rect id="Rectangle 2" o:spid="_x0000_s1027" style="position:absolute;left:801;top:364;width:10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k2MIA&#10;AADbAAAADwAAAGRycy9kb3ducmV2LnhtbERP32vCMBB+H/g/hBN8GTO1sDmrUVxR2NtQB/PxaM6m&#10;2FxKktX63y+Dwd7u4/t5q81gW9GTD41jBbNpBoK4crrhWsHnaf/0CiJEZI2tY1JwpwCb9ehhhYV2&#10;Nz5Qf4y1SCEcClRgYuwKKUNlyGKYuo44cRfnLcYEfS21x1sKt63Ms+xFWmw4NRjsqDRUXY/fVsF2&#10;kZv7Y/c298NO777ysj+X9kOpyXjYLkFEGuK/+M/9rtP8Z/j9JR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yTYwgAAANsAAAAPAAAAAAAAAAAAAAAAAJgCAABkcnMvZG93&#10;bnJldi54bWxQSwUGAAAAAAQABAD1AAAAhwMAAAAA&#10;" fillcolor="#00853f" stroked="f">
                  <v:textbox inset=",7.2pt,,7.2pt"/>
                </v:rect>
                <v:rect id="Rectangle 3" o:spid="_x0000_s1028" style="position:absolute;left:801;top:1264;width:3960;height:8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I8IA&#10;AADbAAAADwAAAGRycy9kb3ducmV2LnhtbERPS2vCQBC+F/wPywi91Y1CpUZXkYCPW61pi8chOybB&#10;3dmQXTX117uC0Nt8fM+ZLTprxIVaXztWMBwkIIgLp2suFXznq7cPED4gazSOScEfeVjMey8zTLW7&#10;8hdd9qEUMYR9igqqEJpUSl9UZNEPXEMcuaNrLYYI21LqFq8x3Bo5SpKxtFhzbKiwoayi4rQ/WwUZ&#10;brPc/k42n+/rza4rjblNDj9Kvfa75RREoC78i5/urY7zx/D4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x4jwgAAANsAAAAPAAAAAAAAAAAAAAAAAJgCAABkcnMvZG93&#10;bnJldi54bWxQSwUGAAAAAAQABAD1AAAAhwMAAAAA&#10;" fillcolor="#50565c" stroked="f">
                  <v:textbox inset=",7.2pt,,7.2pt"/>
                </v:rect>
                <v:rect id="Rectangle 4" o:spid="_x0000_s1029" style="position:absolute;left:4761;top:1264;width:1440;height:8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oHsEA&#10;AADbAAAADwAAAGRycy9kb3ducmV2LnhtbERP24rCMBB9F/yHMIJvmnrZrVSjyKLi227VDxibsS02&#10;k9Jktfr1mwXBtzmc6yxWranEjRpXWlYwGkYgiDOrS84VnI7bwQyE88gaK8uk4EEOVstuZ4GJtndO&#10;6XbwuQgh7BJUUHhfJ1K6rCCDbmhr4sBdbGPQB9jkUjd4D+GmkuMo+pQGSw4NBdb0VVB2PfwaBR9T&#10;833ePTeP9WR/svFPGftpGivV77XrOQhPrX+LX+69DvNj+P8lHC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dqB7BAAAA2wAAAA8AAAAAAAAAAAAAAAAAmAIAAGRycy9kb3du&#10;cmV2LnhtbFBLBQYAAAAABAAEAPUAAACGAwAAAAA=&#10;" fillcolor="#ffd200" stroked="f">
                  <v:textbox inset=",7.2pt,,7.2pt"/>
                </v:rect>
                <v:rect id="Rectangle 5" o:spid="_x0000_s1030" style="position:absolute;left:6201;top:1264;width:5400;height:8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Dr8QA&#10;AADbAAAADwAAAGRycy9kb3ducmV2LnhtbESPT2vDMAzF74N9B6PBLqN1WsYoad0yBv0DOy3poUcR&#10;q3FoLJvYbbNvXx0Gu0m8p/d+Wm1G36sbDakLbGA2LUARN8F23Bo41tvJAlTKyBb7wGTglxJs1s9P&#10;KyxtuPMP3arcKgnhVKIBl3MstU6NI49pGiKxaOcweMyyDq22A94l3Pd6XhQf2mPH0uAw0pej5lJd&#10;vYH6+xzf6up03L+7OjbtjELaXY15fRk/l6Ayjfnf/Hd9sIIvsPKLD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A6/EAAAA2wAAAA8AAAAAAAAAAAAAAAAAmAIAAGRycy9k&#10;b3ducmV2LnhtbFBLBQYAAAAABAAEAPUAAACJAwAAAAA=&#10;" fillcolor="#7ac143" stroked="f">
                  <v:textbox inset=",7.2pt,,7.2pt"/>
                </v:rect>
                <w10:wrap anchorx="page"/>
              </v:group>
            </w:pict>
          </mc:Fallback>
        </mc:AlternateContent>
      </w:r>
    </w:p>
    <w:p w14:paraId="43C0F1D3" w14:textId="77777777" w:rsidR="00FF6802" w:rsidRDefault="009602FA" w:rsidP="00FF6802">
      <w:pPr>
        <w:pStyle w:val="FEMP02"/>
        <w:spacing w:after="0"/>
      </w:pPr>
      <w:r>
        <w:rPr>
          <w:noProof/>
        </w:rPr>
        <w:drawing>
          <wp:anchor distT="0" distB="0" distL="114300" distR="114300" simplePos="0" relativeHeight="251645952" behindDoc="0" locked="0" layoutInCell="1" allowOverlap="0" wp14:anchorId="573211B7" wp14:editId="36DE8F58">
            <wp:simplePos x="0" y="0"/>
            <wp:positionH relativeFrom="column">
              <wp:posOffset>-143510</wp:posOffset>
            </wp:positionH>
            <wp:positionV relativeFrom="paragraph">
              <wp:posOffset>33655</wp:posOffset>
            </wp:positionV>
            <wp:extent cx="2320290" cy="7677150"/>
            <wp:effectExtent l="0" t="0" r="3810" b="0"/>
            <wp:wrapSquare wrapText="bothSides"/>
            <wp:docPr id="20" name="Picture 15" descr="Description: 0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08616.jpg"/>
                    <pic:cNvPicPr>
                      <a:picLocks noChangeAspect="1" noChangeArrowheads="1"/>
                    </pic:cNvPicPr>
                  </pic:nvPicPr>
                  <pic:blipFill>
                    <a:blip r:embed="rId48">
                      <a:extLst>
                        <a:ext uri="{28A0092B-C50C-407E-A947-70E740481C1C}">
                          <a14:useLocalDpi xmlns:a14="http://schemas.microsoft.com/office/drawing/2010/main" val="0"/>
                        </a:ext>
                      </a:extLst>
                    </a:blip>
                    <a:srcRect l="75800" r="13000" b="19354"/>
                    <a:stretch>
                      <a:fillRect/>
                    </a:stretch>
                  </pic:blipFill>
                  <pic:spPr bwMode="auto">
                    <a:xfrm>
                      <a:off x="0" y="0"/>
                      <a:ext cx="2320290" cy="7677150"/>
                    </a:xfrm>
                    <a:prstGeom prst="rect">
                      <a:avLst/>
                    </a:prstGeom>
                    <a:noFill/>
                  </pic:spPr>
                </pic:pic>
              </a:graphicData>
            </a:graphic>
            <wp14:sizeRelH relativeFrom="margin">
              <wp14:pctWidth>0</wp14:pctWidth>
            </wp14:sizeRelH>
            <wp14:sizeRelV relativeFrom="margin">
              <wp14:pctHeight>0</wp14:pctHeight>
            </wp14:sizeRelV>
          </wp:anchor>
        </w:drawing>
      </w:r>
    </w:p>
    <w:p w14:paraId="5C0A04F7" w14:textId="77777777" w:rsidR="00FF6802" w:rsidRPr="00C26E25" w:rsidRDefault="00B4779D" w:rsidP="00FF6802">
      <w:pPr>
        <w:pStyle w:val="FEMP02"/>
        <w:rPr>
          <w:color w:val="595959"/>
        </w:rPr>
      </w:pPr>
      <w:r>
        <w:t>UESC</w:t>
      </w:r>
      <w:r w:rsidR="007A2360">
        <w:t xml:space="preserve"> </w:t>
      </w:r>
      <w:r w:rsidR="00FF6802" w:rsidRPr="00C26E25">
        <w:t>Data Collection</w:t>
      </w:r>
      <w:r w:rsidR="00FF6802">
        <w:t xml:space="preserve"> Fact Sheet</w:t>
      </w:r>
    </w:p>
    <w:p w14:paraId="076D655B" w14:textId="77777777" w:rsidR="00FF6802" w:rsidRPr="006C5074" w:rsidRDefault="00FF6802" w:rsidP="006C5074">
      <w:pPr>
        <w:sectPr w:rsidR="00FF6802" w:rsidRPr="006C5074" w:rsidSect="00BF2483">
          <w:headerReference w:type="default" r:id="rId49"/>
          <w:footerReference w:type="even" r:id="rId50"/>
          <w:footerReference w:type="default" r:id="rId51"/>
          <w:headerReference w:type="first" r:id="rId52"/>
          <w:footerReference w:type="first" r:id="rId53"/>
          <w:pgSz w:w="12240" w:h="15840"/>
          <w:pgMar w:top="1260" w:right="1350" w:bottom="1260" w:left="1260" w:header="720" w:footer="720" w:gutter="0"/>
          <w:cols w:space="720"/>
          <w:titlePg/>
        </w:sectPr>
      </w:pPr>
    </w:p>
    <w:p w14:paraId="0AD5FD93" w14:textId="77777777" w:rsidR="00C24E51" w:rsidRPr="009262DB" w:rsidRDefault="006C5074" w:rsidP="00C40472">
      <w:pPr>
        <w:pStyle w:val="FEMPIndex"/>
        <w:rPr>
          <w:rFonts w:ascii="Calibri" w:hAnsi="Calibri" w:cs="Calibri"/>
          <w:smallCaps/>
          <w:color w:val="FF0000"/>
          <w:sz w:val="22"/>
          <w:shd w:val="clear" w:color="auto" w:fill="FFFFFF"/>
        </w:rPr>
      </w:pPr>
      <w:bookmarkStart w:id="79" w:name="_Hlk23329405"/>
      <w:bookmarkStart w:id="80" w:name="_Toc366160183"/>
      <w:r w:rsidRPr="004307B0">
        <w:rPr>
          <w:rFonts w:ascii="Calibri" w:hAnsi="Calibri" w:cs="Calibri"/>
          <w:sz w:val="22"/>
        </w:rPr>
        <w:t xml:space="preserve">FEMP has collected UESC data from federal agencies since 1995, amassing </w:t>
      </w:r>
      <w:r w:rsidR="00BB283D">
        <w:rPr>
          <w:rFonts w:ascii="Calibri" w:hAnsi="Calibri" w:cs="Calibri"/>
          <w:sz w:val="22"/>
        </w:rPr>
        <w:t>more than</w:t>
      </w:r>
      <w:r w:rsidRPr="004307B0">
        <w:rPr>
          <w:rFonts w:ascii="Calibri" w:hAnsi="Calibri" w:cs="Calibri"/>
          <w:sz w:val="22"/>
        </w:rPr>
        <w:t xml:space="preserve"> </w:t>
      </w:r>
      <w:r w:rsidRPr="00D96A08">
        <w:rPr>
          <w:rFonts w:ascii="Calibri" w:hAnsi="Calibri" w:cs="Calibri"/>
          <w:sz w:val="22"/>
        </w:rPr>
        <w:t>$</w:t>
      </w:r>
      <w:r w:rsidR="005337AC" w:rsidRPr="00D96A08">
        <w:rPr>
          <w:rFonts w:ascii="Calibri" w:hAnsi="Calibri" w:cs="Calibri"/>
          <w:sz w:val="22"/>
        </w:rPr>
        <w:t>3.4</w:t>
      </w:r>
      <w:r w:rsidRPr="00D96A08">
        <w:rPr>
          <w:rFonts w:ascii="Calibri" w:hAnsi="Calibri" w:cs="Calibri"/>
          <w:sz w:val="22"/>
        </w:rPr>
        <w:t xml:space="preserve"> </w:t>
      </w:r>
      <w:r w:rsidRPr="004307B0">
        <w:rPr>
          <w:rFonts w:ascii="Calibri" w:hAnsi="Calibri" w:cs="Calibri"/>
          <w:sz w:val="22"/>
        </w:rPr>
        <w:t>billion in investments and almost 2,000 UESC projects.</w:t>
      </w:r>
      <w:bookmarkEnd w:id="79"/>
      <w:r w:rsidRPr="004307B0">
        <w:rPr>
          <w:rFonts w:ascii="Calibri" w:hAnsi="Calibri" w:cs="Calibri"/>
          <w:sz w:val="22"/>
        </w:rPr>
        <w:t xml:space="preserve">  FEMP’s Utility Program serves as the federal government’s primary source of information on the UESC project funding mechanism.  Both the OMB Memorandum M-12-21 (addendum to M-98-13), released in October 2012, and the Presidential Memorandum Implementation </w:t>
      </w:r>
      <w:r w:rsidR="00D96A08">
        <w:rPr>
          <w:rFonts w:ascii="Calibri" w:hAnsi="Calibri" w:cs="Calibri"/>
          <w:sz w:val="22"/>
        </w:rPr>
        <w:t>o</w:t>
      </w:r>
      <w:r w:rsidRPr="004307B0">
        <w:rPr>
          <w:rFonts w:ascii="Calibri" w:hAnsi="Calibri" w:cs="Calibri"/>
          <w:sz w:val="22"/>
        </w:rPr>
        <w:t xml:space="preserve">f Energy Savings Projects </w:t>
      </w:r>
      <w:r w:rsidR="00D96A08">
        <w:rPr>
          <w:rFonts w:ascii="Calibri" w:hAnsi="Calibri" w:cs="Calibri"/>
          <w:sz w:val="22"/>
        </w:rPr>
        <w:t>a</w:t>
      </w:r>
      <w:r w:rsidRPr="004307B0">
        <w:rPr>
          <w:rFonts w:ascii="Calibri" w:hAnsi="Calibri" w:cs="Calibri"/>
          <w:sz w:val="22"/>
        </w:rPr>
        <w:t xml:space="preserve">nd Performance-Based Contracting </w:t>
      </w:r>
      <w:r w:rsidR="00D96A08">
        <w:rPr>
          <w:rFonts w:ascii="Calibri" w:hAnsi="Calibri" w:cs="Calibri"/>
          <w:sz w:val="22"/>
        </w:rPr>
        <w:t>f</w:t>
      </w:r>
      <w:r w:rsidRPr="004307B0">
        <w:rPr>
          <w:rFonts w:ascii="Calibri" w:hAnsi="Calibri" w:cs="Calibri"/>
          <w:sz w:val="22"/>
        </w:rPr>
        <w:t>or Energy Savings, issued on December 2, 2011, provide guidance for agency reporting.  OMB Memo M-98-13 advises agencies to consult with FEMP in planning their UESC projects</w:t>
      </w:r>
      <w:bookmarkEnd w:id="80"/>
      <w:r w:rsidR="005337AC">
        <w:rPr>
          <w:rFonts w:ascii="Calibri" w:hAnsi="Calibri" w:cs="Calibri"/>
          <w:sz w:val="22"/>
        </w:rPr>
        <w:t>.</w:t>
      </w:r>
    </w:p>
    <w:p w14:paraId="4E6D95A4" w14:textId="77777777" w:rsidR="00C40472" w:rsidRPr="009262DB" w:rsidRDefault="00C40472" w:rsidP="00C40472">
      <w:pPr>
        <w:pStyle w:val="FEMPIndex"/>
        <w:rPr>
          <w:rFonts w:ascii="Calibri" w:hAnsi="Calibri" w:cs="Calibri"/>
          <w:smallCaps/>
          <w:color w:val="FF0000"/>
          <w:sz w:val="22"/>
          <w:shd w:val="clear" w:color="auto" w:fill="FFFFFF"/>
        </w:rPr>
      </w:pPr>
    </w:p>
    <w:p w14:paraId="5D1298FB" w14:textId="77777777" w:rsidR="00D31382" w:rsidRPr="00D31382" w:rsidRDefault="00D31382" w:rsidP="00390A69">
      <w:pPr>
        <w:pStyle w:val="Heading4"/>
      </w:pPr>
      <w:r w:rsidRPr="00D31382">
        <w:t xml:space="preserve">How Data </w:t>
      </w:r>
      <w:r w:rsidR="00230094">
        <w:t>I</w:t>
      </w:r>
      <w:r w:rsidRPr="00D31382">
        <w:t>s Collected</w:t>
      </w:r>
    </w:p>
    <w:p w14:paraId="2D83BE4F" w14:textId="77777777" w:rsidR="00D31382" w:rsidRPr="00D31382" w:rsidRDefault="00D31382" w:rsidP="00D31382">
      <w:pPr>
        <w:spacing w:line="240" w:lineRule="auto"/>
        <w:rPr>
          <w:rFonts w:ascii="Calibri" w:hAnsi="Calibri" w:cs="Calibri"/>
        </w:rPr>
      </w:pPr>
      <w:r w:rsidRPr="00D31382">
        <w:rPr>
          <w:rFonts w:ascii="Calibri" w:hAnsi="Calibri" w:cs="Calibri"/>
        </w:rPr>
        <w:t>Federal agencies and utilities voluntarily submit data to FEMP, which makes agency and utility participation critical to the success of FEMP’s data collection efforts.  FEMP’s goal is to increase participation because the more accurately the data reflects the UESC market, the better FEMP can understand current trends and successes in UESC investments.  This will allow FEMP to promote UESC options as viable financing mechanisms and enhance UESC marketing efforts more effectively.  When FEMP has complete data of the UESC market, they are able to communicate the benefits of the utility program as a whole, including incentives, more accurately to agencies.</w:t>
      </w:r>
    </w:p>
    <w:p w14:paraId="3228B078" w14:textId="77777777" w:rsidR="00D31382" w:rsidRPr="00D31382" w:rsidRDefault="00D31382" w:rsidP="00D31382">
      <w:pPr>
        <w:spacing w:line="240" w:lineRule="auto"/>
        <w:rPr>
          <w:rFonts w:ascii="Calibri" w:hAnsi="Calibri" w:cs="Calibri"/>
        </w:rPr>
      </w:pPr>
      <w:r w:rsidRPr="00D31382">
        <w:rPr>
          <w:rFonts w:ascii="Calibri" w:hAnsi="Calibri" w:cs="Calibri"/>
        </w:rPr>
        <w:t>To collect data, FEMP Utility Team members send a data collection Microsoft Excel template that is used to collect and store vital UESC project information in FEMP’s password-protected database.  The FEMP Data Collection Template collects the following UESC project information:</w:t>
      </w:r>
    </w:p>
    <w:p w14:paraId="5E06C847"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Total Capital Cost</w:t>
      </w:r>
    </w:p>
    <w:p w14:paraId="453E4015"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Award Date and Completion Date</w:t>
      </w:r>
    </w:p>
    <w:p w14:paraId="002D3BE0"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Contracting Vehicle</w:t>
      </w:r>
    </w:p>
    <w:p w14:paraId="625EB679"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Rebates and Incentives</w:t>
      </w:r>
    </w:p>
    <w:p w14:paraId="668B1F57"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Energy Cost Savings</w:t>
      </w:r>
    </w:p>
    <w:p w14:paraId="023E3D9A" w14:textId="77777777" w:rsidR="00D31382" w:rsidRPr="00D31382" w:rsidRDefault="005B59C6" w:rsidP="005337AC">
      <w:pPr>
        <w:pStyle w:val="ListParagraph"/>
        <w:numPr>
          <w:ilvl w:val="0"/>
          <w:numId w:val="3"/>
        </w:numPr>
        <w:spacing w:line="240" w:lineRule="auto"/>
        <w:ind w:left="4410"/>
        <w:rPr>
          <w:rFonts w:ascii="Calibri" w:hAnsi="Calibri" w:cs="Calibri"/>
        </w:rPr>
        <w:sectPr w:rsidR="00D31382" w:rsidRPr="00D31382" w:rsidSect="00FF6802">
          <w:type w:val="continuous"/>
          <w:pgSz w:w="12240" w:h="15840"/>
          <w:pgMar w:top="1260" w:right="1350" w:bottom="1260" w:left="810" w:header="720" w:footer="720" w:gutter="0"/>
          <w:cols w:space="720"/>
          <w:titlePg/>
        </w:sectPr>
      </w:pPr>
      <w:r>
        <w:rPr>
          <w:rFonts w:ascii="Calibri" w:hAnsi="Calibri" w:cs="Calibri"/>
        </w:rPr>
        <w:t>Energy Conservation Measures</w:t>
      </w:r>
      <w:r w:rsidR="00D31382" w:rsidRPr="00D31382">
        <w:rPr>
          <w:rFonts w:ascii="Calibri" w:hAnsi="Calibri" w:cs="Calibri"/>
        </w:rPr>
        <w:t xml:space="preserve"> (ECM)</w:t>
      </w:r>
    </w:p>
    <w:p w14:paraId="28CDED20" w14:textId="77777777" w:rsidR="00AC3CCA" w:rsidRPr="004F3341" w:rsidRDefault="00C24E51" w:rsidP="004F3341">
      <w:pPr>
        <w:spacing w:after="0"/>
      </w:pPr>
      <w:r w:rsidRPr="00D31382">
        <w:rPr>
          <w:rFonts w:ascii="Calibri" w:hAnsi="Calibri" w:cs="Calibri"/>
        </w:rPr>
        <w:lastRenderedPageBreak/>
        <w:t xml:space="preserve">To access the template, as well </w:t>
      </w:r>
      <w:r w:rsidR="00D057EE">
        <w:rPr>
          <w:rFonts w:ascii="Calibri" w:hAnsi="Calibri" w:cs="Calibri"/>
        </w:rPr>
        <w:t xml:space="preserve">as learn more on how to submit </w:t>
      </w:r>
      <w:r w:rsidRPr="00D31382">
        <w:rPr>
          <w:rFonts w:ascii="Calibri" w:hAnsi="Calibri" w:cs="Calibri"/>
        </w:rPr>
        <w:t>UESC project data please visit:</w:t>
      </w:r>
      <w:r w:rsidR="00D31382">
        <w:rPr>
          <w:rFonts w:ascii="Calibri" w:hAnsi="Calibri" w:cs="Calibri"/>
        </w:rPr>
        <w:t xml:space="preserve"> </w:t>
      </w:r>
      <w:hyperlink r:id="rId54" w:history="1">
        <w:r w:rsidR="00936B50" w:rsidRPr="00936B50">
          <w:rPr>
            <w:rStyle w:val="Hyperlink"/>
            <w:rFonts w:ascii="Calibri" w:hAnsi="Calibri" w:cs="Calibri"/>
          </w:rPr>
          <w:t>https</w:t>
        </w:r>
        <w:r w:rsidR="00936B50" w:rsidRPr="004E3B1A">
          <w:rPr>
            <w:rStyle w:val="Hyperlink"/>
            <w:rFonts w:ascii="Calibri" w:hAnsi="Calibri" w:cs="Calibri"/>
          </w:rPr>
          <w:t>://www.energy.gov/node/850661</w:t>
        </w:r>
      </w:hyperlink>
      <w:r w:rsidR="00230094">
        <w:rPr>
          <w:rFonts w:ascii="Calibri" w:hAnsi="Calibri" w:cs="Calibri"/>
        </w:rPr>
        <w:t>.</w:t>
      </w:r>
    </w:p>
    <w:p w14:paraId="7F0EB698" w14:textId="77777777" w:rsidR="00230094" w:rsidRDefault="00230094" w:rsidP="00390A69">
      <w:pPr>
        <w:pStyle w:val="Heading4"/>
      </w:pPr>
    </w:p>
    <w:p w14:paraId="727FF17B" w14:textId="77777777" w:rsidR="00C24E51" w:rsidRPr="00D31382" w:rsidRDefault="00C24E51" w:rsidP="00390A69">
      <w:pPr>
        <w:pStyle w:val="Heading4"/>
      </w:pPr>
      <w:r w:rsidRPr="00D31382">
        <w:t>Opportunities for Agencies and Utilities</w:t>
      </w:r>
    </w:p>
    <w:p w14:paraId="315FFD16" w14:textId="77777777" w:rsidR="00C24E51" w:rsidRPr="00D31382" w:rsidRDefault="00C24E51" w:rsidP="00D31382">
      <w:pPr>
        <w:spacing w:line="240" w:lineRule="auto"/>
        <w:rPr>
          <w:rFonts w:ascii="Calibri" w:hAnsi="Calibri" w:cs="Calibri"/>
        </w:rPr>
      </w:pPr>
      <w:r w:rsidRPr="00D31382">
        <w:rPr>
          <w:rFonts w:ascii="Calibri" w:hAnsi="Calibri" w:cs="Calibri"/>
        </w:rPr>
        <w:t>Agencies that submit data can take advantage of the opportunities FEMP has to offer, including receiving FEMP technical assistance and expertise in UESC projects, as submitted data for proposed projects helps notify FEMP where to provide their assistance to agencies and utilities.  FEMP will also provide assistance inputting data into the Compliance Tracking System (CTS), as requested by the December 2, 2011 Presidential Memo.</w:t>
      </w:r>
      <w:r w:rsidR="00D96A08">
        <w:rPr>
          <w:rFonts w:ascii="Calibri" w:hAnsi="Calibri" w:cs="Calibri"/>
        </w:rPr>
        <w:t xml:space="preserve"> </w:t>
      </w:r>
      <w:r w:rsidRPr="00D31382">
        <w:rPr>
          <w:rFonts w:ascii="Calibri" w:hAnsi="Calibri" w:cs="Calibri"/>
        </w:rPr>
        <w:t xml:space="preserve">Additionally, agencies and utilities that submit data to FEMP have the opportunity to be featured in a FEMP UESC Case Study and will receive recognition from FEMP.  Currently, FEMP has started acknowledging agencies and utilities that submit data at the Federal Utility Partner Working Group (FUPWG) meetings.  </w:t>
      </w:r>
    </w:p>
    <w:p w14:paraId="4A7D0324" w14:textId="77777777" w:rsidR="00C24E51" w:rsidRPr="00D31382" w:rsidRDefault="00C24E51" w:rsidP="00390A69">
      <w:pPr>
        <w:pStyle w:val="Heading4"/>
      </w:pPr>
      <w:r w:rsidRPr="00D31382">
        <w:t>How to Submit Data to FEMP</w:t>
      </w:r>
    </w:p>
    <w:p w14:paraId="38EE673A" w14:textId="77777777" w:rsidR="00C24E51" w:rsidRPr="00627D72" w:rsidRDefault="00C24E51" w:rsidP="00D31382">
      <w:pPr>
        <w:spacing w:line="240" w:lineRule="auto"/>
        <w:rPr>
          <w:rFonts w:ascii="Calibri" w:hAnsi="Calibri" w:cs="Calibri"/>
          <w:b/>
          <w:bCs/>
          <w:color w:val="000000"/>
          <w:sz w:val="24"/>
          <w:szCs w:val="24"/>
        </w:rPr>
      </w:pPr>
      <w:bookmarkStart w:id="81" w:name="_Toc366160197"/>
      <w:r w:rsidRPr="00D31382">
        <w:rPr>
          <w:rFonts w:ascii="Calibri" w:hAnsi="Calibri" w:cs="Calibri"/>
        </w:rPr>
        <w:t>Reported data is never released to a third-party without consent</w:t>
      </w:r>
      <w:r w:rsidR="005F3222">
        <w:rPr>
          <w:rFonts w:ascii="Calibri" w:hAnsi="Calibri" w:cs="Calibri"/>
        </w:rPr>
        <w:t>,</w:t>
      </w:r>
      <w:r w:rsidRPr="00D31382">
        <w:rPr>
          <w:rFonts w:ascii="Calibri" w:hAnsi="Calibri" w:cs="Calibri"/>
        </w:rPr>
        <w:t xml:space="preserve"> and data is securely maintained through FEMP Central (password protected database operated by Project Performance Corporation [PPC]). The data is reported occasionally to the D</w:t>
      </w:r>
      <w:r w:rsidR="00C92665">
        <w:rPr>
          <w:rFonts w:ascii="Calibri" w:hAnsi="Calibri" w:cs="Calibri"/>
        </w:rPr>
        <w:t>OE</w:t>
      </w:r>
      <w:r w:rsidRPr="00D31382">
        <w:rPr>
          <w:rFonts w:ascii="Calibri" w:hAnsi="Calibri" w:cs="Calibri"/>
        </w:rPr>
        <w:t xml:space="preserve"> only on an aggregate</w:t>
      </w:r>
      <w:r w:rsidR="005F3222">
        <w:rPr>
          <w:rFonts w:ascii="Calibri" w:hAnsi="Calibri" w:cs="Calibri"/>
        </w:rPr>
        <w:t xml:space="preserve"> </w:t>
      </w:r>
      <w:r w:rsidRPr="00D31382">
        <w:rPr>
          <w:rFonts w:ascii="Calibri" w:hAnsi="Calibri" w:cs="Calibri"/>
        </w:rPr>
        <w:t xml:space="preserve">level to demonstrate the growth of the UESC </w:t>
      </w:r>
      <w:r w:rsidRPr="00627D72">
        <w:rPr>
          <w:rFonts w:ascii="Calibri" w:hAnsi="Calibri" w:cs="Calibri"/>
        </w:rPr>
        <w:t>contracting vehicle</w:t>
      </w:r>
      <w:r w:rsidR="005F3222" w:rsidRPr="00627D72">
        <w:rPr>
          <w:rFonts w:ascii="Calibri" w:hAnsi="Calibri" w:cs="Calibri"/>
        </w:rPr>
        <w:t>,</w:t>
      </w:r>
      <w:r w:rsidRPr="00627D72">
        <w:rPr>
          <w:rFonts w:ascii="Calibri" w:hAnsi="Calibri" w:cs="Calibri"/>
        </w:rPr>
        <w:t xml:space="preserve"> and to better understand the UESC market and trends in investment. FEMP collects historic, recently awarded, and proposed UESC projects </w:t>
      </w:r>
      <w:r w:rsidR="005F3222" w:rsidRPr="00627D72">
        <w:rPr>
          <w:rFonts w:ascii="Calibri" w:hAnsi="Calibri" w:cs="Calibri"/>
        </w:rPr>
        <w:t xml:space="preserve">and </w:t>
      </w:r>
      <w:r w:rsidRPr="00627D72">
        <w:rPr>
          <w:rFonts w:ascii="Calibri" w:hAnsi="Calibri" w:cs="Calibri"/>
        </w:rPr>
        <w:t>maintains discretion within the FEMP Utility Program team.  UESC project data can be s</w:t>
      </w:r>
      <w:r w:rsidR="00033D89" w:rsidRPr="00627D72">
        <w:rPr>
          <w:rFonts w:ascii="Calibri" w:hAnsi="Calibri" w:cs="Calibri"/>
        </w:rPr>
        <w:t xml:space="preserve">ubmitted by contacting </w:t>
      </w:r>
      <w:r w:rsidR="005337AC" w:rsidRPr="00627D72">
        <w:rPr>
          <w:rFonts w:ascii="Calibri" w:hAnsi="Calibri" w:cs="Calibri"/>
        </w:rPr>
        <w:t xml:space="preserve">Elvin Yüzügüllü </w:t>
      </w:r>
      <w:r w:rsidRPr="00627D72">
        <w:rPr>
          <w:rFonts w:ascii="Calibri" w:hAnsi="Calibri" w:cs="Calibri"/>
        </w:rPr>
        <w:t>(</w:t>
      </w:r>
      <w:hyperlink r:id="rId55" w:history="1">
        <w:r w:rsidR="005337AC" w:rsidRPr="00627D72">
          <w:rPr>
            <w:rStyle w:val="Hyperlink"/>
            <w:rFonts w:ascii="Calibri" w:hAnsi="Calibri" w:cs="Calibri"/>
          </w:rPr>
          <w:t>elvin.yuzugullu@gdit.com</w:t>
        </w:r>
      </w:hyperlink>
      <w:r w:rsidR="005337AC" w:rsidRPr="00627D72">
        <w:rPr>
          <w:rFonts w:ascii="Calibri" w:hAnsi="Calibri" w:cs="Calibri"/>
        </w:rPr>
        <w:t>)</w:t>
      </w:r>
      <w:r w:rsidR="005F3222" w:rsidRPr="00627D72">
        <w:rPr>
          <w:rFonts w:ascii="Calibri" w:hAnsi="Calibri" w:cs="Calibri"/>
        </w:rPr>
        <w:t>.</w:t>
      </w:r>
      <w:bookmarkEnd w:id="81"/>
      <w:r w:rsidRPr="00627D72">
        <w:rPr>
          <w:rFonts w:ascii="Calibri" w:hAnsi="Calibri" w:cs="Calibri"/>
        </w:rPr>
        <w:t xml:space="preserve"> </w:t>
      </w:r>
    </w:p>
    <w:p w14:paraId="2CFAEC2C" w14:textId="77777777" w:rsidR="008849B1" w:rsidRPr="00D31382" w:rsidRDefault="008849B1" w:rsidP="00D31382">
      <w:pPr>
        <w:spacing w:line="240" w:lineRule="auto"/>
        <w:rPr>
          <w:rFonts w:ascii="Calibri" w:hAnsi="Calibri" w:cs="Calibri"/>
        </w:rPr>
      </w:pPr>
    </w:p>
    <w:p w14:paraId="31430E21" w14:textId="77777777" w:rsidR="00871A1F" w:rsidRPr="00C26E25" w:rsidRDefault="00871A1F" w:rsidP="00CE3B6E">
      <w:pPr>
        <w:spacing w:after="0" w:line="240" w:lineRule="auto"/>
        <w:rPr>
          <w:rFonts w:ascii="Calibri" w:hAnsi="Calibri"/>
        </w:rPr>
      </w:pPr>
    </w:p>
    <w:p w14:paraId="7481E007" w14:textId="77777777" w:rsidR="00871A1F" w:rsidRPr="00C26E25" w:rsidRDefault="00871A1F" w:rsidP="00CE3B6E">
      <w:pPr>
        <w:spacing w:after="0" w:line="240" w:lineRule="auto"/>
        <w:rPr>
          <w:rFonts w:ascii="Calibri" w:hAnsi="Calibri"/>
        </w:rPr>
        <w:sectPr w:rsidR="00871A1F" w:rsidRPr="00C26E25" w:rsidSect="009C386F">
          <w:headerReference w:type="default" r:id="rId56"/>
          <w:footerReference w:type="default" r:id="rId57"/>
          <w:pgSz w:w="12240" w:h="15840"/>
          <w:pgMar w:top="1440" w:right="1440" w:bottom="1440" w:left="1440" w:header="720" w:footer="720" w:gutter="0"/>
          <w:cols w:space="720"/>
          <w:docGrid w:linePitch="360"/>
        </w:sectPr>
      </w:pPr>
    </w:p>
    <w:p w14:paraId="357C56CB" w14:textId="77777777" w:rsidR="00F038D3" w:rsidRDefault="008849B1" w:rsidP="00BF2483">
      <w:pPr>
        <w:pStyle w:val="Heading3"/>
      </w:pPr>
      <w:bookmarkStart w:id="82" w:name="_Toc415132136"/>
      <w:bookmarkStart w:id="83" w:name="_Toc415132890"/>
      <w:bookmarkStart w:id="84" w:name="_Toc415132993"/>
      <w:bookmarkStart w:id="85" w:name="_Toc415133256"/>
      <w:bookmarkStart w:id="86" w:name="_Toc415133449"/>
      <w:bookmarkStart w:id="87" w:name="_Toc415133645"/>
      <w:bookmarkStart w:id="88" w:name="_Toc39838720"/>
      <w:bookmarkStart w:id="89" w:name="_Toc39838794"/>
      <w:bookmarkStart w:id="90" w:name="_Toc39838830"/>
      <w:bookmarkStart w:id="91" w:name="_Toc46317090"/>
      <w:bookmarkStart w:id="92" w:name="_Toc46317130"/>
      <w:bookmarkStart w:id="93" w:name="_Toc46830417"/>
      <w:r w:rsidRPr="00C26E25">
        <w:lastRenderedPageBreak/>
        <w:t>Abbreviations and Acronyms</w:t>
      </w:r>
      <w:bookmarkEnd w:id="82"/>
      <w:bookmarkEnd w:id="83"/>
      <w:bookmarkEnd w:id="84"/>
      <w:bookmarkEnd w:id="85"/>
      <w:bookmarkEnd w:id="86"/>
      <w:bookmarkEnd w:id="87"/>
      <w:bookmarkEnd w:id="88"/>
      <w:bookmarkEnd w:id="89"/>
      <w:bookmarkEnd w:id="90"/>
      <w:bookmarkEnd w:id="91"/>
      <w:bookmarkEnd w:id="92"/>
      <w:bookmarkEnd w:id="93"/>
    </w:p>
    <w:p w14:paraId="7E1A7319"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AWC</w:t>
      </w:r>
      <w:r w:rsidRPr="00C26E25">
        <w:rPr>
          <w:rFonts w:ascii="Calibri" w:eastAsia="Times New Roman" w:hAnsi="Calibri" w:cs="Arial"/>
          <w:bCs/>
        </w:rPr>
        <w:tab/>
      </w:r>
      <w:r w:rsidR="00507226">
        <w:rPr>
          <w:rFonts w:ascii="Calibri" w:eastAsia="Times New Roman" w:hAnsi="Calibri" w:cs="Arial"/>
          <w:bCs/>
        </w:rPr>
        <w:t xml:space="preserve">Areawide </w:t>
      </w:r>
      <w:r>
        <w:rPr>
          <w:rFonts w:ascii="Calibri" w:eastAsia="Times New Roman" w:hAnsi="Calibri" w:cs="Arial"/>
          <w:bCs/>
        </w:rPr>
        <w:t>Contract</w:t>
      </w:r>
    </w:p>
    <w:p w14:paraId="57BE7F9D"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BOA</w:t>
      </w:r>
      <w:r w:rsidRPr="00C26E25">
        <w:rPr>
          <w:rFonts w:ascii="Calibri" w:eastAsia="Times New Roman" w:hAnsi="Calibri" w:cs="Arial"/>
          <w:bCs/>
        </w:rPr>
        <w:tab/>
        <w:t>Basic Ordering Agreement</w:t>
      </w:r>
    </w:p>
    <w:p w14:paraId="42329BD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CFR</w:t>
      </w:r>
      <w:r w:rsidRPr="00C26E25">
        <w:rPr>
          <w:rFonts w:ascii="Calibri" w:eastAsia="Times New Roman" w:hAnsi="Calibri" w:cs="Arial"/>
          <w:bCs/>
        </w:rPr>
        <w:tab/>
        <w:t>Code of Federal Regulations</w:t>
      </w:r>
    </w:p>
    <w:p w14:paraId="2A91D0A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CO</w:t>
      </w:r>
      <w:r w:rsidRPr="00C26E25">
        <w:rPr>
          <w:rFonts w:ascii="Calibri" w:eastAsia="Times New Roman" w:hAnsi="Calibri" w:cs="Arial"/>
          <w:bCs/>
        </w:rPr>
        <w:tab/>
      </w:r>
      <w:r>
        <w:rPr>
          <w:rFonts w:ascii="Calibri" w:eastAsia="Times New Roman" w:hAnsi="Calibri" w:cs="Arial"/>
          <w:bCs/>
        </w:rPr>
        <w:t>Contracting Officer</w:t>
      </w:r>
    </w:p>
    <w:p w14:paraId="36FED4C3"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COR</w:t>
      </w:r>
      <w:r w:rsidRPr="00C26E25">
        <w:rPr>
          <w:rFonts w:ascii="Calibri" w:eastAsia="Times New Roman" w:hAnsi="Calibri" w:cs="Arial"/>
          <w:bCs/>
        </w:rPr>
        <w:tab/>
      </w:r>
      <w:r>
        <w:rPr>
          <w:rFonts w:ascii="Calibri" w:eastAsia="Times New Roman" w:hAnsi="Calibri" w:cs="Arial"/>
          <w:bCs/>
        </w:rPr>
        <w:t>Contracting Officer</w:t>
      </w:r>
      <w:r w:rsidRPr="00C26E25">
        <w:rPr>
          <w:rFonts w:ascii="Calibri" w:eastAsia="Times New Roman" w:hAnsi="Calibri" w:cs="Arial"/>
          <w:bCs/>
        </w:rPr>
        <w:t>’s Representative</w:t>
      </w:r>
    </w:p>
    <w:p w14:paraId="69350FD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COTR</w:t>
      </w:r>
      <w:r w:rsidRPr="00C26E25">
        <w:rPr>
          <w:rFonts w:ascii="Calibri" w:eastAsia="Times New Roman" w:hAnsi="Calibri" w:cs="Arial"/>
          <w:bCs/>
        </w:rPr>
        <w:tab/>
      </w:r>
      <w:r>
        <w:rPr>
          <w:rFonts w:ascii="Calibri" w:eastAsia="Times New Roman" w:hAnsi="Calibri" w:cs="Arial"/>
          <w:bCs/>
        </w:rPr>
        <w:t>Contracting Officer</w:t>
      </w:r>
      <w:r w:rsidRPr="00C26E25">
        <w:rPr>
          <w:rFonts w:ascii="Calibri" w:eastAsia="Times New Roman" w:hAnsi="Calibri" w:cs="Arial"/>
          <w:bCs/>
        </w:rPr>
        <w:t xml:space="preserve">’s Technical Representative </w:t>
      </w:r>
    </w:p>
    <w:p w14:paraId="33AE4EA7"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CTS</w:t>
      </w:r>
      <w:r>
        <w:rPr>
          <w:rFonts w:ascii="Calibri" w:eastAsia="Times New Roman" w:hAnsi="Calibri" w:cs="Arial"/>
          <w:bCs/>
        </w:rPr>
        <w:tab/>
        <w:t>Compliance Tracking System</w:t>
      </w:r>
    </w:p>
    <w:p w14:paraId="410C2D71"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D&amp;I</w:t>
      </w:r>
      <w:r>
        <w:rPr>
          <w:rFonts w:ascii="Calibri" w:eastAsia="Times New Roman" w:hAnsi="Calibri" w:cs="Arial"/>
          <w:bCs/>
        </w:rPr>
        <w:tab/>
        <w:t>Design and Installation</w:t>
      </w:r>
    </w:p>
    <w:p w14:paraId="0B381A8D"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DO</w:t>
      </w:r>
      <w:r w:rsidRPr="00C26E25">
        <w:rPr>
          <w:rFonts w:ascii="Calibri" w:eastAsia="Times New Roman" w:hAnsi="Calibri" w:cs="Arial"/>
          <w:bCs/>
        </w:rPr>
        <w:tab/>
        <w:t>Delivery Order</w:t>
      </w:r>
    </w:p>
    <w:p w14:paraId="025F462E"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DOE</w:t>
      </w:r>
      <w:r w:rsidRPr="00C26E25">
        <w:rPr>
          <w:rFonts w:ascii="Calibri" w:eastAsia="Times New Roman" w:hAnsi="Calibri" w:cs="Arial"/>
          <w:bCs/>
        </w:rPr>
        <w:tab/>
        <w:t xml:space="preserve">U.S. Department of Energy </w:t>
      </w:r>
    </w:p>
    <w:p w14:paraId="1C13F39B"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DSM</w:t>
      </w:r>
      <w:r w:rsidRPr="00C26E25">
        <w:rPr>
          <w:rFonts w:ascii="Calibri" w:eastAsia="Times New Roman" w:hAnsi="Calibri" w:cs="Arial"/>
          <w:bCs/>
        </w:rPr>
        <w:tab/>
        <w:t>Demand Side Management</w:t>
      </w:r>
    </w:p>
    <w:p w14:paraId="4475512F"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E&amp;D</w:t>
      </w:r>
      <w:r w:rsidRPr="00C26E25">
        <w:rPr>
          <w:rFonts w:ascii="Calibri" w:eastAsia="Times New Roman" w:hAnsi="Calibri" w:cs="Arial"/>
          <w:bCs/>
        </w:rPr>
        <w:tab/>
        <w:t>Engineering and Design</w:t>
      </w:r>
    </w:p>
    <w:p w14:paraId="63B85AAE"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ECM</w:t>
      </w:r>
      <w:r w:rsidRPr="00C26E25">
        <w:rPr>
          <w:rFonts w:ascii="Calibri" w:eastAsia="Times New Roman" w:hAnsi="Calibri" w:cs="Arial"/>
          <w:bCs/>
        </w:rPr>
        <w:tab/>
      </w:r>
      <w:r>
        <w:rPr>
          <w:rFonts w:ascii="Calibri" w:eastAsia="Times New Roman" w:hAnsi="Calibri" w:cs="Arial"/>
          <w:bCs/>
        </w:rPr>
        <w:t>Energy Conservation Measure</w:t>
      </w:r>
    </w:p>
    <w:p w14:paraId="327BA08D"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ECP</w:t>
      </w:r>
      <w:r>
        <w:rPr>
          <w:rFonts w:ascii="Calibri" w:eastAsia="Times New Roman" w:hAnsi="Calibri" w:cs="Arial"/>
          <w:bCs/>
        </w:rPr>
        <w:tab/>
        <w:t>Energy Conservation Project</w:t>
      </w:r>
    </w:p>
    <w:p w14:paraId="4BCB04CF"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EISA</w:t>
      </w:r>
      <w:r w:rsidRPr="00C26E25">
        <w:rPr>
          <w:rFonts w:ascii="Calibri" w:eastAsia="Times New Roman" w:hAnsi="Calibri" w:cs="Arial"/>
          <w:bCs/>
        </w:rPr>
        <w:tab/>
        <w:t xml:space="preserve">Energy </w:t>
      </w:r>
      <w:r>
        <w:rPr>
          <w:rFonts w:ascii="Calibri" w:eastAsia="Times New Roman" w:hAnsi="Calibri" w:cs="Arial"/>
          <w:bCs/>
        </w:rPr>
        <w:t xml:space="preserve">Independence &amp; Security Act of </w:t>
      </w:r>
      <w:r w:rsidRPr="00C26E25">
        <w:rPr>
          <w:rFonts w:ascii="Calibri" w:eastAsia="Times New Roman" w:hAnsi="Calibri" w:cs="Arial"/>
          <w:bCs/>
        </w:rPr>
        <w:t>2007</w:t>
      </w:r>
    </w:p>
    <w:p w14:paraId="46844CE5"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EMCS</w:t>
      </w:r>
      <w:r w:rsidRPr="00C26E25">
        <w:rPr>
          <w:rFonts w:ascii="Calibri" w:eastAsia="Times New Roman" w:hAnsi="Calibri" w:cs="Arial"/>
          <w:bCs/>
        </w:rPr>
        <w:tab/>
        <w:t>Energy Management Control System</w:t>
      </w:r>
    </w:p>
    <w:p w14:paraId="5C86C2E8"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EMSA</w:t>
      </w:r>
      <w:r>
        <w:rPr>
          <w:rFonts w:ascii="Calibri" w:eastAsia="Times New Roman" w:hAnsi="Calibri" w:cs="Arial"/>
          <w:bCs/>
        </w:rPr>
        <w:tab/>
        <w:t>Authorization for Energy Management Services</w:t>
      </w:r>
    </w:p>
    <w:p w14:paraId="38F036B1"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EO</w:t>
      </w:r>
      <w:r w:rsidRPr="00C26E25">
        <w:rPr>
          <w:rFonts w:ascii="Calibri" w:eastAsia="Times New Roman" w:hAnsi="Calibri" w:cs="Arial"/>
          <w:bCs/>
        </w:rPr>
        <w:tab/>
        <w:t>Executive Order</w:t>
      </w:r>
    </w:p>
    <w:p w14:paraId="726EFA2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EPACT</w:t>
      </w:r>
      <w:r w:rsidRPr="00C26E25">
        <w:rPr>
          <w:rFonts w:ascii="Calibri" w:eastAsia="Times New Roman" w:hAnsi="Calibri" w:cs="Arial"/>
          <w:bCs/>
        </w:rPr>
        <w:tab/>
        <w:t>Energy Policy Act of 1992 &amp; 2005</w:t>
      </w:r>
    </w:p>
    <w:p w14:paraId="2680239B"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ESA</w:t>
      </w:r>
      <w:r w:rsidRPr="00C26E25">
        <w:rPr>
          <w:rFonts w:ascii="Calibri" w:eastAsia="Times New Roman" w:hAnsi="Calibri" w:cs="Arial"/>
          <w:bCs/>
        </w:rPr>
        <w:tab/>
        <w:t>Energy Services Agreement</w:t>
      </w:r>
    </w:p>
    <w:p w14:paraId="1CE2BF03"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FAR</w:t>
      </w:r>
      <w:r w:rsidRPr="00C26E25">
        <w:rPr>
          <w:rFonts w:ascii="Calibri" w:eastAsia="Times New Roman" w:hAnsi="Calibri" w:cs="Arial"/>
          <w:bCs/>
        </w:rPr>
        <w:tab/>
        <w:t>Federal Acquisition Regulation</w:t>
      </w:r>
    </w:p>
    <w:p w14:paraId="41C6976D"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FEMP</w:t>
      </w:r>
      <w:r w:rsidRPr="00C26E25">
        <w:rPr>
          <w:rFonts w:ascii="Calibri" w:eastAsia="Times New Roman" w:hAnsi="Calibri" w:cs="Arial"/>
          <w:bCs/>
        </w:rPr>
        <w:tab/>
        <w:t>Federal Energy Management Program</w:t>
      </w:r>
    </w:p>
    <w:p w14:paraId="7AAC196B" w14:textId="77777777" w:rsidR="00772A54" w:rsidRDefault="00772A54" w:rsidP="005A5D21">
      <w:pPr>
        <w:tabs>
          <w:tab w:val="left" w:pos="1620"/>
        </w:tabs>
        <w:spacing w:after="180" w:line="240" w:lineRule="auto"/>
        <w:rPr>
          <w:rFonts w:ascii="Calibri" w:eastAsia="Times New Roman" w:hAnsi="Calibri" w:cs="Arial"/>
          <w:bCs/>
        </w:rPr>
      </w:pPr>
      <w:r>
        <w:rPr>
          <w:rFonts w:ascii="Calibri" w:eastAsia="Times New Roman" w:hAnsi="Calibri" w:cs="Arial"/>
          <w:bCs/>
        </w:rPr>
        <w:t>FBO</w:t>
      </w:r>
      <w:r>
        <w:rPr>
          <w:rFonts w:ascii="Calibri" w:eastAsia="Times New Roman" w:hAnsi="Calibri" w:cs="Arial"/>
          <w:bCs/>
        </w:rPr>
        <w:tab/>
        <w:t>Federal Business Opportunities (FedBizOpps)</w:t>
      </w:r>
    </w:p>
    <w:p w14:paraId="3758227F" w14:textId="77777777" w:rsidR="00424BB2" w:rsidRDefault="00424BB2" w:rsidP="005A5D21">
      <w:pPr>
        <w:tabs>
          <w:tab w:val="left" w:pos="1620"/>
        </w:tabs>
        <w:spacing w:after="180" w:line="240" w:lineRule="auto"/>
        <w:rPr>
          <w:rFonts w:ascii="Calibri" w:eastAsia="Times New Roman" w:hAnsi="Calibri" w:cs="Arial"/>
          <w:bCs/>
        </w:rPr>
      </w:pPr>
      <w:r>
        <w:rPr>
          <w:rFonts w:ascii="Calibri" w:eastAsia="Times New Roman" w:hAnsi="Calibri" w:cs="Arial"/>
          <w:bCs/>
        </w:rPr>
        <w:t>FFP</w:t>
      </w:r>
      <w:r>
        <w:rPr>
          <w:rFonts w:ascii="Calibri" w:eastAsia="Times New Roman" w:hAnsi="Calibri" w:cs="Arial"/>
          <w:bCs/>
        </w:rPr>
        <w:tab/>
        <w:t>Firm-Fixed-Price</w:t>
      </w:r>
    </w:p>
    <w:p w14:paraId="4B302918" w14:textId="77777777" w:rsidR="005A5D21" w:rsidRDefault="005A5D21" w:rsidP="00D96A08">
      <w:pPr>
        <w:tabs>
          <w:tab w:val="left" w:pos="1620"/>
        </w:tabs>
        <w:spacing w:after="180" w:line="240" w:lineRule="auto"/>
        <w:ind w:left="1620" w:hanging="1620"/>
        <w:rPr>
          <w:rFonts w:ascii="Calibri" w:eastAsia="Times New Roman" w:hAnsi="Calibri" w:cs="Arial"/>
          <w:bCs/>
        </w:rPr>
      </w:pPr>
      <w:r>
        <w:rPr>
          <w:rFonts w:ascii="Calibri" w:eastAsia="Times New Roman" w:hAnsi="Calibri" w:cs="Arial"/>
          <w:bCs/>
        </w:rPr>
        <w:t>FS</w:t>
      </w:r>
      <w:r>
        <w:rPr>
          <w:rFonts w:ascii="Calibri" w:eastAsia="Times New Roman" w:hAnsi="Calibri" w:cs="Arial"/>
          <w:bCs/>
        </w:rPr>
        <w:tab/>
        <w:t>Feasibility Study</w:t>
      </w:r>
      <w:r w:rsidR="00D96A08">
        <w:rPr>
          <w:rFonts w:ascii="Calibri" w:eastAsia="Times New Roman" w:hAnsi="Calibri" w:cs="Arial"/>
          <w:bCs/>
        </w:rPr>
        <w:t xml:space="preserve"> (may be </w:t>
      </w:r>
      <w:r w:rsidR="00D96A08" w:rsidRPr="005337AC">
        <w:rPr>
          <w:rFonts w:ascii="Calibri" w:eastAsia="Times New Roman" w:hAnsi="Calibri" w:cs="Arial"/>
          <w:bCs/>
        </w:rPr>
        <w:t xml:space="preserve">referred to as </w:t>
      </w:r>
      <w:r w:rsidR="00D96A08">
        <w:rPr>
          <w:rFonts w:ascii="Calibri" w:eastAsia="Times New Roman" w:hAnsi="Calibri" w:cs="Arial"/>
          <w:bCs/>
        </w:rPr>
        <w:t>an IGA</w:t>
      </w:r>
      <w:r w:rsidR="00D96A08" w:rsidRPr="005337AC">
        <w:rPr>
          <w:rFonts w:ascii="Calibri" w:eastAsia="Times New Roman" w:hAnsi="Calibri" w:cs="Arial"/>
          <w:bCs/>
        </w:rPr>
        <w:t xml:space="preserve"> or </w:t>
      </w:r>
      <w:r w:rsidR="00D96A08">
        <w:rPr>
          <w:rFonts w:ascii="Calibri" w:eastAsia="Times New Roman" w:hAnsi="Calibri" w:cs="Arial"/>
          <w:bCs/>
        </w:rPr>
        <w:t>Investment Grade Audit,</w:t>
      </w:r>
      <w:r w:rsidR="00D96A08" w:rsidRPr="005337AC">
        <w:rPr>
          <w:rFonts w:ascii="Calibri" w:eastAsia="Times New Roman" w:hAnsi="Calibri" w:cs="Arial"/>
          <w:bCs/>
        </w:rPr>
        <w:t xml:space="preserve"> the terms are interchangeable</w:t>
      </w:r>
      <w:r w:rsidR="00D96A08">
        <w:rPr>
          <w:rFonts w:ascii="Calibri" w:eastAsia="Times New Roman" w:hAnsi="Calibri" w:cs="Arial"/>
          <w:bCs/>
        </w:rPr>
        <w:t>)</w:t>
      </w:r>
    </w:p>
    <w:p w14:paraId="11A55816"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FUPWG</w:t>
      </w:r>
      <w:r>
        <w:rPr>
          <w:rFonts w:ascii="Calibri" w:eastAsia="Times New Roman" w:hAnsi="Calibri" w:cs="Arial"/>
          <w:bCs/>
        </w:rPr>
        <w:tab/>
        <w:t>Federal Utility Partnership Working Group</w:t>
      </w:r>
    </w:p>
    <w:p w14:paraId="0F30F9B8"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GSA</w:t>
      </w:r>
      <w:r w:rsidRPr="00C26E25">
        <w:rPr>
          <w:rFonts w:ascii="Calibri" w:eastAsia="Times New Roman" w:hAnsi="Calibri" w:cs="Arial"/>
          <w:bCs/>
        </w:rPr>
        <w:tab/>
        <w:t>General Services Administration</w:t>
      </w:r>
    </w:p>
    <w:p w14:paraId="64E8C462"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lastRenderedPageBreak/>
        <w:t>HVAC</w:t>
      </w:r>
      <w:r w:rsidRPr="00C26E25">
        <w:rPr>
          <w:rFonts w:ascii="Calibri" w:eastAsia="Times New Roman" w:hAnsi="Calibri" w:cs="Arial"/>
          <w:bCs/>
        </w:rPr>
        <w:tab/>
        <w:t>Heating, Ventilating, and Air Conditioning</w:t>
      </w:r>
    </w:p>
    <w:p w14:paraId="50C2DAD0" w14:textId="77777777" w:rsidR="005337AC" w:rsidRDefault="005337AC" w:rsidP="00D96A08">
      <w:pPr>
        <w:tabs>
          <w:tab w:val="left" w:pos="1620"/>
        </w:tabs>
        <w:spacing w:after="180" w:line="240" w:lineRule="auto"/>
        <w:ind w:left="1620" w:hanging="1620"/>
        <w:rPr>
          <w:rFonts w:ascii="Calibri" w:eastAsia="Times New Roman" w:hAnsi="Calibri" w:cs="Arial"/>
          <w:bCs/>
        </w:rPr>
      </w:pPr>
      <w:r>
        <w:rPr>
          <w:rFonts w:ascii="Calibri" w:eastAsia="Times New Roman" w:hAnsi="Calibri" w:cs="Arial"/>
          <w:bCs/>
        </w:rPr>
        <w:t>IGA</w:t>
      </w:r>
      <w:r>
        <w:rPr>
          <w:rFonts w:ascii="Calibri" w:eastAsia="Times New Roman" w:hAnsi="Calibri" w:cs="Arial"/>
          <w:bCs/>
        </w:rPr>
        <w:tab/>
        <w:t>Investment Grade Audit (</w:t>
      </w:r>
      <w:r w:rsidR="00D96A08">
        <w:rPr>
          <w:rFonts w:ascii="Calibri" w:eastAsia="Times New Roman" w:hAnsi="Calibri" w:cs="Arial"/>
          <w:bCs/>
        </w:rPr>
        <w:t>m</w:t>
      </w:r>
      <w:r>
        <w:rPr>
          <w:rFonts w:ascii="Calibri" w:eastAsia="Times New Roman" w:hAnsi="Calibri" w:cs="Arial"/>
          <w:bCs/>
        </w:rPr>
        <w:t xml:space="preserve">ay be </w:t>
      </w:r>
      <w:r w:rsidRPr="005337AC">
        <w:rPr>
          <w:rFonts w:ascii="Calibri" w:eastAsia="Times New Roman" w:hAnsi="Calibri" w:cs="Arial"/>
          <w:bCs/>
        </w:rPr>
        <w:t xml:space="preserve">referred to as </w:t>
      </w:r>
      <w:r>
        <w:rPr>
          <w:rFonts w:ascii="Calibri" w:eastAsia="Times New Roman" w:hAnsi="Calibri" w:cs="Arial"/>
          <w:bCs/>
        </w:rPr>
        <w:t>a</w:t>
      </w:r>
      <w:r w:rsidR="00D96A08">
        <w:rPr>
          <w:rFonts w:ascii="Calibri" w:eastAsia="Times New Roman" w:hAnsi="Calibri" w:cs="Arial"/>
          <w:bCs/>
        </w:rPr>
        <w:t>n</w:t>
      </w:r>
      <w:r>
        <w:rPr>
          <w:rFonts w:ascii="Calibri" w:eastAsia="Times New Roman" w:hAnsi="Calibri" w:cs="Arial"/>
          <w:bCs/>
        </w:rPr>
        <w:t xml:space="preserve"> FS</w:t>
      </w:r>
      <w:r w:rsidRPr="005337AC">
        <w:rPr>
          <w:rFonts w:ascii="Calibri" w:eastAsia="Times New Roman" w:hAnsi="Calibri" w:cs="Arial"/>
          <w:bCs/>
        </w:rPr>
        <w:t xml:space="preserve"> or </w:t>
      </w:r>
      <w:r w:rsidR="00D96A08">
        <w:rPr>
          <w:rFonts w:ascii="Calibri" w:eastAsia="Times New Roman" w:hAnsi="Calibri" w:cs="Arial"/>
          <w:bCs/>
        </w:rPr>
        <w:t>Feasibility Study,</w:t>
      </w:r>
      <w:r w:rsidRPr="005337AC">
        <w:rPr>
          <w:rFonts w:ascii="Calibri" w:eastAsia="Times New Roman" w:hAnsi="Calibri" w:cs="Arial"/>
          <w:bCs/>
        </w:rPr>
        <w:t xml:space="preserve"> the terms are interchangeable</w:t>
      </w:r>
      <w:r w:rsidR="00D96A08">
        <w:rPr>
          <w:rFonts w:ascii="Calibri" w:eastAsia="Times New Roman" w:hAnsi="Calibri" w:cs="Arial"/>
          <w:bCs/>
        </w:rPr>
        <w:t>)</w:t>
      </w:r>
    </w:p>
    <w:p w14:paraId="5E513706"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IRR</w:t>
      </w:r>
      <w:r w:rsidRPr="00C26E25">
        <w:rPr>
          <w:rFonts w:ascii="Calibri" w:eastAsia="Times New Roman" w:hAnsi="Calibri" w:cs="Arial"/>
          <w:bCs/>
        </w:rPr>
        <w:tab/>
        <w:t>Internal Rate of Return</w:t>
      </w:r>
    </w:p>
    <w:p w14:paraId="6CB8DCB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J&amp;A</w:t>
      </w:r>
      <w:r w:rsidRPr="00C26E25">
        <w:rPr>
          <w:rFonts w:ascii="Calibri" w:eastAsia="Times New Roman" w:hAnsi="Calibri" w:cs="Arial"/>
          <w:bCs/>
        </w:rPr>
        <w:tab/>
        <w:t>Justification and Authorization for Other Than Full and Open Competition</w:t>
      </w:r>
    </w:p>
    <w:p w14:paraId="0AF9064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LBNL</w:t>
      </w:r>
      <w:r w:rsidRPr="00C26E25">
        <w:rPr>
          <w:rFonts w:ascii="Calibri" w:eastAsia="Times New Roman" w:hAnsi="Calibri" w:cs="Arial"/>
          <w:bCs/>
        </w:rPr>
        <w:tab/>
        <w:t>Lawrence Berkeley National Laboratory</w:t>
      </w:r>
    </w:p>
    <w:p w14:paraId="0E73379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LCC</w:t>
      </w:r>
      <w:r>
        <w:rPr>
          <w:rFonts w:ascii="Calibri" w:eastAsia="Times New Roman" w:hAnsi="Calibri" w:cs="Arial"/>
          <w:bCs/>
        </w:rPr>
        <w:t>A</w:t>
      </w:r>
      <w:r w:rsidRPr="00C26E25">
        <w:rPr>
          <w:rFonts w:ascii="Calibri" w:eastAsia="Times New Roman" w:hAnsi="Calibri" w:cs="Arial"/>
          <w:bCs/>
        </w:rPr>
        <w:tab/>
        <w:t>Life Cycle Cost</w:t>
      </w:r>
      <w:r>
        <w:rPr>
          <w:rFonts w:ascii="Calibri" w:eastAsia="Times New Roman" w:hAnsi="Calibri" w:cs="Arial"/>
          <w:bCs/>
        </w:rPr>
        <w:t xml:space="preserve"> Analysis</w:t>
      </w:r>
    </w:p>
    <w:p w14:paraId="7528C5F1"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LCC</w:t>
      </w:r>
      <w:r w:rsidRPr="00C26E25">
        <w:rPr>
          <w:rFonts w:ascii="Calibri" w:eastAsia="Times New Roman" w:hAnsi="Calibri" w:cs="Arial"/>
          <w:bCs/>
        </w:rPr>
        <w:tab/>
        <w:t>Life Cycle Cost</w:t>
      </w:r>
    </w:p>
    <w:p w14:paraId="383E94D4"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M&amp;V</w:t>
      </w:r>
      <w:r w:rsidRPr="00C26E25">
        <w:rPr>
          <w:rFonts w:ascii="Calibri" w:eastAsia="Times New Roman" w:hAnsi="Calibri" w:cs="Arial"/>
          <w:bCs/>
        </w:rPr>
        <w:tab/>
        <w:t>Measurement &amp; Verification</w:t>
      </w:r>
    </w:p>
    <w:p w14:paraId="53E0609B"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NIST</w:t>
      </w:r>
      <w:r w:rsidRPr="00C26E25">
        <w:rPr>
          <w:rFonts w:ascii="Calibri" w:eastAsia="Times New Roman" w:hAnsi="Calibri" w:cs="Arial"/>
          <w:bCs/>
        </w:rPr>
        <w:tab/>
        <w:t xml:space="preserve">National Institute of Standards and Technology </w:t>
      </w:r>
    </w:p>
    <w:p w14:paraId="61E7011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NREL</w:t>
      </w:r>
      <w:r w:rsidRPr="00C26E25">
        <w:rPr>
          <w:rFonts w:ascii="Calibri" w:eastAsia="Times New Roman" w:hAnsi="Calibri" w:cs="Arial"/>
          <w:bCs/>
        </w:rPr>
        <w:tab/>
        <w:t>National Renewable Energy Laboratory</w:t>
      </w:r>
    </w:p>
    <w:p w14:paraId="7622711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O&amp;M</w:t>
      </w:r>
      <w:r w:rsidRPr="00C26E25">
        <w:rPr>
          <w:rFonts w:ascii="Calibri" w:eastAsia="Times New Roman" w:hAnsi="Calibri" w:cs="Arial"/>
          <w:bCs/>
        </w:rPr>
        <w:tab/>
        <w:t>Operations and Maintenance</w:t>
      </w:r>
    </w:p>
    <w:p w14:paraId="2259DBC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OH</w:t>
      </w:r>
      <w:r w:rsidRPr="00C26E25">
        <w:rPr>
          <w:rFonts w:ascii="Calibri" w:eastAsia="Times New Roman" w:hAnsi="Calibri" w:cs="Arial"/>
          <w:bCs/>
        </w:rPr>
        <w:tab/>
        <w:t>Overhead</w:t>
      </w:r>
    </w:p>
    <w:p w14:paraId="6C51E392"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ORNL</w:t>
      </w:r>
      <w:r w:rsidRPr="00C26E25">
        <w:rPr>
          <w:rFonts w:ascii="Calibri" w:eastAsia="Times New Roman" w:hAnsi="Calibri" w:cs="Arial"/>
          <w:bCs/>
        </w:rPr>
        <w:tab/>
        <w:t>Oak Ridge National Laboratory</w:t>
      </w:r>
    </w:p>
    <w:p w14:paraId="1C94364D"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PA</w:t>
      </w:r>
      <w:r>
        <w:rPr>
          <w:rFonts w:ascii="Calibri" w:eastAsia="Times New Roman" w:hAnsi="Calibri" w:cs="Arial"/>
          <w:bCs/>
        </w:rPr>
        <w:tab/>
        <w:t>Preliminary Assessment</w:t>
      </w:r>
    </w:p>
    <w:p w14:paraId="7CF3EEED" w14:textId="77777777" w:rsidR="00BF2483" w:rsidRDefault="00BF2483" w:rsidP="005A5D21">
      <w:pPr>
        <w:tabs>
          <w:tab w:val="left" w:pos="1620"/>
        </w:tabs>
        <w:spacing w:after="180" w:line="240" w:lineRule="auto"/>
        <w:rPr>
          <w:rFonts w:ascii="Calibri" w:eastAsia="Times New Roman" w:hAnsi="Calibri" w:cs="Arial"/>
          <w:bCs/>
        </w:rPr>
      </w:pPr>
      <w:r>
        <w:rPr>
          <w:rFonts w:ascii="Calibri" w:eastAsia="Times New Roman" w:hAnsi="Calibri" w:cs="Arial"/>
          <w:bCs/>
        </w:rPr>
        <w:t>PA Plan</w:t>
      </w:r>
      <w:r>
        <w:rPr>
          <w:rFonts w:ascii="Calibri" w:eastAsia="Times New Roman" w:hAnsi="Calibri" w:cs="Arial"/>
          <w:bCs/>
        </w:rPr>
        <w:tab/>
        <w:t>Performance Assurance Plan</w:t>
      </w:r>
    </w:p>
    <w:p w14:paraId="3521FAD3"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PNNL</w:t>
      </w:r>
      <w:r w:rsidRPr="00C26E25">
        <w:rPr>
          <w:rFonts w:ascii="Calibri" w:eastAsia="Times New Roman" w:hAnsi="Calibri" w:cs="Arial"/>
          <w:bCs/>
        </w:rPr>
        <w:tab/>
        <w:t>Pacific Northwest National Laboratory</w:t>
      </w:r>
    </w:p>
    <w:p w14:paraId="73A04CE3"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PUC</w:t>
      </w:r>
      <w:r w:rsidRPr="00C26E25">
        <w:rPr>
          <w:rFonts w:ascii="Calibri" w:eastAsia="Times New Roman" w:hAnsi="Calibri" w:cs="Arial"/>
          <w:bCs/>
        </w:rPr>
        <w:tab/>
        <w:t xml:space="preserve">Public Utility Commission </w:t>
      </w:r>
    </w:p>
    <w:p w14:paraId="67B2914E"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SOW</w:t>
      </w:r>
      <w:r w:rsidRPr="00C26E25">
        <w:rPr>
          <w:rFonts w:ascii="Calibri" w:eastAsia="Times New Roman" w:hAnsi="Calibri" w:cs="Arial"/>
          <w:bCs/>
        </w:rPr>
        <w:tab/>
        <w:t>Statement of Work</w:t>
      </w:r>
    </w:p>
    <w:p w14:paraId="487D4C74"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TO</w:t>
      </w:r>
      <w:r w:rsidRPr="00C26E25">
        <w:rPr>
          <w:rFonts w:ascii="Calibri" w:eastAsia="Times New Roman" w:hAnsi="Calibri" w:cs="Arial"/>
          <w:bCs/>
        </w:rPr>
        <w:tab/>
      </w:r>
      <w:r>
        <w:rPr>
          <w:rFonts w:ascii="Calibri" w:eastAsia="Times New Roman" w:hAnsi="Calibri" w:cs="Arial"/>
          <w:bCs/>
        </w:rPr>
        <w:t>Task Order</w:t>
      </w:r>
      <w:r w:rsidRPr="00C26E25">
        <w:rPr>
          <w:rFonts w:ascii="Calibri" w:eastAsia="Times New Roman" w:hAnsi="Calibri" w:cs="Arial"/>
          <w:bCs/>
        </w:rPr>
        <w:t xml:space="preserve"> </w:t>
      </w:r>
    </w:p>
    <w:p w14:paraId="09EAE64B"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UESC</w:t>
      </w:r>
      <w:r w:rsidRPr="00C26E25">
        <w:rPr>
          <w:rFonts w:ascii="Calibri" w:eastAsia="Times New Roman" w:hAnsi="Calibri" w:cs="Arial"/>
          <w:bCs/>
        </w:rPr>
        <w:tab/>
      </w:r>
      <w:r>
        <w:rPr>
          <w:rFonts w:ascii="Calibri" w:eastAsia="Times New Roman" w:hAnsi="Calibri" w:cs="Arial"/>
          <w:bCs/>
        </w:rPr>
        <w:t>Utility Energy Service Contract</w:t>
      </w:r>
    </w:p>
    <w:p w14:paraId="13919128" w14:textId="77777777" w:rsidR="005A5D21" w:rsidRDefault="005A5D21" w:rsidP="005A5D21">
      <w:pPr>
        <w:tabs>
          <w:tab w:val="left" w:pos="1620"/>
        </w:tabs>
        <w:spacing w:after="180" w:line="240" w:lineRule="auto"/>
      </w:pPr>
      <w:r w:rsidRPr="00C26E25">
        <w:rPr>
          <w:rFonts w:ascii="Calibri" w:eastAsia="Times New Roman" w:hAnsi="Calibri" w:cs="Arial"/>
          <w:bCs/>
        </w:rPr>
        <w:t>USC</w:t>
      </w:r>
      <w:r w:rsidRPr="00C26E25">
        <w:rPr>
          <w:rFonts w:ascii="Calibri" w:eastAsia="Times New Roman" w:hAnsi="Calibri" w:cs="Arial"/>
          <w:bCs/>
        </w:rPr>
        <w:tab/>
        <w:t>United States Code</w:t>
      </w:r>
    </w:p>
    <w:p w14:paraId="527A7110" w14:textId="77777777" w:rsidR="00507226" w:rsidRPr="00C26E25" w:rsidRDefault="00507226" w:rsidP="001435BE">
      <w:pPr>
        <w:tabs>
          <w:tab w:val="left" w:pos="1620"/>
        </w:tabs>
        <w:spacing w:after="180" w:line="240" w:lineRule="auto"/>
        <w:rPr>
          <w:rFonts w:ascii="Calibri" w:eastAsia="Times New Roman" w:hAnsi="Calibri" w:cs="Arial"/>
          <w:bCs/>
        </w:rPr>
        <w:sectPr w:rsidR="00507226" w:rsidRPr="00C26E25" w:rsidSect="009C386F">
          <w:headerReference w:type="default" r:id="rId58"/>
          <w:pgSz w:w="12240" w:h="15840"/>
          <w:pgMar w:top="1440" w:right="1440" w:bottom="1440" w:left="1440" w:header="720" w:footer="720" w:gutter="0"/>
          <w:cols w:space="720"/>
          <w:docGrid w:linePitch="360"/>
        </w:sectPr>
      </w:pPr>
      <w:r>
        <w:rPr>
          <w:rFonts w:ascii="Calibri" w:eastAsia="Times New Roman" w:hAnsi="Calibri" w:cs="Arial"/>
          <w:bCs/>
        </w:rPr>
        <w:t>USCG</w:t>
      </w:r>
      <w:r>
        <w:rPr>
          <w:rFonts w:ascii="Calibri" w:eastAsia="Times New Roman" w:hAnsi="Calibri" w:cs="Arial"/>
          <w:bCs/>
        </w:rPr>
        <w:tab/>
        <w:t>United States Coast Guard</w:t>
      </w:r>
    </w:p>
    <w:p w14:paraId="3E50623B" w14:textId="77777777" w:rsidR="006C5074" w:rsidRPr="003D462A" w:rsidRDefault="00B314DC" w:rsidP="008B1CD7">
      <w:pPr>
        <w:pStyle w:val="Heading2"/>
      </w:pPr>
      <w:bookmarkStart w:id="94" w:name="_Toc415132137"/>
      <w:bookmarkStart w:id="95" w:name="_Toc415132891"/>
      <w:bookmarkStart w:id="96" w:name="_Toc415132994"/>
      <w:bookmarkStart w:id="97" w:name="_Toc415133257"/>
      <w:bookmarkStart w:id="98" w:name="_Toc415133450"/>
      <w:bookmarkStart w:id="99" w:name="_Toc415133646"/>
      <w:bookmarkStart w:id="100" w:name="_Toc39838721"/>
      <w:bookmarkStart w:id="101" w:name="_Toc39838795"/>
      <w:bookmarkStart w:id="102" w:name="_Toc39838831"/>
      <w:bookmarkStart w:id="103" w:name="_Toc46317091"/>
      <w:bookmarkStart w:id="104" w:name="_Toc46317131"/>
      <w:bookmarkStart w:id="105" w:name="_Toc46830418"/>
      <w:r>
        <w:lastRenderedPageBreak/>
        <w:t>PHASE</w:t>
      </w:r>
      <w:r w:rsidR="00D057EE">
        <w:t xml:space="preserve"> 1: </w:t>
      </w:r>
      <w:r w:rsidR="006C5074" w:rsidRPr="003D462A">
        <w:t>Acquisition Planning</w:t>
      </w:r>
      <w:bookmarkEnd w:id="94"/>
      <w:bookmarkEnd w:id="95"/>
      <w:bookmarkEnd w:id="96"/>
      <w:bookmarkEnd w:id="97"/>
      <w:bookmarkEnd w:id="98"/>
      <w:bookmarkEnd w:id="99"/>
      <w:bookmarkEnd w:id="100"/>
      <w:bookmarkEnd w:id="101"/>
      <w:bookmarkEnd w:id="102"/>
      <w:bookmarkEnd w:id="103"/>
      <w:bookmarkEnd w:id="104"/>
      <w:bookmarkEnd w:id="105"/>
      <w:r w:rsidR="00BA3B69">
        <w:t xml:space="preserve"> </w:t>
      </w:r>
      <w:r w:rsidR="006C5074" w:rsidRPr="003D462A">
        <w:t xml:space="preserve"> </w:t>
      </w:r>
    </w:p>
    <w:p w14:paraId="2CD54F18" w14:textId="77777777" w:rsidR="002F7604" w:rsidRPr="00D96A08" w:rsidRDefault="00D057EE" w:rsidP="00D96A08">
      <w:pPr>
        <w:pStyle w:val="TOC2"/>
        <w:rPr>
          <w:rFonts w:ascii="Calibri" w:eastAsiaTheme="minorEastAsia" w:hAnsi="Calibri" w:cs="Calibri"/>
        </w:rPr>
      </w:pPr>
      <w:r w:rsidRPr="00D96A08">
        <w:rPr>
          <w:rFonts w:ascii="Calibri" w:hAnsi="Calibri" w:cs="Calibri"/>
        </w:rPr>
        <w:fldChar w:fldCharType="begin"/>
      </w:r>
      <w:r w:rsidRPr="00D96A08">
        <w:rPr>
          <w:rFonts w:ascii="Calibri" w:hAnsi="Calibri" w:cs="Calibri"/>
        </w:rPr>
        <w:instrText xml:space="preserve"> TOC \o "1-3" \h \z \u </w:instrText>
      </w:r>
      <w:r w:rsidRPr="00D96A08">
        <w:rPr>
          <w:rFonts w:ascii="Calibri" w:hAnsi="Calibri" w:cs="Calibri"/>
        </w:rPr>
        <w:fldChar w:fldCharType="separate"/>
      </w:r>
    </w:p>
    <w:p w14:paraId="0E482782" w14:textId="77777777" w:rsidR="002F7604" w:rsidRPr="00D96A08" w:rsidRDefault="00452EE5" w:rsidP="00DF4B29">
      <w:pPr>
        <w:pStyle w:val="TOC3"/>
        <w:rPr>
          <w:rFonts w:ascii="Calibri" w:eastAsiaTheme="minorEastAsia" w:hAnsi="Calibri" w:cs="Calibri"/>
          <w:noProof/>
        </w:rPr>
      </w:pPr>
      <w:hyperlink w:anchor="_Toc415132892" w:history="1">
        <w:r w:rsidR="002F7604" w:rsidRPr="00D96A08">
          <w:rPr>
            <w:rStyle w:val="Hyperlink"/>
            <w:rFonts w:ascii="Calibri" w:hAnsi="Calibri" w:cs="Calibri"/>
            <w:noProof/>
          </w:rPr>
          <w:t>Limited Acquisition Plan – Template</w:t>
        </w:r>
        <w:r w:rsidR="002F7604" w:rsidRPr="00D96A08">
          <w:rPr>
            <w:rFonts w:ascii="Calibri" w:hAnsi="Calibri" w:cs="Calibri"/>
            <w:noProof/>
            <w:webHidden/>
          </w:rPr>
          <w:tab/>
        </w:r>
        <w:r w:rsidR="002F7604" w:rsidRPr="00D96A08">
          <w:rPr>
            <w:rFonts w:ascii="Calibri" w:hAnsi="Calibri" w:cs="Calibri"/>
            <w:noProof/>
            <w:webHidden/>
          </w:rPr>
          <w:fldChar w:fldCharType="begin"/>
        </w:r>
        <w:r w:rsidR="002F7604" w:rsidRPr="00D96A08">
          <w:rPr>
            <w:rFonts w:ascii="Calibri" w:hAnsi="Calibri" w:cs="Calibri"/>
            <w:noProof/>
            <w:webHidden/>
          </w:rPr>
          <w:instrText xml:space="preserve"> PAGEREF _Toc415132892 \h </w:instrText>
        </w:r>
        <w:r w:rsidR="002F7604" w:rsidRPr="00D96A08">
          <w:rPr>
            <w:rFonts w:ascii="Calibri" w:hAnsi="Calibri" w:cs="Calibri"/>
            <w:noProof/>
            <w:webHidden/>
          </w:rPr>
        </w:r>
        <w:r w:rsidR="002F7604" w:rsidRPr="00D96A08">
          <w:rPr>
            <w:rFonts w:ascii="Calibri" w:hAnsi="Calibri" w:cs="Calibri"/>
            <w:noProof/>
            <w:webHidden/>
          </w:rPr>
          <w:fldChar w:fldCharType="separate"/>
        </w:r>
        <w:r w:rsidR="00C23642">
          <w:rPr>
            <w:rFonts w:ascii="Calibri" w:hAnsi="Calibri" w:cs="Calibri"/>
            <w:noProof/>
            <w:webHidden/>
          </w:rPr>
          <w:t>12</w:t>
        </w:r>
        <w:r w:rsidR="002F7604" w:rsidRPr="00D96A08">
          <w:rPr>
            <w:rFonts w:ascii="Calibri" w:hAnsi="Calibri" w:cs="Calibri"/>
            <w:noProof/>
            <w:webHidden/>
          </w:rPr>
          <w:fldChar w:fldCharType="end"/>
        </w:r>
      </w:hyperlink>
    </w:p>
    <w:p w14:paraId="01206D43" w14:textId="77777777" w:rsidR="002F7604" w:rsidRPr="00D96A08" w:rsidRDefault="00452EE5" w:rsidP="00DF4B29">
      <w:pPr>
        <w:pStyle w:val="TOC3"/>
        <w:rPr>
          <w:rFonts w:ascii="Calibri" w:eastAsiaTheme="minorEastAsia" w:hAnsi="Calibri" w:cs="Calibri"/>
          <w:noProof/>
        </w:rPr>
      </w:pPr>
      <w:hyperlink w:anchor="_Toc415132895" w:history="1">
        <w:r w:rsidR="002F7604" w:rsidRPr="00D96A08">
          <w:rPr>
            <w:rStyle w:val="Hyperlink"/>
            <w:rFonts w:ascii="Calibri" w:hAnsi="Calibri" w:cs="Calibri"/>
            <w:noProof/>
          </w:rPr>
          <w:t>J</w:t>
        </w:r>
        <w:r w:rsidR="00B05159" w:rsidRPr="00D96A08">
          <w:rPr>
            <w:rStyle w:val="Hyperlink"/>
            <w:rFonts w:ascii="Calibri" w:hAnsi="Calibri" w:cs="Calibri"/>
            <w:noProof/>
          </w:rPr>
          <w:t xml:space="preserve">&amp;A </w:t>
        </w:r>
        <w:r w:rsidR="002F7604" w:rsidRPr="00D96A08">
          <w:rPr>
            <w:rStyle w:val="Hyperlink"/>
            <w:rFonts w:ascii="Calibri" w:hAnsi="Calibri" w:cs="Calibri"/>
            <w:noProof/>
          </w:rPr>
          <w:t>– Sample</w:t>
        </w:r>
        <w:r w:rsidR="002F7604" w:rsidRPr="00D96A08">
          <w:rPr>
            <w:rFonts w:ascii="Calibri" w:hAnsi="Calibri" w:cs="Calibri"/>
            <w:noProof/>
            <w:webHidden/>
          </w:rPr>
          <w:tab/>
        </w:r>
        <w:r w:rsidR="002F7604" w:rsidRPr="00D96A08">
          <w:rPr>
            <w:rFonts w:ascii="Calibri" w:hAnsi="Calibri" w:cs="Calibri"/>
            <w:noProof/>
            <w:webHidden/>
          </w:rPr>
          <w:fldChar w:fldCharType="begin"/>
        </w:r>
        <w:r w:rsidR="002F7604" w:rsidRPr="00D96A08">
          <w:rPr>
            <w:rFonts w:ascii="Calibri" w:hAnsi="Calibri" w:cs="Calibri"/>
            <w:noProof/>
            <w:webHidden/>
          </w:rPr>
          <w:instrText xml:space="preserve"> PAGEREF _Toc415132895 \h </w:instrText>
        </w:r>
        <w:r w:rsidR="002F7604" w:rsidRPr="00D96A08">
          <w:rPr>
            <w:rFonts w:ascii="Calibri" w:hAnsi="Calibri" w:cs="Calibri"/>
            <w:noProof/>
            <w:webHidden/>
          </w:rPr>
        </w:r>
        <w:r w:rsidR="002F7604" w:rsidRPr="00D96A08">
          <w:rPr>
            <w:rFonts w:ascii="Calibri" w:hAnsi="Calibri" w:cs="Calibri"/>
            <w:noProof/>
            <w:webHidden/>
          </w:rPr>
          <w:fldChar w:fldCharType="separate"/>
        </w:r>
        <w:r w:rsidR="00C23642">
          <w:rPr>
            <w:rFonts w:ascii="Calibri" w:hAnsi="Calibri" w:cs="Calibri"/>
            <w:noProof/>
            <w:webHidden/>
          </w:rPr>
          <w:t>16</w:t>
        </w:r>
        <w:r w:rsidR="002F7604" w:rsidRPr="00D96A08">
          <w:rPr>
            <w:rFonts w:ascii="Calibri" w:hAnsi="Calibri" w:cs="Calibri"/>
            <w:noProof/>
            <w:webHidden/>
          </w:rPr>
          <w:fldChar w:fldCharType="end"/>
        </w:r>
      </w:hyperlink>
    </w:p>
    <w:p w14:paraId="540C5E4F" w14:textId="77777777" w:rsidR="00A63F2D" w:rsidRPr="00D057EE" w:rsidRDefault="00D057EE" w:rsidP="00D057EE">
      <w:pPr>
        <w:tabs>
          <w:tab w:val="right" w:leader="dot" w:pos="9360"/>
        </w:tabs>
        <w:rPr>
          <w:rFonts w:ascii="Calibri" w:hAnsi="Calibri" w:cs="Calibri"/>
          <w:sz w:val="24"/>
          <w:szCs w:val="24"/>
        </w:rPr>
      </w:pPr>
      <w:r w:rsidRPr="00D96A08">
        <w:rPr>
          <w:rFonts w:ascii="Calibri" w:hAnsi="Calibri" w:cs="Calibri"/>
          <w:sz w:val="24"/>
          <w:szCs w:val="24"/>
        </w:rPr>
        <w:fldChar w:fldCharType="end"/>
      </w:r>
    </w:p>
    <w:p w14:paraId="798AD4AA" w14:textId="77777777" w:rsidR="00AB0558" w:rsidRDefault="00331AE0" w:rsidP="00EB784E">
      <w:r>
        <w:rPr>
          <w:noProof/>
        </w:rPr>
        <w:drawing>
          <wp:inline distT="0" distB="0" distL="0" distR="0" wp14:anchorId="132DF219" wp14:editId="64AD555D">
            <wp:extent cx="6003235" cy="627548"/>
            <wp:effectExtent l="0" t="0" r="0"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3200" cy="651587"/>
                    </a:xfrm>
                    <a:prstGeom prst="rect">
                      <a:avLst/>
                    </a:prstGeom>
                    <a:noFill/>
                  </pic:spPr>
                </pic:pic>
              </a:graphicData>
            </a:graphic>
          </wp:inline>
        </w:drawing>
      </w:r>
    </w:p>
    <w:p w14:paraId="5E0D6C80" w14:textId="77777777" w:rsidR="00A63F2D" w:rsidRDefault="00A63F2D" w:rsidP="00EB784E">
      <w:pPr>
        <w:sectPr w:rsidR="00A63F2D" w:rsidSect="009C386F">
          <w:headerReference w:type="even" r:id="rId60"/>
          <w:headerReference w:type="default" r:id="rId61"/>
          <w:footerReference w:type="even" r:id="rId62"/>
          <w:footerReference w:type="default" r:id="rId63"/>
          <w:pgSz w:w="12240" w:h="15840" w:code="1"/>
          <w:pgMar w:top="1440" w:right="1440" w:bottom="1440" w:left="1440" w:header="720" w:footer="720" w:gutter="0"/>
          <w:cols w:space="720"/>
          <w:docGrid w:linePitch="360"/>
        </w:sectPr>
      </w:pPr>
      <w:r>
        <w:br w:type="page"/>
      </w:r>
    </w:p>
    <w:p w14:paraId="44085652" w14:textId="77777777" w:rsidR="0010786A" w:rsidRPr="008D03E2" w:rsidRDefault="0010786A" w:rsidP="00BF2483">
      <w:pPr>
        <w:pStyle w:val="Heading3"/>
      </w:pPr>
      <w:bookmarkStart w:id="106" w:name="_Toc415132892"/>
      <w:bookmarkStart w:id="107" w:name="_Toc415132995"/>
      <w:bookmarkStart w:id="108" w:name="_Toc415133258"/>
      <w:bookmarkStart w:id="109" w:name="_Toc415133451"/>
      <w:bookmarkStart w:id="110" w:name="_Toc415133647"/>
      <w:bookmarkStart w:id="111" w:name="_Toc39838722"/>
      <w:bookmarkStart w:id="112" w:name="_Toc39838796"/>
      <w:bookmarkStart w:id="113" w:name="_Toc39838832"/>
      <w:bookmarkStart w:id="114" w:name="_Toc46317092"/>
      <w:bookmarkStart w:id="115" w:name="_Toc46317132"/>
      <w:bookmarkStart w:id="116" w:name="_Toc46830419"/>
      <w:r>
        <w:lastRenderedPageBreak/>
        <w:t>Limited Acquisition Plan</w:t>
      </w:r>
      <w:r w:rsidR="00390A69">
        <w:t xml:space="preserve"> – Template</w:t>
      </w:r>
      <w:bookmarkEnd w:id="106"/>
      <w:bookmarkEnd w:id="107"/>
      <w:bookmarkEnd w:id="108"/>
      <w:bookmarkEnd w:id="109"/>
      <w:bookmarkEnd w:id="110"/>
      <w:bookmarkEnd w:id="111"/>
      <w:bookmarkEnd w:id="112"/>
      <w:bookmarkEnd w:id="113"/>
      <w:bookmarkEnd w:id="114"/>
      <w:bookmarkEnd w:id="115"/>
      <w:bookmarkEnd w:id="116"/>
      <w:r w:rsidR="00390A69">
        <w:t xml:space="preserve"> </w:t>
      </w:r>
      <w:r>
        <w:t xml:space="preserve"> </w:t>
      </w:r>
    </w:p>
    <w:p w14:paraId="0EE4703E"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An acquisition plan for a UESC will address project-specific technical objectives and business considerations and identify the milestones in the acquisition process.</w:t>
      </w:r>
      <w:r w:rsidRPr="00CE373C">
        <w:rPr>
          <w:rStyle w:val="FootnoteReference"/>
          <w:rFonts w:ascii="Calibri" w:hAnsi="Calibri" w:cs="Calibri"/>
          <w:sz w:val="24"/>
          <w:szCs w:val="24"/>
        </w:rPr>
        <w:footnoteReference w:id="1"/>
      </w:r>
      <w:r w:rsidRPr="00CE373C">
        <w:rPr>
          <w:rFonts w:ascii="Calibri" w:hAnsi="Calibri" w:cs="Calibri"/>
          <w:sz w:val="24"/>
          <w:szCs w:val="24"/>
        </w:rPr>
        <w:t xml:space="preserve"> The C</w:t>
      </w:r>
      <w:r w:rsidR="00F454E9">
        <w:rPr>
          <w:rFonts w:ascii="Calibri" w:hAnsi="Calibri" w:cs="Calibri"/>
          <w:sz w:val="24"/>
          <w:szCs w:val="24"/>
        </w:rPr>
        <w:t xml:space="preserve">O </w:t>
      </w:r>
      <w:r w:rsidRPr="00CE373C">
        <w:rPr>
          <w:rFonts w:ascii="Calibri" w:hAnsi="Calibri" w:cs="Calibri"/>
          <w:sz w:val="24"/>
          <w:szCs w:val="24"/>
        </w:rPr>
        <w:t xml:space="preserve">will also ensure that agency acquisition policies, guidance, and practices are followed. </w:t>
      </w:r>
    </w:p>
    <w:p w14:paraId="6CB2B5F0"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As an example, DOE’s </w:t>
      </w:r>
      <w:r w:rsidRPr="00CE373C">
        <w:rPr>
          <w:rFonts w:ascii="Calibri" w:hAnsi="Calibri" w:cs="Calibri"/>
          <w:i/>
          <w:iCs/>
          <w:sz w:val="24"/>
          <w:szCs w:val="24"/>
        </w:rPr>
        <w:t xml:space="preserve">Guiding Principles of Acquisition Planning </w:t>
      </w:r>
      <w:r w:rsidRPr="00CE373C">
        <w:rPr>
          <w:rFonts w:ascii="Calibri" w:hAnsi="Calibri" w:cs="Calibri"/>
          <w:sz w:val="24"/>
          <w:szCs w:val="24"/>
        </w:rPr>
        <w:t xml:space="preserve">encourages </w:t>
      </w:r>
    </w:p>
    <w:p w14:paraId="1EFAB9F7" w14:textId="77777777" w:rsidR="00A63F2D" w:rsidRPr="00CE373C" w:rsidRDefault="00A63F2D" w:rsidP="00984475">
      <w:pPr>
        <w:pStyle w:val="ListParagraph"/>
        <w:numPr>
          <w:ilvl w:val="0"/>
          <w:numId w:val="37"/>
        </w:numPr>
        <w:spacing w:line="240" w:lineRule="auto"/>
        <w:rPr>
          <w:rFonts w:ascii="Calibri" w:hAnsi="Calibri" w:cs="Calibri"/>
          <w:sz w:val="24"/>
          <w:szCs w:val="24"/>
        </w:rPr>
      </w:pPr>
      <w:r w:rsidRPr="00CE373C">
        <w:rPr>
          <w:rFonts w:ascii="Calibri" w:hAnsi="Calibri" w:cs="Calibri"/>
          <w:sz w:val="24"/>
          <w:szCs w:val="24"/>
        </w:rPr>
        <w:t>an integrated team approach with representation from all organizations having an interest in the project,</w:t>
      </w:r>
    </w:p>
    <w:p w14:paraId="13BD034A" w14:textId="77777777" w:rsidR="00A63F2D" w:rsidRPr="00CE373C" w:rsidRDefault="00A63F2D" w:rsidP="00984475">
      <w:pPr>
        <w:pStyle w:val="ListParagraph"/>
        <w:numPr>
          <w:ilvl w:val="0"/>
          <w:numId w:val="37"/>
        </w:numPr>
        <w:spacing w:line="240" w:lineRule="auto"/>
        <w:rPr>
          <w:rFonts w:ascii="Calibri" w:hAnsi="Calibri" w:cs="Calibri"/>
          <w:sz w:val="24"/>
          <w:szCs w:val="24"/>
        </w:rPr>
      </w:pPr>
      <w:r w:rsidRPr="00CE373C">
        <w:rPr>
          <w:rFonts w:ascii="Calibri" w:hAnsi="Calibri" w:cs="Calibri"/>
          <w:sz w:val="24"/>
          <w:szCs w:val="24"/>
        </w:rPr>
        <w:t xml:space="preserve">use of appropriate streamlining techniques; compliance with statutory, regulatory, and policy requirements, and </w:t>
      </w:r>
    </w:p>
    <w:p w14:paraId="5533D718" w14:textId="77777777" w:rsidR="00A63F2D" w:rsidRPr="00CE373C" w:rsidRDefault="00A63F2D" w:rsidP="00984475">
      <w:pPr>
        <w:pStyle w:val="ListParagraph"/>
        <w:numPr>
          <w:ilvl w:val="0"/>
          <w:numId w:val="37"/>
        </w:numPr>
        <w:spacing w:line="240" w:lineRule="auto"/>
        <w:rPr>
          <w:rFonts w:ascii="Calibri" w:hAnsi="Calibri" w:cs="Calibri"/>
          <w:sz w:val="24"/>
          <w:szCs w:val="24"/>
        </w:rPr>
      </w:pPr>
      <w:r w:rsidRPr="00CE373C">
        <w:rPr>
          <w:rFonts w:ascii="Calibri" w:hAnsi="Calibri" w:cs="Calibri"/>
          <w:sz w:val="24"/>
          <w:szCs w:val="24"/>
        </w:rPr>
        <w:t xml:space="preserve">reflecting the mission needs of the program. </w:t>
      </w:r>
    </w:p>
    <w:p w14:paraId="40CF89D0"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DOE’s Acquisition Guide allows for the submission of a utility procurement plan, the functional equivalent of an acquisition plan for </w:t>
      </w:r>
      <w:r w:rsidR="005B59C6">
        <w:rPr>
          <w:rFonts w:ascii="Calibri" w:hAnsi="Calibri" w:cs="Calibri"/>
          <w:sz w:val="24"/>
          <w:szCs w:val="24"/>
        </w:rPr>
        <w:t>ECM</w:t>
      </w:r>
      <w:r w:rsidRPr="00CE373C">
        <w:rPr>
          <w:rFonts w:ascii="Calibri" w:hAnsi="Calibri" w:cs="Calibri"/>
          <w:sz w:val="24"/>
          <w:szCs w:val="24"/>
        </w:rPr>
        <w:t>s or demand-response services from the serving utility.  Therefore, DOE will satisfy its FAR Subpart 7 (Acquisition Planning) requirement for acquisition planning with an approved utility procurement plan.</w:t>
      </w:r>
      <w:r w:rsidRPr="00CE373C">
        <w:rPr>
          <w:rStyle w:val="FootnoteReference"/>
          <w:rFonts w:ascii="Calibri" w:hAnsi="Calibri" w:cs="Calibri"/>
          <w:sz w:val="24"/>
          <w:szCs w:val="24"/>
        </w:rPr>
        <w:footnoteReference w:id="2"/>
      </w:r>
    </w:p>
    <w:p w14:paraId="74E6BF16"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A </w:t>
      </w:r>
      <w:r w:rsidRPr="00CE373C">
        <w:rPr>
          <w:rFonts w:ascii="Calibri" w:hAnsi="Calibri" w:cs="Calibri"/>
          <w:i/>
          <w:sz w:val="24"/>
          <w:szCs w:val="24"/>
        </w:rPr>
        <w:t>Limited Acquisition Plan</w:t>
      </w:r>
      <w:r w:rsidRPr="00CE373C">
        <w:rPr>
          <w:rFonts w:ascii="Calibri" w:hAnsi="Calibri" w:cs="Calibri"/>
          <w:sz w:val="24"/>
          <w:szCs w:val="24"/>
        </w:rPr>
        <w:t xml:space="preserve"> template is provided on the following pages, and a sample UESC-specific acquisition plan is available on request.</w:t>
      </w:r>
    </w:p>
    <w:p w14:paraId="533D969E" w14:textId="77777777" w:rsidR="00A63F2D" w:rsidRDefault="00A63F2D" w:rsidP="00A63F2D"/>
    <w:p w14:paraId="7CC80D54" w14:textId="77777777" w:rsidR="00A63F2D" w:rsidRDefault="00A63F2D" w:rsidP="00A63F2D"/>
    <w:p w14:paraId="21B438DE" w14:textId="77777777" w:rsidR="00A63F2D" w:rsidRDefault="00A63F2D" w:rsidP="00A63F2D"/>
    <w:p w14:paraId="19F65F1D" w14:textId="77777777" w:rsidR="00A63F2D" w:rsidRDefault="00A63F2D" w:rsidP="00A63F2D"/>
    <w:p w14:paraId="1BAB936F" w14:textId="77777777" w:rsidR="00A63F2D" w:rsidRDefault="00A63F2D" w:rsidP="00A63F2D"/>
    <w:p w14:paraId="2043D022" w14:textId="77777777" w:rsidR="00A63F2D" w:rsidRDefault="00A63F2D" w:rsidP="00A63F2D"/>
    <w:p w14:paraId="649474C7" w14:textId="77777777" w:rsidR="009C386F" w:rsidRDefault="009C386F" w:rsidP="00A63F2D"/>
    <w:p w14:paraId="2E50DAA0" w14:textId="77777777" w:rsidR="00A63F2D" w:rsidRDefault="00A63F2D" w:rsidP="00A63F2D"/>
    <w:p w14:paraId="6EDFE7EA" w14:textId="77777777" w:rsidR="00A63F2D" w:rsidRDefault="00A63F2D" w:rsidP="00A63F2D"/>
    <w:p w14:paraId="1ED0FA44" w14:textId="77777777" w:rsidR="008D03E2" w:rsidRDefault="008D03E2" w:rsidP="00A63F2D"/>
    <w:p w14:paraId="521DB8BA" w14:textId="77777777" w:rsidR="00A63F2D" w:rsidRDefault="00A63F2D" w:rsidP="00A63F2D"/>
    <w:p w14:paraId="59448FFC" w14:textId="77777777" w:rsidR="00A63F2D" w:rsidRDefault="00A63F2D" w:rsidP="00A63F2D"/>
    <w:p w14:paraId="36549D46" w14:textId="77777777"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 xml:space="preserve">Limited Acquisition Plan </w:t>
      </w:r>
      <w:r w:rsidRPr="00CE373C">
        <w:rPr>
          <w:rFonts w:ascii="Calibri" w:eastAsia="Times New Roman" w:hAnsi="Calibri" w:cs="Calibri"/>
          <w:b/>
          <w:sz w:val="24"/>
        </w:rPr>
        <w:br/>
        <w:t>Template</w:t>
      </w:r>
    </w:p>
    <w:p w14:paraId="67226164" w14:textId="77777777" w:rsidR="00A63F2D" w:rsidRPr="0032359D" w:rsidRDefault="00A63F2D" w:rsidP="00A63F2D">
      <w:pPr>
        <w:spacing w:after="0" w:line="240" w:lineRule="auto"/>
        <w:rPr>
          <w:rFonts w:eastAsia="Times New Roman" w:cs="Arial"/>
        </w:rPr>
      </w:pPr>
    </w:p>
    <w:p w14:paraId="2CFF26CD" w14:textId="77777777"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rPr>
        <w:t xml:space="preserve">PROJECT TITLE: </w:t>
      </w:r>
    </w:p>
    <w:p w14:paraId="53804869" w14:textId="77777777"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rPr>
        <w:t xml:space="preserve">LOCATION: </w:t>
      </w:r>
    </w:p>
    <w:p w14:paraId="7B66B7FC" w14:textId="77777777"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rPr>
        <w:t>SOLICITATION NO.:</w:t>
      </w:r>
    </w:p>
    <w:p w14:paraId="2EAD4891" w14:textId="77777777" w:rsidR="00A63F2D" w:rsidRPr="00CE373C" w:rsidRDefault="00A63F2D" w:rsidP="00A63F2D">
      <w:pPr>
        <w:spacing w:after="0" w:line="240" w:lineRule="auto"/>
        <w:rPr>
          <w:rFonts w:ascii="Calibri" w:eastAsia="Times New Roman" w:hAnsi="Calibri" w:cs="Calibri"/>
        </w:rPr>
      </w:pPr>
    </w:p>
    <w:p w14:paraId="48C5ACA1" w14:textId="77777777" w:rsidR="00A63F2D" w:rsidRPr="00CE373C" w:rsidRDefault="00A63F2D" w:rsidP="00984475">
      <w:pPr>
        <w:numPr>
          <w:ilvl w:val="0"/>
          <w:numId w:val="6"/>
        </w:numPr>
        <w:spacing w:after="0" w:line="240" w:lineRule="auto"/>
        <w:rPr>
          <w:rFonts w:ascii="Calibri" w:eastAsia="Times New Roman" w:hAnsi="Calibri" w:cs="Calibri"/>
        </w:rPr>
      </w:pPr>
      <w:r w:rsidRPr="00CE373C">
        <w:rPr>
          <w:rFonts w:ascii="Calibri" w:eastAsia="Times New Roman" w:hAnsi="Calibri" w:cs="Calibri"/>
        </w:rPr>
        <w:t xml:space="preserve">Acquisition Background and Objectives </w:t>
      </w:r>
    </w:p>
    <w:p w14:paraId="627C810A" w14:textId="77777777" w:rsidR="00A63F2D" w:rsidRPr="00CE373C" w:rsidRDefault="00A63F2D" w:rsidP="00A63F2D">
      <w:pPr>
        <w:spacing w:after="0" w:line="240" w:lineRule="auto"/>
        <w:rPr>
          <w:rFonts w:ascii="Calibri" w:eastAsia="Times New Roman" w:hAnsi="Calibri" w:cs="Calibri"/>
        </w:rPr>
      </w:pPr>
    </w:p>
    <w:p w14:paraId="5D6F53B1"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Statement of Need</w:t>
      </w:r>
    </w:p>
    <w:p w14:paraId="12EA9F32" w14:textId="77777777" w:rsidR="00A63F2D" w:rsidRPr="00CE373C" w:rsidRDefault="00A63F2D" w:rsidP="00A63F2D">
      <w:pPr>
        <w:spacing w:after="0" w:line="240" w:lineRule="auto"/>
        <w:rPr>
          <w:rFonts w:ascii="Calibri" w:eastAsia="Times New Roman" w:hAnsi="Calibri" w:cs="Calibri"/>
        </w:rPr>
      </w:pPr>
    </w:p>
    <w:p w14:paraId="4DE9F83C" w14:textId="77777777" w:rsidR="00B67501" w:rsidRPr="00CE373C" w:rsidRDefault="00A63F2D" w:rsidP="008032F2">
      <w:pPr>
        <w:spacing w:after="0" w:line="240" w:lineRule="auto"/>
        <w:ind w:left="720"/>
        <w:rPr>
          <w:rFonts w:ascii="Calibri" w:eastAsia="Times New Roman" w:hAnsi="Calibri" w:cs="Calibri"/>
        </w:rPr>
      </w:pPr>
      <w:r w:rsidRPr="00CE373C">
        <w:rPr>
          <w:rFonts w:ascii="Calibri" w:eastAsia="Times New Roman" w:hAnsi="Calibri" w:cs="Calibri"/>
        </w:rPr>
        <w:t xml:space="preserve">In accordance with </w:t>
      </w:r>
      <w:r w:rsidR="00B67501" w:rsidRPr="00CE373C">
        <w:rPr>
          <w:rFonts w:ascii="Calibri" w:eastAsia="Times New Roman" w:hAnsi="Calibri" w:cs="Calibri"/>
        </w:rPr>
        <w:t xml:space="preserve">Section 152 of </w:t>
      </w:r>
      <w:r w:rsidRPr="00CE373C">
        <w:rPr>
          <w:rFonts w:ascii="Calibri" w:eastAsia="Times New Roman" w:hAnsi="Calibri" w:cs="Calibri"/>
        </w:rPr>
        <w:t>the Energy Policy Act of 1992</w:t>
      </w:r>
      <w:r w:rsidR="00A24247">
        <w:rPr>
          <w:rFonts w:ascii="Calibri" w:eastAsia="Times New Roman" w:hAnsi="Calibri" w:cs="Calibri"/>
        </w:rPr>
        <w:t xml:space="preserve"> (EPACT)</w:t>
      </w:r>
      <w:r w:rsidR="00B67501" w:rsidRPr="00CE373C">
        <w:rPr>
          <w:rFonts w:ascii="Calibri" w:eastAsia="Times New Roman" w:hAnsi="Calibri" w:cs="Calibri"/>
        </w:rPr>
        <w:t xml:space="preserve">, Public Law No. 102-486, 42 USC 8256 </w:t>
      </w:r>
      <w:r w:rsidR="008032F2" w:rsidRPr="00CE373C">
        <w:rPr>
          <w:rFonts w:ascii="Calibri" w:eastAsia="Times New Roman" w:hAnsi="Calibri" w:cs="Calibri"/>
        </w:rPr>
        <w:t>(c) Utility Incentive Programs:</w:t>
      </w:r>
    </w:p>
    <w:p w14:paraId="23E5030B" w14:textId="77777777" w:rsidR="008032F2" w:rsidRPr="00CE373C" w:rsidRDefault="008032F2" w:rsidP="008032F2">
      <w:pPr>
        <w:spacing w:after="0" w:line="240" w:lineRule="auto"/>
        <w:ind w:left="720"/>
        <w:rPr>
          <w:rFonts w:ascii="Calibri" w:eastAsia="Times New Roman" w:hAnsi="Calibri" w:cs="Calibri"/>
        </w:rPr>
      </w:pPr>
    </w:p>
    <w:p w14:paraId="23B29065" w14:textId="77777777"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(1) Agencies are authorized and encouraged to participate in programs to increase energy efficiency and for water conservation or the management of electricity demand conducted by gas, water, or electric utilities and generally available to customers of such utilities.</w:t>
      </w:r>
    </w:p>
    <w:p w14:paraId="145A2C8A" w14:textId="77777777"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(2) Each agency may accept any financial incentive, goods, or services generally available from any such utility, to increase energy efficiency or to conserve water or manage electricity demand.</w:t>
      </w:r>
    </w:p>
    <w:p w14:paraId="626B664C" w14:textId="77777777"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(3) Each agency is encouraged to enter into negotiations with electric, water, and gas utilities to design cost-effective demand management and conservation incentive programs to address the unique needs of facilities utilized by such agency.</w:t>
      </w:r>
    </w:p>
    <w:p w14:paraId="4D406C57" w14:textId="77777777"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(4) If an agency satisfies the criteria which generally apply to other customers of a utility incentive program, such agency may not be denied collection of rebates or other incentives.</w:t>
      </w:r>
    </w:p>
    <w:p w14:paraId="3B8933AD" w14:textId="77777777" w:rsidR="00B67501" w:rsidRPr="00CE373C" w:rsidRDefault="00B67501" w:rsidP="00A63F2D">
      <w:pPr>
        <w:spacing w:after="0" w:line="240" w:lineRule="auto"/>
        <w:rPr>
          <w:rFonts w:ascii="Calibri" w:eastAsia="Times New Roman" w:hAnsi="Calibri" w:cs="Calibri"/>
        </w:rPr>
      </w:pPr>
    </w:p>
    <w:p w14:paraId="1990472C" w14:textId="77777777" w:rsidR="00A63F2D" w:rsidRPr="00CE373C" w:rsidRDefault="00B67501" w:rsidP="00CE373C">
      <w:pPr>
        <w:spacing w:after="0" w:line="240" w:lineRule="auto"/>
        <w:ind w:left="720"/>
        <w:rPr>
          <w:rFonts w:ascii="Calibri" w:eastAsia="Times New Roman" w:hAnsi="Calibri" w:cs="Calibri"/>
        </w:rPr>
      </w:pPr>
      <w:r w:rsidRPr="00CE373C">
        <w:rPr>
          <w:rFonts w:ascii="Calibri" w:eastAsia="Times New Roman" w:hAnsi="Calibri" w:cs="Calibri"/>
        </w:rPr>
        <w:t xml:space="preserve">The   </w:t>
      </w:r>
      <w:r w:rsidRPr="00CE373C">
        <w:rPr>
          <w:rFonts w:ascii="Calibri" w:eastAsia="Times New Roman" w:hAnsi="Calibri" w:cs="Calibri"/>
          <w:i/>
        </w:rPr>
        <w:t>Agency</w:t>
      </w:r>
      <w:r w:rsidRPr="00CE373C">
        <w:rPr>
          <w:rFonts w:ascii="Calibri" w:eastAsia="Times New Roman" w:hAnsi="Calibri" w:cs="Calibri"/>
        </w:rPr>
        <w:t xml:space="preserve">  </w:t>
      </w:r>
      <w:r w:rsidR="00A63F2D" w:rsidRPr="00CE373C">
        <w:rPr>
          <w:rFonts w:ascii="Calibri" w:eastAsia="Times New Roman" w:hAnsi="Calibri" w:cs="Calibri"/>
        </w:rPr>
        <w:t xml:space="preserve">was given the authority to procure utility energy </w:t>
      </w:r>
      <w:r w:rsidRPr="00CE373C">
        <w:rPr>
          <w:rFonts w:ascii="Calibri" w:eastAsia="Times New Roman" w:hAnsi="Calibri" w:cs="Calibri"/>
        </w:rPr>
        <w:t xml:space="preserve">management </w:t>
      </w:r>
      <w:r w:rsidR="00A63F2D" w:rsidRPr="00CE373C">
        <w:rPr>
          <w:rFonts w:ascii="Calibri" w:eastAsia="Times New Roman" w:hAnsi="Calibri" w:cs="Calibri"/>
        </w:rPr>
        <w:t xml:space="preserve">services to reduce energy </w:t>
      </w:r>
      <w:r w:rsidRPr="00CE373C">
        <w:rPr>
          <w:rFonts w:ascii="Calibri" w:eastAsia="Times New Roman" w:hAnsi="Calibri" w:cs="Calibri"/>
        </w:rPr>
        <w:t xml:space="preserve">and water </w:t>
      </w:r>
      <w:r w:rsidR="00A63F2D" w:rsidRPr="00CE373C">
        <w:rPr>
          <w:rFonts w:ascii="Calibri" w:eastAsia="Times New Roman" w:hAnsi="Calibri" w:cs="Calibri"/>
        </w:rPr>
        <w:t xml:space="preserve">consumption </w:t>
      </w:r>
      <w:r w:rsidRPr="00CE373C">
        <w:rPr>
          <w:rFonts w:ascii="Calibri" w:eastAsia="Times New Roman" w:hAnsi="Calibri" w:cs="Calibri"/>
        </w:rPr>
        <w:t xml:space="preserve">and manage electricity demand </w:t>
      </w:r>
      <w:r w:rsidR="00A63F2D" w:rsidRPr="00CE373C">
        <w:rPr>
          <w:rFonts w:ascii="Calibri" w:eastAsia="Times New Roman" w:hAnsi="Calibri" w:cs="Calibri"/>
        </w:rPr>
        <w:t xml:space="preserve">directly from its </w:t>
      </w:r>
      <w:r w:rsidRPr="00CE373C">
        <w:rPr>
          <w:rFonts w:ascii="Calibri" w:eastAsia="Times New Roman" w:hAnsi="Calibri" w:cs="Calibri"/>
        </w:rPr>
        <w:t xml:space="preserve">gas, water, or electric </w:t>
      </w:r>
      <w:r w:rsidR="00A63F2D" w:rsidRPr="00CE373C">
        <w:rPr>
          <w:rFonts w:ascii="Calibri" w:eastAsia="Times New Roman" w:hAnsi="Calibri" w:cs="Calibri"/>
        </w:rPr>
        <w:t xml:space="preserve">utility supplier. The Federal Acquisition Regulations </w:t>
      </w:r>
      <w:r w:rsidR="000126E9">
        <w:rPr>
          <w:rFonts w:ascii="Calibri" w:eastAsia="Times New Roman" w:hAnsi="Calibri" w:cs="Calibri"/>
        </w:rPr>
        <w:t xml:space="preserve">(FAR) </w:t>
      </w:r>
      <w:r w:rsidR="00A63F2D" w:rsidRPr="00CE373C">
        <w:rPr>
          <w:rFonts w:ascii="Calibri" w:eastAsia="Times New Roman" w:hAnsi="Calibri" w:cs="Calibri"/>
        </w:rPr>
        <w:t xml:space="preserve">Part 41 dictates how utilities will be procured.  </w:t>
      </w:r>
    </w:p>
    <w:p w14:paraId="4F0715DC" w14:textId="77777777" w:rsidR="00A63F2D" w:rsidRPr="00CE373C" w:rsidRDefault="00A63F2D" w:rsidP="00A63F2D">
      <w:pPr>
        <w:spacing w:after="0" w:line="240" w:lineRule="auto"/>
        <w:rPr>
          <w:rFonts w:ascii="Calibri" w:eastAsia="Times New Roman" w:hAnsi="Calibri" w:cs="Calibri"/>
        </w:rPr>
      </w:pPr>
    </w:p>
    <w:p w14:paraId="5DDE7F9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Applicable Conditions</w:t>
      </w:r>
    </w:p>
    <w:p w14:paraId="3BD0FE66"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Cost</w:t>
      </w:r>
    </w:p>
    <w:p w14:paraId="5BBC5A48"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Capabilities</w:t>
      </w:r>
    </w:p>
    <w:p w14:paraId="63E06414"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Delivery/performance period Requirements</w:t>
      </w:r>
    </w:p>
    <w:p w14:paraId="326C50FF"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Trade-Offs</w:t>
      </w:r>
    </w:p>
    <w:p w14:paraId="006C188A"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Risks</w:t>
      </w:r>
    </w:p>
    <w:p w14:paraId="4DF607B3"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Acquisition Streamlining</w:t>
      </w:r>
    </w:p>
    <w:p w14:paraId="72924640" w14:textId="77777777" w:rsidR="00A63F2D" w:rsidRPr="00CE373C" w:rsidRDefault="00A63F2D" w:rsidP="00A63F2D">
      <w:pPr>
        <w:spacing w:after="0" w:line="240" w:lineRule="auto"/>
        <w:rPr>
          <w:rFonts w:ascii="Calibri" w:eastAsia="Times New Roman" w:hAnsi="Calibri" w:cs="Calibri"/>
        </w:rPr>
      </w:pPr>
    </w:p>
    <w:p w14:paraId="709E03F3" w14:textId="77777777" w:rsidR="00A63F2D" w:rsidRPr="00CE373C" w:rsidRDefault="00A63F2D" w:rsidP="00984475">
      <w:pPr>
        <w:numPr>
          <w:ilvl w:val="0"/>
          <w:numId w:val="6"/>
        </w:numPr>
        <w:spacing w:after="0" w:line="240" w:lineRule="auto"/>
        <w:rPr>
          <w:rFonts w:ascii="Calibri" w:eastAsia="Times New Roman" w:hAnsi="Calibri" w:cs="Calibri"/>
        </w:rPr>
      </w:pPr>
      <w:r w:rsidRPr="00CE373C">
        <w:rPr>
          <w:rFonts w:ascii="Calibri" w:eastAsia="Times New Roman" w:hAnsi="Calibri" w:cs="Calibri"/>
        </w:rPr>
        <w:t>Plan of Action</w:t>
      </w:r>
    </w:p>
    <w:p w14:paraId="790A8779" w14:textId="77777777" w:rsidR="00A63F2D" w:rsidRPr="00CE373C" w:rsidRDefault="00A63F2D" w:rsidP="00A63F2D">
      <w:pPr>
        <w:spacing w:after="0" w:line="240" w:lineRule="auto"/>
        <w:ind w:left="1080"/>
        <w:rPr>
          <w:rFonts w:ascii="Calibri" w:eastAsia="Times New Roman" w:hAnsi="Calibri" w:cs="Calibri"/>
        </w:rPr>
      </w:pPr>
    </w:p>
    <w:p w14:paraId="23FC1316"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Sources  </w:t>
      </w:r>
    </w:p>
    <w:p w14:paraId="1874FCA6"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Competition:  </w:t>
      </w:r>
    </w:p>
    <w:p w14:paraId="5B0D34FC"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Source Selection </w:t>
      </w:r>
    </w:p>
    <w:p w14:paraId="24B688BB"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Acquisition Considerations</w:t>
      </w:r>
    </w:p>
    <w:p w14:paraId="09A837F7" w14:textId="77777777" w:rsidR="00A63F2D" w:rsidRPr="00CE373C" w:rsidRDefault="00A63F2D" w:rsidP="00A63F2D">
      <w:pPr>
        <w:spacing w:after="0" w:line="240" w:lineRule="auto"/>
        <w:rPr>
          <w:rFonts w:ascii="Calibri" w:eastAsia="Times New Roman" w:hAnsi="Calibri" w:cs="Calibri"/>
        </w:rPr>
      </w:pPr>
    </w:p>
    <w:p w14:paraId="1577C3E4"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Contract Type </w:t>
      </w:r>
    </w:p>
    <w:p w14:paraId="2EA2CE68"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lastRenderedPageBreak/>
        <w:t xml:space="preserve">Special Contract Clauses: </w:t>
      </w:r>
    </w:p>
    <w:p w14:paraId="36D537AF"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Negotiated procurement.</w:t>
      </w:r>
    </w:p>
    <w:p w14:paraId="2CC60E7D"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Lease or Purchase equipment: </w:t>
      </w:r>
    </w:p>
    <w:p w14:paraId="4526AA0D"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Miscellaneous contracting considerations:  </w:t>
      </w:r>
    </w:p>
    <w:p w14:paraId="775689FD"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Performance Based Contract:  </w:t>
      </w:r>
    </w:p>
    <w:p w14:paraId="4DF8A3DF" w14:textId="77777777" w:rsidR="00A63F2D" w:rsidRPr="00CE373C" w:rsidRDefault="00A63F2D" w:rsidP="00A63F2D">
      <w:pPr>
        <w:spacing w:after="0" w:line="240" w:lineRule="auto"/>
        <w:rPr>
          <w:rFonts w:ascii="Calibri" w:eastAsia="Times New Roman" w:hAnsi="Calibri" w:cs="Calibri"/>
        </w:rPr>
      </w:pPr>
    </w:p>
    <w:p w14:paraId="56B390AE"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Budgeting and Funding:  </w:t>
      </w:r>
    </w:p>
    <w:p w14:paraId="41C247EA"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Product or Service Description:  </w:t>
      </w:r>
    </w:p>
    <w:p w14:paraId="554DBAA4"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Priorities, Allocations, and Allotments:  </w:t>
      </w:r>
    </w:p>
    <w:p w14:paraId="21FE0F3B"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Contractor vs. Government Performance:  </w:t>
      </w:r>
    </w:p>
    <w:p w14:paraId="2A9B024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Inherently Government Functions:  </w:t>
      </w:r>
    </w:p>
    <w:p w14:paraId="17B25DD1"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Management Information Requirements:  </w:t>
      </w:r>
    </w:p>
    <w:p w14:paraId="30C5EB7A"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Make or Buy:  </w:t>
      </w:r>
    </w:p>
    <w:p w14:paraId="33E764EA"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Test and Evaluation:  </w:t>
      </w:r>
    </w:p>
    <w:p w14:paraId="4F17245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Logistics Considerations:  </w:t>
      </w:r>
    </w:p>
    <w:p w14:paraId="45D94A49"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Government Furnished Property:  </w:t>
      </w:r>
    </w:p>
    <w:p w14:paraId="3C03ACF5"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Government-furnished information:    </w:t>
      </w:r>
    </w:p>
    <w:p w14:paraId="740F160E"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Environmental and Energy Conservation Objectives:  </w:t>
      </w:r>
    </w:p>
    <w:p w14:paraId="01CE1C3D"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Security Considerations:  </w:t>
      </w:r>
    </w:p>
    <w:p w14:paraId="5B1DFB18"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Contract Administration: </w:t>
      </w:r>
    </w:p>
    <w:p w14:paraId="2836A4A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Other considerations:  </w:t>
      </w:r>
    </w:p>
    <w:p w14:paraId="5356AE5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Milestones for the Acquisition Cycle:</w:t>
      </w:r>
    </w:p>
    <w:p w14:paraId="3F6A66F7" w14:textId="77777777" w:rsidR="00A63F2D" w:rsidRPr="00CE373C" w:rsidRDefault="00A63F2D" w:rsidP="00A63F2D">
      <w:pPr>
        <w:spacing w:after="0" w:line="240" w:lineRule="auto"/>
        <w:rPr>
          <w:rFonts w:ascii="Calibri" w:eastAsia="Times New Roman" w:hAnsi="Calibri" w:cs="Calibri"/>
        </w:rPr>
      </w:pPr>
    </w:p>
    <w:p w14:paraId="6FFCF023"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Acquisition Plan Approval:                             </w:t>
      </w:r>
    </w:p>
    <w:p w14:paraId="559569D2"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Solicitation Issue Date:                                    </w:t>
      </w:r>
    </w:p>
    <w:p w14:paraId="600987E9"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Solicitation Close Date:                                     </w:t>
      </w:r>
    </w:p>
    <w:p w14:paraId="68AFE1B0"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Technical Proposals:</w:t>
      </w:r>
      <w:r w:rsidRPr="00CE373C">
        <w:rPr>
          <w:rFonts w:ascii="Calibri" w:eastAsia="Times New Roman" w:hAnsi="Calibri" w:cs="Calibri"/>
        </w:rPr>
        <w:tab/>
      </w:r>
      <w:r w:rsidRPr="00CE373C">
        <w:rPr>
          <w:rFonts w:ascii="Calibri" w:eastAsia="Times New Roman" w:hAnsi="Calibri" w:cs="Calibri"/>
        </w:rPr>
        <w:tab/>
      </w:r>
      <w:r w:rsidRPr="00CE373C">
        <w:rPr>
          <w:rFonts w:ascii="Calibri" w:eastAsia="Times New Roman" w:hAnsi="Calibri" w:cs="Calibri"/>
        </w:rPr>
        <w:tab/>
      </w:r>
      <w:r w:rsidRPr="00CE373C">
        <w:rPr>
          <w:rFonts w:ascii="Calibri" w:eastAsia="Times New Roman" w:hAnsi="Calibri" w:cs="Calibri"/>
        </w:rPr>
        <w:tab/>
        <w:t xml:space="preserve"> </w:t>
      </w:r>
    </w:p>
    <w:p w14:paraId="3E721A4B"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Technical Evaluations/Awards:                       </w:t>
      </w:r>
    </w:p>
    <w:p w14:paraId="3A6784AA"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Reverse Auction Period Begins:                      </w:t>
      </w:r>
    </w:p>
    <w:p w14:paraId="30594A4C"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Reverse Auction Period Ends:                         </w:t>
      </w:r>
    </w:p>
    <w:p w14:paraId="6C840599"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Contract Awards:</w:t>
      </w:r>
    </w:p>
    <w:p w14:paraId="1FD79D12" w14:textId="77777777" w:rsidR="00A63F2D" w:rsidRPr="00CE373C" w:rsidRDefault="00A63F2D" w:rsidP="00A63F2D">
      <w:pPr>
        <w:spacing w:after="0" w:line="240" w:lineRule="auto"/>
        <w:ind w:left="2160"/>
        <w:rPr>
          <w:rFonts w:ascii="Calibri" w:eastAsia="Times New Roman" w:hAnsi="Calibri" w:cs="Calibri"/>
        </w:rPr>
      </w:pPr>
    </w:p>
    <w:p w14:paraId="2DB170F7"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Identification of Participants in Acquisition Plan preparation:</w:t>
      </w:r>
    </w:p>
    <w:p w14:paraId="0B477AC4" w14:textId="77777777" w:rsidR="00A63F2D" w:rsidRPr="00CE373C" w:rsidRDefault="00A63F2D" w:rsidP="00A63F2D">
      <w:pPr>
        <w:spacing w:after="0" w:line="240" w:lineRule="auto"/>
        <w:rPr>
          <w:rFonts w:ascii="Calibri" w:eastAsia="Times New Roman" w:hAnsi="Calibri" w:cs="Calibri"/>
        </w:rPr>
      </w:pPr>
    </w:p>
    <w:p w14:paraId="503D6C2C" w14:textId="77777777" w:rsidR="00A63F2D" w:rsidRPr="00CE373C" w:rsidRDefault="00A63F2D" w:rsidP="00A63F2D">
      <w:pPr>
        <w:spacing w:after="0" w:line="240" w:lineRule="auto"/>
        <w:rPr>
          <w:rFonts w:ascii="Calibri" w:eastAsia="Times New Roman" w:hAnsi="Calibri" w:cs="Calibri"/>
        </w:rPr>
      </w:pPr>
    </w:p>
    <w:p w14:paraId="5F6BABF3"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___________________________</w:t>
      </w:r>
      <w:r w:rsidRPr="00CE373C">
        <w:rPr>
          <w:rFonts w:ascii="Calibri" w:eastAsia="Times New Roman" w:hAnsi="Calibri" w:cs="Calibri"/>
        </w:rPr>
        <w:tab/>
      </w:r>
      <w:r w:rsidRPr="00CE373C">
        <w:rPr>
          <w:rFonts w:ascii="Calibri" w:eastAsia="Times New Roman" w:hAnsi="Calibri" w:cs="Calibri"/>
          <w:u w:val="single"/>
        </w:rPr>
        <w:t>_______________</w:t>
      </w:r>
    </w:p>
    <w:p w14:paraId="40B06C8F"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C</w:t>
      </w:r>
      <w:r w:rsidR="00F454E9">
        <w:rPr>
          <w:rFonts w:ascii="Calibri" w:eastAsia="Times New Roman" w:hAnsi="Calibri" w:cs="Calibri"/>
        </w:rPr>
        <w:t>O</w:t>
      </w:r>
      <w:r w:rsidRPr="00CE373C">
        <w:rPr>
          <w:rFonts w:ascii="Calibri" w:eastAsia="Times New Roman" w:hAnsi="Calibri" w:cs="Calibri"/>
        </w:rPr>
        <w:t xml:space="preserve"> </w:t>
      </w:r>
      <w:r w:rsidRPr="00CE373C">
        <w:rPr>
          <w:rFonts w:ascii="Calibri" w:eastAsia="Times New Roman" w:hAnsi="Calibri" w:cs="Calibri"/>
        </w:rPr>
        <w:tab/>
        <w:t>Date</w:t>
      </w:r>
    </w:p>
    <w:p w14:paraId="4B417746" w14:textId="77777777" w:rsidR="00A63F2D" w:rsidRPr="00CE373C" w:rsidRDefault="00A63F2D" w:rsidP="00A63F2D">
      <w:pPr>
        <w:spacing w:after="0" w:line="240" w:lineRule="auto"/>
        <w:rPr>
          <w:rFonts w:ascii="Calibri" w:eastAsia="Times New Roman" w:hAnsi="Calibri" w:cs="Calibri"/>
        </w:rPr>
      </w:pPr>
    </w:p>
    <w:p w14:paraId="2989A3A7" w14:textId="77777777" w:rsidR="006440E7" w:rsidRPr="00CE373C" w:rsidRDefault="006440E7" w:rsidP="00A63F2D">
      <w:pPr>
        <w:spacing w:after="0" w:line="240" w:lineRule="auto"/>
        <w:rPr>
          <w:rFonts w:ascii="Calibri" w:eastAsia="Times New Roman" w:hAnsi="Calibri" w:cs="Calibri"/>
        </w:rPr>
      </w:pPr>
    </w:p>
    <w:p w14:paraId="205814BD" w14:textId="77777777"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u w:val="single"/>
        </w:rPr>
        <w:t>Concurrence/Approval</w:t>
      </w:r>
      <w:r w:rsidRPr="00CE373C">
        <w:rPr>
          <w:rFonts w:ascii="Calibri" w:eastAsia="Times New Roman" w:hAnsi="Calibri" w:cs="Calibri"/>
        </w:rPr>
        <w:t>:</w:t>
      </w:r>
    </w:p>
    <w:p w14:paraId="6E204CAE" w14:textId="77777777" w:rsidR="00A63F2D" w:rsidRPr="00CE373C" w:rsidRDefault="00A63F2D" w:rsidP="00A63F2D">
      <w:pPr>
        <w:spacing w:after="0" w:line="240" w:lineRule="auto"/>
        <w:rPr>
          <w:rFonts w:ascii="Calibri" w:eastAsia="Times New Roman" w:hAnsi="Calibri" w:cs="Calibri"/>
        </w:rPr>
      </w:pPr>
    </w:p>
    <w:p w14:paraId="682AADFD" w14:textId="77777777" w:rsidR="00A63F2D" w:rsidRPr="00CE373C" w:rsidRDefault="00A63F2D" w:rsidP="00A63F2D">
      <w:pPr>
        <w:spacing w:after="0" w:line="240" w:lineRule="auto"/>
        <w:rPr>
          <w:rFonts w:ascii="Calibri" w:eastAsia="Times New Roman" w:hAnsi="Calibri" w:cs="Calibri"/>
        </w:rPr>
      </w:pPr>
    </w:p>
    <w:p w14:paraId="4861A9A3"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___________________________</w:t>
      </w:r>
      <w:r w:rsidRPr="00CE373C">
        <w:rPr>
          <w:rFonts w:ascii="Calibri" w:eastAsia="Times New Roman" w:hAnsi="Calibri" w:cs="Calibri"/>
        </w:rPr>
        <w:tab/>
      </w:r>
      <w:r w:rsidRPr="00CE373C">
        <w:rPr>
          <w:rFonts w:ascii="Calibri" w:eastAsia="Times New Roman" w:hAnsi="Calibri" w:cs="Calibri"/>
          <w:u w:val="single"/>
        </w:rPr>
        <w:t>_______________</w:t>
      </w:r>
    </w:p>
    <w:p w14:paraId="65B5AD2D"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 xml:space="preserve">1 level above CO </w:t>
      </w:r>
      <w:r w:rsidRPr="00CE373C">
        <w:rPr>
          <w:rFonts w:ascii="Calibri" w:eastAsia="Times New Roman" w:hAnsi="Calibri" w:cs="Calibri"/>
        </w:rPr>
        <w:tab/>
        <w:t>Date</w:t>
      </w:r>
    </w:p>
    <w:p w14:paraId="05C184D2" w14:textId="77777777" w:rsidR="00A63F2D" w:rsidRPr="00CE373C" w:rsidRDefault="00A63F2D" w:rsidP="00A63F2D">
      <w:pPr>
        <w:spacing w:after="0" w:line="240" w:lineRule="auto"/>
        <w:rPr>
          <w:rFonts w:ascii="Calibri" w:eastAsia="Times New Roman" w:hAnsi="Calibri" w:cs="Calibri"/>
        </w:rPr>
      </w:pPr>
    </w:p>
    <w:p w14:paraId="6C112E39" w14:textId="77777777" w:rsidR="00A63F2D" w:rsidRPr="00CE373C" w:rsidRDefault="00A63F2D" w:rsidP="00A63F2D">
      <w:pPr>
        <w:spacing w:after="0" w:line="240" w:lineRule="auto"/>
        <w:rPr>
          <w:rFonts w:ascii="Calibri" w:eastAsia="Times New Roman" w:hAnsi="Calibri" w:cs="Calibri"/>
        </w:rPr>
      </w:pPr>
    </w:p>
    <w:p w14:paraId="6A273AEA"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 xml:space="preserve">___________________________ </w:t>
      </w:r>
      <w:r w:rsidRPr="00CE373C">
        <w:rPr>
          <w:rFonts w:ascii="Calibri" w:eastAsia="Times New Roman" w:hAnsi="Calibri" w:cs="Calibri"/>
        </w:rPr>
        <w:tab/>
      </w:r>
      <w:r w:rsidRPr="00CE373C">
        <w:rPr>
          <w:rFonts w:ascii="Calibri" w:eastAsia="Times New Roman" w:hAnsi="Calibri" w:cs="Calibri"/>
          <w:u w:val="single"/>
        </w:rPr>
        <w:t>_______________</w:t>
      </w:r>
    </w:p>
    <w:p w14:paraId="7E0C06BC"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2 levels above CO</w:t>
      </w:r>
      <w:r w:rsidRPr="00CE373C">
        <w:rPr>
          <w:rFonts w:ascii="Calibri" w:eastAsia="Times New Roman" w:hAnsi="Calibri" w:cs="Calibri"/>
        </w:rPr>
        <w:tab/>
        <w:t>Date</w:t>
      </w:r>
    </w:p>
    <w:p w14:paraId="2E6B516F" w14:textId="77777777" w:rsidR="00A63F2D" w:rsidRPr="00CE373C" w:rsidRDefault="00A63F2D" w:rsidP="00A63F2D">
      <w:pPr>
        <w:spacing w:after="0" w:line="240" w:lineRule="auto"/>
        <w:rPr>
          <w:rFonts w:ascii="Calibri" w:eastAsia="Times New Roman" w:hAnsi="Calibri" w:cs="Calibri"/>
        </w:rPr>
      </w:pPr>
    </w:p>
    <w:p w14:paraId="661FE1F8" w14:textId="77777777" w:rsidR="00A63F2D" w:rsidRPr="00CE373C" w:rsidRDefault="00A63F2D" w:rsidP="00A63F2D">
      <w:pPr>
        <w:spacing w:after="0" w:line="240" w:lineRule="auto"/>
        <w:rPr>
          <w:rFonts w:ascii="Calibri" w:eastAsia="Times New Roman" w:hAnsi="Calibri" w:cs="Calibri"/>
        </w:rPr>
      </w:pPr>
    </w:p>
    <w:p w14:paraId="702CCE58"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___________________________</w:t>
      </w:r>
      <w:r w:rsidRPr="00CE373C">
        <w:rPr>
          <w:rFonts w:ascii="Calibri" w:eastAsia="Times New Roman" w:hAnsi="Calibri" w:cs="Calibri"/>
        </w:rPr>
        <w:t xml:space="preserve"> </w:t>
      </w:r>
      <w:r w:rsidRPr="00CE373C">
        <w:rPr>
          <w:rFonts w:ascii="Calibri" w:eastAsia="Times New Roman" w:hAnsi="Calibri" w:cs="Calibri"/>
        </w:rPr>
        <w:tab/>
      </w:r>
      <w:r w:rsidRPr="00CE373C">
        <w:rPr>
          <w:rFonts w:ascii="Calibri" w:eastAsia="Times New Roman" w:hAnsi="Calibri" w:cs="Calibri"/>
          <w:u w:val="single"/>
        </w:rPr>
        <w:t>_______________</w:t>
      </w:r>
    </w:p>
    <w:p w14:paraId="01F4EB5A"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General Counsel</w:t>
      </w:r>
      <w:r w:rsidRPr="00CE373C">
        <w:rPr>
          <w:rFonts w:ascii="Calibri" w:eastAsia="Times New Roman" w:hAnsi="Calibri" w:cs="Calibri"/>
        </w:rPr>
        <w:tab/>
        <w:t>Date</w:t>
      </w:r>
    </w:p>
    <w:p w14:paraId="2BF58608" w14:textId="77777777" w:rsidR="00A63F2D" w:rsidRPr="00CE373C" w:rsidRDefault="00A63F2D" w:rsidP="00A63F2D">
      <w:pPr>
        <w:spacing w:after="0" w:line="240" w:lineRule="auto"/>
        <w:rPr>
          <w:rFonts w:ascii="Calibri" w:eastAsia="Times New Roman" w:hAnsi="Calibri" w:cs="Calibri"/>
        </w:rPr>
      </w:pPr>
    </w:p>
    <w:p w14:paraId="0523AC71" w14:textId="77777777" w:rsidR="00A63F2D" w:rsidRPr="00CE373C" w:rsidRDefault="00A63F2D" w:rsidP="00A63F2D">
      <w:pPr>
        <w:spacing w:after="0" w:line="240" w:lineRule="auto"/>
        <w:rPr>
          <w:rFonts w:ascii="Calibri" w:eastAsia="Times New Roman" w:hAnsi="Calibri" w:cs="Calibri"/>
        </w:rPr>
      </w:pPr>
    </w:p>
    <w:p w14:paraId="449B12C3"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 xml:space="preserve">___________________________ </w:t>
      </w:r>
      <w:r w:rsidRPr="00CE373C">
        <w:rPr>
          <w:rFonts w:ascii="Calibri" w:eastAsia="Times New Roman" w:hAnsi="Calibri" w:cs="Calibri"/>
        </w:rPr>
        <w:tab/>
      </w:r>
      <w:r w:rsidRPr="00CE373C">
        <w:rPr>
          <w:rFonts w:ascii="Calibri" w:eastAsia="Times New Roman" w:hAnsi="Calibri" w:cs="Calibri"/>
          <w:u w:val="single"/>
        </w:rPr>
        <w:t>_______________</w:t>
      </w:r>
    </w:p>
    <w:p w14:paraId="0C2BA706"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Senior Acquisition Authority</w:t>
      </w:r>
      <w:r w:rsidRPr="00CE373C">
        <w:rPr>
          <w:rFonts w:ascii="Calibri" w:eastAsia="Times New Roman" w:hAnsi="Calibri" w:cs="Calibri"/>
        </w:rPr>
        <w:tab/>
        <w:t>Date</w:t>
      </w:r>
    </w:p>
    <w:p w14:paraId="01B33F0A" w14:textId="77777777" w:rsidR="00A63F2D" w:rsidRPr="00CE373C" w:rsidRDefault="00A63F2D" w:rsidP="00A63F2D">
      <w:pPr>
        <w:spacing w:after="0" w:line="240" w:lineRule="auto"/>
        <w:rPr>
          <w:rFonts w:ascii="Calibri" w:eastAsia="Times New Roman" w:hAnsi="Calibri" w:cs="Calibri"/>
        </w:rPr>
      </w:pPr>
    </w:p>
    <w:p w14:paraId="54861C67" w14:textId="77777777" w:rsidR="00A63F2D" w:rsidRPr="00CE373C" w:rsidRDefault="00A63F2D" w:rsidP="00A63F2D">
      <w:pPr>
        <w:spacing w:after="0" w:line="240" w:lineRule="auto"/>
        <w:rPr>
          <w:rFonts w:ascii="Calibri" w:eastAsia="Times New Roman" w:hAnsi="Calibri" w:cs="Calibri"/>
        </w:rPr>
      </w:pPr>
    </w:p>
    <w:p w14:paraId="37FC76FC" w14:textId="77777777" w:rsidR="00A63F2D" w:rsidRDefault="00A63F2D" w:rsidP="00A63F2D">
      <w:pPr>
        <w:pStyle w:val="Heading2"/>
        <w:sectPr w:rsidR="00A63F2D" w:rsidSect="00A63F2D">
          <w:headerReference w:type="even" r:id="rId64"/>
          <w:headerReference w:type="default" r:id="rId65"/>
          <w:footerReference w:type="even" r:id="rId66"/>
          <w:footerReference w:type="default" r:id="rId67"/>
          <w:type w:val="continuous"/>
          <w:pgSz w:w="12240" w:h="15840" w:code="1"/>
          <w:pgMar w:top="1440" w:right="1440" w:bottom="1440" w:left="1440" w:header="720" w:footer="720" w:gutter="0"/>
          <w:cols w:space="720"/>
          <w:docGrid w:linePitch="360"/>
        </w:sectPr>
      </w:pPr>
    </w:p>
    <w:p w14:paraId="6B6D6AAD" w14:textId="77777777" w:rsidR="00E6035D" w:rsidRPr="00CE373C" w:rsidRDefault="00E6035D" w:rsidP="00A63F2D">
      <w:pPr>
        <w:rPr>
          <w:rFonts w:ascii="Calibri" w:hAnsi="Calibri" w:cs="Calibri"/>
        </w:rPr>
      </w:pPr>
    </w:p>
    <w:p w14:paraId="5FA2537A" w14:textId="77777777" w:rsidR="00E6035D" w:rsidRPr="00CE373C" w:rsidRDefault="00E6035D" w:rsidP="00A63F2D">
      <w:pPr>
        <w:rPr>
          <w:rFonts w:ascii="Calibri" w:hAnsi="Calibri" w:cs="Calibri"/>
        </w:rPr>
      </w:pPr>
    </w:p>
    <w:p w14:paraId="7169470F" w14:textId="77777777" w:rsidR="00E6035D" w:rsidRPr="00CE373C" w:rsidRDefault="00E6035D" w:rsidP="00A63F2D">
      <w:pPr>
        <w:rPr>
          <w:rFonts w:ascii="Calibri" w:hAnsi="Calibri" w:cs="Calibri"/>
        </w:rPr>
      </w:pPr>
    </w:p>
    <w:p w14:paraId="6ED7FF2F" w14:textId="77777777" w:rsidR="00E6035D" w:rsidRPr="00CE373C" w:rsidRDefault="00E6035D" w:rsidP="00A63F2D">
      <w:pPr>
        <w:rPr>
          <w:rFonts w:ascii="Calibri" w:hAnsi="Calibri" w:cs="Calibri"/>
        </w:rPr>
      </w:pPr>
    </w:p>
    <w:p w14:paraId="6F65AE46" w14:textId="77777777" w:rsidR="00E6035D" w:rsidRPr="00CE373C" w:rsidRDefault="00E6035D" w:rsidP="00A63F2D">
      <w:pPr>
        <w:rPr>
          <w:rFonts w:ascii="Calibri" w:hAnsi="Calibri" w:cs="Calibri"/>
        </w:rPr>
      </w:pPr>
    </w:p>
    <w:p w14:paraId="2ADBAB8B" w14:textId="77777777" w:rsidR="00E6035D" w:rsidRPr="00CE373C" w:rsidRDefault="00E6035D" w:rsidP="00A63F2D">
      <w:pPr>
        <w:rPr>
          <w:rFonts w:ascii="Calibri" w:hAnsi="Calibri" w:cs="Calibri"/>
        </w:rPr>
      </w:pPr>
    </w:p>
    <w:p w14:paraId="4850AD91" w14:textId="77777777" w:rsidR="00A63F2D" w:rsidRDefault="00A63F2D" w:rsidP="00A63F2D">
      <w:pPr>
        <w:pStyle w:val="Heading2"/>
        <w:sectPr w:rsidR="00A63F2D" w:rsidSect="00847CD3">
          <w:headerReference w:type="even" r:id="rId68"/>
          <w:headerReference w:type="default" r:id="rId69"/>
          <w:footerReference w:type="even" r:id="rId70"/>
          <w:footerReference w:type="default" r:id="rId71"/>
          <w:type w:val="continuous"/>
          <w:pgSz w:w="12240" w:h="15840" w:code="1"/>
          <w:pgMar w:top="1350" w:right="1440" w:bottom="1440" w:left="1440" w:header="720" w:footer="720" w:gutter="0"/>
          <w:cols w:space="720"/>
          <w:docGrid w:linePitch="360"/>
        </w:sectPr>
      </w:pPr>
    </w:p>
    <w:p w14:paraId="5A1F64BF" w14:textId="77777777" w:rsidR="00A63F2D" w:rsidRDefault="00A63F2D" w:rsidP="00BF2483">
      <w:pPr>
        <w:pStyle w:val="Heading3"/>
      </w:pPr>
      <w:bookmarkStart w:id="117" w:name="_Toc415132895"/>
      <w:bookmarkStart w:id="118" w:name="_Toc415132998"/>
      <w:bookmarkStart w:id="119" w:name="_Toc415133261"/>
      <w:bookmarkStart w:id="120" w:name="_Toc415133454"/>
      <w:bookmarkStart w:id="121" w:name="_Toc415133650"/>
      <w:bookmarkStart w:id="122" w:name="_Toc39838723"/>
      <w:bookmarkStart w:id="123" w:name="_Toc39838797"/>
      <w:bookmarkStart w:id="124" w:name="_Toc39838833"/>
      <w:bookmarkStart w:id="125" w:name="_Toc46317093"/>
      <w:bookmarkStart w:id="126" w:name="_Toc46317133"/>
      <w:bookmarkStart w:id="127" w:name="_Toc46830420"/>
      <w:r>
        <w:lastRenderedPageBreak/>
        <w:t>J</w:t>
      </w:r>
      <w:r w:rsidR="00B05159">
        <w:t xml:space="preserve">&amp;A </w:t>
      </w:r>
      <w:r w:rsidR="00390A69">
        <w:t>– Sample</w:t>
      </w:r>
      <w:bookmarkEnd w:id="117"/>
      <w:bookmarkEnd w:id="118"/>
      <w:bookmarkEnd w:id="119"/>
      <w:bookmarkEnd w:id="120"/>
      <w:bookmarkEnd w:id="121"/>
      <w:bookmarkEnd w:id="122"/>
      <w:bookmarkEnd w:id="123"/>
      <w:bookmarkEnd w:id="124"/>
      <w:bookmarkEnd w:id="125"/>
      <w:bookmarkEnd w:id="126"/>
      <w:bookmarkEnd w:id="127"/>
      <w:r w:rsidR="00390A69">
        <w:t xml:space="preserve"> </w:t>
      </w:r>
    </w:p>
    <w:p w14:paraId="0168E1C3"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Justification exists for Federal agencies both civilian and military to enter into sole-source agreements with their franchised and/or serving utilities and to accept financial incentives, goods and services provided under their incentive programs.</w:t>
      </w:r>
    </w:p>
    <w:p w14:paraId="2FA9984F"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Section 152 of Public Law 102-468, </w:t>
      </w:r>
      <w:r w:rsidR="00A24247">
        <w:rPr>
          <w:rFonts w:ascii="Calibri" w:hAnsi="Calibri" w:cs="Calibri"/>
          <w:sz w:val="24"/>
          <w:szCs w:val="24"/>
        </w:rPr>
        <w:t>EPACT</w:t>
      </w:r>
      <w:r w:rsidRPr="00CE373C">
        <w:rPr>
          <w:rFonts w:ascii="Calibri" w:hAnsi="Calibri" w:cs="Calibri"/>
          <w:sz w:val="24"/>
          <w:szCs w:val="24"/>
        </w:rPr>
        <w:t>, provides the authority to “sole-source” utility services contracts to obtain demand-side management services.  The language contained in Section 152 does meet the criteria of once exception to the Competition in Contracting Act of 1984 (CICA).  That exception is contained in 41 USC 253 (c) (5), which provides that a civilian agency may use other than competitive procedures when “statute expressly authorizes or requires that the procurement be made…from a specified source.”  This language allows representatives in all Executive agencies to act in accordance with EPAct.</w:t>
      </w:r>
    </w:p>
    <w:p w14:paraId="1844D775" w14:textId="77777777" w:rsidR="00957223"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Likewise, the language in 10 USC 2913 provides the military departments and defense agencies with clear authorization to “sole source” with their franchised and/or serving utilities for these types of services.</w:t>
      </w:r>
    </w:p>
    <w:p w14:paraId="240A70CB" w14:textId="77777777" w:rsidR="00A63F2D" w:rsidRDefault="00957223" w:rsidP="00CE373C">
      <w:pPr>
        <w:spacing w:line="240" w:lineRule="auto"/>
        <w:rPr>
          <w:rFonts w:ascii="Arial Narrow" w:hAnsi="Arial Narrow"/>
        </w:rPr>
      </w:pPr>
      <w:r w:rsidRPr="00CE373C">
        <w:rPr>
          <w:rFonts w:ascii="Calibri" w:hAnsi="Calibri" w:cs="Calibri"/>
          <w:sz w:val="24"/>
          <w:szCs w:val="24"/>
        </w:rPr>
        <w:t xml:space="preserve">Other agencies have determined that because the utility was vetted by the GSA when they established the </w:t>
      </w:r>
      <w:r w:rsidR="006B20FA">
        <w:rPr>
          <w:rFonts w:ascii="Calibri" w:hAnsi="Calibri" w:cs="Calibri"/>
          <w:sz w:val="24"/>
          <w:szCs w:val="24"/>
        </w:rPr>
        <w:t>AWC</w:t>
      </w:r>
      <w:r w:rsidRPr="00CE373C">
        <w:rPr>
          <w:rFonts w:ascii="Calibri" w:hAnsi="Calibri" w:cs="Calibri"/>
          <w:sz w:val="24"/>
          <w:szCs w:val="24"/>
        </w:rPr>
        <w:t xml:space="preserve"> for utility service, further competition is not required and have decided a </w:t>
      </w:r>
      <w:r w:rsidR="001B34B7" w:rsidRPr="001B34B7">
        <w:rPr>
          <w:rFonts w:ascii="Calibri" w:hAnsi="Calibri" w:cs="Calibri"/>
          <w:sz w:val="24"/>
          <w:szCs w:val="24"/>
        </w:rPr>
        <w:t>Justification and Authorization for Other Than Full and Open Competition</w:t>
      </w:r>
      <w:r w:rsidR="001B34B7">
        <w:rPr>
          <w:rFonts w:ascii="Calibri" w:hAnsi="Calibri" w:cs="Calibri"/>
          <w:sz w:val="24"/>
          <w:szCs w:val="24"/>
        </w:rPr>
        <w:t xml:space="preserve"> (</w:t>
      </w:r>
      <w:r w:rsidRPr="00CE373C">
        <w:rPr>
          <w:rFonts w:ascii="Calibri" w:hAnsi="Calibri" w:cs="Calibri"/>
          <w:sz w:val="24"/>
          <w:szCs w:val="24"/>
        </w:rPr>
        <w:t>J&amp;A</w:t>
      </w:r>
      <w:r w:rsidR="001B34B7">
        <w:rPr>
          <w:rFonts w:ascii="Calibri" w:hAnsi="Calibri" w:cs="Calibri"/>
          <w:sz w:val="24"/>
          <w:szCs w:val="24"/>
        </w:rPr>
        <w:t>)</w:t>
      </w:r>
      <w:r w:rsidRPr="00CE373C">
        <w:rPr>
          <w:rFonts w:ascii="Calibri" w:hAnsi="Calibri" w:cs="Calibri"/>
          <w:sz w:val="24"/>
          <w:szCs w:val="24"/>
        </w:rPr>
        <w:t xml:space="preserve"> is therefore not required.</w:t>
      </w:r>
      <w:r w:rsidR="00A63F2D">
        <w:rPr>
          <w:rFonts w:ascii="Arial Narrow" w:hAnsi="Arial Narrow"/>
        </w:rPr>
        <w:br w:type="page"/>
      </w:r>
    </w:p>
    <w:p w14:paraId="3F95F04E" w14:textId="77777777"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CE373C">
        <w:rPr>
          <w:rFonts w:ascii="Calibri" w:eastAsia="Times New Roman" w:hAnsi="Calibri" w:cs="Calibri"/>
          <w:b/>
          <w:sz w:val="24"/>
          <w:szCs w:val="24"/>
        </w:rPr>
        <w:lastRenderedPageBreak/>
        <w:t>J</w:t>
      </w:r>
      <w:r w:rsidR="00B05159">
        <w:rPr>
          <w:rFonts w:ascii="Calibri" w:eastAsia="Times New Roman" w:hAnsi="Calibri" w:cs="Calibri"/>
          <w:b/>
          <w:sz w:val="24"/>
          <w:szCs w:val="24"/>
        </w:rPr>
        <w:t xml:space="preserve">&amp;A </w:t>
      </w:r>
    </w:p>
    <w:p w14:paraId="7630A647" w14:textId="77777777"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CE373C">
        <w:rPr>
          <w:rFonts w:ascii="Calibri" w:eastAsia="Times New Roman" w:hAnsi="Calibri" w:cs="Calibri"/>
          <w:b/>
          <w:sz w:val="24"/>
          <w:szCs w:val="24"/>
        </w:rPr>
        <w:t>Sample</w:t>
      </w:r>
    </w:p>
    <w:p w14:paraId="4367F451" w14:textId="77777777"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i/>
          <w:sz w:val="24"/>
          <w:szCs w:val="24"/>
        </w:rPr>
      </w:pPr>
      <w:r w:rsidRPr="00CE373C">
        <w:rPr>
          <w:rFonts w:ascii="Calibri" w:eastAsia="Times New Roman" w:hAnsi="Calibri" w:cs="Calibri"/>
          <w:b/>
          <w:i/>
          <w:sz w:val="24"/>
          <w:szCs w:val="24"/>
        </w:rPr>
        <w:t>(Sample text is shown in italics)</w:t>
      </w:r>
    </w:p>
    <w:p w14:paraId="0614B174" w14:textId="77777777" w:rsidR="00934BE4" w:rsidRDefault="00934BE4" w:rsidP="00317CF2">
      <w:pPr>
        <w:spacing w:line="240" w:lineRule="auto"/>
        <w:rPr>
          <w:rFonts w:ascii="Calibri" w:hAnsi="Calibri" w:cs="Calibri"/>
          <w:b/>
          <w:iCs/>
          <w:sz w:val="24"/>
          <w:szCs w:val="24"/>
        </w:rPr>
      </w:pPr>
    </w:p>
    <w:p w14:paraId="62E86370" w14:textId="77777777" w:rsidR="00317CF2" w:rsidRPr="00CE373C" w:rsidRDefault="00317CF2" w:rsidP="00317CF2">
      <w:pPr>
        <w:spacing w:line="240" w:lineRule="auto"/>
        <w:rPr>
          <w:rFonts w:ascii="Calibri" w:hAnsi="Calibri" w:cs="Calibri"/>
        </w:rPr>
      </w:pPr>
      <w:r w:rsidRPr="00CE373C">
        <w:rPr>
          <w:rFonts w:ascii="Calibri" w:hAnsi="Calibri" w:cs="Calibri"/>
          <w:b/>
        </w:rPr>
        <w:t>1.   Identification of Agency and Contracting Office:</w:t>
      </w:r>
      <w:r w:rsidRPr="00CE373C">
        <w:rPr>
          <w:rFonts w:ascii="Calibri" w:hAnsi="Calibri" w:cs="Calibri"/>
        </w:rPr>
        <w:t xml:space="preserve">  </w:t>
      </w:r>
      <w:r w:rsidRPr="00CE373C">
        <w:rPr>
          <w:rFonts w:ascii="Calibri" w:hAnsi="Calibri" w:cs="Calibri"/>
          <w:u w:val="single"/>
        </w:rPr>
        <w:t xml:space="preserve"> </w:t>
      </w:r>
      <w:r w:rsidRPr="00CE373C">
        <w:rPr>
          <w:rFonts w:ascii="Calibri" w:hAnsi="Calibri" w:cs="Calibri"/>
          <w:i/>
        </w:rPr>
        <w:t>[Name of Agency; Name of Contracting Office and Location]</w:t>
      </w:r>
      <w:r w:rsidRPr="00CE373C">
        <w:rPr>
          <w:rFonts w:ascii="Calibri" w:hAnsi="Calibri" w:cs="Calibri"/>
        </w:rPr>
        <w:t xml:space="preserve">  </w:t>
      </w:r>
    </w:p>
    <w:p w14:paraId="083BB7A7" w14:textId="77777777" w:rsidR="00317CF2" w:rsidRPr="00CE373C" w:rsidRDefault="00317CF2" w:rsidP="00CE373C">
      <w:pPr>
        <w:spacing w:line="240" w:lineRule="auto"/>
        <w:rPr>
          <w:rFonts w:ascii="Calibri" w:hAnsi="Calibri" w:cs="Calibri"/>
          <w:i/>
        </w:rPr>
      </w:pPr>
      <w:r w:rsidRPr="00CE373C">
        <w:rPr>
          <w:rFonts w:ascii="Calibri" w:hAnsi="Calibri" w:cs="Calibri"/>
          <w:b/>
        </w:rPr>
        <w:t xml:space="preserve">2.   Nature/Description of Action: </w:t>
      </w:r>
      <w:r w:rsidRPr="00CE373C">
        <w:rPr>
          <w:rFonts w:ascii="Calibri" w:hAnsi="Calibri" w:cs="Calibri"/>
        </w:rPr>
        <w:t xml:space="preserve"> </w:t>
      </w:r>
      <w:r w:rsidRPr="00CE373C">
        <w:rPr>
          <w:rFonts w:ascii="Calibri" w:hAnsi="Calibri" w:cs="Calibri"/>
          <w:i/>
        </w:rPr>
        <w:t xml:space="preserve"> Approval is requested to negotiate and issue an </w:t>
      </w:r>
      <w:r w:rsidR="00CE2A86">
        <w:rPr>
          <w:rFonts w:ascii="Calibri" w:hAnsi="Calibri" w:cs="Calibri"/>
          <w:i/>
        </w:rPr>
        <w:t xml:space="preserve">EMSA </w:t>
      </w:r>
      <w:r w:rsidRPr="00CE373C">
        <w:rPr>
          <w:rFonts w:ascii="Calibri" w:hAnsi="Calibri" w:cs="Calibri"/>
          <w:i/>
        </w:rPr>
        <w:t xml:space="preserve">Exhibit under the terms and conditions of General Services Agency (GSA) Area Wide Contract [GS-XXX-XX-XXX-XXXX] for [Utility], a public utility company regulated by the [State Public Utilities Commission], to provide </w:t>
      </w:r>
      <w:r w:rsidR="005D0801">
        <w:rPr>
          <w:rFonts w:ascii="Calibri" w:hAnsi="Calibri" w:cs="Calibri"/>
          <w:i/>
        </w:rPr>
        <w:t>Utility Energy Service Contract</w:t>
      </w:r>
      <w:r w:rsidRPr="00CE373C">
        <w:rPr>
          <w:rFonts w:ascii="Calibri" w:hAnsi="Calibri" w:cs="Calibri"/>
          <w:i/>
        </w:rPr>
        <w:t xml:space="preserve"> (UESC) services without full and open competition. The work will be performed at [Site Location], which is within the [Utility] franchised service territory established by [State law and the Public Utilities Commission], under the terms and conditions of the AWC. </w:t>
      </w:r>
    </w:p>
    <w:p w14:paraId="76012DB9" w14:textId="77777777" w:rsidR="00317CF2" w:rsidRPr="00CE373C" w:rsidRDefault="00317CF2" w:rsidP="00317CF2">
      <w:pPr>
        <w:spacing w:line="240" w:lineRule="auto"/>
        <w:rPr>
          <w:rFonts w:ascii="Calibri" w:hAnsi="Calibri" w:cs="Calibri"/>
          <w:i/>
        </w:rPr>
      </w:pPr>
      <w:r w:rsidRPr="00CE373C">
        <w:rPr>
          <w:rFonts w:ascii="Calibri" w:hAnsi="Calibri" w:cs="Calibri"/>
          <w:b/>
        </w:rPr>
        <w:t xml:space="preserve">3.   Description of Supplies Services: </w:t>
      </w:r>
      <w:r w:rsidRPr="00CE373C">
        <w:rPr>
          <w:rFonts w:ascii="Calibri" w:hAnsi="Calibri" w:cs="Calibri"/>
        </w:rPr>
        <w:t xml:space="preserve">  </w:t>
      </w:r>
      <w:r w:rsidRPr="00CE373C">
        <w:rPr>
          <w:rFonts w:ascii="Calibri" w:hAnsi="Calibri" w:cs="Calibri"/>
          <w:i/>
        </w:rPr>
        <w:t>Subject to the provisions of the AWC and Authorization, [Utility] will provide project development and installation efforts to implement energy and water conservation projects in building(s) [List Buildings / Location(s)]. A description of the work requirements for this project is attached hereto. Implementation of this project will allow the United States Government to effectively improve the aforementioned facilities and reduce its electricity, gas and water demand. The energy and water savings will reduce the site’s electricity, gas, and water allocation, resulting in utility cost avoidance and compliance with mandatory laws and statues to reduce energy and water consumption. The total estimated value of this Order to be issued pursuant to the AWC will be approximately [Estimated Dollar Value].</w:t>
      </w:r>
    </w:p>
    <w:p w14:paraId="26440AEB" w14:textId="77777777" w:rsidR="00317CF2" w:rsidRPr="00CE373C" w:rsidRDefault="00317CF2" w:rsidP="00317CF2">
      <w:pPr>
        <w:spacing w:line="240" w:lineRule="auto"/>
        <w:rPr>
          <w:rFonts w:ascii="Calibri" w:hAnsi="Calibri" w:cs="Calibri"/>
          <w:i/>
        </w:rPr>
      </w:pPr>
      <w:r w:rsidRPr="00CE373C">
        <w:rPr>
          <w:rFonts w:ascii="Calibri" w:hAnsi="Calibri" w:cs="Calibri"/>
          <w:b/>
        </w:rPr>
        <w:t>4.   Identification of Statutory Authority:</w:t>
      </w:r>
      <w:r w:rsidRPr="00CE373C">
        <w:rPr>
          <w:rFonts w:ascii="Calibri" w:hAnsi="Calibri" w:cs="Calibri"/>
        </w:rPr>
        <w:t xml:space="preserve">   </w:t>
      </w:r>
      <w:r w:rsidRPr="00CE373C">
        <w:rPr>
          <w:rFonts w:ascii="Calibri" w:hAnsi="Calibri" w:cs="Calibri"/>
          <w:i/>
        </w:rPr>
        <w:t xml:space="preserve">42 U.S.C. Section 8256 of the </w:t>
      </w:r>
      <w:r w:rsidR="00A24247">
        <w:rPr>
          <w:rFonts w:ascii="Calibri" w:hAnsi="Calibri" w:cs="Calibri"/>
          <w:i/>
        </w:rPr>
        <w:t xml:space="preserve">EPACT </w:t>
      </w:r>
      <w:r w:rsidRPr="00CE373C">
        <w:rPr>
          <w:rFonts w:ascii="Calibri" w:hAnsi="Calibri" w:cs="Calibri"/>
          <w:i/>
        </w:rPr>
        <w:t>encouraged Government agencies to enter into agreements with electric, water, and gas utilities to design and implement cost-effective demand and conservation incentive programs in order to address the requirements and circumstances of the Government installations. The main purpose of 42 U.S.C 8256 is to authorize the Government to take advantage of the expertise, rebates, and other financial incentives offered to customers of utility service providers for reducing energy consumption (</w:t>
      </w:r>
      <w:r w:rsidR="00D05B53">
        <w:rPr>
          <w:rFonts w:ascii="Calibri" w:hAnsi="Calibri" w:cs="Calibri"/>
          <w:i/>
        </w:rPr>
        <w:t>i</w:t>
      </w:r>
      <w:r w:rsidRPr="00CE373C">
        <w:rPr>
          <w:rFonts w:ascii="Calibri" w:hAnsi="Calibri" w:cs="Calibri"/>
          <w:i/>
        </w:rPr>
        <w:t>f applicable)</w:t>
      </w:r>
      <w:r w:rsidR="00D05B53">
        <w:rPr>
          <w:rFonts w:ascii="Calibri" w:hAnsi="Calibri" w:cs="Calibri"/>
          <w:i/>
        </w:rPr>
        <w:t>.</w:t>
      </w:r>
      <w:r w:rsidRPr="00CE373C">
        <w:rPr>
          <w:rFonts w:ascii="Calibri" w:hAnsi="Calibri" w:cs="Calibri"/>
          <w:i/>
        </w:rPr>
        <w:t xml:space="preserve"> This renewable energy project will also assist [Site / Location] in meeting the renewable energy goals as established by the E</w:t>
      </w:r>
      <w:r w:rsidR="00A24247">
        <w:rPr>
          <w:rFonts w:ascii="Calibri" w:hAnsi="Calibri" w:cs="Calibri"/>
          <w:i/>
        </w:rPr>
        <w:t>PACT</w:t>
      </w:r>
      <w:r w:rsidRPr="00CE373C">
        <w:rPr>
          <w:rFonts w:ascii="Calibri" w:hAnsi="Calibri" w:cs="Calibri"/>
          <w:i/>
        </w:rPr>
        <w:t>. Under 42 U.S.C. 8256, the procedures and methods required by the E</w:t>
      </w:r>
      <w:r w:rsidR="00A24247">
        <w:rPr>
          <w:rFonts w:ascii="Calibri" w:hAnsi="Calibri" w:cs="Calibri"/>
          <w:i/>
        </w:rPr>
        <w:t xml:space="preserve">PACT </w:t>
      </w:r>
      <w:r w:rsidRPr="00CE373C">
        <w:rPr>
          <w:rFonts w:ascii="Calibri" w:hAnsi="Calibri" w:cs="Calibri"/>
          <w:i/>
        </w:rPr>
        <w:t>are “procurement procedures otherwise expressly authorized by statute,” and, as a consequence, are exempt from the Competition in Contracting Act requirement for full and open competition under FAR 6.302-5.</w:t>
      </w:r>
    </w:p>
    <w:p w14:paraId="1B63A4D4" w14:textId="77777777" w:rsidR="00317CF2" w:rsidRPr="00CE373C" w:rsidRDefault="00317CF2" w:rsidP="00317CF2">
      <w:pPr>
        <w:spacing w:line="240" w:lineRule="auto"/>
        <w:rPr>
          <w:rFonts w:ascii="Calibri" w:hAnsi="Calibri" w:cs="Calibri"/>
          <w:i/>
        </w:rPr>
      </w:pPr>
      <w:r w:rsidRPr="00CE373C">
        <w:rPr>
          <w:rFonts w:ascii="Calibri" w:hAnsi="Calibri" w:cs="Calibri"/>
          <w:b/>
        </w:rPr>
        <w:t xml:space="preserve">5.   Demonstration of Contractor’s Unique Qualifications: </w:t>
      </w:r>
      <w:r w:rsidRPr="00CE373C">
        <w:rPr>
          <w:rFonts w:ascii="Calibri" w:hAnsi="Calibri" w:cs="Calibri"/>
        </w:rPr>
        <w:t xml:space="preserve">  [</w:t>
      </w:r>
      <w:r w:rsidRPr="00CE373C">
        <w:rPr>
          <w:rFonts w:ascii="Calibri" w:hAnsi="Calibri" w:cs="Calibri"/>
          <w:i/>
        </w:rPr>
        <w:t xml:space="preserve">Names of Utilities] are the only two utility companies willing and able to provide comprehensive UESC Energy Management Services (EMS) at [Site / Location] in accordance with 42 U.S.C. Section 8256.  The Agency analyzed all eligible utilities interested in developing and proposing design-build services for a comprehensive energy project throughout the [Site(s)/Location(s)]. Based on evaluation and past performance, [Utility] was selected for the aforementioned services. </w:t>
      </w:r>
    </w:p>
    <w:p w14:paraId="58B7091E" w14:textId="77777777" w:rsidR="00317CF2" w:rsidRPr="00CE373C" w:rsidRDefault="00317CF2" w:rsidP="00317CF2">
      <w:pPr>
        <w:spacing w:line="240" w:lineRule="auto"/>
        <w:rPr>
          <w:rFonts w:ascii="Calibri" w:hAnsi="Calibri" w:cs="Calibri"/>
          <w:i/>
          <w:u w:val="single"/>
        </w:rPr>
      </w:pPr>
      <w:r w:rsidRPr="00CE373C">
        <w:rPr>
          <w:rFonts w:ascii="Calibri" w:hAnsi="Calibri" w:cs="Calibri"/>
          <w:b/>
        </w:rPr>
        <w:t xml:space="preserve">6.   FedBizOpps </w:t>
      </w:r>
      <w:r w:rsidR="00772A54">
        <w:rPr>
          <w:rFonts w:ascii="Calibri" w:hAnsi="Calibri" w:cs="Calibri"/>
          <w:b/>
        </w:rPr>
        <w:t xml:space="preserve">(FBO) </w:t>
      </w:r>
      <w:r w:rsidRPr="00CE373C">
        <w:rPr>
          <w:rFonts w:ascii="Calibri" w:hAnsi="Calibri" w:cs="Calibri"/>
          <w:b/>
        </w:rPr>
        <w:t>Announcement/Potential Sources:</w:t>
      </w:r>
      <w:r w:rsidRPr="00CE373C">
        <w:rPr>
          <w:rFonts w:ascii="Calibri" w:hAnsi="Calibri" w:cs="Calibri"/>
        </w:rPr>
        <w:t xml:space="preserve">   </w:t>
      </w:r>
      <w:r w:rsidRPr="00CE373C">
        <w:rPr>
          <w:rFonts w:ascii="Calibri" w:hAnsi="Calibri" w:cs="Calibri"/>
          <w:i/>
        </w:rPr>
        <w:t>In accordance with FAR 5.202(a) (4), the C</w:t>
      </w:r>
      <w:r w:rsidR="00F454E9">
        <w:rPr>
          <w:rFonts w:ascii="Calibri" w:hAnsi="Calibri" w:cs="Calibri"/>
          <w:i/>
        </w:rPr>
        <w:t xml:space="preserve">O </w:t>
      </w:r>
      <w:r w:rsidRPr="00CE373C">
        <w:rPr>
          <w:rFonts w:ascii="Calibri" w:hAnsi="Calibri" w:cs="Calibri"/>
          <w:i/>
        </w:rPr>
        <w:t>has determined the contract action is expressly authorized by statute to be made from a specified source. The specified source is the regulated utility company that is participating in the UESC DSM project and the announcement will be published as a notification of intent.</w:t>
      </w:r>
    </w:p>
    <w:p w14:paraId="00E5B545" w14:textId="77777777" w:rsidR="00317CF2" w:rsidRPr="00CE373C" w:rsidRDefault="00317CF2" w:rsidP="00317CF2">
      <w:pPr>
        <w:spacing w:line="240" w:lineRule="auto"/>
        <w:rPr>
          <w:rFonts w:ascii="Calibri" w:hAnsi="Calibri" w:cs="Calibri"/>
          <w:i/>
          <w:u w:val="single"/>
        </w:rPr>
      </w:pPr>
      <w:r w:rsidRPr="00CE373C">
        <w:rPr>
          <w:rFonts w:ascii="Calibri" w:hAnsi="Calibri" w:cs="Calibri"/>
          <w:b/>
        </w:rPr>
        <w:lastRenderedPageBreak/>
        <w:t xml:space="preserve">7.   Determination of Fair and Reasonable Cost: </w:t>
      </w:r>
      <w:r w:rsidRPr="00CE373C">
        <w:rPr>
          <w:rFonts w:ascii="Calibri" w:hAnsi="Calibri" w:cs="Calibri"/>
        </w:rPr>
        <w:t xml:space="preserve">  </w:t>
      </w:r>
      <w:r w:rsidRPr="00CE373C">
        <w:rPr>
          <w:rFonts w:ascii="Calibri" w:hAnsi="Calibri" w:cs="Calibri"/>
          <w:i/>
        </w:rPr>
        <w:t>The anticipated cost to the United States Government will be fair and reasonable. The Order will be negotiated independently with the price fully substantiated as fair and reasonable. Utility will meet the requirements for open competition by selecting each of the subcontractors performing the design-build for the facilities energy improvements under the contract from a group of at least three competitors utilizing their competitive source selection process in accordance with FAR 52.244-5.</w:t>
      </w:r>
    </w:p>
    <w:p w14:paraId="0767C4BA" w14:textId="77777777" w:rsidR="00317CF2" w:rsidRPr="00CE373C" w:rsidRDefault="00317CF2" w:rsidP="00317CF2">
      <w:pPr>
        <w:spacing w:line="240" w:lineRule="auto"/>
        <w:rPr>
          <w:rFonts w:ascii="Calibri" w:hAnsi="Calibri" w:cs="Calibri"/>
          <w:i/>
          <w:u w:val="single"/>
        </w:rPr>
      </w:pPr>
      <w:r w:rsidRPr="00CE373C">
        <w:rPr>
          <w:rFonts w:ascii="Calibri" w:hAnsi="Calibri" w:cs="Calibri"/>
          <w:b/>
        </w:rPr>
        <w:t>8.  Description of Market Survey</w:t>
      </w:r>
      <w:r w:rsidRPr="00CE373C">
        <w:rPr>
          <w:rFonts w:ascii="Calibri" w:hAnsi="Calibri" w:cs="Calibri"/>
          <w:b/>
          <w:i/>
        </w:rPr>
        <w:t>:</w:t>
      </w:r>
      <w:r w:rsidRPr="00CE373C">
        <w:rPr>
          <w:rFonts w:ascii="Calibri" w:hAnsi="Calibri" w:cs="Calibri"/>
          <w:b/>
        </w:rPr>
        <w:t xml:space="preserve">  </w:t>
      </w:r>
      <w:r w:rsidRPr="00CE373C">
        <w:rPr>
          <w:rFonts w:ascii="Calibri" w:hAnsi="Calibri" w:cs="Calibri"/>
        </w:rPr>
        <w:t xml:space="preserve"> </w:t>
      </w:r>
      <w:r w:rsidRPr="00CE373C">
        <w:rPr>
          <w:rFonts w:ascii="Calibri" w:hAnsi="Calibri" w:cs="Calibri"/>
          <w:i/>
        </w:rPr>
        <w:t>According to the market survey, [Names of Utilities] are the only utility companies willing and able to provide UESC EMS at [Site / Location]. [Utility] was selected after a competitive selection process as discussed in paragraph 5.</w:t>
      </w:r>
    </w:p>
    <w:p w14:paraId="32F2D0F0" w14:textId="77777777" w:rsidR="00317CF2" w:rsidRPr="00CE373C" w:rsidRDefault="00317CF2" w:rsidP="00317CF2">
      <w:pPr>
        <w:spacing w:line="240" w:lineRule="auto"/>
        <w:rPr>
          <w:rFonts w:ascii="Calibri" w:hAnsi="Calibri" w:cs="Calibri"/>
        </w:rPr>
      </w:pPr>
      <w:r w:rsidRPr="00CE373C">
        <w:rPr>
          <w:rFonts w:ascii="Calibri" w:hAnsi="Calibri" w:cs="Calibri"/>
          <w:b/>
        </w:rPr>
        <w:t>9.   Any Other Supporting Facts:</w:t>
      </w:r>
      <w:r w:rsidRPr="00CE373C">
        <w:rPr>
          <w:rFonts w:ascii="Calibri" w:hAnsi="Calibri" w:cs="Calibri"/>
        </w:rPr>
        <w:t xml:space="preserve">   </w:t>
      </w:r>
      <w:r w:rsidRPr="00CE373C">
        <w:rPr>
          <w:rFonts w:ascii="Calibri" w:hAnsi="Calibri" w:cs="Calibri"/>
          <w:i/>
        </w:rPr>
        <w:t>[Utility] can provide all of the UESC EMS design, installation and funding as well as the timely execution of the needed services. In addition to monetary incentives approved by the [Public Utilities Commission], the associated costs for procurement, contract administration, and performance assurance being performed by [Utility] on behalf of the United States Government represent a significant savings in time and costs.</w:t>
      </w:r>
    </w:p>
    <w:p w14:paraId="28466377" w14:textId="77777777" w:rsidR="00317CF2" w:rsidRPr="00CE373C" w:rsidRDefault="00317CF2" w:rsidP="00317CF2">
      <w:pPr>
        <w:spacing w:line="240" w:lineRule="auto"/>
        <w:rPr>
          <w:rFonts w:ascii="Calibri" w:hAnsi="Calibri" w:cs="Calibri"/>
          <w:i/>
          <w:u w:val="single"/>
        </w:rPr>
      </w:pPr>
      <w:r w:rsidRPr="00CE373C">
        <w:rPr>
          <w:rFonts w:ascii="Calibri" w:hAnsi="Calibri" w:cs="Calibri"/>
          <w:b/>
        </w:rPr>
        <w:t>10.   Listing of Interested Sources:</w:t>
      </w:r>
      <w:r w:rsidRPr="00CE373C">
        <w:rPr>
          <w:rFonts w:ascii="Calibri" w:hAnsi="Calibri" w:cs="Calibri"/>
        </w:rPr>
        <w:t xml:space="preserve">   </w:t>
      </w:r>
      <w:r w:rsidRPr="00CE373C">
        <w:rPr>
          <w:rFonts w:ascii="Calibri" w:hAnsi="Calibri" w:cs="Calibri"/>
          <w:i/>
        </w:rPr>
        <w:t>Only [two] utility companies are available at [Site/Location] to provide the United States Government with the comprehensive EMS and rebates and other financial incentives required for this project.  [Utility] was selected as the most competent to accomplish this specific project as discussed in Paragraph 5.</w:t>
      </w:r>
    </w:p>
    <w:p w14:paraId="2F628703" w14:textId="77777777" w:rsidR="00317CF2" w:rsidRPr="00CE373C" w:rsidRDefault="00317CF2" w:rsidP="00317CF2">
      <w:pPr>
        <w:spacing w:line="240" w:lineRule="auto"/>
        <w:rPr>
          <w:rFonts w:ascii="Calibri" w:hAnsi="Calibri" w:cs="Calibri"/>
        </w:rPr>
      </w:pPr>
      <w:r w:rsidRPr="00CE373C">
        <w:rPr>
          <w:rFonts w:ascii="Calibri" w:hAnsi="Calibri" w:cs="Calibri"/>
          <w:b/>
        </w:rPr>
        <w:t>11.  Actions Taken to Remove Barriers to Competition:</w:t>
      </w:r>
      <w:r w:rsidRPr="00CE373C">
        <w:rPr>
          <w:rFonts w:ascii="Calibri" w:hAnsi="Calibri" w:cs="Calibri"/>
        </w:rPr>
        <w:t xml:space="preserve">   </w:t>
      </w:r>
      <w:r w:rsidRPr="00CE373C">
        <w:rPr>
          <w:rFonts w:ascii="Calibri" w:hAnsi="Calibri" w:cs="Calibri"/>
          <w:i/>
        </w:rPr>
        <w:t>The [Name of Contracting Office] team met with all utility companies providing utility services at [Site/Location] to ascertain their interest, qualifications, and experience in providing UESC EMS. Competition was completed in accordance with FAR 52.244-5 subcontractor selection process.</w:t>
      </w:r>
    </w:p>
    <w:p w14:paraId="71E257D0" w14:textId="77777777" w:rsidR="00317CF2" w:rsidRPr="00CE373C" w:rsidRDefault="00317CF2" w:rsidP="00317CF2">
      <w:pPr>
        <w:spacing w:line="240" w:lineRule="auto"/>
        <w:rPr>
          <w:rFonts w:ascii="Calibri" w:hAnsi="Calibri" w:cs="Calibri"/>
        </w:rPr>
      </w:pPr>
      <w:r w:rsidRPr="00CE373C">
        <w:rPr>
          <w:rFonts w:ascii="Calibri" w:hAnsi="Calibri" w:cs="Calibri"/>
          <w:b/>
        </w:rPr>
        <w:t>12.   Statement of Delivery Requirements:</w:t>
      </w:r>
      <w:r w:rsidRPr="00CE373C">
        <w:rPr>
          <w:rFonts w:ascii="Calibri" w:hAnsi="Calibri" w:cs="Calibri"/>
        </w:rPr>
        <w:t xml:space="preserve">   </w:t>
      </w:r>
      <w:r w:rsidRPr="00CE373C">
        <w:rPr>
          <w:rFonts w:ascii="Calibri" w:hAnsi="Calibri" w:cs="Calibri"/>
          <w:i/>
        </w:rPr>
        <w:t>The Order will be negotiated and awarded for project development, design, and installation for [Site/Location/Specific Buildings] by [Date]. See the attached scope of work for a description of the work requirements.</w:t>
      </w:r>
    </w:p>
    <w:p w14:paraId="134FC754" w14:textId="77777777" w:rsidR="00317CF2" w:rsidRPr="00CE373C" w:rsidRDefault="00317CF2" w:rsidP="00317CF2">
      <w:pPr>
        <w:spacing w:line="240" w:lineRule="auto"/>
        <w:rPr>
          <w:rFonts w:ascii="Calibri" w:hAnsi="Calibri" w:cs="Calibri"/>
        </w:rPr>
      </w:pPr>
      <w:r w:rsidRPr="00CE373C">
        <w:rPr>
          <w:rFonts w:ascii="Calibri" w:hAnsi="Calibri" w:cs="Calibri"/>
          <w:b/>
        </w:rPr>
        <w:t>13.   Total Estimated Dollar Value of the Acquisition Covered by this J&amp;A:</w:t>
      </w:r>
      <w:r w:rsidRPr="00CE373C">
        <w:rPr>
          <w:rFonts w:ascii="Calibri" w:hAnsi="Calibri" w:cs="Calibri"/>
        </w:rPr>
        <w:t xml:space="preserve">   The United States Government estimated total cost of accomplishing the work is approximately </w:t>
      </w:r>
      <w:r w:rsidRPr="00CE373C">
        <w:rPr>
          <w:rFonts w:ascii="Calibri" w:hAnsi="Calibri" w:cs="Calibri"/>
          <w:i/>
        </w:rPr>
        <w:t>[Dollar Value]</w:t>
      </w:r>
      <w:r w:rsidRPr="00CE373C">
        <w:rPr>
          <w:rFonts w:ascii="Calibri" w:hAnsi="Calibri" w:cs="Calibri"/>
        </w:rPr>
        <w:t xml:space="preserve"> for a period of </w:t>
      </w:r>
      <w:r w:rsidRPr="00CE373C">
        <w:rPr>
          <w:rFonts w:ascii="Calibri" w:hAnsi="Calibri" w:cs="Calibri"/>
          <w:i/>
        </w:rPr>
        <w:t>[Term of Contract</w:t>
      </w:r>
      <w:r w:rsidRPr="00CE373C">
        <w:rPr>
          <w:rFonts w:ascii="Calibri" w:hAnsi="Calibri" w:cs="Calibri"/>
        </w:rPr>
        <w:t xml:space="preserve">].  </w:t>
      </w:r>
    </w:p>
    <w:p w14:paraId="769EAE04" w14:textId="77777777" w:rsidR="00317CF2" w:rsidRPr="00CE373C" w:rsidRDefault="00317CF2" w:rsidP="00317CF2">
      <w:pPr>
        <w:spacing w:line="240" w:lineRule="auto"/>
        <w:rPr>
          <w:rFonts w:ascii="Calibri" w:hAnsi="Calibri" w:cs="Calibri"/>
        </w:rPr>
      </w:pPr>
      <w:r w:rsidRPr="00CE373C">
        <w:rPr>
          <w:rFonts w:ascii="Calibri" w:hAnsi="Calibri" w:cs="Calibri"/>
          <w:b/>
        </w:rPr>
        <w:t>14.   Reference to the Approved Acquisition Plan (AP):</w:t>
      </w:r>
      <w:r w:rsidRPr="00CE373C">
        <w:rPr>
          <w:rFonts w:ascii="Calibri" w:hAnsi="Calibri" w:cs="Calibri"/>
        </w:rPr>
        <w:t xml:space="preserve">  </w:t>
      </w:r>
      <w:r w:rsidRPr="00CE373C">
        <w:rPr>
          <w:rFonts w:ascii="Calibri" w:hAnsi="Calibri" w:cs="Calibri"/>
          <w:i/>
        </w:rPr>
        <w:t xml:space="preserve"> [An Acquisition Plan is not required according to Federal Acquisition Supplement (FARS) 7.103 and the Agency Acquisition Guide, since the total cost of the Order issued under this AWC will not exceed $5.5 million.]</w:t>
      </w:r>
    </w:p>
    <w:p w14:paraId="4086BAC0" w14:textId="77777777" w:rsidR="00317CF2" w:rsidRPr="00CE373C" w:rsidRDefault="00317CF2" w:rsidP="00317CF2">
      <w:pPr>
        <w:spacing w:after="0" w:line="240" w:lineRule="auto"/>
        <w:rPr>
          <w:rFonts w:ascii="Calibri" w:hAnsi="Calibri" w:cs="Calibri"/>
        </w:rPr>
      </w:pPr>
      <w:r w:rsidRPr="00CE373C">
        <w:rPr>
          <w:rFonts w:ascii="Calibri" w:hAnsi="Calibri" w:cs="Calibri"/>
          <w:b/>
        </w:rPr>
        <w:t>15.   Documentation for Spare/Repair Parts Acquisition:</w:t>
      </w:r>
      <w:r w:rsidRPr="00CE373C">
        <w:rPr>
          <w:rFonts w:ascii="Calibri" w:hAnsi="Calibri" w:cs="Calibri"/>
        </w:rPr>
        <w:t xml:space="preserve">  </w:t>
      </w:r>
      <w:r w:rsidRPr="00CE373C">
        <w:rPr>
          <w:rFonts w:ascii="Calibri" w:hAnsi="Calibri" w:cs="Calibri"/>
          <w:i/>
        </w:rPr>
        <w:t xml:space="preserve"> [As applicable</w:t>
      </w:r>
      <w:r w:rsidRPr="00CE373C">
        <w:rPr>
          <w:rFonts w:ascii="Calibri" w:hAnsi="Calibri" w:cs="Calibri"/>
        </w:rPr>
        <w:t>]</w:t>
      </w:r>
    </w:p>
    <w:p w14:paraId="0BB735CA" w14:textId="77777777" w:rsidR="00317CF2" w:rsidRPr="00CE373C" w:rsidRDefault="00317CF2" w:rsidP="00317CF2">
      <w:pPr>
        <w:rPr>
          <w:rFonts w:ascii="Calibri" w:hAnsi="Calibri" w:cs="Calibri"/>
        </w:rPr>
      </w:pPr>
    </w:p>
    <w:p w14:paraId="0E97384A" w14:textId="77777777" w:rsidR="00317CF2" w:rsidRPr="00CE373C" w:rsidRDefault="00317CF2" w:rsidP="00317CF2">
      <w:pPr>
        <w:tabs>
          <w:tab w:val="left" w:pos="3535"/>
        </w:tabs>
        <w:rPr>
          <w:rFonts w:ascii="Calibri" w:hAnsi="Calibri" w:cs="Calibri"/>
          <w:b/>
          <w:sz w:val="24"/>
        </w:rPr>
      </w:pPr>
      <w:r w:rsidRPr="00CE373C">
        <w:rPr>
          <w:rFonts w:ascii="Calibri" w:hAnsi="Calibri" w:cs="Calibri"/>
          <w:b/>
          <w:sz w:val="24"/>
        </w:rPr>
        <w:t>CERTIFICATION AND APPROVAL</w:t>
      </w:r>
    </w:p>
    <w:p w14:paraId="5A57214F" w14:textId="77777777" w:rsidR="00317CF2" w:rsidRPr="00CE373C" w:rsidRDefault="00317CF2" w:rsidP="00317CF2">
      <w:pPr>
        <w:spacing w:after="0"/>
        <w:rPr>
          <w:rFonts w:ascii="Calibri" w:hAnsi="Calibri" w:cs="Calibri"/>
        </w:rPr>
      </w:pPr>
    </w:p>
    <w:p w14:paraId="5BA5B6E7" w14:textId="77777777" w:rsidR="00317CF2" w:rsidRPr="00CE373C" w:rsidRDefault="00317CF2" w:rsidP="00317CF2">
      <w:pPr>
        <w:spacing w:after="0"/>
        <w:rPr>
          <w:rFonts w:ascii="Calibri" w:hAnsi="Calibri" w:cs="Calibri"/>
        </w:rPr>
      </w:pPr>
      <w:r w:rsidRPr="00CE373C">
        <w:rPr>
          <w:rFonts w:ascii="Calibri" w:hAnsi="Calibri" w:cs="Calibri"/>
        </w:rPr>
        <w:t>TECHNICAL/REQUIREMENTS</w:t>
      </w:r>
    </w:p>
    <w:p w14:paraId="7F66A8A3" w14:textId="77777777" w:rsidR="00317CF2" w:rsidRPr="00CE373C" w:rsidRDefault="00317CF2" w:rsidP="00317CF2">
      <w:pPr>
        <w:rPr>
          <w:rFonts w:ascii="Calibri" w:hAnsi="Calibri" w:cs="Calibri"/>
        </w:rPr>
      </w:pPr>
      <w:r w:rsidRPr="00CE373C">
        <w:rPr>
          <w:rFonts w:ascii="Calibri" w:hAnsi="Calibri" w:cs="Calibri"/>
        </w:rPr>
        <w:t>I certify that the facts and representations under my cognizance which are included in this Justification and its supporting acquisition planning documents, except as noted herein are complete and accurate to the best of my knowledge and belief.</w:t>
      </w:r>
    </w:p>
    <w:p w14:paraId="20606490" w14:textId="77777777" w:rsidR="00317CF2" w:rsidRPr="00CE373C" w:rsidRDefault="00317CF2" w:rsidP="00317CF2">
      <w:pPr>
        <w:spacing w:before="240"/>
        <w:rPr>
          <w:rFonts w:ascii="Calibri" w:hAnsi="Calibri" w:cs="Calibri"/>
        </w:rPr>
      </w:pPr>
      <w:r w:rsidRPr="00CE373C">
        <w:rPr>
          <w:rFonts w:ascii="Calibri" w:hAnsi="Calibri" w:cs="Calibri"/>
        </w:rPr>
        <w:lastRenderedPageBreak/>
        <w:t>Technical Cognizance:</w:t>
      </w:r>
    </w:p>
    <w:p w14:paraId="2CFE98CB" w14:textId="77777777" w:rsidR="00317CF2" w:rsidRPr="00CE373C" w:rsidRDefault="00373FC4" w:rsidP="00317CF2">
      <w:pPr>
        <w:spacing w:after="0"/>
        <w:rPr>
          <w:rFonts w:ascii="Calibri" w:hAnsi="Calibri" w:cs="Calibri"/>
        </w:rPr>
      </w:pPr>
      <w:r>
        <w:rPr>
          <w:rFonts w:ascii="Calibri" w:hAnsi="Calibri" w:cs="Calibri"/>
          <w:noProof/>
        </w:rPr>
        <mc:AlternateContent>
          <mc:Choice Requires="wps">
            <w:drawing>
              <wp:anchor distT="4294967291" distB="4294967291" distL="114300" distR="114300" simplePos="0" relativeHeight="251659264" behindDoc="0" locked="0" layoutInCell="1" allowOverlap="1" wp14:anchorId="68B0B809" wp14:editId="5E9116A5">
                <wp:simplePos x="0" y="0"/>
                <wp:positionH relativeFrom="column">
                  <wp:posOffset>0</wp:posOffset>
                </wp:positionH>
                <wp:positionV relativeFrom="paragraph">
                  <wp:posOffset>107314</wp:posOffset>
                </wp:positionV>
                <wp:extent cx="4572000" cy="0"/>
                <wp:effectExtent l="0" t="0" r="19050" b="1905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B7ADE83" id="Straight Connector 38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0,8.45pt" to="5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">
                <o:lock v:ext="edit" shapetype="f"/>
              </v:line>
            </w:pict>
          </mc:Fallback>
        </mc:AlternateContent>
      </w:r>
    </w:p>
    <w:p w14:paraId="3E386B3A" w14:textId="77777777" w:rsidR="00317CF2" w:rsidRPr="00CE373C" w:rsidRDefault="00317CF2" w:rsidP="00317CF2">
      <w:pPr>
        <w:rPr>
          <w:rFonts w:ascii="Calibri" w:hAnsi="Calibri" w:cs="Calibri"/>
        </w:rPr>
      </w:pPr>
      <w:r w:rsidRPr="00CE373C">
        <w:rPr>
          <w:rFonts w:ascii="Calibri" w:hAnsi="Calibri" w:cs="Calibri"/>
        </w:rPr>
        <w:t xml:space="preserve">Signature: </w:t>
      </w:r>
      <w:r w:rsidRPr="00CE373C">
        <w:rPr>
          <w:rFonts w:ascii="Calibri" w:hAnsi="Calibri" w:cs="Calibri"/>
        </w:rPr>
        <w:tab/>
      </w:r>
      <w:r w:rsidRPr="00CE373C">
        <w:rPr>
          <w:rFonts w:ascii="Calibri" w:hAnsi="Calibri" w:cs="Calibri"/>
        </w:rPr>
        <w:tab/>
      </w:r>
      <w:r w:rsidRPr="00CE373C">
        <w:rPr>
          <w:rFonts w:ascii="Calibri" w:hAnsi="Calibri" w:cs="Calibri"/>
        </w:rPr>
        <w:tab/>
        <w:t>Phone No.</w:t>
      </w:r>
      <w:r w:rsidRPr="00CE373C">
        <w:rPr>
          <w:rFonts w:ascii="Calibri" w:hAnsi="Calibri" w:cs="Calibri"/>
        </w:rPr>
        <w:tab/>
      </w:r>
      <w:r w:rsidRPr="00CE373C">
        <w:rPr>
          <w:rFonts w:ascii="Calibri" w:hAnsi="Calibri" w:cs="Calibri"/>
        </w:rPr>
        <w:tab/>
        <w:t>Date</w:t>
      </w:r>
    </w:p>
    <w:p w14:paraId="157674DA" w14:textId="77777777" w:rsidR="00317CF2" w:rsidRPr="00CE373C" w:rsidRDefault="00317CF2" w:rsidP="00317CF2">
      <w:pPr>
        <w:rPr>
          <w:rFonts w:ascii="Calibri" w:hAnsi="Calibri" w:cs="Calibri"/>
        </w:rPr>
      </w:pPr>
    </w:p>
    <w:p w14:paraId="7C6D8E6E" w14:textId="77777777" w:rsidR="00317CF2" w:rsidRPr="00CE373C" w:rsidRDefault="00317CF2" w:rsidP="00317CF2">
      <w:pPr>
        <w:spacing w:after="0"/>
        <w:rPr>
          <w:rFonts w:ascii="Calibri" w:hAnsi="Calibri" w:cs="Calibri"/>
        </w:rPr>
      </w:pPr>
      <w:r w:rsidRPr="00CE373C">
        <w:rPr>
          <w:rFonts w:ascii="Calibri" w:hAnsi="Calibri" w:cs="Calibri"/>
        </w:rPr>
        <w:t>LEGAL SUFFICIENT REVIEW</w:t>
      </w:r>
    </w:p>
    <w:p w14:paraId="11FE1DDB" w14:textId="77777777" w:rsidR="00317CF2" w:rsidRPr="00CE373C" w:rsidRDefault="00317CF2" w:rsidP="00317CF2">
      <w:pPr>
        <w:rPr>
          <w:rFonts w:ascii="Calibri" w:hAnsi="Calibri" w:cs="Calibri"/>
        </w:rPr>
      </w:pPr>
      <w:r w:rsidRPr="00CE373C">
        <w:rPr>
          <w:rFonts w:ascii="Calibri" w:hAnsi="Calibri" w:cs="Calibri"/>
        </w:rPr>
        <w:t>I have determined this Justification is legally sufficient.</w:t>
      </w:r>
      <w:r w:rsidRPr="00CE373C">
        <w:rPr>
          <w:rFonts w:ascii="Calibri" w:hAnsi="Calibri" w:cs="Calibri"/>
        </w:rPr>
        <w:tab/>
      </w:r>
    </w:p>
    <w:p w14:paraId="5CCC12D4" w14:textId="77777777" w:rsidR="00317CF2" w:rsidRPr="00CE373C" w:rsidRDefault="00373FC4" w:rsidP="00317CF2">
      <w:pPr>
        <w:spacing w:after="0"/>
        <w:rPr>
          <w:rFonts w:ascii="Calibri" w:hAnsi="Calibri" w:cs="Calibri"/>
        </w:rPr>
      </w:pPr>
      <w:r>
        <w:rPr>
          <w:rFonts w:ascii="Calibri" w:hAnsi="Calibri" w:cs="Calibri"/>
          <w:noProof/>
        </w:rPr>
        <mc:AlternateContent>
          <mc:Choice Requires="wps">
            <w:drawing>
              <wp:anchor distT="4294967291" distB="4294967291" distL="114300" distR="114300" simplePos="0" relativeHeight="251660288" behindDoc="0" locked="0" layoutInCell="1" allowOverlap="1" wp14:anchorId="7F1EAEED" wp14:editId="5729A505">
                <wp:simplePos x="0" y="0"/>
                <wp:positionH relativeFrom="column">
                  <wp:posOffset>0</wp:posOffset>
                </wp:positionH>
                <wp:positionV relativeFrom="paragraph">
                  <wp:posOffset>67309</wp:posOffset>
                </wp:positionV>
                <wp:extent cx="4667250" cy="0"/>
                <wp:effectExtent l="0" t="0" r="19050" b="19050"/>
                <wp:wrapNone/>
                <wp:docPr id="57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C3D0816" id="Straight Connector 575"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0,5.3pt" to="36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">
                <o:lock v:ext="edit" shapetype="f"/>
              </v:line>
            </w:pict>
          </mc:Fallback>
        </mc:AlternateContent>
      </w:r>
      <w:r w:rsidR="00317CF2" w:rsidRPr="00CE373C">
        <w:rPr>
          <w:rFonts w:ascii="Calibri" w:hAnsi="Calibri" w:cs="Calibri"/>
        </w:rPr>
        <w:tab/>
      </w:r>
    </w:p>
    <w:p w14:paraId="1BFB38AB" w14:textId="77777777" w:rsidR="00317CF2" w:rsidRPr="00CE373C" w:rsidRDefault="00317CF2" w:rsidP="00317CF2">
      <w:pPr>
        <w:rPr>
          <w:rFonts w:ascii="Calibri" w:hAnsi="Calibri" w:cs="Calibri"/>
        </w:rPr>
      </w:pPr>
      <w:r w:rsidRPr="00CE373C">
        <w:rPr>
          <w:rFonts w:ascii="Calibri" w:hAnsi="Calibri" w:cs="Calibri"/>
        </w:rPr>
        <w:t>Signature:</w:t>
      </w:r>
      <w:r w:rsidRPr="00CE373C">
        <w:rPr>
          <w:rFonts w:ascii="Calibri" w:hAnsi="Calibri" w:cs="Calibri"/>
        </w:rPr>
        <w:tab/>
      </w:r>
      <w:r w:rsidRPr="00CE373C">
        <w:rPr>
          <w:rFonts w:ascii="Calibri" w:hAnsi="Calibri" w:cs="Calibri"/>
        </w:rPr>
        <w:tab/>
      </w:r>
      <w:r w:rsidRPr="00CE373C">
        <w:rPr>
          <w:rFonts w:ascii="Calibri" w:hAnsi="Calibri" w:cs="Calibri"/>
        </w:rPr>
        <w:tab/>
        <w:t>Phone No.</w:t>
      </w:r>
      <w:r w:rsidRPr="00CE373C">
        <w:rPr>
          <w:rFonts w:ascii="Calibri" w:hAnsi="Calibri" w:cs="Calibri"/>
        </w:rPr>
        <w:tab/>
      </w:r>
      <w:r w:rsidRPr="00CE373C">
        <w:rPr>
          <w:rFonts w:ascii="Calibri" w:hAnsi="Calibri" w:cs="Calibri"/>
        </w:rPr>
        <w:tab/>
        <w:t>Date</w:t>
      </w:r>
    </w:p>
    <w:p w14:paraId="0FB9AFF2" w14:textId="77777777" w:rsidR="00317CF2" w:rsidRPr="00CE373C" w:rsidRDefault="00317CF2" w:rsidP="00317CF2">
      <w:pPr>
        <w:rPr>
          <w:rFonts w:ascii="Calibri" w:hAnsi="Calibri" w:cs="Calibri"/>
        </w:rPr>
      </w:pPr>
    </w:p>
    <w:p w14:paraId="619F96C0" w14:textId="77777777" w:rsidR="00317CF2" w:rsidRPr="00CE373C" w:rsidRDefault="00317CF2" w:rsidP="00317CF2">
      <w:pPr>
        <w:spacing w:after="0"/>
        <w:rPr>
          <w:rFonts w:ascii="Calibri" w:hAnsi="Calibri" w:cs="Calibri"/>
        </w:rPr>
      </w:pPr>
      <w:r w:rsidRPr="00CE373C">
        <w:rPr>
          <w:rFonts w:ascii="Calibri" w:hAnsi="Calibri" w:cs="Calibri"/>
        </w:rPr>
        <w:t>C</w:t>
      </w:r>
      <w:r w:rsidR="00F454E9">
        <w:rPr>
          <w:rFonts w:ascii="Calibri" w:hAnsi="Calibri" w:cs="Calibri"/>
        </w:rPr>
        <w:t xml:space="preserve">O </w:t>
      </w:r>
      <w:r w:rsidRPr="00CE373C">
        <w:rPr>
          <w:rFonts w:ascii="Calibri" w:hAnsi="Calibri" w:cs="Calibri"/>
        </w:rPr>
        <w:t>CERTIFICATION</w:t>
      </w:r>
    </w:p>
    <w:p w14:paraId="42673AA9" w14:textId="77777777" w:rsidR="00317CF2" w:rsidRPr="00CE373C" w:rsidRDefault="00317CF2" w:rsidP="00317CF2">
      <w:pPr>
        <w:rPr>
          <w:rFonts w:ascii="Calibri" w:hAnsi="Calibri" w:cs="Calibri"/>
        </w:rPr>
      </w:pPr>
      <w:r w:rsidRPr="00CE373C">
        <w:rPr>
          <w:rFonts w:ascii="Calibri" w:hAnsi="Calibri" w:cs="Calibri"/>
        </w:rPr>
        <w:t>I certify that this Justification is accurate and complete to the best of my knowledge and belief.</w:t>
      </w:r>
    </w:p>
    <w:p w14:paraId="0D42495A" w14:textId="77777777" w:rsidR="00317CF2" w:rsidRPr="00CE373C" w:rsidRDefault="00373FC4" w:rsidP="00317CF2">
      <w:pPr>
        <w:spacing w:after="0"/>
        <w:rPr>
          <w:rFonts w:ascii="Calibri" w:hAnsi="Calibri" w:cs="Calibri"/>
        </w:rPr>
      </w:pPr>
      <w:r>
        <w:rPr>
          <w:rFonts w:ascii="Calibri" w:hAnsi="Calibri" w:cs="Calibri"/>
          <w:noProof/>
        </w:rPr>
        <mc:AlternateContent>
          <mc:Choice Requires="wps">
            <w:drawing>
              <wp:anchor distT="4294967291" distB="4294967291" distL="114300" distR="114300" simplePos="0" relativeHeight="251661312" behindDoc="0" locked="0" layoutInCell="1" allowOverlap="1" wp14:anchorId="73AC9272" wp14:editId="3E7B1341">
                <wp:simplePos x="0" y="0"/>
                <wp:positionH relativeFrom="column">
                  <wp:posOffset>0</wp:posOffset>
                </wp:positionH>
                <wp:positionV relativeFrom="paragraph">
                  <wp:posOffset>100329</wp:posOffset>
                </wp:positionV>
                <wp:extent cx="4667250" cy="0"/>
                <wp:effectExtent l="0" t="0" r="19050" b="19050"/>
                <wp:wrapNone/>
                <wp:docPr id="574" name="Straight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82BEC13" id="Straight Connector 574"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0,7.9pt" to="36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" strokecolor="windowText">
                <o:lock v:ext="edit" shapetype="f"/>
              </v:line>
            </w:pict>
          </mc:Fallback>
        </mc:AlternateContent>
      </w:r>
    </w:p>
    <w:p w14:paraId="4304C103" w14:textId="77777777" w:rsidR="00317CF2" w:rsidRPr="00CE373C" w:rsidRDefault="00317CF2" w:rsidP="00317CF2">
      <w:pPr>
        <w:rPr>
          <w:rFonts w:ascii="Calibri" w:hAnsi="Calibri" w:cs="Calibri"/>
        </w:rPr>
      </w:pPr>
      <w:r w:rsidRPr="00CE373C">
        <w:rPr>
          <w:rFonts w:ascii="Calibri" w:hAnsi="Calibri" w:cs="Calibri"/>
        </w:rPr>
        <w:t>Signature:</w:t>
      </w:r>
      <w:r w:rsidRPr="00CE373C">
        <w:rPr>
          <w:rFonts w:ascii="Calibri" w:hAnsi="Calibri" w:cs="Calibri"/>
        </w:rPr>
        <w:tab/>
      </w:r>
      <w:r w:rsidRPr="00CE373C">
        <w:rPr>
          <w:rFonts w:ascii="Calibri" w:hAnsi="Calibri" w:cs="Calibri"/>
        </w:rPr>
        <w:tab/>
      </w:r>
      <w:r w:rsidRPr="00CE373C">
        <w:rPr>
          <w:rFonts w:ascii="Calibri" w:hAnsi="Calibri" w:cs="Calibri"/>
        </w:rPr>
        <w:tab/>
        <w:t>Phone No.</w:t>
      </w:r>
      <w:r w:rsidRPr="00CE373C">
        <w:rPr>
          <w:rFonts w:ascii="Calibri" w:hAnsi="Calibri" w:cs="Calibri"/>
        </w:rPr>
        <w:tab/>
      </w:r>
      <w:r w:rsidRPr="00CE373C">
        <w:rPr>
          <w:rFonts w:ascii="Calibri" w:hAnsi="Calibri" w:cs="Calibri"/>
        </w:rPr>
        <w:tab/>
        <w:t>Date</w:t>
      </w:r>
    </w:p>
    <w:p w14:paraId="286D5639" w14:textId="77777777" w:rsidR="00317CF2" w:rsidRPr="00CE373C" w:rsidRDefault="00317CF2" w:rsidP="00317CF2">
      <w:pPr>
        <w:rPr>
          <w:rFonts w:ascii="Calibri" w:hAnsi="Calibri" w:cs="Calibri"/>
        </w:rPr>
      </w:pPr>
    </w:p>
    <w:p w14:paraId="0591A326" w14:textId="77777777" w:rsidR="00317CF2" w:rsidRPr="00CE373C" w:rsidRDefault="00317CF2" w:rsidP="00317CF2">
      <w:pPr>
        <w:spacing w:after="0"/>
        <w:rPr>
          <w:rFonts w:ascii="Calibri" w:hAnsi="Calibri" w:cs="Calibri"/>
        </w:rPr>
      </w:pPr>
      <w:r w:rsidRPr="00CE373C">
        <w:rPr>
          <w:rFonts w:ascii="Calibri" w:hAnsi="Calibri" w:cs="Calibri"/>
        </w:rPr>
        <w:t>APPROVING OFFICIAL (DEARS 906.304)</w:t>
      </w:r>
    </w:p>
    <w:p w14:paraId="3F2CA57F" w14:textId="77777777" w:rsidR="00317CF2" w:rsidRPr="00CE373C" w:rsidRDefault="00317CF2" w:rsidP="00317CF2">
      <w:pPr>
        <w:rPr>
          <w:rFonts w:ascii="Calibri" w:hAnsi="Calibri" w:cs="Calibri"/>
        </w:rPr>
      </w:pPr>
      <w:r w:rsidRPr="00CE373C">
        <w:rPr>
          <w:rFonts w:ascii="Calibri" w:hAnsi="Calibri" w:cs="Calibri"/>
        </w:rPr>
        <w:t>Upon the basis of the above Justification, I hereby approve the solicitation of the proposed procurement(s) described herein using other than full and open competition, pursuant to the authority of FAR 6.034 (DEARS 906.304).</w:t>
      </w:r>
    </w:p>
    <w:p w14:paraId="2ED5D7EC" w14:textId="77777777" w:rsidR="00317CF2" w:rsidRPr="00CE373C" w:rsidRDefault="00373FC4" w:rsidP="00317CF2">
      <w:pPr>
        <w:spacing w:after="0"/>
        <w:rPr>
          <w:rFonts w:ascii="Calibri" w:hAnsi="Calibri" w:cs="Calibri"/>
        </w:rPr>
      </w:pPr>
      <w:r>
        <w:rPr>
          <w:rFonts w:ascii="Calibri" w:hAnsi="Calibri" w:cs="Calibri"/>
          <w:noProof/>
        </w:rPr>
        <mc:AlternateContent>
          <mc:Choice Requires="wps">
            <w:drawing>
              <wp:anchor distT="4294967291" distB="4294967291" distL="114300" distR="114300" simplePos="0" relativeHeight="251662336" behindDoc="0" locked="0" layoutInCell="1" allowOverlap="1" wp14:anchorId="129E7790" wp14:editId="645D85B5">
                <wp:simplePos x="0" y="0"/>
                <wp:positionH relativeFrom="column">
                  <wp:posOffset>0</wp:posOffset>
                </wp:positionH>
                <wp:positionV relativeFrom="paragraph">
                  <wp:posOffset>80644</wp:posOffset>
                </wp:positionV>
                <wp:extent cx="4667250" cy="0"/>
                <wp:effectExtent l="0" t="0" r="19050" b="19050"/>
                <wp:wrapNone/>
                <wp:docPr id="573" name="Straight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67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199A681" id="Straight Connector 573" o:spid="_x0000_s1026" style="position:absolute;flip:y;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0,6.35pt" to="36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">
                <o:lock v:ext="edit" shapetype="f"/>
              </v:line>
            </w:pict>
          </mc:Fallback>
        </mc:AlternateContent>
      </w:r>
    </w:p>
    <w:p w14:paraId="5CC949F5" w14:textId="77777777" w:rsidR="00317CF2" w:rsidRPr="00CE373C" w:rsidRDefault="00317CF2" w:rsidP="00317CF2">
      <w:pPr>
        <w:rPr>
          <w:rFonts w:ascii="Calibri" w:hAnsi="Calibri" w:cs="Calibri"/>
        </w:rPr>
      </w:pPr>
      <w:r w:rsidRPr="00CE373C">
        <w:rPr>
          <w:rFonts w:ascii="Calibri" w:hAnsi="Calibri" w:cs="Calibri"/>
        </w:rPr>
        <w:t>Signature:</w:t>
      </w:r>
      <w:r w:rsidRPr="00CE373C">
        <w:rPr>
          <w:rFonts w:ascii="Calibri" w:hAnsi="Calibri" w:cs="Calibri"/>
        </w:rPr>
        <w:tab/>
      </w:r>
      <w:r w:rsidRPr="00CE373C">
        <w:rPr>
          <w:rFonts w:ascii="Calibri" w:hAnsi="Calibri" w:cs="Calibri"/>
        </w:rPr>
        <w:tab/>
      </w:r>
      <w:r w:rsidRPr="00CE373C">
        <w:rPr>
          <w:rFonts w:ascii="Calibri" w:hAnsi="Calibri" w:cs="Calibri"/>
        </w:rPr>
        <w:tab/>
      </w:r>
      <w:r w:rsidRPr="00CE373C">
        <w:rPr>
          <w:rFonts w:ascii="Calibri" w:hAnsi="Calibri" w:cs="Calibri"/>
        </w:rPr>
        <w:tab/>
        <w:t xml:space="preserve">       Date</w:t>
      </w:r>
    </w:p>
    <w:p w14:paraId="312711F3" w14:textId="77777777" w:rsidR="00317CF2" w:rsidRPr="00CE373C" w:rsidRDefault="00317CF2" w:rsidP="00317CF2">
      <w:pPr>
        <w:rPr>
          <w:rFonts w:ascii="Calibri" w:hAnsi="Calibri" w:cs="Calibri"/>
        </w:rPr>
      </w:pPr>
    </w:p>
    <w:p w14:paraId="42E857DE" w14:textId="77777777" w:rsidR="00A63F2D" w:rsidRPr="00B314DC" w:rsidRDefault="00317CF2" w:rsidP="00A63F2D">
      <w:pPr>
        <w:spacing w:after="0"/>
        <w:rPr>
          <w:rFonts w:ascii="Calibri" w:hAnsi="Calibri" w:cs="Calibri"/>
        </w:rPr>
        <w:sectPr w:rsidR="00A63F2D" w:rsidRPr="00B314DC" w:rsidSect="00A63F2D">
          <w:headerReference w:type="even" r:id="rId72"/>
          <w:headerReference w:type="default" r:id="rId73"/>
          <w:pgSz w:w="12240" w:h="15840" w:code="1"/>
          <w:pgMar w:top="1440" w:right="1440" w:bottom="1440" w:left="1440" w:header="720" w:footer="720" w:gutter="0"/>
          <w:cols w:space="720"/>
          <w:docGrid w:linePitch="360"/>
        </w:sectPr>
      </w:pPr>
      <w:r w:rsidRPr="00CE373C">
        <w:rPr>
          <w:rFonts w:ascii="Calibri" w:hAnsi="Calibri" w:cs="Calibri"/>
        </w:rPr>
        <w:t>Enclosures</w:t>
      </w:r>
    </w:p>
    <w:p w14:paraId="667FA927" w14:textId="77777777" w:rsidR="00A63F2D" w:rsidRPr="00CE373C" w:rsidRDefault="00A63F2D" w:rsidP="00A63F2D">
      <w:pPr>
        <w:pStyle w:val="Heading2"/>
        <w:rPr>
          <w:rFonts w:ascii="Calibri" w:hAnsi="Calibri" w:cs="Calibri"/>
        </w:rPr>
        <w:sectPr w:rsidR="00A63F2D" w:rsidRPr="00CE373C" w:rsidSect="00A63F2D">
          <w:headerReference w:type="even" r:id="rId74"/>
          <w:headerReference w:type="default" r:id="rId75"/>
          <w:footerReference w:type="even" r:id="rId76"/>
          <w:footerReference w:type="default" r:id="rId77"/>
          <w:type w:val="continuous"/>
          <w:pgSz w:w="12240" w:h="15840" w:code="1"/>
          <w:pgMar w:top="1440" w:right="1440" w:bottom="1440" w:left="1440" w:header="720" w:footer="720" w:gutter="0"/>
          <w:cols w:space="720"/>
          <w:docGrid w:linePitch="360"/>
        </w:sectPr>
      </w:pPr>
    </w:p>
    <w:p w14:paraId="4A891E46" w14:textId="77777777" w:rsidR="00225EC4" w:rsidRDefault="00225EC4" w:rsidP="00225EC4">
      <w:pPr>
        <w:pStyle w:val="Heading2"/>
      </w:pPr>
      <w:bookmarkStart w:id="128" w:name="_Toc39838724"/>
      <w:bookmarkStart w:id="129" w:name="_Toc39838798"/>
      <w:bookmarkStart w:id="130" w:name="_Toc39838834"/>
      <w:bookmarkStart w:id="131" w:name="_Toc46317094"/>
      <w:bookmarkStart w:id="132" w:name="_Toc46317134"/>
      <w:bookmarkStart w:id="133" w:name="_Toc46830421"/>
      <w:bookmarkStart w:id="134" w:name="_Toc415132143"/>
      <w:bookmarkStart w:id="135" w:name="_Toc415132897"/>
      <w:bookmarkStart w:id="136" w:name="_Toc415133000"/>
      <w:bookmarkStart w:id="137" w:name="_Toc415133263"/>
      <w:bookmarkStart w:id="138" w:name="_Toc415133456"/>
      <w:bookmarkStart w:id="139" w:name="_Toc415133652"/>
      <w:r>
        <w:lastRenderedPageBreak/>
        <w:t>PHASE 2: Utility Selection and Preliminary Assessment</w:t>
      </w:r>
      <w:bookmarkEnd w:id="128"/>
      <w:bookmarkEnd w:id="129"/>
      <w:bookmarkEnd w:id="130"/>
      <w:bookmarkEnd w:id="131"/>
      <w:bookmarkEnd w:id="132"/>
      <w:bookmarkEnd w:id="133"/>
    </w:p>
    <w:p w14:paraId="095B4CDC" w14:textId="77777777" w:rsidR="00225EC4" w:rsidRDefault="00225EC4" w:rsidP="00225EC4">
      <w:pPr>
        <w:pStyle w:val="TOC3"/>
      </w:pPr>
    </w:p>
    <w:p w14:paraId="0EA036D8" w14:textId="77777777" w:rsidR="00225EC4" w:rsidRDefault="00225EC4" w:rsidP="00225EC4">
      <w:pPr>
        <w:pStyle w:val="TOC3"/>
      </w:pPr>
    </w:p>
    <w:p w14:paraId="3364A24F" w14:textId="77777777" w:rsidR="00225EC4" w:rsidRPr="00225EC4" w:rsidRDefault="00452EE5" w:rsidP="00225EC4">
      <w:pPr>
        <w:pStyle w:val="TOC3"/>
        <w:rPr>
          <w:rFonts w:ascii="Calibri" w:eastAsiaTheme="minorEastAsia" w:hAnsi="Calibri" w:cs="Calibri"/>
          <w:noProof/>
        </w:rPr>
      </w:pPr>
      <w:hyperlink w:anchor="_Toc415132893" w:history="1">
        <w:r w:rsidR="00225EC4" w:rsidRPr="00225EC4">
          <w:rPr>
            <w:rStyle w:val="Hyperlink"/>
            <w:rFonts w:ascii="Calibri" w:hAnsi="Calibri" w:cs="Calibri"/>
            <w:noProof/>
          </w:rPr>
          <w:t>Letter of Interest – Template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_Toc415132893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C23642">
          <w:rPr>
            <w:rFonts w:ascii="Calibri" w:hAnsi="Calibri" w:cs="Calibri"/>
            <w:noProof/>
            <w:webHidden/>
          </w:rPr>
          <w:t>21</w:t>
        </w:r>
        <w:r w:rsidR="00225EC4" w:rsidRPr="00225EC4">
          <w:rPr>
            <w:rFonts w:ascii="Calibri" w:hAnsi="Calibri" w:cs="Calibri"/>
            <w:noProof/>
            <w:webHidden/>
          </w:rPr>
          <w:fldChar w:fldCharType="end"/>
        </w:r>
      </w:hyperlink>
    </w:p>
    <w:p w14:paraId="36B38020" w14:textId="77777777" w:rsidR="00225EC4" w:rsidRPr="00225EC4" w:rsidRDefault="00452EE5" w:rsidP="00225EC4">
      <w:pPr>
        <w:pStyle w:val="TOC3"/>
        <w:rPr>
          <w:rFonts w:ascii="Calibri" w:eastAsiaTheme="minorEastAsia" w:hAnsi="Calibri" w:cs="Calibri"/>
          <w:noProof/>
        </w:rPr>
      </w:pPr>
      <w:hyperlink w:anchor="_Toc415132894" w:history="1">
        <w:r w:rsidR="00225EC4" w:rsidRPr="00225EC4">
          <w:rPr>
            <w:rStyle w:val="Hyperlink"/>
            <w:rFonts w:ascii="Calibri" w:hAnsi="Calibri" w:cs="Calibri"/>
            <w:noProof/>
          </w:rPr>
          <w:t>Utility Selection Evaluation Factors – Sample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_Toc415132894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DF523C">
          <w:rPr>
            <w:rFonts w:ascii="Calibri" w:hAnsi="Calibri" w:cs="Calibri"/>
            <w:noProof/>
            <w:webHidden/>
          </w:rPr>
          <w:t>23</w:t>
        </w:r>
        <w:r w:rsidR="00225EC4" w:rsidRPr="00225EC4">
          <w:rPr>
            <w:rFonts w:ascii="Calibri" w:hAnsi="Calibri" w:cs="Calibri"/>
            <w:noProof/>
            <w:webHidden/>
          </w:rPr>
          <w:fldChar w:fldCharType="end"/>
        </w:r>
      </w:hyperlink>
    </w:p>
    <w:p w14:paraId="1F4713C9" w14:textId="77777777" w:rsidR="00225EC4" w:rsidRPr="00225EC4" w:rsidRDefault="00452EE5" w:rsidP="00225EC4">
      <w:pPr>
        <w:pStyle w:val="TOC3"/>
        <w:rPr>
          <w:rFonts w:ascii="Calibri" w:eastAsiaTheme="minorEastAsia" w:hAnsi="Calibri" w:cs="Calibri"/>
          <w:noProof/>
        </w:rPr>
      </w:pPr>
      <w:hyperlink w:anchor="_Toc415132896" w:history="1">
        <w:r w:rsidR="00225EC4" w:rsidRPr="00225EC4">
          <w:rPr>
            <w:rStyle w:val="Hyperlink"/>
            <w:rFonts w:ascii="Calibri" w:hAnsi="Calibri" w:cs="Calibri"/>
            <w:noProof/>
          </w:rPr>
          <w:t>Utility Selection Letter – Template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_Toc415132896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C23642">
          <w:rPr>
            <w:rFonts w:ascii="Calibri" w:hAnsi="Calibri" w:cs="Calibri"/>
            <w:noProof/>
            <w:webHidden/>
          </w:rPr>
          <w:t>30</w:t>
        </w:r>
        <w:r w:rsidR="00225EC4" w:rsidRPr="00225EC4">
          <w:rPr>
            <w:rFonts w:ascii="Calibri" w:hAnsi="Calibri" w:cs="Calibri"/>
            <w:noProof/>
            <w:webHidden/>
          </w:rPr>
          <w:fldChar w:fldCharType="end"/>
        </w:r>
      </w:hyperlink>
    </w:p>
    <w:p w14:paraId="04CEB66D" w14:textId="77777777" w:rsidR="00225EC4" w:rsidRPr="00225EC4" w:rsidRDefault="00452EE5" w:rsidP="00225EC4">
      <w:pPr>
        <w:pStyle w:val="TOC3"/>
        <w:rPr>
          <w:rFonts w:ascii="Calibri" w:eastAsiaTheme="minorEastAsia" w:hAnsi="Calibri" w:cs="Calibri"/>
          <w:noProof/>
        </w:rPr>
      </w:pPr>
      <w:hyperlink w:anchor="_Toc422914538" w:history="1">
        <w:r w:rsidR="00225EC4" w:rsidRPr="00225EC4">
          <w:rPr>
            <w:rStyle w:val="Hyperlink"/>
            <w:rFonts w:ascii="Calibri" w:hAnsi="Calibri" w:cs="Calibri"/>
            <w:noProof/>
          </w:rPr>
          <w:t>EMSA, an Exhibit to an AWC for Utility Service – Sample</w:t>
        </w:r>
        <w:r w:rsidR="00225EC4" w:rsidRPr="00225EC4">
          <w:rPr>
            <w:rFonts w:ascii="Calibri" w:hAnsi="Calibri" w:cs="Calibri"/>
            <w:noProof/>
            <w:webHidden/>
          </w:rPr>
          <w:tab/>
        </w:r>
        <w:r w:rsidR="00C23642">
          <w:rPr>
            <w:rFonts w:ascii="Calibri" w:hAnsi="Calibri" w:cs="Calibri"/>
            <w:noProof/>
            <w:webHidden/>
          </w:rPr>
          <w:t>32</w:t>
        </w:r>
      </w:hyperlink>
    </w:p>
    <w:p w14:paraId="0939341D" w14:textId="77777777" w:rsidR="00225EC4" w:rsidRPr="00225EC4" w:rsidRDefault="00452EE5" w:rsidP="00225EC4">
      <w:pPr>
        <w:pStyle w:val="TOC3"/>
        <w:rPr>
          <w:rFonts w:ascii="Calibri" w:eastAsiaTheme="minorEastAsia" w:hAnsi="Calibri" w:cs="Calibri"/>
          <w:noProof/>
        </w:rPr>
      </w:pPr>
      <w:hyperlink w:anchor="_Toc422914539" w:history="1">
        <w:r w:rsidR="00225EC4" w:rsidRPr="00225EC4">
          <w:rPr>
            <w:rStyle w:val="Hyperlink"/>
            <w:rFonts w:ascii="Calibri" w:hAnsi="Calibri" w:cs="Calibri"/>
            <w:noProof/>
          </w:rPr>
          <w:t>Letter of Request for PA – Template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_Toc422914539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225EC4" w:rsidRPr="00225EC4">
          <w:rPr>
            <w:rFonts w:ascii="Calibri" w:hAnsi="Calibri" w:cs="Calibri"/>
            <w:noProof/>
            <w:webHidden/>
          </w:rPr>
          <w:t>3</w:t>
        </w:r>
        <w:r w:rsidR="00C23642">
          <w:rPr>
            <w:rFonts w:ascii="Calibri" w:hAnsi="Calibri" w:cs="Calibri"/>
            <w:noProof/>
            <w:webHidden/>
          </w:rPr>
          <w:t>5</w:t>
        </w:r>
        <w:r w:rsidR="00225EC4" w:rsidRPr="00225EC4">
          <w:rPr>
            <w:rFonts w:ascii="Calibri" w:hAnsi="Calibri" w:cs="Calibri"/>
            <w:noProof/>
            <w:webHidden/>
          </w:rPr>
          <w:fldChar w:fldCharType="end"/>
        </w:r>
      </w:hyperlink>
    </w:p>
    <w:p w14:paraId="7290FF12" w14:textId="77777777" w:rsidR="00225EC4" w:rsidRPr="00225EC4" w:rsidRDefault="00452EE5" w:rsidP="00225EC4">
      <w:pPr>
        <w:pStyle w:val="TOC3"/>
        <w:rPr>
          <w:rFonts w:ascii="Calibri" w:eastAsiaTheme="minorEastAsia" w:hAnsi="Calibri" w:cs="Calibri"/>
          <w:noProof/>
        </w:rPr>
      </w:pPr>
      <w:hyperlink w:anchor="_Toc422914540" w:history="1">
        <w:r w:rsidR="00225EC4" w:rsidRPr="00225EC4">
          <w:rPr>
            <w:rStyle w:val="Hyperlink"/>
            <w:rFonts w:ascii="Calibri" w:hAnsi="Calibri" w:cs="Calibri"/>
            <w:noProof/>
          </w:rPr>
          <w:t>PA SOW – Template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_Toc422914540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225EC4" w:rsidRPr="00225EC4">
          <w:rPr>
            <w:rFonts w:ascii="Calibri" w:hAnsi="Calibri" w:cs="Calibri"/>
            <w:noProof/>
            <w:webHidden/>
          </w:rPr>
          <w:t>3</w:t>
        </w:r>
        <w:r w:rsidR="00225EC4" w:rsidRPr="00225EC4">
          <w:rPr>
            <w:rFonts w:ascii="Calibri" w:hAnsi="Calibri" w:cs="Calibri"/>
            <w:noProof/>
            <w:webHidden/>
          </w:rPr>
          <w:fldChar w:fldCharType="end"/>
        </w:r>
      </w:hyperlink>
      <w:r w:rsidR="00C23642">
        <w:rPr>
          <w:rFonts w:ascii="Calibri" w:hAnsi="Calibri" w:cs="Calibri"/>
          <w:noProof/>
        </w:rPr>
        <w:t>7</w:t>
      </w:r>
    </w:p>
    <w:p w14:paraId="3F963AC4" w14:textId="77777777" w:rsidR="00C23642" w:rsidRDefault="00C23642" w:rsidP="00225EC4">
      <w:pPr>
        <w:pStyle w:val="Heading2"/>
      </w:pPr>
    </w:p>
    <w:p w14:paraId="01595A55" w14:textId="77777777" w:rsidR="00225EC4" w:rsidRPr="00225EC4" w:rsidRDefault="00331AE0" w:rsidP="008A33CB">
      <w:bookmarkStart w:id="140" w:name="_Toc46317095"/>
      <w:bookmarkStart w:id="141" w:name="_Toc46317135"/>
      <w:bookmarkStart w:id="142" w:name="_Toc46317271"/>
      <w:r>
        <w:rPr>
          <w:noProof/>
        </w:rPr>
        <w:drawing>
          <wp:inline distT="0" distB="0" distL="0" distR="0" wp14:anchorId="72DF6C02" wp14:editId="003F8137">
            <wp:extent cx="6083107" cy="464623"/>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31164" cy="498845"/>
                    </a:xfrm>
                    <a:prstGeom prst="rect">
                      <a:avLst/>
                    </a:prstGeom>
                    <a:noFill/>
                  </pic:spPr>
                </pic:pic>
              </a:graphicData>
            </a:graphic>
          </wp:inline>
        </w:drawing>
      </w:r>
      <w:bookmarkEnd w:id="140"/>
      <w:bookmarkEnd w:id="141"/>
      <w:bookmarkEnd w:id="142"/>
      <w:r w:rsidR="00225EC4">
        <w:br w:type="page"/>
      </w:r>
    </w:p>
    <w:p w14:paraId="5BEB1C49" w14:textId="77777777" w:rsidR="00225EC4" w:rsidRDefault="00225EC4" w:rsidP="00BF2483">
      <w:pPr>
        <w:pStyle w:val="Heading3"/>
      </w:pPr>
      <w:bookmarkStart w:id="143" w:name="_Toc415132893"/>
      <w:bookmarkStart w:id="144" w:name="_Toc415132996"/>
      <w:bookmarkStart w:id="145" w:name="_Toc415133259"/>
      <w:bookmarkStart w:id="146" w:name="_Toc415133452"/>
      <w:bookmarkStart w:id="147" w:name="_Toc415133648"/>
      <w:bookmarkStart w:id="148" w:name="_Toc39838725"/>
      <w:bookmarkStart w:id="149" w:name="_Toc39838799"/>
      <w:bookmarkStart w:id="150" w:name="_Toc39838835"/>
      <w:bookmarkStart w:id="151" w:name="_Toc46317096"/>
      <w:bookmarkStart w:id="152" w:name="_Toc46317136"/>
      <w:bookmarkStart w:id="153" w:name="_Toc46830422"/>
      <w:r>
        <w:lastRenderedPageBreak/>
        <w:t>Letter of Interest – Template</w:t>
      </w:r>
      <w:bookmarkEnd w:id="143"/>
      <w:bookmarkEnd w:id="144"/>
      <w:bookmarkEnd w:id="145"/>
      <w:bookmarkEnd w:id="146"/>
      <w:bookmarkEnd w:id="147"/>
      <w:bookmarkEnd w:id="148"/>
      <w:bookmarkEnd w:id="149"/>
      <w:bookmarkEnd w:id="150"/>
      <w:bookmarkEnd w:id="151"/>
      <w:bookmarkEnd w:id="152"/>
      <w:bookmarkEnd w:id="153"/>
      <w:r>
        <w:t xml:space="preserve"> </w:t>
      </w:r>
    </w:p>
    <w:p w14:paraId="65A8F934" w14:textId="77777777" w:rsidR="00225EC4" w:rsidRPr="00CE373C" w:rsidRDefault="00225EC4" w:rsidP="00225EC4">
      <w:pPr>
        <w:spacing w:line="240" w:lineRule="auto"/>
        <w:rPr>
          <w:rFonts w:ascii="Calibri" w:hAnsi="Calibri" w:cs="Calibri"/>
          <w:sz w:val="24"/>
          <w:szCs w:val="24"/>
        </w:rPr>
      </w:pPr>
      <w:r w:rsidRPr="00CE373C">
        <w:rPr>
          <w:rFonts w:ascii="Calibri" w:hAnsi="Calibri" w:cs="Calibri"/>
          <w:sz w:val="24"/>
          <w:szCs w:val="24"/>
        </w:rPr>
        <w:t>The potential providers list for a UESC is limited by statute to the serving water, natural gas, and electric utilities.</w:t>
      </w:r>
      <w:r w:rsidRPr="00CE373C">
        <w:rPr>
          <w:rStyle w:val="FootnoteReference"/>
          <w:rFonts w:ascii="Calibri" w:hAnsi="Calibri" w:cs="Calibri"/>
          <w:sz w:val="24"/>
          <w:szCs w:val="24"/>
        </w:rPr>
        <w:footnoteReference w:id="3"/>
      </w:r>
      <w:r w:rsidRPr="00CE373C">
        <w:rPr>
          <w:rFonts w:ascii="Calibri" w:hAnsi="Calibri" w:cs="Calibri"/>
          <w:sz w:val="24"/>
          <w:szCs w:val="24"/>
        </w:rPr>
        <w:t xml:space="preserve"> Because the suppliers are limited, the market research required by the FAR</w:t>
      </w:r>
      <w:r w:rsidRPr="00CE373C">
        <w:rPr>
          <w:rStyle w:val="FootnoteReference"/>
          <w:rFonts w:ascii="Calibri" w:hAnsi="Calibri" w:cs="Calibri"/>
          <w:sz w:val="24"/>
          <w:szCs w:val="24"/>
        </w:rPr>
        <w:footnoteReference w:id="4"/>
      </w:r>
      <w:r w:rsidRPr="00CE373C">
        <w:rPr>
          <w:rFonts w:ascii="Calibri" w:hAnsi="Calibri" w:cs="Calibri"/>
          <w:sz w:val="24"/>
          <w:szCs w:val="24"/>
        </w:rPr>
        <w:t xml:space="preserve"> can be met by surveying the interest of the site’s serving utilities. It is current practice to send a letter, often done via email, to each serving utility to inquire about interest, experience, and capabilities.  </w:t>
      </w:r>
    </w:p>
    <w:p w14:paraId="1E6D3FA5" w14:textId="77777777" w:rsidR="00225EC4" w:rsidRPr="00CE373C" w:rsidRDefault="00225EC4" w:rsidP="00225EC4">
      <w:pPr>
        <w:spacing w:line="240" w:lineRule="auto"/>
        <w:rPr>
          <w:rFonts w:ascii="Calibri" w:hAnsi="Calibri" w:cs="Calibri"/>
          <w:sz w:val="24"/>
          <w:szCs w:val="24"/>
        </w:rPr>
      </w:pPr>
      <w:r w:rsidRPr="00CE373C">
        <w:rPr>
          <w:rFonts w:ascii="Calibri" w:hAnsi="Calibri" w:cs="Calibri"/>
          <w:sz w:val="24"/>
          <w:szCs w:val="24"/>
        </w:rPr>
        <w:t xml:space="preserve">The </w:t>
      </w:r>
      <w:r w:rsidRPr="00CE373C">
        <w:rPr>
          <w:rFonts w:ascii="Calibri" w:hAnsi="Calibri" w:cs="Calibri"/>
          <w:i/>
          <w:sz w:val="24"/>
          <w:szCs w:val="24"/>
        </w:rPr>
        <w:t>Letter of Interest</w:t>
      </w:r>
      <w:r w:rsidRPr="00CE373C">
        <w:rPr>
          <w:rFonts w:ascii="Calibri" w:hAnsi="Calibri" w:cs="Calibri"/>
          <w:sz w:val="24"/>
          <w:szCs w:val="24"/>
        </w:rPr>
        <w:t xml:space="preserve"> template on the following page</w:t>
      </w:r>
    </w:p>
    <w:p w14:paraId="602F6B2A" w14:textId="77777777" w:rsidR="00225EC4" w:rsidRPr="00CE373C" w:rsidRDefault="00225EC4" w:rsidP="00225EC4">
      <w:pPr>
        <w:numPr>
          <w:ilvl w:val="0"/>
          <w:numId w:val="38"/>
        </w:numPr>
        <w:spacing w:line="240" w:lineRule="auto"/>
        <w:contextualSpacing/>
        <w:rPr>
          <w:rFonts w:ascii="Calibri" w:hAnsi="Calibri" w:cs="Calibri"/>
          <w:sz w:val="24"/>
          <w:szCs w:val="24"/>
        </w:rPr>
      </w:pPr>
      <w:r w:rsidRPr="00CE373C">
        <w:rPr>
          <w:rFonts w:ascii="Calibri" w:hAnsi="Calibri" w:cs="Calibri"/>
          <w:sz w:val="24"/>
          <w:szCs w:val="24"/>
        </w:rPr>
        <w:t xml:space="preserve">includes a statement of the agency's broad objective for a partnership to assist with achieving energy goals; </w:t>
      </w:r>
    </w:p>
    <w:p w14:paraId="162F1C60" w14:textId="77777777" w:rsidR="00225EC4" w:rsidRPr="00CE373C" w:rsidRDefault="00225EC4" w:rsidP="00225EC4">
      <w:pPr>
        <w:numPr>
          <w:ilvl w:val="0"/>
          <w:numId w:val="38"/>
        </w:numPr>
        <w:spacing w:line="240" w:lineRule="auto"/>
        <w:contextualSpacing/>
        <w:rPr>
          <w:rFonts w:ascii="Calibri" w:hAnsi="Calibri" w:cs="Calibri"/>
          <w:sz w:val="24"/>
          <w:szCs w:val="24"/>
        </w:rPr>
      </w:pPr>
      <w:r w:rsidRPr="00CE373C">
        <w:rPr>
          <w:rFonts w:ascii="Calibri" w:hAnsi="Calibri" w:cs="Calibri"/>
          <w:sz w:val="24"/>
          <w:szCs w:val="24"/>
        </w:rPr>
        <w:t xml:space="preserve">indicates outreach to all potential providers; and </w:t>
      </w:r>
    </w:p>
    <w:p w14:paraId="28605ADB" w14:textId="77777777" w:rsidR="00225EC4" w:rsidRPr="00CE373C" w:rsidRDefault="00225EC4" w:rsidP="00225EC4">
      <w:pPr>
        <w:numPr>
          <w:ilvl w:val="0"/>
          <w:numId w:val="38"/>
        </w:numPr>
        <w:spacing w:line="240" w:lineRule="auto"/>
        <w:contextualSpacing/>
        <w:rPr>
          <w:rFonts w:ascii="Calibri" w:hAnsi="Calibri" w:cs="Calibri"/>
          <w:sz w:val="24"/>
          <w:szCs w:val="24"/>
        </w:rPr>
      </w:pPr>
      <w:r w:rsidRPr="00CE373C">
        <w:rPr>
          <w:rFonts w:ascii="Calibri" w:hAnsi="Calibri" w:cs="Calibri"/>
          <w:sz w:val="24"/>
          <w:szCs w:val="24"/>
        </w:rPr>
        <w:t xml:space="preserve">provides for project-specific details. </w:t>
      </w:r>
    </w:p>
    <w:p w14:paraId="138A3E15" w14:textId="77777777" w:rsidR="00225EC4" w:rsidRPr="00CE373C" w:rsidRDefault="00225EC4" w:rsidP="00225EC4">
      <w:pPr>
        <w:spacing w:line="240" w:lineRule="auto"/>
        <w:rPr>
          <w:rFonts w:ascii="Calibri" w:hAnsi="Calibri" w:cs="Calibri"/>
          <w:sz w:val="24"/>
          <w:szCs w:val="24"/>
        </w:rPr>
      </w:pPr>
    </w:p>
    <w:p w14:paraId="397C59C9" w14:textId="77777777" w:rsidR="00225EC4" w:rsidRDefault="00225EC4" w:rsidP="00225EC4">
      <w:pPr>
        <w:spacing w:line="240" w:lineRule="auto"/>
      </w:pPr>
      <w:r w:rsidRPr="00CE373C">
        <w:rPr>
          <w:rFonts w:ascii="Calibri" w:hAnsi="Calibri" w:cs="Calibri"/>
          <w:sz w:val="24"/>
          <w:szCs w:val="24"/>
        </w:rPr>
        <w:t>The letter provides a fair opportunity to be considered to each potential source.</w:t>
      </w:r>
      <w:r w:rsidRPr="00CE373C">
        <w:rPr>
          <w:rStyle w:val="FootnoteReference"/>
          <w:rFonts w:ascii="Calibri" w:hAnsi="Calibri" w:cs="Calibri"/>
          <w:sz w:val="24"/>
          <w:szCs w:val="24"/>
        </w:rPr>
        <w:footnoteReference w:id="5"/>
      </w:r>
      <w:r w:rsidRPr="00CE373C">
        <w:rPr>
          <w:rFonts w:ascii="Calibri" w:hAnsi="Calibri" w:cs="Calibri"/>
          <w:sz w:val="24"/>
          <w:szCs w:val="24"/>
        </w:rPr>
        <w:t xml:space="preserve">  It serves to notify each utility of the agencies intent to develop a project or a program and invites each utility to indicate its interest and meet with the agency’s acquisition team to present their capabilities and incentives programs.</w:t>
      </w:r>
      <w:r>
        <w:t xml:space="preserve">  </w:t>
      </w:r>
      <w:r>
        <w:br w:type="page"/>
      </w:r>
    </w:p>
    <w:p w14:paraId="728D49A9" w14:textId="77777777" w:rsidR="00225EC4" w:rsidRPr="00CE373C" w:rsidRDefault="00225EC4" w:rsidP="00225EC4">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 xml:space="preserve">Letter of Interest to Serving Utilities – Electric/Natural Gas/Water </w:t>
      </w:r>
      <w:r w:rsidRPr="00CE373C">
        <w:rPr>
          <w:rFonts w:ascii="Calibri" w:eastAsia="Times New Roman" w:hAnsi="Calibri" w:cs="Calibri"/>
          <w:b/>
          <w:sz w:val="24"/>
        </w:rPr>
        <w:br/>
        <w:t>Template</w:t>
      </w:r>
    </w:p>
    <w:p w14:paraId="314FC9D6" w14:textId="77777777" w:rsidR="00225EC4" w:rsidRDefault="00225EC4" w:rsidP="00225EC4"/>
    <w:p w14:paraId="5CFEF0E1" w14:textId="77777777" w:rsidR="00225EC4" w:rsidRPr="00CE373C" w:rsidRDefault="00225EC4" w:rsidP="00225EC4">
      <w:pPr>
        <w:rPr>
          <w:rFonts w:ascii="Calibri" w:hAnsi="Calibri" w:cs="Calibri"/>
          <w:i/>
          <w:u w:val="single"/>
        </w:rPr>
      </w:pPr>
      <w:r w:rsidRPr="00CE373C">
        <w:rPr>
          <w:rFonts w:ascii="Calibri" w:hAnsi="Calibri" w:cs="Calibri"/>
          <w:i/>
          <w:u w:val="single"/>
        </w:rPr>
        <w:t>Name of Utility</w:t>
      </w:r>
    </w:p>
    <w:p w14:paraId="3B6BD549" w14:textId="77777777" w:rsidR="00225EC4" w:rsidRPr="00CE373C" w:rsidRDefault="00225EC4" w:rsidP="00225EC4">
      <w:pPr>
        <w:rPr>
          <w:rFonts w:ascii="Calibri" w:hAnsi="Calibri" w:cs="Calibri"/>
        </w:rPr>
      </w:pPr>
      <w:r w:rsidRPr="00CE373C">
        <w:rPr>
          <w:rFonts w:ascii="Calibri" w:hAnsi="Calibri" w:cs="Calibri"/>
        </w:rPr>
        <w:t xml:space="preserve">Attn:  </w:t>
      </w:r>
      <w:r w:rsidRPr="00CE373C">
        <w:rPr>
          <w:rFonts w:ascii="Calibri" w:hAnsi="Calibri" w:cs="Calibri"/>
          <w:i/>
          <w:u w:val="single"/>
        </w:rPr>
        <w:t>Name of POC</w:t>
      </w:r>
    </w:p>
    <w:p w14:paraId="32E21A6D" w14:textId="77777777" w:rsidR="00225EC4" w:rsidRPr="00CE373C" w:rsidRDefault="00225EC4" w:rsidP="00225EC4">
      <w:pPr>
        <w:rPr>
          <w:rFonts w:ascii="Calibri" w:hAnsi="Calibri" w:cs="Calibri"/>
          <w:i/>
          <w:u w:val="single"/>
        </w:rPr>
      </w:pPr>
      <w:r w:rsidRPr="00CE373C">
        <w:rPr>
          <w:rFonts w:ascii="Calibri" w:hAnsi="Calibri" w:cs="Calibri"/>
          <w:i/>
          <w:u w:val="single"/>
        </w:rPr>
        <w:t>Address</w:t>
      </w:r>
    </w:p>
    <w:p w14:paraId="271C9753" w14:textId="77777777" w:rsidR="00225EC4" w:rsidRPr="00CE373C" w:rsidRDefault="00225EC4" w:rsidP="00225EC4">
      <w:pPr>
        <w:rPr>
          <w:rFonts w:ascii="Calibri" w:hAnsi="Calibri" w:cs="Calibri"/>
          <w:i/>
          <w:u w:val="single"/>
        </w:rPr>
      </w:pPr>
      <w:r w:rsidRPr="00CE373C">
        <w:rPr>
          <w:rFonts w:ascii="Calibri" w:hAnsi="Calibri" w:cs="Calibri"/>
          <w:i/>
          <w:u w:val="single"/>
        </w:rPr>
        <w:t>Address</w:t>
      </w:r>
    </w:p>
    <w:p w14:paraId="0EE608D2" w14:textId="77777777" w:rsidR="00225EC4" w:rsidRPr="00CE373C" w:rsidRDefault="00225EC4" w:rsidP="00225EC4">
      <w:pPr>
        <w:tabs>
          <w:tab w:val="left" w:pos="6285"/>
        </w:tabs>
        <w:rPr>
          <w:rFonts w:ascii="Calibri" w:hAnsi="Calibri" w:cs="Calibri"/>
        </w:rPr>
      </w:pPr>
      <w:r w:rsidRPr="00CE373C">
        <w:rPr>
          <w:rFonts w:ascii="Calibri" w:hAnsi="Calibri" w:cs="Calibri"/>
        </w:rPr>
        <w:t xml:space="preserve">Dear </w:t>
      </w:r>
      <w:r w:rsidRPr="00CE373C">
        <w:rPr>
          <w:rFonts w:ascii="Calibri" w:hAnsi="Calibri" w:cs="Calibri"/>
          <w:i/>
          <w:u w:val="single"/>
        </w:rPr>
        <w:t>Name of POC</w:t>
      </w:r>
      <w:r w:rsidRPr="00CE373C">
        <w:rPr>
          <w:rFonts w:ascii="Calibri" w:hAnsi="Calibri" w:cs="Calibri"/>
        </w:rPr>
        <w:t>,</w:t>
      </w:r>
      <w:r w:rsidRPr="00CE373C">
        <w:rPr>
          <w:rFonts w:ascii="Calibri" w:hAnsi="Calibri" w:cs="Calibri"/>
        </w:rPr>
        <w:tab/>
      </w:r>
    </w:p>
    <w:p w14:paraId="29ED2693" w14:textId="77777777" w:rsidR="00225EC4" w:rsidRPr="00CE373C" w:rsidRDefault="00225EC4" w:rsidP="00225EC4">
      <w:pPr>
        <w:rPr>
          <w:rFonts w:ascii="Calibri" w:hAnsi="Calibri" w:cs="Calibri"/>
        </w:rPr>
      </w:pPr>
      <w:r w:rsidRPr="00CE373C">
        <w:rPr>
          <w:rFonts w:ascii="Calibri" w:hAnsi="Calibri" w:cs="Calibri"/>
        </w:rPr>
        <w:t xml:space="preserve">The </w:t>
      </w:r>
      <w:r w:rsidRPr="00CE373C">
        <w:rPr>
          <w:rFonts w:ascii="Calibri" w:hAnsi="Calibri" w:cs="Calibri"/>
          <w:i/>
          <w:u w:val="single"/>
        </w:rPr>
        <w:t>Agency</w:t>
      </w:r>
      <w:r w:rsidRPr="00CE373C">
        <w:rPr>
          <w:rFonts w:ascii="Calibri" w:hAnsi="Calibri" w:cs="Calibri"/>
        </w:rPr>
        <w:t xml:space="preserve"> is planning to develop energy conservation projects </w:t>
      </w:r>
      <w:r>
        <w:rPr>
          <w:rFonts w:ascii="Calibri" w:hAnsi="Calibri" w:cs="Calibri"/>
        </w:rPr>
        <w:t xml:space="preserve">(ECPs) </w:t>
      </w:r>
      <w:r w:rsidRPr="00CE373C">
        <w:rPr>
          <w:rFonts w:ascii="Calibri" w:hAnsi="Calibri" w:cs="Calibri"/>
        </w:rPr>
        <w:t xml:space="preserve">at our facilities. We are surveying the interest of all electric, natural gas, and water utilities serving a number of our facilities including </w:t>
      </w:r>
      <w:r w:rsidRPr="00CE373C">
        <w:rPr>
          <w:rFonts w:ascii="Calibri" w:hAnsi="Calibri" w:cs="Calibri"/>
          <w:i/>
          <w:u w:val="single"/>
        </w:rPr>
        <w:t>specific site names / locations / utility accounts</w:t>
      </w:r>
      <w:r w:rsidRPr="00CE373C">
        <w:rPr>
          <w:rFonts w:ascii="Calibri" w:hAnsi="Calibri" w:cs="Calibri"/>
        </w:rPr>
        <w:t xml:space="preserve">. We are interested in awarding viable projects utilizing the Authorization for Energy Management Services </w:t>
      </w:r>
      <w:r>
        <w:rPr>
          <w:rFonts w:ascii="Calibri" w:hAnsi="Calibri" w:cs="Calibri"/>
        </w:rPr>
        <w:t xml:space="preserve">(EMSA), </w:t>
      </w:r>
      <w:r w:rsidRPr="00CE373C">
        <w:rPr>
          <w:rFonts w:ascii="Calibri" w:hAnsi="Calibri" w:cs="Calibri"/>
        </w:rPr>
        <w:t>a.k.a. the exhibit</w:t>
      </w:r>
      <w:r>
        <w:rPr>
          <w:rFonts w:ascii="Calibri" w:hAnsi="Calibri" w:cs="Calibri"/>
        </w:rPr>
        <w:t xml:space="preserve">, </w:t>
      </w:r>
      <w:r w:rsidRPr="00CE373C">
        <w:rPr>
          <w:rFonts w:ascii="Calibri" w:hAnsi="Calibri" w:cs="Calibri"/>
        </w:rPr>
        <w:t xml:space="preserve">pursuant to the terms, conditions, and exhibits of your GSA </w:t>
      </w:r>
      <w:r w:rsidR="00DF523C">
        <w:rPr>
          <w:rFonts w:ascii="Calibri" w:hAnsi="Calibri" w:cs="Calibri"/>
        </w:rPr>
        <w:t>areawide contract (AWC)</w:t>
      </w:r>
      <w:r w:rsidRPr="00CE373C">
        <w:rPr>
          <w:rFonts w:ascii="Calibri" w:hAnsi="Calibri" w:cs="Calibri"/>
        </w:rPr>
        <w:t xml:space="preserve"> GS-</w:t>
      </w:r>
      <w:r w:rsidRPr="00CE373C">
        <w:rPr>
          <w:rFonts w:ascii="Calibri" w:hAnsi="Calibri" w:cs="Calibri"/>
          <w:i/>
          <w:u w:val="single"/>
        </w:rPr>
        <w:t>XXX-XX-XXX-XXXX</w:t>
      </w:r>
      <w:r w:rsidRPr="00CE373C">
        <w:rPr>
          <w:rFonts w:ascii="Calibri" w:hAnsi="Calibri" w:cs="Calibri"/>
        </w:rPr>
        <w:t>.</w:t>
      </w:r>
      <w:r w:rsidR="002D0518">
        <w:rPr>
          <w:rFonts w:ascii="Calibri" w:hAnsi="Calibri" w:cs="Calibri"/>
        </w:rPr>
        <w:t xml:space="preserve"> In the absence of an AWC, we will also consider awarding viable projects to eligible utilities via other UESC contracting vehicles, e.g. Basic Ordering Agreements (BOAs</w:t>
      </w:r>
      <w:r w:rsidR="00DF523C">
        <w:rPr>
          <w:rFonts w:ascii="Calibri" w:hAnsi="Calibri" w:cs="Calibri"/>
        </w:rPr>
        <w:t>)</w:t>
      </w:r>
      <w:r w:rsidR="002D0518">
        <w:rPr>
          <w:rFonts w:ascii="Calibri" w:hAnsi="Calibri" w:cs="Calibri"/>
        </w:rPr>
        <w:t xml:space="preserve"> or Separate Contracts.</w:t>
      </w:r>
    </w:p>
    <w:p w14:paraId="09ED976B" w14:textId="77777777" w:rsidR="00225EC4" w:rsidRPr="00CE373C" w:rsidRDefault="00225EC4" w:rsidP="00225EC4">
      <w:pPr>
        <w:rPr>
          <w:rFonts w:ascii="Calibri" w:hAnsi="Calibri" w:cs="Calibri"/>
        </w:rPr>
      </w:pPr>
      <w:r w:rsidRPr="00CE373C">
        <w:rPr>
          <w:rFonts w:ascii="Calibri" w:hAnsi="Calibri" w:cs="Calibri"/>
        </w:rPr>
        <w:t xml:space="preserve">This letter is only a request for information regarding your company’s energy management services offerings, willingness, experience, and qualifications to provide a customized UESC program for </w:t>
      </w:r>
      <w:r w:rsidRPr="00CE373C">
        <w:rPr>
          <w:rFonts w:ascii="Calibri" w:hAnsi="Calibri" w:cs="Calibri"/>
          <w:i/>
          <w:u w:val="single"/>
        </w:rPr>
        <w:t>Agency</w:t>
      </w:r>
      <w:r w:rsidRPr="00CE373C">
        <w:rPr>
          <w:rFonts w:ascii="Calibri" w:hAnsi="Calibri" w:cs="Calibri"/>
        </w:rPr>
        <w:t xml:space="preserve"> and does not constitute authorization to proceed with any work.</w:t>
      </w:r>
    </w:p>
    <w:p w14:paraId="7AD69851" w14:textId="77777777" w:rsidR="00225EC4" w:rsidRPr="00CE373C" w:rsidRDefault="00225EC4" w:rsidP="00225EC4">
      <w:pPr>
        <w:rPr>
          <w:rFonts w:ascii="Calibri" w:hAnsi="Calibri" w:cs="Calibri"/>
        </w:rPr>
      </w:pPr>
      <w:r w:rsidRPr="00CE373C">
        <w:rPr>
          <w:rFonts w:ascii="Calibri" w:hAnsi="Calibri" w:cs="Calibri"/>
        </w:rPr>
        <w:t xml:space="preserve">If your company is prepared to offer such services as identified in the exhibit, and commonly referred to as </w:t>
      </w:r>
      <w:r>
        <w:rPr>
          <w:rFonts w:ascii="Calibri" w:hAnsi="Calibri" w:cs="Calibri"/>
        </w:rPr>
        <w:t>a Utility Energy Service Contract</w:t>
      </w:r>
      <w:r w:rsidRPr="00CE373C">
        <w:rPr>
          <w:rFonts w:ascii="Calibri" w:hAnsi="Calibri" w:cs="Calibri"/>
        </w:rPr>
        <w:t xml:space="preserve"> (</w:t>
      </w:r>
      <w:r>
        <w:rPr>
          <w:rFonts w:ascii="Calibri" w:hAnsi="Calibri" w:cs="Calibri"/>
        </w:rPr>
        <w:t>UESC</w:t>
      </w:r>
      <w:r w:rsidRPr="00CE373C">
        <w:rPr>
          <w:rFonts w:ascii="Calibri" w:hAnsi="Calibri" w:cs="Calibri"/>
        </w:rPr>
        <w:t xml:space="preserve">), we would like to meet with your organization. Please send an email to </w:t>
      </w:r>
      <w:r>
        <w:rPr>
          <w:rFonts w:ascii="Calibri" w:hAnsi="Calibri" w:cs="Calibri"/>
          <w:i/>
          <w:u w:val="single"/>
        </w:rPr>
        <w:t>CO</w:t>
      </w:r>
      <w:r w:rsidRPr="00CE373C">
        <w:rPr>
          <w:rFonts w:ascii="Calibri" w:hAnsi="Calibri" w:cs="Calibri"/>
          <w:i/>
          <w:u w:val="single"/>
        </w:rPr>
        <w:t>, email</w:t>
      </w:r>
      <w:r w:rsidRPr="00CE373C">
        <w:rPr>
          <w:rFonts w:ascii="Calibri" w:hAnsi="Calibri" w:cs="Calibri"/>
        </w:rPr>
        <w:t>, to indicate your interest and call me at</w:t>
      </w:r>
      <w:r w:rsidRPr="00CE373C">
        <w:rPr>
          <w:rFonts w:ascii="Calibri" w:hAnsi="Calibri" w:cs="Calibri"/>
          <w:i/>
          <w:u w:val="single"/>
        </w:rPr>
        <w:t xml:space="preserve"> xxx-xxx-xxxx</w:t>
      </w:r>
      <w:r w:rsidRPr="00CE373C">
        <w:rPr>
          <w:rFonts w:ascii="Calibri" w:hAnsi="Calibri" w:cs="Calibri"/>
        </w:rPr>
        <w:t xml:space="preserve"> to discuss the matter further and arrange a meeting to set the groundwork for a partnership beneficial to both of our organizations.</w:t>
      </w:r>
    </w:p>
    <w:p w14:paraId="159E6153" w14:textId="77777777" w:rsidR="00225EC4" w:rsidRPr="00CE373C" w:rsidRDefault="00225EC4" w:rsidP="00225EC4">
      <w:pPr>
        <w:rPr>
          <w:rFonts w:ascii="Calibri" w:hAnsi="Calibri" w:cs="Calibri"/>
        </w:rPr>
      </w:pPr>
      <w:r w:rsidRPr="00CE373C">
        <w:rPr>
          <w:rFonts w:ascii="Calibri" w:hAnsi="Calibri" w:cs="Calibri"/>
        </w:rPr>
        <w:t xml:space="preserve">If I do not hear from you by </w:t>
      </w:r>
      <w:r w:rsidRPr="00CE373C">
        <w:rPr>
          <w:rFonts w:ascii="Calibri" w:hAnsi="Calibri" w:cs="Calibri"/>
          <w:i/>
          <w:u w:val="single"/>
        </w:rPr>
        <w:t>future date – recommend 10 business days</w:t>
      </w:r>
      <w:r w:rsidRPr="00CE373C">
        <w:rPr>
          <w:rFonts w:ascii="Calibri" w:hAnsi="Calibri" w:cs="Calibri"/>
        </w:rPr>
        <w:t>, 3:00 p.m. EST, I will consider it a response that your company is not interested in pursuing a UESC for the noted facilities at this time.</w:t>
      </w:r>
    </w:p>
    <w:p w14:paraId="78087767" w14:textId="77777777" w:rsidR="00225EC4" w:rsidRPr="00CE373C" w:rsidRDefault="00225EC4" w:rsidP="00225EC4">
      <w:pPr>
        <w:rPr>
          <w:rFonts w:ascii="Calibri" w:hAnsi="Calibri" w:cs="Calibri"/>
        </w:rPr>
      </w:pPr>
      <w:r w:rsidRPr="00CE373C">
        <w:rPr>
          <w:rFonts w:ascii="Calibri" w:hAnsi="Calibri" w:cs="Calibri"/>
        </w:rPr>
        <w:t xml:space="preserve">Please refrain from contacting other individuals at </w:t>
      </w:r>
      <w:r w:rsidRPr="00CE373C">
        <w:rPr>
          <w:rFonts w:ascii="Calibri" w:hAnsi="Calibri" w:cs="Calibri"/>
          <w:i/>
          <w:u w:val="single"/>
        </w:rPr>
        <w:t>proposed sites</w:t>
      </w:r>
      <w:r w:rsidRPr="00CE373C">
        <w:rPr>
          <w:rFonts w:ascii="Calibri" w:hAnsi="Calibri" w:cs="Calibri"/>
        </w:rPr>
        <w:t xml:space="preserve"> at this time.</w:t>
      </w:r>
    </w:p>
    <w:p w14:paraId="77D9AAD8" w14:textId="77777777" w:rsidR="00225EC4" w:rsidRPr="00CE373C" w:rsidRDefault="00225EC4" w:rsidP="00225EC4">
      <w:pPr>
        <w:rPr>
          <w:rFonts w:ascii="Calibri" w:hAnsi="Calibri" w:cs="Calibri"/>
        </w:rPr>
      </w:pPr>
      <w:r w:rsidRPr="00CE373C">
        <w:rPr>
          <w:rFonts w:ascii="Calibri" w:hAnsi="Calibri" w:cs="Calibri"/>
        </w:rPr>
        <w:t>Thank you in advance,</w:t>
      </w:r>
    </w:p>
    <w:p w14:paraId="747C0731" w14:textId="77777777" w:rsidR="00225EC4" w:rsidRPr="00CE373C" w:rsidRDefault="00225EC4" w:rsidP="00225EC4">
      <w:pPr>
        <w:rPr>
          <w:rFonts w:ascii="Calibri" w:hAnsi="Calibri" w:cs="Calibri"/>
        </w:rPr>
      </w:pPr>
    </w:p>
    <w:p w14:paraId="552CE433" w14:textId="77777777" w:rsidR="00225EC4" w:rsidRPr="00CE373C" w:rsidRDefault="00225EC4" w:rsidP="00225EC4">
      <w:pPr>
        <w:rPr>
          <w:rFonts w:ascii="Calibri" w:hAnsi="Calibri" w:cs="Calibri"/>
          <w:i/>
          <w:u w:val="single"/>
        </w:rPr>
      </w:pPr>
      <w:r w:rsidRPr="00CE373C">
        <w:rPr>
          <w:rFonts w:ascii="Calibri" w:hAnsi="Calibri" w:cs="Calibri"/>
          <w:i/>
          <w:u w:val="single"/>
        </w:rPr>
        <w:t>Name</w:t>
      </w:r>
    </w:p>
    <w:p w14:paraId="363B6D0B" w14:textId="77777777" w:rsidR="00225EC4" w:rsidRPr="00CE373C" w:rsidRDefault="00225EC4" w:rsidP="00225EC4">
      <w:pPr>
        <w:rPr>
          <w:rFonts w:ascii="Calibri" w:hAnsi="Calibri" w:cs="Calibri"/>
          <w:i/>
          <w:u w:val="single"/>
        </w:rPr>
      </w:pPr>
      <w:r w:rsidRPr="00CE373C">
        <w:rPr>
          <w:rFonts w:ascii="Calibri" w:hAnsi="Calibri" w:cs="Calibri"/>
          <w:i/>
          <w:u w:val="single"/>
        </w:rPr>
        <w:t>Title</w:t>
      </w:r>
    </w:p>
    <w:p w14:paraId="20D303C8" w14:textId="77777777" w:rsidR="00225EC4" w:rsidRPr="00CE373C" w:rsidRDefault="00225EC4" w:rsidP="00225EC4">
      <w:pPr>
        <w:rPr>
          <w:rFonts w:ascii="Calibri" w:hAnsi="Calibri" w:cs="Calibri"/>
        </w:rPr>
      </w:pPr>
    </w:p>
    <w:p w14:paraId="5A44DFC1" w14:textId="77777777" w:rsidR="00225EC4" w:rsidRPr="00154BBD" w:rsidRDefault="00225EC4" w:rsidP="00225EC4">
      <w:pPr>
        <w:sectPr w:rsidR="00225EC4" w:rsidRPr="00154BBD" w:rsidSect="00A63F2D">
          <w:headerReference w:type="even" r:id="rId79"/>
          <w:headerReference w:type="default" r:id="rId80"/>
          <w:footerReference w:type="even" r:id="rId81"/>
          <w:footerReference w:type="default" r:id="rId82"/>
          <w:pgSz w:w="12240" w:h="15840" w:code="1"/>
          <w:pgMar w:top="1440" w:right="1440" w:bottom="1440" w:left="1440" w:header="720" w:footer="720" w:gutter="0"/>
          <w:cols w:space="720"/>
          <w:docGrid w:linePitch="360"/>
        </w:sectPr>
      </w:pPr>
    </w:p>
    <w:p w14:paraId="1F48CFA0" w14:textId="77777777" w:rsidR="00225EC4" w:rsidRPr="008504D8" w:rsidRDefault="00225EC4" w:rsidP="00BF2483">
      <w:pPr>
        <w:pStyle w:val="Heading3"/>
      </w:pPr>
      <w:bookmarkStart w:id="154" w:name="_Toc415132894"/>
      <w:bookmarkStart w:id="155" w:name="_Toc415132997"/>
      <w:bookmarkStart w:id="156" w:name="_Toc415133260"/>
      <w:bookmarkStart w:id="157" w:name="_Toc415133453"/>
      <w:bookmarkStart w:id="158" w:name="_Toc415133649"/>
      <w:bookmarkStart w:id="159" w:name="_Toc39838726"/>
      <w:bookmarkStart w:id="160" w:name="_Toc39838800"/>
      <w:bookmarkStart w:id="161" w:name="_Toc39838836"/>
      <w:bookmarkStart w:id="162" w:name="_Toc46317097"/>
      <w:bookmarkStart w:id="163" w:name="_Toc46317137"/>
      <w:bookmarkStart w:id="164" w:name="_Toc46830423"/>
      <w:bookmarkStart w:id="165" w:name="_Hlk46242188"/>
      <w:r w:rsidRPr="009160A6">
        <w:lastRenderedPageBreak/>
        <w:t>Utility</w:t>
      </w:r>
      <w:r w:rsidRPr="008504D8">
        <w:t xml:space="preserve"> Selection Evaluation Factors</w:t>
      </w:r>
      <w:r>
        <w:t xml:space="preserve"> – Sample</w:t>
      </w:r>
      <w:bookmarkEnd w:id="154"/>
      <w:bookmarkEnd w:id="155"/>
      <w:bookmarkEnd w:id="156"/>
      <w:bookmarkEnd w:id="157"/>
      <w:bookmarkEnd w:id="158"/>
      <w:bookmarkEnd w:id="159"/>
      <w:bookmarkEnd w:id="160"/>
      <w:bookmarkEnd w:id="161"/>
      <w:bookmarkEnd w:id="162"/>
      <w:bookmarkEnd w:id="163"/>
      <w:bookmarkEnd w:id="164"/>
      <w:r>
        <w:t xml:space="preserve"> </w:t>
      </w:r>
    </w:p>
    <w:p w14:paraId="4751DECD" w14:textId="77777777" w:rsidR="00225EC4" w:rsidRPr="00CE373C" w:rsidRDefault="00225EC4" w:rsidP="00225EC4">
      <w:pPr>
        <w:spacing w:line="240" w:lineRule="auto"/>
        <w:rPr>
          <w:rFonts w:ascii="Calibri" w:hAnsi="Calibri" w:cs="Calibri"/>
          <w:sz w:val="24"/>
          <w:szCs w:val="24"/>
        </w:rPr>
      </w:pPr>
      <w:r w:rsidRPr="00CE373C">
        <w:rPr>
          <w:rFonts w:ascii="Calibri" w:hAnsi="Calibri" w:cs="Calibri"/>
          <w:sz w:val="24"/>
          <w:szCs w:val="24"/>
        </w:rPr>
        <w:t xml:space="preserve">Developing measurable and weighted criteria for the partnership and the project will contribute to a utility selection that will fit your program and project objectives. For example, each responding utility may provide the agency with information about its business model, including project management, technical expertise, subcontract plan, and ability to provide competitive financing.  When more than one utility is interested and capable of providing a UESC, it is beneficial to use limited competition requirements sufficient to make a selection. </w:t>
      </w:r>
    </w:p>
    <w:p w14:paraId="2ADD48B9" w14:textId="77777777" w:rsidR="00225EC4" w:rsidRPr="00CE373C" w:rsidRDefault="00225EC4" w:rsidP="00225EC4">
      <w:pPr>
        <w:spacing w:line="240" w:lineRule="auto"/>
        <w:rPr>
          <w:rFonts w:ascii="Calibri" w:hAnsi="Calibri" w:cs="Calibri"/>
          <w:sz w:val="24"/>
          <w:szCs w:val="24"/>
        </w:rPr>
      </w:pPr>
      <w:r w:rsidRPr="00CE373C">
        <w:rPr>
          <w:rFonts w:ascii="Calibri" w:hAnsi="Calibri" w:cs="Calibri"/>
          <w:sz w:val="24"/>
          <w:szCs w:val="24"/>
        </w:rPr>
        <w:t xml:space="preserve">To date, the majority of UESC projects have been accomplished by electric and natural gas utilities including a subset of excellent projects done by cooperative and municipal utilities. Most water utilities are municipal entities and by necessity limit their time and resources to offering and implementing water-related opportunities. </w:t>
      </w:r>
    </w:p>
    <w:p w14:paraId="063BAA6A" w14:textId="77777777" w:rsidR="00225EC4" w:rsidRDefault="00225EC4" w:rsidP="00225EC4">
      <w:pPr>
        <w:pStyle w:val="FEMP02"/>
      </w:pPr>
      <w:r>
        <w:br w:type="page"/>
      </w:r>
    </w:p>
    <w:p w14:paraId="3A0569BE" w14:textId="77777777" w:rsidR="00225EC4" w:rsidRPr="00CE373C" w:rsidRDefault="00225EC4" w:rsidP="00225EC4">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Utility Selection Evaluation Factors</w:t>
      </w:r>
    </w:p>
    <w:p w14:paraId="7CB67191" w14:textId="77777777" w:rsidR="00225EC4" w:rsidRPr="00CE373C" w:rsidRDefault="00225EC4" w:rsidP="00225EC4">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t>Sample</w:t>
      </w:r>
    </w:p>
    <w:p w14:paraId="7E2FB5D1" w14:textId="77777777" w:rsidR="00225EC4" w:rsidRPr="00CE373C" w:rsidRDefault="00225EC4" w:rsidP="00225EC4">
      <w:pPr>
        <w:spacing w:after="0" w:line="240" w:lineRule="auto"/>
        <w:rPr>
          <w:rFonts w:ascii="Calibri" w:eastAsia="Times New Roman" w:hAnsi="Calibri" w:cs="Calibri"/>
        </w:rPr>
      </w:pPr>
    </w:p>
    <w:p w14:paraId="075F13BB" w14:textId="77777777" w:rsidR="00225EC4" w:rsidRPr="00751F80" w:rsidRDefault="00225EC4" w:rsidP="00225EC4"/>
    <w:p w14:paraId="6584A9B3"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jc w:val="center"/>
        <w:rPr>
          <w:rFonts w:ascii="Calibri" w:hAnsi="Calibri" w:cs="Calibri"/>
          <w:b/>
          <w:bCs/>
          <w:sz w:val="28"/>
          <w:szCs w:val="28"/>
        </w:rPr>
      </w:pPr>
      <w:r w:rsidRPr="00CE373C">
        <w:rPr>
          <w:rFonts w:ascii="Calibri" w:hAnsi="Calibri" w:cs="Calibri"/>
          <w:b/>
          <w:bCs/>
          <w:sz w:val="28"/>
          <w:szCs w:val="28"/>
        </w:rPr>
        <w:t>FOR</w:t>
      </w:r>
    </w:p>
    <w:p w14:paraId="2D6F1DC8"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jc w:val="center"/>
        <w:rPr>
          <w:rFonts w:ascii="Calibri" w:hAnsi="Calibri" w:cs="Calibri"/>
          <w:b/>
          <w:bCs/>
          <w:sz w:val="24"/>
          <w:szCs w:val="28"/>
        </w:rPr>
      </w:pPr>
    </w:p>
    <w:p w14:paraId="1AD64EC3"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spacing w:after="360" w:line="240" w:lineRule="auto"/>
        <w:jc w:val="center"/>
        <w:rPr>
          <w:rFonts w:ascii="Calibri" w:hAnsi="Calibri" w:cs="Calibri"/>
          <w:b/>
          <w:sz w:val="32"/>
          <w:szCs w:val="40"/>
        </w:rPr>
      </w:pPr>
      <w:r w:rsidRPr="00CE373C">
        <w:rPr>
          <w:rFonts w:ascii="Calibri" w:hAnsi="Calibri" w:cs="Calibri"/>
          <w:b/>
          <w:sz w:val="32"/>
          <w:szCs w:val="40"/>
        </w:rPr>
        <w:t>UESC</w:t>
      </w:r>
    </w:p>
    <w:p w14:paraId="2A983ECC"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spacing w:after="360" w:line="240" w:lineRule="auto"/>
        <w:jc w:val="center"/>
        <w:rPr>
          <w:rFonts w:ascii="Calibri" w:hAnsi="Calibri" w:cs="Calibri"/>
          <w:b/>
          <w:sz w:val="32"/>
          <w:szCs w:val="40"/>
        </w:rPr>
      </w:pPr>
      <w:r w:rsidRPr="00CE373C">
        <w:rPr>
          <w:rFonts w:ascii="Calibri" w:hAnsi="Calibri" w:cs="Calibri"/>
          <w:b/>
          <w:sz w:val="32"/>
          <w:szCs w:val="40"/>
        </w:rPr>
        <w:t>Site</w:t>
      </w:r>
    </w:p>
    <w:p w14:paraId="2DADD52D"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spacing w:after="360" w:line="240" w:lineRule="auto"/>
        <w:jc w:val="center"/>
        <w:rPr>
          <w:rFonts w:ascii="Calibri" w:hAnsi="Calibri" w:cs="Calibri"/>
          <w:b/>
          <w:bCs/>
          <w:szCs w:val="28"/>
        </w:rPr>
      </w:pPr>
      <w:r w:rsidRPr="00CE373C">
        <w:rPr>
          <w:rFonts w:ascii="Calibri" w:hAnsi="Calibri" w:cs="Calibri"/>
          <w:b/>
          <w:sz w:val="32"/>
          <w:szCs w:val="40"/>
        </w:rPr>
        <w:t>Address</w:t>
      </w:r>
    </w:p>
    <w:p w14:paraId="00D7FA9D" w14:textId="77777777" w:rsidR="00225EC4" w:rsidRPr="00CE373C" w:rsidRDefault="00225EC4" w:rsidP="00225EC4">
      <w:pPr>
        <w:pBdr>
          <w:top w:val="single" w:sz="12" w:space="0" w:color="000000"/>
          <w:left w:val="single" w:sz="12" w:space="0" w:color="000000"/>
          <w:bottom w:val="single" w:sz="12" w:space="0" w:color="000000"/>
          <w:right w:val="single" w:sz="12" w:space="0" w:color="000000"/>
        </w:pBdr>
        <w:autoSpaceDE w:val="0"/>
        <w:autoSpaceDN w:val="0"/>
        <w:adjustRightInd w:val="0"/>
        <w:rPr>
          <w:rFonts w:ascii="Calibri" w:hAnsi="Calibri" w:cs="Calibri"/>
          <w:sz w:val="20"/>
          <w:szCs w:val="20"/>
        </w:rPr>
      </w:pPr>
      <w:r w:rsidRPr="00CE373C">
        <w:rPr>
          <w:rFonts w:ascii="Calibri" w:hAnsi="Calibri" w:cs="Calibri"/>
          <w:sz w:val="20"/>
          <w:szCs w:val="20"/>
        </w:rPr>
        <w:t>**************************************************************************************</w:t>
      </w:r>
    </w:p>
    <w:p w14:paraId="78B615A6" w14:textId="77777777" w:rsidR="00225EC4" w:rsidRPr="00CE373C" w:rsidRDefault="00225EC4" w:rsidP="00225EC4">
      <w:pPr>
        <w:pBdr>
          <w:top w:val="single" w:sz="12" w:space="0" w:color="000000"/>
          <w:left w:val="single" w:sz="12" w:space="0" w:color="000000"/>
          <w:bottom w:val="single" w:sz="12" w:space="0" w:color="000000"/>
          <w:right w:val="single" w:sz="12" w:space="0" w:color="000000"/>
        </w:pBdr>
        <w:autoSpaceDE w:val="0"/>
        <w:autoSpaceDN w:val="0"/>
        <w:adjustRightInd w:val="0"/>
        <w:rPr>
          <w:rFonts w:ascii="Calibri" w:hAnsi="Calibri" w:cs="Calibri"/>
          <w:sz w:val="20"/>
          <w:szCs w:val="20"/>
        </w:rPr>
      </w:pPr>
      <w:r w:rsidRPr="00CE373C">
        <w:rPr>
          <w:rFonts w:ascii="Calibri" w:hAnsi="Calibri" w:cs="Calibri"/>
          <w:b/>
          <w:bCs/>
          <w:sz w:val="20"/>
          <w:szCs w:val="20"/>
          <w:u w:val="single"/>
        </w:rPr>
        <w:t>NOTE</w:t>
      </w:r>
      <w:r w:rsidRPr="00CE373C">
        <w:rPr>
          <w:rFonts w:ascii="Calibri" w:hAnsi="Calibri" w:cs="Calibri"/>
          <w:sz w:val="20"/>
          <w:szCs w:val="20"/>
        </w:rPr>
        <w:t>:  This plan is for use by the Government's technical evaluation panel and is</w:t>
      </w:r>
      <w:r w:rsidRPr="00CE373C">
        <w:rPr>
          <w:rFonts w:ascii="Calibri" w:hAnsi="Calibri" w:cs="Calibri"/>
          <w:i/>
          <w:iCs/>
          <w:sz w:val="20"/>
          <w:szCs w:val="20"/>
        </w:rPr>
        <w:t xml:space="preserve"> </w:t>
      </w:r>
      <w:r w:rsidRPr="00CE373C">
        <w:rPr>
          <w:rFonts w:ascii="Calibri" w:hAnsi="Calibri" w:cs="Calibri"/>
          <w:b/>
          <w:bCs/>
          <w:i/>
          <w:iCs/>
          <w:sz w:val="20"/>
          <w:szCs w:val="20"/>
          <w:u w:val="single"/>
        </w:rPr>
        <w:t>NOT</w:t>
      </w:r>
      <w:r w:rsidRPr="00CE373C">
        <w:rPr>
          <w:rFonts w:ascii="Calibri" w:hAnsi="Calibri" w:cs="Calibri"/>
          <w:b/>
          <w:bCs/>
          <w:sz w:val="20"/>
          <w:szCs w:val="20"/>
        </w:rPr>
        <w:t xml:space="preserve"> </w:t>
      </w:r>
      <w:r>
        <w:rPr>
          <w:rFonts w:ascii="Calibri" w:hAnsi="Calibri" w:cs="Calibri"/>
          <w:sz w:val="20"/>
          <w:szCs w:val="20"/>
        </w:rPr>
        <w:t xml:space="preserve">part </w:t>
      </w:r>
      <w:r w:rsidRPr="00CE373C">
        <w:rPr>
          <w:rFonts w:ascii="Calibri" w:hAnsi="Calibri" w:cs="Calibri"/>
          <w:sz w:val="20"/>
          <w:szCs w:val="20"/>
        </w:rPr>
        <w:t xml:space="preserve">of the solicitation package.  The information contained herein is for </w:t>
      </w:r>
      <w:r w:rsidRPr="00CE373C">
        <w:rPr>
          <w:rFonts w:ascii="Calibri" w:hAnsi="Calibri" w:cs="Calibri"/>
          <w:b/>
          <w:bCs/>
          <w:i/>
          <w:iCs/>
          <w:sz w:val="20"/>
          <w:szCs w:val="20"/>
        </w:rPr>
        <w:t>GOVERNMENT USE ONLY</w:t>
      </w:r>
      <w:r w:rsidRPr="00CE373C">
        <w:rPr>
          <w:rFonts w:ascii="Calibri" w:hAnsi="Calibri" w:cs="Calibri"/>
          <w:sz w:val="20"/>
          <w:szCs w:val="20"/>
        </w:rPr>
        <w:t xml:space="preserve"> and </w:t>
      </w:r>
      <w:r w:rsidRPr="00CE373C">
        <w:rPr>
          <w:rFonts w:ascii="Calibri" w:hAnsi="Calibri" w:cs="Calibri"/>
          <w:b/>
          <w:bCs/>
          <w:i/>
          <w:iCs/>
          <w:sz w:val="20"/>
          <w:szCs w:val="20"/>
          <w:u w:val="single"/>
        </w:rPr>
        <w:t>SHALL NOT BE RELEASED</w:t>
      </w:r>
      <w:r w:rsidRPr="00CE373C">
        <w:rPr>
          <w:rFonts w:ascii="Calibri" w:hAnsi="Calibri" w:cs="Calibri"/>
          <w:sz w:val="20"/>
          <w:szCs w:val="20"/>
        </w:rPr>
        <w:t xml:space="preserve"> to prospective offerors.  </w:t>
      </w:r>
    </w:p>
    <w:p w14:paraId="7C697F7B" w14:textId="77777777" w:rsidR="00225EC4" w:rsidRPr="00CE373C" w:rsidRDefault="00225EC4" w:rsidP="00225EC4">
      <w:pPr>
        <w:pBdr>
          <w:top w:val="single" w:sz="12" w:space="0" w:color="000000"/>
          <w:left w:val="single" w:sz="12" w:space="0" w:color="000000"/>
          <w:bottom w:val="single" w:sz="12" w:space="0" w:color="000000"/>
          <w:right w:val="single" w:sz="12" w:space="0" w:color="000000"/>
        </w:pBdr>
        <w:autoSpaceDE w:val="0"/>
        <w:autoSpaceDN w:val="0"/>
        <w:adjustRightInd w:val="0"/>
        <w:jc w:val="center"/>
        <w:rPr>
          <w:rFonts w:ascii="Calibri" w:hAnsi="Calibri" w:cs="Calibri"/>
          <w:sz w:val="20"/>
          <w:szCs w:val="20"/>
        </w:rPr>
      </w:pPr>
      <w:r w:rsidRPr="00CE373C">
        <w:rPr>
          <w:rFonts w:ascii="Calibri" w:hAnsi="Calibri" w:cs="Calibri"/>
          <w:sz w:val="20"/>
          <w:szCs w:val="20"/>
        </w:rPr>
        <w:t>This plan contains confidential source selection information.</w:t>
      </w:r>
    </w:p>
    <w:p w14:paraId="764C98ED" w14:textId="77777777" w:rsidR="00225EC4" w:rsidRPr="00CE373C" w:rsidRDefault="00225EC4" w:rsidP="00225EC4">
      <w:pPr>
        <w:pBdr>
          <w:top w:val="single" w:sz="12" w:space="0" w:color="000000"/>
          <w:left w:val="single" w:sz="12" w:space="0" w:color="000000"/>
          <w:bottom w:val="single" w:sz="12" w:space="0" w:color="000000"/>
          <w:right w:val="single" w:sz="12" w:space="0" w:color="000000"/>
        </w:pBdr>
        <w:autoSpaceDE w:val="0"/>
        <w:autoSpaceDN w:val="0"/>
        <w:adjustRightInd w:val="0"/>
        <w:rPr>
          <w:rFonts w:ascii="Calibri" w:hAnsi="Calibri" w:cs="Calibri"/>
          <w:sz w:val="20"/>
          <w:szCs w:val="20"/>
        </w:rPr>
      </w:pPr>
      <w:r w:rsidRPr="00CE373C">
        <w:rPr>
          <w:rFonts w:ascii="Calibri" w:hAnsi="Calibri" w:cs="Calibri"/>
          <w:sz w:val="20"/>
          <w:szCs w:val="20"/>
        </w:rPr>
        <w:t>**************************************************************************************</w:t>
      </w:r>
    </w:p>
    <w:p w14:paraId="7393B70D" w14:textId="77777777" w:rsidR="00225EC4" w:rsidRDefault="00225EC4" w:rsidP="00225EC4">
      <w:pPr>
        <w:jc w:val="center"/>
        <w:rPr>
          <w:b/>
        </w:rPr>
      </w:pPr>
    </w:p>
    <w:p w14:paraId="04E270C7" w14:textId="77777777" w:rsidR="00225EC4" w:rsidRPr="00CE373C" w:rsidRDefault="00225EC4" w:rsidP="00225EC4">
      <w:pPr>
        <w:jc w:val="center"/>
        <w:rPr>
          <w:rFonts w:ascii="Calibri" w:hAnsi="Calibri" w:cs="Calibri"/>
          <w:b/>
        </w:rPr>
      </w:pPr>
      <w:r w:rsidRPr="00CE373C">
        <w:rPr>
          <w:rFonts w:ascii="Calibri" w:hAnsi="Calibri" w:cs="Calibri"/>
          <w:b/>
        </w:rPr>
        <w:t>FOR OFFICIAL USE ONLY</w:t>
      </w:r>
    </w:p>
    <w:p w14:paraId="7E0D29ED" w14:textId="77777777" w:rsidR="00225EC4" w:rsidRPr="00CE373C" w:rsidRDefault="00225EC4" w:rsidP="00225EC4">
      <w:pPr>
        <w:jc w:val="center"/>
        <w:rPr>
          <w:rFonts w:ascii="Calibri" w:hAnsi="Calibri" w:cs="Calibri"/>
        </w:rPr>
      </w:pPr>
    </w:p>
    <w:p w14:paraId="5A0E6CAC" w14:textId="77777777" w:rsidR="00225EC4" w:rsidRPr="00CE373C" w:rsidRDefault="00225EC4" w:rsidP="00225EC4">
      <w:pPr>
        <w:jc w:val="center"/>
        <w:rPr>
          <w:rFonts w:ascii="Calibri" w:hAnsi="Calibri" w:cs="Calibri"/>
        </w:rPr>
      </w:pPr>
      <w:r w:rsidRPr="00CE373C">
        <w:rPr>
          <w:rFonts w:ascii="Calibri" w:hAnsi="Calibri" w:cs="Calibri"/>
        </w:rPr>
        <w:t>THIS REPORT COVERS THE FINAL EVALUATION</w:t>
      </w:r>
    </w:p>
    <w:p w14:paraId="766BDAD2" w14:textId="77777777" w:rsidR="00225EC4" w:rsidRPr="00CE373C" w:rsidRDefault="00225EC4" w:rsidP="00225EC4">
      <w:pPr>
        <w:jc w:val="center"/>
        <w:rPr>
          <w:rFonts w:ascii="Calibri" w:hAnsi="Calibri" w:cs="Calibri"/>
        </w:rPr>
      </w:pPr>
      <w:r w:rsidRPr="00CE373C">
        <w:rPr>
          <w:rFonts w:ascii="Calibri" w:hAnsi="Calibri" w:cs="Calibri"/>
        </w:rPr>
        <w:t>BY THE EVALUATION BOARD (EB)</w:t>
      </w:r>
    </w:p>
    <w:p w14:paraId="22B6B06A" w14:textId="77777777" w:rsidR="00225EC4" w:rsidRPr="00CE373C" w:rsidRDefault="00225EC4" w:rsidP="00225EC4">
      <w:pPr>
        <w:jc w:val="center"/>
        <w:rPr>
          <w:rFonts w:ascii="Calibri" w:hAnsi="Calibri" w:cs="Calibri"/>
        </w:rPr>
      </w:pPr>
    </w:p>
    <w:p w14:paraId="559A8B61" w14:textId="77777777" w:rsidR="00225EC4" w:rsidRDefault="00225EC4" w:rsidP="00225EC4">
      <w:pPr>
        <w:jc w:val="center"/>
      </w:pPr>
      <w:r>
        <w:br w:type="page"/>
      </w:r>
    </w:p>
    <w:p w14:paraId="24E1DCE9" w14:textId="77777777" w:rsidR="00225EC4" w:rsidRPr="00CE373C" w:rsidRDefault="00225EC4" w:rsidP="00225EC4">
      <w:pPr>
        <w:pBdr>
          <w:top w:val="single" w:sz="6" w:space="1" w:color="auto"/>
          <w:left w:val="single" w:sz="6" w:space="1" w:color="auto"/>
          <w:bottom w:val="single" w:sz="6" w:space="1" w:color="auto"/>
          <w:right w:val="single" w:sz="6" w:space="1" w:color="auto"/>
        </w:pBdr>
        <w:jc w:val="center"/>
        <w:rPr>
          <w:rFonts w:ascii="Calibri" w:hAnsi="Calibri" w:cs="Calibri"/>
          <w:b/>
          <w:sz w:val="24"/>
        </w:rPr>
      </w:pPr>
      <w:r w:rsidRPr="00390A69">
        <w:rPr>
          <w:rStyle w:val="Heading4Char"/>
        </w:rPr>
        <w:lastRenderedPageBreak/>
        <w:t>Request for Qualifications</w:t>
      </w:r>
      <w:r w:rsidRPr="00CE373C">
        <w:rPr>
          <w:rFonts w:ascii="Calibri" w:hAnsi="Calibri" w:cs="Calibri"/>
          <w:b/>
          <w:sz w:val="24"/>
        </w:rPr>
        <w:t>:  RFQ-GS-</w:t>
      </w:r>
      <w:r w:rsidRPr="00CE373C">
        <w:rPr>
          <w:rFonts w:ascii="Calibri" w:hAnsi="Calibri" w:cs="Calibri"/>
          <w:b/>
          <w:sz w:val="32"/>
        </w:rPr>
        <w:t xml:space="preserve"> </w:t>
      </w:r>
    </w:p>
    <w:p w14:paraId="07E493DD" w14:textId="77777777" w:rsidR="00225EC4" w:rsidRPr="00CE373C" w:rsidRDefault="00225EC4" w:rsidP="00225EC4">
      <w:pPr>
        <w:pBdr>
          <w:top w:val="single" w:sz="6" w:space="1" w:color="auto"/>
          <w:left w:val="single" w:sz="6" w:space="1" w:color="auto"/>
          <w:bottom w:val="single" w:sz="6" w:space="1" w:color="auto"/>
          <w:right w:val="single" w:sz="6" w:space="1" w:color="auto"/>
        </w:pBdr>
        <w:jc w:val="center"/>
        <w:rPr>
          <w:rFonts w:ascii="Calibri" w:hAnsi="Calibri" w:cs="Calibri"/>
          <w:b/>
          <w:sz w:val="24"/>
        </w:rPr>
      </w:pPr>
      <w:r w:rsidRPr="00CE373C">
        <w:rPr>
          <w:rFonts w:ascii="Calibri" w:hAnsi="Calibri" w:cs="Calibri"/>
          <w:b/>
          <w:sz w:val="24"/>
        </w:rPr>
        <w:t xml:space="preserve">Utility Energy Services Agreement </w:t>
      </w:r>
      <w:r>
        <w:rPr>
          <w:rFonts w:ascii="Calibri" w:hAnsi="Calibri" w:cs="Calibri"/>
          <w:b/>
          <w:sz w:val="24"/>
        </w:rPr>
        <w:t xml:space="preserve">(ESA) </w:t>
      </w:r>
      <w:r w:rsidRPr="00CE373C">
        <w:rPr>
          <w:rFonts w:ascii="Calibri" w:hAnsi="Calibri" w:cs="Calibri"/>
          <w:b/>
          <w:sz w:val="24"/>
        </w:rPr>
        <w:t xml:space="preserve">under AWC # </w:t>
      </w:r>
    </w:p>
    <w:p w14:paraId="6709481E" w14:textId="77777777" w:rsidR="00225EC4" w:rsidRDefault="00225EC4" w:rsidP="00225EC4"/>
    <w:p w14:paraId="6A20A7FF" w14:textId="77777777" w:rsidR="00225EC4" w:rsidRPr="00CE373C" w:rsidRDefault="00225EC4" w:rsidP="00225EC4">
      <w:pPr>
        <w:rPr>
          <w:rFonts w:ascii="Calibri" w:hAnsi="Calibri" w:cs="Calibri"/>
          <w:b/>
        </w:rPr>
      </w:pPr>
      <w:r w:rsidRPr="00CE373C">
        <w:rPr>
          <w:rFonts w:ascii="Calibri" w:hAnsi="Calibri" w:cs="Calibri"/>
          <w:b/>
        </w:rPr>
        <w:t>Submitted by:</w:t>
      </w:r>
    </w:p>
    <w:tbl>
      <w:tblPr>
        <w:tblW w:w="0" w:type="auto"/>
        <w:tblLook w:val="01E0" w:firstRow="1" w:lastRow="1" w:firstColumn="1" w:lastColumn="1" w:noHBand="0" w:noVBand="0"/>
      </w:tblPr>
      <w:tblGrid>
        <w:gridCol w:w="4690"/>
        <w:gridCol w:w="4670"/>
      </w:tblGrid>
      <w:tr w:rsidR="00225EC4" w:rsidRPr="00CE373C" w14:paraId="526F31DD" w14:textId="77777777" w:rsidTr="00225EC4">
        <w:tc>
          <w:tcPr>
            <w:tcW w:w="4788" w:type="dxa"/>
          </w:tcPr>
          <w:p w14:paraId="01D9E092" w14:textId="77777777" w:rsidR="00225EC4" w:rsidRPr="00CE373C" w:rsidRDefault="00225EC4" w:rsidP="00225EC4">
            <w:pPr>
              <w:rPr>
                <w:rFonts w:ascii="Calibri" w:hAnsi="Calibri" w:cs="Calibri"/>
              </w:rPr>
            </w:pPr>
          </w:p>
          <w:p w14:paraId="1E88E8FA" w14:textId="77777777" w:rsidR="00225EC4" w:rsidRPr="00CE373C" w:rsidRDefault="00225EC4" w:rsidP="00225EC4">
            <w:pPr>
              <w:rPr>
                <w:rFonts w:ascii="Calibri" w:hAnsi="Calibri" w:cs="Calibri"/>
              </w:rPr>
            </w:pPr>
            <w:r w:rsidRPr="00CE373C">
              <w:rPr>
                <w:rFonts w:ascii="Calibri" w:hAnsi="Calibri" w:cs="Calibri"/>
              </w:rPr>
              <w:t>___________________________Date______</w:t>
            </w:r>
          </w:p>
          <w:p w14:paraId="055E918C" w14:textId="77777777" w:rsidR="00225EC4" w:rsidRPr="00CE373C" w:rsidRDefault="00225EC4" w:rsidP="00225EC4">
            <w:pPr>
              <w:rPr>
                <w:rFonts w:ascii="Calibri" w:hAnsi="Calibri" w:cs="Calibri"/>
              </w:rPr>
            </w:pPr>
            <w:r w:rsidRPr="00CE373C">
              <w:rPr>
                <w:rFonts w:ascii="Calibri" w:hAnsi="Calibri" w:cs="Calibri"/>
              </w:rPr>
              <w:t>Voting Member/Chairman</w:t>
            </w:r>
          </w:p>
        </w:tc>
        <w:tc>
          <w:tcPr>
            <w:tcW w:w="4788" w:type="dxa"/>
          </w:tcPr>
          <w:p w14:paraId="1802605C" w14:textId="77777777" w:rsidR="00225EC4" w:rsidRPr="00CE373C" w:rsidRDefault="00225EC4" w:rsidP="00225EC4">
            <w:pPr>
              <w:rPr>
                <w:rFonts w:ascii="Calibri" w:hAnsi="Calibri" w:cs="Calibri"/>
              </w:rPr>
            </w:pPr>
          </w:p>
          <w:p w14:paraId="2E375B40" w14:textId="77777777" w:rsidR="00225EC4" w:rsidRPr="00CE373C" w:rsidRDefault="00225EC4" w:rsidP="00225EC4">
            <w:pPr>
              <w:rPr>
                <w:rFonts w:ascii="Calibri" w:hAnsi="Calibri" w:cs="Calibri"/>
              </w:rPr>
            </w:pPr>
            <w:r w:rsidRPr="00CE373C">
              <w:rPr>
                <w:rFonts w:ascii="Calibri" w:hAnsi="Calibri" w:cs="Calibri"/>
              </w:rPr>
              <w:t>___________________________Date_____</w:t>
            </w:r>
          </w:p>
          <w:p w14:paraId="1CB47813" w14:textId="77777777" w:rsidR="00225EC4" w:rsidRPr="00CE373C" w:rsidRDefault="00225EC4" w:rsidP="00225EC4">
            <w:pPr>
              <w:rPr>
                <w:rFonts w:ascii="Calibri" w:hAnsi="Calibri" w:cs="Calibri"/>
              </w:rPr>
            </w:pPr>
            <w:r w:rsidRPr="00CE373C">
              <w:rPr>
                <w:rFonts w:ascii="Calibri" w:hAnsi="Calibri" w:cs="Calibri"/>
              </w:rPr>
              <w:t>Voting Member</w:t>
            </w:r>
          </w:p>
        </w:tc>
      </w:tr>
      <w:tr w:rsidR="00225EC4" w:rsidRPr="00CE373C" w14:paraId="69CDAE85" w14:textId="77777777" w:rsidTr="00225EC4">
        <w:tc>
          <w:tcPr>
            <w:tcW w:w="4788" w:type="dxa"/>
          </w:tcPr>
          <w:p w14:paraId="0ED8D7A3" w14:textId="77777777" w:rsidR="00225EC4" w:rsidRPr="00CE373C" w:rsidRDefault="00225EC4" w:rsidP="00225EC4">
            <w:pPr>
              <w:rPr>
                <w:rFonts w:ascii="Calibri" w:hAnsi="Calibri" w:cs="Calibri"/>
              </w:rPr>
            </w:pPr>
          </w:p>
          <w:p w14:paraId="2FD52E5B" w14:textId="77777777" w:rsidR="00225EC4" w:rsidRPr="00CE373C" w:rsidRDefault="00225EC4" w:rsidP="00225EC4">
            <w:pPr>
              <w:rPr>
                <w:rFonts w:ascii="Calibri" w:hAnsi="Calibri" w:cs="Calibri"/>
              </w:rPr>
            </w:pPr>
            <w:r w:rsidRPr="00CE373C">
              <w:rPr>
                <w:rFonts w:ascii="Calibri" w:hAnsi="Calibri" w:cs="Calibri"/>
              </w:rPr>
              <w:t>___________________________Date______</w:t>
            </w:r>
          </w:p>
          <w:p w14:paraId="20601DFF" w14:textId="77777777" w:rsidR="00225EC4" w:rsidRPr="00CE373C" w:rsidRDefault="00225EC4" w:rsidP="00225EC4">
            <w:pPr>
              <w:rPr>
                <w:rFonts w:ascii="Calibri" w:hAnsi="Calibri" w:cs="Calibri"/>
              </w:rPr>
            </w:pPr>
            <w:r w:rsidRPr="00CE373C">
              <w:rPr>
                <w:rFonts w:ascii="Calibri" w:hAnsi="Calibri" w:cs="Calibri"/>
              </w:rPr>
              <w:t>Voting Member</w:t>
            </w:r>
          </w:p>
        </w:tc>
        <w:tc>
          <w:tcPr>
            <w:tcW w:w="4788" w:type="dxa"/>
          </w:tcPr>
          <w:p w14:paraId="226B7750" w14:textId="77777777" w:rsidR="00225EC4" w:rsidRPr="00CE373C" w:rsidRDefault="00225EC4" w:rsidP="00225EC4">
            <w:pPr>
              <w:rPr>
                <w:rFonts w:ascii="Calibri" w:hAnsi="Calibri" w:cs="Calibri"/>
              </w:rPr>
            </w:pPr>
          </w:p>
          <w:p w14:paraId="0FCCE9F8" w14:textId="77777777" w:rsidR="00225EC4" w:rsidRPr="00CE373C" w:rsidRDefault="00225EC4" w:rsidP="00225EC4">
            <w:pPr>
              <w:rPr>
                <w:rFonts w:ascii="Calibri" w:hAnsi="Calibri" w:cs="Calibri"/>
              </w:rPr>
            </w:pPr>
            <w:r w:rsidRPr="00CE373C">
              <w:rPr>
                <w:rFonts w:ascii="Calibri" w:hAnsi="Calibri" w:cs="Calibri"/>
              </w:rPr>
              <w:t>__________________________Date______</w:t>
            </w:r>
          </w:p>
          <w:p w14:paraId="43388185" w14:textId="77777777" w:rsidR="00225EC4" w:rsidRPr="00CE373C" w:rsidRDefault="00225EC4" w:rsidP="00225EC4">
            <w:pPr>
              <w:rPr>
                <w:rFonts w:ascii="Calibri" w:hAnsi="Calibri" w:cs="Calibri"/>
              </w:rPr>
            </w:pPr>
            <w:r w:rsidRPr="00CE373C">
              <w:rPr>
                <w:rFonts w:ascii="Calibri" w:hAnsi="Calibri" w:cs="Calibri"/>
              </w:rPr>
              <w:t>Voting Member</w:t>
            </w:r>
          </w:p>
        </w:tc>
      </w:tr>
      <w:tr w:rsidR="00225EC4" w:rsidRPr="00CE373C" w14:paraId="1925E658" w14:textId="77777777" w:rsidTr="00225EC4">
        <w:tc>
          <w:tcPr>
            <w:tcW w:w="4788" w:type="dxa"/>
          </w:tcPr>
          <w:p w14:paraId="12AD110A" w14:textId="77777777" w:rsidR="00225EC4" w:rsidRPr="00CE373C" w:rsidRDefault="00225EC4" w:rsidP="00225EC4">
            <w:pPr>
              <w:rPr>
                <w:rFonts w:ascii="Calibri" w:hAnsi="Calibri" w:cs="Calibri"/>
              </w:rPr>
            </w:pPr>
          </w:p>
          <w:p w14:paraId="1473759E" w14:textId="77777777" w:rsidR="00225EC4" w:rsidRPr="00CE373C" w:rsidRDefault="00225EC4" w:rsidP="00225EC4">
            <w:pPr>
              <w:rPr>
                <w:rFonts w:ascii="Calibri" w:hAnsi="Calibri" w:cs="Calibri"/>
              </w:rPr>
            </w:pPr>
            <w:r w:rsidRPr="00CE373C">
              <w:rPr>
                <w:rFonts w:ascii="Calibri" w:hAnsi="Calibri" w:cs="Calibri"/>
              </w:rPr>
              <w:t>__________________________Date_______</w:t>
            </w:r>
          </w:p>
          <w:p w14:paraId="2C73DEBB" w14:textId="77777777" w:rsidR="00225EC4" w:rsidRPr="00CE373C" w:rsidRDefault="00225EC4" w:rsidP="00225EC4">
            <w:pPr>
              <w:rPr>
                <w:rFonts w:ascii="Calibri" w:hAnsi="Calibri" w:cs="Calibri"/>
              </w:rPr>
            </w:pPr>
            <w:r w:rsidRPr="00CE373C">
              <w:rPr>
                <w:rFonts w:ascii="Calibri" w:hAnsi="Calibri" w:cs="Calibri"/>
              </w:rPr>
              <w:t>Voting Member</w:t>
            </w:r>
          </w:p>
        </w:tc>
        <w:tc>
          <w:tcPr>
            <w:tcW w:w="4788" w:type="dxa"/>
          </w:tcPr>
          <w:p w14:paraId="7434657A" w14:textId="77777777" w:rsidR="00225EC4" w:rsidRPr="00CE373C" w:rsidRDefault="00225EC4" w:rsidP="00225EC4">
            <w:pPr>
              <w:rPr>
                <w:rFonts w:ascii="Calibri" w:hAnsi="Calibri" w:cs="Calibri"/>
              </w:rPr>
            </w:pPr>
          </w:p>
        </w:tc>
      </w:tr>
    </w:tbl>
    <w:p w14:paraId="5E027C88" w14:textId="77777777" w:rsidR="00225EC4" w:rsidRPr="00CE373C" w:rsidRDefault="00225EC4" w:rsidP="00225EC4">
      <w:pPr>
        <w:rPr>
          <w:rFonts w:ascii="Calibri" w:hAnsi="Calibri" w:cs="Calibri"/>
        </w:rPr>
      </w:pPr>
    </w:p>
    <w:p w14:paraId="207060F3" w14:textId="77777777" w:rsidR="00225EC4" w:rsidRPr="00CE373C" w:rsidRDefault="00225EC4" w:rsidP="00225EC4">
      <w:pPr>
        <w:rPr>
          <w:rFonts w:ascii="Calibri" w:hAnsi="Calibri" w:cs="Calibri"/>
          <w:b/>
        </w:rPr>
      </w:pPr>
      <w:r w:rsidRPr="00CE373C">
        <w:rPr>
          <w:rFonts w:ascii="Calibri" w:hAnsi="Calibri" w:cs="Calibri"/>
          <w:b/>
        </w:rPr>
        <w:t>Approved by:</w:t>
      </w:r>
    </w:p>
    <w:tbl>
      <w:tblPr>
        <w:tblW w:w="0" w:type="auto"/>
        <w:tblLook w:val="01E0" w:firstRow="1" w:lastRow="1" w:firstColumn="1" w:lastColumn="1" w:noHBand="0" w:noVBand="0"/>
      </w:tblPr>
      <w:tblGrid>
        <w:gridCol w:w="9360"/>
      </w:tblGrid>
      <w:tr w:rsidR="00225EC4" w:rsidRPr="00CE373C" w14:paraId="198961B3" w14:textId="77777777" w:rsidTr="00225EC4">
        <w:tc>
          <w:tcPr>
            <w:tcW w:w="9576" w:type="dxa"/>
          </w:tcPr>
          <w:p w14:paraId="12440134" w14:textId="77777777" w:rsidR="00225EC4" w:rsidRPr="00CE373C" w:rsidRDefault="00225EC4" w:rsidP="00225EC4">
            <w:pPr>
              <w:rPr>
                <w:rFonts w:ascii="Calibri" w:hAnsi="Calibri" w:cs="Calibri"/>
              </w:rPr>
            </w:pPr>
          </w:p>
          <w:p w14:paraId="55EEE0D6" w14:textId="77777777" w:rsidR="00225EC4" w:rsidRPr="00CE373C" w:rsidRDefault="00225EC4" w:rsidP="00225EC4">
            <w:pPr>
              <w:rPr>
                <w:rFonts w:ascii="Calibri" w:hAnsi="Calibri" w:cs="Calibri"/>
              </w:rPr>
            </w:pPr>
            <w:r w:rsidRPr="00CE373C">
              <w:rPr>
                <w:rFonts w:ascii="Calibri" w:hAnsi="Calibri" w:cs="Calibri"/>
              </w:rPr>
              <w:t>___________________________Date______</w:t>
            </w:r>
          </w:p>
          <w:p w14:paraId="48344D61" w14:textId="77777777" w:rsidR="00225EC4" w:rsidRPr="00CE373C" w:rsidRDefault="00225EC4" w:rsidP="00225EC4">
            <w:pPr>
              <w:rPr>
                <w:rFonts w:ascii="Calibri" w:hAnsi="Calibri" w:cs="Calibri"/>
              </w:rPr>
            </w:pPr>
            <w:r w:rsidRPr="00CE373C">
              <w:rPr>
                <w:rFonts w:ascii="Calibri" w:hAnsi="Calibri" w:cs="Calibri"/>
              </w:rPr>
              <w:t>C</w:t>
            </w:r>
            <w:r>
              <w:rPr>
                <w:rFonts w:ascii="Calibri" w:hAnsi="Calibri" w:cs="Calibri"/>
              </w:rPr>
              <w:t xml:space="preserve">O </w:t>
            </w:r>
            <w:r w:rsidRPr="00CE373C">
              <w:rPr>
                <w:rFonts w:ascii="Calibri" w:hAnsi="Calibri" w:cs="Calibri"/>
              </w:rPr>
              <w:t>(Agency)</w:t>
            </w:r>
          </w:p>
        </w:tc>
      </w:tr>
    </w:tbl>
    <w:p w14:paraId="4675D33D" w14:textId="77777777" w:rsidR="00225EC4" w:rsidRPr="00CE373C" w:rsidRDefault="00225EC4" w:rsidP="00225EC4">
      <w:pPr>
        <w:rPr>
          <w:rFonts w:ascii="Calibri" w:hAnsi="Calibri" w:cs="Calibri"/>
        </w:rPr>
      </w:pPr>
    </w:p>
    <w:p w14:paraId="3135A261" w14:textId="77777777" w:rsidR="00225EC4" w:rsidRPr="00CE373C" w:rsidRDefault="00225EC4" w:rsidP="00225EC4">
      <w:pPr>
        <w:rPr>
          <w:rFonts w:ascii="Calibri" w:hAnsi="Calibri" w:cs="Calibri"/>
          <w:b/>
        </w:rPr>
      </w:pPr>
      <w:r w:rsidRPr="00CE373C">
        <w:rPr>
          <w:rFonts w:ascii="Calibri" w:hAnsi="Calibri" w:cs="Calibri"/>
          <w:b/>
        </w:rPr>
        <w:t>Concurrence (for legal sufficiency):</w:t>
      </w:r>
    </w:p>
    <w:tbl>
      <w:tblPr>
        <w:tblW w:w="0" w:type="auto"/>
        <w:tblLook w:val="01E0" w:firstRow="1" w:lastRow="1" w:firstColumn="1" w:lastColumn="1" w:noHBand="0" w:noVBand="0"/>
      </w:tblPr>
      <w:tblGrid>
        <w:gridCol w:w="9360"/>
      </w:tblGrid>
      <w:tr w:rsidR="00225EC4" w:rsidRPr="00CE373C" w14:paraId="1A8B5187" w14:textId="77777777" w:rsidTr="00225EC4">
        <w:tc>
          <w:tcPr>
            <w:tcW w:w="9576" w:type="dxa"/>
          </w:tcPr>
          <w:p w14:paraId="71A32732" w14:textId="77777777" w:rsidR="00225EC4" w:rsidRPr="00CE373C" w:rsidRDefault="00225EC4" w:rsidP="00225EC4">
            <w:pPr>
              <w:rPr>
                <w:rFonts w:ascii="Calibri" w:hAnsi="Calibri" w:cs="Calibri"/>
              </w:rPr>
            </w:pPr>
          </w:p>
          <w:p w14:paraId="1B239FB4" w14:textId="77777777" w:rsidR="00225EC4" w:rsidRPr="00CE373C" w:rsidRDefault="00225EC4" w:rsidP="00225EC4">
            <w:pPr>
              <w:rPr>
                <w:rFonts w:ascii="Calibri" w:hAnsi="Calibri" w:cs="Calibri"/>
              </w:rPr>
            </w:pPr>
            <w:r w:rsidRPr="00CE373C">
              <w:rPr>
                <w:rFonts w:ascii="Calibri" w:hAnsi="Calibri" w:cs="Calibri"/>
              </w:rPr>
              <w:t>___________________________Date______</w:t>
            </w:r>
          </w:p>
          <w:p w14:paraId="40B27DA7" w14:textId="77777777" w:rsidR="00225EC4" w:rsidRPr="00CE373C" w:rsidRDefault="00225EC4" w:rsidP="00225EC4">
            <w:pPr>
              <w:rPr>
                <w:rFonts w:ascii="Calibri" w:hAnsi="Calibri" w:cs="Calibri"/>
              </w:rPr>
            </w:pPr>
            <w:r w:rsidRPr="00CE373C">
              <w:rPr>
                <w:rFonts w:ascii="Calibri" w:hAnsi="Calibri" w:cs="Calibri"/>
              </w:rPr>
              <w:t>Legal Counsel</w:t>
            </w:r>
          </w:p>
        </w:tc>
      </w:tr>
    </w:tbl>
    <w:p w14:paraId="6DC3640F" w14:textId="77777777" w:rsidR="00225EC4" w:rsidRPr="00CE373C" w:rsidRDefault="00225EC4" w:rsidP="00225EC4">
      <w:pPr>
        <w:rPr>
          <w:rFonts w:ascii="Calibri" w:hAnsi="Calibri" w:cs="Calibri"/>
        </w:rPr>
      </w:pPr>
    </w:p>
    <w:p w14:paraId="7BE2803E" w14:textId="77777777" w:rsidR="00225EC4" w:rsidRPr="00CE373C" w:rsidRDefault="00225EC4" w:rsidP="00225EC4">
      <w:pPr>
        <w:pStyle w:val="Heading4"/>
      </w:pPr>
      <w:r w:rsidRPr="00CE373C">
        <w:br w:type="page"/>
      </w:r>
      <w:r w:rsidRPr="00CE373C">
        <w:lastRenderedPageBreak/>
        <w:t>Utility Selection Report</w:t>
      </w:r>
    </w:p>
    <w:p w14:paraId="3B5EC0D6" w14:textId="77777777" w:rsidR="00225EC4" w:rsidRPr="00390A69" w:rsidRDefault="00225EC4" w:rsidP="00225EC4">
      <w:pPr>
        <w:pStyle w:val="Heading5"/>
      </w:pPr>
      <w:r w:rsidRPr="00390A69">
        <w:t>I.</w:t>
      </w:r>
      <w:r w:rsidRPr="00390A69">
        <w:tab/>
      </w:r>
      <w:r w:rsidRPr="00390A69">
        <w:rPr>
          <w:rStyle w:val="Heading5Char"/>
          <w:i/>
          <w:iCs/>
        </w:rPr>
        <w:t>DESCRIPTION OF SERVICES TO BE ACQUIRED</w:t>
      </w:r>
    </w:p>
    <w:p w14:paraId="3D18A463" w14:textId="77777777" w:rsidR="00225EC4" w:rsidRPr="00CE373C" w:rsidRDefault="00225EC4" w:rsidP="00225EC4">
      <w:pPr>
        <w:rPr>
          <w:rFonts w:ascii="Calibri" w:hAnsi="Calibri" w:cs="Calibri"/>
        </w:rPr>
      </w:pPr>
      <w:r w:rsidRPr="00CE373C">
        <w:rPr>
          <w:rFonts w:ascii="Calibri" w:hAnsi="Calibri" w:cs="Calibri"/>
          <w:i/>
          <w:u w:val="single"/>
        </w:rPr>
        <w:t>Agency</w:t>
      </w:r>
      <w:r w:rsidRPr="00CE373C">
        <w:rPr>
          <w:rFonts w:ascii="Calibri" w:hAnsi="Calibri" w:cs="Calibri"/>
        </w:rPr>
        <w:t xml:space="preserve"> seeks to obtain energy management services from a local utility company through the issuance of </w:t>
      </w:r>
      <w:r>
        <w:rPr>
          <w:rFonts w:ascii="Calibri" w:hAnsi="Calibri" w:cs="Calibri"/>
        </w:rPr>
        <w:t>TO</w:t>
      </w:r>
      <w:r w:rsidRPr="00CE373C">
        <w:rPr>
          <w:rFonts w:ascii="Calibri" w:hAnsi="Calibri" w:cs="Calibri"/>
        </w:rPr>
        <w:t xml:space="preserve">s under the GSA </w:t>
      </w:r>
      <w:r>
        <w:rPr>
          <w:rFonts w:ascii="Calibri" w:hAnsi="Calibri" w:cs="Calibri"/>
        </w:rPr>
        <w:t>AWC</w:t>
      </w:r>
      <w:r w:rsidRPr="00CE373C">
        <w:rPr>
          <w:rFonts w:ascii="Calibri" w:hAnsi="Calibri" w:cs="Calibri"/>
        </w:rPr>
        <w:t xml:space="preserve"> to design and install energy improvements.  The estimated total value of the entire Project is between </w:t>
      </w:r>
      <w:r w:rsidRPr="00CE373C">
        <w:rPr>
          <w:rFonts w:ascii="Calibri" w:hAnsi="Calibri" w:cs="Calibri"/>
          <w:i/>
          <w:u w:val="single"/>
        </w:rPr>
        <w:t>$xx.xx and $xx.xx</w:t>
      </w:r>
      <w:r w:rsidRPr="00CE373C">
        <w:rPr>
          <w:rFonts w:ascii="Calibri" w:hAnsi="Calibri" w:cs="Calibri"/>
        </w:rPr>
        <w:t xml:space="preserve">.  While </w:t>
      </w:r>
      <w:r w:rsidRPr="00CE373C">
        <w:rPr>
          <w:rFonts w:ascii="Calibri" w:hAnsi="Calibri" w:cs="Calibri"/>
          <w:i/>
          <w:u w:val="single"/>
        </w:rPr>
        <w:t>Agency</w:t>
      </w:r>
      <w:r w:rsidRPr="00CE373C">
        <w:rPr>
          <w:rFonts w:ascii="Calibri" w:hAnsi="Calibri" w:cs="Calibri"/>
        </w:rPr>
        <w:t xml:space="preserve"> expects to fund the </w:t>
      </w:r>
      <w:r>
        <w:rPr>
          <w:rFonts w:ascii="Calibri" w:hAnsi="Calibri" w:cs="Calibri"/>
        </w:rPr>
        <w:t xml:space="preserve">Investment Grade Audit (IGA) </w:t>
      </w:r>
      <w:r w:rsidRPr="00CE373C">
        <w:rPr>
          <w:rFonts w:ascii="Calibri" w:hAnsi="Calibri" w:cs="Calibri"/>
        </w:rPr>
        <w:t xml:space="preserve">with appropriated funds, the anticipated obligated amount for </w:t>
      </w:r>
      <w:r>
        <w:rPr>
          <w:rFonts w:ascii="Calibri" w:hAnsi="Calibri" w:cs="Calibri"/>
        </w:rPr>
        <w:t xml:space="preserve">Design and Installation (D&amp;I) </w:t>
      </w:r>
      <w:r w:rsidRPr="00CE373C">
        <w:rPr>
          <w:rFonts w:ascii="Calibri" w:hAnsi="Calibri" w:cs="Calibri"/>
        </w:rPr>
        <w:t>may, in accordance with applicable law and policy, be combined with private financing in order to leverage government funding and optimize Project scope and reductions in energy use and cost of facility operations.</w:t>
      </w:r>
    </w:p>
    <w:p w14:paraId="75675137" w14:textId="77777777" w:rsidR="00225EC4" w:rsidRPr="00390A69" w:rsidRDefault="00225EC4" w:rsidP="00225EC4">
      <w:pPr>
        <w:pStyle w:val="Heading5"/>
        <w:rPr>
          <w:rStyle w:val="Heading5Char"/>
          <w:i/>
          <w:iCs/>
        </w:rPr>
      </w:pPr>
      <w:r w:rsidRPr="00390A69">
        <w:t>II.</w:t>
      </w:r>
      <w:r w:rsidRPr="00390A69">
        <w:tab/>
      </w:r>
      <w:r w:rsidRPr="00390A69">
        <w:rPr>
          <w:rStyle w:val="Heading5Char"/>
          <w:i/>
          <w:iCs/>
        </w:rPr>
        <w:t>DESCRIPTION OF THE SOURCE SELECTION APPROACH USED</w:t>
      </w:r>
    </w:p>
    <w:p w14:paraId="17A3905C" w14:textId="77777777" w:rsidR="00225EC4" w:rsidRPr="00CE373C" w:rsidRDefault="00225EC4" w:rsidP="00225EC4">
      <w:pPr>
        <w:rPr>
          <w:rFonts w:ascii="Calibri" w:hAnsi="Calibri" w:cs="Calibri"/>
        </w:rPr>
      </w:pPr>
      <w:r w:rsidRPr="00CE373C">
        <w:rPr>
          <w:rFonts w:ascii="Calibri" w:hAnsi="Calibri" w:cs="Calibri"/>
        </w:rPr>
        <w:t xml:space="preserve">The Government will evaluate each Offeror and select the one that provides the best fit for the project based on qualifications and experience set forth in the RFQ.  Best fit means the expected outcome of an acquisition that, in the Government’s estimation, provides the greatest overall benefit in response to the requirement.   </w:t>
      </w:r>
    </w:p>
    <w:p w14:paraId="78E5EA1E" w14:textId="77777777" w:rsidR="00225EC4" w:rsidRPr="00CE373C" w:rsidRDefault="00225EC4" w:rsidP="00225EC4">
      <w:pPr>
        <w:rPr>
          <w:rFonts w:ascii="Calibri" w:hAnsi="Calibri" w:cs="Calibri"/>
        </w:rPr>
      </w:pPr>
      <w:r w:rsidRPr="00CE373C">
        <w:rPr>
          <w:rFonts w:ascii="Calibri" w:hAnsi="Calibri" w:cs="Calibri"/>
        </w:rPr>
        <w:t>One of several ratings (e.g., excellent, very good, good, etc.) was assigned in order to express judgment on each major evaluation factor.  Points were assigned to facilitate arrival at final scores so that companies can be ranked in order of preference.  The evaluation board (EB) used the following basic scoring plan for each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1892"/>
        <w:gridCol w:w="3507"/>
        <w:gridCol w:w="1599"/>
      </w:tblGrid>
      <w:tr w:rsidR="00225EC4" w:rsidRPr="00CE373C" w14:paraId="02B17B73" w14:textId="77777777" w:rsidTr="00225EC4">
        <w:tc>
          <w:tcPr>
            <w:tcW w:w="2394" w:type="dxa"/>
            <w:shd w:val="clear" w:color="auto" w:fill="auto"/>
          </w:tcPr>
          <w:p w14:paraId="275372CB" w14:textId="77777777" w:rsidR="00225EC4" w:rsidRPr="00CE373C" w:rsidRDefault="00225EC4" w:rsidP="00225EC4">
            <w:pPr>
              <w:rPr>
                <w:rFonts w:ascii="Calibri" w:hAnsi="Calibri" w:cs="Calibri"/>
              </w:rPr>
            </w:pPr>
            <w:r w:rsidRPr="00CE373C">
              <w:rPr>
                <w:rFonts w:ascii="Calibri" w:hAnsi="Calibri" w:cs="Calibri"/>
              </w:rPr>
              <w:t>Adjectival rating</w:t>
            </w:r>
          </w:p>
        </w:tc>
        <w:tc>
          <w:tcPr>
            <w:tcW w:w="1944" w:type="dxa"/>
            <w:shd w:val="clear" w:color="auto" w:fill="auto"/>
          </w:tcPr>
          <w:p w14:paraId="47678CD1" w14:textId="77777777" w:rsidR="00225EC4" w:rsidRPr="00CE373C" w:rsidRDefault="00225EC4" w:rsidP="00225EC4">
            <w:pPr>
              <w:jc w:val="center"/>
              <w:rPr>
                <w:rFonts w:ascii="Calibri" w:hAnsi="Calibri" w:cs="Calibri"/>
              </w:rPr>
            </w:pPr>
            <w:r w:rsidRPr="00CE373C">
              <w:rPr>
                <w:rFonts w:ascii="Calibri" w:hAnsi="Calibri" w:cs="Calibri"/>
              </w:rPr>
              <w:t>Point range</w:t>
            </w:r>
          </w:p>
        </w:tc>
        <w:tc>
          <w:tcPr>
            <w:tcW w:w="3600" w:type="dxa"/>
            <w:shd w:val="clear" w:color="auto" w:fill="auto"/>
          </w:tcPr>
          <w:p w14:paraId="6A921B2B" w14:textId="77777777" w:rsidR="00225EC4" w:rsidRPr="00CE373C" w:rsidRDefault="00225EC4" w:rsidP="00225EC4">
            <w:pPr>
              <w:rPr>
                <w:rFonts w:ascii="Calibri" w:hAnsi="Calibri" w:cs="Calibri"/>
              </w:rPr>
            </w:pPr>
            <w:r w:rsidRPr="00CE373C">
              <w:rPr>
                <w:rFonts w:ascii="Calibri" w:hAnsi="Calibri" w:cs="Calibri"/>
              </w:rPr>
              <w:t>Definition</w:t>
            </w:r>
          </w:p>
        </w:tc>
        <w:tc>
          <w:tcPr>
            <w:tcW w:w="1638" w:type="dxa"/>
            <w:shd w:val="clear" w:color="auto" w:fill="auto"/>
          </w:tcPr>
          <w:p w14:paraId="02293A62" w14:textId="77777777" w:rsidR="00225EC4" w:rsidRPr="00CE373C" w:rsidRDefault="00225EC4" w:rsidP="00225EC4">
            <w:pPr>
              <w:jc w:val="center"/>
              <w:rPr>
                <w:rFonts w:ascii="Calibri" w:hAnsi="Calibri" w:cs="Calibri"/>
              </w:rPr>
            </w:pPr>
            <w:r w:rsidRPr="00CE373C">
              <w:rPr>
                <w:rFonts w:ascii="Calibri" w:hAnsi="Calibri" w:cs="Calibri"/>
              </w:rPr>
              <w:t>Point range</w:t>
            </w:r>
          </w:p>
        </w:tc>
      </w:tr>
      <w:tr w:rsidR="00225EC4" w:rsidRPr="00CE373C" w14:paraId="4514DED7" w14:textId="77777777" w:rsidTr="00225EC4">
        <w:tc>
          <w:tcPr>
            <w:tcW w:w="2394" w:type="dxa"/>
            <w:shd w:val="clear" w:color="auto" w:fill="auto"/>
          </w:tcPr>
          <w:p w14:paraId="6DD9A6F2" w14:textId="77777777" w:rsidR="00225EC4" w:rsidRPr="00CE373C" w:rsidRDefault="00225EC4" w:rsidP="00225EC4">
            <w:pPr>
              <w:rPr>
                <w:rFonts w:ascii="Calibri" w:hAnsi="Calibri" w:cs="Calibri"/>
              </w:rPr>
            </w:pPr>
            <w:r w:rsidRPr="00CE373C">
              <w:rPr>
                <w:rFonts w:ascii="Calibri" w:hAnsi="Calibri" w:cs="Calibri"/>
              </w:rPr>
              <w:t>Excellent</w:t>
            </w:r>
          </w:p>
        </w:tc>
        <w:tc>
          <w:tcPr>
            <w:tcW w:w="1944" w:type="dxa"/>
            <w:shd w:val="clear" w:color="auto" w:fill="auto"/>
          </w:tcPr>
          <w:p w14:paraId="51E67D48" w14:textId="77777777" w:rsidR="00225EC4" w:rsidRPr="00CE373C" w:rsidRDefault="00225EC4" w:rsidP="00225EC4">
            <w:pPr>
              <w:jc w:val="center"/>
              <w:rPr>
                <w:rFonts w:ascii="Calibri" w:hAnsi="Calibri" w:cs="Calibri"/>
              </w:rPr>
            </w:pPr>
            <w:r w:rsidRPr="00CE373C">
              <w:rPr>
                <w:rFonts w:ascii="Calibri" w:hAnsi="Calibri" w:cs="Calibri"/>
              </w:rPr>
              <w:t>90 – 100</w:t>
            </w:r>
          </w:p>
        </w:tc>
        <w:tc>
          <w:tcPr>
            <w:tcW w:w="3600" w:type="dxa"/>
            <w:shd w:val="clear" w:color="auto" w:fill="auto"/>
          </w:tcPr>
          <w:p w14:paraId="12611098" w14:textId="77777777" w:rsidR="00225EC4" w:rsidRPr="00CE373C" w:rsidRDefault="00225EC4" w:rsidP="00225EC4">
            <w:pPr>
              <w:rPr>
                <w:rFonts w:ascii="Calibri" w:hAnsi="Calibri" w:cs="Calibri"/>
              </w:rPr>
            </w:pPr>
            <w:r w:rsidRPr="00CE373C">
              <w:rPr>
                <w:rFonts w:ascii="Calibri" w:hAnsi="Calibri" w:cs="Calibri"/>
              </w:rPr>
              <w:t>Exceeds all requirements</w:t>
            </w:r>
          </w:p>
        </w:tc>
        <w:tc>
          <w:tcPr>
            <w:tcW w:w="1638" w:type="dxa"/>
            <w:shd w:val="clear" w:color="auto" w:fill="auto"/>
          </w:tcPr>
          <w:p w14:paraId="30C65E1A" w14:textId="77777777" w:rsidR="00225EC4" w:rsidRPr="00CE373C" w:rsidRDefault="00225EC4" w:rsidP="00225EC4">
            <w:pPr>
              <w:jc w:val="center"/>
              <w:rPr>
                <w:rFonts w:ascii="Calibri" w:hAnsi="Calibri" w:cs="Calibri"/>
              </w:rPr>
            </w:pPr>
            <w:r w:rsidRPr="00CE373C">
              <w:rPr>
                <w:rFonts w:ascii="Calibri" w:hAnsi="Calibri" w:cs="Calibri"/>
              </w:rPr>
              <w:t>90 – 100</w:t>
            </w:r>
          </w:p>
        </w:tc>
      </w:tr>
      <w:tr w:rsidR="00225EC4" w:rsidRPr="00CE373C" w14:paraId="385F1B60" w14:textId="77777777" w:rsidTr="00225EC4">
        <w:tc>
          <w:tcPr>
            <w:tcW w:w="2394" w:type="dxa"/>
            <w:shd w:val="clear" w:color="auto" w:fill="auto"/>
          </w:tcPr>
          <w:p w14:paraId="4CB5BE50" w14:textId="77777777" w:rsidR="00225EC4" w:rsidRPr="00CE373C" w:rsidRDefault="00225EC4" w:rsidP="00225EC4">
            <w:pPr>
              <w:rPr>
                <w:rFonts w:ascii="Calibri" w:hAnsi="Calibri" w:cs="Calibri"/>
              </w:rPr>
            </w:pPr>
            <w:r w:rsidRPr="00CE373C">
              <w:rPr>
                <w:rFonts w:ascii="Calibri" w:hAnsi="Calibri" w:cs="Calibri"/>
              </w:rPr>
              <w:t>Very good</w:t>
            </w:r>
          </w:p>
        </w:tc>
        <w:tc>
          <w:tcPr>
            <w:tcW w:w="1944" w:type="dxa"/>
            <w:shd w:val="clear" w:color="auto" w:fill="auto"/>
          </w:tcPr>
          <w:p w14:paraId="7352E597" w14:textId="77777777" w:rsidR="00225EC4" w:rsidRPr="00CE373C" w:rsidRDefault="00225EC4" w:rsidP="00225EC4">
            <w:pPr>
              <w:jc w:val="center"/>
              <w:rPr>
                <w:rFonts w:ascii="Calibri" w:hAnsi="Calibri" w:cs="Calibri"/>
              </w:rPr>
            </w:pPr>
            <w:r w:rsidRPr="00CE373C">
              <w:rPr>
                <w:rFonts w:ascii="Calibri" w:hAnsi="Calibri" w:cs="Calibri"/>
              </w:rPr>
              <w:t>80 – 89</w:t>
            </w:r>
          </w:p>
        </w:tc>
        <w:tc>
          <w:tcPr>
            <w:tcW w:w="3600" w:type="dxa"/>
            <w:shd w:val="clear" w:color="auto" w:fill="auto"/>
          </w:tcPr>
          <w:p w14:paraId="4E3ECC96" w14:textId="77777777" w:rsidR="00225EC4" w:rsidRPr="00CE373C" w:rsidRDefault="00225EC4" w:rsidP="00225EC4">
            <w:pPr>
              <w:rPr>
                <w:rFonts w:ascii="Calibri" w:hAnsi="Calibri" w:cs="Calibri"/>
              </w:rPr>
            </w:pPr>
            <w:r w:rsidRPr="00CE373C">
              <w:rPr>
                <w:rFonts w:ascii="Calibri" w:hAnsi="Calibri" w:cs="Calibri"/>
              </w:rPr>
              <w:t>Exceeds most requirements</w:t>
            </w:r>
          </w:p>
        </w:tc>
        <w:tc>
          <w:tcPr>
            <w:tcW w:w="1638" w:type="dxa"/>
            <w:shd w:val="clear" w:color="auto" w:fill="auto"/>
          </w:tcPr>
          <w:p w14:paraId="5A3B84B6" w14:textId="77777777" w:rsidR="00225EC4" w:rsidRPr="00CE373C" w:rsidRDefault="00225EC4" w:rsidP="00225EC4">
            <w:pPr>
              <w:jc w:val="center"/>
              <w:rPr>
                <w:rFonts w:ascii="Calibri" w:hAnsi="Calibri" w:cs="Calibri"/>
              </w:rPr>
            </w:pPr>
            <w:r w:rsidRPr="00CE373C">
              <w:rPr>
                <w:rFonts w:ascii="Calibri" w:hAnsi="Calibri" w:cs="Calibri"/>
              </w:rPr>
              <w:t>80 – 89</w:t>
            </w:r>
          </w:p>
        </w:tc>
      </w:tr>
      <w:tr w:rsidR="00225EC4" w:rsidRPr="00CE373C" w14:paraId="251B3AB6" w14:textId="77777777" w:rsidTr="00225EC4">
        <w:tc>
          <w:tcPr>
            <w:tcW w:w="2394" w:type="dxa"/>
            <w:shd w:val="clear" w:color="auto" w:fill="auto"/>
          </w:tcPr>
          <w:p w14:paraId="33AA02E0" w14:textId="77777777" w:rsidR="00225EC4" w:rsidRPr="00CE373C" w:rsidRDefault="00225EC4" w:rsidP="00225EC4">
            <w:pPr>
              <w:rPr>
                <w:rFonts w:ascii="Calibri" w:hAnsi="Calibri" w:cs="Calibri"/>
              </w:rPr>
            </w:pPr>
            <w:r w:rsidRPr="00CE373C">
              <w:rPr>
                <w:rFonts w:ascii="Calibri" w:hAnsi="Calibri" w:cs="Calibri"/>
              </w:rPr>
              <w:t>Good</w:t>
            </w:r>
          </w:p>
        </w:tc>
        <w:tc>
          <w:tcPr>
            <w:tcW w:w="1944" w:type="dxa"/>
            <w:shd w:val="clear" w:color="auto" w:fill="auto"/>
          </w:tcPr>
          <w:p w14:paraId="1C3D0C6A" w14:textId="77777777" w:rsidR="00225EC4" w:rsidRPr="00CE373C" w:rsidRDefault="00225EC4" w:rsidP="00225EC4">
            <w:pPr>
              <w:jc w:val="center"/>
              <w:rPr>
                <w:rFonts w:ascii="Calibri" w:hAnsi="Calibri" w:cs="Calibri"/>
              </w:rPr>
            </w:pPr>
            <w:r w:rsidRPr="00CE373C">
              <w:rPr>
                <w:rFonts w:ascii="Calibri" w:hAnsi="Calibri" w:cs="Calibri"/>
              </w:rPr>
              <w:t>70 – 79</w:t>
            </w:r>
          </w:p>
        </w:tc>
        <w:tc>
          <w:tcPr>
            <w:tcW w:w="3600" w:type="dxa"/>
            <w:shd w:val="clear" w:color="auto" w:fill="auto"/>
          </w:tcPr>
          <w:p w14:paraId="6D120B75" w14:textId="77777777" w:rsidR="00225EC4" w:rsidRPr="00CE373C" w:rsidRDefault="00225EC4" w:rsidP="00225EC4">
            <w:pPr>
              <w:rPr>
                <w:rFonts w:ascii="Calibri" w:hAnsi="Calibri" w:cs="Calibri"/>
              </w:rPr>
            </w:pPr>
            <w:r w:rsidRPr="00CE373C">
              <w:rPr>
                <w:rFonts w:ascii="Calibri" w:hAnsi="Calibri" w:cs="Calibri"/>
              </w:rPr>
              <w:t>Meets standard</w:t>
            </w:r>
          </w:p>
        </w:tc>
        <w:tc>
          <w:tcPr>
            <w:tcW w:w="1638" w:type="dxa"/>
            <w:shd w:val="clear" w:color="auto" w:fill="auto"/>
          </w:tcPr>
          <w:p w14:paraId="684E763F" w14:textId="77777777" w:rsidR="00225EC4" w:rsidRPr="00CE373C" w:rsidRDefault="00225EC4" w:rsidP="00225EC4">
            <w:pPr>
              <w:jc w:val="center"/>
              <w:rPr>
                <w:rFonts w:ascii="Calibri" w:hAnsi="Calibri" w:cs="Calibri"/>
              </w:rPr>
            </w:pPr>
            <w:r w:rsidRPr="00CE373C">
              <w:rPr>
                <w:rFonts w:ascii="Calibri" w:hAnsi="Calibri" w:cs="Calibri"/>
              </w:rPr>
              <w:t>70 – 79</w:t>
            </w:r>
          </w:p>
        </w:tc>
      </w:tr>
      <w:tr w:rsidR="00225EC4" w:rsidRPr="00CE373C" w14:paraId="71B3FABE" w14:textId="77777777" w:rsidTr="00225EC4">
        <w:tc>
          <w:tcPr>
            <w:tcW w:w="2394" w:type="dxa"/>
            <w:shd w:val="clear" w:color="auto" w:fill="auto"/>
          </w:tcPr>
          <w:p w14:paraId="20A81A35" w14:textId="77777777" w:rsidR="00225EC4" w:rsidRPr="00CE373C" w:rsidRDefault="00225EC4" w:rsidP="00225EC4">
            <w:pPr>
              <w:rPr>
                <w:rFonts w:ascii="Calibri" w:hAnsi="Calibri" w:cs="Calibri"/>
              </w:rPr>
            </w:pPr>
            <w:r w:rsidRPr="00CE373C">
              <w:rPr>
                <w:rFonts w:ascii="Calibri" w:hAnsi="Calibri" w:cs="Calibri"/>
              </w:rPr>
              <w:t>Marginal</w:t>
            </w:r>
          </w:p>
        </w:tc>
        <w:tc>
          <w:tcPr>
            <w:tcW w:w="1944" w:type="dxa"/>
            <w:shd w:val="clear" w:color="auto" w:fill="auto"/>
          </w:tcPr>
          <w:p w14:paraId="6C021EAB" w14:textId="77777777" w:rsidR="00225EC4" w:rsidRPr="00CE373C" w:rsidRDefault="00225EC4" w:rsidP="00225EC4">
            <w:pPr>
              <w:jc w:val="center"/>
              <w:rPr>
                <w:rFonts w:ascii="Calibri" w:hAnsi="Calibri" w:cs="Calibri"/>
              </w:rPr>
            </w:pPr>
            <w:r w:rsidRPr="00CE373C">
              <w:rPr>
                <w:rFonts w:ascii="Calibri" w:hAnsi="Calibri" w:cs="Calibri"/>
              </w:rPr>
              <w:t>60 – 69</w:t>
            </w:r>
          </w:p>
        </w:tc>
        <w:tc>
          <w:tcPr>
            <w:tcW w:w="3600" w:type="dxa"/>
            <w:shd w:val="clear" w:color="auto" w:fill="auto"/>
          </w:tcPr>
          <w:p w14:paraId="285F87E6" w14:textId="77777777" w:rsidR="00225EC4" w:rsidRPr="00CE373C" w:rsidRDefault="00225EC4" w:rsidP="00225EC4">
            <w:pPr>
              <w:rPr>
                <w:rFonts w:ascii="Calibri" w:hAnsi="Calibri" w:cs="Calibri"/>
              </w:rPr>
            </w:pPr>
            <w:r w:rsidRPr="00CE373C">
              <w:rPr>
                <w:rFonts w:ascii="Calibri" w:hAnsi="Calibri" w:cs="Calibri"/>
              </w:rPr>
              <w:t>Lacks material information</w:t>
            </w:r>
          </w:p>
        </w:tc>
        <w:tc>
          <w:tcPr>
            <w:tcW w:w="1638" w:type="dxa"/>
            <w:shd w:val="clear" w:color="auto" w:fill="auto"/>
          </w:tcPr>
          <w:p w14:paraId="73ED4D1B" w14:textId="77777777" w:rsidR="00225EC4" w:rsidRPr="00CE373C" w:rsidRDefault="00225EC4" w:rsidP="00225EC4">
            <w:pPr>
              <w:jc w:val="center"/>
              <w:rPr>
                <w:rFonts w:ascii="Calibri" w:hAnsi="Calibri" w:cs="Calibri"/>
              </w:rPr>
            </w:pPr>
            <w:r w:rsidRPr="00CE373C">
              <w:rPr>
                <w:rFonts w:ascii="Calibri" w:hAnsi="Calibri" w:cs="Calibri"/>
              </w:rPr>
              <w:t>60 – 69</w:t>
            </w:r>
          </w:p>
        </w:tc>
      </w:tr>
      <w:tr w:rsidR="00225EC4" w:rsidRPr="00CE373C" w14:paraId="5190FD8A" w14:textId="77777777" w:rsidTr="00225EC4">
        <w:tc>
          <w:tcPr>
            <w:tcW w:w="2394" w:type="dxa"/>
            <w:shd w:val="clear" w:color="auto" w:fill="auto"/>
          </w:tcPr>
          <w:p w14:paraId="20A747A2" w14:textId="77777777" w:rsidR="00225EC4" w:rsidRPr="00CE373C" w:rsidRDefault="00225EC4" w:rsidP="00225EC4">
            <w:pPr>
              <w:rPr>
                <w:rFonts w:ascii="Calibri" w:hAnsi="Calibri" w:cs="Calibri"/>
              </w:rPr>
            </w:pPr>
            <w:r w:rsidRPr="00CE373C">
              <w:rPr>
                <w:rFonts w:ascii="Calibri" w:hAnsi="Calibri" w:cs="Calibri"/>
              </w:rPr>
              <w:t>Unacceptable</w:t>
            </w:r>
          </w:p>
        </w:tc>
        <w:tc>
          <w:tcPr>
            <w:tcW w:w="1944" w:type="dxa"/>
            <w:shd w:val="clear" w:color="auto" w:fill="auto"/>
          </w:tcPr>
          <w:p w14:paraId="4C73C806" w14:textId="77777777" w:rsidR="00225EC4" w:rsidRPr="00CE373C" w:rsidRDefault="00225EC4" w:rsidP="00225EC4">
            <w:pPr>
              <w:jc w:val="center"/>
              <w:rPr>
                <w:rFonts w:ascii="Calibri" w:hAnsi="Calibri" w:cs="Calibri"/>
              </w:rPr>
            </w:pPr>
            <w:r w:rsidRPr="00CE373C">
              <w:rPr>
                <w:rFonts w:ascii="Calibri" w:hAnsi="Calibri" w:cs="Calibri"/>
              </w:rPr>
              <w:t>0 – 59</w:t>
            </w:r>
          </w:p>
        </w:tc>
        <w:tc>
          <w:tcPr>
            <w:tcW w:w="3600" w:type="dxa"/>
            <w:shd w:val="clear" w:color="auto" w:fill="auto"/>
          </w:tcPr>
          <w:p w14:paraId="10CD7489" w14:textId="77777777" w:rsidR="00225EC4" w:rsidRPr="00CE373C" w:rsidRDefault="00225EC4" w:rsidP="00225EC4">
            <w:pPr>
              <w:rPr>
                <w:rFonts w:ascii="Calibri" w:hAnsi="Calibri" w:cs="Calibri"/>
              </w:rPr>
            </w:pPr>
            <w:r w:rsidRPr="00CE373C">
              <w:rPr>
                <w:rFonts w:ascii="Calibri" w:hAnsi="Calibri" w:cs="Calibri"/>
              </w:rPr>
              <w:t>Inadequate</w:t>
            </w:r>
          </w:p>
        </w:tc>
        <w:tc>
          <w:tcPr>
            <w:tcW w:w="1638" w:type="dxa"/>
            <w:shd w:val="clear" w:color="auto" w:fill="auto"/>
          </w:tcPr>
          <w:p w14:paraId="34FC63E4" w14:textId="77777777" w:rsidR="00225EC4" w:rsidRPr="00CE373C" w:rsidRDefault="00225EC4" w:rsidP="00225EC4">
            <w:pPr>
              <w:jc w:val="center"/>
              <w:rPr>
                <w:rFonts w:ascii="Calibri" w:hAnsi="Calibri" w:cs="Calibri"/>
              </w:rPr>
            </w:pPr>
            <w:r w:rsidRPr="00CE373C">
              <w:rPr>
                <w:rFonts w:ascii="Calibri" w:hAnsi="Calibri" w:cs="Calibri"/>
              </w:rPr>
              <w:t>0 – 59</w:t>
            </w:r>
          </w:p>
        </w:tc>
      </w:tr>
    </w:tbl>
    <w:p w14:paraId="425B7D8F" w14:textId="77777777" w:rsidR="00225EC4" w:rsidRPr="00CE373C" w:rsidRDefault="00225EC4" w:rsidP="00225EC4">
      <w:pPr>
        <w:rPr>
          <w:rFonts w:ascii="Calibri" w:hAnsi="Calibri" w:cs="Calibri"/>
        </w:rPr>
      </w:pPr>
    </w:p>
    <w:p w14:paraId="4AECBC67" w14:textId="77777777" w:rsidR="00225EC4" w:rsidRPr="00390A69" w:rsidRDefault="00225EC4" w:rsidP="00225EC4">
      <w:pPr>
        <w:pStyle w:val="Heading5"/>
      </w:pPr>
      <w:r w:rsidRPr="00390A69">
        <w:t>III.</w:t>
      </w:r>
      <w:r w:rsidRPr="00390A69">
        <w:rPr>
          <w:rStyle w:val="Heading5Char"/>
          <w:i/>
          <w:iCs/>
        </w:rPr>
        <w:tab/>
      </w:r>
      <w:r>
        <w:rPr>
          <w:rStyle w:val="Heading5Char"/>
          <w:i/>
          <w:iCs/>
        </w:rPr>
        <w:t>EVALUATION FACTORS</w:t>
      </w:r>
    </w:p>
    <w:p w14:paraId="77049302" w14:textId="77777777" w:rsidR="00225EC4" w:rsidRPr="00CE373C" w:rsidRDefault="00225EC4" w:rsidP="00225EC4">
      <w:pPr>
        <w:tabs>
          <w:tab w:val="right" w:pos="8550"/>
        </w:tabs>
        <w:rPr>
          <w:rFonts w:ascii="Calibri" w:hAnsi="Calibri" w:cs="Calibri"/>
          <w:b/>
          <w:sz w:val="24"/>
        </w:rPr>
      </w:pPr>
      <w:r w:rsidRPr="00CE373C">
        <w:rPr>
          <w:rFonts w:ascii="Calibri" w:hAnsi="Calibri" w:cs="Calibri"/>
          <w:b/>
          <w:sz w:val="24"/>
        </w:rPr>
        <w:t>A.  Experience</w:t>
      </w:r>
      <w:r w:rsidRPr="00CE373C">
        <w:rPr>
          <w:rFonts w:ascii="Calibri" w:hAnsi="Calibri" w:cs="Calibri"/>
          <w:b/>
          <w:sz w:val="24"/>
        </w:rPr>
        <w:tab/>
        <w:t>Relative Weight 30%</w:t>
      </w:r>
    </w:p>
    <w:p w14:paraId="05889A88" w14:textId="77777777" w:rsidR="00225EC4" w:rsidRPr="00CE373C" w:rsidRDefault="00225EC4" w:rsidP="00225EC4">
      <w:pPr>
        <w:rPr>
          <w:rFonts w:ascii="Calibri" w:hAnsi="Calibri" w:cs="Calibri"/>
        </w:rPr>
      </w:pPr>
      <w:r w:rsidRPr="00CE373C">
        <w:rPr>
          <w:rFonts w:ascii="Calibri" w:hAnsi="Calibri" w:cs="Calibri"/>
        </w:rPr>
        <w:t>This factor considers the extent of the Offeror’s past experience in performing energy projects.  The Offeror shall demonstrate past organizational experience as an entity responsible for the delivery of at least one (1) “turnkey” (i.e., design, construction, and operations and maintenance</w:t>
      </w:r>
      <w:r>
        <w:rPr>
          <w:rFonts w:ascii="Calibri" w:hAnsi="Calibri" w:cs="Calibri"/>
        </w:rPr>
        <w:t xml:space="preserve"> [O&amp;M]</w:t>
      </w:r>
      <w:r w:rsidRPr="00CE373C">
        <w:rPr>
          <w:rFonts w:ascii="Calibri" w:hAnsi="Calibri" w:cs="Calibri"/>
        </w:rPr>
        <w:t>) energy project.  Additional consideration will be given to projects that contain any or all of the following special characteristics:  (1) adaptive reuse; (2) heightened security; (3) phased construction; (4) renewable energy systems; (5) campus setting; and (6) Federal Government as owner.</w:t>
      </w:r>
    </w:p>
    <w:p w14:paraId="649D0EF9" w14:textId="77777777" w:rsidR="00225EC4" w:rsidRPr="00CE373C" w:rsidRDefault="00225EC4" w:rsidP="00225EC4">
      <w:pPr>
        <w:rPr>
          <w:rFonts w:ascii="Calibri" w:hAnsi="Calibri" w:cs="Calibri"/>
        </w:rPr>
      </w:pPr>
      <w:r w:rsidRPr="00CE373C">
        <w:rPr>
          <w:rFonts w:ascii="Calibri" w:hAnsi="Calibri" w:cs="Calibri"/>
        </w:rPr>
        <w:lastRenderedPageBreak/>
        <w:t>The Offeror may submit up to two (2) additional energy projects showing varied nature, type, and complexity.</w:t>
      </w:r>
    </w:p>
    <w:p w14:paraId="78544FCE" w14:textId="77777777" w:rsidR="00225EC4" w:rsidRPr="00CE373C" w:rsidRDefault="00225EC4" w:rsidP="00225EC4">
      <w:pPr>
        <w:rPr>
          <w:rFonts w:ascii="Calibri" w:hAnsi="Calibri" w:cs="Calibri"/>
        </w:rPr>
      </w:pPr>
      <w:r w:rsidRPr="00CE373C">
        <w:rPr>
          <w:rFonts w:ascii="Calibri" w:hAnsi="Calibri" w:cs="Calibri"/>
        </w:rPr>
        <w:t>In addition to providing a brief narrative for each project submitted, please provide the following:</w:t>
      </w:r>
    </w:p>
    <w:p w14:paraId="55867A83"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Title</w:t>
      </w:r>
    </w:p>
    <w:p w14:paraId="2316C3FD"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Owner</w:t>
      </w:r>
    </w:p>
    <w:p w14:paraId="3B6996EE"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Occupant(s)/Tenant(s)</w:t>
      </w:r>
    </w:p>
    <w:p w14:paraId="5CCFF004"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Location</w:t>
      </w:r>
    </w:p>
    <w:p w14:paraId="3037B534"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Description</w:t>
      </w:r>
    </w:p>
    <w:p w14:paraId="642F4702"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Size (MW and GSF/OSF)</w:t>
      </w:r>
    </w:p>
    <w:p w14:paraId="04C3FDA2"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Special Characteristics</w:t>
      </w:r>
    </w:p>
    <w:p w14:paraId="6DE5E486"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Construction Type (i.e., design-build, design-bid-build, etc.)</w:t>
      </w:r>
    </w:p>
    <w:p w14:paraId="277CDD1F"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Contract Type</w:t>
      </w:r>
    </w:p>
    <w:p w14:paraId="7C3BAC39"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Contractor Responsibilities (Scope of Work)</w:t>
      </w:r>
    </w:p>
    <w:p w14:paraId="184B0F3B"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Date of Award</w:t>
      </w:r>
    </w:p>
    <w:p w14:paraId="1293FC1D"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Date of Substantial Completion</w:t>
      </w:r>
    </w:p>
    <w:p w14:paraId="523BA86B"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Cost at Award</w:t>
      </w:r>
    </w:p>
    <w:p w14:paraId="55B90070"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Cost at Completion</w:t>
      </w:r>
    </w:p>
    <w:p w14:paraId="3552B449"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Schedule Completion Time (days)</w:t>
      </w:r>
    </w:p>
    <w:p w14:paraId="40DB2811"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Actual Completion Time (days)</w:t>
      </w:r>
    </w:p>
    <w:p w14:paraId="329CDBF5"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Number of Change Orders</w:t>
      </w:r>
    </w:p>
    <w:p w14:paraId="46AF204B"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Classification (reason) of Change Orders</w:t>
      </w:r>
    </w:p>
    <w:p w14:paraId="4776B25D" w14:textId="77777777" w:rsidR="00225EC4" w:rsidRPr="00CE373C" w:rsidRDefault="00225EC4" w:rsidP="00225EC4">
      <w:pPr>
        <w:rPr>
          <w:rFonts w:ascii="Calibri" w:hAnsi="Calibri" w:cs="Calibri"/>
        </w:rPr>
      </w:pPr>
    </w:p>
    <w:p w14:paraId="2FA580D0" w14:textId="77777777" w:rsidR="00225EC4" w:rsidRPr="00CE373C" w:rsidRDefault="00225EC4" w:rsidP="00225EC4">
      <w:pPr>
        <w:tabs>
          <w:tab w:val="right" w:pos="8730"/>
        </w:tabs>
        <w:rPr>
          <w:rFonts w:ascii="Calibri" w:hAnsi="Calibri" w:cs="Calibri"/>
          <w:b/>
          <w:sz w:val="24"/>
        </w:rPr>
      </w:pPr>
      <w:r w:rsidRPr="00CE373C">
        <w:rPr>
          <w:rFonts w:ascii="Calibri" w:hAnsi="Calibri" w:cs="Calibri"/>
          <w:b/>
          <w:sz w:val="24"/>
        </w:rPr>
        <w:t>B.  Past Performance</w:t>
      </w:r>
      <w:r w:rsidRPr="00CE373C">
        <w:rPr>
          <w:rFonts w:ascii="Calibri" w:hAnsi="Calibri" w:cs="Calibri"/>
          <w:b/>
          <w:sz w:val="24"/>
        </w:rPr>
        <w:tab/>
        <w:t>Relative Weight 30%</w:t>
      </w:r>
    </w:p>
    <w:p w14:paraId="7B4B7C08" w14:textId="77777777" w:rsidR="00225EC4" w:rsidRPr="00CE373C" w:rsidRDefault="00225EC4" w:rsidP="00225EC4">
      <w:pPr>
        <w:jc w:val="both"/>
        <w:rPr>
          <w:rFonts w:ascii="Calibri" w:hAnsi="Calibri" w:cs="Calibri"/>
        </w:rPr>
      </w:pPr>
      <w:r w:rsidRPr="00CE373C">
        <w:rPr>
          <w:rFonts w:ascii="Calibri" w:hAnsi="Calibri" w:cs="Calibri"/>
        </w:rPr>
        <w:t xml:space="preserve">This factor considers the quality of the Company’s past performance on the project(s) submitted under Factor A with reference to such aspects as costs, timeliness, and technical success.  </w:t>
      </w:r>
    </w:p>
    <w:p w14:paraId="19E24242" w14:textId="77777777" w:rsidR="00225EC4" w:rsidRPr="00CE373C" w:rsidRDefault="00225EC4" w:rsidP="00225EC4">
      <w:pPr>
        <w:tabs>
          <w:tab w:val="right" w:pos="8730"/>
        </w:tabs>
        <w:rPr>
          <w:rFonts w:ascii="Calibri" w:hAnsi="Calibri" w:cs="Calibri"/>
          <w:b/>
          <w:sz w:val="24"/>
        </w:rPr>
      </w:pPr>
      <w:r w:rsidRPr="00CE373C">
        <w:rPr>
          <w:rFonts w:ascii="Calibri" w:hAnsi="Calibri" w:cs="Calibri"/>
          <w:b/>
          <w:sz w:val="24"/>
        </w:rPr>
        <w:t>C.  Key Personnel</w:t>
      </w:r>
      <w:r w:rsidRPr="00CE373C">
        <w:rPr>
          <w:rFonts w:ascii="Calibri" w:hAnsi="Calibri" w:cs="Calibri"/>
          <w:b/>
          <w:sz w:val="24"/>
        </w:rPr>
        <w:tab/>
        <w:t>Relative Weight 20%</w:t>
      </w:r>
    </w:p>
    <w:p w14:paraId="1814A17D" w14:textId="77777777" w:rsidR="00225EC4" w:rsidRPr="00CE373C" w:rsidRDefault="00225EC4" w:rsidP="00225EC4">
      <w:pPr>
        <w:rPr>
          <w:rFonts w:ascii="Calibri" w:hAnsi="Calibri" w:cs="Calibri"/>
        </w:rPr>
      </w:pPr>
      <w:r w:rsidRPr="00CE373C">
        <w:rPr>
          <w:rFonts w:ascii="Calibri" w:hAnsi="Calibri" w:cs="Calibri"/>
        </w:rPr>
        <w:t>This factor considers the qualifications of the Key Personnel proposed by the Company to execute the contract requirements for the positions proposed.  The Company must submit the information for the following positions:  principal-in-charge; principal project manager; lead mechanical engineer; lead electrical engineer; and lead systems control designer.</w:t>
      </w:r>
    </w:p>
    <w:p w14:paraId="6A840522" w14:textId="77777777" w:rsidR="00225EC4" w:rsidRPr="00CE373C" w:rsidRDefault="00225EC4" w:rsidP="00225EC4">
      <w:pPr>
        <w:rPr>
          <w:rFonts w:ascii="Calibri" w:hAnsi="Calibri" w:cs="Calibri"/>
        </w:rPr>
      </w:pPr>
      <w:r w:rsidRPr="00CE373C">
        <w:rPr>
          <w:rFonts w:ascii="Calibri" w:hAnsi="Calibri" w:cs="Calibri"/>
        </w:rPr>
        <w:t xml:space="preserve">Please provide a resume for each person that addresses the following areas:  education; professional experience; licenses/certifications; and accomplishments. </w:t>
      </w:r>
    </w:p>
    <w:p w14:paraId="65C5E98D" w14:textId="77777777" w:rsidR="00225EC4" w:rsidRPr="00CE373C" w:rsidRDefault="00225EC4" w:rsidP="00225EC4">
      <w:pPr>
        <w:tabs>
          <w:tab w:val="right" w:pos="8730"/>
        </w:tabs>
        <w:rPr>
          <w:rFonts w:ascii="Calibri" w:hAnsi="Calibri" w:cs="Calibri"/>
          <w:b/>
          <w:sz w:val="24"/>
        </w:rPr>
      </w:pPr>
      <w:r w:rsidRPr="00CE373C">
        <w:rPr>
          <w:rFonts w:ascii="Calibri" w:hAnsi="Calibri" w:cs="Calibri"/>
          <w:b/>
          <w:sz w:val="24"/>
        </w:rPr>
        <w:t>D.  Narrative – UESC Program</w:t>
      </w:r>
      <w:r w:rsidRPr="00CE373C">
        <w:rPr>
          <w:rFonts w:ascii="Calibri" w:hAnsi="Calibri" w:cs="Calibri"/>
          <w:b/>
          <w:sz w:val="24"/>
        </w:rPr>
        <w:tab/>
        <w:t>Relative Weight 20%</w:t>
      </w:r>
    </w:p>
    <w:p w14:paraId="749DBE41" w14:textId="77777777" w:rsidR="00225EC4" w:rsidRPr="00CE373C" w:rsidRDefault="00225EC4" w:rsidP="00225EC4">
      <w:pPr>
        <w:rPr>
          <w:rFonts w:ascii="Calibri" w:hAnsi="Calibri" w:cs="Calibri"/>
        </w:rPr>
      </w:pPr>
      <w:r w:rsidRPr="00CE373C">
        <w:rPr>
          <w:rFonts w:ascii="Calibri" w:hAnsi="Calibri" w:cs="Calibri"/>
          <w:i/>
        </w:rPr>
        <w:t>Description</w:t>
      </w:r>
      <w:r w:rsidRPr="00CE373C">
        <w:rPr>
          <w:rFonts w:ascii="Calibri" w:hAnsi="Calibri" w:cs="Calibri"/>
        </w:rPr>
        <w:t>:  This factor considers the Company’s UESC Program and applicability to the Project.  The Company should address the following:</w:t>
      </w:r>
    </w:p>
    <w:p w14:paraId="6298C35D"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UESC Program concept/vision statement;</w:t>
      </w:r>
    </w:p>
    <w:p w14:paraId="198BBB74"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Historical energy use at the site;</w:t>
      </w:r>
    </w:p>
    <w:p w14:paraId="20A2FD80"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lastRenderedPageBreak/>
        <w:t>Existing energy laws with a focus on assisting the Federal Government to meet any environmental, “green,” and/or energy savings requirements, mandates, and/or goals as set forth by the U.S. Congress or any Executive Branch Agency by way of la</w:t>
      </w:r>
      <w:r>
        <w:rPr>
          <w:rFonts w:ascii="Calibri" w:hAnsi="Calibri" w:cs="Calibri"/>
        </w:rPr>
        <w:t>ws, regulations, Executive Order (EO)</w:t>
      </w:r>
      <w:r w:rsidRPr="00CE373C">
        <w:rPr>
          <w:rFonts w:ascii="Calibri" w:hAnsi="Calibri" w:cs="Calibri"/>
        </w:rPr>
        <w:t>, or other;</w:t>
      </w:r>
    </w:p>
    <w:p w14:paraId="27E3DF5C"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 xml:space="preserve">Method for ensuring that quality and price are considered when procuring the architectural, engineering, installation, and performance of the work; </w:t>
      </w:r>
    </w:p>
    <w:p w14:paraId="6BFC8750"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Strategies for performance assurance.</w:t>
      </w:r>
    </w:p>
    <w:p w14:paraId="51DFFF6C" w14:textId="77777777" w:rsidR="00225EC4" w:rsidRPr="00CE373C" w:rsidRDefault="00225EC4" w:rsidP="00225EC4">
      <w:pPr>
        <w:rPr>
          <w:rFonts w:ascii="Calibri" w:hAnsi="Calibri" w:cs="Calibri"/>
          <w:szCs w:val="24"/>
        </w:rPr>
      </w:pPr>
      <w:r>
        <w:rPr>
          <w:rFonts w:ascii="Calibri" w:hAnsi="Calibri" w:cs="Calibri"/>
          <w:noProof/>
        </w:rPr>
        <mc:AlternateContent>
          <mc:Choice Requires="wps">
            <w:drawing>
              <wp:anchor distT="0" distB="0" distL="114300" distR="114300" simplePos="0" relativeHeight="251687936" behindDoc="0" locked="0" layoutInCell="1" allowOverlap="1" wp14:anchorId="1F4CD175" wp14:editId="610C2B01">
                <wp:simplePos x="0" y="0"/>
                <wp:positionH relativeFrom="column">
                  <wp:posOffset>0</wp:posOffset>
                </wp:positionH>
                <wp:positionV relativeFrom="paragraph">
                  <wp:posOffset>297180</wp:posOffset>
                </wp:positionV>
                <wp:extent cx="5943600" cy="342900"/>
                <wp:effectExtent l="0" t="0" r="0" b="0"/>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FFFFFF"/>
                        </a:solidFill>
                        <a:ln w="9525">
                          <a:noFill/>
                          <a:miter lim="800000"/>
                          <a:headEnd/>
                          <a:tailEnd/>
                        </a:ln>
                      </wps:spPr>
                      <wps:txbx>
                        <w:txbxContent>
                          <w:p w14:paraId="74DDD6D8" w14:textId="77777777" w:rsidR="00260761" w:rsidRPr="00C63B5F" w:rsidRDefault="00260761" w:rsidP="00225EC4">
                            <w:pPr>
                              <w:pStyle w:val="Heading5"/>
                            </w:pPr>
                            <w:r>
                              <w:t>I</w:t>
                            </w:r>
                            <w:r w:rsidRPr="00C63B5F">
                              <w:t>V</w:t>
                            </w:r>
                            <w:r>
                              <w:t xml:space="preserve">. </w:t>
                            </w:r>
                            <w:r w:rsidRPr="00C63B5F">
                              <w:t>SUMMARY CHART (SELECTING UTILITY BASED ON EXPERIENCE &amp; QUALIFICATIONS)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24BD0" id="Text Box 386" o:spid="_x0000_s1029" type="#_x0000_t202" style="position:absolute;margin-left:0;margin-top:23.4pt;width:468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" stroked="f">
                <v:textbox>
                  <w:txbxContent>
                    <w:p w:rsidR="00260761" w:rsidRPr="00C63B5F" w:rsidRDefault="00260761" w:rsidP="00225EC4">
                      <w:pPr>
                        <w:pStyle w:val="Heading5"/>
                      </w:pPr>
                      <w:r>
                        <w:t>I</w:t>
                      </w:r>
                      <w:r w:rsidRPr="00C63B5F">
                        <w:t>V</w:t>
                      </w:r>
                      <w:r>
                        <w:t xml:space="preserve">. </w:t>
                      </w:r>
                      <w:r w:rsidRPr="00C63B5F">
                        <w:t>SUMMARY CHART (SELECTING UTILITY BASED ON EXPERIENCE &amp; QUALIFICATIONS)</w:t>
                      </w:r>
                    </w:p>
                  </w:txbxContent>
                </v:textbox>
                <w10:wrap type="square"/>
              </v:shape>
            </w:pict>
          </mc:Fallback>
        </mc:AlternateContent>
      </w:r>
    </w:p>
    <w:tbl>
      <w:tblPr>
        <w:tblW w:w="9400" w:type="dxa"/>
        <w:tblInd w:w="93" w:type="dxa"/>
        <w:tblLook w:val="0000" w:firstRow="0" w:lastRow="0" w:firstColumn="0" w:lastColumn="0" w:noHBand="0" w:noVBand="0"/>
      </w:tblPr>
      <w:tblGrid>
        <w:gridCol w:w="2895"/>
        <w:gridCol w:w="1440"/>
        <w:gridCol w:w="1620"/>
        <w:gridCol w:w="1440"/>
        <w:gridCol w:w="2005"/>
      </w:tblGrid>
      <w:tr w:rsidR="00225EC4" w:rsidRPr="00CE373C" w14:paraId="3994C791" w14:textId="77777777" w:rsidTr="00225EC4">
        <w:tc>
          <w:tcPr>
            <w:tcW w:w="2895" w:type="dxa"/>
            <w:tcBorders>
              <w:top w:val="single" w:sz="8" w:space="0" w:color="auto"/>
              <w:left w:val="single" w:sz="8" w:space="0" w:color="auto"/>
              <w:bottom w:val="single" w:sz="8" w:space="0" w:color="auto"/>
              <w:right w:val="single" w:sz="8" w:space="0" w:color="auto"/>
            </w:tcBorders>
            <w:shd w:val="clear" w:color="auto" w:fill="CCFFCC"/>
            <w:noWrap/>
            <w:vAlign w:val="bottom"/>
          </w:tcPr>
          <w:p w14:paraId="1956B9B7" w14:textId="77777777" w:rsidR="00225EC4" w:rsidRPr="00CE373C" w:rsidRDefault="00225EC4" w:rsidP="00225EC4">
            <w:pPr>
              <w:rPr>
                <w:rFonts w:ascii="Calibri" w:hAnsi="Calibri" w:cs="Calibri"/>
                <w:b/>
                <w:bCs/>
                <w:sz w:val="18"/>
                <w:szCs w:val="20"/>
              </w:rPr>
            </w:pPr>
            <w:r w:rsidRPr="00CE373C">
              <w:rPr>
                <w:rFonts w:ascii="Calibri" w:hAnsi="Calibri" w:cs="Calibri"/>
                <w:b/>
                <w:bCs/>
                <w:sz w:val="18"/>
                <w:szCs w:val="20"/>
              </w:rPr>
              <w:t>Natural Gas Company</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14:paraId="2F1F4F0A" w14:textId="77777777" w:rsidR="00225EC4" w:rsidRPr="00CE373C" w:rsidRDefault="00225EC4" w:rsidP="00225EC4">
            <w:pPr>
              <w:rPr>
                <w:rFonts w:ascii="Calibri" w:hAnsi="Calibri" w:cs="Calibri"/>
                <w:sz w:val="18"/>
                <w:szCs w:val="20"/>
              </w:rPr>
            </w:pPr>
            <w:r w:rsidRPr="00CE373C">
              <w:rPr>
                <w:rFonts w:ascii="Calibri" w:hAnsi="Calibri" w:cs="Calibri"/>
                <w:sz w:val="18"/>
                <w:szCs w:val="20"/>
              </w:rPr>
              <w:t> </w:t>
            </w:r>
          </w:p>
        </w:tc>
        <w:tc>
          <w:tcPr>
            <w:tcW w:w="1620" w:type="dxa"/>
            <w:tcBorders>
              <w:top w:val="single" w:sz="8" w:space="0" w:color="auto"/>
              <w:left w:val="nil"/>
              <w:bottom w:val="single" w:sz="8" w:space="0" w:color="auto"/>
              <w:right w:val="single" w:sz="8" w:space="0" w:color="auto"/>
            </w:tcBorders>
            <w:shd w:val="clear" w:color="auto" w:fill="CCFFCC"/>
            <w:noWrap/>
            <w:vAlign w:val="bottom"/>
          </w:tcPr>
          <w:p w14:paraId="5F27F6E4" w14:textId="77777777" w:rsidR="00225EC4" w:rsidRPr="00CE373C" w:rsidRDefault="00225EC4" w:rsidP="00225EC4">
            <w:pPr>
              <w:rPr>
                <w:rFonts w:ascii="Calibri" w:hAnsi="Calibri" w:cs="Calibri"/>
                <w:sz w:val="18"/>
                <w:szCs w:val="20"/>
              </w:rPr>
            </w:pPr>
            <w:r w:rsidRPr="00CE373C">
              <w:rPr>
                <w:rFonts w:ascii="Calibri" w:hAnsi="Calibri" w:cs="Calibri"/>
                <w:sz w:val="18"/>
                <w:szCs w:val="20"/>
              </w:rPr>
              <w:t> </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14:paraId="1B3774E1" w14:textId="77777777" w:rsidR="00225EC4" w:rsidRPr="00CE373C" w:rsidRDefault="00225EC4" w:rsidP="00225EC4">
            <w:pPr>
              <w:rPr>
                <w:rFonts w:ascii="Calibri" w:hAnsi="Calibri" w:cs="Calibri"/>
                <w:sz w:val="18"/>
                <w:szCs w:val="20"/>
              </w:rPr>
            </w:pPr>
            <w:r w:rsidRPr="00CE373C">
              <w:rPr>
                <w:rFonts w:ascii="Calibri" w:hAnsi="Calibri" w:cs="Calibri"/>
                <w:sz w:val="18"/>
                <w:szCs w:val="20"/>
              </w:rPr>
              <w:t> </w:t>
            </w:r>
          </w:p>
        </w:tc>
        <w:tc>
          <w:tcPr>
            <w:tcW w:w="2005" w:type="dxa"/>
            <w:tcBorders>
              <w:top w:val="single" w:sz="8" w:space="0" w:color="auto"/>
              <w:left w:val="nil"/>
              <w:bottom w:val="single" w:sz="8" w:space="0" w:color="auto"/>
              <w:right w:val="single" w:sz="8" w:space="0" w:color="auto"/>
            </w:tcBorders>
            <w:shd w:val="clear" w:color="auto" w:fill="CCFFCC"/>
            <w:noWrap/>
            <w:vAlign w:val="bottom"/>
          </w:tcPr>
          <w:p w14:paraId="398B8C5E" w14:textId="77777777" w:rsidR="00225EC4" w:rsidRPr="00CE373C" w:rsidRDefault="00225EC4" w:rsidP="00225EC4">
            <w:pPr>
              <w:rPr>
                <w:rFonts w:ascii="Calibri" w:hAnsi="Calibri" w:cs="Calibri"/>
                <w:sz w:val="18"/>
                <w:szCs w:val="20"/>
              </w:rPr>
            </w:pPr>
            <w:r w:rsidRPr="00CE373C">
              <w:rPr>
                <w:rFonts w:ascii="Calibri" w:hAnsi="Calibri" w:cs="Calibri"/>
                <w:sz w:val="18"/>
                <w:szCs w:val="20"/>
              </w:rPr>
              <w:t> </w:t>
            </w:r>
          </w:p>
        </w:tc>
      </w:tr>
      <w:tr w:rsidR="00225EC4" w:rsidRPr="00CE373C" w14:paraId="69C13AD6" w14:textId="77777777" w:rsidTr="00225EC4">
        <w:tc>
          <w:tcPr>
            <w:tcW w:w="2895" w:type="dxa"/>
            <w:tcBorders>
              <w:top w:val="nil"/>
              <w:left w:val="single" w:sz="8" w:space="0" w:color="auto"/>
              <w:bottom w:val="single" w:sz="8" w:space="0" w:color="auto"/>
              <w:right w:val="single" w:sz="8" w:space="0" w:color="auto"/>
            </w:tcBorders>
            <w:noWrap/>
            <w:vAlign w:val="bottom"/>
          </w:tcPr>
          <w:p w14:paraId="1BB8E237"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Factor</w:t>
            </w:r>
          </w:p>
        </w:tc>
        <w:tc>
          <w:tcPr>
            <w:tcW w:w="1440" w:type="dxa"/>
            <w:tcBorders>
              <w:top w:val="nil"/>
              <w:left w:val="nil"/>
              <w:bottom w:val="single" w:sz="8" w:space="0" w:color="auto"/>
              <w:right w:val="single" w:sz="8" w:space="0" w:color="auto"/>
            </w:tcBorders>
            <w:noWrap/>
            <w:vAlign w:val="bottom"/>
          </w:tcPr>
          <w:p w14:paraId="1ECB17F9"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Raw Score</w:t>
            </w:r>
          </w:p>
        </w:tc>
        <w:tc>
          <w:tcPr>
            <w:tcW w:w="1620" w:type="dxa"/>
            <w:tcBorders>
              <w:top w:val="nil"/>
              <w:left w:val="nil"/>
              <w:bottom w:val="single" w:sz="8" w:space="0" w:color="auto"/>
              <w:right w:val="single" w:sz="8" w:space="0" w:color="auto"/>
            </w:tcBorders>
            <w:noWrap/>
            <w:vAlign w:val="bottom"/>
          </w:tcPr>
          <w:p w14:paraId="70636393"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Adjectival</w:t>
            </w:r>
          </w:p>
        </w:tc>
        <w:tc>
          <w:tcPr>
            <w:tcW w:w="1440" w:type="dxa"/>
            <w:tcBorders>
              <w:top w:val="nil"/>
              <w:left w:val="nil"/>
              <w:bottom w:val="single" w:sz="8" w:space="0" w:color="auto"/>
              <w:right w:val="single" w:sz="8" w:space="0" w:color="auto"/>
            </w:tcBorders>
            <w:noWrap/>
            <w:vAlign w:val="bottom"/>
          </w:tcPr>
          <w:p w14:paraId="2FF0007B"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Weight</w:t>
            </w:r>
          </w:p>
        </w:tc>
        <w:tc>
          <w:tcPr>
            <w:tcW w:w="2005" w:type="dxa"/>
            <w:tcBorders>
              <w:top w:val="nil"/>
              <w:left w:val="nil"/>
              <w:bottom w:val="single" w:sz="8" w:space="0" w:color="auto"/>
              <w:right w:val="single" w:sz="8" w:space="0" w:color="auto"/>
            </w:tcBorders>
            <w:noWrap/>
            <w:vAlign w:val="bottom"/>
          </w:tcPr>
          <w:p w14:paraId="254F2EC0"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Weighted Score</w:t>
            </w:r>
          </w:p>
        </w:tc>
      </w:tr>
      <w:tr w:rsidR="00225EC4" w:rsidRPr="00CE373C" w14:paraId="3CC7DC98" w14:textId="77777777" w:rsidTr="00225EC4">
        <w:tc>
          <w:tcPr>
            <w:tcW w:w="2895" w:type="dxa"/>
            <w:tcBorders>
              <w:top w:val="nil"/>
              <w:left w:val="single" w:sz="8" w:space="0" w:color="auto"/>
              <w:bottom w:val="single" w:sz="4" w:space="0" w:color="auto"/>
              <w:right w:val="single" w:sz="4" w:space="0" w:color="auto"/>
            </w:tcBorders>
            <w:noWrap/>
            <w:vAlign w:val="bottom"/>
          </w:tcPr>
          <w:p w14:paraId="34FB21B3"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Experience</w:t>
            </w:r>
          </w:p>
        </w:tc>
        <w:tc>
          <w:tcPr>
            <w:tcW w:w="1440" w:type="dxa"/>
            <w:tcBorders>
              <w:top w:val="nil"/>
              <w:left w:val="single" w:sz="8" w:space="0" w:color="auto"/>
              <w:bottom w:val="single" w:sz="4" w:space="0" w:color="auto"/>
              <w:right w:val="single" w:sz="8" w:space="0" w:color="auto"/>
            </w:tcBorders>
            <w:noWrap/>
            <w:vAlign w:val="bottom"/>
          </w:tcPr>
          <w:p w14:paraId="21489078"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77DB0729"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28AE993F"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4D39C859"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379F2DA8" w14:textId="77777777" w:rsidTr="00225EC4">
        <w:tc>
          <w:tcPr>
            <w:tcW w:w="2895" w:type="dxa"/>
            <w:tcBorders>
              <w:top w:val="nil"/>
              <w:left w:val="single" w:sz="8" w:space="0" w:color="auto"/>
              <w:bottom w:val="single" w:sz="4" w:space="0" w:color="auto"/>
              <w:right w:val="single" w:sz="4" w:space="0" w:color="auto"/>
            </w:tcBorders>
            <w:noWrap/>
            <w:vAlign w:val="bottom"/>
          </w:tcPr>
          <w:p w14:paraId="5A667A06"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Past performance</w:t>
            </w:r>
          </w:p>
        </w:tc>
        <w:tc>
          <w:tcPr>
            <w:tcW w:w="1440" w:type="dxa"/>
            <w:tcBorders>
              <w:top w:val="nil"/>
              <w:left w:val="single" w:sz="8" w:space="0" w:color="auto"/>
              <w:bottom w:val="single" w:sz="4" w:space="0" w:color="auto"/>
              <w:right w:val="single" w:sz="8" w:space="0" w:color="auto"/>
            </w:tcBorders>
            <w:noWrap/>
            <w:vAlign w:val="bottom"/>
          </w:tcPr>
          <w:p w14:paraId="28642AF9"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25D1506D"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6A072163"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2E98D138"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352A9515" w14:textId="77777777" w:rsidTr="00225EC4">
        <w:tc>
          <w:tcPr>
            <w:tcW w:w="2895" w:type="dxa"/>
            <w:tcBorders>
              <w:top w:val="nil"/>
              <w:left w:val="single" w:sz="8" w:space="0" w:color="auto"/>
              <w:bottom w:val="single" w:sz="4" w:space="0" w:color="auto"/>
              <w:right w:val="single" w:sz="4" w:space="0" w:color="auto"/>
            </w:tcBorders>
            <w:noWrap/>
            <w:vAlign w:val="bottom"/>
          </w:tcPr>
          <w:p w14:paraId="70A7577A"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Key personnel</w:t>
            </w:r>
          </w:p>
        </w:tc>
        <w:tc>
          <w:tcPr>
            <w:tcW w:w="1440" w:type="dxa"/>
            <w:tcBorders>
              <w:top w:val="nil"/>
              <w:left w:val="single" w:sz="8" w:space="0" w:color="auto"/>
              <w:bottom w:val="single" w:sz="4" w:space="0" w:color="auto"/>
              <w:right w:val="single" w:sz="8" w:space="0" w:color="auto"/>
            </w:tcBorders>
            <w:noWrap/>
            <w:vAlign w:val="bottom"/>
          </w:tcPr>
          <w:p w14:paraId="5ED3CE2B"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7E99225B"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53C7FBF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3A1AE75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7DC0AAD7" w14:textId="77777777" w:rsidTr="00225EC4">
        <w:tc>
          <w:tcPr>
            <w:tcW w:w="2895" w:type="dxa"/>
            <w:tcBorders>
              <w:top w:val="nil"/>
              <w:left w:val="single" w:sz="8" w:space="0" w:color="auto"/>
              <w:bottom w:val="single" w:sz="4" w:space="0" w:color="auto"/>
              <w:right w:val="single" w:sz="4" w:space="0" w:color="auto"/>
            </w:tcBorders>
            <w:noWrap/>
            <w:vAlign w:val="bottom"/>
          </w:tcPr>
          <w:p w14:paraId="3DA6063E"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Concept / Vision</w:t>
            </w:r>
          </w:p>
        </w:tc>
        <w:tc>
          <w:tcPr>
            <w:tcW w:w="1440" w:type="dxa"/>
            <w:tcBorders>
              <w:top w:val="nil"/>
              <w:left w:val="single" w:sz="8" w:space="0" w:color="auto"/>
              <w:bottom w:val="single" w:sz="8" w:space="0" w:color="auto"/>
              <w:right w:val="single" w:sz="8" w:space="0" w:color="auto"/>
            </w:tcBorders>
            <w:noWrap/>
            <w:vAlign w:val="bottom"/>
          </w:tcPr>
          <w:p w14:paraId="254A5A88"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8" w:space="0" w:color="auto"/>
              <w:right w:val="nil"/>
            </w:tcBorders>
            <w:noWrap/>
            <w:vAlign w:val="bottom"/>
          </w:tcPr>
          <w:p w14:paraId="307FDD5D"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8" w:space="0" w:color="auto"/>
              <w:right w:val="single" w:sz="8" w:space="0" w:color="auto"/>
            </w:tcBorders>
            <w:noWrap/>
            <w:vAlign w:val="bottom"/>
          </w:tcPr>
          <w:p w14:paraId="345BF6FA"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8" w:space="0" w:color="auto"/>
              <w:right w:val="single" w:sz="8" w:space="0" w:color="auto"/>
            </w:tcBorders>
            <w:noWrap/>
            <w:vAlign w:val="bottom"/>
          </w:tcPr>
          <w:p w14:paraId="471EA585" w14:textId="77777777" w:rsidR="00225EC4" w:rsidRPr="00CE373C" w:rsidRDefault="00225EC4" w:rsidP="00225EC4">
            <w:pPr>
              <w:spacing w:beforeLines="50" w:before="120" w:afterLines="20" w:after="48" w:line="240" w:lineRule="auto"/>
              <w:jc w:val="center"/>
              <w:rPr>
                <w:rFonts w:ascii="Calibri" w:hAnsi="Calibri" w:cs="Calibri"/>
                <w:sz w:val="18"/>
                <w:szCs w:val="20"/>
                <w:u w:val="single"/>
              </w:rPr>
            </w:pPr>
          </w:p>
        </w:tc>
      </w:tr>
      <w:tr w:rsidR="00225EC4" w:rsidRPr="00CE373C" w14:paraId="4FBAE33B" w14:textId="77777777" w:rsidTr="00225EC4">
        <w:tc>
          <w:tcPr>
            <w:tcW w:w="2895" w:type="dxa"/>
            <w:tcBorders>
              <w:top w:val="nil"/>
              <w:left w:val="single" w:sz="8" w:space="0" w:color="auto"/>
              <w:bottom w:val="single" w:sz="8" w:space="0" w:color="auto"/>
              <w:right w:val="single" w:sz="8" w:space="0" w:color="auto"/>
            </w:tcBorders>
            <w:shd w:val="clear" w:color="auto" w:fill="FFFF99"/>
            <w:noWrap/>
            <w:vAlign w:val="bottom"/>
          </w:tcPr>
          <w:p w14:paraId="6366FDE7"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Consensus</w:t>
            </w:r>
          </w:p>
        </w:tc>
        <w:tc>
          <w:tcPr>
            <w:tcW w:w="1440" w:type="dxa"/>
            <w:tcBorders>
              <w:top w:val="nil"/>
              <w:left w:val="nil"/>
              <w:bottom w:val="single" w:sz="8" w:space="0" w:color="auto"/>
              <w:right w:val="single" w:sz="8" w:space="0" w:color="auto"/>
            </w:tcBorders>
            <w:shd w:val="clear" w:color="auto" w:fill="FFFF99"/>
            <w:noWrap/>
            <w:vAlign w:val="bottom"/>
          </w:tcPr>
          <w:p w14:paraId="0127743E"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620" w:type="dxa"/>
            <w:tcBorders>
              <w:top w:val="nil"/>
              <w:left w:val="nil"/>
              <w:bottom w:val="single" w:sz="8" w:space="0" w:color="auto"/>
              <w:right w:val="single" w:sz="8" w:space="0" w:color="auto"/>
            </w:tcBorders>
            <w:shd w:val="clear" w:color="auto" w:fill="FFFF99"/>
            <w:noWrap/>
            <w:vAlign w:val="bottom"/>
          </w:tcPr>
          <w:p w14:paraId="61A32286"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shd w:val="clear" w:color="auto" w:fill="FFFF99"/>
            <w:noWrap/>
            <w:vAlign w:val="bottom"/>
          </w:tcPr>
          <w:p w14:paraId="4A704AC4" w14:textId="77777777" w:rsidR="00225EC4" w:rsidRPr="00CE373C" w:rsidRDefault="00225EC4" w:rsidP="00225EC4">
            <w:pPr>
              <w:spacing w:beforeLines="50" w:before="120" w:afterLines="20" w:after="48" w:line="240" w:lineRule="auto"/>
              <w:rPr>
                <w:rFonts w:ascii="Calibri" w:hAnsi="Calibri" w:cs="Calibri"/>
                <w:bCs/>
                <w:sz w:val="18"/>
                <w:szCs w:val="20"/>
              </w:rPr>
            </w:pPr>
          </w:p>
        </w:tc>
        <w:tc>
          <w:tcPr>
            <w:tcW w:w="2005" w:type="dxa"/>
            <w:tcBorders>
              <w:top w:val="nil"/>
              <w:left w:val="single" w:sz="4" w:space="0" w:color="auto"/>
              <w:bottom w:val="single" w:sz="8" w:space="0" w:color="auto"/>
              <w:right w:val="single" w:sz="8" w:space="0" w:color="auto"/>
            </w:tcBorders>
            <w:shd w:val="clear" w:color="auto" w:fill="FFFF99"/>
            <w:noWrap/>
            <w:vAlign w:val="bottom"/>
          </w:tcPr>
          <w:p w14:paraId="50F12F92"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r>
      <w:tr w:rsidR="00225EC4" w:rsidRPr="00CE373C" w14:paraId="0456DF3E" w14:textId="77777777" w:rsidTr="00225EC4">
        <w:trPr>
          <w:trHeight w:val="205"/>
        </w:trPr>
        <w:tc>
          <w:tcPr>
            <w:tcW w:w="2895" w:type="dxa"/>
            <w:tcBorders>
              <w:top w:val="nil"/>
              <w:left w:val="single" w:sz="8" w:space="0" w:color="auto"/>
              <w:bottom w:val="single" w:sz="8" w:space="0" w:color="auto"/>
              <w:right w:val="single" w:sz="8" w:space="0" w:color="auto"/>
            </w:tcBorders>
            <w:noWrap/>
            <w:vAlign w:val="bottom"/>
          </w:tcPr>
          <w:p w14:paraId="4FAC3D8D" w14:textId="77777777" w:rsidR="00225EC4" w:rsidRPr="00CE373C" w:rsidRDefault="00225EC4" w:rsidP="00225EC4">
            <w:pPr>
              <w:spacing w:after="0" w:line="240" w:lineRule="auto"/>
              <w:rPr>
                <w:rFonts w:ascii="Calibri" w:hAnsi="Calibri" w:cs="Calibri"/>
                <w:sz w:val="18"/>
                <w:szCs w:val="20"/>
              </w:rPr>
            </w:pPr>
            <w:r w:rsidRPr="00CE373C">
              <w:rPr>
                <w:rFonts w:ascii="Calibri" w:hAnsi="Calibri" w:cs="Calibri"/>
                <w:sz w:val="18"/>
                <w:szCs w:val="20"/>
              </w:rPr>
              <w:t> </w:t>
            </w:r>
          </w:p>
        </w:tc>
        <w:tc>
          <w:tcPr>
            <w:tcW w:w="1440" w:type="dxa"/>
            <w:tcBorders>
              <w:top w:val="nil"/>
              <w:left w:val="nil"/>
              <w:bottom w:val="single" w:sz="8" w:space="0" w:color="auto"/>
              <w:right w:val="single" w:sz="8" w:space="0" w:color="auto"/>
            </w:tcBorders>
            <w:noWrap/>
            <w:vAlign w:val="bottom"/>
          </w:tcPr>
          <w:p w14:paraId="1DC23260" w14:textId="77777777" w:rsidR="00225EC4" w:rsidRPr="00CE373C" w:rsidRDefault="00225EC4" w:rsidP="00225EC4">
            <w:pPr>
              <w:spacing w:after="0" w:line="240" w:lineRule="auto"/>
              <w:rPr>
                <w:rFonts w:ascii="Calibri" w:hAnsi="Calibri" w:cs="Calibri"/>
                <w:bCs/>
                <w:sz w:val="18"/>
                <w:szCs w:val="20"/>
              </w:rPr>
            </w:pPr>
            <w:r w:rsidRPr="00CE373C">
              <w:rPr>
                <w:rFonts w:ascii="Calibri" w:hAnsi="Calibri" w:cs="Calibri"/>
                <w:bCs/>
                <w:sz w:val="18"/>
                <w:szCs w:val="20"/>
              </w:rPr>
              <w:t> </w:t>
            </w:r>
          </w:p>
        </w:tc>
        <w:tc>
          <w:tcPr>
            <w:tcW w:w="1620" w:type="dxa"/>
            <w:tcBorders>
              <w:top w:val="nil"/>
              <w:left w:val="nil"/>
              <w:bottom w:val="single" w:sz="8" w:space="0" w:color="auto"/>
              <w:right w:val="single" w:sz="8" w:space="0" w:color="auto"/>
            </w:tcBorders>
            <w:noWrap/>
            <w:vAlign w:val="bottom"/>
          </w:tcPr>
          <w:p w14:paraId="3E1352C9" w14:textId="77777777" w:rsidR="00225EC4" w:rsidRPr="00CE373C" w:rsidRDefault="00225EC4" w:rsidP="00225EC4">
            <w:pPr>
              <w:spacing w:after="0" w:line="240" w:lineRule="auto"/>
              <w:rPr>
                <w:rFonts w:ascii="Calibri" w:hAnsi="Calibri" w:cs="Calibri"/>
                <w:bCs/>
                <w:sz w:val="18"/>
                <w:szCs w:val="20"/>
              </w:rPr>
            </w:pPr>
            <w:r w:rsidRPr="00CE373C">
              <w:rPr>
                <w:rFonts w:ascii="Calibri" w:hAnsi="Calibri" w:cs="Calibri"/>
                <w:bCs/>
                <w:sz w:val="18"/>
                <w:szCs w:val="20"/>
              </w:rPr>
              <w:t> </w:t>
            </w:r>
          </w:p>
        </w:tc>
        <w:tc>
          <w:tcPr>
            <w:tcW w:w="1440" w:type="dxa"/>
            <w:tcBorders>
              <w:top w:val="nil"/>
              <w:left w:val="nil"/>
              <w:bottom w:val="single" w:sz="8" w:space="0" w:color="auto"/>
              <w:right w:val="single" w:sz="8" w:space="0" w:color="auto"/>
            </w:tcBorders>
            <w:noWrap/>
            <w:vAlign w:val="bottom"/>
          </w:tcPr>
          <w:p w14:paraId="065BAE8F" w14:textId="77777777" w:rsidR="00225EC4" w:rsidRPr="00CE373C" w:rsidRDefault="00225EC4" w:rsidP="00225EC4">
            <w:pPr>
              <w:spacing w:after="0" w:line="240" w:lineRule="auto"/>
              <w:rPr>
                <w:rFonts w:ascii="Calibri" w:hAnsi="Calibri" w:cs="Calibri"/>
                <w:bCs/>
                <w:sz w:val="18"/>
                <w:szCs w:val="20"/>
              </w:rPr>
            </w:pPr>
            <w:r w:rsidRPr="00CE373C">
              <w:rPr>
                <w:rFonts w:ascii="Calibri" w:hAnsi="Calibri" w:cs="Calibri"/>
                <w:bCs/>
                <w:sz w:val="18"/>
                <w:szCs w:val="20"/>
              </w:rPr>
              <w:t> </w:t>
            </w:r>
          </w:p>
        </w:tc>
        <w:tc>
          <w:tcPr>
            <w:tcW w:w="2005" w:type="dxa"/>
            <w:tcBorders>
              <w:top w:val="nil"/>
              <w:left w:val="nil"/>
              <w:bottom w:val="single" w:sz="8" w:space="0" w:color="auto"/>
              <w:right w:val="single" w:sz="8" w:space="0" w:color="auto"/>
            </w:tcBorders>
            <w:noWrap/>
            <w:vAlign w:val="bottom"/>
          </w:tcPr>
          <w:p w14:paraId="064446A5" w14:textId="77777777" w:rsidR="00225EC4" w:rsidRPr="00CE373C" w:rsidRDefault="00225EC4" w:rsidP="00225EC4">
            <w:pPr>
              <w:spacing w:after="0" w:line="240" w:lineRule="auto"/>
              <w:rPr>
                <w:rFonts w:ascii="Calibri" w:hAnsi="Calibri" w:cs="Calibri"/>
                <w:bCs/>
                <w:sz w:val="18"/>
                <w:szCs w:val="20"/>
              </w:rPr>
            </w:pPr>
            <w:r w:rsidRPr="00CE373C">
              <w:rPr>
                <w:rFonts w:ascii="Calibri" w:hAnsi="Calibri" w:cs="Calibri"/>
                <w:bCs/>
                <w:sz w:val="18"/>
                <w:szCs w:val="20"/>
              </w:rPr>
              <w:t> </w:t>
            </w:r>
          </w:p>
        </w:tc>
      </w:tr>
      <w:tr w:rsidR="00225EC4" w:rsidRPr="00CE373C" w14:paraId="724EAD92" w14:textId="77777777" w:rsidTr="00225EC4">
        <w:tc>
          <w:tcPr>
            <w:tcW w:w="2895" w:type="dxa"/>
            <w:tcBorders>
              <w:top w:val="nil"/>
              <w:left w:val="single" w:sz="8" w:space="0" w:color="auto"/>
              <w:bottom w:val="single" w:sz="8" w:space="0" w:color="auto"/>
              <w:right w:val="single" w:sz="8" w:space="0" w:color="auto"/>
            </w:tcBorders>
            <w:shd w:val="clear" w:color="auto" w:fill="CCFFCC"/>
            <w:noWrap/>
            <w:vAlign w:val="bottom"/>
          </w:tcPr>
          <w:p w14:paraId="13BF02F3"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Electric Company</w:t>
            </w:r>
          </w:p>
        </w:tc>
        <w:tc>
          <w:tcPr>
            <w:tcW w:w="1440" w:type="dxa"/>
            <w:tcBorders>
              <w:top w:val="nil"/>
              <w:left w:val="nil"/>
              <w:bottom w:val="single" w:sz="8" w:space="0" w:color="auto"/>
              <w:right w:val="single" w:sz="8" w:space="0" w:color="auto"/>
            </w:tcBorders>
            <w:shd w:val="clear" w:color="auto" w:fill="CCFFCC"/>
            <w:noWrap/>
            <w:vAlign w:val="bottom"/>
          </w:tcPr>
          <w:p w14:paraId="21E0EB50"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r w:rsidRPr="00CE373C">
              <w:rPr>
                <w:rFonts w:ascii="Calibri" w:hAnsi="Calibri" w:cs="Calibri"/>
                <w:bCs/>
                <w:sz w:val="18"/>
                <w:szCs w:val="20"/>
              </w:rPr>
              <w:t> </w:t>
            </w:r>
          </w:p>
        </w:tc>
        <w:tc>
          <w:tcPr>
            <w:tcW w:w="1620" w:type="dxa"/>
            <w:tcBorders>
              <w:top w:val="nil"/>
              <w:left w:val="nil"/>
              <w:bottom w:val="single" w:sz="8" w:space="0" w:color="auto"/>
              <w:right w:val="single" w:sz="8" w:space="0" w:color="auto"/>
            </w:tcBorders>
            <w:shd w:val="clear" w:color="auto" w:fill="CCFFCC"/>
            <w:noWrap/>
            <w:vAlign w:val="bottom"/>
          </w:tcPr>
          <w:p w14:paraId="4CB01708"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r w:rsidRPr="00CE373C">
              <w:rPr>
                <w:rFonts w:ascii="Calibri" w:hAnsi="Calibri" w:cs="Calibri"/>
                <w:bCs/>
                <w:sz w:val="18"/>
                <w:szCs w:val="20"/>
              </w:rPr>
              <w:t> </w:t>
            </w:r>
          </w:p>
        </w:tc>
        <w:tc>
          <w:tcPr>
            <w:tcW w:w="1440" w:type="dxa"/>
            <w:tcBorders>
              <w:top w:val="nil"/>
              <w:left w:val="nil"/>
              <w:bottom w:val="single" w:sz="8" w:space="0" w:color="auto"/>
              <w:right w:val="single" w:sz="8" w:space="0" w:color="auto"/>
            </w:tcBorders>
            <w:shd w:val="clear" w:color="auto" w:fill="CCFFCC"/>
            <w:noWrap/>
            <w:vAlign w:val="bottom"/>
          </w:tcPr>
          <w:p w14:paraId="1A7065E0"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 </w:t>
            </w:r>
          </w:p>
        </w:tc>
        <w:tc>
          <w:tcPr>
            <w:tcW w:w="2005" w:type="dxa"/>
            <w:tcBorders>
              <w:top w:val="nil"/>
              <w:left w:val="nil"/>
              <w:bottom w:val="single" w:sz="8" w:space="0" w:color="auto"/>
              <w:right w:val="single" w:sz="8" w:space="0" w:color="auto"/>
            </w:tcBorders>
            <w:shd w:val="clear" w:color="auto" w:fill="CCFFCC"/>
            <w:noWrap/>
            <w:vAlign w:val="bottom"/>
          </w:tcPr>
          <w:p w14:paraId="6500FF4A"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 </w:t>
            </w:r>
          </w:p>
        </w:tc>
      </w:tr>
      <w:tr w:rsidR="00225EC4" w:rsidRPr="00CE373C" w14:paraId="3E3A91F8" w14:textId="77777777" w:rsidTr="00225EC4">
        <w:tc>
          <w:tcPr>
            <w:tcW w:w="2895" w:type="dxa"/>
            <w:tcBorders>
              <w:top w:val="nil"/>
              <w:left w:val="single" w:sz="8" w:space="0" w:color="auto"/>
              <w:bottom w:val="single" w:sz="8" w:space="0" w:color="auto"/>
              <w:right w:val="nil"/>
            </w:tcBorders>
            <w:noWrap/>
            <w:vAlign w:val="bottom"/>
          </w:tcPr>
          <w:p w14:paraId="4F65A543"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Factor</w:t>
            </w:r>
          </w:p>
        </w:tc>
        <w:tc>
          <w:tcPr>
            <w:tcW w:w="1440" w:type="dxa"/>
            <w:tcBorders>
              <w:top w:val="nil"/>
              <w:left w:val="single" w:sz="8" w:space="0" w:color="auto"/>
              <w:bottom w:val="single" w:sz="8" w:space="0" w:color="auto"/>
              <w:right w:val="single" w:sz="8" w:space="0" w:color="auto"/>
            </w:tcBorders>
            <w:noWrap/>
            <w:vAlign w:val="bottom"/>
          </w:tcPr>
          <w:p w14:paraId="0981D27C"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Raw Score</w:t>
            </w:r>
          </w:p>
        </w:tc>
        <w:tc>
          <w:tcPr>
            <w:tcW w:w="1620" w:type="dxa"/>
            <w:tcBorders>
              <w:top w:val="nil"/>
              <w:left w:val="nil"/>
              <w:bottom w:val="single" w:sz="8" w:space="0" w:color="auto"/>
              <w:right w:val="single" w:sz="8" w:space="0" w:color="auto"/>
            </w:tcBorders>
            <w:noWrap/>
            <w:vAlign w:val="bottom"/>
          </w:tcPr>
          <w:p w14:paraId="54749C0A"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Adjectival</w:t>
            </w:r>
          </w:p>
        </w:tc>
        <w:tc>
          <w:tcPr>
            <w:tcW w:w="1440" w:type="dxa"/>
            <w:tcBorders>
              <w:top w:val="nil"/>
              <w:left w:val="nil"/>
              <w:bottom w:val="single" w:sz="8" w:space="0" w:color="auto"/>
              <w:right w:val="single" w:sz="8" w:space="0" w:color="auto"/>
            </w:tcBorders>
            <w:noWrap/>
            <w:vAlign w:val="bottom"/>
          </w:tcPr>
          <w:p w14:paraId="1892FFEE"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Weight</w:t>
            </w:r>
          </w:p>
        </w:tc>
        <w:tc>
          <w:tcPr>
            <w:tcW w:w="2005" w:type="dxa"/>
            <w:tcBorders>
              <w:top w:val="nil"/>
              <w:left w:val="nil"/>
              <w:bottom w:val="single" w:sz="8" w:space="0" w:color="auto"/>
              <w:right w:val="single" w:sz="8" w:space="0" w:color="auto"/>
            </w:tcBorders>
            <w:noWrap/>
            <w:vAlign w:val="bottom"/>
          </w:tcPr>
          <w:p w14:paraId="5A710E33"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Weighted Score</w:t>
            </w:r>
          </w:p>
        </w:tc>
      </w:tr>
      <w:tr w:rsidR="00225EC4" w:rsidRPr="00CE373C" w14:paraId="7255E07B" w14:textId="77777777" w:rsidTr="00225EC4">
        <w:tc>
          <w:tcPr>
            <w:tcW w:w="2895" w:type="dxa"/>
            <w:tcBorders>
              <w:top w:val="nil"/>
              <w:left w:val="single" w:sz="8" w:space="0" w:color="auto"/>
              <w:bottom w:val="single" w:sz="4" w:space="0" w:color="auto"/>
              <w:right w:val="nil"/>
            </w:tcBorders>
            <w:noWrap/>
            <w:vAlign w:val="bottom"/>
          </w:tcPr>
          <w:p w14:paraId="67FEAFF5"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Experience</w:t>
            </w:r>
          </w:p>
        </w:tc>
        <w:tc>
          <w:tcPr>
            <w:tcW w:w="1440" w:type="dxa"/>
            <w:tcBorders>
              <w:top w:val="nil"/>
              <w:left w:val="single" w:sz="8" w:space="0" w:color="auto"/>
              <w:bottom w:val="single" w:sz="4" w:space="0" w:color="auto"/>
              <w:right w:val="single" w:sz="8" w:space="0" w:color="auto"/>
            </w:tcBorders>
            <w:noWrap/>
            <w:vAlign w:val="bottom"/>
          </w:tcPr>
          <w:p w14:paraId="30B1342E"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single" w:sz="8" w:space="0" w:color="auto"/>
            </w:tcBorders>
            <w:noWrap/>
            <w:vAlign w:val="bottom"/>
          </w:tcPr>
          <w:p w14:paraId="192B8AF3"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4" w:space="0" w:color="auto"/>
              <w:right w:val="single" w:sz="8" w:space="0" w:color="auto"/>
            </w:tcBorders>
            <w:noWrap/>
            <w:vAlign w:val="bottom"/>
          </w:tcPr>
          <w:p w14:paraId="367E55A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single" w:sz="4" w:space="0" w:color="auto"/>
              <w:left w:val="single" w:sz="4" w:space="0" w:color="auto"/>
              <w:bottom w:val="single" w:sz="4" w:space="0" w:color="auto"/>
              <w:right w:val="single" w:sz="4" w:space="0" w:color="auto"/>
            </w:tcBorders>
            <w:noWrap/>
            <w:vAlign w:val="bottom"/>
          </w:tcPr>
          <w:p w14:paraId="27A7FB06"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0C4DB1A5" w14:textId="77777777" w:rsidTr="00225EC4">
        <w:tc>
          <w:tcPr>
            <w:tcW w:w="2895" w:type="dxa"/>
            <w:tcBorders>
              <w:top w:val="nil"/>
              <w:left w:val="single" w:sz="8" w:space="0" w:color="auto"/>
              <w:bottom w:val="single" w:sz="4" w:space="0" w:color="auto"/>
              <w:right w:val="nil"/>
            </w:tcBorders>
            <w:noWrap/>
            <w:vAlign w:val="bottom"/>
          </w:tcPr>
          <w:p w14:paraId="6391BD93"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Past performance</w:t>
            </w:r>
          </w:p>
        </w:tc>
        <w:tc>
          <w:tcPr>
            <w:tcW w:w="1440" w:type="dxa"/>
            <w:tcBorders>
              <w:top w:val="nil"/>
              <w:left w:val="single" w:sz="8" w:space="0" w:color="auto"/>
              <w:bottom w:val="single" w:sz="4" w:space="0" w:color="auto"/>
              <w:right w:val="single" w:sz="8" w:space="0" w:color="auto"/>
            </w:tcBorders>
            <w:noWrap/>
            <w:vAlign w:val="bottom"/>
          </w:tcPr>
          <w:p w14:paraId="6922AA0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single" w:sz="8" w:space="0" w:color="auto"/>
            </w:tcBorders>
            <w:noWrap/>
            <w:vAlign w:val="bottom"/>
          </w:tcPr>
          <w:p w14:paraId="71E1075C"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4" w:space="0" w:color="auto"/>
              <w:right w:val="single" w:sz="8" w:space="0" w:color="auto"/>
            </w:tcBorders>
            <w:noWrap/>
            <w:vAlign w:val="bottom"/>
          </w:tcPr>
          <w:p w14:paraId="60E43F31"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4" w:space="0" w:color="auto"/>
            </w:tcBorders>
            <w:noWrap/>
            <w:vAlign w:val="bottom"/>
          </w:tcPr>
          <w:p w14:paraId="2F5934D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63F1EFCB" w14:textId="77777777" w:rsidTr="00225EC4">
        <w:tc>
          <w:tcPr>
            <w:tcW w:w="2895" w:type="dxa"/>
            <w:tcBorders>
              <w:top w:val="nil"/>
              <w:left w:val="single" w:sz="8" w:space="0" w:color="auto"/>
              <w:bottom w:val="single" w:sz="4" w:space="0" w:color="auto"/>
              <w:right w:val="nil"/>
            </w:tcBorders>
            <w:noWrap/>
            <w:vAlign w:val="bottom"/>
          </w:tcPr>
          <w:p w14:paraId="1BA4B2A1"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Key personnel</w:t>
            </w:r>
          </w:p>
        </w:tc>
        <w:tc>
          <w:tcPr>
            <w:tcW w:w="1440" w:type="dxa"/>
            <w:tcBorders>
              <w:top w:val="nil"/>
              <w:left w:val="single" w:sz="8" w:space="0" w:color="auto"/>
              <w:bottom w:val="single" w:sz="4" w:space="0" w:color="auto"/>
              <w:right w:val="single" w:sz="8" w:space="0" w:color="auto"/>
            </w:tcBorders>
            <w:noWrap/>
            <w:vAlign w:val="bottom"/>
          </w:tcPr>
          <w:p w14:paraId="186579FF"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single" w:sz="8" w:space="0" w:color="auto"/>
            </w:tcBorders>
            <w:noWrap/>
            <w:vAlign w:val="bottom"/>
          </w:tcPr>
          <w:p w14:paraId="0805E543"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4" w:space="0" w:color="auto"/>
              <w:right w:val="single" w:sz="8" w:space="0" w:color="auto"/>
            </w:tcBorders>
            <w:noWrap/>
            <w:vAlign w:val="bottom"/>
          </w:tcPr>
          <w:p w14:paraId="6538E29A"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4" w:space="0" w:color="auto"/>
            </w:tcBorders>
            <w:noWrap/>
            <w:vAlign w:val="bottom"/>
          </w:tcPr>
          <w:p w14:paraId="525A0EAD"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72DBFCD1" w14:textId="77777777" w:rsidTr="00225EC4">
        <w:tc>
          <w:tcPr>
            <w:tcW w:w="2895" w:type="dxa"/>
            <w:tcBorders>
              <w:top w:val="nil"/>
              <w:left w:val="single" w:sz="8" w:space="0" w:color="auto"/>
              <w:bottom w:val="single" w:sz="4" w:space="0" w:color="auto"/>
              <w:right w:val="nil"/>
            </w:tcBorders>
            <w:noWrap/>
            <w:vAlign w:val="bottom"/>
          </w:tcPr>
          <w:p w14:paraId="53891CA1"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Concept / Vision</w:t>
            </w:r>
          </w:p>
        </w:tc>
        <w:tc>
          <w:tcPr>
            <w:tcW w:w="1440" w:type="dxa"/>
            <w:tcBorders>
              <w:top w:val="nil"/>
              <w:left w:val="single" w:sz="8" w:space="0" w:color="auto"/>
              <w:bottom w:val="single" w:sz="8" w:space="0" w:color="auto"/>
              <w:right w:val="single" w:sz="8" w:space="0" w:color="auto"/>
            </w:tcBorders>
            <w:noWrap/>
            <w:vAlign w:val="bottom"/>
          </w:tcPr>
          <w:p w14:paraId="4E1C3D2E"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8" w:space="0" w:color="auto"/>
              <w:right w:val="single" w:sz="8" w:space="0" w:color="auto"/>
            </w:tcBorders>
            <w:noWrap/>
            <w:vAlign w:val="bottom"/>
          </w:tcPr>
          <w:p w14:paraId="2C63EEBF"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noWrap/>
            <w:vAlign w:val="bottom"/>
          </w:tcPr>
          <w:p w14:paraId="10CAD17B"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8" w:space="0" w:color="auto"/>
              <w:right w:val="single" w:sz="4" w:space="0" w:color="auto"/>
            </w:tcBorders>
            <w:noWrap/>
            <w:vAlign w:val="bottom"/>
          </w:tcPr>
          <w:p w14:paraId="4FD32915" w14:textId="77777777" w:rsidR="00225EC4" w:rsidRPr="00CE373C" w:rsidRDefault="00225EC4" w:rsidP="00225EC4">
            <w:pPr>
              <w:spacing w:beforeLines="50" w:before="120" w:afterLines="20" w:after="48" w:line="240" w:lineRule="auto"/>
              <w:jc w:val="center"/>
              <w:rPr>
                <w:rFonts w:ascii="Calibri" w:hAnsi="Calibri" w:cs="Calibri"/>
                <w:sz w:val="18"/>
                <w:szCs w:val="20"/>
                <w:u w:val="single"/>
              </w:rPr>
            </w:pPr>
          </w:p>
        </w:tc>
      </w:tr>
      <w:tr w:rsidR="00225EC4" w:rsidRPr="00CE373C" w14:paraId="2A90B17A" w14:textId="77777777" w:rsidTr="00225EC4">
        <w:tc>
          <w:tcPr>
            <w:tcW w:w="2895" w:type="dxa"/>
            <w:tcBorders>
              <w:top w:val="single" w:sz="8" w:space="0" w:color="auto"/>
              <w:left w:val="single" w:sz="8" w:space="0" w:color="auto"/>
              <w:bottom w:val="single" w:sz="8" w:space="0" w:color="auto"/>
              <w:right w:val="nil"/>
            </w:tcBorders>
            <w:shd w:val="clear" w:color="auto" w:fill="FFFF99"/>
            <w:noWrap/>
            <w:vAlign w:val="bottom"/>
          </w:tcPr>
          <w:p w14:paraId="7C7ED73B"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Consensus</w:t>
            </w:r>
          </w:p>
        </w:tc>
        <w:tc>
          <w:tcPr>
            <w:tcW w:w="1440" w:type="dxa"/>
            <w:tcBorders>
              <w:top w:val="nil"/>
              <w:left w:val="single" w:sz="8" w:space="0" w:color="auto"/>
              <w:bottom w:val="single" w:sz="8" w:space="0" w:color="auto"/>
              <w:right w:val="single" w:sz="8" w:space="0" w:color="auto"/>
            </w:tcBorders>
            <w:shd w:val="clear" w:color="auto" w:fill="FFFF99"/>
            <w:noWrap/>
            <w:vAlign w:val="bottom"/>
          </w:tcPr>
          <w:p w14:paraId="2913F5A2" w14:textId="77777777" w:rsidR="00225EC4" w:rsidRPr="00CE373C" w:rsidRDefault="00225EC4" w:rsidP="00225EC4">
            <w:pPr>
              <w:spacing w:beforeLines="60" w:before="144" w:afterLines="20" w:after="48" w:line="240" w:lineRule="auto"/>
              <w:rPr>
                <w:rFonts w:ascii="Calibri" w:hAnsi="Calibri" w:cs="Calibri"/>
                <w:bCs/>
                <w:sz w:val="18"/>
                <w:szCs w:val="20"/>
              </w:rPr>
            </w:pPr>
          </w:p>
        </w:tc>
        <w:tc>
          <w:tcPr>
            <w:tcW w:w="1620" w:type="dxa"/>
            <w:tcBorders>
              <w:top w:val="nil"/>
              <w:left w:val="nil"/>
              <w:bottom w:val="single" w:sz="8" w:space="0" w:color="auto"/>
              <w:right w:val="single" w:sz="8" w:space="0" w:color="auto"/>
            </w:tcBorders>
            <w:shd w:val="clear" w:color="auto" w:fill="FFFF99"/>
            <w:noWrap/>
            <w:vAlign w:val="bottom"/>
          </w:tcPr>
          <w:p w14:paraId="7DC323C9"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shd w:val="clear" w:color="auto" w:fill="FFFF99"/>
            <w:noWrap/>
            <w:vAlign w:val="bottom"/>
          </w:tcPr>
          <w:p w14:paraId="4240D15A" w14:textId="77777777" w:rsidR="00225EC4" w:rsidRPr="00CE373C" w:rsidRDefault="00225EC4" w:rsidP="00225EC4">
            <w:pPr>
              <w:spacing w:beforeLines="60" w:before="144" w:afterLines="20" w:after="48" w:line="240" w:lineRule="auto"/>
              <w:rPr>
                <w:rFonts w:ascii="Calibri" w:hAnsi="Calibri" w:cs="Calibri"/>
                <w:bCs/>
                <w:sz w:val="18"/>
                <w:szCs w:val="20"/>
              </w:rPr>
            </w:pPr>
          </w:p>
        </w:tc>
        <w:tc>
          <w:tcPr>
            <w:tcW w:w="2005" w:type="dxa"/>
            <w:tcBorders>
              <w:top w:val="nil"/>
              <w:left w:val="nil"/>
              <w:bottom w:val="single" w:sz="8" w:space="0" w:color="auto"/>
              <w:right w:val="single" w:sz="8" w:space="0" w:color="auto"/>
            </w:tcBorders>
            <w:shd w:val="clear" w:color="auto" w:fill="FFFF99"/>
            <w:noWrap/>
            <w:vAlign w:val="bottom"/>
          </w:tcPr>
          <w:p w14:paraId="4BAC42EF"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r>
      <w:tr w:rsidR="00225EC4" w:rsidRPr="00CE373C" w14:paraId="14EB9743" w14:textId="77777777" w:rsidTr="00225EC4">
        <w:tc>
          <w:tcPr>
            <w:tcW w:w="289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F56952" w14:textId="77777777" w:rsidR="00225EC4" w:rsidRPr="00CE373C" w:rsidRDefault="00225EC4" w:rsidP="00225EC4">
            <w:pPr>
              <w:spacing w:after="0" w:line="240" w:lineRule="auto"/>
              <w:rPr>
                <w:rFonts w:ascii="Calibri" w:hAnsi="Calibri" w:cs="Calibri"/>
                <w:bCs/>
                <w:sz w:val="18"/>
                <w:szCs w:val="20"/>
              </w:rPr>
            </w:pPr>
          </w:p>
        </w:tc>
        <w:tc>
          <w:tcPr>
            <w:tcW w:w="1440" w:type="dxa"/>
            <w:tcBorders>
              <w:top w:val="single" w:sz="8" w:space="0" w:color="auto"/>
              <w:left w:val="nil"/>
              <w:bottom w:val="single" w:sz="8" w:space="0" w:color="auto"/>
              <w:right w:val="single" w:sz="8" w:space="0" w:color="auto"/>
            </w:tcBorders>
            <w:shd w:val="clear" w:color="auto" w:fill="auto"/>
            <w:noWrap/>
            <w:vAlign w:val="bottom"/>
          </w:tcPr>
          <w:p w14:paraId="60D613A7" w14:textId="77777777" w:rsidR="00225EC4" w:rsidRPr="00CE373C" w:rsidRDefault="00225EC4" w:rsidP="00225EC4">
            <w:pPr>
              <w:spacing w:after="0" w:line="240" w:lineRule="auto"/>
              <w:rPr>
                <w:rFonts w:ascii="Calibri" w:hAnsi="Calibri" w:cs="Calibri"/>
                <w:sz w:val="18"/>
                <w:szCs w:val="20"/>
              </w:rPr>
            </w:pPr>
          </w:p>
        </w:tc>
        <w:tc>
          <w:tcPr>
            <w:tcW w:w="1620" w:type="dxa"/>
            <w:tcBorders>
              <w:top w:val="single" w:sz="8" w:space="0" w:color="auto"/>
              <w:left w:val="nil"/>
              <w:bottom w:val="single" w:sz="8" w:space="0" w:color="auto"/>
              <w:right w:val="single" w:sz="8" w:space="0" w:color="auto"/>
            </w:tcBorders>
            <w:shd w:val="clear" w:color="auto" w:fill="auto"/>
            <w:noWrap/>
            <w:vAlign w:val="bottom"/>
          </w:tcPr>
          <w:p w14:paraId="0FBCD599" w14:textId="77777777" w:rsidR="00225EC4" w:rsidRPr="00CE373C" w:rsidRDefault="00225EC4" w:rsidP="00225EC4">
            <w:pPr>
              <w:spacing w:after="0" w:line="240" w:lineRule="auto"/>
              <w:rPr>
                <w:rFonts w:ascii="Calibri" w:hAnsi="Calibri" w:cs="Calibri"/>
                <w:sz w:val="18"/>
                <w:szCs w:val="20"/>
              </w:rPr>
            </w:pPr>
          </w:p>
        </w:tc>
        <w:tc>
          <w:tcPr>
            <w:tcW w:w="1440" w:type="dxa"/>
            <w:tcBorders>
              <w:top w:val="single" w:sz="8" w:space="0" w:color="auto"/>
              <w:left w:val="nil"/>
              <w:bottom w:val="single" w:sz="8" w:space="0" w:color="auto"/>
              <w:right w:val="single" w:sz="8" w:space="0" w:color="auto"/>
            </w:tcBorders>
            <w:shd w:val="clear" w:color="auto" w:fill="auto"/>
            <w:noWrap/>
            <w:vAlign w:val="bottom"/>
          </w:tcPr>
          <w:p w14:paraId="5A5AFF95" w14:textId="77777777" w:rsidR="00225EC4" w:rsidRPr="00CE373C" w:rsidRDefault="00225EC4" w:rsidP="00225EC4">
            <w:pPr>
              <w:spacing w:after="0" w:line="240" w:lineRule="auto"/>
              <w:rPr>
                <w:rFonts w:ascii="Calibri" w:hAnsi="Calibri" w:cs="Calibri"/>
                <w:sz w:val="18"/>
                <w:szCs w:val="20"/>
              </w:rPr>
            </w:pPr>
          </w:p>
        </w:tc>
        <w:tc>
          <w:tcPr>
            <w:tcW w:w="2005" w:type="dxa"/>
            <w:tcBorders>
              <w:top w:val="single" w:sz="8" w:space="0" w:color="auto"/>
              <w:left w:val="nil"/>
              <w:bottom w:val="single" w:sz="8" w:space="0" w:color="auto"/>
              <w:right w:val="single" w:sz="8" w:space="0" w:color="auto"/>
            </w:tcBorders>
            <w:shd w:val="clear" w:color="auto" w:fill="auto"/>
            <w:noWrap/>
            <w:vAlign w:val="bottom"/>
          </w:tcPr>
          <w:p w14:paraId="700BEF63" w14:textId="77777777" w:rsidR="00225EC4" w:rsidRPr="00CE373C" w:rsidRDefault="00225EC4" w:rsidP="00225EC4">
            <w:pPr>
              <w:spacing w:after="0" w:line="240" w:lineRule="auto"/>
              <w:rPr>
                <w:rFonts w:ascii="Calibri" w:hAnsi="Calibri" w:cs="Calibri"/>
                <w:sz w:val="18"/>
                <w:szCs w:val="20"/>
              </w:rPr>
            </w:pPr>
          </w:p>
        </w:tc>
      </w:tr>
      <w:tr w:rsidR="00225EC4" w:rsidRPr="00CE373C" w14:paraId="6F411887" w14:textId="77777777" w:rsidTr="00225EC4">
        <w:tc>
          <w:tcPr>
            <w:tcW w:w="2895" w:type="dxa"/>
            <w:tcBorders>
              <w:top w:val="single" w:sz="8" w:space="0" w:color="auto"/>
              <w:left w:val="single" w:sz="8" w:space="0" w:color="auto"/>
              <w:bottom w:val="single" w:sz="8" w:space="0" w:color="auto"/>
              <w:right w:val="single" w:sz="8" w:space="0" w:color="auto"/>
            </w:tcBorders>
            <w:shd w:val="clear" w:color="auto" w:fill="CCFFCC"/>
            <w:noWrap/>
            <w:vAlign w:val="bottom"/>
          </w:tcPr>
          <w:p w14:paraId="2D16A734"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Water Company</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14:paraId="591942C4" w14:textId="77777777" w:rsidR="00225EC4" w:rsidRPr="00CE373C" w:rsidRDefault="00225EC4" w:rsidP="00225EC4">
            <w:pPr>
              <w:spacing w:beforeLines="60" w:before="144" w:afterLines="20" w:after="48" w:line="240" w:lineRule="auto"/>
              <w:rPr>
                <w:rFonts w:ascii="Calibri" w:hAnsi="Calibri" w:cs="Calibri"/>
                <w:sz w:val="18"/>
                <w:szCs w:val="20"/>
              </w:rPr>
            </w:pPr>
            <w:r w:rsidRPr="00CE373C">
              <w:rPr>
                <w:rFonts w:ascii="Calibri" w:hAnsi="Calibri" w:cs="Calibri"/>
                <w:sz w:val="18"/>
                <w:szCs w:val="20"/>
              </w:rPr>
              <w:t> </w:t>
            </w:r>
          </w:p>
        </w:tc>
        <w:tc>
          <w:tcPr>
            <w:tcW w:w="1620" w:type="dxa"/>
            <w:tcBorders>
              <w:top w:val="single" w:sz="8" w:space="0" w:color="auto"/>
              <w:left w:val="nil"/>
              <w:bottom w:val="single" w:sz="8" w:space="0" w:color="auto"/>
              <w:right w:val="single" w:sz="8" w:space="0" w:color="auto"/>
            </w:tcBorders>
            <w:shd w:val="clear" w:color="auto" w:fill="CCFFCC"/>
            <w:noWrap/>
            <w:vAlign w:val="bottom"/>
          </w:tcPr>
          <w:p w14:paraId="392340FB" w14:textId="77777777" w:rsidR="00225EC4" w:rsidRPr="00CE373C" w:rsidRDefault="00225EC4" w:rsidP="00225EC4">
            <w:pPr>
              <w:spacing w:beforeLines="60" w:before="144" w:afterLines="20" w:after="48" w:line="240" w:lineRule="auto"/>
              <w:rPr>
                <w:rFonts w:ascii="Calibri" w:hAnsi="Calibri" w:cs="Calibri"/>
                <w:sz w:val="18"/>
                <w:szCs w:val="20"/>
              </w:rPr>
            </w:pPr>
            <w:r w:rsidRPr="00CE373C">
              <w:rPr>
                <w:rFonts w:ascii="Calibri" w:hAnsi="Calibri" w:cs="Calibri"/>
                <w:sz w:val="18"/>
                <w:szCs w:val="20"/>
              </w:rPr>
              <w:t> </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14:paraId="1880A69E" w14:textId="77777777" w:rsidR="00225EC4" w:rsidRPr="00CE373C" w:rsidRDefault="00225EC4" w:rsidP="00225EC4">
            <w:pPr>
              <w:spacing w:beforeLines="60" w:before="144" w:afterLines="20" w:after="48" w:line="240" w:lineRule="auto"/>
              <w:rPr>
                <w:rFonts w:ascii="Calibri" w:hAnsi="Calibri" w:cs="Calibri"/>
                <w:sz w:val="18"/>
                <w:szCs w:val="20"/>
              </w:rPr>
            </w:pPr>
            <w:r w:rsidRPr="00CE373C">
              <w:rPr>
                <w:rFonts w:ascii="Calibri" w:hAnsi="Calibri" w:cs="Calibri"/>
                <w:sz w:val="18"/>
                <w:szCs w:val="20"/>
              </w:rPr>
              <w:t> </w:t>
            </w:r>
          </w:p>
        </w:tc>
        <w:tc>
          <w:tcPr>
            <w:tcW w:w="2005" w:type="dxa"/>
            <w:tcBorders>
              <w:top w:val="single" w:sz="8" w:space="0" w:color="auto"/>
              <w:left w:val="nil"/>
              <w:bottom w:val="single" w:sz="8" w:space="0" w:color="auto"/>
              <w:right w:val="single" w:sz="8" w:space="0" w:color="auto"/>
            </w:tcBorders>
            <w:shd w:val="clear" w:color="auto" w:fill="CCFFCC"/>
            <w:noWrap/>
            <w:vAlign w:val="bottom"/>
          </w:tcPr>
          <w:p w14:paraId="1A84AF2D" w14:textId="77777777" w:rsidR="00225EC4" w:rsidRPr="00CE373C" w:rsidRDefault="00225EC4" w:rsidP="00225EC4">
            <w:pPr>
              <w:spacing w:beforeLines="60" w:before="144" w:afterLines="20" w:after="48" w:line="240" w:lineRule="auto"/>
              <w:rPr>
                <w:rFonts w:ascii="Calibri" w:hAnsi="Calibri" w:cs="Calibri"/>
                <w:sz w:val="18"/>
                <w:szCs w:val="20"/>
              </w:rPr>
            </w:pPr>
            <w:r w:rsidRPr="00CE373C">
              <w:rPr>
                <w:rFonts w:ascii="Calibri" w:hAnsi="Calibri" w:cs="Calibri"/>
                <w:sz w:val="18"/>
                <w:szCs w:val="20"/>
              </w:rPr>
              <w:t> </w:t>
            </w:r>
          </w:p>
        </w:tc>
      </w:tr>
      <w:tr w:rsidR="00225EC4" w:rsidRPr="00CE373C" w14:paraId="7BA930D7" w14:textId="77777777" w:rsidTr="00225EC4">
        <w:tc>
          <w:tcPr>
            <w:tcW w:w="2895" w:type="dxa"/>
            <w:tcBorders>
              <w:top w:val="nil"/>
              <w:left w:val="single" w:sz="8" w:space="0" w:color="auto"/>
              <w:bottom w:val="single" w:sz="8" w:space="0" w:color="auto"/>
              <w:right w:val="single" w:sz="8" w:space="0" w:color="auto"/>
            </w:tcBorders>
            <w:noWrap/>
            <w:vAlign w:val="bottom"/>
          </w:tcPr>
          <w:p w14:paraId="2F56E250"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Factor</w:t>
            </w:r>
          </w:p>
        </w:tc>
        <w:tc>
          <w:tcPr>
            <w:tcW w:w="1440" w:type="dxa"/>
            <w:tcBorders>
              <w:top w:val="nil"/>
              <w:left w:val="nil"/>
              <w:bottom w:val="single" w:sz="8" w:space="0" w:color="auto"/>
              <w:right w:val="single" w:sz="8" w:space="0" w:color="auto"/>
            </w:tcBorders>
            <w:noWrap/>
            <w:vAlign w:val="bottom"/>
          </w:tcPr>
          <w:p w14:paraId="3334E6DD"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Raw Score</w:t>
            </w:r>
          </w:p>
        </w:tc>
        <w:tc>
          <w:tcPr>
            <w:tcW w:w="1620" w:type="dxa"/>
            <w:tcBorders>
              <w:top w:val="nil"/>
              <w:left w:val="nil"/>
              <w:bottom w:val="single" w:sz="8" w:space="0" w:color="auto"/>
              <w:right w:val="single" w:sz="8" w:space="0" w:color="auto"/>
            </w:tcBorders>
            <w:noWrap/>
            <w:vAlign w:val="bottom"/>
          </w:tcPr>
          <w:p w14:paraId="0F8970EC"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Adjectival</w:t>
            </w:r>
          </w:p>
        </w:tc>
        <w:tc>
          <w:tcPr>
            <w:tcW w:w="1440" w:type="dxa"/>
            <w:tcBorders>
              <w:top w:val="nil"/>
              <w:left w:val="nil"/>
              <w:bottom w:val="single" w:sz="8" w:space="0" w:color="auto"/>
              <w:right w:val="single" w:sz="8" w:space="0" w:color="auto"/>
            </w:tcBorders>
            <w:noWrap/>
            <w:vAlign w:val="bottom"/>
          </w:tcPr>
          <w:p w14:paraId="26BDCFE6"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Weight</w:t>
            </w:r>
          </w:p>
        </w:tc>
        <w:tc>
          <w:tcPr>
            <w:tcW w:w="2005" w:type="dxa"/>
            <w:tcBorders>
              <w:top w:val="nil"/>
              <w:left w:val="nil"/>
              <w:bottom w:val="single" w:sz="8" w:space="0" w:color="auto"/>
              <w:right w:val="single" w:sz="8" w:space="0" w:color="auto"/>
            </w:tcBorders>
            <w:noWrap/>
            <w:vAlign w:val="bottom"/>
          </w:tcPr>
          <w:p w14:paraId="5ADD6CF1"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Weighted Score</w:t>
            </w:r>
          </w:p>
        </w:tc>
      </w:tr>
      <w:tr w:rsidR="00225EC4" w:rsidRPr="00CE373C" w14:paraId="1FD99B8B" w14:textId="77777777" w:rsidTr="00225EC4">
        <w:tc>
          <w:tcPr>
            <w:tcW w:w="2895" w:type="dxa"/>
            <w:tcBorders>
              <w:top w:val="nil"/>
              <w:left w:val="single" w:sz="8" w:space="0" w:color="auto"/>
              <w:bottom w:val="single" w:sz="4" w:space="0" w:color="auto"/>
              <w:right w:val="single" w:sz="4" w:space="0" w:color="auto"/>
            </w:tcBorders>
            <w:noWrap/>
            <w:vAlign w:val="bottom"/>
          </w:tcPr>
          <w:p w14:paraId="24C39966"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Experience</w:t>
            </w:r>
          </w:p>
        </w:tc>
        <w:tc>
          <w:tcPr>
            <w:tcW w:w="1440" w:type="dxa"/>
            <w:tcBorders>
              <w:top w:val="nil"/>
              <w:left w:val="single" w:sz="8" w:space="0" w:color="auto"/>
              <w:bottom w:val="single" w:sz="4" w:space="0" w:color="auto"/>
              <w:right w:val="single" w:sz="8" w:space="0" w:color="auto"/>
            </w:tcBorders>
            <w:noWrap/>
            <w:vAlign w:val="bottom"/>
          </w:tcPr>
          <w:p w14:paraId="7EE0AA1A"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0BEAB5AA"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4647E4F1"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4F26D581"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1F733982" w14:textId="77777777" w:rsidTr="00225EC4">
        <w:tc>
          <w:tcPr>
            <w:tcW w:w="2895" w:type="dxa"/>
            <w:tcBorders>
              <w:top w:val="nil"/>
              <w:left w:val="single" w:sz="8" w:space="0" w:color="auto"/>
              <w:bottom w:val="single" w:sz="4" w:space="0" w:color="auto"/>
              <w:right w:val="single" w:sz="4" w:space="0" w:color="auto"/>
            </w:tcBorders>
            <w:noWrap/>
            <w:vAlign w:val="bottom"/>
          </w:tcPr>
          <w:p w14:paraId="7A30E9A0"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Past performance</w:t>
            </w:r>
          </w:p>
        </w:tc>
        <w:tc>
          <w:tcPr>
            <w:tcW w:w="1440" w:type="dxa"/>
            <w:tcBorders>
              <w:top w:val="nil"/>
              <w:left w:val="single" w:sz="8" w:space="0" w:color="auto"/>
              <w:bottom w:val="single" w:sz="4" w:space="0" w:color="auto"/>
              <w:right w:val="single" w:sz="8" w:space="0" w:color="auto"/>
            </w:tcBorders>
            <w:noWrap/>
            <w:vAlign w:val="bottom"/>
          </w:tcPr>
          <w:p w14:paraId="417F9FED"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58272A3A"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718BD8D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1D09E3C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5CA3B4F8" w14:textId="77777777" w:rsidTr="00225EC4">
        <w:tc>
          <w:tcPr>
            <w:tcW w:w="2895" w:type="dxa"/>
            <w:tcBorders>
              <w:top w:val="nil"/>
              <w:left w:val="single" w:sz="8" w:space="0" w:color="auto"/>
              <w:bottom w:val="single" w:sz="4" w:space="0" w:color="auto"/>
              <w:right w:val="single" w:sz="4" w:space="0" w:color="auto"/>
            </w:tcBorders>
            <w:noWrap/>
            <w:vAlign w:val="bottom"/>
          </w:tcPr>
          <w:p w14:paraId="2271F443"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Key personnel</w:t>
            </w:r>
          </w:p>
        </w:tc>
        <w:tc>
          <w:tcPr>
            <w:tcW w:w="1440" w:type="dxa"/>
            <w:tcBorders>
              <w:top w:val="nil"/>
              <w:left w:val="single" w:sz="8" w:space="0" w:color="auto"/>
              <w:bottom w:val="single" w:sz="4" w:space="0" w:color="auto"/>
              <w:right w:val="single" w:sz="8" w:space="0" w:color="auto"/>
            </w:tcBorders>
            <w:noWrap/>
            <w:vAlign w:val="bottom"/>
          </w:tcPr>
          <w:p w14:paraId="08B4857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1071A30B"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72888AED"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7B468D3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4E708E63" w14:textId="77777777" w:rsidTr="00225EC4">
        <w:tc>
          <w:tcPr>
            <w:tcW w:w="2895" w:type="dxa"/>
            <w:tcBorders>
              <w:top w:val="nil"/>
              <w:left w:val="single" w:sz="8" w:space="0" w:color="auto"/>
              <w:bottom w:val="single" w:sz="4" w:space="0" w:color="auto"/>
              <w:right w:val="single" w:sz="4" w:space="0" w:color="auto"/>
            </w:tcBorders>
            <w:noWrap/>
            <w:vAlign w:val="bottom"/>
          </w:tcPr>
          <w:p w14:paraId="0F626709"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Concept / Vision</w:t>
            </w:r>
          </w:p>
        </w:tc>
        <w:tc>
          <w:tcPr>
            <w:tcW w:w="1440" w:type="dxa"/>
            <w:tcBorders>
              <w:top w:val="nil"/>
              <w:left w:val="single" w:sz="8" w:space="0" w:color="auto"/>
              <w:bottom w:val="single" w:sz="8" w:space="0" w:color="auto"/>
              <w:right w:val="single" w:sz="8" w:space="0" w:color="auto"/>
            </w:tcBorders>
            <w:noWrap/>
            <w:vAlign w:val="bottom"/>
          </w:tcPr>
          <w:p w14:paraId="4D178F0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8" w:space="0" w:color="auto"/>
              <w:right w:val="nil"/>
            </w:tcBorders>
            <w:noWrap/>
            <w:vAlign w:val="bottom"/>
          </w:tcPr>
          <w:p w14:paraId="1BD7A3D7"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8" w:space="0" w:color="auto"/>
              <w:right w:val="single" w:sz="8" w:space="0" w:color="auto"/>
            </w:tcBorders>
            <w:noWrap/>
            <w:vAlign w:val="bottom"/>
          </w:tcPr>
          <w:p w14:paraId="3AB538D6"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8" w:space="0" w:color="auto"/>
              <w:right w:val="single" w:sz="8" w:space="0" w:color="auto"/>
            </w:tcBorders>
            <w:noWrap/>
            <w:vAlign w:val="bottom"/>
          </w:tcPr>
          <w:p w14:paraId="55523964" w14:textId="77777777" w:rsidR="00225EC4" w:rsidRPr="00CE373C" w:rsidRDefault="00225EC4" w:rsidP="00225EC4">
            <w:pPr>
              <w:spacing w:beforeLines="50" w:before="120" w:afterLines="20" w:after="48" w:line="240" w:lineRule="auto"/>
              <w:jc w:val="center"/>
              <w:rPr>
                <w:rFonts w:ascii="Calibri" w:hAnsi="Calibri" w:cs="Calibri"/>
                <w:sz w:val="18"/>
                <w:szCs w:val="20"/>
                <w:u w:val="single"/>
              </w:rPr>
            </w:pPr>
          </w:p>
        </w:tc>
      </w:tr>
      <w:tr w:rsidR="00225EC4" w:rsidRPr="00CE373C" w14:paraId="03B6D617" w14:textId="77777777" w:rsidTr="00225EC4">
        <w:tc>
          <w:tcPr>
            <w:tcW w:w="2895" w:type="dxa"/>
            <w:tcBorders>
              <w:top w:val="nil"/>
              <w:left w:val="single" w:sz="8" w:space="0" w:color="auto"/>
              <w:bottom w:val="single" w:sz="8" w:space="0" w:color="auto"/>
              <w:right w:val="single" w:sz="8" w:space="0" w:color="auto"/>
            </w:tcBorders>
            <w:shd w:val="clear" w:color="auto" w:fill="FFFF99"/>
            <w:noWrap/>
            <w:vAlign w:val="bottom"/>
          </w:tcPr>
          <w:p w14:paraId="4F135CBB"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Consensus</w:t>
            </w:r>
          </w:p>
        </w:tc>
        <w:tc>
          <w:tcPr>
            <w:tcW w:w="1440" w:type="dxa"/>
            <w:tcBorders>
              <w:top w:val="nil"/>
              <w:left w:val="nil"/>
              <w:bottom w:val="single" w:sz="8" w:space="0" w:color="auto"/>
              <w:right w:val="single" w:sz="8" w:space="0" w:color="auto"/>
            </w:tcBorders>
            <w:shd w:val="clear" w:color="auto" w:fill="FFFF99"/>
            <w:noWrap/>
            <w:vAlign w:val="bottom"/>
          </w:tcPr>
          <w:p w14:paraId="34D959EF"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c>
          <w:tcPr>
            <w:tcW w:w="1620" w:type="dxa"/>
            <w:tcBorders>
              <w:top w:val="nil"/>
              <w:left w:val="nil"/>
              <w:bottom w:val="single" w:sz="8" w:space="0" w:color="auto"/>
              <w:right w:val="single" w:sz="8" w:space="0" w:color="auto"/>
            </w:tcBorders>
            <w:shd w:val="clear" w:color="auto" w:fill="FFFF99"/>
            <w:noWrap/>
            <w:vAlign w:val="bottom"/>
          </w:tcPr>
          <w:p w14:paraId="115C042A"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shd w:val="clear" w:color="auto" w:fill="FFFF99"/>
            <w:noWrap/>
            <w:vAlign w:val="bottom"/>
          </w:tcPr>
          <w:p w14:paraId="121866AC" w14:textId="77777777" w:rsidR="00225EC4" w:rsidRPr="00CE373C" w:rsidRDefault="00225EC4" w:rsidP="00225EC4">
            <w:pPr>
              <w:spacing w:beforeLines="60" w:before="144" w:afterLines="20" w:after="48" w:line="240" w:lineRule="auto"/>
              <w:rPr>
                <w:rFonts w:ascii="Calibri" w:hAnsi="Calibri" w:cs="Calibri"/>
                <w:bCs/>
                <w:sz w:val="18"/>
                <w:szCs w:val="20"/>
              </w:rPr>
            </w:pPr>
          </w:p>
        </w:tc>
        <w:tc>
          <w:tcPr>
            <w:tcW w:w="2005" w:type="dxa"/>
            <w:tcBorders>
              <w:top w:val="nil"/>
              <w:left w:val="single" w:sz="4" w:space="0" w:color="auto"/>
              <w:bottom w:val="single" w:sz="8" w:space="0" w:color="auto"/>
              <w:right w:val="single" w:sz="8" w:space="0" w:color="auto"/>
            </w:tcBorders>
            <w:shd w:val="clear" w:color="auto" w:fill="FFFF99"/>
            <w:noWrap/>
            <w:vAlign w:val="bottom"/>
          </w:tcPr>
          <w:p w14:paraId="4D279CCA"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r>
    </w:tbl>
    <w:p w14:paraId="183FE8A1" w14:textId="77777777" w:rsidR="00225EC4" w:rsidRPr="00CE373C" w:rsidRDefault="00225EC4" w:rsidP="00225EC4">
      <w:pPr>
        <w:rPr>
          <w:rFonts w:ascii="Calibri" w:hAnsi="Calibri" w:cs="Calibri"/>
          <w:b/>
          <w:u w:val="single"/>
        </w:rPr>
      </w:pPr>
    </w:p>
    <w:p w14:paraId="66CC2BC6" w14:textId="77777777" w:rsidR="00225EC4" w:rsidRPr="00CE373C" w:rsidRDefault="00225EC4" w:rsidP="00225EC4">
      <w:pP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88960" behindDoc="0" locked="0" layoutInCell="1" allowOverlap="1" wp14:anchorId="2ADAA1C0" wp14:editId="207C1B2B">
                <wp:simplePos x="0" y="0"/>
                <wp:positionH relativeFrom="column">
                  <wp:posOffset>0</wp:posOffset>
                </wp:positionH>
                <wp:positionV relativeFrom="paragraph">
                  <wp:posOffset>0</wp:posOffset>
                </wp:positionV>
                <wp:extent cx="5715000" cy="342900"/>
                <wp:effectExtent l="0" t="0" r="0" b="0"/>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solidFill>
                          <a:srgbClr val="FFFFFF"/>
                        </a:solidFill>
                        <a:ln w="9525">
                          <a:noFill/>
                          <a:miter lim="800000"/>
                          <a:headEnd/>
                          <a:tailEnd/>
                        </a:ln>
                      </wps:spPr>
                      <wps:txbx>
                        <w:txbxContent>
                          <w:p w14:paraId="6895D1AE" w14:textId="77777777" w:rsidR="00260761" w:rsidRPr="00390A69" w:rsidRDefault="00260761" w:rsidP="00225EC4">
                            <w:pPr>
                              <w:pStyle w:val="Heading5"/>
                            </w:pPr>
                            <w:r w:rsidRPr="00390A69">
                              <w:t>V. SUMMARY (PRICING 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1A226" id="Text Box 385" o:spid="_x0000_s1030" type="#_x0000_t202" style="position:absolute;margin-left:0;margin-top:0;width:450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" stroked="f">
                <v:textbox>
                  <w:txbxContent>
                    <w:p w:rsidR="00260761" w:rsidRPr="00390A69" w:rsidRDefault="00260761" w:rsidP="00225EC4">
                      <w:pPr>
                        <w:pStyle w:val="Heading5"/>
                      </w:pPr>
                      <w:r w:rsidRPr="00390A69">
                        <w:t>V. SUMMARY (PRICING EVALUATION)</w:t>
                      </w:r>
                    </w:p>
                  </w:txbxContent>
                </v:textbox>
                <w10:wrap type="square"/>
              </v:shape>
            </w:pict>
          </mc:Fallback>
        </mc:AlternateConten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3075"/>
        <w:gridCol w:w="1730"/>
        <w:gridCol w:w="1870"/>
        <w:gridCol w:w="1980"/>
      </w:tblGrid>
      <w:tr w:rsidR="00225EC4" w:rsidRPr="00CE373C" w14:paraId="3FE09472" w14:textId="77777777" w:rsidTr="00225EC4">
        <w:trPr>
          <w:trHeight w:val="465"/>
        </w:trPr>
        <w:tc>
          <w:tcPr>
            <w:tcW w:w="360" w:type="dxa"/>
            <w:shd w:val="clear" w:color="auto" w:fill="CCFFFF"/>
            <w:noWrap/>
            <w:vAlign w:val="bottom"/>
          </w:tcPr>
          <w:p w14:paraId="41B8291D" w14:textId="77777777" w:rsidR="00225EC4" w:rsidRPr="00CE373C" w:rsidRDefault="00225EC4" w:rsidP="00225EC4">
            <w:pPr>
              <w:spacing w:after="0" w:line="240" w:lineRule="auto"/>
              <w:jc w:val="center"/>
              <w:rPr>
                <w:rFonts w:ascii="Calibri" w:hAnsi="Calibri" w:cs="Calibri"/>
                <w:sz w:val="20"/>
                <w:szCs w:val="20"/>
              </w:rPr>
            </w:pPr>
            <w:r w:rsidRPr="00CE373C">
              <w:rPr>
                <w:rFonts w:ascii="Calibri" w:hAnsi="Calibri" w:cs="Calibri"/>
                <w:sz w:val="20"/>
                <w:szCs w:val="20"/>
              </w:rPr>
              <w:t> </w:t>
            </w:r>
          </w:p>
        </w:tc>
        <w:tc>
          <w:tcPr>
            <w:tcW w:w="3075" w:type="dxa"/>
            <w:shd w:val="clear" w:color="auto" w:fill="CCFFFF"/>
            <w:noWrap/>
            <w:vAlign w:val="bottom"/>
          </w:tcPr>
          <w:p w14:paraId="510E23BD"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BASE</w:t>
            </w:r>
          </w:p>
          <w:p w14:paraId="267DDA36"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&amp; OPTIONS</w:t>
            </w:r>
          </w:p>
        </w:tc>
        <w:tc>
          <w:tcPr>
            <w:tcW w:w="1730" w:type="dxa"/>
            <w:shd w:val="clear" w:color="auto" w:fill="CCFFCC"/>
          </w:tcPr>
          <w:p w14:paraId="45290735"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Water</w:t>
            </w:r>
          </w:p>
          <w:p w14:paraId="520661EE"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Utility</w:t>
            </w:r>
          </w:p>
        </w:tc>
        <w:tc>
          <w:tcPr>
            <w:tcW w:w="1870" w:type="dxa"/>
            <w:shd w:val="clear" w:color="auto" w:fill="CCFFCC"/>
            <w:noWrap/>
            <w:vAlign w:val="bottom"/>
          </w:tcPr>
          <w:p w14:paraId="59E7D3F5"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Natural Gas</w:t>
            </w:r>
          </w:p>
          <w:p w14:paraId="2DBB3872"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 xml:space="preserve">Utility </w:t>
            </w:r>
          </w:p>
        </w:tc>
        <w:tc>
          <w:tcPr>
            <w:tcW w:w="1980" w:type="dxa"/>
            <w:shd w:val="clear" w:color="auto" w:fill="CCFFCC"/>
            <w:noWrap/>
            <w:vAlign w:val="bottom"/>
          </w:tcPr>
          <w:p w14:paraId="02712A1C"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Electric</w:t>
            </w:r>
          </w:p>
          <w:p w14:paraId="4A692C98"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Utility</w:t>
            </w:r>
          </w:p>
        </w:tc>
      </w:tr>
      <w:tr w:rsidR="00225EC4" w:rsidRPr="00CE373C" w14:paraId="7D7C5918" w14:textId="77777777" w:rsidTr="00225EC4">
        <w:trPr>
          <w:trHeight w:val="540"/>
        </w:trPr>
        <w:tc>
          <w:tcPr>
            <w:tcW w:w="360" w:type="dxa"/>
            <w:shd w:val="clear" w:color="auto" w:fill="CCFFCC"/>
            <w:noWrap/>
            <w:vAlign w:val="bottom"/>
          </w:tcPr>
          <w:p w14:paraId="25ABA000"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1</w:t>
            </w:r>
          </w:p>
        </w:tc>
        <w:tc>
          <w:tcPr>
            <w:tcW w:w="3075" w:type="dxa"/>
            <w:shd w:val="clear" w:color="auto" w:fill="CCFFCC"/>
            <w:noWrap/>
            <w:vAlign w:val="bottom"/>
          </w:tcPr>
          <w:p w14:paraId="4425D786"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Overhead</w:t>
            </w:r>
            <w:r>
              <w:rPr>
                <w:rFonts w:ascii="Calibri" w:hAnsi="Calibri" w:cs="Calibri"/>
                <w:bCs/>
                <w:sz w:val="20"/>
                <w:szCs w:val="20"/>
              </w:rPr>
              <w:t xml:space="preserve"> (OH)</w:t>
            </w:r>
          </w:p>
        </w:tc>
        <w:tc>
          <w:tcPr>
            <w:tcW w:w="1730" w:type="dxa"/>
          </w:tcPr>
          <w:p w14:paraId="7AC9FA01" w14:textId="77777777" w:rsidR="00225EC4" w:rsidRPr="00CE373C" w:rsidRDefault="00225EC4" w:rsidP="00225EC4">
            <w:pPr>
              <w:jc w:val="center"/>
              <w:rPr>
                <w:rFonts w:ascii="Calibri" w:hAnsi="Calibri" w:cs="Calibri"/>
                <w:sz w:val="20"/>
                <w:szCs w:val="20"/>
              </w:rPr>
            </w:pPr>
          </w:p>
        </w:tc>
        <w:tc>
          <w:tcPr>
            <w:tcW w:w="1870" w:type="dxa"/>
            <w:noWrap/>
            <w:vAlign w:val="bottom"/>
          </w:tcPr>
          <w:p w14:paraId="3188FFC3" w14:textId="77777777" w:rsidR="00225EC4" w:rsidRPr="00CE373C" w:rsidRDefault="00225EC4" w:rsidP="00225EC4">
            <w:pPr>
              <w:jc w:val="center"/>
              <w:rPr>
                <w:rFonts w:ascii="Calibri" w:hAnsi="Calibri" w:cs="Calibri"/>
                <w:sz w:val="20"/>
                <w:szCs w:val="20"/>
              </w:rPr>
            </w:pPr>
          </w:p>
        </w:tc>
        <w:tc>
          <w:tcPr>
            <w:tcW w:w="1980" w:type="dxa"/>
            <w:noWrap/>
            <w:vAlign w:val="bottom"/>
          </w:tcPr>
          <w:p w14:paraId="6FC89801" w14:textId="77777777" w:rsidR="00225EC4" w:rsidRPr="00CE373C" w:rsidRDefault="00225EC4" w:rsidP="00225EC4">
            <w:pPr>
              <w:jc w:val="center"/>
              <w:rPr>
                <w:rFonts w:ascii="Calibri" w:hAnsi="Calibri" w:cs="Calibri"/>
                <w:sz w:val="20"/>
                <w:szCs w:val="20"/>
              </w:rPr>
            </w:pPr>
          </w:p>
        </w:tc>
      </w:tr>
      <w:tr w:rsidR="00225EC4" w:rsidRPr="00CE373C" w14:paraId="25A5A650" w14:textId="77777777" w:rsidTr="00225EC4">
        <w:trPr>
          <w:trHeight w:val="510"/>
        </w:trPr>
        <w:tc>
          <w:tcPr>
            <w:tcW w:w="360" w:type="dxa"/>
            <w:shd w:val="clear" w:color="auto" w:fill="CCFFCC"/>
            <w:noWrap/>
            <w:vAlign w:val="bottom"/>
          </w:tcPr>
          <w:p w14:paraId="2672DBF1"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2</w:t>
            </w:r>
          </w:p>
        </w:tc>
        <w:tc>
          <w:tcPr>
            <w:tcW w:w="3075" w:type="dxa"/>
            <w:shd w:val="clear" w:color="auto" w:fill="CCFFCC"/>
            <w:noWrap/>
            <w:vAlign w:val="bottom"/>
          </w:tcPr>
          <w:p w14:paraId="1F6C6786"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Profit</w:t>
            </w:r>
          </w:p>
        </w:tc>
        <w:tc>
          <w:tcPr>
            <w:tcW w:w="1730" w:type="dxa"/>
          </w:tcPr>
          <w:p w14:paraId="1CCC3149" w14:textId="77777777" w:rsidR="00225EC4" w:rsidRPr="00CE373C" w:rsidRDefault="00225EC4" w:rsidP="00225EC4">
            <w:pPr>
              <w:jc w:val="center"/>
              <w:rPr>
                <w:rFonts w:ascii="Calibri" w:hAnsi="Calibri" w:cs="Calibri"/>
                <w:sz w:val="20"/>
                <w:szCs w:val="20"/>
              </w:rPr>
            </w:pPr>
          </w:p>
        </w:tc>
        <w:tc>
          <w:tcPr>
            <w:tcW w:w="1870" w:type="dxa"/>
            <w:noWrap/>
            <w:vAlign w:val="bottom"/>
          </w:tcPr>
          <w:p w14:paraId="608B7A6F" w14:textId="77777777" w:rsidR="00225EC4" w:rsidRPr="00CE373C" w:rsidRDefault="00225EC4" w:rsidP="00225EC4">
            <w:pPr>
              <w:jc w:val="center"/>
              <w:rPr>
                <w:rFonts w:ascii="Calibri" w:hAnsi="Calibri" w:cs="Calibri"/>
                <w:sz w:val="20"/>
                <w:szCs w:val="20"/>
              </w:rPr>
            </w:pPr>
          </w:p>
        </w:tc>
        <w:tc>
          <w:tcPr>
            <w:tcW w:w="1980" w:type="dxa"/>
            <w:noWrap/>
            <w:vAlign w:val="bottom"/>
          </w:tcPr>
          <w:p w14:paraId="61E4E803" w14:textId="77777777" w:rsidR="00225EC4" w:rsidRPr="00CE373C" w:rsidRDefault="00225EC4" w:rsidP="00225EC4">
            <w:pPr>
              <w:jc w:val="center"/>
              <w:rPr>
                <w:rFonts w:ascii="Calibri" w:hAnsi="Calibri" w:cs="Calibri"/>
                <w:sz w:val="20"/>
                <w:szCs w:val="20"/>
              </w:rPr>
            </w:pPr>
          </w:p>
        </w:tc>
      </w:tr>
      <w:tr w:rsidR="00225EC4" w:rsidRPr="00CE373C" w14:paraId="74741752" w14:textId="77777777" w:rsidTr="00225EC4">
        <w:trPr>
          <w:trHeight w:val="510"/>
        </w:trPr>
        <w:tc>
          <w:tcPr>
            <w:tcW w:w="360" w:type="dxa"/>
            <w:shd w:val="clear" w:color="auto" w:fill="CCFFCC"/>
            <w:noWrap/>
            <w:vAlign w:val="bottom"/>
          </w:tcPr>
          <w:p w14:paraId="5EEA2221"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3</w:t>
            </w:r>
          </w:p>
        </w:tc>
        <w:tc>
          <w:tcPr>
            <w:tcW w:w="3075" w:type="dxa"/>
            <w:shd w:val="clear" w:color="auto" w:fill="CCFFCC"/>
            <w:noWrap/>
            <w:vAlign w:val="bottom"/>
          </w:tcPr>
          <w:p w14:paraId="572C2860"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Contingency</w:t>
            </w:r>
          </w:p>
        </w:tc>
        <w:tc>
          <w:tcPr>
            <w:tcW w:w="1730" w:type="dxa"/>
          </w:tcPr>
          <w:p w14:paraId="5415C34A" w14:textId="77777777" w:rsidR="00225EC4" w:rsidRPr="00CE373C" w:rsidRDefault="00225EC4" w:rsidP="00225EC4">
            <w:pPr>
              <w:jc w:val="center"/>
              <w:rPr>
                <w:rFonts w:ascii="Calibri" w:hAnsi="Calibri" w:cs="Calibri"/>
                <w:sz w:val="20"/>
                <w:szCs w:val="20"/>
              </w:rPr>
            </w:pPr>
          </w:p>
        </w:tc>
        <w:tc>
          <w:tcPr>
            <w:tcW w:w="1870" w:type="dxa"/>
            <w:noWrap/>
            <w:vAlign w:val="bottom"/>
          </w:tcPr>
          <w:p w14:paraId="61F1D49C" w14:textId="77777777" w:rsidR="00225EC4" w:rsidRPr="00CE373C" w:rsidRDefault="00225EC4" w:rsidP="00225EC4">
            <w:pPr>
              <w:jc w:val="center"/>
              <w:rPr>
                <w:rFonts w:ascii="Calibri" w:hAnsi="Calibri" w:cs="Calibri"/>
                <w:sz w:val="20"/>
                <w:szCs w:val="20"/>
              </w:rPr>
            </w:pPr>
          </w:p>
        </w:tc>
        <w:tc>
          <w:tcPr>
            <w:tcW w:w="1980" w:type="dxa"/>
            <w:noWrap/>
            <w:vAlign w:val="bottom"/>
          </w:tcPr>
          <w:p w14:paraId="15763FA3" w14:textId="77777777" w:rsidR="00225EC4" w:rsidRPr="00CE373C" w:rsidRDefault="00225EC4" w:rsidP="00225EC4">
            <w:pPr>
              <w:jc w:val="center"/>
              <w:rPr>
                <w:rFonts w:ascii="Calibri" w:hAnsi="Calibri" w:cs="Calibri"/>
                <w:sz w:val="20"/>
                <w:szCs w:val="20"/>
              </w:rPr>
            </w:pPr>
          </w:p>
        </w:tc>
      </w:tr>
      <w:tr w:rsidR="00225EC4" w:rsidRPr="00CE373C" w14:paraId="18E890A7" w14:textId="77777777" w:rsidTr="00225EC4">
        <w:trPr>
          <w:trHeight w:val="510"/>
        </w:trPr>
        <w:tc>
          <w:tcPr>
            <w:tcW w:w="360" w:type="dxa"/>
            <w:shd w:val="clear" w:color="auto" w:fill="CCFFCC"/>
            <w:noWrap/>
            <w:vAlign w:val="bottom"/>
          </w:tcPr>
          <w:p w14:paraId="24AF8D17"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4</w:t>
            </w:r>
          </w:p>
        </w:tc>
        <w:tc>
          <w:tcPr>
            <w:tcW w:w="3075" w:type="dxa"/>
            <w:shd w:val="clear" w:color="auto" w:fill="CCFFCC"/>
            <w:noWrap/>
            <w:vAlign w:val="bottom"/>
          </w:tcPr>
          <w:p w14:paraId="7DC47F32" w14:textId="77777777" w:rsidR="00225EC4" w:rsidRPr="00CE373C" w:rsidRDefault="00225EC4" w:rsidP="00225EC4">
            <w:pPr>
              <w:rPr>
                <w:rFonts w:ascii="Calibri" w:hAnsi="Calibri" w:cs="Calibri"/>
                <w:bCs/>
                <w:sz w:val="20"/>
                <w:szCs w:val="20"/>
              </w:rPr>
            </w:pPr>
            <w:r>
              <w:rPr>
                <w:rFonts w:ascii="Calibri" w:hAnsi="Calibri" w:cs="Calibri"/>
                <w:bCs/>
                <w:sz w:val="20"/>
                <w:szCs w:val="20"/>
              </w:rPr>
              <w:t>Tier 1 Sub OH</w:t>
            </w:r>
          </w:p>
        </w:tc>
        <w:tc>
          <w:tcPr>
            <w:tcW w:w="1730" w:type="dxa"/>
          </w:tcPr>
          <w:p w14:paraId="7650AB2E" w14:textId="77777777" w:rsidR="00225EC4" w:rsidRPr="00CE373C" w:rsidRDefault="00225EC4" w:rsidP="00225EC4">
            <w:pPr>
              <w:jc w:val="center"/>
              <w:rPr>
                <w:rFonts w:ascii="Calibri" w:hAnsi="Calibri" w:cs="Calibri"/>
                <w:sz w:val="20"/>
                <w:szCs w:val="20"/>
              </w:rPr>
            </w:pPr>
          </w:p>
        </w:tc>
        <w:tc>
          <w:tcPr>
            <w:tcW w:w="1870" w:type="dxa"/>
            <w:noWrap/>
            <w:vAlign w:val="bottom"/>
          </w:tcPr>
          <w:p w14:paraId="0FC3F408" w14:textId="77777777" w:rsidR="00225EC4" w:rsidRPr="00CE373C" w:rsidRDefault="00225EC4" w:rsidP="00225EC4">
            <w:pPr>
              <w:jc w:val="center"/>
              <w:rPr>
                <w:rFonts w:ascii="Calibri" w:hAnsi="Calibri" w:cs="Calibri"/>
                <w:sz w:val="20"/>
                <w:szCs w:val="20"/>
              </w:rPr>
            </w:pPr>
          </w:p>
        </w:tc>
        <w:tc>
          <w:tcPr>
            <w:tcW w:w="1980" w:type="dxa"/>
            <w:noWrap/>
            <w:vAlign w:val="bottom"/>
          </w:tcPr>
          <w:p w14:paraId="6B75952B" w14:textId="77777777" w:rsidR="00225EC4" w:rsidRPr="00CE373C" w:rsidRDefault="00225EC4" w:rsidP="00225EC4">
            <w:pPr>
              <w:jc w:val="center"/>
              <w:rPr>
                <w:rFonts w:ascii="Calibri" w:hAnsi="Calibri" w:cs="Calibri"/>
                <w:sz w:val="20"/>
                <w:szCs w:val="20"/>
              </w:rPr>
            </w:pPr>
          </w:p>
        </w:tc>
      </w:tr>
      <w:tr w:rsidR="00225EC4" w:rsidRPr="00CE373C" w14:paraId="1CE69030" w14:textId="77777777" w:rsidTr="00225EC4">
        <w:trPr>
          <w:trHeight w:val="510"/>
        </w:trPr>
        <w:tc>
          <w:tcPr>
            <w:tcW w:w="360" w:type="dxa"/>
            <w:shd w:val="clear" w:color="auto" w:fill="CCFFCC"/>
            <w:noWrap/>
            <w:vAlign w:val="bottom"/>
          </w:tcPr>
          <w:p w14:paraId="2D021E3A"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5</w:t>
            </w:r>
          </w:p>
        </w:tc>
        <w:tc>
          <w:tcPr>
            <w:tcW w:w="3075" w:type="dxa"/>
            <w:shd w:val="clear" w:color="auto" w:fill="CCFFCC"/>
            <w:noWrap/>
            <w:vAlign w:val="bottom"/>
          </w:tcPr>
          <w:p w14:paraId="454E5C74"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Tier 1 Sub Profit</w:t>
            </w:r>
          </w:p>
        </w:tc>
        <w:tc>
          <w:tcPr>
            <w:tcW w:w="1730" w:type="dxa"/>
          </w:tcPr>
          <w:p w14:paraId="6A3DAF9F" w14:textId="77777777" w:rsidR="00225EC4" w:rsidRPr="00CE373C" w:rsidRDefault="00225EC4" w:rsidP="00225EC4">
            <w:pPr>
              <w:jc w:val="center"/>
              <w:rPr>
                <w:rFonts w:ascii="Calibri" w:hAnsi="Calibri" w:cs="Calibri"/>
                <w:sz w:val="20"/>
                <w:szCs w:val="20"/>
              </w:rPr>
            </w:pPr>
          </w:p>
        </w:tc>
        <w:tc>
          <w:tcPr>
            <w:tcW w:w="1870" w:type="dxa"/>
            <w:noWrap/>
            <w:vAlign w:val="bottom"/>
          </w:tcPr>
          <w:p w14:paraId="5B874CAA" w14:textId="77777777" w:rsidR="00225EC4" w:rsidRPr="00CE373C" w:rsidRDefault="00225EC4" w:rsidP="00225EC4">
            <w:pPr>
              <w:jc w:val="center"/>
              <w:rPr>
                <w:rFonts w:ascii="Calibri" w:hAnsi="Calibri" w:cs="Calibri"/>
                <w:sz w:val="20"/>
                <w:szCs w:val="20"/>
              </w:rPr>
            </w:pPr>
          </w:p>
        </w:tc>
        <w:tc>
          <w:tcPr>
            <w:tcW w:w="1980" w:type="dxa"/>
            <w:noWrap/>
            <w:vAlign w:val="bottom"/>
          </w:tcPr>
          <w:p w14:paraId="7094F0CB" w14:textId="77777777" w:rsidR="00225EC4" w:rsidRPr="00CE373C" w:rsidRDefault="00225EC4" w:rsidP="00225EC4">
            <w:pPr>
              <w:jc w:val="center"/>
              <w:rPr>
                <w:rFonts w:ascii="Calibri" w:hAnsi="Calibri" w:cs="Calibri"/>
                <w:sz w:val="20"/>
                <w:szCs w:val="20"/>
              </w:rPr>
            </w:pPr>
          </w:p>
        </w:tc>
      </w:tr>
      <w:tr w:rsidR="00225EC4" w:rsidRPr="00CE373C" w14:paraId="1B5F608B" w14:textId="77777777" w:rsidTr="00225EC4">
        <w:trPr>
          <w:trHeight w:val="510"/>
        </w:trPr>
        <w:tc>
          <w:tcPr>
            <w:tcW w:w="360" w:type="dxa"/>
            <w:shd w:val="clear" w:color="auto" w:fill="CCFFCC"/>
            <w:noWrap/>
            <w:vAlign w:val="bottom"/>
          </w:tcPr>
          <w:p w14:paraId="54363F67"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6</w:t>
            </w:r>
          </w:p>
        </w:tc>
        <w:tc>
          <w:tcPr>
            <w:tcW w:w="3075" w:type="dxa"/>
            <w:shd w:val="clear" w:color="auto" w:fill="CCFFCC"/>
            <w:noWrap/>
            <w:vAlign w:val="bottom"/>
          </w:tcPr>
          <w:p w14:paraId="402B3493" w14:textId="77777777" w:rsidR="00225EC4" w:rsidRPr="00CE373C" w:rsidRDefault="00225EC4" w:rsidP="00225EC4">
            <w:pPr>
              <w:rPr>
                <w:rFonts w:ascii="Calibri" w:hAnsi="Calibri" w:cs="Calibri"/>
                <w:bCs/>
                <w:sz w:val="20"/>
                <w:szCs w:val="20"/>
              </w:rPr>
            </w:pPr>
            <w:r>
              <w:rPr>
                <w:rFonts w:ascii="Calibri" w:hAnsi="Calibri" w:cs="Calibri"/>
                <w:bCs/>
                <w:sz w:val="20"/>
                <w:szCs w:val="20"/>
              </w:rPr>
              <w:t>Tier 2 Sub OH</w:t>
            </w:r>
          </w:p>
        </w:tc>
        <w:tc>
          <w:tcPr>
            <w:tcW w:w="1730" w:type="dxa"/>
          </w:tcPr>
          <w:p w14:paraId="548CC34B" w14:textId="77777777" w:rsidR="00225EC4" w:rsidRPr="00CE373C" w:rsidRDefault="00225EC4" w:rsidP="00225EC4">
            <w:pPr>
              <w:jc w:val="center"/>
              <w:rPr>
                <w:rFonts w:ascii="Calibri" w:hAnsi="Calibri" w:cs="Calibri"/>
                <w:sz w:val="20"/>
                <w:szCs w:val="20"/>
              </w:rPr>
            </w:pPr>
          </w:p>
        </w:tc>
        <w:tc>
          <w:tcPr>
            <w:tcW w:w="1870" w:type="dxa"/>
            <w:noWrap/>
            <w:vAlign w:val="bottom"/>
          </w:tcPr>
          <w:p w14:paraId="372CF08F" w14:textId="77777777" w:rsidR="00225EC4" w:rsidRPr="00CE373C" w:rsidRDefault="00225EC4" w:rsidP="00225EC4">
            <w:pPr>
              <w:jc w:val="center"/>
              <w:rPr>
                <w:rFonts w:ascii="Calibri" w:hAnsi="Calibri" w:cs="Calibri"/>
                <w:sz w:val="20"/>
                <w:szCs w:val="20"/>
              </w:rPr>
            </w:pPr>
          </w:p>
        </w:tc>
        <w:tc>
          <w:tcPr>
            <w:tcW w:w="1980" w:type="dxa"/>
            <w:noWrap/>
            <w:vAlign w:val="bottom"/>
          </w:tcPr>
          <w:p w14:paraId="52156F65" w14:textId="77777777" w:rsidR="00225EC4" w:rsidRPr="00CE373C" w:rsidRDefault="00225EC4" w:rsidP="00225EC4">
            <w:pPr>
              <w:jc w:val="center"/>
              <w:rPr>
                <w:rFonts w:ascii="Calibri" w:hAnsi="Calibri" w:cs="Calibri"/>
                <w:sz w:val="20"/>
                <w:szCs w:val="20"/>
              </w:rPr>
            </w:pPr>
          </w:p>
        </w:tc>
      </w:tr>
      <w:tr w:rsidR="00225EC4" w:rsidRPr="00CE373C" w14:paraId="0C15197C" w14:textId="77777777" w:rsidTr="00225EC4">
        <w:trPr>
          <w:trHeight w:val="510"/>
        </w:trPr>
        <w:tc>
          <w:tcPr>
            <w:tcW w:w="360" w:type="dxa"/>
            <w:shd w:val="clear" w:color="auto" w:fill="CCFFCC"/>
            <w:noWrap/>
            <w:vAlign w:val="bottom"/>
          </w:tcPr>
          <w:p w14:paraId="350768B9"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7</w:t>
            </w:r>
          </w:p>
        </w:tc>
        <w:tc>
          <w:tcPr>
            <w:tcW w:w="3075" w:type="dxa"/>
            <w:shd w:val="clear" w:color="auto" w:fill="CCFFCC"/>
            <w:noWrap/>
            <w:vAlign w:val="bottom"/>
          </w:tcPr>
          <w:p w14:paraId="78494BD5"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Tier 2 Sub Profit</w:t>
            </w:r>
          </w:p>
        </w:tc>
        <w:tc>
          <w:tcPr>
            <w:tcW w:w="1730" w:type="dxa"/>
          </w:tcPr>
          <w:p w14:paraId="2EEF2749" w14:textId="77777777" w:rsidR="00225EC4" w:rsidRPr="00CE373C" w:rsidRDefault="00225EC4" w:rsidP="00225EC4">
            <w:pPr>
              <w:jc w:val="center"/>
              <w:rPr>
                <w:rFonts w:ascii="Calibri" w:hAnsi="Calibri" w:cs="Calibri"/>
                <w:sz w:val="20"/>
                <w:szCs w:val="20"/>
              </w:rPr>
            </w:pPr>
          </w:p>
        </w:tc>
        <w:tc>
          <w:tcPr>
            <w:tcW w:w="1870" w:type="dxa"/>
            <w:noWrap/>
            <w:vAlign w:val="bottom"/>
          </w:tcPr>
          <w:p w14:paraId="27C2ED91" w14:textId="77777777" w:rsidR="00225EC4" w:rsidRPr="00CE373C" w:rsidRDefault="00225EC4" w:rsidP="00225EC4">
            <w:pPr>
              <w:jc w:val="center"/>
              <w:rPr>
                <w:rFonts w:ascii="Calibri" w:hAnsi="Calibri" w:cs="Calibri"/>
                <w:sz w:val="20"/>
                <w:szCs w:val="20"/>
              </w:rPr>
            </w:pPr>
          </w:p>
        </w:tc>
        <w:tc>
          <w:tcPr>
            <w:tcW w:w="1980" w:type="dxa"/>
            <w:noWrap/>
            <w:vAlign w:val="bottom"/>
          </w:tcPr>
          <w:p w14:paraId="7C20A98A" w14:textId="77777777" w:rsidR="00225EC4" w:rsidRPr="00CE373C" w:rsidRDefault="00225EC4" w:rsidP="00225EC4">
            <w:pPr>
              <w:jc w:val="center"/>
              <w:rPr>
                <w:rFonts w:ascii="Calibri" w:hAnsi="Calibri" w:cs="Calibri"/>
                <w:sz w:val="20"/>
                <w:szCs w:val="20"/>
              </w:rPr>
            </w:pPr>
          </w:p>
        </w:tc>
      </w:tr>
      <w:tr w:rsidR="00225EC4" w:rsidRPr="00CE373C" w14:paraId="42575AF5" w14:textId="77777777" w:rsidTr="00225EC4">
        <w:trPr>
          <w:trHeight w:val="510"/>
        </w:trPr>
        <w:tc>
          <w:tcPr>
            <w:tcW w:w="360" w:type="dxa"/>
            <w:shd w:val="clear" w:color="auto" w:fill="CCFFCC"/>
            <w:noWrap/>
            <w:vAlign w:val="bottom"/>
          </w:tcPr>
          <w:p w14:paraId="207F5163"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8</w:t>
            </w:r>
          </w:p>
        </w:tc>
        <w:tc>
          <w:tcPr>
            <w:tcW w:w="3075" w:type="dxa"/>
            <w:shd w:val="clear" w:color="auto" w:fill="CCFFCC"/>
            <w:noWrap/>
            <w:vAlign w:val="bottom"/>
          </w:tcPr>
          <w:p w14:paraId="4F62044D"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Bond</w:t>
            </w:r>
          </w:p>
        </w:tc>
        <w:tc>
          <w:tcPr>
            <w:tcW w:w="1730" w:type="dxa"/>
          </w:tcPr>
          <w:p w14:paraId="7E4BE6CB" w14:textId="77777777" w:rsidR="00225EC4" w:rsidRPr="00CE373C" w:rsidRDefault="00225EC4" w:rsidP="00225EC4">
            <w:pPr>
              <w:jc w:val="center"/>
              <w:rPr>
                <w:rFonts w:ascii="Calibri" w:hAnsi="Calibri" w:cs="Calibri"/>
                <w:sz w:val="20"/>
                <w:szCs w:val="20"/>
              </w:rPr>
            </w:pPr>
          </w:p>
        </w:tc>
        <w:tc>
          <w:tcPr>
            <w:tcW w:w="1870" w:type="dxa"/>
            <w:noWrap/>
            <w:vAlign w:val="bottom"/>
          </w:tcPr>
          <w:p w14:paraId="40E1FE5F" w14:textId="77777777" w:rsidR="00225EC4" w:rsidRPr="00CE373C" w:rsidRDefault="00225EC4" w:rsidP="00225EC4">
            <w:pPr>
              <w:jc w:val="center"/>
              <w:rPr>
                <w:rFonts w:ascii="Calibri" w:hAnsi="Calibri" w:cs="Calibri"/>
                <w:sz w:val="20"/>
                <w:szCs w:val="20"/>
              </w:rPr>
            </w:pPr>
          </w:p>
        </w:tc>
        <w:tc>
          <w:tcPr>
            <w:tcW w:w="1980" w:type="dxa"/>
            <w:noWrap/>
            <w:vAlign w:val="bottom"/>
          </w:tcPr>
          <w:p w14:paraId="38E84978" w14:textId="77777777" w:rsidR="00225EC4" w:rsidRPr="00CE373C" w:rsidRDefault="00225EC4" w:rsidP="00225EC4">
            <w:pPr>
              <w:jc w:val="center"/>
              <w:rPr>
                <w:rFonts w:ascii="Calibri" w:hAnsi="Calibri" w:cs="Calibri"/>
                <w:sz w:val="20"/>
                <w:szCs w:val="20"/>
              </w:rPr>
            </w:pPr>
          </w:p>
        </w:tc>
      </w:tr>
      <w:tr w:rsidR="00225EC4" w:rsidRPr="00CE373C" w14:paraId="6D114E2A" w14:textId="77777777" w:rsidTr="00225EC4">
        <w:trPr>
          <w:trHeight w:val="510"/>
        </w:trPr>
        <w:tc>
          <w:tcPr>
            <w:tcW w:w="360" w:type="dxa"/>
            <w:shd w:val="clear" w:color="auto" w:fill="CCFFCC"/>
            <w:noWrap/>
            <w:vAlign w:val="bottom"/>
          </w:tcPr>
          <w:p w14:paraId="2C494518"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9</w:t>
            </w:r>
          </w:p>
        </w:tc>
        <w:tc>
          <w:tcPr>
            <w:tcW w:w="3075" w:type="dxa"/>
            <w:shd w:val="clear" w:color="auto" w:fill="CCFFCC"/>
            <w:noWrap/>
            <w:vAlign w:val="bottom"/>
          </w:tcPr>
          <w:p w14:paraId="11EC6644"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Risk Insurance</w:t>
            </w:r>
          </w:p>
        </w:tc>
        <w:tc>
          <w:tcPr>
            <w:tcW w:w="1730" w:type="dxa"/>
          </w:tcPr>
          <w:p w14:paraId="351BE930" w14:textId="77777777" w:rsidR="00225EC4" w:rsidRPr="00CE373C" w:rsidRDefault="00225EC4" w:rsidP="00225EC4">
            <w:pPr>
              <w:jc w:val="center"/>
              <w:rPr>
                <w:rFonts w:ascii="Calibri" w:hAnsi="Calibri" w:cs="Calibri"/>
                <w:sz w:val="20"/>
                <w:szCs w:val="20"/>
              </w:rPr>
            </w:pPr>
          </w:p>
        </w:tc>
        <w:tc>
          <w:tcPr>
            <w:tcW w:w="1870" w:type="dxa"/>
            <w:noWrap/>
            <w:vAlign w:val="bottom"/>
          </w:tcPr>
          <w:p w14:paraId="0ACDAFE8" w14:textId="77777777" w:rsidR="00225EC4" w:rsidRPr="00CE373C" w:rsidRDefault="00225EC4" w:rsidP="00225EC4">
            <w:pPr>
              <w:jc w:val="center"/>
              <w:rPr>
                <w:rFonts w:ascii="Calibri" w:hAnsi="Calibri" w:cs="Calibri"/>
                <w:sz w:val="20"/>
                <w:szCs w:val="20"/>
              </w:rPr>
            </w:pPr>
          </w:p>
        </w:tc>
        <w:tc>
          <w:tcPr>
            <w:tcW w:w="1980" w:type="dxa"/>
            <w:noWrap/>
            <w:vAlign w:val="bottom"/>
          </w:tcPr>
          <w:p w14:paraId="0FE2061D" w14:textId="77777777" w:rsidR="00225EC4" w:rsidRPr="00CE373C" w:rsidRDefault="00225EC4" w:rsidP="00225EC4">
            <w:pPr>
              <w:jc w:val="center"/>
              <w:rPr>
                <w:rFonts w:ascii="Calibri" w:hAnsi="Calibri" w:cs="Calibri"/>
                <w:sz w:val="20"/>
                <w:szCs w:val="20"/>
              </w:rPr>
            </w:pPr>
          </w:p>
        </w:tc>
      </w:tr>
    </w:tbl>
    <w:p w14:paraId="4BF093F9" w14:textId="77777777" w:rsidR="00225EC4" w:rsidRPr="00CE373C" w:rsidRDefault="00225EC4" w:rsidP="00225EC4">
      <w:pPr>
        <w:rPr>
          <w:rFonts w:ascii="Calibri" w:hAnsi="Calibri" w:cs="Calibri"/>
        </w:rPr>
      </w:pPr>
    </w:p>
    <w:p w14:paraId="676994E4" w14:textId="77777777" w:rsidR="00B314DC" w:rsidRDefault="00B314DC">
      <w:pPr>
        <w:spacing w:after="0" w:line="240" w:lineRule="auto"/>
        <w:rPr>
          <w:rFonts w:ascii="Calibri" w:hAnsi="Calibri" w:cs="Calibri"/>
        </w:rPr>
      </w:pPr>
      <w:r>
        <w:rPr>
          <w:rFonts w:ascii="Calibri" w:hAnsi="Calibri" w:cs="Calibri"/>
        </w:rPr>
        <w:br w:type="page"/>
      </w:r>
    </w:p>
    <w:p w14:paraId="5881DC13" w14:textId="77777777" w:rsidR="00B314DC" w:rsidRPr="0001782B" w:rsidRDefault="00B314DC" w:rsidP="00BF2483">
      <w:pPr>
        <w:pStyle w:val="Heading3"/>
      </w:pPr>
      <w:bookmarkStart w:id="166" w:name="_Toc415132896"/>
      <w:bookmarkStart w:id="167" w:name="_Toc415132999"/>
      <w:bookmarkStart w:id="168" w:name="_Toc415133262"/>
      <w:bookmarkStart w:id="169" w:name="_Toc415133455"/>
      <w:bookmarkStart w:id="170" w:name="_Toc415133651"/>
      <w:bookmarkStart w:id="171" w:name="_Toc39838727"/>
      <w:bookmarkStart w:id="172" w:name="_Toc39838801"/>
      <w:bookmarkStart w:id="173" w:name="_Toc39838837"/>
      <w:bookmarkStart w:id="174" w:name="_Toc46317098"/>
      <w:bookmarkStart w:id="175" w:name="_Toc46317138"/>
      <w:bookmarkStart w:id="176" w:name="_Toc46830424"/>
      <w:bookmarkStart w:id="177" w:name="_Hlk46242325"/>
      <w:bookmarkEnd w:id="165"/>
      <w:r w:rsidRPr="0001782B">
        <w:lastRenderedPageBreak/>
        <w:t>Utility Selection Letter – Template</w:t>
      </w:r>
      <w:bookmarkEnd w:id="166"/>
      <w:bookmarkEnd w:id="167"/>
      <w:bookmarkEnd w:id="168"/>
      <w:bookmarkEnd w:id="169"/>
      <w:bookmarkEnd w:id="170"/>
      <w:bookmarkEnd w:id="171"/>
      <w:bookmarkEnd w:id="172"/>
      <w:bookmarkEnd w:id="173"/>
      <w:bookmarkEnd w:id="174"/>
      <w:bookmarkEnd w:id="175"/>
      <w:bookmarkEnd w:id="176"/>
      <w:r w:rsidRPr="0001782B">
        <w:t xml:space="preserve"> </w:t>
      </w:r>
    </w:p>
    <w:p w14:paraId="08E4984D" w14:textId="77777777" w:rsidR="00B314DC" w:rsidRPr="00CE373C" w:rsidRDefault="00B314DC" w:rsidP="00B314DC">
      <w:pPr>
        <w:spacing w:line="240" w:lineRule="auto"/>
        <w:rPr>
          <w:rFonts w:ascii="Calibri" w:hAnsi="Calibri" w:cs="Calibri"/>
        </w:rPr>
      </w:pPr>
      <w:r w:rsidRPr="00CE373C">
        <w:rPr>
          <w:rFonts w:ascii="Calibri" w:hAnsi="Calibri" w:cs="Calibri"/>
        </w:rPr>
        <w:t xml:space="preserve">Once the utility selection decision is made, the </w:t>
      </w:r>
      <w:r>
        <w:rPr>
          <w:rFonts w:ascii="Calibri" w:hAnsi="Calibri" w:cs="Calibri"/>
        </w:rPr>
        <w:t xml:space="preserve">CO </w:t>
      </w:r>
      <w:r w:rsidRPr="00CE373C">
        <w:rPr>
          <w:rFonts w:ascii="Calibri" w:hAnsi="Calibri" w:cs="Calibri"/>
        </w:rPr>
        <w:t xml:space="preserve">will notify all utilities.  The following template includes a statement providing instructions for and initiating the </w:t>
      </w:r>
      <w:r>
        <w:rPr>
          <w:rFonts w:ascii="Calibri" w:hAnsi="Calibri" w:cs="Calibri"/>
        </w:rPr>
        <w:t xml:space="preserve">PA. </w:t>
      </w:r>
    </w:p>
    <w:p w14:paraId="44B37BD1" w14:textId="77777777" w:rsidR="00B314DC" w:rsidRDefault="00B314DC" w:rsidP="00B314DC">
      <w:pPr>
        <w:spacing w:line="240" w:lineRule="auto"/>
      </w:pPr>
      <w:r w:rsidRPr="00CE373C">
        <w:rPr>
          <w:rFonts w:ascii="Calibri" w:hAnsi="Calibri" w:cs="Calibri"/>
        </w:rPr>
        <w:t>Some agencies, depending on project size and scope, will not require a PA or use a notice to proceed with PA, but will alternatively use an in-house assessment for the initial project scope, and/or skip the PA and start with a</w:t>
      </w:r>
      <w:r>
        <w:rPr>
          <w:rFonts w:ascii="Calibri" w:hAnsi="Calibri" w:cs="Calibri"/>
        </w:rPr>
        <w:t>n</w:t>
      </w:r>
      <w:r w:rsidRPr="00CE373C">
        <w:rPr>
          <w:rFonts w:ascii="Calibri" w:hAnsi="Calibri" w:cs="Calibri"/>
        </w:rPr>
        <w:t xml:space="preserve"> </w:t>
      </w:r>
      <w:r>
        <w:rPr>
          <w:rFonts w:ascii="Calibri" w:hAnsi="Calibri" w:cs="Calibri"/>
        </w:rPr>
        <w:t>IGA</w:t>
      </w:r>
      <w:r w:rsidRPr="00CE373C">
        <w:rPr>
          <w:rFonts w:ascii="Calibri" w:hAnsi="Calibri" w:cs="Calibri"/>
        </w:rPr>
        <w:t>.</w:t>
      </w:r>
      <w:r>
        <w:br w:type="page"/>
      </w:r>
    </w:p>
    <w:p w14:paraId="34A1E375" w14:textId="77777777" w:rsidR="00B314DC" w:rsidRPr="00CE373C" w:rsidRDefault="00B314DC" w:rsidP="00B314D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Utility Selection Letter – Notice to Proceed with PA</w:t>
      </w:r>
    </w:p>
    <w:p w14:paraId="419FD3E0" w14:textId="77777777" w:rsidR="00B314DC" w:rsidRPr="00CE373C" w:rsidRDefault="00B314DC" w:rsidP="00B314D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t>Template</w:t>
      </w:r>
    </w:p>
    <w:p w14:paraId="2B900015" w14:textId="77777777" w:rsidR="00B314DC" w:rsidRDefault="00B314DC" w:rsidP="00B314DC">
      <w:pPr>
        <w:spacing w:line="240" w:lineRule="auto"/>
        <w:rPr>
          <w:rFonts w:ascii="Calibri" w:hAnsi="Calibri" w:cs="Calibri"/>
        </w:rPr>
      </w:pPr>
    </w:p>
    <w:p w14:paraId="4E5FF8F3" w14:textId="77777777" w:rsidR="00B314DC" w:rsidRPr="00CE373C" w:rsidRDefault="00B314DC" w:rsidP="00B314DC">
      <w:pPr>
        <w:spacing w:line="240" w:lineRule="auto"/>
        <w:rPr>
          <w:rFonts w:ascii="Calibri" w:hAnsi="Calibri" w:cs="Calibri"/>
        </w:rPr>
      </w:pPr>
      <w:r w:rsidRPr="00CE373C">
        <w:rPr>
          <w:rFonts w:ascii="Calibri" w:hAnsi="Calibri" w:cs="Calibri"/>
        </w:rPr>
        <w:t>Date</w:t>
      </w:r>
    </w:p>
    <w:p w14:paraId="52DE5B84" w14:textId="77777777" w:rsidR="00B314DC" w:rsidRPr="00CE373C" w:rsidRDefault="00B314DC" w:rsidP="00B314DC">
      <w:pPr>
        <w:spacing w:after="0" w:line="240" w:lineRule="auto"/>
        <w:rPr>
          <w:rFonts w:ascii="Calibri" w:hAnsi="Calibri" w:cs="Calibri"/>
        </w:rPr>
      </w:pPr>
      <w:r w:rsidRPr="00CE373C">
        <w:rPr>
          <w:rFonts w:ascii="Calibri" w:hAnsi="Calibri" w:cs="Calibri"/>
        </w:rPr>
        <w:t>U.S. Agency</w:t>
      </w:r>
    </w:p>
    <w:p w14:paraId="3769BD9B" w14:textId="77777777" w:rsidR="00B314DC" w:rsidRPr="00CE373C" w:rsidRDefault="00B314DC" w:rsidP="00B314DC">
      <w:pPr>
        <w:spacing w:after="0" w:line="240" w:lineRule="auto"/>
        <w:rPr>
          <w:rFonts w:ascii="Calibri" w:hAnsi="Calibri" w:cs="Calibri"/>
        </w:rPr>
      </w:pPr>
      <w:r w:rsidRPr="00CE373C">
        <w:rPr>
          <w:rFonts w:ascii="Calibri" w:hAnsi="Calibri" w:cs="Calibri"/>
        </w:rPr>
        <w:t>Agency Unit/Command</w:t>
      </w:r>
    </w:p>
    <w:p w14:paraId="6E9BB74D"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Address </w:t>
      </w:r>
    </w:p>
    <w:p w14:paraId="66D3F690" w14:textId="77777777" w:rsidR="00B314DC" w:rsidRPr="00CE373C" w:rsidRDefault="00B314DC" w:rsidP="00B314DC">
      <w:pPr>
        <w:spacing w:after="0" w:line="240" w:lineRule="auto"/>
        <w:rPr>
          <w:rFonts w:ascii="Calibri" w:hAnsi="Calibri" w:cs="Calibri"/>
        </w:rPr>
      </w:pPr>
      <w:r w:rsidRPr="00CE373C">
        <w:rPr>
          <w:rFonts w:ascii="Calibri" w:hAnsi="Calibri" w:cs="Calibri"/>
        </w:rPr>
        <w:t>City, State Zip</w:t>
      </w:r>
    </w:p>
    <w:p w14:paraId="6CA6DA3C"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Phone: </w:t>
      </w:r>
    </w:p>
    <w:p w14:paraId="580F2D87" w14:textId="77777777" w:rsidR="00B314DC" w:rsidRPr="00CE373C" w:rsidRDefault="00B314DC" w:rsidP="00B314DC">
      <w:pPr>
        <w:spacing w:after="0" w:line="240" w:lineRule="auto"/>
        <w:rPr>
          <w:rFonts w:ascii="Calibri" w:hAnsi="Calibri" w:cs="Calibri"/>
        </w:rPr>
      </w:pPr>
      <w:r w:rsidRPr="00CE373C">
        <w:rPr>
          <w:rFonts w:ascii="Calibri" w:hAnsi="Calibri" w:cs="Calibri"/>
        </w:rPr>
        <w:t>Fax:</w:t>
      </w:r>
    </w:p>
    <w:p w14:paraId="59526617"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Email:  </w:t>
      </w:r>
    </w:p>
    <w:p w14:paraId="49235639" w14:textId="77777777" w:rsidR="00B314DC" w:rsidRPr="00CE373C" w:rsidRDefault="00B314DC" w:rsidP="00B314DC">
      <w:pPr>
        <w:spacing w:after="0" w:line="240" w:lineRule="auto"/>
        <w:rPr>
          <w:rFonts w:ascii="Calibri" w:hAnsi="Calibri" w:cs="Calibri"/>
        </w:rPr>
      </w:pPr>
    </w:p>
    <w:p w14:paraId="6BAFA8B0" w14:textId="77777777" w:rsidR="00B314DC" w:rsidRPr="00CE373C" w:rsidRDefault="00B314DC" w:rsidP="00B314DC">
      <w:pPr>
        <w:spacing w:after="0" w:line="240" w:lineRule="auto"/>
        <w:rPr>
          <w:rFonts w:ascii="Calibri" w:hAnsi="Calibri" w:cs="Calibri"/>
        </w:rPr>
      </w:pPr>
      <w:r w:rsidRPr="00CE373C">
        <w:rPr>
          <w:rFonts w:ascii="Calibri" w:hAnsi="Calibri" w:cs="Calibri"/>
        </w:rPr>
        <w:t>Utility Name</w:t>
      </w:r>
    </w:p>
    <w:p w14:paraId="4CE75BED" w14:textId="77777777" w:rsidR="00B314DC" w:rsidRPr="00CE373C" w:rsidRDefault="00B314DC" w:rsidP="00B314DC">
      <w:pPr>
        <w:spacing w:after="0" w:line="240" w:lineRule="auto"/>
        <w:rPr>
          <w:rFonts w:ascii="Calibri" w:hAnsi="Calibri" w:cs="Calibri"/>
        </w:rPr>
      </w:pPr>
      <w:r w:rsidRPr="00CE373C">
        <w:rPr>
          <w:rFonts w:ascii="Calibri" w:hAnsi="Calibri" w:cs="Calibri"/>
        </w:rPr>
        <w:t>Attn: Federal Accounts Rep Name</w:t>
      </w:r>
    </w:p>
    <w:p w14:paraId="62BE73D4"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Address </w:t>
      </w:r>
    </w:p>
    <w:p w14:paraId="3F6E78F6" w14:textId="77777777" w:rsidR="00B314DC" w:rsidRPr="00CE373C" w:rsidRDefault="00B314DC" w:rsidP="00B314DC">
      <w:pPr>
        <w:spacing w:after="0" w:line="240" w:lineRule="auto"/>
        <w:rPr>
          <w:rFonts w:ascii="Calibri" w:hAnsi="Calibri" w:cs="Calibri"/>
        </w:rPr>
      </w:pPr>
      <w:r w:rsidRPr="00CE373C">
        <w:rPr>
          <w:rFonts w:ascii="Calibri" w:hAnsi="Calibri" w:cs="Calibri"/>
        </w:rPr>
        <w:t>City, State Zip</w:t>
      </w:r>
    </w:p>
    <w:p w14:paraId="0C235341" w14:textId="77777777" w:rsidR="00B314DC" w:rsidRPr="00CE373C" w:rsidRDefault="00B314DC" w:rsidP="00B314DC">
      <w:pPr>
        <w:spacing w:before="240" w:line="240" w:lineRule="auto"/>
        <w:rPr>
          <w:rFonts w:ascii="Calibri" w:hAnsi="Calibri" w:cs="Calibri"/>
        </w:rPr>
      </w:pPr>
      <w:r w:rsidRPr="00CE373C">
        <w:rPr>
          <w:rFonts w:ascii="Calibri" w:hAnsi="Calibri" w:cs="Calibri"/>
        </w:rPr>
        <w:t>SUBJ:  Reference</w:t>
      </w:r>
    </w:p>
    <w:p w14:paraId="423DAEF1" w14:textId="77777777" w:rsidR="00B314DC" w:rsidRPr="00CE373C" w:rsidRDefault="00B314DC" w:rsidP="00B314DC">
      <w:pPr>
        <w:spacing w:line="240" w:lineRule="auto"/>
        <w:rPr>
          <w:rFonts w:ascii="Calibri" w:hAnsi="Calibri" w:cs="Calibri"/>
        </w:rPr>
      </w:pPr>
      <w:r w:rsidRPr="00CE373C">
        <w:rPr>
          <w:rFonts w:ascii="Calibri" w:hAnsi="Calibri" w:cs="Calibri"/>
          <w:i/>
          <w:u w:val="single"/>
        </w:rPr>
        <w:t>(Utility)</w:t>
      </w:r>
      <w:r w:rsidRPr="00CE373C">
        <w:rPr>
          <w:rFonts w:ascii="Calibri" w:hAnsi="Calibri" w:cs="Calibri"/>
        </w:rPr>
        <w:t xml:space="preserve"> has been selected to perform a UESC, in accordance with </w:t>
      </w:r>
      <w:r w:rsidRPr="00CE373C">
        <w:rPr>
          <w:rFonts w:ascii="Calibri" w:hAnsi="Calibri" w:cs="Calibri"/>
          <w:i/>
          <w:u w:val="single"/>
        </w:rPr>
        <w:t>(Utility’s)</w:t>
      </w:r>
      <w:r w:rsidRPr="00CE373C">
        <w:rPr>
          <w:rFonts w:ascii="Calibri" w:hAnsi="Calibri" w:cs="Calibri"/>
        </w:rPr>
        <w:t xml:space="preserve"> GSA </w:t>
      </w:r>
      <w:r>
        <w:rPr>
          <w:rFonts w:ascii="Calibri" w:hAnsi="Calibri" w:cs="Calibri"/>
        </w:rPr>
        <w:t>AWC</w:t>
      </w:r>
      <w:r w:rsidRPr="00CE373C">
        <w:rPr>
          <w:rFonts w:ascii="Calibri" w:hAnsi="Calibri" w:cs="Calibri"/>
        </w:rPr>
        <w:t xml:space="preserve"> Agreement, </w:t>
      </w:r>
      <w:r w:rsidRPr="00CE373C">
        <w:rPr>
          <w:rFonts w:ascii="Calibri" w:hAnsi="Calibri" w:cs="Calibri"/>
          <w:i/>
          <w:u w:val="single"/>
        </w:rPr>
        <w:t>(insert agreement #)</w:t>
      </w:r>
      <w:r w:rsidRPr="00CE373C">
        <w:rPr>
          <w:rFonts w:ascii="Calibri" w:hAnsi="Calibri" w:cs="Calibri"/>
        </w:rPr>
        <w:t xml:space="preserve">. The UESC covers </w:t>
      </w:r>
      <w:r w:rsidRPr="00CE373C">
        <w:rPr>
          <w:rFonts w:ascii="Calibri" w:hAnsi="Calibri" w:cs="Calibri"/>
          <w:i/>
          <w:u w:val="single"/>
        </w:rPr>
        <w:t>(insert Agency / Facility Name located in City, State)</w:t>
      </w:r>
      <w:r w:rsidRPr="00CE373C">
        <w:rPr>
          <w:rFonts w:ascii="Calibri" w:hAnsi="Calibri" w:cs="Calibri"/>
        </w:rPr>
        <w:t>. A list of buildings to be included in the study will be provided after consultation with site personnel. It is anticipated that the study may be expanded to include other facilities in the (Utility) service territory.</w:t>
      </w:r>
    </w:p>
    <w:p w14:paraId="536D3495"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This letter shall serve as the notice to proceed with the Preliminary Assessment </w:t>
      </w:r>
      <w:r>
        <w:rPr>
          <w:rFonts w:ascii="Calibri" w:hAnsi="Calibri" w:cs="Calibri"/>
        </w:rPr>
        <w:t xml:space="preserve">(PA) </w:t>
      </w:r>
      <w:r w:rsidRPr="00CE373C">
        <w:rPr>
          <w:rFonts w:ascii="Calibri" w:hAnsi="Calibri" w:cs="Calibri"/>
        </w:rPr>
        <w:t>at the aforementioned facilities. In addition to the standard energy and water conservation measures investigated as part of a P</w:t>
      </w:r>
      <w:r>
        <w:rPr>
          <w:rFonts w:ascii="Calibri" w:hAnsi="Calibri" w:cs="Calibri"/>
        </w:rPr>
        <w:t>A</w:t>
      </w:r>
      <w:r w:rsidRPr="00CE373C">
        <w:rPr>
          <w:rFonts w:ascii="Calibri" w:hAnsi="Calibri" w:cs="Calibri"/>
        </w:rPr>
        <w:t>; it is also requested that the study incorporate:</w:t>
      </w:r>
    </w:p>
    <w:p w14:paraId="1F871A96" w14:textId="77777777" w:rsidR="00B314DC" w:rsidRPr="00CE373C" w:rsidRDefault="00B314DC" w:rsidP="00B314DC">
      <w:pPr>
        <w:spacing w:after="0" w:line="240" w:lineRule="auto"/>
        <w:ind w:left="720"/>
        <w:rPr>
          <w:rFonts w:ascii="Calibri" w:hAnsi="Calibri" w:cs="Calibri"/>
        </w:rPr>
      </w:pPr>
      <w:r w:rsidRPr="00CE373C">
        <w:rPr>
          <w:rFonts w:ascii="Calibri" w:hAnsi="Calibri" w:cs="Calibri"/>
        </w:rPr>
        <w:t>1. Renewables</w:t>
      </w:r>
    </w:p>
    <w:p w14:paraId="1D13B9E5" w14:textId="77777777" w:rsidR="00B314DC" w:rsidRPr="00CE373C" w:rsidRDefault="00B314DC" w:rsidP="00B314DC">
      <w:pPr>
        <w:spacing w:after="0" w:line="240" w:lineRule="auto"/>
        <w:ind w:left="720"/>
        <w:rPr>
          <w:rFonts w:ascii="Calibri" w:hAnsi="Calibri" w:cs="Calibri"/>
        </w:rPr>
      </w:pPr>
      <w:r w:rsidRPr="00CE373C">
        <w:rPr>
          <w:rFonts w:ascii="Calibri" w:hAnsi="Calibri" w:cs="Calibri"/>
        </w:rPr>
        <w:t>2. Commissioning</w:t>
      </w:r>
    </w:p>
    <w:p w14:paraId="18CF5206" w14:textId="77777777" w:rsidR="00B314DC" w:rsidRPr="00CE373C" w:rsidRDefault="00B314DC" w:rsidP="00B314DC">
      <w:pPr>
        <w:spacing w:after="0" w:line="240" w:lineRule="auto"/>
        <w:ind w:left="720"/>
        <w:rPr>
          <w:rFonts w:ascii="Calibri" w:hAnsi="Calibri" w:cs="Calibri"/>
        </w:rPr>
      </w:pPr>
      <w:r w:rsidRPr="00CE373C">
        <w:rPr>
          <w:rFonts w:ascii="Calibri" w:hAnsi="Calibri" w:cs="Calibri"/>
        </w:rPr>
        <w:t>3. Performance Assurance</w:t>
      </w:r>
    </w:p>
    <w:p w14:paraId="648A5CC3" w14:textId="77777777" w:rsidR="00B314DC" w:rsidRPr="00CE373C" w:rsidRDefault="00B314DC" w:rsidP="00B314DC">
      <w:pPr>
        <w:spacing w:line="240" w:lineRule="auto"/>
        <w:ind w:left="720"/>
        <w:rPr>
          <w:rFonts w:ascii="Calibri" w:hAnsi="Calibri" w:cs="Calibri"/>
        </w:rPr>
      </w:pPr>
      <w:r w:rsidRPr="00CE373C">
        <w:rPr>
          <w:rFonts w:ascii="Calibri" w:hAnsi="Calibri" w:cs="Calibri"/>
        </w:rPr>
        <w:t>3. Identification of available Tax Credits.</w:t>
      </w:r>
    </w:p>
    <w:p w14:paraId="2B15819A" w14:textId="77777777" w:rsidR="00B314DC" w:rsidRPr="00CE373C" w:rsidRDefault="00B314DC" w:rsidP="00B314DC">
      <w:pPr>
        <w:spacing w:line="240" w:lineRule="auto"/>
        <w:rPr>
          <w:rFonts w:ascii="Calibri" w:hAnsi="Calibri" w:cs="Calibri"/>
        </w:rPr>
      </w:pPr>
      <w:r w:rsidRPr="00CE373C">
        <w:rPr>
          <w:rFonts w:ascii="Calibri" w:hAnsi="Calibri" w:cs="Calibri"/>
        </w:rPr>
        <w:t>The P</w:t>
      </w:r>
      <w:r>
        <w:rPr>
          <w:rFonts w:ascii="Calibri" w:hAnsi="Calibri" w:cs="Calibri"/>
        </w:rPr>
        <w:t xml:space="preserve">A </w:t>
      </w:r>
      <w:r w:rsidRPr="00CE373C">
        <w:rPr>
          <w:rFonts w:ascii="Calibri" w:hAnsi="Calibri" w:cs="Calibri"/>
        </w:rPr>
        <w:t xml:space="preserve">shall be submitted via email to the </w:t>
      </w:r>
      <w:r>
        <w:rPr>
          <w:rFonts w:ascii="Calibri" w:hAnsi="Calibri" w:cs="Calibri"/>
        </w:rPr>
        <w:t>CO</w:t>
      </w:r>
      <w:r w:rsidRPr="00CE373C">
        <w:rPr>
          <w:rFonts w:ascii="Calibri" w:hAnsi="Calibri" w:cs="Calibri"/>
        </w:rPr>
        <w:t xml:space="preserve">, </w:t>
      </w:r>
      <w:r w:rsidRPr="00CE373C">
        <w:rPr>
          <w:rFonts w:ascii="Calibri" w:hAnsi="Calibri" w:cs="Calibri"/>
          <w:i/>
          <w:u w:val="single"/>
        </w:rPr>
        <w:t>(</w:t>
      </w:r>
      <w:r>
        <w:rPr>
          <w:rFonts w:ascii="Calibri" w:hAnsi="Calibri" w:cs="Calibri"/>
          <w:i/>
          <w:u w:val="single"/>
        </w:rPr>
        <w:t xml:space="preserve">their </w:t>
      </w:r>
      <w:r w:rsidRPr="00CE373C">
        <w:rPr>
          <w:rFonts w:ascii="Calibri" w:hAnsi="Calibri" w:cs="Calibri"/>
          <w:i/>
          <w:u w:val="single"/>
        </w:rPr>
        <w:t>name and e-mail address)</w:t>
      </w:r>
      <w:r w:rsidRPr="00CE373C">
        <w:rPr>
          <w:rFonts w:ascii="Calibri" w:hAnsi="Calibri" w:cs="Calibri"/>
        </w:rPr>
        <w:t xml:space="preserve"> and Technical Lead </w:t>
      </w:r>
      <w:r w:rsidRPr="00CE373C">
        <w:rPr>
          <w:rFonts w:ascii="Calibri" w:hAnsi="Calibri" w:cs="Calibri"/>
          <w:i/>
          <w:u w:val="single"/>
        </w:rPr>
        <w:t>(Name and e-mail)</w:t>
      </w:r>
      <w:r w:rsidRPr="00CE373C">
        <w:rPr>
          <w:rFonts w:ascii="Calibri" w:hAnsi="Calibri" w:cs="Calibri"/>
        </w:rPr>
        <w:t>. In addition, one hard copy shall be sent to the C</w:t>
      </w:r>
      <w:r>
        <w:rPr>
          <w:rFonts w:ascii="Calibri" w:hAnsi="Calibri" w:cs="Calibri"/>
        </w:rPr>
        <w:t>O</w:t>
      </w:r>
      <w:r w:rsidRPr="00CE373C">
        <w:rPr>
          <w:rFonts w:ascii="Calibri" w:hAnsi="Calibri" w:cs="Calibri"/>
        </w:rPr>
        <w:t>. The P</w:t>
      </w:r>
      <w:r>
        <w:rPr>
          <w:rFonts w:ascii="Calibri" w:hAnsi="Calibri" w:cs="Calibri"/>
        </w:rPr>
        <w:t xml:space="preserve">A </w:t>
      </w:r>
      <w:r w:rsidRPr="00CE373C">
        <w:rPr>
          <w:rFonts w:ascii="Calibri" w:hAnsi="Calibri" w:cs="Calibri"/>
        </w:rPr>
        <w:t xml:space="preserve">will be due no later than </w:t>
      </w:r>
      <w:r w:rsidRPr="00CE373C">
        <w:rPr>
          <w:rFonts w:ascii="Calibri" w:hAnsi="Calibri" w:cs="Calibri"/>
          <w:i/>
          <w:u w:val="single"/>
        </w:rPr>
        <w:t>(Date or number of days)</w:t>
      </w:r>
      <w:r w:rsidRPr="00CE373C">
        <w:rPr>
          <w:rFonts w:ascii="Calibri" w:hAnsi="Calibri" w:cs="Calibri"/>
        </w:rPr>
        <w:t xml:space="preserve">. It is understood that the Assessment will be performed at </w:t>
      </w:r>
      <w:r w:rsidRPr="00CE373C">
        <w:rPr>
          <w:rFonts w:ascii="Calibri" w:hAnsi="Calibri" w:cs="Calibri"/>
          <w:i/>
          <w:u w:val="single"/>
        </w:rPr>
        <w:t>(no cost or future obligation or at negotiated cost to the Agency Name)</w:t>
      </w:r>
      <w:r w:rsidRPr="00CE373C">
        <w:rPr>
          <w:rFonts w:ascii="Calibri" w:hAnsi="Calibri" w:cs="Calibri"/>
        </w:rPr>
        <w:t xml:space="preserve">. All correspondence and contractual questions shall be addressed to the CO, Attn: </w:t>
      </w:r>
      <w:r>
        <w:rPr>
          <w:rFonts w:ascii="Calibri" w:hAnsi="Calibri" w:cs="Calibri"/>
          <w:i/>
          <w:u w:val="single"/>
        </w:rPr>
        <w:t xml:space="preserve">their </w:t>
      </w:r>
      <w:r w:rsidRPr="00CE373C">
        <w:rPr>
          <w:rFonts w:ascii="Calibri" w:hAnsi="Calibri" w:cs="Calibri"/>
          <w:i/>
          <w:u w:val="single"/>
        </w:rPr>
        <w:t>name</w:t>
      </w:r>
      <w:r w:rsidRPr="00CE373C">
        <w:rPr>
          <w:rFonts w:ascii="Calibri" w:hAnsi="Calibri" w:cs="Calibri"/>
        </w:rPr>
        <w:t xml:space="preserve"> with the subject line of all correspondence appearing as </w:t>
      </w:r>
      <w:r w:rsidRPr="00CE373C">
        <w:rPr>
          <w:rFonts w:ascii="Calibri" w:hAnsi="Calibri" w:cs="Calibri"/>
          <w:i/>
          <w:u w:val="single"/>
        </w:rPr>
        <w:t>"Project ID UESC – Topic”</w:t>
      </w:r>
      <w:r w:rsidRPr="00CE373C">
        <w:rPr>
          <w:rFonts w:ascii="Calibri" w:hAnsi="Calibri" w:cs="Calibri"/>
        </w:rPr>
        <w:t>. The C</w:t>
      </w:r>
      <w:r>
        <w:rPr>
          <w:rFonts w:ascii="Calibri" w:hAnsi="Calibri" w:cs="Calibri"/>
        </w:rPr>
        <w:t xml:space="preserve">O </w:t>
      </w:r>
      <w:r w:rsidRPr="00CE373C">
        <w:rPr>
          <w:rFonts w:ascii="Calibri" w:hAnsi="Calibri" w:cs="Calibri"/>
        </w:rPr>
        <w:t xml:space="preserve">shall be copied on all e-mails. </w:t>
      </w:r>
    </w:p>
    <w:p w14:paraId="7319C5D6" w14:textId="77777777" w:rsidR="00B314DC" w:rsidRPr="00CE373C" w:rsidRDefault="00B314DC" w:rsidP="00B314DC">
      <w:pPr>
        <w:spacing w:after="0" w:line="240" w:lineRule="auto"/>
        <w:rPr>
          <w:rFonts w:ascii="Calibri" w:hAnsi="Calibri" w:cs="Calibri"/>
        </w:rPr>
      </w:pPr>
      <w:r w:rsidRPr="00CE373C">
        <w:rPr>
          <w:rFonts w:ascii="Calibri" w:hAnsi="Calibri" w:cs="Calibri"/>
        </w:rPr>
        <w:t>Sincerely,</w:t>
      </w:r>
    </w:p>
    <w:p w14:paraId="3EC79B3A" w14:textId="77777777" w:rsidR="00B314DC" w:rsidRPr="00CE373C" w:rsidRDefault="00B314DC" w:rsidP="00B314DC">
      <w:pPr>
        <w:spacing w:after="0" w:line="240" w:lineRule="auto"/>
        <w:rPr>
          <w:rFonts w:ascii="Calibri" w:hAnsi="Calibri" w:cs="Calibri"/>
          <w:i/>
          <w:u w:val="single"/>
        </w:rPr>
      </w:pPr>
      <w:r w:rsidRPr="00CE373C">
        <w:rPr>
          <w:rFonts w:ascii="Calibri" w:hAnsi="Calibri" w:cs="Calibri"/>
          <w:i/>
          <w:u w:val="single"/>
        </w:rPr>
        <w:t>Name</w:t>
      </w:r>
    </w:p>
    <w:p w14:paraId="0A9ADCE9" w14:textId="77777777" w:rsidR="00B314DC" w:rsidRDefault="00B314DC" w:rsidP="00B314DC">
      <w:pPr>
        <w:spacing w:after="0" w:line="240" w:lineRule="auto"/>
        <w:rPr>
          <w:rFonts w:ascii="Calibri" w:hAnsi="Calibri" w:cs="Calibri"/>
        </w:rPr>
      </w:pPr>
      <w:r w:rsidRPr="00CE373C">
        <w:rPr>
          <w:rFonts w:ascii="Calibri" w:hAnsi="Calibri" w:cs="Calibri"/>
        </w:rPr>
        <w:t>C</w:t>
      </w:r>
      <w:r>
        <w:rPr>
          <w:rFonts w:ascii="Calibri" w:hAnsi="Calibri" w:cs="Calibri"/>
        </w:rPr>
        <w:t>O</w:t>
      </w:r>
    </w:p>
    <w:bookmarkEnd w:id="177"/>
    <w:p w14:paraId="72198C24" w14:textId="77777777" w:rsidR="00B314DC" w:rsidRDefault="00B314DC">
      <w:pPr>
        <w:spacing w:after="0" w:line="240" w:lineRule="auto"/>
        <w:rPr>
          <w:rFonts w:ascii="Calibri" w:hAnsi="Calibri" w:cs="Calibri"/>
        </w:rPr>
      </w:pPr>
      <w:r>
        <w:rPr>
          <w:rFonts w:ascii="Calibri" w:hAnsi="Calibri" w:cs="Calibri"/>
        </w:rPr>
        <w:br w:type="page"/>
      </w:r>
    </w:p>
    <w:p w14:paraId="59223571" w14:textId="77777777" w:rsidR="00B314DC" w:rsidRPr="0001782B" w:rsidRDefault="00B314DC" w:rsidP="00BF2483">
      <w:pPr>
        <w:pStyle w:val="Heading3"/>
      </w:pPr>
      <w:bookmarkStart w:id="178" w:name="_Toc415132144"/>
      <w:bookmarkStart w:id="179" w:name="_Toc415132898"/>
      <w:bookmarkStart w:id="180" w:name="_Toc415133264"/>
      <w:bookmarkStart w:id="181" w:name="_Toc415133457"/>
      <w:bookmarkStart w:id="182" w:name="_Toc415133653"/>
      <w:bookmarkStart w:id="183" w:name="_Toc39838728"/>
      <w:bookmarkStart w:id="184" w:name="_Toc39838802"/>
      <w:bookmarkStart w:id="185" w:name="_Toc39838838"/>
      <w:bookmarkStart w:id="186" w:name="_Toc46317099"/>
      <w:bookmarkStart w:id="187" w:name="_Toc46317139"/>
      <w:bookmarkStart w:id="188" w:name="_Toc46830425"/>
      <w:bookmarkStart w:id="189" w:name="wp1074978"/>
      <w:bookmarkStart w:id="190" w:name="_Hlk46242386"/>
      <w:r>
        <w:lastRenderedPageBreak/>
        <w:t>EMSA</w:t>
      </w:r>
      <w:r w:rsidRPr="0001782B">
        <w:t xml:space="preserve">, an Exhibit to an </w:t>
      </w:r>
      <w:r>
        <w:t>AWC</w:t>
      </w:r>
      <w:r w:rsidRPr="0001782B">
        <w:t xml:space="preserve"> for Utility Service – Sample</w:t>
      </w:r>
      <w:bookmarkEnd w:id="178"/>
      <w:bookmarkEnd w:id="179"/>
      <w:bookmarkEnd w:id="180"/>
      <w:bookmarkEnd w:id="181"/>
      <w:bookmarkEnd w:id="182"/>
      <w:bookmarkEnd w:id="183"/>
      <w:bookmarkEnd w:id="184"/>
      <w:bookmarkEnd w:id="185"/>
      <w:bookmarkEnd w:id="186"/>
      <w:bookmarkEnd w:id="187"/>
      <w:bookmarkEnd w:id="188"/>
      <w:r w:rsidRPr="0001782B">
        <w:t xml:space="preserve"> </w:t>
      </w:r>
    </w:p>
    <w:bookmarkEnd w:id="189"/>
    <w:p w14:paraId="10690D57"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 xml:space="preserve">The EMSA is provided as an exhibit to most current AWCs. The actual exhibit is used by the </w:t>
      </w:r>
      <w:r>
        <w:rPr>
          <w:rFonts w:ascii="Calibri" w:hAnsi="Calibri" w:cs="Calibri"/>
          <w:sz w:val="24"/>
          <w:szCs w:val="24"/>
        </w:rPr>
        <w:t xml:space="preserve">CO </w:t>
      </w:r>
      <w:r w:rsidRPr="0025270B">
        <w:rPr>
          <w:rFonts w:ascii="Calibri" w:hAnsi="Calibri" w:cs="Calibri"/>
          <w:sz w:val="24"/>
          <w:szCs w:val="24"/>
        </w:rPr>
        <w:t xml:space="preserve">to establish a bilateral agreement for energy management services.  FAR Part 41.204, GSA </w:t>
      </w:r>
      <w:r>
        <w:rPr>
          <w:rFonts w:ascii="Calibri" w:hAnsi="Calibri" w:cs="Calibri"/>
          <w:sz w:val="24"/>
          <w:szCs w:val="24"/>
        </w:rPr>
        <w:t>AWC</w:t>
      </w:r>
      <w:r w:rsidRPr="0025270B">
        <w:rPr>
          <w:rFonts w:ascii="Calibri" w:hAnsi="Calibri" w:cs="Calibri"/>
          <w:sz w:val="24"/>
          <w:szCs w:val="24"/>
        </w:rPr>
        <w:t>s, provides procedures for obtaining service.</w:t>
      </w:r>
      <w:r w:rsidRPr="0025270B">
        <w:rPr>
          <w:rStyle w:val="FootnoteReference"/>
          <w:rFonts w:ascii="Calibri" w:hAnsi="Calibri" w:cs="Calibri"/>
          <w:sz w:val="24"/>
          <w:szCs w:val="24"/>
        </w:rPr>
        <w:footnoteReference w:id="6"/>
      </w:r>
      <w:r w:rsidRPr="0025270B">
        <w:rPr>
          <w:rFonts w:ascii="Calibri" w:hAnsi="Calibri" w:cs="Calibri"/>
          <w:sz w:val="24"/>
          <w:szCs w:val="24"/>
        </w:rPr>
        <w:t xml:space="preserve"> The project scope, terms and conditions, and costs will be project-specific and negotiated by the </w:t>
      </w:r>
      <w:r>
        <w:rPr>
          <w:rFonts w:ascii="Calibri" w:hAnsi="Calibri" w:cs="Calibri"/>
          <w:sz w:val="24"/>
          <w:szCs w:val="24"/>
        </w:rPr>
        <w:t xml:space="preserve">CO. </w:t>
      </w:r>
      <w:r w:rsidRPr="0025270B">
        <w:rPr>
          <w:rFonts w:ascii="Calibri" w:hAnsi="Calibri" w:cs="Calibri"/>
          <w:sz w:val="24"/>
          <w:szCs w:val="24"/>
        </w:rPr>
        <w:t xml:space="preserve">  </w:t>
      </w:r>
    </w:p>
    <w:p w14:paraId="29317B8D"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The EMSA is used to order the services available and typically includes a PA, a</w:t>
      </w:r>
      <w:r>
        <w:rPr>
          <w:rFonts w:ascii="Calibri" w:hAnsi="Calibri" w:cs="Calibri"/>
          <w:sz w:val="24"/>
          <w:szCs w:val="24"/>
        </w:rPr>
        <w:t>n</w:t>
      </w:r>
      <w:r w:rsidRPr="0025270B">
        <w:rPr>
          <w:rFonts w:ascii="Calibri" w:hAnsi="Calibri" w:cs="Calibri"/>
          <w:sz w:val="24"/>
          <w:szCs w:val="24"/>
        </w:rPr>
        <w:t xml:space="preserve"> </w:t>
      </w:r>
      <w:r>
        <w:rPr>
          <w:rFonts w:ascii="Calibri" w:hAnsi="Calibri" w:cs="Calibri"/>
          <w:sz w:val="24"/>
          <w:szCs w:val="24"/>
        </w:rPr>
        <w:t>Investment Grade Audit</w:t>
      </w:r>
      <w:r w:rsidRPr="0025270B">
        <w:rPr>
          <w:rFonts w:ascii="Calibri" w:hAnsi="Calibri" w:cs="Calibri"/>
          <w:sz w:val="24"/>
          <w:szCs w:val="24"/>
        </w:rPr>
        <w:t xml:space="preserve"> (</w:t>
      </w:r>
      <w:r>
        <w:rPr>
          <w:rFonts w:ascii="Calibri" w:hAnsi="Calibri" w:cs="Calibri"/>
          <w:sz w:val="24"/>
          <w:szCs w:val="24"/>
        </w:rPr>
        <w:t>IGA</w:t>
      </w:r>
      <w:r w:rsidRPr="0025270B">
        <w:rPr>
          <w:rFonts w:ascii="Calibri" w:hAnsi="Calibri" w:cs="Calibri"/>
          <w:sz w:val="24"/>
          <w:szCs w:val="24"/>
        </w:rPr>
        <w:t xml:space="preserve">), Engineering and Design (E&amp;D), Installation, and other services related to energy and demand management.  The </w:t>
      </w:r>
      <w:r>
        <w:rPr>
          <w:rFonts w:ascii="Calibri" w:hAnsi="Calibri" w:cs="Calibri"/>
          <w:sz w:val="24"/>
          <w:szCs w:val="24"/>
        </w:rPr>
        <w:t xml:space="preserve">CO </w:t>
      </w:r>
      <w:r w:rsidRPr="0025270B">
        <w:rPr>
          <w:rFonts w:ascii="Calibri" w:hAnsi="Calibri" w:cs="Calibri"/>
          <w:sz w:val="24"/>
          <w:szCs w:val="24"/>
        </w:rPr>
        <w:t>will execute the EMSA</w:t>
      </w:r>
      <w:r w:rsidRPr="0025270B">
        <w:rPr>
          <w:rStyle w:val="FootnoteReference"/>
          <w:rFonts w:ascii="Calibri" w:hAnsi="Calibri" w:cs="Calibri"/>
          <w:sz w:val="24"/>
          <w:szCs w:val="24"/>
        </w:rPr>
        <w:footnoteReference w:id="7"/>
      </w:r>
      <w:r w:rsidRPr="0025270B">
        <w:rPr>
          <w:rFonts w:ascii="Calibri" w:hAnsi="Calibri" w:cs="Calibri"/>
          <w:sz w:val="24"/>
          <w:szCs w:val="24"/>
        </w:rPr>
        <w:t xml:space="preserve"> and attach it to a Standard Form 26. It is common for agencies to use their own contract award forms, and to include agency requirements, technical information, and other information necessary to define the service conditions in the contract. </w:t>
      </w:r>
    </w:p>
    <w:p w14:paraId="6A5DABDC"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Agencies are required to provide a copy of the award documents including Standard Form 26 and the executed EMSA to GSA Energy Center of Expertise, 301 7</w:t>
      </w:r>
      <w:r w:rsidRPr="0025270B">
        <w:rPr>
          <w:rFonts w:ascii="Calibri" w:hAnsi="Calibri" w:cs="Calibri"/>
          <w:sz w:val="24"/>
          <w:szCs w:val="24"/>
          <w:vertAlign w:val="superscript"/>
        </w:rPr>
        <w:t>th</w:t>
      </w:r>
      <w:r w:rsidRPr="0025270B">
        <w:rPr>
          <w:rFonts w:ascii="Calibri" w:hAnsi="Calibri" w:cs="Calibri"/>
          <w:sz w:val="24"/>
          <w:szCs w:val="24"/>
        </w:rPr>
        <w:t xml:space="preserve"> Street SW, Rm 4004, Washington, DC 20407, within 30 days after execution.</w:t>
      </w:r>
    </w:p>
    <w:p w14:paraId="2696F662"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 xml:space="preserve">The GSA’s Energy Center of Expertise Web site at </w:t>
      </w:r>
      <w:hyperlink r:id="rId83" w:history="1">
        <w:r w:rsidRPr="0025270B">
          <w:rPr>
            <w:rStyle w:val="Hyperlink"/>
            <w:rFonts w:ascii="Calibri" w:hAnsi="Calibri" w:cs="Calibri"/>
            <w:sz w:val="24"/>
            <w:szCs w:val="24"/>
          </w:rPr>
          <w:t>http://www.gsa.gov/portal/content/104187</w:t>
        </w:r>
      </w:hyperlink>
      <w:r w:rsidRPr="0025270B">
        <w:rPr>
          <w:rFonts w:ascii="Calibri" w:hAnsi="Calibri" w:cs="Calibri"/>
          <w:sz w:val="24"/>
          <w:szCs w:val="24"/>
        </w:rPr>
        <w:t xml:space="preserve"> provides a list of AWCs, a sample AWC, the </w:t>
      </w:r>
      <w:r w:rsidRPr="0025270B">
        <w:rPr>
          <w:rFonts w:ascii="Calibri" w:hAnsi="Calibri" w:cs="Calibri"/>
          <w:i/>
          <w:sz w:val="24"/>
          <w:szCs w:val="24"/>
        </w:rPr>
        <w:t xml:space="preserve">Procuring Energy Management Services with the Utility </w:t>
      </w:r>
      <w:r>
        <w:rPr>
          <w:rFonts w:ascii="Calibri" w:hAnsi="Calibri" w:cs="Calibri"/>
          <w:i/>
          <w:sz w:val="24"/>
          <w:szCs w:val="24"/>
        </w:rPr>
        <w:t>AWC</w:t>
      </w:r>
      <w:r w:rsidRPr="0025270B">
        <w:rPr>
          <w:rFonts w:ascii="Calibri" w:hAnsi="Calibri" w:cs="Calibri"/>
          <w:i/>
          <w:sz w:val="24"/>
          <w:szCs w:val="24"/>
        </w:rPr>
        <w:t xml:space="preserve"> Guide</w:t>
      </w:r>
      <w:r w:rsidRPr="0025270B">
        <w:rPr>
          <w:rFonts w:ascii="Calibri" w:hAnsi="Calibri" w:cs="Calibri"/>
          <w:sz w:val="24"/>
          <w:szCs w:val="24"/>
        </w:rPr>
        <w:t xml:space="preserve">, a sample subcontract plan, and other helpful guidance and samples. Copies of specific AWCs can be acquired from either GSA or the specific utility. The GSA Center of Expertise contacts can be found at </w:t>
      </w:r>
      <w:hyperlink r:id="rId84" w:history="1">
        <w:r w:rsidRPr="0025270B">
          <w:rPr>
            <w:rStyle w:val="Hyperlink"/>
            <w:rFonts w:ascii="Calibri" w:hAnsi="Calibri" w:cs="Calibri"/>
            <w:sz w:val="24"/>
            <w:szCs w:val="24"/>
          </w:rPr>
          <w:t>http://www.gsa.gov/portal/staffDirectory/topic/50@@</w:t>
        </w:r>
      </w:hyperlink>
      <w:r w:rsidRPr="0025270B">
        <w:rPr>
          <w:rFonts w:ascii="Calibri" w:hAnsi="Calibri" w:cs="Calibri"/>
          <w:sz w:val="24"/>
          <w:szCs w:val="24"/>
        </w:rPr>
        <w:t xml:space="preserve">. </w:t>
      </w:r>
      <w:bookmarkStart w:id="191" w:name="wp1074977"/>
      <w:bookmarkEnd w:id="191"/>
    </w:p>
    <w:p w14:paraId="0876D0D1"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In the rare case when an AWC does not include energy management services, the GSA will assist with a modification of that AWC. When an AWC does not exist, the GSA may delegate contracting authority upon request.</w:t>
      </w:r>
      <w:r w:rsidRPr="0025270B">
        <w:rPr>
          <w:rStyle w:val="FootnoteReference"/>
          <w:rFonts w:ascii="Calibri" w:hAnsi="Calibri" w:cs="Calibri"/>
          <w:sz w:val="24"/>
          <w:szCs w:val="24"/>
        </w:rPr>
        <w:footnoteReference w:id="8"/>
      </w:r>
      <w:r w:rsidRPr="0025270B">
        <w:rPr>
          <w:rFonts w:ascii="Calibri" w:hAnsi="Calibri" w:cs="Calibri"/>
          <w:sz w:val="24"/>
          <w:szCs w:val="24"/>
        </w:rPr>
        <w:t xml:space="preserve"> </w:t>
      </w:r>
      <w:r>
        <w:rPr>
          <w:rFonts w:ascii="Arial" w:eastAsia="Times New Roman" w:hAnsi="Arial" w:cs="Arial"/>
          <w:color w:val="000000"/>
          <w:sz w:val="20"/>
          <w:szCs w:val="20"/>
        </w:rPr>
        <w:br w:type="page"/>
      </w:r>
    </w:p>
    <w:p w14:paraId="513592C7" w14:textId="77777777" w:rsidR="00B314DC" w:rsidRPr="0025270B" w:rsidRDefault="00B314DC" w:rsidP="00B314DC">
      <w:pPr>
        <w:pBdr>
          <w:top w:val="single" w:sz="4" w:space="1" w:color="auto"/>
          <w:bottom w:val="single" w:sz="4" w:space="1" w:color="auto"/>
        </w:pBdr>
        <w:shd w:val="solid" w:color="DBE5F1" w:fill="auto"/>
        <w:spacing w:after="0" w:line="240" w:lineRule="auto"/>
        <w:jc w:val="center"/>
        <w:rPr>
          <w:rFonts w:eastAsia="Times New Roman" w:cs="Arial"/>
          <w:b/>
          <w:sz w:val="24"/>
        </w:rPr>
      </w:pPr>
      <w:r w:rsidRPr="0025270B">
        <w:rPr>
          <w:rFonts w:eastAsia="Times New Roman" w:cs="Arial"/>
          <w:b/>
          <w:sz w:val="24"/>
        </w:rPr>
        <w:lastRenderedPageBreak/>
        <w:t>EMSA</w:t>
      </w:r>
      <w:r w:rsidRPr="0025270B">
        <w:rPr>
          <w:rFonts w:eastAsia="Times New Roman" w:cs="Arial"/>
          <w:b/>
          <w:sz w:val="24"/>
        </w:rPr>
        <w:br/>
        <w:t>Sample</w:t>
      </w:r>
    </w:p>
    <w:p w14:paraId="0F4CC69F" w14:textId="77777777" w:rsidR="00B314DC" w:rsidRDefault="00B314DC" w:rsidP="00B314DC">
      <w:pPr>
        <w:spacing w:after="0" w:line="240" w:lineRule="auto"/>
        <w:jc w:val="right"/>
        <w:rPr>
          <w:rFonts w:cs="Arial"/>
        </w:rPr>
      </w:pPr>
    </w:p>
    <w:p w14:paraId="0F6C6B93" w14:textId="77777777" w:rsidR="00B314DC" w:rsidRPr="0025270B" w:rsidRDefault="00B314DC" w:rsidP="00B314DC">
      <w:pPr>
        <w:spacing w:after="0" w:line="240" w:lineRule="auto"/>
        <w:jc w:val="right"/>
        <w:rPr>
          <w:rFonts w:ascii="Calibri" w:hAnsi="Calibri" w:cs="Calibri"/>
        </w:rPr>
      </w:pPr>
      <w:r w:rsidRPr="0025270B">
        <w:rPr>
          <w:rFonts w:ascii="Calibri" w:hAnsi="Calibri" w:cs="Calibri"/>
        </w:rPr>
        <w:t>Contractor's ID NO.</w:t>
      </w:r>
      <w:r w:rsidRPr="0025270B">
        <w:rPr>
          <w:rFonts w:ascii="Calibri" w:hAnsi="Calibri" w:cs="Calibri"/>
          <w:u w:val="single"/>
        </w:rPr>
        <w:t>_____________</w:t>
      </w:r>
      <w:r w:rsidRPr="0025270B">
        <w:rPr>
          <w:rFonts w:ascii="Calibri" w:hAnsi="Calibri" w:cs="Calibri"/>
        </w:rPr>
        <w:t xml:space="preserve"> (Optional)</w:t>
      </w:r>
    </w:p>
    <w:p w14:paraId="4D67A784" w14:textId="77777777" w:rsidR="00B314DC" w:rsidRPr="0025270B" w:rsidRDefault="00B314DC" w:rsidP="00B314DC">
      <w:pPr>
        <w:spacing w:after="0" w:line="240" w:lineRule="auto"/>
        <w:jc w:val="right"/>
        <w:rPr>
          <w:rFonts w:ascii="Calibri" w:hAnsi="Calibri" w:cs="Calibri"/>
        </w:rPr>
      </w:pPr>
      <w:r w:rsidRPr="0025270B">
        <w:rPr>
          <w:rFonts w:ascii="Calibri" w:hAnsi="Calibri" w:cs="Calibri"/>
        </w:rPr>
        <w:t>Ordering Agency's ID NO.</w:t>
      </w:r>
      <w:r w:rsidRPr="0025270B">
        <w:rPr>
          <w:rFonts w:ascii="Calibri" w:hAnsi="Calibri" w:cs="Calibri"/>
          <w:u w:val="single"/>
        </w:rPr>
        <w:t>_____________</w:t>
      </w:r>
      <w:r w:rsidRPr="0025270B">
        <w:rPr>
          <w:rFonts w:ascii="Calibri" w:hAnsi="Calibri" w:cs="Calibri"/>
        </w:rPr>
        <w:t xml:space="preserve"> (Optional)</w:t>
      </w:r>
    </w:p>
    <w:p w14:paraId="1C9246E0" w14:textId="77777777" w:rsidR="00B314DC" w:rsidRPr="0025270B" w:rsidRDefault="00B314DC" w:rsidP="00B314DC">
      <w:pPr>
        <w:spacing w:line="240" w:lineRule="auto"/>
        <w:jc w:val="center"/>
        <w:rPr>
          <w:rFonts w:ascii="Calibri" w:hAnsi="Calibri" w:cs="Calibri"/>
          <w:b/>
        </w:rPr>
      </w:pPr>
    </w:p>
    <w:p w14:paraId="32B5C3A3" w14:textId="77777777" w:rsidR="00B314DC" w:rsidRPr="0025270B" w:rsidRDefault="00B314DC" w:rsidP="00B314DC">
      <w:pPr>
        <w:spacing w:line="240" w:lineRule="auto"/>
        <w:jc w:val="center"/>
        <w:rPr>
          <w:rFonts w:ascii="Calibri" w:hAnsi="Calibri" w:cs="Calibri"/>
        </w:rPr>
      </w:pPr>
      <w:r>
        <w:rPr>
          <w:rFonts w:ascii="Calibri" w:hAnsi="Calibri" w:cs="Calibri"/>
        </w:rPr>
        <w:t>EMSA</w:t>
      </w:r>
      <w:r w:rsidRPr="0025270B">
        <w:rPr>
          <w:rFonts w:ascii="Calibri" w:hAnsi="Calibri" w:cs="Calibri"/>
        </w:rPr>
        <w:t xml:space="preserve"> </w:t>
      </w:r>
    </w:p>
    <w:p w14:paraId="021F09E7" w14:textId="77777777" w:rsidR="00B314DC" w:rsidRPr="0025270B" w:rsidRDefault="00B314DC" w:rsidP="00B314DC">
      <w:pPr>
        <w:spacing w:line="240" w:lineRule="auto"/>
        <w:jc w:val="center"/>
        <w:rPr>
          <w:rFonts w:ascii="Calibri" w:hAnsi="Calibri" w:cs="Calibri"/>
        </w:rPr>
      </w:pPr>
      <w:r w:rsidRPr="0025270B">
        <w:rPr>
          <w:rFonts w:ascii="Calibri" w:hAnsi="Calibri" w:cs="Calibri"/>
        </w:rPr>
        <w:t>CONTRACT NO.</w:t>
      </w:r>
      <w:r w:rsidRPr="0025270B">
        <w:rPr>
          <w:rFonts w:ascii="Calibri" w:hAnsi="Calibri" w:cs="Calibri"/>
          <w:b/>
        </w:rPr>
        <w:t xml:space="preserve"> GS-</w:t>
      </w:r>
      <w:r w:rsidRPr="0025270B">
        <w:rPr>
          <w:rFonts w:ascii="Calibri" w:hAnsi="Calibri" w:cs="Calibri"/>
          <w:b/>
          <w:u w:val="single"/>
        </w:rPr>
        <w:t>___________</w:t>
      </w:r>
    </w:p>
    <w:p w14:paraId="7BCB938B" w14:textId="77777777" w:rsidR="00B314DC" w:rsidRPr="0025270B" w:rsidRDefault="00B314DC" w:rsidP="00B314DC">
      <w:pPr>
        <w:spacing w:line="240" w:lineRule="auto"/>
        <w:rPr>
          <w:rFonts w:ascii="Calibri" w:hAnsi="Calibri" w:cs="Calibri"/>
        </w:rPr>
      </w:pPr>
      <w:r w:rsidRPr="0025270B">
        <w:rPr>
          <w:rFonts w:ascii="Calibri" w:hAnsi="Calibri" w:cs="Calibri"/>
        </w:rPr>
        <w:t xml:space="preserve">ORDERING AGENCY:  </w:t>
      </w:r>
      <w:r w:rsidRPr="0025270B">
        <w:rPr>
          <w:rFonts w:ascii="Calibri" w:hAnsi="Calibri" w:cs="Calibri"/>
          <w:u w:val="single"/>
        </w:rPr>
        <w:t>_________________________________________________________</w:t>
      </w:r>
    </w:p>
    <w:p w14:paraId="4BE83748" w14:textId="77777777" w:rsidR="00B314DC" w:rsidRPr="0025270B" w:rsidRDefault="00B314DC" w:rsidP="00B314DC">
      <w:pPr>
        <w:spacing w:line="240" w:lineRule="auto"/>
        <w:rPr>
          <w:rFonts w:ascii="Calibri" w:hAnsi="Calibri" w:cs="Calibri"/>
        </w:rPr>
      </w:pPr>
      <w:r w:rsidRPr="0025270B">
        <w:rPr>
          <w:rFonts w:ascii="Calibri" w:hAnsi="Calibri" w:cs="Calibri"/>
        </w:rPr>
        <w:t xml:space="preserve">ADDRESS: </w:t>
      </w:r>
      <w:r w:rsidRPr="0025270B">
        <w:rPr>
          <w:rFonts w:ascii="Calibri" w:hAnsi="Calibri" w:cs="Calibri"/>
          <w:u w:val="single"/>
        </w:rPr>
        <w:t>__________________________________________________________________</w:t>
      </w:r>
    </w:p>
    <w:p w14:paraId="269D9269" w14:textId="77777777" w:rsidR="00B314DC" w:rsidRPr="0025270B" w:rsidRDefault="00B314DC" w:rsidP="00B314DC">
      <w:pPr>
        <w:spacing w:line="240" w:lineRule="auto"/>
        <w:rPr>
          <w:rFonts w:ascii="Calibri" w:hAnsi="Calibri" w:cs="Calibri"/>
        </w:rPr>
      </w:pPr>
      <w:r w:rsidRPr="0025270B">
        <w:rPr>
          <w:rFonts w:ascii="Calibri" w:hAnsi="Calibri" w:cs="Calibri"/>
        </w:rPr>
        <w:t>Pursuant to Contract Number GS-__________ between the Contractor and the United States Government and subject to all the provisions thereof, service to the United States Government under such contract shall be rendered or modified as hereinafter stated.  Contract Articles 2 and 4 shall be followed for the initiation of service under this contract.</w:t>
      </w:r>
    </w:p>
    <w:p w14:paraId="0606840A" w14:textId="77777777" w:rsidR="00B314DC" w:rsidRPr="0025270B" w:rsidRDefault="00B314DC" w:rsidP="00B314DC">
      <w:pPr>
        <w:spacing w:line="240" w:lineRule="auto"/>
        <w:rPr>
          <w:rFonts w:ascii="Calibri" w:hAnsi="Calibri" w:cs="Calibri"/>
        </w:rPr>
      </w:pPr>
      <w:r w:rsidRPr="0025270B">
        <w:rPr>
          <w:rFonts w:ascii="Calibri" w:hAnsi="Calibri" w:cs="Calibri"/>
        </w:rPr>
        <w:t>PREMISES TO BE SERVED:</w:t>
      </w:r>
      <w:r w:rsidRPr="0025270B">
        <w:rPr>
          <w:rFonts w:ascii="Calibri" w:hAnsi="Calibri" w:cs="Calibri"/>
          <w:u w:val="single"/>
        </w:rPr>
        <w:t>_______________________________________________</w:t>
      </w:r>
      <w:r>
        <w:rPr>
          <w:rFonts w:ascii="Calibri" w:hAnsi="Calibri" w:cs="Calibri"/>
          <w:u w:val="single"/>
        </w:rPr>
        <w:t>_</w:t>
      </w:r>
      <w:r w:rsidRPr="0025270B">
        <w:rPr>
          <w:rFonts w:ascii="Calibri" w:hAnsi="Calibri" w:cs="Calibri"/>
          <w:u w:val="single"/>
        </w:rPr>
        <w:t>_____</w:t>
      </w:r>
    </w:p>
    <w:p w14:paraId="43042875" w14:textId="77777777" w:rsidR="00B314DC" w:rsidRPr="0025270B" w:rsidRDefault="00B314DC" w:rsidP="00B314DC">
      <w:pPr>
        <w:spacing w:line="240" w:lineRule="auto"/>
        <w:rPr>
          <w:rFonts w:ascii="Calibri" w:hAnsi="Calibri" w:cs="Calibri"/>
        </w:rPr>
      </w:pPr>
      <w:r w:rsidRPr="0025270B">
        <w:rPr>
          <w:rFonts w:ascii="Calibri" w:hAnsi="Calibri" w:cs="Calibri"/>
        </w:rPr>
        <w:t>SERVICE ADDRESS: __________________________________________________________</w:t>
      </w:r>
    </w:p>
    <w:p w14:paraId="1190EC85" w14:textId="77777777" w:rsidR="00B314DC" w:rsidRPr="0025270B" w:rsidRDefault="00B314DC" w:rsidP="00B314DC">
      <w:pPr>
        <w:spacing w:after="0" w:line="240" w:lineRule="auto"/>
        <w:rPr>
          <w:rFonts w:ascii="Calibri" w:hAnsi="Calibri" w:cs="Calibri"/>
        </w:rPr>
      </w:pPr>
      <w:r w:rsidRPr="0025270B">
        <w:rPr>
          <w:rFonts w:ascii="Calibri" w:hAnsi="Calibri" w:cs="Calibri"/>
        </w:rPr>
        <w:t>NATURE OF SERVICE:</w:t>
      </w:r>
      <w:r w:rsidRPr="0025270B">
        <w:rPr>
          <w:rFonts w:ascii="Calibri" w:hAnsi="Calibri" w:cs="Calibri"/>
        </w:rPr>
        <w:tab/>
      </w:r>
    </w:p>
    <w:p w14:paraId="7FCE5FE3"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A8"/>
      </w:r>
      <w:r w:rsidRPr="0025270B">
        <w:rPr>
          <w:rFonts w:ascii="Calibri" w:hAnsi="Calibri" w:cs="Calibri"/>
        </w:rPr>
        <w:t xml:space="preserve">  Preliminary Energy Audit          </w:t>
      </w:r>
      <w:r w:rsidRPr="0025270B">
        <w:rPr>
          <w:rFonts w:ascii="Calibri" w:hAnsi="Calibri" w:cs="Calibri"/>
        </w:rPr>
        <w:tab/>
      </w:r>
      <w:r w:rsidRPr="0025270B">
        <w:rPr>
          <w:rFonts w:ascii="Calibri" w:hAnsi="Calibri" w:cs="Calibri"/>
        </w:rPr>
        <w:tab/>
      </w:r>
      <w:r w:rsidRPr="0025270B">
        <w:rPr>
          <w:rFonts w:ascii="Calibri" w:hAnsi="Calibri" w:cs="Calibri"/>
        </w:rPr>
        <w:tab/>
      </w:r>
      <w:r w:rsidRPr="0025270B">
        <w:rPr>
          <w:rFonts w:ascii="Calibri" w:hAnsi="Calibri" w:cs="Calibri"/>
        </w:rPr>
        <w:sym w:font="Wingdings" w:char="F0A8"/>
      </w:r>
      <w:r w:rsidRPr="0025270B">
        <w:rPr>
          <w:rFonts w:ascii="Calibri" w:hAnsi="Calibri" w:cs="Calibri"/>
        </w:rPr>
        <w:t xml:space="preserve">  ECP </w:t>
      </w:r>
      <w:r>
        <w:rPr>
          <w:rFonts w:ascii="Calibri" w:hAnsi="Calibri" w:cs="Calibri"/>
        </w:rPr>
        <w:t>IGA</w:t>
      </w:r>
      <w:r w:rsidRPr="0025270B">
        <w:rPr>
          <w:rFonts w:ascii="Calibri" w:hAnsi="Calibri" w:cs="Calibri"/>
        </w:rPr>
        <w:t xml:space="preserve">        </w:t>
      </w:r>
    </w:p>
    <w:p w14:paraId="2B4182CC"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A8"/>
      </w:r>
      <w:r w:rsidRPr="0025270B">
        <w:rPr>
          <w:rFonts w:ascii="Calibri" w:hAnsi="Calibri" w:cs="Calibri"/>
        </w:rPr>
        <w:t xml:space="preserve">  ECP E</w:t>
      </w:r>
      <w:r>
        <w:rPr>
          <w:rFonts w:ascii="Calibri" w:hAnsi="Calibri" w:cs="Calibri"/>
        </w:rPr>
        <w:t xml:space="preserve">&amp;D </w:t>
      </w:r>
      <w:r w:rsidRPr="0025270B">
        <w:rPr>
          <w:rFonts w:ascii="Calibri" w:hAnsi="Calibri" w:cs="Calibri"/>
        </w:rPr>
        <w:t xml:space="preserve">Study </w:t>
      </w:r>
      <w:r>
        <w:rPr>
          <w:rFonts w:ascii="Calibri" w:hAnsi="Calibri" w:cs="Calibri"/>
        </w:rPr>
        <w:tab/>
      </w:r>
      <w:r>
        <w:rPr>
          <w:rFonts w:ascii="Calibri" w:hAnsi="Calibri" w:cs="Calibri"/>
        </w:rPr>
        <w:tab/>
      </w:r>
      <w:r>
        <w:rPr>
          <w:rFonts w:ascii="Calibri" w:hAnsi="Calibri" w:cs="Calibri"/>
        </w:rPr>
        <w:tab/>
      </w:r>
      <w:r w:rsidRPr="0025270B">
        <w:rPr>
          <w:rFonts w:ascii="Calibri" w:hAnsi="Calibri" w:cs="Calibri"/>
        </w:rPr>
        <w:t xml:space="preserve">     </w:t>
      </w:r>
      <w:r w:rsidRPr="0025270B">
        <w:rPr>
          <w:rFonts w:ascii="Calibri" w:hAnsi="Calibri" w:cs="Calibri"/>
        </w:rPr>
        <w:tab/>
      </w:r>
      <w:r w:rsidRPr="0025270B">
        <w:rPr>
          <w:rFonts w:ascii="Calibri" w:hAnsi="Calibri" w:cs="Calibri"/>
        </w:rPr>
        <w:tab/>
      </w:r>
      <w:r w:rsidRPr="0025270B">
        <w:rPr>
          <w:rFonts w:ascii="Calibri" w:hAnsi="Calibri" w:cs="Calibri"/>
        </w:rPr>
        <w:sym w:font="Wingdings" w:char="F0A8"/>
      </w:r>
      <w:r w:rsidRPr="0025270B">
        <w:rPr>
          <w:rFonts w:ascii="Calibri" w:hAnsi="Calibri" w:cs="Calibri"/>
        </w:rPr>
        <w:t xml:space="preserve">  ECP Installation             </w:t>
      </w:r>
    </w:p>
    <w:p w14:paraId="0B43A55A" w14:textId="77777777" w:rsidR="00B314DC" w:rsidRPr="0025270B" w:rsidRDefault="00B314DC" w:rsidP="00B314DC">
      <w:pPr>
        <w:spacing w:line="240" w:lineRule="auto"/>
        <w:rPr>
          <w:rFonts w:ascii="Calibri" w:hAnsi="Calibri" w:cs="Calibri"/>
        </w:rPr>
      </w:pPr>
      <w:r w:rsidRPr="0025270B">
        <w:rPr>
          <w:rFonts w:ascii="Calibri" w:hAnsi="Calibri" w:cs="Calibri"/>
        </w:rPr>
        <w:sym w:font="Wingdings" w:char="F0A8"/>
      </w:r>
      <w:r w:rsidRPr="0025270B">
        <w:rPr>
          <w:rFonts w:ascii="Calibri" w:hAnsi="Calibri" w:cs="Calibri"/>
        </w:rPr>
        <w:t xml:space="preserve">  Demand Side Management (DSM) Project </w:t>
      </w:r>
      <w:r w:rsidRPr="0025270B">
        <w:rPr>
          <w:rFonts w:ascii="Calibri" w:hAnsi="Calibri" w:cs="Calibri"/>
        </w:rPr>
        <w:tab/>
      </w:r>
      <w:r w:rsidRPr="0025270B">
        <w:rPr>
          <w:rFonts w:ascii="Calibri" w:hAnsi="Calibri" w:cs="Calibri"/>
        </w:rPr>
        <w:tab/>
      </w:r>
      <w:r w:rsidRPr="0025270B">
        <w:rPr>
          <w:rFonts w:ascii="Calibri" w:hAnsi="Calibri" w:cs="Calibri"/>
        </w:rPr>
        <w:sym w:font="Wingdings" w:char="F06F"/>
      </w:r>
      <w:r w:rsidRPr="0025270B">
        <w:rPr>
          <w:rFonts w:ascii="Calibri" w:hAnsi="Calibri" w:cs="Calibri"/>
        </w:rPr>
        <w:t xml:space="preserve">  Other (See Remarks Below)</w:t>
      </w:r>
    </w:p>
    <w:p w14:paraId="3D2B2DFC" w14:textId="77777777" w:rsidR="00B314DC" w:rsidRPr="0025270B" w:rsidRDefault="00B314DC" w:rsidP="00B314DC">
      <w:pPr>
        <w:spacing w:before="120" w:line="240" w:lineRule="auto"/>
        <w:rPr>
          <w:rFonts w:ascii="Calibri" w:hAnsi="Calibri" w:cs="Calibri"/>
        </w:rPr>
      </w:pPr>
      <w:r w:rsidRPr="0025270B">
        <w:rPr>
          <w:rFonts w:ascii="Calibri" w:hAnsi="Calibri" w:cs="Calibri"/>
        </w:rPr>
        <w:t>SERVICE HEREUNDER shall be provided consistent with the Contractor’s applicable tariffs, rates, rules, regulations, riders, practices, and/or terms and conditions of service, as modified, amended or supplemented by the Contractor and approved, to the extent required, by the Commission.    (See Article 5 of this contract.)</w:t>
      </w:r>
    </w:p>
    <w:p w14:paraId="3C8FF08B" w14:textId="77777777" w:rsidR="00B314DC" w:rsidRPr="0025270B" w:rsidRDefault="00B314DC" w:rsidP="00B314DC">
      <w:pPr>
        <w:spacing w:line="240" w:lineRule="auto"/>
        <w:rPr>
          <w:rFonts w:ascii="Calibri" w:hAnsi="Calibri" w:cs="Calibri"/>
        </w:rPr>
      </w:pPr>
      <w:r w:rsidRPr="0025270B">
        <w:rPr>
          <w:rFonts w:ascii="Calibri" w:hAnsi="Calibri" w:cs="Calibri"/>
        </w:rPr>
        <w:t>POINT OF DELIVERY:</w:t>
      </w:r>
      <w:r w:rsidRPr="0025270B">
        <w:rPr>
          <w:rFonts w:ascii="Calibri" w:hAnsi="Calibri" w:cs="Calibri"/>
          <w:u w:val="single"/>
        </w:rPr>
        <w:t>________________________________________________________</w:t>
      </w:r>
      <w:r>
        <w:rPr>
          <w:rFonts w:ascii="Calibri" w:hAnsi="Calibri" w:cs="Calibri"/>
          <w:u w:val="single"/>
        </w:rPr>
        <w:t>_</w:t>
      </w:r>
    </w:p>
    <w:p w14:paraId="790BCFB9" w14:textId="77777777" w:rsidR="00B314DC" w:rsidRPr="0025270B" w:rsidRDefault="00B314DC" w:rsidP="00B314DC">
      <w:pPr>
        <w:spacing w:line="240" w:lineRule="auto"/>
        <w:rPr>
          <w:rFonts w:ascii="Calibri" w:hAnsi="Calibri" w:cs="Calibri"/>
        </w:rPr>
      </w:pPr>
      <w:r w:rsidRPr="0025270B">
        <w:rPr>
          <w:rFonts w:ascii="Calibri" w:hAnsi="Calibri" w:cs="Calibri"/>
        </w:rPr>
        <w:t>ESTIMATED PROJECT COST:</w:t>
      </w:r>
      <w:r w:rsidRPr="0025270B">
        <w:rPr>
          <w:rFonts w:ascii="Calibri" w:hAnsi="Calibri" w:cs="Calibri"/>
          <w:u w:val="single"/>
        </w:rPr>
        <w:t>__________________________________________________</w:t>
      </w:r>
      <w:r>
        <w:rPr>
          <w:rFonts w:ascii="Calibri" w:hAnsi="Calibri" w:cs="Calibri"/>
          <w:u w:val="single"/>
        </w:rPr>
        <w:t>_</w:t>
      </w:r>
    </w:p>
    <w:p w14:paraId="552CD422" w14:textId="77777777" w:rsidR="00B314DC" w:rsidRPr="0025270B" w:rsidRDefault="00B314DC" w:rsidP="00B314DC">
      <w:pPr>
        <w:spacing w:line="240" w:lineRule="auto"/>
        <w:rPr>
          <w:rFonts w:ascii="Calibri" w:hAnsi="Calibri" w:cs="Calibri"/>
        </w:rPr>
      </w:pPr>
      <w:r w:rsidRPr="0025270B">
        <w:rPr>
          <w:rFonts w:ascii="Calibri" w:hAnsi="Calibri" w:cs="Calibri"/>
        </w:rPr>
        <w:t>ACCOUNTING AND APPROPRIATION DATA:</w:t>
      </w:r>
      <w:r w:rsidRPr="0025270B">
        <w:rPr>
          <w:rFonts w:ascii="Calibri" w:hAnsi="Calibri" w:cs="Calibri"/>
          <w:u w:val="single"/>
        </w:rPr>
        <w:t>__________________________________</w:t>
      </w:r>
      <w:r>
        <w:rPr>
          <w:rFonts w:ascii="Calibri" w:hAnsi="Calibri" w:cs="Calibri"/>
          <w:u w:val="single"/>
        </w:rPr>
        <w:t>_</w:t>
      </w:r>
      <w:r w:rsidRPr="0025270B">
        <w:rPr>
          <w:rFonts w:ascii="Calibri" w:hAnsi="Calibri" w:cs="Calibri"/>
          <w:u w:val="single"/>
        </w:rPr>
        <w:t>___</w:t>
      </w:r>
      <w:r>
        <w:rPr>
          <w:rFonts w:ascii="Calibri" w:hAnsi="Calibri" w:cs="Calibri"/>
          <w:u w:val="single"/>
        </w:rPr>
        <w:t>_</w:t>
      </w:r>
    </w:p>
    <w:tbl>
      <w:tblPr>
        <w:tblW w:w="0" w:type="auto"/>
        <w:tblInd w:w="108" w:type="dxa"/>
        <w:tblLayout w:type="fixed"/>
        <w:tblLook w:val="0000" w:firstRow="0" w:lastRow="0" w:firstColumn="0" w:lastColumn="0" w:noHBand="0" w:noVBand="0"/>
      </w:tblPr>
      <w:tblGrid>
        <w:gridCol w:w="2348"/>
        <w:gridCol w:w="2348"/>
        <w:gridCol w:w="2348"/>
        <w:gridCol w:w="2348"/>
      </w:tblGrid>
      <w:tr w:rsidR="00B314DC" w:rsidRPr="0025270B" w14:paraId="3EDF8B9D" w14:textId="77777777" w:rsidTr="00B314DC">
        <w:trPr>
          <w:trHeight w:val="447"/>
        </w:trPr>
        <w:tc>
          <w:tcPr>
            <w:tcW w:w="9392" w:type="dxa"/>
            <w:gridSpan w:val="4"/>
            <w:vAlign w:val="center"/>
          </w:tcPr>
          <w:p w14:paraId="33D2F3CB" w14:textId="77777777" w:rsidR="00B314DC" w:rsidRPr="0025270B" w:rsidRDefault="00B314DC" w:rsidP="00B314DC">
            <w:pPr>
              <w:spacing w:after="0" w:line="240" w:lineRule="auto"/>
              <w:rPr>
                <w:rFonts w:ascii="Calibri" w:hAnsi="Calibri" w:cs="Calibri"/>
              </w:rPr>
            </w:pPr>
            <w:r w:rsidRPr="0025270B">
              <w:rPr>
                <w:rFonts w:ascii="Calibri" w:hAnsi="Calibri" w:cs="Calibri"/>
                <w:b/>
              </w:rPr>
              <w:t>LIST OF ATTACHMENTS:</w:t>
            </w:r>
          </w:p>
        </w:tc>
      </w:tr>
      <w:tr w:rsidR="00B314DC" w:rsidRPr="0025270B" w14:paraId="3454BE09" w14:textId="77777777" w:rsidTr="00B314DC">
        <w:trPr>
          <w:trHeight w:val="471"/>
        </w:trPr>
        <w:tc>
          <w:tcPr>
            <w:tcW w:w="2348" w:type="dxa"/>
            <w:vAlign w:val="center"/>
          </w:tcPr>
          <w:p w14:paraId="20FBC9D9" w14:textId="77777777" w:rsidR="00B314DC" w:rsidRPr="0025270B" w:rsidRDefault="00B314DC" w:rsidP="00B314DC">
            <w:pPr>
              <w:spacing w:after="0"/>
              <w:rPr>
                <w:rFonts w:ascii="Calibri" w:hAnsi="Calibri" w:cs="Calibri"/>
              </w:rPr>
            </w:pPr>
            <w:r w:rsidRPr="0025270B">
              <w:rPr>
                <w:rFonts w:ascii="Calibri" w:hAnsi="Calibri" w:cs="Calibri"/>
              </w:rPr>
              <w:sym w:font="Wingdings" w:char="F06F"/>
            </w:r>
            <w:r w:rsidRPr="0025270B">
              <w:rPr>
                <w:rFonts w:ascii="Calibri" w:hAnsi="Calibri" w:cs="Calibri"/>
              </w:rPr>
              <w:t xml:space="preserve">  General Conditions</w:t>
            </w:r>
          </w:p>
        </w:tc>
        <w:tc>
          <w:tcPr>
            <w:tcW w:w="2348" w:type="dxa"/>
            <w:vAlign w:val="center"/>
          </w:tcPr>
          <w:p w14:paraId="767B4C11"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Payment Provisions</w:t>
            </w:r>
          </w:p>
        </w:tc>
        <w:tc>
          <w:tcPr>
            <w:tcW w:w="2348" w:type="dxa"/>
            <w:vAlign w:val="center"/>
          </w:tcPr>
          <w:p w14:paraId="732217E4"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Special Requirements</w:t>
            </w:r>
          </w:p>
        </w:tc>
        <w:tc>
          <w:tcPr>
            <w:tcW w:w="2348" w:type="dxa"/>
            <w:vAlign w:val="center"/>
          </w:tcPr>
          <w:p w14:paraId="7DFB7F6F"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Economic Analysis</w:t>
            </w:r>
          </w:p>
        </w:tc>
      </w:tr>
      <w:tr w:rsidR="00B314DC" w:rsidRPr="0025270B" w14:paraId="58598B94" w14:textId="77777777" w:rsidTr="00B314DC">
        <w:trPr>
          <w:trHeight w:val="447"/>
        </w:trPr>
        <w:tc>
          <w:tcPr>
            <w:tcW w:w="2348" w:type="dxa"/>
            <w:vAlign w:val="center"/>
          </w:tcPr>
          <w:p w14:paraId="320B2AB9" w14:textId="77777777" w:rsidR="00B314DC" w:rsidRPr="0025270B" w:rsidRDefault="00B314DC" w:rsidP="00B314DC">
            <w:pPr>
              <w:spacing w:after="0"/>
              <w:rPr>
                <w:rFonts w:ascii="Calibri" w:hAnsi="Calibri" w:cs="Calibri"/>
              </w:rPr>
            </w:pPr>
            <w:r w:rsidRPr="0025270B">
              <w:rPr>
                <w:rFonts w:ascii="Calibri" w:hAnsi="Calibri" w:cs="Calibri"/>
              </w:rPr>
              <w:sym w:font="Wingdings" w:char="F06F"/>
            </w:r>
            <w:r w:rsidRPr="0025270B">
              <w:rPr>
                <w:rFonts w:ascii="Calibri" w:hAnsi="Calibri" w:cs="Calibri"/>
              </w:rPr>
              <w:t xml:space="preserve">  Facility/Site Plans</w:t>
            </w:r>
          </w:p>
        </w:tc>
        <w:tc>
          <w:tcPr>
            <w:tcW w:w="2348" w:type="dxa"/>
            <w:vAlign w:val="center"/>
          </w:tcPr>
          <w:p w14:paraId="7172D1AC"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Historical Data</w:t>
            </w:r>
          </w:p>
        </w:tc>
        <w:tc>
          <w:tcPr>
            <w:tcW w:w="2348" w:type="dxa"/>
            <w:vAlign w:val="center"/>
          </w:tcPr>
          <w:p w14:paraId="5CE2A4D9"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Utility Usage History</w:t>
            </w:r>
          </w:p>
        </w:tc>
        <w:tc>
          <w:tcPr>
            <w:tcW w:w="2348" w:type="dxa"/>
            <w:vAlign w:val="center"/>
          </w:tcPr>
          <w:p w14:paraId="7DDB124A"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ECP </w:t>
            </w:r>
            <w:r>
              <w:rPr>
                <w:rFonts w:ascii="Calibri" w:hAnsi="Calibri" w:cs="Calibri"/>
              </w:rPr>
              <w:t>IGA</w:t>
            </w:r>
          </w:p>
        </w:tc>
      </w:tr>
      <w:tr w:rsidR="00B314DC" w:rsidRPr="0025270B" w14:paraId="3F7E1001" w14:textId="77777777" w:rsidTr="00B314DC">
        <w:trPr>
          <w:trHeight w:val="447"/>
        </w:trPr>
        <w:tc>
          <w:tcPr>
            <w:tcW w:w="2348" w:type="dxa"/>
            <w:vAlign w:val="center"/>
          </w:tcPr>
          <w:p w14:paraId="7E4C9FC7" w14:textId="77777777" w:rsidR="00B314DC" w:rsidRPr="0025270B" w:rsidRDefault="00B314DC" w:rsidP="00B314DC">
            <w:pPr>
              <w:spacing w:after="0"/>
              <w:rPr>
                <w:rFonts w:ascii="Calibri" w:hAnsi="Calibri" w:cs="Calibri"/>
              </w:rPr>
            </w:pPr>
            <w:r w:rsidRPr="0025270B">
              <w:rPr>
                <w:rFonts w:ascii="Calibri" w:hAnsi="Calibri" w:cs="Calibri"/>
              </w:rPr>
              <w:sym w:font="Wingdings" w:char="F06F"/>
            </w:r>
            <w:r w:rsidRPr="0025270B">
              <w:rPr>
                <w:rFonts w:ascii="Calibri" w:hAnsi="Calibri" w:cs="Calibri"/>
              </w:rPr>
              <w:t xml:space="preserve">  Design Drawings</w:t>
            </w:r>
          </w:p>
        </w:tc>
        <w:tc>
          <w:tcPr>
            <w:tcW w:w="2348" w:type="dxa"/>
            <w:vAlign w:val="center"/>
          </w:tcPr>
          <w:p w14:paraId="5C9A8E87"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Design Specifications</w:t>
            </w:r>
          </w:p>
        </w:tc>
        <w:tc>
          <w:tcPr>
            <w:tcW w:w="2348" w:type="dxa"/>
            <w:vAlign w:val="center"/>
          </w:tcPr>
          <w:p w14:paraId="305AA6FD"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Certifications </w:t>
            </w:r>
          </w:p>
        </w:tc>
        <w:tc>
          <w:tcPr>
            <w:tcW w:w="2348" w:type="dxa"/>
            <w:vAlign w:val="center"/>
          </w:tcPr>
          <w:p w14:paraId="20C4F880"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Commission Schedules</w:t>
            </w:r>
          </w:p>
        </w:tc>
      </w:tr>
    </w:tbl>
    <w:p w14:paraId="6238D778" w14:textId="77777777" w:rsidR="00B314DC" w:rsidRPr="0025270B" w:rsidRDefault="00B314DC" w:rsidP="00B314DC">
      <w:pPr>
        <w:rPr>
          <w:rFonts w:ascii="Calibri" w:hAnsi="Calibri" w:cs="Calibri"/>
          <w:b/>
        </w:rPr>
      </w:pPr>
    </w:p>
    <w:p w14:paraId="39AF0005" w14:textId="77777777" w:rsidR="00B314DC" w:rsidRPr="0025270B" w:rsidRDefault="00B314DC" w:rsidP="00B314DC">
      <w:pPr>
        <w:rPr>
          <w:rFonts w:ascii="Calibri" w:hAnsi="Calibri" w:cs="Calibri"/>
          <w:b/>
        </w:rPr>
      </w:pPr>
    </w:p>
    <w:p w14:paraId="09A0891A" w14:textId="77777777" w:rsidR="00B314DC" w:rsidRPr="0025270B" w:rsidRDefault="00B314DC" w:rsidP="00B314DC">
      <w:pPr>
        <w:rPr>
          <w:rFonts w:ascii="Calibri" w:hAnsi="Calibri" w:cs="Calibri"/>
          <w:b/>
        </w:rPr>
      </w:pPr>
      <w:r w:rsidRPr="0025270B">
        <w:rPr>
          <w:rFonts w:ascii="Calibri" w:hAnsi="Calibri" w:cs="Calibri"/>
          <w:b/>
        </w:rPr>
        <w:lastRenderedPageBreak/>
        <w:t>CLAUSES INCORPORATED BY REFERENCE (Check applicable clauses):</w:t>
      </w:r>
    </w:p>
    <w:p w14:paraId="6EB85048"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(1) ____52.211-10</w:t>
      </w:r>
      <w:r w:rsidRPr="0025270B">
        <w:rPr>
          <w:rFonts w:ascii="Calibri" w:hAnsi="Calibri" w:cs="Calibri"/>
          <w:i/>
        </w:rPr>
        <w:tab/>
        <w:t>Commencement, Prosecution and Completion of Work (APR 1984)</w:t>
      </w:r>
    </w:p>
    <w:p w14:paraId="2FECCFF2" w14:textId="77777777" w:rsidR="00B314DC" w:rsidRPr="0025270B" w:rsidRDefault="00B314DC" w:rsidP="00B314DC">
      <w:pPr>
        <w:spacing w:after="120" w:line="240" w:lineRule="auto"/>
        <w:ind w:left="288" w:hanging="285"/>
        <w:rPr>
          <w:rFonts w:ascii="Calibri" w:hAnsi="Calibri" w:cs="Calibri"/>
          <w:i/>
        </w:rPr>
      </w:pPr>
      <w:r w:rsidRPr="0025270B">
        <w:rPr>
          <w:rFonts w:ascii="Calibri" w:hAnsi="Calibri" w:cs="Calibri"/>
          <w:i/>
        </w:rPr>
        <w:t>(2)____52.232-5</w:t>
      </w:r>
      <w:r w:rsidRPr="0025270B">
        <w:rPr>
          <w:rFonts w:ascii="Calibri" w:hAnsi="Calibri" w:cs="Calibri"/>
          <w:i/>
        </w:rPr>
        <w:tab/>
        <w:t>Payments under Fixed-Price Construction Contracts (SEP 2002) --supersedes provisions of payment clauses in Article 14</w:t>
      </w:r>
    </w:p>
    <w:p w14:paraId="2AF23F12" w14:textId="77777777" w:rsidR="00B314DC" w:rsidRPr="0025270B" w:rsidRDefault="00B314DC" w:rsidP="00B314DC">
      <w:pPr>
        <w:spacing w:after="120" w:line="240" w:lineRule="auto"/>
        <w:ind w:left="288" w:hanging="285"/>
        <w:rPr>
          <w:rFonts w:ascii="Calibri" w:hAnsi="Calibri" w:cs="Calibri"/>
          <w:i/>
        </w:rPr>
      </w:pPr>
      <w:r w:rsidRPr="0025270B">
        <w:rPr>
          <w:rFonts w:ascii="Calibri" w:hAnsi="Calibri" w:cs="Calibri"/>
          <w:i/>
        </w:rPr>
        <w:t>(3)____52.2332-27   Prompt Payment for Construction Contracts (FEB 2002)</w:t>
      </w:r>
    </w:p>
    <w:p w14:paraId="2A6A6C4F"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(4)____52.236-5</w:t>
      </w:r>
      <w:r w:rsidRPr="0025270B">
        <w:rPr>
          <w:rFonts w:ascii="Calibri" w:hAnsi="Calibri" w:cs="Calibri"/>
          <w:i/>
        </w:rPr>
        <w:tab/>
        <w:t>Material and Workmanship (APR 1984)</w:t>
      </w:r>
    </w:p>
    <w:p w14:paraId="4FC9D336"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(5)____52.241-8    Change in Rates or Terms and Conditions of Service for Unregulated Services (FEB 1995) (Use full Text of Clause)</w:t>
      </w:r>
    </w:p>
    <w:p w14:paraId="0CB8A785"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(6)____52.243-1</w:t>
      </w:r>
      <w:r w:rsidRPr="0025270B">
        <w:rPr>
          <w:rFonts w:ascii="Calibri" w:hAnsi="Calibri" w:cs="Calibri"/>
          <w:i/>
        </w:rPr>
        <w:tab/>
        <w:t>Changes-Fixed Price (AUG 1987)</w:t>
      </w:r>
    </w:p>
    <w:p w14:paraId="22FF582F"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(7)____52.249-__</w:t>
      </w:r>
      <w:r w:rsidRPr="0025270B">
        <w:rPr>
          <w:rFonts w:ascii="Calibri" w:hAnsi="Calibri" w:cs="Calibri"/>
          <w:i/>
        </w:rPr>
        <w:tab/>
        <w:t>Default (___________) (Specify appropriate Clause)</w:t>
      </w:r>
    </w:p>
    <w:p w14:paraId="38E6C5C3" w14:textId="77777777" w:rsidR="00B314DC" w:rsidRPr="0025270B" w:rsidRDefault="00B314DC" w:rsidP="00B314DC">
      <w:pPr>
        <w:spacing w:line="240" w:lineRule="auto"/>
        <w:rPr>
          <w:rFonts w:ascii="Calibri" w:hAnsi="Calibri" w:cs="Calibri"/>
          <w:i/>
        </w:rPr>
      </w:pPr>
      <w:r w:rsidRPr="0025270B">
        <w:rPr>
          <w:rFonts w:ascii="Calibri" w:hAnsi="Calibri" w:cs="Calibri"/>
          <w:i/>
        </w:rPr>
        <w:t>In addition, the C</w:t>
      </w:r>
      <w:r>
        <w:rPr>
          <w:rFonts w:ascii="Calibri" w:hAnsi="Calibri" w:cs="Calibri"/>
          <w:i/>
        </w:rPr>
        <w:t xml:space="preserve">O </w:t>
      </w:r>
      <w:r w:rsidRPr="0025270B">
        <w:rPr>
          <w:rFonts w:ascii="Calibri" w:hAnsi="Calibri" w:cs="Calibri"/>
          <w:i/>
        </w:rPr>
        <w:t>negotiating the terms and conditions under this authorization shall supplement the above-referenced clauses with clauses for the appropriate type of contract.</w:t>
      </w:r>
    </w:p>
    <w:p w14:paraId="083D96A5" w14:textId="77777777" w:rsidR="00B314DC" w:rsidRPr="0025270B" w:rsidRDefault="00B314DC" w:rsidP="00B314DC">
      <w:pPr>
        <w:spacing w:before="240" w:line="240" w:lineRule="auto"/>
        <w:rPr>
          <w:rFonts w:ascii="Calibri" w:hAnsi="Calibri" w:cs="Calibri"/>
        </w:rPr>
      </w:pPr>
      <w:r w:rsidRPr="0025270B">
        <w:rPr>
          <w:rFonts w:ascii="Calibri" w:hAnsi="Calibri" w:cs="Calibri"/>
        </w:rPr>
        <w:t>REMARKS:</w:t>
      </w:r>
    </w:p>
    <w:p w14:paraId="3DC8F263" w14:textId="77777777" w:rsidR="00B314DC" w:rsidRPr="0025270B" w:rsidRDefault="00B314DC" w:rsidP="00B314DC">
      <w:pPr>
        <w:spacing w:line="240" w:lineRule="auto"/>
        <w:rPr>
          <w:rFonts w:ascii="Calibri" w:hAnsi="Calibri" w:cs="Calibri"/>
        </w:rPr>
      </w:pPr>
    </w:p>
    <w:p w14:paraId="61078D84" w14:textId="77777777" w:rsidR="00B314DC" w:rsidRPr="0025270B" w:rsidRDefault="00B314DC" w:rsidP="00B314DC">
      <w:pPr>
        <w:spacing w:after="0" w:line="240" w:lineRule="auto"/>
        <w:rPr>
          <w:rFonts w:ascii="Calibri" w:hAnsi="Calibri" w:cs="Calibri"/>
        </w:rPr>
      </w:pPr>
      <w:r w:rsidRPr="0025270B">
        <w:rPr>
          <w:rFonts w:ascii="Calibri" w:hAnsi="Calibri" w:cs="Calibri"/>
        </w:rPr>
        <w:t>ACCEPTED:</w:t>
      </w:r>
      <w:r w:rsidRPr="0025270B">
        <w:rPr>
          <w:rFonts w:ascii="Calibri" w:hAnsi="Calibri" w:cs="Calibri"/>
        </w:rPr>
        <w:tab/>
      </w:r>
    </w:p>
    <w:p w14:paraId="79CCDAB7" w14:textId="77777777" w:rsidR="00B314DC" w:rsidRPr="0025270B" w:rsidRDefault="00B314DC" w:rsidP="00B314DC">
      <w:pPr>
        <w:spacing w:after="0" w:line="240" w:lineRule="auto"/>
        <w:rPr>
          <w:rFonts w:ascii="Calibri" w:hAnsi="Calibri" w:cs="Calibri"/>
        </w:rPr>
      </w:pPr>
    </w:p>
    <w:p w14:paraId="42EF8F8C" w14:textId="77777777" w:rsidR="00B314DC" w:rsidRPr="0025270B" w:rsidRDefault="00B314DC" w:rsidP="00B314DC">
      <w:pPr>
        <w:tabs>
          <w:tab w:val="left" w:pos="3600"/>
          <w:tab w:val="left" w:pos="5040"/>
        </w:tabs>
        <w:spacing w:after="0" w:line="240" w:lineRule="auto"/>
        <w:rPr>
          <w:rFonts w:ascii="Calibri" w:hAnsi="Calibri" w:cs="Calibri"/>
        </w:rPr>
      </w:pPr>
      <w:r w:rsidRPr="0025270B">
        <w:rPr>
          <w:rFonts w:ascii="Calibri" w:hAnsi="Calibri" w:cs="Calibri"/>
        </w:rPr>
        <w:t>______________________________</w:t>
      </w:r>
      <w:r w:rsidRPr="0025270B">
        <w:rPr>
          <w:rFonts w:ascii="Calibri" w:hAnsi="Calibri" w:cs="Calibri"/>
        </w:rPr>
        <w:tab/>
      </w:r>
      <w:r w:rsidRPr="0025270B">
        <w:rPr>
          <w:rFonts w:ascii="Calibri" w:hAnsi="Calibri" w:cs="Calibri"/>
        </w:rPr>
        <w:tab/>
        <w:t>___________________________________</w:t>
      </w:r>
    </w:p>
    <w:p w14:paraId="7B62CB71" w14:textId="77777777" w:rsidR="00B314DC" w:rsidRPr="0025270B" w:rsidRDefault="00B314DC" w:rsidP="00B314DC">
      <w:pPr>
        <w:tabs>
          <w:tab w:val="left" w:pos="3600"/>
          <w:tab w:val="left" w:pos="5040"/>
        </w:tabs>
        <w:spacing w:after="0" w:line="240" w:lineRule="auto"/>
        <w:ind w:left="720"/>
        <w:rPr>
          <w:rFonts w:ascii="Calibri" w:hAnsi="Calibri" w:cs="Calibri"/>
        </w:rPr>
      </w:pPr>
      <w:r w:rsidRPr="0025270B">
        <w:rPr>
          <w:rFonts w:ascii="Calibri" w:hAnsi="Calibri" w:cs="Calibri"/>
        </w:rPr>
        <w:t>(Ordering Agency)</w:t>
      </w:r>
      <w:r w:rsidRPr="0025270B">
        <w:rPr>
          <w:rFonts w:ascii="Calibri" w:hAnsi="Calibri" w:cs="Calibri"/>
        </w:rPr>
        <w:tab/>
      </w:r>
      <w:r w:rsidRPr="0025270B">
        <w:rPr>
          <w:rFonts w:ascii="Calibri" w:hAnsi="Calibri" w:cs="Calibri"/>
        </w:rPr>
        <w:tab/>
        <w:t xml:space="preserve">                      (Contractor)</w:t>
      </w:r>
    </w:p>
    <w:p w14:paraId="1823A93C" w14:textId="77777777" w:rsidR="00B314DC" w:rsidRPr="0025270B" w:rsidRDefault="00B314DC" w:rsidP="00B314DC">
      <w:pPr>
        <w:tabs>
          <w:tab w:val="left" w:pos="3600"/>
          <w:tab w:val="left" w:pos="5040"/>
        </w:tabs>
        <w:spacing w:after="0" w:line="240" w:lineRule="auto"/>
        <w:rPr>
          <w:rFonts w:ascii="Calibri" w:hAnsi="Calibri" w:cs="Calibri"/>
        </w:rPr>
      </w:pPr>
    </w:p>
    <w:p w14:paraId="2B202DF4" w14:textId="77777777" w:rsidR="00B314DC" w:rsidRPr="0025270B" w:rsidRDefault="00B314DC" w:rsidP="00B314DC">
      <w:pPr>
        <w:tabs>
          <w:tab w:val="left" w:pos="3600"/>
          <w:tab w:val="left" w:pos="5040"/>
        </w:tabs>
        <w:spacing w:after="0" w:line="240" w:lineRule="auto"/>
        <w:rPr>
          <w:rFonts w:ascii="Calibri" w:hAnsi="Calibri" w:cs="Calibri"/>
        </w:rPr>
      </w:pPr>
      <w:r w:rsidRPr="0025270B">
        <w:rPr>
          <w:rFonts w:ascii="Calibri" w:hAnsi="Calibri" w:cs="Calibri"/>
        </w:rPr>
        <w:t>By: ___________________________</w:t>
      </w:r>
      <w:r w:rsidRPr="0025270B">
        <w:rPr>
          <w:rFonts w:ascii="Calibri" w:hAnsi="Calibri" w:cs="Calibri"/>
        </w:rPr>
        <w:tab/>
      </w:r>
      <w:r w:rsidRPr="0025270B">
        <w:rPr>
          <w:rFonts w:ascii="Calibri" w:hAnsi="Calibri" w:cs="Calibri"/>
        </w:rPr>
        <w:tab/>
        <w:t>By: _________________________________</w:t>
      </w:r>
    </w:p>
    <w:p w14:paraId="0C8FA43D" w14:textId="77777777" w:rsidR="00B314DC" w:rsidRPr="0025270B" w:rsidRDefault="00B314DC" w:rsidP="00B314DC">
      <w:pPr>
        <w:tabs>
          <w:tab w:val="left" w:pos="3600"/>
          <w:tab w:val="left" w:pos="5040"/>
        </w:tabs>
        <w:spacing w:after="0" w:line="240" w:lineRule="auto"/>
        <w:ind w:left="720"/>
        <w:rPr>
          <w:rFonts w:ascii="Calibri" w:hAnsi="Calibri" w:cs="Calibri"/>
        </w:rPr>
      </w:pPr>
      <w:r w:rsidRPr="0025270B">
        <w:rPr>
          <w:rFonts w:ascii="Calibri" w:hAnsi="Calibri" w:cs="Calibri"/>
        </w:rPr>
        <w:t>Authorized Signature</w:t>
      </w:r>
      <w:r w:rsidRPr="0025270B">
        <w:rPr>
          <w:rFonts w:ascii="Calibri" w:hAnsi="Calibri" w:cs="Calibri"/>
        </w:rPr>
        <w:tab/>
      </w:r>
      <w:r w:rsidRPr="0025270B">
        <w:rPr>
          <w:rFonts w:ascii="Calibri" w:hAnsi="Calibri" w:cs="Calibri"/>
        </w:rPr>
        <w:tab/>
      </w:r>
      <w:r w:rsidRPr="0025270B">
        <w:rPr>
          <w:rFonts w:ascii="Calibri" w:hAnsi="Calibri" w:cs="Calibri"/>
        </w:rPr>
        <w:tab/>
        <w:t>Authorized Signature</w:t>
      </w:r>
    </w:p>
    <w:p w14:paraId="7D9C6D48" w14:textId="77777777" w:rsidR="00B314DC" w:rsidRPr="0025270B" w:rsidRDefault="00B314DC" w:rsidP="00B314DC">
      <w:pPr>
        <w:tabs>
          <w:tab w:val="left" w:pos="3600"/>
          <w:tab w:val="left" w:pos="5040"/>
        </w:tabs>
        <w:spacing w:before="180" w:after="0" w:line="240" w:lineRule="auto"/>
        <w:rPr>
          <w:rFonts w:ascii="Calibri" w:hAnsi="Calibri" w:cs="Calibri"/>
        </w:rPr>
      </w:pPr>
      <w:r w:rsidRPr="0025270B">
        <w:rPr>
          <w:rFonts w:ascii="Calibri" w:hAnsi="Calibri" w:cs="Calibri"/>
        </w:rPr>
        <w:t>Title: __________________________</w:t>
      </w:r>
      <w:r w:rsidRPr="0025270B">
        <w:rPr>
          <w:rFonts w:ascii="Calibri" w:hAnsi="Calibri" w:cs="Calibri"/>
        </w:rPr>
        <w:tab/>
      </w:r>
      <w:r w:rsidRPr="0025270B">
        <w:rPr>
          <w:rFonts w:ascii="Calibri" w:hAnsi="Calibri" w:cs="Calibri"/>
        </w:rPr>
        <w:tab/>
        <w:t>Title:________________________________</w:t>
      </w:r>
    </w:p>
    <w:p w14:paraId="75195B0A" w14:textId="77777777" w:rsidR="00B314DC" w:rsidRPr="0025270B" w:rsidRDefault="00B314DC" w:rsidP="00B314DC">
      <w:pPr>
        <w:tabs>
          <w:tab w:val="left" w:pos="3600"/>
          <w:tab w:val="left" w:pos="5040"/>
        </w:tabs>
        <w:spacing w:before="180" w:after="0" w:line="240" w:lineRule="auto"/>
        <w:rPr>
          <w:rFonts w:ascii="Calibri" w:hAnsi="Calibri" w:cs="Calibri"/>
        </w:rPr>
      </w:pPr>
      <w:r w:rsidRPr="0025270B">
        <w:rPr>
          <w:rFonts w:ascii="Calibri" w:hAnsi="Calibri" w:cs="Calibri"/>
        </w:rPr>
        <w:t>Date:</w:t>
      </w:r>
      <w:r w:rsidRPr="0025270B">
        <w:rPr>
          <w:rFonts w:ascii="Calibri" w:hAnsi="Calibri" w:cs="Calibri"/>
          <w:u w:val="single"/>
        </w:rPr>
        <w:t xml:space="preserve">  </w:t>
      </w:r>
      <w:r w:rsidRPr="0025270B">
        <w:rPr>
          <w:rFonts w:ascii="Calibri" w:hAnsi="Calibri" w:cs="Calibri"/>
        </w:rPr>
        <w:t>_________________________</w:t>
      </w:r>
      <w:r w:rsidRPr="0025270B">
        <w:rPr>
          <w:rFonts w:ascii="Calibri" w:hAnsi="Calibri" w:cs="Calibri"/>
        </w:rPr>
        <w:tab/>
      </w:r>
      <w:r w:rsidRPr="0025270B">
        <w:rPr>
          <w:rFonts w:ascii="Calibri" w:hAnsi="Calibri" w:cs="Calibri"/>
        </w:rPr>
        <w:tab/>
        <w:t>Date: _______________________________</w:t>
      </w:r>
    </w:p>
    <w:p w14:paraId="68C68072" w14:textId="77777777" w:rsidR="00B314DC" w:rsidRPr="0025270B" w:rsidRDefault="00B314DC" w:rsidP="00B314DC">
      <w:pPr>
        <w:tabs>
          <w:tab w:val="left" w:pos="3600"/>
          <w:tab w:val="left" w:pos="4320"/>
          <w:tab w:val="left" w:pos="5040"/>
        </w:tabs>
        <w:spacing w:before="180" w:after="0" w:line="240" w:lineRule="auto"/>
        <w:rPr>
          <w:rFonts w:ascii="Calibri" w:hAnsi="Calibri" w:cs="Calibri"/>
        </w:rPr>
      </w:pPr>
      <w:r w:rsidRPr="0025270B">
        <w:rPr>
          <w:rFonts w:ascii="Calibri" w:hAnsi="Calibri" w:cs="Calibri"/>
        </w:rPr>
        <w:t>Telephone No.__________________</w:t>
      </w:r>
      <w:r w:rsidRPr="0025270B">
        <w:rPr>
          <w:rFonts w:ascii="Calibri" w:hAnsi="Calibri" w:cs="Calibri"/>
        </w:rPr>
        <w:tab/>
      </w:r>
      <w:r w:rsidRPr="0025270B">
        <w:rPr>
          <w:rFonts w:ascii="Calibri" w:hAnsi="Calibri" w:cs="Calibri"/>
        </w:rPr>
        <w:tab/>
      </w:r>
      <w:r w:rsidRPr="0025270B">
        <w:rPr>
          <w:rFonts w:ascii="Calibri" w:hAnsi="Calibri" w:cs="Calibri"/>
        </w:rPr>
        <w:tab/>
        <w:t>Telephone No.________________________</w:t>
      </w:r>
    </w:p>
    <w:p w14:paraId="223A9252" w14:textId="77777777" w:rsidR="00B314DC" w:rsidRPr="0025270B" w:rsidRDefault="00B314DC" w:rsidP="00B314DC">
      <w:pPr>
        <w:tabs>
          <w:tab w:val="left" w:pos="3600"/>
          <w:tab w:val="left" w:pos="4320"/>
          <w:tab w:val="left" w:pos="5040"/>
        </w:tabs>
        <w:spacing w:after="0" w:line="240" w:lineRule="auto"/>
        <w:rPr>
          <w:rFonts w:ascii="Calibri" w:hAnsi="Calibri" w:cs="Calibri"/>
        </w:rPr>
      </w:pPr>
    </w:p>
    <w:p w14:paraId="3C0C25C3" w14:textId="77777777" w:rsidR="00B314DC" w:rsidRPr="0025270B" w:rsidRDefault="00B314DC" w:rsidP="00B314DC">
      <w:pPr>
        <w:tabs>
          <w:tab w:val="left" w:pos="3600"/>
          <w:tab w:val="left" w:pos="4320"/>
          <w:tab w:val="left" w:pos="5040"/>
        </w:tabs>
        <w:spacing w:after="0" w:line="240" w:lineRule="auto"/>
        <w:rPr>
          <w:rFonts w:ascii="Calibri" w:hAnsi="Calibri" w:cs="Calibri"/>
        </w:rPr>
      </w:pPr>
    </w:p>
    <w:p w14:paraId="391178BD" w14:textId="77777777" w:rsidR="00B314DC" w:rsidRPr="0025270B" w:rsidRDefault="00B314DC" w:rsidP="00B314DC">
      <w:pPr>
        <w:tabs>
          <w:tab w:val="left" w:pos="3600"/>
          <w:tab w:val="left" w:pos="4320"/>
          <w:tab w:val="left" w:pos="5040"/>
        </w:tabs>
        <w:spacing w:after="0" w:line="240" w:lineRule="auto"/>
        <w:rPr>
          <w:rFonts w:ascii="Calibri" w:hAnsi="Calibri" w:cs="Calibri"/>
        </w:rPr>
      </w:pPr>
    </w:p>
    <w:p w14:paraId="6E51CEC3" w14:textId="77777777" w:rsidR="00B314DC" w:rsidRPr="0025270B" w:rsidRDefault="00452EE5" w:rsidP="00B314DC">
      <w:pPr>
        <w:spacing w:line="240" w:lineRule="auto"/>
        <w:rPr>
          <w:rFonts w:ascii="Calibri" w:hAnsi="Calibri" w:cs="Calibri"/>
        </w:rPr>
      </w:pPr>
      <w:r>
        <w:rPr>
          <w:rFonts w:ascii="Calibri" w:hAnsi="Calibri" w:cs="Calibri"/>
        </w:rPr>
        <w:pict w14:anchorId="542B00FC">
          <v:rect id="_x0000_i1025" style="width:0;height:1.5pt" o:hralign="center" o:hrstd="t" o:hr="t" fillcolor="#a0a0a0" stroked="f"/>
        </w:pict>
      </w:r>
      <w:r w:rsidR="00B314DC" w:rsidRPr="0025270B">
        <w:rPr>
          <w:rFonts w:ascii="Calibri" w:hAnsi="Calibri" w:cs="Calibri"/>
        </w:rPr>
        <w:t xml:space="preserve">NOTE:  A fully executed copy of this Authorization shall be transmitted by the ordering Agency to the Office of Public Utilities (PLA), </w:t>
      </w:r>
      <w:r w:rsidR="00B314DC">
        <w:rPr>
          <w:rFonts w:ascii="Calibri" w:hAnsi="Calibri" w:cs="Calibri"/>
        </w:rPr>
        <w:t>GSA</w:t>
      </w:r>
      <w:r w:rsidR="00B314DC" w:rsidRPr="0025270B">
        <w:rPr>
          <w:rFonts w:ascii="Calibri" w:hAnsi="Calibri" w:cs="Calibri"/>
        </w:rPr>
        <w:t>, Washington, DC 20407.</w:t>
      </w:r>
    </w:p>
    <w:p w14:paraId="53760274" w14:textId="77777777" w:rsidR="00B314DC" w:rsidRPr="0025270B" w:rsidRDefault="00B314DC" w:rsidP="00B314DC">
      <w:pPr>
        <w:rPr>
          <w:rFonts w:ascii="Calibri" w:hAnsi="Calibri" w:cs="Calibri"/>
        </w:rPr>
      </w:pPr>
    </w:p>
    <w:bookmarkEnd w:id="190"/>
    <w:p w14:paraId="71490078" w14:textId="77777777" w:rsidR="00B314DC" w:rsidRPr="0025270B" w:rsidRDefault="00B314DC" w:rsidP="00B314DC">
      <w:pPr>
        <w:rPr>
          <w:rFonts w:ascii="Calibri" w:hAnsi="Calibri" w:cs="Calibri"/>
        </w:rPr>
      </w:pPr>
    </w:p>
    <w:p w14:paraId="18A3DDC1" w14:textId="77777777" w:rsidR="00B314DC" w:rsidRDefault="00B314DC" w:rsidP="00B314DC">
      <w:pPr>
        <w:pStyle w:val="Heading2"/>
        <w:sectPr w:rsidR="00B314DC" w:rsidSect="00A63F2D">
          <w:headerReference w:type="even" r:id="rId85"/>
          <w:headerReference w:type="default" r:id="rId86"/>
          <w:pgSz w:w="12240" w:h="15840" w:code="1"/>
          <w:pgMar w:top="1440" w:right="1440" w:bottom="1440" w:left="1440" w:header="720" w:footer="720" w:gutter="0"/>
          <w:cols w:space="720"/>
          <w:docGrid w:linePitch="360"/>
        </w:sectPr>
      </w:pPr>
    </w:p>
    <w:p w14:paraId="617EE6CA" w14:textId="77777777" w:rsidR="00B314DC" w:rsidRPr="0001782B" w:rsidRDefault="00B314DC" w:rsidP="00BF2483">
      <w:pPr>
        <w:pStyle w:val="Heading3"/>
      </w:pPr>
      <w:bookmarkStart w:id="192" w:name="_Toc415132145"/>
      <w:bookmarkStart w:id="193" w:name="_Toc415132899"/>
      <w:bookmarkStart w:id="194" w:name="_Toc415133265"/>
      <w:bookmarkStart w:id="195" w:name="_Toc415133458"/>
      <w:bookmarkStart w:id="196" w:name="_Toc415133654"/>
      <w:bookmarkStart w:id="197" w:name="_Toc39838729"/>
      <w:bookmarkStart w:id="198" w:name="_Toc39838803"/>
      <w:bookmarkStart w:id="199" w:name="_Toc39838839"/>
      <w:bookmarkStart w:id="200" w:name="_Toc46317100"/>
      <w:bookmarkStart w:id="201" w:name="_Toc46317140"/>
      <w:bookmarkStart w:id="202" w:name="_Toc46830426"/>
      <w:bookmarkStart w:id="203" w:name="_Hlk46242585"/>
      <w:r w:rsidRPr="0001782B">
        <w:lastRenderedPageBreak/>
        <w:t>Letter of Request fo</w:t>
      </w:r>
      <w:r>
        <w:t xml:space="preserve">r PA </w:t>
      </w:r>
      <w:r w:rsidRPr="0001782B">
        <w:t>– Template</w:t>
      </w:r>
      <w:bookmarkEnd w:id="192"/>
      <w:bookmarkEnd w:id="193"/>
      <w:bookmarkEnd w:id="194"/>
      <w:bookmarkEnd w:id="195"/>
      <w:bookmarkEnd w:id="196"/>
      <w:bookmarkEnd w:id="197"/>
      <w:bookmarkEnd w:id="198"/>
      <w:bookmarkEnd w:id="199"/>
      <w:bookmarkEnd w:id="200"/>
      <w:bookmarkEnd w:id="201"/>
      <w:bookmarkEnd w:id="202"/>
      <w:r w:rsidRPr="0001782B">
        <w:t xml:space="preserve"> </w:t>
      </w:r>
    </w:p>
    <w:p w14:paraId="5C68BDA1" w14:textId="77777777" w:rsidR="00B314DC" w:rsidRDefault="00B314DC" w:rsidP="00B314DC">
      <w:pPr>
        <w:spacing w:line="240" w:lineRule="auto"/>
        <w:rPr>
          <w:rFonts w:ascii="Calibri" w:hAnsi="Calibri" w:cs="Calibri"/>
        </w:rPr>
      </w:pPr>
      <w:r w:rsidRPr="0025270B">
        <w:rPr>
          <w:rFonts w:ascii="Calibri" w:hAnsi="Calibri" w:cs="Calibri"/>
        </w:rPr>
        <w:t xml:space="preserve">The following template was developed by an agency preparing to work with their serving utilities to accomplish multiple UESC projects. </w:t>
      </w:r>
      <w:r>
        <w:rPr>
          <w:rFonts w:ascii="Calibri" w:hAnsi="Calibri" w:cs="Calibri"/>
        </w:rPr>
        <w:br w:type="page"/>
      </w:r>
    </w:p>
    <w:p w14:paraId="393FB90F" w14:textId="77777777" w:rsidR="00B314DC" w:rsidRPr="0025270B" w:rsidRDefault="00B314DC" w:rsidP="00B314DC">
      <w:pPr>
        <w:pBdr>
          <w:top w:val="single" w:sz="4" w:space="1" w:color="auto"/>
          <w:bottom w:val="single" w:sz="4" w:space="1" w:color="auto"/>
        </w:pBdr>
        <w:shd w:val="solid" w:color="DBE5F1" w:fill="auto"/>
        <w:spacing w:after="0" w:line="240" w:lineRule="auto"/>
        <w:jc w:val="center"/>
        <w:rPr>
          <w:rFonts w:eastAsia="Times New Roman" w:cs="Arial"/>
          <w:b/>
          <w:sz w:val="24"/>
        </w:rPr>
      </w:pPr>
      <w:r w:rsidRPr="0025270B">
        <w:rPr>
          <w:rFonts w:eastAsia="Times New Roman" w:cs="Arial"/>
          <w:b/>
          <w:sz w:val="24"/>
        </w:rPr>
        <w:lastRenderedPageBreak/>
        <w:t>Letter of Request for PA</w:t>
      </w:r>
      <w:r w:rsidRPr="0025270B">
        <w:rPr>
          <w:rFonts w:eastAsia="Times New Roman" w:cs="Arial"/>
          <w:b/>
          <w:sz w:val="24"/>
        </w:rPr>
        <w:br/>
        <w:t>Template</w:t>
      </w:r>
    </w:p>
    <w:p w14:paraId="5CAB39AE" w14:textId="77777777" w:rsidR="00B314DC" w:rsidRPr="0025270B" w:rsidRDefault="00B314DC" w:rsidP="00B314DC">
      <w:pPr>
        <w:rPr>
          <w:rFonts w:ascii="Calibri" w:eastAsia="Times New Roman" w:hAnsi="Calibri" w:cs="Calibri"/>
          <w:i/>
          <w:sz w:val="20"/>
          <w:szCs w:val="20"/>
          <w:u w:val="single"/>
        </w:rPr>
      </w:pPr>
      <w:r w:rsidRPr="0025270B">
        <w:rPr>
          <w:rFonts w:ascii="Calibri" w:eastAsia="Times New Roman" w:hAnsi="Calibri" w:cs="Calibri"/>
          <w:i/>
          <w:sz w:val="20"/>
          <w:szCs w:val="20"/>
          <w:u w:val="single"/>
        </w:rPr>
        <w:t>Date</w:t>
      </w:r>
    </w:p>
    <w:p w14:paraId="2FD0C21F" w14:textId="77777777" w:rsidR="00B314DC" w:rsidRPr="0025270B" w:rsidRDefault="00B314DC" w:rsidP="00B314DC">
      <w:pPr>
        <w:tabs>
          <w:tab w:val="left" w:pos="634"/>
          <w:tab w:val="left" w:pos="4320"/>
          <w:tab w:val="left" w:pos="6480"/>
        </w:tabs>
        <w:spacing w:after="0" w:line="240" w:lineRule="auto"/>
        <w:rPr>
          <w:rFonts w:ascii="Calibri" w:eastAsia="Times New Roman" w:hAnsi="Calibri" w:cs="Calibri"/>
          <w:sz w:val="20"/>
          <w:szCs w:val="20"/>
        </w:rPr>
      </w:pPr>
    </w:p>
    <w:p w14:paraId="76B3E70A" w14:textId="77777777" w:rsidR="00B314DC" w:rsidRPr="0025270B" w:rsidRDefault="00B314DC" w:rsidP="00B314DC">
      <w:pPr>
        <w:tabs>
          <w:tab w:val="left" w:pos="634"/>
          <w:tab w:val="left" w:pos="4320"/>
          <w:tab w:val="left" w:pos="6480"/>
        </w:tabs>
        <w:spacing w:after="0" w:line="240" w:lineRule="auto"/>
        <w:rPr>
          <w:rFonts w:ascii="Calibri" w:eastAsia="Times New Roman" w:hAnsi="Calibri" w:cs="Calibri"/>
          <w:i/>
          <w:sz w:val="20"/>
          <w:szCs w:val="20"/>
          <w:u w:val="single"/>
        </w:rPr>
      </w:pPr>
      <w:r w:rsidRPr="0025270B">
        <w:rPr>
          <w:rFonts w:ascii="Calibri" w:eastAsia="Times New Roman" w:hAnsi="Calibri" w:cs="Calibri"/>
          <w:i/>
          <w:sz w:val="20"/>
          <w:szCs w:val="20"/>
          <w:u w:val="single"/>
        </w:rPr>
        <w:t>Name of Utility</w:t>
      </w:r>
    </w:p>
    <w:p w14:paraId="6EB36B48" w14:textId="77777777" w:rsidR="00B314DC" w:rsidRPr="0025270B" w:rsidRDefault="00B314DC" w:rsidP="00B314DC">
      <w:pPr>
        <w:tabs>
          <w:tab w:val="left" w:pos="634"/>
          <w:tab w:val="left" w:pos="4320"/>
          <w:tab w:val="left" w:pos="6480"/>
        </w:tabs>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Attn.: </w:t>
      </w:r>
      <w:r w:rsidRPr="0025270B">
        <w:rPr>
          <w:rFonts w:ascii="Calibri" w:eastAsia="Times New Roman" w:hAnsi="Calibri" w:cs="Calibri"/>
          <w:i/>
          <w:sz w:val="20"/>
          <w:szCs w:val="20"/>
          <w:u w:val="single"/>
        </w:rPr>
        <w:t>Name of Federal Accounts Manager</w:t>
      </w:r>
    </w:p>
    <w:p w14:paraId="7427A4B6" w14:textId="77777777" w:rsidR="00B314DC" w:rsidRPr="0025270B" w:rsidRDefault="00B314DC" w:rsidP="00B31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Calibri"/>
          <w:i/>
          <w:sz w:val="20"/>
          <w:szCs w:val="20"/>
          <w:u w:val="single"/>
        </w:rPr>
      </w:pPr>
      <w:r w:rsidRPr="0025270B">
        <w:rPr>
          <w:rFonts w:ascii="Calibri" w:eastAsia="Times New Roman" w:hAnsi="Calibri" w:cs="Calibri"/>
          <w:i/>
          <w:sz w:val="20"/>
          <w:szCs w:val="20"/>
          <w:u w:val="single"/>
        </w:rPr>
        <w:t>Utility Address</w:t>
      </w:r>
    </w:p>
    <w:p w14:paraId="2FE6C830" w14:textId="77777777" w:rsidR="00B314DC" w:rsidRPr="0025270B" w:rsidRDefault="00B314DC" w:rsidP="00B314DC">
      <w:pPr>
        <w:tabs>
          <w:tab w:val="left" w:pos="634"/>
          <w:tab w:val="left" w:pos="4320"/>
          <w:tab w:val="left" w:pos="6480"/>
        </w:tabs>
        <w:spacing w:before="18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Dear </w:t>
      </w:r>
      <w:r w:rsidRPr="0025270B">
        <w:rPr>
          <w:rFonts w:ascii="Calibri" w:eastAsia="Times New Roman" w:hAnsi="Calibri" w:cs="Calibri"/>
          <w:i/>
          <w:sz w:val="20"/>
          <w:szCs w:val="20"/>
          <w:u w:val="single"/>
        </w:rPr>
        <w:t>Name of Federal Accounts Manager</w:t>
      </w:r>
      <w:r w:rsidRPr="0025270B">
        <w:rPr>
          <w:rFonts w:ascii="Calibri" w:eastAsia="Times New Roman" w:hAnsi="Calibri" w:cs="Calibri"/>
          <w:sz w:val="20"/>
          <w:szCs w:val="20"/>
        </w:rPr>
        <w:t>,</w:t>
      </w:r>
    </w:p>
    <w:p w14:paraId="439AACD5"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The </w:t>
      </w:r>
      <w:r w:rsidRPr="0025270B">
        <w:rPr>
          <w:rFonts w:ascii="Calibri" w:eastAsia="Times New Roman" w:hAnsi="Calibri" w:cs="Calibri"/>
          <w:i/>
          <w:sz w:val="20"/>
          <w:szCs w:val="20"/>
          <w:u w:val="single"/>
        </w:rPr>
        <w:t>Agency</w:t>
      </w:r>
      <w:r w:rsidRPr="0025270B">
        <w:rPr>
          <w:rFonts w:ascii="Calibri" w:eastAsia="Times New Roman" w:hAnsi="Calibri" w:cs="Calibri"/>
          <w:sz w:val="20"/>
          <w:szCs w:val="20"/>
        </w:rPr>
        <w:t xml:space="preserve"> is planning to develop energy and water conservation projects and award contracts pursuant to the terms and conditions of GSA </w:t>
      </w:r>
      <w:r>
        <w:rPr>
          <w:rFonts w:ascii="Calibri" w:eastAsia="Times New Roman" w:hAnsi="Calibri" w:cs="Calibri"/>
          <w:sz w:val="20"/>
          <w:szCs w:val="20"/>
        </w:rPr>
        <w:t>AWC</w:t>
      </w:r>
      <w:r w:rsidRPr="0025270B">
        <w:rPr>
          <w:rFonts w:ascii="Calibri" w:eastAsia="Times New Roman" w:hAnsi="Calibri" w:cs="Calibri"/>
          <w:sz w:val="20"/>
          <w:szCs w:val="20"/>
        </w:rPr>
        <w:t xml:space="preserve"> </w:t>
      </w:r>
      <w:r w:rsidRPr="0025270B">
        <w:rPr>
          <w:rFonts w:ascii="Calibri" w:eastAsia="Times New Roman" w:hAnsi="Calibri" w:cs="Calibri"/>
          <w:bCs/>
          <w:i/>
          <w:spacing w:val="-3"/>
          <w:sz w:val="20"/>
          <w:szCs w:val="20"/>
          <w:u w:val="single"/>
        </w:rPr>
        <w:t>GS-XXX-XX-XXX-XXXX</w:t>
      </w:r>
      <w:r w:rsidRPr="0025270B">
        <w:rPr>
          <w:rFonts w:ascii="Calibri" w:eastAsia="Times New Roman" w:hAnsi="Calibri" w:cs="Calibri"/>
          <w:sz w:val="20"/>
          <w:szCs w:val="20"/>
        </w:rPr>
        <w:t xml:space="preserve">.  The Government requests that </w:t>
      </w:r>
      <w:r w:rsidRPr="0025270B">
        <w:rPr>
          <w:rFonts w:ascii="Calibri" w:eastAsia="Times New Roman" w:hAnsi="Calibri" w:cs="Calibri"/>
          <w:i/>
          <w:sz w:val="20"/>
          <w:szCs w:val="20"/>
          <w:u w:val="single"/>
        </w:rPr>
        <w:t>Name of Utility</w:t>
      </w:r>
      <w:r w:rsidRPr="0025270B">
        <w:rPr>
          <w:rFonts w:ascii="Calibri" w:eastAsia="Times New Roman" w:hAnsi="Calibri" w:cs="Calibri"/>
          <w:sz w:val="20"/>
          <w:szCs w:val="20"/>
        </w:rPr>
        <w:t xml:space="preserve"> accomplish a </w:t>
      </w:r>
      <w:r>
        <w:rPr>
          <w:rFonts w:ascii="Calibri" w:eastAsia="Times New Roman" w:hAnsi="Calibri" w:cs="Calibri"/>
          <w:sz w:val="20"/>
          <w:szCs w:val="20"/>
        </w:rPr>
        <w:t xml:space="preserve">PA </w:t>
      </w:r>
      <w:r w:rsidRPr="0025270B">
        <w:rPr>
          <w:rFonts w:ascii="Calibri" w:eastAsia="Times New Roman" w:hAnsi="Calibri" w:cs="Calibri"/>
          <w:sz w:val="20"/>
          <w:szCs w:val="20"/>
        </w:rPr>
        <w:t>of the identified buildings and determine whether they are candidates for a</w:t>
      </w:r>
      <w:r>
        <w:rPr>
          <w:rFonts w:ascii="Calibri" w:eastAsia="Times New Roman" w:hAnsi="Calibri" w:cs="Calibri"/>
          <w:sz w:val="20"/>
          <w:szCs w:val="20"/>
        </w:rPr>
        <w:t>n</w:t>
      </w:r>
      <w:r w:rsidRPr="0025270B">
        <w:rPr>
          <w:rFonts w:ascii="Calibri" w:eastAsia="Times New Roman" w:hAnsi="Calibri" w:cs="Calibri"/>
          <w:sz w:val="20"/>
          <w:szCs w:val="20"/>
        </w:rPr>
        <w:t xml:space="preserve"> </w:t>
      </w:r>
      <w:r>
        <w:rPr>
          <w:rFonts w:ascii="Calibri" w:eastAsia="Times New Roman" w:hAnsi="Calibri" w:cs="Calibri"/>
          <w:sz w:val="20"/>
          <w:szCs w:val="20"/>
        </w:rPr>
        <w:t>IGA</w:t>
      </w:r>
      <w:r w:rsidRPr="0025270B">
        <w:rPr>
          <w:rFonts w:ascii="Calibri" w:eastAsia="Times New Roman" w:hAnsi="Calibri" w:cs="Calibri"/>
          <w:sz w:val="20"/>
          <w:szCs w:val="20"/>
        </w:rPr>
        <w:t xml:space="preserve"> and project development.  This request is strictly for the </w:t>
      </w:r>
      <w:r>
        <w:rPr>
          <w:rFonts w:ascii="Calibri" w:eastAsia="Times New Roman" w:hAnsi="Calibri" w:cs="Calibri"/>
          <w:sz w:val="20"/>
          <w:szCs w:val="20"/>
        </w:rPr>
        <w:t>PA</w:t>
      </w:r>
      <w:r w:rsidRPr="0025270B">
        <w:rPr>
          <w:rFonts w:ascii="Calibri" w:eastAsia="Times New Roman" w:hAnsi="Calibri" w:cs="Calibri"/>
          <w:sz w:val="20"/>
          <w:szCs w:val="20"/>
        </w:rPr>
        <w:t xml:space="preserve">. Upon determination of appropriate </w:t>
      </w:r>
      <w:r>
        <w:rPr>
          <w:rFonts w:ascii="Calibri" w:eastAsia="Times New Roman" w:hAnsi="Calibri" w:cs="Calibri"/>
          <w:sz w:val="20"/>
          <w:szCs w:val="20"/>
        </w:rPr>
        <w:t xml:space="preserve">ECMs </w:t>
      </w:r>
      <w:r w:rsidRPr="0025270B">
        <w:rPr>
          <w:rFonts w:ascii="Calibri" w:eastAsia="Times New Roman" w:hAnsi="Calibri" w:cs="Calibri"/>
          <w:sz w:val="20"/>
          <w:szCs w:val="20"/>
        </w:rPr>
        <w:t xml:space="preserve">and our agency’s decision to move forward, </w:t>
      </w:r>
      <w:r w:rsidRPr="0025270B">
        <w:rPr>
          <w:rFonts w:ascii="Calibri" w:eastAsia="Times New Roman" w:hAnsi="Calibri" w:cs="Calibri"/>
          <w:i/>
          <w:sz w:val="20"/>
          <w:szCs w:val="20"/>
          <w:u w:val="single"/>
        </w:rPr>
        <w:t>Agency</w:t>
      </w:r>
      <w:r w:rsidRPr="0025270B">
        <w:rPr>
          <w:rFonts w:ascii="Calibri" w:eastAsia="Times New Roman" w:hAnsi="Calibri" w:cs="Calibri"/>
          <w:sz w:val="20"/>
          <w:szCs w:val="20"/>
        </w:rPr>
        <w:t xml:space="preserve"> will request of you a proposal of the associated costs to complete a</w:t>
      </w:r>
      <w:r>
        <w:rPr>
          <w:rFonts w:ascii="Calibri" w:eastAsia="Times New Roman" w:hAnsi="Calibri" w:cs="Calibri"/>
          <w:sz w:val="20"/>
          <w:szCs w:val="20"/>
        </w:rPr>
        <w:t>n</w:t>
      </w:r>
      <w:r w:rsidRPr="0025270B">
        <w:rPr>
          <w:rFonts w:ascii="Calibri" w:eastAsia="Times New Roman" w:hAnsi="Calibri" w:cs="Calibri"/>
          <w:sz w:val="20"/>
          <w:szCs w:val="20"/>
        </w:rPr>
        <w:t xml:space="preserve"> </w:t>
      </w:r>
      <w:r>
        <w:rPr>
          <w:rFonts w:ascii="Calibri" w:eastAsia="Times New Roman" w:hAnsi="Calibri" w:cs="Calibri"/>
          <w:sz w:val="20"/>
          <w:szCs w:val="20"/>
        </w:rPr>
        <w:t>IGA</w:t>
      </w:r>
      <w:r w:rsidRPr="0025270B">
        <w:rPr>
          <w:rFonts w:ascii="Calibri" w:eastAsia="Times New Roman" w:hAnsi="Calibri" w:cs="Calibri"/>
          <w:sz w:val="20"/>
          <w:szCs w:val="20"/>
        </w:rPr>
        <w:t xml:space="preserve">.  Do not proceed with the </w:t>
      </w:r>
      <w:r>
        <w:rPr>
          <w:rFonts w:ascii="Calibri" w:eastAsia="Times New Roman" w:hAnsi="Calibri" w:cs="Calibri"/>
          <w:sz w:val="20"/>
          <w:szCs w:val="20"/>
        </w:rPr>
        <w:t>IGA</w:t>
      </w:r>
      <w:r w:rsidRPr="0025270B">
        <w:rPr>
          <w:rFonts w:ascii="Calibri" w:eastAsia="Times New Roman" w:hAnsi="Calibri" w:cs="Calibri"/>
          <w:sz w:val="20"/>
          <w:szCs w:val="20"/>
        </w:rPr>
        <w:t xml:space="preserve"> until directed by the Government.  The following scope applies.</w:t>
      </w:r>
    </w:p>
    <w:p w14:paraId="1FE54797"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Scope:  P</w:t>
      </w:r>
      <w:r>
        <w:rPr>
          <w:rFonts w:ascii="Calibri" w:eastAsia="Times New Roman" w:hAnsi="Calibri" w:cs="Calibri"/>
          <w:sz w:val="20"/>
          <w:szCs w:val="20"/>
        </w:rPr>
        <w:t xml:space="preserve">A </w:t>
      </w:r>
      <w:r w:rsidRPr="0025270B">
        <w:rPr>
          <w:rFonts w:ascii="Calibri" w:eastAsia="Times New Roman" w:hAnsi="Calibri" w:cs="Calibri"/>
          <w:sz w:val="20"/>
          <w:szCs w:val="20"/>
        </w:rPr>
        <w:t>of energy and water consumption and systems including envelope for cost effective energy and water efficiency and savings and potential renewable energy applications.</w:t>
      </w:r>
    </w:p>
    <w:p w14:paraId="39F82806"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Government Furnished Data: </w:t>
      </w:r>
    </w:p>
    <w:p w14:paraId="0024428E" w14:textId="77777777" w:rsidR="00B314DC" w:rsidRPr="0025270B" w:rsidRDefault="00B314DC" w:rsidP="00B314DC">
      <w:pPr>
        <w:numPr>
          <w:ilvl w:val="0"/>
          <w:numId w:val="8"/>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Previous studies (as available), site-identified ECMs; historical energy consumption data to be provided prior to scheduled walk-through date.</w:t>
      </w:r>
    </w:p>
    <w:p w14:paraId="0A19E2EF" w14:textId="77777777" w:rsidR="00B314DC" w:rsidRPr="0025270B" w:rsidRDefault="00B314DC" w:rsidP="00B314DC">
      <w:pPr>
        <w:numPr>
          <w:ilvl w:val="0"/>
          <w:numId w:val="8"/>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Government shall ensure that building location and access issues are coordinated prior to scheduled walkthrough date.</w:t>
      </w:r>
    </w:p>
    <w:p w14:paraId="1E2397C9"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Services:</w:t>
      </w:r>
    </w:p>
    <w:p w14:paraId="5682BB46" w14:textId="77777777" w:rsidR="00B314DC" w:rsidRPr="0025270B" w:rsidRDefault="00B314DC" w:rsidP="00B314DC">
      <w:pPr>
        <w:numPr>
          <w:ilvl w:val="0"/>
          <w:numId w:val="9"/>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Perform a </w:t>
      </w:r>
      <w:r>
        <w:rPr>
          <w:rFonts w:ascii="Calibri" w:eastAsia="Times New Roman" w:hAnsi="Calibri" w:cs="Calibri"/>
          <w:sz w:val="20"/>
          <w:szCs w:val="20"/>
        </w:rPr>
        <w:t xml:space="preserve">PA </w:t>
      </w:r>
      <w:r w:rsidRPr="0025270B">
        <w:rPr>
          <w:rFonts w:ascii="Calibri" w:eastAsia="Times New Roman" w:hAnsi="Calibri" w:cs="Calibri"/>
          <w:sz w:val="20"/>
          <w:szCs w:val="20"/>
        </w:rPr>
        <w:t xml:space="preserve">of the energy and water consumption and efficiencies for each building listed to identify ECMs that are likely to be life cycle cost (LCC) effective or have a savings–to-investment ratio of 1 or better. For the purpose of the </w:t>
      </w:r>
      <w:r>
        <w:rPr>
          <w:rFonts w:ascii="Calibri" w:eastAsia="Times New Roman" w:hAnsi="Calibri" w:cs="Calibri"/>
          <w:sz w:val="20"/>
          <w:szCs w:val="20"/>
        </w:rPr>
        <w:t>PA</w:t>
      </w:r>
      <w:r w:rsidRPr="0025270B">
        <w:rPr>
          <w:rFonts w:ascii="Calibri" w:eastAsia="Times New Roman" w:hAnsi="Calibri" w:cs="Calibri"/>
          <w:sz w:val="20"/>
          <w:szCs w:val="20"/>
        </w:rPr>
        <w:t>, simple payback is acceptable.</w:t>
      </w:r>
    </w:p>
    <w:p w14:paraId="70573F09" w14:textId="77777777" w:rsidR="00B314DC" w:rsidRPr="0025270B" w:rsidRDefault="00B314DC" w:rsidP="00B314DC">
      <w:pPr>
        <w:numPr>
          <w:ilvl w:val="0"/>
          <w:numId w:val="9"/>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Provide a report, </w:t>
      </w:r>
      <w:r w:rsidRPr="0025270B">
        <w:rPr>
          <w:rFonts w:ascii="Calibri" w:eastAsia="Times New Roman" w:hAnsi="Calibri" w:cs="Calibri"/>
          <w:i/>
          <w:sz w:val="20"/>
          <w:szCs w:val="20"/>
          <w:u w:val="single"/>
        </w:rPr>
        <w:t>guided by the attached Energy Assessment Report Template</w:t>
      </w:r>
      <w:r w:rsidRPr="0025270B">
        <w:rPr>
          <w:rFonts w:ascii="Calibri" w:eastAsia="Times New Roman" w:hAnsi="Calibri" w:cs="Calibri"/>
          <w:sz w:val="20"/>
          <w:szCs w:val="20"/>
        </w:rPr>
        <w:t xml:space="preserve">, detailing each of the recommended ECMs. </w:t>
      </w:r>
    </w:p>
    <w:p w14:paraId="5E1A3341"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i/>
          <w:sz w:val="20"/>
          <w:szCs w:val="20"/>
          <w:u w:val="single"/>
        </w:rPr>
      </w:pPr>
      <w:r w:rsidRPr="0025270B">
        <w:rPr>
          <w:rFonts w:ascii="Calibri" w:eastAsia="Times New Roman" w:hAnsi="Calibri" w:cs="Calibri"/>
          <w:sz w:val="20"/>
          <w:szCs w:val="20"/>
        </w:rPr>
        <w:t xml:space="preserve">Locations: </w:t>
      </w:r>
      <w:r w:rsidRPr="0025270B">
        <w:rPr>
          <w:rFonts w:ascii="Calibri" w:eastAsia="Times New Roman" w:hAnsi="Calibri" w:cs="Calibri"/>
          <w:i/>
          <w:sz w:val="20"/>
          <w:szCs w:val="20"/>
          <w:u w:val="single"/>
        </w:rPr>
        <w:t>Insert list of buildings</w:t>
      </w:r>
    </w:p>
    <w:p w14:paraId="2E2D2F8A"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This letter is only a request for a </w:t>
      </w:r>
      <w:r>
        <w:rPr>
          <w:rFonts w:ascii="Calibri" w:eastAsia="Times New Roman" w:hAnsi="Calibri" w:cs="Calibri"/>
          <w:sz w:val="20"/>
          <w:szCs w:val="20"/>
        </w:rPr>
        <w:t xml:space="preserve">PA </w:t>
      </w:r>
      <w:r w:rsidRPr="0025270B">
        <w:rPr>
          <w:rFonts w:ascii="Calibri" w:eastAsia="Times New Roman" w:hAnsi="Calibri" w:cs="Calibri"/>
          <w:sz w:val="20"/>
          <w:szCs w:val="20"/>
        </w:rPr>
        <w:t xml:space="preserve">and does not constitute authorization to proceed with the work.  All contractual correspondence regarding this request should be directed to </w:t>
      </w:r>
      <w:r w:rsidRPr="0025270B">
        <w:rPr>
          <w:rFonts w:ascii="Calibri" w:eastAsia="Times New Roman" w:hAnsi="Calibri" w:cs="Calibri"/>
          <w:i/>
          <w:sz w:val="20"/>
          <w:szCs w:val="20"/>
          <w:u w:val="single"/>
        </w:rPr>
        <w:t>Name of C</w:t>
      </w:r>
      <w:r>
        <w:rPr>
          <w:rFonts w:ascii="Calibri" w:eastAsia="Times New Roman" w:hAnsi="Calibri" w:cs="Calibri"/>
          <w:i/>
          <w:sz w:val="20"/>
          <w:szCs w:val="20"/>
          <w:u w:val="single"/>
        </w:rPr>
        <w:t>O</w:t>
      </w:r>
      <w:r w:rsidRPr="0025270B">
        <w:rPr>
          <w:rFonts w:ascii="Calibri" w:eastAsia="Times New Roman" w:hAnsi="Calibri" w:cs="Calibri"/>
          <w:sz w:val="20"/>
          <w:szCs w:val="20"/>
        </w:rPr>
        <w:t xml:space="preserve">, at </w:t>
      </w:r>
      <w:r w:rsidRPr="0025270B">
        <w:rPr>
          <w:rFonts w:ascii="Calibri" w:eastAsia="Times New Roman" w:hAnsi="Calibri" w:cs="Calibri"/>
          <w:i/>
          <w:sz w:val="20"/>
          <w:szCs w:val="20"/>
          <w:u w:val="single"/>
        </w:rPr>
        <w:t>Phone #.</w:t>
      </w:r>
      <w:r w:rsidRPr="0025270B">
        <w:rPr>
          <w:rFonts w:ascii="Calibri" w:eastAsia="Times New Roman" w:hAnsi="Calibri" w:cs="Calibri"/>
          <w:sz w:val="20"/>
          <w:szCs w:val="20"/>
        </w:rPr>
        <w:t xml:space="preserve">  If further technical information is required, please contact </w:t>
      </w:r>
      <w:r w:rsidRPr="0025270B">
        <w:rPr>
          <w:rFonts w:ascii="Calibri" w:eastAsia="Times New Roman" w:hAnsi="Calibri" w:cs="Calibri"/>
          <w:i/>
          <w:sz w:val="20"/>
          <w:szCs w:val="20"/>
          <w:u w:val="single"/>
        </w:rPr>
        <w:t>Name of Engineer or Site Technical Staff</w:t>
      </w:r>
      <w:r w:rsidRPr="0025270B">
        <w:rPr>
          <w:rFonts w:ascii="Calibri" w:eastAsia="Times New Roman" w:hAnsi="Calibri" w:cs="Calibri"/>
          <w:sz w:val="20"/>
          <w:szCs w:val="20"/>
        </w:rPr>
        <w:t xml:space="preserve"> at </w:t>
      </w:r>
      <w:r w:rsidRPr="0025270B">
        <w:rPr>
          <w:rFonts w:ascii="Calibri" w:eastAsia="Times New Roman" w:hAnsi="Calibri" w:cs="Calibri"/>
          <w:i/>
          <w:sz w:val="20"/>
          <w:szCs w:val="20"/>
          <w:u w:val="single"/>
        </w:rPr>
        <w:t>Phone #.</w:t>
      </w:r>
    </w:p>
    <w:p w14:paraId="16857C54" w14:textId="77777777" w:rsidR="00B314DC" w:rsidRPr="0025270B" w:rsidRDefault="00B314DC" w:rsidP="00B314DC">
      <w:pPr>
        <w:tabs>
          <w:tab w:val="left" w:pos="634"/>
          <w:tab w:val="left" w:pos="4320"/>
          <w:tab w:val="left" w:pos="6480"/>
        </w:tabs>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Sincerely,</w:t>
      </w:r>
    </w:p>
    <w:p w14:paraId="19FF6907" w14:textId="77777777" w:rsidR="00B314DC" w:rsidRPr="0025270B" w:rsidRDefault="00B314DC" w:rsidP="00B314DC">
      <w:pPr>
        <w:tabs>
          <w:tab w:val="left" w:pos="634"/>
          <w:tab w:val="left" w:pos="4320"/>
          <w:tab w:val="left" w:pos="6480"/>
        </w:tabs>
        <w:spacing w:before="180" w:after="0" w:line="240" w:lineRule="auto"/>
        <w:rPr>
          <w:rFonts w:ascii="Calibri" w:eastAsia="Times New Roman" w:hAnsi="Calibri" w:cs="Calibri"/>
          <w:sz w:val="20"/>
          <w:szCs w:val="20"/>
        </w:rPr>
      </w:pPr>
    </w:p>
    <w:p w14:paraId="766CE218" w14:textId="77777777" w:rsidR="00B314DC" w:rsidRPr="0025270B" w:rsidRDefault="00B314DC" w:rsidP="00B314DC">
      <w:pPr>
        <w:tabs>
          <w:tab w:val="left" w:pos="634"/>
          <w:tab w:val="left" w:pos="4320"/>
          <w:tab w:val="left" w:pos="6480"/>
        </w:tabs>
        <w:spacing w:after="0" w:line="240" w:lineRule="auto"/>
        <w:rPr>
          <w:rFonts w:ascii="Calibri" w:eastAsia="Times New Roman" w:hAnsi="Calibri" w:cs="Calibri"/>
          <w:i/>
          <w:sz w:val="20"/>
          <w:szCs w:val="20"/>
          <w:u w:val="single"/>
        </w:rPr>
      </w:pPr>
      <w:r w:rsidRPr="0025270B">
        <w:rPr>
          <w:rFonts w:ascii="Calibri" w:eastAsia="Times New Roman" w:hAnsi="Calibri" w:cs="Calibri"/>
          <w:i/>
          <w:sz w:val="20"/>
          <w:szCs w:val="20"/>
          <w:u w:val="single"/>
        </w:rPr>
        <w:t>Name of C</w:t>
      </w:r>
      <w:r>
        <w:rPr>
          <w:rFonts w:ascii="Calibri" w:eastAsia="Times New Roman" w:hAnsi="Calibri" w:cs="Calibri"/>
          <w:i/>
          <w:sz w:val="20"/>
          <w:szCs w:val="20"/>
          <w:u w:val="single"/>
        </w:rPr>
        <w:t>O</w:t>
      </w:r>
    </w:p>
    <w:p w14:paraId="4A2AA788" w14:textId="77777777" w:rsidR="00B314DC" w:rsidRPr="0025270B" w:rsidRDefault="00B314DC" w:rsidP="00B314DC">
      <w:pPr>
        <w:widowControl w:val="0"/>
        <w:tabs>
          <w:tab w:val="left" w:pos="634"/>
          <w:tab w:val="left" w:pos="4320"/>
          <w:tab w:val="left" w:pos="6480"/>
        </w:tabs>
        <w:spacing w:after="0" w:line="240" w:lineRule="auto"/>
        <w:rPr>
          <w:rFonts w:ascii="Calibri" w:eastAsia="Times New Roman" w:hAnsi="Calibri" w:cs="Calibri"/>
          <w:i/>
          <w:sz w:val="20"/>
          <w:szCs w:val="20"/>
          <w:u w:val="single"/>
        </w:rPr>
        <w:sectPr w:rsidR="00B314DC" w:rsidRPr="0025270B" w:rsidSect="00A63F2D">
          <w:headerReference w:type="even" r:id="rId87"/>
          <w:headerReference w:type="default" r:id="rId88"/>
          <w:footerReference w:type="even" r:id="rId89"/>
          <w:footerReference w:type="default" r:id="rId90"/>
          <w:pgSz w:w="12240" w:h="15840" w:code="1"/>
          <w:pgMar w:top="1440" w:right="1440" w:bottom="1440" w:left="1440" w:header="720" w:footer="720" w:gutter="0"/>
          <w:cols w:space="720"/>
          <w:docGrid w:linePitch="360"/>
        </w:sectPr>
      </w:pPr>
      <w:r w:rsidRPr="0025270B">
        <w:rPr>
          <w:rFonts w:ascii="Calibri" w:eastAsia="Times New Roman" w:hAnsi="Calibri" w:cs="Calibri"/>
          <w:i/>
          <w:sz w:val="20"/>
          <w:szCs w:val="20"/>
          <w:u w:val="single"/>
        </w:rPr>
        <w:t>Title</w:t>
      </w:r>
      <w:bookmarkEnd w:id="203"/>
    </w:p>
    <w:p w14:paraId="6169ED23" w14:textId="77777777" w:rsidR="00B314DC" w:rsidRPr="00051481" w:rsidRDefault="00B314DC" w:rsidP="00BF2483">
      <w:pPr>
        <w:pStyle w:val="Heading3"/>
      </w:pPr>
      <w:bookmarkStart w:id="204" w:name="_Toc415132146"/>
      <w:bookmarkStart w:id="205" w:name="_Toc415132900"/>
      <w:bookmarkStart w:id="206" w:name="_Toc415133266"/>
      <w:bookmarkStart w:id="207" w:name="_Toc415133459"/>
      <w:bookmarkStart w:id="208" w:name="_Toc415133655"/>
      <w:bookmarkStart w:id="209" w:name="_Toc39838730"/>
      <w:bookmarkStart w:id="210" w:name="_Toc39838804"/>
      <w:bookmarkStart w:id="211" w:name="_Toc39838840"/>
      <w:bookmarkStart w:id="212" w:name="_Toc46317101"/>
      <w:bookmarkStart w:id="213" w:name="_Toc46317141"/>
      <w:bookmarkStart w:id="214" w:name="_Toc46830427"/>
      <w:bookmarkStart w:id="215" w:name="_Hlk46242651"/>
      <w:r w:rsidRPr="00051481">
        <w:lastRenderedPageBreak/>
        <w:t>P</w:t>
      </w:r>
      <w:r>
        <w:t xml:space="preserve">A </w:t>
      </w:r>
      <w:r w:rsidRPr="00051481">
        <w:t>S</w:t>
      </w:r>
      <w:r>
        <w:t xml:space="preserve">OW </w:t>
      </w:r>
      <w:r w:rsidRPr="00051481">
        <w:t>– Template</w:t>
      </w:r>
      <w:bookmarkEnd w:id="204"/>
      <w:bookmarkEnd w:id="205"/>
      <w:bookmarkEnd w:id="206"/>
      <w:bookmarkEnd w:id="207"/>
      <w:bookmarkEnd w:id="208"/>
      <w:bookmarkEnd w:id="209"/>
      <w:bookmarkEnd w:id="210"/>
      <w:bookmarkEnd w:id="211"/>
      <w:bookmarkEnd w:id="212"/>
      <w:bookmarkEnd w:id="213"/>
      <w:bookmarkEnd w:id="214"/>
      <w:r w:rsidRPr="00051481">
        <w:t xml:space="preserve">  </w:t>
      </w:r>
    </w:p>
    <w:p w14:paraId="37BB44A9" w14:textId="77777777" w:rsidR="00B314DC" w:rsidRPr="0025270B" w:rsidRDefault="00B314DC" w:rsidP="00B314DC">
      <w:pPr>
        <w:spacing w:after="0" w:line="240" w:lineRule="auto"/>
        <w:rPr>
          <w:rFonts w:ascii="Calibri" w:hAnsi="Calibri" w:cs="Calibri"/>
          <w:sz w:val="24"/>
          <w:szCs w:val="24"/>
        </w:rPr>
      </w:pPr>
      <w:r w:rsidRPr="0025270B">
        <w:rPr>
          <w:rFonts w:ascii="Calibri" w:hAnsi="Calibri" w:cs="Calibri"/>
          <w:sz w:val="24"/>
          <w:szCs w:val="24"/>
        </w:rPr>
        <w:t xml:space="preserve">The following </w:t>
      </w:r>
      <w:r>
        <w:rPr>
          <w:rFonts w:ascii="Calibri" w:hAnsi="Calibri" w:cs="Calibri"/>
          <w:sz w:val="24"/>
          <w:szCs w:val="24"/>
        </w:rPr>
        <w:t>S</w:t>
      </w:r>
      <w:r w:rsidRPr="0025270B">
        <w:rPr>
          <w:rFonts w:ascii="Calibri" w:hAnsi="Calibri" w:cs="Calibri"/>
          <w:sz w:val="24"/>
          <w:szCs w:val="24"/>
        </w:rPr>
        <w:t xml:space="preserve">tatement of </w:t>
      </w:r>
      <w:r>
        <w:rPr>
          <w:rFonts w:ascii="Calibri" w:hAnsi="Calibri" w:cs="Calibri"/>
          <w:sz w:val="24"/>
          <w:szCs w:val="24"/>
        </w:rPr>
        <w:t>W</w:t>
      </w:r>
      <w:r w:rsidRPr="0025270B">
        <w:rPr>
          <w:rFonts w:ascii="Calibri" w:hAnsi="Calibri" w:cs="Calibri"/>
          <w:sz w:val="24"/>
          <w:szCs w:val="24"/>
        </w:rPr>
        <w:t xml:space="preserve">ork </w:t>
      </w:r>
      <w:r>
        <w:rPr>
          <w:rFonts w:ascii="Calibri" w:hAnsi="Calibri" w:cs="Calibri"/>
          <w:sz w:val="24"/>
          <w:szCs w:val="24"/>
        </w:rPr>
        <w:t xml:space="preserve">(SOW) </w:t>
      </w:r>
      <w:r w:rsidRPr="0025270B">
        <w:rPr>
          <w:rFonts w:ascii="Calibri" w:hAnsi="Calibri" w:cs="Calibri"/>
          <w:sz w:val="24"/>
          <w:szCs w:val="24"/>
        </w:rPr>
        <w:t xml:space="preserve">for the </w:t>
      </w:r>
      <w:r>
        <w:rPr>
          <w:rFonts w:ascii="Calibri" w:hAnsi="Calibri" w:cs="Calibri"/>
          <w:sz w:val="24"/>
          <w:szCs w:val="24"/>
        </w:rPr>
        <w:t xml:space="preserve">PA </w:t>
      </w:r>
      <w:r w:rsidRPr="0025270B">
        <w:rPr>
          <w:rFonts w:ascii="Calibri" w:hAnsi="Calibri" w:cs="Calibri"/>
          <w:sz w:val="24"/>
          <w:szCs w:val="24"/>
        </w:rPr>
        <w:t xml:space="preserve">was developed from an actual project that included multiple buildings and agency-identified ECMs for each building which the agency described succinctly in a table. The </w:t>
      </w:r>
      <w:r>
        <w:rPr>
          <w:rFonts w:ascii="Calibri" w:hAnsi="Calibri" w:cs="Calibri"/>
          <w:sz w:val="24"/>
          <w:szCs w:val="24"/>
        </w:rPr>
        <w:t xml:space="preserve">PA </w:t>
      </w:r>
      <w:r w:rsidRPr="0025270B">
        <w:rPr>
          <w:rFonts w:ascii="Calibri" w:hAnsi="Calibri" w:cs="Calibri"/>
          <w:sz w:val="24"/>
          <w:szCs w:val="24"/>
        </w:rPr>
        <w:t xml:space="preserve">was effectively used to identify a series of projects to be implemented over time. </w:t>
      </w:r>
    </w:p>
    <w:p w14:paraId="2645E548" w14:textId="77777777" w:rsidR="00B314DC" w:rsidRPr="0025270B" w:rsidRDefault="00B314DC" w:rsidP="00B314DC">
      <w:pPr>
        <w:spacing w:after="0" w:line="240" w:lineRule="auto"/>
        <w:rPr>
          <w:rFonts w:ascii="Calibri" w:hAnsi="Calibri" w:cs="Calibri"/>
          <w:sz w:val="24"/>
          <w:szCs w:val="24"/>
        </w:rPr>
      </w:pPr>
    </w:p>
    <w:p w14:paraId="6279C57C" w14:textId="77777777" w:rsidR="00B314DC" w:rsidRPr="0025270B" w:rsidRDefault="00B314DC" w:rsidP="00B314DC">
      <w:pPr>
        <w:spacing w:after="0" w:line="240" w:lineRule="auto"/>
        <w:rPr>
          <w:rFonts w:ascii="Calibri" w:hAnsi="Calibri" w:cs="Calibri"/>
          <w:sz w:val="24"/>
          <w:szCs w:val="24"/>
        </w:rPr>
      </w:pPr>
      <w:r w:rsidRPr="0025270B">
        <w:rPr>
          <w:rFonts w:ascii="Calibri" w:hAnsi="Calibri" w:cs="Calibri"/>
          <w:sz w:val="24"/>
          <w:szCs w:val="24"/>
        </w:rPr>
        <w:t>Some agencies, depending on project size and scope, will not require a PA or need to refer to this template, but will alternatively use an in-house assessment for the initial project scope, and/or skip the PA and start with a</w:t>
      </w:r>
      <w:r>
        <w:rPr>
          <w:rFonts w:ascii="Calibri" w:hAnsi="Calibri" w:cs="Calibri"/>
          <w:sz w:val="24"/>
          <w:szCs w:val="24"/>
        </w:rPr>
        <w:t>n</w:t>
      </w:r>
      <w:r w:rsidRPr="0025270B">
        <w:rPr>
          <w:rFonts w:ascii="Calibri" w:hAnsi="Calibri" w:cs="Calibri"/>
          <w:sz w:val="24"/>
          <w:szCs w:val="24"/>
        </w:rPr>
        <w:t xml:space="preserve"> </w:t>
      </w:r>
      <w:r>
        <w:rPr>
          <w:rFonts w:ascii="Calibri" w:hAnsi="Calibri" w:cs="Calibri"/>
          <w:sz w:val="24"/>
          <w:szCs w:val="24"/>
        </w:rPr>
        <w:t>IGA</w:t>
      </w:r>
      <w:r w:rsidRPr="0025270B">
        <w:rPr>
          <w:rFonts w:ascii="Calibri" w:hAnsi="Calibri" w:cs="Calibri"/>
          <w:sz w:val="24"/>
          <w:szCs w:val="24"/>
        </w:rPr>
        <w:t>.</w:t>
      </w:r>
    </w:p>
    <w:p w14:paraId="749A0713" w14:textId="77777777" w:rsidR="00B314DC" w:rsidRPr="0025270B" w:rsidRDefault="00B314DC" w:rsidP="00B314DC">
      <w:pPr>
        <w:spacing w:after="0" w:line="240" w:lineRule="auto"/>
        <w:rPr>
          <w:rFonts w:ascii="Calibri" w:hAnsi="Calibri" w:cs="Calibri"/>
          <w:sz w:val="24"/>
          <w:szCs w:val="24"/>
        </w:rPr>
      </w:pPr>
    </w:p>
    <w:p w14:paraId="540E6CB8" w14:textId="77777777" w:rsidR="00B314DC" w:rsidRDefault="00B314DC" w:rsidP="00B314DC">
      <w:pPr>
        <w:pStyle w:val="Default"/>
      </w:pPr>
      <w:r>
        <w:br w:type="page"/>
      </w:r>
    </w:p>
    <w:p w14:paraId="486DC2C2" w14:textId="77777777" w:rsidR="00B314DC" w:rsidRPr="0025270B" w:rsidRDefault="00B314DC" w:rsidP="00B314D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25270B">
        <w:rPr>
          <w:rFonts w:ascii="Calibri" w:eastAsia="Times New Roman" w:hAnsi="Calibri" w:cs="Calibri"/>
          <w:b/>
          <w:sz w:val="24"/>
        </w:rPr>
        <w:lastRenderedPageBreak/>
        <w:t>P</w:t>
      </w:r>
      <w:r>
        <w:rPr>
          <w:rFonts w:ascii="Calibri" w:eastAsia="Times New Roman" w:hAnsi="Calibri" w:cs="Calibri"/>
          <w:b/>
          <w:sz w:val="24"/>
        </w:rPr>
        <w:t xml:space="preserve">A </w:t>
      </w:r>
      <w:r w:rsidRPr="0025270B">
        <w:rPr>
          <w:rFonts w:ascii="Calibri" w:eastAsia="Times New Roman" w:hAnsi="Calibri" w:cs="Calibri"/>
          <w:b/>
          <w:sz w:val="24"/>
        </w:rPr>
        <w:t>S</w:t>
      </w:r>
      <w:r>
        <w:rPr>
          <w:rFonts w:ascii="Calibri" w:eastAsia="Times New Roman" w:hAnsi="Calibri" w:cs="Calibri"/>
          <w:b/>
          <w:sz w:val="24"/>
        </w:rPr>
        <w:t>OW</w:t>
      </w:r>
      <w:r w:rsidRPr="0025270B">
        <w:rPr>
          <w:rFonts w:ascii="Calibri" w:eastAsia="Times New Roman" w:hAnsi="Calibri" w:cs="Calibri"/>
          <w:b/>
          <w:sz w:val="24"/>
        </w:rPr>
        <w:br/>
        <w:t>Template</w:t>
      </w:r>
    </w:p>
    <w:p w14:paraId="35D5663E" w14:textId="77777777" w:rsidR="00B314DC" w:rsidRDefault="00B314DC" w:rsidP="00B314DC">
      <w:pPr>
        <w:pStyle w:val="Default"/>
      </w:pPr>
    </w:p>
    <w:p w14:paraId="56C0233A" w14:textId="77777777" w:rsidR="00B314DC" w:rsidRPr="0025270B" w:rsidRDefault="00B314DC" w:rsidP="00B314DC">
      <w:pPr>
        <w:pStyle w:val="CM141"/>
        <w:spacing w:after="240"/>
        <w:rPr>
          <w:rFonts w:ascii="Calibri" w:hAnsi="Calibri" w:cs="Calibri"/>
          <w:color w:val="000000"/>
          <w:sz w:val="22"/>
          <w:szCs w:val="22"/>
        </w:rPr>
      </w:pPr>
      <w:r w:rsidRPr="0025270B">
        <w:rPr>
          <w:rFonts w:ascii="Calibri" w:hAnsi="Calibri" w:cs="Calibri"/>
          <w:b/>
          <w:bCs/>
          <w:color w:val="000000"/>
          <w:sz w:val="22"/>
          <w:szCs w:val="22"/>
        </w:rPr>
        <w:t xml:space="preserve">1.0 PURPOSE, SCOPE, AND GOALS </w:t>
      </w:r>
    </w:p>
    <w:p w14:paraId="24144595" w14:textId="77777777" w:rsidR="00B314DC" w:rsidRPr="0025270B" w:rsidRDefault="00B314DC" w:rsidP="00B314DC">
      <w:pPr>
        <w:pStyle w:val="CM141"/>
        <w:spacing w:after="240"/>
        <w:ind w:left="346" w:right="158" w:hanging="346"/>
        <w:rPr>
          <w:rFonts w:ascii="Calibri" w:hAnsi="Calibri" w:cs="Calibri"/>
          <w:color w:val="000000"/>
          <w:sz w:val="22"/>
          <w:szCs w:val="22"/>
        </w:rPr>
      </w:pPr>
      <w:r w:rsidRPr="0025270B">
        <w:rPr>
          <w:rFonts w:ascii="Calibri" w:hAnsi="Calibri" w:cs="Calibri"/>
          <w:b/>
          <w:bCs/>
          <w:color w:val="000000"/>
          <w:sz w:val="22"/>
          <w:szCs w:val="22"/>
        </w:rPr>
        <w:t xml:space="preserve">1.1 PURPOSE </w:t>
      </w:r>
      <w:r w:rsidRPr="0025270B">
        <w:rPr>
          <w:rFonts w:ascii="Calibri" w:hAnsi="Calibri" w:cs="Calibri"/>
          <w:color w:val="000000"/>
          <w:sz w:val="22"/>
          <w:szCs w:val="22"/>
        </w:rPr>
        <w:t xml:space="preserve">— The Work to be performed consists of completing an assessment of buildings and facilities located at </w:t>
      </w:r>
      <w:r w:rsidRPr="0025270B">
        <w:rPr>
          <w:rFonts w:ascii="Calibri" w:hAnsi="Calibri" w:cs="Calibri"/>
          <w:color w:val="000000"/>
          <w:sz w:val="22"/>
          <w:szCs w:val="22"/>
          <w:u w:val="single"/>
        </w:rPr>
        <w:t>_______________</w:t>
      </w:r>
      <w:r w:rsidRPr="0025270B">
        <w:rPr>
          <w:rFonts w:ascii="Calibri" w:hAnsi="Calibri" w:cs="Calibri"/>
          <w:color w:val="000000"/>
          <w:sz w:val="22"/>
          <w:szCs w:val="22"/>
        </w:rPr>
        <w:t xml:space="preserve">, </w:t>
      </w:r>
      <w:r w:rsidRPr="0025270B">
        <w:rPr>
          <w:rFonts w:ascii="Calibri" w:hAnsi="Calibri" w:cs="Calibri"/>
          <w:color w:val="000000"/>
          <w:sz w:val="22"/>
          <w:szCs w:val="22"/>
          <w:u w:val="single"/>
        </w:rPr>
        <w:t>____________</w:t>
      </w:r>
      <w:r w:rsidRPr="0025270B">
        <w:rPr>
          <w:rFonts w:ascii="Calibri" w:hAnsi="Calibri" w:cs="Calibri"/>
          <w:color w:val="000000"/>
          <w:sz w:val="22"/>
          <w:szCs w:val="22"/>
        </w:rPr>
        <w:t xml:space="preserve"> to identify </w:t>
      </w:r>
      <w:r>
        <w:rPr>
          <w:rFonts w:ascii="Calibri" w:hAnsi="Calibri" w:cs="Calibri"/>
          <w:color w:val="000000"/>
          <w:sz w:val="22"/>
          <w:szCs w:val="22"/>
        </w:rPr>
        <w:t>ECM</w:t>
      </w:r>
      <w:r w:rsidRPr="0025270B">
        <w:rPr>
          <w:rFonts w:ascii="Calibri" w:hAnsi="Calibri" w:cs="Calibri"/>
          <w:color w:val="000000"/>
          <w:sz w:val="22"/>
          <w:szCs w:val="22"/>
        </w:rPr>
        <w:t>s and provide sufficient detail for each ECM to determine which are candidates for a</w:t>
      </w:r>
      <w:r>
        <w:rPr>
          <w:rFonts w:ascii="Calibri" w:hAnsi="Calibri" w:cs="Calibri"/>
          <w:color w:val="000000"/>
          <w:sz w:val="22"/>
          <w:szCs w:val="22"/>
        </w:rPr>
        <w:t>n</w:t>
      </w:r>
      <w:r w:rsidRPr="0025270B">
        <w:rPr>
          <w:rFonts w:ascii="Calibri" w:hAnsi="Calibri" w:cs="Calibri"/>
          <w:color w:val="000000"/>
          <w:sz w:val="22"/>
          <w:szCs w:val="22"/>
        </w:rPr>
        <w:t xml:space="preserve"> </w:t>
      </w:r>
      <w:r>
        <w:rPr>
          <w:rFonts w:ascii="Calibri" w:hAnsi="Calibri" w:cs="Calibri"/>
          <w:color w:val="000000"/>
          <w:sz w:val="22"/>
          <w:szCs w:val="22"/>
        </w:rPr>
        <w:t>IGA</w:t>
      </w:r>
      <w:r w:rsidRPr="0025270B">
        <w:rPr>
          <w:rFonts w:ascii="Calibri" w:hAnsi="Calibri" w:cs="Calibri"/>
          <w:color w:val="000000"/>
          <w:sz w:val="22"/>
          <w:szCs w:val="22"/>
        </w:rPr>
        <w:t xml:space="preserve"> and potentially installed as part of a </w:t>
      </w:r>
      <w:r>
        <w:rPr>
          <w:rFonts w:ascii="Calibri" w:hAnsi="Calibri" w:cs="Calibri"/>
          <w:color w:val="000000"/>
          <w:sz w:val="22"/>
          <w:szCs w:val="22"/>
        </w:rPr>
        <w:t>UESC</w:t>
      </w:r>
      <w:r w:rsidRPr="0025270B">
        <w:rPr>
          <w:rFonts w:ascii="Calibri" w:hAnsi="Calibri" w:cs="Calibri"/>
          <w:color w:val="000000"/>
          <w:sz w:val="22"/>
          <w:szCs w:val="22"/>
        </w:rPr>
        <w:t xml:space="preserve">. </w:t>
      </w:r>
    </w:p>
    <w:p w14:paraId="38BE32FB" w14:textId="77777777" w:rsidR="00B314DC" w:rsidRPr="0025270B" w:rsidRDefault="00B314DC" w:rsidP="00B314DC">
      <w:pPr>
        <w:pStyle w:val="CM141"/>
        <w:spacing w:after="240"/>
        <w:ind w:left="346" w:right="158" w:hanging="346"/>
        <w:rPr>
          <w:rFonts w:ascii="Calibri" w:hAnsi="Calibri" w:cs="Calibri"/>
          <w:color w:val="000000"/>
          <w:sz w:val="22"/>
          <w:szCs w:val="22"/>
        </w:rPr>
      </w:pPr>
      <w:r w:rsidRPr="0025270B">
        <w:rPr>
          <w:rFonts w:ascii="Calibri" w:hAnsi="Calibri" w:cs="Calibri"/>
          <w:b/>
          <w:bCs/>
          <w:color w:val="000000"/>
          <w:sz w:val="22"/>
          <w:szCs w:val="22"/>
        </w:rPr>
        <w:t xml:space="preserve">1.2 SCOPE </w:t>
      </w:r>
      <w:r w:rsidRPr="0025270B">
        <w:rPr>
          <w:rFonts w:ascii="Calibri" w:hAnsi="Calibri" w:cs="Calibri"/>
          <w:color w:val="000000"/>
          <w:sz w:val="22"/>
          <w:szCs w:val="22"/>
        </w:rPr>
        <w:t xml:space="preserve">— An assessment shall be conducted for the </w:t>
      </w:r>
      <w:r w:rsidRPr="0025270B">
        <w:rPr>
          <w:rFonts w:ascii="Calibri" w:hAnsi="Calibri" w:cs="Calibri"/>
          <w:i/>
          <w:color w:val="000000"/>
          <w:sz w:val="22"/>
          <w:szCs w:val="22"/>
          <w:u w:val="single"/>
        </w:rPr>
        <w:t>facilities/buildings/systems</w:t>
      </w:r>
      <w:r w:rsidRPr="0025270B">
        <w:rPr>
          <w:rFonts w:ascii="Calibri" w:hAnsi="Calibri" w:cs="Calibri"/>
          <w:color w:val="000000"/>
          <w:sz w:val="22"/>
          <w:szCs w:val="22"/>
        </w:rPr>
        <w:t xml:space="preserve"> identified in </w:t>
      </w:r>
      <w:r w:rsidRPr="0025270B">
        <w:rPr>
          <w:rFonts w:ascii="Calibri" w:hAnsi="Calibri" w:cs="Calibri"/>
          <w:i/>
          <w:color w:val="000000"/>
          <w:sz w:val="22"/>
          <w:szCs w:val="22"/>
          <w:u w:val="single"/>
        </w:rPr>
        <w:t>Exhibit A  and Table 1</w:t>
      </w:r>
      <w:r w:rsidRPr="0025270B">
        <w:rPr>
          <w:rFonts w:ascii="Calibri" w:hAnsi="Calibri" w:cs="Calibri"/>
          <w:color w:val="000000"/>
          <w:sz w:val="22"/>
          <w:szCs w:val="22"/>
        </w:rPr>
        <w:t xml:space="preserve">. The description of these </w:t>
      </w:r>
      <w:r w:rsidRPr="0025270B">
        <w:rPr>
          <w:rFonts w:ascii="Calibri" w:hAnsi="Calibri" w:cs="Calibri"/>
          <w:i/>
          <w:color w:val="000000"/>
          <w:sz w:val="22"/>
          <w:szCs w:val="22"/>
          <w:u w:val="single"/>
        </w:rPr>
        <w:t>facilities/buildings/systems</w:t>
      </w:r>
      <w:r w:rsidRPr="0025270B">
        <w:rPr>
          <w:rFonts w:ascii="Calibri" w:hAnsi="Calibri" w:cs="Calibri"/>
          <w:color w:val="000000"/>
          <w:sz w:val="22"/>
          <w:szCs w:val="22"/>
        </w:rPr>
        <w:t xml:space="preserve"> may be adjusted to include additional items that are discovered during the site investigation and that could result in energy or water savings or associated cost savings. The assessment shall comply with requirements of 42 USC 8253 (f).</w:t>
      </w:r>
    </w:p>
    <w:p w14:paraId="73B69674" w14:textId="77777777" w:rsidR="00B314DC" w:rsidRPr="0025270B" w:rsidRDefault="00B314DC" w:rsidP="00B314DC">
      <w:pPr>
        <w:pStyle w:val="CM141"/>
        <w:ind w:left="720" w:right="212" w:hanging="720"/>
        <w:rPr>
          <w:rFonts w:ascii="Calibri" w:hAnsi="Calibri" w:cs="Calibri"/>
          <w:color w:val="000000"/>
          <w:sz w:val="22"/>
          <w:szCs w:val="22"/>
        </w:rPr>
      </w:pPr>
      <w:r w:rsidRPr="0025270B">
        <w:rPr>
          <w:rFonts w:ascii="Calibri" w:hAnsi="Calibri" w:cs="Calibri"/>
          <w:b/>
          <w:bCs/>
          <w:color w:val="000000"/>
          <w:sz w:val="22"/>
          <w:szCs w:val="22"/>
        </w:rPr>
        <w:t xml:space="preserve">1.3 GOALS </w:t>
      </w:r>
      <w:r w:rsidRPr="0025270B">
        <w:rPr>
          <w:rFonts w:ascii="Calibri" w:hAnsi="Calibri" w:cs="Calibri"/>
          <w:color w:val="000000"/>
          <w:sz w:val="22"/>
          <w:szCs w:val="22"/>
        </w:rPr>
        <w:t xml:space="preserve">— The following are the primary goals for ECMs identified from this assessment. </w:t>
      </w:r>
    </w:p>
    <w:p w14:paraId="3EB6E716" w14:textId="77777777" w:rsidR="00B314DC" w:rsidRPr="0025270B" w:rsidRDefault="00B314DC" w:rsidP="00B314DC">
      <w:pPr>
        <w:pStyle w:val="Default"/>
        <w:numPr>
          <w:ilvl w:val="0"/>
          <w:numId w:val="15"/>
        </w:numPr>
        <w:ind w:left="720" w:hanging="360"/>
        <w:rPr>
          <w:rFonts w:ascii="Calibri" w:hAnsi="Calibri" w:cs="Calibri"/>
          <w:sz w:val="22"/>
          <w:szCs w:val="22"/>
        </w:rPr>
      </w:pPr>
      <w:r w:rsidRPr="0025270B">
        <w:rPr>
          <w:rFonts w:ascii="Calibri" w:hAnsi="Calibri" w:cs="Calibri"/>
          <w:sz w:val="22"/>
          <w:szCs w:val="22"/>
        </w:rPr>
        <w:t xml:space="preserve">ECMs and projects shall be in the best interest of the </w:t>
      </w:r>
      <w:r w:rsidRPr="0025270B">
        <w:rPr>
          <w:rFonts w:ascii="Calibri" w:hAnsi="Calibri" w:cs="Calibri"/>
          <w:i/>
          <w:sz w:val="22"/>
          <w:szCs w:val="22"/>
          <w:u w:val="single"/>
        </w:rPr>
        <w:t>government/agency/mission</w:t>
      </w:r>
      <w:r w:rsidRPr="0025270B">
        <w:rPr>
          <w:rFonts w:ascii="Calibri" w:hAnsi="Calibri" w:cs="Calibri"/>
          <w:sz w:val="22"/>
          <w:szCs w:val="22"/>
        </w:rPr>
        <w:t xml:space="preserve"> and ranked based on </w:t>
      </w:r>
      <w:r w:rsidRPr="0025270B">
        <w:rPr>
          <w:rFonts w:ascii="Calibri" w:hAnsi="Calibri" w:cs="Calibri"/>
          <w:i/>
          <w:sz w:val="22"/>
          <w:szCs w:val="22"/>
          <w:u w:val="single"/>
        </w:rPr>
        <w:t>need/facility and reliability improvements/economics</w:t>
      </w:r>
      <w:r w:rsidRPr="0025270B">
        <w:rPr>
          <w:rFonts w:ascii="Calibri" w:hAnsi="Calibri" w:cs="Calibri"/>
          <w:sz w:val="22"/>
          <w:szCs w:val="22"/>
        </w:rPr>
        <w:t xml:space="preserve">. </w:t>
      </w:r>
    </w:p>
    <w:p w14:paraId="09CC1614" w14:textId="77777777" w:rsidR="00B314DC" w:rsidRPr="0025270B" w:rsidRDefault="00B314DC" w:rsidP="00B314DC">
      <w:pPr>
        <w:pStyle w:val="Default"/>
        <w:numPr>
          <w:ilvl w:val="0"/>
          <w:numId w:val="15"/>
        </w:numPr>
        <w:ind w:left="720" w:hanging="360"/>
        <w:rPr>
          <w:rFonts w:ascii="Calibri" w:hAnsi="Calibri" w:cs="Calibri"/>
          <w:sz w:val="22"/>
          <w:szCs w:val="22"/>
        </w:rPr>
      </w:pPr>
      <w:r w:rsidRPr="0025270B">
        <w:rPr>
          <w:rFonts w:ascii="Calibri" w:hAnsi="Calibri" w:cs="Calibri"/>
          <w:sz w:val="22"/>
          <w:szCs w:val="22"/>
        </w:rPr>
        <w:t xml:space="preserve">Meeting the previous point, incentives, reduction in consumption, and cost savings will be maximized. </w:t>
      </w:r>
    </w:p>
    <w:p w14:paraId="7577C3FF" w14:textId="77777777" w:rsidR="00B314DC" w:rsidRPr="0025270B" w:rsidRDefault="00B314DC" w:rsidP="00B314DC">
      <w:pPr>
        <w:pStyle w:val="Default"/>
        <w:numPr>
          <w:ilvl w:val="0"/>
          <w:numId w:val="15"/>
        </w:numPr>
        <w:ind w:left="720" w:hanging="360"/>
        <w:rPr>
          <w:rFonts w:ascii="Calibri" w:hAnsi="Calibri" w:cs="Calibri"/>
          <w:sz w:val="22"/>
          <w:szCs w:val="22"/>
        </w:rPr>
      </w:pPr>
      <w:r w:rsidRPr="0025270B">
        <w:rPr>
          <w:rFonts w:ascii="Calibri" w:hAnsi="Calibri" w:cs="Calibri"/>
          <w:sz w:val="22"/>
          <w:szCs w:val="22"/>
        </w:rPr>
        <w:t xml:space="preserve">Impacts to personnel and increased maintenance requirements will be minimized. </w:t>
      </w:r>
    </w:p>
    <w:p w14:paraId="0EA6F976" w14:textId="77777777" w:rsidR="00B314DC" w:rsidRPr="0025270B" w:rsidRDefault="00B314DC" w:rsidP="00B314DC">
      <w:pPr>
        <w:pStyle w:val="Default"/>
        <w:numPr>
          <w:ilvl w:val="0"/>
          <w:numId w:val="15"/>
        </w:numPr>
        <w:spacing w:after="240"/>
        <w:ind w:left="720" w:hanging="360"/>
        <w:rPr>
          <w:rFonts w:ascii="Calibri" w:hAnsi="Calibri" w:cs="Calibri"/>
          <w:sz w:val="22"/>
          <w:szCs w:val="22"/>
        </w:rPr>
      </w:pPr>
      <w:r w:rsidRPr="0025270B">
        <w:rPr>
          <w:rFonts w:ascii="Calibri" w:hAnsi="Calibri" w:cs="Calibri"/>
          <w:sz w:val="22"/>
          <w:szCs w:val="22"/>
        </w:rPr>
        <w:t xml:space="preserve">ECMs will be logically combined into larger projects to improve project costs. </w:t>
      </w:r>
    </w:p>
    <w:p w14:paraId="36BCE608" w14:textId="77777777" w:rsidR="00B314DC" w:rsidRPr="0025270B" w:rsidRDefault="00B314DC" w:rsidP="00B314DC">
      <w:pPr>
        <w:autoSpaceDE w:val="0"/>
        <w:autoSpaceDN w:val="0"/>
        <w:adjustRightInd w:val="0"/>
        <w:spacing w:after="0" w:line="240" w:lineRule="auto"/>
        <w:rPr>
          <w:rFonts w:ascii="Calibri" w:hAnsi="Calibri" w:cs="Calibri"/>
          <w:color w:val="000000"/>
        </w:rPr>
      </w:pPr>
      <w:r w:rsidRPr="0025270B">
        <w:rPr>
          <w:rFonts w:ascii="Calibri" w:hAnsi="Calibri" w:cs="Calibri"/>
          <w:b/>
          <w:bCs/>
          <w:color w:val="000000"/>
        </w:rPr>
        <w:t xml:space="preserve">2.0 SITE ADDRESSES &amp; POINTS OF CONTACT  </w:t>
      </w:r>
    </w:p>
    <w:p w14:paraId="07D1834C" w14:textId="77777777" w:rsidR="00B314DC" w:rsidRPr="0025270B" w:rsidRDefault="00B314DC" w:rsidP="00B314DC">
      <w:pPr>
        <w:autoSpaceDE w:val="0"/>
        <w:autoSpaceDN w:val="0"/>
        <w:adjustRightInd w:val="0"/>
        <w:spacing w:after="0" w:line="240" w:lineRule="auto"/>
        <w:ind w:left="360"/>
        <w:rPr>
          <w:rFonts w:ascii="Calibri" w:hAnsi="Calibri" w:cs="Calibri"/>
          <w:color w:val="000000"/>
        </w:rPr>
      </w:pPr>
      <w:r w:rsidRPr="0025270B">
        <w:rPr>
          <w:rFonts w:ascii="Calibri" w:hAnsi="Calibri" w:cs="Calibri"/>
          <w:b/>
          <w:bCs/>
          <w:iCs/>
          <w:color w:val="000000"/>
        </w:rPr>
        <w:t xml:space="preserve">Utility Company Name: </w:t>
      </w:r>
    </w:p>
    <w:p w14:paraId="0BA6AB8B" w14:textId="77777777" w:rsidR="00B314DC" w:rsidRPr="0025270B" w:rsidRDefault="00B314DC" w:rsidP="00B314DC">
      <w:pPr>
        <w:numPr>
          <w:ilvl w:val="0"/>
          <w:numId w:val="10"/>
        </w:numPr>
        <w:autoSpaceDE w:val="0"/>
        <w:autoSpaceDN w:val="0"/>
        <w:adjustRightInd w:val="0"/>
        <w:spacing w:after="0" w:line="240" w:lineRule="auto"/>
        <w:ind w:left="720"/>
        <w:rPr>
          <w:rFonts w:ascii="Calibri" w:hAnsi="Calibri" w:cs="Calibri"/>
          <w:color w:val="000000"/>
        </w:rPr>
      </w:pPr>
      <w:r w:rsidRPr="0025270B">
        <w:rPr>
          <w:rFonts w:ascii="Calibri" w:hAnsi="Calibri" w:cs="Calibri"/>
          <w:iCs/>
          <w:color w:val="000000"/>
        </w:rPr>
        <w:t xml:space="preserve">Utility Representative, including </w:t>
      </w:r>
      <w:r w:rsidRPr="0025270B">
        <w:rPr>
          <w:rFonts w:ascii="Calibri" w:hAnsi="Calibri" w:cs="Calibri"/>
          <w:color w:val="000000"/>
        </w:rPr>
        <w:t xml:space="preserve">Address, Phone Number, and E-mail Address </w:t>
      </w:r>
    </w:p>
    <w:p w14:paraId="140F9810" w14:textId="77777777" w:rsidR="00B314DC" w:rsidRPr="0025270B" w:rsidRDefault="00B314DC" w:rsidP="00B314DC">
      <w:pPr>
        <w:numPr>
          <w:ilvl w:val="0"/>
          <w:numId w:val="10"/>
        </w:numPr>
        <w:spacing w:after="0" w:line="240" w:lineRule="auto"/>
        <w:ind w:left="720"/>
        <w:rPr>
          <w:rFonts w:ascii="Calibri" w:hAnsi="Calibri" w:cs="Calibri"/>
          <w:iCs/>
          <w:color w:val="000000"/>
        </w:rPr>
      </w:pPr>
      <w:r w:rsidRPr="0025270B">
        <w:rPr>
          <w:rFonts w:ascii="Calibri" w:hAnsi="Calibri" w:cs="Calibri"/>
          <w:iCs/>
          <w:color w:val="000000"/>
        </w:rPr>
        <w:t xml:space="preserve">Second Utility Representative, including Address, Phone Number, and E-mail Address </w:t>
      </w:r>
    </w:p>
    <w:p w14:paraId="354969DE" w14:textId="77777777" w:rsidR="00B314DC" w:rsidRPr="0025270B" w:rsidRDefault="00B314DC" w:rsidP="00B314DC">
      <w:pPr>
        <w:autoSpaceDE w:val="0"/>
        <w:autoSpaceDN w:val="0"/>
        <w:adjustRightInd w:val="0"/>
        <w:spacing w:after="0" w:line="240" w:lineRule="auto"/>
        <w:ind w:left="360"/>
        <w:rPr>
          <w:rFonts w:ascii="Calibri" w:hAnsi="Calibri" w:cs="Calibri"/>
          <w:color w:val="000000"/>
        </w:rPr>
      </w:pPr>
      <w:r w:rsidRPr="0025270B">
        <w:rPr>
          <w:rFonts w:ascii="Calibri" w:hAnsi="Calibri" w:cs="Calibri"/>
          <w:b/>
          <w:bCs/>
          <w:color w:val="000000"/>
        </w:rPr>
        <w:t xml:space="preserve">Agency Point of Contact: </w:t>
      </w:r>
    </w:p>
    <w:p w14:paraId="5C6F2B22" w14:textId="77777777" w:rsidR="00B314DC" w:rsidRPr="0025270B" w:rsidRDefault="00B314DC" w:rsidP="00B314DC">
      <w:pPr>
        <w:numPr>
          <w:ilvl w:val="0"/>
          <w:numId w:val="11"/>
        </w:numPr>
        <w:autoSpaceDE w:val="0"/>
        <w:autoSpaceDN w:val="0"/>
        <w:adjustRightInd w:val="0"/>
        <w:spacing w:after="0" w:line="240" w:lineRule="auto"/>
        <w:ind w:left="720"/>
        <w:rPr>
          <w:rFonts w:ascii="Calibri" w:hAnsi="Calibri" w:cs="Calibri"/>
          <w:color w:val="000000"/>
        </w:rPr>
      </w:pPr>
      <w:r w:rsidRPr="0025270B">
        <w:rPr>
          <w:rFonts w:ascii="Calibri" w:hAnsi="Calibri" w:cs="Calibri"/>
          <w:iCs/>
          <w:color w:val="000000"/>
        </w:rPr>
        <w:t xml:space="preserve">Agency Representative, including </w:t>
      </w:r>
      <w:r w:rsidRPr="0025270B">
        <w:rPr>
          <w:rFonts w:ascii="Calibri" w:hAnsi="Calibri" w:cs="Calibri"/>
          <w:color w:val="000000"/>
        </w:rPr>
        <w:t xml:space="preserve">Address, Phone Number, and E-mail Address </w:t>
      </w:r>
    </w:p>
    <w:p w14:paraId="2FD6AE1D" w14:textId="77777777" w:rsidR="00B314DC" w:rsidRPr="0025270B" w:rsidRDefault="00B314DC" w:rsidP="00B314DC">
      <w:pPr>
        <w:numPr>
          <w:ilvl w:val="0"/>
          <w:numId w:val="11"/>
        </w:numPr>
        <w:autoSpaceDE w:val="0"/>
        <w:autoSpaceDN w:val="0"/>
        <w:adjustRightInd w:val="0"/>
        <w:spacing w:after="240" w:line="240" w:lineRule="auto"/>
        <w:ind w:left="720"/>
        <w:rPr>
          <w:rFonts w:ascii="Calibri" w:hAnsi="Calibri" w:cs="Calibri"/>
          <w:color w:val="000000"/>
        </w:rPr>
      </w:pPr>
      <w:r w:rsidRPr="0025270B">
        <w:rPr>
          <w:rFonts w:ascii="Calibri" w:hAnsi="Calibri" w:cs="Calibri"/>
          <w:iCs/>
          <w:color w:val="000000"/>
        </w:rPr>
        <w:t xml:space="preserve">Second Agency Representative, including </w:t>
      </w:r>
      <w:r w:rsidRPr="0025270B">
        <w:rPr>
          <w:rFonts w:ascii="Calibri" w:hAnsi="Calibri" w:cs="Calibri"/>
          <w:color w:val="000000"/>
        </w:rPr>
        <w:t xml:space="preserve">Address, Phone Number, and E-mail Address </w:t>
      </w:r>
      <w:r w:rsidRPr="0025270B">
        <w:rPr>
          <w:rFonts w:ascii="Calibri" w:hAnsi="Calibri" w:cs="Calibri"/>
        </w:rPr>
        <w:t xml:space="preserve"> </w:t>
      </w:r>
    </w:p>
    <w:p w14:paraId="59E2648D" w14:textId="77777777" w:rsidR="00B314DC" w:rsidRPr="0025270B" w:rsidRDefault="00B314DC" w:rsidP="00B314DC">
      <w:pPr>
        <w:autoSpaceDE w:val="0"/>
        <w:autoSpaceDN w:val="0"/>
        <w:adjustRightInd w:val="0"/>
        <w:spacing w:after="240" w:line="240" w:lineRule="auto"/>
        <w:ind w:left="720" w:hanging="720"/>
        <w:rPr>
          <w:rFonts w:ascii="Calibri" w:hAnsi="Calibri" w:cs="Calibri"/>
          <w:color w:val="000000"/>
        </w:rPr>
      </w:pPr>
      <w:r w:rsidRPr="0025270B">
        <w:rPr>
          <w:rFonts w:ascii="Calibri" w:hAnsi="Calibri" w:cs="Calibri"/>
          <w:b/>
          <w:bCs/>
          <w:color w:val="000000"/>
        </w:rPr>
        <w:t xml:space="preserve">3.0 GENERAL REQUIREMENTS </w:t>
      </w:r>
    </w:p>
    <w:p w14:paraId="5D386324" w14:textId="77777777" w:rsidR="00B314DC" w:rsidRPr="0025270B" w:rsidRDefault="00B314DC" w:rsidP="00B314DC">
      <w:pPr>
        <w:autoSpaceDE w:val="0"/>
        <w:autoSpaceDN w:val="0"/>
        <w:adjustRightInd w:val="0"/>
        <w:spacing w:after="0" w:line="240" w:lineRule="auto"/>
        <w:ind w:left="720" w:right="172" w:hanging="720"/>
        <w:rPr>
          <w:rFonts w:ascii="Calibri" w:hAnsi="Calibri" w:cs="Calibri"/>
          <w:color w:val="000000"/>
        </w:rPr>
      </w:pPr>
      <w:r w:rsidRPr="0025270B">
        <w:rPr>
          <w:rFonts w:ascii="Calibri" w:hAnsi="Calibri" w:cs="Calibri"/>
          <w:b/>
          <w:bCs/>
          <w:color w:val="000000"/>
        </w:rPr>
        <w:t xml:space="preserve">3.1 DEFINITION OF TERMS </w:t>
      </w:r>
      <w:r w:rsidRPr="0025270B">
        <w:rPr>
          <w:rFonts w:ascii="Calibri" w:hAnsi="Calibri" w:cs="Calibri"/>
          <w:color w:val="000000"/>
        </w:rPr>
        <w:t xml:space="preserve">  </w:t>
      </w:r>
    </w:p>
    <w:p w14:paraId="574047D3" w14:textId="77777777" w:rsidR="00B314DC" w:rsidRPr="0025270B" w:rsidRDefault="00B314DC" w:rsidP="00B314DC">
      <w:pPr>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 xml:space="preserve">Contractor </w:t>
      </w:r>
      <w:r w:rsidRPr="0025270B">
        <w:rPr>
          <w:rFonts w:ascii="Calibri" w:hAnsi="Calibri" w:cs="Calibri"/>
          <w:color w:val="000000"/>
        </w:rPr>
        <w:t xml:space="preserve">— The entity or entities authorized by </w:t>
      </w:r>
      <w:r w:rsidRPr="0025270B">
        <w:rPr>
          <w:rFonts w:ascii="Calibri" w:hAnsi="Calibri" w:cs="Calibri"/>
          <w:color w:val="000000"/>
          <w:u w:val="single"/>
        </w:rPr>
        <w:t xml:space="preserve">___________ </w:t>
      </w:r>
      <w:r w:rsidRPr="0025270B">
        <w:rPr>
          <w:rFonts w:ascii="Calibri" w:hAnsi="Calibri" w:cs="Calibri"/>
          <w:color w:val="000000"/>
        </w:rPr>
        <w:t>to perform Work under this Agreement, such entities shall include (Utility company name), and any subcontractors (</w:t>
      </w:r>
      <w:r w:rsidRPr="0025270B">
        <w:rPr>
          <w:rFonts w:ascii="Calibri" w:hAnsi="Calibri" w:cs="Calibri"/>
          <w:color w:val="000000"/>
          <w:u w:val="single"/>
        </w:rPr>
        <w:t>___</w:t>
      </w:r>
      <w:r w:rsidRPr="0025270B">
        <w:rPr>
          <w:rFonts w:ascii="Calibri" w:hAnsi="Calibri" w:cs="Calibri"/>
          <w:color w:val="000000"/>
        </w:rPr>
        <w:t xml:space="preserve">) retained to perform the Work described in this Agreement. </w:t>
      </w:r>
    </w:p>
    <w:p w14:paraId="58104B22" w14:textId="77777777" w:rsidR="00B314DC" w:rsidRPr="0025270B" w:rsidRDefault="00B314DC" w:rsidP="00B314DC">
      <w:pPr>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Cost effective, also L</w:t>
      </w:r>
      <w:r>
        <w:rPr>
          <w:rFonts w:ascii="Calibri" w:hAnsi="Calibri" w:cs="Calibri"/>
          <w:color w:val="000000"/>
          <w:u w:val="single"/>
        </w:rPr>
        <w:t>CC</w:t>
      </w:r>
      <w:r w:rsidRPr="0025270B">
        <w:rPr>
          <w:rFonts w:ascii="Calibri" w:hAnsi="Calibri" w:cs="Calibri"/>
          <w:color w:val="000000"/>
          <w:u w:val="single"/>
        </w:rPr>
        <w:t xml:space="preserve"> Effective and Financed L</w:t>
      </w:r>
      <w:r>
        <w:rPr>
          <w:rFonts w:ascii="Calibri" w:hAnsi="Calibri" w:cs="Calibri"/>
          <w:color w:val="000000"/>
          <w:u w:val="single"/>
        </w:rPr>
        <w:t xml:space="preserve">CC </w:t>
      </w:r>
      <w:r w:rsidRPr="0025270B">
        <w:rPr>
          <w:rFonts w:ascii="Calibri" w:hAnsi="Calibri" w:cs="Calibri"/>
          <w:color w:val="000000"/>
          <w:u w:val="single"/>
        </w:rPr>
        <w:t>Effective</w:t>
      </w:r>
      <w:r w:rsidRPr="0025270B">
        <w:rPr>
          <w:rFonts w:ascii="Calibri" w:hAnsi="Calibri" w:cs="Calibri"/>
          <w:color w:val="000000"/>
        </w:rPr>
        <w:t xml:space="preserve"> — Providing a savings to investment ration (SIR) greater than </w:t>
      </w:r>
      <w:r w:rsidRPr="0025270B">
        <w:rPr>
          <w:rFonts w:ascii="Calibri" w:hAnsi="Calibri" w:cs="Calibri"/>
          <w:i/>
          <w:color w:val="000000"/>
          <w:u w:val="single"/>
        </w:rPr>
        <w:t>for example 1 or 1.25 insert agency determination</w:t>
      </w:r>
      <w:r w:rsidRPr="0025270B">
        <w:rPr>
          <w:rFonts w:ascii="Calibri" w:hAnsi="Calibri" w:cs="Calibri"/>
          <w:color w:val="000000"/>
        </w:rPr>
        <w:t>, as calculated using the methods and procedures developed pursuant to 10 CFR 436, Federal Energy Management and Planning Programs, Subpart A, Methodology and Procedures for L</w:t>
      </w:r>
      <w:r>
        <w:rPr>
          <w:rFonts w:ascii="Calibri" w:hAnsi="Calibri" w:cs="Calibri"/>
          <w:color w:val="000000"/>
        </w:rPr>
        <w:t xml:space="preserve">CC </w:t>
      </w:r>
      <w:r w:rsidRPr="0025270B">
        <w:rPr>
          <w:rFonts w:ascii="Calibri" w:hAnsi="Calibri" w:cs="Calibri"/>
          <w:color w:val="000000"/>
        </w:rPr>
        <w:t>Analyses.</w:t>
      </w:r>
    </w:p>
    <w:p w14:paraId="041F3D42" w14:textId="77777777" w:rsidR="00B314DC" w:rsidRPr="0025270B" w:rsidRDefault="00B314DC" w:rsidP="00B314DC">
      <w:pPr>
        <w:autoSpaceDE w:val="0"/>
        <w:autoSpaceDN w:val="0"/>
        <w:adjustRightInd w:val="0"/>
        <w:spacing w:after="120" w:line="240" w:lineRule="auto"/>
        <w:ind w:right="730"/>
        <w:rPr>
          <w:rFonts w:ascii="Calibri" w:hAnsi="Calibri" w:cs="Calibri"/>
          <w:color w:val="000000"/>
        </w:rPr>
      </w:pPr>
      <w:r w:rsidRPr="0025270B">
        <w:rPr>
          <w:rFonts w:ascii="Calibri" w:hAnsi="Calibri" w:cs="Calibri"/>
          <w:color w:val="000000"/>
          <w:u w:val="single"/>
        </w:rPr>
        <w:t>P</w:t>
      </w:r>
      <w:r>
        <w:rPr>
          <w:rFonts w:ascii="Calibri" w:hAnsi="Calibri" w:cs="Calibri"/>
          <w:color w:val="000000"/>
          <w:u w:val="single"/>
        </w:rPr>
        <w:t>A</w:t>
      </w:r>
      <w:r w:rsidRPr="0025270B">
        <w:rPr>
          <w:rFonts w:ascii="Calibri" w:hAnsi="Calibri" w:cs="Calibri"/>
          <w:color w:val="000000"/>
        </w:rPr>
        <w:t xml:space="preserve"> — A survey of a building or facility and surrounding areas that provides sufficiently detailed information to identify all potential energy and water conservation measures with a life-cycle cost-effective payback period. </w:t>
      </w:r>
    </w:p>
    <w:p w14:paraId="3D7DC1A7" w14:textId="77777777" w:rsidR="00B314DC" w:rsidRPr="0025270B" w:rsidRDefault="00B314DC" w:rsidP="00B314DC">
      <w:pPr>
        <w:autoSpaceDE w:val="0"/>
        <w:autoSpaceDN w:val="0"/>
        <w:adjustRightInd w:val="0"/>
        <w:spacing w:after="120" w:line="240" w:lineRule="auto"/>
        <w:ind w:right="235"/>
        <w:rPr>
          <w:rFonts w:ascii="Calibri" w:hAnsi="Calibri" w:cs="Calibri"/>
          <w:color w:val="000000"/>
        </w:rPr>
      </w:pPr>
      <w:r>
        <w:rPr>
          <w:rFonts w:ascii="Calibri" w:hAnsi="Calibri" w:cs="Calibri"/>
          <w:color w:val="000000"/>
          <w:u w:val="single"/>
        </w:rPr>
        <w:t>ECM</w:t>
      </w:r>
      <w:r w:rsidRPr="0025270B">
        <w:rPr>
          <w:rFonts w:ascii="Calibri" w:hAnsi="Calibri" w:cs="Calibri"/>
          <w:color w:val="000000"/>
          <w:u w:val="single"/>
        </w:rPr>
        <w:t xml:space="preserve"> </w:t>
      </w:r>
      <w:r w:rsidRPr="0025270B">
        <w:rPr>
          <w:rFonts w:ascii="Calibri" w:hAnsi="Calibri" w:cs="Calibri"/>
          <w:color w:val="000000"/>
        </w:rPr>
        <w:t xml:space="preserve">— A potential energy or water conservation measure that is identified during the survey. </w:t>
      </w:r>
    </w:p>
    <w:p w14:paraId="1C7AF1BF" w14:textId="77777777" w:rsidR="00B314DC" w:rsidRPr="0025270B" w:rsidRDefault="00B314DC" w:rsidP="00B314DC">
      <w:pPr>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lastRenderedPageBreak/>
        <w:t xml:space="preserve">Maintenance </w:t>
      </w:r>
      <w:r w:rsidRPr="0025270B">
        <w:rPr>
          <w:rFonts w:ascii="Calibri" w:hAnsi="Calibri" w:cs="Calibri"/>
          <w:color w:val="000000"/>
        </w:rPr>
        <w:t>— Maintenance refers to all efforts, by all sources, to maintain completed ECMs. The economic analysis of maintenance costs associated with an ECM must include a comparison of ongoing maintenance costs and the potential repair/replacement costs avoided with adequate maintenance. Data about maintenance will be provided by the Agency.</w:t>
      </w:r>
    </w:p>
    <w:p w14:paraId="3398EA34" w14:textId="77777777" w:rsidR="00B314DC" w:rsidRPr="0025270B" w:rsidRDefault="00B314DC" w:rsidP="00B314DC">
      <w:pPr>
        <w:tabs>
          <w:tab w:val="left" w:pos="8820"/>
        </w:tabs>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 xml:space="preserve">Savings-to-Investment Ratio </w:t>
      </w:r>
      <w:r w:rsidRPr="0025270B">
        <w:rPr>
          <w:rFonts w:ascii="Calibri" w:hAnsi="Calibri" w:cs="Calibri"/>
          <w:color w:val="000000"/>
        </w:rPr>
        <w:t xml:space="preserve">(SIR) — The net present value of project savings stream divided by the project cost using discount factors from the </w:t>
      </w:r>
      <w:r w:rsidRPr="0025270B">
        <w:rPr>
          <w:rFonts w:ascii="Calibri" w:hAnsi="Calibri" w:cs="Calibri"/>
          <w:i/>
          <w:color w:val="000000"/>
        </w:rPr>
        <w:t xml:space="preserve">Energy Price Indices and Discount Factors for Life-Cycle Cost Analysis – April 2008. Annual Supplement to </w:t>
      </w:r>
      <w:r>
        <w:rPr>
          <w:rFonts w:ascii="Calibri" w:hAnsi="Calibri" w:cs="Calibri"/>
          <w:i/>
          <w:color w:val="000000"/>
        </w:rPr>
        <w:t>National Institute of Standards and Technology (</w:t>
      </w:r>
      <w:r w:rsidRPr="0025270B">
        <w:rPr>
          <w:rFonts w:ascii="Calibri" w:hAnsi="Calibri" w:cs="Calibri"/>
          <w:i/>
          <w:color w:val="000000"/>
        </w:rPr>
        <w:t>NIST</w:t>
      </w:r>
      <w:r>
        <w:rPr>
          <w:rFonts w:ascii="Calibri" w:hAnsi="Calibri" w:cs="Calibri"/>
          <w:i/>
          <w:color w:val="000000"/>
        </w:rPr>
        <w:t>)</w:t>
      </w:r>
      <w:r w:rsidRPr="0025270B">
        <w:rPr>
          <w:rFonts w:ascii="Calibri" w:hAnsi="Calibri" w:cs="Calibri"/>
          <w:i/>
          <w:color w:val="000000"/>
        </w:rPr>
        <w:t xml:space="preserve"> Handbook 135 and NBS Special Publication 709, U.S. Department of Commerce. </w:t>
      </w:r>
      <w:hyperlink r:id="rId91" w:history="1">
        <w:r w:rsidRPr="0025270B">
          <w:rPr>
            <w:rStyle w:val="Hyperlink"/>
            <w:rFonts w:ascii="Calibri" w:hAnsi="Calibri" w:cs="Calibri"/>
          </w:rPr>
          <w:t>http://fire.nist.gov/bfrlpubs/build08/PDF/b08019.pdf</w:t>
        </w:r>
      </w:hyperlink>
    </w:p>
    <w:p w14:paraId="0C5DA11D" w14:textId="77777777" w:rsidR="00B314DC" w:rsidRPr="0025270B" w:rsidRDefault="00B314DC" w:rsidP="00B314DC">
      <w:pPr>
        <w:autoSpaceDE w:val="0"/>
        <w:autoSpaceDN w:val="0"/>
        <w:adjustRightInd w:val="0"/>
        <w:spacing w:after="240" w:line="240" w:lineRule="auto"/>
        <w:rPr>
          <w:rFonts w:ascii="Calibri" w:hAnsi="Calibri" w:cs="Calibri"/>
          <w:color w:val="000000"/>
        </w:rPr>
      </w:pPr>
      <w:r w:rsidRPr="0025270B">
        <w:rPr>
          <w:rFonts w:ascii="Calibri" w:hAnsi="Calibri" w:cs="Calibri"/>
          <w:color w:val="000000"/>
          <w:u w:val="single"/>
        </w:rPr>
        <w:t>Simple Payback Period</w:t>
      </w:r>
      <w:r w:rsidRPr="0025270B">
        <w:rPr>
          <w:rFonts w:ascii="Calibri" w:hAnsi="Calibri" w:cs="Calibri"/>
          <w:color w:val="000000"/>
        </w:rPr>
        <w:t xml:space="preserve"> — The ratio of the estimated project cost divided by the estimated savings per year from implementing the </w:t>
      </w:r>
      <w:r>
        <w:rPr>
          <w:rFonts w:ascii="Calibri" w:hAnsi="Calibri" w:cs="Calibri"/>
          <w:color w:val="000000"/>
        </w:rPr>
        <w:t>ECM</w:t>
      </w:r>
      <w:r w:rsidRPr="0025270B">
        <w:rPr>
          <w:rFonts w:ascii="Calibri" w:hAnsi="Calibri" w:cs="Calibri"/>
          <w:color w:val="000000"/>
        </w:rPr>
        <w:t xml:space="preserve">. </w:t>
      </w:r>
    </w:p>
    <w:p w14:paraId="7EFA8F4D" w14:textId="77777777" w:rsidR="00B314DC" w:rsidRPr="0025270B" w:rsidRDefault="00B314DC" w:rsidP="00B314DC">
      <w:pPr>
        <w:autoSpaceDE w:val="0"/>
        <w:autoSpaceDN w:val="0"/>
        <w:adjustRightInd w:val="0"/>
        <w:spacing w:after="0" w:line="240" w:lineRule="auto"/>
        <w:ind w:left="720" w:right="212" w:hanging="720"/>
        <w:rPr>
          <w:rFonts w:ascii="Calibri" w:hAnsi="Calibri" w:cs="Calibri"/>
          <w:color w:val="000000"/>
        </w:rPr>
      </w:pPr>
      <w:r w:rsidRPr="0025270B">
        <w:rPr>
          <w:rFonts w:ascii="Calibri" w:hAnsi="Calibri" w:cs="Calibri"/>
          <w:b/>
          <w:bCs/>
          <w:color w:val="000000"/>
        </w:rPr>
        <w:t xml:space="preserve">3.2  Assessment Team </w:t>
      </w:r>
      <w:r w:rsidRPr="0025270B">
        <w:rPr>
          <w:rFonts w:ascii="Calibri" w:hAnsi="Calibri" w:cs="Calibri"/>
          <w:color w:val="000000"/>
        </w:rPr>
        <w:t xml:space="preserve">— shall have the following minimum experience and qualifications: </w:t>
      </w:r>
    </w:p>
    <w:p w14:paraId="6D587EE5" w14:textId="77777777" w:rsidR="00B314DC" w:rsidRPr="0025270B" w:rsidRDefault="00B314DC" w:rsidP="00B314DC">
      <w:p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u w:val="single"/>
        </w:rPr>
        <w:t>Principal</w:t>
      </w:r>
      <w:r w:rsidRPr="0025270B">
        <w:rPr>
          <w:rFonts w:ascii="Calibri" w:hAnsi="Calibri" w:cs="Calibri"/>
          <w:color w:val="000000"/>
        </w:rPr>
        <w:t xml:space="preserve">: </w:t>
      </w:r>
    </w:p>
    <w:p w14:paraId="77091631" w14:textId="77777777" w:rsidR="00B314DC" w:rsidRPr="0025270B" w:rsidRDefault="00B314DC" w:rsidP="00B314DC">
      <w:pPr>
        <w:numPr>
          <w:ilvl w:val="0"/>
          <w:numId w:val="12"/>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Minimum of four (4) years of experience in accomplishing surveys</w:t>
      </w:r>
    </w:p>
    <w:p w14:paraId="32A55182" w14:textId="77777777" w:rsidR="00B314DC" w:rsidRPr="0025270B" w:rsidRDefault="00B314DC" w:rsidP="00B314DC">
      <w:pPr>
        <w:numPr>
          <w:ilvl w:val="0"/>
          <w:numId w:val="12"/>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Minimum of Bachelor’s degree in Engineering from a college or university accredited by the Engineers Council for Professional Development </w:t>
      </w:r>
    </w:p>
    <w:p w14:paraId="0B34BDE0" w14:textId="77777777" w:rsidR="00B314DC" w:rsidRPr="0025270B" w:rsidRDefault="00B314DC" w:rsidP="00B314DC">
      <w:pPr>
        <w:numPr>
          <w:ilvl w:val="0"/>
          <w:numId w:val="12"/>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Professional Registration as an Engineer in the State of </w:t>
      </w:r>
      <w:r w:rsidRPr="0025270B">
        <w:rPr>
          <w:rFonts w:ascii="Calibri" w:hAnsi="Calibri" w:cs="Calibri"/>
          <w:color w:val="000000"/>
          <w:u w:val="single"/>
        </w:rPr>
        <w:t>__________</w:t>
      </w:r>
      <w:r w:rsidRPr="0025270B">
        <w:rPr>
          <w:rFonts w:ascii="Calibri" w:hAnsi="Calibri" w:cs="Calibri"/>
          <w:color w:val="000000"/>
        </w:rPr>
        <w:t xml:space="preserve"> </w:t>
      </w:r>
    </w:p>
    <w:p w14:paraId="0164DF18" w14:textId="77777777" w:rsidR="00B314DC" w:rsidRPr="0025270B" w:rsidRDefault="00B314DC" w:rsidP="00B314DC">
      <w:p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u w:val="single"/>
        </w:rPr>
        <w:t>Assessment Supervisor</w:t>
      </w:r>
      <w:r w:rsidRPr="0025270B">
        <w:rPr>
          <w:rFonts w:ascii="Calibri" w:hAnsi="Calibri" w:cs="Calibri"/>
          <w:color w:val="000000"/>
        </w:rPr>
        <w:t xml:space="preserve">:  (Per 10 CFR Ch. II, Section 450.22) </w:t>
      </w:r>
    </w:p>
    <w:p w14:paraId="15CF4F59" w14:textId="77777777" w:rsidR="00B314DC" w:rsidRPr="0025270B" w:rsidRDefault="00B314DC" w:rsidP="00B314DC">
      <w:pPr>
        <w:numPr>
          <w:ilvl w:val="0"/>
          <w:numId w:val="13"/>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Minimum of four (4) years of experience in accomplishing surveys </w:t>
      </w:r>
    </w:p>
    <w:p w14:paraId="4D23C294" w14:textId="77777777" w:rsidR="00B314DC" w:rsidRPr="0025270B" w:rsidRDefault="00B314DC" w:rsidP="00B314DC">
      <w:pPr>
        <w:numPr>
          <w:ilvl w:val="0"/>
          <w:numId w:val="13"/>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Minimum of Bachelor’s degree in Engineering from a college or university accredited by the Engineers Council for Professional Development </w:t>
      </w:r>
    </w:p>
    <w:p w14:paraId="6FEC8469" w14:textId="77777777" w:rsidR="00B314DC" w:rsidRPr="0025270B" w:rsidRDefault="00B314DC" w:rsidP="00B314DC">
      <w:pPr>
        <w:autoSpaceDE w:val="0"/>
        <w:autoSpaceDN w:val="0"/>
        <w:adjustRightInd w:val="0"/>
        <w:spacing w:after="0" w:line="240" w:lineRule="auto"/>
        <w:ind w:left="720"/>
        <w:rPr>
          <w:rFonts w:ascii="Calibri" w:hAnsi="Calibri" w:cs="Calibri"/>
          <w:color w:val="000000"/>
          <w:u w:val="single"/>
        </w:rPr>
      </w:pPr>
      <w:r w:rsidRPr="0025270B">
        <w:rPr>
          <w:rFonts w:ascii="Calibri" w:hAnsi="Calibri" w:cs="Calibri"/>
          <w:color w:val="000000"/>
          <w:u w:val="single"/>
        </w:rPr>
        <w:t>Assessment Team Members</w:t>
      </w:r>
      <w:r w:rsidRPr="0025270B">
        <w:rPr>
          <w:rFonts w:ascii="Calibri" w:hAnsi="Calibri" w:cs="Calibri"/>
          <w:color w:val="000000"/>
        </w:rPr>
        <w:t>:</w:t>
      </w:r>
      <w:r w:rsidRPr="0025270B">
        <w:rPr>
          <w:rFonts w:ascii="Calibri" w:hAnsi="Calibri" w:cs="Calibri"/>
          <w:color w:val="000000"/>
          <w:u w:val="single"/>
        </w:rPr>
        <w:t xml:space="preserve"> </w:t>
      </w:r>
    </w:p>
    <w:p w14:paraId="5FA0B42B" w14:textId="77777777" w:rsidR="00B314DC" w:rsidRPr="0025270B" w:rsidRDefault="00B314DC" w:rsidP="00B314DC">
      <w:pPr>
        <w:numPr>
          <w:ilvl w:val="0"/>
          <w:numId w:val="14"/>
        </w:numPr>
        <w:autoSpaceDE w:val="0"/>
        <w:autoSpaceDN w:val="0"/>
        <w:adjustRightInd w:val="0"/>
        <w:spacing w:after="240" w:line="240" w:lineRule="auto"/>
        <w:rPr>
          <w:rFonts w:ascii="Calibri" w:hAnsi="Calibri" w:cs="Calibri"/>
          <w:color w:val="000000"/>
        </w:rPr>
      </w:pPr>
      <w:r w:rsidRPr="0025270B">
        <w:rPr>
          <w:rFonts w:ascii="Calibri" w:hAnsi="Calibri" w:cs="Calibri"/>
          <w:color w:val="000000"/>
        </w:rPr>
        <w:t xml:space="preserve">Minimum of two (2) years of experience in accomplishing surveys </w:t>
      </w:r>
    </w:p>
    <w:p w14:paraId="332CB18F" w14:textId="77777777" w:rsidR="00B314DC" w:rsidRPr="0025270B" w:rsidRDefault="00B314DC" w:rsidP="00B314DC">
      <w:pPr>
        <w:autoSpaceDE w:val="0"/>
        <w:autoSpaceDN w:val="0"/>
        <w:adjustRightInd w:val="0"/>
        <w:spacing w:after="0" w:line="240" w:lineRule="auto"/>
        <w:ind w:left="720" w:right="162" w:hanging="720"/>
        <w:rPr>
          <w:rFonts w:ascii="Calibri" w:hAnsi="Calibri" w:cs="Calibri"/>
          <w:b/>
          <w:bCs/>
          <w:color w:val="000000"/>
        </w:rPr>
      </w:pPr>
      <w:r w:rsidRPr="0025270B">
        <w:rPr>
          <w:rFonts w:ascii="Calibri" w:hAnsi="Calibri" w:cs="Calibri"/>
          <w:b/>
          <w:bCs/>
          <w:color w:val="000000"/>
        </w:rPr>
        <w:t>4.0 APPLICABLE SPECIFICATIONS, REGULATIONS, ETC.</w:t>
      </w:r>
    </w:p>
    <w:p w14:paraId="54A48FEB" w14:textId="77777777" w:rsidR="00B314DC" w:rsidRPr="0025270B" w:rsidRDefault="00B314DC" w:rsidP="00B314DC">
      <w:pPr>
        <w:autoSpaceDE w:val="0"/>
        <w:autoSpaceDN w:val="0"/>
        <w:adjustRightInd w:val="0"/>
        <w:spacing w:after="0" w:line="240" w:lineRule="auto"/>
        <w:ind w:right="162"/>
        <w:rPr>
          <w:rFonts w:ascii="Calibri" w:hAnsi="Calibri" w:cs="Calibri"/>
          <w:color w:val="000000"/>
        </w:rPr>
      </w:pPr>
      <w:r w:rsidRPr="0025270B">
        <w:rPr>
          <w:rFonts w:ascii="Calibri" w:hAnsi="Calibri" w:cs="Calibri"/>
          <w:color w:val="000000"/>
        </w:rPr>
        <w:t>ECMs shall meet or exceed all applicable codes and regulations, including, and not limited to:</w:t>
      </w:r>
    </w:p>
    <w:p w14:paraId="48320376"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National Electrical Code (NEC) </w:t>
      </w:r>
    </w:p>
    <w:p w14:paraId="41BB9E95"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Uniform Building Code (UBC) </w:t>
      </w:r>
    </w:p>
    <w:p w14:paraId="55BF965D"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Uniform Mechanical Code (UMC) </w:t>
      </w:r>
    </w:p>
    <w:p w14:paraId="31F85EA1"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Uniform Plumbing Code (UPC) </w:t>
      </w:r>
    </w:p>
    <w:p w14:paraId="20530F19"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National Fire Protection Association (NFPA) Standards </w:t>
      </w:r>
    </w:p>
    <w:p w14:paraId="2D76E5EF"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u w:val="single"/>
        </w:rPr>
      </w:pPr>
      <w:r w:rsidRPr="0025270B">
        <w:rPr>
          <w:rFonts w:ascii="Calibri" w:hAnsi="Calibri" w:cs="Calibri"/>
          <w:color w:val="000000"/>
          <w:u w:val="single"/>
        </w:rPr>
        <w:t xml:space="preserve">___________________________ </w:t>
      </w:r>
    </w:p>
    <w:p w14:paraId="455FCFF9"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Clean Air Act and Amendments, Title VI </w:t>
      </w:r>
    </w:p>
    <w:p w14:paraId="07BA6E9C"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(State) Code of Regulations </w:t>
      </w:r>
    </w:p>
    <w:p w14:paraId="16320069" w14:textId="77777777" w:rsidR="00B314DC" w:rsidRPr="0025270B" w:rsidRDefault="00B314DC" w:rsidP="00B314DC">
      <w:pPr>
        <w:autoSpaceDE w:val="0"/>
        <w:autoSpaceDN w:val="0"/>
        <w:adjustRightInd w:val="0"/>
        <w:spacing w:after="0" w:line="240" w:lineRule="auto"/>
        <w:rPr>
          <w:rFonts w:ascii="Calibri" w:hAnsi="Calibri" w:cs="Calibri"/>
          <w:color w:val="000000"/>
        </w:rPr>
      </w:pPr>
    </w:p>
    <w:p w14:paraId="1746764B" w14:textId="77777777" w:rsidR="00B314DC" w:rsidRPr="0025270B" w:rsidRDefault="00B314DC" w:rsidP="00B314DC">
      <w:pPr>
        <w:autoSpaceDE w:val="0"/>
        <w:autoSpaceDN w:val="0"/>
        <w:adjustRightInd w:val="0"/>
        <w:spacing w:after="240" w:line="240" w:lineRule="auto"/>
        <w:rPr>
          <w:rFonts w:ascii="Calibri" w:hAnsi="Calibri" w:cs="Calibri"/>
          <w:color w:val="000000"/>
        </w:rPr>
      </w:pPr>
      <w:r w:rsidRPr="0025270B">
        <w:rPr>
          <w:rFonts w:ascii="Calibri" w:hAnsi="Calibri" w:cs="Calibri"/>
          <w:b/>
          <w:bCs/>
          <w:color w:val="000000"/>
        </w:rPr>
        <w:t xml:space="preserve">5.0 POTENTIAL ENERGY AND WATER CONSERVATION MEASURES </w:t>
      </w:r>
      <w:r w:rsidRPr="0025270B">
        <w:rPr>
          <w:rFonts w:ascii="Calibri" w:hAnsi="Calibri" w:cs="Calibri"/>
          <w:color w:val="000000"/>
        </w:rPr>
        <w:t>— Potential water conservation measures</w:t>
      </w:r>
      <w:r>
        <w:rPr>
          <w:rFonts w:ascii="Calibri" w:hAnsi="Calibri" w:cs="Calibri"/>
          <w:color w:val="000000"/>
        </w:rPr>
        <w:t xml:space="preserve"> and </w:t>
      </w:r>
      <w:r w:rsidRPr="0025270B">
        <w:rPr>
          <w:rFonts w:ascii="Calibri" w:hAnsi="Calibri" w:cs="Calibri"/>
          <w:color w:val="000000"/>
        </w:rPr>
        <w:t xml:space="preserve">ECMs including commissioning and renewable energy system opportunities shall be evaluated for each building, structure, or area surveyed at the </w:t>
      </w:r>
      <w:r w:rsidRPr="0025270B">
        <w:rPr>
          <w:rFonts w:ascii="Calibri" w:hAnsi="Calibri" w:cs="Calibri"/>
          <w:i/>
          <w:color w:val="000000"/>
          <w:u w:val="single"/>
        </w:rPr>
        <w:t>Site/Location</w:t>
      </w:r>
      <w:r w:rsidRPr="0025270B">
        <w:rPr>
          <w:rFonts w:ascii="Calibri" w:hAnsi="Calibri" w:cs="Calibri"/>
          <w:color w:val="000000"/>
        </w:rPr>
        <w:t xml:space="preserve"> in order to develop potential ECMs. </w:t>
      </w:r>
    </w:p>
    <w:p w14:paraId="0534CCED" w14:textId="77777777" w:rsidR="00B314DC" w:rsidRPr="0025270B" w:rsidRDefault="00B314DC" w:rsidP="00B314DC">
      <w:pPr>
        <w:autoSpaceDE w:val="0"/>
        <w:autoSpaceDN w:val="0"/>
        <w:adjustRightInd w:val="0"/>
        <w:spacing w:after="240" w:line="240" w:lineRule="auto"/>
        <w:rPr>
          <w:rFonts w:ascii="Calibri" w:hAnsi="Calibri" w:cs="Calibri"/>
          <w:color w:val="000000"/>
        </w:rPr>
      </w:pPr>
      <w:r w:rsidRPr="0025270B">
        <w:rPr>
          <w:rFonts w:ascii="Calibri" w:hAnsi="Calibri" w:cs="Calibri"/>
          <w:b/>
          <w:bCs/>
          <w:color w:val="000000"/>
        </w:rPr>
        <w:t xml:space="preserve">5.1 POTENTIAL ECMs </w:t>
      </w:r>
      <w:r w:rsidRPr="0025270B">
        <w:rPr>
          <w:rFonts w:ascii="Calibri" w:hAnsi="Calibri" w:cs="Calibri"/>
          <w:color w:val="000000"/>
        </w:rPr>
        <w:t xml:space="preserve">— A list of agency-identified and generally acceptable ECMs are described below </w:t>
      </w:r>
      <w:r w:rsidRPr="0025270B">
        <w:rPr>
          <w:rFonts w:ascii="Calibri" w:hAnsi="Calibri" w:cs="Calibri"/>
          <w:i/>
          <w:color w:val="000000"/>
          <w:u w:val="single"/>
        </w:rPr>
        <w:t>(e.g., in Table 1 – Agency Identified ECMs and Table 2 – General List of ECMs, and in Section 5.2)</w:t>
      </w:r>
      <w:r w:rsidRPr="0025270B">
        <w:rPr>
          <w:rFonts w:ascii="Calibri" w:hAnsi="Calibri" w:cs="Calibri"/>
          <w:color w:val="000000"/>
        </w:rPr>
        <w:t xml:space="preserve">. It is anticipated that the Utility will assess the agency-identified ECMs along with other ECMs identified during the assessment. The Utility will provide results of the assessment in a spreadsheet format such as </w:t>
      </w:r>
      <w:r w:rsidRPr="0025270B">
        <w:rPr>
          <w:rFonts w:ascii="Calibri" w:hAnsi="Calibri" w:cs="Calibri"/>
          <w:i/>
          <w:color w:val="000000"/>
          <w:u w:val="single"/>
        </w:rPr>
        <w:t>(Table 3 – insert sample table)</w:t>
      </w:r>
      <w:r w:rsidRPr="0025270B">
        <w:rPr>
          <w:rFonts w:ascii="Calibri" w:hAnsi="Calibri" w:cs="Calibri"/>
          <w:color w:val="000000"/>
        </w:rPr>
        <w:t xml:space="preserve"> showing technology applicability to all buildings and structures. </w:t>
      </w:r>
    </w:p>
    <w:p w14:paraId="55A663FB" w14:textId="77777777" w:rsidR="00B314DC" w:rsidRPr="0025270B" w:rsidRDefault="00B314DC" w:rsidP="00B314DC">
      <w:pPr>
        <w:autoSpaceDE w:val="0"/>
        <w:autoSpaceDN w:val="0"/>
        <w:adjustRightInd w:val="0"/>
        <w:spacing w:after="0" w:line="240" w:lineRule="auto"/>
        <w:rPr>
          <w:rFonts w:ascii="Calibri" w:hAnsi="Calibri" w:cs="Calibri"/>
          <w:b/>
          <w:bCs/>
          <w:color w:val="000000"/>
        </w:rPr>
      </w:pPr>
      <w:r w:rsidRPr="0025270B">
        <w:rPr>
          <w:rFonts w:ascii="Calibri" w:hAnsi="Calibri" w:cs="Calibri"/>
          <w:b/>
          <w:bCs/>
          <w:color w:val="000000"/>
        </w:rPr>
        <w:lastRenderedPageBreak/>
        <w:t>5.2 RECOMMENDATIONS FOR CHANGES IN OPERATIONAL AND MAINTENANCE PROCEDURES</w:t>
      </w:r>
    </w:p>
    <w:p w14:paraId="6B5683C0" w14:textId="77777777" w:rsidR="00B314DC" w:rsidRPr="0025270B" w:rsidRDefault="00B314DC" w:rsidP="00B314DC">
      <w:p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It is understood that substantial energy and water savings can be obtained by changes in operational procedures. In each area or building where substantial energy or water is consumed, provide recommendations for improving efficiency through operational strategies that will not cause risk to mission or operational requirements including: </w:t>
      </w:r>
    </w:p>
    <w:p w14:paraId="71094858" w14:textId="77777777" w:rsidR="00B314DC" w:rsidRPr="0025270B" w:rsidRDefault="00B314DC" w:rsidP="00B314DC">
      <w:pPr>
        <w:numPr>
          <w:ilvl w:val="0"/>
          <w:numId w:val="16"/>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Changes to operational hours for specific equipment or systems, e.g., minimize electrical consumption and demand charges through night/off-peak run time for heavy process loads. </w:t>
      </w:r>
    </w:p>
    <w:p w14:paraId="0C2951E1" w14:textId="77777777" w:rsidR="00B314DC" w:rsidRPr="0025270B" w:rsidRDefault="00B314DC" w:rsidP="00B314DC">
      <w:pPr>
        <w:numPr>
          <w:ilvl w:val="0"/>
          <w:numId w:val="16"/>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Changes in procedures and/or working hours having little or no impact on personnel. </w:t>
      </w:r>
    </w:p>
    <w:p w14:paraId="2836EC99" w14:textId="77777777" w:rsidR="00B314DC" w:rsidRPr="0025270B" w:rsidRDefault="00B314DC" w:rsidP="00B314DC">
      <w:pPr>
        <w:numPr>
          <w:ilvl w:val="0"/>
          <w:numId w:val="16"/>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Changes to existing maintenance procedures, e.g., group lamp replacement, replace failed motors with premium efficiency motors, etc. </w:t>
      </w:r>
    </w:p>
    <w:p w14:paraId="5E1F6479" w14:textId="77777777" w:rsidR="00B314DC" w:rsidRPr="0025270B" w:rsidRDefault="00B314DC" w:rsidP="00B314DC">
      <w:pPr>
        <w:numPr>
          <w:ilvl w:val="0"/>
          <w:numId w:val="16"/>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Modifications to existing facility use, e.g., maximizing occupancy, etc. </w:t>
      </w:r>
    </w:p>
    <w:p w14:paraId="755E6D51" w14:textId="77777777" w:rsidR="00B314DC" w:rsidRPr="0025270B" w:rsidRDefault="00B314DC" w:rsidP="00B314DC">
      <w:pPr>
        <w:autoSpaceDE w:val="0"/>
        <w:autoSpaceDN w:val="0"/>
        <w:adjustRightInd w:val="0"/>
        <w:spacing w:after="0" w:line="240" w:lineRule="auto"/>
        <w:rPr>
          <w:rFonts w:ascii="Calibri" w:hAnsi="Calibri" w:cs="Calibri"/>
          <w:color w:val="000000"/>
        </w:rPr>
      </w:pPr>
    </w:p>
    <w:bookmarkEnd w:id="215"/>
    <w:p w14:paraId="4294A3D4" w14:textId="77777777" w:rsidR="00B314DC" w:rsidRDefault="00B314DC" w:rsidP="00B314DC">
      <w:pPr>
        <w:autoSpaceDE w:val="0"/>
        <w:autoSpaceDN w:val="0"/>
        <w:adjustRightInd w:val="0"/>
        <w:spacing w:after="0" w:line="240" w:lineRule="auto"/>
        <w:rPr>
          <w:rFonts w:ascii="Times New Roman" w:hAnsi="Times New Roman"/>
          <w:color w:val="000000"/>
        </w:rPr>
      </w:pPr>
    </w:p>
    <w:p w14:paraId="5B5DC8F7" w14:textId="77777777" w:rsidR="00B314DC" w:rsidRDefault="00B314DC" w:rsidP="00B314DC">
      <w:pPr>
        <w:spacing w:after="0" w:line="240" w:lineRule="auto"/>
      </w:pPr>
    </w:p>
    <w:p w14:paraId="37F39A7A" w14:textId="77777777" w:rsidR="00B314DC" w:rsidRDefault="00B314DC" w:rsidP="00B314DC">
      <w:pPr>
        <w:spacing w:after="0" w:line="240" w:lineRule="auto"/>
      </w:pPr>
    </w:p>
    <w:p w14:paraId="1779FFA2" w14:textId="77777777" w:rsidR="00225EC4" w:rsidRPr="00CE373C" w:rsidRDefault="00225EC4" w:rsidP="00225EC4">
      <w:pPr>
        <w:rPr>
          <w:rFonts w:ascii="Calibri" w:hAnsi="Calibri" w:cs="Calibri"/>
        </w:rPr>
      </w:pPr>
    </w:p>
    <w:p w14:paraId="3E509E01" w14:textId="77777777" w:rsidR="00225EC4" w:rsidRDefault="00225EC4">
      <w:pPr>
        <w:spacing w:after="0" w:line="240" w:lineRule="auto"/>
        <w:rPr>
          <w:rFonts w:asciiTheme="majorHAnsi" w:hAnsiTheme="majorHAnsi"/>
          <w:b/>
          <w:bCs/>
          <w:sz w:val="28"/>
          <w:szCs w:val="26"/>
        </w:rPr>
      </w:pPr>
      <w:r>
        <w:br w:type="page"/>
      </w:r>
    </w:p>
    <w:p w14:paraId="35CA5006" w14:textId="77777777" w:rsidR="002F7604" w:rsidRDefault="00B314DC" w:rsidP="002F7604">
      <w:pPr>
        <w:pStyle w:val="Heading2"/>
      </w:pPr>
      <w:bookmarkStart w:id="216" w:name="_Toc39838731"/>
      <w:bookmarkStart w:id="217" w:name="_Toc39838805"/>
      <w:bookmarkStart w:id="218" w:name="_Toc39838841"/>
      <w:bookmarkStart w:id="219" w:name="_Toc46317102"/>
      <w:bookmarkStart w:id="220" w:name="_Toc46317142"/>
      <w:bookmarkStart w:id="221" w:name="_Toc46830428"/>
      <w:r>
        <w:lastRenderedPageBreak/>
        <w:t>PHASE 3</w:t>
      </w:r>
      <w:r w:rsidR="002F7604">
        <w:t xml:space="preserve">: </w:t>
      </w:r>
      <w:r w:rsidR="00A63F2D" w:rsidRPr="0001782B">
        <w:t>Project Development</w:t>
      </w:r>
      <w:bookmarkEnd w:id="134"/>
      <w:bookmarkEnd w:id="135"/>
      <w:bookmarkEnd w:id="136"/>
      <w:bookmarkEnd w:id="137"/>
      <w:bookmarkEnd w:id="138"/>
      <w:bookmarkEnd w:id="139"/>
      <w:bookmarkEnd w:id="216"/>
      <w:bookmarkEnd w:id="217"/>
      <w:bookmarkEnd w:id="218"/>
      <w:bookmarkEnd w:id="219"/>
      <w:bookmarkEnd w:id="220"/>
      <w:bookmarkEnd w:id="221"/>
      <w:r w:rsidR="00A63F2D" w:rsidRPr="0001782B">
        <w:t xml:space="preserve"> </w:t>
      </w:r>
    </w:p>
    <w:p w14:paraId="2D6CD0D8" w14:textId="77777777" w:rsidR="0077463B" w:rsidRDefault="002F7604">
      <w:pPr>
        <w:pStyle w:val="TOC2"/>
        <w:rPr>
          <w:rFonts w:asciiTheme="minorHAnsi" w:eastAsiaTheme="minorEastAsia" w:hAnsiTheme="minorHAnsi" w:cstheme="minorBidi"/>
          <w:b w:val="0"/>
          <w:bCs w:val="0"/>
        </w:rPr>
      </w:pPr>
      <w:r>
        <w:fldChar w:fldCharType="begin"/>
      </w:r>
      <w:r>
        <w:instrText xml:space="preserve"> TOC \o "1-3" \h \z \u </w:instrText>
      </w:r>
      <w:r>
        <w:fldChar w:fldCharType="separate"/>
      </w:r>
    </w:p>
    <w:p w14:paraId="4294C011" w14:textId="77777777" w:rsidR="0077463B" w:rsidRDefault="00452EE5">
      <w:pPr>
        <w:pStyle w:val="TOC3"/>
        <w:rPr>
          <w:rFonts w:asciiTheme="minorHAnsi" w:eastAsiaTheme="minorEastAsia" w:hAnsiTheme="minorHAnsi" w:cstheme="minorBidi"/>
          <w:noProof/>
        </w:rPr>
      </w:pPr>
      <w:hyperlink w:anchor="_Toc46317103" w:history="1">
        <w:r w:rsidR="0077463B" w:rsidRPr="00671DC1">
          <w:rPr>
            <w:rStyle w:val="Hyperlink"/>
            <w:noProof/>
          </w:rPr>
          <w:t>Letter of Request for IGA – Template</w:t>
        </w:r>
        <w:r w:rsidR="0077463B">
          <w:rPr>
            <w:noProof/>
            <w:webHidden/>
          </w:rPr>
          <w:tab/>
        </w:r>
        <w:r w:rsidR="0077463B">
          <w:rPr>
            <w:noProof/>
            <w:webHidden/>
          </w:rPr>
          <w:fldChar w:fldCharType="begin"/>
        </w:r>
        <w:r w:rsidR="0077463B">
          <w:rPr>
            <w:noProof/>
            <w:webHidden/>
          </w:rPr>
          <w:instrText xml:space="preserve"> PAGEREF _Toc46317103 \h </w:instrText>
        </w:r>
        <w:r w:rsidR="0077463B">
          <w:rPr>
            <w:noProof/>
            <w:webHidden/>
          </w:rPr>
        </w:r>
        <w:r w:rsidR="0077463B">
          <w:rPr>
            <w:noProof/>
            <w:webHidden/>
          </w:rPr>
          <w:fldChar w:fldCharType="separate"/>
        </w:r>
        <w:r w:rsidR="0077463B">
          <w:rPr>
            <w:noProof/>
            <w:webHidden/>
          </w:rPr>
          <w:t>43</w:t>
        </w:r>
        <w:r w:rsidR="0077463B">
          <w:rPr>
            <w:noProof/>
            <w:webHidden/>
          </w:rPr>
          <w:fldChar w:fldCharType="end"/>
        </w:r>
      </w:hyperlink>
    </w:p>
    <w:p w14:paraId="5F991E98" w14:textId="77777777" w:rsidR="0077463B" w:rsidRDefault="00452EE5">
      <w:pPr>
        <w:pStyle w:val="TOC3"/>
        <w:rPr>
          <w:rFonts w:asciiTheme="minorHAnsi" w:eastAsiaTheme="minorEastAsia" w:hAnsiTheme="minorHAnsi" w:cstheme="minorBidi"/>
          <w:noProof/>
        </w:rPr>
      </w:pPr>
      <w:hyperlink w:anchor="_Toc46317104" w:history="1">
        <w:r w:rsidR="0077463B" w:rsidRPr="00671DC1">
          <w:rPr>
            <w:rStyle w:val="Hyperlink"/>
            <w:noProof/>
          </w:rPr>
          <w:t>IGA SOW – Template</w:t>
        </w:r>
        <w:r w:rsidR="0077463B">
          <w:rPr>
            <w:noProof/>
            <w:webHidden/>
          </w:rPr>
          <w:tab/>
        </w:r>
        <w:r w:rsidR="0077463B">
          <w:rPr>
            <w:noProof/>
            <w:webHidden/>
          </w:rPr>
          <w:fldChar w:fldCharType="begin"/>
        </w:r>
        <w:r w:rsidR="0077463B">
          <w:rPr>
            <w:noProof/>
            <w:webHidden/>
          </w:rPr>
          <w:instrText xml:space="preserve"> PAGEREF _Toc46317104 \h </w:instrText>
        </w:r>
        <w:r w:rsidR="0077463B">
          <w:rPr>
            <w:noProof/>
            <w:webHidden/>
          </w:rPr>
        </w:r>
        <w:r w:rsidR="0077463B">
          <w:rPr>
            <w:noProof/>
            <w:webHidden/>
          </w:rPr>
          <w:fldChar w:fldCharType="separate"/>
        </w:r>
        <w:r w:rsidR="0077463B">
          <w:rPr>
            <w:noProof/>
            <w:webHidden/>
          </w:rPr>
          <w:t>45</w:t>
        </w:r>
        <w:r w:rsidR="0077463B">
          <w:rPr>
            <w:noProof/>
            <w:webHidden/>
          </w:rPr>
          <w:fldChar w:fldCharType="end"/>
        </w:r>
      </w:hyperlink>
    </w:p>
    <w:p w14:paraId="1037A5EE" w14:textId="77777777" w:rsidR="0077463B" w:rsidRDefault="00452EE5">
      <w:pPr>
        <w:pStyle w:val="TOC3"/>
        <w:rPr>
          <w:rFonts w:asciiTheme="minorHAnsi" w:eastAsiaTheme="minorEastAsia" w:hAnsiTheme="minorHAnsi" w:cstheme="minorBidi"/>
          <w:noProof/>
        </w:rPr>
      </w:pPr>
      <w:hyperlink w:anchor="_Toc46317105" w:history="1">
        <w:r w:rsidR="0077463B" w:rsidRPr="00671DC1">
          <w:rPr>
            <w:rStyle w:val="Hyperlink"/>
            <w:noProof/>
          </w:rPr>
          <w:t>Performance Assurance Discussion and Plan – Template</w:t>
        </w:r>
        <w:r w:rsidR="0077463B">
          <w:rPr>
            <w:noProof/>
            <w:webHidden/>
          </w:rPr>
          <w:tab/>
        </w:r>
        <w:r w:rsidR="0077463B">
          <w:rPr>
            <w:noProof/>
            <w:webHidden/>
          </w:rPr>
          <w:fldChar w:fldCharType="begin"/>
        </w:r>
        <w:r w:rsidR="0077463B">
          <w:rPr>
            <w:noProof/>
            <w:webHidden/>
          </w:rPr>
          <w:instrText xml:space="preserve"> PAGEREF _Toc46317105 \h </w:instrText>
        </w:r>
        <w:r w:rsidR="0077463B">
          <w:rPr>
            <w:noProof/>
            <w:webHidden/>
          </w:rPr>
        </w:r>
        <w:r w:rsidR="0077463B">
          <w:rPr>
            <w:noProof/>
            <w:webHidden/>
          </w:rPr>
          <w:fldChar w:fldCharType="separate"/>
        </w:r>
        <w:r w:rsidR="0077463B">
          <w:rPr>
            <w:noProof/>
            <w:webHidden/>
          </w:rPr>
          <w:t>50</w:t>
        </w:r>
        <w:r w:rsidR="0077463B">
          <w:rPr>
            <w:noProof/>
            <w:webHidden/>
          </w:rPr>
          <w:fldChar w:fldCharType="end"/>
        </w:r>
      </w:hyperlink>
    </w:p>
    <w:p w14:paraId="41E566D7" w14:textId="77777777" w:rsidR="0077463B" w:rsidRDefault="00452EE5">
      <w:pPr>
        <w:pStyle w:val="TOC3"/>
        <w:rPr>
          <w:rFonts w:asciiTheme="minorHAnsi" w:eastAsiaTheme="minorEastAsia" w:hAnsiTheme="minorHAnsi" w:cstheme="minorBidi"/>
          <w:noProof/>
        </w:rPr>
      </w:pPr>
      <w:hyperlink w:anchor="_Toc46317106" w:history="1">
        <w:r w:rsidR="0077463B" w:rsidRPr="00671DC1">
          <w:rPr>
            <w:rStyle w:val="Hyperlink"/>
            <w:noProof/>
          </w:rPr>
          <w:t>Notice to Proceed to IGA – Sample</w:t>
        </w:r>
        <w:r w:rsidR="0077463B">
          <w:rPr>
            <w:noProof/>
            <w:webHidden/>
          </w:rPr>
          <w:tab/>
        </w:r>
        <w:r w:rsidR="0077463B">
          <w:rPr>
            <w:noProof/>
            <w:webHidden/>
          </w:rPr>
          <w:fldChar w:fldCharType="begin"/>
        </w:r>
        <w:r w:rsidR="0077463B">
          <w:rPr>
            <w:noProof/>
            <w:webHidden/>
          </w:rPr>
          <w:instrText xml:space="preserve"> PAGEREF _Toc46317106 \h </w:instrText>
        </w:r>
        <w:r w:rsidR="0077463B">
          <w:rPr>
            <w:noProof/>
            <w:webHidden/>
          </w:rPr>
        </w:r>
        <w:r w:rsidR="0077463B">
          <w:rPr>
            <w:noProof/>
            <w:webHidden/>
          </w:rPr>
          <w:fldChar w:fldCharType="separate"/>
        </w:r>
        <w:r w:rsidR="0077463B">
          <w:rPr>
            <w:noProof/>
            <w:webHidden/>
          </w:rPr>
          <w:t>64</w:t>
        </w:r>
        <w:r w:rsidR="0077463B">
          <w:rPr>
            <w:noProof/>
            <w:webHidden/>
          </w:rPr>
          <w:fldChar w:fldCharType="end"/>
        </w:r>
      </w:hyperlink>
    </w:p>
    <w:p w14:paraId="18A7159B" w14:textId="77777777" w:rsidR="0077463B" w:rsidRDefault="00452EE5">
      <w:pPr>
        <w:pStyle w:val="TOC3"/>
        <w:rPr>
          <w:rFonts w:asciiTheme="minorHAnsi" w:eastAsiaTheme="minorEastAsia" w:hAnsiTheme="minorHAnsi" w:cstheme="minorBidi"/>
          <w:noProof/>
        </w:rPr>
      </w:pPr>
      <w:hyperlink w:anchor="_Toc46317107" w:history="1">
        <w:r w:rsidR="0077463B" w:rsidRPr="00671DC1">
          <w:rPr>
            <w:rStyle w:val="Hyperlink"/>
            <w:noProof/>
          </w:rPr>
          <w:t>FAR Clauses for UESC</w:t>
        </w:r>
        <w:r w:rsidR="0077463B">
          <w:rPr>
            <w:noProof/>
            <w:webHidden/>
          </w:rPr>
          <w:tab/>
        </w:r>
        <w:r w:rsidR="0077463B">
          <w:rPr>
            <w:noProof/>
            <w:webHidden/>
          </w:rPr>
          <w:fldChar w:fldCharType="begin"/>
        </w:r>
        <w:r w:rsidR="0077463B">
          <w:rPr>
            <w:noProof/>
            <w:webHidden/>
          </w:rPr>
          <w:instrText xml:space="preserve"> PAGEREF _Toc46317107 \h </w:instrText>
        </w:r>
        <w:r w:rsidR="0077463B">
          <w:rPr>
            <w:noProof/>
            <w:webHidden/>
          </w:rPr>
        </w:r>
        <w:r w:rsidR="0077463B">
          <w:rPr>
            <w:noProof/>
            <w:webHidden/>
          </w:rPr>
          <w:fldChar w:fldCharType="separate"/>
        </w:r>
        <w:r w:rsidR="0077463B">
          <w:rPr>
            <w:noProof/>
            <w:webHidden/>
          </w:rPr>
          <w:t>66</w:t>
        </w:r>
        <w:r w:rsidR="0077463B">
          <w:rPr>
            <w:noProof/>
            <w:webHidden/>
          </w:rPr>
          <w:fldChar w:fldCharType="end"/>
        </w:r>
      </w:hyperlink>
    </w:p>
    <w:p w14:paraId="5CF4AA6E" w14:textId="77777777" w:rsidR="0077463B" w:rsidRDefault="00452EE5">
      <w:pPr>
        <w:pStyle w:val="TOC3"/>
        <w:rPr>
          <w:rFonts w:asciiTheme="minorHAnsi" w:eastAsiaTheme="minorEastAsia" w:hAnsiTheme="minorHAnsi" w:cstheme="minorBidi"/>
          <w:noProof/>
        </w:rPr>
      </w:pPr>
      <w:hyperlink w:anchor="_Toc46317108" w:history="1">
        <w:r w:rsidR="0077463B" w:rsidRPr="00671DC1">
          <w:rPr>
            <w:rStyle w:val="Hyperlink"/>
            <w:noProof/>
          </w:rPr>
          <w:t>Letter Requesting an FFP Offer for D&amp;I – Template</w:t>
        </w:r>
        <w:r w:rsidR="0077463B">
          <w:rPr>
            <w:noProof/>
            <w:webHidden/>
          </w:rPr>
          <w:tab/>
        </w:r>
        <w:r w:rsidR="0077463B">
          <w:rPr>
            <w:noProof/>
            <w:webHidden/>
          </w:rPr>
          <w:fldChar w:fldCharType="begin"/>
        </w:r>
        <w:r w:rsidR="0077463B">
          <w:rPr>
            <w:noProof/>
            <w:webHidden/>
          </w:rPr>
          <w:instrText xml:space="preserve"> PAGEREF _Toc46317108 \h </w:instrText>
        </w:r>
        <w:r w:rsidR="0077463B">
          <w:rPr>
            <w:noProof/>
            <w:webHidden/>
          </w:rPr>
        </w:r>
        <w:r w:rsidR="0077463B">
          <w:rPr>
            <w:noProof/>
            <w:webHidden/>
          </w:rPr>
          <w:fldChar w:fldCharType="separate"/>
        </w:r>
        <w:r w:rsidR="0077463B">
          <w:rPr>
            <w:noProof/>
            <w:webHidden/>
          </w:rPr>
          <w:t>76</w:t>
        </w:r>
        <w:r w:rsidR="0077463B">
          <w:rPr>
            <w:noProof/>
            <w:webHidden/>
          </w:rPr>
          <w:fldChar w:fldCharType="end"/>
        </w:r>
      </w:hyperlink>
    </w:p>
    <w:p w14:paraId="313B36F9" w14:textId="77777777" w:rsidR="0077463B" w:rsidRDefault="00452EE5">
      <w:pPr>
        <w:pStyle w:val="TOC3"/>
        <w:rPr>
          <w:rFonts w:asciiTheme="minorHAnsi" w:eastAsiaTheme="minorEastAsia" w:hAnsiTheme="minorHAnsi" w:cstheme="minorBidi"/>
          <w:noProof/>
        </w:rPr>
      </w:pPr>
      <w:hyperlink w:anchor="_Toc46317109" w:history="1">
        <w:r w:rsidR="0077463B" w:rsidRPr="00671DC1">
          <w:rPr>
            <w:rStyle w:val="Hyperlink"/>
            <w:noProof/>
          </w:rPr>
          <w:t>Business Clearance Memorandum – Sample</w:t>
        </w:r>
        <w:r w:rsidR="0077463B">
          <w:rPr>
            <w:noProof/>
            <w:webHidden/>
          </w:rPr>
          <w:tab/>
        </w:r>
        <w:r w:rsidR="0077463B">
          <w:rPr>
            <w:noProof/>
            <w:webHidden/>
          </w:rPr>
          <w:fldChar w:fldCharType="begin"/>
        </w:r>
        <w:r w:rsidR="0077463B">
          <w:rPr>
            <w:noProof/>
            <w:webHidden/>
          </w:rPr>
          <w:instrText xml:space="preserve"> PAGEREF _Toc46317109 \h </w:instrText>
        </w:r>
        <w:r w:rsidR="0077463B">
          <w:rPr>
            <w:noProof/>
            <w:webHidden/>
          </w:rPr>
        </w:r>
        <w:r w:rsidR="0077463B">
          <w:rPr>
            <w:noProof/>
            <w:webHidden/>
          </w:rPr>
          <w:fldChar w:fldCharType="separate"/>
        </w:r>
        <w:r w:rsidR="0077463B">
          <w:rPr>
            <w:noProof/>
            <w:webHidden/>
          </w:rPr>
          <w:t>78</w:t>
        </w:r>
        <w:r w:rsidR="0077463B">
          <w:rPr>
            <w:noProof/>
            <w:webHidden/>
          </w:rPr>
          <w:fldChar w:fldCharType="end"/>
        </w:r>
      </w:hyperlink>
    </w:p>
    <w:p w14:paraId="47B8AF58" w14:textId="77777777" w:rsidR="0077463B" w:rsidRDefault="00452EE5">
      <w:pPr>
        <w:pStyle w:val="TOC3"/>
        <w:rPr>
          <w:rFonts w:asciiTheme="minorHAnsi" w:eastAsiaTheme="minorEastAsia" w:hAnsiTheme="minorHAnsi" w:cstheme="minorBidi"/>
          <w:noProof/>
        </w:rPr>
      </w:pPr>
      <w:hyperlink w:anchor="_Toc46317110" w:history="1">
        <w:r w:rsidR="0077463B" w:rsidRPr="00671DC1">
          <w:rPr>
            <w:rStyle w:val="Hyperlink"/>
            <w:noProof/>
          </w:rPr>
          <w:t>Standard Form 26 – Sample</w:t>
        </w:r>
        <w:r w:rsidR="0077463B">
          <w:rPr>
            <w:noProof/>
            <w:webHidden/>
          </w:rPr>
          <w:tab/>
        </w:r>
        <w:r w:rsidR="0077463B">
          <w:rPr>
            <w:noProof/>
            <w:webHidden/>
          </w:rPr>
          <w:fldChar w:fldCharType="begin"/>
        </w:r>
        <w:r w:rsidR="0077463B">
          <w:rPr>
            <w:noProof/>
            <w:webHidden/>
          </w:rPr>
          <w:instrText xml:space="preserve"> PAGEREF _Toc46317110 \h </w:instrText>
        </w:r>
        <w:r w:rsidR="0077463B">
          <w:rPr>
            <w:noProof/>
            <w:webHidden/>
          </w:rPr>
        </w:r>
        <w:r w:rsidR="0077463B">
          <w:rPr>
            <w:noProof/>
            <w:webHidden/>
          </w:rPr>
          <w:fldChar w:fldCharType="separate"/>
        </w:r>
        <w:r w:rsidR="0077463B">
          <w:rPr>
            <w:noProof/>
            <w:webHidden/>
          </w:rPr>
          <w:t>88</w:t>
        </w:r>
        <w:r w:rsidR="0077463B">
          <w:rPr>
            <w:noProof/>
            <w:webHidden/>
          </w:rPr>
          <w:fldChar w:fldCharType="end"/>
        </w:r>
      </w:hyperlink>
    </w:p>
    <w:p w14:paraId="132BA85A" w14:textId="77777777" w:rsidR="0077463B" w:rsidRDefault="00452EE5">
      <w:pPr>
        <w:pStyle w:val="TOC3"/>
        <w:rPr>
          <w:rFonts w:asciiTheme="minorHAnsi" w:eastAsiaTheme="minorEastAsia" w:hAnsiTheme="minorHAnsi" w:cstheme="minorBidi"/>
          <w:noProof/>
        </w:rPr>
      </w:pPr>
      <w:hyperlink w:anchor="_Toc46317111" w:history="1">
        <w:r w:rsidR="0077463B" w:rsidRPr="00671DC1">
          <w:rPr>
            <w:rStyle w:val="Hyperlink"/>
            <w:noProof/>
          </w:rPr>
          <w:t>TO for D&amp;I – Sample</w:t>
        </w:r>
        <w:r w:rsidR="0077463B">
          <w:rPr>
            <w:noProof/>
            <w:webHidden/>
          </w:rPr>
          <w:tab/>
        </w:r>
        <w:r w:rsidR="0077463B">
          <w:rPr>
            <w:noProof/>
            <w:webHidden/>
          </w:rPr>
          <w:fldChar w:fldCharType="begin"/>
        </w:r>
        <w:r w:rsidR="0077463B">
          <w:rPr>
            <w:noProof/>
            <w:webHidden/>
          </w:rPr>
          <w:instrText xml:space="preserve"> PAGEREF _Toc46317111 \h </w:instrText>
        </w:r>
        <w:r w:rsidR="0077463B">
          <w:rPr>
            <w:noProof/>
            <w:webHidden/>
          </w:rPr>
        </w:r>
        <w:r w:rsidR="0077463B">
          <w:rPr>
            <w:noProof/>
            <w:webHidden/>
          </w:rPr>
          <w:fldChar w:fldCharType="separate"/>
        </w:r>
        <w:r w:rsidR="0077463B">
          <w:rPr>
            <w:noProof/>
            <w:webHidden/>
          </w:rPr>
          <w:t>89</w:t>
        </w:r>
        <w:r w:rsidR="0077463B">
          <w:rPr>
            <w:noProof/>
            <w:webHidden/>
          </w:rPr>
          <w:fldChar w:fldCharType="end"/>
        </w:r>
      </w:hyperlink>
    </w:p>
    <w:p w14:paraId="0CE62EF5" w14:textId="77777777" w:rsidR="0077463B" w:rsidRDefault="00452EE5">
      <w:pPr>
        <w:pStyle w:val="TOC3"/>
        <w:rPr>
          <w:rFonts w:asciiTheme="minorHAnsi" w:eastAsiaTheme="minorEastAsia" w:hAnsiTheme="minorHAnsi" w:cstheme="minorBidi"/>
          <w:noProof/>
        </w:rPr>
      </w:pPr>
      <w:hyperlink w:anchor="_Toc46317112" w:history="1">
        <w:r w:rsidR="0077463B" w:rsidRPr="00671DC1">
          <w:rPr>
            <w:rStyle w:val="Hyperlink"/>
            <w:noProof/>
          </w:rPr>
          <w:t>UESC Project Reporting – Template</w:t>
        </w:r>
        <w:r w:rsidR="0077463B">
          <w:rPr>
            <w:noProof/>
            <w:webHidden/>
          </w:rPr>
          <w:tab/>
        </w:r>
        <w:r w:rsidR="0077463B">
          <w:rPr>
            <w:noProof/>
            <w:webHidden/>
          </w:rPr>
          <w:fldChar w:fldCharType="begin"/>
        </w:r>
        <w:r w:rsidR="0077463B">
          <w:rPr>
            <w:noProof/>
            <w:webHidden/>
          </w:rPr>
          <w:instrText xml:space="preserve"> PAGEREF _Toc46317112 \h </w:instrText>
        </w:r>
        <w:r w:rsidR="0077463B">
          <w:rPr>
            <w:noProof/>
            <w:webHidden/>
          </w:rPr>
        </w:r>
        <w:r w:rsidR="0077463B">
          <w:rPr>
            <w:noProof/>
            <w:webHidden/>
          </w:rPr>
          <w:fldChar w:fldCharType="separate"/>
        </w:r>
        <w:r w:rsidR="0077463B">
          <w:rPr>
            <w:noProof/>
            <w:webHidden/>
          </w:rPr>
          <w:t>103</w:t>
        </w:r>
        <w:r w:rsidR="0077463B">
          <w:rPr>
            <w:noProof/>
            <w:webHidden/>
          </w:rPr>
          <w:fldChar w:fldCharType="end"/>
        </w:r>
      </w:hyperlink>
    </w:p>
    <w:p w14:paraId="75A4318F" w14:textId="77777777" w:rsidR="002F7604" w:rsidRPr="002F7604" w:rsidRDefault="002F7604" w:rsidP="002F7604">
      <w:r>
        <w:fldChar w:fldCharType="end"/>
      </w:r>
    </w:p>
    <w:p w14:paraId="370E42DF" w14:textId="77777777" w:rsidR="00AB0558" w:rsidRDefault="003E6C76" w:rsidP="00F37C88">
      <w:pPr>
        <w:rPr>
          <w:noProof/>
        </w:rPr>
      </w:pPr>
      <w:r>
        <w:rPr>
          <w:noProof/>
        </w:rPr>
        <w:drawing>
          <wp:inline distT="0" distB="0" distL="0" distR="0" wp14:anchorId="10D19E83" wp14:editId="54BACEB2">
            <wp:extent cx="6082496" cy="420043"/>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0557" cy="427505"/>
                    </a:xfrm>
                    <a:prstGeom prst="rect">
                      <a:avLst/>
                    </a:prstGeom>
                    <a:noFill/>
                  </pic:spPr>
                </pic:pic>
              </a:graphicData>
            </a:graphic>
          </wp:inline>
        </w:drawing>
      </w:r>
    </w:p>
    <w:p w14:paraId="39282BAB" w14:textId="77777777" w:rsidR="009C268B" w:rsidRDefault="009C268B" w:rsidP="00F37C88">
      <w:pPr>
        <w:sectPr w:rsidR="009C268B" w:rsidSect="00A63F2D">
          <w:headerReference w:type="even" r:id="rId93"/>
          <w:headerReference w:type="default" r:id="rId94"/>
          <w:footerReference w:type="even" r:id="rId95"/>
          <w:footerReference w:type="default" r:id="rId96"/>
          <w:pgSz w:w="12240" w:h="15840" w:code="1"/>
          <w:pgMar w:top="1440" w:right="1440" w:bottom="1440" w:left="1440" w:header="720" w:footer="720" w:gutter="0"/>
          <w:cols w:space="720"/>
          <w:docGrid w:linePitch="360"/>
        </w:sectPr>
      </w:pPr>
      <w:r w:rsidRPr="009C268B">
        <w:rPr>
          <w:noProof/>
        </w:rPr>
        <w:t xml:space="preserve"> </w:t>
      </w:r>
    </w:p>
    <w:p w14:paraId="552023F9" w14:textId="77777777" w:rsidR="00A63F2D" w:rsidRPr="00051481" w:rsidRDefault="00A63F2D" w:rsidP="00BF2483">
      <w:pPr>
        <w:pStyle w:val="Heading3"/>
      </w:pPr>
      <w:bookmarkStart w:id="222" w:name="_Toc415132147"/>
      <w:bookmarkStart w:id="223" w:name="_Toc415132901"/>
      <w:bookmarkStart w:id="224" w:name="_Toc415133267"/>
      <w:bookmarkStart w:id="225" w:name="_Toc415133460"/>
      <w:bookmarkStart w:id="226" w:name="_Toc415133656"/>
      <w:bookmarkStart w:id="227" w:name="_Toc39838806"/>
      <w:bookmarkStart w:id="228" w:name="_Toc39838842"/>
      <w:bookmarkStart w:id="229" w:name="_Toc46317103"/>
      <w:bookmarkStart w:id="230" w:name="_Toc46317143"/>
      <w:bookmarkStart w:id="231" w:name="_Toc46830429"/>
      <w:bookmarkStart w:id="232" w:name="_Hlk46242718"/>
      <w:r w:rsidRPr="00051481">
        <w:lastRenderedPageBreak/>
        <w:t>Letter of Reque</w:t>
      </w:r>
      <w:r w:rsidR="0025270B" w:rsidRPr="00051481">
        <w:t xml:space="preserve">st for </w:t>
      </w:r>
      <w:r w:rsidR="00D96A08">
        <w:t>IGA</w:t>
      </w:r>
      <w:r w:rsidR="00051481" w:rsidRPr="00051481">
        <w:t xml:space="preserve"> – Template</w:t>
      </w:r>
      <w:bookmarkEnd w:id="222"/>
      <w:bookmarkEnd w:id="223"/>
      <w:bookmarkEnd w:id="224"/>
      <w:bookmarkEnd w:id="225"/>
      <w:bookmarkEnd w:id="226"/>
      <w:bookmarkEnd w:id="227"/>
      <w:bookmarkEnd w:id="228"/>
      <w:bookmarkEnd w:id="229"/>
      <w:bookmarkEnd w:id="230"/>
      <w:bookmarkEnd w:id="231"/>
      <w:r w:rsidR="00051481" w:rsidRPr="00051481">
        <w:t xml:space="preserve"> </w:t>
      </w:r>
    </w:p>
    <w:p w14:paraId="4D10F407" w14:textId="77777777" w:rsidR="00A63F2D" w:rsidRPr="0025270B" w:rsidRDefault="00A63F2D" w:rsidP="0025270B">
      <w:pPr>
        <w:spacing w:line="240" w:lineRule="auto"/>
        <w:rPr>
          <w:rFonts w:ascii="Calibri" w:hAnsi="Calibri" w:cs="Calibri"/>
        </w:rPr>
      </w:pPr>
      <w:r w:rsidRPr="0025270B">
        <w:rPr>
          <w:rFonts w:ascii="Calibri" w:hAnsi="Calibri" w:cs="Calibri"/>
        </w:rPr>
        <w:t>The Letter of Request for</w:t>
      </w:r>
      <w:r w:rsidR="00D96A08">
        <w:rPr>
          <w:rFonts w:ascii="Calibri" w:hAnsi="Calibri" w:cs="Calibri"/>
        </w:rPr>
        <w:t xml:space="preserve"> an IGA </w:t>
      </w:r>
      <w:r w:rsidRPr="0025270B">
        <w:rPr>
          <w:rFonts w:ascii="Calibri" w:hAnsi="Calibri" w:cs="Calibri"/>
        </w:rPr>
        <w:t xml:space="preserve">is written to request </w:t>
      </w:r>
      <w:r w:rsidR="00D56CE9" w:rsidRPr="0025270B">
        <w:rPr>
          <w:rFonts w:ascii="Calibri" w:hAnsi="Calibri" w:cs="Calibri"/>
        </w:rPr>
        <w:t xml:space="preserve">a detailed study of the ECMs selected by the agency that were </w:t>
      </w:r>
      <w:r w:rsidRPr="0025270B">
        <w:rPr>
          <w:rFonts w:ascii="Calibri" w:hAnsi="Calibri" w:cs="Calibri"/>
        </w:rPr>
        <w:t xml:space="preserve">identified in the </w:t>
      </w:r>
      <w:r w:rsidR="00965471">
        <w:rPr>
          <w:rFonts w:ascii="Calibri" w:hAnsi="Calibri" w:cs="Calibri"/>
        </w:rPr>
        <w:t>PA</w:t>
      </w:r>
      <w:r w:rsidRPr="0025270B">
        <w:rPr>
          <w:rFonts w:ascii="Calibri" w:hAnsi="Calibri" w:cs="Calibri"/>
        </w:rPr>
        <w:t>.</w:t>
      </w:r>
    </w:p>
    <w:p w14:paraId="1E6E91F4" w14:textId="77777777" w:rsidR="00D56CE9" w:rsidRPr="0025270B" w:rsidRDefault="0025270B" w:rsidP="0025270B">
      <w:pPr>
        <w:spacing w:line="240" w:lineRule="auto"/>
        <w:rPr>
          <w:rFonts w:ascii="Calibri" w:hAnsi="Calibri" w:cs="Calibri"/>
        </w:rPr>
      </w:pPr>
      <w:r>
        <w:rPr>
          <w:rFonts w:ascii="Calibri" w:hAnsi="Calibri" w:cs="Calibri"/>
        </w:rPr>
        <w:t>T</w:t>
      </w:r>
      <w:r w:rsidR="00D56CE9" w:rsidRPr="0025270B">
        <w:rPr>
          <w:rFonts w:ascii="Calibri" w:hAnsi="Calibri" w:cs="Calibri"/>
        </w:rPr>
        <w:t xml:space="preserve">he UESC process often differs project to project, and agencies with a current detailed site assessment may opt to begin the UESC project development process with an </w:t>
      </w:r>
      <w:r w:rsidR="00D96A08">
        <w:rPr>
          <w:rFonts w:ascii="Calibri" w:hAnsi="Calibri" w:cs="Calibri"/>
        </w:rPr>
        <w:t>IGA</w:t>
      </w:r>
      <w:r w:rsidR="00D56CE9" w:rsidRPr="0025270B">
        <w:rPr>
          <w:rFonts w:ascii="Calibri" w:hAnsi="Calibri" w:cs="Calibri"/>
        </w:rPr>
        <w:t>.</w:t>
      </w:r>
    </w:p>
    <w:p w14:paraId="12E1F637" w14:textId="77777777" w:rsidR="00051481" w:rsidRDefault="00051481" w:rsidP="0025270B">
      <w:pPr>
        <w:spacing w:line="240" w:lineRule="auto"/>
        <w:rPr>
          <w:rFonts w:ascii="Calibri" w:hAnsi="Calibri" w:cs="Calibri"/>
        </w:rPr>
      </w:pPr>
      <w:r>
        <w:rPr>
          <w:rFonts w:ascii="Calibri" w:hAnsi="Calibri" w:cs="Calibri"/>
        </w:rPr>
        <w:br w:type="page"/>
      </w:r>
    </w:p>
    <w:p w14:paraId="01AF54C8" w14:textId="77777777" w:rsidR="00A63F2D" w:rsidRPr="0025270B"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25270B">
        <w:rPr>
          <w:rFonts w:ascii="Calibri" w:eastAsia="Times New Roman" w:hAnsi="Calibri" w:cs="Calibri"/>
          <w:b/>
          <w:sz w:val="24"/>
        </w:rPr>
        <w:lastRenderedPageBreak/>
        <w:t xml:space="preserve">Letter of Request for </w:t>
      </w:r>
      <w:r w:rsidR="00D96A08">
        <w:rPr>
          <w:rFonts w:ascii="Calibri" w:eastAsia="Times New Roman" w:hAnsi="Calibri" w:cs="Calibri"/>
          <w:b/>
          <w:sz w:val="24"/>
        </w:rPr>
        <w:t>IGA</w:t>
      </w:r>
      <w:r w:rsidRPr="0025270B">
        <w:rPr>
          <w:rFonts w:ascii="Calibri" w:eastAsia="Times New Roman" w:hAnsi="Calibri" w:cs="Calibri"/>
          <w:b/>
          <w:sz w:val="24"/>
        </w:rPr>
        <w:br/>
        <w:t>Template</w:t>
      </w:r>
    </w:p>
    <w:p w14:paraId="3E5423FE"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Date</w:t>
      </w:r>
    </w:p>
    <w:p w14:paraId="3CF5AEFA"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38468649"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049A73B8"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3455FB1D"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Name of Utility</w:t>
      </w:r>
    </w:p>
    <w:p w14:paraId="618F53E3"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r w:rsidRPr="0025270B">
        <w:rPr>
          <w:rFonts w:ascii="Calibri" w:eastAsia="Times New Roman" w:hAnsi="Calibri" w:cs="Calibri"/>
        </w:rPr>
        <w:t xml:space="preserve">Attn.: </w:t>
      </w:r>
      <w:r w:rsidRPr="0025270B">
        <w:rPr>
          <w:rFonts w:ascii="Calibri" w:eastAsia="Times New Roman" w:hAnsi="Calibri" w:cs="Calibri"/>
          <w:i/>
          <w:u w:val="single"/>
        </w:rPr>
        <w:t>Name of POC</w:t>
      </w:r>
    </w:p>
    <w:p w14:paraId="529208D3" w14:textId="77777777" w:rsidR="00A63F2D" w:rsidRPr="0025270B" w:rsidRDefault="00A63F2D" w:rsidP="00A63F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Calibri"/>
          <w:i/>
          <w:u w:val="single"/>
        </w:rPr>
      </w:pPr>
      <w:r w:rsidRPr="0025270B">
        <w:rPr>
          <w:rFonts w:ascii="Calibri" w:eastAsia="Times New Roman" w:hAnsi="Calibri" w:cs="Calibri"/>
          <w:i/>
          <w:u w:val="single"/>
        </w:rPr>
        <w:t>Address</w:t>
      </w:r>
    </w:p>
    <w:p w14:paraId="47696CEE" w14:textId="77777777" w:rsidR="00A63F2D" w:rsidRPr="0025270B" w:rsidRDefault="00A63F2D" w:rsidP="00A63F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Calibri"/>
        </w:rPr>
      </w:pPr>
    </w:p>
    <w:p w14:paraId="3284BDFA" w14:textId="77777777" w:rsidR="00A63F2D" w:rsidRPr="0025270B" w:rsidRDefault="00A63F2D" w:rsidP="00A63F2D">
      <w:pPr>
        <w:tabs>
          <w:tab w:val="left" w:pos="634"/>
          <w:tab w:val="left" w:pos="4320"/>
          <w:tab w:val="left" w:pos="6480"/>
        </w:tabs>
        <w:spacing w:after="0" w:line="240" w:lineRule="auto"/>
        <w:ind w:left="634" w:hanging="634"/>
        <w:rPr>
          <w:rFonts w:ascii="Calibri" w:eastAsia="Times New Roman" w:hAnsi="Calibri" w:cs="Calibri"/>
        </w:rPr>
      </w:pPr>
      <w:r w:rsidRPr="0025270B">
        <w:rPr>
          <w:rFonts w:ascii="Calibri" w:eastAsia="Times New Roman" w:hAnsi="Calibri" w:cs="Calibri"/>
        </w:rPr>
        <w:t xml:space="preserve">Dear </w:t>
      </w:r>
      <w:r w:rsidRPr="0025270B">
        <w:rPr>
          <w:rFonts w:ascii="Calibri" w:eastAsia="Times New Roman" w:hAnsi="Calibri" w:cs="Calibri"/>
          <w:i/>
          <w:u w:val="single"/>
        </w:rPr>
        <w:t>Name of POC,</w:t>
      </w:r>
    </w:p>
    <w:p w14:paraId="2978FFA8" w14:textId="77777777" w:rsidR="00A63F2D" w:rsidRPr="0025270B" w:rsidRDefault="00A63F2D" w:rsidP="00A63F2D">
      <w:pPr>
        <w:tabs>
          <w:tab w:val="left" w:pos="634"/>
          <w:tab w:val="left" w:pos="4320"/>
          <w:tab w:val="left" w:pos="6480"/>
        </w:tabs>
        <w:spacing w:after="0" w:line="240" w:lineRule="auto"/>
        <w:ind w:left="634" w:hanging="634"/>
        <w:rPr>
          <w:rFonts w:ascii="Calibri" w:eastAsia="Times New Roman" w:hAnsi="Calibri" w:cs="Calibri"/>
        </w:rPr>
      </w:pPr>
    </w:p>
    <w:p w14:paraId="21F48FB9" w14:textId="77777777" w:rsidR="00A63F2D" w:rsidRPr="0025270B" w:rsidRDefault="00A63F2D" w:rsidP="00A63F2D">
      <w:pPr>
        <w:spacing w:after="0" w:line="240" w:lineRule="auto"/>
        <w:rPr>
          <w:rFonts w:ascii="Calibri" w:eastAsia="Times New Roman" w:hAnsi="Calibri" w:cs="Calibri"/>
        </w:rPr>
      </w:pPr>
      <w:r w:rsidRPr="0025270B">
        <w:rPr>
          <w:rFonts w:ascii="Calibri" w:eastAsia="Times New Roman" w:hAnsi="Calibri" w:cs="Calibri"/>
        </w:rPr>
        <w:t xml:space="preserve">The </w:t>
      </w:r>
      <w:r w:rsidRPr="0025270B">
        <w:rPr>
          <w:rFonts w:ascii="Calibri" w:eastAsia="Times New Roman" w:hAnsi="Calibri" w:cs="Calibri"/>
          <w:i/>
          <w:u w:val="single"/>
        </w:rPr>
        <w:t>Agency</w:t>
      </w:r>
      <w:r w:rsidRPr="0025270B">
        <w:rPr>
          <w:rFonts w:ascii="Calibri" w:eastAsia="Times New Roman" w:hAnsi="Calibri" w:cs="Calibri"/>
        </w:rPr>
        <w:t xml:space="preserve"> is planning to develop </w:t>
      </w:r>
      <w:r w:rsidR="00554B48">
        <w:rPr>
          <w:rFonts w:ascii="Calibri" w:eastAsia="Times New Roman" w:hAnsi="Calibri" w:cs="Calibri"/>
        </w:rPr>
        <w:t xml:space="preserve">ECPs </w:t>
      </w:r>
      <w:r w:rsidRPr="0025270B">
        <w:rPr>
          <w:rFonts w:ascii="Calibri" w:eastAsia="Times New Roman" w:hAnsi="Calibri" w:cs="Calibri"/>
        </w:rPr>
        <w:t xml:space="preserve">and award contracts pursuant to the terms and conditions of GSA </w:t>
      </w:r>
      <w:r w:rsidR="006B20FA">
        <w:rPr>
          <w:rFonts w:ascii="Calibri" w:eastAsia="Times New Roman" w:hAnsi="Calibri" w:cs="Calibri"/>
        </w:rPr>
        <w:t>AWC</w:t>
      </w:r>
      <w:r w:rsidRPr="0025270B">
        <w:rPr>
          <w:rFonts w:ascii="Calibri" w:eastAsia="Times New Roman" w:hAnsi="Calibri" w:cs="Calibri"/>
        </w:rPr>
        <w:t xml:space="preserve"> </w:t>
      </w:r>
      <w:r w:rsidRPr="0025270B">
        <w:rPr>
          <w:rFonts w:ascii="Calibri" w:eastAsia="Times New Roman" w:hAnsi="Calibri" w:cs="Calibri"/>
          <w:bCs/>
          <w:i/>
          <w:spacing w:val="-3"/>
          <w:u w:val="single"/>
        </w:rPr>
        <w:t>GS-XXX-XX-XXX-XXXX</w:t>
      </w:r>
      <w:r w:rsidRPr="0025270B">
        <w:rPr>
          <w:rFonts w:ascii="Calibri" w:eastAsia="Times New Roman" w:hAnsi="Calibri" w:cs="Calibri"/>
        </w:rPr>
        <w:t xml:space="preserve">.  The Government requests that </w:t>
      </w:r>
      <w:r w:rsidRPr="0025270B">
        <w:rPr>
          <w:rFonts w:ascii="Calibri" w:eastAsia="Times New Roman" w:hAnsi="Calibri" w:cs="Calibri"/>
          <w:i/>
          <w:u w:val="single"/>
        </w:rPr>
        <w:t>Utility</w:t>
      </w:r>
      <w:r w:rsidRPr="0025270B">
        <w:rPr>
          <w:rFonts w:ascii="Calibri" w:eastAsia="Times New Roman" w:hAnsi="Calibri" w:cs="Calibri"/>
          <w:i/>
        </w:rPr>
        <w:t xml:space="preserve"> </w:t>
      </w:r>
      <w:r w:rsidRPr="0025270B">
        <w:rPr>
          <w:rFonts w:ascii="Calibri" w:eastAsia="Times New Roman" w:hAnsi="Calibri" w:cs="Calibri"/>
        </w:rPr>
        <w:t>accomplish a</w:t>
      </w:r>
      <w:r w:rsidR="00D96A08">
        <w:rPr>
          <w:rFonts w:ascii="Calibri" w:eastAsia="Times New Roman" w:hAnsi="Calibri" w:cs="Calibri"/>
        </w:rPr>
        <w:t>n Investment Grade Audit (IGA)</w:t>
      </w:r>
      <w:r w:rsidRPr="0025270B">
        <w:rPr>
          <w:rFonts w:ascii="Calibri" w:eastAsia="Times New Roman" w:hAnsi="Calibri" w:cs="Calibri"/>
        </w:rPr>
        <w:t xml:space="preserve"> for the </w:t>
      </w:r>
      <w:r w:rsidR="005B59C6">
        <w:rPr>
          <w:rFonts w:ascii="Calibri" w:eastAsia="Times New Roman" w:hAnsi="Calibri" w:cs="Calibri"/>
        </w:rPr>
        <w:t>ECM</w:t>
      </w:r>
      <w:r w:rsidRPr="0025270B">
        <w:rPr>
          <w:rFonts w:ascii="Calibri" w:eastAsia="Times New Roman" w:hAnsi="Calibri" w:cs="Calibri"/>
        </w:rPr>
        <w:t xml:space="preserve">s identified in the PA report provided by your company and selected by the </w:t>
      </w:r>
      <w:r w:rsidRPr="0025270B">
        <w:rPr>
          <w:rFonts w:ascii="Calibri" w:eastAsia="Times New Roman" w:hAnsi="Calibri" w:cs="Calibri"/>
          <w:i/>
          <w:u w:val="single"/>
        </w:rPr>
        <w:t>Agency</w:t>
      </w:r>
      <w:r w:rsidRPr="0025270B">
        <w:rPr>
          <w:rFonts w:ascii="Calibri" w:eastAsia="Times New Roman" w:hAnsi="Calibri" w:cs="Calibri"/>
        </w:rPr>
        <w:t xml:space="preserve"> for a potential </w:t>
      </w:r>
      <w:r w:rsidR="00D96A08">
        <w:rPr>
          <w:rFonts w:ascii="Calibri" w:eastAsia="Times New Roman" w:hAnsi="Calibri" w:cs="Calibri"/>
        </w:rPr>
        <w:t>Utility Energy Service Contract</w:t>
      </w:r>
      <w:r w:rsidRPr="0025270B">
        <w:rPr>
          <w:rFonts w:ascii="Calibri" w:eastAsia="Times New Roman" w:hAnsi="Calibri" w:cs="Calibri"/>
        </w:rPr>
        <w:t xml:space="preserve"> (UESC), </w:t>
      </w:r>
      <w:r w:rsidRPr="0025270B">
        <w:rPr>
          <w:rFonts w:ascii="Calibri" w:eastAsia="Times New Roman" w:hAnsi="Calibri" w:cs="Calibri"/>
          <w:i/>
          <w:u w:val="single"/>
        </w:rPr>
        <w:t>reference the PA report site/date submitted</w:t>
      </w:r>
      <w:r w:rsidRPr="0025270B">
        <w:rPr>
          <w:rFonts w:ascii="Calibri" w:eastAsia="Times New Roman" w:hAnsi="Calibri" w:cs="Calibri"/>
        </w:rPr>
        <w:t xml:space="preserve">. This is a request for a proposal to this office of the associated costs to complete the </w:t>
      </w:r>
      <w:r w:rsidR="00D96A08">
        <w:rPr>
          <w:rFonts w:ascii="Calibri" w:eastAsia="Times New Roman" w:hAnsi="Calibri" w:cs="Calibri"/>
        </w:rPr>
        <w:t>IGA</w:t>
      </w:r>
      <w:r w:rsidRPr="0025270B">
        <w:rPr>
          <w:rFonts w:ascii="Calibri" w:eastAsia="Times New Roman" w:hAnsi="Calibri" w:cs="Calibri"/>
        </w:rPr>
        <w:t xml:space="preserve">.  Do not proceed with the </w:t>
      </w:r>
      <w:r w:rsidR="00D96A08">
        <w:rPr>
          <w:rFonts w:ascii="Calibri" w:eastAsia="Times New Roman" w:hAnsi="Calibri" w:cs="Calibri"/>
        </w:rPr>
        <w:t>IGA</w:t>
      </w:r>
      <w:r w:rsidRPr="0025270B">
        <w:rPr>
          <w:rFonts w:ascii="Calibri" w:eastAsia="Times New Roman" w:hAnsi="Calibri" w:cs="Calibri"/>
        </w:rPr>
        <w:t xml:space="preserve"> until directed by the Government.  The following scope applies.</w:t>
      </w:r>
    </w:p>
    <w:p w14:paraId="3E3A6ED2" w14:textId="77777777" w:rsidR="00A63F2D" w:rsidRPr="0025270B" w:rsidRDefault="00A63F2D" w:rsidP="00A63F2D">
      <w:pPr>
        <w:autoSpaceDE w:val="0"/>
        <w:autoSpaceDN w:val="0"/>
        <w:adjustRightInd w:val="0"/>
        <w:spacing w:after="0" w:line="240" w:lineRule="auto"/>
        <w:rPr>
          <w:rFonts w:ascii="Calibri" w:eastAsia="Times New Roman" w:hAnsi="Calibri" w:cs="Calibri"/>
        </w:rPr>
      </w:pPr>
    </w:p>
    <w:p w14:paraId="62BA341F" w14:textId="77777777" w:rsidR="00A63F2D" w:rsidRPr="0025270B" w:rsidRDefault="00A63F2D" w:rsidP="00A63F2D">
      <w:pPr>
        <w:autoSpaceDE w:val="0"/>
        <w:autoSpaceDN w:val="0"/>
        <w:adjustRightInd w:val="0"/>
        <w:spacing w:after="0" w:line="240" w:lineRule="auto"/>
        <w:rPr>
          <w:rFonts w:ascii="Calibri" w:eastAsia="Times New Roman" w:hAnsi="Calibri" w:cs="Calibri"/>
        </w:rPr>
      </w:pPr>
      <w:r w:rsidRPr="0025270B">
        <w:rPr>
          <w:rFonts w:ascii="Calibri" w:eastAsia="Times New Roman" w:hAnsi="Calibri" w:cs="Calibri"/>
        </w:rPr>
        <w:t>Scope:  Provide a</w:t>
      </w:r>
      <w:r w:rsidR="00D96A08">
        <w:rPr>
          <w:rFonts w:ascii="Calibri" w:eastAsia="Times New Roman" w:hAnsi="Calibri" w:cs="Calibri"/>
        </w:rPr>
        <w:t>n</w:t>
      </w:r>
      <w:r w:rsidRPr="0025270B">
        <w:rPr>
          <w:rFonts w:ascii="Calibri" w:eastAsia="Times New Roman" w:hAnsi="Calibri" w:cs="Calibri"/>
        </w:rPr>
        <w:t xml:space="preserve"> </w:t>
      </w:r>
      <w:r w:rsidR="00D96A08">
        <w:rPr>
          <w:rFonts w:ascii="Calibri" w:eastAsia="Times New Roman" w:hAnsi="Calibri" w:cs="Calibri"/>
        </w:rPr>
        <w:t>IGA</w:t>
      </w:r>
      <w:r w:rsidRPr="0025270B">
        <w:rPr>
          <w:rFonts w:ascii="Calibri" w:eastAsia="Times New Roman" w:hAnsi="Calibri" w:cs="Calibri"/>
        </w:rPr>
        <w:t xml:space="preserve"> of the energy conservations measures selected by </w:t>
      </w:r>
      <w:r w:rsidRPr="0025270B">
        <w:rPr>
          <w:rFonts w:ascii="Calibri" w:eastAsia="Times New Roman" w:hAnsi="Calibri" w:cs="Calibri"/>
          <w:i/>
          <w:u w:val="single"/>
        </w:rPr>
        <w:t>Agency</w:t>
      </w:r>
      <w:r w:rsidRPr="0025270B">
        <w:rPr>
          <w:rFonts w:ascii="Calibri" w:eastAsia="Times New Roman" w:hAnsi="Calibri" w:cs="Calibri"/>
        </w:rPr>
        <w:t xml:space="preserve"> from the list of recommended ECMs detailed in the </w:t>
      </w:r>
      <w:r w:rsidR="00965471">
        <w:rPr>
          <w:rFonts w:ascii="Calibri" w:eastAsia="Times New Roman" w:hAnsi="Calibri" w:cs="Calibri"/>
        </w:rPr>
        <w:t xml:space="preserve">PA </w:t>
      </w:r>
      <w:r w:rsidRPr="0025270B">
        <w:rPr>
          <w:rFonts w:ascii="Calibri" w:eastAsia="Times New Roman" w:hAnsi="Calibri" w:cs="Calibri"/>
        </w:rPr>
        <w:t xml:space="preserve">provided on </w:t>
      </w:r>
      <w:r w:rsidRPr="0025270B">
        <w:rPr>
          <w:rFonts w:ascii="Calibri" w:eastAsia="Times New Roman" w:hAnsi="Calibri" w:cs="Calibri"/>
          <w:i/>
          <w:u w:val="single"/>
        </w:rPr>
        <w:t>date</w:t>
      </w:r>
      <w:r w:rsidRPr="0025270B">
        <w:rPr>
          <w:rFonts w:ascii="Calibri" w:eastAsia="Times New Roman" w:hAnsi="Calibri" w:cs="Calibri"/>
        </w:rPr>
        <w:t xml:space="preserve"> by </w:t>
      </w:r>
      <w:r w:rsidRPr="0025270B">
        <w:rPr>
          <w:rFonts w:ascii="Calibri" w:eastAsia="Times New Roman" w:hAnsi="Calibri" w:cs="Calibri"/>
          <w:i/>
          <w:u w:val="single"/>
        </w:rPr>
        <w:t>Utility</w:t>
      </w:r>
      <w:r w:rsidRPr="0025270B">
        <w:rPr>
          <w:rFonts w:ascii="Calibri" w:eastAsia="Times New Roman" w:hAnsi="Calibri" w:cs="Calibri"/>
        </w:rPr>
        <w:t>.</w:t>
      </w:r>
    </w:p>
    <w:p w14:paraId="1C6E6E31" w14:textId="77777777" w:rsidR="00A63F2D" w:rsidRPr="0025270B" w:rsidRDefault="00A63F2D" w:rsidP="00A63F2D">
      <w:pPr>
        <w:autoSpaceDE w:val="0"/>
        <w:autoSpaceDN w:val="0"/>
        <w:adjustRightInd w:val="0"/>
        <w:spacing w:after="0" w:line="240" w:lineRule="auto"/>
        <w:ind w:left="360"/>
        <w:rPr>
          <w:rFonts w:ascii="Calibri" w:eastAsia="Times New Roman" w:hAnsi="Calibri" w:cs="Calibri"/>
        </w:rPr>
      </w:pPr>
    </w:p>
    <w:p w14:paraId="53861AFA" w14:textId="77777777" w:rsidR="00A63F2D" w:rsidRPr="0025270B" w:rsidRDefault="00A63F2D" w:rsidP="00A63F2D">
      <w:pPr>
        <w:autoSpaceDE w:val="0"/>
        <w:autoSpaceDN w:val="0"/>
        <w:adjustRightInd w:val="0"/>
        <w:spacing w:after="0" w:line="240" w:lineRule="auto"/>
        <w:rPr>
          <w:rFonts w:ascii="Calibri" w:eastAsia="Times New Roman" w:hAnsi="Calibri" w:cs="Calibri"/>
        </w:rPr>
      </w:pPr>
      <w:r w:rsidRPr="0025270B">
        <w:rPr>
          <w:rFonts w:ascii="Calibri" w:eastAsia="Times New Roman" w:hAnsi="Calibri" w:cs="Calibri"/>
        </w:rPr>
        <w:t xml:space="preserve">Services: provide an in-depth technical and economic analysis of each ECM listed in Table 1 including consumption baseline, a </w:t>
      </w:r>
      <w:r w:rsidR="00347E58">
        <w:rPr>
          <w:rFonts w:ascii="Calibri" w:eastAsia="Times New Roman" w:hAnsi="Calibri" w:cs="Calibri"/>
        </w:rPr>
        <w:t xml:space="preserve">LCC </w:t>
      </w:r>
      <w:r w:rsidRPr="0025270B">
        <w:rPr>
          <w:rFonts w:ascii="Calibri" w:eastAsia="Times New Roman" w:hAnsi="Calibri" w:cs="Calibri"/>
        </w:rPr>
        <w:t xml:space="preserve">analysis, and project financing. </w:t>
      </w:r>
    </w:p>
    <w:p w14:paraId="5AC5C61B" w14:textId="77777777" w:rsidR="00A63F2D" w:rsidRPr="0025270B" w:rsidRDefault="00A63F2D" w:rsidP="00A63F2D">
      <w:pPr>
        <w:autoSpaceDE w:val="0"/>
        <w:autoSpaceDN w:val="0"/>
        <w:adjustRightInd w:val="0"/>
        <w:spacing w:after="0" w:line="240" w:lineRule="auto"/>
        <w:rPr>
          <w:rFonts w:ascii="Calibri" w:eastAsia="Times New Roman" w:hAnsi="Calibri" w:cs="Calibri"/>
        </w:rPr>
      </w:pPr>
    </w:p>
    <w:p w14:paraId="704DD91D" w14:textId="77777777" w:rsidR="00A63F2D" w:rsidRPr="0025270B" w:rsidRDefault="00A63F2D" w:rsidP="00A63F2D">
      <w:pPr>
        <w:spacing w:after="0" w:line="240" w:lineRule="auto"/>
        <w:rPr>
          <w:rFonts w:ascii="Calibri" w:eastAsia="Times New Roman" w:hAnsi="Calibri" w:cs="Calibri"/>
        </w:rPr>
      </w:pPr>
      <w:r w:rsidRPr="0025270B">
        <w:rPr>
          <w:rFonts w:ascii="Calibri" w:eastAsia="Times New Roman" w:hAnsi="Calibri" w:cs="Calibri"/>
        </w:rPr>
        <w:t>This letter is only a request for a</w:t>
      </w:r>
      <w:r w:rsidR="00D96A08">
        <w:rPr>
          <w:rFonts w:ascii="Calibri" w:eastAsia="Times New Roman" w:hAnsi="Calibri" w:cs="Calibri"/>
        </w:rPr>
        <w:t>n</w:t>
      </w:r>
      <w:r w:rsidRPr="0025270B">
        <w:rPr>
          <w:rFonts w:ascii="Calibri" w:eastAsia="Times New Roman" w:hAnsi="Calibri" w:cs="Calibri"/>
        </w:rPr>
        <w:t xml:space="preserve"> </w:t>
      </w:r>
      <w:r w:rsidR="00D96A08">
        <w:rPr>
          <w:rFonts w:ascii="Calibri" w:eastAsia="Times New Roman" w:hAnsi="Calibri" w:cs="Calibri"/>
        </w:rPr>
        <w:t>IGA</w:t>
      </w:r>
      <w:r w:rsidRPr="0025270B">
        <w:rPr>
          <w:rFonts w:ascii="Calibri" w:eastAsia="Times New Roman" w:hAnsi="Calibri" w:cs="Calibri"/>
        </w:rPr>
        <w:t xml:space="preserve"> proposal and does not constitute authorization to proceed with the work.  All contractual correspondence shall be directed to </w:t>
      </w:r>
      <w:r w:rsidRPr="0025270B">
        <w:rPr>
          <w:rFonts w:ascii="Calibri" w:eastAsia="Times New Roman" w:hAnsi="Calibri" w:cs="Calibri"/>
          <w:i/>
          <w:u w:val="single"/>
        </w:rPr>
        <w:t xml:space="preserve">Name of </w:t>
      </w:r>
      <w:r w:rsidR="00F454E9">
        <w:rPr>
          <w:rFonts w:ascii="Calibri" w:eastAsia="Times New Roman" w:hAnsi="Calibri" w:cs="Calibri"/>
          <w:i/>
          <w:u w:val="single"/>
        </w:rPr>
        <w:t>CO</w:t>
      </w:r>
      <w:r w:rsidRPr="0025270B">
        <w:rPr>
          <w:rFonts w:ascii="Calibri" w:eastAsia="Times New Roman" w:hAnsi="Calibri" w:cs="Calibri"/>
        </w:rPr>
        <w:t xml:space="preserve"> at </w:t>
      </w:r>
      <w:r w:rsidRPr="0025270B">
        <w:rPr>
          <w:rFonts w:ascii="Calibri" w:eastAsia="Times New Roman" w:hAnsi="Calibri" w:cs="Calibri"/>
          <w:i/>
          <w:u w:val="single"/>
        </w:rPr>
        <w:t>Phone # / email address</w:t>
      </w:r>
      <w:r w:rsidRPr="0025270B">
        <w:rPr>
          <w:rFonts w:ascii="Calibri" w:eastAsia="Times New Roman" w:hAnsi="Calibri" w:cs="Calibri"/>
        </w:rPr>
        <w:t xml:space="preserve">.   Please contact </w:t>
      </w:r>
      <w:r w:rsidRPr="0025270B">
        <w:rPr>
          <w:rFonts w:ascii="Calibri" w:eastAsia="Times New Roman" w:hAnsi="Calibri" w:cs="Calibri"/>
          <w:i/>
          <w:u w:val="single"/>
        </w:rPr>
        <w:t>Name of Engineer</w:t>
      </w:r>
      <w:r w:rsidRPr="0025270B">
        <w:rPr>
          <w:rFonts w:ascii="Calibri" w:eastAsia="Times New Roman" w:hAnsi="Calibri" w:cs="Calibri"/>
        </w:rPr>
        <w:t xml:space="preserve"> at </w:t>
      </w:r>
      <w:r w:rsidRPr="0025270B">
        <w:rPr>
          <w:rFonts w:ascii="Calibri" w:eastAsia="Times New Roman" w:hAnsi="Calibri" w:cs="Calibri"/>
          <w:i/>
          <w:u w:val="single"/>
        </w:rPr>
        <w:t xml:space="preserve">Phone #/ email </w:t>
      </w:r>
      <w:r w:rsidRPr="0025270B">
        <w:rPr>
          <w:rFonts w:ascii="Calibri" w:eastAsia="Times New Roman" w:hAnsi="Calibri" w:cs="Calibri"/>
        </w:rPr>
        <w:t xml:space="preserve">address for technical information with a copy to the </w:t>
      </w:r>
      <w:r w:rsidR="00F454E9">
        <w:rPr>
          <w:rFonts w:ascii="Calibri" w:eastAsia="Times New Roman" w:hAnsi="Calibri" w:cs="Calibri"/>
        </w:rPr>
        <w:t xml:space="preserve">CO. </w:t>
      </w:r>
      <w:r w:rsidRPr="0025270B">
        <w:rPr>
          <w:rFonts w:ascii="Calibri" w:eastAsia="Times New Roman" w:hAnsi="Calibri" w:cs="Calibri"/>
        </w:rPr>
        <w:t xml:space="preserve">  </w:t>
      </w:r>
    </w:p>
    <w:p w14:paraId="758F2F88"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111F7A4E"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r w:rsidRPr="0025270B">
        <w:rPr>
          <w:rFonts w:ascii="Calibri" w:eastAsia="Times New Roman" w:hAnsi="Calibri" w:cs="Calibri"/>
        </w:rPr>
        <w:t xml:space="preserve">Sincerely, </w:t>
      </w:r>
    </w:p>
    <w:p w14:paraId="7FA3CC96"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49EC96EB"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14669C1A"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Name</w:t>
      </w:r>
    </w:p>
    <w:p w14:paraId="3F7F460C"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Title</w:t>
      </w:r>
    </w:p>
    <w:p w14:paraId="10AF0178"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p>
    <w:bookmarkEnd w:id="232"/>
    <w:p w14:paraId="24D81A88" w14:textId="77777777" w:rsidR="00A63F2D" w:rsidRDefault="00A63F2D" w:rsidP="00A63F2D">
      <w:pPr>
        <w:tabs>
          <w:tab w:val="left" w:pos="634"/>
          <w:tab w:val="left" w:pos="4320"/>
          <w:tab w:val="left" w:pos="6480"/>
        </w:tabs>
        <w:spacing w:after="0" w:line="240" w:lineRule="auto"/>
        <w:rPr>
          <w:rFonts w:eastAsia="Times New Roman" w:cs="Arial"/>
          <w:i/>
          <w:u w:val="single"/>
        </w:rPr>
        <w:sectPr w:rsidR="00A63F2D" w:rsidSect="00A63F2D">
          <w:headerReference w:type="default" r:id="rId97"/>
          <w:footerReference w:type="default" r:id="rId98"/>
          <w:pgSz w:w="12240" w:h="15840" w:code="1"/>
          <w:pgMar w:top="1440" w:right="1440" w:bottom="1440" w:left="1440" w:header="720" w:footer="720" w:gutter="0"/>
          <w:cols w:space="720"/>
          <w:docGrid w:linePitch="360"/>
        </w:sectPr>
      </w:pPr>
    </w:p>
    <w:p w14:paraId="117EA741" w14:textId="77777777" w:rsidR="00051481" w:rsidRDefault="00051481" w:rsidP="00BF2483">
      <w:pPr>
        <w:pStyle w:val="Heading3"/>
      </w:pPr>
      <w:r>
        <w:br w:type="page"/>
      </w:r>
    </w:p>
    <w:p w14:paraId="42E325E8" w14:textId="77777777" w:rsidR="00A63F2D" w:rsidRPr="00281734" w:rsidRDefault="00D96A08" w:rsidP="00BF2483">
      <w:pPr>
        <w:pStyle w:val="Heading3"/>
      </w:pPr>
      <w:bookmarkStart w:id="233" w:name="_Toc415132148"/>
      <w:bookmarkStart w:id="234" w:name="_Toc415132902"/>
      <w:bookmarkStart w:id="235" w:name="_Toc415133268"/>
      <w:bookmarkStart w:id="236" w:name="_Toc415133461"/>
      <w:bookmarkStart w:id="237" w:name="_Toc415133657"/>
      <w:bookmarkStart w:id="238" w:name="_Toc39838807"/>
      <w:bookmarkStart w:id="239" w:name="_Toc39838843"/>
      <w:bookmarkStart w:id="240" w:name="_Toc46317104"/>
      <w:bookmarkStart w:id="241" w:name="_Toc46317144"/>
      <w:bookmarkStart w:id="242" w:name="_Toc46830430"/>
      <w:bookmarkStart w:id="243" w:name="_Hlk46242943"/>
      <w:r>
        <w:lastRenderedPageBreak/>
        <w:t>IGA</w:t>
      </w:r>
      <w:r w:rsidR="00A63F2D" w:rsidRPr="00281734">
        <w:t xml:space="preserve"> S</w:t>
      </w:r>
      <w:r w:rsidR="006E7EAD">
        <w:t>OW</w:t>
      </w:r>
      <w:r w:rsidR="00051481">
        <w:t xml:space="preserve"> – Template</w:t>
      </w:r>
      <w:bookmarkEnd w:id="233"/>
      <w:bookmarkEnd w:id="234"/>
      <w:bookmarkEnd w:id="235"/>
      <w:bookmarkEnd w:id="236"/>
      <w:bookmarkEnd w:id="237"/>
      <w:bookmarkEnd w:id="238"/>
      <w:bookmarkEnd w:id="239"/>
      <w:bookmarkEnd w:id="240"/>
      <w:bookmarkEnd w:id="241"/>
      <w:bookmarkEnd w:id="242"/>
      <w:r w:rsidR="00051481">
        <w:t xml:space="preserve"> </w:t>
      </w:r>
    </w:p>
    <w:p w14:paraId="1F31FF17" w14:textId="77777777" w:rsidR="00A63F2D" w:rsidRPr="0025270B" w:rsidRDefault="00A63F2D" w:rsidP="0025270B">
      <w:pPr>
        <w:spacing w:line="240" w:lineRule="auto"/>
        <w:contextualSpacing/>
        <w:rPr>
          <w:rFonts w:ascii="Calibri" w:hAnsi="Calibri" w:cs="Calibri"/>
        </w:rPr>
      </w:pPr>
      <w:r w:rsidRPr="0025270B">
        <w:rPr>
          <w:rFonts w:ascii="Calibri" w:hAnsi="Calibri" w:cs="Calibri"/>
        </w:rPr>
        <w:t xml:space="preserve">The SOW for the </w:t>
      </w:r>
      <w:r w:rsidR="00D96A08">
        <w:rPr>
          <w:rFonts w:ascii="Calibri" w:hAnsi="Calibri" w:cs="Calibri"/>
        </w:rPr>
        <w:t>Investment Grade Audit</w:t>
      </w:r>
      <w:r w:rsidRPr="0025270B">
        <w:rPr>
          <w:rFonts w:ascii="Calibri" w:hAnsi="Calibri" w:cs="Calibri"/>
        </w:rPr>
        <w:t xml:space="preserve"> (</w:t>
      </w:r>
      <w:r w:rsidR="00D96A08">
        <w:rPr>
          <w:rFonts w:ascii="Calibri" w:hAnsi="Calibri" w:cs="Calibri"/>
        </w:rPr>
        <w:t>IGA</w:t>
      </w:r>
      <w:r w:rsidRPr="0025270B">
        <w:rPr>
          <w:rFonts w:ascii="Calibri" w:hAnsi="Calibri" w:cs="Calibri"/>
        </w:rPr>
        <w:t xml:space="preserve">) includes </w:t>
      </w:r>
      <w:r w:rsidR="00CC6510" w:rsidRPr="0025270B">
        <w:rPr>
          <w:rFonts w:ascii="Calibri" w:hAnsi="Calibri" w:cs="Calibri"/>
        </w:rPr>
        <w:t xml:space="preserve">a </w:t>
      </w:r>
      <w:r w:rsidRPr="0025270B">
        <w:rPr>
          <w:rFonts w:ascii="Calibri" w:hAnsi="Calibri" w:cs="Calibri"/>
        </w:rPr>
        <w:t>purpose, scope, and goals of the work to be performed. This SOW will also include the applicable addresses and points of contact, along with general requirements.</w:t>
      </w:r>
    </w:p>
    <w:p w14:paraId="5C13C59C" w14:textId="77777777" w:rsidR="0025270B" w:rsidRPr="0025270B" w:rsidRDefault="0025270B" w:rsidP="0025270B">
      <w:pPr>
        <w:spacing w:line="240" w:lineRule="auto"/>
        <w:contextualSpacing/>
        <w:rPr>
          <w:rFonts w:ascii="Calibri" w:hAnsi="Calibri" w:cs="Calibri"/>
        </w:rPr>
      </w:pPr>
    </w:p>
    <w:p w14:paraId="7D90CA9C" w14:textId="77777777" w:rsidR="00A63F2D" w:rsidRPr="0025270B" w:rsidRDefault="00A63F2D" w:rsidP="0025270B">
      <w:pPr>
        <w:spacing w:line="240" w:lineRule="auto"/>
        <w:contextualSpacing/>
        <w:rPr>
          <w:rFonts w:ascii="Calibri" w:hAnsi="Calibri" w:cs="Calibri"/>
        </w:rPr>
      </w:pPr>
      <w:r w:rsidRPr="0025270B">
        <w:rPr>
          <w:rFonts w:ascii="Calibri" w:hAnsi="Calibri" w:cs="Calibri"/>
        </w:rPr>
        <w:t xml:space="preserve">The following </w:t>
      </w:r>
      <w:r w:rsidR="00D96A08">
        <w:rPr>
          <w:rFonts w:ascii="Calibri" w:hAnsi="Calibri" w:cs="Calibri"/>
        </w:rPr>
        <w:t>IGA</w:t>
      </w:r>
      <w:r w:rsidRPr="0025270B">
        <w:rPr>
          <w:rFonts w:ascii="Calibri" w:hAnsi="Calibri" w:cs="Calibri"/>
        </w:rPr>
        <w:t xml:space="preserve"> SOW template was adapted from an actual project SOW.  It describes the information needed by the agency to est</w:t>
      </w:r>
      <w:r w:rsidR="005B59C6">
        <w:rPr>
          <w:rFonts w:ascii="Calibri" w:hAnsi="Calibri" w:cs="Calibri"/>
        </w:rPr>
        <w:t>ablish that the recommended ECM</w:t>
      </w:r>
      <w:r w:rsidRPr="0025270B">
        <w:rPr>
          <w:rFonts w:ascii="Calibri" w:hAnsi="Calibri" w:cs="Calibri"/>
        </w:rPr>
        <w:t>s are technically sound, pricing is fair and reasonable, and the project is in the best interest of the government. It provides information and instructions for working on site as well as a format for the written report.</w:t>
      </w:r>
    </w:p>
    <w:p w14:paraId="36B9B3D1" w14:textId="77777777" w:rsidR="0025270B" w:rsidRPr="0025270B" w:rsidRDefault="0025270B" w:rsidP="0025270B">
      <w:pPr>
        <w:spacing w:line="240" w:lineRule="auto"/>
        <w:contextualSpacing/>
        <w:rPr>
          <w:rFonts w:ascii="Calibri" w:hAnsi="Calibri" w:cs="Calibri"/>
        </w:rPr>
      </w:pPr>
    </w:p>
    <w:p w14:paraId="0D341732" w14:textId="77777777" w:rsidR="00A63F2D" w:rsidRPr="0025270B" w:rsidRDefault="00DE28EE" w:rsidP="0025270B">
      <w:pPr>
        <w:spacing w:line="240" w:lineRule="auto"/>
        <w:contextualSpacing/>
        <w:rPr>
          <w:rFonts w:ascii="Calibri" w:hAnsi="Calibri" w:cs="Calibri"/>
        </w:rPr>
      </w:pPr>
      <w:r w:rsidRPr="0025270B">
        <w:rPr>
          <w:rFonts w:ascii="Calibri" w:hAnsi="Calibri" w:cs="Calibri"/>
        </w:rPr>
        <w:t>Note that some agencies may not require a</w:t>
      </w:r>
      <w:r w:rsidR="00D96A08">
        <w:rPr>
          <w:rFonts w:ascii="Calibri" w:hAnsi="Calibri" w:cs="Calibri"/>
        </w:rPr>
        <w:t xml:space="preserve">n IGA </w:t>
      </w:r>
      <w:r w:rsidRPr="0025270B">
        <w:rPr>
          <w:rFonts w:ascii="Calibri" w:hAnsi="Calibri" w:cs="Calibri"/>
        </w:rPr>
        <w:t xml:space="preserve">or its </w:t>
      </w:r>
      <w:r w:rsidR="00D96A08">
        <w:rPr>
          <w:rFonts w:ascii="Calibri" w:hAnsi="Calibri" w:cs="Calibri"/>
        </w:rPr>
        <w:t>SOW</w:t>
      </w:r>
      <w:r w:rsidR="00D96A08" w:rsidRPr="0025270B">
        <w:rPr>
          <w:rFonts w:ascii="Calibri" w:hAnsi="Calibri" w:cs="Calibri"/>
        </w:rPr>
        <w:t xml:space="preserve"> but</w:t>
      </w:r>
      <w:r w:rsidRPr="0025270B">
        <w:rPr>
          <w:rFonts w:ascii="Calibri" w:hAnsi="Calibri" w:cs="Calibri"/>
        </w:rPr>
        <w:t xml:space="preserve"> may alternatively use a PA or other </w:t>
      </w:r>
      <w:r w:rsidR="00D96A08">
        <w:rPr>
          <w:rFonts w:ascii="Calibri" w:hAnsi="Calibri" w:cs="Calibri"/>
        </w:rPr>
        <w:t>feasibility study</w:t>
      </w:r>
      <w:r w:rsidRPr="0025270B">
        <w:rPr>
          <w:rFonts w:ascii="Calibri" w:hAnsi="Calibri" w:cs="Calibri"/>
        </w:rPr>
        <w:t xml:space="preserve"> if the submitted report is sufficiently detailed for the project size and scope.</w:t>
      </w:r>
    </w:p>
    <w:p w14:paraId="226A8A78" w14:textId="77777777" w:rsidR="00A63F2D" w:rsidRDefault="00A63F2D" w:rsidP="00A63F2D"/>
    <w:p w14:paraId="6C4EE4FF" w14:textId="77777777" w:rsidR="00A63F2D" w:rsidRDefault="00A63F2D" w:rsidP="00A63F2D">
      <w:r>
        <w:br w:type="page"/>
      </w:r>
    </w:p>
    <w:p w14:paraId="29B40ED0" w14:textId="77777777" w:rsidR="00A63F2D" w:rsidRPr="0025270B" w:rsidRDefault="00D96A08"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Pr>
          <w:rFonts w:ascii="Calibri" w:eastAsia="Times New Roman" w:hAnsi="Calibri" w:cs="Calibri"/>
          <w:b/>
          <w:sz w:val="24"/>
        </w:rPr>
        <w:lastRenderedPageBreak/>
        <w:t>IGA</w:t>
      </w:r>
      <w:r w:rsidR="00A63F2D" w:rsidRPr="0025270B">
        <w:rPr>
          <w:rFonts w:ascii="Calibri" w:eastAsia="Times New Roman" w:hAnsi="Calibri" w:cs="Calibri"/>
          <w:b/>
          <w:sz w:val="24"/>
        </w:rPr>
        <w:t xml:space="preserve"> S</w:t>
      </w:r>
      <w:r w:rsidR="006E7EAD">
        <w:rPr>
          <w:rFonts w:ascii="Calibri" w:eastAsia="Times New Roman" w:hAnsi="Calibri" w:cs="Calibri"/>
          <w:b/>
          <w:sz w:val="24"/>
        </w:rPr>
        <w:t>OW</w:t>
      </w:r>
      <w:r w:rsidR="00A63F2D" w:rsidRPr="0025270B">
        <w:rPr>
          <w:rFonts w:ascii="Calibri" w:eastAsia="Times New Roman" w:hAnsi="Calibri" w:cs="Calibri"/>
          <w:b/>
          <w:sz w:val="24"/>
        </w:rPr>
        <w:br/>
        <w:t>Template</w:t>
      </w:r>
    </w:p>
    <w:p w14:paraId="7BA904EB" w14:textId="77777777" w:rsidR="00A63F2D" w:rsidRPr="0025270B" w:rsidRDefault="00A63F2D" w:rsidP="00A63F2D">
      <w:pPr>
        <w:spacing w:after="0" w:line="240" w:lineRule="auto"/>
        <w:jc w:val="center"/>
        <w:rPr>
          <w:rFonts w:ascii="Calibri" w:eastAsia="Times New Roman" w:hAnsi="Calibri" w:cs="Calibri"/>
          <w:b/>
          <w:i/>
          <w:sz w:val="24"/>
          <w:szCs w:val="20"/>
          <w:u w:val="single"/>
        </w:rPr>
      </w:pPr>
    </w:p>
    <w:p w14:paraId="1E2EB6E4" w14:textId="77777777" w:rsidR="00A63F2D" w:rsidRPr="0025270B" w:rsidRDefault="00A63F2D" w:rsidP="00A63F2D">
      <w:pPr>
        <w:spacing w:after="0" w:line="240" w:lineRule="auto"/>
        <w:jc w:val="center"/>
        <w:rPr>
          <w:rFonts w:ascii="Calibri" w:eastAsia="Times New Roman" w:hAnsi="Calibri" w:cs="Calibri"/>
          <w:b/>
          <w:sz w:val="24"/>
          <w:szCs w:val="20"/>
        </w:rPr>
      </w:pPr>
      <w:r w:rsidRPr="0025270B">
        <w:rPr>
          <w:rFonts w:ascii="Calibri" w:eastAsia="Times New Roman" w:hAnsi="Calibri" w:cs="Calibri"/>
          <w:b/>
          <w:i/>
          <w:sz w:val="24"/>
          <w:szCs w:val="20"/>
          <w:u w:val="single"/>
        </w:rPr>
        <w:t>Site Location</w:t>
      </w:r>
    </w:p>
    <w:p w14:paraId="012B04B3" w14:textId="77777777" w:rsidR="00A63F2D" w:rsidRPr="0025270B" w:rsidRDefault="00A63F2D" w:rsidP="00A63F2D">
      <w:pPr>
        <w:spacing w:after="0" w:line="240" w:lineRule="auto"/>
        <w:jc w:val="center"/>
        <w:rPr>
          <w:rFonts w:ascii="Calibri" w:eastAsia="Times New Roman" w:hAnsi="Calibri" w:cs="Calibri"/>
          <w:b/>
          <w:szCs w:val="20"/>
        </w:rPr>
      </w:pPr>
    </w:p>
    <w:p w14:paraId="6A5FFF85" w14:textId="77777777" w:rsidR="00A63F2D" w:rsidRPr="0025270B" w:rsidRDefault="00A63F2D" w:rsidP="00984475">
      <w:pPr>
        <w:numPr>
          <w:ilvl w:val="0"/>
          <w:numId w:val="17"/>
        </w:numPr>
        <w:spacing w:after="240" w:line="240" w:lineRule="auto"/>
        <w:rPr>
          <w:rFonts w:ascii="Calibri" w:eastAsia="Times New Roman" w:hAnsi="Calibri" w:cs="Calibri"/>
          <w:szCs w:val="20"/>
        </w:rPr>
      </w:pPr>
      <w:r w:rsidRPr="0025270B">
        <w:rPr>
          <w:rFonts w:ascii="Calibri" w:eastAsia="Times New Roman" w:hAnsi="Calibri" w:cs="Calibri"/>
          <w:b/>
          <w:szCs w:val="20"/>
        </w:rPr>
        <w:t xml:space="preserve">Project Scope – </w:t>
      </w:r>
      <w:r w:rsidRPr="0025270B">
        <w:rPr>
          <w:rFonts w:ascii="Calibri" w:eastAsia="Times New Roman" w:hAnsi="Calibri" w:cs="Calibri"/>
          <w:szCs w:val="20"/>
        </w:rPr>
        <w:t xml:space="preserve">Per </w:t>
      </w:r>
      <w:r w:rsidRPr="0025270B">
        <w:rPr>
          <w:rFonts w:ascii="Calibri" w:eastAsia="Times New Roman" w:hAnsi="Calibri" w:cs="Calibri"/>
          <w:b/>
          <w:szCs w:val="20"/>
        </w:rPr>
        <w:t xml:space="preserve">GC.19 ECM </w:t>
      </w:r>
      <w:r w:rsidR="00D96A08">
        <w:rPr>
          <w:rFonts w:ascii="Calibri" w:eastAsia="Times New Roman" w:hAnsi="Calibri" w:cs="Calibri"/>
          <w:b/>
          <w:szCs w:val="20"/>
        </w:rPr>
        <w:t>IGA</w:t>
      </w:r>
      <w:r w:rsidRPr="0025270B">
        <w:rPr>
          <w:rFonts w:ascii="Calibri" w:eastAsia="Times New Roman" w:hAnsi="Calibri" w:cs="Calibri"/>
          <w:b/>
          <w:szCs w:val="20"/>
        </w:rPr>
        <w:t xml:space="preserve"> Phase</w:t>
      </w:r>
      <w:r w:rsidRPr="0025270B">
        <w:rPr>
          <w:rFonts w:ascii="Calibri" w:eastAsia="Times New Roman" w:hAnsi="Calibri" w:cs="Calibri"/>
          <w:szCs w:val="20"/>
        </w:rPr>
        <w:t xml:space="preserve"> of the UESC Model Agreement, the Contractor shall provide</w:t>
      </w:r>
      <w:r w:rsidRPr="0025270B">
        <w:rPr>
          <w:rFonts w:ascii="Calibri" w:eastAsia="Times New Roman" w:hAnsi="Calibri" w:cs="Calibri"/>
          <w:b/>
          <w:szCs w:val="20"/>
        </w:rPr>
        <w:t xml:space="preserve"> </w:t>
      </w:r>
      <w:r w:rsidRPr="0025270B">
        <w:rPr>
          <w:rFonts w:ascii="Calibri" w:eastAsia="Times New Roman" w:hAnsi="Calibri" w:cs="Calibri"/>
          <w:spacing w:val="-3"/>
          <w:szCs w:val="20"/>
        </w:rPr>
        <w:t>a detailed study to determine whether particular ECMs proposed by the Contractor are feasible (the “</w:t>
      </w:r>
      <w:r w:rsidR="00D96A08">
        <w:rPr>
          <w:rFonts w:ascii="Calibri" w:eastAsia="Times New Roman" w:hAnsi="Calibri" w:cs="Calibri"/>
          <w:spacing w:val="-3"/>
          <w:szCs w:val="20"/>
        </w:rPr>
        <w:t>IGA</w:t>
      </w:r>
      <w:r w:rsidRPr="0025270B">
        <w:rPr>
          <w:rFonts w:ascii="Calibri" w:eastAsia="Times New Roman" w:hAnsi="Calibri" w:cs="Calibri"/>
          <w:spacing w:val="-3"/>
          <w:szCs w:val="20"/>
        </w:rPr>
        <w:t xml:space="preserve">").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provide a</w:t>
      </w:r>
      <w:r w:rsidR="00D96A08">
        <w:rPr>
          <w:rFonts w:ascii="Calibri" w:eastAsia="Times New Roman" w:hAnsi="Calibri" w:cs="Calibri"/>
          <w:szCs w:val="20"/>
        </w:rPr>
        <w:t>n</w:t>
      </w:r>
      <w:r w:rsidRPr="0025270B">
        <w:rPr>
          <w:rFonts w:ascii="Calibri" w:eastAsia="Times New Roman" w:hAnsi="Calibri" w:cs="Calibri"/>
          <w:szCs w:val="20"/>
        </w:rPr>
        <w:t xml:space="preserve"> </w:t>
      </w:r>
      <w:r w:rsidR="00D96A08">
        <w:rPr>
          <w:rFonts w:ascii="Calibri" w:eastAsia="Times New Roman" w:hAnsi="Calibri" w:cs="Calibri"/>
          <w:szCs w:val="20"/>
        </w:rPr>
        <w:t>IGA</w:t>
      </w:r>
      <w:r w:rsidRPr="0025270B">
        <w:rPr>
          <w:rFonts w:ascii="Calibri" w:eastAsia="Times New Roman" w:hAnsi="Calibri" w:cs="Calibri"/>
          <w:szCs w:val="20"/>
        </w:rPr>
        <w:t xml:space="preserve">, cost estimate, and economic analysis for implementing the following </w:t>
      </w:r>
      <w:r w:rsidR="005B59C6">
        <w:rPr>
          <w:rFonts w:ascii="Calibri" w:eastAsia="Times New Roman" w:hAnsi="Calibri" w:cs="Calibri"/>
          <w:szCs w:val="20"/>
        </w:rPr>
        <w:t>ECM</w:t>
      </w:r>
      <w:r w:rsidRPr="0025270B">
        <w:rPr>
          <w:rFonts w:ascii="Calibri" w:eastAsia="Times New Roman" w:hAnsi="Calibri" w:cs="Calibri"/>
          <w:szCs w:val="20"/>
        </w:rPr>
        <w:t xml:space="preserve">s at </w:t>
      </w:r>
      <w:r w:rsidRPr="0025270B">
        <w:rPr>
          <w:rFonts w:ascii="Calibri" w:eastAsia="Times New Roman" w:hAnsi="Calibri" w:cs="Calibri"/>
          <w:i/>
          <w:szCs w:val="20"/>
          <w:u w:val="single"/>
        </w:rPr>
        <w:t>Facility Name, City / State</w:t>
      </w:r>
      <w:r w:rsidRPr="0025270B">
        <w:rPr>
          <w:rFonts w:ascii="Calibri" w:eastAsia="Times New Roman" w:hAnsi="Calibri" w:cs="Calibri"/>
          <w:szCs w:val="20"/>
        </w:rPr>
        <w:t xml:space="preserve">. </w:t>
      </w:r>
    </w:p>
    <w:p w14:paraId="7FDA8FDE" w14:textId="77777777" w:rsidR="00A63F2D" w:rsidRPr="0025270B" w:rsidRDefault="00A63F2D" w:rsidP="00A63F2D">
      <w:pPr>
        <w:spacing w:after="0" w:line="240" w:lineRule="auto"/>
        <w:ind w:left="360"/>
        <w:rPr>
          <w:rFonts w:ascii="Calibri" w:eastAsia="Times New Roman" w:hAnsi="Calibri" w:cs="Calibri"/>
          <w:szCs w:val="20"/>
        </w:rPr>
      </w:pPr>
      <w:r w:rsidRPr="0025270B">
        <w:rPr>
          <w:rFonts w:ascii="Calibri" w:eastAsia="Times New Roman" w:hAnsi="Calibri" w:cs="Calibri"/>
          <w:szCs w:val="20"/>
          <w:u w:val="single"/>
        </w:rPr>
        <w:t>ECMs approved for further development</w:t>
      </w:r>
      <w:r w:rsidRPr="0025270B">
        <w:rPr>
          <w:rFonts w:ascii="Calibri" w:eastAsia="Times New Roman" w:hAnsi="Calibri" w:cs="Calibri"/>
          <w:szCs w:val="20"/>
        </w:rPr>
        <w:t>:</w:t>
      </w:r>
    </w:p>
    <w:p w14:paraId="7ECE3B4B" w14:textId="77777777" w:rsidR="00A63F2D" w:rsidRPr="0025270B" w:rsidRDefault="00A63F2D" w:rsidP="00A63F2D">
      <w:pPr>
        <w:spacing w:after="0" w:line="240" w:lineRule="auto"/>
        <w:ind w:left="720"/>
        <w:rPr>
          <w:rFonts w:ascii="Calibri" w:eastAsia="Times New Roman" w:hAnsi="Calibri" w:cs="Calibri"/>
          <w:i/>
          <w:iCs/>
          <w:szCs w:val="20"/>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 xml:space="preserve">Number 1, 2, 3, etc. </w:t>
      </w:r>
    </w:p>
    <w:p w14:paraId="48C5B1FE" w14:textId="77777777" w:rsidR="00A63F2D" w:rsidRPr="0025270B" w:rsidRDefault="00A63F2D" w:rsidP="00984475">
      <w:pPr>
        <w:numPr>
          <w:ilvl w:val="2"/>
          <w:numId w:val="17"/>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HVAC upgrade </w:t>
      </w:r>
    </w:p>
    <w:p w14:paraId="634A3FF4" w14:textId="77777777" w:rsidR="00A63F2D" w:rsidRPr="0025270B" w:rsidRDefault="00A63F2D" w:rsidP="00984475">
      <w:pPr>
        <w:numPr>
          <w:ilvl w:val="3"/>
          <w:numId w:val="23"/>
        </w:numPr>
        <w:spacing w:after="0" w:line="240" w:lineRule="auto"/>
        <w:rPr>
          <w:rFonts w:ascii="Calibri" w:eastAsia="Times New Roman" w:hAnsi="Calibri" w:cs="Calibri"/>
          <w:szCs w:val="20"/>
        </w:rPr>
      </w:pPr>
      <w:r w:rsidRPr="0025270B">
        <w:rPr>
          <w:rFonts w:ascii="Calibri" w:eastAsia="Times New Roman" w:hAnsi="Calibri" w:cs="Calibri"/>
          <w:szCs w:val="20"/>
        </w:rPr>
        <w:t>Replace steam unit heaters with natural-gas-fueled radiant heaters</w:t>
      </w:r>
    </w:p>
    <w:p w14:paraId="328455F3" w14:textId="77777777" w:rsidR="00A63F2D" w:rsidRPr="0025270B" w:rsidRDefault="00A63F2D" w:rsidP="00984475">
      <w:pPr>
        <w:numPr>
          <w:ilvl w:val="3"/>
          <w:numId w:val="23"/>
        </w:numPr>
        <w:spacing w:after="0" w:line="240" w:lineRule="auto"/>
        <w:rPr>
          <w:rFonts w:ascii="Calibri" w:eastAsia="Times New Roman" w:hAnsi="Calibri" w:cs="Calibri"/>
          <w:szCs w:val="20"/>
        </w:rPr>
      </w:pPr>
      <w:r w:rsidRPr="0025270B">
        <w:rPr>
          <w:rFonts w:ascii="Calibri" w:eastAsia="Times New Roman" w:hAnsi="Calibri" w:cs="Calibri"/>
          <w:szCs w:val="20"/>
        </w:rPr>
        <w:t>Replace domestic hot water tanks with solar hot water system</w:t>
      </w:r>
    </w:p>
    <w:p w14:paraId="19E20ABF" w14:textId="77777777" w:rsidR="00A63F2D" w:rsidRPr="0025270B" w:rsidRDefault="00A63F2D" w:rsidP="00984475">
      <w:pPr>
        <w:numPr>
          <w:ilvl w:val="3"/>
          <w:numId w:val="23"/>
        </w:numPr>
        <w:spacing w:after="0" w:line="240" w:lineRule="auto"/>
        <w:rPr>
          <w:rFonts w:ascii="Calibri" w:eastAsia="Times New Roman" w:hAnsi="Calibri" w:cs="Calibri"/>
          <w:sz w:val="18"/>
          <w:szCs w:val="20"/>
        </w:rPr>
      </w:pPr>
      <w:r w:rsidRPr="0025270B">
        <w:rPr>
          <w:rFonts w:ascii="Calibri" w:eastAsia="Times New Roman" w:hAnsi="Calibri" w:cs="Calibri"/>
          <w:szCs w:val="20"/>
        </w:rPr>
        <w:t xml:space="preserve">Upgrade energy management control system (EMCS) </w:t>
      </w:r>
    </w:p>
    <w:p w14:paraId="0FC2EF19" w14:textId="77777777" w:rsidR="00A63F2D" w:rsidRPr="0025270B" w:rsidRDefault="00A63F2D" w:rsidP="00984475">
      <w:pPr>
        <w:numPr>
          <w:ilvl w:val="3"/>
          <w:numId w:val="23"/>
        </w:numPr>
        <w:spacing w:after="0" w:line="240" w:lineRule="auto"/>
        <w:rPr>
          <w:rFonts w:ascii="Calibri" w:eastAsia="Times New Roman" w:hAnsi="Calibri" w:cs="Calibri"/>
          <w:sz w:val="18"/>
          <w:szCs w:val="20"/>
        </w:rPr>
      </w:pPr>
      <w:r w:rsidRPr="0025270B">
        <w:rPr>
          <w:rFonts w:ascii="Calibri" w:eastAsia="Times New Roman" w:hAnsi="Calibri" w:cs="Calibri"/>
          <w:szCs w:val="20"/>
        </w:rPr>
        <w:t>Retrofit pumps with variable-frequency drives</w:t>
      </w:r>
    </w:p>
    <w:p w14:paraId="445B3DEA" w14:textId="77777777" w:rsidR="00A63F2D" w:rsidRPr="0025270B" w:rsidRDefault="00A63F2D" w:rsidP="00984475">
      <w:pPr>
        <w:numPr>
          <w:ilvl w:val="3"/>
          <w:numId w:val="23"/>
        </w:numPr>
        <w:spacing w:after="0" w:line="240" w:lineRule="auto"/>
        <w:rPr>
          <w:rFonts w:ascii="Calibri" w:eastAsia="Times New Roman" w:hAnsi="Calibri" w:cs="Calibri"/>
          <w:sz w:val="18"/>
          <w:szCs w:val="20"/>
        </w:rPr>
      </w:pPr>
      <w:r w:rsidRPr="0025270B">
        <w:rPr>
          <w:rFonts w:ascii="Calibri" w:eastAsia="Times New Roman" w:hAnsi="Calibri" w:cs="Calibri"/>
          <w:szCs w:val="20"/>
        </w:rPr>
        <w:t xml:space="preserve">Provide commissioning </w:t>
      </w:r>
    </w:p>
    <w:p w14:paraId="7B631DCF" w14:textId="77777777" w:rsidR="00A63F2D" w:rsidRPr="0025270B" w:rsidRDefault="00A63F2D" w:rsidP="00A63F2D">
      <w:pPr>
        <w:spacing w:after="0" w:line="240" w:lineRule="auto"/>
        <w:ind w:left="720"/>
        <w:rPr>
          <w:rFonts w:ascii="Calibri" w:eastAsia="Times New Roman" w:hAnsi="Calibri" w:cs="Calibri"/>
          <w:i/>
          <w:iCs/>
          <w:szCs w:val="20"/>
          <w:u w:val="single"/>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Number 1, 2, 3, etc.</w:t>
      </w:r>
    </w:p>
    <w:p w14:paraId="247B8C4E" w14:textId="77777777" w:rsidR="00A63F2D" w:rsidRPr="0025270B" w:rsidRDefault="00A63F2D" w:rsidP="00984475">
      <w:pPr>
        <w:numPr>
          <w:ilvl w:val="2"/>
          <w:numId w:val="18"/>
        </w:numPr>
        <w:spacing w:after="0" w:line="240" w:lineRule="auto"/>
        <w:rPr>
          <w:rFonts w:ascii="Calibri" w:eastAsia="Times New Roman" w:hAnsi="Calibri" w:cs="Calibri"/>
          <w:szCs w:val="20"/>
        </w:rPr>
      </w:pPr>
      <w:r w:rsidRPr="0025270B">
        <w:rPr>
          <w:rFonts w:ascii="Calibri" w:eastAsia="Times New Roman" w:hAnsi="Calibri" w:cs="Calibri"/>
          <w:szCs w:val="20"/>
        </w:rPr>
        <w:t>Lighting retrofit</w:t>
      </w:r>
    </w:p>
    <w:p w14:paraId="32C25AC9" w14:textId="77777777" w:rsidR="00A63F2D" w:rsidRPr="0025270B" w:rsidRDefault="00A63F2D" w:rsidP="00984475">
      <w:pPr>
        <w:numPr>
          <w:ilvl w:val="3"/>
          <w:numId w:val="24"/>
        </w:numPr>
        <w:spacing w:after="0" w:line="240" w:lineRule="auto"/>
        <w:rPr>
          <w:rFonts w:ascii="Calibri" w:eastAsia="Times New Roman" w:hAnsi="Calibri" w:cs="Calibri"/>
          <w:sz w:val="18"/>
          <w:szCs w:val="20"/>
        </w:rPr>
      </w:pPr>
      <w:r w:rsidRPr="0025270B">
        <w:rPr>
          <w:rFonts w:ascii="Calibri" w:eastAsia="Times New Roman" w:hAnsi="Calibri" w:cs="Calibri"/>
          <w:szCs w:val="20"/>
        </w:rPr>
        <w:t>Replace existing T-12 fixtures with T-8</w:t>
      </w:r>
    </w:p>
    <w:p w14:paraId="6521B1AD" w14:textId="77777777" w:rsidR="00A63F2D" w:rsidRPr="0025270B" w:rsidRDefault="00A63F2D" w:rsidP="00984475">
      <w:pPr>
        <w:numPr>
          <w:ilvl w:val="3"/>
          <w:numId w:val="24"/>
        </w:numPr>
        <w:spacing w:after="240" w:line="240" w:lineRule="auto"/>
        <w:rPr>
          <w:rFonts w:ascii="Calibri" w:eastAsia="Times New Roman" w:hAnsi="Calibri" w:cs="Calibri"/>
          <w:sz w:val="18"/>
          <w:szCs w:val="20"/>
        </w:rPr>
      </w:pPr>
      <w:r w:rsidRPr="0025270B">
        <w:rPr>
          <w:rFonts w:ascii="Calibri" w:eastAsia="Times New Roman" w:hAnsi="Calibri" w:cs="Calibri"/>
          <w:szCs w:val="20"/>
        </w:rPr>
        <w:t>Provide daylighting controls</w:t>
      </w:r>
    </w:p>
    <w:p w14:paraId="58AA1FD3" w14:textId="77777777" w:rsidR="00A63F2D" w:rsidRPr="0025270B" w:rsidRDefault="00A63F2D" w:rsidP="00A63F2D">
      <w:pPr>
        <w:spacing w:after="0" w:line="240" w:lineRule="auto"/>
        <w:ind w:left="720"/>
        <w:rPr>
          <w:rFonts w:ascii="Calibri" w:eastAsia="Times New Roman" w:hAnsi="Calibri" w:cs="Calibri"/>
          <w:i/>
          <w:iCs/>
          <w:szCs w:val="20"/>
          <w:u w:val="single"/>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Number 1, 2, 3, etc.</w:t>
      </w:r>
    </w:p>
    <w:p w14:paraId="1193C3A9" w14:textId="77777777" w:rsidR="00A63F2D" w:rsidRPr="0025270B" w:rsidRDefault="00A63F2D" w:rsidP="00984475">
      <w:pPr>
        <w:numPr>
          <w:ilvl w:val="2"/>
          <w:numId w:val="18"/>
        </w:numPr>
        <w:spacing w:after="240" w:line="240" w:lineRule="auto"/>
        <w:rPr>
          <w:rFonts w:ascii="Calibri" w:eastAsia="Times New Roman" w:hAnsi="Calibri" w:cs="Calibri"/>
          <w:szCs w:val="20"/>
        </w:rPr>
      </w:pPr>
      <w:r w:rsidRPr="0025270B">
        <w:rPr>
          <w:rFonts w:ascii="Calibri" w:eastAsia="Times New Roman" w:hAnsi="Calibri" w:cs="Calibri"/>
          <w:szCs w:val="20"/>
        </w:rPr>
        <w:t>Building envelope</w:t>
      </w:r>
    </w:p>
    <w:p w14:paraId="6CC5F459" w14:textId="77777777" w:rsidR="00A63F2D" w:rsidRPr="0025270B" w:rsidRDefault="00A63F2D" w:rsidP="00A63F2D">
      <w:pPr>
        <w:spacing w:after="0" w:line="240" w:lineRule="auto"/>
        <w:ind w:left="720"/>
        <w:rPr>
          <w:rFonts w:ascii="Calibri" w:eastAsia="Times New Roman" w:hAnsi="Calibri" w:cs="Calibri"/>
          <w:i/>
          <w:iCs/>
          <w:szCs w:val="20"/>
          <w:u w:val="single"/>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Number 1, 2, 3, etc.</w:t>
      </w:r>
    </w:p>
    <w:p w14:paraId="013BDEE4" w14:textId="77777777" w:rsidR="00A63F2D" w:rsidRPr="0025270B" w:rsidRDefault="00A63F2D" w:rsidP="00984475">
      <w:pPr>
        <w:numPr>
          <w:ilvl w:val="2"/>
          <w:numId w:val="18"/>
        </w:numPr>
        <w:spacing w:after="240" w:line="240" w:lineRule="auto"/>
        <w:rPr>
          <w:rFonts w:ascii="Calibri" w:eastAsia="Times New Roman" w:hAnsi="Calibri" w:cs="Calibri"/>
          <w:szCs w:val="20"/>
        </w:rPr>
      </w:pPr>
      <w:r w:rsidRPr="0025270B">
        <w:rPr>
          <w:rFonts w:ascii="Calibri" w:eastAsia="Times New Roman" w:hAnsi="Calibri" w:cs="Calibri"/>
          <w:szCs w:val="20"/>
        </w:rPr>
        <w:t>Water conservation</w:t>
      </w:r>
    </w:p>
    <w:p w14:paraId="70E27B4F" w14:textId="77777777" w:rsidR="00A63F2D" w:rsidRPr="0025270B" w:rsidRDefault="00A63F2D" w:rsidP="00A63F2D">
      <w:pPr>
        <w:spacing w:after="0" w:line="240" w:lineRule="auto"/>
        <w:ind w:left="360"/>
        <w:rPr>
          <w:rFonts w:ascii="Calibri" w:eastAsia="Times New Roman" w:hAnsi="Calibri" w:cs="Calibri"/>
          <w:szCs w:val="24"/>
        </w:rPr>
      </w:pPr>
      <w:r w:rsidRPr="0025270B">
        <w:rPr>
          <w:rFonts w:ascii="Calibri" w:eastAsia="Times New Roman" w:hAnsi="Calibri" w:cs="Calibri"/>
          <w:szCs w:val="24"/>
          <w:u w:val="single"/>
        </w:rPr>
        <w:t>Technical Analysis</w:t>
      </w:r>
      <w:r w:rsidRPr="0025270B">
        <w:rPr>
          <w:rFonts w:ascii="Calibri" w:eastAsia="Times New Roman" w:hAnsi="Calibri" w:cs="Calibri"/>
          <w:szCs w:val="24"/>
        </w:rPr>
        <w:t>:</w:t>
      </w:r>
    </w:p>
    <w:p w14:paraId="3BA18587"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baseline of energy and water consumption</w:t>
      </w:r>
    </w:p>
    <w:p w14:paraId="3E8C6CC7"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estimated energy and cost savings, including the methodology and basis for energy savings calculations, including all assumptions and detailed spreadsheet calculations showing how savings were determined</w:t>
      </w:r>
    </w:p>
    <w:p w14:paraId="2C35D4E1"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estimated installed costs</w:t>
      </w:r>
    </w:p>
    <w:p w14:paraId="28347343" w14:textId="77777777" w:rsidR="00A63F2D"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Provide a detailed narrative for each feasible ECM describing equipment to be removed or </w:t>
      </w:r>
      <w:r w:rsidRPr="00DB4175">
        <w:rPr>
          <w:rFonts w:ascii="Calibri" w:eastAsia="Times New Roman" w:hAnsi="Calibri" w:cs="Calibri"/>
          <w:szCs w:val="20"/>
        </w:rPr>
        <w:t>replaced, and new equipment to be installed</w:t>
      </w:r>
    </w:p>
    <w:p w14:paraId="7F369BAA" w14:textId="77777777" w:rsidR="00A63F2D" w:rsidRPr="00DB4175" w:rsidRDefault="000F38D2" w:rsidP="00984475">
      <w:pPr>
        <w:numPr>
          <w:ilvl w:val="0"/>
          <w:numId w:val="25"/>
        </w:numPr>
        <w:spacing w:after="0" w:line="240" w:lineRule="auto"/>
        <w:ind w:left="720"/>
        <w:rPr>
          <w:rFonts w:ascii="Calibri" w:eastAsia="Times New Roman" w:hAnsi="Calibri" w:cs="Calibri"/>
          <w:szCs w:val="20"/>
        </w:rPr>
      </w:pPr>
      <w:r w:rsidRPr="00DB4175">
        <w:rPr>
          <w:rFonts w:ascii="Calibri" w:eastAsia="Times New Roman" w:hAnsi="Calibri" w:cs="Calibri"/>
          <w:szCs w:val="20"/>
        </w:rPr>
        <w:t xml:space="preserve">Provide sufficient design, plans, and specifications, and installed cost breakdowns for the project including each feasible ECM. </w:t>
      </w:r>
      <w:r w:rsidRPr="00DB4175">
        <w:rPr>
          <w:rFonts w:ascii="Calibri" w:eastAsia="Times New Roman" w:hAnsi="Calibri" w:cs="Calibri"/>
          <w:szCs w:val="20"/>
        </w:rPr>
        <w:br/>
      </w:r>
      <w:r w:rsidRPr="00DB4175">
        <w:rPr>
          <w:rFonts w:ascii="Calibri" w:eastAsia="Times New Roman" w:hAnsi="Calibri" w:cs="Calibri"/>
          <w:i/>
          <w:szCs w:val="20"/>
        </w:rPr>
        <w:t>[I</w:t>
      </w:r>
      <w:r w:rsidRPr="00DB4175">
        <w:rPr>
          <w:rFonts w:ascii="Calibri" w:eastAsia="Times New Roman" w:hAnsi="Calibri" w:cs="Calibri"/>
          <w:i/>
          <w:szCs w:val="20"/>
          <w:u w:val="single"/>
        </w:rPr>
        <w:t>nsert requirement for percentage completion of design (15% to 65% is typical depending on the ECM)</w:t>
      </w:r>
      <w:r w:rsidRPr="00DB4175">
        <w:rPr>
          <w:rFonts w:ascii="Calibri" w:eastAsia="Times New Roman" w:hAnsi="Calibri" w:cs="Calibri"/>
          <w:i/>
          <w:szCs w:val="20"/>
        </w:rPr>
        <w:t>. List ECMs for which specifications, catalog cut sheets, and pertinent equipment parameters such as power rating, estimated energy consumption, input/output, power ratio, lighting level, noise levels, estimated equipment life, locations, etc., will be expected.</w:t>
      </w:r>
      <w:r w:rsidR="00A63F2D" w:rsidRPr="00DB4175">
        <w:rPr>
          <w:rFonts w:ascii="Calibri" w:eastAsia="Times New Roman" w:hAnsi="Calibri" w:cs="Calibri"/>
          <w:color w:val="FF0000"/>
          <w:szCs w:val="20"/>
        </w:rPr>
        <w:br/>
      </w:r>
    </w:p>
    <w:p w14:paraId="6CFED027" w14:textId="77777777" w:rsidR="00A63F2D" w:rsidRPr="0025270B" w:rsidRDefault="00A63F2D" w:rsidP="00984475">
      <w:pPr>
        <w:numPr>
          <w:ilvl w:val="0"/>
          <w:numId w:val="25"/>
        </w:numPr>
        <w:tabs>
          <w:tab w:val="left" w:pos="720"/>
        </w:tabs>
        <w:suppressAutoHyphens/>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electrical plans complete enough to thoroughly express the ECM electrical requirements, and include single line diagrams, load calculations, and the projected power plan.</w:t>
      </w:r>
    </w:p>
    <w:p w14:paraId="06844AB4" w14:textId="77777777" w:rsidR="00A63F2D" w:rsidRPr="0025270B" w:rsidRDefault="00A63F2D" w:rsidP="00984475">
      <w:pPr>
        <w:numPr>
          <w:ilvl w:val="0"/>
          <w:numId w:val="25"/>
        </w:numPr>
        <w:tabs>
          <w:tab w:val="left" w:pos="720"/>
        </w:tabs>
        <w:suppressAutoHyphens/>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mechanical plans with sufficient detail and include as needed:</w:t>
      </w:r>
    </w:p>
    <w:p w14:paraId="1C328979" w14:textId="77777777" w:rsidR="00A63F2D" w:rsidRPr="0025270B" w:rsidRDefault="00A63F2D" w:rsidP="00984475">
      <w:pPr>
        <w:numPr>
          <w:ilvl w:val="1"/>
          <w:numId w:val="26"/>
        </w:numPr>
        <w:tabs>
          <w:tab w:val="left" w:pos="720"/>
        </w:tabs>
        <w:suppressAutoHyphens/>
        <w:spacing w:after="0" w:line="240" w:lineRule="auto"/>
        <w:ind w:left="1440"/>
        <w:rPr>
          <w:rFonts w:ascii="Calibri" w:eastAsia="Times New Roman" w:hAnsi="Calibri" w:cs="Calibri"/>
          <w:szCs w:val="20"/>
        </w:rPr>
      </w:pPr>
      <w:r w:rsidRPr="0025270B">
        <w:rPr>
          <w:rFonts w:ascii="Calibri" w:eastAsia="Times New Roman" w:hAnsi="Calibri" w:cs="Calibri"/>
          <w:szCs w:val="20"/>
        </w:rPr>
        <w:lastRenderedPageBreak/>
        <w:t>A plumbing floor plan for the mechanical rooms, plumbing fixtures, floor drains and equipment locations</w:t>
      </w:r>
    </w:p>
    <w:p w14:paraId="59D0B5A1" w14:textId="77777777" w:rsidR="00A63F2D" w:rsidRPr="0025270B" w:rsidRDefault="00A63F2D" w:rsidP="00984475">
      <w:pPr>
        <w:numPr>
          <w:ilvl w:val="1"/>
          <w:numId w:val="26"/>
        </w:numPr>
        <w:tabs>
          <w:tab w:val="left" w:pos="720"/>
        </w:tabs>
        <w:suppressAutoHyphens/>
        <w:spacing w:after="0" w:line="240" w:lineRule="auto"/>
        <w:ind w:left="1440"/>
        <w:rPr>
          <w:rFonts w:ascii="Calibri" w:eastAsia="Times New Roman" w:hAnsi="Calibri" w:cs="Calibri"/>
          <w:szCs w:val="20"/>
        </w:rPr>
      </w:pPr>
      <w:r w:rsidRPr="0025270B">
        <w:rPr>
          <w:rFonts w:ascii="Calibri" w:eastAsia="Times New Roman" w:hAnsi="Calibri" w:cs="Calibri"/>
          <w:szCs w:val="20"/>
        </w:rPr>
        <w:t>An HVAC floor plan showing equipment locations, duct layout, and preliminary piping runs</w:t>
      </w:r>
    </w:p>
    <w:p w14:paraId="36D4D70D" w14:textId="77777777" w:rsidR="00A63F2D" w:rsidRPr="0025270B" w:rsidRDefault="00A63F2D" w:rsidP="00984475">
      <w:pPr>
        <w:numPr>
          <w:ilvl w:val="1"/>
          <w:numId w:val="26"/>
        </w:numPr>
        <w:tabs>
          <w:tab w:val="left" w:pos="720"/>
        </w:tabs>
        <w:suppressAutoHyphens/>
        <w:spacing w:after="0" w:line="240" w:lineRule="auto"/>
        <w:ind w:left="1440"/>
        <w:rPr>
          <w:rFonts w:ascii="Calibri" w:eastAsia="Times New Roman" w:hAnsi="Calibri" w:cs="Calibri"/>
          <w:szCs w:val="20"/>
        </w:rPr>
      </w:pPr>
      <w:r w:rsidRPr="0025270B">
        <w:rPr>
          <w:rFonts w:ascii="Calibri" w:eastAsia="Times New Roman" w:hAnsi="Calibri" w:cs="Calibri"/>
          <w:szCs w:val="20"/>
        </w:rPr>
        <w:t>A mechanical room plan to show major equipment and maintenance access space</w:t>
      </w:r>
    </w:p>
    <w:p w14:paraId="1E4AE757"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Provide details for government support which will be required during implementation of the ECM, e.g., changes in operations, movement of equipment, access, etc. </w:t>
      </w:r>
    </w:p>
    <w:p w14:paraId="3A99B15F"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details for utility interruptions needed for implementation of each ECM by type (gas, electricity, water, etc.), extent (room number, entire building, etc.) and duration.</w:t>
      </w:r>
    </w:p>
    <w:p w14:paraId="35366F44"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details of potential adverse environmental effects for each ECM. The government will provide information indicating areas suspected of containing asbestos, lead paint, or other hazardous materials located in proposed work areas.</w:t>
      </w:r>
    </w:p>
    <w:p w14:paraId="045750CF" w14:textId="77777777" w:rsidR="00A63F2D" w:rsidRPr="0025270B" w:rsidRDefault="00A63F2D" w:rsidP="00984475">
      <w:pPr>
        <w:numPr>
          <w:ilvl w:val="0"/>
          <w:numId w:val="25"/>
        </w:numPr>
        <w:spacing w:after="0" w:line="240" w:lineRule="auto"/>
        <w:ind w:left="720"/>
        <w:rPr>
          <w:rFonts w:ascii="Calibri" w:eastAsia="Times New Roman" w:hAnsi="Calibri" w:cs="Calibri"/>
          <w:sz w:val="18"/>
          <w:szCs w:val="20"/>
        </w:rPr>
      </w:pPr>
      <w:r w:rsidRPr="0025270B">
        <w:rPr>
          <w:rFonts w:ascii="Calibri" w:eastAsia="Times New Roman" w:hAnsi="Calibri" w:cs="Calibri"/>
          <w:szCs w:val="20"/>
        </w:rPr>
        <w:t>Provide a construction plan and schedule including estimated construction time in calendar days.</w:t>
      </w:r>
    </w:p>
    <w:p w14:paraId="24C3C528" w14:textId="77777777" w:rsidR="00A63F2D" w:rsidRPr="0025270B" w:rsidRDefault="00A63F2D" w:rsidP="00A63F2D">
      <w:pPr>
        <w:spacing w:after="0" w:line="240" w:lineRule="auto"/>
        <w:ind w:left="360"/>
        <w:rPr>
          <w:rFonts w:ascii="Calibri" w:eastAsia="Times New Roman" w:hAnsi="Calibri" w:cs="Calibri"/>
          <w:szCs w:val="24"/>
          <w:u w:val="single"/>
        </w:rPr>
      </w:pPr>
    </w:p>
    <w:p w14:paraId="056F4C9A" w14:textId="77777777" w:rsidR="00A63F2D" w:rsidRPr="0025270B" w:rsidRDefault="00DB4175" w:rsidP="00A63F2D">
      <w:pPr>
        <w:spacing w:after="0" w:line="240" w:lineRule="auto"/>
        <w:ind w:left="360"/>
        <w:rPr>
          <w:rFonts w:ascii="Calibri" w:eastAsia="Times New Roman" w:hAnsi="Calibri" w:cs="Calibri"/>
          <w:szCs w:val="24"/>
          <w:u w:val="single"/>
        </w:rPr>
      </w:pPr>
      <w:r>
        <w:rPr>
          <w:rFonts w:ascii="Calibri" w:eastAsia="Times New Roman" w:hAnsi="Calibri" w:cs="Calibri"/>
          <w:szCs w:val="24"/>
          <w:u w:val="single"/>
        </w:rPr>
        <w:t>Cost Factors</w:t>
      </w:r>
      <w:r w:rsidRPr="00DB4175">
        <w:rPr>
          <w:rFonts w:ascii="Calibri" w:eastAsia="Times New Roman" w:hAnsi="Calibri" w:cs="Calibri"/>
          <w:szCs w:val="24"/>
        </w:rPr>
        <w:t>:</w:t>
      </w:r>
      <w:r w:rsidR="00A63F2D" w:rsidRPr="0025270B">
        <w:rPr>
          <w:rFonts w:ascii="Calibri" w:eastAsia="Times New Roman" w:hAnsi="Calibri" w:cs="Calibri"/>
          <w:szCs w:val="20"/>
        </w:rPr>
        <w:t xml:space="preserve"> Provide all assumptions, calculation methods, and other processes used to develop the costs and savings estimates:</w:t>
      </w:r>
    </w:p>
    <w:p w14:paraId="19DA64D9"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Life-cycle-cost analysis utilizing the mutually agreed upon process, standards, and calculation factors, which include estimated annual operations costs, (e.g., increased use of alternate fuel sources, replacement filters) and increased maintenance costs (e.g., relamping with a higher cost product, etc.)</w:t>
      </w:r>
    </w:p>
    <w:p w14:paraId="6A5B9572"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Total estimated ECM cost to the Government (engineering, design, construction, and other required over the life of the payback term)</w:t>
      </w:r>
    </w:p>
    <w:p w14:paraId="56813498"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cost-of-money rate (percent)</w:t>
      </w:r>
    </w:p>
    <w:p w14:paraId="35CB8090"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Breakdown of financial incentives/rebates for each ECM (if any)</w:t>
      </w:r>
    </w:p>
    <w:p w14:paraId="5B0FE9E1"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Estimated annual energy and </w:t>
      </w:r>
      <w:r w:rsidR="00925D23">
        <w:rPr>
          <w:rFonts w:ascii="Calibri" w:eastAsia="Times New Roman" w:hAnsi="Calibri" w:cs="Calibri"/>
          <w:szCs w:val="20"/>
        </w:rPr>
        <w:t xml:space="preserve">O&amp;M </w:t>
      </w:r>
      <w:r w:rsidRPr="0025270B">
        <w:rPr>
          <w:rFonts w:ascii="Calibri" w:eastAsia="Times New Roman" w:hAnsi="Calibri" w:cs="Calibri"/>
          <w:szCs w:val="20"/>
        </w:rPr>
        <w:t>current costs and savings including details on estimated annual savings for each ECM</w:t>
      </w:r>
    </w:p>
    <w:p w14:paraId="0C8C4737"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breakdown of implementation costs for each area of energy savings</w:t>
      </w:r>
    </w:p>
    <w:p w14:paraId="7C94C0B9"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unit costs for major components and systems</w:t>
      </w:r>
    </w:p>
    <w:p w14:paraId="71B27ECD" w14:textId="77777777" w:rsidR="00A63F2D" w:rsidRPr="0025270B" w:rsidRDefault="00A63F2D" w:rsidP="00A63F2D">
      <w:pPr>
        <w:spacing w:after="0" w:line="240" w:lineRule="auto"/>
        <w:jc w:val="both"/>
        <w:rPr>
          <w:rFonts w:ascii="Calibri" w:eastAsia="Times New Roman" w:hAnsi="Calibri" w:cs="Calibri"/>
          <w:sz w:val="18"/>
          <w:szCs w:val="20"/>
        </w:rPr>
      </w:pPr>
    </w:p>
    <w:p w14:paraId="67B77994" w14:textId="77777777" w:rsidR="00A63F2D" w:rsidRPr="0025270B" w:rsidRDefault="00A63F2D" w:rsidP="00984475">
      <w:pPr>
        <w:numPr>
          <w:ilvl w:val="0"/>
          <w:numId w:val="20"/>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Deliverable Requirements</w:t>
      </w:r>
    </w:p>
    <w:p w14:paraId="04C00D64" w14:textId="77777777" w:rsidR="00A63F2D" w:rsidRPr="0025270B" w:rsidRDefault="00A63F2D" w:rsidP="00A63F2D">
      <w:pPr>
        <w:spacing w:after="0" w:line="240" w:lineRule="auto"/>
        <w:jc w:val="both"/>
        <w:rPr>
          <w:rFonts w:ascii="Calibri" w:eastAsia="Times New Roman" w:hAnsi="Calibri" w:cs="Calibri"/>
          <w:szCs w:val="20"/>
        </w:rPr>
      </w:pPr>
      <w:r w:rsidRPr="0025270B">
        <w:rPr>
          <w:rFonts w:ascii="Calibri" w:eastAsia="Times New Roman" w:hAnsi="Calibri" w:cs="Calibri"/>
          <w:szCs w:val="20"/>
        </w:rPr>
        <w:t xml:space="preserve">The </w:t>
      </w:r>
      <w:r w:rsidR="00D96A08">
        <w:rPr>
          <w:rFonts w:ascii="Calibri" w:eastAsia="Times New Roman" w:hAnsi="Calibri" w:cs="Calibri"/>
          <w:szCs w:val="20"/>
        </w:rPr>
        <w:t>IGA</w:t>
      </w:r>
      <w:r w:rsidRPr="0025270B">
        <w:rPr>
          <w:rFonts w:ascii="Calibri" w:eastAsia="Times New Roman" w:hAnsi="Calibri" w:cs="Calibri"/>
          <w:szCs w:val="20"/>
        </w:rPr>
        <w:t xml:space="preserve"> Report deliverable shall include the following items / sections:</w:t>
      </w:r>
    </w:p>
    <w:p w14:paraId="56CE7B03" w14:textId="77777777" w:rsidR="00D07C6E" w:rsidRPr="0025270B" w:rsidRDefault="00D07C6E" w:rsidP="00984475">
      <w:pPr>
        <w:numPr>
          <w:ilvl w:val="0"/>
          <w:numId w:val="22"/>
        </w:numPr>
        <w:spacing w:after="0" w:line="240" w:lineRule="auto"/>
        <w:ind w:left="936" w:hanging="576"/>
        <w:rPr>
          <w:rFonts w:ascii="Calibri" w:eastAsia="Times New Roman" w:hAnsi="Calibri" w:cs="Calibri"/>
          <w:szCs w:val="20"/>
        </w:rPr>
      </w:pPr>
      <w:r w:rsidRPr="0025270B">
        <w:rPr>
          <w:rFonts w:ascii="Calibri" w:eastAsia="Times New Roman" w:hAnsi="Calibri" w:cs="Calibri"/>
          <w:szCs w:val="20"/>
        </w:rPr>
        <w:t>Executive Summary including introduction, scope, approach, major assumptions, summary findings (including total life-cycle-cost analysis results), conclusions, and recommendations / path forward</w:t>
      </w:r>
    </w:p>
    <w:p w14:paraId="4A51F915" w14:textId="77777777" w:rsidR="00D07C6E" w:rsidRPr="0025270B" w:rsidRDefault="00D07C6E" w:rsidP="00984475">
      <w:pPr>
        <w:numPr>
          <w:ilvl w:val="0"/>
          <w:numId w:val="22"/>
        </w:numPr>
        <w:spacing w:after="0" w:line="240" w:lineRule="auto"/>
        <w:ind w:left="936" w:hanging="576"/>
        <w:jc w:val="both"/>
        <w:rPr>
          <w:rFonts w:ascii="Calibri" w:eastAsia="Times New Roman" w:hAnsi="Calibri" w:cs="Calibri"/>
          <w:szCs w:val="20"/>
        </w:rPr>
      </w:pPr>
      <w:r w:rsidRPr="0025270B">
        <w:rPr>
          <w:rFonts w:ascii="Calibri" w:eastAsia="Times New Roman" w:hAnsi="Calibri" w:cs="Calibri"/>
          <w:szCs w:val="20"/>
        </w:rPr>
        <w:t xml:space="preserve">Detailed findings and supporting analysis by building for mechanical scopes </w:t>
      </w:r>
    </w:p>
    <w:p w14:paraId="45CD700C"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the lighting retrofit opportunities by building</w:t>
      </w:r>
    </w:p>
    <w:p w14:paraId="755058E5"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the building envelope opportunities by building</w:t>
      </w:r>
    </w:p>
    <w:p w14:paraId="266F2F8C"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the water / sewer retrofit opportunities by building</w:t>
      </w:r>
    </w:p>
    <w:p w14:paraId="127FC622"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commissioning opportunities</w:t>
      </w:r>
    </w:p>
    <w:p w14:paraId="4AE0C9A3"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renewable energy opportunities</w:t>
      </w:r>
    </w:p>
    <w:p w14:paraId="2CA45067" w14:textId="77777777" w:rsidR="001658AC" w:rsidRPr="0025270B" w:rsidRDefault="001658AC"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Proposed Performance Assurance Plan including commissioning, M&amp;V, and O&amp;M</w:t>
      </w:r>
    </w:p>
    <w:p w14:paraId="36AD3F42" w14:textId="77777777" w:rsidR="00A63F2D" w:rsidRPr="0025270B" w:rsidRDefault="00A63F2D" w:rsidP="00A63F2D">
      <w:pPr>
        <w:spacing w:after="0" w:line="240" w:lineRule="auto"/>
        <w:jc w:val="both"/>
        <w:rPr>
          <w:rFonts w:ascii="Calibri" w:eastAsia="Times New Roman" w:hAnsi="Calibri" w:cs="Calibri"/>
          <w:szCs w:val="20"/>
        </w:rPr>
      </w:pPr>
    </w:p>
    <w:p w14:paraId="2F609787" w14:textId="77777777" w:rsidR="00A63F2D" w:rsidRPr="0025270B" w:rsidRDefault="00A63F2D" w:rsidP="00A63F2D">
      <w:pPr>
        <w:spacing w:after="0" w:line="240" w:lineRule="auto"/>
        <w:jc w:val="both"/>
        <w:rPr>
          <w:rFonts w:ascii="Calibri" w:eastAsia="Times New Roman" w:hAnsi="Calibri" w:cs="Calibri"/>
          <w:szCs w:val="20"/>
        </w:rPr>
      </w:pPr>
      <w:r w:rsidRPr="0025270B">
        <w:rPr>
          <w:rFonts w:ascii="Calibri" w:eastAsia="Times New Roman" w:hAnsi="Calibri" w:cs="Calibri"/>
          <w:szCs w:val="20"/>
        </w:rPr>
        <w:t xml:space="preserve">The report deliverable shall be </w:t>
      </w:r>
      <w:r w:rsidRPr="0025270B">
        <w:rPr>
          <w:rFonts w:ascii="Calibri" w:eastAsia="Times New Roman" w:hAnsi="Calibri" w:cs="Calibri"/>
          <w:i/>
          <w:szCs w:val="20"/>
          <w:u w:val="single"/>
        </w:rPr>
        <w:t>(set as appropriate for size and complexity of the project)</w:t>
      </w:r>
      <w:r w:rsidRPr="0025270B">
        <w:rPr>
          <w:rFonts w:ascii="Calibri" w:eastAsia="Times New Roman" w:hAnsi="Calibri" w:cs="Calibri"/>
          <w:szCs w:val="20"/>
        </w:rPr>
        <w:t>:</w:t>
      </w:r>
    </w:p>
    <w:p w14:paraId="27A1D3A3" w14:textId="77777777" w:rsidR="00A63F2D" w:rsidRPr="0025270B" w:rsidRDefault="00A63F2D" w:rsidP="00984475">
      <w:pPr>
        <w:numPr>
          <w:ilvl w:val="0"/>
          <w:numId w:val="21"/>
        </w:numPr>
        <w:spacing w:after="0" w:line="240" w:lineRule="auto"/>
        <w:rPr>
          <w:rFonts w:ascii="Calibri" w:eastAsia="Times New Roman" w:hAnsi="Calibri" w:cs="Calibri"/>
          <w:szCs w:val="20"/>
        </w:rPr>
      </w:pPr>
      <w:r w:rsidRPr="0025270B">
        <w:rPr>
          <w:rFonts w:ascii="Calibri" w:eastAsia="Times New Roman" w:hAnsi="Calibri" w:cs="Calibri"/>
          <w:i/>
          <w:szCs w:val="20"/>
          <w:u w:val="single"/>
        </w:rPr>
        <w:t>Preliminary/or multiple</w:t>
      </w:r>
      <w:r w:rsidRPr="0025270B">
        <w:rPr>
          <w:rFonts w:ascii="Calibri" w:eastAsia="Times New Roman" w:hAnsi="Calibri" w:cs="Calibri"/>
          <w:szCs w:val="20"/>
        </w:rPr>
        <w:t xml:space="preserve"> Submittal – (35% / 90%)</w:t>
      </w:r>
    </w:p>
    <w:p w14:paraId="0640D388"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8-1/2 x 11 materials for all items in the report</w:t>
      </w:r>
    </w:p>
    <w:p w14:paraId="7FFFCE89"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lastRenderedPageBreak/>
        <w:t>11 x 17 sheets for any preliminary facility sketch information that is provided, if applicable</w:t>
      </w:r>
    </w:p>
    <w:p w14:paraId="13A35E93"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Provide 3 copies bound in 3-ring binders and one electronic copy on CD.</w:t>
      </w:r>
    </w:p>
    <w:p w14:paraId="7D6FEA2A"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Allow the Government </w:t>
      </w:r>
      <w:r w:rsidRPr="0025270B">
        <w:rPr>
          <w:rFonts w:ascii="Calibri" w:eastAsia="Times New Roman" w:hAnsi="Calibri" w:cs="Calibri"/>
          <w:i/>
          <w:szCs w:val="20"/>
          <w:u w:val="single"/>
        </w:rPr>
        <w:t>(number appropriate to project size/complexity)</w:t>
      </w:r>
      <w:r w:rsidRPr="0025270B">
        <w:rPr>
          <w:rFonts w:ascii="Calibri" w:eastAsia="Times New Roman" w:hAnsi="Calibri" w:cs="Calibri"/>
          <w:szCs w:val="20"/>
        </w:rPr>
        <w:t xml:space="preserve"> </w:t>
      </w:r>
      <w:r w:rsidR="00D96A08" w:rsidRPr="0025270B">
        <w:rPr>
          <w:rFonts w:ascii="Calibri" w:eastAsia="Times New Roman" w:hAnsi="Calibri" w:cs="Calibri"/>
          <w:szCs w:val="20"/>
        </w:rPr>
        <w:t>workdays</w:t>
      </w:r>
      <w:r w:rsidRPr="0025270B">
        <w:rPr>
          <w:rFonts w:ascii="Calibri" w:eastAsia="Times New Roman" w:hAnsi="Calibri" w:cs="Calibri"/>
          <w:szCs w:val="20"/>
        </w:rPr>
        <w:t xml:space="preserve"> for review and comment</w:t>
      </w:r>
    </w:p>
    <w:p w14:paraId="49775960" w14:textId="77777777" w:rsidR="00A63F2D" w:rsidRPr="0025270B" w:rsidRDefault="00A63F2D" w:rsidP="00A63F2D">
      <w:pPr>
        <w:spacing w:after="0" w:line="240" w:lineRule="auto"/>
        <w:ind w:left="1080"/>
        <w:rPr>
          <w:rFonts w:ascii="Calibri" w:eastAsia="Times New Roman" w:hAnsi="Calibri" w:cs="Calibri"/>
          <w:szCs w:val="20"/>
        </w:rPr>
      </w:pPr>
    </w:p>
    <w:p w14:paraId="02AC8521" w14:textId="77777777" w:rsidR="00A63F2D" w:rsidRPr="0025270B" w:rsidRDefault="00A63F2D" w:rsidP="00984475">
      <w:pPr>
        <w:numPr>
          <w:ilvl w:val="0"/>
          <w:numId w:val="21"/>
        </w:numPr>
        <w:spacing w:after="0" w:line="240" w:lineRule="auto"/>
        <w:rPr>
          <w:rFonts w:ascii="Calibri" w:eastAsia="Times New Roman" w:hAnsi="Calibri" w:cs="Calibri"/>
          <w:szCs w:val="20"/>
        </w:rPr>
      </w:pPr>
      <w:r w:rsidRPr="0025270B">
        <w:rPr>
          <w:rFonts w:ascii="Calibri" w:eastAsia="Times New Roman" w:hAnsi="Calibri" w:cs="Calibri"/>
          <w:szCs w:val="20"/>
        </w:rPr>
        <w:t>Final Submittal</w:t>
      </w:r>
    </w:p>
    <w:p w14:paraId="2F7C00E1"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8-1/2 x 11 materials for all items in the report</w:t>
      </w:r>
    </w:p>
    <w:p w14:paraId="433A92EE"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11 x 17 sheets for any preliminary facility sketch information that is provided, if applicable</w:t>
      </w:r>
    </w:p>
    <w:p w14:paraId="3923811D"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Provide 3 copies bound in 3-ring binders and one electronic copy on CD.</w:t>
      </w:r>
    </w:p>
    <w:p w14:paraId="221D0868" w14:textId="77777777" w:rsidR="00A63F2D" w:rsidRPr="0025270B" w:rsidRDefault="00A63F2D" w:rsidP="00A63F2D">
      <w:pPr>
        <w:spacing w:after="0" w:line="240" w:lineRule="auto"/>
        <w:rPr>
          <w:rFonts w:ascii="Calibri" w:eastAsia="Times New Roman" w:hAnsi="Calibri" w:cs="Calibri"/>
          <w:szCs w:val="20"/>
        </w:rPr>
      </w:pPr>
    </w:p>
    <w:p w14:paraId="4ED85393" w14:textId="77777777" w:rsidR="00A63F2D" w:rsidRPr="0025270B" w:rsidRDefault="00A63F2D" w:rsidP="00984475">
      <w:pPr>
        <w:numPr>
          <w:ilvl w:val="0"/>
          <w:numId w:val="20"/>
        </w:numPr>
        <w:spacing w:after="240" w:line="240" w:lineRule="auto"/>
        <w:rPr>
          <w:rFonts w:ascii="Calibri" w:eastAsia="Times New Roman" w:hAnsi="Calibri" w:cs="Calibri"/>
          <w:b/>
          <w:bCs/>
          <w:szCs w:val="24"/>
        </w:rPr>
      </w:pPr>
      <w:r w:rsidRPr="0025270B">
        <w:rPr>
          <w:rFonts w:ascii="Calibri" w:eastAsia="Times New Roman" w:hAnsi="Calibri" w:cs="Calibri"/>
          <w:b/>
          <w:bCs/>
          <w:szCs w:val="24"/>
        </w:rPr>
        <w:t>Quality of Work</w:t>
      </w:r>
    </w:p>
    <w:p w14:paraId="5C0B076A" w14:textId="77777777" w:rsidR="00A63F2D" w:rsidRPr="0025270B" w:rsidRDefault="00A63F2D" w:rsidP="00A63F2D">
      <w:pPr>
        <w:spacing w:after="24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is responsible for professional and technical accuracy and coordination of all work or services furnished.  Products submitted by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be reviewed by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for compliance with Government requirements and criteria.  Errors or deficiencies in the performance of the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be corrected by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at no additional cost or fee to Government.</w:t>
      </w:r>
    </w:p>
    <w:p w14:paraId="2E28659F" w14:textId="77777777" w:rsidR="00A63F2D" w:rsidRPr="0025270B" w:rsidRDefault="00A63F2D" w:rsidP="00984475">
      <w:pPr>
        <w:numPr>
          <w:ilvl w:val="0"/>
          <w:numId w:val="20"/>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Security</w:t>
      </w:r>
    </w:p>
    <w:p w14:paraId="5ECF3EC1" w14:textId="77777777" w:rsidR="00A63F2D" w:rsidRPr="0025270B" w:rsidRDefault="00A63F2D" w:rsidP="00A63F2D">
      <w:pPr>
        <w:spacing w:after="240" w:line="240" w:lineRule="auto"/>
        <w:rPr>
          <w:rFonts w:ascii="Calibri" w:eastAsia="Times New Roman" w:hAnsi="Calibri" w:cs="Calibri"/>
          <w:szCs w:val="20"/>
        </w:rPr>
      </w:pPr>
      <w:r w:rsidRPr="0025270B">
        <w:rPr>
          <w:rFonts w:ascii="Calibri" w:eastAsia="Times New Roman" w:hAnsi="Calibri" w:cs="Calibri"/>
          <w:szCs w:val="20"/>
        </w:rPr>
        <w:t xml:space="preserve">All work areas are unclassified and all products resulting from this contract will be unclassified.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not discuss or release information concerning operations or recommendations developed during the course of this contract to general public, newspapers, or other media, public officials, community leaders, etc. without prior approval of the Government.  Products developed under this contract will be retained by the Government at the conclusion of the contract.</w:t>
      </w:r>
    </w:p>
    <w:p w14:paraId="4FA76294" w14:textId="77777777" w:rsidR="00A63F2D" w:rsidRPr="0025270B" w:rsidRDefault="00A63F2D" w:rsidP="00984475">
      <w:pPr>
        <w:numPr>
          <w:ilvl w:val="0"/>
          <w:numId w:val="20"/>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Site Visit Access</w:t>
      </w:r>
    </w:p>
    <w:p w14:paraId="637DBA41" w14:textId="77777777" w:rsidR="00A63F2D" w:rsidRPr="0025270B" w:rsidRDefault="00A63F2D" w:rsidP="00A63F2D">
      <w:pPr>
        <w:spacing w:after="240" w:line="240" w:lineRule="auto"/>
        <w:rPr>
          <w:rFonts w:ascii="Calibri" w:eastAsia="Times New Roman" w:hAnsi="Calibri" w:cs="Calibri"/>
          <w:szCs w:val="24"/>
        </w:rPr>
      </w:pPr>
      <w:r w:rsidRPr="0025270B">
        <w:rPr>
          <w:rFonts w:ascii="Calibri" w:eastAsia="Times New Roman" w:hAnsi="Calibri" w:cs="Calibri"/>
          <w:szCs w:val="20"/>
        </w:rPr>
        <w:t xml:space="preserve">All requests for site visits shall be arranged in advance and shall be cleared by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point of contact is Mr/Ms. </w:t>
      </w:r>
      <w:r w:rsidRPr="00DB4175">
        <w:rPr>
          <w:rFonts w:ascii="Calibri" w:eastAsia="Times New Roman" w:hAnsi="Calibri" w:cs="Calibri"/>
          <w:szCs w:val="20"/>
          <w:u w:val="single"/>
        </w:rPr>
        <w:t>_________</w:t>
      </w:r>
      <w:r w:rsidRPr="0025270B">
        <w:rPr>
          <w:rFonts w:ascii="Calibri" w:eastAsia="Times New Roman" w:hAnsi="Calibri" w:cs="Calibri"/>
          <w:szCs w:val="20"/>
        </w:rPr>
        <w:t xml:space="preserve">, Tel. </w:t>
      </w:r>
      <w:r w:rsidRPr="00DB4175">
        <w:rPr>
          <w:rFonts w:ascii="Calibri" w:eastAsia="Times New Roman" w:hAnsi="Calibri" w:cs="Calibri"/>
          <w:szCs w:val="20"/>
          <w:u w:val="single"/>
        </w:rPr>
        <w:t>____________</w:t>
      </w:r>
      <w:r w:rsidRPr="0025270B">
        <w:rPr>
          <w:rFonts w:ascii="Calibri" w:eastAsia="Times New Roman" w:hAnsi="Calibri" w:cs="Calibri"/>
          <w:szCs w:val="20"/>
        </w:rPr>
        <w:t xml:space="preserve">, before site visit.  Conference room space will be provided as available for use by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during visits.  Limited quick copy capacity will be provided.</w:t>
      </w:r>
    </w:p>
    <w:p w14:paraId="695F3E6E" w14:textId="77777777" w:rsidR="00A63F2D" w:rsidRPr="0025270B" w:rsidRDefault="00A63F2D" w:rsidP="00984475">
      <w:pPr>
        <w:numPr>
          <w:ilvl w:val="0"/>
          <w:numId w:val="20"/>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General Requirements</w:t>
      </w:r>
    </w:p>
    <w:p w14:paraId="05EAF49B" w14:textId="77777777" w:rsidR="00A63F2D" w:rsidRPr="0025270B" w:rsidRDefault="00A63F2D" w:rsidP="00984475">
      <w:pPr>
        <w:numPr>
          <w:ilvl w:val="1"/>
          <w:numId w:val="19"/>
        </w:numPr>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ensure that the study incorporates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Fire Protection Criteria</w:t>
      </w:r>
    </w:p>
    <w:p w14:paraId="21B68E57" w14:textId="77777777" w:rsidR="00A63F2D" w:rsidRPr="0025270B" w:rsidRDefault="00A63F2D" w:rsidP="00984475">
      <w:pPr>
        <w:numPr>
          <w:ilvl w:val="1"/>
          <w:numId w:val="19"/>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The results of the study will be delivered to the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in the form of a printed report.  Electronic versions, in Microsoft Word and Excel, are also acceptable and encouraged</w:t>
      </w:r>
    </w:p>
    <w:p w14:paraId="737F63A3" w14:textId="77777777" w:rsidR="00A63F2D" w:rsidRPr="0025270B" w:rsidRDefault="00A63F2D" w:rsidP="00A63F2D">
      <w:pPr>
        <w:spacing w:after="0" w:line="240" w:lineRule="auto"/>
        <w:ind w:left="360" w:right="-90"/>
        <w:rPr>
          <w:rFonts w:ascii="Calibri" w:eastAsia="Times New Roman" w:hAnsi="Calibri" w:cs="Calibri"/>
          <w:szCs w:val="20"/>
        </w:rPr>
      </w:pPr>
      <w:r w:rsidRPr="0025270B">
        <w:rPr>
          <w:rFonts w:ascii="Calibri" w:eastAsia="Times New Roman" w:hAnsi="Calibri" w:cs="Calibri"/>
          <w:szCs w:val="20"/>
        </w:rPr>
        <w:t xml:space="preserve">C. </w:t>
      </w:r>
      <w:r w:rsidRPr="0025270B">
        <w:rPr>
          <w:rFonts w:ascii="Calibri" w:eastAsia="Times New Roman" w:hAnsi="Calibri" w:cs="Calibri"/>
          <w:i/>
          <w:szCs w:val="20"/>
          <w:u w:val="single"/>
        </w:rPr>
        <w:t>Agency Division, Agency Name / Command</w:t>
      </w:r>
      <w:r w:rsidRPr="0025270B">
        <w:rPr>
          <w:rFonts w:ascii="Calibri" w:eastAsia="Times New Roman" w:hAnsi="Calibri" w:cs="Calibri"/>
          <w:szCs w:val="20"/>
        </w:rPr>
        <w:t xml:space="preserve"> </w:t>
      </w:r>
    </w:p>
    <w:p w14:paraId="791E61B7" w14:textId="77777777"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Technical Representative POC:</w:t>
      </w:r>
    </w:p>
    <w:p w14:paraId="1D97B347" w14:textId="77777777" w:rsidR="00A63F2D" w:rsidRPr="00C40472" w:rsidRDefault="00A63F2D" w:rsidP="00C40472">
      <w:pPr>
        <w:ind w:firstLine="720"/>
        <w:rPr>
          <w:rFonts w:ascii="Calibri" w:hAnsi="Calibri" w:cs="Calibri"/>
        </w:rPr>
      </w:pPr>
      <w:r w:rsidRPr="00C40472">
        <w:rPr>
          <w:rFonts w:ascii="Calibri" w:hAnsi="Calibri" w:cs="Calibri"/>
        </w:rPr>
        <w:t xml:space="preserve">Name </w:t>
      </w:r>
    </w:p>
    <w:p w14:paraId="5FC55FC4" w14:textId="77777777" w:rsidR="00A63F2D" w:rsidRPr="00C40472" w:rsidRDefault="00A63F2D" w:rsidP="00C40472">
      <w:pPr>
        <w:ind w:firstLine="720"/>
        <w:rPr>
          <w:rFonts w:ascii="Calibri" w:hAnsi="Calibri" w:cs="Calibri"/>
        </w:rPr>
      </w:pPr>
      <w:r w:rsidRPr="00C40472">
        <w:rPr>
          <w:rFonts w:ascii="Calibri" w:hAnsi="Calibri" w:cs="Calibri"/>
        </w:rPr>
        <w:t>Phone and Fax</w:t>
      </w:r>
    </w:p>
    <w:p w14:paraId="31F7CC27" w14:textId="77777777" w:rsidR="00A63F2D" w:rsidRPr="00C40472" w:rsidRDefault="00A63F2D" w:rsidP="00C40472">
      <w:pPr>
        <w:ind w:firstLine="720"/>
        <w:rPr>
          <w:rFonts w:ascii="Calibri" w:hAnsi="Calibri" w:cs="Calibri"/>
        </w:rPr>
      </w:pPr>
      <w:r w:rsidRPr="00C40472">
        <w:rPr>
          <w:rFonts w:ascii="Calibri" w:hAnsi="Calibri" w:cs="Calibri"/>
        </w:rPr>
        <w:t>Contract Specialist:</w:t>
      </w:r>
    </w:p>
    <w:p w14:paraId="0A5FC7DE" w14:textId="77777777" w:rsidR="00A63F2D" w:rsidRPr="00C40472" w:rsidRDefault="00A63F2D" w:rsidP="00C40472">
      <w:pPr>
        <w:ind w:firstLine="720"/>
        <w:rPr>
          <w:rFonts w:ascii="Calibri" w:hAnsi="Calibri" w:cs="Calibri"/>
        </w:rPr>
      </w:pPr>
      <w:r w:rsidRPr="00C40472">
        <w:rPr>
          <w:rFonts w:ascii="Calibri" w:hAnsi="Calibri" w:cs="Calibri"/>
        </w:rPr>
        <w:t>__________________________</w:t>
      </w:r>
    </w:p>
    <w:p w14:paraId="17833F02" w14:textId="77777777" w:rsidR="00A63F2D" w:rsidRPr="00C40472" w:rsidRDefault="00A63F2D" w:rsidP="00C40472">
      <w:pPr>
        <w:ind w:firstLine="720"/>
        <w:rPr>
          <w:rFonts w:ascii="Calibri" w:hAnsi="Calibri" w:cs="Calibri"/>
        </w:rPr>
      </w:pPr>
      <w:r w:rsidRPr="00C40472">
        <w:rPr>
          <w:rFonts w:ascii="Calibri" w:hAnsi="Calibri" w:cs="Calibri"/>
        </w:rPr>
        <w:t>Phone__________________</w:t>
      </w:r>
    </w:p>
    <w:p w14:paraId="2114DB69" w14:textId="77777777" w:rsidR="00A63F2D" w:rsidRPr="0025270B" w:rsidRDefault="00A63F2D" w:rsidP="00A63F2D">
      <w:pPr>
        <w:spacing w:after="0" w:line="240" w:lineRule="auto"/>
        <w:rPr>
          <w:rFonts w:ascii="Calibri" w:eastAsia="Times New Roman" w:hAnsi="Calibri" w:cs="Calibri"/>
          <w:sz w:val="18"/>
          <w:szCs w:val="20"/>
        </w:rPr>
      </w:pPr>
    </w:p>
    <w:p w14:paraId="38322103" w14:textId="77777777" w:rsidR="00A63F2D" w:rsidRPr="0025270B" w:rsidRDefault="00A63F2D" w:rsidP="00A63F2D">
      <w:pPr>
        <w:spacing w:after="0" w:line="240" w:lineRule="auto"/>
        <w:ind w:left="360"/>
        <w:rPr>
          <w:rFonts w:ascii="Calibri" w:eastAsia="Times New Roman" w:hAnsi="Calibri" w:cs="Calibri"/>
          <w:szCs w:val="20"/>
        </w:rPr>
      </w:pPr>
      <w:r w:rsidRPr="0025270B">
        <w:rPr>
          <w:rFonts w:ascii="Calibri" w:eastAsia="Times New Roman" w:hAnsi="Calibri" w:cs="Calibri"/>
          <w:szCs w:val="20"/>
        </w:rPr>
        <w:t xml:space="preserve">D. Site name </w:t>
      </w:r>
      <w:r w:rsidRPr="00DB4175">
        <w:rPr>
          <w:rFonts w:ascii="Calibri" w:eastAsia="Times New Roman" w:hAnsi="Calibri" w:cs="Calibri"/>
          <w:szCs w:val="20"/>
          <w:u w:val="single"/>
        </w:rPr>
        <w:t>________</w:t>
      </w:r>
      <w:r w:rsidRPr="0025270B">
        <w:rPr>
          <w:rFonts w:ascii="Calibri" w:eastAsia="Times New Roman" w:hAnsi="Calibri" w:cs="Calibri"/>
          <w:szCs w:val="20"/>
        </w:rPr>
        <w:t>,</w:t>
      </w:r>
    </w:p>
    <w:p w14:paraId="76295012" w14:textId="77777777" w:rsidR="00A63F2D" w:rsidRPr="0025270B" w:rsidRDefault="00A63F2D" w:rsidP="00A63F2D">
      <w:pPr>
        <w:spacing w:after="0" w:line="240" w:lineRule="auto"/>
        <w:ind w:left="360"/>
        <w:rPr>
          <w:rFonts w:ascii="Calibri" w:eastAsia="Times New Roman" w:hAnsi="Calibri" w:cs="Calibri"/>
          <w:sz w:val="18"/>
          <w:szCs w:val="20"/>
        </w:rPr>
      </w:pPr>
    </w:p>
    <w:p w14:paraId="29F1B688" w14:textId="77777777"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Technical Representative POC:</w:t>
      </w:r>
    </w:p>
    <w:p w14:paraId="38F439C7" w14:textId="77777777"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Name</w:t>
      </w:r>
      <w:r w:rsidR="00DB4175">
        <w:rPr>
          <w:rFonts w:ascii="Calibri" w:eastAsia="Times New Roman" w:hAnsi="Calibri" w:cs="Calibri"/>
          <w:szCs w:val="20"/>
        </w:rPr>
        <w:t xml:space="preserve"> </w:t>
      </w:r>
      <w:r w:rsidRPr="00DB4175">
        <w:rPr>
          <w:rFonts w:ascii="Calibri" w:eastAsia="Times New Roman" w:hAnsi="Calibri" w:cs="Calibri"/>
          <w:szCs w:val="20"/>
          <w:u w:val="single"/>
        </w:rPr>
        <w:t>_____________________</w:t>
      </w:r>
      <w:r w:rsidR="00DB4175" w:rsidRPr="00DB4175">
        <w:rPr>
          <w:rFonts w:ascii="Calibri" w:eastAsia="Times New Roman" w:hAnsi="Calibri" w:cs="Calibri"/>
          <w:szCs w:val="20"/>
          <w:u w:val="single"/>
        </w:rPr>
        <w:t>________</w:t>
      </w:r>
      <w:r w:rsidRPr="00DB4175">
        <w:rPr>
          <w:rFonts w:ascii="Calibri" w:eastAsia="Times New Roman" w:hAnsi="Calibri" w:cs="Calibri"/>
          <w:szCs w:val="20"/>
          <w:u w:val="single"/>
        </w:rPr>
        <w:t>_</w:t>
      </w:r>
    </w:p>
    <w:p w14:paraId="0C594DE1" w14:textId="77777777" w:rsidR="00A63F2D" w:rsidRPr="0025270B" w:rsidRDefault="00A63F2D" w:rsidP="00A63F2D">
      <w:pPr>
        <w:spacing w:after="0" w:line="240" w:lineRule="auto"/>
        <w:ind w:firstLine="720"/>
        <w:rPr>
          <w:rFonts w:ascii="Calibri" w:eastAsia="Times New Roman" w:hAnsi="Calibri" w:cs="Calibri"/>
          <w:szCs w:val="20"/>
        </w:rPr>
      </w:pPr>
    </w:p>
    <w:p w14:paraId="590D6842" w14:textId="77777777"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Phone and Fax</w:t>
      </w:r>
      <w:r w:rsidR="00DB4175">
        <w:rPr>
          <w:rFonts w:ascii="Calibri" w:eastAsia="Times New Roman" w:hAnsi="Calibri" w:cs="Calibri"/>
          <w:szCs w:val="20"/>
        </w:rPr>
        <w:t xml:space="preserve"> </w:t>
      </w:r>
      <w:r w:rsidRPr="00DB4175">
        <w:rPr>
          <w:rFonts w:ascii="Calibri" w:eastAsia="Times New Roman" w:hAnsi="Calibri" w:cs="Calibri"/>
          <w:szCs w:val="20"/>
          <w:u w:val="single"/>
        </w:rPr>
        <w:t>_______________________</w:t>
      </w:r>
    </w:p>
    <w:p w14:paraId="72659CAA" w14:textId="77777777" w:rsidR="00A63F2D" w:rsidRPr="0025270B" w:rsidRDefault="00A63F2D" w:rsidP="00A63F2D">
      <w:pPr>
        <w:spacing w:after="0" w:line="240" w:lineRule="auto"/>
        <w:rPr>
          <w:rFonts w:ascii="Calibri" w:eastAsia="Times New Roman" w:hAnsi="Calibri" w:cs="Calibri"/>
          <w:i/>
          <w:szCs w:val="20"/>
          <w:u w:val="single"/>
        </w:rPr>
      </w:pPr>
    </w:p>
    <w:p w14:paraId="3F382D27" w14:textId="77777777" w:rsidR="00A63F2D" w:rsidRPr="0025270B" w:rsidRDefault="00A63F2D" w:rsidP="00281734">
      <w:pPr>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responsibility is directly to the C</w:t>
      </w:r>
      <w:r w:rsidR="00F454E9">
        <w:rPr>
          <w:rFonts w:ascii="Calibri" w:eastAsia="Times New Roman" w:hAnsi="Calibri" w:cs="Calibri"/>
          <w:szCs w:val="20"/>
        </w:rPr>
        <w:t xml:space="preserve">O </w:t>
      </w:r>
      <w:r w:rsidRPr="0025270B">
        <w:rPr>
          <w:rFonts w:ascii="Calibri" w:eastAsia="Times New Roman" w:hAnsi="Calibri" w:cs="Calibri"/>
          <w:szCs w:val="20"/>
        </w:rPr>
        <w:t>via the Contract Specialist.  Any requested change/deviation in scope must be brought to the attention and/or approved by the C</w:t>
      </w:r>
      <w:r w:rsidR="00F454E9">
        <w:rPr>
          <w:rFonts w:ascii="Calibri" w:eastAsia="Times New Roman" w:hAnsi="Calibri" w:cs="Calibri"/>
          <w:szCs w:val="20"/>
        </w:rPr>
        <w:t>O</w:t>
      </w:r>
      <w:r w:rsidRPr="0025270B">
        <w:rPr>
          <w:rFonts w:ascii="Calibri" w:eastAsia="Times New Roman" w:hAnsi="Calibri" w:cs="Calibri"/>
          <w:szCs w:val="20"/>
        </w:rPr>
        <w:t xml:space="preserve">.  In no case will changes to the contract scope be made </w:t>
      </w:r>
      <w:r w:rsidRPr="0025270B">
        <w:rPr>
          <w:rFonts w:ascii="Calibri" w:eastAsia="Times New Roman" w:hAnsi="Calibri" w:cs="Calibri"/>
          <w:i/>
          <w:szCs w:val="20"/>
          <w:u w:val="single"/>
        </w:rPr>
        <w:t>at the Activity level or</w:t>
      </w:r>
      <w:r w:rsidRPr="0025270B">
        <w:rPr>
          <w:rFonts w:ascii="Calibri" w:eastAsia="Times New Roman" w:hAnsi="Calibri" w:cs="Calibri"/>
          <w:szCs w:val="20"/>
        </w:rPr>
        <w:t xml:space="preserve"> by any person other than the C</w:t>
      </w:r>
      <w:r w:rsidR="00F454E9">
        <w:rPr>
          <w:rFonts w:ascii="Calibri" w:eastAsia="Times New Roman" w:hAnsi="Calibri" w:cs="Calibri"/>
          <w:szCs w:val="20"/>
        </w:rPr>
        <w:t>O</w:t>
      </w:r>
      <w:r w:rsidRPr="0025270B">
        <w:rPr>
          <w:rFonts w:ascii="Calibri" w:eastAsia="Times New Roman" w:hAnsi="Calibri" w:cs="Calibri"/>
          <w:szCs w:val="20"/>
        </w:rPr>
        <w:t>.</w:t>
      </w:r>
      <w:r w:rsidR="00281734" w:rsidRPr="0025270B">
        <w:rPr>
          <w:rFonts w:ascii="Calibri" w:eastAsia="Times New Roman" w:hAnsi="Calibri" w:cs="Calibri"/>
          <w:szCs w:val="20"/>
        </w:rPr>
        <w:t xml:space="preserve">  </w:t>
      </w:r>
    </w:p>
    <w:p w14:paraId="692913B2" w14:textId="77777777" w:rsidR="00A63F2D" w:rsidRPr="0025270B" w:rsidRDefault="00A63F2D" w:rsidP="00A63F2D">
      <w:pPr>
        <w:spacing w:after="0" w:line="240" w:lineRule="auto"/>
        <w:ind w:left="720"/>
        <w:jc w:val="both"/>
        <w:rPr>
          <w:rFonts w:ascii="Calibri" w:eastAsia="Times New Roman" w:hAnsi="Calibri" w:cs="Calibri"/>
          <w:szCs w:val="20"/>
        </w:rPr>
      </w:pPr>
    </w:p>
    <w:p w14:paraId="67E58E65" w14:textId="77777777" w:rsidR="00A63F2D" w:rsidRPr="0025270B" w:rsidRDefault="00A63F2D" w:rsidP="003D462A">
      <w:pPr>
        <w:spacing w:after="0" w:line="240" w:lineRule="auto"/>
        <w:rPr>
          <w:rFonts w:ascii="Calibri" w:eastAsia="Times New Roman" w:hAnsi="Calibri" w:cs="Calibri"/>
          <w:szCs w:val="20"/>
        </w:rPr>
      </w:pPr>
      <w:r w:rsidRPr="0025270B">
        <w:rPr>
          <w:rFonts w:ascii="Calibri" w:eastAsia="Times New Roman" w:hAnsi="Calibri" w:cs="Calibri"/>
          <w:b/>
          <w:szCs w:val="20"/>
        </w:rPr>
        <w:t>7.  Site Investigation</w:t>
      </w:r>
    </w:p>
    <w:p w14:paraId="6C94A6C2" w14:textId="77777777" w:rsidR="00A63F2D" w:rsidRPr="0025270B" w:rsidRDefault="00A63F2D" w:rsidP="00A63F2D">
      <w:pPr>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w:t>
      </w:r>
    </w:p>
    <w:p w14:paraId="1DCE5A2A"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Make an in-depth field investigation to determine the actual conditions and work requirements necessary.</w:t>
      </w:r>
    </w:p>
    <w:p w14:paraId="1065B023"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Furnish all labor, material, transportation, and equipment necessary to make the survey and field investigation.</w:t>
      </w:r>
    </w:p>
    <w:p w14:paraId="2822EF01"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Obtain the data by visiting the site, consulting with Government representatives, and by other action as necessary, to develop accurate and complete information.  </w:t>
      </w:r>
    </w:p>
    <w:p w14:paraId="5F37CD5B"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Be responsible for obtaining record drawings from the agency.  </w:t>
      </w:r>
    </w:p>
    <w:p w14:paraId="7ACE0DA6"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Confirm existing site conditions affecting all aspects of the subject project.</w:t>
      </w:r>
    </w:p>
    <w:p w14:paraId="4DEE813B" w14:textId="77777777" w:rsidR="00A63F2D" w:rsidRPr="0025270B" w:rsidRDefault="00A63F2D" w:rsidP="00A63F2D">
      <w:pPr>
        <w:spacing w:after="0" w:line="240" w:lineRule="auto"/>
        <w:rPr>
          <w:rFonts w:ascii="Calibri" w:eastAsia="Times New Roman" w:hAnsi="Calibri" w:cs="Calibri"/>
          <w:b/>
          <w:szCs w:val="20"/>
        </w:rPr>
      </w:pPr>
    </w:p>
    <w:p w14:paraId="51E08BE0" w14:textId="77777777" w:rsidR="00A63F2D" w:rsidRPr="0025270B" w:rsidRDefault="00A63F2D" w:rsidP="00A63F2D">
      <w:pPr>
        <w:spacing w:after="0" w:line="240" w:lineRule="auto"/>
        <w:rPr>
          <w:rFonts w:ascii="Calibri" w:eastAsia="Times New Roman" w:hAnsi="Calibri" w:cs="Calibri"/>
          <w:b/>
          <w:szCs w:val="20"/>
        </w:rPr>
      </w:pPr>
      <w:r w:rsidRPr="0025270B">
        <w:rPr>
          <w:rFonts w:ascii="Calibri" w:eastAsia="Times New Roman" w:hAnsi="Calibri" w:cs="Calibri"/>
          <w:b/>
          <w:szCs w:val="20"/>
        </w:rPr>
        <w:t>8.  Submission Requirements</w:t>
      </w:r>
    </w:p>
    <w:p w14:paraId="2E62E93E"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respond to all Government review comments in writing.  Responses to Government review comments shall be made part of the next submission to the Government by </w:t>
      </w:r>
      <w:r w:rsidRPr="0025270B">
        <w:rPr>
          <w:rFonts w:ascii="Calibri" w:eastAsia="Times New Roman" w:hAnsi="Calibri" w:cs="Calibri"/>
          <w:i/>
          <w:szCs w:val="20"/>
          <w:u w:val="single"/>
        </w:rPr>
        <w:t>Utility Name</w:t>
      </w:r>
      <w:r w:rsidRPr="0025270B">
        <w:rPr>
          <w:rFonts w:ascii="Calibri" w:eastAsia="Times New Roman" w:hAnsi="Calibri" w:cs="Calibri"/>
          <w:szCs w:val="20"/>
        </w:rPr>
        <w:t>.</w:t>
      </w:r>
    </w:p>
    <w:p w14:paraId="239AB356" w14:textId="77777777" w:rsidR="00A63F2D" w:rsidRPr="0025270B" w:rsidRDefault="00A63F2D" w:rsidP="00A63F2D">
      <w:pPr>
        <w:spacing w:after="0" w:line="240" w:lineRule="auto"/>
        <w:jc w:val="both"/>
        <w:rPr>
          <w:rFonts w:ascii="Calibri" w:eastAsia="Times New Roman" w:hAnsi="Calibri" w:cs="Calibri"/>
          <w:b/>
          <w:bCs/>
          <w:szCs w:val="20"/>
        </w:rPr>
      </w:pPr>
    </w:p>
    <w:p w14:paraId="00DEAC7C"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b/>
          <w:bCs/>
          <w:i/>
          <w:szCs w:val="20"/>
          <w:u w:val="single"/>
        </w:rPr>
      </w:pPr>
      <w:r w:rsidRPr="0025270B">
        <w:rPr>
          <w:rFonts w:ascii="Calibri" w:eastAsia="Times New Roman" w:hAnsi="Calibri" w:cs="Calibri"/>
          <w:b/>
          <w:bCs/>
          <w:szCs w:val="20"/>
        </w:rPr>
        <w:t xml:space="preserve">9. Project Milestones: </w:t>
      </w:r>
      <w:r w:rsidRPr="0025270B">
        <w:rPr>
          <w:rFonts w:ascii="Calibri" w:eastAsia="Times New Roman" w:hAnsi="Calibri" w:cs="Calibri"/>
          <w:b/>
          <w:bCs/>
          <w:i/>
          <w:szCs w:val="20"/>
          <w:u w:val="single"/>
        </w:rPr>
        <w:t>develop milestones appropriate to project size/scope</w:t>
      </w:r>
    </w:p>
    <w:p w14:paraId="798BB409"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p>
    <w:p w14:paraId="7F86B6CD"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i/>
          <w:szCs w:val="20"/>
          <w:u w:val="single"/>
        </w:rPr>
        <w:t>%</w:t>
      </w:r>
      <w:r w:rsidRPr="0025270B">
        <w:rPr>
          <w:rFonts w:ascii="Calibri" w:eastAsia="Times New Roman" w:hAnsi="Calibri" w:cs="Calibri"/>
          <w:szCs w:val="20"/>
        </w:rPr>
        <w:t xml:space="preserve"> Report submission</w:t>
      </w:r>
      <w:r w:rsidR="00861833" w:rsidRPr="0025270B">
        <w:rPr>
          <w:rFonts w:ascii="Calibri" w:eastAsia="Times New Roman" w:hAnsi="Calibri" w:cs="Calibri"/>
          <w:szCs w:val="20"/>
        </w:rPr>
        <w:tab/>
      </w:r>
      <w:r w:rsidRPr="0025270B">
        <w:rPr>
          <w:rFonts w:ascii="Calibri" w:eastAsia="Times New Roman" w:hAnsi="Calibri" w:cs="Calibri"/>
          <w:szCs w:val="20"/>
        </w:rPr>
        <w:tab/>
      </w:r>
      <w:r w:rsidRPr="0025270B">
        <w:rPr>
          <w:rFonts w:ascii="Calibri" w:eastAsia="Times New Roman" w:hAnsi="Calibri" w:cs="Calibri"/>
          <w:i/>
          <w:szCs w:val="20"/>
          <w:u w:val="single"/>
        </w:rPr>
        <w:t>14</w:t>
      </w:r>
      <w:r w:rsidRPr="0025270B">
        <w:rPr>
          <w:rFonts w:ascii="Calibri" w:eastAsia="Times New Roman" w:hAnsi="Calibri" w:cs="Calibri"/>
          <w:szCs w:val="20"/>
        </w:rPr>
        <w:t xml:space="preserve"> </w:t>
      </w:r>
      <w:r w:rsidR="00861833" w:rsidRPr="0025270B">
        <w:rPr>
          <w:rFonts w:ascii="Calibri" w:eastAsia="Times New Roman" w:hAnsi="Calibri" w:cs="Calibri"/>
          <w:szCs w:val="20"/>
        </w:rPr>
        <w:t xml:space="preserve">business </w:t>
      </w:r>
      <w:r w:rsidRPr="0025270B">
        <w:rPr>
          <w:rFonts w:ascii="Calibri" w:eastAsia="Times New Roman" w:hAnsi="Calibri" w:cs="Calibri"/>
          <w:szCs w:val="20"/>
        </w:rPr>
        <w:t>days after contract award</w:t>
      </w:r>
    </w:p>
    <w:p w14:paraId="6E1FD3AD"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Government review</w:t>
      </w:r>
      <w:r w:rsidRPr="0025270B">
        <w:rPr>
          <w:rFonts w:ascii="Calibri" w:eastAsia="Times New Roman" w:hAnsi="Calibri" w:cs="Calibri"/>
          <w:szCs w:val="20"/>
        </w:rPr>
        <w:tab/>
      </w:r>
      <w:r w:rsidRPr="0025270B">
        <w:rPr>
          <w:rFonts w:ascii="Calibri" w:eastAsia="Times New Roman" w:hAnsi="Calibri" w:cs="Calibri"/>
          <w:szCs w:val="20"/>
        </w:rPr>
        <w:tab/>
      </w:r>
      <w:r w:rsidRPr="0025270B">
        <w:rPr>
          <w:rFonts w:ascii="Calibri" w:eastAsia="Times New Roman" w:hAnsi="Calibri" w:cs="Calibri"/>
          <w:i/>
          <w:szCs w:val="20"/>
          <w:u w:val="single"/>
        </w:rPr>
        <w:t>28</w:t>
      </w:r>
      <w:r w:rsidRPr="0025270B">
        <w:rPr>
          <w:rFonts w:ascii="Calibri" w:eastAsia="Times New Roman" w:hAnsi="Calibri" w:cs="Calibri"/>
          <w:szCs w:val="20"/>
        </w:rPr>
        <w:t xml:space="preserve"> </w:t>
      </w:r>
      <w:r w:rsidR="00861833" w:rsidRPr="0025270B">
        <w:rPr>
          <w:rFonts w:ascii="Calibri" w:eastAsia="Times New Roman" w:hAnsi="Calibri" w:cs="Calibri"/>
          <w:szCs w:val="20"/>
        </w:rPr>
        <w:t xml:space="preserve">business </w:t>
      </w:r>
      <w:r w:rsidRPr="0025270B">
        <w:rPr>
          <w:rFonts w:ascii="Calibri" w:eastAsia="Times New Roman" w:hAnsi="Calibri" w:cs="Calibri"/>
          <w:szCs w:val="20"/>
        </w:rPr>
        <w:t>days after contract award</w:t>
      </w:r>
    </w:p>
    <w:p w14:paraId="560881C4"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Final Report submission</w:t>
      </w:r>
      <w:r w:rsidRPr="0025270B">
        <w:rPr>
          <w:rFonts w:ascii="Calibri" w:eastAsia="Times New Roman" w:hAnsi="Calibri" w:cs="Calibri"/>
          <w:szCs w:val="20"/>
        </w:rPr>
        <w:tab/>
      </w:r>
      <w:r w:rsidRPr="0025270B">
        <w:rPr>
          <w:rFonts w:ascii="Calibri" w:eastAsia="Times New Roman" w:hAnsi="Calibri" w:cs="Calibri"/>
          <w:i/>
          <w:szCs w:val="20"/>
          <w:u w:val="single"/>
        </w:rPr>
        <w:t>42</w:t>
      </w:r>
      <w:r w:rsidRPr="0025270B">
        <w:rPr>
          <w:rFonts w:ascii="Calibri" w:eastAsia="Times New Roman" w:hAnsi="Calibri" w:cs="Calibri"/>
          <w:szCs w:val="20"/>
        </w:rPr>
        <w:t xml:space="preserve"> </w:t>
      </w:r>
      <w:r w:rsidR="00861833" w:rsidRPr="0025270B">
        <w:rPr>
          <w:rFonts w:ascii="Calibri" w:eastAsia="Times New Roman" w:hAnsi="Calibri" w:cs="Calibri"/>
          <w:szCs w:val="20"/>
        </w:rPr>
        <w:t xml:space="preserve">business </w:t>
      </w:r>
      <w:r w:rsidRPr="0025270B">
        <w:rPr>
          <w:rFonts w:ascii="Calibri" w:eastAsia="Times New Roman" w:hAnsi="Calibri" w:cs="Calibri"/>
          <w:szCs w:val="20"/>
        </w:rPr>
        <w:t>days after contract award</w:t>
      </w:r>
    </w:p>
    <w:p w14:paraId="1F672807"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ab/>
      </w:r>
    </w:p>
    <w:p w14:paraId="537756A1"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b/>
          <w:bCs/>
          <w:sz w:val="18"/>
          <w:szCs w:val="20"/>
        </w:rPr>
      </w:pPr>
      <w:r w:rsidRPr="0025270B">
        <w:rPr>
          <w:rFonts w:ascii="Calibri" w:eastAsia="Times New Roman" w:hAnsi="Calibri" w:cs="Calibri"/>
          <w:b/>
          <w:bCs/>
          <w:szCs w:val="20"/>
        </w:rPr>
        <w:t>10.  Project Submittal Distribution:</w:t>
      </w:r>
    </w:p>
    <w:p w14:paraId="24434046" w14:textId="77777777" w:rsidR="00A63F2D" w:rsidRPr="0025270B" w:rsidRDefault="00A63F2D" w:rsidP="00A63F2D">
      <w:pPr>
        <w:spacing w:after="0" w:line="240" w:lineRule="auto"/>
        <w:ind w:right="180"/>
        <w:rPr>
          <w:rFonts w:ascii="Calibri" w:eastAsia="Times New Roman" w:hAnsi="Calibri" w:cs="Calibri"/>
          <w:sz w:val="18"/>
          <w:szCs w:val="20"/>
        </w:rPr>
      </w:pPr>
    </w:p>
    <w:p w14:paraId="4305727B"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a. Draft Report:</w:t>
      </w:r>
    </w:p>
    <w:p w14:paraId="4305A33D"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u w:val="single"/>
        </w:rPr>
        <w:t>Identify Gov’t Staff</w:t>
      </w:r>
      <w:r w:rsidRPr="0025270B">
        <w:rPr>
          <w:rFonts w:ascii="Calibri" w:eastAsia="Times New Roman" w:hAnsi="Calibri" w:cs="Calibri"/>
          <w:szCs w:val="20"/>
        </w:rPr>
        <w:tab/>
        <w:t>3 Copies</w:t>
      </w:r>
    </w:p>
    <w:p w14:paraId="4A542ABC"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p>
    <w:p w14:paraId="19F84464"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b. Final Report</w:t>
      </w:r>
    </w:p>
    <w:p w14:paraId="64647EDA"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u w:val="single"/>
        </w:rPr>
        <w:t>Identify Gov’t Staff</w:t>
      </w:r>
      <w:r w:rsidRPr="0025270B">
        <w:rPr>
          <w:rFonts w:ascii="Calibri" w:eastAsia="Times New Roman" w:hAnsi="Calibri" w:cs="Calibri"/>
          <w:szCs w:val="20"/>
        </w:rPr>
        <w:tab/>
      </w:r>
      <w:r w:rsidR="00861833" w:rsidRPr="0025270B">
        <w:rPr>
          <w:rFonts w:ascii="Calibri" w:eastAsia="Times New Roman" w:hAnsi="Calibri" w:cs="Calibri"/>
          <w:szCs w:val="20"/>
        </w:rPr>
        <w:t>3</w:t>
      </w:r>
      <w:r w:rsidRPr="0025270B">
        <w:rPr>
          <w:rFonts w:ascii="Calibri" w:eastAsia="Times New Roman" w:hAnsi="Calibri" w:cs="Calibri"/>
          <w:szCs w:val="20"/>
        </w:rPr>
        <w:t xml:space="preserve"> Copies</w:t>
      </w:r>
    </w:p>
    <w:p w14:paraId="7E6358D1" w14:textId="77777777" w:rsidR="00A63F2D" w:rsidRPr="00A13695" w:rsidRDefault="00A63F2D" w:rsidP="00A63F2D">
      <w:pPr>
        <w:tabs>
          <w:tab w:val="left" w:pos="1440"/>
          <w:tab w:val="left" w:pos="1890"/>
          <w:tab w:val="left" w:pos="2880"/>
          <w:tab w:val="left" w:pos="9360"/>
        </w:tabs>
        <w:suppressAutoHyphens/>
        <w:spacing w:after="0" w:line="240" w:lineRule="auto"/>
        <w:rPr>
          <w:rFonts w:ascii="Times New Roman" w:eastAsia="Times New Roman" w:hAnsi="Times New Roman"/>
          <w:szCs w:val="20"/>
        </w:rPr>
      </w:pPr>
    </w:p>
    <w:bookmarkEnd w:id="243"/>
    <w:p w14:paraId="44535225" w14:textId="77777777" w:rsidR="00A63F2D" w:rsidRDefault="00A63F2D" w:rsidP="00A63F2D">
      <w:pPr>
        <w:pStyle w:val="Heading2"/>
        <w:sectPr w:rsidR="00A63F2D" w:rsidSect="00A63F2D">
          <w:headerReference w:type="even" r:id="rId99"/>
          <w:headerReference w:type="default" r:id="rId100"/>
          <w:type w:val="continuous"/>
          <w:pgSz w:w="12240" w:h="15840" w:code="1"/>
          <w:pgMar w:top="1440" w:right="1440" w:bottom="1440" w:left="1440" w:header="720" w:footer="720" w:gutter="0"/>
          <w:cols w:space="720"/>
          <w:docGrid w:linePitch="360"/>
        </w:sectPr>
      </w:pPr>
    </w:p>
    <w:p w14:paraId="4B8337F9" w14:textId="77777777" w:rsidR="005B2FDF" w:rsidRPr="00051481" w:rsidRDefault="005B2FDF" w:rsidP="00BF2483">
      <w:pPr>
        <w:pStyle w:val="Heading3"/>
      </w:pPr>
      <w:bookmarkStart w:id="244" w:name="_Toc415132149"/>
      <w:bookmarkStart w:id="245" w:name="_Toc415132903"/>
      <w:bookmarkStart w:id="246" w:name="_Toc415133269"/>
      <w:bookmarkStart w:id="247" w:name="_Toc415133462"/>
      <w:bookmarkStart w:id="248" w:name="_Toc415133658"/>
      <w:bookmarkStart w:id="249" w:name="_Toc39838808"/>
      <w:bookmarkStart w:id="250" w:name="_Toc39838844"/>
      <w:bookmarkStart w:id="251" w:name="_Toc46317105"/>
      <w:bookmarkStart w:id="252" w:name="_Toc46317145"/>
      <w:bookmarkStart w:id="253" w:name="_Toc46830431"/>
      <w:bookmarkStart w:id="254" w:name="_Hlk46243016"/>
      <w:bookmarkStart w:id="255" w:name="_Hlk42696386"/>
      <w:r w:rsidRPr="00051481">
        <w:lastRenderedPageBreak/>
        <w:t xml:space="preserve">Performance Assurance </w:t>
      </w:r>
      <w:r w:rsidR="00210F5C">
        <w:t xml:space="preserve">Discussion and </w:t>
      </w:r>
      <w:r w:rsidRPr="00051481">
        <w:t>Plan</w:t>
      </w:r>
      <w:r w:rsidR="00051481" w:rsidRPr="00051481">
        <w:t xml:space="preserve"> – Template</w:t>
      </w:r>
      <w:bookmarkEnd w:id="244"/>
      <w:bookmarkEnd w:id="245"/>
      <w:bookmarkEnd w:id="246"/>
      <w:bookmarkEnd w:id="247"/>
      <w:bookmarkEnd w:id="248"/>
      <w:bookmarkEnd w:id="249"/>
      <w:bookmarkEnd w:id="250"/>
      <w:bookmarkEnd w:id="251"/>
      <w:bookmarkEnd w:id="252"/>
      <w:bookmarkEnd w:id="253"/>
      <w:r w:rsidR="00051481" w:rsidRPr="00051481">
        <w:t xml:space="preserve"> </w:t>
      </w:r>
    </w:p>
    <w:p w14:paraId="04071FD5" w14:textId="77777777" w:rsidR="005B2FDF" w:rsidRPr="00720F2C" w:rsidRDefault="005B2FDF" w:rsidP="00B1254C">
      <w:pPr>
        <w:pStyle w:val="FEMP02"/>
        <w:spacing w:after="0" w:line="240" w:lineRule="auto"/>
        <w:rPr>
          <w:rFonts w:ascii="Calibri" w:hAnsi="Calibri"/>
          <w:b w:val="0"/>
          <w:sz w:val="22"/>
          <w:szCs w:val="22"/>
        </w:rPr>
      </w:pPr>
      <w:r w:rsidRPr="00720F2C">
        <w:rPr>
          <w:rFonts w:ascii="Calibri" w:hAnsi="Calibri"/>
          <w:b w:val="0"/>
          <w:sz w:val="22"/>
          <w:szCs w:val="22"/>
        </w:rPr>
        <w:t xml:space="preserve">The authority for UESC does not address annual measurement and verification </w:t>
      </w:r>
      <w:r w:rsidR="004D3AAE">
        <w:rPr>
          <w:rFonts w:ascii="Calibri" w:hAnsi="Calibri"/>
          <w:b w:val="0"/>
          <w:sz w:val="22"/>
          <w:szCs w:val="22"/>
        </w:rPr>
        <w:t xml:space="preserve">(M&amp;V) </w:t>
      </w:r>
      <w:r w:rsidRPr="00720F2C">
        <w:rPr>
          <w:rFonts w:ascii="Calibri" w:hAnsi="Calibri"/>
          <w:b w:val="0"/>
          <w:sz w:val="22"/>
          <w:szCs w:val="22"/>
        </w:rPr>
        <w:t>of energy, water or cost savings, or a contractual guarantee of those savings.  Federal Energy Management Best Practices emphasize optimal performance of the equipment under these contracts be assured to accomplish the expected energy and/or water usage and cost reductions. For additional guidance, please see “Performance Assurance for Multi-Year Contracts under the Utility Incentive Program</w:t>
      </w:r>
      <w:r w:rsidR="00936B50">
        <w:rPr>
          <w:rFonts w:ascii="Calibri" w:hAnsi="Calibri"/>
          <w:b w:val="0"/>
          <w:sz w:val="22"/>
          <w:szCs w:val="22"/>
        </w:rPr>
        <w:t>,</w:t>
      </w:r>
      <w:r w:rsidRPr="00720F2C">
        <w:rPr>
          <w:rFonts w:ascii="Calibri" w:hAnsi="Calibri"/>
          <w:b w:val="0"/>
          <w:sz w:val="22"/>
          <w:szCs w:val="22"/>
        </w:rPr>
        <w:t xml:space="preserve">” </w:t>
      </w:r>
      <w:hyperlink r:id="rId101" w:history="1">
        <w:r w:rsidR="00936B50" w:rsidRPr="00936B50">
          <w:rPr>
            <w:rStyle w:val="Hyperlink"/>
            <w:rFonts w:ascii="Calibri" w:hAnsi="Calibri"/>
            <w:b w:val="0"/>
            <w:sz w:val="22"/>
            <w:szCs w:val="22"/>
          </w:rPr>
          <w:t>https://</w:t>
        </w:r>
        <w:r w:rsidR="00936B50" w:rsidRPr="004E3B1A">
          <w:rPr>
            <w:rStyle w:val="Hyperlink"/>
            <w:rFonts w:ascii="Calibri" w:hAnsi="Calibri"/>
            <w:b w:val="0"/>
            <w:sz w:val="22"/>
            <w:szCs w:val="22"/>
          </w:rPr>
          <w:t>www.energy.gov/node/4045968</w:t>
        </w:r>
      </w:hyperlink>
      <w:r w:rsidRPr="00720F2C">
        <w:rPr>
          <w:rFonts w:ascii="Calibri" w:hAnsi="Calibri"/>
          <w:b w:val="0"/>
          <w:sz w:val="22"/>
          <w:szCs w:val="22"/>
        </w:rPr>
        <w:t xml:space="preserve">. </w:t>
      </w:r>
    </w:p>
    <w:p w14:paraId="205CCFB9" w14:textId="77777777" w:rsidR="00B1254C" w:rsidRDefault="00B1254C" w:rsidP="00B1254C">
      <w:pPr>
        <w:pStyle w:val="FEMP02"/>
        <w:spacing w:after="0" w:line="240" w:lineRule="auto"/>
        <w:rPr>
          <w:rFonts w:ascii="Calibri" w:hAnsi="Calibri"/>
          <w:b w:val="0"/>
          <w:sz w:val="22"/>
          <w:szCs w:val="22"/>
        </w:rPr>
      </w:pPr>
    </w:p>
    <w:p w14:paraId="2399BF88" w14:textId="77777777" w:rsidR="005B2FDF" w:rsidRPr="00720F2C" w:rsidRDefault="00210F5C" w:rsidP="00B1254C">
      <w:pPr>
        <w:pStyle w:val="FEMP02"/>
        <w:spacing w:after="0" w:line="240" w:lineRule="auto"/>
        <w:rPr>
          <w:rFonts w:ascii="Calibri" w:hAnsi="Calibri"/>
          <w:b w:val="0"/>
          <w:sz w:val="22"/>
          <w:szCs w:val="22"/>
        </w:rPr>
      </w:pPr>
      <w:r>
        <w:rPr>
          <w:rFonts w:ascii="Calibri" w:hAnsi="Calibri"/>
          <w:b w:val="0"/>
          <w:sz w:val="22"/>
          <w:szCs w:val="22"/>
        </w:rPr>
        <w:t xml:space="preserve">The Office of Management and Budget (OMB) has put forth guidance in OMB M-12-21, Addendum to OMB Memorandum M-98-13, on requirements for performance assurance as a condition of annual scoring for the life of the contract, </w:t>
      </w:r>
      <w:r w:rsidR="005B2FDF" w:rsidRPr="00720F2C">
        <w:rPr>
          <w:rFonts w:ascii="Calibri" w:hAnsi="Calibri"/>
          <w:b w:val="0"/>
          <w:sz w:val="22"/>
          <w:szCs w:val="22"/>
        </w:rPr>
        <w:t>rather than being fully scored at the time the contract is executed.   These conditions include:</w:t>
      </w:r>
    </w:p>
    <w:p w14:paraId="5C557748" w14:textId="77777777" w:rsidR="005B2FDF" w:rsidRPr="002D6F6C" w:rsidRDefault="005B2FDF" w:rsidP="00220276">
      <w:pPr>
        <w:pStyle w:val="FEMP02"/>
        <w:numPr>
          <w:ilvl w:val="0"/>
          <w:numId w:val="77"/>
        </w:numPr>
        <w:spacing w:after="0" w:line="240" w:lineRule="auto"/>
        <w:rPr>
          <w:rFonts w:ascii="Calibri" w:hAnsi="Calibri"/>
          <w:b w:val="0"/>
          <w:sz w:val="22"/>
          <w:szCs w:val="22"/>
        </w:rPr>
      </w:pPr>
      <w:r w:rsidRPr="00720F2C">
        <w:rPr>
          <w:rFonts w:ascii="Calibri" w:hAnsi="Calibri"/>
          <w:b w:val="0"/>
          <w:sz w:val="22"/>
          <w:szCs w:val="22"/>
        </w:rPr>
        <w:t xml:space="preserve">Energy savings performance assurances or guarantees of the savings to be generated by </w:t>
      </w:r>
      <w:r w:rsidRPr="002D6F6C">
        <w:rPr>
          <w:rFonts w:ascii="Calibri" w:hAnsi="Calibri"/>
          <w:b w:val="0"/>
          <w:sz w:val="22"/>
          <w:szCs w:val="22"/>
        </w:rPr>
        <w:t>improvements, which must cover the full cost of the Federal investment for the improvements;</w:t>
      </w:r>
    </w:p>
    <w:p w14:paraId="55CDEBCF" w14:textId="77777777" w:rsidR="005B2FDF" w:rsidRPr="002D6F6C" w:rsidRDefault="005B2FDF" w:rsidP="00220276">
      <w:pPr>
        <w:pStyle w:val="FEMP02"/>
        <w:numPr>
          <w:ilvl w:val="0"/>
          <w:numId w:val="77"/>
        </w:numPr>
        <w:spacing w:after="0" w:line="240" w:lineRule="auto"/>
        <w:rPr>
          <w:rFonts w:ascii="Calibri" w:hAnsi="Calibri"/>
          <w:b w:val="0"/>
          <w:sz w:val="22"/>
          <w:szCs w:val="22"/>
        </w:rPr>
      </w:pPr>
      <w:r w:rsidRPr="002D6F6C">
        <w:rPr>
          <w:rFonts w:ascii="Calibri" w:hAnsi="Calibri"/>
          <w:b w:val="0"/>
          <w:sz w:val="22"/>
          <w:szCs w:val="22"/>
        </w:rPr>
        <w:t>M&amp;V of savings through commissioning and retro commissioning; and</w:t>
      </w:r>
    </w:p>
    <w:p w14:paraId="57DC3831" w14:textId="77777777" w:rsidR="009F7A66" w:rsidRDefault="005B2FDF" w:rsidP="00220276">
      <w:pPr>
        <w:pStyle w:val="FEMP02"/>
        <w:numPr>
          <w:ilvl w:val="0"/>
          <w:numId w:val="77"/>
        </w:numPr>
        <w:spacing w:after="0" w:line="240" w:lineRule="auto"/>
        <w:rPr>
          <w:rFonts w:ascii="Calibri" w:hAnsi="Calibri"/>
          <w:b w:val="0"/>
          <w:sz w:val="22"/>
          <w:szCs w:val="22"/>
        </w:rPr>
      </w:pPr>
      <w:r w:rsidRPr="002D6F6C">
        <w:rPr>
          <w:rFonts w:ascii="Calibri" w:hAnsi="Calibri"/>
          <w:b w:val="0"/>
          <w:sz w:val="22"/>
          <w:szCs w:val="22"/>
        </w:rPr>
        <w:t>Competition or an alternatives analysis as part of the selection process prior to entering into a UESC.</w:t>
      </w:r>
      <w:r w:rsidR="009F7A66">
        <w:rPr>
          <w:rFonts w:ascii="Calibri" w:hAnsi="Calibri"/>
          <w:b w:val="0"/>
          <w:sz w:val="22"/>
          <w:szCs w:val="22"/>
        </w:rPr>
        <w:br w:type="page"/>
      </w:r>
    </w:p>
    <w:p w14:paraId="3664A165" w14:textId="77777777" w:rsidR="009F7A66" w:rsidRDefault="009F7A66" w:rsidP="00220276">
      <w:pPr>
        <w:pStyle w:val="FEMP02"/>
        <w:numPr>
          <w:ilvl w:val="0"/>
          <w:numId w:val="77"/>
        </w:numPr>
        <w:spacing w:after="0" w:line="240" w:lineRule="auto"/>
        <w:rPr>
          <w:rFonts w:ascii="Calibri" w:hAnsi="Calibri"/>
          <w:b w:val="0"/>
          <w:sz w:val="22"/>
          <w:szCs w:val="22"/>
        </w:rPr>
        <w:sectPr w:rsidR="009F7A66" w:rsidSect="00A63F2D">
          <w:headerReference w:type="default" r:id="rId102"/>
          <w:pgSz w:w="12240" w:h="15840" w:code="1"/>
          <w:pgMar w:top="1440" w:right="1440" w:bottom="1440" w:left="1440" w:header="720" w:footer="720" w:gutter="0"/>
          <w:cols w:space="720"/>
          <w:docGrid w:linePitch="360"/>
        </w:sectPr>
      </w:pPr>
    </w:p>
    <w:p w14:paraId="4D906141" w14:textId="77777777" w:rsidR="009F7A66" w:rsidRPr="00933489" w:rsidRDefault="009F7A66" w:rsidP="009F7A66">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lastRenderedPageBreak/>
        <w:t>Performance Assurance Discussion</w:t>
      </w:r>
    </w:p>
    <w:p w14:paraId="36EFD1FB" w14:textId="77777777" w:rsidR="009F7A66" w:rsidRPr="00C12E56" w:rsidRDefault="009F7A66" w:rsidP="009F7A66">
      <w:pPr>
        <w:spacing w:after="0"/>
        <w:rPr>
          <w:rFonts w:cs="Calibri"/>
        </w:rPr>
      </w:pPr>
    </w:p>
    <w:p w14:paraId="29575C15" w14:textId="77777777" w:rsidR="009F7A66" w:rsidRPr="00933489" w:rsidRDefault="009F7A66" w:rsidP="009F7A66">
      <w:pPr>
        <w:spacing w:line="240" w:lineRule="auto"/>
        <w:rPr>
          <w:rFonts w:ascii="Calibri" w:hAnsi="Calibri" w:cs="Calibri"/>
        </w:rPr>
      </w:pPr>
      <w:r w:rsidRPr="00933489">
        <w:rPr>
          <w:rFonts w:ascii="Calibri" w:hAnsi="Calibri" w:cs="Calibri"/>
        </w:rPr>
        <w:t>Sound program management and fiscal responsibility impels agencies to include assurances of maintenance and monitoring for alternatively financed efficiency projects as a means of securing project payment funds from energy savings. Agency and utility teams agree that the following recommended actions are practical activities to assure continued performance of UESC ECMs.</w:t>
      </w:r>
    </w:p>
    <w:p w14:paraId="17745990" w14:textId="77777777" w:rsidR="009F7A66" w:rsidRPr="00933489" w:rsidRDefault="009F7A66" w:rsidP="009F7A66">
      <w:pPr>
        <w:numPr>
          <w:ilvl w:val="0"/>
          <w:numId w:val="35"/>
        </w:numPr>
        <w:spacing w:after="0" w:line="240" w:lineRule="auto"/>
        <w:rPr>
          <w:rFonts w:ascii="Calibri" w:hAnsi="Calibri" w:cs="Calibri"/>
          <w:smallCaps/>
        </w:rPr>
      </w:pPr>
      <w:r w:rsidRPr="00933489">
        <w:rPr>
          <w:rFonts w:ascii="Calibri" w:hAnsi="Calibri" w:cs="Calibri"/>
        </w:rPr>
        <w:t xml:space="preserve">Include Performance Assurance requirements in each contract </w:t>
      </w:r>
    </w:p>
    <w:p w14:paraId="659CAB2C"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 xml:space="preserve">Develop a performance assurance plan that includes strategies for measuring and presenting baseline consumption and operating hours, design consumption and operating hours, as-installed consumption and operating hours for each ECM; provides for appropriate commissioning, M&amp;V, operations and maintenance (O&amp;M), and periodic process review to assure performance at design targets for the life of the equipment. </w:t>
      </w:r>
    </w:p>
    <w:p w14:paraId="465FAA39"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Demonstrate performance at installation, upon seasonal changes, at completion of one year of service, and prior to end of warranty period.</w:t>
      </w:r>
    </w:p>
    <w:p w14:paraId="5F12347B"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Define ECM-specific performance metrics and provide sufficiently detailed process instructions.</w:t>
      </w:r>
    </w:p>
    <w:p w14:paraId="5874427A"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 xml:space="preserve">Develop </w:t>
      </w:r>
      <w:r w:rsidR="00925D23">
        <w:rPr>
          <w:rFonts w:ascii="Calibri" w:hAnsi="Calibri" w:cs="Calibri"/>
        </w:rPr>
        <w:t xml:space="preserve">O&amp;M </w:t>
      </w:r>
      <w:r w:rsidRPr="00933489">
        <w:rPr>
          <w:rFonts w:ascii="Calibri" w:hAnsi="Calibri" w:cs="Calibri"/>
        </w:rPr>
        <w:t>procedures that meet the manufacturer’s suggested O&amp;M, agency protocol, and efficiency targets.</w:t>
      </w:r>
    </w:p>
    <w:p w14:paraId="7F271C75"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 xml:space="preserve">Establish responsible party (agency or utility) for all activities included in the performance assurance plan. </w:t>
      </w:r>
    </w:p>
    <w:p w14:paraId="1A7BA20D"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Provide tools and services to accomplish ECM-specific requirements for performance assurance.</w:t>
      </w:r>
    </w:p>
    <w:p w14:paraId="140495C8" w14:textId="77777777" w:rsidR="009F7A66" w:rsidRPr="00933489" w:rsidRDefault="009F7A66" w:rsidP="009F7A66">
      <w:pPr>
        <w:numPr>
          <w:ilvl w:val="1"/>
          <w:numId w:val="35"/>
        </w:numPr>
        <w:spacing w:line="240" w:lineRule="auto"/>
        <w:rPr>
          <w:rFonts w:ascii="Calibri" w:hAnsi="Calibri" w:cs="Calibri"/>
        </w:rPr>
      </w:pPr>
      <w:r w:rsidRPr="00933489">
        <w:rPr>
          <w:rFonts w:ascii="Calibri" w:hAnsi="Calibri" w:cs="Calibri"/>
        </w:rPr>
        <w:t xml:space="preserve">The responsible party shall provide a simplified written report for each commissioning, M&amp;V, and retro-commissioning effort, for which transmittal by email is acceptable; and an annual M&amp;V report including a meeting to present the findings to the customer. </w:t>
      </w:r>
    </w:p>
    <w:p w14:paraId="0EF2D0F5" w14:textId="77777777" w:rsidR="009F7A66" w:rsidRPr="00933489" w:rsidRDefault="009F7A66" w:rsidP="009F7A66">
      <w:pPr>
        <w:numPr>
          <w:ilvl w:val="0"/>
          <w:numId w:val="35"/>
        </w:numPr>
        <w:spacing w:after="0" w:line="240" w:lineRule="auto"/>
        <w:rPr>
          <w:rFonts w:ascii="Calibri" w:hAnsi="Calibri" w:cs="Calibri"/>
          <w:smallCaps/>
        </w:rPr>
      </w:pPr>
      <w:r w:rsidRPr="00933489">
        <w:rPr>
          <w:rFonts w:ascii="Calibri" w:hAnsi="Calibri" w:cs="Calibri"/>
        </w:rPr>
        <w:t>Compare performance measurements to the manufacturer’s specifications and the design intent:</w:t>
      </w:r>
      <w:r w:rsidRPr="00933489">
        <w:rPr>
          <w:rFonts w:ascii="Calibri" w:hAnsi="Calibri" w:cs="Calibri"/>
          <w:smallCaps/>
        </w:rPr>
        <w:t xml:space="preserve"> </w:t>
      </w:r>
    </w:p>
    <w:p w14:paraId="1446FC6E" w14:textId="77777777" w:rsidR="009F7A66" w:rsidRDefault="009F7A66" w:rsidP="00220276">
      <w:pPr>
        <w:pStyle w:val="ListParagraph"/>
        <w:numPr>
          <w:ilvl w:val="0"/>
          <w:numId w:val="42"/>
        </w:numPr>
        <w:spacing w:line="240" w:lineRule="auto"/>
        <w:ind w:left="1080"/>
        <w:rPr>
          <w:rFonts w:ascii="Calibri" w:hAnsi="Calibri" w:cs="Calibri"/>
        </w:rPr>
      </w:pPr>
      <w:r w:rsidRPr="00C40472">
        <w:rPr>
          <w:rFonts w:ascii="Calibri" w:hAnsi="Calibri" w:cs="Calibri"/>
        </w:rPr>
        <w:t>Measure the performance criteria and verify the performance of each ECM when installation is complete; for example, kWh/fixture, chilled water temperature across coil, kW/ton, etc.</w:t>
      </w:r>
    </w:p>
    <w:p w14:paraId="024ECEFF" w14:textId="77777777" w:rsidR="009F7A66" w:rsidRPr="00C40472" w:rsidRDefault="009F7A66" w:rsidP="00220276">
      <w:pPr>
        <w:pStyle w:val="ListParagraph"/>
        <w:numPr>
          <w:ilvl w:val="0"/>
          <w:numId w:val="42"/>
        </w:numPr>
        <w:spacing w:line="240" w:lineRule="auto"/>
        <w:ind w:left="1080"/>
        <w:rPr>
          <w:rFonts w:ascii="Calibri" w:hAnsi="Calibri" w:cs="Calibri"/>
        </w:rPr>
      </w:pPr>
      <w:r w:rsidRPr="00C40472">
        <w:rPr>
          <w:rFonts w:ascii="Calibri" w:hAnsi="Calibri" w:cs="Calibri"/>
        </w:rPr>
        <w:t xml:space="preserve">Measure the performance criteria and verify the performance at the end of warranty period. </w:t>
      </w:r>
    </w:p>
    <w:p w14:paraId="2467C79B" w14:textId="77777777" w:rsidR="009F7A66" w:rsidRPr="00C40472" w:rsidRDefault="009F7A66" w:rsidP="009F7A66">
      <w:pPr>
        <w:numPr>
          <w:ilvl w:val="0"/>
          <w:numId w:val="35"/>
        </w:numPr>
        <w:spacing w:after="0" w:line="240" w:lineRule="auto"/>
        <w:rPr>
          <w:rFonts w:ascii="Calibri" w:hAnsi="Calibri" w:cs="Calibri"/>
        </w:rPr>
      </w:pPr>
      <w:r w:rsidRPr="00C40472">
        <w:rPr>
          <w:rFonts w:ascii="Calibri" w:hAnsi="Calibri" w:cs="Calibri"/>
        </w:rPr>
        <w:t>Assure effective O&amp;M:</w:t>
      </w:r>
    </w:p>
    <w:p w14:paraId="3C615D47" w14:textId="77777777" w:rsidR="009F7A66" w:rsidRPr="00C40472" w:rsidRDefault="009F7A66" w:rsidP="00220276">
      <w:pPr>
        <w:pStyle w:val="ListParagraph"/>
        <w:numPr>
          <w:ilvl w:val="0"/>
          <w:numId w:val="43"/>
        </w:numPr>
        <w:spacing w:line="240" w:lineRule="auto"/>
        <w:rPr>
          <w:rFonts w:ascii="Calibri" w:hAnsi="Calibri" w:cs="Calibri"/>
        </w:rPr>
      </w:pPr>
      <w:r w:rsidRPr="00C40472">
        <w:rPr>
          <w:rFonts w:ascii="Calibri" w:hAnsi="Calibri" w:cs="Calibri"/>
        </w:rPr>
        <w:t>Complete ECM-specific O&amp;M.</w:t>
      </w:r>
    </w:p>
    <w:p w14:paraId="7E4440B6" w14:textId="77777777" w:rsidR="009F7A66" w:rsidRPr="00C40472" w:rsidRDefault="009F7A66" w:rsidP="00220276">
      <w:pPr>
        <w:pStyle w:val="ListParagraph"/>
        <w:numPr>
          <w:ilvl w:val="0"/>
          <w:numId w:val="43"/>
        </w:numPr>
        <w:spacing w:line="240" w:lineRule="auto"/>
        <w:rPr>
          <w:rFonts w:ascii="Calibri" w:hAnsi="Calibri" w:cs="Calibri"/>
        </w:rPr>
      </w:pPr>
      <w:r w:rsidRPr="00C40472">
        <w:rPr>
          <w:rFonts w:ascii="Calibri" w:hAnsi="Calibri" w:cs="Calibri"/>
        </w:rPr>
        <w:t>Perform continuous commissioning for complex and energy-significant ECMs.</w:t>
      </w:r>
    </w:p>
    <w:p w14:paraId="1B7370BE" w14:textId="77777777" w:rsidR="009F7A66" w:rsidRPr="00C40472" w:rsidRDefault="009F7A66" w:rsidP="00220276">
      <w:pPr>
        <w:pStyle w:val="ListParagraph"/>
        <w:numPr>
          <w:ilvl w:val="0"/>
          <w:numId w:val="43"/>
        </w:numPr>
        <w:spacing w:line="240" w:lineRule="auto"/>
        <w:rPr>
          <w:rFonts w:ascii="Calibri" w:hAnsi="Calibri" w:cs="Calibri"/>
        </w:rPr>
      </w:pPr>
      <w:r w:rsidRPr="00C40472">
        <w:rPr>
          <w:rFonts w:ascii="Calibri" w:hAnsi="Calibri" w:cs="Calibri"/>
        </w:rPr>
        <w:t xml:space="preserve">Inspect ECM </w:t>
      </w:r>
      <w:r w:rsidR="00925D23">
        <w:rPr>
          <w:rFonts w:ascii="Calibri" w:hAnsi="Calibri" w:cs="Calibri"/>
        </w:rPr>
        <w:t xml:space="preserve">O&amp;M </w:t>
      </w:r>
      <w:r w:rsidRPr="00C40472">
        <w:rPr>
          <w:rFonts w:ascii="Calibri" w:hAnsi="Calibri" w:cs="Calibri"/>
        </w:rPr>
        <w:t>effectiveness periodically.</w:t>
      </w:r>
    </w:p>
    <w:p w14:paraId="36B8EEC8" w14:textId="77777777" w:rsidR="009F7A66" w:rsidRPr="00C40472" w:rsidRDefault="009F7A66" w:rsidP="00220276">
      <w:pPr>
        <w:pStyle w:val="ListParagraph"/>
        <w:numPr>
          <w:ilvl w:val="0"/>
          <w:numId w:val="43"/>
        </w:numPr>
        <w:spacing w:line="240" w:lineRule="auto"/>
        <w:rPr>
          <w:rFonts w:ascii="Calibri" w:hAnsi="Calibri" w:cs="Calibri"/>
        </w:rPr>
      </w:pPr>
      <w:r w:rsidRPr="00C40472">
        <w:rPr>
          <w:rFonts w:ascii="Calibri" w:hAnsi="Calibri" w:cs="Calibri"/>
        </w:rPr>
        <w:t>Review and adjust the O&amp;M plan.</w:t>
      </w:r>
    </w:p>
    <w:p w14:paraId="6FAD4C9D" w14:textId="77777777" w:rsidR="009F7A66" w:rsidRPr="00C40472" w:rsidRDefault="009F7A66" w:rsidP="009F7A66">
      <w:pPr>
        <w:numPr>
          <w:ilvl w:val="0"/>
          <w:numId w:val="35"/>
        </w:numPr>
        <w:spacing w:after="0" w:line="240" w:lineRule="auto"/>
        <w:rPr>
          <w:rFonts w:ascii="Calibri" w:hAnsi="Calibri" w:cs="Calibri"/>
          <w:smallCaps/>
        </w:rPr>
      </w:pPr>
      <w:r w:rsidRPr="00C40472">
        <w:rPr>
          <w:rFonts w:ascii="Calibri" w:hAnsi="Calibri" w:cs="Calibri"/>
        </w:rPr>
        <w:t>Provide performance-focused O&amp;M training that meets the manufacturer’s recommendations, is adapted to meet agency periodic maintenance requirements, and achieves the design performance target:</w:t>
      </w:r>
      <w:r w:rsidRPr="00C40472">
        <w:rPr>
          <w:rFonts w:ascii="Calibri" w:hAnsi="Calibri" w:cs="Calibri"/>
          <w:smallCaps/>
        </w:rPr>
        <w:t xml:space="preserve"> </w:t>
      </w:r>
    </w:p>
    <w:p w14:paraId="66611AB2" w14:textId="77777777" w:rsidR="009F7A66" w:rsidRPr="00C40472" w:rsidRDefault="009F7A66" w:rsidP="00220276">
      <w:pPr>
        <w:pStyle w:val="ListParagraph"/>
        <w:numPr>
          <w:ilvl w:val="0"/>
          <w:numId w:val="44"/>
        </w:numPr>
        <w:spacing w:line="240" w:lineRule="auto"/>
        <w:rPr>
          <w:rFonts w:ascii="Calibri" w:hAnsi="Calibri" w:cs="Calibri"/>
        </w:rPr>
      </w:pPr>
      <w:r w:rsidRPr="00C40472">
        <w:rPr>
          <w:rFonts w:ascii="Calibri" w:hAnsi="Calibri" w:cs="Calibri"/>
        </w:rPr>
        <w:t xml:space="preserve">Provide ECM-specific in-person O&amp;M training at installation and include video recording. </w:t>
      </w:r>
    </w:p>
    <w:p w14:paraId="3649FBA7" w14:textId="77777777" w:rsidR="009F7A66" w:rsidRPr="00C40472" w:rsidRDefault="009F7A66" w:rsidP="00220276">
      <w:pPr>
        <w:pStyle w:val="ListParagraph"/>
        <w:numPr>
          <w:ilvl w:val="0"/>
          <w:numId w:val="44"/>
        </w:numPr>
        <w:spacing w:line="240" w:lineRule="auto"/>
        <w:rPr>
          <w:rFonts w:ascii="Calibri" w:hAnsi="Calibri" w:cs="Calibri"/>
        </w:rPr>
      </w:pPr>
      <w:r w:rsidRPr="00C40472">
        <w:rPr>
          <w:rFonts w:ascii="Calibri" w:hAnsi="Calibri" w:cs="Calibri"/>
        </w:rPr>
        <w:t>Provide ECM-specific refresher training throughout the contract period appropriate to the ECM.</w:t>
      </w:r>
    </w:p>
    <w:p w14:paraId="4F47F91A" w14:textId="77777777" w:rsidR="009F7A66" w:rsidRPr="00C40472" w:rsidRDefault="009F7A66" w:rsidP="009F7A66">
      <w:pPr>
        <w:numPr>
          <w:ilvl w:val="0"/>
          <w:numId w:val="35"/>
        </w:numPr>
        <w:spacing w:after="0" w:line="240" w:lineRule="auto"/>
        <w:rPr>
          <w:rFonts w:ascii="Calibri" w:hAnsi="Calibri" w:cs="Calibri"/>
          <w:smallCaps/>
        </w:rPr>
      </w:pPr>
      <w:r w:rsidRPr="00C40472">
        <w:rPr>
          <w:rFonts w:ascii="Calibri" w:hAnsi="Calibri" w:cs="Calibri"/>
        </w:rPr>
        <w:t>Review and resolve performance discrepancies:</w:t>
      </w:r>
      <w:r w:rsidRPr="00C40472">
        <w:rPr>
          <w:rFonts w:ascii="Calibri" w:hAnsi="Calibri" w:cs="Calibri"/>
          <w:smallCaps/>
        </w:rPr>
        <w:t xml:space="preserve"> </w:t>
      </w:r>
    </w:p>
    <w:p w14:paraId="172C4692" w14:textId="77777777" w:rsidR="009F7A66" w:rsidRPr="00C40472" w:rsidRDefault="009F7A66" w:rsidP="00220276">
      <w:pPr>
        <w:pStyle w:val="ListParagraph"/>
        <w:numPr>
          <w:ilvl w:val="0"/>
          <w:numId w:val="45"/>
        </w:numPr>
        <w:spacing w:line="240" w:lineRule="auto"/>
        <w:rPr>
          <w:rFonts w:ascii="Calibri" w:hAnsi="Calibri" w:cs="Calibri"/>
        </w:rPr>
      </w:pPr>
      <w:r w:rsidRPr="00C40472">
        <w:rPr>
          <w:rFonts w:ascii="Calibri" w:hAnsi="Calibri" w:cs="Calibri"/>
        </w:rPr>
        <w:t>Identify performance discrepancies.</w:t>
      </w:r>
    </w:p>
    <w:p w14:paraId="189C06A3" w14:textId="77777777" w:rsidR="009F7A66" w:rsidRPr="00C40472" w:rsidRDefault="009F7A66" w:rsidP="00220276">
      <w:pPr>
        <w:pStyle w:val="ListParagraph"/>
        <w:numPr>
          <w:ilvl w:val="0"/>
          <w:numId w:val="45"/>
        </w:numPr>
        <w:spacing w:line="240" w:lineRule="auto"/>
        <w:rPr>
          <w:rFonts w:ascii="Calibri" w:hAnsi="Calibri" w:cs="Calibri"/>
        </w:rPr>
      </w:pPr>
      <w:r w:rsidRPr="00C40472">
        <w:rPr>
          <w:rFonts w:ascii="Calibri" w:hAnsi="Calibri" w:cs="Calibri"/>
        </w:rPr>
        <w:lastRenderedPageBreak/>
        <w:t>Resolve performance discrepancies.</w:t>
      </w:r>
    </w:p>
    <w:p w14:paraId="34B76C83" w14:textId="77777777" w:rsidR="009F7A66" w:rsidRPr="00933489" w:rsidRDefault="009F7A66" w:rsidP="009F7A66">
      <w:pPr>
        <w:spacing w:line="240" w:lineRule="auto"/>
        <w:rPr>
          <w:rFonts w:ascii="Calibri" w:hAnsi="Calibri" w:cs="Calibri"/>
        </w:rPr>
      </w:pPr>
      <w:r w:rsidRPr="00933489">
        <w:rPr>
          <w:rFonts w:ascii="Calibri" w:hAnsi="Calibri" w:cs="Calibri"/>
          <w:b/>
        </w:rPr>
        <w:t xml:space="preserve">Notes on Performance Assurance from Utility Partners </w:t>
      </w:r>
    </w:p>
    <w:p w14:paraId="7BCABA7F" w14:textId="77777777" w:rsidR="009F7A66" w:rsidRPr="00933489" w:rsidRDefault="009F7A66" w:rsidP="009F7A66">
      <w:pPr>
        <w:spacing w:line="240" w:lineRule="auto"/>
        <w:rPr>
          <w:rFonts w:ascii="Calibri" w:hAnsi="Calibri" w:cs="Calibri"/>
        </w:rPr>
      </w:pPr>
      <w:r w:rsidRPr="00933489">
        <w:rPr>
          <w:rFonts w:ascii="Calibri" w:hAnsi="Calibri" w:cs="Calibri"/>
        </w:rPr>
        <w:t xml:space="preserve">Public Utility Commissions </w:t>
      </w:r>
      <w:r w:rsidR="008C52D5">
        <w:rPr>
          <w:rFonts w:ascii="Calibri" w:hAnsi="Calibri" w:cs="Calibri"/>
        </w:rPr>
        <w:t xml:space="preserve">(PUCs) </w:t>
      </w:r>
      <w:r w:rsidRPr="00933489">
        <w:rPr>
          <w:rFonts w:ascii="Calibri" w:hAnsi="Calibri" w:cs="Calibri"/>
        </w:rPr>
        <w:t xml:space="preserve">may require utilities to verify energy savings resulting from projects that have received utility incentives as part of an Energy Efficiency Program.  For example, PG&amp;E is required to provide/verify energy savings for projects that receive incentives. Further, these projects are subject to audits by the California Regulatory Commission, and PG&amp;E may be subject to penalties if the energy savings are not realized. </w:t>
      </w:r>
    </w:p>
    <w:p w14:paraId="2B61A355" w14:textId="77777777" w:rsidR="009F7A66" w:rsidRPr="00933489" w:rsidRDefault="009F7A66" w:rsidP="009F7A66">
      <w:pPr>
        <w:spacing w:line="240" w:lineRule="auto"/>
        <w:rPr>
          <w:rFonts w:ascii="Calibri" w:hAnsi="Calibri" w:cs="Calibri"/>
        </w:rPr>
      </w:pPr>
      <w:r w:rsidRPr="00933489">
        <w:rPr>
          <w:rFonts w:ascii="Calibri" w:hAnsi="Calibri" w:cs="Calibri"/>
        </w:rPr>
        <w:t xml:space="preserve">Utilities with commissioning programs may provide incentives to the customer if the deficiencies discovered during commissioning are corrected. </w:t>
      </w:r>
    </w:p>
    <w:p w14:paraId="5BC3BDD5" w14:textId="77777777" w:rsidR="009F7A66" w:rsidRPr="00933489" w:rsidRDefault="009F7A66" w:rsidP="009F7A66">
      <w:pPr>
        <w:spacing w:line="240" w:lineRule="auto"/>
        <w:rPr>
          <w:rFonts w:ascii="Calibri" w:hAnsi="Calibri" w:cs="Calibri"/>
        </w:rPr>
      </w:pPr>
      <w:r w:rsidRPr="00933489">
        <w:rPr>
          <w:rFonts w:ascii="Calibri" w:hAnsi="Calibri" w:cs="Calibri"/>
        </w:rPr>
        <w:t>After the installation is complete, the responsible party will inspect the installation in the presence of a facility representative to confirm that ECMs meet specifications. Any changes in fixture type or quantity (either existing or proposed) will be recorded per building in a spreadsheet, and energy savings will be recalculated based on actual installation. Any loss of energy savings due to a change in existing or proposed fixtures will be calculated. If this shows a savings shortfall, Utility will complete additional retrofits to make up the difference, or install additional equipment under another ECM. The difference between pre- and post-installation energy use will be multiplied by the approved energy rates to determine the cost savings.</w:t>
      </w:r>
    </w:p>
    <w:p w14:paraId="7F5678EE" w14:textId="77777777" w:rsidR="009F7A66" w:rsidRPr="00933489" w:rsidRDefault="009F7A66" w:rsidP="009F7A66">
      <w:pPr>
        <w:widowControl w:val="0"/>
        <w:spacing w:line="240" w:lineRule="auto"/>
        <w:rPr>
          <w:rFonts w:ascii="Calibri" w:hAnsi="Calibri" w:cs="Calibri"/>
        </w:rPr>
      </w:pPr>
      <w:r w:rsidRPr="00933489">
        <w:rPr>
          <w:rFonts w:ascii="Calibri" w:hAnsi="Calibri" w:cs="Calibri"/>
        </w:rPr>
        <w:t>Commissioning will be performed when each system is installed, including equipment tests and validation of controls functions, and then a trend run. The results of these activities will be included in a commissioning report which will document the baseline that will be compared to performance at the end of the warranty period. During the first 12 months of the performance period, M&amp;V activities will determine whether the building is maintained at the parameters from the baseline and validate that each ECM is performing its function correctly.</w:t>
      </w:r>
    </w:p>
    <w:p w14:paraId="336A3986" w14:textId="77777777" w:rsidR="009F7A66" w:rsidRPr="00933489" w:rsidRDefault="009F7A66" w:rsidP="009F7A66">
      <w:pPr>
        <w:widowControl w:val="0"/>
        <w:spacing w:line="240" w:lineRule="auto"/>
        <w:rPr>
          <w:rFonts w:ascii="Calibri" w:hAnsi="Calibri" w:cs="Calibri"/>
        </w:rPr>
        <w:sectPr w:rsidR="009F7A66" w:rsidRPr="00933489" w:rsidSect="009F7A66">
          <w:type w:val="continuous"/>
          <w:pgSz w:w="12240" w:h="15840" w:code="1"/>
          <w:pgMar w:top="1440" w:right="1440" w:bottom="1440" w:left="1440" w:header="720" w:footer="720" w:gutter="0"/>
          <w:cols w:space="720"/>
          <w:docGrid w:linePitch="360"/>
        </w:sectPr>
      </w:pPr>
      <w:r w:rsidRPr="00933489">
        <w:rPr>
          <w:rFonts w:ascii="Calibri" w:hAnsi="Calibri" w:cs="Calibri"/>
        </w:rPr>
        <w:t xml:space="preserve">The M&amp;V requirement is intended to provide documentation regarding the cost effectiveness of the technologies employed.  It is not intended to create a continuous program of reporting, monitoring, and maintaining energy consuming systems that are part of this project to ensure energy savings.  </w:t>
      </w:r>
    </w:p>
    <w:p w14:paraId="0D2D9549" w14:textId="77777777" w:rsidR="00720F2C" w:rsidRPr="00720F2C" w:rsidRDefault="00720F2C" w:rsidP="00720F2C">
      <w:pPr>
        <w:pBdr>
          <w:top w:val="single" w:sz="4" w:space="1" w:color="auto"/>
          <w:bottom w:val="single" w:sz="4" w:space="1" w:color="auto"/>
        </w:pBdr>
        <w:shd w:val="solid" w:color="DBE5F1" w:fill="auto"/>
        <w:spacing w:after="0" w:line="240" w:lineRule="auto"/>
        <w:jc w:val="center"/>
        <w:rPr>
          <w:rFonts w:eastAsia="Times New Roman" w:cs="Calibri"/>
          <w:b/>
          <w:sz w:val="24"/>
          <w:szCs w:val="24"/>
        </w:rPr>
      </w:pPr>
      <w:r w:rsidRPr="00720F2C">
        <w:rPr>
          <w:rFonts w:eastAsia="Times New Roman" w:cs="Calibri"/>
          <w:b/>
          <w:sz w:val="24"/>
          <w:szCs w:val="24"/>
        </w:rPr>
        <w:lastRenderedPageBreak/>
        <w:t>Performance Assurance Plan</w:t>
      </w:r>
    </w:p>
    <w:p w14:paraId="28C4CF90" w14:textId="77777777" w:rsidR="00720F2C" w:rsidRPr="00720F2C" w:rsidRDefault="00720F2C" w:rsidP="00720F2C">
      <w:pPr>
        <w:pBdr>
          <w:top w:val="single" w:sz="4" w:space="1" w:color="auto"/>
          <w:bottom w:val="single" w:sz="4" w:space="1" w:color="auto"/>
        </w:pBdr>
        <w:shd w:val="solid" w:color="DBE5F1" w:fill="auto"/>
        <w:spacing w:after="0" w:line="240" w:lineRule="auto"/>
        <w:jc w:val="center"/>
        <w:rPr>
          <w:rFonts w:eastAsia="Times New Roman" w:cs="Calibri"/>
          <w:b/>
          <w:i/>
          <w:sz w:val="24"/>
          <w:szCs w:val="24"/>
        </w:rPr>
      </w:pPr>
      <w:r w:rsidRPr="00720F2C">
        <w:rPr>
          <w:rFonts w:eastAsia="Times New Roman" w:cs="Calibri"/>
          <w:b/>
          <w:sz w:val="24"/>
          <w:szCs w:val="24"/>
        </w:rPr>
        <w:t>Template</w:t>
      </w:r>
    </w:p>
    <w:p w14:paraId="215B8A13" w14:textId="77777777" w:rsidR="00720F2C" w:rsidRPr="006D5BA6" w:rsidRDefault="00720F2C" w:rsidP="00720F2C">
      <w:pPr>
        <w:pStyle w:val="NASAHdg2"/>
        <w:numPr>
          <w:ilvl w:val="0"/>
          <w:numId w:val="0"/>
        </w:numPr>
        <w:jc w:val="center"/>
        <w:rPr>
          <w:rFonts w:asciiTheme="minorHAnsi" w:eastAsia="Calibri" w:hAnsiTheme="minorHAnsi"/>
          <w:color w:val="auto"/>
          <w:sz w:val="22"/>
          <w:szCs w:val="22"/>
        </w:rPr>
      </w:pPr>
    </w:p>
    <w:p w14:paraId="4FCCCEAC" w14:textId="77777777" w:rsidR="00720F2C" w:rsidRPr="00720F2C" w:rsidRDefault="00720F2C" w:rsidP="00720F2C">
      <w:pPr>
        <w:pStyle w:val="Subtitle"/>
        <w:spacing w:after="0" w:line="240" w:lineRule="auto"/>
        <w:jc w:val="center"/>
        <w:rPr>
          <w:rFonts w:eastAsia="Calibri"/>
          <w:sz w:val="22"/>
          <w:szCs w:val="22"/>
        </w:rPr>
      </w:pPr>
      <w:r w:rsidRPr="00720F2C">
        <w:rPr>
          <w:rFonts w:eastAsia="Calibri"/>
          <w:sz w:val="22"/>
          <w:szCs w:val="22"/>
        </w:rPr>
        <w:t xml:space="preserve"> (Insert agency / site / project name)</w:t>
      </w:r>
    </w:p>
    <w:p w14:paraId="7F21792B" w14:textId="77777777" w:rsidR="00720F2C" w:rsidRPr="00720F2C" w:rsidRDefault="00720F2C" w:rsidP="00720F2C">
      <w:pPr>
        <w:pStyle w:val="Quote"/>
        <w:spacing w:after="0" w:line="240" w:lineRule="auto"/>
        <w:jc w:val="right"/>
        <w:rPr>
          <w:rFonts w:eastAsia="Calibri"/>
          <w:sz w:val="22"/>
          <w:szCs w:val="22"/>
        </w:rPr>
      </w:pPr>
      <w:r w:rsidRPr="00720F2C">
        <w:rPr>
          <w:rFonts w:eastAsia="Calibri"/>
          <w:sz w:val="22"/>
          <w:szCs w:val="22"/>
        </w:rPr>
        <w:fldChar w:fldCharType="begin"/>
      </w:r>
      <w:r w:rsidRPr="00720F2C">
        <w:rPr>
          <w:rFonts w:eastAsia="Calibri"/>
          <w:sz w:val="22"/>
          <w:szCs w:val="22"/>
        </w:rPr>
        <w:instrText xml:space="preserve"> DATE \@ "dddd, MMMM dd, yyyy" </w:instrText>
      </w:r>
      <w:r w:rsidRPr="00720F2C">
        <w:rPr>
          <w:rFonts w:eastAsia="Calibri"/>
          <w:sz w:val="22"/>
          <w:szCs w:val="22"/>
        </w:rPr>
        <w:fldChar w:fldCharType="separate"/>
      </w:r>
      <w:r w:rsidR="000E5A00">
        <w:rPr>
          <w:rFonts w:eastAsia="Calibri"/>
          <w:noProof/>
          <w:sz w:val="22"/>
          <w:szCs w:val="22"/>
        </w:rPr>
        <w:t>Tuesday, July 28, 2020</w:t>
      </w:r>
      <w:r w:rsidRPr="00720F2C">
        <w:rPr>
          <w:rFonts w:eastAsia="Calibri"/>
          <w:sz w:val="22"/>
          <w:szCs w:val="22"/>
        </w:rPr>
        <w:fldChar w:fldCharType="end"/>
      </w:r>
    </w:p>
    <w:p w14:paraId="42325AE9" w14:textId="77777777" w:rsidR="00720F2C" w:rsidRPr="00720F2C" w:rsidRDefault="00720F2C" w:rsidP="00720F2C">
      <w:pPr>
        <w:spacing w:after="0" w:line="240" w:lineRule="auto"/>
        <w:rPr>
          <w:rFonts w:ascii="Calibri" w:hAnsi="Calibri"/>
        </w:rPr>
      </w:pPr>
    </w:p>
    <w:p w14:paraId="20D672E4" w14:textId="77777777" w:rsidR="00720F2C" w:rsidRPr="00720F2C" w:rsidRDefault="00720F2C" w:rsidP="00720F2C">
      <w:pPr>
        <w:spacing w:after="0" w:line="240" w:lineRule="auto"/>
        <w:rPr>
          <w:rFonts w:ascii="Calibri" w:hAnsi="Calibri"/>
        </w:rPr>
      </w:pPr>
      <w:r w:rsidRPr="00720F2C">
        <w:rPr>
          <w:rFonts w:ascii="Calibri" w:hAnsi="Calibri"/>
        </w:rPr>
        <w:t xml:space="preserve">This Performance </w:t>
      </w:r>
      <w:r w:rsidR="003604A2">
        <w:rPr>
          <w:rFonts w:ascii="Calibri" w:hAnsi="Calibri"/>
        </w:rPr>
        <w:t xml:space="preserve">Assurance </w:t>
      </w:r>
      <w:r w:rsidRPr="00720F2C">
        <w:rPr>
          <w:rFonts w:ascii="Calibri" w:hAnsi="Calibri"/>
        </w:rPr>
        <w:t xml:space="preserve">Plan is prepared by </w:t>
      </w:r>
      <w:r w:rsidRPr="00720F2C">
        <w:rPr>
          <w:rFonts w:ascii="Calibri" w:hAnsi="Calibri"/>
          <w:i/>
          <w:u w:val="single"/>
        </w:rPr>
        <w:t>(Utility)</w:t>
      </w:r>
      <w:r w:rsidRPr="00720F2C">
        <w:rPr>
          <w:rFonts w:ascii="Calibri" w:hAnsi="Calibri"/>
        </w:rPr>
        <w:t xml:space="preserve"> for the </w:t>
      </w:r>
      <w:r w:rsidRPr="00720F2C">
        <w:rPr>
          <w:rFonts w:ascii="Calibri" w:hAnsi="Calibri"/>
          <w:i/>
          <w:u w:val="single"/>
        </w:rPr>
        <w:t xml:space="preserve">(Agency) </w:t>
      </w:r>
      <w:r w:rsidRPr="00720F2C">
        <w:rPr>
          <w:rFonts w:ascii="Calibri" w:hAnsi="Calibri"/>
        </w:rPr>
        <w:t xml:space="preserve">to identify methodologies and performance assurance actions that are technically appropriate, economically viable, within the power of the utility to honor, and effective in identifying the actual performance of each ECM. Every effort should be made to minimize the extent and cost of performance assurance.  Ultimately, the appropriate performance assurance and rigor of the M&amp;V method necessary to cost effectively assure compliance with that specified in the </w:t>
      </w:r>
      <w:r w:rsidR="006E7EAD">
        <w:rPr>
          <w:rFonts w:ascii="Calibri" w:hAnsi="Calibri"/>
        </w:rPr>
        <w:t>TO</w:t>
      </w:r>
      <w:r w:rsidRPr="00720F2C">
        <w:rPr>
          <w:rFonts w:ascii="Calibri" w:hAnsi="Calibri"/>
        </w:rPr>
        <w:t xml:space="preserve"> must be at the discretion of the </w:t>
      </w:r>
      <w:r w:rsidR="00F454E9">
        <w:rPr>
          <w:rFonts w:ascii="Calibri" w:hAnsi="Calibri"/>
        </w:rPr>
        <w:t xml:space="preserve">CO. </w:t>
      </w:r>
    </w:p>
    <w:p w14:paraId="5E024AED" w14:textId="77777777" w:rsidR="00720F2C" w:rsidRPr="00720F2C" w:rsidRDefault="00720F2C" w:rsidP="00720F2C">
      <w:pPr>
        <w:spacing w:after="0" w:line="240" w:lineRule="auto"/>
        <w:rPr>
          <w:rFonts w:ascii="Calibri" w:hAnsi="Calibri"/>
        </w:rPr>
      </w:pPr>
      <w:r w:rsidRPr="00720F2C">
        <w:rPr>
          <w:rFonts w:ascii="Calibri" w:hAnsi="Calibri"/>
        </w:rPr>
        <w:t>The D</w:t>
      </w:r>
      <w:r w:rsidR="00C92665">
        <w:rPr>
          <w:rFonts w:ascii="Calibri" w:hAnsi="Calibri"/>
        </w:rPr>
        <w:t>OE</w:t>
      </w:r>
      <w:r w:rsidRPr="00720F2C">
        <w:rPr>
          <w:rFonts w:ascii="Calibri" w:hAnsi="Calibri"/>
        </w:rPr>
        <w:t xml:space="preserve">’s Federal Energy Management Program (FEMP) provides recommendations for </w:t>
      </w:r>
      <w:r w:rsidRPr="00720F2C">
        <w:rPr>
          <w:rFonts w:ascii="Calibri" w:hAnsi="Calibri"/>
          <w:b/>
          <w:i/>
        </w:rPr>
        <w:t>minimal</w:t>
      </w:r>
      <w:r w:rsidRPr="00720F2C">
        <w:rPr>
          <w:rFonts w:ascii="Calibri" w:hAnsi="Calibri"/>
        </w:rPr>
        <w:t xml:space="preserve"> performance assurance levels.  The recommendations are as follows:</w:t>
      </w:r>
    </w:p>
    <w:p w14:paraId="1901457C"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Start-up performance verification (based on measured data).</w:t>
      </w:r>
    </w:p>
    <w:p w14:paraId="60D3624A"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Performance verification at the end of warranty period (based on measured data).</w:t>
      </w:r>
    </w:p>
    <w:p w14:paraId="286E8C39"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O</w:t>
      </w:r>
      <w:r w:rsidR="00925D23">
        <w:rPr>
          <w:rFonts w:ascii="Calibri" w:hAnsi="Calibri"/>
        </w:rPr>
        <w:t>&amp;M t</w:t>
      </w:r>
      <w:r w:rsidRPr="00720F2C">
        <w:rPr>
          <w:rFonts w:ascii="Calibri" w:hAnsi="Calibri"/>
        </w:rPr>
        <w:t>raining (required in the more common instance where the agency continues to operate and maintain the installed equipment).</w:t>
      </w:r>
    </w:p>
    <w:p w14:paraId="34062A4B"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Provision of continuing training throughout the contract period as specified in the contract as determined by the needs of the facility.</w:t>
      </w:r>
    </w:p>
    <w:p w14:paraId="6B9152F0"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Periodic inspections and verification of appropriate O&amp;M performance.</w:t>
      </w:r>
    </w:p>
    <w:p w14:paraId="4127BD45"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Performance discrepancy resolution.</w:t>
      </w:r>
    </w:p>
    <w:p w14:paraId="2C94D21D" w14:textId="77777777" w:rsidR="00EB784E" w:rsidRDefault="00EB784E" w:rsidP="00220276">
      <w:pPr>
        <w:pStyle w:val="FEMP02"/>
        <w:numPr>
          <w:ilvl w:val="0"/>
          <w:numId w:val="77"/>
        </w:numPr>
      </w:pPr>
      <w:r>
        <w:br w:type="page"/>
      </w:r>
    </w:p>
    <w:p w14:paraId="644D7867" w14:textId="77777777" w:rsidR="00720F2C" w:rsidRPr="006D5BA6" w:rsidRDefault="00720F2C" w:rsidP="00051481">
      <w:pPr>
        <w:pStyle w:val="Heading4"/>
      </w:pPr>
      <w:r w:rsidRPr="006D5BA6">
        <w:lastRenderedPageBreak/>
        <w:t>Customer Performance Assurances Responsibilities</w:t>
      </w:r>
    </w:p>
    <w:p w14:paraId="0B10E768" w14:textId="77777777" w:rsidR="00720F2C" w:rsidRPr="006D5BA6" w:rsidRDefault="00720F2C" w:rsidP="00720F2C">
      <w:pPr>
        <w:pStyle w:val="NASAHdg2"/>
        <w:numPr>
          <w:ilvl w:val="0"/>
          <w:numId w:val="0"/>
        </w:numPr>
        <w:jc w:val="center"/>
        <w:rPr>
          <w:rFonts w:ascii="Arial" w:eastAsia="Calibri" w:hAnsi="Arial" w:cs="Arial"/>
          <w:color w:val="auto"/>
          <w:sz w:val="24"/>
        </w:rPr>
      </w:pPr>
    </w:p>
    <w:p w14:paraId="228A280C" w14:textId="77777777" w:rsidR="00720F2C" w:rsidRPr="00720F2C" w:rsidRDefault="00720F2C" w:rsidP="00720F2C">
      <w:pPr>
        <w:autoSpaceDE w:val="0"/>
        <w:autoSpaceDN w:val="0"/>
        <w:adjustRightInd w:val="0"/>
        <w:spacing w:after="0" w:line="240" w:lineRule="auto"/>
        <w:rPr>
          <w:rFonts w:ascii="Calibri" w:hAnsi="Calibri"/>
        </w:rPr>
      </w:pPr>
      <w:r w:rsidRPr="00720F2C">
        <w:rPr>
          <w:rFonts w:ascii="Calibri" w:hAnsi="Calibri"/>
        </w:rPr>
        <w:t xml:space="preserve">In order for the Utility to conduct its Performance Assurance Services the agency is responsible for each of the following: </w:t>
      </w:r>
    </w:p>
    <w:p w14:paraId="292F0EBB"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 xml:space="preserve">Maintain and perform preventative maintenance on all installed equipment and systems in accordance with manufacturers’ standards and specifications.  </w:t>
      </w:r>
    </w:p>
    <w:p w14:paraId="0D54E285"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Agency should integrate new requirements within their existing periodic maintenance work plan in order to preserve</w:t>
      </w:r>
      <w:r w:rsidRPr="00720F2C">
        <w:rPr>
          <w:rFonts w:ascii="Calibri" w:hAnsi="Calibri"/>
        </w:rPr>
        <w:t xml:space="preserve"> strategies and set points programmed in the control system</w:t>
      </w:r>
      <w:r w:rsidRPr="00720F2C">
        <w:rPr>
          <w:rFonts w:ascii="Calibri" w:hAnsi="Calibri" w:cs="TTE107E398t00"/>
        </w:rPr>
        <w:t>.</w:t>
      </w:r>
    </w:p>
    <w:p w14:paraId="0C82BFD7"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Keep usage and maintenance records and share with (Utility Name) as needed.</w:t>
      </w:r>
    </w:p>
    <w:p w14:paraId="0F066570" w14:textId="77777777" w:rsidR="00720F2C" w:rsidRPr="00720F2C" w:rsidRDefault="00720F2C" w:rsidP="00220276">
      <w:pPr>
        <w:pStyle w:val="NASABody1"/>
        <w:numPr>
          <w:ilvl w:val="0"/>
          <w:numId w:val="50"/>
        </w:numPr>
        <w:autoSpaceDE w:val="0"/>
        <w:autoSpaceDN w:val="0"/>
        <w:adjustRightInd w:val="0"/>
        <w:rPr>
          <w:rFonts w:ascii="Calibri" w:hAnsi="Calibri" w:cstheme="minorHAnsi"/>
          <w:sz w:val="22"/>
          <w:szCs w:val="22"/>
          <w:lang w:eastAsia="zh-CN"/>
        </w:rPr>
      </w:pPr>
      <w:r w:rsidRPr="00720F2C">
        <w:rPr>
          <w:rFonts w:ascii="Calibri" w:hAnsi="Calibri" w:cs="TTE107E398t00"/>
          <w:sz w:val="22"/>
          <w:szCs w:val="22"/>
        </w:rPr>
        <w:t>Record any change in facility or equipment use or any other matter that may impact the Performance Assurance Plan or the results thereof.  Promptly notify (Utility Name) of these changes.</w:t>
      </w:r>
    </w:p>
    <w:p w14:paraId="036E345C"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Provide (Utility Name) and its subcontractors access to all facilities that are subject to the Performance Assurance Services.</w:t>
      </w:r>
    </w:p>
    <w:p w14:paraId="35DB6984" w14:textId="77777777" w:rsidR="00720F2C" w:rsidRPr="00720F2C" w:rsidRDefault="00720F2C" w:rsidP="00220276">
      <w:pPr>
        <w:pStyle w:val="NASABody1"/>
        <w:numPr>
          <w:ilvl w:val="0"/>
          <w:numId w:val="50"/>
        </w:numPr>
        <w:autoSpaceDE w:val="0"/>
        <w:autoSpaceDN w:val="0"/>
        <w:adjustRightInd w:val="0"/>
        <w:rPr>
          <w:rFonts w:ascii="Calibri" w:hAnsi="Calibri" w:cstheme="minorHAnsi"/>
          <w:sz w:val="22"/>
          <w:szCs w:val="22"/>
          <w:lang w:eastAsia="zh-CN"/>
        </w:rPr>
      </w:pPr>
      <w:r w:rsidRPr="00720F2C">
        <w:rPr>
          <w:rFonts w:ascii="Calibri" w:hAnsi="Calibri"/>
          <w:sz w:val="22"/>
          <w:szCs w:val="22"/>
        </w:rPr>
        <w:t>Provide (Utility Name) and its subcontractors access to the Customer’s system and energy usage data or energy usage data files to validate savings (spreadsheet or database software format).</w:t>
      </w:r>
    </w:p>
    <w:p w14:paraId="3D6BBA5B" w14:textId="77777777" w:rsidR="00720F2C" w:rsidRPr="00720F2C" w:rsidRDefault="00720F2C" w:rsidP="00220276">
      <w:pPr>
        <w:pStyle w:val="NASABody1"/>
        <w:numPr>
          <w:ilvl w:val="0"/>
          <w:numId w:val="50"/>
        </w:numPr>
        <w:autoSpaceDE w:val="0"/>
        <w:autoSpaceDN w:val="0"/>
        <w:adjustRightInd w:val="0"/>
        <w:rPr>
          <w:rFonts w:ascii="Calibri" w:hAnsi="Calibri" w:cstheme="minorHAnsi"/>
          <w:sz w:val="22"/>
          <w:szCs w:val="22"/>
          <w:lang w:eastAsia="zh-CN"/>
        </w:rPr>
      </w:pPr>
      <w:r w:rsidRPr="00720F2C">
        <w:rPr>
          <w:rFonts w:ascii="Calibri" w:hAnsi="Calibri"/>
          <w:sz w:val="22"/>
          <w:szCs w:val="22"/>
        </w:rPr>
        <w:t xml:space="preserve">Perform visual inspection of equipment and systems installed to ensure replacement parts match original specifications.  </w:t>
      </w:r>
    </w:p>
    <w:p w14:paraId="68D900E2"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Provide for shut down and scheduling of affected locations during M&amp;V activities, as needed.</w:t>
      </w:r>
    </w:p>
    <w:p w14:paraId="6803D769"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eastAsia="TTE11EF8F8t00" w:hAnsi="Calibri" w:cs="TTE107E398t00"/>
        </w:rPr>
      </w:pPr>
      <w:r w:rsidRPr="00720F2C">
        <w:rPr>
          <w:rFonts w:ascii="Calibri" w:eastAsia="TTE11EF8F8t00" w:hAnsi="Calibri" w:cs="TTE107E398t00"/>
        </w:rPr>
        <w:t xml:space="preserve">Beyond agency acceptance of each ECM, the Agency is responsible for implementing any corrective actions identified in connection with the Performance Assurance Services at its own cost.  </w:t>
      </w:r>
    </w:p>
    <w:p w14:paraId="766BB3E7" w14:textId="77777777" w:rsidR="00B1254C" w:rsidRDefault="00B1254C" w:rsidP="00720F2C">
      <w:pPr>
        <w:autoSpaceDE w:val="0"/>
        <w:autoSpaceDN w:val="0"/>
        <w:adjustRightInd w:val="0"/>
        <w:spacing w:after="0" w:line="240" w:lineRule="auto"/>
        <w:rPr>
          <w:rFonts w:ascii="Calibri" w:eastAsia="TTE11EF8F8t00" w:hAnsi="Calibri"/>
        </w:rPr>
      </w:pPr>
    </w:p>
    <w:p w14:paraId="1CE1A02D" w14:textId="77777777" w:rsidR="00720F2C" w:rsidRDefault="00720F2C" w:rsidP="00720F2C">
      <w:pPr>
        <w:autoSpaceDE w:val="0"/>
        <w:autoSpaceDN w:val="0"/>
        <w:adjustRightInd w:val="0"/>
        <w:spacing w:after="0" w:line="240" w:lineRule="auto"/>
        <w:rPr>
          <w:rFonts w:ascii="Calibri" w:eastAsia="TTE11EF8F8t00" w:hAnsi="Calibri"/>
        </w:rPr>
      </w:pPr>
      <w:r w:rsidRPr="00720F2C">
        <w:rPr>
          <w:rFonts w:ascii="Calibri" w:eastAsia="TTE11EF8F8t00" w:hAnsi="Calibri"/>
        </w:rPr>
        <w:t xml:space="preserve">The Customer acknowledges that (Utility) does not guarantee any level of savings from the ECMs and agrees that unrealized savings or cost reductions are not a basis for failing to make payments under the contract. </w:t>
      </w:r>
    </w:p>
    <w:p w14:paraId="16CAB08C" w14:textId="77777777" w:rsidR="00720F2C" w:rsidRDefault="00720F2C" w:rsidP="00720F2C">
      <w:pPr>
        <w:autoSpaceDE w:val="0"/>
        <w:autoSpaceDN w:val="0"/>
        <w:adjustRightInd w:val="0"/>
        <w:spacing w:after="0" w:line="240" w:lineRule="auto"/>
        <w:rPr>
          <w:rFonts w:ascii="Calibri" w:eastAsia="TTE11EF8F8t00" w:hAnsi="Calibri"/>
        </w:rPr>
      </w:pPr>
    </w:p>
    <w:p w14:paraId="78E3A84C" w14:textId="77777777" w:rsidR="00CB5AD4" w:rsidRDefault="00CB5AD4" w:rsidP="00720F2C">
      <w:pPr>
        <w:autoSpaceDE w:val="0"/>
        <w:autoSpaceDN w:val="0"/>
        <w:adjustRightInd w:val="0"/>
        <w:spacing w:after="0" w:line="240" w:lineRule="auto"/>
        <w:rPr>
          <w:rFonts w:ascii="Calibri" w:eastAsia="TTE11EF8F8t00" w:hAnsi="Calibri"/>
        </w:rPr>
      </w:pPr>
      <w:r>
        <w:rPr>
          <w:rFonts w:ascii="Calibri" w:eastAsia="TTE11EF8F8t00" w:hAnsi="Calibri"/>
        </w:rPr>
        <w:br w:type="page"/>
      </w:r>
    </w:p>
    <w:p w14:paraId="50BC69B7" w14:textId="77777777" w:rsidR="00CB5AD4" w:rsidRPr="008718E8" w:rsidRDefault="00CB5AD4" w:rsidP="00051481">
      <w:pPr>
        <w:pStyle w:val="Heading4"/>
      </w:pPr>
      <w:r w:rsidRPr="008718E8">
        <w:lastRenderedPageBreak/>
        <w:t>Utility Performance Assurances Responsibilities</w:t>
      </w:r>
    </w:p>
    <w:p w14:paraId="67305FEE" w14:textId="77777777" w:rsidR="00CB5AD4" w:rsidRPr="00CB5AD4" w:rsidRDefault="00CB5AD4" w:rsidP="00CB5AD4">
      <w:pPr>
        <w:autoSpaceDE w:val="0"/>
        <w:autoSpaceDN w:val="0"/>
        <w:adjustRightInd w:val="0"/>
        <w:spacing w:after="0" w:line="240" w:lineRule="auto"/>
        <w:rPr>
          <w:rFonts w:ascii="Calibri" w:eastAsia="TTE11EF8F8t00" w:hAnsi="Calibri" w:cs="TTE107E398t00"/>
          <w:b/>
        </w:rPr>
      </w:pPr>
    </w:p>
    <w:p w14:paraId="45DD0E1E" w14:textId="77777777" w:rsidR="00CB5AD4" w:rsidRPr="00CB5AD4" w:rsidRDefault="00CB5AD4" w:rsidP="00CB5AD4">
      <w:p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 xml:space="preserve">(Utility Name) will provide the Performance Assurance Services set forth below for each </w:t>
      </w:r>
      <w:r w:rsidR="005B59C6">
        <w:rPr>
          <w:rFonts w:ascii="Calibri" w:eastAsia="TTE11EF8F8t00" w:hAnsi="Calibri" w:cs="TTE107E398t00"/>
        </w:rPr>
        <w:t>ECM</w:t>
      </w:r>
      <w:r w:rsidRPr="00CB5AD4">
        <w:rPr>
          <w:rFonts w:ascii="Calibri" w:eastAsia="TTE11EF8F8t00" w:hAnsi="Calibri" w:cs="TTE107E398t00"/>
        </w:rPr>
        <w:t xml:space="preserve"> as specified below.</w:t>
      </w:r>
    </w:p>
    <w:p w14:paraId="4C737AE0"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 xml:space="preserve">Per the </w:t>
      </w:r>
      <w:r w:rsidR="006E7EAD">
        <w:rPr>
          <w:rFonts w:ascii="Calibri" w:eastAsia="TTE11EF8F8t00" w:hAnsi="Calibri" w:cs="TTE107E398t00"/>
        </w:rPr>
        <w:t>TO</w:t>
      </w:r>
      <w:r w:rsidRPr="00CB5AD4">
        <w:rPr>
          <w:rFonts w:ascii="Calibri" w:eastAsia="TTE11EF8F8t00" w:hAnsi="Calibri" w:cs="TTE107E398t00"/>
        </w:rPr>
        <w:t xml:space="preserve"> the utility will access the energy system data to confirm that appropriate strategies are in place and functioning.  The energy system data may be used to validate energy savings through logs, trends and compilation of data for all the mechanical equipment installed.</w:t>
      </w:r>
    </w:p>
    <w:p w14:paraId="053DC563"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Conduct pre- and post-installation measurements, as described in each ECM table below;</w:t>
      </w:r>
    </w:p>
    <w:p w14:paraId="2DCA0A8F"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 xml:space="preserve">Provide </w:t>
      </w:r>
      <w:r w:rsidR="00925D23">
        <w:rPr>
          <w:rFonts w:ascii="Calibri" w:eastAsia="TTE11EF8F8t00" w:hAnsi="Calibri" w:cs="TTE107E398t00"/>
        </w:rPr>
        <w:t xml:space="preserve">O&amp;M </w:t>
      </w:r>
      <w:r w:rsidRPr="00CB5AD4">
        <w:rPr>
          <w:rFonts w:ascii="Calibri" w:eastAsia="TTE11EF8F8t00" w:hAnsi="Calibri" w:cs="TTE107E398t00"/>
        </w:rPr>
        <w:t>training, as described in each ECM table below;</w:t>
      </w:r>
    </w:p>
    <w:p w14:paraId="3B03CE24"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During equipment and system inspections review the Agency’s maintenance records to validate proper O&amp;M has been performed;</w:t>
      </w:r>
    </w:p>
    <w:p w14:paraId="1C080BC7"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Record any performance deficiencies and recommended corrections as well as optimization opportunities and include in report.</w:t>
      </w:r>
    </w:p>
    <w:p w14:paraId="7BB89CD1" w14:textId="77777777" w:rsidR="00B1254C" w:rsidRDefault="00B1254C" w:rsidP="00CB5AD4">
      <w:pPr>
        <w:autoSpaceDE w:val="0"/>
        <w:autoSpaceDN w:val="0"/>
        <w:adjustRightInd w:val="0"/>
        <w:spacing w:after="0" w:line="240" w:lineRule="auto"/>
        <w:rPr>
          <w:rFonts w:ascii="Calibri" w:eastAsia="TTE11EF8F8t00" w:hAnsi="Calibri" w:cs="TTE107E398t00"/>
        </w:rPr>
      </w:pPr>
    </w:p>
    <w:p w14:paraId="746501B9" w14:textId="77777777" w:rsidR="00CB5AD4" w:rsidRPr="00CB5AD4" w:rsidRDefault="00CB5AD4" w:rsidP="00CB5AD4">
      <w:p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 xml:space="preserve">The utility is responsible for identifying and reporting corrective actions in accordance with the Performance Assurance Plan. </w:t>
      </w:r>
    </w:p>
    <w:p w14:paraId="62000387" w14:textId="77777777" w:rsidR="00720F2C" w:rsidRPr="00720F2C" w:rsidRDefault="00720F2C" w:rsidP="00720F2C">
      <w:pPr>
        <w:autoSpaceDE w:val="0"/>
        <w:autoSpaceDN w:val="0"/>
        <w:adjustRightInd w:val="0"/>
        <w:spacing w:after="0" w:line="240" w:lineRule="auto"/>
        <w:rPr>
          <w:rFonts w:ascii="Calibri" w:eastAsia="TTE11EF8F8t00" w:hAnsi="Calibri" w:cs="TTE107E398t00"/>
        </w:rPr>
      </w:pPr>
    </w:p>
    <w:p w14:paraId="35942C7B" w14:textId="77777777" w:rsidR="00720F2C" w:rsidRPr="00720F2C" w:rsidRDefault="00720F2C" w:rsidP="00720F2C"/>
    <w:p w14:paraId="107B4DBE" w14:textId="77777777" w:rsidR="00720F2C" w:rsidRDefault="00720F2C" w:rsidP="00720F2C">
      <w:pPr>
        <w:pStyle w:val="FEMP02"/>
        <w:ind w:left="360"/>
      </w:pPr>
      <w:r>
        <w:br w:type="page"/>
      </w:r>
    </w:p>
    <w:p w14:paraId="65622A71" w14:textId="77777777" w:rsidR="008718E8" w:rsidRPr="008718E8" w:rsidRDefault="008718E8" w:rsidP="007400B7">
      <w:pPr>
        <w:pStyle w:val="Heading5"/>
        <w:numPr>
          <w:ilvl w:val="2"/>
          <w:numId w:val="20"/>
        </w:numPr>
        <w:rPr>
          <w:lang w:eastAsia="zh-CN"/>
        </w:rPr>
      </w:pPr>
      <w:r w:rsidRPr="008718E8">
        <w:rPr>
          <w:lang w:eastAsia="zh-CN"/>
        </w:rPr>
        <w:lastRenderedPageBreak/>
        <w:t>EMCS Upgrades</w:t>
      </w:r>
    </w:p>
    <w:p w14:paraId="020328A4" w14:textId="77777777" w:rsidR="008718E8" w:rsidRPr="008718E8" w:rsidRDefault="008718E8" w:rsidP="008718E8">
      <w:pPr>
        <w:pStyle w:val="NASABody1"/>
        <w:tabs>
          <w:tab w:val="left" w:pos="270"/>
        </w:tabs>
        <w:ind w:left="-90"/>
        <w:rPr>
          <w:rFonts w:ascii="Calibri" w:hAnsi="Calibri" w:cstheme="minorHAnsi"/>
          <w:sz w:val="22"/>
          <w:szCs w:val="22"/>
          <w:lang w:eastAsia="zh-CN"/>
        </w:rPr>
      </w:pPr>
      <w:r w:rsidRPr="008718E8">
        <w:rPr>
          <w:rFonts w:ascii="Calibri" w:hAnsi="Calibri" w:cs="Garamond"/>
          <w:sz w:val="22"/>
          <w:szCs w:val="22"/>
        </w:rPr>
        <w:t>Buildings included: ____________________</w:t>
      </w:r>
    </w:p>
    <w:p w14:paraId="4E3ACB28" w14:textId="77777777" w:rsidR="008718E8" w:rsidRPr="008718E8" w:rsidRDefault="008718E8" w:rsidP="00BF2483">
      <w:pPr>
        <w:pStyle w:val="NASABody1"/>
        <w:tabs>
          <w:tab w:val="left" w:pos="270"/>
        </w:tabs>
        <w:spacing w:after="240"/>
        <w:ind w:left="-86"/>
        <w:rPr>
          <w:rFonts w:ascii="Calibri" w:hAnsi="Calibri"/>
          <w:sz w:val="22"/>
          <w:szCs w:val="22"/>
        </w:rPr>
      </w:pPr>
      <w:r w:rsidRPr="008718E8">
        <w:rPr>
          <w:rFonts w:ascii="Calibri" w:hAnsi="Calibri"/>
          <w:sz w:val="22"/>
          <w:szCs w:val="22"/>
        </w:rPr>
        <w:t>Proposed Performance Assurance Services:</w:t>
      </w:r>
    </w:p>
    <w:tbl>
      <w:tblPr>
        <w:tblStyle w:val="TableGrid1"/>
        <w:tblW w:w="0" w:type="auto"/>
        <w:tblLook w:val="04A0" w:firstRow="1" w:lastRow="0" w:firstColumn="1" w:lastColumn="0" w:noHBand="0" w:noVBand="1"/>
      </w:tblPr>
      <w:tblGrid>
        <w:gridCol w:w="2224"/>
        <w:gridCol w:w="1882"/>
        <w:gridCol w:w="5244"/>
      </w:tblGrid>
      <w:tr w:rsidR="008718E8" w:rsidRPr="008718E8" w14:paraId="462B3860" w14:textId="77777777" w:rsidTr="00DB7E00">
        <w:tc>
          <w:tcPr>
            <w:tcW w:w="0" w:type="auto"/>
            <w:shd w:val="clear" w:color="auto" w:fill="95B3D7" w:themeFill="accent1" w:themeFillTint="99"/>
          </w:tcPr>
          <w:p w14:paraId="4090A47C" w14:textId="77777777" w:rsidR="008718E8" w:rsidRPr="008718E8" w:rsidRDefault="008718E8" w:rsidP="004C0377">
            <w:pPr>
              <w:widowControl w:val="0"/>
              <w:tabs>
                <w:tab w:val="left" w:pos="360"/>
              </w:tabs>
              <w:autoSpaceDE w:val="0"/>
              <w:autoSpaceDN w:val="0"/>
              <w:adjustRightInd w:val="0"/>
              <w:spacing w:after="0" w:line="240" w:lineRule="auto"/>
              <w:ind w:right="202"/>
              <w:rPr>
                <w:rFonts w:ascii="Calibri" w:eastAsia="Times New Roman" w:hAnsi="Calibri" w:cs="Garamond"/>
                <w:b/>
                <w:spacing w:val="-1"/>
                <w:sz w:val="21"/>
                <w:szCs w:val="21"/>
              </w:rPr>
            </w:pPr>
            <w:r w:rsidRPr="008718E8">
              <w:rPr>
                <w:rFonts w:ascii="Calibri" w:eastAsia="Times New Roman" w:hAnsi="Calibri" w:cs="Garamond"/>
                <w:b/>
                <w:spacing w:val="-1"/>
                <w:sz w:val="21"/>
                <w:szCs w:val="21"/>
              </w:rPr>
              <w:t>What</w:t>
            </w:r>
          </w:p>
        </w:tc>
        <w:tc>
          <w:tcPr>
            <w:tcW w:w="0" w:type="auto"/>
            <w:shd w:val="clear" w:color="auto" w:fill="95B3D7" w:themeFill="accent1" w:themeFillTint="99"/>
          </w:tcPr>
          <w:p w14:paraId="0803098F" w14:textId="77777777" w:rsidR="008718E8" w:rsidRPr="008718E8" w:rsidRDefault="008718E8" w:rsidP="004C0377">
            <w:pPr>
              <w:widowControl w:val="0"/>
              <w:autoSpaceDE w:val="0"/>
              <w:autoSpaceDN w:val="0"/>
              <w:adjustRightInd w:val="0"/>
              <w:spacing w:after="0" w:line="240" w:lineRule="auto"/>
              <w:ind w:right="202"/>
              <w:rPr>
                <w:rFonts w:ascii="Calibri" w:eastAsia="Times New Roman" w:hAnsi="Calibri" w:cs="Garamond"/>
                <w:b/>
                <w:spacing w:val="-1"/>
                <w:sz w:val="21"/>
                <w:szCs w:val="21"/>
              </w:rPr>
            </w:pPr>
            <w:r w:rsidRPr="008718E8">
              <w:rPr>
                <w:rFonts w:ascii="Calibri" w:eastAsia="Times New Roman" w:hAnsi="Calibri" w:cs="Garamond"/>
                <w:b/>
                <w:spacing w:val="-1"/>
                <w:sz w:val="21"/>
                <w:szCs w:val="21"/>
              </w:rPr>
              <w:t>When</w:t>
            </w:r>
          </w:p>
        </w:tc>
        <w:tc>
          <w:tcPr>
            <w:tcW w:w="0" w:type="auto"/>
            <w:shd w:val="clear" w:color="auto" w:fill="95B3D7" w:themeFill="accent1" w:themeFillTint="99"/>
          </w:tcPr>
          <w:p w14:paraId="779264A0" w14:textId="77777777" w:rsidR="008718E8" w:rsidRPr="008718E8" w:rsidRDefault="008718E8" w:rsidP="004C0377">
            <w:pPr>
              <w:widowControl w:val="0"/>
              <w:autoSpaceDE w:val="0"/>
              <w:autoSpaceDN w:val="0"/>
              <w:adjustRightInd w:val="0"/>
              <w:spacing w:after="0" w:line="240" w:lineRule="auto"/>
              <w:ind w:right="202"/>
              <w:rPr>
                <w:rFonts w:ascii="Calibri" w:eastAsia="Times New Roman" w:hAnsi="Calibri" w:cs="Garamond"/>
                <w:b/>
                <w:spacing w:val="-1"/>
                <w:sz w:val="21"/>
                <w:szCs w:val="21"/>
              </w:rPr>
            </w:pPr>
            <w:r w:rsidRPr="008718E8">
              <w:rPr>
                <w:rFonts w:ascii="Calibri" w:eastAsia="Times New Roman" w:hAnsi="Calibri" w:cs="Garamond"/>
                <w:b/>
                <w:spacing w:val="-1"/>
                <w:sz w:val="21"/>
                <w:szCs w:val="21"/>
              </w:rPr>
              <w:t>How</w:t>
            </w:r>
          </w:p>
        </w:tc>
      </w:tr>
      <w:tr w:rsidR="008718E8" w:rsidRPr="008718E8" w14:paraId="65BABC37" w14:textId="77777777" w:rsidTr="00DB7E00">
        <w:tc>
          <w:tcPr>
            <w:tcW w:w="0" w:type="auto"/>
          </w:tcPr>
          <w:p w14:paraId="031E843C"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 xml:space="preserve">Start-up performance verification </w:t>
            </w:r>
          </w:p>
        </w:tc>
        <w:tc>
          <w:tcPr>
            <w:tcW w:w="0" w:type="auto"/>
          </w:tcPr>
          <w:p w14:paraId="44C39E9B"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Upon completion of installation</w:t>
            </w:r>
          </w:p>
        </w:tc>
        <w:tc>
          <w:tcPr>
            <w:tcW w:w="0" w:type="auto"/>
          </w:tcPr>
          <w:p w14:paraId="1FA86B9E" w14:textId="77777777" w:rsidR="008718E8" w:rsidRPr="00BF2483" w:rsidRDefault="008718E8" w:rsidP="00220276">
            <w:pPr>
              <w:numPr>
                <w:ilvl w:val="0"/>
                <w:numId w:val="61"/>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 xml:space="preserve">Commission control system to determine whether it performs as designed. Validate controls strategies are programmed in control system. Set trends to track temperature set points, hours of HVAC operation, and other variables applicable to the equipment it controls. </w:t>
            </w:r>
            <w:r w:rsidRPr="00BF2483">
              <w:rPr>
                <w:rFonts w:ascii="Calibri" w:eastAsia="Times New Roman" w:hAnsi="Calibri" w:cs="Garamond"/>
                <w:spacing w:val="-1"/>
                <w:sz w:val="20"/>
                <w:szCs w:val="20"/>
              </w:rPr>
              <w:t xml:space="preserve">Review trend logs after two weeks of operation </w:t>
            </w:r>
            <w:r w:rsidRPr="00BF2483">
              <w:rPr>
                <w:rFonts w:ascii="Calibri" w:eastAsia="Times New Roman" w:hAnsi="Calibri"/>
                <w:sz w:val="20"/>
                <w:szCs w:val="20"/>
              </w:rPr>
              <w:t xml:space="preserve">to verify control settings and proper operation of control strategies, or </w:t>
            </w:r>
          </w:p>
          <w:p w14:paraId="1B354592" w14:textId="77777777" w:rsidR="008718E8" w:rsidRPr="00BF2483" w:rsidRDefault="008718E8" w:rsidP="00220276">
            <w:pPr>
              <w:numPr>
                <w:ilvl w:val="0"/>
                <w:numId w:val="61"/>
              </w:numPr>
              <w:spacing w:after="0" w:line="240" w:lineRule="auto"/>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Calibrated simulations will be created for this facility utilizing detailed survey data and HVAC equipment short-term metering to determine baseline and potential post-installation energy usage.  Controls operating parameters recorded during the system commissioning will be used for calibrated energy model to determine actual post-installation energy use and savings</w:t>
            </w:r>
            <w:r w:rsidRPr="00BF2483">
              <w:rPr>
                <w:rFonts w:ascii="Calibri" w:eastAsia="Times New Roman" w:hAnsi="Calibri"/>
                <w:sz w:val="20"/>
                <w:szCs w:val="20"/>
              </w:rPr>
              <w:t xml:space="preserve"> (model shall account for interactions from other ECMs to arrive at an adjusted baseline).</w:t>
            </w:r>
          </w:p>
        </w:tc>
      </w:tr>
      <w:tr w:rsidR="008718E8" w:rsidRPr="008718E8" w14:paraId="44A6DA62" w14:textId="77777777" w:rsidTr="00DB7E00">
        <w:tc>
          <w:tcPr>
            <w:tcW w:w="0" w:type="auto"/>
          </w:tcPr>
          <w:p w14:paraId="47D38370"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 xml:space="preserve">Performance Verification at the end of warranty period </w:t>
            </w:r>
          </w:p>
        </w:tc>
        <w:tc>
          <w:tcPr>
            <w:tcW w:w="0" w:type="auto"/>
          </w:tcPr>
          <w:p w14:paraId="18664A63" w14:textId="77777777" w:rsidR="008718E8" w:rsidRPr="00BF2483" w:rsidRDefault="008718E8" w:rsidP="008718E8">
            <w:pPr>
              <w:widowControl w:val="0"/>
              <w:autoSpaceDE w:val="0"/>
              <w:autoSpaceDN w:val="0"/>
              <w:adjustRightInd w:val="0"/>
              <w:ind w:right="202"/>
              <w:rPr>
                <w:rFonts w:ascii="Calibri" w:eastAsia="Times New Roman" w:hAnsi="Calibri"/>
                <w:sz w:val="20"/>
                <w:szCs w:val="20"/>
              </w:rPr>
            </w:pPr>
            <w:r w:rsidRPr="00BF2483">
              <w:rPr>
                <w:rFonts w:ascii="Calibri" w:eastAsia="Times New Roman" w:hAnsi="Calibri"/>
                <w:sz w:val="20"/>
                <w:szCs w:val="20"/>
              </w:rPr>
              <w:t>Before warranty expires</w:t>
            </w:r>
          </w:p>
          <w:p w14:paraId="2740849E" w14:textId="77777777" w:rsidR="008718E8" w:rsidRPr="00BF2483" w:rsidRDefault="008718E8" w:rsidP="008718E8">
            <w:pPr>
              <w:widowControl w:val="0"/>
              <w:autoSpaceDE w:val="0"/>
              <w:autoSpaceDN w:val="0"/>
              <w:adjustRightInd w:val="0"/>
              <w:ind w:right="202"/>
              <w:rPr>
                <w:rFonts w:ascii="Calibri" w:eastAsia="Times New Roman" w:hAnsi="Calibri"/>
                <w:sz w:val="20"/>
                <w:szCs w:val="20"/>
              </w:rPr>
            </w:pPr>
          </w:p>
          <w:p w14:paraId="712C7444"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p>
        </w:tc>
        <w:tc>
          <w:tcPr>
            <w:tcW w:w="0" w:type="auto"/>
          </w:tcPr>
          <w:p w14:paraId="517550DC" w14:textId="77777777" w:rsidR="008718E8" w:rsidRPr="00BF2483" w:rsidRDefault="008718E8" w:rsidP="00220276">
            <w:pPr>
              <w:widowControl w:val="0"/>
              <w:numPr>
                <w:ilvl w:val="0"/>
                <w:numId w:val="52"/>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physical inspection to verify that the installed equipment and components have been properly maintained (per O&amp;M manual).</w:t>
            </w:r>
          </w:p>
          <w:p w14:paraId="1CABE104" w14:textId="77777777" w:rsidR="008718E8" w:rsidRPr="00BF2483" w:rsidRDefault="008718E8" w:rsidP="00220276">
            <w:pPr>
              <w:widowControl w:val="0"/>
              <w:numPr>
                <w:ilvl w:val="0"/>
                <w:numId w:val="52"/>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Conduct an annual review of controls trends, status and alarm reports to ensure controls set points, algorithms and sequences are as originally specified and performing as intended.</w:t>
            </w:r>
          </w:p>
          <w:p w14:paraId="08E408CF" w14:textId="77777777" w:rsidR="008718E8" w:rsidRPr="00BF2483" w:rsidRDefault="008718E8" w:rsidP="00220276">
            <w:pPr>
              <w:widowControl w:val="0"/>
              <w:numPr>
                <w:ilvl w:val="0"/>
                <w:numId w:val="52"/>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 xml:space="preserve">Analyze system response during </w:t>
            </w:r>
            <w:r w:rsidRPr="00BF2483">
              <w:rPr>
                <w:rFonts w:ascii="Calibri" w:eastAsia="Times New Roman" w:hAnsi="Calibri"/>
                <w:sz w:val="20"/>
                <w:szCs w:val="20"/>
              </w:rPr>
              <w:t>seasonal changes and adjust program as needed.</w:t>
            </w:r>
          </w:p>
          <w:p w14:paraId="2F32A313" w14:textId="77777777" w:rsidR="008718E8" w:rsidRPr="00BF2483" w:rsidRDefault="008718E8" w:rsidP="00220276">
            <w:pPr>
              <w:widowControl w:val="0"/>
              <w:numPr>
                <w:ilvl w:val="0"/>
                <w:numId w:val="52"/>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 xml:space="preserve">Verify system continues to meet operating parameters. </w:t>
            </w:r>
          </w:p>
        </w:tc>
      </w:tr>
      <w:tr w:rsidR="008718E8" w:rsidRPr="008718E8" w14:paraId="46281BF4" w14:textId="77777777" w:rsidTr="00DB7E00">
        <w:tc>
          <w:tcPr>
            <w:tcW w:w="0" w:type="auto"/>
          </w:tcPr>
          <w:p w14:paraId="5014AA35"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O&amp;M Training</w:t>
            </w:r>
          </w:p>
        </w:tc>
        <w:tc>
          <w:tcPr>
            <w:tcW w:w="0" w:type="auto"/>
          </w:tcPr>
          <w:p w14:paraId="43D28D78"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Upon completion of installation</w:t>
            </w:r>
          </w:p>
        </w:tc>
        <w:tc>
          <w:tcPr>
            <w:tcW w:w="0" w:type="auto"/>
            <w:vMerge w:val="restart"/>
          </w:tcPr>
          <w:p w14:paraId="7F8A02BE"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Provide original equipment manufacturer manuals and cutsheets.</w:t>
            </w:r>
          </w:p>
          <w:p w14:paraId="6C981E2B"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O&amp;M personnel will be provided with classroom training with hands-on. demonstration, and include video recording</w:t>
            </w:r>
          </w:p>
          <w:p w14:paraId="22CA4E3C"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 xml:space="preserve">Provide refresher training throughout contract period as appropriate. </w:t>
            </w:r>
          </w:p>
        </w:tc>
      </w:tr>
      <w:tr w:rsidR="008718E8" w:rsidRPr="008718E8" w14:paraId="43179AB0" w14:textId="77777777" w:rsidTr="00DB7E00">
        <w:tc>
          <w:tcPr>
            <w:tcW w:w="0" w:type="auto"/>
          </w:tcPr>
          <w:p w14:paraId="0BC53669"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On-going training</w:t>
            </w:r>
          </w:p>
        </w:tc>
        <w:tc>
          <w:tcPr>
            <w:tcW w:w="0" w:type="auto"/>
          </w:tcPr>
          <w:p w14:paraId="27C51AA9"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0" w:type="auto"/>
            <w:vMerge/>
          </w:tcPr>
          <w:p w14:paraId="4F9C87EE"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p>
        </w:tc>
      </w:tr>
      <w:tr w:rsidR="008718E8" w:rsidRPr="008718E8" w14:paraId="18DB0786" w14:textId="77777777" w:rsidTr="00DB7E00">
        <w:tc>
          <w:tcPr>
            <w:tcW w:w="0" w:type="auto"/>
          </w:tcPr>
          <w:p w14:paraId="7B963AFC"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Periodic Inspections and Verification</w:t>
            </w:r>
          </w:p>
        </w:tc>
        <w:tc>
          <w:tcPr>
            <w:tcW w:w="0" w:type="auto"/>
          </w:tcPr>
          <w:p w14:paraId="4D61C8B6" w14:textId="77777777" w:rsidR="008718E8" w:rsidRPr="00BF2483" w:rsidRDefault="008718E8" w:rsidP="008718E8">
            <w:pPr>
              <w:widowControl w:val="0"/>
              <w:tabs>
                <w:tab w:val="left" w:pos="342"/>
              </w:tabs>
              <w:autoSpaceDE w:val="0"/>
              <w:autoSpaceDN w:val="0"/>
              <w:adjustRightInd w:val="0"/>
              <w:ind w:right="202"/>
              <w:rPr>
                <w:rFonts w:ascii="Calibri" w:eastAsia="Times New Roman" w:hAnsi="Calibri" w:cs="Garamond"/>
                <w:spacing w:val="-1"/>
                <w:sz w:val="20"/>
                <w:szCs w:val="20"/>
              </w:rPr>
            </w:pPr>
            <w:r w:rsidRPr="00BF2483">
              <w:rPr>
                <w:rFonts w:ascii="Calibri" w:eastAsia="Times New Roman" w:hAnsi="Calibri"/>
                <w:sz w:val="20"/>
                <w:szCs w:val="20"/>
              </w:rPr>
              <w:t>Agreed upon frequency</w:t>
            </w:r>
          </w:p>
        </w:tc>
        <w:tc>
          <w:tcPr>
            <w:tcW w:w="0" w:type="auto"/>
          </w:tcPr>
          <w:p w14:paraId="3B5DCF00"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 xml:space="preserve">Apply strategies listed under (1) and (2) above as appropriate. </w:t>
            </w:r>
          </w:p>
        </w:tc>
      </w:tr>
      <w:tr w:rsidR="008718E8" w:rsidRPr="008718E8" w14:paraId="65189006" w14:textId="77777777" w:rsidTr="00DB7E00">
        <w:tc>
          <w:tcPr>
            <w:tcW w:w="0" w:type="auto"/>
          </w:tcPr>
          <w:p w14:paraId="25BC4EF6"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Performance discrepancy resolution</w:t>
            </w:r>
          </w:p>
        </w:tc>
        <w:tc>
          <w:tcPr>
            <w:tcW w:w="0" w:type="auto"/>
          </w:tcPr>
          <w:p w14:paraId="442DFE72"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rPr>
            </w:pPr>
            <w:r w:rsidRPr="00BF2483">
              <w:rPr>
                <w:rFonts w:ascii="Calibri" w:eastAsia="Times New Roman" w:hAnsi="Calibri"/>
                <w:sz w:val="20"/>
                <w:szCs w:val="20"/>
              </w:rPr>
              <w:t>Every time  Performance Assurance Service  is completed</w:t>
            </w:r>
          </w:p>
        </w:tc>
        <w:tc>
          <w:tcPr>
            <w:tcW w:w="0" w:type="auto"/>
          </w:tcPr>
          <w:p w14:paraId="33873567"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w:t>
            </w:r>
          </w:p>
        </w:tc>
      </w:tr>
    </w:tbl>
    <w:p w14:paraId="7A5A2DB0" w14:textId="77777777" w:rsidR="008718E8" w:rsidRPr="004C0377" w:rsidRDefault="004C0377" w:rsidP="007400B7">
      <w:pPr>
        <w:pStyle w:val="Heading5"/>
        <w:numPr>
          <w:ilvl w:val="2"/>
          <w:numId w:val="20"/>
        </w:numPr>
        <w:rPr>
          <w:lang w:eastAsia="zh-CN"/>
        </w:rPr>
      </w:pPr>
      <w:r>
        <w:rPr>
          <w:lang w:eastAsia="zh-CN"/>
        </w:rPr>
        <w:br w:type="page"/>
      </w:r>
      <w:r w:rsidR="008718E8" w:rsidRPr="004C0377">
        <w:rPr>
          <w:lang w:eastAsia="zh-CN"/>
        </w:rPr>
        <w:lastRenderedPageBreak/>
        <w:t>Condensing Boilers</w:t>
      </w:r>
    </w:p>
    <w:p w14:paraId="7097AE46" w14:textId="77777777" w:rsidR="008718E8" w:rsidRPr="008718E8" w:rsidRDefault="008718E8" w:rsidP="008718E8">
      <w:pPr>
        <w:pStyle w:val="NASABody1"/>
        <w:ind w:left="-90"/>
        <w:rPr>
          <w:rFonts w:ascii="Calibri" w:eastAsia="Calibri" w:hAnsi="Calibri"/>
          <w:sz w:val="22"/>
          <w:szCs w:val="22"/>
        </w:rPr>
      </w:pPr>
      <w:r w:rsidRPr="008718E8">
        <w:rPr>
          <w:rFonts w:ascii="Calibri" w:hAnsi="Calibri" w:cs="Garamond"/>
          <w:sz w:val="22"/>
          <w:szCs w:val="22"/>
        </w:rPr>
        <w:t>Buildings included</w:t>
      </w:r>
      <w:r w:rsidRPr="008718E8">
        <w:rPr>
          <w:rFonts w:ascii="Calibri" w:hAnsi="Calibri" w:cs="Garamond"/>
          <w:i/>
          <w:sz w:val="22"/>
          <w:szCs w:val="22"/>
        </w:rPr>
        <w:t xml:space="preserve">: </w:t>
      </w:r>
      <w:r w:rsidRPr="008718E8">
        <w:rPr>
          <w:rFonts w:ascii="Calibri" w:hAnsi="Calibri" w:cs="Garamond"/>
          <w:sz w:val="22"/>
          <w:szCs w:val="22"/>
        </w:rPr>
        <w:t>_______________</w:t>
      </w:r>
    </w:p>
    <w:p w14:paraId="06059EA8" w14:textId="77777777" w:rsidR="008718E8" w:rsidRDefault="008718E8" w:rsidP="00BF2483">
      <w:pPr>
        <w:pStyle w:val="NASABody1"/>
        <w:spacing w:after="240"/>
        <w:ind w:left="-86"/>
        <w:rPr>
          <w:rFonts w:ascii="Calibri" w:hAnsi="Calibri"/>
          <w:sz w:val="22"/>
          <w:szCs w:val="22"/>
        </w:rPr>
      </w:pPr>
      <w:r w:rsidRPr="008718E8">
        <w:rPr>
          <w:rFonts w:ascii="Calibri" w:hAnsi="Calibri"/>
          <w:sz w:val="22"/>
          <w:szCs w:val="22"/>
        </w:rPr>
        <w:t>Proposed Performance Assurance Services:</w:t>
      </w:r>
    </w:p>
    <w:tbl>
      <w:tblPr>
        <w:tblStyle w:val="TableGrid2"/>
        <w:tblW w:w="0" w:type="auto"/>
        <w:tblLook w:val="04A0" w:firstRow="1" w:lastRow="0" w:firstColumn="1" w:lastColumn="0" w:noHBand="0" w:noVBand="1"/>
      </w:tblPr>
      <w:tblGrid>
        <w:gridCol w:w="2208"/>
        <w:gridCol w:w="1849"/>
        <w:gridCol w:w="5293"/>
      </w:tblGrid>
      <w:tr w:rsidR="008718E8" w:rsidRPr="008718E8" w14:paraId="0EE2E4D8" w14:textId="77777777" w:rsidTr="00DB7E00">
        <w:trPr>
          <w:trHeight w:val="350"/>
        </w:trPr>
        <w:tc>
          <w:tcPr>
            <w:tcW w:w="0" w:type="auto"/>
            <w:shd w:val="clear" w:color="auto" w:fill="95B3D7" w:themeFill="accent1" w:themeFillTint="99"/>
          </w:tcPr>
          <w:p w14:paraId="20A443D0" w14:textId="77777777" w:rsidR="008718E8" w:rsidRPr="004C0377" w:rsidRDefault="008718E8" w:rsidP="004C0377">
            <w:pPr>
              <w:spacing w:after="0" w:line="240" w:lineRule="auto"/>
              <w:rPr>
                <w:rFonts w:ascii="Calibri" w:hAnsi="Calibri"/>
                <w:b/>
                <w:sz w:val="21"/>
                <w:szCs w:val="21"/>
              </w:rPr>
            </w:pPr>
            <w:r w:rsidRPr="004C0377">
              <w:rPr>
                <w:rFonts w:ascii="Calibri" w:hAnsi="Calibri"/>
                <w:b/>
                <w:sz w:val="21"/>
                <w:szCs w:val="21"/>
              </w:rPr>
              <w:t>What</w:t>
            </w:r>
          </w:p>
        </w:tc>
        <w:tc>
          <w:tcPr>
            <w:tcW w:w="0" w:type="auto"/>
            <w:shd w:val="clear" w:color="auto" w:fill="95B3D7" w:themeFill="accent1" w:themeFillTint="99"/>
          </w:tcPr>
          <w:p w14:paraId="58CA3F8E" w14:textId="77777777" w:rsidR="008718E8" w:rsidRPr="004C0377" w:rsidRDefault="008718E8" w:rsidP="004C0377">
            <w:pPr>
              <w:spacing w:after="0" w:line="240" w:lineRule="auto"/>
              <w:rPr>
                <w:rFonts w:ascii="Calibri" w:hAnsi="Calibri"/>
                <w:b/>
                <w:sz w:val="21"/>
                <w:szCs w:val="21"/>
              </w:rPr>
            </w:pPr>
            <w:r w:rsidRPr="004C0377">
              <w:rPr>
                <w:rFonts w:ascii="Calibri" w:hAnsi="Calibri"/>
                <w:b/>
                <w:sz w:val="21"/>
                <w:szCs w:val="21"/>
              </w:rPr>
              <w:t>When</w:t>
            </w:r>
          </w:p>
        </w:tc>
        <w:tc>
          <w:tcPr>
            <w:tcW w:w="0" w:type="auto"/>
            <w:shd w:val="clear" w:color="auto" w:fill="95B3D7" w:themeFill="accent1" w:themeFillTint="99"/>
          </w:tcPr>
          <w:p w14:paraId="61F4FEE1" w14:textId="77777777" w:rsidR="008718E8" w:rsidRPr="004C0377" w:rsidRDefault="008718E8" w:rsidP="004C0377">
            <w:pPr>
              <w:spacing w:after="0" w:line="240" w:lineRule="auto"/>
              <w:rPr>
                <w:rFonts w:ascii="Calibri" w:hAnsi="Calibri"/>
                <w:b/>
                <w:sz w:val="21"/>
                <w:szCs w:val="21"/>
              </w:rPr>
            </w:pPr>
            <w:r w:rsidRPr="004C0377">
              <w:rPr>
                <w:rFonts w:ascii="Calibri" w:hAnsi="Calibri"/>
                <w:b/>
                <w:sz w:val="21"/>
                <w:szCs w:val="21"/>
              </w:rPr>
              <w:t>How</w:t>
            </w:r>
          </w:p>
        </w:tc>
      </w:tr>
      <w:tr w:rsidR="008718E8" w:rsidRPr="008718E8" w14:paraId="64FD5B54" w14:textId="77777777" w:rsidTr="00DB7E00">
        <w:tc>
          <w:tcPr>
            <w:tcW w:w="0" w:type="auto"/>
          </w:tcPr>
          <w:p w14:paraId="3171E38C"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Start-up performance verification</w:t>
            </w:r>
          </w:p>
        </w:tc>
        <w:tc>
          <w:tcPr>
            <w:tcW w:w="0" w:type="auto"/>
          </w:tcPr>
          <w:p w14:paraId="79334AB9"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Upon completion of installation</w:t>
            </w:r>
          </w:p>
        </w:tc>
        <w:tc>
          <w:tcPr>
            <w:tcW w:w="0" w:type="auto"/>
          </w:tcPr>
          <w:p w14:paraId="3FC68561"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cs="Garamond"/>
                <w:spacing w:val="-1"/>
                <w:sz w:val="20"/>
                <w:szCs w:val="20"/>
              </w:rPr>
              <w:t>Commission condensing boilers by independent commissioning agent</w:t>
            </w:r>
            <w:r w:rsidRPr="00BF2483">
              <w:rPr>
                <w:rFonts w:ascii="Calibri" w:eastAsia="Times New Roman" w:hAnsi="Calibri"/>
                <w:sz w:val="20"/>
                <w:szCs w:val="20"/>
              </w:rPr>
              <w:t xml:space="preserve"> to confirm proper system operation.</w:t>
            </w:r>
            <w:r w:rsidRPr="00BF2483">
              <w:rPr>
                <w:rFonts w:ascii="Calibri" w:eastAsia="Times New Roman" w:hAnsi="Calibri" w:cs="Garamond"/>
                <w:spacing w:val="-1"/>
                <w:sz w:val="20"/>
                <w:szCs w:val="20"/>
              </w:rPr>
              <w:t xml:space="preserve">  Validate controls strategies have been programmed and establish trends to track efficiency variables and hours of operation.</w:t>
            </w:r>
            <w:r w:rsidRPr="00BF2483">
              <w:rPr>
                <w:rFonts w:ascii="Calibri" w:eastAsia="Times New Roman" w:hAnsi="Calibri"/>
                <w:sz w:val="20"/>
                <w:szCs w:val="20"/>
              </w:rPr>
              <w:t xml:space="preserve"> </w:t>
            </w:r>
            <w:r w:rsidRPr="00BF2483">
              <w:rPr>
                <w:rFonts w:ascii="Calibri" w:eastAsia="Times New Roman" w:hAnsi="Calibri" w:cs="Garamond"/>
                <w:spacing w:val="-1"/>
                <w:sz w:val="20"/>
                <w:szCs w:val="20"/>
              </w:rPr>
              <w:t xml:space="preserve">Review trend logs after two weeks of operation </w:t>
            </w:r>
            <w:r w:rsidRPr="00BF2483">
              <w:rPr>
                <w:rFonts w:ascii="Calibri" w:eastAsia="Times New Roman" w:hAnsi="Calibri"/>
                <w:sz w:val="20"/>
                <w:szCs w:val="20"/>
              </w:rPr>
              <w:t xml:space="preserve">to verify control settings and proper operation of control strategies, or </w:t>
            </w:r>
          </w:p>
          <w:p w14:paraId="3DF7C2EA" w14:textId="77777777" w:rsidR="008718E8" w:rsidRPr="00BF2483" w:rsidRDefault="008718E8" w:rsidP="00220276">
            <w:pPr>
              <w:numPr>
                <w:ilvl w:val="0"/>
                <w:numId w:val="52"/>
              </w:numPr>
              <w:spacing w:after="0" w:line="240" w:lineRule="auto"/>
              <w:ind w:right="-108"/>
              <w:contextualSpacing/>
              <w:rPr>
                <w:rFonts w:ascii="Calibri" w:eastAsia="Times New Roman" w:hAnsi="Calibri" w:cs="Garamond"/>
                <w:spacing w:val="-1"/>
                <w:sz w:val="20"/>
                <w:szCs w:val="20"/>
              </w:rPr>
            </w:pPr>
            <w:r w:rsidRPr="00BF2483">
              <w:rPr>
                <w:rFonts w:ascii="Calibri" w:eastAsia="Times New Roman" w:hAnsi="Calibri"/>
                <w:sz w:val="20"/>
                <w:szCs w:val="20"/>
              </w:rPr>
              <w:t>Post-installation equipment consumption calculated using an energy model including short term measurement of boiler efficiency/combustion measurements and agreed upon operating hours using existing EMCS data (model shall account for interactions from other ECMs to arrive at an adjusted baseline)</w:t>
            </w:r>
          </w:p>
        </w:tc>
      </w:tr>
      <w:tr w:rsidR="008718E8" w:rsidRPr="008718E8" w14:paraId="2BC75CBA" w14:textId="77777777" w:rsidTr="00DB7E00">
        <w:tc>
          <w:tcPr>
            <w:tcW w:w="0" w:type="auto"/>
          </w:tcPr>
          <w:p w14:paraId="66A59AED"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Performance Verification at the end of warranty period</w:t>
            </w:r>
          </w:p>
        </w:tc>
        <w:tc>
          <w:tcPr>
            <w:tcW w:w="0" w:type="auto"/>
          </w:tcPr>
          <w:p w14:paraId="7A356823"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Before warranty expires</w:t>
            </w:r>
          </w:p>
        </w:tc>
        <w:tc>
          <w:tcPr>
            <w:tcW w:w="0" w:type="auto"/>
          </w:tcPr>
          <w:p w14:paraId="6DE8F216" w14:textId="77777777" w:rsidR="008718E8" w:rsidRPr="00BF2483" w:rsidRDefault="008718E8" w:rsidP="00220276">
            <w:pPr>
              <w:widowControl w:val="0"/>
              <w:numPr>
                <w:ilvl w:val="0"/>
                <w:numId w:val="54"/>
              </w:numPr>
              <w:autoSpaceDE w:val="0"/>
              <w:autoSpaceDN w:val="0"/>
              <w:adjustRightInd w:val="0"/>
              <w:spacing w:after="0" w:line="240" w:lineRule="auto"/>
              <w:ind w:left="291" w:right="-108"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physical inspection to verify that the installed equipment and its components have been properly maintained and operated (per O&amp;M manual).</w:t>
            </w:r>
          </w:p>
          <w:p w14:paraId="1C9C1B13" w14:textId="77777777" w:rsidR="008718E8" w:rsidRPr="00BF2483" w:rsidRDefault="008718E8" w:rsidP="00220276">
            <w:pPr>
              <w:widowControl w:val="0"/>
              <w:numPr>
                <w:ilvl w:val="0"/>
                <w:numId w:val="54"/>
              </w:numPr>
              <w:autoSpaceDE w:val="0"/>
              <w:autoSpaceDN w:val="0"/>
              <w:adjustRightInd w:val="0"/>
              <w:spacing w:after="0" w:line="240" w:lineRule="auto"/>
              <w:ind w:left="291" w:right="-108" w:hanging="270"/>
              <w:contextualSpacing/>
              <w:rPr>
                <w:rFonts w:ascii="Calibri" w:eastAsia="Times New Roman" w:hAnsi="Calibri" w:cs="Garamond"/>
                <w:spacing w:val="-1"/>
                <w:sz w:val="20"/>
                <w:szCs w:val="20"/>
              </w:rPr>
            </w:pPr>
            <w:r w:rsidRPr="00BF2483">
              <w:rPr>
                <w:rFonts w:ascii="Calibri" w:eastAsia="Times New Roman" w:hAnsi="Calibri"/>
                <w:sz w:val="20"/>
                <w:szCs w:val="20"/>
              </w:rPr>
              <w:t>Using information from control system, review trends and recorded operating conditions to demonstrate the system performs as designed. Any deviations from the expected conditions will be reported to Customer.</w:t>
            </w:r>
          </w:p>
        </w:tc>
      </w:tr>
      <w:tr w:rsidR="008718E8" w:rsidRPr="008718E8" w14:paraId="5964477F" w14:textId="77777777" w:rsidTr="00DB7E00">
        <w:tc>
          <w:tcPr>
            <w:tcW w:w="0" w:type="auto"/>
          </w:tcPr>
          <w:p w14:paraId="1A3D2796"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O&amp;M Training</w:t>
            </w:r>
          </w:p>
        </w:tc>
        <w:tc>
          <w:tcPr>
            <w:tcW w:w="0" w:type="auto"/>
          </w:tcPr>
          <w:p w14:paraId="37245B11"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Upon completion of installation</w:t>
            </w:r>
          </w:p>
        </w:tc>
        <w:tc>
          <w:tcPr>
            <w:tcW w:w="0" w:type="auto"/>
            <w:vMerge w:val="restart"/>
          </w:tcPr>
          <w:p w14:paraId="08C67026" w14:textId="77777777" w:rsidR="008718E8" w:rsidRPr="00BF2483" w:rsidRDefault="008718E8" w:rsidP="00220276">
            <w:pPr>
              <w:widowControl w:val="0"/>
              <w:numPr>
                <w:ilvl w:val="0"/>
                <w:numId w:val="53"/>
              </w:numPr>
              <w:autoSpaceDE w:val="0"/>
              <w:autoSpaceDN w:val="0"/>
              <w:adjustRightInd w:val="0"/>
              <w:spacing w:after="0" w:line="240" w:lineRule="auto"/>
              <w:ind w:left="291" w:right="202" w:hanging="291"/>
              <w:contextualSpacing/>
              <w:rPr>
                <w:rFonts w:ascii="Calibri" w:eastAsia="Times New Roman" w:hAnsi="Calibri"/>
                <w:sz w:val="20"/>
                <w:szCs w:val="20"/>
              </w:rPr>
            </w:pPr>
            <w:r w:rsidRPr="00BF2483">
              <w:rPr>
                <w:rFonts w:ascii="Calibri" w:eastAsia="Times New Roman" w:hAnsi="Calibri"/>
                <w:sz w:val="20"/>
                <w:szCs w:val="20"/>
              </w:rPr>
              <w:t>Provide original equipment manufacturer manuals and cutsheets.</w:t>
            </w:r>
          </w:p>
          <w:p w14:paraId="3FC91488" w14:textId="77777777" w:rsidR="008718E8" w:rsidRPr="00BF2483" w:rsidRDefault="008718E8" w:rsidP="00220276">
            <w:pPr>
              <w:widowControl w:val="0"/>
              <w:numPr>
                <w:ilvl w:val="0"/>
                <w:numId w:val="53"/>
              </w:numPr>
              <w:autoSpaceDE w:val="0"/>
              <w:autoSpaceDN w:val="0"/>
              <w:adjustRightInd w:val="0"/>
              <w:spacing w:after="0" w:line="240" w:lineRule="auto"/>
              <w:ind w:left="291" w:right="202" w:hanging="291"/>
              <w:contextualSpacing/>
              <w:rPr>
                <w:rFonts w:ascii="Calibri" w:eastAsia="Times New Roman" w:hAnsi="Calibri"/>
                <w:sz w:val="20"/>
                <w:szCs w:val="20"/>
              </w:rPr>
            </w:pPr>
            <w:r w:rsidRPr="00BF2483">
              <w:rPr>
                <w:rFonts w:ascii="Calibri" w:eastAsia="Times New Roman" w:hAnsi="Calibri"/>
                <w:sz w:val="20"/>
                <w:szCs w:val="20"/>
              </w:rPr>
              <w:t>O&amp;M personnel will be provided with classroom training with hands-on demonstration, and include video recording.</w:t>
            </w:r>
          </w:p>
          <w:p w14:paraId="20257E20" w14:textId="77777777" w:rsidR="008718E8" w:rsidRPr="00BF2483" w:rsidRDefault="008718E8" w:rsidP="00220276">
            <w:pPr>
              <w:numPr>
                <w:ilvl w:val="0"/>
                <w:numId w:val="53"/>
              </w:numPr>
              <w:spacing w:after="0" w:line="240" w:lineRule="auto"/>
              <w:ind w:left="291" w:hanging="270"/>
              <w:contextualSpacing/>
              <w:rPr>
                <w:rFonts w:ascii="Calibri" w:eastAsia="Times New Roman" w:hAnsi="Calibri" w:cs="Garamond"/>
                <w:bCs/>
                <w:sz w:val="20"/>
                <w:szCs w:val="20"/>
              </w:rPr>
            </w:pPr>
            <w:r w:rsidRPr="00BF2483">
              <w:rPr>
                <w:rFonts w:ascii="Calibri" w:eastAsia="Times New Roman" w:hAnsi="Calibri"/>
                <w:sz w:val="20"/>
                <w:szCs w:val="20"/>
              </w:rPr>
              <w:t>Provide refresher training throughout contract period as appropriate</w:t>
            </w:r>
          </w:p>
        </w:tc>
      </w:tr>
      <w:tr w:rsidR="008718E8" w:rsidRPr="008718E8" w14:paraId="675BFA9A" w14:textId="77777777" w:rsidTr="00DB7E00">
        <w:tc>
          <w:tcPr>
            <w:tcW w:w="0" w:type="auto"/>
          </w:tcPr>
          <w:p w14:paraId="7717C3FA"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On-going training</w:t>
            </w:r>
          </w:p>
        </w:tc>
        <w:tc>
          <w:tcPr>
            <w:tcW w:w="0" w:type="auto"/>
          </w:tcPr>
          <w:p w14:paraId="65C63CCA"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0" w:type="auto"/>
            <w:vMerge/>
          </w:tcPr>
          <w:p w14:paraId="0116EBAD" w14:textId="77777777" w:rsidR="008718E8" w:rsidRPr="00BF2483" w:rsidRDefault="008718E8" w:rsidP="008718E8">
            <w:pPr>
              <w:widowControl w:val="0"/>
              <w:autoSpaceDE w:val="0"/>
              <w:autoSpaceDN w:val="0"/>
              <w:adjustRightInd w:val="0"/>
              <w:ind w:right="-108"/>
              <w:rPr>
                <w:rFonts w:ascii="Calibri" w:eastAsia="Times New Roman" w:hAnsi="Calibri" w:cs="Garamond"/>
                <w:spacing w:val="-1"/>
                <w:sz w:val="20"/>
                <w:szCs w:val="20"/>
              </w:rPr>
            </w:pPr>
          </w:p>
        </w:tc>
      </w:tr>
      <w:tr w:rsidR="008718E8" w:rsidRPr="008718E8" w14:paraId="288A6F7C" w14:textId="77777777" w:rsidTr="00DB7E00">
        <w:tc>
          <w:tcPr>
            <w:tcW w:w="0" w:type="auto"/>
          </w:tcPr>
          <w:p w14:paraId="4EA9CCF9"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Periodic Inspections and Verification</w:t>
            </w:r>
          </w:p>
        </w:tc>
        <w:tc>
          <w:tcPr>
            <w:tcW w:w="0" w:type="auto"/>
          </w:tcPr>
          <w:p w14:paraId="63294864" w14:textId="77777777" w:rsidR="008718E8" w:rsidRPr="00BF2483" w:rsidRDefault="008718E8" w:rsidP="008718E8">
            <w:pPr>
              <w:widowControl w:val="0"/>
              <w:tabs>
                <w:tab w:val="left" w:pos="342"/>
              </w:tabs>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Agreed upon frequency</w:t>
            </w:r>
          </w:p>
        </w:tc>
        <w:tc>
          <w:tcPr>
            <w:tcW w:w="0" w:type="auto"/>
          </w:tcPr>
          <w:p w14:paraId="41CB1FA9" w14:textId="77777777" w:rsidR="008718E8" w:rsidRPr="00BF2483" w:rsidRDefault="008718E8" w:rsidP="00220276">
            <w:pPr>
              <w:numPr>
                <w:ilvl w:val="0"/>
                <w:numId w:val="62"/>
              </w:numPr>
              <w:spacing w:after="0" w:line="240" w:lineRule="auto"/>
              <w:contextualSpacing/>
              <w:rPr>
                <w:rFonts w:ascii="Calibri" w:eastAsia="Times New Roman" w:hAnsi="Calibri"/>
                <w:sz w:val="20"/>
                <w:szCs w:val="20"/>
              </w:rPr>
            </w:pPr>
            <w:r w:rsidRPr="00BF2483">
              <w:rPr>
                <w:rFonts w:ascii="Calibri" w:eastAsia="Times New Roman" w:hAnsi="Calibri" w:cs="Garamond"/>
                <w:spacing w:val="-1"/>
                <w:sz w:val="20"/>
                <w:szCs w:val="20"/>
              </w:rPr>
              <w:t>Apply strategies listed under (1) and (2) above as appropriate.</w:t>
            </w:r>
          </w:p>
        </w:tc>
      </w:tr>
      <w:tr w:rsidR="008718E8" w:rsidRPr="008718E8" w14:paraId="6FB9AA24" w14:textId="77777777" w:rsidTr="00DB7E00">
        <w:tc>
          <w:tcPr>
            <w:tcW w:w="0" w:type="auto"/>
          </w:tcPr>
          <w:p w14:paraId="61E3C0C3"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Performance discrepancy resolution</w:t>
            </w:r>
          </w:p>
        </w:tc>
        <w:tc>
          <w:tcPr>
            <w:tcW w:w="0" w:type="auto"/>
          </w:tcPr>
          <w:p w14:paraId="7966D513"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rPr>
            </w:pPr>
            <w:r w:rsidRPr="00BF2483">
              <w:rPr>
                <w:rFonts w:ascii="Calibri" w:eastAsia="Times New Roman" w:hAnsi="Calibri" w:cs="Garamond"/>
                <w:spacing w:val="-1"/>
                <w:sz w:val="20"/>
                <w:szCs w:val="20"/>
              </w:rPr>
              <w:t>Every time  Performance Assurance Service  is completed</w:t>
            </w:r>
          </w:p>
        </w:tc>
        <w:tc>
          <w:tcPr>
            <w:tcW w:w="0" w:type="auto"/>
          </w:tcPr>
          <w:p w14:paraId="79092ABE" w14:textId="77777777" w:rsidR="008718E8" w:rsidRPr="00BF2483" w:rsidRDefault="008718E8" w:rsidP="00220276">
            <w:pPr>
              <w:widowControl w:val="0"/>
              <w:numPr>
                <w:ilvl w:val="0"/>
                <w:numId w:val="62"/>
              </w:numPr>
              <w:autoSpaceDE w:val="0"/>
              <w:autoSpaceDN w:val="0"/>
              <w:adjustRightInd w:val="0"/>
              <w:spacing w:after="0" w:line="240" w:lineRule="auto"/>
              <w:ind w:right="-108"/>
              <w:contextualSpacing/>
              <w:rPr>
                <w:rFonts w:ascii="Calibri" w:eastAsia="Times New Roman" w:hAnsi="Calibri"/>
                <w:sz w:val="20"/>
                <w:szCs w:val="20"/>
              </w:rPr>
            </w:pPr>
            <w:r w:rsidRPr="00BF2483">
              <w:rPr>
                <w:rFonts w:ascii="Calibri" w:eastAsia="Times New Roman" w:hAnsi="Calibri" w:cs="Garamond"/>
                <w:spacing w:val="-1"/>
                <w:sz w:val="20"/>
                <w:szCs w:val="20"/>
              </w:rPr>
              <w:t xml:space="preserve">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 </w:t>
            </w:r>
          </w:p>
        </w:tc>
      </w:tr>
    </w:tbl>
    <w:p w14:paraId="40C10F4E" w14:textId="77777777" w:rsidR="008718E8" w:rsidRPr="008718E8" w:rsidRDefault="008718E8" w:rsidP="008718E8">
      <w:pPr>
        <w:pStyle w:val="NASABody1"/>
        <w:ind w:left="-90"/>
        <w:rPr>
          <w:rFonts w:ascii="Calibri" w:hAnsi="Calibri"/>
          <w:sz w:val="22"/>
          <w:szCs w:val="22"/>
        </w:rPr>
      </w:pPr>
    </w:p>
    <w:p w14:paraId="4974F049" w14:textId="77777777" w:rsidR="008718E8" w:rsidRDefault="008718E8" w:rsidP="008718E8">
      <w:pPr>
        <w:pStyle w:val="FEMP02"/>
      </w:pPr>
      <w:r>
        <w:br w:type="page"/>
      </w:r>
    </w:p>
    <w:p w14:paraId="26330F44" w14:textId="77777777" w:rsidR="004C0377" w:rsidRPr="004C0377" w:rsidRDefault="004C0377" w:rsidP="007400B7">
      <w:pPr>
        <w:pStyle w:val="Heading5"/>
        <w:numPr>
          <w:ilvl w:val="2"/>
          <w:numId w:val="20"/>
        </w:numPr>
        <w:rPr>
          <w:lang w:eastAsia="zh-CN"/>
        </w:rPr>
      </w:pPr>
      <w:r w:rsidRPr="004C0377">
        <w:rPr>
          <w:lang w:eastAsia="zh-CN"/>
        </w:rPr>
        <w:lastRenderedPageBreak/>
        <w:t>Lighting Retrofit</w:t>
      </w:r>
    </w:p>
    <w:p w14:paraId="0FDD6904" w14:textId="77777777" w:rsidR="004C0377" w:rsidRPr="004C0377" w:rsidRDefault="004C0377" w:rsidP="004C0377">
      <w:pPr>
        <w:spacing w:after="0" w:line="240" w:lineRule="auto"/>
        <w:rPr>
          <w:rFonts w:ascii="Calibri" w:eastAsia="Times New Roman" w:hAnsi="Calibri" w:cs="Garamond"/>
        </w:rPr>
      </w:pPr>
      <w:r w:rsidRPr="004C0377">
        <w:rPr>
          <w:rFonts w:ascii="Calibri" w:eastAsia="Times New Roman" w:hAnsi="Calibri" w:cs="Garamond"/>
        </w:rPr>
        <w:t>Buildings included: ______________</w:t>
      </w:r>
    </w:p>
    <w:p w14:paraId="3C12729B" w14:textId="77777777" w:rsidR="004C0377" w:rsidRDefault="004C0377" w:rsidP="00BF2483">
      <w:pPr>
        <w:spacing w:after="240" w:line="240" w:lineRule="auto"/>
        <w:rPr>
          <w:rFonts w:ascii="Calibri" w:eastAsia="Times New Roman" w:hAnsi="Calibri"/>
        </w:rPr>
      </w:pPr>
      <w:r w:rsidRPr="004C0377">
        <w:rPr>
          <w:rFonts w:ascii="Calibri" w:eastAsia="Times New Roman" w:hAnsi="Calibri"/>
        </w:rPr>
        <w:t>Proposed Performance Assurance Services:</w:t>
      </w:r>
    </w:p>
    <w:tbl>
      <w:tblPr>
        <w:tblStyle w:val="TableGrid"/>
        <w:tblW w:w="0" w:type="auto"/>
        <w:tblInd w:w="18" w:type="dxa"/>
        <w:tblLook w:val="04A0" w:firstRow="1" w:lastRow="0" w:firstColumn="1" w:lastColumn="0" w:noHBand="0" w:noVBand="1"/>
      </w:tblPr>
      <w:tblGrid>
        <w:gridCol w:w="2066"/>
        <w:gridCol w:w="1725"/>
        <w:gridCol w:w="5541"/>
      </w:tblGrid>
      <w:tr w:rsidR="004C0377" w:rsidRPr="004C0377" w14:paraId="57A1A653" w14:textId="77777777" w:rsidTr="00DB7E00">
        <w:tc>
          <w:tcPr>
            <w:tcW w:w="0" w:type="auto"/>
            <w:shd w:val="clear" w:color="auto" w:fill="95B3D7" w:themeFill="accent1" w:themeFillTint="99"/>
          </w:tcPr>
          <w:p w14:paraId="2AC367F8" w14:textId="77777777" w:rsidR="004C0377" w:rsidRPr="004C0377" w:rsidRDefault="004C0377" w:rsidP="004C0377">
            <w:pPr>
              <w:spacing w:after="0" w:line="240" w:lineRule="auto"/>
              <w:rPr>
                <w:rFonts w:ascii="Calibri" w:eastAsia="Times New Roman" w:hAnsi="Calibri"/>
                <w:b/>
                <w:sz w:val="21"/>
                <w:szCs w:val="21"/>
              </w:rPr>
            </w:pPr>
            <w:r w:rsidRPr="004C0377">
              <w:rPr>
                <w:rFonts w:ascii="Calibri" w:eastAsia="Times New Roman" w:hAnsi="Calibri"/>
                <w:b/>
                <w:sz w:val="21"/>
                <w:szCs w:val="21"/>
              </w:rPr>
              <w:t>What</w:t>
            </w:r>
          </w:p>
        </w:tc>
        <w:tc>
          <w:tcPr>
            <w:tcW w:w="0" w:type="auto"/>
            <w:shd w:val="clear" w:color="auto" w:fill="95B3D7" w:themeFill="accent1" w:themeFillTint="99"/>
          </w:tcPr>
          <w:p w14:paraId="25786FC2" w14:textId="77777777" w:rsidR="004C0377" w:rsidRPr="004C0377" w:rsidRDefault="004C0377" w:rsidP="004C0377">
            <w:pPr>
              <w:spacing w:after="0" w:line="240" w:lineRule="auto"/>
              <w:rPr>
                <w:rFonts w:ascii="Calibri" w:eastAsia="Times New Roman" w:hAnsi="Calibri"/>
                <w:b/>
                <w:sz w:val="21"/>
                <w:szCs w:val="21"/>
              </w:rPr>
            </w:pPr>
            <w:r w:rsidRPr="004C0377">
              <w:rPr>
                <w:rFonts w:ascii="Calibri" w:eastAsia="Times New Roman" w:hAnsi="Calibri"/>
                <w:b/>
                <w:sz w:val="21"/>
                <w:szCs w:val="21"/>
              </w:rPr>
              <w:t>When</w:t>
            </w:r>
          </w:p>
        </w:tc>
        <w:tc>
          <w:tcPr>
            <w:tcW w:w="0" w:type="auto"/>
            <w:shd w:val="clear" w:color="auto" w:fill="95B3D7" w:themeFill="accent1" w:themeFillTint="99"/>
          </w:tcPr>
          <w:p w14:paraId="18643714" w14:textId="77777777" w:rsidR="004C0377" w:rsidRPr="004C0377" w:rsidRDefault="004C0377" w:rsidP="004C0377">
            <w:pPr>
              <w:spacing w:after="0" w:line="240" w:lineRule="auto"/>
              <w:rPr>
                <w:rFonts w:ascii="Calibri" w:eastAsia="Times New Roman" w:hAnsi="Calibri"/>
                <w:b/>
                <w:sz w:val="21"/>
                <w:szCs w:val="21"/>
              </w:rPr>
            </w:pPr>
            <w:r w:rsidRPr="004C0377">
              <w:rPr>
                <w:rFonts w:ascii="Calibri" w:eastAsia="Times New Roman" w:hAnsi="Calibri"/>
                <w:b/>
                <w:sz w:val="21"/>
                <w:szCs w:val="21"/>
              </w:rPr>
              <w:t>How</w:t>
            </w:r>
          </w:p>
        </w:tc>
      </w:tr>
      <w:tr w:rsidR="004C0377" w:rsidRPr="004C0377" w14:paraId="6BC649F2" w14:textId="77777777" w:rsidTr="00DB7E00">
        <w:tc>
          <w:tcPr>
            <w:tcW w:w="0" w:type="auto"/>
          </w:tcPr>
          <w:p w14:paraId="6F76907F" w14:textId="77777777" w:rsidR="004C0377" w:rsidRPr="00BF2483" w:rsidRDefault="004C0377" w:rsidP="00220276">
            <w:pPr>
              <w:numPr>
                <w:ilvl w:val="0"/>
                <w:numId w:val="48"/>
              </w:numPr>
              <w:spacing w:after="0" w:line="240" w:lineRule="auto"/>
              <w:rPr>
                <w:rFonts w:ascii="Calibri" w:eastAsia="Times New Roman" w:hAnsi="Calibri"/>
                <w:sz w:val="20"/>
                <w:szCs w:val="20"/>
              </w:rPr>
            </w:pPr>
            <w:r w:rsidRPr="00BF2483">
              <w:rPr>
                <w:rFonts w:ascii="Calibri" w:eastAsia="Times New Roman" w:hAnsi="Calibri"/>
                <w:sz w:val="20"/>
                <w:szCs w:val="20"/>
              </w:rPr>
              <w:t>Start-up performance verification</w:t>
            </w:r>
          </w:p>
        </w:tc>
        <w:tc>
          <w:tcPr>
            <w:tcW w:w="0" w:type="auto"/>
          </w:tcPr>
          <w:p w14:paraId="329249E1" w14:textId="77777777" w:rsidR="004C0377" w:rsidRPr="00BF2483" w:rsidRDefault="004C0377" w:rsidP="004C0377">
            <w:pPr>
              <w:spacing w:after="0" w:line="240" w:lineRule="auto"/>
              <w:rPr>
                <w:rFonts w:ascii="Calibri" w:eastAsia="Times New Roman" w:hAnsi="Calibri"/>
                <w:sz w:val="20"/>
                <w:szCs w:val="20"/>
              </w:rPr>
            </w:pPr>
            <w:r w:rsidRPr="00BF2483">
              <w:rPr>
                <w:rFonts w:ascii="Calibri" w:eastAsia="Times New Roman" w:hAnsi="Calibri"/>
                <w:sz w:val="20"/>
                <w:szCs w:val="20"/>
              </w:rPr>
              <w:t>Upon completion of installation</w:t>
            </w:r>
          </w:p>
        </w:tc>
        <w:tc>
          <w:tcPr>
            <w:tcW w:w="0" w:type="auto"/>
          </w:tcPr>
          <w:p w14:paraId="31290C63" w14:textId="77777777" w:rsidR="004C0377" w:rsidRPr="00BF2483" w:rsidRDefault="004C0377" w:rsidP="00220276">
            <w:pPr>
              <w:numPr>
                <w:ilvl w:val="0"/>
                <w:numId w:val="62"/>
              </w:numPr>
              <w:spacing w:after="0" w:line="240" w:lineRule="auto"/>
              <w:rPr>
                <w:rFonts w:ascii="Calibri" w:eastAsia="Times New Roman" w:hAnsi="Calibri"/>
                <w:sz w:val="20"/>
                <w:szCs w:val="20"/>
              </w:rPr>
            </w:pPr>
            <w:r w:rsidRPr="00BF2483">
              <w:rPr>
                <w:rFonts w:ascii="Calibri" w:eastAsia="Times New Roman" w:hAnsi="Calibri"/>
                <w:sz w:val="20"/>
                <w:szCs w:val="20"/>
              </w:rPr>
              <w:t>Manufacturer’s lamp and ballast power consumption will be used for baseline and post-installation energy demand (kW) calculation.  Operating hours shall be determined through short team measurements of sample areas before the retrofit and assumed to remain the same is post scenario, or</w:t>
            </w:r>
          </w:p>
          <w:p w14:paraId="0ECD0F07" w14:textId="77777777" w:rsidR="004C0377" w:rsidRPr="00BF2483" w:rsidRDefault="004C0377" w:rsidP="00220276">
            <w:pPr>
              <w:numPr>
                <w:ilvl w:val="0"/>
                <w:numId w:val="62"/>
              </w:numPr>
              <w:spacing w:after="0" w:line="240" w:lineRule="auto"/>
              <w:rPr>
                <w:rFonts w:ascii="Calibri" w:eastAsia="Times New Roman" w:hAnsi="Calibri"/>
                <w:sz w:val="20"/>
                <w:szCs w:val="20"/>
              </w:rPr>
            </w:pPr>
            <w:r w:rsidRPr="00BF2483">
              <w:rPr>
                <w:rFonts w:ascii="Calibri" w:eastAsia="Times New Roman" w:hAnsi="Calibri"/>
                <w:sz w:val="20"/>
                <w:szCs w:val="20"/>
              </w:rPr>
              <w:t>Pre- and post-power measurements of lighting fixtures representing each electrically significant fixture configuration will be used for baseline and post-installation energy demand (kW) calculation.  Operating hours shall be determined through short team measurements of sample areas before the retrofit and assumed to remain the same is post scenario</w:t>
            </w:r>
          </w:p>
        </w:tc>
      </w:tr>
      <w:tr w:rsidR="004C0377" w:rsidRPr="004C0377" w14:paraId="230C67B2" w14:textId="77777777" w:rsidTr="00DB7E00">
        <w:tc>
          <w:tcPr>
            <w:tcW w:w="0" w:type="auto"/>
          </w:tcPr>
          <w:p w14:paraId="310FB0EA" w14:textId="77777777" w:rsidR="004C0377" w:rsidRPr="00BF2483" w:rsidRDefault="004C0377" w:rsidP="00220276">
            <w:pPr>
              <w:numPr>
                <w:ilvl w:val="0"/>
                <w:numId w:val="48"/>
              </w:numPr>
              <w:spacing w:after="0" w:line="240" w:lineRule="auto"/>
              <w:rPr>
                <w:rFonts w:ascii="Calibri" w:eastAsia="Times New Roman" w:hAnsi="Calibri"/>
                <w:sz w:val="20"/>
                <w:szCs w:val="20"/>
              </w:rPr>
            </w:pPr>
            <w:r w:rsidRPr="00BF2483">
              <w:rPr>
                <w:rFonts w:ascii="Calibri" w:eastAsia="Times New Roman" w:hAnsi="Calibri"/>
                <w:sz w:val="20"/>
                <w:szCs w:val="20"/>
              </w:rPr>
              <w:t>Performance Verification at the end of warranty period</w:t>
            </w:r>
          </w:p>
        </w:tc>
        <w:tc>
          <w:tcPr>
            <w:tcW w:w="0" w:type="auto"/>
          </w:tcPr>
          <w:p w14:paraId="4202DF58" w14:textId="77777777" w:rsidR="004C0377" w:rsidRPr="00BF2483" w:rsidRDefault="004C0377" w:rsidP="004C0377">
            <w:pPr>
              <w:spacing w:after="0" w:line="240" w:lineRule="auto"/>
              <w:rPr>
                <w:rFonts w:ascii="Calibri" w:eastAsia="Times New Roman" w:hAnsi="Calibri"/>
                <w:sz w:val="20"/>
                <w:szCs w:val="20"/>
              </w:rPr>
            </w:pPr>
            <w:r w:rsidRPr="00BF2483">
              <w:rPr>
                <w:rFonts w:ascii="Calibri" w:eastAsia="Times New Roman" w:hAnsi="Calibri"/>
                <w:sz w:val="20"/>
                <w:szCs w:val="20"/>
              </w:rPr>
              <w:t>Before warranty expires</w:t>
            </w:r>
          </w:p>
        </w:tc>
        <w:tc>
          <w:tcPr>
            <w:tcW w:w="0" w:type="auto"/>
          </w:tcPr>
          <w:p w14:paraId="033F00C0" w14:textId="77777777" w:rsidR="004C0377" w:rsidRPr="00BF2483" w:rsidRDefault="004C0377" w:rsidP="00220276">
            <w:pPr>
              <w:numPr>
                <w:ilvl w:val="0"/>
                <w:numId w:val="63"/>
              </w:numPr>
              <w:spacing w:after="0" w:line="240" w:lineRule="auto"/>
              <w:rPr>
                <w:rFonts w:ascii="Calibri" w:eastAsia="Times New Roman" w:hAnsi="Calibri"/>
                <w:sz w:val="20"/>
                <w:szCs w:val="20"/>
              </w:rPr>
            </w:pPr>
            <w:r w:rsidRPr="00BF2483">
              <w:rPr>
                <w:rFonts w:ascii="Calibri" w:eastAsia="Times New Roman" w:hAnsi="Calibri"/>
                <w:sz w:val="20"/>
                <w:szCs w:val="20"/>
              </w:rPr>
              <w:t>Provide physical inspection to verify that the installed equipment and its components have been properly maintained and operated. Identify changes in fixture/equipment counts and types based on sample surveys. Any deviations from the expected conditions will be reported to Customer.</w:t>
            </w:r>
          </w:p>
        </w:tc>
      </w:tr>
      <w:tr w:rsidR="004C0377" w:rsidRPr="004C0377" w14:paraId="5F96A10C" w14:textId="77777777" w:rsidTr="00DB7E00">
        <w:tc>
          <w:tcPr>
            <w:tcW w:w="0" w:type="auto"/>
          </w:tcPr>
          <w:p w14:paraId="2DF2D602" w14:textId="77777777" w:rsidR="004C0377" w:rsidRPr="00BF2483" w:rsidRDefault="004C0377" w:rsidP="00220276">
            <w:pPr>
              <w:numPr>
                <w:ilvl w:val="0"/>
                <w:numId w:val="48"/>
              </w:numPr>
              <w:spacing w:after="0" w:line="240" w:lineRule="auto"/>
              <w:rPr>
                <w:rFonts w:ascii="Calibri" w:eastAsia="Times New Roman" w:hAnsi="Calibri"/>
                <w:sz w:val="20"/>
                <w:szCs w:val="20"/>
                <w:u w:val="single"/>
              </w:rPr>
            </w:pPr>
            <w:r w:rsidRPr="00BF2483">
              <w:rPr>
                <w:rFonts w:ascii="Calibri" w:eastAsia="Times New Roman" w:hAnsi="Calibri"/>
                <w:sz w:val="20"/>
                <w:szCs w:val="20"/>
              </w:rPr>
              <w:t>O&amp;M Training</w:t>
            </w:r>
          </w:p>
        </w:tc>
        <w:tc>
          <w:tcPr>
            <w:tcW w:w="0" w:type="auto"/>
          </w:tcPr>
          <w:p w14:paraId="5808DA00" w14:textId="77777777" w:rsidR="004C0377" w:rsidRPr="00BF2483" w:rsidRDefault="004C0377" w:rsidP="004C0377">
            <w:pPr>
              <w:spacing w:after="0" w:line="240" w:lineRule="auto"/>
              <w:rPr>
                <w:rFonts w:ascii="Calibri" w:eastAsia="Times New Roman" w:hAnsi="Calibri"/>
                <w:sz w:val="20"/>
                <w:szCs w:val="20"/>
              </w:rPr>
            </w:pPr>
            <w:r w:rsidRPr="00BF2483">
              <w:rPr>
                <w:rFonts w:ascii="Calibri" w:eastAsia="Times New Roman" w:hAnsi="Calibri"/>
                <w:sz w:val="20"/>
                <w:szCs w:val="20"/>
              </w:rPr>
              <w:t>Upon completion of installation</w:t>
            </w:r>
          </w:p>
        </w:tc>
        <w:tc>
          <w:tcPr>
            <w:tcW w:w="0" w:type="auto"/>
            <w:vMerge w:val="restart"/>
          </w:tcPr>
          <w:p w14:paraId="66A01295" w14:textId="77777777" w:rsidR="00DB7E00" w:rsidRPr="00BF2483" w:rsidRDefault="002B491E" w:rsidP="00220276">
            <w:pPr>
              <w:numPr>
                <w:ilvl w:val="0"/>
                <w:numId w:val="63"/>
              </w:numPr>
              <w:spacing w:after="0" w:line="240" w:lineRule="auto"/>
              <w:rPr>
                <w:rFonts w:ascii="Calibri" w:eastAsia="Times New Roman" w:hAnsi="Calibri"/>
                <w:sz w:val="20"/>
                <w:szCs w:val="20"/>
              </w:rPr>
            </w:pPr>
            <w:r w:rsidRPr="00BF2483">
              <w:rPr>
                <w:rFonts w:ascii="Calibri" w:eastAsia="Times New Roman" w:hAnsi="Calibri"/>
                <w:sz w:val="20"/>
                <w:szCs w:val="20"/>
              </w:rPr>
              <w:t>Provide original equipment manufacturer manuals and cutsheets</w:t>
            </w:r>
          </w:p>
          <w:p w14:paraId="25F5BD24" w14:textId="77777777" w:rsidR="00DB7E00" w:rsidRPr="00BF2483" w:rsidRDefault="002B491E" w:rsidP="00220276">
            <w:pPr>
              <w:numPr>
                <w:ilvl w:val="0"/>
                <w:numId w:val="63"/>
              </w:numPr>
              <w:spacing w:after="0" w:line="240" w:lineRule="auto"/>
              <w:rPr>
                <w:rFonts w:ascii="Calibri" w:eastAsia="Times New Roman" w:hAnsi="Calibri"/>
                <w:sz w:val="20"/>
                <w:szCs w:val="20"/>
              </w:rPr>
            </w:pPr>
            <w:r w:rsidRPr="00BF2483">
              <w:rPr>
                <w:rFonts w:ascii="Calibri" w:eastAsia="Times New Roman" w:hAnsi="Calibri"/>
                <w:sz w:val="20"/>
                <w:szCs w:val="20"/>
              </w:rPr>
              <w:t>O&amp;M personnel will be provided with classroom training with hands-on demonstration, and include video recording</w:t>
            </w:r>
          </w:p>
          <w:p w14:paraId="5F65CDD7" w14:textId="77777777" w:rsidR="004C0377" w:rsidRPr="00BF2483" w:rsidRDefault="002B491E" w:rsidP="00220276">
            <w:pPr>
              <w:numPr>
                <w:ilvl w:val="0"/>
                <w:numId w:val="63"/>
              </w:numPr>
              <w:spacing w:after="0" w:line="240" w:lineRule="auto"/>
              <w:rPr>
                <w:rFonts w:ascii="Calibri" w:eastAsia="Times New Roman" w:hAnsi="Calibri"/>
                <w:sz w:val="20"/>
                <w:szCs w:val="20"/>
              </w:rPr>
            </w:pPr>
            <w:r w:rsidRPr="00BF2483">
              <w:rPr>
                <w:rFonts w:ascii="Calibri" w:eastAsia="Times New Roman" w:hAnsi="Calibri"/>
                <w:sz w:val="20"/>
                <w:szCs w:val="20"/>
              </w:rPr>
              <w:t>Provide refresher training throughout contract period as appropriate</w:t>
            </w:r>
          </w:p>
        </w:tc>
      </w:tr>
      <w:tr w:rsidR="004C0377" w:rsidRPr="004C0377" w14:paraId="66BB4A32" w14:textId="77777777" w:rsidTr="00DB7E00">
        <w:tc>
          <w:tcPr>
            <w:tcW w:w="0" w:type="auto"/>
          </w:tcPr>
          <w:p w14:paraId="30AD3170" w14:textId="77777777" w:rsidR="004C0377" w:rsidRPr="00BF2483" w:rsidRDefault="004C0377" w:rsidP="00220276">
            <w:pPr>
              <w:numPr>
                <w:ilvl w:val="0"/>
                <w:numId w:val="48"/>
              </w:numPr>
              <w:spacing w:after="0" w:line="240" w:lineRule="auto"/>
              <w:rPr>
                <w:rFonts w:ascii="Calibri" w:eastAsia="Times New Roman" w:hAnsi="Calibri"/>
                <w:sz w:val="20"/>
                <w:szCs w:val="20"/>
                <w:u w:val="single"/>
              </w:rPr>
            </w:pPr>
            <w:r w:rsidRPr="00BF2483">
              <w:rPr>
                <w:rFonts w:ascii="Calibri" w:eastAsia="Times New Roman" w:hAnsi="Calibri"/>
                <w:sz w:val="20"/>
                <w:szCs w:val="20"/>
              </w:rPr>
              <w:t>On-going training</w:t>
            </w:r>
          </w:p>
        </w:tc>
        <w:tc>
          <w:tcPr>
            <w:tcW w:w="0" w:type="auto"/>
          </w:tcPr>
          <w:p w14:paraId="7F4E54A0" w14:textId="77777777" w:rsidR="004C0377" w:rsidRPr="00BF2483" w:rsidRDefault="004C0377" w:rsidP="004C0377">
            <w:pPr>
              <w:spacing w:after="0" w:line="240" w:lineRule="auto"/>
              <w:rPr>
                <w:rFonts w:ascii="Calibri" w:eastAsia="Times New Roman" w:hAnsi="Calibri"/>
                <w:sz w:val="20"/>
                <w:szCs w:val="20"/>
                <w:u w:val="single"/>
              </w:rPr>
            </w:pPr>
            <w:r w:rsidRPr="00BF2483">
              <w:rPr>
                <w:rFonts w:ascii="Calibri" w:eastAsia="Times New Roman" w:hAnsi="Calibri"/>
                <w:sz w:val="20"/>
                <w:szCs w:val="20"/>
              </w:rPr>
              <w:t>Agreed upon frequency</w:t>
            </w:r>
          </w:p>
        </w:tc>
        <w:tc>
          <w:tcPr>
            <w:tcW w:w="0" w:type="auto"/>
            <w:vMerge/>
          </w:tcPr>
          <w:p w14:paraId="7B116E24" w14:textId="77777777" w:rsidR="004C0377" w:rsidRPr="00BF2483" w:rsidRDefault="004C0377" w:rsidP="004C0377">
            <w:pPr>
              <w:spacing w:after="0" w:line="240" w:lineRule="auto"/>
              <w:rPr>
                <w:rFonts w:ascii="Calibri" w:eastAsia="Times New Roman" w:hAnsi="Calibri"/>
                <w:sz w:val="20"/>
                <w:szCs w:val="20"/>
              </w:rPr>
            </w:pPr>
          </w:p>
        </w:tc>
      </w:tr>
      <w:tr w:rsidR="004C0377" w:rsidRPr="004C0377" w14:paraId="4A104C8D" w14:textId="77777777" w:rsidTr="00DB7E00">
        <w:tc>
          <w:tcPr>
            <w:tcW w:w="0" w:type="auto"/>
          </w:tcPr>
          <w:p w14:paraId="3A1A4864" w14:textId="77777777" w:rsidR="004C0377" w:rsidRPr="00BF2483" w:rsidRDefault="004C0377" w:rsidP="00220276">
            <w:pPr>
              <w:numPr>
                <w:ilvl w:val="0"/>
                <w:numId w:val="48"/>
              </w:numPr>
              <w:spacing w:after="0" w:line="240" w:lineRule="auto"/>
              <w:rPr>
                <w:rFonts w:ascii="Calibri" w:eastAsia="Times New Roman" w:hAnsi="Calibri"/>
                <w:sz w:val="20"/>
                <w:szCs w:val="20"/>
                <w:u w:val="single"/>
              </w:rPr>
            </w:pPr>
            <w:r w:rsidRPr="00BF2483">
              <w:rPr>
                <w:rFonts w:ascii="Calibri" w:eastAsia="Times New Roman" w:hAnsi="Calibri"/>
                <w:sz w:val="20"/>
                <w:szCs w:val="20"/>
              </w:rPr>
              <w:t>Periodic Inspections and Verification</w:t>
            </w:r>
          </w:p>
        </w:tc>
        <w:tc>
          <w:tcPr>
            <w:tcW w:w="0" w:type="auto"/>
          </w:tcPr>
          <w:p w14:paraId="1D57F135" w14:textId="77777777" w:rsidR="004C0377" w:rsidRPr="00BF2483" w:rsidRDefault="004C0377" w:rsidP="004C0377">
            <w:pPr>
              <w:spacing w:after="0" w:line="240" w:lineRule="auto"/>
              <w:rPr>
                <w:rFonts w:ascii="Calibri" w:eastAsia="Times New Roman" w:hAnsi="Calibri"/>
                <w:sz w:val="20"/>
                <w:szCs w:val="20"/>
                <w:u w:val="single"/>
              </w:rPr>
            </w:pPr>
            <w:r w:rsidRPr="00BF2483">
              <w:rPr>
                <w:rFonts w:ascii="Calibri" w:eastAsia="Times New Roman" w:hAnsi="Calibri"/>
                <w:sz w:val="20"/>
                <w:szCs w:val="20"/>
              </w:rPr>
              <w:t>Agreed upon frequency</w:t>
            </w:r>
          </w:p>
        </w:tc>
        <w:tc>
          <w:tcPr>
            <w:tcW w:w="0" w:type="auto"/>
          </w:tcPr>
          <w:p w14:paraId="51CD3FAA" w14:textId="77777777" w:rsidR="004C0377" w:rsidRPr="00BF2483" w:rsidRDefault="004C0377" w:rsidP="00220276">
            <w:pPr>
              <w:numPr>
                <w:ilvl w:val="0"/>
                <w:numId w:val="64"/>
              </w:numPr>
              <w:spacing w:after="0" w:line="240" w:lineRule="auto"/>
              <w:rPr>
                <w:rFonts w:ascii="Calibri" w:eastAsia="Times New Roman" w:hAnsi="Calibri"/>
                <w:sz w:val="20"/>
                <w:szCs w:val="20"/>
              </w:rPr>
            </w:pPr>
            <w:r w:rsidRPr="00BF2483">
              <w:rPr>
                <w:rFonts w:ascii="Calibri" w:eastAsia="Times New Roman" w:hAnsi="Calibri"/>
                <w:sz w:val="20"/>
                <w:szCs w:val="20"/>
              </w:rPr>
              <w:t>Apply strategies listed under (1) and (2) above as appropriate</w:t>
            </w:r>
          </w:p>
        </w:tc>
      </w:tr>
      <w:tr w:rsidR="004C0377" w:rsidRPr="004C0377" w14:paraId="2B44AF77" w14:textId="77777777" w:rsidTr="00DB7E00">
        <w:tc>
          <w:tcPr>
            <w:tcW w:w="0" w:type="auto"/>
          </w:tcPr>
          <w:p w14:paraId="6E55975C" w14:textId="77777777" w:rsidR="004C0377" w:rsidRPr="00BF2483" w:rsidRDefault="004C0377" w:rsidP="00220276">
            <w:pPr>
              <w:numPr>
                <w:ilvl w:val="0"/>
                <w:numId w:val="48"/>
              </w:numPr>
              <w:spacing w:after="0" w:line="240" w:lineRule="auto"/>
              <w:rPr>
                <w:rFonts w:ascii="Calibri" w:eastAsia="Times New Roman" w:hAnsi="Calibri"/>
                <w:sz w:val="20"/>
                <w:szCs w:val="20"/>
              </w:rPr>
            </w:pPr>
            <w:r w:rsidRPr="00BF2483">
              <w:rPr>
                <w:rFonts w:ascii="Calibri" w:eastAsia="Times New Roman" w:hAnsi="Calibri"/>
                <w:sz w:val="20"/>
                <w:szCs w:val="20"/>
              </w:rPr>
              <w:t>Performance discrepancy resolution</w:t>
            </w:r>
          </w:p>
        </w:tc>
        <w:tc>
          <w:tcPr>
            <w:tcW w:w="0" w:type="auto"/>
          </w:tcPr>
          <w:p w14:paraId="649C91F7" w14:textId="77777777" w:rsidR="004C0377" w:rsidRPr="00BF2483" w:rsidRDefault="004C0377" w:rsidP="004C0377">
            <w:pPr>
              <w:spacing w:after="0" w:line="240" w:lineRule="auto"/>
              <w:rPr>
                <w:rFonts w:ascii="Calibri" w:eastAsia="Times New Roman" w:hAnsi="Calibri"/>
                <w:sz w:val="20"/>
                <w:szCs w:val="20"/>
              </w:rPr>
            </w:pPr>
            <w:r w:rsidRPr="00BF2483">
              <w:rPr>
                <w:rFonts w:ascii="Calibri" w:eastAsia="Times New Roman" w:hAnsi="Calibri"/>
                <w:sz w:val="20"/>
                <w:szCs w:val="20"/>
              </w:rPr>
              <w:t>Every time  Performance Assurance Service  is completed</w:t>
            </w:r>
          </w:p>
        </w:tc>
        <w:tc>
          <w:tcPr>
            <w:tcW w:w="0" w:type="auto"/>
          </w:tcPr>
          <w:p w14:paraId="6598A026" w14:textId="77777777" w:rsidR="004C0377" w:rsidRPr="00BF2483" w:rsidRDefault="004C0377" w:rsidP="00220276">
            <w:pPr>
              <w:numPr>
                <w:ilvl w:val="0"/>
                <w:numId w:val="64"/>
              </w:numPr>
              <w:spacing w:after="0" w:line="240" w:lineRule="auto"/>
              <w:rPr>
                <w:rFonts w:ascii="Calibri" w:eastAsia="Times New Roman" w:hAnsi="Calibri"/>
                <w:sz w:val="20"/>
                <w:szCs w:val="20"/>
              </w:rPr>
            </w:pPr>
            <w:r w:rsidRPr="00BF2483">
              <w:rPr>
                <w:rFonts w:ascii="Calibri" w:eastAsia="Times New Roman" w:hAnsi="Calibri"/>
                <w:sz w:val="20"/>
                <w:szCs w:val="20"/>
              </w:rPr>
              <w:t xml:space="preserve">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 </w:t>
            </w:r>
          </w:p>
        </w:tc>
      </w:tr>
    </w:tbl>
    <w:p w14:paraId="050C4406" w14:textId="77777777" w:rsidR="004C0377" w:rsidRPr="004C0377" w:rsidRDefault="004C0377" w:rsidP="004C0377">
      <w:pPr>
        <w:spacing w:after="0" w:line="240" w:lineRule="auto"/>
        <w:rPr>
          <w:rFonts w:ascii="Calibri" w:eastAsia="Times New Roman" w:hAnsi="Calibri"/>
        </w:rPr>
      </w:pPr>
    </w:p>
    <w:p w14:paraId="429A3AD9" w14:textId="77777777" w:rsidR="008718E8" w:rsidRDefault="008718E8" w:rsidP="004C0377">
      <w:pPr>
        <w:pStyle w:val="FEMP02"/>
      </w:pPr>
      <w:r>
        <w:br w:type="page"/>
      </w:r>
    </w:p>
    <w:p w14:paraId="31D0782A" w14:textId="77777777" w:rsidR="004C0377" w:rsidRPr="004C0377" w:rsidRDefault="004C0377" w:rsidP="007400B7">
      <w:pPr>
        <w:pStyle w:val="Heading5"/>
        <w:numPr>
          <w:ilvl w:val="2"/>
          <w:numId w:val="20"/>
        </w:numPr>
      </w:pPr>
      <w:r w:rsidRPr="004C0377">
        <w:lastRenderedPageBreak/>
        <w:t xml:space="preserve">Water Efficiency (Domestic) </w:t>
      </w:r>
    </w:p>
    <w:p w14:paraId="259EBB3A" w14:textId="77777777" w:rsidR="004C0377" w:rsidRPr="004C0377" w:rsidRDefault="004C0377" w:rsidP="004C0377">
      <w:pPr>
        <w:pStyle w:val="NASABody1"/>
        <w:rPr>
          <w:rFonts w:ascii="Calibri" w:hAnsi="Calibri"/>
          <w:sz w:val="22"/>
          <w:szCs w:val="22"/>
        </w:rPr>
      </w:pPr>
      <w:r w:rsidRPr="004C0377">
        <w:rPr>
          <w:rFonts w:ascii="Calibri" w:hAnsi="Calibri"/>
          <w:sz w:val="22"/>
          <w:szCs w:val="22"/>
        </w:rPr>
        <w:t>Buildings included:  _____</w:t>
      </w:r>
    </w:p>
    <w:p w14:paraId="55815CFC" w14:textId="77777777" w:rsidR="004C0377" w:rsidRDefault="004C0377" w:rsidP="00BF2483">
      <w:pPr>
        <w:pStyle w:val="NASABody1"/>
        <w:spacing w:after="240"/>
        <w:rPr>
          <w:rFonts w:ascii="Calibri" w:hAnsi="Calibri"/>
          <w:spacing w:val="-1"/>
          <w:sz w:val="22"/>
          <w:szCs w:val="22"/>
        </w:rPr>
      </w:pPr>
      <w:r w:rsidRPr="004C0377">
        <w:rPr>
          <w:rFonts w:ascii="Calibri" w:hAnsi="Calibri"/>
          <w:spacing w:val="-1"/>
          <w:sz w:val="22"/>
          <w:szCs w:val="22"/>
        </w:rPr>
        <w:t>Proposed Performance Assurance Services:</w:t>
      </w:r>
    </w:p>
    <w:tbl>
      <w:tblPr>
        <w:tblStyle w:val="TableGrid"/>
        <w:tblW w:w="0" w:type="auto"/>
        <w:tblLook w:val="04A0" w:firstRow="1" w:lastRow="0" w:firstColumn="1" w:lastColumn="0" w:noHBand="0" w:noVBand="1"/>
      </w:tblPr>
      <w:tblGrid>
        <w:gridCol w:w="2117"/>
        <w:gridCol w:w="1779"/>
        <w:gridCol w:w="5454"/>
      </w:tblGrid>
      <w:tr w:rsidR="004C0377" w:rsidRPr="004C0377" w14:paraId="1230D87E" w14:textId="77777777" w:rsidTr="00DB7E00">
        <w:tc>
          <w:tcPr>
            <w:tcW w:w="0" w:type="auto"/>
            <w:shd w:val="clear" w:color="auto" w:fill="95B3D7" w:themeFill="accent1" w:themeFillTint="99"/>
          </w:tcPr>
          <w:p w14:paraId="5ED9233C" w14:textId="77777777" w:rsidR="004C0377" w:rsidRPr="004C0377" w:rsidRDefault="004C0377" w:rsidP="004C0377">
            <w:pPr>
              <w:pStyle w:val="NASABody1"/>
              <w:rPr>
                <w:rFonts w:ascii="Calibri" w:hAnsi="Calibri"/>
                <w:b/>
                <w:spacing w:val="-1"/>
                <w:sz w:val="21"/>
                <w:szCs w:val="21"/>
              </w:rPr>
            </w:pPr>
            <w:r w:rsidRPr="004C0377">
              <w:rPr>
                <w:rFonts w:ascii="Calibri" w:hAnsi="Calibri"/>
                <w:b/>
                <w:spacing w:val="-1"/>
                <w:sz w:val="21"/>
                <w:szCs w:val="21"/>
              </w:rPr>
              <w:t>What</w:t>
            </w:r>
          </w:p>
        </w:tc>
        <w:tc>
          <w:tcPr>
            <w:tcW w:w="0" w:type="auto"/>
            <w:shd w:val="clear" w:color="auto" w:fill="95B3D7" w:themeFill="accent1" w:themeFillTint="99"/>
          </w:tcPr>
          <w:p w14:paraId="4B29A005" w14:textId="77777777" w:rsidR="004C0377" w:rsidRPr="004C0377" w:rsidRDefault="004C0377" w:rsidP="004C0377">
            <w:pPr>
              <w:pStyle w:val="NASABody1"/>
              <w:rPr>
                <w:rFonts w:ascii="Calibri" w:hAnsi="Calibri"/>
                <w:b/>
                <w:spacing w:val="-1"/>
                <w:sz w:val="21"/>
                <w:szCs w:val="21"/>
              </w:rPr>
            </w:pPr>
            <w:r w:rsidRPr="004C0377">
              <w:rPr>
                <w:rFonts w:ascii="Calibri" w:hAnsi="Calibri"/>
                <w:b/>
                <w:spacing w:val="-1"/>
                <w:sz w:val="21"/>
                <w:szCs w:val="21"/>
              </w:rPr>
              <w:t>When</w:t>
            </w:r>
          </w:p>
        </w:tc>
        <w:tc>
          <w:tcPr>
            <w:tcW w:w="0" w:type="auto"/>
            <w:shd w:val="clear" w:color="auto" w:fill="95B3D7" w:themeFill="accent1" w:themeFillTint="99"/>
          </w:tcPr>
          <w:p w14:paraId="16ECB6E3" w14:textId="77777777" w:rsidR="004C0377" w:rsidRPr="004C0377" w:rsidRDefault="004C0377" w:rsidP="004C0377">
            <w:pPr>
              <w:pStyle w:val="NASABody1"/>
              <w:rPr>
                <w:rFonts w:ascii="Calibri" w:hAnsi="Calibri"/>
                <w:b/>
                <w:spacing w:val="-1"/>
                <w:sz w:val="21"/>
                <w:szCs w:val="21"/>
              </w:rPr>
            </w:pPr>
            <w:r w:rsidRPr="004C0377">
              <w:rPr>
                <w:rFonts w:ascii="Calibri" w:hAnsi="Calibri"/>
                <w:b/>
                <w:spacing w:val="-1"/>
                <w:sz w:val="21"/>
                <w:szCs w:val="21"/>
              </w:rPr>
              <w:t>How</w:t>
            </w:r>
          </w:p>
        </w:tc>
      </w:tr>
      <w:tr w:rsidR="004C0377" w:rsidRPr="004C0377" w14:paraId="38584DD4" w14:textId="77777777" w:rsidTr="00DB7E00">
        <w:tc>
          <w:tcPr>
            <w:tcW w:w="0" w:type="auto"/>
          </w:tcPr>
          <w:p w14:paraId="76EE0BD3"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Start-up performance verification</w:t>
            </w:r>
          </w:p>
        </w:tc>
        <w:tc>
          <w:tcPr>
            <w:tcW w:w="0" w:type="auto"/>
          </w:tcPr>
          <w:p w14:paraId="25488462"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Upon completion of installation</w:t>
            </w:r>
          </w:p>
        </w:tc>
        <w:tc>
          <w:tcPr>
            <w:tcW w:w="0" w:type="auto"/>
          </w:tcPr>
          <w:p w14:paraId="6A0B5846" w14:textId="77777777" w:rsidR="004C0377" w:rsidRPr="00BF2483" w:rsidRDefault="004C0377" w:rsidP="00220276">
            <w:pPr>
              <w:pStyle w:val="NASABody1"/>
              <w:numPr>
                <w:ilvl w:val="0"/>
                <w:numId w:val="64"/>
              </w:numPr>
              <w:rPr>
                <w:rFonts w:ascii="Calibri" w:hAnsi="Calibri"/>
                <w:spacing w:val="-1"/>
                <w:sz w:val="20"/>
                <w:szCs w:val="20"/>
              </w:rPr>
            </w:pPr>
            <w:r w:rsidRPr="00BF2483">
              <w:rPr>
                <w:rFonts w:ascii="Calibri" w:hAnsi="Calibri"/>
                <w:spacing w:val="-1"/>
                <w:sz w:val="20"/>
                <w:szCs w:val="20"/>
              </w:rPr>
              <w:t>Manufacturer’s fixture water usage will be applied to pre and post-installation water calculations.  Agreed upon frequency of use shall be determined through water balance calculations and customer interviews, or</w:t>
            </w:r>
          </w:p>
          <w:p w14:paraId="504669DE" w14:textId="77777777" w:rsidR="004C0377" w:rsidRPr="00BF2483" w:rsidRDefault="004C0377" w:rsidP="00220276">
            <w:pPr>
              <w:pStyle w:val="NASABody1"/>
              <w:numPr>
                <w:ilvl w:val="0"/>
                <w:numId w:val="64"/>
              </w:numPr>
              <w:rPr>
                <w:rFonts w:ascii="Calibri" w:hAnsi="Calibri"/>
                <w:spacing w:val="-1"/>
                <w:sz w:val="20"/>
                <w:szCs w:val="20"/>
              </w:rPr>
            </w:pPr>
            <w:r w:rsidRPr="00BF2483">
              <w:rPr>
                <w:rFonts w:ascii="Calibri" w:hAnsi="Calibri"/>
                <w:spacing w:val="-1"/>
                <w:sz w:val="20"/>
                <w:szCs w:val="20"/>
              </w:rPr>
              <w:t>Pre- and post-water measurements of representative sample of fixture types to water usage and flow rates will be applied to savings calculations.  Agreed upon frequency of use shall be determined through water balance calculations and customer interviews</w:t>
            </w:r>
          </w:p>
        </w:tc>
      </w:tr>
      <w:tr w:rsidR="004C0377" w:rsidRPr="004C0377" w14:paraId="1C5ECBD3" w14:textId="77777777" w:rsidTr="00DB7E00">
        <w:tc>
          <w:tcPr>
            <w:tcW w:w="0" w:type="auto"/>
          </w:tcPr>
          <w:p w14:paraId="2EAE923D"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Performance Verification at the end of warranty period</w:t>
            </w:r>
          </w:p>
        </w:tc>
        <w:tc>
          <w:tcPr>
            <w:tcW w:w="0" w:type="auto"/>
          </w:tcPr>
          <w:p w14:paraId="7A2CE7ED"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Before warranty expires</w:t>
            </w:r>
          </w:p>
        </w:tc>
        <w:tc>
          <w:tcPr>
            <w:tcW w:w="0" w:type="auto"/>
          </w:tcPr>
          <w:p w14:paraId="27CA7106" w14:textId="77777777" w:rsidR="004C0377" w:rsidRPr="00BF2483" w:rsidRDefault="004C0377" w:rsidP="00220276">
            <w:pPr>
              <w:pStyle w:val="NASABody1"/>
              <w:numPr>
                <w:ilvl w:val="0"/>
                <w:numId w:val="65"/>
              </w:numPr>
              <w:rPr>
                <w:rFonts w:ascii="Calibri" w:hAnsi="Calibri"/>
                <w:spacing w:val="-1"/>
                <w:sz w:val="20"/>
                <w:szCs w:val="20"/>
              </w:rPr>
            </w:pPr>
            <w:r w:rsidRPr="00BF2483">
              <w:rPr>
                <w:rFonts w:ascii="Calibri" w:hAnsi="Calibri"/>
                <w:spacing w:val="-1"/>
                <w:sz w:val="20"/>
                <w:szCs w:val="20"/>
              </w:rPr>
              <w:t>Provide physical inspection to verify that the installed equipment and its components have been properly maintained and operated. Identify changes in fixture/equipment counts and types based on sample surveys. Any deviations from the expected conditions will be reported to Customer.</w:t>
            </w:r>
          </w:p>
        </w:tc>
      </w:tr>
      <w:tr w:rsidR="004C0377" w:rsidRPr="004C0377" w14:paraId="1421926B" w14:textId="77777777" w:rsidTr="00DB7E00">
        <w:tc>
          <w:tcPr>
            <w:tcW w:w="0" w:type="auto"/>
          </w:tcPr>
          <w:p w14:paraId="7BBE0C8E"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O&amp;M Training</w:t>
            </w:r>
          </w:p>
        </w:tc>
        <w:tc>
          <w:tcPr>
            <w:tcW w:w="0" w:type="auto"/>
          </w:tcPr>
          <w:p w14:paraId="44F4988D"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Upon completion of installation</w:t>
            </w:r>
          </w:p>
        </w:tc>
        <w:tc>
          <w:tcPr>
            <w:tcW w:w="0" w:type="auto"/>
            <w:vMerge w:val="restart"/>
          </w:tcPr>
          <w:p w14:paraId="768D2187" w14:textId="77777777" w:rsidR="004C0377" w:rsidRPr="00BF2483" w:rsidRDefault="004C0377" w:rsidP="00220276">
            <w:pPr>
              <w:pStyle w:val="NASABody1"/>
              <w:numPr>
                <w:ilvl w:val="0"/>
                <w:numId w:val="56"/>
              </w:numPr>
              <w:rPr>
                <w:rFonts w:ascii="Calibri" w:hAnsi="Calibri"/>
                <w:spacing w:val="-1"/>
                <w:sz w:val="20"/>
                <w:szCs w:val="20"/>
              </w:rPr>
            </w:pPr>
            <w:r w:rsidRPr="00BF2483">
              <w:rPr>
                <w:rFonts w:ascii="Calibri" w:hAnsi="Calibri"/>
                <w:spacing w:val="-1"/>
                <w:sz w:val="20"/>
                <w:szCs w:val="20"/>
              </w:rPr>
              <w:t>Provide original equipment manufacturer manuals and cutsheets</w:t>
            </w:r>
          </w:p>
          <w:p w14:paraId="1F4C1CC0" w14:textId="77777777" w:rsidR="004C0377" w:rsidRPr="00BF2483" w:rsidRDefault="004C0377" w:rsidP="00220276">
            <w:pPr>
              <w:pStyle w:val="NASABody1"/>
              <w:numPr>
                <w:ilvl w:val="0"/>
                <w:numId w:val="56"/>
              </w:numPr>
              <w:rPr>
                <w:rFonts w:ascii="Calibri" w:hAnsi="Calibri"/>
                <w:spacing w:val="-1"/>
                <w:sz w:val="20"/>
                <w:szCs w:val="20"/>
              </w:rPr>
            </w:pPr>
            <w:r w:rsidRPr="00BF2483">
              <w:rPr>
                <w:rFonts w:ascii="Calibri" w:hAnsi="Calibri"/>
                <w:spacing w:val="-1"/>
                <w:sz w:val="20"/>
                <w:szCs w:val="20"/>
              </w:rPr>
              <w:t>O&amp;M personnel will be provided with classroom training with hands-on demonstration, and include video recording</w:t>
            </w:r>
          </w:p>
          <w:p w14:paraId="45F7AA05" w14:textId="77777777" w:rsidR="004C0377" w:rsidRPr="00BF2483" w:rsidRDefault="004C0377" w:rsidP="00220276">
            <w:pPr>
              <w:pStyle w:val="NASABody1"/>
              <w:numPr>
                <w:ilvl w:val="0"/>
                <w:numId w:val="56"/>
              </w:numPr>
              <w:rPr>
                <w:rFonts w:ascii="Calibri" w:hAnsi="Calibri"/>
                <w:spacing w:val="-1"/>
                <w:sz w:val="20"/>
                <w:szCs w:val="20"/>
              </w:rPr>
            </w:pPr>
            <w:r w:rsidRPr="00BF2483">
              <w:rPr>
                <w:rFonts w:ascii="Calibri" w:hAnsi="Calibri"/>
                <w:spacing w:val="-1"/>
                <w:sz w:val="20"/>
                <w:szCs w:val="20"/>
              </w:rPr>
              <w:t>Provide refresher training throughout contract period as appropriate</w:t>
            </w:r>
          </w:p>
          <w:p w14:paraId="49426B77" w14:textId="77777777" w:rsidR="004C0377" w:rsidRPr="00BF2483" w:rsidRDefault="004C0377" w:rsidP="004C0377">
            <w:pPr>
              <w:pStyle w:val="NASABody1"/>
              <w:rPr>
                <w:rFonts w:ascii="Calibri" w:hAnsi="Calibri"/>
                <w:spacing w:val="-1"/>
                <w:sz w:val="20"/>
                <w:szCs w:val="20"/>
              </w:rPr>
            </w:pPr>
          </w:p>
        </w:tc>
      </w:tr>
      <w:tr w:rsidR="004C0377" w:rsidRPr="004C0377" w14:paraId="0B9354CC" w14:textId="77777777" w:rsidTr="00DB7E00">
        <w:tc>
          <w:tcPr>
            <w:tcW w:w="0" w:type="auto"/>
          </w:tcPr>
          <w:p w14:paraId="66FAD2B5"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On-going training</w:t>
            </w:r>
          </w:p>
        </w:tc>
        <w:tc>
          <w:tcPr>
            <w:tcW w:w="0" w:type="auto"/>
          </w:tcPr>
          <w:p w14:paraId="3F7260AA"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Agreed upon frequency</w:t>
            </w:r>
          </w:p>
        </w:tc>
        <w:tc>
          <w:tcPr>
            <w:tcW w:w="0" w:type="auto"/>
            <w:vMerge/>
          </w:tcPr>
          <w:p w14:paraId="21F33DB7" w14:textId="77777777" w:rsidR="004C0377" w:rsidRPr="00BF2483" w:rsidRDefault="004C0377" w:rsidP="004C0377">
            <w:pPr>
              <w:pStyle w:val="NASABody1"/>
              <w:rPr>
                <w:rFonts w:ascii="Calibri" w:hAnsi="Calibri"/>
                <w:spacing w:val="-1"/>
                <w:sz w:val="20"/>
                <w:szCs w:val="20"/>
              </w:rPr>
            </w:pPr>
          </w:p>
        </w:tc>
      </w:tr>
      <w:tr w:rsidR="004C0377" w:rsidRPr="004C0377" w14:paraId="38F376C8" w14:textId="77777777" w:rsidTr="00DB7E00">
        <w:tc>
          <w:tcPr>
            <w:tcW w:w="0" w:type="auto"/>
          </w:tcPr>
          <w:p w14:paraId="2E28DC3E"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Periodic Inspections and Verification</w:t>
            </w:r>
          </w:p>
        </w:tc>
        <w:tc>
          <w:tcPr>
            <w:tcW w:w="0" w:type="auto"/>
          </w:tcPr>
          <w:p w14:paraId="709610F6"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Agreed upon frequency</w:t>
            </w:r>
          </w:p>
        </w:tc>
        <w:tc>
          <w:tcPr>
            <w:tcW w:w="0" w:type="auto"/>
          </w:tcPr>
          <w:p w14:paraId="4815906C" w14:textId="77777777" w:rsidR="004C0377" w:rsidRPr="00BF2483" w:rsidRDefault="004C0377" w:rsidP="00220276">
            <w:pPr>
              <w:pStyle w:val="NASABody1"/>
              <w:numPr>
                <w:ilvl w:val="0"/>
                <w:numId w:val="66"/>
              </w:numPr>
              <w:rPr>
                <w:rFonts w:ascii="Calibri" w:hAnsi="Calibri"/>
                <w:spacing w:val="-1"/>
                <w:sz w:val="20"/>
                <w:szCs w:val="20"/>
              </w:rPr>
            </w:pPr>
            <w:r w:rsidRPr="00BF2483">
              <w:rPr>
                <w:rFonts w:ascii="Calibri" w:hAnsi="Calibri"/>
                <w:spacing w:val="-1"/>
                <w:sz w:val="20"/>
                <w:szCs w:val="20"/>
              </w:rPr>
              <w:t>Apply strategies listed under (1) and (2) above as appropriate</w:t>
            </w:r>
          </w:p>
          <w:p w14:paraId="7E525E2A" w14:textId="77777777" w:rsidR="004C0377" w:rsidRPr="00BF2483" w:rsidRDefault="004C0377" w:rsidP="004C0377">
            <w:pPr>
              <w:pStyle w:val="NASABody1"/>
              <w:rPr>
                <w:rFonts w:ascii="Calibri" w:hAnsi="Calibri"/>
                <w:spacing w:val="-1"/>
                <w:sz w:val="20"/>
                <w:szCs w:val="20"/>
              </w:rPr>
            </w:pPr>
          </w:p>
        </w:tc>
      </w:tr>
      <w:tr w:rsidR="004C0377" w:rsidRPr="004C0377" w14:paraId="68B48561" w14:textId="77777777" w:rsidTr="00DB7E00">
        <w:tc>
          <w:tcPr>
            <w:tcW w:w="0" w:type="auto"/>
          </w:tcPr>
          <w:p w14:paraId="6F20A481" w14:textId="77777777" w:rsidR="004C0377" w:rsidRPr="00BF2483" w:rsidRDefault="004C0377" w:rsidP="00220276">
            <w:pPr>
              <w:pStyle w:val="NASABody1"/>
              <w:numPr>
                <w:ilvl w:val="0"/>
                <w:numId w:val="49"/>
              </w:numPr>
              <w:rPr>
                <w:rFonts w:ascii="Calibri" w:hAnsi="Calibri"/>
                <w:spacing w:val="-1"/>
                <w:sz w:val="20"/>
                <w:szCs w:val="20"/>
              </w:rPr>
            </w:pPr>
            <w:r w:rsidRPr="00BF2483">
              <w:rPr>
                <w:rFonts w:ascii="Calibri" w:hAnsi="Calibri"/>
                <w:spacing w:val="-1"/>
                <w:sz w:val="20"/>
                <w:szCs w:val="20"/>
              </w:rPr>
              <w:t>Performance discrepancy resolution</w:t>
            </w:r>
          </w:p>
        </w:tc>
        <w:tc>
          <w:tcPr>
            <w:tcW w:w="0" w:type="auto"/>
          </w:tcPr>
          <w:p w14:paraId="5253DE80" w14:textId="77777777" w:rsidR="004C0377" w:rsidRPr="00BF2483" w:rsidRDefault="004C0377" w:rsidP="004C0377">
            <w:pPr>
              <w:pStyle w:val="NASABody1"/>
              <w:rPr>
                <w:rFonts w:ascii="Calibri" w:hAnsi="Calibri"/>
                <w:spacing w:val="-1"/>
                <w:sz w:val="20"/>
                <w:szCs w:val="20"/>
              </w:rPr>
            </w:pPr>
            <w:r w:rsidRPr="00BF2483">
              <w:rPr>
                <w:rFonts w:ascii="Calibri" w:hAnsi="Calibri"/>
                <w:spacing w:val="-1"/>
                <w:sz w:val="20"/>
                <w:szCs w:val="20"/>
              </w:rPr>
              <w:t>Every time  Performance Assurance Service  is completed</w:t>
            </w:r>
          </w:p>
        </w:tc>
        <w:tc>
          <w:tcPr>
            <w:tcW w:w="0" w:type="auto"/>
          </w:tcPr>
          <w:p w14:paraId="768BB53B" w14:textId="77777777" w:rsidR="004C0377" w:rsidRPr="00BF2483" w:rsidRDefault="004C0377" w:rsidP="00220276">
            <w:pPr>
              <w:pStyle w:val="NASABody1"/>
              <w:numPr>
                <w:ilvl w:val="0"/>
                <w:numId w:val="66"/>
              </w:numPr>
              <w:rPr>
                <w:rFonts w:ascii="Calibri" w:hAnsi="Calibri"/>
                <w:spacing w:val="-1"/>
                <w:sz w:val="20"/>
                <w:szCs w:val="20"/>
              </w:rPr>
            </w:pPr>
            <w:r w:rsidRPr="00BF2483">
              <w:rPr>
                <w:rFonts w:ascii="Calibri" w:hAnsi="Calibri"/>
                <w:spacing w:val="-1"/>
                <w:sz w:val="20"/>
                <w:szCs w:val="20"/>
              </w:rPr>
              <w:t xml:space="preserve">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 </w:t>
            </w:r>
          </w:p>
        </w:tc>
      </w:tr>
    </w:tbl>
    <w:p w14:paraId="706DB845" w14:textId="77777777" w:rsidR="004C0377" w:rsidRPr="004C0377" w:rsidRDefault="004C0377" w:rsidP="004C0377">
      <w:pPr>
        <w:pStyle w:val="NASABody1"/>
        <w:rPr>
          <w:rFonts w:ascii="Calibri" w:hAnsi="Calibri"/>
          <w:spacing w:val="-1"/>
          <w:sz w:val="22"/>
          <w:szCs w:val="22"/>
        </w:rPr>
      </w:pPr>
    </w:p>
    <w:p w14:paraId="3C432DB2" w14:textId="77777777" w:rsidR="008718E8" w:rsidRDefault="008718E8" w:rsidP="00720F2C">
      <w:pPr>
        <w:pStyle w:val="FEMP02"/>
        <w:ind w:left="360"/>
      </w:pPr>
      <w:r>
        <w:br w:type="page"/>
      </w:r>
    </w:p>
    <w:p w14:paraId="783CDE9A" w14:textId="77777777" w:rsidR="007234CD" w:rsidRPr="007234CD" w:rsidRDefault="007234CD" w:rsidP="007400B7">
      <w:pPr>
        <w:pStyle w:val="Heading5"/>
        <w:numPr>
          <w:ilvl w:val="2"/>
          <w:numId w:val="20"/>
        </w:numPr>
      </w:pPr>
      <w:r w:rsidRPr="007234CD">
        <w:lastRenderedPageBreak/>
        <w:t>HVAC Equipment and AHU Replacement</w:t>
      </w:r>
    </w:p>
    <w:p w14:paraId="5234AB16" w14:textId="77777777" w:rsidR="007234CD" w:rsidRPr="007234CD" w:rsidRDefault="007234CD" w:rsidP="007234CD">
      <w:pPr>
        <w:spacing w:after="0" w:line="240" w:lineRule="auto"/>
        <w:rPr>
          <w:rFonts w:ascii="Calibri" w:eastAsia="Times New Roman" w:hAnsi="Calibri"/>
        </w:rPr>
      </w:pPr>
      <w:r w:rsidRPr="007234CD">
        <w:rPr>
          <w:rFonts w:ascii="Calibri" w:eastAsia="Times New Roman" w:hAnsi="Calibri" w:cs="Garamond"/>
        </w:rPr>
        <w:t>Buildings included: _____</w:t>
      </w:r>
    </w:p>
    <w:p w14:paraId="49944F9F" w14:textId="77777777" w:rsidR="007234CD" w:rsidRPr="007234CD" w:rsidRDefault="007234CD" w:rsidP="00BF2483">
      <w:pPr>
        <w:spacing w:after="240" w:line="240" w:lineRule="auto"/>
        <w:rPr>
          <w:rFonts w:ascii="Calibri" w:eastAsia="Times New Roman" w:hAnsi="Calibri" w:cs="Garamond"/>
          <w:spacing w:val="-1"/>
        </w:rPr>
      </w:pPr>
      <w:r w:rsidRPr="007234CD">
        <w:rPr>
          <w:rFonts w:ascii="Calibri" w:eastAsia="Times New Roman" w:hAnsi="Calibri" w:cs="Garamond"/>
          <w:spacing w:val="-1"/>
        </w:rPr>
        <w:t>Proposed Performance Assurance Services:</w:t>
      </w:r>
    </w:p>
    <w:tbl>
      <w:tblPr>
        <w:tblStyle w:val="TableGrid3"/>
        <w:tblW w:w="0" w:type="auto"/>
        <w:tblLook w:val="04A0" w:firstRow="1" w:lastRow="0" w:firstColumn="1" w:lastColumn="0" w:noHBand="0" w:noVBand="1"/>
      </w:tblPr>
      <w:tblGrid>
        <w:gridCol w:w="2197"/>
        <w:gridCol w:w="1578"/>
        <w:gridCol w:w="5575"/>
      </w:tblGrid>
      <w:tr w:rsidR="00B349E8" w:rsidRPr="00B349E8" w14:paraId="11AB58BB" w14:textId="77777777" w:rsidTr="00BF2483">
        <w:tc>
          <w:tcPr>
            <w:tcW w:w="0" w:type="auto"/>
            <w:shd w:val="clear" w:color="auto" w:fill="95B3D7" w:themeFill="accent1" w:themeFillTint="99"/>
          </w:tcPr>
          <w:p w14:paraId="59BF5E6D" w14:textId="77777777" w:rsidR="00B349E8" w:rsidRPr="00B349E8" w:rsidRDefault="00B349E8" w:rsidP="00B349E8">
            <w:pPr>
              <w:widowControl w:val="0"/>
              <w:tabs>
                <w:tab w:val="left" w:pos="360"/>
              </w:tabs>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What</w:t>
            </w:r>
          </w:p>
        </w:tc>
        <w:tc>
          <w:tcPr>
            <w:tcW w:w="1578" w:type="dxa"/>
            <w:shd w:val="clear" w:color="auto" w:fill="95B3D7" w:themeFill="accent1" w:themeFillTint="99"/>
          </w:tcPr>
          <w:p w14:paraId="1D96695F" w14:textId="77777777" w:rsidR="00B349E8" w:rsidRPr="00B349E8" w:rsidRDefault="00B349E8" w:rsidP="00B349E8">
            <w:pPr>
              <w:widowControl w:val="0"/>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When</w:t>
            </w:r>
          </w:p>
        </w:tc>
        <w:tc>
          <w:tcPr>
            <w:tcW w:w="5575" w:type="dxa"/>
            <w:shd w:val="clear" w:color="auto" w:fill="95B3D7" w:themeFill="accent1" w:themeFillTint="99"/>
          </w:tcPr>
          <w:p w14:paraId="2E5518F6" w14:textId="77777777" w:rsidR="00B349E8" w:rsidRPr="00B349E8" w:rsidRDefault="00B349E8" w:rsidP="00B349E8">
            <w:pPr>
              <w:widowControl w:val="0"/>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How</w:t>
            </w:r>
          </w:p>
        </w:tc>
      </w:tr>
      <w:tr w:rsidR="00B349E8" w:rsidRPr="00B349E8" w14:paraId="4032D708" w14:textId="77777777" w:rsidTr="00BF2483">
        <w:tc>
          <w:tcPr>
            <w:tcW w:w="0" w:type="auto"/>
          </w:tcPr>
          <w:p w14:paraId="7577BCB8"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Start-up performance verification</w:t>
            </w:r>
          </w:p>
        </w:tc>
        <w:tc>
          <w:tcPr>
            <w:tcW w:w="1578" w:type="dxa"/>
          </w:tcPr>
          <w:p w14:paraId="0D8FE74B"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Upon completion of installation</w:t>
            </w:r>
          </w:p>
        </w:tc>
        <w:tc>
          <w:tcPr>
            <w:tcW w:w="5575" w:type="dxa"/>
          </w:tcPr>
          <w:p w14:paraId="64A8D2E1" w14:textId="77777777" w:rsidR="00B349E8" w:rsidRPr="00BF2483" w:rsidRDefault="00B349E8" w:rsidP="00220276">
            <w:pPr>
              <w:numPr>
                <w:ilvl w:val="0"/>
                <w:numId w:val="60"/>
              </w:numPr>
              <w:spacing w:after="0" w:line="240" w:lineRule="auto"/>
              <w:ind w:left="379" w:hanging="379"/>
              <w:contextualSpacing/>
              <w:rPr>
                <w:rFonts w:ascii="Calibri" w:eastAsia="Times New Roman" w:hAnsi="Calibri"/>
                <w:sz w:val="20"/>
                <w:szCs w:val="20"/>
              </w:rPr>
            </w:pPr>
            <w:r w:rsidRPr="00BF2483">
              <w:rPr>
                <w:rFonts w:ascii="Calibri" w:eastAsia="Times New Roman" w:hAnsi="Calibri"/>
                <w:sz w:val="20"/>
                <w:szCs w:val="20"/>
              </w:rPr>
              <w:t xml:space="preserve">Commissioning AHUs </w:t>
            </w:r>
            <w:r w:rsidRPr="00BF2483">
              <w:rPr>
                <w:rFonts w:ascii="Calibri" w:eastAsia="Times New Roman" w:hAnsi="Calibri" w:cs="Garamond"/>
                <w:spacing w:val="-1"/>
                <w:sz w:val="20"/>
                <w:szCs w:val="20"/>
              </w:rPr>
              <w:t>by independent commissioning agent</w:t>
            </w:r>
            <w:r w:rsidRPr="00BF2483">
              <w:rPr>
                <w:rFonts w:ascii="Calibri" w:eastAsia="Times New Roman" w:hAnsi="Calibri"/>
                <w:sz w:val="20"/>
                <w:szCs w:val="20"/>
              </w:rPr>
              <w:t xml:space="preserve"> to confirm proper system operation. </w:t>
            </w:r>
            <w:r w:rsidRPr="00BF2483">
              <w:rPr>
                <w:rFonts w:ascii="Calibri" w:eastAsia="Times New Roman" w:hAnsi="Calibri" w:cs="Garamond"/>
                <w:spacing w:val="-1"/>
                <w:sz w:val="20"/>
                <w:szCs w:val="20"/>
              </w:rPr>
              <w:t xml:space="preserve">Validate controls strategies have been programmed and establish trends to track operation of variable speed drives, operating hours and set points. Review trend logs after two weeks of operation </w:t>
            </w:r>
            <w:r w:rsidRPr="00BF2483">
              <w:rPr>
                <w:rFonts w:ascii="Calibri" w:eastAsia="Times New Roman" w:hAnsi="Calibri"/>
                <w:sz w:val="20"/>
                <w:szCs w:val="20"/>
              </w:rPr>
              <w:t xml:space="preserve">to verify control settings and proper operation of control strategies, or </w:t>
            </w:r>
          </w:p>
          <w:p w14:paraId="3BAEE924" w14:textId="77777777" w:rsidR="00B349E8" w:rsidRPr="00BF2483" w:rsidRDefault="00B349E8" w:rsidP="00220276">
            <w:pPr>
              <w:numPr>
                <w:ilvl w:val="0"/>
                <w:numId w:val="60"/>
              </w:numPr>
              <w:spacing w:after="0" w:line="240" w:lineRule="auto"/>
              <w:ind w:left="379" w:hanging="379"/>
              <w:contextualSpacing/>
              <w:rPr>
                <w:rFonts w:ascii="Calibri" w:eastAsia="Times New Roman" w:hAnsi="Calibri" w:cs="Garamond"/>
                <w:spacing w:val="-1"/>
                <w:sz w:val="20"/>
                <w:szCs w:val="20"/>
              </w:rPr>
            </w:pPr>
            <w:r w:rsidRPr="00BF2483">
              <w:rPr>
                <w:rFonts w:ascii="Calibri" w:eastAsia="Times New Roman" w:hAnsi="Calibri"/>
                <w:sz w:val="20"/>
                <w:szCs w:val="20"/>
              </w:rPr>
              <w:t>Pre and post fan motor power and air flow measurements for a sample of air handling units (AHUs). Monitor operating hours for select motors using existing EMCS data or data loggers sensing space temperature to confirm whether equipment runs continuously. Monitoring duct and space temperatures using existing EMCS data or data loggers sensing space temperature. Pre and post energy use and demand calculated using energy model including monitored/trended values. (model shall account for interactions from other ECMs to arrive at an adjusted baseline)</w:t>
            </w:r>
          </w:p>
        </w:tc>
      </w:tr>
      <w:tr w:rsidR="00B349E8" w:rsidRPr="00B349E8" w14:paraId="0A24FF8D" w14:textId="77777777" w:rsidTr="00BF2483">
        <w:tc>
          <w:tcPr>
            <w:tcW w:w="0" w:type="auto"/>
          </w:tcPr>
          <w:p w14:paraId="79701649"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Performance Verification at the end of warranty period</w:t>
            </w:r>
          </w:p>
        </w:tc>
        <w:tc>
          <w:tcPr>
            <w:tcW w:w="1578" w:type="dxa"/>
          </w:tcPr>
          <w:p w14:paraId="5C13DA31"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Before warranty expires</w:t>
            </w:r>
          </w:p>
        </w:tc>
        <w:tc>
          <w:tcPr>
            <w:tcW w:w="5575" w:type="dxa"/>
          </w:tcPr>
          <w:p w14:paraId="00A66465" w14:textId="77777777" w:rsidR="00B349E8" w:rsidRPr="00BF2483" w:rsidRDefault="00B349E8" w:rsidP="00220276">
            <w:pPr>
              <w:widowControl w:val="0"/>
              <w:numPr>
                <w:ilvl w:val="0"/>
                <w:numId w:val="67"/>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physical inspection to verify that the installed equipment and its components have been properly maintained and operated (per O&amp;M manual).</w:t>
            </w:r>
          </w:p>
          <w:p w14:paraId="0A661AF6" w14:textId="77777777" w:rsidR="00B349E8" w:rsidRPr="00BF2483" w:rsidRDefault="00B349E8" w:rsidP="00220276">
            <w:pPr>
              <w:widowControl w:val="0"/>
              <w:numPr>
                <w:ilvl w:val="0"/>
                <w:numId w:val="67"/>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Using information from control system, review trends and recorded operating conditions to demonstrate the system performs as designed. Any deviations from the expected conditions will be reported to Customer.</w:t>
            </w:r>
          </w:p>
        </w:tc>
      </w:tr>
      <w:tr w:rsidR="00B349E8" w:rsidRPr="00B349E8" w14:paraId="5960EEA7" w14:textId="77777777" w:rsidTr="00BF2483">
        <w:tc>
          <w:tcPr>
            <w:tcW w:w="0" w:type="auto"/>
          </w:tcPr>
          <w:p w14:paraId="486C7B55"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O&amp;M Training</w:t>
            </w:r>
          </w:p>
        </w:tc>
        <w:tc>
          <w:tcPr>
            <w:tcW w:w="1578" w:type="dxa"/>
          </w:tcPr>
          <w:p w14:paraId="04C4496E"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Upon completion of installation</w:t>
            </w:r>
          </w:p>
        </w:tc>
        <w:tc>
          <w:tcPr>
            <w:tcW w:w="5575" w:type="dxa"/>
            <w:vMerge w:val="restart"/>
          </w:tcPr>
          <w:p w14:paraId="7941BF26" w14:textId="77777777" w:rsidR="00B349E8" w:rsidRPr="00BF2483" w:rsidRDefault="00B349E8" w:rsidP="00220276">
            <w:pPr>
              <w:widowControl w:val="0"/>
              <w:numPr>
                <w:ilvl w:val="0"/>
                <w:numId w:val="68"/>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original equipment manufacturer manuals and cutsheets</w:t>
            </w:r>
          </w:p>
          <w:p w14:paraId="6A4F0BDD" w14:textId="77777777" w:rsidR="00B349E8" w:rsidRPr="00BF2483" w:rsidRDefault="00B349E8" w:rsidP="00220276">
            <w:pPr>
              <w:widowControl w:val="0"/>
              <w:numPr>
                <w:ilvl w:val="0"/>
                <w:numId w:val="68"/>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O&amp;M personnel will be provided with classroom training with hands-on demonstration, and include video recording</w:t>
            </w:r>
          </w:p>
          <w:p w14:paraId="75870F40" w14:textId="77777777" w:rsidR="00B349E8" w:rsidRPr="00BF2483" w:rsidRDefault="00B349E8" w:rsidP="00220276">
            <w:pPr>
              <w:widowControl w:val="0"/>
              <w:numPr>
                <w:ilvl w:val="0"/>
                <w:numId w:val="68"/>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refresher training throughout contract period as appropriate</w:t>
            </w:r>
          </w:p>
        </w:tc>
      </w:tr>
      <w:tr w:rsidR="00B349E8" w:rsidRPr="00B349E8" w14:paraId="7130253E" w14:textId="77777777" w:rsidTr="00BF2483">
        <w:tc>
          <w:tcPr>
            <w:tcW w:w="0" w:type="auto"/>
          </w:tcPr>
          <w:p w14:paraId="76B065CA"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On-going training</w:t>
            </w:r>
          </w:p>
        </w:tc>
        <w:tc>
          <w:tcPr>
            <w:tcW w:w="1578" w:type="dxa"/>
          </w:tcPr>
          <w:p w14:paraId="683DF084"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5575" w:type="dxa"/>
            <w:vMerge/>
          </w:tcPr>
          <w:p w14:paraId="2B40D4CA"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rPr>
            </w:pPr>
          </w:p>
        </w:tc>
      </w:tr>
      <w:tr w:rsidR="00B349E8" w:rsidRPr="00B349E8" w14:paraId="109DCB74" w14:textId="77777777" w:rsidTr="00BF2483">
        <w:tc>
          <w:tcPr>
            <w:tcW w:w="0" w:type="auto"/>
          </w:tcPr>
          <w:p w14:paraId="5F11AFE3"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Periodic Inspections and Verification</w:t>
            </w:r>
          </w:p>
        </w:tc>
        <w:tc>
          <w:tcPr>
            <w:tcW w:w="1578" w:type="dxa"/>
          </w:tcPr>
          <w:p w14:paraId="449574C0"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5575" w:type="dxa"/>
          </w:tcPr>
          <w:p w14:paraId="34ACC90F" w14:textId="77777777" w:rsidR="00B349E8" w:rsidRPr="00BF2483" w:rsidRDefault="00B349E8" w:rsidP="00220276">
            <w:pPr>
              <w:numPr>
                <w:ilvl w:val="0"/>
                <w:numId w:val="69"/>
              </w:numPr>
              <w:spacing w:after="0" w:line="240" w:lineRule="auto"/>
              <w:contextualSpacing/>
              <w:rPr>
                <w:rFonts w:ascii="Calibri" w:eastAsia="Times New Roman" w:hAnsi="Calibri"/>
                <w:sz w:val="20"/>
                <w:szCs w:val="20"/>
              </w:rPr>
            </w:pPr>
            <w:r w:rsidRPr="00BF2483">
              <w:rPr>
                <w:rFonts w:ascii="Calibri" w:eastAsia="Times New Roman" w:hAnsi="Calibri" w:cs="Garamond"/>
                <w:spacing w:val="-1"/>
                <w:sz w:val="20"/>
                <w:szCs w:val="20"/>
              </w:rPr>
              <w:t>Apply strategies listed under (1) and (2) above as appropriate</w:t>
            </w:r>
          </w:p>
          <w:p w14:paraId="63AA2016"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rPr>
            </w:pPr>
          </w:p>
        </w:tc>
      </w:tr>
      <w:tr w:rsidR="00B349E8" w:rsidRPr="00B349E8" w14:paraId="39FA9D58" w14:textId="77777777" w:rsidTr="00BF2483">
        <w:tc>
          <w:tcPr>
            <w:tcW w:w="0" w:type="auto"/>
          </w:tcPr>
          <w:p w14:paraId="1092E45B"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Performance discrepancy resolution</w:t>
            </w:r>
          </w:p>
        </w:tc>
        <w:tc>
          <w:tcPr>
            <w:tcW w:w="1578" w:type="dxa"/>
          </w:tcPr>
          <w:p w14:paraId="6E4F27E9"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rPr>
            </w:pPr>
            <w:r w:rsidRPr="00BF2483">
              <w:rPr>
                <w:rFonts w:ascii="Calibri" w:eastAsia="Times New Roman" w:hAnsi="Calibri" w:cs="Garamond"/>
                <w:spacing w:val="-1"/>
                <w:sz w:val="20"/>
                <w:szCs w:val="20"/>
              </w:rPr>
              <w:t>Every time  Performance Assurance Service  is completed</w:t>
            </w:r>
          </w:p>
        </w:tc>
        <w:tc>
          <w:tcPr>
            <w:tcW w:w="5575" w:type="dxa"/>
          </w:tcPr>
          <w:p w14:paraId="6DBAFFF7" w14:textId="77777777" w:rsidR="00B349E8" w:rsidRPr="00BF2483" w:rsidRDefault="00B349E8" w:rsidP="00220276">
            <w:pPr>
              <w:numPr>
                <w:ilvl w:val="0"/>
                <w:numId w:val="69"/>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w:t>
            </w:r>
            <w:r w:rsidRPr="00BF2483">
              <w:rPr>
                <w:rFonts w:ascii="Calibri" w:eastAsia="Times New Roman" w:hAnsi="Calibri" w:cs="Garamond"/>
                <w:spacing w:val="-1"/>
                <w:sz w:val="20"/>
                <w:szCs w:val="20"/>
              </w:rPr>
              <w:t xml:space="preserve"> at its sole cost</w:t>
            </w:r>
            <w:r w:rsidRPr="00BF2483">
              <w:rPr>
                <w:rFonts w:ascii="Calibri" w:eastAsia="Times New Roman" w:hAnsi="Calibri"/>
                <w:sz w:val="20"/>
                <w:szCs w:val="20"/>
              </w:rPr>
              <w:t xml:space="preserve">. </w:t>
            </w:r>
          </w:p>
        </w:tc>
      </w:tr>
    </w:tbl>
    <w:p w14:paraId="5E730120" w14:textId="77777777" w:rsidR="00BF2483" w:rsidRDefault="00BF2483" w:rsidP="00BF2483">
      <w:pPr>
        <w:pStyle w:val="Heading5"/>
      </w:pPr>
    </w:p>
    <w:p w14:paraId="7CFEFF63" w14:textId="77777777" w:rsidR="00BF2483" w:rsidRDefault="00BF2483">
      <w:pPr>
        <w:spacing w:after="0" w:line="240" w:lineRule="auto"/>
        <w:rPr>
          <w:rFonts w:ascii="Calibri" w:hAnsi="Calibri"/>
          <w:i/>
          <w:iCs/>
          <w:sz w:val="24"/>
          <w:szCs w:val="24"/>
        </w:rPr>
      </w:pPr>
      <w:r>
        <w:br w:type="page"/>
      </w:r>
    </w:p>
    <w:p w14:paraId="5D988634" w14:textId="77777777" w:rsidR="00B349E8" w:rsidRPr="00B349E8" w:rsidRDefault="00B349E8" w:rsidP="00220276">
      <w:pPr>
        <w:pStyle w:val="Heading5"/>
        <w:numPr>
          <w:ilvl w:val="0"/>
          <w:numId w:val="80"/>
        </w:numPr>
      </w:pPr>
      <w:r w:rsidRPr="00B349E8">
        <w:lastRenderedPageBreak/>
        <w:t>Chiller Replacement</w:t>
      </w:r>
    </w:p>
    <w:p w14:paraId="3F6161DE" w14:textId="77777777" w:rsidR="00B349E8" w:rsidRPr="00B349E8" w:rsidRDefault="00B349E8" w:rsidP="00B349E8">
      <w:pPr>
        <w:spacing w:after="0" w:line="240" w:lineRule="auto"/>
        <w:rPr>
          <w:rFonts w:ascii="Calibri" w:eastAsia="Times New Roman" w:hAnsi="Calibri"/>
        </w:rPr>
      </w:pPr>
      <w:r w:rsidRPr="00B349E8">
        <w:rPr>
          <w:rFonts w:ascii="Calibri" w:eastAsia="Times New Roman" w:hAnsi="Calibri" w:cs="Garamond"/>
        </w:rPr>
        <w:t>Buildings included: _____</w:t>
      </w:r>
    </w:p>
    <w:p w14:paraId="15F4477C" w14:textId="77777777" w:rsidR="00B349E8" w:rsidRDefault="00B349E8" w:rsidP="00BF2483">
      <w:pPr>
        <w:spacing w:after="240" w:line="240" w:lineRule="auto"/>
        <w:rPr>
          <w:rFonts w:ascii="Calibri" w:eastAsia="Times New Roman" w:hAnsi="Calibri" w:cs="Garamond"/>
          <w:spacing w:val="-1"/>
        </w:rPr>
      </w:pPr>
      <w:r w:rsidRPr="00B349E8">
        <w:rPr>
          <w:rFonts w:ascii="Calibri" w:eastAsia="Times New Roman" w:hAnsi="Calibri" w:cs="Garamond"/>
          <w:spacing w:val="-1"/>
        </w:rPr>
        <w:t>Proposed Performance Assurance Services:</w:t>
      </w:r>
    </w:p>
    <w:tbl>
      <w:tblPr>
        <w:tblStyle w:val="TableGrid4"/>
        <w:tblW w:w="0" w:type="auto"/>
        <w:tblLook w:val="04A0" w:firstRow="1" w:lastRow="0" w:firstColumn="1" w:lastColumn="0" w:noHBand="0" w:noVBand="1"/>
      </w:tblPr>
      <w:tblGrid>
        <w:gridCol w:w="2209"/>
        <w:gridCol w:w="1851"/>
        <w:gridCol w:w="5290"/>
      </w:tblGrid>
      <w:tr w:rsidR="00B349E8" w:rsidRPr="00B349E8" w14:paraId="5A01AB3A" w14:textId="77777777" w:rsidTr="00DB7E00">
        <w:tc>
          <w:tcPr>
            <w:tcW w:w="0" w:type="auto"/>
            <w:shd w:val="clear" w:color="auto" w:fill="95B3D7" w:themeFill="accent1" w:themeFillTint="99"/>
          </w:tcPr>
          <w:p w14:paraId="57671E9C" w14:textId="77777777" w:rsidR="00B349E8" w:rsidRPr="00B349E8" w:rsidRDefault="00B349E8" w:rsidP="00B349E8">
            <w:pPr>
              <w:widowControl w:val="0"/>
              <w:tabs>
                <w:tab w:val="left" w:pos="360"/>
              </w:tabs>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What</w:t>
            </w:r>
          </w:p>
        </w:tc>
        <w:tc>
          <w:tcPr>
            <w:tcW w:w="0" w:type="auto"/>
            <w:shd w:val="clear" w:color="auto" w:fill="95B3D7" w:themeFill="accent1" w:themeFillTint="99"/>
          </w:tcPr>
          <w:p w14:paraId="2A0E3A37" w14:textId="77777777" w:rsidR="00B349E8" w:rsidRPr="00B349E8" w:rsidRDefault="00B349E8" w:rsidP="00B349E8">
            <w:pPr>
              <w:widowControl w:val="0"/>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When</w:t>
            </w:r>
          </w:p>
        </w:tc>
        <w:tc>
          <w:tcPr>
            <w:tcW w:w="0" w:type="auto"/>
            <w:shd w:val="clear" w:color="auto" w:fill="95B3D7" w:themeFill="accent1" w:themeFillTint="99"/>
          </w:tcPr>
          <w:p w14:paraId="7EDC06E6" w14:textId="77777777" w:rsidR="00B349E8" w:rsidRPr="00B349E8" w:rsidRDefault="00B349E8" w:rsidP="00B349E8">
            <w:pPr>
              <w:widowControl w:val="0"/>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How</w:t>
            </w:r>
          </w:p>
        </w:tc>
      </w:tr>
      <w:tr w:rsidR="00B349E8" w:rsidRPr="00B349E8" w14:paraId="77A1F5C6" w14:textId="77777777" w:rsidTr="00DB7E00">
        <w:tc>
          <w:tcPr>
            <w:tcW w:w="0" w:type="auto"/>
          </w:tcPr>
          <w:p w14:paraId="0D12ABB6"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Start-up performance verification</w:t>
            </w:r>
          </w:p>
        </w:tc>
        <w:tc>
          <w:tcPr>
            <w:tcW w:w="0" w:type="auto"/>
          </w:tcPr>
          <w:p w14:paraId="20521E37"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Upon completion of installation</w:t>
            </w:r>
          </w:p>
        </w:tc>
        <w:tc>
          <w:tcPr>
            <w:tcW w:w="0" w:type="auto"/>
          </w:tcPr>
          <w:p w14:paraId="095DE732" w14:textId="77777777" w:rsidR="00B349E8" w:rsidRPr="00BF2483" w:rsidRDefault="00B349E8" w:rsidP="00220276">
            <w:pPr>
              <w:numPr>
                <w:ilvl w:val="0"/>
                <w:numId w:val="59"/>
              </w:numPr>
              <w:spacing w:after="0" w:line="240" w:lineRule="auto"/>
              <w:contextualSpacing/>
              <w:rPr>
                <w:rFonts w:ascii="Calibri" w:eastAsia="Times New Roman" w:hAnsi="Calibri" w:cs="Lucida Sans Unicode"/>
                <w:sz w:val="20"/>
                <w:szCs w:val="20"/>
              </w:rPr>
            </w:pPr>
            <w:r w:rsidRPr="00BF2483">
              <w:rPr>
                <w:rFonts w:ascii="Calibri" w:eastAsia="Times New Roman" w:hAnsi="Calibri"/>
                <w:sz w:val="20"/>
                <w:szCs w:val="20"/>
              </w:rPr>
              <w:t xml:space="preserve">Commissioning chiller system </w:t>
            </w:r>
            <w:r w:rsidRPr="00BF2483">
              <w:rPr>
                <w:rFonts w:ascii="Calibri" w:eastAsia="Times New Roman" w:hAnsi="Calibri" w:cs="Garamond"/>
                <w:spacing w:val="-1"/>
                <w:sz w:val="20"/>
                <w:szCs w:val="20"/>
              </w:rPr>
              <w:t>by independent commissioning agent</w:t>
            </w:r>
            <w:r w:rsidRPr="00BF2483">
              <w:rPr>
                <w:rFonts w:ascii="Calibri" w:eastAsia="Times New Roman" w:hAnsi="Calibri"/>
                <w:sz w:val="20"/>
                <w:szCs w:val="20"/>
              </w:rPr>
              <w:t xml:space="preserve"> to confirm proper operation. </w:t>
            </w:r>
            <w:r w:rsidRPr="00BF2483">
              <w:rPr>
                <w:rFonts w:ascii="Calibri" w:eastAsia="Times New Roman" w:hAnsi="Calibri" w:cs="Garamond"/>
                <w:spacing w:val="-1"/>
                <w:sz w:val="20"/>
                <w:szCs w:val="20"/>
              </w:rPr>
              <w:t xml:space="preserve">Validate controls strategies have been programmed and establish trends to track operation of BTU consumption, variable speed drives, operating hours and set points. Review trend logs after two weeks of operation </w:t>
            </w:r>
            <w:r w:rsidRPr="00BF2483">
              <w:rPr>
                <w:rFonts w:ascii="Calibri" w:eastAsia="Times New Roman" w:hAnsi="Calibri"/>
                <w:sz w:val="20"/>
                <w:szCs w:val="20"/>
              </w:rPr>
              <w:t>to verify control settings and proper operation of control strategies, or</w:t>
            </w:r>
          </w:p>
          <w:p w14:paraId="727B1A04" w14:textId="77777777" w:rsidR="00B349E8" w:rsidRPr="00BF2483" w:rsidRDefault="00B349E8" w:rsidP="00220276">
            <w:pPr>
              <w:numPr>
                <w:ilvl w:val="0"/>
                <w:numId w:val="59"/>
              </w:numPr>
              <w:spacing w:after="0" w:line="240" w:lineRule="auto"/>
              <w:contextualSpacing/>
              <w:rPr>
                <w:rFonts w:ascii="Calibri" w:eastAsia="Times New Roman" w:hAnsi="Calibri" w:cs="Garamond"/>
                <w:spacing w:val="-1"/>
                <w:sz w:val="20"/>
                <w:szCs w:val="20"/>
              </w:rPr>
            </w:pPr>
            <w:r w:rsidRPr="00BF2483">
              <w:rPr>
                <w:rFonts w:ascii="Calibri" w:eastAsia="Times New Roman" w:hAnsi="Calibri"/>
                <w:sz w:val="20"/>
                <w:szCs w:val="20"/>
              </w:rPr>
              <w:t>Pre and post installation chiller efficiency from manufacturer’s data and chiller amperage, operating hours and cooling load mutually agreed using recorded logs and EMCS data to the extent available. Baseline energy use and demand calculated using a bin model (model shall account for interactions from other ECMs to arrive at an adjusted baseline)</w:t>
            </w:r>
            <w:r w:rsidRPr="00BF2483" w:rsidDel="00ED760C">
              <w:rPr>
                <w:rFonts w:ascii="Calibri" w:eastAsia="Times New Roman" w:hAnsi="Calibri" w:cs="Garamond"/>
                <w:spacing w:val="-1"/>
                <w:sz w:val="20"/>
                <w:szCs w:val="20"/>
              </w:rPr>
              <w:t xml:space="preserve"> </w:t>
            </w:r>
          </w:p>
        </w:tc>
      </w:tr>
      <w:tr w:rsidR="00B349E8" w:rsidRPr="00B349E8" w14:paraId="2868F681" w14:textId="77777777" w:rsidTr="00DB7E00">
        <w:tc>
          <w:tcPr>
            <w:tcW w:w="0" w:type="auto"/>
          </w:tcPr>
          <w:p w14:paraId="1B5EA38B"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Performance Verification at the end of warranty period</w:t>
            </w:r>
          </w:p>
        </w:tc>
        <w:tc>
          <w:tcPr>
            <w:tcW w:w="0" w:type="auto"/>
          </w:tcPr>
          <w:p w14:paraId="18B4D3A8"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sz w:val="20"/>
                <w:szCs w:val="20"/>
              </w:rPr>
              <w:t>Before warranty expires</w:t>
            </w:r>
          </w:p>
        </w:tc>
        <w:tc>
          <w:tcPr>
            <w:tcW w:w="0" w:type="auto"/>
          </w:tcPr>
          <w:p w14:paraId="6C28846F" w14:textId="77777777" w:rsidR="00B349E8" w:rsidRPr="00BF2483" w:rsidRDefault="00B349E8" w:rsidP="00220276">
            <w:pPr>
              <w:widowControl w:val="0"/>
              <w:numPr>
                <w:ilvl w:val="0"/>
                <w:numId w:val="71"/>
              </w:numPr>
              <w:tabs>
                <w:tab w:val="left" w:pos="318"/>
              </w:tabs>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ab/>
              <w:t>Provide physical inspection to verify that the installed equipment and its components have been properly maintained and operated (per O&amp;M manual).</w:t>
            </w:r>
          </w:p>
          <w:p w14:paraId="696D7D33" w14:textId="77777777" w:rsidR="00B349E8" w:rsidRPr="00BF2483" w:rsidRDefault="00B349E8" w:rsidP="00220276">
            <w:pPr>
              <w:widowControl w:val="0"/>
              <w:numPr>
                <w:ilvl w:val="0"/>
                <w:numId w:val="70"/>
              </w:numPr>
              <w:tabs>
                <w:tab w:val="left" w:pos="318"/>
              </w:tabs>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Using information from control system, review trends and recorded operating conditions to demonstrate the system performs as designed. Any deviations from the expected conditions will be reported to Customer.</w:t>
            </w:r>
          </w:p>
        </w:tc>
      </w:tr>
      <w:tr w:rsidR="00B349E8" w:rsidRPr="00B349E8" w14:paraId="07EDFCBC" w14:textId="77777777" w:rsidTr="00DB7E00">
        <w:tc>
          <w:tcPr>
            <w:tcW w:w="0" w:type="auto"/>
          </w:tcPr>
          <w:p w14:paraId="5DC578B2"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O&amp;M Training</w:t>
            </w:r>
          </w:p>
        </w:tc>
        <w:tc>
          <w:tcPr>
            <w:tcW w:w="0" w:type="auto"/>
          </w:tcPr>
          <w:p w14:paraId="7BB42997"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sz w:val="20"/>
                <w:szCs w:val="20"/>
              </w:rPr>
              <w:t>Upon completion of installation</w:t>
            </w:r>
          </w:p>
        </w:tc>
        <w:tc>
          <w:tcPr>
            <w:tcW w:w="0" w:type="auto"/>
            <w:vMerge w:val="restart"/>
          </w:tcPr>
          <w:p w14:paraId="49AC7965" w14:textId="77777777" w:rsidR="00B349E8" w:rsidRPr="00BF2483" w:rsidRDefault="00B349E8" w:rsidP="00220276">
            <w:pPr>
              <w:numPr>
                <w:ilvl w:val="0"/>
                <w:numId w:val="57"/>
              </w:numPr>
              <w:tabs>
                <w:tab w:val="left" w:pos="342"/>
              </w:tabs>
              <w:spacing w:after="0" w:line="240" w:lineRule="auto"/>
              <w:contextualSpacing/>
              <w:rPr>
                <w:rFonts w:ascii="Calibri" w:eastAsia="Times New Roman" w:hAnsi="Calibri"/>
                <w:sz w:val="20"/>
                <w:szCs w:val="20"/>
              </w:rPr>
            </w:pPr>
            <w:r w:rsidRPr="00BF2483">
              <w:rPr>
                <w:rFonts w:ascii="Calibri" w:eastAsia="Times New Roman" w:hAnsi="Calibri"/>
                <w:sz w:val="20"/>
                <w:szCs w:val="20"/>
              </w:rPr>
              <w:t>Provide original equipment manufacturer manuals and cutsheets</w:t>
            </w:r>
          </w:p>
          <w:p w14:paraId="78B9F520" w14:textId="77777777" w:rsidR="00B349E8" w:rsidRPr="00BF2483" w:rsidRDefault="00B349E8" w:rsidP="00220276">
            <w:pPr>
              <w:numPr>
                <w:ilvl w:val="0"/>
                <w:numId w:val="57"/>
              </w:numPr>
              <w:tabs>
                <w:tab w:val="left" w:pos="408"/>
              </w:tabs>
              <w:spacing w:after="0" w:line="240" w:lineRule="auto"/>
              <w:ind w:left="318" w:hanging="318"/>
              <w:contextualSpacing/>
              <w:rPr>
                <w:rFonts w:ascii="Calibri" w:eastAsia="Times New Roman" w:hAnsi="Calibri"/>
                <w:sz w:val="20"/>
                <w:szCs w:val="20"/>
              </w:rPr>
            </w:pPr>
            <w:r w:rsidRPr="00BF2483">
              <w:rPr>
                <w:rFonts w:ascii="Calibri" w:eastAsia="Times New Roman" w:hAnsi="Calibri"/>
                <w:sz w:val="20"/>
                <w:szCs w:val="20"/>
              </w:rPr>
              <w:t>O&amp;M personnel will be provided with classroom training with hands-on demonstration, and include video recording</w:t>
            </w:r>
          </w:p>
          <w:p w14:paraId="10FDB9E0" w14:textId="77777777" w:rsidR="00B349E8" w:rsidRPr="00BF2483" w:rsidRDefault="00B349E8" w:rsidP="00220276">
            <w:pPr>
              <w:numPr>
                <w:ilvl w:val="0"/>
                <w:numId w:val="57"/>
              </w:numPr>
              <w:tabs>
                <w:tab w:val="left" w:pos="342"/>
              </w:tabs>
              <w:spacing w:after="0" w:line="240" w:lineRule="auto"/>
              <w:contextualSpacing/>
              <w:rPr>
                <w:rFonts w:ascii="Calibri" w:eastAsia="Times New Roman" w:hAnsi="Calibri"/>
                <w:sz w:val="20"/>
                <w:szCs w:val="20"/>
              </w:rPr>
            </w:pPr>
            <w:r w:rsidRPr="00BF2483">
              <w:rPr>
                <w:rFonts w:ascii="Calibri" w:eastAsia="Times New Roman" w:hAnsi="Calibri"/>
                <w:sz w:val="20"/>
                <w:szCs w:val="20"/>
              </w:rPr>
              <w:t>Provide refresher training throughout contract period as appropriate</w:t>
            </w:r>
          </w:p>
          <w:p w14:paraId="70D0738E"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rPr>
            </w:pPr>
          </w:p>
        </w:tc>
      </w:tr>
      <w:tr w:rsidR="00B349E8" w:rsidRPr="00B349E8" w14:paraId="590F882A" w14:textId="77777777" w:rsidTr="00DB7E00">
        <w:tc>
          <w:tcPr>
            <w:tcW w:w="0" w:type="auto"/>
          </w:tcPr>
          <w:p w14:paraId="50056C5F"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On-going training</w:t>
            </w:r>
          </w:p>
        </w:tc>
        <w:tc>
          <w:tcPr>
            <w:tcW w:w="0" w:type="auto"/>
          </w:tcPr>
          <w:p w14:paraId="7B1B5B90"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0" w:type="auto"/>
            <w:vMerge/>
          </w:tcPr>
          <w:p w14:paraId="6394A875"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rPr>
            </w:pPr>
          </w:p>
        </w:tc>
      </w:tr>
      <w:tr w:rsidR="00B349E8" w:rsidRPr="00B349E8" w14:paraId="51860D3C" w14:textId="77777777" w:rsidTr="00DB7E00">
        <w:tc>
          <w:tcPr>
            <w:tcW w:w="0" w:type="auto"/>
          </w:tcPr>
          <w:p w14:paraId="43E7902B"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Periodic Inspections and Verification</w:t>
            </w:r>
          </w:p>
        </w:tc>
        <w:tc>
          <w:tcPr>
            <w:tcW w:w="0" w:type="auto"/>
          </w:tcPr>
          <w:p w14:paraId="2592A474"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0" w:type="auto"/>
          </w:tcPr>
          <w:p w14:paraId="05BBC006" w14:textId="77777777" w:rsidR="00B349E8" w:rsidRPr="00BF2483" w:rsidRDefault="00B349E8" w:rsidP="00220276">
            <w:pPr>
              <w:numPr>
                <w:ilvl w:val="0"/>
                <w:numId w:val="72"/>
              </w:numPr>
              <w:spacing w:after="0" w:line="240" w:lineRule="auto"/>
              <w:contextualSpacing/>
              <w:rPr>
                <w:rFonts w:ascii="Calibri" w:eastAsia="Times New Roman" w:hAnsi="Calibri"/>
                <w:sz w:val="20"/>
                <w:szCs w:val="20"/>
              </w:rPr>
            </w:pPr>
            <w:r w:rsidRPr="00BF2483">
              <w:rPr>
                <w:rFonts w:ascii="Calibri" w:eastAsia="Times New Roman" w:hAnsi="Calibri" w:cs="Garamond"/>
                <w:spacing w:val="-1"/>
                <w:sz w:val="20"/>
                <w:szCs w:val="20"/>
              </w:rPr>
              <w:t>Apply strategies listed under (1) and (2) above as appropriate</w:t>
            </w:r>
          </w:p>
          <w:p w14:paraId="0EC25D68"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rPr>
            </w:pPr>
          </w:p>
        </w:tc>
      </w:tr>
      <w:tr w:rsidR="00B349E8" w:rsidRPr="00B349E8" w14:paraId="7D4966DB" w14:textId="77777777" w:rsidTr="00DB7E00">
        <w:tc>
          <w:tcPr>
            <w:tcW w:w="0" w:type="auto"/>
          </w:tcPr>
          <w:p w14:paraId="1EB6A851"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Performance discrepancy resolution</w:t>
            </w:r>
          </w:p>
        </w:tc>
        <w:tc>
          <w:tcPr>
            <w:tcW w:w="0" w:type="auto"/>
          </w:tcPr>
          <w:p w14:paraId="6063E605"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rPr>
            </w:pPr>
            <w:r w:rsidRPr="00BF2483">
              <w:rPr>
                <w:rFonts w:ascii="Calibri" w:eastAsia="Times New Roman" w:hAnsi="Calibri" w:cs="Garamond"/>
                <w:spacing w:val="-1"/>
                <w:sz w:val="20"/>
                <w:szCs w:val="20"/>
              </w:rPr>
              <w:t>Every time  Performance Assurance Service  is completed</w:t>
            </w:r>
          </w:p>
        </w:tc>
        <w:tc>
          <w:tcPr>
            <w:tcW w:w="0" w:type="auto"/>
          </w:tcPr>
          <w:p w14:paraId="737C294D" w14:textId="77777777" w:rsidR="00B349E8" w:rsidRPr="00BF2483" w:rsidRDefault="00B349E8" w:rsidP="00220276">
            <w:pPr>
              <w:numPr>
                <w:ilvl w:val="0"/>
                <w:numId w:val="7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w:t>
            </w:r>
            <w:r w:rsidRPr="00BF2483">
              <w:rPr>
                <w:rFonts w:ascii="Calibri" w:eastAsia="Times New Roman" w:hAnsi="Calibri" w:cs="Garamond"/>
                <w:spacing w:val="-1"/>
                <w:sz w:val="20"/>
                <w:szCs w:val="20"/>
              </w:rPr>
              <w:t xml:space="preserve"> at its sole cost</w:t>
            </w:r>
            <w:r w:rsidRPr="00BF2483">
              <w:rPr>
                <w:rFonts w:ascii="Calibri" w:eastAsia="Times New Roman" w:hAnsi="Calibri"/>
                <w:sz w:val="20"/>
                <w:szCs w:val="20"/>
              </w:rPr>
              <w:t xml:space="preserve">. </w:t>
            </w:r>
          </w:p>
        </w:tc>
      </w:tr>
    </w:tbl>
    <w:p w14:paraId="03FBD161" w14:textId="77777777" w:rsidR="00B349E8" w:rsidRPr="00B349E8" w:rsidRDefault="00B349E8" w:rsidP="00B349E8">
      <w:pPr>
        <w:spacing w:after="0" w:line="240" w:lineRule="auto"/>
        <w:rPr>
          <w:rFonts w:ascii="Calibri" w:eastAsia="Times New Roman" w:hAnsi="Calibri" w:cs="Garamond"/>
          <w:spacing w:val="-1"/>
        </w:rPr>
      </w:pPr>
    </w:p>
    <w:p w14:paraId="6E9C266A" w14:textId="77777777" w:rsidR="008718E8" w:rsidRDefault="008718E8" w:rsidP="007234CD">
      <w:pPr>
        <w:pStyle w:val="FEMP02"/>
      </w:pPr>
      <w:r>
        <w:br w:type="page"/>
      </w:r>
    </w:p>
    <w:p w14:paraId="777AA8D7" w14:textId="77777777" w:rsidR="00E00C4E" w:rsidRPr="00E00C4E" w:rsidRDefault="00E00C4E" w:rsidP="00220276">
      <w:pPr>
        <w:pStyle w:val="Heading5"/>
        <w:numPr>
          <w:ilvl w:val="0"/>
          <w:numId w:val="58"/>
        </w:numPr>
      </w:pPr>
      <w:r w:rsidRPr="00E00C4E">
        <w:lastRenderedPageBreak/>
        <w:t>Photovoltaic System</w:t>
      </w:r>
    </w:p>
    <w:p w14:paraId="37AC3585" w14:textId="77777777" w:rsidR="00E00C4E" w:rsidRPr="00E00C4E" w:rsidRDefault="00E00C4E" w:rsidP="00E00C4E">
      <w:pPr>
        <w:spacing w:after="0" w:line="240" w:lineRule="auto"/>
        <w:rPr>
          <w:rFonts w:ascii="Calibri" w:eastAsia="Times New Roman" w:hAnsi="Calibri"/>
        </w:rPr>
      </w:pPr>
      <w:r w:rsidRPr="00E00C4E">
        <w:rPr>
          <w:rFonts w:ascii="Calibri" w:eastAsia="Times New Roman" w:hAnsi="Calibri" w:cs="Garamond"/>
        </w:rPr>
        <w:t>Buildings included: _____</w:t>
      </w:r>
    </w:p>
    <w:p w14:paraId="648DFB11" w14:textId="77777777" w:rsidR="00E00C4E" w:rsidRPr="00E00C4E" w:rsidRDefault="00E00C4E" w:rsidP="00BF2483">
      <w:pPr>
        <w:spacing w:after="240" w:line="240" w:lineRule="auto"/>
        <w:rPr>
          <w:rFonts w:ascii="Calibri" w:eastAsia="Times New Roman" w:hAnsi="Calibri"/>
          <w:spacing w:val="-1"/>
        </w:rPr>
      </w:pPr>
      <w:r w:rsidRPr="00E00C4E">
        <w:rPr>
          <w:rFonts w:ascii="Calibri" w:eastAsia="Times New Roman" w:hAnsi="Calibri"/>
          <w:spacing w:val="-1"/>
        </w:rPr>
        <w:t>Proposed Performance Assurance Services:</w:t>
      </w:r>
    </w:p>
    <w:tbl>
      <w:tblPr>
        <w:tblW w:w="0" w:type="auto"/>
        <w:tblCellMar>
          <w:left w:w="0" w:type="dxa"/>
          <w:right w:w="0" w:type="dxa"/>
        </w:tblCellMar>
        <w:tblLook w:val="04A0" w:firstRow="1" w:lastRow="0" w:firstColumn="1" w:lastColumn="0" w:noHBand="0" w:noVBand="1"/>
      </w:tblPr>
      <w:tblGrid>
        <w:gridCol w:w="2162"/>
        <w:gridCol w:w="1608"/>
        <w:gridCol w:w="5570"/>
      </w:tblGrid>
      <w:tr w:rsidR="00E00C4E" w:rsidRPr="00E00C4E" w14:paraId="78DAB6FB" w14:textId="77777777" w:rsidTr="00BF2483">
        <w:tc>
          <w:tcPr>
            <w:tcW w:w="0" w:type="auto"/>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35E5AD84" w14:textId="77777777" w:rsidR="00E00C4E" w:rsidRPr="00E00C4E" w:rsidRDefault="00E00C4E" w:rsidP="00E00C4E">
            <w:pPr>
              <w:autoSpaceDE w:val="0"/>
              <w:autoSpaceDN w:val="0"/>
              <w:spacing w:after="0" w:line="240" w:lineRule="auto"/>
              <w:ind w:right="202"/>
              <w:rPr>
                <w:rFonts w:ascii="Calibri" w:eastAsia="Calibri" w:hAnsi="Calibri"/>
                <w:b/>
                <w:spacing w:val="-1"/>
              </w:rPr>
            </w:pPr>
            <w:r w:rsidRPr="00E00C4E">
              <w:rPr>
                <w:rFonts w:ascii="Calibri" w:eastAsia="Times New Roman" w:hAnsi="Calibri"/>
                <w:b/>
                <w:spacing w:val="-1"/>
              </w:rPr>
              <w:t>What</w:t>
            </w:r>
          </w:p>
        </w:tc>
        <w:tc>
          <w:tcPr>
            <w:tcW w:w="1608"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73E81D6" w14:textId="77777777" w:rsidR="00E00C4E" w:rsidRPr="00E00C4E" w:rsidRDefault="00E00C4E" w:rsidP="00E00C4E">
            <w:pPr>
              <w:autoSpaceDE w:val="0"/>
              <w:autoSpaceDN w:val="0"/>
              <w:spacing w:after="0" w:line="240" w:lineRule="auto"/>
              <w:ind w:right="202"/>
              <w:rPr>
                <w:rFonts w:ascii="Calibri" w:eastAsia="Calibri" w:hAnsi="Calibri"/>
                <w:b/>
                <w:spacing w:val="-1"/>
              </w:rPr>
            </w:pPr>
            <w:r w:rsidRPr="00E00C4E">
              <w:rPr>
                <w:rFonts w:ascii="Calibri" w:eastAsia="Times New Roman" w:hAnsi="Calibri"/>
                <w:b/>
                <w:spacing w:val="-1"/>
              </w:rPr>
              <w:t>When</w:t>
            </w:r>
          </w:p>
        </w:tc>
        <w:tc>
          <w:tcPr>
            <w:tcW w:w="557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407C343" w14:textId="77777777" w:rsidR="00E00C4E" w:rsidRPr="00E00C4E" w:rsidRDefault="00E00C4E" w:rsidP="00E00C4E">
            <w:pPr>
              <w:autoSpaceDE w:val="0"/>
              <w:autoSpaceDN w:val="0"/>
              <w:spacing w:after="0" w:line="240" w:lineRule="auto"/>
              <w:ind w:right="202"/>
              <w:rPr>
                <w:rFonts w:ascii="Calibri" w:eastAsia="Calibri" w:hAnsi="Calibri"/>
                <w:b/>
                <w:spacing w:val="-1"/>
              </w:rPr>
            </w:pPr>
            <w:r w:rsidRPr="00E00C4E">
              <w:rPr>
                <w:rFonts w:ascii="Calibri" w:eastAsia="Times New Roman" w:hAnsi="Calibri"/>
                <w:b/>
                <w:spacing w:val="-1"/>
              </w:rPr>
              <w:t>How</w:t>
            </w:r>
          </w:p>
        </w:tc>
      </w:tr>
      <w:tr w:rsidR="00E00C4E" w:rsidRPr="00E00C4E" w14:paraId="0257383F" w14:textId="77777777" w:rsidTr="00BF248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AAAC9F"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Start-up performance verification</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23AD5044"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pacing w:val="-1"/>
                <w:sz w:val="20"/>
                <w:szCs w:val="20"/>
              </w:rPr>
              <w:t>Upon completion of installation</w:t>
            </w:r>
          </w:p>
        </w:tc>
        <w:tc>
          <w:tcPr>
            <w:tcW w:w="5570" w:type="dxa"/>
            <w:tcBorders>
              <w:top w:val="nil"/>
              <w:left w:val="nil"/>
              <w:bottom w:val="single" w:sz="8" w:space="0" w:color="auto"/>
              <w:right w:val="single" w:sz="8" w:space="0" w:color="auto"/>
            </w:tcBorders>
            <w:tcMar>
              <w:top w:w="0" w:type="dxa"/>
              <w:left w:w="108" w:type="dxa"/>
              <w:bottom w:w="0" w:type="dxa"/>
              <w:right w:w="108" w:type="dxa"/>
            </w:tcMar>
            <w:hideMark/>
          </w:tcPr>
          <w:p w14:paraId="4AED07F6" w14:textId="77777777" w:rsidR="00E00C4E" w:rsidRPr="00BF2483" w:rsidRDefault="00E00C4E" w:rsidP="00220276">
            <w:pPr>
              <w:numPr>
                <w:ilvl w:val="0"/>
                <w:numId w:val="72"/>
              </w:numPr>
              <w:spacing w:after="0" w:line="240" w:lineRule="auto"/>
              <w:contextualSpacing/>
              <w:rPr>
                <w:rFonts w:ascii="Calibri" w:eastAsia="Calibri" w:hAnsi="Calibri"/>
                <w:spacing w:val="-1"/>
                <w:sz w:val="20"/>
                <w:szCs w:val="20"/>
              </w:rPr>
            </w:pPr>
            <w:r w:rsidRPr="00BF2483">
              <w:rPr>
                <w:rFonts w:ascii="Calibri" w:eastAsia="Times New Roman" w:hAnsi="Calibri"/>
                <w:spacing w:val="-1"/>
                <w:sz w:val="20"/>
                <w:szCs w:val="20"/>
              </w:rPr>
              <w:t xml:space="preserve">Physical inspection, array testing, and complete system testing as per IEC 62446 Grid Connected Photovoltaic Systems-Minimum Requirements for System Documentation, Commissioning Tests, and Inspections (2009 or most recent), which requires documentation of the system, array testing, and whole-system performance test (applicable to commercial, industrial and utility-scale systems). For PV module strings that do not provide precisely the open circuit voltage and short circuit current expected for the conditions, I-V curve testing shall also be conducted to identify the problem. </w:t>
            </w:r>
          </w:p>
        </w:tc>
      </w:tr>
      <w:tr w:rsidR="00E00C4E" w:rsidRPr="00E00C4E" w14:paraId="10374331" w14:textId="77777777" w:rsidTr="00BF2483">
        <w:trPr>
          <w:trHeight w:val="169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56E20"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Performance Verification at the end of warranty period</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3C2EA608"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z w:val="20"/>
                <w:szCs w:val="20"/>
              </w:rPr>
              <w:t>Before warranty expires</w:t>
            </w:r>
          </w:p>
        </w:tc>
        <w:tc>
          <w:tcPr>
            <w:tcW w:w="5570" w:type="dxa"/>
            <w:tcBorders>
              <w:top w:val="nil"/>
              <w:left w:val="nil"/>
              <w:bottom w:val="single" w:sz="8" w:space="0" w:color="auto"/>
              <w:right w:val="single" w:sz="8" w:space="0" w:color="auto"/>
            </w:tcBorders>
            <w:tcMar>
              <w:top w:w="0" w:type="dxa"/>
              <w:left w:w="108" w:type="dxa"/>
              <w:bottom w:w="0" w:type="dxa"/>
              <w:right w:w="108" w:type="dxa"/>
            </w:tcMar>
            <w:hideMark/>
          </w:tcPr>
          <w:p w14:paraId="64A45AAB" w14:textId="77777777" w:rsidR="00E00C4E" w:rsidRPr="00BF2483" w:rsidRDefault="00E00C4E" w:rsidP="00220276">
            <w:pPr>
              <w:numPr>
                <w:ilvl w:val="0"/>
                <w:numId w:val="72"/>
              </w:numPr>
              <w:spacing w:after="0" w:line="240" w:lineRule="auto"/>
              <w:contextualSpacing/>
              <w:rPr>
                <w:rFonts w:ascii="Calibri" w:eastAsia="Calibri" w:hAnsi="Calibri"/>
                <w:spacing w:val="-1"/>
                <w:sz w:val="20"/>
                <w:szCs w:val="20"/>
              </w:rPr>
            </w:pPr>
            <w:r w:rsidRPr="00BF2483">
              <w:rPr>
                <w:rFonts w:ascii="Calibri" w:eastAsia="Times New Roman" w:hAnsi="Calibri"/>
                <w:spacing w:val="-1"/>
                <w:sz w:val="20"/>
                <w:szCs w:val="20"/>
              </w:rPr>
              <w:t xml:space="preserve">Physical inspection of PV modules and array.  Infrared camera inspection of array, combiner boxes, inverter fuse holders and switchgear; torque any loose connections.  Electrical inspection.  Check all fuses and position of all switches and disconnects.  System performance test- report Performance Ratio, and also Temperature-Corrected Performance Ratio, and Performance Ratios based on either Standard Test Condition data or Performance Test Condition Data as per IEC 61724.  </w:t>
            </w:r>
          </w:p>
        </w:tc>
      </w:tr>
      <w:tr w:rsidR="00E00C4E" w:rsidRPr="00E00C4E" w14:paraId="019BB928" w14:textId="77777777" w:rsidTr="00BF248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1965F3"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O&amp;M Training</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7068E920"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z w:val="20"/>
                <w:szCs w:val="20"/>
              </w:rPr>
              <w:t>Upon completion of installation</w:t>
            </w:r>
          </w:p>
        </w:tc>
        <w:tc>
          <w:tcPr>
            <w:tcW w:w="5570" w:type="dxa"/>
            <w:vMerge w:val="restart"/>
            <w:tcBorders>
              <w:top w:val="nil"/>
              <w:left w:val="nil"/>
              <w:right w:val="single" w:sz="8" w:space="0" w:color="auto"/>
            </w:tcBorders>
            <w:tcMar>
              <w:top w:w="0" w:type="dxa"/>
              <w:left w:w="108" w:type="dxa"/>
              <w:bottom w:w="0" w:type="dxa"/>
              <w:right w:w="108" w:type="dxa"/>
            </w:tcMar>
            <w:hideMark/>
          </w:tcPr>
          <w:p w14:paraId="03C46644" w14:textId="77777777" w:rsidR="00E00C4E" w:rsidRPr="00BF2483" w:rsidRDefault="00E00C4E" w:rsidP="00220276">
            <w:pPr>
              <w:numPr>
                <w:ilvl w:val="0"/>
                <w:numId w:val="72"/>
              </w:numPr>
              <w:autoSpaceDE w:val="0"/>
              <w:autoSpaceDN w:val="0"/>
              <w:spacing w:after="0" w:line="240" w:lineRule="auto"/>
              <w:ind w:right="202"/>
              <w:contextualSpacing/>
              <w:rPr>
                <w:rFonts w:ascii="Calibri" w:eastAsia="Times New Roman" w:hAnsi="Calibri"/>
                <w:spacing w:val="-1"/>
                <w:sz w:val="20"/>
                <w:szCs w:val="20"/>
              </w:rPr>
            </w:pPr>
            <w:r w:rsidRPr="00BF2483">
              <w:rPr>
                <w:rFonts w:ascii="Calibri" w:eastAsia="Times New Roman" w:hAnsi="Calibri"/>
                <w:spacing w:val="-1"/>
                <w:sz w:val="20"/>
                <w:szCs w:val="20"/>
              </w:rPr>
              <w:t xml:space="preserve"> Provide original equipment manufacturer manuals and cutsheets.</w:t>
            </w:r>
          </w:p>
          <w:p w14:paraId="2093F913" w14:textId="77777777" w:rsidR="00E00C4E" w:rsidRPr="00BF2483" w:rsidRDefault="00E00C4E" w:rsidP="00220276">
            <w:pPr>
              <w:numPr>
                <w:ilvl w:val="0"/>
                <w:numId w:val="72"/>
              </w:numPr>
              <w:autoSpaceDE w:val="0"/>
              <w:autoSpaceDN w:val="0"/>
              <w:spacing w:after="0" w:line="240" w:lineRule="auto"/>
              <w:ind w:right="202"/>
              <w:contextualSpacing/>
              <w:rPr>
                <w:rFonts w:ascii="Calibri" w:eastAsia="Times New Roman" w:hAnsi="Calibri"/>
                <w:spacing w:val="-1"/>
                <w:sz w:val="20"/>
                <w:szCs w:val="20"/>
              </w:rPr>
            </w:pPr>
            <w:r w:rsidRPr="00BF2483">
              <w:rPr>
                <w:rFonts w:ascii="Calibri" w:eastAsia="Times New Roman" w:hAnsi="Calibri"/>
                <w:spacing w:val="-1"/>
                <w:sz w:val="20"/>
                <w:szCs w:val="20"/>
              </w:rPr>
              <w:t xml:space="preserve"> O&amp;M personnel will be provided with classroom training with hands-on demonstration, and include video recording</w:t>
            </w:r>
          </w:p>
          <w:p w14:paraId="67C7147C" w14:textId="77777777" w:rsidR="00E00C4E" w:rsidRPr="00BF2483" w:rsidRDefault="00E00C4E" w:rsidP="00220276">
            <w:pPr>
              <w:numPr>
                <w:ilvl w:val="0"/>
                <w:numId w:val="72"/>
              </w:numPr>
              <w:autoSpaceDE w:val="0"/>
              <w:autoSpaceDN w:val="0"/>
              <w:spacing w:after="0" w:line="240" w:lineRule="auto"/>
              <w:ind w:right="202"/>
              <w:contextualSpacing/>
              <w:rPr>
                <w:rFonts w:ascii="Calibri" w:eastAsia="Times New Roman" w:hAnsi="Calibri"/>
                <w:spacing w:val="-1"/>
                <w:sz w:val="20"/>
                <w:szCs w:val="20"/>
              </w:rPr>
            </w:pPr>
            <w:r w:rsidRPr="00BF2483">
              <w:rPr>
                <w:rFonts w:ascii="Calibri" w:eastAsia="Times New Roman" w:hAnsi="Calibri"/>
                <w:spacing w:val="-1"/>
                <w:sz w:val="20"/>
                <w:szCs w:val="20"/>
              </w:rPr>
              <w:t>Video recording of the O&amp;M training shall be available for new staff.  Also consider the FEMP eTraining O&amp;M Best Practices for Small Scale Photovoltaic Technology</w:t>
            </w:r>
          </w:p>
          <w:p w14:paraId="5B69B6EE" w14:textId="77777777" w:rsidR="00E00C4E" w:rsidRPr="00BF2483" w:rsidRDefault="00E00C4E" w:rsidP="00220276">
            <w:pPr>
              <w:numPr>
                <w:ilvl w:val="0"/>
                <w:numId w:val="72"/>
              </w:numPr>
              <w:autoSpaceDE w:val="0"/>
              <w:autoSpaceDN w:val="0"/>
              <w:spacing w:after="0" w:line="240" w:lineRule="auto"/>
              <w:ind w:right="202"/>
              <w:contextualSpacing/>
              <w:rPr>
                <w:rFonts w:ascii="Calibri" w:eastAsia="Calibri" w:hAnsi="Calibri"/>
                <w:spacing w:val="-1"/>
                <w:sz w:val="20"/>
                <w:szCs w:val="20"/>
              </w:rPr>
            </w:pPr>
            <w:r w:rsidRPr="00BF2483">
              <w:rPr>
                <w:rFonts w:ascii="Calibri" w:eastAsia="Times New Roman" w:hAnsi="Calibri"/>
                <w:spacing w:val="-1"/>
                <w:sz w:val="20"/>
                <w:szCs w:val="20"/>
              </w:rPr>
              <w:t>Provide refresher training throughout contract period as appropriate</w:t>
            </w:r>
          </w:p>
        </w:tc>
      </w:tr>
      <w:tr w:rsidR="00E00C4E" w:rsidRPr="00E00C4E" w14:paraId="1E292E78" w14:textId="77777777" w:rsidTr="00BF248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AEE33"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On-going training</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7A30FCFB"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z w:val="20"/>
                <w:szCs w:val="20"/>
              </w:rPr>
              <w:t>Agreed upon frequency</w:t>
            </w:r>
          </w:p>
        </w:tc>
        <w:tc>
          <w:tcPr>
            <w:tcW w:w="5570" w:type="dxa"/>
            <w:vMerge/>
            <w:tcBorders>
              <w:left w:val="nil"/>
              <w:bottom w:val="single" w:sz="8" w:space="0" w:color="auto"/>
              <w:right w:val="single" w:sz="8" w:space="0" w:color="auto"/>
            </w:tcBorders>
            <w:tcMar>
              <w:top w:w="0" w:type="dxa"/>
              <w:left w:w="108" w:type="dxa"/>
              <w:bottom w:w="0" w:type="dxa"/>
              <w:right w:w="108" w:type="dxa"/>
            </w:tcMar>
            <w:hideMark/>
          </w:tcPr>
          <w:p w14:paraId="44662869"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p>
        </w:tc>
      </w:tr>
      <w:tr w:rsidR="00E00C4E" w:rsidRPr="00E00C4E" w14:paraId="5AAF429C" w14:textId="77777777" w:rsidTr="00BF248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E881C5"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Periodic Inspections and Verification</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6EC723AD" w14:textId="77777777" w:rsidR="00E00C4E" w:rsidRPr="00BF2483" w:rsidRDefault="00E00C4E" w:rsidP="00E00C4E">
            <w:pPr>
              <w:autoSpaceDE w:val="0"/>
              <w:autoSpaceDN w:val="0"/>
              <w:spacing w:after="0" w:line="240" w:lineRule="auto"/>
              <w:ind w:left="-18" w:right="202"/>
              <w:contextualSpacing/>
              <w:rPr>
                <w:rFonts w:ascii="Calibri" w:eastAsia="Times New Roman" w:hAnsi="Calibri"/>
                <w:spacing w:val="-1"/>
                <w:sz w:val="20"/>
                <w:szCs w:val="20"/>
              </w:rPr>
            </w:pPr>
            <w:r w:rsidRPr="00BF2483">
              <w:rPr>
                <w:rFonts w:ascii="Calibri" w:eastAsia="Times New Roman" w:hAnsi="Calibri"/>
                <w:sz w:val="20"/>
                <w:szCs w:val="20"/>
              </w:rPr>
              <w:t>Agreed upon frequency</w:t>
            </w:r>
          </w:p>
        </w:tc>
        <w:tc>
          <w:tcPr>
            <w:tcW w:w="5570" w:type="dxa"/>
            <w:tcBorders>
              <w:top w:val="nil"/>
              <w:left w:val="nil"/>
              <w:bottom w:val="single" w:sz="8" w:space="0" w:color="auto"/>
              <w:right w:val="single" w:sz="8" w:space="0" w:color="auto"/>
            </w:tcBorders>
            <w:tcMar>
              <w:top w:w="0" w:type="dxa"/>
              <w:left w:w="108" w:type="dxa"/>
              <w:bottom w:w="0" w:type="dxa"/>
              <w:right w:w="108" w:type="dxa"/>
            </w:tcMar>
            <w:hideMark/>
          </w:tcPr>
          <w:p w14:paraId="68B09E21" w14:textId="77777777" w:rsidR="00E00C4E" w:rsidRPr="00BF2483" w:rsidRDefault="00E00C4E" w:rsidP="00220276">
            <w:pPr>
              <w:numPr>
                <w:ilvl w:val="0"/>
                <w:numId w:val="73"/>
              </w:numPr>
              <w:spacing w:after="0" w:line="240" w:lineRule="auto"/>
              <w:rPr>
                <w:rFonts w:ascii="Calibri" w:eastAsia="Times New Roman" w:hAnsi="Calibri"/>
                <w:spacing w:val="-1"/>
                <w:sz w:val="20"/>
                <w:szCs w:val="20"/>
              </w:rPr>
            </w:pPr>
            <w:r w:rsidRPr="00BF2483">
              <w:rPr>
                <w:rFonts w:ascii="Calibri" w:eastAsia="Times New Roman" w:hAnsi="Calibri"/>
                <w:spacing w:val="-1"/>
                <w:sz w:val="20"/>
                <w:szCs w:val="20"/>
              </w:rPr>
              <w:t xml:space="preserve">Provide system monitoring and data presentation according to transparent measurement protocols and procedures.  The approach depends on the size of the system and associated savings/revenue.  IEC 61724 “Photovoltaic System Performance Monitoring –Guidelines for Measurement, Data Exchange and Analysis” has classifications of monitoring system (A, B, C), and the O&amp;M related to monitoring depends on the system class.  Communications protocols with facility energy information system as per IEC 61850-90-7 — Object Models for Photovoltaic, Storage and other DER inverters.  </w:t>
            </w:r>
          </w:p>
        </w:tc>
      </w:tr>
      <w:tr w:rsidR="00E00C4E" w:rsidRPr="00E00C4E" w14:paraId="77A4BB6E" w14:textId="77777777" w:rsidTr="00BF2483">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B46B9"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Performance discrepancy resolution</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2FF4D7D6" w14:textId="77777777" w:rsidR="00E00C4E" w:rsidRPr="00BF2483" w:rsidRDefault="008B4C2A"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pacing w:val="-1"/>
                <w:sz w:val="20"/>
                <w:szCs w:val="20"/>
              </w:rPr>
              <w:t>Every time</w:t>
            </w:r>
            <w:r w:rsidR="00E00C4E" w:rsidRPr="00BF2483">
              <w:rPr>
                <w:rFonts w:ascii="Calibri" w:eastAsia="Times New Roman" w:hAnsi="Calibri"/>
                <w:spacing w:val="-1"/>
                <w:sz w:val="20"/>
                <w:szCs w:val="20"/>
              </w:rPr>
              <w:t xml:space="preserve"> Performance Assurance Service is completed</w:t>
            </w:r>
          </w:p>
        </w:tc>
        <w:tc>
          <w:tcPr>
            <w:tcW w:w="5570" w:type="dxa"/>
            <w:tcBorders>
              <w:top w:val="nil"/>
              <w:left w:val="nil"/>
              <w:bottom w:val="single" w:sz="8" w:space="0" w:color="auto"/>
              <w:right w:val="single" w:sz="8" w:space="0" w:color="auto"/>
            </w:tcBorders>
            <w:tcMar>
              <w:top w:w="0" w:type="dxa"/>
              <w:left w:w="108" w:type="dxa"/>
              <w:bottom w:w="0" w:type="dxa"/>
              <w:right w:w="108" w:type="dxa"/>
            </w:tcMar>
            <w:hideMark/>
          </w:tcPr>
          <w:p w14:paraId="5F090229" w14:textId="77777777" w:rsidR="00E00C4E" w:rsidRPr="00BF2483" w:rsidRDefault="00E00C4E" w:rsidP="00220276">
            <w:pPr>
              <w:numPr>
                <w:ilvl w:val="0"/>
                <w:numId w:val="73"/>
              </w:numPr>
              <w:autoSpaceDE w:val="0"/>
              <w:autoSpaceDN w:val="0"/>
              <w:spacing w:after="0" w:line="240" w:lineRule="auto"/>
              <w:ind w:right="202"/>
              <w:contextualSpacing/>
              <w:rPr>
                <w:rFonts w:ascii="Calibri" w:eastAsia="Calibri" w:hAnsi="Calibri"/>
                <w:sz w:val="20"/>
                <w:szCs w:val="20"/>
              </w:rPr>
            </w:pPr>
            <w:r w:rsidRPr="00BF2483">
              <w:rPr>
                <w:rFonts w:ascii="Calibri" w:eastAsia="Times New Roman" w:hAnsi="Calibri"/>
                <w:spacing w:val="-1"/>
                <w:sz w:val="20"/>
                <w:szCs w:val="20"/>
              </w:rPr>
              <w:t xml:space="preserve">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 </w:t>
            </w:r>
          </w:p>
        </w:tc>
      </w:tr>
    </w:tbl>
    <w:p w14:paraId="05B75151" w14:textId="77777777" w:rsidR="008718E8" w:rsidRDefault="008718E8" w:rsidP="00E00C4E">
      <w:pPr>
        <w:pStyle w:val="FEMP02"/>
      </w:pPr>
      <w:r>
        <w:br w:type="page"/>
      </w:r>
    </w:p>
    <w:p w14:paraId="64B748B2" w14:textId="77777777" w:rsidR="008B4C2A" w:rsidRPr="008B4C2A" w:rsidRDefault="008B4C2A" w:rsidP="008B4C2A">
      <w:pPr>
        <w:tabs>
          <w:tab w:val="left" w:pos="4230"/>
        </w:tabs>
        <w:spacing w:after="0" w:line="240" w:lineRule="auto"/>
        <w:jc w:val="center"/>
        <w:rPr>
          <w:rFonts w:ascii="Arial" w:eastAsia="Calibri" w:hAnsi="Arial" w:cs="Arial"/>
          <w:b/>
          <w:sz w:val="24"/>
          <w:szCs w:val="24"/>
        </w:rPr>
      </w:pPr>
      <w:r w:rsidRPr="008B4C2A">
        <w:rPr>
          <w:rFonts w:ascii="Arial" w:eastAsia="Calibri" w:hAnsi="Arial" w:cs="Arial"/>
          <w:b/>
          <w:sz w:val="24"/>
          <w:szCs w:val="24"/>
        </w:rPr>
        <w:lastRenderedPageBreak/>
        <w:t>Performance Assurance Report</w:t>
      </w:r>
    </w:p>
    <w:p w14:paraId="666CBE50" w14:textId="77777777" w:rsidR="008B4C2A" w:rsidRPr="008B4C2A" w:rsidRDefault="008B4C2A" w:rsidP="008B4C2A">
      <w:pPr>
        <w:tabs>
          <w:tab w:val="left" w:pos="4230"/>
        </w:tabs>
        <w:spacing w:after="0" w:line="240" w:lineRule="auto"/>
        <w:jc w:val="center"/>
        <w:rPr>
          <w:rFonts w:ascii="Arial" w:eastAsia="Calibri" w:hAnsi="Arial" w:cs="Arial"/>
          <w:b/>
          <w:sz w:val="24"/>
          <w:szCs w:val="24"/>
        </w:rPr>
      </w:pPr>
    </w:p>
    <w:p w14:paraId="74CDE13F" w14:textId="77777777" w:rsidR="008B4C2A" w:rsidRPr="008B4C2A" w:rsidRDefault="008B4C2A" w:rsidP="008B4C2A">
      <w:pPr>
        <w:spacing w:after="0" w:line="240" w:lineRule="auto"/>
        <w:rPr>
          <w:rFonts w:ascii="Calibri" w:eastAsia="Times New Roman" w:hAnsi="Calibri"/>
        </w:rPr>
      </w:pPr>
      <w:r w:rsidRPr="008B4C2A">
        <w:rPr>
          <w:rFonts w:ascii="Calibri" w:eastAsia="Times New Roman" w:hAnsi="Calibri"/>
        </w:rPr>
        <w:t>Following the anniversary of the Performance Assurance Services, and within (</w:t>
      </w:r>
      <w:r w:rsidRPr="008B4C2A">
        <w:rPr>
          <w:rFonts w:ascii="Calibri" w:eastAsia="Times New Roman" w:hAnsi="Calibri"/>
          <w:u w:val="single"/>
        </w:rPr>
        <w:t>60 - 90</w:t>
      </w:r>
      <w:r w:rsidRPr="008B4C2A">
        <w:rPr>
          <w:rFonts w:ascii="Calibri" w:eastAsia="Times New Roman" w:hAnsi="Calibri"/>
        </w:rPr>
        <w:t xml:space="preserve">) days after receipt of applicable Customer data, (Utility Name) will provide the Customer with a report for first </w:t>
      </w:r>
      <w:r w:rsidRPr="008B4C2A">
        <w:rPr>
          <w:rFonts w:ascii="Calibri" w:eastAsia="Times New Roman" w:hAnsi="Calibri"/>
          <w:u w:val="single"/>
        </w:rPr>
        <w:t>xxx</w:t>
      </w:r>
      <w:r w:rsidRPr="008B4C2A">
        <w:rPr>
          <w:rFonts w:ascii="Calibri" w:eastAsia="Times New Roman" w:hAnsi="Calibri"/>
        </w:rPr>
        <w:t xml:space="preserve"> number of years of the contract containing the following:</w:t>
      </w:r>
    </w:p>
    <w:p w14:paraId="19471417" w14:textId="77777777" w:rsidR="008B4C2A" w:rsidRPr="008B4C2A" w:rsidRDefault="008B4C2A" w:rsidP="008B4C2A">
      <w:pPr>
        <w:spacing w:after="0" w:line="240" w:lineRule="auto"/>
        <w:rPr>
          <w:rFonts w:ascii="Calibri" w:eastAsia="Times New Roman" w:hAnsi="Calibri"/>
          <w:u w:val="single"/>
        </w:rPr>
      </w:pPr>
    </w:p>
    <w:p w14:paraId="56DA86E7" w14:textId="77777777" w:rsidR="008B4C2A" w:rsidRPr="008B4C2A" w:rsidRDefault="008B4C2A" w:rsidP="008B4C2A">
      <w:pPr>
        <w:spacing w:after="0" w:line="240" w:lineRule="auto"/>
        <w:rPr>
          <w:rFonts w:ascii="Calibri" w:eastAsia="Times New Roman" w:hAnsi="Calibri"/>
          <w:u w:val="single"/>
        </w:rPr>
      </w:pPr>
      <w:r w:rsidRPr="008B4C2A">
        <w:rPr>
          <w:rFonts w:ascii="Calibri" w:eastAsia="Times New Roman" w:hAnsi="Calibri"/>
          <w:u w:val="single"/>
        </w:rPr>
        <w:t>Report Content:</w:t>
      </w:r>
    </w:p>
    <w:p w14:paraId="18762FE0"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imes New Roman" w:hAnsi="Calibri"/>
        </w:rPr>
        <w:t>project’s performance and savings achieved to date;</w:t>
      </w:r>
    </w:p>
    <w:p w14:paraId="091763B1"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imes New Roman" w:hAnsi="Calibri"/>
        </w:rPr>
        <w:t xml:space="preserve">identify if control strategies are in place and functioning; </w:t>
      </w:r>
    </w:p>
    <w:p w14:paraId="6158436F"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TE11EF8F8t00" w:hAnsi="Calibri"/>
        </w:rPr>
        <w:t>identify if proper O&amp;M has been performed;</w:t>
      </w:r>
    </w:p>
    <w:p w14:paraId="121FD3C4"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imes New Roman" w:hAnsi="Calibri"/>
        </w:rPr>
        <w:t xml:space="preserve">describe performance deficiencies </w:t>
      </w:r>
    </w:p>
    <w:p w14:paraId="6A0BC2E5"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imes New Roman" w:hAnsi="Calibri"/>
        </w:rPr>
        <w:t>describe opportunities to enhance equipment performance</w:t>
      </w:r>
    </w:p>
    <w:p w14:paraId="6040A9F9" w14:textId="77777777" w:rsidR="008B4C2A" w:rsidRPr="008B4C2A" w:rsidRDefault="008B4C2A" w:rsidP="008B4C2A">
      <w:pPr>
        <w:spacing w:after="0" w:line="240" w:lineRule="auto"/>
        <w:rPr>
          <w:rFonts w:ascii="Calibri" w:eastAsia="Times New Roman" w:hAnsi="Calibri"/>
        </w:rPr>
      </w:pPr>
    </w:p>
    <w:p w14:paraId="2BC5AD0B" w14:textId="77777777" w:rsidR="008B4C2A" w:rsidRPr="008B4C2A" w:rsidRDefault="008B4C2A" w:rsidP="008B4C2A">
      <w:pPr>
        <w:spacing w:after="0" w:line="240" w:lineRule="auto"/>
        <w:rPr>
          <w:rFonts w:ascii="Calibri" w:eastAsia="Times New Roman" w:hAnsi="Calibri"/>
          <w:u w:val="single"/>
        </w:rPr>
      </w:pPr>
      <w:r w:rsidRPr="008B4C2A">
        <w:rPr>
          <w:rFonts w:ascii="Calibri" w:eastAsia="Times New Roman" w:hAnsi="Calibri"/>
          <w:u w:val="single"/>
        </w:rPr>
        <w:t>Utility Reporting Responsibility:</w:t>
      </w:r>
    </w:p>
    <w:p w14:paraId="598C54F0" w14:textId="77777777" w:rsidR="008B4C2A" w:rsidRPr="008B4C2A" w:rsidRDefault="008B4C2A" w:rsidP="00220276">
      <w:pPr>
        <w:numPr>
          <w:ilvl w:val="0"/>
          <w:numId w:val="76"/>
        </w:numPr>
        <w:spacing w:after="0" w:line="240" w:lineRule="auto"/>
        <w:rPr>
          <w:rFonts w:ascii="Calibri" w:eastAsia="Times New Roman" w:hAnsi="Calibri"/>
        </w:rPr>
      </w:pPr>
      <w:r w:rsidRPr="008B4C2A">
        <w:rPr>
          <w:rFonts w:ascii="Calibri" w:eastAsia="Times New Roman" w:hAnsi="Calibri"/>
        </w:rPr>
        <w:t>notify the agency that the report is forthcoming</w:t>
      </w:r>
    </w:p>
    <w:p w14:paraId="77A36223" w14:textId="77777777" w:rsidR="008B4C2A" w:rsidRPr="008B4C2A" w:rsidRDefault="008B4C2A" w:rsidP="00220276">
      <w:pPr>
        <w:numPr>
          <w:ilvl w:val="0"/>
          <w:numId w:val="76"/>
        </w:numPr>
        <w:spacing w:after="0" w:line="240" w:lineRule="auto"/>
        <w:rPr>
          <w:rFonts w:ascii="Calibri" w:eastAsia="Times New Roman" w:hAnsi="Calibri"/>
        </w:rPr>
      </w:pPr>
      <w:r w:rsidRPr="008B4C2A">
        <w:rPr>
          <w:rFonts w:ascii="Calibri" w:eastAsia="Times New Roman" w:hAnsi="Calibri"/>
        </w:rPr>
        <w:t>set up a site meeting to discuss the report</w:t>
      </w:r>
    </w:p>
    <w:p w14:paraId="51F8C895" w14:textId="77777777" w:rsidR="008B4C2A" w:rsidRPr="008B4C2A" w:rsidRDefault="008B4C2A" w:rsidP="00220276">
      <w:pPr>
        <w:numPr>
          <w:ilvl w:val="0"/>
          <w:numId w:val="76"/>
        </w:numPr>
        <w:spacing w:after="0" w:line="240" w:lineRule="auto"/>
        <w:rPr>
          <w:rFonts w:ascii="Calibri" w:eastAsia="Times New Roman" w:hAnsi="Calibri"/>
        </w:rPr>
      </w:pPr>
      <w:r w:rsidRPr="008B4C2A">
        <w:rPr>
          <w:rFonts w:ascii="Calibri" w:eastAsia="Times New Roman" w:hAnsi="Calibri"/>
        </w:rPr>
        <w:t>work with the agency’s qualified witnesses</w:t>
      </w:r>
    </w:p>
    <w:p w14:paraId="5033DD4F" w14:textId="77777777" w:rsidR="008B4C2A" w:rsidRPr="008B4C2A" w:rsidRDefault="008B4C2A" w:rsidP="00220276">
      <w:pPr>
        <w:numPr>
          <w:ilvl w:val="0"/>
          <w:numId w:val="76"/>
        </w:numPr>
        <w:spacing w:after="0" w:line="240" w:lineRule="auto"/>
        <w:rPr>
          <w:rFonts w:ascii="Calibri" w:eastAsia="Times New Roman" w:hAnsi="Calibri"/>
        </w:rPr>
      </w:pPr>
      <w:r w:rsidRPr="008B4C2A">
        <w:rPr>
          <w:rFonts w:ascii="Calibri" w:eastAsia="Times New Roman" w:hAnsi="Calibri"/>
        </w:rPr>
        <w:t>review the M&amp;V report for operational findings for follow-up</w:t>
      </w:r>
    </w:p>
    <w:bookmarkEnd w:id="254"/>
    <w:p w14:paraId="70BE1017" w14:textId="77777777" w:rsidR="008718E8" w:rsidRDefault="008718E8" w:rsidP="008B4C2A">
      <w:pPr>
        <w:pStyle w:val="FEMP02"/>
      </w:pPr>
      <w:r>
        <w:br w:type="page"/>
      </w:r>
    </w:p>
    <w:p w14:paraId="467C2DE1" w14:textId="77777777" w:rsidR="00A63F2D" w:rsidRPr="00502D5A" w:rsidRDefault="00A63F2D" w:rsidP="00BF2483">
      <w:pPr>
        <w:pStyle w:val="Heading3"/>
      </w:pPr>
      <w:bookmarkStart w:id="256" w:name="_Toc415132150"/>
      <w:bookmarkStart w:id="257" w:name="_Toc415132904"/>
      <w:bookmarkStart w:id="258" w:name="_Toc415133270"/>
      <w:bookmarkStart w:id="259" w:name="_Toc415133463"/>
      <w:bookmarkStart w:id="260" w:name="_Toc415133659"/>
      <w:bookmarkStart w:id="261" w:name="_Toc39838809"/>
      <w:bookmarkStart w:id="262" w:name="_Toc39838845"/>
      <w:bookmarkStart w:id="263" w:name="_Toc46317106"/>
      <w:bookmarkStart w:id="264" w:name="_Toc46317146"/>
      <w:bookmarkStart w:id="265" w:name="_Toc46830432"/>
      <w:bookmarkStart w:id="266" w:name="_Hlk46243119"/>
      <w:bookmarkEnd w:id="255"/>
      <w:r w:rsidRPr="00502D5A">
        <w:lastRenderedPageBreak/>
        <w:t>Notice to Proc</w:t>
      </w:r>
      <w:r w:rsidR="006E3963" w:rsidRPr="00502D5A">
        <w:t xml:space="preserve">eed to </w:t>
      </w:r>
      <w:r w:rsidR="00D96A08">
        <w:t>IGA</w:t>
      </w:r>
      <w:r w:rsidR="00D057EE">
        <w:t xml:space="preserve"> </w:t>
      </w:r>
      <w:r w:rsidR="001C7D01">
        <w:t xml:space="preserve">– </w:t>
      </w:r>
      <w:r w:rsidR="006E3963" w:rsidRPr="00502D5A">
        <w:t>S</w:t>
      </w:r>
      <w:r w:rsidRPr="00502D5A">
        <w:t>ample</w:t>
      </w:r>
      <w:bookmarkEnd w:id="256"/>
      <w:bookmarkEnd w:id="257"/>
      <w:bookmarkEnd w:id="258"/>
      <w:bookmarkEnd w:id="259"/>
      <w:bookmarkEnd w:id="260"/>
      <w:bookmarkEnd w:id="261"/>
      <w:bookmarkEnd w:id="262"/>
      <w:bookmarkEnd w:id="263"/>
      <w:bookmarkEnd w:id="264"/>
      <w:bookmarkEnd w:id="265"/>
      <w:r w:rsidR="001C7D01">
        <w:t xml:space="preserve"> </w:t>
      </w:r>
    </w:p>
    <w:p w14:paraId="24F8DD64" w14:textId="77777777" w:rsidR="00B1254C" w:rsidRDefault="00A63F2D" w:rsidP="00DB4175">
      <w:pPr>
        <w:spacing w:line="240" w:lineRule="auto"/>
        <w:rPr>
          <w:rFonts w:ascii="Calibri" w:hAnsi="Calibri" w:cs="Calibri"/>
        </w:rPr>
      </w:pPr>
      <w:r w:rsidRPr="00DB4175">
        <w:rPr>
          <w:rFonts w:ascii="Calibri" w:hAnsi="Calibri" w:cs="Calibri"/>
        </w:rPr>
        <w:t>This</w:t>
      </w:r>
      <w:r w:rsidR="00DB4175" w:rsidRPr="00DB4175">
        <w:rPr>
          <w:rFonts w:ascii="Calibri" w:hAnsi="Calibri" w:cs="Calibri"/>
        </w:rPr>
        <w:t xml:space="preserve"> sample of a notice to proceed </w:t>
      </w:r>
      <w:r w:rsidRPr="00DB4175">
        <w:rPr>
          <w:rFonts w:ascii="Calibri" w:hAnsi="Calibri" w:cs="Calibri"/>
        </w:rPr>
        <w:t xml:space="preserve">provides instructions, agency contacts, and the official notice to proceed with the </w:t>
      </w:r>
      <w:r w:rsidR="00D96A08">
        <w:rPr>
          <w:rFonts w:ascii="Calibri" w:hAnsi="Calibri" w:cs="Calibri"/>
        </w:rPr>
        <w:t>IGA</w:t>
      </w:r>
      <w:r w:rsidRPr="00DB4175">
        <w:rPr>
          <w:rFonts w:ascii="Calibri" w:hAnsi="Calibri" w:cs="Calibri"/>
        </w:rPr>
        <w:t>.</w:t>
      </w:r>
      <w:r w:rsidR="00B1254C">
        <w:rPr>
          <w:rFonts w:ascii="Calibri" w:hAnsi="Calibri" w:cs="Calibri"/>
        </w:rPr>
        <w:br w:type="page"/>
      </w:r>
    </w:p>
    <w:p w14:paraId="7A521832" w14:textId="77777777" w:rsidR="00A63F2D" w:rsidRPr="00DB4175"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DB4175">
        <w:rPr>
          <w:rFonts w:ascii="Calibri" w:eastAsia="Times New Roman" w:hAnsi="Calibri" w:cs="Calibri"/>
          <w:b/>
          <w:sz w:val="24"/>
        </w:rPr>
        <w:lastRenderedPageBreak/>
        <w:t xml:space="preserve">Notice to Proceed to </w:t>
      </w:r>
      <w:r w:rsidR="00D96A08">
        <w:rPr>
          <w:rFonts w:ascii="Calibri" w:eastAsia="Times New Roman" w:hAnsi="Calibri" w:cs="Calibri"/>
          <w:b/>
          <w:sz w:val="24"/>
        </w:rPr>
        <w:t>IGA</w:t>
      </w:r>
      <w:r w:rsidRPr="00DB4175">
        <w:rPr>
          <w:rFonts w:ascii="Calibri" w:eastAsia="Times New Roman" w:hAnsi="Calibri" w:cs="Calibri"/>
          <w:b/>
          <w:sz w:val="24"/>
        </w:rPr>
        <w:t xml:space="preserve"> </w:t>
      </w:r>
      <w:r w:rsidRPr="00DB4175">
        <w:rPr>
          <w:rFonts w:ascii="Calibri" w:eastAsia="Times New Roman" w:hAnsi="Calibri" w:cs="Calibri"/>
          <w:b/>
          <w:sz w:val="24"/>
        </w:rPr>
        <w:br/>
        <w:t>Sample</w:t>
      </w:r>
    </w:p>
    <w:p w14:paraId="3A773252" w14:textId="77777777" w:rsidR="00A63F2D" w:rsidRPr="00F16A7B" w:rsidRDefault="00A63F2D" w:rsidP="00A63F2D"/>
    <w:p w14:paraId="09D24CE2" w14:textId="77777777" w:rsidR="00A63F2D" w:rsidRDefault="006D1FE9" w:rsidP="00D31382">
      <w:pPr>
        <w:sectPr w:rsidR="00A63F2D" w:rsidSect="00A63F2D">
          <w:headerReference w:type="default" r:id="rId103"/>
          <w:pgSz w:w="12240" w:h="15840" w:code="1"/>
          <w:pgMar w:top="1440" w:right="1440" w:bottom="1440" w:left="1440" w:header="720" w:footer="720" w:gutter="0"/>
          <w:cols w:space="720"/>
          <w:docGrid w:linePitch="360"/>
        </w:sectPr>
      </w:pPr>
      <w:r>
        <w:rPr>
          <w:noProof/>
        </w:rPr>
        <w:drawing>
          <wp:inline distT="0" distB="0" distL="0" distR="0" wp14:anchorId="1D986AF7" wp14:editId="7B4C5992">
            <wp:extent cx="4669790" cy="6303010"/>
            <wp:effectExtent l="0" t="0" r="0" b="2540"/>
            <wp:docPr id="12"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69790" cy="6303010"/>
                    </a:xfrm>
                    <a:prstGeom prst="rect">
                      <a:avLst/>
                    </a:prstGeom>
                    <a:noFill/>
                    <a:ln>
                      <a:noFill/>
                    </a:ln>
                  </pic:spPr>
                </pic:pic>
              </a:graphicData>
            </a:graphic>
          </wp:inline>
        </w:drawing>
      </w:r>
    </w:p>
    <w:p w14:paraId="63DC2C74" w14:textId="77777777" w:rsidR="00DB4175" w:rsidRDefault="00DB4175" w:rsidP="00DB4175">
      <w:pPr>
        <w:pStyle w:val="FEMP02"/>
      </w:pPr>
    </w:p>
    <w:p w14:paraId="10A23A61" w14:textId="77777777" w:rsidR="00B1254C" w:rsidRDefault="00B1254C" w:rsidP="00BF2483">
      <w:pPr>
        <w:pStyle w:val="Heading3"/>
      </w:pPr>
      <w:bookmarkStart w:id="267" w:name="_Toc415132151"/>
      <w:bookmarkStart w:id="268" w:name="_Toc415132905"/>
      <w:bookmarkStart w:id="269" w:name="_Toc415133271"/>
      <w:bookmarkStart w:id="270" w:name="_Toc415133464"/>
      <w:bookmarkStart w:id="271" w:name="_Toc415133660"/>
      <w:r>
        <w:br w:type="page"/>
      </w:r>
    </w:p>
    <w:p w14:paraId="3AA665B8" w14:textId="77777777" w:rsidR="00A63F2D" w:rsidRPr="00281734" w:rsidRDefault="00A63F2D" w:rsidP="00BF2483">
      <w:pPr>
        <w:pStyle w:val="Heading3"/>
      </w:pPr>
      <w:bookmarkStart w:id="272" w:name="_Toc39838810"/>
      <w:bookmarkStart w:id="273" w:name="_Toc39838846"/>
      <w:bookmarkStart w:id="274" w:name="_Toc46317107"/>
      <w:bookmarkStart w:id="275" w:name="_Toc46317147"/>
      <w:bookmarkStart w:id="276" w:name="_Toc46830433"/>
      <w:bookmarkStart w:id="277" w:name="_Hlk46243198"/>
      <w:bookmarkEnd w:id="266"/>
      <w:r w:rsidRPr="00281734">
        <w:lastRenderedPageBreak/>
        <w:t xml:space="preserve">FAR Clauses for </w:t>
      </w:r>
      <w:bookmarkEnd w:id="267"/>
      <w:r w:rsidR="00B4779D">
        <w:t>UESC</w:t>
      </w:r>
      <w:bookmarkEnd w:id="268"/>
      <w:bookmarkEnd w:id="269"/>
      <w:bookmarkEnd w:id="270"/>
      <w:bookmarkEnd w:id="271"/>
      <w:bookmarkEnd w:id="272"/>
      <w:bookmarkEnd w:id="273"/>
      <w:bookmarkEnd w:id="274"/>
      <w:bookmarkEnd w:id="275"/>
      <w:bookmarkEnd w:id="276"/>
      <w:r w:rsidRPr="00281734">
        <w:t xml:space="preserve"> </w:t>
      </w:r>
    </w:p>
    <w:p w14:paraId="1C990C74" w14:textId="77777777" w:rsidR="00A63F2D" w:rsidRPr="00DB4175" w:rsidRDefault="00A63F2D" w:rsidP="00A63F2D">
      <w:pPr>
        <w:rPr>
          <w:rFonts w:ascii="Calibri" w:hAnsi="Calibri" w:cs="Calibri"/>
          <w:sz w:val="24"/>
          <w:szCs w:val="24"/>
        </w:rPr>
      </w:pPr>
      <w:r w:rsidRPr="00DB4175">
        <w:rPr>
          <w:rFonts w:ascii="Calibri" w:hAnsi="Calibri" w:cs="Calibri"/>
          <w:sz w:val="24"/>
          <w:szCs w:val="24"/>
        </w:rPr>
        <w:t>COs should ensure that they use current FAR</w:t>
      </w:r>
      <w:r w:rsidR="00DB4175">
        <w:rPr>
          <w:rFonts w:ascii="Calibri" w:hAnsi="Calibri" w:cs="Calibri"/>
          <w:sz w:val="24"/>
          <w:szCs w:val="24"/>
        </w:rPr>
        <w:t xml:space="preserve"> clauses for their </w:t>
      </w:r>
      <w:r w:rsidR="006E7EAD">
        <w:rPr>
          <w:rFonts w:ascii="Calibri" w:hAnsi="Calibri" w:cs="Calibri"/>
          <w:sz w:val="24"/>
          <w:szCs w:val="24"/>
        </w:rPr>
        <w:t>TO</w:t>
      </w:r>
      <w:r w:rsidR="00DB4175">
        <w:rPr>
          <w:rFonts w:ascii="Calibri" w:hAnsi="Calibri" w:cs="Calibri"/>
          <w:sz w:val="24"/>
          <w:szCs w:val="24"/>
        </w:rPr>
        <w:t>s.</w:t>
      </w:r>
    </w:p>
    <w:p w14:paraId="367F71FE" w14:textId="77777777" w:rsidR="00A63F2D" w:rsidRPr="00DB4175" w:rsidRDefault="00A63F2D" w:rsidP="00220276">
      <w:pPr>
        <w:numPr>
          <w:ilvl w:val="0"/>
          <w:numId w:val="41"/>
        </w:numPr>
        <w:rPr>
          <w:rFonts w:ascii="Calibri" w:hAnsi="Calibri" w:cs="Calibri"/>
          <w:sz w:val="24"/>
          <w:szCs w:val="24"/>
        </w:rPr>
      </w:pPr>
      <w:r w:rsidRPr="00DB4175">
        <w:rPr>
          <w:rFonts w:ascii="Calibri" w:hAnsi="Calibri" w:cs="Calibri"/>
          <w:sz w:val="24"/>
          <w:szCs w:val="24"/>
        </w:rPr>
        <w:t>Included by Reference in the AWC</w:t>
      </w:r>
      <w:r w:rsidR="005E4F14" w:rsidRPr="00DB4175">
        <w:rPr>
          <w:rFonts w:ascii="Calibri" w:hAnsi="Calibri" w:cs="Calibri"/>
          <w:sz w:val="24"/>
          <w:szCs w:val="24"/>
        </w:rPr>
        <w:t xml:space="preserve"> Sample</w:t>
      </w:r>
    </w:p>
    <w:p w14:paraId="5244EB6C" w14:textId="77777777" w:rsidR="00A63F2D" w:rsidRPr="00DB4175" w:rsidRDefault="00A63F2D" w:rsidP="00220276">
      <w:pPr>
        <w:numPr>
          <w:ilvl w:val="0"/>
          <w:numId w:val="41"/>
        </w:numPr>
        <w:rPr>
          <w:rFonts w:ascii="Calibri" w:hAnsi="Calibri" w:cs="Calibri"/>
          <w:sz w:val="24"/>
          <w:szCs w:val="24"/>
        </w:rPr>
      </w:pPr>
      <w:r w:rsidRPr="00DB4175">
        <w:rPr>
          <w:rFonts w:ascii="Calibri" w:hAnsi="Calibri" w:cs="Calibri"/>
          <w:sz w:val="24"/>
          <w:szCs w:val="24"/>
        </w:rPr>
        <w:t xml:space="preserve">Included in the </w:t>
      </w:r>
      <w:r w:rsidR="00281734" w:rsidRPr="00DB4175">
        <w:rPr>
          <w:rFonts w:ascii="Calibri" w:hAnsi="Calibri" w:cs="Calibri"/>
          <w:sz w:val="24"/>
          <w:szCs w:val="24"/>
        </w:rPr>
        <w:t>EMSA</w:t>
      </w:r>
      <w:r w:rsidRPr="00DB4175">
        <w:rPr>
          <w:rFonts w:ascii="Calibri" w:hAnsi="Calibri" w:cs="Calibri"/>
          <w:sz w:val="24"/>
          <w:szCs w:val="24"/>
        </w:rPr>
        <w:t xml:space="preserve">, AWC </w:t>
      </w:r>
      <w:r w:rsidR="000557B4" w:rsidRPr="00DB4175">
        <w:rPr>
          <w:rFonts w:ascii="Calibri" w:hAnsi="Calibri" w:cs="Calibri"/>
          <w:sz w:val="24"/>
          <w:szCs w:val="24"/>
        </w:rPr>
        <w:t xml:space="preserve"> </w:t>
      </w:r>
      <w:r w:rsidRPr="00DB4175">
        <w:rPr>
          <w:rFonts w:ascii="Calibri" w:hAnsi="Calibri" w:cs="Calibri"/>
          <w:sz w:val="24"/>
          <w:szCs w:val="24"/>
        </w:rPr>
        <w:t>Exhibit Sample</w:t>
      </w:r>
    </w:p>
    <w:p w14:paraId="39087962" w14:textId="77777777" w:rsidR="00A63F2D" w:rsidRPr="00DB4175" w:rsidRDefault="00A63F2D" w:rsidP="00220276">
      <w:pPr>
        <w:numPr>
          <w:ilvl w:val="0"/>
          <w:numId w:val="41"/>
        </w:numPr>
        <w:rPr>
          <w:rFonts w:ascii="Calibri" w:hAnsi="Calibri" w:cs="Calibri"/>
          <w:sz w:val="24"/>
          <w:szCs w:val="24"/>
        </w:rPr>
      </w:pPr>
      <w:r w:rsidRPr="00DB4175">
        <w:rPr>
          <w:rFonts w:ascii="Calibri" w:hAnsi="Calibri" w:cs="Calibri"/>
          <w:sz w:val="24"/>
          <w:szCs w:val="24"/>
        </w:rPr>
        <w:t xml:space="preserve">Included in the Model Agreement  </w:t>
      </w:r>
    </w:p>
    <w:p w14:paraId="152574B4" w14:textId="77777777" w:rsidR="00A63F2D" w:rsidRPr="00DB4175" w:rsidRDefault="00A63F2D" w:rsidP="00220276">
      <w:pPr>
        <w:numPr>
          <w:ilvl w:val="0"/>
          <w:numId w:val="41"/>
        </w:numPr>
        <w:rPr>
          <w:rFonts w:ascii="Calibri" w:hAnsi="Calibri" w:cs="Calibri"/>
          <w:sz w:val="24"/>
          <w:szCs w:val="24"/>
        </w:rPr>
      </w:pPr>
      <w:r w:rsidRPr="00DB4175">
        <w:rPr>
          <w:rFonts w:ascii="Calibri" w:hAnsi="Calibri" w:cs="Calibri"/>
          <w:sz w:val="24"/>
          <w:szCs w:val="24"/>
        </w:rPr>
        <w:t xml:space="preserve">Included in the </w:t>
      </w:r>
      <w:r w:rsidR="006E7EAD">
        <w:rPr>
          <w:rFonts w:ascii="Calibri" w:hAnsi="Calibri" w:cs="Calibri"/>
          <w:sz w:val="24"/>
          <w:szCs w:val="24"/>
        </w:rPr>
        <w:t>TO</w:t>
      </w:r>
      <w:r w:rsidR="00B662FD" w:rsidRPr="00DB4175">
        <w:rPr>
          <w:rFonts w:ascii="Calibri" w:hAnsi="Calibri" w:cs="Calibri"/>
          <w:sz w:val="24"/>
          <w:szCs w:val="24"/>
        </w:rPr>
        <w:t xml:space="preserve"> - </w:t>
      </w:r>
      <w:r w:rsidRPr="00DB4175">
        <w:rPr>
          <w:rFonts w:ascii="Calibri" w:hAnsi="Calibri" w:cs="Calibri"/>
          <w:sz w:val="24"/>
          <w:szCs w:val="24"/>
        </w:rPr>
        <w:t xml:space="preserve"> </w:t>
      </w:r>
      <w:r w:rsidR="00AF0574" w:rsidRPr="00DB4175">
        <w:rPr>
          <w:rFonts w:ascii="Calibri" w:hAnsi="Calibri" w:cs="Calibri"/>
          <w:sz w:val="24"/>
          <w:szCs w:val="24"/>
        </w:rPr>
        <w:t>U.S. Coast Guard (USCG)</w:t>
      </w:r>
      <w:r w:rsidR="00281734" w:rsidRPr="00DB4175">
        <w:rPr>
          <w:rFonts w:ascii="Calibri" w:hAnsi="Calibri" w:cs="Calibri"/>
          <w:sz w:val="24"/>
          <w:szCs w:val="24"/>
        </w:rPr>
        <w:t xml:space="preserve"> </w:t>
      </w:r>
      <w:r w:rsidR="000557B4" w:rsidRPr="00DB4175">
        <w:rPr>
          <w:rFonts w:ascii="Calibri" w:hAnsi="Calibri" w:cs="Calibri"/>
          <w:sz w:val="24"/>
          <w:szCs w:val="24"/>
        </w:rPr>
        <w:t>Sample</w:t>
      </w:r>
      <w:r w:rsidR="007E7597" w:rsidRPr="00DB4175">
        <w:rPr>
          <w:rFonts w:ascii="Calibri" w:hAnsi="Calibri" w:cs="Calibri"/>
          <w:sz w:val="24"/>
          <w:szCs w:val="24"/>
        </w:rPr>
        <w:t xml:space="preserve"> </w:t>
      </w:r>
    </w:p>
    <w:p w14:paraId="58FAD789" w14:textId="77777777" w:rsidR="00A63F2D" w:rsidRDefault="00A63F2D" w:rsidP="00A63F2D"/>
    <w:p w14:paraId="2A2B7AD0" w14:textId="77777777" w:rsidR="00A63F2D" w:rsidRDefault="00A63F2D" w:rsidP="00A63F2D">
      <w:pPr>
        <w:pStyle w:val="Heading2"/>
      </w:pPr>
      <w:r>
        <w:br w:type="page"/>
      </w:r>
    </w:p>
    <w:p w14:paraId="61134172" w14:textId="77777777" w:rsidR="00A63F2D" w:rsidRPr="00011CE8" w:rsidRDefault="00A63F2D" w:rsidP="00011CE8">
      <w:pPr>
        <w:pStyle w:val="Heading4"/>
      </w:pPr>
      <w:r w:rsidRPr="00011CE8">
        <w:lastRenderedPageBreak/>
        <w:t>Included by Referenc</w:t>
      </w:r>
      <w:r w:rsidR="00D057EE">
        <w:t xml:space="preserve">e in the </w:t>
      </w:r>
      <w:r w:rsidR="006B20FA">
        <w:t>AWC</w:t>
      </w:r>
      <w:r w:rsidR="00011CE8" w:rsidRPr="00011CE8">
        <w:t xml:space="preserve"> – Sample </w:t>
      </w:r>
    </w:p>
    <w:p w14:paraId="3AC2A1FC" w14:textId="77777777" w:rsidR="00011CE8" w:rsidRDefault="005E4F14" w:rsidP="00DB4175">
      <w:pPr>
        <w:spacing w:line="240" w:lineRule="auto"/>
        <w:rPr>
          <w:rFonts w:ascii="Calibri" w:hAnsi="Calibri" w:cs="Calibri"/>
          <w:sz w:val="24"/>
          <w:szCs w:val="24"/>
        </w:rPr>
      </w:pPr>
      <w:r w:rsidRPr="00DB4175">
        <w:rPr>
          <w:rFonts w:ascii="Calibri" w:hAnsi="Calibri" w:cs="Calibri"/>
          <w:sz w:val="24"/>
          <w:szCs w:val="24"/>
        </w:rPr>
        <w:t>GSA AWCs list FAR Clauses specific to utility services and generally included in Government contracts.</w:t>
      </w:r>
    </w:p>
    <w:p w14:paraId="57CD05C8" w14:textId="77777777" w:rsidR="00A63F2D" w:rsidRPr="00DB4175"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DB4175">
        <w:rPr>
          <w:rFonts w:ascii="Calibri" w:eastAsia="Times New Roman" w:hAnsi="Calibri" w:cs="Calibri"/>
          <w:b/>
          <w:sz w:val="24"/>
        </w:rPr>
        <w:t xml:space="preserve">FAR Clauses Included by Reference in the AWC </w:t>
      </w:r>
      <w:r w:rsidRPr="00DB4175">
        <w:rPr>
          <w:rFonts w:ascii="Calibri" w:eastAsia="Times New Roman" w:hAnsi="Calibri" w:cs="Calibri"/>
          <w:b/>
          <w:sz w:val="24"/>
        </w:rPr>
        <w:br/>
        <w:t>Sample</w:t>
      </w:r>
    </w:p>
    <w:p w14:paraId="6F639D33" w14:textId="77777777" w:rsidR="00A63F2D" w:rsidRPr="00C26E25" w:rsidRDefault="00A63F2D" w:rsidP="00A63F2D">
      <w:pPr>
        <w:rPr>
          <w:rFonts w:cs="Calibri"/>
        </w:rPr>
      </w:pPr>
    </w:p>
    <w:p w14:paraId="5B929BAC" w14:textId="77777777" w:rsidR="00A63F2D" w:rsidRPr="00DB4175" w:rsidRDefault="00A63F2D" w:rsidP="00DB4175">
      <w:pPr>
        <w:spacing w:line="240" w:lineRule="auto"/>
        <w:rPr>
          <w:rFonts w:ascii="Calibri" w:hAnsi="Calibri" w:cs="Calibri"/>
        </w:rPr>
      </w:pPr>
      <w:r w:rsidRPr="00DB4175">
        <w:rPr>
          <w:rFonts w:ascii="Calibri" w:hAnsi="Calibri" w:cs="Calibri"/>
        </w:rPr>
        <w:t>ARTICLE 14. SUPPLEMENTAL CLAUSES.</w:t>
      </w:r>
    </w:p>
    <w:p w14:paraId="226AEFED" w14:textId="77777777" w:rsidR="00A63F2D" w:rsidRPr="00DB4175" w:rsidRDefault="00A63F2D" w:rsidP="00DB4175">
      <w:pPr>
        <w:spacing w:line="240" w:lineRule="auto"/>
        <w:rPr>
          <w:rFonts w:ascii="Calibri" w:hAnsi="Calibri" w:cs="Calibri"/>
        </w:rPr>
      </w:pPr>
      <w:r w:rsidRPr="00DB4175">
        <w:rPr>
          <w:rFonts w:ascii="Calibri" w:hAnsi="Calibri" w:cs="Calibri"/>
        </w:rPr>
        <w:t>14.1.</w:t>
      </w:r>
    </w:p>
    <w:p w14:paraId="7B8313C9" w14:textId="77777777" w:rsidR="00A63F2D" w:rsidRPr="00DB4175" w:rsidRDefault="00A63F2D" w:rsidP="00DB4175">
      <w:pPr>
        <w:spacing w:line="240" w:lineRule="auto"/>
        <w:rPr>
          <w:rFonts w:ascii="Calibri" w:hAnsi="Calibri" w:cs="Calibri"/>
        </w:rPr>
      </w:pPr>
      <w:r w:rsidRPr="00DB4175">
        <w:rPr>
          <w:rFonts w:ascii="Calibri" w:hAnsi="Calibri" w:cs="Calibri"/>
        </w:rPr>
        <w:t>Clauses Incorporated by Reference (FAR 52.252-2) (JUN 1988).</w:t>
      </w:r>
    </w:p>
    <w:p w14:paraId="6E9B0B2A" w14:textId="77777777" w:rsidR="00A63F2D" w:rsidRPr="00DB4175" w:rsidRDefault="00A63F2D" w:rsidP="00DB4175">
      <w:pPr>
        <w:spacing w:line="240" w:lineRule="auto"/>
        <w:rPr>
          <w:rFonts w:ascii="Calibri" w:hAnsi="Calibri" w:cs="Calibri"/>
        </w:rPr>
      </w:pPr>
      <w:r w:rsidRPr="00DB4175">
        <w:rPr>
          <w:rFonts w:ascii="Calibri" w:hAnsi="Calibri" w:cs="Calibri"/>
        </w:rPr>
        <w:t xml:space="preserve">This contract incorporates the following clauses by reference, with the same force and effect as if they were given in full text. Upon request, the </w:t>
      </w:r>
      <w:r w:rsidR="00F454E9">
        <w:rPr>
          <w:rFonts w:ascii="Calibri" w:hAnsi="Calibri" w:cs="Calibri"/>
        </w:rPr>
        <w:t>CO</w:t>
      </w:r>
      <w:r w:rsidRPr="00DB4175">
        <w:rPr>
          <w:rFonts w:ascii="Calibri" w:hAnsi="Calibri" w:cs="Calibri"/>
        </w:rPr>
        <w:t xml:space="preserve"> will make their full text available.</w:t>
      </w:r>
    </w:p>
    <w:p w14:paraId="4D0841EB" w14:textId="77777777" w:rsidR="00A63F2D" w:rsidRPr="00DB4175" w:rsidRDefault="00A63F2D" w:rsidP="00DB4175">
      <w:pPr>
        <w:spacing w:line="240" w:lineRule="auto"/>
        <w:rPr>
          <w:rFonts w:ascii="Calibri" w:hAnsi="Calibri" w:cs="Calibri"/>
          <w:u w:val="single"/>
        </w:rPr>
      </w:pPr>
      <w:r w:rsidRPr="00DB4175">
        <w:rPr>
          <w:rFonts w:ascii="Calibri" w:hAnsi="Calibri" w:cs="Calibri"/>
          <w:u w:val="single"/>
        </w:rPr>
        <w:t xml:space="preserve">No. </w:t>
      </w:r>
      <w:r w:rsidRPr="00DB4175">
        <w:rPr>
          <w:rFonts w:ascii="Calibri" w:hAnsi="Calibri" w:cs="Calibri"/>
          <w:u w:val="single"/>
        </w:rPr>
        <w:tab/>
        <w:t xml:space="preserve">FAR REF </w:t>
      </w:r>
      <w:r w:rsidRPr="00DB4175">
        <w:rPr>
          <w:rFonts w:ascii="Calibri" w:hAnsi="Calibri" w:cs="Calibri"/>
          <w:u w:val="single"/>
        </w:rPr>
        <w:tab/>
      </w:r>
      <w:r w:rsidR="000126E9">
        <w:rPr>
          <w:rFonts w:ascii="Calibri" w:hAnsi="Calibri" w:cs="Calibri"/>
          <w:u w:val="single"/>
        </w:rPr>
        <w:t xml:space="preserve">FAR </w:t>
      </w:r>
      <w:r w:rsidRPr="00DB4175">
        <w:rPr>
          <w:rFonts w:ascii="Calibri" w:hAnsi="Calibri" w:cs="Calibri"/>
          <w:u w:val="single"/>
        </w:rPr>
        <w:t>Clause</w:t>
      </w:r>
      <w:r w:rsidR="000126E9">
        <w:rPr>
          <w:rFonts w:ascii="Calibri" w:hAnsi="Calibri" w:cs="Calibri"/>
          <w:u w:val="single"/>
        </w:rPr>
        <w:tab/>
      </w:r>
      <w:r w:rsidR="000126E9">
        <w:rPr>
          <w:rFonts w:ascii="Calibri" w:hAnsi="Calibri" w:cs="Calibri"/>
          <w:u w:val="single"/>
        </w:rPr>
        <w:tab/>
      </w:r>
      <w:r w:rsidR="000126E9">
        <w:rPr>
          <w:rFonts w:ascii="Calibri" w:hAnsi="Calibri" w:cs="Calibri"/>
          <w:u w:val="single"/>
        </w:rPr>
        <w:tab/>
      </w:r>
      <w:r w:rsidR="000126E9">
        <w:rPr>
          <w:rFonts w:ascii="Calibri" w:hAnsi="Calibri" w:cs="Calibri"/>
          <w:u w:val="single"/>
        </w:rPr>
        <w:tab/>
      </w:r>
      <w:r w:rsidRPr="00DB4175">
        <w:rPr>
          <w:rFonts w:ascii="Calibri" w:hAnsi="Calibri" w:cs="Calibri"/>
          <w:u w:val="single"/>
        </w:rPr>
        <w:tab/>
      </w:r>
      <w:r w:rsidRPr="00DB4175">
        <w:rPr>
          <w:rFonts w:ascii="Calibri" w:hAnsi="Calibri" w:cs="Calibri"/>
          <w:u w:val="single"/>
        </w:rPr>
        <w:tab/>
      </w:r>
      <w:r w:rsidRPr="00DB4175">
        <w:rPr>
          <w:rFonts w:ascii="Calibri" w:hAnsi="Calibri" w:cs="Calibri"/>
          <w:u w:val="single"/>
        </w:rPr>
        <w:tab/>
      </w:r>
      <w:r w:rsidRPr="00DB4175">
        <w:rPr>
          <w:rFonts w:ascii="Calibri" w:hAnsi="Calibri" w:cs="Calibri"/>
          <w:u w:val="single"/>
        </w:rPr>
        <w:tab/>
      </w:r>
      <w:r w:rsidRPr="00DB4175">
        <w:rPr>
          <w:rFonts w:ascii="Calibri" w:hAnsi="Calibri" w:cs="Calibri"/>
          <w:u w:val="single"/>
        </w:rPr>
        <w:tab/>
      </w:r>
    </w:p>
    <w:p w14:paraId="50D5B15B" w14:textId="77777777" w:rsidR="00A63F2D" w:rsidRPr="00DB4175" w:rsidRDefault="00A63F2D" w:rsidP="00DB4175">
      <w:pPr>
        <w:spacing w:line="240" w:lineRule="auto"/>
        <w:rPr>
          <w:rFonts w:ascii="Calibri" w:hAnsi="Calibri" w:cs="Calibri"/>
        </w:rPr>
      </w:pPr>
      <w:r w:rsidRPr="00DB4175">
        <w:rPr>
          <w:rFonts w:ascii="Calibri" w:hAnsi="Calibri" w:cs="Calibri"/>
        </w:rPr>
        <w:t>(1)</w:t>
      </w:r>
      <w:r w:rsidRPr="00DB4175">
        <w:rPr>
          <w:rFonts w:ascii="Calibri" w:hAnsi="Calibri" w:cs="Calibri"/>
        </w:rPr>
        <w:tab/>
        <w:t>52.202-1</w:t>
      </w:r>
      <w:r w:rsidRPr="00DB4175">
        <w:rPr>
          <w:rFonts w:ascii="Calibri" w:hAnsi="Calibri" w:cs="Calibri"/>
        </w:rPr>
        <w:tab/>
        <w:t>Definitions (OCT 1995)</w:t>
      </w:r>
    </w:p>
    <w:p w14:paraId="3101D9DC" w14:textId="77777777" w:rsidR="00A63F2D" w:rsidRPr="00DB4175" w:rsidRDefault="00A63F2D" w:rsidP="00DB4175">
      <w:pPr>
        <w:spacing w:line="240" w:lineRule="auto"/>
        <w:rPr>
          <w:rFonts w:ascii="Calibri" w:hAnsi="Calibri" w:cs="Calibri"/>
        </w:rPr>
      </w:pPr>
      <w:r w:rsidRPr="00DB4175">
        <w:rPr>
          <w:rFonts w:ascii="Calibri" w:hAnsi="Calibri" w:cs="Calibri"/>
        </w:rPr>
        <w:t>(2)</w:t>
      </w:r>
      <w:r w:rsidRPr="00DB4175">
        <w:rPr>
          <w:rFonts w:ascii="Calibri" w:hAnsi="Calibri" w:cs="Calibri"/>
        </w:rPr>
        <w:tab/>
        <w:t>52.203-3</w:t>
      </w:r>
      <w:r w:rsidRPr="00DB4175">
        <w:rPr>
          <w:rFonts w:ascii="Calibri" w:hAnsi="Calibri" w:cs="Calibri"/>
        </w:rPr>
        <w:tab/>
        <w:t>Gratuities (APR 1984)</w:t>
      </w:r>
    </w:p>
    <w:p w14:paraId="2F0F92AE" w14:textId="77777777" w:rsidR="00A63F2D" w:rsidRPr="00DB4175" w:rsidRDefault="00A63F2D" w:rsidP="00DB4175">
      <w:pPr>
        <w:spacing w:line="240" w:lineRule="auto"/>
        <w:rPr>
          <w:rFonts w:ascii="Calibri" w:hAnsi="Calibri" w:cs="Calibri"/>
        </w:rPr>
      </w:pPr>
      <w:r w:rsidRPr="00DB4175">
        <w:rPr>
          <w:rFonts w:ascii="Calibri" w:hAnsi="Calibri" w:cs="Calibri"/>
        </w:rPr>
        <w:t>(3)</w:t>
      </w:r>
      <w:r w:rsidRPr="00DB4175">
        <w:rPr>
          <w:rFonts w:ascii="Calibri" w:hAnsi="Calibri" w:cs="Calibri"/>
        </w:rPr>
        <w:tab/>
        <w:t>52.203-5</w:t>
      </w:r>
      <w:r w:rsidRPr="00DB4175">
        <w:rPr>
          <w:rFonts w:ascii="Calibri" w:hAnsi="Calibri" w:cs="Calibri"/>
        </w:rPr>
        <w:tab/>
        <w:t>Covenant Against Contingent Fees (APR 1984)</w:t>
      </w:r>
    </w:p>
    <w:p w14:paraId="037AFB2D" w14:textId="77777777" w:rsidR="00A63F2D" w:rsidRPr="00DB4175" w:rsidRDefault="00A63F2D" w:rsidP="00DB4175">
      <w:pPr>
        <w:spacing w:line="240" w:lineRule="auto"/>
        <w:rPr>
          <w:rFonts w:ascii="Calibri" w:hAnsi="Calibri" w:cs="Calibri"/>
        </w:rPr>
      </w:pPr>
      <w:r w:rsidRPr="00DB4175">
        <w:rPr>
          <w:rFonts w:ascii="Calibri" w:hAnsi="Calibri" w:cs="Calibri"/>
        </w:rPr>
        <w:t>(4)</w:t>
      </w:r>
      <w:r w:rsidRPr="00DB4175">
        <w:rPr>
          <w:rFonts w:ascii="Calibri" w:hAnsi="Calibri" w:cs="Calibri"/>
        </w:rPr>
        <w:tab/>
        <w:t>52.203-6</w:t>
      </w:r>
      <w:r w:rsidRPr="00DB4175">
        <w:rPr>
          <w:rFonts w:ascii="Calibri" w:hAnsi="Calibri" w:cs="Calibri"/>
        </w:rPr>
        <w:tab/>
        <w:t>Restrictions on Subcontractor Sales to the Government (JUL 1995)</w:t>
      </w:r>
    </w:p>
    <w:p w14:paraId="20029849" w14:textId="77777777" w:rsidR="00A63F2D" w:rsidRPr="00DB4175" w:rsidRDefault="00A63F2D" w:rsidP="00DB4175">
      <w:pPr>
        <w:spacing w:line="240" w:lineRule="auto"/>
        <w:rPr>
          <w:rFonts w:ascii="Calibri" w:hAnsi="Calibri" w:cs="Calibri"/>
        </w:rPr>
      </w:pPr>
      <w:r w:rsidRPr="00DB4175">
        <w:rPr>
          <w:rFonts w:ascii="Calibri" w:hAnsi="Calibri" w:cs="Calibri"/>
        </w:rPr>
        <w:t>(5)</w:t>
      </w:r>
      <w:r w:rsidRPr="00DB4175">
        <w:rPr>
          <w:rFonts w:ascii="Calibri" w:hAnsi="Calibri" w:cs="Calibri"/>
        </w:rPr>
        <w:tab/>
        <w:t xml:space="preserve">52.203-7 </w:t>
      </w:r>
      <w:r w:rsidRPr="00DB4175">
        <w:rPr>
          <w:rFonts w:ascii="Calibri" w:hAnsi="Calibri" w:cs="Calibri"/>
        </w:rPr>
        <w:tab/>
        <w:t>Anti-Kickback Procedures (JUL 1995)</w:t>
      </w:r>
    </w:p>
    <w:p w14:paraId="1E98DF12" w14:textId="77777777" w:rsidR="00A63F2D" w:rsidRPr="00DB4175" w:rsidRDefault="00A63F2D" w:rsidP="00DB4175">
      <w:pPr>
        <w:spacing w:line="240" w:lineRule="auto"/>
        <w:rPr>
          <w:rFonts w:ascii="Calibri" w:hAnsi="Calibri" w:cs="Calibri"/>
        </w:rPr>
      </w:pPr>
      <w:r w:rsidRPr="00DB4175">
        <w:rPr>
          <w:rFonts w:ascii="Calibri" w:hAnsi="Calibri" w:cs="Calibri"/>
        </w:rPr>
        <w:t>(6)</w:t>
      </w:r>
      <w:r w:rsidRPr="00DB4175">
        <w:rPr>
          <w:rFonts w:ascii="Calibri" w:hAnsi="Calibri" w:cs="Calibri"/>
        </w:rPr>
        <w:tab/>
        <w:t>52.203-8</w:t>
      </w:r>
      <w:r w:rsidRPr="00DB4175">
        <w:rPr>
          <w:rFonts w:ascii="Calibri" w:hAnsi="Calibri" w:cs="Calibri"/>
        </w:rPr>
        <w:tab/>
        <w:t>Cancellation, Rescission, and Recovery of Funds for Illegal or Improper Activity (JAN 1997)</w:t>
      </w:r>
    </w:p>
    <w:p w14:paraId="69B27201" w14:textId="77777777" w:rsidR="00A63F2D" w:rsidRPr="00DB4175" w:rsidRDefault="00A63F2D" w:rsidP="00DB4175">
      <w:pPr>
        <w:spacing w:line="240" w:lineRule="auto"/>
        <w:rPr>
          <w:rFonts w:ascii="Calibri" w:hAnsi="Calibri" w:cs="Calibri"/>
        </w:rPr>
      </w:pPr>
      <w:r w:rsidRPr="00DB4175">
        <w:rPr>
          <w:rFonts w:ascii="Calibri" w:hAnsi="Calibri" w:cs="Calibri"/>
        </w:rPr>
        <w:t>(7)</w:t>
      </w:r>
      <w:r w:rsidRPr="00DB4175">
        <w:rPr>
          <w:rFonts w:ascii="Calibri" w:hAnsi="Calibri" w:cs="Calibri"/>
        </w:rPr>
        <w:tab/>
        <w:t>52.204-4</w:t>
      </w:r>
      <w:r w:rsidRPr="00DB4175">
        <w:rPr>
          <w:rFonts w:ascii="Calibri" w:hAnsi="Calibri" w:cs="Calibri"/>
        </w:rPr>
        <w:tab/>
        <w:t>Printing/Copying Double-Sided on Recycled Paper (JUN 1996)</w:t>
      </w:r>
    </w:p>
    <w:p w14:paraId="7DCC809A" w14:textId="77777777" w:rsidR="00A63F2D" w:rsidRPr="00DB4175" w:rsidRDefault="00A63F2D" w:rsidP="00DD3048">
      <w:pPr>
        <w:spacing w:line="240" w:lineRule="auto"/>
        <w:rPr>
          <w:rFonts w:ascii="Calibri" w:hAnsi="Calibri" w:cs="Calibri"/>
        </w:rPr>
      </w:pPr>
      <w:r w:rsidRPr="00DB4175">
        <w:rPr>
          <w:rFonts w:ascii="Calibri" w:hAnsi="Calibri" w:cs="Calibri"/>
        </w:rPr>
        <w:t>(8)</w:t>
      </w:r>
      <w:r w:rsidRPr="00DB4175">
        <w:rPr>
          <w:rFonts w:ascii="Calibri" w:hAnsi="Calibri" w:cs="Calibri"/>
        </w:rPr>
        <w:tab/>
        <w:t>52.209-6</w:t>
      </w:r>
      <w:r w:rsidRPr="00DB4175">
        <w:rPr>
          <w:rFonts w:ascii="Calibri" w:hAnsi="Calibri" w:cs="Calibri"/>
        </w:rPr>
        <w:tab/>
        <w:t>Protecting the Government's Interest When Subcontracting With Contractors Debarred, Suspended, or Proposed for Debarment (JUL 1995)</w:t>
      </w:r>
    </w:p>
    <w:p w14:paraId="296E97E5" w14:textId="77777777" w:rsidR="00A63F2D" w:rsidRPr="00DB4175" w:rsidRDefault="00A63F2D" w:rsidP="00DB4175">
      <w:pPr>
        <w:spacing w:line="240" w:lineRule="auto"/>
        <w:rPr>
          <w:rFonts w:ascii="Calibri" w:hAnsi="Calibri" w:cs="Calibri"/>
        </w:rPr>
      </w:pPr>
      <w:r w:rsidRPr="00DB4175">
        <w:rPr>
          <w:rFonts w:ascii="Calibri" w:hAnsi="Calibri" w:cs="Calibri"/>
        </w:rPr>
        <w:t>(9)</w:t>
      </w:r>
      <w:r w:rsidRPr="00DB4175">
        <w:rPr>
          <w:rFonts w:ascii="Calibri" w:hAnsi="Calibri" w:cs="Calibri"/>
        </w:rPr>
        <w:tab/>
        <w:t>52.219-8</w:t>
      </w:r>
      <w:r w:rsidRPr="00DB4175">
        <w:rPr>
          <w:rFonts w:ascii="Calibri" w:hAnsi="Calibri" w:cs="Calibri"/>
        </w:rPr>
        <w:tab/>
        <w:t>Utilization of Small Business Concerns (OCT 1999)</w:t>
      </w:r>
    </w:p>
    <w:p w14:paraId="12C60117" w14:textId="77777777" w:rsidR="00A63F2D" w:rsidRPr="00DB4175" w:rsidRDefault="00A63F2D" w:rsidP="00DB4175">
      <w:pPr>
        <w:spacing w:line="240" w:lineRule="auto"/>
        <w:rPr>
          <w:rFonts w:ascii="Calibri" w:hAnsi="Calibri" w:cs="Calibri"/>
        </w:rPr>
      </w:pPr>
      <w:r w:rsidRPr="00DB4175">
        <w:rPr>
          <w:rFonts w:ascii="Calibri" w:hAnsi="Calibri" w:cs="Calibri"/>
        </w:rPr>
        <w:t>(10)</w:t>
      </w:r>
      <w:r w:rsidRPr="00DB4175">
        <w:rPr>
          <w:rFonts w:ascii="Calibri" w:hAnsi="Calibri" w:cs="Calibri"/>
        </w:rPr>
        <w:tab/>
        <w:t>52.219-9</w:t>
      </w:r>
      <w:r w:rsidRPr="00DB4175">
        <w:rPr>
          <w:rFonts w:ascii="Calibri" w:hAnsi="Calibri" w:cs="Calibri"/>
        </w:rPr>
        <w:tab/>
        <w:t>Small Business Subcontracting Plan (OCT 1999)</w:t>
      </w:r>
    </w:p>
    <w:p w14:paraId="51247B1D" w14:textId="77777777" w:rsidR="00A63F2D" w:rsidRPr="00DB4175" w:rsidRDefault="00A63F2D" w:rsidP="00DB4175">
      <w:pPr>
        <w:spacing w:line="240" w:lineRule="auto"/>
        <w:rPr>
          <w:rFonts w:ascii="Calibri" w:hAnsi="Calibri" w:cs="Calibri"/>
        </w:rPr>
      </w:pPr>
      <w:r w:rsidRPr="00DB4175">
        <w:rPr>
          <w:rFonts w:ascii="Calibri" w:hAnsi="Calibri" w:cs="Calibri"/>
        </w:rPr>
        <w:t>(11)</w:t>
      </w:r>
      <w:r w:rsidRPr="00DB4175">
        <w:rPr>
          <w:rFonts w:ascii="Calibri" w:hAnsi="Calibri" w:cs="Calibri"/>
        </w:rPr>
        <w:tab/>
        <w:t>52.222-26</w:t>
      </w:r>
      <w:r w:rsidRPr="00DB4175">
        <w:rPr>
          <w:rFonts w:ascii="Calibri" w:hAnsi="Calibri" w:cs="Calibri"/>
        </w:rPr>
        <w:tab/>
        <w:t>Equal Opportunity (APR 1984)</w:t>
      </w:r>
    </w:p>
    <w:p w14:paraId="7F93E45E" w14:textId="77777777" w:rsidR="00A63F2D" w:rsidRPr="00DB4175" w:rsidRDefault="00A63F2D" w:rsidP="00DB4175">
      <w:pPr>
        <w:spacing w:line="240" w:lineRule="auto"/>
        <w:rPr>
          <w:rFonts w:ascii="Calibri" w:hAnsi="Calibri" w:cs="Calibri"/>
        </w:rPr>
      </w:pPr>
      <w:r w:rsidRPr="00DB4175">
        <w:rPr>
          <w:rFonts w:ascii="Calibri" w:hAnsi="Calibri" w:cs="Calibri"/>
        </w:rPr>
        <w:t>(12)</w:t>
      </w:r>
      <w:r w:rsidRPr="00DB4175">
        <w:rPr>
          <w:rFonts w:ascii="Calibri" w:hAnsi="Calibri" w:cs="Calibri"/>
        </w:rPr>
        <w:tab/>
        <w:t>52.223-2</w:t>
      </w:r>
      <w:r w:rsidRPr="00DB4175">
        <w:rPr>
          <w:rFonts w:ascii="Calibri" w:hAnsi="Calibri" w:cs="Calibri"/>
        </w:rPr>
        <w:tab/>
        <w:t>Clean Air and Water (APR 1984)</w:t>
      </w:r>
    </w:p>
    <w:p w14:paraId="67ACEC5F" w14:textId="77777777" w:rsidR="00A63F2D" w:rsidRPr="00DB4175" w:rsidRDefault="00A63F2D" w:rsidP="00DB4175">
      <w:pPr>
        <w:spacing w:line="240" w:lineRule="auto"/>
        <w:rPr>
          <w:rFonts w:ascii="Calibri" w:hAnsi="Calibri" w:cs="Calibri"/>
        </w:rPr>
      </w:pPr>
      <w:r w:rsidRPr="00DB4175">
        <w:rPr>
          <w:rFonts w:ascii="Calibri" w:hAnsi="Calibri" w:cs="Calibri"/>
        </w:rPr>
        <w:t>(13)</w:t>
      </w:r>
      <w:r w:rsidRPr="00DB4175">
        <w:rPr>
          <w:rFonts w:ascii="Calibri" w:hAnsi="Calibri" w:cs="Calibri"/>
        </w:rPr>
        <w:tab/>
        <w:t>52.223-14</w:t>
      </w:r>
      <w:r w:rsidRPr="00DB4175">
        <w:rPr>
          <w:rFonts w:ascii="Calibri" w:hAnsi="Calibri" w:cs="Calibri"/>
        </w:rPr>
        <w:tab/>
        <w:t>Toxic Chemical Release Reporting</w:t>
      </w:r>
    </w:p>
    <w:p w14:paraId="6FF4ED06" w14:textId="77777777" w:rsidR="00A63F2D" w:rsidRPr="00DB4175" w:rsidRDefault="00A63F2D" w:rsidP="00DB4175">
      <w:pPr>
        <w:spacing w:line="240" w:lineRule="auto"/>
        <w:rPr>
          <w:rFonts w:ascii="Calibri" w:hAnsi="Calibri" w:cs="Calibri"/>
        </w:rPr>
      </w:pPr>
      <w:r w:rsidRPr="00DB4175">
        <w:rPr>
          <w:rFonts w:ascii="Calibri" w:hAnsi="Calibri" w:cs="Calibri"/>
        </w:rPr>
        <w:t>(14)</w:t>
      </w:r>
      <w:r w:rsidRPr="00DB4175">
        <w:rPr>
          <w:rFonts w:ascii="Calibri" w:hAnsi="Calibri" w:cs="Calibri"/>
        </w:rPr>
        <w:tab/>
        <w:t>52.232-23</w:t>
      </w:r>
      <w:r w:rsidRPr="00DB4175">
        <w:rPr>
          <w:rFonts w:ascii="Calibri" w:hAnsi="Calibri" w:cs="Calibri"/>
        </w:rPr>
        <w:tab/>
        <w:t>Assignment of Claims (JAN 1986)</w:t>
      </w:r>
    </w:p>
    <w:p w14:paraId="2235EA54" w14:textId="77777777" w:rsidR="00A63F2D" w:rsidRPr="00DB4175" w:rsidRDefault="00A63F2D" w:rsidP="00DB4175">
      <w:pPr>
        <w:spacing w:line="240" w:lineRule="auto"/>
        <w:rPr>
          <w:rFonts w:ascii="Calibri" w:hAnsi="Calibri" w:cs="Calibri"/>
        </w:rPr>
      </w:pPr>
      <w:r w:rsidRPr="00DB4175">
        <w:rPr>
          <w:rFonts w:ascii="Calibri" w:hAnsi="Calibri" w:cs="Calibri"/>
        </w:rPr>
        <w:t xml:space="preserve">(15) </w:t>
      </w:r>
      <w:r w:rsidRPr="00DB4175">
        <w:rPr>
          <w:rFonts w:ascii="Calibri" w:hAnsi="Calibri" w:cs="Calibri"/>
        </w:rPr>
        <w:tab/>
        <w:t xml:space="preserve">52.232-34 </w:t>
      </w:r>
      <w:r w:rsidRPr="00DB4175">
        <w:rPr>
          <w:rFonts w:ascii="Calibri" w:hAnsi="Calibri" w:cs="Calibri"/>
        </w:rPr>
        <w:tab/>
        <w:t xml:space="preserve">Electronic Funds Transfer Payment </w:t>
      </w:r>
    </w:p>
    <w:p w14:paraId="096B68C4" w14:textId="77777777" w:rsidR="00A63F2D" w:rsidRPr="00DB4175" w:rsidRDefault="00A63F2D" w:rsidP="00DB4175">
      <w:pPr>
        <w:spacing w:line="240" w:lineRule="auto"/>
        <w:rPr>
          <w:rFonts w:ascii="Calibri" w:hAnsi="Calibri" w:cs="Calibri"/>
        </w:rPr>
      </w:pPr>
      <w:r w:rsidRPr="00DB4175">
        <w:rPr>
          <w:rFonts w:ascii="Calibri" w:hAnsi="Calibri" w:cs="Calibri"/>
        </w:rPr>
        <w:t>(16)</w:t>
      </w:r>
      <w:r w:rsidRPr="00DB4175">
        <w:rPr>
          <w:rFonts w:ascii="Calibri" w:hAnsi="Calibri" w:cs="Calibri"/>
        </w:rPr>
        <w:tab/>
        <w:t>52.233-1</w:t>
      </w:r>
      <w:r w:rsidRPr="00DB4175">
        <w:rPr>
          <w:rFonts w:ascii="Calibri" w:hAnsi="Calibri" w:cs="Calibri"/>
        </w:rPr>
        <w:tab/>
        <w:t>Disputes (OCT 1995) (Alternate I)(DEC 1991)</w:t>
      </w:r>
    </w:p>
    <w:p w14:paraId="789EEF48" w14:textId="77777777" w:rsidR="00A63F2D" w:rsidRPr="00DB4175" w:rsidRDefault="00A63F2D" w:rsidP="00DB4175">
      <w:pPr>
        <w:spacing w:line="240" w:lineRule="auto"/>
        <w:rPr>
          <w:rFonts w:ascii="Calibri" w:hAnsi="Calibri" w:cs="Calibri"/>
        </w:rPr>
      </w:pPr>
      <w:r w:rsidRPr="00DB4175">
        <w:rPr>
          <w:rFonts w:ascii="Calibri" w:hAnsi="Calibri" w:cs="Calibri"/>
        </w:rPr>
        <w:lastRenderedPageBreak/>
        <w:t xml:space="preserve"> (17)</w:t>
      </w:r>
      <w:r w:rsidRPr="00DB4175">
        <w:rPr>
          <w:rFonts w:ascii="Calibri" w:hAnsi="Calibri" w:cs="Calibri"/>
        </w:rPr>
        <w:tab/>
        <w:t>52.237-2</w:t>
      </w:r>
      <w:r w:rsidRPr="00DB4175">
        <w:rPr>
          <w:rFonts w:ascii="Calibri" w:hAnsi="Calibri" w:cs="Calibri"/>
        </w:rPr>
        <w:tab/>
        <w:t>Protection of Government Buildings, Equipment, and Vegetation (APR 1984)</w:t>
      </w:r>
    </w:p>
    <w:p w14:paraId="044E9352" w14:textId="77777777" w:rsidR="00A63F2D" w:rsidRPr="00DB4175" w:rsidRDefault="00A63F2D" w:rsidP="00DB4175">
      <w:pPr>
        <w:spacing w:line="240" w:lineRule="auto"/>
        <w:rPr>
          <w:rFonts w:ascii="Calibri" w:hAnsi="Calibri" w:cs="Calibri"/>
        </w:rPr>
      </w:pPr>
      <w:r w:rsidRPr="00DB4175">
        <w:rPr>
          <w:rFonts w:ascii="Calibri" w:hAnsi="Calibri" w:cs="Calibri"/>
        </w:rPr>
        <w:t>(18)</w:t>
      </w:r>
      <w:r w:rsidRPr="00DB4175">
        <w:rPr>
          <w:rFonts w:ascii="Calibri" w:hAnsi="Calibri" w:cs="Calibri"/>
        </w:rPr>
        <w:tab/>
        <w:t>52.241-2</w:t>
      </w:r>
      <w:r w:rsidRPr="00DB4175">
        <w:rPr>
          <w:rFonts w:ascii="Calibri" w:hAnsi="Calibri" w:cs="Calibri"/>
        </w:rPr>
        <w:tab/>
        <w:t>Order of Precedence - Utilities</w:t>
      </w:r>
    </w:p>
    <w:p w14:paraId="5576757F" w14:textId="77777777" w:rsidR="00A63F2D" w:rsidRPr="00DB4175" w:rsidRDefault="00A63F2D" w:rsidP="00DB4175">
      <w:pPr>
        <w:spacing w:line="240" w:lineRule="auto"/>
        <w:rPr>
          <w:rFonts w:ascii="Calibri" w:hAnsi="Calibri" w:cs="Calibri"/>
        </w:rPr>
      </w:pPr>
      <w:r w:rsidRPr="00DB4175">
        <w:rPr>
          <w:rFonts w:ascii="Calibri" w:hAnsi="Calibri" w:cs="Calibri"/>
        </w:rPr>
        <w:t>(19)</w:t>
      </w:r>
      <w:r w:rsidRPr="00DB4175">
        <w:rPr>
          <w:rFonts w:ascii="Calibri" w:hAnsi="Calibri" w:cs="Calibri"/>
        </w:rPr>
        <w:tab/>
        <w:t>52.241-4</w:t>
      </w:r>
      <w:r w:rsidRPr="00DB4175">
        <w:rPr>
          <w:rFonts w:ascii="Calibri" w:hAnsi="Calibri" w:cs="Calibri"/>
        </w:rPr>
        <w:tab/>
        <w:t>Change in Class of Service</w:t>
      </w:r>
    </w:p>
    <w:p w14:paraId="3C8678A1" w14:textId="77777777" w:rsidR="00A63F2D" w:rsidRPr="00DB4175" w:rsidRDefault="00A63F2D" w:rsidP="00DB4175">
      <w:pPr>
        <w:spacing w:line="240" w:lineRule="auto"/>
        <w:rPr>
          <w:rFonts w:ascii="Calibri" w:hAnsi="Calibri" w:cs="Calibri"/>
        </w:rPr>
      </w:pPr>
      <w:r w:rsidRPr="00DB4175">
        <w:rPr>
          <w:rFonts w:ascii="Calibri" w:hAnsi="Calibri" w:cs="Calibri"/>
        </w:rPr>
        <w:t>(20)</w:t>
      </w:r>
      <w:r w:rsidRPr="00DB4175">
        <w:rPr>
          <w:rFonts w:ascii="Calibri" w:hAnsi="Calibri" w:cs="Calibri"/>
        </w:rPr>
        <w:tab/>
        <w:t>52.241-5</w:t>
      </w:r>
      <w:r w:rsidRPr="00DB4175">
        <w:rPr>
          <w:rFonts w:ascii="Calibri" w:hAnsi="Calibri" w:cs="Calibri"/>
        </w:rPr>
        <w:tab/>
        <w:t>Contractor’s Facilities</w:t>
      </w:r>
    </w:p>
    <w:p w14:paraId="0DCE9D1F" w14:textId="77777777" w:rsidR="00A63F2D" w:rsidRPr="00DB4175" w:rsidRDefault="00A63F2D" w:rsidP="00DB4175">
      <w:pPr>
        <w:spacing w:line="240" w:lineRule="auto"/>
        <w:rPr>
          <w:rFonts w:ascii="Calibri" w:hAnsi="Calibri" w:cs="Calibri"/>
        </w:rPr>
      </w:pPr>
      <w:r w:rsidRPr="00DB4175">
        <w:rPr>
          <w:rFonts w:ascii="Calibri" w:hAnsi="Calibri" w:cs="Calibri"/>
        </w:rPr>
        <w:t>(21)</w:t>
      </w:r>
      <w:r w:rsidRPr="00DB4175">
        <w:rPr>
          <w:rFonts w:ascii="Calibri" w:hAnsi="Calibri" w:cs="Calibri"/>
        </w:rPr>
        <w:tab/>
        <w:t>52.241-11</w:t>
      </w:r>
      <w:r w:rsidRPr="00DB4175">
        <w:rPr>
          <w:rFonts w:ascii="Calibri" w:hAnsi="Calibri" w:cs="Calibri"/>
        </w:rPr>
        <w:tab/>
        <w:t>Multiple Service Locations</w:t>
      </w:r>
    </w:p>
    <w:p w14:paraId="4A6E5F90" w14:textId="77777777" w:rsidR="00A63F2D" w:rsidRPr="00DB4175" w:rsidRDefault="00A63F2D" w:rsidP="00DB4175">
      <w:pPr>
        <w:spacing w:line="240" w:lineRule="auto"/>
        <w:rPr>
          <w:rFonts w:ascii="Calibri" w:hAnsi="Calibri" w:cs="Calibri"/>
        </w:rPr>
      </w:pPr>
      <w:r w:rsidRPr="00DB4175">
        <w:rPr>
          <w:rFonts w:ascii="Calibri" w:hAnsi="Calibri" w:cs="Calibri"/>
        </w:rPr>
        <w:t>(22)</w:t>
      </w:r>
      <w:r w:rsidRPr="00DB4175">
        <w:rPr>
          <w:rFonts w:ascii="Calibri" w:hAnsi="Calibri" w:cs="Calibri"/>
        </w:rPr>
        <w:tab/>
        <w:t>52.242-13</w:t>
      </w:r>
      <w:r w:rsidRPr="00DB4175">
        <w:rPr>
          <w:rFonts w:ascii="Calibri" w:hAnsi="Calibri" w:cs="Calibri"/>
        </w:rPr>
        <w:tab/>
        <w:t>Bankruptcy (JUL 1995)</w:t>
      </w:r>
    </w:p>
    <w:p w14:paraId="07550516" w14:textId="77777777" w:rsidR="00A63F2D" w:rsidRPr="00DB4175" w:rsidRDefault="00A63F2D" w:rsidP="00DB4175">
      <w:pPr>
        <w:spacing w:line="240" w:lineRule="auto"/>
        <w:rPr>
          <w:rFonts w:ascii="Calibri" w:hAnsi="Calibri" w:cs="Calibri"/>
        </w:rPr>
      </w:pPr>
      <w:r w:rsidRPr="00DB4175">
        <w:rPr>
          <w:rFonts w:ascii="Calibri" w:hAnsi="Calibri" w:cs="Calibri"/>
        </w:rPr>
        <w:t>(23)</w:t>
      </w:r>
      <w:r w:rsidRPr="00DB4175">
        <w:rPr>
          <w:rFonts w:ascii="Calibri" w:hAnsi="Calibri" w:cs="Calibri"/>
        </w:rPr>
        <w:tab/>
        <w:t xml:space="preserve">52.243-1 </w:t>
      </w:r>
      <w:r w:rsidRPr="00DB4175">
        <w:rPr>
          <w:rFonts w:ascii="Calibri" w:hAnsi="Calibri" w:cs="Calibri"/>
        </w:rPr>
        <w:tab/>
        <w:t>Changes-Fixed Price (AUG 1987)</w:t>
      </w:r>
    </w:p>
    <w:p w14:paraId="63B0D470" w14:textId="77777777" w:rsidR="00A63F2D" w:rsidRPr="00DB4175" w:rsidRDefault="00A63F2D" w:rsidP="00DB4175">
      <w:pPr>
        <w:spacing w:line="240" w:lineRule="auto"/>
        <w:rPr>
          <w:rFonts w:ascii="Calibri" w:hAnsi="Calibri" w:cs="Calibri"/>
        </w:rPr>
      </w:pPr>
      <w:r w:rsidRPr="00DB4175">
        <w:rPr>
          <w:rFonts w:ascii="Calibri" w:hAnsi="Calibri" w:cs="Calibri"/>
        </w:rPr>
        <w:t>(24)</w:t>
      </w:r>
      <w:r w:rsidRPr="00DB4175">
        <w:rPr>
          <w:rFonts w:ascii="Calibri" w:hAnsi="Calibri" w:cs="Calibri"/>
        </w:rPr>
        <w:tab/>
        <w:t>52.244-5</w:t>
      </w:r>
      <w:r w:rsidRPr="00DB4175">
        <w:rPr>
          <w:rFonts w:ascii="Calibri" w:hAnsi="Calibri" w:cs="Calibri"/>
        </w:rPr>
        <w:tab/>
        <w:t>(Alt.I) (APR 1984) Competition in Subcontracting (Dec 1996)</w:t>
      </w:r>
    </w:p>
    <w:p w14:paraId="11D2B66A" w14:textId="77777777" w:rsidR="00A63F2D" w:rsidRPr="00DB4175" w:rsidRDefault="00A63F2D" w:rsidP="00DB4175">
      <w:pPr>
        <w:spacing w:line="240" w:lineRule="auto"/>
        <w:rPr>
          <w:rFonts w:ascii="Calibri" w:hAnsi="Calibri" w:cs="Calibri"/>
        </w:rPr>
      </w:pPr>
      <w:r w:rsidRPr="00DB4175">
        <w:rPr>
          <w:rFonts w:ascii="Calibri" w:hAnsi="Calibri" w:cs="Calibri"/>
        </w:rPr>
        <w:t>(25)</w:t>
      </w:r>
      <w:r w:rsidRPr="00DB4175">
        <w:rPr>
          <w:rFonts w:ascii="Calibri" w:hAnsi="Calibri" w:cs="Calibri"/>
        </w:rPr>
        <w:tab/>
        <w:t>52.249-2</w:t>
      </w:r>
      <w:r w:rsidRPr="00DB4175">
        <w:rPr>
          <w:rFonts w:ascii="Calibri" w:hAnsi="Calibri" w:cs="Calibri"/>
        </w:rPr>
        <w:tab/>
        <w:t>Termination for Convenience of the Government (Fixed Price)</w:t>
      </w:r>
    </w:p>
    <w:p w14:paraId="5BACBF4C" w14:textId="77777777" w:rsidR="00A63F2D" w:rsidRPr="00DB4175" w:rsidRDefault="00A63F2D" w:rsidP="00DB4175">
      <w:pPr>
        <w:spacing w:line="240" w:lineRule="auto"/>
        <w:rPr>
          <w:rFonts w:ascii="Calibri" w:hAnsi="Calibri" w:cs="Calibri"/>
        </w:rPr>
      </w:pPr>
      <w:r w:rsidRPr="00DB4175">
        <w:rPr>
          <w:rFonts w:ascii="Calibri" w:hAnsi="Calibri" w:cs="Calibri"/>
        </w:rPr>
        <w:t>(SEP 1996) Alternate I (SEP 1996)</w:t>
      </w:r>
    </w:p>
    <w:p w14:paraId="0D33A8B2" w14:textId="77777777" w:rsidR="00A63F2D" w:rsidRPr="00DB4175" w:rsidRDefault="00A63F2D" w:rsidP="00DB4175">
      <w:pPr>
        <w:spacing w:line="240" w:lineRule="auto"/>
        <w:rPr>
          <w:rFonts w:ascii="Calibri" w:hAnsi="Calibri" w:cs="Calibri"/>
        </w:rPr>
      </w:pPr>
      <w:r w:rsidRPr="00DB4175">
        <w:rPr>
          <w:rFonts w:ascii="Calibri" w:hAnsi="Calibri" w:cs="Calibri"/>
        </w:rPr>
        <w:t>(26)</w:t>
      </w:r>
      <w:r w:rsidRPr="00DB4175">
        <w:rPr>
          <w:rFonts w:ascii="Calibri" w:hAnsi="Calibri" w:cs="Calibri"/>
        </w:rPr>
        <w:tab/>
        <w:t>52.253-1</w:t>
      </w:r>
      <w:r w:rsidRPr="00DB4175">
        <w:rPr>
          <w:rFonts w:ascii="Calibri" w:hAnsi="Calibri" w:cs="Calibri"/>
        </w:rPr>
        <w:tab/>
        <w:t>Computer Generated Forms (JAN 1991)</w:t>
      </w:r>
    </w:p>
    <w:p w14:paraId="11DB5F3A" w14:textId="77777777" w:rsidR="00A63F2D" w:rsidRPr="00DB4175" w:rsidRDefault="00A63F2D" w:rsidP="00DB4175">
      <w:pPr>
        <w:pStyle w:val="Heading2"/>
        <w:spacing w:line="240" w:lineRule="auto"/>
        <w:rPr>
          <w:rFonts w:ascii="Calibri" w:hAnsi="Calibri" w:cs="Calibri"/>
          <w:smallCaps/>
          <w:sz w:val="22"/>
          <w:szCs w:val="22"/>
        </w:rPr>
      </w:pPr>
      <w:r w:rsidRPr="00DB4175">
        <w:rPr>
          <w:rFonts w:ascii="Calibri" w:hAnsi="Calibri" w:cs="Calibri"/>
          <w:sz w:val="22"/>
          <w:szCs w:val="22"/>
        </w:rPr>
        <w:br w:type="page"/>
      </w:r>
    </w:p>
    <w:p w14:paraId="27E0EE24" w14:textId="77777777" w:rsidR="00A63F2D" w:rsidRPr="00011CE8" w:rsidRDefault="00A63F2D" w:rsidP="00011CE8">
      <w:pPr>
        <w:pStyle w:val="Heading4"/>
      </w:pPr>
      <w:r w:rsidRPr="00011CE8">
        <w:lastRenderedPageBreak/>
        <w:t xml:space="preserve">Included in the </w:t>
      </w:r>
      <w:r w:rsidR="00B05159">
        <w:t>EMSA</w:t>
      </w:r>
      <w:r w:rsidRPr="00011CE8">
        <w:t xml:space="preserve">, AWC </w:t>
      </w:r>
      <w:r w:rsidR="00DB4175" w:rsidRPr="00011CE8">
        <w:t>Exhibit</w:t>
      </w:r>
      <w:r w:rsidR="00011CE8" w:rsidRPr="00011CE8">
        <w:t xml:space="preserve"> – Sample </w:t>
      </w:r>
    </w:p>
    <w:p w14:paraId="7B1CAC26" w14:textId="77777777" w:rsidR="005E4F14" w:rsidRPr="00DB4175" w:rsidRDefault="005E4F14" w:rsidP="00A63F2D">
      <w:pPr>
        <w:rPr>
          <w:rFonts w:ascii="Calibri" w:hAnsi="Calibri" w:cs="Calibri"/>
          <w:sz w:val="24"/>
          <w:szCs w:val="24"/>
        </w:rPr>
      </w:pPr>
      <w:r w:rsidRPr="00DB4175">
        <w:rPr>
          <w:rFonts w:ascii="Calibri" w:hAnsi="Calibri" w:cs="Calibri"/>
          <w:sz w:val="24"/>
          <w:szCs w:val="24"/>
        </w:rPr>
        <w:t>The EMSA incorporates FAR clauses by reference.</w:t>
      </w:r>
    </w:p>
    <w:p w14:paraId="16051C2D" w14:textId="77777777" w:rsidR="00A63F2D" w:rsidRPr="00DB4175" w:rsidRDefault="00A63F2D" w:rsidP="00DB4175">
      <w:pPr>
        <w:pBdr>
          <w:top w:val="single" w:sz="4" w:space="1" w:color="auto"/>
          <w:bottom w:val="single" w:sz="4" w:space="0" w:color="auto"/>
        </w:pBdr>
        <w:shd w:val="solid" w:color="DBE5F1" w:fill="auto"/>
        <w:spacing w:after="0" w:line="240" w:lineRule="auto"/>
        <w:jc w:val="center"/>
        <w:rPr>
          <w:rFonts w:ascii="Calibri" w:eastAsia="Times New Roman" w:hAnsi="Calibri" w:cs="Calibri"/>
          <w:b/>
          <w:sz w:val="24"/>
          <w:szCs w:val="24"/>
        </w:rPr>
      </w:pPr>
      <w:r w:rsidRPr="00DB4175">
        <w:rPr>
          <w:rFonts w:ascii="Calibri" w:eastAsia="Times New Roman" w:hAnsi="Calibri" w:cs="Calibri"/>
          <w:b/>
          <w:sz w:val="24"/>
          <w:szCs w:val="24"/>
        </w:rPr>
        <w:t xml:space="preserve">FAR Clauses Included in EMSA </w:t>
      </w:r>
      <w:r w:rsidRPr="00DB4175">
        <w:rPr>
          <w:rFonts w:ascii="Calibri" w:eastAsia="Times New Roman" w:hAnsi="Calibri" w:cs="Calibri"/>
          <w:b/>
          <w:sz w:val="24"/>
          <w:szCs w:val="24"/>
        </w:rPr>
        <w:br/>
        <w:t>Sample</w:t>
      </w:r>
    </w:p>
    <w:p w14:paraId="5D16B340" w14:textId="77777777" w:rsidR="00A63F2D" w:rsidRPr="00C26E25" w:rsidRDefault="00A63F2D" w:rsidP="00A63F2D">
      <w:pPr>
        <w:rPr>
          <w:rFonts w:cs="Calibri"/>
        </w:rPr>
      </w:pPr>
    </w:p>
    <w:p w14:paraId="4AE79456" w14:textId="77777777" w:rsidR="00A63F2D" w:rsidRPr="00DB4175" w:rsidRDefault="00A63F2D" w:rsidP="00A63F2D">
      <w:pPr>
        <w:rPr>
          <w:rFonts w:ascii="Calibri" w:hAnsi="Calibri" w:cs="Calibri"/>
        </w:rPr>
      </w:pPr>
      <w:r w:rsidRPr="00DB4175">
        <w:rPr>
          <w:rFonts w:ascii="Calibri" w:hAnsi="Calibri" w:cs="Calibri"/>
        </w:rPr>
        <w:t>CLAUSES</w:t>
      </w:r>
      <w:r w:rsidRPr="00DB4175">
        <w:rPr>
          <w:rStyle w:val="CommentReference"/>
          <w:rFonts w:ascii="Calibri" w:eastAsia="Times New Roman" w:hAnsi="Calibri" w:cs="Calibri"/>
        </w:rPr>
        <w:t xml:space="preserve"> </w:t>
      </w:r>
      <w:r w:rsidRPr="00DB4175">
        <w:rPr>
          <w:rFonts w:ascii="Calibri" w:hAnsi="Calibri" w:cs="Calibri"/>
        </w:rPr>
        <w:t>INCORPORATED BY REFERENCE (Check applicable clauses):</w:t>
      </w:r>
    </w:p>
    <w:p w14:paraId="31328B46" w14:textId="77777777" w:rsidR="00A63F2D" w:rsidRPr="00DB4175" w:rsidRDefault="00A63F2D" w:rsidP="00A63F2D">
      <w:pPr>
        <w:rPr>
          <w:rFonts w:ascii="Calibri" w:hAnsi="Calibri" w:cs="Calibri"/>
        </w:rPr>
      </w:pPr>
      <w:r w:rsidRPr="00DB4175">
        <w:rPr>
          <w:rFonts w:ascii="Calibri" w:hAnsi="Calibri" w:cs="Calibri"/>
        </w:rPr>
        <w:t>(1) ____52.211-10</w:t>
      </w:r>
      <w:r w:rsidRPr="00DB4175">
        <w:rPr>
          <w:rFonts w:ascii="Calibri" w:hAnsi="Calibri" w:cs="Calibri"/>
        </w:rPr>
        <w:tab/>
        <w:t>Commencement, Prosecution and Completion of Work (APR 1984)</w:t>
      </w:r>
    </w:p>
    <w:p w14:paraId="7B15C2B6" w14:textId="77777777" w:rsidR="00A63F2D" w:rsidRPr="00DB4175" w:rsidRDefault="00A63F2D" w:rsidP="00DD3048">
      <w:pPr>
        <w:ind w:left="2160" w:hanging="2160"/>
        <w:rPr>
          <w:rFonts w:ascii="Calibri" w:hAnsi="Calibri" w:cs="Calibri"/>
        </w:rPr>
      </w:pPr>
      <w:r w:rsidRPr="00DB4175">
        <w:rPr>
          <w:rFonts w:ascii="Calibri" w:hAnsi="Calibri" w:cs="Calibri"/>
        </w:rPr>
        <w:t>(2)____52.232-5</w:t>
      </w:r>
      <w:r w:rsidRPr="00DB4175">
        <w:rPr>
          <w:rFonts w:ascii="Calibri" w:hAnsi="Calibri" w:cs="Calibri"/>
        </w:rPr>
        <w:tab/>
        <w:t>Payments under Fixed-Price Construction Contracts (SEP 2002) -- Supersedes provisions of payment clauses in Article 14.</w:t>
      </w:r>
    </w:p>
    <w:p w14:paraId="0CDBA87F" w14:textId="77777777" w:rsidR="00A63F2D" w:rsidRPr="00DB4175" w:rsidRDefault="00A63F2D" w:rsidP="00A63F2D">
      <w:pPr>
        <w:rPr>
          <w:rFonts w:ascii="Calibri" w:hAnsi="Calibri" w:cs="Calibri"/>
        </w:rPr>
      </w:pPr>
      <w:r w:rsidRPr="00DB4175">
        <w:rPr>
          <w:rFonts w:ascii="Calibri" w:hAnsi="Calibri" w:cs="Calibri"/>
        </w:rPr>
        <w:t xml:space="preserve">(3)____52.2332-27  </w:t>
      </w:r>
      <w:r w:rsidR="00DD3048">
        <w:rPr>
          <w:rFonts w:ascii="Calibri" w:hAnsi="Calibri" w:cs="Calibri"/>
        </w:rPr>
        <w:tab/>
      </w:r>
      <w:r w:rsidRPr="00DB4175">
        <w:rPr>
          <w:rFonts w:ascii="Calibri" w:hAnsi="Calibri" w:cs="Calibri"/>
        </w:rPr>
        <w:t>Prompt Payment for Construction Contracts (FEB 2002)</w:t>
      </w:r>
    </w:p>
    <w:p w14:paraId="61DBC4A9" w14:textId="77777777" w:rsidR="00A63F2D" w:rsidRPr="00DB4175" w:rsidRDefault="00DD3048" w:rsidP="00A63F2D">
      <w:pPr>
        <w:rPr>
          <w:rFonts w:ascii="Calibri" w:hAnsi="Calibri" w:cs="Calibri"/>
        </w:rPr>
      </w:pPr>
      <w:r>
        <w:rPr>
          <w:rFonts w:ascii="Calibri" w:hAnsi="Calibri" w:cs="Calibri"/>
        </w:rPr>
        <w:t>(4)____52.236-5</w:t>
      </w:r>
      <w:r>
        <w:rPr>
          <w:rFonts w:ascii="Calibri" w:hAnsi="Calibri" w:cs="Calibri"/>
        </w:rPr>
        <w:tab/>
      </w:r>
      <w:r w:rsidR="00A63F2D" w:rsidRPr="00DB4175">
        <w:rPr>
          <w:rFonts w:ascii="Calibri" w:hAnsi="Calibri" w:cs="Calibri"/>
        </w:rPr>
        <w:t>Material and Workmanship (APR 1984)</w:t>
      </w:r>
    </w:p>
    <w:p w14:paraId="47146DE5" w14:textId="77777777" w:rsidR="00A63F2D" w:rsidRPr="00DB4175" w:rsidRDefault="00A63F2D" w:rsidP="00DD3048">
      <w:pPr>
        <w:ind w:left="2160" w:hanging="2160"/>
        <w:rPr>
          <w:rFonts w:ascii="Calibri" w:hAnsi="Calibri" w:cs="Calibri"/>
        </w:rPr>
      </w:pPr>
      <w:r w:rsidRPr="00DB4175">
        <w:rPr>
          <w:rFonts w:ascii="Calibri" w:hAnsi="Calibri" w:cs="Calibri"/>
        </w:rPr>
        <w:t xml:space="preserve">(5)____52.241-8    </w:t>
      </w:r>
      <w:r w:rsidR="00DD3048">
        <w:rPr>
          <w:rFonts w:ascii="Calibri" w:hAnsi="Calibri" w:cs="Calibri"/>
        </w:rPr>
        <w:tab/>
      </w:r>
      <w:r w:rsidRPr="00DB4175">
        <w:rPr>
          <w:rFonts w:ascii="Calibri" w:hAnsi="Calibri" w:cs="Calibri"/>
        </w:rPr>
        <w:t>Change in Rates or Terms and Conditions of Service for Unregulated Services (FEB 1995) (Use full Text of Clause)</w:t>
      </w:r>
    </w:p>
    <w:p w14:paraId="75C8D69C" w14:textId="77777777" w:rsidR="00A63F2D" w:rsidRPr="00DB4175" w:rsidRDefault="00A63F2D" w:rsidP="00A63F2D">
      <w:pPr>
        <w:rPr>
          <w:rFonts w:ascii="Calibri" w:hAnsi="Calibri" w:cs="Calibri"/>
        </w:rPr>
      </w:pPr>
      <w:r w:rsidRPr="00DB4175">
        <w:rPr>
          <w:rFonts w:ascii="Calibri" w:hAnsi="Calibri" w:cs="Calibri"/>
        </w:rPr>
        <w:t>(6)____52.243-1</w:t>
      </w:r>
      <w:r w:rsidRPr="00DB4175">
        <w:rPr>
          <w:rFonts w:ascii="Calibri" w:hAnsi="Calibri" w:cs="Calibri"/>
        </w:rPr>
        <w:tab/>
        <w:t>Changes-Fixed Price (AUG 1987)</w:t>
      </w:r>
    </w:p>
    <w:p w14:paraId="34DE1882" w14:textId="77777777" w:rsidR="00A63F2D" w:rsidRPr="00DB4175" w:rsidRDefault="00A63F2D" w:rsidP="00A63F2D">
      <w:pPr>
        <w:rPr>
          <w:rFonts w:ascii="Calibri" w:hAnsi="Calibri" w:cs="Calibri"/>
        </w:rPr>
      </w:pPr>
      <w:r w:rsidRPr="00DB4175">
        <w:rPr>
          <w:rFonts w:ascii="Calibri" w:hAnsi="Calibri" w:cs="Calibri"/>
        </w:rPr>
        <w:t>(7)____52.249-__</w:t>
      </w:r>
      <w:r w:rsidRPr="00DB4175">
        <w:rPr>
          <w:rFonts w:ascii="Calibri" w:hAnsi="Calibri" w:cs="Calibri"/>
        </w:rPr>
        <w:tab/>
        <w:t>Default (___________) (Specify appropriate Clause)</w:t>
      </w:r>
    </w:p>
    <w:p w14:paraId="475EF430" w14:textId="77777777" w:rsidR="00A63F2D" w:rsidRPr="00DB4175" w:rsidRDefault="00A63F2D" w:rsidP="00A63F2D">
      <w:pPr>
        <w:rPr>
          <w:rFonts w:ascii="Calibri" w:hAnsi="Calibri" w:cs="Calibri"/>
        </w:rPr>
      </w:pPr>
      <w:r w:rsidRPr="00DB4175">
        <w:rPr>
          <w:rFonts w:ascii="Calibri" w:hAnsi="Calibri" w:cs="Calibri"/>
        </w:rPr>
        <w:t xml:space="preserve">In addition, the </w:t>
      </w:r>
      <w:r w:rsidR="00F454E9">
        <w:rPr>
          <w:rFonts w:ascii="Calibri" w:hAnsi="Calibri" w:cs="Calibri"/>
        </w:rPr>
        <w:t>CO</w:t>
      </w:r>
      <w:r w:rsidRPr="00DB4175">
        <w:rPr>
          <w:rFonts w:ascii="Calibri" w:hAnsi="Calibri" w:cs="Calibri"/>
        </w:rPr>
        <w:t xml:space="preserve"> negotiating the terms and conditions under this authorization shall supplement the above-referenced clauses with clauses for the appropriate type of contract.</w:t>
      </w:r>
    </w:p>
    <w:p w14:paraId="20CAC1C9" w14:textId="77777777" w:rsidR="00A63F2D" w:rsidRPr="00C26E25" w:rsidRDefault="00A63F2D" w:rsidP="00A63F2D">
      <w:pPr>
        <w:pStyle w:val="Heading2"/>
        <w:rPr>
          <w:rFonts w:cs="Calibri"/>
          <w:smallCaps/>
          <w:sz w:val="22"/>
          <w:szCs w:val="22"/>
        </w:rPr>
      </w:pPr>
      <w:r w:rsidRPr="00DB4175">
        <w:rPr>
          <w:rFonts w:ascii="Calibri" w:hAnsi="Calibri" w:cs="Calibri"/>
          <w:sz w:val="22"/>
          <w:szCs w:val="22"/>
        </w:rPr>
        <w:br w:type="page"/>
      </w:r>
    </w:p>
    <w:p w14:paraId="1D790886" w14:textId="77777777" w:rsidR="00A63F2D" w:rsidRPr="00C26E25" w:rsidRDefault="00B1254C" w:rsidP="00011CE8">
      <w:pPr>
        <w:pStyle w:val="Heading4"/>
        <w:rPr>
          <w:rFonts w:cs="Calibri"/>
        </w:rPr>
      </w:pPr>
      <w:r>
        <w:lastRenderedPageBreak/>
        <w:t xml:space="preserve">Included in the Model Agreement – Sample </w:t>
      </w:r>
    </w:p>
    <w:p w14:paraId="4748C19D" w14:textId="77777777" w:rsidR="005E4F14" w:rsidRPr="00DB4175" w:rsidRDefault="005E4F14" w:rsidP="00DB4175">
      <w:pPr>
        <w:spacing w:line="240" w:lineRule="auto"/>
        <w:rPr>
          <w:rFonts w:ascii="Calibri" w:hAnsi="Calibri" w:cs="Calibri"/>
          <w:sz w:val="24"/>
          <w:szCs w:val="24"/>
        </w:rPr>
      </w:pPr>
      <w:r w:rsidRPr="00DB4175">
        <w:rPr>
          <w:rFonts w:ascii="Calibri" w:hAnsi="Calibri" w:cs="Calibri"/>
          <w:sz w:val="24"/>
          <w:szCs w:val="24"/>
        </w:rPr>
        <w:t xml:space="preserve">The Model Agreement is often used as a starting point for a Master Agreement for energy management services between the agency and the utility.  The following are FAR clauses included in the UESC Model Agreement (see </w:t>
      </w:r>
      <w:r w:rsidRPr="00DB4175">
        <w:rPr>
          <w:rFonts w:ascii="Calibri" w:hAnsi="Calibri" w:cs="Calibri"/>
          <w:i/>
          <w:sz w:val="24"/>
          <w:szCs w:val="24"/>
        </w:rPr>
        <w:t>Enabling Documents</w:t>
      </w:r>
      <w:r w:rsidRPr="00DB4175">
        <w:rPr>
          <w:rFonts w:ascii="Calibri" w:hAnsi="Calibri" w:cs="Calibri"/>
          <w:sz w:val="24"/>
          <w:szCs w:val="24"/>
        </w:rPr>
        <w:t>, page 166).</w:t>
      </w:r>
    </w:p>
    <w:p w14:paraId="4D388212" w14:textId="77777777" w:rsidR="00A63F2D" w:rsidRDefault="00A63F2D" w:rsidP="00B1254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DB4175">
        <w:rPr>
          <w:rFonts w:ascii="Calibri" w:eastAsia="Times New Roman" w:hAnsi="Calibri" w:cs="Calibri"/>
          <w:b/>
          <w:sz w:val="24"/>
          <w:szCs w:val="24"/>
        </w:rPr>
        <w:t xml:space="preserve">FAR Clauses Included in the Model Agreement </w:t>
      </w:r>
    </w:p>
    <w:p w14:paraId="0BE2C4CF" w14:textId="77777777" w:rsidR="00B1254C" w:rsidRPr="00DB4175" w:rsidRDefault="00B1254C" w:rsidP="00B1254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Pr>
          <w:rFonts w:ascii="Calibri" w:eastAsia="Times New Roman" w:hAnsi="Calibri" w:cs="Calibri"/>
          <w:b/>
          <w:sz w:val="24"/>
          <w:szCs w:val="24"/>
        </w:rPr>
        <w:t>Sample</w:t>
      </w:r>
    </w:p>
    <w:p w14:paraId="15A4EBA1" w14:textId="77777777" w:rsidR="00A63F2D" w:rsidRPr="00C26E25" w:rsidRDefault="00A63F2D" w:rsidP="00A63F2D">
      <w:pPr>
        <w:rPr>
          <w:rFonts w:cs="Calibri"/>
        </w:rPr>
      </w:pPr>
    </w:p>
    <w:p w14:paraId="72F03C54" w14:textId="77777777" w:rsidR="00A63F2D" w:rsidRPr="00DB4175" w:rsidRDefault="00A63F2D" w:rsidP="00A63F2D">
      <w:pPr>
        <w:rPr>
          <w:rFonts w:ascii="Calibri" w:hAnsi="Calibri" w:cs="Calibri"/>
        </w:rPr>
      </w:pPr>
      <w:r w:rsidRPr="00DB4175">
        <w:rPr>
          <w:rFonts w:ascii="Calibri" w:hAnsi="Calibri" w:cs="Calibri"/>
        </w:rPr>
        <w:t xml:space="preserve">GC.23 Required FAR Clauses. </w:t>
      </w:r>
    </w:p>
    <w:p w14:paraId="05474F3E" w14:textId="77777777" w:rsidR="00A63F2D" w:rsidRPr="00DB4175" w:rsidRDefault="00A63F2D" w:rsidP="00A63F2D">
      <w:pPr>
        <w:rPr>
          <w:rFonts w:ascii="Calibri" w:hAnsi="Calibri" w:cs="Calibri"/>
        </w:rPr>
      </w:pPr>
      <w:r w:rsidRPr="00DB4175">
        <w:rPr>
          <w:rFonts w:ascii="Calibri" w:hAnsi="Calibri" w:cs="Calibri"/>
        </w:rPr>
        <w:t xml:space="preserve">52.203-3 </w:t>
      </w:r>
      <w:r w:rsidRPr="00DB4175">
        <w:rPr>
          <w:rFonts w:ascii="Calibri" w:hAnsi="Calibri" w:cs="Calibri"/>
        </w:rPr>
        <w:tab/>
        <w:t>Gratuities,</w:t>
      </w:r>
    </w:p>
    <w:p w14:paraId="1BB7A038" w14:textId="77777777" w:rsidR="00A63F2D" w:rsidRPr="00DB4175" w:rsidRDefault="00A63F2D" w:rsidP="00A63F2D">
      <w:pPr>
        <w:rPr>
          <w:rFonts w:ascii="Calibri" w:hAnsi="Calibri" w:cs="Calibri"/>
        </w:rPr>
      </w:pPr>
      <w:r w:rsidRPr="00DB4175">
        <w:rPr>
          <w:rFonts w:ascii="Calibri" w:hAnsi="Calibri" w:cs="Calibri"/>
        </w:rPr>
        <w:t xml:space="preserve">52.203-5 </w:t>
      </w:r>
      <w:r w:rsidRPr="00DB4175">
        <w:rPr>
          <w:rFonts w:ascii="Calibri" w:hAnsi="Calibri" w:cs="Calibri"/>
        </w:rPr>
        <w:tab/>
        <w:t>Covenant Against Contingent Fees,</w:t>
      </w:r>
    </w:p>
    <w:p w14:paraId="6E8A3BA3" w14:textId="77777777" w:rsidR="00A63F2D" w:rsidRPr="00DB4175" w:rsidRDefault="00A63F2D" w:rsidP="00A63F2D">
      <w:pPr>
        <w:rPr>
          <w:rFonts w:ascii="Calibri" w:hAnsi="Calibri" w:cs="Calibri"/>
        </w:rPr>
      </w:pPr>
      <w:r w:rsidRPr="00DB4175">
        <w:rPr>
          <w:rFonts w:ascii="Calibri" w:hAnsi="Calibri" w:cs="Calibri"/>
        </w:rPr>
        <w:t xml:space="preserve">52.203-7 </w:t>
      </w:r>
      <w:r w:rsidRPr="00DB4175">
        <w:rPr>
          <w:rFonts w:ascii="Calibri" w:hAnsi="Calibri" w:cs="Calibri"/>
        </w:rPr>
        <w:tab/>
        <w:t>Anti-Kickback Procedures,</w:t>
      </w:r>
    </w:p>
    <w:p w14:paraId="481EDE5D" w14:textId="77777777" w:rsidR="00A63F2D" w:rsidRPr="00DB4175" w:rsidRDefault="00A63F2D" w:rsidP="00A63F2D">
      <w:pPr>
        <w:rPr>
          <w:rFonts w:ascii="Calibri" w:hAnsi="Calibri" w:cs="Calibri"/>
        </w:rPr>
      </w:pPr>
      <w:r w:rsidRPr="00DB4175">
        <w:rPr>
          <w:rFonts w:ascii="Calibri" w:hAnsi="Calibri" w:cs="Calibri"/>
        </w:rPr>
        <w:t xml:space="preserve">52.222-3 </w:t>
      </w:r>
      <w:r w:rsidRPr="00DB4175">
        <w:rPr>
          <w:rFonts w:ascii="Calibri" w:hAnsi="Calibri" w:cs="Calibri"/>
        </w:rPr>
        <w:tab/>
        <w:t>Convict Labor,</w:t>
      </w:r>
    </w:p>
    <w:p w14:paraId="63458341" w14:textId="77777777" w:rsidR="00A63F2D" w:rsidRPr="00DB4175" w:rsidRDefault="00A63F2D" w:rsidP="00A63F2D">
      <w:pPr>
        <w:rPr>
          <w:rFonts w:ascii="Calibri" w:hAnsi="Calibri" w:cs="Calibri"/>
        </w:rPr>
      </w:pPr>
      <w:r w:rsidRPr="00DB4175">
        <w:rPr>
          <w:rFonts w:ascii="Calibri" w:hAnsi="Calibri" w:cs="Calibri"/>
        </w:rPr>
        <w:t xml:space="preserve">52.222-25 </w:t>
      </w:r>
      <w:r w:rsidRPr="00DB4175">
        <w:rPr>
          <w:rFonts w:ascii="Calibri" w:hAnsi="Calibri" w:cs="Calibri"/>
        </w:rPr>
        <w:tab/>
        <w:t>Affirmative Action Compliance,</w:t>
      </w:r>
    </w:p>
    <w:p w14:paraId="7CC93CE9" w14:textId="77777777" w:rsidR="00A63F2D" w:rsidRPr="00DB4175" w:rsidRDefault="00A63F2D" w:rsidP="00A63F2D">
      <w:pPr>
        <w:rPr>
          <w:rFonts w:ascii="Calibri" w:hAnsi="Calibri" w:cs="Calibri"/>
        </w:rPr>
      </w:pPr>
      <w:r w:rsidRPr="00DB4175">
        <w:rPr>
          <w:rFonts w:ascii="Calibri" w:hAnsi="Calibri" w:cs="Calibri"/>
        </w:rPr>
        <w:t xml:space="preserve">52.222-26 </w:t>
      </w:r>
      <w:r w:rsidRPr="00DB4175">
        <w:rPr>
          <w:rFonts w:ascii="Calibri" w:hAnsi="Calibri" w:cs="Calibri"/>
        </w:rPr>
        <w:tab/>
        <w:t>Equal Opportunity,</w:t>
      </w:r>
    </w:p>
    <w:p w14:paraId="4F32B0DA" w14:textId="77777777" w:rsidR="00A63F2D" w:rsidRPr="00DB4175" w:rsidRDefault="00A63F2D" w:rsidP="00A63F2D">
      <w:pPr>
        <w:rPr>
          <w:rFonts w:ascii="Calibri" w:hAnsi="Calibri" w:cs="Calibri"/>
        </w:rPr>
      </w:pPr>
      <w:r w:rsidRPr="00DB4175">
        <w:rPr>
          <w:rFonts w:ascii="Calibri" w:hAnsi="Calibri" w:cs="Calibri"/>
        </w:rPr>
        <w:t xml:space="preserve">52.223-6 </w:t>
      </w:r>
      <w:r w:rsidRPr="00DB4175">
        <w:rPr>
          <w:rFonts w:ascii="Calibri" w:hAnsi="Calibri" w:cs="Calibri"/>
        </w:rPr>
        <w:tab/>
        <w:t>Drug Free Workplace,</w:t>
      </w:r>
    </w:p>
    <w:p w14:paraId="66B77EEC" w14:textId="77777777" w:rsidR="00A63F2D" w:rsidRPr="00DB4175" w:rsidRDefault="00A63F2D" w:rsidP="00A63F2D">
      <w:pPr>
        <w:rPr>
          <w:rFonts w:ascii="Calibri" w:hAnsi="Calibri" w:cs="Calibri"/>
        </w:rPr>
      </w:pPr>
      <w:r w:rsidRPr="00DB4175">
        <w:rPr>
          <w:rFonts w:ascii="Calibri" w:hAnsi="Calibri" w:cs="Calibri"/>
        </w:rPr>
        <w:t xml:space="preserve">52.233-1 </w:t>
      </w:r>
      <w:r w:rsidRPr="00DB4175">
        <w:rPr>
          <w:rFonts w:ascii="Calibri" w:hAnsi="Calibri" w:cs="Calibri"/>
        </w:rPr>
        <w:tab/>
        <w:t>Disputes.</w:t>
      </w:r>
    </w:p>
    <w:p w14:paraId="288D1ADF" w14:textId="77777777" w:rsidR="00A63F2D" w:rsidRDefault="00A63F2D" w:rsidP="00A63F2D"/>
    <w:p w14:paraId="484CAF82" w14:textId="77777777" w:rsidR="00A63F2D" w:rsidRDefault="00A63F2D" w:rsidP="00A63F2D"/>
    <w:p w14:paraId="40F5E78B" w14:textId="77777777" w:rsidR="00A63F2D" w:rsidRDefault="00A63F2D" w:rsidP="00A63F2D"/>
    <w:p w14:paraId="34C086C1" w14:textId="77777777" w:rsidR="00A63F2D" w:rsidRDefault="00A63F2D" w:rsidP="00A63F2D"/>
    <w:p w14:paraId="58FE69FC" w14:textId="77777777" w:rsidR="00A63F2D" w:rsidRDefault="00A63F2D" w:rsidP="00A63F2D"/>
    <w:p w14:paraId="3334DA84" w14:textId="77777777" w:rsidR="00A63F2D" w:rsidRDefault="00A63F2D" w:rsidP="00A63F2D"/>
    <w:p w14:paraId="0DAFB7FF" w14:textId="77777777" w:rsidR="00A63F2D" w:rsidRDefault="00A63F2D" w:rsidP="00A63F2D"/>
    <w:p w14:paraId="29327466" w14:textId="77777777" w:rsidR="00A63F2D" w:rsidRDefault="00A63F2D" w:rsidP="00A63F2D"/>
    <w:p w14:paraId="0FA840D4" w14:textId="77777777" w:rsidR="00A63F2D" w:rsidRDefault="00A63F2D" w:rsidP="00A63F2D"/>
    <w:p w14:paraId="44CBBB57" w14:textId="77777777" w:rsidR="00A63F2D" w:rsidRPr="00521695" w:rsidRDefault="00A63F2D" w:rsidP="00A63F2D"/>
    <w:p w14:paraId="56DEC688" w14:textId="77777777" w:rsidR="00011CE8" w:rsidRDefault="00011CE8" w:rsidP="00DB4175">
      <w:pPr>
        <w:pStyle w:val="FEMP02"/>
      </w:pPr>
      <w:r>
        <w:br w:type="page"/>
      </w:r>
    </w:p>
    <w:p w14:paraId="3B7325A6" w14:textId="77777777" w:rsidR="00A63F2D" w:rsidRPr="00AF0574" w:rsidRDefault="00A63F2D" w:rsidP="00011CE8">
      <w:pPr>
        <w:pStyle w:val="Heading4"/>
      </w:pPr>
      <w:r w:rsidRPr="00AF0574">
        <w:lastRenderedPageBreak/>
        <w:t xml:space="preserve">Included in the </w:t>
      </w:r>
      <w:r w:rsidR="006E7EAD">
        <w:t>TO</w:t>
      </w:r>
      <w:r w:rsidR="00011CE8">
        <w:t xml:space="preserve"> – Sample </w:t>
      </w:r>
    </w:p>
    <w:p w14:paraId="4B782DC4" w14:textId="77777777" w:rsidR="00A63F2D" w:rsidRPr="00DB4175" w:rsidRDefault="005E4F14" w:rsidP="00DB4175">
      <w:pPr>
        <w:spacing w:line="240" w:lineRule="auto"/>
        <w:rPr>
          <w:rFonts w:ascii="Calibri" w:hAnsi="Calibri" w:cs="Calibri"/>
          <w:sz w:val="24"/>
          <w:szCs w:val="24"/>
        </w:rPr>
      </w:pPr>
      <w:r w:rsidRPr="00DB4175">
        <w:rPr>
          <w:rFonts w:ascii="Calibri" w:hAnsi="Calibri" w:cs="Calibri"/>
          <w:sz w:val="24"/>
          <w:szCs w:val="24"/>
        </w:rPr>
        <w:t xml:space="preserve">Each UESC </w:t>
      </w:r>
      <w:r w:rsidR="006E7EAD">
        <w:rPr>
          <w:rFonts w:ascii="Calibri" w:hAnsi="Calibri" w:cs="Calibri"/>
          <w:sz w:val="24"/>
          <w:szCs w:val="24"/>
        </w:rPr>
        <w:t>TO</w:t>
      </w:r>
      <w:r w:rsidRPr="00DB4175">
        <w:rPr>
          <w:rFonts w:ascii="Calibri" w:hAnsi="Calibri" w:cs="Calibri"/>
          <w:sz w:val="24"/>
          <w:szCs w:val="24"/>
        </w:rPr>
        <w:t xml:space="preserve"> may include project-specific FAR clauses and other clauses by reference. Should there be conflict between them, the </w:t>
      </w:r>
      <w:r w:rsidR="006E7EAD">
        <w:rPr>
          <w:rFonts w:ascii="Calibri" w:hAnsi="Calibri" w:cs="Calibri"/>
          <w:sz w:val="24"/>
          <w:szCs w:val="24"/>
        </w:rPr>
        <w:t>TO</w:t>
      </w:r>
      <w:r w:rsidRPr="00DB4175">
        <w:rPr>
          <w:rFonts w:ascii="Calibri" w:hAnsi="Calibri" w:cs="Calibri"/>
          <w:sz w:val="24"/>
          <w:szCs w:val="24"/>
        </w:rPr>
        <w:t xml:space="preserve"> has precedence. The following sample from the USCG includes an extensive list of FAR clauses.</w:t>
      </w:r>
    </w:p>
    <w:p w14:paraId="5C809796" w14:textId="77777777" w:rsidR="00B1254C" w:rsidRDefault="00A63F2D" w:rsidP="00B1254C">
      <w:pPr>
        <w:pBdr>
          <w:top w:val="single" w:sz="4" w:space="1" w:color="auto"/>
          <w:bottom w:val="single" w:sz="4" w:space="1" w:color="auto"/>
        </w:pBdr>
        <w:shd w:val="solid" w:color="DBE5F1" w:fill="auto"/>
        <w:spacing w:after="0" w:line="240" w:lineRule="auto"/>
        <w:jc w:val="center"/>
        <w:rPr>
          <w:rFonts w:ascii="Calibri" w:eastAsia="Times New Roman" w:hAnsi="Calibri" w:cstheme="majorHAnsi"/>
          <w:b/>
          <w:sz w:val="24"/>
        </w:rPr>
      </w:pPr>
      <w:r w:rsidRPr="007400B7">
        <w:rPr>
          <w:rFonts w:ascii="Calibri" w:eastAsia="Times New Roman" w:hAnsi="Calibri" w:cstheme="majorHAnsi"/>
          <w:b/>
          <w:sz w:val="24"/>
        </w:rPr>
        <w:t xml:space="preserve">FAR Clauses in a UESC </w:t>
      </w:r>
      <w:r w:rsidR="006E7EAD">
        <w:rPr>
          <w:rFonts w:ascii="Calibri" w:eastAsia="Times New Roman" w:hAnsi="Calibri" w:cstheme="majorHAnsi"/>
          <w:b/>
          <w:sz w:val="24"/>
        </w:rPr>
        <w:t>TO</w:t>
      </w:r>
    </w:p>
    <w:p w14:paraId="4C443819" w14:textId="77777777" w:rsidR="00A63F2D" w:rsidRPr="007400B7" w:rsidRDefault="00A63F2D" w:rsidP="00B1254C">
      <w:pPr>
        <w:pBdr>
          <w:top w:val="single" w:sz="4" w:space="1" w:color="auto"/>
          <w:bottom w:val="single" w:sz="4" w:space="1" w:color="auto"/>
        </w:pBdr>
        <w:shd w:val="solid" w:color="DBE5F1" w:fill="auto"/>
        <w:spacing w:after="0" w:line="240" w:lineRule="auto"/>
        <w:jc w:val="center"/>
        <w:rPr>
          <w:rFonts w:ascii="Calibri" w:eastAsia="Times New Roman" w:hAnsi="Calibri" w:cstheme="majorHAnsi"/>
          <w:b/>
          <w:sz w:val="24"/>
        </w:rPr>
      </w:pPr>
      <w:r w:rsidRPr="007400B7">
        <w:rPr>
          <w:rFonts w:ascii="Calibri" w:eastAsia="Times New Roman" w:hAnsi="Calibri" w:cstheme="majorHAnsi"/>
          <w:b/>
          <w:sz w:val="24"/>
        </w:rPr>
        <w:t xml:space="preserve"> Sample </w:t>
      </w:r>
    </w:p>
    <w:p w14:paraId="7028F26B" w14:textId="77777777" w:rsidR="00A63F2D" w:rsidRPr="00A703CB" w:rsidRDefault="00A63F2D" w:rsidP="00A63F2D">
      <w:pPr>
        <w:overflowPunct w:val="0"/>
        <w:autoSpaceDE w:val="0"/>
        <w:autoSpaceDN w:val="0"/>
        <w:adjustRightInd w:val="0"/>
        <w:spacing w:after="0" w:line="240" w:lineRule="auto"/>
        <w:textAlignment w:val="baseline"/>
        <w:rPr>
          <w:rFonts w:eastAsia="Times New Roman" w:cs="Arial"/>
          <w:b/>
        </w:rPr>
      </w:pPr>
    </w:p>
    <w:p w14:paraId="6DE8DCD1" w14:textId="77777777" w:rsidR="00A63F2D" w:rsidRPr="00DB4175" w:rsidRDefault="00A63F2D" w:rsidP="00A63F2D">
      <w:pPr>
        <w:overflowPunct w:val="0"/>
        <w:autoSpaceDE w:val="0"/>
        <w:autoSpaceDN w:val="0"/>
        <w:adjustRightInd w:val="0"/>
        <w:spacing w:after="0" w:line="240" w:lineRule="auto"/>
        <w:jc w:val="center"/>
        <w:textAlignment w:val="baseline"/>
        <w:rPr>
          <w:rFonts w:ascii="Calibri" w:eastAsia="Times New Roman" w:hAnsi="Calibri" w:cs="Calibri"/>
          <w:b/>
        </w:rPr>
      </w:pPr>
      <w:r w:rsidRPr="00DB4175">
        <w:rPr>
          <w:rFonts w:ascii="Calibri" w:eastAsia="Times New Roman" w:hAnsi="Calibri" w:cs="Calibri"/>
          <w:b/>
        </w:rPr>
        <w:t>Additional FAR Clauses</w:t>
      </w:r>
    </w:p>
    <w:p w14:paraId="196C3823" w14:textId="77777777" w:rsidR="00A63F2D" w:rsidRPr="00DB4175" w:rsidRDefault="00A63F2D" w:rsidP="00A63F2D">
      <w:pPr>
        <w:overflowPunct w:val="0"/>
        <w:autoSpaceDE w:val="0"/>
        <w:autoSpaceDN w:val="0"/>
        <w:adjustRightInd w:val="0"/>
        <w:spacing w:after="0" w:line="240" w:lineRule="auto"/>
        <w:jc w:val="center"/>
        <w:textAlignment w:val="baseline"/>
        <w:rPr>
          <w:rFonts w:ascii="Calibri" w:eastAsia="Times New Roman" w:hAnsi="Calibri" w:cs="Calibri"/>
          <w:b/>
        </w:rPr>
      </w:pPr>
      <w:r w:rsidRPr="00DB4175">
        <w:rPr>
          <w:rFonts w:ascii="Calibri" w:eastAsia="Times New Roman" w:hAnsi="Calibri" w:cs="Calibri"/>
          <w:b/>
        </w:rPr>
        <w:t>not incorporated in the</w:t>
      </w:r>
    </w:p>
    <w:p w14:paraId="67B25414" w14:textId="77777777" w:rsidR="00A63F2D" w:rsidRPr="00DB4175" w:rsidRDefault="00A63F2D" w:rsidP="00A63F2D">
      <w:pPr>
        <w:overflowPunct w:val="0"/>
        <w:autoSpaceDE w:val="0"/>
        <w:autoSpaceDN w:val="0"/>
        <w:adjustRightInd w:val="0"/>
        <w:spacing w:after="0" w:line="240" w:lineRule="auto"/>
        <w:jc w:val="center"/>
        <w:textAlignment w:val="baseline"/>
        <w:rPr>
          <w:rFonts w:ascii="Calibri" w:eastAsia="Times New Roman" w:hAnsi="Calibri" w:cs="Calibri"/>
          <w:b/>
        </w:rPr>
      </w:pPr>
      <w:r w:rsidRPr="00DB4175">
        <w:rPr>
          <w:rFonts w:ascii="Calibri" w:eastAsia="Times New Roman" w:hAnsi="Calibri" w:cs="Calibri"/>
          <w:b/>
        </w:rPr>
        <w:t>GSA Area-wide GS-00P-05-BSD-0347</w:t>
      </w:r>
    </w:p>
    <w:p w14:paraId="3F507A67"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14:paraId="0D7493EB"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FAR 52.252-2 Clauses Incorporated by Reference (FEB 1998).</w:t>
      </w:r>
      <w:r w:rsidRPr="00DB4175">
        <w:rPr>
          <w:rFonts w:ascii="Calibri" w:eastAsia="Times New Roman" w:hAnsi="Calibri" w:cs="Calibri"/>
        </w:rPr>
        <w:br/>
      </w:r>
      <w:r w:rsidRPr="00DB4175">
        <w:rPr>
          <w:rFonts w:ascii="Calibri" w:eastAsia="Times New Roman" w:hAnsi="Calibri" w:cs="Calibri"/>
        </w:rPr>
        <w:br/>
        <w:t xml:space="preserve">This contract incorporates one or more clauses by reference, with the same force and effect as if they were given in full text.  Upon request, the </w:t>
      </w:r>
      <w:r w:rsidR="00F454E9">
        <w:rPr>
          <w:rFonts w:ascii="Calibri" w:eastAsia="Times New Roman" w:hAnsi="Calibri" w:cs="Calibri"/>
        </w:rPr>
        <w:t>CO</w:t>
      </w:r>
      <w:r w:rsidRPr="00DB4175">
        <w:rPr>
          <w:rFonts w:ascii="Calibri" w:eastAsia="Times New Roman" w:hAnsi="Calibri" w:cs="Calibri"/>
        </w:rPr>
        <w:t xml:space="preserve"> will make their full text available.  Upon request, the full text of a clause may be accessed electronically at this/these address(es):</w:t>
      </w:r>
      <w:r w:rsidRPr="00DB4175">
        <w:rPr>
          <w:rFonts w:ascii="Calibri" w:eastAsia="Times New Roman" w:hAnsi="Calibri" w:cs="Calibri"/>
        </w:rPr>
        <w:br/>
        <w:t xml:space="preserve">               </w:t>
      </w:r>
      <w:hyperlink r:id="rId105" w:history="1">
        <w:r w:rsidRPr="00DB4175">
          <w:rPr>
            <w:rFonts w:ascii="Calibri" w:eastAsia="Times New Roman" w:hAnsi="Calibri" w:cs="Calibri"/>
            <w:color w:val="0000FF"/>
            <w:u w:val="single"/>
          </w:rPr>
          <w:t>http://www.arnet.gov/far</w:t>
        </w:r>
      </w:hyperlink>
      <w:r w:rsidRPr="00DB4175">
        <w:rPr>
          <w:rFonts w:ascii="Calibri" w:eastAsia="Times New Roman" w:hAnsi="Calibri" w:cs="Calibri"/>
        </w:rPr>
        <w:t xml:space="preserve">         </w:t>
      </w:r>
      <w:hyperlink r:id="rId106" w:history="1">
        <w:r w:rsidRPr="00DB4175">
          <w:rPr>
            <w:rFonts w:ascii="Calibri" w:eastAsia="Times New Roman" w:hAnsi="Calibri" w:cs="Calibri"/>
            <w:color w:val="0000FF"/>
            <w:u w:val="single"/>
          </w:rPr>
          <w:t>http://farsite.hill.af.mil/vffar1.htm</w:t>
        </w:r>
      </w:hyperlink>
      <w:r w:rsidRPr="00DB4175">
        <w:rPr>
          <w:rFonts w:ascii="Calibri" w:eastAsia="Times New Roman" w:hAnsi="Calibri" w:cs="Calibri"/>
        </w:rPr>
        <w:br/>
      </w:r>
    </w:p>
    <w:p w14:paraId="4C5B5152"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I.  </w:t>
      </w:r>
      <w:r w:rsidR="000126E9">
        <w:rPr>
          <w:rFonts w:ascii="Calibri" w:eastAsia="Times New Roman" w:hAnsi="Calibri" w:cs="Calibri"/>
        </w:rPr>
        <w:t xml:space="preserve">FAR </w:t>
      </w:r>
      <w:r w:rsidRPr="00DB4175">
        <w:rPr>
          <w:rFonts w:ascii="Calibri" w:eastAsia="Times New Roman" w:hAnsi="Calibri" w:cs="Calibri"/>
        </w:rPr>
        <w:t>(48 CFR CHAPTER 1) CLAUSES</w:t>
      </w:r>
      <w:r w:rsidRPr="00DB4175">
        <w:rPr>
          <w:rFonts w:ascii="Calibri" w:eastAsia="Times New Roman" w:hAnsi="Calibri" w:cs="Calibri"/>
        </w:rPr>
        <w:br/>
      </w:r>
    </w:p>
    <w:p w14:paraId="664BA468" w14:textId="77777777" w:rsidR="00A63F2D" w:rsidRPr="00DB4175" w:rsidRDefault="00A63F2D" w:rsidP="00D31603">
      <w:pPr>
        <w:widowControl w:val="0"/>
        <w:tabs>
          <w:tab w:val="left" w:pos="1170"/>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ind w:left="1170" w:hanging="1170"/>
        <w:rPr>
          <w:rFonts w:ascii="Calibri" w:eastAsia="Times New Roman" w:hAnsi="Calibri" w:cs="Calibri"/>
        </w:rPr>
      </w:pPr>
      <w:r w:rsidRPr="00DB4175">
        <w:rPr>
          <w:rFonts w:ascii="Calibri" w:eastAsia="Times New Roman" w:hAnsi="Calibri" w:cs="Calibri"/>
        </w:rPr>
        <w:t>52.203-10   Price or Fee Adjustment for Illegal or Improper Activity (JAN 1997).</w:t>
      </w:r>
    </w:p>
    <w:p w14:paraId="7EEF2004"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52.203-12   Limitation of Payments to Influence Certain Federal Transactions (OCT 2010). </w:t>
      </w:r>
    </w:p>
    <w:p w14:paraId="36AC2B6C"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52.204-7     Central Contractor Registration (APR 2008).</w:t>
      </w:r>
      <w:r w:rsidRPr="00DB4175">
        <w:rPr>
          <w:rFonts w:ascii="Calibri" w:eastAsia="Times New Roman" w:hAnsi="Calibri" w:cs="Calibri"/>
        </w:rPr>
        <w:br/>
        <w:t>52.204-9     Personnel Identity Verification of Contractor Personnel (JAN 2011).</w:t>
      </w:r>
    </w:p>
    <w:p w14:paraId="060A8C5B"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bCs/>
        </w:rPr>
      </w:pPr>
      <w:r w:rsidRPr="00DB4175">
        <w:rPr>
          <w:rFonts w:ascii="Calibri" w:eastAsia="Times New Roman" w:hAnsi="Calibri" w:cs="Calibri"/>
        </w:rPr>
        <w:t xml:space="preserve">52.204-10   </w:t>
      </w:r>
      <w:r w:rsidRPr="00DB4175">
        <w:rPr>
          <w:rFonts w:ascii="Calibri" w:eastAsia="Times New Roman" w:hAnsi="Calibri" w:cs="Calibri"/>
          <w:bCs/>
        </w:rPr>
        <w:t>Reporting Executive Compensation and First-Tier Subcontract Awards</w:t>
      </w:r>
    </w:p>
    <w:p w14:paraId="5DB7226C"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bCs/>
        </w:rPr>
        <w:t xml:space="preserve">                   (JUL 2010)</w:t>
      </w:r>
    </w:p>
    <w:p w14:paraId="55B07F3F"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52.215-2    Audit and Records- Negotiation (OCT 2010).</w:t>
      </w:r>
      <w:r w:rsidRPr="00DB4175">
        <w:rPr>
          <w:rFonts w:ascii="Calibri" w:eastAsia="Times New Roman" w:hAnsi="Calibri" w:cs="Calibri"/>
        </w:rPr>
        <w:br/>
        <w:t>52.215-8    Order of Precedence-Uniform Contract Format (OCT 1997).</w:t>
      </w:r>
    </w:p>
    <w:p w14:paraId="6F0E70F2"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52.219-14   Limitations on Subcontracting (DEC 1996). </w:t>
      </w:r>
    </w:p>
    <w:p w14:paraId="180FE4AF" w14:textId="77777777" w:rsidR="00A63F2D" w:rsidRPr="00DB4175" w:rsidRDefault="00A63F2D" w:rsidP="00A63F2D">
      <w:pPr>
        <w:widowControl w:val="0"/>
        <w:overflowPunct w:val="0"/>
        <w:autoSpaceDE w:val="0"/>
        <w:autoSpaceDN w:val="0"/>
        <w:adjustRightInd w:val="0"/>
        <w:spacing w:after="0" w:line="240" w:lineRule="auto"/>
        <w:ind w:left="1245"/>
        <w:textAlignment w:val="baseline"/>
        <w:rPr>
          <w:rFonts w:ascii="Calibri" w:eastAsia="Times New Roman" w:hAnsi="Calibri" w:cs="Calibri"/>
        </w:rPr>
      </w:pPr>
      <w:r w:rsidRPr="00DB4175">
        <w:rPr>
          <w:rFonts w:ascii="Calibri" w:eastAsia="Times New Roman" w:hAnsi="Calibri" w:cs="Calibri"/>
        </w:rPr>
        <w:t xml:space="preserve">The concern will perform at least </w:t>
      </w:r>
      <w:r w:rsidRPr="00DB4175">
        <w:rPr>
          <w:rFonts w:ascii="Calibri" w:eastAsia="Times New Roman" w:hAnsi="Calibri" w:cs="Calibri"/>
          <w:b/>
        </w:rPr>
        <w:t>25 percent</w:t>
      </w:r>
      <w:r w:rsidRPr="00DB4175">
        <w:rPr>
          <w:rFonts w:ascii="Calibri" w:eastAsia="Times New Roman" w:hAnsi="Calibri" w:cs="Calibri"/>
        </w:rPr>
        <w:t xml:space="preserve"> of the cost of the contract, not including the cost of materials, with its own employees.</w:t>
      </w:r>
    </w:p>
    <w:p w14:paraId="34C4CF4A"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52.222-3    Convict Labor (JUNE 2003).  </w:t>
      </w:r>
      <w:r w:rsidRPr="00DB4175">
        <w:rPr>
          <w:rFonts w:ascii="Calibri" w:eastAsia="Times New Roman" w:hAnsi="Calibri" w:cs="Calibri"/>
        </w:rPr>
        <w:br/>
        <w:t xml:space="preserve">52.222-4    Contract Work Hours and Safety Standards Act-- Overtime Compensation </w:t>
      </w:r>
      <w:r w:rsidRPr="00DB4175">
        <w:rPr>
          <w:rFonts w:ascii="Calibri" w:eastAsia="Times New Roman" w:hAnsi="Calibri" w:cs="Calibri"/>
        </w:rPr>
        <w:br/>
        <w:t xml:space="preserve">                  (JULY 2005).</w:t>
      </w:r>
      <w:r w:rsidRPr="00DB4175">
        <w:rPr>
          <w:rFonts w:ascii="Calibri" w:eastAsia="Times New Roman" w:hAnsi="Calibri" w:cs="Calibri"/>
        </w:rPr>
        <w:br/>
        <w:t xml:space="preserve">52.222-6    Davis-Bacon Act (JULY 2005). </w:t>
      </w:r>
      <w:r w:rsidRPr="00DB4175">
        <w:rPr>
          <w:rFonts w:ascii="Calibri" w:eastAsia="Times New Roman" w:hAnsi="Calibri" w:cs="Calibri"/>
        </w:rPr>
        <w:br/>
        <w:t>52.222-7    Withholding of Funds (FEB 1988).</w:t>
      </w:r>
      <w:r w:rsidRPr="00DB4175">
        <w:rPr>
          <w:rFonts w:ascii="Calibri" w:eastAsia="Times New Roman" w:hAnsi="Calibri" w:cs="Calibri"/>
        </w:rPr>
        <w:br/>
        <w:t>52.222-8    Payrolls and Basic Records (JUN 2010).</w:t>
      </w:r>
    </w:p>
    <w:p w14:paraId="7D5108D2"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52.222-9    Apprentices and Trainees (JULY 2005).</w:t>
      </w:r>
    </w:p>
    <w:p w14:paraId="28CC504F"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52.222-10  Compliance with Copeland Act Requirements (FEB 1988).</w:t>
      </w:r>
      <w:r w:rsidRPr="00DB4175">
        <w:rPr>
          <w:rFonts w:ascii="Calibri" w:eastAsia="Times New Roman" w:hAnsi="Calibri" w:cs="Calibri"/>
        </w:rPr>
        <w:br/>
        <w:t>52.222-11  Subcontracts (Labor Standards)  (JULY 2005).</w:t>
      </w:r>
      <w:r w:rsidRPr="00DB4175">
        <w:rPr>
          <w:rFonts w:ascii="Calibri" w:eastAsia="Times New Roman" w:hAnsi="Calibri" w:cs="Calibri"/>
        </w:rPr>
        <w:br/>
        <w:t>52.222-12  Contract Termination - Debarment  (FEB 1988).</w:t>
      </w:r>
      <w:r w:rsidRPr="00DB4175">
        <w:rPr>
          <w:rFonts w:ascii="Calibri" w:eastAsia="Times New Roman" w:hAnsi="Calibri" w:cs="Calibri"/>
        </w:rPr>
        <w:br/>
        <w:t>52.222-13  Compliance with Davis-Bacon and Related Act Regulations (FEB 1988).</w:t>
      </w:r>
    </w:p>
    <w:p w14:paraId="4131AF74"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52.222-14  Disputes Concerning Labor Standards (FEB 1988).</w:t>
      </w:r>
      <w:r w:rsidRPr="00DB4175">
        <w:rPr>
          <w:rFonts w:ascii="Calibri" w:eastAsia="Times New Roman" w:hAnsi="Calibri" w:cs="Calibri"/>
        </w:rPr>
        <w:br/>
        <w:t>52.222-15  Certification of Eligibility (FEB 1988).</w:t>
      </w:r>
      <w:r w:rsidRPr="00DB4175">
        <w:rPr>
          <w:rFonts w:ascii="Calibri" w:eastAsia="Times New Roman" w:hAnsi="Calibri" w:cs="Calibri"/>
        </w:rPr>
        <w:br/>
        <w:t xml:space="preserve">52.222-27  Affirmative Action Compliance Requirements for Construction </w:t>
      </w:r>
      <w:r w:rsidRPr="00DB4175">
        <w:rPr>
          <w:rFonts w:ascii="Calibri" w:eastAsia="Times New Roman" w:hAnsi="Calibri" w:cs="Calibri"/>
        </w:rPr>
        <w:br/>
        <w:t xml:space="preserve">                  (FEB 1999).  </w:t>
      </w:r>
      <w:r w:rsidRPr="00DB4175">
        <w:rPr>
          <w:rFonts w:ascii="Calibri" w:eastAsia="Times New Roman" w:hAnsi="Calibri" w:cs="Calibri"/>
        </w:rPr>
        <w:br/>
      </w:r>
      <w:r w:rsidRPr="00DB4175">
        <w:rPr>
          <w:rFonts w:ascii="Calibri" w:eastAsia="Times New Roman" w:hAnsi="Calibri" w:cs="Calibri"/>
        </w:rPr>
        <w:lastRenderedPageBreak/>
        <w:t>52.222-35  Equal Opportunity for Veterans (SEPT 2010).</w:t>
      </w:r>
      <w:r w:rsidRPr="00DB4175">
        <w:rPr>
          <w:rFonts w:ascii="Calibri" w:eastAsia="Times New Roman" w:hAnsi="Calibri" w:cs="Calibri"/>
        </w:rPr>
        <w:br/>
        <w:t xml:space="preserve">52.222-36  Affirmative Action for Workers with Disabilities (OCT 2010). </w:t>
      </w:r>
      <w:r w:rsidRPr="00DB4175">
        <w:rPr>
          <w:rFonts w:ascii="Calibri" w:eastAsia="Times New Roman" w:hAnsi="Calibri" w:cs="Calibri"/>
        </w:rPr>
        <w:br/>
        <w:t xml:space="preserve">52.222-37  Employment Reports Veterans (SEPT 2010). </w:t>
      </w:r>
    </w:p>
    <w:p w14:paraId="2A24DD4B"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52.222-38  Compliance with Veterans’ Employment Reporting Requirements </w:t>
      </w:r>
      <w:r w:rsidRPr="00DB4175">
        <w:rPr>
          <w:rFonts w:ascii="Calibri" w:eastAsia="Times New Roman" w:hAnsi="Calibri" w:cs="Calibri"/>
        </w:rPr>
        <w:br/>
        <w:t xml:space="preserve">                  (SEP 2010). </w:t>
      </w:r>
      <w:r w:rsidRPr="00DB4175">
        <w:rPr>
          <w:rFonts w:ascii="Calibri" w:eastAsia="Times New Roman" w:hAnsi="Calibri" w:cs="Calibri"/>
        </w:rPr>
        <w:br/>
        <w:t>52.222-40  Notification of Employee Rights Under the National Labor Relations Act</w:t>
      </w:r>
      <w:r w:rsidRPr="00DB4175">
        <w:rPr>
          <w:rFonts w:ascii="Calibri" w:eastAsia="Times New Roman" w:hAnsi="Calibri" w:cs="Calibri"/>
        </w:rPr>
        <w:br/>
        <w:t xml:space="preserve">                   (DEC 2010)</w:t>
      </w:r>
    </w:p>
    <w:p w14:paraId="634A4C27"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52.222-50  Combating Trafficking in Persons (FEB 2009).</w:t>
      </w:r>
      <w:r w:rsidRPr="00DB4175">
        <w:rPr>
          <w:rFonts w:ascii="Calibri" w:eastAsia="Times New Roman" w:hAnsi="Calibri" w:cs="Calibri"/>
        </w:rPr>
        <w:br/>
        <w:t>52.222-54  Employment Eligibility Verification (JAN 2009).</w:t>
      </w:r>
    </w:p>
    <w:p w14:paraId="34586011" w14:textId="77777777" w:rsidR="00A63F2D" w:rsidRPr="00DB4175" w:rsidRDefault="00A63F2D" w:rsidP="00A63F2D">
      <w:pPr>
        <w:widowControl w:val="0"/>
        <w:spacing w:after="0" w:line="240" w:lineRule="auto"/>
        <w:rPr>
          <w:rFonts w:ascii="Calibri" w:eastAsia="Times New Roman" w:hAnsi="Calibri" w:cs="Calibri"/>
          <w:bCs/>
        </w:rPr>
      </w:pPr>
      <w:r w:rsidRPr="00DB4175">
        <w:rPr>
          <w:rFonts w:ascii="Calibri" w:eastAsia="Times New Roman" w:hAnsi="Calibri" w:cs="Calibri"/>
        </w:rPr>
        <w:t xml:space="preserve">52.223-2    </w:t>
      </w:r>
      <w:r w:rsidRPr="00DB4175">
        <w:rPr>
          <w:rFonts w:ascii="Calibri" w:eastAsia="Times New Roman" w:hAnsi="Calibri" w:cs="Calibri"/>
          <w:bCs/>
        </w:rPr>
        <w:t>Affirmative Procurement of Biobased Products Under Service and</w:t>
      </w:r>
    </w:p>
    <w:p w14:paraId="3D6A353B" w14:textId="77777777" w:rsidR="00A63F2D" w:rsidRPr="00DB4175" w:rsidRDefault="00A63F2D" w:rsidP="00A63F2D">
      <w:pPr>
        <w:widowControl w:val="0"/>
        <w:spacing w:after="0" w:line="240" w:lineRule="auto"/>
        <w:rPr>
          <w:rFonts w:ascii="Calibri" w:eastAsia="Times New Roman" w:hAnsi="Calibri" w:cs="Calibri"/>
          <w:bCs/>
        </w:rPr>
      </w:pPr>
      <w:r w:rsidRPr="00DB4175">
        <w:rPr>
          <w:rFonts w:ascii="Calibri" w:eastAsia="Times New Roman" w:hAnsi="Calibri" w:cs="Calibri"/>
          <w:bCs/>
        </w:rPr>
        <w:t xml:space="preserve">                  Construction Contracts (DEC 2007)</w:t>
      </w:r>
    </w:p>
    <w:p w14:paraId="2E88F618"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52.223-5    Pollution Prevention and Right-to-Know Information (AUG 2003).</w:t>
      </w:r>
    </w:p>
    <w:p w14:paraId="5755D281"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52.223-6    Drug-Free Workplace (MAY 2001).</w:t>
      </w:r>
    </w:p>
    <w:p w14:paraId="12798C43"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52.223-15  Energy Efficiency in Energy Consuming Products (DEC 2007).</w:t>
      </w:r>
    </w:p>
    <w:p w14:paraId="5C06A14F"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52.223-18  Contractor Policy to Ban Text Messages While Driving (SEPT 2010).</w:t>
      </w:r>
      <w:r w:rsidRPr="00DB4175">
        <w:rPr>
          <w:rFonts w:ascii="Calibri" w:eastAsia="Times New Roman" w:hAnsi="Calibri" w:cs="Calibri"/>
        </w:rPr>
        <w:br/>
        <w:t xml:space="preserve">52.225-13  Restrictions on Certain Foreign Purchases (JUN 2008). </w:t>
      </w:r>
    </w:p>
    <w:p w14:paraId="05672BAB"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52.227-1    Authorization and Consent (DEC 2007).</w:t>
      </w:r>
    </w:p>
    <w:p w14:paraId="6202FC09"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52.227-2    Notice and Assistance Regarding Patent and Copyright Infringement </w:t>
      </w:r>
      <w:r w:rsidRPr="00DB4175">
        <w:rPr>
          <w:rFonts w:ascii="Calibri" w:eastAsia="Times New Roman" w:hAnsi="Calibri" w:cs="Calibri"/>
        </w:rPr>
        <w:br/>
        <w:t xml:space="preserve">                  (DEC 2007).</w:t>
      </w:r>
    </w:p>
    <w:p w14:paraId="278BD8F6"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52.227-4    Patent Indemnity--Construction Contracts (DEC 2007).</w:t>
      </w:r>
    </w:p>
    <w:p w14:paraId="3B0F1A3A"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52.228-2    Additional Bond Security (OCT 1997).</w:t>
      </w:r>
      <w:r w:rsidRPr="00DB4175">
        <w:rPr>
          <w:rFonts w:ascii="Calibri" w:eastAsia="Times New Roman" w:hAnsi="Calibri" w:cs="Calibri"/>
        </w:rPr>
        <w:br/>
        <w:t>52.228-5    Insurance--Work on a Government Installation (JAN 1997).</w:t>
      </w:r>
    </w:p>
    <w:p w14:paraId="4D6DFA23"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52.228-11  Pledges of Assets (SEP 2009).</w:t>
      </w:r>
    </w:p>
    <w:p w14:paraId="0F21ED1B"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52.228-12  Prospective Subcontractor Requests for Bonds  (OCT 1995).</w:t>
      </w:r>
      <w:r w:rsidRPr="00DB4175">
        <w:rPr>
          <w:rFonts w:ascii="Calibri" w:eastAsia="Times New Roman" w:hAnsi="Calibri" w:cs="Calibri"/>
        </w:rPr>
        <w:br/>
        <w:t>52.228-14  Irrevocable Letter of Credit (DEC 1999).</w:t>
      </w:r>
      <w:r w:rsidRPr="00DB4175">
        <w:rPr>
          <w:rFonts w:ascii="Calibri" w:eastAsia="Times New Roman" w:hAnsi="Calibri" w:cs="Calibri"/>
        </w:rPr>
        <w:br/>
        <w:t>52.228-15  Performance and Payment Bonds - Construction  (OCT 2010).</w:t>
      </w:r>
    </w:p>
    <w:p w14:paraId="2391D6DD"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52.229-4    Federal, State, and Local Taxes  (State and Local Adjustments)</w:t>
      </w:r>
      <w:r w:rsidRPr="00DB4175">
        <w:rPr>
          <w:rFonts w:ascii="Calibri" w:eastAsia="Times New Roman" w:hAnsi="Calibri" w:cs="Calibri"/>
        </w:rPr>
        <w:br/>
        <w:t xml:space="preserve">                  (APR 2003).   </w:t>
      </w:r>
    </w:p>
    <w:p w14:paraId="2CEC9CA6"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52.232-5    Payments Under Fixed-Price Construction Contracts (SEPT 2002).   </w:t>
      </w:r>
      <w:r w:rsidRPr="00DB4175">
        <w:rPr>
          <w:rFonts w:ascii="Calibri" w:eastAsia="Times New Roman" w:hAnsi="Calibri" w:cs="Calibri"/>
        </w:rPr>
        <w:br/>
        <w:t>52.232-17  Interest (OCT 2010).</w:t>
      </w:r>
    </w:p>
    <w:p w14:paraId="0C426745"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52.232-19  Availability of Funds for the Next Fiscal Year (APR 1984). (9/30/2011)</w:t>
      </w:r>
      <w:r w:rsidRPr="00DB4175">
        <w:rPr>
          <w:rFonts w:ascii="Calibri" w:eastAsia="Times New Roman" w:hAnsi="Calibri" w:cs="Calibri"/>
        </w:rPr>
        <w:br/>
        <w:t xml:space="preserve">52.232-27  Prompt Payment for Construction Contracts (OCT 2008).  </w:t>
      </w:r>
      <w:r w:rsidRPr="00DB4175">
        <w:rPr>
          <w:rFonts w:ascii="Calibri" w:eastAsia="Times New Roman" w:hAnsi="Calibri" w:cs="Calibri"/>
        </w:rPr>
        <w:br/>
        <w:t xml:space="preserve">                  The due date for making PROGRESS PAYMENTS shall be 30 days after </w:t>
      </w:r>
      <w:r w:rsidRPr="00DB4175">
        <w:rPr>
          <w:rFonts w:ascii="Calibri" w:eastAsia="Times New Roman" w:hAnsi="Calibri" w:cs="Calibri"/>
        </w:rPr>
        <w:br/>
        <w:t xml:space="preserve">                  receipt of the payment request by the designated billing office.</w:t>
      </w:r>
      <w:r w:rsidRPr="00DB4175">
        <w:rPr>
          <w:rFonts w:ascii="Calibri" w:eastAsia="Times New Roman" w:hAnsi="Calibri" w:cs="Calibri"/>
        </w:rPr>
        <w:br/>
        <w:t xml:space="preserve">                  FINAL PAYMENT shall be 30 days after receipt of the payment request </w:t>
      </w:r>
      <w:r w:rsidRPr="00DB4175">
        <w:rPr>
          <w:rFonts w:ascii="Calibri" w:eastAsia="Times New Roman" w:hAnsi="Calibri" w:cs="Calibri"/>
        </w:rPr>
        <w:br/>
        <w:t xml:space="preserve">                  by the designated billing office.</w:t>
      </w:r>
    </w:p>
    <w:p w14:paraId="6A80892C"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 xml:space="preserve">52.232-33  Payment by Electronic Funds Transfer— Central Contractor </w:t>
      </w:r>
      <w:r w:rsidRPr="00DB4175">
        <w:rPr>
          <w:rFonts w:ascii="Calibri" w:eastAsia="Times New Roman" w:hAnsi="Calibri" w:cs="Calibri"/>
        </w:rPr>
        <w:br/>
        <w:t xml:space="preserve">                  Registration (OCT 2003).  Please register via the following website:                     </w:t>
      </w:r>
      <w:r w:rsidRPr="00DB4175">
        <w:rPr>
          <w:rFonts w:ascii="Calibri" w:eastAsia="Times New Roman" w:hAnsi="Calibri" w:cs="Calibri"/>
        </w:rPr>
        <w:br/>
        <w:t xml:space="preserve">                  </w:t>
      </w:r>
      <w:r w:rsidRPr="00DB4175">
        <w:rPr>
          <w:rFonts w:ascii="Calibri" w:eastAsia="Times New Roman" w:hAnsi="Calibri" w:cs="Calibri"/>
          <w:u w:val="single"/>
        </w:rPr>
        <w:t>http://www.ccr.gov.</w:t>
      </w:r>
      <w:r w:rsidRPr="00DB4175">
        <w:rPr>
          <w:rFonts w:ascii="Calibri" w:eastAsia="Times New Roman" w:hAnsi="Calibri" w:cs="Calibri"/>
          <w:u w:val="single"/>
        </w:rPr>
        <w:br/>
      </w:r>
      <w:r w:rsidRPr="00DB4175">
        <w:rPr>
          <w:rFonts w:ascii="Calibri" w:eastAsia="Times New Roman" w:hAnsi="Calibri" w:cs="Calibri"/>
        </w:rPr>
        <w:t>52.233-3    Protest After Award (AUG 1996).</w:t>
      </w:r>
      <w:r w:rsidRPr="00DB4175">
        <w:rPr>
          <w:rFonts w:ascii="Calibri" w:eastAsia="Times New Roman" w:hAnsi="Calibri" w:cs="Calibri"/>
        </w:rPr>
        <w:br/>
        <w:t xml:space="preserve">52.233-4    Applicable Law for Breach of Contract Claims (OCT 2004).  </w:t>
      </w:r>
      <w:r w:rsidRPr="00DB4175">
        <w:rPr>
          <w:rFonts w:ascii="Calibri" w:eastAsia="Times New Roman" w:hAnsi="Calibri" w:cs="Calibri"/>
        </w:rPr>
        <w:br/>
        <w:t>52.236-2    Differing Site Conditions (APR 1984).</w:t>
      </w:r>
      <w:r w:rsidRPr="00DB4175">
        <w:rPr>
          <w:rFonts w:ascii="Calibri" w:eastAsia="Times New Roman" w:hAnsi="Calibri" w:cs="Calibri"/>
        </w:rPr>
        <w:br/>
        <w:t>52.236-3    Site Investigation and Conditions Affecting the Work (APR 1984).</w:t>
      </w:r>
      <w:r w:rsidRPr="00DB4175">
        <w:rPr>
          <w:rFonts w:ascii="Calibri" w:eastAsia="Times New Roman" w:hAnsi="Calibri" w:cs="Calibri"/>
        </w:rPr>
        <w:br/>
        <w:t>52.236-5    Material and Workmanship (APR 1984).</w:t>
      </w:r>
    </w:p>
    <w:p w14:paraId="601B4548"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52.236-6    Superintendence by the Contractor (APR 1984).</w:t>
      </w:r>
      <w:r w:rsidRPr="00DB4175">
        <w:rPr>
          <w:rFonts w:ascii="Calibri" w:eastAsia="Times New Roman" w:hAnsi="Calibri" w:cs="Calibri"/>
        </w:rPr>
        <w:br/>
        <w:t>52.236-7    Permits and Responsibilities (NOV 1991).</w:t>
      </w:r>
      <w:r w:rsidRPr="00DB4175">
        <w:rPr>
          <w:rFonts w:ascii="Calibri" w:eastAsia="Times New Roman" w:hAnsi="Calibri" w:cs="Calibri"/>
        </w:rPr>
        <w:br/>
        <w:t>52.236-8    Other Contracts (APR 1984).</w:t>
      </w:r>
      <w:r w:rsidRPr="00DB4175">
        <w:rPr>
          <w:rFonts w:ascii="Calibri" w:eastAsia="Times New Roman" w:hAnsi="Calibri" w:cs="Calibri"/>
        </w:rPr>
        <w:br/>
        <w:t>52.236-9    Protection of Existing Vegetation, Structures, Equipment, Utilities, and</w:t>
      </w:r>
      <w:r w:rsidRPr="00DB4175">
        <w:rPr>
          <w:rFonts w:ascii="Calibri" w:eastAsia="Times New Roman" w:hAnsi="Calibri" w:cs="Calibri"/>
        </w:rPr>
        <w:br/>
      </w:r>
      <w:r w:rsidRPr="00DB4175">
        <w:rPr>
          <w:rFonts w:ascii="Calibri" w:eastAsia="Times New Roman" w:hAnsi="Calibri" w:cs="Calibri"/>
        </w:rPr>
        <w:lastRenderedPageBreak/>
        <w:t xml:space="preserve">                  Improvements (APR 1984).</w:t>
      </w:r>
      <w:r w:rsidRPr="00DB4175">
        <w:rPr>
          <w:rFonts w:ascii="Calibri" w:eastAsia="Times New Roman" w:hAnsi="Calibri" w:cs="Calibri"/>
        </w:rPr>
        <w:br/>
        <w:t>52.236-10  Operations and Storage Areas (APR 1984).</w:t>
      </w:r>
      <w:r w:rsidRPr="00DB4175">
        <w:rPr>
          <w:rFonts w:ascii="Calibri" w:eastAsia="Times New Roman" w:hAnsi="Calibri" w:cs="Calibri"/>
        </w:rPr>
        <w:br/>
        <w:t>52.236-11  Use and Possession Prior to Completion (APR 1984).</w:t>
      </w:r>
      <w:r w:rsidRPr="00DB4175">
        <w:rPr>
          <w:rFonts w:ascii="Calibri" w:eastAsia="Times New Roman" w:hAnsi="Calibri" w:cs="Calibri"/>
        </w:rPr>
        <w:br/>
        <w:t>52.236-12  Cleaning Up (APR 1984).</w:t>
      </w:r>
      <w:r w:rsidRPr="00DB4175">
        <w:rPr>
          <w:rFonts w:ascii="Calibri" w:eastAsia="Times New Roman" w:hAnsi="Calibri" w:cs="Calibri"/>
        </w:rPr>
        <w:br/>
        <w:t>52.236-13  Accident Prevention (NOV 1991).</w:t>
      </w:r>
      <w:r w:rsidRPr="00DB4175">
        <w:rPr>
          <w:rFonts w:ascii="Calibri" w:eastAsia="Times New Roman" w:hAnsi="Calibri" w:cs="Calibri"/>
        </w:rPr>
        <w:br/>
        <w:t>52.236-14  Availability and Use of Utility Services (APR 1984).</w:t>
      </w:r>
      <w:r w:rsidRPr="00DB4175">
        <w:rPr>
          <w:rFonts w:ascii="Calibri" w:eastAsia="Times New Roman" w:hAnsi="Calibri" w:cs="Calibri"/>
        </w:rPr>
        <w:br/>
        <w:t>52.236-15  Schedules for Construction Contracts (APR 1984).</w:t>
      </w:r>
      <w:r w:rsidRPr="00DB4175">
        <w:rPr>
          <w:rFonts w:ascii="Calibri" w:eastAsia="Times New Roman" w:hAnsi="Calibri" w:cs="Calibri"/>
        </w:rPr>
        <w:br/>
        <w:t>52.236-17  Layout of Work (APR 1984).</w:t>
      </w:r>
      <w:r w:rsidRPr="00DB4175">
        <w:rPr>
          <w:rFonts w:ascii="Calibri" w:eastAsia="Times New Roman" w:hAnsi="Calibri" w:cs="Calibri"/>
        </w:rPr>
        <w:br/>
        <w:t xml:space="preserve">52.236-21  Specifications &amp; Drawings for Construction (FEB 1997) (ALT 1) </w:t>
      </w:r>
      <w:r w:rsidRPr="00DB4175">
        <w:rPr>
          <w:rFonts w:ascii="Calibri" w:eastAsia="Times New Roman" w:hAnsi="Calibri" w:cs="Calibri"/>
        </w:rPr>
        <w:br/>
        <w:t xml:space="preserve">                  (APR 1984).</w:t>
      </w:r>
      <w:r w:rsidRPr="00DB4175">
        <w:rPr>
          <w:rFonts w:ascii="Calibri" w:eastAsia="Times New Roman" w:hAnsi="Calibri" w:cs="Calibri"/>
        </w:rPr>
        <w:br/>
        <w:t>52.236-26  Preconstruction Conference (FEB 1995).</w:t>
      </w:r>
    </w:p>
    <w:p w14:paraId="113DD55E"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52.241-3    Scope and Duration of Contract (FEB 1995).</w:t>
      </w:r>
      <w:r w:rsidRPr="00DB4175">
        <w:rPr>
          <w:rFonts w:ascii="Calibri" w:eastAsia="Times New Roman" w:hAnsi="Calibri" w:cs="Calibri"/>
        </w:rPr>
        <w:br/>
        <w:t>52.241-4    Change in Class of Service (FEB 1995).</w:t>
      </w:r>
    </w:p>
    <w:p w14:paraId="0C2F3471"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 xml:space="preserve">52.241-7    Change in Rates or Terms and Conditions of Service for Regulated Services </w:t>
      </w:r>
      <w:r w:rsidRPr="00DB4175">
        <w:rPr>
          <w:rFonts w:ascii="Calibri" w:eastAsia="Times New Roman" w:hAnsi="Calibri" w:cs="Calibri"/>
        </w:rPr>
        <w:br/>
        <w:t xml:space="preserve">                   (FEB 1995).</w:t>
      </w:r>
    </w:p>
    <w:p w14:paraId="09FB9CDC"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52.241-11  Multiple Service Locations (FEB 1995).</w:t>
      </w:r>
    </w:p>
    <w:p w14:paraId="14BD542E"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52.242-14  Suspension of Work (APR 1984)</w:t>
      </w:r>
    </w:p>
    <w:p w14:paraId="3E531B4A"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52.243-4    Changes (JUNE 2007).   </w:t>
      </w:r>
      <w:r w:rsidRPr="00DB4175">
        <w:rPr>
          <w:rFonts w:ascii="Calibri" w:eastAsia="Times New Roman" w:hAnsi="Calibri" w:cs="Calibri"/>
        </w:rPr>
        <w:br/>
        <w:t>52.244-6    Subcontracts for Commercial Items (DEC 2010).</w:t>
      </w:r>
      <w:r w:rsidRPr="00DB4175">
        <w:rPr>
          <w:rFonts w:ascii="Calibri" w:eastAsia="Times New Roman" w:hAnsi="Calibri" w:cs="Calibri"/>
        </w:rPr>
        <w:br/>
        <w:t xml:space="preserve">52.246-21  Warranty of Construction (MARCH 1994).  </w:t>
      </w:r>
    </w:p>
    <w:p w14:paraId="154AB0AA" w14:textId="77777777" w:rsidR="00A63F2D" w:rsidRPr="00D31603" w:rsidRDefault="00A63F2D" w:rsidP="00A63F2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
        </w:rPr>
      </w:pPr>
      <w:r w:rsidRPr="00DB4175">
        <w:rPr>
          <w:rFonts w:ascii="Calibri" w:eastAsia="Times New Roman" w:hAnsi="Calibri" w:cs="Calibri"/>
        </w:rPr>
        <w:t xml:space="preserve">52.249-10  Default (Fixed-Price Construction) (APR 1984).  </w:t>
      </w:r>
      <w:r w:rsidRPr="00DB4175">
        <w:rPr>
          <w:rFonts w:ascii="Calibri" w:eastAsia="Times New Roman" w:hAnsi="Calibri" w:cs="Calibri"/>
        </w:rPr>
        <w:br/>
      </w:r>
      <w:r w:rsidRPr="00DB4175">
        <w:rPr>
          <w:rFonts w:ascii="Calibri" w:eastAsia="Times New Roman" w:hAnsi="Calibri" w:cs="Calibri"/>
        </w:rPr>
        <w:br/>
      </w:r>
      <w:r w:rsidRPr="00DB4175">
        <w:rPr>
          <w:rFonts w:ascii="Calibri" w:eastAsia="Times New Roman" w:hAnsi="Calibri" w:cs="Calibri"/>
          <w:b/>
        </w:rPr>
        <w:t>I-2.</w:t>
      </w:r>
      <w:r w:rsidRPr="00DB4175">
        <w:rPr>
          <w:rFonts w:ascii="Calibri" w:eastAsia="Times New Roman" w:hAnsi="Calibri" w:cs="Calibri"/>
        </w:rPr>
        <w:t xml:space="preserve">  II.  DEPARTMENT OF HOMELAND SECURITY ACQUISITION </w:t>
      </w:r>
      <w:r w:rsidRPr="00DB4175">
        <w:rPr>
          <w:rFonts w:ascii="Calibri" w:eastAsia="Times New Roman" w:hAnsi="Calibri" w:cs="Calibri"/>
        </w:rPr>
        <w:br/>
        <w:t xml:space="preserve">              REGULATION  (48 CFR CHAPTER 30 CLAUSES)</w:t>
      </w:r>
      <w:r w:rsidRPr="00DB4175">
        <w:rPr>
          <w:rFonts w:ascii="Calibri" w:eastAsia="Times New Roman" w:hAnsi="Calibri" w:cs="Calibri"/>
        </w:rPr>
        <w:br/>
      </w:r>
      <w:r w:rsidRPr="00DB4175">
        <w:rPr>
          <w:rFonts w:ascii="Calibri" w:eastAsia="Times New Roman" w:hAnsi="Calibri" w:cs="Calibri"/>
        </w:rPr>
        <w:br/>
        <w:t>3052.222-70  Strikes or Picketing Affecting Timely Completion of the Contract</w:t>
      </w:r>
      <w:r w:rsidRPr="00DB4175">
        <w:rPr>
          <w:rFonts w:ascii="Calibri" w:eastAsia="Times New Roman" w:hAnsi="Calibri" w:cs="Calibri"/>
        </w:rPr>
        <w:br/>
        <w:t xml:space="preserve">                      Work (DEC 2003).  </w:t>
      </w:r>
      <w:r w:rsidRPr="00DB4175">
        <w:rPr>
          <w:rFonts w:ascii="Calibri" w:eastAsia="Times New Roman" w:hAnsi="Calibri" w:cs="Calibri"/>
        </w:rPr>
        <w:br/>
        <w:t xml:space="preserve">3052.222-71  Strikes or Picketing Affecting Access to a DHS Facility (DEC 2003).  </w:t>
      </w:r>
      <w:r w:rsidRPr="00DB4175">
        <w:rPr>
          <w:rFonts w:ascii="Calibri" w:eastAsia="Times New Roman" w:hAnsi="Calibri" w:cs="Calibri"/>
        </w:rPr>
        <w:br/>
        <w:t xml:space="preserve">3052.222-90  Local Hire (JUNE 2006).  </w:t>
      </w:r>
    </w:p>
    <w:p w14:paraId="6D6827DF" w14:textId="77777777" w:rsidR="00A63F2D" w:rsidRPr="00DB4175" w:rsidRDefault="00A63F2D" w:rsidP="00A63F2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
          <w:bCs/>
        </w:rPr>
      </w:pPr>
      <w:r w:rsidRPr="00DB4175">
        <w:rPr>
          <w:rFonts w:ascii="Calibri" w:eastAsia="Times New Roman" w:hAnsi="Calibri" w:cs="Calibri"/>
        </w:rPr>
        <w:t xml:space="preserve">3052.223-70  Removal or Disposal of Hazardous Substances – Applicable Licenses </w:t>
      </w:r>
      <w:r w:rsidRPr="00DB4175">
        <w:rPr>
          <w:rFonts w:ascii="Calibri" w:eastAsia="Times New Roman" w:hAnsi="Calibri" w:cs="Calibri"/>
        </w:rPr>
        <w:br/>
        <w:t xml:space="preserve">                      and Permits (JUNE 2006). </w:t>
      </w:r>
      <w:r w:rsidRPr="00DB4175">
        <w:rPr>
          <w:rFonts w:ascii="Calibri" w:eastAsia="Times New Roman" w:hAnsi="Calibri" w:cs="Calibri"/>
          <w:bCs/>
        </w:rPr>
        <w:t>(30 Days</w:t>
      </w:r>
      <w:r w:rsidRPr="00DB4175">
        <w:rPr>
          <w:rFonts w:ascii="Calibri" w:eastAsia="Times New Roman" w:hAnsi="Calibri" w:cs="Calibri"/>
          <w:b/>
          <w:bCs/>
        </w:rPr>
        <w:t>)</w:t>
      </w:r>
      <w:r w:rsidRPr="00DB4175">
        <w:rPr>
          <w:rFonts w:ascii="Calibri" w:eastAsia="Times New Roman" w:hAnsi="Calibri" w:cs="Calibri"/>
          <w:b/>
          <w:bCs/>
        </w:rPr>
        <w:br/>
      </w:r>
    </w:p>
    <w:p w14:paraId="4FCE861B"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Cs/>
        </w:rPr>
      </w:pPr>
      <w:r w:rsidRPr="00DB4175">
        <w:rPr>
          <w:rFonts w:ascii="Calibri" w:eastAsia="Times New Roman" w:hAnsi="Calibri" w:cs="Calibri"/>
          <w:b/>
          <w:bCs/>
        </w:rPr>
        <w:t>The contractor shall complete the following:</w:t>
      </w:r>
      <w:r w:rsidRPr="00DB4175">
        <w:rPr>
          <w:rFonts w:ascii="Calibri" w:eastAsia="Times New Roman" w:hAnsi="Calibri" w:cs="Calibri"/>
          <w:b/>
          <w:bCs/>
        </w:rPr>
        <w:br/>
      </w:r>
      <w:r w:rsidRPr="00DB4175">
        <w:rPr>
          <w:rFonts w:ascii="Calibri" w:eastAsia="Times New Roman" w:hAnsi="Calibri" w:cs="Calibri"/>
          <w:bCs/>
        </w:rPr>
        <w:t>The contractor certifies that is has [   ] does not have [   ] all licenses and permits required by Federal, state, and local laws to perform hazardous substance(s) removal or disposal services.</w:t>
      </w:r>
      <w:r w:rsidRPr="00DB4175">
        <w:rPr>
          <w:rFonts w:ascii="Calibri" w:eastAsia="Times New Roman" w:hAnsi="Calibri" w:cs="Calibri"/>
          <w:bCs/>
        </w:rPr>
        <w:br/>
      </w:r>
    </w:p>
    <w:p w14:paraId="40FB8975"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t>3052.223-90  Accident and Fire Reporting (DEC 2003).</w:t>
      </w:r>
    </w:p>
    <w:p w14:paraId="0CD52A91"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t>3052.228-70  Insurance (DEC 2003).</w:t>
      </w:r>
      <w:r w:rsidRPr="00DB4175">
        <w:rPr>
          <w:rFonts w:ascii="Calibri" w:eastAsia="Times New Roman" w:hAnsi="Calibri" w:cs="Calibri"/>
        </w:rPr>
        <w:br/>
        <w:t>3052.228-90  Notification of Miller Act Payment Bond Protection (DEC 2003).</w:t>
      </w:r>
      <w:r w:rsidRPr="00DB4175">
        <w:rPr>
          <w:rFonts w:ascii="Calibri" w:eastAsia="Times New Roman" w:hAnsi="Calibri" w:cs="Calibri"/>
        </w:rPr>
        <w:br/>
      </w:r>
      <w:r w:rsidRPr="00DB4175">
        <w:rPr>
          <w:rFonts w:ascii="Calibri" w:eastAsia="Times New Roman" w:hAnsi="Calibri" w:cs="Calibri"/>
        </w:rPr>
        <w:br/>
        <w:t xml:space="preserve">                       (c)  The surety which has provided the payment bond under the prime</w:t>
      </w:r>
      <w:r w:rsidRPr="00DB4175">
        <w:rPr>
          <w:rFonts w:ascii="Calibri" w:eastAsia="Times New Roman" w:hAnsi="Calibri" w:cs="Calibri"/>
        </w:rPr>
        <w:br/>
        <w:t xml:space="preserve">                              contract is:</w:t>
      </w:r>
      <w:r w:rsidRPr="00DB4175">
        <w:rPr>
          <w:rFonts w:ascii="Calibri" w:eastAsia="Times New Roman" w:hAnsi="Calibri" w:cs="Calibri"/>
        </w:rPr>
        <w:br/>
      </w:r>
      <w:r w:rsidRPr="00DB4175">
        <w:rPr>
          <w:rFonts w:ascii="Calibri" w:eastAsia="Times New Roman" w:hAnsi="Calibri" w:cs="Calibri"/>
        </w:rPr>
        <w:br/>
        <w:t>NAME:  _________________________________________________________________</w:t>
      </w:r>
      <w:r w:rsidRPr="00DB4175">
        <w:rPr>
          <w:rFonts w:ascii="Calibri" w:eastAsia="Times New Roman" w:hAnsi="Calibri" w:cs="Calibri"/>
        </w:rPr>
        <w:br/>
        <w:t>STREET ADDRESS:  ______________________________________________________</w:t>
      </w:r>
      <w:r w:rsidRPr="00DB4175">
        <w:rPr>
          <w:rFonts w:ascii="Calibri" w:eastAsia="Times New Roman" w:hAnsi="Calibri" w:cs="Calibri"/>
        </w:rPr>
        <w:br/>
        <w:t>CITY, STATE, ZIP CODE: __________________________________________________</w:t>
      </w:r>
      <w:r w:rsidRPr="00DB4175">
        <w:rPr>
          <w:rFonts w:ascii="Calibri" w:eastAsia="Times New Roman" w:hAnsi="Calibri" w:cs="Calibri"/>
        </w:rPr>
        <w:br/>
        <w:t>CONTACT &amp; TEL. NO:  ____________________________________________________</w:t>
      </w:r>
      <w:r w:rsidRPr="00DB4175">
        <w:rPr>
          <w:rFonts w:ascii="Calibri" w:eastAsia="Times New Roman" w:hAnsi="Calibri" w:cs="Calibri"/>
        </w:rPr>
        <w:br/>
      </w:r>
    </w:p>
    <w:p w14:paraId="68CEC714"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lastRenderedPageBreak/>
        <w:t xml:space="preserve">3052.242-71  Dissemination of Contract Information (DEC 2003) </w:t>
      </w:r>
      <w:r w:rsidRPr="00DB4175">
        <w:rPr>
          <w:rFonts w:ascii="Calibri" w:eastAsia="Times New Roman" w:hAnsi="Calibri" w:cs="Calibri"/>
        </w:rPr>
        <w:br/>
        <w:t xml:space="preserve">3052.242-72  </w:t>
      </w:r>
      <w:r w:rsidR="00F454E9">
        <w:rPr>
          <w:rFonts w:ascii="Calibri" w:eastAsia="Times New Roman" w:hAnsi="Calibri" w:cs="Calibri"/>
        </w:rPr>
        <w:t>C</w:t>
      </w:r>
      <w:r w:rsidR="00AB2FEE">
        <w:rPr>
          <w:rFonts w:ascii="Calibri" w:eastAsia="Times New Roman" w:hAnsi="Calibri" w:cs="Calibri"/>
        </w:rPr>
        <w:t>ontracting Officer’</w:t>
      </w:r>
      <w:r w:rsidRPr="00DB4175">
        <w:rPr>
          <w:rFonts w:ascii="Calibri" w:eastAsia="Times New Roman" w:hAnsi="Calibri" w:cs="Calibri"/>
        </w:rPr>
        <w:t>s Technical Representative</w:t>
      </w:r>
      <w:r w:rsidR="00AB2FEE">
        <w:rPr>
          <w:rFonts w:ascii="Calibri" w:eastAsia="Times New Roman" w:hAnsi="Calibri" w:cs="Calibri"/>
        </w:rPr>
        <w:t xml:space="preserve"> (COTR)</w:t>
      </w:r>
      <w:r w:rsidRPr="00DB4175">
        <w:rPr>
          <w:rFonts w:ascii="Calibri" w:eastAsia="Times New Roman" w:hAnsi="Calibri" w:cs="Calibri"/>
        </w:rPr>
        <w:t xml:space="preserve"> (DEC 2003).</w:t>
      </w:r>
    </w:p>
    <w:p w14:paraId="5FB83244"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br/>
      </w:r>
    </w:p>
    <w:p w14:paraId="386D390A"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FAR 52.211-10  Commencement, Prosecution &amp; Completion of Work (APR 1984).</w:t>
      </w:r>
      <w:r w:rsidRPr="00DB4175">
        <w:rPr>
          <w:rFonts w:ascii="Calibri" w:eastAsia="Times New Roman" w:hAnsi="Calibri" w:cs="Calibri"/>
        </w:rPr>
        <w:br/>
      </w:r>
      <w:r w:rsidRPr="00DB4175">
        <w:rPr>
          <w:rFonts w:ascii="Calibri" w:eastAsia="Times New Roman" w:hAnsi="Calibri" w:cs="Calibri"/>
        </w:rPr>
        <w:br/>
        <w:t xml:space="preserve">The Contractor shall be required to (a) commence work under this contract within </w:t>
      </w:r>
      <w:r w:rsidRPr="00DB4175">
        <w:rPr>
          <w:rFonts w:ascii="Calibri" w:eastAsia="Times New Roman" w:hAnsi="Calibri" w:cs="Calibri"/>
        </w:rPr>
        <w:br/>
        <w:t xml:space="preserve">10 calendar days, (b) prosecute the work diligently, and (c) complete the entire contract within </w:t>
      </w:r>
      <w:r w:rsidRPr="00DB4175">
        <w:rPr>
          <w:rFonts w:ascii="Calibri" w:eastAsia="Times New Roman" w:hAnsi="Calibri" w:cs="Calibri"/>
          <w:b/>
        </w:rPr>
        <w:t>398 calendar days</w:t>
      </w:r>
      <w:r w:rsidRPr="00DB4175">
        <w:rPr>
          <w:rFonts w:ascii="Calibri" w:eastAsia="Times New Roman" w:hAnsi="Calibri" w:cs="Calibri"/>
        </w:rPr>
        <w:t xml:space="preserve"> after receipt of a Notice to Proceed. The time stated for completion shall include final cleanup of the premises.</w:t>
      </w:r>
    </w:p>
    <w:p w14:paraId="51320268"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p>
    <w:p w14:paraId="06933E74"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The Performance Period includes </w:t>
      </w:r>
      <w:r w:rsidRPr="00DB4175">
        <w:rPr>
          <w:rFonts w:ascii="Calibri" w:eastAsia="Times New Roman" w:hAnsi="Calibri" w:cs="Calibri"/>
          <w:b/>
        </w:rPr>
        <w:t>0</w:t>
      </w:r>
      <w:r w:rsidRPr="00DB4175">
        <w:rPr>
          <w:rFonts w:ascii="Calibri" w:eastAsia="Times New Roman" w:hAnsi="Calibri" w:cs="Calibri"/>
        </w:rPr>
        <w:t xml:space="preserve"> weather days.  The definition of weather day is as follows:  A weather day must prevent work for 50 percent or more of the Contractor work day and delay work critical to the timely completion of the project.  If the number of actual weather days exceeds the number of days anticipated by the Coast Guard, then the </w:t>
      </w:r>
      <w:r w:rsidR="00F454E9">
        <w:rPr>
          <w:rFonts w:ascii="Calibri" w:eastAsia="Times New Roman" w:hAnsi="Calibri" w:cs="Calibri"/>
        </w:rPr>
        <w:t>CO</w:t>
      </w:r>
      <w:r w:rsidRPr="00DB4175">
        <w:rPr>
          <w:rFonts w:ascii="Calibri" w:eastAsia="Times New Roman" w:hAnsi="Calibri" w:cs="Calibri"/>
        </w:rPr>
        <w:t xml:space="preserve"> may convert the qualifying days to calendar days and issue a modification in accordance with the contract clause entitled “Default (Fixed Price Construction).”</w:t>
      </w:r>
    </w:p>
    <w:p w14:paraId="59CFA67B"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14:paraId="0E329B52"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b/>
        </w:rPr>
      </w:pPr>
      <w:r w:rsidRPr="00DB4175">
        <w:rPr>
          <w:rFonts w:ascii="Calibri" w:eastAsia="Times New Roman" w:hAnsi="Calibri" w:cs="Calibri"/>
          <w:b/>
        </w:rPr>
        <w:t>SUPERINTENDENCE BY CONTRACTOR</w:t>
      </w:r>
      <w:r w:rsidRPr="00DB4175">
        <w:rPr>
          <w:rFonts w:ascii="Calibri" w:eastAsia="Times New Roman" w:hAnsi="Calibri" w:cs="Calibri"/>
        </w:rPr>
        <w:t xml:space="preserve"> – In accordance with FAR 52.236-6, Superintendence by the Contractor, the contractor shall directly oversee all work or have on the worksite a competent superintendent who is satisfactory to the </w:t>
      </w:r>
      <w:r w:rsidR="00F454E9">
        <w:rPr>
          <w:rFonts w:ascii="Calibri" w:eastAsia="Times New Roman" w:hAnsi="Calibri" w:cs="Calibri"/>
        </w:rPr>
        <w:t>CO</w:t>
      </w:r>
      <w:r w:rsidRPr="00DB4175">
        <w:rPr>
          <w:rFonts w:ascii="Calibri" w:eastAsia="Times New Roman" w:hAnsi="Calibri" w:cs="Calibri"/>
        </w:rPr>
        <w:t xml:space="preserve"> and who has authority to act for the contractor.  The superintendent cannot be designated for more than one contract while on-site work is being performed.  (The superintendent and alternate shall be an employee of the prime contractor).  The profile/summary shall include an outline of the superintendent’s qualifications and the extent of his authority.</w:t>
      </w:r>
      <w:r w:rsidRPr="00DB4175">
        <w:rPr>
          <w:rFonts w:ascii="Calibri" w:eastAsia="Times New Roman" w:hAnsi="Calibri" w:cs="Calibri"/>
        </w:rPr>
        <w:br/>
      </w:r>
      <w:r w:rsidRPr="00DB4175">
        <w:rPr>
          <w:rFonts w:ascii="Calibri" w:eastAsia="Times New Roman" w:hAnsi="Calibri" w:cs="Calibri"/>
        </w:rPr>
        <w:br/>
      </w:r>
      <w:r w:rsidRPr="00DB4175">
        <w:rPr>
          <w:rFonts w:ascii="Calibri" w:eastAsia="Times New Roman" w:hAnsi="Calibri" w:cs="Calibri"/>
          <w:b/>
        </w:rPr>
        <w:t>Special Notice:  The Superintendent and Alternate shall have the ability to speak, read and write English fluently.</w:t>
      </w:r>
    </w:p>
    <w:p w14:paraId="467D5C13"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b/>
        </w:rPr>
      </w:pPr>
    </w:p>
    <w:p w14:paraId="52422316"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ind w:right="-810"/>
        <w:rPr>
          <w:rFonts w:ascii="Calibri" w:eastAsia="Times New Roman" w:hAnsi="Calibri" w:cs="Calibri"/>
        </w:rPr>
      </w:pPr>
      <w:r w:rsidRPr="00DB4175">
        <w:rPr>
          <w:rFonts w:ascii="Calibri" w:eastAsia="Times New Roman" w:hAnsi="Calibri" w:cs="Calibri"/>
          <w:b/>
        </w:rPr>
        <w:t>MODIFICATION PROPOSALS – PRICE BREAKDOWN</w:t>
      </w:r>
      <w:r w:rsidRPr="00DB4175">
        <w:rPr>
          <w:rFonts w:ascii="Calibri" w:eastAsia="Times New Roman" w:hAnsi="Calibri" w:cs="Calibri"/>
        </w:rPr>
        <w:br/>
        <w:t xml:space="preserve">(a)  The Contractor shall furnish a price breakdown, itemized as required and within the time specified by the </w:t>
      </w:r>
      <w:r w:rsidR="00F454E9">
        <w:rPr>
          <w:rFonts w:ascii="Calibri" w:eastAsia="Times New Roman" w:hAnsi="Calibri" w:cs="Calibri"/>
        </w:rPr>
        <w:t>CO</w:t>
      </w:r>
      <w:r w:rsidRPr="00DB4175">
        <w:rPr>
          <w:rFonts w:ascii="Calibri" w:eastAsia="Times New Roman" w:hAnsi="Calibri" w:cs="Calibri"/>
        </w:rPr>
        <w:t>, with any proposal for a contract modification.</w:t>
      </w:r>
      <w:r w:rsidRPr="00DB4175">
        <w:rPr>
          <w:rFonts w:ascii="Calibri" w:eastAsia="Times New Roman" w:hAnsi="Calibri" w:cs="Calibri"/>
        </w:rPr>
        <w:br/>
        <w:t>(b)  The price breakdown--</w:t>
      </w:r>
    </w:p>
    <w:p w14:paraId="4E48E932"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1.  Must include sufficient detail to permit an analysis of profit, and of all costs for-</w:t>
      </w:r>
      <w:r w:rsidRPr="00DB4175">
        <w:rPr>
          <w:rFonts w:ascii="Calibri" w:eastAsia="Times New Roman" w:hAnsi="Calibri" w:cs="Calibri"/>
        </w:rPr>
        <w:br/>
        <w:t xml:space="preserve">          (i)     Material</w:t>
      </w:r>
      <w:r w:rsidRPr="00DB4175">
        <w:rPr>
          <w:rFonts w:ascii="Calibri" w:eastAsia="Times New Roman" w:hAnsi="Calibri" w:cs="Calibri"/>
        </w:rPr>
        <w:br/>
        <w:t xml:space="preserve">          (ii)    Labor</w:t>
      </w:r>
      <w:r w:rsidRPr="00DB4175">
        <w:rPr>
          <w:rFonts w:ascii="Calibri" w:eastAsia="Times New Roman" w:hAnsi="Calibri" w:cs="Calibri"/>
        </w:rPr>
        <w:br/>
        <w:t xml:space="preserve">          (iii)   Equipment</w:t>
      </w:r>
      <w:r w:rsidRPr="00DB4175">
        <w:rPr>
          <w:rFonts w:ascii="Calibri" w:eastAsia="Times New Roman" w:hAnsi="Calibri" w:cs="Calibri"/>
        </w:rPr>
        <w:br/>
        <w:t xml:space="preserve">          (iv)   Subcontracts; and</w:t>
      </w:r>
      <w:r w:rsidRPr="00DB4175">
        <w:rPr>
          <w:rFonts w:ascii="Calibri" w:eastAsia="Times New Roman" w:hAnsi="Calibri" w:cs="Calibri"/>
        </w:rPr>
        <w:br/>
        <w:t xml:space="preserve">          (v)    O</w:t>
      </w:r>
      <w:r w:rsidR="00925D23">
        <w:rPr>
          <w:rFonts w:ascii="Calibri" w:eastAsia="Times New Roman" w:hAnsi="Calibri" w:cs="Calibri"/>
        </w:rPr>
        <w:t>H</w:t>
      </w:r>
      <w:r w:rsidRPr="00DB4175">
        <w:rPr>
          <w:rFonts w:ascii="Calibri" w:eastAsia="Times New Roman" w:hAnsi="Calibri" w:cs="Calibri"/>
        </w:rPr>
        <w:t xml:space="preserve">; and </w:t>
      </w:r>
      <w:r w:rsidRPr="00DB4175">
        <w:rPr>
          <w:rFonts w:ascii="Calibri" w:eastAsia="Times New Roman" w:hAnsi="Calibri" w:cs="Calibri"/>
        </w:rPr>
        <w:br/>
        <w:t>2.  Must cover all work involved in the modification, whether the work was deleted, added or changed.</w:t>
      </w:r>
      <w:r w:rsidRPr="00DB4175">
        <w:rPr>
          <w:rFonts w:ascii="Calibri" w:eastAsia="Times New Roman" w:hAnsi="Calibri" w:cs="Calibri"/>
        </w:rPr>
        <w:br/>
        <w:t>(c)  The contractor shall provide similar price breakdown to support any amounts claimed for subcontracts.</w:t>
      </w:r>
      <w:r w:rsidRPr="00DB4175">
        <w:rPr>
          <w:rFonts w:ascii="Calibri" w:eastAsia="Times New Roman" w:hAnsi="Calibri" w:cs="Calibri"/>
        </w:rPr>
        <w:br/>
        <w:t>(d)  The contractor's proposal shall include a justification for any time extension proposed.</w:t>
      </w:r>
    </w:p>
    <w:p w14:paraId="5E26F3B6"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14:paraId="17607113"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
        </w:rPr>
      </w:pPr>
      <w:r w:rsidRPr="00DB4175">
        <w:rPr>
          <w:rFonts w:ascii="Calibri" w:eastAsia="Times New Roman" w:hAnsi="Calibri" w:cs="Calibri"/>
          <w:b/>
        </w:rPr>
        <w:t xml:space="preserve">DAILY REPORTS  </w:t>
      </w:r>
    </w:p>
    <w:p w14:paraId="69DEA537" w14:textId="77777777" w:rsidR="00A63F2D" w:rsidRPr="00DB4175" w:rsidRDefault="00A63F2D" w:rsidP="00D31603">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The contractor is required to complete a Daily Report for each day of work.  The report shall be signed by the Superintendent and forwarded to the COTR at the end of each work day or no later than 10:00 a.m. the next work day.  The Daily Report form is provided as an attachment to the solicitation.</w:t>
      </w:r>
    </w:p>
    <w:p w14:paraId="1D751B7B"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14:paraId="30ABF1C3"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lastRenderedPageBreak/>
        <w:t>NOTE: A separate Daily Report will be required for each specific job location.</w:t>
      </w:r>
    </w:p>
    <w:p w14:paraId="4F668288"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240" w:after="0" w:line="240" w:lineRule="auto"/>
        <w:textAlignment w:val="baseline"/>
        <w:rPr>
          <w:rFonts w:ascii="Calibri" w:eastAsia="Times New Roman" w:hAnsi="Calibri" w:cs="Calibri"/>
          <w:noProof/>
        </w:rPr>
      </w:pPr>
      <w:r w:rsidRPr="00DB4175">
        <w:rPr>
          <w:rFonts w:ascii="Calibri" w:eastAsia="Times New Roman" w:hAnsi="Calibri" w:cs="Calibri"/>
          <w:b/>
          <w:bCs/>
        </w:rPr>
        <w:t xml:space="preserve">ORIGINAL INVOICE </w:t>
      </w:r>
      <w:r w:rsidRPr="00DB4175">
        <w:rPr>
          <w:rFonts w:ascii="Calibri" w:eastAsia="Times New Roman" w:hAnsi="Calibri" w:cs="Calibri"/>
        </w:rPr>
        <w:t>to be submitted directly to</w:t>
      </w:r>
      <w:r w:rsidRPr="00DB4175">
        <w:rPr>
          <w:rFonts w:ascii="Calibri" w:eastAsia="Times New Roman" w:hAnsi="Calibri" w:cs="Calibri"/>
          <w:noProof/>
        </w:rPr>
        <w:t xml:space="preserve">:  (Invoices shall be marked with the Contract, </w:t>
      </w:r>
      <w:r w:rsidR="006E7EAD">
        <w:rPr>
          <w:rFonts w:ascii="Calibri" w:eastAsia="Times New Roman" w:hAnsi="Calibri" w:cs="Calibri"/>
          <w:noProof/>
        </w:rPr>
        <w:t>TO</w:t>
      </w:r>
      <w:r w:rsidRPr="00DB4175">
        <w:rPr>
          <w:rFonts w:ascii="Calibri" w:eastAsia="Times New Roman" w:hAnsi="Calibri" w:cs="Calibri"/>
          <w:noProof/>
        </w:rPr>
        <w:t xml:space="preserve"> and DUNS Number)</w:t>
      </w:r>
    </w:p>
    <w:p w14:paraId="2AAA7A31"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120" w:after="0" w:line="240" w:lineRule="auto"/>
        <w:textAlignment w:val="baseline"/>
        <w:rPr>
          <w:rFonts w:ascii="Calibri" w:eastAsia="Times New Roman" w:hAnsi="Calibri" w:cs="Calibri"/>
        </w:rPr>
      </w:pPr>
      <w:r w:rsidRPr="00DB4175">
        <w:rPr>
          <w:rFonts w:ascii="Calibri" w:eastAsia="Times New Roman" w:hAnsi="Calibri" w:cs="Calibri"/>
        </w:rPr>
        <w:t xml:space="preserve">          </w:t>
      </w:r>
      <w:r w:rsidR="00F454E9">
        <w:rPr>
          <w:rFonts w:ascii="Calibri" w:eastAsia="Times New Roman" w:hAnsi="Calibri" w:cs="Calibri"/>
        </w:rPr>
        <w:t>CO</w:t>
      </w:r>
      <w:r w:rsidRPr="00DB4175">
        <w:rPr>
          <w:rFonts w:ascii="Calibri" w:eastAsia="Times New Roman" w:hAnsi="Calibri" w:cs="Calibri"/>
        </w:rPr>
        <w:br/>
        <w:t xml:space="preserve">          USCG Civil Engineering Unit</w:t>
      </w:r>
      <w:r w:rsidRPr="00DB4175">
        <w:rPr>
          <w:rFonts w:ascii="Calibri" w:eastAsia="Times New Roman" w:hAnsi="Calibri" w:cs="Calibri"/>
        </w:rPr>
        <w:br/>
        <w:t xml:space="preserve">          </w:t>
      </w:r>
      <w:r w:rsidRPr="00DB4175">
        <w:rPr>
          <w:rFonts w:ascii="Calibri" w:eastAsia="Times New Roman" w:hAnsi="Calibri" w:cs="Calibri"/>
          <w:b/>
        </w:rPr>
        <w:t>Attn:  Pamela M. Komer</w:t>
      </w:r>
      <w:r w:rsidRPr="00DB4175">
        <w:rPr>
          <w:rFonts w:ascii="Calibri" w:eastAsia="Times New Roman" w:hAnsi="Calibri" w:cs="Calibri"/>
          <w:b/>
        </w:rPr>
        <w:br/>
      </w:r>
      <w:r w:rsidRPr="00DB4175">
        <w:rPr>
          <w:rFonts w:ascii="Calibri" w:eastAsia="Times New Roman" w:hAnsi="Calibri" w:cs="Calibri"/>
        </w:rPr>
        <w:t xml:space="preserve">          1240 East Ninth Street, Room 2179</w:t>
      </w:r>
      <w:r w:rsidRPr="00DB4175">
        <w:rPr>
          <w:rFonts w:ascii="Calibri" w:eastAsia="Times New Roman" w:hAnsi="Calibri" w:cs="Calibri"/>
        </w:rPr>
        <w:br/>
        <w:t xml:space="preserve">          Cleveland, OH  44199-2060</w:t>
      </w:r>
    </w:p>
    <w:p w14:paraId="691E7B05"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120" w:after="0" w:line="240" w:lineRule="auto"/>
        <w:textAlignment w:val="baseline"/>
        <w:rPr>
          <w:rFonts w:ascii="Calibri" w:eastAsia="Times New Roman" w:hAnsi="Calibri" w:cs="Calibri"/>
        </w:rPr>
      </w:pPr>
    </w:p>
    <w:p w14:paraId="51626B1F" w14:textId="77777777" w:rsidR="00A63F2D" w:rsidRPr="00A703CB"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120" w:after="0" w:line="240" w:lineRule="auto"/>
        <w:textAlignment w:val="baseline"/>
        <w:rPr>
          <w:rFonts w:eastAsia="Times New Roman" w:cs="Arial"/>
        </w:rPr>
      </w:pPr>
    </w:p>
    <w:p w14:paraId="47B46B37" w14:textId="77777777" w:rsidR="00A63F2D" w:rsidRDefault="00A63F2D" w:rsidP="00C40472"/>
    <w:bookmarkEnd w:id="277"/>
    <w:p w14:paraId="6F81E67C" w14:textId="77777777" w:rsidR="00A63F2D" w:rsidRDefault="00A63F2D" w:rsidP="00A63F2D"/>
    <w:p w14:paraId="65740427" w14:textId="77777777" w:rsidR="00A63F2D" w:rsidRDefault="00A63F2D" w:rsidP="00A63F2D"/>
    <w:p w14:paraId="2ED03598" w14:textId="77777777" w:rsidR="00A63F2D" w:rsidRDefault="00A63F2D" w:rsidP="00A63F2D"/>
    <w:p w14:paraId="04A4D181" w14:textId="77777777" w:rsidR="00A63F2D" w:rsidRDefault="00A63F2D" w:rsidP="00A63F2D"/>
    <w:p w14:paraId="4205E7B4" w14:textId="77777777" w:rsidR="00A63F2D" w:rsidRDefault="00A63F2D" w:rsidP="00A63F2D"/>
    <w:p w14:paraId="7796B3D0" w14:textId="77777777" w:rsidR="00A63F2D" w:rsidRDefault="00A63F2D" w:rsidP="00A63F2D">
      <w:pPr>
        <w:pStyle w:val="Heading2"/>
        <w:sectPr w:rsidR="00A63F2D" w:rsidSect="00A63F2D">
          <w:headerReference w:type="even" r:id="rId107"/>
          <w:headerReference w:type="default" r:id="rId108"/>
          <w:type w:val="continuous"/>
          <w:pgSz w:w="12240" w:h="15840" w:code="1"/>
          <w:pgMar w:top="1440" w:right="1440" w:bottom="1440" w:left="1440" w:header="720" w:footer="720" w:gutter="0"/>
          <w:cols w:space="720"/>
          <w:docGrid w:linePitch="360"/>
        </w:sectPr>
      </w:pPr>
    </w:p>
    <w:p w14:paraId="6B7D2114" w14:textId="77777777" w:rsidR="00A63F2D" w:rsidRDefault="00A63F2D" w:rsidP="00BF2483">
      <w:pPr>
        <w:pStyle w:val="Heading3"/>
      </w:pPr>
      <w:bookmarkStart w:id="278" w:name="_Toc415132152"/>
      <w:bookmarkStart w:id="279" w:name="_Toc415132906"/>
      <w:bookmarkStart w:id="280" w:name="_Toc415133272"/>
      <w:bookmarkStart w:id="281" w:name="_Toc415133465"/>
      <w:bookmarkStart w:id="282" w:name="_Toc415133661"/>
      <w:bookmarkStart w:id="283" w:name="_Toc39838811"/>
      <w:bookmarkStart w:id="284" w:name="_Toc39838847"/>
      <w:bookmarkStart w:id="285" w:name="_Toc46317108"/>
      <w:bookmarkStart w:id="286" w:name="_Toc46317148"/>
      <w:bookmarkStart w:id="287" w:name="_Toc46830434"/>
      <w:bookmarkStart w:id="288" w:name="_Hlk46243255"/>
      <w:r>
        <w:lastRenderedPageBreak/>
        <w:t>Letter Requesting a</w:t>
      </w:r>
      <w:r w:rsidR="00424BB2">
        <w:t xml:space="preserve">n FFP </w:t>
      </w:r>
      <w:r>
        <w:t xml:space="preserve">Offer for </w:t>
      </w:r>
      <w:r w:rsidR="001519B7">
        <w:t>D&amp;I</w:t>
      </w:r>
      <w:r w:rsidR="002F7604">
        <w:t xml:space="preserve"> –</w:t>
      </w:r>
      <w:r w:rsidR="00D31603">
        <w:t xml:space="preserve"> </w:t>
      </w:r>
      <w:r w:rsidR="006E3963">
        <w:t>T</w:t>
      </w:r>
      <w:r>
        <w:t>emplate</w:t>
      </w:r>
      <w:bookmarkEnd w:id="278"/>
      <w:bookmarkEnd w:id="279"/>
      <w:bookmarkEnd w:id="280"/>
      <w:bookmarkEnd w:id="281"/>
      <w:bookmarkEnd w:id="282"/>
      <w:bookmarkEnd w:id="283"/>
      <w:bookmarkEnd w:id="284"/>
      <w:bookmarkEnd w:id="285"/>
      <w:bookmarkEnd w:id="286"/>
      <w:bookmarkEnd w:id="287"/>
      <w:r w:rsidR="002F7604">
        <w:t xml:space="preserve"> </w:t>
      </w:r>
      <w:r>
        <w:t xml:space="preserve"> </w:t>
      </w:r>
    </w:p>
    <w:p w14:paraId="3A6AF979" w14:textId="77777777" w:rsidR="00A63F2D" w:rsidRPr="00D31603" w:rsidRDefault="00667AE0" w:rsidP="00D31603">
      <w:pPr>
        <w:spacing w:line="240" w:lineRule="auto"/>
        <w:rPr>
          <w:rFonts w:ascii="Calibri" w:hAnsi="Calibri" w:cs="Calibri"/>
          <w:sz w:val="24"/>
          <w:szCs w:val="24"/>
        </w:rPr>
      </w:pPr>
      <w:r w:rsidRPr="00D31603">
        <w:rPr>
          <w:rFonts w:ascii="Calibri" w:hAnsi="Calibri" w:cs="Calibri"/>
          <w:sz w:val="24"/>
          <w:szCs w:val="24"/>
        </w:rPr>
        <w:t xml:space="preserve">After the </w:t>
      </w:r>
      <w:r w:rsidR="00D96A08">
        <w:rPr>
          <w:rFonts w:ascii="Calibri" w:hAnsi="Calibri" w:cs="Calibri"/>
          <w:sz w:val="24"/>
          <w:szCs w:val="24"/>
        </w:rPr>
        <w:t>IGA</w:t>
      </w:r>
      <w:r w:rsidRPr="00D31603">
        <w:rPr>
          <w:rFonts w:ascii="Calibri" w:hAnsi="Calibri" w:cs="Calibri"/>
          <w:sz w:val="24"/>
          <w:szCs w:val="24"/>
        </w:rPr>
        <w:t xml:space="preserve"> is final, the project scope is clearly defined and priced. The </w:t>
      </w:r>
      <w:r w:rsidR="00F454E9">
        <w:rPr>
          <w:rFonts w:ascii="Calibri" w:hAnsi="Calibri" w:cs="Calibri"/>
          <w:sz w:val="24"/>
          <w:szCs w:val="24"/>
        </w:rPr>
        <w:t>CO</w:t>
      </w:r>
      <w:r w:rsidRPr="00D31603">
        <w:rPr>
          <w:rFonts w:ascii="Calibri" w:hAnsi="Calibri" w:cs="Calibri"/>
          <w:sz w:val="24"/>
          <w:szCs w:val="24"/>
        </w:rPr>
        <w:t xml:space="preserve"> will request in writing a firm-fixed price </w:t>
      </w:r>
      <w:r w:rsidR="00424BB2">
        <w:rPr>
          <w:rFonts w:ascii="Calibri" w:hAnsi="Calibri" w:cs="Calibri"/>
          <w:sz w:val="24"/>
          <w:szCs w:val="24"/>
        </w:rPr>
        <w:t xml:space="preserve">(FFP) </w:t>
      </w:r>
      <w:r w:rsidRPr="00D31603">
        <w:rPr>
          <w:rFonts w:ascii="Calibri" w:hAnsi="Calibri" w:cs="Calibri"/>
          <w:sz w:val="24"/>
          <w:szCs w:val="24"/>
        </w:rPr>
        <w:t xml:space="preserve">offer with financing terms for completion of the </w:t>
      </w:r>
      <w:r w:rsidR="001519B7">
        <w:rPr>
          <w:rFonts w:ascii="Calibri" w:hAnsi="Calibri" w:cs="Calibri"/>
          <w:sz w:val="24"/>
          <w:szCs w:val="24"/>
        </w:rPr>
        <w:t>D&amp;I</w:t>
      </w:r>
      <w:r w:rsidRPr="00D31603">
        <w:rPr>
          <w:rFonts w:ascii="Calibri" w:hAnsi="Calibri" w:cs="Calibri"/>
          <w:sz w:val="24"/>
          <w:szCs w:val="24"/>
        </w:rPr>
        <w:t xml:space="preserve"> of the project.</w:t>
      </w:r>
    </w:p>
    <w:p w14:paraId="34F15E84" w14:textId="77777777" w:rsidR="00A63F2D" w:rsidRDefault="00A63F2D" w:rsidP="00A63F2D">
      <w:r>
        <w:br w:type="page"/>
      </w:r>
    </w:p>
    <w:p w14:paraId="2AC3B357" w14:textId="77777777" w:rsidR="00A63F2D" w:rsidRPr="00D31603"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D31603">
        <w:rPr>
          <w:rFonts w:ascii="Calibri" w:hAnsi="Calibri" w:cs="Calibri"/>
          <w:b/>
          <w:sz w:val="24"/>
          <w:szCs w:val="24"/>
        </w:rPr>
        <w:lastRenderedPageBreak/>
        <w:t>Letter Requesting a</w:t>
      </w:r>
      <w:r w:rsidR="00424BB2">
        <w:rPr>
          <w:rFonts w:ascii="Calibri" w:hAnsi="Calibri" w:cs="Calibri"/>
          <w:b/>
          <w:sz w:val="24"/>
          <w:szCs w:val="24"/>
        </w:rPr>
        <w:t xml:space="preserve">n FFP </w:t>
      </w:r>
      <w:r w:rsidRPr="00D31603">
        <w:rPr>
          <w:rFonts w:ascii="Calibri" w:hAnsi="Calibri" w:cs="Calibri"/>
          <w:b/>
          <w:sz w:val="24"/>
          <w:szCs w:val="24"/>
        </w:rPr>
        <w:t xml:space="preserve">Offer for </w:t>
      </w:r>
      <w:r w:rsidR="001519B7">
        <w:rPr>
          <w:rFonts w:ascii="Calibri" w:hAnsi="Calibri" w:cs="Calibri"/>
          <w:b/>
          <w:sz w:val="24"/>
          <w:szCs w:val="24"/>
        </w:rPr>
        <w:t>D&amp;I</w:t>
      </w:r>
      <w:r w:rsidRPr="00D31603">
        <w:rPr>
          <w:rFonts w:ascii="Calibri" w:eastAsia="Times New Roman" w:hAnsi="Calibri" w:cs="Calibri"/>
          <w:b/>
          <w:sz w:val="24"/>
          <w:szCs w:val="24"/>
        </w:rPr>
        <w:br/>
        <w:t>Template</w:t>
      </w:r>
    </w:p>
    <w:p w14:paraId="30C3CBBA" w14:textId="77777777" w:rsidR="00A63F2D" w:rsidRPr="00C26E25" w:rsidRDefault="00A63F2D" w:rsidP="00A63F2D">
      <w:pPr>
        <w:rPr>
          <w:rFonts w:eastAsia="MS Mincho" w:cs="Arial"/>
          <w:i/>
          <w:u w:val="single"/>
          <w:lang w:bidi="en-US"/>
        </w:rPr>
      </w:pPr>
    </w:p>
    <w:p w14:paraId="626B5E1C" w14:textId="77777777" w:rsidR="00A63F2D" w:rsidRPr="00D31603" w:rsidRDefault="00A63F2D" w:rsidP="00A63F2D">
      <w:pPr>
        <w:rPr>
          <w:rFonts w:ascii="Calibri" w:eastAsia="MS Mincho" w:hAnsi="Calibri" w:cs="Calibri"/>
          <w:lang w:bidi="en-US"/>
        </w:rPr>
      </w:pPr>
      <w:r w:rsidRPr="00D31603">
        <w:rPr>
          <w:rFonts w:ascii="Calibri" w:eastAsia="MS Mincho" w:hAnsi="Calibri" w:cs="Calibri"/>
          <w:i/>
          <w:u w:val="single"/>
          <w:lang w:bidi="en-US"/>
        </w:rPr>
        <w:t>Date</w:t>
      </w:r>
    </w:p>
    <w:p w14:paraId="4C063336" w14:textId="77777777"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Utility</w:t>
      </w:r>
    </w:p>
    <w:p w14:paraId="24E76CB2" w14:textId="77777777" w:rsidR="00A63F2D" w:rsidRPr="00D31603" w:rsidRDefault="00A63F2D" w:rsidP="00A63F2D">
      <w:pPr>
        <w:spacing w:after="0"/>
        <w:rPr>
          <w:rFonts w:ascii="Calibri" w:eastAsia="MS Mincho" w:hAnsi="Calibri" w:cs="Calibri"/>
          <w:lang w:bidi="en-US"/>
        </w:rPr>
      </w:pPr>
      <w:r w:rsidRPr="00D31603">
        <w:rPr>
          <w:rFonts w:ascii="Calibri" w:eastAsia="MS Mincho" w:hAnsi="Calibri" w:cs="Calibri"/>
          <w:lang w:bidi="en-US"/>
        </w:rPr>
        <w:t xml:space="preserve">Attn.:  </w:t>
      </w:r>
      <w:r w:rsidRPr="00D31603">
        <w:rPr>
          <w:rFonts w:ascii="Calibri" w:eastAsia="MS Mincho" w:hAnsi="Calibri" w:cs="Calibri"/>
          <w:i/>
          <w:u w:val="single"/>
          <w:lang w:bidi="en-US"/>
        </w:rPr>
        <w:t>Point of Contact (POC)</w:t>
      </w:r>
    </w:p>
    <w:p w14:paraId="5D41A67A" w14:textId="77777777"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Address</w:t>
      </w:r>
    </w:p>
    <w:p w14:paraId="3A9C90E7" w14:textId="77777777" w:rsidR="00A63F2D" w:rsidRPr="00D31603" w:rsidRDefault="00A63F2D" w:rsidP="00A63F2D">
      <w:pPr>
        <w:spacing w:after="0"/>
        <w:rPr>
          <w:rFonts w:ascii="Calibri" w:eastAsia="MS Mincho" w:hAnsi="Calibri" w:cs="Calibri"/>
          <w:i/>
          <w:u w:val="single"/>
          <w:lang w:bidi="en-US"/>
        </w:rPr>
      </w:pPr>
    </w:p>
    <w:p w14:paraId="236FCE0E" w14:textId="77777777" w:rsidR="00A63F2D" w:rsidRPr="00D31603" w:rsidRDefault="00A63F2D" w:rsidP="00A63F2D">
      <w:pPr>
        <w:spacing w:after="0"/>
        <w:rPr>
          <w:rFonts w:ascii="Calibri" w:eastAsia="MS Mincho" w:hAnsi="Calibri" w:cs="Calibri"/>
          <w:lang w:bidi="en-US"/>
        </w:rPr>
      </w:pPr>
      <w:r w:rsidRPr="00D31603">
        <w:rPr>
          <w:rFonts w:ascii="Calibri" w:eastAsia="MS Mincho" w:hAnsi="Calibri" w:cs="Calibri"/>
          <w:lang w:bidi="en-US"/>
        </w:rPr>
        <w:t xml:space="preserve">RE:  Letter Requesting </w:t>
      </w:r>
      <w:r w:rsidR="00424BB2">
        <w:rPr>
          <w:rFonts w:ascii="Calibri" w:eastAsia="MS Mincho" w:hAnsi="Calibri" w:cs="Calibri"/>
          <w:lang w:bidi="en-US"/>
        </w:rPr>
        <w:t>FFP f</w:t>
      </w:r>
      <w:r w:rsidRPr="00D31603">
        <w:rPr>
          <w:rFonts w:ascii="Calibri" w:eastAsia="MS Mincho" w:hAnsi="Calibri" w:cs="Calibri"/>
          <w:lang w:bidi="en-US"/>
        </w:rPr>
        <w:t xml:space="preserve">or </w:t>
      </w:r>
      <w:r w:rsidR="001519B7">
        <w:rPr>
          <w:rFonts w:ascii="Calibri" w:eastAsia="MS Mincho" w:hAnsi="Calibri" w:cs="Calibri"/>
          <w:lang w:bidi="en-US"/>
        </w:rPr>
        <w:t>D&amp;I</w:t>
      </w:r>
      <w:r w:rsidRPr="00D31603">
        <w:rPr>
          <w:rFonts w:ascii="Calibri" w:eastAsia="MS Mincho" w:hAnsi="Calibri" w:cs="Calibri"/>
          <w:lang w:bidi="en-US"/>
        </w:rPr>
        <w:t xml:space="preserve"> of UESC, </w:t>
      </w:r>
      <w:r w:rsidRPr="00D31603">
        <w:rPr>
          <w:rFonts w:ascii="Calibri" w:eastAsia="MS Mincho" w:hAnsi="Calibri" w:cs="Calibri"/>
          <w:i/>
          <w:u w:val="single"/>
          <w:lang w:bidi="en-US"/>
        </w:rPr>
        <w:t>Facility Name and Address</w:t>
      </w:r>
    </w:p>
    <w:p w14:paraId="1340A44A" w14:textId="77777777" w:rsidR="00A63F2D" w:rsidRPr="00D31603" w:rsidRDefault="00A63F2D" w:rsidP="00A63F2D">
      <w:pPr>
        <w:rPr>
          <w:rFonts w:ascii="Calibri" w:eastAsia="MS Mincho" w:hAnsi="Calibri" w:cs="Calibri"/>
          <w:lang w:bidi="en-US"/>
        </w:rPr>
      </w:pPr>
    </w:p>
    <w:p w14:paraId="31EB5D03" w14:textId="77777777" w:rsidR="00A63F2D" w:rsidRPr="00D31603" w:rsidRDefault="00A63F2D" w:rsidP="00A63F2D">
      <w:pPr>
        <w:rPr>
          <w:rFonts w:ascii="Calibri" w:eastAsia="MS Mincho" w:hAnsi="Calibri" w:cs="Calibri"/>
          <w:lang w:bidi="en-US"/>
        </w:rPr>
      </w:pPr>
      <w:r w:rsidRPr="00D31603">
        <w:rPr>
          <w:rFonts w:ascii="Calibri" w:eastAsia="MS Mincho" w:hAnsi="Calibri" w:cs="Calibri"/>
          <w:lang w:bidi="en-US"/>
        </w:rPr>
        <w:t xml:space="preserve">Dear </w:t>
      </w:r>
      <w:r w:rsidRPr="00D31603">
        <w:rPr>
          <w:rFonts w:ascii="Calibri" w:eastAsia="MS Mincho" w:hAnsi="Calibri" w:cs="Calibri"/>
          <w:i/>
          <w:u w:val="single"/>
          <w:lang w:bidi="en-US"/>
        </w:rPr>
        <w:t>POC</w:t>
      </w:r>
      <w:r w:rsidRPr="00D31603">
        <w:rPr>
          <w:rFonts w:ascii="Calibri" w:eastAsia="MS Mincho" w:hAnsi="Calibri" w:cs="Calibri"/>
          <w:lang w:bidi="en-US"/>
        </w:rPr>
        <w:t>,</w:t>
      </w:r>
    </w:p>
    <w:p w14:paraId="2D5C036C" w14:textId="77777777" w:rsidR="00A63F2D" w:rsidRPr="00D31603" w:rsidRDefault="00A63F2D" w:rsidP="00A63F2D">
      <w:pPr>
        <w:rPr>
          <w:rFonts w:ascii="Calibri" w:eastAsia="MS Mincho" w:hAnsi="Calibri" w:cs="Calibri"/>
          <w:lang w:bidi="en-US"/>
        </w:rPr>
      </w:pPr>
      <w:r w:rsidRPr="00D31603">
        <w:rPr>
          <w:rFonts w:ascii="Calibri" w:eastAsia="MS Mincho" w:hAnsi="Calibri" w:cs="Calibri"/>
          <w:lang w:bidi="en-US"/>
        </w:rPr>
        <w:t xml:space="preserve">The U.S. </w:t>
      </w:r>
      <w:r w:rsidRPr="00D31603">
        <w:rPr>
          <w:rFonts w:ascii="Calibri" w:eastAsia="MS Mincho" w:hAnsi="Calibri" w:cs="Calibri"/>
          <w:i/>
          <w:u w:val="single"/>
          <w:lang w:bidi="en-US"/>
        </w:rPr>
        <w:t>Agency / Contracting Office</w:t>
      </w:r>
      <w:r w:rsidRPr="00D31603">
        <w:rPr>
          <w:rFonts w:ascii="Calibri" w:eastAsia="MS Mincho" w:hAnsi="Calibri" w:cs="Calibri"/>
          <w:lang w:bidi="en-US"/>
        </w:rPr>
        <w:t xml:space="preserve"> is planning to issue a contract pursuant to the terms and conditions of GSA </w:t>
      </w:r>
      <w:r w:rsidR="00507226">
        <w:rPr>
          <w:rFonts w:ascii="Calibri" w:eastAsia="MS Mincho" w:hAnsi="Calibri" w:cs="Calibri"/>
          <w:lang w:bidi="en-US"/>
        </w:rPr>
        <w:t>AWC</w:t>
      </w:r>
      <w:r w:rsidRPr="00D31603">
        <w:rPr>
          <w:rFonts w:ascii="Calibri" w:eastAsia="MS Mincho" w:hAnsi="Calibri" w:cs="Calibri"/>
          <w:lang w:bidi="en-US"/>
        </w:rPr>
        <w:t xml:space="preserve"> Agreement </w:t>
      </w:r>
      <w:r w:rsidRPr="00D31603">
        <w:rPr>
          <w:rFonts w:ascii="Calibri" w:eastAsia="MS Mincho" w:hAnsi="Calibri" w:cs="Calibri"/>
          <w:bCs/>
          <w:i/>
          <w:spacing w:val="-3"/>
          <w:u w:val="single"/>
          <w:lang w:bidi="en-US"/>
        </w:rPr>
        <w:t xml:space="preserve">GS-XXX-XX-XXX-XXXX. </w:t>
      </w:r>
      <w:r w:rsidRPr="00D31603">
        <w:rPr>
          <w:rFonts w:ascii="Calibri" w:eastAsia="MS Mincho" w:hAnsi="Calibri" w:cs="Calibri"/>
          <w:lang w:bidi="en-US"/>
        </w:rPr>
        <w:t xml:space="preserve"> The proposed Order will require </w:t>
      </w:r>
      <w:r w:rsidRPr="00D31603">
        <w:rPr>
          <w:rFonts w:ascii="Calibri" w:eastAsia="MS Mincho" w:hAnsi="Calibri" w:cs="Calibri"/>
          <w:i/>
          <w:u w:val="single"/>
          <w:lang w:bidi="en-US"/>
        </w:rPr>
        <w:t>Utility</w:t>
      </w:r>
      <w:r w:rsidRPr="00D31603">
        <w:rPr>
          <w:rFonts w:ascii="Calibri" w:eastAsia="MS Mincho" w:hAnsi="Calibri" w:cs="Calibri"/>
          <w:lang w:bidi="en-US"/>
        </w:rPr>
        <w:t xml:space="preserve"> to accomplish the final </w:t>
      </w:r>
      <w:r w:rsidR="001519B7">
        <w:rPr>
          <w:rFonts w:ascii="Calibri" w:eastAsia="MS Mincho" w:hAnsi="Calibri" w:cs="Calibri"/>
          <w:lang w:bidi="en-US"/>
        </w:rPr>
        <w:t>D&amp;I</w:t>
      </w:r>
      <w:r w:rsidRPr="00D31603">
        <w:rPr>
          <w:rFonts w:ascii="Calibri" w:eastAsia="MS Mincho" w:hAnsi="Calibri" w:cs="Calibri"/>
          <w:lang w:bidi="en-US"/>
        </w:rPr>
        <w:t xml:space="preserve"> for the </w:t>
      </w:r>
      <w:r w:rsidRPr="00D31603">
        <w:rPr>
          <w:rFonts w:ascii="Calibri" w:eastAsia="MS Mincho" w:hAnsi="Calibri" w:cs="Calibri"/>
          <w:i/>
          <w:u w:val="single"/>
          <w:lang w:bidi="en-US"/>
        </w:rPr>
        <w:t>Site</w:t>
      </w:r>
      <w:r w:rsidRPr="00D31603">
        <w:rPr>
          <w:rFonts w:ascii="Calibri" w:eastAsia="MS Mincho" w:hAnsi="Calibri" w:cs="Calibri"/>
          <w:lang w:bidi="en-US"/>
        </w:rPr>
        <w:t xml:space="preserve"> </w:t>
      </w:r>
      <w:r w:rsidR="005B59C6">
        <w:rPr>
          <w:rFonts w:ascii="Calibri" w:eastAsia="MS Mincho" w:hAnsi="Calibri" w:cs="Calibri"/>
          <w:lang w:bidi="en-US"/>
        </w:rPr>
        <w:t>ECM</w:t>
      </w:r>
      <w:r w:rsidRPr="00D31603">
        <w:rPr>
          <w:rFonts w:ascii="Calibri" w:eastAsia="MS Mincho" w:hAnsi="Calibri" w:cs="Calibri"/>
          <w:lang w:bidi="en-US"/>
        </w:rPr>
        <w:t xml:space="preserve">s defined and priced in the completed </w:t>
      </w:r>
      <w:r w:rsidR="00D96A08">
        <w:rPr>
          <w:rFonts w:ascii="Calibri" w:eastAsia="MS Mincho" w:hAnsi="Calibri" w:cs="Calibri"/>
          <w:lang w:bidi="en-US"/>
        </w:rPr>
        <w:t>IGA</w:t>
      </w:r>
      <w:r w:rsidRPr="00D31603">
        <w:rPr>
          <w:rFonts w:ascii="Calibri" w:eastAsia="MS Mincho" w:hAnsi="Calibri" w:cs="Calibri"/>
          <w:lang w:bidi="en-US"/>
        </w:rPr>
        <w:t xml:space="preserve"> prepared by your office (referenced by title/date) and received and reviewed by </w:t>
      </w:r>
      <w:r w:rsidRPr="00D31603">
        <w:rPr>
          <w:rFonts w:ascii="Calibri" w:eastAsia="MS Mincho" w:hAnsi="Calibri" w:cs="Calibri"/>
          <w:i/>
          <w:u w:val="single"/>
          <w:lang w:bidi="en-US"/>
        </w:rPr>
        <w:t xml:space="preserve">Name of </w:t>
      </w:r>
      <w:r w:rsidR="00F454E9">
        <w:rPr>
          <w:rFonts w:ascii="Calibri" w:eastAsia="MS Mincho" w:hAnsi="Calibri" w:cs="Calibri"/>
          <w:i/>
          <w:u w:val="single"/>
          <w:lang w:bidi="en-US"/>
        </w:rPr>
        <w:t>CO</w:t>
      </w:r>
      <w:r w:rsidRPr="00D31603">
        <w:rPr>
          <w:rFonts w:ascii="Calibri" w:eastAsia="MS Mincho" w:hAnsi="Calibri" w:cs="Calibri"/>
          <w:i/>
          <w:u w:val="single"/>
          <w:lang w:bidi="en-US"/>
        </w:rPr>
        <w:t>.</w:t>
      </w:r>
      <w:r w:rsidRPr="00D31603">
        <w:rPr>
          <w:rFonts w:ascii="Calibri" w:eastAsia="MS Mincho" w:hAnsi="Calibri" w:cs="Calibri"/>
          <w:lang w:bidi="en-US"/>
        </w:rPr>
        <w:t xml:space="preserve"> You are requested to develop and submit a</w:t>
      </w:r>
      <w:r w:rsidR="00424BB2">
        <w:rPr>
          <w:rFonts w:ascii="Calibri" w:eastAsia="MS Mincho" w:hAnsi="Calibri" w:cs="Calibri"/>
          <w:lang w:bidi="en-US"/>
        </w:rPr>
        <w:t xml:space="preserve">n FFP </w:t>
      </w:r>
      <w:r w:rsidRPr="00D31603">
        <w:rPr>
          <w:rFonts w:ascii="Calibri" w:eastAsia="MS Mincho" w:hAnsi="Calibri" w:cs="Calibri"/>
          <w:lang w:bidi="en-US"/>
        </w:rPr>
        <w:t xml:space="preserve">with financing terms for </w:t>
      </w:r>
      <w:r w:rsidR="001519B7">
        <w:rPr>
          <w:rFonts w:ascii="Calibri" w:eastAsia="MS Mincho" w:hAnsi="Calibri" w:cs="Calibri"/>
          <w:lang w:bidi="en-US"/>
        </w:rPr>
        <w:t>D&amp;I</w:t>
      </w:r>
      <w:r w:rsidRPr="00D31603">
        <w:rPr>
          <w:rFonts w:ascii="Calibri" w:eastAsia="MS Mincho" w:hAnsi="Calibri" w:cs="Calibri"/>
          <w:lang w:bidi="en-US"/>
        </w:rPr>
        <w:t xml:space="preserve"> to this office prior to close of business, </w:t>
      </w:r>
      <w:r w:rsidRPr="00D31603">
        <w:rPr>
          <w:rFonts w:ascii="Calibri" w:eastAsia="MS Mincho" w:hAnsi="Calibri" w:cs="Calibri"/>
          <w:i/>
          <w:u w:val="single"/>
          <w:lang w:bidi="en-US"/>
        </w:rPr>
        <w:t>Date.</w:t>
      </w:r>
    </w:p>
    <w:p w14:paraId="3DFC1D14" w14:textId="77777777" w:rsidR="00A63F2D" w:rsidRPr="00D31603" w:rsidRDefault="00A63F2D" w:rsidP="00A63F2D">
      <w:pPr>
        <w:rPr>
          <w:rFonts w:ascii="Calibri" w:eastAsia="MS Mincho" w:hAnsi="Calibri" w:cs="Calibri"/>
          <w:lang w:bidi="en-US"/>
        </w:rPr>
      </w:pPr>
      <w:r w:rsidRPr="00D31603">
        <w:rPr>
          <w:rFonts w:ascii="Calibri" w:eastAsia="MS Mincho" w:hAnsi="Calibri" w:cs="Calibri"/>
          <w:lang w:bidi="en-US"/>
        </w:rPr>
        <w:t xml:space="preserve">This letter is only a request for final pricing and does not constitute authorization to proceed with the work.  All contractual correspondence should be directed to </w:t>
      </w:r>
      <w:r w:rsidRPr="00D31603">
        <w:rPr>
          <w:rFonts w:ascii="Calibri" w:eastAsia="MS Mincho" w:hAnsi="Calibri" w:cs="Calibri"/>
          <w:i/>
          <w:u w:val="single"/>
          <w:lang w:bidi="en-US"/>
        </w:rPr>
        <w:t xml:space="preserve">Name of </w:t>
      </w:r>
      <w:r w:rsidR="00F454E9">
        <w:rPr>
          <w:rFonts w:ascii="Calibri" w:eastAsia="MS Mincho" w:hAnsi="Calibri" w:cs="Calibri"/>
          <w:i/>
          <w:u w:val="single"/>
          <w:lang w:bidi="en-US"/>
        </w:rPr>
        <w:t>CO</w:t>
      </w:r>
      <w:r w:rsidRPr="00D31603">
        <w:rPr>
          <w:rFonts w:ascii="Calibri" w:eastAsia="MS Mincho" w:hAnsi="Calibri" w:cs="Calibri"/>
          <w:i/>
          <w:u w:val="single"/>
          <w:lang w:bidi="en-US"/>
        </w:rPr>
        <w:t xml:space="preserve"> / email / Phone#.</w:t>
      </w:r>
      <w:r w:rsidRPr="00D31603">
        <w:rPr>
          <w:rFonts w:ascii="Calibri" w:eastAsia="MS Mincho" w:hAnsi="Calibri" w:cs="Calibri"/>
          <w:lang w:bidi="en-US"/>
        </w:rPr>
        <w:t xml:space="preserve">  Technical questions shall be directed to </w:t>
      </w:r>
      <w:r w:rsidRPr="00D31603">
        <w:rPr>
          <w:rFonts w:ascii="Calibri" w:eastAsia="MS Mincho" w:hAnsi="Calibri" w:cs="Calibri"/>
          <w:i/>
          <w:u w:val="single"/>
          <w:lang w:bidi="en-US"/>
        </w:rPr>
        <w:t>Name of Engineer / email / Phone #.</w:t>
      </w:r>
      <w:r w:rsidRPr="00D31603">
        <w:rPr>
          <w:rFonts w:ascii="Calibri" w:eastAsia="MS Mincho" w:hAnsi="Calibri" w:cs="Calibri"/>
          <w:lang w:bidi="en-US"/>
        </w:rPr>
        <w:t xml:space="preserve">  Please provide acknowledgement of receipt of this request, first by email, followed by a phone call to the </w:t>
      </w:r>
      <w:r w:rsidR="00F454E9">
        <w:rPr>
          <w:rFonts w:ascii="Calibri" w:eastAsia="MS Mincho" w:hAnsi="Calibri" w:cs="Calibri"/>
          <w:lang w:bidi="en-US"/>
        </w:rPr>
        <w:t>CO</w:t>
      </w:r>
      <w:r w:rsidRPr="00D31603">
        <w:rPr>
          <w:rFonts w:ascii="Calibri" w:eastAsia="MS Mincho" w:hAnsi="Calibri" w:cs="Calibri"/>
          <w:lang w:bidi="en-US"/>
        </w:rPr>
        <w:t xml:space="preserve">.  Failure to acknowledge receipt of this letter will be assumed to demonstrate no interest in further involvement in project development. </w:t>
      </w:r>
    </w:p>
    <w:p w14:paraId="0BF44FC0" w14:textId="77777777" w:rsidR="00A63F2D" w:rsidRPr="00D31603" w:rsidRDefault="00A63F2D" w:rsidP="00A63F2D">
      <w:pPr>
        <w:spacing w:after="0"/>
        <w:rPr>
          <w:rFonts w:ascii="Calibri" w:eastAsia="MS Mincho" w:hAnsi="Calibri" w:cs="Calibri"/>
          <w:lang w:bidi="en-US"/>
        </w:rPr>
      </w:pPr>
      <w:r w:rsidRPr="00D31603">
        <w:rPr>
          <w:rFonts w:ascii="Calibri" w:eastAsia="MS Mincho" w:hAnsi="Calibri" w:cs="Calibri"/>
          <w:lang w:bidi="en-US"/>
        </w:rPr>
        <w:t>Sincerely,</w:t>
      </w:r>
    </w:p>
    <w:p w14:paraId="36A4372B" w14:textId="77777777" w:rsidR="00A63F2D" w:rsidRPr="00D31603" w:rsidRDefault="00A63F2D" w:rsidP="00A63F2D">
      <w:pPr>
        <w:spacing w:after="0"/>
        <w:rPr>
          <w:rFonts w:ascii="Calibri" w:eastAsia="MS Mincho" w:hAnsi="Calibri" w:cs="Calibri"/>
          <w:lang w:bidi="en-US"/>
        </w:rPr>
      </w:pPr>
    </w:p>
    <w:p w14:paraId="54E52BDC" w14:textId="77777777" w:rsidR="00A63F2D" w:rsidRPr="00D31603" w:rsidRDefault="00A63F2D" w:rsidP="00A63F2D">
      <w:pPr>
        <w:spacing w:after="0"/>
        <w:rPr>
          <w:rFonts w:ascii="Calibri" w:eastAsia="MS Mincho" w:hAnsi="Calibri" w:cs="Calibri"/>
          <w:lang w:bidi="en-US"/>
        </w:rPr>
      </w:pPr>
    </w:p>
    <w:p w14:paraId="76D07C72" w14:textId="77777777"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Name</w:t>
      </w:r>
    </w:p>
    <w:p w14:paraId="37432656" w14:textId="77777777" w:rsidR="00A63F2D" w:rsidRPr="00D31603" w:rsidRDefault="00F454E9" w:rsidP="00A63F2D">
      <w:pPr>
        <w:spacing w:after="0"/>
        <w:rPr>
          <w:rFonts w:ascii="Calibri" w:eastAsia="MS Mincho" w:hAnsi="Calibri" w:cs="Calibri"/>
          <w:i/>
          <w:u w:val="single"/>
          <w:lang w:bidi="en-US"/>
        </w:rPr>
      </w:pPr>
      <w:r>
        <w:rPr>
          <w:rFonts w:ascii="Calibri" w:eastAsia="MS Mincho" w:hAnsi="Calibri" w:cs="Calibri"/>
          <w:i/>
          <w:u w:val="single"/>
          <w:lang w:bidi="en-US"/>
        </w:rPr>
        <w:t>CO</w:t>
      </w:r>
    </w:p>
    <w:p w14:paraId="26229413" w14:textId="77777777" w:rsidR="00A63F2D" w:rsidRPr="00D31603" w:rsidRDefault="00A63F2D" w:rsidP="00A63F2D">
      <w:pPr>
        <w:spacing w:after="0" w:line="240" w:lineRule="auto"/>
        <w:rPr>
          <w:rFonts w:ascii="Calibri" w:eastAsia="MS Mincho" w:hAnsi="Calibri" w:cs="Calibri"/>
          <w:lang w:bidi="en-US"/>
        </w:rPr>
      </w:pPr>
    </w:p>
    <w:p w14:paraId="179766C9" w14:textId="77777777" w:rsidR="00A63F2D" w:rsidRPr="00D31603" w:rsidRDefault="00A63F2D" w:rsidP="00A63F2D">
      <w:pPr>
        <w:spacing w:after="0" w:line="240" w:lineRule="auto"/>
        <w:rPr>
          <w:rFonts w:ascii="Calibri" w:eastAsia="MS Mincho" w:hAnsi="Calibri" w:cs="Calibri"/>
          <w:lang w:bidi="en-US"/>
        </w:rPr>
      </w:pPr>
      <w:r w:rsidRPr="00D31603">
        <w:rPr>
          <w:rFonts w:ascii="Calibri" w:eastAsia="MS Mincho" w:hAnsi="Calibri" w:cs="Calibri"/>
          <w:lang w:bidi="en-US"/>
        </w:rPr>
        <w:t xml:space="preserve">Encl.: </w:t>
      </w:r>
    </w:p>
    <w:p w14:paraId="264EE43E" w14:textId="77777777" w:rsidR="00A63F2D" w:rsidRPr="00D31603" w:rsidRDefault="00A63F2D" w:rsidP="00A63F2D">
      <w:pPr>
        <w:spacing w:after="0" w:line="240" w:lineRule="auto"/>
        <w:rPr>
          <w:rFonts w:ascii="Calibri" w:eastAsia="MS Mincho" w:hAnsi="Calibri" w:cs="Calibri"/>
          <w:i/>
          <w:u w:val="single"/>
          <w:lang w:bidi="en-US"/>
        </w:rPr>
      </w:pPr>
      <w:r w:rsidRPr="00D31603">
        <w:rPr>
          <w:rFonts w:ascii="Calibri" w:eastAsia="MS Mincho" w:hAnsi="Calibri" w:cs="Calibri"/>
          <w:i/>
          <w:u w:val="single"/>
          <w:lang w:bidi="en-US"/>
        </w:rPr>
        <w:t>Insert list enclosures, e.g.:</w:t>
      </w:r>
    </w:p>
    <w:p w14:paraId="3B96F358" w14:textId="77777777" w:rsidR="00A63F2D" w:rsidRPr="00D31603" w:rsidRDefault="00A63F2D" w:rsidP="00984475">
      <w:pPr>
        <w:numPr>
          <w:ilvl w:val="0"/>
          <w:numId w:val="28"/>
        </w:numPr>
        <w:spacing w:after="0" w:line="240" w:lineRule="auto"/>
        <w:contextualSpacing/>
        <w:rPr>
          <w:rFonts w:ascii="Calibri" w:eastAsia="MS Mincho" w:hAnsi="Calibri" w:cs="Calibri"/>
          <w:lang w:bidi="en-US"/>
        </w:rPr>
      </w:pPr>
      <w:r w:rsidRPr="00D31603">
        <w:rPr>
          <w:rFonts w:ascii="Calibri" w:eastAsia="MS Mincho" w:hAnsi="Calibri" w:cs="Calibri"/>
          <w:lang w:bidi="en-US"/>
        </w:rPr>
        <w:t>S</w:t>
      </w:r>
      <w:r w:rsidR="006E7EAD">
        <w:rPr>
          <w:rFonts w:ascii="Calibri" w:eastAsia="MS Mincho" w:hAnsi="Calibri" w:cs="Calibri"/>
          <w:lang w:bidi="en-US"/>
        </w:rPr>
        <w:t xml:space="preserve">OW </w:t>
      </w:r>
      <w:r w:rsidRPr="00D31603">
        <w:rPr>
          <w:rFonts w:ascii="Calibri" w:eastAsia="MS Mincho" w:hAnsi="Calibri" w:cs="Calibri"/>
          <w:lang w:bidi="en-US"/>
        </w:rPr>
        <w:t xml:space="preserve">including reference to the accepted final version of the </w:t>
      </w:r>
      <w:r w:rsidR="00D96A08">
        <w:rPr>
          <w:rFonts w:ascii="Calibri" w:eastAsia="MS Mincho" w:hAnsi="Calibri" w:cs="Calibri"/>
          <w:lang w:bidi="en-US"/>
        </w:rPr>
        <w:t>IGA</w:t>
      </w:r>
      <w:r w:rsidRPr="00D31603">
        <w:rPr>
          <w:rFonts w:ascii="Calibri" w:eastAsia="MS Mincho" w:hAnsi="Calibri" w:cs="Calibri"/>
          <w:lang w:bidi="en-US"/>
        </w:rPr>
        <w:t xml:space="preserve"> Report </w:t>
      </w:r>
    </w:p>
    <w:p w14:paraId="29024220" w14:textId="77777777" w:rsidR="00A63F2D" w:rsidRPr="00D31603" w:rsidRDefault="00A63F2D" w:rsidP="00984475">
      <w:pPr>
        <w:numPr>
          <w:ilvl w:val="0"/>
          <w:numId w:val="28"/>
        </w:numPr>
        <w:spacing w:after="0" w:line="240" w:lineRule="auto"/>
        <w:contextualSpacing/>
        <w:rPr>
          <w:rFonts w:ascii="Calibri" w:eastAsia="MS Mincho" w:hAnsi="Calibri" w:cs="Calibri"/>
          <w:lang w:bidi="en-US"/>
        </w:rPr>
      </w:pPr>
      <w:r w:rsidRPr="00D31603">
        <w:rPr>
          <w:rFonts w:ascii="Calibri" w:eastAsia="MS Mincho" w:hAnsi="Calibri" w:cs="Calibri"/>
          <w:lang w:bidi="en-US"/>
        </w:rPr>
        <w:t xml:space="preserve">List of </w:t>
      </w:r>
      <w:r w:rsidR="005B59C6">
        <w:rPr>
          <w:rFonts w:ascii="Calibri" w:eastAsia="MS Mincho" w:hAnsi="Calibri" w:cs="Calibri"/>
          <w:lang w:bidi="en-US"/>
        </w:rPr>
        <w:t>ECM</w:t>
      </w:r>
      <w:r w:rsidRPr="00D31603">
        <w:rPr>
          <w:rFonts w:ascii="Calibri" w:eastAsia="MS Mincho" w:hAnsi="Calibri" w:cs="Calibri"/>
          <w:lang w:bidi="en-US"/>
        </w:rPr>
        <w:t>s</w:t>
      </w:r>
    </w:p>
    <w:p w14:paraId="56AF8038" w14:textId="77777777" w:rsidR="00A63F2D" w:rsidRPr="00D31603" w:rsidRDefault="00A63F2D" w:rsidP="00984475">
      <w:pPr>
        <w:numPr>
          <w:ilvl w:val="0"/>
          <w:numId w:val="28"/>
        </w:numPr>
        <w:spacing w:after="0" w:line="240" w:lineRule="auto"/>
        <w:contextualSpacing/>
        <w:rPr>
          <w:rFonts w:ascii="Calibri" w:eastAsia="MS Mincho" w:hAnsi="Calibri" w:cs="Calibri"/>
          <w:lang w:bidi="en-US"/>
        </w:rPr>
      </w:pPr>
      <w:r w:rsidRPr="00D31603">
        <w:rPr>
          <w:rFonts w:ascii="Calibri" w:eastAsia="MS Mincho" w:hAnsi="Calibri" w:cs="Calibri"/>
          <w:lang w:bidi="en-US"/>
        </w:rPr>
        <w:t xml:space="preserve">Agency POCs for </w:t>
      </w:r>
      <w:r w:rsidR="001519B7">
        <w:rPr>
          <w:rFonts w:ascii="Calibri" w:eastAsia="MS Mincho" w:hAnsi="Calibri" w:cs="Calibri"/>
          <w:lang w:bidi="en-US"/>
        </w:rPr>
        <w:t>D&amp;I</w:t>
      </w:r>
    </w:p>
    <w:bookmarkEnd w:id="288"/>
    <w:p w14:paraId="25D6BFD5" w14:textId="77777777" w:rsidR="00A63F2D" w:rsidRPr="00D31603" w:rsidRDefault="00A63F2D" w:rsidP="00A63F2D">
      <w:pPr>
        <w:spacing w:after="0" w:line="240" w:lineRule="auto"/>
        <w:rPr>
          <w:rFonts w:ascii="Calibri" w:hAnsi="Calibri" w:cs="Calibri"/>
        </w:rPr>
      </w:pPr>
    </w:p>
    <w:p w14:paraId="3A8A1FE7" w14:textId="77777777" w:rsidR="00E71F25" w:rsidRPr="00C26E25" w:rsidRDefault="00E71F25" w:rsidP="00A63F2D">
      <w:pPr>
        <w:spacing w:after="0" w:line="240" w:lineRule="auto"/>
        <w:rPr>
          <w:rFonts w:cs="Calibri"/>
        </w:rPr>
        <w:sectPr w:rsidR="00E71F25" w:rsidRPr="00C26E25" w:rsidSect="00A63F2D">
          <w:headerReference w:type="even" r:id="rId109"/>
          <w:headerReference w:type="default" r:id="rId110"/>
          <w:pgSz w:w="12240" w:h="15840" w:code="1"/>
          <w:pgMar w:top="1440" w:right="1440" w:bottom="1440" w:left="1440" w:header="720" w:footer="720" w:gutter="0"/>
          <w:cols w:space="720"/>
          <w:docGrid w:linePitch="360"/>
        </w:sectPr>
      </w:pPr>
    </w:p>
    <w:p w14:paraId="5FF6AC5E" w14:textId="77777777" w:rsidR="00E9515C" w:rsidRPr="00260894" w:rsidRDefault="00AB39CD" w:rsidP="00BF2483">
      <w:pPr>
        <w:pStyle w:val="Heading3"/>
      </w:pPr>
      <w:bookmarkStart w:id="289" w:name="_Toc415132153"/>
      <w:bookmarkStart w:id="290" w:name="_Toc415132907"/>
      <w:bookmarkStart w:id="291" w:name="_Toc415133273"/>
      <w:bookmarkStart w:id="292" w:name="_Toc415133466"/>
      <w:bookmarkStart w:id="293" w:name="_Toc415133662"/>
      <w:bookmarkStart w:id="294" w:name="_Toc39838812"/>
      <w:bookmarkStart w:id="295" w:name="_Toc39838848"/>
      <w:bookmarkStart w:id="296" w:name="_Toc46317109"/>
      <w:bookmarkStart w:id="297" w:name="_Toc46317149"/>
      <w:bookmarkStart w:id="298" w:name="_Toc46830435"/>
      <w:bookmarkStart w:id="299" w:name="_Hlk46243390"/>
      <w:r w:rsidRPr="00260894">
        <w:lastRenderedPageBreak/>
        <w:t xml:space="preserve">Business Clearance Memorandum – </w:t>
      </w:r>
      <w:r w:rsidR="00091AC2">
        <w:t>Sample</w:t>
      </w:r>
      <w:bookmarkEnd w:id="289"/>
      <w:bookmarkEnd w:id="290"/>
      <w:bookmarkEnd w:id="291"/>
      <w:bookmarkEnd w:id="292"/>
      <w:bookmarkEnd w:id="293"/>
      <w:bookmarkEnd w:id="294"/>
      <w:bookmarkEnd w:id="295"/>
      <w:bookmarkEnd w:id="296"/>
      <w:bookmarkEnd w:id="297"/>
      <w:bookmarkEnd w:id="298"/>
    </w:p>
    <w:p w14:paraId="153F8EFB" w14:textId="77777777" w:rsidR="00E9515C" w:rsidRPr="00C12E56" w:rsidRDefault="00E9515C" w:rsidP="00E9515C">
      <w:pPr>
        <w:spacing w:after="0" w:line="240" w:lineRule="auto"/>
        <w:rPr>
          <w:rFonts w:cs="Calibri"/>
        </w:rPr>
      </w:pPr>
    </w:p>
    <w:p w14:paraId="425CFE30" w14:textId="77777777" w:rsidR="00E9515C" w:rsidRPr="000B045A" w:rsidRDefault="00E9515C" w:rsidP="00E9515C">
      <w:pPr>
        <w:spacing w:after="0" w:line="240" w:lineRule="auto"/>
        <w:rPr>
          <w:rFonts w:ascii="Calibri" w:hAnsi="Calibri" w:cs="Calibri"/>
          <w:sz w:val="24"/>
          <w:szCs w:val="24"/>
        </w:rPr>
      </w:pPr>
      <w:r w:rsidRPr="000B045A">
        <w:rPr>
          <w:rFonts w:ascii="Calibri" w:hAnsi="Calibri" w:cs="Calibri"/>
          <w:sz w:val="24"/>
          <w:szCs w:val="24"/>
        </w:rPr>
        <w:t xml:space="preserve">The </w:t>
      </w:r>
      <w:r w:rsidR="00AB39CD" w:rsidRPr="000B045A">
        <w:rPr>
          <w:rFonts w:ascii="Calibri" w:hAnsi="Calibri" w:cs="Calibri"/>
          <w:sz w:val="24"/>
          <w:szCs w:val="24"/>
        </w:rPr>
        <w:t xml:space="preserve">business clearance memorandum </w:t>
      </w:r>
      <w:r w:rsidRPr="000B045A">
        <w:rPr>
          <w:rFonts w:ascii="Calibri" w:hAnsi="Calibri" w:cs="Calibri"/>
          <w:sz w:val="24"/>
          <w:szCs w:val="24"/>
        </w:rPr>
        <w:t>typically includes acquisition background, technical and financial evaluation outcomes, a pre-negotiation position, request to negotiate and approval to negotiate, and a determination of reasonable pricing and recommendation to award the contract</w:t>
      </w:r>
      <w:r w:rsidR="00AB39CD" w:rsidRPr="000B045A">
        <w:rPr>
          <w:rFonts w:ascii="Calibri" w:hAnsi="Calibri" w:cs="Calibri"/>
          <w:sz w:val="24"/>
          <w:szCs w:val="24"/>
        </w:rPr>
        <w:t>.</w:t>
      </w:r>
    </w:p>
    <w:p w14:paraId="04904A76" w14:textId="77777777" w:rsidR="00E9515C" w:rsidRPr="00C12E56" w:rsidRDefault="00E9515C" w:rsidP="00A63F2D">
      <w:pPr>
        <w:spacing w:after="0" w:line="240" w:lineRule="auto"/>
        <w:rPr>
          <w:rFonts w:cs="Calibri"/>
        </w:rPr>
      </w:pPr>
    </w:p>
    <w:p w14:paraId="2E854E3C" w14:textId="77777777" w:rsidR="00E9515C" w:rsidRPr="00C26E25" w:rsidRDefault="00E9515C" w:rsidP="00A63F2D">
      <w:pPr>
        <w:spacing w:after="0" w:line="240" w:lineRule="auto"/>
        <w:rPr>
          <w:rFonts w:cs="Calibri"/>
        </w:rPr>
      </w:pPr>
    </w:p>
    <w:p w14:paraId="4B172492" w14:textId="77777777" w:rsidR="000B045A" w:rsidRDefault="007A3E08" w:rsidP="007A3E08">
      <w:pPr>
        <w:pBdr>
          <w:top w:val="single" w:sz="4" w:space="1" w:color="auto"/>
          <w:bottom w:val="single" w:sz="4" w:space="1" w:color="auto"/>
        </w:pBdr>
        <w:shd w:val="solid" w:color="DBE5F1" w:fill="auto"/>
        <w:spacing w:after="0" w:line="240" w:lineRule="auto"/>
        <w:jc w:val="center"/>
        <w:rPr>
          <w:rFonts w:ascii="Calibri" w:hAnsi="Calibri" w:cs="Calibri"/>
          <w:b/>
          <w:sz w:val="24"/>
          <w:szCs w:val="24"/>
        </w:rPr>
      </w:pPr>
      <w:r w:rsidRPr="000B045A">
        <w:rPr>
          <w:rFonts w:ascii="Calibri" w:hAnsi="Calibri" w:cs="Calibri"/>
          <w:b/>
          <w:sz w:val="24"/>
          <w:szCs w:val="24"/>
        </w:rPr>
        <w:t>Non-competitive Pre/P</w:t>
      </w:r>
      <w:r w:rsidR="00E9515C" w:rsidRPr="000B045A">
        <w:rPr>
          <w:rFonts w:ascii="Calibri" w:hAnsi="Calibri" w:cs="Calibri"/>
          <w:b/>
          <w:sz w:val="24"/>
          <w:szCs w:val="24"/>
        </w:rPr>
        <w:t>ost-</w:t>
      </w:r>
      <w:r w:rsidRPr="000B045A">
        <w:rPr>
          <w:rFonts w:ascii="Calibri" w:hAnsi="Calibri" w:cs="Calibri"/>
          <w:b/>
          <w:sz w:val="24"/>
          <w:szCs w:val="24"/>
        </w:rPr>
        <w:t>Negotiation Business Clearance Memo</w:t>
      </w:r>
      <w:r w:rsidR="00E9515C" w:rsidRPr="000B045A">
        <w:rPr>
          <w:rFonts w:ascii="Calibri" w:hAnsi="Calibri" w:cs="Calibri"/>
          <w:b/>
          <w:sz w:val="24"/>
          <w:szCs w:val="24"/>
        </w:rPr>
        <w:t>randum (&gt;$650k)</w:t>
      </w:r>
    </w:p>
    <w:p w14:paraId="51E2C789" w14:textId="77777777" w:rsidR="00AB39CD" w:rsidRPr="000B045A" w:rsidRDefault="000B045A" w:rsidP="007A3E08">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Pr>
          <w:rFonts w:ascii="Calibri" w:hAnsi="Calibri" w:cs="Calibri"/>
          <w:b/>
          <w:sz w:val="24"/>
          <w:szCs w:val="24"/>
        </w:rPr>
        <w:t>Sample</w:t>
      </w:r>
    </w:p>
    <w:p w14:paraId="040DAC17" w14:textId="77777777" w:rsidR="00260894" w:rsidRPr="007400B7" w:rsidRDefault="00003D18" w:rsidP="007400B7">
      <w:pPr>
        <w:rPr>
          <w:rFonts w:ascii="Calibri" w:hAnsi="Calibri" w:cs="Calibri"/>
          <w:b/>
          <w:sz w:val="24"/>
          <w:szCs w:val="24"/>
        </w:rPr>
      </w:pPr>
      <w:r w:rsidRPr="00C40472">
        <w:rPr>
          <w:rFonts w:ascii="Calibri" w:hAnsi="Calibri" w:cs="Calibri"/>
          <w:b/>
          <w:sz w:val="24"/>
          <w:szCs w:val="24"/>
        </w:rPr>
        <w:t>SECTION I.</w:t>
      </w:r>
      <w:r w:rsidRPr="00C40472">
        <w:rPr>
          <w:rFonts w:ascii="Calibri" w:hAnsi="Calibri" w:cs="Calibri"/>
          <w:b/>
          <w:sz w:val="24"/>
          <w:szCs w:val="24"/>
        </w:rPr>
        <w:tab/>
        <w:t>SUMMARY O</w:t>
      </w:r>
      <w:r w:rsidR="00260894" w:rsidRPr="00C40472">
        <w:rPr>
          <w:rFonts w:ascii="Calibri" w:hAnsi="Calibri" w:cs="Calibri"/>
          <w:b/>
          <w:sz w:val="24"/>
          <w:szCs w:val="24"/>
        </w:rPr>
        <w:t>F KEY DOCUMENTS AND ATTACHMENTS</w:t>
      </w:r>
    </w:p>
    <w:p w14:paraId="1B8F8F40" w14:textId="77777777" w:rsidR="00003D18" w:rsidRPr="000B045A" w:rsidRDefault="00523BA1" w:rsidP="00260894">
      <w:pPr>
        <w:spacing w:after="0" w:line="240" w:lineRule="auto"/>
        <w:rPr>
          <w:rFonts w:ascii="Calibri" w:hAnsi="Calibri" w:cs="Calibri"/>
          <w:i/>
          <w:color w:val="FF0000"/>
        </w:rPr>
      </w:pPr>
      <w:r w:rsidRPr="000B045A">
        <w:rPr>
          <w:rFonts w:ascii="Calibri" w:hAnsi="Calibri" w:cs="Calibri"/>
        </w:rPr>
        <w:t xml:space="preserve">A.  </w:t>
      </w:r>
      <w:r w:rsidR="00003D18" w:rsidRPr="000B045A">
        <w:rPr>
          <w:rFonts w:ascii="Calibri" w:hAnsi="Calibri" w:cs="Calibri"/>
        </w:rPr>
        <w:t>Summary of Key Documents</w:t>
      </w:r>
      <w:r w:rsidR="00003D18" w:rsidRPr="000B045A">
        <w:rPr>
          <w:rFonts w:ascii="Calibri" w:hAnsi="Calibri" w:cs="Calibri"/>
          <w:i/>
          <w:color w:val="FF0000"/>
        </w:rPr>
        <w:t xml:space="preserve">: </w:t>
      </w:r>
    </w:p>
    <w:p w14:paraId="6D775A1F" w14:textId="77777777" w:rsidR="00523BA1" w:rsidRPr="000B045A" w:rsidRDefault="00523BA1" w:rsidP="00523BA1">
      <w:pPr>
        <w:spacing w:after="0" w:line="240" w:lineRule="auto"/>
        <w:ind w:left="-360"/>
        <w:rPr>
          <w:rFonts w:ascii="Calibri" w:hAnsi="Calibri" w:cs="Calibri"/>
          <w:i/>
          <w:color w:val="FF0000"/>
        </w:rPr>
      </w:pPr>
    </w:p>
    <w:p w14:paraId="16C9493B" w14:textId="77777777" w:rsidR="00003D18" w:rsidRPr="000B045A" w:rsidRDefault="00003D18" w:rsidP="00523BA1">
      <w:pPr>
        <w:pStyle w:val="BodyText"/>
        <w:ind w:left="360" w:hanging="360"/>
        <w:rPr>
          <w:rFonts w:ascii="Calibri" w:hAnsi="Calibri" w:cs="Calibri"/>
          <w:sz w:val="22"/>
          <w:szCs w:val="22"/>
        </w:rPr>
      </w:pPr>
      <w:r w:rsidRPr="000B045A">
        <w:rPr>
          <w:rFonts w:ascii="Calibri" w:hAnsi="Calibri" w:cs="Calibri"/>
          <w:sz w:val="22"/>
          <w:szCs w:val="22"/>
        </w:rPr>
        <w:t>No Commitment of Funds is required.  This will be a Third-Party financed project.  Payments will be made from savings derived from implementation of the project.</w:t>
      </w:r>
    </w:p>
    <w:p w14:paraId="430B1A8D" w14:textId="77777777" w:rsidR="00003D18" w:rsidRPr="000B045A" w:rsidRDefault="00003D18" w:rsidP="00523BA1">
      <w:pPr>
        <w:pStyle w:val="BodyText"/>
        <w:ind w:left="360" w:hanging="360"/>
        <w:rPr>
          <w:rFonts w:ascii="Calibri" w:hAnsi="Calibri" w:cs="Calibri"/>
          <w:sz w:val="22"/>
          <w:szCs w:val="22"/>
        </w:rPr>
      </w:pPr>
      <w:r w:rsidRPr="000B045A">
        <w:rPr>
          <w:rFonts w:ascii="Calibri" w:hAnsi="Calibri" w:cs="Calibri"/>
          <w:sz w:val="22"/>
          <w:szCs w:val="22"/>
        </w:rPr>
        <w:t>Synopsis of proposed action.  (FAR 5.201)</w:t>
      </w:r>
    </w:p>
    <w:p w14:paraId="1C065CF4" w14:textId="77777777" w:rsidR="00003D18" w:rsidRPr="000B045A" w:rsidRDefault="00003D18" w:rsidP="00523BA1">
      <w:pPr>
        <w:pStyle w:val="BodyText"/>
        <w:ind w:left="360" w:hanging="360"/>
        <w:rPr>
          <w:rFonts w:ascii="Calibri" w:hAnsi="Calibri" w:cs="Calibri"/>
          <w:sz w:val="22"/>
          <w:szCs w:val="22"/>
        </w:rPr>
      </w:pPr>
      <w:r w:rsidRPr="000B045A">
        <w:rPr>
          <w:rFonts w:ascii="Calibri" w:hAnsi="Calibri" w:cs="Calibri"/>
          <w:sz w:val="22"/>
          <w:szCs w:val="22"/>
        </w:rPr>
        <w:t>J&amp;A to use other than full and open competition.  (FAR 6.303) [include when applicable]</w:t>
      </w:r>
    </w:p>
    <w:p w14:paraId="3B28CC4A" w14:textId="77777777" w:rsidR="00003D18" w:rsidRPr="000B045A" w:rsidRDefault="00003D18" w:rsidP="00523BA1">
      <w:pPr>
        <w:spacing w:after="0" w:line="240" w:lineRule="auto"/>
        <w:rPr>
          <w:rFonts w:ascii="Calibri" w:hAnsi="Calibri" w:cs="Calibri"/>
          <w:i/>
          <w:color w:val="FF0000"/>
        </w:rPr>
      </w:pPr>
    </w:p>
    <w:p w14:paraId="27320FF2" w14:textId="77777777" w:rsidR="00FA31E5" w:rsidRPr="000B045A" w:rsidRDefault="00523BA1" w:rsidP="00260894">
      <w:pPr>
        <w:spacing w:after="0" w:line="240" w:lineRule="auto"/>
        <w:rPr>
          <w:rFonts w:ascii="Calibri" w:hAnsi="Calibri" w:cs="Calibri"/>
        </w:rPr>
      </w:pPr>
      <w:r w:rsidRPr="000B045A">
        <w:rPr>
          <w:rFonts w:ascii="Calibri" w:hAnsi="Calibri" w:cs="Calibri"/>
        </w:rPr>
        <w:t xml:space="preserve">B.  </w:t>
      </w:r>
      <w:r w:rsidR="00003D18" w:rsidRPr="000B045A">
        <w:rPr>
          <w:rFonts w:ascii="Calibri" w:hAnsi="Calibri" w:cs="Calibri"/>
        </w:rPr>
        <w:t xml:space="preserve">List of Attachments:  </w:t>
      </w:r>
    </w:p>
    <w:p w14:paraId="469A8151" w14:textId="77777777" w:rsidR="00523BA1" w:rsidRPr="000B045A" w:rsidRDefault="00523BA1" w:rsidP="00523BA1">
      <w:pPr>
        <w:spacing w:after="0" w:line="240" w:lineRule="auto"/>
        <w:ind w:left="-360"/>
        <w:rPr>
          <w:rFonts w:ascii="Calibri" w:hAnsi="Calibri" w:cs="Calibri"/>
          <w:i/>
          <w:color w:val="FF0000"/>
        </w:rPr>
      </w:pPr>
    </w:p>
    <w:p w14:paraId="305FE86D" w14:textId="77777777" w:rsidR="00FA31E5" w:rsidRPr="000B045A" w:rsidRDefault="00003D18" w:rsidP="00260894">
      <w:pPr>
        <w:tabs>
          <w:tab w:val="left" w:pos="1890"/>
        </w:tabs>
        <w:spacing w:after="60" w:line="240" w:lineRule="auto"/>
        <w:ind w:left="360" w:hanging="360"/>
        <w:rPr>
          <w:rFonts w:ascii="Calibri" w:hAnsi="Calibri" w:cs="Calibri"/>
          <w:i/>
          <w:color w:val="FF0000"/>
        </w:rPr>
      </w:pPr>
      <w:r w:rsidRPr="000B045A">
        <w:rPr>
          <w:rFonts w:ascii="Calibri" w:hAnsi="Calibri" w:cs="Calibri"/>
        </w:rPr>
        <w:t>Attachment (1)</w:t>
      </w:r>
      <w:r w:rsidR="007A3E08" w:rsidRPr="000B045A">
        <w:rPr>
          <w:rFonts w:ascii="Calibri" w:hAnsi="Calibri" w:cs="Calibri"/>
        </w:rPr>
        <w:tab/>
      </w:r>
      <w:r w:rsidRPr="000B045A">
        <w:rPr>
          <w:rFonts w:ascii="Calibri" w:hAnsi="Calibri" w:cs="Calibri"/>
        </w:rPr>
        <w:t xml:space="preserve">Concept for </w:t>
      </w:r>
      <w:r w:rsidR="00B4779D">
        <w:rPr>
          <w:rFonts w:ascii="Calibri" w:hAnsi="Calibri" w:cs="Calibri"/>
        </w:rPr>
        <w:t>UESC</w:t>
      </w:r>
    </w:p>
    <w:p w14:paraId="6A647BEE"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(2)</w:t>
      </w:r>
      <w:r w:rsidR="007A3E08" w:rsidRPr="000B045A">
        <w:rPr>
          <w:rFonts w:ascii="Calibri" w:hAnsi="Calibri" w:cs="Calibri"/>
        </w:rPr>
        <w:tab/>
      </w:r>
      <w:r w:rsidRPr="000B045A">
        <w:rPr>
          <w:rFonts w:ascii="Calibri" w:hAnsi="Calibri" w:cs="Calibri"/>
        </w:rPr>
        <w:t>Authority to proceed with E</w:t>
      </w:r>
      <w:r w:rsidR="00554B48">
        <w:rPr>
          <w:rFonts w:ascii="Calibri" w:hAnsi="Calibri" w:cs="Calibri"/>
        </w:rPr>
        <w:t xml:space="preserve">CP </w:t>
      </w:r>
    </w:p>
    <w:p w14:paraId="2BF34D9A" w14:textId="77777777" w:rsidR="00FA31E5" w:rsidRPr="000B045A" w:rsidRDefault="00003D18" w:rsidP="008504D8">
      <w:pPr>
        <w:tabs>
          <w:tab w:val="left" w:pos="1890"/>
        </w:tabs>
        <w:spacing w:after="60" w:line="240" w:lineRule="auto"/>
        <w:ind w:left="1890" w:hanging="1890"/>
        <w:rPr>
          <w:rFonts w:ascii="Calibri" w:hAnsi="Calibri" w:cs="Calibri"/>
        </w:rPr>
      </w:pPr>
      <w:r w:rsidRPr="000B045A">
        <w:rPr>
          <w:rFonts w:ascii="Calibri" w:hAnsi="Calibri" w:cs="Calibri"/>
        </w:rPr>
        <w:t>Attachment (3)</w:t>
      </w:r>
      <w:r w:rsidR="007A3E08" w:rsidRPr="000B045A">
        <w:rPr>
          <w:rFonts w:ascii="Calibri" w:hAnsi="Calibri" w:cs="Calibri"/>
        </w:rPr>
        <w:tab/>
      </w:r>
      <w:r w:rsidRPr="000B045A">
        <w:rPr>
          <w:rFonts w:ascii="Calibri" w:hAnsi="Calibri" w:cs="Calibri"/>
        </w:rPr>
        <w:t xml:space="preserve">Letter to Utility to develop PA or </w:t>
      </w:r>
      <w:r w:rsidR="00D96A08">
        <w:rPr>
          <w:rFonts w:ascii="Calibri" w:hAnsi="Calibri" w:cs="Calibri"/>
        </w:rPr>
        <w:t>IGA</w:t>
      </w:r>
      <w:r w:rsidRPr="000B045A">
        <w:rPr>
          <w:rFonts w:ascii="Calibri" w:hAnsi="Calibri" w:cs="Calibri"/>
        </w:rPr>
        <w:t xml:space="preserve"> as applicable</w:t>
      </w:r>
    </w:p>
    <w:p w14:paraId="2FF4D541"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(4)</w:t>
      </w:r>
      <w:r w:rsidR="007A3E08" w:rsidRPr="000B045A">
        <w:rPr>
          <w:rFonts w:ascii="Calibri" w:hAnsi="Calibri" w:cs="Calibri"/>
        </w:rPr>
        <w:tab/>
      </w:r>
      <w:r w:rsidRPr="000B045A">
        <w:rPr>
          <w:rFonts w:ascii="Calibri" w:hAnsi="Calibri" w:cs="Calibri"/>
        </w:rPr>
        <w:t xml:space="preserve">Receipt of final version of assessment </w:t>
      </w:r>
    </w:p>
    <w:p w14:paraId="5EA5DCF4"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(5)</w:t>
      </w:r>
      <w:r w:rsidR="007A3E08" w:rsidRPr="000B045A">
        <w:rPr>
          <w:rFonts w:ascii="Calibri" w:hAnsi="Calibri" w:cs="Calibri"/>
        </w:rPr>
        <w:tab/>
      </w:r>
      <w:r w:rsidRPr="000B045A">
        <w:rPr>
          <w:rFonts w:ascii="Calibri" w:hAnsi="Calibri" w:cs="Calibri"/>
        </w:rPr>
        <w:t xml:space="preserve">Estimate of Design Cost </w:t>
      </w:r>
    </w:p>
    <w:p w14:paraId="1C1A5B47"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(6)</w:t>
      </w:r>
      <w:r w:rsidR="007A3E08" w:rsidRPr="000B045A">
        <w:rPr>
          <w:rFonts w:ascii="Calibri" w:hAnsi="Calibri" w:cs="Calibri"/>
        </w:rPr>
        <w:tab/>
      </w:r>
      <w:r w:rsidRPr="000B045A">
        <w:rPr>
          <w:rFonts w:ascii="Calibri" w:hAnsi="Calibri" w:cs="Calibri"/>
        </w:rPr>
        <w:t xml:space="preserve">Approval to enter into Design phase </w:t>
      </w:r>
    </w:p>
    <w:p w14:paraId="3A2C7614"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(7)</w:t>
      </w:r>
      <w:r w:rsidR="007A3E08" w:rsidRPr="000B045A">
        <w:rPr>
          <w:rFonts w:ascii="Calibri" w:hAnsi="Calibri" w:cs="Calibri"/>
        </w:rPr>
        <w:tab/>
      </w:r>
      <w:r w:rsidRPr="000B045A">
        <w:rPr>
          <w:rFonts w:ascii="Calibri" w:hAnsi="Calibri" w:cs="Calibri"/>
        </w:rPr>
        <w:t xml:space="preserve">Notice of Intent </w:t>
      </w:r>
    </w:p>
    <w:p w14:paraId="56BABB73"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(9)</w:t>
      </w:r>
      <w:r w:rsidR="007A3E08" w:rsidRPr="000B045A">
        <w:rPr>
          <w:rFonts w:ascii="Calibri" w:hAnsi="Calibri" w:cs="Calibri"/>
        </w:rPr>
        <w:tab/>
      </w:r>
      <w:r w:rsidRPr="000B045A">
        <w:rPr>
          <w:rFonts w:ascii="Calibri" w:hAnsi="Calibri" w:cs="Calibri"/>
        </w:rPr>
        <w:t xml:space="preserve">Responsibility Determination </w:t>
      </w:r>
    </w:p>
    <w:p w14:paraId="54B610FB"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(10)</w:t>
      </w:r>
      <w:r w:rsidR="007A3E08" w:rsidRPr="000B045A">
        <w:rPr>
          <w:rFonts w:ascii="Calibri" w:hAnsi="Calibri" w:cs="Calibri"/>
        </w:rPr>
        <w:tab/>
      </w:r>
      <w:r w:rsidR="00FA31E5" w:rsidRPr="000B045A">
        <w:rPr>
          <w:rFonts w:ascii="Calibri" w:hAnsi="Calibri" w:cs="Calibri"/>
        </w:rPr>
        <w:t>Life Cycle Cost Analysis (LCCA)</w:t>
      </w:r>
    </w:p>
    <w:p w14:paraId="67B63DBB"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(11)</w:t>
      </w:r>
      <w:r w:rsidR="007A3E08" w:rsidRPr="000B045A">
        <w:rPr>
          <w:rFonts w:ascii="Calibri" w:hAnsi="Calibri" w:cs="Calibri"/>
        </w:rPr>
        <w:tab/>
      </w:r>
      <w:r w:rsidRPr="000B045A">
        <w:rPr>
          <w:rFonts w:ascii="Calibri" w:hAnsi="Calibri" w:cs="Calibri"/>
        </w:rPr>
        <w:t xml:space="preserve">Government Review Comments </w:t>
      </w:r>
    </w:p>
    <w:p w14:paraId="556B12E3"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(12)</w:t>
      </w:r>
      <w:r w:rsidR="007A3E08" w:rsidRPr="000B045A">
        <w:rPr>
          <w:rFonts w:ascii="Calibri" w:hAnsi="Calibri" w:cs="Calibri"/>
        </w:rPr>
        <w:tab/>
      </w:r>
      <w:r w:rsidRPr="000B045A">
        <w:rPr>
          <w:rFonts w:ascii="Calibri" w:hAnsi="Calibri" w:cs="Calibri"/>
        </w:rPr>
        <w:t xml:space="preserve">Revised design </w:t>
      </w:r>
    </w:p>
    <w:p w14:paraId="07C07425"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(13)</w:t>
      </w:r>
      <w:r w:rsidR="007A3E08" w:rsidRPr="000B045A">
        <w:rPr>
          <w:rFonts w:ascii="Calibri" w:hAnsi="Calibri" w:cs="Calibri"/>
        </w:rPr>
        <w:tab/>
      </w:r>
      <w:r w:rsidRPr="000B045A">
        <w:rPr>
          <w:rFonts w:ascii="Calibri" w:hAnsi="Calibri" w:cs="Calibri"/>
        </w:rPr>
        <w:t xml:space="preserve">Documentation of Competitive Solicitation Practices </w:t>
      </w:r>
    </w:p>
    <w:p w14:paraId="7D347592"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(14)</w:t>
      </w:r>
      <w:r w:rsidR="007A3E08" w:rsidRPr="000B045A">
        <w:rPr>
          <w:rFonts w:ascii="Calibri" w:hAnsi="Calibri" w:cs="Calibri"/>
        </w:rPr>
        <w:tab/>
      </w:r>
      <w:r w:rsidRPr="000B045A">
        <w:rPr>
          <w:rFonts w:ascii="Calibri" w:hAnsi="Calibri" w:cs="Calibri"/>
        </w:rPr>
        <w:t xml:space="preserve">GSA price schedule for utility ESCO contractor </w:t>
      </w:r>
    </w:p>
    <w:p w14:paraId="608F62D7" w14:textId="77777777" w:rsidR="00003D18"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(15)</w:t>
      </w:r>
      <w:r w:rsidR="007A3E08" w:rsidRPr="000B045A">
        <w:rPr>
          <w:rFonts w:ascii="Calibri" w:hAnsi="Calibri" w:cs="Calibri"/>
        </w:rPr>
        <w:tab/>
      </w:r>
      <w:r w:rsidRPr="000B045A">
        <w:rPr>
          <w:rFonts w:ascii="Calibri" w:hAnsi="Calibri" w:cs="Calibri"/>
        </w:rPr>
        <w:t xml:space="preserve">Utility Final LCCA for Project  </w:t>
      </w:r>
    </w:p>
    <w:p w14:paraId="77CFB53C" w14:textId="77777777" w:rsidR="00003D18" w:rsidRPr="000B045A" w:rsidRDefault="00003D18" w:rsidP="00003D18">
      <w:pPr>
        <w:ind w:left="720"/>
        <w:rPr>
          <w:rFonts w:ascii="Calibri" w:hAnsi="Calibri" w:cs="Calibri"/>
        </w:rPr>
      </w:pPr>
    </w:p>
    <w:p w14:paraId="7668A48C" w14:textId="77777777" w:rsidR="007400B7" w:rsidRDefault="007400B7">
      <w:pPr>
        <w:spacing w:after="0" w:line="240" w:lineRule="auto"/>
        <w:rPr>
          <w:rFonts w:ascii="Calibri" w:hAnsi="Calibri" w:cs="Calibri"/>
          <w:b/>
          <w:sz w:val="24"/>
          <w:szCs w:val="24"/>
        </w:rPr>
      </w:pPr>
      <w:r>
        <w:rPr>
          <w:rFonts w:ascii="Calibri" w:hAnsi="Calibri" w:cs="Calibri"/>
          <w:b/>
          <w:sz w:val="24"/>
          <w:szCs w:val="24"/>
        </w:rPr>
        <w:br w:type="page"/>
      </w:r>
    </w:p>
    <w:p w14:paraId="277D827A" w14:textId="77777777" w:rsidR="00003D18" w:rsidRPr="00C40472" w:rsidRDefault="00003D18" w:rsidP="00C40472">
      <w:pPr>
        <w:rPr>
          <w:rFonts w:ascii="Calibri" w:hAnsi="Calibri" w:cs="Calibri"/>
          <w:b/>
          <w:sz w:val="24"/>
          <w:szCs w:val="24"/>
        </w:rPr>
      </w:pPr>
      <w:r w:rsidRPr="00C40472">
        <w:rPr>
          <w:rFonts w:ascii="Calibri" w:hAnsi="Calibri" w:cs="Calibri"/>
          <w:b/>
          <w:sz w:val="24"/>
          <w:szCs w:val="24"/>
        </w:rPr>
        <w:lastRenderedPageBreak/>
        <w:t>SECTION II.  BACKGROUND</w:t>
      </w:r>
    </w:p>
    <w:p w14:paraId="1503404A" w14:textId="77777777" w:rsidR="00003D18" w:rsidRPr="000B045A" w:rsidRDefault="00003D18" w:rsidP="00220276">
      <w:pPr>
        <w:numPr>
          <w:ilvl w:val="0"/>
          <w:numId w:val="40"/>
        </w:numPr>
        <w:spacing w:after="0" w:line="240" w:lineRule="auto"/>
        <w:rPr>
          <w:rFonts w:ascii="Calibri" w:hAnsi="Calibri" w:cs="Calibri"/>
        </w:rPr>
      </w:pPr>
      <w:r w:rsidRPr="000B045A">
        <w:rPr>
          <w:rFonts w:ascii="Calibri" w:hAnsi="Calibri" w:cs="Calibri"/>
        </w:rPr>
        <w:t xml:space="preserve">Acquisition Purpose/Procurement History.  </w:t>
      </w:r>
    </w:p>
    <w:p w14:paraId="38C612AD" w14:textId="77777777" w:rsidR="00003D18" w:rsidRPr="000B045A" w:rsidRDefault="00003D18" w:rsidP="007400B7">
      <w:pPr>
        <w:spacing w:after="0"/>
        <w:rPr>
          <w:rFonts w:ascii="Calibri" w:hAnsi="Calibri" w:cs="Calibri"/>
        </w:rPr>
      </w:pPr>
    </w:p>
    <w:p w14:paraId="21C74EBE" w14:textId="77777777" w:rsidR="00003D18" w:rsidRPr="000B045A" w:rsidRDefault="00003D18" w:rsidP="00003D18">
      <w:pPr>
        <w:ind w:left="720"/>
        <w:rPr>
          <w:rFonts w:ascii="Calibri" w:hAnsi="Calibri" w:cs="Calibri"/>
        </w:rPr>
      </w:pPr>
      <w:r w:rsidRPr="000B045A">
        <w:rPr>
          <w:rFonts w:ascii="Calibri" w:hAnsi="Calibri" w:cs="Calibri"/>
        </w:rPr>
        <w:t xml:space="preserve">In order to meet the requirements of the </w:t>
      </w:r>
      <w:r w:rsidR="00A24247">
        <w:rPr>
          <w:rFonts w:ascii="Calibri" w:hAnsi="Calibri" w:cs="Calibri"/>
        </w:rPr>
        <w:t xml:space="preserve">EPACT </w:t>
      </w:r>
      <w:r w:rsidR="000B045A">
        <w:rPr>
          <w:rFonts w:ascii="Calibri" w:hAnsi="Calibri" w:cs="Calibri"/>
        </w:rPr>
        <w:t>and E</w:t>
      </w:r>
      <w:r w:rsidR="00A24247">
        <w:rPr>
          <w:rFonts w:ascii="Calibri" w:hAnsi="Calibri" w:cs="Calibri"/>
        </w:rPr>
        <w:t>O</w:t>
      </w:r>
      <w:r w:rsidR="000B045A">
        <w:rPr>
          <w:rFonts w:ascii="Calibri" w:hAnsi="Calibri" w:cs="Calibri"/>
        </w:rPr>
        <w:t xml:space="preserve"> 13423, the </w:t>
      </w:r>
      <w:r w:rsidRPr="000B045A">
        <w:rPr>
          <w:rFonts w:ascii="Calibri" w:hAnsi="Calibri" w:cs="Calibri"/>
          <w:u w:val="single"/>
        </w:rPr>
        <w:t>project site engineering office</w:t>
      </w:r>
      <w:r w:rsidRPr="000B045A">
        <w:rPr>
          <w:rFonts w:ascii="Calibri" w:hAnsi="Calibri" w:cs="Calibri"/>
        </w:rPr>
        <w:t xml:space="preserve"> has requested that we pursue a project to reduce energy consumption for </w:t>
      </w:r>
      <w:r w:rsidRPr="000B045A">
        <w:rPr>
          <w:rFonts w:ascii="Calibri" w:hAnsi="Calibri" w:cs="Calibri"/>
          <w:u w:val="single"/>
        </w:rPr>
        <w:t>project site name, buildings, systems, and location</w:t>
      </w:r>
      <w:r w:rsidR="007A3E08" w:rsidRPr="000B045A">
        <w:rPr>
          <w:rFonts w:ascii="Calibri" w:hAnsi="Calibri" w:cs="Calibri"/>
        </w:rPr>
        <w:t>.</w:t>
      </w:r>
    </w:p>
    <w:p w14:paraId="762484F8" w14:textId="77777777" w:rsidR="00003D18" w:rsidRPr="000B045A" w:rsidRDefault="00003D18" w:rsidP="00003D18">
      <w:pPr>
        <w:ind w:left="720"/>
        <w:rPr>
          <w:rFonts w:ascii="Calibri" w:hAnsi="Calibri" w:cs="Calibri"/>
        </w:rPr>
      </w:pPr>
      <w:r w:rsidRPr="000B045A">
        <w:rPr>
          <w:rFonts w:ascii="Calibri" w:hAnsi="Calibri" w:cs="Calibri"/>
        </w:rPr>
        <w:t xml:space="preserve">This request was based on research of energy consumption at these facilities conducted </w:t>
      </w:r>
      <w:r w:rsidR="00D96A08" w:rsidRPr="000B045A">
        <w:rPr>
          <w:rFonts w:ascii="Calibri" w:hAnsi="Calibri" w:cs="Calibri"/>
        </w:rPr>
        <w:t>by project</w:t>
      </w:r>
      <w:r w:rsidRPr="000B045A">
        <w:rPr>
          <w:rFonts w:ascii="Calibri" w:hAnsi="Calibri" w:cs="Calibri"/>
          <w:u w:val="single"/>
        </w:rPr>
        <w:t xml:space="preserve"> site engineering office</w:t>
      </w:r>
      <w:r w:rsidRPr="000B045A">
        <w:rPr>
          <w:rFonts w:ascii="Calibri" w:hAnsi="Calibri" w:cs="Calibri"/>
        </w:rPr>
        <w:t xml:space="preserve">(Attachment 1).  The </w:t>
      </w:r>
      <w:r w:rsidRPr="000B045A">
        <w:rPr>
          <w:rFonts w:ascii="Calibri" w:hAnsi="Calibri" w:cs="Calibri"/>
          <w:u w:val="single"/>
        </w:rPr>
        <w:t xml:space="preserve">project site engineering office </w:t>
      </w:r>
      <w:r w:rsidRPr="000B045A">
        <w:rPr>
          <w:rFonts w:ascii="Calibri" w:hAnsi="Calibri" w:cs="Calibri"/>
        </w:rPr>
        <w:t xml:space="preserve">presented its findings to the </w:t>
      </w:r>
      <w:r w:rsidRPr="000B045A">
        <w:rPr>
          <w:rFonts w:ascii="Calibri" w:hAnsi="Calibri" w:cs="Calibri"/>
          <w:u w:val="single"/>
        </w:rPr>
        <w:t>project site engineering office</w:t>
      </w:r>
      <w:r w:rsidRPr="000B045A" w:rsidDel="00F3525A">
        <w:rPr>
          <w:rFonts w:ascii="Calibri" w:hAnsi="Calibri" w:cs="Calibri"/>
          <w:u w:val="single"/>
        </w:rPr>
        <w:t xml:space="preserve"> </w:t>
      </w:r>
      <w:r w:rsidRPr="000B045A">
        <w:rPr>
          <w:rFonts w:ascii="Calibri" w:hAnsi="Calibri" w:cs="Calibri"/>
          <w:u w:val="single"/>
        </w:rPr>
        <w:t>manager</w:t>
      </w:r>
      <w:r w:rsidRPr="000B045A">
        <w:rPr>
          <w:rFonts w:ascii="Calibri" w:hAnsi="Calibri" w:cs="Calibri"/>
        </w:rPr>
        <w:t xml:space="preserve"> who concurred with the decision to pursue a UESC.  A request to pursue a UESC was forwarded to </w:t>
      </w:r>
      <w:r w:rsidRPr="000B045A">
        <w:rPr>
          <w:rFonts w:ascii="Calibri" w:hAnsi="Calibri" w:cs="Calibri"/>
          <w:u w:val="single"/>
        </w:rPr>
        <w:t>approving manager’s office</w:t>
      </w:r>
      <w:r w:rsidRPr="000B045A">
        <w:rPr>
          <w:rFonts w:ascii="Calibri" w:hAnsi="Calibri" w:cs="Calibri"/>
        </w:rPr>
        <w:t xml:space="preserve"> and subsequently approved by approving manager.</w:t>
      </w:r>
    </w:p>
    <w:p w14:paraId="720E15E7" w14:textId="77777777" w:rsidR="00003D18" w:rsidRPr="000B045A" w:rsidRDefault="00003D18" w:rsidP="00003D18">
      <w:pPr>
        <w:ind w:left="720"/>
        <w:rPr>
          <w:rFonts w:ascii="Calibri" w:hAnsi="Calibri" w:cs="Calibri"/>
        </w:rPr>
      </w:pPr>
      <w:r w:rsidRPr="000B045A">
        <w:rPr>
          <w:rFonts w:ascii="Calibri" w:hAnsi="Calibri" w:cs="Calibri"/>
        </w:rPr>
        <w:t xml:space="preserve">The </w:t>
      </w:r>
      <w:r w:rsidRPr="000B045A">
        <w:rPr>
          <w:rFonts w:ascii="Calibri" w:hAnsi="Calibri" w:cs="Calibri"/>
          <w:u w:val="single"/>
        </w:rPr>
        <w:t>Utility name</w:t>
      </w:r>
      <w:r w:rsidRPr="000B045A">
        <w:rPr>
          <w:rFonts w:ascii="Calibri" w:hAnsi="Calibri" w:cs="Calibri"/>
        </w:rPr>
        <w:t xml:space="preserve"> is a regulated utility that provides </w:t>
      </w:r>
      <w:r w:rsidRPr="000B045A">
        <w:rPr>
          <w:rFonts w:ascii="Calibri" w:hAnsi="Calibri" w:cs="Calibri"/>
          <w:u w:val="single"/>
        </w:rPr>
        <w:t>electricity / natural gas</w:t>
      </w:r>
      <w:r w:rsidRPr="000B045A">
        <w:rPr>
          <w:rFonts w:ascii="Calibri" w:hAnsi="Calibri" w:cs="Calibri"/>
        </w:rPr>
        <w:t xml:space="preserve"> service(s) to </w:t>
      </w:r>
      <w:r w:rsidRPr="000B045A">
        <w:rPr>
          <w:rFonts w:ascii="Calibri" w:hAnsi="Calibri" w:cs="Calibri"/>
          <w:u w:val="single"/>
        </w:rPr>
        <w:t>project site name</w:t>
      </w:r>
      <w:r w:rsidRPr="000B045A">
        <w:rPr>
          <w:rFonts w:ascii="Calibri" w:hAnsi="Calibri" w:cs="Calibri"/>
        </w:rPr>
        <w:t xml:space="preserve">. </w:t>
      </w:r>
      <w:r w:rsidRPr="000B045A">
        <w:rPr>
          <w:rFonts w:ascii="Calibri" w:hAnsi="Calibri" w:cs="Calibri"/>
          <w:u w:val="single"/>
        </w:rPr>
        <w:t>Agency name</w:t>
      </w:r>
      <w:r w:rsidRPr="000B045A">
        <w:rPr>
          <w:rFonts w:ascii="Calibri" w:hAnsi="Calibri" w:cs="Calibri"/>
        </w:rPr>
        <w:t xml:space="preserve"> has established a utility service(s) agreement with</w:t>
      </w:r>
      <w:r w:rsidRPr="000B045A">
        <w:rPr>
          <w:rFonts w:ascii="Calibri" w:hAnsi="Calibri" w:cs="Calibri"/>
          <w:u w:val="single"/>
        </w:rPr>
        <w:t xml:space="preserve"> Utility name </w:t>
      </w:r>
      <w:r w:rsidRPr="000B045A">
        <w:rPr>
          <w:rFonts w:ascii="Calibri" w:hAnsi="Calibri" w:cs="Calibri"/>
        </w:rPr>
        <w:t xml:space="preserve">agreement under GSA </w:t>
      </w:r>
      <w:r w:rsidR="006B20FA">
        <w:rPr>
          <w:rFonts w:ascii="Calibri" w:hAnsi="Calibri" w:cs="Calibri"/>
        </w:rPr>
        <w:t>AWC</w:t>
      </w:r>
      <w:r w:rsidRPr="000B045A">
        <w:rPr>
          <w:rFonts w:ascii="Calibri" w:hAnsi="Calibri" w:cs="Calibri"/>
        </w:rPr>
        <w:t xml:space="preserve"> No.</w:t>
      </w:r>
      <w:r w:rsidRPr="000B045A">
        <w:rPr>
          <w:rFonts w:ascii="Calibri" w:hAnsi="Calibri" w:cs="Calibri"/>
          <w:u w:val="single"/>
        </w:rPr>
        <w:t xml:space="preserve"> GS-XXX-XX-XXX-XXXX </w:t>
      </w:r>
      <w:r w:rsidRPr="000B045A">
        <w:rPr>
          <w:rFonts w:ascii="Calibri" w:hAnsi="Calibri" w:cs="Calibri"/>
        </w:rPr>
        <w:t>(AWC).   Exhibit “C”, EMSA under Contract No.</w:t>
      </w:r>
      <w:r w:rsidRPr="000B045A">
        <w:rPr>
          <w:rFonts w:ascii="Calibri" w:hAnsi="Calibri" w:cs="Calibri"/>
          <w:u w:val="single"/>
        </w:rPr>
        <w:t xml:space="preserve"> GS-XXX-XX-XXX-XXXX</w:t>
      </w:r>
      <w:r w:rsidRPr="000B045A">
        <w:rPr>
          <w:rFonts w:ascii="Calibri" w:hAnsi="Calibri" w:cs="Calibri"/>
        </w:rPr>
        <w:t xml:space="preserve"> is provided as a vehicle (</w:t>
      </w:r>
      <w:r w:rsidR="006E7EAD">
        <w:rPr>
          <w:rFonts w:ascii="Calibri" w:hAnsi="Calibri" w:cs="Calibri"/>
        </w:rPr>
        <w:t>TO</w:t>
      </w:r>
      <w:r w:rsidRPr="000B045A">
        <w:rPr>
          <w:rFonts w:ascii="Calibri" w:hAnsi="Calibri" w:cs="Calibri"/>
        </w:rPr>
        <w:t xml:space="preserve">) by which to contract with the Utility to install energy saving equipment if the potential for savings are demonstrated to be greater than the cost of implementing those measures. </w:t>
      </w:r>
      <w:r w:rsidRPr="000B045A">
        <w:rPr>
          <w:rFonts w:ascii="Calibri" w:hAnsi="Calibri" w:cs="Calibri"/>
          <w:u w:val="single"/>
        </w:rPr>
        <w:t>Utility name</w:t>
      </w:r>
      <w:r w:rsidRPr="000B045A">
        <w:rPr>
          <w:rFonts w:ascii="Calibri" w:hAnsi="Calibri" w:cs="Calibri"/>
        </w:rPr>
        <w:t xml:space="preserve"> has agreed to provide initial studies, referred to as </w:t>
      </w:r>
      <w:r w:rsidRPr="000B045A">
        <w:rPr>
          <w:rFonts w:ascii="Calibri" w:hAnsi="Calibri" w:cs="Calibri"/>
          <w:u w:val="single"/>
        </w:rPr>
        <w:t>P</w:t>
      </w:r>
      <w:r w:rsidR="00965471">
        <w:rPr>
          <w:rFonts w:ascii="Calibri" w:hAnsi="Calibri" w:cs="Calibri"/>
          <w:u w:val="single"/>
        </w:rPr>
        <w:t>A</w:t>
      </w:r>
      <w:r w:rsidRPr="000B045A">
        <w:rPr>
          <w:rFonts w:ascii="Calibri" w:hAnsi="Calibri" w:cs="Calibri"/>
          <w:u w:val="single"/>
        </w:rPr>
        <w:t>s / Feasibility Studies</w:t>
      </w:r>
      <w:r w:rsidRPr="000B045A">
        <w:rPr>
          <w:rFonts w:ascii="Calibri" w:hAnsi="Calibri" w:cs="Calibri"/>
        </w:rPr>
        <w:t xml:space="preserve">, to the Government at </w:t>
      </w:r>
      <w:r w:rsidRPr="000B045A">
        <w:rPr>
          <w:rFonts w:ascii="Calibri" w:hAnsi="Calibri" w:cs="Calibri"/>
          <w:u w:val="single"/>
        </w:rPr>
        <w:t>no cost (or agreed cost)</w:t>
      </w:r>
      <w:r w:rsidRPr="000B045A">
        <w:rPr>
          <w:rFonts w:ascii="Calibri" w:hAnsi="Calibri" w:cs="Calibri"/>
        </w:rPr>
        <w:t xml:space="preserve">.  The </w:t>
      </w:r>
      <w:r w:rsidRPr="000B045A">
        <w:rPr>
          <w:rFonts w:ascii="Calibri" w:hAnsi="Calibri" w:cs="Calibri"/>
          <w:u w:val="single"/>
        </w:rPr>
        <w:t>Utility name</w:t>
      </w:r>
      <w:r w:rsidRPr="000B045A">
        <w:rPr>
          <w:rFonts w:ascii="Calibri" w:hAnsi="Calibri" w:cs="Calibri"/>
        </w:rPr>
        <w:t xml:space="preserve"> offers to provide this service to the Government in order to reduce the </w:t>
      </w:r>
      <w:r w:rsidRPr="000B045A">
        <w:rPr>
          <w:rFonts w:ascii="Calibri" w:hAnsi="Calibri" w:cs="Calibri"/>
          <w:u w:val="single"/>
        </w:rPr>
        <w:t>electrical / natural gas / water</w:t>
      </w:r>
      <w:r w:rsidRPr="000B045A">
        <w:rPr>
          <w:rFonts w:ascii="Calibri" w:hAnsi="Calibri" w:cs="Calibri"/>
        </w:rPr>
        <w:t xml:space="preserve"> service demand (D</w:t>
      </w:r>
      <w:r w:rsidR="00C92665">
        <w:rPr>
          <w:rFonts w:ascii="Calibri" w:hAnsi="Calibri" w:cs="Calibri"/>
        </w:rPr>
        <w:t>SM</w:t>
      </w:r>
      <w:r w:rsidRPr="000B045A">
        <w:rPr>
          <w:rFonts w:ascii="Calibri" w:hAnsi="Calibri" w:cs="Calibri"/>
        </w:rPr>
        <w:t xml:space="preserve">) on the Utility. The Government issued a letter to the Utility on </w:t>
      </w:r>
      <w:r w:rsidRPr="000B045A">
        <w:rPr>
          <w:rFonts w:ascii="Calibri" w:hAnsi="Calibri" w:cs="Calibri"/>
          <w:u w:val="single"/>
        </w:rPr>
        <w:t>date</w:t>
      </w:r>
      <w:r w:rsidRPr="000B045A">
        <w:rPr>
          <w:rFonts w:ascii="Calibri" w:hAnsi="Calibri" w:cs="Calibri"/>
        </w:rPr>
        <w:t xml:space="preserve"> requesting a </w:t>
      </w:r>
      <w:r w:rsidRPr="000B045A">
        <w:rPr>
          <w:rFonts w:ascii="Calibri" w:hAnsi="Calibri" w:cs="Calibri"/>
          <w:u w:val="single"/>
        </w:rPr>
        <w:t>no-cost PA</w:t>
      </w:r>
      <w:r w:rsidRPr="000B045A">
        <w:rPr>
          <w:rFonts w:ascii="Calibri" w:hAnsi="Calibri" w:cs="Calibri"/>
        </w:rPr>
        <w:t xml:space="preserve"> offered under the terms and conditions of the letter (Attachment 3). The Government identified some potential </w:t>
      </w:r>
      <w:r w:rsidR="005B59C6">
        <w:rPr>
          <w:rFonts w:ascii="Calibri" w:hAnsi="Calibri" w:cs="Calibri"/>
        </w:rPr>
        <w:t>ECM</w:t>
      </w:r>
      <w:r w:rsidRPr="000B045A">
        <w:rPr>
          <w:rFonts w:ascii="Calibri" w:hAnsi="Calibri" w:cs="Calibri"/>
        </w:rPr>
        <w:t xml:space="preserve">s for the Utility company’s investigation based on its knowledge of existing </w:t>
      </w:r>
      <w:r w:rsidR="00D96A08" w:rsidRPr="000B045A">
        <w:rPr>
          <w:rFonts w:ascii="Calibri" w:hAnsi="Calibri" w:cs="Calibri"/>
        </w:rPr>
        <w:t>conditions and</w:t>
      </w:r>
      <w:r w:rsidRPr="000B045A">
        <w:rPr>
          <w:rFonts w:ascii="Calibri" w:hAnsi="Calibri" w:cs="Calibri"/>
        </w:rPr>
        <w:t xml:space="preserve"> allowed the Utility to fully assess the facilities to identify all potential ECMs. </w:t>
      </w:r>
    </w:p>
    <w:p w14:paraId="216B29D8" w14:textId="77777777" w:rsidR="00003D18" w:rsidRPr="000B045A" w:rsidRDefault="00003D18" w:rsidP="00003D18">
      <w:pPr>
        <w:ind w:left="720"/>
        <w:rPr>
          <w:rFonts w:ascii="Calibri" w:hAnsi="Calibri" w:cs="Calibri"/>
        </w:rPr>
      </w:pPr>
      <w:r w:rsidRPr="000B045A">
        <w:rPr>
          <w:rFonts w:ascii="Calibri" w:hAnsi="Calibri" w:cs="Calibri"/>
          <w:u w:val="single"/>
        </w:rPr>
        <w:t>Utility name</w:t>
      </w:r>
      <w:r w:rsidRPr="000B045A">
        <w:rPr>
          <w:rFonts w:ascii="Calibri" w:hAnsi="Calibri" w:cs="Calibri"/>
        </w:rPr>
        <w:t xml:space="preserve"> began its investigation of facilities, sharing information with the Government as the audit developed.  After several iterations of the PA, the Utility submitted its final revision of the PA (Attachment 4).  The Government team consisting of </w:t>
      </w:r>
      <w:r w:rsidRPr="000B045A">
        <w:rPr>
          <w:rFonts w:ascii="Calibri" w:hAnsi="Calibri" w:cs="Calibri"/>
          <w:u w:val="single"/>
        </w:rPr>
        <w:t>names of off</w:t>
      </w:r>
      <w:r w:rsidR="000B045A">
        <w:rPr>
          <w:rFonts w:ascii="Calibri" w:hAnsi="Calibri" w:cs="Calibri"/>
          <w:u w:val="single"/>
        </w:rPr>
        <w:t xml:space="preserve">ices of involved agency staff, </w:t>
      </w:r>
      <w:r w:rsidRPr="000B045A">
        <w:rPr>
          <w:rFonts w:ascii="Calibri" w:hAnsi="Calibri" w:cs="Calibri"/>
          <w:u w:val="single"/>
        </w:rPr>
        <w:t xml:space="preserve">engineer and </w:t>
      </w:r>
      <w:r w:rsidR="00F454E9">
        <w:rPr>
          <w:rFonts w:ascii="Calibri" w:hAnsi="Calibri" w:cs="Calibri"/>
          <w:u w:val="single"/>
        </w:rPr>
        <w:t>CO</w:t>
      </w:r>
      <w:r w:rsidRPr="000B045A">
        <w:rPr>
          <w:rFonts w:ascii="Calibri" w:hAnsi="Calibri" w:cs="Calibri"/>
        </w:rPr>
        <w:t xml:space="preserve"> reviewed the proposed ECMs and associated LCCA.  In addition to the technical review of </w:t>
      </w:r>
      <w:r w:rsidR="005B59C6">
        <w:rPr>
          <w:rFonts w:ascii="Calibri" w:hAnsi="Calibri" w:cs="Calibri"/>
        </w:rPr>
        <w:t>ECM</w:t>
      </w:r>
      <w:r w:rsidRPr="000B045A">
        <w:rPr>
          <w:rFonts w:ascii="Calibri" w:hAnsi="Calibri" w:cs="Calibri"/>
        </w:rPr>
        <w:t xml:space="preserve">s and proposed equipment, the Government also reviewed the breakout of the estimated costs for design of the project, should the Government elect to go forward.  </w:t>
      </w:r>
      <w:r w:rsidR="000B045A" w:rsidRPr="000B045A">
        <w:rPr>
          <w:rFonts w:ascii="Calibri" w:hAnsi="Calibri" w:cs="Calibri"/>
        </w:rPr>
        <w:t>The projection</w:t>
      </w:r>
      <w:r w:rsidRPr="000B045A">
        <w:rPr>
          <w:rFonts w:ascii="Calibri" w:hAnsi="Calibri" w:cs="Calibri"/>
        </w:rPr>
        <w:t xml:space="preserve"> of cost for design was </w:t>
      </w:r>
      <w:r w:rsidRPr="000B045A">
        <w:rPr>
          <w:rFonts w:ascii="Calibri" w:hAnsi="Calibri" w:cs="Calibri"/>
          <w:u w:val="single"/>
        </w:rPr>
        <w:t>cost in dollars</w:t>
      </w:r>
      <w:r w:rsidRPr="000B045A">
        <w:rPr>
          <w:rFonts w:ascii="Calibri" w:hAnsi="Calibri" w:cs="Calibri"/>
        </w:rPr>
        <w:t>. (Attachment 5).</w:t>
      </w:r>
    </w:p>
    <w:p w14:paraId="2730FEBD" w14:textId="77777777" w:rsidR="00003D18" w:rsidRPr="000B045A" w:rsidRDefault="00003D18" w:rsidP="00003D18">
      <w:pPr>
        <w:ind w:left="720"/>
        <w:rPr>
          <w:rFonts w:ascii="Calibri" w:hAnsi="Calibri" w:cs="Calibri"/>
        </w:rPr>
      </w:pPr>
      <w:r w:rsidRPr="000B045A">
        <w:rPr>
          <w:rFonts w:ascii="Calibri" w:hAnsi="Calibri" w:cs="Calibri"/>
        </w:rPr>
        <w:t>The following table depicts the estimated construction cost for the project and the estimated costs for the project development/design:</w:t>
      </w:r>
    </w:p>
    <w:p w14:paraId="1DA96623" w14:textId="77777777" w:rsidR="00003D18" w:rsidRPr="000B045A" w:rsidRDefault="00003D18" w:rsidP="00003D18">
      <w:pPr>
        <w:ind w:left="720"/>
        <w:rPr>
          <w:rFonts w:ascii="Calibri" w:hAnsi="Calibri" w:cs="Calibri"/>
          <w:b/>
          <w:u w:val="single"/>
        </w:rPr>
      </w:pPr>
      <w:r w:rsidRPr="000B045A">
        <w:rPr>
          <w:rFonts w:ascii="Calibri" w:hAnsi="Calibri" w:cs="Calibri"/>
          <w:b/>
          <w:u w:val="single"/>
        </w:rPr>
        <w:t>Total Est</w:t>
      </w:r>
      <w:r w:rsidR="000B045A">
        <w:rPr>
          <w:rFonts w:ascii="Calibri" w:hAnsi="Calibri" w:cs="Calibri"/>
          <w:b/>
          <w:u w:val="single"/>
        </w:rPr>
        <w:t>imate</w:t>
      </w:r>
      <w:r w:rsidRPr="000B045A">
        <w:rPr>
          <w:rFonts w:ascii="Calibri" w:hAnsi="Calibri" w:cs="Calibri"/>
          <w:b/>
          <w:u w:val="single"/>
        </w:rPr>
        <w:t xml:space="preserve"> Construction Cost</w:t>
      </w:r>
      <w:r w:rsidRPr="000B045A">
        <w:rPr>
          <w:rFonts w:ascii="Calibri" w:hAnsi="Calibri" w:cs="Calibri"/>
          <w:b/>
        </w:rPr>
        <w:tab/>
      </w:r>
      <w:r w:rsidRPr="000B045A">
        <w:rPr>
          <w:rFonts w:ascii="Calibri" w:hAnsi="Calibri" w:cs="Calibri"/>
          <w:b/>
        </w:rPr>
        <w:tab/>
      </w:r>
      <w:r w:rsidRPr="000B045A">
        <w:rPr>
          <w:rFonts w:ascii="Calibri" w:hAnsi="Calibri" w:cs="Calibri"/>
          <w:b/>
          <w:u w:val="single"/>
        </w:rPr>
        <w:t>Estimated Project Development Cost</w:t>
      </w:r>
    </w:p>
    <w:p w14:paraId="06C01F84" w14:textId="77777777" w:rsidR="00003D18" w:rsidRPr="000B045A" w:rsidRDefault="000B045A" w:rsidP="00003D18">
      <w:pPr>
        <w:ind w:left="720"/>
        <w:rPr>
          <w:rFonts w:ascii="Calibri" w:hAnsi="Calibri" w:cs="Calibri"/>
          <w:b/>
          <w:u w:val="single"/>
        </w:rPr>
      </w:pPr>
      <w:r>
        <w:rPr>
          <w:rFonts w:ascii="Calibri" w:hAnsi="Calibri" w:cs="Calibri"/>
        </w:rPr>
        <w:t xml:space="preserve">     </w:t>
      </w:r>
      <w:r w:rsidR="00003D18" w:rsidRPr="000B045A">
        <w:rPr>
          <w:rFonts w:ascii="Calibri" w:hAnsi="Calibri" w:cs="Calibri"/>
          <w:u w:val="single"/>
        </w:rPr>
        <w:t>construction cost in dollars</w:t>
      </w:r>
      <w:r w:rsidR="007A3E08" w:rsidRPr="000B045A">
        <w:rPr>
          <w:rFonts w:ascii="Calibri" w:hAnsi="Calibri" w:cs="Calibri"/>
        </w:rPr>
        <w:tab/>
      </w:r>
      <w:r w:rsidR="007A3E08" w:rsidRPr="000B045A">
        <w:rPr>
          <w:rFonts w:ascii="Calibri" w:hAnsi="Calibri" w:cs="Calibri"/>
        </w:rPr>
        <w:tab/>
      </w:r>
      <w:r w:rsidR="007A3E08" w:rsidRPr="000B045A">
        <w:rPr>
          <w:rFonts w:ascii="Calibri" w:hAnsi="Calibri" w:cs="Calibri"/>
        </w:rPr>
        <w:tab/>
      </w:r>
      <w:r>
        <w:rPr>
          <w:rFonts w:ascii="Calibri" w:hAnsi="Calibri" w:cs="Calibri"/>
        </w:rPr>
        <w:t xml:space="preserve">                 </w:t>
      </w:r>
      <w:r w:rsidR="00003D18" w:rsidRPr="000B045A">
        <w:rPr>
          <w:rFonts w:ascii="Calibri" w:hAnsi="Calibri" w:cs="Calibri"/>
          <w:u w:val="single"/>
        </w:rPr>
        <w:t>design cost in dollars</w:t>
      </w:r>
      <w:r w:rsidR="00003D18" w:rsidRPr="000B045A">
        <w:rPr>
          <w:rFonts w:ascii="Calibri" w:hAnsi="Calibri" w:cs="Calibri"/>
        </w:rPr>
        <w:t xml:space="preserve"> </w:t>
      </w:r>
    </w:p>
    <w:p w14:paraId="1385B36B" w14:textId="77777777" w:rsidR="00003D18" w:rsidRPr="000B045A" w:rsidRDefault="00003D18" w:rsidP="00003D18">
      <w:pPr>
        <w:ind w:left="720"/>
        <w:rPr>
          <w:rFonts w:ascii="Calibri" w:hAnsi="Calibri" w:cs="Calibri"/>
        </w:rPr>
      </w:pPr>
      <w:r w:rsidRPr="000B045A">
        <w:rPr>
          <w:rFonts w:ascii="Calibri" w:hAnsi="Calibri" w:cs="Calibri"/>
        </w:rPr>
        <w:lastRenderedPageBreak/>
        <w:t xml:space="preserve">The estimated cost for project development/design was </w:t>
      </w:r>
      <w:r w:rsidRPr="000B045A">
        <w:rPr>
          <w:rFonts w:ascii="Calibri" w:hAnsi="Calibri" w:cs="Calibri"/>
          <w:u w:val="single"/>
        </w:rPr>
        <w:t>%</w:t>
      </w:r>
      <w:r w:rsidRPr="000B045A">
        <w:rPr>
          <w:rFonts w:ascii="Calibri" w:hAnsi="Calibri" w:cs="Calibri"/>
        </w:rPr>
        <w:t xml:space="preserve"> of the estimated cost of th</w:t>
      </w:r>
      <w:r w:rsidR="007A3E08" w:rsidRPr="000B045A">
        <w:rPr>
          <w:rFonts w:ascii="Calibri" w:hAnsi="Calibri" w:cs="Calibri"/>
        </w:rPr>
        <w:t>e construction for the project.</w:t>
      </w:r>
      <w:r w:rsidRPr="000B045A">
        <w:rPr>
          <w:rFonts w:ascii="Calibri" w:hAnsi="Calibri" w:cs="Calibri"/>
        </w:rPr>
        <w:t xml:space="preserve"> The rates proposed for the design effort were compared to </w:t>
      </w:r>
      <w:r w:rsidRPr="000B045A">
        <w:rPr>
          <w:rFonts w:ascii="Calibri" w:hAnsi="Calibri" w:cs="Calibri"/>
          <w:u w:val="single"/>
        </w:rPr>
        <w:t>the burdened rates of the current A&amp;E IDIQ contract No. xxx, awarded to name of contractor.  The IDIQ contract was competitively solicited with more than one offer received. (for example)</w:t>
      </w:r>
      <w:r w:rsidRPr="000B045A">
        <w:rPr>
          <w:rFonts w:ascii="Calibri" w:hAnsi="Calibri" w:cs="Calibri"/>
        </w:rPr>
        <w:t xml:space="preserve"> The following table provides a snapshot comparison of the primary engineering rates:</w:t>
      </w:r>
    </w:p>
    <w:p w14:paraId="0B40C6A6" w14:textId="77777777" w:rsidR="00003D18" w:rsidRPr="000B045A" w:rsidRDefault="00003D18" w:rsidP="00003D18">
      <w:pPr>
        <w:ind w:left="720"/>
        <w:rPr>
          <w:rFonts w:ascii="Calibri" w:hAnsi="Calibri" w:cs="Calibri"/>
          <w:b/>
          <w:u w:val="single"/>
        </w:rPr>
      </w:pPr>
      <w:r w:rsidRPr="000B045A">
        <w:rPr>
          <w:rFonts w:ascii="Calibri" w:hAnsi="Calibri" w:cs="Calibri"/>
          <w:b/>
          <w:u w:val="single"/>
        </w:rPr>
        <w:t>Discipline</w:t>
      </w:r>
      <w:r w:rsidRPr="000B045A">
        <w:rPr>
          <w:rFonts w:ascii="Calibri" w:hAnsi="Calibri" w:cs="Calibri"/>
          <w:b/>
        </w:rPr>
        <w:tab/>
      </w:r>
      <w:r w:rsidRPr="000B045A">
        <w:rPr>
          <w:rFonts w:ascii="Calibri" w:hAnsi="Calibri" w:cs="Calibri"/>
          <w:b/>
        </w:rPr>
        <w:tab/>
      </w:r>
      <w:r w:rsidRPr="000B045A">
        <w:rPr>
          <w:rFonts w:ascii="Calibri" w:hAnsi="Calibri" w:cs="Calibri"/>
          <w:b/>
        </w:rPr>
        <w:tab/>
      </w:r>
      <w:r w:rsidRPr="000B045A">
        <w:rPr>
          <w:rFonts w:ascii="Calibri" w:hAnsi="Calibri" w:cs="Calibri"/>
          <w:b/>
          <w:u w:val="single"/>
        </w:rPr>
        <w:t>Example Rates</w:t>
      </w:r>
      <w:r w:rsidRPr="000B045A">
        <w:rPr>
          <w:rFonts w:ascii="Calibri" w:hAnsi="Calibri" w:cs="Calibri"/>
          <w:b/>
        </w:rPr>
        <w:tab/>
      </w:r>
      <w:r w:rsidRPr="000B045A">
        <w:rPr>
          <w:rFonts w:ascii="Calibri" w:hAnsi="Calibri" w:cs="Calibri"/>
          <w:b/>
        </w:rPr>
        <w:tab/>
      </w:r>
      <w:r w:rsidRPr="000B045A">
        <w:rPr>
          <w:rFonts w:ascii="Calibri" w:hAnsi="Calibri" w:cs="Calibri"/>
          <w:b/>
          <w:u w:val="single"/>
        </w:rPr>
        <w:t>Proposed Design Rates</w:t>
      </w:r>
    </w:p>
    <w:p w14:paraId="4F117950" w14:textId="77777777" w:rsidR="00003D18" w:rsidRPr="000B045A" w:rsidRDefault="00003D18" w:rsidP="00003D18">
      <w:pPr>
        <w:ind w:left="720"/>
        <w:rPr>
          <w:rFonts w:ascii="Calibri" w:hAnsi="Calibri" w:cs="Calibri"/>
        </w:rPr>
      </w:pPr>
      <w:r w:rsidRPr="000B045A">
        <w:rPr>
          <w:rFonts w:ascii="Calibri" w:hAnsi="Calibri" w:cs="Calibri"/>
        </w:rPr>
        <w:t>Project Manager</w:t>
      </w:r>
      <w:r w:rsidRPr="000B045A">
        <w:rPr>
          <w:rFonts w:ascii="Calibri" w:hAnsi="Calibri" w:cs="Calibri"/>
        </w:rPr>
        <w:tab/>
      </w:r>
      <w:r w:rsidRPr="000B045A">
        <w:rPr>
          <w:rFonts w:ascii="Calibri" w:hAnsi="Calibri" w:cs="Calibri"/>
        </w:rPr>
        <w:tab/>
        <w:t>$190.00</w:t>
      </w:r>
      <w:r w:rsidRPr="000B045A">
        <w:rPr>
          <w:rFonts w:ascii="Calibri" w:hAnsi="Calibri" w:cs="Calibri"/>
        </w:rPr>
        <w:tab/>
      </w:r>
      <w:r w:rsidRPr="000B045A">
        <w:rPr>
          <w:rFonts w:ascii="Calibri" w:hAnsi="Calibri" w:cs="Calibri"/>
        </w:rPr>
        <w:tab/>
      </w:r>
      <w:r w:rsidRPr="000B045A">
        <w:rPr>
          <w:rFonts w:ascii="Calibri" w:hAnsi="Calibri" w:cs="Calibri"/>
        </w:rPr>
        <w:tab/>
        <w:t>$150.00</w:t>
      </w:r>
    </w:p>
    <w:p w14:paraId="6C67D5F1" w14:textId="77777777" w:rsidR="00003D18" w:rsidRPr="000B045A" w:rsidRDefault="00003D18" w:rsidP="00003D18">
      <w:pPr>
        <w:ind w:left="720"/>
        <w:rPr>
          <w:rFonts w:ascii="Calibri" w:hAnsi="Calibri" w:cs="Calibri"/>
        </w:rPr>
      </w:pPr>
      <w:r w:rsidRPr="000B045A">
        <w:rPr>
          <w:rFonts w:ascii="Calibri" w:hAnsi="Calibri" w:cs="Calibri"/>
        </w:rPr>
        <w:t>Mechanical Engineer</w:t>
      </w:r>
      <w:r w:rsidRPr="000B045A">
        <w:rPr>
          <w:rFonts w:ascii="Calibri" w:hAnsi="Calibri" w:cs="Calibri"/>
        </w:rPr>
        <w:tab/>
      </w:r>
      <w:r w:rsidR="00FD47A7" w:rsidRPr="000B045A">
        <w:rPr>
          <w:rFonts w:ascii="Calibri" w:hAnsi="Calibri" w:cs="Calibri"/>
        </w:rPr>
        <w:tab/>
      </w:r>
      <w:r w:rsidRPr="000B045A">
        <w:rPr>
          <w:rFonts w:ascii="Calibri" w:hAnsi="Calibri" w:cs="Calibri"/>
        </w:rPr>
        <w:t>$110.00</w:t>
      </w:r>
      <w:r w:rsidRPr="000B045A">
        <w:rPr>
          <w:rFonts w:ascii="Calibri" w:hAnsi="Calibri" w:cs="Calibri"/>
        </w:rPr>
        <w:tab/>
      </w:r>
      <w:r w:rsidRPr="000B045A">
        <w:rPr>
          <w:rFonts w:ascii="Calibri" w:hAnsi="Calibri" w:cs="Calibri"/>
        </w:rPr>
        <w:tab/>
      </w:r>
      <w:r w:rsidRPr="000B045A">
        <w:rPr>
          <w:rFonts w:ascii="Calibri" w:hAnsi="Calibri" w:cs="Calibri"/>
        </w:rPr>
        <w:tab/>
        <w:t>$150.00</w:t>
      </w:r>
    </w:p>
    <w:p w14:paraId="66875D42" w14:textId="77777777" w:rsidR="00003D18" w:rsidRPr="000B045A" w:rsidRDefault="00003D18" w:rsidP="00003D18">
      <w:pPr>
        <w:ind w:left="720"/>
        <w:rPr>
          <w:rFonts w:ascii="Calibri" w:hAnsi="Calibri" w:cs="Calibri"/>
        </w:rPr>
      </w:pPr>
      <w:r w:rsidRPr="000B045A">
        <w:rPr>
          <w:rFonts w:ascii="Calibri" w:hAnsi="Calibri" w:cs="Calibri"/>
        </w:rPr>
        <w:t>Electrical Engineer</w:t>
      </w:r>
      <w:r w:rsidRPr="000B045A">
        <w:rPr>
          <w:rFonts w:ascii="Calibri" w:hAnsi="Calibri" w:cs="Calibri"/>
        </w:rPr>
        <w:tab/>
      </w:r>
      <w:r w:rsidRPr="000B045A">
        <w:rPr>
          <w:rFonts w:ascii="Calibri" w:hAnsi="Calibri" w:cs="Calibri"/>
        </w:rPr>
        <w:tab/>
        <w:t>$160.00</w:t>
      </w:r>
      <w:r w:rsidRPr="000B045A">
        <w:rPr>
          <w:rFonts w:ascii="Calibri" w:hAnsi="Calibri" w:cs="Calibri"/>
        </w:rPr>
        <w:tab/>
      </w:r>
      <w:r w:rsidRPr="000B045A">
        <w:rPr>
          <w:rFonts w:ascii="Calibri" w:hAnsi="Calibri" w:cs="Calibri"/>
        </w:rPr>
        <w:tab/>
      </w:r>
      <w:r w:rsidRPr="000B045A">
        <w:rPr>
          <w:rFonts w:ascii="Calibri" w:hAnsi="Calibri" w:cs="Calibri"/>
        </w:rPr>
        <w:tab/>
        <w:t>$150.00</w:t>
      </w:r>
    </w:p>
    <w:p w14:paraId="72119D97" w14:textId="77777777" w:rsidR="00003D18" w:rsidRPr="000B045A" w:rsidRDefault="00003D18" w:rsidP="00003D18">
      <w:pPr>
        <w:ind w:left="720"/>
        <w:rPr>
          <w:rFonts w:ascii="Calibri" w:hAnsi="Calibri" w:cs="Calibri"/>
        </w:rPr>
      </w:pPr>
      <w:r w:rsidRPr="000B045A">
        <w:rPr>
          <w:rFonts w:ascii="Calibri" w:hAnsi="Calibri" w:cs="Calibri"/>
        </w:rPr>
        <w:t>Draftsmen  II</w:t>
      </w:r>
      <w:r w:rsidRPr="000B045A">
        <w:rPr>
          <w:rFonts w:ascii="Calibri" w:hAnsi="Calibri" w:cs="Calibri"/>
        </w:rPr>
        <w:tab/>
      </w:r>
      <w:r w:rsidRPr="000B045A">
        <w:rPr>
          <w:rFonts w:ascii="Calibri" w:hAnsi="Calibri" w:cs="Calibri"/>
        </w:rPr>
        <w:tab/>
      </w:r>
      <w:r w:rsidRPr="000B045A">
        <w:rPr>
          <w:rFonts w:ascii="Calibri" w:hAnsi="Calibri" w:cs="Calibri"/>
        </w:rPr>
        <w:tab/>
        <w:t>$  70.00</w:t>
      </w:r>
      <w:r w:rsidRPr="000B045A">
        <w:rPr>
          <w:rFonts w:ascii="Calibri" w:hAnsi="Calibri" w:cs="Calibri"/>
        </w:rPr>
        <w:tab/>
      </w:r>
      <w:r w:rsidRPr="000B045A">
        <w:rPr>
          <w:rFonts w:ascii="Calibri" w:hAnsi="Calibri" w:cs="Calibri"/>
        </w:rPr>
        <w:tab/>
      </w:r>
      <w:r w:rsidRPr="000B045A">
        <w:rPr>
          <w:rFonts w:ascii="Calibri" w:hAnsi="Calibri" w:cs="Calibri"/>
        </w:rPr>
        <w:tab/>
      </w:r>
      <w:r w:rsidR="007400B7">
        <w:rPr>
          <w:rFonts w:ascii="Calibri" w:hAnsi="Calibri" w:cs="Calibri"/>
        </w:rPr>
        <w:tab/>
      </w:r>
      <w:r w:rsidRPr="000B045A">
        <w:rPr>
          <w:rFonts w:ascii="Calibri" w:hAnsi="Calibri" w:cs="Calibri"/>
        </w:rPr>
        <w:t>$  70.00</w:t>
      </w:r>
    </w:p>
    <w:p w14:paraId="28D7AA49" w14:textId="77777777" w:rsidR="00003D18" w:rsidRPr="000B045A" w:rsidRDefault="00003D18" w:rsidP="00003D18">
      <w:pPr>
        <w:ind w:left="720"/>
        <w:rPr>
          <w:rFonts w:ascii="Calibri" w:hAnsi="Calibri" w:cs="Calibri"/>
        </w:rPr>
      </w:pPr>
      <w:r w:rsidRPr="000B045A">
        <w:rPr>
          <w:rFonts w:ascii="Calibri" w:hAnsi="Calibri" w:cs="Calibri"/>
        </w:rPr>
        <w:t>Clerical II</w:t>
      </w:r>
      <w:r w:rsidRPr="000B045A">
        <w:rPr>
          <w:rFonts w:ascii="Calibri" w:hAnsi="Calibri" w:cs="Calibri"/>
        </w:rPr>
        <w:tab/>
      </w:r>
      <w:r w:rsidRPr="000B045A">
        <w:rPr>
          <w:rFonts w:ascii="Calibri" w:hAnsi="Calibri" w:cs="Calibri"/>
        </w:rPr>
        <w:tab/>
      </w:r>
      <w:r w:rsidRPr="000B045A">
        <w:rPr>
          <w:rFonts w:ascii="Calibri" w:hAnsi="Calibri" w:cs="Calibri"/>
        </w:rPr>
        <w:tab/>
        <w:t>$  60.00</w:t>
      </w:r>
      <w:r w:rsidRPr="000B045A">
        <w:rPr>
          <w:rFonts w:ascii="Calibri" w:hAnsi="Calibri" w:cs="Calibri"/>
        </w:rPr>
        <w:tab/>
      </w:r>
      <w:r w:rsidRPr="000B045A">
        <w:rPr>
          <w:rFonts w:ascii="Calibri" w:hAnsi="Calibri" w:cs="Calibri"/>
        </w:rPr>
        <w:tab/>
      </w:r>
      <w:r w:rsidRPr="000B045A">
        <w:rPr>
          <w:rFonts w:ascii="Calibri" w:hAnsi="Calibri" w:cs="Calibri"/>
        </w:rPr>
        <w:tab/>
      </w:r>
      <w:r w:rsidR="007400B7">
        <w:rPr>
          <w:rFonts w:ascii="Calibri" w:hAnsi="Calibri" w:cs="Calibri"/>
        </w:rPr>
        <w:tab/>
      </w:r>
      <w:r w:rsidRPr="000B045A">
        <w:rPr>
          <w:rFonts w:ascii="Calibri" w:hAnsi="Calibri" w:cs="Calibri"/>
        </w:rPr>
        <w:t>$  45.00</w:t>
      </w:r>
    </w:p>
    <w:p w14:paraId="74AC72E1" w14:textId="77777777" w:rsidR="00003D18" w:rsidRPr="000B045A" w:rsidRDefault="00003D18" w:rsidP="00003D18">
      <w:pPr>
        <w:ind w:left="720"/>
        <w:rPr>
          <w:rFonts w:ascii="Calibri" w:hAnsi="Calibri" w:cs="Calibri"/>
        </w:rPr>
      </w:pPr>
      <w:r w:rsidRPr="000B045A">
        <w:rPr>
          <w:rFonts w:ascii="Calibri" w:hAnsi="Calibri" w:cs="Calibri"/>
        </w:rPr>
        <w:t xml:space="preserve">The review team concluded that </w:t>
      </w:r>
      <w:r w:rsidRPr="000B045A">
        <w:rPr>
          <w:rFonts w:ascii="Calibri" w:hAnsi="Calibri" w:cs="Calibri"/>
          <w:u w:val="single"/>
        </w:rPr>
        <w:t>the proposed measures had the potential for reducing energy consumption and that the estimated cost of construction would be less than the potential savings to be derived.  The estimated cost for design to develop the project to a firm fixed price proposal can be determined to be fair and reasonable by comparison to the above competitively awarded IDIQ design rates.</w:t>
      </w:r>
      <w:r w:rsidRPr="000B045A">
        <w:rPr>
          <w:rFonts w:ascii="Calibri" w:hAnsi="Calibri" w:cs="Calibri"/>
        </w:rPr>
        <w:t xml:space="preserve">  The team briefed the </w:t>
      </w:r>
      <w:r w:rsidRPr="000B045A">
        <w:rPr>
          <w:rFonts w:ascii="Calibri" w:hAnsi="Calibri" w:cs="Calibri"/>
          <w:u w:val="single"/>
        </w:rPr>
        <w:t>project site engineering office manager</w:t>
      </w:r>
      <w:r w:rsidRPr="000B045A">
        <w:rPr>
          <w:rFonts w:ascii="Calibri" w:hAnsi="Calibri" w:cs="Calibri"/>
        </w:rPr>
        <w:t xml:space="preserve"> who concurred with the </w:t>
      </w:r>
      <w:r w:rsidR="000B045A">
        <w:rPr>
          <w:rFonts w:ascii="Calibri" w:hAnsi="Calibri" w:cs="Calibri"/>
        </w:rPr>
        <w:t>team’s findings and briefed the</w:t>
      </w:r>
      <w:r w:rsidRPr="000B045A">
        <w:rPr>
          <w:rFonts w:ascii="Calibri" w:hAnsi="Calibri" w:cs="Calibri"/>
        </w:rPr>
        <w:t xml:space="preserve"> </w:t>
      </w:r>
      <w:r w:rsidRPr="000B045A">
        <w:rPr>
          <w:rFonts w:ascii="Calibri" w:hAnsi="Calibri" w:cs="Calibri"/>
          <w:u w:val="single"/>
        </w:rPr>
        <w:t>approving manager</w:t>
      </w:r>
      <w:r w:rsidRPr="000B045A">
        <w:rPr>
          <w:rFonts w:ascii="Calibri" w:hAnsi="Calibri" w:cs="Calibri"/>
        </w:rPr>
        <w:t xml:space="preserve">, recommending that the Government proceed with requesting </w:t>
      </w:r>
      <w:r w:rsidRPr="000B045A">
        <w:rPr>
          <w:rFonts w:ascii="Calibri" w:hAnsi="Calibri" w:cs="Calibri"/>
          <w:u w:val="single"/>
        </w:rPr>
        <w:t>final design</w:t>
      </w:r>
      <w:r w:rsidRPr="000B045A">
        <w:rPr>
          <w:rFonts w:ascii="Calibri" w:hAnsi="Calibri" w:cs="Calibri"/>
        </w:rPr>
        <w:t xml:space="preserve">. The </w:t>
      </w:r>
      <w:r w:rsidRPr="000B045A">
        <w:rPr>
          <w:rFonts w:ascii="Calibri" w:hAnsi="Calibri" w:cs="Calibri"/>
          <w:u w:val="single"/>
        </w:rPr>
        <w:t>approving manager</w:t>
      </w:r>
      <w:r w:rsidRPr="000B045A">
        <w:rPr>
          <w:rFonts w:ascii="Calibri" w:hAnsi="Calibri" w:cs="Calibri"/>
        </w:rPr>
        <w:t xml:space="preserve"> agreed with the recommendation and gave authorization to proceed to design on </w:t>
      </w:r>
      <w:r w:rsidRPr="000B045A">
        <w:rPr>
          <w:rFonts w:ascii="Calibri" w:hAnsi="Calibri" w:cs="Calibri"/>
          <w:u w:val="single"/>
        </w:rPr>
        <w:t>date</w:t>
      </w:r>
      <w:r w:rsidRPr="000B045A">
        <w:rPr>
          <w:rFonts w:ascii="Calibri" w:hAnsi="Calibri" w:cs="Calibri"/>
        </w:rPr>
        <w:t xml:space="preserve">.     </w:t>
      </w:r>
    </w:p>
    <w:p w14:paraId="16C02311" w14:textId="77777777" w:rsidR="00003D18" w:rsidRPr="000B045A" w:rsidRDefault="00003D18" w:rsidP="00003D18">
      <w:pPr>
        <w:rPr>
          <w:rFonts w:ascii="Calibri" w:hAnsi="Calibri" w:cs="Calibri"/>
          <w:i/>
          <w:color w:val="FF0000"/>
        </w:rPr>
      </w:pPr>
      <w:r w:rsidRPr="000B045A">
        <w:rPr>
          <w:rFonts w:ascii="Calibri" w:hAnsi="Calibri" w:cs="Calibri"/>
        </w:rPr>
        <w:t>B.</w:t>
      </w:r>
      <w:r w:rsidRPr="000B045A">
        <w:rPr>
          <w:rFonts w:ascii="Calibri" w:hAnsi="Calibri" w:cs="Calibri"/>
        </w:rPr>
        <w:tab/>
        <w:t xml:space="preserve">Contract Type. </w:t>
      </w:r>
    </w:p>
    <w:p w14:paraId="640E0A6E" w14:textId="77777777" w:rsidR="00003D18" w:rsidRPr="000B045A" w:rsidRDefault="00003D18" w:rsidP="00003D18">
      <w:pPr>
        <w:ind w:left="720"/>
        <w:rPr>
          <w:rFonts w:ascii="Calibri" w:hAnsi="Calibri" w:cs="Calibri"/>
        </w:rPr>
      </w:pPr>
      <w:r w:rsidRPr="000B045A">
        <w:rPr>
          <w:rFonts w:ascii="Calibri" w:hAnsi="Calibri" w:cs="Calibri"/>
        </w:rPr>
        <w:t xml:space="preserve">GSA </w:t>
      </w:r>
      <w:r w:rsidR="006B20FA">
        <w:rPr>
          <w:rFonts w:ascii="Calibri" w:hAnsi="Calibri" w:cs="Calibri"/>
        </w:rPr>
        <w:t>AWC</w:t>
      </w:r>
      <w:r w:rsidRPr="000B045A">
        <w:rPr>
          <w:rFonts w:ascii="Calibri" w:hAnsi="Calibri" w:cs="Calibri"/>
        </w:rPr>
        <w:t xml:space="preserve"> No.</w:t>
      </w:r>
      <w:r w:rsidRPr="000B045A">
        <w:rPr>
          <w:rFonts w:ascii="Calibri" w:hAnsi="Calibri" w:cs="Calibri"/>
          <w:u w:val="single"/>
        </w:rPr>
        <w:t xml:space="preserve"> GS-XXX-XX-XXX-XXXX </w:t>
      </w:r>
      <w:r w:rsidRPr="000B045A">
        <w:rPr>
          <w:rFonts w:ascii="Calibri" w:hAnsi="Calibri" w:cs="Calibri"/>
        </w:rPr>
        <w:t xml:space="preserve">(AWC) was used to establish a service agreement between the Government and </w:t>
      </w:r>
      <w:r w:rsidRPr="000B045A">
        <w:rPr>
          <w:rFonts w:ascii="Calibri" w:hAnsi="Calibri" w:cs="Calibri"/>
          <w:u w:val="single"/>
        </w:rPr>
        <w:t>Utility name</w:t>
      </w:r>
      <w:r w:rsidRPr="000B045A">
        <w:rPr>
          <w:rFonts w:ascii="Calibri" w:hAnsi="Calibri" w:cs="Calibri"/>
        </w:rPr>
        <w:t xml:space="preserve">, the local franchised </w:t>
      </w:r>
      <w:r w:rsidRPr="000B045A">
        <w:rPr>
          <w:rFonts w:ascii="Calibri" w:hAnsi="Calibri" w:cs="Calibri"/>
          <w:u w:val="single"/>
        </w:rPr>
        <w:t>electric / natural gas</w:t>
      </w:r>
      <w:r w:rsidRPr="000B045A">
        <w:rPr>
          <w:rFonts w:ascii="Calibri" w:hAnsi="Calibri" w:cs="Calibri"/>
        </w:rPr>
        <w:t xml:space="preserve"> utility company servicing </w:t>
      </w:r>
      <w:r w:rsidRPr="000B045A">
        <w:rPr>
          <w:rFonts w:ascii="Calibri" w:hAnsi="Calibri" w:cs="Calibri"/>
          <w:u w:val="single"/>
        </w:rPr>
        <w:t>project site and location</w:t>
      </w:r>
      <w:r w:rsidRPr="000B045A">
        <w:rPr>
          <w:rFonts w:ascii="Calibri" w:hAnsi="Calibri" w:cs="Calibri"/>
        </w:rPr>
        <w:t>. Exhibit “C”, EMSA under Contract No.</w:t>
      </w:r>
      <w:r w:rsidRPr="000B045A">
        <w:rPr>
          <w:rFonts w:ascii="Calibri" w:hAnsi="Calibri" w:cs="Calibri"/>
          <w:u w:val="single"/>
        </w:rPr>
        <w:t xml:space="preserve"> GS-XXX-XX-XXX-XXXX</w:t>
      </w:r>
      <w:r w:rsidRPr="000B045A">
        <w:rPr>
          <w:rFonts w:ascii="Calibri" w:hAnsi="Calibri" w:cs="Calibri"/>
        </w:rPr>
        <w:t xml:space="preserve"> is provided as a vehicle (</w:t>
      </w:r>
      <w:r w:rsidR="006E7EAD">
        <w:rPr>
          <w:rFonts w:ascii="Calibri" w:hAnsi="Calibri" w:cs="Calibri"/>
        </w:rPr>
        <w:t>TO</w:t>
      </w:r>
      <w:r w:rsidRPr="000B045A">
        <w:rPr>
          <w:rFonts w:ascii="Calibri" w:hAnsi="Calibri" w:cs="Calibri"/>
        </w:rPr>
        <w:t>) to contract with the Utility to reduce energy consumption.</w:t>
      </w:r>
    </w:p>
    <w:p w14:paraId="09B31434" w14:textId="77777777" w:rsidR="00FD47A7" w:rsidRPr="000B045A" w:rsidRDefault="00003D18" w:rsidP="00FD47A7">
      <w:pPr>
        <w:ind w:left="720"/>
        <w:rPr>
          <w:rFonts w:ascii="Calibri" w:hAnsi="Calibri" w:cs="Calibri"/>
        </w:rPr>
      </w:pPr>
      <w:r w:rsidRPr="000B045A">
        <w:rPr>
          <w:rFonts w:ascii="Calibri" w:hAnsi="Calibri" w:cs="Calibri"/>
        </w:rPr>
        <w:t>In accordance with 42 USC 8256, statutory authority exists to enter into sole source contracts with local utility companies that provide D</w:t>
      </w:r>
      <w:r w:rsidR="00C92665">
        <w:rPr>
          <w:rFonts w:ascii="Calibri" w:hAnsi="Calibri" w:cs="Calibri"/>
        </w:rPr>
        <w:t>SM</w:t>
      </w:r>
      <w:r w:rsidRPr="000B045A">
        <w:rPr>
          <w:rFonts w:ascii="Calibri" w:hAnsi="Calibri" w:cs="Calibri"/>
        </w:rPr>
        <w:t xml:space="preserve"> services to reduce energy consumption.  The </w:t>
      </w:r>
      <w:r w:rsidR="006E7EAD">
        <w:rPr>
          <w:rFonts w:ascii="Calibri" w:hAnsi="Calibri" w:cs="Calibri"/>
        </w:rPr>
        <w:t>TO</w:t>
      </w:r>
      <w:r w:rsidRPr="000B045A">
        <w:rPr>
          <w:rFonts w:ascii="Calibri" w:hAnsi="Calibri" w:cs="Calibri"/>
        </w:rPr>
        <w:t xml:space="preserve"> will be a firm, fixed price contract.</w:t>
      </w:r>
    </w:p>
    <w:p w14:paraId="361AB422" w14:textId="77777777" w:rsidR="00003D18" w:rsidRPr="000B045A" w:rsidRDefault="00003D18" w:rsidP="00003D18">
      <w:pPr>
        <w:rPr>
          <w:rFonts w:ascii="Calibri" w:hAnsi="Calibri" w:cs="Calibri"/>
        </w:rPr>
      </w:pPr>
      <w:r w:rsidRPr="000B045A">
        <w:rPr>
          <w:rFonts w:ascii="Calibri" w:hAnsi="Calibri" w:cs="Calibri"/>
        </w:rPr>
        <w:t>C.</w:t>
      </w:r>
      <w:r w:rsidR="007A3E08" w:rsidRPr="000B045A">
        <w:rPr>
          <w:rFonts w:ascii="Calibri" w:hAnsi="Calibri" w:cs="Calibri"/>
        </w:rPr>
        <w:tab/>
      </w:r>
      <w:r w:rsidRPr="000B045A">
        <w:rPr>
          <w:rFonts w:ascii="Calibri" w:hAnsi="Calibri" w:cs="Calibri"/>
        </w:rPr>
        <w:t>Special Provisions.</w:t>
      </w:r>
    </w:p>
    <w:p w14:paraId="397D3A65" w14:textId="77777777" w:rsidR="00003D18" w:rsidRPr="000B045A" w:rsidRDefault="00003D18" w:rsidP="00FD47A7">
      <w:pPr>
        <w:ind w:left="720"/>
        <w:rPr>
          <w:rFonts w:ascii="Calibri" w:hAnsi="Calibri" w:cs="Calibri"/>
        </w:rPr>
      </w:pPr>
      <w:r w:rsidRPr="000B045A">
        <w:rPr>
          <w:rFonts w:ascii="Calibri" w:hAnsi="Calibri" w:cs="Calibri"/>
        </w:rPr>
        <w:t xml:space="preserve">The </w:t>
      </w:r>
      <w:r w:rsidR="006E7EAD">
        <w:rPr>
          <w:rFonts w:ascii="Calibri" w:hAnsi="Calibri" w:cs="Calibri"/>
        </w:rPr>
        <w:t>TO</w:t>
      </w:r>
      <w:r w:rsidRPr="000B045A">
        <w:rPr>
          <w:rFonts w:ascii="Calibri" w:hAnsi="Calibri" w:cs="Calibri"/>
        </w:rPr>
        <w:t xml:space="preserve"> will be a financed project.  No Government funds will be provided for issuance of the </w:t>
      </w:r>
      <w:r w:rsidR="006E7EAD">
        <w:rPr>
          <w:rFonts w:ascii="Calibri" w:hAnsi="Calibri" w:cs="Calibri"/>
        </w:rPr>
        <w:t>TO</w:t>
      </w:r>
      <w:r w:rsidRPr="000B045A">
        <w:rPr>
          <w:rFonts w:ascii="Calibri" w:hAnsi="Calibri" w:cs="Calibri"/>
        </w:rPr>
        <w:t>; rather, the project will be paid for from the savings realized from implementation of the project.</w:t>
      </w:r>
    </w:p>
    <w:p w14:paraId="1435F775" w14:textId="77777777" w:rsidR="00FD47A7" w:rsidRPr="000B045A" w:rsidRDefault="00003D18" w:rsidP="007A3E08">
      <w:pPr>
        <w:tabs>
          <w:tab w:val="left" w:pos="720"/>
          <w:tab w:val="left" w:pos="3780"/>
        </w:tabs>
        <w:rPr>
          <w:rFonts w:ascii="Calibri" w:hAnsi="Calibri" w:cs="Calibri"/>
        </w:rPr>
      </w:pPr>
      <w:r w:rsidRPr="000B045A">
        <w:rPr>
          <w:rFonts w:ascii="Calibri" w:hAnsi="Calibri" w:cs="Calibri"/>
        </w:rPr>
        <w:t>D.</w:t>
      </w:r>
      <w:r w:rsidR="007A3E08" w:rsidRPr="000B045A">
        <w:rPr>
          <w:rFonts w:ascii="Calibri" w:hAnsi="Calibri" w:cs="Calibri"/>
        </w:rPr>
        <w:tab/>
      </w:r>
      <w:r w:rsidRPr="000B045A">
        <w:rPr>
          <w:rFonts w:ascii="Calibri" w:hAnsi="Calibri" w:cs="Calibri"/>
        </w:rPr>
        <w:t xml:space="preserve">Extent Competition Solicited and Secured.  </w:t>
      </w:r>
    </w:p>
    <w:p w14:paraId="7562F0E8" w14:textId="77777777" w:rsidR="00FD47A7" w:rsidRPr="000B045A" w:rsidRDefault="00003D18" w:rsidP="007A3E08">
      <w:pPr>
        <w:tabs>
          <w:tab w:val="left" w:pos="3780"/>
        </w:tabs>
        <w:ind w:left="720"/>
        <w:rPr>
          <w:rFonts w:ascii="Calibri" w:hAnsi="Calibri" w:cs="Calibri"/>
        </w:rPr>
      </w:pPr>
      <w:r w:rsidRPr="000B045A">
        <w:rPr>
          <w:rFonts w:ascii="Calibri" w:hAnsi="Calibri" w:cs="Calibri"/>
        </w:rPr>
        <w:lastRenderedPageBreak/>
        <w:t xml:space="preserve">As authorized by 42 USC 8256, authority exists to enter into sole </w:t>
      </w:r>
      <w:r w:rsidR="000B045A" w:rsidRPr="000B045A">
        <w:rPr>
          <w:rFonts w:ascii="Calibri" w:hAnsi="Calibri" w:cs="Calibri"/>
        </w:rPr>
        <w:t>source contracts</w:t>
      </w:r>
      <w:r w:rsidRPr="000B045A">
        <w:rPr>
          <w:rFonts w:ascii="Calibri" w:hAnsi="Calibri" w:cs="Calibri"/>
        </w:rPr>
        <w:t xml:space="preserve"> with utility companies for energy conservation and </w:t>
      </w:r>
      <w:r w:rsidR="00C92665">
        <w:rPr>
          <w:rFonts w:ascii="Calibri" w:hAnsi="Calibri" w:cs="Calibri"/>
        </w:rPr>
        <w:t xml:space="preserve">DSM </w:t>
      </w:r>
      <w:r w:rsidRPr="000B045A">
        <w:rPr>
          <w:rFonts w:ascii="Calibri" w:hAnsi="Calibri" w:cs="Calibri"/>
        </w:rPr>
        <w:t>services</w:t>
      </w:r>
      <w:r w:rsidR="00FD47A7" w:rsidRPr="000B045A">
        <w:rPr>
          <w:rFonts w:ascii="Calibri" w:hAnsi="Calibri" w:cs="Calibri"/>
        </w:rPr>
        <w:t>.</w:t>
      </w:r>
    </w:p>
    <w:p w14:paraId="6FC0F754" w14:textId="77777777" w:rsidR="00FD47A7" w:rsidRPr="000B045A" w:rsidRDefault="00003D18" w:rsidP="007A3E08">
      <w:pPr>
        <w:tabs>
          <w:tab w:val="left" w:pos="3780"/>
        </w:tabs>
        <w:ind w:left="720"/>
        <w:rPr>
          <w:rFonts w:ascii="Calibri" w:hAnsi="Calibri" w:cs="Calibri"/>
        </w:rPr>
      </w:pPr>
      <w:r w:rsidRPr="000B045A">
        <w:rPr>
          <w:rFonts w:ascii="Calibri" w:hAnsi="Calibri" w:cs="Calibri"/>
          <w:u w:val="single"/>
        </w:rPr>
        <w:t xml:space="preserve">A Notice of Intent (NOI) to contract with a certain </w:t>
      </w:r>
      <w:r w:rsidR="00FD47A7" w:rsidRPr="000B045A">
        <w:rPr>
          <w:rFonts w:ascii="Calibri" w:hAnsi="Calibri" w:cs="Calibri"/>
          <w:u w:val="single"/>
        </w:rPr>
        <w:t xml:space="preserve"> </w:t>
      </w:r>
      <w:r w:rsidRPr="000B045A">
        <w:rPr>
          <w:rFonts w:ascii="Calibri" w:hAnsi="Calibri" w:cs="Calibri"/>
          <w:u w:val="single"/>
        </w:rPr>
        <w:t xml:space="preserve">utility company in order to fully ascertain that no other utility company could also qualify as a source.  A NOI was transmitted to the government-wide point of  entry via the Internet at </w:t>
      </w:r>
      <w:hyperlink r:id="rId111" w:history="1">
        <w:r w:rsidRPr="000B045A">
          <w:rPr>
            <w:rStyle w:val="Hyperlink"/>
            <w:rFonts w:ascii="Calibri" w:hAnsi="Calibri" w:cs="Calibri"/>
          </w:rPr>
          <w:t>http://fedbizopps.gov</w:t>
        </w:r>
      </w:hyperlink>
      <w:r w:rsidRPr="000B045A">
        <w:rPr>
          <w:rFonts w:ascii="Calibri" w:hAnsi="Calibri" w:cs="Calibri"/>
          <w:u w:val="single"/>
        </w:rPr>
        <w:t xml:space="preserve"> (Attachment 7).  No responses from other utility companies were received. [describe the process used for utility selection]</w:t>
      </w:r>
      <w:r w:rsidR="00FD47A7" w:rsidRPr="000B045A">
        <w:rPr>
          <w:rFonts w:ascii="Calibri" w:hAnsi="Calibri" w:cs="Calibri"/>
        </w:rPr>
        <w:t>.</w:t>
      </w:r>
    </w:p>
    <w:p w14:paraId="58DD45E1" w14:textId="77777777" w:rsidR="00B53EF9" w:rsidRPr="000B045A" w:rsidRDefault="00003D18" w:rsidP="007A3E08">
      <w:pPr>
        <w:tabs>
          <w:tab w:val="left" w:pos="3780"/>
        </w:tabs>
        <w:ind w:left="720"/>
        <w:rPr>
          <w:rFonts w:ascii="Calibri" w:hAnsi="Calibri" w:cs="Calibri"/>
        </w:rPr>
      </w:pPr>
      <w:r w:rsidRPr="000B045A">
        <w:rPr>
          <w:rFonts w:ascii="Calibri" w:hAnsi="Calibri" w:cs="Calibri"/>
        </w:rPr>
        <w:t xml:space="preserve">In accordance with FAR, Part 6.3, a </w:t>
      </w:r>
      <w:r w:rsidR="00FD47A7" w:rsidRPr="000B045A">
        <w:rPr>
          <w:rFonts w:ascii="Calibri" w:hAnsi="Calibri" w:cs="Calibri"/>
        </w:rPr>
        <w:t xml:space="preserve">J&amp;A for the use </w:t>
      </w:r>
      <w:r w:rsidRPr="000B045A">
        <w:rPr>
          <w:rFonts w:ascii="Calibri" w:hAnsi="Calibri" w:cs="Calibri"/>
        </w:rPr>
        <w:t xml:space="preserve">of Other Than Full and Open Competition is/is </w:t>
      </w:r>
      <w:r w:rsidR="000B045A" w:rsidRPr="000B045A">
        <w:rPr>
          <w:rFonts w:ascii="Calibri" w:hAnsi="Calibri" w:cs="Calibri"/>
        </w:rPr>
        <w:t>not required</w:t>
      </w:r>
      <w:r w:rsidRPr="000B045A">
        <w:rPr>
          <w:rFonts w:ascii="Calibri" w:hAnsi="Calibri" w:cs="Calibri"/>
        </w:rPr>
        <w:t xml:space="preserve">.  </w:t>
      </w:r>
    </w:p>
    <w:p w14:paraId="3BCEA606" w14:textId="77777777" w:rsidR="00003D18" w:rsidRPr="000B045A" w:rsidRDefault="00003D18" w:rsidP="007A3E08">
      <w:pPr>
        <w:tabs>
          <w:tab w:val="left" w:pos="3780"/>
        </w:tabs>
        <w:ind w:left="720"/>
        <w:rPr>
          <w:rFonts w:ascii="Calibri" w:hAnsi="Calibri" w:cs="Calibri"/>
        </w:rPr>
      </w:pPr>
      <w:r w:rsidRPr="000B045A">
        <w:rPr>
          <w:rFonts w:ascii="Calibri" w:hAnsi="Calibri" w:cs="Calibri"/>
        </w:rPr>
        <w:t xml:space="preserve">A J&amp;A was prepared </w:t>
      </w:r>
      <w:r w:rsidRPr="000B045A">
        <w:rPr>
          <w:rFonts w:ascii="Calibri" w:hAnsi="Calibri" w:cs="Calibri"/>
          <w:u w:val="single"/>
        </w:rPr>
        <w:t>date</w:t>
      </w:r>
      <w:r w:rsidRPr="000B045A">
        <w:rPr>
          <w:rFonts w:ascii="Calibri" w:hAnsi="Calibri" w:cs="Calibri"/>
        </w:rPr>
        <w:t xml:space="preserve"> and submitted to the cognizant authorities for review and approval.  </w:t>
      </w:r>
      <w:r w:rsidRPr="000B045A">
        <w:rPr>
          <w:rFonts w:ascii="Calibri" w:hAnsi="Calibri" w:cs="Calibri"/>
          <w:u w:val="single"/>
        </w:rPr>
        <w:t xml:space="preserve">Approval was received on date </w:t>
      </w:r>
      <w:r w:rsidRPr="000B045A">
        <w:rPr>
          <w:rFonts w:ascii="Calibri" w:hAnsi="Calibri" w:cs="Calibri"/>
        </w:rPr>
        <w:t>(Attachment 8). [When agency counsel determines a J&amp;A is not required, save the determination document to the file]</w:t>
      </w:r>
    </w:p>
    <w:p w14:paraId="01C4137E" w14:textId="77777777" w:rsidR="00003D18" w:rsidRPr="000B045A" w:rsidRDefault="00003D18" w:rsidP="00B53EF9">
      <w:pPr>
        <w:rPr>
          <w:rFonts w:ascii="Calibri" w:hAnsi="Calibri" w:cs="Calibri"/>
        </w:rPr>
      </w:pPr>
      <w:r w:rsidRPr="000B045A">
        <w:rPr>
          <w:rFonts w:ascii="Calibri" w:hAnsi="Calibri" w:cs="Calibri"/>
        </w:rPr>
        <w:t>E.</w:t>
      </w:r>
      <w:r w:rsidR="007A3E08" w:rsidRPr="000B045A">
        <w:rPr>
          <w:rFonts w:ascii="Calibri" w:hAnsi="Calibri" w:cs="Calibri"/>
        </w:rPr>
        <w:tab/>
      </w:r>
      <w:r w:rsidRPr="000B045A">
        <w:rPr>
          <w:rFonts w:ascii="Calibri" w:hAnsi="Calibri" w:cs="Calibri"/>
        </w:rPr>
        <w:t xml:space="preserve">Compliance and Responsibility:  </w:t>
      </w:r>
    </w:p>
    <w:p w14:paraId="5A2C7E0C" w14:textId="77777777" w:rsidR="00003D18" w:rsidRPr="000B045A" w:rsidRDefault="00003D18" w:rsidP="007A3E08">
      <w:pPr>
        <w:ind w:left="720"/>
        <w:rPr>
          <w:rFonts w:ascii="Calibri" w:hAnsi="Calibri" w:cs="Calibri"/>
          <w:u w:val="single"/>
        </w:rPr>
      </w:pPr>
      <w:r w:rsidRPr="000B045A">
        <w:rPr>
          <w:rFonts w:ascii="Calibri" w:hAnsi="Calibri" w:cs="Calibri"/>
        </w:rPr>
        <w:t xml:space="preserve">The </w:t>
      </w:r>
      <w:r w:rsidRPr="000B045A">
        <w:rPr>
          <w:rFonts w:ascii="Calibri" w:hAnsi="Calibri" w:cs="Calibri"/>
          <w:u w:val="single"/>
        </w:rPr>
        <w:t>Utility name</w:t>
      </w:r>
      <w:r w:rsidRPr="000B045A">
        <w:rPr>
          <w:rFonts w:ascii="Calibri" w:hAnsi="Calibri" w:cs="Calibri"/>
        </w:rPr>
        <w:t xml:space="preserve"> is registered in the required government databases.  </w:t>
      </w:r>
      <w:r w:rsidRPr="000B045A">
        <w:rPr>
          <w:rFonts w:ascii="Calibri" w:hAnsi="Calibri" w:cs="Calibri"/>
          <w:u w:val="single"/>
        </w:rPr>
        <w:t>An on-line search was made of the Central Contractor Registration (CCR) database,  On-Line Representations and Certifications (ORCA) and the Excluded Parties List System (EPLS) (Attachment 9).  The Utility is current in CCR and ORCA and is not found on EPLS. [insert process for verification]</w:t>
      </w:r>
    </w:p>
    <w:p w14:paraId="77EC71D1" w14:textId="77777777" w:rsidR="007400B7" w:rsidRDefault="007400B7" w:rsidP="007400B7">
      <w:pPr>
        <w:spacing w:after="0"/>
        <w:rPr>
          <w:rFonts w:ascii="Calibri" w:hAnsi="Calibri" w:cs="Calibri"/>
          <w:b/>
          <w:sz w:val="24"/>
          <w:szCs w:val="24"/>
        </w:rPr>
      </w:pPr>
    </w:p>
    <w:p w14:paraId="44D75F81" w14:textId="77777777" w:rsidR="00003D18" w:rsidRPr="00C40472" w:rsidRDefault="00003D18" w:rsidP="00C40472">
      <w:pPr>
        <w:rPr>
          <w:rFonts w:ascii="Calibri" w:hAnsi="Calibri" w:cs="Calibri"/>
          <w:b/>
          <w:sz w:val="24"/>
          <w:szCs w:val="24"/>
        </w:rPr>
      </w:pPr>
      <w:r w:rsidRPr="00C40472">
        <w:rPr>
          <w:rFonts w:ascii="Calibri" w:hAnsi="Calibri" w:cs="Calibri"/>
          <w:b/>
          <w:sz w:val="24"/>
          <w:szCs w:val="24"/>
        </w:rPr>
        <w:t>SECTION III.  EVALUATION/ANALYSIS AND OBJECTIVE</w:t>
      </w:r>
    </w:p>
    <w:p w14:paraId="1577A604" w14:textId="77777777" w:rsidR="00003D18" w:rsidRPr="000B045A" w:rsidRDefault="00003D18" w:rsidP="00003D18">
      <w:pPr>
        <w:rPr>
          <w:rFonts w:ascii="Calibri" w:hAnsi="Calibri" w:cs="Calibri"/>
        </w:rPr>
      </w:pPr>
      <w:r w:rsidRPr="000B045A">
        <w:rPr>
          <w:rFonts w:ascii="Calibri" w:hAnsi="Calibri" w:cs="Calibri"/>
        </w:rPr>
        <w:t>[insert process for evaluation / analysis and project objective]</w:t>
      </w:r>
    </w:p>
    <w:p w14:paraId="2A28AC3D" w14:textId="77777777" w:rsidR="00003D18" w:rsidRPr="000B045A" w:rsidRDefault="00003D18" w:rsidP="00003D18">
      <w:pPr>
        <w:rPr>
          <w:rFonts w:ascii="Calibri" w:hAnsi="Calibri" w:cs="Calibri"/>
          <w:u w:val="single"/>
        </w:rPr>
      </w:pPr>
      <w:r w:rsidRPr="000B045A">
        <w:rPr>
          <w:rFonts w:ascii="Calibri" w:hAnsi="Calibri" w:cs="Calibri"/>
          <w:u w:val="single"/>
        </w:rPr>
        <w:t>The Utility company submitted a 65% design p</w:t>
      </w:r>
      <w:r w:rsidR="007400B7">
        <w:rPr>
          <w:rFonts w:ascii="Calibri" w:hAnsi="Calibri" w:cs="Calibri"/>
          <w:u w:val="single"/>
        </w:rPr>
        <w:t xml:space="preserve">ackage for Government review on </w:t>
      </w:r>
      <w:r w:rsidRPr="000B045A">
        <w:rPr>
          <w:rFonts w:ascii="Calibri" w:hAnsi="Calibri" w:cs="Calibri"/>
          <w:u w:val="single"/>
        </w:rPr>
        <w:t>(date); it was insufficient for evaluation, lacking essential information and breakout of pricing.  The Utility was advised that the submittal was rejected.  The Government advised the Utility to provide additional details in the 100% design package.</w:t>
      </w:r>
    </w:p>
    <w:p w14:paraId="75647041" w14:textId="77777777" w:rsidR="00003D18" w:rsidRPr="000B045A" w:rsidRDefault="00003D18" w:rsidP="00003D18">
      <w:pPr>
        <w:rPr>
          <w:rFonts w:ascii="Calibri" w:hAnsi="Calibri" w:cs="Calibri"/>
          <w:u w:val="single"/>
        </w:rPr>
      </w:pPr>
      <w:r w:rsidRPr="000B045A">
        <w:rPr>
          <w:rFonts w:ascii="Calibri" w:hAnsi="Calibri" w:cs="Calibri"/>
          <w:u w:val="single"/>
        </w:rPr>
        <w:t>The 100% proposal for implementation of ECMs was delivered on date (Attachment 10). The technical package was routed for comments to the Fire Inspector, E</w:t>
      </w:r>
      <w:r w:rsidR="007400B7">
        <w:rPr>
          <w:rFonts w:ascii="Calibri" w:hAnsi="Calibri" w:cs="Calibri"/>
          <w:u w:val="single"/>
        </w:rPr>
        <w:t xml:space="preserve">nvironmental, Safety, Security, </w:t>
      </w:r>
      <w:r w:rsidRPr="000B045A">
        <w:rPr>
          <w:rFonts w:ascii="Calibri" w:hAnsi="Calibri" w:cs="Calibri"/>
          <w:u w:val="single"/>
        </w:rPr>
        <w:t xml:space="preserve">Communications, Utilities office, Building Managers, Engineering, (others).  </w:t>
      </w:r>
    </w:p>
    <w:p w14:paraId="2933747C" w14:textId="77777777" w:rsidR="00003D18" w:rsidRPr="000B045A" w:rsidRDefault="00003D18" w:rsidP="00003D18">
      <w:pPr>
        <w:rPr>
          <w:rFonts w:ascii="Calibri" w:hAnsi="Calibri" w:cs="Calibri"/>
          <w:u w:val="single"/>
        </w:rPr>
      </w:pPr>
      <w:r w:rsidRPr="000B045A">
        <w:rPr>
          <w:rFonts w:ascii="Calibri" w:hAnsi="Calibri" w:cs="Calibri"/>
          <w:u w:val="single"/>
        </w:rPr>
        <w:t xml:space="preserve">The </w:t>
      </w:r>
      <w:r w:rsidR="00F454E9">
        <w:rPr>
          <w:rFonts w:ascii="Calibri" w:hAnsi="Calibri" w:cs="Calibri"/>
          <w:u w:val="single"/>
        </w:rPr>
        <w:t>CO</w:t>
      </w:r>
      <w:r w:rsidRPr="000B045A">
        <w:rPr>
          <w:rFonts w:ascii="Calibri" w:hAnsi="Calibri" w:cs="Calibri"/>
          <w:u w:val="single"/>
        </w:rPr>
        <w:t xml:space="preserve"> and the project manager initially reviewed the LCCA form contained in the 100% proposal to determine the project cost was  less than the calculated energy savings. Data submitted indicated a construction project of (insert cost $) with a loan term of (insert # of years) at a finance rate of (insert %).  The annual savings were projected to be (insert calculated savings $).  Payments were structured to be less than the savings.  The project appeared to be viable.  The agency team compiled comments and questions during proposal review for utility response prior to Government entering negotiations with </w:t>
      </w:r>
      <w:r w:rsidRPr="000B045A">
        <w:rPr>
          <w:rFonts w:ascii="Calibri" w:hAnsi="Calibri" w:cs="Calibri"/>
          <w:u w:val="single"/>
        </w:rPr>
        <w:lastRenderedPageBreak/>
        <w:t>the Utility.  The Utility provided a spreadsheet indicating competitive proposals had been received; information to support the competitive procedures and a detailed breakdown of pricing for proposals received without competition were requested.  The Government’s questions were forwarded to the Utility and its ESCO on date (Attachment 11).</w:t>
      </w:r>
    </w:p>
    <w:p w14:paraId="36089117" w14:textId="77777777" w:rsidR="00003D18" w:rsidRPr="000B045A" w:rsidRDefault="00003D18" w:rsidP="00003D18">
      <w:pPr>
        <w:rPr>
          <w:rFonts w:ascii="Calibri" w:hAnsi="Calibri" w:cs="Calibri"/>
          <w:u w:val="single"/>
        </w:rPr>
      </w:pPr>
      <w:r w:rsidRPr="000B045A">
        <w:rPr>
          <w:rFonts w:ascii="Calibri" w:hAnsi="Calibri" w:cs="Calibri"/>
          <w:u w:val="single"/>
        </w:rPr>
        <w:t>In response to the Government’s comments, the Utility submitted additional data on date (Attachment 12).  As part of this proposal, the Utility provided evidence of competitive pricing among the installing subcontractors (Attachment 13) as well as a detailed breakout of pricing for work to be performed by contractors on a non-competitive basis (Attachment 14).</w:t>
      </w:r>
    </w:p>
    <w:p w14:paraId="01B2E33F" w14:textId="77777777" w:rsidR="00003D18" w:rsidRPr="000B045A" w:rsidRDefault="00003D18" w:rsidP="00003D18">
      <w:pPr>
        <w:rPr>
          <w:rFonts w:ascii="Calibri" w:hAnsi="Calibri" w:cs="Calibri"/>
        </w:rPr>
      </w:pPr>
    </w:p>
    <w:p w14:paraId="46C48ABA" w14:textId="77777777" w:rsidR="00003D18" w:rsidRPr="000B045A" w:rsidRDefault="00003D18" w:rsidP="00003D18">
      <w:pPr>
        <w:rPr>
          <w:rFonts w:ascii="Calibri" w:hAnsi="Calibri" w:cs="Calibri"/>
          <w:b/>
        </w:rPr>
      </w:pPr>
      <w:r w:rsidRPr="000B045A">
        <w:rPr>
          <w:rFonts w:ascii="Calibri" w:hAnsi="Calibri" w:cs="Calibri"/>
          <w:b/>
        </w:rPr>
        <w:t>SECTION IV.  OTHER INFORMATION   N/A</w:t>
      </w:r>
    </w:p>
    <w:p w14:paraId="7D0AED2B" w14:textId="77777777" w:rsidR="00003D18" w:rsidRPr="000B045A" w:rsidRDefault="00003D18" w:rsidP="00003D18">
      <w:pPr>
        <w:rPr>
          <w:rFonts w:ascii="Calibri" w:hAnsi="Calibri" w:cs="Calibri"/>
        </w:rPr>
      </w:pPr>
    </w:p>
    <w:p w14:paraId="2739752C" w14:textId="77777777" w:rsidR="00003D18" w:rsidRPr="000B045A" w:rsidRDefault="00003D18" w:rsidP="00003D18">
      <w:pPr>
        <w:rPr>
          <w:rFonts w:ascii="Calibri" w:hAnsi="Calibri" w:cs="Calibri"/>
          <w:b/>
        </w:rPr>
      </w:pPr>
      <w:r w:rsidRPr="000B045A">
        <w:rPr>
          <w:rFonts w:ascii="Calibri" w:hAnsi="Calibri" w:cs="Calibri"/>
          <w:b/>
        </w:rPr>
        <w:t>SECTION  V.  NON-PRICE EVALUATION</w:t>
      </w:r>
    </w:p>
    <w:p w14:paraId="6250D7D9" w14:textId="77777777" w:rsidR="00003D18" w:rsidRPr="000B045A" w:rsidRDefault="00003D18" w:rsidP="00003D18">
      <w:pPr>
        <w:rPr>
          <w:rFonts w:ascii="Calibri" w:hAnsi="Calibri" w:cs="Calibri"/>
        </w:rPr>
      </w:pPr>
      <w:r w:rsidRPr="000B045A">
        <w:rPr>
          <w:rFonts w:ascii="Calibri" w:hAnsi="Calibri" w:cs="Calibri"/>
        </w:rPr>
        <w:t>The Government team reconvened to review the revised proposal.  Technical reviewers included:</w:t>
      </w:r>
    </w:p>
    <w:p w14:paraId="527588E1" w14:textId="77777777" w:rsidR="00003D18" w:rsidRPr="000B045A" w:rsidRDefault="00003D18" w:rsidP="00003D18">
      <w:pPr>
        <w:rPr>
          <w:rFonts w:ascii="Calibri" w:hAnsi="Calibri" w:cs="Calibri"/>
          <w:u w:val="single"/>
        </w:rPr>
      </w:pPr>
      <w:r w:rsidRPr="000B045A">
        <w:rPr>
          <w:rFonts w:ascii="Calibri" w:hAnsi="Calibri" w:cs="Calibri"/>
          <w:u w:val="single"/>
        </w:rPr>
        <w:t>Name / Title / Office / Office location</w:t>
      </w:r>
    </w:p>
    <w:p w14:paraId="021112E8" w14:textId="77777777" w:rsidR="00003D18" w:rsidRPr="000B045A" w:rsidRDefault="00003D18" w:rsidP="00003D18">
      <w:pPr>
        <w:rPr>
          <w:rFonts w:ascii="Calibri" w:hAnsi="Calibri" w:cs="Calibri"/>
        </w:rPr>
      </w:pPr>
      <w:r w:rsidRPr="000B045A">
        <w:rPr>
          <w:rFonts w:ascii="Calibri" w:hAnsi="Calibri" w:cs="Calibri"/>
        </w:rPr>
        <w:t>[insert process and conclusion of technical evaluation]</w:t>
      </w:r>
    </w:p>
    <w:p w14:paraId="640F08B9" w14:textId="77777777" w:rsidR="00003D18" w:rsidRPr="000B045A" w:rsidRDefault="00003D18" w:rsidP="00003D18">
      <w:pPr>
        <w:rPr>
          <w:rFonts w:ascii="Calibri" w:hAnsi="Calibri" w:cs="Calibri"/>
          <w:u w:val="single"/>
        </w:rPr>
      </w:pPr>
      <w:r w:rsidRPr="000B045A">
        <w:rPr>
          <w:rFonts w:ascii="Calibri" w:hAnsi="Calibri" w:cs="Calibri"/>
          <w:u w:val="single"/>
        </w:rPr>
        <w:t xml:space="preserve">The technical team analyzed the details of the proposed </w:t>
      </w:r>
      <w:r w:rsidR="005B59C6">
        <w:rPr>
          <w:rFonts w:ascii="Calibri" w:hAnsi="Calibri" w:cs="Calibri"/>
          <w:u w:val="single"/>
        </w:rPr>
        <w:t>ECM</w:t>
      </w:r>
      <w:r w:rsidRPr="000B045A">
        <w:rPr>
          <w:rFonts w:ascii="Calibri" w:hAnsi="Calibri" w:cs="Calibri"/>
          <w:u w:val="single"/>
        </w:rPr>
        <w:t xml:space="preserve">s to determine if the proposed work was appropriate for the various facilities and if the measures would enhance the efficient operation of those facilities.  In addition, the team reviewed the Utility’s projection of energy savings to be derived from the installation of the proposed </w:t>
      </w:r>
      <w:r w:rsidR="007A3E08" w:rsidRPr="000B045A">
        <w:rPr>
          <w:rFonts w:ascii="Calibri" w:hAnsi="Calibri" w:cs="Calibri"/>
          <w:u w:val="single"/>
        </w:rPr>
        <w:t xml:space="preserve">equipment. </w:t>
      </w:r>
      <w:r w:rsidRPr="000B045A">
        <w:rPr>
          <w:rFonts w:ascii="Calibri" w:hAnsi="Calibri" w:cs="Calibri"/>
          <w:u w:val="single"/>
        </w:rPr>
        <w:t xml:space="preserve">The team concluded that the measures proposed were appropriate for the facilities and should result in the reduction of energy indicated by the Utility at the facilities.  </w:t>
      </w:r>
    </w:p>
    <w:p w14:paraId="2FCE9520" w14:textId="77777777" w:rsidR="00003D18" w:rsidRPr="000B045A" w:rsidRDefault="00003D18" w:rsidP="00003D18">
      <w:pPr>
        <w:rPr>
          <w:rFonts w:ascii="Calibri" w:hAnsi="Calibri" w:cs="Calibri"/>
        </w:rPr>
      </w:pPr>
    </w:p>
    <w:p w14:paraId="233BB708" w14:textId="77777777" w:rsidR="00003D18" w:rsidRPr="000B045A" w:rsidRDefault="00003D18" w:rsidP="00003D18">
      <w:pPr>
        <w:rPr>
          <w:rFonts w:ascii="Calibri" w:hAnsi="Calibri" w:cs="Calibri"/>
          <w:b/>
        </w:rPr>
      </w:pPr>
      <w:r w:rsidRPr="000B045A">
        <w:rPr>
          <w:rFonts w:ascii="Calibri" w:hAnsi="Calibri" w:cs="Calibri"/>
          <w:b/>
        </w:rPr>
        <w:t>VI.  PRICE/COST ANALYSIS</w:t>
      </w:r>
    </w:p>
    <w:p w14:paraId="44E96F8B" w14:textId="77777777" w:rsidR="00003D18" w:rsidRPr="000B045A" w:rsidRDefault="00003D18" w:rsidP="00003D18">
      <w:pPr>
        <w:rPr>
          <w:rFonts w:ascii="Calibri" w:hAnsi="Calibri" w:cs="Calibri"/>
        </w:rPr>
      </w:pPr>
      <w:r w:rsidRPr="000B045A">
        <w:rPr>
          <w:rFonts w:ascii="Calibri" w:hAnsi="Calibri" w:cs="Calibri"/>
        </w:rPr>
        <w:t>[insert process and conclusion of financial evaluation]</w:t>
      </w:r>
    </w:p>
    <w:p w14:paraId="4A6905D5" w14:textId="77777777" w:rsidR="00003D18" w:rsidRPr="000B045A" w:rsidRDefault="00003D18" w:rsidP="00003D18">
      <w:pPr>
        <w:rPr>
          <w:rFonts w:ascii="Calibri" w:hAnsi="Calibri" w:cs="Calibri"/>
          <w:u w:val="single"/>
        </w:rPr>
      </w:pPr>
      <w:r w:rsidRPr="000B045A">
        <w:rPr>
          <w:rFonts w:ascii="Calibri" w:hAnsi="Calibri" w:cs="Calibri"/>
          <w:u w:val="single"/>
        </w:rPr>
        <w:t xml:space="preserve">Four (4) groups of </w:t>
      </w:r>
      <w:r w:rsidR="005B59C6">
        <w:rPr>
          <w:rFonts w:ascii="Calibri" w:hAnsi="Calibri" w:cs="Calibri"/>
          <w:u w:val="single"/>
        </w:rPr>
        <w:t>ECM</w:t>
      </w:r>
      <w:r w:rsidRPr="000B045A">
        <w:rPr>
          <w:rFonts w:ascii="Calibri" w:hAnsi="Calibri" w:cs="Calibri"/>
          <w:u w:val="single"/>
        </w:rPr>
        <w:t xml:space="preserve">s were proposed for this contract consisting of mechanical, electrical, lighting, and water conservation.  The ESCO provided full disclosure of their Requests for Proposal to each of the subcontractors considered for the various trades (Attachment 13).  </w:t>
      </w:r>
    </w:p>
    <w:p w14:paraId="3A118A28" w14:textId="77777777" w:rsidR="00003D18" w:rsidRPr="000B045A" w:rsidRDefault="00003D18" w:rsidP="00003D18">
      <w:pPr>
        <w:rPr>
          <w:rFonts w:ascii="Calibri" w:hAnsi="Calibri" w:cs="Calibri"/>
          <w:u w:val="single"/>
        </w:rPr>
      </w:pPr>
      <w:r w:rsidRPr="000B045A">
        <w:rPr>
          <w:rFonts w:ascii="Calibri" w:hAnsi="Calibri" w:cs="Calibri"/>
          <w:u w:val="single"/>
        </w:rPr>
        <w:t xml:space="preserve">The following tables list the contractors who competed for the four categories of the work and their pricing.  The ESCO for the Utility company based its selection of subcontractors using Best Value </w:t>
      </w:r>
      <w:r w:rsidRPr="000B045A">
        <w:rPr>
          <w:rFonts w:ascii="Calibri" w:hAnsi="Calibri" w:cs="Calibri"/>
          <w:u w:val="single"/>
        </w:rPr>
        <w:lastRenderedPageBreak/>
        <w:t>techniques to determine the contractor whose proposal represented the best value to the government, both from technical and price considerations. The contractor selected by the Utility/ESCO is highlighted:</w:t>
      </w:r>
    </w:p>
    <w:p w14:paraId="4DEDE8D6" w14:textId="77777777" w:rsidR="00003D18" w:rsidRPr="000B045A" w:rsidRDefault="00003D18" w:rsidP="00003D18">
      <w:pPr>
        <w:rPr>
          <w:rFonts w:ascii="Calibri" w:hAnsi="Calibri" w:cs="Calibri"/>
        </w:rPr>
      </w:pPr>
    </w:p>
    <w:tbl>
      <w:tblPr>
        <w:tblW w:w="4800" w:type="dxa"/>
        <w:tblInd w:w="93" w:type="dxa"/>
        <w:tblLook w:val="0000" w:firstRow="0" w:lastRow="0" w:firstColumn="0" w:lastColumn="0" w:noHBand="0" w:noVBand="0"/>
      </w:tblPr>
      <w:tblGrid>
        <w:gridCol w:w="2900"/>
        <w:gridCol w:w="1900"/>
      </w:tblGrid>
      <w:tr w:rsidR="00003D18" w:rsidRPr="000B045A" w14:paraId="13F90803" w14:textId="77777777" w:rsidTr="003B6309">
        <w:trPr>
          <w:trHeight w:val="255"/>
        </w:trPr>
        <w:tc>
          <w:tcPr>
            <w:tcW w:w="2900" w:type="dxa"/>
            <w:tcBorders>
              <w:top w:val="nil"/>
              <w:left w:val="nil"/>
              <w:bottom w:val="nil"/>
              <w:right w:val="nil"/>
            </w:tcBorders>
            <w:shd w:val="clear" w:color="auto" w:fill="auto"/>
            <w:noWrap/>
            <w:vAlign w:val="bottom"/>
          </w:tcPr>
          <w:p w14:paraId="3B0A3E72" w14:textId="77777777" w:rsidR="00003D18" w:rsidRPr="000B045A" w:rsidRDefault="00003D18" w:rsidP="00260894">
            <w:pPr>
              <w:spacing w:after="120"/>
              <w:rPr>
                <w:rFonts w:ascii="Calibri" w:hAnsi="Calibri" w:cs="Calibri"/>
              </w:rPr>
            </w:pPr>
            <w:r w:rsidRPr="000B045A">
              <w:rPr>
                <w:rFonts w:ascii="Calibri" w:hAnsi="Calibri" w:cs="Calibri"/>
              </w:rPr>
              <w:t>MECHANICAL BIDDERS</w:t>
            </w:r>
          </w:p>
        </w:tc>
        <w:tc>
          <w:tcPr>
            <w:tcW w:w="1900" w:type="dxa"/>
            <w:tcBorders>
              <w:top w:val="nil"/>
              <w:left w:val="nil"/>
              <w:bottom w:val="nil"/>
              <w:right w:val="nil"/>
            </w:tcBorders>
            <w:shd w:val="clear" w:color="auto" w:fill="auto"/>
            <w:noWrap/>
            <w:vAlign w:val="bottom"/>
          </w:tcPr>
          <w:p w14:paraId="130A7A0D" w14:textId="77777777"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14:paraId="69E10761" w14:textId="77777777" w:rsidTr="003B6309">
        <w:trPr>
          <w:trHeight w:val="255"/>
        </w:trPr>
        <w:tc>
          <w:tcPr>
            <w:tcW w:w="2900" w:type="dxa"/>
            <w:tcBorders>
              <w:top w:val="nil"/>
              <w:left w:val="nil"/>
              <w:bottom w:val="nil"/>
              <w:right w:val="nil"/>
            </w:tcBorders>
            <w:shd w:val="clear" w:color="auto" w:fill="auto"/>
            <w:noWrap/>
            <w:vAlign w:val="bottom"/>
          </w:tcPr>
          <w:p w14:paraId="53B512E9" w14:textId="77777777"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14:paraId="64A35AD8" w14:textId="77777777" w:rsidR="00003D18" w:rsidRPr="000B045A" w:rsidRDefault="00003D18" w:rsidP="00260894">
            <w:pPr>
              <w:spacing w:after="120"/>
              <w:rPr>
                <w:rFonts w:ascii="Calibri" w:hAnsi="Calibri" w:cs="Calibri"/>
              </w:rPr>
            </w:pPr>
          </w:p>
        </w:tc>
      </w:tr>
      <w:tr w:rsidR="00003D18" w:rsidRPr="000B045A" w14:paraId="716615E4" w14:textId="77777777" w:rsidTr="003B6309">
        <w:trPr>
          <w:trHeight w:val="255"/>
        </w:trPr>
        <w:tc>
          <w:tcPr>
            <w:tcW w:w="2900" w:type="dxa"/>
            <w:tcBorders>
              <w:top w:val="nil"/>
              <w:left w:val="nil"/>
              <w:bottom w:val="nil"/>
              <w:right w:val="nil"/>
            </w:tcBorders>
            <w:shd w:val="clear" w:color="auto" w:fill="auto"/>
            <w:noWrap/>
            <w:vAlign w:val="bottom"/>
          </w:tcPr>
          <w:p w14:paraId="78E4F831" w14:textId="77777777" w:rsidR="00003D18" w:rsidRPr="000B045A" w:rsidRDefault="00003D18" w:rsidP="00260894">
            <w:pPr>
              <w:spacing w:after="120" w:line="240" w:lineRule="auto"/>
              <w:rPr>
                <w:rFonts w:ascii="Calibri" w:hAnsi="Calibri" w:cs="Calibri"/>
                <w:b/>
              </w:rPr>
            </w:pPr>
            <w:r w:rsidRPr="000B045A">
              <w:rPr>
                <w:rFonts w:ascii="Calibri" w:hAnsi="Calibri" w:cs="Calibri"/>
                <w:b/>
              </w:rPr>
              <w:t>Subcontractor #1 name</w:t>
            </w:r>
          </w:p>
        </w:tc>
        <w:tc>
          <w:tcPr>
            <w:tcW w:w="1900" w:type="dxa"/>
            <w:tcBorders>
              <w:top w:val="nil"/>
              <w:left w:val="nil"/>
              <w:bottom w:val="nil"/>
              <w:right w:val="nil"/>
            </w:tcBorders>
            <w:shd w:val="clear" w:color="auto" w:fill="auto"/>
            <w:noWrap/>
            <w:vAlign w:val="bottom"/>
          </w:tcPr>
          <w:p w14:paraId="0312557C" w14:textId="77777777" w:rsidR="00003D18" w:rsidRPr="000B045A" w:rsidRDefault="00003D18" w:rsidP="00260894">
            <w:pPr>
              <w:spacing w:after="120" w:line="240" w:lineRule="auto"/>
              <w:jc w:val="right"/>
              <w:rPr>
                <w:rFonts w:ascii="Calibri" w:hAnsi="Calibri" w:cs="Calibri"/>
                <w:b/>
              </w:rPr>
            </w:pPr>
            <w:r w:rsidRPr="000B045A">
              <w:rPr>
                <w:rFonts w:ascii="Calibri" w:hAnsi="Calibri" w:cs="Calibri"/>
                <w:b/>
              </w:rPr>
              <w:t xml:space="preserve">$2,000,000.00 </w:t>
            </w:r>
          </w:p>
        </w:tc>
      </w:tr>
      <w:tr w:rsidR="00003D18" w:rsidRPr="000B045A" w14:paraId="0269FE57" w14:textId="77777777" w:rsidTr="003B6309">
        <w:trPr>
          <w:trHeight w:val="255"/>
        </w:trPr>
        <w:tc>
          <w:tcPr>
            <w:tcW w:w="2900" w:type="dxa"/>
            <w:tcBorders>
              <w:top w:val="nil"/>
              <w:left w:val="nil"/>
              <w:bottom w:val="nil"/>
              <w:right w:val="nil"/>
            </w:tcBorders>
            <w:shd w:val="clear" w:color="auto" w:fill="auto"/>
            <w:noWrap/>
            <w:vAlign w:val="bottom"/>
          </w:tcPr>
          <w:p w14:paraId="7462AD3C"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#2 name</w:t>
            </w:r>
          </w:p>
        </w:tc>
        <w:tc>
          <w:tcPr>
            <w:tcW w:w="1900" w:type="dxa"/>
            <w:tcBorders>
              <w:top w:val="nil"/>
              <w:left w:val="nil"/>
              <w:bottom w:val="nil"/>
              <w:right w:val="nil"/>
            </w:tcBorders>
            <w:shd w:val="clear" w:color="auto" w:fill="auto"/>
            <w:noWrap/>
            <w:vAlign w:val="bottom"/>
          </w:tcPr>
          <w:p w14:paraId="089CCCD0"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$2,300,000.00 </w:t>
            </w:r>
          </w:p>
        </w:tc>
      </w:tr>
      <w:tr w:rsidR="00003D18" w:rsidRPr="000B045A" w14:paraId="20BAD2B9" w14:textId="77777777" w:rsidTr="003B6309">
        <w:trPr>
          <w:trHeight w:val="255"/>
        </w:trPr>
        <w:tc>
          <w:tcPr>
            <w:tcW w:w="2900" w:type="dxa"/>
            <w:tcBorders>
              <w:top w:val="nil"/>
              <w:left w:val="nil"/>
              <w:bottom w:val="nil"/>
              <w:right w:val="nil"/>
            </w:tcBorders>
            <w:shd w:val="clear" w:color="auto" w:fill="auto"/>
            <w:noWrap/>
            <w:vAlign w:val="bottom"/>
          </w:tcPr>
          <w:p w14:paraId="374EFA9D"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#3 name</w:t>
            </w:r>
          </w:p>
        </w:tc>
        <w:tc>
          <w:tcPr>
            <w:tcW w:w="1900" w:type="dxa"/>
            <w:tcBorders>
              <w:top w:val="nil"/>
              <w:left w:val="nil"/>
              <w:bottom w:val="nil"/>
              <w:right w:val="nil"/>
            </w:tcBorders>
            <w:shd w:val="clear" w:color="auto" w:fill="auto"/>
            <w:noWrap/>
            <w:vAlign w:val="bottom"/>
          </w:tcPr>
          <w:p w14:paraId="6BF13CEA"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$2,500,000.00 </w:t>
            </w:r>
          </w:p>
        </w:tc>
      </w:tr>
      <w:tr w:rsidR="00003D18" w:rsidRPr="000B045A" w14:paraId="72B24B28" w14:textId="77777777" w:rsidTr="003B6309">
        <w:trPr>
          <w:trHeight w:val="255"/>
        </w:trPr>
        <w:tc>
          <w:tcPr>
            <w:tcW w:w="2900" w:type="dxa"/>
            <w:tcBorders>
              <w:top w:val="nil"/>
              <w:left w:val="nil"/>
              <w:bottom w:val="nil"/>
              <w:right w:val="nil"/>
            </w:tcBorders>
            <w:shd w:val="clear" w:color="auto" w:fill="auto"/>
            <w:noWrap/>
            <w:vAlign w:val="bottom"/>
          </w:tcPr>
          <w:p w14:paraId="3A32C478"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#4 name</w:t>
            </w:r>
          </w:p>
        </w:tc>
        <w:tc>
          <w:tcPr>
            <w:tcW w:w="1900" w:type="dxa"/>
            <w:tcBorders>
              <w:top w:val="nil"/>
              <w:left w:val="nil"/>
              <w:bottom w:val="nil"/>
              <w:right w:val="nil"/>
            </w:tcBorders>
            <w:shd w:val="clear" w:color="auto" w:fill="auto"/>
            <w:noWrap/>
            <w:vAlign w:val="bottom"/>
          </w:tcPr>
          <w:p w14:paraId="48A81173"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$2,600,000.00 </w:t>
            </w:r>
          </w:p>
        </w:tc>
      </w:tr>
    </w:tbl>
    <w:p w14:paraId="3CFA2A54" w14:textId="77777777" w:rsidR="00003D18" w:rsidRPr="000B045A" w:rsidRDefault="00003D18" w:rsidP="00003D18">
      <w:pPr>
        <w:rPr>
          <w:rFonts w:ascii="Calibri" w:hAnsi="Calibri" w:cs="Calibri"/>
        </w:rPr>
      </w:pPr>
    </w:p>
    <w:p w14:paraId="6436A876" w14:textId="77777777" w:rsidR="00003D18" w:rsidRPr="000B045A" w:rsidRDefault="00003D18" w:rsidP="00003D18">
      <w:pPr>
        <w:rPr>
          <w:rFonts w:ascii="Calibri" w:hAnsi="Calibri" w:cs="Calibri"/>
        </w:rPr>
      </w:pPr>
      <w:r w:rsidRPr="000B045A">
        <w:rPr>
          <w:rFonts w:ascii="Calibri" w:hAnsi="Calibri" w:cs="Calibri"/>
        </w:rPr>
        <w:t>Selection of the Mechanical contractor was made to the lowest priced offeror.</w:t>
      </w:r>
    </w:p>
    <w:p w14:paraId="1FE9AFCE" w14:textId="77777777" w:rsidR="00B53EF9" w:rsidRPr="000B045A" w:rsidRDefault="00B53EF9" w:rsidP="00003D18">
      <w:pPr>
        <w:rPr>
          <w:rFonts w:ascii="Calibri" w:hAnsi="Calibri" w:cs="Calibri"/>
        </w:rPr>
      </w:pPr>
    </w:p>
    <w:tbl>
      <w:tblPr>
        <w:tblW w:w="4800" w:type="dxa"/>
        <w:tblInd w:w="93" w:type="dxa"/>
        <w:tblLook w:val="0000" w:firstRow="0" w:lastRow="0" w:firstColumn="0" w:lastColumn="0" w:noHBand="0" w:noVBand="0"/>
      </w:tblPr>
      <w:tblGrid>
        <w:gridCol w:w="2900"/>
        <w:gridCol w:w="1900"/>
      </w:tblGrid>
      <w:tr w:rsidR="00003D18" w:rsidRPr="000B045A" w14:paraId="08AF7B49" w14:textId="77777777" w:rsidTr="003B6309">
        <w:trPr>
          <w:trHeight w:val="255"/>
        </w:trPr>
        <w:tc>
          <w:tcPr>
            <w:tcW w:w="2900" w:type="dxa"/>
            <w:tcBorders>
              <w:top w:val="nil"/>
              <w:left w:val="nil"/>
              <w:bottom w:val="nil"/>
              <w:right w:val="nil"/>
            </w:tcBorders>
            <w:shd w:val="clear" w:color="auto" w:fill="auto"/>
            <w:noWrap/>
            <w:vAlign w:val="bottom"/>
          </w:tcPr>
          <w:p w14:paraId="630A2BC1" w14:textId="77777777" w:rsidR="00003D18" w:rsidRPr="000B045A" w:rsidRDefault="00003D18" w:rsidP="00260894">
            <w:pPr>
              <w:spacing w:after="120"/>
              <w:rPr>
                <w:rFonts w:ascii="Calibri" w:hAnsi="Calibri" w:cs="Calibri"/>
              </w:rPr>
            </w:pPr>
            <w:r w:rsidRPr="000B045A">
              <w:rPr>
                <w:rFonts w:ascii="Calibri" w:hAnsi="Calibri" w:cs="Calibri"/>
              </w:rPr>
              <w:t>ELECTRICAL BIDDERS</w:t>
            </w:r>
          </w:p>
        </w:tc>
        <w:tc>
          <w:tcPr>
            <w:tcW w:w="1900" w:type="dxa"/>
            <w:tcBorders>
              <w:top w:val="nil"/>
              <w:left w:val="nil"/>
              <w:bottom w:val="nil"/>
              <w:right w:val="nil"/>
            </w:tcBorders>
            <w:shd w:val="clear" w:color="auto" w:fill="auto"/>
            <w:noWrap/>
            <w:vAlign w:val="bottom"/>
          </w:tcPr>
          <w:p w14:paraId="183D749D" w14:textId="77777777"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14:paraId="7FE1BA04" w14:textId="77777777" w:rsidTr="003B6309">
        <w:trPr>
          <w:trHeight w:val="255"/>
        </w:trPr>
        <w:tc>
          <w:tcPr>
            <w:tcW w:w="2900" w:type="dxa"/>
            <w:tcBorders>
              <w:top w:val="nil"/>
              <w:left w:val="nil"/>
              <w:bottom w:val="nil"/>
              <w:right w:val="nil"/>
            </w:tcBorders>
            <w:shd w:val="clear" w:color="auto" w:fill="auto"/>
            <w:noWrap/>
            <w:vAlign w:val="bottom"/>
          </w:tcPr>
          <w:p w14:paraId="4F19679A" w14:textId="77777777"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14:paraId="1CA84EBF" w14:textId="77777777" w:rsidR="00003D18" w:rsidRPr="000B045A" w:rsidRDefault="00003D18" w:rsidP="00260894">
            <w:pPr>
              <w:spacing w:after="120"/>
              <w:rPr>
                <w:rFonts w:ascii="Calibri" w:hAnsi="Calibri" w:cs="Calibri"/>
              </w:rPr>
            </w:pPr>
          </w:p>
        </w:tc>
      </w:tr>
      <w:tr w:rsidR="00003D18" w:rsidRPr="000B045A" w14:paraId="1EEFCE39" w14:textId="77777777" w:rsidTr="003B6309">
        <w:trPr>
          <w:trHeight w:val="255"/>
        </w:trPr>
        <w:tc>
          <w:tcPr>
            <w:tcW w:w="2900" w:type="dxa"/>
            <w:tcBorders>
              <w:top w:val="nil"/>
              <w:left w:val="nil"/>
              <w:bottom w:val="nil"/>
              <w:right w:val="nil"/>
            </w:tcBorders>
            <w:shd w:val="clear" w:color="auto" w:fill="auto"/>
            <w:noWrap/>
            <w:vAlign w:val="bottom"/>
          </w:tcPr>
          <w:p w14:paraId="11AA3A58" w14:textId="77777777" w:rsidR="00003D18" w:rsidRPr="000B045A" w:rsidRDefault="00003D18" w:rsidP="00260894">
            <w:pPr>
              <w:spacing w:after="120" w:line="240" w:lineRule="auto"/>
              <w:rPr>
                <w:rFonts w:ascii="Calibri" w:hAnsi="Calibri" w:cs="Calibri"/>
                <w:b/>
              </w:rPr>
            </w:pPr>
            <w:r w:rsidRPr="000B045A">
              <w:rPr>
                <w:rFonts w:ascii="Calibri" w:hAnsi="Calibri" w:cs="Calibri"/>
                <w:b/>
              </w:rPr>
              <w:t>Subcontractor #1 name</w:t>
            </w:r>
          </w:p>
        </w:tc>
        <w:tc>
          <w:tcPr>
            <w:tcW w:w="1900" w:type="dxa"/>
            <w:tcBorders>
              <w:top w:val="nil"/>
              <w:left w:val="nil"/>
              <w:bottom w:val="nil"/>
              <w:right w:val="nil"/>
            </w:tcBorders>
            <w:shd w:val="clear" w:color="auto" w:fill="auto"/>
            <w:noWrap/>
            <w:vAlign w:val="bottom"/>
          </w:tcPr>
          <w:p w14:paraId="4A8D046E" w14:textId="77777777" w:rsidR="00003D18" w:rsidRPr="000B045A" w:rsidRDefault="00003D18" w:rsidP="00260894">
            <w:pPr>
              <w:spacing w:after="120" w:line="240" w:lineRule="auto"/>
              <w:jc w:val="right"/>
              <w:rPr>
                <w:rFonts w:ascii="Calibri" w:hAnsi="Calibri" w:cs="Calibri"/>
                <w:b/>
              </w:rPr>
            </w:pPr>
            <w:r w:rsidRPr="000B045A">
              <w:rPr>
                <w:rFonts w:ascii="Calibri" w:hAnsi="Calibri" w:cs="Calibri"/>
                <w:b/>
              </w:rPr>
              <w:t xml:space="preserve">$250,000.00 </w:t>
            </w:r>
          </w:p>
        </w:tc>
      </w:tr>
      <w:tr w:rsidR="00003D18" w:rsidRPr="000B045A" w14:paraId="7911D090" w14:textId="77777777" w:rsidTr="003B6309">
        <w:trPr>
          <w:trHeight w:val="255"/>
        </w:trPr>
        <w:tc>
          <w:tcPr>
            <w:tcW w:w="2900" w:type="dxa"/>
            <w:tcBorders>
              <w:top w:val="nil"/>
              <w:left w:val="nil"/>
              <w:bottom w:val="nil"/>
              <w:right w:val="nil"/>
            </w:tcBorders>
            <w:shd w:val="clear" w:color="auto" w:fill="auto"/>
            <w:noWrap/>
            <w:vAlign w:val="bottom"/>
          </w:tcPr>
          <w:p w14:paraId="70C72783"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#2 name</w:t>
            </w:r>
          </w:p>
        </w:tc>
        <w:tc>
          <w:tcPr>
            <w:tcW w:w="1900" w:type="dxa"/>
            <w:tcBorders>
              <w:top w:val="nil"/>
              <w:left w:val="nil"/>
              <w:bottom w:val="nil"/>
              <w:right w:val="nil"/>
            </w:tcBorders>
            <w:shd w:val="clear" w:color="auto" w:fill="auto"/>
            <w:noWrap/>
            <w:vAlign w:val="bottom"/>
          </w:tcPr>
          <w:p w14:paraId="2343BF62"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$210,000.00 </w:t>
            </w:r>
          </w:p>
        </w:tc>
      </w:tr>
      <w:tr w:rsidR="00003D18" w:rsidRPr="000B045A" w14:paraId="1683561F" w14:textId="77777777" w:rsidTr="003B6309">
        <w:trPr>
          <w:trHeight w:val="255"/>
        </w:trPr>
        <w:tc>
          <w:tcPr>
            <w:tcW w:w="2900" w:type="dxa"/>
            <w:tcBorders>
              <w:top w:val="nil"/>
              <w:left w:val="nil"/>
              <w:bottom w:val="nil"/>
              <w:right w:val="nil"/>
            </w:tcBorders>
            <w:shd w:val="clear" w:color="auto" w:fill="auto"/>
            <w:noWrap/>
            <w:vAlign w:val="bottom"/>
          </w:tcPr>
          <w:p w14:paraId="3B7B2CD5"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#3 name</w:t>
            </w:r>
          </w:p>
        </w:tc>
        <w:tc>
          <w:tcPr>
            <w:tcW w:w="1900" w:type="dxa"/>
            <w:tcBorders>
              <w:top w:val="nil"/>
              <w:left w:val="nil"/>
              <w:bottom w:val="nil"/>
              <w:right w:val="nil"/>
            </w:tcBorders>
            <w:shd w:val="clear" w:color="auto" w:fill="auto"/>
            <w:noWrap/>
            <w:vAlign w:val="bottom"/>
          </w:tcPr>
          <w:p w14:paraId="7F73BF6B"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$240,000.00 </w:t>
            </w:r>
          </w:p>
        </w:tc>
      </w:tr>
    </w:tbl>
    <w:p w14:paraId="478BAC9E" w14:textId="77777777" w:rsidR="00003D18" w:rsidRPr="000B045A" w:rsidRDefault="00003D18" w:rsidP="00003D18">
      <w:pPr>
        <w:rPr>
          <w:rFonts w:ascii="Calibri" w:hAnsi="Calibri" w:cs="Calibri"/>
        </w:rPr>
      </w:pPr>
    </w:p>
    <w:p w14:paraId="5469FC91" w14:textId="77777777" w:rsidR="00003D18" w:rsidRPr="000B045A" w:rsidRDefault="00003D18" w:rsidP="00003D18">
      <w:pPr>
        <w:rPr>
          <w:rFonts w:ascii="Calibri" w:hAnsi="Calibri" w:cs="Calibri"/>
          <w:u w:val="single"/>
        </w:rPr>
      </w:pPr>
      <w:r w:rsidRPr="000B045A">
        <w:rPr>
          <w:rFonts w:ascii="Calibri" w:hAnsi="Calibri" w:cs="Calibri"/>
          <w:u w:val="single"/>
        </w:rPr>
        <w:t xml:space="preserve">Selection of the Electrical contractor was made using best value techniques.  Sub #1 price was X% ($) higher than Sub #3 and Y% ($) higher than Sub #2.  The Utility Company determined Sub #1 to be the highest rated technically among the offerors.   </w:t>
      </w:r>
    </w:p>
    <w:p w14:paraId="010B3859" w14:textId="77777777" w:rsidR="00003D18" w:rsidRPr="000B045A" w:rsidRDefault="00003D18" w:rsidP="00003D18">
      <w:pPr>
        <w:rPr>
          <w:rFonts w:ascii="Calibri" w:hAnsi="Calibri" w:cs="Calibri"/>
          <w:u w:val="single"/>
        </w:rPr>
      </w:pPr>
      <w:r w:rsidRPr="000B045A">
        <w:rPr>
          <w:rFonts w:ascii="Calibri" w:hAnsi="Calibri" w:cs="Calibri"/>
          <w:u w:val="single"/>
        </w:rPr>
        <w:t xml:space="preserve">Engineering staff is familiar with each of the firms and concurred that Sub #1 has the best knowledge of the facilities and is the most technically competent of the firms who submitted proposals for the electrical work.  No formal Source Selection Plan or procedures described under FAR Part 15 are required for the acquisition of </w:t>
      </w:r>
      <w:r w:rsidR="007E0A94">
        <w:rPr>
          <w:rFonts w:ascii="Calibri" w:hAnsi="Calibri" w:cs="Calibri"/>
          <w:u w:val="single"/>
        </w:rPr>
        <w:t>UESC</w:t>
      </w:r>
      <w:r w:rsidRPr="000B045A">
        <w:rPr>
          <w:rFonts w:ascii="Calibri" w:hAnsi="Calibri" w:cs="Calibri"/>
          <w:u w:val="single"/>
        </w:rPr>
        <w:t xml:space="preserve">.  The government relies upon the business judgment of the Utility company in soliciting for subcontracting opportunities in accordance with its commercial business practices.  The AWC does not specify or require the Utility to use Government Source Selection Procedures defined in Part 15 of the FAR. The Government has no reason to question the Utility’s selection of Sub #1 as the contractor offering the Best Value to the Government for the electrical work.  </w:t>
      </w:r>
    </w:p>
    <w:p w14:paraId="267D5080" w14:textId="77777777" w:rsidR="00003D18" w:rsidRPr="000B045A" w:rsidRDefault="00003D18" w:rsidP="00003D18">
      <w:pPr>
        <w:rPr>
          <w:rFonts w:ascii="Calibri" w:hAnsi="Calibri" w:cs="Calibri"/>
        </w:rPr>
      </w:pPr>
    </w:p>
    <w:tbl>
      <w:tblPr>
        <w:tblW w:w="4800" w:type="dxa"/>
        <w:tblInd w:w="93" w:type="dxa"/>
        <w:tblLook w:val="0000" w:firstRow="0" w:lastRow="0" w:firstColumn="0" w:lastColumn="0" w:noHBand="0" w:noVBand="0"/>
      </w:tblPr>
      <w:tblGrid>
        <w:gridCol w:w="2900"/>
        <w:gridCol w:w="1900"/>
      </w:tblGrid>
      <w:tr w:rsidR="00003D18" w:rsidRPr="000B045A" w14:paraId="6483B9F3" w14:textId="77777777" w:rsidTr="003B6309">
        <w:trPr>
          <w:trHeight w:val="255"/>
        </w:trPr>
        <w:tc>
          <w:tcPr>
            <w:tcW w:w="2900" w:type="dxa"/>
            <w:tcBorders>
              <w:top w:val="nil"/>
              <w:left w:val="nil"/>
              <w:bottom w:val="nil"/>
              <w:right w:val="nil"/>
            </w:tcBorders>
            <w:shd w:val="clear" w:color="auto" w:fill="auto"/>
            <w:noWrap/>
            <w:vAlign w:val="bottom"/>
          </w:tcPr>
          <w:p w14:paraId="308611BF" w14:textId="77777777" w:rsidR="00003D18" w:rsidRPr="000B045A" w:rsidRDefault="00003D18" w:rsidP="00260894">
            <w:pPr>
              <w:spacing w:after="120"/>
              <w:rPr>
                <w:rFonts w:ascii="Calibri" w:hAnsi="Calibri" w:cs="Calibri"/>
              </w:rPr>
            </w:pPr>
            <w:r w:rsidRPr="000B045A">
              <w:rPr>
                <w:rFonts w:ascii="Calibri" w:hAnsi="Calibri" w:cs="Calibri"/>
              </w:rPr>
              <w:lastRenderedPageBreak/>
              <w:t>LIGHTING</w:t>
            </w:r>
          </w:p>
        </w:tc>
        <w:tc>
          <w:tcPr>
            <w:tcW w:w="1900" w:type="dxa"/>
            <w:tcBorders>
              <w:top w:val="nil"/>
              <w:left w:val="nil"/>
              <w:bottom w:val="nil"/>
              <w:right w:val="nil"/>
            </w:tcBorders>
            <w:shd w:val="clear" w:color="auto" w:fill="auto"/>
            <w:noWrap/>
            <w:vAlign w:val="bottom"/>
          </w:tcPr>
          <w:p w14:paraId="2263AA29" w14:textId="77777777"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14:paraId="7BCB14FC" w14:textId="77777777" w:rsidTr="003B6309">
        <w:trPr>
          <w:trHeight w:val="255"/>
        </w:trPr>
        <w:tc>
          <w:tcPr>
            <w:tcW w:w="2900" w:type="dxa"/>
            <w:tcBorders>
              <w:top w:val="nil"/>
              <w:left w:val="nil"/>
              <w:bottom w:val="nil"/>
              <w:right w:val="nil"/>
            </w:tcBorders>
            <w:shd w:val="clear" w:color="auto" w:fill="auto"/>
            <w:noWrap/>
            <w:vAlign w:val="bottom"/>
          </w:tcPr>
          <w:p w14:paraId="2C8199AD" w14:textId="77777777"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14:paraId="02F13D58" w14:textId="77777777" w:rsidR="00003D18" w:rsidRPr="000B045A" w:rsidRDefault="00003D18" w:rsidP="00260894">
            <w:pPr>
              <w:spacing w:after="120"/>
              <w:rPr>
                <w:rFonts w:ascii="Calibri" w:hAnsi="Calibri" w:cs="Calibri"/>
              </w:rPr>
            </w:pPr>
          </w:p>
        </w:tc>
      </w:tr>
      <w:tr w:rsidR="00003D18" w:rsidRPr="000B045A" w14:paraId="7844991B" w14:textId="77777777" w:rsidTr="003B6309">
        <w:trPr>
          <w:trHeight w:val="255"/>
        </w:trPr>
        <w:tc>
          <w:tcPr>
            <w:tcW w:w="2900" w:type="dxa"/>
            <w:tcBorders>
              <w:top w:val="nil"/>
              <w:left w:val="nil"/>
              <w:bottom w:val="nil"/>
              <w:right w:val="nil"/>
            </w:tcBorders>
            <w:shd w:val="clear" w:color="auto" w:fill="auto"/>
            <w:noWrap/>
            <w:vAlign w:val="bottom"/>
          </w:tcPr>
          <w:p w14:paraId="38F0F459" w14:textId="77777777" w:rsidR="00003D18" w:rsidRPr="000B045A" w:rsidRDefault="00003D18" w:rsidP="00260894">
            <w:pPr>
              <w:spacing w:after="120"/>
              <w:rPr>
                <w:rFonts w:ascii="Calibri" w:hAnsi="Calibri" w:cs="Calibri"/>
                <w:b/>
              </w:rPr>
            </w:pPr>
            <w:r w:rsidRPr="000B045A">
              <w:rPr>
                <w:rFonts w:ascii="Calibri" w:hAnsi="Calibri" w:cs="Calibri"/>
                <w:b/>
              </w:rPr>
              <w:t>Subcontractor name #1</w:t>
            </w:r>
          </w:p>
        </w:tc>
        <w:tc>
          <w:tcPr>
            <w:tcW w:w="1900" w:type="dxa"/>
            <w:tcBorders>
              <w:top w:val="nil"/>
              <w:left w:val="nil"/>
              <w:bottom w:val="nil"/>
              <w:right w:val="nil"/>
            </w:tcBorders>
            <w:shd w:val="clear" w:color="auto" w:fill="auto"/>
            <w:noWrap/>
            <w:vAlign w:val="bottom"/>
          </w:tcPr>
          <w:p w14:paraId="0EDABB00" w14:textId="77777777" w:rsidR="00003D18" w:rsidRPr="000B045A" w:rsidRDefault="00003D18" w:rsidP="00260894">
            <w:pPr>
              <w:spacing w:after="120"/>
              <w:jc w:val="right"/>
              <w:rPr>
                <w:rFonts w:ascii="Calibri" w:hAnsi="Calibri" w:cs="Calibri"/>
                <w:b/>
              </w:rPr>
            </w:pPr>
            <w:r w:rsidRPr="000B045A">
              <w:rPr>
                <w:rFonts w:ascii="Calibri" w:hAnsi="Calibri" w:cs="Calibri"/>
                <w:b/>
              </w:rPr>
              <w:t xml:space="preserve">$950,000.00 </w:t>
            </w:r>
          </w:p>
        </w:tc>
      </w:tr>
      <w:tr w:rsidR="00003D18" w:rsidRPr="000B045A" w14:paraId="54C16E95" w14:textId="77777777" w:rsidTr="003B6309">
        <w:trPr>
          <w:trHeight w:val="255"/>
        </w:trPr>
        <w:tc>
          <w:tcPr>
            <w:tcW w:w="2900" w:type="dxa"/>
            <w:tcBorders>
              <w:top w:val="nil"/>
              <w:left w:val="nil"/>
              <w:bottom w:val="nil"/>
              <w:right w:val="nil"/>
            </w:tcBorders>
            <w:shd w:val="clear" w:color="auto" w:fill="auto"/>
            <w:noWrap/>
            <w:vAlign w:val="bottom"/>
          </w:tcPr>
          <w:p w14:paraId="7AB2A428" w14:textId="77777777" w:rsidR="00003D18" w:rsidRPr="000B045A" w:rsidRDefault="00003D18" w:rsidP="00260894">
            <w:pPr>
              <w:spacing w:after="120"/>
              <w:rPr>
                <w:rFonts w:ascii="Calibri" w:hAnsi="Calibri" w:cs="Calibri"/>
              </w:rPr>
            </w:pPr>
            <w:r w:rsidRPr="000B045A">
              <w:rPr>
                <w:rFonts w:ascii="Calibri" w:hAnsi="Calibri" w:cs="Calibri"/>
              </w:rPr>
              <w:t>Subcontractor name #2</w:t>
            </w:r>
          </w:p>
        </w:tc>
        <w:tc>
          <w:tcPr>
            <w:tcW w:w="1900" w:type="dxa"/>
            <w:tcBorders>
              <w:top w:val="nil"/>
              <w:left w:val="nil"/>
              <w:bottom w:val="nil"/>
              <w:right w:val="nil"/>
            </w:tcBorders>
            <w:shd w:val="clear" w:color="auto" w:fill="auto"/>
            <w:noWrap/>
            <w:vAlign w:val="bottom"/>
          </w:tcPr>
          <w:p w14:paraId="32507C68" w14:textId="77777777" w:rsidR="00003D18" w:rsidRPr="000B045A" w:rsidRDefault="00003D18" w:rsidP="00260894">
            <w:pPr>
              <w:spacing w:after="120"/>
              <w:jc w:val="right"/>
              <w:rPr>
                <w:rFonts w:ascii="Calibri" w:hAnsi="Calibri" w:cs="Calibri"/>
              </w:rPr>
            </w:pPr>
            <w:r w:rsidRPr="000B045A">
              <w:rPr>
                <w:rFonts w:ascii="Calibri" w:hAnsi="Calibri" w:cs="Calibri"/>
              </w:rPr>
              <w:t xml:space="preserve">$890,000.00 </w:t>
            </w:r>
          </w:p>
        </w:tc>
      </w:tr>
    </w:tbl>
    <w:p w14:paraId="1BBC2AF0" w14:textId="77777777" w:rsidR="00003D18" w:rsidRPr="000B045A" w:rsidRDefault="00003D18" w:rsidP="00003D18">
      <w:pPr>
        <w:rPr>
          <w:rFonts w:ascii="Calibri" w:hAnsi="Calibri" w:cs="Calibri"/>
        </w:rPr>
      </w:pPr>
    </w:p>
    <w:p w14:paraId="1CC806BE" w14:textId="77777777" w:rsidR="00003D18" w:rsidRPr="000B045A" w:rsidRDefault="00003D18" w:rsidP="00003D18">
      <w:pPr>
        <w:rPr>
          <w:rFonts w:ascii="Calibri" w:hAnsi="Calibri" w:cs="Calibri"/>
          <w:u w:val="single"/>
        </w:rPr>
      </w:pPr>
      <w:r w:rsidRPr="000B045A">
        <w:rPr>
          <w:rFonts w:ascii="Calibri" w:hAnsi="Calibri" w:cs="Calibri"/>
          <w:u w:val="single"/>
        </w:rPr>
        <w:t>Both subcontractors were competitive in the main areas of lighting work.  Sub #2 did not respond with a bid addressing all elements of work for lighting ECMs. Since Sub #2 price was less than Sub #1 however, it did not address work estimated to cost $80,000, staff and utility engineers determined Sub #2 bid price would total approximately $960,000.00.  The Government concurs with the selection of Sub #1.</w:t>
      </w:r>
    </w:p>
    <w:p w14:paraId="40B75A6D" w14:textId="77777777" w:rsidR="00003D18" w:rsidRPr="000B045A" w:rsidRDefault="00003D18" w:rsidP="00003D18">
      <w:pPr>
        <w:rPr>
          <w:rFonts w:ascii="Calibri" w:hAnsi="Calibri" w:cs="Calibri"/>
        </w:rPr>
      </w:pPr>
    </w:p>
    <w:tbl>
      <w:tblPr>
        <w:tblW w:w="4800" w:type="dxa"/>
        <w:tblInd w:w="93" w:type="dxa"/>
        <w:tblLook w:val="0000" w:firstRow="0" w:lastRow="0" w:firstColumn="0" w:lastColumn="0" w:noHBand="0" w:noVBand="0"/>
      </w:tblPr>
      <w:tblGrid>
        <w:gridCol w:w="2900"/>
        <w:gridCol w:w="1900"/>
      </w:tblGrid>
      <w:tr w:rsidR="00003D18" w:rsidRPr="000B045A" w14:paraId="6CA9AFE5" w14:textId="77777777" w:rsidTr="003B6309">
        <w:trPr>
          <w:trHeight w:val="255"/>
        </w:trPr>
        <w:tc>
          <w:tcPr>
            <w:tcW w:w="2900" w:type="dxa"/>
            <w:tcBorders>
              <w:top w:val="nil"/>
              <w:left w:val="nil"/>
              <w:bottom w:val="nil"/>
              <w:right w:val="nil"/>
            </w:tcBorders>
            <w:shd w:val="clear" w:color="auto" w:fill="auto"/>
            <w:noWrap/>
            <w:vAlign w:val="bottom"/>
          </w:tcPr>
          <w:p w14:paraId="5514D24D" w14:textId="77777777" w:rsidR="00003D18" w:rsidRPr="000B045A" w:rsidRDefault="00003D18" w:rsidP="00260894">
            <w:pPr>
              <w:spacing w:after="120"/>
              <w:rPr>
                <w:rFonts w:ascii="Calibri" w:hAnsi="Calibri" w:cs="Calibri"/>
              </w:rPr>
            </w:pPr>
            <w:r w:rsidRPr="000B045A">
              <w:rPr>
                <w:rFonts w:ascii="Calibri" w:hAnsi="Calibri" w:cs="Calibri"/>
              </w:rPr>
              <w:t>WATER CONSERVATION</w:t>
            </w:r>
          </w:p>
        </w:tc>
        <w:tc>
          <w:tcPr>
            <w:tcW w:w="1900" w:type="dxa"/>
            <w:tcBorders>
              <w:top w:val="nil"/>
              <w:left w:val="nil"/>
              <w:bottom w:val="nil"/>
              <w:right w:val="nil"/>
            </w:tcBorders>
            <w:shd w:val="clear" w:color="auto" w:fill="auto"/>
            <w:noWrap/>
            <w:vAlign w:val="bottom"/>
          </w:tcPr>
          <w:p w14:paraId="1AD4B17C" w14:textId="77777777"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14:paraId="00B3DE56" w14:textId="77777777" w:rsidTr="003B6309">
        <w:trPr>
          <w:trHeight w:val="255"/>
        </w:trPr>
        <w:tc>
          <w:tcPr>
            <w:tcW w:w="2900" w:type="dxa"/>
            <w:tcBorders>
              <w:top w:val="nil"/>
              <w:left w:val="nil"/>
              <w:bottom w:val="nil"/>
              <w:right w:val="nil"/>
            </w:tcBorders>
            <w:shd w:val="clear" w:color="auto" w:fill="auto"/>
            <w:noWrap/>
            <w:vAlign w:val="bottom"/>
          </w:tcPr>
          <w:p w14:paraId="44CDD9D4" w14:textId="77777777"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14:paraId="282A7AC0" w14:textId="77777777" w:rsidR="00003D18" w:rsidRPr="000B045A" w:rsidRDefault="00003D18" w:rsidP="00260894">
            <w:pPr>
              <w:spacing w:after="120"/>
              <w:rPr>
                <w:rFonts w:ascii="Calibri" w:hAnsi="Calibri" w:cs="Calibri"/>
              </w:rPr>
            </w:pPr>
          </w:p>
        </w:tc>
      </w:tr>
      <w:tr w:rsidR="00003D18" w:rsidRPr="000B045A" w14:paraId="524772F0" w14:textId="77777777" w:rsidTr="003B6309">
        <w:trPr>
          <w:trHeight w:val="255"/>
        </w:trPr>
        <w:tc>
          <w:tcPr>
            <w:tcW w:w="2900" w:type="dxa"/>
            <w:tcBorders>
              <w:top w:val="nil"/>
              <w:left w:val="nil"/>
              <w:bottom w:val="nil"/>
              <w:right w:val="nil"/>
            </w:tcBorders>
            <w:shd w:val="clear" w:color="auto" w:fill="auto"/>
            <w:noWrap/>
            <w:vAlign w:val="bottom"/>
          </w:tcPr>
          <w:p w14:paraId="0F6540C4" w14:textId="77777777" w:rsidR="00003D18" w:rsidRPr="000B045A" w:rsidRDefault="00003D18" w:rsidP="00260894">
            <w:pPr>
              <w:spacing w:after="120"/>
              <w:rPr>
                <w:rFonts w:ascii="Calibri" w:hAnsi="Calibri" w:cs="Calibri"/>
                <w:b/>
              </w:rPr>
            </w:pPr>
            <w:r w:rsidRPr="000B045A">
              <w:rPr>
                <w:rFonts w:ascii="Calibri" w:hAnsi="Calibri" w:cs="Calibri"/>
                <w:b/>
              </w:rPr>
              <w:t>Subcontractor name #1</w:t>
            </w:r>
          </w:p>
        </w:tc>
        <w:tc>
          <w:tcPr>
            <w:tcW w:w="1900" w:type="dxa"/>
            <w:tcBorders>
              <w:top w:val="nil"/>
              <w:left w:val="nil"/>
              <w:bottom w:val="nil"/>
              <w:right w:val="nil"/>
            </w:tcBorders>
            <w:shd w:val="clear" w:color="auto" w:fill="auto"/>
            <w:noWrap/>
            <w:vAlign w:val="bottom"/>
          </w:tcPr>
          <w:p w14:paraId="3A726989" w14:textId="77777777" w:rsidR="00003D18" w:rsidRPr="000B045A" w:rsidRDefault="00003D18" w:rsidP="00260894">
            <w:pPr>
              <w:spacing w:after="120"/>
              <w:jc w:val="right"/>
              <w:rPr>
                <w:rFonts w:ascii="Calibri" w:hAnsi="Calibri" w:cs="Calibri"/>
                <w:b/>
              </w:rPr>
            </w:pPr>
            <w:r w:rsidRPr="000B045A">
              <w:rPr>
                <w:rFonts w:ascii="Calibri" w:hAnsi="Calibri" w:cs="Calibri"/>
                <w:b/>
              </w:rPr>
              <w:t xml:space="preserve">$31,000.00 </w:t>
            </w:r>
          </w:p>
        </w:tc>
      </w:tr>
      <w:tr w:rsidR="00003D18" w:rsidRPr="000B045A" w14:paraId="2AB3B45E" w14:textId="77777777" w:rsidTr="003B6309">
        <w:trPr>
          <w:trHeight w:val="255"/>
        </w:trPr>
        <w:tc>
          <w:tcPr>
            <w:tcW w:w="2900" w:type="dxa"/>
            <w:tcBorders>
              <w:top w:val="nil"/>
              <w:left w:val="nil"/>
              <w:bottom w:val="nil"/>
              <w:right w:val="nil"/>
            </w:tcBorders>
            <w:shd w:val="clear" w:color="auto" w:fill="auto"/>
            <w:noWrap/>
            <w:vAlign w:val="bottom"/>
          </w:tcPr>
          <w:p w14:paraId="1A115255" w14:textId="77777777" w:rsidR="00003D18" w:rsidRPr="000B045A" w:rsidRDefault="00003D18" w:rsidP="00260894">
            <w:pPr>
              <w:spacing w:after="120"/>
              <w:rPr>
                <w:rFonts w:ascii="Calibri" w:hAnsi="Calibri" w:cs="Calibri"/>
              </w:rPr>
            </w:pPr>
            <w:r w:rsidRPr="000B045A">
              <w:rPr>
                <w:rFonts w:ascii="Calibri" w:hAnsi="Calibri" w:cs="Calibri"/>
              </w:rPr>
              <w:t>Subcontractor name #2</w:t>
            </w:r>
          </w:p>
        </w:tc>
        <w:tc>
          <w:tcPr>
            <w:tcW w:w="1900" w:type="dxa"/>
            <w:tcBorders>
              <w:top w:val="nil"/>
              <w:left w:val="nil"/>
              <w:bottom w:val="nil"/>
              <w:right w:val="nil"/>
            </w:tcBorders>
            <w:shd w:val="clear" w:color="auto" w:fill="auto"/>
            <w:noWrap/>
            <w:vAlign w:val="bottom"/>
          </w:tcPr>
          <w:p w14:paraId="259044FF" w14:textId="77777777" w:rsidR="00003D18" w:rsidRPr="000B045A" w:rsidRDefault="00003D18" w:rsidP="00260894">
            <w:pPr>
              <w:spacing w:after="120"/>
              <w:jc w:val="right"/>
              <w:rPr>
                <w:rFonts w:ascii="Calibri" w:hAnsi="Calibri" w:cs="Calibri"/>
              </w:rPr>
            </w:pPr>
            <w:r w:rsidRPr="000B045A">
              <w:rPr>
                <w:rFonts w:ascii="Calibri" w:hAnsi="Calibri" w:cs="Calibri"/>
              </w:rPr>
              <w:t xml:space="preserve">$42,000.00 </w:t>
            </w:r>
          </w:p>
        </w:tc>
      </w:tr>
    </w:tbl>
    <w:p w14:paraId="4B1B49CC" w14:textId="77777777" w:rsidR="00003D18" w:rsidRPr="000B045A" w:rsidRDefault="00003D18" w:rsidP="00003D18">
      <w:pPr>
        <w:rPr>
          <w:rFonts w:ascii="Calibri" w:hAnsi="Calibri" w:cs="Calibri"/>
        </w:rPr>
      </w:pPr>
    </w:p>
    <w:p w14:paraId="70EAF42B" w14:textId="77777777" w:rsidR="00003D18" w:rsidRPr="000B045A" w:rsidRDefault="00003D18" w:rsidP="00003D18">
      <w:pPr>
        <w:rPr>
          <w:rFonts w:ascii="Calibri" w:hAnsi="Calibri" w:cs="Calibri"/>
          <w:u w:val="single"/>
        </w:rPr>
      </w:pPr>
      <w:r w:rsidRPr="000B045A">
        <w:rPr>
          <w:rFonts w:ascii="Calibri" w:hAnsi="Calibri" w:cs="Calibri"/>
          <w:u w:val="single"/>
        </w:rPr>
        <w:t>Selection of the Water Conservation contractor was made to the lowest priced Offeror.</w:t>
      </w:r>
    </w:p>
    <w:p w14:paraId="00A60664" w14:textId="77777777" w:rsidR="00003D18" w:rsidRPr="000B045A" w:rsidRDefault="00003D18" w:rsidP="00003D18">
      <w:pPr>
        <w:rPr>
          <w:rFonts w:ascii="Calibri" w:hAnsi="Calibri" w:cs="Calibri"/>
          <w:u w:val="single"/>
        </w:rPr>
      </w:pPr>
      <w:r w:rsidRPr="000B045A">
        <w:rPr>
          <w:rFonts w:ascii="Calibri" w:hAnsi="Calibri" w:cs="Calibri"/>
          <w:b/>
        </w:rPr>
        <w:t>Non-competitive Subcontractor Pricing:</w:t>
      </w:r>
      <w:r w:rsidR="007A3E08" w:rsidRPr="000B045A">
        <w:rPr>
          <w:rFonts w:ascii="Calibri" w:hAnsi="Calibri" w:cs="Calibri"/>
          <w:b/>
        </w:rPr>
        <w:t xml:space="preserve"> </w:t>
      </w:r>
      <w:r w:rsidRPr="000B045A">
        <w:rPr>
          <w:rFonts w:ascii="Calibri" w:hAnsi="Calibri" w:cs="Calibri"/>
        </w:rPr>
        <w:t xml:space="preserve"> </w:t>
      </w:r>
      <w:r w:rsidRPr="000B045A">
        <w:rPr>
          <w:rFonts w:ascii="Calibri" w:hAnsi="Calibri" w:cs="Calibri"/>
          <w:u w:val="single"/>
        </w:rPr>
        <w:t>(Contractor name) is the sole source provider of (Direct Digital Controls (DDC)) as determined by (</w:t>
      </w:r>
      <w:r w:rsidR="00B05159">
        <w:rPr>
          <w:rFonts w:ascii="Calibri" w:hAnsi="Calibri" w:cs="Calibri"/>
          <w:u w:val="single"/>
        </w:rPr>
        <w:t xml:space="preserve">J&amp;A </w:t>
      </w:r>
      <w:r w:rsidRPr="000B045A">
        <w:rPr>
          <w:rFonts w:ascii="Calibri" w:hAnsi="Calibri" w:cs="Calibri"/>
          <w:u w:val="single"/>
        </w:rPr>
        <w:t>signed by name, title).  As such, there is no competition for the engineering, equipment, installation, and management to be provided for the project.  In order to determine that contractor’s pricing is fair and reasonable, data was provided (Attachment ) for the Government’s analysis.</w:t>
      </w:r>
    </w:p>
    <w:p w14:paraId="7C4FEC09" w14:textId="77777777" w:rsidR="00003D18" w:rsidRPr="000B045A" w:rsidRDefault="00003D18" w:rsidP="00003D18">
      <w:pPr>
        <w:rPr>
          <w:rFonts w:ascii="Calibri" w:hAnsi="Calibri" w:cs="Calibri"/>
          <w:u w:val="single"/>
        </w:rPr>
      </w:pPr>
      <w:r w:rsidRPr="000B045A">
        <w:rPr>
          <w:rFonts w:ascii="Calibri" w:hAnsi="Calibri" w:cs="Calibri"/>
          <w:u w:val="single"/>
        </w:rPr>
        <w:t xml:space="preserve">Pricing is based largely on the contractor’s GSA schedule, GS-xxx-xxxx.  GSA </w:t>
      </w:r>
      <w:r w:rsidR="00F454E9">
        <w:rPr>
          <w:rFonts w:ascii="Calibri" w:hAnsi="Calibri" w:cs="Calibri"/>
          <w:u w:val="single"/>
        </w:rPr>
        <w:t>CO</w:t>
      </w:r>
      <w:r w:rsidRPr="000B045A">
        <w:rPr>
          <w:rFonts w:ascii="Calibri" w:hAnsi="Calibri" w:cs="Calibri"/>
          <w:u w:val="single"/>
        </w:rPr>
        <w:t xml:space="preserve"> made a determination on fair and reasonable pricing prior to awarding a Federal Supply Schedule.  Therefore, the Government will not challenge the labor rates or materials pricing on their current Schedule. </w:t>
      </w:r>
    </w:p>
    <w:p w14:paraId="211F20F0" w14:textId="77777777" w:rsidR="00003D18" w:rsidRPr="000B045A" w:rsidRDefault="00003D18" w:rsidP="00003D18">
      <w:pPr>
        <w:rPr>
          <w:rFonts w:ascii="Calibri" w:hAnsi="Calibri" w:cs="Calibri"/>
          <w:u w:val="single"/>
        </w:rPr>
      </w:pPr>
      <w:r w:rsidRPr="000B045A">
        <w:rPr>
          <w:rFonts w:ascii="Calibri" w:hAnsi="Calibri" w:cs="Calibri"/>
          <w:u w:val="single"/>
        </w:rPr>
        <w:t>Contractor has proposed labor categories including Specialist, Project Manager, Engineer, and Electric Installer.  The following table compares the GSA schedule price ranges and the pricing proposed by contractor for these labor categories:</w:t>
      </w:r>
    </w:p>
    <w:p w14:paraId="423F6C62" w14:textId="77777777" w:rsidR="00003D18" w:rsidRPr="000B045A" w:rsidRDefault="00003D18" w:rsidP="00003D18">
      <w:pPr>
        <w:rPr>
          <w:rFonts w:ascii="Calibri" w:hAnsi="Calibri" w:cs="Calibri"/>
        </w:rPr>
      </w:pPr>
      <w:r w:rsidRPr="000B045A">
        <w:rPr>
          <w:rFonts w:ascii="Calibri" w:hAnsi="Calibri" w:cs="Calibri"/>
          <w:u w:val="single"/>
        </w:rPr>
        <w:t>GSA Labor Mix and Price Range___</w:t>
      </w:r>
      <w:r w:rsidRPr="000B045A">
        <w:rPr>
          <w:rFonts w:ascii="Calibri" w:hAnsi="Calibri" w:cs="Calibri"/>
        </w:rPr>
        <w:tab/>
      </w:r>
      <w:r w:rsidRPr="000B045A">
        <w:rPr>
          <w:rFonts w:ascii="Calibri" w:hAnsi="Calibri" w:cs="Calibri"/>
        </w:rPr>
        <w:tab/>
      </w:r>
      <w:r w:rsidRPr="000B045A">
        <w:rPr>
          <w:rFonts w:ascii="Calibri" w:hAnsi="Calibri" w:cs="Calibri"/>
          <w:u w:val="single"/>
        </w:rPr>
        <w:t>Contractor Proposed Price</w:t>
      </w:r>
    </w:p>
    <w:p w14:paraId="162DB33C" w14:textId="77777777" w:rsidR="00003D18" w:rsidRPr="000B045A" w:rsidRDefault="00003D18" w:rsidP="00003D18">
      <w:pPr>
        <w:rPr>
          <w:rFonts w:ascii="Calibri" w:hAnsi="Calibri" w:cs="Calibri"/>
        </w:rPr>
      </w:pPr>
      <w:r w:rsidRPr="000B045A">
        <w:rPr>
          <w:rFonts w:ascii="Calibri" w:hAnsi="Calibri" w:cs="Calibri"/>
        </w:rPr>
        <w:t>Specialist</w:t>
      </w:r>
      <w:r w:rsidR="007A3E08" w:rsidRPr="000B045A">
        <w:rPr>
          <w:rFonts w:ascii="Calibri" w:hAnsi="Calibri" w:cs="Calibri"/>
        </w:rPr>
        <w:t xml:space="preserve">    </w:t>
      </w:r>
      <w:r w:rsidR="007A3E08" w:rsidRPr="000B045A">
        <w:rPr>
          <w:rFonts w:ascii="Calibri" w:hAnsi="Calibri" w:cs="Calibri"/>
        </w:rPr>
        <w:tab/>
        <w:t xml:space="preserve">  </w:t>
      </w:r>
      <w:r w:rsidR="007400B7">
        <w:rPr>
          <w:rFonts w:ascii="Calibri" w:hAnsi="Calibri" w:cs="Calibri"/>
        </w:rPr>
        <w:t xml:space="preserve"> </w:t>
      </w:r>
      <w:r w:rsidRPr="000B045A">
        <w:rPr>
          <w:rFonts w:ascii="Calibri" w:hAnsi="Calibri" w:cs="Calibri"/>
        </w:rPr>
        <w:t xml:space="preserve"> $68</w:t>
      </w:r>
      <w:r w:rsidR="007400B7">
        <w:rPr>
          <w:rFonts w:ascii="Calibri" w:hAnsi="Calibri" w:cs="Calibri"/>
        </w:rPr>
        <w:t>.43 - $117.54</w:t>
      </w:r>
      <w:r w:rsidR="007400B7">
        <w:rPr>
          <w:rFonts w:ascii="Calibri" w:hAnsi="Calibri" w:cs="Calibri"/>
        </w:rPr>
        <w:tab/>
      </w:r>
      <w:r w:rsidR="007400B7">
        <w:rPr>
          <w:rFonts w:ascii="Calibri" w:hAnsi="Calibri" w:cs="Calibri"/>
        </w:rPr>
        <w:tab/>
        <w:t xml:space="preserve">Specialist    $ </w:t>
      </w:r>
      <w:r w:rsidRPr="000B045A">
        <w:rPr>
          <w:rFonts w:ascii="Calibri" w:hAnsi="Calibri" w:cs="Calibri"/>
        </w:rPr>
        <w:t>80.00</w:t>
      </w:r>
    </w:p>
    <w:p w14:paraId="7241D125" w14:textId="77777777" w:rsidR="00003D18" w:rsidRPr="000B045A" w:rsidRDefault="00003D18" w:rsidP="00003D18">
      <w:pPr>
        <w:rPr>
          <w:rFonts w:ascii="Calibri" w:hAnsi="Calibri" w:cs="Calibri"/>
        </w:rPr>
      </w:pPr>
      <w:r w:rsidRPr="000B045A">
        <w:rPr>
          <w:rFonts w:ascii="Calibri" w:hAnsi="Calibri" w:cs="Calibri"/>
        </w:rPr>
        <w:t>Project Manager   $87.32 - $169.12</w:t>
      </w:r>
      <w:r w:rsidRPr="000B045A">
        <w:rPr>
          <w:rFonts w:ascii="Calibri" w:hAnsi="Calibri" w:cs="Calibri"/>
        </w:rPr>
        <w:tab/>
      </w:r>
      <w:r w:rsidRPr="000B045A">
        <w:rPr>
          <w:rFonts w:ascii="Calibri" w:hAnsi="Calibri" w:cs="Calibri"/>
        </w:rPr>
        <w:tab/>
        <w:t>Proj Mgr      $115.00</w:t>
      </w:r>
    </w:p>
    <w:p w14:paraId="62017C2A" w14:textId="77777777" w:rsidR="00003D18" w:rsidRPr="000B045A" w:rsidRDefault="00003D18" w:rsidP="00003D18">
      <w:pPr>
        <w:rPr>
          <w:rFonts w:ascii="Calibri" w:hAnsi="Calibri" w:cs="Calibri"/>
        </w:rPr>
      </w:pPr>
      <w:r w:rsidRPr="000B045A">
        <w:rPr>
          <w:rFonts w:ascii="Calibri" w:hAnsi="Calibri" w:cs="Calibri"/>
        </w:rPr>
        <w:lastRenderedPageBreak/>
        <w:t xml:space="preserve">Engineer        </w:t>
      </w:r>
      <w:r w:rsidR="007400B7">
        <w:rPr>
          <w:rFonts w:ascii="Calibri" w:hAnsi="Calibri" w:cs="Calibri"/>
        </w:rPr>
        <w:t xml:space="preserve">   </w:t>
      </w:r>
      <w:r w:rsidRPr="000B045A">
        <w:rPr>
          <w:rFonts w:ascii="Calibri" w:hAnsi="Calibri" w:cs="Calibri"/>
        </w:rPr>
        <w:t xml:space="preserve">      $75.56 - $171.28</w:t>
      </w:r>
      <w:r w:rsidR="007A3E08" w:rsidRPr="000B045A">
        <w:rPr>
          <w:rFonts w:ascii="Calibri" w:hAnsi="Calibri" w:cs="Calibri"/>
        </w:rPr>
        <w:tab/>
      </w:r>
      <w:r w:rsidR="007A3E08" w:rsidRPr="000B045A">
        <w:rPr>
          <w:rFonts w:ascii="Calibri" w:hAnsi="Calibri" w:cs="Calibri"/>
        </w:rPr>
        <w:tab/>
      </w:r>
      <w:r w:rsidR="007400B7">
        <w:rPr>
          <w:rFonts w:ascii="Calibri" w:hAnsi="Calibri" w:cs="Calibri"/>
        </w:rPr>
        <w:t>Engineer     $</w:t>
      </w:r>
      <w:r w:rsidRPr="000B045A">
        <w:rPr>
          <w:rFonts w:ascii="Calibri" w:hAnsi="Calibri" w:cs="Calibri"/>
        </w:rPr>
        <w:t xml:space="preserve"> 90.00</w:t>
      </w:r>
    </w:p>
    <w:p w14:paraId="6E053DAF" w14:textId="77777777" w:rsidR="00003D18" w:rsidRPr="000B045A" w:rsidRDefault="00003D18" w:rsidP="00003D18">
      <w:pPr>
        <w:rPr>
          <w:rFonts w:ascii="Calibri" w:hAnsi="Calibri" w:cs="Calibri"/>
        </w:rPr>
      </w:pPr>
      <w:r w:rsidRPr="000B045A">
        <w:rPr>
          <w:rFonts w:ascii="Calibri" w:hAnsi="Calibri" w:cs="Calibri"/>
        </w:rPr>
        <w:t>Electric Installer    $57</w:t>
      </w:r>
      <w:r w:rsidR="007400B7">
        <w:rPr>
          <w:rFonts w:ascii="Calibri" w:hAnsi="Calibri" w:cs="Calibri"/>
        </w:rPr>
        <w:t>.09 - $169.26</w:t>
      </w:r>
      <w:r w:rsidR="007400B7">
        <w:rPr>
          <w:rFonts w:ascii="Calibri" w:hAnsi="Calibri" w:cs="Calibri"/>
        </w:rPr>
        <w:tab/>
      </w:r>
      <w:r w:rsidR="007400B7">
        <w:rPr>
          <w:rFonts w:ascii="Calibri" w:hAnsi="Calibri" w:cs="Calibri"/>
        </w:rPr>
        <w:tab/>
        <w:t xml:space="preserve">E Installer   $ </w:t>
      </w:r>
      <w:r w:rsidRPr="000B045A">
        <w:rPr>
          <w:rFonts w:ascii="Calibri" w:hAnsi="Calibri" w:cs="Calibri"/>
        </w:rPr>
        <w:t>70.00</w:t>
      </w:r>
    </w:p>
    <w:p w14:paraId="5A1C4807" w14:textId="77777777" w:rsidR="00003D18" w:rsidRPr="000B045A" w:rsidRDefault="00003D18" w:rsidP="00003D18">
      <w:pPr>
        <w:rPr>
          <w:rFonts w:ascii="Calibri" w:hAnsi="Calibri" w:cs="Calibri"/>
          <w:u w:val="single"/>
        </w:rPr>
      </w:pPr>
      <w:r w:rsidRPr="000B045A">
        <w:rPr>
          <w:rFonts w:ascii="Calibri" w:hAnsi="Calibri" w:cs="Calibri"/>
          <w:u w:val="single"/>
        </w:rPr>
        <w:t xml:space="preserve">The Contractor’s proposed pricing is within the ranges determined fair and reasonable by GSA.  In addition, Attachment 14 lists the applicable engineering rates for Project site location, which are identical to the contractor’s proposed rates. </w:t>
      </w:r>
    </w:p>
    <w:p w14:paraId="0A040C4A" w14:textId="77777777" w:rsidR="00003D18" w:rsidRPr="000B045A" w:rsidRDefault="00003D18" w:rsidP="00003D18">
      <w:pPr>
        <w:rPr>
          <w:rFonts w:ascii="Calibri" w:hAnsi="Calibri" w:cs="Calibri"/>
          <w:u w:val="single"/>
        </w:rPr>
      </w:pPr>
      <w:r w:rsidRPr="000B045A">
        <w:rPr>
          <w:rFonts w:ascii="Calibri" w:hAnsi="Calibri" w:cs="Calibri"/>
          <w:b/>
        </w:rPr>
        <w:t xml:space="preserve">Additional Engineering Pricing:  </w:t>
      </w:r>
      <w:r w:rsidRPr="000B045A">
        <w:rPr>
          <w:rFonts w:ascii="Calibri" w:hAnsi="Calibri" w:cs="Calibri"/>
          <w:u w:val="single"/>
        </w:rPr>
        <w:t>Due to changes directed by the Government during project development, additional engineering was required.  Attachment 15 contains reasoning and explanation for the additional engineering costs.  Rates proposed are in accordance with the original rates proposed for this project which have been determined to be fair and reasonable.  This contract was competitively awarded.</w:t>
      </w:r>
    </w:p>
    <w:p w14:paraId="58581AE5" w14:textId="77777777" w:rsidR="00003D18" w:rsidRPr="000B045A" w:rsidRDefault="00003D18" w:rsidP="00003D18">
      <w:pPr>
        <w:rPr>
          <w:rFonts w:ascii="Calibri" w:hAnsi="Calibri" w:cs="Calibri"/>
          <w:u w:val="single"/>
        </w:rPr>
      </w:pPr>
      <w:r w:rsidRPr="000B045A">
        <w:rPr>
          <w:rFonts w:ascii="Calibri" w:hAnsi="Calibri" w:cs="Calibri"/>
          <w:u w:val="single"/>
        </w:rPr>
        <w:t>The engineering members of the review team, have reviewed the data and agree the additional work was required due to Government requested changes. They concurred that the amount of time listed for the design effort is appropriate.</w:t>
      </w:r>
    </w:p>
    <w:p w14:paraId="470C9CE1" w14:textId="77777777" w:rsidR="00003D18" w:rsidRPr="000B045A" w:rsidRDefault="00003D18" w:rsidP="00003D18">
      <w:pPr>
        <w:rPr>
          <w:rFonts w:ascii="Calibri" w:hAnsi="Calibri" w:cs="Calibri"/>
          <w:u w:val="single"/>
        </w:rPr>
      </w:pPr>
      <w:r w:rsidRPr="000B045A">
        <w:rPr>
          <w:rFonts w:ascii="Calibri" w:hAnsi="Calibri" w:cs="Calibri"/>
          <w:u w:val="single"/>
        </w:rPr>
        <w:t>[include description of the ECM changes directed by the government]</w:t>
      </w:r>
    </w:p>
    <w:p w14:paraId="49EB4DD6" w14:textId="77777777" w:rsidR="00003D18" w:rsidRPr="000B045A" w:rsidRDefault="00003D18" w:rsidP="00B53EF9">
      <w:pPr>
        <w:rPr>
          <w:rFonts w:ascii="Calibri" w:hAnsi="Calibri" w:cs="Calibri"/>
        </w:rPr>
      </w:pPr>
    </w:p>
    <w:p w14:paraId="6315EC5F" w14:textId="77777777" w:rsidR="00003D18" w:rsidRPr="000B045A" w:rsidRDefault="00003D18" w:rsidP="007400B7">
      <w:pPr>
        <w:pStyle w:val="BodyTextIndent3"/>
        <w:ind w:left="0"/>
        <w:rPr>
          <w:rFonts w:ascii="Calibri" w:hAnsi="Calibri" w:cs="Calibri"/>
          <w:b/>
          <w:sz w:val="22"/>
          <w:szCs w:val="22"/>
        </w:rPr>
      </w:pPr>
      <w:r w:rsidRPr="000B045A">
        <w:rPr>
          <w:rFonts w:ascii="Calibri" w:hAnsi="Calibri" w:cs="Calibri"/>
          <w:b/>
          <w:sz w:val="22"/>
          <w:szCs w:val="22"/>
        </w:rPr>
        <w:t xml:space="preserve">Finance Rate:  </w:t>
      </w:r>
    </w:p>
    <w:p w14:paraId="5B19EC59" w14:textId="77777777" w:rsidR="00003D18" w:rsidRPr="000B045A" w:rsidRDefault="00003D18" w:rsidP="007400B7">
      <w:pPr>
        <w:pStyle w:val="BodyTextIndent3"/>
        <w:spacing w:line="240" w:lineRule="auto"/>
        <w:ind w:left="0"/>
        <w:rPr>
          <w:rFonts w:ascii="Calibri" w:hAnsi="Calibri" w:cs="Calibri"/>
          <w:sz w:val="22"/>
          <w:szCs w:val="22"/>
        </w:rPr>
      </w:pPr>
      <w:r w:rsidRPr="000B045A">
        <w:rPr>
          <w:rFonts w:ascii="Calibri" w:hAnsi="Calibri" w:cs="Calibri"/>
          <w:sz w:val="22"/>
          <w:szCs w:val="22"/>
        </w:rPr>
        <w:t>[include process for evaluating financing]</w:t>
      </w:r>
    </w:p>
    <w:p w14:paraId="0C8D0B7F" w14:textId="77777777" w:rsidR="00003D18" w:rsidRPr="000B045A" w:rsidRDefault="00003D18" w:rsidP="00003D18">
      <w:pPr>
        <w:pStyle w:val="BodyTextIndent3"/>
        <w:rPr>
          <w:rFonts w:ascii="Calibri" w:hAnsi="Calibri" w:cs="Calibri"/>
          <w:b/>
          <w:sz w:val="22"/>
          <w:szCs w:val="22"/>
        </w:rPr>
      </w:pPr>
    </w:p>
    <w:p w14:paraId="19FEAF9A" w14:textId="77777777" w:rsidR="00003D18" w:rsidRPr="000B045A" w:rsidRDefault="00003D18" w:rsidP="00B9049A">
      <w:pPr>
        <w:pStyle w:val="BodyTextIndent3"/>
        <w:ind w:left="0"/>
        <w:rPr>
          <w:rFonts w:ascii="Calibri" w:hAnsi="Calibri" w:cs="Calibri"/>
          <w:sz w:val="22"/>
          <w:szCs w:val="22"/>
          <w:u w:val="single"/>
        </w:rPr>
      </w:pPr>
      <w:r w:rsidRPr="000B045A">
        <w:rPr>
          <w:rFonts w:ascii="Calibri" w:hAnsi="Calibri" w:cs="Calibri"/>
          <w:sz w:val="22"/>
          <w:szCs w:val="22"/>
          <w:u w:val="single"/>
        </w:rPr>
        <w:t>Attachment 15 contains evidence of competition among lenders to finance the project.  Five lenders were solicited by the Utility and each lender</w:t>
      </w:r>
      <w:r w:rsidR="00B9049A" w:rsidRPr="000B045A">
        <w:rPr>
          <w:rFonts w:ascii="Calibri" w:hAnsi="Calibri" w:cs="Calibri"/>
          <w:sz w:val="22"/>
          <w:szCs w:val="22"/>
          <w:u w:val="single"/>
        </w:rPr>
        <w:t xml:space="preserve"> responded to the solicitation.</w:t>
      </w:r>
      <w:r w:rsidRPr="000B045A">
        <w:rPr>
          <w:rFonts w:ascii="Calibri" w:hAnsi="Calibri" w:cs="Calibri"/>
          <w:sz w:val="22"/>
          <w:szCs w:val="22"/>
          <w:u w:val="single"/>
        </w:rPr>
        <w:t xml:space="preserve"> The following table shows the initial interest rates offered by the various lenders.  </w:t>
      </w:r>
    </w:p>
    <w:p w14:paraId="5AA35DB7" w14:textId="77777777" w:rsidR="00003D18" w:rsidRPr="000B045A" w:rsidRDefault="00003D18" w:rsidP="00B9049A">
      <w:pPr>
        <w:pStyle w:val="BodyTextIndent3"/>
        <w:ind w:left="0"/>
        <w:rPr>
          <w:rFonts w:ascii="Calibri" w:hAnsi="Calibri" w:cs="Calibri"/>
          <w:sz w:val="22"/>
          <w:szCs w:val="22"/>
          <w:u w:val="single"/>
        </w:rPr>
      </w:pPr>
    </w:p>
    <w:p w14:paraId="484F2D37" w14:textId="77777777" w:rsidR="00003D18" w:rsidRPr="000B045A" w:rsidRDefault="00003D18" w:rsidP="00B9049A">
      <w:pPr>
        <w:pStyle w:val="BodyTextIndent3"/>
        <w:ind w:left="0"/>
        <w:rPr>
          <w:rFonts w:ascii="Calibri" w:hAnsi="Calibri" w:cs="Calibri"/>
          <w:sz w:val="22"/>
          <w:szCs w:val="22"/>
          <w:u w:val="single"/>
        </w:rPr>
      </w:pPr>
      <w:r w:rsidRPr="000B045A">
        <w:rPr>
          <w:rFonts w:ascii="Calibri" w:hAnsi="Calibri" w:cs="Calibri"/>
          <w:sz w:val="22"/>
          <w:szCs w:val="22"/>
          <w:u w:val="single"/>
        </w:rPr>
        <w:t xml:space="preserve">Since the initial offer, due to the time between the initial offer and the date at which a firm fixed price for the contract was negotiated, the current interest rate is 4.61%.  </w:t>
      </w:r>
    </w:p>
    <w:p w14:paraId="20867ADD" w14:textId="77777777" w:rsidR="00003D18" w:rsidRPr="000B045A" w:rsidRDefault="00003D18" w:rsidP="00003D18">
      <w:pPr>
        <w:pStyle w:val="BodyTextIndent3"/>
        <w:rPr>
          <w:rFonts w:ascii="Calibri" w:hAnsi="Calibri" w:cs="Calibri"/>
          <w:sz w:val="22"/>
          <w:szCs w:val="22"/>
        </w:rPr>
      </w:pPr>
    </w:p>
    <w:tbl>
      <w:tblPr>
        <w:tblW w:w="9375" w:type="dxa"/>
        <w:tblInd w:w="93" w:type="dxa"/>
        <w:tblLayout w:type="fixed"/>
        <w:tblLook w:val="0000" w:firstRow="0" w:lastRow="0" w:firstColumn="0" w:lastColumn="0" w:noHBand="0" w:noVBand="0"/>
      </w:tblPr>
      <w:tblGrid>
        <w:gridCol w:w="2715"/>
        <w:gridCol w:w="900"/>
        <w:gridCol w:w="1890"/>
        <w:gridCol w:w="1080"/>
        <w:gridCol w:w="1260"/>
        <w:gridCol w:w="1530"/>
      </w:tblGrid>
      <w:tr w:rsidR="00003D18" w:rsidRPr="000B045A" w14:paraId="56FCC054" w14:textId="77777777" w:rsidTr="00B9049A">
        <w:trPr>
          <w:trHeight w:val="255"/>
        </w:trPr>
        <w:tc>
          <w:tcPr>
            <w:tcW w:w="2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428A1" w14:textId="77777777" w:rsidR="00003D18" w:rsidRPr="000B045A" w:rsidRDefault="00003D18" w:rsidP="00B9049A">
            <w:pPr>
              <w:spacing w:before="120" w:after="60" w:line="240" w:lineRule="auto"/>
              <w:rPr>
                <w:rFonts w:ascii="Calibri" w:hAnsi="Calibri" w:cs="Calibri"/>
                <w:b/>
                <w:bCs/>
                <w:sz w:val="20"/>
              </w:rPr>
            </w:pPr>
            <w:r w:rsidRPr="000B045A">
              <w:rPr>
                <w:rFonts w:ascii="Calibri" w:hAnsi="Calibri" w:cs="Calibri"/>
                <w:b/>
                <w:bCs/>
                <w:sz w:val="20"/>
              </w:rPr>
              <w:t>Company</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37991C"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Spread</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0FF97AE0"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Index Source</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0EBA396"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Index Rate</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AEFA4E2"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Interest Rate</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6954173"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Termination</w:t>
            </w:r>
          </w:p>
        </w:tc>
      </w:tr>
      <w:tr w:rsidR="00003D18" w:rsidRPr="000B045A" w14:paraId="3327B39B" w14:textId="77777777" w:rsidTr="00B9049A">
        <w:trPr>
          <w:trHeight w:val="765"/>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396B318E"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Dominion Federal Corp</w:t>
            </w:r>
          </w:p>
        </w:tc>
        <w:tc>
          <w:tcPr>
            <w:tcW w:w="900" w:type="dxa"/>
            <w:tcBorders>
              <w:top w:val="nil"/>
              <w:left w:val="nil"/>
              <w:bottom w:val="single" w:sz="4" w:space="0" w:color="auto"/>
              <w:right w:val="single" w:sz="4" w:space="0" w:color="auto"/>
            </w:tcBorders>
            <w:shd w:val="clear" w:color="auto" w:fill="auto"/>
            <w:noWrap/>
            <w:vAlign w:val="bottom"/>
          </w:tcPr>
          <w:p w14:paraId="6058E2A9"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2.00%</w:t>
            </w:r>
          </w:p>
        </w:tc>
        <w:tc>
          <w:tcPr>
            <w:tcW w:w="1890" w:type="dxa"/>
            <w:tcBorders>
              <w:top w:val="nil"/>
              <w:left w:val="nil"/>
              <w:bottom w:val="single" w:sz="4" w:space="0" w:color="auto"/>
              <w:right w:val="single" w:sz="4" w:space="0" w:color="auto"/>
            </w:tcBorders>
            <w:shd w:val="clear" w:color="auto" w:fill="auto"/>
            <w:noWrap/>
            <w:vAlign w:val="bottom"/>
          </w:tcPr>
          <w:p w14:paraId="4CFC5193"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10 yr Treasury</w:t>
            </w:r>
          </w:p>
        </w:tc>
        <w:tc>
          <w:tcPr>
            <w:tcW w:w="1080" w:type="dxa"/>
            <w:tcBorders>
              <w:top w:val="nil"/>
              <w:left w:val="nil"/>
              <w:bottom w:val="single" w:sz="4" w:space="0" w:color="auto"/>
              <w:right w:val="single" w:sz="4" w:space="0" w:color="auto"/>
            </w:tcBorders>
            <w:shd w:val="clear" w:color="auto" w:fill="auto"/>
            <w:noWrap/>
            <w:vAlign w:val="bottom"/>
          </w:tcPr>
          <w:p w14:paraId="06D248A0"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2.50%</w:t>
            </w:r>
          </w:p>
        </w:tc>
        <w:tc>
          <w:tcPr>
            <w:tcW w:w="1260" w:type="dxa"/>
            <w:tcBorders>
              <w:top w:val="nil"/>
              <w:left w:val="nil"/>
              <w:bottom w:val="single" w:sz="4" w:space="0" w:color="auto"/>
              <w:right w:val="single" w:sz="4" w:space="0" w:color="auto"/>
            </w:tcBorders>
            <w:shd w:val="clear" w:color="auto" w:fill="auto"/>
            <w:noWrap/>
            <w:vAlign w:val="bottom"/>
          </w:tcPr>
          <w:p w14:paraId="4C38DBE5"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4.5000%</w:t>
            </w:r>
          </w:p>
        </w:tc>
        <w:tc>
          <w:tcPr>
            <w:tcW w:w="1530" w:type="dxa"/>
            <w:tcBorders>
              <w:top w:val="nil"/>
              <w:left w:val="nil"/>
              <w:bottom w:val="single" w:sz="4" w:space="0" w:color="auto"/>
              <w:right w:val="single" w:sz="4" w:space="0" w:color="auto"/>
            </w:tcBorders>
            <w:shd w:val="clear" w:color="auto" w:fill="auto"/>
            <w:noWrap/>
            <w:vAlign w:val="bottom"/>
          </w:tcPr>
          <w:p w14:paraId="3C58BBC1"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3%</w:t>
            </w:r>
          </w:p>
        </w:tc>
      </w:tr>
      <w:tr w:rsidR="00003D18" w:rsidRPr="000B045A" w14:paraId="13EF28CF" w14:textId="77777777" w:rsidTr="00B9049A">
        <w:trPr>
          <w:trHeight w:val="765"/>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152208A5"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Guggenheim Capital Markets, LLC</w:t>
            </w:r>
          </w:p>
        </w:tc>
        <w:tc>
          <w:tcPr>
            <w:tcW w:w="900" w:type="dxa"/>
            <w:tcBorders>
              <w:top w:val="nil"/>
              <w:left w:val="nil"/>
              <w:bottom w:val="single" w:sz="4" w:space="0" w:color="auto"/>
              <w:right w:val="single" w:sz="4" w:space="0" w:color="auto"/>
            </w:tcBorders>
            <w:shd w:val="clear" w:color="auto" w:fill="auto"/>
            <w:noWrap/>
            <w:vAlign w:val="bottom"/>
          </w:tcPr>
          <w:p w14:paraId="55B2526B"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2.08%</w:t>
            </w:r>
          </w:p>
        </w:tc>
        <w:tc>
          <w:tcPr>
            <w:tcW w:w="1890" w:type="dxa"/>
            <w:tcBorders>
              <w:top w:val="nil"/>
              <w:left w:val="nil"/>
              <w:bottom w:val="single" w:sz="4" w:space="0" w:color="auto"/>
              <w:right w:val="single" w:sz="4" w:space="0" w:color="auto"/>
            </w:tcBorders>
            <w:shd w:val="clear" w:color="auto" w:fill="auto"/>
            <w:noWrap/>
            <w:vAlign w:val="bottom"/>
          </w:tcPr>
          <w:p w14:paraId="3510C0B8"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8.817 WAL Treasury</w:t>
            </w:r>
          </w:p>
        </w:tc>
        <w:tc>
          <w:tcPr>
            <w:tcW w:w="1080" w:type="dxa"/>
            <w:tcBorders>
              <w:top w:val="nil"/>
              <w:left w:val="nil"/>
              <w:bottom w:val="single" w:sz="4" w:space="0" w:color="auto"/>
              <w:right w:val="single" w:sz="4" w:space="0" w:color="auto"/>
            </w:tcBorders>
            <w:shd w:val="clear" w:color="auto" w:fill="auto"/>
            <w:noWrap/>
            <w:vAlign w:val="bottom"/>
          </w:tcPr>
          <w:p w14:paraId="5EBE1142"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2.26%</w:t>
            </w:r>
          </w:p>
        </w:tc>
        <w:tc>
          <w:tcPr>
            <w:tcW w:w="1260" w:type="dxa"/>
            <w:tcBorders>
              <w:top w:val="nil"/>
              <w:left w:val="nil"/>
              <w:bottom w:val="single" w:sz="4" w:space="0" w:color="auto"/>
              <w:right w:val="single" w:sz="4" w:space="0" w:color="auto"/>
            </w:tcBorders>
            <w:shd w:val="clear" w:color="auto" w:fill="auto"/>
            <w:noWrap/>
            <w:vAlign w:val="bottom"/>
          </w:tcPr>
          <w:p w14:paraId="3CA8F694"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4.3400%</w:t>
            </w:r>
          </w:p>
        </w:tc>
        <w:tc>
          <w:tcPr>
            <w:tcW w:w="1530" w:type="dxa"/>
            <w:tcBorders>
              <w:top w:val="nil"/>
              <w:left w:val="nil"/>
              <w:bottom w:val="single" w:sz="4" w:space="0" w:color="auto"/>
              <w:right w:val="single" w:sz="4" w:space="0" w:color="auto"/>
            </w:tcBorders>
            <w:shd w:val="clear" w:color="auto" w:fill="auto"/>
            <w:noWrap/>
            <w:vAlign w:val="bottom"/>
          </w:tcPr>
          <w:p w14:paraId="3908714B"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5%</w:t>
            </w:r>
          </w:p>
        </w:tc>
      </w:tr>
      <w:tr w:rsidR="00003D18" w:rsidRPr="000B045A" w14:paraId="528C7B5D" w14:textId="77777777" w:rsidTr="00B9049A">
        <w:trPr>
          <w:trHeight w:val="510"/>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58FD4984"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lastRenderedPageBreak/>
              <w:t>Banc of America Public Capital Corp</w:t>
            </w:r>
          </w:p>
        </w:tc>
        <w:tc>
          <w:tcPr>
            <w:tcW w:w="900" w:type="dxa"/>
            <w:tcBorders>
              <w:top w:val="nil"/>
              <w:left w:val="nil"/>
              <w:bottom w:val="single" w:sz="4" w:space="0" w:color="auto"/>
              <w:right w:val="single" w:sz="4" w:space="0" w:color="auto"/>
            </w:tcBorders>
            <w:shd w:val="clear" w:color="auto" w:fill="auto"/>
            <w:noWrap/>
            <w:vAlign w:val="bottom"/>
          </w:tcPr>
          <w:p w14:paraId="07FA2F43"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2.60%</w:t>
            </w:r>
          </w:p>
        </w:tc>
        <w:tc>
          <w:tcPr>
            <w:tcW w:w="1890" w:type="dxa"/>
            <w:tcBorders>
              <w:top w:val="nil"/>
              <w:left w:val="nil"/>
              <w:bottom w:val="single" w:sz="4" w:space="0" w:color="auto"/>
              <w:right w:val="single" w:sz="4" w:space="0" w:color="auto"/>
            </w:tcBorders>
            <w:shd w:val="clear" w:color="auto" w:fill="auto"/>
            <w:noWrap/>
            <w:vAlign w:val="bottom"/>
          </w:tcPr>
          <w:p w14:paraId="23F3DCCE"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10 yr Treasury</w:t>
            </w:r>
          </w:p>
        </w:tc>
        <w:tc>
          <w:tcPr>
            <w:tcW w:w="1080" w:type="dxa"/>
            <w:tcBorders>
              <w:top w:val="nil"/>
              <w:left w:val="nil"/>
              <w:bottom w:val="single" w:sz="4" w:space="0" w:color="auto"/>
              <w:right w:val="single" w:sz="4" w:space="0" w:color="auto"/>
            </w:tcBorders>
            <w:shd w:val="clear" w:color="auto" w:fill="auto"/>
            <w:noWrap/>
            <w:vAlign w:val="bottom"/>
          </w:tcPr>
          <w:p w14:paraId="5D6A9EE7"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2.53%</w:t>
            </w:r>
          </w:p>
        </w:tc>
        <w:tc>
          <w:tcPr>
            <w:tcW w:w="1260" w:type="dxa"/>
            <w:tcBorders>
              <w:top w:val="nil"/>
              <w:left w:val="nil"/>
              <w:bottom w:val="single" w:sz="4" w:space="0" w:color="auto"/>
              <w:right w:val="single" w:sz="4" w:space="0" w:color="auto"/>
            </w:tcBorders>
            <w:shd w:val="clear" w:color="auto" w:fill="auto"/>
            <w:noWrap/>
            <w:vAlign w:val="bottom"/>
          </w:tcPr>
          <w:p w14:paraId="5E5EFC7A"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5.1300%</w:t>
            </w:r>
          </w:p>
        </w:tc>
        <w:tc>
          <w:tcPr>
            <w:tcW w:w="1530" w:type="dxa"/>
            <w:tcBorders>
              <w:top w:val="nil"/>
              <w:left w:val="nil"/>
              <w:bottom w:val="single" w:sz="4" w:space="0" w:color="auto"/>
              <w:right w:val="single" w:sz="4" w:space="0" w:color="auto"/>
            </w:tcBorders>
            <w:shd w:val="clear" w:color="auto" w:fill="auto"/>
            <w:noWrap/>
            <w:vAlign w:val="bottom"/>
          </w:tcPr>
          <w:p w14:paraId="7D08B81F"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3%</w:t>
            </w:r>
          </w:p>
        </w:tc>
      </w:tr>
      <w:tr w:rsidR="00003D18" w:rsidRPr="000B045A" w14:paraId="174DB637" w14:textId="77777777" w:rsidTr="00B9049A">
        <w:trPr>
          <w:trHeight w:val="510"/>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72659398"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Siemens Financial Services, Inc.</w:t>
            </w:r>
          </w:p>
        </w:tc>
        <w:tc>
          <w:tcPr>
            <w:tcW w:w="900" w:type="dxa"/>
            <w:tcBorders>
              <w:top w:val="nil"/>
              <w:left w:val="nil"/>
              <w:bottom w:val="single" w:sz="4" w:space="0" w:color="auto"/>
              <w:right w:val="single" w:sz="4" w:space="0" w:color="auto"/>
            </w:tcBorders>
            <w:shd w:val="clear" w:color="auto" w:fill="auto"/>
            <w:noWrap/>
            <w:vAlign w:val="bottom"/>
          </w:tcPr>
          <w:p w14:paraId="3DDC353D"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2.46%</w:t>
            </w:r>
          </w:p>
        </w:tc>
        <w:tc>
          <w:tcPr>
            <w:tcW w:w="1890" w:type="dxa"/>
            <w:tcBorders>
              <w:top w:val="nil"/>
              <w:left w:val="nil"/>
              <w:bottom w:val="single" w:sz="4" w:space="0" w:color="auto"/>
              <w:right w:val="single" w:sz="4" w:space="0" w:color="auto"/>
            </w:tcBorders>
            <w:shd w:val="clear" w:color="auto" w:fill="auto"/>
            <w:noWrap/>
            <w:vAlign w:val="bottom"/>
          </w:tcPr>
          <w:p w14:paraId="43F34B4A"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15 yr SWAP Rate</w:t>
            </w:r>
          </w:p>
        </w:tc>
        <w:tc>
          <w:tcPr>
            <w:tcW w:w="1080" w:type="dxa"/>
            <w:tcBorders>
              <w:top w:val="nil"/>
              <w:left w:val="nil"/>
              <w:bottom w:val="single" w:sz="4" w:space="0" w:color="auto"/>
              <w:right w:val="single" w:sz="4" w:space="0" w:color="auto"/>
            </w:tcBorders>
            <w:shd w:val="clear" w:color="auto" w:fill="auto"/>
            <w:noWrap/>
            <w:vAlign w:val="bottom"/>
          </w:tcPr>
          <w:p w14:paraId="679C1F76"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2.73%</w:t>
            </w:r>
          </w:p>
        </w:tc>
        <w:tc>
          <w:tcPr>
            <w:tcW w:w="1260" w:type="dxa"/>
            <w:tcBorders>
              <w:top w:val="nil"/>
              <w:left w:val="nil"/>
              <w:bottom w:val="single" w:sz="4" w:space="0" w:color="auto"/>
              <w:right w:val="single" w:sz="4" w:space="0" w:color="auto"/>
            </w:tcBorders>
            <w:shd w:val="clear" w:color="auto" w:fill="auto"/>
            <w:noWrap/>
            <w:vAlign w:val="bottom"/>
          </w:tcPr>
          <w:p w14:paraId="6B6FD9F1"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5.1850%</w:t>
            </w:r>
          </w:p>
        </w:tc>
        <w:tc>
          <w:tcPr>
            <w:tcW w:w="1530" w:type="dxa"/>
            <w:tcBorders>
              <w:top w:val="nil"/>
              <w:left w:val="nil"/>
              <w:bottom w:val="single" w:sz="4" w:space="0" w:color="auto"/>
              <w:right w:val="single" w:sz="4" w:space="0" w:color="auto"/>
            </w:tcBorders>
            <w:shd w:val="clear" w:color="auto" w:fill="auto"/>
            <w:noWrap/>
            <w:vAlign w:val="bottom"/>
          </w:tcPr>
          <w:p w14:paraId="3D08D7DB"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3%</w:t>
            </w:r>
          </w:p>
        </w:tc>
      </w:tr>
      <w:tr w:rsidR="00003D18" w:rsidRPr="000B045A" w14:paraId="77510661" w14:textId="77777777" w:rsidTr="00B9049A">
        <w:trPr>
          <w:trHeight w:val="510"/>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1B5424AA"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Bostonia Partners LLC</w:t>
            </w:r>
          </w:p>
        </w:tc>
        <w:tc>
          <w:tcPr>
            <w:tcW w:w="900" w:type="dxa"/>
            <w:tcBorders>
              <w:top w:val="nil"/>
              <w:left w:val="nil"/>
              <w:bottom w:val="single" w:sz="4" w:space="0" w:color="auto"/>
              <w:right w:val="single" w:sz="4" w:space="0" w:color="auto"/>
            </w:tcBorders>
            <w:shd w:val="clear" w:color="auto" w:fill="auto"/>
            <w:noWrap/>
            <w:vAlign w:val="bottom"/>
          </w:tcPr>
          <w:p w14:paraId="060F4895"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2.28%</w:t>
            </w:r>
          </w:p>
        </w:tc>
        <w:tc>
          <w:tcPr>
            <w:tcW w:w="1890" w:type="dxa"/>
            <w:tcBorders>
              <w:top w:val="nil"/>
              <w:left w:val="nil"/>
              <w:bottom w:val="single" w:sz="4" w:space="0" w:color="auto"/>
              <w:right w:val="single" w:sz="4" w:space="0" w:color="auto"/>
            </w:tcBorders>
            <w:shd w:val="clear" w:color="auto" w:fill="auto"/>
            <w:noWrap/>
            <w:vAlign w:val="bottom"/>
          </w:tcPr>
          <w:p w14:paraId="13601FCC"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9.4 yr WAL Treasury</w:t>
            </w:r>
          </w:p>
        </w:tc>
        <w:tc>
          <w:tcPr>
            <w:tcW w:w="1080" w:type="dxa"/>
            <w:tcBorders>
              <w:top w:val="nil"/>
              <w:left w:val="nil"/>
              <w:bottom w:val="single" w:sz="4" w:space="0" w:color="auto"/>
              <w:right w:val="single" w:sz="4" w:space="0" w:color="auto"/>
            </w:tcBorders>
            <w:shd w:val="clear" w:color="auto" w:fill="auto"/>
            <w:noWrap/>
            <w:vAlign w:val="bottom"/>
          </w:tcPr>
          <w:p w14:paraId="69B09A44"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2.37%</w:t>
            </w:r>
          </w:p>
        </w:tc>
        <w:tc>
          <w:tcPr>
            <w:tcW w:w="1260" w:type="dxa"/>
            <w:tcBorders>
              <w:top w:val="nil"/>
              <w:left w:val="nil"/>
              <w:bottom w:val="single" w:sz="4" w:space="0" w:color="auto"/>
              <w:right w:val="single" w:sz="4" w:space="0" w:color="auto"/>
            </w:tcBorders>
            <w:shd w:val="clear" w:color="auto" w:fill="auto"/>
            <w:noWrap/>
            <w:vAlign w:val="bottom"/>
          </w:tcPr>
          <w:p w14:paraId="371B15A5"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4.6500%</w:t>
            </w:r>
          </w:p>
        </w:tc>
        <w:tc>
          <w:tcPr>
            <w:tcW w:w="1530" w:type="dxa"/>
            <w:tcBorders>
              <w:top w:val="nil"/>
              <w:left w:val="nil"/>
              <w:bottom w:val="single" w:sz="4" w:space="0" w:color="auto"/>
              <w:right w:val="single" w:sz="4" w:space="0" w:color="auto"/>
            </w:tcBorders>
            <w:shd w:val="clear" w:color="auto" w:fill="auto"/>
            <w:noWrap/>
            <w:vAlign w:val="bottom"/>
          </w:tcPr>
          <w:p w14:paraId="251A26D9"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Make whole</w:t>
            </w:r>
          </w:p>
        </w:tc>
      </w:tr>
    </w:tbl>
    <w:p w14:paraId="7A6EB63D" w14:textId="77777777" w:rsidR="00003D18" w:rsidRPr="000B045A" w:rsidRDefault="00003D18" w:rsidP="00B9049A">
      <w:pPr>
        <w:pStyle w:val="BodyTextIndent3"/>
        <w:ind w:left="0"/>
        <w:rPr>
          <w:rFonts w:ascii="Calibri" w:hAnsi="Calibri" w:cs="Calibri"/>
          <w:sz w:val="22"/>
          <w:szCs w:val="22"/>
        </w:rPr>
      </w:pPr>
    </w:p>
    <w:p w14:paraId="04523DDF" w14:textId="77777777" w:rsidR="00003D18" w:rsidRPr="000B045A" w:rsidRDefault="00003D18" w:rsidP="00B9049A">
      <w:pPr>
        <w:pStyle w:val="BodyTextIndent3"/>
        <w:spacing w:line="240" w:lineRule="auto"/>
        <w:ind w:left="0"/>
        <w:rPr>
          <w:rFonts w:ascii="Calibri" w:hAnsi="Calibri" w:cs="Calibri"/>
          <w:sz w:val="22"/>
          <w:szCs w:val="22"/>
          <w:u w:val="single"/>
        </w:rPr>
      </w:pPr>
      <w:r w:rsidRPr="000B045A">
        <w:rPr>
          <w:rFonts w:ascii="Calibri" w:hAnsi="Calibri" w:cs="Calibri"/>
          <w:sz w:val="22"/>
          <w:szCs w:val="22"/>
          <w:u w:val="single"/>
        </w:rPr>
        <w:t>Dominion Federal presented the best and was selected as the lender for the project.</w:t>
      </w:r>
    </w:p>
    <w:p w14:paraId="621C434A" w14:textId="77777777" w:rsidR="000B045A" w:rsidRDefault="000B045A" w:rsidP="00B9049A">
      <w:pPr>
        <w:pStyle w:val="BodyTextIndent3"/>
        <w:spacing w:line="240" w:lineRule="auto"/>
        <w:ind w:left="0"/>
        <w:rPr>
          <w:rFonts w:ascii="Calibri" w:hAnsi="Calibri" w:cs="Calibri"/>
          <w:sz w:val="22"/>
          <w:szCs w:val="22"/>
          <w:u w:val="single"/>
        </w:rPr>
      </w:pPr>
    </w:p>
    <w:p w14:paraId="714E5F52" w14:textId="77777777" w:rsidR="00003D18" w:rsidRPr="000B045A" w:rsidRDefault="00003D18" w:rsidP="00B9049A">
      <w:pPr>
        <w:pStyle w:val="BodyTextIndent3"/>
        <w:spacing w:line="240" w:lineRule="auto"/>
        <w:ind w:left="0"/>
        <w:rPr>
          <w:rFonts w:ascii="Calibri" w:hAnsi="Calibri" w:cs="Calibri"/>
          <w:sz w:val="22"/>
          <w:szCs w:val="22"/>
          <w:u w:val="single"/>
        </w:rPr>
      </w:pPr>
      <w:r w:rsidRPr="000B045A">
        <w:rPr>
          <w:rFonts w:ascii="Calibri" w:hAnsi="Calibri" w:cs="Calibri"/>
          <w:sz w:val="22"/>
          <w:szCs w:val="22"/>
          <w:u w:val="single"/>
        </w:rPr>
        <w:t xml:space="preserve">The Utility submitted its final proposal to the Government on </w:t>
      </w:r>
      <w:r w:rsidR="00B9049A" w:rsidRPr="000B045A">
        <w:rPr>
          <w:rFonts w:ascii="Calibri" w:hAnsi="Calibri" w:cs="Calibri"/>
          <w:sz w:val="22"/>
          <w:szCs w:val="22"/>
          <w:u w:val="single"/>
        </w:rPr>
        <w:t>[</w:t>
      </w:r>
      <w:r w:rsidRPr="000B045A">
        <w:rPr>
          <w:rFonts w:ascii="Calibri" w:hAnsi="Calibri" w:cs="Calibri"/>
          <w:sz w:val="22"/>
          <w:szCs w:val="22"/>
          <w:u w:val="single"/>
        </w:rPr>
        <w:t>date</w:t>
      </w:r>
      <w:r w:rsidR="00B9049A" w:rsidRPr="000B045A">
        <w:rPr>
          <w:rFonts w:ascii="Calibri" w:hAnsi="Calibri" w:cs="Calibri"/>
          <w:sz w:val="22"/>
          <w:szCs w:val="22"/>
          <w:u w:val="single"/>
        </w:rPr>
        <w:t>]</w:t>
      </w:r>
      <w:r w:rsidRPr="000B045A">
        <w:rPr>
          <w:rFonts w:ascii="Calibri" w:hAnsi="Calibri" w:cs="Calibri"/>
          <w:sz w:val="22"/>
          <w:szCs w:val="22"/>
          <w:u w:val="single"/>
        </w:rPr>
        <w:t>.</w:t>
      </w:r>
      <w:r w:rsidR="00B9049A" w:rsidRPr="000B045A">
        <w:rPr>
          <w:rFonts w:ascii="Calibri" w:hAnsi="Calibri" w:cs="Calibri"/>
          <w:sz w:val="22"/>
          <w:szCs w:val="22"/>
          <w:u w:val="single"/>
        </w:rPr>
        <w:t xml:space="preserve"> </w:t>
      </w:r>
      <w:r w:rsidRPr="000B045A">
        <w:rPr>
          <w:rFonts w:ascii="Calibri" w:hAnsi="Calibri" w:cs="Calibri"/>
          <w:sz w:val="22"/>
          <w:szCs w:val="22"/>
          <w:u w:val="single"/>
        </w:rPr>
        <w:t>The final proposed pricing for the project is detailed in the</w:t>
      </w:r>
      <w:r w:rsidR="004D3AAE">
        <w:rPr>
          <w:rFonts w:ascii="Calibri" w:hAnsi="Calibri" w:cs="Calibri"/>
          <w:sz w:val="22"/>
          <w:szCs w:val="22"/>
          <w:u w:val="single"/>
        </w:rPr>
        <w:t xml:space="preserve"> </w:t>
      </w:r>
      <w:r w:rsidRPr="000B045A">
        <w:rPr>
          <w:rFonts w:ascii="Calibri" w:hAnsi="Calibri" w:cs="Calibri"/>
          <w:sz w:val="22"/>
          <w:szCs w:val="22"/>
          <w:u w:val="single"/>
        </w:rPr>
        <w:t>LCCA provided as Attachment 16.   The final construction cost is $9,000,000 with a loan term of 14.75 years at a finance rate of 4.61% for a total financed cost of the project in the amount of $10,146,334.  The primary purpose of a UESC is to save energy or water and the project must also fully pay for itself over the life of the project.  Using the government-provided LCCA format, (Utility name) has presented a UESC package that meets the established criteria resulting in energy savings over the financed term of the loan in the amount of $53,670.</w:t>
      </w:r>
    </w:p>
    <w:p w14:paraId="66ABCD24" w14:textId="77777777" w:rsidR="00003D18" w:rsidRPr="000B045A" w:rsidRDefault="00003D18" w:rsidP="00B9049A">
      <w:pPr>
        <w:pStyle w:val="BodyTextIndent3"/>
        <w:ind w:left="0"/>
        <w:rPr>
          <w:rFonts w:ascii="Calibri" w:hAnsi="Calibri" w:cs="Calibri"/>
          <w:sz w:val="22"/>
          <w:szCs w:val="22"/>
        </w:rPr>
      </w:pPr>
      <w:r w:rsidRPr="000B045A">
        <w:rPr>
          <w:rFonts w:ascii="Calibri" w:hAnsi="Calibri" w:cs="Calibri"/>
          <w:sz w:val="22"/>
          <w:szCs w:val="22"/>
        </w:rPr>
        <w:t>The followi</w:t>
      </w:r>
      <w:r w:rsidR="00B9049A" w:rsidRPr="000B045A">
        <w:rPr>
          <w:rFonts w:ascii="Calibri" w:hAnsi="Calibri" w:cs="Calibri"/>
          <w:sz w:val="22"/>
          <w:szCs w:val="22"/>
        </w:rPr>
        <w:t>ng table demonstrates the build-</w:t>
      </w:r>
      <w:r w:rsidRPr="000B045A">
        <w:rPr>
          <w:rFonts w:ascii="Calibri" w:hAnsi="Calibri" w:cs="Calibri"/>
          <w:sz w:val="22"/>
          <w:szCs w:val="22"/>
        </w:rPr>
        <w:t>up of costs to the final fin</w:t>
      </w:r>
      <w:r w:rsidR="00B9049A" w:rsidRPr="000B045A">
        <w:rPr>
          <w:rFonts w:ascii="Calibri" w:hAnsi="Calibri" w:cs="Calibri"/>
          <w:sz w:val="22"/>
          <w:szCs w:val="22"/>
        </w:rPr>
        <w:t>anced amount.</w:t>
      </w:r>
    </w:p>
    <w:p w14:paraId="67E9BDC2" w14:textId="77777777" w:rsidR="00003D18" w:rsidRPr="000B045A" w:rsidRDefault="00003D18" w:rsidP="00B9049A">
      <w:pPr>
        <w:pStyle w:val="BodyTextIndent3"/>
        <w:ind w:left="0"/>
        <w:rPr>
          <w:rFonts w:ascii="Calibri" w:hAnsi="Calibri" w:cs="Calibri"/>
          <w:sz w:val="22"/>
          <w:szCs w:val="22"/>
        </w:rPr>
      </w:pPr>
    </w:p>
    <w:tbl>
      <w:tblPr>
        <w:tblW w:w="0" w:type="auto"/>
        <w:jc w:val="center"/>
        <w:tblLayout w:type="fixed"/>
        <w:tblCellMar>
          <w:left w:w="30" w:type="dxa"/>
          <w:right w:w="30" w:type="dxa"/>
        </w:tblCellMar>
        <w:tblLook w:val="0000" w:firstRow="0" w:lastRow="0" w:firstColumn="0" w:lastColumn="0" w:noHBand="0" w:noVBand="0"/>
      </w:tblPr>
      <w:tblGrid>
        <w:gridCol w:w="5640"/>
        <w:gridCol w:w="960"/>
        <w:gridCol w:w="1740"/>
      </w:tblGrid>
      <w:tr w:rsidR="00003D18" w:rsidRPr="000B045A" w14:paraId="7F04A155" w14:textId="77777777" w:rsidTr="00260894">
        <w:trPr>
          <w:trHeight w:val="295"/>
          <w:jc w:val="center"/>
        </w:trPr>
        <w:tc>
          <w:tcPr>
            <w:tcW w:w="5640" w:type="dxa"/>
            <w:tcBorders>
              <w:top w:val="single" w:sz="12" w:space="0" w:color="auto"/>
              <w:left w:val="single" w:sz="12" w:space="0" w:color="auto"/>
              <w:bottom w:val="single" w:sz="6" w:space="0" w:color="auto"/>
              <w:right w:val="single" w:sz="6" w:space="0" w:color="auto"/>
            </w:tcBorders>
            <w:shd w:val="solid" w:color="E3E3E3" w:fill="auto"/>
          </w:tcPr>
          <w:p w14:paraId="0D21B9F5"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Cost Category</w:t>
            </w:r>
          </w:p>
        </w:tc>
        <w:tc>
          <w:tcPr>
            <w:tcW w:w="960" w:type="dxa"/>
            <w:tcBorders>
              <w:top w:val="single" w:sz="12" w:space="0" w:color="auto"/>
              <w:left w:val="single" w:sz="6" w:space="0" w:color="auto"/>
              <w:bottom w:val="single" w:sz="6" w:space="0" w:color="auto"/>
              <w:right w:val="single" w:sz="6" w:space="0" w:color="auto"/>
            </w:tcBorders>
            <w:shd w:val="solid" w:color="E3E3E3" w:fill="auto"/>
          </w:tcPr>
          <w:p w14:paraId="61E7B6DB"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12" w:space="0" w:color="auto"/>
              <w:left w:val="single" w:sz="6" w:space="0" w:color="auto"/>
              <w:bottom w:val="single" w:sz="6" w:space="0" w:color="auto"/>
              <w:right w:val="single" w:sz="12" w:space="0" w:color="auto"/>
            </w:tcBorders>
            <w:shd w:val="solid" w:color="E3E3E3" w:fill="auto"/>
          </w:tcPr>
          <w:p w14:paraId="115EDB02"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Cost</w:t>
            </w:r>
          </w:p>
        </w:tc>
      </w:tr>
      <w:tr w:rsidR="00003D18" w:rsidRPr="000B045A" w14:paraId="4D399B51"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6FAE3043" w14:textId="77777777" w:rsidR="00003D18" w:rsidRPr="000B045A" w:rsidRDefault="00003D18" w:rsidP="006161DC">
            <w:pPr>
              <w:autoSpaceDE w:val="0"/>
              <w:autoSpaceDN w:val="0"/>
              <w:adjustRightInd w:val="0"/>
              <w:spacing w:after="0" w:line="240" w:lineRule="auto"/>
              <w:rPr>
                <w:rFonts w:ascii="Calibri" w:hAnsi="Calibri" w:cs="Calibri"/>
                <w:color w:val="000000"/>
                <w:sz w:val="20"/>
              </w:rPr>
            </w:pPr>
            <w:r w:rsidRPr="000B045A">
              <w:rPr>
                <w:rFonts w:ascii="Calibri" w:hAnsi="Calibri" w:cs="Calibri"/>
                <w:color w:val="000000"/>
                <w:sz w:val="20"/>
              </w:rPr>
              <w:t>Construction (installing subcontractor costs)</w:t>
            </w:r>
          </w:p>
        </w:tc>
        <w:tc>
          <w:tcPr>
            <w:tcW w:w="960" w:type="dxa"/>
            <w:tcBorders>
              <w:top w:val="single" w:sz="6" w:space="0" w:color="auto"/>
              <w:left w:val="single" w:sz="6" w:space="0" w:color="auto"/>
              <w:bottom w:val="single" w:sz="6" w:space="0" w:color="auto"/>
              <w:right w:val="single" w:sz="6" w:space="0" w:color="auto"/>
            </w:tcBorders>
          </w:tcPr>
          <w:p w14:paraId="087E7A3F"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772478C2"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r w:rsidRPr="000B045A">
              <w:rPr>
                <w:rFonts w:ascii="Calibri" w:hAnsi="Calibri" w:cs="Calibri"/>
                <w:color w:val="000000"/>
                <w:sz w:val="20"/>
              </w:rPr>
              <w:t xml:space="preserve">$9,000,000 </w:t>
            </w:r>
          </w:p>
        </w:tc>
      </w:tr>
      <w:tr w:rsidR="00003D18" w:rsidRPr="000B045A" w14:paraId="14A0D298"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3608618C"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Professional Fees:</w:t>
            </w:r>
          </w:p>
        </w:tc>
        <w:tc>
          <w:tcPr>
            <w:tcW w:w="960" w:type="dxa"/>
            <w:tcBorders>
              <w:top w:val="single" w:sz="6" w:space="0" w:color="auto"/>
              <w:left w:val="single" w:sz="6" w:space="0" w:color="auto"/>
              <w:bottom w:val="single" w:sz="6" w:space="0" w:color="auto"/>
              <w:right w:val="single" w:sz="6" w:space="0" w:color="auto"/>
            </w:tcBorders>
          </w:tcPr>
          <w:p w14:paraId="7A92F9A5"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73801B36"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r>
      <w:tr w:rsidR="00003D18" w:rsidRPr="000B045A" w14:paraId="2D7868B8"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78BBBAF3" w14:textId="77777777" w:rsidR="00003D18" w:rsidRPr="000B045A" w:rsidRDefault="00003D18" w:rsidP="006161DC">
            <w:pPr>
              <w:autoSpaceDE w:val="0"/>
              <w:autoSpaceDN w:val="0"/>
              <w:adjustRightInd w:val="0"/>
              <w:spacing w:after="0" w:line="240" w:lineRule="auto"/>
              <w:rPr>
                <w:rFonts w:ascii="Calibri" w:hAnsi="Calibri" w:cs="Calibri"/>
                <w:color w:val="000000"/>
                <w:sz w:val="20"/>
              </w:rPr>
            </w:pPr>
            <w:r w:rsidRPr="000B045A">
              <w:rPr>
                <w:rFonts w:ascii="Calibri" w:hAnsi="Calibri" w:cs="Calibri"/>
                <w:color w:val="000000"/>
                <w:sz w:val="20"/>
              </w:rPr>
              <w:t xml:space="preserve">   Project Development (Design)</w:t>
            </w:r>
          </w:p>
        </w:tc>
        <w:tc>
          <w:tcPr>
            <w:tcW w:w="960" w:type="dxa"/>
            <w:tcBorders>
              <w:top w:val="single" w:sz="6" w:space="0" w:color="auto"/>
              <w:left w:val="single" w:sz="6" w:space="0" w:color="auto"/>
              <w:bottom w:val="single" w:sz="6" w:space="0" w:color="auto"/>
              <w:right w:val="single" w:sz="6" w:space="0" w:color="auto"/>
            </w:tcBorders>
            <w:shd w:val="solid" w:color="FFFF99" w:fill="auto"/>
          </w:tcPr>
          <w:p w14:paraId="55000326"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r w:rsidRPr="000B045A">
              <w:rPr>
                <w:rFonts w:ascii="Calibri" w:hAnsi="Calibri" w:cs="Calibri"/>
                <w:color w:val="000000"/>
                <w:sz w:val="20"/>
              </w:rPr>
              <w:t>4.63%</w:t>
            </w:r>
          </w:p>
        </w:tc>
        <w:tc>
          <w:tcPr>
            <w:tcW w:w="1740" w:type="dxa"/>
            <w:tcBorders>
              <w:top w:val="single" w:sz="6" w:space="0" w:color="auto"/>
              <w:left w:val="single" w:sz="6" w:space="0" w:color="auto"/>
              <w:bottom w:val="single" w:sz="6" w:space="0" w:color="auto"/>
              <w:right w:val="single" w:sz="12" w:space="0" w:color="auto"/>
            </w:tcBorders>
          </w:tcPr>
          <w:p w14:paraId="7C85A0D8"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 xml:space="preserve">$416,700 </w:t>
            </w:r>
          </w:p>
        </w:tc>
      </w:tr>
      <w:tr w:rsidR="00003D18" w:rsidRPr="000B045A" w14:paraId="76B2CE26"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7F562432" w14:textId="77777777" w:rsidR="00003D18" w:rsidRPr="000B045A" w:rsidRDefault="00003D18" w:rsidP="006161DC">
            <w:pPr>
              <w:autoSpaceDE w:val="0"/>
              <w:autoSpaceDN w:val="0"/>
              <w:adjustRightInd w:val="0"/>
              <w:spacing w:after="0" w:line="240" w:lineRule="auto"/>
              <w:jc w:val="right"/>
              <w:rPr>
                <w:rFonts w:ascii="Calibri" w:hAnsi="Calibri" w:cs="Calibri"/>
                <w:color w:val="000000"/>
                <w:sz w:val="20"/>
              </w:rPr>
            </w:pPr>
          </w:p>
        </w:tc>
        <w:tc>
          <w:tcPr>
            <w:tcW w:w="960" w:type="dxa"/>
            <w:tcBorders>
              <w:top w:val="single" w:sz="6" w:space="0" w:color="auto"/>
              <w:left w:val="single" w:sz="6" w:space="0" w:color="auto"/>
              <w:bottom w:val="single" w:sz="6" w:space="0" w:color="auto"/>
              <w:right w:val="single" w:sz="6" w:space="0" w:color="auto"/>
            </w:tcBorders>
          </w:tcPr>
          <w:p w14:paraId="26B78BB3"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6A771D7A"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r>
      <w:tr w:rsidR="00003D18" w:rsidRPr="000B045A" w14:paraId="425ED562"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449B792C"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ESCO CONSTRUCTION AND FEES TOTAL</w:t>
            </w:r>
          </w:p>
        </w:tc>
        <w:tc>
          <w:tcPr>
            <w:tcW w:w="960" w:type="dxa"/>
            <w:tcBorders>
              <w:top w:val="single" w:sz="6" w:space="0" w:color="auto"/>
              <w:left w:val="single" w:sz="6" w:space="0" w:color="auto"/>
              <w:bottom w:val="single" w:sz="6" w:space="0" w:color="auto"/>
              <w:right w:val="single" w:sz="6" w:space="0" w:color="auto"/>
            </w:tcBorders>
          </w:tcPr>
          <w:p w14:paraId="1B846015"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4066C9F7" w14:textId="77777777" w:rsidR="00003D18" w:rsidRPr="000B045A" w:rsidRDefault="00260894"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$9,416,700</w:t>
            </w:r>
          </w:p>
        </w:tc>
      </w:tr>
      <w:tr w:rsidR="00003D18" w:rsidRPr="000B045A" w14:paraId="399FF4F3"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4B2CE379" w14:textId="77777777" w:rsidR="00003D18" w:rsidRPr="000B045A" w:rsidRDefault="00003D18" w:rsidP="006161DC">
            <w:pPr>
              <w:autoSpaceDE w:val="0"/>
              <w:autoSpaceDN w:val="0"/>
              <w:adjustRightInd w:val="0"/>
              <w:spacing w:after="0" w:line="240" w:lineRule="auto"/>
              <w:jc w:val="right"/>
              <w:rPr>
                <w:rFonts w:ascii="Calibri" w:hAnsi="Calibri" w:cs="Calibri"/>
                <w:color w:val="000000"/>
                <w:sz w:val="20"/>
              </w:rPr>
            </w:pPr>
          </w:p>
        </w:tc>
        <w:tc>
          <w:tcPr>
            <w:tcW w:w="960" w:type="dxa"/>
            <w:tcBorders>
              <w:top w:val="single" w:sz="6" w:space="0" w:color="auto"/>
              <w:left w:val="single" w:sz="6" w:space="0" w:color="auto"/>
              <w:bottom w:val="single" w:sz="6" w:space="0" w:color="auto"/>
              <w:right w:val="single" w:sz="6" w:space="0" w:color="auto"/>
            </w:tcBorders>
          </w:tcPr>
          <w:p w14:paraId="141F6EC1"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14E894C5"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r>
      <w:tr w:rsidR="00003D18" w:rsidRPr="000B045A" w14:paraId="6DC675D3"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4884EEA3" w14:textId="77777777" w:rsidR="00003D18" w:rsidRPr="000B045A" w:rsidRDefault="00003D18" w:rsidP="00925D23">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Utility Mark-up (</w:t>
            </w:r>
            <w:r w:rsidR="00925D23">
              <w:rPr>
                <w:rFonts w:ascii="Calibri" w:hAnsi="Calibri" w:cs="Calibri"/>
                <w:b/>
                <w:bCs/>
                <w:color w:val="000000"/>
                <w:sz w:val="20"/>
              </w:rPr>
              <w:t xml:space="preserve">OH </w:t>
            </w:r>
            <w:r w:rsidRPr="000B045A">
              <w:rPr>
                <w:rFonts w:ascii="Calibri" w:hAnsi="Calibri" w:cs="Calibri"/>
                <w:b/>
                <w:bCs/>
                <w:color w:val="000000"/>
                <w:sz w:val="20"/>
              </w:rPr>
              <w:t>and profit)</w:t>
            </w:r>
          </w:p>
        </w:tc>
        <w:tc>
          <w:tcPr>
            <w:tcW w:w="960" w:type="dxa"/>
            <w:tcBorders>
              <w:top w:val="single" w:sz="6" w:space="0" w:color="auto"/>
              <w:left w:val="single" w:sz="6" w:space="0" w:color="auto"/>
              <w:bottom w:val="single" w:sz="6" w:space="0" w:color="auto"/>
              <w:right w:val="single" w:sz="6" w:space="0" w:color="auto"/>
            </w:tcBorders>
            <w:shd w:val="solid" w:color="FFFF99" w:fill="auto"/>
          </w:tcPr>
          <w:p w14:paraId="2EC3AD52"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r w:rsidRPr="000B045A">
              <w:rPr>
                <w:rFonts w:ascii="Calibri" w:hAnsi="Calibri" w:cs="Calibri"/>
                <w:color w:val="000000"/>
                <w:sz w:val="20"/>
              </w:rPr>
              <w:t>3.0%</w:t>
            </w:r>
          </w:p>
        </w:tc>
        <w:tc>
          <w:tcPr>
            <w:tcW w:w="1740" w:type="dxa"/>
            <w:tcBorders>
              <w:top w:val="single" w:sz="6" w:space="0" w:color="auto"/>
              <w:left w:val="single" w:sz="6" w:space="0" w:color="auto"/>
              <w:bottom w:val="single" w:sz="6" w:space="0" w:color="auto"/>
              <w:right w:val="single" w:sz="12" w:space="0" w:color="auto"/>
            </w:tcBorders>
          </w:tcPr>
          <w:p w14:paraId="23DCEEEB"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 xml:space="preserve">$282,501 </w:t>
            </w:r>
          </w:p>
        </w:tc>
      </w:tr>
      <w:tr w:rsidR="00003D18" w:rsidRPr="000B045A" w14:paraId="0C5BF1D5" w14:textId="77777777" w:rsidTr="00260894">
        <w:trPr>
          <w:trHeight w:val="295"/>
          <w:jc w:val="center"/>
        </w:trPr>
        <w:tc>
          <w:tcPr>
            <w:tcW w:w="5640" w:type="dxa"/>
            <w:tcBorders>
              <w:top w:val="single" w:sz="6" w:space="0" w:color="auto"/>
              <w:left w:val="single" w:sz="12" w:space="0" w:color="auto"/>
              <w:bottom w:val="single" w:sz="12" w:space="0" w:color="auto"/>
              <w:right w:val="single" w:sz="6" w:space="0" w:color="auto"/>
            </w:tcBorders>
          </w:tcPr>
          <w:p w14:paraId="71A3124A"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PROJECT TOTAL COST (without cost of financing)</w:t>
            </w:r>
          </w:p>
        </w:tc>
        <w:tc>
          <w:tcPr>
            <w:tcW w:w="960" w:type="dxa"/>
            <w:tcBorders>
              <w:top w:val="single" w:sz="6" w:space="0" w:color="auto"/>
              <w:left w:val="single" w:sz="6" w:space="0" w:color="auto"/>
              <w:bottom w:val="single" w:sz="12" w:space="0" w:color="auto"/>
              <w:right w:val="single" w:sz="6" w:space="0" w:color="auto"/>
            </w:tcBorders>
          </w:tcPr>
          <w:p w14:paraId="18019DCB"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12" w:space="0" w:color="auto"/>
              <w:right w:val="single" w:sz="12" w:space="0" w:color="auto"/>
            </w:tcBorders>
          </w:tcPr>
          <w:p w14:paraId="110F206F" w14:textId="77777777" w:rsidR="00003D18" w:rsidRPr="000B045A" w:rsidRDefault="00260894"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$9,699,201</w:t>
            </w:r>
          </w:p>
        </w:tc>
      </w:tr>
      <w:tr w:rsidR="00003D18" w:rsidRPr="000B045A" w14:paraId="3020DF95" w14:textId="77777777" w:rsidTr="00260894">
        <w:trPr>
          <w:trHeight w:val="295"/>
          <w:jc w:val="center"/>
        </w:trPr>
        <w:tc>
          <w:tcPr>
            <w:tcW w:w="5640" w:type="dxa"/>
            <w:tcBorders>
              <w:top w:val="single" w:sz="12" w:space="0" w:color="auto"/>
              <w:left w:val="single" w:sz="12" w:space="0" w:color="auto"/>
              <w:bottom w:val="single" w:sz="6" w:space="0" w:color="auto"/>
              <w:right w:val="single" w:sz="6" w:space="0" w:color="auto"/>
            </w:tcBorders>
            <w:shd w:val="solid" w:color="E3E3E3" w:fill="auto"/>
          </w:tcPr>
          <w:p w14:paraId="3E593200"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 xml:space="preserve">Cost of project with financing over 15 year term of loan  </w:t>
            </w:r>
          </w:p>
        </w:tc>
        <w:tc>
          <w:tcPr>
            <w:tcW w:w="960" w:type="dxa"/>
            <w:tcBorders>
              <w:top w:val="single" w:sz="12" w:space="0" w:color="auto"/>
              <w:left w:val="single" w:sz="6" w:space="0" w:color="auto"/>
              <w:bottom w:val="single" w:sz="6" w:space="0" w:color="auto"/>
              <w:right w:val="single" w:sz="6" w:space="0" w:color="auto"/>
            </w:tcBorders>
            <w:shd w:val="solid" w:color="E3E3E3" w:fill="auto"/>
          </w:tcPr>
          <w:p w14:paraId="7EDFF79F"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4.61%</w:t>
            </w:r>
          </w:p>
        </w:tc>
        <w:tc>
          <w:tcPr>
            <w:tcW w:w="1740" w:type="dxa"/>
            <w:tcBorders>
              <w:top w:val="single" w:sz="12" w:space="0" w:color="auto"/>
              <w:left w:val="single" w:sz="6" w:space="0" w:color="auto"/>
              <w:bottom w:val="single" w:sz="6" w:space="0" w:color="auto"/>
              <w:right w:val="single" w:sz="12" w:space="0" w:color="auto"/>
            </w:tcBorders>
            <w:shd w:val="solid" w:color="FFFF99" w:fill="auto"/>
          </w:tcPr>
          <w:p w14:paraId="712B95DB"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$10,146,330</w:t>
            </w:r>
          </w:p>
        </w:tc>
      </w:tr>
      <w:tr w:rsidR="00003D18" w:rsidRPr="000B045A" w14:paraId="1141A662"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14:paraId="782E15B1"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Projected savings (based on customer energy savings</w:t>
            </w:r>
          </w:p>
        </w:tc>
        <w:tc>
          <w:tcPr>
            <w:tcW w:w="960" w:type="dxa"/>
            <w:tcBorders>
              <w:top w:val="single" w:sz="6" w:space="0" w:color="auto"/>
              <w:left w:val="single" w:sz="6" w:space="0" w:color="auto"/>
              <w:bottom w:val="single" w:sz="6" w:space="0" w:color="auto"/>
              <w:right w:val="single" w:sz="6" w:space="0" w:color="auto"/>
            </w:tcBorders>
            <w:shd w:val="solid" w:color="E3E3E3" w:fill="auto"/>
          </w:tcPr>
          <w:p w14:paraId="1B031AD8"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14:paraId="6129878A"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$10,200,000</w:t>
            </w:r>
          </w:p>
        </w:tc>
      </w:tr>
      <w:tr w:rsidR="00003D18" w:rsidRPr="000B045A" w14:paraId="01595F8F"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14:paraId="1E98AAA3" w14:textId="77777777" w:rsidR="00003D18" w:rsidRPr="000B045A" w:rsidRDefault="00003D18" w:rsidP="00554B48">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reference E</w:t>
            </w:r>
            <w:r w:rsidR="00554B48">
              <w:rPr>
                <w:rFonts w:ascii="Calibri" w:hAnsi="Calibri" w:cs="Calibri"/>
                <w:b/>
                <w:bCs/>
                <w:color w:val="000000"/>
                <w:sz w:val="20"/>
              </w:rPr>
              <w:t xml:space="preserve">CP </w:t>
            </w:r>
            <w:r w:rsidRPr="000B045A">
              <w:rPr>
                <w:rFonts w:ascii="Calibri" w:hAnsi="Calibri" w:cs="Calibri"/>
                <w:b/>
                <w:bCs/>
                <w:color w:val="000000"/>
                <w:sz w:val="20"/>
              </w:rPr>
              <w:t>Summary page</w:t>
            </w:r>
          </w:p>
        </w:tc>
        <w:tc>
          <w:tcPr>
            <w:tcW w:w="960" w:type="dxa"/>
            <w:tcBorders>
              <w:top w:val="single" w:sz="6" w:space="0" w:color="auto"/>
              <w:left w:val="single" w:sz="6" w:space="0" w:color="auto"/>
              <w:bottom w:val="single" w:sz="6" w:space="0" w:color="auto"/>
              <w:right w:val="single" w:sz="6" w:space="0" w:color="auto"/>
            </w:tcBorders>
            <w:shd w:val="solid" w:color="E3E3E3" w:fill="auto"/>
          </w:tcPr>
          <w:p w14:paraId="61D6E90F"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14:paraId="0CB7C6FC"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r>
      <w:tr w:rsidR="00003D18" w:rsidRPr="000B045A" w14:paraId="038F94E0"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14:paraId="5CB3924A"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of LCCA)</w:t>
            </w:r>
          </w:p>
        </w:tc>
        <w:tc>
          <w:tcPr>
            <w:tcW w:w="960" w:type="dxa"/>
            <w:tcBorders>
              <w:top w:val="single" w:sz="6" w:space="0" w:color="auto"/>
              <w:left w:val="single" w:sz="6" w:space="0" w:color="auto"/>
              <w:bottom w:val="single" w:sz="6" w:space="0" w:color="auto"/>
              <w:right w:val="single" w:sz="6" w:space="0" w:color="auto"/>
            </w:tcBorders>
            <w:shd w:val="solid" w:color="E3E3E3" w:fill="auto"/>
          </w:tcPr>
          <w:p w14:paraId="70001A91"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14:paraId="4F081161"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r>
      <w:tr w:rsidR="00003D18" w:rsidRPr="000B045A" w14:paraId="6036D2A4"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14:paraId="364F18A9"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p>
        </w:tc>
        <w:tc>
          <w:tcPr>
            <w:tcW w:w="960" w:type="dxa"/>
            <w:tcBorders>
              <w:top w:val="single" w:sz="6" w:space="0" w:color="auto"/>
              <w:left w:val="single" w:sz="6" w:space="0" w:color="auto"/>
              <w:bottom w:val="single" w:sz="6" w:space="0" w:color="auto"/>
              <w:right w:val="single" w:sz="6" w:space="0" w:color="auto"/>
            </w:tcBorders>
            <w:shd w:val="solid" w:color="E3E3E3" w:fill="auto"/>
          </w:tcPr>
          <w:p w14:paraId="1371E995"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14:paraId="141AB8F9"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r>
    </w:tbl>
    <w:p w14:paraId="323BC189" w14:textId="77777777" w:rsidR="00003D18" w:rsidRPr="000B045A" w:rsidRDefault="00003D18" w:rsidP="00003D18">
      <w:pPr>
        <w:pStyle w:val="BodyTextIndent3"/>
        <w:rPr>
          <w:rFonts w:ascii="Calibri" w:hAnsi="Calibri" w:cs="Calibri"/>
          <w:sz w:val="22"/>
          <w:szCs w:val="22"/>
        </w:rPr>
      </w:pPr>
    </w:p>
    <w:p w14:paraId="397C6416" w14:textId="77777777" w:rsidR="00003D18" w:rsidRPr="000B045A" w:rsidRDefault="00003D18" w:rsidP="00260894">
      <w:pPr>
        <w:pStyle w:val="BodyTextIndent3"/>
        <w:tabs>
          <w:tab w:val="left" w:pos="0"/>
        </w:tabs>
        <w:spacing w:after="0" w:line="240" w:lineRule="auto"/>
        <w:rPr>
          <w:rFonts w:ascii="Calibri" w:hAnsi="Calibri" w:cs="Calibri"/>
          <w:sz w:val="22"/>
          <w:szCs w:val="22"/>
          <w:u w:val="single"/>
        </w:rPr>
      </w:pPr>
      <w:r w:rsidRPr="000B045A">
        <w:rPr>
          <w:rFonts w:ascii="Calibri" w:hAnsi="Calibri" w:cs="Calibri"/>
          <w:sz w:val="22"/>
          <w:szCs w:val="22"/>
          <w:u w:val="single"/>
        </w:rPr>
        <w:t>The Utility Company’s ESCO has provided detailed energy calculations for each ECM of the project supporting their projection of savings. Agency utility subject matter experts have reviewed the project proposal, including the types of equipment proposed, the life expectancy of the equipment, the expected increase in the cost of utilities (bills) over the finance term of the project</w:t>
      </w:r>
      <w:r w:rsidR="00B9049A" w:rsidRPr="000B045A">
        <w:rPr>
          <w:rFonts w:ascii="Calibri" w:hAnsi="Calibri" w:cs="Calibri"/>
          <w:sz w:val="22"/>
          <w:szCs w:val="22"/>
          <w:u w:val="single"/>
        </w:rPr>
        <w:t>,</w:t>
      </w:r>
      <w:r w:rsidRPr="000B045A">
        <w:rPr>
          <w:rFonts w:ascii="Calibri" w:hAnsi="Calibri" w:cs="Calibri"/>
          <w:sz w:val="22"/>
          <w:szCs w:val="22"/>
          <w:u w:val="single"/>
        </w:rPr>
        <w:t xml:space="preserve"> and have concluded that the projected savings are achievable.  </w:t>
      </w:r>
    </w:p>
    <w:p w14:paraId="7418661F" w14:textId="77777777" w:rsidR="00003D18" w:rsidRPr="000B045A" w:rsidRDefault="00003D18" w:rsidP="00003D18">
      <w:pPr>
        <w:pStyle w:val="BodyTextIndent3"/>
        <w:rPr>
          <w:rFonts w:ascii="Calibri" w:hAnsi="Calibri" w:cs="Calibri"/>
          <w:b/>
          <w:sz w:val="22"/>
          <w:szCs w:val="22"/>
        </w:rPr>
      </w:pPr>
    </w:p>
    <w:p w14:paraId="6712B410" w14:textId="77777777" w:rsidR="00003D18" w:rsidRPr="000B045A" w:rsidRDefault="00003D18" w:rsidP="00003D18">
      <w:pPr>
        <w:pStyle w:val="BodyTextIndent3"/>
        <w:rPr>
          <w:rFonts w:ascii="Calibri" w:hAnsi="Calibri" w:cs="Calibri"/>
          <w:b/>
          <w:sz w:val="22"/>
          <w:szCs w:val="22"/>
        </w:rPr>
      </w:pPr>
      <w:r w:rsidRPr="000B045A">
        <w:rPr>
          <w:rFonts w:ascii="Calibri" w:hAnsi="Calibri" w:cs="Calibri"/>
          <w:b/>
          <w:sz w:val="22"/>
          <w:szCs w:val="22"/>
        </w:rPr>
        <w:lastRenderedPageBreak/>
        <w:t>VII.  RECOMMENDATION FOR AWARD</w:t>
      </w:r>
    </w:p>
    <w:p w14:paraId="5392ACF1" w14:textId="77777777" w:rsidR="00003D18" w:rsidRPr="000B045A" w:rsidRDefault="00003D18" w:rsidP="00B9049A">
      <w:pPr>
        <w:spacing w:line="240" w:lineRule="auto"/>
        <w:ind w:left="360"/>
        <w:rPr>
          <w:rFonts w:ascii="Calibri" w:hAnsi="Calibri" w:cs="Calibri"/>
          <w:u w:val="single"/>
        </w:rPr>
      </w:pPr>
      <w:r w:rsidRPr="000B045A">
        <w:rPr>
          <w:rFonts w:ascii="Calibri" w:hAnsi="Calibri" w:cs="Calibri"/>
          <w:u w:val="single"/>
        </w:rPr>
        <w:t xml:space="preserve">In accordance with the criteria for award of </w:t>
      </w:r>
      <w:r w:rsidR="005D0801">
        <w:rPr>
          <w:rFonts w:ascii="Calibri" w:hAnsi="Calibri" w:cs="Calibri"/>
          <w:u w:val="single"/>
        </w:rPr>
        <w:t>Utility Energy Service Contracts</w:t>
      </w:r>
      <w:r w:rsidRPr="000B045A">
        <w:rPr>
          <w:rFonts w:ascii="Calibri" w:hAnsi="Calibri" w:cs="Calibri"/>
          <w:u w:val="single"/>
        </w:rPr>
        <w:t xml:space="preserve"> (UESC), the cost of the project must be less than the savings generated by the installation of the </w:t>
      </w:r>
      <w:r w:rsidR="005B59C6">
        <w:rPr>
          <w:rFonts w:ascii="Calibri" w:hAnsi="Calibri" w:cs="Calibri"/>
          <w:u w:val="single"/>
        </w:rPr>
        <w:t>ECM</w:t>
      </w:r>
      <w:r w:rsidR="00B9049A" w:rsidRPr="000B045A">
        <w:rPr>
          <w:rFonts w:ascii="Calibri" w:hAnsi="Calibri" w:cs="Calibri"/>
          <w:u w:val="single"/>
        </w:rPr>
        <w:t>s identified for the project.</w:t>
      </w:r>
      <w:r w:rsidRPr="000B045A">
        <w:rPr>
          <w:rFonts w:ascii="Calibri" w:hAnsi="Calibri" w:cs="Calibri"/>
          <w:u w:val="single"/>
        </w:rPr>
        <w:t xml:space="preserve"> A graduated payment structure is planned so that each payment will be less than the savings projected for the payment period. The project, therefore,</w:t>
      </w:r>
      <w:r w:rsidR="00B9049A" w:rsidRPr="000B045A">
        <w:rPr>
          <w:rFonts w:ascii="Calibri" w:hAnsi="Calibri" w:cs="Calibri"/>
          <w:u w:val="single"/>
        </w:rPr>
        <w:t xml:space="preserve"> meets the criteria for award. </w:t>
      </w:r>
      <w:r w:rsidRPr="000B045A">
        <w:rPr>
          <w:rFonts w:ascii="Calibri" w:hAnsi="Calibri" w:cs="Calibri"/>
          <w:u w:val="single"/>
        </w:rPr>
        <w:t>The pricing has been determined to be fair and reasonable based on the data presented by the Utility Company based on both c</w:t>
      </w:r>
      <w:r w:rsidR="00E54D31" w:rsidRPr="000B045A">
        <w:rPr>
          <w:rFonts w:ascii="Calibri" w:hAnsi="Calibri" w:cs="Calibri"/>
          <w:u w:val="single"/>
        </w:rPr>
        <w:t>ompetition among subcontractors</w:t>
      </w:r>
      <w:r w:rsidRPr="000B045A">
        <w:rPr>
          <w:rFonts w:ascii="Calibri" w:hAnsi="Calibri" w:cs="Calibri"/>
          <w:u w:val="single"/>
        </w:rPr>
        <w:t xml:space="preserve"> and detailed price breakout wher</w:t>
      </w:r>
      <w:r w:rsidR="00B9049A" w:rsidRPr="000B045A">
        <w:rPr>
          <w:rFonts w:ascii="Calibri" w:hAnsi="Calibri" w:cs="Calibri"/>
          <w:u w:val="single"/>
        </w:rPr>
        <w:t>e competition was not available.</w:t>
      </w:r>
      <w:r w:rsidRPr="000B045A">
        <w:rPr>
          <w:rFonts w:ascii="Calibri" w:hAnsi="Calibri" w:cs="Calibri"/>
          <w:u w:val="single"/>
        </w:rPr>
        <w:t xml:space="preserve"> It is recommended that we proceed to award the </w:t>
      </w:r>
      <w:r w:rsidR="00B4779D">
        <w:rPr>
          <w:rFonts w:ascii="Calibri" w:hAnsi="Calibri" w:cs="Calibri"/>
          <w:u w:val="single"/>
        </w:rPr>
        <w:t>UESC</w:t>
      </w:r>
      <w:r w:rsidRPr="000B045A">
        <w:rPr>
          <w:rFonts w:ascii="Calibri" w:hAnsi="Calibri" w:cs="Calibri"/>
          <w:u w:val="single"/>
        </w:rPr>
        <w:t>.</w:t>
      </w:r>
    </w:p>
    <w:p w14:paraId="3D017F4E" w14:textId="77777777" w:rsidR="00003D18" w:rsidRPr="000B045A" w:rsidRDefault="00003D18" w:rsidP="00003D18">
      <w:pPr>
        <w:pStyle w:val="BodyTextIndent3"/>
        <w:rPr>
          <w:rFonts w:ascii="Calibri" w:hAnsi="Calibri" w:cs="Calibri"/>
          <w:b/>
        </w:rPr>
      </w:pPr>
    </w:p>
    <w:p w14:paraId="7D7DA06F" w14:textId="77777777" w:rsidR="00003D18" w:rsidRDefault="00003D18" w:rsidP="00003D18">
      <w:pPr>
        <w:pStyle w:val="BodyTextIndent3"/>
        <w:rPr>
          <w:rFonts w:ascii="Arial" w:hAnsi="Arial" w:cs="Arial"/>
          <w:b/>
        </w:rPr>
      </w:pPr>
    </w:p>
    <w:p w14:paraId="5780BF01" w14:textId="77777777" w:rsidR="00003D18" w:rsidRDefault="00003D18" w:rsidP="00003D18">
      <w:pPr>
        <w:pStyle w:val="BodyTextIndent3"/>
        <w:rPr>
          <w:rFonts w:ascii="Arial" w:hAnsi="Arial" w:cs="Arial"/>
        </w:rPr>
      </w:pPr>
    </w:p>
    <w:bookmarkEnd w:id="299"/>
    <w:p w14:paraId="012C6CCC" w14:textId="77777777" w:rsidR="00A63F2D" w:rsidRDefault="00A63F2D" w:rsidP="00A63F2D">
      <w:pPr>
        <w:pStyle w:val="Heading2"/>
        <w:sectPr w:rsidR="00A63F2D" w:rsidSect="00A63F2D">
          <w:headerReference w:type="default" r:id="rId112"/>
          <w:footerReference w:type="default" r:id="rId113"/>
          <w:pgSz w:w="12240" w:h="15840" w:code="1"/>
          <w:pgMar w:top="1440" w:right="1440" w:bottom="1440" w:left="1440" w:header="720" w:footer="720" w:gutter="0"/>
          <w:cols w:space="720"/>
          <w:docGrid w:linePitch="360"/>
        </w:sectPr>
      </w:pPr>
    </w:p>
    <w:p w14:paraId="20568303" w14:textId="77777777" w:rsidR="00A63F2D" w:rsidRDefault="00A63F2D" w:rsidP="00BF2483">
      <w:pPr>
        <w:pStyle w:val="Heading3"/>
      </w:pPr>
      <w:bookmarkStart w:id="300" w:name="_Toc415132154"/>
      <w:bookmarkStart w:id="301" w:name="_Toc415132908"/>
      <w:bookmarkStart w:id="302" w:name="_Toc415133274"/>
      <w:bookmarkStart w:id="303" w:name="_Toc415133467"/>
      <w:bookmarkStart w:id="304" w:name="_Toc415133663"/>
      <w:bookmarkStart w:id="305" w:name="_Toc39838813"/>
      <w:bookmarkStart w:id="306" w:name="_Toc39838849"/>
      <w:bookmarkStart w:id="307" w:name="_Toc46317110"/>
      <w:bookmarkStart w:id="308" w:name="_Toc46317150"/>
      <w:bookmarkStart w:id="309" w:name="_Toc46830436"/>
      <w:bookmarkStart w:id="310" w:name="_Hlk46243694"/>
      <w:r w:rsidRPr="00011CE8">
        <w:lastRenderedPageBreak/>
        <w:t>Standard Form 26</w:t>
      </w:r>
      <w:bookmarkEnd w:id="300"/>
      <w:bookmarkEnd w:id="301"/>
      <w:bookmarkEnd w:id="302"/>
      <w:bookmarkEnd w:id="303"/>
      <w:bookmarkEnd w:id="304"/>
      <w:r w:rsidR="00471F7D">
        <w:t xml:space="preserve"> – Sample</w:t>
      </w:r>
      <w:bookmarkEnd w:id="305"/>
      <w:bookmarkEnd w:id="306"/>
      <w:bookmarkEnd w:id="307"/>
      <w:bookmarkEnd w:id="308"/>
      <w:bookmarkEnd w:id="309"/>
      <w:r w:rsidR="00471F7D">
        <w:t xml:space="preserve"> </w:t>
      </w:r>
      <w:r w:rsidRPr="00011CE8">
        <w:t xml:space="preserve"> </w:t>
      </w:r>
    </w:p>
    <w:p w14:paraId="31ECC6B6" w14:textId="77777777" w:rsidR="00A63F2D" w:rsidRPr="000B045A"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0B045A">
        <w:rPr>
          <w:rFonts w:ascii="Calibri" w:hAnsi="Calibri" w:cs="Calibri"/>
          <w:b/>
          <w:sz w:val="24"/>
        </w:rPr>
        <w:t>Standard Form 26</w:t>
      </w:r>
      <w:r w:rsidRPr="000B045A">
        <w:rPr>
          <w:rFonts w:ascii="Calibri" w:eastAsia="Times New Roman" w:hAnsi="Calibri" w:cs="Calibri"/>
          <w:b/>
          <w:sz w:val="28"/>
        </w:rPr>
        <w:t xml:space="preserve"> </w:t>
      </w:r>
      <w:r w:rsidRPr="000B045A">
        <w:rPr>
          <w:rFonts w:ascii="Calibri" w:eastAsia="Times New Roman" w:hAnsi="Calibri" w:cs="Calibri"/>
          <w:b/>
          <w:sz w:val="28"/>
        </w:rPr>
        <w:br/>
      </w:r>
      <w:r w:rsidRPr="000B045A">
        <w:rPr>
          <w:rFonts w:ascii="Calibri" w:eastAsia="Times New Roman" w:hAnsi="Calibri" w:cs="Calibri"/>
          <w:b/>
          <w:sz w:val="24"/>
        </w:rPr>
        <w:t>Form</w:t>
      </w:r>
    </w:p>
    <w:p w14:paraId="638FF112" w14:textId="77777777" w:rsidR="00A63F2D" w:rsidRPr="00B509E6" w:rsidRDefault="00AB39CD" w:rsidP="00193B13">
      <w:pPr>
        <w:spacing w:before="240" w:line="240" w:lineRule="auto"/>
        <w:rPr>
          <w:rFonts w:ascii="Calibri" w:hAnsi="Calibri" w:cs="Calibri"/>
          <w:sz w:val="24"/>
          <w:szCs w:val="24"/>
        </w:rPr>
      </w:pPr>
      <w:r w:rsidRPr="000B045A">
        <w:rPr>
          <w:rFonts w:ascii="Calibri" w:hAnsi="Calibri" w:cs="Calibri"/>
          <w:sz w:val="24"/>
          <w:szCs w:val="24"/>
        </w:rPr>
        <w:t>FAR Part 41 states that agencies are to attach the EMSA to a Standard Form 26. Many agencies use an equivalent form for awarding a contract.</w:t>
      </w:r>
      <w:bookmarkEnd w:id="310"/>
    </w:p>
    <w:p w14:paraId="24202388" w14:textId="77777777" w:rsidR="00A63F2D" w:rsidRDefault="00B509E6" w:rsidP="00193B1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jc w:val="center"/>
      </w:pPr>
      <w:r>
        <w:object w:dxaOrig="6121" w:dyaOrig="7921" w14:anchorId="3B154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0.8pt;height:518.4pt" o:ole="">
            <v:imagedata r:id="rId114" o:title=""/>
          </v:shape>
          <o:OLEObject Type="Embed" ProgID="AcroExch.Document.DC" ShapeID="_x0000_i1026" DrawAspect="Content" ObjectID="_1657440775" r:id="rId115"/>
        </w:object>
      </w:r>
    </w:p>
    <w:p w14:paraId="7FFFEE6C" w14:textId="77777777" w:rsidR="00A63F2D" w:rsidRDefault="00A63F2D" w:rsidP="00193B13">
      <w:pPr>
        <w:pStyle w:val="Heading2"/>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ectPr w:rsidR="00A63F2D" w:rsidSect="00A63F2D">
          <w:headerReference w:type="even" r:id="rId116"/>
          <w:headerReference w:type="default" r:id="rId117"/>
          <w:footerReference w:type="default" r:id="rId118"/>
          <w:pgSz w:w="12240" w:h="15840" w:code="1"/>
          <w:pgMar w:top="1440" w:right="1440" w:bottom="1440" w:left="1440" w:header="720" w:footer="720" w:gutter="0"/>
          <w:cols w:space="720"/>
          <w:docGrid w:linePitch="360"/>
        </w:sectPr>
      </w:pPr>
    </w:p>
    <w:p w14:paraId="186A9328" w14:textId="77777777" w:rsidR="00011CE8" w:rsidRPr="00011CE8" w:rsidRDefault="006E7EAD" w:rsidP="00BF2483">
      <w:pPr>
        <w:pStyle w:val="Heading3"/>
      </w:pPr>
      <w:bookmarkStart w:id="311" w:name="_Toc415132155"/>
      <w:bookmarkStart w:id="312" w:name="_Toc415132909"/>
      <w:bookmarkStart w:id="313" w:name="_Toc415133275"/>
      <w:bookmarkStart w:id="314" w:name="_Toc415133468"/>
      <w:bookmarkStart w:id="315" w:name="_Toc415133664"/>
      <w:bookmarkStart w:id="316" w:name="_Toc39838814"/>
      <w:bookmarkStart w:id="317" w:name="_Toc39838850"/>
      <w:bookmarkStart w:id="318" w:name="_Toc46317111"/>
      <w:bookmarkStart w:id="319" w:name="_Toc46317151"/>
      <w:bookmarkStart w:id="320" w:name="_Toc46830437"/>
      <w:bookmarkStart w:id="321" w:name="_Hlk46243576"/>
      <w:r>
        <w:lastRenderedPageBreak/>
        <w:t>TO</w:t>
      </w:r>
      <w:r w:rsidR="002F7604">
        <w:t xml:space="preserve"> </w:t>
      </w:r>
      <w:r w:rsidR="00A63F2D" w:rsidRPr="00011CE8">
        <w:t xml:space="preserve">for </w:t>
      </w:r>
      <w:r w:rsidR="001519B7">
        <w:t>D&amp;I</w:t>
      </w:r>
      <w:r w:rsidR="00011CE8" w:rsidRPr="00011CE8">
        <w:t xml:space="preserve"> – Sample</w:t>
      </w:r>
      <w:bookmarkEnd w:id="311"/>
      <w:bookmarkEnd w:id="312"/>
      <w:bookmarkEnd w:id="313"/>
      <w:bookmarkEnd w:id="314"/>
      <w:bookmarkEnd w:id="315"/>
      <w:bookmarkEnd w:id="316"/>
      <w:bookmarkEnd w:id="317"/>
      <w:bookmarkEnd w:id="318"/>
      <w:bookmarkEnd w:id="319"/>
      <w:bookmarkEnd w:id="320"/>
      <w:r w:rsidR="00011CE8" w:rsidRPr="00011CE8">
        <w:t xml:space="preserve"> </w:t>
      </w:r>
    </w:p>
    <w:p w14:paraId="4B9C2AFD" w14:textId="77777777" w:rsidR="00AB39CD" w:rsidRDefault="00AB39CD" w:rsidP="000B045A">
      <w:pPr>
        <w:spacing w:line="240" w:lineRule="auto"/>
        <w:rPr>
          <w:rFonts w:ascii="Calibri" w:hAnsi="Calibri" w:cs="Calibri"/>
          <w:sz w:val="24"/>
          <w:szCs w:val="24"/>
        </w:rPr>
      </w:pPr>
      <w:r w:rsidRPr="000B045A">
        <w:rPr>
          <w:rFonts w:ascii="Calibri" w:hAnsi="Calibri" w:cs="Calibri"/>
          <w:sz w:val="24"/>
          <w:szCs w:val="24"/>
        </w:rPr>
        <w:t xml:space="preserve">The TO is constructed by the CO to suit the scope of the project and the requirements of the site. It typically includes an abbreviated technical scope of work with reference to the </w:t>
      </w:r>
      <w:r w:rsidR="00D96A08">
        <w:rPr>
          <w:rFonts w:ascii="Calibri" w:hAnsi="Calibri" w:cs="Calibri"/>
          <w:sz w:val="24"/>
          <w:szCs w:val="24"/>
        </w:rPr>
        <w:t>IGA</w:t>
      </w:r>
      <w:r w:rsidRPr="000B045A">
        <w:rPr>
          <w:rFonts w:ascii="Calibri" w:hAnsi="Calibri" w:cs="Calibri"/>
          <w:sz w:val="24"/>
          <w:szCs w:val="24"/>
        </w:rPr>
        <w:t>, requirements for working on site including security and safety, and other requirements germane to services and construction contracts.</w:t>
      </w:r>
    </w:p>
    <w:p w14:paraId="412A145C" w14:textId="77777777" w:rsidR="002121E0" w:rsidRPr="00A82F29" w:rsidRDefault="002121E0" w:rsidP="002121E0">
      <w:pPr>
        <w:spacing w:line="240" w:lineRule="auto"/>
        <w:rPr>
          <w:rFonts w:ascii="Calibri" w:hAnsi="Calibri" w:cs="Calibri"/>
          <w:b/>
          <w:bCs/>
          <w:sz w:val="24"/>
          <w:szCs w:val="24"/>
        </w:rPr>
      </w:pPr>
      <w:r w:rsidRPr="00A82F29">
        <w:rPr>
          <w:rFonts w:ascii="Calibri" w:hAnsi="Calibri" w:cs="Calibri"/>
          <w:b/>
          <w:bCs/>
          <w:sz w:val="24"/>
          <w:szCs w:val="24"/>
        </w:rPr>
        <w:t>Note regarding Congressional and public notifications</w:t>
      </w:r>
      <w:r>
        <w:rPr>
          <w:rFonts w:ascii="Calibri" w:hAnsi="Calibri" w:cs="Calibri"/>
          <w:b/>
          <w:bCs/>
          <w:sz w:val="24"/>
          <w:szCs w:val="24"/>
        </w:rPr>
        <w:t xml:space="preserve"> of </w:t>
      </w:r>
      <w:r w:rsidR="00BD55A8">
        <w:rPr>
          <w:rFonts w:ascii="Calibri" w:hAnsi="Calibri" w:cs="Calibri"/>
          <w:b/>
          <w:bCs/>
          <w:sz w:val="24"/>
          <w:szCs w:val="24"/>
        </w:rPr>
        <w:t>project a</w:t>
      </w:r>
      <w:r>
        <w:rPr>
          <w:rFonts w:ascii="Calibri" w:hAnsi="Calibri" w:cs="Calibri"/>
          <w:b/>
          <w:bCs/>
          <w:sz w:val="24"/>
          <w:szCs w:val="24"/>
        </w:rPr>
        <w:t>ward:</w:t>
      </w:r>
    </w:p>
    <w:p w14:paraId="065BEF35" w14:textId="77777777" w:rsidR="00A63F2D" w:rsidRPr="0077463B" w:rsidRDefault="002121E0" w:rsidP="0077463B">
      <w:pPr>
        <w:spacing w:line="240" w:lineRule="auto"/>
        <w:rPr>
          <w:rFonts w:ascii="Calibri" w:hAnsi="Calibri" w:cs="Calibri"/>
          <w:sz w:val="24"/>
          <w:szCs w:val="24"/>
        </w:rPr>
      </w:pPr>
      <w:r w:rsidRPr="00A82F29">
        <w:rPr>
          <w:rFonts w:ascii="Calibri" w:hAnsi="Calibri" w:cs="Calibri"/>
          <w:sz w:val="24"/>
          <w:szCs w:val="24"/>
        </w:rPr>
        <w:t>Except for DoD, NASA, and the Coast Guard</w:t>
      </w:r>
      <w:r>
        <w:rPr>
          <w:rFonts w:ascii="Calibri" w:hAnsi="Calibri" w:cs="Calibri"/>
          <w:sz w:val="24"/>
          <w:szCs w:val="24"/>
        </w:rPr>
        <w:t xml:space="preserve">, </w:t>
      </w:r>
      <w:r w:rsidRPr="00676ABC">
        <w:rPr>
          <w:rFonts w:ascii="Calibri" w:hAnsi="Calibri" w:cs="Calibri"/>
          <w:sz w:val="24"/>
          <w:szCs w:val="24"/>
        </w:rPr>
        <w:t>C</w:t>
      </w:r>
      <w:r>
        <w:rPr>
          <w:rFonts w:ascii="Calibri" w:hAnsi="Calibri" w:cs="Calibri"/>
          <w:sz w:val="24"/>
          <w:szCs w:val="24"/>
        </w:rPr>
        <w:t xml:space="preserve">Os </w:t>
      </w:r>
      <w:r w:rsidRPr="00676ABC">
        <w:rPr>
          <w:rFonts w:ascii="Calibri" w:hAnsi="Calibri" w:cs="Calibri"/>
          <w:sz w:val="24"/>
          <w:szCs w:val="24"/>
        </w:rPr>
        <w:t xml:space="preserve">are required to notify Congress </w:t>
      </w:r>
      <w:r>
        <w:rPr>
          <w:rFonts w:ascii="Calibri" w:hAnsi="Calibri" w:cs="Calibri"/>
          <w:sz w:val="24"/>
          <w:szCs w:val="24"/>
        </w:rPr>
        <w:t>of</w:t>
      </w:r>
      <w:r w:rsidRPr="00A82F29">
        <w:rPr>
          <w:rFonts w:ascii="Calibri" w:hAnsi="Calibri" w:cs="Calibri"/>
          <w:sz w:val="24"/>
          <w:szCs w:val="24"/>
        </w:rPr>
        <w:t xml:space="preserve"> contracts </w:t>
      </w:r>
      <w:r>
        <w:rPr>
          <w:rFonts w:ascii="Calibri" w:hAnsi="Calibri" w:cs="Calibri"/>
          <w:sz w:val="24"/>
          <w:szCs w:val="24"/>
        </w:rPr>
        <w:t>valued</w:t>
      </w:r>
      <w:r w:rsidRPr="00A82F29">
        <w:rPr>
          <w:rFonts w:ascii="Calibri" w:hAnsi="Calibri" w:cs="Calibri"/>
          <w:sz w:val="24"/>
          <w:szCs w:val="24"/>
        </w:rPr>
        <w:t xml:space="preserve"> above $13.5 million</w:t>
      </w:r>
      <w:r>
        <w:rPr>
          <w:rFonts w:ascii="Calibri" w:hAnsi="Calibri" w:cs="Calibri"/>
          <w:sz w:val="24"/>
          <w:szCs w:val="24"/>
        </w:rPr>
        <w:t xml:space="preserve"> </w:t>
      </w:r>
      <w:r w:rsidRPr="00A82F29">
        <w:rPr>
          <w:rFonts w:ascii="Calibri" w:hAnsi="Calibri" w:cs="Calibri"/>
          <w:sz w:val="24"/>
          <w:szCs w:val="24"/>
        </w:rPr>
        <w:t>30 days prior to award</w:t>
      </w:r>
      <w:r>
        <w:rPr>
          <w:rFonts w:ascii="Calibri" w:hAnsi="Calibri" w:cs="Calibri"/>
          <w:sz w:val="24"/>
          <w:szCs w:val="24"/>
        </w:rPr>
        <w:t>.</w:t>
      </w:r>
      <w:r w:rsidRPr="00A82F29">
        <w:rPr>
          <w:rFonts w:ascii="Calibri" w:hAnsi="Calibri" w:cs="Calibri"/>
          <w:sz w:val="24"/>
          <w:szCs w:val="24"/>
        </w:rPr>
        <w:t xml:space="preserve"> For DoD, NASA, and the Coast Guard, a notification is only required for contracts </w:t>
      </w:r>
      <w:r>
        <w:rPr>
          <w:rFonts w:ascii="Calibri" w:hAnsi="Calibri" w:cs="Calibri"/>
          <w:sz w:val="24"/>
          <w:szCs w:val="24"/>
        </w:rPr>
        <w:t xml:space="preserve">valued </w:t>
      </w:r>
      <w:r w:rsidRPr="00A82F29">
        <w:rPr>
          <w:rFonts w:ascii="Calibri" w:hAnsi="Calibri" w:cs="Calibri"/>
          <w:sz w:val="24"/>
          <w:szCs w:val="24"/>
        </w:rPr>
        <w:t>above $135.5 million</w:t>
      </w:r>
      <w:r>
        <w:rPr>
          <w:rFonts w:ascii="Calibri" w:hAnsi="Calibri" w:cs="Calibri"/>
          <w:sz w:val="24"/>
          <w:szCs w:val="24"/>
        </w:rPr>
        <w:t xml:space="preserve">. </w:t>
      </w:r>
      <w:r w:rsidRPr="00A82F29">
        <w:rPr>
          <w:rFonts w:ascii="Calibri" w:hAnsi="Calibri" w:cs="Calibri"/>
          <w:sz w:val="24"/>
          <w:szCs w:val="24"/>
        </w:rPr>
        <w:t xml:space="preserve">COs </w:t>
      </w:r>
      <w:r>
        <w:rPr>
          <w:rFonts w:ascii="Calibri" w:hAnsi="Calibri" w:cs="Calibri"/>
          <w:sz w:val="24"/>
          <w:szCs w:val="24"/>
        </w:rPr>
        <w:t>are also required to</w:t>
      </w:r>
      <w:r w:rsidRPr="00A82F29">
        <w:rPr>
          <w:rFonts w:ascii="Calibri" w:hAnsi="Calibri" w:cs="Calibri"/>
          <w:sz w:val="24"/>
          <w:szCs w:val="24"/>
        </w:rPr>
        <w:t xml:space="preserve"> make </w:t>
      </w:r>
      <w:r>
        <w:rPr>
          <w:rFonts w:ascii="Calibri" w:hAnsi="Calibri" w:cs="Calibri"/>
          <w:sz w:val="24"/>
          <w:szCs w:val="24"/>
        </w:rPr>
        <w:t xml:space="preserve">project </w:t>
      </w:r>
      <w:r w:rsidRPr="00A82F29">
        <w:rPr>
          <w:rFonts w:ascii="Calibri" w:hAnsi="Calibri" w:cs="Calibri"/>
          <w:sz w:val="24"/>
          <w:szCs w:val="24"/>
        </w:rPr>
        <w:t xml:space="preserve">information </w:t>
      </w:r>
      <w:r>
        <w:rPr>
          <w:rFonts w:ascii="Calibri" w:hAnsi="Calibri" w:cs="Calibri"/>
          <w:sz w:val="24"/>
          <w:szCs w:val="24"/>
        </w:rPr>
        <w:t xml:space="preserve">publicly </w:t>
      </w:r>
      <w:r w:rsidRPr="00A82F29">
        <w:rPr>
          <w:rFonts w:ascii="Calibri" w:hAnsi="Calibri" w:cs="Calibri"/>
          <w:sz w:val="24"/>
          <w:szCs w:val="24"/>
        </w:rPr>
        <w:t>available on awards over $4 million on the day of award</w:t>
      </w:r>
      <w:r>
        <w:rPr>
          <w:rFonts w:ascii="Calibri" w:hAnsi="Calibri" w:cs="Calibri"/>
          <w:sz w:val="24"/>
          <w:szCs w:val="24"/>
        </w:rPr>
        <w:t xml:space="preserve"> </w:t>
      </w:r>
      <w:r w:rsidRPr="00A82F29">
        <w:rPr>
          <w:rFonts w:ascii="Calibri" w:hAnsi="Calibri" w:cs="Calibri"/>
          <w:sz w:val="24"/>
          <w:szCs w:val="24"/>
        </w:rPr>
        <w:t>(unless another dollar amount is specified in agency acquisition regulations)</w:t>
      </w:r>
      <w:r>
        <w:rPr>
          <w:rFonts w:ascii="Calibri" w:hAnsi="Calibri" w:cs="Calibri"/>
          <w:sz w:val="24"/>
          <w:szCs w:val="24"/>
        </w:rPr>
        <w:t xml:space="preserve">. </w:t>
      </w:r>
      <w:r w:rsidRPr="00676ABC">
        <w:rPr>
          <w:rFonts w:ascii="Calibri" w:hAnsi="Calibri" w:cs="Calibri"/>
          <w:sz w:val="24"/>
          <w:szCs w:val="24"/>
        </w:rPr>
        <w:t xml:space="preserve">Please see </w:t>
      </w:r>
      <w:r>
        <w:rPr>
          <w:rFonts w:ascii="Calibri" w:hAnsi="Calibri" w:cs="Calibri"/>
          <w:sz w:val="24"/>
          <w:szCs w:val="24"/>
        </w:rPr>
        <w:t xml:space="preserve">FAR </w:t>
      </w:r>
      <w:r w:rsidRPr="00A82F29">
        <w:rPr>
          <w:rFonts w:ascii="Calibri" w:hAnsi="Calibri" w:cs="Calibri"/>
          <w:sz w:val="24"/>
          <w:szCs w:val="24"/>
        </w:rPr>
        <w:t xml:space="preserve">17.108 </w:t>
      </w:r>
      <w:r>
        <w:rPr>
          <w:rFonts w:ascii="Calibri" w:hAnsi="Calibri" w:cs="Calibri"/>
          <w:sz w:val="24"/>
          <w:szCs w:val="24"/>
        </w:rPr>
        <w:t>“</w:t>
      </w:r>
      <w:r w:rsidRPr="00A82F29">
        <w:rPr>
          <w:rFonts w:ascii="Calibri" w:hAnsi="Calibri" w:cs="Calibri"/>
          <w:sz w:val="24"/>
          <w:szCs w:val="24"/>
        </w:rPr>
        <w:t>Congressional notification</w:t>
      </w:r>
      <w:r>
        <w:rPr>
          <w:rFonts w:ascii="Calibri" w:hAnsi="Calibri" w:cs="Calibri"/>
          <w:sz w:val="24"/>
          <w:szCs w:val="24"/>
        </w:rPr>
        <w:t xml:space="preserve">” and </w:t>
      </w:r>
      <w:r w:rsidRPr="00676ABC">
        <w:rPr>
          <w:rFonts w:ascii="Calibri" w:hAnsi="Calibri" w:cs="Calibri"/>
          <w:sz w:val="24"/>
          <w:szCs w:val="24"/>
        </w:rPr>
        <w:t>FAR 5.303</w:t>
      </w:r>
      <w:r>
        <w:rPr>
          <w:rFonts w:ascii="Calibri" w:hAnsi="Calibri" w:cs="Calibri"/>
          <w:sz w:val="24"/>
          <w:szCs w:val="24"/>
        </w:rPr>
        <w:t>(a)</w:t>
      </w:r>
      <w:r w:rsidRPr="00676ABC">
        <w:rPr>
          <w:rFonts w:ascii="Calibri" w:hAnsi="Calibri" w:cs="Calibri"/>
          <w:sz w:val="24"/>
          <w:szCs w:val="24"/>
        </w:rPr>
        <w:t xml:space="preserve"> “Announcement of Contract Awards” for additional information.</w:t>
      </w:r>
      <w:r w:rsidR="00A63F2D">
        <w:br w:type="page"/>
      </w:r>
    </w:p>
    <w:p w14:paraId="0FF4794E" w14:textId="77777777" w:rsidR="00A63F2D" w:rsidRPr="000B045A" w:rsidRDefault="006E7EA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Pr>
          <w:rFonts w:ascii="Calibri" w:eastAsia="Times New Roman" w:hAnsi="Calibri" w:cs="Calibri"/>
          <w:b/>
          <w:sz w:val="24"/>
        </w:rPr>
        <w:lastRenderedPageBreak/>
        <w:t>TO</w:t>
      </w:r>
      <w:r w:rsidR="00A63F2D" w:rsidRPr="000B045A">
        <w:rPr>
          <w:rFonts w:ascii="Calibri" w:eastAsia="Times New Roman" w:hAnsi="Calibri" w:cs="Calibri"/>
          <w:b/>
          <w:sz w:val="24"/>
        </w:rPr>
        <w:t xml:space="preserve"> for Design &amp; Installation</w:t>
      </w:r>
      <w:r w:rsidR="00A63F2D" w:rsidRPr="000B045A">
        <w:rPr>
          <w:rFonts w:ascii="Calibri" w:eastAsia="Times New Roman" w:hAnsi="Calibri" w:cs="Calibri"/>
          <w:b/>
          <w:sz w:val="24"/>
        </w:rPr>
        <w:br/>
        <w:t>Sample</w:t>
      </w:r>
    </w:p>
    <w:p w14:paraId="30DE6FE4" w14:textId="77777777" w:rsidR="00A63F2D" w:rsidRDefault="00A63F2D" w:rsidP="00A63F2D">
      <w:pPr>
        <w:spacing w:after="0" w:line="240" w:lineRule="auto"/>
        <w:jc w:val="center"/>
        <w:rPr>
          <w:rFonts w:ascii="Calibri" w:eastAsia="Calibri" w:hAnsi="Calibri"/>
        </w:rPr>
      </w:pPr>
    </w:p>
    <w:p w14:paraId="60774D66" w14:textId="77777777" w:rsidR="00A63F2D" w:rsidRPr="000B045A" w:rsidRDefault="006E7EAD" w:rsidP="00A63F2D">
      <w:pPr>
        <w:spacing w:after="0" w:line="240" w:lineRule="auto"/>
        <w:jc w:val="center"/>
        <w:rPr>
          <w:rFonts w:ascii="Calibri" w:eastAsia="Calibri" w:hAnsi="Calibri" w:cs="Calibri"/>
        </w:rPr>
      </w:pPr>
      <w:r>
        <w:rPr>
          <w:rFonts w:ascii="Calibri" w:eastAsia="Calibri" w:hAnsi="Calibri" w:cs="Calibri"/>
        </w:rPr>
        <w:t>TO</w:t>
      </w:r>
      <w:r w:rsidR="00A63F2D" w:rsidRPr="000B045A">
        <w:rPr>
          <w:rFonts w:ascii="Calibri" w:eastAsia="Calibri" w:hAnsi="Calibri" w:cs="Calibri"/>
        </w:rPr>
        <w:t xml:space="preserve"> NO. </w:t>
      </w:r>
      <w:r w:rsidR="00A63F2D" w:rsidRPr="000B045A">
        <w:rPr>
          <w:rFonts w:ascii="Calibri" w:eastAsia="Calibri" w:hAnsi="Calibri" w:cs="Calibri"/>
          <w:u w:val="single"/>
        </w:rPr>
        <w:t>__________</w:t>
      </w:r>
    </w:p>
    <w:p w14:paraId="5BE13E82"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 xml:space="preserve">GSA </w:t>
      </w:r>
      <w:r w:rsidR="00507226">
        <w:rPr>
          <w:rFonts w:ascii="Calibri" w:eastAsia="Calibri" w:hAnsi="Calibri" w:cs="Calibri"/>
        </w:rPr>
        <w:t>AWC</w:t>
      </w:r>
      <w:r w:rsidRPr="000B045A">
        <w:rPr>
          <w:rFonts w:ascii="Calibri" w:eastAsia="Calibri" w:hAnsi="Calibri" w:cs="Calibri"/>
        </w:rPr>
        <w:t xml:space="preserve"> Public Utility Contract GS</w:t>
      </w:r>
      <w:r w:rsidRPr="000B045A">
        <w:rPr>
          <w:rFonts w:ascii="Calibri" w:eastAsia="Calibri" w:hAnsi="Calibri" w:cs="Calibri"/>
          <w:u w:val="single"/>
        </w:rPr>
        <w:t>______</w:t>
      </w:r>
    </w:p>
    <w:p w14:paraId="6B27F61D" w14:textId="77777777" w:rsidR="00A63F2D" w:rsidRPr="000B045A" w:rsidRDefault="00A63F2D" w:rsidP="00A63F2D">
      <w:pPr>
        <w:spacing w:after="0" w:line="240" w:lineRule="auto"/>
        <w:jc w:val="center"/>
        <w:rPr>
          <w:rFonts w:ascii="Calibri" w:eastAsia="Calibri" w:hAnsi="Calibri" w:cs="Calibri"/>
          <w:i/>
          <w:u w:val="single"/>
        </w:rPr>
      </w:pPr>
      <w:r w:rsidRPr="000B045A">
        <w:rPr>
          <w:rFonts w:ascii="Calibri" w:eastAsia="Calibri" w:hAnsi="Calibri" w:cs="Calibri"/>
          <w:i/>
          <w:u w:val="single"/>
        </w:rPr>
        <w:t>Utility</w:t>
      </w:r>
    </w:p>
    <w:p w14:paraId="77199E28" w14:textId="77777777" w:rsidR="00A63F2D" w:rsidRPr="000B045A" w:rsidRDefault="00A63F2D" w:rsidP="00A63F2D">
      <w:pPr>
        <w:spacing w:after="0" w:line="240" w:lineRule="auto"/>
        <w:jc w:val="center"/>
        <w:rPr>
          <w:rFonts w:ascii="Calibri" w:eastAsia="Calibri" w:hAnsi="Calibri" w:cs="Calibri"/>
          <w:i/>
          <w:u w:val="single"/>
        </w:rPr>
      </w:pPr>
      <w:r w:rsidRPr="000B045A">
        <w:rPr>
          <w:rFonts w:ascii="Calibri" w:eastAsia="Calibri" w:hAnsi="Calibri" w:cs="Calibri"/>
          <w:i/>
          <w:u w:val="single"/>
        </w:rPr>
        <w:t>Agency, Site</w:t>
      </w:r>
    </w:p>
    <w:p w14:paraId="2CD56CD4" w14:textId="77777777" w:rsidR="00A63F2D" w:rsidRPr="000B045A" w:rsidRDefault="00A63F2D" w:rsidP="00A63F2D">
      <w:pPr>
        <w:spacing w:after="120" w:line="240" w:lineRule="auto"/>
        <w:jc w:val="center"/>
        <w:rPr>
          <w:rFonts w:ascii="Calibri" w:eastAsia="Calibri" w:hAnsi="Calibri" w:cs="Calibri"/>
          <w:i/>
          <w:u w:val="single"/>
        </w:rPr>
      </w:pPr>
    </w:p>
    <w:p w14:paraId="12BCC414" w14:textId="77777777" w:rsidR="00A63F2D" w:rsidRPr="000B045A" w:rsidRDefault="00A63F2D" w:rsidP="00A63F2D">
      <w:pPr>
        <w:spacing w:after="120" w:line="240" w:lineRule="auto"/>
        <w:rPr>
          <w:rFonts w:ascii="Calibri" w:eastAsia="Calibri" w:hAnsi="Calibri" w:cs="Calibri"/>
          <w:i/>
          <w:u w:val="single"/>
        </w:rPr>
      </w:pPr>
      <w:r w:rsidRPr="000B045A">
        <w:rPr>
          <w:rFonts w:ascii="Calibri" w:eastAsia="Calibri" w:hAnsi="Calibri" w:cs="Calibri"/>
        </w:rPr>
        <w:t xml:space="preserve">This TO is entered into by and between </w:t>
      </w:r>
      <w:r w:rsidRPr="000B045A">
        <w:rPr>
          <w:rFonts w:ascii="Calibri" w:eastAsia="Calibri" w:hAnsi="Calibri" w:cs="Calibri"/>
          <w:i/>
          <w:u w:val="single"/>
        </w:rPr>
        <w:t xml:space="preserve">Utility </w:t>
      </w:r>
      <w:r w:rsidRPr="000B045A">
        <w:rPr>
          <w:rFonts w:ascii="Calibri" w:eastAsia="Calibri" w:hAnsi="Calibri" w:cs="Calibri"/>
        </w:rPr>
        <w:t xml:space="preserve">and </w:t>
      </w:r>
      <w:r w:rsidRPr="000B045A">
        <w:rPr>
          <w:rFonts w:ascii="Calibri" w:eastAsia="Calibri" w:hAnsi="Calibri" w:cs="Calibri"/>
          <w:i/>
          <w:u w:val="single"/>
        </w:rPr>
        <w:t xml:space="preserve">Agency/Site </w:t>
      </w:r>
      <w:r w:rsidRPr="000B045A">
        <w:rPr>
          <w:rFonts w:ascii="Calibri" w:eastAsia="Calibri" w:hAnsi="Calibri" w:cs="Calibri"/>
        </w:rPr>
        <w:t xml:space="preserve">for implementation of certain </w:t>
      </w:r>
      <w:r w:rsidR="005B59C6">
        <w:rPr>
          <w:rFonts w:ascii="Calibri" w:eastAsia="Calibri" w:hAnsi="Calibri" w:cs="Calibri"/>
        </w:rPr>
        <w:t>ECM</w:t>
      </w:r>
      <w:r w:rsidRPr="000B045A">
        <w:rPr>
          <w:rFonts w:ascii="Calibri" w:eastAsia="Calibri" w:hAnsi="Calibri" w:cs="Calibri"/>
        </w:rPr>
        <w:t xml:space="preserve">s as described herein at </w:t>
      </w:r>
      <w:r w:rsidRPr="000B045A">
        <w:rPr>
          <w:rFonts w:ascii="Calibri" w:eastAsia="Calibri" w:hAnsi="Calibri" w:cs="Calibri"/>
          <w:i/>
          <w:u w:val="single"/>
        </w:rPr>
        <w:t>Site.</w:t>
      </w:r>
    </w:p>
    <w:p w14:paraId="6EBAFC8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All terms and conditions of the subject GSA </w:t>
      </w:r>
      <w:r w:rsidR="00507226">
        <w:rPr>
          <w:rFonts w:ascii="Calibri" w:eastAsia="Calibri" w:hAnsi="Calibri" w:cs="Calibri"/>
        </w:rPr>
        <w:t>AWC</w:t>
      </w:r>
      <w:r w:rsidRPr="000B045A">
        <w:rPr>
          <w:rFonts w:ascii="Calibri" w:eastAsia="Calibri" w:hAnsi="Calibri" w:cs="Calibri"/>
        </w:rPr>
        <w:t xml:space="preserve"> Public Utility Contract apply to this </w:t>
      </w:r>
      <w:r w:rsidR="006E7EAD">
        <w:rPr>
          <w:rFonts w:ascii="Calibri" w:eastAsia="Calibri" w:hAnsi="Calibri" w:cs="Calibri"/>
        </w:rPr>
        <w:t>TO</w:t>
      </w:r>
      <w:r w:rsidRPr="000B045A">
        <w:rPr>
          <w:rFonts w:ascii="Calibri" w:eastAsia="Calibri" w:hAnsi="Calibri" w:cs="Calibri"/>
        </w:rPr>
        <w:t xml:space="preserve">, unless changed by the paragraphs below.  In the event of a conflict between the requirements of the GSA </w:t>
      </w:r>
      <w:r w:rsidR="00507226">
        <w:rPr>
          <w:rFonts w:ascii="Calibri" w:eastAsia="Calibri" w:hAnsi="Calibri" w:cs="Calibri"/>
        </w:rPr>
        <w:t>AWC</w:t>
      </w:r>
      <w:r w:rsidRPr="000B045A">
        <w:rPr>
          <w:rFonts w:ascii="Calibri" w:eastAsia="Calibri" w:hAnsi="Calibri" w:cs="Calibri"/>
        </w:rPr>
        <w:t xml:space="preserve"> Public Contract and those of this </w:t>
      </w:r>
      <w:r w:rsidR="006E7EAD">
        <w:rPr>
          <w:rFonts w:ascii="Calibri" w:eastAsia="Calibri" w:hAnsi="Calibri" w:cs="Calibri"/>
        </w:rPr>
        <w:t>TO</w:t>
      </w:r>
      <w:r w:rsidRPr="000B045A">
        <w:rPr>
          <w:rFonts w:ascii="Calibri" w:eastAsia="Calibri" w:hAnsi="Calibri" w:cs="Calibri"/>
        </w:rPr>
        <w:t xml:space="preserve">, the requirements of the </w:t>
      </w:r>
      <w:r w:rsidR="006E7EAD">
        <w:rPr>
          <w:rFonts w:ascii="Calibri" w:eastAsia="Calibri" w:hAnsi="Calibri" w:cs="Calibri"/>
        </w:rPr>
        <w:t>TO</w:t>
      </w:r>
      <w:r w:rsidRPr="000B045A">
        <w:rPr>
          <w:rFonts w:ascii="Calibri" w:eastAsia="Calibri" w:hAnsi="Calibri" w:cs="Calibri"/>
        </w:rPr>
        <w:t xml:space="preserve"> shall prevail.</w:t>
      </w:r>
    </w:p>
    <w:p w14:paraId="16775310" w14:textId="77777777" w:rsidR="00A63F2D" w:rsidRPr="000B045A" w:rsidRDefault="00A63F2D" w:rsidP="00984475">
      <w:pPr>
        <w:numPr>
          <w:ilvl w:val="0"/>
          <w:numId w:val="29"/>
        </w:numPr>
        <w:spacing w:after="120" w:line="240" w:lineRule="auto"/>
        <w:contextualSpacing/>
        <w:rPr>
          <w:rFonts w:ascii="Calibri" w:eastAsia="Calibri" w:hAnsi="Calibri" w:cs="Calibri"/>
          <w:b/>
        </w:rPr>
      </w:pPr>
      <w:r w:rsidRPr="000B045A">
        <w:rPr>
          <w:rFonts w:ascii="Calibri" w:eastAsia="Calibri" w:hAnsi="Calibri" w:cs="Calibri"/>
          <w:b/>
        </w:rPr>
        <w:t>PURPOSE</w:t>
      </w:r>
    </w:p>
    <w:p w14:paraId="7ABA5C4F"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intent of this project is to meet the objective of the </w:t>
      </w:r>
      <w:r w:rsidRPr="000B045A">
        <w:rPr>
          <w:rFonts w:ascii="Calibri" w:eastAsia="Calibri" w:hAnsi="Calibri" w:cs="Calibri"/>
          <w:i/>
          <w:u w:val="single"/>
        </w:rPr>
        <w:t xml:space="preserve">Agency’s </w:t>
      </w:r>
      <w:r w:rsidRPr="000B045A">
        <w:rPr>
          <w:rFonts w:ascii="Calibri" w:eastAsia="Calibri" w:hAnsi="Calibri" w:cs="Calibri"/>
        </w:rPr>
        <w:t>energy goals and mission by increasing lighting efficiency, replacing outdated building controls, reducing chilled water costs, and installing a Solar Water Heating system. It is anticipated that energy will be optimized in each covered building to achieve a 30% reductions in greenhouse gas (GHG) and a 32% reduction in energy intensity and advanced metering.</w:t>
      </w:r>
    </w:p>
    <w:p w14:paraId="5A74382F" w14:textId="77777777" w:rsidR="00A63F2D" w:rsidRPr="000B045A" w:rsidRDefault="00A63F2D" w:rsidP="00984475">
      <w:pPr>
        <w:numPr>
          <w:ilvl w:val="0"/>
          <w:numId w:val="29"/>
        </w:numPr>
        <w:spacing w:after="120" w:line="240" w:lineRule="auto"/>
        <w:contextualSpacing/>
        <w:rPr>
          <w:rFonts w:ascii="Calibri" w:eastAsia="Calibri" w:hAnsi="Calibri" w:cs="Calibri"/>
          <w:b/>
        </w:rPr>
      </w:pPr>
      <w:r w:rsidRPr="000B045A">
        <w:rPr>
          <w:rFonts w:ascii="Calibri" w:eastAsia="Calibri" w:hAnsi="Calibri" w:cs="Calibri"/>
          <w:b/>
        </w:rPr>
        <w:t>SCOPE OF WORK</w:t>
      </w:r>
    </w:p>
    <w:p w14:paraId="379C5C1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arrange for all initial capital for third-party financing for this project.  The Contractor shall provide all labor, material, equipment, and supervision to implement the ECMs described below.  The project work includes interfacing and connecting to existing facilities and systems.  Upon completion, inspection, and acceptance of Line Items 1, 2, 3, and 4, including testing, training, and delivery of all Operation &amp; Maintenance manuals as required herein, </w:t>
      </w:r>
      <w:r w:rsidRPr="000B045A">
        <w:rPr>
          <w:rFonts w:ascii="Calibri" w:eastAsia="Calibri" w:hAnsi="Calibri" w:cs="Calibri"/>
          <w:i/>
          <w:u w:val="single"/>
        </w:rPr>
        <w:t>Agency</w:t>
      </w:r>
      <w:r w:rsidRPr="000B045A">
        <w:rPr>
          <w:rFonts w:ascii="Calibri" w:eastAsia="Calibri" w:hAnsi="Calibri" w:cs="Calibri"/>
        </w:rPr>
        <w:t xml:space="preserve"> agrees to purchase the work described in this </w:t>
      </w:r>
      <w:r w:rsidR="006E7EAD">
        <w:rPr>
          <w:rFonts w:ascii="Calibri" w:eastAsia="Calibri" w:hAnsi="Calibri" w:cs="Calibri"/>
        </w:rPr>
        <w:t>TO</w:t>
      </w:r>
      <w:r w:rsidRPr="000B045A">
        <w:rPr>
          <w:rFonts w:ascii="Calibri" w:eastAsia="Calibri" w:hAnsi="Calibri" w:cs="Calibri"/>
        </w:rPr>
        <w:t>.</w:t>
      </w:r>
    </w:p>
    <w:p w14:paraId="048578E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provide Performance Assurance of any and all work associated with this </w:t>
      </w:r>
      <w:r w:rsidR="006E7EAD">
        <w:rPr>
          <w:rFonts w:ascii="Calibri" w:eastAsia="Calibri" w:hAnsi="Calibri" w:cs="Calibri"/>
        </w:rPr>
        <w:t>TO</w:t>
      </w:r>
      <w:r w:rsidRPr="000B045A">
        <w:rPr>
          <w:rFonts w:ascii="Calibri" w:eastAsia="Calibri" w:hAnsi="Calibri" w:cs="Calibri"/>
        </w:rPr>
        <w:t xml:space="preserve"> for the first </w:t>
      </w:r>
      <w:r w:rsidRPr="000B045A">
        <w:rPr>
          <w:rFonts w:ascii="Calibri" w:eastAsia="Calibri" w:hAnsi="Calibri" w:cs="Calibri"/>
          <w:i/>
          <w:u w:val="single"/>
        </w:rPr>
        <w:t>number</w:t>
      </w:r>
      <w:r w:rsidRPr="000B045A">
        <w:rPr>
          <w:rFonts w:ascii="Calibri" w:eastAsia="Calibri" w:hAnsi="Calibri" w:cs="Calibri"/>
        </w:rPr>
        <w:t xml:space="preserve"> months after acceptance of all Line Items.</w:t>
      </w:r>
    </w:p>
    <w:p w14:paraId="0F7B351F"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All work for Line Items 1 and 2 described below shall be performed in accordance with Attachment TO-1 – “</w:t>
      </w:r>
      <w:r w:rsidRPr="000B045A">
        <w:rPr>
          <w:rFonts w:ascii="Calibri" w:eastAsia="Calibri" w:hAnsi="Calibri" w:cs="Calibri"/>
          <w:i/>
          <w:u w:val="single"/>
        </w:rPr>
        <w:t>Agency/Site</w:t>
      </w:r>
      <w:r w:rsidRPr="000B045A">
        <w:rPr>
          <w:rFonts w:ascii="Calibri" w:eastAsia="Calibri" w:hAnsi="Calibri" w:cs="Calibri"/>
        </w:rPr>
        <w:t xml:space="preserve"> Guidance.”</w:t>
      </w:r>
    </w:p>
    <w:p w14:paraId="04B19086"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1:  Lighting Upgrades</w:t>
      </w:r>
    </w:p>
    <w:p w14:paraId="2B02293E"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Provide </w:t>
      </w:r>
      <w:r w:rsidR="001519B7">
        <w:rPr>
          <w:rFonts w:ascii="Calibri" w:eastAsia="Calibri" w:hAnsi="Calibri" w:cs="Calibri"/>
        </w:rPr>
        <w:t>D&amp;I</w:t>
      </w:r>
      <w:r w:rsidRPr="000B045A">
        <w:rPr>
          <w:rFonts w:ascii="Calibri" w:eastAsia="Calibri" w:hAnsi="Calibri" w:cs="Calibri"/>
        </w:rPr>
        <w:t xml:space="preserve"> services to complete lighting upgrades in the following buildings: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180"/>
        <w:gridCol w:w="2299"/>
      </w:tblGrid>
      <w:tr w:rsidR="00A63F2D" w:rsidRPr="000B045A" w14:paraId="5501EF7C" w14:textId="77777777" w:rsidTr="00C26E25">
        <w:trPr>
          <w:jc w:val="center"/>
        </w:trPr>
        <w:tc>
          <w:tcPr>
            <w:tcW w:w="0" w:type="auto"/>
            <w:shd w:val="clear" w:color="auto" w:fill="auto"/>
          </w:tcPr>
          <w:p w14:paraId="0CF4EAB8" w14:textId="77777777" w:rsidR="00A63F2D" w:rsidRPr="000B045A" w:rsidRDefault="00A63F2D" w:rsidP="00A63F2D">
            <w:pPr>
              <w:rPr>
                <w:rFonts w:ascii="Calibri" w:hAnsi="Calibri" w:cs="Calibri"/>
              </w:rPr>
            </w:pPr>
          </w:p>
        </w:tc>
        <w:tc>
          <w:tcPr>
            <w:tcW w:w="0" w:type="auto"/>
            <w:shd w:val="clear" w:color="auto" w:fill="auto"/>
          </w:tcPr>
          <w:p w14:paraId="2ADD5B5A" w14:textId="77777777"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14:paraId="0906629E" w14:textId="77777777"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14:paraId="2F625F7D" w14:textId="77777777" w:rsidTr="00C26E25">
        <w:trPr>
          <w:jc w:val="center"/>
        </w:trPr>
        <w:tc>
          <w:tcPr>
            <w:tcW w:w="0" w:type="auto"/>
            <w:shd w:val="clear" w:color="auto" w:fill="auto"/>
          </w:tcPr>
          <w:p w14:paraId="464D48B4" w14:textId="77777777"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14:paraId="1DEB075F" w14:textId="77777777" w:rsidR="00A63F2D" w:rsidRPr="000B045A" w:rsidRDefault="00A63F2D" w:rsidP="00A63F2D">
            <w:pPr>
              <w:rPr>
                <w:rFonts w:ascii="Calibri" w:hAnsi="Calibri" w:cs="Calibri"/>
              </w:rPr>
            </w:pPr>
          </w:p>
        </w:tc>
        <w:tc>
          <w:tcPr>
            <w:tcW w:w="0" w:type="auto"/>
            <w:shd w:val="clear" w:color="auto" w:fill="auto"/>
          </w:tcPr>
          <w:p w14:paraId="5C868327" w14:textId="77777777" w:rsidR="00A63F2D" w:rsidRPr="000B045A" w:rsidRDefault="00A63F2D" w:rsidP="00A63F2D">
            <w:pPr>
              <w:rPr>
                <w:rFonts w:ascii="Calibri" w:hAnsi="Calibri" w:cs="Calibri"/>
              </w:rPr>
            </w:pPr>
          </w:p>
        </w:tc>
      </w:tr>
      <w:tr w:rsidR="00A63F2D" w:rsidRPr="000B045A" w14:paraId="70B0F9E6" w14:textId="77777777" w:rsidTr="00C26E25">
        <w:trPr>
          <w:jc w:val="center"/>
        </w:trPr>
        <w:tc>
          <w:tcPr>
            <w:tcW w:w="0" w:type="auto"/>
            <w:shd w:val="clear" w:color="auto" w:fill="auto"/>
          </w:tcPr>
          <w:p w14:paraId="6BF5FC99" w14:textId="77777777"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14:paraId="56E870A4" w14:textId="77777777" w:rsidR="00A63F2D" w:rsidRPr="000B045A" w:rsidRDefault="00A63F2D" w:rsidP="00A63F2D">
            <w:pPr>
              <w:rPr>
                <w:rFonts w:ascii="Calibri" w:hAnsi="Calibri" w:cs="Calibri"/>
              </w:rPr>
            </w:pPr>
          </w:p>
        </w:tc>
        <w:tc>
          <w:tcPr>
            <w:tcW w:w="0" w:type="auto"/>
            <w:shd w:val="clear" w:color="auto" w:fill="auto"/>
          </w:tcPr>
          <w:p w14:paraId="2E36358C" w14:textId="77777777" w:rsidR="00A63F2D" w:rsidRPr="000B045A" w:rsidRDefault="00A63F2D" w:rsidP="00A63F2D">
            <w:pPr>
              <w:rPr>
                <w:rFonts w:ascii="Calibri" w:hAnsi="Calibri" w:cs="Calibri"/>
              </w:rPr>
            </w:pPr>
          </w:p>
        </w:tc>
      </w:tr>
      <w:tr w:rsidR="00A63F2D" w:rsidRPr="000B045A" w14:paraId="0BB056FB" w14:textId="77777777" w:rsidTr="00C26E25">
        <w:trPr>
          <w:jc w:val="center"/>
        </w:trPr>
        <w:tc>
          <w:tcPr>
            <w:tcW w:w="0" w:type="auto"/>
            <w:shd w:val="clear" w:color="auto" w:fill="auto"/>
          </w:tcPr>
          <w:p w14:paraId="506FD5AE" w14:textId="77777777"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14:paraId="6D65480E" w14:textId="77777777" w:rsidR="00A63F2D" w:rsidRPr="000B045A" w:rsidRDefault="00A63F2D" w:rsidP="00A63F2D">
            <w:pPr>
              <w:rPr>
                <w:rFonts w:ascii="Calibri" w:hAnsi="Calibri" w:cs="Calibri"/>
              </w:rPr>
            </w:pPr>
          </w:p>
        </w:tc>
        <w:tc>
          <w:tcPr>
            <w:tcW w:w="0" w:type="auto"/>
            <w:shd w:val="clear" w:color="auto" w:fill="auto"/>
          </w:tcPr>
          <w:p w14:paraId="618A24BD" w14:textId="77777777" w:rsidR="00A63F2D" w:rsidRPr="000B045A" w:rsidRDefault="00A63F2D" w:rsidP="00A63F2D">
            <w:pPr>
              <w:rPr>
                <w:rFonts w:ascii="Calibri" w:hAnsi="Calibri" w:cs="Calibri"/>
              </w:rPr>
            </w:pPr>
          </w:p>
        </w:tc>
      </w:tr>
      <w:tr w:rsidR="00A63F2D" w:rsidRPr="000B045A" w14:paraId="29A8D9E6" w14:textId="77777777" w:rsidTr="00C26E25">
        <w:trPr>
          <w:jc w:val="center"/>
        </w:trPr>
        <w:tc>
          <w:tcPr>
            <w:tcW w:w="0" w:type="auto"/>
            <w:shd w:val="clear" w:color="auto" w:fill="auto"/>
          </w:tcPr>
          <w:p w14:paraId="07059961" w14:textId="77777777"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14:paraId="7CD9C892" w14:textId="77777777" w:rsidR="00A63F2D" w:rsidRPr="000B045A" w:rsidRDefault="00A63F2D" w:rsidP="00A63F2D">
            <w:pPr>
              <w:rPr>
                <w:rFonts w:ascii="Calibri" w:hAnsi="Calibri" w:cs="Calibri"/>
              </w:rPr>
            </w:pPr>
          </w:p>
        </w:tc>
        <w:tc>
          <w:tcPr>
            <w:tcW w:w="0" w:type="auto"/>
            <w:shd w:val="clear" w:color="auto" w:fill="auto"/>
          </w:tcPr>
          <w:p w14:paraId="49F07AEE" w14:textId="77777777" w:rsidR="00A63F2D" w:rsidRPr="000B045A" w:rsidRDefault="00A63F2D" w:rsidP="00A63F2D">
            <w:pPr>
              <w:rPr>
                <w:rFonts w:ascii="Calibri" w:hAnsi="Calibri" w:cs="Calibri"/>
              </w:rPr>
            </w:pPr>
          </w:p>
        </w:tc>
      </w:tr>
      <w:tr w:rsidR="00A63F2D" w:rsidRPr="000B045A" w14:paraId="77ACA045" w14:textId="77777777" w:rsidTr="00C26E25">
        <w:trPr>
          <w:jc w:val="center"/>
        </w:trPr>
        <w:tc>
          <w:tcPr>
            <w:tcW w:w="0" w:type="auto"/>
            <w:shd w:val="clear" w:color="auto" w:fill="auto"/>
          </w:tcPr>
          <w:p w14:paraId="4DBC1370" w14:textId="77777777" w:rsidR="00A63F2D" w:rsidRPr="000B045A" w:rsidRDefault="00A63F2D" w:rsidP="00A63F2D">
            <w:pPr>
              <w:rPr>
                <w:rFonts w:ascii="Calibri" w:hAnsi="Calibri" w:cs="Calibri"/>
              </w:rPr>
            </w:pPr>
          </w:p>
        </w:tc>
        <w:tc>
          <w:tcPr>
            <w:tcW w:w="0" w:type="auto"/>
            <w:shd w:val="clear" w:color="auto" w:fill="auto"/>
          </w:tcPr>
          <w:p w14:paraId="43428315" w14:textId="77777777" w:rsidR="00A63F2D" w:rsidRPr="000B045A" w:rsidRDefault="00A63F2D" w:rsidP="00A63F2D">
            <w:pPr>
              <w:rPr>
                <w:rFonts w:ascii="Calibri" w:hAnsi="Calibri" w:cs="Calibri"/>
              </w:rPr>
            </w:pPr>
          </w:p>
        </w:tc>
        <w:tc>
          <w:tcPr>
            <w:tcW w:w="0" w:type="auto"/>
            <w:shd w:val="clear" w:color="auto" w:fill="auto"/>
          </w:tcPr>
          <w:p w14:paraId="69AB9CD6" w14:textId="77777777" w:rsidR="00A63F2D" w:rsidRPr="000B045A" w:rsidRDefault="00A63F2D" w:rsidP="00A63F2D">
            <w:pPr>
              <w:rPr>
                <w:rFonts w:ascii="Calibri" w:hAnsi="Calibri" w:cs="Calibri"/>
              </w:rPr>
            </w:pPr>
          </w:p>
        </w:tc>
      </w:tr>
    </w:tbl>
    <w:p w14:paraId="348D71CD" w14:textId="77777777" w:rsidR="00A63F2D" w:rsidRPr="000B045A" w:rsidRDefault="00A63F2D" w:rsidP="00A63F2D">
      <w:pPr>
        <w:spacing w:after="120" w:line="240" w:lineRule="auto"/>
        <w:rPr>
          <w:rFonts w:ascii="Calibri" w:eastAsia="Calibri" w:hAnsi="Calibri" w:cs="Calibri"/>
        </w:rPr>
      </w:pPr>
    </w:p>
    <w:p w14:paraId="31538D5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14:paraId="6D61B0C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TO-2</w:t>
      </w:r>
      <w:r w:rsidRPr="000B045A">
        <w:rPr>
          <w:rFonts w:ascii="Calibri" w:eastAsia="Calibri" w:hAnsi="Calibri" w:cs="Calibri"/>
        </w:rPr>
        <w:tab/>
        <w:t>Lighting S</w:t>
      </w:r>
      <w:r w:rsidR="006E7EAD">
        <w:rPr>
          <w:rFonts w:ascii="Calibri" w:eastAsia="Calibri" w:hAnsi="Calibri" w:cs="Calibri"/>
        </w:rPr>
        <w:t>OW</w:t>
      </w:r>
    </w:p>
    <w:p w14:paraId="57C76CED" w14:textId="77777777" w:rsidR="00A63F2D" w:rsidRPr="000B045A" w:rsidRDefault="00A63F2D" w:rsidP="00A63F2D">
      <w:pPr>
        <w:spacing w:line="240" w:lineRule="auto"/>
        <w:rPr>
          <w:rFonts w:ascii="Calibri" w:eastAsia="Calibri" w:hAnsi="Calibri" w:cs="Calibri"/>
        </w:rPr>
      </w:pPr>
      <w:r w:rsidRPr="000B045A">
        <w:rPr>
          <w:rFonts w:ascii="Calibri" w:eastAsia="Calibri" w:hAnsi="Calibri" w:cs="Calibri"/>
        </w:rPr>
        <w:tab/>
        <w:t>Attachment TO-3</w:t>
      </w:r>
      <w:r w:rsidRPr="000B045A">
        <w:rPr>
          <w:rFonts w:ascii="Calibri" w:eastAsia="Calibri" w:hAnsi="Calibri" w:cs="Calibri"/>
        </w:rPr>
        <w:tab/>
        <w:t>Lighting Equipment Specifications</w:t>
      </w:r>
    </w:p>
    <w:p w14:paraId="18AAA794"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2:  Controls Upgrades</w:t>
      </w:r>
    </w:p>
    <w:p w14:paraId="65EB865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Provide </w:t>
      </w:r>
      <w:r w:rsidR="001519B7">
        <w:rPr>
          <w:rFonts w:ascii="Calibri" w:eastAsia="Calibri" w:hAnsi="Calibri" w:cs="Calibri"/>
        </w:rPr>
        <w:t>D&amp;I</w:t>
      </w:r>
      <w:r w:rsidRPr="000B045A">
        <w:rPr>
          <w:rFonts w:ascii="Calibri" w:eastAsia="Calibri" w:hAnsi="Calibri" w:cs="Calibri"/>
        </w:rPr>
        <w:t xml:space="preserve"> services to complete controls upgrades in the following buildings: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180"/>
        <w:gridCol w:w="2299"/>
      </w:tblGrid>
      <w:tr w:rsidR="00A63F2D" w:rsidRPr="000B045A" w14:paraId="062C492B" w14:textId="77777777" w:rsidTr="00C26E25">
        <w:trPr>
          <w:jc w:val="center"/>
        </w:trPr>
        <w:tc>
          <w:tcPr>
            <w:tcW w:w="0" w:type="auto"/>
            <w:shd w:val="clear" w:color="auto" w:fill="auto"/>
          </w:tcPr>
          <w:p w14:paraId="178CE26A" w14:textId="77777777" w:rsidR="00A63F2D" w:rsidRPr="000B045A" w:rsidRDefault="00A63F2D" w:rsidP="00A63F2D">
            <w:pPr>
              <w:rPr>
                <w:rFonts w:ascii="Calibri" w:hAnsi="Calibri" w:cs="Calibri"/>
              </w:rPr>
            </w:pPr>
          </w:p>
        </w:tc>
        <w:tc>
          <w:tcPr>
            <w:tcW w:w="0" w:type="auto"/>
            <w:shd w:val="clear" w:color="auto" w:fill="auto"/>
          </w:tcPr>
          <w:p w14:paraId="12D6C232" w14:textId="77777777"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14:paraId="53E4A8CB" w14:textId="77777777"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14:paraId="046B1D22" w14:textId="77777777" w:rsidTr="00C26E25">
        <w:trPr>
          <w:jc w:val="center"/>
        </w:trPr>
        <w:tc>
          <w:tcPr>
            <w:tcW w:w="0" w:type="auto"/>
            <w:shd w:val="clear" w:color="auto" w:fill="auto"/>
          </w:tcPr>
          <w:p w14:paraId="6BFFACCB" w14:textId="77777777"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14:paraId="4A94CE19" w14:textId="77777777" w:rsidR="00A63F2D" w:rsidRPr="000B045A" w:rsidRDefault="00A63F2D" w:rsidP="00A63F2D">
            <w:pPr>
              <w:rPr>
                <w:rFonts w:ascii="Calibri" w:hAnsi="Calibri" w:cs="Calibri"/>
              </w:rPr>
            </w:pPr>
          </w:p>
        </w:tc>
        <w:tc>
          <w:tcPr>
            <w:tcW w:w="0" w:type="auto"/>
            <w:shd w:val="clear" w:color="auto" w:fill="auto"/>
          </w:tcPr>
          <w:p w14:paraId="49B373B7" w14:textId="77777777" w:rsidR="00A63F2D" w:rsidRPr="000B045A" w:rsidRDefault="00A63F2D" w:rsidP="00A63F2D">
            <w:pPr>
              <w:rPr>
                <w:rFonts w:ascii="Calibri" w:hAnsi="Calibri" w:cs="Calibri"/>
              </w:rPr>
            </w:pPr>
          </w:p>
        </w:tc>
      </w:tr>
      <w:tr w:rsidR="00A63F2D" w:rsidRPr="000B045A" w14:paraId="47E7AF80" w14:textId="77777777" w:rsidTr="00C26E25">
        <w:trPr>
          <w:jc w:val="center"/>
        </w:trPr>
        <w:tc>
          <w:tcPr>
            <w:tcW w:w="0" w:type="auto"/>
            <w:shd w:val="clear" w:color="auto" w:fill="auto"/>
          </w:tcPr>
          <w:p w14:paraId="1C49592D" w14:textId="77777777"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14:paraId="44EED330" w14:textId="77777777" w:rsidR="00A63F2D" w:rsidRPr="000B045A" w:rsidRDefault="00A63F2D" w:rsidP="00A63F2D">
            <w:pPr>
              <w:rPr>
                <w:rFonts w:ascii="Calibri" w:hAnsi="Calibri" w:cs="Calibri"/>
              </w:rPr>
            </w:pPr>
          </w:p>
        </w:tc>
        <w:tc>
          <w:tcPr>
            <w:tcW w:w="0" w:type="auto"/>
            <w:shd w:val="clear" w:color="auto" w:fill="auto"/>
          </w:tcPr>
          <w:p w14:paraId="1928A8FD" w14:textId="77777777" w:rsidR="00A63F2D" w:rsidRPr="000B045A" w:rsidRDefault="00A63F2D" w:rsidP="00A63F2D">
            <w:pPr>
              <w:rPr>
                <w:rFonts w:ascii="Calibri" w:hAnsi="Calibri" w:cs="Calibri"/>
              </w:rPr>
            </w:pPr>
          </w:p>
        </w:tc>
      </w:tr>
      <w:tr w:rsidR="00A63F2D" w:rsidRPr="000B045A" w14:paraId="2CAEBC57" w14:textId="77777777" w:rsidTr="00C26E25">
        <w:trPr>
          <w:jc w:val="center"/>
        </w:trPr>
        <w:tc>
          <w:tcPr>
            <w:tcW w:w="0" w:type="auto"/>
            <w:shd w:val="clear" w:color="auto" w:fill="auto"/>
          </w:tcPr>
          <w:p w14:paraId="1E44A72E" w14:textId="77777777"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14:paraId="4ACE55D8" w14:textId="77777777" w:rsidR="00A63F2D" w:rsidRPr="000B045A" w:rsidRDefault="00A63F2D" w:rsidP="00A63F2D">
            <w:pPr>
              <w:rPr>
                <w:rFonts w:ascii="Calibri" w:hAnsi="Calibri" w:cs="Calibri"/>
              </w:rPr>
            </w:pPr>
          </w:p>
        </w:tc>
        <w:tc>
          <w:tcPr>
            <w:tcW w:w="0" w:type="auto"/>
            <w:shd w:val="clear" w:color="auto" w:fill="auto"/>
          </w:tcPr>
          <w:p w14:paraId="68C019E8" w14:textId="77777777" w:rsidR="00A63F2D" w:rsidRPr="000B045A" w:rsidRDefault="00A63F2D" w:rsidP="00A63F2D">
            <w:pPr>
              <w:rPr>
                <w:rFonts w:ascii="Calibri" w:hAnsi="Calibri" w:cs="Calibri"/>
              </w:rPr>
            </w:pPr>
          </w:p>
        </w:tc>
      </w:tr>
      <w:tr w:rsidR="00A63F2D" w:rsidRPr="000B045A" w14:paraId="6FAD7E64" w14:textId="77777777" w:rsidTr="00C26E25">
        <w:trPr>
          <w:jc w:val="center"/>
        </w:trPr>
        <w:tc>
          <w:tcPr>
            <w:tcW w:w="0" w:type="auto"/>
            <w:shd w:val="clear" w:color="auto" w:fill="auto"/>
          </w:tcPr>
          <w:p w14:paraId="467C0E07" w14:textId="77777777"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14:paraId="2032F3C4" w14:textId="77777777" w:rsidR="00A63F2D" w:rsidRPr="000B045A" w:rsidRDefault="00A63F2D" w:rsidP="00A63F2D">
            <w:pPr>
              <w:rPr>
                <w:rFonts w:ascii="Calibri" w:hAnsi="Calibri" w:cs="Calibri"/>
              </w:rPr>
            </w:pPr>
          </w:p>
        </w:tc>
        <w:tc>
          <w:tcPr>
            <w:tcW w:w="0" w:type="auto"/>
            <w:shd w:val="clear" w:color="auto" w:fill="auto"/>
          </w:tcPr>
          <w:p w14:paraId="5DBE7C25" w14:textId="77777777" w:rsidR="00A63F2D" w:rsidRPr="000B045A" w:rsidRDefault="00A63F2D" w:rsidP="00A63F2D">
            <w:pPr>
              <w:rPr>
                <w:rFonts w:ascii="Calibri" w:hAnsi="Calibri" w:cs="Calibri"/>
              </w:rPr>
            </w:pPr>
          </w:p>
        </w:tc>
      </w:tr>
      <w:tr w:rsidR="00A63F2D" w:rsidRPr="000B045A" w14:paraId="18BE45D1" w14:textId="77777777" w:rsidTr="00C26E25">
        <w:trPr>
          <w:jc w:val="center"/>
        </w:trPr>
        <w:tc>
          <w:tcPr>
            <w:tcW w:w="0" w:type="auto"/>
            <w:shd w:val="clear" w:color="auto" w:fill="auto"/>
          </w:tcPr>
          <w:p w14:paraId="6DD6B232" w14:textId="77777777" w:rsidR="00A63F2D" w:rsidRPr="000B045A" w:rsidRDefault="00A63F2D" w:rsidP="00A63F2D">
            <w:pPr>
              <w:rPr>
                <w:rFonts w:ascii="Calibri" w:hAnsi="Calibri" w:cs="Calibri"/>
              </w:rPr>
            </w:pPr>
          </w:p>
        </w:tc>
        <w:tc>
          <w:tcPr>
            <w:tcW w:w="0" w:type="auto"/>
            <w:shd w:val="clear" w:color="auto" w:fill="auto"/>
          </w:tcPr>
          <w:p w14:paraId="607F0958" w14:textId="77777777" w:rsidR="00A63F2D" w:rsidRPr="000B045A" w:rsidRDefault="00A63F2D" w:rsidP="00A63F2D">
            <w:pPr>
              <w:rPr>
                <w:rFonts w:ascii="Calibri" w:hAnsi="Calibri" w:cs="Calibri"/>
              </w:rPr>
            </w:pPr>
          </w:p>
        </w:tc>
        <w:tc>
          <w:tcPr>
            <w:tcW w:w="0" w:type="auto"/>
            <w:shd w:val="clear" w:color="auto" w:fill="auto"/>
          </w:tcPr>
          <w:p w14:paraId="04966571" w14:textId="77777777" w:rsidR="00A63F2D" w:rsidRPr="000B045A" w:rsidRDefault="00A63F2D" w:rsidP="00A63F2D">
            <w:pPr>
              <w:rPr>
                <w:rFonts w:ascii="Calibri" w:hAnsi="Calibri" w:cs="Calibri"/>
              </w:rPr>
            </w:pPr>
          </w:p>
        </w:tc>
      </w:tr>
    </w:tbl>
    <w:p w14:paraId="56892B61" w14:textId="77777777" w:rsidR="00A63F2D" w:rsidRPr="000B045A" w:rsidRDefault="00A63F2D" w:rsidP="00A63F2D">
      <w:pPr>
        <w:spacing w:after="120" w:line="240" w:lineRule="auto"/>
        <w:rPr>
          <w:rFonts w:ascii="Calibri" w:eastAsia="Calibri" w:hAnsi="Calibri" w:cs="Calibri"/>
        </w:rPr>
      </w:pPr>
    </w:p>
    <w:p w14:paraId="67521AE0"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14:paraId="53DE0021"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TO-4</w:t>
      </w:r>
      <w:r w:rsidRPr="000B045A">
        <w:rPr>
          <w:rFonts w:ascii="Calibri" w:eastAsia="Calibri" w:hAnsi="Calibri" w:cs="Calibri"/>
        </w:rPr>
        <w:tab/>
        <w:t>Controls S</w:t>
      </w:r>
      <w:r w:rsidR="006E7EAD">
        <w:rPr>
          <w:rFonts w:ascii="Calibri" w:eastAsia="Calibri" w:hAnsi="Calibri" w:cs="Calibri"/>
        </w:rPr>
        <w:t xml:space="preserve">OW </w:t>
      </w:r>
    </w:p>
    <w:p w14:paraId="06B7DC64" w14:textId="77777777" w:rsidR="00A63F2D" w:rsidRPr="000B045A" w:rsidRDefault="00A63F2D" w:rsidP="00A63F2D">
      <w:pPr>
        <w:spacing w:line="240" w:lineRule="auto"/>
        <w:rPr>
          <w:rFonts w:ascii="Calibri" w:eastAsia="Calibri" w:hAnsi="Calibri" w:cs="Calibri"/>
        </w:rPr>
      </w:pPr>
      <w:r w:rsidRPr="000B045A">
        <w:rPr>
          <w:rFonts w:ascii="Calibri" w:eastAsia="Calibri" w:hAnsi="Calibri" w:cs="Calibri"/>
        </w:rPr>
        <w:tab/>
        <w:t>Attachment TO-5</w:t>
      </w:r>
      <w:r w:rsidRPr="000B045A">
        <w:rPr>
          <w:rFonts w:ascii="Calibri" w:eastAsia="Calibri" w:hAnsi="Calibri" w:cs="Calibri"/>
        </w:rPr>
        <w:tab/>
        <w:t>Controls Equipment Specifications</w:t>
      </w:r>
    </w:p>
    <w:p w14:paraId="568E991B"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3:  Chiller Plant Upgrade</w:t>
      </w:r>
    </w:p>
    <w:p w14:paraId="3794842A"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Provide </w:t>
      </w:r>
      <w:r w:rsidR="001519B7">
        <w:rPr>
          <w:rFonts w:ascii="Calibri" w:eastAsia="Calibri" w:hAnsi="Calibri" w:cs="Calibri"/>
        </w:rPr>
        <w:t>D&amp;I</w:t>
      </w:r>
      <w:r w:rsidRPr="000B045A">
        <w:rPr>
          <w:rFonts w:ascii="Calibri" w:eastAsia="Calibri" w:hAnsi="Calibri" w:cs="Calibri"/>
        </w:rPr>
        <w:t xml:space="preserve"> services to complete chiller plant upgrade (ECM#).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180"/>
        <w:gridCol w:w="2299"/>
      </w:tblGrid>
      <w:tr w:rsidR="00A63F2D" w:rsidRPr="000B045A" w14:paraId="3F701216" w14:textId="77777777" w:rsidTr="00C26E25">
        <w:trPr>
          <w:jc w:val="center"/>
        </w:trPr>
        <w:tc>
          <w:tcPr>
            <w:tcW w:w="0" w:type="auto"/>
            <w:shd w:val="clear" w:color="auto" w:fill="auto"/>
          </w:tcPr>
          <w:p w14:paraId="579F138D" w14:textId="77777777" w:rsidR="00A63F2D" w:rsidRPr="000B045A" w:rsidRDefault="00A63F2D" w:rsidP="00A63F2D">
            <w:pPr>
              <w:rPr>
                <w:rFonts w:ascii="Calibri" w:hAnsi="Calibri" w:cs="Calibri"/>
              </w:rPr>
            </w:pPr>
          </w:p>
        </w:tc>
        <w:tc>
          <w:tcPr>
            <w:tcW w:w="0" w:type="auto"/>
            <w:shd w:val="clear" w:color="auto" w:fill="auto"/>
          </w:tcPr>
          <w:p w14:paraId="0CBDEF54" w14:textId="77777777"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14:paraId="6D931A97" w14:textId="77777777"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14:paraId="044C978E" w14:textId="77777777" w:rsidTr="00C26E25">
        <w:trPr>
          <w:jc w:val="center"/>
        </w:trPr>
        <w:tc>
          <w:tcPr>
            <w:tcW w:w="0" w:type="auto"/>
            <w:shd w:val="clear" w:color="auto" w:fill="auto"/>
          </w:tcPr>
          <w:p w14:paraId="497299F4" w14:textId="77777777"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14:paraId="4C88F5D0" w14:textId="77777777" w:rsidR="00A63F2D" w:rsidRPr="000B045A" w:rsidRDefault="00A63F2D" w:rsidP="00A63F2D">
            <w:pPr>
              <w:rPr>
                <w:rFonts w:ascii="Calibri" w:hAnsi="Calibri" w:cs="Calibri"/>
              </w:rPr>
            </w:pPr>
          </w:p>
        </w:tc>
        <w:tc>
          <w:tcPr>
            <w:tcW w:w="0" w:type="auto"/>
            <w:shd w:val="clear" w:color="auto" w:fill="auto"/>
          </w:tcPr>
          <w:p w14:paraId="3D4B140A" w14:textId="77777777" w:rsidR="00A63F2D" w:rsidRPr="000B045A" w:rsidRDefault="00A63F2D" w:rsidP="00A63F2D">
            <w:pPr>
              <w:rPr>
                <w:rFonts w:ascii="Calibri" w:hAnsi="Calibri" w:cs="Calibri"/>
              </w:rPr>
            </w:pPr>
          </w:p>
        </w:tc>
      </w:tr>
      <w:tr w:rsidR="00A63F2D" w:rsidRPr="000B045A" w14:paraId="2E3A1755" w14:textId="77777777" w:rsidTr="00C26E25">
        <w:trPr>
          <w:jc w:val="center"/>
        </w:trPr>
        <w:tc>
          <w:tcPr>
            <w:tcW w:w="0" w:type="auto"/>
            <w:shd w:val="clear" w:color="auto" w:fill="auto"/>
          </w:tcPr>
          <w:p w14:paraId="095EE6D9" w14:textId="77777777"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14:paraId="18CAD885" w14:textId="77777777" w:rsidR="00A63F2D" w:rsidRPr="000B045A" w:rsidRDefault="00A63F2D" w:rsidP="00A63F2D">
            <w:pPr>
              <w:rPr>
                <w:rFonts w:ascii="Calibri" w:hAnsi="Calibri" w:cs="Calibri"/>
              </w:rPr>
            </w:pPr>
          </w:p>
        </w:tc>
        <w:tc>
          <w:tcPr>
            <w:tcW w:w="0" w:type="auto"/>
            <w:shd w:val="clear" w:color="auto" w:fill="auto"/>
          </w:tcPr>
          <w:p w14:paraId="38E116F2" w14:textId="77777777" w:rsidR="00A63F2D" w:rsidRPr="000B045A" w:rsidRDefault="00A63F2D" w:rsidP="00A63F2D">
            <w:pPr>
              <w:rPr>
                <w:rFonts w:ascii="Calibri" w:hAnsi="Calibri" w:cs="Calibri"/>
              </w:rPr>
            </w:pPr>
          </w:p>
        </w:tc>
      </w:tr>
      <w:tr w:rsidR="00A63F2D" w:rsidRPr="000B045A" w14:paraId="287DFB7F" w14:textId="77777777" w:rsidTr="00C26E25">
        <w:trPr>
          <w:jc w:val="center"/>
        </w:trPr>
        <w:tc>
          <w:tcPr>
            <w:tcW w:w="0" w:type="auto"/>
            <w:shd w:val="clear" w:color="auto" w:fill="auto"/>
          </w:tcPr>
          <w:p w14:paraId="059DF46B" w14:textId="77777777"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14:paraId="17B66CDD" w14:textId="77777777" w:rsidR="00A63F2D" w:rsidRPr="000B045A" w:rsidRDefault="00A63F2D" w:rsidP="00A63F2D">
            <w:pPr>
              <w:rPr>
                <w:rFonts w:ascii="Calibri" w:hAnsi="Calibri" w:cs="Calibri"/>
              </w:rPr>
            </w:pPr>
          </w:p>
        </w:tc>
        <w:tc>
          <w:tcPr>
            <w:tcW w:w="0" w:type="auto"/>
            <w:shd w:val="clear" w:color="auto" w:fill="auto"/>
          </w:tcPr>
          <w:p w14:paraId="4C7B1268" w14:textId="77777777" w:rsidR="00A63F2D" w:rsidRPr="000B045A" w:rsidRDefault="00A63F2D" w:rsidP="00A63F2D">
            <w:pPr>
              <w:rPr>
                <w:rFonts w:ascii="Calibri" w:hAnsi="Calibri" w:cs="Calibri"/>
              </w:rPr>
            </w:pPr>
          </w:p>
        </w:tc>
      </w:tr>
      <w:tr w:rsidR="00A63F2D" w:rsidRPr="000B045A" w14:paraId="6FB11ABB" w14:textId="77777777" w:rsidTr="00C26E25">
        <w:trPr>
          <w:jc w:val="center"/>
        </w:trPr>
        <w:tc>
          <w:tcPr>
            <w:tcW w:w="0" w:type="auto"/>
            <w:shd w:val="clear" w:color="auto" w:fill="auto"/>
          </w:tcPr>
          <w:p w14:paraId="0425F734" w14:textId="77777777"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14:paraId="3F8944FB" w14:textId="77777777" w:rsidR="00A63F2D" w:rsidRPr="000B045A" w:rsidRDefault="00A63F2D" w:rsidP="00A63F2D">
            <w:pPr>
              <w:rPr>
                <w:rFonts w:ascii="Calibri" w:hAnsi="Calibri" w:cs="Calibri"/>
              </w:rPr>
            </w:pPr>
          </w:p>
        </w:tc>
        <w:tc>
          <w:tcPr>
            <w:tcW w:w="0" w:type="auto"/>
            <w:shd w:val="clear" w:color="auto" w:fill="auto"/>
          </w:tcPr>
          <w:p w14:paraId="102828C7" w14:textId="77777777" w:rsidR="00A63F2D" w:rsidRPr="000B045A" w:rsidRDefault="00A63F2D" w:rsidP="00A63F2D">
            <w:pPr>
              <w:rPr>
                <w:rFonts w:ascii="Calibri" w:hAnsi="Calibri" w:cs="Calibri"/>
              </w:rPr>
            </w:pPr>
          </w:p>
        </w:tc>
      </w:tr>
      <w:tr w:rsidR="00A63F2D" w:rsidRPr="000B045A" w14:paraId="0885A422" w14:textId="77777777" w:rsidTr="00C26E25">
        <w:trPr>
          <w:jc w:val="center"/>
        </w:trPr>
        <w:tc>
          <w:tcPr>
            <w:tcW w:w="0" w:type="auto"/>
            <w:shd w:val="clear" w:color="auto" w:fill="auto"/>
          </w:tcPr>
          <w:p w14:paraId="785B59DD" w14:textId="77777777" w:rsidR="00A63F2D" w:rsidRPr="000B045A" w:rsidRDefault="00A63F2D" w:rsidP="00A63F2D">
            <w:pPr>
              <w:rPr>
                <w:rFonts w:ascii="Calibri" w:hAnsi="Calibri" w:cs="Calibri"/>
              </w:rPr>
            </w:pPr>
          </w:p>
        </w:tc>
        <w:tc>
          <w:tcPr>
            <w:tcW w:w="0" w:type="auto"/>
            <w:shd w:val="clear" w:color="auto" w:fill="auto"/>
          </w:tcPr>
          <w:p w14:paraId="63935CB5" w14:textId="77777777" w:rsidR="00A63F2D" w:rsidRPr="000B045A" w:rsidRDefault="00A63F2D" w:rsidP="00A63F2D">
            <w:pPr>
              <w:rPr>
                <w:rFonts w:ascii="Calibri" w:hAnsi="Calibri" w:cs="Calibri"/>
              </w:rPr>
            </w:pPr>
          </w:p>
        </w:tc>
        <w:tc>
          <w:tcPr>
            <w:tcW w:w="0" w:type="auto"/>
            <w:shd w:val="clear" w:color="auto" w:fill="auto"/>
          </w:tcPr>
          <w:p w14:paraId="27587B79" w14:textId="77777777" w:rsidR="00A63F2D" w:rsidRPr="000B045A" w:rsidRDefault="00A63F2D" w:rsidP="00A63F2D">
            <w:pPr>
              <w:rPr>
                <w:rFonts w:ascii="Calibri" w:hAnsi="Calibri" w:cs="Calibri"/>
              </w:rPr>
            </w:pPr>
          </w:p>
        </w:tc>
      </w:tr>
    </w:tbl>
    <w:p w14:paraId="09F6514B" w14:textId="77777777" w:rsidR="00A63F2D" w:rsidRPr="000B045A" w:rsidRDefault="00A63F2D" w:rsidP="00A63F2D">
      <w:pPr>
        <w:spacing w:after="120" w:line="240" w:lineRule="auto"/>
        <w:rPr>
          <w:rFonts w:ascii="Calibri" w:eastAsia="Calibri" w:hAnsi="Calibri" w:cs="Calibri"/>
        </w:rPr>
      </w:pPr>
    </w:p>
    <w:p w14:paraId="499972C7"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14:paraId="1ED50F8A"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TO-6</w:t>
      </w:r>
      <w:r w:rsidRPr="000B045A">
        <w:rPr>
          <w:rFonts w:ascii="Calibri" w:eastAsia="Calibri" w:hAnsi="Calibri" w:cs="Calibri"/>
        </w:rPr>
        <w:tab/>
        <w:t>Chiller Plant Specifications</w:t>
      </w:r>
    </w:p>
    <w:p w14:paraId="6EC1F36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ab/>
        <w:t>Attachment TO-7</w:t>
      </w:r>
      <w:r w:rsidRPr="000B045A">
        <w:rPr>
          <w:rFonts w:ascii="Calibri" w:eastAsia="Calibri" w:hAnsi="Calibri" w:cs="Calibri"/>
        </w:rPr>
        <w:tab/>
        <w:t>Chiller Plant Construction Drawings</w:t>
      </w:r>
    </w:p>
    <w:p w14:paraId="21A3A131"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4:  Install Solar Water Heating (SOLAR WATER HEATING) System</w:t>
      </w:r>
    </w:p>
    <w:p w14:paraId="1D6BA88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Provide </w:t>
      </w:r>
      <w:r w:rsidR="001519B7">
        <w:rPr>
          <w:rFonts w:ascii="Calibri" w:eastAsia="Calibri" w:hAnsi="Calibri" w:cs="Calibri"/>
        </w:rPr>
        <w:t>D&amp;I</w:t>
      </w:r>
      <w:r w:rsidRPr="000B045A">
        <w:rPr>
          <w:rFonts w:ascii="Calibri" w:eastAsia="Calibri" w:hAnsi="Calibri" w:cs="Calibri"/>
        </w:rPr>
        <w:t xml:space="preserve"> services to install a SOLAR WATER HEATING system (ECM#):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180"/>
        <w:gridCol w:w="2299"/>
      </w:tblGrid>
      <w:tr w:rsidR="00A63F2D" w:rsidRPr="000B045A" w14:paraId="5F7CE254" w14:textId="77777777" w:rsidTr="00C26E25">
        <w:trPr>
          <w:jc w:val="center"/>
        </w:trPr>
        <w:tc>
          <w:tcPr>
            <w:tcW w:w="0" w:type="auto"/>
            <w:shd w:val="clear" w:color="auto" w:fill="auto"/>
          </w:tcPr>
          <w:p w14:paraId="462BE5DB" w14:textId="77777777" w:rsidR="00A63F2D" w:rsidRPr="000B045A" w:rsidRDefault="00A63F2D" w:rsidP="00A63F2D">
            <w:pPr>
              <w:rPr>
                <w:rFonts w:ascii="Calibri" w:hAnsi="Calibri" w:cs="Calibri"/>
              </w:rPr>
            </w:pPr>
          </w:p>
        </w:tc>
        <w:tc>
          <w:tcPr>
            <w:tcW w:w="0" w:type="auto"/>
            <w:shd w:val="clear" w:color="auto" w:fill="auto"/>
          </w:tcPr>
          <w:p w14:paraId="1D1DD49C" w14:textId="77777777"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14:paraId="1C72142E" w14:textId="77777777"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14:paraId="0F605E25" w14:textId="77777777" w:rsidTr="00C26E25">
        <w:trPr>
          <w:jc w:val="center"/>
        </w:trPr>
        <w:tc>
          <w:tcPr>
            <w:tcW w:w="0" w:type="auto"/>
            <w:shd w:val="clear" w:color="auto" w:fill="auto"/>
          </w:tcPr>
          <w:p w14:paraId="5503A481" w14:textId="77777777" w:rsidR="00A63F2D" w:rsidRPr="000B045A" w:rsidRDefault="00A63F2D" w:rsidP="00A63F2D">
            <w:pPr>
              <w:rPr>
                <w:rFonts w:ascii="Calibri" w:hAnsi="Calibri" w:cs="Calibri"/>
              </w:rPr>
            </w:pPr>
            <w:r w:rsidRPr="000B045A">
              <w:rPr>
                <w:rFonts w:ascii="Calibri" w:hAnsi="Calibri" w:cs="Calibri"/>
              </w:rPr>
              <w:lastRenderedPageBreak/>
              <w:t>ECM-1</w:t>
            </w:r>
          </w:p>
        </w:tc>
        <w:tc>
          <w:tcPr>
            <w:tcW w:w="0" w:type="auto"/>
            <w:shd w:val="clear" w:color="auto" w:fill="auto"/>
          </w:tcPr>
          <w:p w14:paraId="07CAC999" w14:textId="77777777" w:rsidR="00A63F2D" w:rsidRPr="000B045A" w:rsidRDefault="00A63F2D" w:rsidP="00A63F2D">
            <w:pPr>
              <w:rPr>
                <w:rFonts w:ascii="Calibri" w:hAnsi="Calibri" w:cs="Calibri"/>
              </w:rPr>
            </w:pPr>
          </w:p>
        </w:tc>
        <w:tc>
          <w:tcPr>
            <w:tcW w:w="0" w:type="auto"/>
            <w:shd w:val="clear" w:color="auto" w:fill="auto"/>
          </w:tcPr>
          <w:p w14:paraId="09A4B92B" w14:textId="77777777" w:rsidR="00A63F2D" w:rsidRPr="000B045A" w:rsidRDefault="00A63F2D" w:rsidP="00A63F2D">
            <w:pPr>
              <w:rPr>
                <w:rFonts w:ascii="Calibri" w:hAnsi="Calibri" w:cs="Calibri"/>
              </w:rPr>
            </w:pPr>
          </w:p>
        </w:tc>
      </w:tr>
      <w:tr w:rsidR="00A63F2D" w:rsidRPr="000B045A" w14:paraId="7FCE39E7" w14:textId="77777777" w:rsidTr="00C26E25">
        <w:trPr>
          <w:jc w:val="center"/>
        </w:trPr>
        <w:tc>
          <w:tcPr>
            <w:tcW w:w="0" w:type="auto"/>
            <w:shd w:val="clear" w:color="auto" w:fill="auto"/>
          </w:tcPr>
          <w:p w14:paraId="7F087BC4" w14:textId="77777777"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14:paraId="0381159A" w14:textId="77777777" w:rsidR="00A63F2D" w:rsidRPr="000B045A" w:rsidRDefault="00A63F2D" w:rsidP="00A63F2D">
            <w:pPr>
              <w:rPr>
                <w:rFonts w:ascii="Calibri" w:hAnsi="Calibri" w:cs="Calibri"/>
              </w:rPr>
            </w:pPr>
          </w:p>
        </w:tc>
        <w:tc>
          <w:tcPr>
            <w:tcW w:w="0" w:type="auto"/>
            <w:shd w:val="clear" w:color="auto" w:fill="auto"/>
          </w:tcPr>
          <w:p w14:paraId="0A26711E" w14:textId="77777777" w:rsidR="00A63F2D" w:rsidRPr="000B045A" w:rsidRDefault="00A63F2D" w:rsidP="00A63F2D">
            <w:pPr>
              <w:rPr>
                <w:rFonts w:ascii="Calibri" w:hAnsi="Calibri" w:cs="Calibri"/>
              </w:rPr>
            </w:pPr>
          </w:p>
        </w:tc>
      </w:tr>
      <w:tr w:rsidR="00A63F2D" w:rsidRPr="000B045A" w14:paraId="199EAC08" w14:textId="77777777" w:rsidTr="00C26E25">
        <w:trPr>
          <w:jc w:val="center"/>
        </w:trPr>
        <w:tc>
          <w:tcPr>
            <w:tcW w:w="0" w:type="auto"/>
            <w:shd w:val="clear" w:color="auto" w:fill="auto"/>
          </w:tcPr>
          <w:p w14:paraId="259040FD" w14:textId="77777777"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14:paraId="2A19FD4F" w14:textId="77777777" w:rsidR="00A63F2D" w:rsidRPr="000B045A" w:rsidRDefault="00A63F2D" w:rsidP="00A63F2D">
            <w:pPr>
              <w:rPr>
                <w:rFonts w:ascii="Calibri" w:hAnsi="Calibri" w:cs="Calibri"/>
              </w:rPr>
            </w:pPr>
          </w:p>
        </w:tc>
        <w:tc>
          <w:tcPr>
            <w:tcW w:w="0" w:type="auto"/>
            <w:shd w:val="clear" w:color="auto" w:fill="auto"/>
          </w:tcPr>
          <w:p w14:paraId="4217798B" w14:textId="77777777" w:rsidR="00A63F2D" w:rsidRPr="000B045A" w:rsidRDefault="00A63F2D" w:rsidP="00A63F2D">
            <w:pPr>
              <w:rPr>
                <w:rFonts w:ascii="Calibri" w:hAnsi="Calibri" w:cs="Calibri"/>
              </w:rPr>
            </w:pPr>
          </w:p>
        </w:tc>
      </w:tr>
      <w:tr w:rsidR="00A63F2D" w:rsidRPr="000B045A" w14:paraId="0533B896" w14:textId="77777777" w:rsidTr="00C26E25">
        <w:trPr>
          <w:jc w:val="center"/>
        </w:trPr>
        <w:tc>
          <w:tcPr>
            <w:tcW w:w="0" w:type="auto"/>
            <w:shd w:val="clear" w:color="auto" w:fill="auto"/>
          </w:tcPr>
          <w:p w14:paraId="773A5CE9" w14:textId="77777777"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14:paraId="150B44B8" w14:textId="77777777" w:rsidR="00A63F2D" w:rsidRPr="000B045A" w:rsidRDefault="00A63F2D" w:rsidP="00A63F2D">
            <w:pPr>
              <w:rPr>
                <w:rFonts w:ascii="Calibri" w:hAnsi="Calibri" w:cs="Calibri"/>
              </w:rPr>
            </w:pPr>
          </w:p>
        </w:tc>
        <w:tc>
          <w:tcPr>
            <w:tcW w:w="0" w:type="auto"/>
            <w:shd w:val="clear" w:color="auto" w:fill="auto"/>
          </w:tcPr>
          <w:p w14:paraId="6C57F3E0" w14:textId="77777777" w:rsidR="00A63F2D" w:rsidRPr="000B045A" w:rsidRDefault="00A63F2D" w:rsidP="00A63F2D">
            <w:pPr>
              <w:rPr>
                <w:rFonts w:ascii="Calibri" w:hAnsi="Calibri" w:cs="Calibri"/>
              </w:rPr>
            </w:pPr>
          </w:p>
        </w:tc>
      </w:tr>
      <w:tr w:rsidR="00A63F2D" w:rsidRPr="000B045A" w14:paraId="6A0470F6" w14:textId="77777777" w:rsidTr="00C26E25">
        <w:trPr>
          <w:jc w:val="center"/>
        </w:trPr>
        <w:tc>
          <w:tcPr>
            <w:tcW w:w="0" w:type="auto"/>
            <w:shd w:val="clear" w:color="auto" w:fill="auto"/>
          </w:tcPr>
          <w:p w14:paraId="2C3D0EA9" w14:textId="77777777" w:rsidR="00A63F2D" w:rsidRPr="000B045A" w:rsidRDefault="00A63F2D" w:rsidP="00A63F2D">
            <w:pPr>
              <w:rPr>
                <w:rFonts w:ascii="Calibri" w:hAnsi="Calibri" w:cs="Calibri"/>
              </w:rPr>
            </w:pPr>
          </w:p>
        </w:tc>
        <w:tc>
          <w:tcPr>
            <w:tcW w:w="0" w:type="auto"/>
            <w:shd w:val="clear" w:color="auto" w:fill="auto"/>
          </w:tcPr>
          <w:p w14:paraId="3D683DC4" w14:textId="77777777" w:rsidR="00A63F2D" w:rsidRPr="000B045A" w:rsidRDefault="00A63F2D" w:rsidP="00A63F2D">
            <w:pPr>
              <w:rPr>
                <w:rFonts w:ascii="Calibri" w:hAnsi="Calibri" w:cs="Calibri"/>
              </w:rPr>
            </w:pPr>
          </w:p>
        </w:tc>
        <w:tc>
          <w:tcPr>
            <w:tcW w:w="0" w:type="auto"/>
            <w:shd w:val="clear" w:color="auto" w:fill="auto"/>
          </w:tcPr>
          <w:p w14:paraId="63164FE8" w14:textId="77777777" w:rsidR="00A63F2D" w:rsidRPr="000B045A" w:rsidRDefault="00A63F2D" w:rsidP="00A63F2D">
            <w:pPr>
              <w:rPr>
                <w:rFonts w:ascii="Calibri" w:hAnsi="Calibri" w:cs="Calibri"/>
              </w:rPr>
            </w:pPr>
          </w:p>
        </w:tc>
      </w:tr>
    </w:tbl>
    <w:p w14:paraId="476E8CF8" w14:textId="77777777" w:rsidR="00A63F2D" w:rsidRPr="000B045A" w:rsidRDefault="00A63F2D" w:rsidP="00A63F2D">
      <w:pPr>
        <w:spacing w:after="120" w:line="240" w:lineRule="auto"/>
        <w:rPr>
          <w:rFonts w:ascii="Calibri" w:eastAsia="Calibri" w:hAnsi="Calibri" w:cs="Calibri"/>
        </w:rPr>
      </w:pPr>
    </w:p>
    <w:p w14:paraId="7722ECB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14:paraId="11E12F6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TO-8</w:t>
      </w:r>
      <w:r w:rsidRPr="000B045A">
        <w:rPr>
          <w:rFonts w:ascii="Calibri" w:eastAsia="Calibri" w:hAnsi="Calibri" w:cs="Calibri"/>
        </w:rPr>
        <w:tab/>
        <w:t>Solar Water Heating System S</w:t>
      </w:r>
      <w:r w:rsidR="006E7EAD">
        <w:rPr>
          <w:rFonts w:ascii="Calibri" w:eastAsia="Calibri" w:hAnsi="Calibri" w:cs="Calibri"/>
        </w:rPr>
        <w:t xml:space="preserve">OW </w:t>
      </w:r>
    </w:p>
    <w:p w14:paraId="06E38DE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ab/>
        <w:t>Attachment TO-9</w:t>
      </w:r>
      <w:r w:rsidRPr="000B045A">
        <w:rPr>
          <w:rFonts w:ascii="Calibri" w:eastAsia="Calibri" w:hAnsi="Calibri" w:cs="Calibri"/>
        </w:rPr>
        <w:tab/>
        <w:t>Solar Water Heating Systems Specifications</w:t>
      </w:r>
    </w:p>
    <w:p w14:paraId="62C7C5CF"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5:  Performance Assurance</w:t>
      </w:r>
    </w:p>
    <w:p w14:paraId="24FC8FCF"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 xml:space="preserve">The Performance Assurance Plan will be implemented to verify that the installed equipment is operating to specified performance and efficiency, with the expected level of </w:t>
      </w:r>
      <w:r w:rsidR="00925D23">
        <w:rPr>
          <w:rFonts w:ascii="Calibri" w:eastAsia="Calibri" w:hAnsi="Calibri" w:cs="Calibri"/>
        </w:rPr>
        <w:t xml:space="preserve">O&amp;M </w:t>
      </w:r>
      <w:r w:rsidRPr="000B045A">
        <w:rPr>
          <w:rFonts w:ascii="Calibri" w:eastAsia="Calibri" w:hAnsi="Calibri" w:cs="Calibri"/>
        </w:rPr>
        <w:t>necessary to assure achievement of the annual estimated savings throughout the contract period.  This will be achieved through these activities:</w:t>
      </w:r>
    </w:p>
    <w:p w14:paraId="0825CA79" w14:textId="77777777" w:rsidR="00A63F2D" w:rsidRPr="000B045A" w:rsidRDefault="00A63F2D" w:rsidP="00984475">
      <w:pPr>
        <w:numPr>
          <w:ilvl w:val="0"/>
          <w:numId w:val="34"/>
        </w:numPr>
        <w:spacing w:after="120" w:line="240" w:lineRule="auto"/>
        <w:rPr>
          <w:rFonts w:ascii="Calibri" w:eastAsia="Calibri" w:hAnsi="Calibri" w:cs="Calibri"/>
          <w:i/>
        </w:rPr>
      </w:pPr>
      <w:r w:rsidRPr="000B045A">
        <w:rPr>
          <w:rFonts w:ascii="Calibri" w:eastAsia="Calibri" w:hAnsi="Calibri" w:cs="Calibri"/>
        </w:rPr>
        <w:t xml:space="preserve">Performance Assurance for Line Item 1 – Lighting Upgrades, shall be based on the Calculation Methodology in Attachment 2.  This work is more completely described in Attachment 10 – Performance Assurance under </w:t>
      </w:r>
      <w:r w:rsidRPr="000B045A">
        <w:rPr>
          <w:rFonts w:ascii="Calibri" w:eastAsia="Calibri" w:hAnsi="Calibri" w:cs="Calibri"/>
          <w:i/>
        </w:rPr>
        <w:t>Detailed Procedures – Lighting Upgrade</w:t>
      </w:r>
    </w:p>
    <w:p w14:paraId="2CD5485E" w14:textId="77777777" w:rsidR="00A63F2D" w:rsidRPr="000B045A" w:rsidRDefault="00A63F2D" w:rsidP="00984475">
      <w:pPr>
        <w:numPr>
          <w:ilvl w:val="0"/>
          <w:numId w:val="34"/>
        </w:numPr>
        <w:spacing w:after="120" w:line="240" w:lineRule="auto"/>
        <w:rPr>
          <w:rFonts w:ascii="Calibri" w:eastAsia="Calibri" w:hAnsi="Calibri" w:cs="Calibri"/>
        </w:rPr>
      </w:pPr>
      <w:r w:rsidRPr="000B045A">
        <w:rPr>
          <w:rFonts w:ascii="Calibri" w:eastAsia="Calibri" w:hAnsi="Calibri" w:cs="Calibri"/>
        </w:rPr>
        <w:t xml:space="preserve">Performance Assurance for Line Item 2 – Controls Upgrades, shall be based on the Calculation Methodology in Attachment 4.  This work is more completely described in Attachment 10 – Performance Assurance under </w:t>
      </w:r>
      <w:r w:rsidRPr="000B045A">
        <w:rPr>
          <w:rFonts w:ascii="Calibri" w:eastAsia="Calibri" w:hAnsi="Calibri" w:cs="Calibri"/>
          <w:i/>
        </w:rPr>
        <w:t xml:space="preserve">Detailed Procedures – Energy Management System and Attachment 11- </w:t>
      </w:r>
      <w:r w:rsidRPr="000B045A">
        <w:rPr>
          <w:rFonts w:ascii="Calibri" w:eastAsia="Calibri" w:hAnsi="Calibri" w:cs="Calibri"/>
        </w:rPr>
        <w:t>ECM Calculations.</w:t>
      </w:r>
    </w:p>
    <w:p w14:paraId="0D4611C6" w14:textId="77777777" w:rsidR="00A63F2D" w:rsidRPr="000B045A" w:rsidRDefault="00A63F2D" w:rsidP="00984475">
      <w:pPr>
        <w:numPr>
          <w:ilvl w:val="0"/>
          <w:numId w:val="34"/>
        </w:numPr>
        <w:spacing w:after="120" w:line="240" w:lineRule="auto"/>
        <w:rPr>
          <w:rFonts w:ascii="Calibri" w:eastAsia="Calibri" w:hAnsi="Calibri" w:cs="Calibri"/>
          <w:i/>
        </w:rPr>
      </w:pPr>
      <w:r w:rsidRPr="000B045A">
        <w:rPr>
          <w:rFonts w:ascii="Calibri" w:eastAsia="Calibri" w:hAnsi="Calibri" w:cs="Calibri"/>
        </w:rPr>
        <w:t xml:space="preserve">Performance Assurance for Line Item 3 – Chiller Plant Upgrade, shall be performed in accordance with Attachment 10 Methodology in Attachment 6.  This work is more completely described in Attachment 10 – Performance Assurance under </w:t>
      </w:r>
      <w:r w:rsidRPr="000B045A">
        <w:rPr>
          <w:rFonts w:ascii="Calibri" w:eastAsia="Calibri" w:hAnsi="Calibri" w:cs="Calibri"/>
          <w:i/>
        </w:rPr>
        <w:t>Detailed Procedures – Chiller Plant Upgrade</w:t>
      </w:r>
    </w:p>
    <w:p w14:paraId="54248151" w14:textId="77777777" w:rsidR="00A63F2D" w:rsidRPr="000B045A" w:rsidRDefault="00A63F2D" w:rsidP="00984475">
      <w:pPr>
        <w:numPr>
          <w:ilvl w:val="0"/>
          <w:numId w:val="34"/>
        </w:numPr>
        <w:spacing w:after="120" w:line="240" w:lineRule="auto"/>
        <w:rPr>
          <w:rFonts w:ascii="Calibri" w:eastAsia="Calibri" w:hAnsi="Calibri" w:cs="Calibri"/>
          <w:i/>
        </w:rPr>
      </w:pPr>
      <w:r w:rsidRPr="000B045A">
        <w:rPr>
          <w:rFonts w:ascii="Calibri" w:eastAsia="Calibri" w:hAnsi="Calibri" w:cs="Calibri"/>
        </w:rPr>
        <w:t xml:space="preserve">Performance Assurance for Line Item 4 – Solar Water Heating System Installation, shall be performed in accordance with Attachment 10 Methodology in Attachment 8.  This work is more completely described in Attachment 10 – Performance Assurance under </w:t>
      </w:r>
      <w:r w:rsidRPr="000B045A">
        <w:rPr>
          <w:rFonts w:ascii="Calibri" w:eastAsia="Calibri" w:hAnsi="Calibri" w:cs="Calibri"/>
          <w:i/>
        </w:rPr>
        <w:t>Detailed Procedures – Solar Water Heating System</w:t>
      </w:r>
    </w:p>
    <w:p w14:paraId="1781D699" w14:textId="77777777" w:rsidR="002E76DA"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It is anticipated that energy will be optimized in each covered building to achieve 30% reduction in GHG and a 32% reduction in energy intensity and advanced metering.  However, the Contractor does not guarantee that the ECMs installed pursuant to this </w:t>
      </w:r>
      <w:r w:rsidR="006E7EAD">
        <w:rPr>
          <w:rFonts w:ascii="Calibri" w:eastAsia="Calibri" w:hAnsi="Calibri" w:cs="Calibri"/>
        </w:rPr>
        <w:t>TO</w:t>
      </w:r>
      <w:r w:rsidRPr="000B045A">
        <w:rPr>
          <w:rFonts w:ascii="Calibri" w:eastAsia="Calibri" w:hAnsi="Calibri" w:cs="Calibri"/>
        </w:rPr>
        <w:t xml:space="preserve"> will result in energy savings to the Government, and the Government expressly recognizes and agrees unrealized energy savings are not a basis for failing to make payment as required by 6.D.</w:t>
      </w:r>
    </w:p>
    <w:p w14:paraId="6B125AB6" w14:textId="77777777" w:rsidR="00A63F2D" w:rsidRPr="000B045A" w:rsidRDefault="00A63F2D" w:rsidP="00984475">
      <w:pPr>
        <w:numPr>
          <w:ilvl w:val="0"/>
          <w:numId w:val="29"/>
        </w:numPr>
        <w:spacing w:after="120" w:line="240" w:lineRule="auto"/>
        <w:contextualSpacing/>
        <w:rPr>
          <w:rFonts w:ascii="Calibri" w:eastAsia="Calibri" w:hAnsi="Calibri" w:cs="Calibri"/>
          <w:b/>
        </w:rPr>
      </w:pPr>
      <w:r w:rsidRPr="000B045A">
        <w:rPr>
          <w:rFonts w:ascii="Calibri" w:eastAsia="Calibri" w:hAnsi="Calibri" w:cs="Calibri"/>
          <w:b/>
        </w:rPr>
        <w:t xml:space="preserve"> SUBMITTALS </w:t>
      </w:r>
    </w:p>
    <w:p w14:paraId="3A2EDB9F" w14:textId="77777777" w:rsidR="00A63F2D" w:rsidRDefault="00A63F2D" w:rsidP="00A63F2D">
      <w:pPr>
        <w:spacing w:after="120" w:line="240" w:lineRule="auto"/>
        <w:rPr>
          <w:rFonts w:ascii="Calibri" w:eastAsia="Calibri" w:hAnsi="Calibri" w:cs="Calibri"/>
        </w:rPr>
      </w:pPr>
      <w:r w:rsidRPr="000B045A">
        <w:rPr>
          <w:rFonts w:ascii="Calibri" w:eastAsia="Calibri" w:hAnsi="Calibri" w:cs="Calibri"/>
        </w:rPr>
        <w:t>Required submittals are described in Attachment TO-xx.</w:t>
      </w:r>
    </w:p>
    <w:p w14:paraId="32AC44FE" w14:textId="77777777" w:rsidR="000B045A" w:rsidRPr="000B045A" w:rsidRDefault="000B045A" w:rsidP="00A63F2D">
      <w:pPr>
        <w:spacing w:after="120" w:line="240" w:lineRule="auto"/>
        <w:rPr>
          <w:rFonts w:ascii="Calibri" w:eastAsia="Calibri" w:hAnsi="Calibri" w:cs="Calibri"/>
        </w:rPr>
      </w:pPr>
    </w:p>
    <w:p w14:paraId="15DFA323" w14:textId="77777777" w:rsidR="00A63F2D" w:rsidRPr="000B045A" w:rsidRDefault="00A63F2D" w:rsidP="00984475">
      <w:pPr>
        <w:numPr>
          <w:ilvl w:val="0"/>
          <w:numId w:val="29"/>
        </w:numPr>
        <w:spacing w:after="120" w:line="240" w:lineRule="auto"/>
        <w:contextualSpacing/>
        <w:rPr>
          <w:rFonts w:ascii="Calibri" w:eastAsia="Calibri" w:hAnsi="Calibri" w:cs="Calibri"/>
          <w:b/>
        </w:rPr>
      </w:pPr>
      <w:r w:rsidRPr="000B045A">
        <w:rPr>
          <w:rFonts w:ascii="Calibri" w:eastAsia="Calibri" w:hAnsi="Calibri" w:cs="Calibri"/>
          <w:b/>
        </w:rPr>
        <w:t xml:space="preserve"> TERM</w:t>
      </w:r>
    </w:p>
    <w:p w14:paraId="3F82278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lastRenderedPageBreak/>
        <w:t xml:space="preserve">This </w:t>
      </w:r>
      <w:r w:rsidR="006E7EAD">
        <w:rPr>
          <w:rFonts w:ascii="Calibri" w:eastAsia="Calibri" w:hAnsi="Calibri" w:cs="Calibri"/>
        </w:rPr>
        <w:t>TO</w:t>
      </w:r>
      <w:r w:rsidRPr="000B045A">
        <w:rPr>
          <w:rFonts w:ascii="Calibri" w:eastAsia="Calibri" w:hAnsi="Calibri" w:cs="Calibri"/>
        </w:rPr>
        <w:t xml:space="preserve"> shall be effective from the date the Award document is signed by both Parties.  In the event the Parties sign this </w:t>
      </w:r>
      <w:r w:rsidR="006E7EAD">
        <w:rPr>
          <w:rFonts w:ascii="Calibri" w:eastAsia="Calibri" w:hAnsi="Calibri" w:cs="Calibri"/>
        </w:rPr>
        <w:t>TO</w:t>
      </w:r>
      <w:r w:rsidRPr="000B045A">
        <w:rPr>
          <w:rFonts w:ascii="Calibri" w:eastAsia="Calibri" w:hAnsi="Calibri" w:cs="Calibri"/>
        </w:rPr>
        <w:t xml:space="preserve"> on different dates, the effective date shall be the latter of the two dates.</w:t>
      </w:r>
    </w:p>
    <w:p w14:paraId="7F33D15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This </w:t>
      </w:r>
      <w:r w:rsidR="006E7EAD">
        <w:rPr>
          <w:rFonts w:ascii="Calibri" w:eastAsia="Calibri" w:hAnsi="Calibri" w:cs="Calibri"/>
        </w:rPr>
        <w:t>TO</w:t>
      </w:r>
      <w:r w:rsidRPr="000B045A">
        <w:rPr>
          <w:rFonts w:ascii="Calibri" w:eastAsia="Calibri" w:hAnsi="Calibri" w:cs="Calibri"/>
        </w:rPr>
        <w:t xml:space="preserve"> shall have a term of ten (10) years consisting of an anticipated eighteen (18) month design and construction period and a nine (9) year payment period.  The term of the construction period may not exceed ten (10) years.</w:t>
      </w:r>
    </w:p>
    <w:p w14:paraId="01F1F7C2" w14:textId="77777777" w:rsidR="00A63F2D" w:rsidRPr="000B045A" w:rsidRDefault="00A63F2D" w:rsidP="00984475">
      <w:pPr>
        <w:numPr>
          <w:ilvl w:val="1"/>
          <w:numId w:val="30"/>
        </w:numPr>
        <w:tabs>
          <w:tab w:val="num" w:pos="1080"/>
        </w:tabs>
        <w:spacing w:after="0" w:line="240" w:lineRule="auto"/>
        <w:ind w:left="1080"/>
        <w:rPr>
          <w:rFonts w:ascii="Calibri" w:eastAsia="Calibri" w:hAnsi="Calibri" w:cs="Calibri"/>
        </w:rPr>
      </w:pPr>
      <w:r w:rsidRPr="000B045A">
        <w:rPr>
          <w:rFonts w:ascii="Calibri" w:eastAsia="Calibri" w:hAnsi="Calibri" w:cs="Calibri"/>
          <w:b/>
        </w:rPr>
        <w:t>Notice to Proceed</w:t>
      </w:r>
    </w:p>
    <w:p w14:paraId="3ABA6D2C"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not commence work on the </w:t>
      </w:r>
      <w:r w:rsidRPr="000B045A">
        <w:rPr>
          <w:rFonts w:ascii="Calibri" w:eastAsia="Calibri" w:hAnsi="Calibri" w:cs="Calibri"/>
          <w:i/>
          <w:u w:val="single"/>
        </w:rPr>
        <w:t>Site</w:t>
      </w:r>
      <w:r w:rsidRPr="000B045A">
        <w:rPr>
          <w:rFonts w:ascii="Calibri" w:eastAsia="Calibri" w:hAnsi="Calibri" w:cs="Calibri"/>
        </w:rPr>
        <w:t xml:space="preserve"> until </w:t>
      </w:r>
      <w:r w:rsidRPr="000B045A">
        <w:rPr>
          <w:rFonts w:ascii="Calibri" w:eastAsia="Calibri" w:hAnsi="Calibri" w:cs="Calibri"/>
          <w:i/>
          <w:u w:val="single"/>
        </w:rPr>
        <w:t>Agency</w:t>
      </w:r>
      <w:r w:rsidRPr="000B045A">
        <w:rPr>
          <w:rFonts w:ascii="Calibri" w:eastAsia="Calibri" w:hAnsi="Calibri" w:cs="Calibri"/>
        </w:rPr>
        <w:t xml:space="preserve"> issues a Notice to Proceed. Such notice shall be issued on receipt of all required bonds and insurance documents and on approval of the Contractor’s Worker Safety &amp; Health Program under 10 CFR 851 and the Contractor’s Health &amp; Safety Plan.  </w:t>
      </w:r>
    </w:p>
    <w:p w14:paraId="1CFB0476" w14:textId="77777777" w:rsidR="00A63F2D" w:rsidRPr="000B045A" w:rsidRDefault="00A63F2D" w:rsidP="00A63F2D">
      <w:pPr>
        <w:spacing w:after="120" w:line="240" w:lineRule="auto"/>
        <w:rPr>
          <w:rFonts w:ascii="Calibri" w:eastAsia="Calibri" w:hAnsi="Calibri" w:cs="Calibri"/>
          <w:i/>
          <w:u w:val="single"/>
        </w:rPr>
      </w:pPr>
      <w:r w:rsidRPr="000B045A">
        <w:rPr>
          <w:rFonts w:ascii="Calibri" w:eastAsia="Calibri" w:hAnsi="Calibri" w:cs="Calibri"/>
          <w:i/>
          <w:u w:val="single"/>
        </w:rPr>
        <w:t xml:space="preserve">[Note:  Agency may want to specify in the </w:t>
      </w:r>
      <w:r w:rsidR="006E7EAD">
        <w:rPr>
          <w:rFonts w:ascii="Calibri" w:eastAsia="Calibri" w:hAnsi="Calibri" w:cs="Calibri"/>
          <w:i/>
          <w:u w:val="single"/>
        </w:rPr>
        <w:t>TO</w:t>
      </w:r>
      <w:r w:rsidRPr="000B045A">
        <w:rPr>
          <w:rFonts w:ascii="Calibri" w:eastAsia="Calibri" w:hAnsi="Calibri" w:cs="Calibri"/>
          <w:i/>
          <w:u w:val="single"/>
        </w:rPr>
        <w:t xml:space="preserve"> the number of days allowed for submittal of Performance and Payment bonds and the Certificate of Insurance—typically  between 10 to 15 days after the date of award.  The number of days allowed for submittal of the Safety documents could be specified as well.]</w:t>
      </w:r>
    </w:p>
    <w:p w14:paraId="64E6D451"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Notice to Proceed will be issued with an </w:t>
      </w:r>
      <w:r w:rsidRPr="000B045A">
        <w:rPr>
          <w:rFonts w:ascii="Calibri" w:eastAsia="Calibri" w:hAnsi="Calibri" w:cs="Calibri"/>
          <w:i/>
          <w:u w:val="single"/>
        </w:rPr>
        <w:t>Agency/Site Safety Management Form</w:t>
      </w:r>
      <w:r w:rsidRPr="000B045A">
        <w:rPr>
          <w:rFonts w:ascii="Calibri" w:eastAsia="Calibri" w:hAnsi="Calibri" w:cs="Calibri"/>
        </w:rPr>
        <w:t xml:space="preserve"> which must be completed by every Subcontractor to be used in performance of this </w:t>
      </w:r>
      <w:r w:rsidR="006E7EAD">
        <w:rPr>
          <w:rFonts w:ascii="Calibri" w:eastAsia="Calibri" w:hAnsi="Calibri" w:cs="Calibri"/>
        </w:rPr>
        <w:t>TO</w:t>
      </w:r>
      <w:r w:rsidRPr="000B045A">
        <w:rPr>
          <w:rFonts w:ascii="Calibri" w:eastAsia="Calibri" w:hAnsi="Calibri" w:cs="Calibri"/>
        </w:rPr>
        <w:t xml:space="preserve"> and submitted to </w:t>
      </w:r>
      <w:r w:rsidRPr="000B045A">
        <w:rPr>
          <w:rFonts w:ascii="Calibri" w:eastAsia="Calibri" w:hAnsi="Calibri" w:cs="Calibri"/>
          <w:i/>
          <w:u w:val="single"/>
        </w:rPr>
        <w:t>Agency</w:t>
      </w:r>
      <w:r w:rsidRPr="000B045A">
        <w:rPr>
          <w:rFonts w:ascii="Calibri" w:eastAsia="Calibri" w:hAnsi="Calibri" w:cs="Calibri"/>
        </w:rPr>
        <w:t xml:space="preserve"> in accordance with Attachment TO-14, </w:t>
      </w:r>
      <w:r w:rsidRPr="000B045A">
        <w:rPr>
          <w:rFonts w:ascii="Calibri" w:eastAsia="Calibri" w:hAnsi="Calibri" w:cs="Calibri"/>
          <w:i/>
          <w:u w:val="single"/>
        </w:rPr>
        <w:t>Agency</w:t>
      </w:r>
      <w:r w:rsidRPr="000B045A">
        <w:rPr>
          <w:rFonts w:ascii="Calibri" w:eastAsia="Calibri" w:hAnsi="Calibri" w:cs="Calibri"/>
        </w:rPr>
        <w:t xml:space="preserve"> Reporting &amp; Submittal Requirements.</w:t>
      </w:r>
    </w:p>
    <w:p w14:paraId="066C2323"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As soon as is practical, but within 15 days after the Contractor receives the </w:t>
      </w:r>
      <w:r w:rsidRPr="000B045A">
        <w:rPr>
          <w:rFonts w:ascii="Calibri" w:eastAsia="Calibri" w:hAnsi="Calibri" w:cs="Calibri"/>
          <w:i/>
          <w:u w:val="single"/>
        </w:rPr>
        <w:t>Agency</w:t>
      </w:r>
      <w:r w:rsidRPr="000B045A">
        <w:rPr>
          <w:rFonts w:ascii="Calibri" w:eastAsia="Calibri" w:hAnsi="Calibri" w:cs="Calibri"/>
        </w:rPr>
        <w:t xml:space="preserve"> “Notice to Proceed,” the Contractor will commence work. Prior to receipt of the Notice to Proceed the Contractor may prepare and submit required submissions and may order materials and equipment that do not require prior </w:t>
      </w:r>
      <w:r w:rsidRPr="000B045A">
        <w:rPr>
          <w:rFonts w:ascii="Calibri" w:eastAsia="Calibri" w:hAnsi="Calibri" w:cs="Calibri"/>
          <w:i/>
          <w:u w:val="single"/>
        </w:rPr>
        <w:t>Agency</w:t>
      </w:r>
      <w:r w:rsidRPr="000B045A">
        <w:rPr>
          <w:rFonts w:ascii="Calibri" w:eastAsia="Calibri" w:hAnsi="Calibri" w:cs="Calibri"/>
        </w:rPr>
        <w:t xml:space="preserve"> approval.</w:t>
      </w:r>
    </w:p>
    <w:p w14:paraId="7D8CA4EB" w14:textId="77777777" w:rsidR="00A63F2D" w:rsidRPr="000B045A" w:rsidRDefault="00A63F2D" w:rsidP="00A63F2D">
      <w:pPr>
        <w:spacing w:after="120" w:line="240" w:lineRule="auto"/>
        <w:rPr>
          <w:rFonts w:ascii="Calibri" w:eastAsia="Calibri" w:hAnsi="Calibri" w:cs="Calibri"/>
        </w:rPr>
      </w:pPr>
    </w:p>
    <w:p w14:paraId="179FB5D9" w14:textId="77777777" w:rsidR="00A63F2D" w:rsidRPr="000B045A" w:rsidRDefault="00A63F2D" w:rsidP="00A63F2D">
      <w:pPr>
        <w:spacing w:after="0" w:line="240" w:lineRule="auto"/>
        <w:ind w:left="1080" w:hanging="360"/>
        <w:rPr>
          <w:rFonts w:ascii="Calibri" w:eastAsia="Calibri" w:hAnsi="Calibri" w:cs="Calibri"/>
          <w:b/>
        </w:rPr>
      </w:pPr>
      <w:r w:rsidRPr="000B045A">
        <w:rPr>
          <w:rFonts w:ascii="Calibri" w:eastAsia="Calibri" w:hAnsi="Calibri" w:cs="Calibri"/>
          <w:b/>
        </w:rPr>
        <w:t>B.</w:t>
      </w:r>
      <w:r w:rsidRPr="000B045A">
        <w:rPr>
          <w:rFonts w:ascii="Calibri" w:eastAsia="Calibri" w:hAnsi="Calibri" w:cs="Calibri"/>
          <w:b/>
        </w:rPr>
        <w:tab/>
        <w:t>Performance Schedule</w:t>
      </w:r>
    </w:p>
    <w:p w14:paraId="650FFDA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detailed performance schedule is contained in Attachment </w:t>
      </w:r>
      <w:r w:rsidRPr="000B045A">
        <w:rPr>
          <w:rFonts w:ascii="Calibri" w:eastAsia="Calibri" w:hAnsi="Calibri" w:cs="Calibri"/>
        </w:rPr>
        <w:softHyphen/>
      </w:r>
      <w:r w:rsidRPr="000B045A">
        <w:rPr>
          <w:rFonts w:ascii="Calibri" w:eastAsia="Calibri" w:hAnsi="Calibri" w:cs="Calibri"/>
        </w:rPr>
        <w:softHyphen/>
        <w:t>15.</w:t>
      </w:r>
    </w:p>
    <w:p w14:paraId="3182D5DF" w14:textId="77777777" w:rsidR="00A63F2D" w:rsidRPr="000B045A" w:rsidRDefault="00A63F2D" w:rsidP="000B045A">
      <w:pPr>
        <w:tabs>
          <w:tab w:val="left" w:pos="360"/>
        </w:tabs>
        <w:spacing w:after="0" w:line="240" w:lineRule="auto"/>
        <w:rPr>
          <w:rFonts w:ascii="Calibri" w:eastAsia="Calibri" w:hAnsi="Calibri" w:cs="Calibri"/>
          <w:b/>
        </w:rPr>
      </w:pPr>
      <w:r w:rsidRPr="000B045A">
        <w:rPr>
          <w:rFonts w:ascii="Calibri" w:eastAsia="Calibri" w:hAnsi="Calibri" w:cs="Calibri"/>
          <w:b/>
        </w:rPr>
        <w:t>5.</w:t>
      </w:r>
      <w:r w:rsidRPr="000B045A">
        <w:rPr>
          <w:rFonts w:ascii="Calibri" w:eastAsia="Calibri" w:hAnsi="Calibri" w:cs="Calibri"/>
          <w:b/>
        </w:rPr>
        <w:tab/>
        <w:t>ACCEPTANCE</w:t>
      </w:r>
    </w:p>
    <w:p w14:paraId="03539C9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request an inspection by </w:t>
      </w:r>
      <w:r w:rsidRPr="000B045A">
        <w:rPr>
          <w:rFonts w:ascii="Calibri" w:eastAsia="Calibri" w:hAnsi="Calibri" w:cs="Calibri"/>
          <w:i/>
          <w:u w:val="single"/>
        </w:rPr>
        <w:t>Agency</w:t>
      </w:r>
      <w:r w:rsidRPr="000B045A">
        <w:rPr>
          <w:rFonts w:ascii="Calibri" w:eastAsia="Calibri" w:hAnsi="Calibri" w:cs="Calibri"/>
        </w:rPr>
        <w:t xml:space="preserve"> as the Contractor completes Line Items 1, 2 and 3. </w:t>
      </w:r>
      <w:r w:rsidRPr="000B045A">
        <w:rPr>
          <w:rFonts w:ascii="Calibri" w:eastAsia="Calibri" w:hAnsi="Calibri" w:cs="Calibri"/>
          <w:i/>
          <w:u w:val="single"/>
        </w:rPr>
        <w:t>Agency</w:t>
      </w:r>
      <w:r w:rsidRPr="000B045A">
        <w:rPr>
          <w:rFonts w:ascii="Calibri" w:eastAsia="Calibri" w:hAnsi="Calibri" w:cs="Calibri"/>
        </w:rPr>
        <w:t xml:space="preserve"> shall inspect the work within fourteen (14) calendar days of the request, and complete a “Certificate of Substantial Completion” for each Line Item. “Substantial completion” means that the facilities are usable and the greater majority of the work is installed and acceptable. </w:t>
      </w:r>
    </w:p>
    <w:p w14:paraId="39A9FDE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Any discrepancies or “punch list” items shall be described in writing. If </w:t>
      </w:r>
      <w:r w:rsidRPr="000B045A">
        <w:rPr>
          <w:rFonts w:ascii="Calibri" w:eastAsia="Calibri" w:hAnsi="Calibri" w:cs="Calibri"/>
          <w:i/>
          <w:u w:val="single"/>
        </w:rPr>
        <w:t>Agency</w:t>
      </w:r>
      <w:r w:rsidRPr="000B045A">
        <w:rPr>
          <w:rFonts w:ascii="Calibri" w:eastAsia="Calibri" w:hAnsi="Calibri" w:cs="Calibri"/>
        </w:rPr>
        <w:t xml:space="preserve"> indicates acceptance, takes possession of the equipment, or uses the equipment for beneficial use, this shall be construed as acceptance of the work that is completed, with the items on the punch list representing work that is not accepted. The Contractor shall complete or correct all items on the punch list within 30 calendar days and shall present </w:t>
      </w:r>
      <w:r w:rsidRPr="000B045A">
        <w:rPr>
          <w:rFonts w:ascii="Calibri" w:eastAsia="Calibri" w:hAnsi="Calibri" w:cs="Calibri"/>
          <w:i/>
          <w:u w:val="single"/>
        </w:rPr>
        <w:t>Agency</w:t>
      </w:r>
      <w:r w:rsidRPr="000B045A">
        <w:rPr>
          <w:rFonts w:ascii="Calibri" w:eastAsia="Calibri" w:hAnsi="Calibri" w:cs="Calibri"/>
        </w:rPr>
        <w:t xml:space="preserve"> with documentation indicating completion. </w:t>
      </w:r>
      <w:r w:rsidRPr="000B045A">
        <w:rPr>
          <w:rFonts w:ascii="Calibri" w:eastAsia="Calibri" w:hAnsi="Calibri" w:cs="Calibri"/>
          <w:i/>
          <w:u w:val="single"/>
        </w:rPr>
        <w:t>Agency</w:t>
      </w:r>
      <w:r w:rsidRPr="000B045A">
        <w:rPr>
          <w:rFonts w:ascii="Calibri" w:eastAsia="Calibri" w:hAnsi="Calibri" w:cs="Calibri"/>
        </w:rPr>
        <w:t xml:space="preserve"> shall then indicate final acceptance in writing within 14 calendar days after completion of the punch list items. If </w:t>
      </w:r>
      <w:r w:rsidRPr="000B045A">
        <w:rPr>
          <w:rFonts w:ascii="Calibri" w:eastAsia="Calibri" w:hAnsi="Calibri" w:cs="Calibri"/>
          <w:i/>
          <w:u w:val="single"/>
        </w:rPr>
        <w:t>Agency</w:t>
      </w:r>
      <w:r w:rsidRPr="000B045A">
        <w:rPr>
          <w:rFonts w:ascii="Calibri" w:eastAsia="Calibri" w:hAnsi="Calibri" w:cs="Calibri"/>
        </w:rPr>
        <w:t xml:space="preserve"> fails to accept or reject the completed punch list items within 14 calendar days after written notice from the Contractor indicating completion, then </w:t>
      </w:r>
      <w:r w:rsidRPr="000B045A">
        <w:rPr>
          <w:rFonts w:ascii="Calibri" w:eastAsia="Calibri" w:hAnsi="Calibri" w:cs="Calibri"/>
          <w:i/>
          <w:u w:val="single"/>
        </w:rPr>
        <w:t>Agency</w:t>
      </w:r>
      <w:r w:rsidRPr="000B045A">
        <w:rPr>
          <w:rFonts w:ascii="Calibri" w:eastAsia="Calibri" w:hAnsi="Calibri" w:cs="Calibri"/>
        </w:rPr>
        <w:t xml:space="preserve"> shall be deemed to have accepted the work. Following </w:t>
      </w:r>
      <w:r w:rsidRPr="000B045A">
        <w:rPr>
          <w:rFonts w:ascii="Calibri" w:eastAsia="Calibri" w:hAnsi="Calibri" w:cs="Calibri"/>
          <w:i/>
          <w:u w:val="single"/>
        </w:rPr>
        <w:t>Agency’s</w:t>
      </w:r>
      <w:r w:rsidRPr="000B045A">
        <w:rPr>
          <w:rFonts w:ascii="Calibri" w:eastAsia="Calibri" w:hAnsi="Calibri" w:cs="Calibri"/>
        </w:rPr>
        <w:t xml:space="preserve"> acceptance of the work, the Contractor shall not be liable to </w:t>
      </w:r>
      <w:r w:rsidRPr="000B045A">
        <w:rPr>
          <w:rFonts w:ascii="Calibri" w:eastAsia="Calibri" w:hAnsi="Calibri" w:cs="Calibri"/>
          <w:i/>
          <w:u w:val="single"/>
        </w:rPr>
        <w:t>Agency</w:t>
      </w:r>
      <w:r w:rsidRPr="000B045A">
        <w:rPr>
          <w:rFonts w:ascii="Calibri" w:eastAsia="Calibri" w:hAnsi="Calibri" w:cs="Calibri"/>
        </w:rPr>
        <w:t xml:space="preserve"> for any liability, loss or damage caused or alleged to be caused directly or indirectly by the equipment or by any inadequacy thereof or deficiency or defect therein, except as provided in FAR 52.246-21, Warranty (see Attachment A-1, FAR Clauses)</w:t>
      </w:r>
    </w:p>
    <w:p w14:paraId="497E6C99" w14:textId="77777777"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6.</w:t>
      </w:r>
      <w:r w:rsidRPr="000B045A">
        <w:rPr>
          <w:rFonts w:ascii="Calibri" w:eastAsia="Calibri" w:hAnsi="Calibri" w:cs="Calibri"/>
          <w:b/>
        </w:rPr>
        <w:tab/>
        <w:t xml:space="preserve">PRICE, BILLING, FINANCING, AND PAYMENT </w:t>
      </w:r>
    </w:p>
    <w:p w14:paraId="121906B9"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rPr>
      </w:pPr>
      <w:r w:rsidRPr="000B045A">
        <w:rPr>
          <w:rFonts w:ascii="Calibri" w:eastAsia="Calibri" w:hAnsi="Calibri" w:cs="Calibri"/>
          <w:b/>
        </w:rPr>
        <w:t>Price</w:t>
      </w:r>
    </w:p>
    <w:p w14:paraId="6523923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total firm fixed price for execution of the project defined above is $xx,xxx,xxx. </w:t>
      </w:r>
    </w:p>
    <w:p w14:paraId="20AD2BDD"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rPr>
      </w:pPr>
      <w:r w:rsidRPr="000B045A">
        <w:rPr>
          <w:rFonts w:ascii="Calibri" w:eastAsia="Calibri" w:hAnsi="Calibri" w:cs="Calibri"/>
          <w:b/>
        </w:rPr>
        <w:lastRenderedPageBreak/>
        <w:t>Financing</w:t>
      </w:r>
    </w:p>
    <w:p w14:paraId="2E7875A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i/>
          <w:u w:val="single"/>
        </w:rPr>
        <w:t>Agency</w:t>
      </w:r>
      <w:r w:rsidRPr="000B045A">
        <w:rPr>
          <w:rFonts w:ascii="Calibri" w:eastAsia="Calibri" w:hAnsi="Calibri" w:cs="Calibri"/>
        </w:rPr>
        <w:t xml:space="preserve"> shall spend no capital investment dollars. The Contractor shall finance the entire project price. The Contractor shall make all arrangements necessary to deliver the project as described above and shall arrange for financing during the design and construction period. The total financed amount including construction financing and financing fees shall be $xx,xxx,xxx. Repayment shall commence with the initial invoice submitted in </w:t>
      </w:r>
      <w:r w:rsidRPr="000B045A">
        <w:rPr>
          <w:rFonts w:ascii="Calibri" w:eastAsia="Calibri" w:hAnsi="Calibri" w:cs="Calibri"/>
          <w:i/>
          <w:u w:val="single"/>
        </w:rPr>
        <w:t>month</w:t>
      </w:r>
      <w:r w:rsidRPr="000B045A">
        <w:rPr>
          <w:rFonts w:ascii="Calibri" w:eastAsia="Calibri" w:hAnsi="Calibri" w:cs="Calibri"/>
        </w:rPr>
        <w:t xml:space="preserve"> 2013 and payment due in </w:t>
      </w:r>
      <w:r w:rsidRPr="000B045A">
        <w:rPr>
          <w:rFonts w:ascii="Calibri" w:eastAsia="Calibri" w:hAnsi="Calibri" w:cs="Calibri"/>
          <w:i/>
          <w:u w:val="single"/>
        </w:rPr>
        <w:t>month</w:t>
      </w:r>
      <w:r w:rsidRPr="000B045A">
        <w:rPr>
          <w:rFonts w:ascii="Calibri" w:eastAsia="Calibri" w:hAnsi="Calibri" w:cs="Calibri"/>
        </w:rPr>
        <w:t xml:space="preserve"> 2013 as described in Paragraph D below. </w:t>
      </w:r>
    </w:p>
    <w:p w14:paraId="5E45921B"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rPr>
      </w:pPr>
      <w:r w:rsidRPr="000B045A">
        <w:rPr>
          <w:rFonts w:ascii="Calibri" w:eastAsia="Calibri" w:hAnsi="Calibri" w:cs="Calibri"/>
          <w:b/>
        </w:rPr>
        <w:t>Financial Incentives, Rebates, and Design Assistance</w:t>
      </w:r>
    </w:p>
    <w:p w14:paraId="2E02EFE0" w14:textId="77777777" w:rsidR="00A63F2D" w:rsidRPr="000B045A" w:rsidRDefault="00A63F2D" w:rsidP="00A63F2D">
      <w:pPr>
        <w:spacing w:after="120" w:line="240" w:lineRule="auto"/>
        <w:rPr>
          <w:rFonts w:ascii="Calibri" w:eastAsia="Calibri" w:hAnsi="Calibri" w:cs="Calibri"/>
          <w:i/>
          <w:u w:val="single"/>
        </w:rPr>
      </w:pPr>
      <w:r w:rsidRPr="000B045A">
        <w:rPr>
          <w:rFonts w:ascii="Calibri" w:eastAsia="Calibri" w:hAnsi="Calibri" w:cs="Calibri"/>
          <w:i/>
          <w:u w:val="single"/>
        </w:rPr>
        <w:t>[Note:  Agency may want to consider discussing incentives and rebates with the Utility and negotiate taking any available rebates as a reduction in TO price, or having the amount of the rebates identified and applied as a reduction to the installation’s utility bill.]</w:t>
      </w:r>
    </w:p>
    <w:p w14:paraId="41B9249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will provide to the Government the same financial incentives, rebates, design review, goods, services, and/or any other assistance provided without charge, that is generally available to customers of a similar rate class or size. </w:t>
      </w:r>
    </w:p>
    <w:p w14:paraId="76BD81E1"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If rebates are available and have been applied for by the Government and such funds have been set aside, then the Contractor shall provide a separate letter clarifying timelines and responsibilities of both parties and guaranteeing rebates and other incentives from the Contractor to the Government.</w:t>
      </w:r>
    </w:p>
    <w:p w14:paraId="5F2C8A73"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through its Subcontractor(s) shall also be responsible for determining the source, value, and availability of any applicable financial incentives to the project offered by the state and others in which the </w:t>
      </w:r>
      <w:r w:rsidRPr="000B045A">
        <w:rPr>
          <w:rFonts w:ascii="Calibri" w:eastAsia="Calibri" w:hAnsi="Calibri" w:cs="Calibri"/>
          <w:i/>
          <w:u w:val="single"/>
        </w:rPr>
        <w:t>Site</w:t>
      </w:r>
      <w:r w:rsidRPr="000B045A">
        <w:rPr>
          <w:rFonts w:ascii="Calibri" w:eastAsia="Calibri" w:hAnsi="Calibri" w:cs="Calibri"/>
        </w:rPr>
        <w:t xml:space="preserve"> is located, and if the value of the incentives exceeds the administrative costs to be incurred by the Contractor or </w:t>
      </w:r>
      <w:r w:rsidRPr="000B045A">
        <w:rPr>
          <w:rFonts w:ascii="Calibri" w:eastAsia="Calibri" w:hAnsi="Calibri" w:cs="Calibri"/>
          <w:i/>
          <w:u w:val="single"/>
        </w:rPr>
        <w:t>Agency</w:t>
      </w:r>
      <w:r w:rsidRPr="000B045A">
        <w:rPr>
          <w:rFonts w:ascii="Calibri" w:eastAsia="Calibri" w:hAnsi="Calibri" w:cs="Calibri"/>
        </w:rPr>
        <w:t xml:space="preserve"> in acquiring such incentives.</w:t>
      </w:r>
    </w:p>
    <w:p w14:paraId="4AC8456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through its Subcontractor(s) shall be responsible for coordinating with the </w:t>
      </w:r>
      <w:r w:rsidR="00F454E9">
        <w:rPr>
          <w:rFonts w:ascii="Calibri" w:eastAsia="Calibri" w:hAnsi="Calibri" w:cs="Calibri"/>
        </w:rPr>
        <w:t>CO</w:t>
      </w:r>
      <w:r w:rsidRPr="000B045A">
        <w:rPr>
          <w:rFonts w:ascii="Calibri" w:eastAsia="Calibri" w:hAnsi="Calibri" w:cs="Calibri"/>
        </w:rPr>
        <w:t xml:space="preserve"> as to the preparation of any and all documentations required to apply for any such applicable financial incentives.</w:t>
      </w:r>
    </w:p>
    <w:p w14:paraId="001B6247" w14:textId="77777777" w:rsidR="00A63F2D" w:rsidRPr="000B045A" w:rsidRDefault="00A63F2D" w:rsidP="00A63F2D">
      <w:pPr>
        <w:spacing w:after="120" w:line="240" w:lineRule="auto"/>
        <w:rPr>
          <w:rFonts w:ascii="Calibri" w:eastAsia="Calibri" w:hAnsi="Calibri" w:cs="Calibri"/>
          <w:color w:val="FF0000"/>
        </w:rPr>
      </w:pPr>
      <w:r w:rsidRPr="000B045A">
        <w:rPr>
          <w:rFonts w:ascii="Calibri" w:eastAsia="Calibri" w:hAnsi="Calibri" w:cs="Calibri"/>
        </w:rPr>
        <w:t xml:space="preserve">Financial rebates/incentives shall be disbursed directly to </w:t>
      </w:r>
      <w:r w:rsidRPr="000B045A">
        <w:rPr>
          <w:rFonts w:ascii="Calibri" w:eastAsia="Calibri" w:hAnsi="Calibri" w:cs="Calibri"/>
          <w:i/>
          <w:u w:val="single"/>
        </w:rPr>
        <w:t>Agency/site</w:t>
      </w:r>
      <w:r w:rsidRPr="000B045A">
        <w:rPr>
          <w:rFonts w:ascii="Calibri" w:eastAsia="Calibri" w:hAnsi="Calibri" w:cs="Calibri"/>
        </w:rPr>
        <w:t xml:space="preserve"> for proper processing in accordance with current Government policy. </w:t>
      </w:r>
    </w:p>
    <w:p w14:paraId="3595F9D0"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b/>
        </w:rPr>
      </w:pPr>
      <w:r w:rsidRPr="000B045A">
        <w:rPr>
          <w:rFonts w:ascii="Calibri" w:eastAsia="Calibri" w:hAnsi="Calibri" w:cs="Calibri"/>
          <w:b/>
        </w:rPr>
        <w:t>Payment</w:t>
      </w:r>
    </w:p>
    <w:p w14:paraId="559D66FF"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Following final acceptance of Line Items 1, 2, and 3 by </w:t>
      </w:r>
      <w:r w:rsidRPr="000B045A">
        <w:rPr>
          <w:rFonts w:ascii="Calibri" w:eastAsia="Calibri" w:hAnsi="Calibri" w:cs="Calibri"/>
          <w:i/>
          <w:u w:val="single"/>
        </w:rPr>
        <w:t>Agency</w:t>
      </w:r>
      <w:r w:rsidRPr="000B045A">
        <w:rPr>
          <w:rFonts w:ascii="Calibri" w:eastAsia="Calibri" w:hAnsi="Calibri" w:cs="Calibri"/>
        </w:rPr>
        <w:t>, payments shall be made annually in accordance with the Payment and Termination Schedule (Attachment 16). The Contractor or its designee will submit an invoice for the first payment which shall be due and payable within 30 days from final acceptance of Line Items 1, 2, and 3. The Contractor shall submit invoices annually thereafter. Each successive annual payment will be due on the anniversary of the due date of the first payment.</w:t>
      </w:r>
    </w:p>
    <w:p w14:paraId="128522F9" w14:textId="77777777" w:rsidR="00A63F2D" w:rsidRPr="000B045A" w:rsidRDefault="00A63F2D" w:rsidP="00A63F2D">
      <w:pPr>
        <w:spacing w:after="120" w:line="240" w:lineRule="auto"/>
        <w:rPr>
          <w:rFonts w:ascii="Calibri" w:eastAsia="Calibri" w:hAnsi="Calibri" w:cs="Calibri"/>
          <w:color w:val="C00000"/>
        </w:rPr>
      </w:pPr>
      <w:r w:rsidRPr="000B045A">
        <w:rPr>
          <w:rFonts w:ascii="Calibri" w:eastAsia="Calibri" w:hAnsi="Calibri" w:cs="Calibri"/>
        </w:rPr>
        <w:t xml:space="preserve">It shall be the Contractor’s responsibility to arrange for an adjustment to the due date for the first payment in the event of Contractor-caused delays in final acceptance of Line Items 1, 2, and 3. There shall be no additional cost to the Government or deviation from the dollar amount or number of payments in the </w:t>
      </w:r>
      <w:r w:rsidR="006E7EAD">
        <w:rPr>
          <w:rFonts w:ascii="Calibri" w:eastAsia="Calibri" w:hAnsi="Calibri" w:cs="Calibri"/>
        </w:rPr>
        <w:t>TO</w:t>
      </w:r>
      <w:r w:rsidRPr="000B045A">
        <w:rPr>
          <w:rFonts w:ascii="Calibri" w:eastAsia="Calibri" w:hAnsi="Calibri" w:cs="Calibri"/>
        </w:rPr>
        <w:t xml:space="preserve">. Delays by </w:t>
      </w:r>
      <w:r w:rsidRPr="000B045A">
        <w:rPr>
          <w:rFonts w:ascii="Calibri" w:eastAsia="Calibri" w:hAnsi="Calibri" w:cs="Calibri"/>
          <w:i/>
          <w:u w:val="single"/>
        </w:rPr>
        <w:t>Agency</w:t>
      </w:r>
      <w:r w:rsidRPr="000B045A">
        <w:rPr>
          <w:rFonts w:ascii="Calibri" w:eastAsia="Calibri" w:hAnsi="Calibri" w:cs="Calibri"/>
        </w:rPr>
        <w:t xml:space="preserve"> that prevent final acceptance and payment by the billing date shall result in adjustment of the financing cost of the project.  Following </w:t>
      </w:r>
      <w:r w:rsidRPr="000B045A">
        <w:rPr>
          <w:rFonts w:ascii="Calibri" w:eastAsia="Calibri" w:hAnsi="Calibri" w:cs="Calibri"/>
          <w:i/>
          <w:u w:val="single"/>
        </w:rPr>
        <w:t>Agency’s</w:t>
      </w:r>
      <w:r w:rsidRPr="000B045A">
        <w:rPr>
          <w:rFonts w:ascii="Calibri" w:eastAsia="Calibri" w:hAnsi="Calibri" w:cs="Calibri"/>
        </w:rPr>
        <w:t xml:space="preserve"> acceptance, </w:t>
      </w:r>
      <w:r w:rsidRPr="000B045A">
        <w:rPr>
          <w:rFonts w:ascii="Calibri" w:eastAsia="Calibri" w:hAnsi="Calibri" w:cs="Calibri"/>
          <w:i/>
          <w:u w:val="single"/>
        </w:rPr>
        <w:t>Agency’s</w:t>
      </w:r>
      <w:r w:rsidRPr="000B045A">
        <w:rPr>
          <w:rFonts w:ascii="Calibri" w:eastAsia="Calibri" w:hAnsi="Calibri" w:cs="Calibri"/>
        </w:rPr>
        <w:t xml:space="preserve"> obligation to pay all of the payments due hereunder is absolute and unconditional, and </w:t>
      </w:r>
      <w:r w:rsidRPr="000B045A">
        <w:rPr>
          <w:rFonts w:ascii="Calibri" w:eastAsia="Calibri" w:hAnsi="Calibri" w:cs="Calibri"/>
          <w:i/>
          <w:u w:val="single"/>
        </w:rPr>
        <w:t>Agency</w:t>
      </w:r>
      <w:r w:rsidRPr="000B045A">
        <w:rPr>
          <w:rFonts w:ascii="Calibri" w:eastAsia="Calibri" w:hAnsi="Calibri" w:cs="Calibri"/>
        </w:rPr>
        <w:t xml:space="preserve"> shall not be entitled to any abatement, reduction, set-off, counterclaim, defense, interruption, deferment, recoupment, or deduction with respect to any payments due hereunder, including without limitation any reduction for unrealized energy savings.</w:t>
      </w:r>
    </w:p>
    <w:p w14:paraId="189B783C"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enters into this TO as the franchised natural gas supplier to </w:t>
      </w:r>
      <w:r w:rsidRPr="000B045A">
        <w:rPr>
          <w:rFonts w:ascii="Calibri" w:eastAsia="Calibri" w:hAnsi="Calibri" w:cs="Calibri"/>
          <w:i/>
          <w:u w:val="single"/>
        </w:rPr>
        <w:t>Agency</w:t>
      </w:r>
      <w:r w:rsidRPr="000B045A">
        <w:rPr>
          <w:rFonts w:ascii="Calibri" w:eastAsia="Calibri" w:hAnsi="Calibri" w:cs="Calibri"/>
        </w:rPr>
        <w:t xml:space="preserve">. Should </w:t>
      </w:r>
      <w:r w:rsidRPr="000B045A">
        <w:rPr>
          <w:rFonts w:ascii="Calibri" w:eastAsia="Calibri" w:hAnsi="Calibri" w:cs="Calibri"/>
          <w:i/>
          <w:u w:val="single"/>
        </w:rPr>
        <w:t>Agency</w:t>
      </w:r>
      <w:r w:rsidRPr="000B045A">
        <w:rPr>
          <w:rFonts w:ascii="Calibri" w:eastAsia="Calibri" w:hAnsi="Calibri" w:cs="Calibri"/>
        </w:rPr>
        <w:t xml:space="preserve"> terminate the natural gas service agreement with the Contractor prior to the date of completing repayment for this project, </w:t>
      </w:r>
      <w:r w:rsidRPr="000B045A">
        <w:rPr>
          <w:rFonts w:ascii="Calibri" w:eastAsia="Calibri" w:hAnsi="Calibri" w:cs="Calibri"/>
          <w:i/>
          <w:u w:val="single"/>
        </w:rPr>
        <w:t>Agency</w:t>
      </w:r>
      <w:r w:rsidRPr="000B045A">
        <w:rPr>
          <w:rFonts w:ascii="Calibri" w:eastAsia="Calibri" w:hAnsi="Calibri" w:cs="Calibri"/>
        </w:rPr>
        <w:t xml:space="preserve"> shall either continue to make the annual payment in accordance with </w:t>
      </w:r>
      <w:r w:rsidRPr="000B045A">
        <w:rPr>
          <w:rFonts w:ascii="Calibri" w:eastAsia="Calibri" w:hAnsi="Calibri" w:cs="Calibri"/>
        </w:rPr>
        <w:lastRenderedPageBreak/>
        <w:t>the Payment and Termination Liability Schedule or shall pay the Termination Amount identified in such Payment and Termination Liability Schedule.</w:t>
      </w:r>
    </w:p>
    <w:p w14:paraId="1F605E1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Upon final payment, the Contractor shall execute a release of all claims against </w:t>
      </w:r>
      <w:r w:rsidRPr="000B045A">
        <w:rPr>
          <w:rFonts w:ascii="Calibri" w:eastAsia="Calibri" w:hAnsi="Calibri" w:cs="Calibri"/>
          <w:i/>
          <w:u w:val="single"/>
        </w:rPr>
        <w:t>Agency</w:t>
      </w:r>
      <w:r w:rsidRPr="000B045A">
        <w:rPr>
          <w:rFonts w:ascii="Calibri" w:eastAsia="Calibri" w:hAnsi="Calibri" w:cs="Calibri"/>
        </w:rPr>
        <w:t xml:space="preserve"> under this </w:t>
      </w:r>
      <w:r w:rsidR="006E7EAD">
        <w:rPr>
          <w:rFonts w:ascii="Calibri" w:eastAsia="Calibri" w:hAnsi="Calibri" w:cs="Calibri"/>
        </w:rPr>
        <w:t>TO</w:t>
      </w:r>
      <w:r w:rsidRPr="000B045A">
        <w:rPr>
          <w:rFonts w:ascii="Calibri" w:eastAsia="Calibri" w:hAnsi="Calibri" w:cs="Calibri"/>
        </w:rPr>
        <w:t>.</w:t>
      </w:r>
    </w:p>
    <w:p w14:paraId="4F06F026"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rPr>
      </w:pPr>
      <w:r w:rsidRPr="000B045A">
        <w:rPr>
          <w:rFonts w:ascii="Calibri" w:eastAsia="Calibri" w:hAnsi="Calibri" w:cs="Calibri"/>
          <w:b/>
        </w:rPr>
        <w:t>Buydown</w:t>
      </w:r>
    </w:p>
    <w:p w14:paraId="5837C07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i/>
          <w:u w:val="single"/>
        </w:rPr>
        <w:t>Agency</w:t>
      </w:r>
      <w:r w:rsidRPr="000B045A">
        <w:rPr>
          <w:rFonts w:ascii="Calibri" w:eastAsia="Calibri" w:hAnsi="Calibri" w:cs="Calibri"/>
        </w:rPr>
        <w:t xml:space="preserve"> retains the right, at any time following final acceptance of Line Items 1, 2, and 3, but prior to final payment, to buy down the outstanding </w:t>
      </w:r>
      <w:r w:rsidR="006E7EAD">
        <w:rPr>
          <w:rFonts w:ascii="Calibri" w:eastAsia="Calibri" w:hAnsi="Calibri" w:cs="Calibri"/>
        </w:rPr>
        <w:t>TO</w:t>
      </w:r>
      <w:r w:rsidRPr="000B045A">
        <w:rPr>
          <w:rFonts w:ascii="Calibri" w:eastAsia="Calibri" w:hAnsi="Calibri" w:cs="Calibri"/>
        </w:rPr>
        <w:t xml:space="preserve"> payments without penalty by giving the Contractor thirty (30) days prior written notice. Upon such buydown, </w:t>
      </w:r>
      <w:r w:rsidRPr="000B045A">
        <w:rPr>
          <w:rFonts w:ascii="Calibri" w:eastAsia="Calibri" w:hAnsi="Calibri" w:cs="Calibri"/>
          <w:i/>
          <w:u w:val="single"/>
        </w:rPr>
        <w:t>Agency</w:t>
      </w:r>
      <w:r w:rsidRPr="000B045A">
        <w:rPr>
          <w:rFonts w:ascii="Calibri" w:eastAsia="Calibri" w:hAnsi="Calibri" w:cs="Calibri"/>
        </w:rPr>
        <w:t xml:space="preserve"> shall pay to the Contractor the pro rata termination amount specified in the Payment and Termination Liability Schedule (Attachment 16). Payments will continue at the same level but the term of ECM financing will be shortened to reflect the amount of the buydown payments. Any such additional sums shall be used to reduce the outstanding Termination Amount, maintaining the payments and shortening the payback period. Each time an additional payment is made the Payment and Termination Liability Schedule shall be recalculated to show the new payback period. </w:t>
      </w:r>
      <w:r w:rsidRPr="000B045A">
        <w:rPr>
          <w:rFonts w:ascii="Calibri" w:eastAsia="Calibri" w:hAnsi="Calibri" w:cs="Calibri"/>
          <w:i/>
          <w:u w:val="single"/>
        </w:rPr>
        <w:t>Agency</w:t>
      </w:r>
      <w:r w:rsidRPr="000B045A">
        <w:rPr>
          <w:rFonts w:ascii="Calibri" w:eastAsia="Calibri" w:hAnsi="Calibri" w:cs="Calibri"/>
        </w:rPr>
        <w:t xml:space="preserve"> acknowledges and agrees that the payments of such amounts are reasonable and allowable costs with respect to the </w:t>
      </w:r>
      <w:r w:rsidR="006E7EAD">
        <w:rPr>
          <w:rFonts w:ascii="Calibri" w:eastAsia="Calibri" w:hAnsi="Calibri" w:cs="Calibri"/>
        </w:rPr>
        <w:t>TO</w:t>
      </w:r>
      <w:r w:rsidRPr="000B045A">
        <w:rPr>
          <w:rFonts w:ascii="Calibri" w:eastAsia="Calibri" w:hAnsi="Calibri" w:cs="Calibri"/>
        </w:rPr>
        <w:t>.</w:t>
      </w:r>
    </w:p>
    <w:p w14:paraId="6DDE7255" w14:textId="77777777" w:rsidR="00A63F2D" w:rsidRPr="000B045A" w:rsidRDefault="00A63F2D" w:rsidP="00A63F2D">
      <w:pPr>
        <w:spacing w:after="0" w:line="240" w:lineRule="auto"/>
        <w:ind w:left="1080" w:hanging="360"/>
        <w:rPr>
          <w:rFonts w:ascii="Calibri" w:eastAsia="Calibri" w:hAnsi="Calibri" w:cs="Calibri"/>
        </w:rPr>
      </w:pPr>
      <w:r w:rsidRPr="000B045A">
        <w:rPr>
          <w:rFonts w:ascii="Calibri" w:eastAsia="Calibri" w:hAnsi="Calibri" w:cs="Calibri"/>
          <w:b/>
        </w:rPr>
        <w:t xml:space="preserve">F. </w:t>
      </w:r>
      <w:r w:rsidRPr="000B045A">
        <w:rPr>
          <w:rFonts w:ascii="Calibri" w:eastAsia="Calibri" w:hAnsi="Calibri" w:cs="Calibri"/>
          <w:b/>
        </w:rPr>
        <w:tab/>
        <w:t>Pre-Acceptance Buyout</w:t>
      </w:r>
    </w:p>
    <w:p w14:paraId="09D52B6E"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In the event that </w:t>
      </w:r>
      <w:r w:rsidRPr="000B045A">
        <w:rPr>
          <w:rFonts w:ascii="Calibri" w:eastAsia="Calibri" w:hAnsi="Calibri" w:cs="Calibri"/>
          <w:i/>
          <w:u w:val="single"/>
        </w:rPr>
        <w:t>Agency</w:t>
      </w:r>
      <w:r w:rsidRPr="000B045A">
        <w:rPr>
          <w:rFonts w:ascii="Calibri" w:eastAsia="Calibri" w:hAnsi="Calibri" w:cs="Calibri"/>
        </w:rPr>
        <w:t xml:space="preserve"> desires to terminate this </w:t>
      </w:r>
      <w:r w:rsidR="006E7EAD">
        <w:rPr>
          <w:rFonts w:ascii="Calibri" w:eastAsia="Calibri" w:hAnsi="Calibri" w:cs="Calibri"/>
        </w:rPr>
        <w:t>TO</w:t>
      </w:r>
      <w:r w:rsidRPr="000B045A">
        <w:rPr>
          <w:rFonts w:ascii="Calibri" w:eastAsia="Calibri" w:hAnsi="Calibri" w:cs="Calibri"/>
        </w:rPr>
        <w:t xml:space="preserve"> for any reason (including, without limitation, for convenience) prior to final acceptance of Line Items 1, 2 and 3, </w:t>
      </w:r>
      <w:r w:rsidRPr="000B045A">
        <w:rPr>
          <w:rFonts w:ascii="Calibri" w:eastAsia="Calibri" w:hAnsi="Calibri" w:cs="Calibri"/>
          <w:i/>
          <w:u w:val="single"/>
        </w:rPr>
        <w:t>Agency</w:t>
      </w:r>
      <w:r w:rsidRPr="000B045A">
        <w:rPr>
          <w:rFonts w:ascii="Calibri" w:eastAsia="Calibri" w:hAnsi="Calibri" w:cs="Calibri"/>
        </w:rPr>
        <w:t xml:space="preserve"> may do so by giving written notice to the Contractor thirty (30) days prior to the effective date of such termination. </w:t>
      </w:r>
      <w:r w:rsidRPr="000B045A">
        <w:rPr>
          <w:rFonts w:ascii="Calibri" w:eastAsia="Calibri" w:hAnsi="Calibri" w:cs="Calibri"/>
          <w:i/>
          <w:u w:val="single"/>
        </w:rPr>
        <w:t>Agency</w:t>
      </w:r>
      <w:r w:rsidRPr="000B045A">
        <w:rPr>
          <w:rFonts w:ascii="Calibri" w:eastAsia="Calibri" w:hAnsi="Calibri" w:cs="Calibri"/>
        </w:rPr>
        <w:t xml:space="preserve"> shall pay to the Contractor an amount negotiated between </w:t>
      </w:r>
      <w:r w:rsidRPr="000B045A">
        <w:rPr>
          <w:rFonts w:ascii="Calibri" w:eastAsia="Calibri" w:hAnsi="Calibri" w:cs="Calibri"/>
          <w:i/>
          <w:u w:val="single"/>
        </w:rPr>
        <w:t>Agency</w:t>
      </w:r>
      <w:r w:rsidRPr="000B045A">
        <w:rPr>
          <w:rFonts w:ascii="Calibri" w:eastAsia="Calibri" w:hAnsi="Calibri" w:cs="Calibri"/>
        </w:rPr>
        <w:t xml:space="preserve"> and the Contractor that is equal to the value of work verified as completed at the time of termination, plus allowable costs related to such work. If a termination occurs for the convenience of the Government, the amount payable pursuant to this paragraph shall be deemed as an allowable cost under FAR Part 17 and Part 52, Subpart 52.249-2.  </w:t>
      </w:r>
    </w:p>
    <w:p w14:paraId="51EFDAE0" w14:textId="77777777" w:rsidR="00A63F2D" w:rsidRPr="000B045A" w:rsidRDefault="00A63F2D" w:rsidP="00A63F2D">
      <w:pPr>
        <w:spacing w:after="120" w:line="240" w:lineRule="auto"/>
        <w:rPr>
          <w:rFonts w:ascii="Calibri" w:eastAsia="Calibri" w:hAnsi="Calibri" w:cs="Calibri"/>
          <w:color w:val="FF0000"/>
        </w:rPr>
      </w:pPr>
      <w:r w:rsidRPr="000B045A">
        <w:rPr>
          <w:rFonts w:ascii="Calibri" w:eastAsia="Calibri" w:hAnsi="Calibri" w:cs="Calibri"/>
          <w:i/>
          <w:u w:val="single"/>
        </w:rPr>
        <w:t>[Note:  The agency should be aware that the terms in E and F above have in some cases caused the lender to increase the interest rate or the termination liability amount to cover the risk of such buydowns and buyouts.]</w:t>
      </w:r>
    </w:p>
    <w:p w14:paraId="79AC9AE3" w14:textId="77777777" w:rsidR="00A63F2D" w:rsidRPr="000B045A" w:rsidRDefault="00A63F2D" w:rsidP="00984475">
      <w:pPr>
        <w:numPr>
          <w:ilvl w:val="0"/>
          <w:numId w:val="32"/>
        </w:numPr>
        <w:tabs>
          <w:tab w:val="num" w:pos="1080"/>
        </w:tabs>
        <w:spacing w:after="0" w:line="240" w:lineRule="auto"/>
        <w:ind w:left="1080"/>
        <w:rPr>
          <w:rFonts w:ascii="Calibri" w:eastAsia="Calibri" w:hAnsi="Calibri" w:cs="Calibri"/>
          <w:b/>
        </w:rPr>
      </w:pPr>
      <w:r w:rsidRPr="000B045A">
        <w:rPr>
          <w:rFonts w:ascii="Calibri" w:eastAsia="Calibri" w:hAnsi="Calibri" w:cs="Calibri"/>
          <w:b/>
        </w:rPr>
        <w:t>Post-Acceptance Buyout</w:t>
      </w:r>
    </w:p>
    <w:p w14:paraId="6DBEFCA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In the event that </w:t>
      </w:r>
      <w:r w:rsidRPr="000B045A">
        <w:rPr>
          <w:rFonts w:ascii="Calibri" w:eastAsia="Calibri" w:hAnsi="Calibri" w:cs="Calibri"/>
          <w:i/>
          <w:u w:val="single"/>
        </w:rPr>
        <w:t>Agency</w:t>
      </w:r>
      <w:r w:rsidRPr="000B045A">
        <w:rPr>
          <w:rFonts w:ascii="Calibri" w:eastAsia="Calibri" w:hAnsi="Calibri" w:cs="Calibri"/>
        </w:rPr>
        <w:t xml:space="preserve"> desires to terminate this </w:t>
      </w:r>
      <w:r w:rsidR="006E7EAD">
        <w:rPr>
          <w:rFonts w:ascii="Calibri" w:eastAsia="Calibri" w:hAnsi="Calibri" w:cs="Calibri"/>
        </w:rPr>
        <w:t>TO</w:t>
      </w:r>
      <w:r w:rsidRPr="000B045A">
        <w:rPr>
          <w:rFonts w:ascii="Calibri" w:eastAsia="Calibri" w:hAnsi="Calibri" w:cs="Calibri"/>
        </w:rPr>
        <w:t xml:space="preserve"> for any reason (including, without limitation, for convenience) after final acceptance of Line Items 1, 2 and 3, </w:t>
      </w:r>
      <w:r w:rsidRPr="000B045A">
        <w:rPr>
          <w:rFonts w:ascii="Calibri" w:eastAsia="Calibri" w:hAnsi="Calibri" w:cs="Calibri"/>
          <w:i/>
          <w:u w:val="single"/>
        </w:rPr>
        <w:t>Agency</w:t>
      </w:r>
      <w:r w:rsidRPr="000B045A">
        <w:rPr>
          <w:rFonts w:ascii="Calibri" w:eastAsia="Calibri" w:hAnsi="Calibri" w:cs="Calibri"/>
        </w:rPr>
        <w:t xml:space="preserve"> may do so by giving written notice to the Contractor thirty (30) days prior to the effective date of such termination. </w:t>
      </w:r>
      <w:r w:rsidRPr="000B045A">
        <w:rPr>
          <w:rFonts w:ascii="Calibri" w:eastAsia="Calibri" w:hAnsi="Calibri" w:cs="Calibri"/>
          <w:i/>
          <w:u w:val="single"/>
        </w:rPr>
        <w:t>Agency</w:t>
      </w:r>
      <w:r w:rsidRPr="000B045A">
        <w:rPr>
          <w:rFonts w:ascii="Calibri" w:eastAsia="Calibri" w:hAnsi="Calibri" w:cs="Calibri"/>
        </w:rPr>
        <w:t xml:space="preserve"> shall pay to the Contractor a termination amount in accordance with the Payment and Termination Liability Schedule (Attachment 16).</w:t>
      </w:r>
    </w:p>
    <w:p w14:paraId="52EFC585" w14:textId="77777777"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7.</w:t>
      </w:r>
      <w:r w:rsidRPr="000B045A">
        <w:rPr>
          <w:rFonts w:ascii="Calibri" w:eastAsia="Calibri" w:hAnsi="Calibri" w:cs="Calibri"/>
          <w:b/>
        </w:rPr>
        <w:tab/>
        <w:t>ASSIGNMENT OF CLAIMS</w:t>
      </w:r>
    </w:p>
    <w:p w14:paraId="53796F55"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may assign payments due from </w:t>
      </w:r>
      <w:r w:rsidRPr="000B045A">
        <w:rPr>
          <w:rFonts w:ascii="Calibri" w:eastAsia="Calibri" w:hAnsi="Calibri" w:cs="Calibri"/>
          <w:i/>
          <w:u w:val="single"/>
        </w:rPr>
        <w:t>Agency</w:t>
      </w:r>
      <w:r w:rsidRPr="000B045A">
        <w:rPr>
          <w:rFonts w:ascii="Calibri" w:eastAsia="Calibri" w:hAnsi="Calibri" w:cs="Calibri"/>
        </w:rPr>
        <w:t xml:space="preserve"> under this </w:t>
      </w:r>
      <w:r w:rsidR="006E7EAD">
        <w:rPr>
          <w:rFonts w:ascii="Calibri" w:eastAsia="Calibri" w:hAnsi="Calibri" w:cs="Calibri"/>
        </w:rPr>
        <w:t>TO</w:t>
      </w:r>
      <w:r w:rsidRPr="000B045A">
        <w:rPr>
          <w:rFonts w:ascii="Calibri" w:eastAsia="Calibri" w:hAnsi="Calibri" w:cs="Calibri"/>
        </w:rPr>
        <w:t xml:space="preserve"> pursuant to FAR 52.232-23, </w:t>
      </w:r>
      <w:r w:rsidRPr="000B045A">
        <w:rPr>
          <w:rFonts w:ascii="Calibri" w:eastAsia="Calibri" w:hAnsi="Calibri" w:cs="Calibri"/>
          <w:i/>
        </w:rPr>
        <w:t>Assignment of Claims</w:t>
      </w:r>
      <w:r w:rsidRPr="000B045A">
        <w:rPr>
          <w:rFonts w:ascii="Calibri" w:eastAsia="Calibri" w:hAnsi="Calibri" w:cs="Calibri"/>
        </w:rPr>
        <w:t xml:space="preserve">. </w:t>
      </w:r>
      <w:r w:rsidRPr="000B045A">
        <w:rPr>
          <w:rFonts w:ascii="Calibri" w:eastAsia="Calibri" w:hAnsi="Calibri" w:cs="Calibri"/>
          <w:i/>
          <w:u w:val="single"/>
        </w:rPr>
        <w:t>Agency</w:t>
      </w:r>
      <w:r w:rsidRPr="000B045A">
        <w:rPr>
          <w:rFonts w:ascii="Calibri" w:eastAsia="Calibri" w:hAnsi="Calibri" w:cs="Calibri"/>
        </w:rPr>
        <w:t xml:space="preserve"> agrees to complete any necessary forms which acknowledge that assignment. Any bank, trust company or other financing institution that participates in financing an ECM shall not be considered a Subcontractor of the Utility. Any assignment of claims must comply with the provisions of FAR Part 32, Subpart 32.8. </w:t>
      </w:r>
    </w:p>
    <w:p w14:paraId="74B0FEEB" w14:textId="77777777"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8.</w:t>
      </w:r>
      <w:r w:rsidRPr="000B045A">
        <w:rPr>
          <w:rFonts w:ascii="Calibri" w:eastAsia="Calibri" w:hAnsi="Calibri" w:cs="Calibri"/>
          <w:b/>
        </w:rPr>
        <w:tab/>
        <w:t>WAGE RATES AND LABOR STANDARDS</w:t>
      </w:r>
    </w:p>
    <w:p w14:paraId="453084E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attached wage determination from the U.S. Secretary of Labor shall be implemented in accordance with the statutes for labor standards requirements for contracts over $2,000.00 involving construction. (Attachment B – U.S. Department of Labor General Decision)</w:t>
      </w:r>
    </w:p>
    <w:p w14:paraId="7167F57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following labor standards provisions apply to work performed under this </w:t>
      </w:r>
      <w:r w:rsidR="006E7EAD">
        <w:rPr>
          <w:rFonts w:ascii="Calibri" w:eastAsia="Calibri" w:hAnsi="Calibri" w:cs="Calibri"/>
        </w:rPr>
        <w:t>TO</w:t>
      </w:r>
      <w:r w:rsidRPr="000B045A">
        <w:rPr>
          <w:rFonts w:ascii="Calibri" w:eastAsia="Calibri" w:hAnsi="Calibri" w:cs="Calibri"/>
        </w:rPr>
        <w:t xml:space="preserve"> as if they were set forth herein in their entirety. For more information on clauses incorporated by reference see Attachment A-1 – Terms and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120"/>
        <w:gridCol w:w="1368"/>
      </w:tblGrid>
      <w:tr w:rsidR="00A63F2D" w:rsidRPr="000B045A" w14:paraId="72289E4B" w14:textId="77777777" w:rsidTr="00A63F2D">
        <w:tc>
          <w:tcPr>
            <w:tcW w:w="1368" w:type="dxa"/>
          </w:tcPr>
          <w:p w14:paraId="3C411573" w14:textId="77777777" w:rsidR="00A63F2D" w:rsidRPr="000B045A" w:rsidRDefault="00A63F2D" w:rsidP="00A63F2D">
            <w:pPr>
              <w:spacing w:after="0" w:line="240" w:lineRule="auto"/>
              <w:rPr>
                <w:rFonts w:ascii="Calibri" w:eastAsia="Calibri" w:hAnsi="Calibri" w:cs="Calibri"/>
                <w:b/>
                <w:u w:val="single"/>
              </w:rPr>
            </w:pPr>
            <w:r w:rsidRPr="000B045A">
              <w:rPr>
                <w:rFonts w:ascii="Calibri" w:eastAsia="Calibri" w:hAnsi="Calibri" w:cs="Calibri"/>
                <w:b/>
                <w:u w:val="single"/>
              </w:rPr>
              <w:lastRenderedPageBreak/>
              <w:t>FAR Ref</w:t>
            </w:r>
          </w:p>
        </w:tc>
        <w:tc>
          <w:tcPr>
            <w:tcW w:w="6120" w:type="dxa"/>
          </w:tcPr>
          <w:p w14:paraId="27E0A53C" w14:textId="77777777" w:rsidR="00A63F2D" w:rsidRPr="000B045A" w:rsidRDefault="00A63F2D" w:rsidP="00A63F2D">
            <w:pPr>
              <w:spacing w:after="0" w:line="240" w:lineRule="auto"/>
              <w:rPr>
                <w:rFonts w:ascii="Calibri" w:eastAsia="Calibri" w:hAnsi="Calibri" w:cs="Calibri"/>
                <w:b/>
                <w:u w:val="single"/>
              </w:rPr>
            </w:pPr>
            <w:r w:rsidRPr="000B045A">
              <w:rPr>
                <w:rFonts w:ascii="Calibri" w:eastAsia="Calibri" w:hAnsi="Calibri" w:cs="Calibri"/>
                <w:b/>
                <w:u w:val="single"/>
              </w:rPr>
              <w:t>Title</w:t>
            </w:r>
          </w:p>
        </w:tc>
        <w:tc>
          <w:tcPr>
            <w:tcW w:w="1368" w:type="dxa"/>
          </w:tcPr>
          <w:p w14:paraId="702FBB12" w14:textId="77777777" w:rsidR="00A63F2D" w:rsidRPr="000B045A" w:rsidRDefault="00A63F2D" w:rsidP="00A63F2D">
            <w:pPr>
              <w:spacing w:after="0" w:line="240" w:lineRule="auto"/>
              <w:rPr>
                <w:rFonts w:ascii="Calibri" w:eastAsia="Calibri" w:hAnsi="Calibri" w:cs="Calibri"/>
                <w:b/>
                <w:u w:val="single"/>
              </w:rPr>
            </w:pPr>
            <w:r w:rsidRPr="000B045A">
              <w:rPr>
                <w:rFonts w:ascii="Calibri" w:eastAsia="Calibri" w:hAnsi="Calibri" w:cs="Calibri"/>
                <w:b/>
                <w:u w:val="single"/>
              </w:rPr>
              <w:t>Date</w:t>
            </w:r>
          </w:p>
        </w:tc>
      </w:tr>
      <w:tr w:rsidR="00A63F2D" w:rsidRPr="000B045A" w14:paraId="53FFD3EF" w14:textId="77777777" w:rsidTr="00A63F2D">
        <w:tc>
          <w:tcPr>
            <w:tcW w:w="1368" w:type="dxa"/>
          </w:tcPr>
          <w:p w14:paraId="1B4D8DB9"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52.222-6</w:t>
            </w:r>
          </w:p>
        </w:tc>
        <w:tc>
          <w:tcPr>
            <w:tcW w:w="6120" w:type="dxa"/>
          </w:tcPr>
          <w:p w14:paraId="0942AA0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Davis-Bacon Act</w:t>
            </w:r>
          </w:p>
        </w:tc>
        <w:tc>
          <w:tcPr>
            <w:tcW w:w="1368" w:type="dxa"/>
          </w:tcPr>
          <w:p w14:paraId="5D81B4B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Jul 2005</w:t>
            </w:r>
          </w:p>
        </w:tc>
      </w:tr>
      <w:tr w:rsidR="00A63F2D" w:rsidRPr="000B045A" w14:paraId="2491EF4C" w14:textId="77777777" w:rsidTr="00A63F2D">
        <w:tc>
          <w:tcPr>
            <w:tcW w:w="1368" w:type="dxa"/>
          </w:tcPr>
          <w:p w14:paraId="18725BC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52.222-7</w:t>
            </w:r>
          </w:p>
        </w:tc>
        <w:tc>
          <w:tcPr>
            <w:tcW w:w="6120" w:type="dxa"/>
          </w:tcPr>
          <w:p w14:paraId="7637C6F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Withholding of Funds</w:t>
            </w:r>
          </w:p>
        </w:tc>
        <w:tc>
          <w:tcPr>
            <w:tcW w:w="1368" w:type="dxa"/>
          </w:tcPr>
          <w:p w14:paraId="54D90497"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46C886F8" w14:textId="77777777" w:rsidTr="00A63F2D">
        <w:tc>
          <w:tcPr>
            <w:tcW w:w="1368" w:type="dxa"/>
          </w:tcPr>
          <w:p w14:paraId="0D95F34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52.222-8</w:t>
            </w:r>
          </w:p>
        </w:tc>
        <w:tc>
          <w:tcPr>
            <w:tcW w:w="6120" w:type="dxa"/>
          </w:tcPr>
          <w:p w14:paraId="4CA3AFC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Payrolls and Basic Records</w:t>
            </w:r>
          </w:p>
        </w:tc>
        <w:tc>
          <w:tcPr>
            <w:tcW w:w="1368" w:type="dxa"/>
          </w:tcPr>
          <w:p w14:paraId="3E9A76B3"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Jun 2010</w:t>
            </w:r>
          </w:p>
        </w:tc>
      </w:tr>
      <w:tr w:rsidR="00A63F2D" w:rsidRPr="000B045A" w14:paraId="5C0140C1" w14:textId="77777777" w:rsidTr="00A63F2D">
        <w:tc>
          <w:tcPr>
            <w:tcW w:w="1368" w:type="dxa"/>
          </w:tcPr>
          <w:p w14:paraId="15EEBF0C"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52.222-9</w:t>
            </w:r>
          </w:p>
        </w:tc>
        <w:tc>
          <w:tcPr>
            <w:tcW w:w="6120" w:type="dxa"/>
          </w:tcPr>
          <w:p w14:paraId="0323F8D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Apprentices and Trainees</w:t>
            </w:r>
          </w:p>
        </w:tc>
        <w:tc>
          <w:tcPr>
            <w:tcW w:w="1368" w:type="dxa"/>
          </w:tcPr>
          <w:p w14:paraId="160F176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Jul 2005</w:t>
            </w:r>
          </w:p>
        </w:tc>
      </w:tr>
      <w:tr w:rsidR="00A63F2D" w:rsidRPr="000B045A" w14:paraId="5228EACE" w14:textId="77777777" w:rsidTr="00A63F2D">
        <w:tc>
          <w:tcPr>
            <w:tcW w:w="1368" w:type="dxa"/>
          </w:tcPr>
          <w:p w14:paraId="371E0C66"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52.222-10</w:t>
            </w:r>
          </w:p>
        </w:tc>
        <w:tc>
          <w:tcPr>
            <w:tcW w:w="6120" w:type="dxa"/>
          </w:tcPr>
          <w:p w14:paraId="16CE6831"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Compliance with Copeland Act Requirements</w:t>
            </w:r>
          </w:p>
        </w:tc>
        <w:tc>
          <w:tcPr>
            <w:tcW w:w="1368" w:type="dxa"/>
          </w:tcPr>
          <w:p w14:paraId="077FF00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68810DCE" w14:textId="77777777" w:rsidTr="00A63F2D">
        <w:tc>
          <w:tcPr>
            <w:tcW w:w="1368" w:type="dxa"/>
          </w:tcPr>
          <w:p w14:paraId="06C4B0A3"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52.222-11</w:t>
            </w:r>
          </w:p>
        </w:tc>
        <w:tc>
          <w:tcPr>
            <w:tcW w:w="6120" w:type="dxa"/>
          </w:tcPr>
          <w:p w14:paraId="42B921D9"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Subcontracts (Labor Standards)</w:t>
            </w:r>
          </w:p>
        </w:tc>
        <w:tc>
          <w:tcPr>
            <w:tcW w:w="1368" w:type="dxa"/>
          </w:tcPr>
          <w:p w14:paraId="53546A5B"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Jul 2005</w:t>
            </w:r>
          </w:p>
        </w:tc>
      </w:tr>
      <w:tr w:rsidR="00A63F2D" w:rsidRPr="000B045A" w14:paraId="5EFA5CE6" w14:textId="77777777" w:rsidTr="00A63F2D">
        <w:tc>
          <w:tcPr>
            <w:tcW w:w="1368" w:type="dxa"/>
          </w:tcPr>
          <w:p w14:paraId="39FB957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52.222-12</w:t>
            </w:r>
          </w:p>
        </w:tc>
        <w:tc>
          <w:tcPr>
            <w:tcW w:w="6120" w:type="dxa"/>
          </w:tcPr>
          <w:p w14:paraId="03A2CDB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Contract Termination – Debarment</w:t>
            </w:r>
          </w:p>
        </w:tc>
        <w:tc>
          <w:tcPr>
            <w:tcW w:w="1368" w:type="dxa"/>
          </w:tcPr>
          <w:p w14:paraId="17BA3E7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6669C4D7" w14:textId="77777777" w:rsidTr="00A63F2D">
        <w:tc>
          <w:tcPr>
            <w:tcW w:w="1368" w:type="dxa"/>
          </w:tcPr>
          <w:p w14:paraId="45CADA51"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52.222-13</w:t>
            </w:r>
          </w:p>
        </w:tc>
        <w:tc>
          <w:tcPr>
            <w:tcW w:w="6120" w:type="dxa"/>
          </w:tcPr>
          <w:p w14:paraId="12262B7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Compliance with Davis-Bacon and Related Act Regulations</w:t>
            </w:r>
          </w:p>
        </w:tc>
        <w:tc>
          <w:tcPr>
            <w:tcW w:w="1368" w:type="dxa"/>
          </w:tcPr>
          <w:p w14:paraId="5D5D7BF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3126B503" w14:textId="77777777" w:rsidTr="00A63F2D">
        <w:tc>
          <w:tcPr>
            <w:tcW w:w="1368" w:type="dxa"/>
          </w:tcPr>
          <w:p w14:paraId="02B14D97"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52.222-14</w:t>
            </w:r>
          </w:p>
        </w:tc>
        <w:tc>
          <w:tcPr>
            <w:tcW w:w="6120" w:type="dxa"/>
          </w:tcPr>
          <w:p w14:paraId="66FA596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Disputes Concerning Labor Standards</w:t>
            </w:r>
          </w:p>
        </w:tc>
        <w:tc>
          <w:tcPr>
            <w:tcW w:w="1368" w:type="dxa"/>
          </w:tcPr>
          <w:p w14:paraId="2D4452BC"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5D31C4B2" w14:textId="77777777" w:rsidTr="00A63F2D">
        <w:tc>
          <w:tcPr>
            <w:tcW w:w="1368" w:type="dxa"/>
          </w:tcPr>
          <w:p w14:paraId="34FB0F34"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52.222-15</w:t>
            </w:r>
          </w:p>
        </w:tc>
        <w:tc>
          <w:tcPr>
            <w:tcW w:w="6120" w:type="dxa"/>
          </w:tcPr>
          <w:p w14:paraId="1E8312F0"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Certification of Eligibility</w:t>
            </w:r>
          </w:p>
        </w:tc>
        <w:tc>
          <w:tcPr>
            <w:tcW w:w="1368" w:type="dxa"/>
          </w:tcPr>
          <w:p w14:paraId="257A3AE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3CDF3FC6" w14:textId="77777777" w:rsidTr="00A63F2D">
        <w:tc>
          <w:tcPr>
            <w:tcW w:w="1368" w:type="dxa"/>
          </w:tcPr>
          <w:p w14:paraId="5953BD46"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52.222-23</w:t>
            </w:r>
          </w:p>
        </w:tc>
        <w:tc>
          <w:tcPr>
            <w:tcW w:w="6120" w:type="dxa"/>
          </w:tcPr>
          <w:p w14:paraId="7C9113BF"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Notice of Requirement for Affirmative Action to Ensure Equal Employment Opportunity for Construction*</w:t>
            </w:r>
          </w:p>
        </w:tc>
        <w:tc>
          <w:tcPr>
            <w:tcW w:w="1368" w:type="dxa"/>
          </w:tcPr>
          <w:p w14:paraId="64AF871D"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1999</w:t>
            </w:r>
          </w:p>
        </w:tc>
      </w:tr>
      <w:tr w:rsidR="00A63F2D" w:rsidRPr="000B045A" w14:paraId="5461F5E1" w14:textId="77777777" w:rsidTr="00A63F2D">
        <w:tc>
          <w:tcPr>
            <w:tcW w:w="1368" w:type="dxa"/>
          </w:tcPr>
          <w:p w14:paraId="5B9E596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52.222-27</w:t>
            </w:r>
          </w:p>
        </w:tc>
        <w:tc>
          <w:tcPr>
            <w:tcW w:w="6120" w:type="dxa"/>
          </w:tcPr>
          <w:p w14:paraId="64D8D9C0"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Affirmative Action Compliance Requirements for Construction</w:t>
            </w:r>
          </w:p>
        </w:tc>
        <w:tc>
          <w:tcPr>
            <w:tcW w:w="1368" w:type="dxa"/>
          </w:tcPr>
          <w:p w14:paraId="6E2674F6"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1999</w:t>
            </w:r>
          </w:p>
        </w:tc>
      </w:tr>
    </w:tbl>
    <w:p w14:paraId="4D22A3F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*For purposes of the Notice, the “covered area” is </w:t>
      </w:r>
      <w:r w:rsidRPr="000B045A">
        <w:rPr>
          <w:rFonts w:ascii="Calibri" w:eastAsia="Calibri" w:hAnsi="Calibri" w:cs="Calibri"/>
          <w:i/>
          <w:u w:val="single"/>
        </w:rPr>
        <w:t>County, State</w:t>
      </w:r>
      <w:r w:rsidRPr="000B045A">
        <w:rPr>
          <w:rFonts w:ascii="Calibri" w:eastAsia="Calibri" w:hAnsi="Calibri" w:cs="Calibri"/>
        </w:rPr>
        <w:t>. The goals for minority and female participation, expressed in percentage terms for the Contractor’s aggregate workforce in each trade on all construction work in the covered area are as follows:</w:t>
      </w:r>
    </w:p>
    <w:p w14:paraId="44F8EB6F"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Goals for Minority Participation for Each Trade 5.8%</w:t>
      </w:r>
    </w:p>
    <w:p w14:paraId="1C6CDDB7" w14:textId="77777777"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Goals for Female Participation for Each Trade 6.9%</w:t>
      </w:r>
    </w:p>
    <w:p w14:paraId="1782678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These goals are applicable to all of the Contractor's construction work performed in the covered area. If the Contractor performs construction work in a geographical area located outside of the covered area, the Contractor shall apply the goals established for the geographical area where the work is actually performed. Goals are published periodically in the Federal Register in notice form, and these notices may be obtained from any Office of Federal Contract Compliance Programs office.</w:t>
      </w:r>
    </w:p>
    <w:p w14:paraId="00CAB323" w14:textId="77777777"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9.</w:t>
      </w:r>
      <w:r w:rsidRPr="000B045A">
        <w:rPr>
          <w:rFonts w:ascii="Calibri" w:eastAsia="Calibri" w:hAnsi="Calibri" w:cs="Calibri"/>
          <w:b/>
        </w:rPr>
        <w:tab/>
        <w:t>SAFETY REQUIREMENTS</w:t>
      </w:r>
    </w:p>
    <w:p w14:paraId="7B46FA50" w14:textId="77777777" w:rsidR="00A63F2D" w:rsidRPr="000B045A" w:rsidRDefault="00A63F2D" w:rsidP="00A63F2D">
      <w:pPr>
        <w:tabs>
          <w:tab w:val="left" w:pos="7020"/>
        </w:tabs>
        <w:spacing w:after="120" w:line="240" w:lineRule="auto"/>
        <w:rPr>
          <w:rFonts w:ascii="Calibri" w:eastAsia="Calibri" w:hAnsi="Calibri" w:cs="Calibri"/>
        </w:rPr>
      </w:pPr>
      <w:r w:rsidRPr="000B045A">
        <w:rPr>
          <w:rFonts w:ascii="Calibri" w:eastAsia="Calibri" w:hAnsi="Calibri" w:cs="Calibri"/>
        </w:rPr>
        <w:t xml:space="preserve">All work under this </w:t>
      </w:r>
      <w:r w:rsidR="006E7EAD">
        <w:rPr>
          <w:rFonts w:ascii="Calibri" w:eastAsia="Calibri" w:hAnsi="Calibri" w:cs="Calibri"/>
        </w:rPr>
        <w:t>TO</w:t>
      </w:r>
      <w:r w:rsidRPr="000B045A">
        <w:rPr>
          <w:rFonts w:ascii="Calibri" w:eastAsia="Calibri" w:hAnsi="Calibri" w:cs="Calibri"/>
        </w:rPr>
        <w:t xml:space="preserve"> shall be conducted in a safe manner and shall comply with the requirements of </w:t>
      </w:r>
      <w:r w:rsidRPr="000B045A">
        <w:rPr>
          <w:rFonts w:ascii="Calibri" w:eastAsia="Calibri" w:hAnsi="Calibri" w:cs="Calibri"/>
          <w:i/>
          <w:u w:val="single"/>
        </w:rPr>
        <w:t>Agency requirements</w:t>
      </w:r>
      <w:r w:rsidRPr="000B045A">
        <w:rPr>
          <w:rFonts w:ascii="Calibri" w:eastAsia="Calibri" w:hAnsi="Calibri" w:cs="Calibri"/>
        </w:rPr>
        <w:t xml:space="preserve">. Furthermore, in performing work under this </w:t>
      </w:r>
      <w:r w:rsidR="006E7EAD">
        <w:rPr>
          <w:rFonts w:ascii="Calibri" w:eastAsia="Calibri" w:hAnsi="Calibri" w:cs="Calibri"/>
        </w:rPr>
        <w:t>TO</w:t>
      </w:r>
      <w:r w:rsidRPr="000B045A">
        <w:rPr>
          <w:rFonts w:ascii="Calibri" w:eastAsia="Calibri" w:hAnsi="Calibri" w:cs="Calibri"/>
        </w:rPr>
        <w:t>, the Contractor shall perform work in a manner that ensures adequate protection for employees, the public, and the environment, and shall be accountable for the safe performance of the work. The Contractor shall exercise a degree of care commensurate with the work and the associated hazards. The Contractor shall ensure that management of environment, safety and health (“ES&amp;H”) functions and activities becomes an integral but visible part of its planning and execution processes while performing work at the site.</w:t>
      </w:r>
    </w:p>
    <w:p w14:paraId="6CFDBC88"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With respect to performance of any portion of the work under this </w:t>
      </w:r>
      <w:r w:rsidR="006E7EAD">
        <w:rPr>
          <w:rFonts w:ascii="Calibri" w:eastAsia="Calibri" w:hAnsi="Calibri" w:cs="Calibri"/>
        </w:rPr>
        <w:t>TO</w:t>
      </w:r>
      <w:r w:rsidRPr="000B045A">
        <w:rPr>
          <w:rFonts w:ascii="Calibri" w:eastAsia="Calibri" w:hAnsi="Calibri" w:cs="Calibri"/>
        </w:rPr>
        <w:t xml:space="preserve"> that is performed on the </w:t>
      </w:r>
      <w:r w:rsidRPr="000B045A">
        <w:rPr>
          <w:rFonts w:ascii="Calibri" w:eastAsia="Calibri" w:hAnsi="Calibri" w:cs="Calibri"/>
          <w:i/>
          <w:u w:val="words"/>
        </w:rPr>
        <w:t>Site</w:t>
      </w:r>
      <w:r w:rsidRPr="000B045A">
        <w:rPr>
          <w:rFonts w:ascii="Calibri" w:eastAsia="Calibri" w:hAnsi="Calibri" w:cs="Calibri"/>
        </w:rPr>
        <w:t xml:space="preserve">, the Contractor agrees to comply with all state and federal ES&amp;H regulations. </w:t>
      </w:r>
      <w:r w:rsidRPr="000B045A">
        <w:rPr>
          <w:rFonts w:ascii="Calibri" w:eastAsia="Calibri" w:hAnsi="Calibri" w:cs="Calibri"/>
          <w:i/>
          <w:u w:val="single"/>
        </w:rPr>
        <w:t>Agency</w:t>
      </w:r>
      <w:r w:rsidRPr="000B045A">
        <w:rPr>
          <w:rFonts w:ascii="Calibri" w:eastAsia="Calibri" w:hAnsi="Calibri" w:cs="Calibri"/>
        </w:rPr>
        <w:t xml:space="preserve"> requirements include, but are not limited to, compliance with all OSHA standards, as well as with any other ES&amp;H reporting requirements the </w:t>
      </w:r>
      <w:r w:rsidR="00F454E9">
        <w:rPr>
          <w:rFonts w:ascii="Calibri" w:eastAsia="Calibri" w:hAnsi="Calibri" w:cs="Calibri"/>
        </w:rPr>
        <w:t>CO</w:t>
      </w:r>
      <w:r w:rsidRPr="000B045A">
        <w:rPr>
          <w:rFonts w:ascii="Calibri" w:eastAsia="Calibri" w:hAnsi="Calibri" w:cs="Calibri"/>
        </w:rPr>
        <w:t xml:space="preserve"> may from time to time require.</w:t>
      </w:r>
    </w:p>
    <w:p w14:paraId="5D36A15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Other specific requirements relative to safety are as follows:</w:t>
      </w:r>
    </w:p>
    <w:p w14:paraId="13D7A0A2" w14:textId="77777777" w:rsidR="00A63F2D" w:rsidRPr="000B045A" w:rsidRDefault="00A63F2D" w:rsidP="00984475">
      <w:pPr>
        <w:numPr>
          <w:ilvl w:val="0"/>
          <w:numId w:val="31"/>
        </w:numPr>
        <w:spacing w:after="120" w:line="240" w:lineRule="auto"/>
        <w:rPr>
          <w:rFonts w:ascii="Calibri" w:eastAsia="Calibri" w:hAnsi="Calibri" w:cs="Calibri"/>
        </w:rPr>
      </w:pPr>
      <w:r w:rsidRPr="000B045A">
        <w:rPr>
          <w:rFonts w:ascii="Calibri" w:eastAsia="Calibri" w:hAnsi="Calibri" w:cs="Calibri"/>
        </w:rPr>
        <w:t xml:space="preserve">Prior to commencing work, the Contractor shall meet with the </w:t>
      </w:r>
      <w:r w:rsidR="00F454E9">
        <w:rPr>
          <w:rFonts w:ascii="Calibri" w:eastAsia="Calibri" w:hAnsi="Calibri" w:cs="Calibri"/>
        </w:rPr>
        <w:t>C</w:t>
      </w:r>
      <w:r w:rsidR="00AB2FEE">
        <w:rPr>
          <w:rFonts w:ascii="Calibri" w:eastAsia="Calibri" w:hAnsi="Calibri" w:cs="Calibri"/>
        </w:rPr>
        <w:t>ontracting Officer’s Re</w:t>
      </w:r>
      <w:r w:rsidRPr="000B045A">
        <w:rPr>
          <w:rFonts w:ascii="Calibri" w:eastAsia="Calibri" w:hAnsi="Calibri" w:cs="Calibri"/>
        </w:rPr>
        <w:t xml:space="preserve">presentative </w:t>
      </w:r>
      <w:r w:rsidR="00AB2FEE">
        <w:rPr>
          <w:rFonts w:ascii="Calibri" w:eastAsia="Calibri" w:hAnsi="Calibri" w:cs="Calibri"/>
        </w:rPr>
        <w:t xml:space="preserve">(COR) </w:t>
      </w:r>
      <w:r w:rsidRPr="000B045A">
        <w:rPr>
          <w:rFonts w:ascii="Calibri" w:eastAsia="Calibri" w:hAnsi="Calibri" w:cs="Calibri"/>
        </w:rPr>
        <w:t>to agree on administration of the safety program.</w:t>
      </w:r>
    </w:p>
    <w:p w14:paraId="523A1229" w14:textId="77777777" w:rsidR="00A63F2D" w:rsidRPr="000B045A" w:rsidRDefault="00A63F2D" w:rsidP="00984475">
      <w:pPr>
        <w:numPr>
          <w:ilvl w:val="0"/>
          <w:numId w:val="31"/>
        </w:numPr>
        <w:spacing w:after="120" w:line="240" w:lineRule="auto"/>
        <w:rPr>
          <w:rFonts w:ascii="Calibri" w:eastAsia="Calibri" w:hAnsi="Calibri" w:cs="Calibri"/>
        </w:rPr>
      </w:pPr>
      <w:r w:rsidRPr="000B045A">
        <w:rPr>
          <w:rFonts w:ascii="Calibri" w:eastAsia="Calibri" w:hAnsi="Calibri" w:cs="Calibri"/>
        </w:rPr>
        <w:t xml:space="preserve">The Contractor’s workplace may be inspected periodically for OSHA violations. Abatement of violations is the Contractor’s responsibility. The Contractor shall provide assistance to </w:t>
      </w:r>
      <w:r w:rsidRPr="000B045A">
        <w:rPr>
          <w:rFonts w:ascii="Calibri" w:eastAsia="Calibri" w:hAnsi="Calibri" w:cs="Calibri"/>
          <w:i/>
          <w:u w:val="single"/>
        </w:rPr>
        <w:t>Agency</w:t>
      </w:r>
      <w:r w:rsidRPr="000B045A">
        <w:rPr>
          <w:rFonts w:ascii="Calibri" w:eastAsia="Calibri" w:hAnsi="Calibri" w:cs="Calibri"/>
        </w:rPr>
        <w:t xml:space="preserve"> and Federal/State OSHA inspectors if a complaint is filed. Any fines levied on the Contractor due to safety/health violations shall be paid promptly by the Contractor.</w:t>
      </w:r>
    </w:p>
    <w:p w14:paraId="18D78849" w14:textId="77777777" w:rsidR="00A63F2D" w:rsidRPr="000B045A" w:rsidRDefault="00A63F2D" w:rsidP="00984475">
      <w:pPr>
        <w:numPr>
          <w:ilvl w:val="0"/>
          <w:numId w:val="31"/>
        </w:numPr>
        <w:spacing w:after="120" w:line="240" w:lineRule="auto"/>
        <w:rPr>
          <w:rFonts w:ascii="Calibri" w:eastAsia="Calibri" w:hAnsi="Calibri" w:cs="Calibri"/>
        </w:rPr>
      </w:pPr>
      <w:r w:rsidRPr="000B045A">
        <w:rPr>
          <w:rFonts w:ascii="Calibri" w:eastAsia="Calibri" w:hAnsi="Calibri" w:cs="Calibri"/>
        </w:rPr>
        <w:lastRenderedPageBreak/>
        <w:t xml:space="preserve">In accordance with FAR 52.236-13, </w:t>
      </w:r>
      <w:r w:rsidRPr="000B045A">
        <w:rPr>
          <w:rFonts w:ascii="Calibri" w:eastAsia="Calibri" w:hAnsi="Calibri" w:cs="Calibri"/>
          <w:i/>
        </w:rPr>
        <w:t>Accident Prevention</w:t>
      </w:r>
      <w:r w:rsidRPr="000B045A">
        <w:rPr>
          <w:rFonts w:ascii="Calibri" w:eastAsia="Calibri" w:hAnsi="Calibri" w:cs="Calibri"/>
        </w:rPr>
        <w:t xml:space="preserve">, as set forth in Paragraph 12 herein, </w:t>
      </w:r>
      <w:r w:rsidRPr="000B045A">
        <w:rPr>
          <w:rFonts w:ascii="Calibri" w:eastAsia="Calibri" w:hAnsi="Calibri" w:cs="Calibri"/>
          <w:i/>
        </w:rPr>
        <w:t>Additional Provisions</w:t>
      </w:r>
      <w:r w:rsidRPr="000B045A">
        <w:rPr>
          <w:rFonts w:ascii="Calibri" w:eastAsia="Calibri" w:hAnsi="Calibri" w:cs="Calibri"/>
        </w:rPr>
        <w:t xml:space="preserve">, the Contractor is required to report to the </w:t>
      </w:r>
      <w:r w:rsidR="00F454E9">
        <w:rPr>
          <w:rFonts w:ascii="Calibri" w:eastAsia="Calibri" w:hAnsi="Calibri" w:cs="Calibri"/>
        </w:rPr>
        <w:t>CO</w:t>
      </w:r>
      <w:r w:rsidRPr="000B045A">
        <w:rPr>
          <w:rFonts w:ascii="Calibri" w:eastAsia="Calibri" w:hAnsi="Calibri" w:cs="Calibri"/>
        </w:rPr>
        <w:t xml:space="preserve"> all accidents within 24 hours of occurrence.</w:t>
      </w:r>
    </w:p>
    <w:p w14:paraId="1F9426BF" w14:textId="77777777" w:rsidR="00A63F2D" w:rsidRPr="000B045A" w:rsidRDefault="00A63F2D" w:rsidP="00984475">
      <w:pPr>
        <w:numPr>
          <w:ilvl w:val="0"/>
          <w:numId w:val="31"/>
        </w:numPr>
        <w:spacing w:after="120" w:line="240" w:lineRule="auto"/>
        <w:rPr>
          <w:rFonts w:ascii="Calibri" w:eastAsia="Calibri" w:hAnsi="Calibri" w:cs="Calibri"/>
        </w:rPr>
      </w:pPr>
      <w:r w:rsidRPr="000B045A">
        <w:rPr>
          <w:rFonts w:ascii="Calibri" w:eastAsia="Calibri" w:hAnsi="Calibri" w:cs="Calibri"/>
        </w:rPr>
        <w:t xml:space="preserve">In accordance with FAR 52.236-13, </w:t>
      </w:r>
      <w:r w:rsidRPr="000B045A">
        <w:rPr>
          <w:rFonts w:ascii="Calibri" w:eastAsia="Calibri" w:hAnsi="Calibri" w:cs="Calibri"/>
          <w:i/>
        </w:rPr>
        <w:t>Accident Prevention</w:t>
      </w:r>
      <w:r w:rsidRPr="000B045A">
        <w:rPr>
          <w:rFonts w:ascii="Calibri" w:eastAsia="Calibri" w:hAnsi="Calibri" w:cs="Calibri"/>
        </w:rPr>
        <w:t xml:space="preserve">, as set forth in Paragraph 12 herein, </w:t>
      </w:r>
      <w:r w:rsidRPr="000B045A">
        <w:rPr>
          <w:rFonts w:ascii="Calibri" w:eastAsia="Calibri" w:hAnsi="Calibri" w:cs="Calibri"/>
          <w:i/>
        </w:rPr>
        <w:t>Additional Provisions</w:t>
      </w:r>
      <w:r w:rsidRPr="000B045A">
        <w:rPr>
          <w:rFonts w:ascii="Calibri" w:eastAsia="Calibri" w:hAnsi="Calibri" w:cs="Calibri"/>
        </w:rPr>
        <w:t xml:space="preserve">, the Contractor shall submit to the </w:t>
      </w:r>
      <w:r w:rsidR="00F454E9">
        <w:rPr>
          <w:rFonts w:ascii="Calibri" w:eastAsia="Calibri" w:hAnsi="Calibri" w:cs="Calibri"/>
        </w:rPr>
        <w:t>CO</w:t>
      </w:r>
      <w:r w:rsidR="00AB2FEE">
        <w:rPr>
          <w:rFonts w:ascii="Calibri" w:eastAsia="Calibri" w:hAnsi="Calibri" w:cs="Calibri"/>
        </w:rPr>
        <w:t xml:space="preserve">R </w:t>
      </w:r>
      <w:r w:rsidRPr="000B045A">
        <w:rPr>
          <w:rFonts w:ascii="Calibri" w:eastAsia="Calibri" w:hAnsi="Calibri" w:cs="Calibri"/>
        </w:rPr>
        <w:t>a full report of damage to Government property and equipment by Contractor employees or subcontractors, at any tier within 24 hours of occurrence.</w:t>
      </w:r>
    </w:p>
    <w:p w14:paraId="119F3924" w14:textId="77777777" w:rsidR="00A63F2D" w:rsidRPr="000B045A" w:rsidRDefault="00A63F2D" w:rsidP="000B045A">
      <w:pPr>
        <w:spacing w:after="120" w:line="240" w:lineRule="auto"/>
        <w:ind w:left="450" w:hanging="450"/>
        <w:rPr>
          <w:rFonts w:ascii="Calibri" w:eastAsia="Calibri" w:hAnsi="Calibri" w:cs="Calibri"/>
          <w:b/>
        </w:rPr>
      </w:pPr>
      <w:r w:rsidRPr="000B045A">
        <w:rPr>
          <w:rFonts w:ascii="Calibri" w:eastAsia="Calibri" w:hAnsi="Calibri" w:cs="Calibri"/>
          <w:b/>
        </w:rPr>
        <w:t>10.</w:t>
      </w:r>
      <w:r w:rsidRPr="000B045A">
        <w:rPr>
          <w:rFonts w:ascii="Calibri" w:eastAsia="Calibri" w:hAnsi="Calibri" w:cs="Calibri"/>
          <w:b/>
        </w:rPr>
        <w:tab/>
        <w:t xml:space="preserve">BONDS  </w:t>
      </w:r>
      <w:r w:rsidRPr="000B045A">
        <w:rPr>
          <w:rFonts w:ascii="Calibri" w:eastAsia="Calibri" w:hAnsi="Calibri" w:cs="Calibri"/>
          <w:b/>
        </w:rPr>
        <w:br/>
      </w:r>
      <w:r w:rsidRPr="000B045A">
        <w:rPr>
          <w:rFonts w:ascii="Calibri" w:eastAsia="Calibri" w:hAnsi="Calibri" w:cs="Calibri"/>
          <w:i/>
          <w:u w:val="single"/>
        </w:rPr>
        <w:t xml:space="preserve">[Note:  Bonds are typically required within 15 days after award of the </w:t>
      </w:r>
      <w:r w:rsidR="006E7EAD">
        <w:rPr>
          <w:rFonts w:ascii="Calibri" w:eastAsia="Calibri" w:hAnsi="Calibri" w:cs="Calibri"/>
          <w:i/>
          <w:u w:val="single"/>
        </w:rPr>
        <w:t>TO</w:t>
      </w:r>
      <w:r w:rsidRPr="000B045A">
        <w:rPr>
          <w:rFonts w:ascii="Calibri" w:eastAsia="Calibri" w:hAnsi="Calibri" w:cs="Calibri"/>
          <w:i/>
          <w:u w:val="single"/>
        </w:rPr>
        <w:t>, since the contract price will have been negotiated.]</w:t>
      </w:r>
    </w:p>
    <w:p w14:paraId="245FE60F" w14:textId="77777777"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A.</w:t>
      </w:r>
      <w:r w:rsidRPr="000B045A">
        <w:rPr>
          <w:rFonts w:ascii="Calibri" w:eastAsia="Calibri" w:hAnsi="Calibri" w:cs="Calibri"/>
          <w:b/>
        </w:rPr>
        <w:tab/>
      </w:r>
      <w:r w:rsidRPr="000B045A">
        <w:rPr>
          <w:rFonts w:ascii="Calibri" w:eastAsia="Calibri" w:hAnsi="Calibri" w:cs="Calibri"/>
        </w:rPr>
        <w:t xml:space="preserve">Within thirty (30) days of </w:t>
      </w:r>
      <w:r w:rsidR="006E7EAD">
        <w:rPr>
          <w:rFonts w:ascii="Calibri" w:eastAsia="Calibri" w:hAnsi="Calibri" w:cs="Calibri"/>
        </w:rPr>
        <w:t>TO</w:t>
      </w:r>
      <w:r w:rsidRPr="000B045A">
        <w:rPr>
          <w:rFonts w:ascii="Calibri" w:eastAsia="Calibri" w:hAnsi="Calibri" w:cs="Calibri"/>
        </w:rPr>
        <w:t xml:space="preserve"> award or acceptance of the Design and Construction Package, whichever is later, the Contractor shall furnish a certified copy and duplicate of a performance bond (SF 25), with project financier as co-beneficiary along with </w:t>
      </w:r>
      <w:r w:rsidRPr="000B045A">
        <w:rPr>
          <w:rFonts w:ascii="Calibri" w:eastAsia="Calibri" w:hAnsi="Calibri" w:cs="Calibri"/>
          <w:i/>
          <w:u w:val="single"/>
        </w:rPr>
        <w:t>Agency</w:t>
      </w:r>
      <w:r w:rsidRPr="000B045A">
        <w:rPr>
          <w:rFonts w:ascii="Calibri" w:eastAsia="Calibri" w:hAnsi="Calibri" w:cs="Calibri"/>
        </w:rPr>
        <w:t>. The performance bond shall be in a penal sum equal to 100 percent of the total firm fixed price for all ECMs. The Contractor shall furnish a payment bond (SF25A) in duplicate. The payment bond shall be in a penal sum equal to 100 percent of the total firm fixed for all ECMs.</w:t>
      </w:r>
    </w:p>
    <w:p w14:paraId="0E0987F9" w14:textId="77777777"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B.</w:t>
      </w:r>
      <w:r w:rsidRPr="000B045A">
        <w:rPr>
          <w:rFonts w:ascii="Calibri" w:eastAsia="Calibri" w:hAnsi="Calibri" w:cs="Calibri"/>
        </w:rPr>
        <w:tab/>
        <w:t xml:space="preserve">The performance and payment bonds shall remain in effect during the total implementation period for all ECMs. The ECM implementation period shall include all time required for installation, testing, measuring initial performance, and </w:t>
      </w:r>
      <w:r w:rsidRPr="000B045A">
        <w:rPr>
          <w:rFonts w:ascii="Calibri" w:eastAsia="Calibri" w:hAnsi="Calibri" w:cs="Calibri"/>
          <w:i/>
          <w:u w:val="single"/>
        </w:rPr>
        <w:t>Agency</w:t>
      </w:r>
      <w:r w:rsidRPr="000B045A">
        <w:rPr>
          <w:rFonts w:ascii="Calibri" w:eastAsia="Calibri" w:hAnsi="Calibri" w:cs="Calibri"/>
        </w:rPr>
        <w:t xml:space="preserve"> acceptance of all contractor-installed ECMs. The payment bond shall be released upon receipt of satisfactory evidence that all subcontractors, laborers, etc., have been paid in full.</w:t>
      </w:r>
    </w:p>
    <w:p w14:paraId="1EB2099D" w14:textId="77777777"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C.</w:t>
      </w:r>
      <w:r w:rsidRPr="000B045A">
        <w:rPr>
          <w:rFonts w:ascii="Calibri" w:eastAsia="Calibri" w:hAnsi="Calibri" w:cs="Calibri"/>
        </w:rPr>
        <w:tab/>
        <w:t xml:space="preserve">The Contractor shall not file any mechanics liens against </w:t>
      </w:r>
      <w:r w:rsidRPr="000B045A">
        <w:rPr>
          <w:rFonts w:ascii="Calibri" w:eastAsia="Calibri" w:hAnsi="Calibri" w:cs="Calibri"/>
          <w:i/>
          <w:u w:val="single"/>
        </w:rPr>
        <w:t>Agency</w:t>
      </w:r>
      <w:r w:rsidRPr="000B045A">
        <w:rPr>
          <w:rFonts w:ascii="Calibri" w:eastAsia="Calibri" w:hAnsi="Calibri" w:cs="Calibri"/>
        </w:rPr>
        <w:t xml:space="preserve"> for the </w:t>
      </w:r>
      <w:r w:rsidR="006E7EAD">
        <w:rPr>
          <w:rFonts w:ascii="Calibri" w:eastAsia="Calibri" w:hAnsi="Calibri" w:cs="Calibri"/>
        </w:rPr>
        <w:t>TO</w:t>
      </w:r>
      <w:r w:rsidRPr="000B045A">
        <w:rPr>
          <w:rFonts w:ascii="Calibri" w:eastAsia="Calibri" w:hAnsi="Calibri" w:cs="Calibri"/>
        </w:rPr>
        <w:t xml:space="preserve"> projects and this requirement shall flow down to all subcontractors. Therefore, the payment bond shall secure the Contractor’s obligations for payment of laborers, suppliers, and all subcontractors.</w:t>
      </w:r>
    </w:p>
    <w:p w14:paraId="2F27A1AE" w14:textId="77777777" w:rsidR="00A63F2D" w:rsidRPr="000B045A" w:rsidRDefault="00A63F2D" w:rsidP="000B045A">
      <w:pPr>
        <w:spacing w:after="120" w:line="240" w:lineRule="auto"/>
        <w:ind w:left="450" w:hanging="450"/>
        <w:rPr>
          <w:rFonts w:ascii="Calibri" w:eastAsia="Calibri" w:hAnsi="Calibri" w:cs="Calibri"/>
          <w:b/>
        </w:rPr>
      </w:pPr>
      <w:r w:rsidRPr="000B045A">
        <w:rPr>
          <w:rFonts w:ascii="Calibri" w:eastAsia="Calibri" w:hAnsi="Calibri" w:cs="Calibri"/>
          <w:b/>
        </w:rPr>
        <w:t>11.</w:t>
      </w:r>
      <w:r w:rsidRPr="000B045A">
        <w:rPr>
          <w:rFonts w:ascii="Calibri" w:eastAsia="Calibri" w:hAnsi="Calibri" w:cs="Calibri"/>
          <w:b/>
        </w:rPr>
        <w:tab/>
        <w:t>INSURANCE</w:t>
      </w:r>
    </w:p>
    <w:p w14:paraId="1E725B4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In accordance with FAR 52.228-5, </w:t>
      </w:r>
      <w:r w:rsidRPr="000B045A">
        <w:rPr>
          <w:rFonts w:ascii="Calibri" w:eastAsia="Calibri" w:hAnsi="Calibri" w:cs="Calibri"/>
          <w:i/>
        </w:rPr>
        <w:t>Insurance – Work on a Government Installation</w:t>
      </w:r>
      <w:r w:rsidRPr="000B045A">
        <w:rPr>
          <w:rFonts w:ascii="Calibri" w:eastAsia="Calibri" w:hAnsi="Calibri" w:cs="Calibri"/>
        </w:rPr>
        <w:t xml:space="preserve">, which is incorporated herein by reference, the Contractor shall, at no cost to the Government, maintain policies providing the following insurance protection, which insurance shall apply to all operations of the Contractor hereunder and employees of the Contractor engaged therein. </w:t>
      </w:r>
    </w:p>
    <w:p w14:paraId="2424FFE0" w14:textId="77777777" w:rsidR="00A63F2D" w:rsidRPr="000B045A" w:rsidRDefault="00A63F2D" w:rsidP="00A63F2D">
      <w:pPr>
        <w:spacing w:after="120" w:line="240" w:lineRule="auto"/>
        <w:ind w:left="1440" w:hanging="720"/>
        <w:rPr>
          <w:rFonts w:ascii="Calibri" w:eastAsia="Calibri" w:hAnsi="Calibri" w:cs="Calibri"/>
        </w:rPr>
      </w:pPr>
      <w:r w:rsidRPr="000B045A">
        <w:rPr>
          <w:rFonts w:ascii="Calibri" w:eastAsia="Calibri" w:hAnsi="Calibri" w:cs="Calibri"/>
        </w:rPr>
        <w:t>A.</w:t>
      </w:r>
      <w:r w:rsidRPr="000B045A">
        <w:rPr>
          <w:rFonts w:ascii="Calibri" w:eastAsia="Calibri" w:hAnsi="Calibri" w:cs="Calibri"/>
        </w:rPr>
        <w:tab/>
        <w:t>Worker’s Compensation – Coverage as provided in the Worker's Compensation Law of the State having jurisdiction, including occupational disease coverage for limits of $1,000,000 per person in any one case and additional Employees Liability of $1,000,000 per occurrence.</w:t>
      </w:r>
    </w:p>
    <w:p w14:paraId="3A78ED9F" w14:textId="77777777" w:rsidR="00A63F2D" w:rsidRPr="000B045A" w:rsidRDefault="00A63F2D" w:rsidP="00A63F2D">
      <w:pPr>
        <w:spacing w:after="120" w:line="240" w:lineRule="auto"/>
        <w:ind w:left="1440" w:hanging="720"/>
        <w:rPr>
          <w:rFonts w:ascii="Calibri" w:eastAsia="Calibri" w:hAnsi="Calibri" w:cs="Calibri"/>
        </w:rPr>
      </w:pPr>
      <w:r w:rsidRPr="000B045A">
        <w:rPr>
          <w:rFonts w:ascii="Calibri" w:eastAsia="Calibri" w:hAnsi="Calibri" w:cs="Calibri"/>
        </w:rPr>
        <w:t>B.</w:t>
      </w:r>
      <w:r w:rsidRPr="000B045A">
        <w:rPr>
          <w:rFonts w:ascii="Calibri" w:eastAsia="Calibri" w:hAnsi="Calibri" w:cs="Calibri"/>
        </w:rPr>
        <w:tab/>
        <w:t>General Liability – Insurance with limits of $1,000,000/$2,000,000 for bodily injury liability and $100,000 for property damage liability in the comprehensive liability form.</w:t>
      </w:r>
    </w:p>
    <w:p w14:paraId="4C40BDE9" w14:textId="77777777" w:rsidR="00A63F2D" w:rsidRPr="000B045A" w:rsidRDefault="00A63F2D" w:rsidP="00A63F2D">
      <w:pPr>
        <w:spacing w:after="120" w:line="240" w:lineRule="auto"/>
        <w:ind w:left="1440" w:hanging="720"/>
        <w:rPr>
          <w:rFonts w:ascii="Calibri" w:eastAsia="Calibri" w:hAnsi="Calibri" w:cs="Calibri"/>
        </w:rPr>
      </w:pPr>
      <w:r w:rsidRPr="000B045A">
        <w:rPr>
          <w:rFonts w:ascii="Calibri" w:eastAsia="Calibri" w:hAnsi="Calibri" w:cs="Calibri"/>
        </w:rPr>
        <w:t>C.</w:t>
      </w:r>
      <w:r w:rsidRPr="000B045A">
        <w:rPr>
          <w:rFonts w:ascii="Calibri" w:eastAsia="Calibri" w:hAnsi="Calibri" w:cs="Calibri"/>
        </w:rPr>
        <w:tab/>
        <w:t>Automobile Liability – Insurance with limits of $250,000/500,000 for bodily injury liability and $50,000 for property damage liability in the comprehensive policy form.</w:t>
      </w:r>
    </w:p>
    <w:p w14:paraId="6AC2629E"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also provide an endorsement to its liability policies naming the U.S. Government and </w:t>
      </w:r>
      <w:r w:rsidRPr="000B045A">
        <w:rPr>
          <w:rFonts w:ascii="Calibri" w:eastAsia="Calibri" w:hAnsi="Calibri" w:cs="Calibri"/>
          <w:i/>
          <w:u w:val="single"/>
        </w:rPr>
        <w:t>Agency/Site</w:t>
      </w:r>
      <w:r w:rsidRPr="000B045A">
        <w:rPr>
          <w:rFonts w:ascii="Calibri" w:eastAsia="Calibri" w:hAnsi="Calibri" w:cs="Calibri"/>
        </w:rPr>
        <w:t xml:space="preserve"> as additional insureds.</w:t>
      </w:r>
    </w:p>
    <w:p w14:paraId="3E4E327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furnish the </w:t>
      </w:r>
      <w:r w:rsidR="00F454E9">
        <w:rPr>
          <w:rFonts w:ascii="Calibri" w:eastAsia="Calibri" w:hAnsi="Calibri" w:cs="Calibri"/>
        </w:rPr>
        <w:t>CO</w:t>
      </w:r>
      <w:r w:rsidRPr="000B045A">
        <w:rPr>
          <w:rFonts w:ascii="Calibri" w:eastAsia="Calibri" w:hAnsi="Calibri" w:cs="Calibri"/>
        </w:rPr>
        <w:t xml:space="preserve"> a certificate of insurance to show compliance with this paragraph. The insurance certificate shall be submitted within fourteen (14) days after award and prior to issuance of a Notice to Proceed.  The Contractor shall also ensure that such certificate states that the insurance </w:t>
      </w:r>
      <w:r w:rsidRPr="000B045A">
        <w:rPr>
          <w:rFonts w:ascii="Calibri" w:eastAsia="Calibri" w:hAnsi="Calibri" w:cs="Calibri"/>
        </w:rPr>
        <w:lastRenderedPageBreak/>
        <w:t xml:space="preserve">carrier(s) will give </w:t>
      </w:r>
      <w:r w:rsidRPr="000B045A">
        <w:rPr>
          <w:rFonts w:ascii="Calibri" w:eastAsia="Calibri" w:hAnsi="Calibri" w:cs="Calibri"/>
          <w:i/>
          <w:u w:val="single"/>
        </w:rPr>
        <w:t>Agency</w:t>
      </w:r>
      <w:r w:rsidRPr="000B045A">
        <w:rPr>
          <w:rFonts w:ascii="Calibri" w:eastAsia="Calibri" w:hAnsi="Calibri" w:cs="Calibri"/>
        </w:rPr>
        <w:t xml:space="preserve"> 30 days prior written notice if there is any cancellation or material change in such policies. The Contractor shall also ensure that such certificates are kept up to date during the period of contract performance.</w:t>
      </w:r>
    </w:p>
    <w:p w14:paraId="58F3151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agrees to insert the substance of this clause in all subcontracts hereunder at any tier where work will be performed on the </w:t>
      </w:r>
      <w:r w:rsidRPr="000B045A">
        <w:rPr>
          <w:rFonts w:ascii="Calibri" w:eastAsia="Calibri" w:hAnsi="Calibri" w:cs="Calibri"/>
          <w:i/>
          <w:u w:val="words"/>
        </w:rPr>
        <w:t>Site</w:t>
      </w:r>
      <w:r w:rsidRPr="000B045A">
        <w:rPr>
          <w:rFonts w:ascii="Calibri" w:eastAsia="Calibri" w:hAnsi="Calibri" w:cs="Calibri"/>
        </w:rPr>
        <w:t>.</w:t>
      </w:r>
    </w:p>
    <w:p w14:paraId="007CD1A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Contractor may purchase such additional or other insurance protection, as it may deem necessary, at its own expense.</w:t>
      </w:r>
    </w:p>
    <w:p w14:paraId="4F82986D"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Nothing herein shall relieve the Contractor of or limit the Contractor’s liability for losses and damages to person or property as a result of its operations. The Contractor shall indemnify, and hold </w:t>
      </w:r>
      <w:r w:rsidRPr="000B045A">
        <w:rPr>
          <w:rFonts w:ascii="Calibri" w:eastAsia="Calibri" w:hAnsi="Calibri" w:cs="Calibri"/>
          <w:i/>
          <w:u w:val="single"/>
        </w:rPr>
        <w:t>Agency</w:t>
      </w:r>
      <w:r w:rsidRPr="000B045A">
        <w:rPr>
          <w:rFonts w:ascii="Calibri" w:eastAsia="Calibri" w:hAnsi="Calibri" w:cs="Calibri"/>
        </w:rPr>
        <w:t xml:space="preserve">, and any person acting on behalf of </w:t>
      </w:r>
      <w:r w:rsidRPr="000B045A">
        <w:rPr>
          <w:rFonts w:ascii="Calibri" w:eastAsia="Calibri" w:hAnsi="Calibri" w:cs="Calibri"/>
          <w:i/>
          <w:u w:val="single"/>
        </w:rPr>
        <w:t>Agency</w:t>
      </w:r>
      <w:r w:rsidRPr="000B045A">
        <w:rPr>
          <w:rFonts w:ascii="Calibri" w:eastAsia="Calibri" w:hAnsi="Calibri" w:cs="Calibri"/>
        </w:rPr>
        <w:t xml:space="preserve">, harmless from any and all liability, including attorneys’ fees and legal costs, associated with or resulting from the Contractor’s operations under this </w:t>
      </w:r>
      <w:r w:rsidR="006E7EAD">
        <w:rPr>
          <w:rFonts w:ascii="Calibri" w:eastAsia="Calibri" w:hAnsi="Calibri" w:cs="Calibri"/>
        </w:rPr>
        <w:t>TO</w:t>
      </w:r>
      <w:r w:rsidRPr="000B045A">
        <w:rPr>
          <w:rFonts w:ascii="Calibri" w:eastAsia="Calibri" w:hAnsi="Calibri" w:cs="Calibri"/>
        </w:rPr>
        <w:t>.</w:t>
      </w:r>
    </w:p>
    <w:p w14:paraId="601E7B5E"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12.</w:t>
      </w:r>
      <w:r w:rsidRPr="000B045A">
        <w:rPr>
          <w:rFonts w:ascii="Calibri" w:eastAsia="Calibri" w:hAnsi="Calibri" w:cs="Calibri"/>
          <w:b/>
        </w:rPr>
        <w:tab/>
        <w:t>CONTRACT ADMINISTRATION</w:t>
      </w:r>
    </w:p>
    <w:p w14:paraId="0C6FAE6D" w14:textId="77777777" w:rsidR="00A63F2D" w:rsidRPr="00AB2FEE" w:rsidRDefault="00A63F2D" w:rsidP="00A63F2D">
      <w:pPr>
        <w:spacing w:after="0" w:line="240" w:lineRule="auto"/>
        <w:rPr>
          <w:rFonts w:ascii="Calibri" w:eastAsia="Calibri" w:hAnsi="Calibri" w:cs="Calibri"/>
          <w:b/>
        </w:rPr>
      </w:pPr>
      <w:r w:rsidRPr="00AB2FEE">
        <w:rPr>
          <w:rFonts w:ascii="Calibri" w:eastAsia="Calibri" w:hAnsi="Calibri" w:cs="Calibri"/>
          <w:b/>
        </w:rPr>
        <w:t xml:space="preserve">The </w:t>
      </w:r>
      <w:r w:rsidR="00F454E9" w:rsidRPr="00AB2FEE">
        <w:rPr>
          <w:rFonts w:ascii="Calibri" w:eastAsia="Calibri" w:hAnsi="Calibri" w:cs="Calibri"/>
          <w:b/>
        </w:rPr>
        <w:t>CO</w:t>
      </w:r>
      <w:r w:rsidRPr="00AB2FEE">
        <w:rPr>
          <w:rFonts w:ascii="Calibri" w:eastAsia="Calibri" w:hAnsi="Calibri" w:cs="Calibri"/>
          <w:b/>
        </w:rPr>
        <w:t xml:space="preserve"> is:</w:t>
      </w:r>
    </w:p>
    <w:p w14:paraId="338346F1"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Name: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Name</w:t>
      </w:r>
    </w:p>
    <w:p w14:paraId="4E455FFF"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Email:</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email</w:t>
      </w:r>
    </w:p>
    <w:p w14:paraId="5680884F"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Telephone: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phone</w:t>
      </w:r>
    </w:p>
    <w:p w14:paraId="1BFA3444" w14:textId="77777777" w:rsidR="00A63F2D" w:rsidRPr="000B045A" w:rsidRDefault="00A63F2D" w:rsidP="00A63F2D">
      <w:pPr>
        <w:spacing w:line="240" w:lineRule="auto"/>
        <w:ind w:left="720"/>
        <w:rPr>
          <w:rFonts w:ascii="Calibri" w:eastAsia="Calibri" w:hAnsi="Calibri" w:cs="Calibri"/>
        </w:rPr>
      </w:pPr>
      <w:r w:rsidRPr="000B045A">
        <w:rPr>
          <w:rFonts w:ascii="Calibri" w:eastAsia="Calibri" w:hAnsi="Calibri" w:cs="Calibri"/>
        </w:rPr>
        <w:tab/>
        <w:t>Facsimile: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fax</w:t>
      </w:r>
    </w:p>
    <w:p w14:paraId="68B3C7F4"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 is the primary point of contact for all matters regarding this </w:t>
      </w:r>
      <w:r w:rsidR="006E7EAD">
        <w:rPr>
          <w:rFonts w:ascii="Calibri" w:eastAsia="Calibri" w:hAnsi="Calibri" w:cs="Calibri"/>
        </w:rPr>
        <w:t>TO</w:t>
      </w:r>
      <w:r w:rsidRPr="000B045A">
        <w:rPr>
          <w:rFonts w:ascii="Calibri" w:eastAsia="Calibri" w:hAnsi="Calibri" w:cs="Calibri"/>
        </w:rPr>
        <w:t xml:space="preserve"> except technical/project matters.</w:t>
      </w:r>
    </w:p>
    <w:p w14:paraId="540ABEC5" w14:textId="77777777" w:rsidR="00A63F2D" w:rsidRPr="000B045A" w:rsidRDefault="00AB2FEE" w:rsidP="00A63F2D">
      <w:pPr>
        <w:spacing w:after="0" w:line="240" w:lineRule="auto"/>
        <w:rPr>
          <w:rFonts w:ascii="Calibri" w:eastAsia="Calibri" w:hAnsi="Calibri" w:cs="Calibri"/>
        </w:rPr>
      </w:pPr>
      <w:r>
        <w:rPr>
          <w:rFonts w:ascii="Calibri" w:eastAsia="Calibri" w:hAnsi="Calibri" w:cs="Calibri"/>
          <w:b/>
        </w:rPr>
        <w:t xml:space="preserve">The </w:t>
      </w:r>
      <w:r w:rsidR="00F454E9">
        <w:rPr>
          <w:rFonts w:ascii="Calibri" w:eastAsia="Calibri" w:hAnsi="Calibri" w:cs="Calibri"/>
          <w:b/>
        </w:rPr>
        <w:t>CO</w:t>
      </w:r>
      <w:r>
        <w:rPr>
          <w:rFonts w:ascii="Calibri" w:eastAsia="Calibri" w:hAnsi="Calibri" w:cs="Calibri"/>
          <w:b/>
        </w:rPr>
        <w:t xml:space="preserve">R is: </w:t>
      </w:r>
    </w:p>
    <w:p w14:paraId="3B457152"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Name: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 xml:space="preserve"> Name</w:t>
      </w:r>
    </w:p>
    <w:p w14:paraId="721923E3"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Email:</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email</w:t>
      </w:r>
    </w:p>
    <w:p w14:paraId="4982B825"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Telephone: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 xml:space="preserve"> phone</w:t>
      </w:r>
    </w:p>
    <w:p w14:paraId="36DF46DF" w14:textId="77777777" w:rsidR="00A63F2D" w:rsidRPr="000B045A" w:rsidRDefault="00A63F2D" w:rsidP="00A63F2D">
      <w:pPr>
        <w:spacing w:after="120" w:line="240" w:lineRule="auto"/>
        <w:ind w:left="720"/>
        <w:rPr>
          <w:rFonts w:ascii="Calibri" w:eastAsia="Calibri" w:hAnsi="Calibri" w:cs="Calibri"/>
        </w:rPr>
      </w:pPr>
      <w:r w:rsidRPr="000B045A">
        <w:rPr>
          <w:rFonts w:ascii="Calibri" w:eastAsia="Calibri" w:hAnsi="Calibri" w:cs="Calibri"/>
        </w:rPr>
        <w:tab/>
        <w:t>Facsimile: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 xml:space="preserve"> fax</w:t>
      </w:r>
    </w:p>
    <w:p w14:paraId="2EAEB44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COR is the focal point for all technical/project matters related to this </w:t>
      </w:r>
      <w:r w:rsidR="006E7EAD">
        <w:rPr>
          <w:rFonts w:ascii="Calibri" w:eastAsia="Calibri" w:hAnsi="Calibri" w:cs="Calibri"/>
        </w:rPr>
        <w:t>TO</w:t>
      </w:r>
      <w:r w:rsidRPr="000B045A">
        <w:rPr>
          <w:rFonts w:ascii="Calibri" w:eastAsia="Calibri" w:hAnsi="Calibri" w:cs="Calibri"/>
        </w:rPr>
        <w:t>.</w:t>
      </w:r>
    </w:p>
    <w:p w14:paraId="7F46C468"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13.</w:t>
      </w:r>
      <w:r w:rsidRPr="000B045A">
        <w:rPr>
          <w:rFonts w:ascii="Calibri" w:eastAsia="Calibri" w:hAnsi="Calibri" w:cs="Calibri"/>
          <w:b/>
        </w:rPr>
        <w:tab/>
        <w:t xml:space="preserve">JOB COORDINATION </w:t>
      </w:r>
    </w:p>
    <w:p w14:paraId="58E9C7F6" w14:textId="77777777" w:rsidR="00A63F2D" w:rsidRPr="000B045A" w:rsidRDefault="00A63F2D" w:rsidP="00A63F2D">
      <w:pPr>
        <w:spacing w:after="120" w:line="240" w:lineRule="auto"/>
        <w:rPr>
          <w:rFonts w:ascii="Calibri" w:eastAsia="Calibri" w:hAnsi="Calibri" w:cs="Calibri"/>
          <w:b/>
        </w:rPr>
      </w:pPr>
      <w:r w:rsidRPr="000B045A">
        <w:rPr>
          <w:rFonts w:ascii="Calibri" w:eastAsia="Calibri" w:hAnsi="Calibri" w:cs="Calibri"/>
          <w:b/>
        </w:rPr>
        <w:t xml:space="preserve">The </w:t>
      </w:r>
      <w:r w:rsidRPr="000B045A">
        <w:rPr>
          <w:rFonts w:ascii="Calibri" w:eastAsia="Calibri" w:hAnsi="Calibri" w:cs="Calibri"/>
          <w:i/>
          <w:u w:val="single"/>
        </w:rPr>
        <w:t>Agency</w:t>
      </w:r>
      <w:r w:rsidRPr="000B045A">
        <w:rPr>
          <w:rFonts w:ascii="Calibri" w:eastAsia="Calibri" w:hAnsi="Calibri" w:cs="Calibri"/>
          <w:b/>
        </w:rPr>
        <w:t xml:space="preserve"> Contracting Office is the sole entity that can modify the </w:t>
      </w:r>
      <w:r w:rsidR="006E7EAD">
        <w:rPr>
          <w:rFonts w:ascii="Calibri" w:eastAsia="Calibri" w:hAnsi="Calibri" w:cs="Calibri"/>
          <w:b/>
        </w:rPr>
        <w:t>TO</w:t>
      </w:r>
      <w:r w:rsidRPr="000B045A">
        <w:rPr>
          <w:rFonts w:ascii="Calibri" w:eastAsia="Calibri" w:hAnsi="Calibri" w:cs="Calibri"/>
          <w:b/>
        </w:rPr>
        <w:t xml:space="preserve"> or initiate change orders. All direction to the Contractor must come from the </w:t>
      </w:r>
      <w:r w:rsidRPr="000B045A">
        <w:rPr>
          <w:rFonts w:ascii="Calibri" w:eastAsia="Calibri" w:hAnsi="Calibri" w:cs="Calibri"/>
          <w:i/>
          <w:u w:val="single"/>
        </w:rPr>
        <w:t>Agency</w:t>
      </w:r>
      <w:r w:rsidRPr="000B045A">
        <w:rPr>
          <w:rFonts w:ascii="Calibri" w:eastAsia="Calibri" w:hAnsi="Calibri" w:cs="Calibri"/>
          <w:b/>
        </w:rPr>
        <w:t xml:space="preserve"> </w:t>
      </w:r>
      <w:r w:rsidR="00F454E9">
        <w:rPr>
          <w:rFonts w:ascii="Calibri" w:eastAsia="Calibri" w:hAnsi="Calibri" w:cs="Calibri"/>
          <w:b/>
        </w:rPr>
        <w:t>CO</w:t>
      </w:r>
      <w:r w:rsidRPr="000B045A">
        <w:rPr>
          <w:rFonts w:ascii="Calibri" w:eastAsia="Calibri" w:hAnsi="Calibri" w:cs="Calibri"/>
          <w:b/>
        </w:rPr>
        <w:t xml:space="preserve">, the </w:t>
      </w:r>
      <w:r w:rsidRPr="000B045A">
        <w:rPr>
          <w:rFonts w:ascii="Calibri" w:eastAsia="Calibri" w:hAnsi="Calibri" w:cs="Calibri"/>
          <w:i/>
          <w:u w:val="single"/>
        </w:rPr>
        <w:t>Agency</w:t>
      </w:r>
      <w:r w:rsidRPr="000B045A">
        <w:rPr>
          <w:rFonts w:ascii="Calibri" w:eastAsia="Calibri" w:hAnsi="Calibri" w:cs="Calibri"/>
          <w:b/>
        </w:rPr>
        <w:t xml:space="preserve"> </w:t>
      </w:r>
      <w:r w:rsidR="00F454E9">
        <w:rPr>
          <w:rFonts w:ascii="Calibri" w:eastAsia="Calibri" w:hAnsi="Calibri" w:cs="Calibri"/>
          <w:b/>
        </w:rPr>
        <w:t>CO</w:t>
      </w:r>
      <w:r w:rsidR="00AB2FEE">
        <w:rPr>
          <w:rFonts w:ascii="Calibri" w:eastAsia="Calibri" w:hAnsi="Calibri" w:cs="Calibri"/>
          <w:b/>
        </w:rPr>
        <w:t xml:space="preserve">R </w:t>
      </w:r>
      <w:r w:rsidRPr="000B045A">
        <w:rPr>
          <w:rFonts w:ascii="Calibri" w:eastAsia="Calibri" w:hAnsi="Calibri" w:cs="Calibri"/>
          <w:b/>
        </w:rPr>
        <w:t xml:space="preserve">or, for items involving construction only, </w:t>
      </w:r>
      <w:r w:rsidRPr="000B045A">
        <w:rPr>
          <w:rFonts w:ascii="Calibri" w:eastAsia="Calibri" w:hAnsi="Calibri" w:cs="Calibri"/>
          <w:b/>
          <w:i/>
          <w:u w:val="single"/>
        </w:rPr>
        <w:t>FIO</w:t>
      </w:r>
      <w:r w:rsidRPr="000B045A">
        <w:rPr>
          <w:rFonts w:ascii="Calibri" w:eastAsia="Calibri" w:hAnsi="Calibri" w:cs="Calibri"/>
          <w:b/>
        </w:rPr>
        <w:t>, except direction involving safety.</w:t>
      </w:r>
    </w:p>
    <w:p w14:paraId="1BA8FDB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b/>
        </w:rPr>
        <w:t xml:space="preserve">All correspondence including but not limited to notifications, changes and direction referred to in this </w:t>
      </w:r>
      <w:r w:rsidR="006E7EAD">
        <w:rPr>
          <w:rFonts w:ascii="Calibri" w:eastAsia="Calibri" w:hAnsi="Calibri" w:cs="Calibri"/>
          <w:b/>
        </w:rPr>
        <w:t>TO</w:t>
      </w:r>
      <w:r w:rsidRPr="000B045A">
        <w:rPr>
          <w:rFonts w:ascii="Calibri" w:eastAsia="Calibri" w:hAnsi="Calibri" w:cs="Calibri"/>
          <w:b/>
        </w:rPr>
        <w:t xml:space="preserve"> or other documents between the Contractor, and </w:t>
      </w:r>
      <w:r w:rsidRPr="000B045A">
        <w:rPr>
          <w:rFonts w:ascii="Calibri" w:eastAsia="Calibri" w:hAnsi="Calibri" w:cs="Calibri"/>
          <w:i/>
          <w:u w:val="single"/>
        </w:rPr>
        <w:t>Agency</w:t>
      </w:r>
      <w:r w:rsidRPr="000B045A">
        <w:rPr>
          <w:rFonts w:ascii="Calibri" w:eastAsia="Calibri" w:hAnsi="Calibri" w:cs="Calibri"/>
          <w:b/>
        </w:rPr>
        <w:t xml:space="preserve"> shall be in writing.</w:t>
      </w:r>
      <w:r w:rsidRPr="000B045A">
        <w:rPr>
          <w:rFonts w:ascii="Calibri" w:eastAsia="Calibri" w:hAnsi="Calibri" w:cs="Calibri"/>
        </w:rPr>
        <w:t xml:space="preserve"> All correspondence from the Contractor is to be addressed to the </w:t>
      </w:r>
      <w:r w:rsidRPr="000B045A">
        <w:rPr>
          <w:rFonts w:ascii="Calibri" w:eastAsia="Calibri" w:hAnsi="Calibri" w:cs="Calibri"/>
          <w:i/>
          <w:u w:val="single"/>
        </w:rPr>
        <w:t>Agency</w:t>
      </w:r>
      <w:r w:rsidRPr="000B045A">
        <w:rPr>
          <w:rFonts w:ascii="Calibri" w:eastAsia="Calibri" w:hAnsi="Calibri" w:cs="Calibri"/>
        </w:rPr>
        <w:t xml:space="preserve"> </w:t>
      </w:r>
      <w:r w:rsidR="00F454E9">
        <w:rPr>
          <w:rFonts w:ascii="Calibri" w:eastAsia="Calibri" w:hAnsi="Calibri" w:cs="Calibri"/>
        </w:rPr>
        <w:t>CO</w:t>
      </w:r>
      <w:r w:rsidRPr="000B045A">
        <w:rPr>
          <w:rFonts w:ascii="Calibri" w:eastAsia="Calibri" w:hAnsi="Calibri" w:cs="Calibri"/>
        </w:rPr>
        <w:t xml:space="preserve">; with copies to the </w:t>
      </w:r>
      <w:r w:rsidRPr="000B045A">
        <w:rPr>
          <w:rFonts w:ascii="Calibri" w:eastAsia="Calibri" w:hAnsi="Calibri" w:cs="Calibri"/>
          <w:i/>
          <w:u w:val="single"/>
        </w:rPr>
        <w:t>Agency</w:t>
      </w:r>
      <w:r w:rsidRPr="000B045A">
        <w:rPr>
          <w:rFonts w:ascii="Calibri" w:eastAsia="Calibri" w:hAnsi="Calibri" w:cs="Calibri"/>
        </w:rPr>
        <w:t xml:space="preserve"> </w:t>
      </w:r>
      <w:r w:rsidR="00F454E9">
        <w:rPr>
          <w:rFonts w:ascii="Calibri" w:eastAsia="Calibri" w:hAnsi="Calibri" w:cs="Calibri"/>
        </w:rPr>
        <w:t>CO</w:t>
      </w:r>
      <w:r w:rsidR="00AB2FEE">
        <w:rPr>
          <w:rFonts w:ascii="Calibri" w:eastAsia="Calibri" w:hAnsi="Calibri" w:cs="Calibri"/>
        </w:rPr>
        <w:t xml:space="preserve">R. </w:t>
      </w:r>
    </w:p>
    <w:p w14:paraId="3D1A04B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w:t>
      </w:r>
      <w:r w:rsidRPr="000B045A">
        <w:rPr>
          <w:rFonts w:ascii="Calibri" w:eastAsia="Calibri" w:hAnsi="Calibri" w:cs="Calibri"/>
          <w:i/>
          <w:u w:val="single"/>
        </w:rPr>
        <w:t xml:space="preserve">Agency </w:t>
      </w:r>
      <w:r w:rsidR="00F454E9">
        <w:rPr>
          <w:rFonts w:ascii="Calibri" w:eastAsia="Calibri" w:hAnsi="Calibri" w:cs="Calibri"/>
        </w:rPr>
        <w:t>CO</w:t>
      </w:r>
      <w:r w:rsidR="00AB2FEE">
        <w:rPr>
          <w:rFonts w:ascii="Calibri" w:eastAsia="Calibri" w:hAnsi="Calibri" w:cs="Calibri"/>
        </w:rPr>
        <w:t xml:space="preserve">R </w:t>
      </w:r>
      <w:r w:rsidRPr="000B045A">
        <w:rPr>
          <w:rFonts w:ascii="Calibri" w:eastAsia="Calibri" w:hAnsi="Calibri" w:cs="Calibri"/>
        </w:rPr>
        <w:t>is responsible for documenting and reporting the daily monitoring and inspection of all work activities at the site. These responsibilities include but are not necessarily limited to:</w:t>
      </w:r>
    </w:p>
    <w:p w14:paraId="2A32980D" w14:textId="77777777" w:rsidR="00A63F2D" w:rsidRPr="000B045A" w:rsidRDefault="00A63F2D" w:rsidP="00984475">
      <w:pPr>
        <w:numPr>
          <w:ilvl w:val="1"/>
          <w:numId w:val="31"/>
        </w:numPr>
        <w:spacing w:after="120" w:line="240" w:lineRule="auto"/>
        <w:rPr>
          <w:rFonts w:ascii="Calibri" w:eastAsia="Calibri" w:hAnsi="Calibri" w:cs="Calibri"/>
        </w:rPr>
      </w:pPr>
      <w:r w:rsidRPr="000B045A">
        <w:rPr>
          <w:rFonts w:ascii="Calibri" w:eastAsia="Calibri" w:hAnsi="Calibri" w:cs="Calibri"/>
        </w:rPr>
        <w:t xml:space="preserve">The assurance that all installed materials and systems meet the level of quality as defined in the </w:t>
      </w:r>
      <w:r w:rsidR="006E7EAD">
        <w:rPr>
          <w:rFonts w:ascii="Calibri" w:eastAsia="Calibri" w:hAnsi="Calibri" w:cs="Calibri"/>
        </w:rPr>
        <w:t>TO</w:t>
      </w:r>
      <w:r w:rsidRPr="000B045A">
        <w:rPr>
          <w:rFonts w:ascii="Calibri" w:eastAsia="Calibri" w:hAnsi="Calibri" w:cs="Calibri"/>
        </w:rPr>
        <w:t>, and</w:t>
      </w:r>
    </w:p>
    <w:p w14:paraId="71FFE277" w14:textId="77777777" w:rsidR="00A63F2D" w:rsidRPr="000B045A" w:rsidRDefault="00A63F2D" w:rsidP="00984475">
      <w:pPr>
        <w:numPr>
          <w:ilvl w:val="1"/>
          <w:numId w:val="31"/>
        </w:numPr>
        <w:spacing w:after="120" w:line="240" w:lineRule="auto"/>
        <w:rPr>
          <w:rFonts w:ascii="Calibri" w:eastAsia="Calibri" w:hAnsi="Calibri" w:cs="Calibri"/>
        </w:rPr>
      </w:pPr>
      <w:r w:rsidRPr="000B045A">
        <w:rPr>
          <w:rFonts w:ascii="Calibri" w:eastAsia="Calibri" w:hAnsi="Calibri" w:cs="Calibri"/>
        </w:rPr>
        <w:t xml:space="preserve">Ensuring that all work is completed in accordance with the Contractor’s environmental, safety and health (ES&amp;H) program and the ES&amp;H provisions of this </w:t>
      </w:r>
      <w:r w:rsidR="006E7EAD">
        <w:rPr>
          <w:rFonts w:ascii="Calibri" w:eastAsia="Calibri" w:hAnsi="Calibri" w:cs="Calibri"/>
        </w:rPr>
        <w:t>TO</w:t>
      </w:r>
      <w:r w:rsidRPr="000B045A">
        <w:rPr>
          <w:rFonts w:ascii="Calibri" w:eastAsia="Calibri" w:hAnsi="Calibri" w:cs="Calibri"/>
        </w:rPr>
        <w:t>.</w:t>
      </w:r>
    </w:p>
    <w:p w14:paraId="009FF4D5"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i/>
          <w:u w:val="single"/>
        </w:rPr>
        <w:t>FIO</w:t>
      </w:r>
      <w:r w:rsidRPr="000B045A">
        <w:rPr>
          <w:rFonts w:ascii="Calibri" w:eastAsia="Calibri" w:hAnsi="Calibri" w:cs="Calibri"/>
        </w:rPr>
        <w:t xml:space="preserve"> is the first line of contact with the Contractor’s field organization on matters involving safety and interface with </w:t>
      </w:r>
      <w:r w:rsidRPr="000B045A">
        <w:rPr>
          <w:rFonts w:ascii="Calibri" w:eastAsia="Calibri" w:hAnsi="Calibri" w:cs="Calibri"/>
          <w:i/>
          <w:u w:val="words"/>
        </w:rPr>
        <w:t>Site</w:t>
      </w:r>
      <w:r w:rsidRPr="000B045A">
        <w:rPr>
          <w:rFonts w:ascii="Calibri" w:eastAsia="Calibri" w:hAnsi="Calibri" w:cs="Calibri"/>
        </w:rPr>
        <w:t xml:space="preserve"> operations. The </w:t>
      </w:r>
      <w:r w:rsidRPr="000B045A">
        <w:rPr>
          <w:rFonts w:ascii="Calibri" w:eastAsia="Calibri" w:hAnsi="Calibri" w:cs="Calibri"/>
          <w:i/>
          <w:u w:val="single"/>
        </w:rPr>
        <w:t>Agency</w:t>
      </w:r>
      <w:r w:rsidRPr="000B045A">
        <w:rPr>
          <w:rFonts w:ascii="Calibri" w:eastAsia="Calibri" w:hAnsi="Calibri" w:cs="Calibri"/>
        </w:rPr>
        <w:t xml:space="preserve"> </w:t>
      </w:r>
      <w:r w:rsidR="00F454E9">
        <w:rPr>
          <w:rFonts w:ascii="Calibri" w:eastAsia="Calibri" w:hAnsi="Calibri" w:cs="Calibri"/>
        </w:rPr>
        <w:t>CO</w:t>
      </w:r>
      <w:r w:rsidRPr="000B045A">
        <w:rPr>
          <w:rFonts w:ascii="Calibri" w:eastAsia="Calibri" w:hAnsi="Calibri" w:cs="Calibri"/>
        </w:rPr>
        <w:t xml:space="preserve"> is responsible for all contracting matters. The </w:t>
      </w:r>
      <w:r w:rsidRPr="000B045A">
        <w:rPr>
          <w:rFonts w:ascii="Calibri" w:eastAsia="Calibri" w:hAnsi="Calibri" w:cs="Calibri"/>
          <w:i/>
          <w:u w:val="single"/>
        </w:rPr>
        <w:t>Agency</w:t>
      </w:r>
      <w:r w:rsidRPr="000B045A">
        <w:rPr>
          <w:rFonts w:ascii="Calibri" w:eastAsia="Calibri" w:hAnsi="Calibri" w:cs="Calibri"/>
        </w:rPr>
        <w:t xml:space="preserve"> </w:t>
      </w:r>
      <w:r w:rsidR="00F454E9">
        <w:rPr>
          <w:rFonts w:ascii="Calibri" w:eastAsia="Calibri" w:hAnsi="Calibri" w:cs="Calibri"/>
        </w:rPr>
        <w:t>CO</w:t>
      </w:r>
      <w:r w:rsidRPr="000B045A">
        <w:rPr>
          <w:rFonts w:ascii="Calibri" w:eastAsia="Calibri" w:hAnsi="Calibri" w:cs="Calibri"/>
        </w:rPr>
        <w:t xml:space="preserve">TR is the first line of contact between </w:t>
      </w:r>
      <w:r w:rsidRPr="000B045A">
        <w:rPr>
          <w:rFonts w:ascii="Calibri" w:eastAsia="Calibri" w:hAnsi="Calibri" w:cs="Calibri"/>
          <w:i/>
          <w:u w:val="single"/>
        </w:rPr>
        <w:t>Agency</w:t>
      </w:r>
      <w:r w:rsidRPr="000B045A">
        <w:rPr>
          <w:rFonts w:ascii="Calibri" w:eastAsia="Calibri" w:hAnsi="Calibri" w:cs="Calibri"/>
        </w:rPr>
        <w:t xml:space="preserve"> and the Contractor for all technical matters. The Contractor is to take direction from no other sources within the </w:t>
      </w:r>
      <w:r w:rsidRPr="000B045A">
        <w:rPr>
          <w:rFonts w:ascii="Calibri" w:eastAsia="Calibri" w:hAnsi="Calibri" w:cs="Calibri"/>
          <w:i/>
          <w:u w:val="single"/>
        </w:rPr>
        <w:t>Agency, Site</w:t>
      </w:r>
      <w:r w:rsidRPr="000B045A">
        <w:rPr>
          <w:rFonts w:ascii="Calibri" w:eastAsia="Calibri" w:hAnsi="Calibri" w:cs="Calibri"/>
        </w:rPr>
        <w:t>.</w:t>
      </w:r>
    </w:p>
    <w:p w14:paraId="13803DC3"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lastRenderedPageBreak/>
        <w:t>14.</w:t>
      </w:r>
      <w:r w:rsidRPr="000B045A">
        <w:rPr>
          <w:rFonts w:ascii="Calibri" w:eastAsia="Calibri" w:hAnsi="Calibri" w:cs="Calibri"/>
          <w:b/>
        </w:rPr>
        <w:tab/>
        <w:t>REPRESENTATIONS, CERTIFICATIONS, AND OTHER STATEMENTS OF OFFERORS</w:t>
      </w:r>
    </w:p>
    <w:p w14:paraId="39CE260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Representations, Certifications, and Other Statements of Offerors completed by the Contractor and certified in the Online Representation and Certifications Application (ORCA) System, are hereby incorporated by reference.</w:t>
      </w:r>
    </w:p>
    <w:p w14:paraId="3495A4C3"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15.</w:t>
      </w:r>
      <w:r w:rsidRPr="000B045A">
        <w:rPr>
          <w:rFonts w:ascii="Calibri" w:eastAsia="Calibri" w:hAnsi="Calibri" w:cs="Calibri"/>
          <w:b/>
        </w:rPr>
        <w:tab/>
        <w:t>SMALL BUSINESS SUBCONTRACTING PLAN</w:t>
      </w:r>
    </w:p>
    <w:p w14:paraId="6BDE904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Small Business Subcontracting Plan submitted and filed by Contractor and incorporated in the </w:t>
      </w:r>
      <w:r w:rsidR="006B20FA">
        <w:rPr>
          <w:rFonts w:ascii="Calibri" w:eastAsia="Calibri" w:hAnsi="Calibri" w:cs="Calibri"/>
        </w:rPr>
        <w:t>AWC</w:t>
      </w:r>
      <w:r w:rsidRPr="000B045A">
        <w:rPr>
          <w:rFonts w:ascii="Calibri" w:eastAsia="Calibri" w:hAnsi="Calibri" w:cs="Calibri"/>
        </w:rPr>
        <w:t>, including any annual plans, are hereby incorporated by reference.</w:t>
      </w:r>
    </w:p>
    <w:p w14:paraId="5451B98D" w14:textId="77777777" w:rsidR="00A63F2D" w:rsidRPr="000B045A" w:rsidRDefault="00A63F2D" w:rsidP="000B045A">
      <w:pPr>
        <w:spacing w:after="0" w:line="240" w:lineRule="auto"/>
        <w:ind w:left="450" w:hanging="450"/>
        <w:rPr>
          <w:rFonts w:ascii="Calibri" w:eastAsia="Calibri" w:hAnsi="Calibri" w:cs="Calibri"/>
        </w:rPr>
      </w:pPr>
      <w:r w:rsidRPr="000B045A">
        <w:rPr>
          <w:rFonts w:ascii="Calibri" w:eastAsia="Calibri" w:hAnsi="Calibri" w:cs="Calibri"/>
          <w:b/>
        </w:rPr>
        <w:t>16.</w:t>
      </w:r>
      <w:r w:rsidRPr="000B045A">
        <w:rPr>
          <w:rFonts w:ascii="Calibri" w:eastAsia="Calibri" w:hAnsi="Calibri" w:cs="Calibri"/>
          <w:b/>
        </w:rPr>
        <w:tab/>
        <w:t>TITLE TO, AND RESPONSIBILITY FOR, CONTRACTOR-INSTALLED EQUIPMENT</w:t>
      </w:r>
    </w:p>
    <w:p w14:paraId="5E48344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Title to all equipment installed by the Contractor shall be vested in the Government after acceptance by the Government, and shall not relieve the Contractor’s responsibility for ECM performance.</w:t>
      </w:r>
    </w:p>
    <w:p w14:paraId="1309A03F" w14:textId="77777777" w:rsidR="00A63F2D" w:rsidRPr="000B045A" w:rsidRDefault="00A63F2D" w:rsidP="000B045A">
      <w:pPr>
        <w:spacing w:after="0" w:line="240" w:lineRule="auto"/>
        <w:ind w:left="450" w:hanging="450"/>
        <w:rPr>
          <w:rFonts w:ascii="Calibri" w:eastAsia="Calibri" w:hAnsi="Calibri" w:cs="Calibri"/>
        </w:rPr>
      </w:pPr>
      <w:r w:rsidRPr="000B045A">
        <w:rPr>
          <w:rFonts w:ascii="Calibri" w:eastAsia="Calibri" w:hAnsi="Calibri" w:cs="Calibri"/>
          <w:b/>
        </w:rPr>
        <w:t>17.</w:t>
      </w:r>
      <w:r w:rsidRPr="000B045A">
        <w:rPr>
          <w:rFonts w:ascii="Calibri" w:eastAsia="Calibri" w:hAnsi="Calibri" w:cs="Calibri"/>
          <w:b/>
        </w:rPr>
        <w:tab/>
        <w:t>CONTRACTOR’S RESPONSIBILITIES</w:t>
      </w:r>
    </w:p>
    <w:p w14:paraId="7355435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is responsible for all damages to persons or property that occurs as a result of the Contractor’s fault or negligence. The Contractor shall also be responsible for all materials delivered and work performed until completion and acceptance of the entire work, except for any completed unit of work, which may have been accepted under this </w:t>
      </w:r>
      <w:r w:rsidR="006E7EAD">
        <w:rPr>
          <w:rFonts w:ascii="Calibri" w:eastAsia="Calibri" w:hAnsi="Calibri" w:cs="Calibri"/>
        </w:rPr>
        <w:t>TO</w:t>
      </w:r>
      <w:r w:rsidRPr="000B045A">
        <w:rPr>
          <w:rFonts w:ascii="Calibri" w:eastAsia="Calibri" w:hAnsi="Calibri" w:cs="Calibri"/>
        </w:rPr>
        <w:t>. The Contractor’s responsibility shall apply to activities of the Contractor, its agents, lower-tier subcontractors, and employees.</w:t>
      </w:r>
    </w:p>
    <w:p w14:paraId="29043745"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18.</w:t>
      </w:r>
      <w:r w:rsidRPr="000B045A">
        <w:rPr>
          <w:rFonts w:ascii="Calibri" w:eastAsia="Calibri" w:hAnsi="Calibri" w:cs="Calibri"/>
          <w:b/>
        </w:rPr>
        <w:tab/>
        <w:t>GENERAL PROVISIONS</w:t>
      </w:r>
    </w:p>
    <w:p w14:paraId="21C9186D"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following general provisions are incorporated in and made a part of this </w:t>
      </w:r>
      <w:r w:rsidR="006E7EAD">
        <w:rPr>
          <w:rFonts w:ascii="Calibri" w:eastAsia="Calibri" w:hAnsi="Calibri" w:cs="Calibri"/>
        </w:rPr>
        <w:t>TO</w:t>
      </w:r>
      <w:r w:rsidRPr="000B045A">
        <w:rPr>
          <w:rFonts w:ascii="Calibri" w:eastAsia="Calibri" w:hAnsi="Calibri" w:cs="Calibri"/>
        </w:rPr>
        <w:t>:</w:t>
      </w:r>
    </w:p>
    <w:p w14:paraId="3ABAD694" w14:textId="77777777"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r>
      <w:r w:rsidRPr="000B045A">
        <w:rPr>
          <w:rFonts w:ascii="Calibri" w:eastAsia="Calibri" w:hAnsi="Calibri" w:cs="Calibri"/>
          <w:u w:val="single"/>
        </w:rPr>
        <w:t>Attachment</w:t>
      </w:r>
      <w:r w:rsidR="002E76DA"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u w:val="single"/>
        </w:rPr>
        <w:t>Title</w:t>
      </w:r>
    </w:p>
    <w:p w14:paraId="2CC6C276" w14:textId="77777777"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t xml:space="preserve">     A-1</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Terms and Conditions – F</w:t>
      </w:r>
      <w:r w:rsidR="000126E9">
        <w:rPr>
          <w:rFonts w:ascii="Calibri" w:eastAsia="Calibri" w:hAnsi="Calibri" w:cs="Calibri"/>
        </w:rPr>
        <w:t xml:space="preserve">AR </w:t>
      </w:r>
      <w:r w:rsidRPr="000B045A">
        <w:rPr>
          <w:rFonts w:ascii="Calibri" w:eastAsia="Calibri" w:hAnsi="Calibri" w:cs="Calibri"/>
        </w:rPr>
        <w:t>Clauses</w:t>
      </w:r>
    </w:p>
    <w:p w14:paraId="601EE269" w14:textId="77777777"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t xml:space="preserve">     A-2</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 xml:space="preserve">Terms and Conditions – </w:t>
      </w:r>
      <w:r w:rsidRPr="000B045A">
        <w:rPr>
          <w:rFonts w:ascii="Calibri" w:eastAsia="Calibri" w:hAnsi="Calibri" w:cs="Calibri"/>
          <w:i/>
          <w:u w:val="single"/>
        </w:rPr>
        <w:t>Agency</w:t>
      </w:r>
      <w:r w:rsidRPr="000B045A">
        <w:rPr>
          <w:rFonts w:ascii="Calibri" w:eastAsia="Calibri" w:hAnsi="Calibri" w:cs="Calibri"/>
        </w:rPr>
        <w:t xml:space="preserve"> Clauses</w:t>
      </w:r>
    </w:p>
    <w:p w14:paraId="1BE0C32B" w14:textId="77777777"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t xml:space="preserve">     A-3</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Terms and Conditions –  Site-Specific Clauses</w:t>
      </w:r>
    </w:p>
    <w:p w14:paraId="18AC071D" w14:textId="77777777" w:rsidR="001228D3" w:rsidRPr="00EC0733" w:rsidRDefault="00A63F2D" w:rsidP="00EC0733">
      <w:pPr>
        <w:spacing w:after="120" w:line="240" w:lineRule="auto"/>
        <w:rPr>
          <w:rFonts w:ascii="Calibri" w:eastAsia="Calibri" w:hAnsi="Calibri" w:cs="Calibri"/>
        </w:rPr>
      </w:pPr>
      <w:r w:rsidRPr="000B045A">
        <w:rPr>
          <w:rFonts w:ascii="Calibri" w:eastAsia="Calibri" w:hAnsi="Calibri" w:cs="Calibri"/>
        </w:rPr>
        <w:tab/>
        <w:t xml:space="preserve">     B</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Wage Determination (ref)</w:t>
      </w:r>
    </w:p>
    <w:p w14:paraId="1A99A9BF" w14:textId="77777777" w:rsidR="001228D3" w:rsidRPr="000B045A" w:rsidRDefault="001228D3" w:rsidP="00A63F2D">
      <w:pPr>
        <w:spacing w:after="0" w:line="240" w:lineRule="auto"/>
        <w:rPr>
          <w:rFonts w:ascii="Calibri" w:eastAsia="Calibri" w:hAnsi="Calibri" w:cs="Calibri"/>
          <w:b/>
        </w:rPr>
      </w:pPr>
    </w:p>
    <w:p w14:paraId="1411BF6F"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19.</w:t>
      </w:r>
      <w:r w:rsidRPr="000B045A">
        <w:rPr>
          <w:rFonts w:ascii="Calibri" w:eastAsia="Calibri" w:hAnsi="Calibri" w:cs="Calibri"/>
          <w:b/>
        </w:rPr>
        <w:tab/>
        <w:t>LIST OF REFERENCED ATTACHMENTS</w:t>
      </w:r>
    </w:p>
    <w:p w14:paraId="07E9BDE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following attachments referenced herein are incorporated in and made a part of this </w:t>
      </w:r>
      <w:r w:rsidR="006E7EAD">
        <w:rPr>
          <w:rFonts w:ascii="Calibri" w:eastAsia="Calibri" w:hAnsi="Calibri" w:cs="Calibri"/>
        </w:rPr>
        <w:t>TO</w:t>
      </w:r>
      <w:r w:rsidRPr="000B045A">
        <w:rPr>
          <w:rFonts w:ascii="Calibri" w:eastAsia="Calibri" w:hAnsi="Calibri" w:cs="Calibri"/>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1"/>
        <w:gridCol w:w="7651"/>
      </w:tblGrid>
      <w:tr w:rsidR="00A63F2D" w:rsidRPr="000B045A" w14:paraId="635A4D64" w14:textId="77777777" w:rsidTr="00A63F2D">
        <w:trPr>
          <w:cantSplit/>
        </w:trPr>
        <w:tc>
          <w:tcPr>
            <w:tcW w:w="1508" w:type="dxa"/>
          </w:tcPr>
          <w:p w14:paraId="2D26D95A" w14:textId="77777777" w:rsidR="00A63F2D" w:rsidRPr="000B045A" w:rsidRDefault="00A63F2D" w:rsidP="00A63F2D">
            <w:pPr>
              <w:spacing w:after="0" w:line="240" w:lineRule="auto"/>
              <w:jc w:val="center"/>
              <w:rPr>
                <w:rFonts w:ascii="Calibri" w:eastAsia="Calibri" w:hAnsi="Calibri" w:cs="Calibri"/>
                <w:b/>
              </w:rPr>
            </w:pPr>
            <w:r w:rsidRPr="000B045A">
              <w:rPr>
                <w:rFonts w:ascii="Calibri" w:eastAsia="Calibri" w:hAnsi="Calibri" w:cs="Calibri"/>
                <w:b/>
              </w:rPr>
              <w:t>Attachment No.</w:t>
            </w:r>
          </w:p>
        </w:tc>
        <w:tc>
          <w:tcPr>
            <w:tcW w:w="7870" w:type="dxa"/>
          </w:tcPr>
          <w:p w14:paraId="466D1F65" w14:textId="77777777" w:rsidR="00A63F2D" w:rsidRPr="000B045A" w:rsidRDefault="00A63F2D" w:rsidP="00A63F2D">
            <w:pPr>
              <w:spacing w:after="0" w:line="240" w:lineRule="auto"/>
              <w:jc w:val="center"/>
              <w:rPr>
                <w:rFonts w:ascii="Calibri" w:eastAsia="Calibri" w:hAnsi="Calibri" w:cs="Calibri"/>
                <w:b/>
              </w:rPr>
            </w:pPr>
            <w:r w:rsidRPr="000B045A">
              <w:rPr>
                <w:rFonts w:ascii="Calibri" w:eastAsia="Calibri" w:hAnsi="Calibri" w:cs="Calibri"/>
                <w:b/>
              </w:rPr>
              <w:t>Description</w:t>
            </w:r>
          </w:p>
        </w:tc>
      </w:tr>
      <w:tr w:rsidR="00A63F2D" w:rsidRPr="000B045A" w14:paraId="67D0AEC4" w14:textId="77777777" w:rsidTr="00A63F2D">
        <w:tc>
          <w:tcPr>
            <w:tcW w:w="1508" w:type="dxa"/>
          </w:tcPr>
          <w:p w14:paraId="1A57DE28"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w:t>
            </w:r>
          </w:p>
        </w:tc>
        <w:tc>
          <w:tcPr>
            <w:tcW w:w="7870" w:type="dxa"/>
          </w:tcPr>
          <w:p w14:paraId="37F25C6E" w14:textId="77777777" w:rsidR="00A63F2D" w:rsidRPr="000B045A" w:rsidRDefault="00A63F2D" w:rsidP="00A63F2D">
            <w:pPr>
              <w:spacing w:after="0" w:line="240" w:lineRule="auto"/>
              <w:rPr>
                <w:rFonts w:ascii="Calibri" w:eastAsia="Calibri" w:hAnsi="Calibri" w:cs="Calibri"/>
                <w:i/>
                <w:u w:val="single"/>
              </w:rPr>
            </w:pPr>
            <w:r w:rsidRPr="000B045A">
              <w:rPr>
                <w:rFonts w:ascii="Calibri" w:eastAsia="Calibri" w:hAnsi="Calibri" w:cs="Calibri"/>
                <w:i/>
                <w:u w:val="single"/>
              </w:rPr>
              <w:t>Agency/site guidance</w:t>
            </w:r>
          </w:p>
        </w:tc>
      </w:tr>
      <w:tr w:rsidR="00A63F2D" w:rsidRPr="000B045A" w14:paraId="06E8991B" w14:textId="77777777" w:rsidTr="00A63F2D">
        <w:tc>
          <w:tcPr>
            <w:tcW w:w="1508" w:type="dxa"/>
          </w:tcPr>
          <w:p w14:paraId="4BCD87FE"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TO-2</w:t>
            </w:r>
          </w:p>
        </w:tc>
        <w:tc>
          <w:tcPr>
            <w:tcW w:w="7870" w:type="dxa"/>
          </w:tcPr>
          <w:p w14:paraId="26E6FF9B" w14:textId="77777777" w:rsidR="00A63F2D" w:rsidRPr="000B045A" w:rsidRDefault="00A63F2D" w:rsidP="006E7EAD">
            <w:pPr>
              <w:spacing w:after="0" w:line="240" w:lineRule="auto"/>
              <w:rPr>
                <w:rFonts w:ascii="Calibri" w:eastAsia="Calibri" w:hAnsi="Calibri" w:cs="Calibri"/>
              </w:rPr>
            </w:pPr>
            <w:r w:rsidRPr="000B045A">
              <w:rPr>
                <w:rFonts w:ascii="Calibri" w:eastAsia="Calibri" w:hAnsi="Calibri" w:cs="Calibri"/>
              </w:rPr>
              <w:t>Lighting S</w:t>
            </w:r>
            <w:r w:rsidR="006E7EAD">
              <w:rPr>
                <w:rFonts w:ascii="Calibri" w:eastAsia="Calibri" w:hAnsi="Calibri" w:cs="Calibri"/>
              </w:rPr>
              <w:t>OW</w:t>
            </w:r>
          </w:p>
        </w:tc>
      </w:tr>
      <w:tr w:rsidR="00A63F2D" w:rsidRPr="000B045A" w14:paraId="5996DE08" w14:textId="77777777" w:rsidTr="00A63F2D">
        <w:tc>
          <w:tcPr>
            <w:tcW w:w="1508" w:type="dxa"/>
          </w:tcPr>
          <w:p w14:paraId="24465257"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TO-3</w:t>
            </w:r>
          </w:p>
        </w:tc>
        <w:tc>
          <w:tcPr>
            <w:tcW w:w="7870" w:type="dxa"/>
          </w:tcPr>
          <w:p w14:paraId="38D1898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Lighting Specifications</w:t>
            </w:r>
          </w:p>
        </w:tc>
      </w:tr>
      <w:tr w:rsidR="00A63F2D" w:rsidRPr="000B045A" w14:paraId="1098CD06" w14:textId="77777777" w:rsidTr="00A63F2D">
        <w:tc>
          <w:tcPr>
            <w:tcW w:w="1508" w:type="dxa"/>
          </w:tcPr>
          <w:p w14:paraId="0BD0C3C2"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TO-4</w:t>
            </w:r>
          </w:p>
        </w:tc>
        <w:tc>
          <w:tcPr>
            <w:tcW w:w="7870" w:type="dxa"/>
          </w:tcPr>
          <w:p w14:paraId="62F29DB3" w14:textId="77777777" w:rsidR="00A63F2D" w:rsidRPr="000B045A" w:rsidRDefault="00A63F2D" w:rsidP="006E7EAD">
            <w:pPr>
              <w:spacing w:after="0" w:line="240" w:lineRule="auto"/>
              <w:rPr>
                <w:rFonts w:ascii="Calibri" w:eastAsia="Calibri" w:hAnsi="Calibri" w:cs="Calibri"/>
              </w:rPr>
            </w:pPr>
            <w:r w:rsidRPr="000B045A">
              <w:rPr>
                <w:rFonts w:ascii="Calibri" w:eastAsia="Calibri" w:hAnsi="Calibri" w:cs="Calibri"/>
              </w:rPr>
              <w:t>Controls S</w:t>
            </w:r>
            <w:r w:rsidR="006E7EAD">
              <w:rPr>
                <w:rFonts w:ascii="Calibri" w:eastAsia="Calibri" w:hAnsi="Calibri" w:cs="Calibri"/>
              </w:rPr>
              <w:t xml:space="preserve">OW </w:t>
            </w:r>
          </w:p>
        </w:tc>
      </w:tr>
      <w:tr w:rsidR="00A63F2D" w:rsidRPr="000B045A" w14:paraId="40550797" w14:textId="77777777" w:rsidTr="00A63F2D">
        <w:tc>
          <w:tcPr>
            <w:tcW w:w="1508" w:type="dxa"/>
          </w:tcPr>
          <w:p w14:paraId="50FE0F5C"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TO-5</w:t>
            </w:r>
          </w:p>
        </w:tc>
        <w:tc>
          <w:tcPr>
            <w:tcW w:w="7870" w:type="dxa"/>
          </w:tcPr>
          <w:p w14:paraId="3DA00E6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Controls Specifications</w:t>
            </w:r>
          </w:p>
        </w:tc>
      </w:tr>
      <w:tr w:rsidR="00A63F2D" w:rsidRPr="000B045A" w14:paraId="52E31AA7" w14:textId="77777777" w:rsidTr="00A63F2D">
        <w:tc>
          <w:tcPr>
            <w:tcW w:w="1508" w:type="dxa"/>
          </w:tcPr>
          <w:p w14:paraId="19110FF6"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TO-6</w:t>
            </w:r>
          </w:p>
        </w:tc>
        <w:tc>
          <w:tcPr>
            <w:tcW w:w="7870" w:type="dxa"/>
          </w:tcPr>
          <w:p w14:paraId="3E9E1D9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 xml:space="preserve">Specifications for Chiller Plant Upgrade – </w:t>
            </w:r>
            <w:r w:rsidRPr="000B045A">
              <w:rPr>
                <w:rFonts w:ascii="Calibri" w:eastAsia="Calibri" w:hAnsi="Calibri" w:cs="Calibri"/>
                <w:i/>
                <w:u w:val="single"/>
              </w:rPr>
              <w:t>Identification of Specifications &amp; Bid Package</w:t>
            </w:r>
          </w:p>
        </w:tc>
      </w:tr>
      <w:tr w:rsidR="00A63F2D" w:rsidRPr="000B045A" w14:paraId="6202C0F9" w14:textId="77777777" w:rsidTr="00A63F2D">
        <w:tc>
          <w:tcPr>
            <w:tcW w:w="1508" w:type="dxa"/>
          </w:tcPr>
          <w:p w14:paraId="6D8253DA"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TO-7</w:t>
            </w:r>
          </w:p>
        </w:tc>
        <w:tc>
          <w:tcPr>
            <w:tcW w:w="7870" w:type="dxa"/>
          </w:tcPr>
          <w:p w14:paraId="3BD7D49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Chiller Construction Drawings</w:t>
            </w:r>
          </w:p>
        </w:tc>
      </w:tr>
      <w:tr w:rsidR="00A63F2D" w:rsidRPr="000B045A" w14:paraId="212683AD" w14:textId="77777777" w:rsidTr="00A63F2D">
        <w:tc>
          <w:tcPr>
            <w:tcW w:w="1508" w:type="dxa"/>
          </w:tcPr>
          <w:p w14:paraId="1EB20BCB"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TO-8</w:t>
            </w:r>
          </w:p>
        </w:tc>
        <w:tc>
          <w:tcPr>
            <w:tcW w:w="7870" w:type="dxa"/>
          </w:tcPr>
          <w:p w14:paraId="2F7B1D79" w14:textId="77777777" w:rsidR="00A63F2D" w:rsidRPr="000B045A" w:rsidRDefault="00A63F2D" w:rsidP="006E7EAD">
            <w:pPr>
              <w:spacing w:after="0" w:line="240" w:lineRule="auto"/>
              <w:rPr>
                <w:rFonts w:ascii="Calibri" w:eastAsia="Calibri" w:hAnsi="Calibri" w:cs="Calibri"/>
              </w:rPr>
            </w:pPr>
            <w:r w:rsidRPr="000B045A">
              <w:rPr>
                <w:rFonts w:ascii="Calibri" w:eastAsia="Calibri" w:hAnsi="Calibri" w:cs="Calibri"/>
              </w:rPr>
              <w:t>Solar Water Heating System S</w:t>
            </w:r>
            <w:r w:rsidR="006E7EAD">
              <w:rPr>
                <w:rFonts w:ascii="Calibri" w:eastAsia="Calibri" w:hAnsi="Calibri" w:cs="Calibri"/>
              </w:rPr>
              <w:t>OW</w:t>
            </w:r>
          </w:p>
        </w:tc>
      </w:tr>
      <w:tr w:rsidR="00A63F2D" w:rsidRPr="000B045A" w14:paraId="6658808A" w14:textId="77777777" w:rsidTr="00A63F2D">
        <w:tc>
          <w:tcPr>
            <w:tcW w:w="1508" w:type="dxa"/>
          </w:tcPr>
          <w:p w14:paraId="5D9639B8"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TO-9</w:t>
            </w:r>
          </w:p>
        </w:tc>
        <w:tc>
          <w:tcPr>
            <w:tcW w:w="7870" w:type="dxa"/>
          </w:tcPr>
          <w:p w14:paraId="673138AF"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Solar Water Heating System Specifications</w:t>
            </w:r>
          </w:p>
        </w:tc>
      </w:tr>
      <w:tr w:rsidR="00A63F2D" w:rsidRPr="000B045A" w14:paraId="0C407DEE" w14:textId="77777777" w:rsidTr="00A63F2D">
        <w:tc>
          <w:tcPr>
            <w:tcW w:w="1508" w:type="dxa"/>
          </w:tcPr>
          <w:p w14:paraId="6C482EB5"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TO-10</w:t>
            </w:r>
          </w:p>
        </w:tc>
        <w:tc>
          <w:tcPr>
            <w:tcW w:w="7870" w:type="dxa"/>
          </w:tcPr>
          <w:p w14:paraId="2834CA4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Performance Assurance Plan</w:t>
            </w:r>
          </w:p>
        </w:tc>
      </w:tr>
      <w:tr w:rsidR="00A63F2D" w:rsidRPr="000B045A" w14:paraId="5FF5A15B" w14:textId="77777777" w:rsidTr="00A63F2D">
        <w:tc>
          <w:tcPr>
            <w:tcW w:w="1508" w:type="dxa"/>
          </w:tcPr>
          <w:p w14:paraId="212BC42B"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TO-11</w:t>
            </w:r>
          </w:p>
        </w:tc>
        <w:tc>
          <w:tcPr>
            <w:tcW w:w="7870" w:type="dxa"/>
          </w:tcPr>
          <w:p w14:paraId="27115BA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ECM Calculations</w:t>
            </w:r>
          </w:p>
        </w:tc>
      </w:tr>
      <w:tr w:rsidR="00A63F2D" w:rsidRPr="000B045A" w14:paraId="6953B5CD" w14:textId="77777777" w:rsidTr="00A63F2D">
        <w:tc>
          <w:tcPr>
            <w:tcW w:w="1508" w:type="dxa"/>
          </w:tcPr>
          <w:p w14:paraId="6D3C06C8"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TO-12</w:t>
            </w:r>
          </w:p>
        </w:tc>
        <w:tc>
          <w:tcPr>
            <w:tcW w:w="7870" w:type="dxa"/>
          </w:tcPr>
          <w:p w14:paraId="32DD27FC"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Lighting Calculation Spreadsheets</w:t>
            </w:r>
          </w:p>
        </w:tc>
      </w:tr>
      <w:tr w:rsidR="00A63F2D" w:rsidRPr="000B045A" w14:paraId="7508CB3F" w14:textId="77777777" w:rsidTr="00A63F2D">
        <w:tc>
          <w:tcPr>
            <w:tcW w:w="1508" w:type="dxa"/>
          </w:tcPr>
          <w:p w14:paraId="4B726FB6"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TO-13</w:t>
            </w:r>
          </w:p>
        </w:tc>
        <w:tc>
          <w:tcPr>
            <w:tcW w:w="7870" w:type="dxa"/>
          </w:tcPr>
          <w:p w14:paraId="003464B9"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Controls Calculation Spreadsheets</w:t>
            </w:r>
          </w:p>
        </w:tc>
      </w:tr>
      <w:tr w:rsidR="00A63F2D" w:rsidRPr="000B045A" w14:paraId="4D51AAB9" w14:textId="77777777" w:rsidTr="00A63F2D">
        <w:tc>
          <w:tcPr>
            <w:tcW w:w="1508" w:type="dxa"/>
          </w:tcPr>
          <w:p w14:paraId="6D6A1903"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TO-14</w:t>
            </w:r>
          </w:p>
        </w:tc>
        <w:tc>
          <w:tcPr>
            <w:tcW w:w="7870" w:type="dxa"/>
          </w:tcPr>
          <w:p w14:paraId="1A4E6A53"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Chiller Calculation Spreadsheet</w:t>
            </w:r>
          </w:p>
        </w:tc>
      </w:tr>
      <w:tr w:rsidR="00A63F2D" w:rsidRPr="000B045A" w14:paraId="12238D89" w14:textId="77777777" w:rsidTr="00A63F2D">
        <w:tc>
          <w:tcPr>
            <w:tcW w:w="1508" w:type="dxa"/>
          </w:tcPr>
          <w:p w14:paraId="510F5A5E"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TO-15</w:t>
            </w:r>
          </w:p>
        </w:tc>
        <w:tc>
          <w:tcPr>
            <w:tcW w:w="7870" w:type="dxa"/>
          </w:tcPr>
          <w:p w14:paraId="550A95D9"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Solar Water Heating System Calculation Spreadsheet</w:t>
            </w:r>
          </w:p>
        </w:tc>
      </w:tr>
      <w:tr w:rsidR="00A63F2D" w:rsidRPr="000B045A" w14:paraId="19870FA0" w14:textId="77777777" w:rsidTr="00A63F2D">
        <w:tc>
          <w:tcPr>
            <w:tcW w:w="1508" w:type="dxa"/>
          </w:tcPr>
          <w:p w14:paraId="78F9833A"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lastRenderedPageBreak/>
              <w:t>TO-16</w:t>
            </w:r>
          </w:p>
        </w:tc>
        <w:tc>
          <w:tcPr>
            <w:tcW w:w="7870" w:type="dxa"/>
          </w:tcPr>
          <w:p w14:paraId="172C4CB2" w14:textId="77777777" w:rsidR="00A63F2D" w:rsidRPr="000B045A" w:rsidRDefault="004D3AAE" w:rsidP="00A63F2D">
            <w:pPr>
              <w:spacing w:after="0" w:line="240" w:lineRule="auto"/>
              <w:rPr>
                <w:rFonts w:ascii="Calibri" w:eastAsia="Calibri" w:hAnsi="Calibri" w:cs="Calibri"/>
              </w:rPr>
            </w:pPr>
            <w:r>
              <w:rPr>
                <w:rFonts w:ascii="Calibri" w:eastAsia="Calibri" w:hAnsi="Calibri" w:cs="Calibri"/>
              </w:rPr>
              <w:t>M&amp;V</w:t>
            </w:r>
          </w:p>
        </w:tc>
      </w:tr>
      <w:tr w:rsidR="00A63F2D" w:rsidRPr="000B045A" w14:paraId="25F9BD19" w14:textId="77777777" w:rsidTr="00A63F2D">
        <w:tc>
          <w:tcPr>
            <w:tcW w:w="1508" w:type="dxa"/>
          </w:tcPr>
          <w:p w14:paraId="6D6F211F"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TO-17</w:t>
            </w:r>
          </w:p>
        </w:tc>
        <w:tc>
          <w:tcPr>
            <w:tcW w:w="7870" w:type="dxa"/>
          </w:tcPr>
          <w:p w14:paraId="5B56A4B6"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i/>
                <w:u w:val="single"/>
              </w:rPr>
              <w:t>Agency</w:t>
            </w:r>
            <w:r w:rsidRPr="000B045A">
              <w:rPr>
                <w:rFonts w:ascii="Calibri" w:eastAsia="Calibri" w:hAnsi="Calibri" w:cs="Calibri"/>
              </w:rPr>
              <w:t xml:space="preserve"> Reporting &amp; Submittal Requirements</w:t>
            </w:r>
          </w:p>
        </w:tc>
      </w:tr>
      <w:tr w:rsidR="00A63F2D" w:rsidRPr="000B045A" w14:paraId="09F26034" w14:textId="77777777" w:rsidTr="00A63F2D">
        <w:tc>
          <w:tcPr>
            <w:tcW w:w="1508" w:type="dxa"/>
          </w:tcPr>
          <w:p w14:paraId="78D83FE5"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TO-18</w:t>
            </w:r>
          </w:p>
        </w:tc>
        <w:tc>
          <w:tcPr>
            <w:tcW w:w="7870" w:type="dxa"/>
          </w:tcPr>
          <w:p w14:paraId="1B182FE7"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Performance Schedule (TBD)</w:t>
            </w:r>
          </w:p>
        </w:tc>
      </w:tr>
      <w:tr w:rsidR="00A63F2D" w:rsidRPr="000B045A" w14:paraId="28E58E38" w14:textId="77777777" w:rsidTr="00A63F2D">
        <w:tc>
          <w:tcPr>
            <w:tcW w:w="1508" w:type="dxa"/>
          </w:tcPr>
          <w:p w14:paraId="32614F9B"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TO-19</w:t>
            </w:r>
          </w:p>
        </w:tc>
        <w:tc>
          <w:tcPr>
            <w:tcW w:w="7870" w:type="dxa"/>
          </w:tcPr>
          <w:p w14:paraId="5A37C74C"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 xml:space="preserve">Payment &amp; Termination Liability Schedule </w:t>
            </w:r>
          </w:p>
        </w:tc>
      </w:tr>
    </w:tbl>
    <w:p w14:paraId="098DCB7F" w14:textId="77777777" w:rsidR="001228D3" w:rsidRPr="000B045A" w:rsidRDefault="001228D3" w:rsidP="00A63F2D">
      <w:pPr>
        <w:spacing w:after="120" w:line="240" w:lineRule="auto"/>
        <w:rPr>
          <w:rFonts w:ascii="Calibri" w:eastAsia="Calibri" w:hAnsi="Calibri" w:cs="Calibri"/>
          <w:b/>
        </w:rPr>
      </w:pPr>
    </w:p>
    <w:tbl>
      <w:tblPr>
        <w:tblW w:w="9011" w:type="dxa"/>
        <w:jc w:val="center"/>
        <w:tblLook w:val="04A0" w:firstRow="1" w:lastRow="0" w:firstColumn="1" w:lastColumn="0" w:noHBand="0" w:noVBand="1"/>
      </w:tblPr>
      <w:tblGrid>
        <w:gridCol w:w="1006"/>
        <w:gridCol w:w="1120"/>
        <w:gridCol w:w="1217"/>
        <w:gridCol w:w="1347"/>
        <w:gridCol w:w="1329"/>
        <w:gridCol w:w="1496"/>
        <w:gridCol w:w="1496"/>
      </w:tblGrid>
      <w:tr w:rsidR="00A63F2D" w:rsidRPr="000B045A" w14:paraId="6BDFC0FF" w14:textId="77777777" w:rsidTr="00A63F2D">
        <w:trPr>
          <w:trHeight w:val="300"/>
          <w:jc w:val="center"/>
        </w:trPr>
        <w:tc>
          <w:tcPr>
            <w:tcW w:w="9011" w:type="dxa"/>
            <w:gridSpan w:val="7"/>
            <w:tcBorders>
              <w:top w:val="nil"/>
              <w:left w:val="nil"/>
              <w:bottom w:val="nil"/>
              <w:right w:val="nil"/>
            </w:tcBorders>
            <w:shd w:val="clear" w:color="auto" w:fill="auto"/>
            <w:noWrap/>
            <w:vAlign w:val="center"/>
            <w:hideMark/>
          </w:tcPr>
          <w:p w14:paraId="1FC46FC0" w14:textId="77777777" w:rsidR="00A63F2D" w:rsidRPr="00710F7F" w:rsidRDefault="00A63F2D" w:rsidP="00A63F2D">
            <w:pPr>
              <w:spacing w:after="0" w:line="240" w:lineRule="auto"/>
              <w:jc w:val="center"/>
              <w:rPr>
                <w:rFonts w:ascii="Calibri" w:eastAsia="Times New Roman" w:hAnsi="Calibri" w:cs="Calibri"/>
                <w:b/>
                <w:bCs/>
                <w:color w:val="000000"/>
              </w:rPr>
            </w:pPr>
            <w:bookmarkStart w:id="322" w:name="RANGE!A1:G119"/>
            <w:r w:rsidRPr="00710F7F">
              <w:rPr>
                <w:rFonts w:ascii="Calibri" w:eastAsia="Times New Roman" w:hAnsi="Calibri" w:cs="Calibri"/>
                <w:b/>
                <w:bCs/>
                <w:color w:val="000000"/>
              </w:rPr>
              <w:t xml:space="preserve">TO -xx </w:t>
            </w:r>
          </w:p>
          <w:p w14:paraId="4DFFDD75" w14:textId="77777777" w:rsidR="00A63F2D" w:rsidRPr="00710F7F" w:rsidRDefault="00A63F2D" w:rsidP="00A63F2D">
            <w:pPr>
              <w:spacing w:after="0" w:line="240" w:lineRule="auto"/>
              <w:jc w:val="center"/>
              <w:rPr>
                <w:rFonts w:ascii="Calibri" w:eastAsia="Times New Roman" w:hAnsi="Calibri" w:cs="Calibri"/>
                <w:b/>
                <w:bCs/>
                <w:color w:val="000000"/>
              </w:rPr>
            </w:pPr>
            <w:r w:rsidRPr="00710F7F">
              <w:rPr>
                <w:rFonts w:ascii="Calibri" w:eastAsia="Times New Roman" w:hAnsi="Calibri" w:cs="Calibri"/>
                <w:b/>
                <w:bCs/>
                <w:color w:val="000000"/>
              </w:rPr>
              <w:t>Schedule 1</w:t>
            </w:r>
            <w:bookmarkEnd w:id="322"/>
          </w:p>
        </w:tc>
      </w:tr>
      <w:tr w:rsidR="00A63F2D" w:rsidRPr="000B045A" w14:paraId="14FCA2AC" w14:textId="77777777" w:rsidTr="00A63F2D">
        <w:trPr>
          <w:trHeight w:val="86"/>
          <w:jc w:val="center"/>
        </w:trPr>
        <w:tc>
          <w:tcPr>
            <w:tcW w:w="1006" w:type="dxa"/>
            <w:tcBorders>
              <w:top w:val="nil"/>
              <w:left w:val="nil"/>
              <w:bottom w:val="nil"/>
              <w:right w:val="nil"/>
            </w:tcBorders>
            <w:shd w:val="clear" w:color="auto" w:fill="auto"/>
            <w:noWrap/>
            <w:vAlign w:val="center"/>
            <w:hideMark/>
          </w:tcPr>
          <w:p w14:paraId="01FBDB45" w14:textId="77777777" w:rsidR="00A63F2D" w:rsidRPr="00710F7F" w:rsidRDefault="00A63F2D" w:rsidP="00A63F2D">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center"/>
            <w:hideMark/>
          </w:tcPr>
          <w:p w14:paraId="36179772" w14:textId="77777777" w:rsidR="00A63F2D" w:rsidRPr="00710F7F" w:rsidRDefault="00A63F2D" w:rsidP="00A63F2D">
            <w:pPr>
              <w:spacing w:after="0" w:line="240" w:lineRule="auto"/>
              <w:rPr>
                <w:rFonts w:ascii="Calibri" w:eastAsia="Times New Roman" w:hAnsi="Calibri" w:cs="Calibri"/>
                <w:color w:val="000000"/>
              </w:rPr>
            </w:pPr>
          </w:p>
        </w:tc>
        <w:tc>
          <w:tcPr>
            <w:tcW w:w="1217" w:type="dxa"/>
            <w:tcBorders>
              <w:top w:val="nil"/>
              <w:left w:val="nil"/>
              <w:bottom w:val="nil"/>
              <w:right w:val="nil"/>
            </w:tcBorders>
            <w:shd w:val="clear" w:color="auto" w:fill="auto"/>
            <w:noWrap/>
            <w:vAlign w:val="center"/>
            <w:hideMark/>
          </w:tcPr>
          <w:p w14:paraId="4219BECB" w14:textId="77777777" w:rsidR="00A63F2D" w:rsidRPr="00710F7F" w:rsidRDefault="00A63F2D" w:rsidP="00A63F2D">
            <w:pPr>
              <w:spacing w:after="0" w:line="240" w:lineRule="auto"/>
              <w:rPr>
                <w:rFonts w:ascii="Calibri" w:eastAsia="Times New Roman" w:hAnsi="Calibri" w:cs="Calibri"/>
                <w:color w:val="000000"/>
              </w:rPr>
            </w:pPr>
          </w:p>
        </w:tc>
        <w:tc>
          <w:tcPr>
            <w:tcW w:w="1347" w:type="dxa"/>
            <w:tcBorders>
              <w:top w:val="nil"/>
              <w:left w:val="nil"/>
              <w:bottom w:val="nil"/>
              <w:right w:val="nil"/>
            </w:tcBorders>
            <w:shd w:val="clear" w:color="auto" w:fill="auto"/>
            <w:noWrap/>
            <w:vAlign w:val="center"/>
            <w:hideMark/>
          </w:tcPr>
          <w:p w14:paraId="70B93C13" w14:textId="77777777" w:rsidR="00A63F2D" w:rsidRPr="00710F7F" w:rsidRDefault="00A63F2D" w:rsidP="00A63F2D">
            <w:pPr>
              <w:spacing w:after="0" w:line="240" w:lineRule="auto"/>
              <w:rPr>
                <w:rFonts w:ascii="Calibri" w:eastAsia="Times New Roman" w:hAnsi="Calibri" w:cs="Calibri"/>
                <w:color w:val="000000"/>
              </w:rPr>
            </w:pPr>
          </w:p>
        </w:tc>
        <w:tc>
          <w:tcPr>
            <w:tcW w:w="1329" w:type="dxa"/>
            <w:tcBorders>
              <w:top w:val="nil"/>
              <w:left w:val="nil"/>
              <w:bottom w:val="nil"/>
              <w:right w:val="nil"/>
            </w:tcBorders>
            <w:shd w:val="clear" w:color="auto" w:fill="auto"/>
            <w:noWrap/>
            <w:vAlign w:val="center"/>
            <w:hideMark/>
          </w:tcPr>
          <w:p w14:paraId="0D4285F0" w14:textId="77777777" w:rsidR="00A63F2D" w:rsidRPr="00710F7F" w:rsidRDefault="00A63F2D" w:rsidP="00A63F2D">
            <w:pPr>
              <w:spacing w:after="0" w:line="240" w:lineRule="auto"/>
              <w:rPr>
                <w:rFonts w:ascii="Calibri" w:eastAsia="Times New Roman" w:hAnsi="Calibri" w:cs="Calibri"/>
                <w:color w:val="000000"/>
              </w:rPr>
            </w:pPr>
          </w:p>
        </w:tc>
        <w:tc>
          <w:tcPr>
            <w:tcW w:w="1496" w:type="dxa"/>
            <w:tcBorders>
              <w:top w:val="nil"/>
              <w:left w:val="nil"/>
              <w:bottom w:val="nil"/>
              <w:right w:val="nil"/>
            </w:tcBorders>
            <w:shd w:val="clear" w:color="auto" w:fill="auto"/>
            <w:noWrap/>
            <w:vAlign w:val="center"/>
            <w:hideMark/>
          </w:tcPr>
          <w:p w14:paraId="4C19045B" w14:textId="77777777" w:rsidR="00A63F2D" w:rsidRPr="00710F7F" w:rsidRDefault="00A63F2D" w:rsidP="00A63F2D">
            <w:pPr>
              <w:spacing w:after="0" w:line="240" w:lineRule="auto"/>
              <w:rPr>
                <w:rFonts w:ascii="Calibri" w:eastAsia="Times New Roman" w:hAnsi="Calibri" w:cs="Calibri"/>
                <w:color w:val="000000"/>
              </w:rPr>
            </w:pPr>
          </w:p>
        </w:tc>
        <w:tc>
          <w:tcPr>
            <w:tcW w:w="1496" w:type="dxa"/>
            <w:tcBorders>
              <w:top w:val="nil"/>
              <w:left w:val="nil"/>
              <w:bottom w:val="nil"/>
              <w:right w:val="nil"/>
            </w:tcBorders>
            <w:shd w:val="clear" w:color="auto" w:fill="auto"/>
            <w:noWrap/>
            <w:vAlign w:val="center"/>
            <w:hideMark/>
          </w:tcPr>
          <w:p w14:paraId="76C8EB6D" w14:textId="77777777" w:rsidR="00A63F2D" w:rsidRPr="00710F7F" w:rsidRDefault="00A63F2D" w:rsidP="00A63F2D">
            <w:pPr>
              <w:spacing w:after="0" w:line="240" w:lineRule="auto"/>
              <w:rPr>
                <w:rFonts w:ascii="Calibri" w:eastAsia="Times New Roman" w:hAnsi="Calibri" w:cs="Calibri"/>
                <w:color w:val="000000"/>
              </w:rPr>
            </w:pPr>
          </w:p>
        </w:tc>
      </w:tr>
      <w:tr w:rsidR="00A63F2D" w:rsidRPr="000B045A" w14:paraId="091FA12A" w14:textId="77777777" w:rsidTr="00A63F2D">
        <w:trPr>
          <w:trHeight w:val="300"/>
          <w:jc w:val="center"/>
        </w:trPr>
        <w:tc>
          <w:tcPr>
            <w:tcW w:w="9011" w:type="dxa"/>
            <w:gridSpan w:val="7"/>
            <w:tcBorders>
              <w:top w:val="nil"/>
              <w:left w:val="nil"/>
              <w:bottom w:val="nil"/>
              <w:right w:val="nil"/>
            </w:tcBorders>
            <w:shd w:val="clear" w:color="auto" w:fill="auto"/>
            <w:noWrap/>
            <w:vAlign w:val="center"/>
            <w:hideMark/>
          </w:tcPr>
          <w:p w14:paraId="3AF94D84" w14:textId="77777777" w:rsidR="00A63F2D" w:rsidRPr="00710F7F" w:rsidRDefault="00A63F2D" w:rsidP="00A63F2D">
            <w:pPr>
              <w:spacing w:after="0" w:line="240" w:lineRule="auto"/>
              <w:jc w:val="center"/>
              <w:rPr>
                <w:rFonts w:ascii="Calibri" w:eastAsia="Times New Roman" w:hAnsi="Calibri" w:cs="Calibri"/>
                <w:b/>
                <w:bCs/>
                <w:color w:val="000000"/>
              </w:rPr>
            </w:pPr>
            <w:r w:rsidRPr="00710F7F">
              <w:rPr>
                <w:rFonts w:ascii="Calibri" w:eastAsia="Times New Roman" w:hAnsi="Calibri" w:cs="Calibri"/>
                <w:b/>
                <w:bCs/>
                <w:color w:val="000000"/>
              </w:rPr>
              <w:t>Payment, Amortization and Termination Schedule</w:t>
            </w:r>
          </w:p>
        </w:tc>
      </w:tr>
      <w:tr w:rsidR="00A63F2D" w:rsidRPr="000B045A" w14:paraId="66C31DF7" w14:textId="77777777" w:rsidTr="00A63F2D">
        <w:trPr>
          <w:trHeight w:val="300"/>
          <w:jc w:val="center"/>
        </w:trPr>
        <w:tc>
          <w:tcPr>
            <w:tcW w:w="9011" w:type="dxa"/>
            <w:gridSpan w:val="7"/>
            <w:tcBorders>
              <w:top w:val="nil"/>
              <w:left w:val="nil"/>
              <w:bottom w:val="nil"/>
              <w:right w:val="nil"/>
            </w:tcBorders>
            <w:shd w:val="clear" w:color="auto" w:fill="auto"/>
            <w:noWrap/>
            <w:vAlign w:val="center"/>
            <w:hideMark/>
          </w:tcPr>
          <w:p w14:paraId="1D76846D" w14:textId="77777777" w:rsidR="00A63F2D" w:rsidRPr="00710F7F" w:rsidRDefault="00A63F2D" w:rsidP="00A63F2D">
            <w:pPr>
              <w:spacing w:after="0" w:line="240" w:lineRule="auto"/>
              <w:jc w:val="center"/>
              <w:rPr>
                <w:rFonts w:ascii="Calibri" w:eastAsia="Times New Roman" w:hAnsi="Calibri" w:cs="Calibri"/>
                <w:b/>
                <w:bCs/>
                <w:color w:val="000000"/>
              </w:rPr>
            </w:pPr>
            <w:r w:rsidRPr="00710F7F">
              <w:rPr>
                <w:rFonts w:ascii="Calibri" w:eastAsia="Times New Roman" w:hAnsi="Calibri" w:cs="Calibri"/>
                <w:b/>
                <w:bCs/>
                <w:color w:val="000000"/>
              </w:rPr>
              <w:t>Sample UESC Project</w:t>
            </w:r>
          </w:p>
        </w:tc>
      </w:tr>
      <w:tr w:rsidR="00A63F2D" w:rsidRPr="000B045A" w14:paraId="241D069F" w14:textId="77777777" w:rsidTr="00A63F2D">
        <w:trPr>
          <w:trHeight w:val="86"/>
          <w:jc w:val="center"/>
        </w:trPr>
        <w:tc>
          <w:tcPr>
            <w:tcW w:w="1006" w:type="dxa"/>
            <w:tcBorders>
              <w:top w:val="nil"/>
              <w:left w:val="nil"/>
              <w:bottom w:val="nil"/>
              <w:right w:val="nil"/>
            </w:tcBorders>
            <w:shd w:val="clear" w:color="auto" w:fill="auto"/>
            <w:noWrap/>
            <w:vAlign w:val="center"/>
            <w:hideMark/>
          </w:tcPr>
          <w:p w14:paraId="66617ACC"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120" w:type="dxa"/>
            <w:tcBorders>
              <w:top w:val="nil"/>
              <w:left w:val="nil"/>
              <w:bottom w:val="nil"/>
              <w:right w:val="nil"/>
            </w:tcBorders>
            <w:shd w:val="clear" w:color="auto" w:fill="auto"/>
            <w:noWrap/>
            <w:vAlign w:val="center"/>
            <w:hideMark/>
          </w:tcPr>
          <w:p w14:paraId="44B0DDCB"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217" w:type="dxa"/>
            <w:tcBorders>
              <w:top w:val="nil"/>
              <w:left w:val="nil"/>
              <w:bottom w:val="nil"/>
              <w:right w:val="nil"/>
            </w:tcBorders>
            <w:shd w:val="clear" w:color="auto" w:fill="auto"/>
            <w:noWrap/>
            <w:vAlign w:val="center"/>
            <w:hideMark/>
          </w:tcPr>
          <w:p w14:paraId="50398DFC"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47" w:type="dxa"/>
            <w:tcBorders>
              <w:top w:val="nil"/>
              <w:left w:val="nil"/>
              <w:bottom w:val="nil"/>
              <w:right w:val="nil"/>
            </w:tcBorders>
            <w:shd w:val="clear" w:color="auto" w:fill="auto"/>
            <w:noWrap/>
            <w:vAlign w:val="center"/>
            <w:hideMark/>
          </w:tcPr>
          <w:p w14:paraId="4B08E333"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29" w:type="dxa"/>
            <w:tcBorders>
              <w:top w:val="nil"/>
              <w:left w:val="nil"/>
              <w:bottom w:val="nil"/>
              <w:right w:val="nil"/>
            </w:tcBorders>
            <w:shd w:val="clear" w:color="auto" w:fill="auto"/>
            <w:noWrap/>
            <w:vAlign w:val="center"/>
            <w:hideMark/>
          </w:tcPr>
          <w:p w14:paraId="2F00EF86"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51F1B2E8"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40695635" w14:textId="77777777" w:rsidR="00A63F2D" w:rsidRPr="000B045A" w:rsidRDefault="00A63F2D" w:rsidP="00A63F2D">
            <w:pPr>
              <w:spacing w:after="0" w:line="240" w:lineRule="auto"/>
              <w:rPr>
                <w:rFonts w:ascii="Calibri" w:eastAsia="Times New Roman" w:hAnsi="Calibri" w:cs="Calibri"/>
                <w:color w:val="000000"/>
                <w:sz w:val="18"/>
                <w:szCs w:val="20"/>
              </w:rPr>
            </w:pPr>
          </w:p>
        </w:tc>
      </w:tr>
      <w:tr w:rsidR="00A63F2D" w:rsidRPr="000B045A" w14:paraId="59A7DDB1" w14:textId="77777777" w:rsidTr="00A63F2D">
        <w:trPr>
          <w:trHeight w:val="300"/>
          <w:jc w:val="center"/>
        </w:trPr>
        <w:tc>
          <w:tcPr>
            <w:tcW w:w="2126" w:type="dxa"/>
            <w:gridSpan w:val="2"/>
            <w:tcBorders>
              <w:top w:val="nil"/>
              <w:left w:val="nil"/>
              <w:bottom w:val="nil"/>
              <w:right w:val="nil"/>
            </w:tcBorders>
            <w:shd w:val="clear" w:color="auto" w:fill="auto"/>
            <w:noWrap/>
            <w:vAlign w:val="center"/>
            <w:hideMark/>
          </w:tcPr>
          <w:p w14:paraId="0893D3A9" w14:textId="77777777" w:rsidR="00A63F2D" w:rsidRPr="000B045A" w:rsidRDefault="00A63F2D" w:rsidP="00A63F2D">
            <w:pPr>
              <w:spacing w:after="0" w:line="240" w:lineRule="auto"/>
              <w:rPr>
                <w:rFonts w:ascii="Calibri" w:eastAsia="Times New Roman" w:hAnsi="Calibri" w:cs="Calibri"/>
                <w:color w:val="000000"/>
                <w:sz w:val="18"/>
                <w:szCs w:val="20"/>
              </w:rPr>
            </w:pPr>
            <w:r w:rsidRPr="000B045A">
              <w:rPr>
                <w:rFonts w:ascii="Calibri" w:eastAsia="Times New Roman" w:hAnsi="Calibri" w:cs="Calibri"/>
                <w:color w:val="000000"/>
                <w:sz w:val="18"/>
                <w:szCs w:val="20"/>
              </w:rPr>
              <w:t>Interest Rate:</w:t>
            </w:r>
          </w:p>
        </w:tc>
        <w:tc>
          <w:tcPr>
            <w:tcW w:w="1217" w:type="dxa"/>
            <w:tcBorders>
              <w:top w:val="nil"/>
              <w:left w:val="nil"/>
              <w:bottom w:val="nil"/>
              <w:right w:val="nil"/>
            </w:tcBorders>
            <w:shd w:val="clear" w:color="auto" w:fill="auto"/>
            <w:noWrap/>
            <w:vAlign w:val="center"/>
            <w:hideMark/>
          </w:tcPr>
          <w:p w14:paraId="2A2BC254"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47" w:type="dxa"/>
            <w:tcBorders>
              <w:top w:val="nil"/>
              <w:left w:val="nil"/>
              <w:bottom w:val="nil"/>
              <w:right w:val="nil"/>
            </w:tcBorders>
            <w:shd w:val="clear" w:color="auto" w:fill="auto"/>
            <w:noWrap/>
            <w:vAlign w:val="center"/>
            <w:hideMark/>
          </w:tcPr>
          <w:p w14:paraId="6BCAD260" w14:textId="77777777" w:rsidR="00A63F2D" w:rsidRPr="000B045A" w:rsidRDefault="00A63F2D" w:rsidP="00A63F2D">
            <w:pPr>
              <w:spacing w:after="0" w:line="240" w:lineRule="auto"/>
              <w:jc w:val="right"/>
              <w:rPr>
                <w:rFonts w:ascii="Calibri" w:eastAsia="Times New Roman" w:hAnsi="Calibri" w:cs="Calibri"/>
                <w:color w:val="000000"/>
                <w:sz w:val="18"/>
                <w:szCs w:val="20"/>
              </w:rPr>
            </w:pPr>
            <w:r w:rsidRPr="000B045A">
              <w:rPr>
                <w:rFonts w:ascii="Calibri" w:eastAsia="Times New Roman" w:hAnsi="Calibri" w:cs="Calibri"/>
                <w:color w:val="000000"/>
                <w:sz w:val="18"/>
                <w:szCs w:val="20"/>
              </w:rPr>
              <w:t>2.850%</w:t>
            </w:r>
          </w:p>
        </w:tc>
        <w:tc>
          <w:tcPr>
            <w:tcW w:w="1329" w:type="dxa"/>
            <w:tcBorders>
              <w:top w:val="nil"/>
              <w:left w:val="nil"/>
              <w:bottom w:val="nil"/>
              <w:right w:val="nil"/>
            </w:tcBorders>
            <w:shd w:val="clear" w:color="auto" w:fill="auto"/>
            <w:noWrap/>
            <w:vAlign w:val="center"/>
            <w:hideMark/>
          </w:tcPr>
          <w:p w14:paraId="5EF5A01D"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100C6077"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45DD663C" w14:textId="77777777" w:rsidR="00A63F2D" w:rsidRPr="000B045A" w:rsidRDefault="00A63F2D" w:rsidP="00A63F2D">
            <w:pPr>
              <w:spacing w:after="0" w:line="240" w:lineRule="auto"/>
              <w:rPr>
                <w:rFonts w:ascii="Calibri" w:eastAsia="Times New Roman" w:hAnsi="Calibri" w:cs="Calibri"/>
                <w:color w:val="000000"/>
                <w:sz w:val="18"/>
                <w:szCs w:val="20"/>
              </w:rPr>
            </w:pPr>
          </w:p>
        </w:tc>
      </w:tr>
      <w:tr w:rsidR="00A63F2D" w:rsidRPr="000B045A" w14:paraId="7697915D" w14:textId="77777777" w:rsidTr="00A63F2D">
        <w:trPr>
          <w:trHeight w:val="86"/>
          <w:jc w:val="center"/>
        </w:trPr>
        <w:tc>
          <w:tcPr>
            <w:tcW w:w="1006" w:type="dxa"/>
            <w:tcBorders>
              <w:top w:val="nil"/>
              <w:left w:val="nil"/>
              <w:bottom w:val="nil"/>
              <w:right w:val="nil"/>
            </w:tcBorders>
            <w:shd w:val="clear" w:color="auto" w:fill="auto"/>
            <w:noWrap/>
            <w:vAlign w:val="center"/>
            <w:hideMark/>
          </w:tcPr>
          <w:p w14:paraId="17F0BD99"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120" w:type="dxa"/>
            <w:tcBorders>
              <w:top w:val="nil"/>
              <w:left w:val="nil"/>
              <w:bottom w:val="nil"/>
              <w:right w:val="nil"/>
            </w:tcBorders>
            <w:shd w:val="clear" w:color="auto" w:fill="auto"/>
            <w:noWrap/>
            <w:vAlign w:val="center"/>
            <w:hideMark/>
          </w:tcPr>
          <w:p w14:paraId="09A65873"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217" w:type="dxa"/>
            <w:tcBorders>
              <w:top w:val="nil"/>
              <w:left w:val="nil"/>
              <w:bottom w:val="nil"/>
              <w:right w:val="nil"/>
            </w:tcBorders>
            <w:shd w:val="clear" w:color="auto" w:fill="auto"/>
            <w:noWrap/>
            <w:vAlign w:val="center"/>
            <w:hideMark/>
          </w:tcPr>
          <w:p w14:paraId="4D9BDA4A"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47" w:type="dxa"/>
            <w:tcBorders>
              <w:top w:val="nil"/>
              <w:left w:val="nil"/>
              <w:bottom w:val="nil"/>
              <w:right w:val="nil"/>
            </w:tcBorders>
            <w:shd w:val="clear" w:color="auto" w:fill="auto"/>
            <w:noWrap/>
            <w:vAlign w:val="center"/>
            <w:hideMark/>
          </w:tcPr>
          <w:p w14:paraId="6F1230A8"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29" w:type="dxa"/>
            <w:tcBorders>
              <w:top w:val="nil"/>
              <w:left w:val="nil"/>
              <w:bottom w:val="nil"/>
              <w:right w:val="nil"/>
            </w:tcBorders>
            <w:shd w:val="clear" w:color="auto" w:fill="auto"/>
            <w:noWrap/>
            <w:vAlign w:val="center"/>
            <w:hideMark/>
          </w:tcPr>
          <w:p w14:paraId="27E18CD3"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12E454CB"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5C95B6ED" w14:textId="77777777" w:rsidR="00A63F2D" w:rsidRPr="000B045A" w:rsidRDefault="00A63F2D" w:rsidP="00A63F2D">
            <w:pPr>
              <w:spacing w:after="0" w:line="240" w:lineRule="auto"/>
              <w:rPr>
                <w:rFonts w:ascii="Calibri" w:eastAsia="Times New Roman" w:hAnsi="Calibri" w:cs="Calibri"/>
                <w:color w:val="000000"/>
                <w:sz w:val="18"/>
                <w:szCs w:val="20"/>
              </w:rPr>
            </w:pPr>
          </w:p>
        </w:tc>
      </w:tr>
      <w:tr w:rsidR="00A63F2D" w:rsidRPr="000B045A" w14:paraId="321DD07D" w14:textId="77777777" w:rsidTr="00A63F2D">
        <w:trPr>
          <w:trHeight w:val="525"/>
          <w:jc w:val="center"/>
        </w:trPr>
        <w:tc>
          <w:tcPr>
            <w:tcW w:w="1006" w:type="dxa"/>
            <w:tcBorders>
              <w:top w:val="nil"/>
              <w:left w:val="nil"/>
              <w:bottom w:val="single" w:sz="4" w:space="0" w:color="auto"/>
              <w:right w:val="nil"/>
            </w:tcBorders>
            <w:shd w:val="clear" w:color="auto" w:fill="auto"/>
            <w:vAlign w:val="center"/>
            <w:hideMark/>
          </w:tcPr>
          <w:p w14:paraId="2FB092E0"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Payment #</w:t>
            </w:r>
          </w:p>
        </w:tc>
        <w:tc>
          <w:tcPr>
            <w:tcW w:w="1120" w:type="dxa"/>
            <w:tcBorders>
              <w:top w:val="nil"/>
              <w:left w:val="nil"/>
              <w:bottom w:val="single" w:sz="4" w:space="0" w:color="auto"/>
              <w:right w:val="nil"/>
            </w:tcBorders>
            <w:shd w:val="clear" w:color="auto" w:fill="auto"/>
            <w:vAlign w:val="center"/>
            <w:hideMark/>
          </w:tcPr>
          <w:p w14:paraId="23FF590B"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Date</w:t>
            </w:r>
          </w:p>
        </w:tc>
        <w:tc>
          <w:tcPr>
            <w:tcW w:w="1217" w:type="dxa"/>
            <w:tcBorders>
              <w:top w:val="nil"/>
              <w:left w:val="nil"/>
              <w:bottom w:val="single" w:sz="4" w:space="0" w:color="auto"/>
              <w:right w:val="nil"/>
            </w:tcBorders>
            <w:shd w:val="clear" w:color="auto" w:fill="auto"/>
            <w:vAlign w:val="center"/>
            <w:hideMark/>
          </w:tcPr>
          <w:p w14:paraId="1607C148"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Payment</w:t>
            </w:r>
          </w:p>
        </w:tc>
        <w:tc>
          <w:tcPr>
            <w:tcW w:w="1347" w:type="dxa"/>
            <w:tcBorders>
              <w:top w:val="nil"/>
              <w:left w:val="nil"/>
              <w:bottom w:val="single" w:sz="4" w:space="0" w:color="auto"/>
              <w:right w:val="nil"/>
            </w:tcBorders>
            <w:shd w:val="clear" w:color="auto" w:fill="auto"/>
            <w:vAlign w:val="center"/>
            <w:hideMark/>
          </w:tcPr>
          <w:p w14:paraId="428EA92B"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Interest</w:t>
            </w:r>
          </w:p>
        </w:tc>
        <w:tc>
          <w:tcPr>
            <w:tcW w:w="1329" w:type="dxa"/>
            <w:tcBorders>
              <w:top w:val="nil"/>
              <w:left w:val="nil"/>
              <w:bottom w:val="single" w:sz="4" w:space="0" w:color="auto"/>
              <w:right w:val="nil"/>
            </w:tcBorders>
            <w:shd w:val="clear" w:color="auto" w:fill="auto"/>
            <w:vAlign w:val="center"/>
            <w:hideMark/>
          </w:tcPr>
          <w:p w14:paraId="75FCB16E"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Principal</w:t>
            </w:r>
          </w:p>
        </w:tc>
        <w:tc>
          <w:tcPr>
            <w:tcW w:w="1496" w:type="dxa"/>
            <w:tcBorders>
              <w:top w:val="nil"/>
              <w:left w:val="nil"/>
              <w:bottom w:val="single" w:sz="4" w:space="0" w:color="auto"/>
              <w:right w:val="nil"/>
            </w:tcBorders>
            <w:shd w:val="clear" w:color="auto" w:fill="auto"/>
            <w:vAlign w:val="center"/>
            <w:hideMark/>
          </w:tcPr>
          <w:p w14:paraId="7A2FCEDB"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Balance</w:t>
            </w:r>
          </w:p>
        </w:tc>
        <w:tc>
          <w:tcPr>
            <w:tcW w:w="1496" w:type="dxa"/>
            <w:tcBorders>
              <w:top w:val="nil"/>
              <w:left w:val="nil"/>
              <w:bottom w:val="single" w:sz="4" w:space="0" w:color="auto"/>
              <w:right w:val="nil"/>
            </w:tcBorders>
            <w:shd w:val="clear" w:color="auto" w:fill="auto"/>
            <w:vAlign w:val="center"/>
            <w:hideMark/>
          </w:tcPr>
          <w:p w14:paraId="171F982E"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Termination Amount</w:t>
            </w:r>
          </w:p>
        </w:tc>
      </w:tr>
      <w:tr w:rsidR="00A63F2D" w:rsidRPr="000B045A" w14:paraId="616914AE" w14:textId="77777777" w:rsidTr="00A63F2D">
        <w:trPr>
          <w:jc w:val="center"/>
        </w:trPr>
        <w:tc>
          <w:tcPr>
            <w:tcW w:w="1006" w:type="dxa"/>
            <w:tcBorders>
              <w:top w:val="nil"/>
              <w:left w:val="nil"/>
              <w:bottom w:val="nil"/>
              <w:right w:val="nil"/>
            </w:tcBorders>
            <w:shd w:val="clear" w:color="auto" w:fill="auto"/>
            <w:noWrap/>
            <w:vAlign w:val="center"/>
            <w:hideMark/>
          </w:tcPr>
          <w:p w14:paraId="3CD41298" w14:textId="77777777" w:rsidR="00A63F2D" w:rsidRPr="000B045A" w:rsidRDefault="00A63F2D" w:rsidP="00A63F2D">
            <w:pPr>
              <w:spacing w:after="0" w:line="240" w:lineRule="auto"/>
              <w:jc w:val="right"/>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EDA1A2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1/1/2013</w:t>
            </w:r>
          </w:p>
        </w:tc>
        <w:tc>
          <w:tcPr>
            <w:tcW w:w="1217" w:type="dxa"/>
            <w:tcBorders>
              <w:top w:val="nil"/>
              <w:left w:val="nil"/>
              <w:bottom w:val="nil"/>
              <w:right w:val="nil"/>
            </w:tcBorders>
            <w:shd w:val="clear" w:color="auto" w:fill="auto"/>
            <w:noWrap/>
            <w:vAlign w:val="center"/>
            <w:hideMark/>
          </w:tcPr>
          <w:p w14:paraId="00290D5A" w14:textId="77777777" w:rsidR="00A63F2D" w:rsidRPr="000B045A" w:rsidRDefault="00A63F2D" w:rsidP="00A63F2D">
            <w:pPr>
              <w:spacing w:after="0" w:line="240" w:lineRule="auto"/>
              <w:rPr>
                <w:rFonts w:ascii="Calibri" w:eastAsia="Times New Roman" w:hAnsi="Calibri" w:cs="Calibri"/>
                <w:color w:val="000000"/>
                <w:sz w:val="18"/>
                <w:szCs w:val="18"/>
              </w:rPr>
            </w:pPr>
          </w:p>
        </w:tc>
        <w:tc>
          <w:tcPr>
            <w:tcW w:w="1347" w:type="dxa"/>
            <w:tcBorders>
              <w:top w:val="nil"/>
              <w:left w:val="nil"/>
              <w:bottom w:val="nil"/>
              <w:right w:val="nil"/>
            </w:tcBorders>
            <w:shd w:val="clear" w:color="auto" w:fill="auto"/>
            <w:noWrap/>
            <w:vAlign w:val="center"/>
            <w:hideMark/>
          </w:tcPr>
          <w:p w14:paraId="41F1F35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w:t>
            </w:r>
          </w:p>
        </w:tc>
        <w:tc>
          <w:tcPr>
            <w:tcW w:w="1329" w:type="dxa"/>
            <w:tcBorders>
              <w:top w:val="nil"/>
              <w:left w:val="nil"/>
              <w:bottom w:val="nil"/>
              <w:right w:val="nil"/>
            </w:tcBorders>
            <w:shd w:val="clear" w:color="auto" w:fill="auto"/>
            <w:noWrap/>
            <w:vAlign w:val="center"/>
            <w:hideMark/>
          </w:tcPr>
          <w:p w14:paraId="7A11FD1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w:t>
            </w:r>
          </w:p>
        </w:tc>
        <w:tc>
          <w:tcPr>
            <w:tcW w:w="1496" w:type="dxa"/>
            <w:tcBorders>
              <w:top w:val="nil"/>
              <w:left w:val="nil"/>
              <w:bottom w:val="nil"/>
              <w:right w:val="nil"/>
            </w:tcBorders>
            <w:shd w:val="clear" w:color="auto" w:fill="auto"/>
            <w:noWrap/>
            <w:vAlign w:val="center"/>
            <w:hideMark/>
          </w:tcPr>
          <w:p w14:paraId="1F266BF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$1,907,310.00 </w:t>
            </w:r>
          </w:p>
        </w:tc>
        <w:tc>
          <w:tcPr>
            <w:tcW w:w="1496" w:type="dxa"/>
            <w:tcBorders>
              <w:top w:val="nil"/>
              <w:left w:val="nil"/>
              <w:bottom w:val="nil"/>
              <w:right w:val="nil"/>
            </w:tcBorders>
            <w:shd w:val="clear" w:color="auto" w:fill="auto"/>
            <w:noWrap/>
            <w:vAlign w:val="center"/>
            <w:hideMark/>
          </w:tcPr>
          <w:p w14:paraId="2007AC4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$1,983,602.40 </w:t>
            </w:r>
          </w:p>
        </w:tc>
      </w:tr>
      <w:tr w:rsidR="00A63F2D" w:rsidRPr="000B045A" w14:paraId="7448EA36" w14:textId="77777777" w:rsidTr="00A63F2D">
        <w:trPr>
          <w:jc w:val="center"/>
        </w:trPr>
        <w:tc>
          <w:tcPr>
            <w:tcW w:w="1006" w:type="dxa"/>
            <w:tcBorders>
              <w:top w:val="nil"/>
              <w:left w:val="nil"/>
              <w:bottom w:val="nil"/>
              <w:right w:val="nil"/>
            </w:tcBorders>
            <w:shd w:val="clear" w:color="auto" w:fill="auto"/>
            <w:noWrap/>
            <w:vAlign w:val="center"/>
            <w:hideMark/>
          </w:tcPr>
          <w:p w14:paraId="174B3ED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w:t>
            </w:r>
          </w:p>
        </w:tc>
        <w:tc>
          <w:tcPr>
            <w:tcW w:w="1120" w:type="dxa"/>
            <w:tcBorders>
              <w:top w:val="nil"/>
              <w:left w:val="nil"/>
              <w:bottom w:val="nil"/>
              <w:right w:val="nil"/>
            </w:tcBorders>
            <w:shd w:val="clear" w:color="auto" w:fill="auto"/>
            <w:noWrap/>
            <w:vAlign w:val="center"/>
            <w:hideMark/>
          </w:tcPr>
          <w:p w14:paraId="3CB6799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2/1/2013</w:t>
            </w:r>
          </w:p>
        </w:tc>
        <w:tc>
          <w:tcPr>
            <w:tcW w:w="1217" w:type="dxa"/>
            <w:tcBorders>
              <w:top w:val="nil"/>
              <w:left w:val="nil"/>
              <w:bottom w:val="nil"/>
              <w:right w:val="nil"/>
            </w:tcBorders>
            <w:shd w:val="clear" w:color="auto" w:fill="auto"/>
            <w:noWrap/>
            <w:vAlign w:val="center"/>
            <w:hideMark/>
          </w:tcPr>
          <w:p w14:paraId="3F63C4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7187FE2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4,529.86 </w:t>
            </w:r>
          </w:p>
        </w:tc>
        <w:tc>
          <w:tcPr>
            <w:tcW w:w="1329" w:type="dxa"/>
            <w:tcBorders>
              <w:top w:val="nil"/>
              <w:left w:val="nil"/>
              <w:bottom w:val="nil"/>
              <w:right w:val="nil"/>
            </w:tcBorders>
            <w:shd w:val="clear" w:color="auto" w:fill="auto"/>
            <w:noWrap/>
            <w:vAlign w:val="center"/>
            <w:hideMark/>
          </w:tcPr>
          <w:p w14:paraId="092E613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$212,057.48 </w:t>
            </w:r>
          </w:p>
        </w:tc>
        <w:tc>
          <w:tcPr>
            <w:tcW w:w="1496" w:type="dxa"/>
            <w:tcBorders>
              <w:top w:val="nil"/>
              <w:left w:val="nil"/>
              <w:bottom w:val="nil"/>
              <w:right w:val="nil"/>
            </w:tcBorders>
            <w:shd w:val="clear" w:color="auto" w:fill="auto"/>
            <w:noWrap/>
            <w:vAlign w:val="center"/>
            <w:hideMark/>
          </w:tcPr>
          <w:p w14:paraId="535400E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1,695,252.52 </w:t>
            </w:r>
          </w:p>
        </w:tc>
        <w:tc>
          <w:tcPr>
            <w:tcW w:w="1496" w:type="dxa"/>
            <w:tcBorders>
              <w:top w:val="nil"/>
              <w:left w:val="nil"/>
              <w:bottom w:val="nil"/>
              <w:right w:val="nil"/>
            </w:tcBorders>
            <w:shd w:val="clear" w:color="auto" w:fill="auto"/>
            <w:noWrap/>
            <w:vAlign w:val="center"/>
            <w:hideMark/>
          </w:tcPr>
          <w:p w14:paraId="58B35EC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1,763,062.62 </w:t>
            </w:r>
          </w:p>
        </w:tc>
      </w:tr>
      <w:tr w:rsidR="00A63F2D" w:rsidRPr="000B045A" w14:paraId="10C80418" w14:textId="77777777" w:rsidTr="00A63F2D">
        <w:trPr>
          <w:jc w:val="center"/>
        </w:trPr>
        <w:tc>
          <w:tcPr>
            <w:tcW w:w="1006" w:type="dxa"/>
            <w:tcBorders>
              <w:top w:val="nil"/>
              <w:left w:val="nil"/>
              <w:bottom w:val="nil"/>
              <w:right w:val="nil"/>
            </w:tcBorders>
            <w:shd w:val="clear" w:color="auto" w:fill="auto"/>
            <w:noWrap/>
            <w:vAlign w:val="center"/>
            <w:hideMark/>
          </w:tcPr>
          <w:p w14:paraId="2C4E109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9DFCED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3/1/2013</w:t>
            </w:r>
          </w:p>
        </w:tc>
        <w:tc>
          <w:tcPr>
            <w:tcW w:w="1217" w:type="dxa"/>
            <w:tcBorders>
              <w:top w:val="nil"/>
              <w:left w:val="nil"/>
              <w:bottom w:val="nil"/>
              <w:right w:val="nil"/>
            </w:tcBorders>
            <w:shd w:val="clear" w:color="auto" w:fill="auto"/>
            <w:noWrap/>
            <w:vAlign w:val="center"/>
            <w:hideMark/>
          </w:tcPr>
          <w:p w14:paraId="2A0FFC3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24B43C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4,026.22 </w:t>
            </w:r>
          </w:p>
        </w:tc>
        <w:tc>
          <w:tcPr>
            <w:tcW w:w="1329" w:type="dxa"/>
            <w:tcBorders>
              <w:top w:val="nil"/>
              <w:left w:val="nil"/>
              <w:bottom w:val="nil"/>
              <w:right w:val="nil"/>
            </w:tcBorders>
            <w:shd w:val="clear" w:color="auto" w:fill="auto"/>
            <w:noWrap/>
            <w:vAlign w:val="center"/>
            <w:hideMark/>
          </w:tcPr>
          <w:p w14:paraId="5C7366C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4,026.22- </w:t>
            </w:r>
          </w:p>
        </w:tc>
        <w:tc>
          <w:tcPr>
            <w:tcW w:w="1496" w:type="dxa"/>
            <w:tcBorders>
              <w:top w:val="nil"/>
              <w:left w:val="nil"/>
              <w:bottom w:val="nil"/>
              <w:right w:val="nil"/>
            </w:tcBorders>
            <w:shd w:val="clear" w:color="auto" w:fill="auto"/>
            <w:noWrap/>
            <w:vAlign w:val="center"/>
            <w:hideMark/>
          </w:tcPr>
          <w:p w14:paraId="5239EEE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1,699,278.74 </w:t>
            </w:r>
          </w:p>
        </w:tc>
        <w:tc>
          <w:tcPr>
            <w:tcW w:w="1496" w:type="dxa"/>
            <w:tcBorders>
              <w:top w:val="nil"/>
              <w:left w:val="nil"/>
              <w:bottom w:val="nil"/>
              <w:right w:val="nil"/>
            </w:tcBorders>
            <w:shd w:val="clear" w:color="auto" w:fill="auto"/>
            <w:noWrap/>
            <w:vAlign w:val="center"/>
            <w:hideMark/>
          </w:tcPr>
          <w:p w14:paraId="138FDAC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1,767,249.89 </w:t>
            </w:r>
          </w:p>
        </w:tc>
      </w:tr>
      <w:tr w:rsidR="00A63F2D" w:rsidRPr="000B045A" w14:paraId="5FA10046" w14:textId="77777777" w:rsidTr="00A63F2D">
        <w:trPr>
          <w:jc w:val="center"/>
        </w:trPr>
        <w:tc>
          <w:tcPr>
            <w:tcW w:w="1006" w:type="dxa"/>
            <w:tcBorders>
              <w:top w:val="nil"/>
              <w:left w:val="nil"/>
              <w:bottom w:val="nil"/>
              <w:right w:val="nil"/>
            </w:tcBorders>
            <w:shd w:val="clear" w:color="auto" w:fill="auto"/>
            <w:noWrap/>
            <w:vAlign w:val="center"/>
            <w:hideMark/>
          </w:tcPr>
          <w:p w14:paraId="6451C85C"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08061B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4/1/2013</w:t>
            </w:r>
          </w:p>
        </w:tc>
        <w:tc>
          <w:tcPr>
            <w:tcW w:w="1217" w:type="dxa"/>
            <w:tcBorders>
              <w:top w:val="nil"/>
              <w:left w:val="nil"/>
              <w:bottom w:val="nil"/>
              <w:right w:val="nil"/>
            </w:tcBorders>
            <w:shd w:val="clear" w:color="auto" w:fill="auto"/>
            <w:noWrap/>
            <w:vAlign w:val="center"/>
            <w:hideMark/>
          </w:tcPr>
          <w:p w14:paraId="483274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2A132A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4,035.79 </w:t>
            </w:r>
          </w:p>
        </w:tc>
        <w:tc>
          <w:tcPr>
            <w:tcW w:w="1329" w:type="dxa"/>
            <w:tcBorders>
              <w:top w:val="nil"/>
              <w:left w:val="nil"/>
              <w:bottom w:val="nil"/>
              <w:right w:val="nil"/>
            </w:tcBorders>
            <w:shd w:val="clear" w:color="auto" w:fill="auto"/>
            <w:noWrap/>
            <w:vAlign w:val="center"/>
            <w:hideMark/>
          </w:tcPr>
          <w:p w14:paraId="0D2208B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4,035.79- </w:t>
            </w:r>
          </w:p>
        </w:tc>
        <w:tc>
          <w:tcPr>
            <w:tcW w:w="1496" w:type="dxa"/>
            <w:tcBorders>
              <w:top w:val="nil"/>
              <w:left w:val="nil"/>
              <w:bottom w:val="nil"/>
              <w:right w:val="nil"/>
            </w:tcBorders>
            <w:shd w:val="clear" w:color="auto" w:fill="auto"/>
            <w:noWrap/>
            <w:vAlign w:val="center"/>
            <w:hideMark/>
          </w:tcPr>
          <w:p w14:paraId="6DB6181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1,703,314.53 </w:t>
            </w:r>
          </w:p>
        </w:tc>
        <w:tc>
          <w:tcPr>
            <w:tcW w:w="1496" w:type="dxa"/>
            <w:tcBorders>
              <w:top w:val="nil"/>
              <w:left w:val="nil"/>
              <w:bottom w:val="nil"/>
              <w:right w:val="nil"/>
            </w:tcBorders>
            <w:shd w:val="clear" w:color="auto" w:fill="auto"/>
            <w:noWrap/>
            <w:vAlign w:val="center"/>
            <w:hideMark/>
          </w:tcPr>
          <w:p w14:paraId="7DC73DF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1,771,447.11 </w:t>
            </w:r>
          </w:p>
        </w:tc>
      </w:tr>
      <w:tr w:rsidR="00A63F2D" w:rsidRPr="000B045A" w14:paraId="33371BF8" w14:textId="77777777" w:rsidTr="00A63F2D">
        <w:trPr>
          <w:jc w:val="center"/>
        </w:trPr>
        <w:tc>
          <w:tcPr>
            <w:tcW w:w="1006" w:type="dxa"/>
            <w:tcBorders>
              <w:top w:val="nil"/>
              <w:left w:val="nil"/>
              <w:bottom w:val="nil"/>
              <w:right w:val="nil"/>
            </w:tcBorders>
            <w:shd w:val="clear" w:color="auto" w:fill="auto"/>
            <w:noWrap/>
            <w:vAlign w:val="center"/>
            <w:hideMark/>
          </w:tcPr>
          <w:p w14:paraId="3E946BA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EF2A08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5/1/2013</w:t>
            </w:r>
          </w:p>
        </w:tc>
        <w:tc>
          <w:tcPr>
            <w:tcW w:w="1217" w:type="dxa"/>
            <w:tcBorders>
              <w:top w:val="nil"/>
              <w:left w:val="nil"/>
              <w:bottom w:val="nil"/>
              <w:right w:val="nil"/>
            </w:tcBorders>
            <w:shd w:val="clear" w:color="auto" w:fill="auto"/>
            <w:noWrap/>
            <w:vAlign w:val="center"/>
            <w:hideMark/>
          </w:tcPr>
          <w:p w14:paraId="1D06855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E350F1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4,045.37 </w:t>
            </w:r>
          </w:p>
        </w:tc>
        <w:tc>
          <w:tcPr>
            <w:tcW w:w="1329" w:type="dxa"/>
            <w:tcBorders>
              <w:top w:val="nil"/>
              <w:left w:val="nil"/>
              <w:bottom w:val="nil"/>
              <w:right w:val="nil"/>
            </w:tcBorders>
            <w:shd w:val="clear" w:color="auto" w:fill="auto"/>
            <w:noWrap/>
            <w:vAlign w:val="center"/>
            <w:hideMark/>
          </w:tcPr>
          <w:p w14:paraId="7491256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4,045.37- </w:t>
            </w:r>
          </w:p>
        </w:tc>
        <w:tc>
          <w:tcPr>
            <w:tcW w:w="1496" w:type="dxa"/>
            <w:tcBorders>
              <w:top w:val="nil"/>
              <w:left w:val="nil"/>
              <w:bottom w:val="nil"/>
              <w:right w:val="nil"/>
            </w:tcBorders>
            <w:shd w:val="clear" w:color="auto" w:fill="auto"/>
            <w:noWrap/>
            <w:vAlign w:val="center"/>
            <w:hideMark/>
          </w:tcPr>
          <w:p w14:paraId="7F54826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1,707,359.90 </w:t>
            </w:r>
          </w:p>
        </w:tc>
        <w:tc>
          <w:tcPr>
            <w:tcW w:w="1496" w:type="dxa"/>
            <w:tcBorders>
              <w:top w:val="nil"/>
              <w:left w:val="nil"/>
              <w:bottom w:val="nil"/>
              <w:right w:val="nil"/>
            </w:tcBorders>
            <w:shd w:val="clear" w:color="auto" w:fill="auto"/>
            <w:noWrap/>
            <w:vAlign w:val="center"/>
            <w:hideMark/>
          </w:tcPr>
          <w:p w14:paraId="681CC82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1,775,654.30 </w:t>
            </w:r>
          </w:p>
        </w:tc>
      </w:tr>
      <w:tr w:rsidR="00A63F2D" w:rsidRPr="000B045A" w14:paraId="1409AEF4" w14:textId="77777777" w:rsidTr="00A63F2D">
        <w:trPr>
          <w:jc w:val="center"/>
        </w:trPr>
        <w:tc>
          <w:tcPr>
            <w:tcW w:w="1006" w:type="dxa"/>
            <w:tcBorders>
              <w:top w:val="nil"/>
              <w:left w:val="nil"/>
              <w:bottom w:val="nil"/>
              <w:right w:val="nil"/>
            </w:tcBorders>
            <w:shd w:val="clear" w:color="auto" w:fill="auto"/>
            <w:noWrap/>
            <w:vAlign w:val="center"/>
            <w:hideMark/>
          </w:tcPr>
          <w:p w14:paraId="6438BB7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F7D34F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6/1/2013</w:t>
            </w:r>
          </w:p>
        </w:tc>
        <w:tc>
          <w:tcPr>
            <w:tcW w:w="1217" w:type="dxa"/>
            <w:tcBorders>
              <w:top w:val="nil"/>
              <w:left w:val="nil"/>
              <w:bottom w:val="nil"/>
              <w:right w:val="nil"/>
            </w:tcBorders>
            <w:shd w:val="clear" w:color="auto" w:fill="auto"/>
            <w:noWrap/>
            <w:vAlign w:val="center"/>
            <w:hideMark/>
          </w:tcPr>
          <w:p w14:paraId="316625C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6C302C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4,054.98 </w:t>
            </w:r>
          </w:p>
        </w:tc>
        <w:tc>
          <w:tcPr>
            <w:tcW w:w="1329" w:type="dxa"/>
            <w:tcBorders>
              <w:top w:val="nil"/>
              <w:left w:val="nil"/>
              <w:bottom w:val="nil"/>
              <w:right w:val="nil"/>
            </w:tcBorders>
            <w:shd w:val="clear" w:color="auto" w:fill="auto"/>
            <w:noWrap/>
            <w:vAlign w:val="center"/>
            <w:hideMark/>
          </w:tcPr>
          <w:p w14:paraId="724F5A5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4,054.98- </w:t>
            </w:r>
          </w:p>
        </w:tc>
        <w:tc>
          <w:tcPr>
            <w:tcW w:w="1496" w:type="dxa"/>
            <w:tcBorders>
              <w:top w:val="nil"/>
              <w:left w:val="nil"/>
              <w:bottom w:val="nil"/>
              <w:right w:val="nil"/>
            </w:tcBorders>
            <w:shd w:val="clear" w:color="auto" w:fill="auto"/>
            <w:noWrap/>
            <w:vAlign w:val="center"/>
            <w:hideMark/>
          </w:tcPr>
          <w:p w14:paraId="6948F28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1,711,414.88 </w:t>
            </w:r>
          </w:p>
        </w:tc>
        <w:tc>
          <w:tcPr>
            <w:tcW w:w="1496" w:type="dxa"/>
            <w:tcBorders>
              <w:top w:val="nil"/>
              <w:left w:val="nil"/>
              <w:bottom w:val="nil"/>
              <w:right w:val="nil"/>
            </w:tcBorders>
            <w:shd w:val="clear" w:color="auto" w:fill="auto"/>
            <w:noWrap/>
            <w:vAlign w:val="center"/>
            <w:hideMark/>
          </w:tcPr>
          <w:p w14:paraId="2E8DE15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1,779,871.48 </w:t>
            </w:r>
          </w:p>
        </w:tc>
      </w:tr>
      <w:tr w:rsidR="00A63F2D" w:rsidRPr="000B045A" w14:paraId="4D9009CA" w14:textId="77777777" w:rsidTr="00A63F2D">
        <w:trPr>
          <w:jc w:val="center"/>
        </w:trPr>
        <w:tc>
          <w:tcPr>
            <w:tcW w:w="1006" w:type="dxa"/>
            <w:tcBorders>
              <w:top w:val="nil"/>
              <w:left w:val="nil"/>
              <w:bottom w:val="nil"/>
              <w:right w:val="nil"/>
            </w:tcBorders>
            <w:shd w:val="clear" w:color="auto" w:fill="auto"/>
            <w:noWrap/>
            <w:vAlign w:val="center"/>
            <w:hideMark/>
          </w:tcPr>
          <w:p w14:paraId="528987E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12F8AC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7/1/2013</w:t>
            </w:r>
          </w:p>
        </w:tc>
        <w:tc>
          <w:tcPr>
            <w:tcW w:w="1217" w:type="dxa"/>
            <w:tcBorders>
              <w:top w:val="nil"/>
              <w:left w:val="nil"/>
              <w:bottom w:val="nil"/>
              <w:right w:val="nil"/>
            </w:tcBorders>
            <w:shd w:val="clear" w:color="auto" w:fill="auto"/>
            <w:noWrap/>
            <w:vAlign w:val="center"/>
            <w:hideMark/>
          </w:tcPr>
          <w:p w14:paraId="17EBB05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7D7B3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4,064.61 </w:t>
            </w:r>
          </w:p>
        </w:tc>
        <w:tc>
          <w:tcPr>
            <w:tcW w:w="1329" w:type="dxa"/>
            <w:tcBorders>
              <w:top w:val="nil"/>
              <w:left w:val="nil"/>
              <w:bottom w:val="nil"/>
              <w:right w:val="nil"/>
            </w:tcBorders>
            <w:shd w:val="clear" w:color="auto" w:fill="auto"/>
            <w:noWrap/>
            <w:vAlign w:val="center"/>
            <w:hideMark/>
          </w:tcPr>
          <w:p w14:paraId="390DEA9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4,064.61- </w:t>
            </w:r>
          </w:p>
        </w:tc>
        <w:tc>
          <w:tcPr>
            <w:tcW w:w="1496" w:type="dxa"/>
            <w:tcBorders>
              <w:top w:val="nil"/>
              <w:left w:val="nil"/>
              <w:bottom w:val="nil"/>
              <w:right w:val="nil"/>
            </w:tcBorders>
            <w:shd w:val="clear" w:color="auto" w:fill="auto"/>
            <w:noWrap/>
            <w:vAlign w:val="center"/>
            <w:hideMark/>
          </w:tcPr>
          <w:p w14:paraId="65ED5DB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1,715,479.49 </w:t>
            </w:r>
          </w:p>
        </w:tc>
        <w:tc>
          <w:tcPr>
            <w:tcW w:w="1496" w:type="dxa"/>
            <w:tcBorders>
              <w:top w:val="nil"/>
              <w:left w:val="nil"/>
              <w:bottom w:val="nil"/>
              <w:right w:val="nil"/>
            </w:tcBorders>
            <w:shd w:val="clear" w:color="auto" w:fill="auto"/>
            <w:noWrap/>
            <w:vAlign w:val="center"/>
            <w:hideMark/>
          </w:tcPr>
          <w:p w14:paraId="5E325FB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1,784,098.67 </w:t>
            </w:r>
          </w:p>
        </w:tc>
      </w:tr>
      <w:tr w:rsidR="00A63F2D" w:rsidRPr="000B045A" w14:paraId="2241CE4F" w14:textId="77777777" w:rsidTr="00A63F2D">
        <w:trPr>
          <w:jc w:val="center"/>
        </w:trPr>
        <w:tc>
          <w:tcPr>
            <w:tcW w:w="1006" w:type="dxa"/>
            <w:tcBorders>
              <w:top w:val="nil"/>
              <w:left w:val="nil"/>
              <w:bottom w:val="nil"/>
              <w:right w:val="nil"/>
            </w:tcBorders>
            <w:shd w:val="clear" w:color="auto" w:fill="auto"/>
            <w:noWrap/>
            <w:vAlign w:val="center"/>
            <w:hideMark/>
          </w:tcPr>
          <w:p w14:paraId="29D4575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227469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8/1/2013</w:t>
            </w:r>
          </w:p>
        </w:tc>
        <w:tc>
          <w:tcPr>
            <w:tcW w:w="1217" w:type="dxa"/>
            <w:tcBorders>
              <w:top w:val="nil"/>
              <w:left w:val="nil"/>
              <w:bottom w:val="nil"/>
              <w:right w:val="nil"/>
            </w:tcBorders>
            <w:shd w:val="clear" w:color="auto" w:fill="auto"/>
            <w:noWrap/>
            <w:vAlign w:val="center"/>
            <w:hideMark/>
          </w:tcPr>
          <w:p w14:paraId="47CD2D6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554D5D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4,074.26 </w:t>
            </w:r>
          </w:p>
        </w:tc>
        <w:tc>
          <w:tcPr>
            <w:tcW w:w="1329" w:type="dxa"/>
            <w:tcBorders>
              <w:top w:val="nil"/>
              <w:left w:val="nil"/>
              <w:bottom w:val="nil"/>
              <w:right w:val="nil"/>
            </w:tcBorders>
            <w:shd w:val="clear" w:color="auto" w:fill="auto"/>
            <w:noWrap/>
            <w:vAlign w:val="center"/>
            <w:hideMark/>
          </w:tcPr>
          <w:p w14:paraId="429C5CC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4,074.26- </w:t>
            </w:r>
          </w:p>
        </w:tc>
        <w:tc>
          <w:tcPr>
            <w:tcW w:w="1496" w:type="dxa"/>
            <w:tcBorders>
              <w:top w:val="nil"/>
              <w:left w:val="nil"/>
              <w:bottom w:val="nil"/>
              <w:right w:val="nil"/>
            </w:tcBorders>
            <w:shd w:val="clear" w:color="auto" w:fill="auto"/>
            <w:noWrap/>
            <w:vAlign w:val="center"/>
            <w:hideMark/>
          </w:tcPr>
          <w:p w14:paraId="039FA5D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1,719,553.75 </w:t>
            </w:r>
          </w:p>
        </w:tc>
        <w:tc>
          <w:tcPr>
            <w:tcW w:w="1496" w:type="dxa"/>
            <w:tcBorders>
              <w:top w:val="nil"/>
              <w:left w:val="nil"/>
              <w:bottom w:val="nil"/>
              <w:right w:val="nil"/>
            </w:tcBorders>
            <w:shd w:val="clear" w:color="auto" w:fill="auto"/>
            <w:noWrap/>
            <w:vAlign w:val="center"/>
            <w:hideMark/>
          </w:tcPr>
          <w:p w14:paraId="1EAB073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1,788,335.90 </w:t>
            </w:r>
          </w:p>
        </w:tc>
      </w:tr>
      <w:tr w:rsidR="00A63F2D" w:rsidRPr="000B045A" w14:paraId="6D8A0028" w14:textId="77777777" w:rsidTr="00A63F2D">
        <w:trPr>
          <w:jc w:val="center"/>
        </w:trPr>
        <w:tc>
          <w:tcPr>
            <w:tcW w:w="1006" w:type="dxa"/>
            <w:tcBorders>
              <w:top w:val="nil"/>
              <w:left w:val="nil"/>
              <w:bottom w:val="nil"/>
              <w:right w:val="nil"/>
            </w:tcBorders>
            <w:shd w:val="clear" w:color="auto" w:fill="auto"/>
            <w:noWrap/>
            <w:vAlign w:val="center"/>
            <w:hideMark/>
          </w:tcPr>
          <w:p w14:paraId="51947F0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8DABABD"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9/1/2013</w:t>
            </w:r>
          </w:p>
        </w:tc>
        <w:tc>
          <w:tcPr>
            <w:tcW w:w="1217" w:type="dxa"/>
            <w:tcBorders>
              <w:top w:val="nil"/>
              <w:left w:val="nil"/>
              <w:bottom w:val="nil"/>
              <w:right w:val="nil"/>
            </w:tcBorders>
            <w:shd w:val="clear" w:color="auto" w:fill="auto"/>
            <w:noWrap/>
            <w:vAlign w:val="center"/>
            <w:hideMark/>
          </w:tcPr>
          <w:p w14:paraId="0A3AB42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91E580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4,083.94 </w:t>
            </w:r>
          </w:p>
        </w:tc>
        <w:tc>
          <w:tcPr>
            <w:tcW w:w="1329" w:type="dxa"/>
            <w:tcBorders>
              <w:top w:val="nil"/>
              <w:left w:val="nil"/>
              <w:bottom w:val="nil"/>
              <w:right w:val="nil"/>
            </w:tcBorders>
            <w:shd w:val="clear" w:color="auto" w:fill="auto"/>
            <w:noWrap/>
            <w:vAlign w:val="center"/>
            <w:hideMark/>
          </w:tcPr>
          <w:p w14:paraId="6C238A7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4,083.94- </w:t>
            </w:r>
          </w:p>
        </w:tc>
        <w:tc>
          <w:tcPr>
            <w:tcW w:w="1496" w:type="dxa"/>
            <w:tcBorders>
              <w:top w:val="nil"/>
              <w:left w:val="nil"/>
              <w:bottom w:val="nil"/>
              <w:right w:val="nil"/>
            </w:tcBorders>
            <w:shd w:val="clear" w:color="auto" w:fill="auto"/>
            <w:noWrap/>
            <w:vAlign w:val="center"/>
            <w:hideMark/>
          </w:tcPr>
          <w:p w14:paraId="2A83B81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1,723,637.69 </w:t>
            </w:r>
          </w:p>
        </w:tc>
        <w:tc>
          <w:tcPr>
            <w:tcW w:w="1496" w:type="dxa"/>
            <w:tcBorders>
              <w:top w:val="nil"/>
              <w:left w:val="nil"/>
              <w:bottom w:val="nil"/>
              <w:right w:val="nil"/>
            </w:tcBorders>
            <w:shd w:val="clear" w:color="auto" w:fill="auto"/>
            <w:noWrap/>
            <w:vAlign w:val="center"/>
            <w:hideMark/>
          </w:tcPr>
          <w:p w14:paraId="1A3B3C6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1,792,583.20 </w:t>
            </w:r>
          </w:p>
        </w:tc>
      </w:tr>
      <w:tr w:rsidR="00A63F2D" w:rsidRPr="000B045A" w14:paraId="31D9B348" w14:textId="77777777" w:rsidTr="00A63F2D">
        <w:trPr>
          <w:jc w:val="center"/>
        </w:trPr>
        <w:tc>
          <w:tcPr>
            <w:tcW w:w="1006" w:type="dxa"/>
            <w:tcBorders>
              <w:top w:val="nil"/>
              <w:left w:val="nil"/>
              <w:bottom w:val="nil"/>
              <w:right w:val="nil"/>
            </w:tcBorders>
            <w:shd w:val="clear" w:color="auto" w:fill="auto"/>
            <w:noWrap/>
            <w:vAlign w:val="center"/>
            <w:hideMark/>
          </w:tcPr>
          <w:p w14:paraId="6234E13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1B0B70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10/1/2013</w:t>
            </w:r>
          </w:p>
        </w:tc>
        <w:tc>
          <w:tcPr>
            <w:tcW w:w="1217" w:type="dxa"/>
            <w:tcBorders>
              <w:top w:val="nil"/>
              <w:left w:val="nil"/>
              <w:bottom w:val="nil"/>
              <w:right w:val="nil"/>
            </w:tcBorders>
            <w:shd w:val="clear" w:color="auto" w:fill="auto"/>
            <w:noWrap/>
            <w:vAlign w:val="center"/>
            <w:hideMark/>
          </w:tcPr>
          <w:p w14:paraId="1369417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8000F4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4,093.64 </w:t>
            </w:r>
          </w:p>
        </w:tc>
        <w:tc>
          <w:tcPr>
            <w:tcW w:w="1329" w:type="dxa"/>
            <w:tcBorders>
              <w:top w:val="nil"/>
              <w:left w:val="nil"/>
              <w:bottom w:val="nil"/>
              <w:right w:val="nil"/>
            </w:tcBorders>
            <w:shd w:val="clear" w:color="auto" w:fill="auto"/>
            <w:noWrap/>
            <w:vAlign w:val="center"/>
            <w:hideMark/>
          </w:tcPr>
          <w:p w14:paraId="4556C30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4,093.64- </w:t>
            </w:r>
          </w:p>
        </w:tc>
        <w:tc>
          <w:tcPr>
            <w:tcW w:w="1496" w:type="dxa"/>
            <w:tcBorders>
              <w:top w:val="nil"/>
              <w:left w:val="nil"/>
              <w:bottom w:val="nil"/>
              <w:right w:val="nil"/>
            </w:tcBorders>
            <w:shd w:val="clear" w:color="auto" w:fill="auto"/>
            <w:noWrap/>
            <w:vAlign w:val="center"/>
            <w:hideMark/>
          </w:tcPr>
          <w:p w14:paraId="2C83B74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1,727,731.33 </w:t>
            </w:r>
          </w:p>
        </w:tc>
        <w:tc>
          <w:tcPr>
            <w:tcW w:w="1496" w:type="dxa"/>
            <w:tcBorders>
              <w:top w:val="nil"/>
              <w:left w:val="nil"/>
              <w:bottom w:val="nil"/>
              <w:right w:val="nil"/>
            </w:tcBorders>
            <w:shd w:val="clear" w:color="auto" w:fill="auto"/>
            <w:noWrap/>
            <w:vAlign w:val="center"/>
            <w:hideMark/>
          </w:tcPr>
          <w:p w14:paraId="541B2EA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1,796,840.58 </w:t>
            </w:r>
          </w:p>
        </w:tc>
      </w:tr>
      <w:tr w:rsidR="00A63F2D" w:rsidRPr="000B045A" w14:paraId="7B6ACE8C" w14:textId="77777777" w:rsidTr="00A63F2D">
        <w:trPr>
          <w:jc w:val="center"/>
        </w:trPr>
        <w:tc>
          <w:tcPr>
            <w:tcW w:w="1006" w:type="dxa"/>
            <w:tcBorders>
              <w:top w:val="nil"/>
              <w:left w:val="nil"/>
              <w:bottom w:val="nil"/>
              <w:right w:val="nil"/>
            </w:tcBorders>
            <w:shd w:val="clear" w:color="auto" w:fill="auto"/>
            <w:noWrap/>
            <w:vAlign w:val="center"/>
            <w:hideMark/>
          </w:tcPr>
          <w:p w14:paraId="07BF993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C6688F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11/1/2013</w:t>
            </w:r>
          </w:p>
        </w:tc>
        <w:tc>
          <w:tcPr>
            <w:tcW w:w="1217" w:type="dxa"/>
            <w:tcBorders>
              <w:top w:val="nil"/>
              <w:left w:val="nil"/>
              <w:bottom w:val="nil"/>
              <w:right w:val="nil"/>
            </w:tcBorders>
            <w:shd w:val="clear" w:color="auto" w:fill="auto"/>
            <w:noWrap/>
            <w:vAlign w:val="center"/>
            <w:hideMark/>
          </w:tcPr>
          <w:p w14:paraId="64A10A0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1098A8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4,103.36 </w:t>
            </w:r>
          </w:p>
        </w:tc>
        <w:tc>
          <w:tcPr>
            <w:tcW w:w="1329" w:type="dxa"/>
            <w:tcBorders>
              <w:top w:val="nil"/>
              <w:left w:val="nil"/>
              <w:bottom w:val="nil"/>
              <w:right w:val="nil"/>
            </w:tcBorders>
            <w:shd w:val="clear" w:color="auto" w:fill="auto"/>
            <w:noWrap/>
            <w:vAlign w:val="center"/>
            <w:hideMark/>
          </w:tcPr>
          <w:p w14:paraId="36141F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4,103.36- </w:t>
            </w:r>
          </w:p>
        </w:tc>
        <w:tc>
          <w:tcPr>
            <w:tcW w:w="1496" w:type="dxa"/>
            <w:tcBorders>
              <w:top w:val="nil"/>
              <w:left w:val="nil"/>
              <w:bottom w:val="nil"/>
              <w:right w:val="nil"/>
            </w:tcBorders>
            <w:shd w:val="clear" w:color="auto" w:fill="auto"/>
            <w:noWrap/>
            <w:vAlign w:val="center"/>
            <w:hideMark/>
          </w:tcPr>
          <w:p w14:paraId="3D06964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1,731,834.69 </w:t>
            </w:r>
          </w:p>
        </w:tc>
        <w:tc>
          <w:tcPr>
            <w:tcW w:w="1496" w:type="dxa"/>
            <w:tcBorders>
              <w:top w:val="nil"/>
              <w:left w:val="nil"/>
              <w:bottom w:val="nil"/>
              <w:right w:val="nil"/>
            </w:tcBorders>
            <w:shd w:val="clear" w:color="auto" w:fill="auto"/>
            <w:noWrap/>
            <w:vAlign w:val="center"/>
            <w:hideMark/>
          </w:tcPr>
          <w:p w14:paraId="40BF068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1,801,108.08 </w:t>
            </w:r>
          </w:p>
        </w:tc>
      </w:tr>
      <w:tr w:rsidR="00A63F2D" w:rsidRPr="000B045A" w14:paraId="3E003B09" w14:textId="77777777" w:rsidTr="00A63F2D">
        <w:trPr>
          <w:jc w:val="center"/>
        </w:trPr>
        <w:tc>
          <w:tcPr>
            <w:tcW w:w="1006" w:type="dxa"/>
            <w:tcBorders>
              <w:top w:val="nil"/>
              <w:left w:val="nil"/>
              <w:bottom w:val="nil"/>
              <w:right w:val="nil"/>
            </w:tcBorders>
            <w:shd w:val="clear" w:color="auto" w:fill="auto"/>
            <w:noWrap/>
            <w:vAlign w:val="center"/>
            <w:hideMark/>
          </w:tcPr>
          <w:p w14:paraId="4B82B8B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0F4EEA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12/1/2013</w:t>
            </w:r>
          </w:p>
        </w:tc>
        <w:tc>
          <w:tcPr>
            <w:tcW w:w="1217" w:type="dxa"/>
            <w:tcBorders>
              <w:top w:val="nil"/>
              <w:left w:val="nil"/>
              <w:bottom w:val="nil"/>
              <w:right w:val="nil"/>
            </w:tcBorders>
            <w:shd w:val="clear" w:color="auto" w:fill="auto"/>
            <w:noWrap/>
            <w:vAlign w:val="center"/>
            <w:hideMark/>
          </w:tcPr>
          <w:p w14:paraId="7F74D3B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FEAD2F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4,113.11 </w:t>
            </w:r>
          </w:p>
        </w:tc>
        <w:tc>
          <w:tcPr>
            <w:tcW w:w="1329" w:type="dxa"/>
            <w:tcBorders>
              <w:top w:val="nil"/>
              <w:left w:val="nil"/>
              <w:bottom w:val="nil"/>
              <w:right w:val="nil"/>
            </w:tcBorders>
            <w:shd w:val="clear" w:color="auto" w:fill="auto"/>
            <w:noWrap/>
            <w:vAlign w:val="center"/>
            <w:hideMark/>
          </w:tcPr>
          <w:p w14:paraId="2EAB620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4,113.11- </w:t>
            </w:r>
          </w:p>
        </w:tc>
        <w:tc>
          <w:tcPr>
            <w:tcW w:w="1496" w:type="dxa"/>
            <w:tcBorders>
              <w:top w:val="nil"/>
              <w:left w:val="nil"/>
              <w:bottom w:val="nil"/>
              <w:right w:val="nil"/>
            </w:tcBorders>
            <w:shd w:val="clear" w:color="auto" w:fill="auto"/>
            <w:noWrap/>
            <w:vAlign w:val="center"/>
            <w:hideMark/>
          </w:tcPr>
          <w:p w14:paraId="7FDDB29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1,735,947.80 </w:t>
            </w:r>
          </w:p>
        </w:tc>
        <w:tc>
          <w:tcPr>
            <w:tcW w:w="1496" w:type="dxa"/>
            <w:tcBorders>
              <w:top w:val="nil"/>
              <w:left w:val="nil"/>
              <w:bottom w:val="nil"/>
              <w:right w:val="nil"/>
            </w:tcBorders>
            <w:shd w:val="clear" w:color="auto" w:fill="auto"/>
            <w:noWrap/>
            <w:vAlign w:val="center"/>
            <w:hideMark/>
          </w:tcPr>
          <w:p w14:paraId="771A10B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1,805,385.71 </w:t>
            </w:r>
          </w:p>
        </w:tc>
      </w:tr>
      <w:tr w:rsidR="00A63F2D" w:rsidRPr="000B045A" w14:paraId="1C4F83DB" w14:textId="77777777" w:rsidTr="00A63F2D">
        <w:trPr>
          <w:jc w:val="center"/>
        </w:trPr>
        <w:tc>
          <w:tcPr>
            <w:tcW w:w="1006" w:type="dxa"/>
            <w:tcBorders>
              <w:top w:val="nil"/>
              <w:left w:val="nil"/>
              <w:bottom w:val="nil"/>
              <w:right w:val="nil"/>
            </w:tcBorders>
            <w:shd w:val="clear" w:color="auto" w:fill="auto"/>
            <w:noWrap/>
            <w:vAlign w:val="center"/>
            <w:hideMark/>
          </w:tcPr>
          <w:p w14:paraId="29E59A2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8582B8D"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1/1/2014</w:t>
            </w:r>
          </w:p>
        </w:tc>
        <w:tc>
          <w:tcPr>
            <w:tcW w:w="1217" w:type="dxa"/>
            <w:tcBorders>
              <w:top w:val="nil"/>
              <w:left w:val="nil"/>
              <w:bottom w:val="nil"/>
              <w:right w:val="nil"/>
            </w:tcBorders>
            <w:shd w:val="clear" w:color="auto" w:fill="auto"/>
            <w:noWrap/>
            <w:vAlign w:val="center"/>
            <w:hideMark/>
          </w:tcPr>
          <w:p w14:paraId="198BA87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DCA10A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4,122.88 </w:t>
            </w:r>
          </w:p>
        </w:tc>
        <w:tc>
          <w:tcPr>
            <w:tcW w:w="1329" w:type="dxa"/>
            <w:tcBorders>
              <w:top w:val="nil"/>
              <w:left w:val="nil"/>
              <w:bottom w:val="nil"/>
              <w:right w:val="nil"/>
            </w:tcBorders>
            <w:shd w:val="clear" w:color="auto" w:fill="auto"/>
            <w:noWrap/>
            <w:vAlign w:val="center"/>
            <w:hideMark/>
          </w:tcPr>
          <w:p w14:paraId="6BEDBE7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4,122.88- </w:t>
            </w:r>
          </w:p>
        </w:tc>
        <w:tc>
          <w:tcPr>
            <w:tcW w:w="1496" w:type="dxa"/>
            <w:tcBorders>
              <w:top w:val="nil"/>
              <w:left w:val="nil"/>
              <w:bottom w:val="nil"/>
              <w:right w:val="nil"/>
            </w:tcBorders>
            <w:shd w:val="clear" w:color="auto" w:fill="auto"/>
            <w:noWrap/>
            <w:vAlign w:val="center"/>
            <w:hideMark/>
          </w:tcPr>
          <w:p w14:paraId="1AAFE4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1,740,070.68 </w:t>
            </w:r>
          </w:p>
        </w:tc>
        <w:tc>
          <w:tcPr>
            <w:tcW w:w="1496" w:type="dxa"/>
            <w:tcBorders>
              <w:top w:val="nil"/>
              <w:left w:val="nil"/>
              <w:bottom w:val="nil"/>
              <w:right w:val="nil"/>
            </w:tcBorders>
            <w:shd w:val="clear" w:color="auto" w:fill="auto"/>
            <w:noWrap/>
            <w:vAlign w:val="center"/>
            <w:hideMark/>
          </w:tcPr>
          <w:p w14:paraId="68EB0C9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1,809,673.51 </w:t>
            </w:r>
          </w:p>
        </w:tc>
      </w:tr>
      <w:tr w:rsidR="00A63F2D" w:rsidRPr="000B045A" w14:paraId="6146713A" w14:textId="77777777" w:rsidTr="00A63F2D">
        <w:trPr>
          <w:jc w:val="center"/>
        </w:trPr>
        <w:tc>
          <w:tcPr>
            <w:tcW w:w="1006" w:type="dxa"/>
            <w:tcBorders>
              <w:top w:val="nil"/>
              <w:left w:val="nil"/>
              <w:bottom w:val="nil"/>
              <w:right w:val="nil"/>
            </w:tcBorders>
            <w:shd w:val="clear" w:color="auto" w:fill="auto"/>
            <w:noWrap/>
            <w:vAlign w:val="center"/>
            <w:hideMark/>
          </w:tcPr>
          <w:p w14:paraId="3182317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w:t>
            </w:r>
          </w:p>
        </w:tc>
        <w:tc>
          <w:tcPr>
            <w:tcW w:w="1120" w:type="dxa"/>
            <w:tcBorders>
              <w:top w:val="nil"/>
              <w:left w:val="nil"/>
              <w:bottom w:val="nil"/>
              <w:right w:val="nil"/>
            </w:tcBorders>
            <w:shd w:val="clear" w:color="auto" w:fill="auto"/>
            <w:noWrap/>
            <w:vAlign w:val="center"/>
            <w:hideMark/>
          </w:tcPr>
          <w:p w14:paraId="6AB071F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2/1/2014</w:t>
            </w:r>
          </w:p>
        </w:tc>
        <w:tc>
          <w:tcPr>
            <w:tcW w:w="1217" w:type="dxa"/>
            <w:tcBorders>
              <w:top w:val="nil"/>
              <w:left w:val="nil"/>
              <w:bottom w:val="nil"/>
              <w:right w:val="nil"/>
            </w:tcBorders>
            <w:shd w:val="clear" w:color="auto" w:fill="auto"/>
            <w:noWrap/>
            <w:vAlign w:val="center"/>
            <w:hideMark/>
          </w:tcPr>
          <w:p w14:paraId="0E1081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2A4B69C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4,132.67 </w:t>
            </w:r>
          </w:p>
        </w:tc>
        <w:tc>
          <w:tcPr>
            <w:tcW w:w="1329" w:type="dxa"/>
            <w:tcBorders>
              <w:top w:val="nil"/>
              <w:left w:val="nil"/>
              <w:bottom w:val="nil"/>
              <w:right w:val="nil"/>
            </w:tcBorders>
            <w:shd w:val="clear" w:color="auto" w:fill="auto"/>
            <w:noWrap/>
            <w:vAlign w:val="center"/>
            <w:hideMark/>
          </w:tcPr>
          <w:p w14:paraId="2A256C9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212,454.67 </w:t>
            </w:r>
          </w:p>
        </w:tc>
        <w:tc>
          <w:tcPr>
            <w:tcW w:w="1496" w:type="dxa"/>
            <w:tcBorders>
              <w:top w:val="nil"/>
              <w:left w:val="nil"/>
              <w:bottom w:val="nil"/>
              <w:right w:val="nil"/>
            </w:tcBorders>
            <w:shd w:val="clear" w:color="auto" w:fill="auto"/>
            <w:noWrap/>
            <w:vAlign w:val="center"/>
            <w:hideMark/>
          </w:tcPr>
          <w:p w14:paraId="78C3449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1,527,616.01 </w:t>
            </w:r>
          </w:p>
        </w:tc>
        <w:tc>
          <w:tcPr>
            <w:tcW w:w="1496" w:type="dxa"/>
            <w:tcBorders>
              <w:top w:val="nil"/>
              <w:left w:val="nil"/>
              <w:bottom w:val="nil"/>
              <w:right w:val="nil"/>
            </w:tcBorders>
            <w:shd w:val="clear" w:color="auto" w:fill="auto"/>
            <w:noWrap/>
            <w:vAlign w:val="center"/>
            <w:hideMark/>
          </w:tcPr>
          <w:p w14:paraId="762AC14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1,588,720.65 </w:t>
            </w:r>
          </w:p>
        </w:tc>
      </w:tr>
      <w:tr w:rsidR="00A63F2D" w:rsidRPr="000B045A" w14:paraId="0FF63E37" w14:textId="77777777" w:rsidTr="00A63F2D">
        <w:trPr>
          <w:jc w:val="center"/>
        </w:trPr>
        <w:tc>
          <w:tcPr>
            <w:tcW w:w="1006" w:type="dxa"/>
            <w:tcBorders>
              <w:top w:val="nil"/>
              <w:left w:val="nil"/>
              <w:bottom w:val="nil"/>
              <w:right w:val="nil"/>
            </w:tcBorders>
            <w:shd w:val="clear" w:color="auto" w:fill="auto"/>
            <w:noWrap/>
            <w:vAlign w:val="center"/>
            <w:hideMark/>
          </w:tcPr>
          <w:p w14:paraId="6672983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54616C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3/1/2014</w:t>
            </w:r>
          </w:p>
        </w:tc>
        <w:tc>
          <w:tcPr>
            <w:tcW w:w="1217" w:type="dxa"/>
            <w:tcBorders>
              <w:top w:val="nil"/>
              <w:left w:val="nil"/>
              <w:bottom w:val="nil"/>
              <w:right w:val="nil"/>
            </w:tcBorders>
            <w:shd w:val="clear" w:color="auto" w:fill="auto"/>
            <w:noWrap/>
            <w:vAlign w:val="center"/>
            <w:hideMark/>
          </w:tcPr>
          <w:p w14:paraId="7CE57F6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B547B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3,628.09 </w:t>
            </w:r>
          </w:p>
        </w:tc>
        <w:tc>
          <w:tcPr>
            <w:tcW w:w="1329" w:type="dxa"/>
            <w:tcBorders>
              <w:top w:val="nil"/>
              <w:left w:val="nil"/>
              <w:bottom w:val="nil"/>
              <w:right w:val="nil"/>
            </w:tcBorders>
            <w:shd w:val="clear" w:color="auto" w:fill="auto"/>
            <w:noWrap/>
            <w:vAlign w:val="center"/>
            <w:hideMark/>
          </w:tcPr>
          <w:p w14:paraId="4324706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3,628.09- </w:t>
            </w:r>
          </w:p>
        </w:tc>
        <w:tc>
          <w:tcPr>
            <w:tcW w:w="1496" w:type="dxa"/>
            <w:tcBorders>
              <w:top w:val="nil"/>
              <w:left w:val="nil"/>
              <w:bottom w:val="nil"/>
              <w:right w:val="nil"/>
            </w:tcBorders>
            <w:shd w:val="clear" w:color="auto" w:fill="auto"/>
            <w:noWrap/>
            <w:vAlign w:val="center"/>
            <w:hideMark/>
          </w:tcPr>
          <w:p w14:paraId="67F8BF5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1,531,244.10 </w:t>
            </w:r>
          </w:p>
        </w:tc>
        <w:tc>
          <w:tcPr>
            <w:tcW w:w="1496" w:type="dxa"/>
            <w:tcBorders>
              <w:top w:val="nil"/>
              <w:left w:val="nil"/>
              <w:bottom w:val="nil"/>
              <w:right w:val="nil"/>
            </w:tcBorders>
            <w:shd w:val="clear" w:color="auto" w:fill="auto"/>
            <w:noWrap/>
            <w:vAlign w:val="center"/>
            <w:hideMark/>
          </w:tcPr>
          <w:p w14:paraId="4CD12E9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1,592,493.86 </w:t>
            </w:r>
          </w:p>
        </w:tc>
      </w:tr>
      <w:tr w:rsidR="00A63F2D" w:rsidRPr="000B045A" w14:paraId="364BF10C" w14:textId="77777777" w:rsidTr="00A63F2D">
        <w:trPr>
          <w:jc w:val="center"/>
        </w:trPr>
        <w:tc>
          <w:tcPr>
            <w:tcW w:w="1006" w:type="dxa"/>
            <w:tcBorders>
              <w:top w:val="nil"/>
              <w:left w:val="nil"/>
              <w:bottom w:val="nil"/>
              <w:right w:val="nil"/>
            </w:tcBorders>
            <w:shd w:val="clear" w:color="auto" w:fill="auto"/>
            <w:noWrap/>
            <w:vAlign w:val="center"/>
            <w:hideMark/>
          </w:tcPr>
          <w:p w14:paraId="74BD7D2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4770B5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4/1/2014</w:t>
            </w:r>
          </w:p>
        </w:tc>
        <w:tc>
          <w:tcPr>
            <w:tcW w:w="1217" w:type="dxa"/>
            <w:tcBorders>
              <w:top w:val="nil"/>
              <w:left w:val="nil"/>
              <w:bottom w:val="nil"/>
              <w:right w:val="nil"/>
            </w:tcBorders>
            <w:shd w:val="clear" w:color="auto" w:fill="auto"/>
            <w:noWrap/>
            <w:vAlign w:val="center"/>
            <w:hideMark/>
          </w:tcPr>
          <w:p w14:paraId="05FB289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F50880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3,636.70 </w:t>
            </w:r>
          </w:p>
        </w:tc>
        <w:tc>
          <w:tcPr>
            <w:tcW w:w="1329" w:type="dxa"/>
            <w:tcBorders>
              <w:top w:val="nil"/>
              <w:left w:val="nil"/>
              <w:bottom w:val="nil"/>
              <w:right w:val="nil"/>
            </w:tcBorders>
            <w:shd w:val="clear" w:color="auto" w:fill="auto"/>
            <w:noWrap/>
            <w:vAlign w:val="center"/>
            <w:hideMark/>
          </w:tcPr>
          <w:p w14:paraId="1F7FAC0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3,636.70- </w:t>
            </w:r>
          </w:p>
        </w:tc>
        <w:tc>
          <w:tcPr>
            <w:tcW w:w="1496" w:type="dxa"/>
            <w:tcBorders>
              <w:top w:val="nil"/>
              <w:left w:val="nil"/>
              <w:bottom w:val="nil"/>
              <w:right w:val="nil"/>
            </w:tcBorders>
            <w:shd w:val="clear" w:color="auto" w:fill="auto"/>
            <w:noWrap/>
            <w:vAlign w:val="center"/>
            <w:hideMark/>
          </w:tcPr>
          <w:p w14:paraId="7FF7F59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1,534,880.80 </w:t>
            </w:r>
          </w:p>
        </w:tc>
        <w:tc>
          <w:tcPr>
            <w:tcW w:w="1496" w:type="dxa"/>
            <w:tcBorders>
              <w:top w:val="nil"/>
              <w:left w:val="nil"/>
              <w:bottom w:val="nil"/>
              <w:right w:val="nil"/>
            </w:tcBorders>
            <w:shd w:val="clear" w:color="auto" w:fill="auto"/>
            <w:noWrap/>
            <w:vAlign w:val="center"/>
            <w:hideMark/>
          </w:tcPr>
          <w:p w14:paraId="66967D2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1,596,276.03 </w:t>
            </w:r>
          </w:p>
        </w:tc>
      </w:tr>
      <w:tr w:rsidR="00A63F2D" w:rsidRPr="000B045A" w14:paraId="2479291B" w14:textId="77777777" w:rsidTr="00A63F2D">
        <w:trPr>
          <w:jc w:val="center"/>
        </w:trPr>
        <w:tc>
          <w:tcPr>
            <w:tcW w:w="1006" w:type="dxa"/>
            <w:tcBorders>
              <w:top w:val="nil"/>
              <w:left w:val="nil"/>
              <w:bottom w:val="nil"/>
              <w:right w:val="nil"/>
            </w:tcBorders>
            <w:shd w:val="clear" w:color="auto" w:fill="auto"/>
            <w:noWrap/>
            <w:vAlign w:val="center"/>
            <w:hideMark/>
          </w:tcPr>
          <w:p w14:paraId="1A6B35D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DFC98AD"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5/1/2014</w:t>
            </w:r>
          </w:p>
        </w:tc>
        <w:tc>
          <w:tcPr>
            <w:tcW w:w="1217" w:type="dxa"/>
            <w:tcBorders>
              <w:top w:val="nil"/>
              <w:left w:val="nil"/>
              <w:bottom w:val="nil"/>
              <w:right w:val="nil"/>
            </w:tcBorders>
            <w:shd w:val="clear" w:color="auto" w:fill="auto"/>
            <w:noWrap/>
            <w:vAlign w:val="center"/>
            <w:hideMark/>
          </w:tcPr>
          <w:p w14:paraId="7E79E11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4BD0AB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3,645.34 </w:t>
            </w:r>
          </w:p>
        </w:tc>
        <w:tc>
          <w:tcPr>
            <w:tcW w:w="1329" w:type="dxa"/>
            <w:tcBorders>
              <w:top w:val="nil"/>
              <w:left w:val="nil"/>
              <w:bottom w:val="nil"/>
              <w:right w:val="nil"/>
            </w:tcBorders>
            <w:shd w:val="clear" w:color="auto" w:fill="auto"/>
            <w:noWrap/>
            <w:vAlign w:val="center"/>
            <w:hideMark/>
          </w:tcPr>
          <w:p w14:paraId="0350125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3,645.34- </w:t>
            </w:r>
          </w:p>
        </w:tc>
        <w:tc>
          <w:tcPr>
            <w:tcW w:w="1496" w:type="dxa"/>
            <w:tcBorders>
              <w:top w:val="nil"/>
              <w:left w:val="nil"/>
              <w:bottom w:val="nil"/>
              <w:right w:val="nil"/>
            </w:tcBorders>
            <w:shd w:val="clear" w:color="auto" w:fill="auto"/>
            <w:noWrap/>
            <w:vAlign w:val="center"/>
            <w:hideMark/>
          </w:tcPr>
          <w:p w14:paraId="31DBD4D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1,538,526.14 </w:t>
            </w:r>
          </w:p>
        </w:tc>
        <w:tc>
          <w:tcPr>
            <w:tcW w:w="1496" w:type="dxa"/>
            <w:tcBorders>
              <w:top w:val="nil"/>
              <w:left w:val="nil"/>
              <w:bottom w:val="nil"/>
              <w:right w:val="nil"/>
            </w:tcBorders>
            <w:shd w:val="clear" w:color="auto" w:fill="auto"/>
            <w:noWrap/>
            <w:vAlign w:val="center"/>
            <w:hideMark/>
          </w:tcPr>
          <w:p w14:paraId="5980278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1,600,067.19 </w:t>
            </w:r>
          </w:p>
        </w:tc>
      </w:tr>
      <w:tr w:rsidR="00A63F2D" w:rsidRPr="000B045A" w14:paraId="2E009E44" w14:textId="77777777" w:rsidTr="00A63F2D">
        <w:trPr>
          <w:jc w:val="center"/>
        </w:trPr>
        <w:tc>
          <w:tcPr>
            <w:tcW w:w="1006" w:type="dxa"/>
            <w:tcBorders>
              <w:top w:val="nil"/>
              <w:left w:val="nil"/>
              <w:bottom w:val="nil"/>
              <w:right w:val="nil"/>
            </w:tcBorders>
            <w:shd w:val="clear" w:color="auto" w:fill="auto"/>
            <w:noWrap/>
            <w:vAlign w:val="center"/>
            <w:hideMark/>
          </w:tcPr>
          <w:p w14:paraId="572ABA1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D31D08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6/1/2014</w:t>
            </w:r>
          </w:p>
        </w:tc>
        <w:tc>
          <w:tcPr>
            <w:tcW w:w="1217" w:type="dxa"/>
            <w:tcBorders>
              <w:top w:val="nil"/>
              <w:left w:val="nil"/>
              <w:bottom w:val="nil"/>
              <w:right w:val="nil"/>
            </w:tcBorders>
            <w:shd w:val="clear" w:color="auto" w:fill="auto"/>
            <w:noWrap/>
            <w:vAlign w:val="center"/>
            <w:hideMark/>
          </w:tcPr>
          <w:p w14:paraId="1B1ACD6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E45A40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3,654.00 </w:t>
            </w:r>
          </w:p>
        </w:tc>
        <w:tc>
          <w:tcPr>
            <w:tcW w:w="1329" w:type="dxa"/>
            <w:tcBorders>
              <w:top w:val="nil"/>
              <w:left w:val="nil"/>
              <w:bottom w:val="nil"/>
              <w:right w:val="nil"/>
            </w:tcBorders>
            <w:shd w:val="clear" w:color="auto" w:fill="auto"/>
            <w:noWrap/>
            <w:vAlign w:val="center"/>
            <w:hideMark/>
          </w:tcPr>
          <w:p w14:paraId="00B29DA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3,654.00- </w:t>
            </w:r>
          </w:p>
        </w:tc>
        <w:tc>
          <w:tcPr>
            <w:tcW w:w="1496" w:type="dxa"/>
            <w:tcBorders>
              <w:top w:val="nil"/>
              <w:left w:val="nil"/>
              <w:bottom w:val="nil"/>
              <w:right w:val="nil"/>
            </w:tcBorders>
            <w:shd w:val="clear" w:color="auto" w:fill="auto"/>
            <w:noWrap/>
            <w:vAlign w:val="center"/>
            <w:hideMark/>
          </w:tcPr>
          <w:p w14:paraId="5F57B68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1,542,180.14 </w:t>
            </w:r>
          </w:p>
        </w:tc>
        <w:tc>
          <w:tcPr>
            <w:tcW w:w="1496" w:type="dxa"/>
            <w:tcBorders>
              <w:top w:val="nil"/>
              <w:left w:val="nil"/>
              <w:bottom w:val="nil"/>
              <w:right w:val="nil"/>
            </w:tcBorders>
            <w:shd w:val="clear" w:color="auto" w:fill="auto"/>
            <w:noWrap/>
            <w:vAlign w:val="center"/>
            <w:hideMark/>
          </w:tcPr>
          <w:p w14:paraId="4301901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1,603,867.35 </w:t>
            </w:r>
          </w:p>
        </w:tc>
      </w:tr>
      <w:tr w:rsidR="00A63F2D" w:rsidRPr="000B045A" w14:paraId="0E6C0F08" w14:textId="77777777" w:rsidTr="00A63F2D">
        <w:trPr>
          <w:jc w:val="center"/>
        </w:trPr>
        <w:tc>
          <w:tcPr>
            <w:tcW w:w="1006" w:type="dxa"/>
            <w:tcBorders>
              <w:top w:val="nil"/>
              <w:left w:val="nil"/>
              <w:bottom w:val="nil"/>
              <w:right w:val="nil"/>
            </w:tcBorders>
            <w:shd w:val="clear" w:color="auto" w:fill="auto"/>
            <w:noWrap/>
            <w:vAlign w:val="center"/>
            <w:hideMark/>
          </w:tcPr>
          <w:p w14:paraId="68C4521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E8F4AA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7/1/2014</w:t>
            </w:r>
          </w:p>
        </w:tc>
        <w:tc>
          <w:tcPr>
            <w:tcW w:w="1217" w:type="dxa"/>
            <w:tcBorders>
              <w:top w:val="nil"/>
              <w:left w:val="nil"/>
              <w:bottom w:val="nil"/>
              <w:right w:val="nil"/>
            </w:tcBorders>
            <w:shd w:val="clear" w:color="auto" w:fill="auto"/>
            <w:noWrap/>
            <w:vAlign w:val="center"/>
            <w:hideMark/>
          </w:tcPr>
          <w:p w14:paraId="6A30996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579D3F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3,662.68 </w:t>
            </w:r>
          </w:p>
        </w:tc>
        <w:tc>
          <w:tcPr>
            <w:tcW w:w="1329" w:type="dxa"/>
            <w:tcBorders>
              <w:top w:val="nil"/>
              <w:left w:val="nil"/>
              <w:bottom w:val="nil"/>
              <w:right w:val="nil"/>
            </w:tcBorders>
            <w:shd w:val="clear" w:color="auto" w:fill="auto"/>
            <w:noWrap/>
            <w:vAlign w:val="center"/>
            <w:hideMark/>
          </w:tcPr>
          <w:p w14:paraId="0DC68D5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3,662.68- </w:t>
            </w:r>
          </w:p>
        </w:tc>
        <w:tc>
          <w:tcPr>
            <w:tcW w:w="1496" w:type="dxa"/>
            <w:tcBorders>
              <w:top w:val="nil"/>
              <w:left w:val="nil"/>
              <w:bottom w:val="nil"/>
              <w:right w:val="nil"/>
            </w:tcBorders>
            <w:shd w:val="clear" w:color="auto" w:fill="auto"/>
            <w:noWrap/>
            <w:vAlign w:val="center"/>
            <w:hideMark/>
          </w:tcPr>
          <w:p w14:paraId="152A1DA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1,545,842.82 </w:t>
            </w:r>
          </w:p>
        </w:tc>
        <w:tc>
          <w:tcPr>
            <w:tcW w:w="1496" w:type="dxa"/>
            <w:tcBorders>
              <w:top w:val="nil"/>
              <w:left w:val="nil"/>
              <w:bottom w:val="nil"/>
              <w:right w:val="nil"/>
            </w:tcBorders>
            <w:shd w:val="clear" w:color="auto" w:fill="auto"/>
            <w:noWrap/>
            <w:vAlign w:val="center"/>
            <w:hideMark/>
          </w:tcPr>
          <w:p w14:paraId="0BC1371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1,607,676.53 </w:t>
            </w:r>
          </w:p>
        </w:tc>
      </w:tr>
      <w:tr w:rsidR="00A63F2D" w:rsidRPr="000B045A" w14:paraId="21C4C1AE" w14:textId="77777777" w:rsidTr="00A63F2D">
        <w:trPr>
          <w:jc w:val="center"/>
        </w:trPr>
        <w:tc>
          <w:tcPr>
            <w:tcW w:w="1006" w:type="dxa"/>
            <w:tcBorders>
              <w:top w:val="nil"/>
              <w:left w:val="nil"/>
              <w:bottom w:val="nil"/>
              <w:right w:val="nil"/>
            </w:tcBorders>
            <w:shd w:val="clear" w:color="auto" w:fill="auto"/>
            <w:noWrap/>
            <w:vAlign w:val="center"/>
            <w:hideMark/>
          </w:tcPr>
          <w:p w14:paraId="628961EC"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B7E878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8/1/2014</w:t>
            </w:r>
          </w:p>
        </w:tc>
        <w:tc>
          <w:tcPr>
            <w:tcW w:w="1217" w:type="dxa"/>
            <w:tcBorders>
              <w:top w:val="nil"/>
              <w:left w:val="nil"/>
              <w:bottom w:val="nil"/>
              <w:right w:val="nil"/>
            </w:tcBorders>
            <w:shd w:val="clear" w:color="auto" w:fill="auto"/>
            <w:noWrap/>
            <w:vAlign w:val="center"/>
            <w:hideMark/>
          </w:tcPr>
          <w:p w14:paraId="50223C5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C7241A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3,671.38 </w:t>
            </w:r>
          </w:p>
        </w:tc>
        <w:tc>
          <w:tcPr>
            <w:tcW w:w="1329" w:type="dxa"/>
            <w:tcBorders>
              <w:top w:val="nil"/>
              <w:left w:val="nil"/>
              <w:bottom w:val="nil"/>
              <w:right w:val="nil"/>
            </w:tcBorders>
            <w:shd w:val="clear" w:color="auto" w:fill="auto"/>
            <w:noWrap/>
            <w:vAlign w:val="center"/>
            <w:hideMark/>
          </w:tcPr>
          <w:p w14:paraId="564C9DC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3,671.38- </w:t>
            </w:r>
          </w:p>
        </w:tc>
        <w:tc>
          <w:tcPr>
            <w:tcW w:w="1496" w:type="dxa"/>
            <w:tcBorders>
              <w:top w:val="nil"/>
              <w:left w:val="nil"/>
              <w:bottom w:val="nil"/>
              <w:right w:val="nil"/>
            </w:tcBorders>
            <w:shd w:val="clear" w:color="auto" w:fill="auto"/>
            <w:noWrap/>
            <w:vAlign w:val="center"/>
            <w:hideMark/>
          </w:tcPr>
          <w:p w14:paraId="544D781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1,549,514.20 </w:t>
            </w:r>
          </w:p>
        </w:tc>
        <w:tc>
          <w:tcPr>
            <w:tcW w:w="1496" w:type="dxa"/>
            <w:tcBorders>
              <w:top w:val="nil"/>
              <w:left w:val="nil"/>
              <w:bottom w:val="nil"/>
              <w:right w:val="nil"/>
            </w:tcBorders>
            <w:shd w:val="clear" w:color="auto" w:fill="auto"/>
            <w:noWrap/>
            <w:vAlign w:val="center"/>
            <w:hideMark/>
          </w:tcPr>
          <w:p w14:paraId="3B03F46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1,611,494.77 </w:t>
            </w:r>
          </w:p>
        </w:tc>
      </w:tr>
      <w:tr w:rsidR="00A63F2D" w:rsidRPr="000B045A" w14:paraId="35ADAE07" w14:textId="77777777" w:rsidTr="00A63F2D">
        <w:trPr>
          <w:jc w:val="center"/>
        </w:trPr>
        <w:tc>
          <w:tcPr>
            <w:tcW w:w="1006" w:type="dxa"/>
            <w:tcBorders>
              <w:top w:val="nil"/>
              <w:left w:val="nil"/>
              <w:bottom w:val="nil"/>
              <w:right w:val="nil"/>
            </w:tcBorders>
            <w:shd w:val="clear" w:color="auto" w:fill="auto"/>
            <w:noWrap/>
            <w:vAlign w:val="center"/>
            <w:hideMark/>
          </w:tcPr>
          <w:p w14:paraId="1447000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2D837B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9/1/2014</w:t>
            </w:r>
          </w:p>
        </w:tc>
        <w:tc>
          <w:tcPr>
            <w:tcW w:w="1217" w:type="dxa"/>
            <w:tcBorders>
              <w:top w:val="nil"/>
              <w:left w:val="nil"/>
              <w:bottom w:val="nil"/>
              <w:right w:val="nil"/>
            </w:tcBorders>
            <w:shd w:val="clear" w:color="auto" w:fill="auto"/>
            <w:noWrap/>
            <w:vAlign w:val="center"/>
            <w:hideMark/>
          </w:tcPr>
          <w:p w14:paraId="3BDE9C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62F9AA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3,680.10 </w:t>
            </w:r>
          </w:p>
        </w:tc>
        <w:tc>
          <w:tcPr>
            <w:tcW w:w="1329" w:type="dxa"/>
            <w:tcBorders>
              <w:top w:val="nil"/>
              <w:left w:val="nil"/>
              <w:bottom w:val="nil"/>
              <w:right w:val="nil"/>
            </w:tcBorders>
            <w:shd w:val="clear" w:color="auto" w:fill="auto"/>
            <w:noWrap/>
            <w:vAlign w:val="center"/>
            <w:hideMark/>
          </w:tcPr>
          <w:p w14:paraId="4B4E19D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3,680.10- </w:t>
            </w:r>
          </w:p>
        </w:tc>
        <w:tc>
          <w:tcPr>
            <w:tcW w:w="1496" w:type="dxa"/>
            <w:tcBorders>
              <w:top w:val="nil"/>
              <w:left w:val="nil"/>
              <w:bottom w:val="nil"/>
              <w:right w:val="nil"/>
            </w:tcBorders>
            <w:shd w:val="clear" w:color="auto" w:fill="auto"/>
            <w:noWrap/>
            <w:vAlign w:val="center"/>
            <w:hideMark/>
          </w:tcPr>
          <w:p w14:paraId="0E4341E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1,553,194.30 </w:t>
            </w:r>
          </w:p>
        </w:tc>
        <w:tc>
          <w:tcPr>
            <w:tcW w:w="1496" w:type="dxa"/>
            <w:tcBorders>
              <w:top w:val="nil"/>
              <w:left w:val="nil"/>
              <w:bottom w:val="nil"/>
              <w:right w:val="nil"/>
            </w:tcBorders>
            <w:shd w:val="clear" w:color="auto" w:fill="auto"/>
            <w:noWrap/>
            <w:vAlign w:val="center"/>
            <w:hideMark/>
          </w:tcPr>
          <w:p w14:paraId="4542FB4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1,615,322.07 </w:t>
            </w:r>
          </w:p>
        </w:tc>
      </w:tr>
      <w:tr w:rsidR="00A63F2D" w:rsidRPr="000B045A" w14:paraId="571A217D" w14:textId="77777777" w:rsidTr="00A63F2D">
        <w:trPr>
          <w:jc w:val="center"/>
        </w:trPr>
        <w:tc>
          <w:tcPr>
            <w:tcW w:w="1006" w:type="dxa"/>
            <w:tcBorders>
              <w:top w:val="nil"/>
              <w:left w:val="nil"/>
              <w:bottom w:val="nil"/>
              <w:right w:val="nil"/>
            </w:tcBorders>
            <w:shd w:val="clear" w:color="auto" w:fill="auto"/>
            <w:noWrap/>
            <w:vAlign w:val="center"/>
            <w:hideMark/>
          </w:tcPr>
          <w:p w14:paraId="62FA0BF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DAA299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10/1/2014</w:t>
            </w:r>
          </w:p>
        </w:tc>
        <w:tc>
          <w:tcPr>
            <w:tcW w:w="1217" w:type="dxa"/>
            <w:tcBorders>
              <w:top w:val="nil"/>
              <w:left w:val="nil"/>
              <w:bottom w:val="nil"/>
              <w:right w:val="nil"/>
            </w:tcBorders>
            <w:shd w:val="clear" w:color="auto" w:fill="auto"/>
            <w:noWrap/>
            <w:vAlign w:val="center"/>
            <w:hideMark/>
          </w:tcPr>
          <w:p w14:paraId="740A99C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5B9BD1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3,688.84 </w:t>
            </w:r>
          </w:p>
        </w:tc>
        <w:tc>
          <w:tcPr>
            <w:tcW w:w="1329" w:type="dxa"/>
            <w:tcBorders>
              <w:top w:val="nil"/>
              <w:left w:val="nil"/>
              <w:bottom w:val="nil"/>
              <w:right w:val="nil"/>
            </w:tcBorders>
            <w:shd w:val="clear" w:color="auto" w:fill="auto"/>
            <w:noWrap/>
            <w:vAlign w:val="center"/>
            <w:hideMark/>
          </w:tcPr>
          <w:p w14:paraId="5198AAF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3,688.84- </w:t>
            </w:r>
          </w:p>
        </w:tc>
        <w:tc>
          <w:tcPr>
            <w:tcW w:w="1496" w:type="dxa"/>
            <w:tcBorders>
              <w:top w:val="nil"/>
              <w:left w:val="nil"/>
              <w:bottom w:val="nil"/>
              <w:right w:val="nil"/>
            </w:tcBorders>
            <w:shd w:val="clear" w:color="auto" w:fill="auto"/>
            <w:noWrap/>
            <w:vAlign w:val="center"/>
            <w:hideMark/>
          </w:tcPr>
          <w:p w14:paraId="68E3D71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1,556,883.14 </w:t>
            </w:r>
          </w:p>
        </w:tc>
        <w:tc>
          <w:tcPr>
            <w:tcW w:w="1496" w:type="dxa"/>
            <w:tcBorders>
              <w:top w:val="nil"/>
              <w:left w:val="nil"/>
              <w:bottom w:val="nil"/>
              <w:right w:val="nil"/>
            </w:tcBorders>
            <w:shd w:val="clear" w:color="auto" w:fill="auto"/>
            <w:noWrap/>
            <w:vAlign w:val="center"/>
            <w:hideMark/>
          </w:tcPr>
          <w:p w14:paraId="07BF75E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1,619,158.47 </w:t>
            </w:r>
          </w:p>
        </w:tc>
      </w:tr>
      <w:tr w:rsidR="00A63F2D" w:rsidRPr="000B045A" w14:paraId="0D68CCA5" w14:textId="77777777" w:rsidTr="00A63F2D">
        <w:trPr>
          <w:jc w:val="center"/>
        </w:trPr>
        <w:tc>
          <w:tcPr>
            <w:tcW w:w="1006" w:type="dxa"/>
            <w:tcBorders>
              <w:top w:val="nil"/>
              <w:left w:val="nil"/>
              <w:bottom w:val="nil"/>
              <w:right w:val="nil"/>
            </w:tcBorders>
            <w:shd w:val="clear" w:color="auto" w:fill="auto"/>
            <w:noWrap/>
            <w:vAlign w:val="center"/>
            <w:hideMark/>
          </w:tcPr>
          <w:p w14:paraId="20838FB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22CB75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11/1/2014</w:t>
            </w:r>
          </w:p>
        </w:tc>
        <w:tc>
          <w:tcPr>
            <w:tcW w:w="1217" w:type="dxa"/>
            <w:tcBorders>
              <w:top w:val="nil"/>
              <w:left w:val="nil"/>
              <w:bottom w:val="nil"/>
              <w:right w:val="nil"/>
            </w:tcBorders>
            <w:shd w:val="clear" w:color="auto" w:fill="auto"/>
            <w:noWrap/>
            <w:vAlign w:val="center"/>
            <w:hideMark/>
          </w:tcPr>
          <w:p w14:paraId="388190D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D9E700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3,697.60 </w:t>
            </w:r>
          </w:p>
        </w:tc>
        <w:tc>
          <w:tcPr>
            <w:tcW w:w="1329" w:type="dxa"/>
            <w:tcBorders>
              <w:top w:val="nil"/>
              <w:left w:val="nil"/>
              <w:bottom w:val="nil"/>
              <w:right w:val="nil"/>
            </w:tcBorders>
            <w:shd w:val="clear" w:color="auto" w:fill="auto"/>
            <w:noWrap/>
            <w:vAlign w:val="center"/>
            <w:hideMark/>
          </w:tcPr>
          <w:p w14:paraId="223CBA4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3,697.60- </w:t>
            </w:r>
          </w:p>
        </w:tc>
        <w:tc>
          <w:tcPr>
            <w:tcW w:w="1496" w:type="dxa"/>
            <w:tcBorders>
              <w:top w:val="nil"/>
              <w:left w:val="nil"/>
              <w:bottom w:val="nil"/>
              <w:right w:val="nil"/>
            </w:tcBorders>
            <w:shd w:val="clear" w:color="auto" w:fill="auto"/>
            <w:noWrap/>
            <w:vAlign w:val="center"/>
            <w:hideMark/>
          </w:tcPr>
          <w:p w14:paraId="0EC2E15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1,560,580.74 </w:t>
            </w:r>
          </w:p>
        </w:tc>
        <w:tc>
          <w:tcPr>
            <w:tcW w:w="1496" w:type="dxa"/>
            <w:tcBorders>
              <w:top w:val="nil"/>
              <w:left w:val="nil"/>
              <w:bottom w:val="nil"/>
              <w:right w:val="nil"/>
            </w:tcBorders>
            <w:shd w:val="clear" w:color="auto" w:fill="auto"/>
            <w:noWrap/>
            <w:vAlign w:val="center"/>
            <w:hideMark/>
          </w:tcPr>
          <w:p w14:paraId="654B1B7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1,623,003.97 </w:t>
            </w:r>
          </w:p>
        </w:tc>
      </w:tr>
      <w:tr w:rsidR="00A63F2D" w:rsidRPr="000B045A" w14:paraId="06B69C7D" w14:textId="77777777" w:rsidTr="00A63F2D">
        <w:trPr>
          <w:jc w:val="center"/>
        </w:trPr>
        <w:tc>
          <w:tcPr>
            <w:tcW w:w="1006" w:type="dxa"/>
            <w:tcBorders>
              <w:top w:val="nil"/>
              <w:left w:val="nil"/>
              <w:bottom w:val="nil"/>
              <w:right w:val="nil"/>
            </w:tcBorders>
            <w:shd w:val="clear" w:color="auto" w:fill="auto"/>
            <w:noWrap/>
            <w:vAlign w:val="center"/>
            <w:hideMark/>
          </w:tcPr>
          <w:p w14:paraId="087F7C7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DD655E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12/1/2014</w:t>
            </w:r>
          </w:p>
        </w:tc>
        <w:tc>
          <w:tcPr>
            <w:tcW w:w="1217" w:type="dxa"/>
            <w:tcBorders>
              <w:top w:val="nil"/>
              <w:left w:val="nil"/>
              <w:bottom w:val="nil"/>
              <w:right w:val="nil"/>
            </w:tcBorders>
            <w:shd w:val="clear" w:color="auto" w:fill="auto"/>
            <w:noWrap/>
            <w:vAlign w:val="center"/>
            <w:hideMark/>
          </w:tcPr>
          <w:p w14:paraId="42AAE1C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0A54F9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3,706.38 </w:t>
            </w:r>
          </w:p>
        </w:tc>
        <w:tc>
          <w:tcPr>
            <w:tcW w:w="1329" w:type="dxa"/>
            <w:tcBorders>
              <w:top w:val="nil"/>
              <w:left w:val="nil"/>
              <w:bottom w:val="nil"/>
              <w:right w:val="nil"/>
            </w:tcBorders>
            <w:shd w:val="clear" w:color="auto" w:fill="auto"/>
            <w:noWrap/>
            <w:vAlign w:val="center"/>
            <w:hideMark/>
          </w:tcPr>
          <w:p w14:paraId="50EC01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3,706.38- </w:t>
            </w:r>
          </w:p>
        </w:tc>
        <w:tc>
          <w:tcPr>
            <w:tcW w:w="1496" w:type="dxa"/>
            <w:tcBorders>
              <w:top w:val="nil"/>
              <w:left w:val="nil"/>
              <w:bottom w:val="nil"/>
              <w:right w:val="nil"/>
            </w:tcBorders>
            <w:shd w:val="clear" w:color="auto" w:fill="auto"/>
            <w:noWrap/>
            <w:vAlign w:val="center"/>
            <w:hideMark/>
          </w:tcPr>
          <w:p w14:paraId="08F78A4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1,564,287.12 </w:t>
            </w:r>
          </w:p>
        </w:tc>
        <w:tc>
          <w:tcPr>
            <w:tcW w:w="1496" w:type="dxa"/>
            <w:tcBorders>
              <w:top w:val="nil"/>
              <w:left w:val="nil"/>
              <w:bottom w:val="nil"/>
              <w:right w:val="nil"/>
            </w:tcBorders>
            <w:shd w:val="clear" w:color="auto" w:fill="auto"/>
            <w:noWrap/>
            <w:vAlign w:val="center"/>
            <w:hideMark/>
          </w:tcPr>
          <w:p w14:paraId="1B7F88F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1,626,858.60 </w:t>
            </w:r>
          </w:p>
        </w:tc>
      </w:tr>
      <w:tr w:rsidR="00A63F2D" w:rsidRPr="000B045A" w14:paraId="375F4AEE" w14:textId="77777777" w:rsidTr="00A63F2D">
        <w:trPr>
          <w:jc w:val="center"/>
        </w:trPr>
        <w:tc>
          <w:tcPr>
            <w:tcW w:w="1006" w:type="dxa"/>
            <w:tcBorders>
              <w:top w:val="nil"/>
              <w:left w:val="nil"/>
              <w:bottom w:val="nil"/>
              <w:right w:val="nil"/>
            </w:tcBorders>
            <w:shd w:val="clear" w:color="auto" w:fill="auto"/>
            <w:noWrap/>
            <w:vAlign w:val="center"/>
            <w:hideMark/>
          </w:tcPr>
          <w:p w14:paraId="269E2DB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D4BC7A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1/1/2015</w:t>
            </w:r>
          </w:p>
        </w:tc>
        <w:tc>
          <w:tcPr>
            <w:tcW w:w="1217" w:type="dxa"/>
            <w:tcBorders>
              <w:top w:val="nil"/>
              <w:left w:val="nil"/>
              <w:bottom w:val="nil"/>
              <w:right w:val="nil"/>
            </w:tcBorders>
            <w:shd w:val="clear" w:color="auto" w:fill="auto"/>
            <w:noWrap/>
            <w:vAlign w:val="center"/>
            <w:hideMark/>
          </w:tcPr>
          <w:p w14:paraId="7F3812A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530BCE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3,715.18 </w:t>
            </w:r>
          </w:p>
        </w:tc>
        <w:tc>
          <w:tcPr>
            <w:tcW w:w="1329" w:type="dxa"/>
            <w:tcBorders>
              <w:top w:val="nil"/>
              <w:left w:val="nil"/>
              <w:bottom w:val="nil"/>
              <w:right w:val="nil"/>
            </w:tcBorders>
            <w:shd w:val="clear" w:color="auto" w:fill="auto"/>
            <w:noWrap/>
            <w:vAlign w:val="center"/>
            <w:hideMark/>
          </w:tcPr>
          <w:p w14:paraId="59CCC0B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3,715.18- </w:t>
            </w:r>
          </w:p>
        </w:tc>
        <w:tc>
          <w:tcPr>
            <w:tcW w:w="1496" w:type="dxa"/>
            <w:tcBorders>
              <w:top w:val="nil"/>
              <w:left w:val="nil"/>
              <w:bottom w:val="nil"/>
              <w:right w:val="nil"/>
            </w:tcBorders>
            <w:shd w:val="clear" w:color="auto" w:fill="auto"/>
            <w:noWrap/>
            <w:vAlign w:val="center"/>
            <w:hideMark/>
          </w:tcPr>
          <w:p w14:paraId="1F0A068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1,568,002.30 </w:t>
            </w:r>
          </w:p>
        </w:tc>
        <w:tc>
          <w:tcPr>
            <w:tcW w:w="1496" w:type="dxa"/>
            <w:tcBorders>
              <w:top w:val="nil"/>
              <w:left w:val="nil"/>
              <w:bottom w:val="nil"/>
              <w:right w:val="nil"/>
            </w:tcBorders>
            <w:shd w:val="clear" w:color="auto" w:fill="auto"/>
            <w:noWrap/>
            <w:vAlign w:val="center"/>
            <w:hideMark/>
          </w:tcPr>
          <w:p w14:paraId="5EA9E91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1,630,722.39 </w:t>
            </w:r>
          </w:p>
        </w:tc>
      </w:tr>
      <w:tr w:rsidR="00A63F2D" w:rsidRPr="000B045A" w14:paraId="5E502D60" w14:textId="77777777" w:rsidTr="00A63F2D">
        <w:trPr>
          <w:jc w:val="center"/>
        </w:trPr>
        <w:tc>
          <w:tcPr>
            <w:tcW w:w="1006" w:type="dxa"/>
            <w:tcBorders>
              <w:top w:val="nil"/>
              <w:left w:val="nil"/>
              <w:bottom w:val="nil"/>
              <w:right w:val="nil"/>
            </w:tcBorders>
            <w:shd w:val="clear" w:color="auto" w:fill="auto"/>
            <w:noWrap/>
            <w:vAlign w:val="center"/>
            <w:hideMark/>
          </w:tcPr>
          <w:p w14:paraId="5DCA5BC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w:t>
            </w:r>
          </w:p>
        </w:tc>
        <w:tc>
          <w:tcPr>
            <w:tcW w:w="1120" w:type="dxa"/>
            <w:tcBorders>
              <w:top w:val="nil"/>
              <w:left w:val="nil"/>
              <w:bottom w:val="nil"/>
              <w:right w:val="nil"/>
            </w:tcBorders>
            <w:shd w:val="clear" w:color="auto" w:fill="auto"/>
            <w:noWrap/>
            <w:vAlign w:val="center"/>
            <w:hideMark/>
          </w:tcPr>
          <w:p w14:paraId="3730FBC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2/1/2015</w:t>
            </w:r>
          </w:p>
        </w:tc>
        <w:tc>
          <w:tcPr>
            <w:tcW w:w="1217" w:type="dxa"/>
            <w:tcBorders>
              <w:top w:val="nil"/>
              <w:left w:val="nil"/>
              <w:bottom w:val="nil"/>
              <w:right w:val="nil"/>
            </w:tcBorders>
            <w:shd w:val="clear" w:color="auto" w:fill="auto"/>
            <w:noWrap/>
            <w:vAlign w:val="center"/>
            <w:hideMark/>
          </w:tcPr>
          <w:p w14:paraId="6D36CFA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6AC886B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3,724.01 </w:t>
            </w:r>
          </w:p>
        </w:tc>
        <w:tc>
          <w:tcPr>
            <w:tcW w:w="1329" w:type="dxa"/>
            <w:tcBorders>
              <w:top w:val="nil"/>
              <w:left w:val="nil"/>
              <w:bottom w:val="nil"/>
              <w:right w:val="nil"/>
            </w:tcBorders>
            <w:shd w:val="clear" w:color="auto" w:fill="auto"/>
            <w:noWrap/>
            <w:vAlign w:val="center"/>
            <w:hideMark/>
          </w:tcPr>
          <w:p w14:paraId="29E506E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212,863.33 </w:t>
            </w:r>
          </w:p>
        </w:tc>
        <w:tc>
          <w:tcPr>
            <w:tcW w:w="1496" w:type="dxa"/>
            <w:tcBorders>
              <w:top w:val="nil"/>
              <w:left w:val="nil"/>
              <w:bottom w:val="nil"/>
              <w:right w:val="nil"/>
            </w:tcBorders>
            <w:shd w:val="clear" w:color="auto" w:fill="auto"/>
            <w:noWrap/>
            <w:vAlign w:val="center"/>
            <w:hideMark/>
          </w:tcPr>
          <w:p w14:paraId="52469F7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1,355,138.97 </w:t>
            </w:r>
          </w:p>
        </w:tc>
        <w:tc>
          <w:tcPr>
            <w:tcW w:w="1496" w:type="dxa"/>
            <w:tcBorders>
              <w:top w:val="nil"/>
              <w:left w:val="nil"/>
              <w:bottom w:val="nil"/>
              <w:right w:val="nil"/>
            </w:tcBorders>
            <w:shd w:val="clear" w:color="auto" w:fill="auto"/>
            <w:noWrap/>
            <w:vAlign w:val="center"/>
            <w:hideMark/>
          </w:tcPr>
          <w:p w14:paraId="7A60600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1,409,344.53 </w:t>
            </w:r>
          </w:p>
        </w:tc>
      </w:tr>
      <w:tr w:rsidR="00A63F2D" w:rsidRPr="000B045A" w14:paraId="70CBE23F" w14:textId="77777777" w:rsidTr="00A63F2D">
        <w:trPr>
          <w:jc w:val="center"/>
        </w:trPr>
        <w:tc>
          <w:tcPr>
            <w:tcW w:w="1006" w:type="dxa"/>
            <w:tcBorders>
              <w:top w:val="nil"/>
              <w:left w:val="nil"/>
              <w:bottom w:val="nil"/>
              <w:right w:val="nil"/>
            </w:tcBorders>
            <w:shd w:val="clear" w:color="auto" w:fill="auto"/>
            <w:noWrap/>
            <w:vAlign w:val="center"/>
            <w:hideMark/>
          </w:tcPr>
          <w:p w14:paraId="44E9B76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52EE4F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3/1/2015</w:t>
            </w:r>
          </w:p>
        </w:tc>
        <w:tc>
          <w:tcPr>
            <w:tcW w:w="1217" w:type="dxa"/>
            <w:tcBorders>
              <w:top w:val="nil"/>
              <w:left w:val="nil"/>
              <w:bottom w:val="nil"/>
              <w:right w:val="nil"/>
            </w:tcBorders>
            <w:shd w:val="clear" w:color="auto" w:fill="auto"/>
            <w:noWrap/>
            <w:vAlign w:val="center"/>
            <w:hideMark/>
          </w:tcPr>
          <w:p w14:paraId="0312575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1AE1B6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3,218.46 </w:t>
            </w:r>
          </w:p>
        </w:tc>
        <w:tc>
          <w:tcPr>
            <w:tcW w:w="1329" w:type="dxa"/>
            <w:tcBorders>
              <w:top w:val="nil"/>
              <w:left w:val="nil"/>
              <w:bottom w:val="nil"/>
              <w:right w:val="nil"/>
            </w:tcBorders>
            <w:shd w:val="clear" w:color="auto" w:fill="auto"/>
            <w:noWrap/>
            <w:vAlign w:val="center"/>
            <w:hideMark/>
          </w:tcPr>
          <w:p w14:paraId="3F5EBE2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3,218.46- </w:t>
            </w:r>
          </w:p>
        </w:tc>
        <w:tc>
          <w:tcPr>
            <w:tcW w:w="1496" w:type="dxa"/>
            <w:tcBorders>
              <w:top w:val="nil"/>
              <w:left w:val="nil"/>
              <w:bottom w:val="nil"/>
              <w:right w:val="nil"/>
            </w:tcBorders>
            <w:shd w:val="clear" w:color="auto" w:fill="auto"/>
            <w:noWrap/>
            <w:vAlign w:val="center"/>
            <w:hideMark/>
          </w:tcPr>
          <w:p w14:paraId="30B1A65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1,358,357.43 </w:t>
            </w:r>
          </w:p>
        </w:tc>
        <w:tc>
          <w:tcPr>
            <w:tcW w:w="1496" w:type="dxa"/>
            <w:tcBorders>
              <w:top w:val="nil"/>
              <w:left w:val="nil"/>
              <w:bottom w:val="nil"/>
              <w:right w:val="nil"/>
            </w:tcBorders>
            <w:shd w:val="clear" w:color="auto" w:fill="auto"/>
            <w:noWrap/>
            <w:vAlign w:val="center"/>
            <w:hideMark/>
          </w:tcPr>
          <w:p w14:paraId="2A4694E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1,412,691.73 </w:t>
            </w:r>
          </w:p>
        </w:tc>
      </w:tr>
      <w:tr w:rsidR="00A63F2D" w:rsidRPr="000B045A" w14:paraId="204D4AF3" w14:textId="77777777" w:rsidTr="00A63F2D">
        <w:trPr>
          <w:jc w:val="center"/>
        </w:trPr>
        <w:tc>
          <w:tcPr>
            <w:tcW w:w="1006" w:type="dxa"/>
            <w:tcBorders>
              <w:top w:val="nil"/>
              <w:left w:val="nil"/>
              <w:bottom w:val="nil"/>
              <w:right w:val="nil"/>
            </w:tcBorders>
            <w:shd w:val="clear" w:color="auto" w:fill="auto"/>
            <w:noWrap/>
            <w:vAlign w:val="center"/>
            <w:hideMark/>
          </w:tcPr>
          <w:p w14:paraId="58B373C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76DCB3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4/1/2015</w:t>
            </w:r>
          </w:p>
        </w:tc>
        <w:tc>
          <w:tcPr>
            <w:tcW w:w="1217" w:type="dxa"/>
            <w:tcBorders>
              <w:top w:val="nil"/>
              <w:left w:val="nil"/>
              <w:bottom w:val="nil"/>
              <w:right w:val="nil"/>
            </w:tcBorders>
            <w:shd w:val="clear" w:color="auto" w:fill="auto"/>
            <w:noWrap/>
            <w:vAlign w:val="center"/>
            <w:hideMark/>
          </w:tcPr>
          <w:p w14:paraId="4A1B18F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C987C2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3,226.10 </w:t>
            </w:r>
          </w:p>
        </w:tc>
        <w:tc>
          <w:tcPr>
            <w:tcW w:w="1329" w:type="dxa"/>
            <w:tcBorders>
              <w:top w:val="nil"/>
              <w:left w:val="nil"/>
              <w:bottom w:val="nil"/>
              <w:right w:val="nil"/>
            </w:tcBorders>
            <w:shd w:val="clear" w:color="auto" w:fill="auto"/>
            <w:noWrap/>
            <w:vAlign w:val="center"/>
            <w:hideMark/>
          </w:tcPr>
          <w:p w14:paraId="50DF397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3,226.10- </w:t>
            </w:r>
          </w:p>
        </w:tc>
        <w:tc>
          <w:tcPr>
            <w:tcW w:w="1496" w:type="dxa"/>
            <w:tcBorders>
              <w:top w:val="nil"/>
              <w:left w:val="nil"/>
              <w:bottom w:val="nil"/>
              <w:right w:val="nil"/>
            </w:tcBorders>
            <w:shd w:val="clear" w:color="auto" w:fill="auto"/>
            <w:noWrap/>
            <w:vAlign w:val="center"/>
            <w:hideMark/>
          </w:tcPr>
          <w:p w14:paraId="1EAC292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1,361,583.53 </w:t>
            </w:r>
          </w:p>
        </w:tc>
        <w:tc>
          <w:tcPr>
            <w:tcW w:w="1496" w:type="dxa"/>
            <w:tcBorders>
              <w:top w:val="nil"/>
              <w:left w:val="nil"/>
              <w:bottom w:val="nil"/>
              <w:right w:val="nil"/>
            </w:tcBorders>
            <w:shd w:val="clear" w:color="auto" w:fill="auto"/>
            <w:noWrap/>
            <w:vAlign w:val="center"/>
            <w:hideMark/>
          </w:tcPr>
          <w:p w14:paraId="4DB47DD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1,416,046.87 </w:t>
            </w:r>
          </w:p>
        </w:tc>
      </w:tr>
      <w:tr w:rsidR="00A63F2D" w:rsidRPr="000B045A" w14:paraId="015E2565" w14:textId="77777777" w:rsidTr="00A63F2D">
        <w:trPr>
          <w:jc w:val="center"/>
        </w:trPr>
        <w:tc>
          <w:tcPr>
            <w:tcW w:w="1006" w:type="dxa"/>
            <w:tcBorders>
              <w:top w:val="nil"/>
              <w:left w:val="nil"/>
              <w:bottom w:val="nil"/>
              <w:right w:val="nil"/>
            </w:tcBorders>
            <w:shd w:val="clear" w:color="auto" w:fill="auto"/>
            <w:noWrap/>
            <w:vAlign w:val="center"/>
            <w:hideMark/>
          </w:tcPr>
          <w:p w14:paraId="5041009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8BFFF5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5/1/2015</w:t>
            </w:r>
          </w:p>
        </w:tc>
        <w:tc>
          <w:tcPr>
            <w:tcW w:w="1217" w:type="dxa"/>
            <w:tcBorders>
              <w:top w:val="nil"/>
              <w:left w:val="nil"/>
              <w:bottom w:val="nil"/>
              <w:right w:val="nil"/>
            </w:tcBorders>
            <w:shd w:val="clear" w:color="auto" w:fill="auto"/>
            <w:noWrap/>
            <w:vAlign w:val="center"/>
            <w:hideMark/>
          </w:tcPr>
          <w:p w14:paraId="28B4653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B9B749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3,233.76 </w:t>
            </w:r>
          </w:p>
        </w:tc>
        <w:tc>
          <w:tcPr>
            <w:tcW w:w="1329" w:type="dxa"/>
            <w:tcBorders>
              <w:top w:val="nil"/>
              <w:left w:val="nil"/>
              <w:bottom w:val="nil"/>
              <w:right w:val="nil"/>
            </w:tcBorders>
            <w:shd w:val="clear" w:color="auto" w:fill="auto"/>
            <w:noWrap/>
            <w:vAlign w:val="center"/>
            <w:hideMark/>
          </w:tcPr>
          <w:p w14:paraId="05D5035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3,233.76- </w:t>
            </w:r>
          </w:p>
        </w:tc>
        <w:tc>
          <w:tcPr>
            <w:tcW w:w="1496" w:type="dxa"/>
            <w:tcBorders>
              <w:top w:val="nil"/>
              <w:left w:val="nil"/>
              <w:bottom w:val="nil"/>
              <w:right w:val="nil"/>
            </w:tcBorders>
            <w:shd w:val="clear" w:color="auto" w:fill="auto"/>
            <w:noWrap/>
            <w:vAlign w:val="center"/>
            <w:hideMark/>
          </w:tcPr>
          <w:p w14:paraId="57ED56A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1,364,817.29 </w:t>
            </w:r>
          </w:p>
        </w:tc>
        <w:tc>
          <w:tcPr>
            <w:tcW w:w="1496" w:type="dxa"/>
            <w:tcBorders>
              <w:top w:val="nil"/>
              <w:left w:val="nil"/>
              <w:bottom w:val="nil"/>
              <w:right w:val="nil"/>
            </w:tcBorders>
            <w:shd w:val="clear" w:color="auto" w:fill="auto"/>
            <w:noWrap/>
            <w:vAlign w:val="center"/>
            <w:hideMark/>
          </w:tcPr>
          <w:p w14:paraId="472213C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1,419,409.98 </w:t>
            </w:r>
          </w:p>
        </w:tc>
      </w:tr>
      <w:tr w:rsidR="00A63F2D" w:rsidRPr="000B045A" w14:paraId="33CC8508" w14:textId="77777777" w:rsidTr="00A63F2D">
        <w:trPr>
          <w:jc w:val="center"/>
        </w:trPr>
        <w:tc>
          <w:tcPr>
            <w:tcW w:w="1006" w:type="dxa"/>
            <w:tcBorders>
              <w:top w:val="nil"/>
              <w:left w:val="nil"/>
              <w:bottom w:val="nil"/>
              <w:right w:val="nil"/>
            </w:tcBorders>
            <w:shd w:val="clear" w:color="auto" w:fill="auto"/>
            <w:noWrap/>
            <w:vAlign w:val="center"/>
            <w:hideMark/>
          </w:tcPr>
          <w:p w14:paraId="13CD549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732972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6/1/2015</w:t>
            </w:r>
          </w:p>
        </w:tc>
        <w:tc>
          <w:tcPr>
            <w:tcW w:w="1217" w:type="dxa"/>
            <w:tcBorders>
              <w:top w:val="nil"/>
              <w:left w:val="nil"/>
              <w:bottom w:val="nil"/>
              <w:right w:val="nil"/>
            </w:tcBorders>
            <w:shd w:val="clear" w:color="auto" w:fill="auto"/>
            <w:noWrap/>
            <w:vAlign w:val="center"/>
            <w:hideMark/>
          </w:tcPr>
          <w:p w14:paraId="7ADD429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54F87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3,241.44 </w:t>
            </w:r>
          </w:p>
        </w:tc>
        <w:tc>
          <w:tcPr>
            <w:tcW w:w="1329" w:type="dxa"/>
            <w:tcBorders>
              <w:top w:val="nil"/>
              <w:left w:val="nil"/>
              <w:bottom w:val="nil"/>
              <w:right w:val="nil"/>
            </w:tcBorders>
            <w:shd w:val="clear" w:color="auto" w:fill="auto"/>
            <w:noWrap/>
            <w:vAlign w:val="center"/>
            <w:hideMark/>
          </w:tcPr>
          <w:p w14:paraId="271B5B4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3,241.44- </w:t>
            </w:r>
          </w:p>
        </w:tc>
        <w:tc>
          <w:tcPr>
            <w:tcW w:w="1496" w:type="dxa"/>
            <w:tcBorders>
              <w:top w:val="nil"/>
              <w:left w:val="nil"/>
              <w:bottom w:val="nil"/>
              <w:right w:val="nil"/>
            </w:tcBorders>
            <w:shd w:val="clear" w:color="auto" w:fill="auto"/>
            <w:noWrap/>
            <w:vAlign w:val="center"/>
            <w:hideMark/>
          </w:tcPr>
          <w:p w14:paraId="5F89D5F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1,368,058.73 </w:t>
            </w:r>
          </w:p>
        </w:tc>
        <w:tc>
          <w:tcPr>
            <w:tcW w:w="1496" w:type="dxa"/>
            <w:tcBorders>
              <w:top w:val="nil"/>
              <w:left w:val="nil"/>
              <w:bottom w:val="nil"/>
              <w:right w:val="nil"/>
            </w:tcBorders>
            <w:shd w:val="clear" w:color="auto" w:fill="auto"/>
            <w:noWrap/>
            <w:vAlign w:val="center"/>
            <w:hideMark/>
          </w:tcPr>
          <w:p w14:paraId="45E315E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1,422,781.08 </w:t>
            </w:r>
          </w:p>
        </w:tc>
      </w:tr>
      <w:tr w:rsidR="00A63F2D" w:rsidRPr="000B045A" w14:paraId="541EE009" w14:textId="77777777" w:rsidTr="00A63F2D">
        <w:trPr>
          <w:jc w:val="center"/>
        </w:trPr>
        <w:tc>
          <w:tcPr>
            <w:tcW w:w="1006" w:type="dxa"/>
            <w:tcBorders>
              <w:top w:val="nil"/>
              <w:left w:val="nil"/>
              <w:bottom w:val="nil"/>
              <w:right w:val="nil"/>
            </w:tcBorders>
            <w:shd w:val="clear" w:color="auto" w:fill="auto"/>
            <w:noWrap/>
            <w:vAlign w:val="center"/>
            <w:hideMark/>
          </w:tcPr>
          <w:p w14:paraId="4818414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58CEB3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7/1/2015</w:t>
            </w:r>
          </w:p>
        </w:tc>
        <w:tc>
          <w:tcPr>
            <w:tcW w:w="1217" w:type="dxa"/>
            <w:tcBorders>
              <w:top w:val="nil"/>
              <w:left w:val="nil"/>
              <w:bottom w:val="nil"/>
              <w:right w:val="nil"/>
            </w:tcBorders>
            <w:shd w:val="clear" w:color="auto" w:fill="auto"/>
            <w:noWrap/>
            <w:vAlign w:val="center"/>
            <w:hideMark/>
          </w:tcPr>
          <w:p w14:paraId="6A27FC6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B0A3B4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3,249.14 </w:t>
            </w:r>
          </w:p>
        </w:tc>
        <w:tc>
          <w:tcPr>
            <w:tcW w:w="1329" w:type="dxa"/>
            <w:tcBorders>
              <w:top w:val="nil"/>
              <w:left w:val="nil"/>
              <w:bottom w:val="nil"/>
              <w:right w:val="nil"/>
            </w:tcBorders>
            <w:shd w:val="clear" w:color="auto" w:fill="auto"/>
            <w:noWrap/>
            <w:vAlign w:val="center"/>
            <w:hideMark/>
          </w:tcPr>
          <w:p w14:paraId="7291006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3,249.14- </w:t>
            </w:r>
          </w:p>
        </w:tc>
        <w:tc>
          <w:tcPr>
            <w:tcW w:w="1496" w:type="dxa"/>
            <w:tcBorders>
              <w:top w:val="nil"/>
              <w:left w:val="nil"/>
              <w:bottom w:val="nil"/>
              <w:right w:val="nil"/>
            </w:tcBorders>
            <w:shd w:val="clear" w:color="auto" w:fill="auto"/>
            <w:noWrap/>
            <w:vAlign w:val="center"/>
            <w:hideMark/>
          </w:tcPr>
          <w:p w14:paraId="3FC9B26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1,371,307.87 </w:t>
            </w:r>
          </w:p>
        </w:tc>
        <w:tc>
          <w:tcPr>
            <w:tcW w:w="1496" w:type="dxa"/>
            <w:tcBorders>
              <w:top w:val="nil"/>
              <w:left w:val="nil"/>
              <w:bottom w:val="nil"/>
              <w:right w:val="nil"/>
            </w:tcBorders>
            <w:shd w:val="clear" w:color="auto" w:fill="auto"/>
            <w:noWrap/>
            <w:vAlign w:val="center"/>
            <w:hideMark/>
          </w:tcPr>
          <w:p w14:paraId="37CD255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1,426,160.18 </w:t>
            </w:r>
          </w:p>
        </w:tc>
      </w:tr>
      <w:tr w:rsidR="00A63F2D" w:rsidRPr="000B045A" w14:paraId="620C618C" w14:textId="77777777" w:rsidTr="00A63F2D">
        <w:trPr>
          <w:jc w:val="center"/>
        </w:trPr>
        <w:tc>
          <w:tcPr>
            <w:tcW w:w="1006" w:type="dxa"/>
            <w:tcBorders>
              <w:top w:val="nil"/>
              <w:left w:val="nil"/>
              <w:bottom w:val="nil"/>
              <w:right w:val="nil"/>
            </w:tcBorders>
            <w:shd w:val="clear" w:color="auto" w:fill="auto"/>
            <w:noWrap/>
            <w:vAlign w:val="center"/>
            <w:hideMark/>
          </w:tcPr>
          <w:p w14:paraId="3F859A2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3779EB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8/1/2015</w:t>
            </w:r>
          </w:p>
        </w:tc>
        <w:tc>
          <w:tcPr>
            <w:tcW w:w="1217" w:type="dxa"/>
            <w:tcBorders>
              <w:top w:val="nil"/>
              <w:left w:val="nil"/>
              <w:bottom w:val="nil"/>
              <w:right w:val="nil"/>
            </w:tcBorders>
            <w:shd w:val="clear" w:color="auto" w:fill="auto"/>
            <w:noWrap/>
            <w:vAlign w:val="center"/>
            <w:hideMark/>
          </w:tcPr>
          <w:p w14:paraId="1F0F9B9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4D06E3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3,256.86 </w:t>
            </w:r>
          </w:p>
        </w:tc>
        <w:tc>
          <w:tcPr>
            <w:tcW w:w="1329" w:type="dxa"/>
            <w:tcBorders>
              <w:top w:val="nil"/>
              <w:left w:val="nil"/>
              <w:bottom w:val="nil"/>
              <w:right w:val="nil"/>
            </w:tcBorders>
            <w:shd w:val="clear" w:color="auto" w:fill="auto"/>
            <w:noWrap/>
            <w:vAlign w:val="center"/>
            <w:hideMark/>
          </w:tcPr>
          <w:p w14:paraId="3B20C1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3,256.86- </w:t>
            </w:r>
          </w:p>
        </w:tc>
        <w:tc>
          <w:tcPr>
            <w:tcW w:w="1496" w:type="dxa"/>
            <w:tcBorders>
              <w:top w:val="nil"/>
              <w:left w:val="nil"/>
              <w:bottom w:val="nil"/>
              <w:right w:val="nil"/>
            </w:tcBorders>
            <w:shd w:val="clear" w:color="auto" w:fill="auto"/>
            <w:noWrap/>
            <w:vAlign w:val="center"/>
            <w:hideMark/>
          </w:tcPr>
          <w:p w14:paraId="72A2472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1,374,564.73 </w:t>
            </w:r>
          </w:p>
        </w:tc>
        <w:tc>
          <w:tcPr>
            <w:tcW w:w="1496" w:type="dxa"/>
            <w:tcBorders>
              <w:top w:val="nil"/>
              <w:left w:val="nil"/>
              <w:bottom w:val="nil"/>
              <w:right w:val="nil"/>
            </w:tcBorders>
            <w:shd w:val="clear" w:color="auto" w:fill="auto"/>
            <w:noWrap/>
            <w:vAlign w:val="center"/>
            <w:hideMark/>
          </w:tcPr>
          <w:p w14:paraId="568FB47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1,429,547.32 </w:t>
            </w:r>
          </w:p>
        </w:tc>
      </w:tr>
      <w:tr w:rsidR="00A63F2D" w:rsidRPr="000B045A" w14:paraId="158E5C75" w14:textId="77777777" w:rsidTr="00A63F2D">
        <w:trPr>
          <w:jc w:val="center"/>
        </w:trPr>
        <w:tc>
          <w:tcPr>
            <w:tcW w:w="1006" w:type="dxa"/>
            <w:tcBorders>
              <w:top w:val="nil"/>
              <w:left w:val="nil"/>
              <w:bottom w:val="nil"/>
              <w:right w:val="nil"/>
            </w:tcBorders>
            <w:shd w:val="clear" w:color="auto" w:fill="auto"/>
            <w:noWrap/>
            <w:vAlign w:val="center"/>
            <w:hideMark/>
          </w:tcPr>
          <w:p w14:paraId="100729E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DDF47E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9/1/2015</w:t>
            </w:r>
          </w:p>
        </w:tc>
        <w:tc>
          <w:tcPr>
            <w:tcW w:w="1217" w:type="dxa"/>
            <w:tcBorders>
              <w:top w:val="nil"/>
              <w:left w:val="nil"/>
              <w:bottom w:val="nil"/>
              <w:right w:val="nil"/>
            </w:tcBorders>
            <w:shd w:val="clear" w:color="auto" w:fill="auto"/>
            <w:noWrap/>
            <w:vAlign w:val="center"/>
            <w:hideMark/>
          </w:tcPr>
          <w:p w14:paraId="79D7341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FF69D9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3,264.59 </w:t>
            </w:r>
          </w:p>
        </w:tc>
        <w:tc>
          <w:tcPr>
            <w:tcW w:w="1329" w:type="dxa"/>
            <w:tcBorders>
              <w:top w:val="nil"/>
              <w:left w:val="nil"/>
              <w:bottom w:val="nil"/>
              <w:right w:val="nil"/>
            </w:tcBorders>
            <w:shd w:val="clear" w:color="auto" w:fill="auto"/>
            <w:noWrap/>
            <w:vAlign w:val="center"/>
            <w:hideMark/>
          </w:tcPr>
          <w:p w14:paraId="4308831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3,264.59- </w:t>
            </w:r>
          </w:p>
        </w:tc>
        <w:tc>
          <w:tcPr>
            <w:tcW w:w="1496" w:type="dxa"/>
            <w:tcBorders>
              <w:top w:val="nil"/>
              <w:left w:val="nil"/>
              <w:bottom w:val="nil"/>
              <w:right w:val="nil"/>
            </w:tcBorders>
            <w:shd w:val="clear" w:color="auto" w:fill="auto"/>
            <w:noWrap/>
            <w:vAlign w:val="center"/>
            <w:hideMark/>
          </w:tcPr>
          <w:p w14:paraId="389A165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1,377,829.32 </w:t>
            </w:r>
          </w:p>
        </w:tc>
        <w:tc>
          <w:tcPr>
            <w:tcW w:w="1496" w:type="dxa"/>
            <w:tcBorders>
              <w:top w:val="nil"/>
              <w:left w:val="nil"/>
              <w:bottom w:val="nil"/>
              <w:right w:val="nil"/>
            </w:tcBorders>
            <w:shd w:val="clear" w:color="auto" w:fill="auto"/>
            <w:noWrap/>
            <w:vAlign w:val="center"/>
            <w:hideMark/>
          </w:tcPr>
          <w:p w14:paraId="0A590E8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1,432,942.49 </w:t>
            </w:r>
          </w:p>
        </w:tc>
      </w:tr>
      <w:tr w:rsidR="00A63F2D" w:rsidRPr="000B045A" w14:paraId="4E5ED16E" w14:textId="77777777" w:rsidTr="00A63F2D">
        <w:trPr>
          <w:jc w:val="center"/>
        </w:trPr>
        <w:tc>
          <w:tcPr>
            <w:tcW w:w="1006" w:type="dxa"/>
            <w:tcBorders>
              <w:top w:val="nil"/>
              <w:left w:val="nil"/>
              <w:bottom w:val="nil"/>
              <w:right w:val="nil"/>
            </w:tcBorders>
            <w:shd w:val="clear" w:color="auto" w:fill="auto"/>
            <w:noWrap/>
            <w:vAlign w:val="center"/>
            <w:hideMark/>
          </w:tcPr>
          <w:p w14:paraId="117DB61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EBE818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10/1/2015</w:t>
            </w:r>
          </w:p>
        </w:tc>
        <w:tc>
          <w:tcPr>
            <w:tcW w:w="1217" w:type="dxa"/>
            <w:tcBorders>
              <w:top w:val="nil"/>
              <w:left w:val="nil"/>
              <w:bottom w:val="nil"/>
              <w:right w:val="nil"/>
            </w:tcBorders>
            <w:shd w:val="clear" w:color="auto" w:fill="auto"/>
            <w:noWrap/>
            <w:vAlign w:val="center"/>
            <w:hideMark/>
          </w:tcPr>
          <w:p w14:paraId="0D7C836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CC9819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3,272.34 </w:t>
            </w:r>
          </w:p>
        </w:tc>
        <w:tc>
          <w:tcPr>
            <w:tcW w:w="1329" w:type="dxa"/>
            <w:tcBorders>
              <w:top w:val="nil"/>
              <w:left w:val="nil"/>
              <w:bottom w:val="nil"/>
              <w:right w:val="nil"/>
            </w:tcBorders>
            <w:shd w:val="clear" w:color="auto" w:fill="auto"/>
            <w:noWrap/>
            <w:vAlign w:val="center"/>
            <w:hideMark/>
          </w:tcPr>
          <w:p w14:paraId="597E98F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3,272.34- </w:t>
            </w:r>
          </w:p>
        </w:tc>
        <w:tc>
          <w:tcPr>
            <w:tcW w:w="1496" w:type="dxa"/>
            <w:tcBorders>
              <w:top w:val="nil"/>
              <w:left w:val="nil"/>
              <w:bottom w:val="nil"/>
              <w:right w:val="nil"/>
            </w:tcBorders>
            <w:shd w:val="clear" w:color="auto" w:fill="auto"/>
            <w:noWrap/>
            <w:vAlign w:val="center"/>
            <w:hideMark/>
          </w:tcPr>
          <w:p w14:paraId="68BFEED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1,381,101.66 </w:t>
            </w:r>
          </w:p>
        </w:tc>
        <w:tc>
          <w:tcPr>
            <w:tcW w:w="1496" w:type="dxa"/>
            <w:tcBorders>
              <w:top w:val="nil"/>
              <w:left w:val="nil"/>
              <w:bottom w:val="nil"/>
              <w:right w:val="nil"/>
            </w:tcBorders>
            <w:shd w:val="clear" w:color="auto" w:fill="auto"/>
            <w:noWrap/>
            <w:vAlign w:val="center"/>
            <w:hideMark/>
          </w:tcPr>
          <w:p w14:paraId="263B5CA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1,436,345.73 </w:t>
            </w:r>
          </w:p>
        </w:tc>
      </w:tr>
      <w:tr w:rsidR="00A63F2D" w:rsidRPr="000B045A" w14:paraId="72D8FF87" w14:textId="77777777" w:rsidTr="00A63F2D">
        <w:trPr>
          <w:jc w:val="center"/>
        </w:trPr>
        <w:tc>
          <w:tcPr>
            <w:tcW w:w="1006" w:type="dxa"/>
            <w:tcBorders>
              <w:top w:val="nil"/>
              <w:left w:val="nil"/>
              <w:bottom w:val="nil"/>
              <w:right w:val="nil"/>
            </w:tcBorders>
            <w:shd w:val="clear" w:color="auto" w:fill="auto"/>
            <w:noWrap/>
            <w:vAlign w:val="center"/>
            <w:hideMark/>
          </w:tcPr>
          <w:p w14:paraId="2695437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74A62F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11/1/2015</w:t>
            </w:r>
          </w:p>
        </w:tc>
        <w:tc>
          <w:tcPr>
            <w:tcW w:w="1217" w:type="dxa"/>
            <w:tcBorders>
              <w:top w:val="nil"/>
              <w:left w:val="nil"/>
              <w:bottom w:val="nil"/>
              <w:right w:val="nil"/>
            </w:tcBorders>
            <w:shd w:val="clear" w:color="auto" w:fill="auto"/>
            <w:noWrap/>
            <w:vAlign w:val="center"/>
            <w:hideMark/>
          </w:tcPr>
          <w:p w14:paraId="0BC411D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BED836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3,280.12 </w:t>
            </w:r>
          </w:p>
        </w:tc>
        <w:tc>
          <w:tcPr>
            <w:tcW w:w="1329" w:type="dxa"/>
            <w:tcBorders>
              <w:top w:val="nil"/>
              <w:left w:val="nil"/>
              <w:bottom w:val="nil"/>
              <w:right w:val="nil"/>
            </w:tcBorders>
            <w:shd w:val="clear" w:color="auto" w:fill="auto"/>
            <w:noWrap/>
            <w:vAlign w:val="center"/>
            <w:hideMark/>
          </w:tcPr>
          <w:p w14:paraId="61D7E56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3,280.12- </w:t>
            </w:r>
          </w:p>
        </w:tc>
        <w:tc>
          <w:tcPr>
            <w:tcW w:w="1496" w:type="dxa"/>
            <w:tcBorders>
              <w:top w:val="nil"/>
              <w:left w:val="nil"/>
              <w:bottom w:val="nil"/>
              <w:right w:val="nil"/>
            </w:tcBorders>
            <w:shd w:val="clear" w:color="auto" w:fill="auto"/>
            <w:noWrap/>
            <w:vAlign w:val="center"/>
            <w:hideMark/>
          </w:tcPr>
          <w:p w14:paraId="3287B2F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1,384,381.78 </w:t>
            </w:r>
          </w:p>
        </w:tc>
        <w:tc>
          <w:tcPr>
            <w:tcW w:w="1496" w:type="dxa"/>
            <w:tcBorders>
              <w:top w:val="nil"/>
              <w:left w:val="nil"/>
              <w:bottom w:val="nil"/>
              <w:right w:val="nil"/>
            </w:tcBorders>
            <w:shd w:val="clear" w:color="auto" w:fill="auto"/>
            <w:noWrap/>
            <w:vAlign w:val="center"/>
            <w:hideMark/>
          </w:tcPr>
          <w:p w14:paraId="1AE8DFA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1,439,757.05 </w:t>
            </w:r>
          </w:p>
        </w:tc>
      </w:tr>
      <w:tr w:rsidR="00A63F2D" w:rsidRPr="000B045A" w14:paraId="199D91C7" w14:textId="77777777" w:rsidTr="00A63F2D">
        <w:trPr>
          <w:jc w:val="center"/>
        </w:trPr>
        <w:tc>
          <w:tcPr>
            <w:tcW w:w="1006" w:type="dxa"/>
            <w:tcBorders>
              <w:top w:val="nil"/>
              <w:left w:val="nil"/>
              <w:bottom w:val="nil"/>
              <w:right w:val="nil"/>
            </w:tcBorders>
            <w:shd w:val="clear" w:color="auto" w:fill="auto"/>
            <w:noWrap/>
            <w:vAlign w:val="center"/>
            <w:hideMark/>
          </w:tcPr>
          <w:p w14:paraId="09CFD38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4F2DB0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12/1/2015</w:t>
            </w:r>
          </w:p>
        </w:tc>
        <w:tc>
          <w:tcPr>
            <w:tcW w:w="1217" w:type="dxa"/>
            <w:tcBorders>
              <w:top w:val="nil"/>
              <w:left w:val="nil"/>
              <w:bottom w:val="nil"/>
              <w:right w:val="nil"/>
            </w:tcBorders>
            <w:shd w:val="clear" w:color="auto" w:fill="auto"/>
            <w:noWrap/>
            <w:vAlign w:val="center"/>
            <w:hideMark/>
          </w:tcPr>
          <w:p w14:paraId="73CA68F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729FDD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3,287.91 </w:t>
            </w:r>
          </w:p>
        </w:tc>
        <w:tc>
          <w:tcPr>
            <w:tcW w:w="1329" w:type="dxa"/>
            <w:tcBorders>
              <w:top w:val="nil"/>
              <w:left w:val="nil"/>
              <w:bottom w:val="nil"/>
              <w:right w:val="nil"/>
            </w:tcBorders>
            <w:shd w:val="clear" w:color="auto" w:fill="auto"/>
            <w:noWrap/>
            <w:vAlign w:val="center"/>
            <w:hideMark/>
          </w:tcPr>
          <w:p w14:paraId="60FBCB7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3,287.91- </w:t>
            </w:r>
          </w:p>
        </w:tc>
        <w:tc>
          <w:tcPr>
            <w:tcW w:w="1496" w:type="dxa"/>
            <w:tcBorders>
              <w:top w:val="nil"/>
              <w:left w:val="nil"/>
              <w:bottom w:val="nil"/>
              <w:right w:val="nil"/>
            </w:tcBorders>
            <w:shd w:val="clear" w:color="auto" w:fill="auto"/>
            <w:noWrap/>
            <w:vAlign w:val="center"/>
            <w:hideMark/>
          </w:tcPr>
          <w:p w14:paraId="36B8799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1,387,669.69 </w:t>
            </w:r>
          </w:p>
        </w:tc>
        <w:tc>
          <w:tcPr>
            <w:tcW w:w="1496" w:type="dxa"/>
            <w:tcBorders>
              <w:top w:val="nil"/>
              <w:left w:val="nil"/>
              <w:bottom w:val="nil"/>
              <w:right w:val="nil"/>
            </w:tcBorders>
            <w:shd w:val="clear" w:color="auto" w:fill="auto"/>
            <w:noWrap/>
            <w:vAlign w:val="center"/>
            <w:hideMark/>
          </w:tcPr>
          <w:p w14:paraId="5E1D003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1,443,176.48 </w:t>
            </w:r>
          </w:p>
        </w:tc>
      </w:tr>
      <w:tr w:rsidR="00A63F2D" w:rsidRPr="000B045A" w14:paraId="63610B2D" w14:textId="77777777" w:rsidTr="00A63F2D">
        <w:trPr>
          <w:jc w:val="center"/>
        </w:trPr>
        <w:tc>
          <w:tcPr>
            <w:tcW w:w="1006" w:type="dxa"/>
            <w:tcBorders>
              <w:top w:val="nil"/>
              <w:left w:val="nil"/>
              <w:bottom w:val="nil"/>
              <w:right w:val="nil"/>
            </w:tcBorders>
            <w:shd w:val="clear" w:color="auto" w:fill="auto"/>
            <w:noWrap/>
            <w:vAlign w:val="center"/>
            <w:hideMark/>
          </w:tcPr>
          <w:p w14:paraId="4CEE2C5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8274C5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1/1/2016</w:t>
            </w:r>
          </w:p>
        </w:tc>
        <w:tc>
          <w:tcPr>
            <w:tcW w:w="1217" w:type="dxa"/>
            <w:tcBorders>
              <w:top w:val="nil"/>
              <w:left w:val="nil"/>
              <w:bottom w:val="nil"/>
              <w:right w:val="nil"/>
            </w:tcBorders>
            <w:shd w:val="clear" w:color="auto" w:fill="auto"/>
            <w:noWrap/>
            <w:vAlign w:val="center"/>
            <w:hideMark/>
          </w:tcPr>
          <w:p w14:paraId="46A947F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73A300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3,295.72 </w:t>
            </w:r>
          </w:p>
        </w:tc>
        <w:tc>
          <w:tcPr>
            <w:tcW w:w="1329" w:type="dxa"/>
            <w:tcBorders>
              <w:top w:val="nil"/>
              <w:left w:val="nil"/>
              <w:bottom w:val="nil"/>
              <w:right w:val="nil"/>
            </w:tcBorders>
            <w:shd w:val="clear" w:color="auto" w:fill="auto"/>
            <w:noWrap/>
            <w:vAlign w:val="center"/>
            <w:hideMark/>
          </w:tcPr>
          <w:p w14:paraId="3E50AAC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3,295.72- </w:t>
            </w:r>
          </w:p>
        </w:tc>
        <w:tc>
          <w:tcPr>
            <w:tcW w:w="1496" w:type="dxa"/>
            <w:tcBorders>
              <w:top w:val="nil"/>
              <w:left w:val="nil"/>
              <w:bottom w:val="nil"/>
              <w:right w:val="nil"/>
            </w:tcBorders>
            <w:shd w:val="clear" w:color="auto" w:fill="auto"/>
            <w:noWrap/>
            <w:vAlign w:val="center"/>
            <w:hideMark/>
          </w:tcPr>
          <w:p w14:paraId="37B527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1,390,965.41 </w:t>
            </w:r>
          </w:p>
        </w:tc>
        <w:tc>
          <w:tcPr>
            <w:tcW w:w="1496" w:type="dxa"/>
            <w:tcBorders>
              <w:top w:val="nil"/>
              <w:left w:val="nil"/>
              <w:bottom w:val="nil"/>
              <w:right w:val="nil"/>
            </w:tcBorders>
            <w:shd w:val="clear" w:color="auto" w:fill="auto"/>
            <w:noWrap/>
            <w:vAlign w:val="center"/>
            <w:hideMark/>
          </w:tcPr>
          <w:p w14:paraId="3BB6803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1,446,604.03 </w:t>
            </w:r>
          </w:p>
        </w:tc>
      </w:tr>
      <w:tr w:rsidR="00A63F2D" w:rsidRPr="000B045A" w14:paraId="5D1D592F" w14:textId="77777777" w:rsidTr="00A63F2D">
        <w:trPr>
          <w:jc w:val="center"/>
        </w:trPr>
        <w:tc>
          <w:tcPr>
            <w:tcW w:w="1006" w:type="dxa"/>
            <w:tcBorders>
              <w:top w:val="nil"/>
              <w:left w:val="nil"/>
              <w:bottom w:val="nil"/>
              <w:right w:val="nil"/>
            </w:tcBorders>
            <w:shd w:val="clear" w:color="auto" w:fill="auto"/>
            <w:noWrap/>
            <w:vAlign w:val="center"/>
            <w:hideMark/>
          </w:tcPr>
          <w:p w14:paraId="1CF6B7B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w:t>
            </w:r>
          </w:p>
        </w:tc>
        <w:tc>
          <w:tcPr>
            <w:tcW w:w="1120" w:type="dxa"/>
            <w:tcBorders>
              <w:top w:val="nil"/>
              <w:left w:val="nil"/>
              <w:bottom w:val="nil"/>
              <w:right w:val="nil"/>
            </w:tcBorders>
            <w:shd w:val="clear" w:color="auto" w:fill="auto"/>
            <w:noWrap/>
            <w:vAlign w:val="center"/>
            <w:hideMark/>
          </w:tcPr>
          <w:p w14:paraId="3FF265F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2/1/2016</w:t>
            </w:r>
          </w:p>
        </w:tc>
        <w:tc>
          <w:tcPr>
            <w:tcW w:w="1217" w:type="dxa"/>
            <w:tcBorders>
              <w:top w:val="nil"/>
              <w:left w:val="nil"/>
              <w:bottom w:val="nil"/>
              <w:right w:val="nil"/>
            </w:tcBorders>
            <w:shd w:val="clear" w:color="auto" w:fill="auto"/>
            <w:noWrap/>
            <w:vAlign w:val="center"/>
            <w:hideMark/>
          </w:tcPr>
          <w:p w14:paraId="513F361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010BA78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3,303.54 </w:t>
            </w:r>
          </w:p>
        </w:tc>
        <w:tc>
          <w:tcPr>
            <w:tcW w:w="1329" w:type="dxa"/>
            <w:tcBorders>
              <w:top w:val="nil"/>
              <w:left w:val="nil"/>
              <w:bottom w:val="nil"/>
              <w:right w:val="nil"/>
            </w:tcBorders>
            <w:shd w:val="clear" w:color="auto" w:fill="auto"/>
            <w:noWrap/>
            <w:vAlign w:val="center"/>
            <w:hideMark/>
          </w:tcPr>
          <w:p w14:paraId="37272B0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213,283.80 </w:t>
            </w:r>
          </w:p>
        </w:tc>
        <w:tc>
          <w:tcPr>
            <w:tcW w:w="1496" w:type="dxa"/>
            <w:tcBorders>
              <w:top w:val="nil"/>
              <w:left w:val="nil"/>
              <w:bottom w:val="nil"/>
              <w:right w:val="nil"/>
            </w:tcBorders>
            <w:shd w:val="clear" w:color="auto" w:fill="auto"/>
            <w:noWrap/>
            <w:vAlign w:val="center"/>
            <w:hideMark/>
          </w:tcPr>
          <w:p w14:paraId="74AA99D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1,177,681.61 </w:t>
            </w:r>
          </w:p>
        </w:tc>
        <w:tc>
          <w:tcPr>
            <w:tcW w:w="1496" w:type="dxa"/>
            <w:tcBorders>
              <w:top w:val="nil"/>
              <w:left w:val="nil"/>
              <w:bottom w:val="nil"/>
              <w:right w:val="nil"/>
            </w:tcBorders>
            <w:shd w:val="clear" w:color="auto" w:fill="auto"/>
            <w:noWrap/>
            <w:vAlign w:val="center"/>
            <w:hideMark/>
          </w:tcPr>
          <w:p w14:paraId="4FDC9A6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1,224,788.87 </w:t>
            </w:r>
          </w:p>
        </w:tc>
      </w:tr>
      <w:tr w:rsidR="00A63F2D" w:rsidRPr="000B045A" w14:paraId="0F7F2573" w14:textId="77777777" w:rsidTr="00A63F2D">
        <w:trPr>
          <w:jc w:val="center"/>
        </w:trPr>
        <w:tc>
          <w:tcPr>
            <w:tcW w:w="1006" w:type="dxa"/>
            <w:tcBorders>
              <w:top w:val="nil"/>
              <w:left w:val="nil"/>
              <w:bottom w:val="nil"/>
              <w:right w:val="nil"/>
            </w:tcBorders>
            <w:shd w:val="clear" w:color="auto" w:fill="auto"/>
            <w:noWrap/>
            <w:vAlign w:val="center"/>
            <w:hideMark/>
          </w:tcPr>
          <w:p w14:paraId="49F3372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2973C7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3/1/2016</w:t>
            </w:r>
          </w:p>
        </w:tc>
        <w:tc>
          <w:tcPr>
            <w:tcW w:w="1217" w:type="dxa"/>
            <w:tcBorders>
              <w:top w:val="nil"/>
              <w:left w:val="nil"/>
              <w:bottom w:val="nil"/>
              <w:right w:val="nil"/>
            </w:tcBorders>
            <w:shd w:val="clear" w:color="auto" w:fill="auto"/>
            <w:noWrap/>
            <w:vAlign w:val="center"/>
            <w:hideMark/>
          </w:tcPr>
          <w:p w14:paraId="4EF779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70295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2,796.99 </w:t>
            </w:r>
          </w:p>
        </w:tc>
        <w:tc>
          <w:tcPr>
            <w:tcW w:w="1329" w:type="dxa"/>
            <w:tcBorders>
              <w:top w:val="nil"/>
              <w:left w:val="nil"/>
              <w:bottom w:val="nil"/>
              <w:right w:val="nil"/>
            </w:tcBorders>
            <w:shd w:val="clear" w:color="auto" w:fill="auto"/>
            <w:noWrap/>
            <w:vAlign w:val="center"/>
            <w:hideMark/>
          </w:tcPr>
          <w:p w14:paraId="09349C1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2,796.99- </w:t>
            </w:r>
          </w:p>
        </w:tc>
        <w:tc>
          <w:tcPr>
            <w:tcW w:w="1496" w:type="dxa"/>
            <w:tcBorders>
              <w:top w:val="nil"/>
              <w:left w:val="nil"/>
              <w:bottom w:val="nil"/>
              <w:right w:val="nil"/>
            </w:tcBorders>
            <w:shd w:val="clear" w:color="auto" w:fill="auto"/>
            <w:noWrap/>
            <w:vAlign w:val="center"/>
            <w:hideMark/>
          </w:tcPr>
          <w:p w14:paraId="4254BF1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1,180,478.60 </w:t>
            </w:r>
          </w:p>
        </w:tc>
        <w:tc>
          <w:tcPr>
            <w:tcW w:w="1496" w:type="dxa"/>
            <w:tcBorders>
              <w:top w:val="nil"/>
              <w:left w:val="nil"/>
              <w:bottom w:val="nil"/>
              <w:right w:val="nil"/>
            </w:tcBorders>
            <w:shd w:val="clear" w:color="auto" w:fill="auto"/>
            <w:noWrap/>
            <w:vAlign w:val="center"/>
            <w:hideMark/>
          </w:tcPr>
          <w:p w14:paraId="48340A6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1,227,697.74 </w:t>
            </w:r>
          </w:p>
        </w:tc>
      </w:tr>
      <w:tr w:rsidR="00A63F2D" w:rsidRPr="000B045A" w14:paraId="25ED9EAB" w14:textId="77777777" w:rsidTr="00A63F2D">
        <w:trPr>
          <w:jc w:val="center"/>
        </w:trPr>
        <w:tc>
          <w:tcPr>
            <w:tcW w:w="1006" w:type="dxa"/>
            <w:tcBorders>
              <w:top w:val="nil"/>
              <w:left w:val="nil"/>
              <w:bottom w:val="nil"/>
              <w:right w:val="nil"/>
            </w:tcBorders>
            <w:shd w:val="clear" w:color="auto" w:fill="auto"/>
            <w:noWrap/>
            <w:vAlign w:val="center"/>
            <w:hideMark/>
          </w:tcPr>
          <w:p w14:paraId="1BCC6A1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C0DFE5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4/1/2016</w:t>
            </w:r>
          </w:p>
        </w:tc>
        <w:tc>
          <w:tcPr>
            <w:tcW w:w="1217" w:type="dxa"/>
            <w:tcBorders>
              <w:top w:val="nil"/>
              <w:left w:val="nil"/>
              <w:bottom w:val="nil"/>
              <w:right w:val="nil"/>
            </w:tcBorders>
            <w:shd w:val="clear" w:color="auto" w:fill="auto"/>
            <w:noWrap/>
            <w:vAlign w:val="center"/>
            <w:hideMark/>
          </w:tcPr>
          <w:p w14:paraId="0FE34C9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DFDEF6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2,803.64 </w:t>
            </w:r>
          </w:p>
        </w:tc>
        <w:tc>
          <w:tcPr>
            <w:tcW w:w="1329" w:type="dxa"/>
            <w:tcBorders>
              <w:top w:val="nil"/>
              <w:left w:val="nil"/>
              <w:bottom w:val="nil"/>
              <w:right w:val="nil"/>
            </w:tcBorders>
            <w:shd w:val="clear" w:color="auto" w:fill="auto"/>
            <w:noWrap/>
            <w:vAlign w:val="center"/>
            <w:hideMark/>
          </w:tcPr>
          <w:p w14:paraId="31D7401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2,803.64- </w:t>
            </w:r>
          </w:p>
        </w:tc>
        <w:tc>
          <w:tcPr>
            <w:tcW w:w="1496" w:type="dxa"/>
            <w:tcBorders>
              <w:top w:val="nil"/>
              <w:left w:val="nil"/>
              <w:bottom w:val="nil"/>
              <w:right w:val="nil"/>
            </w:tcBorders>
            <w:shd w:val="clear" w:color="auto" w:fill="auto"/>
            <w:noWrap/>
            <w:vAlign w:val="center"/>
            <w:hideMark/>
          </w:tcPr>
          <w:p w14:paraId="29C309E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1,183,282.24 </w:t>
            </w:r>
          </w:p>
        </w:tc>
        <w:tc>
          <w:tcPr>
            <w:tcW w:w="1496" w:type="dxa"/>
            <w:tcBorders>
              <w:top w:val="nil"/>
              <w:left w:val="nil"/>
              <w:bottom w:val="nil"/>
              <w:right w:val="nil"/>
            </w:tcBorders>
            <w:shd w:val="clear" w:color="auto" w:fill="auto"/>
            <w:noWrap/>
            <w:vAlign w:val="center"/>
            <w:hideMark/>
          </w:tcPr>
          <w:p w14:paraId="3A6092D4"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1,230,613.53 </w:t>
            </w:r>
          </w:p>
        </w:tc>
      </w:tr>
      <w:tr w:rsidR="00A63F2D" w:rsidRPr="000B045A" w14:paraId="1A15B999" w14:textId="77777777" w:rsidTr="00A63F2D">
        <w:trPr>
          <w:jc w:val="center"/>
        </w:trPr>
        <w:tc>
          <w:tcPr>
            <w:tcW w:w="1006" w:type="dxa"/>
            <w:tcBorders>
              <w:top w:val="nil"/>
              <w:left w:val="nil"/>
              <w:bottom w:val="nil"/>
              <w:right w:val="nil"/>
            </w:tcBorders>
            <w:shd w:val="clear" w:color="auto" w:fill="auto"/>
            <w:noWrap/>
            <w:vAlign w:val="center"/>
            <w:hideMark/>
          </w:tcPr>
          <w:p w14:paraId="27ECBCD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0148EB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5/1/2016</w:t>
            </w:r>
          </w:p>
        </w:tc>
        <w:tc>
          <w:tcPr>
            <w:tcW w:w="1217" w:type="dxa"/>
            <w:tcBorders>
              <w:top w:val="nil"/>
              <w:left w:val="nil"/>
              <w:bottom w:val="nil"/>
              <w:right w:val="nil"/>
            </w:tcBorders>
            <w:shd w:val="clear" w:color="auto" w:fill="auto"/>
            <w:noWrap/>
            <w:vAlign w:val="center"/>
            <w:hideMark/>
          </w:tcPr>
          <w:p w14:paraId="6FB3044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1B8DC4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2,810.30 </w:t>
            </w:r>
          </w:p>
        </w:tc>
        <w:tc>
          <w:tcPr>
            <w:tcW w:w="1329" w:type="dxa"/>
            <w:tcBorders>
              <w:top w:val="nil"/>
              <w:left w:val="nil"/>
              <w:bottom w:val="nil"/>
              <w:right w:val="nil"/>
            </w:tcBorders>
            <w:shd w:val="clear" w:color="auto" w:fill="auto"/>
            <w:noWrap/>
            <w:vAlign w:val="center"/>
            <w:hideMark/>
          </w:tcPr>
          <w:p w14:paraId="6BE8908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2,810.30- </w:t>
            </w:r>
          </w:p>
        </w:tc>
        <w:tc>
          <w:tcPr>
            <w:tcW w:w="1496" w:type="dxa"/>
            <w:tcBorders>
              <w:top w:val="nil"/>
              <w:left w:val="nil"/>
              <w:bottom w:val="nil"/>
              <w:right w:val="nil"/>
            </w:tcBorders>
            <w:shd w:val="clear" w:color="auto" w:fill="auto"/>
            <w:noWrap/>
            <w:vAlign w:val="center"/>
            <w:hideMark/>
          </w:tcPr>
          <w:p w14:paraId="53FE40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1,186,092.54 </w:t>
            </w:r>
          </w:p>
        </w:tc>
        <w:tc>
          <w:tcPr>
            <w:tcW w:w="1496" w:type="dxa"/>
            <w:tcBorders>
              <w:top w:val="nil"/>
              <w:left w:val="nil"/>
              <w:bottom w:val="nil"/>
              <w:right w:val="nil"/>
            </w:tcBorders>
            <w:shd w:val="clear" w:color="auto" w:fill="auto"/>
            <w:noWrap/>
            <w:vAlign w:val="center"/>
            <w:hideMark/>
          </w:tcPr>
          <w:p w14:paraId="5BFD28D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1,233,536.24 </w:t>
            </w:r>
          </w:p>
        </w:tc>
      </w:tr>
      <w:tr w:rsidR="00A63F2D" w:rsidRPr="000B045A" w14:paraId="66952FA6" w14:textId="77777777" w:rsidTr="00A63F2D">
        <w:trPr>
          <w:jc w:val="center"/>
        </w:trPr>
        <w:tc>
          <w:tcPr>
            <w:tcW w:w="1006" w:type="dxa"/>
            <w:tcBorders>
              <w:top w:val="nil"/>
              <w:left w:val="nil"/>
              <w:bottom w:val="nil"/>
              <w:right w:val="nil"/>
            </w:tcBorders>
            <w:shd w:val="clear" w:color="auto" w:fill="auto"/>
            <w:noWrap/>
            <w:vAlign w:val="center"/>
            <w:hideMark/>
          </w:tcPr>
          <w:p w14:paraId="4E7DDA1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D25082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6/1/2016</w:t>
            </w:r>
          </w:p>
        </w:tc>
        <w:tc>
          <w:tcPr>
            <w:tcW w:w="1217" w:type="dxa"/>
            <w:tcBorders>
              <w:top w:val="nil"/>
              <w:left w:val="nil"/>
              <w:bottom w:val="nil"/>
              <w:right w:val="nil"/>
            </w:tcBorders>
            <w:shd w:val="clear" w:color="auto" w:fill="auto"/>
            <w:noWrap/>
            <w:vAlign w:val="center"/>
            <w:hideMark/>
          </w:tcPr>
          <w:p w14:paraId="20B607C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2540C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2,816.97 </w:t>
            </w:r>
          </w:p>
        </w:tc>
        <w:tc>
          <w:tcPr>
            <w:tcW w:w="1329" w:type="dxa"/>
            <w:tcBorders>
              <w:top w:val="nil"/>
              <w:left w:val="nil"/>
              <w:bottom w:val="nil"/>
              <w:right w:val="nil"/>
            </w:tcBorders>
            <w:shd w:val="clear" w:color="auto" w:fill="auto"/>
            <w:noWrap/>
            <w:vAlign w:val="center"/>
            <w:hideMark/>
          </w:tcPr>
          <w:p w14:paraId="6D7D87D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2,816.97- </w:t>
            </w:r>
          </w:p>
        </w:tc>
        <w:tc>
          <w:tcPr>
            <w:tcW w:w="1496" w:type="dxa"/>
            <w:tcBorders>
              <w:top w:val="nil"/>
              <w:left w:val="nil"/>
              <w:bottom w:val="nil"/>
              <w:right w:val="nil"/>
            </w:tcBorders>
            <w:shd w:val="clear" w:color="auto" w:fill="auto"/>
            <w:noWrap/>
            <w:vAlign w:val="center"/>
            <w:hideMark/>
          </w:tcPr>
          <w:p w14:paraId="03D241D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1,188,909.51 </w:t>
            </w:r>
          </w:p>
        </w:tc>
        <w:tc>
          <w:tcPr>
            <w:tcW w:w="1496" w:type="dxa"/>
            <w:tcBorders>
              <w:top w:val="nil"/>
              <w:left w:val="nil"/>
              <w:bottom w:val="nil"/>
              <w:right w:val="nil"/>
            </w:tcBorders>
            <w:shd w:val="clear" w:color="auto" w:fill="auto"/>
            <w:noWrap/>
            <w:vAlign w:val="center"/>
            <w:hideMark/>
          </w:tcPr>
          <w:p w14:paraId="3434BF2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1,236,465.89 </w:t>
            </w:r>
          </w:p>
        </w:tc>
      </w:tr>
      <w:tr w:rsidR="00A63F2D" w:rsidRPr="000B045A" w14:paraId="5111F79A" w14:textId="77777777" w:rsidTr="00A63F2D">
        <w:trPr>
          <w:jc w:val="center"/>
        </w:trPr>
        <w:tc>
          <w:tcPr>
            <w:tcW w:w="1006" w:type="dxa"/>
            <w:tcBorders>
              <w:top w:val="nil"/>
              <w:left w:val="nil"/>
              <w:bottom w:val="nil"/>
              <w:right w:val="nil"/>
            </w:tcBorders>
            <w:shd w:val="clear" w:color="auto" w:fill="auto"/>
            <w:noWrap/>
            <w:vAlign w:val="center"/>
            <w:hideMark/>
          </w:tcPr>
          <w:p w14:paraId="0451EB4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5BB622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7/1/2016</w:t>
            </w:r>
          </w:p>
        </w:tc>
        <w:tc>
          <w:tcPr>
            <w:tcW w:w="1217" w:type="dxa"/>
            <w:tcBorders>
              <w:top w:val="nil"/>
              <w:left w:val="nil"/>
              <w:bottom w:val="nil"/>
              <w:right w:val="nil"/>
            </w:tcBorders>
            <w:shd w:val="clear" w:color="auto" w:fill="auto"/>
            <w:noWrap/>
            <w:vAlign w:val="center"/>
            <w:hideMark/>
          </w:tcPr>
          <w:p w14:paraId="10B037F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36016D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2,823.66 </w:t>
            </w:r>
          </w:p>
        </w:tc>
        <w:tc>
          <w:tcPr>
            <w:tcW w:w="1329" w:type="dxa"/>
            <w:tcBorders>
              <w:top w:val="nil"/>
              <w:left w:val="nil"/>
              <w:bottom w:val="nil"/>
              <w:right w:val="nil"/>
            </w:tcBorders>
            <w:shd w:val="clear" w:color="auto" w:fill="auto"/>
            <w:noWrap/>
            <w:vAlign w:val="center"/>
            <w:hideMark/>
          </w:tcPr>
          <w:p w14:paraId="2858DF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2,823.66- </w:t>
            </w:r>
          </w:p>
        </w:tc>
        <w:tc>
          <w:tcPr>
            <w:tcW w:w="1496" w:type="dxa"/>
            <w:tcBorders>
              <w:top w:val="nil"/>
              <w:left w:val="nil"/>
              <w:bottom w:val="nil"/>
              <w:right w:val="nil"/>
            </w:tcBorders>
            <w:shd w:val="clear" w:color="auto" w:fill="auto"/>
            <w:noWrap/>
            <w:vAlign w:val="center"/>
            <w:hideMark/>
          </w:tcPr>
          <w:p w14:paraId="74791C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1,191,733.17 </w:t>
            </w:r>
          </w:p>
        </w:tc>
        <w:tc>
          <w:tcPr>
            <w:tcW w:w="1496" w:type="dxa"/>
            <w:tcBorders>
              <w:top w:val="nil"/>
              <w:left w:val="nil"/>
              <w:bottom w:val="nil"/>
              <w:right w:val="nil"/>
            </w:tcBorders>
            <w:shd w:val="clear" w:color="auto" w:fill="auto"/>
            <w:noWrap/>
            <w:vAlign w:val="center"/>
            <w:hideMark/>
          </w:tcPr>
          <w:p w14:paraId="654CDEF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1,239,402.50 </w:t>
            </w:r>
          </w:p>
        </w:tc>
      </w:tr>
      <w:tr w:rsidR="00A63F2D" w:rsidRPr="000B045A" w14:paraId="241C1327" w14:textId="77777777" w:rsidTr="00A63F2D">
        <w:trPr>
          <w:jc w:val="center"/>
        </w:trPr>
        <w:tc>
          <w:tcPr>
            <w:tcW w:w="1006" w:type="dxa"/>
            <w:tcBorders>
              <w:top w:val="nil"/>
              <w:left w:val="nil"/>
              <w:bottom w:val="nil"/>
              <w:right w:val="nil"/>
            </w:tcBorders>
            <w:shd w:val="clear" w:color="auto" w:fill="auto"/>
            <w:noWrap/>
            <w:vAlign w:val="center"/>
            <w:hideMark/>
          </w:tcPr>
          <w:p w14:paraId="3954BB4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2A1F8C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8/1/2016</w:t>
            </w:r>
          </w:p>
        </w:tc>
        <w:tc>
          <w:tcPr>
            <w:tcW w:w="1217" w:type="dxa"/>
            <w:tcBorders>
              <w:top w:val="nil"/>
              <w:left w:val="nil"/>
              <w:bottom w:val="nil"/>
              <w:right w:val="nil"/>
            </w:tcBorders>
            <w:shd w:val="clear" w:color="auto" w:fill="auto"/>
            <w:noWrap/>
            <w:vAlign w:val="center"/>
            <w:hideMark/>
          </w:tcPr>
          <w:p w14:paraId="1AD0A2B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0FDF19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2,830.37 </w:t>
            </w:r>
          </w:p>
        </w:tc>
        <w:tc>
          <w:tcPr>
            <w:tcW w:w="1329" w:type="dxa"/>
            <w:tcBorders>
              <w:top w:val="nil"/>
              <w:left w:val="nil"/>
              <w:bottom w:val="nil"/>
              <w:right w:val="nil"/>
            </w:tcBorders>
            <w:shd w:val="clear" w:color="auto" w:fill="auto"/>
            <w:noWrap/>
            <w:vAlign w:val="center"/>
            <w:hideMark/>
          </w:tcPr>
          <w:p w14:paraId="392ADCF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2,830.37- </w:t>
            </w:r>
          </w:p>
        </w:tc>
        <w:tc>
          <w:tcPr>
            <w:tcW w:w="1496" w:type="dxa"/>
            <w:tcBorders>
              <w:top w:val="nil"/>
              <w:left w:val="nil"/>
              <w:bottom w:val="nil"/>
              <w:right w:val="nil"/>
            </w:tcBorders>
            <w:shd w:val="clear" w:color="auto" w:fill="auto"/>
            <w:noWrap/>
            <w:vAlign w:val="center"/>
            <w:hideMark/>
          </w:tcPr>
          <w:p w14:paraId="3C6AD94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1,194,563.54 </w:t>
            </w:r>
          </w:p>
        </w:tc>
        <w:tc>
          <w:tcPr>
            <w:tcW w:w="1496" w:type="dxa"/>
            <w:tcBorders>
              <w:top w:val="nil"/>
              <w:left w:val="nil"/>
              <w:bottom w:val="nil"/>
              <w:right w:val="nil"/>
            </w:tcBorders>
            <w:shd w:val="clear" w:color="auto" w:fill="auto"/>
            <w:noWrap/>
            <w:vAlign w:val="center"/>
            <w:hideMark/>
          </w:tcPr>
          <w:p w14:paraId="6A1E367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1,242,346.08 </w:t>
            </w:r>
          </w:p>
        </w:tc>
      </w:tr>
      <w:tr w:rsidR="00A63F2D" w:rsidRPr="000B045A" w14:paraId="74424243" w14:textId="77777777" w:rsidTr="00A63F2D">
        <w:trPr>
          <w:jc w:val="center"/>
        </w:trPr>
        <w:tc>
          <w:tcPr>
            <w:tcW w:w="1006" w:type="dxa"/>
            <w:tcBorders>
              <w:top w:val="nil"/>
              <w:left w:val="nil"/>
              <w:bottom w:val="nil"/>
              <w:right w:val="nil"/>
            </w:tcBorders>
            <w:shd w:val="clear" w:color="auto" w:fill="auto"/>
            <w:noWrap/>
            <w:vAlign w:val="center"/>
            <w:hideMark/>
          </w:tcPr>
          <w:p w14:paraId="6417812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4C39C8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9/1/2016</w:t>
            </w:r>
          </w:p>
        </w:tc>
        <w:tc>
          <w:tcPr>
            <w:tcW w:w="1217" w:type="dxa"/>
            <w:tcBorders>
              <w:top w:val="nil"/>
              <w:left w:val="nil"/>
              <w:bottom w:val="nil"/>
              <w:right w:val="nil"/>
            </w:tcBorders>
            <w:shd w:val="clear" w:color="auto" w:fill="auto"/>
            <w:noWrap/>
            <w:vAlign w:val="center"/>
            <w:hideMark/>
          </w:tcPr>
          <w:p w14:paraId="0F58A0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607283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2,837.09 </w:t>
            </w:r>
          </w:p>
        </w:tc>
        <w:tc>
          <w:tcPr>
            <w:tcW w:w="1329" w:type="dxa"/>
            <w:tcBorders>
              <w:top w:val="nil"/>
              <w:left w:val="nil"/>
              <w:bottom w:val="nil"/>
              <w:right w:val="nil"/>
            </w:tcBorders>
            <w:shd w:val="clear" w:color="auto" w:fill="auto"/>
            <w:noWrap/>
            <w:vAlign w:val="center"/>
            <w:hideMark/>
          </w:tcPr>
          <w:p w14:paraId="6B9F5FD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2,837.09- </w:t>
            </w:r>
          </w:p>
        </w:tc>
        <w:tc>
          <w:tcPr>
            <w:tcW w:w="1496" w:type="dxa"/>
            <w:tcBorders>
              <w:top w:val="nil"/>
              <w:left w:val="nil"/>
              <w:bottom w:val="nil"/>
              <w:right w:val="nil"/>
            </w:tcBorders>
            <w:shd w:val="clear" w:color="auto" w:fill="auto"/>
            <w:noWrap/>
            <w:vAlign w:val="center"/>
            <w:hideMark/>
          </w:tcPr>
          <w:p w14:paraId="5C2D61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1,197,400.63 </w:t>
            </w:r>
          </w:p>
        </w:tc>
        <w:tc>
          <w:tcPr>
            <w:tcW w:w="1496" w:type="dxa"/>
            <w:tcBorders>
              <w:top w:val="nil"/>
              <w:left w:val="nil"/>
              <w:bottom w:val="nil"/>
              <w:right w:val="nil"/>
            </w:tcBorders>
            <w:shd w:val="clear" w:color="auto" w:fill="auto"/>
            <w:noWrap/>
            <w:vAlign w:val="center"/>
            <w:hideMark/>
          </w:tcPr>
          <w:p w14:paraId="5402389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1,245,296.66 </w:t>
            </w:r>
          </w:p>
        </w:tc>
      </w:tr>
      <w:tr w:rsidR="00A63F2D" w:rsidRPr="000B045A" w14:paraId="1281CF7E" w14:textId="77777777" w:rsidTr="00A63F2D">
        <w:trPr>
          <w:jc w:val="center"/>
        </w:trPr>
        <w:tc>
          <w:tcPr>
            <w:tcW w:w="1006" w:type="dxa"/>
            <w:tcBorders>
              <w:top w:val="nil"/>
              <w:left w:val="nil"/>
              <w:bottom w:val="nil"/>
              <w:right w:val="nil"/>
            </w:tcBorders>
            <w:shd w:val="clear" w:color="auto" w:fill="auto"/>
            <w:noWrap/>
            <w:vAlign w:val="center"/>
            <w:hideMark/>
          </w:tcPr>
          <w:p w14:paraId="2CF4E7C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A6C4BE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10/1/2016</w:t>
            </w:r>
          </w:p>
        </w:tc>
        <w:tc>
          <w:tcPr>
            <w:tcW w:w="1217" w:type="dxa"/>
            <w:tcBorders>
              <w:top w:val="nil"/>
              <w:left w:val="nil"/>
              <w:bottom w:val="nil"/>
              <w:right w:val="nil"/>
            </w:tcBorders>
            <w:shd w:val="clear" w:color="auto" w:fill="auto"/>
            <w:noWrap/>
            <w:vAlign w:val="center"/>
            <w:hideMark/>
          </w:tcPr>
          <w:p w14:paraId="37A8C6D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0E2065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2,843.83 </w:t>
            </w:r>
          </w:p>
        </w:tc>
        <w:tc>
          <w:tcPr>
            <w:tcW w:w="1329" w:type="dxa"/>
            <w:tcBorders>
              <w:top w:val="nil"/>
              <w:left w:val="nil"/>
              <w:bottom w:val="nil"/>
              <w:right w:val="nil"/>
            </w:tcBorders>
            <w:shd w:val="clear" w:color="auto" w:fill="auto"/>
            <w:noWrap/>
            <w:vAlign w:val="center"/>
            <w:hideMark/>
          </w:tcPr>
          <w:p w14:paraId="5A1A33A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2,843.83- </w:t>
            </w:r>
          </w:p>
        </w:tc>
        <w:tc>
          <w:tcPr>
            <w:tcW w:w="1496" w:type="dxa"/>
            <w:tcBorders>
              <w:top w:val="nil"/>
              <w:left w:val="nil"/>
              <w:bottom w:val="nil"/>
              <w:right w:val="nil"/>
            </w:tcBorders>
            <w:shd w:val="clear" w:color="auto" w:fill="auto"/>
            <w:noWrap/>
            <w:vAlign w:val="center"/>
            <w:hideMark/>
          </w:tcPr>
          <w:p w14:paraId="3A3DB8F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1,200,244.46 </w:t>
            </w:r>
          </w:p>
        </w:tc>
        <w:tc>
          <w:tcPr>
            <w:tcW w:w="1496" w:type="dxa"/>
            <w:tcBorders>
              <w:top w:val="nil"/>
              <w:left w:val="nil"/>
              <w:bottom w:val="nil"/>
              <w:right w:val="nil"/>
            </w:tcBorders>
            <w:shd w:val="clear" w:color="auto" w:fill="auto"/>
            <w:noWrap/>
            <w:vAlign w:val="center"/>
            <w:hideMark/>
          </w:tcPr>
          <w:p w14:paraId="6CEE716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1,248,254.24 </w:t>
            </w:r>
          </w:p>
        </w:tc>
      </w:tr>
      <w:tr w:rsidR="00A63F2D" w:rsidRPr="000B045A" w14:paraId="79F37CFA" w14:textId="77777777" w:rsidTr="00A63F2D">
        <w:trPr>
          <w:jc w:val="center"/>
        </w:trPr>
        <w:tc>
          <w:tcPr>
            <w:tcW w:w="1006" w:type="dxa"/>
            <w:tcBorders>
              <w:top w:val="nil"/>
              <w:left w:val="nil"/>
              <w:bottom w:val="nil"/>
              <w:right w:val="nil"/>
            </w:tcBorders>
            <w:shd w:val="clear" w:color="auto" w:fill="auto"/>
            <w:noWrap/>
            <w:vAlign w:val="center"/>
            <w:hideMark/>
          </w:tcPr>
          <w:p w14:paraId="1901E27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85A23A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11/1/2016</w:t>
            </w:r>
          </w:p>
        </w:tc>
        <w:tc>
          <w:tcPr>
            <w:tcW w:w="1217" w:type="dxa"/>
            <w:tcBorders>
              <w:top w:val="nil"/>
              <w:left w:val="nil"/>
              <w:bottom w:val="nil"/>
              <w:right w:val="nil"/>
            </w:tcBorders>
            <w:shd w:val="clear" w:color="auto" w:fill="auto"/>
            <w:noWrap/>
            <w:vAlign w:val="center"/>
            <w:hideMark/>
          </w:tcPr>
          <w:p w14:paraId="3516CCD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6BDCBE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2,850.58 </w:t>
            </w:r>
          </w:p>
        </w:tc>
        <w:tc>
          <w:tcPr>
            <w:tcW w:w="1329" w:type="dxa"/>
            <w:tcBorders>
              <w:top w:val="nil"/>
              <w:left w:val="nil"/>
              <w:bottom w:val="nil"/>
              <w:right w:val="nil"/>
            </w:tcBorders>
            <w:shd w:val="clear" w:color="auto" w:fill="auto"/>
            <w:noWrap/>
            <w:vAlign w:val="center"/>
            <w:hideMark/>
          </w:tcPr>
          <w:p w14:paraId="7A43DD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2,850.58- </w:t>
            </w:r>
          </w:p>
        </w:tc>
        <w:tc>
          <w:tcPr>
            <w:tcW w:w="1496" w:type="dxa"/>
            <w:tcBorders>
              <w:top w:val="nil"/>
              <w:left w:val="nil"/>
              <w:bottom w:val="nil"/>
              <w:right w:val="nil"/>
            </w:tcBorders>
            <w:shd w:val="clear" w:color="auto" w:fill="auto"/>
            <w:noWrap/>
            <w:vAlign w:val="center"/>
            <w:hideMark/>
          </w:tcPr>
          <w:p w14:paraId="18A73B6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1,203,095.04 </w:t>
            </w:r>
          </w:p>
        </w:tc>
        <w:tc>
          <w:tcPr>
            <w:tcW w:w="1496" w:type="dxa"/>
            <w:tcBorders>
              <w:top w:val="nil"/>
              <w:left w:val="nil"/>
              <w:bottom w:val="nil"/>
              <w:right w:val="nil"/>
            </w:tcBorders>
            <w:shd w:val="clear" w:color="auto" w:fill="auto"/>
            <w:noWrap/>
            <w:vAlign w:val="center"/>
            <w:hideMark/>
          </w:tcPr>
          <w:p w14:paraId="629E9CD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1,251,218.84 </w:t>
            </w:r>
          </w:p>
        </w:tc>
      </w:tr>
      <w:tr w:rsidR="00A63F2D" w:rsidRPr="000B045A" w14:paraId="0CB6154F" w14:textId="77777777" w:rsidTr="00A63F2D">
        <w:trPr>
          <w:jc w:val="center"/>
        </w:trPr>
        <w:tc>
          <w:tcPr>
            <w:tcW w:w="1006" w:type="dxa"/>
            <w:tcBorders>
              <w:top w:val="nil"/>
              <w:left w:val="nil"/>
              <w:bottom w:val="nil"/>
              <w:right w:val="nil"/>
            </w:tcBorders>
            <w:shd w:val="clear" w:color="auto" w:fill="auto"/>
            <w:noWrap/>
            <w:vAlign w:val="center"/>
            <w:hideMark/>
          </w:tcPr>
          <w:p w14:paraId="0D0E8EB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285BAC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12/1/2016</w:t>
            </w:r>
          </w:p>
        </w:tc>
        <w:tc>
          <w:tcPr>
            <w:tcW w:w="1217" w:type="dxa"/>
            <w:tcBorders>
              <w:top w:val="nil"/>
              <w:left w:val="nil"/>
              <w:bottom w:val="nil"/>
              <w:right w:val="nil"/>
            </w:tcBorders>
            <w:shd w:val="clear" w:color="auto" w:fill="auto"/>
            <w:noWrap/>
            <w:vAlign w:val="center"/>
            <w:hideMark/>
          </w:tcPr>
          <w:p w14:paraId="5F5A416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48BC4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2,857.35 </w:t>
            </w:r>
          </w:p>
        </w:tc>
        <w:tc>
          <w:tcPr>
            <w:tcW w:w="1329" w:type="dxa"/>
            <w:tcBorders>
              <w:top w:val="nil"/>
              <w:left w:val="nil"/>
              <w:bottom w:val="nil"/>
              <w:right w:val="nil"/>
            </w:tcBorders>
            <w:shd w:val="clear" w:color="auto" w:fill="auto"/>
            <w:noWrap/>
            <w:vAlign w:val="center"/>
            <w:hideMark/>
          </w:tcPr>
          <w:p w14:paraId="20F4555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2,857.35- </w:t>
            </w:r>
          </w:p>
        </w:tc>
        <w:tc>
          <w:tcPr>
            <w:tcW w:w="1496" w:type="dxa"/>
            <w:tcBorders>
              <w:top w:val="nil"/>
              <w:left w:val="nil"/>
              <w:bottom w:val="nil"/>
              <w:right w:val="nil"/>
            </w:tcBorders>
            <w:shd w:val="clear" w:color="auto" w:fill="auto"/>
            <w:noWrap/>
            <w:vAlign w:val="center"/>
            <w:hideMark/>
          </w:tcPr>
          <w:p w14:paraId="587BBEA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1,205,952.39 </w:t>
            </w:r>
          </w:p>
        </w:tc>
        <w:tc>
          <w:tcPr>
            <w:tcW w:w="1496" w:type="dxa"/>
            <w:tcBorders>
              <w:top w:val="nil"/>
              <w:left w:val="nil"/>
              <w:bottom w:val="nil"/>
              <w:right w:val="nil"/>
            </w:tcBorders>
            <w:shd w:val="clear" w:color="auto" w:fill="auto"/>
            <w:noWrap/>
            <w:vAlign w:val="center"/>
            <w:hideMark/>
          </w:tcPr>
          <w:p w14:paraId="1E4D0B4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1,254,190.49 </w:t>
            </w:r>
          </w:p>
        </w:tc>
      </w:tr>
      <w:tr w:rsidR="00A63F2D" w:rsidRPr="000B045A" w14:paraId="1BE5BAD8" w14:textId="77777777" w:rsidTr="00A63F2D">
        <w:trPr>
          <w:jc w:val="center"/>
        </w:trPr>
        <w:tc>
          <w:tcPr>
            <w:tcW w:w="1006" w:type="dxa"/>
            <w:tcBorders>
              <w:top w:val="nil"/>
              <w:left w:val="nil"/>
              <w:bottom w:val="nil"/>
              <w:right w:val="nil"/>
            </w:tcBorders>
            <w:shd w:val="clear" w:color="auto" w:fill="auto"/>
            <w:noWrap/>
            <w:vAlign w:val="center"/>
            <w:hideMark/>
          </w:tcPr>
          <w:p w14:paraId="405C36DD"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CB19AD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1/1/2017</w:t>
            </w:r>
          </w:p>
        </w:tc>
        <w:tc>
          <w:tcPr>
            <w:tcW w:w="1217" w:type="dxa"/>
            <w:tcBorders>
              <w:top w:val="nil"/>
              <w:left w:val="nil"/>
              <w:bottom w:val="nil"/>
              <w:right w:val="nil"/>
            </w:tcBorders>
            <w:shd w:val="clear" w:color="auto" w:fill="auto"/>
            <w:noWrap/>
            <w:vAlign w:val="center"/>
            <w:hideMark/>
          </w:tcPr>
          <w:p w14:paraId="348E332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E4D1B1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2,864.14 </w:t>
            </w:r>
          </w:p>
        </w:tc>
        <w:tc>
          <w:tcPr>
            <w:tcW w:w="1329" w:type="dxa"/>
            <w:tcBorders>
              <w:top w:val="nil"/>
              <w:left w:val="nil"/>
              <w:bottom w:val="nil"/>
              <w:right w:val="nil"/>
            </w:tcBorders>
            <w:shd w:val="clear" w:color="auto" w:fill="auto"/>
            <w:noWrap/>
            <w:vAlign w:val="center"/>
            <w:hideMark/>
          </w:tcPr>
          <w:p w14:paraId="7F15E6F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2,864.14- </w:t>
            </w:r>
          </w:p>
        </w:tc>
        <w:tc>
          <w:tcPr>
            <w:tcW w:w="1496" w:type="dxa"/>
            <w:tcBorders>
              <w:top w:val="nil"/>
              <w:left w:val="nil"/>
              <w:bottom w:val="nil"/>
              <w:right w:val="nil"/>
            </w:tcBorders>
            <w:shd w:val="clear" w:color="auto" w:fill="auto"/>
            <w:noWrap/>
            <w:vAlign w:val="center"/>
            <w:hideMark/>
          </w:tcPr>
          <w:p w14:paraId="064BBF1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1,208,816.53 </w:t>
            </w:r>
          </w:p>
        </w:tc>
        <w:tc>
          <w:tcPr>
            <w:tcW w:w="1496" w:type="dxa"/>
            <w:tcBorders>
              <w:top w:val="nil"/>
              <w:left w:val="nil"/>
              <w:bottom w:val="nil"/>
              <w:right w:val="nil"/>
            </w:tcBorders>
            <w:shd w:val="clear" w:color="auto" w:fill="auto"/>
            <w:noWrap/>
            <w:vAlign w:val="center"/>
            <w:hideMark/>
          </w:tcPr>
          <w:p w14:paraId="22EDE7E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1,257,169.19 </w:t>
            </w:r>
          </w:p>
        </w:tc>
      </w:tr>
      <w:tr w:rsidR="00A63F2D" w:rsidRPr="000B045A" w14:paraId="63B360E7" w14:textId="77777777" w:rsidTr="00A63F2D">
        <w:trPr>
          <w:jc w:val="center"/>
        </w:trPr>
        <w:tc>
          <w:tcPr>
            <w:tcW w:w="1006" w:type="dxa"/>
            <w:tcBorders>
              <w:top w:val="nil"/>
              <w:left w:val="nil"/>
              <w:bottom w:val="nil"/>
              <w:right w:val="nil"/>
            </w:tcBorders>
            <w:shd w:val="clear" w:color="auto" w:fill="auto"/>
            <w:noWrap/>
            <w:vAlign w:val="center"/>
            <w:hideMark/>
          </w:tcPr>
          <w:p w14:paraId="573DBFF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w:t>
            </w:r>
          </w:p>
        </w:tc>
        <w:tc>
          <w:tcPr>
            <w:tcW w:w="1120" w:type="dxa"/>
            <w:tcBorders>
              <w:top w:val="nil"/>
              <w:left w:val="nil"/>
              <w:bottom w:val="nil"/>
              <w:right w:val="nil"/>
            </w:tcBorders>
            <w:shd w:val="clear" w:color="auto" w:fill="auto"/>
            <w:noWrap/>
            <w:vAlign w:val="center"/>
            <w:hideMark/>
          </w:tcPr>
          <w:p w14:paraId="76FA5C3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2/1/2017</w:t>
            </w:r>
          </w:p>
        </w:tc>
        <w:tc>
          <w:tcPr>
            <w:tcW w:w="1217" w:type="dxa"/>
            <w:tcBorders>
              <w:top w:val="nil"/>
              <w:left w:val="nil"/>
              <w:bottom w:val="nil"/>
              <w:right w:val="nil"/>
            </w:tcBorders>
            <w:shd w:val="clear" w:color="auto" w:fill="auto"/>
            <w:noWrap/>
            <w:vAlign w:val="center"/>
            <w:hideMark/>
          </w:tcPr>
          <w:p w14:paraId="7DB0A2F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7C69AB3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2,870.94 </w:t>
            </w:r>
          </w:p>
        </w:tc>
        <w:tc>
          <w:tcPr>
            <w:tcW w:w="1329" w:type="dxa"/>
            <w:tcBorders>
              <w:top w:val="nil"/>
              <w:left w:val="nil"/>
              <w:bottom w:val="nil"/>
              <w:right w:val="nil"/>
            </w:tcBorders>
            <w:shd w:val="clear" w:color="auto" w:fill="auto"/>
            <w:noWrap/>
            <w:vAlign w:val="center"/>
            <w:hideMark/>
          </w:tcPr>
          <w:p w14:paraId="7CDB09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213,716.40 </w:t>
            </w:r>
          </w:p>
        </w:tc>
        <w:tc>
          <w:tcPr>
            <w:tcW w:w="1496" w:type="dxa"/>
            <w:tcBorders>
              <w:top w:val="nil"/>
              <w:left w:val="nil"/>
              <w:bottom w:val="nil"/>
              <w:right w:val="nil"/>
            </w:tcBorders>
            <w:shd w:val="clear" w:color="auto" w:fill="auto"/>
            <w:noWrap/>
            <w:vAlign w:val="center"/>
            <w:hideMark/>
          </w:tcPr>
          <w:p w14:paraId="79FD7CE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995,100.13 </w:t>
            </w:r>
          </w:p>
        </w:tc>
        <w:tc>
          <w:tcPr>
            <w:tcW w:w="1496" w:type="dxa"/>
            <w:tcBorders>
              <w:top w:val="nil"/>
              <w:left w:val="nil"/>
              <w:bottom w:val="nil"/>
              <w:right w:val="nil"/>
            </w:tcBorders>
            <w:shd w:val="clear" w:color="auto" w:fill="auto"/>
            <w:noWrap/>
            <w:vAlign w:val="center"/>
            <w:hideMark/>
          </w:tcPr>
          <w:p w14:paraId="0CACFEB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1,034,904.14 </w:t>
            </w:r>
          </w:p>
        </w:tc>
      </w:tr>
      <w:tr w:rsidR="00A63F2D" w:rsidRPr="000B045A" w14:paraId="2DD176C7" w14:textId="77777777" w:rsidTr="00A63F2D">
        <w:trPr>
          <w:jc w:val="center"/>
        </w:trPr>
        <w:tc>
          <w:tcPr>
            <w:tcW w:w="1006" w:type="dxa"/>
            <w:tcBorders>
              <w:top w:val="nil"/>
              <w:left w:val="nil"/>
              <w:bottom w:val="nil"/>
              <w:right w:val="nil"/>
            </w:tcBorders>
            <w:shd w:val="clear" w:color="auto" w:fill="auto"/>
            <w:noWrap/>
            <w:vAlign w:val="center"/>
            <w:hideMark/>
          </w:tcPr>
          <w:p w14:paraId="73997C3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240602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3/1/2017</w:t>
            </w:r>
          </w:p>
        </w:tc>
        <w:tc>
          <w:tcPr>
            <w:tcW w:w="1217" w:type="dxa"/>
            <w:tcBorders>
              <w:top w:val="nil"/>
              <w:left w:val="nil"/>
              <w:bottom w:val="nil"/>
              <w:right w:val="nil"/>
            </w:tcBorders>
            <w:shd w:val="clear" w:color="auto" w:fill="auto"/>
            <w:noWrap/>
            <w:vAlign w:val="center"/>
            <w:hideMark/>
          </w:tcPr>
          <w:p w14:paraId="5AB61F0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7D0F50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2,363.36 </w:t>
            </w:r>
          </w:p>
        </w:tc>
        <w:tc>
          <w:tcPr>
            <w:tcW w:w="1329" w:type="dxa"/>
            <w:tcBorders>
              <w:top w:val="nil"/>
              <w:left w:val="nil"/>
              <w:bottom w:val="nil"/>
              <w:right w:val="nil"/>
            </w:tcBorders>
            <w:shd w:val="clear" w:color="auto" w:fill="auto"/>
            <w:noWrap/>
            <w:vAlign w:val="center"/>
            <w:hideMark/>
          </w:tcPr>
          <w:p w14:paraId="465420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2,363.36- </w:t>
            </w:r>
          </w:p>
        </w:tc>
        <w:tc>
          <w:tcPr>
            <w:tcW w:w="1496" w:type="dxa"/>
            <w:tcBorders>
              <w:top w:val="nil"/>
              <w:left w:val="nil"/>
              <w:bottom w:val="nil"/>
              <w:right w:val="nil"/>
            </w:tcBorders>
            <w:shd w:val="clear" w:color="auto" w:fill="auto"/>
            <w:noWrap/>
            <w:vAlign w:val="center"/>
            <w:hideMark/>
          </w:tcPr>
          <w:p w14:paraId="2476433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997,463.49 </w:t>
            </w:r>
          </w:p>
        </w:tc>
        <w:tc>
          <w:tcPr>
            <w:tcW w:w="1496" w:type="dxa"/>
            <w:tcBorders>
              <w:top w:val="nil"/>
              <w:left w:val="nil"/>
              <w:bottom w:val="nil"/>
              <w:right w:val="nil"/>
            </w:tcBorders>
            <w:shd w:val="clear" w:color="auto" w:fill="auto"/>
            <w:noWrap/>
            <w:vAlign w:val="center"/>
            <w:hideMark/>
          </w:tcPr>
          <w:p w14:paraId="67FE9CC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1,037,362.03 </w:t>
            </w:r>
          </w:p>
        </w:tc>
      </w:tr>
      <w:tr w:rsidR="00A63F2D" w:rsidRPr="000B045A" w14:paraId="15EDDC7E" w14:textId="77777777" w:rsidTr="00A63F2D">
        <w:trPr>
          <w:jc w:val="center"/>
        </w:trPr>
        <w:tc>
          <w:tcPr>
            <w:tcW w:w="1006" w:type="dxa"/>
            <w:tcBorders>
              <w:top w:val="nil"/>
              <w:left w:val="nil"/>
              <w:bottom w:val="nil"/>
              <w:right w:val="nil"/>
            </w:tcBorders>
            <w:shd w:val="clear" w:color="auto" w:fill="auto"/>
            <w:noWrap/>
            <w:vAlign w:val="center"/>
            <w:hideMark/>
          </w:tcPr>
          <w:p w14:paraId="57C68D21"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72106D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4/1/2017</w:t>
            </w:r>
          </w:p>
        </w:tc>
        <w:tc>
          <w:tcPr>
            <w:tcW w:w="1217" w:type="dxa"/>
            <w:tcBorders>
              <w:top w:val="nil"/>
              <w:left w:val="nil"/>
              <w:bottom w:val="nil"/>
              <w:right w:val="nil"/>
            </w:tcBorders>
            <w:shd w:val="clear" w:color="auto" w:fill="auto"/>
            <w:noWrap/>
            <w:vAlign w:val="center"/>
            <w:hideMark/>
          </w:tcPr>
          <w:p w14:paraId="4910A73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EEB067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2,368.98 </w:t>
            </w:r>
          </w:p>
        </w:tc>
        <w:tc>
          <w:tcPr>
            <w:tcW w:w="1329" w:type="dxa"/>
            <w:tcBorders>
              <w:top w:val="nil"/>
              <w:left w:val="nil"/>
              <w:bottom w:val="nil"/>
              <w:right w:val="nil"/>
            </w:tcBorders>
            <w:shd w:val="clear" w:color="auto" w:fill="auto"/>
            <w:noWrap/>
            <w:vAlign w:val="center"/>
            <w:hideMark/>
          </w:tcPr>
          <w:p w14:paraId="3963491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2,368.98- </w:t>
            </w:r>
          </w:p>
        </w:tc>
        <w:tc>
          <w:tcPr>
            <w:tcW w:w="1496" w:type="dxa"/>
            <w:tcBorders>
              <w:top w:val="nil"/>
              <w:left w:val="nil"/>
              <w:bottom w:val="nil"/>
              <w:right w:val="nil"/>
            </w:tcBorders>
            <w:shd w:val="clear" w:color="auto" w:fill="auto"/>
            <w:noWrap/>
            <w:vAlign w:val="center"/>
            <w:hideMark/>
          </w:tcPr>
          <w:p w14:paraId="30F7ACA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999,832.47 </w:t>
            </w:r>
          </w:p>
        </w:tc>
        <w:tc>
          <w:tcPr>
            <w:tcW w:w="1496" w:type="dxa"/>
            <w:tcBorders>
              <w:top w:val="nil"/>
              <w:left w:val="nil"/>
              <w:bottom w:val="nil"/>
              <w:right w:val="nil"/>
            </w:tcBorders>
            <w:shd w:val="clear" w:color="auto" w:fill="auto"/>
            <w:noWrap/>
            <w:vAlign w:val="center"/>
            <w:hideMark/>
          </w:tcPr>
          <w:p w14:paraId="28A67BF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1,039,825.77 </w:t>
            </w:r>
          </w:p>
        </w:tc>
      </w:tr>
      <w:tr w:rsidR="00A63F2D" w:rsidRPr="000B045A" w14:paraId="67A8E358" w14:textId="77777777" w:rsidTr="00A63F2D">
        <w:trPr>
          <w:jc w:val="center"/>
        </w:trPr>
        <w:tc>
          <w:tcPr>
            <w:tcW w:w="1006" w:type="dxa"/>
            <w:tcBorders>
              <w:top w:val="nil"/>
              <w:left w:val="nil"/>
              <w:bottom w:val="nil"/>
              <w:right w:val="nil"/>
            </w:tcBorders>
            <w:shd w:val="clear" w:color="auto" w:fill="auto"/>
            <w:noWrap/>
            <w:vAlign w:val="center"/>
            <w:hideMark/>
          </w:tcPr>
          <w:p w14:paraId="61307EA0"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C76AA7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5/1/2017</w:t>
            </w:r>
          </w:p>
        </w:tc>
        <w:tc>
          <w:tcPr>
            <w:tcW w:w="1217" w:type="dxa"/>
            <w:tcBorders>
              <w:top w:val="nil"/>
              <w:left w:val="nil"/>
              <w:bottom w:val="nil"/>
              <w:right w:val="nil"/>
            </w:tcBorders>
            <w:shd w:val="clear" w:color="auto" w:fill="auto"/>
            <w:noWrap/>
            <w:vAlign w:val="center"/>
            <w:hideMark/>
          </w:tcPr>
          <w:p w14:paraId="0F75CDF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56ACAC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2,374.60 </w:t>
            </w:r>
          </w:p>
        </w:tc>
        <w:tc>
          <w:tcPr>
            <w:tcW w:w="1329" w:type="dxa"/>
            <w:tcBorders>
              <w:top w:val="nil"/>
              <w:left w:val="nil"/>
              <w:bottom w:val="nil"/>
              <w:right w:val="nil"/>
            </w:tcBorders>
            <w:shd w:val="clear" w:color="auto" w:fill="auto"/>
            <w:noWrap/>
            <w:vAlign w:val="center"/>
            <w:hideMark/>
          </w:tcPr>
          <w:p w14:paraId="5CF1220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2,374.60- </w:t>
            </w:r>
          </w:p>
        </w:tc>
        <w:tc>
          <w:tcPr>
            <w:tcW w:w="1496" w:type="dxa"/>
            <w:tcBorders>
              <w:top w:val="nil"/>
              <w:left w:val="nil"/>
              <w:bottom w:val="nil"/>
              <w:right w:val="nil"/>
            </w:tcBorders>
            <w:shd w:val="clear" w:color="auto" w:fill="auto"/>
            <w:noWrap/>
            <w:vAlign w:val="center"/>
            <w:hideMark/>
          </w:tcPr>
          <w:p w14:paraId="29B3778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1,002,207.07 </w:t>
            </w:r>
          </w:p>
        </w:tc>
        <w:tc>
          <w:tcPr>
            <w:tcW w:w="1496" w:type="dxa"/>
            <w:tcBorders>
              <w:top w:val="nil"/>
              <w:left w:val="nil"/>
              <w:bottom w:val="nil"/>
              <w:right w:val="nil"/>
            </w:tcBorders>
            <w:shd w:val="clear" w:color="auto" w:fill="auto"/>
            <w:noWrap/>
            <w:vAlign w:val="center"/>
            <w:hideMark/>
          </w:tcPr>
          <w:p w14:paraId="64FD621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1,042,295.35 </w:t>
            </w:r>
          </w:p>
        </w:tc>
      </w:tr>
      <w:tr w:rsidR="00A63F2D" w:rsidRPr="000B045A" w14:paraId="19159D8E" w14:textId="77777777" w:rsidTr="00A63F2D">
        <w:trPr>
          <w:jc w:val="center"/>
        </w:trPr>
        <w:tc>
          <w:tcPr>
            <w:tcW w:w="1006" w:type="dxa"/>
            <w:tcBorders>
              <w:top w:val="nil"/>
              <w:left w:val="nil"/>
              <w:bottom w:val="nil"/>
              <w:right w:val="nil"/>
            </w:tcBorders>
            <w:shd w:val="clear" w:color="auto" w:fill="auto"/>
            <w:noWrap/>
            <w:vAlign w:val="center"/>
            <w:hideMark/>
          </w:tcPr>
          <w:p w14:paraId="5526A2C0"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63E7C4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6/1/2017</w:t>
            </w:r>
          </w:p>
        </w:tc>
        <w:tc>
          <w:tcPr>
            <w:tcW w:w="1217" w:type="dxa"/>
            <w:tcBorders>
              <w:top w:val="nil"/>
              <w:left w:val="nil"/>
              <w:bottom w:val="nil"/>
              <w:right w:val="nil"/>
            </w:tcBorders>
            <w:shd w:val="clear" w:color="auto" w:fill="auto"/>
            <w:noWrap/>
            <w:vAlign w:val="center"/>
            <w:hideMark/>
          </w:tcPr>
          <w:p w14:paraId="6632E2D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93663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2,380.24 </w:t>
            </w:r>
          </w:p>
        </w:tc>
        <w:tc>
          <w:tcPr>
            <w:tcW w:w="1329" w:type="dxa"/>
            <w:tcBorders>
              <w:top w:val="nil"/>
              <w:left w:val="nil"/>
              <w:bottom w:val="nil"/>
              <w:right w:val="nil"/>
            </w:tcBorders>
            <w:shd w:val="clear" w:color="auto" w:fill="auto"/>
            <w:noWrap/>
            <w:vAlign w:val="center"/>
            <w:hideMark/>
          </w:tcPr>
          <w:p w14:paraId="4693DA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2,380.24- </w:t>
            </w:r>
          </w:p>
        </w:tc>
        <w:tc>
          <w:tcPr>
            <w:tcW w:w="1496" w:type="dxa"/>
            <w:tcBorders>
              <w:top w:val="nil"/>
              <w:left w:val="nil"/>
              <w:bottom w:val="nil"/>
              <w:right w:val="nil"/>
            </w:tcBorders>
            <w:shd w:val="clear" w:color="auto" w:fill="auto"/>
            <w:noWrap/>
            <w:vAlign w:val="center"/>
            <w:hideMark/>
          </w:tcPr>
          <w:p w14:paraId="313F9D4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1,004,587.31 </w:t>
            </w:r>
          </w:p>
        </w:tc>
        <w:tc>
          <w:tcPr>
            <w:tcW w:w="1496" w:type="dxa"/>
            <w:tcBorders>
              <w:top w:val="nil"/>
              <w:left w:val="nil"/>
              <w:bottom w:val="nil"/>
              <w:right w:val="nil"/>
            </w:tcBorders>
            <w:shd w:val="clear" w:color="auto" w:fill="auto"/>
            <w:noWrap/>
            <w:vAlign w:val="center"/>
            <w:hideMark/>
          </w:tcPr>
          <w:p w14:paraId="7080D26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1,044,770.80 </w:t>
            </w:r>
          </w:p>
        </w:tc>
      </w:tr>
      <w:tr w:rsidR="00A63F2D" w:rsidRPr="000B045A" w14:paraId="44EAFB6A" w14:textId="77777777" w:rsidTr="00A63F2D">
        <w:trPr>
          <w:jc w:val="center"/>
        </w:trPr>
        <w:tc>
          <w:tcPr>
            <w:tcW w:w="1006" w:type="dxa"/>
            <w:tcBorders>
              <w:top w:val="nil"/>
              <w:left w:val="nil"/>
              <w:bottom w:val="nil"/>
              <w:right w:val="nil"/>
            </w:tcBorders>
            <w:shd w:val="clear" w:color="auto" w:fill="auto"/>
            <w:noWrap/>
            <w:vAlign w:val="center"/>
            <w:hideMark/>
          </w:tcPr>
          <w:p w14:paraId="6D4A111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D7ED4F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7/1/2017</w:t>
            </w:r>
          </w:p>
        </w:tc>
        <w:tc>
          <w:tcPr>
            <w:tcW w:w="1217" w:type="dxa"/>
            <w:tcBorders>
              <w:top w:val="nil"/>
              <w:left w:val="nil"/>
              <w:bottom w:val="nil"/>
              <w:right w:val="nil"/>
            </w:tcBorders>
            <w:shd w:val="clear" w:color="auto" w:fill="auto"/>
            <w:noWrap/>
            <w:vAlign w:val="center"/>
            <w:hideMark/>
          </w:tcPr>
          <w:p w14:paraId="15BD866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2DA533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2,385.89 </w:t>
            </w:r>
          </w:p>
        </w:tc>
        <w:tc>
          <w:tcPr>
            <w:tcW w:w="1329" w:type="dxa"/>
            <w:tcBorders>
              <w:top w:val="nil"/>
              <w:left w:val="nil"/>
              <w:bottom w:val="nil"/>
              <w:right w:val="nil"/>
            </w:tcBorders>
            <w:shd w:val="clear" w:color="auto" w:fill="auto"/>
            <w:noWrap/>
            <w:vAlign w:val="center"/>
            <w:hideMark/>
          </w:tcPr>
          <w:p w14:paraId="2CB671F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2,385.89- </w:t>
            </w:r>
          </w:p>
        </w:tc>
        <w:tc>
          <w:tcPr>
            <w:tcW w:w="1496" w:type="dxa"/>
            <w:tcBorders>
              <w:top w:val="nil"/>
              <w:left w:val="nil"/>
              <w:bottom w:val="nil"/>
              <w:right w:val="nil"/>
            </w:tcBorders>
            <w:shd w:val="clear" w:color="auto" w:fill="auto"/>
            <w:noWrap/>
            <w:vAlign w:val="center"/>
            <w:hideMark/>
          </w:tcPr>
          <w:p w14:paraId="6E3EF18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1,006,973.20 </w:t>
            </w:r>
          </w:p>
        </w:tc>
        <w:tc>
          <w:tcPr>
            <w:tcW w:w="1496" w:type="dxa"/>
            <w:tcBorders>
              <w:top w:val="nil"/>
              <w:left w:val="nil"/>
              <w:bottom w:val="nil"/>
              <w:right w:val="nil"/>
            </w:tcBorders>
            <w:shd w:val="clear" w:color="auto" w:fill="auto"/>
            <w:noWrap/>
            <w:vAlign w:val="center"/>
            <w:hideMark/>
          </w:tcPr>
          <w:p w14:paraId="7FC508A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1,047,252.13 </w:t>
            </w:r>
          </w:p>
        </w:tc>
      </w:tr>
      <w:tr w:rsidR="00A63F2D" w:rsidRPr="000B045A" w14:paraId="12DDFF04" w14:textId="77777777" w:rsidTr="00A63F2D">
        <w:trPr>
          <w:jc w:val="center"/>
        </w:trPr>
        <w:tc>
          <w:tcPr>
            <w:tcW w:w="1006" w:type="dxa"/>
            <w:tcBorders>
              <w:top w:val="nil"/>
              <w:left w:val="nil"/>
              <w:bottom w:val="nil"/>
              <w:right w:val="nil"/>
            </w:tcBorders>
            <w:shd w:val="clear" w:color="auto" w:fill="auto"/>
            <w:noWrap/>
            <w:vAlign w:val="center"/>
            <w:hideMark/>
          </w:tcPr>
          <w:p w14:paraId="05BBE34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40A14F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8/1/2017</w:t>
            </w:r>
          </w:p>
        </w:tc>
        <w:tc>
          <w:tcPr>
            <w:tcW w:w="1217" w:type="dxa"/>
            <w:tcBorders>
              <w:top w:val="nil"/>
              <w:left w:val="nil"/>
              <w:bottom w:val="nil"/>
              <w:right w:val="nil"/>
            </w:tcBorders>
            <w:shd w:val="clear" w:color="auto" w:fill="auto"/>
            <w:noWrap/>
            <w:vAlign w:val="center"/>
            <w:hideMark/>
          </w:tcPr>
          <w:p w14:paraId="61D35E8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4DF867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2,391.56 </w:t>
            </w:r>
          </w:p>
        </w:tc>
        <w:tc>
          <w:tcPr>
            <w:tcW w:w="1329" w:type="dxa"/>
            <w:tcBorders>
              <w:top w:val="nil"/>
              <w:left w:val="nil"/>
              <w:bottom w:val="nil"/>
              <w:right w:val="nil"/>
            </w:tcBorders>
            <w:shd w:val="clear" w:color="auto" w:fill="auto"/>
            <w:noWrap/>
            <w:vAlign w:val="center"/>
            <w:hideMark/>
          </w:tcPr>
          <w:p w14:paraId="0E35658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2,391.56- </w:t>
            </w:r>
          </w:p>
        </w:tc>
        <w:tc>
          <w:tcPr>
            <w:tcW w:w="1496" w:type="dxa"/>
            <w:tcBorders>
              <w:top w:val="nil"/>
              <w:left w:val="nil"/>
              <w:bottom w:val="nil"/>
              <w:right w:val="nil"/>
            </w:tcBorders>
            <w:shd w:val="clear" w:color="auto" w:fill="auto"/>
            <w:noWrap/>
            <w:vAlign w:val="center"/>
            <w:hideMark/>
          </w:tcPr>
          <w:p w14:paraId="3183F88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1,009,364.76 </w:t>
            </w:r>
          </w:p>
        </w:tc>
        <w:tc>
          <w:tcPr>
            <w:tcW w:w="1496" w:type="dxa"/>
            <w:tcBorders>
              <w:top w:val="nil"/>
              <w:left w:val="nil"/>
              <w:bottom w:val="nil"/>
              <w:right w:val="nil"/>
            </w:tcBorders>
            <w:shd w:val="clear" w:color="auto" w:fill="auto"/>
            <w:noWrap/>
            <w:vAlign w:val="center"/>
            <w:hideMark/>
          </w:tcPr>
          <w:p w14:paraId="2EE1434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1,049,739.35 </w:t>
            </w:r>
          </w:p>
        </w:tc>
      </w:tr>
      <w:tr w:rsidR="00A63F2D" w:rsidRPr="000B045A" w14:paraId="759C6696" w14:textId="77777777" w:rsidTr="00A63F2D">
        <w:trPr>
          <w:jc w:val="center"/>
        </w:trPr>
        <w:tc>
          <w:tcPr>
            <w:tcW w:w="1006" w:type="dxa"/>
            <w:tcBorders>
              <w:top w:val="nil"/>
              <w:left w:val="nil"/>
              <w:bottom w:val="nil"/>
              <w:right w:val="nil"/>
            </w:tcBorders>
            <w:shd w:val="clear" w:color="auto" w:fill="auto"/>
            <w:noWrap/>
            <w:vAlign w:val="center"/>
            <w:hideMark/>
          </w:tcPr>
          <w:p w14:paraId="698CED3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E75D3C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9/1/2017</w:t>
            </w:r>
          </w:p>
        </w:tc>
        <w:tc>
          <w:tcPr>
            <w:tcW w:w="1217" w:type="dxa"/>
            <w:tcBorders>
              <w:top w:val="nil"/>
              <w:left w:val="nil"/>
              <w:bottom w:val="nil"/>
              <w:right w:val="nil"/>
            </w:tcBorders>
            <w:shd w:val="clear" w:color="auto" w:fill="auto"/>
            <w:noWrap/>
            <w:vAlign w:val="center"/>
            <w:hideMark/>
          </w:tcPr>
          <w:p w14:paraId="694AC0A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3CE93F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2,397.24 </w:t>
            </w:r>
          </w:p>
        </w:tc>
        <w:tc>
          <w:tcPr>
            <w:tcW w:w="1329" w:type="dxa"/>
            <w:tcBorders>
              <w:top w:val="nil"/>
              <w:left w:val="nil"/>
              <w:bottom w:val="nil"/>
              <w:right w:val="nil"/>
            </w:tcBorders>
            <w:shd w:val="clear" w:color="auto" w:fill="auto"/>
            <w:noWrap/>
            <w:vAlign w:val="center"/>
            <w:hideMark/>
          </w:tcPr>
          <w:p w14:paraId="570EA8B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2,397.24- </w:t>
            </w:r>
          </w:p>
        </w:tc>
        <w:tc>
          <w:tcPr>
            <w:tcW w:w="1496" w:type="dxa"/>
            <w:tcBorders>
              <w:top w:val="nil"/>
              <w:left w:val="nil"/>
              <w:bottom w:val="nil"/>
              <w:right w:val="nil"/>
            </w:tcBorders>
            <w:shd w:val="clear" w:color="auto" w:fill="auto"/>
            <w:noWrap/>
            <w:vAlign w:val="center"/>
            <w:hideMark/>
          </w:tcPr>
          <w:p w14:paraId="686B73C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1,011,762.00 </w:t>
            </w:r>
          </w:p>
        </w:tc>
        <w:tc>
          <w:tcPr>
            <w:tcW w:w="1496" w:type="dxa"/>
            <w:tcBorders>
              <w:top w:val="nil"/>
              <w:left w:val="nil"/>
              <w:bottom w:val="nil"/>
              <w:right w:val="nil"/>
            </w:tcBorders>
            <w:shd w:val="clear" w:color="auto" w:fill="auto"/>
            <w:noWrap/>
            <w:vAlign w:val="center"/>
            <w:hideMark/>
          </w:tcPr>
          <w:p w14:paraId="7D45B0C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1,052,232.48 </w:t>
            </w:r>
          </w:p>
        </w:tc>
      </w:tr>
      <w:tr w:rsidR="00A63F2D" w:rsidRPr="000B045A" w14:paraId="5DAC3845" w14:textId="77777777" w:rsidTr="00A63F2D">
        <w:trPr>
          <w:jc w:val="center"/>
        </w:trPr>
        <w:tc>
          <w:tcPr>
            <w:tcW w:w="1006" w:type="dxa"/>
            <w:tcBorders>
              <w:top w:val="nil"/>
              <w:left w:val="nil"/>
              <w:bottom w:val="nil"/>
              <w:right w:val="nil"/>
            </w:tcBorders>
            <w:shd w:val="clear" w:color="auto" w:fill="auto"/>
            <w:noWrap/>
            <w:vAlign w:val="center"/>
            <w:hideMark/>
          </w:tcPr>
          <w:p w14:paraId="0C1878A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1D9C21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10/1/2017</w:t>
            </w:r>
          </w:p>
        </w:tc>
        <w:tc>
          <w:tcPr>
            <w:tcW w:w="1217" w:type="dxa"/>
            <w:tcBorders>
              <w:top w:val="nil"/>
              <w:left w:val="nil"/>
              <w:bottom w:val="nil"/>
              <w:right w:val="nil"/>
            </w:tcBorders>
            <w:shd w:val="clear" w:color="auto" w:fill="auto"/>
            <w:noWrap/>
            <w:vAlign w:val="center"/>
            <w:hideMark/>
          </w:tcPr>
          <w:p w14:paraId="39F7A5E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CA4559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2,402.93 </w:t>
            </w:r>
          </w:p>
        </w:tc>
        <w:tc>
          <w:tcPr>
            <w:tcW w:w="1329" w:type="dxa"/>
            <w:tcBorders>
              <w:top w:val="nil"/>
              <w:left w:val="nil"/>
              <w:bottom w:val="nil"/>
              <w:right w:val="nil"/>
            </w:tcBorders>
            <w:shd w:val="clear" w:color="auto" w:fill="auto"/>
            <w:noWrap/>
            <w:vAlign w:val="center"/>
            <w:hideMark/>
          </w:tcPr>
          <w:p w14:paraId="7773CD4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2,402.93- </w:t>
            </w:r>
          </w:p>
        </w:tc>
        <w:tc>
          <w:tcPr>
            <w:tcW w:w="1496" w:type="dxa"/>
            <w:tcBorders>
              <w:top w:val="nil"/>
              <w:left w:val="nil"/>
              <w:bottom w:val="nil"/>
              <w:right w:val="nil"/>
            </w:tcBorders>
            <w:shd w:val="clear" w:color="auto" w:fill="auto"/>
            <w:noWrap/>
            <w:vAlign w:val="center"/>
            <w:hideMark/>
          </w:tcPr>
          <w:p w14:paraId="3096235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1,014,164.93 </w:t>
            </w:r>
          </w:p>
        </w:tc>
        <w:tc>
          <w:tcPr>
            <w:tcW w:w="1496" w:type="dxa"/>
            <w:tcBorders>
              <w:top w:val="nil"/>
              <w:left w:val="nil"/>
              <w:bottom w:val="nil"/>
              <w:right w:val="nil"/>
            </w:tcBorders>
            <w:shd w:val="clear" w:color="auto" w:fill="auto"/>
            <w:noWrap/>
            <w:vAlign w:val="center"/>
            <w:hideMark/>
          </w:tcPr>
          <w:p w14:paraId="0AD6634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1,054,731.53 </w:t>
            </w:r>
          </w:p>
        </w:tc>
      </w:tr>
      <w:tr w:rsidR="00A63F2D" w:rsidRPr="000B045A" w14:paraId="2DAE30D8" w14:textId="77777777" w:rsidTr="00A63F2D">
        <w:trPr>
          <w:jc w:val="center"/>
        </w:trPr>
        <w:tc>
          <w:tcPr>
            <w:tcW w:w="1006" w:type="dxa"/>
            <w:tcBorders>
              <w:top w:val="nil"/>
              <w:left w:val="nil"/>
              <w:bottom w:val="nil"/>
              <w:right w:val="nil"/>
            </w:tcBorders>
            <w:shd w:val="clear" w:color="auto" w:fill="auto"/>
            <w:noWrap/>
            <w:vAlign w:val="center"/>
            <w:hideMark/>
          </w:tcPr>
          <w:p w14:paraId="32F78AD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D96BA9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11/1/2017</w:t>
            </w:r>
          </w:p>
        </w:tc>
        <w:tc>
          <w:tcPr>
            <w:tcW w:w="1217" w:type="dxa"/>
            <w:tcBorders>
              <w:top w:val="nil"/>
              <w:left w:val="nil"/>
              <w:bottom w:val="nil"/>
              <w:right w:val="nil"/>
            </w:tcBorders>
            <w:shd w:val="clear" w:color="auto" w:fill="auto"/>
            <w:noWrap/>
            <w:vAlign w:val="center"/>
            <w:hideMark/>
          </w:tcPr>
          <w:p w14:paraId="7A81142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4F04D6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2,408.64 </w:t>
            </w:r>
          </w:p>
        </w:tc>
        <w:tc>
          <w:tcPr>
            <w:tcW w:w="1329" w:type="dxa"/>
            <w:tcBorders>
              <w:top w:val="nil"/>
              <w:left w:val="nil"/>
              <w:bottom w:val="nil"/>
              <w:right w:val="nil"/>
            </w:tcBorders>
            <w:shd w:val="clear" w:color="auto" w:fill="auto"/>
            <w:noWrap/>
            <w:vAlign w:val="center"/>
            <w:hideMark/>
          </w:tcPr>
          <w:p w14:paraId="51D64B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2,408.64- </w:t>
            </w:r>
          </w:p>
        </w:tc>
        <w:tc>
          <w:tcPr>
            <w:tcW w:w="1496" w:type="dxa"/>
            <w:tcBorders>
              <w:top w:val="nil"/>
              <w:left w:val="nil"/>
              <w:bottom w:val="nil"/>
              <w:right w:val="nil"/>
            </w:tcBorders>
            <w:shd w:val="clear" w:color="auto" w:fill="auto"/>
            <w:noWrap/>
            <w:vAlign w:val="center"/>
            <w:hideMark/>
          </w:tcPr>
          <w:p w14:paraId="25289F1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1,016,573.57 </w:t>
            </w:r>
          </w:p>
        </w:tc>
        <w:tc>
          <w:tcPr>
            <w:tcW w:w="1496" w:type="dxa"/>
            <w:tcBorders>
              <w:top w:val="nil"/>
              <w:left w:val="nil"/>
              <w:bottom w:val="nil"/>
              <w:right w:val="nil"/>
            </w:tcBorders>
            <w:shd w:val="clear" w:color="auto" w:fill="auto"/>
            <w:noWrap/>
            <w:vAlign w:val="center"/>
            <w:hideMark/>
          </w:tcPr>
          <w:p w14:paraId="226C3EB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1,057,236.51 </w:t>
            </w:r>
          </w:p>
        </w:tc>
      </w:tr>
      <w:tr w:rsidR="00A63F2D" w:rsidRPr="000B045A" w14:paraId="2986AD05" w14:textId="77777777" w:rsidTr="00A63F2D">
        <w:trPr>
          <w:jc w:val="center"/>
        </w:trPr>
        <w:tc>
          <w:tcPr>
            <w:tcW w:w="1006" w:type="dxa"/>
            <w:tcBorders>
              <w:top w:val="nil"/>
              <w:left w:val="nil"/>
              <w:bottom w:val="nil"/>
              <w:right w:val="nil"/>
            </w:tcBorders>
            <w:shd w:val="clear" w:color="auto" w:fill="auto"/>
            <w:noWrap/>
            <w:vAlign w:val="center"/>
            <w:hideMark/>
          </w:tcPr>
          <w:p w14:paraId="0E94A3D1"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75D382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12/1/2017</w:t>
            </w:r>
          </w:p>
        </w:tc>
        <w:tc>
          <w:tcPr>
            <w:tcW w:w="1217" w:type="dxa"/>
            <w:tcBorders>
              <w:top w:val="nil"/>
              <w:left w:val="nil"/>
              <w:bottom w:val="nil"/>
              <w:right w:val="nil"/>
            </w:tcBorders>
            <w:shd w:val="clear" w:color="auto" w:fill="auto"/>
            <w:noWrap/>
            <w:vAlign w:val="center"/>
            <w:hideMark/>
          </w:tcPr>
          <w:p w14:paraId="4E3F347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9CC710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2,414.36 </w:t>
            </w:r>
          </w:p>
        </w:tc>
        <w:tc>
          <w:tcPr>
            <w:tcW w:w="1329" w:type="dxa"/>
            <w:tcBorders>
              <w:top w:val="nil"/>
              <w:left w:val="nil"/>
              <w:bottom w:val="nil"/>
              <w:right w:val="nil"/>
            </w:tcBorders>
            <w:shd w:val="clear" w:color="auto" w:fill="auto"/>
            <w:noWrap/>
            <w:vAlign w:val="center"/>
            <w:hideMark/>
          </w:tcPr>
          <w:p w14:paraId="6319E5E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2,414.36- </w:t>
            </w:r>
          </w:p>
        </w:tc>
        <w:tc>
          <w:tcPr>
            <w:tcW w:w="1496" w:type="dxa"/>
            <w:tcBorders>
              <w:top w:val="nil"/>
              <w:left w:val="nil"/>
              <w:bottom w:val="nil"/>
              <w:right w:val="nil"/>
            </w:tcBorders>
            <w:shd w:val="clear" w:color="auto" w:fill="auto"/>
            <w:noWrap/>
            <w:vAlign w:val="center"/>
            <w:hideMark/>
          </w:tcPr>
          <w:p w14:paraId="739685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1,018,987.93 </w:t>
            </w:r>
          </w:p>
        </w:tc>
        <w:tc>
          <w:tcPr>
            <w:tcW w:w="1496" w:type="dxa"/>
            <w:tcBorders>
              <w:top w:val="nil"/>
              <w:left w:val="nil"/>
              <w:bottom w:val="nil"/>
              <w:right w:val="nil"/>
            </w:tcBorders>
            <w:shd w:val="clear" w:color="auto" w:fill="auto"/>
            <w:noWrap/>
            <w:vAlign w:val="center"/>
            <w:hideMark/>
          </w:tcPr>
          <w:p w14:paraId="7091EEE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1,059,747.45 </w:t>
            </w:r>
          </w:p>
        </w:tc>
      </w:tr>
      <w:tr w:rsidR="00A63F2D" w:rsidRPr="000B045A" w14:paraId="1C81D6C6" w14:textId="77777777" w:rsidTr="00A63F2D">
        <w:trPr>
          <w:jc w:val="center"/>
        </w:trPr>
        <w:tc>
          <w:tcPr>
            <w:tcW w:w="1006" w:type="dxa"/>
            <w:tcBorders>
              <w:top w:val="nil"/>
              <w:left w:val="nil"/>
              <w:bottom w:val="nil"/>
              <w:right w:val="nil"/>
            </w:tcBorders>
            <w:shd w:val="clear" w:color="auto" w:fill="auto"/>
            <w:noWrap/>
            <w:vAlign w:val="center"/>
            <w:hideMark/>
          </w:tcPr>
          <w:p w14:paraId="2EA86CF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E68F28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1/1/2018</w:t>
            </w:r>
          </w:p>
        </w:tc>
        <w:tc>
          <w:tcPr>
            <w:tcW w:w="1217" w:type="dxa"/>
            <w:tcBorders>
              <w:top w:val="nil"/>
              <w:left w:val="nil"/>
              <w:bottom w:val="nil"/>
              <w:right w:val="nil"/>
            </w:tcBorders>
            <w:shd w:val="clear" w:color="auto" w:fill="auto"/>
            <w:noWrap/>
            <w:vAlign w:val="center"/>
            <w:hideMark/>
          </w:tcPr>
          <w:p w14:paraId="6B2D2B1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EDAE97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2,420.10 </w:t>
            </w:r>
          </w:p>
        </w:tc>
        <w:tc>
          <w:tcPr>
            <w:tcW w:w="1329" w:type="dxa"/>
            <w:tcBorders>
              <w:top w:val="nil"/>
              <w:left w:val="nil"/>
              <w:bottom w:val="nil"/>
              <w:right w:val="nil"/>
            </w:tcBorders>
            <w:shd w:val="clear" w:color="auto" w:fill="auto"/>
            <w:noWrap/>
            <w:vAlign w:val="center"/>
            <w:hideMark/>
          </w:tcPr>
          <w:p w14:paraId="6F3B91C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2,420.10- </w:t>
            </w:r>
          </w:p>
        </w:tc>
        <w:tc>
          <w:tcPr>
            <w:tcW w:w="1496" w:type="dxa"/>
            <w:tcBorders>
              <w:top w:val="nil"/>
              <w:left w:val="nil"/>
              <w:bottom w:val="nil"/>
              <w:right w:val="nil"/>
            </w:tcBorders>
            <w:shd w:val="clear" w:color="auto" w:fill="auto"/>
            <w:noWrap/>
            <w:vAlign w:val="center"/>
            <w:hideMark/>
          </w:tcPr>
          <w:p w14:paraId="5B559D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1,021,408.03 </w:t>
            </w:r>
          </w:p>
        </w:tc>
        <w:tc>
          <w:tcPr>
            <w:tcW w:w="1496" w:type="dxa"/>
            <w:tcBorders>
              <w:top w:val="nil"/>
              <w:left w:val="nil"/>
              <w:bottom w:val="nil"/>
              <w:right w:val="nil"/>
            </w:tcBorders>
            <w:shd w:val="clear" w:color="auto" w:fill="auto"/>
            <w:noWrap/>
            <w:vAlign w:val="center"/>
            <w:hideMark/>
          </w:tcPr>
          <w:p w14:paraId="7E8DAF0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1,062,264.35 </w:t>
            </w:r>
          </w:p>
        </w:tc>
      </w:tr>
      <w:tr w:rsidR="00A63F2D" w:rsidRPr="000B045A" w14:paraId="2C90E041" w14:textId="77777777" w:rsidTr="00A63F2D">
        <w:trPr>
          <w:jc w:val="center"/>
        </w:trPr>
        <w:tc>
          <w:tcPr>
            <w:tcW w:w="1006" w:type="dxa"/>
            <w:tcBorders>
              <w:top w:val="nil"/>
              <w:left w:val="nil"/>
              <w:bottom w:val="nil"/>
              <w:right w:val="nil"/>
            </w:tcBorders>
            <w:shd w:val="clear" w:color="auto" w:fill="auto"/>
            <w:noWrap/>
            <w:vAlign w:val="center"/>
            <w:hideMark/>
          </w:tcPr>
          <w:p w14:paraId="3C193B6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w:t>
            </w:r>
          </w:p>
        </w:tc>
        <w:tc>
          <w:tcPr>
            <w:tcW w:w="1120" w:type="dxa"/>
            <w:tcBorders>
              <w:top w:val="nil"/>
              <w:left w:val="nil"/>
              <w:bottom w:val="nil"/>
              <w:right w:val="nil"/>
            </w:tcBorders>
            <w:shd w:val="clear" w:color="auto" w:fill="auto"/>
            <w:noWrap/>
            <w:vAlign w:val="center"/>
            <w:hideMark/>
          </w:tcPr>
          <w:p w14:paraId="2F07BCB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2/1/2018</w:t>
            </w:r>
          </w:p>
        </w:tc>
        <w:tc>
          <w:tcPr>
            <w:tcW w:w="1217" w:type="dxa"/>
            <w:tcBorders>
              <w:top w:val="nil"/>
              <w:left w:val="nil"/>
              <w:bottom w:val="nil"/>
              <w:right w:val="nil"/>
            </w:tcBorders>
            <w:shd w:val="clear" w:color="auto" w:fill="auto"/>
            <w:noWrap/>
            <w:vAlign w:val="center"/>
            <w:hideMark/>
          </w:tcPr>
          <w:p w14:paraId="56DFDFC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65995F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2,425.84 </w:t>
            </w:r>
          </w:p>
        </w:tc>
        <w:tc>
          <w:tcPr>
            <w:tcW w:w="1329" w:type="dxa"/>
            <w:tcBorders>
              <w:top w:val="nil"/>
              <w:left w:val="nil"/>
              <w:bottom w:val="nil"/>
              <w:right w:val="nil"/>
            </w:tcBorders>
            <w:shd w:val="clear" w:color="auto" w:fill="auto"/>
            <w:noWrap/>
            <w:vAlign w:val="center"/>
            <w:hideMark/>
          </w:tcPr>
          <w:p w14:paraId="47FAAC3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214,161.50 </w:t>
            </w:r>
          </w:p>
        </w:tc>
        <w:tc>
          <w:tcPr>
            <w:tcW w:w="1496" w:type="dxa"/>
            <w:tcBorders>
              <w:top w:val="nil"/>
              <w:left w:val="nil"/>
              <w:bottom w:val="nil"/>
              <w:right w:val="nil"/>
            </w:tcBorders>
            <w:shd w:val="clear" w:color="auto" w:fill="auto"/>
            <w:noWrap/>
            <w:vAlign w:val="center"/>
            <w:hideMark/>
          </w:tcPr>
          <w:p w14:paraId="76AD18D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807,246.53 </w:t>
            </w:r>
          </w:p>
        </w:tc>
        <w:tc>
          <w:tcPr>
            <w:tcW w:w="1496" w:type="dxa"/>
            <w:tcBorders>
              <w:top w:val="nil"/>
              <w:left w:val="nil"/>
              <w:bottom w:val="nil"/>
              <w:right w:val="nil"/>
            </w:tcBorders>
            <w:shd w:val="clear" w:color="auto" w:fill="auto"/>
            <w:noWrap/>
            <w:vAlign w:val="center"/>
            <w:hideMark/>
          </w:tcPr>
          <w:p w14:paraId="699FA52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839,536.39 </w:t>
            </w:r>
          </w:p>
        </w:tc>
      </w:tr>
      <w:tr w:rsidR="00A63F2D" w:rsidRPr="000B045A" w14:paraId="719F56C8" w14:textId="77777777" w:rsidTr="00A63F2D">
        <w:trPr>
          <w:jc w:val="center"/>
        </w:trPr>
        <w:tc>
          <w:tcPr>
            <w:tcW w:w="1006" w:type="dxa"/>
            <w:tcBorders>
              <w:top w:val="nil"/>
              <w:left w:val="nil"/>
              <w:bottom w:val="nil"/>
              <w:right w:val="nil"/>
            </w:tcBorders>
            <w:shd w:val="clear" w:color="auto" w:fill="auto"/>
            <w:noWrap/>
            <w:vAlign w:val="center"/>
            <w:hideMark/>
          </w:tcPr>
          <w:p w14:paraId="4CF7F1D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F05588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3/1/2018</w:t>
            </w:r>
          </w:p>
        </w:tc>
        <w:tc>
          <w:tcPr>
            <w:tcW w:w="1217" w:type="dxa"/>
            <w:tcBorders>
              <w:top w:val="nil"/>
              <w:left w:val="nil"/>
              <w:bottom w:val="nil"/>
              <w:right w:val="nil"/>
            </w:tcBorders>
            <w:shd w:val="clear" w:color="auto" w:fill="auto"/>
            <w:noWrap/>
            <w:vAlign w:val="center"/>
            <w:hideMark/>
          </w:tcPr>
          <w:p w14:paraId="6B21752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D9831A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1,917.21 </w:t>
            </w:r>
          </w:p>
        </w:tc>
        <w:tc>
          <w:tcPr>
            <w:tcW w:w="1329" w:type="dxa"/>
            <w:tcBorders>
              <w:top w:val="nil"/>
              <w:left w:val="nil"/>
              <w:bottom w:val="nil"/>
              <w:right w:val="nil"/>
            </w:tcBorders>
            <w:shd w:val="clear" w:color="auto" w:fill="auto"/>
            <w:noWrap/>
            <w:vAlign w:val="center"/>
            <w:hideMark/>
          </w:tcPr>
          <w:p w14:paraId="52B5E7C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1,917.21- </w:t>
            </w:r>
          </w:p>
        </w:tc>
        <w:tc>
          <w:tcPr>
            <w:tcW w:w="1496" w:type="dxa"/>
            <w:tcBorders>
              <w:top w:val="nil"/>
              <w:left w:val="nil"/>
              <w:bottom w:val="nil"/>
              <w:right w:val="nil"/>
            </w:tcBorders>
            <w:shd w:val="clear" w:color="auto" w:fill="auto"/>
            <w:noWrap/>
            <w:vAlign w:val="center"/>
            <w:hideMark/>
          </w:tcPr>
          <w:p w14:paraId="278A815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809,163.74 </w:t>
            </w:r>
          </w:p>
        </w:tc>
        <w:tc>
          <w:tcPr>
            <w:tcW w:w="1496" w:type="dxa"/>
            <w:tcBorders>
              <w:top w:val="nil"/>
              <w:left w:val="nil"/>
              <w:bottom w:val="nil"/>
              <w:right w:val="nil"/>
            </w:tcBorders>
            <w:shd w:val="clear" w:color="auto" w:fill="auto"/>
            <w:noWrap/>
            <w:vAlign w:val="center"/>
            <w:hideMark/>
          </w:tcPr>
          <w:p w14:paraId="079170C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841,530.29 </w:t>
            </w:r>
          </w:p>
        </w:tc>
      </w:tr>
      <w:tr w:rsidR="00A63F2D" w:rsidRPr="000B045A" w14:paraId="5F2E377E" w14:textId="77777777" w:rsidTr="00A63F2D">
        <w:trPr>
          <w:jc w:val="center"/>
        </w:trPr>
        <w:tc>
          <w:tcPr>
            <w:tcW w:w="1006" w:type="dxa"/>
            <w:tcBorders>
              <w:top w:val="nil"/>
              <w:left w:val="nil"/>
              <w:bottom w:val="nil"/>
              <w:right w:val="nil"/>
            </w:tcBorders>
            <w:shd w:val="clear" w:color="auto" w:fill="auto"/>
            <w:noWrap/>
            <w:vAlign w:val="center"/>
            <w:hideMark/>
          </w:tcPr>
          <w:p w14:paraId="08D1191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8BD3B1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4/1/2018</w:t>
            </w:r>
          </w:p>
        </w:tc>
        <w:tc>
          <w:tcPr>
            <w:tcW w:w="1217" w:type="dxa"/>
            <w:tcBorders>
              <w:top w:val="nil"/>
              <w:left w:val="nil"/>
              <w:bottom w:val="nil"/>
              <w:right w:val="nil"/>
            </w:tcBorders>
            <w:shd w:val="clear" w:color="auto" w:fill="auto"/>
            <w:noWrap/>
            <w:vAlign w:val="center"/>
            <w:hideMark/>
          </w:tcPr>
          <w:p w14:paraId="6E9094C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BA7A12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1,921.76 </w:t>
            </w:r>
          </w:p>
        </w:tc>
        <w:tc>
          <w:tcPr>
            <w:tcW w:w="1329" w:type="dxa"/>
            <w:tcBorders>
              <w:top w:val="nil"/>
              <w:left w:val="nil"/>
              <w:bottom w:val="nil"/>
              <w:right w:val="nil"/>
            </w:tcBorders>
            <w:shd w:val="clear" w:color="auto" w:fill="auto"/>
            <w:noWrap/>
            <w:vAlign w:val="center"/>
            <w:hideMark/>
          </w:tcPr>
          <w:p w14:paraId="28DF3F4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1,921.76- </w:t>
            </w:r>
          </w:p>
        </w:tc>
        <w:tc>
          <w:tcPr>
            <w:tcW w:w="1496" w:type="dxa"/>
            <w:tcBorders>
              <w:top w:val="nil"/>
              <w:left w:val="nil"/>
              <w:bottom w:val="nil"/>
              <w:right w:val="nil"/>
            </w:tcBorders>
            <w:shd w:val="clear" w:color="auto" w:fill="auto"/>
            <w:noWrap/>
            <w:vAlign w:val="center"/>
            <w:hideMark/>
          </w:tcPr>
          <w:p w14:paraId="178C1B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811,085.50 </w:t>
            </w:r>
          </w:p>
        </w:tc>
        <w:tc>
          <w:tcPr>
            <w:tcW w:w="1496" w:type="dxa"/>
            <w:tcBorders>
              <w:top w:val="nil"/>
              <w:left w:val="nil"/>
              <w:bottom w:val="nil"/>
              <w:right w:val="nil"/>
            </w:tcBorders>
            <w:shd w:val="clear" w:color="auto" w:fill="auto"/>
            <w:noWrap/>
            <w:vAlign w:val="center"/>
            <w:hideMark/>
          </w:tcPr>
          <w:p w14:paraId="7505161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843,528.92 </w:t>
            </w:r>
          </w:p>
        </w:tc>
      </w:tr>
      <w:tr w:rsidR="00A63F2D" w:rsidRPr="000B045A" w14:paraId="54E0D170" w14:textId="77777777" w:rsidTr="00A63F2D">
        <w:trPr>
          <w:jc w:val="center"/>
        </w:trPr>
        <w:tc>
          <w:tcPr>
            <w:tcW w:w="1006" w:type="dxa"/>
            <w:tcBorders>
              <w:top w:val="nil"/>
              <w:left w:val="nil"/>
              <w:bottom w:val="nil"/>
              <w:right w:val="nil"/>
            </w:tcBorders>
            <w:shd w:val="clear" w:color="auto" w:fill="auto"/>
            <w:noWrap/>
            <w:vAlign w:val="center"/>
            <w:hideMark/>
          </w:tcPr>
          <w:p w14:paraId="0B13B86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E96739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5/1/2018</w:t>
            </w:r>
          </w:p>
        </w:tc>
        <w:tc>
          <w:tcPr>
            <w:tcW w:w="1217" w:type="dxa"/>
            <w:tcBorders>
              <w:top w:val="nil"/>
              <w:left w:val="nil"/>
              <w:bottom w:val="nil"/>
              <w:right w:val="nil"/>
            </w:tcBorders>
            <w:shd w:val="clear" w:color="auto" w:fill="auto"/>
            <w:noWrap/>
            <w:vAlign w:val="center"/>
            <w:hideMark/>
          </w:tcPr>
          <w:p w14:paraId="3CDDC48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2C8F98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1,926.33 </w:t>
            </w:r>
          </w:p>
        </w:tc>
        <w:tc>
          <w:tcPr>
            <w:tcW w:w="1329" w:type="dxa"/>
            <w:tcBorders>
              <w:top w:val="nil"/>
              <w:left w:val="nil"/>
              <w:bottom w:val="nil"/>
              <w:right w:val="nil"/>
            </w:tcBorders>
            <w:shd w:val="clear" w:color="auto" w:fill="auto"/>
            <w:noWrap/>
            <w:vAlign w:val="center"/>
            <w:hideMark/>
          </w:tcPr>
          <w:p w14:paraId="1319C0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1,926.33- </w:t>
            </w:r>
          </w:p>
        </w:tc>
        <w:tc>
          <w:tcPr>
            <w:tcW w:w="1496" w:type="dxa"/>
            <w:tcBorders>
              <w:top w:val="nil"/>
              <w:left w:val="nil"/>
              <w:bottom w:val="nil"/>
              <w:right w:val="nil"/>
            </w:tcBorders>
            <w:shd w:val="clear" w:color="auto" w:fill="auto"/>
            <w:noWrap/>
            <w:vAlign w:val="center"/>
            <w:hideMark/>
          </w:tcPr>
          <w:p w14:paraId="5E03961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813,011.83 </w:t>
            </w:r>
          </w:p>
        </w:tc>
        <w:tc>
          <w:tcPr>
            <w:tcW w:w="1496" w:type="dxa"/>
            <w:tcBorders>
              <w:top w:val="nil"/>
              <w:left w:val="nil"/>
              <w:bottom w:val="nil"/>
              <w:right w:val="nil"/>
            </w:tcBorders>
            <w:shd w:val="clear" w:color="auto" w:fill="auto"/>
            <w:noWrap/>
            <w:vAlign w:val="center"/>
            <w:hideMark/>
          </w:tcPr>
          <w:p w14:paraId="4AA2714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845,532.30 </w:t>
            </w:r>
          </w:p>
        </w:tc>
      </w:tr>
      <w:tr w:rsidR="00A63F2D" w:rsidRPr="000B045A" w14:paraId="0D6612D5" w14:textId="77777777" w:rsidTr="00A63F2D">
        <w:trPr>
          <w:jc w:val="center"/>
        </w:trPr>
        <w:tc>
          <w:tcPr>
            <w:tcW w:w="1006" w:type="dxa"/>
            <w:tcBorders>
              <w:top w:val="nil"/>
              <w:left w:val="nil"/>
              <w:bottom w:val="nil"/>
              <w:right w:val="nil"/>
            </w:tcBorders>
            <w:shd w:val="clear" w:color="auto" w:fill="auto"/>
            <w:noWrap/>
            <w:vAlign w:val="center"/>
            <w:hideMark/>
          </w:tcPr>
          <w:p w14:paraId="4FCFA04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B45E2B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6/1/2018</w:t>
            </w:r>
          </w:p>
        </w:tc>
        <w:tc>
          <w:tcPr>
            <w:tcW w:w="1217" w:type="dxa"/>
            <w:tcBorders>
              <w:top w:val="nil"/>
              <w:left w:val="nil"/>
              <w:bottom w:val="nil"/>
              <w:right w:val="nil"/>
            </w:tcBorders>
            <w:shd w:val="clear" w:color="auto" w:fill="auto"/>
            <w:noWrap/>
            <w:vAlign w:val="center"/>
            <w:hideMark/>
          </w:tcPr>
          <w:p w14:paraId="7318906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067AE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1,930.90 </w:t>
            </w:r>
          </w:p>
        </w:tc>
        <w:tc>
          <w:tcPr>
            <w:tcW w:w="1329" w:type="dxa"/>
            <w:tcBorders>
              <w:top w:val="nil"/>
              <w:left w:val="nil"/>
              <w:bottom w:val="nil"/>
              <w:right w:val="nil"/>
            </w:tcBorders>
            <w:shd w:val="clear" w:color="auto" w:fill="auto"/>
            <w:noWrap/>
            <w:vAlign w:val="center"/>
            <w:hideMark/>
          </w:tcPr>
          <w:p w14:paraId="74A71F8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1,930.90- </w:t>
            </w:r>
          </w:p>
        </w:tc>
        <w:tc>
          <w:tcPr>
            <w:tcW w:w="1496" w:type="dxa"/>
            <w:tcBorders>
              <w:top w:val="nil"/>
              <w:left w:val="nil"/>
              <w:bottom w:val="nil"/>
              <w:right w:val="nil"/>
            </w:tcBorders>
            <w:shd w:val="clear" w:color="auto" w:fill="auto"/>
            <w:noWrap/>
            <w:vAlign w:val="center"/>
            <w:hideMark/>
          </w:tcPr>
          <w:p w14:paraId="4A70CDC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814,942.73 </w:t>
            </w:r>
          </w:p>
        </w:tc>
        <w:tc>
          <w:tcPr>
            <w:tcW w:w="1496" w:type="dxa"/>
            <w:tcBorders>
              <w:top w:val="nil"/>
              <w:left w:val="nil"/>
              <w:bottom w:val="nil"/>
              <w:right w:val="nil"/>
            </w:tcBorders>
            <w:shd w:val="clear" w:color="auto" w:fill="auto"/>
            <w:noWrap/>
            <w:vAlign w:val="center"/>
            <w:hideMark/>
          </w:tcPr>
          <w:p w14:paraId="6493991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847,540.44 </w:t>
            </w:r>
          </w:p>
        </w:tc>
      </w:tr>
      <w:tr w:rsidR="00A63F2D" w:rsidRPr="000B045A" w14:paraId="01121638" w14:textId="77777777" w:rsidTr="00A63F2D">
        <w:trPr>
          <w:jc w:val="center"/>
        </w:trPr>
        <w:tc>
          <w:tcPr>
            <w:tcW w:w="1006" w:type="dxa"/>
            <w:tcBorders>
              <w:top w:val="nil"/>
              <w:left w:val="nil"/>
              <w:bottom w:val="nil"/>
              <w:right w:val="nil"/>
            </w:tcBorders>
            <w:shd w:val="clear" w:color="auto" w:fill="auto"/>
            <w:noWrap/>
            <w:vAlign w:val="center"/>
            <w:hideMark/>
          </w:tcPr>
          <w:p w14:paraId="1FED1D51"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68A7F2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7/1/2018</w:t>
            </w:r>
          </w:p>
        </w:tc>
        <w:tc>
          <w:tcPr>
            <w:tcW w:w="1217" w:type="dxa"/>
            <w:tcBorders>
              <w:top w:val="nil"/>
              <w:left w:val="nil"/>
              <w:bottom w:val="nil"/>
              <w:right w:val="nil"/>
            </w:tcBorders>
            <w:shd w:val="clear" w:color="auto" w:fill="auto"/>
            <w:noWrap/>
            <w:vAlign w:val="center"/>
            <w:hideMark/>
          </w:tcPr>
          <w:p w14:paraId="6A3C9CA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252E0A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1,935.49 </w:t>
            </w:r>
          </w:p>
        </w:tc>
        <w:tc>
          <w:tcPr>
            <w:tcW w:w="1329" w:type="dxa"/>
            <w:tcBorders>
              <w:top w:val="nil"/>
              <w:left w:val="nil"/>
              <w:bottom w:val="nil"/>
              <w:right w:val="nil"/>
            </w:tcBorders>
            <w:shd w:val="clear" w:color="auto" w:fill="auto"/>
            <w:noWrap/>
            <w:vAlign w:val="center"/>
            <w:hideMark/>
          </w:tcPr>
          <w:p w14:paraId="308137A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1,935.49- </w:t>
            </w:r>
          </w:p>
        </w:tc>
        <w:tc>
          <w:tcPr>
            <w:tcW w:w="1496" w:type="dxa"/>
            <w:tcBorders>
              <w:top w:val="nil"/>
              <w:left w:val="nil"/>
              <w:bottom w:val="nil"/>
              <w:right w:val="nil"/>
            </w:tcBorders>
            <w:shd w:val="clear" w:color="auto" w:fill="auto"/>
            <w:noWrap/>
            <w:vAlign w:val="center"/>
            <w:hideMark/>
          </w:tcPr>
          <w:p w14:paraId="68415C2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816,878.22 </w:t>
            </w:r>
          </w:p>
        </w:tc>
        <w:tc>
          <w:tcPr>
            <w:tcW w:w="1496" w:type="dxa"/>
            <w:tcBorders>
              <w:top w:val="nil"/>
              <w:left w:val="nil"/>
              <w:bottom w:val="nil"/>
              <w:right w:val="nil"/>
            </w:tcBorders>
            <w:shd w:val="clear" w:color="auto" w:fill="auto"/>
            <w:noWrap/>
            <w:vAlign w:val="center"/>
            <w:hideMark/>
          </w:tcPr>
          <w:p w14:paraId="2E795DD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849,553.35 </w:t>
            </w:r>
          </w:p>
        </w:tc>
      </w:tr>
      <w:tr w:rsidR="00A63F2D" w:rsidRPr="000B045A" w14:paraId="05D8A6BE" w14:textId="77777777" w:rsidTr="00A63F2D">
        <w:trPr>
          <w:jc w:val="center"/>
        </w:trPr>
        <w:tc>
          <w:tcPr>
            <w:tcW w:w="1006" w:type="dxa"/>
            <w:tcBorders>
              <w:top w:val="nil"/>
              <w:left w:val="nil"/>
              <w:bottom w:val="nil"/>
              <w:right w:val="nil"/>
            </w:tcBorders>
            <w:shd w:val="clear" w:color="auto" w:fill="auto"/>
            <w:noWrap/>
            <w:vAlign w:val="center"/>
            <w:hideMark/>
          </w:tcPr>
          <w:p w14:paraId="2DEB014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B9D4E6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8/1/2018</w:t>
            </w:r>
          </w:p>
        </w:tc>
        <w:tc>
          <w:tcPr>
            <w:tcW w:w="1217" w:type="dxa"/>
            <w:tcBorders>
              <w:top w:val="nil"/>
              <w:left w:val="nil"/>
              <w:bottom w:val="nil"/>
              <w:right w:val="nil"/>
            </w:tcBorders>
            <w:shd w:val="clear" w:color="auto" w:fill="auto"/>
            <w:noWrap/>
            <w:vAlign w:val="center"/>
            <w:hideMark/>
          </w:tcPr>
          <w:p w14:paraId="4CD56E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2F21D4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1,940.09 </w:t>
            </w:r>
          </w:p>
        </w:tc>
        <w:tc>
          <w:tcPr>
            <w:tcW w:w="1329" w:type="dxa"/>
            <w:tcBorders>
              <w:top w:val="nil"/>
              <w:left w:val="nil"/>
              <w:bottom w:val="nil"/>
              <w:right w:val="nil"/>
            </w:tcBorders>
            <w:shd w:val="clear" w:color="auto" w:fill="auto"/>
            <w:noWrap/>
            <w:vAlign w:val="center"/>
            <w:hideMark/>
          </w:tcPr>
          <w:p w14:paraId="0D5A983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1,940.09- </w:t>
            </w:r>
          </w:p>
        </w:tc>
        <w:tc>
          <w:tcPr>
            <w:tcW w:w="1496" w:type="dxa"/>
            <w:tcBorders>
              <w:top w:val="nil"/>
              <w:left w:val="nil"/>
              <w:bottom w:val="nil"/>
              <w:right w:val="nil"/>
            </w:tcBorders>
            <w:shd w:val="clear" w:color="auto" w:fill="auto"/>
            <w:noWrap/>
            <w:vAlign w:val="center"/>
            <w:hideMark/>
          </w:tcPr>
          <w:p w14:paraId="678E6B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818,818.31 </w:t>
            </w:r>
          </w:p>
        </w:tc>
        <w:tc>
          <w:tcPr>
            <w:tcW w:w="1496" w:type="dxa"/>
            <w:tcBorders>
              <w:top w:val="nil"/>
              <w:left w:val="nil"/>
              <w:bottom w:val="nil"/>
              <w:right w:val="nil"/>
            </w:tcBorders>
            <w:shd w:val="clear" w:color="auto" w:fill="auto"/>
            <w:noWrap/>
            <w:vAlign w:val="center"/>
            <w:hideMark/>
          </w:tcPr>
          <w:p w14:paraId="5DB50DA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851,571.04 </w:t>
            </w:r>
          </w:p>
        </w:tc>
      </w:tr>
      <w:tr w:rsidR="00A63F2D" w:rsidRPr="000B045A" w14:paraId="79DF9E37" w14:textId="77777777" w:rsidTr="00A63F2D">
        <w:trPr>
          <w:jc w:val="center"/>
        </w:trPr>
        <w:tc>
          <w:tcPr>
            <w:tcW w:w="1006" w:type="dxa"/>
            <w:tcBorders>
              <w:top w:val="nil"/>
              <w:left w:val="nil"/>
              <w:bottom w:val="nil"/>
              <w:right w:val="nil"/>
            </w:tcBorders>
            <w:shd w:val="clear" w:color="auto" w:fill="auto"/>
            <w:noWrap/>
            <w:vAlign w:val="center"/>
            <w:hideMark/>
          </w:tcPr>
          <w:p w14:paraId="638184E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AD4E03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9/1/2018</w:t>
            </w:r>
          </w:p>
        </w:tc>
        <w:tc>
          <w:tcPr>
            <w:tcW w:w="1217" w:type="dxa"/>
            <w:tcBorders>
              <w:top w:val="nil"/>
              <w:left w:val="nil"/>
              <w:bottom w:val="nil"/>
              <w:right w:val="nil"/>
            </w:tcBorders>
            <w:shd w:val="clear" w:color="auto" w:fill="auto"/>
            <w:noWrap/>
            <w:vAlign w:val="center"/>
            <w:hideMark/>
          </w:tcPr>
          <w:p w14:paraId="53A9BA2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1582C4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1,944.69 </w:t>
            </w:r>
          </w:p>
        </w:tc>
        <w:tc>
          <w:tcPr>
            <w:tcW w:w="1329" w:type="dxa"/>
            <w:tcBorders>
              <w:top w:val="nil"/>
              <w:left w:val="nil"/>
              <w:bottom w:val="nil"/>
              <w:right w:val="nil"/>
            </w:tcBorders>
            <w:shd w:val="clear" w:color="auto" w:fill="auto"/>
            <w:noWrap/>
            <w:vAlign w:val="center"/>
            <w:hideMark/>
          </w:tcPr>
          <w:p w14:paraId="1EA7C17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1,944.69- </w:t>
            </w:r>
          </w:p>
        </w:tc>
        <w:tc>
          <w:tcPr>
            <w:tcW w:w="1496" w:type="dxa"/>
            <w:tcBorders>
              <w:top w:val="nil"/>
              <w:left w:val="nil"/>
              <w:bottom w:val="nil"/>
              <w:right w:val="nil"/>
            </w:tcBorders>
            <w:shd w:val="clear" w:color="auto" w:fill="auto"/>
            <w:noWrap/>
            <w:vAlign w:val="center"/>
            <w:hideMark/>
          </w:tcPr>
          <w:p w14:paraId="24B6B18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820,763.00 </w:t>
            </w:r>
          </w:p>
        </w:tc>
        <w:tc>
          <w:tcPr>
            <w:tcW w:w="1496" w:type="dxa"/>
            <w:tcBorders>
              <w:top w:val="nil"/>
              <w:left w:val="nil"/>
              <w:bottom w:val="nil"/>
              <w:right w:val="nil"/>
            </w:tcBorders>
            <w:shd w:val="clear" w:color="auto" w:fill="auto"/>
            <w:noWrap/>
            <w:vAlign w:val="center"/>
            <w:hideMark/>
          </w:tcPr>
          <w:p w14:paraId="0FC4543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853,593.52 </w:t>
            </w:r>
          </w:p>
        </w:tc>
      </w:tr>
      <w:tr w:rsidR="00A63F2D" w:rsidRPr="000B045A" w14:paraId="5AED2D7C" w14:textId="77777777" w:rsidTr="00A63F2D">
        <w:trPr>
          <w:jc w:val="center"/>
        </w:trPr>
        <w:tc>
          <w:tcPr>
            <w:tcW w:w="1006" w:type="dxa"/>
            <w:tcBorders>
              <w:top w:val="nil"/>
              <w:left w:val="nil"/>
              <w:bottom w:val="nil"/>
              <w:right w:val="nil"/>
            </w:tcBorders>
            <w:shd w:val="clear" w:color="auto" w:fill="auto"/>
            <w:noWrap/>
            <w:vAlign w:val="center"/>
            <w:hideMark/>
          </w:tcPr>
          <w:p w14:paraId="12C594D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0EB2B6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10/1/2018</w:t>
            </w:r>
          </w:p>
        </w:tc>
        <w:tc>
          <w:tcPr>
            <w:tcW w:w="1217" w:type="dxa"/>
            <w:tcBorders>
              <w:top w:val="nil"/>
              <w:left w:val="nil"/>
              <w:bottom w:val="nil"/>
              <w:right w:val="nil"/>
            </w:tcBorders>
            <w:shd w:val="clear" w:color="auto" w:fill="auto"/>
            <w:noWrap/>
            <w:vAlign w:val="center"/>
            <w:hideMark/>
          </w:tcPr>
          <w:p w14:paraId="18ED1CE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B7BC2B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1,949.31 </w:t>
            </w:r>
          </w:p>
        </w:tc>
        <w:tc>
          <w:tcPr>
            <w:tcW w:w="1329" w:type="dxa"/>
            <w:tcBorders>
              <w:top w:val="nil"/>
              <w:left w:val="nil"/>
              <w:bottom w:val="nil"/>
              <w:right w:val="nil"/>
            </w:tcBorders>
            <w:shd w:val="clear" w:color="auto" w:fill="auto"/>
            <w:noWrap/>
            <w:vAlign w:val="center"/>
            <w:hideMark/>
          </w:tcPr>
          <w:p w14:paraId="35EA6BD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1,949.31- </w:t>
            </w:r>
          </w:p>
        </w:tc>
        <w:tc>
          <w:tcPr>
            <w:tcW w:w="1496" w:type="dxa"/>
            <w:tcBorders>
              <w:top w:val="nil"/>
              <w:left w:val="nil"/>
              <w:bottom w:val="nil"/>
              <w:right w:val="nil"/>
            </w:tcBorders>
            <w:shd w:val="clear" w:color="auto" w:fill="auto"/>
            <w:noWrap/>
            <w:vAlign w:val="center"/>
            <w:hideMark/>
          </w:tcPr>
          <w:p w14:paraId="7D3793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822,712.31 </w:t>
            </w:r>
          </w:p>
        </w:tc>
        <w:tc>
          <w:tcPr>
            <w:tcW w:w="1496" w:type="dxa"/>
            <w:tcBorders>
              <w:top w:val="nil"/>
              <w:left w:val="nil"/>
              <w:bottom w:val="nil"/>
              <w:right w:val="nil"/>
            </w:tcBorders>
            <w:shd w:val="clear" w:color="auto" w:fill="auto"/>
            <w:noWrap/>
            <w:vAlign w:val="center"/>
            <w:hideMark/>
          </w:tcPr>
          <w:p w14:paraId="581FE6F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855,620.80 </w:t>
            </w:r>
          </w:p>
        </w:tc>
      </w:tr>
      <w:tr w:rsidR="00A63F2D" w:rsidRPr="000B045A" w14:paraId="7662B806" w14:textId="77777777" w:rsidTr="00A63F2D">
        <w:trPr>
          <w:jc w:val="center"/>
        </w:trPr>
        <w:tc>
          <w:tcPr>
            <w:tcW w:w="1006" w:type="dxa"/>
            <w:tcBorders>
              <w:top w:val="nil"/>
              <w:left w:val="nil"/>
              <w:bottom w:val="nil"/>
              <w:right w:val="nil"/>
            </w:tcBorders>
            <w:shd w:val="clear" w:color="auto" w:fill="auto"/>
            <w:noWrap/>
            <w:vAlign w:val="center"/>
            <w:hideMark/>
          </w:tcPr>
          <w:p w14:paraId="57F6C30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0A4498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11/1/2018</w:t>
            </w:r>
          </w:p>
        </w:tc>
        <w:tc>
          <w:tcPr>
            <w:tcW w:w="1217" w:type="dxa"/>
            <w:tcBorders>
              <w:top w:val="nil"/>
              <w:left w:val="nil"/>
              <w:bottom w:val="nil"/>
              <w:right w:val="nil"/>
            </w:tcBorders>
            <w:shd w:val="clear" w:color="auto" w:fill="auto"/>
            <w:noWrap/>
            <w:vAlign w:val="center"/>
            <w:hideMark/>
          </w:tcPr>
          <w:p w14:paraId="29A6323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7E11DD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1,953.94 </w:t>
            </w:r>
          </w:p>
        </w:tc>
        <w:tc>
          <w:tcPr>
            <w:tcW w:w="1329" w:type="dxa"/>
            <w:tcBorders>
              <w:top w:val="nil"/>
              <w:left w:val="nil"/>
              <w:bottom w:val="nil"/>
              <w:right w:val="nil"/>
            </w:tcBorders>
            <w:shd w:val="clear" w:color="auto" w:fill="auto"/>
            <w:noWrap/>
            <w:vAlign w:val="center"/>
            <w:hideMark/>
          </w:tcPr>
          <w:p w14:paraId="4243250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1,953.94- </w:t>
            </w:r>
          </w:p>
        </w:tc>
        <w:tc>
          <w:tcPr>
            <w:tcW w:w="1496" w:type="dxa"/>
            <w:tcBorders>
              <w:top w:val="nil"/>
              <w:left w:val="nil"/>
              <w:bottom w:val="nil"/>
              <w:right w:val="nil"/>
            </w:tcBorders>
            <w:shd w:val="clear" w:color="auto" w:fill="auto"/>
            <w:noWrap/>
            <w:vAlign w:val="center"/>
            <w:hideMark/>
          </w:tcPr>
          <w:p w14:paraId="24F0B9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824,666.25 </w:t>
            </w:r>
          </w:p>
        </w:tc>
        <w:tc>
          <w:tcPr>
            <w:tcW w:w="1496" w:type="dxa"/>
            <w:tcBorders>
              <w:top w:val="nil"/>
              <w:left w:val="nil"/>
              <w:bottom w:val="nil"/>
              <w:right w:val="nil"/>
            </w:tcBorders>
            <w:shd w:val="clear" w:color="auto" w:fill="auto"/>
            <w:noWrap/>
            <w:vAlign w:val="center"/>
            <w:hideMark/>
          </w:tcPr>
          <w:p w14:paraId="41FF336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857,652.90 </w:t>
            </w:r>
          </w:p>
        </w:tc>
      </w:tr>
      <w:tr w:rsidR="00A63F2D" w:rsidRPr="000B045A" w14:paraId="0876BA5E" w14:textId="77777777" w:rsidTr="00A63F2D">
        <w:trPr>
          <w:jc w:val="center"/>
        </w:trPr>
        <w:tc>
          <w:tcPr>
            <w:tcW w:w="1006" w:type="dxa"/>
            <w:tcBorders>
              <w:top w:val="nil"/>
              <w:left w:val="nil"/>
              <w:bottom w:val="nil"/>
              <w:right w:val="nil"/>
            </w:tcBorders>
            <w:shd w:val="clear" w:color="auto" w:fill="auto"/>
            <w:noWrap/>
            <w:vAlign w:val="center"/>
            <w:hideMark/>
          </w:tcPr>
          <w:p w14:paraId="443AA95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97ECBC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12/1/2018</w:t>
            </w:r>
          </w:p>
        </w:tc>
        <w:tc>
          <w:tcPr>
            <w:tcW w:w="1217" w:type="dxa"/>
            <w:tcBorders>
              <w:top w:val="nil"/>
              <w:left w:val="nil"/>
              <w:bottom w:val="nil"/>
              <w:right w:val="nil"/>
            </w:tcBorders>
            <w:shd w:val="clear" w:color="auto" w:fill="auto"/>
            <w:noWrap/>
            <w:vAlign w:val="center"/>
            <w:hideMark/>
          </w:tcPr>
          <w:p w14:paraId="305BE64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09E4E5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1,958.58 </w:t>
            </w:r>
          </w:p>
        </w:tc>
        <w:tc>
          <w:tcPr>
            <w:tcW w:w="1329" w:type="dxa"/>
            <w:tcBorders>
              <w:top w:val="nil"/>
              <w:left w:val="nil"/>
              <w:bottom w:val="nil"/>
              <w:right w:val="nil"/>
            </w:tcBorders>
            <w:shd w:val="clear" w:color="auto" w:fill="auto"/>
            <w:noWrap/>
            <w:vAlign w:val="center"/>
            <w:hideMark/>
          </w:tcPr>
          <w:p w14:paraId="642F646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1,958.58- </w:t>
            </w:r>
          </w:p>
        </w:tc>
        <w:tc>
          <w:tcPr>
            <w:tcW w:w="1496" w:type="dxa"/>
            <w:tcBorders>
              <w:top w:val="nil"/>
              <w:left w:val="nil"/>
              <w:bottom w:val="nil"/>
              <w:right w:val="nil"/>
            </w:tcBorders>
            <w:shd w:val="clear" w:color="auto" w:fill="auto"/>
            <w:noWrap/>
            <w:vAlign w:val="center"/>
            <w:hideMark/>
          </w:tcPr>
          <w:p w14:paraId="092C6BC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826,624.83 </w:t>
            </w:r>
          </w:p>
        </w:tc>
        <w:tc>
          <w:tcPr>
            <w:tcW w:w="1496" w:type="dxa"/>
            <w:tcBorders>
              <w:top w:val="nil"/>
              <w:left w:val="nil"/>
              <w:bottom w:val="nil"/>
              <w:right w:val="nil"/>
            </w:tcBorders>
            <w:shd w:val="clear" w:color="auto" w:fill="auto"/>
            <w:noWrap/>
            <w:vAlign w:val="center"/>
            <w:hideMark/>
          </w:tcPr>
          <w:p w14:paraId="082EDA3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859,689.82 </w:t>
            </w:r>
          </w:p>
        </w:tc>
      </w:tr>
      <w:tr w:rsidR="00A63F2D" w:rsidRPr="000B045A" w14:paraId="2854A4C7" w14:textId="77777777" w:rsidTr="00A63F2D">
        <w:trPr>
          <w:jc w:val="center"/>
        </w:trPr>
        <w:tc>
          <w:tcPr>
            <w:tcW w:w="1006" w:type="dxa"/>
            <w:tcBorders>
              <w:top w:val="nil"/>
              <w:left w:val="nil"/>
              <w:bottom w:val="nil"/>
              <w:right w:val="nil"/>
            </w:tcBorders>
            <w:shd w:val="clear" w:color="auto" w:fill="auto"/>
            <w:noWrap/>
            <w:vAlign w:val="center"/>
            <w:hideMark/>
          </w:tcPr>
          <w:p w14:paraId="4DD84CB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E03D48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1/1/2019</w:t>
            </w:r>
          </w:p>
        </w:tc>
        <w:tc>
          <w:tcPr>
            <w:tcW w:w="1217" w:type="dxa"/>
            <w:tcBorders>
              <w:top w:val="nil"/>
              <w:left w:val="nil"/>
              <w:bottom w:val="nil"/>
              <w:right w:val="nil"/>
            </w:tcBorders>
            <w:shd w:val="clear" w:color="auto" w:fill="auto"/>
            <w:noWrap/>
            <w:vAlign w:val="center"/>
            <w:hideMark/>
          </w:tcPr>
          <w:p w14:paraId="73FD4D4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789AD8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1,963.23 </w:t>
            </w:r>
          </w:p>
        </w:tc>
        <w:tc>
          <w:tcPr>
            <w:tcW w:w="1329" w:type="dxa"/>
            <w:tcBorders>
              <w:top w:val="nil"/>
              <w:left w:val="nil"/>
              <w:bottom w:val="nil"/>
              <w:right w:val="nil"/>
            </w:tcBorders>
            <w:shd w:val="clear" w:color="auto" w:fill="auto"/>
            <w:noWrap/>
            <w:vAlign w:val="center"/>
            <w:hideMark/>
          </w:tcPr>
          <w:p w14:paraId="57D2D1B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1,963.23- </w:t>
            </w:r>
          </w:p>
        </w:tc>
        <w:tc>
          <w:tcPr>
            <w:tcW w:w="1496" w:type="dxa"/>
            <w:tcBorders>
              <w:top w:val="nil"/>
              <w:left w:val="nil"/>
              <w:bottom w:val="nil"/>
              <w:right w:val="nil"/>
            </w:tcBorders>
            <w:shd w:val="clear" w:color="auto" w:fill="auto"/>
            <w:noWrap/>
            <w:vAlign w:val="center"/>
            <w:hideMark/>
          </w:tcPr>
          <w:p w14:paraId="4DC3F96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828,588.06 </w:t>
            </w:r>
          </w:p>
        </w:tc>
        <w:tc>
          <w:tcPr>
            <w:tcW w:w="1496" w:type="dxa"/>
            <w:tcBorders>
              <w:top w:val="nil"/>
              <w:left w:val="nil"/>
              <w:bottom w:val="nil"/>
              <w:right w:val="nil"/>
            </w:tcBorders>
            <w:shd w:val="clear" w:color="auto" w:fill="auto"/>
            <w:noWrap/>
            <w:vAlign w:val="center"/>
            <w:hideMark/>
          </w:tcPr>
          <w:p w14:paraId="7243A66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861,731.58 </w:t>
            </w:r>
          </w:p>
        </w:tc>
      </w:tr>
      <w:tr w:rsidR="00A63F2D" w:rsidRPr="000B045A" w14:paraId="377D2B77" w14:textId="77777777" w:rsidTr="00A63F2D">
        <w:trPr>
          <w:jc w:val="center"/>
        </w:trPr>
        <w:tc>
          <w:tcPr>
            <w:tcW w:w="1006" w:type="dxa"/>
            <w:tcBorders>
              <w:top w:val="nil"/>
              <w:left w:val="nil"/>
              <w:bottom w:val="nil"/>
              <w:right w:val="nil"/>
            </w:tcBorders>
            <w:shd w:val="clear" w:color="auto" w:fill="auto"/>
            <w:noWrap/>
            <w:vAlign w:val="center"/>
            <w:hideMark/>
          </w:tcPr>
          <w:p w14:paraId="52421F7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w:t>
            </w:r>
          </w:p>
        </w:tc>
        <w:tc>
          <w:tcPr>
            <w:tcW w:w="1120" w:type="dxa"/>
            <w:tcBorders>
              <w:top w:val="nil"/>
              <w:left w:val="nil"/>
              <w:bottom w:val="nil"/>
              <w:right w:val="nil"/>
            </w:tcBorders>
            <w:shd w:val="clear" w:color="auto" w:fill="auto"/>
            <w:noWrap/>
            <w:vAlign w:val="center"/>
            <w:hideMark/>
          </w:tcPr>
          <w:p w14:paraId="4DBDE26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2/1/2019</w:t>
            </w:r>
          </w:p>
        </w:tc>
        <w:tc>
          <w:tcPr>
            <w:tcW w:w="1217" w:type="dxa"/>
            <w:tcBorders>
              <w:top w:val="nil"/>
              <w:left w:val="nil"/>
              <w:bottom w:val="nil"/>
              <w:right w:val="nil"/>
            </w:tcBorders>
            <w:shd w:val="clear" w:color="auto" w:fill="auto"/>
            <w:noWrap/>
            <w:vAlign w:val="center"/>
            <w:hideMark/>
          </w:tcPr>
          <w:p w14:paraId="08A3A9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09A073D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1,967.90 </w:t>
            </w:r>
          </w:p>
        </w:tc>
        <w:tc>
          <w:tcPr>
            <w:tcW w:w="1329" w:type="dxa"/>
            <w:tcBorders>
              <w:top w:val="nil"/>
              <w:left w:val="nil"/>
              <w:bottom w:val="nil"/>
              <w:right w:val="nil"/>
            </w:tcBorders>
            <w:shd w:val="clear" w:color="auto" w:fill="auto"/>
            <w:noWrap/>
            <w:vAlign w:val="center"/>
            <w:hideMark/>
          </w:tcPr>
          <w:p w14:paraId="6B898B9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214,619.44 </w:t>
            </w:r>
          </w:p>
        </w:tc>
        <w:tc>
          <w:tcPr>
            <w:tcW w:w="1496" w:type="dxa"/>
            <w:tcBorders>
              <w:top w:val="nil"/>
              <w:left w:val="nil"/>
              <w:bottom w:val="nil"/>
              <w:right w:val="nil"/>
            </w:tcBorders>
            <w:shd w:val="clear" w:color="auto" w:fill="auto"/>
            <w:noWrap/>
            <w:vAlign w:val="center"/>
            <w:hideMark/>
          </w:tcPr>
          <w:p w14:paraId="16BC594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613,968.62 </w:t>
            </w:r>
          </w:p>
        </w:tc>
        <w:tc>
          <w:tcPr>
            <w:tcW w:w="1496" w:type="dxa"/>
            <w:tcBorders>
              <w:top w:val="nil"/>
              <w:left w:val="nil"/>
              <w:bottom w:val="nil"/>
              <w:right w:val="nil"/>
            </w:tcBorders>
            <w:shd w:val="clear" w:color="auto" w:fill="auto"/>
            <w:noWrap/>
            <w:vAlign w:val="center"/>
            <w:hideMark/>
          </w:tcPr>
          <w:p w14:paraId="52B9A85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638,527.36 </w:t>
            </w:r>
          </w:p>
        </w:tc>
      </w:tr>
      <w:tr w:rsidR="00A63F2D" w:rsidRPr="000B045A" w14:paraId="0021E1A6" w14:textId="77777777" w:rsidTr="00A63F2D">
        <w:trPr>
          <w:jc w:val="center"/>
        </w:trPr>
        <w:tc>
          <w:tcPr>
            <w:tcW w:w="1006" w:type="dxa"/>
            <w:tcBorders>
              <w:top w:val="nil"/>
              <w:left w:val="nil"/>
              <w:bottom w:val="nil"/>
              <w:right w:val="nil"/>
            </w:tcBorders>
            <w:shd w:val="clear" w:color="auto" w:fill="auto"/>
            <w:noWrap/>
            <w:vAlign w:val="center"/>
            <w:hideMark/>
          </w:tcPr>
          <w:p w14:paraId="57F93DBC"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FC2366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3/1/2019</w:t>
            </w:r>
          </w:p>
        </w:tc>
        <w:tc>
          <w:tcPr>
            <w:tcW w:w="1217" w:type="dxa"/>
            <w:tcBorders>
              <w:top w:val="nil"/>
              <w:left w:val="nil"/>
              <w:bottom w:val="nil"/>
              <w:right w:val="nil"/>
            </w:tcBorders>
            <w:shd w:val="clear" w:color="auto" w:fill="auto"/>
            <w:noWrap/>
            <w:vAlign w:val="center"/>
            <w:hideMark/>
          </w:tcPr>
          <w:p w14:paraId="28ADF6D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4E385C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1,458.18 </w:t>
            </w:r>
          </w:p>
        </w:tc>
        <w:tc>
          <w:tcPr>
            <w:tcW w:w="1329" w:type="dxa"/>
            <w:tcBorders>
              <w:top w:val="nil"/>
              <w:left w:val="nil"/>
              <w:bottom w:val="nil"/>
              <w:right w:val="nil"/>
            </w:tcBorders>
            <w:shd w:val="clear" w:color="auto" w:fill="auto"/>
            <w:noWrap/>
            <w:vAlign w:val="center"/>
            <w:hideMark/>
          </w:tcPr>
          <w:p w14:paraId="178EE2F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1,458.18- </w:t>
            </w:r>
          </w:p>
        </w:tc>
        <w:tc>
          <w:tcPr>
            <w:tcW w:w="1496" w:type="dxa"/>
            <w:tcBorders>
              <w:top w:val="nil"/>
              <w:left w:val="nil"/>
              <w:bottom w:val="nil"/>
              <w:right w:val="nil"/>
            </w:tcBorders>
            <w:shd w:val="clear" w:color="auto" w:fill="auto"/>
            <w:noWrap/>
            <w:vAlign w:val="center"/>
            <w:hideMark/>
          </w:tcPr>
          <w:p w14:paraId="5FA57A1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615,426.80 </w:t>
            </w:r>
          </w:p>
        </w:tc>
        <w:tc>
          <w:tcPr>
            <w:tcW w:w="1496" w:type="dxa"/>
            <w:tcBorders>
              <w:top w:val="nil"/>
              <w:left w:val="nil"/>
              <w:bottom w:val="nil"/>
              <w:right w:val="nil"/>
            </w:tcBorders>
            <w:shd w:val="clear" w:color="auto" w:fill="auto"/>
            <w:noWrap/>
            <w:vAlign w:val="center"/>
            <w:hideMark/>
          </w:tcPr>
          <w:p w14:paraId="6A48A654"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640,043.87 </w:t>
            </w:r>
          </w:p>
        </w:tc>
      </w:tr>
      <w:tr w:rsidR="00A63F2D" w:rsidRPr="000B045A" w14:paraId="54B8DCF3" w14:textId="77777777" w:rsidTr="00A63F2D">
        <w:trPr>
          <w:jc w:val="center"/>
        </w:trPr>
        <w:tc>
          <w:tcPr>
            <w:tcW w:w="1006" w:type="dxa"/>
            <w:tcBorders>
              <w:top w:val="nil"/>
              <w:left w:val="nil"/>
              <w:bottom w:val="nil"/>
              <w:right w:val="nil"/>
            </w:tcBorders>
            <w:shd w:val="clear" w:color="auto" w:fill="auto"/>
            <w:noWrap/>
            <w:vAlign w:val="center"/>
            <w:hideMark/>
          </w:tcPr>
          <w:p w14:paraId="2EDA5DD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A4E03D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4/1/2019</w:t>
            </w:r>
          </w:p>
        </w:tc>
        <w:tc>
          <w:tcPr>
            <w:tcW w:w="1217" w:type="dxa"/>
            <w:tcBorders>
              <w:top w:val="nil"/>
              <w:left w:val="nil"/>
              <w:bottom w:val="nil"/>
              <w:right w:val="nil"/>
            </w:tcBorders>
            <w:shd w:val="clear" w:color="auto" w:fill="auto"/>
            <w:noWrap/>
            <w:vAlign w:val="center"/>
            <w:hideMark/>
          </w:tcPr>
          <w:p w14:paraId="6DF5A94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46B79F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1,461.64 </w:t>
            </w:r>
          </w:p>
        </w:tc>
        <w:tc>
          <w:tcPr>
            <w:tcW w:w="1329" w:type="dxa"/>
            <w:tcBorders>
              <w:top w:val="nil"/>
              <w:left w:val="nil"/>
              <w:bottom w:val="nil"/>
              <w:right w:val="nil"/>
            </w:tcBorders>
            <w:shd w:val="clear" w:color="auto" w:fill="auto"/>
            <w:noWrap/>
            <w:vAlign w:val="center"/>
            <w:hideMark/>
          </w:tcPr>
          <w:p w14:paraId="2A32875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1,461.64- </w:t>
            </w:r>
          </w:p>
        </w:tc>
        <w:tc>
          <w:tcPr>
            <w:tcW w:w="1496" w:type="dxa"/>
            <w:tcBorders>
              <w:top w:val="nil"/>
              <w:left w:val="nil"/>
              <w:bottom w:val="nil"/>
              <w:right w:val="nil"/>
            </w:tcBorders>
            <w:shd w:val="clear" w:color="auto" w:fill="auto"/>
            <w:noWrap/>
            <w:vAlign w:val="center"/>
            <w:hideMark/>
          </w:tcPr>
          <w:p w14:paraId="6F7EFE8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616,888.44 </w:t>
            </w:r>
          </w:p>
        </w:tc>
        <w:tc>
          <w:tcPr>
            <w:tcW w:w="1496" w:type="dxa"/>
            <w:tcBorders>
              <w:top w:val="nil"/>
              <w:left w:val="nil"/>
              <w:bottom w:val="nil"/>
              <w:right w:val="nil"/>
            </w:tcBorders>
            <w:shd w:val="clear" w:color="auto" w:fill="auto"/>
            <w:noWrap/>
            <w:vAlign w:val="center"/>
            <w:hideMark/>
          </w:tcPr>
          <w:p w14:paraId="75F8614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641,563.98 </w:t>
            </w:r>
          </w:p>
        </w:tc>
      </w:tr>
      <w:tr w:rsidR="00A63F2D" w:rsidRPr="000B045A" w14:paraId="7BE957E0" w14:textId="77777777" w:rsidTr="00A63F2D">
        <w:trPr>
          <w:jc w:val="center"/>
        </w:trPr>
        <w:tc>
          <w:tcPr>
            <w:tcW w:w="1006" w:type="dxa"/>
            <w:tcBorders>
              <w:top w:val="nil"/>
              <w:left w:val="nil"/>
              <w:bottom w:val="nil"/>
              <w:right w:val="nil"/>
            </w:tcBorders>
            <w:shd w:val="clear" w:color="auto" w:fill="auto"/>
            <w:noWrap/>
            <w:vAlign w:val="center"/>
            <w:hideMark/>
          </w:tcPr>
          <w:p w14:paraId="53012F5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F8301D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5/1/2019</w:t>
            </w:r>
          </w:p>
        </w:tc>
        <w:tc>
          <w:tcPr>
            <w:tcW w:w="1217" w:type="dxa"/>
            <w:tcBorders>
              <w:top w:val="nil"/>
              <w:left w:val="nil"/>
              <w:bottom w:val="nil"/>
              <w:right w:val="nil"/>
            </w:tcBorders>
            <w:shd w:val="clear" w:color="auto" w:fill="auto"/>
            <w:noWrap/>
            <w:vAlign w:val="center"/>
            <w:hideMark/>
          </w:tcPr>
          <w:p w14:paraId="0FEB578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2897A3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1,465.11 </w:t>
            </w:r>
          </w:p>
        </w:tc>
        <w:tc>
          <w:tcPr>
            <w:tcW w:w="1329" w:type="dxa"/>
            <w:tcBorders>
              <w:top w:val="nil"/>
              <w:left w:val="nil"/>
              <w:bottom w:val="nil"/>
              <w:right w:val="nil"/>
            </w:tcBorders>
            <w:shd w:val="clear" w:color="auto" w:fill="auto"/>
            <w:noWrap/>
            <w:vAlign w:val="center"/>
            <w:hideMark/>
          </w:tcPr>
          <w:p w14:paraId="7F231F5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1,465.11- </w:t>
            </w:r>
          </w:p>
        </w:tc>
        <w:tc>
          <w:tcPr>
            <w:tcW w:w="1496" w:type="dxa"/>
            <w:tcBorders>
              <w:top w:val="nil"/>
              <w:left w:val="nil"/>
              <w:bottom w:val="nil"/>
              <w:right w:val="nil"/>
            </w:tcBorders>
            <w:shd w:val="clear" w:color="auto" w:fill="auto"/>
            <w:noWrap/>
            <w:vAlign w:val="center"/>
            <w:hideMark/>
          </w:tcPr>
          <w:p w14:paraId="0177559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618,353.55 </w:t>
            </w:r>
          </w:p>
        </w:tc>
        <w:tc>
          <w:tcPr>
            <w:tcW w:w="1496" w:type="dxa"/>
            <w:tcBorders>
              <w:top w:val="nil"/>
              <w:left w:val="nil"/>
              <w:bottom w:val="nil"/>
              <w:right w:val="nil"/>
            </w:tcBorders>
            <w:shd w:val="clear" w:color="auto" w:fill="auto"/>
            <w:noWrap/>
            <w:vAlign w:val="center"/>
            <w:hideMark/>
          </w:tcPr>
          <w:p w14:paraId="5A1BE9E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643,087.69 </w:t>
            </w:r>
          </w:p>
        </w:tc>
      </w:tr>
      <w:tr w:rsidR="00A63F2D" w:rsidRPr="000B045A" w14:paraId="7C0A2227" w14:textId="77777777" w:rsidTr="00A63F2D">
        <w:trPr>
          <w:jc w:val="center"/>
        </w:trPr>
        <w:tc>
          <w:tcPr>
            <w:tcW w:w="1006" w:type="dxa"/>
            <w:tcBorders>
              <w:top w:val="nil"/>
              <w:left w:val="nil"/>
              <w:bottom w:val="nil"/>
              <w:right w:val="nil"/>
            </w:tcBorders>
            <w:shd w:val="clear" w:color="auto" w:fill="auto"/>
            <w:noWrap/>
            <w:vAlign w:val="center"/>
            <w:hideMark/>
          </w:tcPr>
          <w:p w14:paraId="41DD159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991832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6/1/2019</w:t>
            </w:r>
          </w:p>
        </w:tc>
        <w:tc>
          <w:tcPr>
            <w:tcW w:w="1217" w:type="dxa"/>
            <w:tcBorders>
              <w:top w:val="nil"/>
              <w:left w:val="nil"/>
              <w:bottom w:val="nil"/>
              <w:right w:val="nil"/>
            </w:tcBorders>
            <w:shd w:val="clear" w:color="auto" w:fill="auto"/>
            <w:noWrap/>
            <w:vAlign w:val="center"/>
            <w:hideMark/>
          </w:tcPr>
          <w:p w14:paraId="3E60D4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3CA8C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1,468.59 </w:t>
            </w:r>
          </w:p>
        </w:tc>
        <w:tc>
          <w:tcPr>
            <w:tcW w:w="1329" w:type="dxa"/>
            <w:tcBorders>
              <w:top w:val="nil"/>
              <w:left w:val="nil"/>
              <w:bottom w:val="nil"/>
              <w:right w:val="nil"/>
            </w:tcBorders>
            <w:shd w:val="clear" w:color="auto" w:fill="auto"/>
            <w:noWrap/>
            <w:vAlign w:val="center"/>
            <w:hideMark/>
          </w:tcPr>
          <w:p w14:paraId="2C72F93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1,468.59- </w:t>
            </w:r>
          </w:p>
        </w:tc>
        <w:tc>
          <w:tcPr>
            <w:tcW w:w="1496" w:type="dxa"/>
            <w:tcBorders>
              <w:top w:val="nil"/>
              <w:left w:val="nil"/>
              <w:bottom w:val="nil"/>
              <w:right w:val="nil"/>
            </w:tcBorders>
            <w:shd w:val="clear" w:color="auto" w:fill="auto"/>
            <w:noWrap/>
            <w:vAlign w:val="center"/>
            <w:hideMark/>
          </w:tcPr>
          <w:p w14:paraId="51D0ADB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619,822.14 </w:t>
            </w:r>
          </w:p>
        </w:tc>
        <w:tc>
          <w:tcPr>
            <w:tcW w:w="1496" w:type="dxa"/>
            <w:tcBorders>
              <w:top w:val="nil"/>
              <w:left w:val="nil"/>
              <w:bottom w:val="nil"/>
              <w:right w:val="nil"/>
            </w:tcBorders>
            <w:shd w:val="clear" w:color="auto" w:fill="auto"/>
            <w:noWrap/>
            <w:vAlign w:val="center"/>
            <w:hideMark/>
          </w:tcPr>
          <w:p w14:paraId="4DA6334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644,615.03 </w:t>
            </w:r>
          </w:p>
        </w:tc>
      </w:tr>
      <w:tr w:rsidR="00A63F2D" w:rsidRPr="000B045A" w14:paraId="2ACDB964" w14:textId="77777777" w:rsidTr="00A63F2D">
        <w:trPr>
          <w:jc w:val="center"/>
        </w:trPr>
        <w:tc>
          <w:tcPr>
            <w:tcW w:w="1006" w:type="dxa"/>
            <w:tcBorders>
              <w:top w:val="nil"/>
              <w:left w:val="nil"/>
              <w:bottom w:val="nil"/>
              <w:right w:val="nil"/>
            </w:tcBorders>
            <w:shd w:val="clear" w:color="auto" w:fill="auto"/>
            <w:noWrap/>
            <w:vAlign w:val="center"/>
            <w:hideMark/>
          </w:tcPr>
          <w:p w14:paraId="2BCD199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65AC2FD"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7/1/2019</w:t>
            </w:r>
          </w:p>
        </w:tc>
        <w:tc>
          <w:tcPr>
            <w:tcW w:w="1217" w:type="dxa"/>
            <w:tcBorders>
              <w:top w:val="nil"/>
              <w:left w:val="nil"/>
              <w:bottom w:val="nil"/>
              <w:right w:val="nil"/>
            </w:tcBorders>
            <w:shd w:val="clear" w:color="auto" w:fill="auto"/>
            <w:noWrap/>
            <w:vAlign w:val="center"/>
            <w:hideMark/>
          </w:tcPr>
          <w:p w14:paraId="12F752A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52ABC7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1,472.08 </w:t>
            </w:r>
          </w:p>
        </w:tc>
        <w:tc>
          <w:tcPr>
            <w:tcW w:w="1329" w:type="dxa"/>
            <w:tcBorders>
              <w:top w:val="nil"/>
              <w:left w:val="nil"/>
              <w:bottom w:val="nil"/>
              <w:right w:val="nil"/>
            </w:tcBorders>
            <w:shd w:val="clear" w:color="auto" w:fill="auto"/>
            <w:noWrap/>
            <w:vAlign w:val="center"/>
            <w:hideMark/>
          </w:tcPr>
          <w:p w14:paraId="438DEFD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1,472.08- </w:t>
            </w:r>
          </w:p>
        </w:tc>
        <w:tc>
          <w:tcPr>
            <w:tcW w:w="1496" w:type="dxa"/>
            <w:tcBorders>
              <w:top w:val="nil"/>
              <w:left w:val="nil"/>
              <w:bottom w:val="nil"/>
              <w:right w:val="nil"/>
            </w:tcBorders>
            <w:shd w:val="clear" w:color="auto" w:fill="auto"/>
            <w:noWrap/>
            <w:vAlign w:val="center"/>
            <w:hideMark/>
          </w:tcPr>
          <w:p w14:paraId="3737ACB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621,294.22 </w:t>
            </w:r>
          </w:p>
        </w:tc>
        <w:tc>
          <w:tcPr>
            <w:tcW w:w="1496" w:type="dxa"/>
            <w:tcBorders>
              <w:top w:val="nil"/>
              <w:left w:val="nil"/>
              <w:bottom w:val="nil"/>
              <w:right w:val="nil"/>
            </w:tcBorders>
            <w:shd w:val="clear" w:color="auto" w:fill="auto"/>
            <w:noWrap/>
            <w:vAlign w:val="center"/>
            <w:hideMark/>
          </w:tcPr>
          <w:p w14:paraId="6DE950C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646,145.99 </w:t>
            </w:r>
          </w:p>
        </w:tc>
      </w:tr>
      <w:tr w:rsidR="00A63F2D" w:rsidRPr="000B045A" w14:paraId="12F57F65" w14:textId="77777777" w:rsidTr="00A63F2D">
        <w:trPr>
          <w:jc w:val="center"/>
        </w:trPr>
        <w:tc>
          <w:tcPr>
            <w:tcW w:w="1006" w:type="dxa"/>
            <w:tcBorders>
              <w:top w:val="nil"/>
              <w:left w:val="nil"/>
              <w:bottom w:val="nil"/>
              <w:right w:val="nil"/>
            </w:tcBorders>
            <w:shd w:val="clear" w:color="auto" w:fill="auto"/>
            <w:noWrap/>
            <w:vAlign w:val="center"/>
            <w:hideMark/>
          </w:tcPr>
          <w:p w14:paraId="314E00F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88853E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8/1/2019</w:t>
            </w:r>
          </w:p>
        </w:tc>
        <w:tc>
          <w:tcPr>
            <w:tcW w:w="1217" w:type="dxa"/>
            <w:tcBorders>
              <w:top w:val="nil"/>
              <w:left w:val="nil"/>
              <w:bottom w:val="nil"/>
              <w:right w:val="nil"/>
            </w:tcBorders>
            <w:shd w:val="clear" w:color="auto" w:fill="auto"/>
            <w:noWrap/>
            <w:vAlign w:val="center"/>
            <w:hideMark/>
          </w:tcPr>
          <w:p w14:paraId="4106CF8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D536FD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1,475.57 </w:t>
            </w:r>
          </w:p>
        </w:tc>
        <w:tc>
          <w:tcPr>
            <w:tcW w:w="1329" w:type="dxa"/>
            <w:tcBorders>
              <w:top w:val="nil"/>
              <w:left w:val="nil"/>
              <w:bottom w:val="nil"/>
              <w:right w:val="nil"/>
            </w:tcBorders>
            <w:shd w:val="clear" w:color="auto" w:fill="auto"/>
            <w:noWrap/>
            <w:vAlign w:val="center"/>
            <w:hideMark/>
          </w:tcPr>
          <w:p w14:paraId="44F74F9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1,475.57- </w:t>
            </w:r>
          </w:p>
        </w:tc>
        <w:tc>
          <w:tcPr>
            <w:tcW w:w="1496" w:type="dxa"/>
            <w:tcBorders>
              <w:top w:val="nil"/>
              <w:left w:val="nil"/>
              <w:bottom w:val="nil"/>
              <w:right w:val="nil"/>
            </w:tcBorders>
            <w:shd w:val="clear" w:color="auto" w:fill="auto"/>
            <w:noWrap/>
            <w:vAlign w:val="center"/>
            <w:hideMark/>
          </w:tcPr>
          <w:p w14:paraId="5EB6548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622,769.79 </w:t>
            </w:r>
          </w:p>
        </w:tc>
        <w:tc>
          <w:tcPr>
            <w:tcW w:w="1496" w:type="dxa"/>
            <w:tcBorders>
              <w:top w:val="nil"/>
              <w:left w:val="nil"/>
              <w:bottom w:val="nil"/>
              <w:right w:val="nil"/>
            </w:tcBorders>
            <w:shd w:val="clear" w:color="auto" w:fill="auto"/>
            <w:noWrap/>
            <w:vAlign w:val="center"/>
            <w:hideMark/>
          </w:tcPr>
          <w:p w14:paraId="13D5FA7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647,680.58 </w:t>
            </w:r>
          </w:p>
        </w:tc>
      </w:tr>
      <w:tr w:rsidR="00A63F2D" w:rsidRPr="000B045A" w14:paraId="34B57B32" w14:textId="77777777" w:rsidTr="00A63F2D">
        <w:trPr>
          <w:jc w:val="center"/>
        </w:trPr>
        <w:tc>
          <w:tcPr>
            <w:tcW w:w="1006" w:type="dxa"/>
            <w:tcBorders>
              <w:top w:val="nil"/>
              <w:left w:val="nil"/>
              <w:bottom w:val="nil"/>
              <w:right w:val="nil"/>
            </w:tcBorders>
            <w:shd w:val="clear" w:color="auto" w:fill="auto"/>
            <w:noWrap/>
            <w:vAlign w:val="center"/>
            <w:hideMark/>
          </w:tcPr>
          <w:p w14:paraId="6F24FDF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92FB00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9/1/2019</w:t>
            </w:r>
          </w:p>
        </w:tc>
        <w:tc>
          <w:tcPr>
            <w:tcW w:w="1217" w:type="dxa"/>
            <w:tcBorders>
              <w:top w:val="nil"/>
              <w:left w:val="nil"/>
              <w:bottom w:val="nil"/>
              <w:right w:val="nil"/>
            </w:tcBorders>
            <w:shd w:val="clear" w:color="auto" w:fill="auto"/>
            <w:noWrap/>
            <w:vAlign w:val="center"/>
            <w:hideMark/>
          </w:tcPr>
          <w:p w14:paraId="358067C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A1A7E3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1,479.08 </w:t>
            </w:r>
          </w:p>
        </w:tc>
        <w:tc>
          <w:tcPr>
            <w:tcW w:w="1329" w:type="dxa"/>
            <w:tcBorders>
              <w:top w:val="nil"/>
              <w:left w:val="nil"/>
              <w:bottom w:val="nil"/>
              <w:right w:val="nil"/>
            </w:tcBorders>
            <w:shd w:val="clear" w:color="auto" w:fill="auto"/>
            <w:noWrap/>
            <w:vAlign w:val="center"/>
            <w:hideMark/>
          </w:tcPr>
          <w:p w14:paraId="0569931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1,479.08- </w:t>
            </w:r>
          </w:p>
        </w:tc>
        <w:tc>
          <w:tcPr>
            <w:tcW w:w="1496" w:type="dxa"/>
            <w:tcBorders>
              <w:top w:val="nil"/>
              <w:left w:val="nil"/>
              <w:bottom w:val="nil"/>
              <w:right w:val="nil"/>
            </w:tcBorders>
            <w:shd w:val="clear" w:color="auto" w:fill="auto"/>
            <w:noWrap/>
            <w:vAlign w:val="center"/>
            <w:hideMark/>
          </w:tcPr>
          <w:p w14:paraId="3E3BFA1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624,248.87 </w:t>
            </w:r>
          </w:p>
        </w:tc>
        <w:tc>
          <w:tcPr>
            <w:tcW w:w="1496" w:type="dxa"/>
            <w:tcBorders>
              <w:top w:val="nil"/>
              <w:left w:val="nil"/>
              <w:bottom w:val="nil"/>
              <w:right w:val="nil"/>
            </w:tcBorders>
            <w:shd w:val="clear" w:color="auto" w:fill="auto"/>
            <w:noWrap/>
            <w:vAlign w:val="center"/>
            <w:hideMark/>
          </w:tcPr>
          <w:p w14:paraId="1DF7564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649,218.82 </w:t>
            </w:r>
          </w:p>
        </w:tc>
      </w:tr>
      <w:tr w:rsidR="00A63F2D" w:rsidRPr="000B045A" w14:paraId="189BE180" w14:textId="77777777" w:rsidTr="00A63F2D">
        <w:trPr>
          <w:jc w:val="center"/>
        </w:trPr>
        <w:tc>
          <w:tcPr>
            <w:tcW w:w="1006" w:type="dxa"/>
            <w:tcBorders>
              <w:top w:val="nil"/>
              <w:left w:val="nil"/>
              <w:bottom w:val="nil"/>
              <w:right w:val="nil"/>
            </w:tcBorders>
            <w:shd w:val="clear" w:color="auto" w:fill="auto"/>
            <w:noWrap/>
            <w:vAlign w:val="center"/>
            <w:hideMark/>
          </w:tcPr>
          <w:p w14:paraId="3143F6B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75DBF1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10/1/2019</w:t>
            </w:r>
          </w:p>
        </w:tc>
        <w:tc>
          <w:tcPr>
            <w:tcW w:w="1217" w:type="dxa"/>
            <w:tcBorders>
              <w:top w:val="nil"/>
              <w:left w:val="nil"/>
              <w:bottom w:val="nil"/>
              <w:right w:val="nil"/>
            </w:tcBorders>
            <w:shd w:val="clear" w:color="auto" w:fill="auto"/>
            <w:noWrap/>
            <w:vAlign w:val="center"/>
            <w:hideMark/>
          </w:tcPr>
          <w:p w14:paraId="0279076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81D2A9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1,482.59 </w:t>
            </w:r>
          </w:p>
        </w:tc>
        <w:tc>
          <w:tcPr>
            <w:tcW w:w="1329" w:type="dxa"/>
            <w:tcBorders>
              <w:top w:val="nil"/>
              <w:left w:val="nil"/>
              <w:bottom w:val="nil"/>
              <w:right w:val="nil"/>
            </w:tcBorders>
            <w:shd w:val="clear" w:color="auto" w:fill="auto"/>
            <w:noWrap/>
            <w:vAlign w:val="center"/>
            <w:hideMark/>
          </w:tcPr>
          <w:p w14:paraId="11F8DE7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1,482.59- </w:t>
            </w:r>
          </w:p>
        </w:tc>
        <w:tc>
          <w:tcPr>
            <w:tcW w:w="1496" w:type="dxa"/>
            <w:tcBorders>
              <w:top w:val="nil"/>
              <w:left w:val="nil"/>
              <w:bottom w:val="nil"/>
              <w:right w:val="nil"/>
            </w:tcBorders>
            <w:shd w:val="clear" w:color="auto" w:fill="auto"/>
            <w:noWrap/>
            <w:vAlign w:val="center"/>
            <w:hideMark/>
          </w:tcPr>
          <w:p w14:paraId="137A8D5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625,731.46 </w:t>
            </w:r>
          </w:p>
        </w:tc>
        <w:tc>
          <w:tcPr>
            <w:tcW w:w="1496" w:type="dxa"/>
            <w:tcBorders>
              <w:top w:val="nil"/>
              <w:left w:val="nil"/>
              <w:bottom w:val="nil"/>
              <w:right w:val="nil"/>
            </w:tcBorders>
            <w:shd w:val="clear" w:color="auto" w:fill="auto"/>
            <w:noWrap/>
            <w:vAlign w:val="center"/>
            <w:hideMark/>
          </w:tcPr>
          <w:p w14:paraId="5F8BFDF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650,760.72 </w:t>
            </w:r>
          </w:p>
        </w:tc>
      </w:tr>
      <w:tr w:rsidR="00A63F2D" w:rsidRPr="000B045A" w14:paraId="0FEC5AD9" w14:textId="77777777" w:rsidTr="00A63F2D">
        <w:trPr>
          <w:jc w:val="center"/>
        </w:trPr>
        <w:tc>
          <w:tcPr>
            <w:tcW w:w="1006" w:type="dxa"/>
            <w:tcBorders>
              <w:top w:val="nil"/>
              <w:left w:val="nil"/>
              <w:bottom w:val="nil"/>
              <w:right w:val="nil"/>
            </w:tcBorders>
            <w:shd w:val="clear" w:color="auto" w:fill="auto"/>
            <w:noWrap/>
            <w:vAlign w:val="center"/>
            <w:hideMark/>
          </w:tcPr>
          <w:p w14:paraId="2F26B861"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B7C22A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11/1/2019</w:t>
            </w:r>
          </w:p>
        </w:tc>
        <w:tc>
          <w:tcPr>
            <w:tcW w:w="1217" w:type="dxa"/>
            <w:tcBorders>
              <w:top w:val="nil"/>
              <w:left w:val="nil"/>
              <w:bottom w:val="nil"/>
              <w:right w:val="nil"/>
            </w:tcBorders>
            <w:shd w:val="clear" w:color="auto" w:fill="auto"/>
            <w:noWrap/>
            <w:vAlign w:val="center"/>
            <w:hideMark/>
          </w:tcPr>
          <w:p w14:paraId="644A2A1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C3DDB3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1,486.11 </w:t>
            </w:r>
          </w:p>
        </w:tc>
        <w:tc>
          <w:tcPr>
            <w:tcW w:w="1329" w:type="dxa"/>
            <w:tcBorders>
              <w:top w:val="nil"/>
              <w:left w:val="nil"/>
              <w:bottom w:val="nil"/>
              <w:right w:val="nil"/>
            </w:tcBorders>
            <w:shd w:val="clear" w:color="auto" w:fill="auto"/>
            <w:noWrap/>
            <w:vAlign w:val="center"/>
            <w:hideMark/>
          </w:tcPr>
          <w:p w14:paraId="3C0FE0E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1,486.11- </w:t>
            </w:r>
          </w:p>
        </w:tc>
        <w:tc>
          <w:tcPr>
            <w:tcW w:w="1496" w:type="dxa"/>
            <w:tcBorders>
              <w:top w:val="nil"/>
              <w:left w:val="nil"/>
              <w:bottom w:val="nil"/>
              <w:right w:val="nil"/>
            </w:tcBorders>
            <w:shd w:val="clear" w:color="auto" w:fill="auto"/>
            <w:noWrap/>
            <w:vAlign w:val="center"/>
            <w:hideMark/>
          </w:tcPr>
          <w:p w14:paraId="483353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627,217.57 </w:t>
            </w:r>
          </w:p>
        </w:tc>
        <w:tc>
          <w:tcPr>
            <w:tcW w:w="1496" w:type="dxa"/>
            <w:tcBorders>
              <w:top w:val="nil"/>
              <w:left w:val="nil"/>
              <w:bottom w:val="nil"/>
              <w:right w:val="nil"/>
            </w:tcBorders>
            <w:shd w:val="clear" w:color="auto" w:fill="auto"/>
            <w:noWrap/>
            <w:vAlign w:val="center"/>
            <w:hideMark/>
          </w:tcPr>
          <w:p w14:paraId="7420230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652,306.27 </w:t>
            </w:r>
          </w:p>
        </w:tc>
      </w:tr>
      <w:tr w:rsidR="00A63F2D" w:rsidRPr="000B045A" w14:paraId="05558553" w14:textId="77777777" w:rsidTr="00A63F2D">
        <w:trPr>
          <w:jc w:val="center"/>
        </w:trPr>
        <w:tc>
          <w:tcPr>
            <w:tcW w:w="1006" w:type="dxa"/>
            <w:tcBorders>
              <w:top w:val="nil"/>
              <w:left w:val="nil"/>
              <w:bottom w:val="nil"/>
              <w:right w:val="nil"/>
            </w:tcBorders>
            <w:shd w:val="clear" w:color="auto" w:fill="auto"/>
            <w:noWrap/>
            <w:vAlign w:val="center"/>
            <w:hideMark/>
          </w:tcPr>
          <w:p w14:paraId="7965FD30"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8AF09C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12/1/2019</w:t>
            </w:r>
          </w:p>
        </w:tc>
        <w:tc>
          <w:tcPr>
            <w:tcW w:w="1217" w:type="dxa"/>
            <w:tcBorders>
              <w:top w:val="nil"/>
              <w:left w:val="nil"/>
              <w:bottom w:val="nil"/>
              <w:right w:val="nil"/>
            </w:tcBorders>
            <w:shd w:val="clear" w:color="auto" w:fill="auto"/>
            <w:noWrap/>
            <w:vAlign w:val="center"/>
            <w:hideMark/>
          </w:tcPr>
          <w:p w14:paraId="4E1714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67A39F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1,489.64 </w:t>
            </w:r>
          </w:p>
        </w:tc>
        <w:tc>
          <w:tcPr>
            <w:tcW w:w="1329" w:type="dxa"/>
            <w:tcBorders>
              <w:top w:val="nil"/>
              <w:left w:val="nil"/>
              <w:bottom w:val="nil"/>
              <w:right w:val="nil"/>
            </w:tcBorders>
            <w:shd w:val="clear" w:color="auto" w:fill="auto"/>
            <w:noWrap/>
            <w:vAlign w:val="center"/>
            <w:hideMark/>
          </w:tcPr>
          <w:p w14:paraId="7A0F36F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1,489.64- </w:t>
            </w:r>
          </w:p>
        </w:tc>
        <w:tc>
          <w:tcPr>
            <w:tcW w:w="1496" w:type="dxa"/>
            <w:tcBorders>
              <w:top w:val="nil"/>
              <w:left w:val="nil"/>
              <w:bottom w:val="nil"/>
              <w:right w:val="nil"/>
            </w:tcBorders>
            <w:shd w:val="clear" w:color="auto" w:fill="auto"/>
            <w:noWrap/>
            <w:vAlign w:val="center"/>
            <w:hideMark/>
          </w:tcPr>
          <w:p w14:paraId="34BC60F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628,707.21 </w:t>
            </w:r>
          </w:p>
        </w:tc>
        <w:tc>
          <w:tcPr>
            <w:tcW w:w="1496" w:type="dxa"/>
            <w:tcBorders>
              <w:top w:val="nil"/>
              <w:left w:val="nil"/>
              <w:bottom w:val="nil"/>
              <w:right w:val="nil"/>
            </w:tcBorders>
            <w:shd w:val="clear" w:color="auto" w:fill="auto"/>
            <w:noWrap/>
            <w:vAlign w:val="center"/>
            <w:hideMark/>
          </w:tcPr>
          <w:p w14:paraId="39E0EF9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653,855.50 </w:t>
            </w:r>
          </w:p>
        </w:tc>
      </w:tr>
      <w:tr w:rsidR="00A63F2D" w:rsidRPr="000B045A" w14:paraId="47B9229D" w14:textId="77777777" w:rsidTr="00A63F2D">
        <w:trPr>
          <w:jc w:val="center"/>
        </w:trPr>
        <w:tc>
          <w:tcPr>
            <w:tcW w:w="1006" w:type="dxa"/>
            <w:tcBorders>
              <w:top w:val="nil"/>
              <w:left w:val="nil"/>
              <w:bottom w:val="nil"/>
              <w:right w:val="nil"/>
            </w:tcBorders>
            <w:shd w:val="clear" w:color="auto" w:fill="auto"/>
            <w:noWrap/>
            <w:vAlign w:val="center"/>
            <w:hideMark/>
          </w:tcPr>
          <w:p w14:paraId="3CE87D78"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E2246E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1/1/2020</w:t>
            </w:r>
          </w:p>
        </w:tc>
        <w:tc>
          <w:tcPr>
            <w:tcW w:w="1217" w:type="dxa"/>
            <w:tcBorders>
              <w:top w:val="nil"/>
              <w:left w:val="nil"/>
              <w:bottom w:val="nil"/>
              <w:right w:val="nil"/>
            </w:tcBorders>
            <w:shd w:val="clear" w:color="auto" w:fill="auto"/>
            <w:noWrap/>
            <w:vAlign w:val="center"/>
            <w:hideMark/>
          </w:tcPr>
          <w:p w14:paraId="4406CB6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3B542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1,493.18 </w:t>
            </w:r>
          </w:p>
        </w:tc>
        <w:tc>
          <w:tcPr>
            <w:tcW w:w="1329" w:type="dxa"/>
            <w:tcBorders>
              <w:top w:val="nil"/>
              <w:left w:val="nil"/>
              <w:bottom w:val="nil"/>
              <w:right w:val="nil"/>
            </w:tcBorders>
            <w:shd w:val="clear" w:color="auto" w:fill="auto"/>
            <w:noWrap/>
            <w:vAlign w:val="center"/>
            <w:hideMark/>
          </w:tcPr>
          <w:p w14:paraId="6BCB92A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1,493.18- </w:t>
            </w:r>
          </w:p>
        </w:tc>
        <w:tc>
          <w:tcPr>
            <w:tcW w:w="1496" w:type="dxa"/>
            <w:tcBorders>
              <w:top w:val="nil"/>
              <w:left w:val="nil"/>
              <w:bottom w:val="nil"/>
              <w:right w:val="nil"/>
            </w:tcBorders>
            <w:shd w:val="clear" w:color="auto" w:fill="auto"/>
            <w:noWrap/>
            <w:vAlign w:val="center"/>
            <w:hideMark/>
          </w:tcPr>
          <w:p w14:paraId="7BC7010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630,200.39 </w:t>
            </w:r>
          </w:p>
        </w:tc>
        <w:tc>
          <w:tcPr>
            <w:tcW w:w="1496" w:type="dxa"/>
            <w:tcBorders>
              <w:top w:val="nil"/>
              <w:left w:val="nil"/>
              <w:bottom w:val="nil"/>
              <w:right w:val="nil"/>
            </w:tcBorders>
            <w:shd w:val="clear" w:color="auto" w:fill="auto"/>
            <w:noWrap/>
            <w:vAlign w:val="center"/>
            <w:hideMark/>
          </w:tcPr>
          <w:p w14:paraId="1C7ECE3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655,408.41 </w:t>
            </w:r>
          </w:p>
        </w:tc>
      </w:tr>
      <w:tr w:rsidR="00A63F2D" w:rsidRPr="000B045A" w14:paraId="6E8219C8" w14:textId="77777777" w:rsidTr="00A63F2D">
        <w:trPr>
          <w:jc w:val="center"/>
        </w:trPr>
        <w:tc>
          <w:tcPr>
            <w:tcW w:w="1006" w:type="dxa"/>
            <w:tcBorders>
              <w:top w:val="nil"/>
              <w:left w:val="nil"/>
              <w:bottom w:val="nil"/>
              <w:right w:val="nil"/>
            </w:tcBorders>
            <w:shd w:val="clear" w:color="auto" w:fill="auto"/>
            <w:noWrap/>
            <w:vAlign w:val="center"/>
            <w:hideMark/>
          </w:tcPr>
          <w:p w14:paraId="2471C1B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w:t>
            </w:r>
          </w:p>
        </w:tc>
        <w:tc>
          <w:tcPr>
            <w:tcW w:w="1120" w:type="dxa"/>
            <w:tcBorders>
              <w:top w:val="nil"/>
              <w:left w:val="nil"/>
              <w:bottom w:val="nil"/>
              <w:right w:val="nil"/>
            </w:tcBorders>
            <w:shd w:val="clear" w:color="auto" w:fill="auto"/>
            <w:noWrap/>
            <w:vAlign w:val="center"/>
            <w:hideMark/>
          </w:tcPr>
          <w:p w14:paraId="3B20894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2/1/2020</w:t>
            </w:r>
          </w:p>
        </w:tc>
        <w:tc>
          <w:tcPr>
            <w:tcW w:w="1217" w:type="dxa"/>
            <w:tcBorders>
              <w:top w:val="nil"/>
              <w:left w:val="nil"/>
              <w:bottom w:val="nil"/>
              <w:right w:val="nil"/>
            </w:tcBorders>
            <w:shd w:val="clear" w:color="auto" w:fill="auto"/>
            <w:noWrap/>
            <w:vAlign w:val="center"/>
            <w:hideMark/>
          </w:tcPr>
          <w:p w14:paraId="6A3F4AC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192564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1,496.73 </w:t>
            </w:r>
          </w:p>
        </w:tc>
        <w:tc>
          <w:tcPr>
            <w:tcW w:w="1329" w:type="dxa"/>
            <w:tcBorders>
              <w:top w:val="nil"/>
              <w:left w:val="nil"/>
              <w:bottom w:val="nil"/>
              <w:right w:val="nil"/>
            </w:tcBorders>
            <w:shd w:val="clear" w:color="auto" w:fill="auto"/>
            <w:noWrap/>
            <w:vAlign w:val="center"/>
            <w:hideMark/>
          </w:tcPr>
          <w:p w14:paraId="4A8A8E2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215,090.61 </w:t>
            </w:r>
          </w:p>
        </w:tc>
        <w:tc>
          <w:tcPr>
            <w:tcW w:w="1496" w:type="dxa"/>
            <w:tcBorders>
              <w:top w:val="nil"/>
              <w:left w:val="nil"/>
              <w:bottom w:val="nil"/>
              <w:right w:val="nil"/>
            </w:tcBorders>
            <w:shd w:val="clear" w:color="auto" w:fill="auto"/>
            <w:noWrap/>
            <w:vAlign w:val="center"/>
            <w:hideMark/>
          </w:tcPr>
          <w:p w14:paraId="407C3ED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415,109.78 </w:t>
            </w:r>
          </w:p>
        </w:tc>
        <w:tc>
          <w:tcPr>
            <w:tcW w:w="1496" w:type="dxa"/>
            <w:tcBorders>
              <w:top w:val="nil"/>
              <w:left w:val="nil"/>
              <w:bottom w:val="nil"/>
              <w:right w:val="nil"/>
            </w:tcBorders>
            <w:shd w:val="clear" w:color="auto" w:fill="auto"/>
            <w:noWrap/>
            <w:vAlign w:val="center"/>
            <w:hideMark/>
          </w:tcPr>
          <w:p w14:paraId="7984962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431,714.17 </w:t>
            </w:r>
          </w:p>
        </w:tc>
      </w:tr>
      <w:tr w:rsidR="00A63F2D" w:rsidRPr="000B045A" w14:paraId="0ED2BBFD" w14:textId="77777777" w:rsidTr="00A63F2D">
        <w:trPr>
          <w:jc w:val="center"/>
        </w:trPr>
        <w:tc>
          <w:tcPr>
            <w:tcW w:w="1006" w:type="dxa"/>
            <w:tcBorders>
              <w:top w:val="nil"/>
              <w:left w:val="nil"/>
              <w:bottom w:val="nil"/>
              <w:right w:val="nil"/>
            </w:tcBorders>
            <w:shd w:val="clear" w:color="auto" w:fill="auto"/>
            <w:noWrap/>
            <w:vAlign w:val="center"/>
            <w:hideMark/>
          </w:tcPr>
          <w:p w14:paraId="1023FAF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F60234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3/1/2020</w:t>
            </w:r>
          </w:p>
        </w:tc>
        <w:tc>
          <w:tcPr>
            <w:tcW w:w="1217" w:type="dxa"/>
            <w:tcBorders>
              <w:top w:val="nil"/>
              <w:left w:val="nil"/>
              <w:bottom w:val="nil"/>
              <w:right w:val="nil"/>
            </w:tcBorders>
            <w:shd w:val="clear" w:color="auto" w:fill="auto"/>
            <w:noWrap/>
            <w:vAlign w:val="center"/>
            <w:hideMark/>
          </w:tcPr>
          <w:p w14:paraId="36357E0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D30D7B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985.89 </w:t>
            </w:r>
          </w:p>
        </w:tc>
        <w:tc>
          <w:tcPr>
            <w:tcW w:w="1329" w:type="dxa"/>
            <w:tcBorders>
              <w:top w:val="nil"/>
              <w:left w:val="nil"/>
              <w:bottom w:val="nil"/>
              <w:right w:val="nil"/>
            </w:tcBorders>
            <w:shd w:val="clear" w:color="auto" w:fill="auto"/>
            <w:noWrap/>
            <w:vAlign w:val="center"/>
            <w:hideMark/>
          </w:tcPr>
          <w:p w14:paraId="15CF728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985.89- </w:t>
            </w:r>
          </w:p>
        </w:tc>
        <w:tc>
          <w:tcPr>
            <w:tcW w:w="1496" w:type="dxa"/>
            <w:tcBorders>
              <w:top w:val="nil"/>
              <w:left w:val="nil"/>
              <w:bottom w:val="nil"/>
              <w:right w:val="nil"/>
            </w:tcBorders>
            <w:shd w:val="clear" w:color="auto" w:fill="auto"/>
            <w:noWrap/>
            <w:vAlign w:val="center"/>
            <w:hideMark/>
          </w:tcPr>
          <w:p w14:paraId="5269549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416,095.67 </w:t>
            </w:r>
          </w:p>
        </w:tc>
        <w:tc>
          <w:tcPr>
            <w:tcW w:w="1496" w:type="dxa"/>
            <w:tcBorders>
              <w:top w:val="nil"/>
              <w:left w:val="nil"/>
              <w:bottom w:val="nil"/>
              <w:right w:val="nil"/>
            </w:tcBorders>
            <w:shd w:val="clear" w:color="auto" w:fill="auto"/>
            <w:noWrap/>
            <w:vAlign w:val="center"/>
            <w:hideMark/>
          </w:tcPr>
          <w:p w14:paraId="2DE03EB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432,739.50 </w:t>
            </w:r>
          </w:p>
        </w:tc>
      </w:tr>
      <w:tr w:rsidR="00A63F2D" w:rsidRPr="000B045A" w14:paraId="546BA3F0" w14:textId="77777777" w:rsidTr="00A63F2D">
        <w:trPr>
          <w:jc w:val="center"/>
        </w:trPr>
        <w:tc>
          <w:tcPr>
            <w:tcW w:w="1006" w:type="dxa"/>
            <w:tcBorders>
              <w:top w:val="nil"/>
              <w:left w:val="nil"/>
              <w:bottom w:val="nil"/>
              <w:right w:val="nil"/>
            </w:tcBorders>
            <w:shd w:val="clear" w:color="auto" w:fill="auto"/>
            <w:noWrap/>
            <w:vAlign w:val="center"/>
            <w:hideMark/>
          </w:tcPr>
          <w:p w14:paraId="458293A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D67571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4/1/2020</w:t>
            </w:r>
          </w:p>
        </w:tc>
        <w:tc>
          <w:tcPr>
            <w:tcW w:w="1217" w:type="dxa"/>
            <w:tcBorders>
              <w:top w:val="nil"/>
              <w:left w:val="nil"/>
              <w:bottom w:val="nil"/>
              <w:right w:val="nil"/>
            </w:tcBorders>
            <w:shd w:val="clear" w:color="auto" w:fill="auto"/>
            <w:noWrap/>
            <w:vAlign w:val="center"/>
            <w:hideMark/>
          </w:tcPr>
          <w:p w14:paraId="4084FD0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8EAB53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988.23 </w:t>
            </w:r>
          </w:p>
        </w:tc>
        <w:tc>
          <w:tcPr>
            <w:tcW w:w="1329" w:type="dxa"/>
            <w:tcBorders>
              <w:top w:val="nil"/>
              <w:left w:val="nil"/>
              <w:bottom w:val="nil"/>
              <w:right w:val="nil"/>
            </w:tcBorders>
            <w:shd w:val="clear" w:color="auto" w:fill="auto"/>
            <w:noWrap/>
            <w:vAlign w:val="center"/>
            <w:hideMark/>
          </w:tcPr>
          <w:p w14:paraId="6F365B5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988.23- </w:t>
            </w:r>
          </w:p>
        </w:tc>
        <w:tc>
          <w:tcPr>
            <w:tcW w:w="1496" w:type="dxa"/>
            <w:tcBorders>
              <w:top w:val="nil"/>
              <w:left w:val="nil"/>
              <w:bottom w:val="nil"/>
              <w:right w:val="nil"/>
            </w:tcBorders>
            <w:shd w:val="clear" w:color="auto" w:fill="auto"/>
            <w:noWrap/>
            <w:vAlign w:val="center"/>
            <w:hideMark/>
          </w:tcPr>
          <w:p w14:paraId="1359FA9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417,083.90 </w:t>
            </w:r>
          </w:p>
        </w:tc>
        <w:tc>
          <w:tcPr>
            <w:tcW w:w="1496" w:type="dxa"/>
            <w:tcBorders>
              <w:top w:val="nil"/>
              <w:left w:val="nil"/>
              <w:bottom w:val="nil"/>
              <w:right w:val="nil"/>
            </w:tcBorders>
            <w:shd w:val="clear" w:color="auto" w:fill="auto"/>
            <w:noWrap/>
            <w:vAlign w:val="center"/>
            <w:hideMark/>
          </w:tcPr>
          <w:p w14:paraId="7DEEFCF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433,767.26 </w:t>
            </w:r>
          </w:p>
        </w:tc>
      </w:tr>
      <w:tr w:rsidR="00A63F2D" w:rsidRPr="000B045A" w14:paraId="413BF7AD" w14:textId="77777777" w:rsidTr="00A63F2D">
        <w:trPr>
          <w:jc w:val="center"/>
        </w:trPr>
        <w:tc>
          <w:tcPr>
            <w:tcW w:w="1006" w:type="dxa"/>
            <w:tcBorders>
              <w:top w:val="nil"/>
              <w:left w:val="nil"/>
              <w:bottom w:val="nil"/>
              <w:right w:val="nil"/>
            </w:tcBorders>
            <w:shd w:val="clear" w:color="auto" w:fill="auto"/>
            <w:noWrap/>
            <w:vAlign w:val="center"/>
            <w:hideMark/>
          </w:tcPr>
          <w:p w14:paraId="407D131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953331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5/1/2020</w:t>
            </w:r>
          </w:p>
        </w:tc>
        <w:tc>
          <w:tcPr>
            <w:tcW w:w="1217" w:type="dxa"/>
            <w:tcBorders>
              <w:top w:val="nil"/>
              <w:left w:val="nil"/>
              <w:bottom w:val="nil"/>
              <w:right w:val="nil"/>
            </w:tcBorders>
            <w:shd w:val="clear" w:color="auto" w:fill="auto"/>
            <w:noWrap/>
            <w:vAlign w:val="center"/>
            <w:hideMark/>
          </w:tcPr>
          <w:p w14:paraId="27DB3D3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0C739C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990.57 </w:t>
            </w:r>
          </w:p>
        </w:tc>
        <w:tc>
          <w:tcPr>
            <w:tcW w:w="1329" w:type="dxa"/>
            <w:tcBorders>
              <w:top w:val="nil"/>
              <w:left w:val="nil"/>
              <w:bottom w:val="nil"/>
              <w:right w:val="nil"/>
            </w:tcBorders>
            <w:shd w:val="clear" w:color="auto" w:fill="auto"/>
            <w:noWrap/>
            <w:vAlign w:val="center"/>
            <w:hideMark/>
          </w:tcPr>
          <w:p w14:paraId="15FF300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990.57- </w:t>
            </w:r>
          </w:p>
        </w:tc>
        <w:tc>
          <w:tcPr>
            <w:tcW w:w="1496" w:type="dxa"/>
            <w:tcBorders>
              <w:top w:val="nil"/>
              <w:left w:val="nil"/>
              <w:bottom w:val="nil"/>
              <w:right w:val="nil"/>
            </w:tcBorders>
            <w:shd w:val="clear" w:color="auto" w:fill="auto"/>
            <w:noWrap/>
            <w:vAlign w:val="center"/>
            <w:hideMark/>
          </w:tcPr>
          <w:p w14:paraId="79E235A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418,074.47 </w:t>
            </w:r>
          </w:p>
        </w:tc>
        <w:tc>
          <w:tcPr>
            <w:tcW w:w="1496" w:type="dxa"/>
            <w:tcBorders>
              <w:top w:val="nil"/>
              <w:left w:val="nil"/>
              <w:bottom w:val="nil"/>
              <w:right w:val="nil"/>
            </w:tcBorders>
            <w:shd w:val="clear" w:color="auto" w:fill="auto"/>
            <w:noWrap/>
            <w:vAlign w:val="center"/>
            <w:hideMark/>
          </w:tcPr>
          <w:p w14:paraId="763097C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434,797.45 </w:t>
            </w:r>
          </w:p>
        </w:tc>
      </w:tr>
      <w:tr w:rsidR="00A63F2D" w:rsidRPr="000B045A" w14:paraId="0A0E3971" w14:textId="77777777" w:rsidTr="00A63F2D">
        <w:trPr>
          <w:jc w:val="center"/>
        </w:trPr>
        <w:tc>
          <w:tcPr>
            <w:tcW w:w="1006" w:type="dxa"/>
            <w:tcBorders>
              <w:top w:val="nil"/>
              <w:left w:val="nil"/>
              <w:bottom w:val="nil"/>
              <w:right w:val="nil"/>
            </w:tcBorders>
            <w:shd w:val="clear" w:color="auto" w:fill="auto"/>
            <w:noWrap/>
            <w:vAlign w:val="center"/>
            <w:hideMark/>
          </w:tcPr>
          <w:p w14:paraId="349972D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DD7E83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6/1/2020</w:t>
            </w:r>
          </w:p>
        </w:tc>
        <w:tc>
          <w:tcPr>
            <w:tcW w:w="1217" w:type="dxa"/>
            <w:tcBorders>
              <w:top w:val="nil"/>
              <w:left w:val="nil"/>
              <w:bottom w:val="nil"/>
              <w:right w:val="nil"/>
            </w:tcBorders>
            <w:shd w:val="clear" w:color="auto" w:fill="auto"/>
            <w:noWrap/>
            <w:vAlign w:val="center"/>
            <w:hideMark/>
          </w:tcPr>
          <w:p w14:paraId="5EF469B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1883B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992.93 </w:t>
            </w:r>
          </w:p>
        </w:tc>
        <w:tc>
          <w:tcPr>
            <w:tcW w:w="1329" w:type="dxa"/>
            <w:tcBorders>
              <w:top w:val="nil"/>
              <w:left w:val="nil"/>
              <w:bottom w:val="nil"/>
              <w:right w:val="nil"/>
            </w:tcBorders>
            <w:shd w:val="clear" w:color="auto" w:fill="auto"/>
            <w:noWrap/>
            <w:vAlign w:val="center"/>
            <w:hideMark/>
          </w:tcPr>
          <w:p w14:paraId="42714C3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992.93- </w:t>
            </w:r>
          </w:p>
        </w:tc>
        <w:tc>
          <w:tcPr>
            <w:tcW w:w="1496" w:type="dxa"/>
            <w:tcBorders>
              <w:top w:val="nil"/>
              <w:left w:val="nil"/>
              <w:bottom w:val="nil"/>
              <w:right w:val="nil"/>
            </w:tcBorders>
            <w:shd w:val="clear" w:color="auto" w:fill="auto"/>
            <w:noWrap/>
            <w:vAlign w:val="center"/>
            <w:hideMark/>
          </w:tcPr>
          <w:p w14:paraId="0F84EF5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419,067.40 </w:t>
            </w:r>
          </w:p>
        </w:tc>
        <w:tc>
          <w:tcPr>
            <w:tcW w:w="1496" w:type="dxa"/>
            <w:tcBorders>
              <w:top w:val="nil"/>
              <w:left w:val="nil"/>
              <w:bottom w:val="nil"/>
              <w:right w:val="nil"/>
            </w:tcBorders>
            <w:shd w:val="clear" w:color="auto" w:fill="auto"/>
            <w:noWrap/>
            <w:vAlign w:val="center"/>
            <w:hideMark/>
          </w:tcPr>
          <w:p w14:paraId="79DF640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435,830.10 </w:t>
            </w:r>
          </w:p>
        </w:tc>
      </w:tr>
      <w:tr w:rsidR="00A63F2D" w:rsidRPr="000B045A" w14:paraId="4046DAAE" w14:textId="77777777" w:rsidTr="00A63F2D">
        <w:trPr>
          <w:jc w:val="center"/>
        </w:trPr>
        <w:tc>
          <w:tcPr>
            <w:tcW w:w="1006" w:type="dxa"/>
            <w:tcBorders>
              <w:top w:val="nil"/>
              <w:left w:val="nil"/>
              <w:bottom w:val="nil"/>
              <w:right w:val="nil"/>
            </w:tcBorders>
            <w:shd w:val="clear" w:color="auto" w:fill="auto"/>
            <w:noWrap/>
            <w:vAlign w:val="center"/>
            <w:hideMark/>
          </w:tcPr>
          <w:p w14:paraId="5EBE5B1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7BAA18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7/1/2020</w:t>
            </w:r>
          </w:p>
        </w:tc>
        <w:tc>
          <w:tcPr>
            <w:tcW w:w="1217" w:type="dxa"/>
            <w:tcBorders>
              <w:top w:val="nil"/>
              <w:left w:val="nil"/>
              <w:bottom w:val="nil"/>
              <w:right w:val="nil"/>
            </w:tcBorders>
            <w:shd w:val="clear" w:color="auto" w:fill="auto"/>
            <w:noWrap/>
            <w:vAlign w:val="center"/>
            <w:hideMark/>
          </w:tcPr>
          <w:p w14:paraId="5DD2CB9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ADA72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995.29 </w:t>
            </w:r>
          </w:p>
        </w:tc>
        <w:tc>
          <w:tcPr>
            <w:tcW w:w="1329" w:type="dxa"/>
            <w:tcBorders>
              <w:top w:val="nil"/>
              <w:left w:val="nil"/>
              <w:bottom w:val="nil"/>
              <w:right w:val="nil"/>
            </w:tcBorders>
            <w:shd w:val="clear" w:color="auto" w:fill="auto"/>
            <w:noWrap/>
            <w:vAlign w:val="center"/>
            <w:hideMark/>
          </w:tcPr>
          <w:p w14:paraId="297976A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995.29- </w:t>
            </w:r>
          </w:p>
        </w:tc>
        <w:tc>
          <w:tcPr>
            <w:tcW w:w="1496" w:type="dxa"/>
            <w:tcBorders>
              <w:top w:val="nil"/>
              <w:left w:val="nil"/>
              <w:bottom w:val="nil"/>
              <w:right w:val="nil"/>
            </w:tcBorders>
            <w:shd w:val="clear" w:color="auto" w:fill="auto"/>
            <w:noWrap/>
            <w:vAlign w:val="center"/>
            <w:hideMark/>
          </w:tcPr>
          <w:p w14:paraId="33C8AC9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420,062.69 </w:t>
            </w:r>
          </w:p>
        </w:tc>
        <w:tc>
          <w:tcPr>
            <w:tcW w:w="1496" w:type="dxa"/>
            <w:tcBorders>
              <w:top w:val="nil"/>
              <w:left w:val="nil"/>
              <w:bottom w:val="nil"/>
              <w:right w:val="nil"/>
            </w:tcBorders>
            <w:shd w:val="clear" w:color="auto" w:fill="auto"/>
            <w:noWrap/>
            <w:vAlign w:val="center"/>
            <w:hideMark/>
          </w:tcPr>
          <w:p w14:paraId="34912BB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436,865.20 </w:t>
            </w:r>
          </w:p>
        </w:tc>
      </w:tr>
      <w:tr w:rsidR="00A63F2D" w:rsidRPr="000B045A" w14:paraId="5D2115A9" w14:textId="77777777" w:rsidTr="00A63F2D">
        <w:trPr>
          <w:jc w:val="center"/>
        </w:trPr>
        <w:tc>
          <w:tcPr>
            <w:tcW w:w="1006" w:type="dxa"/>
            <w:tcBorders>
              <w:top w:val="nil"/>
              <w:left w:val="nil"/>
              <w:bottom w:val="nil"/>
              <w:right w:val="nil"/>
            </w:tcBorders>
            <w:shd w:val="clear" w:color="auto" w:fill="auto"/>
            <w:noWrap/>
            <w:vAlign w:val="center"/>
            <w:hideMark/>
          </w:tcPr>
          <w:p w14:paraId="79401ED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BEB67C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8/1/2020</w:t>
            </w:r>
          </w:p>
        </w:tc>
        <w:tc>
          <w:tcPr>
            <w:tcW w:w="1217" w:type="dxa"/>
            <w:tcBorders>
              <w:top w:val="nil"/>
              <w:left w:val="nil"/>
              <w:bottom w:val="nil"/>
              <w:right w:val="nil"/>
            </w:tcBorders>
            <w:shd w:val="clear" w:color="auto" w:fill="auto"/>
            <w:noWrap/>
            <w:vAlign w:val="center"/>
            <w:hideMark/>
          </w:tcPr>
          <w:p w14:paraId="00F9497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684EE1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997.65 </w:t>
            </w:r>
          </w:p>
        </w:tc>
        <w:tc>
          <w:tcPr>
            <w:tcW w:w="1329" w:type="dxa"/>
            <w:tcBorders>
              <w:top w:val="nil"/>
              <w:left w:val="nil"/>
              <w:bottom w:val="nil"/>
              <w:right w:val="nil"/>
            </w:tcBorders>
            <w:shd w:val="clear" w:color="auto" w:fill="auto"/>
            <w:noWrap/>
            <w:vAlign w:val="center"/>
            <w:hideMark/>
          </w:tcPr>
          <w:p w14:paraId="64AFC71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997.65- </w:t>
            </w:r>
          </w:p>
        </w:tc>
        <w:tc>
          <w:tcPr>
            <w:tcW w:w="1496" w:type="dxa"/>
            <w:tcBorders>
              <w:top w:val="nil"/>
              <w:left w:val="nil"/>
              <w:bottom w:val="nil"/>
              <w:right w:val="nil"/>
            </w:tcBorders>
            <w:shd w:val="clear" w:color="auto" w:fill="auto"/>
            <w:noWrap/>
            <w:vAlign w:val="center"/>
            <w:hideMark/>
          </w:tcPr>
          <w:p w14:paraId="4675D32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421,060.34 </w:t>
            </w:r>
          </w:p>
        </w:tc>
        <w:tc>
          <w:tcPr>
            <w:tcW w:w="1496" w:type="dxa"/>
            <w:tcBorders>
              <w:top w:val="nil"/>
              <w:left w:val="nil"/>
              <w:bottom w:val="nil"/>
              <w:right w:val="nil"/>
            </w:tcBorders>
            <w:shd w:val="clear" w:color="auto" w:fill="auto"/>
            <w:noWrap/>
            <w:vAlign w:val="center"/>
            <w:hideMark/>
          </w:tcPr>
          <w:p w14:paraId="3131C36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437,902.75 </w:t>
            </w:r>
          </w:p>
        </w:tc>
      </w:tr>
      <w:tr w:rsidR="00A63F2D" w:rsidRPr="000B045A" w14:paraId="6588E941" w14:textId="77777777" w:rsidTr="00A63F2D">
        <w:trPr>
          <w:jc w:val="center"/>
        </w:trPr>
        <w:tc>
          <w:tcPr>
            <w:tcW w:w="1006" w:type="dxa"/>
            <w:tcBorders>
              <w:top w:val="nil"/>
              <w:left w:val="nil"/>
              <w:bottom w:val="nil"/>
              <w:right w:val="nil"/>
            </w:tcBorders>
            <w:shd w:val="clear" w:color="auto" w:fill="auto"/>
            <w:noWrap/>
            <w:vAlign w:val="center"/>
            <w:hideMark/>
          </w:tcPr>
          <w:p w14:paraId="5948E1C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C0AE3B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9/1/2020</w:t>
            </w:r>
          </w:p>
        </w:tc>
        <w:tc>
          <w:tcPr>
            <w:tcW w:w="1217" w:type="dxa"/>
            <w:tcBorders>
              <w:top w:val="nil"/>
              <w:left w:val="nil"/>
              <w:bottom w:val="nil"/>
              <w:right w:val="nil"/>
            </w:tcBorders>
            <w:shd w:val="clear" w:color="auto" w:fill="auto"/>
            <w:noWrap/>
            <w:vAlign w:val="center"/>
            <w:hideMark/>
          </w:tcPr>
          <w:p w14:paraId="28CEBB7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DF9E7B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1,000.02 </w:t>
            </w:r>
          </w:p>
        </w:tc>
        <w:tc>
          <w:tcPr>
            <w:tcW w:w="1329" w:type="dxa"/>
            <w:tcBorders>
              <w:top w:val="nil"/>
              <w:left w:val="nil"/>
              <w:bottom w:val="nil"/>
              <w:right w:val="nil"/>
            </w:tcBorders>
            <w:shd w:val="clear" w:color="auto" w:fill="auto"/>
            <w:noWrap/>
            <w:vAlign w:val="center"/>
            <w:hideMark/>
          </w:tcPr>
          <w:p w14:paraId="173A64F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1,000.02- </w:t>
            </w:r>
          </w:p>
        </w:tc>
        <w:tc>
          <w:tcPr>
            <w:tcW w:w="1496" w:type="dxa"/>
            <w:tcBorders>
              <w:top w:val="nil"/>
              <w:left w:val="nil"/>
              <w:bottom w:val="nil"/>
              <w:right w:val="nil"/>
            </w:tcBorders>
            <w:shd w:val="clear" w:color="auto" w:fill="auto"/>
            <w:noWrap/>
            <w:vAlign w:val="center"/>
            <w:hideMark/>
          </w:tcPr>
          <w:p w14:paraId="3641292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422,060.36 </w:t>
            </w:r>
          </w:p>
        </w:tc>
        <w:tc>
          <w:tcPr>
            <w:tcW w:w="1496" w:type="dxa"/>
            <w:tcBorders>
              <w:top w:val="nil"/>
              <w:left w:val="nil"/>
              <w:bottom w:val="nil"/>
              <w:right w:val="nil"/>
            </w:tcBorders>
            <w:shd w:val="clear" w:color="auto" w:fill="auto"/>
            <w:noWrap/>
            <w:vAlign w:val="center"/>
            <w:hideMark/>
          </w:tcPr>
          <w:p w14:paraId="7CD3D46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438,942.77 </w:t>
            </w:r>
          </w:p>
        </w:tc>
      </w:tr>
      <w:tr w:rsidR="00A63F2D" w:rsidRPr="000B045A" w14:paraId="191A764E" w14:textId="77777777" w:rsidTr="00A63F2D">
        <w:trPr>
          <w:jc w:val="center"/>
        </w:trPr>
        <w:tc>
          <w:tcPr>
            <w:tcW w:w="1006" w:type="dxa"/>
            <w:tcBorders>
              <w:top w:val="nil"/>
              <w:left w:val="nil"/>
              <w:bottom w:val="nil"/>
              <w:right w:val="nil"/>
            </w:tcBorders>
            <w:shd w:val="clear" w:color="auto" w:fill="auto"/>
            <w:noWrap/>
            <w:vAlign w:val="center"/>
            <w:hideMark/>
          </w:tcPr>
          <w:p w14:paraId="5069617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5CCFFE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10/1/2020</w:t>
            </w:r>
          </w:p>
        </w:tc>
        <w:tc>
          <w:tcPr>
            <w:tcW w:w="1217" w:type="dxa"/>
            <w:tcBorders>
              <w:top w:val="nil"/>
              <w:left w:val="nil"/>
              <w:bottom w:val="nil"/>
              <w:right w:val="nil"/>
            </w:tcBorders>
            <w:shd w:val="clear" w:color="auto" w:fill="auto"/>
            <w:noWrap/>
            <w:vAlign w:val="center"/>
            <w:hideMark/>
          </w:tcPr>
          <w:p w14:paraId="5482FDF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054CE1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1,002.39 </w:t>
            </w:r>
          </w:p>
        </w:tc>
        <w:tc>
          <w:tcPr>
            <w:tcW w:w="1329" w:type="dxa"/>
            <w:tcBorders>
              <w:top w:val="nil"/>
              <w:left w:val="nil"/>
              <w:bottom w:val="nil"/>
              <w:right w:val="nil"/>
            </w:tcBorders>
            <w:shd w:val="clear" w:color="auto" w:fill="auto"/>
            <w:noWrap/>
            <w:vAlign w:val="center"/>
            <w:hideMark/>
          </w:tcPr>
          <w:p w14:paraId="1073CD8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1,002.39- </w:t>
            </w:r>
          </w:p>
        </w:tc>
        <w:tc>
          <w:tcPr>
            <w:tcW w:w="1496" w:type="dxa"/>
            <w:tcBorders>
              <w:top w:val="nil"/>
              <w:left w:val="nil"/>
              <w:bottom w:val="nil"/>
              <w:right w:val="nil"/>
            </w:tcBorders>
            <w:shd w:val="clear" w:color="auto" w:fill="auto"/>
            <w:noWrap/>
            <w:vAlign w:val="center"/>
            <w:hideMark/>
          </w:tcPr>
          <w:p w14:paraId="45A1A21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423,062.75 </w:t>
            </w:r>
          </w:p>
        </w:tc>
        <w:tc>
          <w:tcPr>
            <w:tcW w:w="1496" w:type="dxa"/>
            <w:tcBorders>
              <w:top w:val="nil"/>
              <w:left w:val="nil"/>
              <w:bottom w:val="nil"/>
              <w:right w:val="nil"/>
            </w:tcBorders>
            <w:shd w:val="clear" w:color="auto" w:fill="auto"/>
            <w:noWrap/>
            <w:vAlign w:val="center"/>
            <w:hideMark/>
          </w:tcPr>
          <w:p w14:paraId="64D34C14"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439,985.26 </w:t>
            </w:r>
          </w:p>
        </w:tc>
      </w:tr>
      <w:tr w:rsidR="00A63F2D" w:rsidRPr="000B045A" w14:paraId="0EFAF661" w14:textId="77777777" w:rsidTr="00A63F2D">
        <w:trPr>
          <w:jc w:val="center"/>
        </w:trPr>
        <w:tc>
          <w:tcPr>
            <w:tcW w:w="1006" w:type="dxa"/>
            <w:tcBorders>
              <w:top w:val="nil"/>
              <w:left w:val="nil"/>
              <w:bottom w:val="nil"/>
              <w:right w:val="nil"/>
            </w:tcBorders>
            <w:shd w:val="clear" w:color="auto" w:fill="auto"/>
            <w:noWrap/>
            <w:vAlign w:val="center"/>
            <w:hideMark/>
          </w:tcPr>
          <w:p w14:paraId="27395C6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E9B0C5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11/1/2020</w:t>
            </w:r>
          </w:p>
        </w:tc>
        <w:tc>
          <w:tcPr>
            <w:tcW w:w="1217" w:type="dxa"/>
            <w:tcBorders>
              <w:top w:val="nil"/>
              <w:left w:val="nil"/>
              <w:bottom w:val="nil"/>
              <w:right w:val="nil"/>
            </w:tcBorders>
            <w:shd w:val="clear" w:color="auto" w:fill="auto"/>
            <w:noWrap/>
            <w:vAlign w:val="center"/>
            <w:hideMark/>
          </w:tcPr>
          <w:p w14:paraId="7D34A05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6F93C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1,004.77 </w:t>
            </w:r>
          </w:p>
        </w:tc>
        <w:tc>
          <w:tcPr>
            <w:tcW w:w="1329" w:type="dxa"/>
            <w:tcBorders>
              <w:top w:val="nil"/>
              <w:left w:val="nil"/>
              <w:bottom w:val="nil"/>
              <w:right w:val="nil"/>
            </w:tcBorders>
            <w:shd w:val="clear" w:color="auto" w:fill="auto"/>
            <w:noWrap/>
            <w:vAlign w:val="center"/>
            <w:hideMark/>
          </w:tcPr>
          <w:p w14:paraId="0298619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1,004.77- </w:t>
            </w:r>
          </w:p>
        </w:tc>
        <w:tc>
          <w:tcPr>
            <w:tcW w:w="1496" w:type="dxa"/>
            <w:tcBorders>
              <w:top w:val="nil"/>
              <w:left w:val="nil"/>
              <w:bottom w:val="nil"/>
              <w:right w:val="nil"/>
            </w:tcBorders>
            <w:shd w:val="clear" w:color="auto" w:fill="auto"/>
            <w:noWrap/>
            <w:vAlign w:val="center"/>
            <w:hideMark/>
          </w:tcPr>
          <w:p w14:paraId="2AE44A3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424,067.52 </w:t>
            </w:r>
          </w:p>
        </w:tc>
        <w:tc>
          <w:tcPr>
            <w:tcW w:w="1496" w:type="dxa"/>
            <w:tcBorders>
              <w:top w:val="nil"/>
              <w:left w:val="nil"/>
              <w:bottom w:val="nil"/>
              <w:right w:val="nil"/>
            </w:tcBorders>
            <w:shd w:val="clear" w:color="auto" w:fill="auto"/>
            <w:noWrap/>
            <w:vAlign w:val="center"/>
            <w:hideMark/>
          </w:tcPr>
          <w:p w14:paraId="1300564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441,030.22 </w:t>
            </w:r>
          </w:p>
        </w:tc>
      </w:tr>
      <w:tr w:rsidR="00A63F2D" w:rsidRPr="000B045A" w14:paraId="3A6A0A96" w14:textId="77777777" w:rsidTr="00A63F2D">
        <w:trPr>
          <w:jc w:val="center"/>
        </w:trPr>
        <w:tc>
          <w:tcPr>
            <w:tcW w:w="1006" w:type="dxa"/>
            <w:tcBorders>
              <w:top w:val="nil"/>
              <w:left w:val="nil"/>
              <w:bottom w:val="nil"/>
              <w:right w:val="nil"/>
            </w:tcBorders>
            <w:shd w:val="clear" w:color="auto" w:fill="auto"/>
            <w:noWrap/>
            <w:vAlign w:val="center"/>
            <w:hideMark/>
          </w:tcPr>
          <w:p w14:paraId="4CCAA22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4BAC35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12/1/2020</w:t>
            </w:r>
          </w:p>
        </w:tc>
        <w:tc>
          <w:tcPr>
            <w:tcW w:w="1217" w:type="dxa"/>
            <w:tcBorders>
              <w:top w:val="nil"/>
              <w:left w:val="nil"/>
              <w:bottom w:val="nil"/>
              <w:right w:val="nil"/>
            </w:tcBorders>
            <w:shd w:val="clear" w:color="auto" w:fill="auto"/>
            <w:noWrap/>
            <w:vAlign w:val="center"/>
            <w:hideMark/>
          </w:tcPr>
          <w:p w14:paraId="5BE514B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E593D3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1,007.16 </w:t>
            </w:r>
          </w:p>
        </w:tc>
        <w:tc>
          <w:tcPr>
            <w:tcW w:w="1329" w:type="dxa"/>
            <w:tcBorders>
              <w:top w:val="nil"/>
              <w:left w:val="nil"/>
              <w:bottom w:val="nil"/>
              <w:right w:val="nil"/>
            </w:tcBorders>
            <w:shd w:val="clear" w:color="auto" w:fill="auto"/>
            <w:noWrap/>
            <w:vAlign w:val="center"/>
            <w:hideMark/>
          </w:tcPr>
          <w:p w14:paraId="408F88A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1,007.16- </w:t>
            </w:r>
          </w:p>
        </w:tc>
        <w:tc>
          <w:tcPr>
            <w:tcW w:w="1496" w:type="dxa"/>
            <w:tcBorders>
              <w:top w:val="nil"/>
              <w:left w:val="nil"/>
              <w:bottom w:val="nil"/>
              <w:right w:val="nil"/>
            </w:tcBorders>
            <w:shd w:val="clear" w:color="auto" w:fill="auto"/>
            <w:noWrap/>
            <w:vAlign w:val="center"/>
            <w:hideMark/>
          </w:tcPr>
          <w:p w14:paraId="5D79744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425,074.68 </w:t>
            </w:r>
          </w:p>
        </w:tc>
        <w:tc>
          <w:tcPr>
            <w:tcW w:w="1496" w:type="dxa"/>
            <w:tcBorders>
              <w:top w:val="nil"/>
              <w:left w:val="nil"/>
              <w:bottom w:val="nil"/>
              <w:right w:val="nil"/>
            </w:tcBorders>
            <w:shd w:val="clear" w:color="auto" w:fill="auto"/>
            <w:noWrap/>
            <w:vAlign w:val="center"/>
            <w:hideMark/>
          </w:tcPr>
          <w:p w14:paraId="176FE32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442,077.67 </w:t>
            </w:r>
          </w:p>
        </w:tc>
      </w:tr>
      <w:tr w:rsidR="00A63F2D" w:rsidRPr="000B045A" w14:paraId="19C8ACA3" w14:textId="77777777" w:rsidTr="00A63F2D">
        <w:trPr>
          <w:jc w:val="center"/>
        </w:trPr>
        <w:tc>
          <w:tcPr>
            <w:tcW w:w="1006" w:type="dxa"/>
            <w:tcBorders>
              <w:top w:val="nil"/>
              <w:left w:val="nil"/>
              <w:bottom w:val="nil"/>
              <w:right w:val="nil"/>
            </w:tcBorders>
            <w:shd w:val="clear" w:color="auto" w:fill="auto"/>
            <w:noWrap/>
            <w:vAlign w:val="center"/>
            <w:hideMark/>
          </w:tcPr>
          <w:p w14:paraId="1124F7E8"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24749D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1/1/2021</w:t>
            </w:r>
          </w:p>
        </w:tc>
        <w:tc>
          <w:tcPr>
            <w:tcW w:w="1217" w:type="dxa"/>
            <w:tcBorders>
              <w:top w:val="nil"/>
              <w:left w:val="nil"/>
              <w:bottom w:val="nil"/>
              <w:right w:val="nil"/>
            </w:tcBorders>
            <w:shd w:val="clear" w:color="auto" w:fill="auto"/>
            <w:noWrap/>
            <w:vAlign w:val="center"/>
            <w:hideMark/>
          </w:tcPr>
          <w:p w14:paraId="13E8665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5AA078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1,009.55 </w:t>
            </w:r>
          </w:p>
        </w:tc>
        <w:tc>
          <w:tcPr>
            <w:tcW w:w="1329" w:type="dxa"/>
            <w:tcBorders>
              <w:top w:val="nil"/>
              <w:left w:val="nil"/>
              <w:bottom w:val="nil"/>
              <w:right w:val="nil"/>
            </w:tcBorders>
            <w:shd w:val="clear" w:color="auto" w:fill="auto"/>
            <w:noWrap/>
            <w:vAlign w:val="center"/>
            <w:hideMark/>
          </w:tcPr>
          <w:p w14:paraId="76EF47D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1,009.55- </w:t>
            </w:r>
          </w:p>
        </w:tc>
        <w:tc>
          <w:tcPr>
            <w:tcW w:w="1496" w:type="dxa"/>
            <w:tcBorders>
              <w:top w:val="nil"/>
              <w:left w:val="nil"/>
              <w:bottom w:val="nil"/>
              <w:right w:val="nil"/>
            </w:tcBorders>
            <w:shd w:val="clear" w:color="auto" w:fill="auto"/>
            <w:noWrap/>
            <w:vAlign w:val="center"/>
            <w:hideMark/>
          </w:tcPr>
          <w:p w14:paraId="54A3EAB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426,084.23 </w:t>
            </w:r>
          </w:p>
        </w:tc>
        <w:tc>
          <w:tcPr>
            <w:tcW w:w="1496" w:type="dxa"/>
            <w:tcBorders>
              <w:top w:val="nil"/>
              <w:left w:val="nil"/>
              <w:bottom w:val="nil"/>
              <w:right w:val="nil"/>
            </w:tcBorders>
            <w:shd w:val="clear" w:color="auto" w:fill="auto"/>
            <w:noWrap/>
            <w:vAlign w:val="center"/>
            <w:hideMark/>
          </w:tcPr>
          <w:p w14:paraId="2F70E9D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443,127.60 </w:t>
            </w:r>
          </w:p>
        </w:tc>
      </w:tr>
      <w:tr w:rsidR="00A63F2D" w:rsidRPr="000B045A" w14:paraId="0B4CCF98" w14:textId="77777777" w:rsidTr="00A63F2D">
        <w:trPr>
          <w:jc w:val="center"/>
        </w:trPr>
        <w:tc>
          <w:tcPr>
            <w:tcW w:w="1006" w:type="dxa"/>
            <w:tcBorders>
              <w:top w:val="nil"/>
              <w:left w:val="nil"/>
              <w:bottom w:val="nil"/>
              <w:right w:val="nil"/>
            </w:tcBorders>
            <w:shd w:val="clear" w:color="auto" w:fill="auto"/>
            <w:noWrap/>
            <w:vAlign w:val="center"/>
            <w:hideMark/>
          </w:tcPr>
          <w:p w14:paraId="4293AB8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w:t>
            </w:r>
          </w:p>
        </w:tc>
        <w:tc>
          <w:tcPr>
            <w:tcW w:w="1120" w:type="dxa"/>
            <w:tcBorders>
              <w:top w:val="nil"/>
              <w:left w:val="nil"/>
              <w:bottom w:val="nil"/>
              <w:right w:val="nil"/>
            </w:tcBorders>
            <w:shd w:val="clear" w:color="auto" w:fill="auto"/>
            <w:noWrap/>
            <w:vAlign w:val="center"/>
            <w:hideMark/>
          </w:tcPr>
          <w:p w14:paraId="36282A5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2/1/2021</w:t>
            </w:r>
          </w:p>
        </w:tc>
        <w:tc>
          <w:tcPr>
            <w:tcW w:w="1217" w:type="dxa"/>
            <w:tcBorders>
              <w:top w:val="nil"/>
              <w:left w:val="nil"/>
              <w:bottom w:val="nil"/>
              <w:right w:val="nil"/>
            </w:tcBorders>
            <w:shd w:val="clear" w:color="auto" w:fill="auto"/>
            <w:noWrap/>
            <w:vAlign w:val="center"/>
            <w:hideMark/>
          </w:tcPr>
          <w:p w14:paraId="3DEE273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74629B3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1,011.95 </w:t>
            </w:r>
          </w:p>
        </w:tc>
        <w:tc>
          <w:tcPr>
            <w:tcW w:w="1329" w:type="dxa"/>
            <w:tcBorders>
              <w:top w:val="nil"/>
              <w:left w:val="nil"/>
              <w:bottom w:val="nil"/>
              <w:right w:val="nil"/>
            </w:tcBorders>
            <w:shd w:val="clear" w:color="auto" w:fill="auto"/>
            <w:noWrap/>
            <w:vAlign w:val="center"/>
            <w:hideMark/>
          </w:tcPr>
          <w:p w14:paraId="05E9054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215,575.39 </w:t>
            </w:r>
          </w:p>
        </w:tc>
        <w:tc>
          <w:tcPr>
            <w:tcW w:w="1496" w:type="dxa"/>
            <w:tcBorders>
              <w:top w:val="nil"/>
              <w:left w:val="nil"/>
              <w:bottom w:val="nil"/>
              <w:right w:val="nil"/>
            </w:tcBorders>
            <w:shd w:val="clear" w:color="auto" w:fill="auto"/>
            <w:noWrap/>
            <w:vAlign w:val="center"/>
            <w:hideMark/>
          </w:tcPr>
          <w:p w14:paraId="577BC06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210,508.84 </w:t>
            </w:r>
          </w:p>
        </w:tc>
        <w:tc>
          <w:tcPr>
            <w:tcW w:w="1496" w:type="dxa"/>
            <w:tcBorders>
              <w:top w:val="nil"/>
              <w:left w:val="nil"/>
              <w:bottom w:val="nil"/>
              <w:right w:val="nil"/>
            </w:tcBorders>
            <w:shd w:val="clear" w:color="auto" w:fill="auto"/>
            <w:noWrap/>
            <w:vAlign w:val="center"/>
            <w:hideMark/>
          </w:tcPr>
          <w:p w14:paraId="4191A3F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218,929.19 </w:t>
            </w:r>
          </w:p>
        </w:tc>
      </w:tr>
      <w:tr w:rsidR="00A63F2D" w:rsidRPr="000B045A" w14:paraId="1C0DBBD5" w14:textId="77777777" w:rsidTr="00A63F2D">
        <w:trPr>
          <w:jc w:val="center"/>
        </w:trPr>
        <w:tc>
          <w:tcPr>
            <w:tcW w:w="1006" w:type="dxa"/>
            <w:tcBorders>
              <w:top w:val="nil"/>
              <w:left w:val="nil"/>
              <w:bottom w:val="nil"/>
              <w:right w:val="nil"/>
            </w:tcBorders>
            <w:shd w:val="clear" w:color="auto" w:fill="auto"/>
            <w:noWrap/>
            <w:vAlign w:val="center"/>
            <w:hideMark/>
          </w:tcPr>
          <w:p w14:paraId="1CC4B3E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136EC9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3/1/2021</w:t>
            </w:r>
          </w:p>
        </w:tc>
        <w:tc>
          <w:tcPr>
            <w:tcW w:w="1217" w:type="dxa"/>
            <w:tcBorders>
              <w:top w:val="nil"/>
              <w:left w:val="nil"/>
              <w:bottom w:val="nil"/>
              <w:right w:val="nil"/>
            </w:tcBorders>
            <w:shd w:val="clear" w:color="auto" w:fill="auto"/>
            <w:noWrap/>
            <w:vAlign w:val="center"/>
            <w:hideMark/>
          </w:tcPr>
          <w:p w14:paraId="731FAC8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12BB0E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499.96 </w:t>
            </w:r>
          </w:p>
        </w:tc>
        <w:tc>
          <w:tcPr>
            <w:tcW w:w="1329" w:type="dxa"/>
            <w:tcBorders>
              <w:top w:val="nil"/>
              <w:left w:val="nil"/>
              <w:bottom w:val="nil"/>
              <w:right w:val="nil"/>
            </w:tcBorders>
            <w:shd w:val="clear" w:color="auto" w:fill="auto"/>
            <w:noWrap/>
            <w:vAlign w:val="center"/>
            <w:hideMark/>
          </w:tcPr>
          <w:p w14:paraId="242E8EB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499.96- </w:t>
            </w:r>
          </w:p>
        </w:tc>
        <w:tc>
          <w:tcPr>
            <w:tcW w:w="1496" w:type="dxa"/>
            <w:tcBorders>
              <w:top w:val="nil"/>
              <w:left w:val="nil"/>
              <w:bottom w:val="nil"/>
              <w:right w:val="nil"/>
            </w:tcBorders>
            <w:shd w:val="clear" w:color="auto" w:fill="auto"/>
            <w:noWrap/>
            <w:vAlign w:val="center"/>
            <w:hideMark/>
          </w:tcPr>
          <w:p w14:paraId="29260BE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211,008.80 </w:t>
            </w:r>
          </w:p>
        </w:tc>
        <w:tc>
          <w:tcPr>
            <w:tcW w:w="1496" w:type="dxa"/>
            <w:tcBorders>
              <w:top w:val="nil"/>
              <w:left w:val="nil"/>
              <w:bottom w:val="nil"/>
              <w:right w:val="nil"/>
            </w:tcBorders>
            <w:shd w:val="clear" w:color="auto" w:fill="auto"/>
            <w:noWrap/>
            <w:vAlign w:val="center"/>
            <w:hideMark/>
          </w:tcPr>
          <w:p w14:paraId="33A3555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219,449.15 </w:t>
            </w:r>
          </w:p>
        </w:tc>
      </w:tr>
      <w:tr w:rsidR="00A63F2D" w:rsidRPr="000B045A" w14:paraId="585A455E" w14:textId="77777777" w:rsidTr="00A63F2D">
        <w:trPr>
          <w:jc w:val="center"/>
        </w:trPr>
        <w:tc>
          <w:tcPr>
            <w:tcW w:w="1006" w:type="dxa"/>
            <w:tcBorders>
              <w:top w:val="nil"/>
              <w:left w:val="nil"/>
              <w:bottom w:val="nil"/>
              <w:right w:val="nil"/>
            </w:tcBorders>
            <w:shd w:val="clear" w:color="auto" w:fill="auto"/>
            <w:noWrap/>
            <w:vAlign w:val="center"/>
            <w:hideMark/>
          </w:tcPr>
          <w:p w14:paraId="55EB89F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81862F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4/1/2021</w:t>
            </w:r>
          </w:p>
        </w:tc>
        <w:tc>
          <w:tcPr>
            <w:tcW w:w="1217" w:type="dxa"/>
            <w:tcBorders>
              <w:top w:val="nil"/>
              <w:left w:val="nil"/>
              <w:bottom w:val="nil"/>
              <w:right w:val="nil"/>
            </w:tcBorders>
            <w:shd w:val="clear" w:color="auto" w:fill="auto"/>
            <w:noWrap/>
            <w:vAlign w:val="center"/>
            <w:hideMark/>
          </w:tcPr>
          <w:p w14:paraId="6A991A8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E9ACE5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501.15 </w:t>
            </w:r>
          </w:p>
        </w:tc>
        <w:tc>
          <w:tcPr>
            <w:tcW w:w="1329" w:type="dxa"/>
            <w:tcBorders>
              <w:top w:val="nil"/>
              <w:left w:val="nil"/>
              <w:bottom w:val="nil"/>
              <w:right w:val="nil"/>
            </w:tcBorders>
            <w:shd w:val="clear" w:color="auto" w:fill="auto"/>
            <w:noWrap/>
            <w:vAlign w:val="center"/>
            <w:hideMark/>
          </w:tcPr>
          <w:p w14:paraId="63EA7C4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501.15- </w:t>
            </w:r>
          </w:p>
        </w:tc>
        <w:tc>
          <w:tcPr>
            <w:tcW w:w="1496" w:type="dxa"/>
            <w:tcBorders>
              <w:top w:val="nil"/>
              <w:left w:val="nil"/>
              <w:bottom w:val="nil"/>
              <w:right w:val="nil"/>
            </w:tcBorders>
            <w:shd w:val="clear" w:color="auto" w:fill="auto"/>
            <w:noWrap/>
            <w:vAlign w:val="center"/>
            <w:hideMark/>
          </w:tcPr>
          <w:p w14:paraId="35AF859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211,509.95 </w:t>
            </w:r>
          </w:p>
        </w:tc>
        <w:tc>
          <w:tcPr>
            <w:tcW w:w="1496" w:type="dxa"/>
            <w:tcBorders>
              <w:top w:val="nil"/>
              <w:left w:val="nil"/>
              <w:bottom w:val="nil"/>
              <w:right w:val="nil"/>
            </w:tcBorders>
            <w:shd w:val="clear" w:color="auto" w:fill="auto"/>
            <w:noWrap/>
            <w:vAlign w:val="center"/>
            <w:hideMark/>
          </w:tcPr>
          <w:p w14:paraId="29A5CA9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219,970.35 </w:t>
            </w:r>
          </w:p>
        </w:tc>
      </w:tr>
      <w:tr w:rsidR="00A63F2D" w:rsidRPr="000B045A" w14:paraId="50B0577B" w14:textId="77777777" w:rsidTr="00A63F2D">
        <w:trPr>
          <w:jc w:val="center"/>
        </w:trPr>
        <w:tc>
          <w:tcPr>
            <w:tcW w:w="1006" w:type="dxa"/>
            <w:tcBorders>
              <w:top w:val="nil"/>
              <w:left w:val="nil"/>
              <w:bottom w:val="nil"/>
              <w:right w:val="nil"/>
            </w:tcBorders>
            <w:shd w:val="clear" w:color="auto" w:fill="auto"/>
            <w:noWrap/>
            <w:vAlign w:val="center"/>
            <w:hideMark/>
          </w:tcPr>
          <w:p w14:paraId="1A2415AC"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56017E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5/1/2021</w:t>
            </w:r>
          </w:p>
        </w:tc>
        <w:tc>
          <w:tcPr>
            <w:tcW w:w="1217" w:type="dxa"/>
            <w:tcBorders>
              <w:top w:val="nil"/>
              <w:left w:val="nil"/>
              <w:bottom w:val="nil"/>
              <w:right w:val="nil"/>
            </w:tcBorders>
            <w:shd w:val="clear" w:color="auto" w:fill="auto"/>
            <w:noWrap/>
            <w:vAlign w:val="center"/>
            <w:hideMark/>
          </w:tcPr>
          <w:p w14:paraId="0281465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474609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502.34 </w:t>
            </w:r>
          </w:p>
        </w:tc>
        <w:tc>
          <w:tcPr>
            <w:tcW w:w="1329" w:type="dxa"/>
            <w:tcBorders>
              <w:top w:val="nil"/>
              <w:left w:val="nil"/>
              <w:bottom w:val="nil"/>
              <w:right w:val="nil"/>
            </w:tcBorders>
            <w:shd w:val="clear" w:color="auto" w:fill="auto"/>
            <w:noWrap/>
            <w:vAlign w:val="center"/>
            <w:hideMark/>
          </w:tcPr>
          <w:p w14:paraId="6FA9F9F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502.34- </w:t>
            </w:r>
          </w:p>
        </w:tc>
        <w:tc>
          <w:tcPr>
            <w:tcW w:w="1496" w:type="dxa"/>
            <w:tcBorders>
              <w:top w:val="nil"/>
              <w:left w:val="nil"/>
              <w:bottom w:val="nil"/>
              <w:right w:val="nil"/>
            </w:tcBorders>
            <w:shd w:val="clear" w:color="auto" w:fill="auto"/>
            <w:noWrap/>
            <w:vAlign w:val="center"/>
            <w:hideMark/>
          </w:tcPr>
          <w:p w14:paraId="66E74E4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212,012.29 </w:t>
            </w:r>
          </w:p>
        </w:tc>
        <w:tc>
          <w:tcPr>
            <w:tcW w:w="1496" w:type="dxa"/>
            <w:tcBorders>
              <w:top w:val="nil"/>
              <w:left w:val="nil"/>
              <w:bottom w:val="nil"/>
              <w:right w:val="nil"/>
            </w:tcBorders>
            <w:shd w:val="clear" w:color="auto" w:fill="auto"/>
            <w:noWrap/>
            <w:vAlign w:val="center"/>
            <w:hideMark/>
          </w:tcPr>
          <w:p w14:paraId="52B3A43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220,492.78 </w:t>
            </w:r>
          </w:p>
        </w:tc>
      </w:tr>
      <w:tr w:rsidR="00A63F2D" w:rsidRPr="000B045A" w14:paraId="16DD8653" w14:textId="77777777" w:rsidTr="00A63F2D">
        <w:trPr>
          <w:jc w:val="center"/>
        </w:trPr>
        <w:tc>
          <w:tcPr>
            <w:tcW w:w="1006" w:type="dxa"/>
            <w:tcBorders>
              <w:top w:val="nil"/>
              <w:left w:val="nil"/>
              <w:bottom w:val="nil"/>
              <w:right w:val="nil"/>
            </w:tcBorders>
            <w:shd w:val="clear" w:color="auto" w:fill="auto"/>
            <w:noWrap/>
            <w:vAlign w:val="center"/>
            <w:hideMark/>
          </w:tcPr>
          <w:p w14:paraId="1818E0A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D70224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6/1/2021</w:t>
            </w:r>
          </w:p>
        </w:tc>
        <w:tc>
          <w:tcPr>
            <w:tcW w:w="1217" w:type="dxa"/>
            <w:tcBorders>
              <w:top w:val="nil"/>
              <w:left w:val="nil"/>
              <w:bottom w:val="nil"/>
              <w:right w:val="nil"/>
            </w:tcBorders>
            <w:shd w:val="clear" w:color="auto" w:fill="auto"/>
            <w:noWrap/>
            <w:vAlign w:val="center"/>
            <w:hideMark/>
          </w:tcPr>
          <w:p w14:paraId="21DF67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288758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503.53 </w:t>
            </w:r>
          </w:p>
        </w:tc>
        <w:tc>
          <w:tcPr>
            <w:tcW w:w="1329" w:type="dxa"/>
            <w:tcBorders>
              <w:top w:val="nil"/>
              <w:left w:val="nil"/>
              <w:bottom w:val="nil"/>
              <w:right w:val="nil"/>
            </w:tcBorders>
            <w:shd w:val="clear" w:color="auto" w:fill="auto"/>
            <w:noWrap/>
            <w:vAlign w:val="center"/>
            <w:hideMark/>
          </w:tcPr>
          <w:p w14:paraId="1811011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503.53- </w:t>
            </w:r>
          </w:p>
        </w:tc>
        <w:tc>
          <w:tcPr>
            <w:tcW w:w="1496" w:type="dxa"/>
            <w:tcBorders>
              <w:top w:val="nil"/>
              <w:left w:val="nil"/>
              <w:bottom w:val="nil"/>
              <w:right w:val="nil"/>
            </w:tcBorders>
            <w:shd w:val="clear" w:color="auto" w:fill="auto"/>
            <w:noWrap/>
            <w:vAlign w:val="center"/>
            <w:hideMark/>
          </w:tcPr>
          <w:p w14:paraId="5F63119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212,515.82 </w:t>
            </w:r>
          </w:p>
        </w:tc>
        <w:tc>
          <w:tcPr>
            <w:tcW w:w="1496" w:type="dxa"/>
            <w:tcBorders>
              <w:top w:val="nil"/>
              <w:left w:val="nil"/>
              <w:bottom w:val="nil"/>
              <w:right w:val="nil"/>
            </w:tcBorders>
            <w:shd w:val="clear" w:color="auto" w:fill="auto"/>
            <w:noWrap/>
            <w:vAlign w:val="center"/>
            <w:hideMark/>
          </w:tcPr>
          <w:p w14:paraId="76A79A7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221,016.45 </w:t>
            </w:r>
          </w:p>
        </w:tc>
      </w:tr>
      <w:tr w:rsidR="00A63F2D" w:rsidRPr="000B045A" w14:paraId="192EE496" w14:textId="77777777" w:rsidTr="00A63F2D">
        <w:trPr>
          <w:jc w:val="center"/>
        </w:trPr>
        <w:tc>
          <w:tcPr>
            <w:tcW w:w="1006" w:type="dxa"/>
            <w:tcBorders>
              <w:top w:val="nil"/>
              <w:left w:val="nil"/>
              <w:bottom w:val="nil"/>
              <w:right w:val="nil"/>
            </w:tcBorders>
            <w:shd w:val="clear" w:color="auto" w:fill="auto"/>
            <w:noWrap/>
            <w:vAlign w:val="center"/>
            <w:hideMark/>
          </w:tcPr>
          <w:p w14:paraId="4B76CF88"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80462C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7/1/2021</w:t>
            </w:r>
          </w:p>
        </w:tc>
        <w:tc>
          <w:tcPr>
            <w:tcW w:w="1217" w:type="dxa"/>
            <w:tcBorders>
              <w:top w:val="nil"/>
              <w:left w:val="nil"/>
              <w:bottom w:val="nil"/>
              <w:right w:val="nil"/>
            </w:tcBorders>
            <w:shd w:val="clear" w:color="auto" w:fill="auto"/>
            <w:noWrap/>
            <w:vAlign w:val="center"/>
            <w:hideMark/>
          </w:tcPr>
          <w:p w14:paraId="4B4E6C5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A9F561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504.73 </w:t>
            </w:r>
          </w:p>
        </w:tc>
        <w:tc>
          <w:tcPr>
            <w:tcW w:w="1329" w:type="dxa"/>
            <w:tcBorders>
              <w:top w:val="nil"/>
              <w:left w:val="nil"/>
              <w:bottom w:val="nil"/>
              <w:right w:val="nil"/>
            </w:tcBorders>
            <w:shd w:val="clear" w:color="auto" w:fill="auto"/>
            <w:noWrap/>
            <w:vAlign w:val="center"/>
            <w:hideMark/>
          </w:tcPr>
          <w:p w14:paraId="6DB5ABC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504.73- </w:t>
            </w:r>
          </w:p>
        </w:tc>
        <w:tc>
          <w:tcPr>
            <w:tcW w:w="1496" w:type="dxa"/>
            <w:tcBorders>
              <w:top w:val="nil"/>
              <w:left w:val="nil"/>
              <w:bottom w:val="nil"/>
              <w:right w:val="nil"/>
            </w:tcBorders>
            <w:shd w:val="clear" w:color="auto" w:fill="auto"/>
            <w:noWrap/>
            <w:vAlign w:val="center"/>
            <w:hideMark/>
          </w:tcPr>
          <w:p w14:paraId="6D8CF1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213,020.55 </w:t>
            </w:r>
          </w:p>
        </w:tc>
        <w:tc>
          <w:tcPr>
            <w:tcW w:w="1496" w:type="dxa"/>
            <w:tcBorders>
              <w:top w:val="nil"/>
              <w:left w:val="nil"/>
              <w:bottom w:val="nil"/>
              <w:right w:val="nil"/>
            </w:tcBorders>
            <w:shd w:val="clear" w:color="auto" w:fill="auto"/>
            <w:noWrap/>
            <w:vAlign w:val="center"/>
            <w:hideMark/>
          </w:tcPr>
          <w:p w14:paraId="53204CC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221,541.37 </w:t>
            </w:r>
          </w:p>
        </w:tc>
      </w:tr>
      <w:tr w:rsidR="00A63F2D" w:rsidRPr="000B045A" w14:paraId="3BD36BE0" w14:textId="77777777" w:rsidTr="00A63F2D">
        <w:trPr>
          <w:jc w:val="center"/>
        </w:trPr>
        <w:tc>
          <w:tcPr>
            <w:tcW w:w="1006" w:type="dxa"/>
            <w:tcBorders>
              <w:top w:val="nil"/>
              <w:left w:val="nil"/>
              <w:bottom w:val="nil"/>
              <w:right w:val="nil"/>
            </w:tcBorders>
            <w:shd w:val="clear" w:color="auto" w:fill="auto"/>
            <w:noWrap/>
            <w:vAlign w:val="center"/>
            <w:hideMark/>
          </w:tcPr>
          <w:p w14:paraId="370403F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019F54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8/1/2021</w:t>
            </w:r>
          </w:p>
        </w:tc>
        <w:tc>
          <w:tcPr>
            <w:tcW w:w="1217" w:type="dxa"/>
            <w:tcBorders>
              <w:top w:val="nil"/>
              <w:left w:val="nil"/>
              <w:bottom w:val="nil"/>
              <w:right w:val="nil"/>
            </w:tcBorders>
            <w:shd w:val="clear" w:color="auto" w:fill="auto"/>
            <w:noWrap/>
            <w:vAlign w:val="center"/>
            <w:hideMark/>
          </w:tcPr>
          <w:p w14:paraId="6EE35BA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33F7AE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505.92 </w:t>
            </w:r>
          </w:p>
        </w:tc>
        <w:tc>
          <w:tcPr>
            <w:tcW w:w="1329" w:type="dxa"/>
            <w:tcBorders>
              <w:top w:val="nil"/>
              <w:left w:val="nil"/>
              <w:bottom w:val="nil"/>
              <w:right w:val="nil"/>
            </w:tcBorders>
            <w:shd w:val="clear" w:color="auto" w:fill="auto"/>
            <w:noWrap/>
            <w:vAlign w:val="center"/>
            <w:hideMark/>
          </w:tcPr>
          <w:p w14:paraId="555B693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505.92- </w:t>
            </w:r>
          </w:p>
        </w:tc>
        <w:tc>
          <w:tcPr>
            <w:tcW w:w="1496" w:type="dxa"/>
            <w:tcBorders>
              <w:top w:val="nil"/>
              <w:left w:val="nil"/>
              <w:bottom w:val="nil"/>
              <w:right w:val="nil"/>
            </w:tcBorders>
            <w:shd w:val="clear" w:color="auto" w:fill="auto"/>
            <w:noWrap/>
            <w:vAlign w:val="center"/>
            <w:hideMark/>
          </w:tcPr>
          <w:p w14:paraId="2EDFD5F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213,526.47 </w:t>
            </w:r>
          </w:p>
        </w:tc>
        <w:tc>
          <w:tcPr>
            <w:tcW w:w="1496" w:type="dxa"/>
            <w:tcBorders>
              <w:top w:val="nil"/>
              <w:left w:val="nil"/>
              <w:bottom w:val="nil"/>
              <w:right w:val="nil"/>
            </w:tcBorders>
            <w:shd w:val="clear" w:color="auto" w:fill="auto"/>
            <w:noWrap/>
            <w:vAlign w:val="center"/>
            <w:hideMark/>
          </w:tcPr>
          <w:p w14:paraId="5C1F678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222,067.53 </w:t>
            </w:r>
          </w:p>
        </w:tc>
      </w:tr>
      <w:tr w:rsidR="00A63F2D" w:rsidRPr="000B045A" w14:paraId="6CA33589" w14:textId="77777777" w:rsidTr="00A63F2D">
        <w:trPr>
          <w:jc w:val="center"/>
        </w:trPr>
        <w:tc>
          <w:tcPr>
            <w:tcW w:w="1006" w:type="dxa"/>
            <w:tcBorders>
              <w:top w:val="nil"/>
              <w:left w:val="nil"/>
              <w:bottom w:val="nil"/>
              <w:right w:val="nil"/>
            </w:tcBorders>
            <w:shd w:val="clear" w:color="auto" w:fill="auto"/>
            <w:noWrap/>
            <w:vAlign w:val="center"/>
            <w:hideMark/>
          </w:tcPr>
          <w:p w14:paraId="38DE554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47B5E8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9/1/2021</w:t>
            </w:r>
          </w:p>
        </w:tc>
        <w:tc>
          <w:tcPr>
            <w:tcW w:w="1217" w:type="dxa"/>
            <w:tcBorders>
              <w:top w:val="nil"/>
              <w:left w:val="nil"/>
              <w:bottom w:val="nil"/>
              <w:right w:val="nil"/>
            </w:tcBorders>
            <w:shd w:val="clear" w:color="auto" w:fill="auto"/>
            <w:noWrap/>
            <w:vAlign w:val="center"/>
            <w:hideMark/>
          </w:tcPr>
          <w:p w14:paraId="4BE5A4E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3F304A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507.13 </w:t>
            </w:r>
          </w:p>
        </w:tc>
        <w:tc>
          <w:tcPr>
            <w:tcW w:w="1329" w:type="dxa"/>
            <w:tcBorders>
              <w:top w:val="nil"/>
              <w:left w:val="nil"/>
              <w:bottom w:val="nil"/>
              <w:right w:val="nil"/>
            </w:tcBorders>
            <w:shd w:val="clear" w:color="auto" w:fill="auto"/>
            <w:noWrap/>
            <w:vAlign w:val="center"/>
            <w:hideMark/>
          </w:tcPr>
          <w:p w14:paraId="5D07893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507.13- </w:t>
            </w:r>
          </w:p>
        </w:tc>
        <w:tc>
          <w:tcPr>
            <w:tcW w:w="1496" w:type="dxa"/>
            <w:tcBorders>
              <w:top w:val="nil"/>
              <w:left w:val="nil"/>
              <w:bottom w:val="nil"/>
              <w:right w:val="nil"/>
            </w:tcBorders>
            <w:shd w:val="clear" w:color="auto" w:fill="auto"/>
            <w:noWrap/>
            <w:vAlign w:val="center"/>
            <w:hideMark/>
          </w:tcPr>
          <w:p w14:paraId="0527BC1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214,033.60 </w:t>
            </w:r>
          </w:p>
        </w:tc>
        <w:tc>
          <w:tcPr>
            <w:tcW w:w="1496" w:type="dxa"/>
            <w:tcBorders>
              <w:top w:val="nil"/>
              <w:left w:val="nil"/>
              <w:bottom w:val="nil"/>
              <w:right w:val="nil"/>
            </w:tcBorders>
            <w:shd w:val="clear" w:color="auto" w:fill="auto"/>
            <w:noWrap/>
            <w:vAlign w:val="center"/>
            <w:hideMark/>
          </w:tcPr>
          <w:p w14:paraId="60670E7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222,594.94 </w:t>
            </w:r>
          </w:p>
        </w:tc>
      </w:tr>
      <w:tr w:rsidR="00A63F2D" w:rsidRPr="000B045A" w14:paraId="1BB8E363" w14:textId="77777777" w:rsidTr="00A63F2D">
        <w:trPr>
          <w:jc w:val="center"/>
        </w:trPr>
        <w:tc>
          <w:tcPr>
            <w:tcW w:w="1006" w:type="dxa"/>
            <w:tcBorders>
              <w:top w:val="nil"/>
              <w:left w:val="nil"/>
              <w:bottom w:val="nil"/>
              <w:right w:val="nil"/>
            </w:tcBorders>
            <w:shd w:val="clear" w:color="auto" w:fill="auto"/>
            <w:noWrap/>
            <w:vAlign w:val="center"/>
            <w:hideMark/>
          </w:tcPr>
          <w:p w14:paraId="4C49B318"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2686FF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10/1/2021</w:t>
            </w:r>
          </w:p>
        </w:tc>
        <w:tc>
          <w:tcPr>
            <w:tcW w:w="1217" w:type="dxa"/>
            <w:tcBorders>
              <w:top w:val="nil"/>
              <w:left w:val="nil"/>
              <w:bottom w:val="nil"/>
              <w:right w:val="nil"/>
            </w:tcBorders>
            <w:shd w:val="clear" w:color="auto" w:fill="auto"/>
            <w:noWrap/>
            <w:vAlign w:val="center"/>
            <w:hideMark/>
          </w:tcPr>
          <w:p w14:paraId="3B9C452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5169F2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508.33 </w:t>
            </w:r>
          </w:p>
        </w:tc>
        <w:tc>
          <w:tcPr>
            <w:tcW w:w="1329" w:type="dxa"/>
            <w:tcBorders>
              <w:top w:val="nil"/>
              <w:left w:val="nil"/>
              <w:bottom w:val="nil"/>
              <w:right w:val="nil"/>
            </w:tcBorders>
            <w:shd w:val="clear" w:color="auto" w:fill="auto"/>
            <w:noWrap/>
            <w:vAlign w:val="center"/>
            <w:hideMark/>
          </w:tcPr>
          <w:p w14:paraId="7FE4396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508.33- </w:t>
            </w:r>
          </w:p>
        </w:tc>
        <w:tc>
          <w:tcPr>
            <w:tcW w:w="1496" w:type="dxa"/>
            <w:tcBorders>
              <w:top w:val="nil"/>
              <w:left w:val="nil"/>
              <w:bottom w:val="nil"/>
              <w:right w:val="nil"/>
            </w:tcBorders>
            <w:shd w:val="clear" w:color="auto" w:fill="auto"/>
            <w:noWrap/>
            <w:vAlign w:val="center"/>
            <w:hideMark/>
          </w:tcPr>
          <w:p w14:paraId="717C663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214,541.93 </w:t>
            </w:r>
          </w:p>
        </w:tc>
        <w:tc>
          <w:tcPr>
            <w:tcW w:w="1496" w:type="dxa"/>
            <w:tcBorders>
              <w:top w:val="nil"/>
              <w:left w:val="nil"/>
              <w:bottom w:val="nil"/>
              <w:right w:val="nil"/>
            </w:tcBorders>
            <w:shd w:val="clear" w:color="auto" w:fill="auto"/>
            <w:noWrap/>
            <w:vAlign w:val="center"/>
            <w:hideMark/>
          </w:tcPr>
          <w:p w14:paraId="4C6A0E7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223,123.61 </w:t>
            </w:r>
          </w:p>
        </w:tc>
      </w:tr>
      <w:tr w:rsidR="00A63F2D" w:rsidRPr="000B045A" w14:paraId="2BB57DF7" w14:textId="77777777" w:rsidTr="00A63F2D">
        <w:trPr>
          <w:jc w:val="center"/>
        </w:trPr>
        <w:tc>
          <w:tcPr>
            <w:tcW w:w="1006" w:type="dxa"/>
            <w:tcBorders>
              <w:top w:val="nil"/>
              <w:left w:val="nil"/>
              <w:bottom w:val="nil"/>
              <w:right w:val="nil"/>
            </w:tcBorders>
            <w:shd w:val="clear" w:color="auto" w:fill="auto"/>
            <w:noWrap/>
            <w:vAlign w:val="center"/>
            <w:hideMark/>
          </w:tcPr>
          <w:p w14:paraId="1EF81AB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F26B35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11/1/2021</w:t>
            </w:r>
          </w:p>
        </w:tc>
        <w:tc>
          <w:tcPr>
            <w:tcW w:w="1217" w:type="dxa"/>
            <w:tcBorders>
              <w:top w:val="nil"/>
              <w:left w:val="nil"/>
              <w:bottom w:val="nil"/>
              <w:right w:val="nil"/>
            </w:tcBorders>
            <w:shd w:val="clear" w:color="auto" w:fill="auto"/>
            <w:noWrap/>
            <w:vAlign w:val="center"/>
            <w:hideMark/>
          </w:tcPr>
          <w:p w14:paraId="7ABA82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0227CF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509.54 </w:t>
            </w:r>
          </w:p>
        </w:tc>
        <w:tc>
          <w:tcPr>
            <w:tcW w:w="1329" w:type="dxa"/>
            <w:tcBorders>
              <w:top w:val="nil"/>
              <w:left w:val="nil"/>
              <w:bottom w:val="nil"/>
              <w:right w:val="nil"/>
            </w:tcBorders>
            <w:shd w:val="clear" w:color="auto" w:fill="auto"/>
            <w:noWrap/>
            <w:vAlign w:val="center"/>
            <w:hideMark/>
          </w:tcPr>
          <w:p w14:paraId="26216C8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509.54- </w:t>
            </w:r>
          </w:p>
        </w:tc>
        <w:tc>
          <w:tcPr>
            <w:tcW w:w="1496" w:type="dxa"/>
            <w:tcBorders>
              <w:top w:val="nil"/>
              <w:left w:val="nil"/>
              <w:bottom w:val="nil"/>
              <w:right w:val="nil"/>
            </w:tcBorders>
            <w:shd w:val="clear" w:color="auto" w:fill="auto"/>
            <w:noWrap/>
            <w:vAlign w:val="center"/>
            <w:hideMark/>
          </w:tcPr>
          <w:p w14:paraId="6B4DF5A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215,051.47 </w:t>
            </w:r>
          </w:p>
        </w:tc>
        <w:tc>
          <w:tcPr>
            <w:tcW w:w="1496" w:type="dxa"/>
            <w:tcBorders>
              <w:top w:val="nil"/>
              <w:left w:val="nil"/>
              <w:bottom w:val="nil"/>
              <w:right w:val="nil"/>
            </w:tcBorders>
            <w:shd w:val="clear" w:color="auto" w:fill="auto"/>
            <w:noWrap/>
            <w:vAlign w:val="center"/>
            <w:hideMark/>
          </w:tcPr>
          <w:p w14:paraId="28D5C36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223,653.53 </w:t>
            </w:r>
          </w:p>
        </w:tc>
      </w:tr>
      <w:tr w:rsidR="00A63F2D" w:rsidRPr="000B045A" w14:paraId="78C58A1C" w14:textId="77777777" w:rsidTr="00A63F2D">
        <w:trPr>
          <w:jc w:val="center"/>
        </w:trPr>
        <w:tc>
          <w:tcPr>
            <w:tcW w:w="1006" w:type="dxa"/>
            <w:tcBorders>
              <w:top w:val="nil"/>
              <w:left w:val="nil"/>
              <w:bottom w:val="nil"/>
              <w:right w:val="nil"/>
            </w:tcBorders>
            <w:shd w:val="clear" w:color="auto" w:fill="auto"/>
            <w:noWrap/>
            <w:vAlign w:val="center"/>
            <w:hideMark/>
          </w:tcPr>
          <w:p w14:paraId="6CAE2DC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11EAB8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12/1/2021</w:t>
            </w:r>
          </w:p>
        </w:tc>
        <w:tc>
          <w:tcPr>
            <w:tcW w:w="1217" w:type="dxa"/>
            <w:tcBorders>
              <w:top w:val="nil"/>
              <w:left w:val="nil"/>
              <w:bottom w:val="nil"/>
              <w:right w:val="nil"/>
            </w:tcBorders>
            <w:shd w:val="clear" w:color="auto" w:fill="auto"/>
            <w:noWrap/>
            <w:vAlign w:val="center"/>
            <w:hideMark/>
          </w:tcPr>
          <w:p w14:paraId="40A6D5C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B63D94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510.75 </w:t>
            </w:r>
          </w:p>
        </w:tc>
        <w:tc>
          <w:tcPr>
            <w:tcW w:w="1329" w:type="dxa"/>
            <w:tcBorders>
              <w:top w:val="nil"/>
              <w:left w:val="nil"/>
              <w:bottom w:val="nil"/>
              <w:right w:val="nil"/>
            </w:tcBorders>
            <w:shd w:val="clear" w:color="auto" w:fill="auto"/>
            <w:noWrap/>
            <w:vAlign w:val="center"/>
            <w:hideMark/>
          </w:tcPr>
          <w:p w14:paraId="20937C8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510.75- </w:t>
            </w:r>
          </w:p>
        </w:tc>
        <w:tc>
          <w:tcPr>
            <w:tcW w:w="1496" w:type="dxa"/>
            <w:tcBorders>
              <w:top w:val="nil"/>
              <w:left w:val="nil"/>
              <w:bottom w:val="nil"/>
              <w:right w:val="nil"/>
            </w:tcBorders>
            <w:shd w:val="clear" w:color="auto" w:fill="auto"/>
            <w:noWrap/>
            <w:vAlign w:val="center"/>
            <w:hideMark/>
          </w:tcPr>
          <w:p w14:paraId="551CBA3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215,562.22 </w:t>
            </w:r>
          </w:p>
        </w:tc>
        <w:tc>
          <w:tcPr>
            <w:tcW w:w="1496" w:type="dxa"/>
            <w:tcBorders>
              <w:top w:val="nil"/>
              <w:left w:val="nil"/>
              <w:bottom w:val="nil"/>
              <w:right w:val="nil"/>
            </w:tcBorders>
            <w:shd w:val="clear" w:color="auto" w:fill="auto"/>
            <w:noWrap/>
            <w:vAlign w:val="center"/>
            <w:hideMark/>
          </w:tcPr>
          <w:p w14:paraId="4A2140F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224,184.71 </w:t>
            </w:r>
          </w:p>
        </w:tc>
      </w:tr>
      <w:tr w:rsidR="00A63F2D" w:rsidRPr="000B045A" w14:paraId="30CDF3BA" w14:textId="77777777" w:rsidTr="00A63F2D">
        <w:trPr>
          <w:jc w:val="center"/>
        </w:trPr>
        <w:tc>
          <w:tcPr>
            <w:tcW w:w="1006" w:type="dxa"/>
            <w:tcBorders>
              <w:top w:val="nil"/>
              <w:left w:val="nil"/>
              <w:bottom w:val="nil"/>
              <w:right w:val="nil"/>
            </w:tcBorders>
            <w:shd w:val="clear" w:color="auto" w:fill="auto"/>
            <w:noWrap/>
            <w:vAlign w:val="center"/>
            <w:hideMark/>
          </w:tcPr>
          <w:p w14:paraId="4D503A3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9D685D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1/1/2022</w:t>
            </w:r>
          </w:p>
        </w:tc>
        <w:tc>
          <w:tcPr>
            <w:tcW w:w="1217" w:type="dxa"/>
            <w:tcBorders>
              <w:top w:val="nil"/>
              <w:left w:val="nil"/>
              <w:bottom w:val="nil"/>
              <w:right w:val="nil"/>
            </w:tcBorders>
            <w:shd w:val="clear" w:color="auto" w:fill="auto"/>
            <w:noWrap/>
            <w:vAlign w:val="center"/>
            <w:hideMark/>
          </w:tcPr>
          <w:p w14:paraId="55D9102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34D5E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511.96 </w:t>
            </w:r>
          </w:p>
        </w:tc>
        <w:tc>
          <w:tcPr>
            <w:tcW w:w="1329" w:type="dxa"/>
            <w:tcBorders>
              <w:top w:val="nil"/>
              <w:left w:val="nil"/>
              <w:bottom w:val="nil"/>
              <w:right w:val="nil"/>
            </w:tcBorders>
            <w:shd w:val="clear" w:color="auto" w:fill="auto"/>
            <w:noWrap/>
            <w:vAlign w:val="center"/>
            <w:hideMark/>
          </w:tcPr>
          <w:p w14:paraId="4A2ED5B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511.96- </w:t>
            </w:r>
          </w:p>
        </w:tc>
        <w:tc>
          <w:tcPr>
            <w:tcW w:w="1496" w:type="dxa"/>
            <w:tcBorders>
              <w:top w:val="nil"/>
              <w:left w:val="nil"/>
              <w:bottom w:val="nil"/>
              <w:right w:val="nil"/>
            </w:tcBorders>
            <w:shd w:val="clear" w:color="auto" w:fill="auto"/>
            <w:noWrap/>
            <w:vAlign w:val="center"/>
            <w:hideMark/>
          </w:tcPr>
          <w:p w14:paraId="01C90A4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216,074.18 </w:t>
            </w:r>
          </w:p>
        </w:tc>
        <w:tc>
          <w:tcPr>
            <w:tcW w:w="1496" w:type="dxa"/>
            <w:tcBorders>
              <w:top w:val="nil"/>
              <w:left w:val="nil"/>
              <w:bottom w:val="nil"/>
              <w:right w:val="nil"/>
            </w:tcBorders>
            <w:shd w:val="clear" w:color="auto" w:fill="auto"/>
            <w:noWrap/>
            <w:vAlign w:val="center"/>
            <w:hideMark/>
          </w:tcPr>
          <w:p w14:paraId="189BEC8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224,717.15 </w:t>
            </w:r>
          </w:p>
        </w:tc>
      </w:tr>
      <w:tr w:rsidR="00A63F2D" w:rsidRPr="000B045A" w14:paraId="0C47D8BC" w14:textId="77777777" w:rsidTr="00A63F2D">
        <w:trPr>
          <w:jc w:val="center"/>
        </w:trPr>
        <w:tc>
          <w:tcPr>
            <w:tcW w:w="1006" w:type="dxa"/>
            <w:tcBorders>
              <w:top w:val="nil"/>
              <w:left w:val="nil"/>
              <w:bottom w:val="nil"/>
              <w:right w:val="nil"/>
            </w:tcBorders>
            <w:shd w:val="clear" w:color="auto" w:fill="auto"/>
            <w:noWrap/>
            <w:vAlign w:val="center"/>
            <w:hideMark/>
          </w:tcPr>
          <w:p w14:paraId="680BFAA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w:t>
            </w:r>
          </w:p>
        </w:tc>
        <w:tc>
          <w:tcPr>
            <w:tcW w:w="1120" w:type="dxa"/>
            <w:tcBorders>
              <w:top w:val="nil"/>
              <w:left w:val="nil"/>
              <w:bottom w:val="nil"/>
              <w:right w:val="nil"/>
            </w:tcBorders>
            <w:shd w:val="clear" w:color="auto" w:fill="auto"/>
            <w:noWrap/>
            <w:vAlign w:val="center"/>
            <w:hideMark/>
          </w:tcPr>
          <w:p w14:paraId="2E9B37C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2/1/2022</w:t>
            </w:r>
          </w:p>
        </w:tc>
        <w:tc>
          <w:tcPr>
            <w:tcW w:w="1217" w:type="dxa"/>
            <w:tcBorders>
              <w:top w:val="nil"/>
              <w:left w:val="nil"/>
              <w:bottom w:val="nil"/>
              <w:right w:val="nil"/>
            </w:tcBorders>
            <w:shd w:val="clear" w:color="auto" w:fill="auto"/>
            <w:noWrap/>
            <w:vAlign w:val="center"/>
            <w:hideMark/>
          </w:tcPr>
          <w:p w14:paraId="13B78AB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0352260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513.16 </w:t>
            </w:r>
          </w:p>
        </w:tc>
        <w:tc>
          <w:tcPr>
            <w:tcW w:w="1329" w:type="dxa"/>
            <w:tcBorders>
              <w:top w:val="nil"/>
              <w:left w:val="nil"/>
              <w:bottom w:val="nil"/>
              <w:right w:val="nil"/>
            </w:tcBorders>
            <w:shd w:val="clear" w:color="auto" w:fill="auto"/>
            <w:noWrap/>
            <w:vAlign w:val="center"/>
            <w:hideMark/>
          </w:tcPr>
          <w:p w14:paraId="018A1C0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216,074.18 </w:t>
            </w:r>
          </w:p>
        </w:tc>
        <w:tc>
          <w:tcPr>
            <w:tcW w:w="1496" w:type="dxa"/>
            <w:tcBorders>
              <w:top w:val="nil"/>
              <w:left w:val="nil"/>
              <w:bottom w:val="nil"/>
              <w:right w:val="nil"/>
            </w:tcBorders>
            <w:shd w:val="clear" w:color="auto" w:fill="auto"/>
            <w:noWrap/>
            <w:vAlign w:val="center"/>
            <w:hideMark/>
          </w:tcPr>
          <w:p w14:paraId="2A61526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496" w:type="dxa"/>
            <w:tcBorders>
              <w:top w:val="nil"/>
              <w:left w:val="nil"/>
              <w:bottom w:val="nil"/>
              <w:right w:val="nil"/>
            </w:tcBorders>
            <w:shd w:val="clear" w:color="auto" w:fill="auto"/>
            <w:noWrap/>
            <w:vAlign w:val="center"/>
            <w:hideMark/>
          </w:tcPr>
          <w:p w14:paraId="72A3AD9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r>
    </w:tbl>
    <w:p w14:paraId="3B524FD5" w14:textId="77777777" w:rsidR="00A63F2D" w:rsidRPr="000B045A" w:rsidRDefault="00A63F2D" w:rsidP="00A63F2D">
      <w:pPr>
        <w:pStyle w:val="Heading1"/>
        <w:rPr>
          <w:rFonts w:ascii="Calibri" w:hAnsi="Calibri" w:cs="Calibri"/>
          <w:smallCaps w:val="0"/>
        </w:rPr>
        <w:sectPr w:rsidR="00A63F2D" w:rsidRPr="000B045A" w:rsidSect="00A63F2D">
          <w:headerReference w:type="even" r:id="rId119"/>
          <w:headerReference w:type="default" r:id="rId120"/>
          <w:footerReference w:type="default" r:id="rId121"/>
          <w:pgSz w:w="12240" w:h="15840" w:code="1"/>
          <w:pgMar w:top="1440" w:right="1440" w:bottom="1440" w:left="1440" w:header="720" w:footer="720" w:gutter="0"/>
          <w:cols w:space="720"/>
          <w:docGrid w:linePitch="360"/>
        </w:sectPr>
      </w:pPr>
    </w:p>
    <w:p w14:paraId="5FCD664F" w14:textId="77777777" w:rsidR="00A63F2D" w:rsidRPr="000B045A" w:rsidRDefault="00A63F2D" w:rsidP="00C40472"/>
    <w:p w14:paraId="65DACCEC" w14:textId="77777777" w:rsidR="00FE38A4" w:rsidRPr="000B045A" w:rsidRDefault="00FE38A4" w:rsidP="00A63F2D">
      <w:pPr>
        <w:rPr>
          <w:rFonts w:ascii="Calibri" w:hAnsi="Calibri" w:cs="Calibri"/>
        </w:rPr>
      </w:pPr>
    </w:p>
    <w:p w14:paraId="15F46CFA" w14:textId="77777777" w:rsidR="00FE38A4" w:rsidRPr="000B045A" w:rsidRDefault="00FE38A4" w:rsidP="00A63F2D">
      <w:pPr>
        <w:rPr>
          <w:rFonts w:ascii="Calibri" w:hAnsi="Calibri" w:cs="Calibri"/>
        </w:rPr>
      </w:pPr>
    </w:p>
    <w:bookmarkEnd w:id="321"/>
    <w:p w14:paraId="5D05743B" w14:textId="77777777" w:rsidR="00FE38A4" w:rsidRPr="00DC44B4" w:rsidRDefault="00FE38A4" w:rsidP="00A63F2D">
      <w:pPr>
        <w:sectPr w:rsidR="00FE38A4" w:rsidRPr="00DC44B4" w:rsidSect="00A57DA3">
          <w:footerReference w:type="default" r:id="rId122"/>
          <w:type w:val="continuous"/>
          <w:pgSz w:w="12240" w:h="15840" w:code="1"/>
          <w:pgMar w:top="1440" w:right="1440" w:bottom="1440" w:left="1440" w:header="720" w:footer="720" w:gutter="0"/>
          <w:cols w:space="720"/>
          <w:docGrid w:linePitch="360"/>
        </w:sectPr>
      </w:pPr>
    </w:p>
    <w:p w14:paraId="3548EB3A" w14:textId="77777777" w:rsidR="0077463B" w:rsidRPr="00FC24CD" w:rsidRDefault="0077463B" w:rsidP="0077463B">
      <w:pPr>
        <w:pStyle w:val="Heading3"/>
      </w:pPr>
      <w:bookmarkStart w:id="323" w:name="_Toc39838744"/>
      <w:bookmarkStart w:id="324" w:name="_Toc39838854"/>
      <w:bookmarkStart w:id="325" w:name="_Toc46317112"/>
      <w:bookmarkStart w:id="326" w:name="_Toc46317152"/>
      <w:bookmarkStart w:id="327" w:name="_Toc46830438"/>
      <w:bookmarkStart w:id="328" w:name="_Hlk46244195"/>
      <w:bookmarkStart w:id="329" w:name="_Toc415132156"/>
      <w:bookmarkStart w:id="330" w:name="_Toc415132910"/>
      <w:bookmarkStart w:id="331" w:name="_Toc415133013"/>
      <w:bookmarkStart w:id="332" w:name="_Toc415133276"/>
      <w:bookmarkStart w:id="333" w:name="_Toc415133469"/>
      <w:bookmarkStart w:id="334" w:name="_Toc415133665"/>
      <w:bookmarkStart w:id="335" w:name="_Toc39838741"/>
      <w:bookmarkStart w:id="336" w:name="_Toc39838815"/>
      <w:bookmarkStart w:id="337" w:name="_Toc39838851"/>
      <w:r>
        <w:lastRenderedPageBreak/>
        <w:t>UESC Project Reporting – Template</w:t>
      </w:r>
      <w:bookmarkEnd w:id="323"/>
      <w:bookmarkEnd w:id="324"/>
      <w:bookmarkEnd w:id="325"/>
      <w:bookmarkEnd w:id="326"/>
      <w:bookmarkEnd w:id="327"/>
      <w:r>
        <w:t xml:space="preserve"> </w:t>
      </w:r>
    </w:p>
    <w:p w14:paraId="4974EA35" w14:textId="77777777" w:rsidR="0077463B" w:rsidRPr="00502D5A" w:rsidRDefault="0077463B" w:rsidP="0077463B">
      <w:pPr>
        <w:spacing w:line="240" w:lineRule="auto"/>
        <w:rPr>
          <w:rFonts w:ascii="Calibri" w:hAnsi="Calibri" w:cs="Calibri"/>
          <w:sz w:val="24"/>
          <w:szCs w:val="24"/>
        </w:rPr>
      </w:pPr>
      <w:r w:rsidRPr="00502D5A">
        <w:rPr>
          <w:rFonts w:ascii="Calibri" w:hAnsi="Calibri" w:cs="Calibri"/>
          <w:sz w:val="24"/>
          <w:szCs w:val="24"/>
        </w:rPr>
        <w:t xml:space="preserve">FEMP has collected UESC data from federal agencies since 1995, covering over $2.3 billion in investment and almost 2,000 projects. FEMP’s Utility Program serves as the federal government’s primary source of information on the UESC project funding mechanism. Both the OMB Memorandum M-12-21, Addendum to M-98-13, and the Presidential Memorandum- Implementation Of Energy Savings Projects And Performance-Based Contracting For Energy Savings, issued on December 2, 2011, provide guidance for agency reporting. </w:t>
      </w:r>
    </w:p>
    <w:p w14:paraId="2549E0CD" w14:textId="77777777" w:rsidR="0077463B" w:rsidRPr="00502D5A" w:rsidRDefault="0077463B" w:rsidP="0077463B">
      <w:pPr>
        <w:spacing w:line="240" w:lineRule="auto"/>
        <w:rPr>
          <w:rFonts w:ascii="Calibri" w:hAnsi="Calibri" w:cs="Calibri"/>
          <w:sz w:val="24"/>
          <w:szCs w:val="24"/>
        </w:rPr>
      </w:pPr>
      <w:r w:rsidRPr="00502D5A">
        <w:rPr>
          <w:rFonts w:ascii="Calibri" w:hAnsi="Calibri" w:cs="Calibri"/>
          <w:sz w:val="24"/>
          <w:szCs w:val="24"/>
        </w:rPr>
        <w:t>This data is reported occasionally to the D</w:t>
      </w:r>
      <w:r>
        <w:rPr>
          <w:rFonts w:ascii="Calibri" w:hAnsi="Calibri" w:cs="Calibri"/>
          <w:sz w:val="24"/>
          <w:szCs w:val="24"/>
        </w:rPr>
        <w:t>OE</w:t>
      </w:r>
      <w:r w:rsidRPr="00502D5A">
        <w:rPr>
          <w:rFonts w:ascii="Calibri" w:hAnsi="Calibri" w:cs="Calibri"/>
          <w:sz w:val="24"/>
          <w:szCs w:val="24"/>
        </w:rPr>
        <w:t xml:space="preserve">, on an aggregate level only, to demonstrate the growth of the UESC contracting vehicle and contribute to better understanding of the UESC market and trends in investment. UESC project data can be submitted by contacting </w:t>
      </w:r>
      <w:r>
        <w:rPr>
          <w:rFonts w:ascii="Calibri" w:hAnsi="Calibri" w:cs="Calibri"/>
          <w:sz w:val="24"/>
          <w:szCs w:val="24"/>
        </w:rPr>
        <w:t>Susan Courtney</w:t>
      </w:r>
      <w:r w:rsidRPr="00502D5A">
        <w:rPr>
          <w:rFonts w:ascii="Calibri" w:hAnsi="Calibri" w:cs="Calibri"/>
          <w:sz w:val="24"/>
          <w:szCs w:val="24"/>
        </w:rPr>
        <w:t xml:space="preserve"> (</w:t>
      </w:r>
      <w:hyperlink r:id="rId123" w:history="1">
        <w:r>
          <w:rPr>
            <w:rStyle w:val="Hyperlink"/>
            <w:rFonts w:ascii="Calibri" w:hAnsi="Calibri" w:cs="Calibri"/>
            <w:sz w:val="24"/>
            <w:szCs w:val="24"/>
          </w:rPr>
          <w:t>scourtney@alleghenyst.com</w:t>
        </w:r>
      </w:hyperlink>
      <w:r w:rsidRPr="00502D5A">
        <w:rPr>
          <w:rFonts w:ascii="Calibri" w:hAnsi="Calibri" w:cs="Calibri"/>
          <w:sz w:val="24"/>
          <w:szCs w:val="24"/>
        </w:rPr>
        <w:t xml:space="preserve">). </w:t>
      </w:r>
    </w:p>
    <w:p w14:paraId="1E41E161" w14:textId="77777777" w:rsidR="0077463B" w:rsidRPr="0077463B" w:rsidRDefault="0077463B" w:rsidP="0077463B">
      <w:pPr>
        <w:spacing w:line="240" w:lineRule="auto"/>
        <w:rPr>
          <w:rFonts w:ascii="Calibri" w:hAnsi="Calibri" w:cs="Calibri"/>
          <w:sz w:val="24"/>
          <w:szCs w:val="24"/>
        </w:rPr>
      </w:pPr>
      <w:r w:rsidRPr="00502D5A">
        <w:rPr>
          <w:rFonts w:ascii="Calibri" w:hAnsi="Calibri" w:cs="Calibri"/>
          <w:sz w:val="24"/>
          <w:szCs w:val="24"/>
        </w:rPr>
        <w:t>The following shows the data that FEMP collects, with a key defining terms following the tables.</w:t>
      </w:r>
    </w:p>
    <w:p w14:paraId="607015F6" w14:textId="77777777" w:rsidR="0077463B" w:rsidRDefault="0077463B" w:rsidP="0077463B">
      <w:r>
        <w:br w:type="page"/>
      </w:r>
    </w:p>
    <w:p w14:paraId="47076265" w14:textId="77777777" w:rsidR="0077463B" w:rsidRPr="00933489" w:rsidRDefault="0077463B" w:rsidP="0077463B">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lastRenderedPageBreak/>
        <w:t>UESC Project Reporting</w:t>
      </w:r>
    </w:p>
    <w:p w14:paraId="0156A957" w14:textId="77777777" w:rsidR="0077463B" w:rsidRPr="00933489" w:rsidRDefault="0077463B" w:rsidP="0077463B">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Template</w:t>
      </w:r>
    </w:p>
    <w:p w14:paraId="74AB309D" w14:textId="77777777" w:rsidR="0077463B" w:rsidRPr="0063659B" w:rsidRDefault="0077463B" w:rsidP="0077463B">
      <w:pPr>
        <w:spacing w:after="0" w:line="240" w:lineRule="auto"/>
        <w:jc w:val="center"/>
        <w:rPr>
          <w:rFonts w:ascii="Arial" w:eastAsia="Times New Roman" w:hAnsi="Arial"/>
          <w:i/>
          <w:szCs w:val="20"/>
        </w:rPr>
      </w:pPr>
    </w:p>
    <w:p w14:paraId="6674F836" w14:textId="77777777" w:rsidR="0077463B" w:rsidRDefault="0077463B" w:rsidP="0077463B"/>
    <w:tbl>
      <w:tblPr>
        <w:tblW w:w="9105" w:type="dxa"/>
        <w:tblInd w:w="93" w:type="dxa"/>
        <w:tblLayout w:type="fixed"/>
        <w:tblLook w:val="04A0" w:firstRow="1" w:lastRow="0" w:firstColumn="1" w:lastColumn="0" w:noHBand="0" w:noVBand="1"/>
      </w:tblPr>
      <w:tblGrid>
        <w:gridCol w:w="735"/>
        <w:gridCol w:w="720"/>
        <w:gridCol w:w="630"/>
        <w:gridCol w:w="630"/>
        <w:gridCol w:w="810"/>
        <w:gridCol w:w="810"/>
        <w:gridCol w:w="810"/>
        <w:gridCol w:w="720"/>
        <w:gridCol w:w="990"/>
        <w:gridCol w:w="1260"/>
        <w:gridCol w:w="990"/>
      </w:tblGrid>
      <w:tr w:rsidR="0077463B" w:rsidRPr="00C26E25" w14:paraId="6E9EDE27" w14:textId="77777777" w:rsidTr="0077463B">
        <w:trPr>
          <w:trHeight w:val="2100"/>
        </w:trPr>
        <w:tc>
          <w:tcPr>
            <w:tcW w:w="73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0631AB1"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A.</w:t>
            </w:r>
          </w:p>
          <w:p w14:paraId="6503C16E"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Agency</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14:paraId="5C207D97"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B.</w:t>
            </w:r>
          </w:p>
          <w:p w14:paraId="657EE185"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Facility</w:t>
            </w:r>
          </w:p>
        </w:tc>
        <w:tc>
          <w:tcPr>
            <w:tcW w:w="630" w:type="dxa"/>
            <w:tcBorders>
              <w:top w:val="single" w:sz="4" w:space="0" w:color="auto"/>
              <w:left w:val="nil"/>
              <w:bottom w:val="single" w:sz="4" w:space="0" w:color="auto"/>
              <w:right w:val="single" w:sz="4" w:space="0" w:color="auto"/>
            </w:tcBorders>
            <w:shd w:val="clear" w:color="000000" w:fill="FFFF00"/>
            <w:vAlign w:val="center"/>
            <w:hideMark/>
          </w:tcPr>
          <w:p w14:paraId="4F9E9916"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C.</w:t>
            </w:r>
          </w:p>
          <w:p w14:paraId="1263BECE"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State</w:t>
            </w:r>
          </w:p>
        </w:tc>
        <w:tc>
          <w:tcPr>
            <w:tcW w:w="630" w:type="dxa"/>
            <w:tcBorders>
              <w:top w:val="single" w:sz="4" w:space="0" w:color="auto"/>
              <w:left w:val="nil"/>
              <w:bottom w:val="single" w:sz="4" w:space="0" w:color="auto"/>
              <w:right w:val="single" w:sz="4" w:space="0" w:color="auto"/>
            </w:tcBorders>
            <w:shd w:val="clear" w:color="000000" w:fill="FFFF00"/>
            <w:vAlign w:val="center"/>
            <w:hideMark/>
          </w:tcPr>
          <w:p w14:paraId="179BA833"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D.</w:t>
            </w:r>
          </w:p>
          <w:p w14:paraId="49906B51"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Utility</w:t>
            </w:r>
          </w:p>
        </w:tc>
        <w:tc>
          <w:tcPr>
            <w:tcW w:w="810" w:type="dxa"/>
            <w:tcBorders>
              <w:top w:val="single" w:sz="4" w:space="0" w:color="auto"/>
              <w:left w:val="nil"/>
              <w:bottom w:val="single" w:sz="4" w:space="0" w:color="auto"/>
              <w:right w:val="single" w:sz="4" w:space="0" w:color="auto"/>
            </w:tcBorders>
            <w:shd w:val="clear" w:color="000000" w:fill="FFFF00"/>
            <w:vAlign w:val="center"/>
            <w:hideMark/>
          </w:tcPr>
          <w:p w14:paraId="4471E482"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E.</w:t>
            </w:r>
          </w:p>
          <w:p w14:paraId="60582026"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Contract Type</w:t>
            </w:r>
          </w:p>
        </w:tc>
        <w:tc>
          <w:tcPr>
            <w:tcW w:w="810" w:type="dxa"/>
            <w:tcBorders>
              <w:top w:val="single" w:sz="4" w:space="0" w:color="auto"/>
              <w:left w:val="nil"/>
              <w:bottom w:val="single" w:sz="4" w:space="0" w:color="auto"/>
              <w:right w:val="single" w:sz="4" w:space="0" w:color="auto"/>
            </w:tcBorders>
            <w:shd w:val="clear" w:color="000000" w:fill="FFFF00"/>
            <w:vAlign w:val="center"/>
            <w:hideMark/>
          </w:tcPr>
          <w:p w14:paraId="2FD6323D"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F.</w:t>
            </w:r>
          </w:p>
          <w:p w14:paraId="47521F3C"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Contract Term</w:t>
            </w:r>
          </w:p>
        </w:tc>
        <w:tc>
          <w:tcPr>
            <w:tcW w:w="810" w:type="dxa"/>
            <w:tcBorders>
              <w:top w:val="single" w:sz="4" w:space="0" w:color="auto"/>
              <w:left w:val="nil"/>
              <w:bottom w:val="single" w:sz="4" w:space="0" w:color="auto"/>
              <w:right w:val="single" w:sz="4" w:space="0" w:color="auto"/>
            </w:tcBorders>
            <w:shd w:val="clear" w:color="000000" w:fill="FFFF00"/>
            <w:vAlign w:val="center"/>
            <w:hideMark/>
          </w:tcPr>
          <w:p w14:paraId="348508CE"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G.</w:t>
            </w:r>
          </w:p>
          <w:p w14:paraId="6EAF8FAA" w14:textId="77777777" w:rsidR="0077463B" w:rsidRPr="00DA4EBC"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 xml:space="preserve">TO </w:t>
            </w:r>
            <w:r w:rsidRPr="00DA4EBC">
              <w:rPr>
                <w:rFonts w:ascii="Arial Narrow" w:eastAsia="Times New Roman" w:hAnsi="Arial Narrow"/>
                <w:sz w:val="18"/>
              </w:rPr>
              <w:t>/D</w:t>
            </w:r>
            <w:r>
              <w:rPr>
                <w:rFonts w:ascii="Arial Narrow" w:eastAsia="Times New Roman" w:hAnsi="Arial Narrow"/>
                <w:sz w:val="18"/>
              </w:rPr>
              <w:t>O</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14:paraId="60275BE0"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H.</w:t>
            </w:r>
          </w:p>
          <w:p w14:paraId="60FC8899"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Award Date</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14:paraId="531148D2"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I.</w:t>
            </w:r>
          </w:p>
          <w:p w14:paraId="59238810"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 xml:space="preserve">Completion </w:t>
            </w:r>
            <w:r>
              <w:rPr>
                <w:rFonts w:ascii="Arial Narrow" w:eastAsia="Times New Roman" w:hAnsi="Arial Narrow"/>
                <w:sz w:val="18"/>
              </w:rPr>
              <w:br/>
            </w:r>
            <w:r w:rsidRPr="00DA4EBC">
              <w:rPr>
                <w:rFonts w:ascii="Arial Narrow" w:eastAsia="Times New Roman" w:hAnsi="Arial Narrow"/>
                <w:sz w:val="18"/>
              </w:rPr>
              <w:t>Date</w:t>
            </w:r>
          </w:p>
        </w:tc>
        <w:tc>
          <w:tcPr>
            <w:tcW w:w="1260" w:type="dxa"/>
            <w:tcBorders>
              <w:top w:val="single" w:sz="4" w:space="0" w:color="auto"/>
              <w:left w:val="nil"/>
              <w:bottom w:val="single" w:sz="4" w:space="0" w:color="auto"/>
              <w:right w:val="single" w:sz="4" w:space="0" w:color="auto"/>
            </w:tcBorders>
            <w:shd w:val="clear" w:color="000000" w:fill="FFFF00"/>
            <w:vAlign w:val="center"/>
            <w:hideMark/>
          </w:tcPr>
          <w:p w14:paraId="4327BD9B"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J.</w:t>
            </w:r>
          </w:p>
          <w:p w14:paraId="66A1BD72" w14:textId="77777777" w:rsidR="0077463B" w:rsidRPr="00DA4EBC"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ECM</w:t>
            </w:r>
            <w:r w:rsidRPr="00DA4EBC">
              <w:rPr>
                <w:rFonts w:ascii="Arial Narrow" w:eastAsia="Times New Roman" w:hAnsi="Arial Narrow"/>
                <w:sz w:val="18"/>
              </w:rPr>
              <w:t>s Implemented In Project (Enter as many as applicable - See Key)</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14:paraId="65EDABF5"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K.</w:t>
            </w:r>
          </w:p>
          <w:p w14:paraId="69EAC545"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Project's Capital Cost ($</w:t>
            </w:r>
            <w:r>
              <w:rPr>
                <w:rFonts w:ascii="Arial Narrow" w:eastAsia="Times New Roman" w:hAnsi="Arial Narrow"/>
                <w:sz w:val="18"/>
              </w:rPr>
              <w:t>)</w:t>
            </w:r>
            <w:r>
              <w:rPr>
                <w:rFonts w:ascii="Arial Narrow" w:eastAsia="Times New Roman" w:hAnsi="Arial Narrow"/>
                <w:sz w:val="18"/>
              </w:rPr>
              <w:br/>
              <w:t>[Not including</w:t>
            </w:r>
            <w:r w:rsidRPr="00DA4EBC">
              <w:rPr>
                <w:rFonts w:ascii="Arial Narrow" w:eastAsia="Times New Roman" w:hAnsi="Arial Narrow"/>
                <w:sz w:val="18"/>
              </w:rPr>
              <w:t xml:space="preserve"> financing costs]</w:t>
            </w:r>
          </w:p>
        </w:tc>
      </w:tr>
      <w:tr w:rsidR="0077463B" w:rsidRPr="00C26E25" w14:paraId="2F1069B3"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FBD623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7F6D04E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1461417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7218894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3256707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39251D6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5FE6F88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3AD823C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10E1B55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3DF6332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9153EA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14B02532"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3B3CF3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442267D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76F6C00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7330CDD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3255851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15E001C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4DAFEB4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70E1FC6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89CCDB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228BC3D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66E5B07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22B23BF0"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48F9FB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54EF244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755031E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209750E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807434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79ACA55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F504E2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76D2192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751B22C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2D1184F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1426770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65BBCB08"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AB2369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11E4EE8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169EDF2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67E37A3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1CD364E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74D3714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EAD657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0D1A7AB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4BE3B63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79D365F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3DFB1E0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06D51BE7"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068DF9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0256EDC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5BED25F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33D553F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1A01F05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576CE38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0761DAA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500D46D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863F66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1DF0CC2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39D3A10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0461E3B1"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89C33A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5B76532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655FDB1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296449A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076B99FE"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45FF497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DB229C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66FA99E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36F00E1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3258440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7F3737B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bl>
    <w:p w14:paraId="3A68C05D" w14:textId="77777777" w:rsidR="0077463B" w:rsidRDefault="0077463B" w:rsidP="0077463B"/>
    <w:tbl>
      <w:tblPr>
        <w:tblW w:w="9105" w:type="dxa"/>
        <w:tblInd w:w="93" w:type="dxa"/>
        <w:tblLook w:val="04A0" w:firstRow="1" w:lastRow="0" w:firstColumn="1" w:lastColumn="0" w:noHBand="0" w:noVBand="1"/>
      </w:tblPr>
      <w:tblGrid>
        <w:gridCol w:w="1095"/>
        <w:gridCol w:w="900"/>
        <w:gridCol w:w="900"/>
        <w:gridCol w:w="720"/>
        <w:gridCol w:w="990"/>
        <w:gridCol w:w="1440"/>
        <w:gridCol w:w="990"/>
        <w:gridCol w:w="990"/>
        <w:gridCol w:w="1080"/>
      </w:tblGrid>
      <w:tr w:rsidR="0077463B" w:rsidRPr="00C26E25" w14:paraId="0A8430EC" w14:textId="77777777" w:rsidTr="0077463B">
        <w:trPr>
          <w:trHeight w:val="2100"/>
        </w:trPr>
        <w:tc>
          <w:tcPr>
            <w:tcW w:w="1095" w:type="dxa"/>
            <w:tcBorders>
              <w:top w:val="single" w:sz="4" w:space="0" w:color="auto"/>
              <w:left w:val="single" w:sz="4" w:space="0" w:color="auto"/>
              <w:bottom w:val="nil"/>
              <w:right w:val="single" w:sz="4" w:space="0" w:color="auto"/>
            </w:tcBorders>
            <w:shd w:val="clear" w:color="000000" w:fill="FFFF00"/>
            <w:vAlign w:val="center"/>
            <w:hideMark/>
          </w:tcPr>
          <w:p w14:paraId="5FA87910"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L.</w:t>
            </w:r>
          </w:p>
          <w:p w14:paraId="5D394D60"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Percent of Total Cost 3rd Party Financed</w:t>
            </w:r>
          </w:p>
        </w:tc>
        <w:tc>
          <w:tcPr>
            <w:tcW w:w="900" w:type="dxa"/>
            <w:tcBorders>
              <w:top w:val="single" w:sz="4" w:space="0" w:color="auto"/>
              <w:left w:val="nil"/>
              <w:bottom w:val="single" w:sz="4" w:space="0" w:color="auto"/>
              <w:right w:val="single" w:sz="4" w:space="0" w:color="auto"/>
            </w:tcBorders>
            <w:shd w:val="clear" w:color="000000" w:fill="FFFF00"/>
            <w:vAlign w:val="center"/>
            <w:hideMark/>
          </w:tcPr>
          <w:p w14:paraId="7A5A51A9"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M.</w:t>
            </w:r>
          </w:p>
          <w:p w14:paraId="75FBAEE9"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Rebate Amount ($)</w:t>
            </w:r>
          </w:p>
        </w:tc>
        <w:tc>
          <w:tcPr>
            <w:tcW w:w="900" w:type="dxa"/>
            <w:tcBorders>
              <w:top w:val="single" w:sz="4" w:space="0" w:color="auto"/>
              <w:left w:val="nil"/>
              <w:bottom w:val="single" w:sz="4" w:space="0" w:color="auto"/>
              <w:right w:val="single" w:sz="4" w:space="0" w:color="auto"/>
            </w:tcBorders>
            <w:shd w:val="clear" w:color="000000" w:fill="FFFF00"/>
            <w:vAlign w:val="center"/>
            <w:hideMark/>
          </w:tcPr>
          <w:p w14:paraId="53721DD9"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N.</w:t>
            </w:r>
          </w:p>
          <w:p w14:paraId="5BEFFBC0"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Cost Savings ($)</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14:paraId="2099E080"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O.</w:t>
            </w:r>
          </w:p>
          <w:p w14:paraId="4A46499E"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kWh Saved</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14:paraId="0583184E"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P.</w:t>
            </w:r>
          </w:p>
          <w:p w14:paraId="11481D04"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KW Saved (Demand Savings)</w:t>
            </w:r>
          </w:p>
        </w:tc>
        <w:tc>
          <w:tcPr>
            <w:tcW w:w="1440" w:type="dxa"/>
            <w:tcBorders>
              <w:top w:val="single" w:sz="4" w:space="0" w:color="auto"/>
              <w:left w:val="nil"/>
              <w:bottom w:val="nil"/>
              <w:right w:val="single" w:sz="4" w:space="0" w:color="auto"/>
            </w:tcBorders>
            <w:shd w:val="clear" w:color="000000" w:fill="FFFF00"/>
            <w:vAlign w:val="center"/>
            <w:hideMark/>
          </w:tcPr>
          <w:p w14:paraId="168DCA2B"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Q.</w:t>
            </w:r>
          </w:p>
          <w:p w14:paraId="58919170"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Natural Gas savings (please specify cubic feet, therms or MMBtu)</w:t>
            </w:r>
          </w:p>
        </w:tc>
        <w:tc>
          <w:tcPr>
            <w:tcW w:w="990" w:type="dxa"/>
            <w:tcBorders>
              <w:top w:val="single" w:sz="4" w:space="0" w:color="auto"/>
              <w:left w:val="nil"/>
              <w:bottom w:val="nil"/>
              <w:right w:val="single" w:sz="4" w:space="0" w:color="auto"/>
            </w:tcBorders>
            <w:shd w:val="clear" w:color="000000" w:fill="FFFF00"/>
            <w:vAlign w:val="center"/>
            <w:hideMark/>
          </w:tcPr>
          <w:p w14:paraId="638549E8"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R.</w:t>
            </w:r>
          </w:p>
          <w:p w14:paraId="0B71296B"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Oil savings (gallons)</w:t>
            </w:r>
          </w:p>
        </w:tc>
        <w:tc>
          <w:tcPr>
            <w:tcW w:w="990" w:type="dxa"/>
            <w:tcBorders>
              <w:top w:val="single" w:sz="4" w:space="0" w:color="auto"/>
              <w:left w:val="nil"/>
              <w:bottom w:val="nil"/>
              <w:right w:val="single" w:sz="4" w:space="0" w:color="auto"/>
            </w:tcBorders>
            <w:shd w:val="clear" w:color="000000" w:fill="FFFF00"/>
            <w:vAlign w:val="center"/>
          </w:tcPr>
          <w:p w14:paraId="0F4EA313"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S.</w:t>
            </w:r>
          </w:p>
          <w:p w14:paraId="56D2C207"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water savings (gallons)</w:t>
            </w:r>
          </w:p>
        </w:tc>
        <w:tc>
          <w:tcPr>
            <w:tcW w:w="108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E6A743C"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T.</w:t>
            </w:r>
          </w:p>
          <w:p w14:paraId="04FA1F02" w14:textId="77777777" w:rsidR="0077463B" w:rsidRPr="00DA4EBC"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Total Annual Energy savings</w:t>
            </w:r>
          </w:p>
        </w:tc>
      </w:tr>
      <w:tr w:rsidR="0077463B" w:rsidRPr="00C26E25" w14:paraId="7BDE1067" w14:textId="77777777" w:rsidTr="0077463B">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5931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49F9C76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0E62BA2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7C8BD21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1B0896F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394B2C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A9BAB2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single" w:sz="4" w:space="0" w:color="auto"/>
              <w:left w:val="nil"/>
              <w:bottom w:val="single" w:sz="4" w:space="0" w:color="auto"/>
              <w:right w:val="single" w:sz="4" w:space="0" w:color="auto"/>
            </w:tcBorders>
            <w:vAlign w:val="bottom"/>
          </w:tcPr>
          <w:p w14:paraId="7102B53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C17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13A7F56B" w14:textId="77777777" w:rsidTr="0077463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1282A4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4CEA4D7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53A9C09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324F3BB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4B214C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14:paraId="5ED2D19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58C0089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14:paraId="5A1573A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374E4"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308C79EC" w14:textId="77777777" w:rsidTr="0077463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2D7ED24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7554CCE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5146543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121ADEE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BE66B4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14:paraId="41AF874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05E6410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14:paraId="6D59A24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262FE"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009DB8E6" w14:textId="77777777" w:rsidTr="0077463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82E2FC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3EEC6F8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0F7EDC9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10E16B3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32DA0494"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14:paraId="70EE6A1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0568193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14:paraId="059D3E2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66E2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30487FBC" w14:textId="77777777" w:rsidTr="0077463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DCB0F7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321D461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28178B7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2A4E58A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1AAAF0C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14:paraId="2AE2F4E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5FDA251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14:paraId="4ECF02F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2468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bl>
    <w:p w14:paraId="68592F47" w14:textId="77777777" w:rsidR="0077463B" w:rsidRDefault="0077463B" w:rsidP="0077463B"/>
    <w:p w14:paraId="4077AAC8" w14:textId="77777777" w:rsidR="0077463B" w:rsidRDefault="0077463B" w:rsidP="0077463B">
      <w:pPr>
        <w:rPr>
          <w:b/>
          <w:sz w:val="28"/>
        </w:rPr>
      </w:pPr>
    </w:p>
    <w:p w14:paraId="49DF9B63" w14:textId="77777777" w:rsidR="0077463B" w:rsidRDefault="0077463B" w:rsidP="0077463B">
      <w:pPr>
        <w:rPr>
          <w:b/>
          <w:sz w:val="28"/>
        </w:rPr>
      </w:pPr>
    </w:p>
    <w:p w14:paraId="225911EA" w14:textId="77777777" w:rsidR="0077463B" w:rsidRDefault="0077463B" w:rsidP="0077463B">
      <w:pPr>
        <w:rPr>
          <w:b/>
          <w:sz w:val="28"/>
        </w:rPr>
      </w:pPr>
    </w:p>
    <w:p w14:paraId="4E10F587" w14:textId="77777777" w:rsidR="0077463B" w:rsidRDefault="0077463B" w:rsidP="0077463B">
      <w:pPr>
        <w:rPr>
          <w:b/>
          <w:sz w:val="28"/>
        </w:rPr>
      </w:pPr>
    </w:p>
    <w:p w14:paraId="7BA82CBB" w14:textId="77777777" w:rsidR="0077463B" w:rsidRDefault="0077463B" w:rsidP="0077463B">
      <w:pPr>
        <w:rPr>
          <w:b/>
          <w:sz w:val="28"/>
        </w:rPr>
      </w:pPr>
    </w:p>
    <w:p w14:paraId="7DC90953" w14:textId="77777777" w:rsidR="0077463B" w:rsidRPr="00933489" w:rsidRDefault="0077463B" w:rsidP="0077463B">
      <w:pPr>
        <w:rPr>
          <w:rFonts w:ascii="Calibri" w:hAnsi="Calibri" w:cs="Calibri"/>
          <w:b/>
          <w:sz w:val="28"/>
        </w:rPr>
      </w:pPr>
      <w:r w:rsidRPr="00933489">
        <w:rPr>
          <w:rFonts w:ascii="Calibri" w:hAnsi="Calibri" w:cs="Calibri"/>
          <w:b/>
          <w:sz w:val="28"/>
        </w:rPr>
        <w:lastRenderedPageBreak/>
        <w:t>KEY</w:t>
      </w:r>
    </w:p>
    <w:tbl>
      <w:tblPr>
        <w:tblW w:w="9555" w:type="dxa"/>
        <w:tblInd w:w="93" w:type="dxa"/>
        <w:tblLook w:val="04A0" w:firstRow="1" w:lastRow="0" w:firstColumn="1" w:lastColumn="0" w:noHBand="0" w:noVBand="1"/>
      </w:tblPr>
      <w:tblGrid>
        <w:gridCol w:w="1840"/>
        <w:gridCol w:w="7715"/>
      </w:tblGrid>
      <w:tr w:rsidR="0077463B" w:rsidRPr="00C26E25" w14:paraId="6685FB82" w14:textId="77777777" w:rsidTr="0077463B">
        <w:trPr>
          <w:trHeight w:val="28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7BE0C" w14:textId="77777777" w:rsidR="0077463B" w:rsidRPr="00DA4EBC" w:rsidRDefault="0077463B" w:rsidP="0077463B">
            <w:pPr>
              <w:spacing w:after="0" w:line="240" w:lineRule="auto"/>
              <w:rPr>
                <w:rFonts w:ascii="Arial Narrow" w:eastAsia="Times New Roman" w:hAnsi="Arial Narrow"/>
                <w:b/>
                <w:bCs/>
                <w:sz w:val="20"/>
              </w:rPr>
            </w:pPr>
            <w:r w:rsidRPr="00DA4EBC">
              <w:rPr>
                <w:rFonts w:ascii="Arial Narrow" w:eastAsia="Times New Roman" w:hAnsi="Arial Narrow"/>
                <w:b/>
                <w:bCs/>
                <w:sz w:val="20"/>
              </w:rPr>
              <w:t>Column Heading</w:t>
            </w:r>
          </w:p>
        </w:tc>
        <w:tc>
          <w:tcPr>
            <w:tcW w:w="7715" w:type="dxa"/>
            <w:tcBorders>
              <w:top w:val="single" w:sz="4" w:space="0" w:color="auto"/>
              <w:left w:val="nil"/>
              <w:bottom w:val="single" w:sz="4" w:space="0" w:color="auto"/>
              <w:right w:val="single" w:sz="4" w:space="0" w:color="auto"/>
            </w:tcBorders>
            <w:shd w:val="clear" w:color="auto" w:fill="auto"/>
            <w:vAlign w:val="center"/>
            <w:hideMark/>
          </w:tcPr>
          <w:p w14:paraId="20C2A6CE" w14:textId="77777777" w:rsidR="0077463B" w:rsidRPr="00DA4EBC" w:rsidRDefault="0077463B" w:rsidP="0077463B">
            <w:pPr>
              <w:spacing w:after="0" w:line="240" w:lineRule="auto"/>
              <w:rPr>
                <w:rFonts w:ascii="Arial Narrow" w:eastAsia="Times New Roman" w:hAnsi="Arial Narrow"/>
                <w:b/>
                <w:bCs/>
                <w:sz w:val="20"/>
              </w:rPr>
            </w:pPr>
            <w:r w:rsidRPr="00DA4EBC">
              <w:rPr>
                <w:rFonts w:ascii="Arial Narrow" w:eastAsia="Times New Roman" w:hAnsi="Arial Narrow"/>
                <w:b/>
                <w:bCs/>
                <w:sz w:val="20"/>
              </w:rPr>
              <w:t>Data to Input</w:t>
            </w:r>
          </w:p>
        </w:tc>
      </w:tr>
      <w:tr w:rsidR="0077463B" w:rsidRPr="00C26E25" w14:paraId="3D2ED6C4"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D0E9FCA"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Agency</w:t>
            </w:r>
          </w:p>
        </w:tc>
        <w:tc>
          <w:tcPr>
            <w:tcW w:w="7715" w:type="dxa"/>
            <w:tcBorders>
              <w:top w:val="nil"/>
              <w:left w:val="nil"/>
              <w:bottom w:val="single" w:sz="4" w:space="0" w:color="auto"/>
              <w:right w:val="single" w:sz="4" w:space="0" w:color="auto"/>
            </w:tcBorders>
            <w:shd w:val="clear" w:color="auto" w:fill="auto"/>
            <w:vAlign w:val="center"/>
            <w:hideMark/>
          </w:tcPr>
          <w:p w14:paraId="7514E1FE"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main agency and sub agency if applicable (e.g. DOI, National Park Service)</w:t>
            </w:r>
          </w:p>
        </w:tc>
      </w:tr>
      <w:tr w:rsidR="0077463B" w:rsidRPr="00C26E25" w14:paraId="3369D205" w14:textId="77777777" w:rsidTr="0077463B">
        <w:trPr>
          <w:trHeight w:val="467"/>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8F20308"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Facility</w:t>
            </w:r>
          </w:p>
        </w:tc>
        <w:tc>
          <w:tcPr>
            <w:tcW w:w="7715" w:type="dxa"/>
            <w:tcBorders>
              <w:top w:val="nil"/>
              <w:left w:val="nil"/>
              <w:bottom w:val="single" w:sz="4" w:space="0" w:color="auto"/>
              <w:right w:val="single" w:sz="4" w:space="0" w:color="auto"/>
            </w:tcBorders>
            <w:shd w:val="clear" w:color="auto" w:fill="auto"/>
            <w:vAlign w:val="center"/>
            <w:hideMark/>
          </w:tcPr>
          <w:p w14:paraId="076B1DFB"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Input the installation name or site name where project completed (e.g. Kirtland Air Force Base)</w:t>
            </w:r>
          </w:p>
        </w:tc>
      </w:tr>
      <w:tr w:rsidR="0077463B" w:rsidRPr="00C26E25" w14:paraId="0B2D8F4C"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DAAC741"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Utility</w:t>
            </w:r>
          </w:p>
        </w:tc>
        <w:tc>
          <w:tcPr>
            <w:tcW w:w="7715" w:type="dxa"/>
            <w:tcBorders>
              <w:top w:val="nil"/>
              <w:left w:val="nil"/>
              <w:bottom w:val="single" w:sz="4" w:space="0" w:color="auto"/>
              <w:right w:val="single" w:sz="4" w:space="0" w:color="auto"/>
            </w:tcBorders>
            <w:shd w:val="clear" w:color="auto" w:fill="auto"/>
            <w:vAlign w:val="center"/>
            <w:hideMark/>
          </w:tcPr>
          <w:p w14:paraId="1BAB06B8"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utility company</w:t>
            </w:r>
          </w:p>
        </w:tc>
      </w:tr>
      <w:tr w:rsidR="0077463B" w:rsidRPr="00C26E25" w14:paraId="6BD75A45" w14:textId="77777777" w:rsidTr="0077463B">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DDF10E7"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Contract Type</w:t>
            </w:r>
          </w:p>
        </w:tc>
        <w:tc>
          <w:tcPr>
            <w:tcW w:w="7715" w:type="dxa"/>
            <w:tcBorders>
              <w:top w:val="nil"/>
              <w:left w:val="nil"/>
              <w:bottom w:val="single" w:sz="4" w:space="0" w:color="auto"/>
              <w:right w:val="single" w:sz="4" w:space="0" w:color="auto"/>
            </w:tcBorders>
            <w:shd w:val="clear" w:color="auto" w:fill="auto"/>
            <w:vAlign w:val="center"/>
            <w:hideMark/>
          </w:tcPr>
          <w:p w14:paraId="219853E6"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Enter contract type (Agency Specific Contract, BOA, BPA, DSM, GSA </w:t>
            </w:r>
            <w:r>
              <w:rPr>
                <w:rFonts w:ascii="Arial Narrow" w:eastAsia="Times New Roman" w:hAnsi="Arial Narrow"/>
                <w:sz w:val="20"/>
              </w:rPr>
              <w:t>AWC</w:t>
            </w:r>
            <w:r w:rsidRPr="00DA4EBC">
              <w:rPr>
                <w:rFonts w:ascii="Arial Narrow" w:eastAsia="Times New Roman" w:hAnsi="Arial Narrow"/>
                <w:sz w:val="20"/>
              </w:rPr>
              <w:t>, Model Agreement, Site Specific Agreement)</w:t>
            </w:r>
          </w:p>
        </w:tc>
      </w:tr>
      <w:tr w:rsidR="0077463B" w:rsidRPr="00C26E25" w14:paraId="10DA8C10"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FAF005A"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Contract Term</w:t>
            </w:r>
          </w:p>
        </w:tc>
        <w:tc>
          <w:tcPr>
            <w:tcW w:w="7715" w:type="dxa"/>
            <w:tcBorders>
              <w:top w:val="nil"/>
              <w:left w:val="nil"/>
              <w:bottom w:val="single" w:sz="4" w:space="0" w:color="auto"/>
              <w:right w:val="single" w:sz="4" w:space="0" w:color="auto"/>
            </w:tcBorders>
            <w:shd w:val="clear" w:color="auto" w:fill="auto"/>
            <w:vAlign w:val="center"/>
            <w:hideMark/>
          </w:tcPr>
          <w:p w14:paraId="37AD5D21"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Input the length of the contract in years, if applicable </w:t>
            </w:r>
          </w:p>
        </w:tc>
      </w:tr>
      <w:tr w:rsidR="0077463B" w:rsidRPr="00C26E25" w14:paraId="07931C05" w14:textId="77777777" w:rsidTr="0077463B">
        <w:trPr>
          <w:trHeight w:val="647"/>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B3C09D2" w14:textId="77777777" w:rsidR="0077463B" w:rsidRPr="00DA4EBC" w:rsidRDefault="0077463B" w:rsidP="0077463B">
            <w:pPr>
              <w:spacing w:after="0" w:line="240" w:lineRule="auto"/>
              <w:rPr>
                <w:rFonts w:ascii="Arial Narrow" w:eastAsia="Times New Roman" w:hAnsi="Arial Narrow"/>
                <w:sz w:val="20"/>
              </w:rPr>
            </w:pPr>
            <w:r>
              <w:rPr>
                <w:rFonts w:ascii="Arial Narrow" w:eastAsia="Times New Roman" w:hAnsi="Arial Narrow"/>
                <w:sz w:val="20"/>
              </w:rPr>
              <w:t>TO</w:t>
            </w:r>
            <w:r w:rsidRPr="00DA4EBC">
              <w:rPr>
                <w:rFonts w:ascii="Arial Narrow" w:eastAsia="Times New Roman" w:hAnsi="Arial Narrow"/>
                <w:sz w:val="20"/>
              </w:rPr>
              <w:t>/</w:t>
            </w:r>
            <w:r>
              <w:rPr>
                <w:rFonts w:ascii="Arial Narrow" w:eastAsia="Times New Roman" w:hAnsi="Arial Narrow"/>
                <w:sz w:val="20"/>
              </w:rPr>
              <w:t>DO</w:t>
            </w:r>
          </w:p>
        </w:tc>
        <w:tc>
          <w:tcPr>
            <w:tcW w:w="7715" w:type="dxa"/>
            <w:tcBorders>
              <w:top w:val="nil"/>
              <w:left w:val="nil"/>
              <w:bottom w:val="single" w:sz="4" w:space="0" w:color="auto"/>
              <w:right w:val="single" w:sz="4" w:space="0" w:color="auto"/>
            </w:tcBorders>
            <w:shd w:val="clear" w:color="auto" w:fill="auto"/>
            <w:vAlign w:val="center"/>
            <w:hideMark/>
          </w:tcPr>
          <w:p w14:paraId="3951861F"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Include a </w:t>
            </w:r>
            <w:r>
              <w:rPr>
                <w:rFonts w:ascii="Arial Narrow" w:eastAsia="Times New Roman" w:hAnsi="Arial Narrow"/>
                <w:sz w:val="20"/>
              </w:rPr>
              <w:t>DO</w:t>
            </w:r>
            <w:r w:rsidRPr="00DA4EBC">
              <w:rPr>
                <w:rFonts w:ascii="Arial Narrow" w:eastAsia="Times New Roman" w:hAnsi="Arial Narrow"/>
                <w:sz w:val="20"/>
              </w:rPr>
              <w:t>/</w:t>
            </w:r>
            <w:r>
              <w:rPr>
                <w:rFonts w:ascii="Arial Narrow" w:eastAsia="Times New Roman" w:hAnsi="Arial Narrow"/>
                <w:sz w:val="20"/>
              </w:rPr>
              <w:t>TO</w:t>
            </w:r>
            <w:r w:rsidRPr="00DA4EBC">
              <w:rPr>
                <w:rFonts w:ascii="Arial Narrow" w:eastAsia="Times New Roman" w:hAnsi="Arial Narrow"/>
                <w:sz w:val="20"/>
              </w:rPr>
              <w:t xml:space="preserve"> number if appropriate</w:t>
            </w:r>
          </w:p>
        </w:tc>
      </w:tr>
      <w:tr w:rsidR="0077463B" w:rsidRPr="00C26E25" w14:paraId="6BBFFEE0"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1A6AD9B"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Award Date</w:t>
            </w:r>
          </w:p>
        </w:tc>
        <w:tc>
          <w:tcPr>
            <w:tcW w:w="7715" w:type="dxa"/>
            <w:tcBorders>
              <w:top w:val="nil"/>
              <w:left w:val="nil"/>
              <w:bottom w:val="single" w:sz="4" w:space="0" w:color="auto"/>
              <w:right w:val="single" w:sz="4" w:space="0" w:color="auto"/>
            </w:tcBorders>
            <w:shd w:val="clear" w:color="auto" w:fill="auto"/>
            <w:vAlign w:val="center"/>
            <w:hideMark/>
          </w:tcPr>
          <w:p w14:paraId="625ED937"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date contract was signed</w:t>
            </w:r>
          </w:p>
        </w:tc>
      </w:tr>
      <w:tr w:rsidR="0077463B" w:rsidRPr="00C26E25" w14:paraId="05E14C71"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FA1C6CB"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Completion Date</w:t>
            </w:r>
          </w:p>
        </w:tc>
        <w:tc>
          <w:tcPr>
            <w:tcW w:w="7715" w:type="dxa"/>
            <w:tcBorders>
              <w:top w:val="nil"/>
              <w:left w:val="nil"/>
              <w:bottom w:val="single" w:sz="4" w:space="0" w:color="auto"/>
              <w:right w:val="single" w:sz="4" w:space="0" w:color="auto"/>
            </w:tcBorders>
            <w:shd w:val="clear" w:color="auto" w:fill="auto"/>
            <w:vAlign w:val="center"/>
            <w:hideMark/>
          </w:tcPr>
          <w:p w14:paraId="3C54377B"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date the project was completed or plans to be completed</w:t>
            </w:r>
          </w:p>
        </w:tc>
      </w:tr>
      <w:tr w:rsidR="0077463B" w:rsidRPr="00C26E25" w14:paraId="683F8558" w14:textId="77777777" w:rsidTr="0077463B">
        <w:trPr>
          <w:trHeight w:val="3878"/>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F3E4DF7" w14:textId="77777777" w:rsidR="0077463B" w:rsidRPr="00DA4EBC" w:rsidRDefault="0077463B" w:rsidP="0077463B">
            <w:pPr>
              <w:spacing w:after="0" w:line="240" w:lineRule="auto"/>
              <w:rPr>
                <w:rFonts w:ascii="Arial Narrow" w:eastAsia="Times New Roman" w:hAnsi="Arial Narrow"/>
                <w:sz w:val="20"/>
              </w:rPr>
            </w:pPr>
            <w:r>
              <w:rPr>
                <w:rFonts w:ascii="Arial Narrow" w:eastAsia="Times New Roman" w:hAnsi="Arial Narrow"/>
                <w:sz w:val="20"/>
              </w:rPr>
              <w:t>ECM</w:t>
            </w:r>
            <w:r w:rsidRPr="00DA4EBC">
              <w:rPr>
                <w:rFonts w:ascii="Arial Narrow" w:eastAsia="Times New Roman" w:hAnsi="Arial Narrow"/>
                <w:sz w:val="20"/>
              </w:rPr>
              <w:t>s</w:t>
            </w:r>
          </w:p>
        </w:tc>
        <w:tc>
          <w:tcPr>
            <w:tcW w:w="7715" w:type="dxa"/>
            <w:tcBorders>
              <w:top w:val="nil"/>
              <w:left w:val="nil"/>
              <w:bottom w:val="single" w:sz="4" w:space="0" w:color="auto"/>
              <w:right w:val="single" w:sz="4" w:space="0" w:color="auto"/>
            </w:tcBorders>
            <w:shd w:val="clear" w:color="auto" w:fill="auto"/>
            <w:vAlign w:val="center"/>
            <w:hideMark/>
          </w:tcPr>
          <w:p w14:paraId="0441B814" w14:textId="77777777" w:rsidR="0077463B" w:rsidRPr="00DA4EBC" w:rsidRDefault="0077463B" w:rsidP="0077463B">
            <w:pPr>
              <w:spacing w:after="0" w:line="240" w:lineRule="auto"/>
              <w:rPr>
                <w:rFonts w:ascii="Arial Narrow" w:eastAsia="Times New Roman" w:hAnsi="Arial Narrow"/>
                <w:b/>
                <w:bCs/>
                <w:sz w:val="20"/>
              </w:rPr>
            </w:pPr>
            <w:r w:rsidRPr="00DA4EBC">
              <w:rPr>
                <w:rFonts w:ascii="Arial Narrow" w:eastAsia="Times New Roman" w:hAnsi="Arial Narrow"/>
                <w:b/>
                <w:bCs/>
                <w:sz w:val="20"/>
              </w:rPr>
              <w:t xml:space="preserve">Input description of technologies installed - please list each type of technology installed from the categories below: </w:t>
            </w:r>
            <w:r w:rsidRPr="00DA4EBC">
              <w:rPr>
                <w:rFonts w:ascii="Arial Narrow" w:eastAsia="Times New Roman" w:hAnsi="Arial Narrow"/>
                <w:sz w:val="20"/>
              </w:rPr>
              <w:br/>
              <w:t>Analysis</w:t>
            </w:r>
            <w:r w:rsidRPr="00DA4EBC">
              <w:rPr>
                <w:rFonts w:ascii="Arial Narrow" w:eastAsia="Times New Roman" w:hAnsi="Arial Narrow"/>
                <w:sz w:val="20"/>
              </w:rPr>
              <w:br/>
              <w:t>Boiler/Chiller</w:t>
            </w:r>
            <w:r w:rsidRPr="00DA4EBC">
              <w:rPr>
                <w:rFonts w:ascii="Arial Narrow" w:eastAsia="Times New Roman" w:hAnsi="Arial Narrow"/>
                <w:sz w:val="20"/>
              </w:rPr>
              <w:br/>
              <w:t>Central Plant</w:t>
            </w:r>
            <w:r w:rsidRPr="00DA4EBC">
              <w:rPr>
                <w:rFonts w:ascii="Arial Narrow" w:eastAsia="Times New Roman" w:hAnsi="Arial Narrow"/>
                <w:sz w:val="20"/>
              </w:rPr>
              <w:br/>
              <w:t>Comprehensive Upgrades</w:t>
            </w:r>
            <w:r w:rsidRPr="00DA4EBC">
              <w:rPr>
                <w:rFonts w:ascii="Arial Narrow" w:eastAsia="Times New Roman" w:hAnsi="Arial Narrow"/>
                <w:sz w:val="20"/>
              </w:rPr>
              <w:br/>
              <w:t>Controls/Upgrades/Repairs</w:t>
            </w:r>
            <w:r w:rsidRPr="00DA4EBC">
              <w:rPr>
                <w:rFonts w:ascii="Arial Narrow" w:eastAsia="Times New Roman" w:hAnsi="Arial Narrow"/>
                <w:sz w:val="20"/>
              </w:rPr>
              <w:br/>
              <w:t>Distributed Generation</w:t>
            </w:r>
            <w:r w:rsidRPr="00DA4EBC">
              <w:rPr>
                <w:rFonts w:ascii="Arial Narrow" w:eastAsia="Times New Roman" w:hAnsi="Arial Narrow"/>
                <w:sz w:val="20"/>
              </w:rPr>
              <w:br/>
              <w:t>Renewables</w:t>
            </w:r>
            <w:r w:rsidRPr="00DA4EBC">
              <w:rPr>
                <w:rFonts w:ascii="Arial Narrow" w:eastAsia="Times New Roman" w:hAnsi="Arial Narrow"/>
                <w:sz w:val="20"/>
              </w:rPr>
              <w:br/>
              <w:t>HVAC/Motors/Pumps</w:t>
            </w:r>
            <w:r w:rsidRPr="00DA4EBC">
              <w:rPr>
                <w:rFonts w:ascii="Arial Narrow" w:eastAsia="Times New Roman" w:hAnsi="Arial Narrow"/>
                <w:sz w:val="20"/>
              </w:rPr>
              <w:br/>
              <w:t>Insulation/Building Envelope</w:t>
            </w:r>
            <w:r w:rsidRPr="00DA4EBC">
              <w:rPr>
                <w:rFonts w:ascii="Arial Narrow" w:eastAsia="Times New Roman" w:hAnsi="Arial Narrow"/>
                <w:sz w:val="20"/>
              </w:rPr>
              <w:br/>
              <w:t xml:space="preserve">Lighting </w:t>
            </w:r>
            <w:r w:rsidRPr="00DA4EBC">
              <w:rPr>
                <w:rFonts w:ascii="Arial Narrow" w:eastAsia="Times New Roman" w:hAnsi="Arial Narrow"/>
                <w:sz w:val="20"/>
              </w:rPr>
              <w:br/>
              <w:t>Lighting and Mechanical Systems</w:t>
            </w:r>
            <w:r w:rsidRPr="00DA4EBC">
              <w:rPr>
                <w:rFonts w:ascii="Arial Narrow" w:eastAsia="Times New Roman" w:hAnsi="Arial Narrow"/>
                <w:sz w:val="20"/>
              </w:rPr>
              <w:br/>
              <w:t>Water Conservation</w:t>
            </w:r>
            <w:r w:rsidRPr="00DA4EBC">
              <w:rPr>
                <w:rFonts w:ascii="Arial Narrow" w:eastAsia="Times New Roman" w:hAnsi="Arial Narrow"/>
                <w:sz w:val="20"/>
              </w:rPr>
              <w:br/>
              <w:t>Other</w:t>
            </w:r>
          </w:p>
        </w:tc>
      </w:tr>
      <w:tr w:rsidR="0077463B" w:rsidRPr="00C26E25" w14:paraId="58F2D2B6" w14:textId="77777777" w:rsidTr="0077463B">
        <w:trPr>
          <w:trHeight w:val="134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7EB7601"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Project's Capital Cost ($)</w:t>
            </w:r>
          </w:p>
        </w:tc>
        <w:tc>
          <w:tcPr>
            <w:tcW w:w="7715" w:type="dxa"/>
            <w:tcBorders>
              <w:top w:val="nil"/>
              <w:left w:val="nil"/>
              <w:bottom w:val="single" w:sz="4" w:space="0" w:color="auto"/>
              <w:right w:val="single" w:sz="4" w:space="0" w:color="auto"/>
            </w:tcBorders>
            <w:shd w:val="clear" w:color="auto" w:fill="auto"/>
            <w:vAlign w:val="center"/>
            <w:hideMark/>
          </w:tcPr>
          <w:p w14:paraId="4F1AF9ED"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Input the total capital cost of the project (full dollar amount).  This is the implementation price (for survey, study, design, construction, commissioning to acceptance, and markup—which includes indirect costs, such as rebates, </w:t>
            </w:r>
            <w:r>
              <w:rPr>
                <w:rFonts w:ascii="Arial Narrow" w:eastAsia="Times New Roman" w:hAnsi="Arial Narrow"/>
                <w:sz w:val="20"/>
              </w:rPr>
              <w:t xml:space="preserve">OH </w:t>
            </w:r>
            <w:r w:rsidRPr="00DA4EBC">
              <w:rPr>
                <w:rFonts w:ascii="Arial Narrow" w:eastAsia="Times New Roman" w:hAnsi="Arial Narrow"/>
                <w:sz w:val="20"/>
              </w:rPr>
              <w:t xml:space="preserve">and profit) the contractor charges to develop and implement the project.  </w:t>
            </w:r>
            <w:r w:rsidRPr="00DA4EBC">
              <w:rPr>
                <w:rFonts w:ascii="Arial Narrow" w:eastAsia="Times New Roman" w:hAnsi="Arial Narrow"/>
                <w:b/>
                <w:bCs/>
                <w:sz w:val="20"/>
              </w:rPr>
              <w:t>Do not include costs related</w:t>
            </w:r>
            <w:r w:rsidRPr="00DA4EBC">
              <w:rPr>
                <w:rFonts w:ascii="Arial Narrow" w:eastAsia="Times New Roman" w:hAnsi="Arial Narrow"/>
                <w:sz w:val="20"/>
              </w:rPr>
              <w:t xml:space="preserve"> to M&amp;V during performance period, financing costs, O&amp;M, or administrative costs to the government.</w:t>
            </w:r>
          </w:p>
        </w:tc>
      </w:tr>
      <w:tr w:rsidR="0077463B" w:rsidRPr="00C26E25" w14:paraId="59A1E9D4" w14:textId="77777777" w:rsidTr="0077463B">
        <w:trPr>
          <w:trHeight w:val="1700"/>
        </w:trPr>
        <w:tc>
          <w:tcPr>
            <w:tcW w:w="1840" w:type="dxa"/>
            <w:tcBorders>
              <w:top w:val="nil"/>
              <w:left w:val="single" w:sz="4" w:space="0" w:color="auto"/>
              <w:bottom w:val="nil"/>
              <w:right w:val="single" w:sz="4" w:space="0" w:color="auto"/>
            </w:tcBorders>
            <w:shd w:val="clear" w:color="auto" w:fill="auto"/>
            <w:vAlign w:val="center"/>
            <w:hideMark/>
          </w:tcPr>
          <w:p w14:paraId="768A733F"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Percent of Total Cost 3rd Party Financed</w:t>
            </w:r>
          </w:p>
        </w:tc>
        <w:tc>
          <w:tcPr>
            <w:tcW w:w="7715" w:type="dxa"/>
            <w:tcBorders>
              <w:top w:val="nil"/>
              <w:left w:val="nil"/>
              <w:bottom w:val="single" w:sz="4" w:space="0" w:color="auto"/>
              <w:right w:val="single" w:sz="4" w:space="0" w:color="auto"/>
            </w:tcBorders>
            <w:shd w:val="clear" w:color="auto" w:fill="auto"/>
            <w:vAlign w:val="center"/>
            <w:hideMark/>
          </w:tcPr>
          <w:p w14:paraId="38741DA4"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Input the total percentage of  cost that was financed through the utility or an outside lender - anything under 100% will show the site used appropriated money to buy down the project.  This will show the principal loan amount that is borrowed to implement the project.  This value is the total investment amount minus any rebate or incentives received by the utility and/or any appropriated funding used to "buy-down" the cost of the principal loan (government pre-performance period payments plus any capitalized interest costs).  Do not include interest rates. </w:t>
            </w:r>
          </w:p>
        </w:tc>
      </w:tr>
      <w:tr w:rsidR="0077463B" w:rsidRPr="00C26E25" w14:paraId="12F701A1" w14:textId="77777777" w:rsidTr="0077463B">
        <w:trPr>
          <w:trHeight w:val="4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44E45"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Rebate Amount ($)</w:t>
            </w:r>
          </w:p>
        </w:tc>
        <w:tc>
          <w:tcPr>
            <w:tcW w:w="7715" w:type="dxa"/>
            <w:tcBorders>
              <w:top w:val="nil"/>
              <w:left w:val="nil"/>
              <w:bottom w:val="single" w:sz="4" w:space="0" w:color="auto"/>
              <w:right w:val="single" w:sz="4" w:space="0" w:color="auto"/>
            </w:tcBorders>
            <w:shd w:val="clear" w:color="auto" w:fill="auto"/>
            <w:vAlign w:val="center"/>
            <w:hideMark/>
          </w:tcPr>
          <w:p w14:paraId="5B8B8841"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Input any rebate or incentives received from the utility if applicable (full dollar amount).</w:t>
            </w:r>
          </w:p>
        </w:tc>
      </w:tr>
      <w:tr w:rsidR="0077463B" w:rsidRPr="00C26E25" w14:paraId="08D3EEC0" w14:textId="77777777" w:rsidTr="0077463B">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9063310"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Annual Cost Savings ($)</w:t>
            </w:r>
          </w:p>
        </w:tc>
        <w:tc>
          <w:tcPr>
            <w:tcW w:w="7715" w:type="dxa"/>
            <w:tcBorders>
              <w:top w:val="nil"/>
              <w:left w:val="nil"/>
              <w:bottom w:val="single" w:sz="4" w:space="0" w:color="auto"/>
              <w:right w:val="single" w:sz="4" w:space="0" w:color="auto"/>
            </w:tcBorders>
            <w:shd w:val="clear" w:color="auto" w:fill="auto"/>
            <w:vAlign w:val="center"/>
            <w:hideMark/>
          </w:tcPr>
          <w:p w14:paraId="6DE1C1C7"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Input the annual cost savings of the project which include energy, demand, water, and O&amp;M (include all commodities such as natural gas, electricity, oil). (full dollar amount)</w:t>
            </w:r>
          </w:p>
        </w:tc>
      </w:tr>
      <w:tr w:rsidR="0077463B" w:rsidRPr="00C26E25" w14:paraId="3C6468F2" w14:textId="77777777" w:rsidTr="0077463B">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57AEE2D"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kWh Savings</w:t>
            </w:r>
          </w:p>
        </w:tc>
        <w:tc>
          <w:tcPr>
            <w:tcW w:w="7715" w:type="dxa"/>
            <w:tcBorders>
              <w:top w:val="nil"/>
              <w:left w:val="nil"/>
              <w:bottom w:val="single" w:sz="4" w:space="0" w:color="auto"/>
              <w:right w:val="single" w:sz="4" w:space="0" w:color="auto"/>
            </w:tcBorders>
            <w:shd w:val="clear" w:color="auto" w:fill="auto"/>
            <w:vAlign w:val="center"/>
            <w:hideMark/>
          </w:tcPr>
          <w:p w14:paraId="1810178E"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estimated annual site electric KWh savings if this breakout if available</w:t>
            </w:r>
          </w:p>
        </w:tc>
      </w:tr>
      <w:tr w:rsidR="0077463B" w:rsidRPr="00C26E25" w14:paraId="55AE5D15" w14:textId="77777777" w:rsidTr="0077463B">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31AD4E4"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lastRenderedPageBreak/>
              <w:t>Estimated KW Savings</w:t>
            </w:r>
          </w:p>
        </w:tc>
        <w:tc>
          <w:tcPr>
            <w:tcW w:w="7715" w:type="dxa"/>
            <w:tcBorders>
              <w:top w:val="nil"/>
              <w:left w:val="nil"/>
              <w:bottom w:val="single" w:sz="4" w:space="0" w:color="auto"/>
              <w:right w:val="single" w:sz="4" w:space="0" w:color="auto"/>
            </w:tcBorders>
            <w:shd w:val="clear" w:color="auto" w:fill="auto"/>
            <w:vAlign w:val="center"/>
            <w:hideMark/>
          </w:tcPr>
          <w:p w14:paraId="67662BE2"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Provide demand savings if applicable</w:t>
            </w:r>
          </w:p>
        </w:tc>
      </w:tr>
      <w:tr w:rsidR="0077463B" w:rsidRPr="00C26E25" w14:paraId="3995E6EF" w14:textId="77777777" w:rsidTr="0077463B">
        <w:trPr>
          <w:trHeight w:val="953"/>
        </w:trPr>
        <w:tc>
          <w:tcPr>
            <w:tcW w:w="1840" w:type="dxa"/>
            <w:tcBorders>
              <w:top w:val="nil"/>
              <w:left w:val="single" w:sz="4" w:space="0" w:color="auto"/>
              <w:bottom w:val="nil"/>
              <w:right w:val="single" w:sz="4" w:space="0" w:color="auto"/>
            </w:tcBorders>
            <w:shd w:val="clear" w:color="auto" w:fill="auto"/>
            <w:vAlign w:val="center"/>
            <w:hideMark/>
          </w:tcPr>
          <w:p w14:paraId="1D35E29F"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Annual Natural Gas savings (cubic feet)</w:t>
            </w:r>
          </w:p>
        </w:tc>
        <w:tc>
          <w:tcPr>
            <w:tcW w:w="7715" w:type="dxa"/>
            <w:tcBorders>
              <w:top w:val="nil"/>
              <w:left w:val="nil"/>
              <w:bottom w:val="single" w:sz="4" w:space="0" w:color="auto"/>
              <w:right w:val="single" w:sz="4" w:space="0" w:color="auto"/>
            </w:tcBorders>
            <w:shd w:val="clear" w:color="auto" w:fill="auto"/>
            <w:vAlign w:val="center"/>
            <w:hideMark/>
          </w:tcPr>
          <w:p w14:paraId="3743A822"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estimated total annual natural gas savings in cubic feet</w:t>
            </w:r>
          </w:p>
        </w:tc>
      </w:tr>
      <w:tr w:rsidR="0077463B" w:rsidRPr="00C26E25" w14:paraId="5457E272" w14:textId="77777777" w:rsidTr="0077463B">
        <w:trPr>
          <w:trHeight w:val="710"/>
        </w:trPr>
        <w:tc>
          <w:tcPr>
            <w:tcW w:w="1840" w:type="dxa"/>
            <w:tcBorders>
              <w:top w:val="single" w:sz="4" w:space="0" w:color="auto"/>
              <w:left w:val="single" w:sz="4" w:space="0" w:color="auto"/>
              <w:bottom w:val="nil"/>
              <w:right w:val="single" w:sz="4" w:space="0" w:color="auto"/>
            </w:tcBorders>
            <w:shd w:val="clear" w:color="auto" w:fill="auto"/>
            <w:vAlign w:val="center"/>
            <w:hideMark/>
          </w:tcPr>
          <w:p w14:paraId="46C93CB6"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Annual Oil savings (gallons)</w:t>
            </w:r>
          </w:p>
        </w:tc>
        <w:tc>
          <w:tcPr>
            <w:tcW w:w="7715" w:type="dxa"/>
            <w:tcBorders>
              <w:top w:val="nil"/>
              <w:left w:val="nil"/>
              <w:bottom w:val="single" w:sz="4" w:space="0" w:color="auto"/>
              <w:right w:val="single" w:sz="4" w:space="0" w:color="auto"/>
            </w:tcBorders>
            <w:shd w:val="clear" w:color="auto" w:fill="auto"/>
            <w:vAlign w:val="center"/>
            <w:hideMark/>
          </w:tcPr>
          <w:p w14:paraId="312ADC73"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estimated total annual oil savings in gallons</w:t>
            </w:r>
          </w:p>
        </w:tc>
      </w:tr>
      <w:tr w:rsidR="0077463B" w:rsidRPr="00C26E25" w14:paraId="1E605F56" w14:textId="77777777" w:rsidTr="0077463B">
        <w:trPr>
          <w:trHeight w:val="90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711DF"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Annual water savings (gallons)</w:t>
            </w:r>
          </w:p>
        </w:tc>
        <w:tc>
          <w:tcPr>
            <w:tcW w:w="7715" w:type="dxa"/>
            <w:tcBorders>
              <w:top w:val="nil"/>
              <w:left w:val="nil"/>
              <w:bottom w:val="single" w:sz="4" w:space="0" w:color="auto"/>
              <w:right w:val="single" w:sz="4" w:space="0" w:color="auto"/>
            </w:tcBorders>
            <w:shd w:val="clear" w:color="auto" w:fill="auto"/>
            <w:vAlign w:val="center"/>
            <w:hideMark/>
          </w:tcPr>
          <w:p w14:paraId="2095656A"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estimated total annual water savings in gallons</w:t>
            </w:r>
          </w:p>
        </w:tc>
      </w:tr>
      <w:tr w:rsidR="0077463B" w:rsidRPr="00C26E25" w14:paraId="27195093" w14:textId="77777777" w:rsidTr="0077463B">
        <w:trPr>
          <w:trHeight w:val="90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7236392F" w14:textId="77777777" w:rsidR="0077463B" w:rsidRPr="00DA4EBC" w:rsidRDefault="0077463B" w:rsidP="0077463B">
            <w:pPr>
              <w:spacing w:after="0" w:line="240" w:lineRule="auto"/>
              <w:rPr>
                <w:rFonts w:ascii="Arial Narrow" w:eastAsia="Times New Roman" w:hAnsi="Arial Narrow"/>
                <w:sz w:val="20"/>
              </w:rPr>
            </w:pPr>
            <w:r>
              <w:rPr>
                <w:rFonts w:ascii="Arial Narrow" w:eastAsia="Times New Roman" w:hAnsi="Arial Narrow"/>
                <w:sz w:val="20"/>
              </w:rPr>
              <w:t>Total Annual Energy Savings</w:t>
            </w:r>
          </w:p>
        </w:tc>
        <w:tc>
          <w:tcPr>
            <w:tcW w:w="7715" w:type="dxa"/>
            <w:tcBorders>
              <w:top w:val="single" w:sz="4" w:space="0" w:color="auto"/>
              <w:left w:val="nil"/>
              <w:bottom w:val="single" w:sz="4" w:space="0" w:color="auto"/>
              <w:right w:val="single" w:sz="4" w:space="0" w:color="auto"/>
            </w:tcBorders>
            <w:shd w:val="clear" w:color="auto" w:fill="auto"/>
            <w:vAlign w:val="center"/>
          </w:tcPr>
          <w:p w14:paraId="253CC333" w14:textId="77777777" w:rsidR="0077463B" w:rsidRPr="00DA4EBC" w:rsidRDefault="0077463B" w:rsidP="0077463B">
            <w:pPr>
              <w:spacing w:after="0" w:line="240" w:lineRule="auto"/>
              <w:rPr>
                <w:rFonts w:ascii="Arial Narrow" w:eastAsia="Times New Roman" w:hAnsi="Arial Narrow"/>
                <w:sz w:val="20"/>
              </w:rPr>
            </w:pPr>
            <w:r>
              <w:rPr>
                <w:rFonts w:ascii="Arial Narrow" w:eastAsia="Times New Roman" w:hAnsi="Arial Narrow"/>
                <w:sz w:val="20"/>
              </w:rPr>
              <w:t>Enter  total annual energy savings for all energy types</w:t>
            </w:r>
          </w:p>
        </w:tc>
      </w:tr>
    </w:tbl>
    <w:p w14:paraId="1134D11A" w14:textId="77777777" w:rsidR="0077463B" w:rsidRDefault="0077463B" w:rsidP="0077463B"/>
    <w:p w14:paraId="324680AD" w14:textId="77777777" w:rsidR="0077463B" w:rsidRDefault="0077463B" w:rsidP="0077463B"/>
    <w:p w14:paraId="55C34975" w14:textId="77777777" w:rsidR="0077463B" w:rsidRDefault="0077463B" w:rsidP="0077463B"/>
    <w:p w14:paraId="3FE5FAD3" w14:textId="77777777" w:rsidR="0077463B" w:rsidRDefault="0077463B" w:rsidP="0077463B"/>
    <w:p w14:paraId="74D44B03" w14:textId="77777777" w:rsidR="0077463B" w:rsidRDefault="0077463B" w:rsidP="0077463B"/>
    <w:bookmarkEnd w:id="328"/>
    <w:p w14:paraId="0F4EB48B" w14:textId="77777777" w:rsidR="0077463B" w:rsidRDefault="0077463B" w:rsidP="0077463B"/>
    <w:p w14:paraId="5970F51D" w14:textId="77777777" w:rsidR="0077463B" w:rsidRDefault="0077463B" w:rsidP="0077463B"/>
    <w:p w14:paraId="5D78315A" w14:textId="77777777" w:rsidR="0077463B" w:rsidRDefault="0077463B" w:rsidP="0077463B"/>
    <w:p w14:paraId="670A1F09" w14:textId="77777777" w:rsidR="0077463B" w:rsidRDefault="0077463B" w:rsidP="0077463B">
      <w:pPr>
        <w:pStyle w:val="Heading1"/>
        <w:rPr>
          <w:sz w:val="40"/>
        </w:rPr>
        <w:sectPr w:rsidR="0077463B" w:rsidSect="0077463B">
          <w:headerReference w:type="even" r:id="rId124"/>
          <w:headerReference w:type="default" r:id="rId125"/>
          <w:pgSz w:w="12240" w:h="15840" w:code="1"/>
          <w:pgMar w:top="1440" w:right="1440" w:bottom="1440" w:left="1440" w:header="720" w:footer="720" w:gutter="0"/>
          <w:cols w:space="720"/>
          <w:docGrid w:linePitch="360"/>
        </w:sectPr>
      </w:pPr>
    </w:p>
    <w:p w14:paraId="0A559834" w14:textId="77777777" w:rsidR="00A63F2D" w:rsidRPr="001228D3" w:rsidRDefault="00B314DC" w:rsidP="009F48EC">
      <w:pPr>
        <w:pStyle w:val="Heading2"/>
      </w:pPr>
      <w:bookmarkStart w:id="338" w:name="_Toc46317113"/>
      <w:bookmarkStart w:id="339" w:name="_Toc46317153"/>
      <w:bookmarkStart w:id="340" w:name="_Toc46830439"/>
      <w:r>
        <w:lastRenderedPageBreak/>
        <w:t>PHASE</w:t>
      </w:r>
      <w:r w:rsidR="002F7604">
        <w:t xml:space="preserve"> </w:t>
      </w:r>
      <w:r>
        <w:t>4</w:t>
      </w:r>
      <w:r w:rsidR="002F7604">
        <w:t xml:space="preserve">: </w:t>
      </w:r>
      <w:bookmarkEnd w:id="329"/>
      <w:bookmarkEnd w:id="330"/>
      <w:bookmarkEnd w:id="331"/>
      <w:bookmarkEnd w:id="332"/>
      <w:bookmarkEnd w:id="333"/>
      <w:bookmarkEnd w:id="334"/>
      <w:r w:rsidRPr="00B314DC">
        <w:t>Project Implementation and Construction</w:t>
      </w:r>
      <w:bookmarkEnd w:id="335"/>
      <w:bookmarkEnd w:id="336"/>
      <w:bookmarkEnd w:id="337"/>
      <w:bookmarkEnd w:id="338"/>
      <w:bookmarkEnd w:id="339"/>
      <w:bookmarkEnd w:id="340"/>
    </w:p>
    <w:p w14:paraId="10BCC701" w14:textId="77777777" w:rsidR="0077463B" w:rsidRDefault="001C7D01" w:rsidP="0077463B">
      <w:pPr>
        <w:pStyle w:val="TOC2"/>
        <w:rPr>
          <w:rFonts w:asciiTheme="minorHAnsi" w:eastAsiaTheme="minorEastAsia" w:hAnsiTheme="minorHAnsi" w:cstheme="minorBidi"/>
        </w:rPr>
      </w:pPr>
      <w:r>
        <w:rPr>
          <w:highlight w:val="yellow"/>
        </w:rPr>
        <w:fldChar w:fldCharType="begin"/>
      </w:r>
      <w:r>
        <w:rPr>
          <w:highlight w:val="yellow"/>
        </w:rPr>
        <w:instrText xml:space="preserve"> TOC \o "1-3" \h \z \u </w:instrText>
      </w:r>
      <w:r>
        <w:rPr>
          <w:highlight w:val="yellow"/>
        </w:rPr>
        <w:fldChar w:fldCharType="separate"/>
      </w:r>
    </w:p>
    <w:p w14:paraId="352B291C" w14:textId="77777777" w:rsidR="0077463B" w:rsidRDefault="00452EE5">
      <w:pPr>
        <w:pStyle w:val="TOC3"/>
        <w:rPr>
          <w:rFonts w:asciiTheme="minorHAnsi" w:eastAsiaTheme="minorEastAsia" w:hAnsiTheme="minorHAnsi" w:cstheme="minorBidi"/>
          <w:noProof/>
        </w:rPr>
      </w:pPr>
      <w:hyperlink w:anchor="_Toc46317154" w:history="1">
        <w:r w:rsidR="0077463B" w:rsidRPr="008609F9">
          <w:rPr>
            <w:rStyle w:val="Hyperlink"/>
            <w:noProof/>
          </w:rPr>
          <w:t>ECM Performance Verification Checklist – Sample</w:t>
        </w:r>
        <w:r w:rsidR="0077463B">
          <w:rPr>
            <w:noProof/>
            <w:webHidden/>
          </w:rPr>
          <w:tab/>
        </w:r>
        <w:r w:rsidR="0077463B">
          <w:rPr>
            <w:noProof/>
            <w:webHidden/>
          </w:rPr>
          <w:fldChar w:fldCharType="begin"/>
        </w:r>
        <w:r w:rsidR="0077463B">
          <w:rPr>
            <w:noProof/>
            <w:webHidden/>
          </w:rPr>
          <w:instrText xml:space="preserve"> PAGEREF _Toc46317154 \h </w:instrText>
        </w:r>
        <w:r w:rsidR="0077463B">
          <w:rPr>
            <w:noProof/>
            <w:webHidden/>
          </w:rPr>
        </w:r>
        <w:r w:rsidR="0077463B">
          <w:rPr>
            <w:noProof/>
            <w:webHidden/>
          </w:rPr>
          <w:fldChar w:fldCharType="separate"/>
        </w:r>
        <w:r w:rsidR="0077463B">
          <w:rPr>
            <w:noProof/>
            <w:webHidden/>
          </w:rPr>
          <w:t>108</w:t>
        </w:r>
        <w:r w:rsidR="0077463B">
          <w:rPr>
            <w:noProof/>
            <w:webHidden/>
          </w:rPr>
          <w:fldChar w:fldCharType="end"/>
        </w:r>
      </w:hyperlink>
    </w:p>
    <w:p w14:paraId="53D4F668" w14:textId="77777777" w:rsidR="0077463B" w:rsidRDefault="00452EE5">
      <w:pPr>
        <w:pStyle w:val="TOC3"/>
        <w:rPr>
          <w:rFonts w:asciiTheme="minorHAnsi" w:eastAsiaTheme="minorEastAsia" w:hAnsiTheme="minorHAnsi" w:cstheme="minorBidi"/>
          <w:noProof/>
        </w:rPr>
      </w:pPr>
      <w:hyperlink w:anchor="_Toc46317155" w:history="1">
        <w:r w:rsidR="0077463B" w:rsidRPr="008609F9">
          <w:rPr>
            <w:rStyle w:val="Hyperlink"/>
            <w:noProof/>
          </w:rPr>
          <w:t>Letter of Final Acceptance – Template</w:t>
        </w:r>
        <w:r w:rsidR="0077463B">
          <w:rPr>
            <w:noProof/>
            <w:webHidden/>
          </w:rPr>
          <w:tab/>
        </w:r>
        <w:r w:rsidR="0077463B">
          <w:rPr>
            <w:noProof/>
            <w:webHidden/>
          </w:rPr>
          <w:fldChar w:fldCharType="begin"/>
        </w:r>
        <w:r w:rsidR="0077463B">
          <w:rPr>
            <w:noProof/>
            <w:webHidden/>
          </w:rPr>
          <w:instrText xml:space="preserve"> PAGEREF _Toc46317155 \h </w:instrText>
        </w:r>
        <w:r w:rsidR="0077463B">
          <w:rPr>
            <w:noProof/>
            <w:webHidden/>
          </w:rPr>
        </w:r>
        <w:r w:rsidR="0077463B">
          <w:rPr>
            <w:noProof/>
            <w:webHidden/>
          </w:rPr>
          <w:fldChar w:fldCharType="separate"/>
        </w:r>
        <w:r w:rsidR="0077463B">
          <w:rPr>
            <w:noProof/>
            <w:webHidden/>
          </w:rPr>
          <w:t>110</w:t>
        </w:r>
        <w:r w:rsidR="0077463B">
          <w:rPr>
            <w:noProof/>
            <w:webHidden/>
          </w:rPr>
          <w:fldChar w:fldCharType="end"/>
        </w:r>
      </w:hyperlink>
    </w:p>
    <w:p w14:paraId="2BFDC874" w14:textId="77777777" w:rsidR="00AB0558" w:rsidRDefault="001C7D01" w:rsidP="0077463B">
      <w:pPr>
        <w:pStyle w:val="TOC3"/>
      </w:pPr>
      <w:r>
        <w:rPr>
          <w:highlight w:val="yellow"/>
        </w:rPr>
        <w:fldChar w:fldCharType="end"/>
      </w:r>
    </w:p>
    <w:p w14:paraId="41FFC75B" w14:textId="77777777" w:rsidR="00A63F2D" w:rsidRDefault="00436CC6" w:rsidP="00A63F2D">
      <w:r>
        <w:rPr>
          <w:noProof/>
        </w:rPr>
        <w:drawing>
          <wp:inline distT="0" distB="0" distL="0" distR="0" wp14:anchorId="39474967" wp14:editId="7ED7D8F8">
            <wp:extent cx="6058958" cy="513471"/>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6">
                      <a:extLst>
                        <a:ext uri="{28A0092B-C50C-407E-A947-70E740481C1C}">
                          <a14:useLocalDpi xmlns:a14="http://schemas.microsoft.com/office/drawing/2010/main" val="0"/>
                        </a:ext>
                      </a:extLst>
                    </a:blip>
                    <a:srcRect t="-1" r="13031" b="-16139"/>
                    <a:stretch/>
                  </pic:blipFill>
                  <pic:spPr bwMode="auto">
                    <a:xfrm>
                      <a:off x="0" y="0"/>
                      <a:ext cx="6155792" cy="521677"/>
                    </a:xfrm>
                    <a:prstGeom prst="rect">
                      <a:avLst/>
                    </a:prstGeom>
                    <a:noFill/>
                    <a:ln>
                      <a:noFill/>
                    </a:ln>
                    <a:extLst>
                      <a:ext uri="{53640926-AAD7-44D8-BBD7-CCE9431645EC}">
                        <a14:shadowObscured xmlns:a14="http://schemas.microsoft.com/office/drawing/2010/main"/>
                      </a:ext>
                    </a:extLst>
                  </pic:spPr>
                </pic:pic>
              </a:graphicData>
            </a:graphic>
          </wp:inline>
        </w:drawing>
      </w:r>
    </w:p>
    <w:p w14:paraId="0C8FD743" w14:textId="77777777" w:rsidR="00A63F2D" w:rsidRDefault="00A63F2D" w:rsidP="00A63F2D"/>
    <w:p w14:paraId="0541D9B8" w14:textId="77777777" w:rsidR="00A63F2D" w:rsidRDefault="00A63F2D" w:rsidP="00A63F2D"/>
    <w:p w14:paraId="4A4A1A0C" w14:textId="77777777" w:rsidR="00A63F2D" w:rsidRDefault="00A63F2D" w:rsidP="00A63F2D"/>
    <w:p w14:paraId="17D60CAA" w14:textId="77777777" w:rsidR="00A63F2D" w:rsidRDefault="00A63F2D" w:rsidP="00A63F2D"/>
    <w:p w14:paraId="09B0821E" w14:textId="77777777" w:rsidR="00A63F2D" w:rsidRDefault="00A63F2D" w:rsidP="00A63F2D"/>
    <w:p w14:paraId="537C80C1" w14:textId="77777777" w:rsidR="00A63F2D" w:rsidRDefault="00A63F2D" w:rsidP="00A63F2D"/>
    <w:p w14:paraId="6A644D5E" w14:textId="77777777" w:rsidR="00A63F2D" w:rsidRDefault="00A63F2D" w:rsidP="00C40472"/>
    <w:p w14:paraId="24F90683" w14:textId="77777777" w:rsidR="00A63F2D" w:rsidRDefault="00A63F2D" w:rsidP="00C40472"/>
    <w:p w14:paraId="007B90A2" w14:textId="77777777" w:rsidR="00A63F2D" w:rsidRDefault="00A63F2D" w:rsidP="00A63F2D"/>
    <w:p w14:paraId="1F683D71" w14:textId="77777777" w:rsidR="00A63F2D" w:rsidRDefault="00A63F2D" w:rsidP="00A63F2D">
      <w:pPr>
        <w:pStyle w:val="Heading2"/>
        <w:sectPr w:rsidR="00A63F2D" w:rsidSect="00A57DA3">
          <w:headerReference w:type="even" r:id="rId127"/>
          <w:headerReference w:type="default" r:id="rId128"/>
          <w:footerReference w:type="even" r:id="rId129"/>
          <w:footerReference w:type="default" r:id="rId130"/>
          <w:pgSz w:w="12240" w:h="15840" w:code="1"/>
          <w:pgMar w:top="1440" w:right="1440" w:bottom="1440" w:left="1440" w:header="720" w:footer="720" w:gutter="0"/>
          <w:cols w:space="720"/>
          <w:docGrid w:linePitch="360"/>
        </w:sectPr>
      </w:pPr>
    </w:p>
    <w:p w14:paraId="7D09E06E" w14:textId="77777777" w:rsidR="00A63F2D" w:rsidRPr="00011CE8" w:rsidRDefault="005B59C6" w:rsidP="00BF2483">
      <w:pPr>
        <w:pStyle w:val="Heading3"/>
      </w:pPr>
      <w:bookmarkStart w:id="341" w:name="_Toc415132158"/>
      <w:bookmarkStart w:id="342" w:name="_Toc415132912"/>
      <w:bookmarkStart w:id="343" w:name="_Toc415133015"/>
      <w:bookmarkStart w:id="344" w:name="_Toc415133278"/>
      <w:bookmarkStart w:id="345" w:name="_Toc415133471"/>
      <w:bookmarkStart w:id="346" w:name="_Toc415133667"/>
      <w:bookmarkStart w:id="347" w:name="_Toc39838742"/>
      <w:bookmarkStart w:id="348" w:name="_Toc39838852"/>
      <w:bookmarkStart w:id="349" w:name="_Toc46317114"/>
      <w:bookmarkStart w:id="350" w:name="_Toc46317154"/>
      <w:bookmarkStart w:id="351" w:name="_Toc46830440"/>
      <w:bookmarkStart w:id="352" w:name="_Hlk46244069"/>
      <w:r>
        <w:lastRenderedPageBreak/>
        <w:t>ECM</w:t>
      </w:r>
      <w:r w:rsidR="002F7604">
        <w:t xml:space="preserve"> </w:t>
      </w:r>
      <w:r w:rsidR="00933489" w:rsidRPr="00011CE8">
        <w:t xml:space="preserve">Performance Verification </w:t>
      </w:r>
      <w:r w:rsidR="00A63F2D" w:rsidRPr="00011CE8">
        <w:t>Checklist</w:t>
      </w:r>
      <w:bookmarkEnd w:id="341"/>
      <w:bookmarkEnd w:id="342"/>
      <w:bookmarkEnd w:id="343"/>
      <w:bookmarkEnd w:id="344"/>
      <w:bookmarkEnd w:id="345"/>
      <w:bookmarkEnd w:id="346"/>
      <w:r w:rsidR="00DE1DA3">
        <w:t xml:space="preserve"> – Sample</w:t>
      </w:r>
      <w:bookmarkEnd w:id="347"/>
      <w:bookmarkEnd w:id="348"/>
      <w:bookmarkEnd w:id="349"/>
      <w:bookmarkEnd w:id="350"/>
      <w:bookmarkEnd w:id="351"/>
      <w:r w:rsidR="00DE1DA3">
        <w:t xml:space="preserve"> </w:t>
      </w:r>
    </w:p>
    <w:p w14:paraId="7EF3D322" w14:textId="77777777"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 xml:space="preserve">The ECM performance verification checklist is intended to support the agency’s </w:t>
      </w:r>
      <w:r w:rsidR="00F454E9">
        <w:rPr>
          <w:rFonts w:ascii="Calibri" w:hAnsi="Calibri" w:cs="Calibri"/>
          <w:sz w:val="24"/>
          <w:szCs w:val="24"/>
        </w:rPr>
        <w:t>CO</w:t>
      </w:r>
      <w:r w:rsidRPr="00933489">
        <w:rPr>
          <w:rFonts w:ascii="Calibri" w:hAnsi="Calibri" w:cs="Calibri"/>
          <w:sz w:val="24"/>
          <w:szCs w:val="24"/>
        </w:rPr>
        <w:t xml:space="preserve"> and </w:t>
      </w:r>
      <w:r w:rsidR="00AB2FEE">
        <w:rPr>
          <w:rFonts w:ascii="Calibri" w:hAnsi="Calibri" w:cs="Calibri"/>
          <w:sz w:val="24"/>
          <w:szCs w:val="24"/>
        </w:rPr>
        <w:t>COTR d</w:t>
      </w:r>
      <w:r w:rsidRPr="00933489">
        <w:rPr>
          <w:rFonts w:ascii="Calibri" w:hAnsi="Calibri" w:cs="Calibri"/>
          <w:sz w:val="24"/>
          <w:szCs w:val="24"/>
        </w:rPr>
        <w:t xml:space="preserve">uring installation, performance testing, and acceptance. Ideally, checklist items will be included in the contract </w:t>
      </w:r>
      <w:r w:rsidR="006E7EAD">
        <w:rPr>
          <w:rFonts w:ascii="Calibri" w:hAnsi="Calibri" w:cs="Calibri"/>
          <w:sz w:val="24"/>
          <w:szCs w:val="24"/>
        </w:rPr>
        <w:t xml:space="preserve">SOW </w:t>
      </w:r>
      <w:r w:rsidRPr="00933489">
        <w:rPr>
          <w:rFonts w:ascii="Calibri" w:hAnsi="Calibri" w:cs="Calibri"/>
          <w:sz w:val="24"/>
          <w:szCs w:val="24"/>
        </w:rPr>
        <w:t xml:space="preserve">and fully developed in the performance assurance plan to ensure that installation and performance meet design intent. </w:t>
      </w:r>
    </w:p>
    <w:p w14:paraId="6AF7A8A0" w14:textId="77777777"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The completed checklist would be used in ECM and project acceptance efforts and then become part of the contract documents file.</w:t>
      </w:r>
    </w:p>
    <w:p w14:paraId="3A0CE3E8" w14:textId="77777777" w:rsidR="00DE1DA3" w:rsidRDefault="00DE1DA3" w:rsidP="00A63F2D">
      <w:pPr>
        <w:rPr>
          <w:rFonts w:ascii="Calibri" w:hAnsi="Calibri"/>
        </w:rPr>
      </w:pPr>
      <w:r>
        <w:rPr>
          <w:rFonts w:ascii="Calibri" w:hAnsi="Calibri"/>
        </w:rPr>
        <w:br w:type="page"/>
      </w:r>
    </w:p>
    <w:p w14:paraId="1B9016C5" w14:textId="77777777" w:rsidR="00A63F2D"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lastRenderedPageBreak/>
        <w:t>ECM Performance</w:t>
      </w:r>
      <w:r w:rsidR="00DE1DA3">
        <w:rPr>
          <w:rFonts w:ascii="Calibri" w:eastAsia="Times New Roman" w:hAnsi="Calibri" w:cs="Calibri"/>
          <w:b/>
          <w:sz w:val="24"/>
        </w:rPr>
        <w:t xml:space="preserve"> </w:t>
      </w:r>
      <w:r w:rsidRPr="00933489">
        <w:rPr>
          <w:rFonts w:ascii="Calibri" w:eastAsia="Times New Roman" w:hAnsi="Calibri" w:cs="Calibri"/>
          <w:b/>
          <w:sz w:val="24"/>
        </w:rPr>
        <w:t>Checklist</w:t>
      </w:r>
    </w:p>
    <w:p w14:paraId="01C65518" w14:textId="77777777" w:rsidR="00DE1DA3" w:rsidRPr="00933489" w:rsidRDefault="00DE1DA3"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Pr>
          <w:rFonts w:ascii="Calibri" w:eastAsia="Times New Roman" w:hAnsi="Calibri" w:cs="Calibri"/>
          <w:b/>
          <w:sz w:val="24"/>
        </w:rPr>
        <w:t>Sample</w:t>
      </w:r>
    </w:p>
    <w:p w14:paraId="30BB1ECF" w14:textId="77777777" w:rsidR="007D6C78" w:rsidRPr="00C40472" w:rsidRDefault="007D6C78" w:rsidP="00C40472">
      <w:pPr>
        <w:jc w:val="center"/>
        <w:rPr>
          <w:rFonts w:ascii="Calibri" w:hAnsi="Calibri" w:cs="Calibri"/>
          <w:sz w:val="24"/>
          <w:szCs w:val="24"/>
        </w:rPr>
      </w:pPr>
    </w:p>
    <w:p w14:paraId="1599C1AC" w14:textId="77777777"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 xml:space="preserve">In concert with the utility-developed performance assurance plan, this checklist will serve to ensure that installation and performance meet design intent. The steps are categorical and activities within each category will be project- and ECM-dependent.  </w:t>
      </w:r>
    </w:p>
    <w:p w14:paraId="46A79F21" w14:textId="77777777"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 xml:space="preserve">For each ECM: </w:t>
      </w:r>
    </w:p>
    <w:p w14:paraId="27907EF2"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Document intention for the measure (design intent or basis of design)</w:t>
      </w:r>
    </w:p>
    <w:p w14:paraId="6D62C81A"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correct number, type, and location of measures (if multiple lights, motors, etc., are installed)</w:t>
      </w:r>
    </w:p>
    <w:p w14:paraId="01A38483"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correct interconnection with building systems and controls</w:t>
      </w:r>
    </w:p>
    <w:p w14:paraId="791F3AD3"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operational sequence (startup, shutdown) or multiple modes of operation</w:t>
      </w:r>
    </w:p>
    <w:p w14:paraId="3E20BB6C" w14:textId="77777777" w:rsidR="00A63F2D" w:rsidRPr="00933489" w:rsidRDefault="00A63F2D" w:rsidP="00984475">
      <w:pPr>
        <w:numPr>
          <w:ilvl w:val="0"/>
          <w:numId w:val="36"/>
        </w:numPr>
        <w:spacing w:after="0" w:line="240" w:lineRule="auto"/>
        <w:rPr>
          <w:rFonts w:ascii="Calibri" w:hAnsi="Calibri" w:cs="Calibri"/>
          <w:iCs/>
          <w:sz w:val="24"/>
          <w:szCs w:val="24"/>
        </w:rPr>
      </w:pPr>
      <w:r w:rsidRPr="00933489">
        <w:rPr>
          <w:rFonts w:ascii="Calibri" w:hAnsi="Calibri" w:cs="Calibri"/>
          <w:iCs/>
          <w:sz w:val="24"/>
          <w:szCs w:val="24"/>
        </w:rPr>
        <w:t>Document tests to confirm improvement in efficiency   (the performance assurance plan should provide sufficient detail describing performance measurement procedures and metrics)</w:t>
      </w:r>
    </w:p>
    <w:p w14:paraId="08C2EC8A"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complete training of staff</w:t>
      </w:r>
    </w:p>
    <w:p w14:paraId="38F9167E" w14:textId="77777777" w:rsidR="00A63F2D"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on-site user’s manual</w:t>
      </w:r>
    </w:p>
    <w:p w14:paraId="46E0A7A1" w14:textId="77777777" w:rsidR="00A05DB2" w:rsidRDefault="00A05DB2" w:rsidP="00A05DB2">
      <w:pPr>
        <w:spacing w:after="120" w:line="240" w:lineRule="auto"/>
        <w:rPr>
          <w:rFonts w:ascii="Calibri" w:hAnsi="Calibri" w:cs="Calibri"/>
          <w:iCs/>
          <w:sz w:val="24"/>
          <w:szCs w:val="24"/>
        </w:rPr>
      </w:pPr>
    </w:p>
    <w:p w14:paraId="338BACBF" w14:textId="77777777" w:rsidR="00A05DB2" w:rsidRDefault="00A05DB2" w:rsidP="00A05DB2">
      <w:pPr>
        <w:spacing w:after="120" w:line="240" w:lineRule="auto"/>
        <w:rPr>
          <w:rFonts w:ascii="Calibri" w:hAnsi="Calibri" w:cs="Calibri"/>
          <w:iCs/>
          <w:sz w:val="24"/>
          <w:szCs w:val="24"/>
        </w:rPr>
      </w:pPr>
    </w:p>
    <w:p w14:paraId="106EEC63" w14:textId="77777777" w:rsidR="00A05DB2" w:rsidRDefault="00A05DB2" w:rsidP="00A05DB2">
      <w:pPr>
        <w:spacing w:after="120" w:line="240" w:lineRule="auto"/>
        <w:rPr>
          <w:rFonts w:ascii="Calibri" w:hAnsi="Calibri" w:cs="Calibri"/>
          <w:iCs/>
          <w:sz w:val="24"/>
          <w:szCs w:val="24"/>
        </w:rPr>
      </w:pPr>
    </w:p>
    <w:p w14:paraId="0A6F5302" w14:textId="77777777" w:rsidR="00A05DB2" w:rsidRDefault="00A05DB2" w:rsidP="00A05DB2">
      <w:pPr>
        <w:spacing w:after="120" w:line="240" w:lineRule="auto"/>
        <w:rPr>
          <w:rFonts w:ascii="Calibri" w:hAnsi="Calibri" w:cs="Calibri"/>
          <w:iCs/>
          <w:sz w:val="24"/>
          <w:szCs w:val="24"/>
        </w:rPr>
        <w:sectPr w:rsidR="00A05DB2" w:rsidSect="00A63F2D">
          <w:headerReference w:type="default" r:id="rId131"/>
          <w:pgSz w:w="12240" w:h="15840" w:code="1"/>
          <w:pgMar w:top="1440" w:right="1440" w:bottom="1440" w:left="1440" w:header="720" w:footer="720" w:gutter="0"/>
          <w:cols w:space="720"/>
          <w:docGrid w:linePitch="360"/>
        </w:sectPr>
      </w:pPr>
    </w:p>
    <w:p w14:paraId="6BD01A50" w14:textId="77777777" w:rsidR="00A05DB2" w:rsidRDefault="00A05DB2" w:rsidP="00A05DB2">
      <w:pPr>
        <w:spacing w:after="120" w:line="240" w:lineRule="auto"/>
        <w:rPr>
          <w:rFonts w:ascii="Calibri" w:hAnsi="Calibri" w:cs="Calibri"/>
          <w:iCs/>
          <w:sz w:val="24"/>
          <w:szCs w:val="24"/>
        </w:rPr>
      </w:pPr>
    </w:p>
    <w:bookmarkEnd w:id="352"/>
    <w:p w14:paraId="298E5DCF" w14:textId="77777777" w:rsidR="00A05DB2" w:rsidRDefault="00A05DB2" w:rsidP="00A05DB2">
      <w:pPr>
        <w:spacing w:after="120" w:line="240" w:lineRule="auto"/>
        <w:rPr>
          <w:rFonts w:ascii="Calibri" w:hAnsi="Calibri" w:cs="Calibri"/>
          <w:iCs/>
          <w:sz w:val="24"/>
          <w:szCs w:val="24"/>
        </w:rPr>
      </w:pPr>
    </w:p>
    <w:p w14:paraId="55B193A8" w14:textId="77777777" w:rsidR="00A05DB2" w:rsidRDefault="00A05DB2" w:rsidP="00A05DB2">
      <w:pPr>
        <w:spacing w:after="120" w:line="240" w:lineRule="auto"/>
        <w:rPr>
          <w:rFonts w:ascii="Calibri" w:hAnsi="Calibri" w:cs="Calibri"/>
          <w:iCs/>
          <w:sz w:val="24"/>
          <w:szCs w:val="24"/>
        </w:rPr>
      </w:pPr>
    </w:p>
    <w:p w14:paraId="187A7C7C" w14:textId="77777777" w:rsidR="00A63F2D" w:rsidRDefault="00A63F2D" w:rsidP="00A63F2D">
      <w:pPr>
        <w:pStyle w:val="Heading2"/>
        <w:sectPr w:rsidR="00A63F2D" w:rsidSect="00A05DB2">
          <w:headerReference w:type="default" r:id="rId132"/>
          <w:type w:val="continuous"/>
          <w:pgSz w:w="12240" w:h="15840" w:code="1"/>
          <w:pgMar w:top="1440" w:right="1440" w:bottom="1440" w:left="1440" w:header="720" w:footer="720" w:gutter="0"/>
          <w:cols w:space="720"/>
          <w:docGrid w:linePitch="360"/>
        </w:sectPr>
      </w:pPr>
    </w:p>
    <w:p w14:paraId="2E065C77" w14:textId="77777777" w:rsidR="00A63F2D" w:rsidRPr="00011CE8" w:rsidRDefault="00933489" w:rsidP="00BF2483">
      <w:pPr>
        <w:pStyle w:val="Heading3"/>
      </w:pPr>
      <w:bookmarkStart w:id="353" w:name="_Toc415132159"/>
      <w:bookmarkStart w:id="354" w:name="_Toc415132913"/>
      <w:bookmarkStart w:id="355" w:name="_Toc415133016"/>
      <w:bookmarkStart w:id="356" w:name="_Toc415133279"/>
      <w:bookmarkStart w:id="357" w:name="_Toc415133472"/>
      <w:bookmarkStart w:id="358" w:name="_Toc415133668"/>
      <w:bookmarkStart w:id="359" w:name="_Toc39838743"/>
      <w:bookmarkStart w:id="360" w:name="_Toc39838853"/>
      <w:bookmarkStart w:id="361" w:name="_Toc46317115"/>
      <w:bookmarkStart w:id="362" w:name="_Toc46317155"/>
      <w:bookmarkStart w:id="363" w:name="_Toc46830441"/>
      <w:bookmarkStart w:id="364" w:name="_Hlk46244134"/>
      <w:r w:rsidRPr="00011CE8">
        <w:lastRenderedPageBreak/>
        <w:t>Letter of Final Acceptance</w:t>
      </w:r>
      <w:r w:rsidR="00011CE8">
        <w:t xml:space="preserve"> – Template</w:t>
      </w:r>
      <w:bookmarkEnd w:id="353"/>
      <w:bookmarkEnd w:id="354"/>
      <w:bookmarkEnd w:id="355"/>
      <w:bookmarkEnd w:id="356"/>
      <w:bookmarkEnd w:id="357"/>
      <w:bookmarkEnd w:id="358"/>
      <w:bookmarkEnd w:id="359"/>
      <w:bookmarkEnd w:id="360"/>
      <w:bookmarkEnd w:id="361"/>
      <w:bookmarkEnd w:id="362"/>
      <w:bookmarkEnd w:id="363"/>
      <w:r w:rsidR="00011CE8">
        <w:t xml:space="preserve"> </w:t>
      </w:r>
    </w:p>
    <w:p w14:paraId="45161CA5" w14:textId="77777777" w:rsidR="00A63F2D" w:rsidRPr="00933489" w:rsidRDefault="00A63F2D" w:rsidP="00933489">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Letter of Final Acceptance</w:t>
      </w:r>
    </w:p>
    <w:p w14:paraId="7C55B07E" w14:textId="77777777" w:rsidR="00A63F2D" w:rsidRPr="00933489"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Template</w:t>
      </w:r>
    </w:p>
    <w:p w14:paraId="7E60C7B5" w14:textId="77777777" w:rsidR="00A63F2D" w:rsidRPr="00933489" w:rsidRDefault="00A63F2D" w:rsidP="00A63F2D">
      <w:pPr>
        <w:spacing w:after="0" w:line="240" w:lineRule="auto"/>
        <w:jc w:val="center"/>
        <w:rPr>
          <w:rFonts w:ascii="Calibri" w:eastAsia="Times New Roman" w:hAnsi="Calibri" w:cs="Calibri"/>
          <w:i/>
          <w:szCs w:val="20"/>
        </w:rPr>
      </w:pPr>
    </w:p>
    <w:p w14:paraId="61DA675C" w14:textId="77777777" w:rsidR="00A63F2D" w:rsidRPr="00933489" w:rsidRDefault="00A63F2D" w:rsidP="00A63F2D">
      <w:pPr>
        <w:rPr>
          <w:rFonts w:ascii="Calibri" w:hAnsi="Calibri" w:cs="Calibri"/>
        </w:rPr>
      </w:pPr>
      <w:r w:rsidRPr="00933489">
        <w:rPr>
          <w:rFonts w:ascii="Calibri" w:hAnsi="Calibri" w:cs="Calibri"/>
        </w:rPr>
        <w:t xml:space="preserve">THIS CERTIFICATE OF FINAL ACCEPTANCE is executed this ____ day of ______, 20xx by and between (Utility) and (Agency, City, State) as to the work performed pursuant to </w:t>
      </w:r>
      <w:r w:rsidR="006E7EAD">
        <w:rPr>
          <w:rFonts w:ascii="Calibri" w:hAnsi="Calibri" w:cs="Calibri"/>
        </w:rPr>
        <w:t>TO</w:t>
      </w:r>
      <w:r w:rsidRPr="00933489">
        <w:rPr>
          <w:rFonts w:ascii="Calibri" w:hAnsi="Calibri" w:cs="Calibri"/>
        </w:rPr>
        <w:t xml:space="preserve"> No. xxx (“the Contract”) dated xx xxx 20xx, which was issued under GSA AWC Number xxxxxxxx for </w:t>
      </w:r>
      <w:r w:rsidR="005B59C6">
        <w:rPr>
          <w:rFonts w:ascii="Calibri" w:hAnsi="Calibri" w:cs="Calibri"/>
        </w:rPr>
        <w:t>ECM</w:t>
      </w:r>
      <w:r w:rsidRPr="00933489">
        <w:rPr>
          <w:rFonts w:ascii="Calibri" w:hAnsi="Calibri" w:cs="Calibri"/>
        </w:rPr>
        <w:t>s Project (“Project”) upon the terms and conditions set forth herein.</w:t>
      </w:r>
    </w:p>
    <w:p w14:paraId="12BC10F6" w14:textId="77777777" w:rsidR="00A63F2D" w:rsidRPr="00933489" w:rsidRDefault="00A63F2D" w:rsidP="00984475">
      <w:pPr>
        <w:pStyle w:val="ListParagraph"/>
        <w:numPr>
          <w:ilvl w:val="0"/>
          <w:numId w:val="39"/>
        </w:numPr>
        <w:rPr>
          <w:rFonts w:ascii="Calibri" w:hAnsi="Calibri" w:cs="Calibri"/>
        </w:rPr>
      </w:pPr>
      <w:r w:rsidRPr="00933489">
        <w:rPr>
          <w:rFonts w:ascii="Calibri" w:hAnsi="Calibri" w:cs="Calibri"/>
        </w:rPr>
        <w:t xml:space="preserve"> DATE OF FINAL ACCEPTANCE:</w:t>
      </w:r>
    </w:p>
    <w:p w14:paraId="53E36D5B" w14:textId="77777777" w:rsidR="00A63F2D" w:rsidRPr="00933489" w:rsidRDefault="00A63F2D" w:rsidP="00A63F2D">
      <w:pPr>
        <w:rPr>
          <w:rFonts w:ascii="Calibri" w:hAnsi="Calibri" w:cs="Calibri"/>
        </w:rPr>
      </w:pPr>
      <w:r w:rsidRPr="00933489">
        <w:rPr>
          <w:rFonts w:ascii="Calibri" w:hAnsi="Calibri" w:cs="Calibri"/>
        </w:rPr>
        <w:t xml:space="preserve">The entirety of work performed under the above referenced contract between (Utility and Agency) has been reviewed by each of the undersigned and found to be complete and ready for beneficial use and operation by the Government.  The Date of Final Acceptance is also the date of commencement of contract payments as set forth in the Amortization Schedule (Attachment xx of the </w:t>
      </w:r>
      <w:r w:rsidR="006E7EAD">
        <w:rPr>
          <w:rFonts w:ascii="Calibri" w:hAnsi="Calibri" w:cs="Calibri"/>
        </w:rPr>
        <w:t>TO</w:t>
      </w:r>
      <w:r w:rsidRPr="00933489">
        <w:rPr>
          <w:rFonts w:ascii="Calibri" w:hAnsi="Calibri" w:cs="Calibri"/>
        </w:rPr>
        <w:t>).</w:t>
      </w:r>
    </w:p>
    <w:p w14:paraId="56E71A8B" w14:textId="77777777" w:rsidR="00A63F2D" w:rsidRPr="00933489" w:rsidRDefault="00A63F2D" w:rsidP="00984475">
      <w:pPr>
        <w:pStyle w:val="ListParagraph"/>
        <w:numPr>
          <w:ilvl w:val="0"/>
          <w:numId w:val="39"/>
        </w:numPr>
        <w:rPr>
          <w:rFonts w:ascii="Calibri" w:hAnsi="Calibri" w:cs="Calibri"/>
        </w:rPr>
      </w:pPr>
      <w:r w:rsidRPr="00933489">
        <w:rPr>
          <w:rFonts w:ascii="Calibri" w:hAnsi="Calibri" w:cs="Calibri"/>
        </w:rPr>
        <w:t xml:space="preserve"> COMMENCEMENT OF PAYMENT:</w:t>
      </w:r>
    </w:p>
    <w:p w14:paraId="7AF22234" w14:textId="77777777" w:rsidR="00A63F2D" w:rsidRPr="00933489" w:rsidRDefault="00A63F2D" w:rsidP="00A63F2D">
      <w:pPr>
        <w:rPr>
          <w:rFonts w:ascii="Calibri" w:hAnsi="Calibri" w:cs="Calibri"/>
        </w:rPr>
      </w:pPr>
      <w:r w:rsidRPr="00933489">
        <w:rPr>
          <w:rFonts w:ascii="Calibri" w:hAnsi="Calibri" w:cs="Calibri"/>
        </w:rPr>
        <w:t>(Agency), having accepted the Project, agrees to settle outstanding obligations within 30 days of receipt of invoice by remitting payment to (Utility) or its assignee under the terms of the Contract for the Project, for the balance of any amount financed, if applicable.</w:t>
      </w:r>
    </w:p>
    <w:p w14:paraId="361731AF" w14:textId="77777777" w:rsidR="00A63F2D" w:rsidRPr="00933489" w:rsidRDefault="00A63F2D" w:rsidP="00984475">
      <w:pPr>
        <w:pStyle w:val="ListParagraph"/>
        <w:numPr>
          <w:ilvl w:val="0"/>
          <w:numId w:val="39"/>
        </w:numPr>
        <w:rPr>
          <w:rFonts w:ascii="Calibri" w:hAnsi="Calibri" w:cs="Calibri"/>
        </w:rPr>
      </w:pPr>
      <w:r w:rsidRPr="00933489">
        <w:rPr>
          <w:rFonts w:ascii="Calibri" w:hAnsi="Calibri" w:cs="Calibri"/>
        </w:rPr>
        <w:t xml:space="preserve"> ACCEPTANCE OF WORK:</w:t>
      </w:r>
    </w:p>
    <w:p w14:paraId="32D9C5BD" w14:textId="77777777" w:rsidR="00A63F2D" w:rsidRPr="00933489" w:rsidRDefault="00A63F2D" w:rsidP="00A63F2D">
      <w:pPr>
        <w:rPr>
          <w:rFonts w:ascii="Calibri" w:hAnsi="Calibri" w:cs="Calibri"/>
        </w:rPr>
      </w:pPr>
      <w:r w:rsidRPr="00933489">
        <w:rPr>
          <w:rFonts w:ascii="Calibri" w:hAnsi="Calibri" w:cs="Calibri"/>
        </w:rPr>
        <w:t>(Agency) hereby accepts all work as complete.  (Agency) does hereby assume full possession thereof.</w:t>
      </w:r>
    </w:p>
    <w:p w14:paraId="6783C238" w14:textId="77777777" w:rsidR="00A63F2D" w:rsidRPr="00933489" w:rsidRDefault="00A63F2D" w:rsidP="00A63F2D">
      <w:pPr>
        <w:rPr>
          <w:rFonts w:ascii="Calibri" w:hAnsi="Calibri" w:cs="Calibri"/>
          <w:b/>
        </w:rPr>
      </w:pPr>
      <w:r w:rsidRPr="00933489">
        <w:rPr>
          <w:rFonts w:ascii="Calibri" w:hAnsi="Calibri" w:cs="Calibri"/>
          <w:b/>
        </w:rPr>
        <w:t>United States (Agency)</w:t>
      </w:r>
    </w:p>
    <w:p w14:paraId="44BEC106" w14:textId="77777777" w:rsidR="00A63F2D" w:rsidRPr="00933489" w:rsidRDefault="00A63F2D" w:rsidP="00A63F2D">
      <w:pPr>
        <w:rPr>
          <w:rFonts w:ascii="Calibri" w:hAnsi="Calibri" w:cs="Calibri"/>
          <w:b/>
        </w:rPr>
      </w:pPr>
      <w:r w:rsidRPr="00933489">
        <w:rPr>
          <w:rFonts w:ascii="Calibri" w:hAnsi="Calibri" w:cs="Calibri"/>
          <w:b/>
        </w:rPr>
        <w:t>BY: ________________________________         DATE:  ______________, 20xx</w:t>
      </w:r>
    </w:p>
    <w:p w14:paraId="64FFE57C" w14:textId="77777777" w:rsidR="00A63F2D" w:rsidRPr="00933489" w:rsidRDefault="00A63F2D" w:rsidP="00A63F2D">
      <w:pPr>
        <w:rPr>
          <w:rFonts w:ascii="Calibri" w:hAnsi="Calibri" w:cs="Calibri"/>
          <w:b/>
        </w:rPr>
      </w:pPr>
    </w:p>
    <w:p w14:paraId="4813ABE0" w14:textId="77777777" w:rsidR="00A63F2D" w:rsidRPr="00933489" w:rsidRDefault="00A63F2D" w:rsidP="00A63F2D">
      <w:pPr>
        <w:rPr>
          <w:rFonts w:ascii="Calibri" w:hAnsi="Calibri" w:cs="Calibri"/>
          <w:b/>
        </w:rPr>
      </w:pPr>
      <w:r w:rsidRPr="00933489">
        <w:rPr>
          <w:rFonts w:ascii="Calibri" w:hAnsi="Calibri" w:cs="Calibri"/>
          <w:b/>
        </w:rPr>
        <w:t>NAME: _____________________________</w:t>
      </w:r>
    </w:p>
    <w:p w14:paraId="35B58472" w14:textId="77777777" w:rsidR="00A63F2D" w:rsidRPr="00933489" w:rsidRDefault="00A63F2D" w:rsidP="00A63F2D">
      <w:pPr>
        <w:rPr>
          <w:rFonts w:ascii="Calibri" w:hAnsi="Calibri" w:cs="Calibri"/>
          <w:b/>
        </w:rPr>
      </w:pPr>
    </w:p>
    <w:p w14:paraId="0FA6DB9D" w14:textId="77777777" w:rsidR="00A63F2D" w:rsidRPr="00933489" w:rsidRDefault="00A63F2D" w:rsidP="00A63F2D">
      <w:pPr>
        <w:spacing w:after="0" w:line="240" w:lineRule="auto"/>
        <w:rPr>
          <w:rFonts w:ascii="Calibri" w:hAnsi="Calibri" w:cs="Calibri"/>
          <w:b/>
        </w:rPr>
      </w:pPr>
      <w:r w:rsidRPr="00933489">
        <w:rPr>
          <w:rFonts w:ascii="Calibri" w:hAnsi="Calibri" w:cs="Calibri"/>
          <w:b/>
        </w:rPr>
        <w:t>TITLE:  ______________________________</w:t>
      </w:r>
    </w:p>
    <w:p w14:paraId="0F43D37B" w14:textId="77777777" w:rsidR="00A63F2D" w:rsidRDefault="00A63F2D" w:rsidP="00A63F2D">
      <w:pPr>
        <w:spacing w:after="0" w:line="240" w:lineRule="auto"/>
        <w:rPr>
          <w:b/>
        </w:rPr>
        <w:sectPr w:rsidR="00A63F2D" w:rsidSect="00A63F2D">
          <w:headerReference w:type="even" r:id="rId133"/>
          <w:headerReference w:type="default" r:id="rId134"/>
          <w:pgSz w:w="12240" w:h="15840" w:code="1"/>
          <w:pgMar w:top="1440" w:right="1440" w:bottom="1440" w:left="1440" w:header="720" w:footer="720" w:gutter="0"/>
          <w:cols w:space="720"/>
          <w:docGrid w:linePitch="360"/>
        </w:sectPr>
      </w:pPr>
    </w:p>
    <w:p w14:paraId="3814C710" w14:textId="77777777" w:rsidR="00933489" w:rsidRDefault="00933489" w:rsidP="00C40472"/>
    <w:p w14:paraId="10257F31" w14:textId="77777777" w:rsidR="00933489" w:rsidRDefault="00933489" w:rsidP="00933489">
      <w:pPr>
        <w:pStyle w:val="FEMP02"/>
      </w:pPr>
    </w:p>
    <w:bookmarkEnd w:id="364"/>
    <w:p w14:paraId="098D2E21" w14:textId="77777777" w:rsidR="00933489" w:rsidRDefault="00933489" w:rsidP="00933489">
      <w:pPr>
        <w:pStyle w:val="FEMP02"/>
      </w:pPr>
    </w:p>
    <w:p w14:paraId="082F6BBA" w14:textId="77777777" w:rsidR="003F777C" w:rsidRDefault="003F777C" w:rsidP="00BF2483">
      <w:pPr>
        <w:pStyle w:val="Heading3"/>
      </w:pPr>
      <w:bookmarkStart w:id="365" w:name="_Toc415132160"/>
      <w:bookmarkStart w:id="366" w:name="_Toc415132914"/>
      <w:bookmarkStart w:id="367" w:name="_Toc415133017"/>
      <w:bookmarkStart w:id="368" w:name="_Toc415133280"/>
      <w:bookmarkStart w:id="369" w:name="_Toc415133473"/>
      <w:bookmarkStart w:id="370" w:name="_Toc415133669"/>
      <w:r>
        <w:br w:type="page"/>
      </w:r>
    </w:p>
    <w:p w14:paraId="1E4479D7" w14:textId="77777777" w:rsidR="00A63F2D" w:rsidRPr="00C14DF8" w:rsidRDefault="00B314DC" w:rsidP="00011CE8">
      <w:pPr>
        <w:pStyle w:val="Heading2"/>
      </w:pPr>
      <w:bookmarkStart w:id="371" w:name="_Toc415133670"/>
      <w:bookmarkStart w:id="372" w:name="_Toc415132161"/>
      <w:bookmarkStart w:id="373" w:name="_Toc415132915"/>
      <w:bookmarkStart w:id="374" w:name="_Toc415133018"/>
      <w:bookmarkStart w:id="375" w:name="_Toc415133281"/>
      <w:bookmarkStart w:id="376" w:name="_Toc415133474"/>
      <w:bookmarkStart w:id="377" w:name="_Toc39838745"/>
      <w:bookmarkStart w:id="378" w:name="_Toc39838819"/>
      <w:bookmarkStart w:id="379" w:name="_Toc39838855"/>
      <w:bookmarkStart w:id="380" w:name="_Toc46317116"/>
      <w:bookmarkStart w:id="381" w:name="_Toc46317156"/>
      <w:bookmarkStart w:id="382" w:name="_Toc46830442"/>
      <w:bookmarkEnd w:id="365"/>
      <w:bookmarkEnd w:id="366"/>
      <w:bookmarkEnd w:id="367"/>
      <w:bookmarkEnd w:id="368"/>
      <w:bookmarkEnd w:id="369"/>
      <w:bookmarkEnd w:id="370"/>
      <w:r>
        <w:lastRenderedPageBreak/>
        <w:t>PHASE 5</w:t>
      </w:r>
      <w:r w:rsidR="002F7604">
        <w:t xml:space="preserve">: </w:t>
      </w:r>
      <w:bookmarkEnd w:id="371"/>
      <w:bookmarkEnd w:id="372"/>
      <w:bookmarkEnd w:id="373"/>
      <w:bookmarkEnd w:id="374"/>
      <w:bookmarkEnd w:id="375"/>
      <w:bookmarkEnd w:id="376"/>
      <w:r w:rsidRPr="00B314DC">
        <w:t>Post-Acceptance Performance</w:t>
      </w:r>
      <w:bookmarkEnd w:id="377"/>
      <w:bookmarkEnd w:id="378"/>
      <w:bookmarkEnd w:id="379"/>
      <w:bookmarkEnd w:id="380"/>
      <w:bookmarkEnd w:id="381"/>
      <w:bookmarkEnd w:id="382"/>
    </w:p>
    <w:p w14:paraId="4402FA95" w14:textId="77777777" w:rsidR="00B314DC" w:rsidRDefault="001C7D01" w:rsidP="00B314DC">
      <w:pPr>
        <w:pStyle w:val="TOC2"/>
        <w:rPr>
          <w:rFonts w:asciiTheme="minorHAnsi" w:eastAsiaTheme="minorEastAsia" w:hAnsiTheme="minorHAnsi" w:cstheme="minorBidi"/>
        </w:rPr>
      </w:pPr>
      <w:r>
        <w:fldChar w:fldCharType="begin"/>
      </w:r>
      <w:r>
        <w:instrText xml:space="preserve"> TOC \o "1-3" \h \z \u </w:instrText>
      </w:r>
      <w:r>
        <w:fldChar w:fldCharType="separate"/>
      </w:r>
    </w:p>
    <w:p w14:paraId="4153F8ED" w14:textId="77777777" w:rsidR="00B314DC" w:rsidRDefault="00452EE5">
      <w:pPr>
        <w:pStyle w:val="TOC3"/>
        <w:rPr>
          <w:rFonts w:asciiTheme="minorHAnsi" w:eastAsiaTheme="minorEastAsia" w:hAnsiTheme="minorHAnsi" w:cstheme="minorBidi"/>
          <w:noProof/>
        </w:rPr>
      </w:pPr>
      <w:hyperlink w:anchor="_Toc39838856" w:history="1">
        <w:r w:rsidR="00B314DC" w:rsidRPr="001401D8">
          <w:rPr>
            <w:rStyle w:val="Hyperlink"/>
            <w:noProof/>
          </w:rPr>
          <w:t>Invoice Approval and Payment Process – Template</w:t>
        </w:r>
        <w:r w:rsidR="00B314DC">
          <w:rPr>
            <w:noProof/>
            <w:webHidden/>
          </w:rPr>
          <w:tab/>
        </w:r>
        <w:r w:rsidR="00B314DC">
          <w:rPr>
            <w:noProof/>
            <w:webHidden/>
          </w:rPr>
          <w:fldChar w:fldCharType="begin"/>
        </w:r>
        <w:r w:rsidR="00B314DC">
          <w:rPr>
            <w:noProof/>
            <w:webHidden/>
          </w:rPr>
          <w:instrText xml:space="preserve"> PAGEREF _Toc39838856 \h </w:instrText>
        </w:r>
        <w:r w:rsidR="00B314DC">
          <w:rPr>
            <w:noProof/>
            <w:webHidden/>
          </w:rPr>
        </w:r>
        <w:r w:rsidR="00B314DC">
          <w:rPr>
            <w:noProof/>
            <w:webHidden/>
          </w:rPr>
          <w:fldChar w:fldCharType="separate"/>
        </w:r>
        <w:r w:rsidR="00B314DC">
          <w:rPr>
            <w:noProof/>
            <w:webHidden/>
          </w:rPr>
          <w:t>111</w:t>
        </w:r>
        <w:r w:rsidR="00B314DC">
          <w:rPr>
            <w:noProof/>
            <w:webHidden/>
          </w:rPr>
          <w:fldChar w:fldCharType="end"/>
        </w:r>
      </w:hyperlink>
    </w:p>
    <w:p w14:paraId="4D816AEC" w14:textId="77777777" w:rsidR="00B314DC" w:rsidRDefault="00452EE5">
      <w:pPr>
        <w:pStyle w:val="TOC3"/>
        <w:rPr>
          <w:rFonts w:asciiTheme="minorHAnsi" w:eastAsiaTheme="minorEastAsia" w:hAnsiTheme="minorHAnsi" w:cstheme="minorBidi"/>
          <w:noProof/>
        </w:rPr>
      </w:pPr>
      <w:hyperlink w:anchor="_Toc39838857" w:history="1">
        <w:r w:rsidR="00B314DC" w:rsidRPr="001401D8">
          <w:rPr>
            <w:rStyle w:val="Hyperlink"/>
            <w:noProof/>
          </w:rPr>
          <w:t>UESC Invoice – Sample</w:t>
        </w:r>
        <w:r w:rsidR="00B314DC">
          <w:rPr>
            <w:noProof/>
            <w:webHidden/>
          </w:rPr>
          <w:tab/>
        </w:r>
        <w:r w:rsidR="00B314DC">
          <w:rPr>
            <w:noProof/>
            <w:webHidden/>
          </w:rPr>
          <w:fldChar w:fldCharType="begin"/>
        </w:r>
        <w:r w:rsidR="00B314DC">
          <w:rPr>
            <w:noProof/>
            <w:webHidden/>
          </w:rPr>
          <w:instrText xml:space="preserve"> PAGEREF _Toc39838857 \h </w:instrText>
        </w:r>
        <w:r w:rsidR="00B314DC">
          <w:rPr>
            <w:noProof/>
            <w:webHidden/>
          </w:rPr>
        </w:r>
        <w:r w:rsidR="00B314DC">
          <w:rPr>
            <w:noProof/>
            <w:webHidden/>
          </w:rPr>
          <w:fldChar w:fldCharType="separate"/>
        </w:r>
        <w:r w:rsidR="00B314DC">
          <w:rPr>
            <w:noProof/>
            <w:webHidden/>
          </w:rPr>
          <w:t>112</w:t>
        </w:r>
        <w:r w:rsidR="00B314DC">
          <w:rPr>
            <w:noProof/>
            <w:webHidden/>
          </w:rPr>
          <w:fldChar w:fldCharType="end"/>
        </w:r>
      </w:hyperlink>
    </w:p>
    <w:p w14:paraId="78EFBCDE" w14:textId="77777777" w:rsidR="00B314DC" w:rsidRDefault="00452EE5">
      <w:pPr>
        <w:pStyle w:val="TOC3"/>
        <w:rPr>
          <w:rFonts w:asciiTheme="minorHAnsi" w:eastAsiaTheme="minorEastAsia" w:hAnsiTheme="minorHAnsi" w:cstheme="minorBidi"/>
          <w:noProof/>
        </w:rPr>
      </w:pPr>
      <w:hyperlink w:anchor="_Toc39838858" w:history="1">
        <w:r w:rsidR="00B314DC" w:rsidRPr="001401D8">
          <w:rPr>
            <w:rStyle w:val="Hyperlink"/>
            <w:noProof/>
          </w:rPr>
          <w:t>Agency Project Announcement – Sample</w:t>
        </w:r>
        <w:r w:rsidR="00B314DC">
          <w:rPr>
            <w:noProof/>
            <w:webHidden/>
          </w:rPr>
          <w:tab/>
        </w:r>
        <w:r w:rsidR="00B314DC">
          <w:rPr>
            <w:noProof/>
            <w:webHidden/>
          </w:rPr>
          <w:fldChar w:fldCharType="begin"/>
        </w:r>
        <w:r w:rsidR="00B314DC">
          <w:rPr>
            <w:noProof/>
            <w:webHidden/>
          </w:rPr>
          <w:instrText xml:space="preserve"> PAGEREF _Toc39838858 \h </w:instrText>
        </w:r>
        <w:r w:rsidR="00B314DC">
          <w:rPr>
            <w:noProof/>
            <w:webHidden/>
          </w:rPr>
        </w:r>
        <w:r w:rsidR="00B314DC">
          <w:rPr>
            <w:noProof/>
            <w:webHidden/>
          </w:rPr>
          <w:fldChar w:fldCharType="separate"/>
        </w:r>
        <w:r w:rsidR="00B314DC">
          <w:rPr>
            <w:noProof/>
            <w:webHidden/>
          </w:rPr>
          <w:t>114</w:t>
        </w:r>
        <w:r w:rsidR="00B314DC">
          <w:rPr>
            <w:noProof/>
            <w:webHidden/>
          </w:rPr>
          <w:fldChar w:fldCharType="end"/>
        </w:r>
      </w:hyperlink>
    </w:p>
    <w:p w14:paraId="202D8863" w14:textId="77777777" w:rsidR="00A63F2D" w:rsidRDefault="001C7D01" w:rsidP="00A63F2D">
      <w:r>
        <w:fldChar w:fldCharType="end"/>
      </w:r>
    </w:p>
    <w:p w14:paraId="0DD5FBA2" w14:textId="77777777" w:rsidR="00A63F2D" w:rsidRDefault="00436CC6" w:rsidP="00A63F2D">
      <w:r>
        <w:rPr>
          <w:noProof/>
        </w:rPr>
        <w:drawing>
          <wp:inline distT="0" distB="0" distL="0" distR="0" wp14:anchorId="39AB9928" wp14:editId="071F5F23">
            <wp:extent cx="6104255" cy="44613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68861" cy="487399"/>
                    </a:xfrm>
                    <a:prstGeom prst="rect">
                      <a:avLst/>
                    </a:prstGeom>
                    <a:noFill/>
                  </pic:spPr>
                </pic:pic>
              </a:graphicData>
            </a:graphic>
          </wp:inline>
        </w:drawing>
      </w:r>
    </w:p>
    <w:p w14:paraId="65233C22" w14:textId="77777777" w:rsidR="00A63F2D" w:rsidRDefault="00A63F2D" w:rsidP="00A63F2D"/>
    <w:p w14:paraId="13C6CCBB" w14:textId="77777777" w:rsidR="00A63F2D" w:rsidRDefault="00A63F2D" w:rsidP="00A63F2D"/>
    <w:p w14:paraId="4CA8D662" w14:textId="77777777" w:rsidR="00A63F2D" w:rsidRDefault="00A63F2D" w:rsidP="00A63F2D"/>
    <w:p w14:paraId="04354D24" w14:textId="77777777" w:rsidR="00A63F2D" w:rsidRDefault="00A63F2D" w:rsidP="00C40472"/>
    <w:p w14:paraId="0BDD01E6" w14:textId="77777777" w:rsidR="00A63F2D" w:rsidRDefault="00A63F2D" w:rsidP="00C40472"/>
    <w:p w14:paraId="389E814A" w14:textId="77777777" w:rsidR="00A63F2D" w:rsidRDefault="00A63F2D" w:rsidP="00A63F2D"/>
    <w:p w14:paraId="33D2B838" w14:textId="77777777" w:rsidR="00A63F2D" w:rsidRDefault="00A63F2D" w:rsidP="00A63F2D"/>
    <w:p w14:paraId="35F208FF" w14:textId="77777777" w:rsidR="00A63F2D" w:rsidRDefault="00A63F2D" w:rsidP="00A63F2D"/>
    <w:p w14:paraId="214FF182" w14:textId="77777777" w:rsidR="00A63F2D" w:rsidRDefault="00A63F2D" w:rsidP="00A63F2D"/>
    <w:p w14:paraId="12F0DE06" w14:textId="77777777" w:rsidR="00A63F2D" w:rsidRDefault="00A63F2D" w:rsidP="00A63F2D">
      <w:pPr>
        <w:pStyle w:val="Heading2"/>
        <w:sectPr w:rsidR="00A63F2D" w:rsidSect="00A63F2D">
          <w:headerReference w:type="even" r:id="rId136"/>
          <w:headerReference w:type="default" r:id="rId137"/>
          <w:footerReference w:type="even" r:id="rId138"/>
          <w:footerReference w:type="default" r:id="rId139"/>
          <w:pgSz w:w="12240" w:h="15840" w:code="1"/>
          <w:pgMar w:top="1440" w:right="1440" w:bottom="1440" w:left="1440" w:header="720" w:footer="720" w:gutter="0"/>
          <w:cols w:space="720"/>
          <w:docGrid w:linePitch="360"/>
        </w:sectPr>
      </w:pPr>
    </w:p>
    <w:p w14:paraId="3D823ED5" w14:textId="77777777" w:rsidR="00A63F2D" w:rsidRPr="003F02CA" w:rsidRDefault="00A63F2D" w:rsidP="00BF2483">
      <w:pPr>
        <w:pStyle w:val="Heading3"/>
      </w:pPr>
      <w:bookmarkStart w:id="383" w:name="_Toc415132162"/>
      <w:bookmarkStart w:id="384" w:name="_Toc415132916"/>
      <w:bookmarkStart w:id="385" w:name="_Toc415133019"/>
      <w:bookmarkStart w:id="386" w:name="_Toc415133282"/>
      <w:bookmarkStart w:id="387" w:name="_Toc415133475"/>
      <w:bookmarkStart w:id="388" w:name="_Toc415133671"/>
      <w:bookmarkStart w:id="389" w:name="_Toc39838746"/>
      <w:bookmarkStart w:id="390" w:name="_Toc39838820"/>
      <w:bookmarkStart w:id="391" w:name="_Toc39838856"/>
      <w:bookmarkStart w:id="392" w:name="_Toc46317117"/>
      <w:bookmarkStart w:id="393" w:name="_Toc46317157"/>
      <w:bookmarkStart w:id="394" w:name="_Toc46830443"/>
      <w:bookmarkStart w:id="395" w:name="_Hlk46244267"/>
      <w:r w:rsidRPr="003F02CA">
        <w:lastRenderedPageBreak/>
        <w:t>Invoic</w:t>
      </w:r>
      <w:r w:rsidR="00B658D0" w:rsidRPr="003F02CA">
        <w:t>e Approval and Payment Process</w:t>
      </w:r>
      <w:r w:rsidR="00011CE8" w:rsidRPr="003F02CA">
        <w:t xml:space="preserve"> – Template</w:t>
      </w:r>
      <w:bookmarkEnd w:id="383"/>
      <w:bookmarkEnd w:id="384"/>
      <w:bookmarkEnd w:id="385"/>
      <w:bookmarkEnd w:id="386"/>
      <w:bookmarkEnd w:id="387"/>
      <w:bookmarkEnd w:id="388"/>
      <w:bookmarkEnd w:id="389"/>
      <w:bookmarkEnd w:id="390"/>
      <w:bookmarkEnd w:id="391"/>
      <w:bookmarkEnd w:id="392"/>
      <w:bookmarkEnd w:id="393"/>
      <w:bookmarkEnd w:id="394"/>
      <w:r w:rsidR="00011CE8" w:rsidRPr="003F02CA">
        <w:t xml:space="preserve"> </w:t>
      </w:r>
    </w:p>
    <w:p w14:paraId="48B14320" w14:textId="77777777" w:rsidR="00A63F2D" w:rsidRPr="00B658D0" w:rsidRDefault="00A63F2D" w:rsidP="00B658D0">
      <w:pPr>
        <w:spacing w:line="240" w:lineRule="auto"/>
        <w:rPr>
          <w:rFonts w:ascii="Calibri" w:hAnsi="Calibri" w:cs="Calibri"/>
          <w:sz w:val="24"/>
          <w:szCs w:val="24"/>
        </w:rPr>
      </w:pPr>
      <w:r w:rsidRPr="00B658D0">
        <w:rPr>
          <w:rFonts w:ascii="Calibri" w:hAnsi="Calibri" w:cs="Calibri"/>
          <w:sz w:val="24"/>
          <w:szCs w:val="24"/>
        </w:rPr>
        <w:t xml:space="preserve">Invoices can be accepted and processed after the </w:t>
      </w:r>
      <w:r w:rsidR="00F454E9">
        <w:rPr>
          <w:rFonts w:ascii="Calibri" w:hAnsi="Calibri" w:cs="Calibri"/>
          <w:sz w:val="24"/>
          <w:szCs w:val="24"/>
        </w:rPr>
        <w:t>CO</w:t>
      </w:r>
      <w:r w:rsidRPr="00B658D0">
        <w:rPr>
          <w:rFonts w:ascii="Calibri" w:hAnsi="Calibri" w:cs="Calibri"/>
          <w:sz w:val="24"/>
          <w:szCs w:val="24"/>
        </w:rPr>
        <w:t xml:space="preserve"> has formally accept</w:t>
      </w:r>
      <w:r w:rsidR="00B662FD" w:rsidRPr="00B658D0">
        <w:rPr>
          <w:rFonts w:ascii="Calibri" w:hAnsi="Calibri" w:cs="Calibri"/>
          <w:sz w:val="24"/>
          <w:szCs w:val="24"/>
        </w:rPr>
        <w:t>ed</w:t>
      </w:r>
      <w:r w:rsidRPr="00B658D0">
        <w:rPr>
          <w:rFonts w:ascii="Calibri" w:hAnsi="Calibri" w:cs="Calibri"/>
          <w:sz w:val="24"/>
          <w:szCs w:val="24"/>
        </w:rPr>
        <w:t xml:space="preserve"> the completed project, and a certificate of completion is signed. Typically</w:t>
      </w:r>
      <w:r w:rsidR="00EB04CA">
        <w:rPr>
          <w:rFonts w:ascii="Calibri" w:hAnsi="Calibri" w:cs="Calibri"/>
          <w:sz w:val="24"/>
          <w:szCs w:val="24"/>
        </w:rPr>
        <w:t>,</w:t>
      </w:r>
      <w:r w:rsidRPr="00B658D0">
        <w:rPr>
          <w:rFonts w:ascii="Calibri" w:hAnsi="Calibri" w:cs="Calibri"/>
          <w:sz w:val="24"/>
          <w:szCs w:val="24"/>
        </w:rPr>
        <w:t xml:space="preserve"> invoices will be processed 30 days after the certificate of completion is signed. It is recommended that a sample invoice and copy of the contract and payment schedule be provided to the offices that verify and pay invoices.</w:t>
      </w:r>
    </w:p>
    <w:p w14:paraId="536902FB" w14:textId="77777777" w:rsidR="00A63F2D" w:rsidRPr="00B658D0" w:rsidRDefault="00A63F2D" w:rsidP="00B658D0">
      <w:pPr>
        <w:spacing w:line="240" w:lineRule="auto"/>
        <w:rPr>
          <w:rFonts w:ascii="Calibri" w:hAnsi="Calibri" w:cs="Calibri"/>
          <w:sz w:val="24"/>
          <w:szCs w:val="24"/>
        </w:rPr>
      </w:pPr>
    </w:p>
    <w:p w14:paraId="7EA447A6" w14:textId="77777777" w:rsidR="00A63F2D" w:rsidRDefault="00A63F2D" w:rsidP="00A63F2D"/>
    <w:p w14:paraId="7F5D9DCB" w14:textId="77777777" w:rsidR="00A63F2D" w:rsidRDefault="00A63F2D" w:rsidP="00A63F2D">
      <w:r>
        <w:br w:type="page"/>
      </w:r>
    </w:p>
    <w:p w14:paraId="457B6391" w14:textId="77777777" w:rsidR="00A63F2D" w:rsidRPr="00B658D0"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B658D0">
        <w:rPr>
          <w:rFonts w:ascii="Calibri" w:eastAsia="Times New Roman" w:hAnsi="Calibri" w:cs="Calibri"/>
          <w:b/>
          <w:sz w:val="24"/>
          <w:szCs w:val="24"/>
        </w:rPr>
        <w:lastRenderedPageBreak/>
        <w:t>Invoice Approval and Payment Process</w:t>
      </w:r>
      <w:r w:rsidRPr="00B658D0">
        <w:rPr>
          <w:rFonts w:ascii="Calibri" w:eastAsia="Times New Roman" w:hAnsi="Calibri" w:cs="Calibri"/>
          <w:b/>
          <w:sz w:val="24"/>
          <w:szCs w:val="24"/>
        </w:rPr>
        <w:br/>
        <w:t>Template</w:t>
      </w:r>
    </w:p>
    <w:p w14:paraId="29A77E08" w14:textId="77777777" w:rsidR="00A63F2D" w:rsidRPr="005B2E58" w:rsidRDefault="00A63F2D" w:rsidP="00A63F2D">
      <w:pPr>
        <w:spacing w:after="0" w:line="240" w:lineRule="auto"/>
        <w:jc w:val="center"/>
        <w:rPr>
          <w:rFonts w:ascii="Times New Roman" w:eastAsia="Times New Roman" w:hAnsi="Times New Roman"/>
          <w:i/>
          <w:sz w:val="24"/>
          <w:szCs w:val="24"/>
        </w:rPr>
      </w:pPr>
    </w:p>
    <w:p w14:paraId="199AAFE8" w14:textId="77777777" w:rsidR="00A63F2D" w:rsidRPr="00B658D0" w:rsidRDefault="00A63F2D" w:rsidP="00A63F2D">
      <w:pPr>
        <w:spacing w:after="0" w:line="240" w:lineRule="auto"/>
        <w:jc w:val="center"/>
        <w:rPr>
          <w:rFonts w:ascii="Calibri" w:eastAsia="Times New Roman" w:hAnsi="Calibri" w:cs="Calibri"/>
        </w:rPr>
      </w:pPr>
      <w:r w:rsidRPr="00B658D0">
        <w:rPr>
          <w:rFonts w:ascii="Calibri" w:eastAsia="Times New Roman" w:hAnsi="Calibri" w:cs="Calibri"/>
        </w:rPr>
        <w:t>Invoice Approval – Payment Process</w:t>
      </w:r>
    </w:p>
    <w:p w14:paraId="5E5B1732" w14:textId="77777777" w:rsidR="00A63F2D" w:rsidRPr="00B658D0" w:rsidRDefault="00A63F2D" w:rsidP="00A63F2D">
      <w:pPr>
        <w:spacing w:after="0" w:line="240" w:lineRule="auto"/>
        <w:jc w:val="center"/>
        <w:rPr>
          <w:rFonts w:ascii="Calibri" w:eastAsia="Times New Roman" w:hAnsi="Calibri" w:cs="Calibri"/>
          <w:i/>
          <w:u w:val="single"/>
        </w:rPr>
      </w:pPr>
      <w:r w:rsidRPr="00B658D0">
        <w:rPr>
          <w:rFonts w:ascii="Calibri" w:eastAsia="Times New Roman" w:hAnsi="Calibri" w:cs="Calibri"/>
          <w:i/>
          <w:u w:val="single"/>
        </w:rPr>
        <w:t>Name of Contracting Office / Budget Office</w:t>
      </w:r>
    </w:p>
    <w:p w14:paraId="6795B0AE" w14:textId="77777777" w:rsidR="00A63F2D" w:rsidRPr="00B658D0" w:rsidRDefault="00A63F2D" w:rsidP="00A63F2D">
      <w:pPr>
        <w:spacing w:after="0" w:line="240" w:lineRule="auto"/>
        <w:jc w:val="center"/>
        <w:rPr>
          <w:rFonts w:ascii="Calibri" w:eastAsia="Times New Roman" w:hAnsi="Calibri" w:cs="Calibri"/>
        </w:rPr>
      </w:pPr>
      <w:r w:rsidRPr="00B658D0">
        <w:rPr>
          <w:rFonts w:ascii="Calibri" w:eastAsia="Times New Roman" w:hAnsi="Calibri" w:cs="Calibri"/>
        </w:rPr>
        <w:t>and</w:t>
      </w:r>
    </w:p>
    <w:p w14:paraId="74A7E30B" w14:textId="77777777" w:rsidR="00A63F2D" w:rsidRPr="00B658D0" w:rsidRDefault="00A63F2D" w:rsidP="00A63F2D">
      <w:pPr>
        <w:spacing w:after="0" w:line="240" w:lineRule="auto"/>
        <w:jc w:val="center"/>
        <w:rPr>
          <w:rFonts w:ascii="Calibri" w:eastAsia="Times New Roman" w:hAnsi="Calibri" w:cs="Calibri"/>
          <w:i/>
          <w:u w:val="single"/>
        </w:rPr>
      </w:pPr>
      <w:r w:rsidRPr="00B658D0">
        <w:rPr>
          <w:rFonts w:ascii="Calibri" w:eastAsia="Times New Roman" w:hAnsi="Calibri" w:cs="Calibri"/>
          <w:i/>
          <w:u w:val="single"/>
        </w:rPr>
        <w:t>Name of Site</w:t>
      </w:r>
    </w:p>
    <w:p w14:paraId="67BE030C" w14:textId="77777777" w:rsidR="00A63F2D" w:rsidRPr="00B658D0" w:rsidRDefault="00A63F2D" w:rsidP="00A63F2D">
      <w:pPr>
        <w:spacing w:after="0" w:line="240" w:lineRule="auto"/>
        <w:rPr>
          <w:rFonts w:ascii="Calibri" w:eastAsia="Times New Roman" w:hAnsi="Calibri" w:cs="Calibri"/>
        </w:rPr>
      </w:pPr>
    </w:p>
    <w:p w14:paraId="7F87CC7B"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Subj:</w:t>
      </w:r>
      <w:r w:rsidRPr="00B658D0">
        <w:rPr>
          <w:rFonts w:ascii="Calibri" w:eastAsia="Times New Roman" w:hAnsi="Calibri" w:cs="Calibri"/>
        </w:rPr>
        <w:tab/>
        <w:t>UESC Project Invoice Approval and Payment Process</w:t>
      </w:r>
      <w:r w:rsidRPr="00B658D0">
        <w:rPr>
          <w:rFonts w:ascii="Calibri" w:eastAsia="Times New Roman" w:hAnsi="Calibri" w:cs="Calibri"/>
        </w:rPr>
        <w:tab/>
      </w:r>
      <w:r w:rsidRPr="00B658D0">
        <w:rPr>
          <w:rFonts w:ascii="Calibri" w:eastAsia="Times New Roman" w:hAnsi="Calibri" w:cs="Calibri"/>
        </w:rPr>
        <w:tab/>
      </w:r>
    </w:p>
    <w:p w14:paraId="17BC84D2" w14:textId="77777777" w:rsidR="00A63F2D" w:rsidRPr="00B658D0" w:rsidRDefault="00A63F2D" w:rsidP="00A63F2D">
      <w:pPr>
        <w:widowControl w:val="0"/>
        <w:tabs>
          <w:tab w:val="left" w:pos="204"/>
        </w:tabs>
        <w:spacing w:after="0" w:line="240" w:lineRule="auto"/>
        <w:rPr>
          <w:rFonts w:ascii="Calibri" w:eastAsia="Times New Roman" w:hAnsi="Calibri" w:cs="Calibri"/>
          <w:snapToGrid w:val="0"/>
        </w:rPr>
      </w:pPr>
      <w:r w:rsidRPr="00B658D0">
        <w:rPr>
          <w:rFonts w:ascii="Calibri" w:eastAsia="Times New Roman" w:hAnsi="Calibri" w:cs="Calibri"/>
          <w:snapToGrid w:val="0"/>
        </w:rPr>
        <w:t>Encl:</w:t>
      </w:r>
      <w:r w:rsidRPr="00B658D0">
        <w:rPr>
          <w:rFonts w:ascii="Calibri" w:eastAsia="Times New Roman" w:hAnsi="Calibri" w:cs="Calibri"/>
          <w:snapToGrid w:val="0"/>
        </w:rPr>
        <w:tab/>
        <w:t>(1)</w:t>
      </w:r>
      <w:r w:rsidRPr="00B658D0">
        <w:rPr>
          <w:rFonts w:ascii="Calibri" w:eastAsia="Times New Roman" w:hAnsi="Calibri" w:cs="Calibri"/>
          <w:snapToGrid w:val="0"/>
        </w:rPr>
        <w:tab/>
        <w:t xml:space="preserve"> Project </w:t>
      </w:r>
      <w:r w:rsidR="006E7EAD">
        <w:rPr>
          <w:rFonts w:ascii="Calibri" w:eastAsia="Times New Roman" w:hAnsi="Calibri" w:cs="Calibri"/>
          <w:snapToGrid w:val="0"/>
        </w:rPr>
        <w:t>TO</w:t>
      </w:r>
      <w:r w:rsidRPr="00B658D0">
        <w:rPr>
          <w:rFonts w:ascii="Calibri" w:eastAsia="Times New Roman" w:hAnsi="Calibri" w:cs="Calibri"/>
          <w:snapToGrid w:val="0"/>
        </w:rPr>
        <w:t>, reference contracting project file location</w:t>
      </w:r>
    </w:p>
    <w:p w14:paraId="364022C3" w14:textId="77777777" w:rsidR="00A63F2D" w:rsidRPr="00B658D0" w:rsidRDefault="00A63F2D" w:rsidP="00A63F2D">
      <w:pPr>
        <w:widowControl w:val="0"/>
        <w:tabs>
          <w:tab w:val="left" w:pos="204"/>
        </w:tabs>
        <w:spacing w:after="0" w:line="240" w:lineRule="auto"/>
        <w:ind w:left="720"/>
        <w:rPr>
          <w:rFonts w:ascii="Calibri" w:eastAsia="Times New Roman" w:hAnsi="Calibri" w:cs="Calibri"/>
          <w:snapToGrid w:val="0"/>
        </w:rPr>
      </w:pPr>
      <w:r w:rsidRPr="00B658D0">
        <w:rPr>
          <w:rFonts w:ascii="Calibri" w:eastAsia="Times New Roman" w:hAnsi="Calibri" w:cs="Calibri"/>
          <w:snapToGrid w:val="0"/>
        </w:rPr>
        <w:t xml:space="preserve">(2) </w:t>
      </w:r>
      <w:r w:rsidRPr="00B658D0">
        <w:rPr>
          <w:rFonts w:ascii="Calibri" w:eastAsia="Times New Roman" w:hAnsi="Calibri" w:cs="Calibri"/>
          <w:snapToGrid w:val="0"/>
        </w:rPr>
        <w:tab/>
        <w:t>Sample invoice from utility or from financier if “assignment of claims”</w:t>
      </w:r>
    </w:p>
    <w:p w14:paraId="55826EB3" w14:textId="77777777" w:rsidR="00A63F2D" w:rsidRPr="00B658D0" w:rsidRDefault="00A63F2D" w:rsidP="00A63F2D">
      <w:pPr>
        <w:widowControl w:val="0"/>
        <w:tabs>
          <w:tab w:val="left" w:pos="204"/>
        </w:tabs>
        <w:spacing w:after="0" w:line="240" w:lineRule="auto"/>
        <w:ind w:left="720"/>
        <w:rPr>
          <w:rFonts w:ascii="Calibri" w:eastAsia="Times New Roman" w:hAnsi="Calibri" w:cs="Calibri"/>
          <w:strike/>
          <w:snapToGrid w:val="0"/>
        </w:rPr>
      </w:pPr>
      <w:r w:rsidRPr="00B658D0">
        <w:rPr>
          <w:rFonts w:ascii="Calibri" w:eastAsia="Times New Roman" w:hAnsi="Calibri" w:cs="Calibri"/>
          <w:snapToGrid w:val="0"/>
        </w:rPr>
        <w:t>(3)</w:t>
      </w:r>
      <w:r w:rsidRPr="00B658D0">
        <w:rPr>
          <w:rFonts w:ascii="Calibri" w:eastAsia="Times New Roman" w:hAnsi="Calibri" w:cs="Calibri"/>
          <w:snapToGrid w:val="0"/>
        </w:rPr>
        <w:tab/>
        <w:t xml:space="preserve"> “Assignment of claims” if used</w:t>
      </w:r>
    </w:p>
    <w:p w14:paraId="07DDBD65" w14:textId="77777777" w:rsidR="00A63F2D" w:rsidRPr="00B658D0" w:rsidRDefault="00A63F2D" w:rsidP="00A63F2D">
      <w:pPr>
        <w:spacing w:after="0" w:line="240" w:lineRule="auto"/>
        <w:rPr>
          <w:rFonts w:ascii="Calibri" w:eastAsia="Times New Roman" w:hAnsi="Calibri" w:cs="Calibri"/>
        </w:rPr>
      </w:pPr>
    </w:p>
    <w:p w14:paraId="60B7828A"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1. Reference presidential memorandum and OMB addendum … agencies shall maximize their use of available alternative financing contracting mechanisms, including UESC, when </w:t>
      </w:r>
      <w:r w:rsidR="004D3AAE">
        <w:rPr>
          <w:rFonts w:ascii="Calibri" w:eastAsia="Times New Roman" w:hAnsi="Calibri" w:cs="Calibri"/>
        </w:rPr>
        <w:t xml:space="preserve">LCC </w:t>
      </w:r>
      <w:r w:rsidRPr="00B658D0">
        <w:rPr>
          <w:rFonts w:ascii="Calibri" w:eastAsia="Times New Roman" w:hAnsi="Calibri" w:cs="Calibri"/>
        </w:rPr>
        <w:t xml:space="preserve">effective, to reduce energy use and cost in their facilities and operations. The third-party financing is repaid through the energy and water savings projects with a </w:t>
      </w:r>
      <w:r w:rsidRPr="00B658D0">
        <w:rPr>
          <w:rFonts w:ascii="Calibri" w:eastAsia="Times New Roman" w:hAnsi="Calibri" w:cs="Calibri"/>
          <w:i/>
          <w:u w:val="single"/>
        </w:rPr>
        <w:t>5 to 10 percent</w:t>
      </w:r>
      <w:r w:rsidRPr="00B658D0">
        <w:rPr>
          <w:rFonts w:ascii="Calibri" w:eastAsia="Times New Roman" w:hAnsi="Calibri" w:cs="Calibri"/>
        </w:rPr>
        <w:t xml:space="preserve"> cushion for variations in the calculated savings – or as requested by </w:t>
      </w:r>
      <w:r w:rsidRPr="00B658D0">
        <w:rPr>
          <w:rFonts w:ascii="Calibri" w:eastAsia="Times New Roman" w:hAnsi="Calibri" w:cs="Calibri"/>
          <w:i/>
          <w:u w:val="single"/>
        </w:rPr>
        <w:t>Site Name.</w:t>
      </w:r>
    </w:p>
    <w:p w14:paraId="7B17C078" w14:textId="77777777" w:rsidR="00A63F2D" w:rsidRPr="00B658D0" w:rsidRDefault="00A63F2D" w:rsidP="00A63F2D">
      <w:pPr>
        <w:spacing w:after="0" w:line="240" w:lineRule="auto"/>
        <w:rPr>
          <w:rFonts w:ascii="Calibri" w:eastAsia="Times New Roman" w:hAnsi="Calibri" w:cs="Calibri"/>
        </w:rPr>
      </w:pPr>
    </w:p>
    <w:p w14:paraId="593FC1B7"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2.  Financed UESC projects shall be limited to those with a positive net present value which qualifies project in enclosure (1).  (Depending on prevailing interest rates, this should be a payback of approximately </w:t>
      </w:r>
      <w:r w:rsidRPr="00B658D0">
        <w:rPr>
          <w:rFonts w:ascii="Calibri" w:eastAsia="Times New Roman" w:hAnsi="Calibri" w:cs="Calibri"/>
          <w:i/>
          <w:u w:val="single"/>
        </w:rPr>
        <w:t>Insert Payback Period</w:t>
      </w:r>
      <w:r w:rsidRPr="00B658D0">
        <w:rPr>
          <w:rFonts w:ascii="Calibri" w:eastAsia="Times New Roman" w:hAnsi="Calibri" w:cs="Calibri"/>
        </w:rPr>
        <w:t xml:space="preserve"> years.)</w:t>
      </w:r>
    </w:p>
    <w:p w14:paraId="7DF768B6" w14:textId="77777777" w:rsidR="00A63F2D" w:rsidRPr="00B658D0" w:rsidRDefault="00A63F2D" w:rsidP="00A63F2D">
      <w:pPr>
        <w:spacing w:after="0" w:line="240" w:lineRule="auto"/>
        <w:rPr>
          <w:rFonts w:ascii="Calibri" w:eastAsia="Times New Roman" w:hAnsi="Calibri" w:cs="Calibri"/>
        </w:rPr>
      </w:pPr>
    </w:p>
    <w:p w14:paraId="17790927"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3.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 requests the approval of the project listed in enclosure (1) to be financed using a UESC </w:t>
      </w:r>
      <w:r w:rsidR="006E7EAD">
        <w:rPr>
          <w:rFonts w:ascii="Calibri" w:eastAsia="Times New Roman" w:hAnsi="Calibri" w:cs="Calibri"/>
        </w:rPr>
        <w:t>TO</w:t>
      </w:r>
      <w:r w:rsidRPr="00B658D0">
        <w:rPr>
          <w:rFonts w:ascii="Calibri" w:eastAsia="Times New Roman" w:hAnsi="Calibri" w:cs="Calibri"/>
        </w:rPr>
        <w:t xml:space="preserve"> award to </w:t>
      </w:r>
      <w:r w:rsidRPr="00B658D0">
        <w:rPr>
          <w:rFonts w:ascii="Calibri" w:eastAsia="Times New Roman" w:hAnsi="Calibri" w:cs="Calibri"/>
          <w:i/>
          <w:u w:val="single"/>
        </w:rPr>
        <w:t>Name of Utility</w:t>
      </w:r>
      <w:r w:rsidRPr="00B658D0">
        <w:rPr>
          <w:rFonts w:ascii="Calibri" w:eastAsia="Times New Roman" w:hAnsi="Calibri" w:cs="Calibri"/>
        </w:rPr>
        <w:t xml:space="preserve">. The project has been verified by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 </w:t>
      </w:r>
      <w:r w:rsidRPr="00B658D0">
        <w:rPr>
          <w:rFonts w:ascii="Calibri" w:eastAsia="Times New Roman" w:hAnsi="Calibri" w:cs="Calibri"/>
          <w:i/>
          <w:u w:val="single"/>
        </w:rPr>
        <w:t>Name of Utility</w:t>
      </w:r>
      <w:r w:rsidRPr="00B658D0">
        <w:rPr>
          <w:rFonts w:ascii="Calibri" w:eastAsia="Times New Roman" w:hAnsi="Calibri" w:cs="Calibri"/>
        </w:rPr>
        <w:t xml:space="preserve">, and by </w:t>
      </w:r>
      <w:r w:rsidRPr="00B658D0">
        <w:rPr>
          <w:rFonts w:ascii="Calibri" w:eastAsia="Times New Roman" w:hAnsi="Calibri" w:cs="Calibri"/>
          <w:i/>
          <w:u w:val="single"/>
        </w:rPr>
        <w:t>Site</w:t>
      </w:r>
      <w:r w:rsidRPr="00B658D0">
        <w:rPr>
          <w:rFonts w:ascii="Calibri" w:eastAsia="Times New Roman" w:hAnsi="Calibri" w:cs="Calibri"/>
        </w:rPr>
        <w:t xml:space="preserve"> staff to ensure that this project meets </w:t>
      </w:r>
      <w:r w:rsidRPr="00B658D0">
        <w:rPr>
          <w:rFonts w:ascii="Calibri" w:eastAsia="Times New Roman" w:hAnsi="Calibri" w:cs="Calibri"/>
          <w:i/>
          <w:u w:val="single"/>
        </w:rPr>
        <w:t>Agency / Site</w:t>
      </w:r>
      <w:r w:rsidRPr="00B658D0">
        <w:rPr>
          <w:rFonts w:ascii="Calibri" w:eastAsia="Times New Roman" w:hAnsi="Calibri" w:cs="Calibri"/>
        </w:rPr>
        <w:t xml:space="preserve"> energy/facility goals and economic requirements for UESC including third-party financing as authorized by 42 USC 8256, and further encouraged by </w:t>
      </w:r>
      <w:r w:rsidRPr="00B658D0">
        <w:rPr>
          <w:rFonts w:ascii="Calibri" w:eastAsia="Times New Roman" w:hAnsi="Calibri" w:cs="Calibri"/>
          <w:i/>
          <w:u w:val="single"/>
        </w:rPr>
        <w:t>Insert Presidential Memo Title, December 2, 2011)</w:t>
      </w:r>
      <w:r w:rsidRPr="00B658D0">
        <w:rPr>
          <w:rFonts w:ascii="Calibri" w:eastAsia="Times New Roman" w:hAnsi="Calibri" w:cs="Calibri"/>
        </w:rPr>
        <w:t xml:space="preserve">.  Design-build contracts with commissioning and performance assurance will be awarded to implement the work. </w:t>
      </w:r>
    </w:p>
    <w:p w14:paraId="1960DA89" w14:textId="77777777" w:rsidR="00A63F2D" w:rsidRPr="00B658D0" w:rsidRDefault="00A63F2D" w:rsidP="00A63F2D">
      <w:pPr>
        <w:spacing w:after="0" w:line="240" w:lineRule="auto"/>
        <w:rPr>
          <w:rFonts w:ascii="Calibri" w:eastAsia="Times New Roman" w:hAnsi="Calibri" w:cs="Calibri"/>
        </w:rPr>
      </w:pPr>
    </w:p>
    <w:p w14:paraId="33AC8A8B"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4.  </w:t>
      </w:r>
      <w:r w:rsidRPr="00B658D0">
        <w:rPr>
          <w:rFonts w:ascii="Calibri" w:eastAsia="Times New Roman" w:hAnsi="Calibri" w:cs="Calibri"/>
          <w:i/>
          <w:u w:val="single"/>
        </w:rPr>
        <w:t>Site / Budget Office</w:t>
      </w:r>
      <w:r w:rsidRPr="00B658D0">
        <w:rPr>
          <w:rFonts w:ascii="Calibri" w:eastAsia="Times New Roman" w:hAnsi="Calibri" w:cs="Calibri"/>
        </w:rPr>
        <w:t xml:space="preserve"> will be responsible for making the payments out of </w:t>
      </w:r>
      <w:r w:rsidRPr="00B658D0">
        <w:rPr>
          <w:rFonts w:ascii="Calibri" w:eastAsia="Times New Roman" w:hAnsi="Calibri" w:cs="Calibri"/>
          <w:i/>
          <w:u w:val="single"/>
        </w:rPr>
        <w:t xml:space="preserve">Their Utility Budget </w:t>
      </w:r>
      <w:r w:rsidRPr="00B658D0">
        <w:rPr>
          <w:rFonts w:ascii="Calibri" w:eastAsia="Times New Roman" w:hAnsi="Calibri" w:cs="Calibri"/>
        </w:rPr>
        <w:t xml:space="preserve">to </w:t>
      </w:r>
      <w:r w:rsidRPr="00B658D0">
        <w:rPr>
          <w:rFonts w:ascii="Calibri" w:eastAsia="Times New Roman" w:hAnsi="Calibri" w:cs="Calibri"/>
          <w:i/>
          <w:u w:val="single"/>
        </w:rPr>
        <w:t>Name of Utility</w:t>
      </w:r>
      <w:r w:rsidRPr="00B658D0">
        <w:rPr>
          <w:rFonts w:ascii="Calibri" w:eastAsia="Times New Roman" w:hAnsi="Calibri" w:cs="Calibri"/>
        </w:rPr>
        <w:t xml:space="preserve">, or its assignee, using project savings. Enclosure (2) is a sample invoice from </w:t>
      </w:r>
      <w:r w:rsidRPr="00B658D0">
        <w:rPr>
          <w:rFonts w:ascii="Calibri" w:eastAsia="Times New Roman" w:hAnsi="Calibri" w:cs="Calibri"/>
          <w:i/>
          <w:u w:val="single"/>
        </w:rPr>
        <w:t>Utility or Financier</w:t>
      </w:r>
      <w:r w:rsidRPr="00B658D0">
        <w:rPr>
          <w:rFonts w:ascii="Calibri" w:eastAsia="Times New Roman" w:hAnsi="Calibri" w:cs="Calibri"/>
        </w:rPr>
        <w:t xml:space="preserve">. Enclosure (3) is the assignment of claims. </w:t>
      </w:r>
    </w:p>
    <w:p w14:paraId="7D4BC8FD" w14:textId="77777777" w:rsidR="00A63F2D" w:rsidRPr="00B658D0" w:rsidRDefault="00A63F2D" w:rsidP="00A63F2D">
      <w:pPr>
        <w:spacing w:after="0" w:line="240" w:lineRule="auto"/>
        <w:rPr>
          <w:rFonts w:ascii="Calibri" w:eastAsia="Times New Roman" w:hAnsi="Calibri" w:cs="Calibri"/>
        </w:rPr>
      </w:pPr>
    </w:p>
    <w:p w14:paraId="5F6A9196"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5.  Please contact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 Contract Specialist at </w:t>
      </w:r>
      <w:r w:rsidRPr="00B658D0">
        <w:rPr>
          <w:rFonts w:ascii="Calibri" w:eastAsia="Times New Roman" w:hAnsi="Calibri" w:cs="Calibri"/>
          <w:i/>
          <w:u w:val="single"/>
        </w:rPr>
        <w:t>(xxx) xxx-xxx</w:t>
      </w:r>
      <w:r w:rsidRPr="00B658D0">
        <w:rPr>
          <w:rFonts w:ascii="Calibri" w:eastAsia="Times New Roman" w:hAnsi="Calibri" w:cs="Calibri"/>
        </w:rPr>
        <w:t xml:space="preserve"> or Project Lead at </w:t>
      </w:r>
      <w:r w:rsidRPr="00B658D0">
        <w:rPr>
          <w:rFonts w:ascii="Calibri" w:eastAsia="Times New Roman" w:hAnsi="Calibri" w:cs="Calibri"/>
          <w:i/>
          <w:u w:val="single"/>
        </w:rPr>
        <w:t>(xxx) xxx-xxx</w:t>
      </w:r>
      <w:r w:rsidRPr="00B658D0">
        <w:rPr>
          <w:rFonts w:ascii="Calibri" w:eastAsia="Times New Roman" w:hAnsi="Calibri" w:cs="Calibri"/>
        </w:rPr>
        <w:t xml:space="preserve"> to discuss questions or concerns regarding invoice approval and payments.</w:t>
      </w:r>
    </w:p>
    <w:p w14:paraId="1660151D" w14:textId="77777777" w:rsidR="00A63F2D" w:rsidRPr="00B658D0" w:rsidRDefault="00A63F2D" w:rsidP="00A63F2D">
      <w:pPr>
        <w:spacing w:after="0" w:line="240" w:lineRule="auto"/>
        <w:rPr>
          <w:rFonts w:ascii="Calibri" w:eastAsia="Times New Roman" w:hAnsi="Calibri" w:cs="Calibri"/>
        </w:rPr>
      </w:pPr>
    </w:p>
    <w:p w14:paraId="7F16C968"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6.  The signatures below affirm </w:t>
      </w:r>
      <w:r w:rsidRPr="00B658D0">
        <w:rPr>
          <w:rFonts w:ascii="Calibri" w:eastAsia="Times New Roman" w:hAnsi="Calibri" w:cs="Calibri"/>
          <w:i/>
          <w:u w:val="single"/>
        </w:rPr>
        <w:t>Site / Budget Office</w:t>
      </w:r>
      <w:r w:rsidRPr="00B658D0">
        <w:rPr>
          <w:rFonts w:ascii="Calibri" w:eastAsia="Times New Roman" w:hAnsi="Calibri" w:cs="Calibri"/>
        </w:rPr>
        <w:t xml:space="preserve">’s approval to proceed with the contract and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’s responsibility to install the project as depicted in enclosure (1).  During the terms of the third-party financing periods, </w:t>
      </w:r>
      <w:r w:rsidRPr="00B658D0">
        <w:rPr>
          <w:rFonts w:ascii="Calibri" w:eastAsia="Times New Roman" w:hAnsi="Calibri" w:cs="Calibri"/>
          <w:i/>
          <w:u w:val="single"/>
        </w:rPr>
        <w:t>Site / Budget Office</w:t>
      </w:r>
      <w:r w:rsidRPr="00B658D0">
        <w:rPr>
          <w:rFonts w:ascii="Calibri" w:eastAsia="Times New Roman" w:hAnsi="Calibri" w:cs="Calibri"/>
        </w:rPr>
        <w:t xml:space="preserve"> will be responsible for authorizing and making all payments in a timely manner.  Should additional funds become available during the term of the contract, </w:t>
      </w:r>
      <w:r w:rsidRPr="00B658D0">
        <w:rPr>
          <w:rFonts w:ascii="Calibri" w:eastAsia="Times New Roman" w:hAnsi="Calibri" w:cs="Calibri"/>
          <w:i/>
          <w:u w:val="single"/>
        </w:rPr>
        <w:t>Site</w:t>
      </w:r>
      <w:r w:rsidRPr="00B658D0">
        <w:rPr>
          <w:rFonts w:ascii="Calibri" w:eastAsia="Times New Roman" w:hAnsi="Calibri" w:cs="Calibri"/>
        </w:rPr>
        <w:t xml:space="preserve"> may have the opportunity to buy out all or buy down any portion of the remaining principal amounts in accordance with the contract terms and conditions.</w:t>
      </w:r>
    </w:p>
    <w:p w14:paraId="28398CC0" w14:textId="77777777" w:rsidR="00A63F2D" w:rsidRPr="00B658D0" w:rsidRDefault="00A63F2D" w:rsidP="00A63F2D">
      <w:pPr>
        <w:spacing w:after="0" w:line="240" w:lineRule="auto"/>
        <w:rPr>
          <w:rFonts w:ascii="Calibri" w:eastAsia="Times New Roman" w:hAnsi="Calibri" w:cs="Calibri"/>
        </w:rPr>
      </w:pPr>
    </w:p>
    <w:p w14:paraId="42D95FDE"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________ APPROVAL - Proceed with enclosure (1), Project </w:t>
      </w:r>
      <w:r w:rsidR="006E7EAD">
        <w:rPr>
          <w:rFonts w:ascii="Calibri" w:eastAsia="Times New Roman" w:hAnsi="Calibri" w:cs="Calibri"/>
        </w:rPr>
        <w:t>TO</w:t>
      </w:r>
      <w:r w:rsidRPr="00B658D0">
        <w:rPr>
          <w:rFonts w:ascii="Calibri" w:eastAsia="Times New Roman" w:hAnsi="Calibri" w:cs="Calibri"/>
        </w:rPr>
        <w:t xml:space="preserve"> and S</w:t>
      </w:r>
      <w:r w:rsidR="006E7EAD">
        <w:rPr>
          <w:rFonts w:ascii="Calibri" w:eastAsia="Times New Roman" w:hAnsi="Calibri" w:cs="Calibri"/>
        </w:rPr>
        <w:t>OW</w:t>
      </w:r>
      <w:r w:rsidRPr="00B658D0">
        <w:rPr>
          <w:rFonts w:ascii="Calibri" w:eastAsia="Times New Roman" w:hAnsi="Calibri" w:cs="Calibri"/>
        </w:rPr>
        <w:t xml:space="preserve">.  All costs and savings information including loan terms contained in enclosure (1) are final at </w:t>
      </w:r>
      <w:r w:rsidR="006E7EAD">
        <w:rPr>
          <w:rFonts w:ascii="Calibri" w:eastAsia="Times New Roman" w:hAnsi="Calibri" w:cs="Calibri"/>
        </w:rPr>
        <w:t>TO</w:t>
      </w:r>
      <w:r w:rsidRPr="00B658D0">
        <w:rPr>
          <w:rFonts w:ascii="Calibri" w:eastAsia="Times New Roman" w:hAnsi="Calibri" w:cs="Calibri"/>
        </w:rPr>
        <w:t xml:space="preserve"> award.  Repayment of costs financed shall be made from funds budgeted for the purchases of utility services or as designated by </w:t>
      </w:r>
      <w:r w:rsidRPr="00B658D0">
        <w:rPr>
          <w:rFonts w:ascii="Calibri" w:eastAsia="Times New Roman" w:hAnsi="Calibri" w:cs="Calibri"/>
          <w:i/>
          <w:u w:val="single"/>
        </w:rPr>
        <w:t xml:space="preserve">Site </w:t>
      </w:r>
      <w:r w:rsidRPr="00B658D0">
        <w:rPr>
          <w:rFonts w:ascii="Calibri" w:eastAsia="Times New Roman" w:hAnsi="Calibri" w:cs="Calibri"/>
          <w:i/>
          <w:u w:val="single"/>
        </w:rPr>
        <w:lastRenderedPageBreak/>
        <w:t>/ Budget Office</w:t>
      </w:r>
      <w:r w:rsidRPr="00B658D0">
        <w:rPr>
          <w:rFonts w:ascii="Calibri" w:eastAsia="Times New Roman" w:hAnsi="Calibri" w:cs="Calibri"/>
        </w:rPr>
        <w:t xml:space="preserve">.  It is understood that payment by </w:t>
      </w:r>
      <w:r w:rsidRPr="00B658D0">
        <w:rPr>
          <w:rFonts w:ascii="Calibri" w:eastAsia="Times New Roman" w:hAnsi="Calibri" w:cs="Calibri"/>
          <w:i/>
          <w:u w:val="single"/>
        </w:rPr>
        <w:t>Site / Budget Office</w:t>
      </w:r>
      <w:r w:rsidRPr="00B658D0">
        <w:rPr>
          <w:rFonts w:ascii="Calibri" w:eastAsia="Times New Roman" w:hAnsi="Calibri" w:cs="Calibri"/>
        </w:rPr>
        <w:t xml:space="preserve"> to </w:t>
      </w:r>
      <w:r w:rsidRPr="00B658D0">
        <w:rPr>
          <w:rFonts w:ascii="Calibri" w:eastAsia="Times New Roman" w:hAnsi="Calibri" w:cs="Calibri"/>
          <w:i/>
          <w:u w:val="single"/>
        </w:rPr>
        <w:t>Name of Utility</w:t>
      </w:r>
      <w:r w:rsidRPr="00B658D0">
        <w:rPr>
          <w:rFonts w:ascii="Calibri" w:eastAsia="Times New Roman" w:hAnsi="Calibri" w:cs="Calibri"/>
        </w:rPr>
        <w:t xml:space="preserve">, or its assignee, will begin upon project completion and acceptance in accordance with the negotiated payment stream. </w:t>
      </w:r>
    </w:p>
    <w:p w14:paraId="283F9161" w14:textId="77777777" w:rsidR="00A63F2D" w:rsidRPr="00B658D0" w:rsidRDefault="00A63F2D" w:rsidP="00A63F2D">
      <w:pPr>
        <w:spacing w:after="0" w:line="240" w:lineRule="auto"/>
        <w:rPr>
          <w:rFonts w:ascii="Calibri" w:eastAsia="Times New Roman" w:hAnsi="Calibri" w:cs="Calibri"/>
        </w:rPr>
      </w:pPr>
    </w:p>
    <w:p w14:paraId="29B905E4"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________ DO NOT APPROVE - Do not proceed with enclosure (1), Project </w:t>
      </w:r>
      <w:r w:rsidR="006E7EAD">
        <w:rPr>
          <w:rFonts w:ascii="Calibri" w:eastAsia="Times New Roman" w:hAnsi="Calibri" w:cs="Calibri"/>
        </w:rPr>
        <w:t>TO</w:t>
      </w:r>
      <w:r w:rsidRPr="00B658D0">
        <w:rPr>
          <w:rFonts w:ascii="Calibri" w:eastAsia="Times New Roman" w:hAnsi="Calibri" w:cs="Calibri"/>
        </w:rPr>
        <w:t xml:space="preserve"> and S</w:t>
      </w:r>
      <w:r w:rsidR="006E7EAD">
        <w:rPr>
          <w:rFonts w:ascii="Calibri" w:eastAsia="Times New Roman" w:hAnsi="Calibri" w:cs="Calibri"/>
        </w:rPr>
        <w:t>OW</w:t>
      </w:r>
      <w:r w:rsidRPr="00B658D0">
        <w:rPr>
          <w:rFonts w:ascii="Calibri" w:eastAsia="Times New Roman" w:hAnsi="Calibri" w:cs="Calibri"/>
        </w:rPr>
        <w:t xml:space="preserve">. </w:t>
      </w:r>
    </w:p>
    <w:p w14:paraId="3A23B287" w14:textId="77777777" w:rsidR="00A63F2D" w:rsidRPr="00B658D0" w:rsidRDefault="00A63F2D" w:rsidP="00A63F2D">
      <w:pPr>
        <w:spacing w:after="0" w:line="240" w:lineRule="auto"/>
        <w:jc w:val="both"/>
        <w:rPr>
          <w:rFonts w:ascii="Calibri" w:eastAsia="Times New Roman" w:hAnsi="Calibri" w:cs="Calibri"/>
        </w:rPr>
      </w:pPr>
    </w:p>
    <w:p w14:paraId="0684AF73" w14:textId="77777777" w:rsidR="00A63F2D" w:rsidRPr="00B658D0" w:rsidRDefault="00A63F2D" w:rsidP="00A63F2D">
      <w:pPr>
        <w:spacing w:after="0" w:line="240" w:lineRule="auto"/>
        <w:jc w:val="both"/>
        <w:rPr>
          <w:rFonts w:ascii="Calibri" w:eastAsia="Times New Roman" w:hAnsi="Calibri" w:cs="Calibri"/>
        </w:rPr>
      </w:pPr>
      <w:r w:rsidRPr="00B658D0">
        <w:rPr>
          <w:rFonts w:ascii="Calibri" w:eastAsia="Times New Roman" w:hAnsi="Calibri" w:cs="Calibri"/>
        </w:rPr>
        <w:t>7.  Effective Date: __________</w:t>
      </w:r>
    </w:p>
    <w:p w14:paraId="2B4B906B" w14:textId="77777777" w:rsidR="00A63F2D" w:rsidRPr="00B658D0" w:rsidRDefault="00A63F2D" w:rsidP="00A63F2D">
      <w:pPr>
        <w:spacing w:after="0" w:line="240" w:lineRule="auto"/>
        <w:jc w:val="both"/>
        <w:rPr>
          <w:rFonts w:ascii="Calibri" w:eastAsia="Times New Roman" w:hAnsi="Calibri" w:cs="Calibri"/>
        </w:rPr>
      </w:pPr>
    </w:p>
    <w:p w14:paraId="0CF010D9" w14:textId="77777777" w:rsidR="00A63F2D" w:rsidRPr="00B658D0" w:rsidRDefault="00A63F2D" w:rsidP="00A63F2D">
      <w:pPr>
        <w:spacing w:after="0" w:line="240" w:lineRule="auto"/>
        <w:jc w:val="both"/>
        <w:rPr>
          <w:rFonts w:ascii="Calibri" w:eastAsia="Times New Roman" w:hAnsi="Calibri" w:cs="Calibri"/>
        </w:rPr>
      </w:pPr>
    </w:p>
    <w:p w14:paraId="70C2FC3E" w14:textId="77777777" w:rsidR="00A63F2D" w:rsidRPr="00B658D0" w:rsidRDefault="00B658D0" w:rsidP="00A63F2D">
      <w:pPr>
        <w:spacing w:after="0" w:line="240" w:lineRule="auto"/>
        <w:jc w:val="both"/>
        <w:rPr>
          <w:rFonts w:ascii="Calibri" w:eastAsia="Times New Roman" w:hAnsi="Calibri" w:cs="Calibri"/>
        </w:rPr>
      </w:pPr>
      <w:r>
        <w:rPr>
          <w:rFonts w:ascii="Calibri" w:eastAsia="Times New Roman" w:hAnsi="Calibri" w:cs="Calibri"/>
        </w:rPr>
        <w:t>______________________</w:t>
      </w:r>
      <w:r>
        <w:rPr>
          <w:rFonts w:ascii="Calibri" w:eastAsia="Times New Roman" w:hAnsi="Calibri" w:cs="Calibri"/>
        </w:rPr>
        <w:tab/>
      </w:r>
      <w:r>
        <w:rPr>
          <w:rFonts w:ascii="Calibri" w:eastAsia="Times New Roman" w:hAnsi="Calibri" w:cs="Calibri"/>
        </w:rPr>
        <w:tab/>
      </w:r>
      <w:r w:rsidR="00A63F2D" w:rsidRPr="00B658D0">
        <w:rPr>
          <w:rFonts w:ascii="Calibri" w:eastAsia="Times New Roman" w:hAnsi="Calibri" w:cs="Calibri"/>
        </w:rPr>
        <w:t>_________________________</w:t>
      </w:r>
    </w:p>
    <w:p w14:paraId="0353C532" w14:textId="77777777" w:rsidR="00A63F2D" w:rsidRPr="00B658D0" w:rsidRDefault="00A63F2D" w:rsidP="00A63F2D">
      <w:pPr>
        <w:spacing w:after="0" w:line="240" w:lineRule="auto"/>
        <w:jc w:val="both"/>
        <w:rPr>
          <w:rFonts w:ascii="Calibri" w:eastAsia="Times New Roman" w:hAnsi="Calibri" w:cs="Calibri"/>
        </w:rPr>
      </w:pPr>
      <w:r w:rsidRPr="00B658D0">
        <w:rPr>
          <w:rFonts w:ascii="Calibri" w:eastAsia="Times New Roman" w:hAnsi="Calibri" w:cs="Calibri"/>
        </w:rPr>
        <w:t>(Name of</w:t>
      </w:r>
      <w:r w:rsidR="007D6C78" w:rsidRPr="00B658D0">
        <w:rPr>
          <w:rFonts w:ascii="Calibri" w:eastAsia="Times New Roman" w:hAnsi="Calibri" w:cs="Calibri"/>
        </w:rPr>
        <w:t xml:space="preserve"> contracting office)</w:t>
      </w:r>
      <w:r w:rsidR="007D6C78" w:rsidRPr="00B658D0">
        <w:rPr>
          <w:rFonts w:ascii="Calibri" w:eastAsia="Times New Roman" w:hAnsi="Calibri" w:cs="Calibri"/>
        </w:rPr>
        <w:tab/>
      </w:r>
      <w:r w:rsidRPr="00B658D0">
        <w:rPr>
          <w:rFonts w:ascii="Calibri" w:eastAsia="Times New Roman" w:hAnsi="Calibri" w:cs="Calibri"/>
        </w:rPr>
        <w:tab/>
        <w:t xml:space="preserve">(Site or Budget Office) </w:t>
      </w:r>
    </w:p>
    <w:p w14:paraId="3FC0CD94" w14:textId="77777777" w:rsidR="00A63F2D" w:rsidRPr="00B658D0" w:rsidRDefault="00A63F2D" w:rsidP="00A63F2D">
      <w:pPr>
        <w:rPr>
          <w:rFonts w:ascii="Calibri" w:hAnsi="Calibri" w:cs="Calibri"/>
        </w:rPr>
        <w:sectPr w:rsidR="00A63F2D" w:rsidRPr="00B658D0" w:rsidSect="00A63F2D">
          <w:headerReference w:type="even" r:id="rId140"/>
          <w:headerReference w:type="default" r:id="rId141"/>
          <w:pgSz w:w="12240" w:h="15840" w:code="1"/>
          <w:pgMar w:top="1440" w:right="1440" w:bottom="1440" w:left="1440" w:header="720" w:footer="720" w:gutter="0"/>
          <w:cols w:space="720"/>
          <w:docGrid w:linePitch="360"/>
        </w:sectPr>
      </w:pPr>
    </w:p>
    <w:p w14:paraId="629B8C5E" w14:textId="77777777" w:rsidR="00A63F2D" w:rsidRPr="00B658D0" w:rsidRDefault="00A63F2D" w:rsidP="00A63F2D">
      <w:pPr>
        <w:rPr>
          <w:rFonts w:ascii="Calibri" w:eastAsia="Times New Roman" w:hAnsi="Calibri" w:cs="Calibri"/>
          <w:b/>
          <w:smallCaps/>
        </w:rPr>
      </w:pPr>
    </w:p>
    <w:bookmarkEnd w:id="395"/>
    <w:p w14:paraId="0464EEAF" w14:textId="77777777" w:rsidR="00A63F2D" w:rsidRDefault="00A63F2D" w:rsidP="00A63F2D">
      <w:pPr>
        <w:rPr>
          <w:rFonts w:eastAsia="Times New Roman" w:cs="Arial"/>
          <w:b/>
          <w:smallCaps/>
          <w:sz w:val="24"/>
        </w:rPr>
      </w:pPr>
    </w:p>
    <w:p w14:paraId="2F255EB5" w14:textId="77777777" w:rsidR="00A63F2D" w:rsidRDefault="00A63F2D" w:rsidP="00A63F2D">
      <w:pPr>
        <w:rPr>
          <w:rFonts w:eastAsia="Times New Roman" w:cs="Arial"/>
          <w:b/>
          <w:smallCaps/>
          <w:sz w:val="24"/>
        </w:rPr>
      </w:pPr>
    </w:p>
    <w:p w14:paraId="47AF02E5" w14:textId="77777777" w:rsidR="00A63F2D" w:rsidRDefault="00A63F2D" w:rsidP="00A63F2D">
      <w:pPr>
        <w:rPr>
          <w:rFonts w:eastAsia="Times New Roman" w:cs="Arial"/>
          <w:b/>
          <w:smallCaps/>
          <w:sz w:val="24"/>
        </w:rPr>
        <w:sectPr w:rsidR="00A63F2D" w:rsidSect="00A63F2D">
          <w:headerReference w:type="default" r:id="rId142"/>
          <w:type w:val="continuous"/>
          <w:pgSz w:w="12240" w:h="15840" w:code="1"/>
          <w:pgMar w:top="1440" w:right="1440" w:bottom="1440" w:left="1440" w:header="720" w:footer="720" w:gutter="0"/>
          <w:pgNumType w:start="1"/>
          <w:cols w:space="720"/>
          <w:docGrid w:linePitch="360"/>
        </w:sectPr>
      </w:pPr>
    </w:p>
    <w:p w14:paraId="200EED6D" w14:textId="77777777" w:rsidR="006E3963" w:rsidRPr="003F02CA" w:rsidRDefault="00B4779D" w:rsidP="00BF2483">
      <w:pPr>
        <w:pStyle w:val="Heading3"/>
      </w:pPr>
      <w:bookmarkStart w:id="396" w:name="_Toc415132163"/>
      <w:bookmarkStart w:id="397" w:name="_Toc415132917"/>
      <w:bookmarkStart w:id="398" w:name="_Toc415133020"/>
      <w:bookmarkStart w:id="399" w:name="_Toc415133283"/>
      <w:bookmarkStart w:id="400" w:name="_Toc415133476"/>
      <w:bookmarkStart w:id="401" w:name="_Toc415133672"/>
      <w:bookmarkStart w:id="402" w:name="_Toc39838747"/>
      <w:bookmarkStart w:id="403" w:name="_Toc39838821"/>
      <w:bookmarkStart w:id="404" w:name="_Toc39838857"/>
      <w:bookmarkStart w:id="405" w:name="_Toc46317118"/>
      <w:bookmarkStart w:id="406" w:name="_Toc46317158"/>
      <w:bookmarkStart w:id="407" w:name="_Toc46830444"/>
      <w:bookmarkStart w:id="408" w:name="_Hlk46244342"/>
      <w:r>
        <w:lastRenderedPageBreak/>
        <w:t>UESC</w:t>
      </w:r>
      <w:r w:rsidR="002F7604">
        <w:t xml:space="preserve"> </w:t>
      </w:r>
      <w:r w:rsidR="00A63F2D" w:rsidRPr="003F02CA">
        <w:t>Invoice</w:t>
      </w:r>
      <w:r w:rsidR="00011CE8" w:rsidRPr="003F02CA">
        <w:t xml:space="preserve"> – Sample</w:t>
      </w:r>
      <w:bookmarkEnd w:id="396"/>
      <w:bookmarkEnd w:id="397"/>
      <w:bookmarkEnd w:id="398"/>
      <w:bookmarkEnd w:id="399"/>
      <w:bookmarkEnd w:id="400"/>
      <w:bookmarkEnd w:id="401"/>
      <w:bookmarkEnd w:id="402"/>
      <w:bookmarkEnd w:id="403"/>
      <w:bookmarkEnd w:id="404"/>
      <w:bookmarkEnd w:id="405"/>
      <w:bookmarkEnd w:id="406"/>
      <w:bookmarkEnd w:id="407"/>
      <w:r w:rsidR="00011CE8" w:rsidRPr="003F02CA">
        <w:t xml:space="preserve"> </w:t>
      </w:r>
    </w:p>
    <w:p w14:paraId="77B72717" w14:textId="77777777" w:rsidR="00A63F2D" w:rsidRPr="00C40472" w:rsidRDefault="00A63F2D" w:rsidP="00C40472">
      <w:pPr>
        <w:spacing w:line="240" w:lineRule="auto"/>
        <w:rPr>
          <w:rFonts w:ascii="Calibri" w:hAnsi="Calibri" w:cs="Calibri"/>
        </w:rPr>
      </w:pPr>
      <w:r w:rsidRPr="00C40472">
        <w:rPr>
          <w:rFonts w:ascii="Calibri" w:hAnsi="Calibri" w:cs="Calibri"/>
        </w:rPr>
        <w:t>The following is</w:t>
      </w:r>
      <w:r w:rsidR="007D6C78" w:rsidRPr="00C40472">
        <w:rPr>
          <w:rFonts w:ascii="Calibri" w:hAnsi="Calibri" w:cs="Calibri"/>
        </w:rPr>
        <w:t xml:space="preserve"> a UESC invoice s</w:t>
      </w:r>
      <w:r w:rsidRPr="00C40472">
        <w:rPr>
          <w:rFonts w:ascii="Calibri" w:hAnsi="Calibri" w:cs="Calibri"/>
        </w:rPr>
        <w:t>ample. In most instances the Utility will arrange for the financing through an agreement with a third party financier, and the agency will likely issue an assignment of claims. However, the actual UESC invoice may be on the utility’s letterhead along with the finance company’s logo.</w:t>
      </w:r>
    </w:p>
    <w:p w14:paraId="48639BE9" w14:textId="77777777" w:rsidR="00A63F2D" w:rsidRPr="00C40472" w:rsidRDefault="00A63F2D" w:rsidP="00C40472">
      <w:pPr>
        <w:spacing w:line="240" w:lineRule="auto"/>
        <w:rPr>
          <w:rFonts w:ascii="Calibri" w:hAnsi="Calibri" w:cs="Calibri"/>
        </w:rPr>
      </w:pPr>
    </w:p>
    <w:p w14:paraId="30610B8B" w14:textId="77777777" w:rsidR="00A63F2D" w:rsidRPr="007D6C78" w:rsidRDefault="00A63F2D" w:rsidP="00A63F2D">
      <w:pPr>
        <w:pStyle w:val="Heading2"/>
        <w:rPr>
          <w:smallCaps/>
          <w:sz w:val="22"/>
          <w:szCs w:val="22"/>
        </w:rPr>
      </w:pPr>
      <w:r>
        <w:rPr>
          <w:sz w:val="22"/>
          <w:szCs w:val="22"/>
        </w:rPr>
        <w:br w:type="page"/>
      </w:r>
    </w:p>
    <w:p w14:paraId="16049B6E" w14:textId="77777777" w:rsidR="00A63F2D" w:rsidRPr="00B658D0"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B658D0">
        <w:rPr>
          <w:rFonts w:ascii="Calibri" w:eastAsia="Times New Roman" w:hAnsi="Calibri" w:cs="Calibri"/>
          <w:b/>
          <w:sz w:val="24"/>
        </w:rPr>
        <w:lastRenderedPageBreak/>
        <w:t xml:space="preserve">UESC Invoice </w:t>
      </w:r>
      <w:r w:rsidRPr="00B658D0">
        <w:rPr>
          <w:rFonts w:ascii="Calibri" w:eastAsia="Times New Roman" w:hAnsi="Calibri" w:cs="Calibri"/>
          <w:b/>
          <w:sz w:val="24"/>
        </w:rPr>
        <w:br/>
        <w:t xml:space="preserve">Sample </w:t>
      </w:r>
      <w:r w:rsidR="001D3E3C" w:rsidRPr="00B658D0">
        <w:rPr>
          <w:rFonts w:ascii="Calibri" w:eastAsia="Times New Roman" w:hAnsi="Calibri" w:cs="Calibri"/>
          <w:b/>
          <w:sz w:val="24"/>
        </w:rPr>
        <w:t>(no MS Word version available)</w:t>
      </w:r>
    </w:p>
    <w:p w14:paraId="49CB8CD3" w14:textId="77777777" w:rsidR="00A63F2D" w:rsidRDefault="006D1FE9" w:rsidP="00A63F2D">
      <w:pPr>
        <w:jc w:val="center"/>
        <w:sectPr w:rsidR="00A63F2D" w:rsidSect="002F7604">
          <w:headerReference w:type="even" r:id="rId143"/>
          <w:headerReference w:type="default" r:id="rId144"/>
          <w:footerReference w:type="even" r:id="rId145"/>
          <w:pgSz w:w="12240" w:h="15840" w:code="1"/>
          <w:pgMar w:top="1440" w:right="1440" w:bottom="1440" w:left="1440" w:header="720" w:footer="720" w:gutter="0"/>
          <w:pgNumType w:start="112"/>
          <w:cols w:space="720"/>
          <w:docGrid w:linePitch="360"/>
        </w:sectPr>
      </w:pPr>
      <w:r>
        <w:rPr>
          <w:noProof/>
        </w:rPr>
        <w:drawing>
          <wp:inline distT="0" distB="0" distL="0" distR="0" wp14:anchorId="59917FC1" wp14:editId="3DDEF83D">
            <wp:extent cx="5715000" cy="7391400"/>
            <wp:effectExtent l="0" t="0" r="0" b="0"/>
            <wp:docPr id="10"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46">
                      <a:extLst>
                        <a:ext uri="{28A0092B-C50C-407E-A947-70E740481C1C}">
                          <a14:useLocalDpi xmlns:a14="http://schemas.microsoft.com/office/drawing/2010/main" val="0"/>
                        </a:ext>
                      </a:extLst>
                    </a:blip>
                    <a:srcRect l="13319" t="18253" r="8607"/>
                    <a:stretch>
                      <a:fillRect/>
                    </a:stretch>
                  </pic:blipFill>
                  <pic:spPr bwMode="auto">
                    <a:xfrm>
                      <a:off x="0" y="0"/>
                      <a:ext cx="5715000" cy="7391400"/>
                    </a:xfrm>
                    <a:prstGeom prst="rect">
                      <a:avLst/>
                    </a:prstGeom>
                    <a:noFill/>
                    <a:ln>
                      <a:noFill/>
                    </a:ln>
                  </pic:spPr>
                </pic:pic>
              </a:graphicData>
            </a:graphic>
          </wp:inline>
        </w:drawing>
      </w:r>
    </w:p>
    <w:p w14:paraId="20E64788" w14:textId="77777777" w:rsidR="005969CD" w:rsidRDefault="005969CD" w:rsidP="00A63F2D">
      <w:pPr>
        <w:rPr>
          <w:b/>
          <w:color w:val="4F81BD"/>
          <w:sz w:val="28"/>
          <w:szCs w:val="26"/>
        </w:rPr>
      </w:pPr>
    </w:p>
    <w:p w14:paraId="3D52EDD2" w14:textId="77777777" w:rsidR="00A63F2D" w:rsidRPr="003F02CA" w:rsidRDefault="005969CD" w:rsidP="00BF2483">
      <w:pPr>
        <w:pStyle w:val="Heading3"/>
      </w:pPr>
      <w:bookmarkStart w:id="409" w:name="_Toc415132164"/>
      <w:bookmarkStart w:id="410" w:name="_Toc415132918"/>
      <w:bookmarkStart w:id="411" w:name="_Toc415133021"/>
      <w:bookmarkStart w:id="412" w:name="_Toc415133284"/>
      <w:bookmarkStart w:id="413" w:name="_Toc415133477"/>
      <w:bookmarkStart w:id="414" w:name="_Toc415133673"/>
      <w:bookmarkStart w:id="415" w:name="_Toc39838748"/>
      <w:bookmarkStart w:id="416" w:name="_Toc39838822"/>
      <w:bookmarkStart w:id="417" w:name="_Toc39838858"/>
      <w:bookmarkStart w:id="418" w:name="_Toc46317119"/>
      <w:bookmarkStart w:id="419" w:name="_Toc46317159"/>
      <w:bookmarkStart w:id="420" w:name="_Toc46830445"/>
      <w:bookmarkEnd w:id="408"/>
      <w:r w:rsidRPr="003F02CA">
        <w:lastRenderedPageBreak/>
        <w:t>Agency Project Announcement</w:t>
      </w:r>
      <w:r w:rsidR="00011CE8" w:rsidRPr="003F02CA">
        <w:t xml:space="preserve"> – Sample</w:t>
      </w:r>
      <w:bookmarkEnd w:id="409"/>
      <w:bookmarkEnd w:id="410"/>
      <w:bookmarkEnd w:id="411"/>
      <w:bookmarkEnd w:id="412"/>
      <w:bookmarkEnd w:id="413"/>
      <w:bookmarkEnd w:id="414"/>
      <w:bookmarkEnd w:id="415"/>
      <w:bookmarkEnd w:id="416"/>
      <w:bookmarkEnd w:id="417"/>
      <w:bookmarkEnd w:id="418"/>
      <w:bookmarkEnd w:id="419"/>
      <w:bookmarkEnd w:id="420"/>
      <w:r w:rsidR="00011CE8" w:rsidRPr="003F02CA">
        <w:t xml:space="preserve"> </w:t>
      </w:r>
      <w:bookmarkStart w:id="421" w:name="_Hlk46244434"/>
    </w:p>
    <w:p w14:paraId="317A5AB8" w14:textId="77777777" w:rsidR="00A63F2D" w:rsidRPr="00B658D0" w:rsidRDefault="00A63F2D" w:rsidP="00B658D0">
      <w:pPr>
        <w:spacing w:after="0" w:line="240" w:lineRule="auto"/>
        <w:rPr>
          <w:rFonts w:ascii="Calibri" w:eastAsia="Times New Roman" w:hAnsi="Calibri" w:cs="Calibri"/>
          <w:sz w:val="24"/>
          <w:szCs w:val="24"/>
        </w:rPr>
      </w:pPr>
      <w:r w:rsidRPr="00B658D0">
        <w:rPr>
          <w:rFonts w:ascii="Calibri" w:eastAsia="Times New Roman" w:hAnsi="Calibri" w:cs="Calibri"/>
          <w:sz w:val="24"/>
          <w:szCs w:val="24"/>
        </w:rPr>
        <w:t>The following Agency Project Announcement Sample is provided to encourage all agencies and utilities to celebrate and share the good news of their successes. Invariably, obstacles have been overcome, an effective UESC process was utilized, partners have collaborated, and perhaps most importantly, goals will be achieved. A succinct project announcement allows all participants an avenue for telling the story and leading by example.</w:t>
      </w:r>
    </w:p>
    <w:p w14:paraId="3DF71EFC" w14:textId="77777777" w:rsidR="00A63F2D" w:rsidRPr="00C12E56" w:rsidRDefault="00A63F2D" w:rsidP="00A63F2D">
      <w:pPr>
        <w:jc w:val="center"/>
      </w:pPr>
    </w:p>
    <w:p w14:paraId="4C6C70BA" w14:textId="77777777" w:rsidR="00A63F2D" w:rsidRPr="00C12E56" w:rsidRDefault="00A63F2D" w:rsidP="00A63F2D">
      <w:pPr>
        <w:jc w:val="center"/>
      </w:pPr>
    </w:p>
    <w:p w14:paraId="772D7ED6" w14:textId="77777777" w:rsidR="00A63F2D" w:rsidRDefault="00A63F2D" w:rsidP="00A63F2D">
      <w:pPr>
        <w:jc w:val="center"/>
      </w:pPr>
      <w:r>
        <w:br w:type="page"/>
      </w:r>
    </w:p>
    <w:p w14:paraId="2767CDD5" w14:textId="77777777" w:rsidR="00A63F2D" w:rsidRPr="00B658D0"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B658D0">
        <w:rPr>
          <w:rFonts w:ascii="Calibri" w:eastAsia="Times New Roman" w:hAnsi="Calibri" w:cs="Calibri"/>
          <w:b/>
          <w:sz w:val="24"/>
        </w:rPr>
        <w:lastRenderedPageBreak/>
        <w:t>Agency Project Announcement</w:t>
      </w:r>
      <w:r w:rsidRPr="00B658D0">
        <w:rPr>
          <w:rFonts w:ascii="Calibri" w:eastAsia="Times New Roman" w:hAnsi="Calibri" w:cs="Calibri"/>
          <w:b/>
          <w:sz w:val="24"/>
        </w:rPr>
        <w:br/>
        <w:t>Sample (no MS Word version available)</w:t>
      </w:r>
    </w:p>
    <w:p w14:paraId="5450220B" w14:textId="77777777" w:rsidR="00A63F2D" w:rsidRPr="0063659B" w:rsidRDefault="00A63F2D" w:rsidP="00A63F2D">
      <w:pPr>
        <w:spacing w:after="0" w:line="240" w:lineRule="auto"/>
        <w:jc w:val="center"/>
        <w:rPr>
          <w:rFonts w:ascii="Arial" w:eastAsia="Times New Roman" w:hAnsi="Arial"/>
          <w:i/>
          <w:szCs w:val="20"/>
        </w:rPr>
      </w:pPr>
    </w:p>
    <w:p w14:paraId="2136ECA5" w14:textId="77777777" w:rsidR="00A63F2D" w:rsidRDefault="006D1FE9" w:rsidP="00A63F2D">
      <w:r>
        <w:rPr>
          <w:noProof/>
        </w:rPr>
        <w:drawing>
          <wp:inline distT="0" distB="0" distL="0" distR="0" wp14:anchorId="2DE60FEE" wp14:editId="6DFDFA25">
            <wp:extent cx="5682615" cy="7228205"/>
            <wp:effectExtent l="0" t="0" r="0" b="0"/>
            <wp:docPr id="9"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47">
                      <a:extLst>
                        <a:ext uri="{28A0092B-C50C-407E-A947-70E740481C1C}">
                          <a14:useLocalDpi xmlns:a14="http://schemas.microsoft.com/office/drawing/2010/main" val="0"/>
                        </a:ext>
                      </a:extLst>
                    </a:blip>
                    <a:srcRect l="8986" t="17216" r="4553"/>
                    <a:stretch>
                      <a:fillRect/>
                    </a:stretch>
                  </pic:blipFill>
                  <pic:spPr bwMode="auto">
                    <a:xfrm>
                      <a:off x="0" y="0"/>
                      <a:ext cx="5682615" cy="7228205"/>
                    </a:xfrm>
                    <a:prstGeom prst="rect">
                      <a:avLst/>
                    </a:prstGeom>
                    <a:noFill/>
                    <a:ln>
                      <a:noFill/>
                    </a:ln>
                  </pic:spPr>
                </pic:pic>
              </a:graphicData>
            </a:graphic>
          </wp:inline>
        </w:drawing>
      </w:r>
    </w:p>
    <w:bookmarkEnd w:id="421"/>
    <w:p w14:paraId="532137F4" w14:textId="77777777" w:rsidR="00331E6D" w:rsidRDefault="00331E6D" w:rsidP="00A63F2D">
      <w:pPr>
        <w:sectPr w:rsidR="00331E6D" w:rsidSect="007400B7">
          <w:headerReference w:type="even" r:id="rId148"/>
          <w:headerReference w:type="default" r:id="rId149"/>
          <w:footerReference w:type="default" r:id="rId150"/>
          <w:type w:val="continuous"/>
          <w:pgSz w:w="12240" w:h="15840" w:code="1"/>
          <w:pgMar w:top="1260" w:right="1440" w:bottom="1440" w:left="1440" w:header="720" w:footer="720" w:gutter="0"/>
          <w:cols w:space="720"/>
          <w:docGrid w:linePitch="360"/>
        </w:sectPr>
      </w:pPr>
    </w:p>
    <w:p w14:paraId="3C6C6674" w14:textId="77777777" w:rsidR="00A63F2D" w:rsidRDefault="0027107F" w:rsidP="00A63F2D">
      <w:r w:rsidRPr="00DA29C7">
        <w:rPr>
          <w:noProof/>
        </w:rPr>
        <w:lastRenderedPageBreak/>
        <w:drawing>
          <wp:anchor distT="0" distB="0" distL="114300" distR="114300" simplePos="0" relativeHeight="251671552" behindDoc="1" locked="0" layoutInCell="1" allowOverlap="1" wp14:anchorId="437251BB" wp14:editId="13B6492E">
            <wp:simplePos x="0" y="0"/>
            <wp:positionH relativeFrom="page">
              <wp:posOffset>0</wp:posOffset>
            </wp:positionH>
            <wp:positionV relativeFrom="page">
              <wp:posOffset>21227</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P_Reportcover_Blue_backCov_INFO.tif"/>
                    <pic:cNvPicPr/>
                  </pic:nvPicPr>
                  <pic:blipFill>
                    <a:blip r:embed="rId151">
                      <a:extLst>
                        <a:ext uri="{28A0092B-C50C-407E-A947-70E740481C1C}">
                          <a14:useLocalDpi xmlns:a14="http://schemas.microsoft.com/office/drawing/2010/main" val="0"/>
                        </a:ext>
                      </a:extLst>
                    </a:blip>
                    <a:stretch>
                      <a:fillRect/>
                    </a:stretch>
                  </pic:blipFill>
                  <pic:spPr>
                    <a:xfrm>
                      <a:off x="0" y="0"/>
                      <a:ext cx="7772400" cy="10058400"/>
                    </a:xfrm>
                    <a:prstGeom prst="rect">
                      <a:avLst/>
                    </a:prstGeom>
                    <a:noFill/>
                    <a:ln>
                      <a:noFill/>
                    </a:ln>
                  </pic:spPr>
                </pic:pic>
              </a:graphicData>
            </a:graphic>
          </wp:anchor>
        </w:drawing>
      </w:r>
    </w:p>
    <w:p w14:paraId="25A34FAD" w14:textId="77777777" w:rsidR="00A63F2D" w:rsidRDefault="00A63F2D" w:rsidP="00A63F2D"/>
    <w:p w14:paraId="05346A08" w14:textId="77777777" w:rsidR="001435BE" w:rsidRPr="00C26E25" w:rsidRDefault="00373FC4" w:rsidP="001435BE">
      <w:pPr>
        <w:tabs>
          <w:tab w:val="left" w:pos="1620"/>
        </w:tabs>
        <w:spacing w:after="180" w:line="240" w:lineRule="auto"/>
        <w:rPr>
          <w:rFonts w:ascii="Calibri" w:eastAsia="Times New Roman" w:hAnsi="Calibri" w:cs="Arial"/>
          <w:bCs/>
        </w:rPr>
      </w:pPr>
      <w:r>
        <w:rPr>
          <w:rFonts w:ascii="Calibri" w:eastAsia="Times New Roman" w:hAnsi="Calibri" w:cs="Arial"/>
          <w:bCs/>
          <w:noProof/>
        </w:rPr>
        <mc:AlternateContent>
          <mc:Choice Requires="wps">
            <w:drawing>
              <wp:anchor distT="0" distB="0" distL="114300" distR="114300" simplePos="0" relativeHeight="251673600" behindDoc="0" locked="1" layoutInCell="1" allowOverlap="1" wp14:anchorId="53221FCF" wp14:editId="5F2B2795">
                <wp:simplePos x="0" y="0"/>
                <wp:positionH relativeFrom="page">
                  <wp:posOffset>4237990</wp:posOffset>
                </wp:positionH>
                <wp:positionV relativeFrom="page">
                  <wp:posOffset>8757285</wp:posOffset>
                </wp:positionV>
                <wp:extent cx="2924175" cy="22860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48DFA2" w14:textId="626309A4" w:rsidR="00260761" w:rsidRPr="004F6BB3" w:rsidRDefault="00260761" w:rsidP="001111D4">
                            <w:pPr>
                              <w:rPr>
                                <w:rFonts w:ascii="Arial" w:hAnsi="Arial" w:cs="Arial"/>
                                <w:color w:val="808080" w:themeColor="background1" w:themeShade="80"/>
                                <w:sz w:val="17"/>
                                <w:szCs w:val="17"/>
                              </w:rPr>
                            </w:pPr>
                            <w:r>
                              <w:rPr>
                                <w:rFonts w:ascii="Arial" w:hAnsi="Arial" w:cs="Arial"/>
                                <w:color w:val="808080" w:themeColor="background1" w:themeShade="80"/>
                                <w:sz w:val="17"/>
                                <w:szCs w:val="17"/>
                              </w:rPr>
                              <w:t>DOE/EE</w:t>
                            </w:r>
                            <w:r w:rsidRPr="004F6BB3">
                              <w:rPr>
                                <w:rFonts w:ascii="Arial" w:hAnsi="Arial" w:cs="Arial"/>
                                <w:color w:val="808080" w:themeColor="background1" w:themeShade="80"/>
                                <w:sz w:val="17"/>
                                <w:szCs w:val="17"/>
                              </w:rPr>
                              <w:t>-</w:t>
                            </w:r>
                            <w:r w:rsidR="000E5A00">
                              <w:rPr>
                                <w:rFonts w:ascii="Arial" w:hAnsi="Arial" w:cs="Arial"/>
                                <w:color w:val="808080" w:themeColor="background1" w:themeShade="80"/>
                                <w:sz w:val="17"/>
                                <w:szCs w:val="17"/>
                              </w:rPr>
                              <w:t>2093</w:t>
                            </w:r>
                            <w:r w:rsidRPr="004F6BB3">
                              <w:rPr>
                                <w:rFonts w:ascii="Arial" w:hAnsi="Arial" w:cs="Arial"/>
                                <w:color w:val="808080" w:themeColor="background1" w:themeShade="80"/>
                                <w:sz w:val="17"/>
                                <w:szCs w:val="17"/>
                              </w:rPr>
                              <w:t xml:space="preserve">▪ </w:t>
                            </w:r>
                            <w:r>
                              <w:rPr>
                                <w:rFonts w:ascii="Arial" w:hAnsi="Arial" w:cs="Arial"/>
                                <w:color w:val="808080" w:themeColor="background1" w:themeShade="80"/>
                                <w:sz w:val="17"/>
                                <w:szCs w:val="17"/>
                              </w:rPr>
                              <w:t>July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21FCF" id="_x0000_t202" coordsize="21600,21600" o:spt="202" path="m,l,21600r21600,l21600,xe">
                <v:stroke joinstyle="miter"/>
                <v:path gradientshapeok="t" o:connecttype="rect"/>
              </v:shapetype>
              <v:shape id="Text Box 10" o:spid="_x0000_s1031" type="#_x0000_t202" style="position:absolute;margin-left:333.7pt;margin-top:689.55pt;width:230.25pt;height:1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" filled="f" stroked="f">
                <v:textbox>
                  <w:txbxContent>
                    <w:p w14:paraId="6948DFA2" w14:textId="626309A4" w:rsidR="00260761" w:rsidRPr="004F6BB3" w:rsidRDefault="00260761" w:rsidP="001111D4">
                      <w:pPr>
                        <w:rPr>
                          <w:rFonts w:ascii="Arial" w:hAnsi="Arial" w:cs="Arial"/>
                          <w:color w:val="808080" w:themeColor="background1" w:themeShade="80"/>
                          <w:sz w:val="17"/>
                          <w:szCs w:val="17"/>
                        </w:rPr>
                      </w:pPr>
                      <w:r>
                        <w:rPr>
                          <w:rFonts w:ascii="Arial" w:hAnsi="Arial" w:cs="Arial"/>
                          <w:color w:val="808080" w:themeColor="background1" w:themeShade="80"/>
                          <w:sz w:val="17"/>
                          <w:szCs w:val="17"/>
                        </w:rPr>
                        <w:t>DOE/EE</w:t>
                      </w:r>
                      <w:r w:rsidRPr="004F6BB3">
                        <w:rPr>
                          <w:rFonts w:ascii="Arial" w:hAnsi="Arial" w:cs="Arial"/>
                          <w:color w:val="808080" w:themeColor="background1" w:themeShade="80"/>
                          <w:sz w:val="17"/>
                          <w:szCs w:val="17"/>
                        </w:rPr>
                        <w:t>-</w:t>
                      </w:r>
                      <w:r w:rsidR="000E5A00">
                        <w:rPr>
                          <w:rFonts w:ascii="Arial" w:hAnsi="Arial" w:cs="Arial"/>
                          <w:color w:val="808080" w:themeColor="background1" w:themeShade="80"/>
                          <w:sz w:val="17"/>
                          <w:szCs w:val="17"/>
                        </w:rPr>
                        <w:t>2093</w:t>
                      </w:r>
                      <w:r w:rsidRPr="004F6BB3">
                        <w:rPr>
                          <w:rFonts w:ascii="Arial" w:hAnsi="Arial" w:cs="Arial"/>
                          <w:color w:val="808080" w:themeColor="background1" w:themeShade="80"/>
                          <w:sz w:val="17"/>
                          <w:szCs w:val="17"/>
                        </w:rPr>
                        <w:t xml:space="preserve">▪ </w:t>
                      </w:r>
                      <w:r>
                        <w:rPr>
                          <w:rFonts w:ascii="Arial" w:hAnsi="Arial" w:cs="Arial"/>
                          <w:color w:val="808080" w:themeColor="background1" w:themeShade="80"/>
                          <w:sz w:val="17"/>
                          <w:szCs w:val="17"/>
                        </w:rPr>
                        <w:t>July 2020</w:t>
                      </w:r>
                    </w:p>
                  </w:txbxContent>
                </v:textbox>
                <w10:wrap anchorx="page" anchory="page"/>
                <w10:anchorlock/>
              </v:shape>
            </w:pict>
          </mc:Fallback>
        </mc:AlternateContent>
      </w:r>
      <w:r>
        <w:rPr>
          <w:rFonts w:ascii="Calibri" w:eastAsia="Times New Roman" w:hAnsi="Calibri" w:cs="Arial"/>
          <w:bCs/>
          <w:noProof/>
        </w:rPr>
        <mc:AlternateContent>
          <mc:Choice Requires="wps">
            <w:drawing>
              <wp:anchor distT="0" distB="0" distL="114300" distR="114300" simplePos="0" relativeHeight="251674624" behindDoc="0" locked="1" layoutInCell="1" allowOverlap="1" wp14:anchorId="159A61BD" wp14:editId="5EA444A2">
                <wp:simplePos x="0" y="0"/>
                <wp:positionH relativeFrom="page">
                  <wp:posOffset>4226560</wp:posOffset>
                </wp:positionH>
                <wp:positionV relativeFrom="page">
                  <wp:posOffset>8995410</wp:posOffset>
                </wp:positionV>
                <wp:extent cx="3171825" cy="371475"/>
                <wp:effectExtent l="0" t="0" r="0" b="9525"/>
                <wp:wrapNone/>
                <wp:docPr id="5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714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B6C98A" w14:textId="77777777" w:rsidR="00260761" w:rsidRPr="00525192" w:rsidRDefault="00260761" w:rsidP="001111D4">
                            <w:pPr>
                              <w:rPr>
                                <w:rFonts w:ascii="Arial" w:hAnsi="Arial" w:cs="Arial"/>
                                <w:color w:val="808080" w:themeColor="background1" w:themeShade="80"/>
                                <w:sz w:val="17"/>
                                <w:szCs w:val="17"/>
                              </w:rPr>
                            </w:pPr>
                            <w:r w:rsidRPr="00525192">
                              <w:rPr>
                                <w:rFonts w:ascii="Arial" w:hAnsi="Arial" w:cs="Arial"/>
                                <w:color w:val="808080" w:themeColor="background1" w:themeShade="80"/>
                                <w:sz w:val="17"/>
                                <w:szCs w:val="17"/>
                              </w:rPr>
                              <w:t>Printed with a renewable-source ink on paper containing at least 50%</w:t>
                            </w:r>
                            <w:r>
                              <w:rPr>
                                <w:rFonts w:ascii="Arial" w:hAnsi="Arial" w:cs="Arial"/>
                                <w:color w:val="808080" w:themeColor="background1" w:themeShade="80"/>
                                <w:sz w:val="17"/>
                                <w:szCs w:val="17"/>
                              </w:rPr>
                              <w:t xml:space="preserve"> wastepaper, including 10% post-</w:t>
                            </w:r>
                            <w:r w:rsidRPr="00525192">
                              <w:rPr>
                                <w:rFonts w:ascii="Arial" w:hAnsi="Arial" w:cs="Arial"/>
                                <w:color w:val="808080" w:themeColor="background1" w:themeShade="80"/>
                                <w:sz w:val="17"/>
                                <w:szCs w:val="17"/>
                              </w:rPr>
                              <w:t>consumer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46D4" id="Text Box 11" o:spid="_x0000_s1032" type="#_x0000_t202" style="position:absolute;margin-left:332.8pt;margin-top:708.3pt;width:249.75pt;height:29.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" filled="f" stroked="f">
                <v:textbox>
                  <w:txbxContent>
                    <w:p w:rsidR="00260761" w:rsidRPr="00525192" w:rsidRDefault="00260761" w:rsidP="001111D4">
                      <w:pPr>
                        <w:rPr>
                          <w:rFonts w:ascii="Arial" w:hAnsi="Arial" w:cs="Arial"/>
                          <w:color w:val="808080" w:themeColor="background1" w:themeShade="80"/>
                          <w:sz w:val="17"/>
                          <w:szCs w:val="17"/>
                        </w:rPr>
                      </w:pPr>
                      <w:r w:rsidRPr="00525192">
                        <w:rPr>
                          <w:rFonts w:ascii="Arial" w:hAnsi="Arial" w:cs="Arial"/>
                          <w:color w:val="808080" w:themeColor="background1" w:themeShade="80"/>
                          <w:sz w:val="17"/>
                          <w:szCs w:val="17"/>
                        </w:rPr>
                        <w:t>Printed with a renewable-source ink on paper containing at least 50%</w:t>
                      </w:r>
                      <w:r>
                        <w:rPr>
                          <w:rFonts w:ascii="Arial" w:hAnsi="Arial" w:cs="Arial"/>
                          <w:color w:val="808080" w:themeColor="background1" w:themeShade="80"/>
                          <w:sz w:val="17"/>
                          <w:szCs w:val="17"/>
                        </w:rPr>
                        <w:t xml:space="preserve"> wastepaper, including 10% post-</w:t>
                      </w:r>
                      <w:r w:rsidRPr="00525192">
                        <w:rPr>
                          <w:rFonts w:ascii="Arial" w:hAnsi="Arial" w:cs="Arial"/>
                          <w:color w:val="808080" w:themeColor="background1" w:themeShade="80"/>
                          <w:sz w:val="17"/>
                          <w:szCs w:val="17"/>
                        </w:rPr>
                        <w:t>consumer waste.</w:t>
                      </w:r>
                    </w:p>
                  </w:txbxContent>
                </v:textbox>
                <w10:wrap anchorx="page" anchory="page"/>
                <w10:anchorlock/>
              </v:shape>
            </w:pict>
          </mc:Fallback>
        </mc:AlternateContent>
      </w:r>
    </w:p>
    <w:sectPr w:rsidR="001435BE" w:rsidRPr="00C26E25" w:rsidSect="00331E6D">
      <w:headerReference w:type="default" r:id="rId152"/>
      <w:footerReference w:type="default" r:id="rId1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D08CB" w14:textId="77777777" w:rsidR="00452EE5" w:rsidRDefault="00452EE5" w:rsidP="009C7558">
      <w:pPr>
        <w:spacing w:after="0" w:line="240" w:lineRule="auto"/>
      </w:pPr>
      <w:r>
        <w:separator/>
      </w:r>
    </w:p>
  </w:endnote>
  <w:endnote w:type="continuationSeparator" w:id="0">
    <w:p w14:paraId="1E840FF5" w14:textId="77777777" w:rsidR="00452EE5" w:rsidRDefault="00452EE5" w:rsidP="009C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Mincho">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othamNarrow-LightItalic">
    <w:altName w:val="Cambria"/>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TE107E398t00">
    <w:panose1 w:val="00000000000000000000"/>
    <w:charset w:val="00"/>
    <w:family w:val="auto"/>
    <w:notTrueType/>
    <w:pitch w:val="default"/>
    <w:sig w:usb0="00000003" w:usb1="00000000" w:usb2="00000000" w:usb3="00000000" w:csb0="00000001" w:csb1="00000000"/>
  </w:font>
  <w:font w:name="TTE11EF8F8t00">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80152" w14:textId="77777777" w:rsidR="00260761" w:rsidRPr="00C26E25" w:rsidRDefault="00260761" w:rsidP="00E36DD3">
    <w:pPr>
      <w:pStyle w:val="Footer"/>
      <w:tabs>
        <w:tab w:val="clear" w:pos="9360"/>
      </w:tabs>
      <w:jc w:val="center"/>
      <w:rPr>
        <w:rFonts w:ascii="Calibri" w:hAnsi="Calibr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F27C5" w14:textId="77777777" w:rsidR="00260761" w:rsidRPr="00FC24CD" w:rsidRDefault="00260761" w:rsidP="00A63F2D">
    <w:pPr>
      <w:pStyle w:val="Footer"/>
      <w:pBdr>
        <w:top w:val="single" w:sz="4" w:space="1" w:color="auto"/>
      </w:pBdr>
    </w:pPr>
    <w:r>
      <w:t>Acquisi</w:t>
    </w:r>
    <w:r w:rsidRPr="000239DA">
      <w:t>t</w:t>
    </w:r>
    <w:r>
      <w:t>ion Planning</w:t>
    </w:r>
    <w:r>
      <w:tab/>
    </w:r>
    <w:r>
      <w:fldChar w:fldCharType="begin"/>
    </w:r>
    <w:r>
      <w:instrText xml:space="preserve"> PAGE   \* MERGEFORMAT </w:instrText>
    </w:r>
    <w:r>
      <w:fldChar w:fldCharType="separate"/>
    </w:r>
    <w:r>
      <w:rPr>
        <w:noProof/>
      </w:rPr>
      <w:t>4</w:t>
    </w:r>
    <w:r>
      <w:rPr>
        <w:noProof/>
      </w:rPr>
      <w:fldChar w:fldCharType="end"/>
    </w:r>
    <w:r>
      <w:tab/>
      <w:t>UESC Guide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C0BFC"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15</w:t>
    </w:r>
    <w:r w:rsidRPr="00C26E25">
      <w:rPr>
        <w:rFonts w:ascii="Calibri" w:hAnsi="Calibri"/>
        <w:noProof/>
      </w:rPr>
      <w:fldChar w:fldCharType="end"/>
    </w:r>
    <w:r w:rsidRPr="00C26E25">
      <w:rPr>
        <w:rFonts w:ascii="Calibri" w:hAnsi="Calibri"/>
      </w:rPr>
      <w:tab/>
      <w:t>UESC Guide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42557" w14:textId="77777777" w:rsidR="00260761" w:rsidRPr="00F64A70" w:rsidRDefault="00260761" w:rsidP="00A63F2D">
    <w:pPr>
      <w:pStyle w:val="Footer"/>
      <w:pBdr>
        <w:top w:val="single" w:sz="4" w:space="1" w:color="auto"/>
      </w:pBdr>
    </w:pPr>
    <w:r>
      <w:t>Acquisition Planning</w:t>
    </w:r>
    <w:r>
      <w:tab/>
    </w:r>
    <w:r>
      <w:fldChar w:fldCharType="begin"/>
    </w:r>
    <w:r>
      <w:instrText xml:space="preserve"> PAGE   \* MERGEFORMAT </w:instrText>
    </w:r>
    <w:r>
      <w:fldChar w:fldCharType="separate"/>
    </w:r>
    <w:r>
      <w:rPr>
        <w:noProof/>
      </w:rPr>
      <w:t>8</w:t>
    </w:r>
    <w:r>
      <w:rPr>
        <w:noProof/>
      </w:rPr>
      <w:fldChar w:fldCharType="end"/>
    </w:r>
    <w:r>
      <w:tab/>
      <w:t>UESC Guide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C7678"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16</w:t>
    </w:r>
    <w:r w:rsidRPr="00C26E25">
      <w:rPr>
        <w:rFonts w:ascii="Calibri" w:hAnsi="Calibri"/>
        <w:noProof/>
      </w:rPr>
      <w:fldChar w:fldCharType="end"/>
    </w:r>
    <w:r w:rsidRPr="00C26E25">
      <w:rPr>
        <w:rFonts w:ascii="Calibri" w:hAnsi="Calibri"/>
      </w:rPr>
      <w:tab/>
      <w:t>UESC Guide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7C587" w14:textId="77777777" w:rsidR="00260761" w:rsidRPr="00FC24CD" w:rsidRDefault="00260761" w:rsidP="00A63F2D">
    <w:pPr>
      <w:pStyle w:val="Footer"/>
      <w:pBdr>
        <w:top w:val="single" w:sz="4" w:space="1" w:color="auto"/>
      </w:pBdr>
    </w:pPr>
    <w:r>
      <w:t>Acquisi</w:t>
    </w:r>
    <w:r w:rsidRPr="000239DA">
      <w:t>t</w:t>
    </w:r>
    <w:r>
      <w:t>ion</w:t>
    </w:r>
    <w:r>
      <w:tab/>
    </w:r>
    <w:r>
      <w:fldChar w:fldCharType="begin"/>
    </w:r>
    <w:r>
      <w:instrText xml:space="preserve"> PAGE   \* MERGEFORMAT </w:instrText>
    </w:r>
    <w:r>
      <w:fldChar w:fldCharType="separate"/>
    </w:r>
    <w:r>
      <w:rPr>
        <w:noProof/>
      </w:rPr>
      <w:t>14</w:t>
    </w:r>
    <w:r>
      <w:rPr>
        <w:noProof/>
      </w:rPr>
      <w:fldChar w:fldCharType="end"/>
    </w:r>
    <w:r>
      <w:tab/>
      <w:t>UESC Guide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8763D" w14:textId="77777777" w:rsidR="00260761" w:rsidRPr="00FC24CD" w:rsidRDefault="00260761" w:rsidP="00A63F2D">
    <w:pPr>
      <w:pStyle w:val="Footer"/>
      <w:pBdr>
        <w:top w:val="single" w:sz="4" w:space="1" w:color="auto"/>
      </w:pBdr>
    </w:pPr>
    <w:r>
      <w:t>Acquisi</w:t>
    </w:r>
    <w:r w:rsidRPr="000239DA">
      <w:t>t</w:t>
    </w:r>
    <w:r>
      <w:t>ion</w:t>
    </w:r>
    <w:r>
      <w:tab/>
    </w:r>
    <w:r>
      <w:fldChar w:fldCharType="begin"/>
    </w:r>
    <w:r>
      <w:instrText xml:space="preserve"> PAGE   \* MERGEFORMAT </w:instrText>
    </w:r>
    <w:r>
      <w:fldChar w:fldCharType="separate"/>
    </w:r>
    <w:r>
      <w:rPr>
        <w:noProof/>
      </w:rPr>
      <w:t>13</w:t>
    </w:r>
    <w:r>
      <w:rPr>
        <w:noProof/>
      </w:rPr>
      <w:fldChar w:fldCharType="end"/>
    </w:r>
    <w:r>
      <w:tab/>
      <w:t>UESC Guide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6DF66" w14:textId="77777777" w:rsidR="00260761" w:rsidRPr="00FC24CD" w:rsidRDefault="00260761" w:rsidP="00A63F2D">
    <w:pPr>
      <w:pStyle w:val="Footer"/>
      <w:pBdr>
        <w:top w:val="single" w:sz="4" w:space="1" w:color="auto"/>
      </w:pBdr>
    </w:pPr>
    <w:r>
      <w:t>Acquisi</w:t>
    </w:r>
    <w:r w:rsidRPr="000239DA">
      <w:t>t</w:t>
    </w:r>
    <w:r>
      <w:t>ion Planning</w:t>
    </w:r>
    <w:r>
      <w:tab/>
    </w:r>
    <w:r>
      <w:fldChar w:fldCharType="begin"/>
    </w:r>
    <w:r>
      <w:instrText xml:space="preserve"> PAGE   \* MERGEFORMAT </w:instrText>
    </w:r>
    <w:r>
      <w:fldChar w:fldCharType="separate"/>
    </w:r>
    <w:r>
      <w:rPr>
        <w:noProof/>
      </w:rPr>
      <w:t>6</w:t>
    </w:r>
    <w:r>
      <w:rPr>
        <w:noProof/>
      </w:rPr>
      <w:fldChar w:fldCharType="end"/>
    </w:r>
    <w:r>
      <w:tab/>
      <w:t>UESC Guide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E9098" w14:textId="77777777" w:rsidR="00260761" w:rsidRPr="00C26E25" w:rsidRDefault="00260761" w:rsidP="00A63F2D">
    <w:pPr>
      <w:pStyle w:val="Footer"/>
      <w:pBdr>
        <w:top w:val="single" w:sz="4" w:space="1" w:color="auto"/>
      </w:pBdr>
      <w:rPr>
        <w:rFonts w:ascii="Calibri" w:hAnsi="Calibri"/>
      </w:rPr>
    </w:pPr>
    <w:r>
      <w:rPr>
        <w:rFonts w:ascii="Calibri" w:hAnsi="Calibri"/>
      </w:rPr>
      <w:t>Utility Selection &amp; PA</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34</w:t>
    </w:r>
    <w:r w:rsidRPr="00C26E25">
      <w:rPr>
        <w:rFonts w:ascii="Calibri" w:hAnsi="Calibri"/>
        <w:noProof/>
      </w:rPr>
      <w:fldChar w:fldCharType="end"/>
    </w:r>
    <w:r w:rsidRPr="00C26E25">
      <w:rPr>
        <w:rFonts w:ascii="Calibri" w:hAnsi="Calibri"/>
      </w:rPr>
      <w:tab/>
      <w:t>UESC Guide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3D9C" w14:textId="77777777" w:rsidR="00260761" w:rsidRPr="00FC24CD" w:rsidRDefault="00260761" w:rsidP="00A63F2D">
    <w:pPr>
      <w:pStyle w:val="Footer"/>
      <w:pBdr>
        <w:top w:val="single" w:sz="4" w:space="1" w:color="auto"/>
      </w:pBdr>
    </w:pPr>
    <w:r>
      <w:t>Project Development</w:t>
    </w:r>
    <w:r>
      <w:tab/>
    </w:r>
    <w:r>
      <w:fldChar w:fldCharType="begin"/>
    </w:r>
    <w:r>
      <w:instrText xml:space="preserve"> PAGE   \* MERGEFORMAT </w:instrText>
    </w:r>
    <w:r>
      <w:fldChar w:fldCharType="separate"/>
    </w:r>
    <w:r>
      <w:rPr>
        <w:noProof/>
      </w:rPr>
      <w:t>26</w:t>
    </w:r>
    <w:r>
      <w:rPr>
        <w:noProof/>
      </w:rPr>
      <w:fldChar w:fldCharType="end"/>
    </w:r>
    <w:r>
      <w:tab/>
      <w:t>UESC Guide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FD702"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36</w:t>
    </w:r>
    <w:r w:rsidRPr="00C26E25">
      <w:rPr>
        <w:rFonts w:ascii="Calibri" w:hAnsi="Calibri"/>
        <w:noProof/>
      </w:rPr>
      <w:fldChar w:fldCharType="end"/>
    </w:r>
    <w:r w:rsidRPr="00C26E25">
      <w:rPr>
        <w:rFonts w:ascii="Calibri" w:hAnsi="Calibri"/>
      </w:rPr>
      <w:tab/>
      <w:t>UESC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124D3" w14:textId="77777777" w:rsidR="00260761" w:rsidRPr="00FF6802" w:rsidRDefault="00260761" w:rsidP="00FF6802">
    <w:pPr>
      <w:pStyle w:val="Footer"/>
      <w:pBdr>
        <w:top w:val="single" w:sz="4" w:space="1" w:color="auto"/>
      </w:pBdr>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3</w:t>
    </w:r>
    <w:r w:rsidRPr="00C26E25">
      <w:rPr>
        <w:rFonts w:ascii="Calibri" w:hAnsi="Calibri"/>
        <w:noProof/>
      </w:rPr>
      <w:fldChar w:fldCharType="end"/>
    </w:r>
    <w:r>
      <w:rPr>
        <w:rFonts w:ascii="Calibri" w:hAnsi="Calibri"/>
      </w:rPr>
      <w:tab/>
      <w:t>UESC Guide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A0CC3" w14:textId="77777777" w:rsidR="00260761" w:rsidRPr="00FC24CD" w:rsidRDefault="00260761" w:rsidP="00A63F2D">
    <w:pPr>
      <w:pStyle w:val="Footer"/>
      <w:pBdr>
        <w:top w:val="single" w:sz="4" w:space="1" w:color="auto"/>
      </w:pBdr>
    </w:pPr>
    <w:r>
      <w:t>Project Development</w:t>
    </w:r>
    <w:r>
      <w:tab/>
    </w:r>
    <w:r>
      <w:fldChar w:fldCharType="begin"/>
    </w:r>
    <w:r>
      <w:instrText xml:space="preserve"> PAGE   \* MERGEFORMAT </w:instrText>
    </w:r>
    <w:r>
      <w:fldChar w:fldCharType="separate"/>
    </w:r>
    <w:r>
      <w:rPr>
        <w:noProof/>
      </w:rPr>
      <w:t>22</w:t>
    </w:r>
    <w:r>
      <w:rPr>
        <w:noProof/>
      </w:rPr>
      <w:fldChar w:fldCharType="end"/>
    </w:r>
    <w:r>
      <w:tab/>
      <w:t>UESC Guide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F5726"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41</w:t>
    </w:r>
    <w:r w:rsidRPr="00C26E25">
      <w:rPr>
        <w:rFonts w:ascii="Calibri" w:hAnsi="Calibri"/>
        <w:noProof/>
      </w:rPr>
      <w:fldChar w:fldCharType="end"/>
    </w:r>
    <w:r w:rsidRPr="00C26E25">
      <w:rPr>
        <w:rFonts w:ascii="Calibri" w:hAnsi="Calibri"/>
      </w:rPr>
      <w:tab/>
      <w:t>UESC Guide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069C4"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76</w:t>
    </w:r>
    <w:r w:rsidRPr="00C26E25">
      <w:rPr>
        <w:rFonts w:ascii="Calibri" w:hAnsi="Calibri"/>
        <w:noProof/>
      </w:rPr>
      <w:fldChar w:fldCharType="end"/>
    </w:r>
    <w:r w:rsidRPr="00C26E25">
      <w:rPr>
        <w:rFonts w:ascii="Calibri" w:hAnsi="Calibri"/>
      </w:rPr>
      <w:tab/>
      <w:t>UESC Guide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6827" w14:textId="77777777" w:rsidR="00260761" w:rsidRDefault="00260761" w:rsidP="00003D18">
    <w:pPr>
      <w:pStyle w:val="Footer"/>
      <w:jc w:val="center"/>
      <w:rPr>
        <w:rStyle w:val="PageNumber"/>
        <w:b/>
      </w:rPr>
    </w:pPr>
  </w:p>
  <w:p w14:paraId="1B2965B4" w14:textId="77777777" w:rsidR="00260761" w:rsidRPr="006D2AC2" w:rsidRDefault="00260761" w:rsidP="00003D18">
    <w:pPr>
      <w:pStyle w:val="Footer"/>
      <w:jc w:val="center"/>
      <w:rPr>
        <w:rStyle w:val="PageNumber"/>
        <w:b/>
      </w:rPr>
    </w:pPr>
    <w:r w:rsidRPr="006D2AC2">
      <w:rPr>
        <w:rStyle w:val="PageNumber"/>
        <w:b/>
      </w:rPr>
      <w:t>SOURCE SELECTION SENSIT</w:t>
    </w:r>
    <w:r>
      <w:rPr>
        <w:rStyle w:val="PageNumber"/>
        <w:b/>
      </w:rPr>
      <w:t>I</w:t>
    </w:r>
    <w:r w:rsidRPr="006D2AC2">
      <w:rPr>
        <w:rStyle w:val="PageNumber"/>
        <w:b/>
      </w:rPr>
      <w:t>VE INFORMATION</w:t>
    </w:r>
  </w:p>
  <w:p w14:paraId="1E2F7373" w14:textId="77777777" w:rsidR="00260761" w:rsidRDefault="00260761" w:rsidP="00003D18">
    <w:pPr>
      <w:pStyle w:val="Footer"/>
      <w:jc w:val="center"/>
      <w:rPr>
        <w:rStyle w:val="PageNumber"/>
        <w:b/>
      </w:rPr>
    </w:pPr>
    <w:r w:rsidRPr="006D2AC2">
      <w:rPr>
        <w:rStyle w:val="PageNumber"/>
        <w:b/>
      </w:rPr>
      <w:t>DISCLOSURE LIMITATIONS AS OUTLINED IN FAR 2.101 &amp; 3.104 APPLY</w:t>
    </w:r>
  </w:p>
  <w:p w14:paraId="1D6CBA14" w14:textId="77777777" w:rsidR="00260761" w:rsidRDefault="00260761" w:rsidP="00003D18">
    <w:pPr>
      <w:pStyle w:val="Footer"/>
      <w:rPr>
        <w:rStyle w:val="PageNumber"/>
      </w:rPr>
    </w:pPr>
    <w:r>
      <w:rPr>
        <w:rStyle w:val="PageNumber"/>
      </w:rPr>
      <w:t>Revised Date</w:t>
    </w:r>
  </w:p>
  <w:p w14:paraId="6F2B46B0" w14:textId="77777777" w:rsidR="00260761" w:rsidRDefault="00260761" w:rsidP="00003D18">
    <w:pPr>
      <w:pStyle w:val="Footer"/>
    </w:pPr>
  </w:p>
  <w:p w14:paraId="6A43BB55"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86</w:t>
    </w:r>
    <w:r w:rsidRPr="00C26E25">
      <w:rPr>
        <w:rFonts w:ascii="Calibri" w:hAnsi="Calibri"/>
        <w:noProof/>
      </w:rPr>
      <w:fldChar w:fldCharType="end"/>
    </w:r>
    <w:r w:rsidRPr="00C26E25">
      <w:rPr>
        <w:rFonts w:ascii="Calibri" w:hAnsi="Calibri"/>
      </w:rPr>
      <w:tab/>
      <w:t>UESC Guide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EA6A9" w14:textId="77777777" w:rsidR="00260761" w:rsidRDefault="00260761" w:rsidP="00003D18">
    <w:pPr>
      <w:pStyle w:val="Footer"/>
    </w:pPr>
  </w:p>
  <w:p w14:paraId="1C0C79D0"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87</w:t>
    </w:r>
    <w:r w:rsidRPr="00C26E25">
      <w:rPr>
        <w:rFonts w:ascii="Calibri" w:hAnsi="Calibri"/>
        <w:noProof/>
      </w:rPr>
      <w:fldChar w:fldCharType="end"/>
    </w:r>
    <w:r w:rsidRPr="00C26E25">
      <w:rPr>
        <w:rFonts w:ascii="Calibri" w:hAnsi="Calibri"/>
      </w:rPr>
      <w:tab/>
      <w:t>UESC Guide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94110" w14:textId="77777777" w:rsidR="00260761" w:rsidRDefault="00260761" w:rsidP="00003D18">
    <w:pPr>
      <w:pStyle w:val="Footer"/>
    </w:pPr>
  </w:p>
  <w:p w14:paraId="5F71C606"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101</w:t>
    </w:r>
    <w:r w:rsidRPr="00C26E25">
      <w:rPr>
        <w:rFonts w:ascii="Calibri" w:hAnsi="Calibri"/>
        <w:noProof/>
      </w:rPr>
      <w:fldChar w:fldCharType="end"/>
    </w:r>
    <w:r w:rsidRPr="00C26E25">
      <w:rPr>
        <w:rFonts w:ascii="Calibri" w:hAnsi="Calibri"/>
      </w:rPr>
      <w:tab/>
      <w:t>UESC Guide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A2C04" w14:textId="77777777" w:rsidR="00260761" w:rsidRDefault="00260761" w:rsidP="00003D18">
    <w:pPr>
      <w:pStyle w:val="Footer"/>
    </w:pPr>
  </w:p>
  <w:p w14:paraId="756765A0"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105</w:t>
    </w:r>
    <w:r w:rsidRPr="00C26E25">
      <w:rPr>
        <w:rFonts w:ascii="Calibri" w:hAnsi="Calibri"/>
        <w:noProof/>
      </w:rPr>
      <w:fldChar w:fldCharType="end"/>
    </w:r>
    <w:r w:rsidRPr="00C26E25">
      <w:rPr>
        <w:rFonts w:ascii="Calibri" w:hAnsi="Calibri"/>
      </w:rPr>
      <w:tab/>
      <w:t>UESC Guide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92D9B" w14:textId="77777777" w:rsidR="00260761" w:rsidRPr="00F64A70" w:rsidRDefault="00260761" w:rsidP="00A63F2D">
    <w:pPr>
      <w:pStyle w:val="Footer"/>
      <w:pBdr>
        <w:top w:val="single" w:sz="4" w:space="1" w:color="auto"/>
      </w:pBdr>
    </w:pPr>
    <w:r>
      <w:t>Project Implementation</w:t>
    </w:r>
    <w:r>
      <w:tab/>
    </w:r>
    <w:r>
      <w:fldChar w:fldCharType="begin"/>
    </w:r>
    <w:r>
      <w:instrText xml:space="preserve"> PAGE   \* MERGEFORMAT </w:instrText>
    </w:r>
    <w:r>
      <w:fldChar w:fldCharType="separate"/>
    </w:r>
    <w:r>
      <w:rPr>
        <w:noProof/>
      </w:rPr>
      <w:t>72</w:t>
    </w:r>
    <w:r>
      <w:rPr>
        <w:noProof/>
      </w:rPr>
      <w:fldChar w:fldCharType="end"/>
    </w:r>
    <w:r>
      <w:tab/>
      <w:t>UESC Guide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D98CC" w14:textId="77777777" w:rsidR="00260761" w:rsidRPr="00C26E25" w:rsidRDefault="00260761" w:rsidP="00A63F2D">
    <w:pPr>
      <w:pStyle w:val="Footer"/>
      <w:pBdr>
        <w:top w:val="single" w:sz="4" w:space="1" w:color="auto"/>
      </w:pBdr>
      <w:rPr>
        <w:rFonts w:ascii="Calibri" w:hAnsi="Calibri"/>
      </w:rPr>
    </w:pPr>
    <w:r w:rsidRPr="00123D0C">
      <w:rPr>
        <w:rFonts w:ascii="Calibri" w:hAnsi="Calibri"/>
      </w:rPr>
      <w:t>Project Implementation and Construction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109</w:t>
    </w:r>
    <w:r w:rsidRPr="00C26E25">
      <w:rPr>
        <w:rFonts w:ascii="Calibri" w:hAnsi="Calibri"/>
        <w:noProof/>
      </w:rPr>
      <w:fldChar w:fldCharType="end"/>
    </w:r>
    <w:r w:rsidRPr="00C26E25">
      <w:rPr>
        <w:rFonts w:ascii="Calibri" w:hAnsi="Calibri"/>
      </w:rPr>
      <w:tab/>
      <w:t>UESC Guide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0A46" w14:textId="77777777" w:rsidR="00260761" w:rsidRPr="00F64A70" w:rsidRDefault="00260761" w:rsidP="00A63F2D">
    <w:pPr>
      <w:pStyle w:val="Footer"/>
      <w:pBdr>
        <w:top w:val="single" w:sz="4" w:space="1" w:color="auto"/>
      </w:pBdr>
    </w:pPr>
    <w:r>
      <w:t>Post-Acceptance Performance</w:t>
    </w:r>
    <w:r>
      <w:tab/>
    </w:r>
    <w:r>
      <w:fldChar w:fldCharType="begin"/>
    </w:r>
    <w:r>
      <w:instrText xml:space="preserve"> PAGE   \* MERGEFORMAT </w:instrText>
    </w:r>
    <w:r>
      <w:fldChar w:fldCharType="separate"/>
    </w:r>
    <w:r>
      <w:rPr>
        <w:noProof/>
      </w:rPr>
      <w:t>76</w:t>
    </w:r>
    <w:r>
      <w:rPr>
        <w:noProof/>
      </w:rPr>
      <w:fldChar w:fldCharType="end"/>
    </w:r>
    <w:r>
      <w:tab/>
      <w:t>UESC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DA437" w14:textId="77777777" w:rsidR="00260761" w:rsidRPr="00525C45" w:rsidRDefault="00260761" w:rsidP="00FF6802">
    <w:pPr>
      <w:pStyle w:val="Footer"/>
      <w:pBdr>
        <w:top w:val="single" w:sz="4" w:space="1" w:color="auto"/>
      </w:pBdr>
      <w:tabs>
        <w:tab w:val="clear" w:pos="4680"/>
        <w:tab w:val="clear" w:pos="9360"/>
        <w:tab w:val="center" w:pos="7110"/>
        <w:tab w:val="right" w:pos="13680"/>
      </w:tabs>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4</w:t>
    </w:r>
    <w:r w:rsidRPr="00C26E25">
      <w:rPr>
        <w:rFonts w:ascii="Calibri" w:hAnsi="Calibri"/>
        <w:noProof/>
      </w:rPr>
      <w:fldChar w:fldCharType="end"/>
    </w:r>
    <w:r>
      <w:rPr>
        <w:rFonts w:ascii="Calibri" w:hAnsi="Calibri"/>
      </w:rPr>
      <w:tab/>
      <w:t>UESC Guide</w:t>
    </w:r>
  </w:p>
  <w:p w14:paraId="1001AB99" w14:textId="77777777" w:rsidR="00260761" w:rsidRPr="00FF6802" w:rsidRDefault="00260761" w:rsidP="00FF680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8F7C0" w14:textId="77777777" w:rsidR="00260761" w:rsidRPr="00C26E25" w:rsidRDefault="00260761" w:rsidP="00A63F2D">
    <w:pPr>
      <w:pStyle w:val="Footer"/>
      <w:pBdr>
        <w:top w:val="single" w:sz="4" w:space="1" w:color="auto"/>
      </w:pBdr>
      <w:rPr>
        <w:rFonts w:ascii="Calibri" w:hAnsi="Calibri"/>
      </w:rPr>
    </w:pPr>
    <w:r w:rsidRPr="00123D0C">
      <w:rPr>
        <w:rFonts w:ascii="Calibri" w:hAnsi="Calibri"/>
      </w:rPr>
      <w:t>Post-Acceptance Performance</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113</w:t>
    </w:r>
    <w:r w:rsidRPr="00C26E25">
      <w:rPr>
        <w:rFonts w:ascii="Calibri" w:hAnsi="Calibri"/>
        <w:noProof/>
      </w:rPr>
      <w:fldChar w:fldCharType="end"/>
    </w:r>
    <w:r w:rsidRPr="00C26E25">
      <w:rPr>
        <w:rFonts w:ascii="Calibri" w:hAnsi="Calibri"/>
      </w:rPr>
      <w:tab/>
      <w:t>UESC Guide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8CA39" w14:textId="77777777" w:rsidR="00260761" w:rsidRPr="00F64A70" w:rsidRDefault="00260761" w:rsidP="00A63F2D">
    <w:pPr>
      <w:pStyle w:val="Footer"/>
      <w:pBdr>
        <w:top w:val="single" w:sz="4" w:space="1" w:color="auto"/>
      </w:pBdr>
    </w:pPr>
    <w:r>
      <w:t>Post-Acceptance Performance</w:t>
    </w:r>
    <w:r>
      <w:tab/>
    </w:r>
    <w:r>
      <w:fldChar w:fldCharType="begin"/>
    </w:r>
    <w:r>
      <w:instrText xml:space="preserve"> PAGE   \* MERGEFORMAT </w:instrText>
    </w:r>
    <w:r>
      <w:fldChar w:fldCharType="separate"/>
    </w:r>
    <w:r>
      <w:rPr>
        <w:noProof/>
      </w:rPr>
      <w:t>82</w:t>
    </w:r>
    <w:r>
      <w:rPr>
        <w:noProof/>
      </w:rPr>
      <w:fldChar w:fldCharType="end"/>
    </w:r>
    <w:r>
      <w:tab/>
      <w:t>UESC Guide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1E587"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Post-Acceptance</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115</w:t>
    </w:r>
    <w:r w:rsidRPr="00C26E25">
      <w:rPr>
        <w:rFonts w:ascii="Calibri" w:hAnsi="Calibri"/>
        <w:noProof/>
      </w:rPr>
      <w:fldChar w:fldCharType="end"/>
    </w:r>
    <w:r w:rsidRPr="00C26E25">
      <w:rPr>
        <w:rFonts w:ascii="Calibri" w:hAnsi="Calibri"/>
      </w:rPr>
      <w:tab/>
      <w:t>UESC Guide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75805" w14:textId="77777777" w:rsidR="00260761" w:rsidRPr="00331E6D" w:rsidRDefault="00260761" w:rsidP="00331E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08D09" w14:textId="77777777" w:rsidR="00260761" w:rsidRDefault="00260761" w:rsidP="00797A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9F75B3" w14:textId="77777777" w:rsidR="00260761" w:rsidRDefault="00260761" w:rsidP="00797AB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A0CDD" w14:textId="77777777" w:rsidR="00260761" w:rsidRPr="00C26E25" w:rsidRDefault="00260761" w:rsidP="00657EFE">
    <w:pPr>
      <w:pStyle w:val="Footer"/>
      <w:pBdr>
        <w:top w:val="single" w:sz="4" w:space="1" w:color="auto"/>
      </w:pBdr>
      <w:tabs>
        <w:tab w:val="clear" w:pos="9360"/>
        <w:tab w:val="right" w:pos="10080"/>
      </w:tabs>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7</w:t>
    </w:r>
    <w:r w:rsidRPr="00C26E25">
      <w:rPr>
        <w:rFonts w:ascii="Calibri" w:hAnsi="Calibri"/>
        <w:noProof/>
      </w:rPr>
      <w:fldChar w:fldCharType="end"/>
    </w:r>
    <w:r>
      <w:rPr>
        <w:rFonts w:ascii="Calibri" w:hAnsi="Calibri"/>
      </w:rPr>
      <w:tab/>
      <w:t>UESC 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76AC0" w14:textId="77777777" w:rsidR="00260761" w:rsidRPr="00525C45" w:rsidRDefault="00260761" w:rsidP="00FF6802">
    <w:pPr>
      <w:pStyle w:val="Footer"/>
      <w:pBdr>
        <w:top w:val="single" w:sz="4" w:space="1" w:color="auto"/>
      </w:pBdr>
      <w:tabs>
        <w:tab w:val="clear" w:pos="9360"/>
        <w:tab w:val="right" w:pos="10080"/>
      </w:tabs>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5</w:t>
    </w:r>
    <w:r w:rsidRPr="00C26E25">
      <w:rPr>
        <w:rFonts w:ascii="Calibri" w:hAnsi="Calibri"/>
        <w:noProof/>
      </w:rPr>
      <w:fldChar w:fldCharType="end"/>
    </w:r>
    <w:r>
      <w:rPr>
        <w:rFonts w:ascii="Calibri" w:hAnsi="Calibri"/>
      </w:rPr>
      <w:tab/>
      <w:t>UESC Guide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B71B" w14:textId="77777777" w:rsidR="00260761" w:rsidRPr="00C26E25" w:rsidRDefault="00260761" w:rsidP="00657EFE">
    <w:pPr>
      <w:pStyle w:val="Footer"/>
      <w:pBdr>
        <w:top w:val="single" w:sz="4" w:space="1" w:color="auto"/>
      </w:pBdr>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10</w:t>
    </w:r>
    <w:r w:rsidRPr="00C26E25">
      <w:rPr>
        <w:rFonts w:ascii="Calibri" w:hAnsi="Calibri"/>
        <w:noProof/>
      </w:rPr>
      <w:fldChar w:fldCharType="end"/>
    </w:r>
    <w:r>
      <w:rPr>
        <w:rFonts w:ascii="Calibri" w:hAnsi="Calibri"/>
      </w:rPr>
      <w:tab/>
      <w:t>UESC Guide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FE09A" w14:textId="77777777" w:rsidR="00260761" w:rsidRPr="00FC24CD" w:rsidRDefault="00260761" w:rsidP="00A63F2D">
    <w:pPr>
      <w:pStyle w:val="Footer"/>
      <w:pBdr>
        <w:top w:val="single" w:sz="4" w:space="1" w:color="auto"/>
      </w:pBdr>
    </w:pPr>
    <w:r>
      <w:t>Acquisi</w:t>
    </w:r>
    <w:r w:rsidRPr="000239DA">
      <w:t>t</w:t>
    </w:r>
    <w:r>
      <w:t>ion Planning</w:t>
    </w:r>
    <w:r>
      <w:tab/>
    </w:r>
    <w:r>
      <w:fldChar w:fldCharType="begin"/>
    </w:r>
    <w:r>
      <w:instrText xml:space="preserve"> PAGE   \* MERGEFORMAT </w:instrText>
    </w:r>
    <w:r>
      <w:fldChar w:fldCharType="separate"/>
    </w:r>
    <w:r>
      <w:rPr>
        <w:noProof/>
      </w:rPr>
      <w:t>2</w:t>
    </w:r>
    <w:r>
      <w:rPr>
        <w:noProof/>
      </w:rPr>
      <w:fldChar w:fldCharType="end"/>
    </w:r>
    <w:r>
      <w:tab/>
      <w:t>UESC Guide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506C6"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11</w:t>
    </w:r>
    <w:r w:rsidRPr="00C26E25">
      <w:rPr>
        <w:rFonts w:ascii="Calibri" w:hAnsi="Calibri"/>
        <w:noProof/>
      </w:rPr>
      <w:fldChar w:fldCharType="end"/>
    </w:r>
    <w:r w:rsidRPr="00C26E25">
      <w:rPr>
        <w:rFonts w:ascii="Calibri" w:hAnsi="Calibri"/>
      </w:rPr>
      <w:tab/>
      <w:t>UESC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756E5" w14:textId="77777777" w:rsidR="00452EE5" w:rsidRDefault="00452EE5" w:rsidP="009C7558">
      <w:pPr>
        <w:spacing w:after="0" w:line="240" w:lineRule="auto"/>
      </w:pPr>
      <w:r>
        <w:separator/>
      </w:r>
    </w:p>
  </w:footnote>
  <w:footnote w:type="continuationSeparator" w:id="0">
    <w:p w14:paraId="7CBCFE02" w14:textId="77777777" w:rsidR="00452EE5" w:rsidRDefault="00452EE5" w:rsidP="009C7558">
      <w:pPr>
        <w:spacing w:after="0" w:line="240" w:lineRule="auto"/>
      </w:pPr>
      <w:r>
        <w:continuationSeparator/>
      </w:r>
    </w:p>
  </w:footnote>
  <w:footnote w:id="1">
    <w:p w14:paraId="068EDA88" w14:textId="77777777" w:rsidR="00260761" w:rsidRDefault="00260761" w:rsidP="00A63F2D">
      <w:pPr>
        <w:pStyle w:val="FootnoteText"/>
      </w:pPr>
      <w:r>
        <w:rPr>
          <w:rStyle w:val="FootnoteReference"/>
        </w:rPr>
        <w:footnoteRef/>
      </w:r>
      <w:r>
        <w:t xml:space="preserve"> FAR Part 7, Acquisition Planning, governs the process for federal procurements.</w:t>
      </w:r>
    </w:p>
  </w:footnote>
  <w:footnote w:id="2">
    <w:p w14:paraId="316243A9" w14:textId="77777777" w:rsidR="00260761" w:rsidRDefault="00260761" w:rsidP="00A63F2D">
      <w:pPr>
        <w:pStyle w:val="FootnoteText"/>
      </w:pPr>
      <w:r>
        <w:rPr>
          <w:rStyle w:val="FootnoteReference"/>
        </w:rPr>
        <w:footnoteRef/>
      </w:r>
      <w:r>
        <w:t xml:space="preserve"> DOE guidance on acquisition planning, Guiding Principles of Acquisition Planning, is available at </w:t>
      </w:r>
      <w:hyperlink r:id="rId1" w:history="1">
        <w:r w:rsidRPr="00A75432">
          <w:rPr>
            <w:rStyle w:val="Hyperlink"/>
          </w:rPr>
          <w:t>http://energy.gov/management/downloads/acquisition-guide-0</w:t>
        </w:r>
      </w:hyperlink>
      <w:r>
        <w:t xml:space="preserve">. </w:t>
      </w:r>
    </w:p>
  </w:footnote>
  <w:footnote w:id="3">
    <w:p w14:paraId="21CA8356" w14:textId="77777777" w:rsidR="00260761" w:rsidRDefault="00260761" w:rsidP="00225EC4">
      <w:pPr>
        <w:pStyle w:val="FootnoteText"/>
      </w:pPr>
      <w:r>
        <w:rPr>
          <w:rStyle w:val="FootnoteReference"/>
        </w:rPr>
        <w:footnoteRef/>
      </w:r>
      <w:r>
        <w:t xml:space="preserve"> 42 USC Section 8256, Incentives for Agencies, states that agencies are authorized and encouraged to participate in programs to increase energy efficiency and for water conservation or the management of electricity demand conducted by gas, water, or electric utilities and generally available to customers of such utilities.</w:t>
      </w:r>
    </w:p>
  </w:footnote>
  <w:footnote w:id="4">
    <w:p w14:paraId="711D4505" w14:textId="77777777" w:rsidR="00260761" w:rsidRDefault="00260761" w:rsidP="00225EC4">
      <w:pPr>
        <w:pStyle w:val="FootnoteText"/>
      </w:pPr>
      <w:r>
        <w:rPr>
          <w:rStyle w:val="FootnoteReference"/>
        </w:rPr>
        <w:footnoteRef/>
      </w:r>
      <w:r>
        <w:t xml:space="preserve"> FAR Part 10, Market Research </w:t>
      </w:r>
    </w:p>
  </w:footnote>
  <w:footnote w:id="5">
    <w:p w14:paraId="0AEDB54C" w14:textId="77777777" w:rsidR="00260761" w:rsidRDefault="00260761" w:rsidP="00225EC4">
      <w:pPr>
        <w:pStyle w:val="FootnoteText"/>
      </w:pPr>
      <w:r>
        <w:rPr>
          <w:rStyle w:val="FootnoteReference"/>
        </w:rPr>
        <w:footnoteRef/>
      </w:r>
      <w:r>
        <w:t xml:space="preserve"> FAR Part 16.505 requires each potential source to be provided with a fair opportunity to be considered for indefinite-delivery, indefinite-quantity contracts.</w:t>
      </w:r>
    </w:p>
  </w:footnote>
  <w:footnote w:id="6">
    <w:p w14:paraId="5C50EE6A" w14:textId="77777777" w:rsidR="00260761" w:rsidRPr="00541E37" w:rsidRDefault="00260761" w:rsidP="00B314DC">
      <w:pPr>
        <w:pStyle w:val="FootnoteText"/>
      </w:pPr>
      <w:r>
        <w:rPr>
          <w:rStyle w:val="FootnoteReference"/>
        </w:rPr>
        <w:footnoteRef/>
      </w:r>
      <w:r>
        <w:t xml:space="preserve"> FAR Part 41.204</w:t>
      </w:r>
      <w:r w:rsidRPr="00541E37">
        <w:t>(c)</w:t>
      </w:r>
      <w:r>
        <w:t xml:space="preserve">(2): </w:t>
      </w:r>
      <w:r w:rsidRPr="00541E37">
        <w:t xml:space="preserve"> </w:t>
      </w:r>
      <w:r>
        <w:t>“</w:t>
      </w:r>
      <w:r w:rsidRPr="00541E37">
        <w:t>Each</w:t>
      </w:r>
      <w:r>
        <w:t xml:space="preserve"> AWC</w:t>
      </w:r>
      <w:r w:rsidRPr="00541E37">
        <w:t xml:space="preserve"> includes an authorization form for ordering service, connection, disconnection, or change in service. Upon execution of an authorization by the contracting officer and utility supplier, the utility supplier is required to furnish services, without further negotiation, at the current, applicable published or unpublished rates, unless other rates, and/or terms and conditions are separately negotiated by the Federal agency with the supplier.</w:t>
      </w:r>
      <w:r>
        <w:t>”</w:t>
      </w:r>
      <w:r w:rsidRPr="00541E37">
        <w:t xml:space="preserve"> </w:t>
      </w:r>
    </w:p>
    <w:p w14:paraId="27D72F20" w14:textId="77777777" w:rsidR="00260761" w:rsidRDefault="00260761" w:rsidP="00B314DC">
      <w:pPr>
        <w:pStyle w:val="FootnoteText"/>
      </w:pPr>
    </w:p>
  </w:footnote>
  <w:footnote w:id="7">
    <w:p w14:paraId="0537B792" w14:textId="77777777" w:rsidR="00260761" w:rsidRDefault="00260761" w:rsidP="00B314DC">
      <w:pPr>
        <w:spacing w:after="0" w:line="240" w:lineRule="auto"/>
        <w:rPr>
          <w:rFonts w:eastAsia="Times New Roman" w:cs="Arial"/>
          <w:color w:val="000000"/>
          <w:sz w:val="20"/>
          <w:szCs w:val="20"/>
        </w:rPr>
      </w:pPr>
      <w:r w:rsidRPr="009C743F">
        <w:rPr>
          <w:rStyle w:val="FootnoteReference"/>
        </w:rPr>
        <w:footnoteRef/>
      </w:r>
      <w:r w:rsidRPr="009C743F">
        <w:rPr>
          <w:sz w:val="20"/>
        </w:rPr>
        <w:t xml:space="preserve"> FAR Part 41.204(c)</w:t>
      </w:r>
      <w:r w:rsidRPr="00102164">
        <w:rPr>
          <w:rFonts w:eastAsia="Times New Roman" w:cs="Arial"/>
          <w:color w:val="000000"/>
          <w:sz w:val="20"/>
          <w:szCs w:val="20"/>
        </w:rPr>
        <w:t>(3)</w:t>
      </w:r>
      <w:r>
        <w:rPr>
          <w:rFonts w:eastAsia="Times New Roman" w:cs="Arial"/>
          <w:color w:val="000000"/>
          <w:sz w:val="20"/>
          <w:szCs w:val="20"/>
        </w:rPr>
        <w:t xml:space="preserve">: </w:t>
      </w:r>
      <w:r w:rsidRPr="00102164">
        <w:rPr>
          <w:rFonts w:eastAsia="Times New Roman" w:cs="Arial"/>
          <w:color w:val="000000"/>
          <w:sz w:val="20"/>
          <w:szCs w:val="20"/>
        </w:rPr>
        <w:t xml:space="preserve"> </w:t>
      </w:r>
      <w:r>
        <w:rPr>
          <w:rFonts w:eastAsia="Times New Roman" w:cs="Arial"/>
          <w:color w:val="000000"/>
          <w:sz w:val="20"/>
          <w:szCs w:val="20"/>
        </w:rPr>
        <w:t>“</w:t>
      </w:r>
      <w:r w:rsidRPr="00102164">
        <w:rPr>
          <w:rFonts w:eastAsia="Times New Roman" w:cs="Arial"/>
          <w:color w:val="000000"/>
          <w:sz w:val="20"/>
          <w:szCs w:val="20"/>
        </w:rPr>
        <w:t xml:space="preserve">The </w:t>
      </w:r>
      <w:r>
        <w:rPr>
          <w:rFonts w:eastAsia="Times New Roman" w:cs="Arial"/>
          <w:color w:val="000000"/>
          <w:sz w:val="20"/>
          <w:szCs w:val="20"/>
        </w:rPr>
        <w:t>CO</w:t>
      </w:r>
      <w:r w:rsidRPr="00102164">
        <w:rPr>
          <w:rFonts w:eastAsia="Times New Roman" w:cs="Arial"/>
          <w:color w:val="000000"/>
          <w:sz w:val="20"/>
          <w:szCs w:val="20"/>
        </w:rPr>
        <w:t xml:space="preserve"> shall execute the Authorization, and attach it to a </w:t>
      </w:r>
      <w:hyperlink r:id="rId2" w:anchor="wp1189341" w:history="1">
        <w:r w:rsidRPr="009C743F">
          <w:rPr>
            <w:rFonts w:eastAsia="Times New Roman" w:cs="Arial"/>
            <w:color w:val="3366CC"/>
            <w:sz w:val="20"/>
            <w:szCs w:val="20"/>
            <w:u w:val="single"/>
          </w:rPr>
          <w:t>Standard Form (SF) 26</w:t>
        </w:r>
      </w:hyperlink>
      <w:r w:rsidRPr="00102164">
        <w:rPr>
          <w:rFonts w:eastAsia="Times New Roman" w:cs="Arial"/>
          <w:color w:val="000000"/>
          <w:sz w:val="20"/>
          <w:szCs w:val="20"/>
        </w:rPr>
        <w:t xml:space="preserve">, Award/Contract, along with any modifications such as connection charges, special facilities, or service arrangements. The </w:t>
      </w:r>
      <w:r>
        <w:rPr>
          <w:rFonts w:eastAsia="Times New Roman" w:cs="Arial"/>
          <w:color w:val="000000"/>
          <w:sz w:val="20"/>
          <w:szCs w:val="20"/>
        </w:rPr>
        <w:t xml:space="preserve">CO </w:t>
      </w:r>
      <w:r w:rsidRPr="00102164">
        <w:rPr>
          <w:rFonts w:eastAsia="Times New Roman" w:cs="Arial"/>
          <w:color w:val="000000"/>
          <w:sz w:val="20"/>
          <w:szCs w:val="20"/>
        </w:rPr>
        <w:t>shall also attach any specific fiscal, operational, and administrative requirements of the agency, applicable rate schedules, technical information and detailed maps or drawings of delivery points, details on Government ownership, maintenance, or repair of facilities, and other information deemed necessary to fully define the service conditions in the Authorization/contract.</w:t>
      </w:r>
      <w:r>
        <w:rPr>
          <w:rFonts w:eastAsia="Times New Roman" w:cs="Arial"/>
          <w:color w:val="000000"/>
          <w:sz w:val="20"/>
          <w:szCs w:val="20"/>
        </w:rPr>
        <w:t>”</w:t>
      </w:r>
    </w:p>
    <w:p w14:paraId="458A0074" w14:textId="77777777" w:rsidR="00260761" w:rsidRPr="009C743F" w:rsidRDefault="00260761" w:rsidP="00B314DC">
      <w:pPr>
        <w:spacing w:after="0" w:line="240" w:lineRule="auto"/>
        <w:rPr>
          <w:rFonts w:eastAsia="Times New Roman" w:cs="Arial"/>
          <w:color w:val="000000"/>
          <w:sz w:val="20"/>
          <w:szCs w:val="20"/>
        </w:rPr>
      </w:pPr>
      <w:r w:rsidRPr="00102164">
        <w:rPr>
          <w:rFonts w:eastAsia="Times New Roman" w:cs="Arial"/>
          <w:color w:val="000000"/>
          <w:sz w:val="20"/>
          <w:szCs w:val="20"/>
        </w:rPr>
        <w:t xml:space="preserve"> </w:t>
      </w:r>
    </w:p>
  </w:footnote>
  <w:footnote w:id="8">
    <w:p w14:paraId="5A40469E" w14:textId="77777777" w:rsidR="00260761" w:rsidRDefault="00260761" w:rsidP="00B314DC">
      <w:pPr>
        <w:pStyle w:val="FootnoteText"/>
      </w:pPr>
      <w:r>
        <w:rPr>
          <w:rStyle w:val="FootnoteReference"/>
        </w:rPr>
        <w:footnoteRef/>
      </w:r>
      <w:r>
        <w:t xml:space="preserve"> FAR Part 41.203(a).  GSA will, upon request, provide technical and acquisition assistance, or will delegate its contracting authority for the furnishing of the services described in this part for any Federal agency, mixed-ownership Government corporation, the District of Columbia, the Senate, the House of Representatives, or the Architect of the Capitol and any activity under the Architect’s direction.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BAF25" w14:textId="77777777" w:rsidR="00260761" w:rsidRPr="00C26E25" w:rsidRDefault="00260761" w:rsidP="009C386F">
    <w:pPr>
      <w:pStyle w:val="Header"/>
      <w:jc w:val="right"/>
      <w:rPr>
        <w:rFonts w:ascii="Calibri" w:hAnsi="Calibr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3E434" w14:textId="77777777" w:rsidR="00260761" w:rsidRPr="00A83687" w:rsidRDefault="00260761" w:rsidP="009C386F">
    <w:pPr>
      <w:pStyle w:val="Header"/>
      <w:jc w:val="right"/>
      <w:rPr>
        <w:rFonts w:ascii="Calibri" w:hAnsi="Calibr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35F45" w14:textId="77777777" w:rsidR="00260761" w:rsidRPr="00F76590" w:rsidRDefault="00260761" w:rsidP="00A63F2D">
    <w:pPr>
      <w:pStyle w:val="Header"/>
      <w:pBdr>
        <w:bottom w:val="single" w:sz="4" w:space="1" w:color="auto"/>
      </w:pBdr>
    </w:pPr>
    <w:r w:rsidRPr="00F76590">
      <w:t>Limited Acquisition Plan</w:t>
    </w:r>
  </w:p>
  <w:p w14:paraId="739AD492" w14:textId="77777777" w:rsidR="00260761" w:rsidRDefault="0026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26E82" w14:textId="77777777" w:rsidR="00260761" w:rsidRPr="00A83687" w:rsidRDefault="00260761" w:rsidP="00A8368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A897E" w14:textId="77777777" w:rsidR="00260761" w:rsidRDefault="00260761" w:rsidP="00A63F2D">
    <w:pPr>
      <w:pStyle w:val="Header"/>
      <w:pBdr>
        <w:bottom w:val="single" w:sz="4" w:space="1" w:color="auto"/>
      </w:pBdr>
    </w:pPr>
    <w:r>
      <w:t>Utility Selection Evaluation Factors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9AF44" w14:textId="77777777" w:rsidR="00260761" w:rsidRPr="00A83687" w:rsidRDefault="00260761" w:rsidP="00A8368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51FBA" w14:textId="77777777" w:rsidR="00260761" w:rsidRDefault="00260761" w:rsidP="00A63F2D">
    <w:pPr>
      <w:pStyle w:val="Header"/>
      <w:pBdr>
        <w:bottom w:val="single" w:sz="4" w:space="1" w:color="auto"/>
      </w:pBdr>
    </w:pPr>
    <w:r>
      <w:t>J&amp;A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07B2E" w14:textId="77777777" w:rsidR="00260761" w:rsidRPr="00A83687" w:rsidRDefault="00260761" w:rsidP="00A8368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5D69" w14:textId="77777777" w:rsidR="00260761" w:rsidRPr="00561B02" w:rsidRDefault="00260761" w:rsidP="00A63F2D">
    <w:pPr>
      <w:pStyle w:val="Header"/>
      <w:pBdr>
        <w:bottom w:val="single" w:sz="4" w:space="1" w:color="auto"/>
      </w:pBdr>
    </w:pPr>
    <w:r>
      <w:t>Utility Selection Evaluation Factors</w:t>
    </w:r>
  </w:p>
  <w:p w14:paraId="3AF87217" w14:textId="77777777" w:rsidR="00260761" w:rsidRDefault="0026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EA6DB" w14:textId="77777777" w:rsidR="00260761" w:rsidRPr="00561B02" w:rsidRDefault="00260761" w:rsidP="00A63F2D">
    <w:pPr>
      <w:pStyle w:val="Header"/>
      <w:pBdr>
        <w:bottom w:val="single" w:sz="4" w:space="1" w:color="auto"/>
      </w:pBdr>
      <w:jc w:val="right"/>
    </w:pPr>
    <w:r>
      <w:t>Utility Evaluation Selection Factors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8076E" w14:textId="77777777" w:rsidR="00260761" w:rsidRPr="00561B02" w:rsidRDefault="00260761" w:rsidP="00A63F2D">
    <w:pPr>
      <w:pStyle w:val="Header"/>
      <w:pBdr>
        <w:bottom w:val="single" w:sz="4" w:space="1" w:color="auto"/>
      </w:pBdr>
    </w:pPr>
    <w:r>
      <w:t>Letter of Interest</w:t>
    </w:r>
  </w:p>
  <w:p w14:paraId="1791E2E7" w14:textId="77777777" w:rsidR="00260761" w:rsidRDefault="0026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E6C45" w14:textId="77777777" w:rsidR="00260761" w:rsidRPr="003F02CA" w:rsidRDefault="00260761" w:rsidP="003F02C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BFBC5" w14:textId="77777777" w:rsidR="00260761" w:rsidRPr="00A83687" w:rsidRDefault="00260761" w:rsidP="00A8368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D7BD6" w14:textId="77777777" w:rsidR="00260761" w:rsidRPr="00755B11" w:rsidRDefault="00260761" w:rsidP="00A63F2D">
    <w:pPr>
      <w:pStyle w:val="Header"/>
      <w:pBdr>
        <w:bottom w:val="single" w:sz="4" w:space="1" w:color="auto"/>
      </w:pBdr>
    </w:pPr>
    <w:r w:rsidRPr="00755B11">
      <w:t>EMSA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45927" w14:textId="77777777" w:rsidR="00260761" w:rsidRPr="00A83687" w:rsidRDefault="00260761" w:rsidP="00A8368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DE891" w14:textId="77777777" w:rsidR="00260761" w:rsidRPr="00755B11" w:rsidRDefault="00260761" w:rsidP="00A63F2D">
    <w:pPr>
      <w:pStyle w:val="Header"/>
      <w:pBdr>
        <w:bottom w:val="single" w:sz="4" w:space="1" w:color="auto"/>
      </w:pBdr>
    </w:pPr>
    <w:r>
      <w:t>Letter of Request for PA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94DA6" w14:textId="77777777" w:rsidR="00260761" w:rsidRPr="00A83687" w:rsidRDefault="00260761" w:rsidP="009C386F">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E1F00" w14:textId="77777777" w:rsidR="00260761" w:rsidRPr="008777FF" w:rsidRDefault="00260761" w:rsidP="00A63F2D">
    <w:pPr>
      <w:pStyle w:val="Header"/>
      <w:pBdr>
        <w:bottom w:val="single" w:sz="4" w:space="1" w:color="auto"/>
      </w:pBdr>
      <w:rPr>
        <w:b/>
      </w:rPr>
    </w:pPr>
    <w:r w:rsidRPr="008777FF">
      <w:rPr>
        <w:b/>
      </w:rPr>
      <w:t>Project Development Section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BDBA8" w14:textId="77777777" w:rsidR="00260761" w:rsidRPr="00C26E25" w:rsidRDefault="00260761" w:rsidP="009C386F">
    <w:pPr>
      <w:pStyle w:val="Header"/>
      <w:jc w:val="right"/>
      <w:rPr>
        <w:rFonts w:ascii="Calibri" w:hAnsi="Calibri"/>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F5682" w14:textId="77777777" w:rsidR="00260761" w:rsidRPr="00A83687" w:rsidRDefault="00260761" w:rsidP="00A8368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69768" w14:textId="77777777" w:rsidR="00260761" w:rsidRDefault="00260761" w:rsidP="00A63F2D">
    <w:pPr>
      <w:pStyle w:val="Header"/>
      <w:pBdr>
        <w:bottom w:val="single" w:sz="4" w:space="1" w:color="auto"/>
      </w:pBdr>
    </w:pPr>
    <w:r>
      <w:t>FS SOW</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45178" w14:textId="77777777" w:rsidR="00260761" w:rsidRPr="00A83687" w:rsidRDefault="00260761" w:rsidP="00A836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7A137" w14:textId="77777777" w:rsidR="00260761" w:rsidRDefault="00260761">
    <w:pPr>
      <w:pStyle w:val="Header"/>
    </w:pPr>
  </w:p>
  <w:p w14:paraId="595087EE" w14:textId="77777777" w:rsidR="00260761" w:rsidRPr="00DC75B0" w:rsidRDefault="00260761" w:rsidP="00DC75B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D16CE" w14:textId="77777777" w:rsidR="00260761" w:rsidRPr="00A83687" w:rsidRDefault="00260761" w:rsidP="00A8368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BDD9C" w14:textId="77777777" w:rsidR="00260761" w:rsidRPr="00A83687" w:rsidRDefault="00260761" w:rsidP="00A8368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0B550" w14:textId="77777777" w:rsidR="00260761" w:rsidRPr="00AB1263" w:rsidRDefault="00260761" w:rsidP="00A63F2D">
    <w:pPr>
      <w:pStyle w:val="Header"/>
      <w:pBdr>
        <w:bottom w:val="single" w:sz="4" w:space="1" w:color="auto"/>
      </w:pBdr>
    </w:pPr>
    <w:r>
      <w:t>FAR Clauses for UESC</w:t>
    </w:r>
  </w:p>
  <w:p w14:paraId="1D388805" w14:textId="77777777" w:rsidR="00260761" w:rsidRPr="00A703CB" w:rsidRDefault="00260761" w:rsidP="00A63F2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2AB6D" w14:textId="77777777" w:rsidR="00260761" w:rsidRPr="00A83687" w:rsidRDefault="00260761" w:rsidP="00A8368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3E90F" w14:textId="77777777" w:rsidR="00260761" w:rsidRPr="00AB1263" w:rsidRDefault="00260761" w:rsidP="00A63F2D">
    <w:pPr>
      <w:pStyle w:val="Header"/>
      <w:pBdr>
        <w:bottom w:val="single" w:sz="4" w:space="1" w:color="auto"/>
      </w:pBdr>
    </w:pPr>
    <w:r>
      <w:t>Letter Requesting Offer for D&amp;I</w:t>
    </w:r>
    <w:r w:rsidRPr="00AB1263">
      <w:t xml:space="preserve"> </w:t>
    </w:r>
  </w:p>
  <w:p w14:paraId="6BA0D1C4" w14:textId="77777777" w:rsidR="00260761" w:rsidRPr="00A703CB" w:rsidRDefault="00260761" w:rsidP="00A63F2D">
    <w:pPr>
      <w:pStyle w:val="Header"/>
      <w:jc w:val="both"/>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022B2" w14:textId="77777777" w:rsidR="00260761" w:rsidRPr="00A83687" w:rsidRDefault="00260761" w:rsidP="00A8368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6FEFC" w14:textId="77777777" w:rsidR="00260761" w:rsidRPr="00A83687" w:rsidRDefault="00260761" w:rsidP="00A8368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42895" w14:textId="77777777" w:rsidR="00260761" w:rsidRPr="00AB1263" w:rsidRDefault="00260761" w:rsidP="00A63F2D">
    <w:pPr>
      <w:pStyle w:val="Header"/>
      <w:pBdr>
        <w:bottom w:val="single" w:sz="4" w:space="1" w:color="auto"/>
      </w:pBdr>
    </w:pPr>
    <w:r>
      <w:t>Standard Form 26</w:t>
    </w:r>
  </w:p>
  <w:p w14:paraId="3E65BF69" w14:textId="77777777" w:rsidR="00260761" w:rsidRPr="00A703CB" w:rsidRDefault="00260761" w:rsidP="00A63F2D">
    <w:pPr>
      <w:pStyle w:val="Header"/>
      <w:jc w:val="both"/>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8A2D1" w14:textId="77777777" w:rsidR="00260761" w:rsidRPr="00A83687" w:rsidRDefault="00260761" w:rsidP="00A8368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6BF11" w14:textId="77777777" w:rsidR="00260761" w:rsidRPr="00AB1263" w:rsidRDefault="00260761" w:rsidP="00A63F2D">
    <w:pPr>
      <w:pStyle w:val="Header"/>
      <w:pBdr>
        <w:bottom w:val="single" w:sz="4" w:space="1" w:color="auto"/>
      </w:pBdr>
    </w:pPr>
    <w:r>
      <w:t>TO for D&amp;I</w:t>
    </w:r>
    <w:r w:rsidRPr="00AB1263">
      <w:t xml:space="preserve"> </w:t>
    </w:r>
  </w:p>
  <w:p w14:paraId="467C8FEB" w14:textId="77777777" w:rsidR="00260761" w:rsidRPr="00A703CB" w:rsidRDefault="00260761" w:rsidP="00A63F2D">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74A8F" w14:textId="77777777" w:rsidR="00260761" w:rsidRPr="00DC75B0" w:rsidRDefault="00260761" w:rsidP="009C386F">
    <w:pPr>
      <w:pStyle w:val="Header"/>
      <w:jc w:val="right"/>
    </w:pPr>
    <w:r>
      <w:tab/>
    </w:r>
    <w: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B2FCC" w14:textId="77777777" w:rsidR="00260761" w:rsidRPr="00A83687" w:rsidRDefault="00260761" w:rsidP="00A8368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EF1F0" w14:textId="77777777" w:rsidR="00260761" w:rsidRPr="00067E62" w:rsidRDefault="00260761" w:rsidP="00A63F2D">
    <w:pPr>
      <w:pStyle w:val="Header"/>
      <w:pBdr>
        <w:bottom w:val="single" w:sz="4" w:space="1" w:color="auto"/>
      </w:pBdr>
    </w:pPr>
    <w:r>
      <w:t>UESC Project Reporting</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73B38" w14:textId="77777777" w:rsidR="00260761" w:rsidRPr="00A83687" w:rsidRDefault="00260761" w:rsidP="00A8368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CDA04" w14:textId="77777777" w:rsidR="00260761" w:rsidRPr="00067E62" w:rsidRDefault="00260761" w:rsidP="00A63F2D">
    <w:pPr>
      <w:pStyle w:val="Header"/>
      <w:pBdr>
        <w:bottom w:val="single" w:sz="4" w:space="1" w:color="auto"/>
      </w:pBdr>
      <w:rPr>
        <w:b/>
      </w:rPr>
    </w:pPr>
    <w:r>
      <w:rPr>
        <w:b/>
      </w:rPr>
      <w:t>Performance Assurance Planning</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6FED5" w14:textId="77777777" w:rsidR="00260761" w:rsidRPr="00A83687" w:rsidRDefault="00260761" w:rsidP="009C386F">
    <w:pPr>
      <w:pStyle w:val="Header"/>
      <w:jc w:val="right"/>
      <w:rPr>
        <w:rFonts w:ascii="Calibri" w:hAnsi="Calibri"/>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7117" w14:textId="77777777" w:rsidR="00260761" w:rsidRPr="00A83687" w:rsidRDefault="00260761" w:rsidP="00A8368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8075" w14:textId="77777777" w:rsidR="00260761" w:rsidRPr="00C26E25" w:rsidRDefault="00260761" w:rsidP="00A63F2D">
    <w:pPr>
      <w:pStyle w:val="Header"/>
      <w:pBdr>
        <w:bottom w:val="single" w:sz="4" w:space="1" w:color="auto"/>
      </w:pBdr>
      <w:jc w:val="right"/>
      <w:rPr>
        <w:rFonts w:ascii="Calibri" w:hAnsi="Calibri"/>
      </w:rPr>
    </w:pPr>
    <w:r w:rsidRPr="00C26E25">
      <w:rPr>
        <w:rFonts w:ascii="Calibri" w:hAnsi="Calibri"/>
      </w:rPr>
      <w:t xml:space="preserve">Performance </w:t>
    </w:r>
    <w:r>
      <w:rPr>
        <w:rFonts w:ascii="Calibri" w:hAnsi="Calibri"/>
      </w:rPr>
      <w:t>Assurance Plan Template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6147A" w14:textId="77777777" w:rsidR="00260761" w:rsidRPr="00857347" w:rsidRDefault="00260761" w:rsidP="00A63F2D">
    <w:pPr>
      <w:pStyle w:val="Header"/>
      <w:pBdr>
        <w:bottom w:val="single" w:sz="4" w:space="1" w:color="auto"/>
      </w:pBdr>
    </w:pPr>
    <w:r w:rsidRPr="00857347">
      <w:t>Letter of Final Acceptance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5C90" w14:textId="77777777" w:rsidR="00260761" w:rsidRPr="00A83687" w:rsidRDefault="00260761" w:rsidP="00A8368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29A9B" w14:textId="77777777" w:rsidR="00260761" w:rsidRPr="00067E62" w:rsidRDefault="00260761" w:rsidP="00A63F2D">
    <w:pPr>
      <w:pStyle w:val="Header"/>
      <w:pBdr>
        <w:bottom w:val="single" w:sz="4" w:space="1" w:color="auto"/>
      </w:pBdr>
    </w:pPr>
    <w:r>
      <w:t>Post-Acceptance Performance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94116" w14:textId="77777777" w:rsidR="00260761" w:rsidRPr="00C26E25" w:rsidRDefault="00260761" w:rsidP="009C386F">
    <w:pPr>
      <w:pStyle w:val="Header"/>
      <w:rPr>
        <w:rFonts w:ascii="Calibri" w:hAnsi="Calibri"/>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65A59" w14:textId="77777777" w:rsidR="00260761" w:rsidRPr="00A83687" w:rsidRDefault="00260761" w:rsidP="009C386F">
    <w:pPr>
      <w:pStyle w:val="Header"/>
      <w:jc w:val="right"/>
      <w:rPr>
        <w:rFonts w:ascii="Calibri" w:hAnsi="Calibri"/>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6F4D3" w14:textId="77777777" w:rsidR="00260761" w:rsidRPr="00067E62" w:rsidRDefault="00260761" w:rsidP="00A63F2D">
    <w:pPr>
      <w:pStyle w:val="Header"/>
      <w:pBdr>
        <w:bottom w:val="single" w:sz="4" w:space="1" w:color="auto"/>
      </w:pBdr>
    </w:pPr>
    <w:r>
      <w:t>Invoice Approval and Payment Process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37F00" w14:textId="77777777" w:rsidR="00260761" w:rsidRPr="00A83687" w:rsidRDefault="00260761" w:rsidP="00A83687">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4C8A9" w14:textId="77777777" w:rsidR="00260761" w:rsidRPr="00C1773C" w:rsidRDefault="00260761" w:rsidP="00A63F2D">
    <w:pPr>
      <w:pStyle w:val="Header"/>
      <w:pBdr>
        <w:bottom w:val="single" w:sz="4" w:space="1" w:color="auto"/>
      </w:pBdr>
      <w:jc w:val="right"/>
    </w:pPr>
    <w:r>
      <w:t>UESC Invoice Sample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48260" w14:textId="77777777" w:rsidR="00260761" w:rsidRPr="00067E62" w:rsidRDefault="00260761" w:rsidP="00A63F2D">
    <w:pPr>
      <w:pStyle w:val="Header"/>
      <w:pBdr>
        <w:bottom w:val="single" w:sz="4" w:space="1" w:color="auto"/>
      </w:pBdr>
    </w:pPr>
    <w:r>
      <w:t>UESC Invoice Sample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46BDF" w14:textId="77777777" w:rsidR="00260761" w:rsidRPr="00A83687" w:rsidRDefault="00260761" w:rsidP="00A8368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22027" w14:textId="77777777" w:rsidR="00260761" w:rsidRPr="00067E62" w:rsidRDefault="00260761" w:rsidP="00A63F2D">
    <w:pPr>
      <w:pStyle w:val="Header"/>
      <w:pBdr>
        <w:bottom w:val="single" w:sz="4" w:space="1" w:color="auto"/>
      </w:pBdr>
    </w:pPr>
    <w:r>
      <w:t>Agency Project Announcement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C65B3" w14:textId="77777777" w:rsidR="00260761" w:rsidRPr="00A83687" w:rsidRDefault="00260761" w:rsidP="00A8368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D7734" w14:textId="77777777" w:rsidR="00260761" w:rsidRPr="00331E6D" w:rsidRDefault="00260761" w:rsidP="00331E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684CB" w14:textId="77777777" w:rsidR="00260761" w:rsidRPr="00525C45" w:rsidRDefault="00260761" w:rsidP="003F02CA">
    <w:pPr>
      <w:pStyle w:val="Header"/>
      <w:jc w:val="center"/>
      <w:rPr>
        <w:rFonts w:ascii="Calibri" w:hAnsi="Calibr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4827" w14:textId="77777777" w:rsidR="00260761" w:rsidRPr="00C26E25" w:rsidRDefault="00260761" w:rsidP="009C386F">
    <w:pPr>
      <w:pStyle w:val="Header"/>
      <w:jc w:val="right"/>
      <w:rPr>
        <w:rFonts w:ascii="Calibri" w:hAnsi="Calibr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7D777" w14:textId="77777777" w:rsidR="00260761" w:rsidRPr="003F02CA" w:rsidRDefault="00260761" w:rsidP="003F02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10868" w14:textId="77777777" w:rsidR="00260761" w:rsidRPr="00F76590" w:rsidRDefault="00260761" w:rsidP="00A63F2D">
    <w:pPr>
      <w:pStyle w:val="Header"/>
      <w:pBdr>
        <w:bottom w:val="single" w:sz="4" w:space="1" w:color="auto"/>
      </w:pBdr>
    </w:pPr>
    <w:r w:rsidRPr="00F76590">
      <w:t>Limited Acquisition Plan</w:t>
    </w:r>
  </w:p>
  <w:p w14:paraId="353C76DE" w14:textId="77777777" w:rsidR="00260761" w:rsidRDefault="00260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5285"/>
    <w:multiLevelType w:val="hybridMultilevel"/>
    <w:tmpl w:val="FAEA7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817DE"/>
    <w:multiLevelType w:val="hybridMultilevel"/>
    <w:tmpl w:val="98907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72815"/>
    <w:multiLevelType w:val="multilevel"/>
    <w:tmpl w:val="1C0A1C90"/>
    <w:lvl w:ilvl="0">
      <w:start w:val="1"/>
      <w:numFmt w:val="decimal"/>
      <w:lvlText w:val="%1."/>
      <w:lvlJc w:val="left"/>
      <w:pPr>
        <w:tabs>
          <w:tab w:val="num" w:pos="360"/>
        </w:tabs>
        <w:ind w:left="360" w:hanging="360"/>
      </w:pPr>
      <w:rPr>
        <w:rFonts w:hint="default"/>
      </w:rPr>
    </w:lvl>
    <w:lvl w:ilvl="1">
      <w:start w:val="6"/>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6133329"/>
    <w:multiLevelType w:val="multilevel"/>
    <w:tmpl w:val="91E0C7BE"/>
    <w:lvl w:ilvl="0">
      <w:start w:val="7"/>
      <w:numFmt w:val="upperLetter"/>
      <w:lvlText w:val="%1."/>
      <w:lvlJc w:val="left"/>
      <w:pPr>
        <w:tabs>
          <w:tab w:val="num" w:pos="1350"/>
        </w:tabs>
        <w:ind w:left="1350" w:hanging="360"/>
      </w:pPr>
      <w:rPr>
        <w:rFonts w:hint="default"/>
      </w:rPr>
    </w:lvl>
    <w:lvl w:ilvl="1" w:tentative="1">
      <w:start w:val="1"/>
      <w:numFmt w:val="lowerLetter"/>
      <w:lvlText w:val="%2."/>
      <w:lvlJc w:val="left"/>
      <w:pPr>
        <w:tabs>
          <w:tab w:val="num" w:pos="2070"/>
        </w:tabs>
        <w:ind w:left="2070" w:hanging="360"/>
      </w:pPr>
    </w:lvl>
    <w:lvl w:ilvl="2" w:tentative="1">
      <w:start w:val="1"/>
      <w:numFmt w:val="lowerRoman"/>
      <w:lvlText w:val="%3."/>
      <w:lvlJc w:val="right"/>
      <w:pPr>
        <w:tabs>
          <w:tab w:val="num" w:pos="2790"/>
        </w:tabs>
        <w:ind w:left="2790" w:hanging="180"/>
      </w:pPr>
    </w:lvl>
    <w:lvl w:ilvl="3" w:tentative="1">
      <w:start w:val="1"/>
      <w:numFmt w:val="decimal"/>
      <w:lvlText w:val="%4."/>
      <w:lvlJc w:val="left"/>
      <w:pPr>
        <w:tabs>
          <w:tab w:val="num" w:pos="3510"/>
        </w:tabs>
        <w:ind w:left="3510" w:hanging="360"/>
      </w:pPr>
    </w:lvl>
    <w:lvl w:ilvl="4" w:tentative="1">
      <w:start w:val="1"/>
      <w:numFmt w:val="lowerLetter"/>
      <w:lvlText w:val="%5."/>
      <w:lvlJc w:val="left"/>
      <w:pPr>
        <w:tabs>
          <w:tab w:val="num" w:pos="4230"/>
        </w:tabs>
        <w:ind w:left="4230" w:hanging="360"/>
      </w:pPr>
    </w:lvl>
    <w:lvl w:ilvl="5" w:tentative="1">
      <w:start w:val="1"/>
      <w:numFmt w:val="lowerRoman"/>
      <w:lvlText w:val="%6."/>
      <w:lvlJc w:val="right"/>
      <w:pPr>
        <w:tabs>
          <w:tab w:val="num" w:pos="4950"/>
        </w:tabs>
        <w:ind w:left="4950" w:hanging="180"/>
      </w:pPr>
    </w:lvl>
    <w:lvl w:ilvl="6" w:tentative="1">
      <w:start w:val="1"/>
      <w:numFmt w:val="decimal"/>
      <w:lvlText w:val="%7."/>
      <w:lvlJc w:val="left"/>
      <w:pPr>
        <w:tabs>
          <w:tab w:val="num" w:pos="5670"/>
        </w:tabs>
        <w:ind w:left="5670" w:hanging="360"/>
      </w:pPr>
    </w:lvl>
    <w:lvl w:ilvl="7" w:tentative="1">
      <w:start w:val="1"/>
      <w:numFmt w:val="lowerLetter"/>
      <w:lvlText w:val="%8."/>
      <w:lvlJc w:val="left"/>
      <w:pPr>
        <w:tabs>
          <w:tab w:val="num" w:pos="6390"/>
        </w:tabs>
        <w:ind w:left="6390" w:hanging="360"/>
      </w:pPr>
    </w:lvl>
    <w:lvl w:ilvl="8" w:tentative="1">
      <w:start w:val="1"/>
      <w:numFmt w:val="lowerRoman"/>
      <w:lvlText w:val="%9."/>
      <w:lvlJc w:val="right"/>
      <w:pPr>
        <w:tabs>
          <w:tab w:val="num" w:pos="7110"/>
        </w:tabs>
        <w:ind w:left="7110" w:hanging="180"/>
      </w:pPr>
    </w:lvl>
  </w:abstractNum>
  <w:abstractNum w:abstractNumId="4" w15:restartNumberingAfterBreak="0">
    <w:nsid w:val="07FD1311"/>
    <w:multiLevelType w:val="hybridMultilevel"/>
    <w:tmpl w:val="67025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57724"/>
    <w:multiLevelType w:val="hybridMultilevel"/>
    <w:tmpl w:val="DE66A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3804EA"/>
    <w:multiLevelType w:val="hybridMultilevel"/>
    <w:tmpl w:val="1B26F87A"/>
    <w:lvl w:ilvl="0" w:tplc="4E00DF5C">
      <w:start w:val="1"/>
      <w:numFmt w:val="upperLetter"/>
      <w:lvlText w:val="%1."/>
      <w:lvlJc w:val="left"/>
      <w:pPr>
        <w:tabs>
          <w:tab w:val="num" w:pos="1440"/>
        </w:tabs>
        <w:ind w:left="1440" w:hanging="720"/>
      </w:pPr>
      <w:rPr>
        <w:rFonts w:hint="default"/>
      </w:rPr>
    </w:lvl>
    <w:lvl w:ilvl="1" w:tplc="221A844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ED1600"/>
    <w:multiLevelType w:val="hybridMultilevel"/>
    <w:tmpl w:val="447C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133B93"/>
    <w:multiLevelType w:val="hybridMultilevel"/>
    <w:tmpl w:val="47B2FB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467219"/>
    <w:multiLevelType w:val="hybridMultilevel"/>
    <w:tmpl w:val="2CB45F9C"/>
    <w:lvl w:ilvl="0" w:tplc="04090019">
      <w:start w:val="1"/>
      <w:numFmt w:val="lowerLetter"/>
      <w:lvlText w:val="%1."/>
      <w:lvlJc w:val="left"/>
      <w:pPr>
        <w:tabs>
          <w:tab w:val="num" w:pos="720"/>
        </w:tabs>
        <w:ind w:left="720" w:hanging="360"/>
      </w:pPr>
      <w:rPr>
        <w:rFonts w:hint="default"/>
      </w:rPr>
    </w:lvl>
    <w:lvl w:ilvl="1" w:tplc="B176AF34">
      <w:start w:val="1"/>
      <w:numFmt w:val="upperLetter"/>
      <w:lvlText w:val="%2."/>
      <w:lvlJc w:val="left"/>
      <w:pPr>
        <w:tabs>
          <w:tab w:val="num" w:pos="720"/>
        </w:tabs>
        <w:ind w:left="720" w:hanging="360"/>
      </w:pPr>
      <w:rPr>
        <w:rFonts w:hint="default"/>
      </w:rPr>
    </w:lvl>
    <w:lvl w:ilvl="2" w:tplc="EC3ECF1E">
      <w:start w:val="1"/>
      <w:numFmt w:val="lowerLetter"/>
      <w:lvlText w:val="(%3)"/>
      <w:lvlJc w:val="left"/>
      <w:pPr>
        <w:tabs>
          <w:tab w:val="num" w:pos="2700"/>
        </w:tabs>
        <w:ind w:left="2700" w:hanging="720"/>
      </w:pPr>
      <w:rPr>
        <w:rFonts w:hint="default"/>
      </w:rPr>
    </w:lvl>
    <w:lvl w:ilvl="3" w:tplc="7C8C9544">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7570B7"/>
    <w:multiLevelType w:val="singleLevel"/>
    <w:tmpl w:val="19369D52"/>
    <w:lvl w:ilvl="0">
      <w:start w:val="1"/>
      <w:numFmt w:val="upperLetter"/>
      <w:lvlText w:val="%1."/>
      <w:lvlJc w:val="left"/>
      <w:pPr>
        <w:tabs>
          <w:tab w:val="num" w:pos="720"/>
        </w:tabs>
        <w:ind w:left="720" w:hanging="720"/>
      </w:pPr>
    </w:lvl>
  </w:abstractNum>
  <w:abstractNum w:abstractNumId="11" w15:restartNumberingAfterBreak="0">
    <w:nsid w:val="0E307479"/>
    <w:multiLevelType w:val="hybridMultilevel"/>
    <w:tmpl w:val="564C2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6E4B38"/>
    <w:multiLevelType w:val="hybridMultilevel"/>
    <w:tmpl w:val="D12E48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A37364"/>
    <w:multiLevelType w:val="hybridMultilevel"/>
    <w:tmpl w:val="A5F40B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F5294A"/>
    <w:multiLevelType w:val="hybridMultilevel"/>
    <w:tmpl w:val="CC904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3C46BD0"/>
    <w:multiLevelType w:val="hybridMultilevel"/>
    <w:tmpl w:val="CDA6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FB521A"/>
    <w:multiLevelType w:val="hybridMultilevel"/>
    <w:tmpl w:val="FCC2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81186"/>
    <w:multiLevelType w:val="hybridMultilevel"/>
    <w:tmpl w:val="D534C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3D137D"/>
    <w:multiLevelType w:val="hybridMultilevel"/>
    <w:tmpl w:val="E718050C"/>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AFB4FCE"/>
    <w:multiLevelType w:val="hybridMultilevel"/>
    <w:tmpl w:val="4162C2A6"/>
    <w:lvl w:ilvl="0" w:tplc="811EF43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BCD4B69"/>
    <w:multiLevelType w:val="hybridMultilevel"/>
    <w:tmpl w:val="55307992"/>
    <w:lvl w:ilvl="0" w:tplc="E6D04B04">
      <w:start w:val="1"/>
      <w:numFmt w:val="bullet"/>
      <w:pStyle w:val="BMSBulletList2"/>
      <w:lvlText w:val="o"/>
      <w:lvlJc w:val="left"/>
      <w:pPr>
        <w:tabs>
          <w:tab w:val="num" w:pos="1080"/>
        </w:tabs>
        <w:ind w:left="1080" w:hanging="360"/>
      </w:pPr>
      <w:rPr>
        <w:rFonts w:ascii="Courier New" w:hAnsi="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D15A90"/>
    <w:multiLevelType w:val="multilevel"/>
    <w:tmpl w:val="20EC54BC"/>
    <w:lvl w:ilvl="0">
      <w:start w:val="6"/>
      <w:numFmt w:val="decimal"/>
      <w:lvlText w:val="%1."/>
      <w:lvlJc w:val="left"/>
      <w:pPr>
        <w:tabs>
          <w:tab w:val="num" w:pos="360"/>
        </w:tabs>
        <w:ind w:left="360" w:hanging="360"/>
      </w:pPr>
      <w:rPr>
        <w:rFonts w:hint="default"/>
      </w:rPr>
    </w:lvl>
    <w:lvl w:ilvl="1">
      <w:start w:val="6"/>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CAB04AF"/>
    <w:multiLevelType w:val="multilevel"/>
    <w:tmpl w:val="6FCA34D4"/>
    <w:lvl w:ilvl="0">
      <w:start w:val="1"/>
      <w:numFmt w:val="decimal"/>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D0A3D71"/>
    <w:multiLevelType w:val="hybridMultilevel"/>
    <w:tmpl w:val="5F3C16B4"/>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D4C1F5E"/>
    <w:multiLevelType w:val="hybridMultilevel"/>
    <w:tmpl w:val="27983B8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FBA5F1B"/>
    <w:multiLevelType w:val="hybridMultilevel"/>
    <w:tmpl w:val="9F84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5F1300"/>
    <w:multiLevelType w:val="hybridMultilevel"/>
    <w:tmpl w:val="17DA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EB0E51"/>
    <w:multiLevelType w:val="hybridMultilevel"/>
    <w:tmpl w:val="BC1275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2F70E5B"/>
    <w:multiLevelType w:val="multilevel"/>
    <w:tmpl w:val="473C2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2"/>
      <w:numFmt w:val="decimal"/>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23110BEF"/>
    <w:multiLevelType w:val="hybridMultilevel"/>
    <w:tmpl w:val="FB2EB6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3204D61"/>
    <w:multiLevelType w:val="hybridMultilevel"/>
    <w:tmpl w:val="0100D38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39B18D0"/>
    <w:multiLevelType w:val="hybridMultilevel"/>
    <w:tmpl w:val="188C1140"/>
    <w:lvl w:ilvl="0" w:tplc="44DE58F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CE456C"/>
    <w:multiLevelType w:val="hybridMultilevel"/>
    <w:tmpl w:val="25161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5320ED"/>
    <w:multiLevelType w:val="hybridMultilevel"/>
    <w:tmpl w:val="9BC67FBA"/>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B2C7C08"/>
    <w:multiLevelType w:val="hybridMultilevel"/>
    <w:tmpl w:val="0262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C07557"/>
    <w:multiLevelType w:val="hybridMultilevel"/>
    <w:tmpl w:val="AC42E13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2E215DDD"/>
    <w:multiLevelType w:val="multilevel"/>
    <w:tmpl w:val="6C6E11D4"/>
    <w:lvl w:ilvl="0">
      <w:start w:val="1"/>
      <w:numFmt w:val="decimal"/>
      <w:lvlText w:val="%1"/>
      <w:lvlJc w:val="left"/>
      <w:pPr>
        <w:ind w:left="1080" w:hanging="360"/>
      </w:pPr>
      <w:rPr>
        <w:rFonts w:hint="default"/>
      </w:rPr>
    </w:lvl>
    <w:lvl w:ilvl="1">
      <w:start w:val="1"/>
      <w:numFmt w:val="decimal"/>
      <w:pStyle w:val="NASAHdg2"/>
      <w:lvlText w:val="%1.%2"/>
      <w:lvlJc w:val="left"/>
      <w:pPr>
        <w:ind w:left="2160" w:hanging="1440"/>
      </w:pPr>
      <w:rPr>
        <w:rFonts w:hint="default"/>
      </w:rPr>
    </w:lvl>
    <w:lvl w:ilvl="2">
      <w:start w:val="1"/>
      <w:numFmt w:val="none"/>
      <w:lvlText w:val=""/>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9000" w:hanging="2520"/>
      </w:pPr>
      <w:rPr>
        <w:rFonts w:hint="default"/>
      </w:rPr>
    </w:lvl>
  </w:abstractNum>
  <w:abstractNum w:abstractNumId="37" w15:restartNumberingAfterBreak="0">
    <w:nsid w:val="30F848AC"/>
    <w:multiLevelType w:val="hybridMultilevel"/>
    <w:tmpl w:val="71BC9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114044B"/>
    <w:multiLevelType w:val="hybridMultilevel"/>
    <w:tmpl w:val="B516B920"/>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1AE2F15"/>
    <w:multiLevelType w:val="hybridMultilevel"/>
    <w:tmpl w:val="D0EA3B52"/>
    <w:lvl w:ilvl="0" w:tplc="04090013">
      <w:start w:val="1"/>
      <w:numFmt w:val="upperRoman"/>
      <w:lvlText w:val="%1."/>
      <w:lvlJc w:val="right"/>
      <w:pPr>
        <w:ind w:left="720" w:hanging="360"/>
      </w:pPr>
    </w:lvl>
    <w:lvl w:ilvl="1" w:tplc="C42C43CC">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774445"/>
    <w:multiLevelType w:val="hybridMultilevel"/>
    <w:tmpl w:val="5F3C16B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4B4D42"/>
    <w:multiLevelType w:val="hybridMultilevel"/>
    <w:tmpl w:val="B936E4A4"/>
    <w:lvl w:ilvl="0" w:tplc="44DE58F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E159B0"/>
    <w:multiLevelType w:val="multilevel"/>
    <w:tmpl w:val="4C1AF3C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AA05ADF"/>
    <w:multiLevelType w:val="hybridMultilevel"/>
    <w:tmpl w:val="E166CB6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C357B41"/>
    <w:multiLevelType w:val="multilevel"/>
    <w:tmpl w:val="7A22F53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3C5D76F0"/>
    <w:multiLevelType w:val="hybridMultilevel"/>
    <w:tmpl w:val="476C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ED03CC"/>
    <w:multiLevelType w:val="hybridMultilevel"/>
    <w:tmpl w:val="A26A6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9F4267"/>
    <w:multiLevelType w:val="hybridMultilevel"/>
    <w:tmpl w:val="6940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411276"/>
    <w:multiLevelType w:val="hybridMultilevel"/>
    <w:tmpl w:val="5F3C16B4"/>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E68689D"/>
    <w:multiLevelType w:val="hybridMultilevel"/>
    <w:tmpl w:val="1E8A0BD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E7C59B3"/>
    <w:multiLevelType w:val="hybridMultilevel"/>
    <w:tmpl w:val="E42C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FC7A9E"/>
    <w:multiLevelType w:val="hybridMultilevel"/>
    <w:tmpl w:val="A77A7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3431B48"/>
    <w:multiLevelType w:val="hybridMultilevel"/>
    <w:tmpl w:val="56E4D986"/>
    <w:lvl w:ilvl="0" w:tplc="D7C6549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43BC5846"/>
    <w:multiLevelType w:val="hybridMultilevel"/>
    <w:tmpl w:val="49ACA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3E45299"/>
    <w:multiLevelType w:val="hybridMultilevel"/>
    <w:tmpl w:val="5192BD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D23A02"/>
    <w:multiLevelType w:val="hybridMultilevel"/>
    <w:tmpl w:val="3044EB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9BF6DAC"/>
    <w:multiLevelType w:val="hybridMultilevel"/>
    <w:tmpl w:val="ED0A4D92"/>
    <w:lvl w:ilvl="0" w:tplc="0409000F">
      <w:start w:val="1"/>
      <w:numFmt w:val="decimal"/>
      <w:lvlText w:val="%1."/>
      <w:lvlJc w:val="left"/>
      <w:pPr>
        <w:ind w:left="360" w:hanging="360"/>
      </w:pPr>
      <w:rPr>
        <w:rFonts w:hint="default"/>
        <w:u w:val="none"/>
      </w:rPr>
    </w:lvl>
    <w:lvl w:ilvl="1" w:tplc="31665BF0">
      <w:numFmt w:val="bullet"/>
      <w:lvlText w:val="•"/>
      <w:lvlJc w:val="left"/>
      <w:pPr>
        <w:ind w:left="1440" w:hanging="720"/>
      </w:pPr>
      <w:rPr>
        <w:rFonts w:ascii="Calibri" w:eastAsiaTheme="minorEastAsia" w:hAnsi="Calibri" w:cs="Garamond"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A722AA5"/>
    <w:multiLevelType w:val="hybridMultilevel"/>
    <w:tmpl w:val="707001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D684882"/>
    <w:multiLevelType w:val="hybridMultilevel"/>
    <w:tmpl w:val="C3DAF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DF2138A"/>
    <w:multiLevelType w:val="hybridMultilevel"/>
    <w:tmpl w:val="792CF4F6"/>
    <w:lvl w:ilvl="0" w:tplc="771E3D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DF61FDB"/>
    <w:multiLevelType w:val="hybridMultilevel"/>
    <w:tmpl w:val="5F3C16B4"/>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F5C409E"/>
    <w:multiLevelType w:val="hybridMultilevel"/>
    <w:tmpl w:val="4358E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4004B7F"/>
    <w:multiLevelType w:val="hybridMultilevel"/>
    <w:tmpl w:val="C9B476CC"/>
    <w:lvl w:ilvl="0" w:tplc="44DE58F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911819"/>
    <w:multiLevelType w:val="hybridMultilevel"/>
    <w:tmpl w:val="CB34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E75A6D"/>
    <w:multiLevelType w:val="hybridMultilevel"/>
    <w:tmpl w:val="5E50AC8A"/>
    <w:lvl w:ilvl="0" w:tplc="9814E40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51F4D2E"/>
    <w:multiLevelType w:val="hybridMultilevel"/>
    <w:tmpl w:val="04325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AD01632"/>
    <w:multiLevelType w:val="hybridMultilevel"/>
    <w:tmpl w:val="600E9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C4E68C4"/>
    <w:multiLevelType w:val="hybridMultilevel"/>
    <w:tmpl w:val="CB865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DD32BAD"/>
    <w:multiLevelType w:val="hybridMultilevel"/>
    <w:tmpl w:val="8B9EB4E8"/>
    <w:lvl w:ilvl="0" w:tplc="04090001">
      <w:start w:val="1"/>
      <w:numFmt w:val="bullet"/>
      <w:lvlText w:val=""/>
      <w:lvlJc w:val="left"/>
      <w:pPr>
        <w:ind w:left="360" w:hanging="360"/>
      </w:pPr>
      <w:rPr>
        <w:rFonts w:ascii="Symbol" w:hAnsi="Symbol" w:hint="default"/>
      </w:rPr>
    </w:lvl>
    <w:lvl w:ilvl="1" w:tplc="AF0CCEF6">
      <w:numFmt w:val="bullet"/>
      <w:lvlText w:val="—"/>
      <w:lvlJc w:val="left"/>
      <w:pPr>
        <w:ind w:left="1080" w:hanging="360"/>
      </w:pPr>
      <w:rPr>
        <w:rFonts w:ascii="Times New Roman" w:eastAsia="MS Gothic"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E3C7E5E"/>
    <w:multiLevelType w:val="hybridMultilevel"/>
    <w:tmpl w:val="287A594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16B08AF"/>
    <w:multiLevelType w:val="hybridMultilevel"/>
    <w:tmpl w:val="BA784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1CD48CE"/>
    <w:multiLevelType w:val="hybridMultilevel"/>
    <w:tmpl w:val="94FE5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20D5460"/>
    <w:multiLevelType w:val="hybridMultilevel"/>
    <w:tmpl w:val="72604CC6"/>
    <w:lvl w:ilvl="0" w:tplc="F66409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2F5DB9"/>
    <w:multiLevelType w:val="hybridMultilevel"/>
    <w:tmpl w:val="BC6E7F3E"/>
    <w:lvl w:ilvl="0" w:tplc="04090011">
      <w:start w:val="1"/>
      <w:numFmt w:val="decimal"/>
      <w:lvlText w:val="%1)"/>
      <w:lvlJc w:val="left"/>
      <w:pPr>
        <w:ind w:left="720" w:hanging="360"/>
      </w:pPr>
    </w:lvl>
    <w:lvl w:ilvl="1" w:tplc="A40CC86E">
      <w:start w:val="1"/>
      <w:numFmt w:val="lowerLetter"/>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15:restartNumberingAfterBreak="0">
    <w:nsid w:val="692B6DF8"/>
    <w:multiLevelType w:val="multilevel"/>
    <w:tmpl w:val="6FCA34D4"/>
    <w:lvl w:ilvl="0">
      <w:start w:val="1"/>
      <w:numFmt w:val="decimal"/>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6B561CDA"/>
    <w:multiLevelType w:val="hybridMultilevel"/>
    <w:tmpl w:val="3A0E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C24784F"/>
    <w:multiLevelType w:val="hybridMultilevel"/>
    <w:tmpl w:val="6596C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C9E38C5"/>
    <w:multiLevelType w:val="hybridMultilevel"/>
    <w:tmpl w:val="DBDAF5BA"/>
    <w:lvl w:ilvl="0" w:tplc="D7C6549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6DA17FB9"/>
    <w:multiLevelType w:val="hybridMultilevel"/>
    <w:tmpl w:val="9F421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EBB5B24"/>
    <w:multiLevelType w:val="hybridMultilevel"/>
    <w:tmpl w:val="3162C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21B585E"/>
    <w:multiLevelType w:val="hybridMultilevel"/>
    <w:tmpl w:val="C928A0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8325D1"/>
    <w:multiLevelType w:val="hybridMultilevel"/>
    <w:tmpl w:val="E5883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8AC3B3E"/>
    <w:multiLevelType w:val="hybridMultilevel"/>
    <w:tmpl w:val="E2D6C6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C743DA3"/>
    <w:multiLevelType w:val="hybridMultilevel"/>
    <w:tmpl w:val="CF1C0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ED62B6B"/>
    <w:multiLevelType w:val="multilevel"/>
    <w:tmpl w:val="C7A22F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15:restartNumberingAfterBreak="0">
    <w:nsid w:val="7EFF53A5"/>
    <w:multiLevelType w:val="hybridMultilevel"/>
    <w:tmpl w:val="69A8A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6"/>
  </w:num>
  <w:num w:numId="2">
    <w:abstractNumId w:val="25"/>
  </w:num>
  <w:num w:numId="3">
    <w:abstractNumId w:val="16"/>
  </w:num>
  <w:num w:numId="4">
    <w:abstractNumId w:val="77"/>
  </w:num>
  <w:num w:numId="5">
    <w:abstractNumId w:val="52"/>
  </w:num>
  <w:num w:numId="6">
    <w:abstractNumId w:val="39"/>
  </w:num>
  <w:num w:numId="7">
    <w:abstractNumId w:val="20"/>
  </w:num>
  <w:num w:numId="8">
    <w:abstractNumId w:val="79"/>
  </w:num>
  <w:num w:numId="9">
    <w:abstractNumId w:val="66"/>
  </w:num>
  <w:num w:numId="10">
    <w:abstractNumId w:val="83"/>
  </w:num>
  <w:num w:numId="11">
    <w:abstractNumId w:val="68"/>
  </w:num>
  <w:num w:numId="12">
    <w:abstractNumId w:val="81"/>
  </w:num>
  <w:num w:numId="13">
    <w:abstractNumId w:val="85"/>
  </w:num>
  <w:num w:numId="14">
    <w:abstractNumId w:val="70"/>
  </w:num>
  <w:num w:numId="15">
    <w:abstractNumId w:val="35"/>
  </w:num>
  <w:num w:numId="16">
    <w:abstractNumId w:val="24"/>
  </w:num>
  <w:num w:numId="17">
    <w:abstractNumId w:val="42"/>
  </w:num>
  <w:num w:numId="18">
    <w:abstractNumId w:val="28"/>
  </w:num>
  <w:num w:numId="19">
    <w:abstractNumId w:val="9"/>
  </w:num>
  <w:num w:numId="20">
    <w:abstractNumId w:val="2"/>
  </w:num>
  <w:num w:numId="21">
    <w:abstractNumId w:val="64"/>
  </w:num>
  <w:num w:numId="22">
    <w:abstractNumId w:val="19"/>
  </w:num>
  <w:num w:numId="23">
    <w:abstractNumId w:val="84"/>
  </w:num>
  <w:num w:numId="24">
    <w:abstractNumId w:val="44"/>
  </w:num>
  <w:num w:numId="25">
    <w:abstractNumId w:val="49"/>
  </w:num>
  <w:num w:numId="26">
    <w:abstractNumId w:val="38"/>
  </w:num>
  <w:num w:numId="27">
    <w:abstractNumId w:val="1"/>
  </w:num>
  <w:num w:numId="28">
    <w:abstractNumId w:val="72"/>
  </w:num>
  <w:num w:numId="29">
    <w:abstractNumId w:val="13"/>
  </w:num>
  <w:num w:numId="30">
    <w:abstractNumId w:val="74"/>
  </w:num>
  <w:num w:numId="31">
    <w:abstractNumId w:val="6"/>
  </w:num>
  <w:num w:numId="32">
    <w:abstractNumId w:val="3"/>
  </w:num>
  <w:num w:numId="33">
    <w:abstractNumId w:val="22"/>
  </w:num>
  <w:num w:numId="34">
    <w:abstractNumId w:val="63"/>
  </w:num>
  <w:num w:numId="35">
    <w:abstractNumId w:val="57"/>
  </w:num>
  <w:num w:numId="36">
    <w:abstractNumId w:val="73"/>
  </w:num>
  <w:num w:numId="37">
    <w:abstractNumId w:val="50"/>
  </w:num>
  <w:num w:numId="38">
    <w:abstractNumId w:val="34"/>
  </w:num>
  <w:num w:numId="39">
    <w:abstractNumId w:val="7"/>
  </w:num>
  <w:num w:numId="40">
    <w:abstractNumId w:val="10"/>
  </w:num>
  <w:num w:numId="41">
    <w:abstractNumId w:val="75"/>
  </w:num>
  <w:num w:numId="42">
    <w:abstractNumId w:val="4"/>
  </w:num>
  <w:num w:numId="43">
    <w:abstractNumId w:val="8"/>
  </w:num>
  <w:num w:numId="44">
    <w:abstractNumId w:val="55"/>
  </w:num>
  <w:num w:numId="45">
    <w:abstractNumId w:val="43"/>
  </w:num>
  <w:num w:numId="46">
    <w:abstractNumId w:val="56"/>
  </w:num>
  <w:num w:numId="47">
    <w:abstractNumId w:val="33"/>
  </w:num>
  <w:num w:numId="48">
    <w:abstractNumId w:val="48"/>
  </w:num>
  <w:num w:numId="49">
    <w:abstractNumId w:val="18"/>
  </w:num>
  <w:num w:numId="50">
    <w:abstractNumId w:val="12"/>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80"/>
  </w:num>
  <w:num w:numId="54">
    <w:abstractNumId w:val="54"/>
  </w:num>
  <w:num w:numId="55">
    <w:abstractNumId w:val="23"/>
  </w:num>
  <w:num w:numId="56">
    <w:abstractNumId w:val="14"/>
  </w:num>
  <w:num w:numId="57">
    <w:abstractNumId w:val="45"/>
  </w:num>
  <w:num w:numId="58">
    <w:abstractNumId w:val="60"/>
  </w:num>
  <w:num w:numId="59">
    <w:abstractNumId w:val="30"/>
  </w:num>
  <w:num w:numId="60">
    <w:abstractNumId w:val="69"/>
  </w:num>
  <w:num w:numId="61">
    <w:abstractNumId w:val="11"/>
  </w:num>
  <w:num w:numId="62">
    <w:abstractNumId w:val="71"/>
  </w:num>
  <w:num w:numId="63">
    <w:abstractNumId w:val="76"/>
  </w:num>
  <w:num w:numId="64">
    <w:abstractNumId w:val="17"/>
  </w:num>
  <w:num w:numId="65">
    <w:abstractNumId w:val="58"/>
  </w:num>
  <w:num w:numId="66">
    <w:abstractNumId w:val="53"/>
  </w:num>
  <w:num w:numId="67">
    <w:abstractNumId w:val="51"/>
  </w:num>
  <w:num w:numId="68">
    <w:abstractNumId w:val="78"/>
  </w:num>
  <w:num w:numId="69">
    <w:abstractNumId w:val="65"/>
  </w:num>
  <w:num w:numId="70">
    <w:abstractNumId w:val="67"/>
  </w:num>
  <w:num w:numId="71">
    <w:abstractNumId w:val="37"/>
  </w:num>
  <w:num w:numId="72">
    <w:abstractNumId w:val="61"/>
  </w:num>
  <w:num w:numId="73">
    <w:abstractNumId w:val="5"/>
  </w:num>
  <w:num w:numId="74">
    <w:abstractNumId w:val="82"/>
  </w:num>
  <w:num w:numId="75">
    <w:abstractNumId w:val="27"/>
  </w:num>
  <w:num w:numId="76">
    <w:abstractNumId w:val="59"/>
  </w:num>
  <w:num w:numId="77">
    <w:abstractNumId w:val="26"/>
  </w:num>
  <w:num w:numId="78">
    <w:abstractNumId w:val="36"/>
  </w:num>
  <w:num w:numId="79">
    <w:abstractNumId w:val="0"/>
  </w:num>
  <w:num w:numId="80">
    <w:abstractNumId w:val="21"/>
  </w:num>
  <w:num w:numId="81">
    <w:abstractNumId w:val="47"/>
  </w:num>
  <w:num w:numId="82">
    <w:abstractNumId w:val="32"/>
  </w:num>
  <w:num w:numId="83">
    <w:abstractNumId w:val="62"/>
  </w:num>
  <w:num w:numId="84">
    <w:abstractNumId w:val="31"/>
  </w:num>
  <w:num w:numId="85">
    <w:abstractNumId w:val="41"/>
  </w:num>
  <w:num w:numId="86">
    <w:abstractNumId w:val="1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E19"/>
    <w:rsid w:val="00001E40"/>
    <w:rsid w:val="00003D18"/>
    <w:rsid w:val="000062DD"/>
    <w:rsid w:val="00006C2E"/>
    <w:rsid w:val="000071FB"/>
    <w:rsid w:val="00011CE8"/>
    <w:rsid w:val="000126E9"/>
    <w:rsid w:val="0001782B"/>
    <w:rsid w:val="00021850"/>
    <w:rsid w:val="00025F28"/>
    <w:rsid w:val="00027A9B"/>
    <w:rsid w:val="0003372B"/>
    <w:rsid w:val="00033D89"/>
    <w:rsid w:val="00042395"/>
    <w:rsid w:val="000462B5"/>
    <w:rsid w:val="00051481"/>
    <w:rsid w:val="00052A77"/>
    <w:rsid w:val="0005575A"/>
    <w:rsid w:val="000557B4"/>
    <w:rsid w:val="00061DE7"/>
    <w:rsid w:val="0006774A"/>
    <w:rsid w:val="0007123B"/>
    <w:rsid w:val="00091AC2"/>
    <w:rsid w:val="00093D0A"/>
    <w:rsid w:val="000A2A7C"/>
    <w:rsid w:val="000A66E2"/>
    <w:rsid w:val="000B045A"/>
    <w:rsid w:val="000B2A3D"/>
    <w:rsid w:val="000B39FE"/>
    <w:rsid w:val="000B7101"/>
    <w:rsid w:val="000D1BB3"/>
    <w:rsid w:val="000D2F3B"/>
    <w:rsid w:val="000D47CC"/>
    <w:rsid w:val="000D5872"/>
    <w:rsid w:val="000E5A00"/>
    <w:rsid w:val="000F38D2"/>
    <w:rsid w:val="0010786A"/>
    <w:rsid w:val="001111D4"/>
    <w:rsid w:val="001228D3"/>
    <w:rsid w:val="00123D0C"/>
    <w:rsid w:val="001308DE"/>
    <w:rsid w:val="001412EB"/>
    <w:rsid w:val="00141525"/>
    <w:rsid w:val="001435BE"/>
    <w:rsid w:val="001519B7"/>
    <w:rsid w:val="00156BA4"/>
    <w:rsid w:val="001658AC"/>
    <w:rsid w:val="00173C7F"/>
    <w:rsid w:val="001770A2"/>
    <w:rsid w:val="00182365"/>
    <w:rsid w:val="00193B13"/>
    <w:rsid w:val="001A21CD"/>
    <w:rsid w:val="001A3D11"/>
    <w:rsid w:val="001A4388"/>
    <w:rsid w:val="001A6613"/>
    <w:rsid w:val="001B34B7"/>
    <w:rsid w:val="001B41DF"/>
    <w:rsid w:val="001C21DD"/>
    <w:rsid w:val="001C7D01"/>
    <w:rsid w:val="001D3E3C"/>
    <w:rsid w:val="001D5701"/>
    <w:rsid w:val="001E11BF"/>
    <w:rsid w:val="001E34EB"/>
    <w:rsid w:val="001E70AB"/>
    <w:rsid w:val="001E77B6"/>
    <w:rsid w:val="00210212"/>
    <w:rsid w:val="00210F5C"/>
    <w:rsid w:val="002121E0"/>
    <w:rsid w:val="00220276"/>
    <w:rsid w:val="00220431"/>
    <w:rsid w:val="0022147B"/>
    <w:rsid w:val="002243DA"/>
    <w:rsid w:val="00225EC4"/>
    <w:rsid w:val="00227C4B"/>
    <w:rsid w:val="00230094"/>
    <w:rsid w:val="00232764"/>
    <w:rsid w:val="002352F2"/>
    <w:rsid w:val="00245656"/>
    <w:rsid w:val="0025042C"/>
    <w:rsid w:val="0025270B"/>
    <w:rsid w:val="00260761"/>
    <w:rsid w:val="00260894"/>
    <w:rsid w:val="00261440"/>
    <w:rsid w:val="002615B8"/>
    <w:rsid w:val="00264FE2"/>
    <w:rsid w:val="0027107F"/>
    <w:rsid w:val="0027649C"/>
    <w:rsid w:val="00277756"/>
    <w:rsid w:val="00281734"/>
    <w:rsid w:val="00286BBA"/>
    <w:rsid w:val="0029119A"/>
    <w:rsid w:val="002A16C9"/>
    <w:rsid w:val="002A65D9"/>
    <w:rsid w:val="002B0401"/>
    <w:rsid w:val="002B491E"/>
    <w:rsid w:val="002C398F"/>
    <w:rsid w:val="002C5C68"/>
    <w:rsid w:val="002C7A11"/>
    <w:rsid w:val="002D0518"/>
    <w:rsid w:val="002D18FF"/>
    <w:rsid w:val="002D23E5"/>
    <w:rsid w:val="002D66D2"/>
    <w:rsid w:val="002D6F6C"/>
    <w:rsid w:val="002E6A93"/>
    <w:rsid w:val="002E6AAA"/>
    <w:rsid w:val="002E76DA"/>
    <w:rsid w:val="002F5CE7"/>
    <w:rsid w:val="002F7604"/>
    <w:rsid w:val="00301262"/>
    <w:rsid w:val="00302E43"/>
    <w:rsid w:val="003050B5"/>
    <w:rsid w:val="00310F49"/>
    <w:rsid w:val="00317CF2"/>
    <w:rsid w:val="00322781"/>
    <w:rsid w:val="0032556A"/>
    <w:rsid w:val="0032569F"/>
    <w:rsid w:val="0032677E"/>
    <w:rsid w:val="00331AE0"/>
    <w:rsid w:val="00331E6D"/>
    <w:rsid w:val="003415EF"/>
    <w:rsid w:val="00343294"/>
    <w:rsid w:val="00344003"/>
    <w:rsid w:val="00347B53"/>
    <w:rsid w:val="00347E58"/>
    <w:rsid w:val="003559D9"/>
    <w:rsid w:val="003604A2"/>
    <w:rsid w:val="00360991"/>
    <w:rsid w:val="00371B6B"/>
    <w:rsid w:val="003720B3"/>
    <w:rsid w:val="00373FC4"/>
    <w:rsid w:val="00377A0D"/>
    <w:rsid w:val="00381E19"/>
    <w:rsid w:val="00385A00"/>
    <w:rsid w:val="00390A69"/>
    <w:rsid w:val="003A0FF2"/>
    <w:rsid w:val="003A1917"/>
    <w:rsid w:val="003B6309"/>
    <w:rsid w:val="003D462A"/>
    <w:rsid w:val="003E6C76"/>
    <w:rsid w:val="003E7F6C"/>
    <w:rsid w:val="003F02CA"/>
    <w:rsid w:val="003F777C"/>
    <w:rsid w:val="00404D20"/>
    <w:rsid w:val="0041598A"/>
    <w:rsid w:val="00416BCF"/>
    <w:rsid w:val="00424AEA"/>
    <w:rsid w:val="00424BB2"/>
    <w:rsid w:val="0042623B"/>
    <w:rsid w:val="0042675D"/>
    <w:rsid w:val="00432D63"/>
    <w:rsid w:val="00435A42"/>
    <w:rsid w:val="00435D1E"/>
    <w:rsid w:val="00436CC6"/>
    <w:rsid w:val="00442D0D"/>
    <w:rsid w:val="00452EE5"/>
    <w:rsid w:val="00453501"/>
    <w:rsid w:val="004601E8"/>
    <w:rsid w:val="0047125F"/>
    <w:rsid w:val="00471F7D"/>
    <w:rsid w:val="0047387D"/>
    <w:rsid w:val="0047392F"/>
    <w:rsid w:val="004756FC"/>
    <w:rsid w:val="00475D35"/>
    <w:rsid w:val="00480B0E"/>
    <w:rsid w:val="004B3413"/>
    <w:rsid w:val="004C0377"/>
    <w:rsid w:val="004C3C55"/>
    <w:rsid w:val="004D3AAE"/>
    <w:rsid w:val="004D711A"/>
    <w:rsid w:val="004E3F41"/>
    <w:rsid w:val="004E68DD"/>
    <w:rsid w:val="004F3341"/>
    <w:rsid w:val="004F3AA9"/>
    <w:rsid w:val="004F4C19"/>
    <w:rsid w:val="00502D5A"/>
    <w:rsid w:val="005031EE"/>
    <w:rsid w:val="00507226"/>
    <w:rsid w:val="00510656"/>
    <w:rsid w:val="00523002"/>
    <w:rsid w:val="00523BA1"/>
    <w:rsid w:val="00525C45"/>
    <w:rsid w:val="005265F2"/>
    <w:rsid w:val="00526FDD"/>
    <w:rsid w:val="005337AC"/>
    <w:rsid w:val="00537083"/>
    <w:rsid w:val="0054146B"/>
    <w:rsid w:val="00541515"/>
    <w:rsid w:val="00543B7C"/>
    <w:rsid w:val="0054779A"/>
    <w:rsid w:val="00554B48"/>
    <w:rsid w:val="00555A18"/>
    <w:rsid w:val="005702EA"/>
    <w:rsid w:val="005741BB"/>
    <w:rsid w:val="00576BDA"/>
    <w:rsid w:val="00586581"/>
    <w:rsid w:val="00590CE3"/>
    <w:rsid w:val="005923BA"/>
    <w:rsid w:val="005969CD"/>
    <w:rsid w:val="00597248"/>
    <w:rsid w:val="005A55F6"/>
    <w:rsid w:val="005A5D21"/>
    <w:rsid w:val="005A7882"/>
    <w:rsid w:val="005B2E58"/>
    <w:rsid w:val="005B2FDF"/>
    <w:rsid w:val="005B59C6"/>
    <w:rsid w:val="005D0801"/>
    <w:rsid w:val="005D2737"/>
    <w:rsid w:val="005D5A9C"/>
    <w:rsid w:val="005E2628"/>
    <w:rsid w:val="005E4F14"/>
    <w:rsid w:val="005F3222"/>
    <w:rsid w:val="006003DD"/>
    <w:rsid w:val="00601992"/>
    <w:rsid w:val="00603437"/>
    <w:rsid w:val="00605FC0"/>
    <w:rsid w:val="00607415"/>
    <w:rsid w:val="00615455"/>
    <w:rsid w:val="006161DC"/>
    <w:rsid w:val="00627D72"/>
    <w:rsid w:val="0063466C"/>
    <w:rsid w:val="00636C68"/>
    <w:rsid w:val="006440E7"/>
    <w:rsid w:val="0065140D"/>
    <w:rsid w:val="00655679"/>
    <w:rsid w:val="00655D7A"/>
    <w:rsid w:val="00657EFE"/>
    <w:rsid w:val="00663D5F"/>
    <w:rsid w:val="006652E9"/>
    <w:rsid w:val="00667AE0"/>
    <w:rsid w:val="00676ABC"/>
    <w:rsid w:val="00691451"/>
    <w:rsid w:val="00696888"/>
    <w:rsid w:val="006B20FA"/>
    <w:rsid w:val="006B72D7"/>
    <w:rsid w:val="006C347F"/>
    <w:rsid w:val="006C3EC1"/>
    <w:rsid w:val="006C5074"/>
    <w:rsid w:val="006C6E3C"/>
    <w:rsid w:val="006D1FE9"/>
    <w:rsid w:val="006E3963"/>
    <w:rsid w:val="006E6ECF"/>
    <w:rsid w:val="006E7C43"/>
    <w:rsid w:val="006E7D15"/>
    <w:rsid w:val="006E7EAD"/>
    <w:rsid w:val="007043C7"/>
    <w:rsid w:val="0070622A"/>
    <w:rsid w:val="00710EC2"/>
    <w:rsid w:val="00710F7F"/>
    <w:rsid w:val="00720F2C"/>
    <w:rsid w:val="007234CD"/>
    <w:rsid w:val="0072615D"/>
    <w:rsid w:val="00726EF8"/>
    <w:rsid w:val="00730EF6"/>
    <w:rsid w:val="00734BDB"/>
    <w:rsid w:val="007400B7"/>
    <w:rsid w:val="00741EC1"/>
    <w:rsid w:val="00744A86"/>
    <w:rsid w:val="0074775F"/>
    <w:rsid w:val="007519AF"/>
    <w:rsid w:val="00751F80"/>
    <w:rsid w:val="00755E8D"/>
    <w:rsid w:val="00756678"/>
    <w:rsid w:val="0076520D"/>
    <w:rsid w:val="007718A1"/>
    <w:rsid w:val="007725A2"/>
    <w:rsid w:val="00772A54"/>
    <w:rsid w:val="0077463B"/>
    <w:rsid w:val="00781EB8"/>
    <w:rsid w:val="00791267"/>
    <w:rsid w:val="00797AB5"/>
    <w:rsid w:val="007A087B"/>
    <w:rsid w:val="007A2360"/>
    <w:rsid w:val="007A305B"/>
    <w:rsid w:val="007A37C4"/>
    <w:rsid w:val="007A3D23"/>
    <w:rsid w:val="007A3E08"/>
    <w:rsid w:val="007A4375"/>
    <w:rsid w:val="007B54FA"/>
    <w:rsid w:val="007B61C4"/>
    <w:rsid w:val="007C5451"/>
    <w:rsid w:val="007D6C78"/>
    <w:rsid w:val="007E0A94"/>
    <w:rsid w:val="007E7597"/>
    <w:rsid w:val="007F57FA"/>
    <w:rsid w:val="008032F2"/>
    <w:rsid w:val="008115EB"/>
    <w:rsid w:val="00812B25"/>
    <w:rsid w:val="0081477C"/>
    <w:rsid w:val="00823E93"/>
    <w:rsid w:val="00826E77"/>
    <w:rsid w:val="00831B30"/>
    <w:rsid w:val="0084678A"/>
    <w:rsid w:val="00847B1E"/>
    <w:rsid w:val="00847CD3"/>
    <w:rsid w:val="008504D8"/>
    <w:rsid w:val="00852494"/>
    <w:rsid w:val="00861833"/>
    <w:rsid w:val="00862BFE"/>
    <w:rsid w:val="008718E8"/>
    <w:rsid w:val="00871A1F"/>
    <w:rsid w:val="008745A3"/>
    <w:rsid w:val="008849B1"/>
    <w:rsid w:val="00890A09"/>
    <w:rsid w:val="008922FB"/>
    <w:rsid w:val="008A33CB"/>
    <w:rsid w:val="008B1CD7"/>
    <w:rsid w:val="008B4C2A"/>
    <w:rsid w:val="008B6F20"/>
    <w:rsid w:val="008C52D5"/>
    <w:rsid w:val="008D03E2"/>
    <w:rsid w:val="008D2C6F"/>
    <w:rsid w:val="008D4EF8"/>
    <w:rsid w:val="008E2081"/>
    <w:rsid w:val="008E6AEF"/>
    <w:rsid w:val="008F376C"/>
    <w:rsid w:val="008F3B1D"/>
    <w:rsid w:val="00914FF2"/>
    <w:rsid w:val="009160A6"/>
    <w:rsid w:val="00916922"/>
    <w:rsid w:val="00924D85"/>
    <w:rsid w:val="00925D23"/>
    <w:rsid w:val="009262DB"/>
    <w:rsid w:val="00933489"/>
    <w:rsid w:val="00934BE4"/>
    <w:rsid w:val="00936B50"/>
    <w:rsid w:val="00942C3A"/>
    <w:rsid w:val="00942ED4"/>
    <w:rsid w:val="00946E6B"/>
    <w:rsid w:val="00950BC7"/>
    <w:rsid w:val="00956274"/>
    <w:rsid w:val="00957223"/>
    <w:rsid w:val="009602FA"/>
    <w:rsid w:val="009610EE"/>
    <w:rsid w:val="00965471"/>
    <w:rsid w:val="00974F0E"/>
    <w:rsid w:val="00984475"/>
    <w:rsid w:val="00986986"/>
    <w:rsid w:val="00994D1E"/>
    <w:rsid w:val="009A6A52"/>
    <w:rsid w:val="009C268B"/>
    <w:rsid w:val="009C386F"/>
    <w:rsid w:val="009C492B"/>
    <w:rsid w:val="009C573A"/>
    <w:rsid w:val="009C7558"/>
    <w:rsid w:val="009D48F8"/>
    <w:rsid w:val="009E10DA"/>
    <w:rsid w:val="009E4481"/>
    <w:rsid w:val="009F0A83"/>
    <w:rsid w:val="009F1391"/>
    <w:rsid w:val="009F3097"/>
    <w:rsid w:val="009F48EC"/>
    <w:rsid w:val="009F7A66"/>
    <w:rsid w:val="00A05A55"/>
    <w:rsid w:val="00A05DB2"/>
    <w:rsid w:val="00A129EF"/>
    <w:rsid w:val="00A160F9"/>
    <w:rsid w:val="00A24247"/>
    <w:rsid w:val="00A4072D"/>
    <w:rsid w:val="00A555AB"/>
    <w:rsid w:val="00A563E2"/>
    <w:rsid w:val="00A57DA3"/>
    <w:rsid w:val="00A63F2D"/>
    <w:rsid w:val="00A63F4A"/>
    <w:rsid w:val="00A8005C"/>
    <w:rsid w:val="00A801F4"/>
    <w:rsid w:val="00A82F29"/>
    <w:rsid w:val="00A83687"/>
    <w:rsid w:val="00A84AE4"/>
    <w:rsid w:val="00A926C6"/>
    <w:rsid w:val="00A926CB"/>
    <w:rsid w:val="00A95CE3"/>
    <w:rsid w:val="00A96DEC"/>
    <w:rsid w:val="00AB0558"/>
    <w:rsid w:val="00AB111E"/>
    <w:rsid w:val="00AB2FEE"/>
    <w:rsid w:val="00AB39CD"/>
    <w:rsid w:val="00AB5EE2"/>
    <w:rsid w:val="00AB6BFD"/>
    <w:rsid w:val="00AC0EDB"/>
    <w:rsid w:val="00AC3CCA"/>
    <w:rsid w:val="00AD152D"/>
    <w:rsid w:val="00AD1CC4"/>
    <w:rsid w:val="00AD1F11"/>
    <w:rsid w:val="00AD239D"/>
    <w:rsid w:val="00AD24AF"/>
    <w:rsid w:val="00AD33DE"/>
    <w:rsid w:val="00AD52B3"/>
    <w:rsid w:val="00AF0574"/>
    <w:rsid w:val="00B009ED"/>
    <w:rsid w:val="00B05159"/>
    <w:rsid w:val="00B1168B"/>
    <w:rsid w:val="00B1254C"/>
    <w:rsid w:val="00B20465"/>
    <w:rsid w:val="00B22936"/>
    <w:rsid w:val="00B23FE8"/>
    <w:rsid w:val="00B314DC"/>
    <w:rsid w:val="00B320CC"/>
    <w:rsid w:val="00B338FC"/>
    <w:rsid w:val="00B349E8"/>
    <w:rsid w:val="00B4216A"/>
    <w:rsid w:val="00B46D35"/>
    <w:rsid w:val="00B4779D"/>
    <w:rsid w:val="00B509E6"/>
    <w:rsid w:val="00B51A40"/>
    <w:rsid w:val="00B53EF9"/>
    <w:rsid w:val="00B552AC"/>
    <w:rsid w:val="00B64584"/>
    <w:rsid w:val="00B658D0"/>
    <w:rsid w:val="00B66089"/>
    <w:rsid w:val="00B662FD"/>
    <w:rsid w:val="00B67501"/>
    <w:rsid w:val="00B9049A"/>
    <w:rsid w:val="00B90D6C"/>
    <w:rsid w:val="00B95478"/>
    <w:rsid w:val="00B978C2"/>
    <w:rsid w:val="00BA10CD"/>
    <w:rsid w:val="00BA3B69"/>
    <w:rsid w:val="00BA5F67"/>
    <w:rsid w:val="00BA6AAF"/>
    <w:rsid w:val="00BA70AD"/>
    <w:rsid w:val="00BB283D"/>
    <w:rsid w:val="00BB46F8"/>
    <w:rsid w:val="00BB61A9"/>
    <w:rsid w:val="00BC3F52"/>
    <w:rsid w:val="00BC41B8"/>
    <w:rsid w:val="00BC5CE7"/>
    <w:rsid w:val="00BD42C1"/>
    <w:rsid w:val="00BD55A8"/>
    <w:rsid w:val="00BE1124"/>
    <w:rsid w:val="00BF2483"/>
    <w:rsid w:val="00BF3382"/>
    <w:rsid w:val="00BF3B51"/>
    <w:rsid w:val="00BF7F66"/>
    <w:rsid w:val="00C01CCF"/>
    <w:rsid w:val="00C02FF8"/>
    <w:rsid w:val="00C1182D"/>
    <w:rsid w:val="00C12E56"/>
    <w:rsid w:val="00C15001"/>
    <w:rsid w:val="00C1606F"/>
    <w:rsid w:val="00C16CB7"/>
    <w:rsid w:val="00C17291"/>
    <w:rsid w:val="00C17F74"/>
    <w:rsid w:val="00C17FBA"/>
    <w:rsid w:val="00C23642"/>
    <w:rsid w:val="00C24E51"/>
    <w:rsid w:val="00C26E25"/>
    <w:rsid w:val="00C31103"/>
    <w:rsid w:val="00C338EB"/>
    <w:rsid w:val="00C40006"/>
    <w:rsid w:val="00C40472"/>
    <w:rsid w:val="00C42691"/>
    <w:rsid w:val="00C42B16"/>
    <w:rsid w:val="00C43945"/>
    <w:rsid w:val="00C44971"/>
    <w:rsid w:val="00C612AB"/>
    <w:rsid w:val="00C652F5"/>
    <w:rsid w:val="00C65D49"/>
    <w:rsid w:val="00C705D6"/>
    <w:rsid w:val="00C7160B"/>
    <w:rsid w:val="00C802D8"/>
    <w:rsid w:val="00C91F30"/>
    <w:rsid w:val="00C92665"/>
    <w:rsid w:val="00C94CFC"/>
    <w:rsid w:val="00C97488"/>
    <w:rsid w:val="00CA6283"/>
    <w:rsid w:val="00CB137E"/>
    <w:rsid w:val="00CB2250"/>
    <w:rsid w:val="00CB395A"/>
    <w:rsid w:val="00CB5AD4"/>
    <w:rsid w:val="00CC6510"/>
    <w:rsid w:val="00CD1DCF"/>
    <w:rsid w:val="00CE09DB"/>
    <w:rsid w:val="00CE2A86"/>
    <w:rsid w:val="00CE373C"/>
    <w:rsid w:val="00CE3B6E"/>
    <w:rsid w:val="00CF760B"/>
    <w:rsid w:val="00D02A47"/>
    <w:rsid w:val="00D057EE"/>
    <w:rsid w:val="00D05B53"/>
    <w:rsid w:val="00D05F4A"/>
    <w:rsid w:val="00D07C11"/>
    <w:rsid w:val="00D07C6E"/>
    <w:rsid w:val="00D258A3"/>
    <w:rsid w:val="00D2703F"/>
    <w:rsid w:val="00D2744E"/>
    <w:rsid w:val="00D31382"/>
    <w:rsid w:val="00D31603"/>
    <w:rsid w:val="00D410C5"/>
    <w:rsid w:val="00D50120"/>
    <w:rsid w:val="00D52A8F"/>
    <w:rsid w:val="00D55046"/>
    <w:rsid w:val="00D56CE9"/>
    <w:rsid w:val="00D644E9"/>
    <w:rsid w:val="00D71D5E"/>
    <w:rsid w:val="00D72B7A"/>
    <w:rsid w:val="00D77DCF"/>
    <w:rsid w:val="00D856C1"/>
    <w:rsid w:val="00D92719"/>
    <w:rsid w:val="00D96A08"/>
    <w:rsid w:val="00DA1A89"/>
    <w:rsid w:val="00DB0D77"/>
    <w:rsid w:val="00DB4175"/>
    <w:rsid w:val="00DB7E00"/>
    <w:rsid w:val="00DC75B0"/>
    <w:rsid w:val="00DD2F45"/>
    <w:rsid w:val="00DD3048"/>
    <w:rsid w:val="00DD4107"/>
    <w:rsid w:val="00DD778C"/>
    <w:rsid w:val="00DE1DA3"/>
    <w:rsid w:val="00DE28EE"/>
    <w:rsid w:val="00DE484F"/>
    <w:rsid w:val="00DE4E5E"/>
    <w:rsid w:val="00DE5F2B"/>
    <w:rsid w:val="00DF4B29"/>
    <w:rsid w:val="00DF523C"/>
    <w:rsid w:val="00E00C4E"/>
    <w:rsid w:val="00E019B2"/>
    <w:rsid w:val="00E02B18"/>
    <w:rsid w:val="00E052D3"/>
    <w:rsid w:val="00E14C8B"/>
    <w:rsid w:val="00E235DB"/>
    <w:rsid w:val="00E36DD3"/>
    <w:rsid w:val="00E54D31"/>
    <w:rsid w:val="00E6035D"/>
    <w:rsid w:val="00E6091B"/>
    <w:rsid w:val="00E714B2"/>
    <w:rsid w:val="00E71F25"/>
    <w:rsid w:val="00E727C0"/>
    <w:rsid w:val="00E82434"/>
    <w:rsid w:val="00E9515C"/>
    <w:rsid w:val="00EA705F"/>
    <w:rsid w:val="00EB04CA"/>
    <w:rsid w:val="00EB17F3"/>
    <w:rsid w:val="00EB6EDE"/>
    <w:rsid w:val="00EB784E"/>
    <w:rsid w:val="00EC0733"/>
    <w:rsid w:val="00EC251E"/>
    <w:rsid w:val="00EC7030"/>
    <w:rsid w:val="00ED4278"/>
    <w:rsid w:val="00EE2BB9"/>
    <w:rsid w:val="00EE3F1E"/>
    <w:rsid w:val="00EE4003"/>
    <w:rsid w:val="00EF392F"/>
    <w:rsid w:val="00F008F0"/>
    <w:rsid w:val="00F038D3"/>
    <w:rsid w:val="00F04C22"/>
    <w:rsid w:val="00F103FC"/>
    <w:rsid w:val="00F10CF2"/>
    <w:rsid w:val="00F16A15"/>
    <w:rsid w:val="00F2695B"/>
    <w:rsid w:val="00F27747"/>
    <w:rsid w:val="00F37C88"/>
    <w:rsid w:val="00F41D2E"/>
    <w:rsid w:val="00F42EBF"/>
    <w:rsid w:val="00F454E9"/>
    <w:rsid w:val="00F47606"/>
    <w:rsid w:val="00F501FE"/>
    <w:rsid w:val="00F610E7"/>
    <w:rsid w:val="00F64FBD"/>
    <w:rsid w:val="00F66C9F"/>
    <w:rsid w:val="00F70B59"/>
    <w:rsid w:val="00F72897"/>
    <w:rsid w:val="00F735FA"/>
    <w:rsid w:val="00F7392C"/>
    <w:rsid w:val="00F77295"/>
    <w:rsid w:val="00F840BD"/>
    <w:rsid w:val="00F975C5"/>
    <w:rsid w:val="00FA31E5"/>
    <w:rsid w:val="00FA510B"/>
    <w:rsid w:val="00FB4C7A"/>
    <w:rsid w:val="00FC18B6"/>
    <w:rsid w:val="00FC34C8"/>
    <w:rsid w:val="00FC3588"/>
    <w:rsid w:val="00FD47A7"/>
    <w:rsid w:val="00FE049B"/>
    <w:rsid w:val="00FE38A4"/>
    <w:rsid w:val="00FE3F59"/>
    <w:rsid w:val="00FF369C"/>
    <w:rsid w:val="00FF386D"/>
    <w:rsid w:val="00FF472E"/>
    <w:rsid w:val="00FF6598"/>
    <w:rsid w:val="00FF6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1FF5F1"/>
  <w15:docId w15:val="{AC499594-BE88-4243-A2BD-E5457CA7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19"/>
    <w:pPr>
      <w:spacing w:after="200" w:line="276" w:lineRule="auto"/>
    </w:pPr>
    <w:rPr>
      <w:rFonts w:ascii="Cambria" w:eastAsia="MS Gothic" w:hAnsi="Cambria"/>
      <w:sz w:val="22"/>
      <w:szCs w:val="22"/>
    </w:rPr>
  </w:style>
  <w:style w:type="paragraph" w:styleId="Heading1">
    <w:name w:val="heading 1"/>
    <w:basedOn w:val="Normal"/>
    <w:next w:val="Normal"/>
    <w:link w:val="Heading1Char"/>
    <w:uiPriority w:val="9"/>
    <w:qFormat/>
    <w:rsid w:val="00381E19"/>
    <w:pPr>
      <w:spacing w:before="480" w:after="0"/>
      <w:contextualSpacing/>
      <w:outlineLvl w:val="0"/>
    </w:pPr>
    <w:rPr>
      <w:smallCaps/>
      <w:spacing w:val="5"/>
      <w:sz w:val="36"/>
      <w:szCs w:val="36"/>
    </w:rPr>
  </w:style>
  <w:style w:type="paragraph" w:styleId="Heading2">
    <w:name w:val="heading 2"/>
    <w:basedOn w:val="Normal"/>
    <w:next w:val="Normal"/>
    <w:link w:val="Heading2Char"/>
    <w:autoRedefine/>
    <w:uiPriority w:val="9"/>
    <w:unhideWhenUsed/>
    <w:qFormat/>
    <w:rsid w:val="00847CD3"/>
    <w:pPr>
      <w:keepNext/>
      <w:keepLines/>
      <w:spacing w:before="200" w:after="0"/>
      <w:outlineLvl w:val="1"/>
    </w:pPr>
    <w:rPr>
      <w:rFonts w:asciiTheme="majorHAnsi" w:hAnsiTheme="majorHAnsi"/>
      <w:b/>
      <w:bCs/>
      <w:sz w:val="28"/>
      <w:szCs w:val="26"/>
    </w:rPr>
  </w:style>
  <w:style w:type="paragraph" w:styleId="Heading3">
    <w:name w:val="heading 3"/>
    <w:basedOn w:val="Normal"/>
    <w:next w:val="Normal"/>
    <w:link w:val="Heading3Char"/>
    <w:autoRedefine/>
    <w:uiPriority w:val="9"/>
    <w:unhideWhenUsed/>
    <w:qFormat/>
    <w:rsid w:val="00BF2483"/>
    <w:pPr>
      <w:keepNext/>
      <w:keepLines/>
      <w:spacing w:after="120"/>
      <w:outlineLvl w:val="2"/>
    </w:pPr>
    <w:rPr>
      <w:rFonts w:asciiTheme="majorHAnsi" w:hAnsiTheme="majorHAnsi"/>
      <w:b/>
      <w:bCs/>
      <w:color w:val="4F81BD"/>
      <w:sz w:val="24"/>
      <w:szCs w:val="20"/>
    </w:rPr>
  </w:style>
  <w:style w:type="paragraph" w:styleId="Heading4">
    <w:name w:val="heading 4"/>
    <w:basedOn w:val="Normal"/>
    <w:next w:val="Normal"/>
    <w:link w:val="Heading4Char"/>
    <w:uiPriority w:val="9"/>
    <w:unhideWhenUsed/>
    <w:qFormat/>
    <w:rsid w:val="00A63F2D"/>
    <w:pPr>
      <w:spacing w:after="0" w:line="271" w:lineRule="auto"/>
      <w:outlineLvl w:val="3"/>
    </w:pPr>
    <w:rPr>
      <w:rFonts w:ascii="Calibri" w:hAnsi="Calibri"/>
      <w:b/>
      <w:bCs/>
      <w:spacing w:val="5"/>
      <w:sz w:val="24"/>
      <w:szCs w:val="24"/>
    </w:rPr>
  </w:style>
  <w:style w:type="paragraph" w:styleId="Heading5">
    <w:name w:val="heading 5"/>
    <w:basedOn w:val="Normal"/>
    <w:next w:val="Normal"/>
    <w:link w:val="Heading5Char"/>
    <w:uiPriority w:val="9"/>
    <w:unhideWhenUsed/>
    <w:qFormat/>
    <w:rsid w:val="00A63F2D"/>
    <w:pPr>
      <w:spacing w:after="0" w:line="271" w:lineRule="auto"/>
      <w:outlineLvl w:val="4"/>
    </w:pPr>
    <w:rPr>
      <w:rFonts w:ascii="Calibri" w:hAnsi="Calibri"/>
      <w:i/>
      <w:iCs/>
      <w:sz w:val="24"/>
      <w:szCs w:val="24"/>
    </w:rPr>
  </w:style>
  <w:style w:type="paragraph" w:styleId="Heading6">
    <w:name w:val="heading 6"/>
    <w:basedOn w:val="Normal"/>
    <w:next w:val="Normal"/>
    <w:link w:val="Heading6Char"/>
    <w:uiPriority w:val="9"/>
    <w:semiHidden/>
    <w:unhideWhenUsed/>
    <w:qFormat/>
    <w:rsid w:val="00A63F2D"/>
    <w:pPr>
      <w:shd w:val="clear" w:color="auto" w:fill="FFFFFF"/>
      <w:spacing w:after="0" w:line="271" w:lineRule="auto"/>
      <w:outlineLvl w:val="5"/>
    </w:pPr>
    <w:rPr>
      <w:rFonts w:ascii="Calibri" w:hAnsi="Calibri"/>
      <w:b/>
      <w:bCs/>
      <w:color w:val="595959"/>
      <w:spacing w:val="5"/>
      <w:sz w:val="20"/>
      <w:szCs w:val="20"/>
    </w:rPr>
  </w:style>
  <w:style w:type="paragraph" w:styleId="Heading7">
    <w:name w:val="heading 7"/>
    <w:basedOn w:val="Normal"/>
    <w:next w:val="Normal"/>
    <w:link w:val="Heading7Char"/>
    <w:uiPriority w:val="9"/>
    <w:semiHidden/>
    <w:unhideWhenUsed/>
    <w:qFormat/>
    <w:rsid w:val="00A63F2D"/>
    <w:pPr>
      <w:spacing w:after="0"/>
      <w:outlineLvl w:val="6"/>
    </w:pPr>
    <w:rPr>
      <w:rFonts w:ascii="Calibri" w:hAnsi="Calibri"/>
      <w:b/>
      <w:bCs/>
      <w:i/>
      <w:iCs/>
      <w:color w:val="5A5A5A"/>
      <w:sz w:val="20"/>
      <w:szCs w:val="20"/>
    </w:rPr>
  </w:style>
  <w:style w:type="paragraph" w:styleId="Heading8">
    <w:name w:val="heading 8"/>
    <w:basedOn w:val="Normal"/>
    <w:next w:val="Normal"/>
    <w:link w:val="Heading8Char"/>
    <w:uiPriority w:val="9"/>
    <w:semiHidden/>
    <w:unhideWhenUsed/>
    <w:qFormat/>
    <w:rsid w:val="00A63F2D"/>
    <w:pPr>
      <w:spacing w:after="0"/>
      <w:outlineLvl w:val="7"/>
    </w:pPr>
    <w:rPr>
      <w:rFonts w:ascii="Calibri" w:hAnsi="Calibri"/>
      <w:b/>
      <w:bCs/>
      <w:color w:val="7F7F7F"/>
      <w:sz w:val="20"/>
      <w:szCs w:val="20"/>
    </w:rPr>
  </w:style>
  <w:style w:type="paragraph" w:styleId="Heading9">
    <w:name w:val="heading 9"/>
    <w:basedOn w:val="Normal"/>
    <w:next w:val="Normal"/>
    <w:link w:val="Heading9Char"/>
    <w:uiPriority w:val="9"/>
    <w:semiHidden/>
    <w:unhideWhenUsed/>
    <w:qFormat/>
    <w:rsid w:val="00A63F2D"/>
    <w:pPr>
      <w:spacing w:after="0" w:line="271" w:lineRule="auto"/>
      <w:outlineLvl w:val="8"/>
    </w:pPr>
    <w:rPr>
      <w:rFonts w:ascii="Calibri" w:hAnsi="Calibri"/>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1E19"/>
    <w:rPr>
      <w:rFonts w:ascii="Cambria" w:eastAsia="MS Gothic" w:hAnsi="Cambria" w:cs="Times New Roman"/>
      <w:smallCaps/>
      <w:spacing w:val="5"/>
      <w:sz w:val="36"/>
      <w:szCs w:val="36"/>
    </w:rPr>
  </w:style>
  <w:style w:type="paragraph" w:styleId="Caption">
    <w:name w:val="caption"/>
    <w:basedOn w:val="Normal"/>
    <w:next w:val="Normal"/>
    <w:uiPriority w:val="35"/>
    <w:unhideWhenUsed/>
    <w:rsid w:val="00381E19"/>
    <w:pPr>
      <w:spacing w:line="240" w:lineRule="auto"/>
    </w:pPr>
    <w:rPr>
      <w:b/>
      <w:bCs/>
      <w:color w:val="4F81BD"/>
      <w:sz w:val="18"/>
      <w:szCs w:val="18"/>
    </w:rPr>
  </w:style>
  <w:style w:type="paragraph" w:styleId="BalloonText">
    <w:name w:val="Balloon Text"/>
    <w:basedOn w:val="Normal"/>
    <w:link w:val="BalloonTextChar"/>
    <w:uiPriority w:val="99"/>
    <w:semiHidden/>
    <w:unhideWhenUsed/>
    <w:rsid w:val="00381E1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81E19"/>
    <w:rPr>
      <w:rFonts w:ascii="Tahoma" w:eastAsia="MS Gothic" w:hAnsi="Tahoma" w:cs="Tahoma"/>
      <w:sz w:val="16"/>
      <w:szCs w:val="16"/>
    </w:rPr>
  </w:style>
  <w:style w:type="character" w:styleId="Hyperlink">
    <w:name w:val="Hyperlink"/>
    <w:uiPriority w:val="99"/>
    <w:unhideWhenUsed/>
    <w:rsid w:val="007A4375"/>
    <w:rPr>
      <w:color w:val="0000FF"/>
      <w:u w:val="single"/>
    </w:rPr>
  </w:style>
  <w:style w:type="character" w:customStyle="1" w:styleId="apple-style-span">
    <w:name w:val="apple-style-span"/>
    <w:basedOn w:val="DefaultParagraphFont"/>
    <w:rsid w:val="007A4375"/>
  </w:style>
  <w:style w:type="character" w:styleId="Strong">
    <w:name w:val="Strong"/>
    <w:uiPriority w:val="22"/>
    <w:qFormat/>
    <w:rsid w:val="007A4375"/>
    <w:rPr>
      <w:b/>
      <w:bCs/>
    </w:rPr>
  </w:style>
  <w:style w:type="paragraph" w:styleId="ListParagraph">
    <w:name w:val="List Paragraph"/>
    <w:basedOn w:val="Normal"/>
    <w:uiPriority w:val="34"/>
    <w:qFormat/>
    <w:rsid w:val="007A4375"/>
    <w:pPr>
      <w:ind w:left="720"/>
      <w:contextualSpacing/>
    </w:pPr>
  </w:style>
  <w:style w:type="paragraph" w:styleId="Header">
    <w:name w:val="header"/>
    <w:basedOn w:val="Normal"/>
    <w:link w:val="HeaderChar"/>
    <w:uiPriority w:val="99"/>
    <w:unhideWhenUsed/>
    <w:rsid w:val="009C7558"/>
    <w:pPr>
      <w:tabs>
        <w:tab w:val="center" w:pos="4680"/>
        <w:tab w:val="right" w:pos="9360"/>
      </w:tabs>
      <w:spacing w:after="0" w:line="240" w:lineRule="auto"/>
    </w:pPr>
    <w:rPr>
      <w:sz w:val="20"/>
      <w:szCs w:val="20"/>
    </w:rPr>
  </w:style>
  <w:style w:type="character" w:customStyle="1" w:styleId="HeaderChar">
    <w:name w:val="Header Char"/>
    <w:link w:val="Header"/>
    <w:uiPriority w:val="99"/>
    <w:rsid w:val="009C7558"/>
    <w:rPr>
      <w:rFonts w:ascii="Cambria" w:eastAsia="MS Gothic" w:hAnsi="Cambria" w:cs="Times New Roman"/>
    </w:rPr>
  </w:style>
  <w:style w:type="paragraph" w:styleId="Footer">
    <w:name w:val="footer"/>
    <w:basedOn w:val="Normal"/>
    <w:link w:val="FooterChar"/>
    <w:uiPriority w:val="99"/>
    <w:unhideWhenUsed/>
    <w:rsid w:val="009C7558"/>
    <w:pPr>
      <w:tabs>
        <w:tab w:val="center" w:pos="4680"/>
        <w:tab w:val="right" w:pos="9360"/>
      </w:tabs>
      <w:spacing w:after="0" w:line="240" w:lineRule="auto"/>
    </w:pPr>
    <w:rPr>
      <w:sz w:val="20"/>
      <w:szCs w:val="20"/>
    </w:rPr>
  </w:style>
  <w:style w:type="character" w:customStyle="1" w:styleId="FooterChar">
    <w:name w:val="Footer Char"/>
    <w:link w:val="Footer"/>
    <w:uiPriority w:val="99"/>
    <w:rsid w:val="009C7558"/>
    <w:rPr>
      <w:rFonts w:ascii="Cambria" w:eastAsia="MS Gothic" w:hAnsi="Cambria" w:cs="Times New Roman"/>
    </w:rPr>
  </w:style>
  <w:style w:type="character" w:styleId="PageNumber">
    <w:name w:val="page number"/>
    <w:basedOn w:val="DefaultParagraphFont"/>
    <w:unhideWhenUsed/>
    <w:rsid w:val="00C24E51"/>
  </w:style>
  <w:style w:type="paragraph" w:customStyle="1" w:styleId="Default">
    <w:name w:val="Default"/>
    <w:rsid w:val="00C24E51"/>
    <w:pPr>
      <w:autoSpaceDE w:val="0"/>
      <w:autoSpaceDN w:val="0"/>
      <w:adjustRightInd w:val="0"/>
    </w:pPr>
    <w:rPr>
      <w:rFonts w:ascii="Times New Roman" w:hAnsi="Times New Roman"/>
      <w:color w:val="000000"/>
      <w:sz w:val="24"/>
      <w:szCs w:val="24"/>
    </w:rPr>
  </w:style>
  <w:style w:type="character" w:customStyle="1" w:styleId="Heading2Char">
    <w:name w:val="Heading 2 Char"/>
    <w:link w:val="Heading2"/>
    <w:uiPriority w:val="9"/>
    <w:rsid w:val="00847CD3"/>
    <w:rPr>
      <w:rFonts w:asciiTheme="majorHAnsi" w:eastAsia="MS Gothic" w:hAnsiTheme="majorHAnsi"/>
      <w:b/>
      <w:bCs/>
      <w:sz w:val="28"/>
      <w:szCs w:val="26"/>
    </w:rPr>
  </w:style>
  <w:style w:type="paragraph" w:styleId="TOC1">
    <w:name w:val="toc 1"/>
    <w:basedOn w:val="Normal"/>
    <w:next w:val="Normal"/>
    <w:autoRedefine/>
    <w:uiPriority w:val="39"/>
    <w:unhideWhenUsed/>
    <w:qFormat/>
    <w:rsid w:val="00A8005C"/>
    <w:pPr>
      <w:tabs>
        <w:tab w:val="right" w:leader="dot" w:pos="8640"/>
      </w:tabs>
      <w:spacing w:before="120" w:after="100" w:line="240" w:lineRule="auto"/>
      <w:ind w:right="634"/>
    </w:pPr>
    <w:rPr>
      <w:rFonts w:ascii="Calibri" w:eastAsia="MS Mincho" w:hAnsi="Calibri" w:cs="Calibri"/>
      <w:b/>
      <w:sz w:val="24"/>
      <w:szCs w:val="24"/>
      <w:lang w:eastAsia="ja-JP"/>
    </w:rPr>
  </w:style>
  <w:style w:type="paragraph" w:styleId="NormalWeb">
    <w:name w:val="Normal (Web)"/>
    <w:basedOn w:val="Normal"/>
    <w:uiPriority w:val="99"/>
    <w:semiHidden/>
    <w:unhideWhenUsed/>
    <w:rsid w:val="00890A09"/>
    <w:pPr>
      <w:spacing w:before="100" w:beforeAutospacing="1" w:after="100" w:afterAutospacing="1" w:line="240" w:lineRule="auto"/>
    </w:pPr>
    <w:rPr>
      <w:rFonts w:ascii="Times New Roman" w:eastAsia="MS Mincho" w:hAnsi="Times New Roman"/>
      <w:sz w:val="24"/>
      <w:szCs w:val="24"/>
    </w:rPr>
  </w:style>
  <w:style w:type="character" w:styleId="FollowedHyperlink">
    <w:name w:val="FollowedHyperlink"/>
    <w:uiPriority w:val="99"/>
    <w:semiHidden/>
    <w:unhideWhenUsed/>
    <w:rsid w:val="00946E6B"/>
    <w:rPr>
      <w:color w:val="800080"/>
      <w:u w:val="single"/>
    </w:rPr>
  </w:style>
  <w:style w:type="paragraph" w:styleId="NoSpacing">
    <w:name w:val="No Spacing"/>
    <w:uiPriority w:val="1"/>
    <w:qFormat/>
    <w:rsid w:val="00BD42C1"/>
    <w:rPr>
      <w:rFonts w:ascii="Cambria" w:eastAsia="MS Gothic" w:hAnsi="Cambria"/>
      <w:sz w:val="22"/>
      <w:szCs w:val="22"/>
    </w:rPr>
  </w:style>
  <w:style w:type="character" w:customStyle="1" w:styleId="Heading3Char">
    <w:name w:val="Heading 3 Char"/>
    <w:link w:val="Heading3"/>
    <w:uiPriority w:val="9"/>
    <w:rsid w:val="00BF2483"/>
    <w:rPr>
      <w:rFonts w:asciiTheme="majorHAnsi" w:eastAsia="MS Gothic" w:hAnsiTheme="majorHAnsi"/>
      <w:b/>
      <w:bCs/>
      <w:color w:val="4F81BD"/>
      <w:sz w:val="24"/>
    </w:rPr>
  </w:style>
  <w:style w:type="character" w:customStyle="1" w:styleId="Heading4Char">
    <w:name w:val="Heading 4 Char"/>
    <w:link w:val="Heading4"/>
    <w:uiPriority w:val="9"/>
    <w:rsid w:val="00A63F2D"/>
    <w:rPr>
      <w:rFonts w:eastAsia="MS Gothic" w:cs="Times New Roman"/>
      <w:b/>
      <w:bCs/>
      <w:spacing w:val="5"/>
      <w:sz w:val="24"/>
      <w:szCs w:val="24"/>
    </w:rPr>
  </w:style>
  <w:style w:type="character" w:customStyle="1" w:styleId="Heading5Char">
    <w:name w:val="Heading 5 Char"/>
    <w:link w:val="Heading5"/>
    <w:uiPriority w:val="9"/>
    <w:rsid w:val="00A63F2D"/>
    <w:rPr>
      <w:rFonts w:eastAsia="MS Gothic" w:cs="Times New Roman"/>
      <w:i/>
      <w:iCs/>
      <w:sz w:val="24"/>
      <w:szCs w:val="24"/>
    </w:rPr>
  </w:style>
  <w:style w:type="character" w:customStyle="1" w:styleId="Heading6Char">
    <w:name w:val="Heading 6 Char"/>
    <w:link w:val="Heading6"/>
    <w:uiPriority w:val="9"/>
    <w:semiHidden/>
    <w:rsid w:val="00A63F2D"/>
    <w:rPr>
      <w:rFonts w:eastAsia="MS Gothic" w:cs="Times New Roman"/>
      <w:b/>
      <w:bCs/>
      <w:color w:val="595959"/>
      <w:spacing w:val="5"/>
      <w:shd w:val="clear" w:color="auto" w:fill="FFFFFF"/>
    </w:rPr>
  </w:style>
  <w:style w:type="character" w:customStyle="1" w:styleId="Heading7Char">
    <w:name w:val="Heading 7 Char"/>
    <w:link w:val="Heading7"/>
    <w:uiPriority w:val="9"/>
    <w:semiHidden/>
    <w:rsid w:val="00A63F2D"/>
    <w:rPr>
      <w:rFonts w:eastAsia="MS Gothic" w:cs="Times New Roman"/>
      <w:b/>
      <w:bCs/>
      <w:i/>
      <w:iCs/>
      <w:color w:val="5A5A5A"/>
      <w:sz w:val="20"/>
      <w:szCs w:val="20"/>
    </w:rPr>
  </w:style>
  <w:style w:type="character" w:customStyle="1" w:styleId="Heading8Char">
    <w:name w:val="Heading 8 Char"/>
    <w:link w:val="Heading8"/>
    <w:uiPriority w:val="9"/>
    <w:semiHidden/>
    <w:rsid w:val="00A63F2D"/>
    <w:rPr>
      <w:rFonts w:eastAsia="MS Gothic" w:cs="Times New Roman"/>
      <w:b/>
      <w:bCs/>
      <w:color w:val="7F7F7F"/>
      <w:sz w:val="20"/>
      <w:szCs w:val="20"/>
    </w:rPr>
  </w:style>
  <w:style w:type="character" w:customStyle="1" w:styleId="Heading9Char">
    <w:name w:val="Heading 9 Char"/>
    <w:link w:val="Heading9"/>
    <w:uiPriority w:val="9"/>
    <w:semiHidden/>
    <w:rsid w:val="00A63F2D"/>
    <w:rPr>
      <w:rFonts w:eastAsia="MS Gothic" w:cs="Times New Roman"/>
      <w:b/>
      <w:bCs/>
      <w:i/>
      <w:iCs/>
      <w:color w:val="7F7F7F"/>
      <w:sz w:val="18"/>
      <w:szCs w:val="18"/>
    </w:rPr>
  </w:style>
  <w:style w:type="paragraph" w:styleId="Title">
    <w:name w:val="Title"/>
    <w:basedOn w:val="Normal"/>
    <w:next w:val="Normal"/>
    <w:link w:val="TitleChar"/>
    <w:uiPriority w:val="10"/>
    <w:qFormat/>
    <w:rsid w:val="00A63F2D"/>
    <w:pPr>
      <w:spacing w:after="300" w:line="240" w:lineRule="auto"/>
      <w:contextualSpacing/>
    </w:pPr>
    <w:rPr>
      <w:rFonts w:ascii="Calibri" w:hAnsi="Calibri"/>
      <w:smallCaps/>
      <w:sz w:val="52"/>
      <w:szCs w:val="52"/>
    </w:rPr>
  </w:style>
  <w:style w:type="character" w:customStyle="1" w:styleId="TitleChar">
    <w:name w:val="Title Char"/>
    <w:link w:val="Title"/>
    <w:uiPriority w:val="10"/>
    <w:rsid w:val="00A63F2D"/>
    <w:rPr>
      <w:rFonts w:eastAsia="MS Gothic" w:cs="Times New Roman"/>
      <w:smallCaps/>
      <w:sz w:val="52"/>
      <w:szCs w:val="52"/>
    </w:rPr>
  </w:style>
  <w:style w:type="paragraph" w:styleId="Subtitle">
    <w:name w:val="Subtitle"/>
    <w:basedOn w:val="Normal"/>
    <w:next w:val="Normal"/>
    <w:link w:val="SubtitleChar"/>
    <w:uiPriority w:val="11"/>
    <w:qFormat/>
    <w:rsid w:val="00A63F2D"/>
    <w:rPr>
      <w:rFonts w:ascii="Calibri" w:hAnsi="Calibri"/>
      <w:i/>
      <w:iCs/>
      <w:smallCaps/>
      <w:spacing w:val="10"/>
      <w:sz w:val="28"/>
      <w:szCs w:val="28"/>
    </w:rPr>
  </w:style>
  <w:style w:type="character" w:customStyle="1" w:styleId="SubtitleChar">
    <w:name w:val="Subtitle Char"/>
    <w:link w:val="Subtitle"/>
    <w:uiPriority w:val="11"/>
    <w:rsid w:val="00A63F2D"/>
    <w:rPr>
      <w:rFonts w:eastAsia="MS Gothic" w:cs="Times New Roman"/>
      <w:i/>
      <w:iCs/>
      <w:smallCaps/>
      <w:spacing w:val="10"/>
      <w:sz w:val="28"/>
      <w:szCs w:val="28"/>
    </w:rPr>
  </w:style>
  <w:style w:type="character" w:styleId="Emphasis">
    <w:name w:val="Emphasis"/>
    <w:uiPriority w:val="20"/>
    <w:qFormat/>
    <w:rsid w:val="00A63F2D"/>
    <w:rPr>
      <w:b/>
      <w:bCs/>
      <w:i/>
      <w:iCs/>
      <w:spacing w:val="10"/>
    </w:rPr>
  </w:style>
  <w:style w:type="paragraph" w:styleId="Quote">
    <w:name w:val="Quote"/>
    <w:basedOn w:val="Normal"/>
    <w:next w:val="Normal"/>
    <w:link w:val="QuoteChar"/>
    <w:uiPriority w:val="29"/>
    <w:qFormat/>
    <w:rsid w:val="00A63F2D"/>
    <w:rPr>
      <w:rFonts w:ascii="Calibri" w:hAnsi="Calibri"/>
      <w:i/>
      <w:iCs/>
      <w:sz w:val="20"/>
      <w:szCs w:val="20"/>
    </w:rPr>
  </w:style>
  <w:style w:type="character" w:customStyle="1" w:styleId="QuoteChar">
    <w:name w:val="Quote Char"/>
    <w:link w:val="Quote"/>
    <w:uiPriority w:val="29"/>
    <w:rsid w:val="00A63F2D"/>
    <w:rPr>
      <w:rFonts w:eastAsia="MS Gothic" w:cs="Times New Roman"/>
      <w:i/>
      <w:iCs/>
    </w:rPr>
  </w:style>
  <w:style w:type="paragraph" w:styleId="IntenseQuote">
    <w:name w:val="Intense Quote"/>
    <w:basedOn w:val="Normal"/>
    <w:next w:val="Normal"/>
    <w:link w:val="IntenseQuoteChar"/>
    <w:uiPriority w:val="30"/>
    <w:qFormat/>
    <w:rsid w:val="00A63F2D"/>
    <w:pPr>
      <w:pBdr>
        <w:top w:val="single" w:sz="4" w:space="10" w:color="auto"/>
        <w:bottom w:val="single" w:sz="4" w:space="10" w:color="auto"/>
      </w:pBdr>
      <w:spacing w:before="240" w:after="240" w:line="300" w:lineRule="auto"/>
      <w:ind w:left="1152" w:right="1152"/>
      <w:jc w:val="both"/>
    </w:pPr>
    <w:rPr>
      <w:rFonts w:ascii="Calibri" w:hAnsi="Calibri"/>
      <w:i/>
      <w:iCs/>
      <w:sz w:val="20"/>
      <w:szCs w:val="20"/>
    </w:rPr>
  </w:style>
  <w:style w:type="character" w:customStyle="1" w:styleId="IntenseQuoteChar">
    <w:name w:val="Intense Quote Char"/>
    <w:link w:val="IntenseQuote"/>
    <w:uiPriority w:val="30"/>
    <w:rsid w:val="00A63F2D"/>
    <w:rPr>
      <w:rFonts w:eastAsia="MS Gothic" w:cs="Times New Roman"/>
      <w:i/>
      <w:iCs/>
    </w:rPr>
  </w:style>
  <w:style w:type="character" w:styleId="SubtleEmphasis">
    <w:name w:val="Subtle Emphasis"/>
    <w:uiPriority w:val="19"/>
    <w:qFormat/>
    <w:rsid w:val="00A63F2D"/>
    <w:rPr>
      <w:i/>
      <w:iCs/>
    </w:rPr>
  </w:style>
  <w:style w:type="character" w:styleId="IntenseEmphasis">
    <w:name w:val="Intense Emphasis"/>
    <w:uiPriority w:val="21"/>
    <w:qFormat/>
    <w:rsid w:val="00A63F2D"/>
    <w:rPr>
      <w:b/>
      <w:bCs/>
      <w:i/>
      <w:iCs/>
    </w:rPr>
  </w:style>
  <w:style w:type="character" w:styleId="SubtleReference">
    <w:name w:val="Subtle Reference"/>
    <w:uiPriority w:val="31"/>
    <w:qFormat/>
    <w:rsid w:val="00A63F2D"/>
    <w:rPr>
      <w:smallCaps/>
    </w:rPr>
  </w:style>
  <w:style w:type="character" w:styleId="IntenseReference">
    <w:name w:val="Intense Reference"/>
    <w:uiPriority w:val="32"/>
    <w:qFormat/>
    <w:rsid w:val="00A63F2D"/>
    <w:rPr>
      <w:b/>
      <w:bCs/>
      <w:smallCaps/>
    </w:rPr>
  </w:style>
  <w:style w:type="character" w:styleId="BookTitle">
    <w:name w:val="Book Title"/>
    <w:uiPriority w:val="33"/>
    <w:qFormat/>
    <w:rsid w:val="00A63F2D"/>
    <w:rPr>
      <w:i/>
      <w:iCs/>
      <w:smallCaps/>
      <w:spacing w:val="5"/>
    </w:rPr>
  </w:style>
  <w:style w:type="paragraph" w:styleId="TOCHeading">
    <w:name w:val="TOC Heading"/>
    <w:basedOn w:val="Heading1"/>
    <w:next w:val="Normal"/>
    <w:uiPriority w:val="39"/>
    <w:semiHidden/>
    <w:unhideWhenUsed/>
    <w:qFormat/>
    <w:rsid w:val="00A63F2D"/>
    <w:pPr>
      <w:outlineLvl w:val="9"/>
    </w:pPr>
    <w:rPr>
      <w:rFonts w:ascii="Calibri" w:hAnsi="Calibri"/>
      <w:lang w:bidi="en-US"/>
    </w:rPr>
  </w:style>
  <w:style w:type="character" w:styleId="CommentReference">
    <w:name w:val="annotation reference"/>
    <w:uiPriority w:val="99"/>
    <w:semiHidden/>
    <w:unhideWhenUsed/>
    <w:rsid w:val="00A63F2D"/>
    <w:rPr>
      <w:sz w:val="16"/>
      <w:szCs w:val="16"/>
    </w:rPr>
  </w:style>
  <w:style w:type="paragraph" w:styleId="CommentText">
    <w:name w:val="annotation text"/>
    <w:basedOn w:val="Normal"/>
    <w:link w:val="CommentTextChar"/>
    <w:uiPriority w:val="99"/>
    <w:semiHidden/>
    <w:unhideWhenUsed/>
    <w:rsid w:val="00A63F2D"/>
    <w:pPr>
      <w:spacing w:line="240" w:lineRule="auto"/>
    </w:pPr>
    <w:rPr>
      <w:rFonts w:ascii="Calibri" w:eastAsia="Times New Roman" w:hAnsi="Calibri"/>
      <w:sz w:val="20"/>
      <w:szCs w:val="20"/>
    </w:rPr>
  </w:style>
  <w:style w:type="character" w:customStyle="1" w:styleId="CommentTextChar">
    <w:name w:val="Comment Text Char"/>
    <w:link w:val="CommentText"/>
    <w:uiPriority w:val="99"/>
    <w:semiHidden/>
    <w:rsid w:val="00A63F2D"/>
    <w:rPr>
      <w:rFonts w:eastAsia="Times New Roman"/>
      <w:sz w:val="20"/>
      <w:szCs w:val="20"/>
    </w:rPr>
  </w:style>
  <w:style w:type="paragraph" w:customStyle="1" w:styleId="BMSBulletList2">
    <w:name w:val="BMS Bullet List 2"/>
    <w:rsid w:val="00A63F2D"/>
    <w:pPr>
      <w:numPr>
        <w:numId w:val="7"/>
      </w:numPr>
      <w:spacing w:before="120" w:after="120"/>
      <w:ind w:right="144"/>
    </w:pPr>
    <w:rPr>
      <w:rFonts w:ascii="Verdana" w:eastAsia="Times New Roman" w:hAnsi="Verdana"/>
    </w:rPr>
  </w:style>
  <w:style w:type="paragraph" w:styleId="CommentSubject">
    <w:name w:val="annotation subject"/>
    <w:basedOn w:val="CommentText"/>
    <w:next w:val="CommentText"/>
    <w:link w:val="CommentSubjectChar"/>
    <w:uiPriority w:val="99"/>
    <w:semiHidden/>
    <w:unhideWhenUsed/>
    <w:rsid w:val="00A63F2D"/>
    <w:rPr>
      <w:rFonts w:ascii="Cambria" w:eastAsia="MS Gothic" w:hAnsi="Cambria"/>
      <w:b/>
      <w:bCs/>
    </w:rPr>
  </w:style>
  <w:style w:type="character" w:customStyle="1" w:styleId="CommentSubjectChar">
    <w:name w:val="Comment Subject Char"/>
    <w:link w:val="CommentSubject"/>
    <w:uiPriority w:val="99"/>
    <w:semiHidden/>
    <w:rsid w:val="00A63F2D"/>
    <w:rPr>
      <w:rFonts w:ascii="Cambria" w:eastAsia="MS Gothic" w:hAnsi="Cambria" w:cs="Times New Roman"/>
      <w:b/>
      <w:bCs/>
      <w:sz w:val="20"/>
      <w:szCs w:val="20"/>
    </w:rPr>
  </w:style>
  <w:style w:type="paragraph" w:styleId="FootnoteText">
    <w:name w:val="footnote text"/>
    <w:basedOn w:val="Normal"/>
    <w:link w:val="FootnoteTextChar"/>
    <w:uiPriority w:val="99"/>
    <w:unhideWhenUsed/>
    <w:rsid w:val="00A63F2D"/>
    <w:pPr>
      <w:spacing w:after="0" w:line="240" w:lineRule="auto"/>
    </w:pPr>
    <w:rPr>
      <w:rFonts w:ascii="Calibri" w:hAnsi="Calibri"/>
      <w:sz w:val="20"/>
      <w:szCs w:val="20"/>
    </w:rPr>
  </w:style>
  <w:style w:type="character" w:customStyle="1" w:styleId="FootnoteTextChar">
    <w:name w:val="Footnote Text Char"/>
    <w:link w:val="FootnoteText"/>
    <w:uiPriority w:val="99"/>
    <w:rsid w:val="00A63F2D"/>
    <w:rPr>
      <w:rFonts w:eastAsia="MS Gothic" w:cs="Times New Roman"/>
      <w:sz w:val="20"/>
      <w:szCs w:val="20"/>
    </w:rPr>
  </w:style>
  <w:style w:type="character" w:styleId="FootnoteReference">
    <w:name w:val="footnote reference"/>
    <w:uiPriority w:val="99"/>
    <w:semiHidden/>
    <w:unhideWhenUsed/>
    <w:rsid w:val="00A63F2D"/>
    <w:rPr>
      <w:vertAlign w:val="superscript"/>
    </w:rPr>
  </w:style>
  <w:style w:type="paragraph" w:customStyle="1" w:styleId="CM141">
    <w:name w:val="CM141"/>
    <w:basedOn w:val="Default"/>
    <w:next w:val="Default"/>
    <w:uiPriority w:val="99"/>
    <w:rsid w:val="00A63F2D"/>
    <w:rPr>
      <w:rFonts w:eastAsia="MS Gothic"/>
      <w:color w:val="auto"/>
    </w:rPr>
  </w:style>
  <w:style w:type="numbering" w:customStyle="1" w:styleId="NoList1">
    <w:name w:val="No List1"/>
    <w:next w:val="NoList"/>
    <w:uiPriority w:val="99"/>
    <w:semiHidden/>
    <w:unhideWhenUsed/>
    <w:rsid w:val="00A63F2D"/>
  </w:style>
  <w:style w:type="table" w:styleId="TableGrid">
    <w:name w:val="Table Grid"/>
    <w:basedOn w:val="TableNormal"/>
    <w:uiPriority w:val="59"/>
    <w:rsid w:val="00A63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64">
    <w:name w:val="xl64"/>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65">
    <w:name w:val="xl65"/>
    <w:basedOn w:val="Normal"/>
    <w:rsid w:val="00A63F2D"/>
    <w:pPr>
      <w:spacing w:before="100" w:beforeAutospacing="1" w:after="100" w:afterAutospacing="1" w:line="240" w:lineRule="auto"/>
      <w:jc w:val="center"/>
    </w:pPr>
    <w:rPr>
      <w:rFonts w:ascii="Arial" w:eastAsia="Times New Roman" w:hAnsi="Arial" w:cs="Arial"/>
      <w:sz w:val="20"/>
      <w:szCs w:val="20"/>
    </w:rPr>
  </w:style>
  <w:style w:type="paragraph" w:customStyle="1" w:styleId="xl66">
    <w:name w:val="xl66"/>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67">
    <w:name w:val="xl67"/>
    <w:basedOn w:val="Normal"/>
    <w:rsid w:val="00A63F2D"/>
    <w:pPr>
      <w:spacing w:before="100" w:beforeAutospacing="1" w:after="100" w:afterAutospacing="1" w:line="240" w:lineRule="auto"/>
      <w:jc w:val="center"/>
    </w:pPr>
    <w:rPr>
      <w:rFonts w:ascii="Arial" w:eastAsia="Times New Roman" w:hAnsi="Arial" w:cs="Arial"/>
      <w:sz w:val="20"/>
      <w:szCs w:val="20"/>
    </w:rPr>
  </w:style>
  <w:style w:type="paragraph" w:customStyle="1" w:styleId="xl68">
    <w:name w:val="xl68"/>
    <w:basedOn w:val="Normal"/>
    <w:rsid w:val="00A63F2D"/>
    <w:pPr>
      <w:pBdr>
        <w:bottom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69">
    <w:name w:val="xl69"/>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70">
    <w:name w:val="xl70"/>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71">
    <w:name w:val="xl71"/>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2">
    <w:name w:val="xl72"/>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3">
    <w:name w:val="xl73"/>
    <w:basedOn w:val="Normal"/>
    <w:rsid w:val="00A63F2D"/>
    <w:pPr>
      <w:spacing w:before="100" w:beforeAutospacing="1" w:after="100" w:afterAutospacing="1" w:line="240" w:lineRule="auto"/>
    </w:pPr>
    <w:rPr>
      <w:rFonts w:ascii="Arial" w:eastAsia="Times New Roman" w:hAnsi="Arial" w:cs="Arial"/>
      <w:b/>
      <w:bCs/>
      <w:sz w:val="20"/>
      <w:szCs w:val="20"/>
    </w:rPr>
  </w:style>
  <w:style w:type="paragraph" w:customStyle="1" w:styleId="xl74">
    <w:name w:val="xl74"/>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5">
    <w:name w:val="xl75"/>
    <w:basedOn w:val="Normal"/>
    <w:rsid w:val="00A63F2D"/>
    <w:pPr>
      <w:spacing w:before="100" w:beforeAutospacing="1" w:after="100" w:afterAutospacing="1" w:line="240" w:lineRule="auto"/>
    </w:pPr>
    <w:rPr>
      <w:rFonts w:ascii="Arial" w:eastAsia="Times New Roman" w:hAnsi="Arial" w:cs="Arial"/>
      <w:sz w:val="20"/>
      <w:szCs w:val="20"/>
    </w:rPr>
  </w:style>
  <w:style w:type="paragraph" w:styleId="BodyText">
    <w:name w:val="Body Text"/>
    <w:basedOn w:val="Normal"/>
    <w:link w:val="BodyTextChar"/>
    <w:rsid w:val="00A63F2D"/>
    <w:pPr>
      <w:spacing w:after="0" w:line="240" w:lineRule="auto"/>
    </w:pPr>
    <w:rPr>
      <w:rFonts w:ascii="Arial" w:eastAsia="Times New Roman" w:hAnsi="Arial"/>
      <w:sz w:val="24"/>
      <w:szCs w:val="24"/>
    </w:rPr>
  </w:style>
  <w:style w:type="character" w:customStyle="1" w:styleId="BodyTextChar">
    <w:name w:val="Body Text Char"/>
    <w:link w:val="BodyText"/>
    <w:rsid w:val="00A63F2D"/>
    <w:rPr>
      <w:rFonts w:ascii="Arial" w:eastAsia="Times New Roman" w:hAnsi="Arial" w:cs="Arial"/>
      <w:sz w:val="24"/>
      <w:szCs w:val="24"/>
    </w:rPr>
  </w:style>
  <w:style w:type="paragraph" w:styleId="Revision">
    <w:name w:val="Revision"/>
    <w:hidden/>
    <w:uiPriority w:val="99"/>
    <w:semiHidden/>
    <w:rsid w:val="00A63F2D"/>
    <w:rPr>
      <w:rFonts w:ascii="Cambria" w:eastAsia="MS Gothic" w:hAnsi="Cambria"/>
      <w:sz w:val="22"/>
      <w:szCs w:val="22"/>
    </w:rPr>
  </w:style>
  <w:style w:type="paragraph" w:styleId="PlainText">
    <w:name w:val="Plain Text"/>
    <w:basedOn w:val="Normal"/>
    <w:link w:val="PlainTextChar"/>
    <w:uiPriority w:val="99"/>
    <w:semiHidden/>
    <w:unhideWhenUsed/>
    <w:rsid w:val="00A63F2D"/>
    <w:pPr>
      <w:spacing w:after="0" w:line="240" w:lineRule="auto"/>
    </w:pPr>
    <w:rPr>
      <w:rFonts w:ascii="Palatino Linotype" w:eastAsia="Calibri" w:hAnsi="Palatino Linotype"/>
      <w:color w:val="215868"/>
      <w:sz w:val="24"/>
      <w:szCs w:val="21"/>
    </w:rPr>
  </w:style>
  <w:style w:type="character" w:customStyle="1" w:styleId="PlainTextChar">
    <w:name w:val="Plain Text Char"/>
    <w:link w:val="PlainText"/>
    <w:uiPriority w:val="99"/>
    <w:semiHidden/>
    <w:rsid w:val="00A63F2D"/>
    <w:rPr>
      <w:rFonts w:ascii="Palatino Linotype" w:hAnsi="Palatino Linotype" w:cs="Consolas"/>
      <w:color w:val="215868"/>
      <w:sz w:val="24"/>
      <w:szCs w:val="21"/>
    </w:rPr>
  </w:style>
  <w:style w:type="paragraph" w:styleId="BodyTextIndent3">
    <w:name w:val="Body Text Indent 3"/>
    <w:basedOn w:val="Normal"/>
    <w:link w:val="BodyTextIndent3Char"/>
    <w:uiPriority w:val="99"/>
    <w:semiHidden/>
    <w:unhideWhenUsed/>
    <w:rsid w:val="00003D18"/>
    <w:pPr>
      <w:spacing w:after="120"/>
      <w:ind w:left="360"/>
    </w:pPr>
    <w:rPr>
      <w:sz w:val="16"/>
      <w:szCs w:val="16"/>
    </w:rPr>
  </w:style>
  <w:style w:type="character" w:customStyle="1" w:styleId="BodyTextIndent3Char">
    <w:name w:val="Body Text Indent 3 Char"/>
    <w:link w:val="BodyTextIndent3"/>
    <w:uiPriority w:val="99"/>
    <w:semiHidden/>
    <w:rsid w:val="00003D18"/>
    <w:rPr>
      <w:rFonts w:ascii="Cambria" w:eastAsia="MS Gothic" w:hAnsi="Cambria" w:cs="Times New Roman"/>
      <w:sz w:val="16"/>
      <w:szCs w:val="16"/>
    </w:rPr>
  </w:style>
  <w:style w:type="paragraph" w:customStyle="1" w:styleId="FEMPcaption">
    <w:name w:val="FEMP caption"/>
    <w:basedOn w:val="Caption"/>
    <w:qFormat/>
    <w:rsid w:val="00BA10CD"/>
    <w:pPr>
      <w:widowControl w:val="0"/>
      <w:autoSpaceDE w:val="0"/>
      <w:autoSpaceDN w:val="0"/>
      <w:adjustRightInd w:val="0"/>
      <w:spacing w:after="0" w:line="235" w:lineRule="atLeast"/>
      <w:textAlignment w:val="center"/>
    </w:pPr>
    <w:rPr>
      <w:rFonts w:ascii="Times" w:eastAsiaTheme="minorHAnsi" w:hAnsi="Times" w:cs="Times-Roman"/>
      <w:b w:val="0"/>
      <w:bCs w:val="0"/>
      <w:color w:val="5A646A"/>
      <w:sz w:val="20"/>
      <w:szCs w:val="20"/>
    </w:rPr>
  </w:style>
  <w:style w:type="character" w:customStyle="1" w:styleId="FEMPphotocredit">
    <w:name w:val="FEMP photo credit"/>
    <w:basedOn w:val="DefaultParagraphFont"/>
    <w:uiPriority w:val="1"/>
    <w:qFormat/>
    <w:rsid w:val="00BA10CD"/>
    <w:rPr>
      <w:rFonts w:ascii="Times" w:hAnsi="Times" w:cs="GothamNarrow-LightItalic"/>
      <w:i/>
      <w:iCs/>
      <w:color w:val="5A646A"/>
      <w:sz w:val="17"/>
      <w:szCs w:val="20"/>
    </w:rPr>
  </w:style>
  <w:style w:type="character" w:customStyle="1" w:styleId="text">
    <w:name w:val="text"/>
    <w:basedOn w:val="DefaultParagraphFont"/>
    <w:rsid w:val="00BA10CD"/>
  </w:style>
  <w:style w:type="paragraph" w:customStyle="1" w:styleId="FEMPHead1">
    <w:name w:val="FEMP Head1"/>
    <w:basedOn w:val="Normal"/>
    <w:link w:val="FEMPHead1Char"/>
    <w:qFormat/>
    <w:rsid w:val="008D03E2"/>
    <w:rPr>
      <w:rFonts w:ascii="Arial" w:hAnsi="Arial" w:cs="Arial"/>
      <w:b/>
      <w:sz w:val="30"/>
      <w:szCs w:val="30"/>
    </w:rPr>
  </w:style>
  <w:style w:type="paragraph" w:customStyle="1" w:styleId="FEMP02">
    <w:name w:val="FEMP 02"/>
    <w:basedOn w:val="Normal"/>
    <w:link w:val="FEMP02Char"/>
    <w:qFormat/>
    <w:rsid w:val="008D03E2"/>
    <w:rPr>
      <w:rFonts w:asciiTheme="majorHAnsi" w:hAnsiTheme="majorHAnsi" w:cstheme="majorHAnsi"/>
      <w:b/>
      <w:sz w:val="24"/>
      <w:szCs w:val="24"/>
    </w:rPr>
  </w:style>
  <w:style w:type="character" w:customStyle="1" w:styleId="FEMPHead1Char">
    <w:name w:val="FEMP Head1 Char"/>
    <w:basedOn w:val="DefaultParagraphFont"/>
    <w:link w:val="FEMPHead1"/>
    <w:rsid w:val="008D03E2"/>
    <w:rPr>
      <w:rFonts w:ascii="Arial" w:eastAsia="MS Gothic" w:hAnsi="Arial" w:cs="Arial"/>
      <w:b/>
      <w:sz w:val="30"/>
      <w:szCs w:val="30"/>
    </w:rPr>
  </w:style>
  <w:style w:type="paragraph" w:styleId="TOC2">
    <w:name w:val="toc 2"/>
    <w:basedOn w:val="Normal"/>
    <w:next w:val="Normal"/>
    <w:autoRedefine/>
    <w:uiPriority w:val="39"/>
    <w:unhideWhenUsed/>
    <w:rsid w:val="00D96A08"/>
    <w:pPr>
      <w:tabs>
        <w:tab w:val="right" w:leader="dot" w:pos="9350"/>
      </w:tabs>
      <w:spacing w:before="120" w:after="100"/>
      <w:ind w:left="216"/>
    </w:pPr>
    <w:rPr>
      <w:rFonts w:asciiTheme="majorHAnsi" w:hAnsiTheme="majorHAnsi" w:cstheme="majorHAnsi"/>
      <w:b/>
      <w:bCs/>
      <w:noProof/>
    </w:rPr>
  </w:style>
  <w:style w:type="character" w:customStyle="1" w:styleId="FEMP02Char">
    <w:name w:val="FEMP 02 Char"/>
    <w:basedOn w:val="DefaultParagraphFont"/>
    <w:link w:val="FEMP02"/>
    <w:rsid w:val="008D03E2"/>
    <w:rPr>
      <w:rFonts w:asciiTheme="majorHAnsi" w:eastAsia="MS Gothic" w:hAnsiTheme="majorHAnsi" w:cstheme="majorHAnsi"/>
      <w:b/>
      <w:sz w:val="24"/>
      <w:szCs w:val="24"/>
    </w:rPr>
  </w:style>
  <w:style w:type="paragraph" w:styleId="TOC3">
    <w:name w:val="toc 3"/>
    <w:basedOn w:val="Normal"/>
    <w:next w:val="Normal"/>
    <w:autoRedefine/>
    <w:uiPriority w:val="39"/>
    <w:unhideWhenUsed/>
    <w:rsid w:val="00DF4B29"/>
    <w:pPr>
      <w:tabs>
        <w:tab w:val="right" w:leader="dot" w:pos="9350"/>
      </w:tabs>
      <w:spacing w:after="40"/>
      <w:ind w:left="360"/>
    </w:pPr>
  </w:style>
  <w:style w:type="paragraph" w:customStyle="1" w:styleId="FEMPIndex">
    <w:name w:val="FEMP_Index"/>
    <w:qFormat/>
    <w:rsid w:val="006C5074"/>
    <w:pPr>
      <w:tabs>
        <w:tab w:val="right" w:leader="dot" w:pos="9360"/>
        <w:tab w:val="right" w:leader="dot" w:pos="10080"/>
      </w:tabs>
    </w:pPr>
    <w:rPr>
      <w:rFonts w:ascii="Times New Roman" w:eastAsia="Times" w:hAnsi="Times New Roman"/>
      <w:sz w:val="24"/>
      <w:szCs w:val="22"/>
    </w:rPr>
  </w:style>
  <w:style w:type="paragraph" w:customStyle="1" w:styleId="NASAHdg2">
    <w:name w:val="NASA Hdg2"/>
    <w:basedOn w:val="Normal"/>
    <w:link w:val="NASAHdg2Char"/>
    <w:qFormat/>
    <w:rsid w:val="00720F2C"/>
    <w:pPr>
      <w:numPr>
        <w:ilvl w:val="1"/>
        <w:numId w:val="78"/>
      </w:numPr>
      <w:spacing w:after="0" w:line="240" w:lineRule="auto"/>
    </w:pPr>
    <w:rPr>
      <w:rFonts w:ascii="Garamond" w:eastAsia="Times New Roman" w:hAnsi="Garamond"/>
      <w:b/>
      <w:color w:val="2E4C7F"/>
      <w:sz w:val="28"/>
      <w:szCs w:val="24"/>
    </w:rPr>
  </w:style>
  <w:style w:type="character" w:customStyle="1" w:styleId="NASAHdg2Char">
    <w:name w:val="NASA Hdg2 Char"/>
    <w:basedOn w:val="DefaultParagraphFont"/>
    <w:link w:val="NASAHdg2"/>
    <w:rsid w:val="00720F2C"/>
    <w:rPr>
      <w:rFonts w:ascii="Garamond" w:eastAsia="Times New Roman" w:hAnsi="Garamond"/>
      <w:b/>
      <w:color w:val="2E4C7F"/>
      <w:sz w:val="28"/>
      <w:szCs w:val="24"/>
    </w:rPr>
  </w:style>
  <w:style w:type="paragraph" w:customStyle="1" w:styleId="NASABody1">
    <w:name w:val="NASA Body1"/>
    <w:basedOn w:val="Normal"/>
    <w:link w:val="NASABody1Char"/>
    <w:qFormat/>
    <w:rsid w:val="00720F2C"/>
    <w:pPr>
      <w:spacing w:after="0" w:line="240" w:lineRule="auto"/>
    </w:pPr>
    <w:rPr>
      <w:rFonts w:ascii="Garamond" w:eastAsia="Times New Roman" w:hAnsi="Garamond"/>
      <w:sz w:val="24"/>
      <w:szCs w:val="24"/>
    </w:rPr>
  </w:style>
  <w:style w:type="character" w:customStyle="1" w:styleId="NASABody1Char">
    <w:name w:val="NASA Body1 Char"/>
    <w:basedOn w:val="DefaultParagraphFont"/>
    <w:link w:val="NASABody1"/>
    <w:rsid w:val="00720F2C"/>
    <w:rPr>
      <w:rFonts w:ascii="Garamond" w:eastAsia="Times New Roman" w:hAnsi="Garamond"/>
      <w:sz w:val="24"/>
      <w:szCs w:val="24"/>
    </w:rPr>
  </w:style>
  <w:style w:type="paragraph" w:customStyle="1" w:styleId="SecondayHeadingAGLTemplate">
    <w:name w:val="Seconday Heading AGL Template"/>
    <w:basedOn w:val="Normal"/>
    <w:link w:val="SecondayHeadingAGLTemplateChar"/>
    <w:qFormat/>
    <w:rsid w:val="008718E8"/>
    <w:pPr>
      <w:spacing w:after="0" w:line="240" w:lineRule="auto"/>
      <w:ind w:left="720"/>
    </w:pPr>
    <w:rPr>
      <w:rFonts w:ascii="Garamond" w:eastAsia="Times New Roman" w:hAnsi="Garamond"/>
      <w:b/>
      <w:color w:val="005098"/>
      <w:sz w:val="28"/>
      <w:szCs w:val="24"/>
    </w:rPr>
  </w:style>
  <w:style w:type="character" w:customStyle="1" w:styleId="SecondayHeadingAGLTemplateChar">
    <w:name w:val="Seconday Heading AGL Template Char"/>
    <w:basedOn w:val="DefaultParagraphFont"/>
    <w:link w:val="SecondayHeadingAGLTemplate"/>
    <w:rsid w:val="008718E8"/>
    <w:rPr>
      <w:rFonts w:ascii="Garamond" w:eastAsia="Times New Roman" w:hAnsi="Garamond"/>
      <w:b/>
      <w:color w:val="005098"/>
      <w:sz w:val="28"/>
      <w:szCs w:val="24"/>
    </w:rPr>
  </w:style>
  <w:style w:type="table" w:customStyle="1" w:styleId="TableGrid1">
    <w:name w:val="Table Grid1"/>
    <w:basedOn w:val="TableNormal"/>
    <w:next w:val="TableGrid"/>
    <w:uiPriority w:val="59"/>
    <w:rsid w:val="008718E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18E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349E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349E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D3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597370">
      <w:bodyDiv w:val="1"/>
      <w:marLeft w:val="0"/>
      <w:marRight w:val="0"/>
      <w:marTop w:val="0"/>
      <w:marBottom w:val="0"/>
      <w:divBdr>
        <w:top w:val="none" w:sz="0" w:space="0" w:color="auto"/>
        <w:left w:val="none" w:sz="0" w:space="0" w:color="auto"/>
        <w:bottom w:val="none" w:sz="0" w:space="0" w:color="auto"/>
        <w:right w:val="none" w:sz="0" w:space="0" w:color="auto"/>
      </w:divBdr>
    </w:div>
    <w:div w:id="304628883">
      <w:bodyDiv w:val="1"/>
      <w:marLeft w:val="0"/>
      <w:marRight w:val="0"/>
      <w:marTop w:val="0"/>
      <w:marBottom w:val="0"/>
      <w:divBdr>
        <w:top w:val="none" w:sz="0" w:space="0" w:color="auto"/>
        <w:left w:val="none" w:sz="0" w:space="0" w:color="auto"/>
        <w:bottom w:val="none" w:sz="0" w:space="0" w:color="auto"/>
        <w:right w:val="none" w:sz="0" w:space="0" w:color="auto"/>
      </w:divBdr>
      <w:divsChild>
        <w:div w:id="1381630309">
          <w:marLeft w:val="0"/>
          <w:marRight w:val="0"/>
          <w:marTop w:val="100"/>
          <w:marBottom w:val="100"/>
          <w:divBdr>
            <w:top w:val="none" w:sz="0" w:space="0" w:color="auto"/>
            <w:left w:val="none" w:sz="0" w:space="0" w:color="auto"/>
            <w:bottom w:val="none" w:sz="0" w:space="0" w:color="auto"/>
            <w:right w:val="none" w:sz="0" w:space="0" w:color="auto"/>
          </w:divBdr>
          <w:divsChild>
            <w:div w:id="1054357680">
              <w:marLeft w:val="0"/>
              <w:marRight w:val="0"/>
              <w:marTop w:val="0"/>
              <w:marBottom w:val="0"/>
              <w:divBdr>
                <w:top w:val="none" w:sz="0" w:space="0" w:color="auto"/>
                <w:left w:val="none" w:sz="0" w:space="0" w:color="auto"/>
                <w:bottom w:val="none" w:sz="0" w:space="0" w:color="auto"/>
                <w:right w:val="none" w:sz="0" w:space="0" w:color="auto"/>
              </w:divBdr>
              <w:divsChild>
                <w:div w:id="5408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8901">
      <w:bodyDiv w:val="1"/>
      <w:marLeft w:val="0"/>
      <w:marRight w:val="0"/>
      <w:marTop w:val="0"/>
      <w:marBottom w:val="0"/>
      <w:divBdr>
        <w:top w:val="none" w:sz="0" w:space="0" w:color="auto"/>
        <w:left w:val="none" w:sz="0" w:space="0" w:color="auto"/>
        <w:bottom w:val="none" w:sz="0" w:space="0" w:color="auto"/>
        <w:right w:val="none" w:sz="0" w:space="0" w:color="auto"/>
      </w:divBdr>
    </w:div>
    <w:div w:id="1175455284">
      <w:bodyDiv w:val="1"/>
      <w:marLeft w:val="0"/>
      <w:marRight w:val="0"/>
      <w:marTop w:val="0"/>
      <w:marBottom w:val="0"/>
      <w:divBdr>
        <w:top w:val="none" w:sz="0" w:space="0" w:color="auto"/>
        <w:left w:val="none" w:sz="0" w:space="0" w:color="auto"/>
        <w:bottom w:val="none" w:sz="0" w:space="0" w:color="auto"/>
        <w:right w:val="none" w:sz="0" w:space="0" w:color="auto"/>
      </w:divBdr>
    </w:div>
    <w:div w:id="1390575511">
      <w:bodyDiv w:val="1"/>
      <w:marLeft w:val="0"/>
      <w:marRight w:val="0"/>
      <w:marTop w:val="0"/>
      <w:marBottom w:val="0"/>
      <w:divBdr>
        <w:top w:val="none" w:sz="0" w:space="0" w:color="auto"/>
        <w:left w:val="none" w:sz="0" w:space="0" w:color="auto"/>
        <w:bottom w:val="none" w:sz="0" w:space="0" w:color="auto"/>
        <w:right w:val="none" w:sz="0" w:space="0" w:color="auto"/>
      </w:divBdr>
    </w:div>
    <w:div w:id="1599870213">
      <w:bodyDiv w:val="1"/>
      <w:marLeft w:val="0"/>
      <w:marRight w:val="0"/>
      <w:marTop w:val="0"/>
      <w:marBottom w:val="0"/>
      <w:divBdr>
        <w:top w:val="none" w:sz="0" w:space="0" w:color="auto"/>
        <w:left w:val="none" w:sz="0" w:space="0" w:color="auto"/>
        <w:bottom w:val="none" w:sz="0" w:space="0" w:color="auto"/>
        <w:right w:val="none" w:sz="0" w:space="0" w:color="auto"/>
      </w:divBdr>
      <w:divsChild>
        <w:div w:id="1616135449">
          <w:marLeft w:val="547"/>
          <w:marRight w:val="0"/>
          <w:marTop w:val="0"/>
          <w:marBottom w:val="240"/>
          <w:divBdr>
            <w:top w:val="none" w:sz="0" w:space="0" w:color="auto"/>
            <w:left w:val="none" w:sz="0" w:space="0" w:color="auto"/>
            <w:bottom w:val="none" w:sz="0" w:space="0" w:color="auto"/>
            <w:right w:val="none" w:sz="0" w:space="0" w:color="auto"/>
          </w:divBdr>
        </w:div>
      </w:divsChild>
    </w:div>
    <w:div w:id="1747996887">
      <w:bodyDiv w:val="1"/>
      <w:marLeft w:val="0"/>
      <w:marRight w:val="0"/>
      <w:marTop w:val="0"/>
      <w:marBottom w:val="0"/>
      <w:divBdr>
        <w:top w:val="none" w:sz="0" w:space="0" w:color="auto"/>
        <w:left w:val="none" w:sz="0" w:space="0" w:color="auto"/>
        <w:bottom w:val="none" w:sz="0" w:space="0" w:color="auto"/>
        <w:right w:val="none" w:sz="0" w:space="0" w:color="auto"/>
      </w:divBdr>
      <w:divsChild>
        <w:div w:id="6179331">
          <w:marLeft w:val="1166"/>
          <w:marRight w:val="0"/>
          <w:marTop w:val="0"/>
          <w:marBottom w:val="120"/>
          <w:divBdr>
            <w:top w:val="none" w:sz="0" w:space="0" w:color="auto"/>
            <w:left w:val="none" w:sz="0" w:space="0" w:color="auto"/>
            <w:bottom w:val="none" w:sz="0" w:space="0" w:color="auto"/>
            <w:right w:val="none" w:sz="0" w:space="0" w:color="auto"/>
          </w:divBdr>
        </w:div>
        <w:div w:id="56633722">
          <w:marLeft w:val="1166"/>
          <w:marRight w:val="0"/>
          <w:marTop w:val="0"/>
          <w:marBottom w:val="120"/>
          <w:divBdr>
            <w:top w:val="none" w:sz="0" w:space="0" w:color="auto"/>
            <w:left w:val="none" w:sz="0" w:space="0" w:color="auto"/>
            <w:bottom w:val="none" w:sz="0" w:space="0" w:color="auto"/>
            <w:right w:val="none" w:sz="0" w:space="0" w:color="auto"/>
          </w:divBdr>
        </w:div>
        <w:div w:id="150490929">
          <w:marLeft w:val="1166"/>
          <w:marRight w:val="0"/>
          <w:marTop w:val="0"/>
          <w:marBottom w:val="120"/>
          <w:divBdr>
            <w:top w:val="none" w:sz="0" w:space="0" w:color="auto"/>
            <w:left w:val="none" w:sz="0" w:space="0" w:color="auto"/>
            <w:bottom w:val="none" w:sz="0" w:space="0" w:color="auto"/>
            <w:right w:val="none" w:sz="0" w:space="0" w:color="auto"/>
          </w:divBdr>
        </w:div>
        <w:div w:id="398868061">
          <w:marLeft w:val="1166"/>
          <w:marRight w:val="0"/>
          <w:marTop w:val="0"/>
          <w:marBottom w:val="120"/>
          <w:divBdr>
            <w:top w:val="none" w:sz="0" w:space="0" w:color="auto"/>
            <w:left w:val="none" w:sz="0" w:space="0" w:color="auto"/>
            <w:bottom w:val="none" w:sz="0" w:space="0" w:color="auto"/>
            <w:right w:val="none" w:sz="0" w:space="0" w:color="auto"/>
          </w:divBdr>
        </w:div>
        <w:div w:id="538516560">
          <w:marLeft w:val="1166"/>
          <w:marRight w:val="0"/>
          <w:marTop w:val="0"/>
          <w:marBottom w:val="0"/>
          <w:divBdr>
            <w:top w:val="none" w:sz="0" w:space="0" w:color="auto"/>
            <w:left w:val="none" w:sz="0" w:space="0" w:color="auto"/>
            <w:bottom w:val="none" w:sz="0" w:space="0" w:color="auto"/>
            <w:right w:val="none" w:sz="0" w:space="0" w:color="auto"/>
          </w:divBdr>
        </w:div>
        <w:div w:id="670255116">
          <w:marLeft w:val="547"/>
          <w:marRight w:val="0"/>
          <w:marTop w:val="120"/>
          <w:marBottom w:val="120"/>
          <w:divBdr>
            <w:top w:val="none" w:sz="0" w:space="0" w:color="auto"/>
            <w:left w:val="none" w:sz="0" w:space="0" w:color="auto"/>
            <w:bottom w:val="none" w:sz="0" w:space="0" w:color="auto"/>
            <w:right w:val="none" w:sz="0" w:space="0" w:color="auto"/>
          </w:divBdr>
        </w:div>
        <w:div w:id="684788206">
          <w:marLeft w:val="1166"/>
          <w:marRight w:val="0"/>
          <w:marTop w:val="0"/>
          <w:marBottom w:val="120"/>
          <w:divBdr>
            <w:top w:val="none" w:sz="0" w:space="0" w:color="auto"/>
            <w:left w:val="none" w:sz="0" w:space="0" w:color="auto"/>
            <w:bottom w:val="none" w:sz="0" w:space="0" w:color="auto"/>
            <w:right w:val="none" w:sz="0" w:space="0" w:color="auto"/>
          </w:divBdr>
        </w:div>
        <w:div w:id="873618628">
          <w:marLeft w:val="1166"/>
          <w:marRight w:val="0"/>
          <w:marTop w:val="0"/>
          <w:marBottom w:val="120"/>
          <w:divBdr>
            <w:top w:val="none" w:sz="0" w:space="0" w:color="auto"/>
            <w:left w:val="none" w:sz="0" w:space="0" w:color="auto"/>
            <w:bottom w:val="none" w:sz="0" w:space="0" w:color="auto"/>
            <w:right w:val="none" w:sz="0" w:space="0" w:color="auto"/>
          </w:divBdr>
        </w:div>
        <w:div w:id="1362050680">
          <w:marLeft w:val="1166"/>
          <w:marRight w:val="0"/>
          <w:marTop w:val="0"/>
          <w:marBottom w:val="120"/>
          <w:divBdr>
            <w:top w:val="none" w:sz="0" w:space="0" w:color="auto"/>
            <w:left w:val="none" w:sz="0" w:space="0" w:color="auto"/>
            <w:bottom w:val="none" w:sz="0" w:space="0" w:color="auto"/>
            <w:right w:val="none" w:sz="0" w:space="0" w:color="auto"/>
          </w:divBdr>
        </w:div>
        <w:div w:id="1480803987">
          <w:marLeft w:val="1166"/>
          <w:marRight w:val="0"/>
          <w:marTop w:val="0"/>
          <w:marBottom w:val="0"/>
          <w:divBdr>
            <w:top w:val="none" w:sz="0" w:space="0" w:color="auto"/>
            <w:left w:val="none" w:sz="0" w:space="0" w:color="auto"/>
            <w:bottom w:val="none" w:sz="0" w:space="0" w:color="auto"/>
            <w:right w:val="none" w:sz="0" w:space="0" w:color="auto"/>
          </w:divBdr>
        </w:div>
        <w:div w:id="1702894601">
          <w:marLeft w:val="547"/>
          <w:marRight w:val="0"/>
          <w:marTop w:val="120"/>
          <w:marBottom w:val="120"/>
          <w:divBdr>
            <w:top w:val="none" w:sz="0" w:space="0" w:color="auto"/>
            <w:left w:val="none" w:sz="0" w:space="0" w:color="auto"/>
            <w:bottom w:val="none" w:sz="0" w:space="0" w:color="auto"/>
            <w:right w:val="none" w:sz="0" w:space="0" w:color="auto"/>
          </w:divBdr>
        </w:div>
        <w:div w:id="1820920525">
          <w:marLeft w:val="547"/>
          <w:marRight w:val="0"/>
          <w:marTop w:val="120"/>
          <w:marBottom w:val="120"/>
          <w:divBdr>
            <w:top w:val="none" w:sz="0" w:space="0" w:color="auto"/>
            <w:left w:val="none" w:sz="0" w:space="0" w:color="auto"/>
            <w:bottom w:val="none" w:sz="0" w:space="0" w:color="auto"/>
            <w:right w:val="none" w:sz="0" w:space="0" w:color="auto"/>
          </w:divBdr>
        </w:div>
        <w:div w:id="1849372312">
          <w:marLeft w:val="1166"/>
          <w:marRight w:val="0"/>
          <w:marTop w:val="0"/>
          <w:marBottom w:val="120"/>
          <w:divBdr>
            <w:top w:val="none" w:sz="0" w:space="0" w:color="auto"/>
            <w:left w:val="none" w:sz="0" w:space="0" w:color="auto"/>
            <w:bottom w:val="none" w:sz="0" w:space="0" w:color="auto"/>
            <w:right w:val="none" w:sz="0" w:space="0" w:color="auto"/>
          </w:divBdr>
        </w:div>
        <w:div w:id="2142770030">
          <w:marLeft w:val="116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nergy@gsa.gov" TargetMode="External"/><Relationship Id="rId117" Type="http://schemas.openxmlformats.org/officeDocument/2006/relationships/header" Target="header38.xml"/><Relationship Id="rId21" Type="http://schemas.openxmlformats.org/officeDocument/2006/relationships/hyperlink" Target="mailto:scourtney@gbg-llc.com" TargetMode="External"/><Relationship Id="rId42" Type="http://schemas.openxmlformats.org/officeDocument/2006/relationships/image" Target="media/image7.png"/><Relationship Id="rId47" Type="http://schemas.openxmlformats.org/officeDocument/2006/relationships/image" Target="media/image12.svg"/><Relationship Id="rId63" Type="http://schemas.openxmlformats.org/officeDocument/2006/relationships/footer" Target="footer9.xml"/><Relationship Id="rId68" Type="http://schemas.openxmlformats.org/officeDocument/2006/relationships/header" Target="header13.xml"/><Relationship Id="rId84" Type="http://schemas.openxmlformats.org/officeDocument/2006/relationships/hyperlink" Target="http://www.gsa.gov/portal/staffDirectory/topic/50@@" TargetMode="External"/><Relationship Id="rId89" Type="http://schemas.openxmlformats.org/officeDocument/2006/relationships/footer" Target="footer18.xml"/><Relationship Id="rId112" Type="http://schemas.openxmlformats.org/officeDocument/2006/relationships/header" Target="header36.xml"/><Relationship Id="rId133" Type="http://schemas.openxmlformats.org/officeDocument/2006/relationships/header" Target="header47.xml"/><Relationship Id="rId138" Type="http://schemas.openxmlformats.org/officeDocument/2006/relationships/footer" Target="footer29.xml"/><Relationship Id="rId154" Type="http://schemas.openxmlformats.org/officeDocument/2006/relationships/fontTable" Target="fontTable.xml"/><Relationship Id="rId16" Type="http://schemas.openxmlformats.org/officeDocument/2006/relationships/hyperlink" Target="mailto:tracy.niro@ee.doe.gov" TargetMode="External"/><Relationship Id="rId107" Type="http://schemas.openxmlformats.org/officeDocument/2006/relationships/header" Target="header32.xml"/><Relationship Id="rId11" Type="http://schemas.openxmlformats.org/officeDocument/2006/relationships/endnotes" Target="endnotes.xml"/><Relationship Id="rId32" Type="http://schemas.openxmlformats.org/officeDocument/2006/relationships/hyperlink" Target="mailto:tracy.niro@ee.doe.gov" TargetMode="External"/><Relationship Id="rId37" Type="http://schemas.openxmlformats.org/officeDocument/2006/relationships/footer" Target="footer3.xml"/><Relationship Id="rId53" Type="http://schemas.openxmlformats.org/officeDocument/2006/relationships/footer" Target="footer6.xml"/><Relationship Id="rId58" Type="http://schemas.openxmlformats.org/officeDocument/2006/relationships/header" Target="header8.xml"/><Relationship Id="rId74" Type="http://schemas.openxmlformats.org/officeDocument/2006/relationships/header" Target="header17.xml"/><Relationship Id="rId79" Type="http://schemas.openxmlformats.org/officeDocument/2006/relationships/header" Target="header19.xml"/><Relationship Id="rId102" Type="http://schemas.openxmlformats.org/officeDocument/2006/relationships/header" Target="header30.xml"/><Relationship Id="rId123" Type="http://schemas.openxmlformats.org/officeDocument/2006/relationships/hyperlink" Target="mailto:scourtney@alleghenyst.com" TargetMode="External"/><Relationship Id="rId128" Type="http://schemas.openxmlformats.org/officeDocument/2006/relationships/header" Target="header44.xml"/><Relationship Id="rId144" Type="http://schemas.openxmlformats.org/officeDocument/2006/relationships/header" Target="header55.xml"/><Relationship Id="rId149" Type="http://schemas.openxmlformats.org/officeDocument/2006/relationships/header" Target="header57.xml"/><Relationship Id="rId5" Type="http://schemas.openxmlformats.org/officeDocument/2006/relationships/customXml" Target="../customXml/item5.xml"/><Relationship Id="rId90" Type="http://schemas.openxmlformats.org/officeDocument/2006/relationships/footer" Target="footer19.xml"/><Relationship Id="rId95" Type="http://schemas.openxmlformats.org/officeDocument/2006/relationships/footer" Target="footer20.xml"/><Relationship Id="rId22" Type="http://schemas.openxmlformats.org/officeDocument/2006/relationships/hyperlink" Target="mailto:scott.wolf@ee.doe.gov" TargetMode="External"/><Relationship Id="rId27" Type="http://schemas.openxmlformats.org/officeDocument/2006/relationships/hyperlink" Target="https://www.energy.gov/node/2473960" TargetMode="External"/><Relationship Id="rId43" Type="http://schemas.openxmlformats.org/officeDocument/2006/relationships/image" Target="media/image8.svg"/><Relationship Id="rId48" Type="http://schemas.openxmlformats.org/officeDocument/2006/relationships/image" Target="media/image13.jpeg"/><Relationship Id="rId64" Type="http://schemas.openxmlformats.org/officeDocument/2006/relationships/header" Target="header11.xml"/><Relationship Id="rId69" Type="http://schemas.openxmlformats.org/officeDocument/2006/relationships/header" Target="header14.xml"/><Relationship Id="rId113" Type="http://schemas.openxmlformats.org/officeDocument/2006/relationships/footer" Target="footer23.xml"/><Relationship Id="rId118" Type="http://schemas.openxmlformats.org/officeDocument/2006/relationships/footer" Target="footer24.xml"/><Relationship Id="rId134" Type="http://schemas.openxmlformats.org/officeDocument/2006/relationships/header" Target="header48.xml"/><Relationship Id="rId139" Type="http://schemas.openxmlformats.org/officeDocument/2006/relationships/footer" Target="footer30.xml"/><Relationship Id="rId80" Type="http://schemas.openxmlformats.org/officeDocument/2006/relationships/header" Target="header20.xml"/><Relationship Id="rId85" Type="http://schemas.openxmlformats.org/officeDocument/2006/relationships/header" Target="header21.xml"/><Relationship Id="rId150" Type="http://schemas.openxmlformats.org/officeDocument/2006/relationships/footer" Target="footer32.xml"/><Relationship Id="rId155"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hyperlink" Target="mailto:karen.thomas@nrel.gov" TargetMode="External"/><Relationship Id="rId25" Type="http://schemas.openxmlformats.org/officeDocument/2006/relationships/header" Target="header2.xml"/><Relationship Id="rId33" Type="http://schemas.openxmlformats.org/officeDocument/2006/relationships/hyperlink" Target="https://www.energy.gov/node/2473980"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14.png"/><Relationship Id="rId67" Type="http://schemas.openxmlformats.org/officeDocument/2006/relationships/footer" Target="footer11.xml"/><Relationship Id="rId103" Type="http://schemas.openxmlformats.org/officeDocument/2006/relationships/header" Target="header31.xml"/><Relationship Id="rId108" Type="http://schemas.openxmlformats.org/officeDocument/2006/relationships/header" Target="header33.xml"/><Relationship Id="rId116" Type="http://schemas.openxmlformats.org/officeDocument/2006/relationships/header" Target="header37.xml"/><Relationship Id="rId124" Type="http://schemas.openxmlformats.org/officeDocument/2006/relationships/header" Target="header41.xml"/><Relationship Id="rId129" Type="http://schemas.openxmlformats.org/officeDocument/2006/relationships/footer" Target="footer27.xml"/><Relationship Id="rId137" Type="http://schemas.openxmlformats.org/officeDocument/2006/relationships/header" Target="header50.xml"/><Relationship Id="rId20" Type="http://schemas.openxmlformats.org/officeDocument/2006/relationships/hyperlink" Target="mailto:brian.boyd@pnnl.gov" TargetMode="External"/><Relationship Id="rId41" Type="http://schemas.openxmlformats.org/officeDocument/2006/relationships/image" Target="media/image6.svg"/><Relationship Id="rId54" Type="http://schemas.openxmlformats.org/officeDocument/2006/relationships/hyperlink" Target="https://www.energy.gov/node/850661" TargetMode="External"/><Relationship Id="rId62" Type="http://schemas.openxmlformats.org/officeDocument/2006/relationships/footer" Target="footer8.xml"/><Relationship Id="rId70" Type="http://schemas.openxmlformats.org/officeDocument/2006/relationships/footer" Target="footer12.xml"/><Relationship Id="rId75" Type="http://schemas.openxmlformats.org/officeDocument/2006/relationships/header" Target="header18.xml"/><Relationship Id="rId83" Type="http://schemas.openxmlformats.org/officeDocument/2006/relationships/hyperlink" Target="http://www.gsa.gov/portal/content/104187" TargetMode="External"/><Relationship Id="rId88" Type="http://schemas.openxmlformats.org/officeDocument/2006/relationships/header" Target="header24.xml"/><Relationship Id="rId91" Type="http://schemas.openxmlformats.org/officeDocument/2006/relationships/hyperlink" Target="http://fire.nist.gov/bfrlpubs/build08/PDF/b08019.pdf" TargetMode="External"/><Relationship Id="rId96" Type="http://schemas.openxmlformats.org/officeDocument/2006/relationships/footer" Target="footer21.xml"/><Relationship Id="rId111" Type="http://schemas.openxmlformats.org/officeDocument/2006/relationships/hyperlink" Target="http://fedbizopps.gov" TargetMode="External"/><Relationship Id="rId132" Type="http://schemas.openxmlformats.org/officeDocument/2006/relationships/header" Target="header46.xml"/><Relationship Id="rId140" Type="http://schemas.openxmlformats.org/officeDocument/2006/relationships/header" Target="header51.xml"/><Relationship Id="rId145" Type="http://schemas.openxmlformats.org/officeDocument/2006/relationships/footer" Target="footer31.xml"/><Relationship Id="rId153"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thomas.hattery@ee.doe.gov" TargetMode="External"/><Relationship Id="rId28" Type="http://schemas.openxmlformats.org/officeDocument/2006/relationships/hyperlink" Target="http://energy.gov/eere/femp/meetings-federal-utility-partnership-working-group" TargetMode="External"/><Relationship Id="rId36" Type="http://schemas.openxmlformats.org/officeDocument/2006/relationships/header" Target="header4.xml"/><Relationship Id="rId49" Type="http://schemas.openxmlformats.org/officeDocument/2006/relationships/header" Target="header5.xml"/><Relationship Id="rId57" Type="http://schemas.openxmlformats.org/officeDocument/2006/relationships/footer" Target="footer7.xml"/><Relationship Id="rId106" Type="http://schemas.openxmlformats.org/officeDocument/2006/relationships/hyperlink" Target="http://farsite.hill.af.mil/vffar1.htm" TargetMode="External"/><Relationship Id="rId114" Type="http://schemas.openxmlformats.org/officeDocument/2006/relationships/image" Target="media/image18.emf"/><Relationship Id="rId119" Type="http://schemas.openxmlformats.org/officeDocument/2006/relationships/header" Target="header39.xml"/><Relationship Id="rId127" Type="http://schemas.openxmlformats.org/officeDocument/2006/relationships/header" Target="header43.xml"/><Relationship Id="rId10" Type="http://schemas.openxmlformats.org/officeDocument/2006/relationships/footnotes" Target="footnotes.xml"/><Relationship Id="rId31" Type="http://schemas.openxmlformats.org/officeDocument/2006/relationships/hyperlink" Target="https://www7.eere.energy.gov/femp/training/" TargetMode="External"/><Relationship Id="rId44" Type="http://schemas.openxmlformats.org/officeDocument/2006/relationships/image" Target="media/image9.png"/><Relationship Id="rId52" Type="http://schemas.openxmlformats.org/officeDocument/2006/relationships/header" Target="header6.xml"/><Relationship Id="rId60" Type="http://schemas.openxmlformats.org/officeDocument/2006/relationships/header" Target="header9.xml"/><Relationship Id="rId65" Type="http://schemas.openxmlformats.org/officeDocument/2006/relationships/header" Target="header12.xml"/><Relationship Id="rId73" Type="http://schemas.openxmlformats.org/officeDocument/2006/relationships/header" Target="header16.xml"/><Relationship Id="rId78" Type="http://schemas.openxmlformats.org/officeDocument/2006/relationships/image" Target="media/image15.png"/><Relationship Id="rId81" Type="http://schemas.openxmlformats.org/officeDocument/2006/relationships/footer" Target="footer16.xml"/><Relationship Id="rId86" Type="http://schemas.openxmlformats.org/officeDocument/2006/relationships/header" Target="header22.xml"/><Relationship Id="rId94" Type="http://schemas.openxmlformats.org/officeDocument/2006/relationships/header" Target="header26.xml"/><Relationship Id="rId99" Type="http://schemas.openxmlformats.org/officeDocument/2006/relationships/header" Target="header28.xml"/><Relationship Id="rId101" Type="http://schemas.openxmlformats.org/officeDocument/2006/relationships/hyperlink" Target="https://www.energy.gov/node/4045968" TargetMode="External"/><Relationship Id="rId122" Type="http://schemas.openxmlformats.org/officeDocument/2006/relationships/footer" Target="footer26.xml"/><Relationship Id="rId130" Type="http://schemas.openxmlformats.org/officeDocument/2006/relationships/footer" Target="footer28.xml"/><Relationship Id="rId135" Type="http://schemas.openxmlformats.org/officeDocument/2006/relationships/image" Target="media/image20.png"/><Relationship Id="rId143" Type="http://schemas.openxmlformats.org/officeDocument/2006/relationships/header" Target="header54.xml"/><Relationship Id="rId148" Type="http://schemas.openxmlformats.org/officeDocument/2006/relationships/header" Target="header56.xml"/><Relationship Id="rId15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deb.vasquez@nrel.gov" TargetMode="External"/><Relationship Id="rId39" Type="http://schemas.openxmlformats.org/officeDocument/2006/relationships/image" Target="media/image4.svg"/><Relationship Id="rId109" Type="http://schemas.openxmlformats.org/officeDocument/2006/relationships/header" Target="header34.xml"/><Relationship Id="rId34" Type="http://schemas.openxmlformats.org/officeDocument/2006/relationships/header" Target="header3.xml"/><Relationship Id="rId50" Type="http://schemas.openxmlformats.org/officeDocument/2006/relationships/footer" Target="footer4.xml"/><Relationship Id="rId55" Type="http://schemas.openxmlformats.org/officeDocument/2006/relationships/hyperlink" Target="mailto:elvin.yuzugullu@gdit.com" TargetMode="External"/><Relationship Id="rId76" Type="http://schemas.openxmlformats.org/officeDocument/2006/relationships/footer" Target="footer14.xml"/><Relationship Id="rId97" Type="http://schemas.openxmlformats.org/officeDocument/2006/relationships/header" Target="header27.xml"/><Relationship Id="rId104" Type="http://schemas.openxmlformats.org/officeDocument/2006/relationships/image" Target="media/image17.png"/><Relationship Id="rId120" Type="http://schemas.openxmlformats.org/officeDocument/2006/relationships/header" Target="header40.xml"/><Relationship Id="rId125" Type="http://schemas.openxmlformats.org/officeDocument/2006/relationships/header" Target="header42.xml"/><Relationship Id="rId141" Type="http://schemas.openxmlformats.org/officeDocument/2006/relationships/header" Target="header52.xml"/><Relationship Id="rId146" Type="http://schemas.openxmlformats.org/officeDocument/2006/relationships/image" Target="media/image21.png"/><Relationship Id="rId7" Type="http://schemas.openxmlformats.org/officeDocument/2006/relationships/styles" Target="styles.xml"/><Relationship Id="rId71" Type="http://schemas.openxmlformats.org/officeDocument/2006/relationships/footer" Target="footer13.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7.eere.energy.gov/femp/training/" TargetMode="External"/><Relationship Id="rId24" Type="http://schemas.openxmlformats.org/officeDocument/2006/relationships/hyperlink" Target="mailto:carson.culbreth@ee.doe.gov" TargetMode="External"/><Relationship Id="rId40" Type="http://schemas.openxmlformats.org/officeDocument/2006/relationships/image" Target="media/image5.png"/><Relationship Id="rId45" Type="http://schemas.openxmlformats.org/officeDocument/2006/relationships/image" Target="media/image10.svg"/><Relationship Id="rId66" Type="http://schemas.openxmlformats.org/officeDocument/2006/relationships/footer" Target="footer10.xml"/><Relationship Id="rId87" Type="http://schemas.openxmlformats.org/officeDocument/2006/relationships/header" Target="header23.xml"/><Relationship Id="rId110" Type="http://schemas.openxmlformats.org/officeDocument/2006/relationships/header" Target="header35.xml"/><Relationship Id="rId115" Type="http://schemas.openxmlformats.org/officeDocument/2006/relationships/oleObject" Target="embeddings/oleObject1.bin"/><Relationship Id="rId131" Type="http://schemas.openxmlformats.org/officeDocument/2006/relationships/header" Target="header45.xml"/><Relationship Id="rId136" Type="http://schemas.openxmlformats.org/officeDocument/2006/relationships/header" Target="header49.xml"/><Relationship Id="rId61" Type="http://schemas.openxmlformats.org/officeDocument/2006/relationships/header" Target="header10.xml"/><Relationship Id="rId82" Type="http://schemas.openxmlformats.org/officeDocument/2006/relationships/footer" Target="footer17.xml"/><Relationship Id="rId152" Type="http://schemas.openxmlformats.org/officeDocument/2006/relationships/header" Target="header58.xml"/><Relationship Id="rId19" Type="http://schemas.openxmlformats.org/officeDocument/2006/relationships/hyperlink" Target="mailto:walkerce@ornl.gov" TargetMode="External"/><Relationship Id="rId14" Type="http://schemas.openxmlformats.org/officeDocument/2006/relationships/header" Target="header1.xml"/><Relationship Id="rId30" Type="http://schemas.openxmlformats.org/officeDocument/2006/relationships/hyperlink" Target="https://www7.eere.energy.gov/femp/training/training-calendar" TargetMode="External"/><Relationship Id="rId35" Type="http://schemas.openxmlformats.org/officeDocument/2006/relationships/image" Target="media/image2.png"/><Relationship Id="rId56" Type="http://schemas.openxmlformats.org/officeDocument/2006/relationships/header" Target="header7.xml"/><Relationship Id="rId77" Type="http://schemas.openxmlformats.org/officeDocument/2006/relationships/footer" Target="footer15.xml"/><Relationship Id="rId100" Type="http://schemas.openxmlformats.org/officeDocument/2006/relationships/header" Target="header29.xml"/><Relationship Id="rId105" Type="http://schemas.openxmlformats.org/officeDocument/2006/relationships/hyperlink" Target="http://www.arnet.gov/far" TargetMode="External"/><Relationship Id="rId126" Type="http://schemas.openxmlformats.org/officeDocument/2006/relationships/image" Target="media/image19.png"/><Relationship Id="rId147"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footer" Target="footer5.xml"/><Relationship Id="rId72" Type="http://schemas.openxmlformats.org/officeDocument/2006/relationships/header" Target="header15.xml"/><Relationship Id="rId93" Type="http://schemas.openxmlformats.org/officeDocument/2006/relationships/header" Target="header25.xml"/><Relationship Id="rId98" Type="http://schemas.openxmlformats.org/officeDocument/2006/relationships/footer" Target="footer22.xml"/><Relationship Id="rId121" Type="http://schemas.openxmlformats.org/officeDocument/2006/relationships/footer" Target="footer25.xml"/><Relationship Id="rId142" Type="http://schemas.openxmlformats.org/officeDocument/2006/relationships/header" Target="header5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acquisition.gov/far/current/html/FormsStandard7.html" TargetMode="External"/><Relationship Id="rId1" Type="http://schemas.openxmlformats.org/officeDocument/2006/relationships/hyperlink" Target="http://energy.gov/management/downloads/acquisition-guid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TaxCatchAll xmlns="c6d9b406-8ab6-4e35-b189-c607f551e6ff"/>
    <PublishingExpirationDate xmlns="http://schemas.microsoft.com/sharepoint/v3" xsi:nil="true"/>
    <PublishingStartDate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4A1F2FCDA4B7246B5535C4C0E8FAD87" ma:contentTypeVersion="2" ma:contentTypeDescription="Create a new document." ma:contentTypeScope="" ma:versionID="6801dd0df7bb55a2e63e793bea75c2c6">
  <xsd:schema xmlns:xsd="http://www.w3.org/2001/XMLSchema" xmlns:xs="http://www.w3.org/2001/XMLSchema" xmlns:p="http://schemas.microsoft.com/office/2006/metadata/properties" xmlns:ns1="http://schemas.microsoft.com/sharepoint/v3" xmlns:ns2="c6d9b406-8ab6-4e35-b189-c607f551e6ff" xmlns:ns3="80a655c7-1507-4e4d-8a9d-5a4fea12343b" targetNamespace="http://schemas.microsoft.com/office/2006/metadata/properties" ma:root="true" ma:fieldsID="e1c3c8b5c56a885980a51eeb3e79ae18" ns1:_="" ns2:_="" ns3:_="">
    <xsd:import namespace="http://schemas.microsoft.com/sharepoint/v3"/>
    <xsd:import namespace="c6d9b406-8ab6-4e35-b189-c607f551e6ff"/>
    <xsd:import namespace="80a655c7-1507-4e4d-8a9d-5a4fea12343b"/>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d9b406-8ab6-4e35-b189-c607f551e6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3294bc7c-0fe9-4446-b8bf-d1059457b626}" ma:internalName="TaxCatchAll" ma:showField="CatchAllData" ma:web="80a655c7-1507-4e4d-8a9d-5a4fea12343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3294bc7c-0fe9-4446-b8bf-d1059457b626}" ma:internalName="TaxCatchAllLabel" ma:readOnly="true" ma:showField="CatchAllDataLabel" ma:web="80a655c7-1507-4e4d-8a9d-5a4fea1234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a655c7-1507-4e4d-8a9d-5a4fea12343b"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8809E0-D909-4C1E-A687-89F89B9B8CA7}">
  <ds:schemaRefs>
    <ds:schemaRef ds:uri="http://schemas.openxmlformats.org/officeDocument/2006/bibliography"/>
  </ds:schemaRefs>
</ds:datastoreItem>
</file>

<file path=customXml/itemProps2.xml><?xml version="1.0" encoding="utf-8"?>
<ds:datastoreItem xmlns:ds="http://schemas.openxmlformats.org/officeDocument/2006/customXml" ds:itemID="{19E4019F-42EE-4FCB-AC7E-ED02098F0FA9}">
  <ds:schemaRefs>
    <ds:schemaRef ds:uri="http://schemas.microsoft.com/sharepoint/v3/contenttype/forms"/>
  </ds:schemaRefs>
</ds:datastoreItem>
</file>

<file path=customXml/itemProps3.xml><?xml version="1.0" encoding="utf-8"?>
<ds:datastoreItem xmlns:ds="http://schemas.openxmlformats.org/officeDocument/2006/customXml" ds:itemID="{10D0116A-266E-437F-B465-2461EE1B4778}">
  <ds:schemaRefs>
    <ds:schemaRef ds:uri="http://schemas.microsoft.com/sharepoint/events"/>
  </ds:schemaRefs>
</ds:datastoreItem>
</file>

<file path=customXml/itemProps4.xml><?xml version="1.0" encoding="utf-8"?>
<ds:datastoreItem xmlns:ds="http://schemas.openxmlformats.org/officeDocument/2006/customXml" ds:itemID="{5A24DE87-5D86-4D0C-A43C-7303AEBEFA5B}">
  <ds:schemaRefs>
    <ds:schemaRef ds:uri="http://schemas.microsoft.com/office/2006/metadata/properties"/>
    <ds:schemaRef ds:uri="http://schemas.microsoft.com/office/infopath/2007/PartnerControls"/>
    <ds:schemaRef ds:uri="c6d9b406-8ab6-4e35-b189-c607f551e6ff"/>
    <ds:schemaRef ds:uri="http://schemas.microsoft.com/sharepoint/v3"/>
  </ds:schemaRefs>
</ds:datastoreItem>
</file>

<file path=customXml/itemProps5.xml><?xml version="1.0" encoding="utf-8"?>
<ds:datastoreItem xmlns:ds="http://schemas.openxmlformats.org/officeDocument/2006/customXml" ds:itemID="{1DD94339-6E58-4532-875A-794F07F7A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d9b406-8ab6-4e35-b189-c607f551e6ff"/>
    <ds:schemaRef ds:uri="80a655c7-1507-4e4d-8a9d-5a4fea123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123</Pages>
  <Words>26251</Words>
  <Characters>161974</Characters>
  <Application>Microsoft Office Word</Application>
  <DocSecurity>0</DocSecurity>
  <Lines>5061</Lines>
  <Paragraphs>2267</Paragraphs>
  <ScaleCrop>false</ScaleCrop>
  <HeadingPairs>
    <vt:vector size="2" baseType="variant">
      <vt:variant>
        <vt:lpstr>Title</vt:lpstr>
      </vt:variant>
      <vt:variant>
        <vt:i4>1</vt:i4>
      </vt:variant>
    </vt:vector>
  </HeadingPairs>
  <TitlesOfParts>
    <vt:vector size="1" baseType="lpstr">
      <vt:lpstr>Utility Energy Service Contract Guide</vt:lpstr>
    </vt:vector>
  </TitlesOfParts>
  <Company>NREL</Company>
  <LinksUpToDate>false</LinksUpToDate>
  <CharactersWithSpaces>185958</CharactersWithSpaces>
  <SharedDoc>false</SharedDoc>
  <HLinks>
    <vt:vector size="192" baseType="variant">
      <vt:variant>
        <vt:i4>4456558</vt:i4>
      </vt:variant>
      <vt:variant>
        <vt:i4>87</vt:i4>
      </vt:variant>
      <vt:variant>
        <vt:i4>0</vt:i4>
      </vt:variant>
      <vt:variant>
        <vt:i4>5</vt:i4>
      </vt:variant>
      <vt:variant>
        <vt:lpwstr>mailto:kraybuck@energetics.com</vt:lpwstr>
      </vt:variant>
      <vt:variant>
        <vt:lpwstr/>
      </vt:variant>
      <vt:variant>
        <vt:i4>3211366</vt:i4>
      </vt:variant>
      <vt:variant>
        <vt:i4>84</vt:i4>
      </vt:variant>
      <vt:variant>
        <vt:i4>0</vt:i4>
      </vt:variant>
      <vt:variant>
        <vt:i4>5</vt:i4>
      </vt:variant>
      <vt:variant>
        <vt:lpwstr>http://fedbizopps.gov/</vt:lpwstr>
      </vt:variant>
      <vt:variant>
        <vt:lpwstr/>
      </vt:variant>
      <vt:variant>
        <vt:i4>4587539</vt:i4>
      </vt:variant>
      <vt:variant>
        <vt:i4>81</vt:i4>
      </vt:variant>
      <vt:variant>
        <vt:i4>0</vt:i4>
      </vt:variant>
      <vt:variant>
        <vt:i4>5</vt:i4>
      </vt:variant>
      <vt:variant>
        <vt:lpwstr>http://farsite.hill.af.mil/vffar1.htm</vt:lpwstr>
      </vt:variant>
      <vt:variant>
        <vt:lpwstr/>
      </vt:variant>
      <vt:variant>
        <vt:i4>5570632</vt:i4>
      </vt:variant>
      <vt:variant>
        <vt:i4>78</vt:i4>
      </vt:variant>
      <vt:variant>
        <vt:i4>0</vt:i4>
      </vt:variant>
      <vt:variant>
        <vt:i4>5</vt:i4>
      </vt:variant>
      <vt:variant>
        <vt:lpwstr>http://www.arnet.gov/far</vt:lpwstr>
      </vt:variant>
      <vt:variant>
        <vt:lpwstr/>
      </vt:variant>
      <vt:variant>
        <vt:i4>5373978</vt:i4>
      </vt:variant>
      <vt:variant>
        <vt:i4>75</vt:i4>
      </vt:variant>
      <vt:variant>
        <vt:i4>0</vt:i4>
      </vt:variant>
      <vt:variant>
        <vt:i4>5</vt:i4>
      </vt:variant>
      <vt:variant>
        <vt:lpwstr>http://fire.nist.gov/bfrlpubs/build08/PDF/b08019.pdf</vt:lpwstr>
      </vt:variant>
      <vt:variant>
        <vt:lpwstr/>
      </vt:variant>
      <vt:variant>
        <vt:i4>1245298</vt:i4>
      </vt:variant>
      <vt:variant>
        <vt:i4>72</vt:i4>
      </vt:variant>
      <vt:variant>
        <vt:i4>0</vt:i4>
      </vt:variant>
      <vt:variant>
        <vt:i4>5</vt:i4>
      </vt:variant>
      <vt:variant>
        <vt:lpwstr>http://www.gsa.gov/portal/staffDirectory/topic/50@@</vt:lpwstr>
      </vt:variant>
      <vt:variant>
        <vt:lpwstr/>
      </vt:variant>
      <vt:variant>
        <vt:i4>1835035</vt:i4>
      </vt:variant>
      <vt:variant>
        <vt:i4>69</vt:i4>
      </vt:variant>
      <vt:variant>
        <vt:i4>0</vt:i4>
      </vt:variant>
      <vt:variant>
        <vt:i4>5</vt:i4>
      </vt:variant>
      <vt:variant>
        <vt:lpwstr>http://www.gsa.gov/portal/content/104187</vt:lpwstr>
      </vt:variant>
      <vt:variant>
        <vt:lpwstr/>
      </vt:variant>
      <vt:variant>
        <vt:i4>2228231</vt:i4>
      </vt:variant>
      <vt:variant>
        <vt:i4>66</vt:i4>
      </vt:variant>
      <vt:variant>
        <vt:i4>0</vt:i4>
      </vt:variant>
      <vt:variant>
        <vt:i4>5</vt:i4>
      </vt:variant>
      <vt:variant>
        <vt:lpwstr>mailto:efuka@energetics.com</vt:lpwstr>
      </vt:variant>
      <vt:variant>
        <vt:lpwstr/>
      </vt:variant>
      <vt:variant>
        <vt:i4>7340045</vt:i4>
      </vt:variant>
      <vt:variant>
        <vt:i4>63</vt:i4>
      </vt:variant>
      <vt:variant>
        <vt:i4>0</vt:i4>
      </vt:variant>
      <vt:variant>
        <vt:i4>5</vt:i4>
      </vt:variant>
      <vt:variant>
        <vt:lpwstr>http://www1.eere.energy.gov/femp/financing/uescs_fupwg.html</vt:lpwstr>
      </vt:variant>
      <vt:variant>
        <vt:lpwstr/>
      </vt:variant>
      <vt:variant>
        <vt:i4>1638409</vt:i4>
      </vt:variant>
      <vt:variant>
        <vt:i4>60</vt:i4>
      </vt:variant>
      <vt:variant>
        <vt:i4>0</vt:i4>
      </vt:variant>
      <vt:variant>
        <vt:i4>5</vt:i4>
      </vt:variant>
      <vt:variant>
        <vt:lpwstr>http://www1.eere.energy.gov/femp</vt:lpwstr>
      </vt:variant>
      <vt:variant>
        <vt:lpwstr/>
      </vt:variant>
      <vt:variant>
        <vt:i4>2883585</vt:i4>
      </vt:variant>
      <vt:variant>
        <vt:i4>57</vt:i4>
      </vt:variant>
      <vt:variant>
        <vt:i4>0</vt:i4>
      </vt:variant>
      <vt:variant>
        <vt:i4>5</vt:i4>
      </vt:variant>
      <vt:variant>
        <vt:lpwstr>mailto:David.McAndrew@ee.doe.gov</vt:lpwstr>
      </vt:variant>
      <vt:variant>
        <vt:lpwstr/>
      </vt:variant>
      <vt:variant>
        <vt:i4>786497</vt:i4>
      </vt:variant>
      <vt:variant>
        <vt:i4>54</vt:i4>
      </vt:variant>
      <vt:variant>
        <vt:i4>0</vt:i4>
      </vt:variant>
      <vt:variant>
        <vt:i4>5</vt:i4>
      </vt:variant>
      <vt:variant>
        <vt:lpwstr>http://apps1.eere.energy.gov/femp/training/index.cfm</vt:lpwstr>
      </vt:variant>
      <vt:variant>
        <vt:lpwstr/>
      </vt:variant>
      <vt:variant>
        <vt:i4>4259870</vt:i4>
      </vt:variant>
      <vt:variant>
        <vt:i4>51</vt:i4>
      </vt:variant>
      <vt:variant>
        <vt:i4>0</vt:i4>
      </vt:variant>
      <vt:variant>
        <vt:i4>5</vt:i4>
      </vt:variant>
      <vt:variant>
        <vt:lpwstr>http://www1.eere.energy.gov/femp/news/events.html</vt:lpwstr>
      </vt:variant>
      <vt:variant>
        <vt:lpwstr/>
      </vt:variant>
      <vt:variant>
        <vt:i4>4259870</vt:i4>
      </vt:variant>
      <vt:variant>
        <vt:i4>48</vt:i4>
      </vt:variant>
      <vt:variant>
        <vt:i4>0</vt:i4>
      </vt:variant>
      <vt:variant>
        <vt:i4>5</vt:i4>
      </vt:variant>
      <vt:variant>
        <vt:lpwstr>http://www1.eere.energy.gov/femp/news/events.html</vt:lpwstr>
      </vt:variant>
      <vt:variant>
        <vt:lpwstr/>
      </vt:variant>
      <vt:variant>
        <vt:i4>8126475</vt:i4>
      </vt:variant>
      <vt:variant>
        <vt:i4>45</vt:i4>
      </vt:variant>
      <vt:variant>
        <vt:i4>0</vt:i4>
      </vt:variant>
      <vt:variant>
        <vt:i4>5</vt:i4>
      </vt:variant>
      <vt:variant>
        <vt:lpwstr>http://www1.eere.energy.gov/femp/financing/uescs_fupwgmeetings.html</vt:lpwstr>
      </vt:variant>
      <vt:variant>
        <vt:lpwstr/>
      </vt:variant>
      <vt:variant>
        <vt:i4>4259870</vt:i4>
      </vt:variant>
      <vt:variant>
        <vt:i4>42</vt:i4>
      </vt:variant>
      <vt:variant>
        <vt:i4>0</vt:i4>
      </vt:variant>
      <vt:variant>
        <vt:i4>5</vt:i4>
      </vt:variant>
      <vt:variant>
        <vt:lpwstr>http://www1.eere.energy.gov/femp/news/events.html</vt:lpwstr>
      </vt:variant>
      <vt:variant>
        <vt:lpwstr/>
      </vt:variant>
      <vt:variant>
        <vt:i4>5898283</vt:i4>
      </vt:variant>
      <vt:variant>
        <vt:i4>39</vt:i4>
      </vt:variant>
      <vt:variant>
        <vt:i4>0</vt:i4>
      </vt:variant>
      <vt:variant>
        <vt:i4>5</vt:i4>
      </vt:variant>
      <vt:variant>
        <vt:lpwstr>mailto:jerard.butler@gsa.gov</vt:lpwstr>
      </vt:variant>
      <vt:variant>
        <vt:lpwstr/>
      </vt:variant>
      <vt:variant>
        <vt:i4>3145823</vt:i4>
      </vt:variant>
      <vt:variant>
        <vt:i4>36</vt:i4>
      </vt:variant>
      <vt:variant>
        <vt:i4>0</vt:i4>
      </vt:variant>
      <vt:variant>
        <vt:i4>5</vt:i4>
      </vt:variant>
      <vt:variant>
        <vt:lpwstr>mailto:lindal.collins@gsa.gov</vt:lpwstr>
      </vt:variant>
      <vt:variant>
        <vt:lpwstr/>
      </vt:variant>
      <vt:variant>
        <vt:i4>3670090</vt:i4>
      </vt:variant>
      <vt:variant>
        <vt:i4>33</vt:i4>
      </vt:variant>
      <vt:variant>
        <vt:i4>0</vt:i4>
      </vt:variant>
      <vt:variant>
        <vt:i4>5</vt:i4>
      </vt:variant>
      <vt:variant>
        <vt:lpwstr>mailto:mark.ewing@gsa.gov</vt:lpwstr>
      </vt:variant>
      <vt:variant>
        <vt:lpwstr/>
      </vt:variant>
      <vt:variant>
        <vt:i4>5046396</vt:i4>
      </vt:variant>
      <vt:variant>
        <vt:i4>30</vt:i4>
      </vt:variant>
      <vt:variant>
        <vt:i4>0</vt:i4>
      </vt:variant>
      <vt:variant>
        <vt:i4>5</vt:i4>
      </vt:variant>
      <vt:variant>
        <vt:lpwstr>mailto:carson.culbreth@ee.doe.gov</vt:lpwstr>
      </vt:variant>
      <vt:variant>
        <vt:lpwstr/>
      </vt:variant>
      <vt:variant>
        <vt:i4>6553689</vt:i4>
      </vt:variant>
      <vt:variant>
        <vt:i4>27</vt:i4>
      </vt:variant>
      <vt:variant>
        <vt:i4>0</vt:i4>
      </vt:variant>
      <vt:variant>
        <vt:i4>5</vt:i4>
      </vt:variant>
      <vt:variant>
        <vt:lpwstr>mailto:thomas.hattery@ee.doe.gov</vt:lpwstr>
      </vt:variant>
      <vt:variant>
        <vt:lpwstr/>
      </vt:variant>
      <vt:variant>
        <vt:i4>2359327</vt:i4>
      </vt:variant>
      <vt:variant>
        <vt:i4>24</vt:i4>
      </vt:variant>
      <vt:variant>
        <vt:i4>0</vt:i4>
      </vt:variant>
      <vt:variant>
        <vt:i4>5</vt:i4>
      </vt:variant>
      <vt:variant>
        <vt:lpwstr>mailto:scott.wolf@ee.doe.gov</vt:lpwstr>
      </vt:variant>
      <vt:variant>
        <vt:lpwstr/>
      </vt:variant>
      <vt:variant>
        <vt:i4>2752525</vt:i4>
      </vt:variant>
      <vt:variant>
        <vt:i4>21</vt:i4>
      </vt:variant>
      <vt:variant>
        <vt:i4>0</vt:i4>
      </vt:variant>
      <vt:variant>
        <vt:i4>5</vt:i4>
      </vt:variant>
      <vt:variant>
        <vt:lpwstr>mailto:scourtney@energetics.com</vt:lpwstr>
      </vt:variant>
      <vt:variant>
        <vt:lpwstr/>
      </vt:variant>
      <vt:variant>
        <vt:i4>852012</vt:i4>
      </vt:variant>
      <vt:variant>
        <vt:i4>18</vt:i4>
      </vt:variant>
      <vt:variant>
        <vt:i4>0</vt:i4>
      </vt:variant>
      <vt:variant>
        <vt:i4>5</vt:i4>
      </vt:variant>
      <vt:variant>
        <vt:lpwstr>mailto:maholda@lbl.go</vt:lpwstr>
      </vt:variant>
      <vt:variant>
        <vt:lpwstr/>
      </vt:variant>
      <vt:variant>
        <vt:i4>3407947</vt:i4>
      </vt:variant>
      <vt:variant>
        <vt:i4>15</vt:i4>
      </vt:variant>
      <vt:variant>
        <vt:i4>0</vt:i4>
      </vt:variant>
      <vt:variant>
        <vt:i4>5</vt:i4>
      </vt:variant>
      <vt:variant>
        <vt:lpwstr>mailto:doug.dixon@pnl.gov</vt:lpwstr>
      </vt:variant>
      <vt:variant>
        <vt:lpwstr/>
      </vt:variant>
      <vt:variant>
        <vt:i4>2424841</vt:i4>
      </vt:variant>
      <vt:variant>
        <vt:i4>12</vt:i4>
      </vt:variant>
      <vt:variant>
        <vt:i4>0</vt:i4>
      </vt:variant>
      <vt:variant>
        <vt:i4>5</vt:i4>
      </vt:variant>
      <vt:variant>
        <vt:lpwstr>mailto:kelleyjs@ornl.gov</vt:lpwstr>
      </vt:variant>
      <vt:variant>
        <vt:lpwstr/>
      </vt:variant>
      <vt:variant>
        <vt:i4>2359373</vt:i4>
      </vt:variant>
      <vt:variant>
        <vt:i4>9</vt:i4>
      </vt:variant>
      <vt:variant>
        <vt:i4>0</vt:i4>
      </vt:variant>
      <vt:variant>
        <vt:i4>5</vt:i4>
      </vt:variant>
      <vt:variant>
        <vt:lpwstr>mailto:deb.vasquez@nrel.gov</vt:lpwstr>
      </vt:variant>
      <vt:variant>
        <vt:lpwstr/>
      </vt:variant>
      <vt:variant>
        <vt:i4>2097197</vt:i4>
      </vt:variant>
      <vt:variant>
        <vt:i4>6</vt:i4>
      </vt:variant>
      <vt:variant>
        <vt:i4>0</vt:i4>
      </vt:variant>
      <vt:variant>
        <vt:i4>5</vt:i4>
      </vt:variant>
      <vt:variant>
        <vt:lpwstr>mailto:karen_thomas@nrel.gov</vt:lpwstr>
      </vt:variant>
      <vt:variant>
        <vt:lpwstr/>
      </vt:variant>
      <vt:variant>
        <vt:i4>2883585</vt:i4>
      </vt:variant>
      <vt:variant>
        <vt:i4>3</vt:i4>
      </vt:variant>
      <vt:variant>
        <vt:i4>0</vt:i4>
      </vt:variant>
      <vt:variant>
        <vt:i4>5</vt:i4>
      </vt:variant>
      <vt:variant>
        <vt:lpwstr>mailto:david.mcandrew@ee.doe.gov</vt:lpwstr>
      </vt:variant>
      <vt:variant>
        <vt:lpwstr/>
      </vt:variant>
      <vt:variant>
        <vt:i4>7340045</vt:i4>
      </vt:variant>
      <vt:variant>
        <vt:i4>0</vt:i4>
      </vt:variant>
      <vt:variant>
        <vt:i4>0</vt:i4>
      </vt:variant>
      <vt:variant>
        <vt:i4>5</vt:i4>
      </vt:variant>
      <vt:variant>
        <vt:lpwstr>http://www1.eere.energy.gov/femp/financing/uescs_fupwg.html</vt:lpwstr>
      </vt:variant>
      <vt:variant>
        <vt:lpwstr/>
      </vt:variant>
      <vt:variant>
        <vt:i4>4849665</vt:i4>
      </vt:variant>
      <vt:variant>
        <vt:i4>3</vt:i4>
      </vt:variant>
      <vt:variant>
        <vt:i4>0</vt:i4>
      </vt:variant>
      <vt:variant>
        <vt:i4>5</vt:i4>
      </vt:variant>
      <vt:variant>
        <vt:lpwstr>https://www.acquisition.gov/far/current/html/FormsStandard7.html</vt:lpwstr>
      </vt:variant>
      <vt:variant>
        <vt:lpwstr>wp1189341</vt:lpwstr>
      </vt:variant>
      <vt:variant>
        <vt:i4>7798911</vt:i4>
      </vt:variant>
      <vt:variant>
        <vt:i4>0</vt:i4>
      </vt:variant>
      <vt:variant>
        <vt:i4>0</vt:i4>
      </vt:variant>
      <vt:variant>
        <vt:i4>5</vt:i4>
      </vt:variant>
      <vt:variant>
        <vt:lpwstr>http://energy.gov/management/downloads/acquisition-guide-0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Utility Energy Service Contract Guide</dc:title>
  <dc:creator>Susan Courtney</dc:creator>
  <cp:keywords>Federal Energy Management Program; FEMP</cp:keywords>
  <cp:lastModifiedBy>Proc, Heather</cp:lastModifiedBy>
  <cp:revision>5</cp:revision>
  <cp:lastPrinted>2015-06-26T16:51:00Z</cp:lastPrinted>
  <dcterms:created xsi:type="dcterms:W3CDTF">2020-07-28T16:04:00Z</dcterms:created>
  <dcterms:modified xsi:type="dcterms:W3CDTF">2020-07-28T17:26:00Z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0x010100A4A1F2FCDA4B7246B5535C4C0E8FAD87</vt:lpwstr>
  </property>
</Properties>
</file>