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0563" w14:textId="77777777" w:rsidR="00B503C7" w:rsidRPr="001475FA" w:rsidRDefault="001475FA" w:rsidP="00F05AAE">
      <w:pPr>
        <w:pStyle w:val="Title"/>
      </w:pPr>
      <w:bookmarkStart w:id="0" w:name="_GoBack"/>
      <w:r>
        <w:t xml:space="preserve">Special ReporT: </w:t>
      </w:r>
      <w:r w:rsidR="00B503C7" w:rsidRPr="001475FA">
        <w:t>Big Data</w:t>
      </w:r>
      <w:r w:rsidR="00624214" w:rsidRPr="001475FA">
        <w:t>+</w:t>
      </w:r>
      <w:r w:rsidR="00B503C7" w:rsidRPr="001475FA">
        <w:t xml:space="preserve">Machine Learning </w:t>
      </w:r>
      <w:r w:rsidRPr="001475FA">
        <w:t>for clean coal</w:t>
      </w:r>
    </w:p>
    <w:bookmarkEnd w:id="0"/>
    <w:p w14:paraId="1EBE67EE" w14:textId="77777777" w:rsidR="00624214" w:rsidRDefault="00624214" w:rsidP="00F05AAE">
      <w:pPr>
        <w:pStyle w:val="Heading1"/>
      </w:pPr>
      <w:r>
        <w:t>Introduction</w:t>
      </w:r>
    </w:p>
    <w:p w14:paraId="392DD563" w14:textId="77777777" w:rsidR="000202FA" w:rsidRDefault="000202FA" w:rsidP="00AC2B91"/>
    <w:p w14:paraId="5B450BE4" w14:textId="336032F0" w:rsidR="000202FA" w:rsidRDefault="00DC0BF6" w:rsidP="000202FA">
      <w:r>
        <w:t>Currently, b</w:t>
      </w:r>
      <w:r w:rsidR="000202FA" w:rsidRPr="00624214">
        <w:t>ig data and machine learning play a</w:t>
      </w:r>
      <w:r w:rsidR="000202FA">
        <w:t xml:space="preserve"> large</w:t>
      </w:r>
      <w:r w:rsidR="000202FA" w:rsidRPr="00624214">
        <w:t xml:space="preserve"> role in coal-fired power generation.</w:t>
      </w:r>
      <w:r w:rsidR="000202FA">
        <w:t xml:space="preserve"> In fact, some companies—such as General Electric (</w:t>
      </w:r>
      <w:r w:rsidR="000202FA" w:rsidRPr="00624214">
        <w:t>GE</w:t>
      </w:r>
      <w:r w:rsidR="000202FA">
        <w:t>)</w:t>
      </w:r>
      <w:r w:rsidR="000202FA" w:rsidRPr="00624214">
        <w:t xml:space="preserve"> Digital, SAS, </w:t>
      </w:r>
      <w:r w:rsidR="000202FA">
        <w:t xml:space="preserve">and </w:t>
      </w:r>
      <w:r w:rsidR="000202FA" w:rsidRPr="00624214">
        <w:t>ABB</w:t>
      </w:r>
      <w:r w:rsidR="000202FA">
        <w:t xml:space="preserve">—are already </w:t>
      </w:r>
      <w:r w:rsidR="000202FA" w:rsidRPr="00624214">
        <w:t>us</w:t>
      </w:r>
      <w:r w:rsidR="000202FA">
        <w:t>ing</w:t>
      </w:r>
      <w:r w:rsidR="000202FA" w:rsidRPr="00624214">
        <w:t xml:space="preserve"> software and data analytics to help power plants identify operational efficiencies.</w:t>
      </w:r>
      <w:r w:rsidR="0054717E">
        <w:t xml:space="preserve"> </w:t>
      </w:r>
      <w:r w:rsidR="000202FA" w:rsidRPr="00624214">
        <w:t xml:space="preserve"> </w:t>
      </w:r>
      <w:r w:rsidR="00EF7D2A">
        <w:t xml:space="preserve">Fossil </w:t>
      </w:r>
      <w:r w:rsidR="000202FA" w:rsidRPr="00624214">
        <w:t>energy researchers are increasingly incorporating big data into research programs</w:t>
      </w:r>
      <w:r w:rsidR="00D61B06">
        <w:t>;</w:t>
      </w:r>
      <w:r w:rsidR="000202FA">
        <w:t xml:space="preserve"> </w:t>
      </w:r>
      <w:r w:rsidR="00D61B06">
        <w:t>and</w:t>
      </w:r>
      <w:r w:rsidR="000202FA">
        <w:t>, m</w:t>
      </w:r>
      <w:r w:rsidR="000202FA" w:rsidRPr="00624214">
        <w:t>achine learning is being applied across the coal</w:t>
      </w:r>
      <w:r w:rsidR="000202FA">
        <w:t>-</w:t>
      </w:r>
      <w:r w:rsidR="000202FA" w:rsidRPr="00624214">
        <w:t>fired power industry and coal power research</w:t>
      </w:r>
      <w:r w:rsidR="00D61B06">
        <w:t>—</w:t>
      </w:r>
      <w:r w:rsidR="000202FA" w:rsidRPr="00624214">
        <w:t xml:space="preserve">using big data from sensors and controls to detect patterns that </w:t>
      </w:r>
      <w:r w:rsidR="000202FA">
        <w:t xml:space="preserve">improve operations and </w:t>
      </w:r>
      <w:r w:rsidR="000202FA" w:rsidRPr="00624214">
        <w:t>predict failures</w:t>
      </w:r>
      <w:r w:rsidR="000202FA">
        <w:t>.</w:t>
      </w:r>
    </w:p>
    <w:p w14:paraId="4CB48DF7" w14:textId="77777777" w:rsidR="000202FA" w:rsidRDefault="000202FA" w:rsidP="000202FA"/>
    <w:p w14:paraId="3DC7A16B" w14:textId="5F911347" w:rsidR="00C816FE" w:rsidRDefault="00C816FE" w:rsidP="000202FA">
      <w:r>
        <w:t>D</w:t>
      </w:r>
      <w:r w:rsidR="000202FA">
        <w:t>e</w:t>
      </w:r>
      <w:r w:rsidR="000202FA" w:rsidRPr="00624214">
        <w:t xml:space="preserve">spite the increasing prevalence of big data and machine learning applications for the coal power sector, there are </w:t>
      </w:r>
      <w:r w:rsidR="000202FA">
        <w:t xml:space="preserve">still </w:t>
      </w:r>
      <w:r w:rsidR="000202FA" w:rsidRPr="00624214">
        <w:t xml:space="preserve">unrealized opportunities for adopting </w:t>
      </w:r>
      <w:r w:rsidR="00D62FAC">
        <w:t>these tools</w:t>
      </w:r>
      <w:r w:rsidR="00EF7D2A">
        <w:t xml:space="preserve"> in the coal industry</w:t>
      </w:r>
      <w:r w:rsidR="000202FA">
        <w:t xml:space="preserve">. </w:t>
      </w:r>
      <w:r w:rsidR="0054717E">
        <w:t xml:space="preserve"> </w:t>
      </w:r>
      <w:r w:rsidR="000202FA">
        <w:t>To help realize these opportunities, t</w:t>
      </w:r>
      <w:r w:rsidR="00D61B06">
        <w:t xml:space="preserve">he coal industry </w:t>
      </w:r>
      <w:r w:rsidR="00D62FAC">
        <w:t>should</w:t>
      </w:r>
      <w:r w:rsidR="00D61B06">
        <w:t xml:space="preserve"> </w:t>
      </w:r>
      <w:r w:rsidR="00D61B06" w:rsidRPr="00624214">
        <w:t>identif</w:t>
      </w:r>
      <w:r w:rsidR="00D61B06">
        <w:t>y</w:t>
      </w:r>
      <w:r w:rsidR="00D61B06" w:rsidRPr="00624214">
        <w:t xml:space="preserve"> research needs for big data and machine learning</w:t>
      </w:r>
      <w:r w:rsidR="00D61B06">
        <w:t xml:space="preserve"> applications in the coal power sector</w:t>
      </w:r>
      <w:r w:rsidR="00283D34">
        <w:t>, as well as</w:t>
      </w:r>
      <w:r w:rsidR="00D61B06">
        <w:t xml:space="preserve"> perform a</w:t>
      </w:r>
      <w:r w:rsidR="000202FA" w:rsidRPr="00624214">
        <w:t xml:space="preserve"> crosscutting evaluation of how </w:t>
      </w:r>
      <w:r w:rsidR="000202FA">
        <w:t xml:space="preserve">it can better use </w:t>
      </w:r>
      <w:r w:rsidR="00283D34">
        <w:t xml:space="preserve">these technologies. </w:t>
      </w:r>
      <w:r w:rsidR="0054717E">
        <w:t xml:space="preserve"> </w:t>
      </w:r>
    </w:p>
    <w:p w14:paraId="412726C1" w14:textId="77777777" w:rsidR="00C816FE" w:rsidRDefault="00C816FE" w:rsidP="000202FA"/>
    <w:p w14:paraId="35382E9B" w14:textId="1AF8C853" w:rsidR="000202FA" w:rsidRDefault="00D62FAC" w:rsidP="000202FA">
      <w:r>
        <w:t>To that end</w:t>
      </w:r>
      <w:r w:rsidR="00283D34">
        <w:t>, the Office of Clean Coal and Carbon Management</w:t>
      </w:r>
      <w:r w:rsidR="009A2CB9">
        <w:t xml:space="preserve"> (OCCM), within the U.S. Department of Energy’s (DOE) Office of Fossil Energy (FE), has selected big data and machine learning as the special analysis report topic for Fiscal Year 2018. </w:t>
      </w:r>
      <w:r w:rsidR="0054717E">
        <w:t xml:space="preserve"> </w:t>
      </w:r>
      <w:r w:rsidR="009A2CB9">
        <w:t xml:space="preserve">The following </w:t>
      </w:r>
      <w:r w:rsidR="00EF7D2A">
        <w:t>document</w:t>
      </w:r>
      <w:r w:rsidR="00D61B06">
        <w:t xml:space="preserve"> is a first step toward</w:t>
      </w:r>
      <w:r w:rsidR="000202FA" w:rsidRPr="00624214">
        <w:t xml:space="preserve"> an evaluation</w:t>
      </w:r>
      <w:r w:rsidR="009A2CB9">
        <w:t xml:space="preserve"> of big data and machine learning in the coal industry</w:t>
      </w:r>
      <w:r>
        <w:t xml:space="preserve">. </w:t>
      </w:r>
      <w:r w:rsidR="000202FA">
        <w:t xml:space="preserve"> </w:t>
      </w:r>
      <w:r>
        <w:t>I</w:t>
      </w:r>
      <w:r w:rsidR="00D61B06">
        <w:t xml:space="preserve">t is </w:t>
      </w:r>
      <w:r w:rsidR="000202FA">
        <w:t xml:space="preserve">the product of a scoping exercise </w:t>
      </w:r>
      <w:r w:rsidR="00D61B06">
        <w:t>that</w:t>
      </w:r>
      <w:r w:rsidR="000202FA">
        <w:t xml:space="preserve"> included a one-day workshop attended by a range of experts from utilities, national laboratories, government, and companies that specialize in big data and machine learning applications</w:t>
      </w:r>
      <w:r w:rsidR="000202FA" w:rsidRPr="00624214">
        <w:t xml:space="preserve">.  </w:t>
      </w:r>
    </w:p>
    <w:p w14:paraId="51768A24" w14:textId="77777777" w:rsidR="00D61B06" w:rsidRDefault="00D61B06" w:rsidP="000202FA"/>
    <w:p w14:paraId="6799B3F0" w14:textId="4702F5A6" w:rsidR="00F05AAE" w:rsidRPr="00E0698B" w:rsidRDefault="00F05AAE" w:rsidP="00D90035"/>
    <w:p w14:paraId="27A502A4" w14:textId="77777777" w:rsidR="00B503C7" w:rsidRDefault="00B503C7" w:rsidP="00D90035">
      <w:pPr>
        <w:pStyle w:val="Heading1"/>
      </w:pPr>
      <w:r w:rsidRPr="00DF185B">
        <w:t>Relevant Ongoing DOE/FE/OCCM R&amp;D efforts</w:t>
      </w:r>
    </w:p>
    <w:p w14:paraId="2638FEB3" w14:textId="2975CB5E" w:rsidR="005D0683" w:rsidRDefault="005D0683" w:rsidP="005D0683">
      <w:r>
        <w:t xml:space="preserve">Power plants and other complex industrial systems generate a significant amount of data associated with every aspect of operations. </w:t>
      </w:r>
      <w:r w:rsidR="0054717E">
        <w:t xml:space="preserve"> </w:t>
      </w:r>
      <w:r>
        <w:t>The volume and intensity of this data is high and only a fraction of what is available is analyzed or used to improve operations.</w:t>
      </w:r>
      <w:r w:rsidR="0054717E">
        <w:t xml:space="preserve"> </w:t>
      </w:r>
      <w:r>
        <w:t xml:space="preserve"> While the term “big data” varies by industry, it is generally defined as data sets that are too large for traditional software tools for visualization, processing, manipulation, analysis, and storage.</w:t>
      </w:r>
      <w:r>
        <w:rPr>
          <w:rStyle w:val="FootnoteReference"/>
        </w:rPr>
        <w:footnoteReference w:id="1"/>
      </w:r>
    </w:p>
    <w:p w14:paraId="738FCDB3" w14:textId="77777777" w:rsidR="005D0683" w:rsidRDefault="005D0683" w:rsidP="005D0683"/>
    <w:p w14:paraId="6ED34077" w14:textId="375BD98B" w:rsidR="005D0683" w:rsidRDefault="005D0683" w:rsidP="005D0683">
      <w:r>
        <w:lastRenderedPageBreak/>
        <w:t xml:space="preserve">Machine learning—one aspect of artificial intelligence (AI)—specifically refers to the ability for machines (computers) to apply algorithms to identify patterns in data. </w:t>
      </w:r>
      <w:r w:rsidR="0054717E">
        <w:t xml:space="preserve"> </w:t>
      </w:r>
      <w:r>
        <w:t>The algorithms adapt in response to new data and become more efficient over time.</w:t>
      </w:r>
      <w:r w:rsidR="0044148A">
        <w:t xml:space="preserve"> </w:t>
      </w:r>
      <w:r>
        <w:t xml:space="preserve"> Machine learning can be used to detect patterns in order to categorize, predict, identify, or detect changes or factors of interest. </w:t>
      </w:r>
    </w:p>
    <w:p w14:paraId="5E05F947" w14:textId="77777777" w:rsidR="005D0683" w:rsidRDefault="005D0683" w:rsidP="0094317F"/>
    <w:p w14:paraId="006308A0" w14:textId="15CD4901" w:rsidR="00B503C7" w:rsidRDefault="0094317F" w:rsidP="00D90035">
      <w:r>
        <w:t>FE is already leveraging b</w:t>
      </w:r>
      <w:r w:rsidR="00B503C7">
        <w:t xml:space="preserve">ig data and machine learning throughout the </w:t>
      </w:r>
      <w:r w:rsidR="00277CE8">
        <w:t>Fossil Energy Research and Development (</w:t>
      </w:r>
      <w:r w:rsidR="00B503C7">
        <w:t>FE</w:t>
      </w:r>
      <w:r w:rsidR="00277CE8">
        <w:t xml:space="preserve"> </w:t>
      </w:r>
      <w:r w:rsidR="00B503C7">
        <w:t>R&amp;D</w:t>
      </w:r>
      <w:r w:rsidR="00277CE8">
        <w:t>)</w:t>
      </w:r>
      <w:r w:rsidR="00B503C7">
        <w:t xml:space="preserve"> portfolio and at the </w:t>
      </w:r>
      <w:r>
        <w:t xml:space="preserve">DOE </w:t>
      </w:r>
      <w:r w:rsidR="00B503C7">
        <w:t>national laboratories.</w:t>
      </w:r>
      <w:r w:rsidR="0054717E">
        <w:t xml:space="preserve"> </w:t>
      </w:r>
      <w:r w:rsidR="00B503C7">
        <w:t xml:space="preserve"> In the </w:t>
      </w:r>
      <w:r w:rsidR="002505BB">
        <w:t>C</w:t>
      </w:r>
      <w:r w:rsidR="00B503C7">
        <w:t xml:space="preserve">rosscutting </w:t>
      </w:r>
      <w:r w:rsidR="002505BB">
        <w:t>R</w:t>
      </w:r>
      <w:r w:rsidR="00B503C7">
        <w:t xml:space="preserve">esearch </w:t>
      </w:r>
      <w:r w:rsidR="002505BB">
        <w:t>P</w:t>
      </w:r>
      <w:r w:rsidR="00B503C7">
        <w:t xml:space="preserve">rogram alone, there are 20 active projects valued at $19M </w:t>
      </w:r>
      <w:r w:rsidR="002505BB">
        <w:t>that focus on</w:t>
      </w:r>
      <w:r w:rsidR="00B503C7">
        <w:t xml:space="preserve"> advanced power plant controls and predictive maintenance solutions, materials discovery</w:t>
      </w:r>
      <w:r w:rsidR="002505BB">
        <w:t>,</w:t>
      </w:r>
      <w:r w:rsidR="00B503C7">
        <w:t xml:space="preserve"> and model input gathering.</w:t>
      </w:r>
      <w:r w:rsidR="0054717E">
        <w:t xml:space="preserve"> </w:t>
      </w:r>
      <w:r w:rsidR="00B503C7">
        <w:t xml:space="preserve"> Likewise, the </w:t>
      </w:r>
      <w:r w:rsidR="002505BB">
        <w:t>Carbon C</w:t>
      </w:r>
      <w:r w:rsidR="00B503C7">
        <w:t xml:space="preserve">apture </w:t>
      </w:r>
      <w:r w:rsidR="002505BB">
        <w:t>P</w:t>
      </w:r>
      <w:r w:rsidR="00B503C7">
        <w:t>rogram is funding the ongoing Carbon Capture Simulation for Industry Impact (CCSI</w:t>
      </w:r>
      <w:r w:rsidR="00B503C7" w:rsidRPr="00F24CE6">
        <w:rPr>
          <w:vertAlign w:val="superscript"/>
        </w:rPr>
        <w:t>2</w:t>
      </w:r>
      <w:r w:rsidR="00B503C7">
        <w:t xml:space="preserve">) project, a </w:t>
      </w:r>
      <w:r w:rsidR="00277CE8">
        <w:t>roughly $</w:t>
      </w:r>
      <w:r w:rsidR="00B503C7">
        <w:t xml:space="preserve">5M/yr effort </w:t>
      </w:r>
      <w:r w:rsidR="006F6C60">
        <w:t xml:space="preserve">that </w:t>
      </w:r>
      <w:r w:rsidR="00B503C7">
        <w:t>employs and refines machine learning approaches for optimal experimental data generation and evaluation.</w:t>
      </w:r>
      <w:r w:rsidR="00835D02">
        <w:t xml:space="preserve"> </w:t>
      </w:r>
      <w:r w:rsidR="0054717E">
        <w:t xml:space="preserve"> </w:t>
      </w:r>
      <w:r w:rsidR="00835D02">
        <w:t>This section describes the</w:t>
      </w:r>
      <w:r w:rsidR="00B8180B">
        <w:t xml:space="preserve"> primary areas of this research, including predictive maintenance, digital twinning, sensors and controls, materials development</w:t>
      </w:r>
      <w:r w:rsidR="002505BB">
        <w:t>,</w:t>
      </w:r>
      <w:r w:rsidR="00B8180B">
        <w:t xml:space="preserve"> and subsurface. </w:t>
      </w:r>
      <w:r w:rsidR="0054717E">
        <w:t xml:space="preserve"> </w:t>
      </w:r>
      <w:r w:rsidR="00B8180B">
        <w:t>Two specific projects—The Institute for the Design of Advanced Energy Systems (</w:t>
      </w:r>
      <w:r w:rsidR="00D465DE">
        <w:t>ID</w:t>
      </w:r>
      <w:r w:rsidR="00B8180B">
        <w:t>A</w:t>
      </w:r>
      <w:r w:rsidR="00D465DE">
        <w:t>E</w:t>
      </w:r>
      <w:r w:rsidR="00B8180B">
        <w:t xml:space="preserve">S) and </w:t>
      </w:r>
      <w:r w:rsidR="00B8180B" w:rsidRPr="00B8180B">
        <w:t>CCSI</w:t>
      </w:r>
      <w:r w:rsidR="00B8180B" w:rsidRPr="00AC2B91">
        <w:rPr>
          <w:vertAlign w:val="superscript"/>
        </w:rPr>
        <w:t>2</w:t>
      </w:r>
      <w:r w:rsidR="00177C37">
        <w:t xml:space="preserve">—which focus on big data and machine learning are also described. </w:t>
      </w:r>
    </w:p>
    <w:p w14:paraId="7721D29C" w14:textId="77777777" w:rsidR="00F05AAE" w:rsidRPr="00177C37" w:rsidRDefault="00F05AAE" w:rsidP="00D90035"/>
    <w:p w14:paraId="724E9AB1" w14:textId="77777777" w:rsidR="005640BF" w:rsidRDefault="00B503C7" w:rsidP="00AC2B91">
      <w:r w:rsidRPr="00BA46D4">
        <w:rPr>
          <w:rStyle w:val="Heading2Char"/>
        </w:rPr>
        <w:t>Predictive Maintenance</w:t>
      </w:r>
    </w:p>
    <w:p w14:paraId="4C917DD3" w14:textId="1D3AB788" w:rsidR="00B503C7" w:rsidRDefault="00B503C7" w:rsidP="00AC2B91">
      <w:r>
        <w:t xml:space="preserve">R&amp;D on predictive maintenance is focused on </w:t>
      </w:r>
      <w:r w:rsidR="0094317F">
        <w:t>the use of</w:t>
      </w:r>
      <w:r>
        <w:t xml:space="preserve"> data from a diverse set of sensors and </w:t>
      </w:r>
      <w:r w:rsidR="0094317F">
        <w:t xml:space="preserve">the application of </w:t>
      </w:r>
      <w:r>
        <w:t>machine learning to diagnose faults before they occur</w:t>
      </w:r>
      <w:r w:rsidR="0094317F">
        <w:t>—</w:t>
      </w:r>
      <w:r>
        <w:t>ultimately switching from a culture of preventative maintenance to one of conditioning maintenance.</w:t>
      </w:r>
      <w:r w:rsidR="0054717E">
        <w:t xml:space="preserve"> </w:t>
      </w:r>
      <w:r>
        <w:t xml:space="preserve"> Data analytics can also be used to upgrade sensors and controls with machine learning to identify operational discontinuities and inform decisions on operational efficiency</w:t>
      </w:r>
      <w:r w:rsidR="0094317F">
        <w:t xml:space="preserve">. </w:t>
      </w:r>
      <w:r w:rsidR="0054717E">
        <w:t xml:space="preserve"> </w:t>
      </w:r>
      <w:r w:rsidR="0094317F">
        <w:t>Doing so would</w:t>
      </w:r>
      <w:r>
        <w:t xml:space="preserve"> enabl</w:t>
      </w:r>
      <w:r w:rsidR="0094317F">
        <w:t>e</w:t>
      </w:r>
      <w:r>
        <w:t xml:space="preserve"> plants to operate in an environment where they are required to cycle more frequently than originally envisioned. </w:t>
      </w:r>
      <w:r w:rsidR="0054717E">
        <w:t xml:space="preserve"> </w:t>
      </w:r>
      <w:r w:rsidRPr="002851F3">
        <w:t>In this program area, Microbeam Technologies, Inc</w:t>
      </w:r>
      <w:r w:rsidR="00034866">
        <w:t>.</w:t>
      </w:r>
      <w:r w:rsidRPr="002851F3">
        <w:t xml:space="preserve"> is working to predict the impacts of co</w:t>
      </w:r>
      <w:r>
        <w:t>al quality on boiler operations and</w:t>
      </w:r>
      <w:r w:rsidRPr="002851F3">
        <w:t xml:space="preserve"> Sparkognition is applying machine</w:t>
      </w:r>
      <w:r w:rsidR="0094317F">
        <w:t xml:space="preserve"> </w:t>
      </w:r>
      <w:r w:rsidRPr="002851F3">
        <w:t>learning algorithms to detect and diagn</w:t>
      </w:r>
      <w:r>
        <w:t>ose premature equipment failure, among other projects.</w:t>
      </w:r>
    </w:p>
    <w:p w14:paraId="0494E3BE" w14:textId="77777777" w:rsidR="00B503C7" w:rsidRDefault="00B503C7" w:rsidP="00AC2B91"/>
    <w:p w14:paraId="5EF1AC90" w14:textId="77777777" w:rsidR="005640BF" w:rsidRDefault="00B503C7" w:rsidP="00AC2B91">
      <w:pPr>
        <w:rPr>
          <w:b/>
        </w:rPr>
      </w:pPr>
      <w:r w:rsidRPr="00BA46D4">
        <w:rPr>
          <w:rStyle w:val="Heading2Char"/>
        </w:rPr>
        <w:t>Digital Twinning</w:t>
      </w:r>
    </w:p>
    <w:p w14:paraId="78760785" w14:textId="50B647B7" w:rsidR="00B503C7" w:rsidRDefault="00B503C7" w:rsidP="00AC2B91">
      <w:r>
        <w:t xml:space="preserve">Digital twinning compliments machine learning. </w:t>
      </w:r>
      <w:r w:rsidR="00355645">
        <w:t>In</w:t>
      </w:r>
      <w:r>
        <w:t xml:space="preserve"> digital twinning</w:t>
      </w:r>
      <w:r w:rsidR="00EE60FB">
        <w:t>,</w:t>
      </w:r>
      <w:r>
        <w:t xml:space="preserve"> a computational model is developed</w:t>
      </w:r>
      <w:r w:rsidR="00EE60FB">
        <w:t>,</w:t>
      </w:r>
      <w:r>
        <w:t xml:space="preserve"> and visualization is used to understand and predict the impact of changes in a digital/virtual environment to optimize the process before application in the real world.</w:t>
      </w:r>
      <w:r w:rsidR="0054717E">
        <w:t xml:space="preserve"> </w:t>
      </w:r>
      <w:r w:rsidRPr="000446DA">
        <w:t xml:space="preserve"> </w:t>
      </w:r>
      <w:r w:rsidR="00385CC6">
        <w:t>A d</w:t>
      </w:r>
      <w:r>
        <w:t>igital twin includes models that replicate usage and wear on engines and turbines to make maintenance more efficient.</w:t>
      </w:r>
      <w:r w:rsidR="0054717E">
        <w:t xml:space="preserve"> </w:t>
      </w:r>
      <w:r>
        <w:t xml:space="preserve"> A commercial example of</w:t>
      </w:r>
      <w:r w:rsidR="00385CC6">
        <w:t xml:space="preserve"> this</w:t>
      </w:r>
      <w:r>
        <w:t xml:space="preserve"> is GE’s digital ghost, which combines digital twin and industrial control efforts, using them together to improve cybersecurity</w:t>
      </w:r>
      <w:r w:rsidR="00355645">
        <w:t>.</w:t>
      </w:r>
      <w:r>
        <w:rPr>
          <w:rStyle w:val="FootnoteReference"/>
        </w:rPr>
        <w:footnoteReference w:id="2"/>
      </w:r>
      <w:r>
        <w:t xml:space="preserve"> </w:t>
      </w:r>
      <w:r w:rsidR="0054717E">
        <w:t xml:space="preserve"> </w:t>
      </w:r>
      <w:r>
        <w:t xml:space="preserve">The GE digital twin technology has been applied at more than 600,000 GE facilities, enabling repair at lower costs with less disruption. </w:t>
      </w:r>
      <w:r w:rsidR="0054717E">
        <w:t xml:space="preserve"> </w:t>
      </w:r>
      <w:r w:rsidR="00412200">
        <w:t xml:space="preserve">The </w:t>
      </w:r>
      <w:r>
        <w:t>National Energy Technology Laboratory</w:t>
      </w:r>
      <w:r w:rsidR="00412200">
        <w:t>’s</w:t>
      </w:r>
      <w:r>
        <w:t xml:space="preserve"> (NETL) JOULE supercomputer is used to develop digital twins of coal plants to assist in developing the next generation of coal technologies.  </w:t>
      </w:r>
    </w:p>
    <w:p w14:paraId="630B7924" w14:textId="77777777" w:rsidR="00B503C7" w:rsidRPr="00B17437" w:rsidRDefault="00B503C7" w:rsidP="00AC2B91"/>
    <w:p w14:paraId="4A3355C9" w14:textId="77777777" w:rsidR="005640BF" w:rsidRDefault="00B503C7" w:rsidP="00AC2B91">
      <w:pPr>
        <w:rPr>
          <w:b/>
        </w:rPr>
      </w:pPr>
      <w:r w:rsidRPr="00BA46D4">
        <w:rPr>
          <w:rStyle w:val="Heading2Char"/>
        </w:rPr>
        <w:t>Sensors and Controls</w:t>
      </w:r>
      <w:r w:rsidRPr="00E6677E">
        <w:rPr>
          <w:b/>
        </w:rPr>
        <w:t xml:space="preserve"> </w:t>
      </w:r>
    </w:p>
    <w:p w14:paraId="2E6ED597" w14:textId="6B59A11A" w:rsidR="00B503C7" w:rsidRDefault="00B503C7" w:rsidP="00AC2B91">
      <w:r w:rsidRPr="002851F3">
        <w:t>Advanced sensors and controls increase coal plant efficiency, reduce forced outages, and avoid downtime related to compliance with environmental regulations. </w:t>
      </w:r>
      <w:r w:rsidR="0054717E">
        <w:t xml:space="preserve"> </w:t>
      </w:r>
      <w:r w:rsidRPr="002851F3">
        <w:t xml:space="preserve">This work includes </w:t>
      </w:r>
      <w:r w:rsidR="00355645">
        <w:t xml:space="preserve">the </w:t>
      </w:r>
      <w:r w:rsidRPr="002851F3">
        <w:t>development of sensors and control algorithms, data-driven hybrid models that integrate power plant operations and environmental cont</w:t>
      </w:r>
      <w:r w:rsidRPr="00E6677E">
        <w:t xml:space="preserve">rols, electrochemical monitoring integrated into the central controls, and application </w:t>
      </w:r>
      <w:r w:rsidRPr="00E6677E">
        <w:lastRenderedPageBreak/>
        <w:t>of advanced control systems</w:t>
      </w:r>
      <w:r w:rsidR="00385CC6">
        <w:t xml:space="preserve"> </w:t>
      </w:r>
      <w:r w:rsidRPr="00E6677E">
        <w:t>including artificial intelligence</w:t>
      </w:r>
      <w:r w:rsidR="00385CC6">
        <w:t>.</w:t>
      </w:r>
      <w:r>
        <w:t xml:space="preserve"> </w:t>
      </w:r>
      <w:r w:rsidR="0054717E">
        <w:t xml:space="preserve"> </w:t>
      </w:r>
      <w:r>
        <w:t xml:space="preserve">In addition to </w:t>
      </w:r>
      <w:r w:rsidR="00EE60FB">
        <w:t xml:space="preserve">the </w:t>
      </w:r>
      <w:r>
        <w:t>integration of sensors and control systems, there is ongoing research aimed at optimal placement and integration.</w:t>
      </w:r>
      <w:r w:rsidR="0054717E">
        <w:t xml:space="preserve"> </w:t>
      </w:r>
      <w:r>
        <w:t xml:space="preserve"> In this program area, the University of Utah is developing real-time measurement of temperature profiles in different boiler combustion zones; West Virginia University is developing sensors to detect target ga</w:t>
      </w:r>
      <w:r w:rsidR="00D90035">
        <w:t>s</w:t>
      </w:r>
      <w:r>
        <w:t xml:space="preserve">ses at high </w:t>
      </w:r>
      <w:r w:rsidR="00AC2B91">
        <w:t xml:space="preserve">with </w:t>
      </w:r>
      <w:r>
        <w:t>electrochemical high</w:t>
      </w:r>
      <w:r w:rsidR="00D90035">
        <w:t>-</w:t>
      </w:r>
      <w:r>
        <w:t xml:space="preserve">temperature sensors; Opto-Knowledge System, Inc. is developing </w:t>
      </w:r>
      <w:r w:rsidR="00BF47F4">
        <w:t>sulfur dioxide (</w:t>
      </w:r>
      <w:r>
        <w:t>SO</w:t>
      </w:r>
      <w:r w:rsidRPr="007359D3">
        <w:rPr>
          <w:vertAlign w:val="subscript"/>
        </w:rPr>
        <w:t>2</w:t>
      </w:r>
      <w:r w:rsidR="00BF47F4">
        <w:t>) m</w:t>
      </w:r>
      <w:r>
        <w:t xml:space="preserve">onitoring for optimal control of alkali injection systems; and the University of Maine is developing wireless harsh-environment sensors. </w:t>
      </w:r>
    </w:p>
    <w:p w14:paraId="6D04C5F6" w14:textId="77777777" w:rsidR="00B503C7" w:rsidRDefault="00B503C7" w:rsidP="00AC2B91"/>
    <w:p w14:paraId="6B2B72D7" w14:textId="77777777" w:rsidR="00B503C7" w:rsidRPr="00E965B4" w:rsidRDefault="00B503C7" w:rsidP="009A2CB9">
      <w:pPr>
        <w:pStyle w:val="Heading2"/>
      </w:pPr>
      <w:r>
        <w:t>Materials Development</w:t>
      </w:r>
    </w:p>
    <w:p w14:paraId="7CE18156" w14:textId="6092AEEE" w:rsidR="00B503C7" w:rsidRDefault="000450BA" w:rsidP="00EE60FB">
      <w:pPr>
        <w:contextualSpacing/>
      </w:pPr>
      <w:r w:rsidRPr="000450BA">
        <w:t xml:space="preserve">Development of </w:t>
      </w:r>
      <w:r>
        <w:t>future coal s</w:t>
      </w:r>
      <w:r w:rsidRPr="000450BA">
        <w:t>ystems requires improving the materials needed to operate in extreme environments, such as extreme pressure</w:t>
      </w:r>
      <w:r w:rsidR="00EE60FB">
        <w:t>;</w:t>
      </w:r>
      <w:r w:rsidRPr="000450BA">
        <w:t xml:space="preserve"> high temperature</w:t>
      </w:r>
      <w:r w:rsidR="00EE60FB">
        <w:t>;</w:t>
      </w:r>
      <w:r w:rsidRPr="000450BA">
        <w:t xml:space="preserve"> and </w:t>
      </w:r>
      <w:r w:rsidR="00BF47F4">
        <w:t xml:space="preserve">states of </w:t>
      </w:r>
      <w:r w:rsidRPr="000450BA">
        <w:t>vibration, fatigue, or stress.</w:t>
      </w:r>
      <w:r w:rsidR="0044148A">
        <w:t xml:space="preserve">  </w:t>
      </w:r>
      <w:r w:rsidRPr="000450BA">
        <w:t xml:space="preserve">High-performance material development concentrates on advanced manufacturing methods and computational materials modeling. </w:t>
      </w:r>
      <w:r w:rsidR="0054717E">
        <w:t xml:space="preserve"> </w:t>
      </w:r>
      <w:r w:rsidR="00D90035">
        <w:t>R&amp;D</w:t>
      </w:r>
      <w:r w:rsidRPr="000450BA">
        <w:t xml:space="preserve"> of extreme</w:t>
      </w:r>
      <w:r>
        <w:t xml:space="preserve"> environment materials (EEMs</w:t>
      </w:r>
      <w:r w:rsidR="00C17380">
        <w:t>) is</w:t>
      </w:r>
      <w:r>
        <w:t xml:space="preserve"> underway, incorporating big data and machine learning to </w:t>
      </w:r>
      <w:r w:rsidRPr="000450BA">
        <w:t>accelerat</w:t>
      </w:r>
      <w:r w:rsidR="00412200">
        <w:t>e the</w:t>
      </w:r>
      <w:r w:rsidRPr="000450BA">
        <w:t xml:space="preserve"> development of new functional materials</w:t>
      </w:r>
      <w:r w:rsidR="00D90035">
        <w:t>.</w:t>
      </w:r>
      <w:r w:rsidR="0044148A">
        <w:t xml:space="preserve">  </w:t>
      </w:r>
      <w:r w:rsidR="00D90035">
        <w:t>These materials are</w:t>
      </w:r>
      <w:r w:rsidRPr="000450BA">
        <w:t xml:space="preserve"> needed </w:t>
      </w:r>
      <w:r w:rsidR="00D90035">
        <w:t>to</w:t>
      </w:r>
      <w:r w:rsidRPr="000450BA">
        <w:t xml:space="preserve"> advanc</w:t>
      </w:r>
      <w:r w:rsidR="00D90035">
        <w:t>e</w:t>
      </w:r>
      <w:r w:rsidRPr="000450BA">
        <w:t xml:space="preserve"> innovative technical approaches and </w:t>
      </w:r>
      <w:r w:rsidR="00D90035">
        <w:t xml:space="preserve">to </w:t>
      </w:r>
      <w:r w:rsidRPr="000450BA">
        <w:t>improv</w:t>
      </w:r>
      <w:r w:rsidR="00D90035">
        <w:t>e</w:t>
      </w:r>
      <w:r w:rsidRPr="000450BA">
        <w:t xml:space="preserve"> the performance of coal power plants, coal-to-liquids plants, and systems for producing other high-value products from coal.</w:t>
      </w:r>
      <w:r w:rsidR="0054717E">
        <w:t xml:space="preserve"> </w:t>
      </w:r>
      <w:r w:rsidRPr="000450BA">
        <w:t xml:space="preserve"> </w:t>
      </w:r>
      <w:r w:rsidR="00D90035">
        <w:t>Researchers are overcoming k</w:t>
      </w:r>
      <w:r w:rsidR="00B503C7">
        <w:t>ey challenges in developing, modifying</w:t>
      </w:r>
      <w:r w:rsidR="009217ED">
        <w:t>,</w:t>
      </w:r>
      <w:r w:rsidR="00B503C7">
        <w:t xml:space="preserve"> and qualifying new materials </w:t>
      </w:r>
      <w:r w:rsidR="00D90035">
        <w:t xml:space="preserve">by </w:t>
      </w:r>
      <w:r w:rsidR="00B503C7">
        <w:t>using machine learning and big data</w:t>
      </w:r>
      <w:r>
        <w:t xml:space="preserve">, </w:t>
      </w:r>
      <w:r w:rsidR="00392A95">
        <w:t>thus</w:t>
      </w:r>
      <w:r>
        <w:t xml:space="preserve">, </w:t>
      </w:r>
      <w:r w:rsidR="005E7CA4">
        <w:t xml:space="preserve">significantly reducing </w:t>
      </w:r>
      <w:r>
        <w:t xml:space="preserve">the timeline for a new </w:t>
      </w:r>
      <w:r w:rsidR="005E7CA4">
        <w:t>material to meet the American Society of Mechanical Engineers</w:t>
      </w:r>
      <w:r w:rsidR="00D90035">
        <w:t>’</w:t>
      </w:r>
      <w:r w:rsidR="005E7CA4">
        <w:t xml:space="preserve"> </w:t>
      </w:r>
      <w:r w:rsidR="00B503C7">
        <w:t xml:space="preserve">qualifications standards and </w:t>
      </w:r>
      <w:r w:rsidR="00D90035">
        <w:t xml:space="preserve">to </w:t>
      </w:r>
      <w:r w:rsidR="00B503C7">
        <w:t xml:space="preserve">be </w:t>
      </w:r>
      <w:r w:rsidR="00D90035">
        <w:t xml:space="preserve">ready for commercial </w:t>
      </w:r>
      <w:r w:rsidR="00B503C7">
        <w:t xml:space="preserve">use. </w:t>
      </w:r>
    </w:p>
    <w:p w14:paraId="722BBB59" w14:textId="77777777" w:rsidR="00B503C7" w:rsidRPr="00E965B4" w:rsidRDefault="00B503C7" w:rsidP="00AC2B91"/>
    <w:p w14:paraId="12BF2FF5" w14:textId="77777777" w:rsidR="00B503C7" w:rsidRPr="00E965B4" w:rsidRDefault="00B503C7" w:rsidP="009A2CB9">
      <w:pPr>
        <w:pStyle w:val="Heading2"/>
      </w:pPr>
      <w:r w:rsidRPr="00E965B4">
        <w:t>Subsurface</w:t>
      </w:r>
    </w:p>
    <w:p w14:paraId="4B9F8FC3" w14:textId="426085DB" w:rsidR="00B503C7" w:rsidRDefault="00B503C7" w:rsidP="0094317F">
      <w:r w:rsidRPr="00975907">
        <w:t xml:space="preserve">Research, scientific, and engineering data resources, including subsurface characterization, modeling, and analytical datasets, are increasingly available through online portals, warehouses, and systems.  </w:t>
      </w:r>
      <w:r>
        <w:t>For the subsurface, t</w:t>
      </w:r>
      <w:r w:rsidRPr="00975907">
        <w:t xml:space="preserve">hese resources span petrophysical, geologic, engineering, </w:t>
      </w:r>
      <w:r w:rsidR="00692983">
        <w:t xml:space="preserve">and </w:t>
      </w:r>
      <w:r w:rsidRPr="00975907">
        <w:t>geophysical interpretations, models, and analyses associated with carbon storage, water, oil, gas, geothermal, induced seismicity</w:t>
      </w:r>
      <w:r w:rsidR="00692983">
        <w:t>,</w:t>
      </w:r>
      <w:r w:rsidRPr="00975907">
        <w:t xml:space="preserve"> and other subsurface systems to support the development of a virtual subsurface data framework. </w:t>
      </w:r>
      <w:r w:rsidR="0054717E">
        <w:t xml:space="preserve"> </w:t>
      </w:r>
      <w:r w:rsidRPr="00975907">
        <w:t xml:space="preserve">Data for subsurface systems is still challenging to access, </w:t>
      </w:r>
      <w:r w:rsidR="0059013D">
        <w:t xml:space="preserve">is </w:t>
      </w:r>
      <w:r w:rsidRPr="00975907">
        <w:t>discontinuous, and varies in resolution. However, with the proliferation of online data</w:t>
      </w:r>
      <w:r w:rsidR="00D10152">
        <w:t>,</w:t>
      </w:r>
      <w:r w:rsidRPr="00975907">
        <w:t xml:space="preserve"> there are significant opportunities to advance access and knowledge of subsurface systems. </w:t>
      </w:r>
      <w:r w:rsidR="0054717E">
        <w:t xml:space="preserve"> </w:t>
      </w:r>
      <w:r>
        <w:t>One ongoing effort in this area is t</w:t>
      </w:r>
      <w:r w:rsidRPr="00975907">
        <w:t>he Energ</w:t>
      </w:r>
      <w:r>
        <w:t xml:space="preserve">y Data eXchange (EDX), </w:t>
      </w:r>
      <w:r w:rsidRPr="00975907">
        <w:t xml:space="preserve">an online platform designed to address research data needs by improving access to energy R&amp;D products through advanced search capabilities. </w:t>
      </w:r>
      <w:r w:rsidR="0054717E">
        <w:t xml:space="preserve"> </w:t>
      </w:r>
      <w:r>
        <w:t xml:space="preserve">Recently, researchers successfully integrated EDX and DataBook, </w:t>
      </w:r>
      <w:r w:rsidR="00D10152">
        <w:t xml:space="preserve">giving users </w:t>
      </w:r>
      <w:r>
        <w:t xml:space="preserve">the ability </w:t>
      </w:r>
      <w:r w:rsidRPr="00975907">
        <w:t>to interact with other systems (Earthcube, OpenEI.net, NGDS, etc.) and leverage custom machine</w:t>
      </w:r>
      <w:r w:rsidR="00D10152">
        <w:t xml:space="preserve"> </w:t>
      </w:r>
      <w:r w:rsidRPr="00975907">
        <w:t xml:space="preserve">learning algorithms and capabilities to enhance user experience.  </w:t>
      </w:r>
    </w:p>
    <w:p w14:paraId="0E98F567" w14:textId="77777777" w:rsidR="00F05AAE" w:rsidRDefault="00F05AAE" w:rsidP="00D90035"/>
    <w:p w14:paraId="435B09CD" w14:textId="0BFC0611" w:rsidR="00835D02" w:rsidRDefault="00835D02" w:rsidP="00D90035">
      <w:pPr>
        <w:pStyle w:val="Heading2"/>
      </w:pPr>
      <w:r>
        <w:t xml:space="preserve">The Institute for the Design of Advanced Energy Systems </w:t>
      </w:r>
    </w:p>
    <w:p w14:paraId="1693CEC6" w14:textId="68CF43BF" w:rsidR="00835D02" w:rsidRDefault="00D465DE" w:rsidP="00D90035">
      <w:r>
        <w:t>ID</w:t>
      </w:r>
      <w:r w:rsidR="00835D02">
        <w:t>A</w:t>
      </w:r>
      <w:r>
        <w:t>E</w:t>
      </w:r>
      <w:r w:rsidR="00835D02">
        <w:t>S is a resource for the development and analysis of innovative advanced energy systems via process systems</w:t>
      </w:r>
      <w:r w:rsidR="00DC0BF6">
        <w:t>’</w:t>
      </w:r>
      <w:r w:rsidR="00835D02">
        <w:t xml:space="preserve"> engineering tools and approaches. </w:t>
      </w:r>
      <w:r w:rsidR="0054717E">
        <w:t xml:space="preserve"> </w:t>
      </w:r>
      <w:r w:rsidR="00835D02">
        <w:t xml:space="preserve">The Institute develops a rigorous, computational approach for developing new concepts for energy systems. </w:t>
      </w:r>
      <w:r w:rsidR="0054717E">
        <w:t xml:space="preserve"> </w:t>
      </w:r>
      <w:r w:rsidR="00835D02">
        <w:t>Because of the complexity of energy systems, and the increasing recognition of the importance of understanding uncertainty, IDAES’s models are both multi-scale and dynamic in nature</w:t>
      </w:r>
      <w:r w:rsidR="00DC0BF6">
        <w:t>,</w:t>
      </w:r>
      <w:r w:rsidR="00835D02">
        <w:t xml:space="preserve"> while incorporating intrusive uncertainty quantification techniques.</w:t>
      </w:r>
      <w:r w:rsidR="0054717E">
        <w:t xml:space="preserve"> </w:t>
      </w:r>
      <w:r w:rsidR="00835D02">
        <w:t xml:space="preserve"> IDAES builds on existing open-source software tools to the extent possible and</w:t>
      </w:r>
      <w:r w:rsidR="00227B09">
        <w:t>, when required,</w:t>
      </w:r>
      <w:r w:rsidR="00975C69">
        <w:t xml:space="preserve"> </w:t>
      </w:r>
      <w:r w:rsidR="00835D02">
        <w:t>build</w:t>
      </w:r>
      <w:r w:rsidR="00227B09">
        <w:t>s</w:t>
      </w:r>
      <w:r w:rsidR="00835D02">
        <w:t xml:space="preserve"> new capabilities.</w:t>
      </w:r>
      <w:r w:rsidR="0054717E">
        <w:t xml:space="preserve"> </w:t>
      </w:r>
      <w:r w:rsidR="00835D02">
        <w:t xml:space="preserve"> When necessary, high-performance computing will be utilized to solve the large systems of equations constituting I</w:t>
      </w:r>
      <w:r w:rsidR="00AB1EEE">
        <w:t>DAES models in reasonable time.</w:t>
      </w:r>
    </w:p>
    <w:p w14:paraId="0FB1ED5A" w14:textId="77777777" w:rsidR="00F05AAE" w:rsidRDefault="00F05AAE" w:rsidP="00D90035"/>
    <w:p w14:paraId="3F70387A" w14:textId="7266EE92" w:rsidR="00835D02" w:rsidRDefault="00835D02" w:rsidP="00D90035">
      <w:pPr>
        <w:pStyle w:val="Heading2"/>
      </w:pPr>
      <w:r>
        <w:t xml:space="preserve">Carbon Capture Simulation for Industry Impact </w:t>
      </w:r>
    </w:p>
    <w:p w14:paraId="4F338326" w14:textId="0DE2E5DB" w:rsidR="00835D02" w:rsidRDefault="00835D02" w:rsidP="00D90035">
      <w:r>
        <w:t>CCSI</w:t>
      </w:r>
      <w:r w:rsidRPr="00AC2B91">
        <w:rPr>
          <w:vertAlign w:val="superscript"/>
        </w:rPr>
        <w:t>2</w:t>
      </w:r>
      <w:r>
        <w:t xml:space="preserve"> is a partnership among national laboratories, industry, and academic institutions </w:t>
      </w:r>
      <w:r w:rsidR="00F31016">
        <w:t xml:space="preserve">that </w:t>
      </w:r>
      <w:r>
        <w:t xml:space="preserve">develops and deploys state-of-the-art computational modeling and simulation tools. </w:t>
      </w:r>
      <w:r w:rsidR="0054717E">
        <w:t xml:space="preserve"> </w:t>
      </w:r>
      <w:r>
        <w:t>The core of the CCSI</w:t>
      </w:r>
      <w:r w:rsidRPr="00AC2B91">
        <w:rPr>
          <w:vertAlign w:val="superscript"/>
        </w:rPr>
        <w:t>2</w:t>
      </w:r>
      <w:r>
        <w:t xml:space="preserve"> mission is to accelerate the commercialization of carbon capture technologies from discovery through development, demonstration, and ultimately the widespread deployment </w:t>
      </w:r>
      <w:r w:rsidR="00DC0BF6">
        <w:t>in</w:t>
      </w:r>
      <w:r>
        <w:t xml:space="preserve"> advanced power generation. </w:t>
      </w:r>
      <w:r w:rsidR="0054717E">
        <w:t xml:space="preserve"> </w:t>
      </w:r>
      <w:r>
        <w:t>CCSI</w:t>
      </w:r>
      <w:r w:rsidRPr="00AC2B91">
        <w:rPr>
          <w:vertAlign w:val="superscript"/>
        </w:rPr>
        <w:t>2</w:t>
      </w:r>
      <w:r>
        <w:t>’s open</w:t>
      </w:r>
      <w:r w:rsidR="00DC0BF6">
        <w:t>-</w:t>
      </w:r>
      <w:r>
        <w:t>source, R&amp;D 100 Award</w:t>
      </w:r>
      <w:r w:rsidR="00692983">
        <w:t>-</w:t>
      </w:r>
      <w:r>
        <w:t>winning computational toolset is designed to provide end users in industry with a comprehensive, integrated suite of scientifically validated models</w:t>
      </w:r>
      <w:r w:rsidR="006E4C23">
        <w:t xml:space="preserve">, as well as </w:t>
      </w:r>
      <w:r>
        <w:t xml:space="preserve"> uncertainty quantification, optimization, risk analysis</w:t>
      </w:r>
      <w:r w:rsidR="00EE60FB">
        <w:t>,</w:t>
      </w:r>
      <w:r>
        <w:t xml:space="preserve"> and intelligent decision-making capabilities. </w:t>
      </w:r>
      <w:r w:rsidR="00654665">
        <w:t xml:space="preserve"> </w:t>
      </w:r>
      <w:r>
        <w:t>Among other pursuits, CCSI</w:t>
      </w:r>
      <w:r w:rsidRPr="00AC2B91">
        <w:rPr>
          <w:vertAlign w:val="superscript"/>
        </w:rPr>
        <w:t>2</w:t>
      </w:r>
      <w:r>
        <w:t xml:space="preserve"> has computational frameworks that develop and deploy machine learning methods for generating optimal design of experiments that produce the most impactful data at all stages of commercialization. </w:t>
      </w:r>
      <w:r w:rsidR="00654665">
        <w:t xml:space="preserve"> </w:t>
      </w:r>
      <w:r>
        <w:t>CCSI</w:t>
      </w:r>
      <w:r w:rsidRPr="00AC2B91">
        <w:rPr>
          <w:vertAlign w:val="superscript"/>
        </w:rPr>
        <w:t>2</w:t>
      </w:r>
      <w:r>
        <w:t xml:space="preserve"> can also employ big data and machine learning techniques to develop and apply algorithms for the rational and efficient design of carbon capture materials.  </w:t>
      </w:r>
    </w:p>
    <w:p w14:paraId="063B390D" w14:textId="77777777" w:rsidR="00835D02" w:rsidRDefault="00835D02" w:rsidP="00D90035"/>
    <w:p w14:paraId="29085EF2" w14:textId="77777777" w:rsidR="00221A61" w:rsidRDefault="00221A61" w:rsidP="00D90035">
      <w:pPr>
        <w:pStyle w:val="Heading1"/>
      </w:pPr>
      <w:r w:rsidRPr="004F3BAB">
        <w:t>Future Directions</w:t>
      </w:r>
    </w:p>
    <w:p w14:paraId="1D84D3CC" w14:textId="7888FC28" w:rsidR="00345F47" w:rsidRDefault="00C93765" w:rsidP="00D9003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88DEF5E" wp14:editId="732D1ACB">
                <wp:simplePos x="0" y="0"/>
                <wp:positionH relativeFrom="margin">
                  <wp:align>right</wp:align>
                </wp:positionH>
                <wp:positionV relativeFrom="paragraph">
                  <wp:posOffset>36659</wp:posOffset>
                </wp:positionV>
                <wp:extent cx="1591310" cy="1316990"/>
                <wp:effectExtent l="0" t="0" r="27940" b="165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316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277C" w14:textId="7F606C66" w:rsidR="00AC2B91" w:rsidRPr="00216181" w:rsidRDefault="00AC2B91" w:rsidP="00AC2B91">
                            <w:pPr>
                              <w:spacing w:before="120" w:after="120"/>
                            </w:pPr>
                            <w:r>
                              <w:t>“</w:t>
                            </w:r>
                            <w:r w:rsidRPr="00216181">
                              <w:t>The goal should be to move from descriptive to reactive to predictive to prescriptive and finally autonomous.</w:t>
                            </w:r>
                            <w:r>
                              <w:t>” –Workshop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E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pt;margin-top:2.9pt;width:125.3pt;height:103.7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" fillcolor="#d9e2f3 [664]" strokecolor="black [3213]" strokeweight="1pt">
                <v:textbox>
                  <w:txbxContent>
                    <w:p w14:paraId="530A277C" w14:textId="7F606C66" w:rsidR="00AC2B91" w:rsidRPr="00216181" w:rsidRDefault="00AC2B91" w:rsidP="00AC2B91">
                      <w:pPr>
                        <w:spacing w:before="120" w:after="120"/>
                      </w:pPr>
                      <w:r>
                        <w:t>“</w:t>
                      </w:r>
                      <w:r w:rsidRPr="00216181">
                        <w:t>The goal should be to move from descriptive to reactive to predictive to prescriptive and finally autonomous.</w:t>
                      </w:r>
                      <w:r>
                        <w:t>” –Workshop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F0B">
        <w:t xml:space="preserve">To determine how the coal industry can </w:t>
      </w:r>
      <w:r w:rsidR="00BC2E11">
        <w:t xml:space="preserve">further </w:t>
      </w:r>
      <w:r w:rsidR="006E4C23">
        <w:t>adopt</w:t>
      </w:r>
      <w:r w:rsidR="00D40F0B">
        <w:t xml:space="preserve"> big data and machine learning</w:t>
      </w:r>
      <w:r w:rsidR="00BC2E11">
        <w:t xml:space="preserve"> in the future,</w:t>
      </w:r>
      <w:r w:rsidR="00AC2B91" w:rsidRPr="00AC2B91">
        <w:t xml:space="preserve"> an internal scoping effort</w:t>
      </w:r>
      <w:r w:rsidR="00AC2B91">
        <w:t xml:space="preserve"> was conducted between March and June 2018 and</w:t>
      </w:r>
      <w:r w:rsidR="00BC2E11">
        <w:t xml:space="preserve"> the U.S. Energy Association (USEA)</w:t>
      </w:r>
      <w:r w:rsidR="00D40F0B">
        <w:t xml:space="preserve"> </w:t>
      </w:r>
      <w:r w:rsidR="00BC2E11">
        <w:t xml:space="preserve">convened </w:t>
      </w:r>
      <w:r w:rsidR="00221A61">
        <w:t>and a one</w:t>
      </w:r>
      <w:r w:rsidR="00BB1160">
        <w:t>-</w:t>
      </w:r>
      <w:r w:rsidR="00221A61">
        <w:t>day</w:t>
      </w:r>
      <w:r w:rsidR="00BB1160">
        <w:t xml:space="preserve"> </w:t>
      </w:r>
      <w:r w:rsidR="00221A61">
        <w:t>workshop</w:t>
      </w:r>
      <w:r w:rsidR="00AC2B91">
        <w:t xml:space="preserve"> in July 2018</w:t>
      </w:r>
      <w:r w:rsidR="00BC2E11">
        <w:t xml:space="preserve">. </w:t>
      </w:r>
      <w:r w:rsidR="00654665">
        <w:t xml:space="preserve"> </w:t>
      </w:r>
      <w:r w:rsidR="00AC2B91">
        <w:t>The</w:t>
      </w:r>
      <w:r w:rsidR="00BC2E11">
        <w:t xml:space="preserve"> e</w:t>
      </w:r>
      <w:r w:rsidR="00AC2B91">
        <w:t>fforts</w:t>
      </w:r>
      <w:r w:rsidR="00221A61">
        <w:t xml:space="preserve"> review</w:t>
      </w:r>
      <w:r w:rsidR="00BC2E11">
        <w:t>ed</w:t>
      </w:r>
      <w:r w:rsidR="00221A61">
        <w:t xml:space="preserve"> ongoing </w:t>
      </w:r>
      <w:r w:rsidR="00BC2E11">
        <w:t>efforts</w:t>
      </w:r>
      <w:r w:rsidR="00221A61">
        <w:t xml:space="preserve"> and identif</w:t>
      </w:r>
      <w:r w:rsidR="00BC2E11">
        <w:t>ied</w:t>
      </w:r>
      <w:r w:rsidR="00221A61">
        <w:t xml:space="preserve"> gaps and </w:t>
      </w:r>
      <w:r w:rsidR="00B503C7">
        <w:t xml:space="preserve">needs for </w:t>
      </w:r>
      <w:r w:rsidR="00221A61">
        <w:t xml:space="preserve">future </w:t>
      </w:r>
      <w:r w:rsidR="00CF16EF">
        <w:t xml:space="preserve">R&amp;D in </w:t>
      </w:r>
      <w:r w:rsidR="00B503C7">
        <w:t xml:space="preserve">clean coal and carbon management that leverages big data and machine </w:t>
      </w:r>
      <w:r w:rsidR="00221A61">
        <w:t>learning.</w:t>
      </w:r>
      <w:r w:rsidR="00F70CC1">
        <w:t xml:space="preserve"> </w:t>
      </w:r>
      <w:r w:rsidR="00654665">
        <w:t xml:space="preserve"> </w:t>
      </w:r>
      <w:r w:rsidR="009762A0">
        <w:t xml:space="preserve">The workshop participants </w:t>
      </w:r>
      <w:r w:rsidR="00CF16EF">
        <w:t>had</w:t>
      </w:r>
      <w:r w:rsidR="009762A0">
        <w:t xml:space="preserve"> diverse backgrounds and interest</w:t>
      </w:r>
      <w:r w:rsidR="00F31016">
        <w:t>s</w:t>
      </w:r>
      <w:r w:rsidR="009762A0">
        <w:t xml:space="preserve"> but came together for the common goal of </w:t>
      </w:r>
      <w:r w:rsidR="00D40F0B">
        <w:t>determining</w:t>
      </w:r>
      <w:r w:rsidR="00391AF4">
        <w:t xml:space="preserve"> how big data and machine learning can shape the future of coal-based systems</w:t>
      </w:r>
      <w:r w:rsidR="00391AF4" w:rsidRPr="00AB1EEE">
        <w:t xml:space="preserve">. </w:t>
      </w:r>
      <w:r w:rsidR="00654665">
        <w:t xml:space="preserve"> </w:t>
      </w:r>
      <w:r w:rsidR="00391AF4" w:rsidRPr="00AB1EEE">
        <w:t>Appendices A and B</w:t>
      </w:r>
      <w:r w:rsidR="00391AF4">
        <w:t xml:space="preserve"> </w:t>
      </w:r>
      <w:r w:rsidR="00D40F0B">
        <w:t>include</w:t>
      </w:r>
      <w:r w:rsidR="00391AF4">
        <w:t xml:space="preserve"> the workshop agenda and participants list.</w:t>
      </w:r>
      <w:r w:rsidR="00B16DE7">
        <w:t xml:space="preserve"> </w:t>
      </w:r>
    </w:p>
    <w:p w14:paraId="412F3EBC" w14:textId="3A61058E" w:rsidR="00B503C7" w:rsidRDefault="00B570A2" w:rsidP="00D90035">
      <w:r>
        <w:br/>
      </w:r>
      <w:r w:rsidR="00F70CC1">
        <w:t>Although the scoping effort was targeted toward a detailed review of the</w:t>
      </w:r>
      <w:r>
        <w:t xml:space="preserve"> potential for big data and machine learning </w:t>
      </w:r>
      <w:r w:rsidR="00F70CC1">
        <w:t xml:space="preserve">within </w:t>
      </w:r>
      <w:r w:rsidR="00F77893">
        <w:t xml:space="preserve">the </w:t>
      </w:r>
      <w:r>
        <w:t>coal industry</w:t>
      </w:r>
      <w:r w:rsidR="00F70CC1">
        <w:t xml:space="preserve">, there are </w:t>
      </w:r>
      <w:r w:rsidR="006C771D">
        <w:t>a few</w:t>
      </w:r>
      <w:r w:rsidR="00F70CC1">
        <w:t xml:space="preserve"> </w:t>
      </w:r>
      <w:r w:rsidR="004F3BAB">
        <w:t>overarching themes that emerged:</w:t>
      </w:r>
      <w:r w:rsidR="00D40F0B">
        <w:br/>
      </w:r>
    </w:p>
    <w:p w14:paraId="4C867D73" w14:textId="77777777" w:rsidR="004F3BAB" w:rsidRPr="009A2CB9" w:rsidRDefault="004F3BAB" w:rsidP="00AC2B91">
      <w:pPr>
        <w:pStyle w:val="ListBullet"/>
      </w:pPr>
      <w:r w:rsidRPr="009A2CB9">
        <w:t>Although there are tools available to leverage big data and machine learning and improve the efficiency of power plants, application of these tools in the coal sector has been limited.</w:t>
      </w:r>
    </w:p>
    <w:p w14:paraId="5E8785BC" w14:textId="2EA25213" w:rsidR="00F70CC1" w:rsidRPr="00D90035" w:rsidRDefault="00F97682" w:rsidP="00AC2B91">
      <w:pPr>
        <w:pStyle w:val="ListBullet"/>
      </w:pPr>
      <w:r w:rsidRPr="0094317F">
        <w:t>R</w:t>
      </w:r>
      <w:r w:rsidR="00F70CC1" w:rsidRPr="0094317F">
        <w:t xml:space="preserve">eal-world application of big data and machine learning </w:t>
      </w:r>
      <w:r w:rsidR="00C17380" w:rsidRPr="00D90035">
        <w:t xml:space="preserve">(and other forms of AI) </w:t>
      </w:r>
      <w:r w:rsidR="00F70CC1" w:rsidRPr="00D90035">
        <w:t>will require diverse teams of data scientist</w:t>
      </w:r>
      <w:r w:rsidR="00F31016" w:rsidRPr="00D90035">
        <w:t>s</w:t>
      </w:r>
      <w:r w:rsidR="00F70CC1" w:rsidRPr="00D90035">
        <w:t xml:space="preserve"> and subject</w:t>
      </w:r>
      <w:r w:rsidR="00CF16EF">
        <w:t xml:space="preserve"> </w:t>
      </w:r>
      <w:r w:rsidR="00F70CC1" w:rsidRPr="00D90035">
        <w:t xml:space="preserve">matter experts working together </w:t>
      </w:r>
      <w:r w:rsidR="00F31016" w:rsidRPr="00D90035">
        <w:t>to</w:t>
      </w:r>
      <w:r w:rsidR="00F70CC1" w:rsidRPr="00D90035">
        <w:t xml:space="preserve"> identify data sets </w:t>
      </w:r>
      <w:r w:rsidR="00CF16EF">
        <w:t>and produce</w:t>
      </w:r>
      <w:r w:rsidR="00F70CC1" w:rsidRPr="00D90035">
        <w:t xml:space="preserve"> interdisciplinary analysis</w:t>
      </w:r>
      <w:r w:rsidR="008401EF" w:rsidRPr="00D90035">
        <w:t xml:space="preserve"> and solutions</w:t>
      </w:r>
      <w:r w:rsidR="00F70CC1" w:rsidRPr="00D90035">
        <w:t xml:space="preserve">. </w:t>
      </w:r>
    </w:p>
    <w:p w14:paraId="102258CA" w14:textId="7302DFDD" w:rsidR="0092357C" w:rsidRPr="00D90035" w:rsidRDefault="00FB465D" w:rsidP="00AC2B91">
      <w:pPr>
        <w:pStyle w:val="ListBullet"/>
      </w:pPr>
      <w:r w:rsidRPr="00D90035">
        <w:t>M</w:t>
      </w:r>
      <w:r w:rsidR="0092357C" w:rsidRPr="00D90035">
        <w:t xml:space="preserve">achine learning </w:t>
      </w:r>
      <w:r w:rsidRPr="00D90035">
        <w:t xml:space="preserve">can be used to target “Smart Data” </w:t>
      </w:r>
      <w:r w:rsidR="0092357C" w:rsidRPr="00D90035">
        <w:t>to</w:t>
      </w:r>
      <w:r w:rsidRPr="00D90035">
        <w:t xml:space="preserve"> cost-effectively</w:t>
      </w:r>
      <w:r w:rsidR="0092357C" w:rsidRPr="00D90035">
        <w:t xml:space="preserve"> </w:t>
      </w:r>
      <w:r w:rsidRPr="00D90035">
        <w:t xml:space="preserve">improve understanding without the need to </w:t>
      </w:r>
      <w:r w:rsidR="00CC1A57" w:rsidRPr="00D90035">
        <w:t xml:space="preserve">process </w:t>
      </w:r>
      <w:r w:rsidR="00242222" w:rsidRPr="00D90035">
        <w:t>b</w:t>
      </w:r>
      <w:r w:rsidR="00BD006E" w:rsidRPr="00D90035">
        <w:t xml:space="preserve">ig </w:t>
      </w:r>
      <w:r w:rsidR="00242222" w:rsidRPr="00D90035">
        <w:t>d</w:t>
      </w:r>
      <w:r w:rsidR="00BD006E" w:rsidRPr="00D90035">
        <w:t>ata</w:t>
      </w:r>
      <w:r w:rsidRPr="00D90035">
        <w:t xml:space="preserve"> sets</w:t>
      </w:r>
      <w:r w:rsidR="0092357C" w:rsidRPr="00D90035">
        <w:t xml:space="preserve">. </w:t>
      </w:r>
    </w:p>
    <w:p w14:paraId="10B4E88B" w14:textId="50530E01" w:rsidR="0092357C" w:rsidRDefault="00F97682" w:rsidP="00AC2B91">
      <w:pPr>
        <w:pStyle w:val="ListBullet"/>
      </w:pPr>
      <w:r>
        <w:t xml:space="preserve">Data visualization and uncertainty </w:t>
      </w:r>
      <w:r w:rsidR="00BD006E">
        <w:t xml:space="preserve">analyses </w:t>
      </w:r>
      <w:r>
        <w:t xml:space="preserve">are areas that need additional attention. </w:t>
      </w:r>
    </w:p>
    <w:p w14:paraId="0749E7F4" w14:textId="586AF833" w:rsidR="005B234B" w:rsidRDefault="00F97682" w:rsidP="00AC2B91">
      <w:pPr>
        <w:pStyle w:val="ListBullet"/>
      </w:pPr>
      <w:r w:rsidRPr="00136DBC">
        <w:t xml:space="preserve">A primary opportunity for big data and machine learning in the coal </w:t>
      </w:r>
      <w:r w:rsidR="00805656">
        <w:t>power sector</w:t>
      </w:r>
      <w:r w:rsidRPr="00136DBC">
        <w:t xml:space="preserve"> is to refine and improve physics-based modeling</w:t>
      </w:r>
      <w:r w:rsidR="0059013D">
        <w:t xml:space="preserve"> in lieu of </w:t>
      </w:r>
      <w:r w:rsidR="00C17380">
        <w:t xml:space="preserve">traditional </w:t>
      </w:r>
      <w:r w:rsidR="0059013D">
        <w:t>empirical approaches</w:t>
      </w:r>
      <w:r w:rsidRPr="002570C3">
        <w:t xml:space="preserve">. </w:t>
      </w:r>
      <w:r w:rsidR="00654665">
        <w:t xml:space="preserve"> </w:t>
      </w:r>
      <w:r w:rsidR="00805656" w:rsidRPr="002570C3">
        <w:t xml:space="preserve">A coal plant </w:t>
      </w:r>
      <w:r w:rsidR="00805656" w:rsidRPr="003E3BAE">
        <w:t>is a complex, multi</w:t>
      </w:r>
      <w:r w:rsidR="00CF16EF">
        <w:t>-</w:t>
      </w:r>
      <w:r w:rsidR="00805656" w:rsidRPr="003E3BAE">
        <w:t xml:space="preserve">scale, multi-physics </w:t>
      </w:r>
      <w:r w:rsidR="00CF16EF">
        <w:t>system; improvements for them can be</w:t>
      </w:r>
      <w:r w:rsidR="003E3BAE">
        <w:t xml:space="preserve"> </w:t>
      </w:r>
      <w:r w:rsidR="00805656" w:rsidRPr="003E3BAE">
        <w:t xml:space="preserve">hard to design and operationally challenging. </w:t>
      </w:r>
      <w:r w:rsidR="003E3BAE">
        <w:t xml:space="preserve"> Advanced s</w:t>
      </w:r>
      <w:r w:rsidR="00805656" w:rsidRPr="003E3BAE">
        <w:t>im</w:t>
      </w:r>
      <w:r w:rsidR="00EF4C17" w:rsidRPr="003E3BAE">
        <w:t>ulation is a critical component</w:t>
      </w:r>
      <w:r w:rsidR="003E3BAE">
        <w:t xml:space="preserve"> for accurately projecting techno-economic performance</w:t>
      </w:r>
      <w:r w:rsidR="00EF4C17" w:rsidRPr="003E3BAE">
        <w:t>.</w:t>
      </w:r>
      <w:r w:rsidR="00EF4C17">
        <w:t xml:space="preserve"> </w:t>
      </w:r>
      <w:r w:rsidR="00B85C66">
        <w:t xml:space="preserve"> </w:t>
      </w:r>
      <w:r w:rsidR="00EF4C17">
        <w:t>B</w:t>
      </w:r>
      <w:r w:rsidR="00805656">
        <w:t xml:space="preserve">ig data and machine learning provide opportunities to advance simulation and improve </w:t>
      </w:r>
      <w:r w:rsidR="00C17380">
        <w:t xml:space="preserve">future coal </w:t>
      </w:r>
      <w:r w:rsidR="00805656">
        <w:t>plants</w:t>
      </w:r>
      <w:r w:rsidR="003E3BAE">
        <w:t xml:space="preserve"> in the following ways</w:t>
      </w:r>
      <w:r w:rsidR="00805656">
        <w:t>:</w:t>
      </w:r>
    </w:p>
    <w:p w14:paraId="39542BBF" w14:textId="28DAB86F" w:rsidR="005B234B" w:rsidRPr="00D90035" w:rsidRDefault="002F5BF5" w:rsidP="00AC2B91">
      <w:pPr>
        <w:pStyle w:val="ListBullet2"/>
      </w:pPr>
      <w:r w:rsidRPr="009A2CB9">
        <w:lastRenderedPageBreak/>
        <w:t>A m</w:t>
      </w:r>
      <w:r w:rsidR="005B234B" w:rsidRPr="009A2CB9">
        <w:t>ulti</w:t>
      </w:r>
      <w:r w:rsidRPr="0094317F">
        <w:t>-</w:t>
      </w:r>
      <w:r w:rsidR="005B234B" w:rsidRPr="0094317F">
        <w:t xml:space="preserve">physics model </w:t>
      </w:r>
      <w:r w:rsidR="003E3BAE" w:rsidRPr="00D90035">
        <w:t>is based on fundamental principles</w:t>
      </w:r>
      <w:r w:rsidR="00CC1A57" w:rsidRPr="00D90035">
        <w:t xml:space="preserve"> and used</w:t>
      </w:r>
      <w:r w:rsidR="003E3BAE" w:rsidRPr="00D90035">
        <w:t xml:space="preserve"> to fully characterize </w:t>
      </w:r>
      <w:r w:rsidR="00CC1A57" w:rsidRPr="00D90035">
        <w:t>or p</w:t>
      </w:r>
      <w:r w:rsidR="00545378">
        <w:t>redict</w:t>
      </w:r>
      <w:r w:rsidR="00CC1A57" w:rsidRPr="00D90035">
        <w:t xml:space="preserve"> </w:t>
      </w:r>
      <w:r w:rsidR="003E3BAE" w:rsidRPr="00D90035">
        <w:t>performance.  However, in advanced R&amp;D</w:t>
      </w:r>
      <w:r w:rsidR="00CF16EF">
        <w:t>,</w:t>
      </w:r>
      <w:r w:rsidR="003E3BAE" w:rsidRPr="00D90035">
        <w:t xml:space="preserve"> many situations exist where fundamental behavior </w:t>
      </w:r>
      <w:r w:rsidR="00C17380" w:rsidRPr="00D90035">
        <w:t xml:space="preserve">of materials and processes </w:t>
      </w:r>
      <w:r w:rsidR="003E3BAE" w:rsidRPr="00D90035">
        <w:t xml:space="preserve">is not </w:t>
      </w:r>
      <w:r w:rsidR="00C17380" w:rsidRPr="00D90035">
        <w:t xml:space="preserve">yet </w:t>
      </w:r>
      <w:r w:rsidR="003E3BAE" w:rsidRPr="00D90035">
        <w:t>known.  Integrating fundamental models with</w:t>
      </w:r>
      <w:r w:rsidR="005B234B" w:rsidRPr="00D90035">
        <w:t xml:space="preserve"> machine learning</w:t>
      </w:r>
      <w:r w:rsidR="003E3BAE" w:rsidRPr="00D90035">
        <w:t xml:space="preserve"> techniques can target data needs to most effectively refine </w:t>
      </w:r>
      <w:r w:rsidR="00545378">
        <w:t xml:space="preserve">the precision of the </w:t>
      </w:r>
      <w:r w:rsidR="003E3BAE" w:rsidRPr="00D90035">
        <w:t>model.</w:t>
      </w:r>
      <w:r w:rsidR="005B234B" w:rsidRPr="00D90035">
        <w:t xml:space="preserve"> </w:t>
      </w:r>
      <w:r w:rsidR="00654665">
        <w:t xml:space="preserve"> </w:t>
      </w:r>
      <w:r w:rsidRPr="00D90035">
        <w:t xml:space="preserve">Machine learning </w:t>
      </w:r>
      <w:r w:rsidR="003E3BAE" w:rsidRPr="00D90035">
        <w:t xml:space="preserve">can reveal unknown fundamental behavior to generate models </w:t>
      </w:r>
      <w:r w:rsidR="00545378">
        <w:t>that</w:t>
      </w:r>
      <w:r w:rsidR="003E3BAE" w:rsidRPr="00D90035">
        <w:t xml:space="preserve"> are more responsive</w:t>
      </w:r>
      <w:r w:rsidR="005B234B" w:rsidRPr="00D90035">
        <w:t xml:space="preserve">, interpretive, and </w:t>
      </w:r>
      <w:r w:rsidR="00DD44C1" w:rsidRPr="00D90035">
        <w:t>predictive</w:t>
      </w:r>
      <w:r w:rsidRPr="00D90035">
        <w:t>.</w:t>
      </w:r>
    </w:p>
    <w:p w14:paraId="6D1F0963" w14:textId="69E2385D" w:rsidR="002725D3" w:rsidRDefault="00136DBC" w:rsidP="00AC2B91">
      <w:pPr>
        <w:pStyle w:val="ListBullet2"/>
      </w:pPr>
      <w:r w:rsidRPr="00136DBC">
        <w:t>H</w:t>
      </w:r>
      <w:r w:rsidR="00F97682" w:rsidRPr="00136DBC">
        <w:t xml:space="preserve">istory matching using real data is needed </w:t>
      </w:r>
      <w:r w:rsidRPr="00136DBC">
        <w:t xml:space="preserve">to verify algorithms, including </w:t>
      </w:r>
      <w:r w:rsidR="00F97682" w:rsidRPr="00136DBC">
        <w:t>built</w:t>
      </w:r>
      <w:r w:rsidR="00975C69">
        <w:t>-</w:t>
      </w:r>
      <w:r w:rsidR="00F97682" w:rsidRPr="00136DBC">
        <w:t>in feedback to adjust the model</w:t>
      </w:r>
      <w:r w:rsidRPr="00136DBC">
        <w:t xml:space="preserve"> according to observed conditions at key control points.</w:t>
      </w:r>
    </w:p>
    <w:p w14:paraId="5AB81459" w14:textId="04A02549" w:rsidR="00B721DC" w:rsidRDefault="00B721DC" w:rsidP="00AC2B91">
      <w:pPr>
        <w:pStyle w:val="ListBullet"/>
      </w:pPr>
      <w:r>
        <w:t>Data governance</w:t>
      </w:r>
      <w:r w:rsidR="002F5BF5">
        <w:t xml:space="preserve"> </w:t>
      </w:r>
      <w:r w:rsidR="00DD44C1">
        <w:t xml:space="preserve">is an important issue. </w:t>
      </w:r>
      <w:r w:rsidR="00654665">
        <w:t xml:space="preserve"> </w:t>
      </w:r>
      <w:r w:rsidR="00DD44C1">
        <w:t xml:space="preserve">While the </w:t>
      </w:r>
      <w:r w:rsidR="002F5BF5">
        <w:t xml:space="preserve">research community seeks data to develop and improve </w:t>
      </w:r>
      <w:r w:rsidR="00DD44C1">
        <w:t>algorithms</w:t>
      </w:r>
      <w:r w:rsidR="002F5BF5">
        <w:t>, the data owners have concerns about where and how data will be used.</w:t>
      </w:r>
      <w:r w:rsidR="00DD44C1">
        <w:t xml:space="preserve"> </w:t>
      </w:r>
      <w:r w:rsidR="00654665">
        <w:t xml:space="preserve"> </w:t>
      </w:r>
      <w:r w:rsidR="00DD44C1">
        <w:t>Creating appropriate governance measures will be an important aspect of public-private partnerships efforts.</w:t>
      </w:r>
    </w:p>
    <w:p w14:paraId="4BD37A15" w14:textId="0125BF9D" w:rsidR="00B570A2" w:rsidRDefault="00B570A2" w:rsidP="00B570A2">
      <w:r>
        <w:t>T</w:t>
      </w:r>
      <w:r w:rsidR="00C50EA4">
        <w:t>ogether, the workshop and internal scoping efforts,</w:t>
      </w:r>
      <w:r>
        <w:t xml:space="preserve"> focused on opportunities within the specific strategic objectives ou</w:t>
      </w:r>
      <w:r w:rsidR="006E4C23">
        <w:t xml:space="preserve">tlined in the FE </w:t>
      </w:r>
      <w:r w:rsidR="00AC2B91">
        <w:t>Clean Coal and Carbon Management Strategic</w:t>
      </w:r>
      <w:r w:rsidR="006E4C23">
        <w:t xml:space="preserve"> Plan:</w:t>
      </w:r>
      <w:r>
        <w:br/>
        <w:t xml:space="preserve"> </w:t>
      </w:r>
    </w:p>
    <w:p w14:paraId="0AFF4BDA" w14:textId="77777777" w:rsidR="00B570A2" w:rsidRPr="006E7668" w:rsidRDefault="00B570A2" w:rsidP="00AC2B91">
      <w:pPr>
        <w:pStyle w:val="ListBullet"/>
      </w:pPr>
      <w:r w:rsidRPr="00AC2B91">
        <w:rPr>
          <w:b/>
        </w:rPr>
        <w:t>Coal Plants of the Future</w:t>
      </w:r>
      <w:r>
        <w:t xml:space="preserve"> – FE aims to c</w:t>
      </w:r>
      <w:r w:rsidRPr="006E7668">
        <w:t>reate new long-term pathways for coal-fired power generation, supported by the most advanced and innovative technologies</w:t>
      </w:r>
      <w:r>
        <w:t>.</w:t>
      </w:r>
    </w:p>
    <w:p w14:paraId="7F0DA3F6" w14:textId="6387B5CC" w:rsidR="00B570A2" w:rsidRDefault="00B570A2" w:rsidP="00AC2B91">
      <w:pPr>
        <w:pStyle w:val="ListBullet"/>
      </w:pPr>
      <w:r w:rsidRPr="00AC2B91">
        <w:rPr>
          <w:b/>
        </w:rPr>
        <w:t>A Competitive, Resilient, and Flexible Existing Fleet</w:t>
      </w:r>
      <w:r>
        <w:t xml:space="preserve"> – FE aims to identify ways to improve efficiency, reduce emissions, and allow these existing plants to operate on an evolving grid with more intermittent power sources. </w:t>
      </w:r>
      <w:r w:rsidR="00654665">
        <w:t xml:space="preserve"> </w:t>
      </w:r>
      <w:r>
        <w:t>Doing so will provide affordable near-term energy security benefits and also support future power and infrastructure needs amidst a changing energy landscape</w:t>
      </w:r>
      <w:r w:rsidR="00654665">
        <w:t>.</w:t>
      </w:r>
      <w:r>
        <w:t xml:space="preserve"> </w:t>
      </w:r>
    </w:p>
    <w:p w14:paraId="4958164B" w14:textId="02DC9689" w:rsidR="00B570A2" w:rsidRDefault="00B570A2" w:rsidP="00AC2B91">
      <w:pPr>
        <w:pStyle w:val="ListBullet"/>
      </w:pPr>
      <w:r w:rsidRPr="00AC2B91">
        <w:rPr>
          <w:b/>
        </w:rPr>
        <w:t>Capturing New Markets</w:t>
      </w:r>
      <w:r>
        <w:t xml:space="preserve"> – FE aims to reduce the cost of carbon capture, utilization</w:t>
      </w:r>
      <w:r w:rsidR="00654665">
        <w:t>,</w:t>
      </w:r>
      <w:r>
        <w:t xml:space="preserve"> and storage (CCUS) and develop new products and uses of coal and coal by-products to create new businesses and industries and bring CCUS closer to commercial viability.</w:t>
      </w:r>
    </w:p>
    <w:p w14:paraId="0AE23714" w14:textId="649DC806" w:rsidR="00B570A2" w:rsidRDefault="00C50EA4" w:rsidP="00AC2B91">
      <w:pPr>
        <w:pStyle w:val="ListNumber"/>
        <w:numPr>
          <w:ilvl w:val="0"/>
          <w:numId w:val="0"/>
        </w:numPr>
      </w:pPr>
      <w:r w:rsidRPr="00C50EA4">
        <w:t>In addition, there was a second July 2018 workshop convened by NETL and Carnegie Mellon University that focused on subsurface issues.  This special report substantially benefited from the discussions and ideas shared during both workshops.</w:t>
      </w:r>
      <w:r>
        <w:t xml:space="preserve"> </w:t>
      </w:r>
      <w:r w:rsidR="00B570A2">
        <w:t xml:space="preserve">Below, the </w:t>
      </w:r>
      <w:r w:rsidR="006E4C23">
        <w:t>report provides more detail</w:t>
      </w:r>
      <w:r w:rsidR="003208BA">
        <w:t xml:space="preserve"> about what </w:t>
      </w:r>
      <w:r w:rsidR="006E4C23">
        <w:t xml:space="preserve">this </w:t>
      </w:r>
      <w:r w:rsidR="003208BA">
        <w:t xml:space="preserve">analysis revealed about the potential for each strategic objective to utilize big data and machine learning. </w:t>
      </w:r>
    </w:p>
    <w:p w14:paraId="37E27AD7" w14:textId="635F08CE" w:rsidR="00F05AAE" w:rsidRDefault="000E6A76" w:rsidP="009A2CB9">
      <w:pPr>
        <w:pStyle w:val="paragraph"/>
        <w:rPr>
          <w:rStyle w:val="eop"/>
          <w:rFonts w:asciiTheme="minorHAnsi" w:hAnsiTheme="minorHAnsi"/>
          <w:sz w:val="22"/>
          <w:szCs w:val="22"/>
        </w:rPr>
      </w:pPr>
      <w:r>
        <w:rPr>
          <w:rStyle w:val="Heading2Char"/>
        </w:rPr>
        <w:t>C</w:t>
      </w:r>
      <w:r w:rsidR="00221A61" w:rsidRPr="00BA46D4">
        <w:rPr>
          <w:rStyle w:val="Heading2Char"/>
        </w:rPr>
        <w:t xml:space="preserve">oal </w:t>
      </w:r>
      <w:r w:rsidR="00F05AAE">
        <w:rPr>
          <w:rStyle w:val="Heading2Char"/>
        </w:rPr>
        <w:t>P</w:t>
      </w:r>
      <w:r>
        <w:rPr>
          <w:rStyle w:val="Heading2Char"/>
        </w:rPr>
        <w:t xml:space="preserve">lants </w:t>
      </w:r>
      <w:r w:rsidR="00221A61" w:rsidRPr="00BA46D4">
        <w:rPr>
          <w:rStyle w:val="Heading2Char"/>
        </w:rPr>
        <w:t xml:space="preserve">of the </w:t>
      </w:r>
      <w:r w:rsidR="00F05AAE">
        <w:rPr>
          <w:rStyle w:val="Heading2Char"/>
        </w:rPr>
        <w:t>F</w:t>
      </w:r>
      <w:r w:rsidR="00221A61" w:rsidRPr="00BA46D4">
        <w:rPr>
          <w:rStyle w:val="Heading2Char"/>
        </w:rPr>
        <w:t>uture</w:t>
      </w:r>
      <w:r w:rsidR="00221A61">
        <w:rPr>
          <w:rStyle w:val="eop"/>
          <w:rFonts w:asciiTheme="minorHAnsi" w:hAnsiTheme="minorHAnsi"/>
          <w:sz w:val="22"/>
          <w:szCs w:val="22"/>
        </w:rPr>
        <w:t xml:space="preserve"> </w:t>
      </w:r>
    </w:p>
    <w:p w14:paraId="2D4FD8FD" w14:textId="1772EC1F" w:rsidR="001D4B94" w:rsidRDefault="002D6B4A" w:rsidP="00D90035">
      <w:pPr>
        <w:pStyle w:val="paragraph"/>
        <w:rPr>
          <w:rStyle w:val="eop"/>
          <w:rFonts w:asciiTheme="minorHAnsi" w:hAnsiTheme="minorHAnsi"/>
          <w:sz w:val="22"/>
          <w:szCs w:val="22"/>
        </w:rPr>
      </w:pPr>
      <w:r w:rsidRPr="002D6B4A">
        <w:rPr>
          <w:rStyle w:val="eop"/>
          <w:rFonts w:asciiTheme="minorHAnsi" w:hAnsiTheme="minorHAnsi"/>
          <w:sz w:val="22"/>
          <w:szCs w:val="22"/>
        </w:rPr>
        <w:t xml:space="preserve">For future electricity production </w:t>
      </w:r>
      <w:r w:rsidR="000E6A76" w:rsidRPr="002D6B4A">
        <w:rPr>
          <w:rStyle w:val="eop"/>
          <w:rFonts w:asciiTheme="minorHAnsi" w:hAnsiTheme="minorHAnsi"/>
          <w:sz w:val="22"/>
          <w:szCs w:val="22"/>
        </w:rPr>
        <w:t>with coal</w:t>
      </w:r>
      <w:r w:rsidRPr="002D6B4A">
        <w:rPr>
          <w:rStyle w:val="eop"/>
          <w:rFonts w:asciiTheme="minorHAnsi" w:hAnsiTheme="minorHAnsi"/>
          <w:sz w:val="22"/>
          <w:szCs w:val="22"/>
        </w:rPr>
        <w:t xml:space="preserve">, </w:t>
      </w:r>
      <w:r w:rsidR="000E6A76">
        <w:rPr>
          <w:rStyle w:val="eop"/>
          <w:rFonts w:asciiTheme="minorHAnsi" w:hAnsiTheme="minorHAnsi"/>
          <w:sz w:val="22"/>
          <w:szCs w:val="22"/>
        </w:rPr>
        <w:t>units will</w:t>
      </w:r>
      <w:r w:rsidR="003208BA">
        <w:rPr>
          <w:rStyle w:val="eop"/>
          <w:rFonts w:asciiTheme="minorHAnsi" w:hAnsiTheme="minorHAnsi"/>
          <w:sz w:val="22"/>
          <w:szCs w:val="22"/>
        </w:rPr>
        <w:t xml:space="preserve"> need to</w:t>
      </w:r>
      <w:r w:rsidR="000E6A76">
        <w:rPr>
          <w:rStyle w:val="eop"/>
          <w:rFonts w:asciiTheme="minorHAnsi" w:hAnsiTheme="minorHAnsi"/>
          <w:sz w:val="22"/>
          <w:szCs w:val="22"/>
        </w:rPr>
        <w:t xml:space="preserve"> be </w:t>
      </w:r>
      <w:r w:rsidR="00242222">
        <w:rPr>
          <w:rStyle w:val="eop"/>
          <w:rFonts w:asciiTheme="minorHAnsi" w:hAnsiTheme="minorHAnsi"/>
          <w:sz w:val="22"/>
          <w:szCs w:val="22"/>
        </w:rPr>
        <w:t xml:space="preserve">efficient, </w:t>
      </w:r>
      <w:r w:rsidR="000E6A76">
        <w:rPr>
          <w:rStyle w:val="eop"/>
          <w:rFonts w:asciiTheme="minorHAnsi" w:hAnsiTheme="minorHAnsi"/>
          <w:sz w:val="22"/>
          <w:szCs w:val="22"/>
        </w:rPr>
        <w:t>smaller</w:t>
      </w:r>
      <w:r w:rsidR="00242222">
        <w:rPr>
          <w:rStyle w:val="eop"/>
          <w:rFonts w:asciiTheme="minorHAnsi" w:hAnsiTheme="minorHAnsi"/>
          <w:sz w:val="22"/>
          <w:szCs w:val="22"/>
        </w:rPr>
        <w:t xml:space="preserve"> (50</w:t>
      </w:r>
      <w:r w:rsidR="003208BA">
        <w:rPr>
          <w:rStyle w:val="eop"/>
          <w:rFonts w:asciiTheme="minorHAnsi" w:hAnsiTheme="minorHAnsi"/>
          <w:sz w:val="22"/>
          <w:szCs w:val="22"/>
        </w:rPr>
        <w:t>–</w:t>
      </w:r>
      <w:r w:rsidR="00242222">
        <w:rPr>
          <w:rStyle w:val="eop"/>
          <w:rFonts w:asciiTheme="minorHAnsi" w:hAnsiTheme="minorHAnsi"/>
          <w:sz w:val="22"/>
          <w:szCs w:val="22"/>
        </w:rPr>
        <w:t>350</w:t>
      </w:r>
      <w:r w:rsidR="003208BA">
        <w:rPr>
          <w:rStyle w:val="eop"/>
          <w:rFonts w:asciiTheme="minorHAnsi" w:hAnsiTheme="minorHAnsi"/>
          <w:sz w:val="22"/>
          <w:szCs w:val="22"/>
        </w:rPr>
        <w:t xml:space="preserve"> </w:t>
      </w:r>
      <w:r w:rsidR="00242222">
        <w:rPr>
          <w:rStyle w:val="eop"/>
          <w:rFonts w:asciiTheme="minorHAnsi" w:hAnsiTheme="minorHAnsi"/>
          <w:sz w:val="22"/>
          <w:szCs w:val="22"/>
        </w:rPr>
        <w:t>MW)</w:t>
      </w:r>
      <w:r w:rsidR="000E6A76">
        <w:rPr>
          <w:rStyle w:val="eop"/>
          <w:rFonts w:asciiTheme="minorHAnsi" w:hAnsiTheme="minorHAnsi"/>
          <w:sz w:val="22"/>
          <w:szCs w:val="22"/>
        </w:rPr>
        <w:t>, more distributed</w:t>
      </w:r>
      <w:r w:rsidR="00CD1FC9">
        <w:rPr>
          <w:rStyle w:val="eop"/>
          <w:rFonts w:asciiTheme="minorHAnsi" w:hAnsiTheme="minorHAnsi"/>
          <w:sz w:val="22"/>
          <w:szCs w:val="22"/>
        </w:rPr>
        <w:t>,</w:t>
      </w:r>
      <w:r w:rsidR="000E6A76">
        <w:rPr>
          <w:rStyle w:val="eop"/>
          <w:rFonts w:asciiTheme="minorHAnsi" w:hAnsiTheme="minorHAnsi"/>
          <w:sz w:val="22"/>
          <w:szCs w:val="22"/>
        </w:rPr>
        <w:t xml:space="preserve"> and closer </w:t>
      </w:r>
      <w:r w:rsidR="00242222">
        <w:rPr>
          <w:rStyle w:val="eop"/>
          <w:rFonts w:asciiTheme="minorHAnsi" w:hAnsiTheme="minorHAnsi"/>
          <w:sz w:val="22"/>
          <w:szCs w:val="22"/>
        </w:rPr>
        <w:t>to load centers</w:t>
      </w:r>
      <w:r w:rsidR="003208BA">
        <w:rPr>
          <w:rStyle w:val="eop"/>
          <w:rFonts w:asciiTheme="minorHAnsi" w:hAnsiTheme="minorHAnsi"/>
          <w:sz w:val="22"/>
          <w:szCs w:val="22"/>
        </w:rPr>
        <w:t>, so they</w:t>
      </w:r>
      <w:r w:rsidR="00242222">
        <w:rPr>
          <w:rStyle w:val="eop"/>
          <w:rFonts w:asciiTheme="minorHAnsi" w:hAnsiTheme="minorHAnsi"/>
          <w:sz w:val="22"/>
          <w:szCs w:val="22"/>
        </w:rPr>
        <w:t xml:space="preserve"> can be more modular. </w:t>
      </w:r>
      <w:r w:rsidR="00654665">
        <w:rPr>
          <w:rStyle w:val="eop"/>
          <w:rFonts w:asciiTheme="minorHAnsi" w:hAnsiTheme="minorHAnsi"/>
          <w:sz w:val="22"/>
          <w:szCs w:val="22"/>
        </w:rPr>
        <w:t xml:space="preserve"> </w:t>
      </w:r>
      <w:r w:rsidR="00242222">
        <w:rPr>
          <w:rStyle w:val="eop"/>
          <w:rFonts w:asciiTheme="minorHAnsi" w:hAnsiTheme="minorHAnsi"/>
          <w:sz w:val="22"/>
          <w:szCs w:val="22"/>
        </w:rPr>
        <w:t xml:space="preserve">These </w:t>
      </w:r>
      <w:r w:rsidR="00297E8C">
        <w:rPr>
          <w:rStyle w:val="eop"/>
          <w:rFonts w:asciiTheme="minorHAnsi" w:hAnsiTheme="minorHAnsi"/>
          <w:sz w:val="22"/>
          <w:szCs w:val="22"/>
        </w:rPr>
        <w:t xml:space="preserve">plants </w:t>
      </w:r>
      <w:r w:rsidR="00297E8C" w:rsidRPr="002D6B4A">
        <w:rPr>
          <w:rStyle w:val="eop"/>
          <w:rFonts w:asciiTheme="minorHAnsi" w:hAnsiTheme="minorHAnsi"/>
          <w:sz w:val="22"/>
          <w:szCs w:val="22"/>
        </w:rPr>
        <w:t>must</w:t>
      </w:r>
      <w:r w:rsidRPr="002D6B4A">
        <w:rPr>
          <w:rStyle w:val="eop"/>
          <w:rFonts w:asciiTheme="minorHAnsi" w:hAnsiTheme="minorHAnsi"/>
          <w:sz w:val="22"/>
          <w:szCs w:val="22"/>
        </w:rPr>
        <w:t xml:space="preserve"> be capable of flexible operations to compete in domestic electricity markets</w:t>
      </w:r>
      <w:r w:rsidR="000E6A76">
        <w:rPr>
          <w:rStyle w:val="eop"/>
          <w:rFonts w:asciiTheme="minorHAnsi" w:hAnsiTheme="minorHAnsi"/>
          <w:sz w:val="22"/>
          <w:szCs w:val="22"/>
        </w:rPr>
        <w:t xml:space="preserve"> with increasingly diversified smaller-scale energy from renewables</w:t>
      </w:r>
      <w:r w:rsidRPr="002D6B4A">
        <w:rPr>
          <w:rStyle w:val="eop"/>
          <w:rFonts w:asciiTheme="minorHAnsi" w:hAnsiTheme="minorHAnsi"/>
          <w:sz w:val="22"/>
          <w:szCs w:val="22"/>
        </w:rPr>
        <w:t xml:space="preserve">. </w:t>
      </w:r>
      <w:r w:rsidR="00654665">
        <w:rPr>
          <w:rStyle w:val="eop"/>
          <w:rFonts w:asciiTheme="minorHAnsi" w:hAnsiTheme="minorHAnsi"/>
          <w:sz w:val="22"/>
          <w:szCs w:val="22"/>
        </w:rPr>
        <w:t xml:space="preserve"> </w:t>
      </w:r>
      <w:r w:rsidR="00630507">
        <w:rPr>
          <w:rStyle w:val="eop"/>
          <w:rFonts w:asciiTheme="minorHAnsi" w:hAnsiTheme="minorHAnsi"/>
          <w:sz w:val="22"/>
          <w:szCs w:val="22"/>
        </w:rPr>
        <w:t xml:space="preserve">As these systems are designed, </w:t>
      </w:r>
      <w:r w:rsidR="003957AE">
        <w:rPr>
          <w:rStyle w:val="eop"/>
          <w:rFonts w:asciiTheme="minorHAnsi" w:hAnsiTheme="minorHAnsi"/>
          <w:sz w:val="22"/>
          <w:szCs w:val="22"/>
        </w:rPr>
        <w:t xml:space="preserve">many </w:t>
      </w:r>
      <w:r w:rsidR="00630507">
        <w:rPr>
          <w:rStyle w:val="eop"/>
          <w:rFonts w:asciiTheme="minorHAnsi" w:hAnsiTheme="minorHAnsi"/>
          <w:sz w:val="22"/>
          <w:szCs w:val="22"/>
        </w:rPr>
        <w:t xml:space="preserve">of the </w:t>
      </w:r>
      <w:r w:rsidR="003957AE">
        <w:rPr>
          <w:rStyle w:val="eop"/>
          <w:rFonts w:asciiTheme="minorHAnsi" w:hAnsiTheme="minorHAnsi"/>
          <w:sz w:val="22"/>
          <w:szCs w:val="22"/>
        </w:rPr>
        <w:t xml:space="preserve">system </w:t>
      </w:r>
      <w:r w:rsidR="00630507">
        <w:rPr>
          <w:rStyle w:val="eop"/>
          <w:rFonts w:asciiTheme="minorHAnsi" w:hAnsiTheme="minorHAnsi"/>
          <w:sz w:val="22"/>
          <w:szCs w:val="22"/>
        </w:rPr>
        <w:t xml:space="preserve">components </w:t>
      </w:r>
      <w:r w:rsidR="003957AE">
        <w:rPr>
          <w:rStyle w:val="eop"/>
          <w:rFonts w:asciiTheme="minorHAnsi" w:hAnsiTheme="minorHAnsi"/>
          <w:sz w:val="22"/>
          <w:szCs w:val="22"/>
        </w:rPr>
        <w:t>can</w:t>
      </w:r>
      <w:r w:rsidR="00630507">
        <w:rPr>
          <w:rStyle w:val="eop"/>
          <w:rFonts w:asciiTheme="minorHAnsi" w:hAnsiTheme="minorHAnsi"/>
          <w:sz w:val="22"/>
          <w:szCs w:val="22"/>
        </w:rPr>
        <w:t xml:space="preserve"> benefit from </w:t>
      </w:r>
      <w:r w:rsidR="003957AE">
        <w:rPr>
          <w:rStyle w:val="eop"/>
          <w:rFonts w:asciiTheme="minorHAnsi" w:hAnsiTheme="minorHAnsi"/>
          <w:sz w:val="22"/>
          <w:szCs w:val="22"/>
        </w:rPr>
        <w:t xml:space="preserve">the </w:t>
      </w:r>
      <w:r w:rsidR="00630507">
        <w:rPr>
          <w:rStyle w:val="eop"/>
          <w:rFonts w:asciiTheme="minorHAnsi" w:hAnsiTheme="minorHAnsi"/>
          <w:sz w:val="22"/>
          <w:szCs w:val="22"/>
        </w:rPr>
        <w:t xml:space="preserve">application of big data and machine learning. </w:t>
      </w:r>
      <w:r w:rsidR="00654665">
        <w:rPr>
          <w:rStyle w:val="eop"/>
          <w:rFonts w:asciiTheme="minorHAnsi" w:hAnsiTheme="minorHAnsi"/>
          <w:sz w:val="22"/>
          <w:szCs w:val="22"/>
        </w:rPr>
        <w:t xml:space="preserve"> </w:t>
      </w:r>
      <w:r w:rsidR="00630507">
        <w:rPr>
          <w:rStyle w:val="eop"/>
          <w:rFonts w:asciiTheme="minorHAnsi" w:hAnsiTheme="minorHAnsi"/>
          <w:sz w:val="22"/>
          <w:szCs w:val="22"/>
        </w:rPr>
        <w:t>For example, big data and machi</w:t>
      </w:r>
      <w:r w:rsidR="006C771D">
        <w:rPr>
          <w:rStyle w:val="eop"/>
          <w:rFonts w:asciiTheme="minorHAnsi" w:hAnsiTheme="minorHAnsi"/>
          <w:sz w:val="22"/>
          <w:szCs w:val="22"/>
        </w:rPr>
        <w:t>ne learning can be leveraged to achieve four objectives</w:t>
      </w:r>
      <w:r w:rsidR="00B404A9">
        <w:rPr>
          <w:rStyle w:val="eop"/>
          <w:rFonts w:asciiTheme="minorHAnsi" w:hAnsiTheme="minorHAnsi"/>
          <w:sz w:val="22"/>
          <w:szCs w:val="22"/>
        </w:rPr>
        <w:t>, some of which will also help existing plants</w:t>
      </w:r>
      <w:r w:rsidR="00F92BA4">
        <w:rPr>
          <w:rStyle w:val="eop"/>
          <w:rFonts w:asciiTheme="minorHAnsi" w:hAnsiTheme="minorHAnsi"/>
          <w:sz w:val="22"/>
          <w:szCs w:val="22"/>
        </w:rPr>
        <w:t>:</w:t>
      </w:r>
    </w:p>
    <w:p w14:paraId="2034914D" w14:textId="77777777" w:rsidR="00C50EA4" w:rsidRPr="004F753E" w:rsidRDefault="00C50EA4" w:rsidP="00D90035">
      <w:pPr>
        <w:pStyle w:val="paragraph"/>
        <w:rPr>
          <w:rStyle w:val="eop"/>
          <w:rFonts w:asciiTheme="minorHAnsi" w:hAnsiTheme="minorHAnsi"/>
          <w:sz w:val="22"/>
          <w:szCs w:val="22"/>
        </w:rPr>
      </w:pPr>
    </w:p>
    <w:p w14:paraId="33A0E754" w14:textId="245E9E38" w:rsidR="00630507" w:rsidRPr="00AC2B91" w:rsidRDefault="00AC2B91" w:rsidP="00AC2B91">
      <w:pPr>
        <w:pStyle w:val="ListNumber"/>
        <w:numPr>
          <w:ilvl w:val="0"/>
          <w:numId w:val="32"/>
        </w:numPr>
        <w:tabs>
          <w:tab w:val="clear" w:pos="360"/>
          <w:tab w:val="num" w:pos="1080"/>
        </w:tabs>
        <w:ind w:left="720"/>
        <w:rPr>
          <w:b/>
        </w:rPr>
      </w:pPr>
      <w:r w:rsidRPr="00AC2B91">
        <w:rPr>
          <w:b/>
        </w:rPr>
        <w:t xml:space="preserve">Design </w:t>
      </w:r>
      <w:r w:rsidR="00D129C8" w:rsidRPr="00AC2B91">
        <w:rPr>
          <w:b/>
        </w:rPr>
        <w:t xml:space="preserve">new coal plants, including </w:t>
      </w:r>
      <w:r w:rsidR="001D4B94" w:rsidRPr="00AC2B91">
        <w:rPr>
          <w:b/>
        </w:rPr>
        <w:t>modular coal systems</w:t>
      </w:r>
    </w:p>
    <w:p w14:paraId="3ED75177" w14:textId="76A4F5B1" w:rsidR="00630507" w:rsidRPr="00D90035" w:rsidRDefault="003208BA" w:rsidP="00AC2B91">
      <w:pPr>
        <w:pStyle w:val="ListBullet3"/>
        <w:rPr>
          <w:rStyle w:val="eop"/>
        </w:rPr>
      </w:pPr>
      <w:r>
        <w:rPr>
          <w:rStyle w:val="eop"/>
        </w:rPr>
        <w:t>E</w:t>
      </w:r>
      <w:r w:rsidRPr="003208BA">
        <w:rPr>
          <w:rStyle w:val="eop"/>
        </w:rPr>
        <w:t>mploying machine learning and big data in developing plant simulations</w:t>
      </w:r>
      <w:r>
        <w:rPr>
          <w:rStyle w:val="eop"/>
        </w:rPr>
        <w:t>—</w:t>
      </w:r>
      <w:r w:rsidRPr="00D90035">
        <w:rPr>
          <w:rStyle w:val="eop"/>
        </w:rPr>
        <w:t>instead of relying solely on physics-based models</w:t>
      </w:r>
      <w:r>
        <w:rPr>
          <w:rStyle w:val="eop"/>
        </w:rPr>
        <w:t>—can e</w:t>
      </w:r>
      <w:r w:rsidR="00630507" w:rsidRPr="0094317F">
        <w:rPr>
          <w:rStyle w:val="eop"/>
        </w:rPr>
        <w:t xml:space="preserve">xpedite </w:t>
      </w:r>
      <w:r>
        <w:rPr>
          <w:rStyle w:val="eop"/>
        </w:rPr>
        <w:t xml:space="preserve">the </w:t>
      </w:r>
      <w:r w:rsidR="00630507" w:rsidRPr="0094317F">
        <w:rPr>
          <w:rStyle w:val="eop"/>
        </w:rPr>
        <w:t xml:space="preserve">development of advanced manufacturing processes for </w:t>
      </w:r>
      <w:r w:rsidR="00630507" w:rsidRPr="00D90035">
        <w:rPr>
          <w:rStyle w:val="eop"/>
        </w:rPr>
        <w:t>modular systems</w:t>
      </w:r>
      <w:r w:rsidR="00C90B04" w:rsidRPr="00D90035">
        <w:rPr>
          <w:rStyle w:val="eop"/>
        </w:rPr>
        <w:t xml:space="preserve"> producing electricity and/or other valuable fossil-based products</w:t>
      </w:r>
      <w:r w:rsidR="00513BD5" w:rsidRPr="00D90035">
        <w:rPr>
          <w:rStyle w:val="eop"/>
        </w:rPr>
        <w:t xml:space="preserve">. </w:t>
      </w:r>
    </w:p>
    <w:p w14:paraId="655D14CD" w14:textId="04AD0109" w:rsidR="001D4B94" w:rsidRPr="00D90035" w:rsidRDefault="003208BA" w:rsidP="00AC2B91">
      <w:pPr>
        <w:pStyle w:val="ListBullet3"/>
        <w:rPr>
          <w:rStyle w:val="eop"/>
        </w:rPr>
      </w:pPr>
      <w:r>
        <w:rPr>
          <w:rStyle w:val="eop"/>
        </w:rPr>
        <w:lastRenderedPageBreak/>
        <w:t>The u</w:t>
      </w:r>
      <w:r w:rsidRPr="003208BA">
        <w:rPr>
          <w:rStyle w:val="eop"/>
        </w:rPr>
        <w:t xml:space="preserve">se </w:t>
      </w:r>
      <w:r>
        <w:rPr>
          <w:rStyle w:val="eop"/>
        </w:rPr>
        <w:t xml:space="preserve">of </w:t>
      </w:r>
      <w:r w:rsidRPr="003208BA">
        <w:rPr>
          <w:rStyle w:val="eop"/>
        </w:rPr>
        <w:t>big data and machine learning to look for trends and proxy simulation of advanced plant designs</w:t>
      </w:r>
      <w:r>
        <w:rPr>
          <w:rStyle w:val="eop"/>
        </w:rPr>
        <w:t xml:space="preserve"> will allow plants to l</w:t>
      </w:r>
      <w:r w:rsidR="0074079F" w:rsidRPr="00D90035">
        <w:rPr>
          <w:rStyle w:val="eop"/>
        </w:rPr>
        <w:t>earn from existing operating conditions</w:t>
      </w:r>
      <w:r>
        <w:rPr>
          <w:rStyle w:val="eop"/>
        </w:rPr>
        <w:t>;</w:t>
      </w:r>
      <w:r w:rsidR="0074079F" w:rsidRPr="00D90035">
        <w:rPr>
          <w:rStyle w:val="eop"/>
        </w:rPr>
        <w:t xml:space="preserve"> understand failures, successes, efficiency,</w:t>
      </w:r>
      <w:r w:rsidR="00C65430" w:rsidRPr="00D90035">
        <w:rPr>
          <w:rStyle w:val="eop"/>
        </w:rPr>
        <w:t xml:space="preserve"> and</w:t>
      </w:r>
      <w:r w:rsidR="0074079F" w:rsidRPr="00D90035">
        <w:rPr>
          <w:rStyle w:val="eop"/>
        </w:rPr>
        <w:t xml:space="preserve"> life span</w:t>
      </w:r>
      <w:r w:rsidR="00C65430" w:rsidRPr="00D90035">
        <w:rPr>
          <w:rStyle w:val="eop"/>
        </w:rPr>
        <w:t>;</w:t>
      </w:r>
      <w:r w:rsidR="0074079F" w:rsidRPr="00D90035">
        <w:rPr>
          <w:rStyle w:val="eop"/>
        </w:rPr>
        <w:t xml:space="preserve"> </w:t>
      </w:r>
      <w:r>
        <w:rPr>
          <w:rStyle w:val="eop"/>
        </w:rPr>
        <w:t xml:space="preserve">and </w:t>
      </w:r>
      <w:r w:rsidR="0074079F" w:rsidRPr="00D90035">
        <w:rPr>
          <w:rStyle w:val="eop"/>
        </w:rPr>
        <w:t xml:space="preserve">identify possibilities for hybrid energy production.  </w:t>
      </w:r>
    </w:p>
    <w:p w14:paraId="3EF3DCC2" w14:textId="77777777" w:rsidR="00AB1A1F" w:rsidRPr="008C6405" w:rsidRDefault="00AB1A1F" w:rsidP="00AC2B91">
      <w:pPr>
        <w:pStyle w:val="paragraph"/>
        <w:rPr>
          <w:rStyle w:val="eop"/>
          <w:rFonts w:asciiTheme="minorHAnsi" w:hAnsiTheme="minorHAnsi"/>
          <w:sz w:val="22"/>
          <w:szCs w:val="22"/>
        </w:rPr>
      </w:pPr>
    </w:p>
    <w:p w14:paraId="2C68C19D" w14:textId="284155C6" w:rsidR="001D4B94" w:rsidRPr="004F753E" w:rsidRDefault="001D4B94" w:rsidP="00AC2B91">
      <w:pPr>
        <w:pStyle w:val="ListNumber"/>
        <w:rPr>
          <w:rStyle w:val="eop"/>
          <w:b/>
        </w:rPr>
      </w:pPr>
      <w:r w:rsidRPr="004F753E">
        <w:rPr>
          <w:rStyle w:val="eop"/>
          <w:b/>
        </w:rPr>
        <w:t>Develop next</w:t>
      </w:r>
      <w:r w:rsidR="00225DE8">
        <w:rPr>
          <w:rStyle w:val="eop"/>
          <w:b/>
        </w:rPr>
        <w:t>-</w:t>
      </w:r>
      <w:r w:rsidRPr="004F753E">
        <w:rPr>
          <w:rStyle w:val="eop"/>
          <w:b/>
        </w:rPr>
        <w:t>generation power plant component</w:t>
      </w:r>
      <w:r w:rsidR="00F92BA4">
        <w:rPr>
          <w:rStyle w:val="eop"/>
          <w:b/>
        </w:rPr>
        <w:t>s</w:t>
      </w:r>
    </w:p>
    <w:p w14:paraId="49D87448" w14:textId="78871532" w:rsidR="00463334" w:rsidRPr="00D90035" w:rsidRDefault="00F92BA4" w:rsidP="00AC2B91">
      <w:pPr>
        <w:pStyle w:val="ListBullet3"/>
        <w:rPr>
          <w:rStyle w:val="eop"/>
        </w:rPr>
      </w:pPr>
      <w:r>
        <w:rPr>
          <w:rStyle w:val="eop"/>
        </w:rPr>
        <w:t>E</w:t>
      </w:r>
      <w:r w:rsidRPr="00D90035">
        <w:rPr>
          <w:rStyle w:val="eop"/>
        </w:rPr>
        <w:t>mploying experimental macroscopic data and computational microscopic data to understand and predict material performance</w:t>
      </w:r>
      <w:r>
        <w:rPr>
          <w:rStyle w:val="eop"/>
        </w:rPr>
        <w:t xml:space="preserve"> can </w:t>
      </w:r>
      <w:r w:rsidR="003208BA">
        <w:rPr>
          <w:rStyle w:val="eop"/>
        </w:rPr>
        <w:t>aid the d</w:t>
      </w:r>
      <w:r w:rsidR="0012204E" w:rsidRPr="0094317F">
        <w:rPr>
          <w:rStyle w:val="eop"/>
        </w:rPr>
        <w:t>evelop</w:t>
      </w:r>
      <w:r w:rsidR="003208BA">
        <w:rPr>
          <w:rStyle w:val="eop"/>
        </w:rPr>
        <w:t>ment of</w:t>
      </w:r>
      <w:r w:rsidR="00630507" w:rsidRPr="00D90035">
        <w:rPr>
          <w:rStyle w:val="eop"/>
        </w:rPr>
        <w:t xml:space="preserve"> high</w:t>
      </w:r>
      <w:r w:rsidR="00C65430" w:rsidRPr="00D90035">
        <w:rPr>
          <w:rStyle w:val="eop"/>
        </w:rPr>
        <w:t>-</w:t>
      </w:r>
      <w:r w:rsidR="00630507" w:rsidRPr="00D90035">
        <w:rPr>
          <w:rStyle w:val="eop"/>
        </w:rPr>
        <w:t>temperature materials that are capable of operating under ultra-supercritical steam conditions</w:t>
      </w:r>
      <w:r>
        <w:rPr>
          <w:rStyle w:val="eop"/>
        </w:rPr>
        <w:t>.</w:t>
      </w:r>
      <w:r w:rsidR="00654665">
        <w:rPr>
          <w:rStyle w:val="eop"/>
        </w:rPr>
        <w:t xml:space="preserve"> </w:t>
      </w:r>
      <w:r>
        <w:rPr>
          <w:rStyle w:val="eop"/>
        </w:rPr>
        <w:t xml:space="preserve"> This application of data</w:t>
      </w:r>
      <w:r w:rsidR="008C6405" w:rsidRPr="00D90035">
        <w:rPr>
          <w:rStyle w:val="eop"/>
        </w:rPr>
        <w:t xml:space="preserve"> includ</w:t>
      </w:r>
      <w:r>
        <w:rPr>
          <w:rStyle w:val="eop"/>
        </w:rPr>
        <w:t>es</w:t>
      </w:r>
      <w:r w:rsidR="008C6405" w:rsidRPr="00D90035">
        <w:rPr>
          <w:rStyle w:val="eop"/>
        </w:rPr>
        <w:t xml:space="preserve"> </w:t>
      </w:r>
      <w:r w:rsidR="004F773D" w:rsidRPr="00D90035">
        <w:rPr>
          <w:rStyle w:val="eop"/>
        </w:rPr>
        <w:t>u</w:t>
      </w:r>
      <w:r w:rsidR="00463334" w:rsidRPr="00D90035">
        <w:rPr>
          <w:rStyle w:val="eop"/>
        </w:rPr>
        <w:t>s</w:t>
      </w:r>
      <w:r>
        <w:rPr>
          <w:rStyle w:val="eop"/>
        </w:rPr>
        <w:t>ing</w:t>
      </w:r>
      <w:r w:rsidR="00463334" w:rsidRPr="00D90035">
        <w:rPr>
          <w:rStyle w:val="eop"/>
        </w:rPr>
        <w:t xml:space="preserve"> computational materials approach</w:t>
      </w:r>
      <w:r w:rsidR="008C6405" w:rsidRPr="00D90035">
        <w:rPr>
          <w:rStyle w:val="eop"/>
        </w:rPr>
        <w:t>es</w:t>
      </w:r>
      <w:r w:rsidR="00463334" w:rsidRPr="00D90035">
        <w:rPr>
          <w:rStyle w:val="eop"/>
        </w:rPr>
        <w:t xml:space="preserve"> to understand component needs and achieve high</w:t>
      </w:r>
      <w:r w:rsidR="00C65430" w:rsidRPr="00D90035">
        <w:rPr>
          <w:rStyle w:val="eop"/>
        </w:rPr>
        <w:t>-</w:t>
      </w:r>
      <w:r w:rsidR="00463334" w:rsidRPr="00D90035">
        <w:rPr>
          <w:rStyle w:val="eop"/>
        </w:rPr>
        <w:t>temperature performance with decreased thermal fatigue vulnerability</w:t>
      </w:r>
      <w:r w:rsidR="00C65430" w:rsidRPr="00D90035">
        <w:rPr>
          <w:rStyle w:val="eop"/>
        </w:rPr>
        <w:t>.</w:t>
      </w:r>
    </w:p>
    <w:p w14:paraId="0FF1DC9B" w14:textId="41BC8507" w:rsidR="001D4B94" w:rsidRPr="00AC2B91" w:rsidRDefault="00F92BA4" w:rsidP="00AC2B91">
      <w:pPr>
        <w:pStyle w:val="ListBullet3"/>
        <w:rPr>
          <w:rStyle w:val="eop"/>
        </w:rPr>
      </w:pPr>
      <w:r>
        <w:rPr>
          <w:rStyle w:val="eop"/>
        </w:rPr>
        <w:t>The application of</w:t>
      </w:r>
      <w:r w:rsidR="00813A80" w:rsidRPr="00D90035">
        <w:rPr>
          <w:rStyle w:val="eop"/>
        </w:rPr>
        <w:t xml:space="preserve"> motor current signature and electromagnetic signature analysis </w:t>
      </w:r>
      <w:r>
        <w:rPr>
          <w:rStyle w:val="eop"/>
        </w:rPr>
        <w:t>can</w:t>
      </w:r>
      <w:r w:rsidR="00813A80" w:rsidRPr="00D90035">
        <w:rPr>
          <w:rStyle w:val="eop"/>
        </w:rPr>
        <w:t xml:space="preserve"> improve </w:t>
      </w:r>
      <w:r>
        <w:rPr>
          <w:rStyle w:val="eop"/>
        </w:rPr>
        <w:t xml:space="preserve">the </w:t>
      </w:r>
      <w:r w:rsidR="00813A80" w:rsidRPr="00D90035">
        <w:rPr>
          <w:rStyle w:val="eop"/>
        </w:rPr>
        <w:t>understanding of efficiency</w:t>
      </w:r>
      <w:r w:rsidR="00C65430" w:rsidRPr="00D90035">
        <w:rPr>
          <w:rStyle w:val="eop"/>
        </w:rPr>
        <w:t>.</w:t>
      </w:r>
    </w:p>
    <w:p w14:paraId="4CA8CFBE" w14:textId="7653A4E4" w:rsidR="00F22150" w:rsidRPr="00D90035" w:rsidRDefault="00F92BA4" w:rsidP="00AC2B91">
      <w:pPr>
        <w:pStyle w:val="ListBullet3"/>
        <w:rPr>
          <w:rStyle w:val="eop"/>
        </w:rPr>
      </w:pPr>
      <w:r>
        <w:rPr>
          <w:rStyle w:val="eop"/>
        </w:rPr>
        <w:t>The creation of</w:t>
      </w:r>
      <w:r w:rsidR="00F22150" w:rsidRPr="0094317F">
        <w:rPr>
          <w:rStyle w:val="eop"/>
        </w:rPr>
        <w:t xml:space="preserve"> a library or digital twin that can assist in identifying fault types and signatures and</w:t>
      </w:r>
      <w:r>
        <w:rPr>
          <w:rStyle w:val="eop"/>
        </w:rPr>
        <w:t xml:space="preserve"> the</w:t>
      </w:r>
      <w:r w:rsidR="00F22150" w:rsidRPr="0094317F">
        <w:rPr>
          <w:rStyle w:val="eop"/>
        </w:rPr>
        <w:t xml:space="preserve"> use </w:t>
      </w:r>
      <w:r>
        <w:rPr>
          <w:rStyle w:val="eop"/>
        </w:rPr>
        <w:t>of such a</w:t>
      </w:r>
      <w:r w:rsidR="00F22150" w:rsidRPr="0094317F">
        <w:rPr>
          <w:rStyle w:val="eop"/>
        </w:rPr>
        <w:t xml:space="preserve"> tool </w:t>
      </w:r>
      <w:r>
        <w:rPr>
          <w:rStyle w:val="eop"/>
        </w:rPr>
        <w:t>can help</w:t>
      </w:r>
      <w:r w:rsidR="00F22150" w:rsidRPr="0094317F">
        <w:rPr>
          <w:rStyle w:val="eop"/>
        </w:rPr>
        <w:t xml:space="preserve"> prevent component degradation</w:t>
      </w:r>
      <w:r w:rsidR="00C65430" w:rsidRPr="00D90035">
        <w:rPr>
          <w:rStyle w:val="eop"/>
        </w:rPr>
        <w:t>.</w:t>
      </w:r>
    </w:p>
    <w:p w14:paraId="03369706" w14:textId="01E9C674" w:rsidR="001D4B94" w:rsidRPr="004F753E" w:rsidRDefault="001D4B94" w:rsidP="00AC2B91">
      <w:pPr>
        <w:pStyle w:val="ListNumber"/>
        <w:rPr>
          <w:rStyle w:val="eop"/>
          <w:b/>
        </w:rPr>
      </w:pPr>
      <w:r w:rsidRPr="004F753E">
        <w:rPr>
          <w:rStyle w:val="eop"/>
          <w:b/>
        </w:rPr>
        <w:t>Improve operations under cycling conditions</w:t>
      </w:r>
    </w:p>
    <w:p w14:paraId="604C8357" w14:textId="7E8A8B76" w:rsidR="00F22150" w:rsidRPr="00F22150" w:rsidRDefault="00631452" w:rsidP="00AC2B91">
      <w:pPr>
        <w:pStyle w:val="ListBullet3"/>
        <w:rPr>
          <w:rStyle w:val="eop"/>
        </w:rPr>
      </w:pPr>
      <w:r>
        <w:rPr>
          <w:rStyle w:val="eop"/>
        </w:rPr>
        <w:t>O</w:t>
      </w:r>
      <w:r w:rsidR="008C6405">
        <w:rPr>
          <w:rStyle w:val="eop"/>
        </w:rPr>
        <w:t xml:space="preserve">bserved and </w:t>
      </w:r>
      <w:r w:rsidR="001400A5">
        <w:rPr>
          <w:rStyle w:val="eop"/>
        </w:rPr>
        <w:t>synthetic data for training and machine learning output for finer prediction, uncertainty estimation, etc.</w:t>
      </w:r>
      <w:r w:rsidR="00766C24">
        <w:rPr>
          <w:rStyle w:val="eop"/>
        </w:rPr>
        <w:t xml:space="preserve"> </w:t>
      </w:r>
      <w:r w:rsidR="00F92BA4">
        <w:rPr>
          <w:rStyle w:val="eop"/>
        </w:rPr>
        <w:t xml:space="preserve">can be used </w:t>
      </w:r>
      <w:r w:rsidR="00792B55">
        <w:rPr>
          <w:rStyle w:val="eop"/>
        </w:rPr>
        <w:t>to d</w:t>
      </w:r>
      <w:r w:rsidR="00F92BA4">
        <w:rPr>
          <w:rStyle w:val="eop"/>
        </w:rPr>
        <w:t xml:space="preserve">esign and operate a plant that </w:t>
      </w:r>
      <w:r w:rsidR="00F92BA4" w:rsidRPr="00F22150">
        <w:rPr>
          <w:rStyle w:val="eop"/>
        </w:rPr>
        <w:t>responds to dynamic energy needs</w:t>
      </w:r>
      <w:r w:rsidR="00792B55">
        <w:rPr>
          <w:rStyle w:val="eop"/>
        </w:rPr>
        <w:t>.</w:t>
      </w:r>
    </w:p>
    <w:p w14:paraId="7257895B" w14:textId="3E2AD5E6" w:rsidR="00D129C8" w:rsidRDefault="00792B55" w:rsidP="00AC2B91">
      <w:pPr>
        <w:pStyle w:val="ListBullet3"/>
        <w:rPr>
          <w:rStyle w:val="eop"/>
        </w:rPr>
      </w:pPr>
      <w:r>
        <w:rPr>
          <w:rStyle w:val="eop"/>
        </w:rPr>
        <w:t>The use of dynamic forecasting can e</w:t>
      </w:r>
      <w:r w:rsidR="00D129C8">
        <w:rPr>
          <w:rStyle w:val="eop"/>
        </w:rPr>
        <w:t>nable flexibility in generation</w:t>
      </w:r>
      <w:r>
        <w:rPr>
          <w:rStyle w:val="eop"/>
        </w:rPr>
        <w:t>; t</w:t>
      </w:r>
      <w:r w:rsidR="005F2F19">
        <w:rPr>
          <w:rStyle w:val="eop"/>
        </w:rPr>
        <w:t>his includes predicting loads based on societal needs using pattern-derived forecasting.</w:t>
      </w:r>
    </w:p>
    <w:p w14:paraId="233D565B" w14:textId="1D03E86C" w:rsidR="00C93765" w:rsidRDefault="00792B55" w:rsidP="00AC2B91">
      <w:pPr>
        <w:pStyle w:val="ListBullet3"/>
        <w:rPr>
          <w:rStyle w:val="eop"/>
        </w:rPr>
      </w:pPr>
      <w:r>
        <w:rPr>
          <w:rStyle w:val="eop"/>
        </w:rPr>
        <w:t>M</w:t>
      </w:r>
      <w:r w:rsidR="00C93765">
        <w:rPr>
          <w:rStyle w:val="eop"/>
        </w:rPr>
        <w:t xml:space="preserve">achine learning </w:t>
      </w:r>
      <w:r>
        <w:rPr>
          <w:rStyle w:val="eop"/>
        </w:rPr>
        <w:t>can be applied to achieve</w:t>
      </w:r>
      <w:r w:rsidR="00C93765">
        <w:rPr>
          <w:rStyle w:val="eop"/>
        </w:rPr>
        <w:t xml:space="preserve"> predictive dispatch, rather than rules</w:t>
      </w:r>
      <w:r w:rsidR="00C65430">
        <w:rPr>
          <w:rStyle w:val="eop"/>
        </w:rPr>
        <w:t>-</w:t>
      </w:r>
      <w:r w:rsidR="00C93765">
        <w:rPr>
          <w:rStyle w:val="eop"/>
        </w:rPr>
        <w:t>based (i.e. weather-anticipatory) dispatch.</w:t>
      </w:r>
    </w:p>
    <w:p w14:paraId="0326A2ED" w14:textId="4EF2CD46" w:rsidR="00AD02F6" w:rsidRDefault="00C65430" w:rsidP="00AC2B91">
      <w:pPr>
        <w:pStyle w:val="ListBullet3"/>
        <w:rPr>
          <w:rStyle w:val="eop"/>
        </w:rPr>
      </w:pPr>
      <w:r>
        <w:rPr>
          <w:rStyle w:val="eop"/>
        </w:rPr>
        <w:t>M</w:t>
      </w:r>
      <w:r w:rsidR="00D129C8">
        <w:rPr>
          <w:rStyle w:val="eop"/>
        </w:rPr>
        <w:t>anage</w:t>
      </w:r>
      <w:r w:rsidR="00792B55">
        <w:rPr>
          <w:rStyle w:val="eop"/>
        </w:rPr>
        <w:t>ment of</w:t>
      </w:r>
      <w:r w:rsidR="00D129C8">
        <w:rPr>
          <w:rStyle w:val="eop"/>
        </w:rPr>
        <w:t xml:space="preserve"> cycling operating conditions and variable frequency</w:t>
      </w:r>
      <w:r w:rsidR="001400A5">
        <w:rPr>
          <w:rStyle w:val="eop"/>
        </w:rPr>
        <w:t xml:space="preserve"> as part of operations</w:t>
      </w:r>
      <w:r w:rsidR="00DE12D0">
        <w:rPr>
          <w:rStyle w:val="eop"/>
        </w:rPr>
        <w:t xml:space="preserve"> (</w:t>
      </w:r>
      <w:r w:rsidR="00766C24">
        <w:rPr>
          <w:rStyle w:val="eop"/>
        </w:rPr>
        <w:t>including microgrids, virtual power plants</w:t>
      </w:r>
      <w:r>
        <w:rPr>
          <w:rStyle w:val="eop"/>
        </w:rPr>
        <w:t>,</w:t>
      </w:r>
      <w:r w:rsidR="00766C24">
        <w:rPr>
          <w:rStyle w:val="eop"/>
        </w:rPr>
        <w:t xml:space="preserve"> </w:t>
      </w:r>
      <w:r w:rsidR="005F2F19">
        <w:rPr>
          <w:rStyle w:val="eop"/>
        </w:rPr>
        <w:t>and</w:t>
      </w:r>
      <w:r w:rsidR="00DE12D0">
        <w:rPr>
          <w:rStyle w:val="eop"/>
        </w:rPr>
        <w:t xml:space="preserve"> distributed energy </w:t>
      </w:r>
      <w:r w:rsidR="00DE12D0" w:rsidRPr="00766C24">
        <w:rPr>
          <w:rStyle w:val="eop"/>
        </w:rPr>
        <w:t>resources</w:t>
      </w:r>
      <w:r w:rsidR="00D129C8" w:rsidRPr="00766C24">
        <w:rPr>
          <w:rStyle w:val="eop"/>
        </w:rPr>
        <w:t>)</w:t>
      </w:r>
      <w:r w:rsidR="00792B55">
        <w:rPr>
          <w:rStyle w:val="eop"/>
        </w:rPr>
        <w:t xml:space="preserve"> can</w:t>
      </w:r>
      <w:r w:rsidR="00766C24" w:rsidRPr="00766C24">
        <w:rPr>
          <w:rStyle w:val="eop"/>
        </w:rPr>
        <w:t xml:space="preserve"> enabl</w:t>
      </w:r>
      <w:r w:rsidR="00792B55">
        <w:rPr>
          <w:rStyle w:val="eop"/>
        </w:rPr>
        <w:t>e</w:t>
      </w:r>
      <w:r w:rsidR="00D129C8" w:rsidRPr="00766C24">
        <w:rPr>
          <w:rStyle w:val="eop"/>
        </w:rPr>
        <w:t xml:space="preserve"> grid integration for small</w:t>
      </w:r>
      <w:r w:rsidR="00111428">
        <w:rPr>
          <w:rStyle w:val="eop"/>
        </w:rPr>
        <w:t>,</w:t>
      </w:r>
      <w:r w:rsidR="00D129C8" w:rsidRPr="00766C24">
        <w:rPr>
          <w:rStyle w:val="eop"/>
        </w:rPr>
        <w:t xml:space="preserve"> modular coal plants</w:t>
      </w:r>
      <w:r w:rsidR="00766C24" w:rsidRPr="00766C24">
        <w:rPr>
          <w:rStyle w:val="eop"/>
        </w:rPr>
        <w:t xml:space="preserve"> or other coal-fueled facilities of the future</w:t>
      </w:r>
      <w:r>
        <w:rPr>
          <w:rStyle w:val="eop"/>
        </w:rPr>
        <w:t>.</w:t>
      </w:r>
      <w:r w:rsidR="00301D03">
        <w:rPr>
          <w:rStyle w:val="eop"/>
        </w:rPr>
        <w:t xml:space="preserve"> </w:t>
      </w:r>
    </w:p>
    <w:p w14:paraId="7C45049C" w14:textId="5E4E92E2" w:rsidR="00301D03" w:rsidRPr="00766C24" w:rsidRDefault="00792B55" w:rsidP="00AC2B91">
      <w:pPr>
        <w:pStyle w:val="ListBullet3"/>
        <w:rPr>
          <w:rStyle w:val="eop"/>
        </w:rPr>
      </w:pPr>
      <w:r>
        <w:rPr>
          <w:rStyle w:val="eop"/>
        </w:rPr>
        <w:t>The u</w:t>
      </w:r>
      <w:r w:rsidR="00301D03">
        <w:rPr>
          <w:rStyle w:val="eop"/>
        </w:rPr>
        <w:t>se</w:t>
      </w:r>
      <w:r>
        <w:rPr>
          <w:rStyle w:val="eop"/>
        </w:rPr>
        <w:t xml:space="preserve"> of</w:t>
      </w:r>
      <w:r w:rsidR="00301D03">
        <w:rPr>
          <w:rStyle w:val="eop"/>
        </w:rPr>
        <w:t xml:space="preserve"> blockchain </w:t>
      </w:r>
      <w:r>
        <w:rPr>
          <w:rStyle w:val="eop"/>
        </w:rPr>
        <w:t>can help</w:t>
      </w:r>
      <w:r w:rsidR="00301D03">
        <w:rPr>
          <w:rStyle w:val="eop"/>
        </w:rPr>
        <w:t xml:space="preserve"> manage frequency</w:t>
      </w:r>
      <w:r w:rsidR="00513BD5">
        <w:rPr>
          <w:rStyle w:val="eop"/>
        </w:rPr>
        <w:t xml:space="preserve"> and enable decentralized grids where microgrids and large power plants </w:t>
      </w:r>
      <w:r w:rsidR="00111428">
        <w:rPr>
          <w:rStyle w:val="eop"/>
        </w:rPr>
        <w:t xml:space="preserve">will be required </w:t>
      </w:r>
      <w:r w:rsidR="00513BD5">
        <w:rPr>
          <w:rStyle w:val="eop"/>
        </w:rPr>
        <w:t>to better co-exist in a single market</w:t>
      </w:r>
      <w:r w:rsidR="005059A5">
        <w:rPr>
          <w:rStyle w:val="eop"/>
        </w:rPr>
        <w:t>.</w:t>
      </w:r>
    </w:p>
    <w:p w14:paraId="7ECEBC72" w14:textId="5EFACE92" w:rsidR="00D129C8" w:rsidRPr="005059A5" w:rsidRDefault="005059A5" w:rsidP="00AC2B91">
      <w:pPr>
        <w:pStyle w:val="ListBullet3"/>
        <w:rPr>
          <w:rStyle w:val="eop"/>
        </w:rPr>
      </w:pPr>
      <w:r>
        <w:rPr>
          <w:rStyle w:val="eop"/>
        </w:rPr>
        <w:t>E</w:t>
      </w:r>
      <w:r w:rsidR="00AB1A1F">
        <w:rPr>
          <w:rStyle w:val="eop"/>
        </w:rPr>
        <w:t>mploy</w:t>
      </w:r>
      <w:r w:rsidR="00792B55">
        <w:rPr>
          <w:rStyle w:val="eop"/>
        </w:rPr>
        <w:t>ing</w:t>
      </w:r>
      <w:r w:rsidR="00AB1A1F">
        <w:rPr>
          <w:rStyle w:val="eop"/>
        </w:rPr>
        <w:t xml:space="preserve"> machine learning</w:t>
      </w:r>
      <w:r>
        <w:rPr>
          <w:rStyle w:val="eop"/>
        </w:rPr>
        <w:t>—</w:t>
      </w:r>
      <w:r w:rsidRPr="005059A5">
        <w:rPr>
          <w:rStyle w:val="eop"/>
        </w:rPr>
        <w:t>using data from multiple regions, owners, and facilities</w:t>
      </w:r>
      <w:r>
        <w:rPr>
          <w:rStyle w:val="eop"/>
        </w:rPr>
        <w:t>—</w:t>
      </w:r>
      <w:r w:rsidR="00792B55">
        <w:rPr>
          <w:rStyle w:val="eop"/>
        </w:rPr>
        <w:t xml:space="preserve">can help </w:t>
      </w:r>
      <w:r w:rsidR="00AB1A1F" w:rsidRPr="005059A5">
        <w:rPr>
          <w:rStyle w:val="eop"/>
        </w:rPr>
        <w:t xml:space="preserve">identify patterns and </w:t>
      </w:r>
      <w:r w:rsidR="004015D6" w:rsidRPr="005059A5">
        <w:rPr>
          <w:rStyle w:val="eop"/>
        </w:rPr>
        <w:t>determine optimal siz</w:t>
      </w:r>
      <w:r w:rsidR="00766C24" w:rsidRPr="005059A5">
        <w:rPr>
          <w:rStyle w:val="eop"/>
        </w:rPr>
        <w:t>e of plant that can load follow</w:t>
      </w:r>
      <w:r>
        <w:rPr>
          <w:rStyle w:val="eop"/>
        </w:rPr>
        <w:t>.</w:t>
      </w:r>
    </w:p>
    <w:p w14:paraId="5C206835" w14:textId="119FC8EB" w:rsidR="001D4B94" w:rsidRPr="00AC2B91" w:rsidRDefault="00792B55" w:rsidP="00AC2B91">
      <w:pPr>
        <w:pStyle w:val="ListBullet3"/>
        <w:rPr>
          <w:rStyle w:val="eop"/>
        </w:rPr>
      </w:pPr>
      <w:r>
        <w:rPr>
          <w:rStyle w:val="eop"/>
        </w:rPr>
        <w:t>Big data and machine learning can be used to d</w:t>
      </w:r>
      <w:r w:rsidR="00766C24" w:rsidRPr="009A2CB9">
        <w:rPr>
          <w:rStyle w:val="eop"/>
        </w:rPr>
        <w:t xml:space="preserve">etermine </w:t>
      </w:r>
      <w:r w:rsidR="00AD02F6" w:rsidRPr="0094317F">
        <w:rPr>
          <w:rStyle w:val="eop"/>
        </w:rPr>
        <w:t xml:space="preserve">life consumption and </w:t>
      </w:r>
      <w:r w:rsidR="00ED1350" w:rsidRPr="0094317F">
        <w:rPr>
          <w:rStyle w:val="eop"/>
        </w:rPr>
        <w:t>l</w:t>
      </w:r>
      <w:r w:rsidR="00AD02F6" w:rsidRPr="00D90035">
        <w:rPr>
          <w:rStyle w:val="eop"/>
        </w:rPr>
        <w:t>ife estimation of m</w:t>
      </w:r>
      <w:r w:rsidR="00463334" w:rsidRPr="00D90035">
        <w:rPr>
          <w:rStyle w:val="eop"/>
        </w:rPr>
        <w:t>ajor compo</w:t>
      </w:r>
      <w:r w:rsidR="00766C24" w:rsidRPr="00D90035">
        <w:rPr>
          <w:rStyle w:val="eop"/>
        </w:rPr>
        <w:t>nents under flexible operation</w:t>
      </w:r>
      <w:r w:rsidR="005059A5">
        <w:rPr>
          <w:rStyle w:val="eop"/>
        </w:rPr>
        <w:t>.</w:t>
      </w:r>
    </w:p>
    <w:p w14:paraId="624AB0C3" w14:textId="7C9398C2" w:rsidR="00145178" w:rsidRPr="009A2CB9" w:rsidRDefault="00792B55" w:rsidP="00AC2B91">
      <w:pPr>
        <w:pStyle w:val="ListBullet3"/>
        <w:rPr>
          <w:rStyle w:val="eop"/>
        </w:rPr>
      </w:pPr>
      <w:r>
        <w:rPr>
          <w:rStyle w:val="eop"/>
        </w:rPr>
        <w:t>Industry should use big data and machine learning to c</w:t>
      </w:r>
      <w:r w:rsidR="00F2604E" w:rsidRPr="009A2CB9">
        <w:rPr>
          <w:rStyle w:val="eop"/>
        </w:rPr>
        <w:t>ouple models for combustion and degradation</w:t>
      </w:r>
      <w:r w:rsidR="00215C25">
        <w:rPr>
          <w:rStyle w:val="eop"/>
        </w:rPr>
        <w:t>,</w:t>
      </w:r>
      <w:r>
        <w:rPr>
          <w:rStyle w:val="eop"/>
        </w:rPr>
        <w:t xml:space="preserve"> as well as</w:t>
      </w:r>
      <w:r w:rsidR="00F2604E" w:rsidRPr="009A2CB9">
        <w:rPr>
          <w:rStyle w:val="eop"/>
        </w:rPr>
        <w:t xml:space="preserve"> develop new tools that predict how cycling can impact plant component health and performance</w:t>
      </w:r>
      <w:r w:rsidR="00E0326E" w:rsidRPr="0094317F">
        <w:rPr>
          <w:rStyle w:val="eop"/>
        </w:rPr>
        <w:t xml:space="preserve"> (including development of neural networks that enable full plant simulation)</w:t>
      </w:r>
      <w:r w:rsidR="005059A5">
        <w:rPr>
          <w:rStyle w:val="eop"/>
        </w:rPr>
        <w:t>.</w:t>
      </w:r>
    </w:p>
    <w:p w14:paraId="666C1E2D" w14:textId="687D7836" w:rsidR="001D4B94" w:rsidRPr="00145178" w:rsidRDefault="001D4B94" w:rsidP="00AC2B91">
      <w:pPr>
        <w:pStyle w:val="ListNumber"/>
        <w:rPr>
          <w:rStyle w:val="eop"/>
        </w:rPr>
      </w:pPr>
      <w:r w:rsidRPr="00145178">
        <w:rPr>
          <w:rStyle w:val="eop"/>
          <w:b/>
        </w:rPr>
        <w:t>Integrate plant components</w:t>
      </w:r>
      <w:r w:rsidR="003340E7" w:rsidRPr="00145178">
        <w:rPr>
          <w:rStyle w:val="eop"/>
          <w:b/>
        </w:rPr>
        <w:t xml:space="preserve"> and improve sensors</w:t>
      </w:r>
    </w:p>
    <w:p w14:paraId="5CCE8F6B" w14:textId="3A2987C1" w:rsidR="00AD02F6" w:rsidRPr="003340E7" w:rsidRDefault="00FA42C5" w:rsidP="00AC2B91">
      <w:pPr>
        <w:pStyle w:val="ListBullet3"/>
        <w:rPr>
          <w:rStyle w:val="eop"/>
        </w:rPr>
      </w:pPr>
      <w:r>
        <w:rPr>
          <w:rStyle w:val="eop"/>
        </w:rPr>
        <w:t>The optimization of</w:t>
      </w:r>
      <w:r w:rsidR="00AD02F6">
        <w:rPr>
          <w:rStyle w:val="eop"/>
        </w:rPr>
        <w:t xml:space="preserve"> combustion</w:t>
      </w:r>
      <w:r>
        <w:rPr>
          <w:rStyle w:val="eop"/>
        </w:rPr>
        <w:t xml:space="preserve"> will</w:t>
      </w:r>
      <w:r w:rsidR="00AD02F6">
        <w:rPr>
          <w:rStyle w:val="eop"/>
        </w:rPr>
        <w:t xml:space="preserve"> improv</w:t>
      </w:r>
      <w:r>
        <w:rPr>
          <w:rStyle w:val="eop"/>
        </w:rPr>
        <w:t>e</w:t>
      </w:r>
      <w:r w:rsidR="00AD02F6">
        <w:rPr>
          <w:rStyle w:val="eop"/>
        </w:rPr>
        <w:t xml:space="preserve"> energy output while minimizing emissions and slagging/fouling</w:t>
      </w:r>
      <w:r w:rsidR="003340E7">
        <w:rPr>
          <w:rStyle w:val="eop"/>
        </w:rPr>
        <w:t xml:space="preserve"> (</w:t>
      </w:r>
      <w:r w:rsidR="00AD02F6" w:rsidRPr="003340E7">
        <w:rPr>
          <w:rStyle w:val="eop"/>
        </w:rPr>
        <w:t>hea</w:t>
      </w:r>
      <w:r w:rsidR="003340E7">
        <w:rPr>
          <w:rStyle w:val="eop"/>
        </w:rPr>
        <w:t>t integration, improved ramping, etc.)</w:t>
      </w:r>
      <w:r w:rsidR="005059A5">
        <w:rPr>
          <w:rStyle w:val="eop"/>
        </w:rPr>
        <w:t>.</w:t>
      </w:r>
    </w:p>
    <w:p w14:paraId="7B60EB5C" w14:textId="4A4E2ECE" w:rsidR="00630507" w:rsidRDefault="00FA42C5" w:rsidP="00AC2B91">
      <w:pPr>
        <w:pStyle w:val="ListBullet3"/>
        <w:rPr>
          <w:rStyle w:val="eop"/>
        </w:rPr>
      </w:pPr>
      <w:r>
        <w:rPr>
          <w:rStyle w:val="eop"/>
        </w:rPr>
        <w:lastRenderedPageBreak/>
        <w:t>The i</w:t>
      </w:r>
      <w:r w:rsidR="00AD02F6" w:rsidRPr="00AD02F6">
        <w:rPr>
          <w:rStyle w:val="eop"/>
        </w:rPr>
        <w:t>n</w:t>
      </w:r>
      <w:r w:rsidR="00815607" w:rsidRPr="00AD02F6">
        <w:rPr>
          <w:rStyle w:val="eop"/>
        </w:rPr>
        <w:t>tegrat</w:t>
      </w:r>
      <w:r>
        <w:rPr>
          <w:rStyle w:val="eop"/>
        </w:rPr>
        <w:t>ion of</w:t>
      </w:r>
      <w:r w:rsidR="00815607">
        <w:rPr>
          <w:rStyle w:val="eop"/>
        </w:rPr>
        <w:t xml:space="preserve"> operational controls, including the combustion process as well as the emissions control systems</w:t>
      </w:r>
      <w:r>
        <w:rPr>
          <w:rStyle w:val="eop"/>
        </w:rPr>
        <w:t>,</w:t>
      </w:r>
      <w:r w:rsidR="00815607">
        <w:rPr>
          <w:rStyle w:val="eop"/>
        </w:rPr>
        <w:t xml:space="preserve"> </w:t>
      </w:r>
      <w:r>
        <w:rPr>
          <w:rStyle w:val="eop"/>
        </w:rPr>
        <w:t>will help to</w:t>
      </w:r>
      <w:r w:rsidR="003340E7">
        <w:rPr>
          <w:rStyle w:val="eop"/>
        </w:rPr>
        <w:t xml:space="preserve"> optimize</w:t>
      </w:r>
      <w:r>
        <w:rPr>
          <w:rStyle w:val="eop"/>
        </w:rPr>
        <w:t xml:space="preserve"> both</w:t>
      </w:r>
      <w:r w:rsidR="003340E7">
        <w:rPr>
          <w:rStyle w:val="eop"/>
        </w:rPr>
        <w:t xml:space="preserve"> in real time</w:t>
      </w:r>
      <w:r w:rsidR="005059A5">
        <w:rPr>
          <w:rStyle w:val="eop"/>
        </w:rPr>
        <w:t xml:space="preserve">. </w:t>
      </w:r>
    </w:p>
    <w:p w14:paraId="5032336A" w14:textId="58C4D39D" w:rsidR="004D34B4" w:rsidRDefault="005059A5" w:rsidP="00AC2B91">
      <w:pPr>
        <w:pStyle w:val="ListBullet3"/>
        <w:rPr>
          <w:rStyle w:val="eop"/>
        </w:rPr>
      </w:pPr>
      <w:r>
        <w:rPr>
          <w:rStyle w:val="eop"/>
        </w:rPr>
        <w:t>D</w:t>
      </w:r>
      <w:r w:rsidR="00ED1350">
        <w:rPr>
          <w:rStyle w:val="eop"/>
        </w:rPr>
        <w:t>esign</w:t>
      </w:r>
      <w:r w:rsidR="00FA42C5">
        <w:rPr>
          <w:rStyle w:val="eop"/>
        </w:rPr>
        <w:t>ing</w:t>
      </w:r>
      <w:r w:rsidR="00ED1350">
        <w:rPr>
          <w:rStyle w:val="eop"/>
        </w:rPr>
        <w:t xml:space="preserve"> future plants with autonomous control at the component level, including embedded intelligent components</w:t>
      </w:r>
      <w:r w:rsidR="00FA42C5">
        <w:rPr>
          <w:rStyle w:val="eop"/>
        </w:rPr>
        <w:t>, will help</w:t>
      </w:r>
      <w:r w:rsidR="00ED1350">
        <w:rPr>
          <w:rStyle w:val="eop"/>
        </w:rPr>
        <w:t xml:space="preserve"> predict failure and </w:t>
      </w:r>
      <w:r w:rsidR="00FA42C5">
        <w:rPr>
          <w:rStyle w:val="eop"/>
        </w:rPr>
        <w:t xml:space="preserve">enable them to </w:t>
      </w:r>
      <w:r w:rsidR="00ED1350">
        <w:rPr>
          <w:rStyle w:val="eop"/>
        </w:rPr>
        <w:t>work to</w:t>
      </w:r>
      <w:r w:rsidR="003340E7">
        <w:rPr>
          <w:rStyle w:val="eop"/>
        </w:rPr>
        <w:t>gether in an integrated fashion</w:t>
      </w:r>
      <w:r>
        <w:rPr>
          <w:rStyle w:val="eop"/>
        </w:rPr>
        <w:t>.</w:t>
      </w:r>
      <w:r w:rsidR="00ED1350">
        <w:rPr>
          <w:rStyle w:val="eop"/>
        </w:rPr>
        <w:t xml:space="preserve"> </w:t>
      </w:r>
    </w:p>
    <w:p w14:paraId="30EB4140" w14:textId="3AD94B83" w:rsidR="008331B0" w:rsidRPr="00556FAE" w:rsidRDefault="00FA42C5" w:rsidP="00AC2B91">
      <w:pPr>
        <w:pStyle w:val="ListBullet3"/>
      </w:pPr>
      <w:r>
        <w:rPr>
          <w:rStyle w:val="eop"/>
        </w:rPr>
        <w:t>The d</w:t>
      </w:r>
      <w:r w:rsidR="00C5611D" w:rsidRPr="00556FAE">
        <w:rPr>
          <w:rStyle w:val="eop"/>
        </w:rPr>
        <w:t>evelop</w:t>
      </w:r>
      <w:r>
        <w:rPr>
          <w:rStyle w:val="eop"/>
        </w:rPr>
        <w:t>ment of</w:t>
      </w:r>
      <w:r w:rsidR="00C5611D" w:rsidRPr="00556FAE">
        <w:rPr>
          <w:rStyle w:val="eop"/>
        </w:rPr>
        <w:t xml:space="preserve"> s</w:t>
      </w:r>
      <w:r w:rsidR="00EC137D" w:rsidRPr="00556FAE">
        <w:rPr>
          <w:rStyle w:val="eop"/>
        </w:rPr>
        <w:t>ensors</w:t>
      </w:r>
      <w:r w:rsidR="00C5611D" w:rsidRPr="00556FAE">
        <w:rPr>
          <w:rStyle w:val="eop"/>
        </w:rPr>
        <w:t xml:space="preserve"> with the ability for two-way communication, including system</w:t>
      </w:r>
      <w:r>
        <w:rPr>
          <w:rStyle w:val="eop"/>
        </w:rPr>
        <w:t>-</w:t>
      </w:r>
      <w:r w:rsidR="00C5611D" w:rsidRPr="00556FAE">
        <w:rPr>
          <w:rStyle w:val="eop"/>
        </w:rPr>
        <w:t xml:space="preserve"> to component-level sensors for high frequency responses across the entire network,</w:t>
      </w:r>
      <w:r w:rsidR="005059A5">
        <w:rPr>
          <w:rStyle w:val="eop"/>
        </w:rPr>
        <w:t xml:space="preserve"> and</w:t>
      </w:r>
      <w:r w:rsidR="00C5611D" w:rsidRPr="00556FAE">
        <w:rPr>
          <w:rStyle w:val="eop"/>
        </w:rPr>
        <w:t xml:space="preserve"> 5G compatible sensors </w:t>
      </w:r>
      <w:r w:rsidR="00A54C2E" w:rsidRPr="009E49A2">
        <w:rPr>
          <w:rStyle w:val="eop"/>
        </w:rPr>
        <w:t>can provide dynamic prognostics, possibly tying in smart meter data</w:t>
      </w:r>
      <w:r w:rsidR="005059A5">
        <w:rPr>
          <w:rStyle w:val="eop"/>
        </w:rPr>
        <w:t xml:space="preserve">. </w:t>
      </w:r>
      <w:r>
        <w:rPr>
          <w:rStyle w:val="eop"/>
        </w:rPr>
        <w:br/>
      </w:r>
    </w:p>
    <w:p w14:paraId="1A25D713" w14:textId="31EDD294" w:rsidR="009C7514" w:rsidRDefault="00221A61" w:rsidP="00D90035">
      <w:pPr>
        <w:pStyle w:val="paragraph"/>
        <w:rPr>
          <w:rStyle w:val="normaltextrun1"/>
          <w:rFonts w:asciiTheme="minorHAnsi" w:hAnsiTheme="minorHAnsi"/>
          <w:sz w:val="22"/>
          <w:szCs w:val="22"/>
        </w:rPr>
      </w:pPr>
      <w:r w:rsidRPr="00BA46D4">
        <w:rPr>
          <w:rStyle w:val="Heading2Char"/>
        </w:rPr>
        <w:t xml:space="preserve">A </w:t>
      </w:r>
      <w:r w:rsidR="009C7514">
        <w:rPr>
          <w:rStyle w:val="Heading2Char"/>
        </w:rPr>
        <w:t>C</w:t>
      </w:r>
      <w:r w:rsidRPr="00BA46D4">
        <w:rPr>
          <w:rStyle w:val="Heading2Char"/>
        </w:rPr>
        <w:t xml:space="preserve">ompetitive, </w:t>
      </w:r>
      <w:r w:rsidR="009C7514">
        <w:rPr>
          <w:rStyle w:val="Heading2Char"/>
        </w:rPr>
        <w:t>R</w:t>
      </w:r>
      <w:r w:rsidRPr="00BA46D4">
        <w:rPr>
          <w:rStyle w:val="Heading2Char"/>
        </w:rPr>
        <w:t xml:space="preserve">esilient and </w:t>
      </w:r>
      <w:r w:rsidR="009C7514">
        <w:rPr>
          <w:rStyle w:val="Heading2Char"/>
        </w:rPr>
        <w:t>F</w:t>
      </w:r>
      <w:r w:rsidRPr="00BA46D4">
        <w:rPr>
          <w:rStyle w:val="Heading2Char"/>
        </w:rPr>
        <w:t xml:space="preserve">lexible </w:t>
      </w:r>
      <w:r w:rsidR="009C7514">
        <w:rPr>
          <w:rStyle w:val="Heading2Char"/>
        </w:rPr>
        <w:t>E</w:t>
      </w:r>
      <w:r w:rsidRPr="00BA46D4">
        <w:rPr>
          <w:rStyle w:val="Heading2Char"/>
        </w:rPr>
        <w:t xml:space="preserve">xisting </w:t>
      </w:r>
      <w:r w:rsidR="009C7514">
        <w:rPr>
          <w:rStyle w:val="Heading2Char"/>
        </w:rPr>
        <w:t>F</w:t>
      </w:r>
      <w:r w:rsidRPr="00BA46D4">
        <w:rPr>
          <w:rStyle w:val="Heading2Char"/>
        </w:rPr>
        <w:t>leet</w:t>
      </w:r>
      <w:r w:rsidRPr="00160741">
        <w:rPr>
          <w:rStyle w:val="normaltextrun1"/>
          <w:rFonts w:asciiTheme="minorHAnsi" w:hAnsiTheme="minorHAnsi"/>
          <w:sz w:val="22"/>
          <w:szCs w:val="22"/>
        </w:rPr>
        <w:t xml:space="preserve"> </w:t>
      </w:r>
    </w:p>
    <w:p w14:paraId="69654EA9" w14:textId="632337F1" w:rsidR="000F53F6" w:rsidRPr="009A2CB9" w:rsidRDefault="00145178" w:rsidP="00D90035">
      <w:r w:rsidRPr="009A2CB9">
        <w:t>OCCCM is focused on developing option</w:t>
      </w:r>
      <w:r w:rsidR="005059A5">
        <w:t>s—</w:t>
      </w:r>
      <w:r w:rsidRPr="009A2CB9">
        <w:t>particularly technology options</w:t>
      </w:r>
      <w:r w:rsidR="005059A5">
        <w:t>—</w:t>
      </w:r>
      <w:r w:rsidRPr="009A2CB9">
        <w:t xml:space="preserve">for increasing the reliability, resilience, and efficiency of existing coal power </w:t>
      </w:r>
      <w:r w:rsidRPr="0094317F">
        <w:t xml:space="preserve">plants. </w:t>
      </w:r>
      <w:r w:rsidR="00654665">
        <w:t xml:space="preserve"> </w:t>
      </w:r>
      <w:r w:rsidRPr="0094317F">
        <w:t xml:space="preserve">The average efficiency of the U.S. coal fleet is 30 percent (net </w:t>
      </w:r>
      <w:r w:rsidR="000235CF">
        <w:t>higher heating value</w:t>
      </w:r>
      <w:r w:rsidRPr="0094317F">
        <w:t xml:space="preserve"> basis), and the efficiencies of individual aging coal power plants are often much lower than this average. </w:t>
      </w:r>
      <w:r w:rsidR="00654665">
        <w:t xml:space="preserve"> </w:t>
      </w:r>
      <w:r w:rsidRPr="0094317F">
        <w:t>This work can be accelerated through applications of big data and machine learning</w:t>
      </w:r>
      <w:r w:rsidR="00B404A9" w:rsidRPr="00D90035">
        <w:t xml:space="preserve"> to increase cybersecurity, support and use blockchain</w:t>
      </w:r>
      <w:r w:rsidR="00215C25">
        <w:t>,</w:t>
      </w:r>
      <w:r w:rsidR="00B404A9" w:rsidRPr="009A2CB9">
        <w:t xml:space="preserve"> and improve operations at aging units</w:t>
      </w:r>
      <w:r w:rsidRPr="009A2CB9">
        <w:t>.</w:t>
      </w:r>
      <w:r w:rsidR="000F53F6" w:rsidRPr="0094317F">
        <w:t xml:space="preserve"> </w:t>
      </w:r>
      <w:r w:rsidR="009C7514">
        <w:br/>
      </w:r>
    </w:p>
    <w:p w14:paraId="6E878B06" w14:textId="2CAC248A" w:rsidR="002725D3" w:rsidRPr="00AC2B91" w:rsidRDefault="00145178" w:rsidP="00AC2B91">
      <w:pPr>
        <w:pStyle w:val="ListNumber"/>
        <w:numPr>
          <w:ilvl w:val="0"/>
          <w:numId w:val="33"/>
        </w:numPr>
        <w:ind w:left="720"/>
        <w:rPr>
          <w:b/>
        </w:rPr>
      </w:pPr>
      <w:r w:rsidRPr="00AC2B91">
        <w:rPr>
          <w:b/>
        </w:rPr>
        <w:t xml:space="preserve">Increase </w:t>
      </w:r>
      <w:r w:rsidR="00860840" w:rsidRPr="00AC2B91">
        <w:rPr>
          <w:b/>
        </w:rPr>
        <w:t>c</w:t>
      </w:r>
      <w:r w:rsidR="002725D3" w:rsidRPr="00AC2B91">
        <w:rPr>
          <w:b/>
        </w:rPr>
        <w:t>ybersecurity</w:t>
      </w:r>
    </w:p>
    <w:p w14:paraId="60ED5904" w14:textId="74A54275" w:rsidR="002725D3" w:rsidRDefault="00F019A9" w:rsidP="00AC2B91">
      <w:pPr>
        <w:pStyle w:val="ListBullet3"/>
      </w:pPr>
      <w:r>
        <w:t>Big data and machine learning can i</w:t>
      </w:r>
      <w:r w:rsidR="002725D3">
        <w:t>mprove the security of the electric grid, including i</w:t>
      </w:r>
      <w:r w:rsidR="002725D3" w:rsidRPr="00853D61">
        <w:t>nfrastructure and electrical</w:t>
      </w:r>
      <w:r w:rsidR="002725D3">
        <w:t xml:space="preserve"> systems. </w:t>
      </w:r>
    </w:p>
    <w:p w14:paraId="0C7CE7C4" w14:textId="5B5D53FD" w:rsidR="00121032" w:rsidRDefault="00F14680" w:rsidP="00AC2B91">
      <w:pPr>
        <w:pStyle w:val="ListBullet3"/>
      </w:pPr>
      <w:r>
        <w:t>I</w:t>
      </w:r>
      <w:r w:rsidR="002725D3">
        <w:t>dentif</w:t>
      </w:r>
      <w:r w:rsidR="00F019A9">
        <w:t>ication</w:t>
      </w:r>
      <w:r w:rsidR="002725D3">
        <w:t>, protect</w:t>
      </w:r>
      <w:r w:rsidR="00F019A9">
        <w:t>ion,</w:t>
      </w:r>
      <w:r w:rsidR="002725D3">
        <w:t xml:space="preserve"> and manag</w:t>
      </w:r>
      <w:r w:rsidR="00F019A9">
        <w:t>ement of</w:t>
      </w:r>
      <w:r w:rsidR="002725D3">
        <w:t xml:space="preserve"> cybersecurity</w:t>
      </w:r>
      <w:r w:rsidR="002725D3" w:rsidRPr="00853D61">
        <w:t xml:space="preserve"> within </w:t>
      </w:r>
      <w:r w:rsidR="002725D3">
        <w:t>the plant</w:t>
      </w:r>
      <w:r w:rsidR="003A2244">
        <w:t xml:space="preserve">, including </w:t>
      </w:r>
      <w:r w:rsidR="00556FAE">
        <w:t>r</w:t>
      </w:r>
      <w:r w:rsidR="003A2244">
        <w:t>eal</w:t>
      </w:r>
      <w:r>
        <w:t>-</w:t>
      </w:r>
      <w:r w:rsidR="003A2244">
        <w:t>time cybersecurity threat</w:t>
      </w:r>
      <w:r>
        <w:t>,</w:t>
      </w:r>
      <w:r w:rsidR="003A2244">
        <w:t xml:space="preserve"> attack monitoring</w:t>
      </w:r>
      <w:r>
        <w:t>,</w:t>
      </w:r>
      <w:r w:rsidR="003A2244">
        <w:t xml:space="preserve"> and early detection</w:t>
      </w:r>
      <w:r w:rsidR="00F019A9">
        <w:t xml:space="preserve"> is critical</w:t>
      </w:r>
      <w:r w:rsidR="003A2244">
        <w:t xml:space="preserve">. </w:t>
      </w:r>
    </w:p>
    <w:p w14:paraId="2ED4009A" w14:textId="16168E0B" w:rsidR="002725D3" w:rsidRPr="00AC2B91" w:rsidRDefault="002B3160" w:rsidP="00AC2B91">
      <w:pPr>
        <w:pStyle w:val="ListNumber"/>
        <w:rPr>
          <w:b/>
        </w:rPr>
      </w:pPr>
      <w:r w:rsidRPr="00AC2B91">
        <w:rPr>
          <w:b/>
        </w:rPr>
        <w:t xml:space="preserve">Leverage opportunities to support and use </w:t>
      </w:r>
      <w:r w:rsidR="00F14680" w:rsidRPr="00AC2B91">
        <w:rPr>
          <w:b/>
        </w:rPr>
        <w:t>b</w:t>
      </w:r>
      <w:r w:rsidR="002725D3" w:rsidRPr="00AC2B91">
        <w:rPr>
          <w:b/>
        </w:rPr>
        <w:t>lockchain</w:t>
      </w:r>
    </w:p>
    <w:p w14:paraId="1627E8D8" w14:textId="042A6333" w:rsidR="002725D3" w:rsidRDefault="00F019A9" w:rsidP="00AC2B91">
      <w:pPr>
        <w:pStyle w:val="ListBullet3"/>
      </w:pPr>
      <w:r>
        <w:t>Blockchain can p</w:t>
      </w:r>
      <w:r w:rsidR="00E971BF">
        <w:t>rovide</w:t>
      </w:r>
      <w:r w:rsidR="002725D3">
        <w:t xml:space="preserve"> power for servers</w:t>
      </w:r>
      <w:r w:rsidR="008331B0">
        <w:t xml:space="preserve"> mining cryptocurrencies</w:t>
      </w:r>
      <w:r w:rsidR="00F14680">
        <w:t>.</w:t>
      </w:r>
    </w:p>
    <w:p w14:paraId="141C523B" w14:textId="3E003E43" w:rsidR="00AB1A1F" w:rsidRPr="00AB1A1F" w:rsidRDefault="00F019A9" w:rsidP="00AC2B91">
      <w:pPr>
        <w:pStyle w:val="ListBullet3"/>
      </w:pPr>
      <w:r>
        <w:t>The a</w:t>
      </w:r>
      <w:r w:rsidR="00AB1A1F" w:rsidRPr="00AB1A1F">
        <w:t>ppl</w:t>
      </w:r>
      <w:r>
        <w:t>ication of</w:t>
      </w:r>
      <w:r w:rsidR="00AB1A1F" w:rsidRPr="00AB1A1F">
        <w:t xml:space="preserve"> blockchain </w:t>
      </w:r>
      <w:r>
        <w:t>can</w:t>
      </w:r>
      <w:r w:rsidR="00AB1A1F" w:rsidRPr="00AB1A1F">
        <w:t xml:space="preserve"> manag</w:t>
      </w:r>
      <w:r>
        <w:t>e</w:t>
      </w:r>
      <w:r w:rsidR="00AB1A1F" w:rsidRPr="00AB1A1F">
        <w:t xml:space="preserve"> supply chain transactions (</w:t>
      </w:r>
      <w:r>
        <w:t xml:space="preserve">e.g., </w:t>
      </w:r>
      <w:r w:rsidR="00AB1A1F" w:rsidRPr="00AB1A1F">
        <w:t xml:space="preserve">fuels, </w:t>
      </w:r>
      <w:r>
        <w:t>electric vehicle</w:t>
      </w:r>
      <w:r w:rsidR="00AB1A1F" w:rsidRPr="00AB1A1F">
        <w:t xml:space="preserve"> charging, etc.)</w:t>
      </w:r>
      <w:r w:rsidR="00F14680">
        <w:t>.</w:t>
      </w:r>
      <w:r w:rsidR="00AB1A1F" w:rsidRPr="00AB1A1F">
        <w:t xml:space="preserve"> </w:t>
      </w:r>
    </w:p>
    <w:p w14:paraId="1D8B57E9" w14:textId="44AD3FB8" w:rsidR="003A2244" w:rsidRDefault="00F019A9" w:rsidP="00AC2B91">
      <w:pPr>
        <w:pStyle w:val="ListBullet3"/>
      </w:pPr>
      <w:r>
        <w:t>The use of</w:t>
      </w:r>
      <w:r w:rsidR="008331B0">
        <w:t xml:space="preserve"> </w:t>
      </w:r>
      <w:r w:rsidR="002725D3">
        <w:t xml:space="preserve">blockchain </w:t>
      </w:r>
      <w:r>
        <w:t>can help</w:t>
      </w:r>
      <w:r w:rsidR="002725D3">
        <w:t xml:space="preserve"> manage distributed generation</w:t>
      </w:r>
      <w:r w:rsidR="00F14680">
        <w:t>.</w:t>
      </w:r>
    </w:p>
    <w:p w14:paraId="05B83B26" w14:textId="4AE99AF5" w:rsidR="002B3160" w:rsidRPr="00AC2B91" w:rsidRDefault="003A2244" w:rsidP="00AC2B91">
      <w:pPr>
        <w:pStyle w:val="ListNumber"/>
        <w:rPr>
          <w:b/>
        </w:rPr>
      </w:pPr>
      <w:r w:rsidRPr="00AC2B91">
        <w:rPr>
          <w:b/>
        </w:rPr>
        <w:t xml:space="preserve">Improve </w:t>
      </w:r>
      <w:r w:rsidR="002B3160" w:rsidRPr="00AC2B91">
        <w:rPr>
          <w:b/>
        </w:rPr>
        <w:t xml:space="preserve">operations at </w:t>
      </w:r>
      <w:r w:rsidR="00DE7AF8" w:rsidRPr="00AC2B91">
        <w:rPr>
          <w:b/>
        </w:rPr>
        <w:t>existing</w:t>
      </w:r>
      <w:r w:rsidR="002B3160" w:rsidRPr="00AC2B91">
        <w:rPr>
          <w:b/>
        </w:rPr>
        <w:t xml:space="preserve"> units</w:t>
      </w:r>
    </w:p>
    <w:p w14:paraId="07C1C872" w14:textId="469C01CD" w:rsidR="002B3160" w:rsidRPr="002B3160" w:rsidRDefault="00F019A9" w:rsidP="00AC2B91">
      <w:pPr>
        <w:pStyle w:val="ListBullet3"/>
      </w:pPr>
      <w:r>
        <w:t>M</w:t>
      </w:r>
      <w:r w:rsidR="002B3160" w:rsidRPr="002B3160">
        <w:t xml:space="preserve">achine learning </w:t>
      </w:r>
      <w:r>
        <w:t xml:space="preserve">can be used </w:t>
      </w:r>
      <w:r w:rsidR="002B3160" w:rsidRPr="002B3160">
        <w:t>to sanitize sensor data and manage alarms</w:t>
      </w:r>
      <w:r w:rsidR="00F14680">
        <w:t>.</w:t>
      </w:r>
    </w:p>
    <w:p w14:paraId="30337443" w14:textId="2068633D" w:rsidR="002B3160" w:rsidRDefault="00F14680" w:rsidP="00AC2B91">
      <w:pPr>
        <w:pStyle w:val="ListBullet3"/>
      </w:pPr>
      <w:r>
        <w:t>A</w:t>
      </w:r>
      <w:r w:rsidR="002B3160">
        <w:t>naly</w:t>
      </w:r>
      <w:r w:rsidR="00F019A9">
        <w:t>sis of</w:t>
      </w:r>
      <w:r w:rsidR="002B3160">
        <w:t xml:space="preserve"> big data </w:t>
      </w:r>
      <w:r w:rsidR="00F019A9">
        <w:t>can</w:t>
      </w:r>
      <w:r w:rsidR="002B3160">
        <w:t xml:space="preserve"> identify component degradation, quantifying the impact of cycling on various </w:t>
      </w:r>
      <w:r w:rsidR="00955D2F">
        <w:t>components</w:t>
      </w:r>
      <w:r>
        <w:t>.</w:t>
      </w:r>
    </w:p>
    <w:p w14:paraId="410006AE" w14:textId="3AD4EB7D" w:rsidR="00955D2F" w:rsidRDefault="00F14680" w:rsidP="00AC2B91">
      <w:pPr>
        <w:pStyle w:val="ListBullet3"/>
      </w:pPr>
      <w:r>
        <w:t>A</w:t>
      </w:r>
      <w:r w:rsidR="00955D2F">
        <w:t>ggregate</w:t>
      </w:r>
      <w:r w:rsidR="00F019A9">
        <w:t>d</w:t>
      </w:r>
      <w:r w:rsidR="00955D2F">
        <w:t xml:space="preserve"> data from plants </w:t>
      </w:r>
      <w:r w:rsidR="00F019A9">
        <w:t>can</w:t>
      </w:r>
      <w:r w:rsidR="00955D2F">
        <w:t xml:space="preserve"> evaluate inefficiencies at the component and subsystem level. </w:t>
      </w:r>
      <w:r w:rsidR="00654665">
        <w:t xml:space="preserve"> </w:t>
      </w:r>
      <w:r w:rsidR="00955D2F">
        <w:t xml:space="preserve">Existing data from </w:t>
      </w:r>
      <w:r>
        <w:t xml:space="preserve">independent system operators </w:t>
      </w:r>
      <w:r w:rsidR="00955D2F">
        <w:t xml:space="preserve">and </w:t>
      </w:r>
      <w:r>
        <w:t>real-time operating systems</w:t>
      </w:r>
      <w:r w:rsidR="00955D2F">
        <w:t xml:space="preserve"> could be leveraged</w:t>
      </w:r>
      <w:r w:rsidR="003A2244">
        <w:t xml:space="preserve">, and machine learning </w:t>
      </w:r>
      <w:r w:rsidR="003A2244" w:rsidRPr="003A2244">
        <w:t>could train a tool with data</w:t>
      </w:r>
      <w:r w:rsidR="003A2244">
        <w:t xml:space="preserve"> from plants across the U</w:t>
      </w:r>
      <w:r>
        <w:t xml:space="preserve">nited </w:t>
      </w:r>
      <w:r w:rsidR="003A2244">
        <w:t>S</w:t>
      </w:r>
      <w:r>
        <w:t>tates</w:t>
      </w:r>
      <w:r w:rsidR="003A2244" w:rsidRPr="003A2244">
        <w:t xml:space="preserve">. </w:t>
      </w:r>
      <w:r w:rsidR="00654665">
        <w:t xml:space="preserve"> </w:t>
      </w:r>
      <w:r w:rsidR="003A2244" w:rsidRPr="003A2244">
        <w:t xml:space="preserve">Once </w:t>
      </w:r>
      <w:r w:rsidR="003A2244">
        <w:t xml:space="preserve">aggregated data is part of </w:t>
      </w:r>
      <w:r w:rsidR="003A2244" w:rsidRPr="003A2244">
        <w:t>a neural net</w:t>
      </w:r>
      <w:r>
        <w:t>,</w:t>
      </w:r>
      <w:r w:rsidR="003A2244" w:rsidRPr="003A2244">
        <w:t xml:space="preserve"> it becomes autonomous and is not proprietary. </w:t>
      </w:r>
      <w:r w:rsidR="00654665">
        <w:t xml:space="preserve"> </w:t>
      </w:r>
      <w:r w:rsidR="003A2244">
        <w:t xml:space="preserve">Operators could </w:t>
      </w:r>
      <w:r w:rsidR="00DE7AF8">
        <w:t>compare their plant operations to other plants across the country</w:t>
      </w:r>
      <w:r w:rsidR="003A2244">
        <w:t xml:space="preserve"> and the tool could help operators find the </w:t>
      </w:r>
      <w:r w:rsidR="003A2244" w:rsidRPr="003A2244">
        <w:t>lowest cost option to enhance efficiency</w:t>
      </w:r>
      <w:r w:rsidR="008331B0">
        <w:t>.</w:t>
      </w:r>
    </w:p>
    <w:p w14:paraId="56234B19" w14:textId="5ABE2AED" w:rsidR="00F14680" w:rsidRDefault="00750C07" w:rsidP="00AC2B91">
      <w:pPr>
        <w:pStyle w:val="ListBullet3"/>
      </w:pPr>
      <w:r>
        <w:t>Physics-based models refined by machine learning can be used to u</w:t>
      </w:r>
      <w:r w:rsidR="00F14680">
        <w:t>pgrade components on existing plants and identify opportunities for efficiency improvements</w:t>
      </w:r>
      <w:r>
        <w:t>.</w:t>
      </w:r>
    </w:p>
    <w:p w14:paraId="47B6A92D" w14:textId="1543DF3C" w:rsidR="004B166F" w:rsidRDefault="00750C07" w:rsidP="00AC2B91">
      <w:pPr>
        <w:pStyle w:val="ListBullet3"/>
      </w:pPr>
      <w:r>
        <w:lastRenderedPageBreak/>
        <w:t xml:space="preserve">The application of </w:t>
      </w:r>
      <w:r w:rsidR="008331B0">
        <w:t>i</w:t>
      </w:r>
      <w:r w:rsidR="004B166F">
        <w:t xml:space="preserve">mage recognition </w:t>
      </w:r>
      <w:r>
        <w:t>can improve</w:t>
      </w:r>
      <w:r w:rsidR="004B166F">
        <w:t xml:space="preserve"> safety and maintenance.  </w:t>
      </w:r>
      <w:r w:rsidR="00860840">
        <w:t>This c</w:t>
      </w:r>
      <w:r w:rsidR="00F40AC5">
        <w:t xml:space="preserve">ould include something akin to </w:t>
      </w:r>
      <w:r w:rsidR="003A2244">
        <w:t xml:space="preserve">a backpack version of Google </w:t>
      </w:r>
      <w:r>
        <w:t>S</w:t>
      </w:r>
      <w:r w:rsidR="003A2244">
        <w:t xml:space="preserve">treet </w:t>
      </w:r>
      <w:r>
        <w:t>V</w:t>
      </w:r>
      <w:r w:rsidR="003A2244">
        <w:t>iew for existing plant materials</w:t>
      </w:r>
      <w:r w:rsidR="00860840">
        <w:t>—</w:t>
      </w:r>
      <w:r w:rsidR="003A2244">
        <w:t>image recognition for corrosion using simulation and failure records</w:t>
      </w:r>
      <w:r w:rsidR="00860840">
        <w:t>.</w:t>
      </w:r>
    </w:p>
    <w:p w14:paraId="45851071" w14:textId="321FDC8E" w:rsidR="004B166F" w:rsidRDefault="00860840" w:rsidP="00AC2B91">
      <w:pPr>
        <w:pStyle w:val="ListBullet3"/>
      </w:pPr>
      <w:r>
        <w:t>O</w:t>
      </w:r>
      <w:r w:rsidR="00E971BF">
        <w:t>ptimiz</w:t>
      </w:r>
      <w:r w:rsidR="00750C07">
        <w:t>ing</w:t>
      </w:r>
      <w:r w:rsidR="00E971BF">
        <w:t xml:space="preserve"> </w:t>
      </w:r>
      <w:r w:rsidR="00975C69">
        <w:t>combustion</w:t>
      </w:r>
      <w:r w:rsidR="004B166F">
        <w:t xml:space="preserve"> under different operating regimes</w:t>
      </w:r>
      <w:r w:rsidR="00AD18AE">
        <w:t xml:space="preserve"> </w:t>
      </w:r>
      <w:r w:rsidR="00750C07">
        <w:t xml:space="preserve">can help </w:t>
      </w:r>
      <w:r w:rsidR="00AD18AE">
        <w:t>collect data from a suite of plants and fuels and identify unknown patterns that contribute to efficiency</w:t>
      </w:r>
      <w:r w:rsidR="004B166F">
        <w:t xml:space="preserve">.  </w:t>
      </w:r>
    </w:p>
    <w:p w14:paraId="1CD4AAE0" w14:textId="77777777" w:rsidR="00221A61" w:rsidRDefault="00221A61" w:rsidP="009A2CB9">
      <w:pPr>
        <w:pStyle w:val="paragraph"/>
        <w:rPr>
          <w:rStyle w:val="normaltextrun1"/>
          <w:rFonts w:asciiTheme="minorHAnsi" w:hAnsiTheme="minorHAnsi"/>
          <w:b/>
          <w:bCs/>
          <w:i/>
          <w:iCs/>
          <w:sz w:val="22"/>
          <w:szCs w:val="22"/>
        </w:rPr>
      </w:pPr>
    </w:p>
    <w:p w14:paraId="3E216D77" w14:textId="08E2026A" w:rsidR="009C7514" w:rsidRDefault="00221A61" w:rsidP="009A2CB9">
      <w:pPr>
        <w:pStyle w:val="paragraph"/>
        <w:rPr>
          <w:rStyle w:val="Heading2Char"/>
        </w:rPr>
      </w:pPr>
      <w:r w:rsidRPr="00BA46D4">
        <w:rPr>
          <w:rStyle w:val="Heading2Char"/>
        </w:rPr>
        <w:t xml:space="preserve">New </w:t>
      </w:r>
      <w:r w:rsidR="009C7514">
        <w:rPr>
          <w:rStyle w:val="Heading2Char"/>
        </w:rPr>
        <w:t>M</w:t>
      </w:r>
      <w:r w:rsidRPr="00BA46D4">
        <w:rPr>
          <w:rStyle w:val="Heading2Char"/>
        </w:rPr>
        <w:t>arkets</w:t>
      </w:r>
    </w:p>
    <w:p w14:paraId="25AC1577" w14:textId="61835D52" w:rsidR="00221A61" w:rsidRPr="00160741" w:rsidRDefault="00737E7D" w:rsidP="0094317F">
      <w:pPr>
        <w:pStyle w:val="paragraph"/>
        <w:rPr>
          <w:rStyle w:val="eop"/>
          <w:rFonts w:asciiTheme="minorHAnsi" w:hAnsiTheme="minorHAnsi"/>
          <w:sz w:val="22"/>
          <w:szCs w:val="22"/>
        </w:rPr>
      </w:pPr>
      <w:r w:rsidRPr="00737E7D">
        <w:rPr>
          <w:rStyle w:val="eop"/>
          <w:rFonts w:asciiTheme="minorHAnsi" w:hAnsiTheme="minorHAnsi"/>
          <w:sz w:val="22"/>
          <w:szCs w:val="22"/>
        </w:rPr>
        <w:t xml:space="preserve">Innovation in the energy sector is continuously opening new markets. OCCCM’s efforts in leveraging new markets for coal and its by-products will help explore and realize coal’s role in these markets. </w:t>
      </w:r>
      <w:r w:rsidR="00654665">
        <w:rPr>
          <w:rStyle w:val="eop"/>
          <w:rFonts w:asciiTheme="minorHAnsi" w:hAnsiTheme="minorHAnsi"/>
          <w:sz w:val="22"/>
          <w:szCs w:val="22"/>
        </w:rPr>
        <w:t xml:space="preserve"> </w:t>
      </w:r>
      <w:r w:rsidRPr="00737E7D">
        <w:rPr>
          <w:rStyle w:val="eop"/>
          <w:rFonts w:asciiTheme="minorHAnsi" w:hAnsiTheme="minorHAnsi"/>
          <w:sz w:val="22"/>
          <w:szCs w:val="22"/>
        </w:rPr>
        <w:t>As a result of more than two decades of R&amp;D, in partnership with industry, DOE has supported some of the world’s largest advanced coal and carbon capture and storage (CCS) demonstration projects.</w:t>
      </w:r>
    </w:p>
    <w:p w14:paraId="55C031A6" w14:textId="77777777" w:rsidR="00121032" w:rsidRDefault="00121032" w:rsidP="00D90035"/>
    <w:p w14:paraId="493D88B8" w14:textId="079FF134" w:rsidR="002725D3" w:rsidRPr="00AC2B91" w:rsidRDefault="00121032" w:rsidP="00AC2B91">
      <w:pPr>
        <w:pStyle w:val="ListNumber"/>
        <w:numPr>
          <w:ilvl w:val="0"/>
          <w:numId w:val="34"/>
        </w:numPr>
        <w:ind w:left="720"/>
        <w:rPr>
          <w:b/>
        </w:rPr>
      </w:pPr>
      <w:r w:rsidRPr="00AC2B91">
        <w:rPr>
          <w:b/>
        </w:rPr>
        <w:t>Enable carbon storage</w:t>
      </w:r>
    </w:p>
    <w:p w14:paraId="58B2C565" w14:textId="4B0CBF1D" w:rsidR="00121032" w:rsidRDefault="00860840" w:rsidP="00AC2B91">
      <w:pPr>
        <w:pStyle w:val="ListBullet3"/>
      </w:pPr>
      <w:r>
        <w:t>C</w:t>
      </w:r>
      <w:r w:rsidR="00121032">
        <w:t>ollect</w:t>
      </w:r>
      <w:r w:rsidR="008502C9">
        <w:t>ing</w:t>
      </w:r>
      <w:r w:rsidR="00121032">
        <w:t xml:space="preserve"> data from distributed s</w:t>
      </w:r>
      <w:r w:rsidR="006E073D">
        <w:t xml:space="preserve">ensors </w:t>
      </w:r>
      <w:r w:rsidR="00C22A8C">
        <w:t>and employ</w:t>
      </w:r>
      <w:r w:rsidR="008502C9">
        <w:t>ing</w:t>
      </w:r>
      <w:r w:rsidR="00C22A8C">
        <w:t xml:space="preserve"> </w:t>
      </w:r>
      <w:r w:rsidR="00121032">
        <w:t xml:space="preserve">machine learning </w:t>
      </w:r>
      <w:r w:rsidR="00B37D57">
        <w:t xml:space="preserve">and data analytics </w:t>
      </w:r>
      <w:r w:rsidR="008502C9">
        <w:t>can</w:t>
      </w:r>
      <w:r w:rsidR="00121032">
        <w:t xml:space="preserve"> better </w:t>
      </w:r>
      <w:r w:rsidR="006E073D">
        <w:t>infer information about carbon storage in the subsurface</w:t>
      </w:r>
      <w:r w:rsidR="00FF4AEF">
        <w:t>, including</w:t>
      </w:r>
      <w:r w:rsidR="006E073D">
        <w:t xml:space="preserve"> plume location, seismic activity, surface deformation, geochemical and geomechanical interactions</w:t>
      </w:r>
      <w:r w:rsidR="00B37D57">
        <w:t>, leak detection signatures</w:t>
      </w:r>
      <w:r>
        <w:t>,</w:t>
      </w:r>
      <w:r w:rsidR="006E073D">
        <w:t xml:space="preserve"> and well integrity. </w:t>
      </w:r>
    </w:p>
    <w:p w14:paraId="5D4BA9A1" w14:textId="6A4ABD63" w:rsidR="006E073D" w:rsidRPr="00BB3D7B" w:rsidRDefault="00860840" w:rsidP="00AC2B91">
      <w:pPr>
        <w:pStyle w:val="ListBullet3"/>
      </w:pPr>
      <w:r>
        <w:t>C</w:t>
      </w:r>
      <w:r w:rsidR="006E073D" w:rsidRPr="006E073D">
        <w:t>oupl</w:t>
      </w:r>
      <w:r w:rsidR="008502C9">
        <w:t>ing</w:t>
      </w:r>
      <w:r w:rsidR="006E073D" w:rsidRPr="006E073D">
        <w:t xml:space="preserve"> geop</w:t>
      </w:r>
      <w:r w:rsidR="00C22A8C">
        <w:t xml:space="preserve">hysics with machine learning </w:t>
      </w:r>
      <w:r w:rsidR="008502C9">
        <w:t>can help</w:t>
      </w:r>
      <w:r w:rsidR="00C22A8C">
        <w:t xml:space="preserve"> </w:t>
      </w:r>
      <w:r w:rsidR="006E073D" w:rsidRPr="006E073D">
        <w:t>ensure transparency</w:t>
      </w:r>
      <w:r w:rsidR="006E073D">
        <w:t xml:space="preserve"> and possibly increase</w:t>
      </w:r>
      <w:r>
        <w:t xml:space="preserve"> the</w:t>
      </w:r>
      <w:r w:rsidR="006E073D">
        <w:t xml:space="preserve"> </w:t>
      </w:r>
      <w:r w:rsidR="006E073D" w:rsidRPr="00BB3D7B">
        <w:t>accuracy of predictive models</w:t>
      </w:r>
      <w:r>
        <w:t>.</w:t>
      </w:r>
    </w:p>
    <w:p w14:paraId="3AB75B95" w14:textId="6388F85C" w:rsidR="006E073D" w:rsidRPr="00BB3D7B" w:rsidRDefault="0027648A" w:rsidP="00AC2B91">
      <w:pPr>
        <w:pStyle w:val="ListBullet3"/>
      </w:pPr>
      <w:r>
        <w:t>D</w:t>
      </w:r>
      <w:r w:rsidR="006E073D" w:rsidRPr="00BB3D7B">
        <w:t xml:space="preserve">ata fusion </w:t>
      </w:r>
      <w:r>
        <w:t xml:space="preserve">should be applied to </w:t>
      </w:r>
      <w:r w:rsidR="006E073D" w:rsidRPr="00BB3D7B">
        <w:t xml:space="preserve">process big data from multiple sensors </w:t>
      </w:r>
      <w:r>
        <w:t>as part of</w:t>
      </w:r>
      <w:r w:rsidR="006E073D" w:rsidRPr="00BB3D7B">
        <w:t xml:space="preserve"> seismic processing</w:t>
      </w:r>
      <w:r w:rsidR="00860840">
        <w:t>.</w:t>
      </w:r>
    </w:p>
    <w:p w14:paraId="274131A8" w14:textId="39FF9851" w:rsidR="006E073D" w:rsidRPr="00BB3D7B" w:rsidRDefault="0025566B" w:rsidP="00AC2B91">
      <w:pPr>
        <w:pStyle w:val="ListBullet3"/>
      </w:pPr>
      <w:r>
        <w:t>B</w:t>
      </w:r>
      <w:r w:rsidR="006E073D" w:rsidRPr="00BB3D7B">
        <w:t xml:space="preserve">lockchain </w:t>
      </w:r>
      <w:r>
        <w:t xml:space="preserve">can be used </w:t>
      </w:r>
      <w:r w:rsidR="006E073D" w:rsidRPr="00BB3D7B">
        <w:t xml:space="preserve">to manage data both for </w:t>
      </w:r>
      <w:r w:rsidR="00D92154">
        <w:t xml:space="preserve">accounting and possibly </w:t>
      </w:r>
      <w:r w:rsidR="006E073D" w:rsidRPr="00BB3D7B">
        <w:t>regulatory purposes</w:t>
      </w:r>
      <w:r w:rsidR="00D92154">
        <w:t xml:space="preserve">, including </w:t>
      </w:r>
      <w:r w:rsidR="006E073D" w:rsidRPr="00BB3D7B">
        <w:t xml:space="preserve">tracking </w:t>
      </w:r>
      <w:r w:rsidR="00C22A8C">
        <w:t xml:space="preserve">signatures/ownership of </w:t>
      </w:r>
      <w:r w:rsidR="00860840">
        <w:t>carbon dioxide (</w:t>
      </w:r>
      <w:r w:rsidR="00C22A8C">
        <w:t>CO</w:t>
      </w:r>
      <w:r w:rsidR="00C22A8C" w:rsidRPr="00C22A8C">
        <w:rPr>
          <w:vertAlign w:val="subscript"/>
        </w:rPr>
        <w:t>2</w:t>
      </w:r>
      <w:r w:rsidR="00860840">
        <w:t>).</w:t>
      </w:r>
    </w:p>
    <w:p w14:paraId="0B1ABB4C" w14:textId="35EAF95C" w:rsidR="00B37D57" w:rsidRPr="00BB3D7B" w:rsidRDefault="0025566B" w:rsidP="00AC2B91">
      <w:pPr>
        <w:pStyle w:val="ListBullet3"/>
      </w:pPr>
      <w:r>
        <w:t>The u</w:t>
      </w:r>
      <w:r w:rsidR="00B37D57" w:rsidRPr="00BB3D7B">
        <w:t xml:space="preserve">se </w:t>
      </w:r>
      <w:r>
        <w:t xml:space="preserve">of </w:t>
      </w:r>
      <w:r w:rsidR="00B37D57" w:rsidRPr="00BB3D7B">
        <w:t xml:space="preserve">machine learning </w:t>
      </w:r>
      <w:r>
        <w:t>can</w:t>
      </w:r>
      <w:r w:rsidR="00B37D57" w:rsidRPr="00BB3D7B">
        <w:t xml:space="preserve"> reduce monitoring requirements o</w:t>
      </w:r>
      <w:r w:rsidR="00910DA2">
        <w:t>f</w:t>
      </w:r>
      <w:r w:rsidR="00B37D57" w:rsidRPr="00BB3D7B">
        <w:t xml:space="preserve"> essential data collected over a </w:t>
      </w:r>
      <w:r w:rsidR="00C22A8C">
        <w:t xml:space="preserve">limited </w:t>
      </w:r>
      <w:r w:rsidR="00B37D57" w:rsidRPr="00BB3D7B">
        <w:t>time period</w:t>
      </w:r>
      <w:r w:rsidR="00910DA2">
        <w:t>.</w:t>
      </w:r>
      <w:r w:rsidR="00B37D57" w:rsidRPr="00BB3D7B">
        <w:t xml:space="preserve"> </w:t>
      </w:r>
    </w:p>
    <w:p w14:paraId="1B900E1B" w14:textId="1EC69B4C" w:rsidR="00B37D57" w:rsidRPr="00BB3D7B" w:rsidRDefault="00910DA2" w:rsidP="00AC2B91">
      <w:pPr>
        <w:pStyle w:val="ListBullet3"/>
      </w:pPr>
      <w:r>
        <w:t>O</w:t>
      </w:r>
      <w:r w:rsidR="00B37D57" w:rsidRPr="00BB3D7B">
        <w:t>ptimiz</w:t>
      </w:r>
      <w:r w:rsidR="0025566B">
        <w:t>ing</w:t>
      </w:r>
      <w:r w:rsidR="00B37D57" w:rsidRPr="00BB3D7B">
        <w:t xml:space="preserve"> infrastructure with data mining and visualization</w:t>
      </w:r>
      <w:r w:rsidR="0025566B">
        <w:t xml:space="preserve"> will</w:t>
      </w:r>
      <w:r w:rsidR="001909E5">
        <w:t xml:space="preserve"> creat</w:t>
      </w:r>
      <w:r w:rsidR="0025566B">
        <w:t>e</w:t>
      </w:r>
      <w:r w:rsidR="001909E5">
        <w:t xml:space="preserve"> a digital twin for a CCUS system to assist in a variety of tasks such as predictive maintenance, </w:t>
      </w:r>
      <w:r>
        <w:t xml:space="preserve">managed </w:t>
      </w:r>
      <w:r w:rsidR="00D92154">
        <w:t>assets</w:t>
      </w:r>
      <w:r>
        <w:t>,</w:t>
      </w:r>
      <w:r w:rsidR="00D92154">
        <w:t xml:space="preserve"> and worker safety</w:t>
      </w:r>
      <w:r>
        <w:t>.</w:t>
      </w:r>
    </w:p>
    <w:p w14:paraId="0079DDD5" w14:textId="7750F7E0" w:rsidR="00BB3D7B" w:rsidRPr="00AC2B91" w:rsidRDefault="00BB3D7B" w:rsidP="00AC2B91">
      <w:pPr>
        <w:pStyle w:val="ListNumber"/>
        <w:rPr>
          <w:b/>
        </w:rPr>
      </w:pPr>
      <w:r w:rsidRPr="00AC2B91">
        <w:rPr>
          <w:b/>
        </w:rPr>
        <w:t>Accelerate development of rare earth element</w:t>
      </w:r>
      <w:r w:rsidR="00910DA2" w:rsidRPr="00AC2B91">
        <w:rPr>
          <w:b/>
        </w:rPr>
        <w:t>s</w:t>
      </w:r>
      <w:r w:rsidRPr="00AC2B91">
        <w:rPr>
          <w:b/>
        </w:rPr>
        <w:t xml:space="preserve"> (REE</w:t>
      </w:r>
      <w:r w:rsidR="00910DA2" w:rsidRPr="00AC2B91">
        <w:rPr>
          <w:b/>
        </w:rPr>
        <w:t>s</w:t>
      </w:r>
      <w:r w:rsidRPr="00AC2B91">
        <w:rPr>
          <w:b/>
        </w:rPr>
        <w:t>) and critical mineral recovery from coal and coal by</w:t>
      </w:r>
      <w:r w:rsidR="00910DA2" w:rsidRPr="00AC2B91">
        <w:rPr>
          <w:b/>
        </w:rPr>
        <w:t>-</w:t>
      </w:r>
      <w:r w:rsidRPr="00AC2B91">
        <w:rPr>
          <w:b/>
        </w:rPr>
        <w:t>products</w:t>
      </w:r>
    </w:p>
    <w:p w14:paraId="5E3FD472" w14:textId="7F491C61" w:rsidR="00BB3D7B" w:rsidRPr="00BB3D7B" w:rsidRDefault="0025566B" w:rsidP="00AC2B91">
      <w:pPr>
        <w:pStyle w:val="ListBullet3"/>
        <w:rPr>
          <w:b/>
        </w:rPr>
      </w:pPr>
      <w:r>
        <w:t>The</w:t>
      </w:r>
      <w:r w:rsidR="00910DA2">
        <w:t xml:space="preserve"> us</w:t>
      </w:r>
      <w:r>
        <w:t>e of</w:t>
      </w:r>
      <w:r w:rsidR="00910DA2">
        <w:t xml:space="preserve"> remote sensing</w:t>
      </w:r>
      <w:r w:rsidR="00BB3D7B">
        <w:t xml:space="preserve"> </w:t>
      </w:r>
      <w:r w:rsidR="008331B0">
        <w:t xml:space="preserve">at abandoned mine sites, </w:t>
      </w:r>
      <w:r w:rsidR="00BB3D7B">
        <w:t>such as gob piles</w:t>
      </w:r>
      <w:r w:rsidR="00FF4AEF">
        <w:t xml:space="preserve"> and acid mine drainage</w:t>
      </w:r>
      <w:r>
        <w:t>, can help identify coal-based material.</w:t>
      </w:r>
    </w:p>
    <w:p w14:paraId="51C60FBA" w14:textId="1DEFA578" w:rsidR="00BB3D7B" w:rsidRPr="00BB3D7B" w:rsidRDefault="0025566B" w:rsidP="00AC2B91">
      <w:pPr>
        <w:pStyle w:val="ListBullet3"/>
        <w:rPr>
          <w:b/>
        </w:rPr>
      </w:pPr>
      <w:r>
        <w:t>D</w:t>
      </w:r>
      <w:r w:rsidR="00BB3D7B">
        <w:t xml:space="preserve">ata analytics of </w:t>
      </w:r>
      <w:r w:rsidR="00242222">
        <w:t xml:space="preserve">the range of possible </w:t>
      </w:r>
      <w:r w:rsidR="00BB3D7B">
        <w:t>ash</w:t>
      </w:r>
      <w:r w:rsidR="005F08D0">
        <w:t xml:space="preserve"> properties</w:t>
      </w:r>
      <w:r>
        <w:t xml:space="preserve"> can be used to model and optimize systems’ performance using</w:t>
      </w:r>
    </w:p>
    <w:p w14:paraId="3656309B" w14:textId="231C51B6" w:rsidR="00BB3D7B" w:rsidRPr="00BB3D7B" w:rsidRDefault="0025566B" w:rsidP="00AC2B91">
      <w:pPr>
        <w:pStyle w:val="ListBullet3"/>
        <w:rPr>
          <w:b/>
        </w:rPr>
      </w:pPr>
      <w:r>
        <w:t>Data analytics can help i</w:t>
      </w:r>
      <w:r w:rsidR="00BB3D7B">
        <w:t>dentify markers for REE</w:t>
      </w:r>
      <w:r w:rsidR="00910DA2">
        <w:t>s</w:t>
      </w:r>
      <w:r w:rsidR="00BB3D7B">
        <w:t xml:space="preserve"> in overburden, leachate, acid mine drainage</w:t>
      </w:r>
      <w:r w:rsidR="00910DA2">
        <w:t>,</w:t>
      </w:r>
      <w:r w:rsidR="00BB3D7B">
        <w:t xml:space="preserve"> and old mine sites</w:t>
      </w:r>
      <w:r w:rsidR="00910DA2">
        <w:t>.</w:t>
      </w:r>
    </w:p>
    <w:p w14:paraId="23938294" w14:textId="5917872B" w:rsidR="00BB3D7B" w:rsidRPr="00216181" w:rsidRDefault="0025566B" w:rsidP="00AC2B91">
      <w:pPr>
        <w:pStyle w:val="ListBullet3"/>
        <w:rPr>
          <w:b/>
        </w:rPr>
      </w:pPr>
      <w:r>
        <w:t xml:space="preserve">Creating </w:t>
      </w:r>
      <w:r w:rsidR="00BB3D7B">
        <w:t xml:space="preserve">a digital library </w:t>
      </w:r>
      <w:r>
        <w:t>could</w:t>
      </w:r>
      <w:r w:rsidR="00BB3D7B">
        <w:t xml:space="preserve"> link data from existing core and coal sample libraries to</w:t>
      </w:r>
      <w:r w:rsidR="00910DA2">
        <w:t xml:space="preserve"> the</w:t>
      </w:r>
      <w:r w:rsidR="00BB3D7B">
        <w:t xml:space="preserve"> presence of potentially recoverable amounts of REE</w:t>
      </w:r>
      <w:r w:rsidR="00910DA2">
        <w:t>s.</w:t>
      </w:r>
    </w:p>
    <w:p w14:paraId="6D051A31" w14:textId="5A01F78E" w:rsidR="00216181" w:rsidRPr="00AC2B91" w:rsidRDefault="00216181" w:rsidP="00AC2B91">
      <w:pPr>
        <w:pStyle w:val="ListNumber"/>
        <w:rPr>
          <w:b/>
        </w:rPr>
      </w:pPr>
      <w:r w:rsidRPr="00AC2B91">
        <w:rPr>
          <w:b/>
        </w:rPr>
        <w:t>Improve CO</w:t>
      </w:r>
      <w:r w:rsidRPr="00AC2B91">
        <w:rPr>
          <w:b/>
          <w:vertAlign w:val="subscript"/>
        </w:rPr>
        <w:t>2</w:t>
      </w:r>
      <w:r w:rsidRPr="00AC2B91">
        <w:rPr>
          <w:b/>
        </w:rPr>
        <w:t xml:space="preserve"> capture and </w:t>
      </w:r>
      <w:r w:rsidR="00FF4AEF" w:rsidRPr="00AC2B91">
        <w:rPr>
          <w:b/>
        </w:rPr>
        <w:t xml:space="preserve">utilization </w:t>
      </w:r>
      <w:r w:rsidRPr="00AC2B91">
        <w:rPr>
          <w:b/>
        </w:rPr>
        <w:t>efforts</w:t>
      </w:r>
    </w:p>
    <w:p w14:paraId="77CAAD01" w14:textId="424DC1FB" w:rsidR="00334701" w:rsidRPr="00334701" w:rsidRDefault="0025566B" w:rsidP="00AC2B91">
      <w:pPr>
        <w:pStyle w:val="ListParagraph"/>
        <w:numPr>
          <w:ilvl w:val="1"/>
          <w:numId w:val="15"/>
        </w:numPr>
        <w:spacing w:after="240"/>
        <w:rPr>
          <w:b/>
        </w:rPr>
      </w:pPr>
      <w:r>
        <w:lastRenderedPageBreak/>
        <w:t>M</w:t>
      </w:r>
      <w:r w:rsidR="00334701">
        <w:t xml:space="preserve">achine learning </w:t>
      </w:r>
      <w:r>
        <w:t>can</w:t>
      </w:r>
      <w:r w:rsidR="00334701">
        <w:t xml:space="preserve"> guide intelligent design of experiments </w:t>
      </w:r>
      <w:r w:rsidR="00910DA2">
        <w:t xml:space="preserve">and </w:t>
      </w:r>
      <w:r w:rsidR="00334701">
        <w:t xml:space="preserve">design new </w:t>
      </w:r>
      <w:r w:rsidR="00A749EC">
        <w:t xml:space="preserve">materials </w:t>
      </w:r>
      <w:r w:rsidR="00334701">
        <w:t>for adsorption</w:t>
      </w:r>
      <w:r w:rsidR="00910DA2">
        <w:t>.</w:t>
      </w:r>
    </w:p>
    <w:p w14:paraId="355BEC16" w14:textId="0274CC8D" w:rsidR="00334701" w:rsidRDefault="0025566B" w:rsidP="00AC2B91">
      <w:pPr>
        <w:pStyle w:val="ListParagraph"/>
        <w:numPr>
          <w:ilvl w:val="1"/>
          <w:numId w:val="15"/>
        </w:numPr>
        <w:spacing w:after="120"/>
      </w:pPr>
      <w:r>
        <w:t>Text</w:t>
      </w:r>
      <w:r w:rsidR="00334701" w:rsidRPr="00334701">
        <w:t xml:space="preserve"> analytics tools like </w:t>
      </w:r>
      <w:r w:rsidR="00334701">
        <w:t xml:space="preserve">IBM </w:t>
      </w:r>
      <w:r w:rsidR="00334701" w:rsidRPr="00334701">
        <w:t xml:space="preserve">Watson or other big data mining algorithms </w:t>
      </w:r>
      <w:r>
        <w:t xml:space="preserve">can be employed </w:t>
      </w:r>
      <w:r w:rsidR="00334701" w:rsidRPr="00334701">
        <w:t>to search databases on materials for gas separations, solvents for coal to liquids, and catalysts for application for CO</w:t>
      </w:r>
      <w:r w:rsidR="00334701" w:rsidRPr="00334701">
        <w:rPr>
          <w:vertAlign w:val="subscript"/>
        </w:rPr>
        <w:t>2</w:t>
      </w:r>
      <w:r w:rsidR="00334701" w:rsidRPr="00334701">
        <w:t xml:space="preserve"> conversion</w:t>
      </w:r>
      <w:r w:rsidR="00910DA2">
        <w:t>.</w:t>
      </w:r>
    </w:p>
    <w:p w14:paraId="227CD10D" w14:textId="60A5ACCB" w:rsidR="00334701" w:rsidRDefault="0025566B" w:rsidP="00AC2B91">
      <w:pPr>
        <w:pStyle w:val="ListParagraph"/>
        <w:numPr>
          <w:ilvl w:val="1"/>
          <w:numId w:val="15"/>
        </w:numPr>
        <w:spacing w:after="120"/>
      </w:pPr>
      <w:r>
        <w:t>The u</w:t>
      </w:r>
      <w:r w:rsidR="00334701" w:rsidRPr="00334701">
        <w:t xml:space="preserve">se </w:t>
      </w:r>
      <w:r>
        <w:t xml:space="preserve">of </w:t>
      </w:r>
      <w:r w:rsidR="00334701" w:rsidRPr="00334701">
        <w:t xml:space="preserve">simulation tools </w:t>
      </w:r>
      <w:r>
        <w:t>can</w:t>
      </w:r>
      <w:r w:rsidR="00334701" w:rsidRPr="00334701">
        <w:t xml:space="preserve"> accelerate time from discovery of materials to optimization into a process (</w:t>
      </w:r>
      <w:r w:rsidR="00910DA2">
        <w:t>s</w:t>
      </w:r>
      <w:r w:rsidR="00334701" w:rsidRPr="00334701">
        <w:t>imilar to CCSI</w:t>
      </w:r>
      <w:r w:rsidR="00334701" w:rsidRPr="00BA46D4">
        <w:rPr>
          <w:vertAlign w:val="superscript"/>
        </w:rPr>
        <w:t>2</w:t>
      </w:r>
      <w:r w:rsidR="00334701" w:rsidRPr="00334701">
        <w:t>)</w:t>
      </w:r>
      <w:r w:rsidR="00910DA2">
        <w:t xml:space="preserve">. </w:t>
      </w:r>
    </w:p>
    <w:p w14:paraId="296C9705" w14:textId="5D675315" w:rsidR="00F0523A" w:rsidRPr="00F0523A" w:rsidRDefault="00910DA2" w:rsidP="00AC2B91">
      <w:pPr>
        <w:pStyle w:val="ListParagraph"/>
        <w:numPr>
          <w:ilvl w:val="1"/>
          <w:numId w:val="15"/>
        </w:numPr>
        <w:spacing w:after="120"/>
        <w:rPr>
          <w:color w:val="385623" w:themeColor="accent6" w:themeShade="80"/>
        </w:rPr>
      </w:pPr>
      <w:r>
        <w:t>D</w:t>
      </w:r>
      <w:r w:rsidR="00334701" w:rsidRPr="00334701">
        <w:t>evelop</w:t>
      </w:r>
      <w:r w:rsidR="0025566B">
        <w:t>ing</w:t>
      </w:r>
      <w:r w:rsidR="00334701" w:rsidRPr="00334701">
        <w:t xml:space="preserve"> algorithms</w:t>
      </w:r>
      <w:r w:rsidR="00F0523A">
        <w:t xml:space="preserve"> based on observations and us</w:t>
      </w:r>
      <w:r w:rsidR="0025566B">
        <w:t>ing</w:t>
      </w:r>
      <w:r w:rsidR="00F0523A" w:rsidRPr="00F0523A">
        <w:t xml:space="preserve"> </w:t>
      </w:r>
      <w:r w:rsidR="00F0523A">
        <w:t xml:space="preserve">a combination of </w:t>
      </w:r>
      <w:r w:rsidR="00F0523A" w:rsidRPr="00F0523A">
        <w:t>atomistic modeling, physics</w:t>
      </w:r>
      <w:r>
        <w:t>-</w:t>
      </w:r>
      <w:r w:rsidR="00F0523A" w:rsidRPr="00F0523A">
        <w:t xml:space="preserve">based modeling, and </w:t>
      </w:r>
      <w:r w:rsidR="00F0523A">
        <w:t xml:space="preserve">machine learning </w:t>
      </w:r>
      <w:r w:rsidR="0025566B">
        <w:t>can help</w:t>
      </w:r>
      <w:r w:rsidR="00F0523A">
        <w:t xml:space="preserve"> model additional parameters whil</w:t>
      </w:r>
      <w:r w:rsidR="00FF4AEF">
        <w:t>e</w:t>
      </w:r>
      <w:r w:rsidR="00F0523A">
        <w:t xml:space="preserve"> manag</w:t>
      </w:r>
      <w:r w:rsidR="00FF4AEF">
        <w:t>ing</w:t>
      </w:r>
      <w:r w:rsidR="00F0523A">
        <w:t xml:space="preserve"> high volumes of data</w:t>
      </w:r>
      <w:r>
        <w:t>.</w:t>
      </w:r>
    </w:p>
    <w:p w14:paraId="45EA769B" w14:textId="6D503DA3" w:rsidR="00F0523A" w:rsidRPr="00975B89" w:rsidRDefault="0025566B" w:rsidP="00AC2B91">
      <w:pPr>
        <w:pStyle w:val="ListParagraph"/>
        <w:numPr>
          <w:ilvl w:val="1"/>
          <w:numId w:val="15"/>
        </w:numPr>
        <w:spacing w:after="120"/>
        <w:rPr>
          <w:color w:val="385623" w:themeColor="accent6" w:themeShade="80"/>
        </w:rPr>
      </w:pPr>
      <w:r>
        <w:t>Models can be developed m</w:t>
      </w:r>
      <w:r w:rsidR="00F0523A">
        <w:t>in</w:t>
      </w:r>
      <w:r>
        <w:t>ing</w:t>
      </w:r>
      <w:r w:rsidR="00F0523A">
        <w:t xml:space="preserve"> existing data source</w:t>
      </w:r>
      <w:r>
        <w:t>s</w:t>
      </w:r>
      <w:r w:rsidR="00F0523A">
        <w:t xml:space="preserve"> to understand degradation behavior of materials in high CO</w:t>
      </w:r>
      <w:r w:rsidR="00F0523A" w:rsidRPr="00F0523A">
        <w:rPr>
          <w:vertAlign w:val="subscript"/>
        </w:rPr>
        <w:t xml:space="preserve">2 </w:t>
      </w:r>
      <w:r w:rsidR="00F0523A">
        <w:t>concentration environments</w:t>
      </w:r>
      <w:r w:rsidR="00910DA2">
        <w:t xml:space="preserve">. </w:t>
      </w:r>
    </w:p>
    <w:p w14:paraId="4ED4DF57" w14:textId="77777777" w:rsidR="00975B89" w:rsidRPr="00975B89" w:rsidRDefault="00975B89" w:rsidP="00D90035">
      <w:pPr>
        <w:pStyle w:val="Heading1"/>
      </w:pPr>
      <w:r w:rsidRPr="00975B89">
        <w:t>Conclusion</w:t>
      </w:r>
    </w:p>
    <w:p w14:paraId="5788EDF0" w14:textId="69FA5CAA" w:rsidR="00975B89" w:rsidRDefault="008331B0" w:rsidP="00D90035">
      <w:r>
        <w:t>There are significant opportunities to leverage big data and machine learning in ways that</w:t>
      </w:r>
      <w:r w:rsidR="00552DC3">
        <w:t xml:space="preserve"> will</w:t>
      </w:r>
      <w:r>
        <w:t xml:space="preserve"> help OCCCM achiev</w:t>
      </w:r>
      <w:r w:rsidR="00552DC3">
        <w:t>e</w:t>
      </w:r>
      <w:r>
        <w:t xml:space="preserve"> its strategic objectives.</w:t>
      </w:r>
      <w:r w:rsidR="00575235">
        <w:t xml:space="preserve"> </w:t>
      </w:r>
      <w:r w:rsidR="00B85C66">
        <w:t xml:space="preserve"> </w:t>
      </w:r>
      <w:r w:rsidR="00575235">
        <w:t>In summary, these opportunities fall into three main categories</w:t>
      </w:r>
      <w:r w:rsidR="006B23A1">
        <w:t xml:space="preserve"> that span</w:t>
      </w:r>
      <w:r w:rsidR="00C17191">
        <w:t xml:space="preserve"> the entire coal R&amp;D program</w:t>
      </w:r>
      <w:r w:rsidR="006B23A1">
        <w:t xml:space="preserve">: design, operations, and controls. </w:t>
      </w:r>
      <w:r w:rsidR="009C7514">
        <w:br/>
      </w:r>
    </w:p>
    <w:p w14:paraId="3B1CE827" w14:textId="3427C5D9" w:rsidR="00575235" w:rsidRDefault="00575235" w:rsidP="00D90035">
      <w:r w:rsidRPr="00AC2B91">
        <w:rPr>
          <w:b/>
        </w:rPr>
        <w:t>Design:</w:t>
      </w:r>
      <w:r>
        <w:t xml:space="preserve"> Big data and machine learning can be used to refine fundamental understanding of materials/equipment/systems performance to yield more efficient R&amp;D on extreme environment materials and novel system design, including design of </w:t>
      </w:r>
      <w:r w:rsidR="005F08D0">
        <w:t xml:space="preserve">small-scale modular coal-based power plants of the future </w:t>
      </w:r>
      <w:r w:rsidR="005218D6">
        <w:t xml:space="preserve">and CCUS </w:t>
      </w:r>
      <w:r w:rsidR="00C17191">
        <w:t>systems</w:t>
      </w:r>
      <w:r>
        <w:t>.</w:t>
      </w:r>
      <w:r w:rsidR="009C7514">
        <w:br/>
      </w:r>
    </w:p>
    <w:p w14:paraId="5F030372" w14:textId="55620E0D" w:rsidR="00C00BF8" w:rsidRDefault="00575235" w:rsidP="00D90035">
      <w:r w:rsidRPr="00AC2B91">
        <w:rPr>
          <w:b/>
        </w:rPr>
        <w:t>Operation</w:t>
      </w:r>
      <w:r w:rsidR="00C00BF8" w:rsidRPr="00AC2B91">
        <w:rPr>
          <w:b/>
        </w:rPr>
        <w:t>s</w:t>
      </w:r>
      <w:r w:rsidR="00A56EF0" w:rsidRPr="00AC2B91">
        <w:rPr>
          <w:b/>
        </w:rPr>
        <w:t>:</w:t>
      </w:r>
      <w:r w:rsidR="00A56EF0">
        <w:t xml:space="preserve"> Big data and machine learning are needed for enhancing predictive capability for identifying materials and component fatigue</w:t>
      </w:r>
      <w:r w:rsidR="006B23A1">
        <w:t>;</w:t>
      </w:r>
      <w:r w:rsidR="005218D6">
        <w:t xml:space="preserve"> understanding and predicting fluid flows in power plant systems and the subsurface</w:t>
      </w:r>
      <w:r w:rsidR="006B23A1">
        <w:t>;</w:t>
      </w:r>
      <w:r w:rsidR="005218D6">
        <w:t xml:space="preserve"> </w:t>
      </w:r>
      <w:r w:rsidR="00D92154">
        <w:t>and optimizing</w:t>
      </w:r>
      <w:r w:rsidR="00A56EF0">
        <w:t xml:space="preserve"> dynamic responses to market dynamics.</w:t>
      </w:r>
      <w:r w:rsidR="00C00BF8">
        <w:t xml:space="preserve"> </w:t>
      </w:r>
      <w:r w:rsidR="009C7514">
        <w:br/>
      </w:r>
    </w:p>
    <w:p w14:paraId="11A8201B" w14:textId="04E3800B" w:rsidR="00FF40B2" w:rsidRDefault="00C00BF8" w:rsidP="00D90035">
      <w:r w:rsidRPr="00AC2B91">
        <w:rPr>
          <w:b/>
        </w:rPr>
        <w:t>Controls:</w:t>
      </w:r>
      <w:r>
        <w:t xml:space="preserve"> </w:t>
      </w:r>
      <w:r w:rsidR="006B23A1">
        <w:t>R</w:t>
      </w:r>
      <w:r w:rsidR="00A56EF0">
        <w:t>eal</w:t>
      </w:r>
      <w:r w:rsidR="006B23A1">
        <w:t>-</w:t>
      </w:r>
      <w:r w:rsidR="00A56EF0">
        <w:t xml:space="preserve">time </w:t>
      </w:r>
      <w:r>
        <w:t>machine learning using data gathered by an integrated network of advanced sensors and processed by advanced control algorithms to improve detection, interpretation</w:t>
      </w:r>
      <w:r w:rsidR="005218D6">
        <w:t xml:space="preserve">, </w:t>
      </w:r>
      <w:r>
        <w:t>controllability</w:t>
      </w:r>
      <w:r w:rsidR="00C17191">
        <w:t xml:space="preserve">, and response. </w:t>
      </w:r>
    </w:p>
    <w:p w14:paraId="79E470AA" w14:textId="77777777" w:rsidR="00FF40B2" w:rsidRDefault="00FF40B2" w:rsidP="00D90035">
      <w:r>
        <w:br w:type="page"/>
      </w:r>
    </w:p>
    <w:p w14:paraId="4BC32730" w14:textId="5D94A106" w:rsidR="00FF40B2" w:rsidRDefault="00FF40B2" w:rsidP="00D90035">
      <w:pPr>
        <w:pStyle w:val="Heading1"/>
      </w:pPr>
      <w:r>
        <w:lastRenderedPageBreak/>
        <w:t>Appendix A</w:t>
      </w:r>
      <w:r w:rsidR="00820FD1">
        <w:t>: Workshop Agenda</w:t>
      </w:r>
    </w:p>
    <w:p w14:paraId="146D8ED0" w14:textId="5F488A7F" w:rsidR="00FF40B2" w:rsidRPr="0038332E" w:rsidRDefault="00FF40B2" w:rsidP="00AC2B91">
      <w:pPr>
        <w:rPr>
          <w:rFonts w:eastAsia="Gill Sans MT"/>
        </w:rPr>
      </w:pPr>
      <w:r w:rsidRPr="0038332E">
        <w:rPr>
          <w:rFonts w:eastAsia="Gill Sans MT"/>
        </w:rPr>
        <w:t xml:space="preserve">Big Data and Machine Learning for Clean Coal and </w:t>
      </w:r>
      <w:r w:rsidRPr="0038332E">
        <w:t>Carbon Management Strategic Initiatives</w:t>
      </w:r>
    </w:p>
    <w:p w14:paraId="4A0C79AF" w14:textId="77777777" w:rsidR="00FF40B2" w:rsidRPr="0038332E" w:rsidRDefault="00FF40B2" w:rsidP="00AC2B91">
      <w:r w:rsidRPr="0038332E">
        <w:rPr>
          <w:rFonts w:eastAsia="Gill Sans MT"/>
        </w:rPr>
        <w:t xml:space="preserve"> </w:t>
      </w:r>
    </w:p>
    <w:p w14:paraId="5BA50A49" w14:textId="77777777" w:rsidR="00FF40B2" w:rsidRPr="0038332E" w:rsidRDefault="00FF40B2" w:rsidP="00AC2B91">
      <w:r w:rsidRPr="0038332E">
        <w:rPr>
          <w:rFonts w:eastAsia="Century"/>
        </w:rPr>
        <w:t xml:space="preserve">Date: July 12, 2018 </w:t>
      </w:r>
    </w:p>
    <w:p w14:paraId="658878F2" w14:textId="77777777" w:rsidR="00FF40B2" w:rsidRPr="0038332E" w:rsidRDefault="00FF40B2" w:rsidP="00AC2B91">
      <w:r w:rsidRPr="0038332E">
        <w:rPr>
          <w:rFonts w:eastAsia="Century"/>
        </w:rPr>
        <w:t xml:space="preserve">Location: Ronald Reagan Building </w:t>
      </w:r>
    </w:p>
    <w:p w14:paraId="3F94C15E" w14:textId="77777777" w:rsidR="00FF40B2" w:rsidRPr="0038332E" w:rsidRDefault="00FF40B2" w:rsidP="00AC2B91">
      <w:r w:rsidRPr="0038332E">
        <w:rPr>
          <w:rFonts w:eastAsia="Century"/>
        </w:rPr>
        <w:t xml:space="preserve">1300 Pennsylvania Ave NW, Polaris Suite </w:t>
      </w:r>
    </w:p>
    <w:p w14:paraId="48CB0ABD" w14:textId="77777777" w:rsidR="00FF40B2" w:rsidRPr="0038332E" w:rsidRDefault="00FF40B2" w:rsidP="00AC2B91">
      <w:r w:rsidRPr="0038332E">
        <w:rPr>
          <w:rFonts w:eastAsia="Century"/>
        </w:rPr>
        <w:t xml:space="preserve">Washington, DC 20004 </w:t>
      </w:r>
    </w:p>
    <w:p w14:paraId="3067DB77" w14:textId="77777777" w:rsidR="00FF40B2" w:rsidRPr="0038332E" w:rsidRDefault="00FF40B2" w:rsidP="00AC2B91">
      <w:r w:rsidRPr="0038332E">
        <w:rPr>
          <w:rFonts w:eastAsia="Century"/>
        </w:rPr>
        <w:t xml:space="preserve"> </w:t>
      </w:r>
    </w:p>
    <w:p w14:paraId="1B5B1FCD" w14:textId="77777777" w:rsidR="00FF40B2" w:rsidRPr="0038332E" w:rsidRDefault="00FF40B2" w:rsidP="00AC2B91">
      <w:pPr>
        <w:pStyle w:val="Heading2"/>
      </w:pPr>
      <w:r w:rsidRPr="0038332E">
        <w:rPr>
          <w:rFonts w:eastAsia="Century"/>
          <w:u w:color="000000"/>
        </w:rPr>
        <w:t>Background</w:t>
      </w:r>
      <w:r w:rsidRPr="0038332E">
        <w:rPr>
          <w:rFonts w:eastAsia="Century"/>
        </w:rPr>
        <w:t xml:space="preserve"> </w:t>
      </w:r>
    </w:p>
    <w:p w14:paraId="11DFBE76" w14:textId="77777777" w:rsidR="00FF40B2" w:rsidRPr="0038332E" w:rsidRDefault="00FF40B2" w:rsidP="00AC2B91">
      <w:r w:rsidRPr="0038332E">
        <w:rPr>
          <w:rFonts w:eastAsia="Century"/>
        </w:rPr>
        <w:t xml:space="preserve"> </w:t>
      </w:r>
    </w:p>
    <w:p w14:paraId="4F9A772E" w14:textId="78DE0E9D" w:rsidR="00FF40B2" w:rsidRPr="0038332E" w:rsidRDefault="00FF40B2" w:rsidP="00AC2B91">
      <w:r w:rsidRPr="0038332E">
        <w:rPr>
          <w:rFonts w:eastAsia="Century"/>
        </w:rPr>
        <w:t xml:space="preserve">This workshop </w:t>
      </w:r>
      <w:r w:rsidR="00552DC3">
        <w:rPr>
          <w:rFonts w:eastAsia="Century"/>
        </w:rPr>
        <w:t>was convened to</w:t>
      </w:r>
      <w:r w:rsidRPr="0038332E">
        <w:rPr>
          <w:rFonts w:eastAsia="Century"/>
        </w:rPr>
        <w:t xml:space="preserve"> help inform strategic initiatives in the</w:t>
      </w:r>
      <w:r w:rsidR="00552DC3">
        <w:rPr>
          <w:rFonts w:eastAsia="Century"/>
        </w:rPr>
        <w:t xml:space="preserve"> U.S.</w:t>
      </w:r>
      <w:r w:rsidRPr="0038332E">
        <w:rPr>
          <w:rFonts w:eastAsia="Century"/>
        </w:rPr>
        <w:t xml:space="preserve"> Department of Energy’s </w:t>
      </w:r>
      <w:r w:rsidR="004C0202">
        <w:rPr>
          <w:rFonts w:eastAsia="Century"/>
        </w:rPr>
        <w:t xml:space="preserve">(DOE) </w:t>
      </w:r>
      <w:r w:rsidRPr="0038332E">
        <w:rPr>
          <w:rFonts w:eastAsia="Century"/>
        </w:rPr>
        <w:t xml:space="preserve">Office of Clean Coal and Carbon Management. </w:t>
      </w:r>
      <w:r w:rsidR="00B85C66">
        <w:rPr>
          <w:rFonts w:eastAsia="Century"/>
        </w:rPr>
        <w:t xml:space="preserve"> </w:t>
      </w:r>
      <w:r w:rsidRPr="0038332E">
        <w:rPr>
          <w:rFonts w:eastAsia="Century"/>
        </w:rPr>
        <w:t xml:space="preserve">The discussions </w:t>
      </w:r>
      <w:r w:rsidR="00552DC3">
        <w:rPr>
          <w:rFonts w:eastAsia="Century"/>
        </w:rPr>
        <w:t>aimed to</w:t>
      </w:r>
      <w:r w:rsidRPr="0038332E">
        <w:rPr>
          <w:rFonts w:eastAsia="Century"/>
        </w:rPr>
        <w:t xml:space="preserve"> help identify how big data and machine learning can be better leveraged to enable advanced coal energy systems of the future, </w:t>
      </w:r>
      <w:r w:rsidR="00552DC3">
        <w:rPr>
          <w:rFonts w:eastAsia="Century"/>
        </w:rPr>
        <w:t>to build</w:t>
      </w:r>
      <w:r w:rsidRPr="0038332E">
        <w:rPr>
          <w:rFonts w:eastAsia="Century"/>
        </w:rPr>
        <w:t xml:space="preserve"> competitive, resilient</w:t>
      </w:r>
      <w:r w:rsidR="002D1F7E">
        <w:rPr>
          <w:rFonts w:eastAsia="Century"/>
        </w:rPr>
        <w:t>,</w:t>
      </w:r>
      <w:r w:rsidRPr="0038332E">
        <w:rPr>
          <w:rFonts w:eastAsia="Century"/>
        </w:rPr>
        <w:t xml:space="preserve"> and flexible existing fleet</w:t>
      </w:r>
      <w:r w:rsidR="00552DC3">
        <w:rPr>
          <w:rFonts w:eastAsia="Century"/>
        </w:rPr>
        <w:t>;</w:t>
      </w:r>
      <w:r w:rsidRPr="0038332E">
        <w:rPr>
          <w:rFonts w:eastAsia="Century"/>
        </w:rPr>
        <w:t xml:space="preserve"> and </w:t>
      </w:r>
      <w:r w:rsidR="00552DC3">
        <w:rPr>
          <w:rFonts w:eastAsia="Century"/>
        </w:rPr>
        <w:t>to</w:t>
      </w:r>
      <w:r w:rsidRPr="0038332E">
        <w:rPr>
          <w:rFonts w:eastAsia="Century"/>
        </w:rPr>
        <w:t xml:space="preserve"> develop new products and uses of coal and coal by-products to </w:t>
      </w:r>
      <w:r w:rsidR="00552DC3">
        <w:rPr>
          <w:rFonts w:eastAsia="Century"/>
        </w:rPr>
        <w:t xml:space="preserve">support </w:t>
      </w:r>
      <w:r w:rsidRPr="0038332E">
        <w:rPr>
          <w:rFonts w:eastAsia="Century"/>
        </w:rPr>
        <w:t>creat</w:t>
      </w:r>
      <w:r w:rsidR="00552DC3">
        <w:rPr>
          <w:rFonts w:eastAsia="Century"/>
        </w:rPr>
        <w:t>ing</w:t>
      </w:r>
      <w:r w:rsidRPr="0038332E">
        <w:rPr>
          <w:rFonts w:eastAsia="Century"/>
        </w:rPr>
        <w:t xml:space="preserve"> new businesses and industries.  </w:t>
      </w:r>
    </w:p>
    <w:p w14:paraId="73DAF008" w14:textId="77777777" w:rsidR="00FF40B2" w:rsidRPr="0038332E" w:rsidRDefault="00FF40B2" w:rsidP="00AC2B91"/>
    <w:p w14:paraId="31375852" w14:textId="2C7B7A41" w:rsidR="00FF40B2" w:rsidRPr="00AC2B91" w:rsidRDefault="00FF40B2" w:rsidP="00AC2B91">
      <w:pPr>
        <w:rPr>
          <w:b/>
        </w:rPr>
      </w:pPr>
      <w:r w:rsidRPr="00AC2B91">
        <w:rPr>
          <w:b/>
        </w:rPr>
        <w:t>8:30–9:00 A</w:t>
      </w:r>
      <w:r w:rsidR="00225DE8" w:rsidRPr="00AC2B91">
        <w:rPr>
          <w:b/>
        </w:rPr>
        <w:t>.</w:t>
      </w:r>
      <w:r w:rsidRPr="00AC2B91">
        <w:rPr>
          <w:b/>
        </w:rPr>
        <w:t>M</w:t>
      </w:r>
      <w:r w:rsidR="00225DE8" w:rsidRPr="00AC2B91">
        <w:rPr>
          <w:b/>
        </w:rPr>
        <w:t>.</w:t>
      </w:r>
      <w:r w:rsidRPr="00AC2B91">
        <w:rPr>
          <w:b/>
        </w:rPr>
        <w:tab/>
      </w:r>
      <w:r w:rsidRPr="00AC2B91">
        <w:rPr>
          <w:b/>
        </w:rPr>
        <w:tab/>
      </w:r>
      <w:r w:rsidR="000F6A1A" w:rsidRPr="00AC2B91">
        <w:rPr>
          <w:b/>
        </w:rPr>
        <w:t>Open Registration</w:t>
      </w:r>
    </w:p>
    <w:p w14:paraId="33440D8B" w14:textId="77777777" w:rsidR="00FF40B2" w:rsidRPr="0038332E" w:rsidRDefault="00FF40B2" w:rsidP="00AC2B91"/>
    <w:p w14:paraId="54C85979" w14:textId="3CE3D570" w:rsidR="00FF40B2" w:rsidRPr="00AC2B91" w:rsidRDefault="00FF40B2" w:rsidP="009A2CB9">
      <w:pPr>
        <w:rPr>
          <w:b/>
        </w:rPr>
      </w:pPr>
      <w:r w:rsidRPr="00AC2B91">
        <w:rPr>
          <w:b/>
        </w:rPr>
        <w:t>9:00–9:30</w:t>
      </w:r>
      <w:r w:rsidR="00225DE8" w:rsidRPr="00AC2B91">
        <w:rPr>
          <w:b/>
        </w:rPr>
        <w:t xml:space="preserve"> </w:t>
      </w:r>
      <w:r w:rsidRPr="00AC2B91">
        <w:rPr>
          <w:b/>
        </w:rPr>
        <w:t>A</w:t>
      </w:r>
      <w:r w:rsidR="00225DE8" w:rsidRPr="00AC2B91">
        <w:rPr>
          <w:b/>
        </w:rPr>
        <w:t>.</w:t>
      </w:r>
      <w:r w:rsidRPr="00AC2B91">
        <w:rPr>
          <w:b/>
        </w:rPr>
        <w:t>M</w:t>
      </w:r>
      <w:r w:rsidR="00225DE8" w:rsidRPr="00AC2B91">
        <w:rPr>
          <w:b/>
        </w:rPr>
        <w:t>.</w:t>
      </w:r>
      <w:r w:rsidRPr="00AC2B91">
        <w:rPr>
          <w:b/>
        </w:rPr>
        <w:tab/>
      </w:r>
      <w:r w:rsidRPr="00AC2B91">
        <w:rPr>
          <w:b/>
        </w:rPr>
        <w:tab/>
        <w:t>Welcome from Steven Winberg, Assistant Secretary for Fossil Energy</w:t>
      </w:r>
    </w:p>
    <w:p w14:paraId="251D57D7" w14:textId="77777777" w:rsidR="00FF40B2" w:rsidRPr="00AC2B91" w:rsidRDefault="00FF40B2" w:rsidP="0094317F">
      <w:pPr>
        <w:rPr>
          <w:b/>
        </w:rPr>
      </w:pPr>
    </w:p>
    <w:p w14:paraId="71BFA79F" w14:textId="77777777" w:rsidR="00FF40B2" w:rsidRPr="00AC2B91" w:rsidRDefault="00FF40B2" w:rsidP="00FB604D">
      <w:pPr>
        <w:ind w:left="1440" w:firstLine="720"/>
        <w:rPr>
          <w:b/>
        </w:rPr>
      </w:pPr>
      <w:r w:rsidRPr="00AC2B91">
        <w:rPr>
          <w:b/>
        </w:rPr>
        <w:t>Opening Remarks</w:t>
      </w:r>
    </w:p>
    <w:p w14:paraId="608E7AC4" w14:textId="77777777" w:rsidR="00FF40B2" w:rsidRPr="0038332E" w:rsidRDefault="00FF40B2" w:rsidP="009A2CB9">
      <w:pPr>
        <w:pStyle w:val="ListParagraph"/>
        <w:numPr>
          <w:ilvl w:val="0"/>
          <w:numId w:val="17"/>
        </w:numPr>
      </w:pPr>
      <w:r w:rsidRPr="0038332E">
        <w:t xml:space="preserve">Overview of workshop objectives, purpose, and expected outcomes </w:t>
      </w:r>
    </w:p>
    <w:p w14:paraId="5508A2B8" w14:textId="180DCEC8" w:rsidR="00FF40B2" w:rsidRPr="0038332E" w:rsidRDefault="00FF40B2" w:rsidP="0094317F">
      <w:pPr>
        <w:pStyle w:val="ListParagraph"/>
        <w:numPr>
          <w:ilvl w:val="1"/>
          <w:numId w:val="17"/>
        </w:numPr>
      </w:pPr>
      <w:r w:rsidRPr="0038332E">
        <w:t xml:space="preserve"> Jarad Daniels, DOE </w:t>
      </w:r>
      <w:r w:rsidR="004C0202">
        <w:t>Headquarters</w:t>
      </w:r>
    </w:p>
    <w:p w14:paraId="47574DCD" w14:textId="77777777" w:rsidR="00FF40B2" w:rsidRPr="0038332E" w:rsidRDefault="00FF40B2" w:rsidP="00D90035">
      <w:pPr>
        <w:pStyle w:val="ListParagraph"/>
        <w:numPr>
          <w:ilvl w:val="0"/>
          <w:numId w:val="17"/>
        </w:numPr>
      </w:pPr>
      <w:r w:rsidRPr="0038332E">
        <w:t>Summary of relevant work underway in R&amp;D program</w:t>
      </w:r>
    </w:p>
    <w:p w14:paraId="7B508CF5" w14:textId="39554363" w:rsidR="00FF40B2" w:rsidRPr="0038332E" w:rsidRDefault="00FF40B2" w:rsidP="00D90035">
      <w:pPr>
        <w:pStyle w:val="ListParagraph"/>
        <w:numPr>
          <w:ilvl w:val="1"/>
          <w:numId w:val="17"/>
        </w:numPr>
      </w:pPr>
      <w:r w:rsidRPr="0038332E">
        <w:t>Randall Gentry, N</w:t>
      </w:r>
      <w:r w:rsidR="004C0202">
        <w:t xml:space="preserve">ational </w:t>
      </w:r>
      <w:r w:rsidRPr="0038332E">
        <w:t>E</w:t>
      </w:r>
      <w:r w:rsidR="004C0202">
        <w:t xml:space="preserve">nergy </w:t>
      </w:r>
      <w:r w:rsidRPr="0038332E">
        <w:t>T</w:t>
      </w:r>
      <w:r w:rsidR="004C0202">
        <w:t xml:space="preserve">echnology </w:t>
      </w:r>
      <w:r w:rsidRPr="0038332E">
        <w:t>L</w:t>
      </w:r>
      <w:r w:rsidR="004C0202">
        <w:t>aboratory</w:t>
      </w:r>
      <w:r w:rsidR="00FB604D">
        <w:t xml:space="preserve"> (NETL)</w:t>
      </w:r>
    </w:p>
    <w:p w14:paraId="5C3C8AE3" w14:textId="77777777" w:rsidR="00FF40B2" w:rsidRPr="0038332E" w:rsidRDefault="00FF40B2" w:rsidP="00D90035"/>
    <w:p w14:paraId="433C3383" w14:textId="77777777" w:rsidR="00552DC3" w:rsidRPr="00AC2B91" w:rsidRDefault="00FF40B2" w:rsidP="00AC2B91">
      <w:pPr>
        <w:ind w:left="2160" w:hanging="2160"/>
        <w:rPr>
          <w:b/>
        </w:rPr>
      </w:pPr>
      <w:r w:rsidRPr="00AC2B91">
        <w:rPr>
          <w:b/>
        </w:rPr>
        <w:t>9:30–11:00</w:t>
      </w:r>
      <w:r w:rsidR="00225DE8" w:rsidRPr="00AC2B91">
        <w:rPr>
          <w:b/>
        </w:rPr>
        <w:t xml:space="preserve"> </w:t>
      </w:r>
      <w:r w:rsidRPr="00AC2B91">
        <w:rPr>
          <w:b/>
        </w:rPr>
        <w:t>A</w:t>
      </w:r>
      <w:r w:rsidR="00225DE8" w:rsidRPr="00AC2B91">
        <w:rPr>
          <w:b/>
        </w:rPr>
        <w:t>.</w:t>
      </w:r>
      <w:r w:rsidRPr="00AC2B91">
        <w:rPr>
          <w:b/>
        </w:rPr>
        <w:t>M</w:t>
      </w:r>
      <w:r w:rsidR="00225DE8" w:rsidRPr="00AC2B91">
        <w:rPr>
          <w:b/>
        </w:rPr>
        <w:t>.</w:t>
      </w:r>
      <w:r w:rsidRPr="00AC2B91">
        <w:rPr>
          <w:b/>
        </w:rPr>
        <w:t xml:space="preserve"> </w:t>
      </w:r>
      <w:r w:rsidRPr="00AC2B91">
        <w:rPr>
          <w:b/>
        </w:rPr>
        <w:tab/>
        <w:t>Session 1: Lightning Round</w:t>
      </w:r>
    </w:p>
    <w:p w14:paraId="071558A1" w14:textId="6D721309" w:rsidR="00FF40B2" w:rsidRPr="0094317F" w:rsidRDefault="00552DC3" w:rsidP="00AC2B91">
      <w:pPr>
        <w:ind w:left="2160" w:hanging="2160"/>
      </w:pPr>
      <w:r>
        <w:tab/>
      </w:r>
      <w:r w:rsidR="00FF40B2" w:rsidRPr="009A2CB9">
        <w:t>Non-DOE attendees give a 4</w:t>
      </w:r>
      <w:r w:rsidR="000F6A1A" w:rsidRPr="009A2CB9">
        <w:t>-</w:t>
      </w:r>
      <w:r w:rsidR="00FF40B2" w:rsidRPr="0094317F">
        <w:t xml:space="preserve">minute introduction </w:t>
      </w:r>
      <w:bookmarkStart w:id="1" w:name="_Hlk518025278"/>
      <w:r w:rsidR="00FF40B2" w:rsidRPr="0094317F">
        <w:t xml:space="preserve">outlining perspectives and capabilities in big data and machine learning. </w:t>
      </w:r>
    </w:p>
    <w:p w14:paraId="58F5BD21" w14:textId="7DDE2233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Zia Abdullah, N</w:t>
      </w:r>
      <w:r w:rsidR="00552DC3">
        <w:t xml:space="preserve">ational </w:t>
      </w:r>
      <w:r w:rsidRPr="0038332E">
        <w:t>R</w:t>
      </w:r>
      <w:r w:rsidR="00552DC3">
        <w:t xml:space="preserve">enewable </w:t>
      </w:r>
      <w:r w:rsidRPr="0038332E">
        <w:t>E</w:t>
      </w:r>
      <w:r w:rsidR="00552DC3">
        <w:t xml:space="preserve">nergy </w:t>
      </w:r>
      <w:r w:rsidRPr="0038332E">
        <w:t>L</w:t>
      </w:r>
      <w:r w:rsidR="00552DC3">
        <w:t>aboratory</w:t>
      </w:r>
    </w:p>
    <w:p w14:paraId="66656E02" w14:textId="77777777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Greg Augspurger, Duke Energy</w:t>
      </w:r>
    </w:p>
    <w:p w14:paraId="5C3A2674" w14:textId="206C1A42" w:rsidR="00FF40B2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Debbie Bard, L</w:t>
      </w:r>
      <w:r w:rsidR="00552DC3">
        <w:t xml:space="preserve">awrence </w:t>
      </w:r>
      <w:r w:rsidRPr="0038332E">
        <w:t>B</w:t>
      </w:r>
      <w:r w:rsidR="00552DC3">
        <w:t xml:space="preserve">erkeley </w:t>
      </w:r>
      <w:r w:rsidRPr="0038332E">
        <w:t>N</w:t>
      </w:r>
      <w:r w:rsidR="00552DC3">
        <w:t xml:space="preserve">ational </w:t>
      </w:r>
      <w:r w:rsidRPr="0038332E">
        <w:t>L</w:t>
      </w:r>
      <w:r w:rsidR="00552DC3">
        <w:t>aboratory</w:t>
      </w:r>
    </w:p>
    <w:p w14:paraId="3DE22747" w14:textId="77777777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>
        <w:t xml:space="preserve">Lee Brenner, </w:t>
      </w:r>
      <w:r w:rsidRPr="0072705B">
        <w:t>Global Blockchain Business Council</w:t>
      </w:r>
    </w:p>
    <w:p w14:paraId="2809A14A" w14:textId="789BF10E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 xml:space="preserve">Grant Bromhal, </w:t>
      </w:r>
      <w:r w:rsidR="00FB604D">
        <w:t>NETL</w:t>
      </w:r>
    </w:p>
    <w:p w14:paraId="147D6D33" w14:textId="117BA072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 xml:space="preserve">Sydni Credle, </w:t>
      </w:r>
      <w:r w:rsidR="00FB604D">
        <w:t>NETL</w:t>
      </w:r>
    </w:p>
    <w:p w14:paraId="2AD304C9" w14:textId="77777777" w:rsidR="00FF40B2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Arindam Dasgupta, Siemens</w:t>
      </w:r>
    </w:p>
    <w:p w14:paraId="7C6B62E4" w14:textId="56A4518D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>
        <w:t xml:space="preserve">Ken Daycock, </w:t>
      </w:r>
      <w:r w:rsidRPr="0072705B">
        <w:t>GP Strategies Corporation</w:t>
      </w:r>
    </w:p>
    <w:p w14:paraId="3EBDB6CB" w14:textId="77777777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Neva Espinoza, Electric Power Research Institute</w:t>
      </w:r>
    </w:p>
    <w:p w14:paraId="0F1A6E3A" w14:textId="77777777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Justin Fessler, Watson Solutions Consultant, IBM</w:t>
      </w:r>
    </w:p>
    <w:p w14:paraId="3074DA53" w14:textId="43735B60" w:rsidR="00FF40B2" w:rsidRPr="0072705B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Dan Goldberg, A</w:t>
      </w:r>
      <w:r w:rsidR="006A6E18">
        <w:t xml:space="preserve">rgonne </w:t>
      </w:r>
      <w:r w:rsidRPr="0038332E">
        <w:t>N</w:t>
      </w:r>
      <w:r w:rsidR="006A6E18">
        <w:t xml:space="preserve">ational </w:t>
      </w:r>
      <w:r w:rsidRPr="0038332E">
        <w:t>L</w:t>
      </w:r>
      <w:r w:rsidR="006A6E18">
        <w:t>aboratory</w:t>
      </w:r>
    </w:p>
    <w:p w14:paraId="0DE86C8F" w14:textId="2719961B" w:rsidR="00FF40B2" w:rsidRPr="001B406A" w:rsidRDefault="00FF40B2" w:rsidP="00AC2B91">
      <w:pPr>
        <w:pStyle w:val="ListParagraph"/>
        <w:numPr>
          <w:ilvl w:val="0"/>
          <w:numId w:val="19"/>
        </w:numPr>
        <w:ind w:left="2880"/>
      </w:pPr>
      <w:r w:rsidRPr="001B406A">
        <w:t>George Guthrie, L</w:t>
      </w:r>
      <w:r w:rsidR="006A6E18">
        <w:t xml:space="preserve">os </w:t>
      </w:r>
      <w:r w:rsidRPr="001B406A">
        <w:t>A</w:t>
      </w:r>
      <w:r w:rsidR="006A6E18">
        <w:t xml:space="preserve">lamos </w:t>
      </w:r>
      <w:r w:rsidRPr="001B406A">
        <w:t>N</w:t>
      </w:r>
      <w:r w:rsidR="006A6E18">
        <w:t xml:space="preserve">ational </w:t>
      </w:r>
      <w:r w:rsidRPr="001B406A">
        <w:t>L</w:t>
      </w:r>
      <w:r w:rsidR="006A6E18">
        <w:t>aboartory</w:t>
      </w:r>
    </w:p>
    <w:p w14:paraId="28996B97" w14:textId="4889928B" w:rsidR="00FF40B2" w:rsidRPr="0072705B" w:rsidRDefault="00FF40B2" w:rsidP="00AC2B91">
      <w:pPr>
        <w:pStyle w:val="ListParagraph"/>
        <w:numPr>
          <w:ilvl w:val="0"/>
          <w:numId w:val="19"/>
        </w:numPr>
        <w:ind w:left="2880"/>
      </w:pPr>
      <w:r w:rsidRPr="001B406A">
        <w:t>Shuangshuang Jin, Clemson</w:t>
      </w:r>
      <w:r w:rsidR="006A6E18">
        <w:t xml:space="preserve"> University</w:t>
      </w:r>
    </w:p>
    <w:p w14:paraId="20C137D4" w14:textId="3B85451F" w:rsidR="00FF40B2" w:rsidRPr="001B406A" w:rsidRDefault="00FF40B2" w:rsidP="00AC2B91">
      <w:pPr>
        <w:pStyle w:val="ListParagraph"/>
        <w:numPr>
          <w:ilvl w:val="0"/>
          <w:numId w:val="19"/>
        </w:numPr>
        <w:ind w:left="2880"/>
      </w:pPr>
      <w:r w:rsidRPr="001B406A">
        <w:t xml:space="preserve">Mike Mateseuski, </w:t>
      </w:r>
      <w:r w:rsidR="00FB604D">
        <w:t>NETL</w:t>
      </w:r>
    </w:p>
    <w:p w14:paraId="2F878DCB" w14:textId="0EF9CE16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Bruce Pint, O</w:t>
      </w:r>
      <w:r w:rsidR="006A6E18">
        <w:t xml:space="preserve">ak </w:t>
      </w:r>
      <w:r w:rsidRPr="0038332E">
        <w:t>R</w:t>
      </w:r>
      <w:r w:rsidR="006A6E18">
        <w:t xml:space="preserve">idge </w:t>
      </w:r>
      <w:r w:rsidRPr="0038332E">
        <w:t>N</w:t>
      </w:r>
      <w:r w:rsidR="006A6E18">
        <w:t xml:space="preserve">ational </w:t>
      </w:r>
      <w:r w:rsidRPr="0038332E">
        <w:t>L</w:t>
      </w:r>
      <w:r w:rsidR="006A6E18">
        <w:t>aboratory</w:t>
      </w:r>
    </w:p>
    <w:p w14:paraId="7E576D0C" w14:textId="02B98889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Carlton Reeves, C3</w:t>
      </w:r>
      <w:r w:rsidR="006A6E18">
        <w:t xml:space="preserve"> </w:t>
      </w:r>
      <w:r w:rsidRPr="0038332E">
        <w:t>I</w:t>
      </w:r>
      <w:r w:rsidR="006A6E18">
        <w:t>o</w:t>
      </w:r>
      <w:r w:rsidRPr="0038332E">
        <w:t>T</w:t>
      </w:r>
    </w:p>
    <w:p w14:paraId="7AFF706C" w14:textId="22B7B42E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 xml:space="preserve">Kelly Rose, </w:t>
      </w:r>
      <w:r w:rsidR="00FB604D">
        <w:t>NETL</w:t>
      </w:r>
    </w:p>
    <w:p w14:paraId="3488E43C" w14:textId="36C10912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lastRenderedPageBreak/>
        <w:t>Christopher Sherman, L</w:t>
      </w:r>
      <w:r w:rsidR="006A6E18">
        <w:t xml:space="preserve">awrence </w:t>
      </w:r>
      <w:r w:rsidRPr="0038332E">
        <w:t>L</w:t>
      </w:r>
      <w:r w:rsidR="006A6E18">
        <w:t xml:space="preserve">ivermore </w:t>
      </w:r>
      <w:r w:rsidRPr="0038332E">
        <w:t>N</w:t>
      </w:r>
      <w:r w:rsidR="006A6E18">
        <w:t xml:space="preserve">ational </w:t>
      </w:r>
      <w:r w:rsidRPr="0038332E">
        <w:t>L</w:t>
      </w:r>
      <w:r w:rsidR="006A6E18">
        <w:t>aboratory</w:t>
      </w:r>
    </w:p>
    <w:p w14:paraId="02A89529" w14:textId="77777777" w:rsidR="00FF40B2" w:rsidRDefault="00FF40B2" w:rsidP="00AC2B91">
      <w:pPr>
        <w:pStyle w:val="ListParagraph"/>
        <w:numPr>
          <w:ilvl w:val="0"/>
          <w:numId w:val="19"/>
        </w:numPr>
        <w:ind w:left="2880"/>
      </w:pPr>
      <w:r w:rsidRPr="0038332E">
        <w:t>Pamela Tomski, SAS</w:t>
      </w:r>
    </w:p>
    <w:p w14:paraId="186F04B0" w14:textId="77777777" w:rsidR="00FF40B2" w:rsidRPr="0038332E" w:rsidRDefault="00FF40B2" w:rsidP="00AC2B91">
      <w:pPr>
        <w:pStyle w:val="ListParagraph"/>
        <w:numPr>
          <w:ilvl w:val="0"/>
          <w:numId w:val="19"/>
        </w:numPr>
        <w:ind w:left="2880"/>
      </w:pPr>
      <w:r>
        <w:t xml:space="preserve">Rich Vesel, </w:t>
      </w:r>
      <w:r w:rsidRPr="0072705B">
        <w:t>ABB Plant Performance &amp; Optimization</w:t>
      </w:r>
    </w:p>
    <w:bookmarkEnd w:id="1"/>
    <w:p w14:paraId="76138FA8" w14:textId="77777777" w:rsidR="00FF40B2" w:rsidRPr="00AC2B91" w:rsidRDefault="00FF40B2" w:rsidP="00D90035">
      <w:pPr>
        <w:rPr>
          <w:b/>
        </w:rPr>
      </w:pPr>
    </w:p>
    <w:p w14:paraId="677B07F4" w14:textId="2E705D15" w:rsidR="00FF40B2" w:rsidRPr="00AC2B91" w:rsidRDefault="00FF40B2" w:rsidP="00AC2B91">
      <w:pPr>
        <w:rPr>
          <w:b/>
        </w:rPr>
      </w:pPr>
      <w:r w:rsidRPr="00AC2B91">
        <w:rPr>
          <w:b/>
        </w:rPr>
        <w:t>11:00</w:t>
      </w:r>
      <w:r w:rsidR="00225DE8" w:rsidRPr="00AC2B91">
        <w:rPr>
          <w:b/>
        </w:rPr>
        <w:t>–</w:t>
      </w:r>
      <w:r w:rsidRPr="00AC2B91">
        <w:rPr>
          <w:b/>
        </w:rPr>
        <w:t>11:15 A</w:t>
      </w:r>
      <w:r w:rsidR="000F6A1A" w:rsidRPr="00AC2B91">
        <w:rPr>
          <w:b/>
        </w:rPr>
        <w:t>.</w:t>
      </w:r>
      <w:r w:rsidRPr="00AC2B91">
        <w:rPr>
          <w:b/>
        </w:rPr>
        <w:t>M</w:t>
      </w:r>
      <w:r w:rsidR="000F6A1A" w:rsidRPr="00AC2B91">
        <w:rPr>
          <w:b/>
        </w:rPr>
        <w:t>.</w:t>
      </w:r>
      <w:r w:rsidRPr="00AC2B91">
        <w:rPr>
          <w:b/>
        </w:rPr>
        <w:tab/>
        <w:t>Break</w:t>
      </w:r>
    </w:p>
    <w:p w14:paraId="75ED1971" w14:textId="77777777" w:rsidR="00FF40B2" w:rsidRPr="0038332E" w:rsidRDefault="00FF40B2" w:rsidP="00AC2B91"/>
    <w:p w14:paraId="23F60348" w14:textId="1B6E6F01" w:rsidR="00FF40B2" w:rsidRPr="0038332E" w:rsidRDefault="00FF40B2" w:rsidP="00FB604D">
      <w:pPr>
        <w:ind w:left="2160" w:hanging="2160"/>
      </w:pPr>
      <w:r w:rsidRPr="0038332E">
        <w:rPr>
          <w:b/>
        </w:rPr>
        <w:t>11:15–12:15 P</w:t>
      </w:r>
      <w:r w:rsidR="000F6A1A">
        <w:rPr>
          <w:b/>
        </w:rPr>
        <w:t>.</w:t>
      </w:r>
      <w:r w:rsidRPr="0038332E">
        <w:rPr>
          <w:b/>
        </w:rPr>
        <w:t>M</w:t>
      </w:r>
      <w:r w:rsidR="000F6A1A">
        <w:rPr>
          <w:b/>
        </w:rPr>
        <w:t>.</w:t>
      </w:r>
      <w:r w:rsidRPr="0038332E">
        <w:rPr>
          <w:b/>
        </w:rPr>
        <w:tab/>
        <w:t>Session 2: Industry Panel</w:t>
      </w:r>
      <w:r w:rsidR="000F6A1A" w:rsidRPr="0038332E">
        <w:rPr>
          <w:b/>
        </w:rPr>
        <w:t xml:space="preserve"> </w:t>
      </w:r>
      <w:r w:rsidR="009A57B2">
        <w:rPr>
          <w:b/>
        </w:rPr>
        <w:br/>
      </w:r>
      <w:r w:rsidRPr="00AC2B91">
        <w:t xml:space="preserve">What products, processes, tools, and knowledge already exist? </w:t>
      </w:r>
      <w:r w:rsidR="00B85C66">
        <w:t xml:space="preserve"> </w:t>
      </w:r>
      <w:r w:rsidRPr="00AC2B91">
        <w:t xml:space="preserve">What is missing? </w:t>
      </w:r>
    </w:p>
    <w:p w14:paraId="2FE8A51E" w14:textId="77777777" w:rsidR="00FF40B2" w:rsidRPr="0038332E" w:rsidRDefault="00FF40B2" w:rsidP="00AC2B91">
      <w:pPr>
        <w:ind w:left="2160"/>
      </w:pPr>
      <w:r w:rsidRPr="0038332E">
        <w:t>Panelists:</w:t>
      </w:r>
    </w:p>
    <w:p w14:paraId="0B134013" w14:textId="77777777" w:rsidR="00FF40B2" w:rsidRPr="0038332E" w:rsidRDefault="00FF40B2" w:rsidP="009A2CB9">
      <w:pPr>
        <w:pStyle w:val="ListParagraph"/>
        <w:numPr>
          <w:ilvl w:val="0"/>
          <w:numId w:val="16"/>
        </w:numPr>
      </w:pPr>
      <w:r w:rsidRPr="0038332E">
        <w:t>Richard Vesel, ABB Inc.</w:t>
      </w:r>
    </w:p>
    <w:p w14:paraId="7C8DDA03" w14:textId="77777777" w:rsidR="00FF40B2" w:rsidRPr="0038332E" w:rsidRDefault="00FF40B2" w:rsidP="0094317F">
      <w:pPr>
        <w:pStyle w:val="ListParagraph"/>
        <w:numPr>
          <w:ilvl w:val="0"/>
          <w:numId w:val="16"/>
        </w:numPr>
      </w:pPr>
      <w:r w:rsidRPr="0038332E">
        <w:t xml:space="preserve">Alyssa Farrell, SAS </w:t>
      </w:r>
    </w:p>
    <w:p w14:paraId="68F19F5F" w14:textId="76A53AD9" w:rsidR="00FF40B2" w:rsidRPr="0038332E" w:rsidRDefault="00FF40B2" w:rsidP="00D90035">
      <w:pPr>
        <w:pStyle w:val="ListParagraph"/>
        <w:numPr>
          <w:ilvl w:val="0"/>
          <w:numId w:val="16"/>
        </w:numPr>
      </w:pPr>
      <w:r w:rsidRPr="0038332E">
        <w:t>Salvatore DellaVilla, S</w:t>
      </w:r>
      <w:r w:rsidR="004C0202">
        <w:t xml:space="preserve">trategic </w:t>
      </w:r>
      <w:r w:rsidRPr="0038332E">
        <w:t>P</w:t>
      </w:r>
      <w:r w:rsidR="004C0202">
        <w:t xml:space="preserve">ower </w:t>
      </w:r>
      <w:r w:rsidRPr="0038332E">
        <w:t>S</w:t>
      </w:r>
      <w:r w:rsidR="004C0202">
        <w:t>ystems</w:t>
      </w:r>
      <w:r w:rsidRPr="0038332E">
        <w:t xml:space="preserve"> Inc.</w:t>
      </w:r>
    </w:p>
    <w:p w14:paraId="187BEA23" w14:textId="77777777" w:rsidR="00FF40B2" w:rsidRPr="0038332E" w:rsidRDefault="00FF40B2" w:rsidP="00D90035">
      <w:pPr>
        <w:pStyle w:val="ListParagraph"/>
        <w:numPr>
          <w:ilvl w:val="0"/>
          <w:numId w:val="16"/>
        </w:numPr>
      </w:pPr>
      <w:r w:rsidRPr="0038332E">
        <w:t xml:space="preserve">Gregory Augspurger, Duke Energy </w:t>
      </w:r>
    </w:p>
    <w:p w14:paraId="64D20665" w14:textId="7393EC9B" w:rsidR="00FF40B2" w:rsidRPr="0038332E" w:rsidRDefault="00FF40B2" w:rsidP="00AC2B91">
      <w:pPr>
        <w:ind w:left="2160"/>
      </w:pPr>
      <w:r w:rsidRPr="0038332E">
        <w:t>Facilitator: Geo Richards, NETL</w:t>
      </w:r>
      <w:r w:rsidR="004C0202">
        <w:br/>
      </w:r>
    </w:p>
    <w:p w14:paraId="684C4E0B" w14:textId="2477D650" w:rsidR="00FF40B2" w:rsidRPr="00AC2B91" w:rsidRDefault="00FF40B2" w:rsidP="009A2CB9">
      <w:pPr>
        <w:rPr>
          <w:b/>
        </w:rPr>
      </w:pPr>
      <w:r w:rsidRPr="00AC2B91">
        <w:rPr>
          <w:b/>
        </w:rPr>
        <w:t>12:15–1:00 P</w:t>
      </w:r>
      <w:r w:rsidR="000F6A1A" w:rsidRPr="00AC2B91">
        <w:rPr>
          <w:b/>
        </w:rPr>
        <w:t>.</w:t>
      </w:r>
      <w:r w:rsidRPr="00AC2B91">
        <w:rPr>
          <w:b/>
        </w:rPr>
        <w:t>M</w:t>
      </w:r>
      <w:r w:rsidR="000F6A1A" w:rsidRPr="00AC2B91">
        <w:rPr>
          <w:b/>
        </w:rPr>
        <w:t>.</w:t>
      </w:r>
      <w:r w:rsidRPr="00AC2B91">
        <w:rPr>
          <w:b/>
        </w:rPr>
        <w:tab/>
        <w:t>Lunch Break (Provided by USEA)</w:t>
      </w:r>
    </w:p>
    <w:p w14:paraId="525AF7C7" w14:textId="77777777" w:rsidR="00FF40B2" w:rsidRPr="0038332E" w:rsidRDefault="00FF40B2" w:rsidP="0094317F">
      <w:r w:rsidRPr="0038332E">
        <w:tab/>
      </w:r>
      <w:r w:rsidRPr="0038332E">
        <w:tab/>
      </w:r>
      <w:r w:rsidRPr="0038332E">
        <w:tab/>
      </w:r>
      <w:r w:rsidRPr="0038332E">
        <w:tab/>
      </w:r>
      <w:r w:rsidRPr="0038332E">
        <w:tab/>
      </w:r>
    </w:p>
    <w:p w14:paraId="06E069D5" w14:textId="04DF4D80" w:rsidR="00FF40B2" w:rsidRPr="0038332E" w:rsidRDefault="00FF40B2" w:rsidP="00FB604D">
      <w:pPr>
        <w:ind w:left="2160" w:hanging="2160"/>
      </w:pPr>
      <w:r w:rsidRPr="0038332E">
        <w:rPr>
          <w:b/>
        </w:rPr>
        <w:t>1:00</w:t>
      </w:r>
      <w:r w:rsidR="00225DE8" w:rsidRPr="0038332E">
        <w:rPr>
          <w:b/>
        </w:rPr>
        <w:t>–</w:t>
      </w:r>
      <w:r w:rsidRPr="0038332E">
        <w:rPr>
          <w:b/>
        </w:rPr>
        <w:t>3:30 P</w:t>
      </w:r>
      <w:r w:rsidR="000F6A1A">
        <w:rPr>
          <w:b/>
        </w:rPr>
        <w:t>.</w:t>
      </w:r>
      <w:r w:rsidRPr="0038332E">
        <w:rPr>
          <w:b/>
        </w:rPr>
        <w:t>M</w:t>
      </w:r>
      <w:r w:rsidR="000F6A1A">
        <w:rPr>
          <w:b/>
        </w:rPr>
        <w:t>.</w:t>
      </w:r>
      <w:r w:rsidRPr="0038332E">
        <w:rPr>
          <w:b/>
        </w:rPr>
        <w:t xml:space="preserve"> </w:t>
      </w:r>
      <w:r w:rsidR="004C0202">
        <w:rPr>
          <w:b/>
        </w:rPr>
        <w:tab/>
      </w:r>
      <w:r w:rsidRPr="0038332E">
        <w:rPr>
          <w:b/>
        </w:rPr>
        <w:t xml:space="preserve">Session 3: Breakout Group </w:t>
      </w:r>
      <w:r w:rsidR="000F6A1A">
        <w:rPr>
          <w:b/>
        </w:rPr>
        <w:t>D</w:t>
      </w:r>
      <w:r w:rsidRPr="0038332E">
        <w:rPr>
          <w:b/>
        </w:rPr>
        <w:t xml:space="preserve">iscussion </w:t>
      </w:r>
      <w:r w:rsidR="009A57B2">
        <w:rPr>
          <w:b/>
        </w:rPr>
        <w:br/>
      </w:r>
      <w:r w:rsidRPr="0038332E">
        <w:t xml:space="preserve">Is predictive maintenance commercially available, or the subject of RD&amp;D? </w:t>
      </w:r>
      <w:r w:rsidR="00B85C66">
        <w:t xml:space="preserve"> </w:t>
      </w:r>
      <w:r w:rsidRPr="0038332E">
        <w:t xml:space="preserve">Are there applications for blockchain technology that could be applied to fossil energy systems? </w:t>
      </w:r>
      <w:r w:rsidR="00B85C66">
        <w:t xml:space="preserve"> </w:t>
      </w:r>
      <w:r w:rsidRPr="0038332E">
        <w:t xml:space="preserve">How can DOE better leverage machine learning and big data to: </w:t>
      </w:r>
    </w:p>
    <w:p w14:paraId="6A48D05E" w14:textId="5073DBDC" w:rsidR="00FF40B2" w:rsidRPr="0038332E" w:rsidRDefault="000F6A1A" w:rsidP="00FB604D">
      <w:pPr>
        <w:pStyle w:val="ListParagraph"/>
        <w:numPr>
          <w:ilvl w:val="0"/>
          <w:numId w:val="18"/>
        </w:numPr>
        <w:ind w:left="2880"/>
      </w:pPr>
      <w:r>
        <w:t>E</w:t>
      </w:r>
      <w:r w:rsidR="00FF40B2" w:rsidRPr="0038332E">
        <w:t>nable the advanced coal energy system of the future</w:t>
      </w:r>
      <w:r>
        <w:t>?</w:t>
      </w:r>
      <w:r w:rsidR="00FF40B2" w:rsidRPr="0038332E">
        <w:t xml:space="preserve"> </w:t>
      </w:r>
    </w:p>
    <w:p w14:paraId="066E84A3" w14:textId="5EC5FE2B" w:rsidR="00FF40B2" w:rsidRPr="0038332E" w:rsidRDefault="00820FD1" w:rsidP="00AC2B91">
      <w:pPr>
        <w:pStyle w:val="ListParagraph"/>
        <w:numPr>
          <w:ilvl w:val="1"/>
          <w:numId w:val="18"/>
        </w:numPr>
        <w:ind w:left="3600"/>
      </w:pPr>
      <w:r w:rsidRPr="0038332E">
        <w:t>Facilitat</w:t>
      </w:r>
      <w:r>
        <w:t>or:</w:t>
      </w:r>
      <w:r w:rsidRPr="0038332E">
        <w:t xml:space="preserve"> </w:t>
      </w:r>
      <w:r w:rsidR="00FF40B2" w:rsidRPr="0038332E">
        <w:t>Bhima Sastri, DOE and Mike Matuszewski, N</w:t>
      </w:r>
      <w:r w:rsidR="00FB604D">
        <w:t>ETL</w:t>
      </w:r>
    </w:p>
    <w:p w14:paraId="58E31690" w14:textId="680ED896" w:rsidR="00FF40B2" w:rsidRPr="0038332E" w:rsidRDefault="000F6A1A" w:rsidP="00FB604D">
      <w:pPr>
        <w:pStyle w:val="ListParagraph"/>
        <w:numPr>
          <w:ilvl w:val="0"/>
          <w:numId w:val="18"/>
        </w:numPr>
        <w:ind w:left="2880"/>
      </w:pPr>
      <w:r>
        <w:t>R</w:t>
      </w:r>
      <w:r w:rsidR="00FF40B2" w:rsidRPr="0038332E">
        <w:t>ealize a competitive, resilient</w:t>
      </w:r>
      <w:r>
        <w:t>,</w:t>
      </w:r>
      <w:r w:rsidR="00FF40B2" w:rsidRPr="0038332E">
        <w:t xml:space="preserve"> and flexible existing fleet</w:t>
      </w:r>
      <w:r>
        <w:t>?</w:t>
      </w:r>
      <w:r w:rsidR="00FF40B2" w:rsidRPr="0038332E">
        <w:t xml:space="preserve"> </w:t>
      </w:r>
    </w:p>
    <w:p w14:paraId="1AE578BE" w14:textId="09E503C2" w:rsidR="00FF40B2" w:rsidRPr="0038332E" w:rsidRDefault="00820FD1" w:rsidP="00AC2B91">
      <w:pPr>
        <w:pStyle w:val="ListParagraph"/>
        <w:numPr>
          <w:ilvl w:val="1"/>
          <w:numId w:val="18"/>
        </w:numPr>
        <w:ind w:left="3600"/>
      </w:pPr>
      <w:r w:rsidRPr="0038332E">
        <w:t>Facilitat</w:t>
      </w:r>
      <w:r>
        <w:t>or:</w:t>
      </w:r>
      <w:r w:rsidRPr="0038332E">
        <w:t xml:space="preserve"> </w:t>
      </w:r>
      <w:r w:rsidR="00FF40B2" w:rsidRPr="0038332E">
        <w:t>Robie Lewis, DOE and Sydni Credle, N</w:t>
      </w:r>
      <w:r w:rsidR="00FB604D">
        <w:t xml:space="preserve">ETL </w:t>
      </w:r>
    </w:p>
    <w:p w14:paraId="7055D01C" w14:textId="31CDD3D0" w:rsidR="00FF40B2" w:rsidRPr="0038332E" w:rsidRDefault="000F6A1A" w:rsidP="00FB604D">
      <w:pPr>
        <w:pStyle w:val="ListParagraph"/>
        <w:numPr>
          <w:ilvl w:val="0"/>
          <w:numId w:val="18"/>
        </w:numPr>
        <w:ind w:left="2880"/>
      </w:pPr>
      <w:r>
        <w:t>L</w:t>
      </w:r>
      <w:r w:rsidR="00FF40B2" w:rsidRPr="0038332E">
        <w:t>everage new markets</w:t>
      </w:r>
      <w:r>
        <w:t>?</w:t>
      </w:r>
    </w:p>
    <w:p w14:paraId="271DC021" w14:textId="40439E17" w:rsidR="00FF40B2" w:rsidRPr="0038332E" w:rsidRDefault="00820FD1" w:rsidP="00AC2B91">
      <w:pPr>
        <w:pStyle w:val="ListParagraph"/>
        <w:numPr>
          <w:ilvl w:val="1"/>
          <w:numId w:val="18"/>
        </w:numPr>
        <w:ind w:left="3600"/>
      </w:pPr>
      <w:r w:rsidRPr="0038332E">
        <w:t>Facilitat</w:t>
      </w:r>
      <w:r>
        <w:t>or:</w:t>
      </w:r>
      <w:r w:rsidRPr="0038332E">
        <w:t xml:space="preserve"> </w:t>
      </w:r>
      <w:r w:rsidR="00FF40B2" w:rsidRPr="0038332E">
        <w:t>John Litynski, DOE and Grant Bromhal, NETL</w:t>
      </w:r>
    </w:p>
    <w:p w14:paraId="3B607281" w14:textId="77777777" w:rsidR="00FF40B2" w:rsidRPr="0038332E" w:rsidRDefault="00FF40B2" w:rsidP="0094317F">
      <w:r w:rsidRPr="0038332E">
        <w:tab/>
      </w:r>
    </w:p>
    <w:p w14:paraId="7E158165" w14:textId="7D14B5CA" w:rsidR="00FF40B2" w:rsidRPr="00AC2B91" w:rsidRDefault="00FF40B2" w:rsidP="00D90035">
      <w:pPr>
        <w:rPr>
          <w:b/>
        </w:rPr>
      </w:pPr>
      <w:r w:rsidRPr="00AC2B91">
        <w:rPr>
          <w:b/>
        </w:rPr>
        <w:t>3:30</w:t>
      </w:r>
      <w:r w:rsidR="00225DE8" w:rsidRPr="00AC2B91">
        <w:rPr>
          <w:b/>
        </w:rPr>
        <w:t>–</w:t>
      </w:r>
      <w:r w:rsidRPr="00AC2B91">
        <w:rPr>
          <w:b/>
        </w:rPr>
        <w:t>3:45 P</w:t>
      </w:r>
      <w:r w:rsidR="000F6A1A" w:rsidRPr="00AC2B91">
        <w:rPr>
          <w:b/>
        </w:rPr>
        <w:t>.</w:t>
      </w:r>
      <w:r w:rsidRPr="00AC2B91">
        <w:rPr>
          <w:b/>
        </w:rPr>
        <w:t>M</w:t>
      </w:r>
      <w:r w:rsidR="000F6A1A" w:rsidRPr="00AC2B91">
        <w:rPr>
          <w:b/>
        </w:rPr>
        <w:t>.</w:t>
      </w:r>
      <w:r w:rsidRPr="00AC2B91">
        <w:rPr>
          <w:b/>
        </w:rPr>
        <w:tab/>
      </w:r>
      <w:r w:rsidRPr="00AC2B91">
        <w:rPr>
          <w:b/>
        </w:rPr>
        <w:tab/>
        <w:t>Break</w:t>
      </w:r>
    </w:p>
    <w:p w14:paraId="1A120B49" w14:textId="77777777" w:rsidR="00FF40B2" w:rsidRPr="0038332E" w:rsidRDefault="00FF40B2" w:rsidP="00D90035"/>
    <w:p w14:paraId="768F47EC" w14:textId="3BE11D29" w:rsidR="00FF40B2" w:rsidRPr="0038332E" w:rsidRDefault="00FF40B2" w:rsidP="00AC2B91">
      <w:pPr>
        <w:ind w:left="2160" w:hanging="2160"/>
      </w:pPr>
      <w:r w:rsidRPr="00AC2B91">
        <w:rPr>
          <w:b/>
        </w:rPr>
        <w:t>3:45–4:30 P</w:t>
      </w:r>
      <w:r w:rsidR="000F6A1A" w:rsidRPr="00AC2B91">
        <w:rPr>
          <w:b/>
        </w:rPr>
        <w:t>.</w:t>
      </w:r>
      <w:r w:rsidRPr="00AC2B91">
        <w:rPr>
          <w:b/>
        </w:rPr>
        <w:t>M</w:t>
      </w:r>
      <w:r w:rsidR="000F6A1A" w:rsidRPr="00AC2B91">
        <w:rPr>
          <w:b/>
        </w:rPr>
        <w:t>.</w:t>
      </w:r>
      <w:r w:rsidRPr="00AC2B91">
        <w:rPr>
          <w:b/>
        </w:rPr>
        <w:tab/>
        <w:t>Session 4: Recommendations/Goals</w:t>
      </w:r>
      <w:r w:rsidR="009A57B2" w:rsidRPr="009A57B2">
        <w:rPr>
          <w:b/>
        </w:rPr>
        <w:br/>
      </w:r>
      <w:r w:rsidRPr="0038332E">
        <w:t>This session will include facilitators giving a read out for each breakout topic, followed by a group discussion</w:t>
      </w:r>
      <w:r w:rsidR="000F6A1A">
        <w:t>.</w:t>
      </w:r>
    </w:p>
    <w:p w14:paraId="71C72BC8" w14:textId="1D4D9910" w:rsidR="00FF40B2" w:rsidRPr="0038332E" w:rsidRDefault="00FF40B2" w:rsidP="00AC2B91">
      <w:r w:rsidRPr="0038332E">
        <w:tab/>
      </w:r>
      <w:r w:rsidR="00FB604D">
        <w:tab/>
      </w:r>
      <w:r w:rsidR="00FB604D">
        <w:tab/>
      </w:r>
      <w:r w:rsidRPr="0038332E">
        <w:t>Facilitat</w:t>
      </w:r>
      <w:r w:rsidR="00820FD1">
        <w:t>or:</w:t>
      </w:r>
      <w:r w:rsidRPr="0038332E">
        <w:t xml:space="preserve"> Sarah Forbes, DOE</w:t>
      </w:r>
      <w:r w:rsidRPr="0038332E">
        <w:tab/>
      </w:r>
    </w:p>
    <w:p w14:paraId="00E78C06" w14:textId="77777777" w:rsidR="00FF40B2" w:rsidRPr="0038332E" w:rsidRDefault="00FF40B2" w:rsidP="00AC2B91">
      <w:r w:rsidRPr="0038332E">
        <w:tab/>
      </w:r>
    </w:p>
    <w:p w14:paraId="4DF3791A" w14:textId="24A14B37" w:rsidR="00FF40B2" w:rsidRPr="00AC2B91" w:rsidRDefault="00FF40B2" w:rsidP="00AC2B91">
      <w:pPr>
        <w:rPr>
          <w:b/>
        </w:rPr>
      </w:pPr>
      <w:r w:rsidRPr="00AC2B91">
        <w:rPr>
          <w:b/>
        </w:rPr>
        <w:t>4:30–5:00 P</w:t>
      </w:r>
      <w:r w:rsidR="000F6A1A" w:rsidRPr="00AC2B91">
        <w:rPr>
          <w:b/>
        </w:rPr>
        <w:t>.</w:t>
      </w:r>
      <w:r w:rsidRPr="00AC2B91">
        <w:rPr>
          <w:b/>
        </w:rPr>
        <w:t>M</w:t>
      </w:r>
      <w:r w:rsidR="000F6A1A" w:rsidRPr="00AC2B91">
        <w:rPr>
          <w:b/>
        </w:rPr>
        <w:t>.</w:t>
      </w:r>
      <w:r w:rsidRPr="00AC2B91">
        <w:rPr>
          <w:b/>
        </w:rPr>
        <w:tab/>
      </w:r>
      <w:r w:rsidRPr="00AC2B91">
        <w:rPr>
          <w:b/>
        </w:rPr>
        <w:tab/>
        <w:t xml:space="preserve">Concluding Remarks from Participants </w:t>
      </w:r>
    </w:p>
    <w:p w14:paraId="1079B9C2" w14:textId="6BB55C9A" w:rsidR="00FF40B2" w:rsidRDefault="00FF40B2" w:rsidP="00AC2B91">
      <w:r w:rsidRPr="0038332E">
        <w:rPr>
          <w:b/>
        </w:rPr>
        <w:tab/>
      </w:r>
      <w:r w:rsidR="00FB604D">
        <w:rPr>
          <w:b/>
        </w:rPr>
        <w:tab/>
      </w:r>
      <w:r w:rsidR="00FB604D">
        <w:rPr>
          <w:b/>
        </w:rPr>
        <w:tab/>
      </w:r>
      <w:r w:rsidR="00820FD1" w:rsidRPr="0038332E">
        <w:t>Facilitat</w:t>
      </w:r>
      <w:r w:rsidR="00820FD1">
        <w:t>or:</w:t>
      </w:r>
      <w:r w:rsidR="00820FD1" w:rsidRPr="0038332E">
        <w:t xml:space="preserve"> </w:t>
      </w:r>
      <w:r w:rsidRPr="0038332E">
        <w:t>Jarad Daniels, DOE</w:t>
      </w:r>
      <w:r w:rsidRPr="0038332E">
        <w:tab/>
      </w:r>
    </w:p>
    <w:p w14:paraId="28D80837" w14:textId="77777777" w:rsidR="00FF40B2" w:rsidRDefault="00FF40B2" w:rsidP="009A2CB9">
      <w:r>
        <w:br w:type="page"/>
      </w:r>
    </w:p>
    <w:p w14:paraId="02BFFD6D" w14:textId="29F24D0E" w:rsidR="00FF40B2" w:rsidRDefault="00FF40B2" w:rsidP="009A2CB9">
      <w:pPr>
        <w:pStyle w:val="Heading1"/>
      </w:pPr>
      <w:r>
        <w:lastRenderedPageBreak/>
        <w:t>Appendix B</w:t>
      </w:r>
      <w:r w:rsidR="00820FD1">
        <w:t>: Workshop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338"/>
        <w:gridCol w:w="5467"/>
      </w:tblGrid>
      <w:tr w:rsidR="00FF40B2" w:rsidRPr="005625E3" w14:paraId="619933B5" w14:textId="77777777" w:rsidTr="00DE7AF8">
        <w:trPr>
          <w:trHeight w:val="300"/>
        </w:trPr>
        <w:tc>
          <w:tcPr>
            <w:tcW w:w="558" w:type="dxa"/>
          </w:tcPr>
          <w:p w14:paraId="1A69F11A" w14:textId="77777777" w:rsidR="00FF40B2" w:rsidRPr="005625E3" w:rsidRDefault="00FF40B2" w:rsidP="0094317F"/>
        </w:tc>
        <w:tc>
          <w:tcPr>
            <w:tcW w:w="3338" w:type="dxa"/>
          </w:tcPr>
          <w:p w14:paraId="6D533641" w14:textId="77777777" w:rsidR="00FF40B2" w:rsidRPr="005625E3" w:rsidRDefault="00FF40B2" w:rsidP="00D90035">
            <w:r w:rsidRPr="005625E3">
              <w:t>Name</w:t>
            </w:r>
          </w:p>
        </w:tc>
        <w:tc>
          <w:tcPr>
            <w:tcW w:w="5680" w:type="dxa"/>
          </w:tcPr>
          <w:p w14:paraId="2C555B38" w14:textId="77777777" w:rsidR="00FF40B2" w:rsidRPr="005625E3" w:rsidRDefault="00FF40B2" w:rsidP="00AC2B91">
            <w:r w:rsidRPr="005625E3">
              <w:t>Organization</w:t>
            </w:r>
          </w:p>
        </w:tc>
      </w:tr>
      <w:tr w:rsidR="00FF40B2" w:rsidRPr="005625E3" w14:paraId="544C319C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D6181B7" w14:textId="77777777" w:rsidR="00FF40B2" w:rsidRPr="005625E3" w:rsidRDefault="00FF40B2" w:rsidP="00AC2B91">
            <w:r>
              <w:t>1.</w:t>
            </w:r>
          </w:p>
        </w:tc>
        <w:tc>
          <w:tcPr>
            <w:tcW w:w="3338" w:type="dxa"/>
            <w:hideMark/>
          </w:tcPr>
          <w:p w14:paraId="30BA36F4" w14:textId="77777777" w:rsidR="00FF40B2" w:rsidRPr="005625E3" w:rsidRDefault="00FF40B2" w:rsidP="009A2CB9">
            <w:r w:rsidRPr="005625E3">
              <w:t>Zia Abdullah</w:t>
            </w:r>
          </w:p>
        </w:tc>
        <w:tc>
          <w:tcPr>
            <w:tcW w:w="5680" w:type="dxa"/>
            <w:hideMark/>
          </w:tcPr>
          <w:p w14:paraId="72DAF093" w14:textId="77777777" w:rsidR="00FF40B2" w:rsidRPr="005625E3" w:rsidRDefault="00FF40B2" w:rsidP="0094317F">
            <w:r w:rsidRPr="005625E3">
              <w:t>National Renewable Energy Laboratory</w:t>
            </w:r>
          </w:p>
        </w:tc>
      </w:tr>
      <w:tr w:rsidR="00FF40B2" w:rsidRPr="005625E3" w14:paraId="56D613EC" w14:textId="77777777" w:rsidTr="00DE7AF8">
        <w:trPr>
          <w:trHeight w:val="305"/>
        </w:trPr>
        <w:tc>
          <w:tcPr>
            <w:tcW w:w="558" w:type="dxa"/>
            <w:vAlign w:val="center"/>
          </w:tcPr>
          <w:p w14:paraId="0A181168" w14:textId="77777777" w:rsidR="00FF40B2" w:rsidRPr="005625E3" w:rsidRDefault="00FF40B2" w:rsidP="00AC2B91">
            <w:r>
              <w:t>2.</w:t>
            </w:r>
          </w:p>
        </w:tc>
        <w:tc>
          <w:tcPr>
            <w:tcW w:w="3338" w:type="dxa"/>
            <w:hideMark/>
          </w:tcPr>
          <w:p w14:paraId="58606D31" w14:textId="77777777" w:rsidR="00FF40B2" w:rsidRPr="005625E3" w:rsidRDefault="00FF40B2" w:rsidP="009A2CB9">
            <w:r w:rsidRPr="005625E3">
              <w:t>Greg Augspurger</w:t>
            </w:r>
          </w:p>
        </w:tc>
        <w:tc>
          <w:tcPr>
            <w:tcW w:w="5680" w:type="dxa"/>
            <w:hideMark/>
          </w:tcPr>
          <w:p w14:paraId="0649C34D" w14:textId="77777777" w:rsidR="00FF40B2" w:rsidRPr="005625E3" w:rsidRDefault="00FF40B2" w:rsidP="0094317F">
            <w:r w:rsidRPr="005625E3">
              <w:t>Duke Energy</w:t>
            </w:r>
          </w:p>
        </w:tc>
      </w:tr>
      <w:tr w:rsidR="00FF40B2" w:rsidRPr="005625E3" w14:paraId="08D521BF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DC7325A" w14:textId="77777777" w:rsidR="00FF40B2" w:rsidRPr="005625E3" w:rsidRDefault="00FF40B2" w:rsidP="00AC2B91">
            <w:r>
              <w:t>3.</w:t>
            </w:r>
          </w:p>
        </w:tc>
        <w:tc>
          <w:tcPr>
            <w:tcW w:w="3338" w:type="dxa"/>
            <w:hideMark/>
          </w:tcPr>
          <w:p w14:paraId="0DE39CF0" w14:textId="77777777" w:rsidR="00FF40B2" w:rsidRPr="005625E3" w:rsidRDefault="00FF40B2" w:rsidP="009A2CB9">
            <w:r w:rsidRPr="005625E3">
              <w:t>Debbie Bard</w:t>
            </w:r>
          </w:p>
        </w:tc>
        <w:tc>
          <w:tcPr>
            <w:tcW w:w="5680" w:type="dxa"/>
            <w:hideMark/>
          </w:tcPr>
          <w:p w14:paraId="70084893" w14:textId="77777777" w:rsidR="00FF40B2" w:rsidRPr="005625E3" w:rsidRDefault="00FF40B2" w:rsidP="0094317F">
            <w:r>
              <w:t>Lawrence Berkley National Laboratory</w:t>
            </w:r>
          </w:p>
        </w:tc>
      </w:tr>
      <w:tr w:rsidR="00FF40B2" w:rsidRPr="005625E3" w14:paraId="21CA4620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737C570E" w14:textId="77777777" w:rsidR="00FF40B2" w:rsidRPr="005625E3" w:rsidRDefault="00FF40B2" w:rsidP="00AC2B91">
            <w:r>
              <w:t>4.</w:t>
            </w:r>
          </w:p>
        </w:tc>
        <w:tc>
          <w:tcPr>
            <w:tcW w:w="3338" w:type="dxa"/>
            <w:hideMark/>
          </w:tcPr>
          <w:p w14:paraId="0424968C" w14:textId="77777777" w:rsidR="00FF40B2" w:rsidRPr="005625E3" w:rsidRDefault="00FF40B2" w:rsidP="009A2CB9">
            <w:r w:rsidRPr="005625E3">
              <w:t>Laura</w:t>
            </w:r>
            <w:r>
              <w:t xml:space="preserve"> </w:t>
            </w:r>
            <w:r w:rsidRPr="005625E3">
              <w:t>Biven</w:t>
            </w:r>
          </w:p>
        </w:tc>
        <w:tc>
          <w:tcPr>
            <w:tcW w:w="5680" w:type="dxa"/>
            <w:hideMark/>
          </w:tcPr>
          <w:p w14:paraId="0AB0200D" w14:textId="77777777" w:rsidR="00FF40B2" w:rsidRPr="005625E3" w:rsidRDefault="00FF40B2" w:rsidP="0094317F">
            <w:r>
              <w:t>U.S. Department of Energy, Office of Science</w:t>
            </w:r>
          </w:p>
        </w:tc>
      </w:tr>
      <w:tr w:rsidR="00FF40B2" w:rsidRPr="005625E3" w14:paraId="39F54BF7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7F10454" w14:textId="77777777" w:rsidR="00FF40B2" w:rsidRPr="005625E3" w:rsidRDefault="00FF40B2" w:rsidP="00AC2B91">
            <w:r>
              <w:t>5.</w:t>
            </w:r>
          </w:p>
        </w:tc>
        <w:tc>
          <w:tcPr>
            <w:tcW w:w="3338" w:type="dxa"/>
            <w:hideMark/>
          </w:tcPr>
          <w:p w14:paraId="243FE807" w14:textId="77777777" w:rsidR="00FF40B2" w:rsidRPr="005625E3" w:rsidRDefault="00FF40B2" w:rsidP="009A2CB9">
            <w:r w:rsidRPr="005625E3">
              <w:t>Lee</w:t>
            </w:r>
            <w:r>
              <w:t xml:space="preserve"> </w:t>
            </w:r>
            <w:r w:rsidRPr="005625E3">
              <w:t>Brenner</w:t>
            </w:r>
          </w:p>
        </w:tc>
        <w:tc>
          <w:tcPr>
            <w:tcW w:w="5680" w:type="dxa"/>
            <w:hideMark/>
          </w:tcPr>
          <w:p w14:paraId="42B52265" w14:textId="77777777" w:rsidR="00FF40B2" w:rsidRPr="005625E3" w:rsidRDefault="00FF40B2" w:rsidP="0094317F">
            <w:r w:rsidRPr="005625E3">
              <w:t>Global Blockchain Business Council</w:t>
            </w:r>
          </w:p>
        </w:tc>
      </w:tr>
      <w:tr w:rsidR="00FF40B2" w:rsidRPr="005625E3" w14:paraId="55DA0CC6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2702351" w14:textId="77777777" w:rsidR="00FF40B2" w:rsidRPr="005625E3" w:rsidRDefault="00FF40B2" w:rsidP="00AC2B91">
            <w:r>
              <w:t>6.</w:t>
            </w:r>
          </w:p>
        </w:tc>
        <w:tc>
          <w:tcPr>
            <w:tcW w:w="3338" w:type="dxa"/>
            <w:hideMark/>
          </w:tcPr>
          <w:p w14:paraId="73079312" w14:textId="77777777" w:rsidR="00FF40B2" w:rsidRPr="005625E3" w:rsidRDefault="00FF40B2" w:rsidP="009A2CB9">
            <w:r w:rsidRPr="005625E3">
              <w:t>Lynn</w:t>
            </w:r>
            <w:r>
              <w:t xml:space="preserve"> </w:t>
            </w:r>
            <w:r w:rsidRPr="005625E3">
              <w:t>Brickett</w:t>
            </w:r>
          </w:p>
        </w:tc>
        <w:tc>
          <w:tcPr>
            <w:tcW w:w="5680" w:type="dxa"/>
            <w:hideMark/>
          </w:tcPr>
          <w:p w14:paraId="04A1FFAC" w14:textId="27AE695F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0B1735D6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928F6FA" w14:textId="77777777" w:rsidR="00FF40B2" w:rsidRPr="005625E3" w:rsidRDefault="00FF40B2" w:rsidP="00AC2B91">
            <w:r>
              <w:t>7.</w:t>
            </w:r>
          </w:p>
        </w:tc>
        <w:tc>
          <w:tcPr>
            <w:tcW w:w="3338" w:type="dxa"/>
            <w:hideMark/>
          </w:tcPr>
          <w:p w14:paraId="23978FA4" w14:textId="77777777" w:rsidR="00FF40B2" w:rsidRPr="005625E3" w:rsidRDefault="00FF40B2" w:rsidP="009A2CB9">
            <w:r w:rsidRPr="005625E3">
              <w:t xml:space="preserve">Grant Bromhal </w:t>
            </w:r>
          </w:p>
        </w:tc>
        <w:tc>
          <w:tcPr>
            <w:tcW w:w="5680" w:type="dxa"/>
            <w:hideMark/>
          </w:tcPr>
          <w:p w14:paraId="086E509C" w14:textId="690D2ADD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41CAA6CE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478F8F5" w14:textId="77777777" w:rsidR="00FF40B2" w:rsidRPr="005625E3" w:rsidRDefault="00FF40B2" w:rsidP="00AC2B91">
            <w:r>
              <w:t>8.</w:t>
            </w:r>
          </w:p>
        </w:tc>
        <w:tc>
          <w:tcPr>
            <w:tcW w:w="3338" w:type="dxa"/>
            <w:hideMark/>
          </w:tcPr>
          <w:p w14:paraId="7FF39AE7" w14:textId="77777777" w:rsidR="00FF40B2" w:rsidRPr="005625E3" w:rsidRDefault="00FF40B2" w:rsidP="009A2CB9">
            <w:r w:rsidRPr="005625E3">
              <w:t>Alan Cohen</w:t>
            </w:r>
          </w:p>
        </w:tc>
        <w:tc>
          <w:tcPr>
            <w:tcW w:w="5680" w:type="dxa"/>
            <w:hideMark/>
          </w:tcPr>
          <w:p w14:paraId="3F8A9032" w14:textId="4F82DED0" w:rsidR="00FF40B2" w:rsidRPr="005625E3" w:rsidRDefault="00FF40B2" w:rsidP="0094317F">
            <w:r>
              <w:t>U.S. Department of Energy</w:t>
            </w:r>
            <w:r w:rsidR="00820FD1">
              <w:t>, Office of Fossil Energy</w:t>
            </w:r>
          </w:p>
        </w:tc>
      </w:tr>
      <w:tr w:rsidR="00FF40B2" w:rsidRPr="005625E3" w14:paraId="0EF2689D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66E021B" w14:textId="77777777" w:rsidR="00FF40B2" w:rsidRPr="005625E3" w:rsidRDefault="00FF40B2" w:rsidP="00AC2B91">
            <w:r>
              <w:t>9.</w:t>
            </w:r>
          </w:p>
        </w:tc>
        <w:tc>
          <w:tcPr>
            <w:tcW w:w="3338" w:type="dxa"/>
            <w:hideMark/>
          </w:tcPr>
          <w:p w14:paraId="15539469" w14:textId="77777777" w:rsidR="00FF40B2" w:rsidRPr="005625E3" w:rsidRDefault="00FF40B2" w:rsidP="009A2CB9">
            <w:r w:rsidRPr="005625E3">
              <w:t>Sydni</w:t>
            </w:r>
            <w:r>
              <w:t xml:space="preserve"> </w:t>
            </w:r>
            <w:r w:rsidRPr="005625E3">
              <w:t>Credle</w:t>
            </w:r>
          </w:p>
        </w:tc>
        <w:tc>
          <w:tcPr>
            <w:tcW w:w="5680" w:type="dxa"/>
            <w:hideMark/>
          </w:tcPr>
          <w:p w14:paraId="42714860" w14:textId="77777777" w:rsidR="00FF40B2" w:rsidRPr="005625E3" w:rsidRDefault="00FF40B2" w:rsidP="0094317F">
            <w:r>
              <w:t>National Energy Technology Laboratory</w:t>
            </w:r>
          </w:p>
        </w:tc>
      </w:tr>
      <w:tr w:rsidR="00FF40B2" w:rsidRPr="005625E3" w14:paraId="4DC9E84A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04A40B6E" w14:textId="77777777" w:rsidR="00FF40B2" w:rsidRPr="005625E3" w:rsidRDefault="00FF40B2" w:rsidP="00AC2B91">
            <w:r>
              <w:t>10.</w:t>
            </w:r>
          </w:p>
        </w:tc>
        <w:tc>
          <w:tcPr>
            <w:tcW w:w="3338" w:type="dxa"/>
            <w:hideMark/>
          </w:tcPr>
          <w:p w14:paraId="24573DE0" w14:textId="77777777" w:rsidR="00FF40B2" w:rsidRPr="005625E3" w:rsidRDefault="00FF40B2" w:rsidP="009A2CB9">
            <w:r w:rsidRPr="005625E3">
              <w:t>Darin</w:t>
            </w:r>
            <w:r>
              <w:t xml:space="preserve"> </w:t>
            </w:r>
            <w:r w:rsidRPr="005625E3">
              <w:t>Damiani</w:t>
            </w:r>
          </w:p>
        </w:tc>
        <w:tc>
          <w:tcPr>
            <w:tcW w:w="5680" w:type="dxa"/>
            <w:hideMark/>
          </w:tcPr>
          <w:p w14:paraId="41ED75B8" w14:textId="6AAAAB66" w:rsidR="00FF40B2" w:rsidRPr="005625E3" w:rsidRDefault="00FF40B2" w:rsidP="0094317F">
            <w:r>
              <w:t>U.S. Department of Energy</w:t>
            </w:r>
            <w:r w:rsidR="00820FD1">
              <w:t>, Office of Fossil Energy</w:t>
            </w:r>
          </w:p>
        </w:tc>
      </w:tr>
      <w:tr w:rsidR="00FF40B2" w:rsidRPr="005625E3" w14:paraId="78F43100" w14:textId="77777777" w:rsidTr="00DE7AF8">
        <w:trPr>
          <w:trHeight w:val="332"/>
        </w:trPr>
        <w:tc>
          <w:tcPr>
            <w:tcW w:w="558" w:type="dxa"/>
            <w:vAlign w:val="center"/>
          </w:tcPr>
          <w:p w14:paraId="55E12D8E" w14:textId="77777777" w:rsidR="00FF40B2" w:rsidRPr="005625E3" w:rsidRDefault="00FF40B2" w:rsidP="00AC2B91">
            <w:r>
              <w:t>11.</w:t>
            </w:r>
          </w:p>
        </w:tc>
        <w:tc>
          <w:tcPr>
            <w:tcW w:w="3338" w:type="dxa"/>
            <w:noWrap/>
            <w:hideMark/>
          </w:tcPr>
          <w:p w14:paraId="3A9D9626" w14:textId="77777777" w:rsidR="00FF40B2" w:rsidRPr="005625E3" w:rsidRDefault="00FF40B2" w:rsidP="009A2CB9">
            <w:r w:rsidRPr="005625E3">
              <w:t>Jarad</w:t>
            </w:r>
            <w:r>
              <w:t xml:space="preserve"> </w:t>
            </w:r>
            <w:r w:rsidRPr="005625E3">
              <w:t>Daniels</w:t>
            </w:r>
          </w:p>
        </w:tc>
        <w:tc>
          <w:tcPr>
            <w:tcW w:w="5680" w:type="dxa"/>
            <w:hideMark/>
          </w:tcPr>
          <w:p w14:paraId="4A96096B" w14:textId="6244754D" w:rsidR="00FF40B2" w:rsidRPr="005625E3" w:rsidRDefault="00FF40B2" w:rsidP="00AE7711">
            <w:r>
              <w:t>U.S. Department of Energy</w:t>
            </w:r>
            <w:r w:rsidR="00820FD1">
              <w:t>, Office of Fossil Energy</w:t>
            </w:r>
          </w:p>
        </w:tc>
      </w:tr>
      <w:tr w:rsidR="00FF40B2" w:rsidRPr="005625E3" w14:paraId="0FD819D3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B08B2C1" w14:textId="77777777" w:rsidR="00FF40B2" w:rsidRPr="005625E3" w:rsidRDefault="00FF40B2" w:rsidP="00AC2B91">
            <w:r>
              <w:t>12.</w:t>
            </w:r>
          </w:p>
        </w:tc>
        <w:tc>
          <w:tcPr>
            <w:tcW w:w="3338" w:type="dxa"/>
            <w:noWrap/>
            <w:hideMark/>
          </w:tcPr>
          <w:p w14:paraId="27BE635E" w14:textId="77777777" w:rsidR="00FF40B2" w:rsidRPr="005625E3" w:rsidRDefault="00FF40B2" w:rsidP="009A2CB9">
            <w:r w:rsidRPr="005625E3">
              <w:t>Arindam</w:t>
            </w:r>
            <w:r>
              <w:t xml:space="preserve"> </w:t>
            </w:r>
            <w:r w:rsidRPr="005625E3">
              <w:t>Dasgupta</w:t>
            </w:r>
          </w:p>
        </w:tc>
        <w:tc>
          <w:tcPr>
            <w:tcW w:w="5680" w:type="dxa"/>
            <w:hideMark/>
          </w:tcPr>
          <w:p w14:paraId="4DF6CB0A" w14:textId="77777777" w:rsidR="00FF40B2" w:rsidRPr="005625E3" w:rsidRDefault="00FF40B2" w:rsidP="0094317F">
            <w:r w:rsidRPr="005625E3">
              <w:t>Siemens</w:t>
            </w:r>
          </w:p>
        </w:tc>
      </w:tr>
      <w:tr w:rsidR="00FF40B2" w:rsidRPr="005625E3" w14:paraId="1C8AFD00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7063694C" w14:textId="77777777" w:rsidR="00FF40B2" w:rsidRPr="005625E3" w:rsidRDefault="00FF40B2" w:rsidP="00AC2B91">
            <w:r>
              <w:t>13.</w:t>
            </w:r>
          </w:p>
        </w:tc>
        <w:tc>
          <w:tcPr>
            <w:tcW w:w="3338" w:type="dxa"/>
            <w:noWrap/>
            <w:hideMark/>
          </w:tcPr>
          <w:p w14:paraId="30CB8AE9" w14:textId="77777777" w:rsidR="00FF40B2" w:rsidRPr="005625E3" w:rsidRDefault="00FF40B2" w:rsidP="009A2CB9">
            <w:r w:rsidRPr="005625E3">
              <w:t>Ken</w:t>
            </w:r>
            <w:r>
              <w:t xml:space="preserve"> </w:t>
            </w:r>
            <w:r w:rsidRPr="005625E3">
              <w:t>Daycock</w:t>
            </w:r>
          </w:p>
        </w:tc>
        <w:tc>
          <w:tcPr>
            <w:tcW w:w="5680" w:type="dxa"/>
            <w:hideMark/>
          </w:tcPr>
          <w:p w14:paraId="0B9CE1B1" w14:textId="77777777" w:rsidR="00FF40B2" w:rsidRPr="005625E3" w:rsidRDefault="00FF40B2" w:rsidP="0094317F">
            <w:r w:rsidRPr="005625E3">
              <w:t>GP Strategies Corporation</w:t>
            </w:r>
          </w:p>
        </w:tc>
      </w:tr>
      <w:tr w:rsidR="00FF40B2" w:rsidRPr="005625E3" w14:paraId="6197ABCA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B18973C" w14:textId="77777777" w:rsidR="00FF40B2" w:rsidRPr="005625E3" w:rsidRDefault="00FF40B2" w:rsidP="00AC2B91">
            <w:r>
              <w:t>14.</w:t>
            </w:r>
          </w:p>
        </w:tc>
        <w:tc>
          <w:tcPr>
            <w:tcW w:w="3338" w:type="dxa"/>
            <w:hideMark/>
          </w:tcPr>
          <w:p w14:paraId="196E8F0C" w14:textId="77777777" w:rsidR="00FF40B2" w:rsidRPr="005625E3" w:rsidRDefault="00FF40B2" w:rsidP="009A2CB9">
            <w:r w:rsidRPr="005625E3">
              <w:t>Salvatore</w:t>
            </w:r>
            <w:r>
              <w:t xml:space="preserve"> </w:t>
            </w:r>
            <w:r w:rsidRPr="005625E3">
              <w:t>DellaVilla</w:t>
            </w:r>
          </w:p>
        </w:tc>
        <w:tc>
          <w:tcPr>
            <w:tcW w:w="5680" w:type="dxa"/>
            <w:hideMark/>
          </w:tcPr>
          <w:p w14:paraId="41728651" w14:textId="77777777" w:rsidR="00FF40B2" w:rsidRPr="005625E3" w:rsidRDefault="00FF40B2" w:rsidP="0094317F">
            <w:r w:rsidRPr="005625E3">
              <w:t>Strategic Power Systems</w:t>
            </w:r>
          </w:p>
        </w:tc>
      </w:tr>
      <w:tr w:rsidR="00FF40B2" w:rsidRPr="005625E3" w14:paraId="6BF560CB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2A64079" w14:textId="77777777" w:rsidR="00FF40B2" w:rsidRPr="005625E3" w:rsidRDefault="00FF40B2" w:rsidP="00AC2B91">
            <w:r>
              <w:t>15.</w:t>
            </w:r>
          </w:p>
        </w:tc>
        <w:tc>
          <w:tcPr>
            <w:tcW w:w="3338" w:type="dxa"/>
            <w:hideMark/>
          </w:tcPr>
          <w:p w14:paraId="0F041E81" w14:textId="77777777" w:rsidR="00FF40B2" w:rsidRPr="005625E3" w:rsidRDefault="00FF40B2" w:rsidP="009A2CB9">
            <w:r w:rsidRPr="005625E3">
              <w:t>Neva</w:t>
            </w:r>
            <w:r>
              <w:t xml:space="preserve"> </w:t>
            </w:r>
            <w:r w:rsidRPr="005625E3">
              <w:t>Espinoza</w:t>
            </w:r>
          </w:p>
        </w:tc>
        <w:tc>
          <w:tcPr>
            <w:tcW w:w="5680" w:type="dxa"/>
            <w:hideMark/>
          </w:tcPr>
          <w:p w14:paraId="2C12E559" w14:textId="77777777" w:rsidR="00FF40B2" w:rsidRPr="005625E3" w:rsidRDefault="00FF40B2" w:rsidP="0094317F">
            <w:r w:rsidRPr="005625E3">
              <w:t>Electric Power Research Institute</w:t>
            </w:r>
          </w:p>
        </w:tc>
      </w:tr>
      <w:tr w:rsidR="00FF40B2" w:rsidRPr="005625E3" w14:paraId="26638CAB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3F8F474E" w14:textId="77777777" w:rsidR="00FF40B2" w:rsidRPr="005625E3" w:rsidRDefault="00FF40B2" w:rsidP="00AC2B91">
            <w:r>
              <w:t>16.</w:t>
            </w:r>
          </w:p>
        </w:tc>
        <w:tc>
          <w:tcPr>
            <w:tcW w:w="3338" w:type="dxa"/>
            <w:hideMark/>
          </w:tcPr>
          <w:p w14:paraId="76AF430A" w14:textId="77777777" w:rsidR="00FF40B2" w:rsidRPr="005625E3" w:rsidRDefault="00FF40B2" w:rsidP="009A2CB9">
            <w:r w:rsidRPr="005625E3">
              <w:t>Alyssa</w:t>
            </w:r>
            <w:r>
              <w:t xml:space="preserve"> </w:t>
            </w:r>
            <w:r w:rsidRPr="005625E3">
              <w:t>Farrell</w:t>
            </w:r>
          </w:p>
        </w:tc>
        <w:tc>
          <w:tcPr>
            <w:tcW w:w="5680" w:type="dxa"/>
            <w:hideMark/>
          </w:tcPr>
          <w:p w14:paraId="3CABD051" w14:textId="77777777" w:rsidR="00FF40B2" w:rsidRPr="005625E3" w:rsidRDefault="00FF40B2" w:rsidP="0094317F">
            <w:r w:rsidRPr="005625E3">
              <w:t>SAS</w:t>
            </w:r>
          </w:p>
        </w:tc>
      </w:tr>
      <w:tr w:rsidR="00FF40B2" w:rsidRPr="005625E3" w14:paraId="7AEA4442" w14:textId="77777777" w:rsidTr="00DE7AF8">
        <w:trPr>
          <w:trHeight w:val="270"/>
        </w:trPr>
        <w:tc>
          <w:tcPr>
            <w:tcW w:w="558" w:type="dxa"/>
            <w:vAlign w:val="center"/>
          </w:tcPr>
          <w:p w14:paraId="54183C69" w14:textId="77777777" w:rsidR="00FF40B2" w:rsidRPr="005625E3" w:rsidRDefault="00FF40B2" w:rsidP="00AC2B91">
            <w:r>
              <w:t>17.</w:t>
            </w:r>
          </w:p>
        </w:tc>
        <w:tc>
          <w:tcPr>
            <w:tcW w:w="3338" w:type="dxa"/>
            <w:hideMark/>
          </w:tcPr>
          <w:p w14:paraId="40D25C24" w14:textId="77777777" w:rsidR="00FF40B2" w:rsidRPr="005625E3" w:rsidRDefault="00FF40B2" w:rsidP="009A2CB9">
            <w:r w:rsidRPr="005625E3">
              <w:t>Justin</w:t>
            </w:r>
            <w:r>
              <w:t xml:space="preserve"> </w:t>
            </w:r>
            <w:r w:rsidRPr="005625E3">
              <w:t>Fessler</w:t>
            </w:r>
          </w:p>
        </w:tc>
        <w:tc>
          <w:tcPr>
            <w:tcW w:w="5680" w:type="dxa"/>
            <w:hideMark/>
          </w:tcPr>
          <w:p w14:paraId="61259C4E" w14:textId="77777777" w:rsidR="00FF40B2" w:rsidRPr="005625E3" w:rsidRDefault="00FF40B2" w:rsidP="0094317F">
            <w:r w:rsidRPr="005625E3">
              <w:t>Watson Solutions IBM</w:t>
            </w:r>
          </w:p>
        </w:tc>
      </w:tr>
      <w:tr w:rsidR="00FF40B2" w:rsidRPr="005625E3" w14:paraId="0421A198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084995B6" w14:textId="77777777" w:rsidR="00FF40B2" w:rsidRPr="005625E3" w:rsidRDefault="00FF40B2" w:rsidP="00AC2B91">
            <w:r>
              <w:t>18.</w:t>
            </w:r>
          </w:p>
        </w:tc>
        <w:tc>
          <w:tcPr>
            <w:tcW w:w="3338" w:type="dxa"/>
            <w:noWrap/>
            <w:hideMark/>
          </w:tcPr>
          <w:p w14:paraId="0A0112CE" w14:textId="77777777" w:rsidR="00FF40B2" w:rsidRPr="005625E3" w:rsidRDefault="00FF40B2" w:rsidP="009A2CB9">
            <w:r w:rsidRPr="005625E3">
              <w:t>Sarah</w:t>
            </w:r>
            <w:r>
              <w:t xml:space="preserve"> </w:t>
            </w:r>
            <w:r w:rsidRPr="005625E3">
              <w:t>Forbes</w:t>
            </w:r>
          </w:p>
        </w:tc>
        <w:tc>
          <w:tcPr>
            <w:tcW w:w="5680" w:type="dxa"/>
            <w:hideMark/>
          </w:tcPr>
          <w:p w14:paraId="663B1857" w14:textId="77777777" w:rsidR="00FF40B2" w:rsidRPr="005625E3" w:rsidRDefault="00FF40B2" w:rsidP="0094317F">
            <w:r>
              <w:t>U.S. Department of Energy</w:t>
            </w:r>
          </w:p>
        </w:tc>
      </w:tr>
      <w:tr w:rsidR="00FF40B2" w:rsidRPr="005625E3" w14:paraId="7C141106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940EB7C" w14:textId="77777777" w:rsidR="00FF40B2" w:rsidRPr="005625E3" w:rsidRDefault="00FF40B2" w:rsidP="00AC2B91">
            <w:r>
              <w:t>19.</w:t>
            </w:r>
          </w:p>
        </w:tc>
        <w:tc>
          <w:tcPr>
            <w:tcW w:w="3338" w:type="dxa"/>
            <w:hideMark/>
          </w:tcPr>
          <w:p w14:paraId="6A96AE6A" w14:textId="77777777" w:rsidR="00FF40B2" w:rsidRPr="005625E3" w:rsidRDefault="00FF40B2" w:rsidP="009A2CB9">
            <w:r w:rsidRPr="005625E3">
              <w:t>Charles</w:t>
            </w:r>
            <w:r>
              <w:t xml:space="preserve"> </w:t>
            </w:r>
            <w:r w:rsidRPr="005625E3">
              <w:t>Freeman</w:t>
            </w:r>
          </w:p>
        </w:tc>
        <w:tc>
          <w:tcPr>
            <w:tcW w:w="5680" w:type="dxa"/>
            <w:hideMark/>
          </w:tcPr>
          <w:p w14:paraId="31AE0574" w14:textId="77777777" w:rsidR="00FF40B2" w:rsidRPr="005625E3" w:rsidRDefault="00FF40B2" w:rsidP="0094317F">
            <w:r>
              <w:t>Pacific Northwest National Laboratory</w:t>
            </w:r>
          </w:p>
        </w:tc>
      </w:tr>
      <w:tr w:rsidR="00FF40B2" w:rsidRPr="005625E3" w14:paraId="08B9528C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8DE03E0" w14:textId="77777777" w:rsidR="00FF40B2" w:rsidRPr="005625E3" w:rsidRDefault="00FF40B2" w:rsidP="00AC2B91">
            <w:r>
              <w:t>20.</w:t>
            </w:r>
          </w:p>
        </w:tc>
        <w:tc>
          <w:tcPr>
            <w:tcW w:w="3338" w:type="dxa"/>
            <w:hideMark/>
          </w:tcPr>
          <w:p w14:paraId="6847630B" w14:textId="77777777" w:rsidR="00FF40B2" w:rsidRPr="005625E3" w:rsidRDefault="00FF40B2" w:rsidP="009A2CB9">
            <w:r w:rsidRPr="005625E3">
              <w:t>Raj</w:t>
            </w:r>
            <w:r>
              <w:t xml:space="preserve"> </w:t>
            </w:r>
            <w:r w:rsidRPr="005625E3">
              <w:t>Gaikwad</w:t>
            </w:r>
          </w:p>
        </w:tc>
        <w:tc>
          <w:tcPr>
            <w:tcW w:w="5680" w:type="dxa"/>
            <w:hideMark/>
          </w:tcPr>
          <w:p w14:paraId="15AF7F74" w14:textId="4DBD004B" w:rsidR="00FF40B2" w:rsidRPr="005625E3" w:rsidRDefault="00FF40B2" w:rsidP="0094317F">
            <w:r>
              <w:t>U.S. Department of Energy</w:t>
            </w:r>
            <w:r w:rsidR="00470A47">
              <w:t>, Office of Fossil Energy</w:t>
            </w:r>
          </w:p>
        </w:tc>
      </w:tr>
      <w:tr w:rsidR="00FF40B2" w:rsidRPr="005625E3" w14:paraId="6D762F5C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8A06A53" w14:textId="77777777" w:rsidR="00FF40B2" w:rsidRPr="005625E3" w:rsidRDefault="00FF40B2" w:rsidP="00AC2B91">
            <w:r>
              <w:t>21.</w:t>
            </w:r>
          </w:p>
        </w:tc>
        <w:tc>
          <w:tcPr>
            <w:tcW w:w="3338" w:type="dxa"/>
            <w:hideMark/>
          </w:tcPr>
          <w:p w14:paraId="4D1BC519" w14:textId="77777777" w:rsidR="00FF40B2" w:rsidRPr="005625E3" w:rsidRDefault="00FF40B2" w:rsidP="009A2CB9">
            <w:r w:rsidRPr="005625E3">
              <w:t>Randall Gentry</w:t>
            </w:r>
          </w:p>
        </w:tc>
        <w:tc>
          <w:tcPr>
            <w:tcW w:w="5680" w:type="dxa"/>
            <w:hideMark/>
          </w:tcPr>
          <w:p w14:paraId="3D652CD8" w14:textId="77777777" w:rsidR="00FF40B2" w:rsidRPr="005625E3" w:rsidRDefault="00FF40B2" w:rsidP="0094317F">
            <w:r>
              <w:t>National Energy Technology Laboratory</w:t>
            </w:r>
          </w:p>
        </w:tc>
      </w:tr>
      <w:tr w:rsidR="00FF40B2" w:rsidRPr="005625E3" w14:paraId="70C945D6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A03D4E8" w14:textId="77777777" w:rsidR="00FF40B2" w:rsidRPr="005625E3" w:rsidRDefault="00FF40B2" w:rsidP="00AC2B91">
            <w:r>
              <w:t>22.</w:t>
            </w:r>
          </w:p>
        </w:tc>
        <w:tc>
          <w:tcPr>
            <w:tcW w:w="3338" w:type="dxa"/>
            <w:hideMark/>
          </w:tcPr>
          <w:p w14:paraId="300BA51E" w14:textId="77777777" w:rsidR="00FF40B2" w:rsidRPr="005625E3" w:rsidRDefault="00FF40B2" w:rsidP="009A2CB9">
            <w:r w:rsidRPr="005625E3">
              <w:t>Joe</w:t>
            </w:r>
            <w:r>
              <w:t xml:space="preserve"> </w:t>
            </w:r>
            <w:r w:rsidRPr="005625E3">
              <w:t>Giove</w:t>
            </w:r>
          </w:p>
        </w:tc>
        <w:tc>
          <w:tcPr>
            <w:tcW w:w="5680" w:type="dxa"/>
            <w:hideMark/>
          </w:tcPr>
          <w:p w14:paraId="49CA4BC3" w14:textId="39D1226F" w:rsidR="00FF40B2" w:rsidRPr="005625E3" w:rsidRDefault="00FF40B2" w:rsidP="0094317F">
            <w:r>
              <w:t>U.S. Department of Energy</w:t>
            </w:r>
            <w:r w:rsidR="00470A47">
              <w:t>, Office of Fossil Energy</w:t>
            </w:r>
          </w:p>
        </w:tc>
      </w:tr>
      <w:tr w:rsidR="00FF40B2" w:rsidRPr="005625E3" w14:paraId="7A0AF352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74892650" w14:textId="77777777" w:rsidR="00FF40B2" w:rsidRPr="005625E3" w:rsidRDefault="00FF40B2" w:rsidP="00AC2B91">
            <w:r>
              <w:t>23.</w:t>
            </w:r>
          </w:p>
        </w:tc>
        <w:tc>
          <w:tcPr>
            <w:tcW w:w="3338" w:type="dxa"/>
            <w:hideMark/>
          </w:tcPr>
          <w:p w14:paraId="4C8FC9C4" w14:textId="77777777" w:rsidR="00FF40B2" w:rsidRPr="005625E3" w:rsidRDefault="00FF40B2" w:rsidP="009A2CB9">
            <w:r w:rsidRPr="005625E3">
              <w:t>Dan</w:t>
            </w:r>
            <w:r>
              <w:t xml:space="preserve"> </w:t>
            </w:r>
            <w:r w:rsidRPr="005625E3">
              <w:t>Goldberg</w:t>
            </w:r>
          </w:p>
        </w:tc>
        <w:tc>
          <w:tcPr>
            <w:tcW w:w="5680" w:type="dxa"/>
            <w:hideMark/>
          </w:tcPr>
          <w:p w14:paraId="433C4409" w14:textId="393259D2" w:rsidR="00FF40B2" w:rsidRPr="005625E3" w:rsidRDefault="00FF40B2" w:rsidP="0094317F">
            <w:r>
              <w:t xml:space="preserve">Argonne National Laboratory </w:t>
            </w:r>
          </w:p>
        </w:tc>
      </w:tr>
      <w:tr w:rsidR="00FF40B2" w:rsidRPr="005625E3" w14:paraId="5E66CB98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12579C4" w14:textId="77777777" w:rsidR="00FF40B2" w:rsidRPr="005625E3" w:rsidRDefault="00FF40B2" w:rsidP="00AC2B91">
            <w:r>
              <w:t>24.</w:t>
            </w:r>
          </w:p>
        </w:tc>
        <w:tc>
          <w:tcPr>
            <w:tcW w:w="3338" w:type="dxa"/>
            <w:hideMark/>
          </w:tcPr>
          <w:p w14:paraId="65BD1A1C" w14:textId="77777777" w:rsidR="00FF40B2" w:rsidRPr="005625E3" w:rsidRDefault="00FF40B2" w:rsidP="009A2CB9">
            <w:r w:rsidRPr="005625E3">
              <w:t>Heather</w:t>
            </w:r>
            <w:r>
              <w:t xml:space="preserve"> </w:t>
            </w:r>
            <w:r w:rsidRPr="005625E3">
              <w:t>Greenley</w:t>
            </w:r>
          </w:p>
        </w:tc>
        <w:tc>
          <w:tcPr>
            <w:tcW w:w="5680" w:type="dxa"/>
            <w:hideMark/>
          </w:tcPr>
          <w:p w14:paraId="229F9012" w14:textId="77777777" w:rsidR="00FF40B2" w:rsidRPr="005625E3" w:rsidRDefault="00FF40B2" w:rsidP="0094317F">
            <w:r w:rsidRPr="005625E3">
              <w:t>U.S. Energy Association</w:t>
            </w:r>
          </w:p>
        </w:tc>
      </w:tr>
      <w:tr w:rsidR="00FF40B2" w:rsidRPr="005625E3" w14:paraId="1CDCCE3D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89D63E2" w14:textId="77777777" w:rsidR="00FF40B2" w:rsidRPr="005625E3" w:rsidRDefault="00FF40B2" w:rsidP="00AC2B91">
            <w:r>
              <w:t>25.</w:t>
            </w:r>
          </w:p>
        </w:tc>
        <w:tc>
          <w:tcPr>
            <w:tcW w:w="3338" w:type="dxa"/>
            <w:hideMark/>
          </w:tcPr>
          <w:p w14:paraId="390D8A87" w14:textId="77777777" w:rsidR="00FF40B2" w:rsidRPr="005625E3" w:rsidRDefault="00FF40B2" w:rsidP="009A2CB9">
            <w:r w:rsidRPr="005625E3">
              <w:t>George</w:t>
            </w:r>
            <w:r>
              <w:t xml:space="preserve"> </w:t>
            </w:r>
            <w:r w:rsidRPr="005625E3">
              <w:t>Guthrie</w:t>
            </w:r>
          </w:p>
        </w:tc>
        <w:tc>
          <w:tcPr>
            <w:tcW w:w="5680" w:type="dxa"/>
            <w:hideMark/>
          </w:tcPr>
          <w:p w14:paraId="57882413" w14:textId="5BAC9897" w:rsidR="00FF40B2" w:rsidRPr="005625E3" w:rsidRDefault="00FF40B2" w:rsidP="0094317F">
            <w:r w:rsidRPr="005625E3">
              <w:t>Los Alamos National Laboratory</w:t>
            </w:r>
          </w:p>
        </w:tc>
      </w:tr>
      <w:tr w:rsidR="00FF40B2" w:rsidRPr="005625E3" w14:paraId="221D22B7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5DE0ABC3" w14:textId="77777777" w:rsidR="00FF40B2" w:rsidRPr="005625E3" w:rsidRDefault="00FF40B2" w:rsidP="00AC2B91">
            <w:r>
              <w:t>26.</w:t>
            </w:r>
          </w:p>
        </w:tc>
        <w:tc>
          <w:tcPr>
            <w:tcW w:w="3338" w:type="dxa"/>
            <w:hideMark/>
          </w:tcPr>
          <w:p w14:paraId="0F2A3B20" w14:textId="77777777" w:rsidR="00FF40B2" w:rsidRPr="005625E3" w:rsidRDefault="00FF40B2" w:rsidP="009A2CB9">
            <w:r w:rsidRPr="005625E3">
              <w:t>John</w:t>
            </w:r>
            <w:r>
              <w:t xml:space="preserve"> </w:t>
            </w:r>
            <w:r w:rsidRPr="005625E3">
              <w:t>Hutchinson</w:t>
            </w:r>
          </w:p>
        </w:tc>
        <w:tc>
          <w:tcPr>
            <w:tcW w:w="5680" w:type="dxa"/>
            <w:hideMark/>
          </w:tcPr>
          <w:p w14:paraId="622AE196" w14:textId="77777777" w:rsidR="00FF40B2" w:rsidRPr="005625E3" w:rsidRDefault="00FF40B2" w:rsidP="0094317F">
            <w:r w:rsidRPr="005625E3">
              <w:t>Electric Power Research Institute</w:t>
            </w:r>
          </w:p>
        </w:tc>
      </w:tr>
      <w:tr w:rsidR="00FF40B2" w:rsidRPr="005625E3" w14:paraId="7AEBD5B2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52C99D8C" w14:textId="77777777" w:rsidR="00FF40B2" w:rsidRPr="005625E3" w:rsidRDefault="00FF40B2" w:rsidP="00AC2B91">
            <w:r>
              <w:t>27.</w:t>
            </w:r>
          </w:p>
        </w:tc>
        <w:tc>
          <w:tcPr>
            <w:tcW w:w="3338" w:type="dxa"/>
            <w:hideMark/>
          </w:tcPr>
          <w:p w14:paraId="1BADE040" w14:textId="77777777" w:rsidR="00FF40B2" w:rsidRPr="005625E3" w:rsidRDefault="00FF40B2" w:rsidP="009A2CB9">
            <w:r w:rsidRPr="005625E3">
              <w:t>Shuangshuang</w:t>
            </w:r>
            <w:r>
              <w:t xml:space="preserve"> </w:t>
            </w:r>
            <w:r w:rsidRPr="005625E3">
              <w:t>Jin</w:t>
            </w:r>
          </w:p>
        </w:tc>
        <w:tc>
          <w:tcPr>
            <w:tcW w:w="5680" w:type="dxa"/>
            <w:hideMark/>
          </w:tcPr>
          <w:p w14:paraId="7880A94D" w14:textId="524043C9" w:rsidR="00FF40B2" w:rsidRPr="005625E3" w:rsidRDefault="00FF40B2" w:rsidP="0094317F">
            <w:r w:rsidRPr="005625E3">
              <w:t>Clemson</w:t>
            </w:r>
            <w:r w:rsidR="00470A47">
              <w:t xml:space="preserve"> University</w:t>
            </w:r>
          </w:p>
        </w:tc>
      </w:tr>
      <w:tr w:rsidR="00FF40B2" w:rsidRPr="005625E3" w14:paraId="40425E12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4720F11" w14:textId="77777777" w:rsidR="00FF40B2" w:rsidRPr="005625E3" w:rsidRDefault="00FF40B2" w:rsidP="00AC2B91">
            <w:r>
              <w:t>28.</w:t>
            </w:r>
          </w:p>
        </w:tc>
        <w:tc>
          <w:tcPr>
            <w:tcW w:w="3338" w:type="dxa"/>
            <w:hideMark/>
          </w:tcPr>
          <w:p w14:paraId="66B8CD53" w14:textId="77777777" w:rsidR="00FF40B2" w:rsidRPr="005625E3" w:rsidRDefault="00FF40B2" w:rsidP="009A2CB9">
            <w:r w:rsidRPr="005625E3">
              <w:t>Amishi</w:t>
            </w:r>
            <w:r>
              <w:t xml:space="preserve"> </w:t>
            </w:r>
            <w:r w:rsidRPr="005625E3">
              <w:t>Kumar</w:t>
            </w:r>
          </w:p>
        </w:tc>
        <w:tc>
          <w:tcPr>
            <w:tcW w:w="5680" w:type="dxa"/>
            <w:hideMark/>
          </w:tcPr>
          <w:p w14:paraId="5AA9D44C" w14:textId="10AA8CED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52A2618A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D1FB90C" w14:textId="77777777" w:rsidR="00FF40B2" w:rsidRPr="005625E3" w:rsidRDefault="00FF40B2" w:rsidP="00AC2B91">
            <w:r>
              <w:t>29.</w:t>
            </w:r>
          </w:p>
        </w:tc>
        <w:tc>
          <w:tcPr>
            <w:tcW w:w="3338" w:type="dxa"/>
            <w:hideMark/>
          </w:tcPr>
          <w:p w14:paraId="550AD966" w14:textId="77777777" w:rsidR="00FF40B2" w:rsidRPr="005625E3" w:rsidRDefault="00FF40B2" w:rsidP="009A2CB9">
            <w:r w:rsidRPr="005625E3">
              <w:t>Robie</w:t>
            </w:r>
            <w:r>
              <w:t xml:space="preserve"> </w:t>
            </w:r>
            <w:r w:rsidRPr="005625E3">
              <w:t>Lewis</w:t>
            </w:r>
          </w:p>
        </w:tc>
        <w:tc>
          <w:tcPr>
            <w:tcW w:w="5680" w:type="dxa"/>
            <w:hideMark/>
          </w:tcPr>
          <w:p w14:paraId="1C43084E" w14:textId="79ED27F3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4788DC85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3A84D6BB" w14:textId="77777777" w:rsidR="00FF40B2" w:rsidRPr="005625E3" w:rsidRDefault="00FF40B2" w:rsidP="00AC2B91">
            <w:r>
              <w:t>30.</w:t>
            </w:r>
          </w:p>
        </w:tc>
        <w:tc>
          <w:tcPr>
            <w:tcW w:w="3338" w:type="dxa"/>
            <w:hideMark/>
          </w:tcPr>
          <w:p w14:paraId="152E977B" w14:textId="77777777" w:rsidR="00FF40B2" w:rsidRPr="005625E3" w:rsidRDefault="00FF40B2" w:rsidP="009A2CB9">
            <w:r w:rsidRPr="005625E3">
              <w:t>Youzuo</w:t>
            </w:r>
            <w:r>
              <w:t xml:space="preserve"> </w:t>
            </w:r>
            <w:r w:rsidRPr="005625E3">
              <w:t>Lin</w:t>
            </w:r>
          </w:p>
        </w:tc>
        <w:tc>
          <w:tcPr>
            <w:tcW w:w="5680" w:type="dxa"/>
            <w:hideMark/>
          </w:tcPr>
          <w:p w14:paraId="37761177" w14:textId="0766C7C1" w:rsidR="00FF40B2" w:rsidRPr="005625E3" w:rsidRDefault="00FF40B2" w:rsidP="0094317F">
            <w:r>
              <w:t xml:space="preserve">Los Alamos National Laboratory </w:t>
            </w:r>
          </w:p>
        </w:tc>
      </w:tr>
      <w:tr w:rsidR="00FF40B2" w:rsidRPr="005625E3" w14:paraId="7AA0439B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880AF6F" w14:textId="77777777" w:rsidR="00FF40B2" w:rsidRPr="005625E3" w:rsidRDefault="00FF40B2" w:rsidP="00AC2B91">
            <w:r>
              <w:t>31.</w:t>
            </w:r>
          </w:p>
        </w:tc>
        <w:tc>
          <w:tcPr>
            <w:tcW w:w="3338" w:type="dxa"/>
            <w:hideMark/>
          </w:tcPr>
          <w:p w14:paraId="2BD71C5A" w14:textId="77777777" w:rsidR="00FF40B2" w:rsidRPr="005625E3" w:rsidRDefault="00FF40B2" w:rsidP="009A2CB9">
            <w:r w:rsidRPr="005625E3">
              <w:t>John</w:t>
            </w:r>
            <w:r>
              <w:t xml:space="preserve"> </w:t>
            </w:r>
            <w:r w:rsidRPr="005625E3">
              <w:t>Litynski</w:t>
            </w:r>
          </w:p>
        </w:tc>
        <w:tc>
          <w:tcPr>
            <w:tcW w:w="5680" w:type="dxa"/>
            <w:hideMark/>
          </w:tcPr>
          <w:p w14:paraId="7667792A" w14:textId="791316DB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18D15893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714E7B2E" w14:textId="77777777" w:rsidR="00FF40B2" w:rsidRPr="005625E3" w:rsidRDefault="00FF40B2" w:rsidP="00AC2B91">
            <w:r>
              <w:t>32.</w:t>
            </w:r>
          </w:p>
        </w:tc>
        <w:tc>
          <w:tcPr>
            <w:tcW w:w="3338" w:type="dxa"/>
            <w:hideMark/>
          </w:tcPr>
          <w:p w14:paraId="6AD886E0" w14:textId="0D09E400" w:rsidR="00FF40B2" w:rsidRPr="005625E3" w:rsidRDefault="00FF40B2">
            <w:r w:rsidRPr="005625E3">
              <w:t>Mike</w:t>
            </w:r>
            <w:r>
              <w:t xml:space="preserve"> </w:t>
            </w:r>
            <w:r w:rsidR="00AE7711" w:rsidRPr="0038332E">
              <w:t>Matuszewski</w:t>
            </w:r>
          </w:p>
        </w:tc>
        <w:tc>
          <w:tcPr>
            <w:tcW w:w="5680" w:type="dxa"/>
            <w:hideMark/>
          </w:tcPr>
          <w:p w14:paraId="0FBB2043" w14:textId="4F7C7FE8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0AA61980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323FB5A7" w14:textId="77777777" w:rsidR="00FF40B2" w:rsidRPr="005625E3" w:rsidRDefault="00FF40B2" w:rsidP="00AC2B91">
            <w:r>
              <w:t>33.</w:t>
            </w:r>
          </w:p>
        </w:tc>
        <w:tc>
          <w:tcPr>
            <w:tcW w:w="3338" w:type="dxa"/>
            <w:hideMark/>
          </w:tcPr>
          <w:p w14:paraId="51288EA0" w14:textId="77777777" w:rsidR="00FF40B2" w:rsidRPr="005625E3" w:rsidRDefault="00FF40B2" w:rsidP="009A2CB9">
            <w:r w:rsidRPr="005625E3">
              <w:t>Colin</w:t>
            </w:r>
            <w:r>
              <w:t xml:space="preserve"> </w:t>
            </w:r>
            <w:r w:rsidRPr="005625E3">
              <w:t>McCormick</w:t>
            </w:r>
          </w:p>
        </w:tc>
        <w:tc>
          <w:tcPr>
            <w:tcW w:w="5680" w:type="dxa"/>
            <w:hideMark/>
          </w:tcPr>
          <w:p w14:paraId="1BF46A7E" w14:textId="77777777" w:rsidR="00FF40B2" w:rsidRPr="005625E3" w:rsidRDefault="00FF40B2" w:rsidP="0094317F">
            <w:r w:rsidRPr="005625E3">
              <w:t>Valence Strategic</w:t>
            </w:r>
          </w:p>
        </w:tc>
      </w:tr>
      <w:tr w:rsidR="00FF40B2" w:rsidRPr="005625E3" w14:paraId="74214704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12D000B" w14:textId="77777777" w:rsidR="00FF40B2" w:rsidRPr="005625E3" w:rsidRDefault="00FF40B2" w:rsidP="00AC2B91">
            <w:r>
              <w:t>34.</w:t>
            </w:r>
          </w:p>
        </w:tc>
        <w:tc>
          <w:tcPr>
            <w:tcW w:w="3338" w:type="dxa"/>
            <w:hideMark/>
          </w:tcPr>
          <w:p w14:paraId="566776D8" w14:textId="77777777" w:rsidR="00FF40B2" w:rsidRPr="005625E3" w:rsidRDefault="00FF40B2" w:rsidP="009A2CB9">
            <w:r w:rsidRPr="005625E3">
              <w:t>Bruce</w:t>
            </w:r>
            <w:r>
              <w:t xml:space="preserve"> </w:t>
            </w:r>
            <w:r w:rsidRPr="005625E3">
              <w:t>Pint</w:t>
            </w:r>
          </w:p>
        </w:tc>
        <w:tc>
          <w:tcPr>
            <w:tcW w:w="5680" w:type="dxa"/>
            <w:hideMark/>
          </w:tcPr>
          <w:p w14:paraId="5A4715EF" w14:textId="41E58C81" w:rsidR="00FF40B2" w:rsidRPr="005625E3" w:rsidRDefault="00FF40B2" w:rsidP="0094317F">
            <w:r>
              <w:t xml:space="preserve">Oak Ridge National Laboratory </w:t>
            </w:r>
          </w:p>
        </w:tc>
      </w:tr>
      <w:tr w:rsidR="00FF40B2" w:rsidRPr="005625E3" w14:paraId="7440519B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3BAE5273" w14:textId="77777777" w:rsidR="00FF40B2" w:rsidRPr="005625E3" w:rsidRDefault="00FF40B2" w:rsidP="00AC2B91">
            <w:r>
              <w:t>35.</w:t>
            </w:r>
          </w:p>
        </w:tc>
        <w:tc>
          <w:tcPr>
            <w:tcW w:w="3338" w:type="dxa"/>
            <w:hideMark/>
          </w:tcPr>
          <w:p w14:paraId="299DD222" w14:textId="77777777" w:rsidR="00FF40B2" w:rsidRPr="005625E3" w:rsidRDefault="00FF40B2" w:rsidP="009A2CB9">
            <w:r w:rsidRPr="005625E3">
              <w:t>Carlton</w:t>
            </w:r>
            <w:r>
              <w:t xml:space="preserve"> </w:t>
            </w:r>
            <w:r w:rsidRPr="005625E3">
              <w:t>Reeves</w:t>
            </w:r>
          </w:p>
        </w:tc>
        <w:tc>
          <w:tcPr>
            <w:tcW w:w="5680" w:type="dxa"/>
            <w:hideMark/>
          </w:tcPr>
          <w:p w14:paraId="2693195A" w14:textId="1E4C0708" w:rsidR="00FF40B2" w:rsidRPr="005625E3" w:rsidRDefault="00FF40B2" w:rsidP="0094317F">
            <w:r w:rsidRPr="005625E3">
              <w:t>C3</w:t>
            </w:r>
            <w:r w:rsidR="00AE7711">
              <w:t xml:space="preserve"> </w:t>
            </w:r>
            <w:r w:rsidRPr="005625E3">
              <w:t>I</w:t>
            </w:r>
            <w:r w:rsidR="00AE7711">
              <w:t>o</w:t>
            </w:r>
            <w:r w:rsidRPr="005625E3">
              <w:t>T</w:t>
            </w:r>
          </w:p>
        </w:tc>
      </w:tr>
      <w:tr w:rsidR="00FF40B2" w:rsidRPr="005625E3" w14:paraId="0C6D22E0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287A530" w14:textId="77777777" w:rsidR="00FF40B2" w:rsidRPr="005625E3" w:rsidRDefault="00FF40B2" w:rsidP="00AC2B91">
            <w:r>
              <w:t>36.</w:t>
            </w:r>
          </w:p>
        </w:tc>
        <w:tc>
          <w:tcPr>
            <w:tcW w:w="3338" w:type="dxa"/>
            <w:hideMark/>
          </w:tcPr>
          <w:p w14:paraId="08D90246" w14:textId="77777777" w:rsidR="00FF40B2" w:rsidRPr="005625E3" w:rsidRDefault="00FF40B2" w:rsidP="009A2CB9">
            <w:r w:rsidRPr="005625E3">
              <w:t>Geo</w:t>
            </w:r>
            <w:r>
              <w:t xml:space="preserve"> </w:t>
            </w:r>
            <w:r w:rsidRPr="005625E3">
              <w:t>Richards</w:t>
            </w:r>
          </w:p>
        </w:tc>
        <w:tc>
          <w:tcPr>
            <w:tcW w:w="5680" w:type="dxa"/>
            <w:hideMark/>
          </w:tcPr>
          <w:p w14:paraId="0838F71F" w14:textId="28419390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715C6788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51DFB135" w14:textId="77777777" w:rsidR="00FF40B2" w:rsidRPr="005625E3" w:rsidRDefault="00FF40B2" w:rsidP="00AC2B91">
            <w:r>
              <w:t>37.</w:t>
            </w:r>
          </w:p>
        </w:tc>
        <w:tc>
          <w:tcPr>
            <w:tcW w:w="3338" w:type="dxa"/>
            <w:hideMark/>
          </w:tcPr>
          <w:p w14:paraId="0D9E2330" w14:textId="77777777" w:rsidR="00FF40B2" w:rsidRPr="005625E3" w:rsidRDefault="00FF40B2" w:rsidP="009A2CB9">
            <w:r w:rsidRPr="005625E3">
              <w:t>Traci</w:t>
            </w:r>
            <w:r>
              <w:t xml:space="preserve"> </w:t>
            </w:r>
            <w:r w:rsidRPr="005625E3">
              <w:t>Rodosta</w:t>
            </w:r>
          </w:p>
        </w:tc>
        <w:tc>
          <w:tcPr>
            <w:tcW w:w="5680" w:type="dxa"/>
            <w:hideMark/>
          </w:tcPr>
          <w:p w14:paraId="06B88F41" w14:textId="406E3E92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404E04FD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00FCD215" w14:textId="77777777" w:rsidR="00FF40B2" w:rsidRPr="005625E3" w:rsidRDefault="00FF40B2" w:rsidP="00AC2B91">
            <w:r>
              <w:t>38.</w:t>
            </w:r>
          </w:p>
        </w:tc>
        <w:tc>
          <w:tcPr>
            <w:tcW w:w="3338" w:type="dxa"/>
            <w:hideMark/>
          </w:tcPr>
          <w:p w14:paraId="7E1424E6" w14:textId="77777777" w:rsidR="00FF40B2" w:rsidRPr="005625E3" w:rsidRDefault="00FF40B2" w:rsidP="009A2CB9">
            <w:r w:rsidRPr="005625E3">
              <w:t>Kelly</w:t>
            </w:r>
            <w:r>
              <w:t xml:space="preserve"> </w:t>
            </w:r>
            <w:r w:rsidRPr="005625E3">
              <w:t>Rose</w:t>
            </w:r>
          </w:p>
        </w:tc>
        <w:tc>
          <w:tcPr>
            <w:tcW w:w="5680" w:type="dxa"/>
            <w:hideMark/>
          </w:tcPr>
          <w:p w14:paraId="65D89160" w14:textId="5A834BFF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200AF86B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0C223415" w14:textId="77777777" w:rsidR="00FF40B2" w:rsidRPr="005625E3" w:rsidRDefault="00FF40B2" w:rsidP="00AC2B91">
            <w:r>
              <w:t>39.</w:t>
            </w:r>
          </w:p>
        </w:tc>
        <w:tc>
          <w:tcPr>
            <w:tcW w:w="3338" w:type="dxa"/>
            <w:hideMark/>
          </w:tcPr>
          <w:p w14:paraId="1734B8C3" w14:textId="77777777" w:rsidR="00FF40B2" w:rsidRPr="005625E3" w:rsidRDefault="00FF40B2" w:rsidP="009A2CB9">
            <w:r w:rsidRPr="005625E3">
              <w:t>Bhima</w:t>
            </w:r>
            <w:r>
              <w:t xml:space="preserve"> </w:t>
            </w:r>
            <w:r w:rsidRPr="005625E3">
              <w:t>Sastri</w:t>
            </w:r>
          </w:p>
        </w:tc>
        <w:tc>
          <w:tcPr>
            <w:tcW w:w="5680" w:type="dxa"/>
            <w:hideMark/>
          </w:tcPr>
          <w:p w14:paraId="5CA0CDFB" w14:textId="25101314" w:rsidR="00FF40B2" w:rsidRPr="005625E3" w:rsidRDefault="00FF40B2" w:rsidP="009A2CB9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29F2E6EE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5FE8D95E" w14:textId="77777777" w:rsidR="00FF40B2" w:rsidRPr="005625E3" w:rsidRDefault="00FF40B2" w:rsidP="00AC2B91">
            <w:r>
              <w:t>40.</w:t>
            </w:r>
          </w:p>
        </w:tc>
        <w:tc>
          <w:tcPr>
            <w:tcW w:w="3338" w:type="dxa"/>
            <w:hideMark/>
          </w:tcPr>
          <w:p w14:paraId="02E7C358" w14:textId="77777777" w:rsidR="00FF40B2" w:rsidRPr="005625E3" w:rsidRDefault="00FF40B2" w:rsidP="009A2CB9">
            <w:r w:rsidRPr="005625E3">
              <w:t>Ann</w:t>
            </w:r>
            <w:r>
              <w:t xml:space="preserve"> </w:t>
            </w:r>
            <w:r w:rsidRPr="005625E3">
              <w:t>Satsangi</w:t>
            </w:r>
          </w:p>
        </w:tc>
        <w:tc>
          <w:tcPr>
            <w:tcW w:w="5680" w:type="dxa"/>
            <w:hideMark/>
          </w:tcPr>
          <w:p w14:paraId="103DB26E" w14:textId="57C58C05" w:rsidR="00FF40B2" w:rsidRPr="005625E3" w:rsidRDefault="00FF40B2" w:rsidP="009A2CB9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18AF7FCE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6691EF15" w14:textId="77777777" w:rsidR="00FF40B2" w:rsidRPr="005625E3" w:rsidRDefault="00FF40B2" w:rsidP="00AC2B91">
            <w:r>
              <w:lastRenderedPageBreak/>
              <w:t>41.</w:t>
            </w:r>
          </w:p>
        </w:tc>
        <w:tc>
          <w:tcPr>
            <w:tcW w:w="3338" w:type="dxa"/>
            <w:noWrap/>
            <w:hideMark/>
          </w:tcPr>
          <w:p w14:paraId="078DE26E" w14:textId="77777777" w:rsidR="00FF40B2" w:rsidRPr="005625E3" w:rsidRDefault="00FF40B2" w:rsidP="009A2CB9">
            <w:r w:rsidRPr="005625E3">
              <w:t>Christopher</w:t>
            </w:r>
            <w:r>
              <w:t xml:space="preserve"> </w:t>
            </w:r>
            <w:r w:rsidRPr="005625E3">
              <w:t>Sherman</w:t>
            </w:r>
          </w:p>
        </w:tc>
        <w:tc>
          <w:tcPr>
            <w:tcW w:w="5680" w:type="dxa"/>
            <w:hideMark/>
          </w:tcPr>
          <w:p w14:paraId="69345BB8" w14:textId="6085FA02" w:rsidR="00FF40B2" w:rsidRPr="005625E3" w:rsidRDefault="00FF40B2" w:rsidP="0094317F">
            <w:r>
              <w:t xml:space="preserve">Lawrence Livermore National Laboratory </w:t>
            </w:r>
          </w:p>
        </w:tc>
      </w:tr>
      <w:tr w:rsidR="00FF40B2" w:rsidRPr="005625E3" w14:paraId="0449F6DE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FC6D323" w14:textId="77777777" w:rsidR="00FF40B2" w:rsidRPr="005625E3" w:rsidRDefault="00FF40B2" w:rsidP="00AC2B91">
            <w:r>
              <w:t>42.</w:t>
            </w:r>
          </w:p>
        </w:tc>
        <w:tc>
          <w:tcPr>
            <w:tcW w:w="3338" w:type="dxa"/>
            <w:hideMark/>
          </w:tcPr>
          <w:p w14:paraId="299E9C44" w14:textId="77777777" w:rsidR="00FF40B2" w:rsidRPr="005625E3" w:rsidRDefault="00FF40B2" w:rsidP="009A2CB9">
            <w:r w:rsidRPr="005625E3">
              <w:t>Wei</w:t>
            </w:r>
            <w:r>
              <w:t xml:space="preserve"> </w:t>
            </w:r>
            <w:r w:rsidRPr="005625E3">
              <w:t>Shi</w:t>
            </w:r>
          </w:p>
        </w:tc>
        <w:tc>
          <w:tcPr>
            <w:tcW w:w="5680" w:type="dxa"/>
            <w:hideMark/>
          </w:tcPr>
          <w:p w14:paraId="44DD992C" w14:textId="1D812B22" w:rsidR="00FF40B2" w:rsidRPr="005625E3" w:rsidRDefault="00FF40B2" w:rsidP="0094317F">
            <w:r w:rsidRPr="005625E3">
              <w:t xml:space="preserve">National Energy Technology Laboratory </w:t>
            </w:r>
          </w:p>
        </w:tc>
      </w:tr>
      <w:tr w:rsidR="00FF40B2" w:rsidRPr="005625E3" w14:paraId="718F945C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49059DF" w14:textId="77777777" w:rsidR="00FF40B2" w:rsidRPr="005625E3" w:rsidRDefault="00FF40B2" w:rsidP="00AC2B91">
            <w:r>
              <w:t>43.</w:t>
            </w:r>
          </w:p>
        </w:tc>
        <w:tc>
          <w:tcPr>
            <w:tcW w:w="3338" w:type="dxa"/>
            <w:hideMark/>
          </w:tcPr>
          <w:p w14:paraId="50D494D4" w14:textId="77777777" w:rsidR="00FF40B2" w:rsidRPr="005625E3" w:rsidRDefault="00FF40B2" w:rsidP="009A2CB9">
            <w:r w:rsidRPr="005625E3">
              <w:t>Robert Smith</w:t>
            </w:r>
          </w:p>
        </w:tc>
        <w:tc>
          <w:tcPr>
            <w:tcW w:w="5680" w:type="dxa"/>
            <w:hideMark/>
          </w:tcPr>
          <w:p w14:paraId="065E7A89" w14:textId="78A1F5FE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2BB14E14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2C3B8F46" w14:textId="77777777" w:rsidR="00FF40B2" w:rsidRPr="005625E3" w:rsidRDefault="00FF40B2" w:rsidP="00AC2B91">
            <w:r>
              <w:t>44.</w:t>
            </w:r>
          </w:p>
        </w:tc>
        <w:tc>
          <w:tcPr>
            <w:tcW w:w="3338" w:type="dxa"/>
            <w:hideMark/>
          </w:tcPr>
          <w:p w14:paraId="03F44208" w14:textId="77777777" w:rsidR="00FF40B2" w:rsidRPr="005625E3" w:rsidRDefault="00FF40B2" w:rsidP="009A2CB9">
            <w:r w:rsidRPr="005625E3">
              <w:t>Scott</w:t>
            </w:r>
            <w:r>
              <w:t xml:space="preserve"> S</w:t>
            </w:r>
            <w:r w:rsidRPr="005625E3">
              <w:t>mouse</w:t>
            </w:r>
          </w:p>
        </w:tc>
        <w:tc>
          <w:tcPr>
            <w:tcW w:w="5680" w:type="dxa"/>
            <w:hideMark/>
          </w:tcPr>
          <w:p w14:paraId="4C95D8F7" w14:textId="03CA8ACB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39F4C7FF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C0D20A5" w14:textId="77777777" w:rsidR="00FF40B2" w:rsidRPr="005625E3" w:rsidRDefault="00FF40B2" w:rsidP="00AC2B91">
            <w:r>
              <w:t>45.</w:t>
            </w:r>
          </w:p>
        </w:tc>
        <w:tc>
          <w:tcPr>
            <w:tcW w:w="3338" w:type="dxa"/>
            <w:hideMark/>
          </w:tcPr>
          <w:p w14:paraId="2EAA2971" w14:textId="77777777" w:rsidR="00FF40B2" w:rsidRPr="005625E3" w:rsidRDefault="00FF40B2" w:rsidP="009A2CB9">
            <w:r w:rsidRPr="005625E3">
              <w:t>Pamela</w:t>
            </w:r>
            <w:r>
              <w:t xml:space="preserve"> </w:t>
            </w:r>
            <w:r w:rsidRPr="005625E3">
              <w:t>Tomski</w:t>
            </w:r>
          </w:p>
        </w:tc>
        <w:tc>
          <w:tcPr>
            <w:tcW w:w="5680" w:type="dxa"/>
            <w:hideMark/>
          </w:tcPr>
          <w:p w14:paraId="5104A32D" w14:textId="77777777" w:rsidR="00FF40B2" w:rsidRPr="005625E3" w:rsidRDefault="00FF40B2" w:rsidP="0094317F">
            <w:r w:rsidRPr="005625E3">
              <w:t>SAS</w:t>
            </w:r>
          </w:p>
        </w:tc>
      </w:tr>
      <w:tr w:rsidR="00FF40B2" w:rsidRPr="005625E3" w14:paraId="723FE154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7EA94285" w14:textId="77777777" w:rsidR="00FF40B2" w:rsidRPr="005625E3" w:rsidRDefault="00FF40B2" w:rsidP="00AC2B91">
            <w:r>
              <w:t>46.</w:t>
            </w:r>
          </w:p>
        </w:tc>
        <w:tc>
          <w:tcPr>
            <w:tcW w:w="3338" w:type="dxa"/>
            <w:hideMark/>
          </w:tcPr>
          <w:p w14:paraId="3E69F40F" w14:textId="77777777" w:rsidR="00FF40B2" w:rsidRPr="005625E3" w:rsidRDefault="00FF40B2" w:rsidP="009A2CB9">
            <w:r w:rsidRPr="005625E3">
              <w:t>Rich</w:t>
            </w:r>
            <w:r>
              <w:t xml:space="preserve"> </w:t>
            </w:r>
            <w:r w:rsidRPr="005625E3">
              <w:t>Vesel</w:t>
            </w:r>
          </w:p>
        </w:tc>
        <w:tc>
          <w:tcPr>
            <w:tcW w:w="5680" w:type="dxa"/>
            <w:hideMark/>
          </w:tcPr>
          <w:p w14:paraId="01C4B427" w14:textId="77777777" w:rsidR="00FF40B2" w:rsidRPr="005625E3" w:rsidRDefault="00FF40B2" w:rsidP="0094317F">
            <w:r w:rsidRPr="005625E3">
              <w:t>ABB Plant Performance &amp; Optimization</w:t>
            </w:r>
          </w:p>
        </w:tc>
      </w:tr>
      <w:tr w:rsidR="00FF40B2" w:rsidRPr="005625E3" w14:paraId="2B82A45D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17B45752" w14:textId="77777777" w:rsidR="00FF40B2" w:rsidRPr="005625E3" w:rsidRDefault="00FF40B2" w:rsidP="00AC2B91">
            <w:r>
              <w:t>47.</w:t>
            </w:r>
          </w:p>
        </w:tc>
        <w:tc>
          <w:tcPr>
            <w:tcW w:w="3338" w:type="dxa"/>
            <w:hideMark/>
          </w:tcPr>
          <w:p w14:paraId="7C869C4F" w14:textId="40B51CC3" w:rsidR="00FF40B2" w:rsidRPr="005625E3" w:rsidRDefault="00FF40B2" w:rsidP="009A2CB9">
            <w:r w:rsidRPr="005625E3">
              <w:t>Steve</w:t>
            </w:r>
            <w:r w:rsidR="002D1F7E">
              <w:t>n</w:t>
            </w:r>
            <w:r>
              <w:t xml:space="preserve"> </w:t>
            </w:r>
            <w:r w:rsidRPr="005625E3">
              <w:t>Winberg</w:t>
            </w:r>
          </w:p>
        </w:tc>
        <w:tc>
          <w:tcPr>
            <w:tcW w:w="5680" w:type="dxa"/>
            <w:hideMark/>
          </w:tcPr>
          <w:p w14:paraId="53277364" w14:textId="0C3B4C17" w:rsidR="00FF40B2" w:rsidRPr="005625E3" w:rsidRDefault="00FF40B2" w:rsidP="0094317F">
            <w:r>
              <w:t>U.S. Department of Energy</w:t>
            </w:r>
            <w:r w:rsidR="00AE7711">
              <w:t>, Office of Fossil Energy</w:t>
            </w:r>
          </w:p>
        </w:tc>
      </w:tr>
      <w:tr w:rsidR="00FF40B2" w:rsidRPr="005625E3" w14:paraId="7263AF39" w14:textId="77777777" w:rsidTr="00DE7AF8">
        <w:trPr>
          <w:trHeight w:val="300"/>
        </w:trPr>
        <w:tc>
          <w:tcPr>
            <w:tcW w:w="558" w:type="dxa"/>
            <w:vAlign w:val="center"/>
          </w:tcPr>
          <w:p w14:paraId="4DE83FE1" w14:textId="77777777" w:rsidR="00FF40B2" w:rsidRPr="005625E3" w:rsidRDefault="00FF40B2" w:rsidP="00AC2B91">
            <w:r>
              <w:t>48.</w:t>
            </w:r>
          </w:p>
        </w:tc>
        <w:tc>
          <w:tcPr>
            <w:tcW w:w="3338" w:type="dxa"/>
            <w:hideMark/>
          </w:tcPr>
          <w:p w14:paraId="61E76823" w14:textId="77777777" w:rsidR="00FF40B2" w:rsidRPr="005625E3" w:rsidRDefault="00FF40B2" w:rsidP="009A2CB9">
            <w:r w:rsidRPr="005625E3">
              <w:t>Shannon</w:t>
            </w:r>
            <w:r>
              <w:t xml:space="preserve"> </w:t>
            </w:r>
            <w:r w:rsidRPr="005625E3">
              <w:t>Zaret</w:t>
            </w:r>
          </w:p>
        </w:tc>
        <w:tc>
          <w:tcPr>
            <w:tcW w:w="5680" w:type="dxa"/>
            <w:hideMark/>
          </w:tcPr>
          <w:p w14:paraId="0592F8E9" w14:textId="77777777" w:rsidR="00FF40B2" w:rsidRPr="005625E3" w:rsidRDefault="00FF40B2" w:rsidP="0094317F">
            <w:r w:rsidRPr="005625E3">
              <w:t>U.S. Energy Association</w:t>
            </w:r>
          </w:p>
        </w:tc>
      </w:tr>
    </w:tbl>
    <w:p w14:paraId="754620D4" w14:textId="77777777" w:rsidR="00FF40B2" w:rsidRPr="0038332E" w:rsidRDefault="00FF40B2" w:rsidP="00AC2B91"/>
    <w:p w14:paraId="1E66606D" w14:textId="77777777" w:rsidR="00C17191" w:rsidRDefault="00C17191" w:rsidP="009A2CB9"/>
    <w:sectPr w:rsidR="00C1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2537A" w16cid:durableId="1F4A2A04"/>
  <w16cid:commentId w16cid:paraId="62149481" w16cid:durableId="1F4A2A81"/>
  <w16cid:commentId w16cid:paraId="28CAE749" w16cid:durableId="1F4A2D12"/>
  <w16cid:commentId w16cid:paraId="55A722E6" w16cid:durableId="1F4A2D50"/>
  <w16cid:commentId w16cid:paraId="07917E40" w16cid:durableId="1F4A3157"/>
  <w16cid:commentId w16cid:paraId="6E6D3FAB" w16cid:durableId="1F4A2994"/>
  <w16cid:commentId w16cid:paraId="5B3441F2" w16cid:durableId="1F4A2995"/>
  <w16cid:commentId w16cid:paraId="1C92951C" w16cid:durableId="1F4A443C"/>
  <w16cid:commentId w16cid:paraId="014EFC26" w16cid:durableId="1F4A2996"/>
  <w16cid:commentId w16cid:paraId="4A6446B4" w16cid:durableId="1F4A2997"/>
  <w16cid:commentId w16cid:paraId="30528765" w16cid:durableId="1F4A452B"/>
  <w16cid:commentId w16cid:paraId="0A73CF1E" w16cid:durableId="1F4A457F"/>
  <w16cid:commentId w16cid:paraId="482AA1DF" w16cid:durableId="1F4A2998"/>
  <w16cid:commentId w16cid:paraId="48BFA11F" w16cid:durableId="1F4A46E2"/>
  <w16cid:commentId w16cid:paraId="62B05B30" w16cid:durableId="1F4A4708"/>
  <w16cid:commentId w16cid:paraId="735A4FCD" w16cid:durableId="1F4A4724"/>
  <w16cid:commentId w16cid:paraId="653131A5" w16cid:durableId="1F4A4752"/>
  <w16cid:commentId w16cid:paraId="71D5BEC9" w16cid:durableId="1F4A48BA"/>
  <w16cid:commentId w16cid:paraId="1104C5AF" w16cid:durableId="1F4A2999"/>
  <w16cid:commentId w16cid:paraId="471A1531" w16cid:durableId="1F4A490D"/>
  <w16cid:commentId w16cid:paraId="57623950" w16cid:durableId="1F4A4954"/>
  <w16cid:commentId w16cid:paraId="409F694A" w16cid:durableId="1F4A299A"/>
  <w16cid:commentId w16cid:paraId="260F4C4D" w16cid:durableId="1F4A49CA"/>
  <w16cid:commentId w16cid:paraId="6034BD21" w16cid:durableId="1F4A299B"/>
  <w16cid:commentId w16cid:paraId="4DC08D5B" w16cid:durableId="1F4A4A44"/>
  <w16cid:commentId w16cid:paraId="55E4B497" w16cid:durableId="1F4A299C"/>
  <w16cid:commentId w16cid:paraId="2A9753CD" w16cid:durableId="1F4A299D"/>
  <w16cid:commentId w16cid:paraId="41BA9A34" w16cid:durableId="1F4A299E"/>
  <w16cid:commentId w16cid:paraId="60B4D6D2" w16cid:durableId="1F4A299F"/>
  <w16cid:commentId w16cid:paraId="5E641784" w16cid:durableId="1F4A29A0"/>
  <w16cid:commentId w16cid:paraId="13DE8FB9" w16cid:durableId="1F4A4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F4AE" w14:textId="77777777" w:rsidR="008656F8" w:rsidRDefault="008656F8" w:rsidP="00F05AAE">
      <w:r>
        <w:separator/>
      </w:r>
    </w:p>
  </w:endnote>
  <w:endnote w:type="continuationSeparator" w:id="0">
    <w:p w14:paraId="7FE3A213" w14:textId="77777777" w:rsidR="008656F8" w:rsidRDefault="008656F8" w:rsidP="00F0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8CED" w14:textId="77777777" w:rsidR="008656F8" w:rsidRDefault="008656F8" w:rsidP="00F05AAE">
      <w:r>
        <w:separator/>
      </w:r>
    </w:p>
  </w:footnote>
  <w:footnote w:type="continuationSeparator" w:id="0">
    <w:p w14:paraId="6C29565F" w14:textId="77777777" w:rsidR="008656F8" w:rsidRDefault="008656F8" w:rsidP="00F05AAE">
      <w:r>
        <w:continuationSeparator/>
      </w:r>
    </w:p>
  </w:footnote>
  <w:footnote w:id="1">
    <w:p w14:paraId="3324192A" w14:textId="35DC0AAC" w:rsidR="00AC2B91" w:rsidRDefault="00AC2B91" w:rsidP="005D0683">
      <w:pPr>
        <w:pStyle w:val="FootnoteText"/>
      </w:pPr>
      <w:r>
        <w:rPr>
          <w:rStyle w:val="FootnoteReference"/>
        </w:rPr>
        <w:footnoteRef/>
      </w:r>
      <w:r>
        <w:t xml:space="preserve"> James Manyika, Michael Chui, Brad Brown, Jacques Bughin, Richard Dobbs, Charles Roxburgh, and Angela Hung Byers, </w:t>
      </w:r>
      <w:r w:rsidRPr="00AC2B91">
        <w:rPr>
          <w:i/>
        </w:rPr>
        <w:t>Big Data: The next frontier</w:t>
      </w:r>
      <w:r>
        <w:t xml:space="preserve"> </w:t>
      </w:r>
      <w:r w:rsidRPr="00AC2B91">
        <w:rPr>
          <w:i/>
        </w:rPr>
        <w:t>for innovation, competition, and productivity</w:t>
      </w:r>
      <w:r>
        <w:rPr>
          <w:i/>
        </w:rPr>
        <w:t xml:space="preserve"> </w:t>
      </w:r>
      <w:r>
        <w:t>(</w:t>
      </w:r>
      <w:r w:rsidRPr="00FA42C5">
        <w:t>McKinsey Global Institute</w:t>
      </w:r>
      <w:r>
        <w:t>, May 2011), </w:t>
      </w:r>
      <w:hyperlink r:id="rId1" w:history="1">
        <w:r w:rsidRPr="0040452C">
          <w:rPr>
            <w:rStyle w:val="Hyperlink"/>
          </w:rPr>
          <w:t>https://www.mckinsey.com/~/media/McKinsey/Business%20Functions/McKinsey%20Digital/Our%20Insights/Big%20data%20The%20next%20frontier%20for%20innovation/MGI_big_data_exec_summary.ashx</w:t>
        </w:r>
      </w:hyperlink>
      <w:r>
        <w:t>.</w:t>
      </w:r>
    </w:p>
  </w:footnote>
  <w:footnote w:id="2">
    <w:p w14:paraId="11604E88" w14:textId="340109CB" w:rsidR="00AC2B91" w:rsidRDefault="00AC2B91" w:rsidP="00F05AAE">
      <w:pPr>
        <w:pStyle w:val="FootnoteText"/>
      </w:pPr>
      <w:r>
        <w:rPr>
          <w:rStyle w:val="FootnoteReference"/>
        </w:rPr>
        <w:footnoteRef/>
      </w:r>
      <w:r>
        <w:t xml:space="preserve"> Larry Dignan, “GE aims to replicate Digital Twin success with security-focused Digital Ghost,” ZDNet, March 24, 2017, </w:t>
      </w:r>
      <w:hyperlink r:id="rId2" w:history="1">
        <w:r w:rsidRPr="0040452C">
          <w:rPr>
            <w:rStyle w:val="Hyperlink"/>
          </w:rPr>
          <w:t>https://www.zdnet.com/article/ge-aims-to-replicate-digital-twin-success-with-security-focused-digital-ghost/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7EA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8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86C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9E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76F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FE7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C4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E29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80E08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F0C13"/>
    <w:multiLevelType w:val="hybridMultilevel"/>
    <w:tmpl w:val="1F88E90A"/>
    <w:lvl w:ilvl="0" w:tplc="C87E3634">
      <w:start w:val="1"/>
      <w:numFmt w:val="decimal"/>
      <w:lvlText w:val="%1."/>
      <w:lvlJc w:val="left"/>
      <w:pPr>
        <w:ind w:left="2520" w:hanging="360"/>
      </w:pPr>
      <w:rPr>
        <w:rFonts w:asciiTheme="minorHAnsi" w:eastAsia="Times New Roman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36A6DA7"/>
    <w:multiLevelType w:val="hybridMultilevel"/>
    <w:tmpl w:val="4F446326"/>
    <w:lvl w:ilvl="0" w:tplc="49A225E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B1B132A"/>
    <w:multiLevelType w:val="hybridMultilevel"/>
    <w:tmpl w:val="AD46C5F2"/>
    <w:lvl w:ilvl="0" w:tplc="D7E06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0609A"/>
    <w:multiLevelType w:val="hybridMultilevel"/>
    <w:tmpl w:val="9DDA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0B39D9"/>
    <w:multiLevelType w:val="hybridMultilevel"/>
    <w:tmpl w:val="A10CFB2A"/>
    <w:lvl w:ilvl="0" w:tplc="D7E06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C4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7279D"/>
    <w:multiLevelType w:val="hybridMultilevel"/>
    <w:tmpl w:val="FAD68EC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48C559A"/>
    <w:multiLevelType w:val="hybridMultilevel"/>
    <w:tmpl w:val="86562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84520A4"/>
    <w:multiLevelType w:val="multilevel"/>
    <w:tmpl w:val="646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56BFE"/>
    <w:multiLevelType w:val="hybridMultilevel"/>
    <w:tmpl w:val="66CE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193C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3A42"/>
    <w:multiLevelType w:val="multilevel"/>
    <w:tmpl w:val="731A1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47B96"/>
    <w:multiLevelType w:val="hybridMultilevel"/>
    <w:tmpl w:val="61E4FFF2"/>
    <w:lvl w:ilvl="0" w:tplc="86E4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435AC"/>
    <w:multiLevelType w:val="hybridMultilevel"/>
    <w:tmpl w:val="9956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F1738"/>
    <w:multiLevelType w:val="hybridMultilevel"/>
    <w:tmpl w:val="694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A5FF0"/>
    <w:multiLevelType w:val="hybridMultilevel"/>
    <w:tmpl w:val="52AA9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9A0567"/>
    <w:multiLevelType w:val="hybridMultilevel"/>
    <w:tmpl w:val="FF0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03ED"/>
    <w:multiLevelType w:val="multilevel"/>
    <w:tmpl w:val="646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20E7C"/>
    <w:multiLevelType w:val="hybridMultilevel"/>
    <w:tmpl w:val="CB0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B5DDC"/>
    <w:multiLevelType w:val="hybridMultilevel"/>
    <w:tmpl w:val="EE82AF82"/>
    <w:lvl w:ilvl="0" w:tplc="61429B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93B1F"/>
    <w:multiLevelType w:val="hybridMultilevel"/>
    <w:tmpl w:val="D6180668"/>
    <w:lvl w:ilvl="0" w:tplc="30D6EB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28"/>
  </w:num>
  <w:num w:numId="6">
    <w:abstractNumId w:val="25"/>
  </w:num>
  <w:num w:numId="7">
    <w:abstractNumId w:val="18"/>
  </w:num>
  <w:num w:numId="8">
    <w:abstractNumId w:val="13"/>
  </w:num>
  <w:num w:numId="9">
    <w:abstractNumId w:val="12"/>
  </w:num>
  <w:num w:numId="10">
    <w:abstractNumId w:val="24"/>
  </w:num>
  <w:num w:numId="11">
    <w:abstractNumId w:val="22"/>
  </w:num>
  <w:num w:numId="12">
    <w:abstractNumId w:val="20"/>
  </w:num>
  <w:num w:numId="13">
    <w:abstractNumId w:val="21"/>
  </w:num>
  <w:num w:numId="14">
    <w:abstractNumId w:val="27"/>
  </w:num>
  <w:num w:numId="15">
    <w:abstractNumId w:val="14"/>
  </w:num>
  <w:num w:numId="16">
    <w:abstractNumId w:val="23"/>
  </w:num>
  <w:num w:numId="17">
    <w:abstractNumId w:val="16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E"/>
    <w:rsid w:val="000202FA"/>
    <w:rsid w:val="000219F5"/>
    <w:rsid w:val="000235CF"/>
    <w:rsid w:val="00030E0E"/>
    <w:rsid w:val="00034866"/>
    <w:rsid w:val="00037311"/>
    <w:rsid w:val="000450BA"/>
    <w:rsid w:val="000558EB"/>
    <w:rsid w:val="000E1F47"/>
    <w:rsid w:val="000E6A76"/>
    <w:rsid w:val="000F53F6"/>
    <w:rsid w:val="000F6A1A"/>
    <w:rsid w:val="00111428"/>
    <w:rsid w:val="00121032"/>
    <w:rsid w:val="0012204E"/>
    <w:rsid w:val="0012423D"/>
    <w:rsid w:val="00135D13"/>
    <w:rsid w:val="00136D8F"/>
    <w:rsid w:val="00136DBC"/>
    <w:rsid w:val="001400A5"/>
    <w:rsid w:val="00145178"/>
    <w:rsid w:val="001475FA"/>
    <w:rsid w:val="00154A78"/>
    <w:rsid w:val="00174522"/>
    <w:rsid w:val="00177C37"/>
    <w:rsid w:val="001909E5"/>
    <w:rsid w:val="001D4B94"/>
    <w:rsid w:val="001F2245"/>
    <w:rsid w:val="00215C25"/>
    <w:rsid w:val="00216169"/>
    <w:rsid w:val="00216181"/>
    <w:rsid w:val="00221A61"/>
    <w:rsid w:val="00225DE8"/>
    <w:rsid w:val="00227B09"/>
    <w:rsid w:val="00242222"/>
    <w:rsid w:val="002505BB"/>
    <w:rsid w:val="00254592"/>
    <w:rsid w:val="0025566B"/>
    <w:rsid w:val="002570C3"/>
    <w:rsid w:val="002725D3"/>
    <w:rsid w:val="0027648A"/>
    <w:rsid w:val="00277CE8"/>
    <w:rsid w:val="00283D34"/>
    <w:rsid w:val="00297E8C"/>
    <w:rsid w:val="002A0B2D"/>
    <w:rsid w:val="002B3160"/>
    <w:rsid w:val="002D1F7E"/>
    <w:rsid w:val="002D6B4A"/>
    <w:rsid w:val="002F5BF5"/>
    <w:rsid w:val="00301D03"/>
    <w:rsid w:val="003208BA"/>
    <w:rsid w:val="0033330B"/>
    <w:rsid w:val="003340E7"/>
    <w:rsid w:val="00334701"/>
    <w:rsid w:val="00337BD7"/>
    <w:rsid w:val="00345F47"/>
    <w:rsid w:val="00355645"/>
    <w:rsid w:val="00363803"/>
    <w:rsid w:val="00385CC6"/>
    <w:rsid w:val="00391AF4"/>
    <w:rsid w:val="00392A95"/>
    <w:rsid w:val="003957AE"/>
    <w:rsid w:val="003A2244"/>
    <w:rsid w:val="003A6603"/>
    <w:rsid w:val="003B461A"/>
    <w:rsid w:val="003C73CB"/>
    <w:rsid w:val="003D2F64"/>
    <w:rsid w:val="003E3BAE"/>
    <w:rsid w:val="004015D6"/>
    <w:rsid w:val="00412200"/>
    <w:rsid w:val="0044148A"/>
    <w:rsid w:val="00463334"/>
    <w:rsid w:val="00467B8D"/>
    <w:rsid w:val="00470A47"/>
    <w:rsid w:val="00495B3D"/>
    <w:rsid w:val="004A7AB9"/>
    <w:rsid w:val="004B166F"/>
    <w:rsid w:val="004B226E"/>
    <w:rsid w:val="004C0202"/>
    <w:rsid w:val="004D34B4"/>
    <w:rsid w:val="004F3BAB"/>
    <w:rsid w:val="004F753E"/>
    <w:rsid w:val="004F773D"/>
    <w:rsid w:val="005059A5"/>
    <w:rsid w:val="00513BD5"/>
    <w:rsid w:val="005218D6"/>
    <w:rsid w:val="0052324B"/>
    <w:rsid w:val="00527097"/>
    <w:rsid w:val="00542CED"/>
    <w:rsid w:val="00545378"/>
    <w:rsid w:val="005470FA"/>
    <w:rsid w:val="0054717E"/>
    <w:rsid w:val="00552DC3"/>
    <w:rsid w:val="00556FAE"/>
    <w:rsid w:val="005640BF"/>
    <w:rsid w:val="0056569C"/>
    <w:rsid w:val="00575235"/>
    <w:rsid w:val="00587EC3"/>
    <w:rsid w:val="0059013D"/>
    <w:rsid w:val="005906A3"/>
    <w:rsid w:val="005B234B"/>
    <w:rsid w:val="005C1BB3"/>
    <w:rsid w:val="005D0683"/>
    <w:rsid w:val="005D7047"/>
    <w:rsid w:val="005E7CA4"/>
    <w:rsid w:val="005F08D0"/>
    <w:rsid w:val="005F1E67"/>
    <w:rsid w:val="005F2F19"/>
    <w:rsid w:val="00624214"/>
    <w:rsid w:val="00630507"/>
    <w:rsid w:val="00631452"/>
    <w:rsid w:val="00640DBD"/>
    <w:rsid w:val="00651F71"/>
    <w:rsid w:val="00654232"/>
    <w:rsid w:val="00654665"/>
    <w:rsid w:val="00680775"/>
    <w:rsid w:val="0069173D"/>
    <w:rsid w:val="00692983"/>
    <w:rsid w:val="006A0CBB"/>
    <w:rsid w:val="006A6E18"/>
    <w:rsid w:val="006B23A1"/>
    <w:rsid w:val="006C771D"/>
    <w:rsid w:val="006D5706"/>
    <w:rsid w:val="006E073D"/>
    <w:rsid w:val="006E4C23"/>
    <w:rsid w:val="006E7668"/>
    <w:rsid w:val="006F0AB1"/>
    <w:rsid w:val="006F13F3"/>
    <w:rsid w:val="006F6C60"/>
    <w:rsid w:val="00716FF2"/>
    <w:rsid w:val="00737D8C"/>
    <w:rsid w:val="00737E7D"/>
    <w:rsid w:val="0074079F"/>
    <w:rsid w:val="007409BE"/>
    <w:rsid w:val="00750C07"/>
    <w:rsid w:val="00757E4C"/>
    <w:rsid w:val="00766C24"/>
    <w:rsid w:val="0077710C"/>
    <w:rsid w:val="007829F2"/>
    <w:rsid w:val="00792B55"/>
    <w:rsid w:val="007E7534"/>
    <w:rsid w:val="00805656"/>
    <w:rsid w:val="00813A80"/>
    <w:rsid w:val="00815607"/>
    <w:rsid w:val="00820FD1"/>
    <w:rsid w:val="008261EE"/>
    <w:rsid w:val="008331B0"/>
    <w:rsid w:val="00835D02"/>
    <w:rsid w:val="008401EF"/>
    <w:rsid w:val="008502C9"/>
    <w:rsid w:val="00860840"/>
    <w:rsid w:val="008641C7"/>
    <w:rsid w:val="008656F8"/>
    <w:rsid w:val="008B5D1C"/>
    <w:rsid w:val="008C6405"/>
    <w:rsid w:val="00907AA2"/>
    <w:rsid w:val="00910DA2"/>
    <w:rsid w:val="009124FD"/>
    <w:rsid w:val="009217ED"/>
    <w:rsid w:val="0092357C"/>
    <w:rsid w:val="00934588"/>
    <w:rsid w:val="0094317F"/>
    <w:rsid w:val="00955D2F"/>
    <w:rsid w:val="00975B89"/>
    <w:rsid w:val="00975C69"/>
    <w:rsid w:val="009762A0"/>
    <w:rsid w:val="009A19E4"/>
    <w:rsid w:val="009A2CB9"/>
    <w:rsid w:val="009A57B2"/>
    <w:rsid w:val="009C7514"/>
    <w:rsid w:val="009D5700"/>
    <w:rsid w:val="009E029B"/>
    <w:rsid w:val="009E49A2"/>
    <w:rsid w:val="00A43E37"/>
    <w:rsid w:val="00A470FF"/>
    <w:rsid w:val="00A54538"/>
    <w:rsid w:val="00A54C2E"/>
    <w:rsid w:val="00A56EF0"/>
    <w:rsid w:val="00A661DD"/>
    <w:rsid w:val="00A749EC"/>
    <w:rsid w:val="00AB1A1F"/>
    <w:rsid w:val="00AB1EEE"/>
    <w:rsid w:val="00AC2B91"/>
    <w:rsid w:val="00AD02F6"/>
    <w:rsid w:val="00AD18AE"/>
    <w:rsid w:val="00AE3C45"/>
    <w:rsid w:val="00AE450C"/>
    <w:rsid w:val="00AE7711"/>
    <w:rsid w:val="00AF4215"/>
    <w:rsid w:val="00B16DE7"/>
    <w:rsid w:val="00B27072"/>
    <w:rsid w:val="00B37D57"/>
    <w:rsid w:val="00B404A9"/>
    <w:rsid w:val="00B503C7"/>
    <w:rsid w:val="00B570A2"/>
    <w:rsid w:val="00B571E0"/>
    <w:rsid w:val="00B721DC"/>
    <w:rsid w:val="00B8180B"/>
    <w:rsid w:val="00B85C66"/>
    <w:rsid w:val="00B916A7"/>
    <w:rsid w:val="00BA46D4"/>
    <w:rsid w:val="00BB1160"/>
    <w:rsid w:val="00BB3D7B"/>
    <w:rsid w:val="00BC2E11"/>
    <w:rsid w:val="00BD006E"/>
    <w:rsid w:val="00BF47F4"/>
    <w:rsid w:val="00C00BF8"/>
    <w:rsid w:val="00C04A17"/>
    <w:rsid w:val="00C16909"/>
    <w:rsid w:val="00C17191"/>
    <w:rsid w:val="00C17380"/>
    <w:rsid w:val="00C22A8C"/>
    <w:rsid w:val="00C26110"/>
    <w:rsid w:val="00C50EA4"/>
    <w:rsid w:val="00C54FEB"/>
    <w:rsid w:val="00C5611D"/>
    <w:rsid w:val="00C61D71"/>
    <w:rsid w:val="00C65430"/>
    <w:rsid w:val="00C65FE7"/>
    <w:rsid w:val="00C77677"/>
    <w:rsid w:val="00C816FE"/>
    <w:rsid w:val="00C839B3"/>
    <w:rsid w:val="00C8632A"/>
    <w:rsid w:val="00C90B04"/>
    <w:rsid w:val="00C93765"/>
    <w:rsid w:val="00CA1E84"/>
    <w:rsid w:val="00CA62AD"/>
    <w:rsid w:val="00CC1A57"/>
    <w:rsid w:val="00CC4207"/>
    <w:rsid w:val="00CD1FC9"/>
    <w:rsid w:val="00CE2784"/>
    <w:rsid w:val="00CF16EF"/>
    <w:rsid w:val="00D021FC"/>
    <w:rsid w:val="00D10152"/>
    <w:rsid w:val="00D129C8"/>
    <w:rsid w:val="00D40F0B"/>
    <w:rsid w:val="00D465DE"/>
    <w:rsid w:val="00D577A8"/>
    <w:rsid w:val="00D61B06"/>
    <w:rsid w:val="00D62FAC"/>
    <w:rsid w:val="00D90035"/>
    <w:rsid w:val="00D92154"/>
    <w:rsid w:val="00DA7739"/>
    <w:rsid w:val="00DC0BF6"/>
    <w:rsid w:val="00DD44C1"/>
    <w:rsid w:val="00DE12D0"/>
    <w:rsid w:val="00DE46BD"/>
    <w:rsid w:val="00DE7515"/>
    <w:rsid w:val="00DE7AF8"/>
    <w:rsid w:val="00DF2031"/>
    <w:rsid w:val="00E0326E"/>
    <w:rsid w:val="00E65A33"/>
    <w:rsid w:val="00E75E7F"/>
    <w:rsid w:val="00E96A4C"/>
    <w:rsid w:val="00E971BF"/>
    <w:rsid w:val="00EC137D"/>
    <w:rsid w:val="00ED1350"/>
    <w:rsid w:val="00EE60FB"/>
    <w:rsid w:val="00EF4C17"/>
    <w:rsid w:val="00EF7D2A"/>
    <w:rsid w:val="00F019A9"/>
    <w:rsid w:val="00F0523A"/>
    <w:rsid w:val="00F05AAE"/>
    <w:rsid w:val="00F14680"/>
    <w:rsid w:val="00F22150"/>
    <w:rsid w:val="00F2604E"/>
    <w:rsid w:val="00F31016"/>
    <w:rsid w:val="00F40AC5"/>
    <w:rsid w:val="00F635FE"/>
    <w:rsid w:val="00F70CC1"/>
    <w:rsid w:val="00F77893"/>
    <w:rsid w:val="00F92BA4"/>
    <w:rsid w:val="00F97682"/>
    <w:rsid w:val="00FA42C5"/>
    <w:rsid w:val="00FA4AAF"/>
    <w:rsid w:val="00FB465D"/>
    <w:rsid w:val="00FB604D"/>
    <w:rsid w:val="00FF40B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B3BE"/>
  <w15:chartTrackingRefBased/>
  <w15:docId w15:val="{D8BF88DC-FA7B-4971-BF02-1A28ED1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AE"/>
    <w:pPr>
      <w:spacing w:after="0" w:line="240" w:lineRule="auto"/>
      <w:textAlignment w:val="baseline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45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64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21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21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21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21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21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21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21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3C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503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3C7"/>
    <w:rPr>
      <w:vertAlign w:val="superscript"/>
    </w:rPr>
  </w:style>
  <w:style w:type="paragraph" w:customStyle="1" w:styleId="paragraph">
    <w:name w:val="paragraph"/>
    <w:basedOn w:val="Normal"/>
    <w:rsid w:val="00B503C7"/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503C7"/>
  </w:style>
  <w:style w:type="character" w:customStyle="1" w:styleId="eop">
    <w:name w:val="eop"/>
    <w:basedOn w:val="DefaultParagraphFont"/>
    <w:rsid w:val="00B503C7"/>
  </w:style>
  <w:style w:type="paragraph" w:styleId="BalloonText">
    <w:name w:val="Balloon Text"/>
    <w:basedOn w:val="Normal"/>
    <w:link w:val="BalloonTextChar"/>
    <w:uiPriority w:val="99"/>
    <w:semiHidden/>
    <w:unhideWhenUsed/>
    <w:rsid w:val="00B50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6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D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5645"/>
    <w:rPr>
      <w:rFonts w:asciiTheme="majorHAnsi" w:eastAsiaTheme="majorEastAsia" w:hAnsiTheme="majorHAnsi" w:cstheme="majorBidi"/>
      <w:caps/>
      <w:spacing w:val="1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55645"/>
    <w:rPr>
      <w:rFonts w:asciiTheme="majorHAnsi" w:eastAsiaTheme="majorEastAsia" w:hAnsiTheme="majorHAnsi" w:cstheme="majorBidi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2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21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2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2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21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21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21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214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421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421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21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214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2421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421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6242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21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421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2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21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42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21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2421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21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2421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214"/>
    <w:pPr>
      <w:outlineLvl w:val="9"/>
    </w:pPr>
  </w:style>
  <w:style w:type="table" w:styleId="TableGrid">
    <w:name w:val="Table Grid"/>
    <w:basedOn w:val="TableNormal"/>
    <w:uiPriority w:val="59"/>
    <w:rsid w:val="00FF40B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4866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rsid w:val="009C7514"/>
    <w:pPr>
      <w:numPr>
        <w:numId w:val="25"/>
      </w:numPr>
      <w:spacing w:after="120"/>
      <w:ind w:left="720"/>
    </w:pPr>
  </w:style>
  <w:style w:type="paragraph" w:styleId="ListBullet">
    <w:name w:val="List Bullet"/>
    <w:basedOn w:val="Normal"/>
    <w:uiPriority w:val="99"/>
    <w:unhideWhenUsed/>
    <w:qFormat/>
    <w:rsid w:val="00F05AAE"/>
    <w:pPr>
      <w:numPr>
        <w:numId w:val="20"/>
      </w:numPr>
      <w:spacing w:after="120"/>
      <w:ind w:left="720"/>
    </w:pPr>
  </w:style>
  <w:style w:type="paragraph" w:styleId="ListBullet2">
    <w:name w:val="List Bullet 2"/>
    <w:basedOn w:val="ListParagraph"/>
    <w:uiPriority w:val="99"/>
    <w:unhideWhenUsed/>
    <w:qFormat/>
    <w:rsid w:val="00F05AAE"/>
    <w:pPr>
      <w:numPr>
        <w:ilvl w:val="1"/>
        <w:numId w:val="7"/>
      </w:numPr>
      <w:spacing w:after="120"/>
      <w:contextualSpacing w:val="0"/>
    </w:pPr>
  </w:style>
  <w:style w:type="paragraph" w:styleId="ListBullet3">
    <w:name w:val="List Bullet 3"/>
    <w:basedOn w:val="ListBullet"/>
    <w:uiPriority w:val="99"/>
    <w:unhideWhenUsed/>
    <w:qFormat/>
    <w:rsid w:val="009C7514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dnet.com/article/ge-aims-to-replicate-digital-twin-success-with-security-focused-digital-ghost/" TargetMode="External"/><Relationship Id="rId1" Type="http://schemas.openxmlformats.org/officeDocument/2006/relationships/hyperlink" Target="https://www.mckinsey.com/~/media/McKinsey/Business%20Functions/McKinsey%20Digital/Our%20Insights/Big%20data%20The%20next%20frontier%20for%20innovation/MGI_big_data_exec_summary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C747-7C3F-4053-82C1-2F35E83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Sarah</dc:creator>
  <cp:keywords/>
  <dc:description/>
  <cp:lastModifiedBy>Cline, Faith</cp:lastModifiedBy>
  <cp:revision>2</cp:revision>
  <dcterms:created xsi:type="dcterms:W3CDTF">2018-11-06T18:01:00Z</dcterms:created>
  <dcterms:modified xsi:type="dcterms:W3CDTF">2018-11-06T18:01:00Z</dcterms:modified>
</cp:coreProperties>
</file>