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19" w:rsidRPr="00A31022" w:rsidRDefault="00A52D19" w:rsidP="00A52D19">
      <w:pPr>
        <w:pBdr>
          <w:bottom w:val="single" w:sz="4" w:space="1" w:color="auto"/>
        </w:pBdr>
        <w:jc w:val="center"/>
        <w:rPr>
          <w:rFonts w:cs="Arial"/>
          <w:b/>
          <w:color w:val="365F91"/>
          <w:sz w:val="32"/>
          <w:szCs w:val="32"/>
        </w:rPr>
      </w:pPr>
      <w:bookmarkStart w:id="0" w:name="_GoBack"/>
      <w:bookmarkEnd w:id="0"/>
      <w:r w:rsidRPr="00A31022">
        <w:rPr>
          <w:rFonts w:cs="Arial"/>
          <w:b/>
          <w:color w:val="365F91"/>
          <w:sz w:val="32"/>
          <w:szCs w:val="32"/>
        </w:rPr>
        <w:t>Sample Success Criteria for Scoring Scenarios</w:t>
      </w:r>
    </w:p>
    <w:p w:rsidR="00A52D19" w:rsidRDefault="00A52D19" w:rsidP="00A52D19">
      <w:pPr>
        <w:pBdr>
          <w:bottom w:val="single" w:sz="4" w:space="1" w:color="auto"/>
        </w:pBdr>
        <w:jc w:val="center"/>
        <w:rPr>
          <w:rFonts w:cs="Arial"/>
          <w:b/>
          <w:sz w:val="32"/>
          <w:szCs w:val="32"/>
        </w:rPr>
      </w:pPr>
    </w:p>
    <w:p w:rsidR="00A52D19" w:rsidRPr="00A52D19" w:rsidRDefault="00A52D19" w:rsidP="00A52D19">
      <w:pPr>
        <w:pBdr>
          <w:bottom w:val="single" w:sz="4" w:space="1" w:color="auto"/>
        </w:pBdr>
        <w:rPr>
          <w:rFonts w:cs="Arial"/>
          <w:sz w:val="22"/>
          <w:szCs w:val="22"/>
        </w:rPr>
      </w:pPr>
      <w:r w:rsidRPr="00A52D19">
        <w:rPr>
          <w:rFonts w:cs="Arial"/>
          <w:sz w:val="22"/>
          <w:szCs w:val="22"/>
        </w:rPr>
        <w:t xml:space="preserve">The chart below outlines success criteria that will be used for scoring the success of task completion as our test participants try to complete the scenarios.  Scoring each scenario will enable us to calculate a rate of successful task completion for each scenario at the end of the test. </w:t>
      </w:r>
    </w:p>
    <w:p w:rsidR="00A52D19" w:rsidRPr="00EF6EBF" w:rsidRDefault="00A52D19" w:rsidP="00A52D19">
      <w:pPr>
        <w:pBdr>
          <w:bottom w:val="single" w:sz="4" w:space="1" w:color="auto"/>
        </w:pBdr>
        <w:jc w:val="center"/>
        <w:rPr>
          <w:rFonts w:cs="Arial"/>
          <w:b/>
          <w:sz w:val="32"/>
          <w:szCs w:val="32"/>
        </w:rPr>
      </w:pPr>
    </w:p>
    <w:tbl>
      <w:tblPr>
        <w:tblW w:w="0" w:type="auto"/>
        <w:tblLook w:val="00A0" w:firstRow="1" w:lastRow="0" w:firstColumn="1" w:lastColumn="0" w:noHBand="0" w:noVBand="0"/>
      </w:tblPr>
      <w:tblGrid>
        <w:gridCol w:w="11016"/>
      </w:tblGrid>
      <w:tr w:rsidR="00A52D19" w:rsidRPr="008E733A" w:rsidTr="00000CA5">
        <w:trPr>
          <w:trHeight w:val="1935"/>
        </w:trPr>
        <w:tc>
          <w:tcPr>
            <w:tcW w:w="8856" w:type="dxa"/>
            <w:shd w:val="clear" w:color="auto" w:fill="auto"/>
          </w:tcPr>
          <w:tbl>
            <w:tblPr>
              <w:tblW w:w="10885" w:type="dxa"/>
              <w:tblLook w:val="04A0" w:firstRow="1" w:lastRow="0" w:firstColumn="1" w:lastColumn="0" w:noHBand="0" w:noVBand="1"/>
            </w:tblPr>
            <w:tblGrid>
              <w:gridCol w:w="1714"/>
              <w:gridCol w:w="9076"/>
            </w:tblGrid>
            <w:tr w:rsidR="00A52D19" w:rsidRPr="00630094" w:rsidTr="00A52D19">
              <w:trPr>
                <w:trHeight w:val="255"/>
              </w:trPr>
              <w:tc>
                <w:tcPr>
                  <w:tcW w:w="1728" w:type="dxa"/>
                  <w:tcBorders>
                    <w:top w:val="single" w:sz="4" w:space="0" w:color="auto"/>
                    <w:left w:val="single" w:sz="4" w:space="0" w:color="auto"/>
                    <w:bottom w:val="nil"/>
                    <w:right w:val="nil"/>
                  </w:tcBorders>
                  <w:shd w:val="clear" w:color="000000" w:fill="95B3D7"/>
                  <w:noWrap/>
                  <w:vAlign w:val="bottom"/>
                  <w:hideMark/>
                </w:tcPr>
                <w:p w:rsidR="00A52D19" w:rsidRPr="00630094" w:rsidRDefault="00A52D19" w:rsidP="00000CA5">
                  <w:pPr>
                    <w:rPr>
                      <w:rFonts w:cs="Arial"/>
                    </w:rPr>
                  </w:pPr>
                  <w:r w:rsidRPr="00630094">
                    <w:rPr>
                      <w:rFonts w:cs="Arial"/>
                    </w:rPr>
                    <w:t> </w:t>
                  </w:r>
                </w:p>
              </w:tc>
              <w:tc>
                <w:tcPr>
                  <w:tcW w:w="9157" w:type="dxa"/>
                  <w:tcBorders>
                    <w:top w:val="single" w:sz="4" w:space="0" w:color="auto"/>
                    <w:left w:val="nil"/>
                    <w:bottom w:val="nil"/>
                    <w:right w:val="single" w:sz="4" w:space="0" w:color="auto"/>
                  </w:tcBorders>
                  <w:shd w:val="clear" w:color="000000" w:fill="95B3D7"/>
                  <w:noWrap/>
                  <w:vAlign w:val="bottom"/>
                  <w:hideMark/>
                </w:tcPr>
                <w:p w:rsidR="00A52D19" w:rsidRPr="00630094" w:rsidRDefault="00A52D19" w:rsidP="00000CA5">
                  <w:pPr>
                    <w:rPr>
                      <w:rFonts w:cs="Arial"/>
                    </w:rPr>
                  </w:pPr>
                  <w:r w:rsidRPr="00630094">
                    <w:rPr>
                      <w:rFonts w:cs="Arial"/>
                    </w:rPr>
                    <w:t> </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b/>
                      <w:bCs/>
                    </w:rPr>
                  </w:pPr>
                  <w:r w:rsidRPr="00630094">
                    <w:rPr>
                      <w:rFonts w:cs="Arial"/>
                      <w:b/>
                      <w:bCs/>
                    </w:rPr>
                    <w:t>Success</w:t>
                  </w:r>
                </w:p>
              </w:tc>
              <w:tc>
                <w:tcPr>
                  <w:tcW w:w="9157" w:type="dxa"/>
                  <w:tcBorders>
                    <w:top w:val="nil"/>
                    <w:left w:val="nil"/>
                    <w:bottom w:val="nil"/>
                    <w:right w:val="single" w:sz="4" w:space="0" w:color="auto"/>
                  </w:tcBorders>
                  <w:shd w:val="clear" w:color="auto" w:fill="auto"/>
                  <w:hideMark/>
                </w:tcPr>
                <w:p w:rsidR="00A52D19" w:rsidRPr="00A52D19" w:rsidRDefault="00A52D19" w:rsidP="00000CA5">
                  <w:pPr>
                    <w:rPr>
                      <w:rFonts w:cs="Arial"/>
                      <w:sz w:val="22"/>
                      <w:szCs w:val="22"/>
                    </w:rPr>
                  </w:pPr>
                  <w:r w:rsidRPr="00A52D19">
                    <w:rPr>
                      <w:rFonts w:cs="Arial"/>
                      <w:sz w:val="22"/>
                      <w:szCs w:val="22"/>
                    </w:rPr>
                    <w:t>Completes the task with minimal effort (must include all of the following)</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2"/>
                    </w:numPr>
                    <w:rPr>
                      <w:rFonts w:cs="Arial"/>
                      <w:sz w:val="22"/>
                      <w:szCs w:val="22"/>
                    </w:rPr>
                  </w:pPr>
                  <w:r w:rsidRPr="00A52D19">
                    <w:rPr>
                      <w:rFonts w:cs="Arial"/>
                      <w:sz w:val="22"/>
                      <w:szCs w:val="22"/>
                    </w:rPr>
                    <w:t>Reaches destination within 2 attempts</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2"/>
                    </w:numPr>
                    <w:rPr>
                      <w:rFonts w:cs="Arial"/>
                      <w:sz w:val="22"/>
                      <w:szCs w:val="22"/>
                    </w:rPr>
                  </w:pPr>
                  <w:r w:rsidRPr="00A52D19">
                    <w:rPr>
                      <w:rFonts w:cs="Arial"/>
                      <w:sz w:val="22"/>
                      <w:szCs w:val="22"/>
                    </w:rPr>
                    <w:t>Does not receive hints from the facilitator</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2"/>
                    </w:numPr>
                    <w:rPr>
                      <w:rFonts w:cs="Arial"/>
                      <w:sz w:val="22"/>
                      <w:szCs w:val="22"/>
                    </w:rPr>
                  </w:pPr>
                  <w:r w:rsidRPr="00A52D19">
                    <w:rPr>
                      <w:rFonts w:cs="Arial"/>
                      <w:sz w:val="22"/>
                      <w:szCs w:val="22"/>
                    </w:rPr>
                    <w:t>Does not ask for help</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2"/>
                    </w:numPr>
                    <w:rPr>
                      <w:rFonts w:cs="Arial"/>
                      <w:sz w:val="22"/>
                      <w:szCs w:val="22"/>
                    </w:rPr>
                  </w:pPr>
                  <w:r w:rsidRPr="00A52D19">
                    <w:rPr>
                      <w:rFonts w:cs="Arial"/>
                      <w:sz w:val="22"/>
                      <w:szCs w:val="22"/>
                    </w:rPr>
                    <w:t>Does not encounter error messages</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2"/>
                    </w:numPr>
                    <w:rPr>
                      <w:rFonts w:cs="Arial"/>
                      <w:sz w:val="22"/>
                      <w:szCs w:val="22"/>
                    </w:rPr>
                  </w:pPr>
                  <w:r w:rsidRPr="00A52D19">
                    <w:rPr>
                      <w:rFonts w:cs="Arial"/>
                      <w:sz w:val="22"/>
                      <w:szCs w:val="22"/>
                    </w:rPr>
                    <w:t>Does not mention frustration</w:t>
                  </w:r>
                </w:p>
              </w:tc>
            </w:tr>
            <w:tr w:rsidR="00A52D19" w:rsidRPr="00630094" w:rsidTr="00A52D19">
              <w:trPr>
                <w:trHeight w:val="255"/>
              </w:trPr>
              <w:tc>
                <w:tcPr>
                  <w:tcW w:w="1728" w:type="dxa"/>
                  <w:tcBorders>
                    <w:top w:val="nil"/>
                    <w:left w:val="single" w:sz="4" w:space="0" w:color="auto"/>
                    <w:bottom w:val="nil"/>
                    <w:right w:val="nil"/>
                  </w:tcBorders>
                  <w:shd w:val="clear" w:color="000000" w:fill="95B3D7"/>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000000" w:fill="95B3D7"/>
                  <w:hideMark/>
                </w:tcPr>
                <w:p w:rsidR="00A52D19" w:rsidRPr="00A52D19" w:rsidRDefault="00A52D19" w:rsidP="00A52D19">
                  <w:pPr>
                    <w:ind w:firstLineChars="100" w:firstLine="220"/>
                    <w:rPr>
                      <w:rFonts w:cs="Arial"/>
                      <w:sz w:val="22"/>
                      <w:szCs w:val="22"/>
                    </w:rPr>
                  </w:pPr>
                  <w:r w:rsidRPr="00A52D19">
                    <w:rPr>
                      <w:rFonts w:cs="Arial"/>
                      <w:sz w:val="22"/>
                      <w:szCs w:val="22"/>
                    </w:rPr>
                    <w:t> </w:t>
                  </w:r>
                </w:p>
              </w:tc>
            </w:tr>
            <w:tr w:rsidR="00A52D19" w:rsidRPr="00630094" w:rsidTr="00A52D19">
              <w:trPr>
                <w:trHeight w:val="31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b/>
                      <w:bCs/>
                    </w:rPr>
                  </w:pPr>
                  <w:r w:rsidRPr="00630094">
                    <w:rPr>
                      <w:rFonts w:cs="Arial"/>
                      <w:b/>
                      <w:bCs/>
                    </w:rPr>
                    <w:t>Partial Success</w:t>
                  </w:r>
                </w:p>
              </w:tc>
              <w:tc>
                <w:tcPr>
                  <w:tcW w:w="9157" w:type="dxa"/>
                  <w:tcBorders>
                    <w:top w:val="nil"/>
                    <w:left w:val="nil"/>
                    <w:bottom w:val="nil"/>
                    <w:right w:val="single" w:sz="4" w:space="0" w:color="auto"/>
                  </w:tcBorders>
                  <w:shd w:val="clear" w:color="auto" w:fill="auto"/>
                  <w:hideMark/>
                </w:tcPr>
                <w:p w:rsidR="00A52D19" w:rsidRPr="00A52D19" w:rsidRDefault="00A52D19" w:rsidP="00000CA5">
                  <w:pPr>
                    <w:rPr>
                      <w:rFonts w:cs="Arial"/>
                      <w:sz w:val="22"/>
                      <w:szCs w:val="22"/>
                    </w:rPr>
                  </w:pPr>
                  <w:r w:rsidRPr="00A52D19">
                    <w:rPr>
                      <w:rFonts w:cs="Arial"/>
                      <w:sz w:val="22"/>
                      <w:szCs w:val="22"/>
                    </w:rPr>
                    <w:t>Completes the task with moderate effort (can include any of the following)</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1"/>
                    </w:numPr>
                    <w:rPr>
                      <w:rFonts w:cs="Arial"/>
                      <w:sz w:val="22"/>
                      <w:szCs w:val="22"/>
                    </w:rPr>
                  </w:pPr>
                  <w:r w:rsidRPr="00A52D19">
                    <w:rPr>
                      <w:rFonts w:cs="Arial"/>
                      <w:sz w:val="22"/>
                      <w:szCs w:val="22"/>
                    </w:rPr>
                    <w:t>Reaches destination within 3 attempts</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1"/>
                    </w:numPr>
                    <w:rPr>
                      <w:rFonts w:cs="Arial"/>
                      <w:sz w:val="22"/>
                      <w:szCs w:val="22"/>
                    </w:rPr>
                  </w:pPr>
                  <w:r w:rsidRPr="00A52D19">
                    <w:rPr>
                      <w:rFonts w:cs="Arial"/>
                      <w:sz w:val="22"/>
                      <w:szCs w:val="22"/>
                    </w:rPr>
                    <w:t>Receives 1 hint from the facilitator</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1"/>
                    </w:numPr>
                    <w:rPr>
                      <w:rFonts w:cs="Arial"/>
                      <w:sz w:val="22"/>
                      <w:szCs w:val="22"/>
                    </w:rPr>
                  </w:pPr>
                  <w:r w:rsidRPr="00A52D19">
                    <w:rPr>
                      <w:rFonts w:cs="Arial"/>
                      <w:sz w:val="22"/>
                      <w:szCs w:val="22"/>
                    </w:rPr>
                    <w:t>Encounters 1 or 2 error messages</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1"/>
                    </w:numPr>
                    <w:rPr>
                      <w:rFonts w:cs="Arial"/>
                      <w:sz w:val="22"/>
                      <w:szCs w:val="22"/>
                    </w:rPr>
                  </w:pPr>
                  <w:r w:rsidRPr="00A52D19">
                    <w:rPr>
                      <w:rFonts w:cs="Arial"/>
                      <w:sz w:val="22"/>
                      <w:szCs w:val="22"/>
                    </w:rPr>
                    <w:t>Has to back up or reenter information</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1"/>
                    </w:numPr>
                    <w:rPr>
                      <w:rFonts w:cs="Arial"/>
                      <w:sz w:val="22"/>
                      <w:szCs w:val="22"/>
                    </w:rPr>
                  </w:pPr>
                  <w:r w:rsidRPr="00A52D19">
                    <w:rPr>
                      <w:rFonts w:cs="Arial"/>
                      <w:sz w:val="22"/>
                      <w:szCs w:val="22"/>
                    </w:rPr>
                    <w:t>Mentions minor frustration or expresses minor confusion</w:t>
                  </w:r>
                </w:p>
              </w:tc>
            </w:tr>
            <w:tr w:rsidR="00A52D19" w:rsidRPr="00630094" w:rsidTr="00A52D19">
              <w:trPr>
                <w:trHeight w:val="255"/>
              </w:trPr>
              <w:tc>
                <w:tcPr>
                  <w:tcW w:w="1728" w:type="dxa"/>
                  <w:tcBorders>
                    <w:top w:val="nil"/>
                    <w:left w:val="single" w:sz="4" w:space="0" w:color="auto"/>
                    <w:bottom w:val="nil"/>
                    <w:right w:val="nil"/>
                  </w:tcBorders>
                  <w:shd w:val="clear" w:color="000000" w:fill="95B3D7"/>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000000" w:fill="95B3D7"/>
                  <w:hideMark/>
                </w:tcPr>
                <w:p w:rsidR="00A52D19" w:rsidRPr="00A52D19" w:rsidRDefault="00A52D19" w:rsidP="00000CA5">
                  <w:pPr>
                    <w:rPr>
                      <w:rFonts w:cs="Arial"/>
                      <w:sz w:val="22"/>
                      <w:szCs w:val="22"/>
                    </w:rPr>
                  </w:pPr>
                  <w:r w:rsidRPr="00A52D19">
                    <w:rPr>
                      <w:rFonts w:cs="Arial"/>
                      <w:sz w:val="22"/>
                      <w:szCs w:val="22"/>
                    </w:rPr>
                    <w:t> </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b/>
                      <w:bCs/>
                    </w:rPr>
                  </w:pPr>
                  <w:r w:rsidRPr="00630094">
                    <w:rPr>
                      <w:rFonts w:cs="Arial"/>
                      <w:b/>
                      <w:bCs/>
                    </w:rPr>
                    <w:t>Failure</w:t>
                  </w:r>
                </w:p>
              </w:tc>
              <w:tc>
                <w:tcPr>
                  <w:tcW w:w="9157" w:type="dxa"/>
                  <w:tcBorders>
                    <w:top w:val="nil"/>
                    <w:left w:val="nil"/>
                    <w:bottom w:val="nil"/>
                    <w:right w:val="single" w:sz="4" w:space="0" w:color="auto"/>
                  </w:tcBorders>
                  <w:shd w:val="clear" w:color="auto" w:fill="auto"/>
                  <w:hideMark/>
                </w:tcPr>
                <w:p w:rsidR="00A52D19" w:rsidRPr="00A52D19" w:rsidRDefault="00A52D19" w:rsidP="00000CA5">
                  <w:pPr>
                    <w:rPr>
                      <w:rFonts w:cs="Arial"/>
                      <w:sz w:val="22"/>
                      <w:szCs w:val="22"/>
                    </w:rPr>
                  </w:pPr>
                  <w:r w:rsidRPr="00A52D19">
                    <w:rPr>
                      <w:rFonts w:cs="Arial"/>
                      <w:sz w:val="22"/>
                      <w:szCs w:val="22"/>
                    </w:rPr>
                    <w:t>Can include any of the following:</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Does not complete the task or completes the task with considerable effort</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Reaches destination in 4 or more attempts</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Receives 2 or more hints from the facilitator</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Encounters more than 2 error messages or same error message more than once</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Has to back up or re-enter information several times</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Mentions serious frustration or confusion</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Mentions they would have to call or speak with someone to complete the task</w:t>
                  </w:r>
                </w:p>
              </w:tc>
            </w:tr>
            <w:tr w:rsidR="00A52D19" w:rsidRPr="00630094" w:rsidTr="00A52D19">
              <w:trPr>
                <w:trHeight w:val="255"/>
              </w:trPr>
              <w:tc>
                <w:tcPr>
                  <w:tcW w:w="1728" w:type="dxa"/>
                  <w:tcBorders>
                    <w:top w:val="nil"/>
                    <w:left w:val="single" w:sz="4" w:space="0" w:color="auto"/>
                    <w:bottom w:val="nil"/>
                    <w:right w:val="nil"/>
                  </w:tcBorders>
                  <w:shd w:val="clear" w:color="auto" w:fill="auto"/>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auto" w:fill="auto"/>
                  <w:hideMark/>
                </w:tcPr>
                <w:p w:rsidR="00A52D19" w:rsidRPr="00A52D19" w:rsidRDefault="00A52D19" w:rsidP="00A52D19">
                  <w:pPr>
                    <w:numPr>
                      <w:ilvl w:val="0"/>
                      <w:numId w:val="10"/>
                    </w:numPr>
                    <w:rPr>
                      <w:rFonts w:cs="Arial"/>
                      <w:sz w:val="22"/>
                      <w:szCs w:val="22"/>
                    </w:rPr>
                  </w:pPr>
                  <w:r w:rsidRPr="00A52D19">
                    <w:rPr>
                      <w:rFonts w:cs="Arial"/>
                      <w:sz w:val="22"/>
                      <w:szCs w:val="22"/>
                    </w:rPr>
                    <w:t>Concludes the task is completed successfully, when it is not.</w:t>
                  </w:r>
                </w:p>
              </w:tc>
            </w:tr>
            <w:tr w:rsidR="00A52D19" w:rsidRPr="00630094" w:rsidTr="00A52D19">
              <w:trPr>
                <w:trHeight w:val="255"/>
              </w:trPr>
              <w:tc>
                <w:tcPr>
                  <w:tcW w:w="1728" w:type="dxa"/>
                  <w:tcBorders>
                    <w:top w:val="nil"/>
                    <w:left w:val="single" w:sz="4" w:space="0" w:color="auto"/>
                    <w:bottom w:val="nil"/>
                    <w:right w:val="nil"/>
                  </w:tcBorders>
                  <w:shd w:val="clear" w:color="000000" w:fill="95B3D7"/>
                  <w:hideMark/>
                </w:tcPr>
                <w:p w:rsidR="00A52D19" w:rsidRPr="00630094" w:rsidRDefault="00A52D19" w:rsidP="00000CA5">
                  <w:pPr>
                    <w:rPr>
                      <w:rFonts w:cs="Arial"/>
                    </w:rPr>
                  </w:pPr>
                  <w:r w:rsidRPr="00630094">
                    <w:rPr>
                      <w:rFonts w:cs="Arial"/>
                    </w:rPr>
                    <w:t> </w:t>
                  </w:r>
                </w:p>
              </w:tc>
              <w:tc>
                <w:tcPr>
                  <w:tcW w:w="9157" w:type="dxa"/>
                  <w:tcBorders>
                    <w:top w:val="nil"/>
                    <w:left w:val="nil"/>
                    <w:bottom w:val="nil"/>
                    <w:right w:val="single" w:sz="4" w:space="0" w:color="auto"/>
                  </w:tcBorders>
                  <w:shd w:val="clear" w:color="000000" w:fill="95B3D7"/>
                  <w:hideMark/>
                </w:tcPr>
                <w:p w:rsidR="00A52D19" w:rsidRPr="00A52D19" w:rsidRDefault="00A52D19" w:rsidP="00000CA5">
                  <w:pPr>
                    <w:rPr>
                      <w:rFonts w:cs="Arial"/>
                      <w:sz w:val="22"/>
                      <w:szCs w:val="22"/>
                    </w:rPr>
                  </w:pPr>
                  <w:r w:rsidRPr="00A52D19">
                    <w:rPr>
                      <w:rFonts w:cs="Arial"/>
                      <w:sz w:val="22"/>
                      <w:szCs w:val="22"/>
                    </w:rPr>
                    <w:t> </w:t>
                  </w:r>
                </w:p>
              </w:tc>
            </w:tr>
            <w:tr w:rsidR="00A52D19" w:rsidRPr="00630094" w:rsidTr="00A52D19">
              <w:trPr>
                <w:trHeight w:val="510"/>
              </w:trPr>
              <w:tc>
                <w:tcPr>
                  <w:tcW w:w="1728" w:type="dxa"/>
                  <w:tcBorders>
                    <w:top w:val="nil"/>
                    <w:left w:val="single" w:sz="4" w:space="0" w:color="auto"/>
                    <w:bottom w:val="single" w:sz="4" w:space="0" w:color="auto"/>
                    <w:right w:val="nil"/>
                  </w:tcBorders>
                  <w:shd w:val="clear" w:color="auto" w:fill="auto"/>
                  <w:hideMark/>
                </w:tcPr>
                <w:p w:rsidR="00A52D19" w:rsidRPr="00630094" w:rsidRDefault="00A52D19" w:rsidP="00000CA5">
                  <w:pPr>
                    <w:rPr>
                      <w:rFonts w:cs="Arial"/>
                      <w:b/>
                      <w:bCs/>
                    </w:rPr>
                  </w:pPr>
                  <w:r w:rsidRPr="00630094">
                    <w:rPr>
                      <w:rFonts w:cs="Arial"/>
                      <w:b/>
                      <w:bCs/>
                    </w:rPr>
                    <w:t>Skip</w:t>
                  </w:r>
                </w:p>
              </w:tc>
              <w:tc>
                <w:tcPr>
                  <w:tcW w:w="9157" w:type="dxa"/>
                  <w:tcBorders>
                    <w:top w:val="nil"/>
                    <w:left w:val="nil"/>
                    <w:bottom w:val="single" w:sz="4" w:space="0" w:color="auto"/>
                    <w:right w:val="single" w:sz="4" w:space="0" w:color="auto"/>
                  </w:tcBorders>
                  <w:shd w:val="clear" w:color="auto" w:fill="auto"/>
                  <w:hideMark/>
                </w:tcPr>
                <w:p w:rsidR="00A52D19" w:rsidRPr="00A52D19" w:rsidRDefault="00A52D19" w:rsidP="00000CA5">
                  <w:pPr>
                    <w:rPr>
                      <w:rFonts w:cs="Arial"/>
                      <w:sz w:val="22"/>
                      <w:szCs w:val="22"/>
                    </w:rPr>
                  </w:pPr>
                  <w:r w:rsidRPr="00A52D19">
                    <w:rPr>
                      <w:rFonts w:cs="Arial"/>
                      <w:sz w:val="22"/>
                      <w:szCs w:val="22"/>
                    </w:rPr>
                    <w:t>Task was skipped due to time constraints or because the task was not meant for a particular user type</w:t>
                  </w:r>
                </w:p>
              </w:tc>
            </w:tr>
          </w:tbl>
          <w:p w:rsidR="00A52D19" w:rsidRPr="008E733A" w:rsidRDefault="00A52D19" w:rsidP="00000CA5">
            <w:pPr>
              <w:spacing w:after="80"/>
              <w:jc w:val="both"/>
              <w:rPr>
                <w:rFonts w:cs="Arial"/>
                <w:color w:val="008000"/>
                <w:sz w:val="22"/>
                <w:szCs w:val="22"/>
                <w:highlight w:val="yellow"/>
              </w:rPr>
            </w:pPr>
          </w:p>
        </w:tc>
      </w:tr>
    </w:tbl>
    <w:p w:rsidR="00A52D19" w:rsidRDefault="00A52D19" w:rsidP="00A52D19"/>
    <w:p w:rsidR="003F1E16" w:rsidRPr="00F81D79" w:rsidRDefault="003F1E16">
      <w:pPr>
        <w:rPr>
          <w:rFonts w:cs="Arial"/>
          <w:sz w:val="20"/>
        </w:rPr>
      </w:pPr>
    </w:p>
    <w:sectPr w:rsidR="003F1E16" w:rsidRPr="00F81D79" w:rsidSect="003F1E16">
      <w:headerReference w:type="default" r:id="rId8"/>
      <w:footerReference w:type="even" r:id="rId9"/>
      <w:footerReference w:type="default" r:id="rId10"/>
      <w:headerReference w:type="first" r:id="rId11"/>
      <w:footerReference w:type="first" r:id="rId12"/>
      <w:pgSz w:w="12240" w:h="15840"/>
      <w:pgMar w:top="2160" w:right="72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68" w:rsidRDefault="00E85868">
      <w:r>
        <w:separator/>
      </w:r>
    </w:p>
  </w:endnote>
  <w:endnote w:type="continuationSeparator" w:id="0">
    <w:p w:rsidR="00E85868" w:rsidRDefault="00E8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90473B" w:rsidP="003F1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E16" w:rsidRDefault="003F1E16" w:rsidP="003F1E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Pr="007C37BD" w:rsidRDefault="003F1E16" w:rsidP="003F1E16">
    <w:pPr>
      <w:pStyle w:val="Footer"/>
      <w:framePr w:wrap="around" w:vAnchor="text" w:hAnchor="page" w:x="11242" w:y="104"/>
      <w:rPr>
        <w:rStyle w:val="PageNumber"/>
        <w:sz w:val="18"/>
      </w:rPr>
    </w:pPr>
    <w:r w:rsidRPr="007C37BD">
      <w:rPr>
        <w:rStyle w:val="PageNumber"/>
        <w:sz w:val="18"/>
      </w:rPr>
      <w:fldChar w:fldCharType="begin"/>
    </w:r>
    <w:r w:rsidRPr="007C37BD">
      <w:rPr>
        <w:rStyle w:val="PageNumber"/>
        <w:sz w:val="18"/>
      </w:rPr>
      <w:instrText xml:space="preserve">PAGE  </w:instrText>
    </w:r>
    <w:r w:rsidRPr="007C37BD">
      <w:rPr>
        <w:rStyle w:val="PageNumber"/>
        <w:sz w:val="18"/>
      </w:rPr>
      <w:fldChar w:fldCharType="separate"/>
    </w:r>
    <w:r w:rsidR="00A52D19">
      <w:rPr>
        <w:rStyle w:val="PageNumber"/>
        <w:noProof/>
        <w:sz w:val="18"/>
      </w:rPr>
      <w:t>6</w:t>
    </w:r>
    <w:r w:rsidRPr="007C37BD">
      <w:rPr>
        <w:rStyle w:val="PageNumber"/>
        <w:sz w:val="18"/>
      </w:rPr>
      <w:fldChar w:fldCharType="end"/>
    </w:r>
  </w:p>
  <w:p w:rsidR="00D15B1F" w:rsidRPr="009C1791" w:rsidRDefault="00D15B1F" w:rsidP="00D15B1F">
    <w:pPr>
      <w:pStyle w:val="Footer"/>
      <w:tabs>
        <w:tab w:val="clear" w:pos="8640"/>
        <w:tab w:val="right" w:pos="10080"/>
      </w:tabs>
      <w:rPr>
        <w:color w:val="808080"/>
      </w:rPr>
    </w:pPr>
    <w:r>
      <w:rPr>
        <w:rFonts w:cs="Arial"/>
        <w:color w:val="808080"/>
        <w:sz w:val="16"/>
        <w:szCs w:val="16"/>
      </w:rPr>
      <w:t xml:space="preserve">Adapted with permission from Anthro-Tech, Inc | </w:t>
    </w:r>
    <w:r w:rsidRPr="009C1791">
      <w:rPr>
        <w:rFonts w:cs="Arial"/>
        <w:color w:val="808080"/>
        <w:sz w:val="16"/>
        <w:szCs w:val="16"/>
      </w:rPr>
      <w:t xml:space="preserve">anthro-tech.com   </w:t>
    </w:r>
    <w:r>
      <w:rPr>
        <w:rFonts w:cs="Arial"/>
        <w:color w:val="808080"/>
        <w:sz w:val="16"/>
        <w:szCs w:val="16"/>
      </w:rPr>
      <w:t xml:space="preserve">            </w:t>
    </w:r>
  </w:p>
  <w:p w:rsidR="003F1E16" w:rsidRDefault="007F4AC9" w:rsidP="003F1E16">
    <w:pPr>
      <w:pStyle w:val="Footer"/>
      <w:ind w:right="360"/>
    </w:pP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9542145</wp:posOffset>
              </wp:positionV>
              <wp:extent cx="6583680" cy="54610"/>
              <wp:effectExtent l="0" t="0" r="0" b="4445"/>
              <wp:wrapTight wrapText="bothSides">
                <wp:wrapPolygon edited="0">
                  <wp:start x="-29" y="0"/>
                  <wp:lineTo x="-29" y="14316"/>
                  <wp:lineTo x="21600" y="14316"/>
                  <wp:lineTo x="21600" y="0"/>
                  <wp:lineTo x="-29" y="0"/>
                </wp:wrapPolygon>
              </wp:wrapTight>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69DB6" id="Rectangle 27" o:spid="_x0000_s1026" style="position:absolute;margin-left:0;margin-top:751.35pt;width:518.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" fillcolor="#006892" stroked="f" strokecolor="#4a7ebb" strokeweight="1.5pt">
              <v:shadow opacity="22938f" offset="0"/>
              <v:textbox inset=",7.2pt,,7.2pt"/>
              <w10:wrap type="tight"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1F" w:rsidRPr="009C1791" w:rsidRDefault="00D15B1F" w:rsidP="00D15B1F">
    <w:pPr>
      <w:pStyle w:val="Footer"/>
      <w:tabs>
        <w:tab w:val="clear" w:pos="8640"/>
        <w:tab w:val="right" w:pos="10080"/>
      </w:tabs>
      <w:rPr>
        <w:color w:val="808080"/>
      </w:rPr>
    </w:pPr>
    <w:r>
      <w:rPr>
        <w:rFonts w:cs="Arial"/>
        <w:color w:val="808080"/>
        <w:sz w:val="16"/>
        <w:szCs w:val="16"/>
      </w:rPr>
      <w:t xml:space="preserve">Adapted with permission from Anthro-Tech, Inc | </w:t>
    </w:r>
    <w:r w:rsidRPr="009C1791">
      <w:rPr>
        <w:rFonts w:cs="Arial"/>
        <w:color w:val="808080"/>
        <w:sz w:val="16"/>
        <w:szCs w:val="16"/>
      </w:rPr>
      <w:t xml:space="preserve">anthro-tech.com   </w:t>
    </w:r>
    <w:r>
      <w:rPr>
        <w:rFonts w:cs="Arial"/>
        <w:color w:val="808080"/>
        <w:sz w:val="16"/>
        <w:szCs w:val="16"/>
      </w:rPr>
      <w:t xml:space="preserve">            </w:t>
    </w:r>
  </w:p>
  <w:p w:rsidR="003F1E16" w:rsidRDefault="007F4AC9">
    <w:pPr>
      <w:pStyle w:val="Footer"/>
    </w:pPr>
    <w:r>
      <w:rPr>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ge">
                <wp:posOffset>9542145</wp:posOffset>
              </wp:positionV>
              <wp:extent cx="6858000" cy="54610"/>
              <wp:effectExtent l="0" t="0" r="0" b="4445"/>
              <wp:wrapTight wrapText="bothSides">
                <wp:wrapPolygon edited="0">
                  <wp:start x="-30" y="0"/>
                  <wp:lineTo x="-30" y="14316"/>
                  <wp:lineTo x="21600" y="14316"/>
                  <wp:lineTo x="21600" y="0"/>
                  <wp:lineTo x="-30" y="0"/>
                </wp:wrapPolygon>
              </wp:wrapTight>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2FB4" id="Rectangle 25" o:spid="_x0000_s1026" style="position:absolute;margin-left:0;margin-top:751.35pt;width:540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DU/wIAAFY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" fillcolor="#006892" stroked="f" strokecolor="#4a7ebb" strokeweight="1.5pt">
              <v:shadow opacity="22938f" offset="0"/>
              <v:textbox inset=",7.2pt,,7.2pt"/>
              <w10:wrap type="tight"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68" w:rsidRDefault="00E85868">
      <w:r>
        <w:separator/>
      </w:r>
    </w:p>
  </w:footnote>
  <w:footnote w:type="continuationSeparator" w:id="0">
    <w:p w:rsidR="00E85868" w:rsidRDefault="00E85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3B" w:rsidRDefault="007F4AC9">
    <w:pPr>
      <w:pStyle w:val="Header"/>
    </w:pPr>
    <w:r>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-139700</wp:posOffset>
          </wp:positionV>
          <wp:extent cx="2192655" cy="330200"/>
          <wp:effectExtent l="0" t="0" r="0" b="0"/>
          <wp:wrapNone/>
          <wp:docPr id="28"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330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71193" id="Rectangle 29" o:spid="_x0000_s1026" style="position:absolute;margin-left:0;margin-top:63.2pt;width:540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" fillcolor="#006892" stroked="f" strokecolor="#4a7ebb" strokeweight="1.5pt">
              <v:shadow opacity="22938f" offset="0"/>
              <v:textbox inset=",7.2pt,,7.2pt"/>
              <w10:wrap type="tight"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16" w:rsidRDefault="007F4AC9">
    <w:pPr>
      <w:pStyle w:val="Header"/>
    </w:pPr>
    <w:r>
      <w:rPr>
        <w:noProof/>
      </w:rPr>
      <mc:AlternateContent>
        <mc:Choice Requires="wps">
          <w:drawing>
            <wp:anchor distT="0" distB="0" distL="114300" distR="114300" simplePos="0" relativeHeight="251655168" behindDoc="0" locked="0" layoutInCell="1" allowOverlap="1">
              <wp:simplePos x="0" y="0"/>
              <wp:positionH relativeFrom="column">
                <wp:posOffset>2505710</wp:posOffset>
              </wp:positionH>
              <wp:positionV relativeFrom="paragraph">
                <wp:posOffset>628650</wp:posOffset>
              </wp:positionV>
              <wp:extent cx="4352290" cy="57785"/>
              <wp:effectExtent l="635"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2290" cy="57785"/>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7F2F" id="Rectangle 23" o:spid="_x0000_s1026" style="position:absolute;margin-left:197.3pt;margin-top:49.5pt;width:342.7pt;height:4.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" fillcolor="#00a4e4"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628650</wp:posOffset>
              </wp:positionV>
              <wp:extent cx="2514600" cy="5969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59690"/>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470DC" id="Rectangle 21" o:spid="_x0000_s1026" style="position:absolute;margin-left:0;margin-top:49.5pt;width:198pt;height:4.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" fillcolor="#50565c"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459740</wp:posOffset>
              </wp:positionV>
              <wp:extent cx="6858000" cy="626110"/>
              <wp:effectExtent l="0" t="254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61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CA13F" id="Rectangle 20" o:spid="_x0000_s1026" style="position:absolute;margin-left:0;margin-top:36.2pt;width:540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" fillcolor="#006892" stroked="f" strokecolor="#4a7ebb" strokeweight="1.5pt">
              <v:shadow opacity="22938f" offset="0"/>
              <v:textbox inset=",7.2pt,,7.2pt"/>
              <w10:wrap anchory="page"/>
            </v:rect>
          </w:pict>
        </mc:Fallback>
      </mc:AlternateContent>
    </w:r>
    <w:r>
      <w:rPr>
        <w:noProof/>
      </w:rPr>
      <w:drawing>
        <wp:anchor distT="0" distB="0" distL="114300" distR="114300" simplePos="0" relativeHeight="251656192" behindDoc="0" locked="0" layoutInCell="1" allowOverlap="1">
          <wp:simplePos x="0" y="0"/>
          <wp:positionH relativeFrom="column">
            <wp:posOffset>248920</wp:posOffset>
          </wp:positionH>
          <wp:positionV relativeFrom="paragraph">
            <wp:posOffset>161925</wp:posOffset>
          </wp:positionV>
          <wp:extent cx="2197735" cy="330200"/>
          <wp:effectExtent l="0" t="0" r="0" b="0"/>
          <wp:wrapNone/>
          <wp:docPr id="24" name="Picture 24"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3BAF"/>
    <w:multiLevelType w:val="hybridMultilevel"/>
    <w:tmpl w:val="76287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93C16"/>
    <w:multiLevelType w:val="hybridMultilevel"/>
    <w:tmpl w:val="B040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E48B7"/>
    <w:multiLevelType w:val="hybridMultilevel"/>
    <w:tmpl w:val="903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01B1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054B8E"/>
    <w:multiLevelType w:val="hybridMultilevel"/>
    <w:tmpl w:val="038208FC"/>
    <w:lvl w:ilvl="0" w:tplc="1C26434C">
      <w:start w:val="1"/>
      <w:numFmt w:val="decimal"/>
      <w:lvlText w:val="%1."/>
      <w:lvlJc w:val="left"/>
      <w:pPr>
        <w:ind w:left="720" w:hanging="360"/>
      </w:pPr>
    </w:lvl>
    <w:lvl w:ilvl="1" w:tplc="4170CE5C">
      <w:start w:val="1"/>
      <w:numFmt w:val="lowerLetter"/>
      <w:lvlText w:val="%2."/>
      <w:lvlJc w:val="left"/>
      <w:pPr>
        <w:ind w:left="1440" w:hanging="360"/>
      </w:pPr>
    </w:lvl>
    <w:lvl w:ilvl="2" w:tplc="2D06B0DE">
      <w:start w:val="1"/>
      <w:numFmt w:val="lowerRoman"/>
      <w:lvlText w:val="%3."/>
      <w:lvlJc w:val="right"/>
      <w:pPr>
        <w:ind w:left="2160" w:hanging="180"/>
      </w:pPr>
    </w:lvl>
    <w:lvl w:ilvl="3" w:tplc="CAA0085A">
      <w:start w:val="1"/>
      <w:numFmt w:val="decimal"/>
      <w:lvlText w:val="%4."/>
      <w:lvlJc w:val="left"/>
      <w:pPr>
        <w:ind w:left="2880" w:hanging="360"/>
      </w:pPr>
    </w:lvl>
    <w:lvl w:ilvl="4" w:tplc="BAB64F18">
      <w:start w:val="1"/>
      <w:numFmt w:val="lowerLetter"/>
      <w:lvlText w:val="%5."/>
      <w:lvlJc w:val="left"/>
      <w:pPr>
        <w:ind w:left="3600" w:hanging="360"/>
      </w:pPr>
    </w:lvl>
    <w:lvl w:ilvl="5" w:tplc="D53E6D54">
      <w:start w:val="1"/>
      <w:numFmt w:val="lowerRoman"/>
      <w:lvlText w:val="%6."/>
      <w:lvlJc w:val="right"/>
      <w:pPr>
        <w:ind w:left="4320" w:hanging="180"/>
      </w:pPr>
    </w:lvl>
    <w:lvl w:ilvl="6" w:tplc="98CC36EE">
      <w:start w:val="1"/>
      <w:numFmt w:val="decimal"/>
      <w:lvlText w:val="%7."/>
      <w:lvlJc w:val="left"/>
      <w:pPr>
        <w:ind w:left="5040" w:hanging="360"/>
      </w:pPr>
    </w:lvl>
    <w:lvl w:ilvl="7" w:tplc="A5CE5B00">
      <w:start w:val="1"/>
      <w:numFmt w:val="lowerLetter"/>
      <w:lvlText w:val="%8."/>
      <w:lvlJc w:val="left"/>
      <w:pPr>
        <w:ind w:left="5760" w:hanging="360"/>
      </w:pPr>
    </w:lvl>
    <w:lvl w:ilvl="8" w:tplc="8A2090E6">
      <w:start w:val="1"/>
      <w:numFmt w:val="lowerRoman"/>
      <w:lvlText w:val="%9."/>
      <w:lvlJc w:val="right"/>
      <w:pPr>
        <w:ind w:left="6480" w:hanging="180"/>
      </w:pPr>
    </w:lvl>
  </w:abstractNum>
  <w:abstractNum w:abstractNumId="5" w15:restartNumberingAfterBreak="0">
    <w:nsid w:val="434A2593"/>
    <w:multiLevelType w:val="hybridMultilevel"/>
    <w:tmpl w:val="A78E9218"/>
    <w:lvl w:ilvl="0" w:tplc="DDE4E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C4032"/>
    <w:multiLevelType w:val="hybridMultilevel"/>
    <w:tmpl w:val="FAC2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6023C"/>
    <w:multiLevelType w:val="hybridMultilevel"/>
    <w:tmpl w:val="69100D5C"/>
    <w:lvl w:ilvl="0" w:tplc="B79ED50A">
      <w:start w:val="1"/>
      <w:numFmt w:val="bullet"/>
      <w:lvlText w:val=""/>
      <w:lvlJc w:val="left"/>
      <w:pPr>
        <w:ind w:left="1080" w:hanging="360"/>
      </w:pPr>
      <w:rPr>
        <w:rFonts w:ascii="Symbol" w:hAnsi="Symbol" w:hint="default"/>
      </w:rPr>
    </w:lvl>
    <w:lvl w:ilvl="1" w:tplc="574EC532">
      <w:start w:val="1"/>
      <w:numFmt w:val="bullet"/>
      <w:lvlText w:val="o"/>
      <w:lvlJc w:val="left"/>
      <w:pPr>
        <w:ind w:left="1800" w:hanging="360"/>
      </w:pPr>
      <w:rPr>
        <w:rFonts w:ascii="Courier New" w:hAnsi="Courier New" w:cs="Symbol" w:hint="default"/>
      </w:rPr>
    </w:lvl>
    <w:lvl w:ilvl="2" w:tplc="C0F29BB0">
      <w:start w:val="1"/>
      <w:numFmt w:val="bullet"/>
      <w:lvlText w:val=""/>
      <w:lvlJc w:val="left"/>
      <w:pPr>
        <w:ind w:left="2520" w:hanging="360"/>
      </w:pPr>
      <w:rPr>
        <w:rFonts w:ascii="Wingdings" w:hAnsi="Wingdings" w:hint="default"/>
      </w:rPr>
    </w:lvl>
    <w:lvl w:ilvl="3" w:tplc="23166518">
      <w:start w:val="1"/>
      <w:numFmt w:val="bullet"/>
      <w:lvlText w:val=""/>
      <w:lvlJc w:val="left"/>
      <w:pPr>
        <w:ind w:left="3240" w:hanging="360"/>
      </w:pPr>
      <w:rPr>
        <w:rFonts w:ascii="Symbol" w:hAnsi="Symbol" w:hint="default"/>
      </w:rPr>
    </w:lvl>
    <w:lvl w:ilvl="4" w:tplc="D7847F6C">
      <w:start w:val="1"/>
      <w:numFmt w:val="bullet"/>
      <w:lvlText w:val="o"/>
      <w:lvlJc w:val="left"/>
      <w:pPr>
        <w:ind w:left="3960" w:hanging="360"/>
      </w:pPr>
      <w:rPr>
        <w:rFonts w:ascii="Courier New" w:hAnsi="Courier New" w:cs="Symbol" w:hint="default"/>
      </w:rPr>
    </w:lvl>
    <w:lvl w:ilvl="5" w:tplc="DF9AA7D4">
      <w:start w:val="1"/>
      <w:numFmt w:val="bullet"/>
      <w:lvlText w:val=""/>
      <w:lvlJc w:val="left"/>
      <w:pPr>
        <w:ind w:left="4680" w:hanging="360"/>
      </w:pPr>
      <w:rPr>
        <w:rFonts w:ascii="Wingdings" w:hAnsi="Wingdings" w:hint="default"/>
      </w:rPr>
    </w:lvl>
    <w:lvl w:ilvl="6" w:tplc="EF38CF76">
      <w:start w:val="1"/>
      <w:numFmt w:val="bullet"/>
      <w:lvlText w:val=""/>
      <w:lvlJc w:val="left"/>
      <w:pPr>
        <w:ind w:left="5400" w:hanging="360"/>
      </w:pPr>
      <w:rPr>
        <w:rFonts w:ascii="Symbol" w:hAnsi="Symbol" w:hint="default"/>
      </w:rPr>
    </w:lvl>
    <w:lvl w:ilvl="7" w:tplc="9FBA4006">
      <w:start w:val="1"/>
      <w:numFmt w:val="bullet"/>
      <w:lvlText w:val="o"/>
      <w:lvlJc w:val="left"/>
      <w:pPr>
        <w:ind w:left="6120" w:hanging="360"/>
      </w:pPr>
      <w:rPr>
        <w:rFonts w:ascii="Courier New" w:hAnsi="Courier New" w:cs="Symbol" w:hint="default"/>
      </w:rPr>
    </w:lvl>
    <w:lvl w:ilvl="8" w:tplc="8F78694C">
      <w:start w:val="1"/>
      <w:numFmt w:val="bullet"/>
      <w:lvlText w:val=""/>
      <w:lvlJc w:val="left"/>
      <w:pPr>
        <w:ind w:left="6840" w:hanging="360"/>
      </w:pPr>
      <w:rPr>
        <w:rFonts w:ascii="Wingdings" w:hAnsi="Wingdings" w:hint="default"/>
      </w:rPr>
    </w:lvl>
  </w:abstractNum>
  <w:abstractNum w:abstractNumId="8" w15:restartNumberingAfterBreak="0">
    <w:nsid w:val="5BE51AB3"/>
    <w:multiLevelType w:val="hybridMultilevel"/>
    <w:tmpl w:val="1EB8D97C"/>
    <w:lvl w:ilvl="0" w:tplc="7FC8A0D0">
      <w:start w:val="1"/>
      <w:numFmt w:val="bullet"/>
      <w:lvlText w:val=""/>
      <w:lvlJc w:val="left"/>
      <w:pPr>
        <w:ind w:left="720" w:hanging="360"/>
      </w:pPr>
      <w:rPr>
        <w:rFonts w:ascii="Symbol" w:hAnsi="Symbol" w:hint="default"/>
        <w:color w:val="808080"/>
      </w:rPr>
    </w:lvl>
    <w:lvl w:ilvl="1" w:tplc="04090019">
      <w:start w:val="1"/>
      <w:numFmt w:val="decimal"/>
      <w:lvlText w:val="%2."/>
      <w:lvlJc w:val="left"/>
      <w:pPr>
        <w:tabs>
          <w:tab w:val="num" w:pos="1440"/>
        </w:tabs>
        <w:ind w:left="1440" w:hanging="360"/>
      </w:pPr>
      <w:rPr>
        <w:rFonts w:cs="Times New Roman" w:hint="default"/>
        <w:color w:val="808080"/>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75495112"/>
    <w:multiLevelType w:val="hybridMultilevel"/>
    <w:tmpl w:val="C2223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93554B"/>
    <w:multiLevelType w:val="hybridMultilevel"/>
    <w:tmpl w:val="B51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62117"/>
    <w:multiLevelType w:val="hybridMultilevel"/>
    <w:tmpl w:val="831427DC"/>
    <w:lvl w:ilvl="0" w:tplc="2E746E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11"/>
  </w:num>
  <w:num w:numId="9">
    <w:abstractNumId w:val="5"/>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4747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A"/>
    <w:rsid w:val="000A3B08"/>
    <w:rsid w:val="0011145C"/>
    <w:rsid w:val="00132BEB"/>
    <w:rsid w:val="00265D36"/>
    <w:rsid w:val="003F1E16"/>
    <w:rsid w:val="00435E6E"/>
    <w:rsid w:val="007F4AC9"/>
    <w:rsid w:val="0090473B"/>
    <w:rsid w:val="009B7863"/>
    <w:rsid w:val="00A52D19"/>
    <w:rsid w:val="00A86D08"/>
    <w:rsid w:val="00D07588"/>
    <w:rsid w:val="00D15B1F"/>
    <w:rsid w:val="00D663BB"/>
    <w:rsid w:val="00E03CDA"/>
    <w:rsid w:val="00E0760B"/>
    <w:rsid w:val="00E553E8"/>
    <w:rsid w:val="00E85422"/>
    <w:rsid w:val="00E85868"/>
    <w:rsid w:val="00F81D79"/>
    <w:rsid w:val="00FF69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74746"/>
    </o:shapedefaults>
    <o:shapelayout v:ext="edit">
      <o:idmap v:ext="edit" data="1"/>
    </o:shapelayout>
  </w:shapeDefaults>
  <w:doNotEmbedSmartTags/>
  <w:decimalSymbol w:val="."/>
  <w:listSeparator w:val=","/>
  <w15:docId w15:val="{FBFD949F-DD55-4D18-A004-59361FF0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
    <w:qFormat/>
    <w:rsid w:val="00D07588"/>
    <w:pPr>
      <w:keepNext/>
      <w:keepLines/>
      <w:spacing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81D7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81D7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7080"/>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link w:val="Footer"/>
    <w:uiPriority w:val="99"/>
    <w:rsid w:val="00E03CDA"/>
    <w:rPr>
      <w:sz w:val="24"/>
      <w:szCs w:val="24"/>
    </w:rPr>
  </w:style>
  <w:style w:type="character" w:styleId="PageNumber">
    <w:name w:val="page number"/>
    <w:basedOn w:val="DefaultParagraphFont"/>
    <w:uiPriority w:val="99"/>
    <w:semiHidden/>
    <w:unhideWhenUsed/>
    <w:rsid w:val="00D32F3D"/>
  </w:style>
  <w:style w:type="character" w:customStyle="1" w:styleId="Heading1Char">
    <w:name w:val="Heading 1 Char"/>
    <w:link w:val="Heading1"/>
    <w:uiPriority w:val="9"/>
    <w:rsid w:val="00D07588"/>
    <w:rPr>
      <w:rFonts w:ascii="Cambria" w:eastAsia="Times New Roman" w:hAnsi="Cambria"/>
      <w:b/>
      <w:bCs/>
      <w:color w:val="365F91"/>
      <w:sz w:val="28"/>
      <w:szCs w:val="28"/>
    </w:rPr>
  </w:style>
  <w:style w:type="character" w:styleId="Hyperlink">
    <w:name w:val="Hyperlink"/>
    <w:uiPriority w:val="99"/>
    <w:unhideWhenUsed/>
    <w:rsid w:val="00D15B1F"/>
    <w:rPr>
      <w:color w:val="0000FF"/>
      <w:u w:val="single"/>
    </w:rPr>
  </w:style>
  <w:style w:type="paragraph" w:styleId="TOCHeading">
    <w:name w:val="TOC Heading"/>
    <w:basedOn w:val="Heading1"/>
    <w:next w:val="Normal"/>
    <w:uiPriority w:val="39"/>
    <w:semiHidden/>
    <w:unhideWhenUsed/>
    <w:qFormat/>
    <w:rsid w:val="00D15B1F"/>
    <w:pPr>
      <w:outlineLvl w:val="9"/>
    </w:pPr>
    <w:rPr>
      <w:lang w:eastAsia="ja-JP"/>
    </w:rPr>
  </w:style>
  <w:style w:type="paragraph" w:styleId="TOC1">
    <w:name w:val="toc 1"/>
    <w:basedOn w:val="Normal"/>
    <w:next w:val="Normal"/>
    <w:autoRedefine/>
    <w:uiPriority w:val="39"/>
    <w:unhideWhenUsed/>
    <w:rsid w:val="00D07588"/>
    <w:pPr>
      <w:tabs>
        <w:tab w:val="right" w:leader="dot" w:pos="10790"/>
      </w:tabs>
      <w:spacing w:after="100" w:line="276" w:lineRule="auto"/>
    </w:pPr>
    <w:rPr>
      <w:rFonts w:ascii="Calibri" w:eastAsia="Calibri" w:hAnsi="Calibri"/>
      <w:sz w:val="22"/>
      <w:szCs w:val="22"/>
    </w:rPr>
  </w:style>
  <w:style w:type="paragraph" w:styleId="NoSpacing">
    <w:name w:val="No Spacing"/>
    <w:uiPriority w:val="1"/>
    <w:qFormat/>
    <w:rsid w:val="00D15B1F"/>
    <w:rPr>
      <w:rFonts w:ascii="Calibri" w:eastAsia="Calibri" w:hAnsi="Calibri"/>
      <w:sz w:val="22"/>
      <w:szCs w:val="22"/>
    </w:rPr>
  </w:style>
  <w:style w:type="character" w:customStyle="1" w:styleId="Heading2Char">
    <w:name w:val="Heading 2 Char"/>
    <w:link w:val="Heading2"/>
    <w:uiPriority w:val="9"/>
    <w:semiHidden/>
    <w:rsid w:val="00F81D7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81D79"/>
    <w:rPr>
      <w:rFonts w:ascii="Cambria" w:eastAsia="Times New Roman" w:hAnsi="Cambria" w:cs="Times New Roman"/>
      <w:b/>
      <w:bCs/>
      <w:sz w:val="26"/>
      <w:szCs w:val="26"/>
    </w:rPr>
  </w:style>
  <w:style w:type="paragraph" w:styleId="ListParagraph">
    <w:name w:val="List Paragraph"/>
    <w:basedOn w:val="Normal"/>
    <w:link w:val="ListParagraphChar"/>
    <w:uiPriority w:val="99"/>
    <w:qFormat/>
    <w:rsid w:val="00F81D7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F81D79"/>
    <w:rPr>
      <w:rFonts w:ascii="Calibri" w:eastAsia="Calibri" w:hAnsi="Calibri" w:cs="Times New Roman"/>
      <w:sz w:val="22"/>
      <w:szCs w:val="22"/>
    </w:rPr>
  </w:style>
  <w:style w:type="paragraph" w:customStyle="1" w:styleId="HiddenText">
    <w:name w:val="HiddenText"/>
    <w:basedOn w:val="Normal"/>
    <w:link w:val="HiddenTextChar"/>
    <w:uiPriority w:val="99"/>
    <w:qFormat/>
    <w:rsid w:val="00F81D79"/>
    <w:rPr>
      <w:rFonts w:ascii="Cambria" w:eastAsia="Times New Roman" w:hAnsi="Cambria"/>
      <w:sz w:val="20"/>
      <w:szCs w:val="20"/>
    </w:rPr>
  </w:style>
  <w:style w:type="character" w:customStyle="1" w:styleId="HiddenTextChar">
    <w:name w:val="HiddenText Char"/>
    <w:link w:val="HiddenText"/>
    <w:uiPriority w:val="99"/>
    <w:rsid w:val="00F81D79"/>
    <w:rPr>
      <w:rFonts w:ascii="Cambria" w:eastAsia="Times New Roman" w:hAnsi="Cambria"/>
    </w:rPr>
  </w:style>
  <w:style w:type="paragraph" w:styleId="BodyText">
    <w:name w:val="Body Text"/>
    <w:basedOn w:val="Normal"/>
    <w:link w:val="BodyTextChar"/>
    <w:rsid w:val="00F81D79"/>
    <w:pPr>
      <w:spacing w:after="120" w:line="276" w:lineRule="auto"/>
    </w:pPr>
    <w:rPr>
      <w:rFonts w:ascii="Calibri" w:eastAsia="Calibri" w:hAnsi="Calibri"/>
      <w:sz w:val="22"/>
      <w:szCs w:val="22"/>
    </w:rPr>
  </w:style>
  <w:style w:type="character" w:customStyle="1" w:styleId="BodyTextChar">
    <w:name w:val="Body Text Char"/>
    <w:link w:val="BodyText"/>
    <w:rsid w:val="00F81D7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A497-E63D-464E-9E69-0B4DC93A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Success Criteria for Scoring Scenarios</vt:lpstr>
    </vt:vector>
  </TitlesOfParts>
  <Company>NREL</Company>
  <LinksUpToDate>false</LinksUpToDate>
  <CharactersWithSpaces>1579</CharactersWithSpaces>
  <SharedDoc>false</SharedDoc>
  <HLinks>
    <vt:vector size="18" baseType="variant">
      <vt:variant>
        <vt:i4>2293770</vt:i4>
      </vt:variant>
      <vt:variant>
        <vt:i4>6</vt:i4>
      </vt:variant>
      <vt:variant>
        <vt:i4>0</vt:i4>
      </vt:variant>
      <vt:variant>
        <vt:i4>5</vt:i4>
      </vt:variant>
      <vt:variant>
        <vt:lpwstr>http://www.energysavers.gov/pdfs/guide_to_renewable_energy.pdf</vt:lpwstr>
      </vt:variant>
      <vt:variant>
        <vt:lpwstr/>
      </vt:variant>
      <vt:variant>
        <vt:i4>7864418</vt:i4>
      </vt:variant>
      <vt:variant>
        <vt:i4>3</vt:i4>
      </vt:variant>
      <vt:variant>
        <vt:i4>0</vt:i4>
      </vt:variant>
      <vt:variant>
        <vt:i4>5</vt:i4>
      </vt:variant>
      <vt:variant>
        <vt:lpwstr>http://www.nrel.gov/docs/fy07osti/42005.pdf</vt:lpwstr>
      </vt:variant>
      <vt:variant>
        <vt:lpwstr/>
      </vt:variant>
      <vt:variant>
        <vt:i4>4391024</vt:i4>
      </vt:variant>
      <vt:variant>
        <vt:i4>0</vt:i4>
      </vt:variant>
      <vt:variant>
        <vt:i4>0</vt:i4>
      </vt:variant>
      <vt:variant>
        <vt:i4>5</vt:i4>
      </vt:variant>
      <vt:variant>
        <vt:lpwstr>http://www.energysavers.gov/pdfs/guide_to_small_wind_energy_systems.pdf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Success Criteria for Scoring Scenarios</dc:title>
  <dc:subject>Examples of how to measure success during usability testing.</dc:subject>
  <dc:creator>Erica Augustine</dc:creator>
  <cp:keywords/>
  <cp:lastModifiedBy>Billie Bates</cp:lastModifiedBy>
  <cp:revision>2</cp:revision>
  <dcterms:created xsi:type="dcterms:W3CDTF">2015-09-29T14:26:00Z</dcterms:created>
  <dcterms:modified xsi:type="dcterms:W3CDTF">2015-09-29T14:26:00Z</dcterms:modified>
</cp:coreProperties>
</file>