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3F" w:rsidRPr="00E75BCD" w:rsidRDefault="0030483F" w:rsidP="006F1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BCD">
        <w:rPr>
          <w:rFonts w:ascii="Times New Roman" w:hAnsi="Times New Roman" w:cs="Times New Roman"/>
          <w:sz w:val="24"/>
          <w:szCs w:val="24"/>
        </w:rPr>
        <w:t>Public Law 113-235</w:t>
      </w:r>
    </w:p>
    <w:p w:rsidR="0030483F" w:rsidRPr="00E75BCD" w:rsidRDefault="0030483F" w:rsidP="006F1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83F" w:rsidRPr="00E75BCD" w:rsidRDefault="0030483F" w:rsidP="006F1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BCD">
        <w:rPr>
          <w:rFonts w:ascii="Times New Roman" w:hAnsi="Times New Roman" w:cs="Times New Roman"/>
          <w:sz w:val="24"/>
          <w:szCs w:val="24"/>
        </w:rPr>
        <w:t>Consolidated and Further Continuing Appropriations Act, 2015</w:t>
      </w:r>
    </w:p>
    <w:p w:rsidR="0063275B" w:rsidRPr="00E75BCD" w:rsidRDefault="0063275B" w:rsidP="006F1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75B" w:rsidRPr="00E75BCD" w:rsidRDefault="0063275B" w:rsidP="006F1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BCD">
        <w:rPr>
          <w:rFonts w:ascii="Times New Roman" w:hAnsi="Times New Roman" w:cs="Times New Roman"/>
          <w:sz w:val="24"/>
          <w:szCs w:val="24"/>
        </w:rPr>
        <w:t>Division E—Financial Services and General Government Appropriations Act, 2015</w:t>
      </w:r>
    </w:p>
    <w:p w:rsidR="0063275B" w:rsidRPr="00E75BCD" w:rsidRDefault="0063275B" w:rsidP="006F1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75B" w:rsidRPr="00E75BCD" w:rsidRDefault="0063275B" w:rsidP="006F1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BCD">
        <w:rPr>
          <w:rFonts w:ascii="Times New Roman" w:hAnsi="Times New Roman" w:cs="Times New Roman"/>
          <w:sz w:val="24"/>
          <w:szCs w:val="24"/>
        </w:rPr>
        <w:t>Title VII—General Provisions—Government-Wide</w:t>
      </w:r>
    </w:p>
    <w:p w:rsidR="0030483F" w:rsidRPr="00E75BCD" w:rsidRDefault="0030483F" w:rsidP="006F1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BCD" w:rsidRDefault="00E75BCD" w:rsidP="00E75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5BCD">
        <w:rPr>
          <w:rFonts w:ascii="Times New Roman" w:hAnsi="Times New Roman" w:cs="Times New Roman"/>
          <w:sz w:val="24"/>
          <w:szCs w:val="24"/>
        </w:rPr>
        <w:t>SEC. 743.</w:t>
      </w:r>
      <w:proofErr w:type="gramEnd"/>
      <w:r w:rsidRPr="00E75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BCD" w:rsidRDefault="00E75BCD" w:rsidP="00E75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BCD" w:rsidRPr="00E75BCD" w:rsidRDefault="00E75BCD" w:rsidP="00E75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5BCD">
        <w:rPr>
          <w:rFonts w:ascii="Times New Roman" w:hAnsi="Times New Roman" w:cs="Times New Roman"/>
          <w:sz w:val="24"/>
          <w:szCs w:val="24"/>
        </w:rPr>
        <w:t>(a) None of the funds appropriated or otherwise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BCD">
        <w:rPr>
          <w:rFonts w:ascii="Times New Roman" w:hAnsi="Times New Roman" w:cs="Times New Roman"/>
          <w:sz w:val="24"/>
          <w:szCs w:val="24"/>
        </w:rPr>
        <w:t>made available by this or any other Act may be available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BCD">
        <w:rPr>
          <w:rFonts w:ascii="Times New Roman" w:hAnsi="Times New Roman" w:cs="Times New Roman"/>
          <w:sz w:val="24"/>
          <w:szCs w:val="24"/>
        </w:rPr>
        <w:t>a contract, grant, or cooperative agreement with an entity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BCD">
        <w:rPr>
          <w:rFonts w:ascii="Times New Roman" w:hAnsi="Times New Roman" w:cs="Times New Roman"/>
          <w:sz w:val="24"/>
          <w:szCs w:val="24"/>
        </w:rPr>
        <w:t>requires employees or contractors of such entity seeking to report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BCD">
        <w:rPr>
          <w:rFonts w:ascii="Times New Roman" w:hAnsi="Times New Roman" w:cs="Times New Roman"/>
          <w:sz w:val="24"/>
          <w:szCs w:val="24"/>
        </w:rPr>
        <w:t>fraud, waste, or abuse to sign internal confidentiality agreements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BCD">
        <w:rPr>
          <w:rFonts w:ascii="Times New Roman" w:hAnsi="Times New Roman" w:cs="Times New Roman"/>
          <w:sz w:val="24"/>
          <w:szCs w:val="24"/>
        </w:rPr>
        <w:t>or statements prohibiting or otherwise restricting such employees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BCD">
        <w:rPr>
          <w:rFonts w:ascii="Times New Roman" w:hAnsi="Times New Roman" w:cs="Times New Roman"/>
          <w:sz w:val="24"/>
          <w:szCs w:val="24"/>
        </w:rPr>
        <w:t>or contactors from lawfully reporting such waste, fraud, or abuse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BCD">
        <w:rPr>
          <w:rFonts w:ascii="Times New Roman" w:hAnsi="Times New Roman" w:cs="Times New Roman"/>
          <w:sz w:val="24"/>
          <w:szCs w:val="24"/>
        </w:rPr>
        <w:t>to a designated investigative or law enforcement representative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BCD">
        <w:rPr>
          <w:rFonts w:ascii="Times New Roman" w:hAnsi="Times New Roman" w:cs="Times New Roman"/>
          <w:sz w:val="24"/>
          <w:szCs w:val="24"/>
        </w:rPr>
        <w:t>of a Federal department or agency authorized to receive such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BCD">
        <w:rPr>
          <w:rFonts w:ascii="Times New Roman" w:hAnsi="Times New Roman" w:cs="Times New Roman"/>
          <w:sz w:val="24"/>
          <w:szCs w:val="24"/>
        </w:rPr>
        <w:t>information.</w:t>
      </w:r>
    </w:p>
    <w:p w:rsidR="00E75BCD" w:rsidRDefault="00E75BCD" w:rsidP="00E75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BCD" w:rsidRPr="00E75BCD" w:rsidRDefault="00E75BCD" w:rsidP="006F1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BCD">
        <w:rPr>
          <w:rFonts w:ascii="Times New Roman" w:hAnsi="Times New Roman" w:cs="Times New Roman"/>
          <w:sz w:val="24"/>
          <w:szCs w:val="24"/>
        </w:rPr>
        <w:t>(b) The limitation in subsection (a) shall not contravene requirements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BCD">
        <w:rPr>
          <w:rFonts w:ascii="Times New Roman" w:hAnsi="Times New Roman" w:cs="Times New Roman"/>
          <w:sz w:val="24"/>
          <w:szCs w:val="24"/>
        </w:rPr>
        <w:t xml:space="preserve">applicable to Standard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75BCD">
        <w:rPr>
          <w:rFonts w:ascii="Times New Roman" w:hAnsi="Times New Roman" w:cs="Times New Roman"/>
          <w:sz w:val="24"/>
          <w:szCs w:val="24"/>
        </w:rPr>
        <w:t>orm 312, Form 4414, or any 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BCD">
        <w:rPr>
          <w:rFonts w:ascii="Times New Roman" w:hAnsi="Times New Roman" w:cs="Times New Roman"/>
          <w:sz w:val="24"/>
          <w:szCs w:val="24"/>
        </w:rPr>
        <w:t>form issued by a Federal department or agency governing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BCD">
        <w:rPr>
          <w:rFonts w:ascii="Times New Roman" w:hAnsi="Times New Roman" w:cs="Times New Roman"/>
          <w:sz w:val="24"/>
          <w:szCs w:val="24"/>
        </w:rPr>
        <w:t>nondisclosure of classified information.</w:t>
      </w:r>
    </w:p>
    <w:sectPr w:rsidR="00E75BCD" w:rsidRPr="00E75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1C"/>
    <w:rsid w:val="00254A6F"/>
    <w:rsid w:val="0030483F"/>
    <w:rsid w:val="00405E2C"/>
    <w:rsid w:val="0063275B"/>
    <w:rsid w:val="006F14EB"/>
    <w:rsid w:val="00CE4926"/>
    <w:rsid w:val="00E75BCD"/>
    <w:rsid w:val="00EC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Bonnell</dc:creator>
  <cp:lastModifiedBy>MDombrowski</cp:lastModifiedBy>
  <cp:revision>2</cp:revision>
  <dcterms:created xsi:type="dcterms:W3CDTF">2015-04-02T16:04:00Z</dcterms:created>
  <dcterms:modified xsi:type="dcterms:W3CDTF">2015-04-02T16:04:00Z</dcterms:modified>
</cp:coreProperties>
</file>