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55518" w14:textId="4879A8BE" w:rsidR="001012D8" w:rsidRDefault="00E307C2" w:rsidP="00E307C2">
      <w:pPr>
        <w:pStyle w:val="paragraph"/>
        <w:spacing w:before="0" w:beforeAutospacing="0" w:after="0" w:afterAutospacing="0"/>
        <w:jc w:val="center"/>
        <w:textAlignment w:val="baseline"/>
        <w:rPr>
          <w:rStyle w:val="normaltextrun"/>
          <w:rFonts w:ascii="Calibri" w:hAnsi="Calibri" w:cs="Calibri"/>
          <w:b/>
          <w:bCs/>
          <w:color w:val="000000"/>
          <w:shd w:val="clear" w:color="auto" w:fill="FFFFFF"/>
        </w:rPr>
      </w:pPr>
      <w:r w:rsidRPr="00EB7996">
        <w:rPr>
          <w:rStyle w:val="normaltextrun"/>
          <w:rFonts w:ascii="Calibri" w:hAnsi="Calibri" w:cs="Calibri"/>
          <w:b/>
          <w:bCs/>
        </w:rPr>
        <w:t>Lithium-</w:t>
      </w:r>
      <w:r w:rsidR="0081536A">
        <w:rPr>
          <w:rStyle w:val="normaltextrun"/>
          <w:rFonts w:ascii="Calibri" w:hAnsi="Calibri" w:cs="Calibri"/>
          <w:b/>
          <w:bCs/>
        </w:rPr>
        <w:t>I</w:t>
      </w:r>
      <w:r w:rsidRPr="00EB7996">
        <w:rPr>
          <w:rStyle w:val="normaltextrun"/>
          <w:rFonts w:ascii="Calibri" w:hAnsi="Calibri" w:cs="Calibri"/>
          <w:b/>
          <w:bCs/>
        </w:rPr>
        <w:t xml:space="preserve">on </w:t>
      </w:r>
      <w:r w:rsidRPr="00EB7996">
        <w:rPr>
          <w:rStyle w:val="normaltextrun"/>
          <w:rFonts w:ascii="Calibri" w:hAnsi="Calibri" w:cs="Calibri"/>
          <w:b/>
          <w:bCs/>
          <w:color w:val="000000"/>
          <w:shd w:val="clear" w:color="auto" w:fill="FFFFFF"/>
        </w:rPr>
        <w:t>Battery</w:t>
      </w:r>
      <w:r w:rsidR="006645A4" w:rsidRPr="1C53CDD9">
        <w:rPr>
          <w:rStyle w:val="normaltextrun"/>
          <w:rFonts w:ascii="Calibri" w:hAnsi="Calibri" w:cs="Calibri"/>
          <w:b/>
          <w:color w:val="000000" w:themeColor="text1"/>
        </w:rPr>
        <w:t xml:space="preserve"> Energy</w:t>
      </w:r>
      <w:r w:rsidRPr="00EB7996">
        <w:rPr>
          <w:rStyle w:val="normaltextrun"/>
          <w:rFonts w:ascii="Calibri" w:hAnsi="Calibri" w:cs="Calibri"/>
          <w:b/>
          <w:bCs/>
          <w:color w:val="000000"/>
          <w:shd w:val="clear" w:color="auto" w:fill="FFFFFF"/>
        </w:rPr>
        <w:t xml:space="preserve"> </w:t>
      </w:r>
      <w:r w:rsidR="00B675AA" w:rsidRPr="00EB7996">
        <w:rPr>
          <w:rStyle w:val="normaltextrun"/>
          <w:rFonts w:ascii="Calibri" w:hAnsi="Calibri" w:cs="Calibri"/>
          <w:b/>
          <w:bCs/>
          <w:color w:val="000000"/>
          <w:shd w:val="clear" w:color="auto" w:fill="FFFFFF"/>
        </w:rPr>
        <w:t xml:space="preserve">Storage </w:t>
      </w:r>
      <w:r w:rsidR="00B675AA" w:rsidRPr="1C53CDD9">
        <w:rPr>
          <w:rStyle w:val="normaltextrun"/>
          <w:rFonts w:ascii="Calibri" w:hAnsi="Calibri" w:cs="Calibri"/>
          <w:b/>
          <w:color w:val="000000" w:themeColor="text1"/>
        </w:rPr>
        <w:t>System</w:t>
      </w:r>
      <w:r w:rsidR="00FC5183" w:rsidRPr="1C53CDD9">
        <w:rPr>
          <w:rStyle w:val="normaltextrun"/>
          <w:rFonts w:ascii="Calibri" w:hAnsi="Calibri" w:cs="Calibri"/>
          <w:b/>
          <w:color w:val="000000" w:themeColor="text1"/>
        </w:rPr>
        <w:t xml:space="preserve"> </w:t>
      </w:r>
      <w:r w:rsidRPr="00EB7996">
        <w:rPr>
          <w:rStyle w:val="normaltextrun"/>
          <w:rFonts w:ascii="Calibri" w:hAnsi="Calibri" w:cs="Calibri"/>
          <w:b/>
          <w:bCs/>
          <w:color w:val="000000"/>
          <w:shd w:val="clear" w:color="auto" w:fill="FFFFFF"/>
        </w:rPr>
        <w:t>Technical</w:t>
      </w:r>
      <w:r>
        <w:rPr>
          <w:rStyle w:val="normaltextrun"/>
          <w:rFonts w:ascii="Calibri" w:hAnsi="Calibri" w:cs="Calibri"/>
          <w:b/>
          <w:bCs/>
          <w:color w:val="000000"/>
          <w:shd w:val="clear" w:color="auto" w:fill="FFFFFF"/>
        </w:rPr>
        <w:t xml:space="preserve"> Specifications</w:t>
      </w:r>
    </w:p>
    <w:p w14:paraId="48CA8EAB" w14:textId="77777777" w:rsidR="00610D01" w:rsidRDefault="00610D01" w:rsidP="00E307C2">
      <w:pPr>
        <w:pStyle w:val="paragraph"/>
        <w:spacing w:before="0" w:beforeAutospacing="0" w:after="0" w:afterAutospacing="0"/>
        <w:jc w:val="center"/>
        <w:textAlignment w:val="baseline"/>
        <w:rPr>
          <w:rStyle w:val="normaltextrun"/>
          <w:rFonts w:ascii="Calibri" w:hAnsi="Calibri" w:cs="Calibri"/>
          <w:b/>
          <w:bCs/>
          <w:u w:val="single"/>
        </w:rPr>
      </w:pPr>
    </w:p>
    <w:p w14:paraId="2C942943" w14:textId="49639E1B" w:rsidR="001012D8" w:rsidRDefault="001012D8" w:rsidP="001012D8">
      <w:pPr>
        <w:pStyle w:val="paragraph"/>
        <w:spacing w:before="0" w:beforeAutospacing="0" w:after="0" w:afterAutospacing="0"/>
        <w:textAlignment w:val="baseline"/>
        <w:rPr>
          <w:rFonts w:ascii="Calibri" w:hAnsi="Calibri" w:cs="Calibri"/>
        </w:rPr>
      </w:pPr>
      <w:r>
        <w:rPr>
          <w:rStyle w:val="normaltextrun"/>
          <w:rFonts w:ascii="Calibri" w:hAnsi="Calibri" w:cs="Calibri"/>
          <w:b/>
          <w:bCs/>
          <w:u w:val="single"/>
        </w:rPr>
        <w:t>DISCLAIMER</w:t>
      </w:r>
      <w:r>
        <w:rPr>
          <w:rStyle w:val="eop"/>
          <w:rFonts w:ascii="Calibri" w:hAnsi="Calibri" w:cs="Calibri"/>
        </w:rPr>
        <w:t> </w:t>
      </w:r>
    </w:p>
    <w:p w14:paraId="4AFFB9BE" w14:textId="482C8744" w:rsidR="001012D8" w:rsidRDefault="0051569E" w:rsidP="001012D8">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 xml:space="preserve">These </w:t>
      </w:r>
      <w:r w:rsidR="008004CC">
        <w:rPr>
          <w:rStyle w:val="normaltextrun"/>
          <w:rFonts w:ascii="Calibri" w:hAnsi="Calibri" w:cs="Calibri"/>
        </w:rPr>
        <w:t>technical specification</w:t>
      </w:r>
      <w:r>
        <w:rPr>
          <w:rStyle w:val="normaltextrun"/>
          <w:rFonts w:ascii="Calibri" w:hAnsi="Calibri" w:cs="Calibri"/>
        </w:rPr>
        <w:t>s are</w:t>
      </w:r>
      <w:r w:rsidR="001012D8">
        <w:rPr>
          <w:rStyle w:val="normaltextrun"/>
          <w:rFonts w:ascii="Calibri" w:hAnsi="Calibri" w:cs="Calibri"/>
        </w:rPr>
        <w:t xml:space="preserve"> intended as a resource only. </w:t>
      </w:r>
      <w:r w:rsidR="001012D8">
        <w:rPr>
          <w:rStyle w:val="normaltextrun"/>
          <w:rFonts w:ascii="Calibri" w:hAnsi="Calibri" w:cs="Calibri"/>
          <w:b/>
          <w:bCs/>
          <w:i/>
          <w:iCs/>
        </w:rPr>
        <w:t xml:space="preserve">It is the responsibility of </w:t>
      </w:r>
      <w:r w:rsidR="00D31459">
        <w:rPr>
          <w:rStyle w:val="normaltextrun"/>
          <w:rFonts w:ascii="Calibri" w:hAnsi="Calibri" w:cs="Calibri"/>
          <w:b/>
          <w:bCs/>
          <w:i/>
          <w:iCs/>
        </w:rPr>
        <w:t>g</w:t>
      </w:r>
      <w:r w:rsidR="001012D8">
        <w:rPr>
          <w:rStyle w:val="normaltextrun"/>
          <w:rFonts w:ascii="Calibri" w:hAnsi="Calibri" w:cs="Calibri"/>
          <w:b/>
          <w:bCs/>
          <w:i/>
          <w:iCs/>
        </w:rPr>
        <w:t>overnment staff to ensure all procurements</w:t>
      </w:r>
      <w:r w:rsidR="00636D43">
        <w:rPr>
          <w:rStyle w:val="normaltextrun"/>
          <w:rFonts w:ascii="Calibri" w:hAnsi="Calibri" w:cs="Calibri"/>
          <w:b/>
          <w:bCs/>
          <w:i/>
          <w:iCs/>
        </w:rPr>
        <w:t xml:space="preserve"> </w:t>
      </w:r>
      <w:r w:rsidR="001012D8">
        <w:rPr>
          <w:rStyle w:val="normaltextrun"/>
          <w:rFonts w:ascii="Calibri" w:hAnsi="Calibri" w:cs="Calibri"/>
          <w:b/>
          <w:bCs/>
          <w:i/>
          <w:iCs/>
        </w:rPr>
        <w:t xml:space="preserve">follow all applicable federal requirements and </w:t>
      </w:r>
      <w:r w:rsidR="004D3AAC">
        <w:rPr>
          <w:rStyle w:val="normaltextrun"/>
          <w:rFonts w:ascii="Calibri" w:hAnsi="Calibri" w:cs="Calibri"/>
          <w:b/>
          <w:bCs/>
          <w:i/>
          <w:iCs/>
        </w:rPr>
        <w:t>A</w:t>
      </w:r>
      <w:r w:rsidR="001012D8">
        <w:rPr>
          <w:rStyle w:val="normaltextrun"/>
          <w:rFonts w:ascii="Calibri" w:hAnsi="Calibri" w:cs="Calibri"/>
          <w:b/>
          <w:bCs/>
          <w:i/>
          <w:iCs/>
        </w:rPr>
        <w:t>gency-specific policies and procedures</w:t>
      </w:r>
      <w:r w:rsidR="001012D8">
        <w:rPr>
          <w:rStyle w:val="normaltextrun"/>
          <w:rFonts w:ascii="Calibri" w:hAnsi="Calibri" w:cs="Calibri"/>
        </w:rPr>
        <w:t>. All procurement</w:t>
      </w:r>
      <w:r w:rsidR="00712B60">
        <w:rPr>
          <w:rStyle w:val="normaltextrun"/>
          <w:rFonts w:ascii="Calibri" w:hAnsi="Calibri" w:cs="Calibri"/>
        </w:rPr>
        <w:t>s</w:t>
      </w:r>
      <w:r w:rsidR="001012D8">
        <w:rPr>
          <w:rStyle w:val="normaltextrun"/>
          <w:rFonts w:ascii="Calibri" w:hAnsi="Calibri" w:cs="Calibri"/>
        </w:rPr>
        <w:t xml:space="preserve"> must be thoroughly reviewed by agency contracting and legal staff and should be modified to address each agency's unique acquisition process, agency-specific authorities, and project-specific characteristics.</w:t>
      </w:r>
      <w:r w:rsidR="001012D8">
        <w:rPr>
          <w:rStyle w:val="eop"/>
          <w:rFonts w:ascii="Calibri" w:hAnsi="Calibri" w:cs="Calibri"/>
        </w:rPr>
        <w:t> </w:t>
      </w:r>
    </w:p>
    <w:p w14:paraId="07519458" w14:textId="77777777" w:rsidR="00636D43" w:rsidRDefault="00636D43" w:rsidP="001012D8">
      <w:pPr>
        <w:pStyle w:val="paragraph"/>
        <w:spacing w:before="0" w:beforeAutospacing="0" w:after="0" w:afterAutospacing="0"/>
        <w:jc w:val="both"/>
        <w:textAlignment w:val="baseline"/>
        <w:rPr>
          <w:rFonts w:ascii="Calibri" w:hAnsi="Calibri" w:cs="Calibri"/>
        </w:rPr>
      </w:pPr>
    </w:p>
    <w:p w14:paraId="4F859606" w14:textId="279ABBBE" w:rsidR="001012D8" w:rsidRDefault="001012D8" w:rsidP="001012D8">
      <w:pPr>
        <w:pStyle w:val="paragraph"/>
        <w:spacing w:before="0" w:beforeAutospacing="0" w:after="0" w:afterAutospacing="0"/>
        <w:textAlignment w:val="baseline"/>
        <w:rPr>
          <w:rFonts w:ascii="Calibri" w:hAnsi="Calibri" w:cs="Calibri"/>
        </w:rPr>
      </w:pPr>
      <w:r>
        <w:rPr>
          <w:rStyle w:val="normaltextrun"/>
          <w:rFonts w:ascii="Calibri" w:hAnsi="Calibri" w:cs="Calibri"/>
          <w:b/>
          <w:bCs/>
          <w:u w:val="single"/>
        </w:rPr>
        <w:t xml:space="preserve">INSTRUCTIONS FOR USING THIS </w:t>
      </w:r>
      <w:r w:rsidR="00636D43">
        <w:rPr>
          <w:rStyle w:val="normaltextrun"/>
          <w:rFonts w:ascii="Calibri" w:hAnsi="Calibri" w:cs="Calibri"/>
          <w:b/>
          <w:bCs/>
          <w:u w:val="single"/>
        </w:rPr>
        <w:t>DOCUMENT</w:t>
      </w:r>
      <w:r>
        <w:rPr>
          <w:rStyle w:val="eop"/>
          <w:rFonts w:ascii="Calibri" w:hAnsi="Calibri" w:cs="Calibri"/>
        </w:rPr>
        <w:t> </w:t>
      </w:r>
    </w:p>
    <w:p w14:paraId="52D94283" w14:textId="13642C1C" w:rsidR="001012D8" w:rsidRDefault="001012D8" w:rsidP="001012D8">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 xml:space="preserve">This document is meant to be used as a customizable template for federal government agencies seeking to procure </w:t>
      </w:r>
      <w:r w:rsidR="001A131A">
        <w:rPr>
          <w:rStyle w:val="normaltextrun"/>
          <w:rFonts w:ascii="Calibri" w:hAnsi="Calibri" w:cs="Calibri"/>
        </w:rPr>
        <w:t xml:space="preserve">lithium-ion battery energy storage </w:t>
      </w:r>
      <w:r>
        <w:rPr>
          <w:rStyle w:val="normaltextrun"/>
          <w:rFonts w:ascii="Calibri" w:hAnsi="Calibri" w:cs="Calibri"/>
        </w:rPr>
        <w:t>systems</w:t>
      </w:r>
      <w:r w:rsidR="001A131A">
        <w:rPr>
          <w:rStyle w:val="normaltextrun"/>
          <w:rFonts w:ascii="Calibri" w:hAnsi="Calibri" w:cs="Calibri"/>
        </w:rPr>
        <w:t xml:space="preserve"> (BESS)</w:t>
      </w:r>
      <w:r>
        <w:rPr>
          <w:rStyle w:val="normaltextrun"/>
          <w:rFonts w:ascii="Calibri" w:hAnsi="Calibri" w:cs="Calibri"/>
        </w:rPr>
        <w:t>. Agencies are encouraged to add, remove, edit, and/or change any of the template language to fit the needs and requirements of the agency.</w:t>
      </w:r>
    </w:p>
    <w:p w14:paraId="578FAC1C" w14:textId="77777777" w:rsidR="00F25300" w:rsidRDefault="00F25300" w:rsidP="001012D8">
      <w:pPr>
        <w:pStyle w:val="paragraph"/>
        <w:spacing w:before="0" w:beforeAutospacing="0" w:after="0" w:afterAutospacing="0"/>
        <w:jc w:val="both"/>
        <w:textAlignment w:val="baseline"/>
        <w:rPr>
          <w:rFonts w:ascii="Calibri" w:hAnsi="Calibri" w:cs="Calibri"/>
        </w:rPr>
      </w:pPr>
    </w:p>
    <w:p w14:paraId="73D98FBA" w14:textId="232B4F6A" w:rsidR="001012D8" w:rsidRDefault="001012D8" w:rsidP="001012D8">
      <w:pPr>
        <w:pStyle w:val="paragraph"/>
        <w:spacing w:before="0" w:beforeAutospacing="0" w:after="0" w:afterAutospacing="0"/>
        <w:jc w:val="both"/>
        <w:textAlignment w:val="baseline"/>
        <w:rPr>
          <w:rFonts w:ascii="Calibri" w:hAnsi="Calibri" w:cs="Calibri"/>
        </w:rPr>
      </w:pPr>
      <w:r>
        <w:rPr>
          <w:rStyle w:val="normaltextrun"/>
          <w:rFonts w:ascii="Calibri" w:hAnsi="Calibri" w:cs="Calibri"/>
        </w:rPr>
        <w:t xml:space="preserve">Sections that provide </w:t>
      </w:r>
      <w:r w:rsidR="006F08FE">
        <w:rPr>
          <w:rStyle w:val="normaltextrun"/>
          <w:rFonts w:ascii="Calibri" w:hAnsi="Calibri" w:cs="Calibri"/>
        </w:rPr>
        <w:t>inst</w:t>
      </w:r>
      <w:r w:rsidR="00811581">
        <w:rPr>
          <w:rStyle w:val="normaltextrun"/>
          <w:rFonts w:ascii="Calibri" w:hAnsi="Calibri" w:cs="Calibri"/>
        </w:rPr>
        <w:t xml:space="preserve">ructional </w:t>
      </w:r>
      <w:r w:rsidR="006F08FE">
        <w:rPr>
          <w:rStyle w:val="normaltextrun"/>
          <w:rFonts w:ascii="Calibri" w:hAnsi="Calibri" w:cs="Calibri"/>
        </w:rPr>
        <w:t xml:space="preserve">language </w:t>
      </w:r>
      <w:r>
        <w:rPr>
          <w:rStyle w:val="normaltextrun"/>
          <w:rFonts w:ascii="Calibri" w:hAnsi="Calibri" w:cs="Calibri"/>
        </w:rPr>
        <w:t xml:space="preserve">for the drafter are presented in </w:t>
      </w:r>
      <w:r w:rsidR="00DB42FF" w:rsidRPr="00D718D7">
        <w:rPr>
          <w:rStyle w:val="normaltextrun"/>
          <w:rFonts w:ascii="Calibri" w:hAnsi="Calibri" w:cs="Calibri"/>
          <w:color w:val="0070C0"/>
        </w:rPr>
        <w:t>(</w:t>
      </w:r>
      <w:r w:rsidRPr="00D718D7">
        <w:rPr>
          <w:rStyle w:val="normaltextrun"/>
          <w:rFonts w:ascii="Calibri" w:hAnsi="Calibri" w:cs="Calibri"/>
          <w:color w:val="0070C0"/>
        </w:rPr>
        <w:t xml:space="preserve">blue </w:t>
      </w:r>
      <w:r w:rsidR="00DB42FF" w:rsidRPr="00D718D7">
        <w:rPr>
          <w:rStyle w:val="normaltextrun"/>
          <w:rFonts w:ascii="Calibri" w:hAnsi="Calibri" w:cs="Calibri"/>
          <w:color w:val="0070C0"/>
        </w:rPr>
        <w:t>parentheses</w:t>
      </w:r>
      <w:r w:rsidR="00D718D7">
        <w:rPr>
          <w:rStyle w:val="normaltextrun"/>
          <w:rFonts w:ascii="Calibri" w:hAnsi="Calibri" w:cs="Calibri"/>
          <w:color w:val="0070C0"/>
        </w:rPr>
        <w:t>)</w:t>
      </w:r>
      <w:r w:rsidRPr="00BF0054">
        <w:rPr>
          <w:rStyle w:val="normaltextrun"/>
          <w:rFonts w:ascii="Calibri" w:hAnsi="Calibri" w:cs="Calibri"/>
        </w:rPr>
        <w:t>.</w:t>
      </w:r>
      <w:r>
        <w:rPr>
          <w:rStyle w:val="normaltextrun"/>
          <w:rFonts w:ascii="Calibri" w:hAnsi="Calibri" w:cs="Calibri"/>
          <w:color w:val="0070C0"/>
        </w:rPr>
        <w:t xml:space="preserve"> </w:t>
      </w:r>
      <w:r>
        <w:rPr>
          <w:rStyle w:val="normaltextrun"/>
          <w:rFonts w:ascii="Calibri" w:hAnsi="Calibri" w:cs="Calibri"/>
        </w:rPr>
        <w:t xml:space="preserve">Fill-in-the-blank areas are indicated </w:t>
      </w:r>
      <w:r w:rsidR="00DB42FF">
        <w:rPr>
          <w:rStyle w:val="normaltextrun"/>
          <w:rFonts w:ascii="Calibri" w:hAnsi="Calibri" w:cs="Calibri"/>
        </w:rPr>
        <w:t xml:space="preserve">in </w:t>
      </w:r>
      <w:r w:rsidR="003F3BF3" w:rsidRPr="003F3BF3">
        <w:rPr>
          <w:rStyle w:val="normaltextrun"/>
          <w:rFonts w:ascii="Calibri" w:hAnsi="Calibri" w:cs="Calibri"/>
          <w:color w:val="FF0000"/>
        </w:rPr>
        <w:t>[</w:t>
      </w:r>
      <w:r w:rsidR="00DB42FF" w:rsidRPr="003F3BF3">
        <w:rPr>
          <w:rStyle w:val="normaltextrun"/>
          <w:rFonts w:ascii="Calibri" w:hAnsi="Calibri" w:cs="Calibri"/>
          <w:color w:val="FF0000"/>
        </w:rPr>
        <w:t>red brackets</w:t>
      </w:r>
      <w:r w:rsidR="003F3BF3" w:rsidRPr="003F3BF3">
        <w:rPr>
          <w:rStyle w:val="normaltextrun"/>
          <w:rFonts w:ascii="Calibri" w:hAnsi="Calibri" w:cs="Calibri"/>
          <w:color w:val="FF0000"/>
        </w:rPr>
        <w:t>]</w:t>
      </w:r>
      <w:r>
        <w:rPr>
          <w:rStyle w:val="normaltextrun"/>
          <w:rFonts w:ascii="Calibri" w:hAnsi="Calibri" w:cs="Calibri"/>
        </w:rPr>
        <w:t xml:space="preserve">. </w:t>
      </w:r>
    </w:p>
    <w:p w14:paraId="7C6BC13C" w14:textId="3DCAA323" w:rsidR="001012D8" w:rsidRPr="00F25300" w:rsidRDefault="001012D8" w:rsidP="001012D8">
      <w:pPr>
        <w:pStyle w:val="paragraph"/>
        <w:spacing w:before="0" w:beforeAutospacing="0" w:after="0" w:afterAutospacing="0"/>
        <w:textAlignment w:val="baseline"/>
        <w:rPr>
          <w:rFonts w:ascii="Calibri" w:hAnsi="Calibri" w:cs="Calibri"/>
        </w:rPr>
      </w:pPr>
    </w:p>
    <w:p w14:paraId="4CE125F0" w14:textId="77777777" w:rsidR="001012D8" w:rsidRDefault="001012D8" w:rsidP="001012D8">
      <w:pPr>
        <w:pStyle w:val="paragraph"/>
        <w:spacing w:before="0" w:beforeAutospacing="0" w:after="0" w:afterAutospacing="0"/>
        <w:textAlignment w:val="baseline"/>
        <w:rPr>
          <w:rFonts w:ascii="Calibri" w:hAnsi="Calibri" w:cs="Calibri"/>
        </w:rPr>
      </w:pPr>
      <w:r>
        <w:rPr>
          <w:rStyle w:val="normaltextrun"/>
          <w:rFonts w:ascii="Calibri" w:hAnsi="Calibri" w:cs="Calibri"/>
          <w:b/>
          <w:bCs/>
        </w:rPr>
        <w:t>IMPORTANT:</w:t>
      </w:r>
      <w:r>
        <w:rPr>
          <w:rStyle w:val="normaltextrun"/>
          <w:rFonts w:ascii="Calibri" w:hAnsi="Calibri" w:cs="Calibri"/>
        </w:rPr>
        <w:t xml:space="preserve"> The following items must be deleted from the template before solicitation:</w:t>
      </w:r>
      <w:r>
        <w:rPr>
          <w:rStyle w:val="eop"/>
          <w:rFonts w:ascii="Calibri" w:hAnsi="Calibri" w:cs="Calibri"/>
        </w:rPr>
        <w:t> </w:t>
      </w:r>
    </w:p>
    <w:p w14:paraId="74794DDD" w14:textId="5F3837DE" w:rsidR="001012D8" w:rsidRDefault="001012D8" w:rsidP="00821FA5">
      <w:pPr>
        <w:pStyle w:val="paragraph"/>
        <w:numPr>
          <w:ilvl w:val="0"/>
          <w:numId w:val="58"/>
        </w:numPr>
        <w:tabs>
          <w:tab w:val="clear" w:pos="360"/>
          <w:tab w:val="num" w:pos="-900"/>
        </w:tabs>
        <w:spacing w:before="0" w:beforeAutospacing="0" w:after="0" w:afterAutospacing="0"/>
        <w:ind w:left="720"/>
        <w:textAlignment w:val="baseline"/>
        <w:rPr>
          <w:rFonts w:ascii="Calibri" w:hAnsi="Calibri" w:cs="Calibri"/>
        </w:rPr>
      </w:pPr>
      <w:r>
        <w:rPr>
          <w:rStyle w:val="normaltextrun"/>
          <w:rFonts w:ascii="Calibri" w:hAnsi="Calibri" w:cs="Calibri"/>
        </w:rPr>
        <w:t xml:space="preserve">This title page and instructions for using this </w:t>
      </w:r>
      <w:r w:rsidR="00DB42FF">
        <w:rPr>
          <w:rStyle w:val="normaltextrun"/>
          <w:rFonts w:ascii="Calibri" w:hAnsi="Calibri" w:cs="Calibri"/>
        </w:rPr>
        <w:t>specification</w:t>
      </w:r>
      <w:r w:rsidR="00D4238D">
        <w:rPr>
          <w:rStyle w:val="normaltextrun"/>
          <w:rFonts w:ascii="Calibri" w:hAnsi="Calibri" w:cs="Calibri"/>
        </w:rPr>
        <w:t>.</w:t>
      </w:r>
    </w:p>
    <w:p w14:paraId="4476EA18" w14:textId="0CAA5F59" w:rsidR="001012D8" w:rsidRDefault="001012D8" w:rsidP="00821FA5">
      <w:pPr>
        <w:pStyle w:val="paragraph"/>
        <w:numPr>
          <w:ilvl w:val="0"/>
          <w:numId w:val="59"/>
        </w:numPr>
        <w:tabs>
          <w:tab w:val="clear" w:pos="1080"/>
          <w:tab w:val="num" w:pos="-180"/>
        </w:tabs>
        <w:spacing w:before="0" w:beforeAutospacing="0" w:after="0" w:afterAutospacing="0"/>
        <w:ind w:left="720"/>
        <w:textAlignment w:val="baseline"/>
        <w:rPr>
          <w:rStyle w:val="normaltextrun"/>
          <w:rFonts w:ascii="Calibri" w:hAnsi="Calibri" w:cs="Calibri"/>
        </w:rPr>
      </w:pPr>
      <w:r w:rsidRPr="00DB42FF">
        <w:rPr>
          <w:rStyle w:val="normaltextrun"/>
          <w:rFonts w:ascii="Calibri" w:hAnsi="Calibri" w:cs="Calibri"/>
        </w:rPr>
        <w:t xml:space="preserve">All </w:t>
      </w:r>
      <w:r w:rsidRPr="00DE317A">
        <w:rPr>
          <w:rStyle w:val="normaltextrun"/>
          <w:rFonts w:ascii="Calibri" w:hAnsi="Calibri" w:cs="Calibri"/>
        </w:rPr>
        <w:t xml:space="preserve">instructions, options, and background information within the template in blue </w:t>
      </w:r>
      <w:r w:rsidR="00DE317A" w:rsidRPr="00DE317A">
        <w:rPr>
          <w:rStyle w:val="normaltextrun"/>
          <w:rFonts w:ascii="Calibri" w:hAnsi="Calibri" w:cs="Calibri"/>
        </w:rPr>
        <w:t xml:space="preserve">or red font </w:t>
      </w:r>
      <w:r w:rsidRPr="00DE317A">
        <w:rPr>
          <w:rStyle w:val="normaltextrun"/>
          <w:rFonts w:ascii="Calibri" w:hAnsi="Calibri" w:cs="Calibri"/>
        </w:rPr>
        <w:t>as well as any</w:t>
      </w:r>
      <w:r w:rsidR="00DE317A" w:rsidRPr="00DE317A">
        <w:rPr>
          <w:rStyle w:val="normaltextrun"/>
          <w:rFonts w:ascii="Calibri" w:hAnsi="Calibri" w:cs="Calibri"/>
        </w:rPr>
        <w:t xml:space="preserve"> parentheses or</w:t>
      </w:r>
      <w:r w:rsidRPr="00DE317A">
        <w:rPr>
          <w:rStyle w:val="normaltextrun"/>
          <w:rFonts w:ascii="Calibri" w:hAnsi="Calibri" w:cs="Calibri"/>
        </w:rPr>
        <w:t xml:space="preserve"> brackets around instructions</w:t>
      </w:r>
      <w:r w:rsidR="00D4238D">
        <w:rPr>
          <w:rStyle w:val="normaltextrun"/>
          <w:rFonts w:ascii="Calibri" w:hAnsi="Calibri" w:cs="Calibri"/>
        </w:rPr>
        <w:t>.</w:t>
      </w:r>
    </w:p>
    <w:p w14:paraId="5848D4CE" w14:textId="77777777" w:rsidR="00B765C4" w:rsidRDefault="00B765C4" w:rsidP="00B765C4">
      <w:pPr>
        <w:pStyle w:val="paragraph"/>
        <w:spacing w:before="0" w:beforeAutospacing="0" w:after="0" w:afterAutospacing="0"/>
        <w:textAlignment w:val="baseline"/>
        <w:rPr>
          <w:rStyle w:val="normaltextrun"/>
          <w:rFonts w:ascii="Calibri" w:hAnsi="Calibri" w:cs="Calibri"/>
        </w:rPr>
      </w:pPr>
    </w:p>
    <w:p w14:paraId="26C7466D" w14:textId="1BDB92C9" w:rsidR="00FD2372" w:rsidRPr="00715FC5" w:rsidRDefault="00715FC5" w:rsidP="00715FC5">
      <w:pPr>
        <w:pStyle w:val="paragraph"/>
        <w:spacing w:before="0" w:beforeAutospacing="0" w:after="0" w:afterAutospacing="0"/>
        <w:jc w:val="center"/>
        <w:textAlignment w:val="baseline"/>
        <w:rPr>
          <w:rFonts w:ascii="Calibri" w:hAnsi="Calibri" w:cs="Calibri"/>
          <w:b/>
          <w:bCs/>
          <w:u w:val="single"/>
        </w:rPr>
      </w:pPr>
      <w:r>
        <w:rPr>
          <w:b/>
          <w:bCs/>
        </w:rPr>
        <w:br w:type="column"/>
      </w:r>
      <w:r w:rsidRPr="00EB7996">
        <w:rPr>
          <w:rStyle w:val="normaltextrun"/>
          <w:rFonts w:ascii="Calibri" w:hAnsi="Calibri" w:cs="Calibri"/>
          <w:b/>
          <w:bCs/>
        </w:rPr>
        <w:lastRenderedPageBreak/>
        <w:t>Lithium-</w:t>
      </w:r>
      <w:r w:rsidR="00295E5A">
        <w:rPr>
          <w:rStyle w:val="normaltextrun"/>
          <w:rFonts w:ascii="Calibri" w:hAnsi="Calibri" w:cs="Calibri"/>
          <w:b/>
          <w:bCs/>
        </w:rPr>
        <w:t>I</w:t>
      </w:r>
      <w:r w:rsidRPr="00EB7996">
        <w:rPr>
          <w:rStyle w:val="normaltextrun"/>
          <w:rFonts w:ascii="Calibri" w:hAnsi="Calibri" w:cs="Calibri"/>
          <w:b/>
          <w:bCs/>
        </w:rPr>
        <w:t xml:space="preserve">on </w:t>
      </w:r>
      <w:r w:rsidRPr="00EB7996">
        <w:rPr>
          <w:rStyle w:val="normaltextrun"/>
          <w:rFonts w:ascii="Calibri" w:hAnsi="Calibri" w:cs="Calibri"/>
          <w:b/>
          <w:bCs/>
          <w:color w:val="000000"/>
          <w:shd w:val="clear" w:color="auto" w:fill="FFFFFF"/>
        </w:rPr>
        <w:t>Battery</w:t>
      </w:r>
      <w:r w:rsidRPr="1C53CDD9">
        <w:rPr>
          <w:rStyle w:val="normaltextrun"/>
          <w:rFonts w:ascii="Calibri" w:hAnsi="Calibri" w:cs="Calibri"/>
          <w:b/>
          <w:color w:val="000000" w:themeColor="text1"/>
        </w:rPr>
        <w:t xml:space="preserve"> Energy</w:t>
      </w:r>
      <w:r w:rsidRPr="00EB7996">
        <w:rPr>
          <w:rStyle w:val="normaltextrun"/>
          <w:rFonts w:ascii="Calibri" w:hAnsi="Calibri" w:cs="Calibri"/>
          <w:b/>
          <w:bCs/>
          <w:color w:val="000000"/>
          <w:shd w:val="clear" w:color="auto" w:fill="FFFFFF"/>
        </w:rPr>
        <w:t xml:space="preserve"> Storage </w:t>
      </w:r>
      <w:r w:rsidRPr="1C53CDD9">
        <w:rPr>
          <w:rStyle w:val="normaltextrun"/>
          <w:rFonts w:ascii="Calibri" w:hAnsi="Calibri" w:cs="Calibri"/>
          <w:b/>
          <w:color w:val="000000" w:themeColor="text1"/>
        </w:rPr>
        <w:t xml:space="preserve">System </w:t>
      </w:r>
      <w:r w:rsidRPr="00EB7996">
        <w:rPr>
          <w:rStyle w:val="normaltextrun"/>
          <w:rFonts w:ascii="Calibri" w:hAnsi="Calibri" w:cs="Calibri"/>
          <w:b/>
          <w:bCs/>
          <w:color w:val="000000"/>
          <w:shd w:val="clear" w:color="auto" w:fill="FFFFFF"/>
        </w:rPr>
        <w:t>Technical</w:t>
      </w:r>
      <w:r>
        <w:rPr>
          <w:rStyle w:val="normaltextrun"/>
          <w:rFonts w:ascii="Calibri" w:hAnsi="Calibri" w:cs="Calibri"/>
          <w:b/>
          <w:bCs/>
          <w:color w:val="000000"/>
          <w:shd w:val="clear" w:color="auto" w:fill="FFFFFF"/>
        </w:rPr>
        <w:t xml:space="preserve"> Specifications</w:t>
      </w:r>
    </w:p>
    <w:sdt>
      <w:sdtPr>
        <w:rPr>
          <w:rFonts w:ascii="Times New Roman" w:eastAsia="Times New Roman" w:hAnsi="Times New Roman" w:cs="Times New Roman"/>
          <w:b/>
          <w:bCs/>
          <w:color w:val="auto"/>
          <w:sz w:val="24"/>
          <w:szCs w:val="24"/>
        </w:rPr>
        <w:id w:val="-33890168"/>
        <w:docPartObj>
          <w:docPartGallery w:val="Table of Contents"/>
          <w:docPartUnique/>
        </w:docPartObj>
      </w:sdtPr>
      <w:sdtEndPr>
        <w:rPr>
          <w:noProof/>
        </w:rPr>
      </w:sdtEndPr>
      <w:sdtContent>
        <w:p w14:paraId="010FC871" w14:textId="61236ADB" w:rsidR="00B276FF" w:rsidRPr="00CC2032" w:rsidRDefault="00D57036">
          <w:pPr>
            <w:pStyle w:val="TOCHeading"/>
            <w:rPr>
              <w:b/>
              <w:bCs/>
            </w:rPr>
          </w:pPr>
          <w:r w:rsidRPr="00CC2032">
            <w:rPr>
              <w:b/>
              <w:bCs/>
            </w:rPr>
            <w:t xml:space="preserve">Table of </w:t>
          </w:r>
          <w:r w:rsidR="00B276FF" w:rsidRPr="00CC2032">
            <w:rPr>
              <w:b/>
              <w:bCs/>
            </w:rPr>
            <w:t>Contents</w:t>
          </w:r>
        </w:p>
        <w:p w14:paraId="4B83BFAE" w14:textId="365A01BA" w:rsidR="006605B8" w:rsidRDefault="00B276FF">
          <w:pPr>
            <w:pStyle w:val="TO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205890947" w:history="1">
            <w:r w:rsidR="006605B8" w:rsidRPr="00815148">
              <w:rPr>
                <w:rStyle w:val="Hyperlink"/>
              </w:rPr>
              <w:t>Abbreviations and Acronyms</w:t>
            </w:r>
            <w:r w:rsidR="006605B8">
              <w:rPr>
                <w:webHidden/>
              </w:rPr>
              <w:tab/>
            </w:r>
            <w:r w:rsidR="006605B8">
              <w:rPr>
                <w:webHidden/>
              </w:rPr>
              <w:fldChar w:fldCharType="begin"/>
            </w:r>
            <w:r w:rsidR="006605B8">
              <w:rPr>
                <w:webHidden/>
              </w:rPr>
              <w:instrText xml:space="preserve"> PAGEREF _Toc205890947 \h </w:instrText>
            </w:r>
            <w:r w:rsidR="006605B8">
              <w:rPr>
                <w:webHidden/>
              </w:rPr>
            </w:r>
            <w:r w:rsidR="006605B8">
              <w:rPr>
                <w:webHidden/>
              </w:rPr>
              <w:fldChar w:fldCharType="separate"/>
            </w:r>
            <w:r w:rsidR="006605B8">
              <w:rPr>
                <w:webHidden/>
              </w:rPr>
              <w:t>3</w:t>
            </w:r>
            <w:r w:rsidR="006605B8">
              <w:rPr>
                <w:webHidden/>
              </w:rPr>
              <w:fldChar w:fldCharType="end"/>
            </w:r>
          </w:hyperlink>
        </w:p>
        <w:p w14:paraId="185D44AA" w14:textId="62B16CB8" w:rsidR="006605B8" w:rsidRDefault="006605B8">
          <w:pPr>
            <w:pStyle w:val="TOC1"/>
            <w:rPr>
              <w:rFonts w:asciiTheme="minorHAnsi" w:eastAsiaTheme="minorEastAsia" w:hAnsiTheme="minorHAnsi" w:cstheme="minorBidi"/>
              <w:b w:val="0"/>
              <w:bCs w:val="0"/>
              <w:kern w:val="2"/>
              <w14:ligatures w14:val="standardContextual"/>
            </w:rPr>
          </w:pPr>
          <w:hyperlink w:anchor="_Toc205890948" w:history="1">
            <w:r w:rsidRPr="00815148">
              <w:rPr>
                <w:rStyle w:val="Hyperlink"/>
              </w:rPr>
              <w:t>1.</w:t>
            </w:r>
            <w:r>
              <w:rPr>
                <w:rFonts w:asciiTheme="minorHAnsi" w:eastAsiaTheme="minorEastAsia" w:hAnsiTheme="minorHAnsi" w:cstheme="minorBidi"/>
                <w:b w:val="0"/>
                <w:bCs w:val="0"/>
                <w:kern w:val="2"/>
                <w14:ligatures w14:val="standardContextual"/>
              </w:rPr>
              <w:tab/>
            </w:r>
            <w:r w:rsidRPr="00815148">
              <w:rPr>
                <w:rStyle w:val="Hyperlink"/>
              </w:rPr>
              <w:t>Generally Applicable Requirements</w:t>
            </w:r>
            <w:r>
              <w:rPr>
                <w:webHidden/>
              </w:rPr>
              <w:tab/>
            </w:r>
            <w:r>
              <w:rPr>
                <w:webHidden/>
              </w:rPr>
              <w:fldChar w:fldCharType="begin"/>
            </w:r>
            <w:r>
              <w:rPr>
                <w:webHidden/>
              </w:rPr>
              <w:instrText xml:space="preserve"> PAGEREF _Toc205890948 \h </w:instrText>
            </w:r>
            <w:r>
              <w:rPr>
                <w:webHidden/>
              </w:rPr>
            </w:r>
            <w:r>
              <w:rPr>
                <w:webHidden/>
              </w:rPr>
              <w:fldChar w:fldCharType="separate"/>
            </w:r>
            <w:r>
              <w:rPr>
                <w:webHidden/>
              </w:rPr>
              <w:t>4</w:t>
            </w:r>
            <w:r>
              <w:rPr>
                <w:webHidden/>
              </w:rPr>
              <w:fldChar w:fldCharType="end"/>
            </w:r>
          </w:hyperlink>
        </w:p>
        <w:p w14:paraId="4D1FE80D" w14:textId="0B29823C" w:rsidR="006605B8" w:rsidRDefault="006605B8">
          <w:pPr>
            <w:pStyle w:val="TOC2"/>
            <w:rPr>
              <w:rFonts w:asciiTheme="minorHAnsi" w:eastAsiaTheme="minorEastAsia" w:hAnsiTheme="minorHAnsi" w:cstheme="minorBidi"/>
              <w:noProof/>
              <w:kern w:val="2"/>
              <w14:ligatures w14:val="standardContextual"/>
            </w:rPr>
          </w:pPr>
          <w:hyperlink w:anchor="_Toc205890949" w:history="1">
            <w:r w:rsidRPr="00815148">
              <w:rPr>
                <w:rStyle w:val="Hyperlink"/>
                <w:rFonts w:ascii="Calibri" w:hAnsi="Calibri"/>
                <w:noProof/>
              </w:rPr>
              <w:t>1.1</w:t>
            </w:r>
            <w:r>
              <w:rPr>
                <w:rFonts w:asciiTheme="minorHAnsi" w:eastAsiaTheme="minorEastAsia" w:hAnsiTheme="minorHAnsi" w:cstheme="minorBidi"/>
                <w:noProof/>
                <w:kern w:val="2"/>
                <w14:ligatures w14:val="standardContextual"/>
              </w:rPr>
              <w:tab/>
            </w:r>
            <w:r w:rsidRPr="00815148">
              <w:rPr>
                <w:rStyle w:val="Hyperlink"/>
                <w:noProof/>
              </w:rPr>
              <w:t>Installation of Battery Energy Storage Systems (Scope of Work)</w:t>
            </w:r>
            <w:r>
              <w:rPr>
                <w:noProof/>
                <w:webHidden/>
              </w:rPr>
              <w:tab/>
            </w:r>
            <w:r>
              <w:rPr>
                <w:noProof/>
                <w:webHidden/>
              </w:rPr>
              <w:fldChar w:fldCharType="begin"/>
            </w:r>
            <w:r>
              <w:rPr>
                <w:noProof/>
                <w:webHidden/>
              </w:rPr>
              <w:instrText xml:space="preserve"> PAGEREF _Toc205890949 \h </w:instrText>
            </w:r>
            <w:r>
              <w:rPr>
                <w:noProof/>
                <w:webHidden/>
              </w:rPr>
            </w:r>
            <w:r>
              <w:rPr>
                <w:noProof/>
                <w:webHidden/>
              </w:rPr>
              <w:fldChar w:fldCharType="separate"/>
            </w:r>
            <w:r>
              <w:rPr>
                <w:noProof/>
                <w:webHidden/>
              </w:rPr>
              <w:t>4</w:t>
            </w:r>
            <w:r>
              <w:rPr>
                <w:noProof/>
                <w:webHidden/>
              </w:rPr>
              <w:fldChar w:fldCharType="end"/>
            </w:r>
          </w:hyperlink>
        </w:p>
        <w:p w14:paraId="5C1620B3" w14:textId="1264FBDF" w:rsidR="006605B8" w:rsidRDefault="006605B8">
          <w:pPr>
            <w:pStyle w:val="TOC2"/>
            <w:rPr>
              <w:rFonts w:asciiTheme="minorHAnsi" w:eastAsiaTheme="minorEastAsia" w:hAnsiTheme="minorHAnsi" w:cstheme="minorBidi"/>
              <w:noProof/>
              <w:kern w:val="2"/>
              <w14:ligatures w14:val="standardContextual"/>
            </w:rPr>
          </w:pPr>
          <w:hyperlink w:anchor="_Toc205890950" w:history="1">
            <w:r w:rsidRPr="00815148">
              <w:rPr>
                <w:rStyle w:val="Hyperlink"/>
                <w:rFonts w:ascii="Calibri" w:hAnsi="Calibri"/>
                <w:noProof/>
              </w:rPr>
              <w:t>1.2</w:t>
            </w:r>
            <w:r>
              <w:rPr>
                <w:rFonts w:asciiTheme="minorHAnsi" w:eastAsiaTheme="minorEastAsia" w:hAnsiTheme="minorHAnsi" w:cstheme="minorBidi"/>
                <w:noProof/>
                <w:kern w:val="2"/>
                <w14:ligatures w14:val="standardContextual"/>
              </w:rPr>
              <w:tab/>
            </w:r>
            <w:r w:rsidRPr="00815148">
              <w:rPr>
                <w:rStyle w:val="Hyperlink"/>
                <w:noProof/>
              </w:rPr>
              <w:t>Existing Feasibility Studies and Engineering Studies Conducted by Others</w:t>
            </w:r>
            <w:r>
              <w:rPr>
                <w:noProof/>
                <w:webHidden/>
              </w:rPr>
              <w:tab/>
            </w:r>
            <w:r>
              <w:rPr>
                <w:noProof/>
                <w:webHidden/>
              </w:rPr>
              <w:fldChar w:fldCharType="begin"/>
            </w:r>
            <w:r>
              <w:rPr>
                <w:noProof/>
                <w:webHidden/>
              </w:rPr>
              <w:instrText xml:space="preserve"> PAGEREF _Toc205890950 \h </w:instrText>
            </w:r>
            <w:r>
              <w:rPr>
                <w:noProof/>
                <w:webHidden/>
              </w:rPr>
            </w:r>
            <w:r>
              <w:rPr>
                <w:noProof/>
                <w:webHidden/>
              </w:rPr>
              <w:fldChar w:fldCharType="separate"/>
            </w:r>
            <w:r>
              <w:rPr>
                <w:noProof/>
                <w:webHidden/>
              </w:rPr>
              <w:t>5</w:t>
            </w:r>
            <w:r>
              <w:rPr>
                <w:noProof/>
                <w:webHidden/>
              </w:rPr>
              <w:fldChar w:fldCharType="end"/>
            </w:r>
          </w:hyperlink>
        </w:p>
        <w:p w14:paraId="57F15508" w14:textId="1603B08F" w:rsidR="006605B8" w:rsidRDefault="006605B8">
          <w:pPr>
            <w:pStyle w:val="TOC2"/>
            <w:rPr>
              <w:rFonts w:asciiTheme="minorHAnsi" w:eastAsiaTheme="minorEastAsia" w:hAnsiTheme="minorHAnsi" w:cstheme="minorBidi"/>
              <w:noProof/>
              <w:kern w:val="2"/>
              <w14:ligatures w14:val="standardContextual"/>
            </w:rPr>
          </w:pPr>
          <w:hyperlink w:anchor="_Toc205890951" w:history="1">
            <w:r w:rsidRPr="00815148">
              <w:rPr>
                <w:rStyle w:val="Hyperlink"/>
                <w:rFonts w:ascii="Calibri" w:hAnsi="Calibri"/>
                <w:noProof/>
              </w:rPr>
              <w:t>1.3</w:t>
            </w:r>
            <w:r>
              <w:rPr>
                <w:rFonts w:asciiTheme="minorHAnsi" w:eastAsiaTheme="minorEastAsia" w:hAnsiTheme="minorHAnsi" w:cstheme="minorBidi"/>
                <w:noProof/>
                <w:kern w:val="2"/>
                <w14:ligatures w14:val="standardContextual"/>
              </w:rPr>
              <w:tab/>
            </w:r>
            <w:r w:rsidRPr="00815148">
              <w:rPr>
                <w:rStyle w:val="Hyperlink"/>
                <w:noProof/>
              </w:rPr>
              <w:t>Codes, Standards, and Regulations</w:t>
            </w:r>
            <w:r>
              <w:rPr>
                <w:noProof/>
                <w:webHidden/>
              </w:rPr>
              <w:tab/>
            </w:r>
            <w:r>
              <w:rPr>
                <w:noProof/>
                <w:webHidden/>
              </w:rPr>
              <w:fldChar w:fldCharType="begin"/>
            </w:r>
            <w:r>
              <w:rPr>
                <w:noProof/>
                <w:webHidden/>
              </w:rPr>
              <w:instrText xml:space="preserve"> PAGEREF _Toc205890951 \h </w:instrText>
            </w:r>
            <w:r>
              <w:rPr>
                <w:noProof/>
                <w:webHidden/>
              </w:rPr>
            </w:r>
            <w:r>
              <w:rPr>
                <w:noProof/>
                <w:webHidden/>
              </w:rPr>
              <w:fldChar w:fldCharType="separate"/>
            </w:r>
            <w:r>
              <w:rPr>
                <w:noProof/>
                <w:webHidden/>
              </w:rPr>
              <w:t>5</w:t>
            </w:r>
            <w:r>
              <w:rPr>
                <w:noProof/>
                <w:webHidden/>
              </w:rPr>
              <w:fldChar w:fldCharType="end"/>
            </w:r>
          </w:hyperlink>
        </w:p>
        <w:p w14:paraId="60580439" w14:textId="5D35069E" w:rsidR="006605B8" w:rsidRDefault="006605B8">
          <w:pPr>
            <w:pStyle w:val="TOC2"/>
            <w:rPr>
              <w:rFonts w:asciiTheme="minorHAnsi" w:eastAsiaTheme="minorEastAsia" w:hAnsiTheme="minorHAnsi" w:cstheme="minorBidi"/>
              <w:noProof/>
              <w:kern w:val="2"/>
              <w14:ligatures w14:val="standardContextual"/>
            </w:rPr>
          </w:pPr>
          <w:hyperlink w:anchor="_Toc205890952" w:history="1">
            <w:r w:rsidRPr="00815148">
              <w:rPr>
                <w:rStyle w:val="Hyperlink"/>
                <w:rFonts w:ascii="Calibri" w:hAnsi="Calibri"/>
                <w:noProof/>
              </w:rPr>
              <w:t>1.4</w:t>
            </w:r>
            <w:r>
              <w:rPr>
                <w:rFonts w:asciiTheme="minorHAnsi" w:eastAsiaTheme="minorEastAsia" w:hAnsiTheme="minorHAnsi" w:cstheme="minorBidi"/>
                <w:noProof/>
                <w:kern w:val="2"/>
                <w14:ligatures w14:val="standardContextual"/>
              </w:rPr>
              <w:tab/>
            </w:r>
            <w:r w:rsidRPr="00815148">
              <w:rPr>
                <w:rStyle w:val="Hyperlink"/>
                <w:noProof/>
              </w:rPr>
              <w:t>Interconnection to Electrical Distribution Systems</w:t>
            </w:r>
            <w:r>
              <w:rPr>
                <w:noProof/>
                <w:webHidden/>
              </w:rPr>
              <w:tab/>
            </w:r>
            <w:r>
              <w:rPr>
                <w:noProof/>
                <w:webHidden/>
              </w:rPr>
              <w:fldChar w:fldCharType="begin"/>
            </w:r>
            <w:r>
              <w:rPr>
                <w:noProof/>
                <w:webHidden/>
              </w:rPr>
              <w:instrText xml:space="preserve"> PAGEREF _Toc205890952 \h </w:instrText>
            </w:r>
            <w:r>
              <w:rPr>
                <w:noProof/>
                <w:webHidden/>
              </w:rPr>
            </w:r>
            <w:r>
              <w:rPr>
                <w:noProof/>
                <w:webHidden/>
              </w:rPr>
              <w:fldChar w:fldCharType="separate"/>
            </w:r>
            <w:r>
              <w:rPr>
                <w:noProof/>
                <w:webHidden/>
              </w:rPr>
              <w:t>6</w:t>
            </w:r>
            <w:r>
              <w:rPr>
                <w:noProof/>
                <w:webHidden/>
              </w:rPr>
              <w:fldChar w:fldCharType="end"/>
            </w:r>
          </w:hyperlink>
        </w:p>
        <w:p w14:paraId="2BA6E343" w14:textId="31D9524F" w:rsidR="006605B8" w:rsidRDefault="006605B8">
          <w:pPr>
            <w:pStyle w:val="TOC3"/>
            <w:tabs>
              <w:tab w:val="left" w:pos="1440"/>
              <w:tab w:val="right" w:leader="dot" w:pos="9926"/>
            </w:tabs>
            <w:rPr>
              <w:rFonts w:asciiTheme="minorHAnsi" w:eastAsiaTheme="minorEastAsia" w:hAnsiTheme="minorHAnsi" w:cstheme="minorBidi"/>
              <w:noProof/>
              <w:kern w:val="2"/>
              <w14:ligatures w14:val="standardContextual"/>
            </w:rPr>
          </w:pPr>
          <w:hyperlink w:anchor="_Toc205890953" w:history="1">
            <w:r w:rsidRPr="00815148">
              <w:rPr>
                <w:rStyle w:val="Hyperlink"/>
                <w:rFonts w:ascii="Calibri" w:hAnsi="Calibri"/>
                <w:noProof/>
              </w:rPr>
              <w:t>1.4.1</w:t>
            </w:r>
            <w:r>
              <w:rPr>
                <w:rFonts w:asciiTheme="minorHAnsi" w:eastAsiaTheme="minorEastAsia" w:hAnsiTheme="minorHAnsi" w:cstheme="minorBidi"/>
                <w:noProof/>
                <w:kern w:val="2"/>
                <w14:ligatures w14:val="standardContextual"/>
              </w:rPr>
              <w:tab/>
            </w:r>
            <w:r w:rsidRPr="00815148">
              <w:rPr>
                <w:rStyle w:val="Hyperlink"/>
                <w:noProof/>
              </w:rPr>
              <w:t>System Interconnection to the Utility Grid</w:t>
            </w:r>
            <w:r>
              <w:rPr>
                <w:noProof/>
                <w:webHidden/>
              </w:rPr>
              <w:tab/>
            </w:r>
            <w:r>
              <w:rPr>
                <w:noProof/>
                <w:webHidden/>
              </w:rPr>
              <w:fldChar w:fldCharType="begin"/>
            </w:r>
            <w:r>
              <w:rPr>
                <w:noProof/>
                <w:webHidden/>
              </w:rPr>
              <w:instrText xml:space="preserve"> PAGEREF _Toc205890953 \h </w:instrText>
            </w:r>
            <w:r>
              <w:rPr>
                <w:noProof/>
                <w:webHidden/>
              </w:rPr>
            </w:r>
            <w:r>
              <w:rPr>
                <w:noProof/>
                <w:webHidden/>
              </w:rPr>
              <w:fldChar w:fldCharType="separate"/>
            </w:r>
            <w:r>
              <w:rPr>
                <w:noProof/>
                <w:webHidden/>
              </w:rPr>
              <w:t>6</w:t>
            </w:r>
            <w:r>
              <w:rPr>
                <w:noProof/>
                <w:webHidden/>
              </w:rPr>
              <w:fldChar w:fldCharType="end"/>
            </w:r>
          </w:hyperlink>
        </w:p>
        <w:p w14:paraId="3C69520A" w14:textId="5BF564E3" w:rsidR="006605B8" w:rsidRDefault="006605B8">
          <w:pPr>
            <w:pStyle w:val="TOC2"/>
            <w:rPr>
              <w:rFonts w:asciiTheme="minorHAnsi" w:eastAsiaTheme="minorEastAsia" w:hAnsiTheme="minorHAnsi" w:cstheme="minorBidi"/>
              <w:noProof/>
              <w:kern w:val="2"/>
              <w14:ligatures w14:val="standardContextual"/>
            </w:rPr>
          </w:pPr>
          <w:hyperlink w:anchor="_Toc205890954" w:history="1">
            <w:r w:rsidRPr="00815148">
              <w:rPr>
                <w:rStyle w:val="Hyperlink"/>
                <w:rFonts w:ascii="Calibri" w:hAnsi="Calibri"/>
                <w:noProof/>
              </w:rPr>
              <w:t>1.5</w:t>
            </w:r>
            <w:r>
              <w:rPr>
                <w:rFonts w:asciiTheme="minorHAnsi" w:eastAsiaTheme="minorEastAsia" w:hAnsiTheme="minorHAnsi" w:cstheme="minorBidi"/>
                <w:noProof/>
                <w:kern w:val="2"/>
                <w14:ligatures w14:val="standardContextual"/>
              </w:rPr>
              <w:tab/>
            </w:r>
            <w:r w:rsidRPr="00815148">
              <w:rPr>
                <w:rStyle w:val="Hyperlink"/>
                <w:noProof/>
              </w:rPr>
              <w:t>Work Planning</w:t>
            </w:r>
            <w:r>
              <w:rPr>
                <w:noProof/>
                <w:webHidden/>
              </w:rPr>
              <w:tab/>
            </w:r>
            <w:r>
              <w:rPr>
                <w:noProof/>
                <w:webHidden/>
              </w:rPr>
              <w:fldChar w:fldCharType="begin"/>
            </w:r>
            <w:r>
              <w:rPr>
                <w:noProof/>
                <w:webHidden/>
              </w:rPr>
              <w:instrText xml:space="preserve"> PAGEREF _Toc205890954 \h </w:instrText>
            </w:r>
            <w:r>
              <w:rPr>
                <w:noProof/>
                <w:webHidden/>
              </w:rPr>
            </w:r>
            <w:r>
              <w:rPr>
                <w:noProof/>
                <w:webHidden/>
              </w:rPr>
              <w:fldChar w:fldCharType="separate"/>
            </w:r>
            <w:r>
              <w:rPr>
                <w:noProof/>
                <w:webHidden/>
              </w:rPr>
              <w:t>7</w:t>
            </w:r>
            <w:r>
              <w:rPr>
                <w:noProof/>
                <w:webHidden/>
              </w:rPr>
              <w:fldChar w:fldCharType="end"/>
            </w:r>
          </w:hyperlink>
        </w:p>
        <w:p w14:paraId="2F7D1529" w14:textId="6CFF9012" w:rsidR="006605B8" w:rsidRDefault="006605B8">
          <w:pPr>
            <w:pStyle w:val="TOC2"/>
            <w:rPr>
              <w:rFonts w:asciiTheme="minorHAnsi" w:eastAsiaTheme="minorEastAsia" w:hAnsiTheme="minorHAnsi" w:cstheme="minorBidi"/>
              <w:noProof/>
              <w:kern w:val="2"/>
              <w14:ligatures w14:val="standardContextual"/>
            </w:rPr>
          </w:pPr>
          <w:hyperlink w:anchor="_Toc205890955" w:history="1">
            <w:r w:rsidRPr="00815148">
              <w:rPr>
                <w:rStyle w:val="Hyperlink"/>
                <w:rFonts w:ascii="Calibri" w:hAnsi="Calibri"/>
                <w:noProof/>
              </w:rPr>
              <w:t>1.6</w:t>
            </w:r>
            <w:r>
              <w:rPr>
                <w:rFonts w:asciiTheme="minorHAnsi" w:eastAsiaTheme="minorEastAsia" w:hAnsiTheme="minorHAnsi" w:cstheme="minorBidi"/>
                <w:noProof/>
                <w:kern w:val="2"/>
                <w14:ligatures w14:val="standardContextual"/>
              </w:rPr>
              <w:tab/>
            </w:r>
            <w:r w:rsidRPr="00815148">
              <w:rPr>
                <w:rStyle w:val="Hyperlink"/>
                <w:noProof/>
              </w:rPr>
              <w:t>Permits and Licensing</w:t>
            </w:r>
            <w:r>
              <w:rPr>
                <w:noProof/>
                <w:webHidden/>
              </w:rPr>
              <w:tab/>
            </w:r>
            <w:r>
              <w:rPr>
                <w:noProof/>
                <w:webHidden/>
              </w:rPr>
              <w:fldChar w:fldCharType="begin"/>
            </w:r>
            <w:r>
              <w:rPr>
                <w:noProof/>
                <w:webHidden/>
              </w:rPr>
              <w:instrText xml:space="preserve"> PAGEREF _Toc205890955 \h </w:instrText>
            </w:r>
            <w:r>
              <w:rPr>
                <w:noProof/>
                <w:webHidden/>
              </w:rPr>
            </w:r>
            <w:r>
              <w:rPr>
                <w:noProof/>
                <w:webHidden/>
              </w:rPr>
              <w:fldChar w:fldCharType="separate"/>
            </w:r>
            <w:r>
              <w:rPr>
                <w:noProof/>
                <w:webHidden/>
              </w:rPr>
              <w:t>7</w:t>
            </w:r>
            <w:r>
              <w:rPr>
                <w:noProof/>
                <w:webHidden/>
              </w:rPr>
              <w:fldChar w:fldCharType="end"/>
            </w:r>
          </w:hyperlink>
        </w:p>
        <w:p w14:paraId="6CA1A354" w14:textId="7504D2FE" w:rsidR="006605B8" w:rsidRDefault="006605B8">
          <w:pPr>
            <w:pStyle w:val="TOC2"/>
            <w:rPr>
              <w:rFonts w:asciiTheme="minorHAnsi" w:eastAsiaTheme="minorEastAsia" w:hAnsiTheme="minorHAnsi" w:cstheme="minorBidi"/>
              <w:noProof/>
              <w:kern w:val="2"/>
              <w14:ligatures w14:val="standardContextual"/>
            </w:rPr>
          </w:pPr>
          <w:hyperlink w:anchor="_Toc205890956" w:history="1">
            <w:r w:rsidRPr="00815148">
              <w:rPr>
                <w:rStyle w:val="Hyperlink"/>
                <w:rFonts w:ascii="Calibri" w:hAnsi="Calibri"/>
                <w:noProof/>
              </w:rPr>
              <w:t>1.7</w:t>
            </w:r>
            <w:r>
              <w:rPr>
                <w:rFonts w:asciiTheme="minorHAnsi" w:eastAsiaTheme="minorEastAsia" w:hAnsiTheme="minorHAnsi" w:cstheme="minorBidi"/>
                <w:noProof/>
                <w:kern w:val="2"/>
                <w14:ligatures w14:val="standardContextual"/>
              </w:rPr>
              <w:tab/>
            </w:r>
            <w:r w:rsidRPr="00815148">
              <w:rPr>
                <w:rStyle w:val="Hyperlink"/>
                <w:noProof/>
              </w:rPr>
              <w:t>Local Involvement of the Authority Having Jurisdiction</w:t>
            </w:r>
            <w:r>
              <w:rPr>
                <w:noProof/>
                <w:webHidden/>
              </w:rPr>
              <w:tab/>
            </w:r>
            <w:r>
              <w:rPr>
                <w:noProof/>
                <w:webHidden/>
              </w:rPr>
              <w:fldChar w:fldCharType="begin"/>
            </w:r>
            <w:r>
              <w:rPr>
                <w:noProof/>
                <w:webHidden/>
              </w:rPr>
              <w:instrText xml:space="preserve"> PAGEREF _Toc205890956 \h </w:instrText>
            </w:r>
            <w:r>
              <w:rPr>
                <w:noProof/>
                <w:webHidden/>
              </w:rPr>
            </w:r>
            <w:r>
              <w:rPr>
                <w:noProof/>
                <w:webHidden/>
              </w:rPr>
              <w:fldChar w:fldCharType="separate"/>
            </w:r>
            <w:r>
              <w:rPr>
                <w:noProof/>
                <w:webHidden/>
              </w:rPr>
              <w:t>7</w:t>
            </w:r>
            <w:r>
              <w:rPr>
                <w:noProof/>
                <w:webHidden/>
              </w:rPr>
              <w:fldChar w:fldCharType="end"/>
            </w:r>
          </w:hyperlink>
        </w:p>
        <w:p w14:paraId="1003BAC4" w14:textId="2ECAACE6" w:rsidR="006605B8" w:rsidRDefault="006605B8">
          <w:pPr>
            <w:pStyle w:val="TOC2"/>
            <w:rPr>
              <w:rFonts w:asciiTheme="minorHAnsi" w:eastAsiaTheme="minorEastAsia" w:hAnsiTheme="minorHAnsi" w:cstheme="minorBidi"/>
              <w:noProof/>
              <w:kern w:val="2"/>
              <w14:ligatures w14:val="standardContextual"/>
            </w:rPr>
          </w:pPr>
          <w:hyperlink w:anchor="_Toc205890957" w:history="1">
            <w:r w:rsidRPr="00815148">
              <w:rPr>
                <w:rStyle w:val="Hyperlink"/>
                <w:rFonts w:ascii="Calibri" w:hAnsi="Calibri"/>
                <w:noProof/>
              </w:rPr>
              <w:t>1.8</w:t>
            </w:r>
            <w:r>
              <w:rPr>
                <w:rFonts w:asciiTheme="minorHAnsi" w:eastAsiaTheme="minorEastAsia" w:hAnsiTheme="minorHAnsi" w:cstheme="minorBidi"/>
                <w:noProof/>
                <w:kern w:val="2"/>
                <w14:ligatures w14:val="standardContextual"/>
              </w:rPr>
              <w:tab/>
            </w:r>
            <w:r w:rsidRPr="00815148">
              <w:rPr>
                <w:rStyle w:val="Hyperlink"/>
                <w:noProof/>
              </w:rPr>
              <w:t>Federal, State, and Local Rebates and Incentives</w:t>
            </w:r>
            <w:r>
              <w:rPr>
                <w:noProof/>
                <w:webHidden/>
              </w:rPr>
              <w:tab/>
            </w:r>
            <w:r>
              <w:rPr>
                <w:noProof/>
                <w:webHidden/>
              </w:rPr>
              <w:fldChar w:fldCharType="begin"/>
            </w:r>
            <w:r>
              <w:rPr>
                <w:noProof/>
                <w:webHidden/>
              </w:rPr>
              <w:instrText xml:space="preserve"> PAGEREF _Toc205890957 \h </w:instrText>
            </w:r>
            <w:r>
              <w:rPr>
                <w:noProof/>
                <w:webHidden/>
              </w:rPr>
            </w:r>
            <w:r>
              <w:rPr>
                <w:noProof/>
                <w:webHidden/>
              </w:rPr>
              <w:fldChar w:fldCharType="separate"/>
            </w:r>
            <w:r>
              <w:rPr>
                <w:noProof/>
                <w:webHidden/>
              </w:rPr>
              <w:t>8</w:t>
            </w:r>
            <w:r>
              <w:rPr>
                <w:noProof/>
                <w:webHidden/>
              </w:rPr>
              <w:fldChar w:fldCharType="end"/>
            </w:r>
          </w:hyperlink>
        </w:p>
        <w:p w14:paraId="7A209E3B" w14:textId="31F11E91" w:rsidR="006605B8" w:rsidRDefault="006605B8">
          <w:pPr>
            <w:pStyle w:val="TOC1"/>
            <w:rPr>
              <w:rFonts w:asciiTheme="minorHAnsi" w:eastAsiaTheme="minorEastAsia" w:hAnsiTheme="minorHAnsi" w:cstheme="minorBidi"/>
              <w:b w:val="0"/>
              <w:bCs w:val="0"/>
              <w:kern w:val="2"/>
              <w14:ligatures w14:val="standardContextual"/>
            </w:rPr>
          </w:pPr>
          <w:hyperlink w:anchor="_Toc205890958" w:history="1">
            <w:r w:rsidRPr="00815148">
              <w:rPr>
                <w:rStyle w:val="Hyperlink"/>
              </w:rPr>
              <w:t>2.</w:t>
            </w:r>
            <w:r>
              <w:rPr>
                <w:rFonts w:asciiTheme="minorHAnsi" w:eastAsiaTheme="minorEastAsia" w:hAnsiTheme="minorHAnsi" w:cstheme="minorBidi"/>
                <w:b w:val="0"/>
                <w:bCs w:val="0"/>
                <w:kern w:val="2"/>
                <w14:ligatures w14:val="standardContextual"/>
              </w:rPr>
              <w:tab/>
            </w:r>
            <w:r w:rsidRPr="00815148">
              <w:rPr>
                <w:rStyle w:val="Hyperlink"/>
              </w:rPr>
              <w:t>Engineering and Construction</w:t>
            </w:r>
            <w:r>
              <w:rPr>
                <w:webHidden/>
              </w:rPr>
              <w:tab/>
            </w:r>
            <w:r>
              <w:rPr>
                <w:webHidden/>
              </w:rPr>
              <w:fldChar w:fldCharType="begin"/>
            </w:r>
            <w:r>
              <w:rPr>
                <w:webHidden/>
              </w:rPr>
              <w:instrText xml:space="preserve"> PAGEREF _Toc205890958 \h </w:instrText>
            </w:r>
            <w:r>
              <w:rPr>
                <w:webHidden/>
              </w:rPr>
            </w:r>
            <w:r>
              <w:rPr>
                <w:webHidden/>
              </w:rPr>
              <w:fldChar w:fldCharType="separate"/>
            </w:r>
            <w:r>
              <w:rPr>
                <w:webHidden/>
              </w:rPr>
              <w:t>8</w:t>
            </w:r>
            <w:r>
              <w:rPr>
                <w:webHidden/>
              </w:rPr>
              <w:fldChar w:fldCharType="end"/>
            </w:r>
          </w:hyperlink>
        </w:p>
        <w:p w14:paraId="50634401" w14:textId="2FF47B9B" w:rsidR="006605B8" w:rsidRDefault="006605B8">
          <w:pPr>
            <w:pStyle w:val="TOC2"/>
            <w:rPr>
              <w:rFonts w:asciiTheme="minorHAnsi" w:eastAsiaTheme="minorEastAsia" w:hAnsiTheme="minorHAnsi" w:cstheme="minorBidi"/>
              <w:noProof/>
              <w:kern w:val="2"/>
              <w14:ligatures w14:val="standardContextual"/>
            </w:rPr>
          </w:pPr>
          <w:hyperlink w:anchor="_Toc205890959" w:history="1">
            <w:r w:rsidRPr="00815148">
              <w:rPr>
                <w:rStyle w:val="Hyperlink"/>
                <w:noProof/>
              </w:rPr>
              <w:t>2.1</w:t>
            </w:r>
            <w:r>
              <w:rPr>
                <w:rFonts w:asciiTheme="minorHAnsi" w:eastAsiaTheme="minorEastAsia" w:hAnsiTheme="minorHAnsi" w:cstheme="minorBidi"/>
                <w:noProof/>
                <w:kern w:val="2"/>
                <w14:ligatures w14:val="standardContextual"/>
              </w:rPr>
              <w:tab/>
            </w:r>
            <w:r w:rsidRPr="00815148">
              <w:rPr>
                <w:rStyle w:val="Hyperlink"/>
                <w:noProof/>
              </w:rPr>
              <w:t>BESS Project Description</w:t>
            </w:r>
            <w:r>
              <w:rPr>
                <w:noProof/>
                <w:webHidden/>
              </w:rPr>
              <w:tab/>
            </w:r>
            <w:r>
              <w:rPr>
                <w:noProof/>
                <w:webHidden/>
              </w:rPr>
              <w:fldChar w:fldCharType="begin"/>
            </w:r>
            <w:r>
              <w:rPr>
                <w:noProof/>
                <w:webHidden/>
              </w:rPr>
              <w:instrText xml:space="preserve"> PAGEREF _Toc205890959 \h </w:instrText>
            </w:r>
            <w:r>
              <w:rPr>
                <w:noProof/>
                <w:webHidden/>
              </w:rPr>
            </w:r>
            <w:r>
              <w:rPr>
                <w:noProof/>
                <w:webHidden/>
              </w:rPr>
              <w:fldChar w:fldCharType="separate"/>
            </w:r>
            <w:r>
              <w:rPr>
                <w:noProof/>
                <w:webHidden/>
              </w:rPr>
              <w:t>8</w:t>
            </w:r>
            <w:r>
              <w:rPr>
                <w:noProof/>
                <w:webHidden/>
              </w:rPr>
              <w:fldChar w:fldCharType="end"/>
            </w:r>
          </w:hyperlink>
        </w:p>
        <w:p w14:paraId="0B34BCE6" w14:textId="3C0084F4" w:rsidR="006605B8" w:rsidRDefault="006605B8">
          <w:pPr>
            <w:pStyle w:val="TOC2"/>
            <w:rPr>
              <w:rFonts w:asciiTheme="minorHAnsi" w:eastAsiaTheme="minorEastAsia" w:hAnsiTheme="minorHAnsi" w:cstheme="minorBidi"/>
              <w:noProof/>
              <w:kern w:val="2"/>
              <w14:ligatures w14:val="standardContextual"/>
            </w:rPr>
          </w:pPr>
          <w:hyperlink w:anchor="_Toc205890960" w:history="1">
            <w:r w:rsidRPr="00815148">
              <w:rPr>
                <w:rStyle w:val="Hyperlink"/>
                <w:noProof/>
              </w:rPr>
              <w:t>2.2</w:t>
            </w:r>
            <w:r>
              <w:rPr>
                <w:rFonts w:asciiTheme="minorHAnsi" w:eastAsiaTheme="minorEastAsia" w:hAnsiTheme="minorHAnsi" w:cstheme="minorBidi"/>
                <w:noProof/>
                <w:kern w:val="2"/>
                <w14:ligatures w14:val="standardContextual"/>
              </w:rPr>
              <w:tab/>
            </w:r>
            <w:r w:rsidRPr="00815148">
              <w:rPr>
                <w:rStyle w:val="Hyperlink"/>
                <w:noProof/>
              </w:rPr>
              <w:t>Performance</w:t>
            </w:r>
            <w:r>
              <w:rPr>
                <w:noProof/>
                <w:webHidden/>
              </w:rPr>
              <w:tab/>
            </w:r>
            <w:r>
              <w:rPr>
                <w:noProof/>
                <w:webHidden/>
              </w:rPr>
              <w:fldChar w:fldCharType="begin"/>
            </w:r>
            <w:r>
              <w:rPr>
                <w:noProof/>
                <w:webHidden/>
              </w:rPr>
              <w:instrText xml:space="preserve"> PAGEREF _Toc205890960 \h </w:instrText>
            </w:r>
            <w:r>
              <w:rPr>
                <w:noProof/>
                <w:webHidden/>
              </w:rPr>
            </w:r>
            <w:r>
              <w:rPr>
                <w:noProof/>
                <w:webHidden/>
              </w:rPr>
              <w:fldChar w:fldCharType="separate"/>
            </w:r>
            <w:r>
              <w:rPr>
                <w:noProof/>
                <w:webHidden/>
              </w:rPr>
              <w:t>9</w:t>
            </w:r>
            <w:r>
              <w:rPr>
                <w:noProof/>
                <w:webHidden/>
              </w:rPr>
              <w:fldChar w:fldCharType="end"/>
            </w:r>
          </w:hyperlink>
        </w:p>
        <w:p w14:paraId="013F7191" w14:textId="49E15AEB" w:rsidR="006605B8" w:rsidRDefault="006605B8">
          <w:pPr>
            <w:pStyle w:val="TOC2"/>
            <w:rPr>
              <w:rFonts w:asciiTheme="minorHAnsi" w:eastAsiaTheme="minorEastAsia" w:hAnsiTheme="minorHAnsi" w:cstheme="minorBidi"/>
              <w:noProof/>
              <w:kern w:val="2"/>
              <w14:ligatures w14:val="standardContextual"/>
            </w:rPr>
          </w:pPr>
          <w:hyperlink w:anchor="_Toc205890961" w:history="1">
            <w:r w:rsidRPr="00815148">
              <w:rPr>
                <w:rStyle w:val="Hyperlink"/>
                <w:noProof/>
              </w:rPr>
              <w:t>2.3</w:t>
            </w:r>
            <w:r>
              <w:rPr>
                <w:rFonts w:asciiTheme="minorHAnsi" w:eastAsiaTheme="minorEastAsia" w:hAnsiTheme="minorHAnsi" w:cstheme="minorBidi"/>
                <w:noProof/>
                <w:kern w:val="2"/>
                <w14:ligatures w14:val="standardContextual"/>
              </w:rPr>
              <w:tab/>
            </w:r>
            <w:r w:rsidRPr="00815148">
              <w:rPr>
                <w:rStyle w:val="Hyperlink"/>
                <w:noProof/>
              </w:rPr>
              <w:t>Thermal Management</w:t>
            </w:r>
            <w:r>
              <w:rPr>
                <w:noProof/>
                <w:webHidden/>
              </w:rPr>
              <w:tab/>
            </w:r>
            <w:r>
              <w:rPr>
                <w:noProof/>
                <w:webHidden/>
              </w:rPr>
              <w:fldChar w:fldCharType="begin"/>
            </w:r>
            <w:r>
              <w:rPr>
                <w:noProof/>
                <w:webHidden/>
              </w:rPr>
              <w:instrText xml:space="preserve"> PAGEREF _Toc205890961 \h </w:instrText>
            </w:r>
            <w:r>
              <w:rPr>
                <w:noProof/>
                <w:webHidden/>
              </w:rPr>
            </w:r>
            <w:r>
              <w:rPr>
                <w:noProof/>
                <w:webHidden/>
              </w:rPr>
              <w:fldChar w:fldCharType="separate"/>
            </w:r>
            <w:r>
              <w:rPr>
                <w:noProof/>
                <w:webHidden/>
              </w:rPr>
              <w:t>11</w:t>
            </w:r>
            <w:r>
              <w:rPr>
                <w:noProof/>
                <w:webHidden/>
              </w:rPr>
              <w:fldChar w:fldCharType="end"/>
            </w:r>
          </w:hyperlink>
        </w:p>
        <w:p w14:paraId="79F46904" w14:textId="25DA3BA3" w:rsidR="006605B8" w:rsidRDefault="006605B8">
          <w:pPr>
            <w:pStyle w:val="TOC2"/>
            <w:rPr>
              <w:rFonts w:asciiTheme="minorHAnsi" w:eastAsiaTheme="minorEastAsia" w:hAnsiTheme="minorHAnsi" w:cstheme="minorBidi"/>
              <w:noProof/>
              <w:kern w:val="2"/>
              <w14:ligatures w14:val="standardContextual"/>
            </w:rPr>
          </w:pPr>
          <w:hyperlink w:anchor="_Toc205890962" w:history="1">
            <w:r w:rsidRPr="00815148">
              <w:rPr>
                <w:rStyle w:val="Hyperlink"/>
                <w:noProof/>
              </w:rPr>
              <w:t>2.4</w:t>
            </w:r>
            <w:r>
              <w:rPr>
                <w:rFonts w:asciiTheme="minorHAnsi" w:eastAsiaTheme="minorEastAsia" w:hAnsiTheme="minorHAnsi" w:cstheme="minorBidi"/>
                <w:noProof/>
                <w:kern w:val="2"/>
                <w14:ligatures w14:val="standardContextual"/>
              </w:rPr>
              <w:tab/>
            </w:r>
            <w:r w:rsidRPr="00815148">
              <w:rPr>
                <w:rStyle w:val="Hyperlink"/>
                <w:noProof/>
              </w:rPr>
              <w:t>Arc Flash and Coordination Studies</w:t>
            </w:r>
            <w:r>
              <w:rPr>
                <w:noProof/>
                <w:webHidden/>
              </w:rPr>
              <w:tab/>
            </w:r>
            <w:r>
              <w:rPr>
                <w:noProof/>
                <w:webHidden/>
              </w:rPr>
              <w:fldChar w:fldCharType="begin"/>
            </w:r>
            <w:r>
              <w:rPr>
                <w:noProof/>
                <w:webHidden/>
              </w:rPr>
              <w:instrText xml:space="preserve"> PAGEREF _Toc205890962 \h </w:instrText>
            </w:r>
            <w:r>
              <w:rPr>
                <w:noProof/>
                <w:webHidden/>
              </w:rPr>
            </w:r>
            <w:r>
              <w:rPr>
                <w:noProof/>
                <w:webHidden/>
              </w:rPr>
              <w:fldChar w:fldCharType="separate"/>
            </w:r>
            <w:r>
              <w:rPr>
                <w:noProof/>
                <w:webHidden/>
              </w:rPr>
              <w:t>11</w:t>
            </w:r>
            <w:r>
              <w:rPr>
                <w:noProof/>
                <w:webHidden/>
              </w:rPr>
              <w:fldChar w:fldCharType="end"/>
            </w:r>
          </w:hyperlink>
        </w:p>
        <w:p w14:paraId="306DB824" w14:textId="55FD82F4" w:rsidR="006605B8" w:rsidRDefault="006605B8">
          <w:pPr>
            <w:pStyle w:val="TOC2"/>
            <w:rPr>
              <w:rFonts w:asciiTheme="minorHAnsi" w:eastAsiaTheme="minorEastAsia" w:hAnsiTheme="minorHAnsi" w:cstheme="minorBidi"/>
              <w:noProof/>
              <w:kern w:val="2"/>
              <w14:ligatures w14:val="standardContextual"/>
            </w:rPr>
          </w:pPr>
          <w:hyperlink w:anchor="_Toc205890963" w:history="1">
            <w:r w:rsidRPr="00815148">
              <w:rPr>
                <w:rStyle w:val="Hyperlink"/>
                <w:noProof/>
              </w:rPr>
              <w:t>2.5</w:t>
            </w:r>
            <w:r>
              <w:rPr>
                <w:rFonts w:asciiTheme="minorHAnsi" w:eastAsiaTheme="minorEastAsia" w:hAnsiTheme="minorHAnsi" w:cstheme="minorBidi"/>
                <w:noProof/>
                <w:kern w:val="2"/>
                <w14:ligatures w14:val="standardContextual"/>
              </w:rPr>
              <w:tab/>
            </w:r>
            <w:r w:rsidRPr="00815148">
              <w:rPr>
                <w:rStyle w:val="Hyperlink"/>
                <w:noProof/>
              </w:rPr>
              <w:t>Professional Engineer and Licensed Design Professionals</w:t>
            </w:r>
            <w:r>
              <w:rPr>
                <w:noProof/>
                <w:webHidden/>
              </w:rPr>
              <w:tab/>
            </w:r>
            <w:r>
              <w:rPr>
                <w:noProof/>
                <w:webHidden/>
              </w:rPr>
              <w:fldChar w:fldCharType="begin"/>
            </w:r>
            <w:r>
              <w:rPr>
                <w:noProof/>
                <w:webHidden/>
              </w:rPr>
              <w:instrText xml:space="preserve"> PAGEREF _Toc205890963 \h </w:instrText>
            </w:r>
            <w:r>
              <w:rPr>
                <w:noProof/>
                <w:webHidden/>
              </w:rPr>
            </w:r>
            <w:r>
              <w:rPr>
                <w:noProof/>
                <w:webHidden/>
              </w:rPr>
              <w:fldChar w:fldCharType="separate"/>
            </w:r>
            <w:r>
              <w:rPr>
                <w:noProof/>
                <w:webHidden/>
              </w:rPr>
              <w:t>11</w:t>
            </w:r>
            <w:r>
              <w:rPr>
                <w:noProof/>
                <w:webHidden/>
              </w:rPr>
              <w:fldChar w:fldCharType="end"/>
            </w:r>
          </w:hyperlink>
        </w:p>
        <w:p w14:paraId="7C3DFB7D" w14:textId="7EB6BEA0" w:rsidR="006605B8" w:rsidRDefault="006605B8">
          <w:pPr>
            <w:pStyle w:val="TOC2"/>
            <w:rPr>
              <w:rFonts w:asciiTheme="minorHAnsi" w:eastAsiaTheme="minorEastAsia" w:hAnsiTheme="minorHAnsi" w:cstheme="minorBidi"/>
              <w:noProof/>
              <w:kern w:val="2"/>
              <w14:ligatures w14:val="standardContextual"/>
            </w:rPr>
          </w:pPr>
          <w:hyperlink w:anchor="_Toc205890964" w:history="1">
            <w:r w:rsidRPr="00815148">
              <w:rPr>
                <w:rStyle w:val="Hyperlink"/>
                <w:noProof/>
              </w:rPr>
              <w:t>2.6</w:t>
            </w:r>
            <w:r>
              <w:rPr>
                <w:rFonts w:asciiTheme="minorHAnsi" w:eastAsiaTheme="minorEastAsia" w:hAnsiTheme="minorHAnsi" w:cstheme="minorBidi"/>
                <w:noProof/>
                <w:kern w:val="2"/>
                <w14:ligatures w14:val="standardContextual"/>
              </w:rPr>
              <w:tab/>
            </w:r>
            <w:r w:rsidRPr="00815148">
              <w:rPr>
                <w:rStyle w:val="Hyperlink"/>
                <w:noProof/>
              </w:rPr>
              <w:t>Registration Seals</w:t>
            </w:r>
            <w:r>
              <w:rPr>
                <w:noProof/>
                <w:webHidden/>
              </w:rPr>
              <w:tab/>
            </w:r>
            <w:r>
              <w:rPr>
                <w:noProof/>
                <w:webHidden/>
              </w:rPr>
              <w:fldChar w:fldCharType="begin"/>
            </w:r>
            <w:r>
              <w:rPr>
                <w:noProof/>
                <w:webHidden/>
              </w:rPr>
              <w:instrText xml:space="preserve"> PAGEREF _Toc205890964 \h </w:instrText>
            </w:r>
            <w:r>
              <w:rPr>
                <w:noProof/>
                <w:webHidden/>
              </w:rPr>
            </w:r>
            <w:r>
              <w:rPr>
                <w:noProof/>
                <w:webHidden/>
              </w:rPr>
              <w:fldChar w:fldCharType="separate"/>
            </w:r>
            <w:r>
              <w:rPr>
                <w:noProof/>
                <w:webHidden/>
              </w:rPr>
              <w:t>11</w:t>
            </w:r>
            <w:r>
              <w:rPr>
                <w:noProof/>
                <w:webHidden/>
              </w:rPr>
              <w:fldChar w:fldCharType="end"/>
            </w:r>
          </w:hyperlink>
        </w:p>
        <w:p w14:paraId="70E5F660" w14:textId="1E0F2C25" w:rsidR="006605B8" w:rsidRDefault="006605B8">
          <w:pPr>
            <w:pStyle w:val="TOC2"/>
            <w:rPr>
              <w:rFonts w:asciiTheme="minorHAnsi" w:eastAsiaTheme="minorEastAsia" w:hAnsiTheme="minorHAnsi" w:cstheme="minorBidi"/>
              <w:noProof/>
              <w:kern w:val="2"/>
              <w14:ligatures w14:val="standardContextual"/>
            </w:rPr>
          </w:pPr>
          <w:hyperlink w:anchor="_Toc205890965" w:history="1">
            <w:r w:rsidRPr="00815148">
              <w:rPr>
                <w:rStyle w:val="Hyperlink"/>
                <w:noProof/>
              </w:rPr>
              <w:t>2.7</w:t>
            </w:r>
            <w:r>
              <w:rPr>
                <w:rFonts w:asciiTheme="minorHAnsi" w:eastAsiaTheme="minorEastAsia" w:hAnsiTheme="minorHAnsi" w:cstheme="minorBidi"/>
                <w:noProof/>
                <w:kern w:val="2"/>
                <w14:ligatures w14:val="standardContextual"/>
              </w:rPr>
              <w:tab/>
            </w:r>
            <w:r w:rsidRPr="00815148">
              <w:rPr>
                <w:rStyle w:val="Hyperlink"/>
                <w:noProof/>
              </w:rPr>
              <w:t>Coordination of Professional Services</w:t>
            </w:r>
            <w:r>
              <w:rPr>
                <w:noProof/>
                <w:webHidden/>
              </w:rPr>
              <w:tab/>
            </w:r>
            <w:r>
              <w:rPr>
                <w:noProof/>
                <w:webHidden/>
              </w:rPr>
              <w:fldChar w:fldCharType="begin"/>
            </w:r>
            <w:r>
              <w:rPr>
                <w:noProof/>
                <w:webHidden/>
              </w:rPr>
              <w:instrText xml:space="preserve"> PAGEREF _Toc205890965 \h </w:instrText>
            </w:r>
            <w:r>
              <w:rPr>
                <w:noProof/>
                <w:webHidden/>
              </w:rPr>
            </w:r>
            <w:r>
              <w:rPr>
                <w:noProof/>
                <w:webHidden/>
              </w:rPr>
              <w:fldChar w:fldCharType="separate"/>
            </w:r>
            <w:r>
              <w:rPr>
                <w:noProof/>
                <w:webHidden/>
              </w:rPr>
              <w:t>11</w:t>
            </w:r>
            <w:r>
              <w:rPr>
                <w:noProof/>
                <w:webHidden/>
              </w:rPr>
              <w:fldChar w:fldCharType="end"/>
            </w:r>
          </w:hyperlink>
        </w:p>
        <w:p w14:paraId="4129A667" w14:textId="49ABE10C" w:rsidR="006605B8" w:rsidRDefault="006605B8">
          <w:pPr>
            <w:pStyle w:val="TOC2"/>
            <w:rPr>
              <w:rFonts w:asciiTheme="minorHAnsi" w:eastAsiaTheme="minorEastAsia" w:hAnsiTheme="minorHAnsi" w:cstheme="minorBidi"/>
              <w:noProof/>
              <w:kern w:val="2"/>
              <w14:ligatures w14:val="standardContextual"/>
            </w:rPr>
          </w:pPr>
          <w:hyperlink w:anchor="_Toc205890966" w:history="1">
            <w:r w:rsidRPr="00815148">
              <w:rPr>
                <w:rStyle w:val="Hyperlink"/>
                <w:noProof/>
              </w:rPr>
              <w:t>2.8</w:t>
            </w:r>
            <w:r>
              <w:rPr>
                <w:rFonts w:asciiTheme="minorHAnsi" w:eastAsiaTheme="minorEastAsia" w:hAnsiTheme="minorHAnsi" w:cstheme="minorBidi"/>
                <w:noProof/>
                <w:kern w:val="2"/>
                <w14:ligatures w14:val="standardContextual"/>
              </w:rPr>
              <w:tab/>
            </w:r>
            <w:r w:rsidRPr="00815148">
              <w:rPr>
                <w:rStyle w:val="Hyperlink"/>
                <w:noProof/>
              </w:rPr>
              <w:t>Coordination of Subcontractors’ Credentials</w:t>
            </w:r>
            <w:r>
              <w:rPr>
                <w:noProof/>
                <w:webHidden/>
              </w:rPr>
              <w:tab/>
            </w:r>
            <w:r>
              <w:rPr>
                <w:noProof/>
                <w:webHidden/>
              </w:rPr>
              <w:fldChar w:fldCharType="begin"/>
            </w:r>
            <w:r>
              <w:rPr>
                <w:noProof/>
                <w:webHidden/>
              </w:rPr>
              <w:instrText xml:space="preserve"> PAGEREF _Toc205890966 \h </w:instrText>
            </w:r>
            <w:r>
              <w:rPr>
                <w:noProof/>
                <w:webHidden/>
              </w:rPr>
            </w:r>
            <w:r>
              <w:rPr>
                <w:noProof/>
                <w:webHidden/>
              </w:rPr>
              <w:fldChar w:fldCharType="separate"/>
            </w:r>
            <w:r>
              <w:rPr>
                <w:noProof/>
                <w:webHidden/>
              </w:rPr>
              <w:t>11</w:t>
            </w:r>
            <w:r>
              <w:rPr>
                <w:noProof/>
                <w:webHidden/>
              </w:rPr>
              <w:fldChar w:fldCharType="end"/>
            </w:r>
          </w:hyperlink>
        </w:p>
        <w:p w14:paraId="75E19C0D" w14:textId="3A62F2F2" w:rsidR="006605B8" w:rsidRDefault="006605B8">
          <w:pPr>
            <w:pStyle w:val="TOC2"/>
            <w:rPr>
              <w:rFonts w:asciiTheme="minorHAnsi" w:eastAsiaTheme="minorEastAsia" w:hAnsiTheme="minorHAnsi" w:cstheme="minorBidi"/>
              <w:noProof/>
              <w:kern w:val="2"/>
              <w14:ligatures w14:val="standardContextual"/>
            </w:rPr>
          </w:pPr>
          <w:hyperlink w:anchor="_Toc205890967" w:history="1">
            <w:r w:rsidRPr="00815148">
              <w:rPr>
                <w:rStyle w:val="Hyperlink"/>
                <w:noProof/>
              </w:rPr>
              <w:t>2.9</w:t>
            </w:r>
            <w:r>
              <w:rPr>
                <w:rFonts w:asciiTheme="minorHAnsi" w:eastAsiaTheme="minorEastAsia" w:hAnsiTheme="minorHAnsi" w:cstheme="minorBidi"/>
                <w:noProof/>
                <w:kern w:val="2"/>
                <w14:ligatures w14:val="standardContextual"/>
              </w:rPr>
              <w:tab/>
            </w:r>
            <w:r w:rsidRPr="00815148">
              <w:rPr>
                <w:rStyle w:val="Hyperlink"/>
                <w:noProof/>
              </w:rPr>
              <w:t>Modifications and Alterations of Government Property</w:t>
            </w:r>
            <w:r>
              <w:rPr>
                <w:noProof/>
                <w:webHidden/>
              </w:rPr>
              <w:tab/>
            </w:r>
            <w:r>
              <w:rPr>
                <w:noProof/>
                <w:webHidden/>
              </w:rPr>
              <w:fldChar w:fldCharType="begin"/>
            </w:r>
            <w:r>
              <w:rPr>
                <w:noProof/>
                <w:webHidden/>
              </w:rPr>
              <w:instrText xml:space="preserve"> PAGEREF _Toc205890967 \h </w:instrText>
            </w:r>
            <w:r>
              <w:rPr>
                <w:noProof/>
                <w:webHidden/>
              </w:rPr>
            </w:r>
            <w:r>
              <w:rPr>
                <w:noProof/>
                <w:webHidden/>
              </w:rPr>
              <w:fldChar w:fldCharType="separate"/>
            </w:r>
            <w:r>
              <w:rPr>
                <w:noProof/>
                <w:webHidden/>
              </w:rPr>
              <w:t>12</w:t>
            </w:r>
            <w:r>
              <w:rPr>
                <w:noProof/>
                <w:webHidden/>
              </w:rPr>
              <w:fldChar w:fldCharType="end"/>
            </w:r>
          </w:hyperlink>
        </w:p>
        <w:p w14:paraId="6B2C885F" w14:textId="39B49CC2" w:rsidR="006605B8" w:rsidRDefault="006605B8">
          <w:pPr>
            <w:pStyle w:val="TOC2"/>
            <w:rPr>
              <w:rFonts w:asciiTheme="minorHAnsi" w:eastAsiaTheme="minorEastAsia" w:hAnsiTheme="minorHAnsi" w:cstheme="minorBidi"/>
              <w:noProof/>
              <w:kern w:val="2"/>
              <w14:ligatures w14:val="standardContextual"/>
            </w:rPr>
          </w:pPr>
          <w:hyperlink w:anchor="_Toc205890968" w:history="1">
            <w:r w:rsidRPr="00815148">
              <w:rPr>
                <w:rStyle w:val="Hyperlink"/>
                <w:noProof/>
              </w:rPr>
              <w:t>2.10</w:t>
            </w:r>
            <w:r>
              <w:rPr>
                <w:rFonts w:asciiTheme="minorHAnsi" w:eastAsiaTheme="minorEastAsia" w:hAnsiTheme="minorHAnsi" w:cstheme="minorBidi"/>
                <w:noProof/>
                <w:kern w:val="2"/>
                <w14:ligatures w14:val="standardContextual"/>
              </w:rPr>
              <w:tab/>
            </w:r>
            <w:r w:rsidRPr="00815148">
              <w:rPr>
                <w:rStyle w:val="Hyperlink"/>
                <w:noProof/>
              </w:rPr>
              <w:t>Grounding System</w:t>
            </w:r>
            <w:r>
              <w:rPr>
                <w:noProof/>
                <w:webHidden/>
              </w:rPr>
              <w:tab/>
            </w:r>
            <w:r>
              <w:rPr>
                <w:noProof/>
                <w:webHidden/>
              </w:rPr>
              <w:fldChar w:fldCharType="begin"/>
            </w:r>
            <w:r>
              <w:rPr>
                <w:noProof/>
                <w:webHidden/>
              </w:rPr>
              <w:instrText xml:space="preserve"> PAGEREF _Toc205890968 \h </w:instrText>
            </w:r>
            <w:r>
              <w:rPr>
                <w:noProof/>
                <w:webHidden/>
              </w:rPr>
            </w:r>
            <w:r>
              <w:rPr>
                <w:noProof/>
                <w:webHidden/>
              </w:rPr>
              <w:fldChar w:fldCharType="separate"/>
            </w:r>
            <w:r>
              <w:rPr>
                <w:noProof/>
                <w:webHidden/>
              </w:rPr>
              <w:t>12</w:t>
            </w:r>
            <w:r>
              <w:rPr>
                <w:noProof/>
                <w:webHidden/>
              </w:rPr>
              <w:fldChar w:fldCharType="end"/>
            </w:r>
          </w:hyperlink>
        </w:p>
        <w:p w14:paraId="267882B3" w14:textId="3C5358B1" w:rsidR="006605B8" w:rsidRDefault="006605B8">
          <w:pPr>
            <w:pStyle w:val="TOC2"/>
            <w:rPr>
              <w:rFonts w:asciiTheme="minorHAnsi" w:eastAsiaTheme="minorEastAsia" w:hAnsiTheme="minorHAnsi" w:cstheme="minorBidi"/>
              <w:noProof/>
              <w:kern w:val="2"/>
              <w14:ligatures w14:val="standardContextual"/>
            </w:rPr>
          </w:pPr>
          <w:hyperlink w:anchor="_Toc205890969" w:history="1">
            <w:r w:rsidRPr="00815148">
              <w:rPr>
                <w:rStyle w:val="Hyperlink"/>
                <w:noProof/>
              </w:rPr>
              <w:t>2.11</w:t>
            </w:r>
            <w:r>
              <w:rPr>
                <w:rFonts w:asciiTheme="minorHAnsi" w:eastAsiaTheme="minorEastAsia" w:hAnsiTheme="minorHAnsi" w:cstheme="minorBidi"/>
                <w:noProof/>
                <w:kern w:val="2"/>
                <w14:ligatures w14:val="standardContextual"/>
              </w:rPr>
              <w:tab/>
            </w:r>
            <w:r w:rsidRPr="00815148">
              <w:rPr>
                <w:rStyle w:val="Hyperlink"/>
                <w:noProof/>
              </w:rPr>
              <w:t>Structural Components</w:t>
            </w:r>
            <w:r>
              <w:rPr>
                <w:noProof/>
                <w:webHidden/>
              </w:rPr>
              <w:tab/>
            </w:r>
            <w:r>
              <w:rPr>
                <w:noProof/>
                <w:webHidden/>
              </w:rPr>
              <w:fldChar w:fldCharType="begin"/>
            </w:r>
            <w:r>
              <w:rPr>
                <w:noProof/>
                <w:webHidden/>
              </w:rPr>
              <w:instrText xml:space="preserve"> PAGEREF _Toc205890969 \h </w:instrText>
            </w:r>
            <w:r>
              <w:rPr>
                <w:noProof/>
                <w:webHidden/>
              </w:rPr>
            </w:r>
            <w:r>
              <w:rPr>
                <w:noProof/>
                <w:webHidden/>
              </w:rPr>
              <w:fldChar w:fldCharType="separate"/>
            </w:r>
            <w:r>
              <w:rPr>
                <w:noProof/>
                <w:webHidden/>
              </w:rPr>
              <w:t>12</w:t>
            </w:r>
            <w:r>
              <w:rPr>
                <w:noProof/>
                <w:webHidden/>
              </w:rPr>
              <w:fldChar w:fldCharType="end"/>
            </w:r>
          </w:hyperlink>
        </w:p>
        <w:p w14:paraId="783ACCF0" w14:textId="5D617640" w:rsidR="006605B8" w:rsidRDefault="006605B8">
          <w:pPr>
            <w:pStyle w:val="TOC2"/>
            <w:rPr>
              <w:rFonts w:asciiTheme="minorHAnsi" w:eastAsiaTheme="minorEastAsia" w:hAnsiTheme="minorHAnsi" w:cstheme="minorBidi"/>
              <w:noProof/>
              <w:kern w:val="2"/>
              <w14:ligatures w14:val="standardContextual"/>
            </w:rPr>
          </w:pPr>
          <w:hyperlink w:anchor="_Toc205890970" w:history="1">
            <w:r w:rsidRPr="00815148">
              <w:rPr>
                <w:rStyle w:val="Hyperlink"/>
                <w:noProof/>
              </w:rPr>
              <w:t>2.12</w:t>
            </w:r>
            <w:r>
              <w:rPr>
                <w:rFonts w:asciiTheme="minorHAnsi" w:eastAsiaTheme="minorEastAsia" w:hAnsiTheme="minorHAnsi" w:cstheme="minorBidi"/>
                <w:noProof/>
                <w:kern w:val="2"/>
                <w14:ligatures w14:val="standardContextual"/>
              </w:rPr>
              <w:tab/>
            </w:r>
            <w:r w:rsidRPr="00815148">
              <w:rPr>
                <w:rStyle w:val="Hyperlink"/>
                <w:noProof/>
              </w:rPr>
              <w:t>Conduit and Preventing Water Intrusion</w:t>
            </w:r>
            <w:r>
              <w:rPr>
                <w:noProof/>
                <w:webHidden/>
              </w:rPr>
              <w:tab/>
            </w:r>
            <w:r>
              <w:rPr>
                <w:noProof/>
                <w:webHidden/>
              </w:rPr>
              <w:fldChar w:fldCharType="begin"/>
            </w:r>
            <w:r>
              <w:rPr>
                <w:noProof/>
                <w:webHidden/>
              </w:rPr>
              <w:instrText xml:space="preserve"> PAGEREF _Toc205890970 \h </w:instrText>
            </w:r>
            <w:r>
              <w:rPr>
                <w:noProof/>
                <w:webHidden/>
              </w:rPr>
            </w:r>
            <w:r>
              <w:rPr>
                <w:noProof/>
                <w:webHidden/>
              </w:rPr>
              <w:fldChar w:fldCharType="separate"/>
            </w:r>
            <w:r>
              <w:rPr>
                <w:noProof/>
                <w:webHidden/>
              </w:rPr>
              <w:t>12</w:t>
            </w:r>
            <w:r>
              <w:rPr>
                <w:noProof/>
                <w:webHidden/>
              </w:rPr>
              <w:fldChar w:fldCharType="end"/>
            </w:r>
          </w:hyperlink>
        </w:p>
        <w:p w14:paraId="02D51112" w14:textId="17E2E88C" w:rsidR="006605B8" w:rsidRDefault="006605B8">
          <w:pPr>
            <w:pStyle w:val="TOC2"/>
            <w:rPr>
              <w:rFonts w:asciiTheme="minorHAnsi" w:eastAsiaTheme="minorEastAsia" w:hAnsiTheme="minorHAnsi" w:cstheme="minorBidi"/>
              <w:noProof/>
              <w:kern w:val="2"/>
              <w14:ligatures w14:val="standardContextual"/>
            </w:rPr>
          </w:pPr>
          <w:hyperlink w:anchor="_Toc205890971" w:history="1">
            <w:r w:rsidRPr="00815148">
              <w:rPr>
                <w:rStyle w:val="Hyperlink"/>
                <w:noProof/>
              </w:rPr>
              <w:t>2.13</w:t>
            </w:r>
            <w:r>
              <w:rPr>
                <w:rFonts w:asciiTheme="minorHAnsi" w:eastAsiaTheme="minorEastAsia" w:hAnsiTheme="minorHAnsi" w:cstheme="minorBidi"/>
                <w:noProof/>
                <w:kern w:val="2"/>
                <w14:ligatures w14:val="standardContextual"/>
              </w:rPr>
              <w:tab/>
            </w:r>
            <w:r w:rsidRPr="00815148">
              <w:rPr>
                <w:rStyle w:val="Hyperlink"/>
                <w:noProof/>
              </w:rPr>
              <w:t>Locating Equipment</w:t>
            </w:r>
            <w:r>
              <w:rPr>
                <w:noProof/>
                <w:webHidden/>
              </w:rPr>
              <w:tab/>
            </w:r>
            <w:r>
              <w:rPr>
                <w:noProof/>
                <w:webHidden/>
              </w:rPr>
              <w:fldChar w:fldCharType="begin"/>
            </w:r>
            <w:r>
              <w:rPr>
                <w:noProof/>
                <w:webHidden/>
              </w:rPr>
              <w:instrText xml:space="preserve"> PAGEREF _Toc205890971 \h </w:instrText>
            </w:r>
            <w:r>
              <w:rPr>
                <w:noProof/>
                <w:webHidden/>
              </w:rPr>
            </w:r>
            <w:r>
              <w:rPr>
                <w:noProof/>
                <w:webHidden/>
              </w:rPr>
              <w:fldChar w:fldCharType="separate"/>
            </w:r>
            <w:r>
              <w:rPr>
                <w:noProof/>
                <w:webHidden/>
              </w:rPr>
              <w:t>12</w:t>
            </w:r>
            <w:r>
              <w:rPr>
                <w:noProof/>
                <w:webHidden/>
              </w:rPr>
              <w:fldChar w:fldCharType="end"/>
            </w:r>
          </w:hyperlink>
        </w:p>
        <w:p w14:paraId="42FC9902" w14:textId="545AD5C2" w:rsidR="006605B8" w:rsidRDefault="006605B8">
          <w:pPr>
            <w:pStyle w:val="TOC2"/>
            <w:rPr>
              <w:rFonts w:asciiTheme="minorHAnsi" w:eastAsiaTheme="minorEastAsia" w:hAnsiTheme="minorHAnsi" w:cstheme="minorBidi"/>
              <w:noProof/>
              <w:kern w:val="2"/>
              <w14:ligatures w14:val="standardContextual"/>
            </w:rPr>
          </w:pPr>
          <w:hyperlink w:anchor="_Toc205890972" w:history="1">
            <w:r w:rsidRPr="00815148">
              <w:rPr>
                <w:rStyle w:val="Hyperlink"/>
                <w:noProof/>
              </w:rPr>
              <w:t>2.14</w:t>
            </w:r>
            <w:r>
              <w:rPr>
                <w:rFonts w:asciiTheme="minorHAnsi" w:eastAsiaTheme="minorEastAsia" w:hAnsiTheme="minorHAnsi" w:cstheme="minorBidi"/>
                <w:noProof/>
                <w:kern w:val="2"/>
                <w14:ligatures w14:val="standardContextual"/>
              </w:rPr>
              <w:tab/>
            </w:r>
            <w:r w:rsidRPr="00815148">
              <w:rPr>
                <w:rStyle w:val="Hyperlink"/>
                <w:noProof/>
              </w:rPr>
              <w:t>Expected Service Life</w:t>
            </w:r>
            <w:r>
              <w:rPr>
                <w:noProof/>
                <w:webHidden/>
              </w:rPr>
              <w:tab/>
            </w:r>
            <w:r>
              <w:rPr>
                <w:noProof/>
                <w:webHidden/>
              </w:rPr>
              <w:fldChar w:fldCharType="begin"/>
            </w:r>
            <w:r>
              <w:rPr>
                <w:noProof/>
                <w:webHidden/>
              </w:rPr>
              <w:instrText xml:space="preserve"> PAGEREF _Toc205890972 \h </w:instrText>
            </w:r>
            <w:r>
              <w:rPr>
                <w:noProof/>
                <w:webHidden/>
              </w:rPr>
            </w:r>
            <w:r>
              <w:rPr>
                <w:noProof/>
                <w:webHidden/>
              </w:rPr>
              <w:fldChar w:fldCharType="separate"/>
            </w:r>
            <w:r>
              <w:rPr>
                <w:noProof/>
                <w:webHidden/>
              </w:rPr>
              <w:t>12</w:t>
            </w:r>
            <w:r>
              <w:rPr>
                <w:noProof/>
                <w:webHidden/>
              </w:rPr>
              <w:fldChar w:fldCharType="end"/>
            </w:r>
          </w:hyperlink>
        </w:p>
        <w:p w14:paraId="6F86C7C7" w14:textId="69F356D1" w:rsidR="006605B8" w:rsidRDefault="006605B8">
          <w:pPr>
            <w:pStyle w:val="TOC2"/>
            <w:rPr>
              <w:rFonts w:asciiTheme="minorHAnsi" w:eastAsiaTheme="minorEastAsia" w:hAnsiTheme="minorHAnsi" w:cstheme="minorBidi"/>
              <w:noProof/>
              <w:kern w:val="2"/>
              <w14:ligatures w14:val="standardContextual"/>
            </w:rPr>
          </w:pPr>
          <w:hyperlink w:anchor="_Toc205890973" w:history="1">
            <w:r w:rsidRPr="00815148">
              <w:rPr>
                <w:rStyle w:val="Hyperlink"/>
                <w:noProof/>
              </w:rPr>
              <w:t>2.15</w:t>
            </w:r>
            <w:r>
              <w:rPr>
                <w:rFonts w:asciiTheme="minorHAnsi" w:eastAsiaTheme="minorEastAsia" w:hAnsiTheme="minorHAnsi" w:cstheme="minorBidi"/>
                <w:noProof/>
                <w:kern w:val="2"/>
                <w14:ligatures w14:val="standardContextual"/>
              </w:rPr>
              <w:tab/>
            </w:r>
            <w:r w:rsidRPr="00815148">
              <w:rPr>
                <w:rStyle w:val="Hyperlink"/>
                <w:noProof/>
              </w:rPr>
              <w:t>Site Service Conditions</w:t>
            </w:r>
            <w:r>
              <w:rPr>
                <w:noProof/>
                <w:webHidden/>
              </w:rPr>
              <w:tab/>
            </w:r>
            <w:r>
              <w:rPr>
                <w:noProof/>
                <w:webHidden/>
              </w:rPr>
              <w:fldChar w:fldCharType="begin"/>
            </w:r>
            <w:r>
              <w:rPr>
                <w:noProof/>
                <w:webHidden/>
              </w:rPr>
              <w:instrText xml:space="preserve"> PAGEREF _Toc205890973 \h </w:instrText>
            </w:r>
            <w:r>
              <w:rPr>
                <w:noProof/>
                <w:webHidden/>
              </w:rPr>
            </w:r>
            <w:r>
              <w:rPr>
                <w:noProof/>
                <w:webHidden/>
              </w:rPr>
              <w:fldChar w:fldCharType="separate"/>
            </w:r>
            <w:r>
              <w:rPr>
                <w:noProof/>
                <w:webHidden/>
              </w:rPr>
              <w:t>12</w:t>
            </w:r>
            <w:r>
              <w:rPr>
                <w:noProof/>
                <w:webHidden/>
              </w:rPr>
              <w:fldChar w:fldCharType="end"/>
            </w:r>
          </w:hyperlink>
        </w:p>
        <w:p w14:paraId="20AB1D46" w14:textId="0CE46AAF" w:rsidR="006605B8" w:rsidRDefault="006605B8">
          <w:pPr>
            <w:pStyle w:val="TOC2"/>
            <w:rPr>
              <w:rFonts w:asciiTheme="minorHAnsi" w:eastAsiaTheme="minorEastAsia" w:hAnsiTheme="minorHAnsi" w:cstheme="minorBidi"/>
              <w:noProof/>
              <w:kern w:val="2"/>
              <w14:ligatures w14:val="standardContextual"/>
            </w:rPr>
          </w:pPr>
          <w:hyperlink w:anchor="_Toc205890974" w:history="1">
            <w:r w:rsidRPr="00815148">
              <w:rPr>
                <w:rStyle w:val="Hyperlink"/>
                <w:noProof/>
              </w:rPr>
              <w:t>2.16</w:t>
            </w:r>
            <w:r>
              <w:rPr>
                <w:rFonts w:asciiTheme="minorHAnsi" w:eastAsiaTheme="minorEastAsia" w:hAnsiTheme="minorHAnsi" w:cstheme="minorBidi"/>
                <w:noProof/>
                <w:kern w:val="2"/>
                <w14:ligatures w14:val="standardContextual"/>
              </w:rPr>
              <w:tab/>
            </w:r>
            <w:r w:rsidRPr="00815148">
              <w:rPr>
                <w:rStyle w:val="Hyperlink"/>
                <w:noProof/>
              </w:rPr>
              <w:t>New Equipment</w:t>
            </w:r>
            <w:r>
              <w:rPr>
                <w:noProof/>
                <w:webHidden/>
              </w:rPr>
              <w:tab/>
            </w:r>
            <w:r>
              <w:rPr>
                <w:noProof/>
                <w:webHidden/>
              </w:rPr>
              <w:fldChar w:fldCharType="begin"/>
            </w:r>
            <w:r>
              <w:rPr>
                <w:noProof/>
                <w:webHidden/>
              </w:rPr>
              <w:instrText xml:space="preserve"> PAGEREF _Toc205890974 \h </w:instrText>
            </w:r>
            <w:r>
              <w:rPr>
                <w:noProof/>
                <w:webHidden/>
              </w:rPr>
            </w:r>
            <w:r>
              <w:rPr>
                <w:noProof/>
                <w:webHidden/>
              </w:rPr>
              <w:fldChar w:fldCharType="separate"/>
            </w:r>
            <w:r>
              <w:rPr>
                <w:noProof/>
                <w:webHidden/>
              </w:rPr>
              <w:t>12</w:t>
            </w:r>
            <w:r>
              <w:rPr>
                <w:noProof/>
                <w:webHidden/>
              </w:rPr>
              <w:fldChar w:fldCharType="end"/>
            </w:r>
          </w:hyperlink>
        </w:p>
        <w:p w14:paraId="5F8EC332" w14:textId="179B1028" w:rsidR="006605B8" w:rsidRDefault="006605B8">
          <w:pPr>
            <w:pStyle w:val="TOC2"/>
            <w:rPr>
              <w:rFonts w:asciiTheme="minorHAnsi" w:eastAsiaTheme="minorEastAsia" w:hAnsiTheme="minorHAnsi" w:cstheme="minorBidi"/>
              <w:noProof/>
              <w:kern w:val="2"/>
              <w14:ligatures w14:val="standardContextual"/>
            </w:rPr>
          </w:pPr>
          <w:hyperlink w:anchor="_Toc205890975" w:history="1">
            <w:r w:rsidRPr="00815148">
              <w:rPr>
                <w:rStyle w:val="Hyperlink"/>
                <w:noProof/>
              </w:rPr>
              <w:t>2.17</w:t>
            </w:r>
            <w:r>
              <w:rPr>
                <w:rFonts w:asciiTheme="minorHAnsi" w:eastAsiaTheme="minorEastAsia" w:hAnsiTheme="minorHAnsi" w:cstheme="minorBidi"/>
                <w:noProof/>
                <w:kern w:val="2"/>
                <w14:ligatures w14:val="standardContextual"/>
              </w:rPr>
              <w:tab/>
            </w:r>
            <w:r w:rsidRPr="00815148">
              <w:rPr>
                <w:rStyle w:val="Hyperlink"/>
                <w:noProof/>
              </w:rPr>
              <w:t>Markings (Labeling)</w:t>
            </w:r>
            <w:r>
              <w:rPr>
                <w:noProof/>
                <w:webHidden/>
              </w:rPr>
              <w:tab/>
            </w:r>
            <w:r>
              <w:rPr>
                <w:noProof/>
                <w:webHidden/>
              </w:rPr>
              <w:fldChar w:fldCharType="begin"/>
            </w:r>
            <w:r>
              <w:rPr>
                <w:noProof/>
                <w:webHidden/>
              </w:rPr>
              <w:instrText xml:space="preserve"> PAGEREF _Toc205890975 \h </w:instrText>
            </w:r>
            <w:r>
              <w:rPr>
                <w:noProof/>
                <w:webHidden/>
              </w:rPr>
            </w:r>
            <w:r>
              <w:rPr>
                <w:noProof/>
                <w:webHidden/>
              </w:rPr>
              <w:fldChar w:fldCharType="separate"/>
            </w:r>
            <w:r>
              <w:rPr>
                <w:noProof/>
                <w:webHidden/>
              </w:rPr>
              <w:t>12</w:t>
            </w:r>
            <w:r>
              <w:rPr>
                <w:noProof/>
                <w:webHidden/>
              </w:rPr>
              <w:fldChar w:fldCharType="end"/>
            </w:r>
          </w:hyperlink>
        </w:p>
        <w:p w14:paraId="02E33AEC" w14:textId="2AAB1A36" w:rsidR="006605B8" w:rsidRDefault="006605B8">
          <w:pPr>
            <w:pStyle w:val="TOC2"/>
            <w:rPr>
              <w:rFonts w:asciiTheme="minorHAnsi" w:eastAsiaTheme="minorEastAsia" w:hAnsiTheme="minorHAnsi" w:cstheme="minorBidi"/>
              <w:noProof/>
              <w:kern w:val="2"/>
              <w14:ligatures w14:val="standardContextual"/>
            </w:rPr>
          </w:pPr>
          <w:hyperlink w:anchor="_Toc205890976" w:history="1">
            <w:r w:rsidRPr="00815148">
              <w:rPr>
                <w:rStyle w:val="Hyperlink"/>
                <w:noProof/>
              </w:rPr>
              <w:t>2.18</w:t>
            </w:r>
            <w:r>
              <w:rPr>
                <w:rFonts w:asciiTheme="minorHAnsi" w:eastAsiaTheme="minorEastAsia" w:hAnsiTheme="minorHAnsi" w:cstheme="minorBidi"/>
                <w:noProof/>
                <w:kern w:val="2"/>
                <w14:ligatures w14:val="standardContextual"/>
              </w:rPr>
              <w:tab/>
            </w:r>
            <w:r w:rsidRPr="00815148">
              <w:rPr>
                <w:rStyle w:val="Hyperlink"/>
                <w:noProof/>
              </w:rPr>
              <w:t>Battery Warranties</w:t>
            </w:r>
            <w:r>
              <w:rPr>
                <w:noProof/>
                <w:webHidden/>
              </w:rPr>
              <w:tab/>
            </w:r>
            <w:r>
              <w:rPr>
                <w:noProof/>
                <w:webHidden/>
              </w:rPr>
              <w:fldChar w:fldCharType="begin"/>
            </w:r>
            <w:r>
              <w:rPr>
                <w:noProof/>
                <w:webHidden/>
              </w:rPr>
              <w:instrText xml:space="preserve"> PAGEREF _Toc205890976 \h </w:instrText>
            </w:r>
            <w:r>
              <w:rPr>
                <w:noProof/>
                <w:webHidden/>
              </w:rPr>
            </w:r>
            <w:r>
              <w:rPr>
                <w:noProof/>
                <w:webHidden/>
              </w:rPr>
              <w:fldChar w:fldCharType="separate"/>
            </w:r>
            <w:r>
              <w:rPr>
                <w:noProof/>
                <w:webHidden/>
              </w:rPr>
              <w:t>13</w:t>
            </w:r>
            <w:r>
              <w:rPr>
                <w:noProof/>
                <w:webHidden/>
              </w:rPr>
              <w:fldChar w:fldCharType="end"/>
            </w:r>
          </w:hyperlink>
        </w:p>
        <w:p w14:paraId="62581678" w14:textId="431DF2CD" w:rsidR="006605B8" w:rsidRDefault="006605B8">
          <w:pPr>
            <w:pStyle w:val="TOC2"/>
            <w:rPr>
              <w:rFonts w:asciiTheme="minorHAnsi" w:eastAsiaTheme="minorEastAsia" w:hAnsiTheme="minorHAnsi" w:cstheme="minorBidi"/>
              <w:noProof/>
              <w:kern w:val="2"/>
              <w14:ligatures w14:val="standardContextual"/>
            </w:rPr>
          </w:pPr>
          <w:hyperlink w:anchor="_Toc205890977" w:history="1">
            <w:r w:rsidRPr="00815148">
              <w:rPr>
                <w:rStyle w:val="Hyperlink"/>
                <w:noProof/>
              </w:rPr>
              <w:t>2.19</w:t>
            </w:r>
            <w:r>
              <w:rPr>
                <w:rFonts w:asciiTheme="minorHAnsi" w:eastAsiaTheme="minorEastAsia" w:hAnsiTheme="minorHAnsi" w:cstheme="minorBidi"/>
                <w:noProof/>
                <w:kern w:val="2"/>
                <w14:ligatures w14:val="standardContextual"/>
              </w:rPr>
              <w:tab/>
            </w:r>
            <w:r w:rsidRPr="00815148">
              <w:rPr>
                <w:rStyle w:val="Hyperlink"/>
                <w:noProof/>
              </w:rPr>
              <w:t>Operations and Maintenance</w:t>
            </w:r>
            <w:r>
              <w:rPr>
                <w:noProof/>
                <w:webHidden/>
              </w:rPr>
              <w:tab/>
            </w:r>
            <w:r>
              <w:rPr>
                <w:noProof/>
                <w:webHidden/>
              </w:rPr>
              <w:fldChar w:fldCharType="begin"/>
            </w:r>
            <w:r>
              <w:rPr>
                <w:noProof/>
                <w:webHidden/>
              </w:rPr>
              <w:instrText xml:space="preserve"> PAGEREF _Toc205890977 \h </w:instrText>
            </w:r>
            <w:r>
              <w:rPr>
                <w:noProof/>
                <w:webHidden/>
              </w:rPr>
            </w:r>
            <w:r>
              <w:rPr>
                <w:noProof/>
                <w:webHidden/>
              </w:rPr>
              <w:fldChar w:fldCharType="separate"/>
            </w:r>
            <w:r>
              <w:rPr>
                <w:noProof/>
                <w:webHidden/>
              </w:rPr>
              <w:t>13</w:t>
            </w:r>
            <w:r>
              <w:rPr>
                <w:noProof/>
                <w:webHidden/>
              </w:rPr>
              <w:fldChar w:fldCharType="end"/>
            </w:r>
          </w:hyperlink>
        </w:p>
        <w:p w14:paraId="6862F646" w14:textId="4D4D2BA1" w:rsidR="006605B8" w:rsidRDefault="006605B8">
          <w:pPr>
            <w:pStyle w:val="TOC2"/>
            <w:rPr>
              <w:rFonts w:asciiTheme="minorHAnsi" w:eastAsiaTheme="minorEastAsia" w:hAnsiTheme="minorHAnsi" w:cstheme="minorBidi"/>
              <w:noProof/>
              <w:kern w:val="2"/>
              <w14:ligatures w14:val="standardContextual"/>
            </w:rPr>
          </w:pPr>
          <w:hyperlink w:anchor="_Toc205890978" w:history="1">
            <w:r w:rsidRPr="00815148">
              <w:rPr>
                <w:rStyle w:val="Hyperlink"/>
                <w:noProof/>
              </w:rPr>
              <w:t>2.20</w:t>
            </w:r>
            <w:r>
              <w:rPr>
                <w:rFonts w:asciiTheme="minorHAnsi" w:eastAsiaTheme="minorEastAsia" w:hAnsiTheme="minorHAnsi" w:cstheme="minorBidi"/>
                <w:noProof/>
                <w:kern w:val="2"/>
                <w14:ligatures w14:val="standardContextual"/>
              </w:rPr>
              <w:tab/>
            </w:r>
            <w:r w:rsidRPr="00815148">
              <w:rPr>
                <w:rStyle w:val="Hyperlink"/>
                <w:noProof/>
              </w:rPr>
              <w:t>Data Acquisition Monitoring</w:t>
            </w:r>
            <w:r>
              <w:rPr>
                <w:noProof/>
                <w:webHidden/>
              </w:rPr>
              <w:tab/>
            </w:r>
            <w:r>
              <w:rPr>
                <w:noProof/>
                <w:webHidden/>
              </w:rPr>
              <w:fldChar w:fldCharType="begin"/>
            </w:r>
            <w:r>
              <w:rPr>
                <w:noProof/>
                <w:webHidden/>
              </w:rPr>
              <w:instrText xml:space="preserve"> PAGEREF _Toc205890978 \h </w:instrText>
            </w:r>
            <w:r>
              <w:rPr>
                <w:noProof/>
                <w:webHidden/>
              </w:rPr>
            </w:r>
            <w:r>
              <w:rPr>
                <w:noProof/>
                <w:webHidden/>
              </w:rPr>
              <w:fldChar w:fldCharType="separate"/>
            </w:r>
            <w:r>
              <w:rPr>
                <w:noProof/>
                <w:webHidden/>
              </w:rPr>
              <w:t>13</w:t>
            </w:r>
            <w:r>
              <w:rPr>
                <w:noProof/>
                <w:webHidden/>
              </w:rPr>
              <w:fldChar w:fldCharType="end"/>
            </w:r>
          </w:hyperlink>
        </w:p>
        <w:p w14:paraId="378ED5DD" w14:textId="35A929CA" w:rsidR="006605B8" w:rsidRDefault="006605B8">
          <w:pPr>
            <w:pStyle w:val="TOC2"/>
            <w:rPr>
              <w:rFonts w:asciiTheme="minorHAnsi" w:eastAsiaTheme="minorEastAsia" w:hAnsiTheme="minorHAnsi" w:cstheme="minorBidi"/>
              <w:noProof/>
              <w:kern w:val="2"/>
              <w14:ligatures w14:val="standardContextual"/>
            </w:rPr>
          </w:pPr>
          <w:hyperlink w:anchor="_Toc205890979" w:history="1">
            <w:r w:rsidRPr="00815148">
              <w:rPr>
                <w:rStyle w:val="Hyperlink"/>
                <w:noProof/>
              </w:rPr>
              <w:t>2.21</w:t>
            </w:r>
            <w:r>
              <w:rPr>
                <w:rFonts w:asciiTheme="minorHAnsi" w:eastAsiaTheme="minorEastAsia" w:hAnsiTheme="minorHAnsi" w:cstheme="minorBidi"/>
                <w:noProof/>
                <w:kern w:val="2"/>
                <w14:ligatures w14:val="standardContextual"/>
              </w:rPr>
              <w:tab/>
            </w:r>
            <w:r w:rsidRPr="00815148">
              <w:rPr>
                <w:rStyle w:val="Hyperlink"/>
                <w:noProof/>
              </w:rPr>
              <w:t>BESS Safety</w:t>
            </w:r>
            <w:r>
              <w:rPr>
                <w:noProof/>
                <w:webHidden/>
              </w:rPr>
              <w:tab/>
            </w:r>
            <w:r>
              <w:rPr>
                <w:noProof/>
                <w:webHidden/>
              </w:rPr>
              <w:fldChar w:fldCharType="begin"/>
            </w:r>
            <w:r>
              <w:rPr>
                <w:noProof/>
                <w:webHidden/>
              </w:rPr>
              <w:instrText xml:space="preserve"> PAGEREF _Toc205890979 \h </w:instrText>
            </w:r>
            <w:r>
              <w:rPr>
                <w:noProof/>
                <w:webHidden/>
              </w:rPr>
            </w:r>
            <w:r>
              <w:rPr>
                <w:noProof/>
                <w:webHidden/>
              </w:rPr>
              <w:fldChar w:fldCharType="separate"/>
            </w:r>
            <w:r>
              <w:rPr>
                <w:noProof/>
                <w:webHidden/>
              </w:rPr>
              <w:t>14</w:t>
            </w:r>
            <w:r>
              <w:rPr>
                <w:noProof/>
                <w:webHidden/>
              </w:rPr>
              <w:fldChar w:fldCharType="end"/>
            </w:r>
          </w:hyperlink>
        </w:p>
        <w:p w14:paraId="7DAF517A" w14:textId="7BB7D8A7" w:rsidR="006605B8" w:rsidRDefault="006605B8">
          <w:pPr>
            <w:pStyle w:val="TOC2"/>
            <w:rPr>
              <w:rFonts w:asciiTheme="minorHAnsi" w:eastAsiaTheme="minorEastAsia" w:hAnsiTheme="minorHAnsi" w:cstheme="minorBidi"/>
              <w:noProof/>
              <w:kern w:val="2"/>
              <w14:ligatures w14:val="standardContextual"/>
            </w:rPr>
          </w:pPr>
          <w:hyperlink w:anchor="_Toc205890980" w:history="1">
            <w:r w:rsidRPr="00815148">
              <w:rPr>
                <w:rStyle w:val="Hyperlink"/>
                <w:noProof/>
              </w:rPr>
              <w:t>2.22</w:t>
            </w:r>
            <w:r>
              <w:rPr>
                <w:rFonts w:asciiTheme="minorHAnsi" w:eastAsiaTheme="minorEastAsia" w:hAnsiTheme="minorHAnsi" w:cstheme="minorBidi"/>
                <w:noProof/>
                <w:kern w:val="2"/>
                <w14:ligatures w14:val="standardContextual"/>
              </w:rPr>
              <w:tab/>
            </w:r>
            <w:r w:rsidRPr="00815148">
              <w:rPr>
                <w:rStyle w:val="Hyperlink"/>
                <w:noProof/>
              </w:rPr>
              <w:t>Severe Weather</w:t>
            </w:r>
            <w:r>
              <w:rPr>
                <w:noProof/>
                <w:webHidden/>
              </w:rPr>
              <w:tab/>
            </w:r>
            <w:r>
              <w:rPr>
                <w:noProof/>
                <w:webHidden/>
              </w:rPr>
              <w:fldChar w:fldCharType="begin"/>
            </w:r>
            <w:r>
              <w:rPr>
                <w:noProof/>
                <w:webHidden/>
              </w:rPr>
              <w:instrText xml:space="preserve"> PAGEREF _Toc205890980 \h </w:instrText>
            </w:r>
            <w:r>
              <w:rPr>
                <w:noProof/>
                <w:webHidden/>
              </w:rPr>
            </w:r>
            <w:r>
              <w:rPr>
                <w:noProof/>
                <w:webHidden/>
              </w:rPr>
              <w:fldChar w:fldCharType="separate"/>
            </w:r>
            <w:r>
              <w:rPr>
                <w:noProof/>
                <w:webHidden/>
              </w:rPr>
              <w:t>15</w:t>
            </w:r>
            <w:r>
              <w:rPr>
                <w:noProof/>
                <w:webHidden/>
              </w:rPr>
              <w:fldChar w:fldCharType="end"/>
            </w:r>
          </w:hyperlink>
        </w:p>
        <w:p w14:paraId="49D5BF7D" w14:textId="21E9CBD0" w:rsidR="006605B8" w:rsidRDefault="006605B8">
          <w:pPr>
            <w:pStyle w:val="TOC1"/>
            <w:rPr>
              <w:rFonts w:asciiTheme="minorHAnsi" w:eastAsiaTheme="minorEastAsia" w:hAnsiTheme="minorHAnsi" w:cstheme="minorBidi"/>
              <w:b w:val="0"/>
              <w:bCs w:val="0"/>
              <w:kern w:val="2"/>
              <w14:ligatures w14:val="standardContextual"/>
            </w:rPr>
          </w:pPr>
          <w:hyperlink w:anchor="_Toc205890981" w:history="1">
            <w:r w:rsidRPr="00815148">
              <w:rPr>
                <w:rStyle w:val="Hyperlink"/>
              </w:rPr>
              <w:t>3.</w:t>
            </w:r>
            <w:r>
              <w:rPr>
                <w:rFonts w:asciiTheme="minorHAnsi" w:eastAsiaTheme="minorEastAsia" w:hAnsiTheme="minorHAnsi" w:cstheme="minorBidi"/>
                <w:b w:val="0"/>
                <w:bCs w:val="0"/>
                <w:kern w:val="2"/>
                <w14:ligatures w14:val="standardContextual"/>
              </w:rPr>
              <w:tab/>
            </w:r>
            <w:r w:rsidRPr="00815148">
              <w:rPr>
                <w:rStyle w:val="Hyperlink"/>
              </w:rPr>
              <w:t>Inspections and Commissioning</w:t>
            </w:r>
            <w:r>
              <w:rPr>
                <w:webHidden/>
              </w:rPr>
              <w:tab/>
            </w:r>
            <w:r>
              <w:rPr>
                <w:webHidden/>
              </w:rPr>
              <w:fldChar w:fldCharType="begin"/>
            </w:r>
            <w:r>
              <w:rPr>
                <w:webHidden/>
              </w:rPr>
              <w:instrText xml:space="preserve"> PAGEREF _Toc205890981 \h </w:instrText>
            </w:r>
            <w:r>
              <w:rPr>
                <w:webHidden/>
              </w:rPr>
            </w:r>
            <w:r>
              <w:rPr>
                <w:webHidden/>
              </w:rPr>
              <w:fldChar w:fldCharType="separate"/>
            </w:r>
            <w:r>
              <w:rPr>
                <w:webHidden/>
              </w:rPr>
              <w:t>15</w:t>
            </w:r>
            <w:r>
              <w:rPr>
                <w:webHidden/>
              </w:rPr>
              <w:fldChar w:fldCharType="end"/>
            </w:r>
          </w:hyperlink>
        </w:p>
        <w:p w14:paraId="281FF627" w14:textId="317E69A7" w:rsidR="006605B8" w:rsidRDefault="006605B8">
          <w:pPr>
            <w:pStyle w:val="TOC2"/>
            <w:rPr>
              <w:rFonts w:asciiTheme="minorHAnsi" w:eastAsiaTheme="minorEastAsia" w:hAnsiTheme="minorHAnsi" w:cstheme="minorBidi"/>
              <w:noProof/>
              <w:kern w:val="2"/>
              <w14:ligatures w14:val="standardContextual"/>
            </w:rPr>
          </w:pPr>
          <w:hyperlink w:anchor="_Toc205890982" w:history="1">
            <w:r w:rsidRPr="00815148">
              <w:rPr>
                <w:rStyle w:val="Hyperlink"/>
                <w:rFonts w:ascii="Calibri" w:hAnsi="Calibri"/>
                <w:noProof/>
              </w:rPr>
              <w:t>3.1</w:t>
            </w:r>
            <w:r>
              <w:rPr>
                <w:rFonts w:asciiTheme="minorHAnsi" w:eastAsiaTheme="minorEastAsia" w:hAnsiTheme="minorHAnsi" w:cstheme="minorBidi"/>
                <w:noProof/>
                <w:kern w:val="2"/>
                <w14:ligatures w14:val="standardContextual"/>
              </w:rPr>
              <w:tab/>
            </w:r>
            <w:r w:rsidRPr="00815148">
              <w:rPr>
                <w:rStyle w:val="Hyperlink"/>
                <w:noProof/>
              </w:rPr>
              <w:t>Factory Acceptance Testing</w:t>
            </w:r>
            <w:r>
              <w:rPr>
                <w:noProof/>
                <w:webHidden/>
              </w:rPr>
              <w:tab/>
            </w:r>
            <w:r>
              <w:rPr>
                <w:noProof/>
                <w:webHidden/>
              </w:rPr>
              <w:fldChar w:fldCharType="begin"/>
            </w:r>
            <w:r>
              <w:rPr>
                <w:noProof/>
                <w:webHidden/>
              </w:rPr>
              <w:instrText xml:space="preserve"> PAGEREF _Toc205890982 \h </w:instrText>
            </w:r>
            <w:r>
              <w:rPr>
                <w:noProof/>
                <w:webHidden/>
              </w:rPr>
            </w:r>
            <w:r>
              <w:rPr>
                <w:noProof/>
                <w:webHidden/>
              </w:rPr>
              <w:fldChar w:fldCharType="separate"/>
            </w:r>
            <w:r>
              <w:rPr>
                <w:noProof/>
                <w:webHidden/>
              </w:rPr>
              <w:t>15</w:t>
            </w:r>
            <w:r>
              <w:rPr>
                <w:noProof/>
                <w:webHidden/>
              </w:rPr>
              <w:fldChar w:fldCharType="end"/>
            </w:r>
          </w:hyperlink>
        </w:p>
        <w:p w14:paraId="6D33048A" w14:textId="1E4CB960" w:rsidR="006605B8" w:rsidRDefault="006605B8">
          <w:pPr>
            <w:pStyle w:val="TOC2"/>
            <w:rPr>
              <w:rFonts w:asciiTheme="minorHAnsi" w:eastAsiaTheme="minorEastAsia" w:hAnsiTheme="minorHAnsi" w:cstheme="minorBidi"/>
              <w:noProof/>
              <w:kern w:val="2"/>
              <w14:ligatures w14:val="standardContextual"/>
            </w:rPr>
          </w:pPr>
          <w:hyperlink w:anchor="_Toc205890983" w:history="1">
            <w:r w:rsidRPr="00815148">
              <w:rPr>
                <w:rStyle w:val="Hyperlink"/>
                <w:rFonts w:ascii="Calibri" w:hAnsi="Calibri"/>
                <w:noProof/>
              </w:rPr>
              <w:t>3.2</w:t>
            </w:r>
            <w:r>
              <w:rPr>
                <w:rFonts w:asciiTheme="minorHAnsi" w:eastAsiaTheme="minorEastAsia" w:hAnsiTheme="minorHAnsi" w:cstheme="minorBidi"/>
                <w:noProof/>
                <w:kern w:val="2"/>
                <w14:ligatures w14:val="standardContextual"/>
              </w:rPr>
              <w:tab/>
            </w:r>
            <w:r w:rsidRPr="00815148">
              <w:rPr>
                <w:rStyle w:val="Hyperlink"/>
                <w:noProof/>
              </w:rPr>
              <w:t>Commissioning</w:t>
            </w:r>
            <w:r>
              <w:rPr>
                <w:noProof/>
                <w:webHidden/>
              </w:rPr>
              <w:tab/>
            </w:r>
            <w:r>
              <w:rPr>
                <w:noProof/>
                <w:webHidden/>
              </w:rPr>
              <w:fldChar w:fldCharType="begin"/>
            </w:r>
            <w:r>
              <w:rPr>
                <w:noProof/>
                <w:webHidden/>
              </w:rPr>
              <w:instrText xml:space="preserve"> PAGEREF _Toc205890983 \h </w:instrText>
            </w:r>
            <w:r>
              <w:rPr>
                <w:noProof/>
                <w:webHidden/>
              </w:rPr>
            </w:r>
            <w:r>
              <w:rPr>
                <w:noProof/>
                <w:webHidden/>
              </w:rPr>
              <w:fldChar w:fldCharType="separate"/>
            </w:r>
            <w:r>
              <w:rPr>
                <w:noProof/>
                <w:webHidden/>
              </w:rPr>
              <w:t>15</w:t>
            </w:r>
            <w:r>
              <w:rPr>
                <w:noProof/>
                <w:webHidden/>
              </w:rPr>
              <w:fldChar w:fldCharType="end"/>
            </w:r>
          </w:hyperlink>
        </w:p>
        <w:p w14:paraId="5942222F" w14:textId="7057DE3C" w:rsidR="006605B8" w:rsidRDefault="006605B8">
          <w:pPr>
            <w:pStyle w:val="TOC2"/>
            <w:rPr>
              <w:rFonts w:asciiTheme="minorHAnsi" w:eastAsiaTheme="minorEastAsia" w:hAnsiTheme="minorHAnsi" w:cstheme="minorBidi"/>
              <w:noProof/>
              <w:kern w:val="2"/>
              <w14:ligatures w14:val="standardContextual"/>
            </w:rPr>
          </w:pPr>
          <w:hyperlink w:anchor="_Toc205890984" w:history="1">
            <w:r w:rsidRPr="00815148">
              <w:rPr>
                <w:rStyle w:val="Hyperlink"/>
                <w:rFonts w:ascii="Calibri" w:hAnsi="Calibri"/>
                <w:noProof/>
              </w:rPr>
              <w:t>3.3</w:t>
            </w:r>
            <w:r>
              <w:rPr>
                <w:rFonts w:asciiTheme="minorHAnsi" w:eastAsiaTheme="minorEastAsia" w:hAnsiTheme="minorHAnsi" w:cstheme="minorBidi"/>
                <w:noProof/>
                <w:kern w:val="2"/>
                <w14:ligatures w14:val="standardContextual"/>
              </w:rPr>
              <w:tab/>
            </w:r>
            <w:r w:rsidRPr="00815148">
              <w:rPr>
                <w:rStyle w:val="Hyperlink"/>
                <w:noProof/>
              </w:rPr>
              <w:t>Inspections</w:t>
            </w:r>
            <w:r>
              <w:rPr>
                <w:noProof/>
                <w:webHidden/>
              </w:rPr>
              <w:tab/>
            </w:r>
            <w:r>
              <w:rPr>
                <w:noProof/>
                <w:webHidden/>
              </w:rPr>
              <w:fldChar w:fldCharType="begin"/>
            </w:r>
            <w:r>
              <w:rPr>
                <w:noProof/>
                <w:webHidden/>
              </w:rPr>
              <w:instrText xml:space="preserve"> PAGEREF _Toc205890984 \h </w:instrText>
            </w:r>
            <w:r>
              <w:rPr>
                <w:noProof/>
                <w:webHidden/>
              </w:rPr>
            </w:r>
            <w:r>
              <w:rPr>
                <w:noProof/>
                <w:webHidden/>
              </w:rPr>
              <w:fldChar w:fldCharType="separate"/>
            </w:r>
            <w:r>
              <w:rPr>
                <w:noProof/>
                <w:webHidden/>
              </w:rPr>
              <w:t>16</w:t>
            </w:r>
            <w:r>
              <w:rPr>
                <w:noProof/>
                <w:webHidden/>
              </w:rPr>
              <w:fldChar w:fldCharType="end"/>
            </w:r>
          </w:hyperlink>
        </w:p>
        <w:p w14:paraId="59264F3F" w14:textId="684BB79E" w:rsidR="006605B8" w:rsidRDefault="006605B8">
          <w:pPr>
            <w:pStyle w:val="TOC2"/>
            <w:rPr>
              <w:rFonts w:asciiTheme="minorHAnsi" w:eastAsiaTheme="minorEastAsia" w:hAnsiTheme="minorHAnsi" w:cstheme="minorBidi"/>
              <w:noProof/>
              <w:kern w:val="2"/>
              <w14:ligatures w14:val="standardContextual"/>
            </w:rPr>
          </w:pPr>
          <w:hyperlink w:anchor="_Toc205890985" w:history="1">
            <w:r w:rsidRPr="00815148">
              <w:rPr>
                <w:rStyle w:val="Hyperlink"/>
                <w:rFonts w:ascii="Calibri" w:hAnsi="Calibri"/>
                <w:noProof/>
              </w:rPr>
              <w:t>3.4</w:t>
            </w:r>
            <w:r>
              <w:rPr>
                <w:rFonts w:asciiTheme="minorHAnsi" w:eastAsiaTheme="minorEastAsia" w:hAnsiTheme="minorHAnsi" w:cstheme="minorBidi"/>
                <w:noProof/>
                <w:kern w:val="2"/>
                <w14:ligatures w14:val="standardContextual"/>
              </w:rPr>
              <w:tab/>
            </w:r>
            <w:r w:rsidRPr="00815148">
              <w:rPr>
                <w:rStyle w:val="Hyperlink"/>
                <w:noProof/>
              </w:rPr>
              <w:t>Summary of Process</w:t>
            </w:r>
            <w:r>
              <w:rPr>
                <w:noProof/>
                <w:webHidden/>
              </w:rPr>
              <w:tab/>
            </w:r>
            <w:r>
              <w:rPr>
                <w:noProof/>
                <w:webHidden/>
              </w:rPr>
              <w:fldChar w:fldCharType="begin"/>
            </w:r>
            <w:r>
              <w:rPr>
                <w:noProof/>
                <w:webHidden/>
              </w:rPr>
              <w:instrText xml:space="preserve"> PAGEREF _Toc205890985 \h </w:instrText>
            </w:r>
            <w:r>
              <w:rPr>
                <w:noProof/>
                <w:webHidden/>
              </w:rPr>
            </w:r>
            <w:r>
              <w:rPr>
                <w:noProof/>
                <w:webHidden/>
              </w:rPr>
              <w:fldChar w:fldCharType="separate"/>
            </w:r>
            <w:r>
              <w:rPr>
                <w:noProof/>
                <w:webHidden/>
              </w:rPr>
              <w:t>17</w:t>
            </w:r>
            <w:r>
              <w:rPr>
                <w:noProof/>
                <w:webHidden/>
              </w:rPr>
              <w:fldChar w:fldCharType="end"/>
            </w:r>
          </w:hyperlink>
        </w:p>
        <w:p w14:paraId="2DBB0C7D" w14:textId="3AEEF669" w:rsidR="006605B8" w:rsidRDefault="006605B8">
          <w:pPr>
            <w:pStyle w:val="TOC1"/>
            <w:rPr>
              <w:rFonts w:asciiTheme="minorHAnsi" w:eastAsiaTheme="minorEastAsia" w:hAnsiTheme="minorHAnsi" w:cstheme="minorBidi"/>
              <w:b w:val="0"/>
              <w:bCs w:val="0"/>
              <w:kern w:val="2"/>
              <w14:ligatures w14:val="standardContextual"/>
            </w:rPr>
          </w:pPr>
          <w:hyperlink w:anchor="_Toc205890986" w:history="1">
            <w:r w:rsidRPr="00815148">
              <w:rPr>
                <w:rStyle w:val="Hyperlink"/>
              </w:rPr>
              <w:t>4.</w:t>
            </w:r>
            <w:r>
              <w:rPr>
                <w:rFonts w:asciiTheme="minorHAnsi" w:eastAsiaTheme="minorEastAsia" w:hAnsiTheme="minorHAnsi" w:cstheme="minorBidi"/>
                <w:b w:val="0"/>
                <w:bCs w:val="0"/>
                <w:kern w:val="2"/>
                <w14:ligatures w14:val="standardContextual"/>
              </w:rPr>
              <w:tab/>
            </w:r>
            <w:r w:rsidRPr="00815148">
              <w:rPr>
                <w:rStyle w:val="Hyperlink"/>
              </w:rPr>
              <w:t>Final Acceptance</w:t>
            </w:r>
            <w:r>
              <w:rPr>
                <w:webHidden/>
              </w:rPr>
              <w:tab/>
            </w:r>
            <w:r>
              <w:rPr>
                <w:webHidden/>
              </w:rPr>
              <w:fldChar w:fldCharType="begin"/>
            </w:r>
            <w:r>
              <w:rPr>
                <w:webHidden/>
              </w:rPr>
              <w:instrText xml:space="preserve"> PAGEREF _Toc205890986 \h </w:instrText>
            </w:r>
            <w:r>
              <w:rPr>
                <w:webHidden/>
              </w:rPr>
            </w:r>
            <w:r>
              <w:rPr>
                <w:webHidden/>
              </w:rPr>
              <w:fldChar w:fldCharType="separate"/>
            </w:r>
            <w:r>
              <w:rPr>
                <w:webHidden/>
              </w:rPr>
              <w:t>18</w:t>
            </w:r>
            <w:r>
              <w:rPr>
                <w:webHidden/>
              </w:rPr>
              <w:fldChar w:fldCharType="end"/>
            </w:r>
          </w:hyperlink>
        </w:p>
        <w:p w14:paraId="1B9FB1AE" w14:textId="7BDAE0C3" w:rsidR="00CC2032" w:rsidRDefault="00B276FF" w:rsidP="00CC2032">
          <w:pPr>
            <w:rPr>
              <w:b/>
              <w:bCs/>
              <w:noProof/>
            </w:rPr>
          </w:pPr>
          <w:r>
            <w:rPr>
              <w:b/>
              <w:bCs/>
              <w:noProof/>
            </w:rPr>
            <w:fldChar w:fldCharType="end"/>
          </w:r>
        </w:p>
      </w:sdtContent>
    </w:sdt>
    <w:bookmarkStart w:id="0" w:name="_17dp8vu" w:colFirst="0" w:colLast="0" w:displacedByCustomXml="prev"/>
    <w:bookmarkEnd w:id="0" w:displacedByCustomXml="prev"/>
    <w:bookmarkStart w:id="1" w:name="_2s8eyo1" w:colFirst="0" w:colLast="0" w:displacedByCustomXml="prev"/>
    <w:bookmarkEnd w:id="1" w:displacedByCustomXml="prev"/>
    <w:bookmarkStart w:id="2" w:name="_Toc40821488" w:displacedByCustomXml="prev"/>
    <w:bookmarkStart w:id="3" w:name="_Toc40822065" w:displacedByCustomXml="prev"/>
    <w:bookmarkStart w:id="4" w:name="_Toc62735627" w:displacedByCustomXml="prev"/>
    <w:bookmarkStart w:id="5" w:name="_Toc40173591" w:displacedByCustomXml="prev"/>
    <w:p w14:paraId="0722C44A" w14:textId="66EFE136" w:rsidR="001766B3" w:rsidRPr="002F5FC0" w:rsidRDefault="001766B3" w:rsidP="00534F6D">
      <w:pPr>
        <w:pStyle w:val="Heading1"/>
        <w:numPr>
          <w:ilvl w:val="0"/>
          <w:numId w:val="0"/>
        </w:numPr>
        <w:ind w:left="360" w:hanging="360"/>
      </w:pPr>
      <w:bookmarkStart w:id="6" w:name="_Toc101353607"/>
      <w:bookmarkStart w:id="7" w:name="_Toc205890947"/>
      <w:r w:rsidRPr="002F5FC0">
        <w:t>Abbreviations and Acronyms</w:t>
      </w:r>
      <w:bookmarkEnd w:id="4"/>
      <w:bookmarkEnd w:id="3"/>
      <w:bookmarkEnd w:id="2"/>
      <w:bookmarkEnd w:id="6"/>
      <w:bookmarkEnd w:id="7"/>
    </w:p>
    <w:p w14:paraId="5BD0F212" w14:textId="3742F02C" w:rsidR="001766B3" w:rsidRPr="005F21E6" w:rsidRDefault="001766B3" w:rsidP="000E016B">
      <w:pPr>
        <w:spacing w:before="120" w:after="0" w:line="240" w:lineRule="auto"/>
        <w:rPr>
          <w:rFonts w:asciiTheme="minorHAnsi" w:hAnsiTheme="minorHAnsi" w:cstheme="majorHAnsi"/>
          <w:sz w:val="22"/>
          <w:szCs w:val="22"/>
        </w:rPr>
      </w:pPr>
      <w:r w:rsidRPr="005F21E6">
        <w:rPr>
          <w:rFonts w:asciiTheme="minorHAnsi" w:hAnsiTheme="minorHAnsi" w:cstheme="majorHAnsi"/>
          <w:sz w:val="22"/>
          <w:szCs w:val="22"/>
        </w:rPr>
        <w:t>A-E</w:t>
      </w:r>
      <w:r w:rsidRPr="005F21E6">
        <w:rPr>
          <w:rFonts w:asciiTheme="minorHAnsi" w:hAnsiTheme="minorHAnsi" w:cstheme="majorHAnsi"/>
          <w:sz w:val="22"/>
          <w:szCs w:val="22"/>
        </w:rPr>
        <w:tab/>
      </w:r>
      <w:r w:rsidRPr="005F21E6">
        <w:rPr>
          <w:rFonts w:asciiTheme="minorHAnsi" w:hAnsiTheme="minorHAnsi" w:cstheme="majorHAnsi"/>
          <w:sz w:val="22"/>
          <w:szCs w:val="22"/>
        </w:rPr>
        <w:tab/>
        <w:t>architectural and engineering</w:t>
      </w:r>
    </w:p>
    <w:p w14:paraId="79E3764D" w14:textId="77777777" w:rsidR="001766B3" w:rsidRPr="005F21E6" w:rsidRDefault="001766B3" w:rsidP="000E016B">
      <w:pPr>
        <w:spacing w:before="120" w:after="0" w:line="240" w:lineRule="auto"/>
        <w:rPr>
          <w:rFonts w:asciiTheme="minorHAnsi" w:hAnsiTheme="minorHAnsi" w:cstheme="majorHAnsi"/>
          <w:sz w:val="22"/>
          <w:szCs w:val="22"/>
        </w:rPr>
      </w:pPr>
      <w:r w:rsidRPr="005F21E6">
        <w:rPr>
          <w:rFonts w:asciiTheme="minorHAnsi" w:hAnsiTheme="minorHAnsi" w:cstheme="majorHAnsi"/>
          <w:sz w:val="22"/>
          <w:szCs w:val="22"/>
        </w:rPr>
        <w:t>AC</w:t>
      </w:r>
      <w:r w:rsidRPr="005F21E6">
        <w:rPr>
          <w:rFonts w:asciiTheme="minorHAnsi" w:hAnsiTheme="minorHAnsi" w:cstheme="majorHAnsi"/>
          <w:sz w:val="22"/>
          <w:szCs w:val="22"/>
        </w:rPr>
        <w:tab/>
      </w:r>
      <w:r w:rsidRPr="005F21E6">
        <w:rPr>
          <w:rFonts w:asciiTheme="minorHAnsi" w:hAnsiTheme="minorHAnsi" w:cstheme="majorHAnsi"/>
          <w:sz w:val="22"/>
          <w:szCs w:val="22"/>
        </w:rPr>
        <w:tab/>
        <w:t>alternating current</w:t>
      </w:r>
    </w:p>
    <w:p w14:paraId="041494AA" w14:textId="46942321" w:rsidR="005D4E0D" w:rsidRPr="005F21E6" w:rsidRDefault="005D4E0D" w:rsidP="000E016B">
      <w:pPr>
        <w:spacing w:before="120" w:after="0" w:line="240" w:lineRule="auto"/>
        <w:rPr>
          <w:rFonts w:asciiTheme="minorHAnsi" w:hAnsiTheme="minorHAnsi" w:cstheme="majorHAnsi"/>
          <w:sz w:val="22"/>
          <w:szCs w:val="22"/>
        </w:rPr>
      </w:pPr>
      <w:r w:rsidRPr="005F21E6">
        <w:rPr>
          <w:rFonts w:asciiTheme="minorHAnsi" w:hAnsiTheme="minorHAnsi" w:cstheme="majorHAnsi"/>
          <w:sz w:val="22"/>
          <w:szCs w:val="22"/>
        </w:rPr>
        <w:t>AH</w:t>
      </w:r>
      <w:r w:rsidR="00CF06C9" w:rsidRPr="005F21E6">
        <w:rPr>
          <w:rFonts w:asciiTheme="minorHAnsi" w:hAnsiTheme="minorHAnsi" w:cstheme="majorHAnsi"/>
          <w:sz w:val="22"/>
          <w:szCs w:val="22"/>
        </w:rPr>
        <w:t>J</w:t>
      </w:r>
      <w:r w:rsidRPr="005F21E6">
        <w:rPr>
          <w:rFonts w:asciiTheme="minorHAnsi" w:hAnsiTheme="minorHAnsi" w:cstheme="majorHAnsi"/>
          <w:sz w:val="22"/>
          <w:szCs w:val="22"/>
        </w:rPr>
        <w:tab/>
      </w:r>
      <w:r w:rsidRPr="005F21E6">
        <w:rPr>
          <w:rFonts w:asciiTheme="minorHAnsi" w:hAnsiTheme="minorHAnsi" w:cstheme="majorHAnsi"/>
          <w:sz w:val="22"/>
          <w:szCs w:val="22"/>
        </w:rPr>
        <w:tab/>
        <w:t>Authority Having Jurisdiction</w:t>
      </w:r>
    </w:p>
    <w:p w14:paraId="23EE8D6A" w14:textId="529B8E18" w:rsidR="001766B3" w:rsidRPr="005F21E6" w:rsidRDefault="001766B3" w:rsidP="000E016B">
      <w:pPr>
        <w:spacing w:before="120" w:after="0" w:line="240" w:lineRule="auto"/>
        <w:rPr>
          <w:rFonts w:asciiTheme="minorHAnsi" w:hAnsiTheme="minorHAnsi" w:cstheme="majorHAnsi"/>
          <w:sz w:val="22"/>
          <w:szCs w:val="22"/>
        </w:rPr>
      </w:pPr>
      <w:r w:rsidRPr="005F21E6">
        <w:rPr>
          <w:rFonts w:asciiTheme="minorHAnsi" w:hAnsiTheme="minorHAnsi" w:cstheme="majorHAnsi"/>
          <w:sz w:val="22"/>
          <w:szCs w:val="22"/>
        </w:rPr>
        <w:t>ANSI</w:t>
      </w:r>
      <w:r w:rsidRPr="005F21E6">
        <w:rPr>
          <w:rFonts w:asciiTheme="minorHAnsi" w:hAnsiTheme="minorHAnsi" w:cstheme="majorHAnsi"/>
          <w:sz w:val="22"/>
          <w:szCs w:val="22"/>
        </w:rPr>
        <w:tab/>
      </w:r>
      <w:r w:rsidRPr="005F21E6">
        <w:rPr>
          <w:rFonts w:asciiTheme="minorHAnsi" w:hAnsiTheme="minorHAnsi" w:cstheme="majorHAnsi"/>
          <w:sz w:val="22"/>
          <w:szCs w:val="22"/>
        </w:rPr>
        <w:tab/>
        <w:t>American National Standards Institute</w:t>
      </w:r>
    </w:p>
    <w:p w14:paraId="11B3D61B" w14:textId="146C1077" w:rsidR="001766B3" w:rsidRPr="005F21E6" w:rsidRDefault="001766B3" w:rsidP="000E016B">
      <w:pPr>
        <w:spacing w:before="120" w:after="0" w:line="240" w:lineRule="auto"/>
        <w:rPr>
          <w:rFonts w:asciiTheme="minorHAnsi" w:hAnsiTheme="minorHAnsi" w:cstheme="majorHAnsi"/>
          <w:sz w:val="22"/>
          <w:szCs w:val="22"/>
        </w:rPr>
      </w:pPr>
      <w:r w:rsidRPr="005F21E6">
        <w:rPr>
          <w:rFonts w:asciiTheme="minorHAnsi" w:hAnsiTheme="minorHAnsi" w:cstheme="majorHAnsi"/>
          <w:sz w:val="22"/>
          <w:szCs w:val="22"/>
        </w:rPr>
        <w:t>ASCE</w:t>
      </w:r>
      <w:r w:rsidRPr="005F21E6">
        <w:rPr>
          <w:rFonts w:asciiTheme="minorHAnsi" w:hAnsiTheme="minorHAnsi" w:cstheme="majorHAnsi"/>
          <w:sz w:val="22"/>
          <w:szCs w:val="22"/>
        </w:rPr>
        <w:tab/>
      </w:r>
      <w:r w:rsidRPr="005F21E6">
        <w:rPr>
          <w:rFonts w:asciiTheme="minorHAnsi" w:hAnsiTheme="minorHAnsi" w:cstheme="majorHAnsi"/>
          <w:sz w:val="22"/>
          <w:szCs w:val="22"/>
        </w:rPr>
        <w:tab/>
        <w:t>American Society of Civil Engineers</w:t>
      </w:r>
    </w:p>
    <w:p w14:paraId="28978E62" w14:textId="57DB23DE" w:rsidR="00E10643" w:rsidRPr="005F21E6" w:rsidRDefault="00E10643" w:rsidP="000E016B">
      <w:pPr>
        <w:spacing w:before="120" w:after="0" w:line="240" w:lineRule="auto"/>
        <w:rPr>
          <w:rFonts w:asciiTheme="minorHAnsi" w:hAnsiTheme="minorHAnsi" w:cstheme="majorHAnsi"/>
          <w:sz w:val="22"/>
          <w:szCs w:val="22"/>
        </w:rPr>
      </w:pPr>
      <w:r w:rsidRPr="005F21E6">
        <w:rPr>
          <w:rFonts w:asciiTheme="minorHAnsi" w:hAnsiTheme="minorHAnsi" w:cstheme="majorHAnsi"/>
          <w:sz w:val="22"/>
          <w:szCs w:val="22"/>
        </w:rPr>
        <w:t>ATS</w:t>
      </w:r>
      <w:r w:rsidRPr="005F21E6">
        <w:rPr>
          <w:rFonts w:asciiTheme="minorHAnsi" w:hAnsiTheme="minorHAnsi" w:cstheme="majorHAnsi"/>
          <w:sz w:val="22"/>
          <w:szCs w:val="22"/>
        </w:rPr>
        <w:tab/>
      </w:r>
      <w:r w:rsidRPr="005F21E6">
        <w:rPr>
          <w:rFonts w:asciiTheme="minorHAnsi" w:hAnsiTheme="minorHAnsi" w:cstheme="majorHAnsi"/>
          <w:sz w:val="22"/>
          <w:szCs w:val="22"/>
        </w:rPr>
        <w:tab/>
      </w:r>
      <w:r w:rsidR="00712B60" w:rsidRPr="005F21E6">
        <w:rPr>
          <w:rFonts w:asciiTheme="minorHAnsi" w:hAnsiTheme="minorHAnsi" w:cstheme="majorHAnsi"/>
          <w:sz w:val="22"/>
          <w:szCs w:val="22"/>
        </w:rPr>
        <w:t>a</w:t>
      </w:r>
      <w:r w:rsidRPr="005F21E6">
        <w:rPr>
          <w:rFonts w:asciiTheme="minorHAnsi" w:hAnsiTheme="minorHAnsi" w:cstheme="majorHAnsi"/>
          <w:sz w:val="22"/>
          <w:szCs w:val="22"/>
        </w:rPr>
        <w:t xml:space="preserve">utomatic </w:t>
      </w:r>
      <w:r w:rsidR="00712B60" w:rsidRPr="005F21E6">
        <w:rPr>
          <w:rFonts w:asciiTheme="minorHAnsi" w:hAnsiTheme="minorHAnsi" w:cstheme="majorHAnsi"/>
          <w:sz w:val="22"/>
          <w:szCs w:val="22"/>
        </w:rPr>
        <w:t>t</w:t>
      </w:r>
      <w:r w:rsidRPr="005F21E6">
        <w:rPr>
          <w:rFonts w:asciiTheme="minorHAnsi" w:hAnsiTheme="minorHAnsi" w:cstheme="majorHAnsi"/>
          <w:sz w:val="22"/>
          <w:szCs w:val="22"/>
        </w:rPr>
        <w:t xml:space="preserve">ransfer </w:t>
      </w:r>
      <w:r w:rsidR="00712B60" w:rsidRPr="005F21E6">
        <w:rPr>
          <w:rFonts w:asciiTheme="minorHAnsi" w:hAnsiTheme="minorHAnsi" w:cstheme="majorHAnsi"/>
          <w:sz w:val="22"/>
          <w:szCs w:val="22"/>
        </w:rPr>
        <w:t>s</w:t>
      </w:r>
      <w:r w:rsidRPr="005F21E6">
        <w:rPr>
          <w:rFonts w:asciiTheme="minorHAnsi" w:hAnsiTheme="minorHAnsi" w:cstheme="majorHAnsi"/>
          <w:sz w:val="22"/>
          <w:szCs w:val="22"/>
        </w:rPr>
        <w:t>witch</w:t>
      </w:r>
    </w:p>
    <w:p w14:paraId="33311EE5" w14:textId="10881B06" w:rsidR="0068524E" w:rsidRPr="005F21E6" w:rsidRDefault="001766B3" w:rsidP="000E016B">
      <w:pPr>
        <w:spacing w:before="120" w:after="0" w:line="240" w:lineRule="auto"/>
        <w:rPr>
          <w:rFonts w:asciiTheme="minorHAnsi" w:hAnsiTheme="minorHAnsi" w:cstheme="majorHAnsi"/>
          <w:sz w:val="22"/>
          <w:szCs w:val="22"/>
        </w:rPr>
      </w:pPr>
      <w:r w:rsidRPr="005F21E6">
        <w:rPr>
          <w:rFonts w:asciiTheme="minorHAnsi" w:hAnsiTheme="minorHAnsi" w:cstheme="majorHAnsi"/>
          <w:sz w:val="22"/>
          <w:szCs w:val="22"/>
        </w:rPr>
        <w:t>BESS</w:t>
      </w:r>
      <w:r w:rsidRPr="005F21E6">
        <w:rPr>
          <w:rFonts w:asciiTheme="minorHAnsi" w:hAnsiTheme="minorHAnsi" w:cstheme="majorHAnsi"/>
          <w:sz w:val="22"/>
          <w:szCs w:val="22"/>
        </w:rPr>
        <w:tab/>
      </w:r>
      <w:r w:rsidRPr="005F21E6">
        <w:rPr>
          <w:rFonts w:asciiTheme="minorHAnsi" w:hAnsiTheme="minorHAnsi" w:cstheme="majorHAnsi"/>
          <w:sz w:val="22"/>
          <w:szCs w:val="22"/>
        </w:rPr>
        <w:tab/>
        <w:t>battery energy storage system</w:t>
      </w:r>
    </w:p>
    <w:p w14:paraId="34F6AD88" w14:textId="463E72EF" w:rsidR="00B83BD7" w:rsidRPr="005F21E6" w:rsidRDefault="00B83BD7" w:rsidP="000E016B">
      <w:pPr>
        <w:spacing w:before="120" w:after="0" w:line="240" w:lineRule="auto"/>
        <w:rPr>
          <w:rFonts w:asciiTheme="minorHAnsi" w:hAnsiTheme="minorHAnsi" w:cstheme="majorHAnsi"/>
          <w:sz w:val="22"/>
          <w:szCs w:val="22"/>
        </w:rPr>
      </w:pPr>
      <w:r w:rsidRPr="005F21E6">
        <w:rPr>
          <w:rFonts w:asciiTheme="minorHAnsi" w:hAnsiTheme="minorHAnsi" w:cstheme="majorHAnsi"/>
          <w:sz w:val="22"/>
          <w:szCs w:val="22"/>
        </w:rPr>
        <w:t>CRD</w:t>
      </w:r>
      <w:r w:rsidRPr="005F21E6">
        <w:rPr>
          <w:rFonts w:asciiTheme="minorHAnsi" w:hAnsiTheme="minorHAnsi" w:cstheme="majorHAnsi"/>
          <w:sz w:val="22"/>
          <w:szCs w:val="22"/>
        </w:rPr>
        <w:tab/>
      </w:r>
      <w:r w:rsidRPr="005F21E6">
        <w:rPr>
          <w:rFonts w:asciiTheme="minorHAnsi" w:hAnsiTheme="minorHAnsi" w:cstheme="majorHAnsi"/>
          <w:sz w:val="22"/>
          <w:szCs w:val="22"/>
        </w:rPr>
        <w:tab/>
      </w:r>
      <w:r w:rsidR="00981FA4" w:rsidRPr="005F21E6">
        <w:rPr>
          <w:rFonts w:asciiTheme="minorHAnsi" w:hAnsiTheme="minorHAnsi" w:cstheme="majorHAnsi"/>
          <w:sz w:val="22"/>
          <w:szCs w:val="22"/>
        </w:rPr>
        <w:t>C</w:t>
      </w:r>
      <w:r w:rsidRPr="005F21E6">
        <w:rPr>
          <w:rFonts w:asciiTheme="minorHAnsi" w:hAnsiTheme="minorHAnsi" w:cstheme="majorHAnsi"/>
          <w:sz w:val="22"/>
          <w:szCs w:val="22"/>
        </w:rPr>
        <w:t xml:space="preserve">ertification </w:t>
      </w:r>
      <w:r w:rsidR="00981FA4" w:rsidRPr="005F21E6">
        <w:rPr>
          <w:rFonts w:asciiTheme="minorHAnsi" w:hAnsiTheme="minorHAnsi" w:cstheme="majorHAnsi"/>
          <w:sz w:val="22"/>
          <w:szCs w:val="22"/>
        </w:rPr>
        <w:t>R</w:t>
      </w:r>
      <w:r w:rsidRPr="005F21E6">
        <w:rPr>
          <w:rFonts w:asciiTheme="minorHAnsi" w:hAnsiTheme="minorHAnsi" w:cstheme="majorHAnsi"/>
          <w:sz w:val="22"/>
          <w:szCs w:val="22"/>
        </w:rPr>
        <w:t xml:space="preserve">equirement </w:t>
      </w:r>
      <w:r w:rsidR="00981FA4" w:rsidRPr="005F21E6">
        <w:rPr>
          <w:rFonts w:asciiTheme="minorHAnsi" w:hAnsiTheme="minorHAnsi" w:cstheme="majorHAnsi"/>
          <w:sz w:val="22"/>
          <w:szCs w:val="22"/>
        </w:rPr>
        <w:t>D</w:t>
      </w:r>
      <w:r w:rsidRPr="005F21E6">
        <w:rPr>
          <w:rFonts w:asciiTheme="minorHAnsi" w:hAnsiTheme="minorHAnsi" w:cstheme="majorHAnsi"/>
          <w:sz w:val="22"/>
          <w:szCs w:val="22"/>
        </w:rPr>
        <w:t>ecision</w:t>
      </w:r>
    </w:p>
    <w:p w14:paraId="3D839E08" w14:textId="2746C262" w:rsidR="008C36E3" w:rsidRPr="005F21E6" w:rsidRDefault="008C36E3" w:rsidP="000E016B">
      <w:pPr>
        <w:spacing w:before="120" w:after="0" w:line="240" w:lineRule="auto"/>
        <w:rPr>
          <w:rFonts w:asciiTheme="minorHAnsi" w:hAnsiTheme="minorHAnsi" w:cstheme="majorHAnsi"/>
          <w:sz w:val="22"/>
          <w:szCs w:val="22"/>
        </w:rPr>
      </w:pPr>
      <w:r w:rsidRPr="005F21E6">
        <w:rPr>
          <w:rFonts w:asciiTheme="minorHAnsi" w:hAnsiTheme="minorHAnsi" w:cstheme="majorHAnsi"/>
          <w:sz w:val="22"/>
          <w:szCs w:val="22"/>
        </w:rPr>
        <w:t>EES</w:t>
      </w:r>
      <w:r w:rsidRPr="005F21E6">
        <w:rPr>
          <w:rFonts w:asciiTheme="minorHAnsi" w:hAnsiTheme="minorHAnsi" w:cstheme="majorHAnsi"/>
          <w:sz w:val="22"/>
          <w:szCs w:val="22"/>
        </w:rPr>
        <w:tab/>
      </w:r>
      <w:r w:rsidRPr="005F21E6">
        <w:rPr>
          <w:rFonts w:asciiTheme="minorHAnsi" w:hAnsiTheme="minorHAnsi" w:cstheme="majorHAnsi"/>
          <w:sz w:val="22"/>
          <w:szCs w:val="22"/>
        </w:rPr>
        <w:tab/>
        <w:t>electrical energy storage</w:t>
      </w:r>
    </w:p>
    <w:p w14:paraId="48200BA3" w14:textId="15E91F9A" w:rsidR="00FF0591" w:rsidRPr="005F21E6" w:rsidRDefault="00FF0591" w:rsidP="000E016B">
      <w:pPr>
        <w:spacing w:before="120" w:after="0" w:line="240" w:lineRule="auto"/>
        <w:rPr>
          <w:rFonts w:asciiTheme="minorHAnsi" w:hAnsiTheme="minorHAnsi" w:cstheme="majorHAnsi"/>
          <w:sz w:val="22"/>
          <w:szCs w:val="22"/>
        </w:rPr>
      </w:pPr>
      <w:r w:rsidRPr="005F21E6">
        <w:rPr>
          <w:rFonts w:asciiTheme="minorHAnsi" w:hAnsiTheme="minorHAnsi" w:cstheme="majorHAnsi"/>
          <w:sz w:val="22"/>
          <w:szCs w:val="22"/>
        </w:rPr>
        <w:t>EMS</w:t>
      </w:r>
      <w:r w:rsidRPr="005F21E6">
        <w:rPr>
          <w:rFonts w:asciiTheme="minorHAnsi" w:hAnsiTheme="minorHAnsi" w:cstheme="majorHAnsi"/>
          <w:sz w:val="22"/>
          <w:szCs w:val="22"/>
        </w:rPr>
        <w:tab/>
      </w:r>
      <w:r w:rsidRPr="005F21E6">
        <w:rPr>
          <w:rFonts w:asciiTheme="minorHAnsi" w:hAnsiTheme="minorHAnsi" w:cstheme="majorHAnsi"/>
          <w:sz w:val="22"/>
          <w:szCs w:val="22"/>
        </w:rPr>
        <w:tab/>
      </w:r>
      <w:r w:rsidR="00952F8B">
        <w:rPr>
          <w:rFonts w:asciiTheme="minorHAnsi" w:hAnsiTheme="minorHAnsi" w:cstheme="majorHAnsi"/>
          <w:sz w:val="22"/>
          <w:szCs w:val="22"/>
        </w:rPr>
        <w:t>e</w:t>
      </w:r>
      <w:r w:rsidRPr="005F21E6">
        <w:rPr>
          <w:rFonts w:asciiTheme="minorHAnsi" w:hAnsiTheme="minorHAnsi" w:cstheme="majorHAnsi"/>
          <w:sz w:val="22"/>
          <w:szCs w:val="22"/>
        </w:rPr>
        <w:t xml:space="preserve">nergy </w:t>
      </w:r>
      <w:r w:rsidR="00952F8B">
        <w:rPr>
          <w:rFonts w:asciiTheme="minorHAnsi" w:hAnsiTheme="minorHAnsi" w:cstheme="majorHAnsi"/>
          <w:sz w:val="22"/>
          <w:szCs w:val="22"/>
        </w:rPr>
        <w:t>m</w:t>
      </w:r>
      <w:r w:rsidRPr="005F21E6">
        <w:rPr>
          <w:rFonts w:asciiTheme="minorHAnsi" w:hAnsiTheme="minorHAnsi" w:cstheme="majorHAnsi"/>
          <w:sz w:val="22"/>
          <w:szCs w:val="22"/>
        </w:rPr>
        <w:t xml:space="preserve">anagement </w:t>
      </w:r>
      <w:r w:rsidR="00952F8B">
        <w:rPr>
          <w:rFonts w:asciiTheme="minorHAnsi" w:hAnsiTheme="minorHAnsi" w:cstheme="majorHAnsi"/>
          <w:sz w:val="22"/>
          <w:szCs w:val="22"/>
        </w:rPr>
        <w:t>s</w:t>
      </w:r>
      <w:r w:rsidRPr="005F21E6">
        <w:rPr>
          <w:rFonts w:asciiTheme="minorHAnsi" w:hAnsiTheme="minorHAnsi" w:cstheme="majorHAnsi"/>
          <w:sz w:val="22"/>
          <w:szCs w:val="22"/>
        </w:rPr>
        <w:t>ystem</w:t>
      </w:r>
    </w:p>
    <w:p w14:paraId="42CBE361" w14:textId="6A2503AA" w:rsidR="0098054F" w:rsidRPr="005F21E6" w:rsidRDefault="0098054F" w:rsidP="000E016B">
      <w:pPr>
        <w:spacing w:before="120" w:after="0" w:line="240" w:lineRule="auto"/>
        <w:rPr>
          <w:rFonts w:asciiTheme="minorHAnsi" w:hAnsiTheme="minorHAnsi" w:cstheme="majorHAnsi"/>
          <w:sz w:val="22"/>
          <w:szCs w:val="22"/>
        </w:rPr>
      </w:pPr>
      <w:r w:rsidRPr="005F21E6">
        <w:rPr>
          <w:rFonts w:asciiTheme="minorHAnsi" w:hAnsiTheme="minorHAnsi" w:cstheme="majorHAnsi"/>
          <w:sz w:val="22"/>
          <w:szCs w:val="22"/>
        </w:rPr>
        <w:t>EPRI</w:t>
      </w:r>
      <w:r w:rsidRPr="005F21E6">
        <w:rPr>
          <w:rFonts w:asciiTheme="minorHAnsi" w:hAnsiTheme="minorHAnsi" w:cstheme="majorHAnsi"/>
          <w:sz w:val="22"/>
          <w:szCs w:val="22"/>
        </w:rPr>
        <w:tab/>
      </w:r>
      <w:r w:rsidRPr="005F21E6">
        <w:rPr>
          <w:rFonts w:asciiTheme="minorHAnsi" w:hAnsiTheme="minorHAnsi" w:cstheme="majorHAnsi"/>
          <w:sz w:val="22"/>
          <w:szCs w:val="22"/>
        </w:rPr>
        <w:tab/>
        <w:t>Electric Power Res</w:t>
      </w:r>
      <w:r w:rsidR="007C3B6D" w:rsidRPr="005F21E6">
        <w:rPr>
          <w:rFonts w:asciiTheme="minorHAnsi" w:hAnsiTheme="minorHAnsi" w:cstheme="majorHAnsi"/>
          <w:sz w:val="22"/>
          <w:szCs w:val="22"/>
        </w:rPr>
        <w:t>earch</w:t>
      </w:r>
      <w:r w:rsidRPr="005F21E6">
        <w:rPr>
          <w:rFonts w:asciiTheme="minorHAnsi" w:hAnsiTheme="minorHAnsi" w:cstheme="majorHAnsi"/>
          <w:sz w:val="22"/>
          <w:szCs w:val="22"/>
        </w:rPr>
        <w:t xml:space="preserve"> Institute </w:t>
      </w:r>
    </w:p>
    <w:p w14:paraId="41619283" w14:textId="52C9854D" w:rsidR="00036060" w:rsidRPr="005F21E6" w:rsidRDefault="00036060" w:rsidP="000E016B">
      <w:pPr>
        <w:spacing w:before="120" w:after="0" w:line="240" w:lineRule="auto"/>
        <w:rPr>
          <w:rFonts w:asciiTheme="minorHAnsi" w:hAnsiTheme="minorHAnsi" w:cstheme="majorHAnsi"/>
          <w:sz w:val="22"/>
          <w:szCs w:val="22"/>
        </w:rPr>
      </w:pPr>
      <w:r w:rsidRPr="005F21E6">
        <w:rPr>
          <w:rFonts w:asciiTheme="minorHAnsi" w:hAnsiTheme="minorHAnsi" w:cstheme="majorHAnsi"/>
          <w:sz w:val="22"/>
          <w:szCs w:val="22"/>
        </w:rPr>
        <w:t>ESS</w:t>
      </w:r>
      <w:r w:rsidRPr="005F21E6">
        <w:rPr>
          <w:rFonts w:asciiTheme="minorHAnsi" w:hAnsiTheme="minorHAnsi" w:cstheme="majorHAnsi"/>
          <w:sz w:val="22"/>
          <w:szCs w:val="22"/>
        </w:rPr>
        <w:tab/>
      </w:r>
      <w:r w:rsidRPr="005F21E6">
        <w:rPr>
          <w:rFonts w:asciiTheme="minorHAnsi" w:hAnsiTheme="minorHAnsi" w:cstheme="majorHAnsi"/>
          <w:sz w:val="22"/>
          <w:szCs w:val="22"/>
        </w:rPr>
        <w:tab/>
      </w:r>
      <w:r w:rsidR="00712B60" w:rsidRPr="005F21E6">
        <w:rPr>
          <w:rFonts w:asciiTheme="minorHAnsi" w:hAnsiTheme="minorHAnsi" w:cstheme="majorHAnsi"/>
          <w:sz w:val="22"/>
          <w:szCs w:val="22"/>
        </w:rPr>
        <w:t>e</w:t>
      </w:r>
      <w:r w:rsidRPr="005F21E6">
        <w:rPr>
          <w:rFonts w:asciiTheme="minorHAnsi" w:hAnsiTheme="minorHAnsi" w:cstheme="majorHAnsi"/>
          <w:sz w:val="22"/>
          <w:szCs w:val="22"/>
        </w:rPr>
        <w:t xml:space="preserve">nergy </w:t>
      </w:r>
      <w:r w:rsidR="00712B60" w:rsidRPr="005F21E6">
        <w:rPr>
          <w:rFonts w:asciiTheme="minorHAnsi" w:hAnsiTheme="minorHAnsi" w:cstheme="majorHAnsi"/>
          <w:sz w:val="22"/>
          <w:szCs w:val="22"/>
        </w:rPr>
        <w:t>s</w:t>
      </w:r>
      <w:r w:rsidRPr="005F21E6">
        <w:rPr>
          <w:rFonts w:asciiTheme="minorHAnsi" w:hAnsiTheme="minorHAnsi" w:cstheme="majorHAnsi"/>
          <w:sz w:val="22"/>
          <w:szCs w:val="22"/>
        </w:rPr>
        <w:t xml:space="preserve">torage </w:t>
      </w:r>
      <w:r w:rsidR="00712B60" w:rsidRPr="005F21E6">
        <w:rPr>
          <w:rFonts w:asciiTheme="minorHAnsi" w:hAnsiTheme="minorHAnsi" w:cstheme="majorHAnsi"/>
          <w:sz w:val="22"/>
          <w:szCs w:val="22"/>
        </w:rPr>
        <w:t>s</w:t>
      </w:r>
      <w:r w:rsidRPr="005F21E6">
        <w:rPr>
          <w:rFonts w:asciiTheme="minorHAnsi" w:hAnsiTheme="minorHAnsi" w:cstheme="majorHAnsi"/>
          <w:sz w:val="22"/>
          <w:szCs w:val="22"/>
        </w:rPr>
        <w:t>ystem</w:t>
      </w:r>
    </w:p>
    <w:p w14:paraId="4FD1FE3C" w14:textId="3E708264" w:rsidR="00D40F7A" w:rsidRPr="005F21E6" w:rsidRDefault="00D40F7A" w:rsidP="000E016B">
      <w:pPr>
        <w:spacing w:before="120" w:after="0" w:line="240" w:lineRule="auto"/>
        <w:rPr>
          <w:rFonts w:asciiTheme="minorHAnsi" w:hAnsiTheme="minorHAnsi" w:cstheme="majorHAnsi"/>
          <w:sz w:val="22"/>
          <w:szCs w:val="22"/>
        </w:rPr>
      </w:pPr>
      <w:r w:rsidRPr="005F21E6">
        <w:rPr>
          <w:rFonts w:asciiTheme="minorHAnsi" w:hAnsiTheme="minorHAnsi" w:cstheme="majorHAnsi"/>
          <w:sz w:val="22"/>
          <w:szCs w:val="22"/>
        </w:rPr>
        <w:t>FAT</w:t>
      </w:r>
      <w:r w:rsidRPr="005F21E6">
        <w:rPr>
          <w:rFonts w:asciiTheme="minorHAnsi" w:hAnsiTheme="minorHAnsi" w:cstheme="majorHAnsi"/>
          <w:sz w:val="22"/>
          <w:szCs w:val="22"/>
        </w:rPr>
        <w:tab/>
      </w:r>
      <w:r w:rsidRPr="005F21E6">
        <w:rPr>
          <w:rFonts w:asciiTheme="minorHAnsi" w:hAnsiTheme="minorHAnsi" w:cstheme="majorHAnsi"/>
          <w:sz w:val="22"/>
          <w:szCs w:val="22"/>
        </w:rPr>
        <w:tab/>
        <w:t>factory acceptance testing</w:t>
      </w:r>
    </w:p>
    <w:p w14:paraId="1CC00DD3" w14:textId="48D3488C" w:rsidR="00535F7A" w:rsidRPr="005F21E6" w:rsidRDefault="00535F7A" w:rsidP="000E016B">
      <w:pPr>
        <w:spacing w:before="120" w:after="0" w:line="240" w:lineRule="auto"/>
        <w:rPr>
          <w:rFonts w:asciiTheme="minorHAnsi" w:hAnsiTheme="minorHAnsi" w:cstheme="majorHAnsi"/>
          <w:sz w:val="22"/>
          <w:szCs w:val="22"/>
        </w:rPr>
      </w:pPr>
      <w:r w:rsidRPr="005F21E6">
        <w:rPr>
          <w:rFonts w:asciiTheme="minorHAnsi" w:hAnsiTheme="minorHAnsi" w:cstheme="majorHAnsi"/>
          <w:sz w:val="22"/>
          <w:szCs w:val="22"/>
        </w:rPr>
        <w:t>FPE</w:t>
      </w:r>
      <w:r w:rsidRPr="005F21E6">
        <w:rPr>
          <w:rFonts w:asciiTheme="minorHAnsi" w:hAnsiTheme="minorHAnsi" w:cstheme="majorHAnsi"/>
          <w:sz w:val="22"/>
          <w:szCs w:val="22"/>
        </w:rPr>
        <w:tab/>
      </w:r>
      <w:r w:rsidRPr="005F21E6">
        <w:rPr>
          <w:rFonts w:asciiTheme="minorHAnsi" w:hAnsiTheme="minorHAnsi" w:cstheme="majorHAnsi"/>
          <w:sz w:val="22"/>
          <w:szCs w:val="22"/>
        </w:rPr>
        <w:tab/>
      </w:r>
      <w:r w:rsidR="00712B60" w:rsidRPr="005F21E6">
        <w:rPr>
          <w:rFonts w:asciiTheme="minorHAnsi" w:hAnsiTheme="minorHAnsi" w:cstheme="majorHAnsi"/>
          <w:sz w:val="22"/>
          <w:szCs w:val="22"/>
        </w:rPr>
        <w:t>f</w:t>
      </w:r>
      <w:r w:rsidRPr="005F21E6">
        <w:rPr>
          <w:rFonts w:asciiTheme="minorHAnsi" w:hAnsiTheme="minorHAnsi" w:cstheme="majorHAnsi"/>
          <w:sz w:val="22"/>
          <w:szCs w:val="22"/>
        </w:rPr>
        <w:t xml:space="preserve">ire </w:t>
      </w:r>
      <w:r w:rsidR="00712B60" w:rsidRPr="005F21E6">
        <w:rPr>
          <w:rFonts w:asciiTheme="minorHAnsi" w:hAnsiTheme="minorHAnsi" w:cstheme="majorHAnsi"/>
          <w:sz w:val="22"/>
          <w:szCs w:val="22"/>
        </w:rPr>
        <w:t>p</w:t>
      </w:r>
      <w:r w:rsidRPr="005F21E6">
        <w:rPr>
          <w:rFonts w:asciiTheme="minorHAnsi" w:hAnsiTheme="minorHAnsi" w:cstheme="majorHAnsi"/>
          <w:sz w:val="22"/>
          <w:szCs w:val="22"/>
        </w:rPr>
        <w:t xml:space="preserve">rotection </w:t>
      </w:r>
      <w:r w:rsidR="00712B60" w:rsidRPr="005F21E6">
        <w:rPr>
          <w:rFonts w:asciiTheme="minorHAnsi" w:hAnsiTheme="minorHAnsi" w:cstheme="majorHAnsi"/>
          <w:sz w:val="22"/>
          <w:szCs w:val="22"/>
        </w:rPr>
        <w:t>e</w:t>
      </w:r>
      <w:r w:rsidRPr="005F21E6">
        <w:rPr>
          <w:rFonts w:asciiTheme="minorHAnsi" w:hAnsiTheme="minorHAnsi" w:cstheme="majorHAnsi"/>
          <w:sz w:val="22"/>
          <w:szCs w:val="22"/>
        </w:rPr>
        <w:t>ngineer</w:t>
      </w:r>
    </w:p>
    <w:p w14:paraId="6F37286D" w14:textId="2C59052A" w:rsidR="00FE617F" w:rsidRDefault="00FE617F" w:rsidP="000E016B">
      <w:pPr>
        <w:spacing w:before="120" w:after="0" w:line="240" w:lineRule="auto"/>
        <w:rPr>
          <w:rFonts w:asciiTheme="minorHAnsi" w:hAnsiTheme="minorHAnsi" w:cstheme="majorHAnsi"/>
          <w:sz w:val="22"/>
          <w:szCs w:val="22"/>
        </w:rPr>
      </w:pPr>
      <w:r w:rsidRPr="005F21E6">
        <w:rPr>
          <w:rFonts w:asciiTheme="minorHAnsi" w:hAnsiTheme="minorHAnsi" w:cstheme="majorHAnsi"/>
          <w:sz w:val="22"/>
          <w:szCs w:val="22"/>
        </w:rPr>
        <w:t>HMA</w:t>
      </w:r>
      <w:r w:rsidRPr="005F21E6">
        <w:rPr>
          <w:rFonts w:asciiTheme="minorHAnsi" w:hAnsiTheme="minorHAnsi" w:cstheme="majorHAnsi"/>
          <w:sz w:val="22"/>
          <w:szCs w:val="22"/>
        </w:rPr>
        <w:tab/>
      </w:r>
      <w:r w:rsidRPr="005F21E6">
        <w:rPr>
          <w:rFonts w:asciiTheme="minorHAnsi" w:hAnsiTheme="minorHAnsi" w:cstheme="majorHAnsi"/>
          <w:sz w:val="22"/>
          <w:szCs w:val="22"/>
        </w:rPr>
        <w:tab/>
      </w:r>
      <w:r w:rsidR="00712B60" w:rsidRPr="005F21E6">
        <w:rPr>
          <w:rFonts w:asciiTheme="minorHAnsi" w:hAnsiTheme="minorHAnsi" w:cstheme="majorHAnsi"/>
          <w:sz w:val="22"/>
          <w:szCs w:val="22"/>
        </w:rPr>
        <w:t>h</w:t>
      </w:r>
      <w:r w:rsidRPr="005F21E6">
        <w:rPr>
          <w:rFonts w:asciiTheme="minorHAnsi" w:hAnsiTheme="minorHAnsi" w:cstheme="majorHAnsi"/>
          <w:sz w:val="22"/>
          <w:szCs w:val="22"/>
        </w:rPr>
        <w:t xml:space="preserve">azard </w:t>
      </w:r>
      <w:r w:rsidR="00712B60" w:rsidRPr="005F21E6">
        <w:rPr>
          <w:rFonts w:asciiTheme="minorHAnsi" w:hAnsiTheme="minorHAnsi" w:cstheme="majorHAnsi"/>
          <w:sz w:val="22"/>
          <w:szCs w:val="22"/>
        </w:rPr>
        <w:t>m</w:t>
      </w:r>
      <w:r w:rsidRPr="005F21E6">
        <w:rPr>
          <w:rFonts w:asciiTheme="minorHAnsi" w:hAnsiTheme="minorHAnsi" w:cstheme="majorHAnsi"/>
          <w:sz w:val="22"/>
          <w:szCs w:val="22"/>
        </w:rPr>
        <w:t xml:space="preserve">itigation </w:t>
      </w:r>
      <w:r w:rsidR="00712B60" w:rsidRPr="005F21E6">
        <w:rPr>
          <w:rFonts w:asciiTheme="minorHAnsi" w:hAnsiTheme="minorHAnsi" w:cstheme="majorHAnsi"/>
          <w:sz w:val="22"/>
          <w:szCs w:val="22"/>
        </w:rPr>
        <w:t>a</w:t>
      </w:r>
      <w:r w:rsidRPr="005F21E6">
        <w:rPr>
          <w:rFonts w:asciiTheme="minorHAnsi" w:hAnsiTheme="minorHAnsi" w:cstheme="majorHAnsi"/>
          <w:sz w:val="22"/>
          <w:szCs w:val="22"/>
        </w:rPr>
        <w:t>nalysis</w:t>
      </w:r>
    </w:p>
    <w:p w14:paraId="20083018" w14:textId="69E63308" w:rsidR="006F29A4" w:rsidRPr="005F21E6" w:rsidRDefault="006F29A4" w:rsidP="000E016B">
      <w:pPr>
        <w:spacing w:before="120" w:after="0" w:line="240" w:lineRule="auto"/>
        <w:rPr>
          <w:rFonts w:asciiTheme="minorHAnsi" w:hAnsiTheme="minorHAnsi" w:cstheme="majorHAnsi"/>
          <w:sz w:val="22"/>
          <w:szCs w:val="22"/>
        </w:rPr>
      </w:pPr>
      <w:r>
        <w:rPr>
          <w:rFonts w:asciiTheme="minorHAnsi" w:hAnsiTheme="minorHAnsi" w:cstheme="majorHAnsi"/>
          <w:sz w:val="22"/>
          <w:szCs w:val="22"/>
        </w:rPr>
        <w:t>Hz</w:t>
      </w:r>
      <w:r>
        <w:rPr>
          <w:rFonts w:asciiTheme="minorHAnsi" w:hAnsiTheme="minorHAnsi" w:cstheme="majorHAnsi"/>
          <w:sz w:val="22"/>
          <w:szCs w:val="22"/>
        </w:rPr>
        <w:tab/>
      </w:r>
      <w:r>
        <w:rPr>
          <w:rFonts w:asciiTheme="minorHAnsi" w:hAnsiTheme="minorHAnsi" w:cstheme="majorHAnsi"/>
          <w:sz w:val="22"/>
          <w:szCs w:val="22"/>
        </w:rPr>
        <w:tab/>
        <w:t>Hertz</w:t>
      </w:r>
    </w:p>
    <w:p w14:paraId="3BF55504" w14:textId="77777777" w:rsidR="001766B3" w:rsidRPr="005F21E6" w:rsidRDefault="001766B3" w:rsidP="000E016B">
      <w:pPr>
        <w:spacing w:before="120" w:after="0" w:line="240" w:lineRule="auto"/>
        <w:rPr>
          <w:rFonts w:asciiTheme="minorHAnsi" w:hAnsiTheme="minorHAnsi" w:cstheme="majorHAnsi"/>
          <w:sz w:val="22"/>
          <w:szCs w:val="22"/>
        </w:rPr>
      </w:pPr>
      <w:r w:rsidRPr="005F21E6">
        <w:rPr>
          <w:rFonts w:asciiTheme="minorHAnsi" w:hAnsiTheme="minorHAnsi" w:cstheme="majorHAnsi"/>
          <w:sz w:val="22"/>
          <w:szCs w:val="22"/>
        </w:rPr>
        <w:t>IEC</w:t>
      </w:r>
      <w:r w:rsidRPr="005F21E6">
        <w:rPr>
          <w:rFonts w:asciiTheme="minorHAnsi" w:hAnsiTheme="minorHAnsi" w:cstheme="majorHAnsi"/>
          <w:sz w:val="22"/>
          <w:szCs w:val="22"/>
        </w:rPr>
        <w:tab/>
      </w:r>
      <w:r w:rsidRPr="005F21E6">
        <w:rPr>
          <w:rFonts w:asciiTheme="minorHAnsi" w:hAnsiTheme="minorHAnsi" w:cstheme="majorHAnsi"/>
          <w:sz w:val="22"/>
          <w:szCs w:val="22"/>
        </w:rPr>
        <w:tab/>
        <w:t>International Electrotechnical Commission</w:t>
      </w:r>
    </w:p>
    <w:p w14:paraId="4DCB5DBC" w14:textId="0835DC32" w:rsidR="001766B3" w:rsidRPr="005F21E6" w:rsidRDefault="001766B3" w:rsidP="000E016B">
      <w:pPr>
        <w:spacing w:before="120" w:after="0" w:line="240" w:lineRule="auto"/>
        <w:rPr>
          <w:rFonts w:asciiTheme="minorHAnsi" w:hAnsiTheme="minorHAnsi" w:cstheme="majorHAnsi"/>
          <w:sz w:val="22"/>
          <w:szCs w:val="22"/>
        </w:rPr>
      </w:pPr>
      <w:r w:rsidRPr="005F21E6">
        <w:rPr>
          <w:rFonts w:asciiTheme="minorHAnsi" w:hAnsiTheme="minorHAnsi" w:cstheme="majorHAnsi"/>
          <w:sz w:val="22"/>
          <w:szCs w:val="22"/>
        </w:rPr>
        <w:t>IEEE</w:t>
      </w:r>
      <w:r w:rsidRPr="005F21E6">
        <w:rPr>
          <w:rFonts w:asciiTheme="minorHAnsi" w:hAnsiTheme="minorHAnsi" w:cstheme="majorHAnsi"/>
          <w:sz w:val="22"/>
          <w:szCs w:val="22"/>
        </w:rPr>
        <w:tab/>
      </w:r>
      <w:r w:rsidRPr="005F21E6">
        <w:rPr>
          <w:rFonts w:asciiTheme="minorHAnsi" w:hAnsiTheme="minorHAnsi" w:cstheme="majorHAnsi"/>
          <w:sz w:val="22"/>
          <w:szCs w:val="22"/>
        </w:rPr>
        <w:tab/>
        <w:t>Institute of Electrical and Electronics Engineers</w:t>
      </w:r>
    </w:p>
    <w:p w14:paraId="154D1434" w14:textId="6047810F" w:rsidR="00BC22D7" w:rsidRPr="005F21E6" w:rsidRDefault="00BC22D7" w:rsidP="000E016B">
      <w:pPr>
        <w:spacing w:before="120" w:after="0" w:line="240" w:lineRule="auto"/>
        <w:rPr>
          <w:rFonts w:asciiTheme="minorHAnsi" w:hAnsiTheme="minorHAnsi" w:cstheme="majorHAnsi"/>
          <w:sz w:val="22"/>
          <w:szCs w:val="22"/>
        </w:rPr>
      </w:pPr>
      <w:r w:rsidRPr="005F21E6">
        <w:rPr>
          <w:rFonts w:asciiTheme="minorHAnsi" w:hAnsiTheme="minorHAnsi" w:cstheme="majorHAnsi"/>
          <w:sz w:val="22"/>
          <w:szCs w:val="22"/>
        </w:rPr>
        <w:t>IFC</w:t>
      </w:r>
      <w:r w:rsidRPr="005F21E6">
        <w:rPr>
          <w:rFonts w:asciiTheme="minorHAnsi" w:hAnsiTheme="minorHAnsi" w:cstheme="majorHAnsi"/>
          <w:sz w:val="22"/>
          <w:szCs w:val="22"/>
        </w:rPr>
        <w:tab/>
      </w:r>
      <w:r w:rsidRPr="005F21E6">
        <w:rPr>
          <w:rFonts w:asciiTheme="minorHAnsi" w:hAnsiTheme="minorHAnsi" w:cstheme="majorHAnsi"/>
          <w:sz w:val="22"/>
          <w:szCs w:val="22"/>
        </w:rPr>
        <w:tab/>
        <w:t>International Fire Code</w:t>
      </w:r>
    </w:p>
    <w:p w14:paraId="32BE1E1E" w14:textId="25C89FD2" w:rsidR="00F57A6B" w:rsidRPr="005F21E6" w:rsidRDefault="00F57A6B" w:rsidP="000E016B">
      <w:pPr>
        <w:spacing w:before="120" w:after="0" w:line="240" w:lineRule="auto"/>
        <w:rPr>
          <w:rFonts w:asciiTheme="minorHAnsi" w:hAnsiTheme="minorHAnsi" w:cstheme="majorHAnsi"/>
          <w:sz w:val="22"/>
          <w:szCs w:val="22"/>
        </w:rPr>
      </w:pPr>
      <w:r w:rsidRPr="005F21E6">
        <w:rPr>
          <w:rFonts w:asciiTheme="minorHAnsi" w:hAnsiTheme="minorHAnsi" w:cstheme="majorHAnsi"/>
          <w:sz w:val="22"/>
          <w:szCs w:val="22"/>
        </w:rPr>
        <w:t>kVA</w:t>
      </w:r>
      <w:r w:rsidRPr="005F21E6">
        <w:rPr>
          <w:rFonts w:asciiTheme="minorHAnsi" w:hAnsiTheme="minorHAnsi" w:cstheme="majorHAnsi"/>
          <w:sz w:val="22"/>
          <w:szCs w:val="22"/>
        </w:rPr>
        <w:tab/>
      </w:r>
      <w:r w:rsidRPr="005F21E6">
        <w:rPr>
          <w:rFonts w:asciiTheme="minorHAnsi" w:hAnsiTheme="minorHAnsi" w:cstheme="majorHAnsi"/>
          <w:sz w:val="22"/>
          <w:szCs w:val="22"/>
        </w:rPr>
        <w:tab/>
        <w:t>kilovolt-ampere</w:t>
      </w:r>
    </w:p>
    <w:p w14:paraId="1C58C709" w14:textId="127058F4" w:rsidR="001766B3" w:rsidRPr="005F21E6" w:rsidRDefault="001766B3" w:rsidP="000E016B">
      <w:pPr>
        <w:spacing w:before="120" w:after="0" w:line="240" w:lineRule="auto"/>
        <w:rPr>
          <w:rFonts w:asciiTheme="minorHAnsi" w:hAnsiTheme="minorHAnsi" w:cstheme="majorHAnsi"/>
          <w:sz w:val="22"/>
          <w:szCs w:val="22"/>
        </w:rPr>
      </w:pPr>
      <w:r w:rsidRPr="005F21E6">
        <w:rPr>
          <w:rFonts w:asciiTheme="minorHAnsi" w:hAnsiTheme="minorHAnsi" w:cstheme="majorHAnsi"/>
          <w:sz w:val="22"/>
          <w:szCs w:val="22"/>
        </w:rPr>
        <w:t>kW</w:t>
      </w:r>
      <w:r w:rsidRPr="005F21E6">
        <w:rPr>
          <w:rFonts w:asciiTheme="minorHAnsi" w:hAnsiTheme="minorHAnsi" w:cstheme="majorHAnsi"/>
          <w:sz w:val="22"/>
          <w:szCs w:val="22"/>
        </w:rPr>
        <w:tab/>
      </w:r>
      <w:r w:rsidRPr="005F21E6">
        <w:rPr>
          <w:rFonts w:asciiTheme="minorHAnsi" w:hAnsiTheme="minorHAnsi" w:cstheme="majorHAnsi"/>
          <w:sz w:val="22"/>
          <w:szCs w:val="22"/>
        </w:rPr>
        <w:tab/>
        <w:t>kilowatt</w:t>
      </w:r>
    </w:p>
    <w:p w14:paraId="14D858DF" w14:textId="77777777" w:rsidR="001766B3" w:rsidRPr="005F21E6" w:rsidRDefault="001766B3" w:rsidP="000E016B">
      <w:pPr>
        <w:spacing w:before="120" w:after="0" w:line="240" w:lineRule="auto"/>
        <w:rPr>
          <w:rFonts w:asciiTheme="minorHAnsi" w:hAnsiTheme="minorHAnsi" w:cstheme="majorHAnsi"/>
          <w:sz w:val="22"/>
          <w:szCs w:val="22"/>
        </w:rPr>
      </w:pPr>
      <w:r w:rsidRPr="005F21E6">
        <w:rPr>
          <w:rFonts w:asciiTheme="minorHAnsi" w:hAnsiTheme="minorHAnsi" w:cstheme="majorHAnsi"/>
          <w:sz w:val="22"/>
          <w:szCs w:val="22"/>
        </w:rPr>
        <w:t>kWh</w:t>
      </w:r>
      <w:r w:rsidRPr="005F21E6">
        <w:rPr>
          <w:rFonts w:asciiTheme="minorHAnsi" w:hAnsiTheme="minorHAnsi" w:cstheme="majorHAnsi"/>
          <w:sz w:val="22"/>
          <w:szCs w:val="22"/>
        </w:rPr>
        <w:tab/>
      </w:r>
      <w:r w:rsidRPr="005F21E6">
        <w:rPr>
          <w:rFonts w:asciiTheme="minorHAnsi" w:hAnsiTheme="minorHAnsi" w:cstheme="majorHAnsi"/>
          <w:sz w:val="22"/>
          <w:szCs w:val="22"/>
        </w:rPr>
        <w:tab/>
        <w:t>kilowatt-hour</w:t>
      </w:r>
    </w:p>
    <w:p w14:paraId="3C159FD8" w14:textId="0827DB32" w:rsidR="002D6311" w:rsidRDefault="002D6311" w:rsidP="000E016B">
      <w:pPr>
        <w:spacing w:before="120" w:after="0" w:line="240" w:lineRule="auto"/>
        <w:rPr>
          <w:rFonts w:asciiTheme="minorHAnsi" w:hAnsiTheme="minorHAnsi" w:cstheme="majorHAnsi"/>
          <w:sz w:val="22"/>
          <w:szCs w:val="22"/>
        </w:rPr>
      </w:pPr>
      <w:r w:rsidRPr="005F21E6">
        <w:rPr>
          <w:rFonts w:asciiTheme="minorHAnsi" w:hAnsiTheme="minorHAnsi" w:cstheme="majorHAnsi"/>
          <w:sz w:val="22"/>
          <w:szCs w:val="22"/>
        </w:rPr>
        <w:lastRenderedPageBreak/>
        <w:t>LSFT</w:t>
      </w:r>
      <w:r w:rsidRPr="005F21E6">
        <w:rPr>
          <w:rFonts w:asciiTheme="minorHAnsi" w:hAnsiTheme="minorHAnsi" w:cstheme="majorHAnsi"/>
          <w:sz w:val="22"/>
          <w:szCs w:val="22"/>
        </w:rPr>
        <w:tab/>
      </w:r>
      <w:r w:rsidRPr="005F21E6">
        <w:rPr>
          <w:rFonts w:asciiTheme="minorHAnsi" w:hAnsiTheme="minorHAnsi" w:cstheme="majorHAnsi"/>
          <w:sz w:val="22"/>
          <w:szCs w:val="22"/>
        </w:rPr>
        <w:tab/>
        <w:t>large-scale fire test</w:t>
      </w:r>
    </w:p>
    <w:p w14:paraId="5F06375A" w14:textId="196E0D49" w:rsidR="006A1484" w:rsidRPr="005F21E6" w:rsidRDefault="006A1484" w:rsidP="000E016B">
      <w:pPr>
        <w:spacing w:before="120" w:after="0" w:line="240" w:lineRule="auto"/>
        <w:rPr>
          <w:rFonts w:asciiTheme="minorHAnsi" w:hAnsiTheme="minorHAnsi" w:cstheme="majorHAnsi"/>
          <w:sz w:val="22"/>
          <w:szCs w:val="22"/>
        </w:rPr>
      </w:pPr>
      <w:r>
        <w:rPr>
          <w:rFonts w:asciiTheme="minorHAnsi" w:hAnsiTheme="minorHAnsi" w:cstheme="majorHAnsi"/>
          <w:sz w:val="22"/>
          <w:szCs w:val="22"/>
        </w:rPr>
        <w:t>MW</w:t>
      </w:r>
      <w:r>
        <w:rPr>
          <w:rFonts w:asciiTheme="minorHAnsi" w:hAnsiTheme="minorHAnsi" w:cstheme="majorHAnsi"/>
          <w:sz w:val="22"/>
          <w:szCs w:val="22"/>
        </w:rPr>
        <w:tab/>
      </w:r>
      <w:r>
        <w:rPr>
          <w:rFonts w:asciiTheme="minorHAnsi" w:hAnsiTheme="minorHAnsi" w:cstheme="majorHAnsi"/>
          <w:sz w:val="22"/>
          <w:szCs w:val="22"/>
        </w:rPr>
        <w:tab/>
        <w:t>megawatt</w:t>
      </w:r>
    </w:p>
    <w:p w14:paraId="23FB9297" w14:textId="2F257A32" w:rsidR="001766B3" w:rsidRPr="005F21E6" w:rsidRDefault="001766B3" w:rsidP="000E016B">
      <w:pPr>
        <w:spacing w:before="120" w:after="0" w:line="240" w:lineRule="auto"/>
        <w:rPr>
          <w:rFonts w:asciiTheme="minorHAnsi" w:hAnsiTheme="minorHAnsi" w:cstheme="majorHAnsi"/>
          <w:sz w:val="22"/>
          <w:szCs w:val="22"/>
        </w:rPr>
      </w:pPr>
      <w:r w:rsidRPr="005F21E6">
        <w:rPr>
          <w:rFonts w:asciiTheme="minorHAnsi" w:hAnsiTheme="minorHAnsi" w:cstheme="majorHAnsi"/>
          <w:sz w:val="22"/>
          <w:szCs w:val="22"/>
        </w:rPr>
        <w:t>NEC</w:t>
      </w:r>
      <w:r w:rsidRPr="005F21E6">
        <w:rPr>
          <w:rFonts w:asciiTheme="minorHAnsi" w:hAnsiTheme="minorHAnsi" w:cstheme="majorHAnsi"/>
          <w:sz w:val="22"/>
          <w:szCs w:val="22"/>
        </w:rPr>
        <w:tab/>
      </w:r>
      <w:r w:rsidRPr="005F21E6">
        <w:rPr>
          <w:rFonts w:asciiTheme="minorHAnsi" w:hAnsiTheme="minorHAnsi" w:cstheme="majorHAnsi"/>
          <w:sz w:val="22"/>
          <w:szCs w:val="22"/>
        </w:rPr>
        <w:tab/>
        <w:t>National Electrical Code</w:t>
      </w:r>
    </w:p>
    <w:p w14:paraId="05336FF1" w14:textId="77777777" w:rsidR="001766B3" w:rsidRPr="005F21E6" w:rsidRDefault="001766B3" w:rsidP="000E016B">
      <w:pPr>
        <w:spacing w:before="120" w:after="0" w:line="240" w:lineRule="auto"/>
        <w:rPr>
          <w:rFonts w:asciiTheme="minorHAnsi" w:hAnsiTheme="minorHAnsi" w:cstheme="majorHAnsi"/>
          <w:sz w:val="22"/>
          <w:szCs w:val="22"/>
        </w:rPr>
      </w:pPr>
      <w:r w:rsidRPr="005F21E6">
        <w:rPr>
          <w:rFonts w:asciiTheme="minorHAnsi" w:hAnsiTheme="minorHAnsi" w:cstheme="majorHAnsi"/>
          <w:sz w:val="22"/>
          <w:szCs w:val="22"/>
        </w:rPr>
        <w:t>NEMA</w:t>
      </w:r>
      <w:r w:rsidRPr="005F21E6">
        <w:rPr>
          <w:rFonts w:asciiTheme="minorHAnsi" w:hAnsiTheme="minorHAnsi" w:cstheme="majorHAnsi"/>
          <w:sz w:val="22"/>
          <w:szCs w:val="22"/>
        </w:rPr>
        <w:tab/>
      </w:r>
      <w:r w:rsidRPr="005F21E6">
        <w:rPr>
          <w:rFonts w:asciiTheme="minorHAnsi" w:hAnsiTheme="minorHAnsi" w:cstheme="majorHAnsi"/>
          <w:sz w:val="22"/>
          <w:szCs w:val="22"/>
        </w:rPr>
        <w:tab/>
        <w:t>National Electrical Manufacturers Association</w:t>
      </w:r>
    </w:p>
    <w:p w14:paraId="0B5598DD" w14:textId="3D1B5E76" w:rsidR="00004C4C" w:rsidRPr="005F21E6" w:rsidRDefault="00004C4C" w:rsidP="000E016B">
      <w:pPr>
        <w:spacing w:before="120" w:after="0" w:line="240" w:lineRule="auto"/>
        <w:rPr>
          <w:rFonts w:asciiTheme="minorHAnsi" w:hAnsiTheme="minorHAnsi" w:cstheme="majorHAnsi"/>
          <w:sz w:val="22"/>
          <w:szCs w:val="22"/>
        </w:rPr>
      </w:pPr>
      <w:r w:rsidRPr="005F21E6">
        <w:rPr>
          <w:rFonts w:asciiTheme="minorHAnsi" w:hAnsiTheme="minorHAnsi" w:cstheme="majorHAnsi"/>
          <w:sz w:val="22"/>
          <w:szCs w:val="22"/>
        </w:rPr>
        <w:t>NFPA</w:t>
      </w:r>
      <w:r w:rsidRPr="005F21E6">
        <w:rPr>
          <w:rFonts w:asciiTheme="minorHAnsi" w:hAnsiTheme="minorHAnsi" w:cstheme="majorHAnsi"/>
          <w:sz w:val="22"/>
          <w:szCs w:val="22"/>
        </w:rPr>
        <w:tab/>
      </w:r>
      <w:r w:rsidRPr="005F21E6">
        <w:rPr>
          <w:rFonts w:asciiTheme="minorHAnsi" w:hAnsiTheme="minorHAnsi" w:cstheme="majorHAnsi"/>
          <w:sz w:val="22"/>
          <w:szCs w:val="22"/>
        </w:rPr>
        <w:tab/>
        <w:t>National Fire Protection Association</w:t>
      </w:r>
    </w:p>
    <w:p w14:paraId="422668BC" w14:textId="2A04F93E" w:rsidR="00977A75" w:rsidRPr="005F21E6" w:rsidRDefault="00977A75" w:rsidP="000E016B">
      <w:pPr>
        <w:spacing w:before="120" w:after="0" w:line="240" w:lineRule="auto"/>
        <w:rPr>
          <w:rFonts w:asciiTheme="minorHAnsi" w:hAnsiTheme="minorHAnsi" w:cstheme="majorHAnsi"/>
          <w:sz w:val="22"/>
          <w:szCs w:val="22"/>
        </w:rPr>
      </w:pPr>
      <w:r w:rsidRPr="005F21E6">
        <w:rPr>
          <w:rFonts w:asciiTheme="minorHAnsi" w:hAnsiTheme="minorHAnsi" w:cstheme="majorHAnsi"/>
          <w:sz w:val="22"/>
          <w:szCs w:val="22"/>
        </w:rPr>
        <w:t>NRTL</w:t>
      </w:r>
      <w:r w:rsidRPr="005F21E6">
        <w:rPr>
          <w:rFonts w:asciiTheme="minorHAnsi" w:hAnsiTheme="minorHAnsi" w:cstheme="majorHAnsi"/>
          <w:sz w:val="22"/>
          <w:szCs w:val="22"/>
        </w:rPr>
        <w:tab/>
      </w:r>
      <w:r w:rsidRPr="005F21E6">
        <w:rPr>
          <w:rFonts w:asciiTheme="minorHAnsi" w:hAnsiTheme="minorHAnsi" w:cstheme="majorHAnsi"/>
          <w:sz w:val="22"/>
          <w:szCs w:val="22"/>
        </w:rPr>
        <w:tab/>
      </w:r>
      <w:r w:rsidR="005055B0" w:rsidRPr="005F21E6">
        <w:rPr>
          <w:rFonts w:asciiTheme="minorHAnsi" w:hAnsiTheme="minorHAnsi" w:cstheme="majorHAnsi"/>
          <w:sz w:val="22"/>
          <w:szCs w:val="22"/>
        </w:rPr>
        <w:t>n</w:t>
      </w:r>
      <w:r w:rsidRPr="005F21E6">
        <w:rPr>
          <w:rFonts w:asciiTheme="minorHAnsi" w:hAnsiTheme="minorHAnsi" w:cstheme="majorHAnsi"/>
          <w:sz w:val="22"/>
          <w:szCs w:val="22"/>
        </w:rPr>
        <w:t xml:space="preserve">ationally </w:t>
      </w:r>
      <w:r w:rsidR="005055B0" w:rsidRPr="005F21E6">
        <w:rPr>
          <w:rFonts w:asciiTheme="minorHAnsi" w:hAnsiTheme="minorHAnsi" w:cstheme="majorHAnsi"/>
          <w:sz w:val="22"/>
          <w:szCs w:val="22"/>
        </w:rPr>
        <w:t>r</w:t>
      </w:r>
      <w:r w:rsidRPr="005F21E6">
        <w:rPr>
          <w:rFonts w:asciiTheme="minorHAnsi" w:hAnsiTheme="minorHAnsi" w:cstheme="majorHAnsi"/>
          <w:sz w:val="22"/>
          <w:szCs w:val="22"/>
        </w:rPr>
        <w:t xml:space="preserve">ecognized </w:t>
      </w:r>
      <w:r w:rsidR="005055B0" w:rsidRPr="005F21E6">
        <w:rPr>
          <w:rFonts w:asciiTheme="minorHAnsi" w:hAnsiTheme="minorHAnsi" w:cstheme="majorHAnsi"/>
          <w:sz w:val="22"/>
          <w:szCs w:val="22"/>
        </w:rPr>
        <w:t>t</w:t>
      </w:r>
      <w:r w:rsidRPr="005F21E6">
        <w:rPr>
          <w:rFonts w:asciiTheme="minorHAnsi" w:hAnsiTheme="minorHAnsi" w:cstheme="majorHAnsi"/>
          <w:sz w:val="22"/>
          <w:szCs w:val="22"/>
        </w:rPr>
        <w:t xml:space="preserve">esting </w:t>
      </w:r>
      <w:r w:rsidR="005055B0" w:rsidRPr="005F21E6">
        <w:rPr>
          <w:rFonts w:asciiTheme="minorHAnsi" w:hAnsiTheme="minorHAnsi" w:cstheme="majorHAnsi"/>
          <w:sz w:val="22"/>
          <w:szCs w:val="22"/>
        </w:rPr>
        <w:t>l</w:t>
      </w:r>
      <w:r w:rsidRPr="005F21E6">
        <w:rPr>
          <w:rFonts w:asciiTheme="minorHAnsi" w:hAnsiTheme="minorHAnsi" w:cstheme="majorHAnsi"/>
          <w:sz w:val="22"/>
          <w:szCs w:val="22"/>
        </w:rPr>
        <w:t>aboratory</w:t>
      </w:r>
    </w:p>
    <w:p w14:paraId="54E95264" w14:textId="29323960" w:rsidR="00477860" w:rsidRPr="005F21E6" w:rsidRDefault="00477860" w:rsidP="000E016B">
      <w:pPr>
        <w:spacing w:before="120" w:after="0" w:line="240" w:lineRule="auto"/>
        <w:rPr>
          <w:rFonts w:asciiTheme="minorHAnsi" w:hAnsiTheme="minorHAnsi" w:cstheme="majorHAnsi"/>
          <w:sz w:val="22"/>
          <w:szCs w:val="22"/>
        </w:rPr>
      </w:pPr>
      <w:r w:rsidRPr="005F21E6">
        <w:rPr>
          <w:rFonts w:asciiTheme="minorHAnsi" w:hAnsiTheme="minorHAnsi" w:cstheme="majorHAnsi"/>
          <w:sz w:val="22"/>
          <w:szCs w:val="22"/>
        </w:rPr>
        <w:t>O&amp;M</w:t>
      </w:r>
      <w:r w:rsidRPr="005F21E6">
        <w:rPr>
          <w:rFonts w:asciiTheme="minorHAnsi" w:hAnsiTheme="minorHAnsi" w:cstheme="majorHAnsi"/>
          <w:sz w:val="22"/>
          <w:szCs w:val="22"/>
        </w:rPr>
        <w:tab/>
      </w:r>
      <w:r w:rsidRPr="005F21E6">
        <w:rPr>
          <w:rFonts w:asciiTheme="minorHAnsi" w:hAnsiTheme="minorHAnsi" w:cstheme="majorHAnsi"/>
          <w:sz w:val="22"/>
          <w:szCs w:val="22"/>
        </w:rPr>
        <w:tab/>
      </w:r>
      <w:r w:rsidR="00A71EEC" w:rsidRPr="005F21E6">
        <w:rPr>
          <w:rFonts w:asciiTheme="minorHAnsi" w:hAnsiTheme="minorHAnsi" w:cstheme="majorHAnsi"/>
          <w:sz w:val="22"/>
          <w:szCs w:val="22"/>
        </w:rPr>
        <w:t>o</w:t>
      </w:r>
      <w:r w:rsidRPr="005F21E6">
        <w:rPr>
          <w:rFonts w:asciiTheme="minorHAnsi" w:hAnsiTheme="minorHAnsi" w:cstheme="majorHAnsi"/>
          <w:sz w:val="22"/>
          <w:szCs w:val="22"/>
        </w:rPr>
        <w:t xml:space="preserve">perations and </w:t>
      </w:r>
      <w:r w:rsidR="00A71EEC" w:rsidRPr="005F21E6">
        <w:rPr>
          <w:rFonts w:asciiTheme="minorHAnsi" w:hAnsiTheme="minorHAnsi" w:cstheme="majorHAnsi"/>
          <w:sz w:val="22"/>
          <w:szCs w:val="22"/>
        </w:rPr>
        <w:t>m</w:t>
      </w:r>
      <w:r w:rsidRPr="005F21E6">
        <w:rPr>
          <w:rFonts w:asciiTheme="minorHAnsi" w:hAnsiTheme="minorHAnsi" w:cstheme="majorHAnsi"/>
          <w:sz w:val="22"/>
          <w:szCs w:val="22"/>
        </w:rPr>
        <w:t>aintenance</w:t>
      </w:r>
    </w:p>
    <w:p w14:paraId="34F471B1" w14:textId="75344C2B" w:rsidR="00A22E36" w:rsidRPr="005F21E6" w:rsidRDefault="00A22E36" w:rsidP="000E016B">
      <w:pPr>
        <w:spacing w:before="120" w:after="0" w:line="240" w:lineRule="auto"/>
        <w:rPr>
          <w:rFonts w:asciiTheme="minorHAnsi" w:hAnsiTheme="minorHAnsi" w:cstheme="majorHAnsi"/>
          <w:sz w:val="22"/>
          <w:szCs w:val="22"/>
        </w:rPr>
      </w:pPr>
      <w:r w:rsidRPr="005F21E6">
        <w:rPr>
          <w:rFonts w:asciiTheme="minorHAnsi" w:hAnsiTheme="minorHAnsi" w:cstheme="majorHAnsi"/>
          <w:sz w:val="22"/>
          <w:szCs w:val="22"/>
        </w:rPr>
        <w:t>PV</w:t>
      </w:r>
      <w:r w:rsidRPr="005F21E6">
        <w:rPr>
          <w:rFonts w:asciiTheme="minorHAnsi" w:hAnsiTheme="minorHAnsi" w:cstheme="majorHAnsi"/>
          <w:sz w:val="22"/>
          <w:szCs w:val="22"/>
        </w:rPr>
        <w:tab/>
      </w:r>
      <w:r w:rsidRPr="005F21E6">
        <w:rPr>
          <w:rFonts w:asciiTheme="minorHAnsi" w:hAnsiTheme="minorHAnsi" w:cstheme="majorHAnsi"/>
          <w:sz w:val="22"/>
          <w:szCs w:val="22"/>
        </w:rPr>
        <w:tab/>
        <w:t>photovoltaic</w:t>
      </w:r>
    </w:p>
    <w:p w14:paraId="273EDCEC" w14:textId="3230D57E" w:rsidR="00F6787D" w:rsidRPr="005F21E6" w:rsidRDefault="00F6787D" w:rsidP="000E016B">
      <w:pPr>
        <w:spacing w:before="120" w:after="0" w:line="240" w:lineRule="auto"/>
        <w:rPr>
          <w:rFonts w:asciiTheme="minorHAnsi" w:hAnsiTheme="minorHAnsi" w:cstheme="majorHAnsi"/>
          <w:sz w:val="22"/>
          <w:szCs w:val="22"/>
        </w:rPr>
      </w:pPr>
      <w:r w:rsidRPr="005F21E6">
        <w:rPr>
          <w:rFonts w:asciiTheme="minorHAnsi" w:hAnsiTheme="minorHAnsi" w:cstheme="majorHAnsi"/>
          <w:sz w:val="22"/>
          <w:szCs w:val="22"/>
        </w:rPr>
        <w:t>RACI</w:t>
      </w:r>
      <w:r w:rsidRPr="005F21E6">
        <w:rPr>
          <w:rFonts w:asciiTheme="minorHAnsi" w:hAnsiTheme="minorHAnsi" w:cstheme="majorHAnsi"/>
          <w:sz w:val="22"/>
          <w:szCs w:val="22"/>
        </w:rPr>
        <w:tab/>
      </w:r>
      <w:r w:rsidRPr="005F21E6">
        <w:rPr>
          <w:rFonts w:asciiTheme="minorHAnsi" w:hAnsiTheme="minorHAnsi" w:cstheme="majorHAnsi"/>
          <w:sz w:val="22"/>
          <w:szCs w:val="22"/>
        </w:rPr>
        <w:tab/>
        <w:t>responsible, accountable, consulted, and informed</w:t>
      </w:r>
    </w:p>
    <w:p w14:paraId="5C51EE6F" w14:textId="726D4BAB" w:rsidR="002F1028" w:rsidRPr="005F21E6" w:rsidRDefault="00E43712" w:rsidP="000E016B">
      <w:pPr>
        <w:spacing w:before="120" w:after="0" w:line="240" w:lineRule="auto"/>
        <w:rPr>
          <w:rFonts w:asciiTheme="minorHAnsi" w:hAnsiTheme="minorHAnsi" w:cstheme="majorHAnsi"/>
          <w:sz w:val="22"/>
          <w:szCs w:val="22"/>
        </w:rPr>
      </w:pPr>
      <w:r w:rsidRPr="005F21E6">
        <w:rPr>
          <w:rFonts w:asciiTheme="minorHAnsi" w:hAnsiTheme="minorHAnsi" w:cstheme="majorHAnsi"/>
          <w:sz w:val="22"/>
          <w:szCs w:val="22"/>
        </w:rPr>
        <w:t>SOC</w:t>
      </w:r>
      <w:r w:rsidRPr="005F21E6">
        <w:rPr>
          <w:rFonts w:asciiTheme="minorHAnsi" w:hAnsiTheme="minorHAnsi" w:cstheme="majorHAnsi"/>
          <w:sz w:val="22"/>
          <w:szCs w:val="22"/>
        </w:rPr>
        <w:tab/>
      </w:r>
      <w:r w:rsidRPr="005F21E6">
        <w:rPr>
          <w:rFonts w:asciiTheme="minorHAnsi" w:hAnsiTheme="minorHAnsi" w:cstheme="majorHAnsi"/>
          <w:sz w:val="22"/>
          <w:szCs w:val="22"/>
        </w:rPr>
        <w:tab/>
      </w:r>
      <w:r w:rsidR="00A71EEC" w:rsidRPr="005F21E6">
        <w:rPr>
          <w:rFonts w:asciiTheme="minorHAnsi" w:hAnsiTheme="minorHAnsi" w:cstheme="majorHAnsi"/>
          <w:sz w:val="22"/>
          <w:szCs w:val="22"/>
        </w:rPr>
        <w:t>s</w:t>
      </w:r>
      <w:r w:rsidRPr="005F21E6">
        <w:rPr>
          <w:rFonts w:asciiTheme="minorHAnsi" w:hAnsiTheme="minorHAnsi" w:cstheme="majorHAnsi"/>
          <w:sz w:val="22"/>
          <w:szCs w:val="22"/>
        </w:rPr>
        <w:t xml:space="preserve">tate of </w:t>
      </w:r>
      <w:r w:rsidR="00A71EEC" w:rsidRPr="005F21E6">
        <w:rPr>
          <w:rFonts w:asciiTheme="minorHAnsi" w:hAnsiTheme="minorHAnsi" w:cstheme="majorHAnsi"/>
          <w:sz w:val="22"/>
          <w:szCs w:val="22"/>
        </w:rPr>
        <w:t>c</w:t>
      </w:r>
      <w:r w:rsidRPr="005F21E6">
        <w:rPr>
          <w:rFonts w:asciiTheme="minorHAnsi" w:hAnsiTheme="minorHAnsi" w:cstheme="majorHAnsi"/>
          <w:sz w:val="22"/>
          <w:szCs w:val="22"/>
        </w:rPr>
        <w:t>harge</w:t>
      </w:r>
    </w:p>
    <w:p w14:paraId="44166DE8" w14:textId="0AB318BC" w:rsidR="00790330" w:rsidRPr="005F21E6" w:rsidRDefault="00F818B4" w:rsidP="000E016B">
      <w:pPr>
        <w:spacing w:before="120" w:after="0" w:line="240" w:lineRule="auto"/>
        <w:rPr>
          <w:rFonts w:asciiTheme="minorHAnsi" w:hAnsiTheme="minorHAnsi" w:cstheme="majorHAnsi"/>
          <w:sz w:val="22"/>
          <w:szCs w:val="22"/>
        </w:rPr>
      </w:pPr>
      <w:r w:rsidRPr="005F21E6">
        <w:rPr>
          <w:rFonts w:asciiTheme="minorHAnsi" w:hAnsiTheme="minorHAnsi" w:cstheme="majorHAnsi"/>
          <w:sz w:val="22"/>
          <w:szCs w:val="22"/>
        </w:rPr>
        <w:t>SoO</w:t>
      </w:r>
      <w:r w:rsidR="00790330" w:rsidRPr="005F21E6">
        <w:rPr>
          <w:rFonts w:asciiTheme="minorHAnsi" w:hAnsiTheme="minorHAnsi" w:cstheme="majorHAnsi"/>
          <w:sz w:val="22"/>
          <w:szCs w:val="22"/>
        </w:rPr>
        <w:tab/>
      </w:r>
      <w:r w:rsidR="00790330" w:rsidRPr="005F21E6">
        <w:rPr>
          <w:rFonts w:asciiTheme="minorHAnsi" w:hAnsiTheme="minorHAnsi" w:cstheme="majorHAnsi"/>
          <w:sz w:val="22"/>
          <w:szCs w:val="22"/>
        </w:rPr>
        <w:tab/>
        <w:t>Sequence of Operations</w:t>
      </w:r>
    </w:p>
    <w:p w14:paraId="3E8D5DA6" w14:textId="68273807" w:rsidR="001766B3" w:rsidRPr="005F21E6" w:rsidRDefault="001766B3" w:rsidP="000E016B">
      <w:pPr>
        <w:spacing w:before="120" w:after="0" w:line="240" w:lineRule="auto"/>
        <w:rPr>
          <w:rFonts w:asciiTheme="minorHAnsi" w:hAnsiTheme="minorHAnsi" w:cstheme="majorHAnsi"/>
          <w:sz w:val="22"/>
          <w:szCs w:val="22"/>
        </w:rPr>
      </w:pPr>
      <w:r w:rsidRPr="005F21E6">
        <w:rPr>
          <w:rFonts w:asciiTheme="minorHAnsi" w:hAnsiTheme="minorHAnsi" w:cstheme="majorHAnsi"/>
          <w:sz w:val="22"/>
          <w:szCs w:val="22"/>
        </w:rPr>
        <w:t>SOW</w:t>
      </w:r>
      <w:r w:rsidRPr="005F21E6">
        <w:rPr>
          <w:rFonts w:asciiTheme="minorHAnsi" w:hAnsiTheme="minorHAnsi" w:cstheme="majorHAnsi"/>
          <w:sz w:val="22"/>
          <w:szCs w:val="22"/>
        </w:rPr>
        <w:tab/>
      </w:r>
      <w:r w:rsidRPr="005F21E6">
        <w:rPr>
          <w:rFonts w:asciiTheme="minorHAnsi" w:hAnsiTheme="minorHAnsi" w:cstheme="majorHAnsi"/>
          <w:sz w:val="22"/>
          <w:szCs w:val="22"/>
        </w:rPr>
        <w:tab/>
        <w:t>Statement of Work</w:t>
      </w:r>
    </w:p>
    <w:p w14:paraId="1D9E08AA" w14:textId="2D565DB3" w:rsidR="00715A1D" w:rsidRDefault="00715A1D" w:rsidP="000E016B">
      <w:pPr>
        <w:spacing w:before="120" w:after="0" w:line="240" w:lineRule="auto"/>
        <w:rPr>
          <w:rFonts w:asciiTheme="minorHAnsi" w:hAnsiTheme="minorHAnsi" w:cstheme="majorHAnsi"/>
          <w:sz w:val="22"/>
          <w:szCs w:val="22"/>
        </w:rPr>
      </w:pPr>
      <w:r w:rsidRPr="005F21E6">
        <w:rPr>
          <w:rFonts w:asciiTheme="minorHAnsi" w:hAnsiTheme="minorHAnsi" w:cstheme="majorHAnsi"/>
          <w:sz w:val="22"/>
          <w:szCs w:val="22"/>
        </w:rPr>
        <w:t>UFC</w:t>
      </w:r>
      <w:r>
        <w:rPr>
          <w:rFonts w:asciiTheme="minorHAnsi" w:hAnsiTheme="minorHAnsi" w:cstheme="majorHAnsi"/>
          <w:sz w:val="22"/>
          <w:szCs w:val="22"/>
        </w:rPr>
        <w:t xml:space="preserve"> </w:t>
      </w:r>
      <w:r>
        <w:rPr>
          <w:rFonts w:asciiTheme="minorHAnsi" w:hAnsiTheme="minorHAnsi" w:cstheme="majorHAnsi"/>
          <w:sz w:val="22"/>
          <w:szCs w:val="22"/>
        </w:rPr>
        <w:tab/>
      </w:r>
      <w:r>
        <w:rPr>
          <w:rFonts w:asciiTheme="minorHAnsi" w:hAnsiTheme="minorHAnsi" w:cstheme="majorHAnsi"/>
          <w:sz w:val="22"/>
          <w:szCs w:val="22"/>
        </w:rPr>
        <w:tab/>
      </w:r>
      <w:r w:rsidR="008772D8">
        <w:rPr>
          <w:rFonts w:asciiTheme="minorHAnsi" w:hAnsiTheme="minorHAnsi" w:cstheme="majorHAnsi"/>
          <w:sz w:val="22"/>
          <w:szCs w:val="22"/>
        </w:rPr>
        <w:t xml:space="preserve">Unified Facilities Criteria </w:t>
      </w:r>
    </w:p>
    <w:p w14:paraId="3400654E" w14:textId="3B3A5329" w:rsidR="001766B3" w:rsidRPr="00240DB7" w:rsidRDefault="00240DB7" w:rsidP="00240DB7">
      <w:pPr>
        <w:spacing w:before="120" w:after="0" w:line="240" w:lineRule="auto"/>
        <w:rPr>
          <w:rFonts w:asciiTheme="minorHAnsi" w:hAnsiTheme="minorHAnsi" w:cstheme="majorHAnsi"/>
          <w:sz w:val="22"/>
          <w:szCs w:val="22"/>
        </w:rPr>
      </w:pPr>
      <w:r>
        <w:rPr>
          <w:rFonts w:asciiTheme="minorHAnsi" w:hAnsiTheme="minorHAnsi" w:cstheme="majorHAnsi"/>
          <w:sz w:val="22"/>
          <w:szCs w:val="22"/>
        </w:rPr>
        <w:t>UL</w:t>
      </w:r>
      <w:r>
        <w:rPr>
          <w:rFonts w:asciiTheme="minorHAnsi" w:hAnsiTheme="minorHAnsi" w:cstheme="majorHAnsi"/>
          <w:sz w:val="22"/>
          <w:szCs w:val="22"/>
        </w:rPr>
        <w:tab/>
      </w:r>
      <w:r>
        <w:rPr>
          <w:rFonts w:asciiTheme="minorHAnsi" w:hAnsiTheme="minorHAnsi" w:cstheme="majorHAnsi"/>
          <w:sz w:val="22"/>
          <w:szCs w:val="22"/>
        </w:rPr>
        <w:tab/>
        <w:t>Underwriters Laboratories</w:t>
      </w:r>
    </w:p>
    <w:p w14:paraId="764AF8AB" w14:textId="77777777" w:rsidR="006E2974" w:rsidRPr="002F5FC0" w:rsidRDefault="006E2974" w:rsidP="000E016B">
      <w:pPr>
        <w:rPr>
          <w:rFonts w:asciiTheme="majorHAnsi" w:hAnsiTheme="majorHAnsi" w:cstheme="majorHAnsi"/>
        </w:rPr>
      </w:pPr>
    </w:p>
    <w:p w14:paraId="4547A96C" w14:textId="6AC585C0" w:rsidR="00A275F0" w:rsidRPr="005E78F9" w:rsidRDefault="00A275F0" w:rsidP="006605B8">
      <w:pPr>
        <w:pStyle w:val="Heading1"/>
      </w:pPr>
      <w:bookmarkStart w:id="8" w:name="_Toc40821489"/>
      <w:bookmarkStart w:id="9" w:name="_Toc40822066"/>
      <w:bookmarkStart w:id="10" w:name="_Toc62735628"/>
      <w:bookmarkStart w:id="11" w:name="_Toc101353608"/>
      <w:bookmarkStart w:id="12" w:name="_Toc205890948"/>
      <w:bookmarkStart w:id="13" w:name="_Toc40821490"/>
      <w:bookmarkStart w:id="14" w:name="_Toc40822067"/>
      <w:bookmarkStart w:id="15" w:name="_Toc62735629"/>
      <w:bookmarkStart w:id="16" w:name="_Toc101353609"/>
      <w:bookmarkEnd w:id="5"/>
      <w:r w:rsidRPr="005E78F9">
        <w:t>Generally Applicable</w:t>
      </w:r>
      <w:bookmarkEnd w:id="8"/>
      <w:bookmarkEnd w:id="9"/>
      <w:r w:rsidRPr="005E78F9">
        <w:t xml:space="preserve"> </w:t>
      </w:r>
      <w:r>
        <w:t>Requirements</w:t>
      </w:r>
      <w:bookmarkEnd w:id="10"/>
      <w:bookmarkEnd w:id="11"/>
      <w:bookmarkEnd w:id="12"/>
    </w:p>
    <w:p w14:paraId="4FCDD0C2" w14:textId="3283891E" w:rsidR="00A33CDA" w:rsidRPr="005E78F9" w:rsidRDefault="00820E69" w:rsidP="00A9529E">
      <w:pPr>
        <w:pStyle w:val="Heading2"/>
        <w:numPr>
          <w:ilvl w:val="0"/>
          <w:numId w:val="4"/>
        </w:numPr>
        <w:ind w:left="432" w:hanging="432"/>
        <w:jc w:val="left"/>
      </w:pPr>
      <w:bookmarkStart w:id="17" w:name="_Toc205890949"/>
      <w:r w:rsidRPr="005E78F9">
        <w:t>Install</w:t>
      </w:r>
      <w:r w:rsidR="002E688B">
        <w:t>ation of</w:t>
      </w:r>
      <w:r w:rsidRPr="005E78F9">
        <w:t xml:space="preserve"> Battery </w:t>
      </w:r>
      <w:r w:rsidR="00560945" w:rsidRPr="005E78F9">
        <w:t>Energy</w:t>
      </w:r>
      <w:r w:rsidRPr="005E78F9">
        <w:t xml:space="preserve"> Storage System</w:t>
      </w:r>
      <w:bookmarkEnd w:id="13"/>
      <w:bookmarkEnd w:id="14"/>
      <w:r w:rsidR="00A24BC9">
        <w:t>s</w:t>
      </w:r>
      <w:bookmarkEnd w:id="15"/>
      <w:bookmarkEnd w:id="16"/>
      <w:r w:rsidR="00846962">
        <w:t xml:space="preserve"> (Scope of Work)</w:t>
      </w:r>
      <w:bookmarkEnd w:id="17"/>
    </w:p>
    <w:p w14:paraId="25CE78A5" w14:textId="55A9FBED" w:rsidR="00A33CDA" w:rsidRPr="004D02A4" w:rsidRDefault="00EB37AE" w:rsidP="005F726D">
      <w:pPr>
        <w:pStyle w:val="ListParagraph"/>
        <w:numPr>
          <w:ilvl w:val="0"/>
          <w:numId w:val="2"/>
        </w:numPr>
        <w:spacing w:before="120" w:after="0" w:line="240" w:lineRule="auto"/>
        <w:contextualSpacing w:val="0"/>
        <w:rPr>
          <w:rFonts w:cstheme="majorHAnsi"/>
        </w:rPr>
      </w:pPr>
      <w:r w:rsidRPr="004D02A4">
        <w:rPr>
          <w:rFonts w:cstheme="majorHAnsi"/>
        </w:rPr>
        <w:t>The Contractor shall d</w:t>
      </w:r>
      <w:r w:rsidR="00A33CDA" w:rsidRPr="004D02A4">
        <w:rPr>
          <w:rFonts w:cstheme="majorHAnsi"/>
        </w:rPr>
        <w:t xml:space="preserve">esign and build a </w:t>
      </w:r>
      <w:r w:rsidR="00F914F7" w:rsidRPr="004D02A4">
        <w:rPr>
          <w:rFonts w:cstheme="majorHAnsi"/>
        </w:rPr>
        <w:t xml:space="preserve">minimum </w:t>
      </w:r>
      <w:r w:rsidR="006938B2" w:rsidRPr="004D02A4">
        <w:rPr>
          <w:rFonts w:cstheme="majorHAnsi"/>
          <w:color w:val="FF0000"/>
        </w:rPr>
        <w:t>[Insert Battery Power (</w:t>
      </w:r>
      <w:r w:rsidR="0078314D" w:rsidRPr="004D02A4">
        <w:rPr>
          <w:rFonts w:cstheme="majorHAnsi"/>
          <w:color w:val="FF0000"/>
        </w:rPr>
        <w:t>kilowatt [</w:t>
      </w:r>
      <w:r w:rsidR="006938B2" w:rsidRPr="004D02A4">
        <w:rPr>
          <w:rFonts w:cstheme="majorHAnsi"/>
          <w:color w:val="FF0000"/>
        </w:rPr>
        <w:t>kW</w:t>
      </w:r>
      <w:r w:rsidR="0078314D" w:rsidRPr="004D02A4">
        <w:rPr>
          <w:rFonts w:cstheme="majorHAnsi"/>
          <w:color w:val="FF0000"/>
        </w:rPr>
        <w:t>]</w:t>
      </w:r>
      <w:r w:rsidR="006938B2" w:rsidRPr="004D02A4">
        <w:rPr>
          <w:rFonts w:cstheme="majorHAnsi"/>
          <w:color w:val="FF0000"/>
        </w:rPr>
        <w:t>) and</w:t>
      </w:r>
      <w:r w:rsidR="00421777" w:rsidRPr="004D02A4">
        <w:rPr>
          <w:rFonts w:cstheme="majorHAnsi"/>
          <w:color w:val="FF0000"/>
        </w:rPr>
        <w:t xml:space="preserve"> Usable</w:t>
      </w:r>
      <w:r w:rsidR="00A33CDA" w:rsidRPr="004D02A4">
        <w:rPr>
          <w:rFonts w:cstheme="majorHAnsi"/>
          <w:color w:val="FF0000"/>
        </w:rPr>
        <w:t xml:space="preserve"> </w:t>
      </w:r>
      <w:r w:rsidR="006938B2" w:rsidRPr="004D02A4">
        <w:rPr>
          <w:rFonts w:cstheme="majorHAnsi"/>
          <w:color w:val="FF0000"/>
        </w:rPr>
        <w:t>Capacity (</w:t>
      </w:r>
      <w:r w:rsidR="0078314D" w:rsidRPr="004D02A4">
        <w:rPr>
          <w:rFonts w:cstheme="majorHAnsi"/>
          <w:color w:val="FF0000"/>
        </w:rPr>
        <w:t>kilowatt-hour [</w:t>
      </w:r>
      <w:r w:rsidR="006938B2" w:rsidRPr="004D02A4">
        <w:rPr>
          <w:rFonts w:cstheme="majorHAnsi"/>
          <w:color w:val="FF0000"/>
        </w:rPr>
        <w:t>kWh</w:t>
      </w:r>
      <w:r w:rsidR="0078314D" w:rsidRPr="004D02A4">
        <w:rPr>
          <w:rFonts w:cstheme="majorHAnsi"/>
          <w:color w:val="FF0000"/>
        </w:rPr>
        <w:t>]</w:t>
      </w:r>
      <w:r w:rsidR="006938B2" w:rsidRPr="004D02A4">
        <w:rPr>
          <w:rFonts w:cstheme="majorHAnsi"/>
          <w:color w:val="FF0000"/>
        </w:rPr>
        <w:t>) here]</w:t>
      </w:r>
      <w:r w:rsidR="006938B2" w:rsidRPr="004D02A4">
        <w:rPr>
          <w:rFonts w:cstheme="majorHAnsi"/>
        </w:rPr>
        <w:t xml:space="preserve"> </w:t>
      </w:r>
      <w:r w:rsidR="00201F05" w:rsidRPr="004D02A4">
        <w:rPr>
          <w:rFonts w:cstheme="majorHAnsi"/>
        </w:rPr>
        <w:t xml:space="preserve">behind-the-meter </w:t>
      </w:r>
      <w:r w:rsidR="009A78F0">
        <w:rPr>
          <w:rFonts w:cstheme="majorHAnsi"/>
        </w:rPr>
        <w:t>l</w:t>
      </w:r>
      <w:r w:rsidR="00A33CDA" w:rsidRPr="004D02A4">
        <w:rPr>
          <w:rFonts w:cstheme="majorHAnsi"/>
        </w:rPr>
        <w:t xml:space="preserve">ithium-ion </w:t>
      </w:r>
      <w:r w:rsidR="009A78F0">
        <w:rPr>
          <w:rFonts w:cstheme="majorHAnsi"/>
        </w:rPr>
        <w:t>b</w:t>
      </w:r>
      <w:r w:rsidR="00A33CDA" w:rsidRPr="004D02A4">
        <w:rPr>
          <w:rFonts w:cstheme="majorHAnsi"/>
        </w:rPr>
        <w:t xml:space="preserve">attery </w:t>
      </w:r>
      <w:r w:rsidR="009A78F0">
        <w:rPr>
          <w:rFonts w:cstheme="majorHAnsi"/>
        </w:rPr>
        <w:t>e</w:t>
      </w:r>
      <w:r w:rsidR="00A33CDA" w:rsidRPr="004D02A4">
        <w:rPr>
          <w:rFonts w:cstheme="majorHAnsi"/>
        </w:rPr>
        <w:t xml:space="preserve">nergy </w:t>
      </w:r>
      <w:r w:rsidR="009A78F0">
        <w:rPr>
          <w:rFonts w:cstheme="majorHAnsi"/>
        </w:rPr>
        <w:t>s</w:t>
      </w:r>
      <w:r w:rsidR="00A33CDA" w:rsidRPr="004D02A4">
        <w:rPr>
          <w:rFonts w:cstheme="majorHAnsi"/>
        </w:rPr>
        <w:t xml:space="preserve">torage </w:t>
      </w:r>
      <w:r w:rsidR="009A78F0">
        <w:rPr>
          <w:rFonts w:cstheme="majorHAnsi"/>
        </w:rPr>
        <w:t>s</w:t>
      </w:r>
      <w:r w:rsidR="00A33CDA" w:rsidRPr="004D02A4">
        <w:rPr>
          <w:rFonts w:cstheme="majorHAnsi"/>
        </w:rPr>
        <w:t xml:space="preserve">ystem (BESS). </w:t>
      </w:r>
      <w:r w:rsidR="006E2974" w:rsidRPr="004D02A4">
        <w:rPr>
          <w:rFonts w:cstheme="majorHAnsi"/>
        </w:rPr>
        <w:t xml:space="preserve">The </w:t>
      </w:r>
      <w:r w:rsidR="00036B08" w:rsidRPr="004D02A4">
        <w:rPr>
          <w:rFonts w:cstheme="majorHAnsi"/>
        </w:rPr>
        <w:t>Contractor shall provide all labor, material, equipment, engineering, maintenance, and capital to design, install, commission, and interconnect a BESS</w:t>
      </w:r>
      <w:r w:rsidR="00036B08" w:rsidRPr="004D02A4" w:rsidDel="00A33CDA">
        <w:rPr>
          <w:rFonts w:cstheme="majorHAnsi"/>
        </w:rPr>
        <w:t xml:space="preserve"> </w:t>
      </w:r>
      <w:r w:rsidR="00036B08" w:rsidRPr="004D02A4">
        <w:rPr>
          <w:rFonts w:cstheme="majorHAnsi"/>
        </w:rPr>
        <w:t>as required herein.</w:t>
      </w:r>
      <w:r w:rsidR="00CF06C9" w:rsidRPr="004D02A4">
        <w:rPr>
          <w:rFonts w:cstheme="majorHAnsi"/>
        </w:rPr>
        <w:t xml:space="preserve"> </w:t>
      </w:r>
    </w:p>
    <w:p w14:paraId="66F3F6D8" w14:textId="1E0377F2" w:rsidR="004D02A4" w:rsidRPr="004D02A4" w:rsidRDefault="00C6431A" w:rsidP="005F726D">
      <w:pPr>
        <w:pStyle w:val="ListParagraph"/>
        <w:numPr>
          <w:ilvl w:val="0"/>
          <w:numId w:val="2"/>
        </w:numPr>
        <w:spacing w:before="120" w:after="0" w:line="240" w:lineRule="auto"/>
        <w:contextualSpacing w:val="0"/>
        <w:rPr>
          <w:rFonts w:cstheme="majorHAnsi"/>
        </w:rPr>
      </w:pPr>
      <w:r w:rsidRPr="004D02A4">
        <w:rPr>
          <w:rFonts w:cstheme="majorHAnsi"/>
        </w:rPr>
        <w:t xml:space="preserve">The BESS will </w:t>
      </w:r>
      <w:r w:rsidRPr="004D02A4">
        <w:rPr>
          <w:rFonts w:cstheme="majorHAnsi"/>
          <w:color w:val="FF0000"/>
        </w:rPr>
        <w:t xml:space="preserve">[Describe project </w:t>
      </w:r>
      <w:r w:rsidR="005A0350" w:rsidRPr="004D02A4">
        <w:rPr>
          <w:rFonts w:cstheme="majorHAnsi"/>
          <w:color w:val="FF0000"/>
        </w:rPr>
        <w:t>use cases</w:t>
      </w:r>
      <w:r w:rsidR="009C2883" w:rsidRPr="004D02A4">
        <w:rPr>
          <w:rFonts w:cstheme="majorHAnsi"/>
          <w:color w:val="FF0000"/>
        </w:rPr>
        <w:t xml:space="preserve"> </w:t>
      </w:r>
      <w:r w:rsidRPr="004D02A4">
        <w:rPr>
          <w:rFonts w:cstheme="majorHAnsi"/>
          <w:color w:val="FF0000"/>
        </w:rPr>
        <w:t>here]</w:t>
      </w:r>
      <w:r w:rsidR="00E4719B" w:rsidRPr="004D02A4">
        <w:rPr>
          <w:rFonts w:cstheme="majorHAnsi"/>
        </w:rPr>
        <w:t>.</w:t>
      </w:r>
    </w:p>
    <w:p w14:paraId="64D84A11" w14:textId="5EEBAEEC" w:rsidR="00C6282A" w:rsidRPr="0019044A" w:rsidRDefault="00F15FFC" w:rsidP="0019044A">
      <w:pPr>
        <w:pStyle w:val="ListParagraph"/>
        <w:numPr>
          <w:ilvl w:val="0"/>
          <w:numId w:val="2"/>
        </w:numPr>
        <w:spacing w:before="120" w:after="0" w:line="240" w:lineRule="auto"/>
        <w:contextualSpacing w:val="0"/>
        <w:rPr>
          <w:rFonts w:cstheme="majorBidi"/>
        </w:rPr>
      </w:pPr>
      <w:r w:rsidRPr="004D02A4">
        <w:rPr>
          <w:rFonts w:cstheme="majorHAnsi"/>
        </w:rPr>
        <w:t xml:space="preserve">Electricity from the BESS must be provided at 60 Hertz </w:t>
      </w:r>
      <w:r w:rsidR="006F29A4">
        <w:rPr>
          <w:rFonts w:cstheme="majorHAnsi"/>
        </w:rPr>
        <w:t xml:space="preserve">(Hz) </w:t>
      </w:r>
      <w:r w:rsidRPr="004D02A4">
        <w:rPr>
          <w:rFonts w:cstheme="majorHAnsi"/>
        </w:rPr>
        <w:t xml:space="preserve">and at the appropriate voltage for electrical interconnection to the </w:t>
      </w:r>
      <w:r w:rsidR="006C325A">
        <w:rPr>
          <w:rFonts w:cstheme="majorHAnsi"/>
        </w:rPr>
        <w:t>s</w:t>
      </w:r>
      <w:r w:rsidRPr="004D02A4">
        <w:rPr>
          <w:rFonts w:cstheme="majorHAnsi"/>
        </w:rPr>
        <w:t xml:space="preserve">ite at </w:t>
      </w:r>
      <w:r w:rsidRPr="004D02A4">
        <w:rPr>
          <w:rFonts w:cstheme="majorHAnsi"/>
          <w:color w:val="FF0000"/>
        </w:rPr>
        <w:t>[specify the voltage service level</w:t>
      </w:r>
      <w:r w:rsidR="00197140" w:rsidRPr="004D02A4">
        <w:rPr>
          <w:rFonts w:cstheme="majorHAnsi"/>
          <w:color w:val="FF0000"/>
        </w:rPr>
        <w:t xml:space="preserve"> and wiring</w:t>
      </w:r>
      <w:r w:rsidRPr="004D02A4">
        <w:rPr>
          <w:rFonts w:cstheme="majorHAnsi"/>
          <w:color w:val="FF0000"/>
        </w:rPr>
        <w:t>]</w:t>
      </w:r>
      <w:r w:rsidR="00EC5ACA" w:rsidRPr="004D02A4">
        <w:rPr>
          <w:rFonts w:cstheme="majorHAnsi"/>
          <w:color w:val="FF0000"/>
        </w:rPr>
        <w:t xml:space="preserve"> </w:t>
      </w:r>
      <w:r w:rsidRPr="004D02A4">
        <w:rPr>
          <w:rFonts w:cstheme="majorHAnsi"/>
        </w:rPr>
        <w:t>on the</w:t>
      </w:r>
      <w:r w:rsidR="00A33CDA" w:rsidRPr="004D02A4">
        <w:rPr>
          <w:rFonts w:cstheme="majorHAnsi"/>
          <w:color w:val="1F497D" w:themeColor="text2"/>
        </w:rPr>
        <w:t xml:space="preserve"> </w:t>
      </w:r>
      <w:r w:rsidR="00A33CDA" w:rsidRPr="004D02A4">
        <w:rPr>
          <w:rFonts w:cstheme="majorHAnsi"/>
        </w:rPr>
        <w:t xml:space="preserve">electrical distribution system. </w:t>
      </w:r>
      <w:r w:rsidR="00226042" w:rsidRPr="004D02A4">
        <w:rPr>
          <w:rFonts w:cstheme="majorHAnsi"/>
        </w:rPr>
        <w:t xml:space="preserve">The BESS will interconnect at </w:t>
      </w:r>
      <w:r w:rsidR="00226042" w:rsidRPr="004D02A4">
        <w:rPr>
          <w:rFonts w:cstheme="majorHAnsi"/>
          <w:color w:val="FF0000"/>
        </w:rPr>
        <w:t>[specify interconnection location]</w:t>
      </w:r>
      <w:r w:rsidR="00226042" w:rsidRPr="004D02A4">
        <w:rPr>
          <w:rFonts w:cstheme="majorHAnsi"/>
          <w:color w:val="1F497D" w:themeColor="text2"/>
        </w:rPr>
        <w:t>.</w:t>
      </w:r>
    </w:p>
    <w:p w14:paraId="439890C0" w14:textId="753283B8" w:rsidR="009C2883" w:rsidRPr="00C34E4D" w:rsidRDefault="00A33CDA" w:rsidP="005F726D">
      <w:pPr>
        <w:pStyle w:val="ListParagraph"/>
        <w:numPr>
          <w:ilvl w:val="0"/>
          <w:numId w:val="2"/>
        </w:numPr>
        <w:spacing w:before="120" w:after="0" w:line="240" w:lineRule="auto"/>
        <w:contextualSpacing w:val="0"/>
        <w:rPr>
          <w:rFonts w:cstheme="majorBidi"/>
        </w:rPr>
      </w:pPr>
      <w:r w:rsidRPr="004D02A4">
        <w:rPr>
          <w:rFonts w:cstheme="majorBidi"/>
        </w:rPr>
        <w:t>The BESS</w:t>
      </w:r>
      <w:r w:rsidR="00935293" w:rsidRPr="004D02A4">
        <w:rPr>
          <w:rFonts w:cstheme="majorBidi"/>
        </w:rPr>
        <w:t xml:space="preserve">, </w:t>
      </w:r>
      <w:r w:rsidR="00781BD6" w:rsidRPr="004D02A4">
        <w:rPr>
          <w:rFonts w:cstheme="majorBidi"/>
        </w:rPr>
        <w:t>and associated equipment</w:t>
      </w:r>
      <w:r w:rsidR="00935293" w:rsidRPr="004D02A4">
        <w:rPr>
          <w:rFonts w:cstheme="majorBidi"/>
        </w:rPr>
        <w:t xml:space="preserve">, </w:t>
      </w:r>
      <w:r w:rsidR="00563E43" w:rsidRPr="004D02A4">
        <w:rPr>
          <w:rFonts w:cstheme="majorBidi"/>
        </w:rPr>
        <w:t>shall be provided in self-contained</w:t>
      </w:r>
      <w:r w:rsidR="00523889" w:rsidRPr="004D02A4">
        <w:rPr>
          <w:rFonts w:cstheme="majorBidi"/>
        </w:rPr>
        <w:t xml:space="preserve"> </w:t>
      </w:r>
      <w:r w:rsidR="0078314D" w:rsidRPr="004D02A4">
        <w:rPr>
          <w:rFonts w:cstheme="majorHAnsi"/>
        </w:rPr>
        <w:t>National Electrical Manufacturers Association</w:t>
      </w:r>
      <w:r w:rsidR="0078314D" w:rsidRPr="004D02A4">
        <w:rPr>
          <w:rFonts w:cstheme="majorBidi"/>
        </w:rPr>
        <w:t xml:space="preserve"> (</w:t>
      </w:r>
      <w:r w:rsidR="00EC3463" w:rsidRPr="004D02A4">
        <w:rPr>
          <w:rFonts w:cstheme="majorBidi"/>
        </w:rPr>
        <w:t>NEMA</w:t>
      </w:r>
      <w:r w:rsidR="0078314D" w:rsidRPr="004D02A4">
        <w:rPr>
          <w:rFonts w:cstheme="majorBidi"/>
        </w:rPr>
        <w:t>)</w:t>
      </w:r>
      <w:r w:rsidR="00EC3463" w:rsidRPr="004D02A4">
        <w:rPr>
          <w:rFonts w:cstheme="majorBidi"/>
        </w:rPr>
        <w:t xml:space="preserve"> enclosure(s)</w:t>
      </w:r>
      <w:r w:rsidR="00721E01" w:rsidRPr="004D02A4">
        <w:rPr>
          <w:rFonts w:cstheme="majorBidi"/>
        </w:rPr>
        <w:t xml:space="preserve"> rated for the site conditions</w:t>
      </w:r>
      <w:r w:rsidR="00EC3463" w:rsidRPr="004D02A4">
        <w:rPr>
          <w:rFonts w:cstheme="majorBidi"/>
        </w:rPr>
        <w:t xml:space="preserve">. </w:t>
      </w:r>
      <w:r w:rsidR="00563E43" w:rsidRPr="004D02A4">
        <w:rPr>
          <w:rFonts w:cstheme="majorBidi"/>
        </w:rPr>
        <w:t>BESS</w:t>
      </w:r>
      <w:r w:rsidR="00A74EC3" w:rsidRPr="004D02A4">
        <w:rPr>
          <w:rFonts w:cstheme="majorBidi"/>
        </w:rPr>
        <w:t xml:space="preserve"> enclosures </w:t>
      </w:r>
      <w:r w:rsidR="00687596" w:rsidRPr="004D02A4">
        <w:rPr>
          <w:rFonts w:cstheme="majorBidi"/>
        </w:rPr>
        <w:t>will</w:t>
      </w:r>
      <w:r w:rsidRPr="004D02A4">
        <w:rPr>
          <w:rFonts w:cstheme="majorBidi"/>
        </w:rPr>
        <w:t xml:space="preserve"> be</w:t>
      </w:r>
      <w:r w:rsidR="00687596" w:rsidRPr="004D02A4">
        <w:rPr>
          <w:rFonts w:cstheme="majorBidi"/>
        </w:rPr>
        <w:t xml:space="preserve"> installed </w:t>
      </w:r>
      <w:r w:rsidR="009C2883" w:rsidRPr="004D02A4">
        <w:rPr>
          <w:rFonts w:cstheme="majorBidi"/>
        </w:rPr>
        <w:t>on a concrete pad</w:t>
      </w:r>
      <w:r w:rsidR="00480012" w:rsidRPr="004D02A4">
        <w:rPr>
          <w:rFonts w:cstheme="majorBidi"/>
        </w:rPr>
        <w:t xml:space="preserve"> or piers</w:t>
      </w:r>
      <w:r w:rsidR="00687596" w:rsidRPr="004D02A4">
        <w:rPr>
          <w:rFonts w:cstheme="majorBidi"/>
        </w:rPr>
        <w:t xml:space="preserve"> </w:t>
      </w:r>
      <w:r w:rsidR="001100CC" w:rsidRPr="004D02A4">
        <w:rPr>
          <w:rFonts w:cstheme="majorBidi"/>
        </w:rPr>
        <w:t xml:space="preserve">constructed by </w:t>
      </w:r>
      <w:r w:rsidR="00520FBC" w:rsidRPr="004D02A4">
        <w:rPr>
          <w:rFonts w:cstheme="majorBidi"/>
        </w:rPr>
        <w:t xml:space="preserve">the </w:t>
      </w:r>
      <w:r w:rsidR="001100CC" w:rsidRPr="004D02A4">
        <w:rPr>
          <w:rFonts w:cstheme="majorBidi"/>
        </w:rPr>
        <w:t xml:space="preserve">Contractor </w:t>
      </w:r>
      <w:r w:rsidR="00687596" w:rsidRPr="004D02A4">
        <w:rPr>
          <w:rFonts w:cstheme="majorBidi"/>
        </w:rPr>
        <w:t xml:space="preserve">at </w:t>
      </w:r>
      <w:r w:rsidR="00687596" w:rsidRPr="004D02A4">
        <w:rPr>
          <w:rFonts w:cstheme="majorBidi"/>
          <w:color w:val="FF0000"/>
        </w:rPr>
        <w:t>[specify location</w:t>
      </w:r>
      <w:r w:rsidR="00687596" w:rsidRPr="002705BD">
        <w:rPr>
          <w:rFonts w:cstheme="majorBidi"/>
          <w:color w:val="FF0000"/>
        </w:rPr>
        <w:t xml:space="preserve"> here]</w:t>
      </w:r>
      <w:r w:rsidRPr="43705EF6">
        <w:rPr>
          <w:rFonts w:cstheme="majorBidi"/>
        </w:rPr>
        <w:t>.</w:t>
      </w:r>
      <w:r w:rsidR="00CF06C9">
        <w:rPr>
          <w:rFonts w:cstheme="majorBidi"/>
        </w:rPr>
        <w:t xml:space="preserve"> </w:t>
      </w:r>
      <w:r w:rsidR="00563E43" w:rsidRPr="43705EF6">
        <w:rPr>
          <w:rFonts w:cstheme="majorBidi"/>
        </w:rPr>
        <w:t>Contractor</w:t>
      </w:r>
      <w:r w:rsidR="00C175BB">
        <w:rPr>
          <w:rFonts w:cstheme="majorBidi"/>
        </w:rPr>
        <w:t>-</w:t>
      </w:r>
      <w:r w:rsidR="00563E43" w:rsidRPr="43705EF6">
        <w:rPr>
          <w:rFonts w:cstheme="majorBidi"/>
        </w:rPr>
        <w:t>provided t</w:t>
      </w:r>
      <w:r w:rsidR="00013A8D" w:rsidRPr="43705EF6">
        <w:rPr>
          <w:rFonts w:cstheme="majorBidi"/>
        </w:rPr>
        <w:t xml:space="preserve">hermal conditioning systems shall maintain </w:t>
      </w:r>
      <w:r w:rsidR="00EA614A">
        <w:rPr>
          <w:rFonts w:cstheme="majorBidi"/>
        </w:rPr>
        <w:t xml:space="preserve">an </w:t>
      </w:r>
      <w:r w:rsidR="00013A8D" w:rsidRPr="43705EF6">
        <w:rPr>
          <w:rFonts w:cstheme="majorBidi"/>
        </w:rPr>
        <w:t xml:space="preserve">ambient temperature within </w:t>
      </w:r>
      <w:r w:rsidR="00810B6E">
        <w:rPr>
          <w:rFonts w:cstheme="majorBidi"/>
        </w:rPr>
        <w:t xml:space="preserve">BESS </w:t>
      </w:r>
      <w:r w:rsidR="00013A8D" w:rsidRPr="43705EF6">
        <w:rPr>
          <w:rFonts w:cstheme="majorBidi"/>
        </w:rPr>
        <w:t>warranty requirements.</w:t>
      </w:r>
      <w:r w:rsidR="007E3C30" w:rsidRPr="43705EF6">
        <w:rPr>
          <w:rFonts w:cstheme="majorBidi"/>
        </w:rPr>
        <w:t xml:space="preserve"> </w:t>
      </w:r>
    </w:p>
    <w:p w14:paraId="30B0B0D5" w14:textId="777A062F" w:rsidR="00A33CDA" w:rsidRPr="00C34E4D" w:rsidRDefault="00036B08" w:rsidP="6783571F">
      <w:pPr>
        <w:pStyle w:val="ListParagraph"/>
        <w:numPr>
          <w:ilvl w:val="0"/>
          <w:numId w:val="2"/>
        </w:numPr>
        <w:spacing w:before="120" w:after="0" w:line="240" w:lineRule="auto"/>
        <w:contextualSpacing w:val="0"/>
        <w:rPr>
          <w:rFonts w:cstheme="majorBidi"/>
        </w:rPr>
      </w:pPr>
      <w:r w:rsidRPr="6783571F">
        <w:rPr>
          <w:rFonts w:cstheme="majorBidi"/>
        </w:rPr>
        <w:t xml:space="preserve">BESS </w:t>
      </w:r>
      <w:r w:rsidR="007E3C30" w:rsidRPr="6783571F">
        <w:rPr>
          <w:rFonts w:cstheme="majorBidi"/>
        </w:rPr>
        <w:t>components</w:t>
      </w:r>
      <w:r w:rsidRPr="6783571F">
        <w:rPr>
          <w:rFonts w:cstheme="majorBidi"/>
        </w:rPr>
        <w:t xml:space="preserve"> </w:t>
      </w:r>
      <w:r w:rsidR="007E3C30" w:rsidRPr="6783571F">
        <w:rPr>
          <w:rFonts w:cstheme="majorBidi"/>
        </w:rPr>
        <w:t>and associated ancillary equipment shall have working space clearances</w:t>
      </w:r>
      <w:r w:rsidR="00523889" w:rsidRPr="6783571F">
        <w:rPr>
          <w:rFonts w:cstheme="majorBidi"/>
        </w:rPr>
        <w:t xml:space="preserve"> required by local code</w:t>
      </w:r>
      <w:r w:rsidR="007E3C30" w:rsidRPr="6783571F">
        <w:rPr>
          <w:rFonts w:cstheme="majorBidi"/>
        </w:rPr>
        <w:t xml:space="preserve">, and electrical circuitry shall be within weatherproof enclosures marked with the environmental rating suitable for the type of </w:t>
      </w:r>
      <w:r w:rsidR="00523889" w:rsidRPr="6783571F">
        <w:rPr>
          <w:rFonts w:cstheme="majorBidi"/>
        </w:rPr>
        <w:t xml:space="preserve">environment </w:t>
      </w:r>
      <w:r w:rsidR="007E3C30" w:rsidRPr="6783571F">
        <w:rPr>
          <w:rFonts w:cstheme="majorBidi"/>
        </w:rPr>
        <w:t>in compliance with</w:t>
      </w:r>
      <w:r w:rsidR="007578B2" w:rsidRPr="6783571F">
        <w:rPr>
          <w:rFonts w:cstheme="majorBidi"/>
        </w:rPr>
        <w:t xml:space="preserve"> the National Electric Code (NEC).</w:t>
      </w:r>
    </w:p>
    <w:p w14:paraId="4B2C4F46" w14:textId="0FFA3DF4" w:rsidR="00A33CDA" w:rsidRPr="00C34E4D" w:rsidRDefault="278B28A1" w:rsidP="48DBBCB7">
      <w:pPr>
        <w:pStyle w:val="ListParagraph"/>
        <w:numPr>
          <w:ilvl w:val="0"/>
          <w:numId w:val="2"/>
        </w:numPr>
        <w:spacing w:before="120" w:after="0" w:line="240" w:lineRule="auto"/>
        <w:contextualSpacing w:val="0"/>
        <w:rPr>
          <w:rFonts w:cstheme="majorBidi"/>
        </w:rPr>
      </w:pPr>
      <w:r w:rsidRPr="438C25F2">
        <w:rPr>
          <w:rFonts w:cstheme="majorBidi"/>
        </w:rPr>
        <w:t xml:space="preserve">The Contractor shall supply a Sequence of </w:t>
      </w:r>
      <w:r w:rsidRPr="568B899F">
        <w:rPr>
          <w:rFonts w:cstheme="majorBidi"/>
        </w:rPr>
        <w:t xml:space="preserve">Operations </w:t>
      </w:r>
      <w:r w:rsidR="2A0735A8" w:rsidRPr="49B44B10">
        <w:rPr>
          <w:rFonts w:cstheme="majorBidi"/>
        </w:rPr>
        <w:t>(SoO)</w:t>
      </w:r>
      <w:r w:rsidRPr="2052982C">
        <w:rPr>
          <w:rFonts w:cstheme="majorBidi"/>
        </w:rPr>
        <w:t xml:space="preserve"> </w:t>
      </w:r>
      <w:r w:rsidR="009B64DD">
        <w:rPr>
          <w:rFonts w:cstheme="majorBidi"/>
        </w:rPr>
        <w:t xml:space="preserve">or similar </w:t>
      </w:r>
      <w:r w:rsidRPr="568B899F">
        <w:rPr>
          <w:rFonts w:cstheme="majorBidi"/>
        </w:rPr>
        <w:t xml:space="preserve">document for the BESS. </w:t>
      </w:r>
      <w:r w:rsidR="00C20A41">
        <w:rPr>
          <w:rFonts w:cstheme="majorHAnsi"/>
        </w:rPr>
        <w:t xml:space="preserve">This document must contain </w:t>
      </w:r>
      <w:r w:rsidR="00055604">
        <w:rPr>
          <w:rFonts w:cstheme="majorHAnsi"/>
        </w:rPr>
        <w:t xml:space="preserve">a </w:t>
      </w:r>
      <w:r w:rsidR="00C20A41">
        <w:rPr>
          <w:rFonts w:cstheme="majorHAnsi"/>
        </w:rPr>
        <w:t xml:space="preserve">detailed operational </w:t>
      </w:r>
      <w:r w:rsidR="00FC3D7B">
        <w:rPr>
          <w:rFonts w:cstheme="majorHAnsi"/>
        </w:rPr>
        <w:t>plan</w:t>
      </w:r>
      <w:r w:rsidR="00C20A41">
        <w:rPr>
          <w:rFonts w:cstheme="majorHAnsi"/>
        </w:rPr>
        <w:t xml:space="preserve">. </w:t>
      </w:r>
      <w:r w:rsidR="00342687" w:rsidRPr="568B899F">
        <w:rPr>
          <w:rFonts w:cstheme="majorBidi"/>
        </w:rPr>
        <w:t>The</w:t>
      </w:r>
      <w:r w:rsidR="00342687">
        <w:rPr>
          <w:rFonts w:cstheme="majorBidi"/>
        </w:rPr>
        <w:t xml:space="preserve"> </w:t>
      </w:r>
      <w:r w:rsidR="00011481">
        <w:rPr>
          <w:rFonts w:cstheme="majorBidi"/>
        </w:rPr>
        <w:t>C</w:t>
      </w:r>
      <w:r w:rsidR="00342687">
        <w:rPr>
          <w:rFonts w:cstheme="majorBidi"/>
        </w:rPr>
        <w:t>ontractor shall</w:t>
      </w:r>
      <w:r w:rsidR="5A5EED12" w:rsidRPr="673379BF">
        <w:rPr>
          <w:rFonts w:cstheme="majorBidi"/>
        </w:rPr>
        <w:t xml:space="preserve"> </w:t>
      </w:r>
      <w:r w:rsidR="5A5EED12" w:rsidRPr="3E381E2E">
        <w:rPr>
          <w:rFonts w:cstheme="majorBidi"/>
        </w:rPr>
        <w:t>also</w:t>
      </w:r>
      <w:r w:rsidR="00342687">
        <w:rPr>
          <w:rFonts w:cstheme="majorBidi"/>
        </w:rPr>
        <w:t xml:space="preserve"> prepare a written commissioning </w:t>
      </w:r>
      <w:r w:rsidR="00ED448E">
        <w:rPr>
          <w:rFonts w:cstheme="majorBidi"/>
        </w:rPr>
        <w:t>plan</w:t>
      </w:r>
      <w:r w:rsidR="00055604">
        <w:rPr>
          <w:rFonts w:cstheme="majorBidi"/>
        </w:rPr>
        <w:t>,</w:t>
      </w:r>
      <w:r w:rsidR="00ED448E">
        <w:rPr>
          <w:rFonts w:cstheme="majorBidi"/>
        </w:rPr>
        <w:t xml:space="preserve"> including potential factory acceptance test specification</w:t>
      </w:r>
      <w:r w:rsidR="00055604">
        <w:rPr>
          <w:rFonts w:cstheme="majorBidi"/>
        </w:rPr>
        <w:t>s</w:t>
      </w:r>
      <w:r w:rsidR="00ED448E">
        <w:rPr>
          <w:rFonts w:cstheme="majorBidi"/>
        </w:rPr>
        <w:t xml:space="preserve"> and site acceptance test specifications</w:t>
      </w:r>
      <w:r w:rsidR="00055604">
        <w:rPr>
          <w:rFonts w:cstheme="majorBidi"/>
        </w:rPr>
        <w:t>,</w:t>
      </w:r>
      <w:r w:rsidR="00ED448E">
        <w:rPr>
          <w:rFonts w:cstheme="majorBidi"/>
        </w:rPr>
        <w:t xml:space="preserve"> </w:t>
      </w:r>
      <w:r w:rsidR="00342687">
        <w:rPr>
          <w:rFonts w:cstheme="majorBidi"/>
        </w:rPr>
        <w:t xml:space="preserve">that provides a description of the means and methods necessary to document and verify the system and its associated controls and safety systems are in proper working condition. </w:t>
      </w:r>
      <w:r w:rsidR="00F31F66" w:rsidRPr="43705EF6">
        <w:rPr>
          <w:rFonts w:cstheme="majorBidi"/>
        </w:rPr>
        <w:t>The Contractor shall c</w:t>
      </w:r>
      <w:r w:rsidR="00A33CDA" w:rsidRPr="43705EF6">
        <w:rPr>
          <w:rFonts w:cstheme="majorBidi"/>
        </w:rPr>
        <w:t xml:space="preserve">ommission </w:t>
      </w:r>
      <w:r w:rsidR="00F31F66" w:rsidRPr="43705EF6">
        <w:rPr>
          <w:rFonts w:cstheme="majorBidi"/>
        </w:rPr>
        <w:t xml:space="preserve">the </w:t>
      </w:r>
      <w:r w:rsidR="000A04D5" w:rsidRPr="43705EF6">
        <w:rPr>
          <w:rFonts w:cstheme="majorBidi"/>
        </w:rPr>
        <w:t xml:space="preserve">BESS </w:t>
      </w:r>
      <w:r w:rsidR="00A33CDA" w:rsidRPr="43705EF6">
        <w:rPr>
          <w:rFonts w:cstheme="majorBidi"/>
        </w:rPr>
        <w:t>and provide</w:t>
      </w:r>
      <w:r w:rsidR="00036B08" w:rsidRPr="43705EF6">
        <w:rPr>
          <w:rFonts w:cstheme="majorBidi"/>
        </w:rPr>
        <w:t xml:space="preserve"> a</w:t>
      </w:r>
      <w:r w:rsidR="00A33CDA" w:rsidRPr="43705EF6">
        <w:rPr>
          <w:rFonts w:cstheme="majorBidi"/>
        </w:rPr>
        <w:t xml:space="preserve"> commissioning </w:t>
      </w:r>
      <w:r w:rsidR="00A33CDA" w:rsidRPr="43705EF6">
        <w:rPr>
          <w:rFonts w:cstheme="majorBidi"/>
        </w:rPr>
        <w:lastRenderedPageBreak/>
        <w:t xml:space="preserve">report documenting </w:t>
      </w:r>
      <w:r w:rsidR="000A04D5" w:rsidRPr="43705EF6">
        <w:rPr>
          <w:rFonts w:cstheme="majorBidi"/>
        </w:rPr>
        <w:t xml:space="preserve">BESS </w:t>
      </w:r>
      <w:r w:rsidR="00A33CDA" w:rsidRPr="43705EF6">
        <w:rPr>
          <w:rFonts w:cstheme="majorBidi"/>
        </w:rPr>
        <w:t>performance during normal grid</w:t>
      </w:r>
      <w:r w:rsidR="00E4719B">
        <w:rPr>
          <w:rFonts w:cstheme="majorBidi"/>
        </w:rPr>
        <w:t>-</w:t>
      </w:r>
      <w:r w:rsidR="00A33CDA" w:rsidRPr="43705EF6">
        <w:rPr>
          <w:rFonts w:cstheme="majorBidi"/>
        </w:rPr>
        <w:t>tied operations</w:t>
      </w:r>
      <w:r w:rsidR="00036B08" w:rsidRPr="43705EF6">
        <w:rPr>
          <w:rFonts w:cstheme="majorBidi"/>
        </w:rPr>
        <w:t xml:space="preserve"> </w:t>
      </w:r>
      <w:r w:rsidR="00036B08" w:rsidRPr="002705BD">
        <w:rPr>
          <w:rFonts w:cstheme="majorBidi"/>
          <w:color w:val="FF0000"/>
        </w:rPr>
        <w:t>[</w:t>
      </w:r>
      <w:r w:rsidR="00A33CDA" w:rsidRPr="002705BD">
        <w:rPr>
          <w:rFonts w:cstheme="majorBidi"/>
          <w:color w:val="FF0000"/>
        </w:rPr>
        <w:t>and during grid failure</w:t>
      </w:r>
      <w:r w:rsidR="00036B08" w:rsidRPr="002705BD">
        <w:rPr>
          <w:rFonts w:cstheme="majorBidi"/>
          <w:color w:val="FF0000"/>
        </w:rPr>
        <w:t>, if applicable]</w:t>
      </w:r>
      <w:r w:rsidR="00A33CDA" w:rsidRPr="43705EF6">
        <w:rPr>
          <w:rFonts w:cstheme="majorBidi"/>
        </w:rPr>
        <w:t>.</w:t>
      </w:r>
      <w:r w:rsidR="00541A0E">
        <w:rPr>
          <w:rFonts w:cstheme="majorBidi"/>
        </w:rPr>
        <w:t xml:space="preserve"> </w:t>
      </w:r>
      <w:r w:rsidR="00342687">
        <w:rPr>
          <w:rFonts w:cstheme="majorBidi"/>
        </w:rPr>
        <w:t>C</w:t>
      </w:r>
      <w:r w:rsidR="00EB2D3C">
        <w:rPr>
          <w:rFonts w:cstheme="majorBidi"/>
        </w:rPr>
        <w:t xml:space="preserve">ommissioning shall comply </w:t>
      </w:r>
      <w:r w:rsidR="00A65D0F">
        <w:rPr>
          <w:rFonts w:cstheme="majorBidi"/>
        </w:rPr>
        <w:t xml:space="preserve">with </w:t>
      </w:r>
      <w:r w:rsidR="004D6070">
        <w:rPr>
          <w:rFonts w:cstheme="majorBidi"/>
        </w:rPr>
        <w:t xml:space="preserve">the </w:t>
      </w:r>
      <w:r w:rsidR="00A65D0F">
        <w:rPr>
          <w:rFonts w:cstheme="majorBidi"/>
        </w:rPr>
        <w:t xml:space="preserve">applicable </w:t>
      </w:r>
      <w:r w:rsidR="41D1C480" w:rsidRPr="48DBBCB7">
        <w:rPr>
          <w:rFonts w:cstheme="majorBidi"/>
        </w:rPr>
        <w:t>codes and standards</w:t>
      </w:r>
      <w:r w:rsidR="00055604">
        <w:rPr>
          <w:rFonts w:cstheme="majorBidi"/>
        </w:rPr>
        <w:t>—</w:t>
      </w:r>
      <w:r w:rsidR="41D1C480" w:rsidRPr="48DBBCB7">
        <w:rPr>
          <w:rFonts w:cstheme="majorBidi"/>
        </w:rPr>
        <w:t xml:space="preserve">for example, </w:t>
      </w:r>
      <w:r w:rsidR="008A6B20">
        <w:rPr>
          <w:rFonts w:cstheme="majorBidi"/>
        </w:rPr>
        <w:t>National Fire Protection Association (</w:t>
      </w:r>
      <w:r w:rsidR="41D1C480" w:rsidRPr="48DBBCB7">
        <w:rPr>
          <w:rFonts w:cstheme="majorBidi"/>
        </w:rPr>
        <w:t>NFPA</w:t>
      </w:r>
      <w:r w:rsidR="008A6B20">
        <w:rPr>
          <w:rFonts w:cstheme="majorBidi"/>
        </w:rPr>
        <w:t>)</w:t>
      </w:r>
      <w:r w:rsidR="41D1C480" w:rsidRPr="48DBBCB7">
        <w:rPr>
          <w:rFonts w:cstheme="majorBidi"/>
        </w:rPr>
        <w:t xml:space="preserve"> 855 or the International Fire Code</w:t>
      </w:r>
      <w:r w:rsidR="0024309A">
        <w:rPr>
          <w:rFonts w:cstheme="majorBidi"/>
        </w:rPr>
        <w:t xml:space="preserve"> (IFC)</w:t>
      </w:r>
      <w:r w:rsidR="41D1C480" w:rsidRPr="48DBBCB7">
        <w:rPr>
          <w:rFonts w:cstheme="majorBidi"/>
        </w:rPr>
        <w:t xml:space="preserve">, and any requirements put forth by the local </w:t>
      </w:r>
      <w:r w:rsidR="003A5178">
        <w:rPr>
          <w:rFonts w:cstheme="majorBidi"/>
        </w:rPr>
        <w:t>a</w:t>
      </w:r>
      <w:r w:rsidR="41D1C480" w:rsidRPr="48DBBCB7">
        <w:rPr>
          <w:rFonts w:cstheme="majorBidi"/>
        </w:rPr>
        <w:t xml:space="preserve">uthority </w:t>
      </w:r>
      <w:r w:rsidR="003A5178">
        <w:rPr>
          <w:rFonts w:cstheme="majorBidi"/>
        </w:rPr>
        <w:t>h</w:t>
      </w:r>
      <w:r w:rsidR="41D1C480" w:rsidRPr="48DBBCB7">
        <w:rPr>
          <w:rFonts w:cstheme="majorBidi"/>
        </w:rPr>
        <w:t xml:space="preserve">aving </w:t>
      </w:r>
      <w:r w:rsidR="003A5178">
        <w:rPr>
          <w:rFonts w:cstheme="majorBidi"/>
        </w:rPr>
        <w:t>j</w:t>
      </w:r>
      <w:r w:rsidR="41D1C480" w:rsidRPr="48DBBCB7">
        <w:rPr>
          <w:rFonts w:cstheme="majorBidi"/>
        </w:rPr>
        <w:t>urisdiction (AHJ).</w:t>
      </w:r>
      <w:r w:rsidR="00A65D0F" w:rsidRPr="48DBBCB7">
        <w:rPr>
          <w:rFonts w:cstheme="majorBidi"/>
        </w:rPr>
        <w:t xml:space="preserve"> </w:t>
      </w:r>
    </w:p>
    <w:p w14:paraId="5EA00C49" w14:textId="7CA8621C" w:rsidR="00F10CEB" w:rsidRPr="00302D69" w:rsidRDefault="00011481" w:rsidP="00825876">
      <w:pPr>
        <w:pStyle w:val="ListParagraph"/>
        <w:numPr>
          <w:ilvl w:val="0"/>
          <w:numId w:val="2"/>
        </w:numPr>
        <w:spacing w:before="120" w:after="0" w:line="240" w:lineRule="auto"/>
        <w:contextualSpacing w:val="0"/>
        <w:rPr>
          <w:rFonts w:cstheme="majorHAnsi"/>
        </w:rPr>
      </w:pPr>
      <w:r w:rsidRPr="00302D69">
        <w:rPr>
          <w:rFonts w:cstheme="majorHAnsi"/>
        </w:rPr>
        <w:t xml:space="preserve">The </w:t>
      </w:r>
      <w:r w:rsidR="00AC4DA0" w:rsidRPr="00302D69">
        <w:rPr>
          <w:rFonts w:cstheme="majorHAnsi"/>
        </w:rPr>
        <w:t>Contractor shall p</w:t>
      </w:r>
      <w:r w:rsidR="00A33CDA" w:rsidRPr="00302D69">
        <w:rPr>
          <w:rFonts w:cstheme="majorHAnsi"/>
        </w:rPr>
        <w:t xml:space="preserve">rovide </w:t>
      </w:r>
      <w:r w:rsidR="000A0502" w:rsidRPr="001D61ED">
        <w:rPr>
          <w:rFonts w:cstheme="majorHAnsi"/>
          <w:color w:val="FF0000"/>
        </w:rPr>
        <w:t>[X]</w:t>
      </w:r>
      <w:r w:rsidR="00840199" w:rsidRPr="00302D69">
        <w:rPr>
          <w:rFonts w:cstheme="majorHAnsi"/>
        </w:rPr>
        <w:t xml:space="preserve"> </w:t>
      </w:r>
      <w:r w:rsidR="00A33CDA" w:rsidRPr="00302D69">
        <w:rPr>
          <w:rFonts w:cstheme="majorHAnsi"/>
        </w:rPr>
        <w:t>year</w:t>
      </w:r>
      <w:r w:rsidR="008014BD">
        <w:rPr>
          <w:rFonts w:cstheme="majorHAnsi"/>
        </w:rPr>
        <w:t>(s)</w:t>
      </w:r>
      <w:r w:rsidR="00A33CDA" w:rsidRPr="00302D69">
        <w:rPr>
          <w:rFonts w:cstheme="majorHAnsi"/>
        </w:rPr>
        <w:t xml:space="preserve"> of turnkey BESS </w:t>
      </w:r>
      <w:r w:rsidR="00772374">
        <w:rPr>
          <w:rFonts w:cstheme="majorHAnsi"/>
        </w:rPr>
        <w:t xml:space="preserve">operations and </w:t>
      </w:r>
      <w:r w:rsidR="00772374" w:rsidRPr="00302D69">
        <w:rPr>
          <w:rFonts w:cstheme="majorHAnsi"/>
        </w:rPr>
        <w:t xml:space="preserve">maintenance </w:t>
      </w:r>
      <w:r w:rsidR="00772374">
        <w:rPr>
          <w:rFonts w:cstheme="majorHAnsi"/>
        </w:rPr>
        <w:t xml:space="preserve">(O&amp;M) </w:t>
      </w:r>
      <w:r w:rsidR="00772374" w:rsidRPr="00302D69">
        <w:rPr>
          <w:rFonts w:cstheme="majorHAnsi"/>
        </w:rPr>
        <w:t>and warranty service</w:t>
      </w:r>
      <w:r w:rsidR="00FB578E" w:rsidRPr="00302D69">
        <w:rPr>
          <w:rFonts w:cstheme="majorHAnsi"/>
        </w:rPr>
        <w:t xml:space="preserve">. </w:t>
      </w:r>
      <w:r w:rsidR="00FB578E" w:rsidRPr="00302D69">
        <w:rPr>
          <w:rFonts w:cstheme="majorHAnsi"/>
          <w:color w:val="FF0000"/>
        </w:rPr>
        <w:t>[</w:t>
      </w:r>
      <w:r w:rsidR="00A74EC3" w:rsidRPr="00302D69">
        <w:rPr>
          <w:rFonts w:cstheme="majorHAnsi"/>
          <w:color w:val="FF0000"/>
        </w:rPr>
        <w:t xml:space="preserve">Identify whether </w:t>
      </w:r>
      <w:r w:rsidRPr="00302D69">
        <w:rPr>
          <w:rFonts w:cstheme="majorHAnsi"/>
          <w:color w:val="FF0000"/>
        </w:rPr>
        <w:t xml:space="preserve">the </w:t>
      </w:r>
      <w:r w:rsidR="00A74EC3" w:rsidRPr="00302D69">
        <w:rPr>
          <w:rFonts w:cstheme="majorHAnsi"/>
          <w:color w:val="FF0000"/>
        </w:rPr>
        <w:t>Contractor or a designated</w:t>
      </w:r>
      <w:r w:rsidR="00525007" w:rsidRPr="00302D69">
        <w:rPr>
          <w:rFonts w:cstheme="majorHAnsi"/>
          <w:color w:val="FF0000"/>
        </w:rPr>
        <w:t xml:space="preserve"> </w:t>
      </w:r>
      <w:r w:rsidR="00A74EC3" w:rsidRPr="00302D69">
        <w:rPr>
          <w:rFonts w:cstheme="majorHAnsi"/>
          <w:color w:val="FF0000"/>
        </w:rPr>
        <w:t xml:space="preserve">O&amp;M provider will be responsible for BESS </w:t>
      </w:r>
      <w:r w:rsidR="00E73E47">
        <w:rPr>
          <w:rFonts w:cstheme="majorHAnsi"/>
          <w:color w:val="FF0000"/>
        </w:rPr>
        <w:t>O&amp;M</w:t>
      </w:r>
      <w:r w:rsidR="00A74EC3" w:rsidRPr="00302D69">
        <w:rPr>
          <w:rFonts w:cstheme="majorHAnsi"/>
          <w:color w:val="FF0000"/>
        </w:rPr>
        <w:t>.</w:t>
      </w:r>
      <w:r w:rsidR="002E5210">
        <w:rPr>
          <w:rFonts w:cstheme="majorHAnsi"/>
          <w:color w:val="FF0000"/>
        </w:rPr>
        <w:t xml:space="preserve"> </w:t>
      </w:r>
      <w:r w:rsidR="0097686E">
        <w:rPr>
          <w:rFonts w:cstheme="majorHAnsi"/>
          <w:color w:val="FF0000"/>
        </w:rPr>
        <w:t>One year is the recommended minimum</w:t>
      </w:r>
      <w:r w:rsidR="00A825C4">
        <w:rPr>
          <w:rFonts w:cstheme="majorHAnsi"/>
          <w:color w:val="FF0000"/>
        </w:rPr>
        <w:t xml:space="preserve"> time period</w:t>
      </w:r>
      <w:r w:rsidR="0097686E">
        <w:rPr>
          <w:rFonts w:cstheme="majorHAnsi"/>
          <w:color w:val="FF0000"/>
        </w:rPr>
        <w:t xml:space="preserve"> for contractor-provided O&amp;M. </w:t>
      </w:r>
      <w:r w:rsidR="002E5210">
        <w:rPr>
          <w:rFonts w:cstheme="majorHAnsi"/>
          <w:color w:val="FF0000"/>
        </w:rPr>
        <w:t>BESS manufacturers may require</w:t>
      </w:r>
      <w:r w:rsidR="00981BC6">
        <w:rPr>
          <w:rFonts w:cstheme="majorHAnsi"/>
          <w:color w:val="FF0000"/>
        </w:rPr>
        <w:t xml:space="preserve"> O&amp;M support for the life of the asset to maintain their warranty.</w:t>
      </w:r>
      <w:r w:rsidR="00A74EC3" w:rsidRPr="00302D69">
        <w:rPr>
          <w:rFonts w:cstheme="majorHAnsi"/>
          <w:color w:val="FF0000"/>
        </w:rPr>
        <w:t xml:space="preserve"> </w:t>
      </w:r>
      <w:r w:rsidRPr="00302D69">
        <w:rPr>
          <w:rFonts w:cstheme="majorHAnsi"/>
          <w:color w:val="FF0000"/>
        </w:rPr>
        <w:t xml:space="preserve">The </w:t>
      </w:r>
      <w:r w:rsidR="00FB578E" w:rsidRPr="00302D69">
        <w:rPr>
          <w:rFonts w:cstheme="majorHAnsi"/>
          <w:color w:val="FF0000"/>
        </w:rPr>
        <w:t>Contractor shall provide a bid for a</w:t>
      </w:r>
      <w:r w:rsidR="005A0350" w:rsidRPr="00302D69">
        <w:rPr>
          <w:rFonts w:cstheme="majorHAnsi"/>
          <w:color w:val="FF0000"/>
        </w:rPr>
        <w:t>n</w:t>
      </w:r>
      <w:r w:rsidR="00FB578E" w:rsidRPr="00302D69">
        <w:rPr>
          <w:rFonts w:cstheme="majorHAnsi"/>
          <w:color w:val="FF0000"/>
        </w:rPr>
        <w:t xml:space="preserve"> O&amp;M contract for the full project life</w:t>
      </w:r>
      <w:r w:rsidR="0084410C">
        <w:rPr>
          <w:rFonts w:cstheme="majorHAnsi"/>
          <w:color w:val="FF0000"/>
        </w:rPr>
        <w:t>.</w:t>
      </w:r>
      <w:r w:rsidR="00FB578E" w:rsidRPr="00302D69">
        <w:rPr>
          <w:rFonts w:cstheme="majorHAnsi"/>
          <w:color w:val="FF0000"/>
        </w:rPr>
        <w:t>]</w:t>
      </w:r>
      <w:r w:rsidR="00302D69" w:rsidRPr="00302D69">
        <w:rPr>
          <w:rFonts w:cstheme="majorHAnsi"/>
        </w:rPr>
        <w:t xml:space="preserve"> </w:t>
      </w:r>
    </w:p>
    <w:p w14:paraId="3FE62EF5" w14:textId="621279FB" w:rsidR="00CA799D" w:rsidRPr="00013A8D" w:rsidRDefault="00011481" w:rsidP="005F726D">
      <w:pPr>
        <w:pStyle w:val="ListParagraph"/>
        <w:numPr>
          <w:ilvl w:val="0"/>
          <w:numId w:val="2"/>
        </w:numPr>
        <w:spacing w:before="120" w:after="0" w:line="240" w:lineRule="auto"/>
        <w:contextualSpacing w:val="0"/>
        <w:rPr>
          <w:rFonts w:cstheme="majorHAnsi"/>
        </w:rPr>
      </w:pPr>
      <w:r>
        <w:rPr>
          <w:rFonts w:cstheme="majorHAnsi"/>
        </w:rPr>
        <w:t xml:space="preserve">The </w:t>
      </w:r>
      <w:r w:rsidR="00D9703C" w:rsidRPr="00C34E4D">
        <w:rPr>
          <w:rFonts w:cstheme="majorHAnsi"/>
        </w:rPr>
        <w:t xml:space="preserve">Contractor is responsible for </w:t>
      </w:r>
      <w:r w:rsidR="00DE0AB8" w:rsidRPr="00C34E4D">
        <w:rPr>
          <w:rFonts w:cstheme="majorHAnsi"/>
        </w:rPr>
        <w:t>all</w:t>
      </w:r>
      <w:r w:rsidR="002C5C87">
        <w:rPr>
          <w:rFonts w:cstheme="majorHAnsi"/>
        </w:rPr>
        <w:t xml:space="preserve"> applicable</w:t>
      </w:r>
      <w:r w:rsidR="00DE0AB8" w:rsidRPr="00C34E4D">
        <w:rPr>
          <w:rFonts w:cstheme="majorHAnsi"/>
        </w:rPr>
        <w:t xml:space="preserve"> permits, approvals, environmental compliance, freight, financing, procurement, monitoring, </w:t>
      </w:r>
      <w:r w:rsidR="001A7513" w:rsidRPr="00C34E4D">
        <w:rPr>
          <w:rFonts w:cstheme="majorHAnsi"/>
        </w:rPr>
        <w:t xml:space="preserve">site </w:t>
      </w:r>
      <w:r w:rsidR="00DE0AB8" w:rsidRPr="00C34E4D">
        <w:rPr>
          <w:rFonts w:cstheme="majorHAnsi"/>
        </w:rPr>
        <w:t>inspection, billing, and incidentals as necessary to design, construct</w:t>
      </w:r>
      <w:r w:rsidR="00563E43">
        <w:rPr>
          <w:rFonts w:cstheme="majorHAnsi"/>
        </w:rPr>
        <w:t>,</w:t>
      </w:r>
      <w:r w:rsidR="005469BE" w:rsidRPr="00C34E4D">
        <w:rPr>
          <w:rFonts w:cstheme="majorHAnsi"/>
        </w:rPr>
        <w:t xml:space="preserve"> and</w:t>
      </w:r>
      <w:r w:rsidR="00DE0AB8" w:rsidRPr="00C34E4D">
        <w:rPr>
          <w:rFonts w:cstheme="majorHAnsi"/>
        </w:rPr>
        <w:t xml:space="preserve"> interconnect</w:t>
      </w:r>
      <w:r w:rsidR="005469BE" w:rsidRPr="00C34E4D">
        <w:rPr>
          <w:rFonts w:cstheme="majorHAnsi"/>
        </w:rPr>
        <w:t xml:space="preserve"> </w:t>
      </w:r>
      <w:r w:rsidR="00DE0AB8" w:rsidRPr="00C34E4D">
        <w:rPr>
          <w:rFonts w:cstheme="majorHAnsi"/>
        </w:rPr>
        <w:t xml:space="preserve">the complete </w:t>
      </w:r>
      <w:r w:rsidR="00A33CDA" w:rsidRPr="00C34E4D">
        <w:rPr>
          <w:rFonts w:cstheme="majorHAnsi"/>
        </w:rPr>
        <w:t>BESS</w:t>
      </w:r>
      <w:r w:rsidR="00DE0AB8" w:rsidRPr="00C34E4D">
        <w:rPr>
          <w:rFonts w:cstheme="majorHAnsi"/>
        </w:rPr>
        <w:t>, described hereinafter.</w:t>
      </w:r>
    </w:p>
    <w:p w14:paraId="5BE84D8B" w14:textId="5F827C3F" w:rsidR="00A47B85" w:rsidRDefault="00011481" w:rsidP="00A47B85">
      <w:pPr>
        <w:pStyle w:val="ListParagraph"/>
        <w:numPr>
          <w:ilvl w:val="0"/>
          <w:numId w:val="2"/>
        </w:numPr>
        <w:spacing w:before="120" w:after="0" w:line="240" w:lineRule="auto"/>
        <w:contextualSpacing w:val="0"/>
        <w:rPr>
          <w:rFonts w:cstheme="majorHAnsi"/>
        </w:rPr>
      </w:pPr>
      <w:r>
        <w:rPr>
          <w:rFonts w:cstheme="majorHAnsi"/>
        </w:rPr>
        <w:t xml:space="preserve">The </w:t>
      </w:r>
      <w:r w:rsidR="009200CC">
        <w:rPr>
          <w:rFonts w:cstheme="majorHAnsi"/>
        </w:rPr>
        <w:t xml:space="preserve">Contractor shall </w:t>
      </w:r>
      <w:r w:rsidR="00494E61">
        <w:rPr>
          <w:rFonts w:cstheme="majorHAnsi"/>
        </w:rPr>
        <w:t xml:space="preserve">provide and install </w:t>
      </w:r>
      <w:r w:rsidR="00AD1FF1">
        <w:rPr>
          <w:rFonts w:cstheme="majorHAnsi"/>
        </w:rPr>
        <w:t>BESS</w:t>
      </w:r>
      <w:r w:rsidR="00541A0E">
        <w:rPr>
          <w:rFonts w:cstheme="majorHAnsi"/>
        </w:rPr>
        <w:t xml:space="preserve"> </w:t>
      </w:r>
      <w:r w:rsidR="00CA7C3A">
        <w:rPr>
          <w:rFonts w:cstheme="majorHAnsi"/>
        </w:rPr>
        <w:t>as</w:t>
      </w:r>
      <w:r w:rsidR="00541A0E">
        <w:rPr>
          <w:rFonts w:cstheme="majorHAnsi"/>
        </w:rPr>
        <w:t xml:space="preserve"> </w:t>
      </w:r>
      <w:r w:rsidR="00AD1FF1">
        <w:rPr>
          <w:rFonts w:cstheme="majorHAnsi"/>
        </w:rPr>
        <w:t>in accordance with</w:t>
      </w:r>
      <w:r w:rsidR="00541A0E">
        <w:rPr>
          <w:rFonts w:cstheme="majorHAnsi"/>
        </w:rPr>
        <w:t xml:space="preserve"> applicable local codes and standards</w:t>
      </w:r>
      <w:r w:rsidR="00AD1FF1">
        <w:rPr>
          <w:rFonts w:cstheme="majorHAnsi"/>
        </w:rPr>
        <w:t>. This shall include</w:t>
      </w:r>
      <w:r w:rsidR="00464BE2">
        <w:rPr>
          <w:rFonts w:cstheme="majorHAnsi"/>
        </w:rPr>
        <w:t xml:space="preserve"> </w:t>
      </w:r>
      <w:r w:rsidR="00845140">
        <w:rPr>
          <w:rFonts w:cstheme="majorHAnsi"/>
        </w:rPr>
        <w:t xml:space="preserve">NFPA 855 </w:t>
      </w:r>
      <w:r w:rsidR="00464BE2">
        <w:rPr>
          <w:rFonts w:cstheme="majorHAnsi"/>
        </w:rPr>
        <w:t xml:space="preserve">and/or the </w:t>
      </w:r>
      <w:r w:rsidR="0024309A">
        <w:rPr>
          <w:rFonts w:cstheme="majorHAnsi"/>
        </w:rPr>
        <w:t>IFC.</w:t>
      </w:r>
      <w:r w:rsidR="00464BE2">
        <w:rPr>
          <w:rFonts w:cstheme="majorHAnsi"/>
        </w:rPr>
        <w:t xml:space="preserve"> </w:t>
      </w:r>
    </w:p>
    <w:p w14:paraId="7068B6E6" w14:textId="324AEDB1" w:rsidR="00DA0339" w:rsidRPr="00D077AB" w:rsidRDefault="00DA0339" w:rsidP="00D077AB">
      <w:pPr>
        <w:pStyle w:val="ListParagraph"/>
        <w:spacing w:before="120" w:after="0" w:line="240" w:lineRule="auto"/>
        <w:rPr>
          <w:rFonts w:cstheme="majorBidi"/>
        </w:rPr>
      </w:pPr>
    </w:p>
    <w:p w14:paraId="379BE135" w14:textId="77B1EC02" w:rsidR="005B0DC4" w:rsidRPr="00820E69" w:rsidRDefault="00CA799D" w:rsidP="00C1066D">
      <w:pPr>
        <w:pStyle w:val="Heading2"/>
        <w:numPr>
          <w:ilvl w:val="0"/>
          <w:numId w:val="4"/>
        </w:numPr>
        <w:ind w:left="432" w:hanging="432"/>
        <w:jc w:val="left"/>
      </w:pPr>
      <w:bookmarkStart w:id="18" w:name="_Toc40173592"/>
      <w:r>
        <w:t xml:space="preserve"> </w:t>
      </w:r>
      <w:bookmarkStart w:id="19" w:name="_Toc40821491"/>
      <w:bookmarkStart w:id="20" w:name="_Toc40822068"/>
      <w:bookmarkStart w:id="21" w:name="_Toc62735630"/>
      <w:bookmarkStart w:id="22" w:name="_Toc101353610"/>
      <w:bookmarkStart w:id="23" w:name="_Toc205890950"/>
      <w:r w:rsidR="00DE0AB8" w:rsidRPr="00820E69">
        <w:t xml:space="preserve">Existing Feasibility Studies and Engineering Studies </w:t>
      </w:r>
      <w:r w:rsidR="00CF4C2F">
        <w:t>Conducted</w:t>
      </w:r>
      <w:r w:rsidR="00CF4C2F" w:rsidRPr="00820E69">
        <w:t xml:space="preserve"> </w:t>
      </w:r>
      <w:r w:rsidR="00DE0AB8" w:rsidRPr="00820E69">
        <w:t>by Others</w:t>
      </w:r>
      <w:bookmarkEnd w:id="18"/>
      <w:bookmarkEnd w:id="19"/>
      <w:bookmarkEnd w:id="20"/>
      <w:bookmarkEnd w:id="21"/>
      <w:bookmarkEnd w:id="22"/>
      <w:bookmarkEnd w:id="23"/>
    </w:p>
    <w:p w14:paraId="5311CB7A" w14:textId="7FB80B2C" w:rsidR="005B0DC4" w:rsidRPr="004D5C29" w:rsidRDefault="00DE0AB8" w:rsidP="005F726D">
      <w:pPr>
        <w:spacing w:line="240" w:lineRule="auto"/>
        <w:ind w:left="450"/>
        <w:rPr>
          <w:rFonts w:asciiTheme="minorHAnsi" w:hAnsiTheme="minorHAnsi" w:cstheme="majorBidi"/>
          <w:sz w:val="22"/>
          <w:szCs w:val="22"/>
        </w:rPr>
      </w:pPr>
      <w:r w:rsidRPr="004D5C29">
        <w:rPr>
          <w:rFonts w:asciiTheme="minorHAnsi" w:hAnsiTheme="minorHAnsi" w:cstheme="majorBidi"/>
          <w:sz w:val="22"/>
          <w:szCs w:val="22"/>
        </w:rPr>
        <w:t xml:space="preserve">The Contractor is responsible for ascertaining relevant site conditions to determine project feasibility and final </w:t>
      </w:r>
      <w:r w:rsidR="000A04D5" w:rsidRPr="004D5C29">
        <w:rPr>
          <w:rFonts w:asciiTheme="minorHAnsi" w:hAnsiTheme="minorHAnsi" w:cstheme="majorBidi"/>
          <w:sz w:val="22"/>
          <w:szCs w:val="22"/>
        </w:rPr>
        <w:t xml:space="preserve">BESS </w:t>
      </w:r>
      <w:r w:rsidRPr="004D5C29">
        <w:rPr>
          <w:rFonts w:asciiTheme="minorHAnsi" w:hAnsiTheme="minorHAnsi" w:cstheme="majorBidi"/>
          <w:sz w:val="22"/>
          <w:szCs w:val="22"/>
        </w:rPr>
        <w:t>size</w:t>
      </w:r>
      <w:r w:rsidR="00563E43" w:rsidRPr="00C23438">
        <w:rPr>
          <w:rFonts w:asciiTheme="minorHAnsi" w:hAnsiTheme="minorHAnsi" w:cstheme="majorBidi"/>
          <w:sz w:val="22"/>
          <w:szCs w:val="22"/>
        </w:rPr>
        <w:t>, subject to the specified minimum size constraints,</w:t>
      </w:r>
      <w:r w:rsidRPr="00C23438">
        <w:rPr>
          <w:rFonts w:asciiTheme="minorHAnsi" w:hAnsiTheme="minorHAnsi" w:cstheme="majorBidi"/>
          <w:sz w:val="22"/>
          <w:szCs w:val="22"/>
        </w:rPr>
        <w:t xml:space="preserve"> according to the terms of this solicitation. If any existing engineering studie</w:t>
      </w:r>
      <w:r w:rsidRPr="00EB166E">
        <w:rPr>
          <w:rFonts w:asciiTheme="minorHAnsi" w:hAnsiTheme="minorHAnsi" w:cstheme="majorBidi"/>
          <w:sz w:val="22"/>
          <w:szCs w:val="22"/>
        </w:rPr>
        <w:t xml:space="preserve">s or facility condition reports are provided through this solicitation </w:t>
      </w:r>
      <w:r w:rsidR="00563E43" w:rsidRPr="00EB166E">
        <w:rPr>
          <w:rFonts w:asciiTheme="minorHAnsi" w:hAnsiTheme="minorHAnsi" w:cstheme="majorBidi"/>
          <w:sz w:val="22"/>
          <w:szCs w:val="22"/>
        </w:rPr>
        <w:t xml:space="preserve">with </w:t>
      </w:r>
      <w:r w:rsidRPr="00EB166E">
        <w:rPr>
          <w:rFonts w:asciiTheme="minorHAnsi" w:hAnsiTheme="minorHAnsi" w:cstheme="majorBidi"/>
          <w:sz w:val="22"/>
          <w:szCs w:val="22"/>
        </w:rPr>
        <w:t xml:space="preserve">the site information package or </w:t>
      </w:r>
      <w:r w:rsidR="00563E43" w:rsidRPr="00EB166E">
        <w:rPr>
          <w:rFonts w:asciiTheme="minorHAnsi" w:hAnsiTheme="minorHAnsi" w:cstheme="majorBidi"/>
          <w:sz w:val="22"/>
          <w:szCs w:val="22"/>
        </w:rPr>
        <w:t xml:space="preserve">from </w:t>
      </w:r>
      <w:r w:rsidR="008A7521">
        <w:rPr>
          <w:rFonts w:asciiTheme="minorHAnsi" w:hAnsiTheme="minorHAnsi" w:cstheme="majorBidi"/>
          <w:sz w:val="22"/>
          <w:szCs w:val="22"/>
        </w:rPr>
        <w:t xml:space="preserve">an </w:t>
      </w:r>
      <w:r w:rsidR="002E08A8" w:rsidRPr="00EB166E">
        <w:rPr>
          <w:rFonts w:asciiTheme="minorHAnsi" w:hAnsiTheme="minorHAnsi" w:cstheme="majorBidi"/>
          <w:sz w:val="22"/>
          <w:szCs w:val="22"/>
        </w:rPr>
        <w:t>Agency</w:t>
      </w:r>
      <w:r w:rsidRPr="00EB166E">
        <w:rPr>
          <w:rFonts w:asciiTheme="minorHAnsi" w:hAnsiTheme="minorHAnsi" w:cstheme="majorBidi"/>
          <w:sz w:val="22"/>
          <w:szCs w:val="22"/>
        </w:rPr>
        <w:t xml:space="preserve"> representative, the Contractor shall independently verify all information provided.</w:t>
      </w:r>
    </w:p>
    <w:p w14:paraId="534BF7A8" w14:textId="2DF127BC" w:rsidR="00E83921" w:rsidRPr="00820E69" w:rsidRDefault="00E83921" w:rsidP="00E83921">
      <w:pPr>
        <w:pStyle w:val="Heading2"/>
        <w:numPr>
          <w:ilvl w:val="0"/>
          <w:numId w:val="4"/>
        </w:numPr>
        <w:ind w:left="432" w:hanging="432"/>
        <w:jc w:val="left"/>
      </w:pPr>
      <w:bookmarkStart w:id="24" w:name="_Toc40173593"/>
      <w:bookmarkStart w:id="25" w:name="_Toc40821492"/>
      <w:bookmarkStart w:id="26" w:name="_Toc40822069"/>
      <w:bookmarkStart w:id="27" w:name="_Toc62735631"/>
      <w:bookmarkStart w:id="28" w:name="_Toc101353611"/>
      <w:bookmarkStart w:id="29" w:name="_Toc205890951"/>
      <w:r w:rsidRPr="00820E69">
        <w:t>Codes, Standards, and Regulations</w:t>
      </w:r>
      <w:bookmarkEnd w:id="24"/>
      <w:bookmarkEnd w:id="25"/>
      <w:bookmarkEnd w:id="26"/>
      <w:bookmarkEnd w:id="27"/>
      <w:bookmarkEnd w:id="28"/>
      <w:bookmarkEnd w:id="29"/>
    </w:p>
    <w:p w14:paraId="67C3D6DB" w14:textId="5291A054" w:rsidR="005B0DC4" w:rsidRPr="00C34E4D" w:rsidRDefault="00DC470D" w:rsidP="000342CF">
      <w:pPr>
        <w:spacing w:line="240" w:lineRule="auto"/>
        <w:ind w:left="450"/>
        <w:rPr>
          <w:rFonts w:asciiTheme="minorHAnsi" w:hAnsiTheme="minorHAnsi" w:cstheme="majorBidi"/>
          <w:sz w:val="22"/>
          <w:szCs w:val="22"/>
        </w:rPr>
      </w:pPr>
      <w:r>
        <w:rPr>
          <w:rFonts w:asciiTheme="minorHAnsi" w:hAnsiTheme="minorHAnsi" w:cstheme="majorBidi"/>
          <w:sz w:val="22"/>
          <w:szCs w:val="22"/>
        </w:rPr>
        <w:t xml:space="preserve">The </w:t>
      </w:r>
      <w:r w:rsidR="000925D1">
        <w:rPr>
          <w:rFonts w:asciiTheme="minorHAnsi" w:hAnsiTheme="minorHAnsi" w:cstheme="majorBidi"/>
          <w:sz w:val="22"/>
          <w:szCs w:val="22"/>
        </w:rPr>
        <w:t>Contractor</w:t>
      </w:r>
      <w:r w:rsidR="00DE0AB8" w:rsidRPr="43705EF6">
        <w:rPr>
          <w:rFonts w:asciiTheme="minorHAnsi" w:hAnsiTheme="minorHAnsi" w:cstheme="majorBidi"/>
          <w:sz w:val="22"/>
          <w:szCs w:val="22"/>
        </w:rPr>
        <w:t xml:space="preserve"> shall </w:t>
      </w:r>
      <w:r w:rsidR="00753B2D" w:rsidRPr="43705EF6">
        <w:rPr>
          <w:rFonts w:asciiTheme="minorHAnsi" w:hAnsiTheme="minorHAnsi" w:cstheme="majorBidi"/>
          <w:sz w:val="22"/>
          <w:szCs w:val="22"/>
        </w:rPr>
        <w:t>follow</w:t>
      </w:r>
      <w:r w:rsidR="00DE0AB8" w:rsidRPr="43705EF6">
        <w:rPr>
          <w:rFonts w:asciiTheme="minorHAnsi" w:hAnsiTheme="minorHAnsi" w:cstheme="majorBidi"/>
          <w:sz w:val="22"/>
          <w:szCs w:val="22"/>
        </w:rPr>
        <w:t xml:space="preserve"> </w:t>
      </w:r>
      <w:r w:rsidR="00907444">
        <w:rPr>
          <w:rFonts w:asciiTheme="minorHAnsi" w:hAnsiTheme="minorHAnsi" w:cstheme="majorBidi"/>
          <w:sz w:val="22"/>
          <w:szCs w:val="22"/>
        </w:rPr>
        <w:t xml:space="preserve">the </w:t>
      </w:r>
      <w:r w:rsidR="00B12FC4" w:rsidRPr="009E335C">
        <w:rPr>
          <w:rFonts w:asciiTheme="minorHAnsi" w:hAnsiTheme="minorHAnsi" w:cstheme="majorBidi"/>
          <w:color w:val="000000" w:themeColor="text1"/>
          <w:sz w:val="22"/>
          <w:szCs w:val="22"/>
        </w:rPr>
        <w:t xml:space="preserve">applicable </w:t>
      </w:r>
      <w:r w:rsidR="005A2847" w:rsidRPr="43705EF6">
        <w:rPr>
          <w:rFonts w:asciiTheme="minorHAnsi" w:hAnsiTheme="minorHAnsi" w:cstheme="majorBidi"/>
          <w:sz w:val="22"/>
          <w:szCs w:val="22"/>
        </w:rPr>
        <w:t xml:space="preserve">nationally recognized model building codes </w:t>
      </w:r>
      <w:r w:rsidR="00907444">
        <w:rPr>
          <w:rFonts w:asciiTheme="minorHAnsi" w:hAnsiTheme="minorHAnsi" w:cstheme="majorBidi"/>
          <w:sz w:val="22"/>
          <w:szCs w:val="22"/>
        </w:rPr>
        <w:t>as well as</w:t>
      </w:r>
      <w:r w:rsidR="005A2847" w:rsidRPr="43705EF6">
        <w:rPr>
          <w:rFonts w:asciiTheme="minorHAnsi" w:hAnsiTheme="minorHAnsi" w:cstheme="majorBidi"/>
          <w:sz w:val="22"/>
          <w:szCs w:val="22"/>
        </w:rPr>
        <w:t xml:space="preserve"> other applicable national, state</w:t>
      </w:r>
      <w:r w:rsidR="005A2847">
        <w:rPr>
          <w:rFonts w:asciiTheme="minorHAnsi" w:hAnsiTheme="minorHAnsi" w:cstheme="majorBidi"/>
          <w:sz w:val="22"/>
          <w:szCs w:val="22"/>
        </w:rPr>
        <w:t>,</w:t>
      </w:r>
      <w:r w:rsidR="005A2847" w:rsidRPr="43705EF6">
        <w:rPr>
          <w:rFonts w:asciiTheme="minorHAnsi" w:hAnsiTheme="minorHAnsi" w:cstheme="majorBidi"/>
          <w:sz w:val="22"/>
          <w:szCs w:val="22"/>
        </w:rPr>
        <w:t xml:space="preserve"> and local codes</w:t>
      </w:r>
      <w:r w:rsidR="00DE0AB8" w:rsidRPr="43705EF6">
        <w:rPr>
          <w:rFonts w:asciiTheme="minorHAnsi" w:hAnsiTheme="minorHAnsi" w:cstheme="majorBidi"/>
          <w:sz w:val="22"/>
          <w:szCs w:val="22"/>
        </w:rPr>
        <w:t xml:space="preserve">. The </w:t>
      </w:r>
      <w:r w:rsidR="005A2847">
        <w:rPr>
          <w:rFonts w:asciiTheme="minorHAnsi" w:hAnsiTheme="minorHAnsi" w:cstheme="majorBidi"/>
          <w:sz w:val="22"/>
          <w:szCs w:val="22"/>
        </w:rPr>
        <w:t>most current</w:t>
      </w:r>
      <w:r w:rsidR="00DE0AB8" w:rsidRPr="43705EF6">
        <w:rPr>
          <w:rFonts w:asciiTheme="minorHAnsi" w:hAnsiTheme="minorHAnsi" w:cstheme="majorBidi"/>
          <w:sz w:val="22"/>
          <w:szCs w:val="22"/>
        </w:rPr>
        <w:t xml:space="preserve"> of </w:t>
      </w:r>
      <w:r w:rsidR="000342CF">
        <w:rPr>
          <w:rFonts w:asciiTheme="minorHAnsi" w:hAnsiTheme="minorHAnsi" w:cstheme="majorBidi"/>
          <w:sz w:val="22"/>
          <w:szCs w:val="22"/>
        </w:rPr>
        <w:t>these local and nationally recognized codes</w:t>
      </w:r>
      <w:r w:rsidR="00E84545">
        <w:rPr>
          <w:rFonts w:asciiTheme="minorHAnsi" w:hAnsiTheme="minorHAnsi" w:cstheme="majorBidi"/>
          <w:sz w:val="22"/>
          <w:szCs w:val="22"/>
        </w:rPr>
        <w:t>,</w:t>
      </w:r>
      <w:r w:rsidR="00DE0AB8" w:rsidRPr="43705EF6">
        <w:rPr>
          <w:rFonts w:asciiTheme="minorHAnsi" w:hAnsiTheme="minorHAnsi" w:cstheme="majorBidi"/>
          <w:sz w:val="22"/>
          <w:szCs w:val="22"/>
        </w:rPr>
        <w:t xml:space="preserve"> and any updated supplements in effect at </w:t>
      </w:r>
      <w:r w:rsidR="005C1373" w:rsidRPr="43705EF6">
        <w:rPr>
          <w:rFonts w:asciiTheme="minorHAnsi" w:hAnsiTheme="minorHAnsi" w:cstheme="majorBidi"/>
          <w:sz w:val="22"/>
          <w:szCs w:val="22"/>
        </w:rPr>
        <w:t xml:space="preserve">the time of contract </w:t>
      </w:r>
      <w:r w:rsidR="00DE0AB8" w:rsidRPr="43705EF6">
        <w:rPr>
          <w:rFonts w:asciiTheme="minorHAnsi" w:hAnsiTheme="minorHAnsi" w:cstheme="majorBidi"/>
          <w:sz w:val="22"/>
          <w:szCs w:val="22"/>
        </w:rPr>
        <w:t>award</w:t>
      </w:r>
      <w:r w:rsidR="00E84545">
        <w:rPr>
          <w:rFonts w:asciiTheme="minorHAnsi" w:hAnsiTheme="minorHAnsi" w:cstheme="majorBidi"/>
          <w:sz w:val="22"/>
          <w:szCs w:val="22"/>
        </w:rPr>
        <w:t>,</w:t>
      </w:r>
      <w:r w:rsidR="00DE0AB8" w:rsidRPr="43705EF6">
        <w:rPr>
          <w:rFonts w:asciiTheme="minorHAnsi" w:hAnsiTheme="minorHAnsi" w:cstheme="majorBidi"/>
          <w:sz w:val="22"/>
          <w:szCs w:val="22"/>
        </w:rPr>
        <w:t xml:space="preserve"> shall be used throughout the project design and construction. </w:t>
      </w:r>
      <w:r w:rsidR="00232682">
        <w:rPr>
          <w:rFonts w:asciiTheme="minorHAnsi" w:hAnsiTheme="minorHAnsi" w:cstheme="majorBidi"/>
          <w:sz w:val="22"/>
          <w:szCs w:val="22"/>
        </w:rPr>
        <w:t>General c</w:t>
      </w:r>
      <w:r w:rsidR="00232682" w:rsidRPr="43705EF6">
        <w:rPr>
          <w:rFonts w:asciiTheme="minorHAnsi" w:hAnsiTheme="minorHAnsi" w:cstheme="majorBidi"/>
          <w:sz w:val="22"/>
          <w:szCs w:val="22"/>
        </w:rPr>
        <w:t xml:space="preserve">odes and standards </w:t>
      </w:r>
      <w:r w:rsidR="00DE0AB8" w:rsidRPr="43705EF6">
        <w:rPr>
          <w:rFonts w:asciiTheme="minorHAnsi" w:hAnsiTheme="minorHAnsi" w:cstheme="majorBidi"/>
          <w:sz w:val="22"/>
          <w:szCs w:val="22"/>
        </w:rPr>
        <w:t xml:space="preserve">applicable to </w:t>
      </w:r>
      <w:r w:rsidR="00DE0817" w:rsidRPr="43705EF6">
        <w:rPr>
          <w:rFonts w:asciiTheme="minorHAnsi" w:hAnsiTheme="minorHAnsi" w:cstheme="majorBidi"/>
          <w:sz w:val="22"/>
          <w:szCs w:val="22"/>
        </w:rPr>
        <w:t>the</w:t>
      </w:r>
      <w:r w:rsidR="00F914F7" w:rsidRPr="43705EF6">
        <w:rPr>
          <w:rFonts w:asciiTheme="minorHAnsi" w:hAnsiTheme="minorHAnsi" w:cstheme="majorBidi"/>
          <w:sz w:val="22"/>
          <w:szCs w:val="22"/>
        </w:rPr>
        <w:t xml:space="preserve"> </w:t>
      </w:r>
      <w:r w:rsidR="000A04D5" w:rsidRPr="43705EF6">
        <w:rPr>
          <w:rFonts w:asciiTheme="minorHAnsi" w:hAnsiTheme="minorHAnsi" w:cstheme="majorBidi"/>
          <w:sz w:val="22"/>
          <w:szCs w:val="22"/>
        </w:rPr>
        <w:t xml:space="preserve">BESS </w:t>
      </w:r>
      <w:r w:rsidR="00DE0AB8" w:rsidRPr="43705EF6">
        <w:rPr>
          <w:rFonts w:asciiTheme="minorHAnsi" w:hAnsiTheme="minorHAnsi" w:cstheme="majorBidi"/>
          <w:sz w:val="22"/>
          <w:szCs w:val="22"/>
        </w:rPr>
        <w:t xml:space="preserve">project can be found </w:t>
      </w:r>
      <w:r w:rsidR="00B52BE9">
        <w:rPr>
          <w:rFonts w:asciiTheme="minorHAnsi" w:hAnsiTheme="minorHAnsi" w:cstheme="majorBidi"/>
          <w:sz w:val="22"/>
          <w:szCs w:val="22"/>
        </w:rPr>
        <w:t>in this section</w:t>
      </w:r>
      <w:r w:rsidR="00DE0817" w:rsidRPr="43705EF6">
        <w:rPr>
          <w:rFonts w:asciiTheme="minorHAnsi" w:hAnsiTheme="minorHAnsi" w:cstheme="majorBidi"/>
          <w:sz w:val="22"/>
          <w:szCs w:val="22"/>
        </w:rPr>
        <w:t>.</w:t>
      </w:r>
      <w:r w:rsidR="00DE0AB8" w:rsidRPr="43705EF6">
        <w:rPr>
          <w:rFonts w:asciiTheme="minorHAnsi" w:hAnsiTheme="minorHAnsi" w:cstheme="majorBidi"/>
          <w:sz w:val="22"/>
          <w:szCs w:val="22"/>
        </w:rPr>
        <w:t xml:space="preserve"> </w:t>
      </w:r>
    </w:p>
    <w:p w14:paraId="1321467E" w14:textId="71240817" w:rsidR="00511C9D" w:rsidRPr="00C34E4D" w:rsidRDefault="00511C9D" w:rsidP="43705EF6">
      <w:pPr>
        <w:spacing w:line="240" w:lineRule="auto"/>
        <w:ind w:left="450"/>
        <w:rPr>
          <w:rFonts w:asciiTheme="minorHAnsi" w:hAnsiTheme="minorHAnsi" w:cstheme="majorBidi"/>
          <w:sz w:val="22"/>
          <w:szCs w:val="22"/>
        </w:rPr>
      </w:pPr>
      <w:r w:rsidRPr="43705EF6">
        <w:rPr>
          <w:rFonts w:asciiTheme="minorHAnsi" w:hAnsiTheme="minorHAnsi" w:cstheme="majorBidi"/>
          <w:sz w:val="22"/>
          <w:szCs w:val="22"/>
        </w:rPr>
        <w:t xml:space="preserve">The BESS </w:t>
      </w:r>
      <w:r w:rsidR="7877A588" w:rsidRPr="28401443">
        <w:rPr>
          <w:rFonts w:asciiTheme="minorHAnsi" w:hAnsiTheme="minorHAnsi" w:cstheme="majorBidi"/>
          <w:sz w:val="22"/>
          <w:szCs w:val="22"/>
        </w:rPr>
        <w:t>and all associated</w:t>
      </w:r>
      <w:r w:rsidRPr="43705EF6">
        <w:rPr>
          <w:rFonts w:asciiTheme="minorHAnsi" w:hAnsiTheme="minorHAnsi" w:cstheme="majorBidi"/>
          <w:sz w:val="22"/>
          <w:szCs w:val="22"/>
        </w:rPr>
        <w:t xml:space="preserve"> components must comply with all codes and standards relevant to the operation and installation of energy storage equipment</w:t>
      </w:r>
      <w:r w:rsidR="005615E8">
        <w:rPr>
          <w:rFonts w:asciiTheme="minorHAnsi" w:hAnsiTheme="minorHAnsi" w:cstheme="majorBidi"/>
          <w:sz w:val="22"/>
          <w:szCs w:val="22"/>
        </w:rPr>
        <w:t>.</w:t>
      </w:r>
      <w:r w:rsidRPr="43705EF6">
        <w:rPr>
          <w:rFonts w:asciiTheme="minorHAnsi" w:hAnsiTheme="minorHAnsi" w:cstheme="majorBidi"/>
          <w:sz w:val="22"/>
          <w:szCs w:val="22"/>
        </w:rPr>
        <w:t xml:space="preserve"> </w:t>
      </w:r>
      <w:r w:rsidR="005615E8">
        <w:rPr>
          <w:rFonts w:asciiTheme="minorHAnsi" w:hAnsiTheme="minorHAnsi" w:cstheme="majorBidi"/>
          <w:sz w:val="22"/>
          <w:szCs w:val="22"/>
        </w:rPr>
        <w:t xml:space="preserve">All installed equipment must </w:t>
      </w:r>
      <w:r w:rsidR="25213B0A" w:rsidRPr="43705EF6">
        <w:rPr>
          <w:rFonts w:asciiTheme="minorHAnsi" w:hAnsiTheme="minorHAnsi" w:cstheme="majorBidi"/>
          <w:sz w:val="22"/>
          <w:szCs w:val="22"/>
        </w:rPr>
        <w:t xml:space="preserve">be </w:t>
      </w:r>
      <w:r w:rsidR="00BF36D4">
        <w:rPr>
          <w:rFonts w:asciiTheme="minorHAnsi" w:hAnsiTheme="minorHAnsi" w:cstheme="majorBidi"/>
          <w:sz w:val="22"/>
          <w:szCs w:val="22"/>
        </w:rPr>
        <w:t>tested and approved</w:t>
      </w:r>
      <w:r w:rsidR="25213B0A" w:rsidRPr="43705EF6">
        <w:rPr>
          <w:rFonts w:asciiTheme="minorHAnsi" w:hAnsiTheme="minorHAnsi" w:cstheme="majorBidi"/>
          <w:sz w:val="22"/>
          <w:szCs w:val="22"/>
        </w:rPr>
        <w:t xml:space="preserve"> </w:t>
      </w:r>
      <w:r w:rsidRPr="43705EF6">
        <w:rPr>
          <w:rFonts w:asciiTheme="minorHAnsi" w:hAnsiTheme="minorHAnsi" w:cstheme="majorBidi"/>
          <w:sz w:val="22"/>
          <w:szCs w:val="22"/>
        </w:rPr>
        <w:t xml:space="preserve">by </w:t>
      </w:r>
      <w:r w:rsidR="00EB2F0B" w:rsidRPr="719ACAEA">
        <w:rPr>
          <w:rFonts w:asciiTheme="minorHAnsi" w:hAnsiTheme="minorHAnsi" w:cstheme="majorBidi"/>
          <w:sz w:val="22"/>
          <w:szCs w:val="22"/>
        </w:rPr>
        <w:t>a</w:t>
      </w:r>
      <w:r w:rsidRPr="43705EF6">
        <w:rPr>
          <w:rFonts w:asciiTheme="minorHAnsi" w:hAnsiTheme="minorHAnsi" w:cstheme="majorBidi"/>
          <w:sz w:val="22"/>
          <w:szCs w:val="22"/>
        </w:rPr>
        <w:t xml:space="preserve"> nationally recognized </w:t>
      </w:r>
      <w:r w:rsidR="0060578B">
        <w:rPr>
          <w:rFonts w:asciiTheme="minorHAnsi" w:hAnsiTheme="minorHAnsi" w:cstheme="majorBidi"/>
          <w:sz w:val="22"/>
          <w:szCs w:val="22"/>
        </w:rPr>
        <w:t>testing laboratory</w:t>
      </w:r>
      <w:r w:rsidR="0060578B" w:rsidRPr="43705EF6">
        <w:rPr>
          <w:rFonts w:asciiTheme="minorHAnsi" w:hAnsiTheme="minorHAnsi" w:cstheme="majorBidi"/>
          <w:sz w:val="22"/>
          <w:szCs w:val="22"/>
        </w:rPr>
        <w:t xml:space="preserve"> </w:t>
      </w:r>
      <w:r w:rsidR="0060578B">
        <w:rPr>
          <w:rFonts w:asciiTheme="minorHAnsi" w:hAnsiTheme="minorHAnsi" w:cstheme="majorBidi"/>
          <w:sz w:val="22"/>
          <w:szCs w:val="22"/>
        </w:rPr>
        <w:t>(NRTL)</w:t>
      </w:r>
      <w:r w:rsidRPr="43705EF6">
        <w:rPr>
          <w:rFonts w:asciiTheme="minorHAnsi" w:hAnsiTheme="minorHAnsi" w:cstheme="majorBidi"/>
          <w:sz w:val="22"/>
          <w:szCs w:val="22"/>
        </w:rPr>
        <w:t>. Batteries, enclosures, inverters</w:t>
      </w:r>
      <w:r w:rsidR="00F15FFC" w:rsidRPr="43705EF6">
        <w:rPr>
          <w:rFonts w:asciiTheme="minorHAnsi" w:hAnsiTheme="minorHAnsi" w:cstheme="majorBidi"/>
          <w:sz w:val="22"/>
          <w:szCs w:val="22"/>
        </w:rPr>
        <w:t>,</w:t>
      </w:r>
      <w:r w:rsidRPr="43705EF6">
        <w:rPr>
          <w:rFonts w:asciiTheme="minorHAnsi" w:hAnsiTheme="minorHAnsi" w:cstheme="majorBidi"/>
          <w:sz w:val="22"/>
          <w:szCs w:val="22"/>
        </w:rPr>
        <w:t xml:space="preserve"> and</w:t>
      </w:r>
      <w:r w:rsidR="00F914F7" w:rsidRPr="43705EF6">
        <w:rPr>
          <w:rFonts w:asciiTheme="minorHAnsi" w:hAnsiTheme="minorHAnsi" w:cstheme="majorBidi"/>
          <w:sz w:val="22"/>
          <w:szCs w:val="22"/>
        </w:rPr>
        <w:t xml:space="preserve"> other balance of system</w:t>
      </w:r>
      <w:r w:rsidRPr="43705EF6">
        <w:rPr>
          <w:rFonts w:asciiTheme="minorHAnsi" w:hAnsiTheme="minorHAnsi" w:cstheme="majorBidi"/>
          <w:sz w:val="22"/>
          <w:szCs w:val="22"/>
        </w:rPr>
        <w:t xml:space="preserve"> components must comply with the </w:t>
      </w:r>
      <w:r w:rsidR="00523889" w:rsidRPr="43705EF6">
        <w:rPr>
          <w:rFonts w:asciiTheme="minorHAnsi" w:hAnsiTheme="minorHAnsi" w:cstheme="majorBidi"/>
          <w:sz w:val="22"/>
          <w:szCs w:val="22"/>
        </w:rPr>
        <w:t xml:space="preserve">latest version of the </w:t>
      </w:r>
      <w:r w:rsidRPr="43705EF6">
        <w:rPr>
          <w:rFonts w:asciiTheme="minorHAnsi" w:hAnsiTheme="minorHAnsi" w:cstheme="majorBidi"/>
          <w:sz w:val="22"/>
          <w:szCs w:val="22"/>
        </w:rPr>
        <w:t xml:space="preserve">following </w:t>
      </w:r>
      <w:r w:rsidR="09AAD905" w:rsidRPr="21D0101D">
        <w:rPr>
          <w:rFonts w:asciiTheme="minorHAnsi" w:hAnsiTheme="minorHAnsi" w:cstheme="majorBidi"/>
          <w:sz w:val="22"/>
          <w:szCs w:val="22"/>
        </w:rPr>
        <w:t>c</w:t>
      </w:r>
      <w:r w:rsidR="5C234DB4" w:rsidRPr="21D0101D">
        <w:rPr>
          <w:rFonts w:asciiTheme="minorHAnsi" w:hAnsiTheme="minorHAnsi" w:cstheme="majorBidi"/>
          <w:sz w:val="22"/>
          <w:szCs w:val="22"/>
        </w:rPr>
        <w:t>odes</w:t>
      </w:r>
      <w:r w:rsidR="5C234DB4" w:rsidRPr="4F0690B3">
        <w:rPr>
          <w:rFonts w:asciiTheme="minorHAnsi" w:hAnsiTheme="minorHAnsi" w:cstheme="majorBidi"/>
          <w:sz w:val="22"/>
          <w:szCs w:val="22"/>
        </w:rPr>
        <w:t xml:space="preserve"> </w:t>
      </w:r>
      <w:r w:rsidR="5C234DB4" w:rsidRPr="68E0435B">
        <w:rPr>
          <w:rFonts w:asciiTheme="minorHAnsi" w:hAnsiTheme="minorHAnsi" w:cstheme="majorBidi"/>
          <w:sz w:val="22"/>
          <w:szCs w:val="22"/>
        </w:rPr>
        <w:t xml:space="preserve">and/or </w:t>
      </w:r>
      <w:r w:rsidR="1C1BCE14" w:rsidRPr="21D0101D">
        <w:rPr>
          <w:rFonts w:asciiTheme="minorHAnsi" w:hAnsiTheme="minorHAnsi" w:cstheme="majorBidi"/>
          <w:sz w:val="22"/>
          <w:szCs w:val="22"/>
        </w:rPr>
        <w:t>s</w:t>
      </w:r>
      <w:r w:rsidR="5C234DB4" w:rsidRPr="21D0101D">
        <w:rPr>
          <w:rFonts w:asciiTheme="minorHAnsi" w:hAnsiTheme="minorHAnsi" w:cstheme="majorBidi"/>
          <w:sz w:val="22"/>
          <w:szCs w:val="22"/>
        </w:rPr>
        <w:t>tandards</w:t>
      </w:r>
      <w:r w:rsidR="00EF0361">
        <w:rPr>
          <w:rFonts w:asciiTheme="minorHAnsi" w:hAnsiTheme="minorHAnsi" w:cstheme="majorBidi"/>
          <w:sz w:val="22"/>
          <w:szCs w:val="22"/>
        </w:rPr>
        <w:t>,</w:t>
      </w:r>
      <w:r w:rsidR="004A4A20">
        <w:rPr>
          <w:rFonts w:asciiTheme="minorHAnsi" w:hAnsiTheme="minorHAnsi" w:cstheme="majorBidi"/>
          <w:sz w:val="22"/>
          <w:szCs w:val="22"/>
        </w:rPr>
        <w:t xml:space="preserve"> </w:t>
      </w:r>
      <w:r w:rsidR="008D7BC5">
        <w:rPr>
          <w:rFonts w:asciiTheme="minorHAnsi" w:hAnsiTheme="minorHAnsi" w:cstheme="majorBidi"/>
          <w:sz w:val="22"/>
          <w:szCs w:val="22"/>
        </w:rPr>
        <w:t>as</w:t>
      </w:r>
      <w:r w:rsidR="00EF0361">
        <w:rPr>
          <w:rFonts w:asciiTheme="minorHAnsi" w:hAnsiTheme="minorHAnsi" w:cstheme="majorBidi"/>
          <w:sz w:val="22"/>
          <w:szCs w:val="22"/>
        </w:rPr>
        <w:t xml:space="preserve"> applicable</w:t>
      </w:r>
      <w:r w:rsidR="003E3BB7">
        <w:rPr>
          <w:rFonts w:asciiTheme="minorHAnsi" w:hAnsiTheme="minorHAnsi" w:cstheme="majorBidi"/>
          <w:sz w:val="22"/>
          <w:szCs w:val="22"/>
        </w:rPr>
        <w:t>.</w:t>
      </w:r>
      <w:r w:rsidR="7FEAEE86" w:rsidRPr="72B58C53">
        <w:rPr>
          <w:rFonts w:asciiTheme="minorHAnsi" w:hAnsiTheme="minorHAnsi" w:cstheme="majorBidi"/>
          <w:sz w:val="22"/>
          <w:szCs w:val="22"/>
        </w:rPr>
        <w:t xml:space="preserve"> </w:t>
      </w:r>
      <w:r w:rsidR="7FEAEE86" w:rsidRPr="005B1EF5">
        <w:rPr>
          <w:rFonts w:asciiTheme="minorHAnsi" w:eastAsiaTheme="minorHAnsi" w:hAnsiTheme="minorHAnsi" w:cstheme="majorHAnsi"/>
          <w:color w:val="0070C0"/>
          <w:sz w:val="22"/>
          <w:szCs w:val="22"/>
        </w:rPr>
        <w:t>(</w:t>
      </w:r>
      <w:r w:rsidR="003E3BB7">
        <w:rPr>
          <w:rFonts w:asciiTheme="minorHAnsi" w:eastAsiaTheme="minorHAnsi" w:hAnsiTheme="minorHAnsi" w:cstheme="majorHAnsi"/>
          <w:color w:val="0070C0"/>
          <w:sz w:val="22"/>
          <w:szCs w:val="22"/>
        </w:rPr>
        <w:t>A</w:t>
      </w:r>
      <w:r w:rsidR="7FEAEE86" w:rsidRPr="005B1EF5">
        <w:rPr>
          <w:rFonts w:asciiTheme="minorHAnsi" w:eastAsiaTheme="minorHAnsi" w:hAnsiTheme="minorHAnsi" w:cstheme="majorHAnsi"/>
          <w:color w:val="0070C0"/>
          <w:sz w:val="22"/>
          <w:szCs w:val="22"/>
        </w:rPr>
        <w:t xml:space="preserve">lways determine the applicable </w:t>
      </w:r>
      <w:r w:rsidR="2C21AA5C" w:rsidRPr="005B1EF5">
        <w:rPr>
          <w:rFonts w:asciiTheme="minorHAnsi" w:eastAsiaTheme="minorHAnsi" w:hAnsiTheme="minorHAnsi" w:cstheme="majorHAnsi"/>
          <w:color w:val="0070C0"/>
          <w:sz w:val="22"/>
          <w:szCs w:val="22"/>
        </w:rPr>
        <w:t>c</w:t>
      </w:r>
      <w:r w:rsidR="7FEAEE86" w:rsidRPr="005B1EF5">
        <w:rPr>
          <w:rFonts w:asciiTheme="minorHAnsi" w:eastAsiaTheme="minorHAnsi" w:hAnsiTheme="minorHAnsi" w:cstheme="majorHAnsi"/>
          <w:color w:val="0070C0"/>
          <w:sz w:val="22"/>
          <w:szCs w:val="22"/>
        </w:rPr>
        <w:t xml:space="preserve">odes and/or </w:t>
      </w:r>
      <w:r w:rsidR="146C377C" w:rsidRPr="005B1EF5">
        <w:rPr>
          <w:rFonts w:asciiTheme="minorHAnsi" w:eastAsiaTheme="minorHAnsi" w:hAnsiTheme="minorHAnsi" w:cstheme="majorHAnsi"/>
          <w:color w:val="0070C0"/>
          <w:sz w:val="22"/>
          <w:szCs w:val="22"/>
        </w:rPr>
        <w:t>s</w:t>
      </w:r>
      <w:r w:rsidR="7FEAEE86" w:rsidRPr="005B1EF5">
        <w:rPr>
          <w:rFonts w:asciiTheme="minorHAnsi" w:eastAsiaTheme="minorHAnsi" w:hAnsiTheme="minorHAnsi" w:cstheme="majorHAnsi"/>
          <w:color w:val="0070C0"/>
          <w:sz w:val="22"/>
          <w:szCs w:val="22"/>
        </w:rPr>
        <w:t xml:space="preserve">tandards according to local </w:t>
      </w:r>
      <w:r w:rsidR="2AEB1B7A" w:rsidRPr="005B1EF5">
        <w:rPr>
          <w:rFonts w:asciiTheme="minorHAnsi" w:eastAsiaTheme="minorHAnsi" w:hAnsiTheme="minorHAnsi" w:cstheme="majorHAnsi"/>
          <w:color w:val="0070C0"/>
          <w:sz w:val="22"/>
          <w:szCs w:val="22"/>
        </w:rPr>
        <w:t>laws, regulations, and ordinances</w:t>
      </w:r>
      <w:r w:rsidR="42A5462A" w:rsidRPr="005B1EF5">
        <w:rPr>
          <w:rFonts w:asciiTheme="minorHAnsi" w:eastAsiaTheme="minorHAnsi" w:hAnsiTheme="minorHAnsi" w:cstheme="majorHAnsi"/>
          <w:color w:val="0070C0"/>
          <w:sz w:val="22"/>
          <w:szCs w:val="22"/>
        </w:rPr>
        <w:t>. Close collaboration with the local AHJ is recommended</w:t>
      </w:r>
      <w:r w:rsidR="009F182A">
        <w:rPr>
          <w:rFonts w:asciiTheme="minorHAnsi" w:eastAsiaTheme="minorHAnsi" w:hAnsiTheme="minorHAnsi" w:cstheme="majorHAnsi"/>
          <w:color w:val="0070C0"/>
          <w:sz w:val="22"/>
          <w:szCs w:val="22"/>
        </w:rPr>
        <w:t>.</w:t>
      </w:r>
      <w:r w:rsidR="7FEAEE86" w:rsidRPr="005B1EF5">
        <w:rPr>
          <w:rFonts w:asciiTheme="minorHAnsi" w:eastAsiaTheme="minorHAnsi" w:hAnsiTheme="minorHAnsi" w:cstheme="majorHAnsi"/>
          <w:color w:val="0070C0"/>
          <w:sz w:val="22"/>
          <w:szCs w:val="22"/>
        </w:rPr>
        <w:t>)</w:t>
      </w:r>
    </w:p>
    <w:p w14:paraId="50BC5F05" w14:textId="7B13A0FF" w:rsidR="00992C2A" w:rsidRDefault="0047345E" w:rsidP="002D2482">
      <w:pPr>
        <w:pStyle w:val="Numberedlisti0"/>
        <w:numPr>
          <w:ilvl w:val="0"/>
          <w:numId w:val="79"/>
        </w:numPr>
      </w:pPr>
      <w:r>
        <w:t xml:space="preserve">All work </w:t>
      </w:r>
      <w:r w:rsidR="00F0020C">
        <w:t>must follow current</w:t>
      </w:r>
      <w:r w:rsidR="00ED448E">
        <w:t>/latest applicable</w:t>
      </w:r>
      <w:r w:rsidR="00F0020C">
        <w:t xml:space="preserve"> requirements</w:t>
      </w:r>
      <w:r w:rsidR="00E4719B">
        <w:t>:</w:t>
      </w:r>
    </w:p>
    <w:p w14:paraId="46812549" w14:textId="332BC645" w:rsidR="00AC4C32" w:rsidRDefault="00AC4C32" w:rsidP="00AC4C32">
      <w:pPr>
        <w:pStyle w:val="Numberedlisti0"/>
        <w:numPr>
          <w:ilvl w:val="1"/>
          <w:numId w:val="79"/>
        </w:numPr>
      </w:pPr>
      <w:r>
        <w:t>NFPA 70</w:t>
      </w:r>
      <w:r w:rsidR="00E82FB4">
        <w:t>—</w:t>
      </w:r>
      <w:r>
        <w:t>National Electrical Code</w:t>
      </w:r>
      <w:r w:rsidR="00596475">
        <w:t>.</w:t>
      </w:r>
    </w:p>
    <w:p w14:paraId="3B8E93C2" w14:textId="00D1613E" w:rsidR="00AD397F" w:rsidRDefault="004F3CA1" w:rsidP="0009465F">
      <w:pPr>
        <w:pStyle w:val="ListParagraph"/>
        <w:numPr>
          <w:ilvl w:val="1"/>
          <w:numId w:val="79"/>
        </w:numPr>
        <w:spacing w:before="80" w:after="0" w:line="240" w:lineRule="auto"/>
        <w:contextualSpacing w:val="0"/>
      </w:pPr>
      <w:r>
        <w:rPr>
          <w:rFonts w:cstheme="majorHAnsi"/>
        </w:rPr>
        <w:t xml:space="preserve">NFPA </w:t>
      </w:r>
      <w:r w:rsidRPr="002007B4">
        <w:rPr>
          <w:rFonts w:cstheme="majorHAnsi"/>
        </w:rPr>
        <w:t>72</w:t>
      </w:r>
      <w:r w:rsidR="00E82FB4">
        <w:t>—</w:t>
      </w:r>
      <w:r w:rsidRPr="002007B4">
        <w:rPr>
          <w:rFonts w:cstheme="majorHAnsi"/>
        </w:rPr>
        <w:t>National Fire Alarm and Signaling Codes</w:t>
      </w:r>
      <w:r w:rsidR="00596475">
        <w:rPr>
          <w:rFonts w:cstheme="majorHAnsi"/>
        </w:rPr>
        <w:t>.</w:t>
      </w:r>
    </w:p>
    <w:p w14:paraId="6F2B4560" w14:textId="16858F64" w:rsidR="00BD0AA7" w:rsidRPr="002D2482" w:rsidRDefault="00BD0AA7" w:rsidP="002D2482">
      <w:pPr>
        <w:pStyle w:val="ListParagraph"/>
        <w:numPr>
          <w:ilvl w:val="1"/>
          <w:numId w:val="79"/>
        </w:numPr>
        <w:spacing w:before="80" w:after="0" w:line="240" w:lineRule="auto"/>
        <w:contextualSpacing w:val="0"/>
        <w:rPr>
          <w:rFonts w:cstheme="majorHAnsi"/>
        </w:rPr>
      </w:pPr>
      <w:r w:rsidRPr="002D2482">
        <w:rPr>
          <w:rFonts w:cstheme="majorHAnsi"/>
        </w:rPr>
        <w:t>NFPA 855</w:t>
      </w:r>
      <w:r w:rsidR="00E82FB4">
        <w:t>—</w:t>
      </w:r>
      <w:r w:rsidRPr="002D2482">
        <w:rPr>
          <w:rFonts w:cstheme="majorHAnsi"/>
        </w:rPr>
        <w:t xml:space="preserve">Standard for the Installation of Stationary Energy Storage </w:t>
      </w:r>
      <w:r w:rsidR="004A6028" w:rsidRPr="002D2482">
        <w:rPr>
          <w:rFonts w:cstheme="majorHAnsi"/>
        </w:rPr>
        <w:t>Systems</w:t>
      </w:r>
      <w:r w:rsidR="00596475">
        <w:rPr>
          <w:rFonts w:cstheme="majorHAnsi"/>
        </w:rPr>
        <w:t>.</w:t>
      </w:r>
    </w:p>
    <w:p w14:paraId="6A29F49E" w14:textId="2FF7CFB7" w:rsidR="000F7235" w:rsidRPr="002D2482" w:rsidRDefault="000F7235" w:rsidP="002D2482">
      <w:pPr>
        <w:pStyle w:val="ListParagraph"/>
        <w:numPr>
          <w:ilvl w:val="1"/>
          <w:numId w:val="79"/>
        </w:numPr>
        <w:spacing w:before="80" w:after="0" w:line="240" w:lineRule="auto"/>
        <w:contextualSpacing w:val="0"/>
        <w:rPr>
          <w:rFonts w:cstheme="majorHAnsi"/>
        </w:rPr>
      </w:pPr>
      <w:r w:rsidRPr="002D2482">
        <w:rPr>
          <w:rFonts w:cstheme="majorHAnsi"/>
        </w:rPr>
        <w:t>I</w:t>
      </w:r>
      <w:r w:rsidR="0024309A">
        <w:rPr>
          <w:rFonts w:cstheme="majorHAnsi"/>
        </w:rPr>
        <w:t>FC</w:t>
      </w:r>
      <w:r w:rsidR="00596475">
        <w:rPr>
          <w:rFonts w:cstheme="majorHAnsi"/>
        </w:rPr>
        <w:t>.</w:t>
      </w:r>
    </w:p>
    <w:p w14:paraId="62DD27EF" w14:textId="59C744CC" w:rsidR="00EB37AE" w:rsidRPr="00C34E4D" w:rsidRDefault="00CA7D01" w:rsidP="0019044A">
      <w:pPr>
        <w:pStyle w:val="Numberedlisti0"/>
        <w:numPr>
          <w:ilvl w:val="0"/>
          <w:numId w:val="79"/>
        </w:numPr>
      </w:pPr>
      <w:r w:rsidRPr="00C34E4D">
        <w:t xml:space="preserve">Battery </w:t>
      </w:r>
      <w:r w:rsidR="00F82998">
        <w:t>module and system</w:t>
      </w:r>
      <w:r w:rsidR="18489165">
        <w:t xml:space="preserve"> certifications</w:t>
      </w:r>
      <w:r w:rsidR="00EB37AE" w:rsidRPr="00C34E4D">
        <w:t>:</w:t>
      </w:r>
    </w:p>
    <w:p w14:paraId="2736EB0A" w14:textId="23E648F3" w:rsidR="00EB37AE" w:rsidRPr="002D2482" w:rsidRDefault="00EF64A8" w:rsidP="002D2482">
      <w:pPr>
        <w:pStyle w:val="ListParagraph"/>
        <w:numPr>
          <w:ilvl w:val="1"/>
          <w:numId w:val="79"/>
        </w:numPr>
        <w:spacing w:before="80" w:after="0" w:line="240" w:lineRule="auto"/>
        <w:rPr>
          <w:rFonts w:cstheme="majorBidi"/>
        </w:rPr>
      </w:pPr>
      <w:r>
        <w:rPr>
          <w:rFonts w:cstheme="majorBidi"/>
        </w:rPr>
        <w:t>Underwriters Laboratories (</w:t>
      </w:r>
      <w:r w:rsidR="00511C9D" w:rsidRPr="347D13F8">
        <w:rPr>
          <w:rFonts w:cstheme="majorBidi"/>
        </w:rPr>
        <w:t>UL</w:t>
      </w:r>
      <w:r>
        <w:rPr>
          <w:rFonts w:cstheme="majorBidi"/>
        </w:rPr>
        <w:t>)</w:t>
      </w:r>
      <w:r w:rsidR="00511C9D" w:rsidRPr="347D13F8">
        <w:rPr>
          <w:rFonts w:cstheme="majorBidi"/>
        </w:rPr>
        <w:t xml:space="preserve"> </w:t>
      </w:r>
      <w:r w:rsidR="001F5F49" w:rsidRPr="347D13F8">
        <w:rPr>
          <w:rFonts w:cstheme="majorBidi"/>
        </w:rPr>
        <w:t>1973</w:t>
      </w:r>
      <w:r w:rsidR="00E82FB4">
        <w:t>—</w:t>
      </w:r>
      <w:r w:rsidR="00C068D9" w:rsidRPr="347D13F8">
        <w:rPr>
          <w:rFonts w:cstheme="majorBidi"/>
        </w:rPr>
        <w:t>Standard for Safety for Batteries for Use in Stationary and Motive Auxiliary Power Applications</w:t>
      </w:r>
      <w:r w:rsidR="00596475">
        <w:rPr>
          <w:rFonts w:cstheme="majorBidi"/>
        </w:rPr>
        <w:t>.</w:t>
      </w:r>
      <w:r w:rsidR="00992C2A" w:rsidRPr="347D13F8">
        <w:rPr>
          <w:rFonts w:cstheme="majorBidi"/>
        </w:rPr>
        <w:t xml:space="preserve"> </w:t>
      </w:r>
    </w:p>
    <w:p w14:paraId="3DEE5068" w14:textId="291F2C2D" w:rsidR="2D6EC701" w:rsidRDefault="2D6EC701" w:rsidP="347D13F8">
      <w:pPr>
        <w:pStyle w:val="ListParagraph"/>
        <w:numPr>
          <w:ilvl w:val="1"/>
          <w:numId w:val="79"/>
        </w:numPr>
        <w:spacing w:before="80" w:after="0" w:line="240" w:lineRule="auto"/>
        <w:rPr>
          <w:rFonts w:cstheme="majorBidi"/>
          <w:sz w:val="24"/>
          <w:szCs w:val="24"/>
        </w:rPr>
      </w:pPr>
      <w:r w:rsidRPr="347D13F8">
        <w:rPr>
          <w:rFonts w:cstheme="majorBidi"/>
        </w:rPr>
        <w:t>UL 9540</w:t>
      </w:r>
      <w:r w:rsidR="00E82FB4">
        <w:t>—</w:t>
      </w:r>
      <w:r w:rsidRPr="347D13F8">
        <w:rPr>
          <w:rFonts w:cstheme="majorBidi"/>
        </w:rPr>
        <w:t>Standard for Safety for Energy Storage Systems and Equipment</w:t>
      </w:r>
      <w:r w:rsidR="00596475">
        <w:rPr>
          <w:rFonts w:cstheme="majorBidi"/>
        </w:rPr>
        <w:t>.</w:t>
      </w:r>
    </w:p>
    <w:p w14:paraId="362D36D8" w14:textId="54AC181D" w:rsidR="007477C0" w:rsidRPr="00321304" w:rsidRDefault="007477C0" w:rsidP="745A579B">
      <w:pPr>
        <w:pStyle w:val="ListParagraph"/>
        <w:numPr>
          <w:ilvl w:val="0"/>
          <w:numId w:val="79"/>
        </w:numPr>
        <w:spacing w:before="80" w:after="0" w:line="240" w:lineRule="auto"/>
        <w:rPr>
          <w:rFonts w:cstheme="majorBidi"/>
        </w:rPr>
      </w:pPr>
      <w:r w:rsidRPr="745A579B">
        <w:rPr>
          <w:rFonts w:cstheme="majorBidi"/>
        </w:rPr>
        <w:t xml:space="preserve">Energy </w:t>
      </w:r>
      <w:r w:rsidR="00F259FC" w:rsidRPr="745A579B">
        <w:rPr>
          <w:rFonts w:cstheme="majorBidi"/>
        </w:rPr>
        <w:t>s</w:t>
      </w:r>
      <w:r w:rsidRPr="745A579B">
        <w:rPr>
          <w:rFonts w:cstheme="majorBidi"/>
        </w:rPr>
        <w:t xml:space="preserve">torage </w:t>
      </w:r>
      <w:r w:rsidR="00F259FC" w:rsidRPr="745A579B">
        <w:rPr>
          <w:rFonts w:cstheme="majorBidi"/>
        </w:rPr>
        <w:t>s</w:t>
      </w:r>
      <w:r w:rsidRPr="745A579B">
        <w:rPr>
          <w:rFonts w:cstheme="majorBidi"/>
        </w:rPr>
        <w:t>ystem (ESS) or BESS</w:t>
      </w:r>
      <w:r w:rsidR="3B5B136B" w:rsidRPr="745A579B">
        <w:rPr>
          <w:rFonts w:cstheme="majorBidi"/>
        </w:rPr>
        <w:t xml:space="preserve"> </w:t>
      </w:r>
      <w:r w:rsidR="3B5B136B" w:rsidRPr="2AD77D16">
        <w:rPr>
          <w:rFonts w:cstheme="majorBidi"/>
        </w:rPr>
        <w:t>testing</w:t>
      </w:r>
      <w:r w:rsidRPr="745A579B">
        <w:rPr>
          <w:rFonts w:cstheme="majorBidi"/>
        </w:rPr>
        <w:t>:</w:t>
      </w:r>
    </w:p>
    <w:p w14:paraId="52ED92E6" w14:textId="15994B05" w:rsidR="005A4D5F" w:rsidRPr="002D2482" w:rsidRDefault="005A4D5F" w:rsidP="1FBB8953">
      <w:pPr>
        <w:pStyle w:val="ListParagraph"/>
        <w:numPr>
          <w:ilvl w:val="1"/>
          <w:numId w:val="79"/>
        </w:numPr>
        <w:spacing w:before="80" w:after="0" w:line="240" w:lineRule="auto"/>
        <w:rPr>
          <w:rFonts w:cstheme="majorBidi"/>
        </w:rPr>
      </w:pPr>
      <w:r w:rsidRPr="1FBB8953">
        <w:rPr>
          <w:rFonts w:cstheme="majorBidi"/>
        </w:rPr>
        <w:lastRenderedPageBreak/>
        <w:t>UL 9540A</w:t>
      </w:r>
      <w:r w:rsidR="00E82FB4">
        <w:t>—</w:t>
      </w:r>
      <w:r w:rsidR="004F188D" w:rsidRPr="1FBB8953">
        <w:rPr>
          <w:rFonts w:cstheme="majorBidi"/>
        </w:rPr>
        <w:t xml:space="preserve">Standard for </w:t>
      </w:r>
      <w:r w:rsidRPr="1FBB8953">
        <w:rPr>
          <w:rFonts w:cstheme="majorBidi"/>
        </w:rPr>
        <w:t>Test Method for Evaluating Thermal Runaway Fire Propagation in Battery Energy Storage Systems</w:t>
      </w:r>
      <w:r w:rsidR="00BB346F">
        <w:rPr>
          <w:rFonts w:cstheme="majorBidi"/>
        </w:rPr>
        <w:t xml:space="preserve"> </w:t>
      </w:r>
      <w:r w:rsidR="00BB346F" w:rsidRPr="1FBB8953">
        <w:rPr>
          <w:rFonts w:cstheme="majorBidi"/>
        </w:rPr>
        <w:t>(when required by applicable code or identified by the Agency)</w:t>
      </w:r>
      <w:r w:rsidR="00AE5126">
        <w:rPr>
          <w:rFonts w:cstheme="majorBidi"/>
        </w:rPr>
        <w:t>.</w:t>
      </w:r>
    </w:p>
    <w:p w14:paraId="1759FFE8" w14:textId="71281BF2" w:rsidR="00804216" w:rsidRPr="0019044A" w:rsidRDefault="290783C7" w:rsidP="00804216">
      <w:pPr>
        <w:pStyle w:val="ListParagraph"/>
        <w:numPr>
          <w:ilvl w:val="1"/>
          <w:numId w:val="79"/>
        </w:numPr>
        <w:spacing w:before="80" w:after="0" w:line="240" w:lineRule="auto"/>
        <w:rPr>
          <w:rFonts w:cstheme="majorBidi"/>
          <w:sz w:val="24"/>
          <w:szCs w:val="24"/>
        </w:rPr>
      </w:pPr>
      <w:r w:rsidRPr="1FBB8953">
        <w:rPr>
          <w:rFonts w:cstheme="majorBidi"/>
        </w:rPr>
        <w:t>CSA TS-800:24</w:t>
      </w:r>
      <w:r w:rsidR="00E82FB4">
        <w:t>—</w:t>
      </w:r>
      <w:r w:rsidRPr="1FBB8953">
        <w:rPr>
          <w:rFonts w:cstheme="majorBidi"/>
        </w:rPr>
        <w:t>Large-Scale Fire Test (LSFT) Procedure (when required by applicable code or identified by the Agency)</w:t>
      </w:r>
      <w:r w:rsidR="00AE5126">
        <w:rPr>
          <w:rFonts w:cstheme="majorBidi"/>
        </w:rPr>
        <w:t>.</w:t>
      </w:r>
    </w:p>
    <w:p w14:paraId="47B25592" w14:textId="685A575D" w:rsidR="002F684B" w:rsidRPr="0019044A" w:rsidRDefault="002F684B" w:rsidP="0019044A">
      <w:pPr>
        <w:pStyle w:val="ListParagraph"/>
        <w:numPr>
          <w:ilvl w:val="1"/>
          <w:numId w:val="79"/>
        </w:numPr>
        <w:spacing w:before="80" w:after="0" w:line="240" w:lineRule="auto"/>
        <w:rPr>
          <w:rFonts w:cstheme="majorBidi"/>
          <w:sz w:val="24"/>
          <w:szCs w:val="24"/>
        </w:rPr>
      </w:pPr>
      <w:r w:rsidRPr="0019044A">
        <w:rPr>
          <w:rFonts w:cstheme="majorBidi"/>
          <w:color w:val="0070C0"/>
        </w:rPr>
        <w:t>(</w:t>
      </w:r>
      <w:r w:rsidR="000802A2">
        <w:rPr>
          <w:rFonts w:cstheme="majorBidi"/>
          <w:color w:val="0070C0"/>
        </w:rPr>
        <w:t>The</w:t>
      </w:r>
      <w:r w:rsidR="00952263" w:rsidRPr="0019044A">
        <w:rPr>
          <w:rFonts w:cstheme="majorBidi"/>
          <w:color w:val="0070C0"/>
        </w:rPr>
        <w:t xml:space="preserve"> </w:t>
      </w:r>
      <w:r w:rsidR="00952263" w:rsidRPr="0019044A">
        <w:rPr>
          <w:rFonts w:cstheme="majorHAnsi"/>
          <w:color w:val="0070C0"/>
        </w:rPr>
        <w:t xml:space="preserve">system configuration </w:t>
      </w:r>
      <w:r w:rsidR="000802A2">
        <w:rPr>
          <w:rFonts w:cstheme="majorHAnsi"/>
          <w:color w:val="0070C0"/>
        </w:rPr>
        <w:t>must comply</w:t>
      </w:r>
      <w:r w:rsidR="00952263" w:rsidRPr="0019044A">
        <w:rPr>
          <w:rFonts w:cstheme="majorHAnsi"/>
          <w:color w:val="0070C0"/>
        </w:rPr>
        <w:t xml:space="preserve"> with manufacturer factory UL 9540 test certification.</w:t>
      </w:r>
      <w:r w:rsidR="00533FA6" w:rsidRPr="0019044A">
        <w:rPr>
          <w:rFonts w:cstheme="majorHAnsi"/>
          <w:color w:val="0070C0"/>
        </w:rPr>
        <w:t>)</w:t>
      </w:r>
    </w:p>
    <w:p w14:paraId="364E6A22" w14:textId="77777777" w:rsidR="00B0037F" w:rsidRPr="00C34E4D" w:rsidRDefault="00B0037F" w:rsidP="00B0037F">
      <w:pPr>
        <w:pStyle w:val="Numberedlisti0"/>
        <w:numPr>
          <w:ilvl w:val="0"/>
          <w:numId w:val="79"/>
        </w:numPr>
      </w:pPr>
      <w:r w:rsidRPr="00C34E4D">
        <w:t xml:space="preserve">Grid </w:t>
      </w:r>
      <w:r>
        <w:t>i</w:t>
      </w:r>
      <w:r w:rsidRPr="00C34E4D">
        <w:t>nterconnection</w:t>
      </w:r>
      <w:r>
        <w:t xml:space="preserve"> standards, as applicable to the project as a whole:</w:t>
      </w:r>
    </w:p>
    <w:p w14:paraId="79B40DDA" w14:textId="01FD3B24" w:rsidR="00B146C6" w:rsidRPr="002D2482" w:rsidRDefault="0078314D" w:rsidP="002D2482">
      <w:pPr>
        <w:pStyle w:val="ListParagraph"/>
        <w:numPr>
          <w:ilvl w:val="1"/>
          <w:numId w:val="79"/>
        </w:numPr>
        <w:spacing w:before="80" w:after="0" w:line="240" w:lineRule="auto"/>
        <w:contextualSpacing w:val="0"/>
        <w:rPr>
          <w:rFonts w:cstheme="majorHAnsi"/>
        </w:rPr>
      </w:pPr>
      <w:r w:rsidRPr="00C34E4D">
        <w:rPr>
          <w:rFonts w:cstheme="majorHAnsi"/>
        </w:rPr>
        <w:t>Institute of Electrical and Electronics Engineers</w:t>
      </w:r>
      <w:r w:rsidRPr="002D2482">
        <w:rPr>
          <w:rFonts w:cstheme="majorHAnsi"/>
        </w:rPr>
        <w:t xml:space="preserve"> (</w:t>
      </w:r>
      <w:r w:rsidR="00B146C6" w:rsidRPr="002D2482">
        <w:rPr>
          <w:rFonts w:cstheme="majorHAnsi"/>
        </w:rPr>
        <w:t>IEEE</w:t>
      </w:r>
      <w:r w:rsidRPr="002D2482">
        <w:rPr>
          <w:rFonts w:cstheme="majorHAnsi"/>
        </w:rPr>
        <w:t>)</w:t>
      </w:r>
      <w:r w:rsidR="00B146C6" w:rsidRPr="002D2482">
        <w:rPr>
          <w:rFonts w:cstheme="majorHAnsi"/>
        </w:rPr>
        <w:t xml:space="preserve"> 1547</w:t>
      </w:r>
      <w:r w:rsidR="00D4592F">
        <w:rPr>
          <w:rFonts w:cstheme="majorHAnsi"/>
        </w:rPr>
        <w:t>—</w:t>
      </w:r>
      <w:r w:rsidR="004B21B5" w:rsidRPr="0029583E">
        <w:rPr>
          <w:rFonts w:cstheme="majorHAnsi"/>
        </w:rPr>
        <w:t xml:space="preserve">Standard for Interconnection and Interoperability of </w:t>
      </w:r>
      <w:r w:rsidR="004D4408">
        <w:rPr>
          <w:rFonts w:cstheme="majorHAnsi"/>
        </w:rPr>
        <w:t>Distributed Energy Resources</w:t>
      </w:r>
      <w:r w:rsidR="00474E8E">
        <w:rPr>
          <w:rFonts w:cstheme="majorHAnsi"/>
        </w:rPr>
        <w:t xml:space="preserve"> </w:t>
      </w:r>
      <w:r w:rsidR="00FE5F36">
        <w:rPr>
          <w:rFonts w:cstheme="majorHAnsi"/>
        </w:rPr>
        <w:t>W</w:t>
      </w:r>
      <w:r w:rsidR="000C4EF1">
        <w:rPr>
          <w:rFonts w:cstheme="majorHAnsi"/>
        </w:rPr>
        <w:t>ith</w:t>
      </w:r>
      <w:r w:rsidR="004B21B5" w:rsidRPr="0029583E">
        <w:rPr>
          <w:rFonts w:cstheme="majorHAnsi"/>
        </w:rPr>
        <w:t xml:space="preserve"> Associated Electrical Power System Interfaces</w:t>
      </w:r>
      <w:r w:rsidR="00D12571">
        <w:rPr>
          <w:rFonts w:cstheme="majorHAnsi"/>
        </w:rPr>
        <w:t>.</w:t>
      </w:r>
    </w:p>
    <w:p w14:paraId="3BBDC179" w14:textId="03B1A4C2" w:rsidR="00B146C6" w:rsidRPr="009E335C" w:rsidRDefault="00B146C6" w:rsidP="002D2482">
      <w:pPr>
        <w:pStyle w:val="ListParagraph"/>
        <w:numPr>
          <w:ilvl w:val="1"/>
          <w:numId w:val="79"/>
        </w:numPr>
        <w:spacing w:before="80" w:after="0" w:line="240" w:lineRule="auto"/>
        <w:contextualSpacing w:val="0"/>
        <w:rPr>
          <w:rFonts w:cstheme="majorHAnsi"/>
          <w:color w:val="0070C0"/>
        </w:rPr>
      </w:pPr>
      <w:r w:rsidRPr="002D2482">
        <w:rPr>
          <w:rFonts w:cstheme="majorHAnsi"/>
        </w:rPr>
        <w:t>UL 1741</w:t>
      </w:r>
      <w:r w:rsidR="00FE5F36">
        <w:rPr>
          <w:rFonts w:cstheme="majorHAnsi"/>
        </w:rPr>
        <w:t>—</w:t>
      </w:r>
      <w:r w:rsidRPr="002D2482">
        <w:rPr>
          <w:rFonts w:cstheme="majorHAnsi"/>
        </w:rPr>
        <w:t xml:space="preserve">Standard for </w:t>
      </w:r>
      <w:r w:rsidR="001C57E7">
        <w:rPr>
          <w:rFonts w:cstheme="majorHAnsi"/>
        </w:rPr>
        <w:t xml:space="preserve">Safety for </w:t>
      </w:r>
      <w:r w:rsidRPr="002D2482">
        <w:rPr>
          <w:rFonts w:cstheme="majorHAnsi"/>
        </w:rPr>
        <w:t xml:space="preserve">Inverters, Converters, Controllers and Interconnection System Equipment for </w:t>
      </w:r>
      <w:r w:rsidR="009448F2" w:rsidRPr="002D2482">
        <w:rPr>
          <w:rFonts w:cstheme="majorHAnsi"/>
        </w:rPr>
        <w:t>U</w:t>
      </w:r>
      <w:r w:rsidRPr="002D2482">
        <w:rPr>
          <w:rFonts w:cstheme="majorHAnsi"/>
        </w:rPr>
        <w:t>se with Distributed Energy Resources</w:t>
      </w:r>
      <w:r w:rsidR="00083903">
        <w:rPr>
          <w:rFonts w:cstheme="majorHAnsi"/>
        </w:rPr>
        <w:t>,</w:t>
      </w:r>
      <w:r w:rsidR="00413EE0">
        <w:rPr>
          <w:rFonts w:cstheme="majorHAnsi"/>
        </w:rPr>
        <w:t xml:space="preserve"> including Supplement</w:t>
      </w:r>
      <w:r w:rsidR="001C57E7">
        <w:rPr>
          <w:rFonts w:cstheme="majorHAnsi"/>
        </w:rPr>
        <w:t>s</w:t>
      </w:r>
      <w:r w:rsidR="00413EE0">
        <w:rPr>
          <w:rFonts w:cstheme="majorHAnsi"/>
        </w:rPr>
        <w:t xml:space="preserve"> A and B </w:t>
      </w:r>
      <w:r w:rsidR="00413EE0" w:rsidRPr="009E335C">
        <w:rPr>
          <w:rFonts w:cstheme="majorHAnsi"/>
          <w:color w:val="0070C0"/>
        </w:rPr>
        <w:t>(</w:t>
      </w:r>
      <w:r w:rsidR="004D4408" w:rsidRPr="009E335C">
        <w:rPr>
          <w:rFonts w:cstheme="majorHAnsi"/>
          <w:color w:val="0070C0"/>
        </w:rPr>
        <w:t>c</w:t>
      </w:r>
      <w:r w:rsidR="00413EE0" w:rsidRPr="009E335C">
        <w:rPr>
          <w:rFonts w:cstheme="majorHAnsi"/>
          <w:color w:val="0070C0"/>
        </w:rPr>
        <w:t>onsider</w:t>
      </w:r>
      <w:r w:rsidR="00E84545">
        <w:rPr>
          <w:rFonts w:cstheme="majorHAnsi"/>
          <w:color w:val="0070C0"/>
        </w:rPr>
        <w:t xml:space="preserve"> Supplement Certification Requirement Decision </w:t>
      </w:r>
      <w:r w:rsidR="00B83BD7">
        <w:rPr>
          <w:rFonts w:cstheme="majorHAnsi"/>
          <w:color w:val="0070C0"/>
        </w:rPr>
        <w:t>[</w:t>
      </w:r>
      <w:r w:rsidR="00E84545">
        <w:rPr>
          <w:rFonts w:cstheme="majorHAnsi"/>
          <w:color w:val="0070C0"/>
        </w:rPr>
        <w:t>CRD</w:t>
      </w:r>
      <w:r w:rsidR="00B83BD7">
        <w:rPr>
          <w:rFonts w:cstheme="majorHAnsi"/>
          <w:color w:val="0070C0"/>
        </w:rPr>
        <w:t>]</w:t>
      </w:r>
      <w:r w:rsidR="00E84545">
        <w:rPr>
          <w:rFonts w:cstheme="majorHAnsi"/>
          <w:color w:val="0070C0"/>
        </w:rPr>
        <w:t>)</w:t>
      </w:r>
      <w:r w:rsidR="00B83BD7">
        <w:rPr>
          <w:rFonts w:cstheme="majorHAnsi"/>
          <w:color w:val="0070C0"/>
        </w:rPr>
        <w:t>.</w:t>
      </w:r>
      <w:r w:rsidR="00413EE0" w:rsidRPr="009E335C">
        <w:rPr>
          <w:rFonts w:cstheme="majorHAnsi"/>
          <w:color w:val="0070C0"/>
        </w:rPr>
        <w:t xml:space="preserve"> </w:t>
      </w:r>
    </w:p>
    <w:p w14:paraId="5BF0F77D" w14:textId="70E1DBF6" w:rsidR="00607B60" w:rsidRPr="002D2482" w:rsidRDefault="00607B60" w:rsidP="002D2482">
      <w:pPr>
        <w:pStyle w:val="ListParagraph"/>
        <w:numPr>
          <w:ilvl w:val="1"/>
          <w:numId w:val="79"/>
        </w:numPr>
        <w:spacing w:before="80" w:after="0" w:line="240" w:lineRule="auto"/>
        <w:contextualSpacing w:val="0"/>
        <w:rPr>
          <w:rFonts w:cstheme="majorHAnsi"/>
        </w:rPr>
      </w:pPr>
      <w:r>
        <w:rPr>
          <w:rFonts w:cstheme="majorHAnsi"/>
        </w:rPr>
        <w:t>UL 3141</w:t>
      </w:r>
      <w:r w:rsidR="00B83BD7">
        <w:rPr>
          <w:rFonts w:cstheme="majorHAnsi"/>
        </w:rPr>
        <w:t>—</w:t>
      </w:r>
      <w:r w:rsidR="00C31116" w:rsidRPr="00C31116">
        <w:rPr>
          <w:rFonts w:cstheme="majorHAnsi"/>
        </w:rPr>
        <w:t>Outline of Investigation for Power Control Systems</w:t>
      </w:r>
      <w:r w:rsidR="00D12571">
        <w:rPr>
          <w:rFonts w:cstheme="majorHAnsi"/>
        </w:rPr>
        <w:t>.</w:t>
      </w:r>
    </w:p>
    <w:p w14:paraId="36DB65A9" w14:textId="7FB923A3" w:rsidR="00BD0AA7" w:rsidRDefault="00BD0AA7" w:rsidP="002D2482">
      <w:pPr>
        <w:pStyle w:val="ListParagraph"/>
        <w:numPr>
          <w:ilvl w:val="1"/>
          <w:numId w:val="79"/>
        </w:numPr>
        <w:spacing w:before="80" w:after="0" w:line="240" w:lineRule="auto"/>
        <w:contextualSpacing w:val="0"/>
        <w:rPr>
          <w:rFonts w:cstheme="majorHAnsi"/>
        </w:rPr>
      </w:pPr>
      <w:r w:rsidRPr="002D2482">
        <w:rPr>
          <w:rFonts w:cstheme="majorHAnsi"/>
        </w:rPr>
        <w:t>UL 62109-1</w:t>
      </w:r>
      <w:r w:rsidR="00B83BD7">
        <w:rPr>
          <w:rFonts w:cstheme="majorHAnsi"/>
        </w:rPr>
        <w:t>—</w:t>
      </w:r>
      <w:r w:rsidRPr="002D2482">
        <w:rPr>
          <w:rFonts w:cstheme="majorHAnsi"/>
        </w:rPr>
        <w:t>S</w:t>
      </w:r>
      <w:r w:rsidR="005565D9">
        <w:rPr>
          <w:rFonts w:cstheme="majorHAnsi"/>
        </w:rPr>
        <w:t>tandard for S</w:t>
      </w:r>
      <w:r w:rsidRPr="002D2482">
        <w:rPr>
          <w:rFonts w:cstheme="majorHAnsi"/>
        </w:rPr>
        <w:t xml:space="preserve">afety of </w:t>
      </w:r>
      <w:r w:rsidR="005565D9">
        <w:rPr>
          <w:rFonts w:cstheme="majorHAnsi"/>
        </w:rPr>
        <w:t>P</w:t>
      </w:r>
      <w:r w:rsidR="005565D9" w:rsidRPr="002D2482">
        <w:rPr>
          <w:rFonts w:cstheme="majorHAnsi"/>
        </w:rPr>
        <w:t xml:space="preserve">ower </w:t>
      </w:r>
      <w:r w:rsidR="005565D9">
        <w:rPr>
          <w:rFonts w:cstheme="majorHAnsi"/>
        </w:rPr>
        <w:t>C</w:t>
      </w:r>
      <w:r w:rsidR="005565D9" w:rsidRPr="002D2482">
        <w:rPr>
          <w:rFonts w:cstheme="majorHAnsi"/>
        </w:rPr>
        <w:t xml:space="preserve">onverters </w:t>
      </w:r>
      <w:r w:rsidRPr="002D2482">
        <w:rPr>
          <w:rFonts w:cstheme="majorHAnsi"/>
        </w:rPr>
        <w:t xml:space="preserve">for </w:t>
      </w:r>
      <w:r w:rsidR="005565D9">
        <w:rPr>
          <w:rFonts w:cstheme="majorHAnsi"/>
        </w:rPr>
        <w:t>U</w:t>
      </w:r>
      <w:r w:rsidR="005565D9" w:rsidRPr="002D2482">
        <w:rPr>
          <w:rFonts w:cstheme="majorHAnsi"/>
        </w:rPr>
        <w:t xml:space="preserve">se </w:t>
      </w:r>
      <w:r w:rsidRPr="002D2482">
        <w:rPr>
          <w:rFonts w:cstheme="majorHAnsi"/>
        </w:rPr>
        <w:t xml:space="preserve">in </w:t>
      </w:r>
      <w:r w:rsidR="005565D9" w:rsidRPr="002D2482">
        <w:rPr>
          <w:rFonts w:cstheme="majorHAnsi"/>
        </w:rPr>
        <w:t>Photovoltaic Power Systems</w:t>
      </w:r>
      <w:r w:rsidR="00B83BD7">
        <w:rPr>
          <w:rFonts w:cstheme="majorHAnsi"/>
        </w:rPr>
        <w:t>—</w:t>
      </w:r>
      <w:r w:rsidRPr="002D2482">
        <w:rPr>
          <w:rFonts w:cstheme="majorHAnsi"/>
        </w:rPr>
        <w:t xml:space="preserve">Part </w:t>
      </w:r>
      <w:r w:rsidR="005565D9" w:rsidRPr="002D2482">
        <w:rPr>
          <w:rFonts w:cstheme="majorHAnsi"/>
        </w:rPr>
        <w:t xml:space="preserve">1: </w:t>
      </w:r>
      <w:r w:rsidRPr="002D2482">
        <w:rPr>
          <w:rFonts w:cstheme="majorHAnsi"/>
        </w:rPr>
        <w:t xml:space="preserve">General </w:t>
      </w:r>
      <w:r w:rsidR="005565D9" w:rsidRPr="002D2482">
        <w:rPr>
          <w:rFonts w:cstheme="majorHAnsi"/>
        </w:rPr>
        <w:t>Requirements</w:t>
      </w:r>
      <w:r w:rsidR="00D12571">
        <w:rPr>
          <w:rFonts w:cstheme="majorHAnsi"/>
        </w:rPr>
        <w:t>.</w:t>
      </w:r>
    </w:p>
    <w:p w14:paraId="61B0B701" w14:textId="2FD1C803" w:rsidR="00DA27BE" w:rsidRDefault="007A48BC" w:rsidP="00E17872">
      <w:pPr>
        <w:pStyle w:val="ListParagraph"/>
        <w:numPr>
          <w:ilvl w:val="1"/>
          <w:numId w:val="79"/>
        </w:numPr>
        <w:spacing w:before="80" w:after="0" w:line="240" w:lineRule="auto"/>
        <w:rPr>
          <w:rFonts w:cstheme="majorHAnsi"/>
        </w:rPr>
      </w:pPr>
      <w:r>
        <w:rPr>
          <w:rFonts w:cstheme="majorHAnsi"/>
        </w:rPr>
        <w:t xml:space="preserve">IEEE </w:t>
      </w:r>
      <w:r w:rsidR="0070249B" w:rsidRPr="0070249B">
        <w:rPr>
          <w:rFonts w:cstheme="majorHAnsi"/>
        </w:rPr>
        <w:t>P2030.5.1</w:t>
      </w:r>
      <w:r w:rsidR="00B83BD7">
        <w:rPr>
          <w:rFonts w:cstheme="majorHAnsi"/>
        </w:rPr>
        <w:t>—</w:t>
      </w:r>
      <w:r w:rsidR="0070249B" w:rsidRPr="0070249B">
        <w:rPr>
          <w:rFonts w:cstheme="majorHAnsi"/>
        </w:rPr>
        <w:t>Standard for Common Smart Inverter Profile</w:t>
      </w:r>
      <w:r w:rsidR="00D12571">
        <w:rPr>
          <w:rFonts w:cstheme="majorHAnsi"/>
        </w:rPr>
        <w:t>.</w:t>
      </w:r>
    </w:p>
    <w:p w14:paraId="432CAFFA" w14:textId="00854452" w:rsidR="005573FF" w:rsidRPr="009E335C" w:rsidRDefault="005573FF" w:rsidP="00E17872">
      <w:pPr>
        <w:pStyle w:val="ListParagraph"/>
        <w:numPr>
          <w:ilvl w:val="1"/>
          <w:numId w:val="79"/>
        </w:numPr>
        <w:spacing w:before="80" w:after="0" w:line="240" w:lineRule="auto"/>
        <w:rPr>
          <w:rFonts w:cstheme="majorHAnsi"/>
          <w:color w:val="0070C0"/>
        </w:rPr>
      </w:pPr>
      <w:r w:rsidRPr="009E335C">
        <w:rPr>
          <w:rFonts w:cstheme="majorHAnsi"/>
          <w:color w:val="0070C0"/>
        </w:rPr>
        <w:t xml:space="preserve">(Others as dictated by the utility, </w:t>
      </w:r>
      <w:r w:rsidR="00F729D6">
        <w:rPr>
          <w:rFonts w:cstheme="majorHAnsi"/>
          <w:color w:val="0070C0"/>
        </w:rPr>
        <w:t>public utility commission</w:t>
      </w:r>
      <w:r w:rsidRPr="009E335C">
        <w:rPr>
          <w:rFonts w:cstheme="majorHAnsi"/>
          <w:color w:val="0070C0"/>
        </w:rPr>
        <w:t xml:space="preserve">, or </w:t>
      </w:r>
      <w:r w:rsidR="00F729D6">
        <w:rPr>
          <w:rFonts w:cstheme="majorHAnsi"/>
          <w:color w:val="0070C0"/>
        </w:rPr>
        <w:t>independent system operator</w:t>
      </w:r>
      <w:r w:rsidRPr="009E335C">
        <w:rPr>
          <w:rFonts w:cstheme="majorHAnsi"/>
          <w:color w:val="0070C0"/>
        </w:rPr>
        <w:t xml:space="preserve"> </w:t>
      </w:r>
      <w:r w:rsidR="00B565E0" w:rsidRPr="009E335C">
        <w:rPr>
          <w:rFonts w:cstheme="majorHAnsi"/>
          <w:color w:val="0070C0"/>
        </w:rPr>
        <w:t>per service territory/operating area</w:t>
      </w:r>
      <w:r w:rsidR="00D12571">
        <w:rPr>
          <w:rFonts w:cstheme="majorHAnsi"/>
          <w:color w:val="0070C0"/>
        </w:rPr>
        <w:t>.</w:t>
      </w:r>
      <w:r w:rsidR="00B565E0" w:rsidRPr="009E335C">
        <w:rPr>
          <w:rFonts w:cstheme="majorHAnsi"/>
          <w:color w:val="0070C0"/>
        </w:rPr>
        <w:t>)</w:t>
      </w:r>
    </w:p>
    <w:p w14:paraId="11DC363A" w14:textId="59B54C5E" w:rsidR="00511C9D" w:rsidRPr="00C34E4D" w:rsidRDefault="00511C9D" w:rsidP="002D2482">
      <w:pPr>
        <w:pStyle w:val="Numberedlisti0"/>
        <w:numPr>
          <w:ilvl w:val="0"/>
          <w:numId w:val="79"/>
        </w:numPr>
      </w:pPr>
      <w:r w:rsidRPr="00C34E4D">
        <w:t xml:space="preserve">Other codes and standards that will apply include: </w:t>
      </w:r>
    </w:p>
    <w:p w14:paraId="48191C3F" w14:textId="52EB0F20" w:rsidR="00511C9D" w:rsidRPr="002D2482" w:rsidRDefault="00CF06C9" w:rsidP="002D2482">
      <w:pPr>
        <w:pStyle w:val="ListParagraph"/>
        <w:numPr>
          <w:ilvl w:val="1"/>
          <w:numId w:val="79"/>
        </w:numPr>
        <w:spacing w:before="80" w:after="0" w:line="240" w:lineRule="auto"/>
        <w:contextualSpacing w:val="0"/>
        <w:rPr>
          <w:rFonts w:cstheme="majorHAnsi"/>
        </w:rPr>
      </w:pPr>
      <w:r w:rsidRPr="00C34E4D">
        <w:rPr>
          <w:rFonts w:cstheme="majorHAnsi"/>
        </w:rPr>
        <w:t>American National Standards Institute</w:t>
      </w:r>
      <w:r w:rsidRPr="002D2482">
        <w:rPr>
          <w:rFonts w:cstheme="majorHAnsi"/>
        </w:rPr>
        <w:t xml:space="preserve"> (</w:t>
      </w:r>
      <w:r w:rsidR="00511C9D" w:rsidRPr="002D2482">
        <w:rPr>
          <w:rFonts w:cstheme="majorHAnsi"/>
        </w:rPr>
        <w:t>ANSI</w:t>
      </w:r>
      <w:r w:rsidRPr="002D2482">
        <w:rPr>
          <w:rFonts w:cstheme="majorHAnsi"/>
        </w:rPr>
        <w:t>)</w:t>
      </w:r>
      <w:r w:rsidR="00511C9D" w:rsidRPr="002D2482">
        <w:rPr>
          <w:rFonts w:cstheme="majorHAnsi"/>
        </w:rPr>
        <w:t xml:space="preserve"> C12.1 (electricity metering)</w:t>
      </w:r>
      <w:r w:rsidR="00FB023B">
        <w:rPr>
          <w:rFonts w:cstheme="majorHAnsi"/>
        </w:rPr>
        <w:t>.</w:t>
      </w:r>
    </w:p>
    <w:p w14:paraId="53DF7CE5" w14:textId="2E7540B7" w:rsidR="00511C9D" w:rsidRPr="002D2482" w:rsidRDefault="00DF591F" w:rsidP="00153B4C">
      <w:pPr>
        <w:pStyle w:val="ListParagraph"/>
        <w:numPr>
          <w:ilvl w:val="1"/>
          <w:numId w:val="79"/>
        </w:numPr>
        <w:spacing w:before="80" w:after="0" w:line="240" w:lineRule="auto"/>
        <w:contextualSpacing w:val="0"/>
        <w:rPr>
          <w:rFonts w:cstheme="majorHAnsi"/>
        </w:rPr>
      </w:pPr>
      <w:r>
        <w:rPr>
          <w:rFonts w:cstheme="majorHAnsi"/>
        </w:rPr>
        <w:t xml:space="preserve">Seismic requirements consistent with </w:t>
      </w:r>
      <w:r w:rsidR="00CF06C9" w:rsidRPr="00C34E4D">
        <w:rPr>
          <w:rFonts w:cstheme="majorHAnsi"/>
        </w:rPr>
        <w:t>American Society of Civil Engineers</w:t>
      </w:r>
      <w:r w:rsidR="00CF06C9" w:rsidRPr="002D2482">
        <w:rPr>
          <w:rFonts w:cstheme="majorHAnsi"/>
        </w:rPr>
        <w:t xml:space="preserve"> (</w:t>
      </w:r>
      <w:r w:rsidR="00511C9D" w:rsidRPr="002D2482">
        <w:rPr>
          <w:rFonts w:cstheme="majorHAnsi"/>
        </w:rPr>
        <w:t>ASCE</w:t>
      </w:r>
      <w:r w:rsidR="00CF06C9" w:rsidRPr="002D2482">
        <w:rPr>
          <w:rFonts w:cstheme="majorHAnsi"/>
        </w:rPr>
        <w:t>)</w:t>
      </w:r>
      <w:r>
        <w:rPr>
          <w:rFonts w:cstheme="majorHAnsi"/>
        </w:rPr>
        <w:t xml:space="preserve"> </w:t>
      </w:r>
      <w:r w:rsidR="00511C9D" w:rsidRPr="002D2482">
        <w:rPr>
          <w:rFonts w:cstheme="majorHAnsi"/>
        </w:rPr>
        <w:t>7 Minimum Design Loads for Buildings and Other Structures</w:t>
      </w:r>
      <w:r w:rsidR="00FB023B">
        <w:rPr>
          <w:rFonts w:cstheme="majorHAnsi"/>
        </w:rPr>
        <w:t>.</w:t>
      </w:r>
    </w:p>
    <w:p w14:paraId="7825A5DE" w14:textId="594158C0" w:rsidR="00C33A84" w:rsidRDefault="009E01DA" w:rsidP="002D2482">
      <w:pPr>
        <w:pStyle w:val="ListParagraph"/>
        <w:numPr>
          <w:ilvl w:val="1"/>
          <w:numId w:val="79"/>
        </w:numPr>
        <w:spacing w:after="0" w:line="240" w:lineRule="auto"/>
        <w:rPr>
          <w:rFonts w:cstheme="majorHAnsi"/>
        </w:rPr>
      </w:pPr>
      <w:r w:rsidRPr="002D2482">
        <w:rPr>
          <w:rFonts w:cstheme="majorHAnsi"/>
        </w:rPr>
        <w:t>IEEE 2030.2</w:t>
      </w:r>
      <w:r w:rsidR="00AE224B">
        <w:rPr>
          <w:rFonts w:cstheme="majorHAnsi"/>
        </w:rPr>
        <w:t>—</w:t>
      </w:r>
      <w:r w:rsidRPr="002D2482">
        <w:rPr>
          <w:rFonts w:cstheme="majorHAnsi"/>
        </w:rPr>
        <w:t xml:space="preserve">Guide for the Interoperability of Energy Storage Systems Integrated </w:t>
      </w:r>
      <w:r w:rsidR="00AE224B">
        <w:rPr>
          <w:rFonts w:cstheme="majorHAnsi"/>
        </w:rPr>
        <w:t>W</w:t>
      </w:r>
      <w:r w:rsidRPr="002D2482">
        <w:rPr>
          <w:rFonts w:cstheme="majorHAnsi"/>
        </w:rPr>
        <w:t>ith the Electric Power Infrastructure</w:t>
      </w:r>
      <w:r w:rsidR="00FB023B">
        <w:rPr>
          <w:rFonts w:cstheme="majorHAnsi"/>
        </w:rPr>
        <w:t>.</w:t>
      </w:r>
    </w:p>
    <w:p w14:paraId="0FB04D49" w14:textId="00B33D47" w:rsidR="003C22F4" w:rsidRDefault="00125147" w:rsidP="002D2482">
      <w:pPr>
        <w:pStyle w:val="ListParagraph"/>
        <w:numPr>
          <w:ilvl w:val="1"/>
          <w:numId w:val="79"/>
        </w:numPr>
        <w:spacing w:after="0" w:line="240" w:lineRule="auto"/>
        <w:rPr>
          <w:rFonts w:cstheme="majorHAnsi"/>
        </w:rPr>
      </w:pPr>
      <w:r w:rsidRPr="00262F06">
        <w:rPr>
          <w:rFonts w:cstheme="majorHAnsi"/>
        </w:rPr>
        <w:t>CSA C800-2025</w:t>
      </w:r>
      <w:r w:rsidR="00FB023B">
        <w:rPr>
          <w:rFonts w:cstheme="majorHAnsi"/>
        </w:rPr>
        <w:t>.</w:t>
      </w:r>
    </w:p>
    <w:p w14:paraId="26171199" w14:textId="61F9487F" w:rsidR="00C33A84" w:rsidRPr="009E335C" w:rsidRDefault="00C33A84" w:rsidP="002D2482">
      <w:pPr>
        <w:pStyle w:val="Numberedlisti0"/>
        <w:numPr>
          <w:ilvl w:val="0"/>
          <w:numId w:val="79"/>
        </w:numPr>
        <w:rPr>
          <w:rFonts w:cstheme="majorBidi"/>
          <w:color w:val="0070C0"/>
        </w:rPr>
      </w:pPr>
      <w:r w:rsidRPr="009E335C">
        <w:rPr>
          <w:rFonts w:cstheme="majorBidi"/>
          <w:color w:val="0070C0"/>
        </w:rPr>
        <w:t>(</w:t>
      </w:r>
      <w:r w:rsidRPr="009E335C">
        <w:rPr>
          <w:color w:val="0070C0"/>
        </w:rPr>
        <w:t xml:space="preserve">Alternative </w:t>
      </w:r>
      <w:r w:rsidR="00D255C2" w:rsidRPr="009E335C">
        <w:rPr>
          <w:color w:val="0070C0"/>
        </w:rPr>
        <w:t xml:space="preserve">International Electrotechnical Commission </w:t>
      </w:r>
      <w:r w:rsidR="0078314D" w:rsidRPr="009E335C">
        <w:rPr>
          <w:color w:val="0070C0"/>
        </w:rPr>
        <w:t>[</w:t>
      </w:r>
      <w:r w:rsidRPr="009E335C">
        <w:rPr>
          <w:color w:val="0070C0"/>
        </w:rPr>
        <w:t>IEC</w:t>
      </w:r>
      <w:r w:rsidR="0078314D" w:rsidRPr="009E335C">
        <w:rPr>
          <w:color w:val="0070C0"/>
        </w:rPr>
        <w:t>]</w:t>
      </w:r>
      <w:r w:rsidRPr="009E335C">
        <w:rPr>
          <w:color w:val="0070C0"/>
        </w:rPr>
        <w:t xml:space="preserve"> standards where applicable:</w:t>
      </w:r>
    </w:p>
    <w:p w14:paraId="5E0AE549" w14:textId="1EA99DAF" w:rsidR="00C33A84" w:rsidRPr="009E335C" w:rsidRDefault="00C33A84" w:rsidP="002D2482">
      <w:pPr>
        <w:pStyle w:val="ListParagraph"/>
        <w:numPr>
          <w:ilvl w:val="1"/>
          <w:numId w:val="79"/>
        </w:numPr>
        <w:spacing w:before="80" w:after="0" w:line="240" w:lineRule="auto"/>
        <w:contextualSpacing w:val="0"/>
        <w:rPr>
          <w:rFonts w:cstheme="majorHAnsi"/>
          <w:color w:val="0070C0"/>
        </w:rPr>
      </w:pPr>
      <w:r w:rsidRPr="009E335C">
        <w:rPr>
          <w:rFonts w:cstheme="majorHAnsi"/>
          <w:color w:val="0070C0"/>
        </w:rPr>
        <w:t>IEC 62619</w:t>
      </w:r>
      <w:r w:rsidR="008C36E3">
        <w:rPr>
          <w:rFonts w:cstheme="majorHAnsi"/>
          <w:color w:val="0070C0"/>
        </w:rPr>
        <w:t>—</w:t>
      </w:r>
      <w:r w:rsidR="00CC6DC1" w:rsidRPr="009E335C">
        <w:rPr>
          <w:rFonts w:cstheme="majorHAnsi"/>
          <w:color w:val="0070C0"/>
        </w:rPr>
        <w:t xml:space="preserve">Secondary </w:t>
      </w:r>
      <w:r w:rsidR="00C01717" w:rsidRPr="009E335C">
        <w:rPr>
          <w:rFonts w:cstheme="majorHAnsi"/>
          <w:color w:val="0070C0"/>
        </w:rPr>
        <w:t xml:space="preserve">Cells </w:t>
      </w:r>
      <w:r w:rsidR="00C01717">
        <w:rPr>
          <w:rFonts w:cstheme="majorHAnsi"/>
          <w:color w:val="0070C0"/>
        </w:rPr>
        <w:t>a</w:t>
      </w:r>
      <w:r w:rsidR="00C01717" w:rsidRPr="009E335C">
        <w:rPr>
          <w:rFonts w:cstheme="majorHAnsi"/>
          <w:color w:val="0070C0"/>
        </w:rPr>
        <w:t xml:space="preserve">nd Batteries Containing Alkaline </w:t>
      </w:r>
      <w:r w:rsidR="00C01717">
        <w:rPr>
          <w:rFonts w:cstheme="majorHAnsi"/>
          <w:color w:val="0070C0"/>
        </w:rPr>
        <w:t>o</w:t>
      </w:r>
      <w:r w:rsidR="00C01717" w:rsidRPr="009E335C">
        <w:rPr>
          <w:rFonts w:cstheme="majorHAnsi"/>
          <w:color w:val="0070C0"/>
        </w:rPr>
        <w:t>r Other Non-Acid Electrolytes</w:t>
      </w:r>
      <w:r w:rsidR="00C01717">
        <w:rPr>
          <w:rFonts w:cstheme="majorHAnsi"/>
          <w:color w:val="0070C0"/>
        </w:rPr>
        <w:t>—</w:t>
      </w:r>
      <w:r w:rsidR="00CC6DC1" w:rsidRPr="009E335C">
        <w:rPr>
          <w:rFonts w:cstheme="majorHAnsi"/>
          <w:color w:val="0070C0"/>
        </w:rPr>
        <w:t xml:space="preserve">Safety </w:t>
      </w:r>
      <w:r w:rsidR="00C01717" w:rsidRPr="009E335C">
        <w:rPr>
          <w:rFonts w:cstheme="majorHAnsi"/>
          <w:color w:val="0070C0"/>
        </w:rPr>
        <w:t xml:space="preserve">Requirements </w:t>
      </w:r>
      <w:r w:rsidR="00C01717">
        <w:rPr>
          <w:rFonts w:cstheme="majorHAnsi"/>
          <w:color w:val="0070C0"/>
        </w:rPr>
        <w:t>f</w:t>
      </w:r>
      <w:r w:rsidR="00C01717" w:rsidRPr="009E335C">
        <w:rPr>
          <w:rFonts w:cstheme="majorHAnsi"/>
          <w:color w:val="0070C0"/>
        </w:rPr>
        <w:t xml:space="preserve">or Secondary Lithium Cells </w:t>
      </w:r>
      <w:r w:rsidR="00C01717">
        <w:rPr>
          <w:rFonts w:cstheme="majorHAnsi"/>
          <w:color w:val="0070C0"/>
        </w:rPr>
        <w:t>a</w:t>
      </w:r>
      <w:r w:rsidR="00C01717" w:rsidRPr="009E335C">
        <w:rPr>
          <w:rFonts w:cstheme="majorHAnsi"/>
          <w:color w:val="0070C0"/>
        </w:rPr>
        <w:t xml:space="preserve">nd Batteries, </w:t>
      </w:r>
      <w:r w:rsidR="00C01717">
        <w:rPr>
          <w:rFonts w:cstheme="majorHAnsi"/>
          <w:color w:val="0070C0"/>
        </w:rPr>
        <w:t>f</w:t>
      </w:r>
      <w:r w:rsidR="00C01717" w:rsidRPr="009E335C">
        <w:rPr>
          <w:rFonts w:cstheme="majorHAnsi"/>
          <w:color w:val="0070C0"/>
        </w:rPr>
        <w:t xml:space="preserve">or Use </w:t>
      </w:r>
      <w:r w:rsidR="00C01717">
        <w:rPr>
          <w:rFonts w:cstheme="majorHAnsi"/>
          <w:color w:val="0070C0"/>
        </w:rPr>
        <w:t>i</w:t>
      </w:r>
      <w:r w:rsidR="00C01717" w:rsidRPr="009E335C">
        <w:rPr>
          <w:rFonts w:cstheme="majorHAnsi"/>
          <w:color w:val="0070C0"/>
        </w:rPr>
        <w:t>n Industrial Applications</w:t>
      </w:r>
      <w:r w:rsidR="00C01717">
        <w:rPr>
          <w:rFonts w:cstheme="majorHAnsi"/>
          <w:color w:val="0070C0"/>
        </w:rPr>
        <w:t>.</w:t>
      </w:r>
    </w:p>
    <w:p w14:paraId="1AD0293A" w14:textId="27306AB5" w:rsidR="00C33A84" w:rsidRPr="009E335C" w:rsidRDefault="00C33A84" w:rsidP="002D2482">
      <w:pPr>
        <w:pStyle w:val="ListParagraph"/>
        <w:numPr>
          <w:ilvl w:val="1"/>
          <w:numId w:val="79"/>
        </w:numPr>
        <w:spacing w:before="80" w:after="0" w:line="240" w:lineRule="auto"/>
        <w:contextualSpacing w:val="0"/>
        <w:rPr>
          <w:rFonts w:cstheme="majorHAnsi"/>
          <w:color w:val="0070C0"/>
        </w:rPr>
      </w:pPr>
      <w:r w:rsidRPr="009E335C">
        <w:rPr>
          <w:rFonts w:cstheme="majorHAnsi"/>
          <w:color w:val="0070C0"/>
        </w:rPr>
        <w:t>IEC 63056</w:t>
      </w:r>
      <w:r w:rsidR="008C36E3">
        <w:rPr>
          <w:rFonts w:cstheme="majorHAnsi"/>
          <w:color w:val="0070C0"/>
        </w:rPr>
        <w:t>—</w:t>
      </w:r>
      <w:r w:rsidR="001A1F7D" w:rsidRPr="009E335C">
        <w:rPr>
          <w:rFonts w:cstheme="majorHAnsi"/>
          <w:color w:val="0070C0"/>
        </w:rPr>
        <w:t xml:space="preserve">Secondary </w:t>
      </w:r>
      <w:r w:rsidR="00CE4549" w:rsidRPr="009E335C">
        <w:rPr>
          <w:rFonts w:cstheme="majorHAnsi"/>
          <w:color w:val="0070C0"/>
        </w:rPr>
        <w:t xml:space="preserve">Cells </w:t>
      </w:r>
      <w:r w:rsidR="001A1F7D" w:rsidRPr="009E335C">
        <w:rPr>
          <w:rFonts w:cstheme="majorHAnsi"/>
          <w:color w:val="0070C0"/>
        </w:rPr>
        <w:t xml:space="preserve">and </w:t>
      </w:r>
      <w:r w:rsidR="00CE4549" w:rsidRPr="009E335C">
        <w:rPr>
          <w:rFonts w:cstheme="majorHAnsi"/>
          <w:color w:val="0070C0"/>
        </w:rPr>
        <w:t>Batteries Containing Alkaline</w:t>
      </w:r>
      <w:r w:rsidR="001A1F7D" w:rsidRPr="009E335C">
        <w:rPr>
          <w:rFonts w:cstheme="majorHAnsi"/>
          <w:color w:val="0070C0"/>
        </w:rPr>
        <w:t xml:space="preserve"> or </w:t>
      </w:r>
      <w:r w:rsidR="00CE4549" w:rsidRPr="009E335C">
        <w:rPr>
          <w:rFonts w:cstheme="majorHAnsi"/>
          <w:color w:val="0070C0"/>
        </w:rPr>
        <w:t>Other Non-Acid Electrolytes</w:t>
      </w:r>
      <w:r w:rsidR="00CE4549">
        <w:rPr>
          <w:rFonts w:cstheme="majorHAnsi"/>
          <w:color w:val="0070C0"/>
        </w:rPr>
        <w:t>—</w:t>
      </w:r>
      <w:r w:rsidR="001A1F7D" w:rsidRPr="009E335C">
        <w:rPr>
          <w:rFonts w:cstheme="majorHAnsi"/>
          <w:color w:val="0070C0"/>
        </w:rPr>
        <w:t xml:space="preserve">Safety </w:t>
      </w:r>
      <w:r w:rsidR="00CE4549" w:rsidRPr="009E335C">
        <w:rPr>
          <w:rFonts w:cstheme="majorHAnsi"/>
          <w:color w:val="0070C0"/>
        </w:rPr>
        <w:t xml:space="preserve">Requirements </w:t>
      </w:r>
      <w:r w:rsidR="001A1F7D" w:rsidRPr="009E335C">
        <w:rPr>
          <w:rFonts w:cstheme="majorHAnsi"/>
          <w:color w:val="0070C0"/>
        </w:rPr>
        <w:t xml:space="preserve">for </w:t>
      </w:r>
      <w:r w:rsidR="00CE4549" w:rsidRPr="009E335C">
        <w:rPr>
          <w:rFonts w:cstheme="majorHAnsi"/>
          <w:color w:val="0070C0"/>
        </w:rPr>
        <w:t xml:space="preserve">Secondary Lithium Cells </w:t>
      </w:r>
      <w:r w:rsidR="00CE4549">
        <w:rPr>
          <w:rFonts w:cstheme="majorHAnsi"/>
          <w:color w:val="0070C0"/>
        </w:rPr>
        <w:t>a</w:t>
      </w:r>
      <w:r w:rsidR="00CE4549" w:rsidRPr="009E335C">
        <w:rPr>
          <w:rFonts w:cstheme="majorHAnsi"/>
          <w:color w:val="0070C0"/>
        </w:rPr>
        <w:t xml:space="preserve">nd Batteries </w:t>
      </w:r>
      <w:r w:rsidR="00CE4549">
        <w:rPr>
          <w:rFonts w:cstheme="majorHAnsi"/>
          <w:color w:val="0070C0"/>
        </w:rPr>
        <w:t>f</w:t>
      </w:r>
      <w:r w:rsidR="00CE4549" w:rsidRPr="009E335C">
        <w:rPr>
          <w:rFonts w:cstheme="majorHAnsi"/>
          <w:color w:val="0070C0"/>
        </w:rPr>
        <w:t xml:space="preserve">or Use </w:t>
      </w:r>
      <w:r w:rsidR="00CE4549">
        <w:rPr>
          <w:rFonts w:cstheme="majorHAnsi"/>
          <w:color w:val="0070C0"/>
        </w:rPr>
        <w:t>i</w:t>
      </w:r>
      <w:r w:rsidR="00CE4549" w:rsidRPr="009E335C">
        <w:rPr>
          <w:rFonts w:cstheme="majorHAnsi"/>
          <w:color w:val="0070C0"/>
        </w:rPr>
        <w:t>n Electrical Energy Storage Systems</w:t>
      </w:r>
      <w:r w:rsidR="00CE4549">
        <w:rPr>
          <w:rFonts w:cstheme="majorHAnsi"/>
          <w:color w:val="0070C0"/>
        </w:rPr>
        <w:t>.</w:t>
      </w:r>
    </w:p>
    <w:p w14:paraId="16B67A1D" w14:textId="59D8024D" w:rsidR="00C33A84" w:rsidRPr="009E335C" w:rsidRDefault="00C33A84" w:rsidP="002D2482">
      <w:pPr>
        <w:pStyle w:val="ListParagraph"/>
        <w:numPr>
          <w:ilvl w:val="1"/>
          <w:numId w:val="79"/>
        </w:numPr>
        <w:spacing w:before="80" w:after="0" w:line="240" w:lineRule="auto"/>
        <w:contextualSpacing w:val="0"/>
        <w:rPr>
          <w:rFonts w:cstheme="majorHAnsi"/>
          <w:color w:val="0070C0"/>
        </w:rPr>
      </w:pPr>
      <w:r w:rsidRPr="009E335C">
        <w:rPr>
          <w:rFonts w:cstheme="majorHAnsi"/>
          <w:color w:val="0070C0"/>
        </w:rPr>
        <w:t>IEC 62933-5-2</w:t>
      </w:r>
      <w:r w:rsidR="00275E19" w:rsidRPr="009E335C">
        <w:rPr>
          <w:rFonts w:cstheme="majorHAnsi"/>
          <w:color w:val="0070C0"/>
        </w:rPr>
        <w:t xml:space="preserve">, Electrical </w:t>
      </w:r>
      <w:r w:rsidR="00CE4549" w:rsidRPr="009E335C">
        <w:rPr>
          <w:rFonts w:cstheme="majorHAnsi"/>
          <w:color w:val="0070C0"/>
        </w:rPr>
        <w:t xml:space="preserve">Energy Storage </w:t>
      </w:r>
      <w:r w:rsidR="00CE4549">
        <w:rPr>
          <w:rFonts w:cstheme="majorHAnsi"/>
          <w:color w:val="0070C0"/>
        </w:rPr>
        <w:t>[</w:t>
      </w:r>
      <w:r w:rsidR="00275E19" w:rsidRPr="009E335C">
        <w:rPr>
          <w:rFonts w:cstheme="majorHAnsi"/>
          <w:color w:val="0070C0"/>
        </w:rPr>
        <w:t>EES</w:t>
      </w:r>
      <w:r w:rsidR="00CE4549">
        <w:rPr>
          <w:rFonts w:cstheme="majorHAnsi"/>
          <w:color w:val="0070C0"/>
        </w:rPr>
        <w:t>]</w:t>
      </w:r>
      <w:r w:rsidR="00CE4549" w:rsidRPr="009E335C">
        <w:rPr>
          <w:rFonts w:cstheme="majorHAnsi"/>
          <w:color w:val="0070C0"/>
        </w:rPr>
        <w:t xml:space="preserve"> Systems</w:t>
      </w:r>
      <w:r w:rsidR="004B4243">
        <w:rPr>
          <w:rFonts w:cstheme="majorHAnsi"/>
          <w:color w:val="0070C0"/>
        </w:rPr>
        <w:t>—</w:t>
      </w:r>
      <w:r w:rsidR="00275E19" w:rsidRPr="009E335C">
        <w:rPr>
          <w:rFonts w:cstheme="majorHAnsi"/>
          <w:color w:val="0070C0"/>
        </w:rPr>
        <w:t xml:space="preserve">Safety </w:t>
      </w:r>
      <w:r w:rsidR="00CE4549">
        <w:rPr>
          <w:rFonts w:cstheme="majorHAnsi"/>
          <w:color w:val="0070C0"/>
        </w:rPr>
        <w:t>R</w:t>
      </w:r>
      <w:r w:rsidR="00275E19" w:rsidRPr="009E335C">
        <w:rPr>
          <w:rFonts w:cstheme="majorHAnsi"/>
          <w:color w:val="0070C0"/>
        </w:rPr>
        <w:t xml:space="preserve">equirements for </w:t>
      </w:r>
      <w:r w:rsidR="00CE4549" w:rsidRPr="009E335C">
        <w:rPr>
          <w:rFonts w:cstheme="majorHAnsi"/>
          <w:color w:val="0070C0"/>
        </w:rPr>
        <w:t xml:space="preserve">Grid-Integrated </w:t>
      </w:r>
      <w:r w:rsidR="00275E19" w:rsidRPr="009E335C">
        <w:rPr>
          <w:rFonts w:cstheme="majorHAnsi"/>
          <w:color w:val="0070C0"/>
        </w:rPr>
        <w:t xml:space="preserve">EES </w:t>
      </w:r>
      <w:r w:rsidR="00CE4549" w:rsidRPr="009E335C">
        <w:rPr>
          <w:rFonts w:cstheme="majorHAnsi"/>
          <w:color w:val="0070C0"/>
        </w:rPr>
        <w:t>Systems</w:t>
      </w:r>
      <w:r w:rsidR="00CE4549">
        <w:rPr>
          <w:rFonts w:cstheme="majorHAnsi"/>
          <w:color w:val="0070C0"/>
        </w:rPr>
        <w:t>—</w:t>
      </w:r>
      <w:r w:rsidR="00275E19" w:rsidRPr="009E335C">
        <w:rPr>
          <w:rFonts w:cstheme="majorHAnsi"/>
          <w:color w:val="0070C0"/>
        </w:rPr>
        <w:t>Electrochemical</w:t>
      </w:r>
      <w:r w:rsidR="00CE4549" w:rsidRPr="009E335C">
        <w:rPr>
          <w:rFonts w:cstheme="majorHAnsi"/>
          <w:color w:val="0070C0"/>
        </w:rPr>
        <w:t>-Based Systems</w:t>
      </w:r>
      <w:r w:rsidR="00CE4549">
        <w:rPr>
          <w:rFonts w:cstheme="majorHAnsi"/>
          <w:color w:val="0070C0"/>
        </w:rPr>
        <w:t>.)</w:t>
      </w:r>
    </w:p>
    <w:p w14:paraId="62835FD0" w14:textId="05491075" w:rsidR="000B6E37" w:rsidRPr="009E335C" w:rsidRDefault="000C606E" w:rsidP="009E335C">
      <w:pPr>
        <w:pStyle w:val="ListParagraph"/>
        <w:numPr>
          <w:ilvl w:val="0"/>
          <w:numId w:val="79"/>
        </w:numPr>
        <w:spacing w:before="80" w:after="0" w:line="240" w:lineRule="auto"/>
        <w:contextualSpacing w:val="0"/>
        <w:rPr>
          <w:rFonts w:cstheme="majorHAnsi"/>
          <w:color w:val="0070C0"/>
        </w:rPr>
      </w:pPr>
      <w:r w:rsidRPr="009E335C">
        <w:rPr>
          <w:rFonts w:cstheme="majorHAnsi"/>
          <w:color w:val="0070C0"/>
        </w:rPr>
        <w:t>(</w:t>
      </w:r>
      <w:r w:rsidR="000B6E37" w:rsidRPr="009E335C">
        <w:rPr>
          <w:rFonts w:cstheme="majorHAnsi"/>
          <w:color w:val="0070C0"/>
        </w:rPr>
        <w:t>Other local codes and standards, as applicable</w:t>
      </w:r>
      <w:r w:rsidR="00C5549C">
        <w:rPr>
          <w:rFonts w:cstheme="majorHAnsi"/>
          <w:color w:val="0070C0"/>
        </w:rPr>
        <w:t>.</w:t>
      </w:r>
      <w:r w:rsidRPr="009E335C">
        <w:rPr>
          <w:rFonts w:cstheme="majorHAnsi"/>
          <w:color w:val="0070C0"/>
        </w:rPr>
        <w:t>)</w:t>
      </w:r>
    </w:p>
    <w:p w14:paraId="50DAC7D7" w14:textId="77777777" w:rsidR="00D06AFB" w:rsidRPr="00820E69" w:rsidRDefault="00D06AFB" w:rsidP="00D06AFB">
      <w:pPr>
        <w:pStyle w:val="Heading2"/>
        <w:numPr>
          <w:ilvl w:val="0"/>
          <w:numId w:val="4"/>
        </w:numPr>
        <w:ind w:left="432" w:hanging="432"/>
        <w:jc w:val="left"/>
      </w:pPr>
      <w:bookmarkStart w:id="30" w:name="_Toc99109727"/>
      <w:bookmarkStart w:id="31" w:name="_Toc99109728"/>
      <w:bookmarkStart w:id="32" w:name="_Toc40821493"/>
      <w:bookmarkStart w:id="33" w:name="_Toc40822070"/>
      <w:bookmarkStart w:id="34" w:name="_Toc62735632"/>
      <w:bookmarkStart w:id="35" w:name="_Toc101353612"/>
      <w:bookmarkStart w:id="36" w:name="_Toc205890952"/>
      <w:bookmarkEnd w:id="30"/>
      <w:bookmarkEnd w:id="31"/>
      <w:r w:rsidRPr="00A73638">
        <w:t>Interconnection to Electrical Distribution Systems</w:t>
      </w:r>
      <w:bookmarkEnd w:id="32"/>
      <w:bookmarkEnd w:id="33"/>
      <w:bookmarkEnd w:id="34"/>
      <w:bookmarkEnd w:id="35"/>
      <w:bookmarkEnd w:id="36"/>
    </w:p>
    <w:p w14:paraId="7DDF5FFC" w14:textId="22FC8F5B" w:rsidR="004A4CB4" w:rsidRDefault="004A4CB4" w:rsidP="009E335C">
      <w:pPr>
        <w:pStyle w:val="Heading3"/>
      </w:pPr>
      <w:bookmarkStart w:id="37" w:name="_Toc205890953"/>
      <w:r>
        <w:t>System Interconnection to the Utility Grid</w:t>
      </w:r>
      <w:bookmarkEnd w:id="37"/>
    </w:p>
    <w:p w14:paraId="5B5B5181" w14:textId="71F89216" w:rsidR="00D91679" w:rsidRPr="00792FAF" w:rsidRDefault="00DE0AB8" w:rsidP="00792FAF">
      <w:pPr>
        <w:ind w:left="450" w:firstLine="4"/>
        <w:rPr>
          <w:rFonts w:asciiTheme="minorHAnsi" w:hAnsiTheme="minorHAnsi" w:cstheme="majorHAnsi"/>
          <w:sz w:val="22"/>
          <w:szCs w:val="22"/>
        </w:rPr>
      </w:pPr>
      <w:r w:rsidRPr="00C34E4D">
        <w:rPr>
          <w:rFonts w:asciiTheme="minorHAnsi" w:hAnsiTheme="minorHAnsi" w:cstheme="majorHAnsi"/>
          <w:sz w:val="22"/>
          <w:szCs w:val="22"/>
        </w:rPr>
        <w:t>It is the sole responsibility of the Contractor to meet</w:t>
      </w:r>
      <w:r w:rsidR="00F15FFC">
        <w:rPr>
          <w:rFonts w:asciiTheme="minorHAnsi" w:hAnsiTheme="minorHAnsi" w:cstheme="majorHAnsi"/>
          <w:sz w:val="22"/>
          <w:szCs w:val="22"/>
        </w:rPr>
        <w:t xml:space="preserve"> </w:t>
      </w:r>
      <w:r w:rsidR="00B276FF" w:rsidRPr="002705BD">
        <w:rPr>
          <w:rFonts w:asciiTheme="minorHAnsi" w:hAnsiTheme="minorHAnsi" w:cstheme="majorHAnsi"/>
          <w:color w:val="FF0000"/>
          <w:sz w:val="22"/>
          <w:szCs w:val="22"/>
        </w:rPr>
        <w:t>[</w:t>
      </w:r>
      <w:r w:rsidR="00EA27CF">
        <w:rPr>
          <w:rFonts w:asciiTheme="minorHAnsi" w:hAnsiTheme="minorHAnsi" w:cstheme="majorHAnsi"/>
          <w:color w:val="FF0000"/>
          <w:sz w:val="22"/>
          <w:szCs w:val="22"/>
        </w:rPr>
        <w:t xml:space="preserve">insert </w:t>
      </w:r>
      <w:r w:rsidR="00F15FFC" w:rsidRPr="002705BD">
        <w:rPr>
          <w:rFonts w:asciiTheme="minorHAnsi" w:hAnsiTheme="minorHAnsi" w:cstheme="majorHAnsi"/>
          <w:color w:val="FF0000"/>
          <w:sz w:val="22"/>
          <w:szCs w:val="22"/>
        </w:rPr>
        <w:t xml:space="preserve">serving </w:t>
      </w:r>
      <w:r w:rsidR="00285E45">
        <w:rPr>
          <w:rFonts w:asciiTheme="minorHAnsi" w:hAnsiTheme="minorHAnsi" w:cstheme="majorHAnsi"/>
          <w:color w:val="FF0000"/>
          <w:sz w:val="22"/>
          <w:szCs w:val="22"/>
        </w:rPr>
        <w:t xml:space="preserve">electric </w:t>
      </w:r>
      <w:r w:rsidR="00F15FFC" w:rsidRPr="002705BD">
        <w:rPr>
          <w:rFonts w:asciiTheme="minorHAnsi" w:hAnsiTheme="minorHAnsi" w:cstheme="majorHAnsi"/>
          <w:color w:val="FF0000"/>
          <w:sz w:val="22"/>
          <w:szCs w:val="22"/>
        </w:rPr>
        <w:t>utility</w:t>
      </w:r>
      <w:r w:rsidR="00E00D15" w:rsidRPr="002705BD">
        <w:rPr>
          <w:rFonts w:asciiTheme="minorHAnsi" w:hAnsiTheme="minorHAnsi" w:cstheme="majorHAnsi"/>
          <w:color w:val="FF0000"/>
          <w:sz w:val="22"/>
          <w:szCs w:val="22"/>
        </w:rPr>
        <w:t>’s</w:t>
      </w:r>
      <w:r w:rsidR="00B276FF" w:rsidRPr="002705BD">
        <w:rPr>
          <w:rFonts w:asciiTheme="minorHAnsi" w:hAnsiTheme="minorHAnsi" w:cstheme="majorHAnsi"/>
          <w:color w:val="FF0000"/>
          <w:sz w:val="22"/>
          <w:szCs w:val="22"/>
        </w:rPr>
        <w:t>]</w:t>
      </w:r>
      <w:r w:rsidR="008B28AA" w:rsidRPr="00C34E4D">
        <w:rPr>
          <w:rFonts w:asciiTheme="minorHAnsi" w:hAnsiTheme="minorHAnsi" w:cstheme="majorHAnsi"/>
          <w:sz w:val="22"/>
          <w:szCs w:val="22"/>
        </w:rPr>
        <w:t xml:space="preserve"> </w:t>
      </w:r>
      <w:r w:rsidR="005115D4" w:rsidRPr="00C34E4D">
        <w:rPr>
          <w:rFonts w:asciiTheme="minorHAnsi" w:hAnsiTheme="minorHAnsi" w:cstheme="majorHAnsi"/>
          <w:sz w:val="22"/>
          <w:szCs w:val="22"/>
        </w:rPr>
        <w:t>interconnection requirements</w:t>
      </w:r>
      <w:r w:rsidR="00022F7E">
        <w:rPr>
          <w:rFonts w:asciiTheme="minorHAnsi" w:hAnsiTheme="minorHAnsi" w:cstheme="majorHAnsi"/>
          <w:sz w:val="22"/>
          <w:szCs w:val="22"/>
        </w:rPr>
        <w:t>, S</w:t>
      </w:r>
      <w:r w:rsidR="00227FBC">
        <w:rPr>
          <w:rFonts w:asciiTheme="minorHAnsi" w:hAnsiTheme="minorHAnsi" w:cstheme="majorHAnsi"/>
          <w:sz w:val="22"/>
          <w:szCs w:val="22"/>
        </w:rPr>
        <w:t>o</w:t>
      </w:r>
      <w:r w:rsidR="00022F7E">
        <w:rPr>
          <w:rFonts w:asciiTheme="minorHAnsi" w:hAnsiTheme="minorHAnsi" w:cstheme="majorHAnsi"/>
          <w:sz w:val="22"/>
          <w:szCs w:val="22"/>
        </w:rPr>
        <w:t xml:space="preserve">O, </w:t>
      </w:r>
      <w:r w:rsidR="004B63B2">
        <w:rPr>
          <w:rFonts w:asciiTheme="minorHAnsi" w:hAnsiTheme="minorHAnsi" w:cstheme="majorHAnsi"/>
          <w:sz w:val="22"/>
          <w:szCs w:val="22"/>
        </w:rPr>
        <w:t>single-line diagram</w:t>
      </w:r>
      <w:r w:rsidR="00022F7E">
        <w:rPr>
          <w:rFonts w:asciiTheme="minorHAnsi" w:hAnsiTheme="minorHAnsi" w:cstheme="majorHAnsi"/>
          <w:sz w:val="22"/>
          <w:szCs w:val="22"/>
        </w:rPr>
        <w:t>, and equipment design standards imposed by the utility</w:t>
      </w:r>
      <w:r w:rsidR="008B28AA" w:rsidRPr="00C34E4D">
        <w:rPr>
          <w:rFonts w:asciiTheme="minorHAnsi" w:hAnsiTheme="minorHAnsi" w:cstheme="majorHAnsi"/>
          <w:sz w:val="22"/>
          <w:szCs w:val="22"/>
        </w:rPr>
        <w:t>.</w:t>
      </w:r>
      <w:r w:rsidRPr="00C34E4D">
        <w:rPr>
          <w:rFonts w:asciiTheme="minorHAnsi" w:hAnsiTheme="minorHAnsi" w:cstheme="majorHAnsi"/>
          <w:sz w:val="22"/>
          <w:szCs w:val="22"/>
        </w:rPr>
        <w:t xml:space="preserve"> </w:t>
      </w:r>
      <w:r w:rsidR="00BF5D35" w:rsidRPr="00BF5D35">
        <w:rPr>
          <w:rFonts w:asciiTheme="minorHAnsi" w:hAnsiTheme="minorHAnsi" w:cstheme="majorHAnsi"/>
          <w:sz w:val="22"/>
          <w:szCs w:val="22"/>
        </w:rPr>
        <w:t xml:space="preserve">The Contractor shall provide supporting documentation or drawings required by </w:t>
      </w:r>
      <w:r w:rsidR="00BF5D35" w:rsidRPr="00915DDD">
        <w:rPr>
          <w:rFonts w:asciiTheme="minorHAnsi" w:hAnsiTheme="minorHAnsi" w:cstheme="majorHAnsi"/>
          <w:color w:val="FF0000"/>
          <w:sz w:val="22"/>
          <w:szCs w:val="22"/>
        </w:rPr>
        <w:t xml:space="preserve">[insert serving </w:t>
      </w:r>
      <w:r w:rsidR="00285E45">
        <w:rPr>
          <w:rFonts w:asciiTheme="minorHAnsi" w:hAnsiTheme="minorHAnsi" w:cstheme="majorHAnsi"/>
          <w:color w:val="FF0000"/>
          <w:sz w:val="22"/>
          <w:szCs w:val="22"/>
        </w:rPr>
        <w:t xml:space="preserve">electric </w:t>
      </w:r>
      <w:r w:rsidR="00BF5D35" w:rsidRPr="00915DDD">
        <w:rPr>
          <w:rFonts w:asciiTheme="minorHAnsi" w:hAnsiTheme="minorHAnsi" w:cstheme="majorHAnsi"/>
          <w:color w:val="FF0000"/>
          <w:sz w:val="22"/>
          <w:szCs w:val="22"/>
        </w:rPr>
        <w:t>utility]</w:t>
      </w:r>
      <w:r w:rsidR="00BF5D35" w:rsidRPr="00BF5D35">
        <w:rPr>
          <w:rFonts w:asciiTheme="minorHAnsi" w:hAnsiTheme="minorHAnsi" w:cstheme="majorHAnsi"/>
          <w:sz w:val="22"/>
          <w:szCs w:val="22"/>
        </w:rPr>
        <w:t>.</w:t>
      </w:r>
      <w:r w:rsidR="00BF5D35">
        <w:rPr>
          <w:rFonts w:asciiTheme="minorHAnsi" w:hAnsiTheme="minorHAnsi" w:cstheme="majorHAnsi"/>
          <w:sz w:val="22"/>
          <w:szCs w:val="22"/>
        </w:rPr>
        <w:t xml:space="preserve"> </w:t>
      </w:r>
      <w:r w:rsidR="00BF5D35" w:rsidRPr="00BF5D35">
        <w:rPr>
          <w:rFonts w:asciiTheme="minorHAnsi" w:hAnsiTheme="minorHAnsi" w:cstheme="majorHAnsi"/>
          <w:sz w:val="22"/>
          <w:szCs w:val="22"/>
        </w:rPr>
        <w:t xml:space="preserve">Any </w:t>
      </w:r>
      <w:r w:rsidR="000947D3" w:rsidRPr="00BF5D35">
        <w:rPr>
          <w:rFonts w:asciiTheme="minorHAnsi" w:hAnsiTheme="minorHAnsi" w:cstheme="majorHAnsi"/>
          <w:sz w:val="22"/>
          <w:szCs w:val="22"/>
        </w:rPr>
        <w:t xml:space="preserve">local codes </w:t>
      </w:r>
      <w:r w:rsidR="00BF5D35" w:rsidRPr="00BF5D35">
        <w:rPr>
          <w:rFonts w:asciiTheme="minorHAnsi" w:hAnsiTheme="minorHAnsi" w:cstheme="majorHAnsi"/>
          <w:sz w:val="22"/>
          <w:szCs w:val="22"/>
        </w:rPr>
        <w:t xml:space="preserve">required by utility interconnection </w:t>
      </w:r>
      <w:r w:rsidR="00C117D5" w:rsidRPr="00BF5D35">
        <w:rPr>
          <w:rFonts w:asciiTheme="minorHAnsi" w:hAnsiTheme="minorHAnsi" w:cstheme="majorHAnsi"/>
          <w:sz w:val="22"/>
          <w:szCs w:val="22"/>
        </w:rPr>
        <w:t>laws</w:t>
      </w:r>
      <w:r w:rsidR="00227FBC">
        <w:rPr>
          <w:rFonts w:asciiTheme="minorHAnsi" w:hAnsiTheme="minorHAnsi" w:cstheme="majorHAnsi"/>
          <w:sz w:val="22"/>
          <w:szCs w:val="22"/>
        </w:rPr>
        <w:t xml:space="preserve"> </w:t>
      </w:r>
      <w:r w:rsidR="00C117D5" w:rsidRPr="00BF5D35">
        <w:rPr>
          <w:rFonts w:asciiTheme="minorHAnsi" w:hAnsiTheme="minorHAnsi" w:cstheme="majorHAnsi"/>
          <w:sz w:val="22"/>
          <w:szCs w:val="22"/>
        </w:rPr>
        <w:t xml:space="preserve">and regulations </w:t>
      </w:r>
      <w:r w:rsidR="00BF5D35" w:rsidRPr="00BF5D35">
        <w:rPr>
          <w:rFonts w:asciiTheme="minorHAnsi" w:hAnsiTheme="minorHAnsi" w:cstheme="majorHAnsi"/>
          <w:sz w:val="22"/>
          <w:szCs w:val="22"/>
        </w:rPr>
        <w:t>shall be followed by the Contractor.</w:t>
      </w:r>
      <w:r w:rsidR="008C17B5">
        <w:rPr>
          <w:rFonts w:asciiTheme="minorHAnsi" w:hAnsiTheme="minorHAnsi" w:cstheme="majorHAnsi"/>
          <w:sz w:val="22"/>
          <w:szCs w:val="22"/>
        </w:rPr>
        <w:t xml:space="preserve"> </w:t>
      </w:r>
    </w:p>
    <w:p w14:paraId="16ACF884" w14:textId="0F466FFA" w:rsidR="00A05914" w:rsidRPr="00A825C4" w:rsidRDefault="002E08A8" w:rsidP="00D03881">
      <w:pPr>
        <w:pStyle w:val="Numberedlisti0"/>
        <w:numPr>
          <w:ilvl w:val="0"/>
          <w:numId w:val="0"/>
        </w:numPr>
        <w:spacing w:after="120"/>
        <w:ind w:left="720"/>
        <w:rPr>
          <w:rFonts w:cstheme="majorBidi"/>
          <w:b/>
          <w:bCs/>
        </w:rPr>
      </w:pPr>
      <w:bookmarkStart w:id="38" w:name="_Toc40173594"/>
      <w:bookmarkStart w:id="39" w:name="_Toc40821494"/>
      <w:bookmarkStart w:id="40" w:name="_Toc40822071"/>
      <w:r w:rsidRPr="00A825C4">
        <w:rPr>
          <w:b/>
          <w:bCs/>
        </w:rPr>
        <w:t>Agency</w:t>
      </w:r>
      <w:r w:rsidR="00757C0E" w:rsidRPr="00A825C4">
        <w:rPr>
          <w:b/>
          <w:bCs/>
        </w:rPr>
        <w:t>-Owned Electrical Distribution System Requirements</w:t>
      </w:r>
      <w:bookmarkEnd w:id="38"/>
      <w:bookmarkEnd w:id="39"/>
      <w:bookmarkEnd w:id="40"/>
      <w:r w:rsidR="00B276FF" w:rsidRPr="00A825C4">
        <w:rPr>
          <w:b/>
          <w:bCs/>
        </w:rPr>
        <w:t>:</w:t>
      </w:r>
    </w:p>
    <w:p w14:paraId="02B034EA" w14:textId="36A8FFE0" w:rsidR="00AB0008" w:rsidRDefault="00DE0AB8" w:rsidP="00721AF9">
      <w:pPr>
        <w:pStyle w:val="ListParagraph"/>
        <w:numPr>
          <w:ilvl w:val="0"/>
          <w:numId w:val="80"/>
        </w:numPr>
        <w:rPr>
          <w:rFonts w:cstheme="majorBidi"/>
        </w:rPr>
      </w:pPr>
      <w:r w:rsidRPr="00721AF9">
        <w:rPr>
          <w:rFonts w:cstheme="majorBidi"/>
        </w:rPr>
        <w:lastRenderedPageBreak/>
        <w:t xml:space="preserve">Modifications or upgrades to the </w:t>
      </w:r>
      <w:r w:rsidR="002E08A8" w:rsidRPr="00721AF9">
        <w:rPr>
          <w:rFonts w:cstheme="majorBidi"/>
        </w:rPr>
        <w:t>Agency</w:t>
      </w:r>
      <w:r w:rsidR="00AE0D2F" w:rsidRPr="00721AF9">
        <w:rPr>
          <w:rFonts w:cstheme="majorBidi"/>
        </w:rPr>
        <w:t xml:space="preserve">-owned </w:t>
      </w:r>
      <w:r w:rsidRPr="00721AF9">
        <w:rPr>
          <w:rFonts w:cstheme="majorBidi"/>
        </w:rPr>
        <w:t>electrical system required to interconnect the</w:t>
      </w:r>
      <w:r w:rsidR="000A04D5" w:rsidRPr="00721AF9">
        <w:rPr>
          <w:rFonts w:cstheme="majorBidi"/>
        </w:rPr>
        <w:t xml:space="preserve"> BESS </w:t>
      </w:r>
      <w:r w:rsidRPr="00721AF9">
        <w:rPr>
          <w:rFonts w:cstheme="majorBidi"/>
        </w:rPr>
        <w:t>are the responsibility of the Contractor</w:t>
      </w:r>
      <w:r w:rsidR="008B28AA" w:rsidRPr="00721AF9">
        <w:rPr>
          <w:rFonts w:cstheme="majorBidi"/>
        </w:rPr>
        <w:t xml:space="preserve"> (</w:t>
      </w:r>
      <w:r w:rsidR="002F5FC0" w:rsidRPr="00721AF9">
        <w:rPr>
          <w:rFonts w:cstheme="majorBidi"/>
        </w:rPr>
        <w:t>e.g.</w:t>
      </w:r>
      <w:r w:rsidR="009448F2" w:rsidRPr="00721AF9">
        <w:rPr>
          <w:rFonts w:cstheme="majorBidi"/>
        </w:rPr>
        <w:t>,</w:t>
      </w:r>
      <w:r w:rsidR="008B28AA" w:rsidRPr="00721AF9">
        <w:rPr>
          <w:rFonts w:cstheme="majorBidi"/>
        </w:rPr>
        <w:t xml:space="preserve"> service panel, generator coordination)</w:t>
      </w:r>
      <w:r w:rsidRPr="00721AF9">
        <w:rPr>
          <w:rFonts w:cstheme="majorBidi"/>
        </w:rPr>
        <w:t xml:space="preserve">. </w:t>
      </w:r>
    </w:p>
    <w:p w14:paraId="1307D76A" w14:textId="52402AA1" w:rsidR="005B0DC4" w:rsidRPr="00721AF9" w:rsidRDefault="00AE0D2F" w:rsidP="00721AF9">
      <w:pPr>
        <w:pStyle w:val="ListParagraph"/>
        <w:numPr>
          <w:ilvl w:val="0"/>
          <w:numId w:val="80"/>
        </w:numPr>
        <w:rPr>
          <w:rFonts w:cstheme="majorBidi"/>
        </w:rPr>
      </w:pPr>
      <w:r w:rsidRPr="00721AF9">
        <w:rPr>
          <w:rFonts w:cstheme="majorHAnsi"/>
        </w:rPr>
        <w:t xml:space="preserve">The Contractor is responsible for the proper circuit sizing, overcurrent protection, and coordination of the circuit(s) beyond the point of interconnection to the </w:t>
      </w:r>
      <w:r w:rsidR="002E08A8" w:rsidRPr="00721AF9">
        <w:rPr>
          <w:rFonts w:cstheme="majorHAnsi"/>
        </w:rPr>
        <w:t>Agency</w:t>
      </w:r>
      <w:r w:rsidRPr="00721AF9">
        <w:rPr>
          <w:rFonts w:cstheme="majorHAnsi"/>
        </w:rPr>
        <w:t xml:space="preserve"> distribution system, including modifications to the site’s electrical equipment and circuits.</w:t>
      </w:r>
      <w:r w:rsidRPr="00721AF9">
        <w:rPr>
          <w:rFonts w:cstheme="majorBidi"/>
        </w:rPr>
        <w:t xml:space="preserve"> </w:t>
      </w:r>
      <w:r w:rsidR="00DE0AB8" w:rsidRPr="00721AF9">
        <w:rPr>
          <w:rFonts w:cstheme="majorBidi"/>
        </w:rPr>
        <w:t xml:space="preserve">Any needed upgrades or modifications to existing </w:t>
      </w:r>
      <w:r w:rsidR="002E08A8" w:rsidRPr="00721AF9">
        <w:rPr>
          <w:rFonts w:cstheme="majorBidi"/>
        </w:rPr>
        <w:t>Agency</w:t>
      </w:r>
      <w:r w:rsidR="00757C0E" w:rsidRPr="00721AF9">
        <w:rPr>
          <w:rFonts w:cstheme="majorBidi"/>
        </w:rPr>
        <w:t xml:space="preserve"> </w:t>
      </w:r>
      <w:r w:rsidR="00DE0AB8" w:rsidRPr="00721AF9">
        <w:rPr>
          <w:rFonts w:cstheme="majorBidi"/>
        </w:rPr>
        <w:t>electrical distribution systems must be included in the review and approval process outlined in the submittal section herein.</w:t>
      </w:r>
      <w:r w:rsidR="00CF06C9" w:rsidRPr="00721AF9">
        <w:rPr>
          <w:rFonts w:cstheme="majorBidi"/>
        </w:rPr>
        <w:t xml:space="preserve"> </w:t>
      </w:r>
    </w:p>
    <w:p w14:paraId="4FBF83E5" w14:textId="2251C99C" w:rsidR="00A05914" w:rsidRPr="00A825C4" w:rsidRDefault="00757C0E" w:rsidP="00FB4187">
      <w:pPr>
        <w:pStyle w:val="Numberedlisti0"/>
        <w:numPr>
          <w:ilvl w:val="0"/>
          <w:numId w:val="0"/>
        </w:numPr>
        <w:spacing w:after="120"/>
        <w:ind w:left="720"/>
        <w:rPr>
          <w:rFonts w:cstheme="majorBidi"/>
          <w:b/>
          <w:bCs/>
        </w:rPr>
      </w:pPr>
      <w:bookmarkStart w:id="41" w:name="_Toc40173595"/>
      <w:bookmarkStart w:id="42" w:name="_Toc40821495"/>
      <w:bookmarkStart w:id="43" w:name="_Toc40822072"/>
      <w:r w:rsidRPr="00A825C4">
        <w:rPr>
          <w:b/>
          <w:bCs/>
        </w:rPr>
        <w:t xml:space="preserve">Serving </w:t>
      </w:r>
      <w:r w:rsidR="00DE0AB8" w:rsidRPr="00A825C4">
        <w:rPr>
          <w:b/>
          <w:bCs/>
        </w:rPr>
        <w:t>Utility Electrical Distribution Systems Interconnections</w:t>
      </w:r>
      <w:bookmarkEnd w:id="41"/>
      <w:bookmarkEnd w:id="42"/>
      <w:bookmarkEnd w:id="43"/>
      <w:r w:rsidR="00B276FF" w:rsidRPr="00A825C4">
        <w:rPr>
          <w:b/>
          <w:bCs/>
        </w:rPr>
        <w:t>:</w:t>
      </w:r>
    </w:p>
    <w:p w14:paraId="3B594985" w14:textId="39B40B64" w:rsidR="00D662CC" w:rsidRDefault="00DE0AB8" w:rsidP="004E1A40">
      <w:pPr>
        <w:pStyle w:val="ListParagraph"/>
        <w:numPr>
          <w:ilvl w:val="0"/>
          <w:numId w:val="82"/>
        </w:numPr>
        <w:rPr>
          <w:rFonts w:cstheme="majorBidi"/>
        </w:rPr>
      </w:pPr>
      <w:r w:rsidRPr="00721AF9">
        <w:rPr>
          <w:rFonts w:cstheme="majorBidi"/>
        </w:rPr>
        <w:t xml:space="preserve">The Contractor shall provide </w:t>
      </w:r>
      <w:r w:rsidR="00757C0E" w:rsidRPr="00721AF9">
        <w:rPr>
          <w:rFonts w:cstheme="majorBidi"/>
        </w:rPr>
        <w:t xml:space="preserve">for </w:t>
      </w:r>
      <w:r w:rsidRPr="00721AF9">
        <w:rPr>
          <w:rFonts w:cstheme="majorBidi"/>
        </w:rPr>
        <w:t xml:space="preserve">interconnection of the </w:t>
      </w:r>
      <w:r w:rsidR="00201F05" w:rsidRPr="00721AF9">
        <w:rPr>
          <w:rFonts w:cstheme="majorBidi"/>
        </w:rPr>
        <w:t xml:space="preserve">behind-the-meter </w:t>
      </w:r>
      <w:r w:rsidR="008B28AA" w:rsidRPr="00721AF9">
        <w:rPr>
          <w:rFonts w:cstheme="majorBidi"/>
        </w:rPr>
        <w:t xml:space="preserve">BESS </w:t>
      </w:r>
      <w:r w:rsidRPr="00721AF9">
        <w:rPr>
          <w:rFonts w:cstheme="majorBidi"/>
        </w:rPr>
        <w:t xml:space="preserve">with the </w:t>
      </w:r>
      <w:r w:rsidR="00091783">
        <w:rPr>
          <w:rFonts w:cstheme="majorBidi"/>
        </w:rPr>
        <w:t>u</w:t>
      </w:r>
      <w:r w:rsidR="00AE0D2F" w:rsidRPr="00721AF9">
        <w:rPr>
          <w:rFonts w:cstheme="majorBidi"/>
        </w:rPr>
        <w:t xml:space="preserve">tility-owned </w:t>
      </w:r>
      <w:r w:rsidRPr="00721AF9">
        <w:rPr>
          <w:rFonts w:cstheme="majorBidi"/>
        </w:rPr>
        <w:t xml:space="preserve">electrical distribution system and take actions to ensure the </w:t>
      </w:r>
      <w:r w:rsidR="002E08A8" w:rsidRPr="00721AF9">
        <w:rPr>
          <w:rFonts w:cstheme="majorBidi"/>
        </w:rPr>
        <w:t>Agency</w:t>
      </w:r>
      <w:r w:rsidR="00AE0D2F" w:rsidRPr="00721AF9">
        <w:rPr>
          <w:rFonts w:cstheme="majorBidi"/>
        </w:rPr>
        <w:t xml:space="preserve">- and </w:t>
      </w:r>
      <w:r w:rsidR="00091783">
        <w:rPr>
          <w:rFonts w:cstheme="majorBidi"/>
        </w:rPr>
        <w:t>u</w:t>
      </w:r>
      <w:r w:rsidR="00AE0D2F" w:rsidRPr="00721AF9">
        <w:rPr>
          <w:rFonts w:cstheme="majorBidi"/>
        </w:rPr>
        <w:t>tility-owned</w:t>
      </w:r>
      <w:r w:rsidRPr="00721AF9">
        <w:rPr>
          <w:rFonts w:cstheme="majorBidi"/>
        </w:rPr>
        <w:t xml:space="preserve"> </w:t>
      </w:r>
      <w:r w:rsidR="00757C0E" w:rsidRPr="00721AF9">
        <w:rPr>
          <w:rFonts w:cstheme="majorBidi"/>
        </w:rPr>
        <w:t xml:space="preserve">systems </w:t>
      </w:r>
      <w:r w:rsidRPr="00721AF9">
        <w:rPr>
          <w:rFonts w:cstheme="majorBidi"/>
        </w:rPr>
        <w:t xml:space="preserve">are compatible. </w:t>
      </w:r>
      <w:r w:rsidR="00AB3239">
        <w:rPr>
          <w:rFonts w:cstheme="majorBidi"/>
        </w:rPr>
        <w:t xml:space="preserve">Addressing utility </w:t>
      </w:r>
      <w:r w:rsidR="00507441">
        <w:rPr>
          <w:rFonts w:cstheme="majorBidi"/>
        </w:rPr>
        <w:t xml:space="preserve">technical </w:t>
      </w:r>
      <w:r w:rsidR="008265BA" w:rsidRPr="00721AF9">
        <w:rPr>
          <w:rFonts w:cstheme="majorBidi"/>
        </w:rPr>
        <w:t xml:space="preserve">interconnection </w:t>
      </w:r>
      <w:r w:rsidR="00507441">
        <w:rPr>
          <w:rFonts w:cstheme="majorBidi"/>
        </w:rPr>
        <w:t xml:space="preserve">requirements </w:t>
      </w:r>
      <w:r w:rsidR="00AB3239">
        <w:rPr>
          <w:rFonts w:cstheme="majorBidi"/>
        </w:rPr>
        <w:t>is</w:t>
      </w:r>
      <w:r w:rsidR="00AB3239" w:rsidRPr="00721AF9">
        <w:rPr>
          <w:rFonts w:cstheme="majorBidi"/>
        </w:rPr>
        <w:t xml:space="preserve"> </w:t>
      </w:r>
      <w:r w:rsidR="008265BA" w:rsidRPr="00721AF9">
        <w:rPr>
          <w:rFonts w:cstheme="majorBidi"/>
        </w:rPr>
        <w:t xml:space="preserve">the responsibility of the Contractor. </w:t>
      </w:r>
      <w:r w:rsidR="00840C15" w:rsidRPr="00721AF9">
        <w:rPr>
          <w:rFonts w:cstheme="majorBidi"/>
        </w:rPr>
        <w:t>Any modifications to the approved BESS design that would affect the electrical distribution system shall require the written approval of the Agency.</w:t>
      </w:r>
    </w:p>
    <w:p w14:paraId="2EB64763" w14:textId="4B25D7B7" w:rsidR="005B0DC4" w:rsidRDefault="00D662CC" w:rsidP="004E1A40">
      <w:pPr>
        <w:pStyle w:val="ListParagraph"/>
        <w:numPr>
          <w:ilvl w:val="0"/>
          <w:numId w:val="82"/>
        </w:numPr>
        <w:rPr>
          <w:rFonts w:cstheme="majorBidi"/>
        </w:rPr>
      </w:pPr>
      <w:r>
        <w:rPr>
          <w:rFonts w:cstheme="majorBidi"/>
        </w:rPr>
        <w:t xml:space="preserve">The </w:t>
      </w:r>
      <w:r w:rsidRPr="009E335C">
        <w:rPr>
          <w:rFonts w:cstheme="majorBidi"/>
        </w:rPr>
        <w:t>Contractor shall ascertain costs of utility interconnection study and the cost of any upgrades required of utility</w:t>
      </w:r>
      <w:r w:rsidR="00840C15">
        <w:rPr>
          <w:rFonts w:cstheme="majorBidi"/>
        </w:rPr>
        <w:t>-</w:t>
      </w:r>
      <w:r w:rsidR="00840C15" w:rsidRPr="00840C15">
        <w:rPr>
          <w:rFonts w:cstheme="majorBidi"/>
        </w:rPr>
        <w:t>owned equipment</w:t>
      </w:r>
      <w:r w:rsidRPr="009E335C">
        <w:rPr>
          <w:rFonts w:cstheme="majorBidi"/>
        </w:rPr>
        <w:t xml:space="preserve"> and include those costs in the cost proposal. </w:t>
      </w:r>
      <w:r w:rsidR="00753B2D" w:rsidRPr="009E335C">
        <w:rPr>
          <w:rFonts w:cstheme="majorBidi"/>
          <w:color w:val="FF0000"/>
        </w:rPr>
        <w:t>[</w:t>
      </w:r>
      <w:r w:rsidRPr="009E335C">
        <w:rPr>
          <w:rFonts w:cstheme="majorBidi"/>
          <w:color w:val="FF0000"/>
        </w:rPr>
        <w:t xml:space="preserve">Choose option: </w:t>
      </w:r>
      <w:r w:rsidR="005B04C0">
        <w:rPr>
          <w:rFonts w:cstheme="majorBidi"/>
          <w:color w:val="FF0000"/>
        </w:rPr>
        <w:t>(</w:t>
      </w:r>
      <w:r w:rsidRPr="009E335C">
        <w:rPr>
          <w:rFonts w:cstheme="majorBidi"/>
          <w:color w:val="FF0000"/>
        </w:rPr>
        <w:t xml:space="preserve">a) </w:t>
      </w:r>
      <w:r w:rsidR="005B04C0">
        <w:rPr>
          <w:rFonts w:cstheme="majorBidi"/>
          <w:color w:val="FF0000"/>
        </w:rPr>
        <w:t>C</w:t>
      </w:r>
      <w:r w:rsidRPr="009E335C">
        <w:rPr>
          <w:rFonts w:cstheme="majorBidi"/>
          <w:color w:val="FF0000"/>
        </w:rPr>
        <w:t xml:space="preserve">ontractor shall pay utility for all costs, </w:t>
      </w:r>
      <w:r w:rsidR="005B04C0">
        <w:rPr>
          <w:rFonts w:cstheme="majorBidi"/>
          <w:color w:val="FF0000"/>
        </w:rPr>
        <w:t>(</w:t>
      </w:r>
      <w:r w:rsidRPr="009E335C">
        <w:rPr>
          <w:rFonts w:cstheme="majorBidi"/>
          <w:color w:val="FF0000"/>
        </w:rPr>
        <w:t>b) site owner shall pay utility directly for costs.</w:t>
      </w:r>
      <w:r w:rsidR="00753B2D" w:rsidRPr="009E335C">
        <w:rPr>
          <w:rFonts w:cstheme="majorBidi"/>
          <w:color w:val="FF0000"/>
        </w:rPr>
        <w:t>]</w:t>
      </w:r>
    </w:p>
    <w:p w14:paraId="6806792A" w14:textId="6D198DB0" w:rsidR="004A4CB4" w:rsidRPr="004E1A40" w:rsidRDefault="00DE0AB8" w:rsidP="004E1A40">
      <w:pPr>
        <w:pStyle w:val="ListParagraph"/>
        <w:numPr>
          <w:ilvl w:val="0"/>
          <w:numId w:val="82"/>
        </w:numPr>
        <w:rPr>
          <w:rFonts w:cstheme="majorHAnsi"/>
        </w:rPr>
      </w:pPr>
      <w:r w:rsidRPr="004E1A40">
        <w:rPr>
          <w:rFonts w:cstheme="majorHAnsi"/>
        </w:rPr>
        <w:t xml:space="preserve">The Contractor is responsible for complying with all electric utility interconnection requirements, including upgrades, providing all necessary </w:t>
      </w:r>
      <w:r w:rsidR="008B28AA" w:rsidRPr="004E1A40">
        <w:rPr>
          <w:rFonts w:cstheme="majorHAnsi"/>
        </w:rPr>
        <w:t>BESS</w:t>
      </w:r>
      <w:r w:rsidRPr="004E1A40">
        <w:rPr>
          <w:rFonts w:cstheme="majorHAnsi"/>
        </w:rPr>
        <w:t xml:space="preserve"> details for the interconnection applications, and </w:t>
      </w:r>
      <w:r w:rsidR="00B446BD" w:rsidRPr="0019044A">
        <w:rPr>
          <w:rFonts w:cstheme="majorBidi"/>
          <w:color w:val="FF0000"/>
        </w:rPr>
        <w:t xml:space="preserve">[Choose option: </w:t>
      </w:r>
      <w:r w:rsidR="00E61A89">
        <w:rPr>
          <w:rFonts w:cstheme="majorBidi"/>
          <w:color w:val="FF0000"/>
        </w:rPr>
        <w:t>(</w:t>
      </w:r>
      <w:r w:rsidR="00B446BD" w:rsidRPr="0019044A">
        <w:rPr>
          <w:rFonts w:cstheme="majorBidi"/>
          <w:color w:val="FF0000"/>
        </w:rPr>
        <w:t xml:space="preserve">a) funding, </w:t>
      </w:r>
      <w:r w:rsidR="00E61A89">
        <w:rPr>
          <w:rFonts w:cstheme="majorBidi"/>
          <w:color w:val="FF0000"/>
        </w:rPr>
        <w:t>(</w:t>
      </w:r>
      <w:r w:rsidR="00B446BD" w:rsidRPr="0019044A">
        <w:rPr>
          <w:rFonts w:cstheme="majorBidi"/>
          <w:color w:val="FF0000"/>
        </w:rPr>
        <w:t>b) comply</w:t>
      </w:r>
      <w:r w:rsidR="00057C63" w:rsidRPr="0019044A">
        <w:rPr>
          <w:rFonts w:cstheme="majorBidi"/>
          <w:color w:val="FF0000"/>
        </w:rPr>
        <w:t>ing with</w:t>
      </w:r>
      <w:r w:rsidR="00B446BD" w:rsidRPr="0019044A">
        <w:rPr>
          <w:rFonts w:cstheme="majorBidi"/>
          <w:color w:val="FF0000"/>
        </w:rPr>
        <w:t>]</w:t>
      </w:r>
      <w:r w:rsidRPr="004E1A40">
        <w:rPr>
          <w:rFonts w:cstheme="majorHAnsi"/>
        </w:rPr>
        <w:t xml:space="preserve"> any required interconnection studies to be performed by or on behalf of the electric utility. The Contractor is responsible for gaining approval from the electric utility for interconnection and any electric utility-required upgrades</w:t>
      </w:r>
      <w:r w:rsidR="00BE6E21" w:rsidRPr="004E1A40">
        <w:rPr>
          <w:rFonts w:cstheme="majorHAnsi"/>
        </w:rPr>
        <w:t>.</w:t>
      </w:r>
      <w:r w:rsidRPr="004E1A40">
        <w:rPr>
          <w:rFonts w:cstheme="majorHAnsi"/>
        </w:rPr>
        <w:t xml:space="preserve"> </w:t>
      </w:r>
    </w:p>
    <w:p w14:paraId="7ACB2472" w14:textId="77777777" w:rsidR="000F3E82" w:rsidRDefault="000F3E82" w:rsidP="000F3E82">
      <w:pPr>
        <w:pStyle w:val="Heading2"/>
        <w:numPr>
          <w:ilvl w:val="0"/>
          <w:numId w:val="4"/>
        </w:numPr>
        <w:ind w:left="432" w:hanging="432"/>
        <w:jc w:val="left"/>
      </w:pPr>
      <w:bookmarkStart w:id="44" w:name="_Toc101353613"/>
      <w:bookmarkStart w:id="45" w:name="_Toc205890954"/>
      <w:bookmarkStart w:id="46" w:name="_Toc40173596"/>
      <w:bookmarkStart w:id="47" w:name="_Toc40821496"/>
      <w:bookmarkStart w:id="48" w:name="_Toc40822073"/>
      <w:bookmarkStart w:id="49" w:name="_Toc62735633"/>
      <w:r>
        <w:t>Work Planning</w:t>
      </w:r>
      <w:bookmarkEnd w:id="44"/>
      <w:bookmarkEnd w:id="45"/>
    </w:p>
    <w:p w14:paraId="7159D331" w14:textId="05D15FE6" w:rsidR="00303D32" w:rsidRPr="009E335C" w:rsidRDefault="00FD6666" w:rsidP="004A4CB4">
      <w:pPr>
        <w:spacing w:after="0"/>
        <w:ind w:left="450"/>
        <w:rPr>
          <w:rFonts w:asciiTheme="minorHAnsi" w:hAnsiTheme="minorHAnsi" w:cstheme="majorHAnsi"/>
          <w:sz w:val="22"/>
          <w:szCs w:val="22"/>
        </w:rPr>
      </w:pPr>
      <w:r w:rsidRPr="00EF37CB">
        <w:rPr>
          <w:rFonts w:asciiTheme="minorHAnsi" w:hAnsiTheme="minorHAnsi" w:cstheme="majorHAnsi"/>
          <w:sz w:val="22"/>
          <w:szCs w:val="22"/>
        </w:rPr>
        <w:t xml:space="preserve">The Contractor shall notify the </w:t>
      </w:r>
      <w:r w:rsidR="00E371DA">
        <w:rPr>
          <w:rFonts w:asciiTheme="minorHAnsi" w:hAnsiTheme="minorHAnsi" w:cstheme="majorHAnsi"/>
          <w:sz w:val="22"/>
          <w:szCs w:val="22"/>
        </w:rPr>
        <w:t>Agency</w:t>
      </w:r>
      <w:r w:rsidR="00E371DA" w:rsidRPr="00EF37CB">
        <w:rPr>
          <w:rFonts w:asciiTheme="minorHAnsi" w:hAnsiTheme="minorHAnsi" w:cstheme="majorHAnsi"/>
          <w:sz w:val="22"/>
          <w:szCs w:val="22"/>
        </w:rPr>
        <w:t xml:space="preserve"> </w:t>
      </w:r>
      <w:r w:rsidRPr="00EF37CB">
        <w:rPr>
          <w:rFonts w:asciiTheme="minorHAnsi" w:hAnsiTheme="minorHAnsi" w:cstheme="majorHAnsi"/>
          <w:sz w:val="22"/>
          <w:szCs w:val="22"/>
        </w:rPr>
        <w:t>of any Contractor</w:t>
      </w:r>
      <w:r w:rsidR="00324406">
        <w:rPr>
          <w:rFonts w:asciiTheme="minorHAnsi" w:hAnsiTheme="minorHAnsi" w:cstheme="majorHAnsi"/>
          <w:sz w:val="22"/>
          <w:szCs w:val="22"/>
        </w:rPr>
        <w:t>-</w:t>
      </w:r>
      <w:r w:rsidRPr="00EF37CB">
        <w:rPr>
          <w:rFonts w:asciiTheme="minorHAnsi" w:hAnsiTheme="minorHAnsi" w:cstheme="majorHAnsi"/>
          <w:sz w:val="22"/>
          <w:szCs w:val="22"/>
        </w:rPr>
        <w:t>planned utility service</w:t>
      </w:r>
      <w:r w:rsidR="00560E20">
        <w:rPr>
          <w:rFonts w:asciiTheme="minorHAnsi" w:hAnsiTheme="minorHAnsi" w:cstheme="majorHAnsi"/>
          <w:sz w:val="22"/>
          <w:szCs w:val="22"/>
        </w:rPr>
        <w:t xml:space="preserve"> </w:t>
      </w:r>
      <w:r w:rsidRPr="00EF37CB">
        <w:rPr>
          <w:rFonts w:asciiTheme="minorHAnsi" w:hAnsiTheme="minorHAnsi" w:cstheme="majorHAnsi"/>
          <w:sz w:val="22"/>
          <w:szCs w:val="22"/>
        </w:rPr>
        <w:t>interruption not later than</w:t>
      </w:r>
      <w:r>
        <w:rPr>
          <w:rFonts w:asciiTheme="minorHAnsi" w:hAnsiTheme="minorHAnsi" w:cstheme="majorHAnsi"/>
          <w:sz w:val="22"/>
          <w:szCs w:val="22"/>
        </w:rPr>
        <w:t xml:space="preserve"> </w:t>
      </w:r>
      <w:r w:rsidR="006C096E" w:rsidRPr="00D7320A">
        <w:rPr>
          <w:rFonts w:asciiTheme="minorHAnsi" w:eastAsiaTheme="minorHAnsi" w:hAnsiTheme="minorHAnsi" w:cstheme="majorHAnsi"/>
          <w:color w:val="FF0000"/>
          <w:sz w:val="22"/>
          <w:szCs w:val="22"/>
        </w:rPr>
        <w:t>[</w:t>
      </w:r>
      <w:r w:rsidR="00EA27CF">
        <w:rPr>
          <w:rFonts w:asciiTheme="minorHAnsi" w:eastAsiaTheme="minorHAnsi" w:hAnsiTheme="minorHAnsi" w:cstheme="majorHAnsi"/>
          <w:color w:val="FF0000"/>
          <w:sz w:val="22"/>
          <w:szCs w:val="22"/>
        </w:rPr>
        <w:t xml:space="preserve">insert </w:t>
      </w:r>
      <w:r w:rsidR="00D77D88">
        <w:rPr>
          <w:rFonts w:asciiTheme="minorHAnsi" w:eastAsiaTheme="minorHAnsi" w:hAnsiTheme="minorHAnsi" w:cstheme="majorHAnsi"/>
          <w:color w:val="FF0000"/>
          <w:sz w:val="22"/>
          <w:szCs w:val="22"/>
        </w:rPr>
        <w:t xml:space="preserve">number of </w:t>
      </w:r>
      <w:r w:rsidRPr="00D7320A">
        <w:rPr>
          <w:rFonts w:asciiTheme="minorHAnsi" w:eastAsiaTheme="minorHAnsi" w:hAnsiTheme="minorHAnsi" w:cstheme="majorHAnsi"/>
          <w:color w:val="FF0000"/>
          <w:sz w:val="22"/>
          <w:szCs w:val="22"/>
        </w:rPr>
        <w:t>working days</w:t>
      </w:r>
      <w:r w:rsidR="002C7DA7" w:rsidRPr="00D7320A">
        <w:rPr>
          <w:rFonts w:asciiTheme="minorHAnsi" w:eastAsiaTheme="minorHAnsi" w:hAnsiTheme="minorHAnsi" w:cstheme="majorHAnsi"/>
          <w:color w:val="FF0000"/>
          <w:sz w:val="22"/>
          <w:szCs w:val="22"/>
        </w:rPr>
        <w:t>]</w:t>
      </w:r>
      <w:r w:rsidRPr="00EF37CB">
        <w:rPr>
          <w:rFonts w:asciiTheme="minorHAnsi" w:hAnsiTheme="minorHAnsi" w:cstheme="majorHAnsi"/>
          <w:sz w:val="22"/>
          <w:szCs w:val="22"/>
        </w:rPr>
        <w:t xml:space="preserve"> prior to beginning the scheduled work that</w:t>
      </w:r>
      <w:r w:rsidR="00560E20">
        <w:rPr>
          <w:rFonts w:asciiTheme="minorHAnsi" w:hAnsiTheme="minorHAnsi" w:cstheme="majorHAnsi"/>
          <w:sz w:val="22"/>
          <w:szCs w:val="22"/>
        </w:rPr>
        <w:t xml:space="preserve"> </w:t>
      </w:r>
      <w:r w:rsidRPr="00EF37CB">
        <w:rPr>
          <w:rFonts w:asciiTheme="minorHAnsi" w:hAnsiTheme="minorHAnsi" w:cstheme="majorHAnsi"/>
          <w:sz w:val="22"/>
          <w:szCs w:val="22"/>
        </w:rPr>
        <w:t>requires the utility service</w:t>
      </w:r>
      <w:r w:rsidR="00560E20">
        <w:rPr>
          <w:rFonts w:asciiTheme="minorHAnsi" w:hAnsiTheme="minorHAnsi" w:cstheme="majorHAnsi"/>
          <w:sz w:val="22"/>
          <w:szCs w:val="22"/>
        </w:rPr>
        <w:t xml:space="preserve"> </w:t>
      </w:r>
      <w:r w:rsidRPr="00EF37CB">
        <w:rPr>
          <w:rFonts w:asciiTheme="minorHAnsi" w:hAnsiTheme="minorHAnsi" w:cstheme="majorHAnsi"/>
          <w:sz w:val="22"/>
          <w:szCs w:val="22"/>
        </w:rPr>
        <w:t xml:space="preserve">interruption. The </w:t>
      </w:r>
      <w:r w:rsidR="00D72278">
        <w:rPr>
          <w:rFonts w:asciiTheme="minorHAnsi" w:hAnsiTheme="minorHAnsi" w:cstheme="majorHAnsi"/>
          <w:sz w:val="22"/>
          <w:szCs w:val="22"/>
        </w:rPr>
        <w:t>Agency</w:t>
      </w:r>
      <w:r w:rsidR="00D72278" w:rsidRPr="00EF37CB">
        <w:rPr>
          <w:rFonts w:asciiTheme="minorHAnsi" w:hAnsiTheme="minorHAnsi" w:cstheme="majorHAnsi"/>
          <w:sz w:val="22"/>
          <w:szCs w:val="22"/>
        </w:rPr>
        <w:t xml:space="preserve"> </w:t>
      </w:r>
      <w:r w:rsidRPr="00EF37CB">
        <w:rPr>
          <w:rFonts w:asciiTheme="minorHAnsi" w:hAnsiTheme="minorHAnsi" w:cstheme="majorHAnsi"/>
          <w:sz w:val="22"/>
          <w:szCs w:val="22"/>
        </w:rPr>
        <w:t>shall coordinate all utility outages and</w:t>
      </w:r>
      <w:r w:rsidR="00560E20">
        <w:rPr>
          <w:rFonts w:asciiTheme="minorHAnsi" w:hAnsiTheme="minorHAnsi" w:cstheme="majorHAnsi"/>
          <w:sz w:val="22"/>
          <w:szCs w:val="22"/>
        </w:rPr>
        <w:t xml:space="preserve"> </w:t>
      </w:r>
      <w:r w:rsidRPr="00EF37CB">
        <w:rPr>
          <w:rFonts w:asciiTheme="minorHAnsi" w:hAnsiTheme="minorHAnsi" w:cstheme="majorHAnsi"/>
          <w:sz w:val="22"/>
          <w:szCs w:val="22"/>
        </w:rPr>
        <w:t xml:space="preserve">secure a final date when the outage may proceed. </w:t>
      </w:r>
      <w:r w:rsidR="005B0661" w:rsidRPr="009E335C">
        <w:rPr>
          <w:rFonts w:asciiTheme="minorHAnsi" w:hAnsiTheme="minorHAnsi" w:cstheme="majorHAnsi"/>
          <w:color w:val="0070C0"/>
          <w:sz w:val="22"/>
          <w:szCs w:val="22"/>
        </w:rPr>
        <w:t>(</w:t>
      </w:r>
      <w:r w:rsidR="00F737CF" w:rsidRPr="009E335C">
        <w:rPr>
          <w:rFonts w:asciiTheme="minorHAnsi" w:hAnsiTheme="minorHAnsi" w:cstheme="majorHAnsi"/>
          <w:color w:val="0070C0"/>
          <w:sz w:val="22"/>
          <w:szCs w:val="22"/>
        </w:rPr>
        <w:t>Typically, there are several entities</w:t>
      </w:r>
      <w:r w:rsidR="000736DE" w:rsidRPr="009E335C">
        <w:rPr>
          <w:rFonts w:asciiTheme="minorHAnsi" w:hAnsiTheme="minorHAnsi" w:cstheme="majorHAnsi"/>
          <w:color w:val="0070C0"/>
          <w:sz w:val="22"/>
          <w:szCs w:val="22"/>
        </w:rPr>
        <w:t xml:space="preserve"> </w:t>
      </w:r>
      <w:r w:rsidR="00481F82" w:rsidRPr="000C606E">
        <w:rPr>
          <w:rFonts w:asciiTheme="minorHAnsi" w:hAnsiTheme="minorHAnsi" w:cstheme="majorHAnsi"/>
          <w:color w:val="0070C0"/>
          <w:sz w:val="22"/>
          <w:szCs w:val="22"/>
        </w:rPr>
        <w:t xml:space="preserve">the Contractor is </w:t>
      </w:r>
      <w:r w:rsidR="00F737CF" w:rsidRPr="009E335C">
        <w:rPr>
          <w:rFonts w:asciiTheme="minorHAnsi" w:hAnsiTheme="minorHAnsi" w:cstheme="majorHAnsi"/>
          <w:color w:val="0070C0"/>
          <w:sz w:val="22"/>
          <w:szCs w:val="22"/>
        </w:rPr>
        <w:t>require</w:t>
      </w:r>
      <w:r w:rsidR="00481F82" w:rsidRPr="000C606E">
        <w:rPr>
          <w:rFonts w:asciiTheme="minorHAnsi" w:hAnsiTheme="minorHAnsi" w:cstheme="majorHAnsi"/>
          <w:color w:val="0070C0"/>
          <w:sz w:val="22"/>
          <w:szCs w:val="22"/>
        </w:rPr>
        <w:t>d to</w:t>
      </w:r>
      <w:r w:rsidR="00F737CF" w:rsidRPr="009E335C">
        <w:rPr>
          <w:rFonts w:asciiTheme="minorHAnsi" w:hAnsiTheme="minorHAnsi" w:cstheme="majorHAnsi"/>
          <w:color w:val="0070C0"/>
          <w:sz w:val="22"/>
          <w:szCs w:val="22"/>
        </w:rPr>
        <w:t xml:space="preserve"> coordinat</w:t>
      </w:r>
      <w:r w:rsidR="00481F82" w:rsidRPr="000C606E">
        <w:rPr>
          <w:rFonts w:asciiTheme="minorHAnsi" w:hAnsiTheme="minorHAnsi" w:cstheme="majorHAnsi"/>
          <w:color w:val="0070C0"/>
          <w:sz w:val="22"/>
          <w:szCs w:val="22"/>
        </w:rPr>
        <w:t>e</w:t>
      </w:r>
      <w:r w:rsidR="000736DE" w:rsidRPr="009E335C">
        <w:rPr>
          <w:rFonts w:asciiTheme="minorHAnsi" w:hAnsiTheme="minorHAnsi" w:cstheme="majorHAnsi"/>
          <w:color w:val="0070C0"/>
          <w:sz w:val="22"/>
          <w:szCs w:val="22"/>
        </w:rPr>
        <w:t xml:space="preserve"> with</w:t>
      </w:r>
      <w:r w:rsidR="00F737CF" w:rsidRPr="009E335C">
        <w:rPr>
          <w:rFonts w:asciiTheme="minorHAnsi" w:hAnsiTheme="minorHAnsi" w:cstheme="majorHAnsi"/>
          <w:color w:val="0070C0"/>
          <w:sz w:val="22"/>
          <w:szCs w:val="22"/>
        </w:rPr>
        <w:t xml:space="preserve">, each with </w:t>
      </w:r>
      <w:r w:rsidR="00DD1468" w:rsidRPr="000C606E">
        <w:rPr>
          <w:rFonts w:asciiTheme="minorHAnsi" w:hAnsiTheme="minorHAnsi" w:cstheme="majorHAnsi"/>
          <w:color w:val="0070C0"/>
          <w:sz w:val="22"/>
          <w:szCs w:val="22"/>
        </w:rPr>
        <w:t>specific</w:t>
      </w:r>
      <w:r w:rsidR="00F737CF" w:rsidRPr="009E335C">
        <w:rPr>
          <w:rFonts w:asciiTheme="minorHAnsi" w:hAnsiTheme="minorHAnsi" w:cstheme="majorHAnsi"/>
          <w:color w:val="0070C0"/>
          <w:sz w:val="22"/>
          <w:szCs w:val="22"/>
        </w:rPr>
        <w:t xml:space="preserve"> </w:t>
      </w:r>
      <w:r w:rsidR="0027210E" w:rsidRPr="009E335C">
        <w:rPr>
          <w:rFonts w:asciiTheme="minorHAnsi" w:hAnsiTheme="minorHAnsi" w:cstheme="majorHAnsi"/>
          <w:color w:val="0070C0"/>
          <w:sz w:val="22"/>
          <w:szCs w:val="22"/>
        </w:rPr>
        <w:t xml:space="preserve">notification </w:t>
      </w:r>
      <w:r w:rsidR="00F737CF" w:rsidRPr="009E335C">
        <w:rPr>
          <w:rFonts w:asciiTheme="minorHAnsi" w:hAnsiTheme="minorHAnsi" w:cstheme="majorHAnsi"/>
          <w:color w:val="0070C0"/>
          <w:sz w:val="22"/>
          <w:szCs w:val="22"/>
        </w:rPr>
        <w:t>requirement</w:t>
      </w:r>
      <w:r w:rsidR="0027210E" w:rsidRPr="009E335C">
        <w:rPr>
          <w:rFonts w:asciiTheme="minorHAnsi" w:hAnsiTheme="minorHAnsi" w:cstheme="majorHAnsi"/>
          <w:color w:val="0070C0"/>
          <w:sz w:val="22"/>
          <w:szCs w:val="22"/>
        </w:rPr>
        <w:t>s</w:t>
      </w:r>
      <w:r w:rsidR="00F737CF" w:rsidRPr="009E335C">
        <w:rPr>
          <w:rFonts w:asciiTheme="minorHAnsi" w:hAnsiTheme="minorHAnsi" w:cstheme="majorHAnsi"/>
          <w:color w:val="0070C0"/>
          <w:sz w:val="22"/>
          <w:szCs w:val="22"/>
        </w:rPr>
        <w:t>.</w:t>
      </w:r>
      <w:r w:rsidR="005B0661" w:rsidRPr="009E335C">
        <w:rPr>
          <w:rFonts w:asciiTheme="minorHAnsi" w:hAnsiTheme="minorHAnsi" w:cstheme="majorHAnsi"/>
          <w:color w:val="0070C0"/>
          <w:sz w:val="22"/>
          <w:szCs w:val="22"/>
        </w:rPr>
        <w:t>)</w:t>
      </w:r>
      <w:r w:rsidR="00F737CF" w:rsidRPr="009E335C">
        <w:rPr>
          <w:rFonts w:asciiTheme="minorHAnsi" w:hAnsiTheme="minorHAnsi" w:cstheme="majorHAnsi"/>
          <w:color w:val="0070C0"/>
          <w:sz w:val="22"/>
          <w:szCs w:val="22"/>
        </w:rPr>
        <w:t xml:space="preserve"> </w:t>
      </w:r>
      <w:r w:rsidRPr="00EF37CB">
        <w:rPr>
          <w:rFonts w:asciiTheme="minorHAnsi" w:hAnsiTheme="minorHAnsi" w:cstheme="majorHAnsi"/>
          <w:sz w:val="22"/>
          <w:szCs w:val="22"/>
        </w:rPr>
        <w:t>Every reasonable attempt shall be made to secure</w:t>
      </w:r>
      <w:r w:rsidR="00560E20">
        <w:rPr>
          <w:rFonts w:asciiTheme="minorHAnsi" w:hAnsiTheme="minorHAnsi" w:cstheme="majorHAnsi"/>
          <w:sz w:val="22"/>
          <w:szCs w:val="22"/>
        </w:rPr>
        <w:t xml:space="preserve"> </w:t>
      </w:r>
      <w:r w:rsidRPr="00EF37CB">
        <w:rPr>
          <w:rFonts w:asciiTheme="minorHAnsi" w:hAnsiTheme="minorHAnsi" w:cstheme="majorHAnsi"/>
          <w:sz w:val="22"/>
          <w:szCs w:val="22"/>
        </w:rPr>
        <w:t>the Contractor’s requested date. Under no conditions shall the utility service be interrupted by</w:t>
      </w:r>
      <w:r w:rsidR="00B90484">
        <w:rPr>
          <w:rFonts w:asciiTheme="minorHAnsi" w:hAnsiTheme="minorHAnsi" w:cstheme="majorHAnsi"/>
          <w:sz w:val="22"/>
          <w:szCs w:val="22"/>
        </w:rPr>
        <w:t xml:space="preserve"> the</w:t>
      </w:r>
      <w:r w:rsidR="00560E20">
        <w:rPr>
          <w:rFonts w:asciiTheme="minorHAnsi" w:hAnsiTheme="minorHAnsi" w:cstheme="majorHAnsi"/>
          <w:sz w:val="22"/>
          <w:szCs w:val="22"/>
        </w:rPr>
        <w:t xml:space="preserve"> </w:t>
      </w:r>
      <w:r w:rsidRPr="00EF37CB">
        <w:rPr>
          <w:rFonts w:asciiTheme="minorHAnsi" w:hAnsiTheme="minorHAnsi" w:cstheme="majorHAnsi"/>
          <w:sz w:val="22"/>
          <w:szCs w:val="22"/>
        </w:rPr>
        <w:t xml:space="preserve">Contractor without prior written approval by the </w:t>
      </w:r>
      <w:r w:rsidR="002E08A8">
        <w:rPr>
          <w:rFonts w:asciiTheme="minorHAnsi" w:hAnsiTheme="minorHAnsi" w:cstheme="majorHAnsi"/>
          <w:sz w:val="22"/>
          <w:szCs w:val="22"/>
        </w:rPr>
        <w:t>Agency</w:t>
      </w:r>
      <w:r w:rsidRPr="00EF37CB">
        <w:rPr>
          <w:rFonts w:asciiTheme="minorHAnsi" w:hAnsiTheme="minorHAnsi" w:cstheme="majorHAnsi"/>
          <w:sz w:val="22"/>
          <w:szCs w:val="22"/>
        </w:rPr>
        <w:t>.</w:t>
      </w:r>
    </w:p>
    <w:p w14:paraId="590844FC" w14:textId="77777777" w:rsidR="00ED4732" w:rsidRPr="00820E69" w:rsidRDefault="00ED4732" w:rsidP="00ED4732">
      <w:pPr>
        <w:pStyle w:val="Heading2"/>
        <w:numPr>
          <w:ilvl w:val="0"/>
          <w:numId w:val="4"/>
        </w:numPr>
        <w:ind w:left="432" w:hanging="432"/>
        <w:jc w:val="left"/>
      </w:pPr>
      <w:bookmarkStart w:id="50" w:name="_Toc101353614"/>
      <w:bookmarkStart w:id="51" w:name="_Toc205890955"/>
      <w:bookmarkEnd w:id="46"/>
      <w:bookmarkEnd w:id="47"/>
      <w:bookmarkEnd w:id="48"/>
      <w:bookmarkEnd w:id="49"/>
      <w:r>
        <w:t>Permits and Licensing</w:t>
      </w:r>
      <w:bookmarkEnd w:id="50"/>
      <w:bookmarkEnd w:id="51"/>
    </w:p>
    <w:p w14:paraId="1503F1EA" w14:textId="2A767230" w:rsidR="005B0DC4" w:rsidRPr="00A13B94" w:rsidRDefault="00DE0AB8" w:rsidP="006A24C8">
      <w:pPr>
        <w:spacing w:line="240" w:lineRule="auto"/>
        <w:ind w:firstLine="360"/>
        <w:rPr>
          <w:rFonts w:asciiTheme="minorHAnsi" w:hAnsiTheme="minorHAnsi" w:cstheme="majorHAnsi"/>
          <w:sz w:val="22"/>
          <w:szCs w:val="22"/>
        </w:rPr>
      </w:pPr>
      <w:r w:rsidRPr="00A13B94">
        <w:rPr>
          <w:rFonts w:asciiTheme="minorHAnsi" w:hAnsiTheme="minorHAnsi" w:cstheme="majorHAnsi"/>
          <w:sz w:val="22"/>
          <w:szCs w:val="22"/>
        </w:rPr>
        <w:t>The Contractor</w:t>
      </w:r>
      <w:r w:rsidR="00BB2920">
        <w:rPr>
          <w:rFonts w:asciiTheme="minorHAnsi" w:hAnsiTheme="minorHAnsi" w:cstheme="majorHAnsi"/>
          <w:sz w:val="22"/>
          <w:szCs w:val="22"/>
        </w:rPr>
        <w:t xml:space="preserve"> </w:t>
      </w:r>
      <w:r w:rsidR="008E3F90">
        <w:rPr>
          <w:rFonts w:asciiTheme="minorHAnsi" w:hAnsiTheme="minorHAnsi" w:cstheme="majorHAnsi"/>
          <w:sz w:val="22"/>
          <w:szCs w:val="22"/>
        </w:rPr>
        <w:t>works</w:t>
      </w:r>
      <w:r w:rsidR="00CA7739">
        <w:rPr>
          <w:rFonts w:asciiTheme="minorHAnsi" w:hAnsiTheme="minorHAnsi" w:cstheme="majorHAnsi"/>
          <w:sz w:val="22"/>
          <w:szCs w:val="22"/>
        </w:rPr>
        <w:t xml:space="preserve"> with the Agency on the following: </w:t>
      </w:r>
    </w:p>
    <w:p w14:paraId="67B98A18" w14:textId="4C58BAEB" w:rsidR="00EC3463" w:rsidRDefault="001472AF" w:rsidP="00721AF9">
      <w:pPr>
        <w:pStyle w:val="Numberedlisti0"/>
        <w:numPr>
          <w:ilvl w:val="0"/>
          <w:numId w:val="81"/>
        </w:numPr>
      </w:pPr>
      <w:r>
        <w:t>Where allowed, t</w:t>
      </w:r>
      <w:r w:rsidR="008E3F90">
        <w:t xml:space="preserve">he Contractor takes the lead </w:t>
      </w:r>
      <w:r w:rsidR="00DE0E1B">
        <w:t>i</w:t>
      </w:r>
      <w:r w:rsidR="008E3F90">
        <w:t>n p</w:t>
      </w:r>
      <w:r w:rsidR="008E3F90" w:rsidRPr="43705EF6">
        <w:t xml:space="preserve">reparing </w:t>
      </w:r>
      <w:r w:rsidR="00EC3463" w:rsidRPr="43705EF6">
        <w:t xml:space="preserve">all permitting and licensing applications </w:t>
      </w:r>
      <w:r w:rsidR="00621089">
        <w:t>that apply to</w:t>
      </w:r>
      <w:r w:rsidR="00621089" w:rsidRPr="43705EF6">
        <w:t xml:space="preserve"> </w:t>
      </w:r>
      <w:r w:rsidR="00EC3463" w:rsidRPr="43705EF6">
        <w:t>the project</w:t>
      </w:r>
      <w:r w:rsidR="008E3F90">
        <w:t xml:space="preserve">, with support </w:t>
      </w:r>
      <w:r w:rsidR="008E0E14">
        <w:t>from</w:t>
      </w:r>
      <w:r w:rsidR="008E3F90">
        <w:t xml:space="preserve"> the Agency.</w:t>
      </w:r>
    </w:p>
    <w:p w14:paraId="3D599E83" w14:textId="1ABCC785" w:rsidR="00EC3463" w:rsidRDefault="00C41091" w:rsidP="00721AF9">
      <w:pPr>
        <w:pStyle w:val="Numberedlisti0"/>
        <w:numPr>
          <w:ilvl w:val="0"/>
          <w:numId w:val="81"/>
        </w:numPr>
      </w:pPr>
      <w:r>
        <w:t>The Contractor is responsible for c</w:t>
      </w:r>
      <w:r w:rsidR="00EC3463">
        <w:t>omplying with all</w:t>
      </w:r>
      <w:r>
        <w:t xml:space="preserve"> permit</w:t>
      </w:r>
      <w:r w:rsidR="00EC3463">
        <w:t xml:space="preserve"> requirements</w:t>
      </w:r>
      <w:r>
        <w:t xml:space="preserve"> identified by the Agency.</w:t>
      </w:r>
    </w:p>
    <w:p w14:paraId="389B0C06" w14:textId="0307A457" w:rsidR="00EC3463" w:rsidRDefault="001472AF" w:rsidP="00721AF9">
      <w:pPr>
        <w:pStyle w:val="Numberedlisti0"/>
        <w:numPr>
          <w:ilvl w:val="0"/>
          <w:numId w:val="81"/>
        </w:numPr>
      </w:pPr>
      <w:r>
        <w:t>Where allowed, t</w:t>
      </w:r>
      <w:r w:rsidR="008E3F90">
        <w:t xml:space="preserve">he Contractor takes the lead </w:t>
      </w:r>
      <w:r w:rsidR="001A23A5">
        <w:t>i</w:t>
      </w:r>
      <w:r w:rsidR="008E3F90">
        <w:t>n p</w:t>
      </w:r>
      <w:r w:rsidR="008E3F90" w:rsidRPr="00EC3463">
        <w:t xml:space="preserve">roviding </w:t>
      </w:r>
      <w:r w:rsidR="00EC3463" w:rsidRPr="00EC3463">
        <w:t>any supporting documentation, data, and information that may be required</w:t>
      </w:r>
      <w:r w:rsidR="00C03F4D">
        <w:t xml:space="preserve"> for </w:t>
      </w:r>
      <w:r w:rsidR="00D847CF">
        <w:t>permitting</w:t>
      </w:r>
      <w:r w:rsidR="008E3F90">
        <w:t xml:space="preserve">, with support </w:t>
      </w:r>
      <w:r w:rsidR="008E0E14">
        <w:t xml:space="preserve">from </w:t>
      </w:r>
      <w:r w:rsidR="008E3F90">
        <w:t>the Agency.</w:t>
      </w:r>
    </w:p>
    <w:p w14:paraId="7A7CD5E6" w14:textId="57383E59" w:rsidR="008955CF" w:rsidRDefault="001472AF" w:rsidP="008955CF">
      <w:pPr>
        <w:pStyle w:val="Numberedlisti0"/>
        <w:numPr>
          <w:ilvl w:val="0"/>
          <w:numId w:val="81"/>
        </w:numPr>
      </w:pPr>
      <w:r>
        <w:t>Where allowed, t</w:t>
      </w:r>
      <w:r w:rsidR="008E3F90">
        <w:t xml:space="preserve">he Contractor takes the lead </w:t>
      </w:r>
      <w:r w:rsidR="00162CA5">
        <w:t>i</w:t>
      </w:r>
      <w:r w:rsidR="008E3F90">
        <w:t>n c</w:t>
      </w:r>
      <w:r w:rsidR="00EC3463" w:rsidRPr="00EC3463">
        <w:t>oordinating and acting as the primary liaison with permitting and licensing agencies</w:t>
      </w:r>
      <w:r w:rsidR="008E0E14">
        <w:t>, with support from the Agency.</w:t>
      </w:r>
    </w:p>
    <w:p w14:paraId="58304971" w14:textId="1BD065B4" w:rsidR="00286D9D" w:rsidRPr="008955CF" w:rsidRDefault="00286D9D" w:rsidP="008955CF">
      <w:pPr>
        <w:pStyle w:val="Numberedlisti0"/>
        <w:numPr>
          <w:ilvl w:val="0"/>
          <w:numId w:val="81"/>
        </w:numPr>
      </w:pPr>
      <w:r w:rsidRPr="0019044A">
        <w:rPr>
          <w:color w:val="0070C0"/>
        </w:rPr>
        <w:t xml:space="preserve">(It is important to ask for </w:t>
      </w:r>
      <w:r w:rsidR="00F6787D">
        <w:rPr>
          <w:color w:val="0070C0"/>
        </w:rPr>
        <w:t xml:space="preserve">a </w:t>
      </w:r>
      <w:r w:rsidRPr="0019044A">
        <w:rPr>
          <w:color w:val="0070C0"/>
        </w:rPr>
        <w:t>responsible</w:t>
      </w:r>
      <w:r w:rsidR="00F6787D">
        <w:rPr>
          <w:color w:val="0070C0"/>
        </w:rPr>
        <w:t>,</w:t>
      </w:r>
      <w:r w:rsidRPr="0019044A">
        <w:rPr>
          <w:color w:val="0070C0"/>
        </w:rPr>
        <w:t xml:space="preserve"> accountable</w:t>
      </w:r>
      <w:r w:rsidR="00F6787D">
        <w:rPr>
          <w:color w:val="0070C0"/>
        </w:rPr>
        <w:t>,</w:t>
      </w:r>
      <w:r w:rsidRPr="0019044A">
        <w:rPr>
          <w:color w:val="0070C0"/>
        </w:rPr>
        <w:t xml:space="preserve"> consulted</w:t>
      </w:r>
      <w:r w:rsidR="00F6787D">
        <w:rPr>
          <w:color w:val="0070C0"/>
        </w:rPr>
        <w:t>,</w:t>
      </w:r>
      <w:r w:rsidRPr="0019044A">
        <w:rPr>
          <w:color w:val="0070C0"/>
        </w:rPr>
        <w:t xml:space="preserve"> and informed </w:t>
      </w:r>
      <w:r w:rsidR="00C837A5">
        <w:rPr>
          <w:color w:val="0070C0"/>
        </w:rPr>
        <w:t>[</w:t>
      </w:r>
      <w:r w:rsidRPr="0019044A">
        <w:rPr>
          <w:color w:val="0070C0"/>
        </w:rPr>
        <w:t>RACI</w:t>
      </w:r>
      <w:r w:rsidR="00C837A5">
        <w:rPr>
          <w:color w:val="0070C0"/>
        </w:rPr>
        <w:t>]</w:t>
      </w:r>
      <w:r w:rsidRPr="0019044A">
        <w:rPr>
          <w:color w:val="0070C0"/>
        </w:rPr>
        <w:t xml:space="preserve"> chart with clearly mentioned expected roles for all the project stakeholders</w:t>
      </w:r>
      <w:r w:rsidR="00035C26">
        <w:rPr>
          <w:color w:val="0070C0"/>
        </w:rPr>
        <w:t>,</w:t>
      </w:r>
      <w:r w:rsidRPr="0019044A">
        <w:rPr>
          <w:color w:val="0070C0"/>
        </w:rPr>
        <w:t xml:space="preserve"> minimizing potential conflict during project execution.)</w:t>
      </w:r>
    </w:p>
    <w:p w14:paraId="7A3F9A04" w14:textId="24DA5E9E" w:rsidR="00213007" w:rsidRPr="00820E69" w:rsidRDefault="00213007" w:rsidP="00213007">
      <w:pPr>
        <w:pStyle w:val="Heading2"/>
        <w:numPr>
          <w:ilvl w:val="0"/>
          <w:numId w:val="4"/>
        </w:numPr>
        <w:ind w:left="432" w:hanging="432"/>
        <w:jc w:val="left"/>
      </w:pPr>
      <w:bookmarkStart w:id="52" w:name="_Toc40173597"/>
      <w:bookmarkStart w:id="53" w:name="_Toc40821497"/>
      <w:bookmarkStart w:id="54" w:name="_Toc40822074"/>
      <w:bookmarkStart w:id="55" w:name="_Toc62735634"/>
      <w:bookmarkStart w:id="56" w:name="_Toc101353615"/>
      <w:bookmarkStart w:id="57" w:name="_Toc205890956"/>
      <w:r>
        <w:t xml:space="preserve">Local </w:t>
      </w:r>
      <w:r w:rsidR="000A2C33">
        <w:t xml:space="preserve">Involvement of the </w:t>
      </w:r>
      <w:r>
        <w:t xml:space="preserve">Authority Having </w:t>
      </w:r>
      <w:bookmarkEnd w:id="52"/>
      <w:bookmarkEnd w:id="53"/>
      <w:bookmarkEnd w:id="54"/>
      <w:bookmarkEnd w:id="55"/>
      <w:bookmarkEnd w:id="56"/>
      <w:r>
        <w:t>Jurisdiction</w:t>
      </w:r>
      <w:bookmarkEnd w:id="57"/>
      <w:r>
        <w:t xml:space="preserve"> </w:t>
      </w:r>
    </w:p>
    <w:p w14:paraId="15F33AF6" w14:textId="1F4C33F5" w:rsidR="009B77F7" w:rsidRPr="009B77F7" w:rsidRDefault="00DE0AB8" w:rsidP="009B77F7">
      <w:pPr>
        <w:spacing w:line="240" w:lineRule="auto"/>
        <w:ind w:left="432"/>
        <w:rPr>
          <w:rFonts w:asciiTheme="minorHAnsi" w:hAnsiTheme="minorHAnsi"/>
          <w:sz w:val="22"/>
          <w:szCs w:val="22"/>
        </w:rPr>
      </w:pPr>
      <w:r w:rsidRPr="006A24C8">
        <w:rPr>
          <w:rFonts w:asciiTheme="minorHAnsi" w:hAnsiTheme="minorHAnsi"/>
          <w:sz w:val="22"/>
          <w:szCs w:val="22"/>
        </w:rPr>
        <w:lastRenderedPageBreak/>
        <w:t>The Contractor shall involve the</w:t>
      </w:r>
      <w:r w:rsidR="004F56BA" w:rsidRPr="006A24C8">
        <w:rPr>
          <w:rFonts w:asciiTheme="minorHAnsi" w:hAnsiTheme="minorHAnsi"/>
          <w:sz w:val="22"/>
          <w:szCs w:val="22"/>
        </w:rPr>
        <w:t xml:space="preserve"> local </w:t>
      </w:r>
      <w:r w:rsidR="003214B1" w:rsidRPr="006A24C8">
        <w:rPr>
          <w:rFonts w:asciiTheme="minorHAnsi" w:hAnsiTheme="minorHAnsi"/>
          <w:sz w:val="22"/>
          <w:szCs w:val="22"/>
        </w:rPr>
        <w:t>AHJ,</w:t>
      </w:r>
      <w:r w:rsidRPr="006A24C8">
        <w:rPr>
          <w:rFonts w:asciiTheme="minorHAnsi" w:hAnsiTheme="minorHAnsi"/>
          <w:sz w:val="22"/>
          <w:szCs w:val="22"/>
        </w:rPr>
        <w:t xml:space="preserve"> or organization responsible </w:t>
      </w:r>
      <w:r w:rsidR="005A5CC3">
        <w:rPr>
          <w:rFonts w:asciiTheme="minorHAnsi" w:hAnsiTheme="minorHAnsi"/>
          <w:sz w:val="22"/>
          <w:szCs w:val="22"/>
        </w:rPr>
        <w:t>for</w:t>
      </w:r>
      <w:r w:rsidRPr="006A24C8">
        <w:rPr>
          <w:rFonts w:asciiTheme="minorHAnsi" w:hAnsiTheme="minorHAnsi"/>
          <w:sz w:val="22"/>
          <w:szCs w:val="22"/>
        </w:rPr>
        <w:t xml:space="preserve"> provid</w:t>
      </w:r>
      <w:r w:rsidR="005A5CC3">
        <w:rPr>
          <w:rFonts w:asciiTheme="minorHAnsi" w:hAnsiTheme="minorHAnsi"/>
          <w:sz w:val="22"/>
          <w:szCs w:val="22"/>
        </w:rPr>
        <w:t>ing</w:t>
      </w:r>
      <w:r w:rsidRPr="006A24C8">
        <w:rPr>
          <w:rFonts w:asciiTheme="minorHAnsi" w:hAnsiTheme="minorHAnsi"/>
          <w:sz w:val="22"/>
          <w:szCs w:val="22"/>
        </w:rPr>
        <w:t xml:space="preserve"> </w:t>
      </w:r>
      <w:r w:rsidR="003214B1" w:rsidRPr="006A24C8">
        <w:rPr>
          <w:rFonts w:asciiTheme="minorHAnsi" w:hAnsiTheme="minorHAnsi"/>
          <w:sz w:val="22"/>
          <w:szCs w:val="22"/>
        </w:rPr>
        <w:t>permitting (</w:t>
      </w:r>
      <w:r w:rsidR="00ED57A0" w:rsidRPr="006A24C8">
        <w:rPr>
          <w:rFonts w:asciiTheme="minorHAnsi" w:hAnsiTheme="minorHAnsi"/>
          <w:sz w:val="22"/>
          <w:szCs w:val="22"/>
        </w:rPr>
        <w:t>where locally</w:t>
      </w:r>
      <w:r w:rsidR="003214B1" w:rsidRPr="006A24C8">
        <w:rPr>
          <w:rFonts w:asciiTheme="minorHAnsi" w:hAnsiTheme="minorHAnsi"/>
          <w:sz w:val="22"/>
          <w:szCs w:val="22"/>
        </w:rPr>
        <w:t xml:space="preserve"> required), </w:t>
      </w:r>
      <w:r w:rsidR="00B42EA9">
        <w:rPr>
          <w:rFonts w:asciiTheme="minorHAnsi" w:hAnsiTheme="minorHAnsi"/>
          <w:sz w:val="22"/>
          <w:szCs w:val="22"/>
        </w:rPr>
        <w:t xml:space="preserve">for </w:t>
      </w:r>
      <w:r w:rsidRPr="006A24C8">
        <w:rPr>
          <w:rFonts w:asciiTheme="minorHAnsi" w:hAnsiTheme="minorHAnsi"/>
          <w:sz w:val="22"/>
          <w:szCs w:val="22"/>
        </w:rPr>
        <w:t xml:space="preserve">design </w:t>
      </w:r>
      <w:r w:rsidR="00D847CF" w:rsidRPr="006A24C8">
        <w:rPr>
          <w:rFonts w:asciiTheme="minorHAnsi" w:hAnsiTheme="minorHAnsi"/>
          <w:sz w:val="22"/>
          <w:szCs w:val="22"/>
        </w:rPr>
        <w:t>review</w:t>
      </w:r>
      <w:r w:rsidR="000E192F">
        <w:rPr>
          <w:rFonts w:asciiTheme="minorHAnsi" w:hAnsiTheme="minorHAnsi"/>
          <w:sz w:val="22"/>
          <w:szCs w:val="22"/>
        </w:rPr>
        <w:t xml:space="preserve"> and</w:t>
      </w:r>
      <w:r w:rsidR="000E192F" w:rsidRPr="006A24C8">
        <w:rPr>
          <w:rFonts w:asciiTheme="minorHAnsi" w:hAnsiTheme="minorHAnsi"/>
          <w:sz w:val="22"/>
          <w:szCs w:val="22"/>
        </w:rPr>
        <w:t xml:space="preserve"> approva</w:t>
      </w:r>
      <w:r w:rsidRPr="006A24C8">
        <w:rPr>
          <w:rFonts w:asciiTheme="minorHAnsi" w:hAnsiTheme="minorHAnsi"/>
          <w:sz w:val="22"/>
          <w:szCs w:val="22"/>
        </w:rPr>
        <w:t xml:space="preserve">l. The Contractor shall </w:t>
      </w:r>
      <w:r w:rsidR="008B438F" w:rsidRPr="006A24C8">
        <w:rPr>
          <w:rFonts w:asciiTheme="minorHAnsi" w:hAnsiTheme="minorHAnsi"/>
          <w:sz w:val="22"/>
          <w:szCs w:val="22"/>
        </w:rPr>
        <w:t>submit all required construction documents</w:t>
      </w:r>
      <w:r w:rsidR="00A63942" w:rsidRPr="006A24C8">
        <w:rPr>
          <w:rFonts w:asciiTheme="minorHAnsi" w:hAnsiTheme="minorHAnsi"/>
          <w:sz w:val="22"/>
          <w:szCs w:val="22"/>
        </w:rPr>
        <w:t>,</w:t>
      </w:r>
      <w:r w:rsidR="008B438F" w:rsidRPr="006A24C8">
        <w:rPr>
          <w:rFonts w:asciiTheme="minorHAnsi" w:hAnsiTheme="minorHAnsi"/>
          <w:sz w:val="22"/>
          <w:szCs w:val="22"/>
        </w:rPr>
        <w:t xml:space="preserve"> as stipulated </w:t>
      </w:r>
      <w:r w:rsidR="00D70EC7" w:rsidRPr="006A24C8">
        <w:rPr>
          <w:rFonts w:asciiTheme="minorHAnsi" w:hAnsiTheme="minorHAnsi"/>
          <w:sz w:val="22"/>
          <w:szCs w:val="22"/>
        </w:rPr>
        <w:t>in NFPA 855 and/or the IFC as applicable</w:t>
      </w:r>
      <w:r w:rsidR="00A63942" w:rsidRPr="006A24C8">
        <w:rPr>
          <w:rFonts w:asciiTheme="minorHAnsi" w:hAnsiTheme="minorHAnsi"/>
          <w:sz w:val="22"/>
          <w:szCs w:val="22"/>
        </w:rPr>
        <w:t>, for AHJ review.</w:t>
      </w:r>
      <w:r w:rsidR="001B1ED5" w:rsidRPr="006A24C8">
        <w:rPr>
          <w:rFonts w:asciiTheme="minorHAnsi" w:hAnsiTheme="minorHAnsi"/>
          <w:sz w:val="22"/>
          <w:szCs w:val="22"/>
        </w:rPr>
        <w:t xml:space="preserve"> The installation shall not proceed until AHJ approval has been granted. </w:t>
      </w:r>
    </w:p>
    <w:p w14:paraId="082AEA53" w14:textId="11B2B6BB" w:rsidR="009B77F7" w:rsidRDefault="000E205F" w:rsidP="00675177">
      <w:pPr>
        <w:spacing w:line="240" w:lineRule="auto"/>
        <w:ind w:left="432"/>
        <w:rPr>
          <w:rFonts w:asciiTheme="minorHAnsi" w:hAnsiTheme="minorHAnsi"/>
          <w:sz w:val="22"/>
          <w:szCs w:val="22"/>
        </w:rPr>
      </w:pPr>
      <w:r w:rsidRPr="006A24C8">
        <w:rPr>
          <w:rFonts w:asciiTheme="minorHAnsi" w:hAnsiTheme="minorHAnsi"/>
          <w:sz w:val="22"/>
          <w:szCs w:val="22"/>
        </w:rPr>
        <w:t>The Contractor shall coordinate emergency planning and training in accordance with NFPA 855 and/or the IFC</w:t>
      </w:r>
      <w:r w:rsidR="00C706B4" w:rsidRPr="006A24C8">
        <w:rPr>
          <w:rFonts w:asciiTheme="minorHAnsi" w:hAnsiTheme="minorHAnsi"/>
          <w:sz w:val="22"/>
          <w:szCs w:val="22"/>
        </w:rPr>
        <w:t xml:space="preserve">. </w:t>
      </w:r>
    </w:p>
    <w:p w14:paraId="12A41528" w14:textId="4A6D447C" w:rsidR="00675177" w:rsidRPr="009E335C" w:rsidRDefault="00E82AA1" w:rsidP="00675177">
      <w:pPr>
        <w:spacing w:line="240" w:lineRule="auto"/>
        <w:ind w:left="432"/>
        <w:rPr>
          <w:rFonts w:asciiTheme="minorHAnsi" w:hAnsiTheme="minorHAnsi"/>
          <w:color w:val="0070C0"/>
          <w:sz w:val="22"/>
          <w:szCs w:val="22"/>
        </w:rPr>
      </w:pPr>
      <w:r w:rsidRPr="009E335C">
        <w:rPr>
          <w:rFonts w:asciiTheme="minorHAnsi" w:hAnsiTheme="minorHAnsi"/>
          <w:color w:val="0070C0"/>
          <w:sz w:val="22"/>
          <w:szCs w:val="22"/>
        </w:rPr>
        <w:t>(</w:t>
      </w:r>
      <w:r w:rsidR="00614E93">
        <w:rPr>
          <w:rFonts w:asciiTheme="minorHAnsi" w:hAnsiTheme="minorHAnsi"/>
          <w:color w:val="0070C0"/>
          <w:sz w:val="22"/>
          <w:szCs w:val="22"/>
        </w:rPr>
        <w:t>It is recommended that this</w:t>
      </w:r>
      <w:r w:rsidR="00614E93" w:rsidRPr="009E335C">
        <w:rPr>
          <w:rFonts w:asciiTheme="minorHAnsi" w:hAnsiTheme="minorHAnsi"/>
          <w:color w:val="0070C0"/>
          <w:sz w:val="22"/>
          <w:szCs w:val="22"/>
        </w:rPr>
        <w:t xml:space="preserve"> </w:t>
      </w:r>
      <w:r w:rsidR="00AC62AB">
        <w:rPr>
          <w:rFonts w:asciiTheme="minorHAnsi" w:hAnsiTheme="minorHAnsi"/>
          <w:color w:val="0070C0"/>
          <w:sz w:val="22"/>
          <w:szCs w:val="22"/>
        </w:rPr>
        <w:t xml:space="preserve">emergency planning and training </w:t>
      </w:r>
      <w:r w:rsidR="00C706B4" w:rsidRPr="009E335C">
        <w:rPr>
          <w:rFonts w:asciiTheme="minorHAnsi" w:hAnsiTheme="minorHAnsi"/>
          <w:color w:val="0070C0"/>
          <w:sz w:val="22"/>
          <w:szCs w:val="22"/>
        </w:rPr>
        <w:t>include</w:t>
      </w:r>
      <w:r w:rsidR="00DE0AB8" w:rsidRPr="009E335C">
        <w:rPr>
          <w:rFonts w:asciiTheme="minorHAnsi" w:hAnsiTheme="minorHAnsi"/>
          <w:color w:val="0070C0"/>
          <w:sz w:val="22"/>
          <w:szCs w:val="22"/>
        </w:rPr>
        <w:t xml:space="preserve"> invit</w:t>
      </w:r>
      <w:r w:rsidR="00C706B4" w:rsidRPr="009E335C">
        <w:rPr>
          <w:rFonts w:asciiTheme="minorHAnsi" w:hAnsiTheme="minorHAnsi"/>
          <w:color w:val="0070C0"/>
          <w:sz w:val="22"/>
          <w:szCs w:val="22"/>
        </w:rPr>
        <w:t>ing</w:t>
      </w:r>
      <w:r w:rsidR="00DE0AB8" w:rsidRPr="009E335C">
        <w:rPr>
          <w:rFonts w:asciiTheme="minorHAnsi" w:hAnsiTheme="minorHAnsi"/>
          <w:color w:val="0070C0"/>
          <w:sz w:val="22"/>
          <w:szCs w:val="22"/>
        </w:rPr>
        <w:t xml:space="preserve"> local firefighters</w:t>
      </w:r>
      <w:r w:rsidR="008E49FF">
        <w:rPr>
          <w:rFonts w:asciiTheme="minorHAnsi" w:hAnsiTheme="minorHAnsi"/>
          <w:color w:val="0070C0"/>
          <w:sz w:val="22"/>
          <w:szCs w:val="22"/>
        </w:rPr>
        <w:t xml:space="preserve">, first responders, </w:t>
      </w:r>
      <w:r w:rsidR="00C706B4" w:rsidRPr="009E335C">
        <w:rPr>
          <w:rFonts w:asciiTheme="minorHAnsi" w:hAnsiTheme="minorHAnsi"/>
          <w:color w:val="0070C0"/>
          <w:sz w:val="22"/>
          <w:szCs w:val="22"/>
        </w:rPr>
        <w:t>facility staff</w:t>
      </w:r>
      <w:r w:rsidR="008E49FF">
        <w:rPr>
          <w:rFonts w:asciiTheme="minorHAnsi" w:hAnsiTheme="minorHAnsi"/>
          <w:color w:val="0070C0"/>
          <w:sz w:val="22"/>
          <w:szCs w:val="22"/>
        </w:rPr>
        <w:t>, and operation, maintenance, and repair personnel</w:t>
      </w:r>
      <w:r w:rsidR="00DE0AB8" w:rsidRPr="009E335C">
        <w:rPr>
          <w:rFonts w:asciiTheme="minorHAnsi" w:hAnsiTheme="minorHAnsi"/>
          <w:color w:val="0070C0"/>
          <w:sz w:val="22"/>
          <w:szCs w:val="22"/>
        </w:rPr>
        <w:t xml:space="preserve"> to a</w:t>
      </w:r>
      <w:r w:rsidR="00562883" w:rsidRPr="009E335C">
        <w:rPr>
          <w:rFonts w:asciiTheme="minorHAnsi" w:hAnsiTheme="minorHAnsi"/>
          <w:color w:val="0070C0"/>
          <w:sz w:val="22"/>
          <w:szCs w:val="22"/>
        </w:rPr>
        <w:t>n on-site</w:t>
      </w:r>
      <w:r w:rsidR="00DE0AB8" w:rsidRPr="009E335C">
        <w:rPr>
          <w:rFonts w:asciiTheme="minorHAnsi" w:hAnsiTheme="minorHAnsi"/>
          <w:color w:val="0070C0"/>
          <w:sz w:val="22"/>
          <w:szCs w:val="22"/>
        </w:rPr>
        <w:t xml:space="preserve"> training</w:t>
      </w:r>
      <w:r w:rsidR="009E7323">
        <w:rPr>
          <w:rFonts w:asciiTheme="minorHAnsi" w:hAnsiTheme="minorHAnsi"/>
          <w:color w:val="0070C0"/>
          <w:sz w:val="22"/>
          <w:szCs w:val="22"/>
        </w:rPr>
        <w:t>,</w:t>
      </w:r>
      <w:r w:rsidR="00DE0AB8" w:rsidRPr="009E335C">
        <w:rPr>
          <w:rFonts w:asciiTheme="minorHAnsi" w:hAnsiTheme="minorHAnsi"/>
          <w:color w:val="0070C0"/>
          <w:sz w:val="22"/>
          <w:szCs w:val="22"/>
        </w:rPr>
        <w:t xml:space="preserve"> where </w:t>
      </w:r>
      <w:r w:rsidR="008319EC" w:rsidRPr="009E335C">
        <w:rPr>
          <w:rFonts w:asciiTheme="minorHAnsi" w:hAnsiTheme="minorHAnsi"/>
          <w:color w:val="0070C0"/>
          <w:sz w:val="22"/>
          <w:szCs w:val="22"/>
        </w:rPr>
        <w:t>attendees will</w:t>
      </w:r>
      <w:r w:rsidR="00DE0AB8" w:rsidRPr="009E335C">
        <w:rPr>
          <w:rFonts w:asciiTheme="minorHAnsi" w:hAnsiTheme="minorHAnsi"/>
          <w:color w:val="0070C0"/>
          <w:sz w:val="22"/>
          <w:szCs w:val="22"/>
        </w:rPr>
        <w:t xml:space="preserve"> </w:t>
      </w:r>
      <w:r w:rsidR="00A94D14">
        <w:rPr>
          <w:rFonts w:asciiTheme="minorHAnsi" w:hAnsiTheme="minorHAnsi"/>
          <w:color w:val="0070C0"/>
          <w:sz w:val="22"/>
          <w:szCs w:val="22"/>
        </w:rPr>
        <w:t>learn</w:t>
      </w:r>
      <w:r w:rsidR="00DE0AB8" w:rsidRPr="009E335C">
        <w:rPr>
          <w:rFonts w:asciiTheme="minorHAnsi" w:hAnsiTheme="minorHAnsi"/>
          <w:color w:val="0070C0"/>
          <w:sz w:val="22"/>
          <w:szCs w:val="22"/>
        </w:rPr>
        <w:t xml:space="preserve"> how the </w:t>
      </w:r>
      <w:r w:rsidR="000A04D5" w:rsidRPr="009E335C">
        <w:rPr>
          <w:rFonts w:asciiTheme="minorHAnsi" w:hAnsiTheme="minorHAnsi"/>
          <w:color w:val="0070C0"/>
          <w:sz w:val="22"/>
          <w:szCs w:val="22"/>
        </w:rPr>
        <w:t xml:space="preserve">BESS </w:t>
      </w:r>
      <w:r w:rsidR="00DE0AB8" w:rsidRPr="009E335C">
        <w:rPr>
          <w:rFonts w:asciiTheme="minorHAnsi" w:hAnsiTheme="minorHAnsi"/>
          <w:color w:val="0070C0"/>
          <w:sz w:val="22"/>
          <w:szCs w:val="22"/>
        </w:rPr>
        <w:t>works</w:t>
      </w:r>
      <w:r w:rsidR="001B1ED5" w:rsidRPr="009E335C">
        <w:rPr>
          <w:rFonts w:asciiTheme="minorHAnsi" w:hAnsiTheme="minorHAnsi"/>
          <w:color w:val="0070C0"/>
          <w:sz w:val="22"/>
          <w:szCs w:val="22"/>
        </w:rPr>
        <w:t>,</w:t>
      </w:r>
      <w:r w:rsidR="00C706B4" w:rsidRPr="009E335C">
        <w:rPr>
          <w:rFonts w:asciiTheme="minorHAnsi" w:hAnsiTheme="minorHAnsi"/>
          <w:color w:val="0070C0"/>
          <w:sz w:val="22"/>
          <w:szCs w:val="22"/>
        </w:rPr>
        <w:t xml:space="preserve"> </w:t>
      </w:r>
      <w:r w:rsidR="00A94D14">
        <w:rPr>
          <w:rFonts w:asciiTheme="minorHAnsi" w:hAnsiTheme="minorHAnsi"/>
          <w:color w:val="0070C0"/>
          <w:sz w:val="22"/>
          <w:szCs w:val="22"/>
        </w:rPr>
        <w:t>review</w:t>
      </w:r>
      <w:r w:rsidR="001B1ED5" w:rsidRPr="009E335C">
        <w:rPr>
          <w:rFonts w:asciiTheme="minorHAnsi" w:hAnsiTheme="minorHAnsi"/>
          <w:color w:val="0070C0"/>
          <w:sz w:val="22"/>
          <w:szCs w:val="22"/>
        </w:rPr>
        <w:t xml:space="preserve"> </w:t>
      </w:r>
      <w:r w:rsidR="00C706B4" w:rsidRPr="009E335C">
        <w:rPr>
          <w:rFonts w:asciiTheme="minorHAnsi" w:hAnsiTheme="minorHAnsi"/>
          <w:color w:val="0070C0"/>
          <w:sz w:val="22"/>
          <w:szCs w:val="22"/>
        </w:rPr>
        <w:t xml:space="preserve">BESS </w:t>
      </w:r>
      <w:r w:rsidR="001B1ED5" w:rsidRPr="009E335C">
        <w:rPr>
          <w:rFonts w:asciiTheme="minorHAnsi" w:hAnsiTheme="minorHAnsi"/>
          <w:color w:val="0070C0"/>
          <w:sz w:val="22"/>
          <w:szCs w:val="22"/>
        </w:rPr>
        <w:t xml:space="preserve">safety </w:t>
      </w:r>
      <w:r w:rsidR="00A94D14" w:rsidRPr="00A94D14">
        <w:rPr>
          <w:rFonts w:asciiTheme="minorHAnsi" w:hAnsiTheme="minorHAnsi"/>
          <w:color w:val="0070C0"/>
          <w:sz w:val="22"/>
          <w:szCs w:val="22"/>
        </w:rPr>
        <w:t>systems</w:t>
      </w:r>
      <w:r w:rsidR="004B7138">
        <w:rPr>
          <w:rFonts w:asciiTheme="minorHAnsi" w:hAnsiTheme="minorHAnsi"/>
          <w:color w:val="0070C0"/>
          <w:sz w:val="22"/>
          <w:szCs w:val="22"/>
        </w:rPr>
        <w:t>,</w:t>
      </w:r>
      <w:r w:rsidR="00A94D14" w:rsidRPr="00A94D14">
        <w:rPr>
          <w:rFonts w:asciiTheme="minorHAnsi" w:hAnsiTheme="minorHAnsi"/>
          <w:color w:val="0070C0"/>
          <w:sz w:val="22"/>
          <w:szCs w:val="22"/>
        </w:rPr>
        <w:t xml:space="preserve"> and</w:t>
      </w:r>
      <w:r w:rsidR="00DE0AB8" w:rsidRPr="009E335C">
        <w:rPr>
          <w:rFonts w:asciiTheme="minorHAnsi" w:hAnsiTheme="minorHAnsi"/>
          <w:color w:val="0070C0"/>
          <w:sz w:val="22"/>
          <w:szCs w:val="22"/>
        </w:rPr>
        <w:t xml:space="preserve"> </w:t>
      </w:r>
      <w:r w:rsidR="00C706B4" w:rsidRPr="009E335C">
        <w:rPr>
          <w:rFonts w:asciiTheme="minorHAnsi" w:hAnsiTheme="minorHAnsi"/>
          <w:color w:val="0070C0"/>
          <w:sz w:val="22"/>
          <w:szCs w:val="22"/>
        </w:rPr>
        <w:t>review the emergency operations plan</w:t>
      </w:r>
      <w:r w:rsidR="00562883" w:rsidRPr="009E335C">
        <w:rPr>
          <w:rFonts w:asciiTheme="minorHAnsi" w:hAnsiTheme="minorHAnsi"/>
          <w:color w:val="0070C0"/>
          <w:sz w:val="22"/>
          <w:szCs w:val="22"/>
        </w:rPr>
        <w:t xml:space="preserve"> and response procedures</w:t>
      </w:r>
      <w:r w:rsidR="00C706B4" w:rsidRPr="009E335C">
        <w:rPr>
          <w:rFonts w:asciiTheme="minorHAnsi" w:hAnsiTheme="minorHAnsi"/>
          <w:color w:val="0070C0"/>
          <w:sz w:val="22"/>
          <w:szCs w:val="22"/>
        </w:rPr>
        <w:t xml:space="preserve">. The emergency operations plan shall be developed by the </w:t>
      </w:r>
      <w:r w:rsidR="00340D45" w:rsidRPr="009E335C">
        <w:rPr>
          <w:rFonts w:asciiTheme="minorHAnsi" w:hAnsiTheme="minorHAnsi"/>
          <w:color w:val="0070C0"/>
          <w:sz w:val="22"/>
          <w:szCs w:val="22"/>
        </w:rPr>
        <w:t>C</w:t>
      </w:r>
      <w:r w:rsidR="00C706B4" w:rsidRPr="009E335C">
        <w:rPr>
          <w:rFonts w:asciiTheme="minorHAnsi" w:hAnsiTheme="minorHAnsi"/>
          <w:color w:val="0070C0"/>
          <w:sz w:val="22"/>
          <w:szCs w:val="22"/>
        </w:rPr>
        <w:t>ontractor and made available for use by facility personnel</w:t>
      </w:r>
      <w:r w:rsidR="00562883" w:rsidRPr="009E335C">
        <w:rPr>
          <w:rFonts w:asciiTheme="minorHAnsi" w:hAnsiTheme="minorHAnsi"/>
          <w:color w:val="0070C0"/>
          <w:sz w:val="22"/>
          <w:szCs w:val="22"/>
        </w:rPr>
        <w:t xml:space="preserve">, maintenance personnel, and first responders. </w:t>
      </w:r>
      <w:r w:rsidR="00DE0AB8" w:rsidRPr="009E335C">
        <w:rPr>
          <w:rFonts w:asciiTheme="minorHAnsi" w:hAnsiTheme="minorHAnsi"/>
          <w:color w:val="0070C0"/>
          <w:sz w:val="22"/>
          <w:szCs w:val="22"/>
        </w:rPr>
        <w:t xml:space="preserve">The Contractor shall coordinate with </w:t>
      </w:r>
      <w:r w:rsidR="00340D45" w:rsidRPr="009E335C">
        <w:rPr>
          <w:rFonts w:asciiTheme="minorHAnsi" w:hAnsiTheme="minorHAnsi"/>
          <w:color w:val="0070C0"/>
          <w:sz w:val="22"/>
          <w:szCs w:val="22"/>
        </w:rPr>
        <w:t xml:space="preserve">the </w:t>
      </w:r>
      <w:r w:rsidR="00DE0AB8" w:rsidRPr="009E335C">
        <w:rPr>
          <w:rFonts w:asciiTheme="minorHAnsi" w:hAnsiTheme="minorHAnsi"/>
          <w:color w:val="0070C0"/>
          <w:sz w:val="22"/>
          <w:szCs w:val="22"/>
        </w:rPr>
        <w:t xml:space="preserve">local fire </w:t>
      </w:r>
      <w:r w:rsidR="00562883" w:rsidRPr="009E335C">
        <w:rPr>
          <w:rFonts w:asciiTheme="minorHAnsi" w:hAnsiTheme="minorHAnsi"/>
          <w:color w:val="0070C0"/>
          <w:sz w:val="22"/>
          <w:szCs w:val="22"/>
        </w:rPr>
        <w:t xml:space="preserve">department </w:t>
      </w:r>
      <w:r w:rsidR="00DE0AB8" w:rsidRPr="009E335C">
        <w:rPr>
          <w:rFonts w:asciiTheme="minorHAnsi" w:hAnsiTheme="minorHAnsi"/>
          <w:color w:val="0070C0"/>
          <w:sz w:val="22"/>
          <w:szCs w:val="22"/>
        </w:rPr>
        <w:t>on</w:t>
      </w:r>
      <w:r w:rsidR="00253C9F" w:rsidRPr="009E335C">
        <w:rPr>
          <w:rFonts w:asciiTheme="minorHAnsi" w:hAnsiTheme="minorHAnsi"/>
          <w:color w:val="0070C0"/>
          <w:sz w:val="22"/>
          <w:szCs w:val="22"/>
        </w:rPr>
        <w:t xml:space="preserve"> </w:t>
      </w:r>
      <w:r w:rsidR="00037E18" w:rsidRPr="009E335C">
        <w:rPr>
          <w:rFonts w:asciiTheme="minorHAnsi" w:hAnsiTheme="minorHAnsi"/>
          <w:color w:val="0070C0"/>
          <w:sz w:val="22"/>
          <w:szCs w:val="22"/>
        </w:rPr>
        <w:t xml:space="preserve">BESS </w:t>
      </w:r>
      <w:r w:rsidR="00AD1FF1" w:rsidRPr="009E335C">
        <w:rPr>
          <w:rFonts w:asciiTheme="minorHAnsi" w:hAnsiTheme="minorHAnsi"/>
          <w:color w:val="0070C0"/>
          <w:sz w:val="22"/>
          <w:szCs w:val="22"/>
        </w:rPr>
        <w:t>siting</w:t>
      </w:r>
      <w:r w:rsidR="00DE0AB8" w:rsidRPr="009E335C">
        <w:rPr>
          <w:rFonts w:asciiTheme="minorHAnsi" w:hAnsiTheme="minorHAnsi"/>
          <w:color w:val="0070C0"/>
          <w:sz w:val="22"/>
          <w:szCs w:val="22"/>
        </w:rPr>
        <w:t xml:space="preserve">, </w:t>
      </w:r>
      <w:r w:rsidR="00AD1FF1" w:rsidRPr="009E335C">
        <w:rPr>
          <w:rFonts w:asciiTheme="minorHAnsi" w:hAnsiTheme="minorHAnsi"/>
          <w:color w:val="0070C0"/>
          <w:sz w:val="22"/>
          <w:szCs w:val="22"/>
        </w:rPr>
        <w:t xml:space="preserve">response procedures, </w:t>
      </w:r>
      <w:r w:rsidR="00DE0AB8" w:rsidRPr="009E335C">
        <w:rPr>
          <w:rFonts w:asciiTheme="minorHAnsi" w:hAnsiTheme="minorHAnsi"/>
          <w:color w:val="0070C0"/>
          <w:sz w:val="22"/>
          <w:szCs w:val="22"/>
        </w:rPr>
        <w:t>first responder training, and posted instructions for shutoffs.</w:t>
      </w:r>
      <w:r w:rsidRPr="009E335C">
        <w:rPr>
          <w:rFonts w:asciiTheme="minorHAnsi" w:hAnsiTheme="minorHAnsi"/>
          <w:color w:val="0070C0"/>
          <w:sz w:val="22"/>
          <w:szCs w:val="22"/>
        </w:rPr>
        <w:t>)</w:t>
      </w:r>
    </w:p>
    <w:p w14:paraId="3C19E9B7" w14:textId="41229AF5" w:rsidR="00675177" w:rsidRPr="00820E69" w:rsidRDefault="00675177" w:rsidP="00675177">
      <w:pPr>
        <w:pStyle w:val="Heading2"/>
        <w:numPr>
          <w:ilvl w:val="0"/>
          <w:numId w:val="4"/>
        </w:numPr>
        <w:ind w:left="432" w:hanging="432"/>
        <w:jc w:val="left"/>
      </w:pPr>
      <w:bookmarkStart w:id="58" w:name="_Toc62735635"/>
      <w:bookmarkStart w:id="59" w:name="_Toc101353616"/>
      <w:bookmarkStart w:id="60" w:name="_Toc205890957"/>
      <w:r>
        <w:t xml:space="preserve">Federal, State, </w:t>
      </w:r>
      <w:r w:rsidR="00DE26AA">
        <w:t>a</w:t>
      </w:r>
      <w:r>
        <w:t>nd Local Rebates and Incentives</w:t>
      </w:r>
      <w:bookmarkEnd w:id="58"/>
      <w:bookmarkEnd w:id="59"/>
      <w:bookmarkEnd w:id="60"/>
    </w:p>
    <w:p w14:paraId="0E05F9BE" w14:textId="00FB62E2" w:rsidR="00675177" w:rsidRPr="00F46CD0" w:rsidRDefault="00675177" w:rsidP="43705EF6">
      <w:pPr>
        <w:spacing w:line="240" w:lineRule="auto"/>
        <w:ind w:left="432"/>
        <w:rPr>
          <w:rFonts w:asciiTheme="majorHAnsi" w:hAnsiTheme="majorHAnsi" w:cstheme="majorBidi"/>
          <w:sz w:val="22"/>
          <w:szCs w:val="22"/>
        </w:rPr>
      </w:pPr>
      <w:r w:rsidRPr="43705EF6">
        <w:rPr>
          <w:rFonts w:asciiTheme="minorHAnsi" w:hAnsiTheme="minorHAnsi" w:cstheme="majorBidi"/>
          <w:sz w:val="22"/>
          <w:szCs w:val="22"/>
        </w:rPr>
        <w:t>The Contractor shall complete and submit in a timely manner all documentation required to qualify each system for available rebates and incentives.</w:t>
      </w:r>
      <w:r w:rsidR="00CF06C9">
        <w:rPr>
          <w:rFonts w:asciiTheme="minorHAnsi" w:hAnsiTheme="minorHAnsi" w:cstheme="majorBidi"/>
          <w:sz w:val="22"/>
          <w:szCs w:val="22"/>
        </w:rPr>
        <w:t xml:space="preserve"> </w:t>
      </w:r>
      <w:r w:rsidR="00630328">
        <w:rPr>
          <w:rFonts w:asciiTheme="minorHAnsi" w:hAnsiTheme="minorHAnsi" w:cstheme="majorBidi"/>
          <w:sz w:val="22"/>
          <w:szCs w:val="22"/>
        </w:rPr>
        <w:t>When allowed, t</w:t>
      </w:r>
      <w:r w:rsidR="00885B55" w:rsidRPr="00885B55">
        <w:rPr>
          <w:rFonts w:asciiTheme="minorHAnsi" w:hAnsiTheme="minorHAnsi" w:cstheme="majorBidi"/>
          <w:sz w:val="22"/>
          <w:szCs w:val="22"/>
        </w:rPr>
        <w:t xml:space="preserve">ax incentive eligibility due diligence </w:t>
      </w:r>
      <w:r w:rsidR="009536B5">
        <w:rPr>
          <w:rFonts w:asciiTheme="minorHAnsi" w:hAnsiTheme="minorHAnsi" w:cstheme="majorBidi"/>
          <w:sz w:val="22"/>
          <w:szCs w:val="22"/>
        </w:rPr>
        <w:t xml:space="preserve">as identified by the Agency </w:t>
      </w:r>
      <w:r w:rsidR="00885B55" w:rsidRPr="00885B55">
        <w:rPr>
          <w:rFonts w:asciiTheme="minorHAnsi" w:hAnsiTheme="minorHAnsi" w:cstheme="majorBidi"/>
          <w:sz w:val="22"/>
          <w:szCs w:val="22"/>
        </w:rPr>
        <w:t xml:space="preserve">shall be the responsibility of </w:t>
      </w:r>
      <w:r w:rsidR="008D5A30" w:rsidRPr="00885B55">
        <w:rPr>
          <w:rFonts w:asciiTheme="minorHAnsi" w:hAnsiTheme="minorHAnsi" w:cstheme="majorBidi"/>
          <w:sz w:val="22"/>
          <w:szCs w:val="22"/>
        </w:rPr>
        <w:t>the Cont</w:t>
      </w:r>
      <w:r w:rsidR="00100307">
        <w:rPr>
          <w:rFonts w:asciiTheme="minorHAnsi" w:hAnsiTheme="minorHAnsi" w:cstheme="majorBidi"/>
          <w:sz w:val="22"/>
          <w:szCs w:val="22"/>
        </w:rPr>
        <w:t>r</w:t>
      </w:r>
      <w:r w:rsidR="008D5A30" w:rsidRPr="00885B55">
        <w:rPr>
          <w:rFonts w:asciiTheme="minorHAnsi" w:hAnsiTheme="minorHAnsi" w:cstheme="majorBidi"/>
          <w:sz w:val="22"/>
          <w:szCs w:val="22"/>
        </w:rPr>
        <w:t>actor</w:t>
      </w:r>
      <w:r w:rsidR="00885B55" w:rsidRPr="00885B55">
        <w:rPr>
          <w:rFonts w:asciiTheme="minorHAnsi" w:hAnsiTheme="minorHAnsi" w:cstheme="majorBidi"/>
          <w:sz w:val="22"/>
          <w:szCs w:val="22"/>
        </w:rPr>
        <w:t>.</w:t>
      </w:r>
    </w:p>
    <w:p w14:paraId="5F4868C0" w14:textId="7D857CC5" w:rsidR="005B0DC4" w:rsidRPr="002F5FC0" w:rsidRDefault="00DE0AB8" w:rsidP="006605B8">
      <w:pPr>
        <w:pStyle w:val="Heading1"/>
      </w:pPr>
      <w:bookmarkStart w:id="61" w:name="_Toc40173598"/>
      <w:bookmarkStart w:id="62" w:name="_Toc40821498"/>
      <w:bookmarkStart w:id="63" w:name="_Toc40822075"/>
      <w:bookmarkStart w:id="64" w:name="_Toc62735636"/>
      <w:bookmarkStart w:id="65" w:name="_Toc101353617"/>
      <w:bookmarkStart w:id="66" w:name="_Toc205890958"/>
      <w:r w:rsidRPr="002F5FC0">
        <w:t>Engineering and Construction</w:t>
      </w:r>
      <w:bookmarkEnd w:id="61"/>
      <w:bookmarkEnd w:id="62"/>
      <w:bookmarkEnd w:id="63"/>
      <w:bookmarkEnd w:id="64"/>
      <w:bookmarkEnd w:id="65"/>
      <w:bookmarkEnd w:id="66"/>
    </w:p>
    <w:p w14:paraId="1C58332F" w14:textId="7BAB1535" w:rsidR="00515B44" w:rsidRDefault="00037E18" w:rsidP="00472E4C">
      <w:pPr>
        <w:pStyle w:val="Heading2"/>
        <w:numPr>
          <w:ilvl w:val="1"/>
          <w:numId w:val="34"/>
        </w:numPr>
        <w:jc w:val="left"/>
      </w:pPr>
      <w:bookmarkStart w:id="67" w:name="_Toc40173637"/>
      <w:bookmarkStart w:id="68" w:name="_Toc40821537"/>
      <w:bookmarkStart w:id="69" w:name="_Toc40822104"/>
      <w:bookmarkStart w:id="70" w:name="_Toc62735637"/>
      <w:bookmarkStart w:id="71" w:name="_Toc101353618"/>
      <w:bookmarkStart w:id="72" w:name="_Toc205890959"/>
      <w:bookmarkStart w:id="73" w:name="_Toc40173600"/>
      <w:bookmarkStart w:id="74" w:name="_Toc40821500"/>
      <w:bookmarkStart w:id="75" w:name="_Toc40822077"/>
      <w:r>
        <w:t xml:space="preserve">BESS </w:t>
      </w:r>
      <w:r w:rsidR="00515B44" w:rsidRPr="004B4CCE">
        <w:t>Project Description</w:t>
      </w:r>
      <w:bookmarkStart w:id="76" w:name="_Toc40821538"/>
      <w:bookmarkEnd w:id="67"/>
      <w:bookmarkEnd w:id="68"/>
      <w:bookmarkEnd w:id="69"/>
      <w:bookmarkEnd w:id="70"/>
      <w:bookmarkEnd w:id="71"/>
      <w:bookmarkEnd w:id="72"/>
    </w:p>
    <w:p w14:paraId="4E31E3D2" w14:textId="74BF2756" w:rsidR="00515B44" w:rsidRPr="00472E4C" w:rsidRDefault="00515B44" w:rsidP="00472E4C">
      <w:pPr>
        <w:pStyle w:val="ListParagraph"/>
        <w:numPr>
          <w:ilvl w:val="0"/>
          <w:numId w:val="35"/>
        </w:numPr>
        <w:rPr>
          <w:b/>
          <w:bCs/>
        </w:rPr>
      </w:pPr>
      <w:bookmarkStart w:id="77" w:name="_Toc48722031"/>
      <w:bookmarkStart w:id="78" w:name="_Toc62735638"/>
      <w:bookmarkStart w:id="79" w:name="_Toc40821539"/>
      <w:bookmarkEnd w:id="76"/>
      <w:r w:rsidRPr="00472E4C">
        <w:t>The Contractor shall include BESS submittals in the proposal phase</w:t>
      </w:r>
      <w:r w:rsidR="00DE26AA">
        <w:t>,</w:t>
      </w:r>
      <w:r w:rsidRPr="00472E4C">
        <w:t xml:space="preserve"> including:</w:t>
      </w:r>
      <w:bookmarkEnd w:id="77"/>
      <w:bookmarkEnd w:id="78"/>
    </w:p>
    <w:p w14:paraId="6AFDD69D" w14:textId="204EDB16" w:rsidR="00515B44" w:rsidRPr="009E335C" w:rsidRDefault="00515B44" w:rsidP="00B276FF">
      <w:pPr>
        <w:pStyle w:val="ListParagraph"/>
        <w:numPr>
          <w:ilvl w:val="1"/>
          <w:numId w:val="2"/>
        </w:numPr>
        <w:rPr>
          <w:b/>
          <w:bCs/>
          <w:color w:val="1F497D" w:themeColor="text2"/>
        </w:rPr>
      </w:pPr>
      <w:r w:rsidRPr="00B276FF">
        <w:t xml:space="preserve">A site plan </w:t>
      </w:r>
      <w:r w:rsidR="00675177" w:rsidRPr="00B276FF">
        <w:t xml:space="preserve">showing the BESS </w:t>
      </w:r>
      <w:r w:rsidRPr="00B276FF">
        <w:t>footprint</w:t>
      </w:r>
      <w:r w:rsidR="0007653A">
        <w:t xml:space="preserve">, including the location and layout diagram of </w:t>
      </w:r>
      <w:r w:rsidR="005E37E4">
        <w:t xml:space="preserve">the </w:t>
      </w:r>
      <w:r w:rsidR="0007653A">
        <w:t>room or area in which the BESS is to be installed</w:t>
      </w:r>
      <w:r w:rsidR="00366D5D">
        <w:t>, including anchoring and/or structural support points</w:t>
      </w:r>
      <w:r w:rsidR="00C83B99">
        <w:t>.</w:t>
      </w:r>
      <w:r w:rsidR="004E0E8F">
        <w:t xml:space="preserve"> </w:t>
      </w:r>
      <w:r w:rsidR="004E0E8F" w:rsidRPr="009E335C">
        <w:rPr>
          <w:rFonts w:cstheme="majorBidi"/>
          <w:color w:val="0070C0"/>
        </w:rPr>
        <w:t xml:space="preserve">(Agencies may require additional </w:t>
      </w:r>
      <w:r w:rsidR="000A3EA3" w:rsidRPr="009E335C">
        <w:rPr>
          <w:rFonts w:cstheme="majorBidi"/>
          <w:color w:val="0070C0"/>
        </w:rPr>
        <w:t xml:space="preserve">input and </w:t>
      </w:r>
      <w:r w:rsidR="004E0E8F" w:rsidRPr="009E335C">
        <w:rPr>
          <w:rFonts w:cstheme="majorBidi"/>
          <w:color w:val="0070C0"/>
        </w:rPr>
        <w:t>levels of review to include local emergency management officials</w:t>
      </w:r>
      <w:r w:rsidR="00106EFC">
        <w:rPr>
          <w:rFonts w:cstheme="majorBidi"/>
          <w:color w:val="0070C0"/>
        </w:rPr>
        <w:t>.</w:t>
      </w:r>
      <w:r w:rsidR="0060379E" w:rsidRPr="009E335C">
        <w:rPr>
          <w:rFonts w:cstheme="majorBidi"/>
          <w:color w:val="0070C0"/>
        </w:rPr>
        <w:t>)</w:t>
      </w:r>
    </w:p>
    <w:p w14:paraId="0638C8AC" w14:textId="695214CB" w:rsidR="002A12D1" w:rsidRPr="00660CAF" w:rsidRDefault="002A12D1" w:rsidP="00D1292B">
      <w:pPr>
        <w:pStyle w:val="ListParagraph"/>
        <w:numPr>
          <w:ilvl w:val="2"/>
          <w:numId w:val="2"/>
        </w:numPr>
        <w:ind w:left="2160" w:hanging="180"/>
        <w:rPr>
          <w:b/>
          <w:bCs/>
          <w:color w:val="1F497D" w:themeColor="text2"/>
        </w:rPr>
      </w:pPr>
      <w:r>
        <w:t>Size, location, distance between units, distance to exposures</w:t>
      </w:r>
      <w:r w:rsidR="009A769B">
        <w:t>.</w:t>
      </w:r>
    </w:p>
    <w:p w14:paraId="4B772D20" w14:textId="6F95EE8B" w:rsidR="002A12D1" w:rsidRPr="00660CAF" w:rsidRDefault="002A12D1" w:rsidP="00D1292B">
      <w:pPr>
        <w:pStyle w:val="ListParagraph"/>
        <w:numPr>
          <w:ilvl w:val="2"/>
          <w:numId w:val="2"/>
        </w:numPr>
        <w:ind w:left="2160" w:hanging="180"/>
        <w:rPr>
          <w:b/>
          <w:bCs/>
          <w:color w:val="1F497D" w:themeColor="text2"/>
        </w:rPr>
      </w:pPr>
      <w:r>
        <w:t>Fire apparatus access</w:t>
      </w:r>
      <w:r w:rsidR="009A769B">
        <w:t>.</w:t>
      </w:r>
    </w:p>
    <w:p w14:paraId="3E447F6B" w14:textId="3224C162" w:rsidR="00101E89" w:rsidRPr="009E335C" w:rsidRDefault="002A12D1" w:rsidP="00D1292B">
      <w:pPr>
        <w:pStyle w:val="ListParagraph"/>
        <w:numPr>
          <w:ilvl w:val="2"/>
          <w:numId w:val="2"/>
        </w:numPr>
        <w:ind w:left="2160" w:hanging="180"/>
        <w:rPr>
          <w:b/>
          <w:bCs/>
          <w:color w:val="1F497D" w:themeColor="text2"/>
        </w:rPr>
      </w:pPr>
      <w:r>
        <w:t>Fire protection water supply (hydrants, piping layout, water source)</w:t>
      </w:r>
      <w:r w:rsidR="00121F33">
        <w:t>.</w:t>
      </w:r>
    </w:p>
    <w:p w14:paraId="271F3162" w14:textId="41D98A92" w:rsidR="00515B44" w:rsidRPr="009E335C" w:rsidRDefault="00515B44" w:rsidP="00B276FF">
      <w:pPr>
        <w:pStyle w:val="ListParagraph"/>
        <w:numPr>
          <w:ilvl w:val="1"/>
          <w:numId w:val="2"/>
        </w:numPr>
        <w:rPr>
          <w:b/>
          <w:bCs/>
          <w:color w:val="1F497D" w:themeColor="text2"/>
        </w:rPr>
      </w:pPr>
      <w:r w:rsidRPr="00B276FF">
        <w:t>Electrical schematic diagrams</w:t>
      </w:r>
      <w:r w:rsidR="00236576" w:rsidRPr="00B276FF">
        <w:t xml:space="preserve"> (interconnection, system </w:t>
      </w:r>
      <w:r w:rsidR="009E01DA" w:rsidRPr="00B276FF">
        <w:t>one</w:t>
      </w:r>
      <w:r w:rsidR="00236576" w:rsidRPr="00B276FF">
        <w:t>-line diagrams</w:t>
      </w:r>
      <w:r w:rsidR="00F54438">
        <w:t>, general arrangement drawings, schematic drawings</w:t>
      </w:r>
      <w:r w:rsidR="00236576" w:rsidRPr="00B276FF">
        <w:t>)</w:t>
      </w:r>
      <w:r w:rsidR="00121F33">
        <w:t>.</w:t>
      </w:r>
    </w:p>
    <w:p w14:paraId="51ACEF07" w14:textId="690111B7" w:rsidR="00961C7E" w:rsidRPr="009E335C" w:rsidRDefault="00BE4FAB" w:rsidP="00B276FF">
      <w:pPr>
        <w:pStyle w:val="ListParagraph"/>
        <w:numPr>
          <w:ilvl w:val="1"/>
          <w:numId w:val="2"/>
        </w:numPr>
        <w:rPr>
          <w:b/>
          <w:bCs/>
          <w:color w:val="1F497D" w:themeColor="text2"/>
        </w:rPr>
      </w:pPr>
      <w:r>
        <w:t xml:space="preserve">Logic diagram for SoO for BESS and larger </w:t>
      </w:r>
      <w:r w:rsidR="006C7471">
        <w:t xml:space="preserve">controlling </w:t>
      </w:r>
      <w:r>
        <w:t>system</w:t>
      </w:r>
      <w:r w:rsidR="006D1C2C">
        <w:t xml:space="preserve"> (if available)</w:t>
      </w:r>
      <w:r w:rsidR="006C7471">
        <w:t xml:space="preserve">, provided by </w:t>
      </w:r>
      <w:r w:rsidR="002D6311">
        <w:t xml:space="preserve">the </w:t>
      </w:r>
      <w:r w:rsidR="006C7471">
        <w:t>Contractor</w:t>
      </w:r>
      <w:r w:rsidR="00121F33">
        <w:t>.</w:t>
      </w:r>
    </w:p>
    <w:p w14:paraId="15F3FE7F" w14:textId="127137BE" w:rsidR="006D1C2C" w:rsidRPr="009E335C" w:rsidRDefault="006D1C2C" w:rsidP="00B276FF">
      <w:pPr>
        <w:pStyle w:val="ListParagraph"/>
        <w:numPr>
          <w:ilvl w:val="1"/>
          <w:numId w:val="2"/>
        </w:numPr>
        <w:rPr>
          <w:b/>
          <w:bCs/>
          <w:color w:val="1F497D" w:themeColor="text2"/>
        </w:rPr>
      </w:pPr>
      <w:r>
        <w:t xml:space="preserve">Communication diagrams provided by </w:t>
      </w:r>
      <w:r w:rsidR="002D6311">
        <w:t xml:space="preserve">the </w:t>
      </w:r>
      <w:r>
        <w:t xml:space="preserve">Contractor </w:t>
      </w:r>
      <w:r w:rsidRPr="009E335C">
        <w:rPr>
          <w:color w:val="0070C0"/>
        </w:rPr>
        <w:t>(BESS, total BESS system, fire signal, etc.)</w:t>
      </w:r>
      <w:r w:rsidR="00121F33">
        <w:rPr>
          <w:color w:val="0070C0"/>
        </w:rPr>
        <w:t>.</w:t>
      </w:r>
    </w:p>
    <w:p w14:paraId="43C59C1D" w14:textId="1D4D25D4" w:rsidR="00081B67" w:rsidRPr="009E335C" w:rsidRDefault="0084507B" w:rsidP="00B276FF">
      <w:pPr>
        <w:pStyle w:val="ListParagraph"/>
        <w:numPr>
          <w:ilvl w:val="1"/>
          <w:numId w:val="2"/>
        </w:numPr>
        <w:rPr>
          <w:b/>
          <w:bCs/>
          <w:color w:val="0070C0"/>
        </w:rPr>
      </w:pPr>
      <w:r w:rsidRPr="009E335C">
        <w:rPr>
          <w:color w:val="0070C0"/>
        </w:rPr>
        <w:t>(</w:t>
      </w:r>
      <w:r w:rsidR="00192DCB" w:rsidRPr="009E335C">
        <w:rPr>
          <w:color w:val="0070C0"/>
        </w:rPr>
        <w:t xml:space="preserve">Identify whether a system will be air gapped, based on guidance from </w:t>
      </w:r>
      <w:r w:rsidR="002D6311">
        <w:rPr>
          <w:color w:val="0070C0"/>
        </w:rPr>
        <w:t xml:space="preserve">the </w:t>
      </w:r>
      <w:r w:rsidR="00192DCB" w:rsidRPr="009E335C">
        <w:rPr>
          <w:color w:val="0070C0"/>
        </w:rPr>
        <w:t>Agency</w:t>
      </w:r>
      <w:r w:rsidR="00B86675">
        <w:rPr>
          <w:color w:val="0070C0"/>
        </w:rPr>
        <w:t>.</w:t>
      </w:r>
      <w:r w:rsidRPr="009E335C">
        <w:rPr>
          <w:color w:val="0070C0"/>
        </w:rPr>
        <w:t>)</w:t>
      </w:r>
    </w:p>
    <w:p w14:paraId="72B64940" w14:textId="5814FAC5" w:rsidR="00515B44" w:rsidRPr="00B276FF" w:rsidRDefault="00675177" w:rsidP="00B276FF">
      <w:pPr>
        <w:pStyle w:val="ListParagraph"/>
        <w:numPr>
          <w:ilvl w:val="1"/>
          <w:numId w:val="2"/>
        </w:numPr>
        <w:rPr>
          <w:b/>
          <w:bCs/>
          <w:color w:val="1F497D" w:themeColor="text2"/>
        </w:rPr>
      </w:pPr>
      <w:r w:rsidRPr="00B276FF">
        <w:t>Usable e</w:t>
      </w:r>
      <w:r w:rsidR="00515B44" w:rsidRPr="00B276FF">
        <w:t>nergy storage capacity (</w:t>
      </w:r>
      <w:r w:rsidR="00B86675">
        <w:t xml:space="preserve">in kilowatt-hours, </w:t>
      </w:r>
      <w:r w:rsidR="00515B44" w:rsidRPr="00B276FF">
        <w:t>kWh)</w:t>
      </w:r>
      <w:r w:rsidR="0093207B">
        <w:t>,</w:t>
      </w:r>
      <w:r w:rsidR="00F54438">
        <w:t xml:space="preserve"> considering allowable depth of discharge and maximum state of charge</w:t>
      </w:r>
      <w:r w:rsidR="00874A32">
        <w:t xml:space="preserve"> (SOC)</w:t>
      </w:r>
      <w:r w:rsidR="00121F33">
        <w:t>.</w:t>
      </w:r>
    </w:p>
    <w:p w14:paraId="5625157C" w14:textId="44E4AC72" w:rsidR="00515B44" w:rsidRPr="00B276FF" w:rsidRDefault="00515B44" w:rsidP="00B276FF">
      <w:pPr>
        <w:pStyle w:val="ListParagraph"/>
        <w:numPr>
          <w:ilvl w:val="1"/>
          <w:numId w:val="2"/>
        </w:numPr>
        <w:rPr>
          <w:b/>
          <w:bCs/>
        </w:rPr>
      </w:pPr>
      <w:r w:rsidRPr="00B276FF">
        <w:t>Rated power (</w:t>
      </w:r>
      <w:r w:rsidR="0093207B">
        <w:t xml:space="preserve">kilowatt alternating current, </w:t>
      </w:r>
      <w:r w:rsidRPr="00B276FF">
        <w:t>kW</w:t>
      </w:r>
      <w:r w:rsidR="00FA25C7">
        <w:t xml:space="preserve"> </w:t>
      </w:r>
      <w:r w:rsidRPr="00B276FF">
        <w:t>AC)</w:t>
      </w:r>
      <w:r w:rsidR="00121F33">
        <w:t>.</w:t>
      </w:r>
    </w:p>
    <w:p w14:paraId="5FFF36F0" w14:textId="686C9E06" w:rsidR="00986E57" w:rsidRPr="00986E57" w:rsidRDefault="002C4B05" w:rsidP="00B276FF">
      <w:pPr>
        <w:pStyle w:val="ListParagraph"/>
        <w:numPr>
          <w:ilvl w:val="1"/>
          <w:numId w:val="2"/>
        </w:numPr>
      </w:pPr>
      <w:r>
        <w:t>Round</w:t>
      </w:r>
      <w:r w:rsidR="00C236F9">
        <w:t>-</w:t>
      </w:r>
      <w:r>
        <w:t>trip</w:t>
      </w:r>
      <w:r w:rsidR="00986E57">
        <w:t xml:space="preserve"> efficiency</w:t>
      </w:r>
      <w:r w:rsidR="00871C08">
        <w:t xml:space="preserve"> (including auxiliary loads)</w:t>
      </w:r>
      <w:r w:rsidR="00121F33">
        <w:t>.</w:t>
      </w:r>
    </w:p>
    <w:p w14:paraId="67B60BFD" w14:textId="70ECD597" w:rsidR="00515B44" w:rsidRPr="00B276FF" w:rsidRDefault="00515B44" w:rsidP="00B276FF">
      <w:pPr>
        <w:pStyle w:val="ListParagraph"/>
        <w:numPr>
          <w:ilvl w:val="1"/>
          <w:numId w:val="2"/>
        </w:numPr>
        <w:rPr>
          <w:b/>
          <w:bCs/>
          <w:color w:val="1F497D" w:themeColor="text2"/>
        </w:rPr>
      </w:pPr>
      <w:r w:rsidRPr="00B276FF">
        <w:t>Cycle life</w:t>
      </w:r>
      <w:r w:rsidR="00121F33">
        <w:t>.</w:t>
      </w:r>
    </w:p>
    <w:p w14:paraId="4DF6CFDC" w14:textId="5FD53D0E" w:rsidR="00515B44" w:rsidRPr="00B276FF" w:rsidRDefault="00515B44" w:rsidP="00B276FF">
      <w:pPr>
        <w:pStyle w:val="ListParagraph"/>
        <w:numPr>
          <w:ilvl w:val="1"/>
          <w:numId w:val="2"/>
        </w:numPr>
        <w:rPr>
          <w:b/>
          <w:bCs/>
          <w:color w:val="1F497D" w:themeColor="text2"/>
        </w:rPr>
      </w:pPr>
      <w:r w:rsidRPr="00B276FF">
        <w:t>Annual degradation factor</w:t>
      </w:r>
      <w:r w:rsidR="00121F33">
        <w:t>.</w:t>
      </w:r>
    </w:p>
    <w:p w14:paraId="561E2FE2" w14:textId="129ED289" w:rsidR="00675177" w:rsidRPr="0019044A" w:rsidRDefault="00675177" w:rsidP="00B276FF">
      <w:pPr>
        <w:pStyle w:val="ListParagraph"/>
        <w:numPr>
          <w:ilvl w:val="1"/>
          <w:numId w:val="2"/>
        </w:numPr>
        <w:rPr>
          <w:b/>
          <w:bCs/>
        </w:rPr>
      </w:pPr>
      <w:r w:rsidRPr="00B276FF">
        <w:t>Ambient temperature control system</w:t>
      </w:r>
      <w:r w:rsidR="00121F33">
        <w:t>.</w:t>
      </w:r>
      <w:r w:rsidR="00986E57" w:rsidRPr="00B276FF">
        <w:t xml:space="preserve"> </w:t>
      </w:r>
    </w:p>
    <w:p w14:paraId="5AFE7161" w14:textId="4C69A17D" w:rsidR="003A0843" w:rsidRPr="00B276FF" w:rsidRDefault="003A0843" w:rsidP="00B276FF">
      <w:pPr>
        <w:pStyle w:val="ListParagraph"/>
        <w:numPr>
          <w:ilvl w:val="1"/>
          <w:numId w:val="2"/>
        </w:numPr>
        <w:rPr>
          <w:b/>
          <w:bCs/>
        </w:rPr>
      </w:pPr>
      <w:r>
        <w:t>RACI chart</w:t>
      </w:r>
      <w:r w:rsidR="00121F33">
        <w:t>.</w:t>
      </w:r>
    </w:p>
    <w:p w14:paraId="10911ACB" w14:textId="4AFFE793" w:rsidR="00515B44" w:rsidRPr="009E335C" w:rsidRDefault="00904ECB" w:rsidP="00B276FF">
      <w:pPr>
        <w:pStyle w:val="ListParagraph"/>
        <w:numPr>
          <w:ilvl w:val="1"/>
          <w:numId w:val="2"/>
        </w:numPr>
        <w:rPr>
          <w:b/>
          <w:bCs/>
          <w:color w:val="1F497D" w:themeColor="text2"/>
        </w:rPr>
      </w:pPr>
      <w:r>
        <w:t xml:space="preserve">Details on </w:t>
      </w:r>
      <w:r w:rsidR="00CA7E0F">
        <w:t xml:space="preserve">BESS </w:t>
      </w:r>
      <w:r>
        <w:t>fire suppression</w:t>
      </w:r>
      <w:r w:rsidR="00CA7E0F">
        <w:t xml:space="preserve"> </w:t>
      </w:r>
      <w:r w:rsidR="004531AC">
        <w:t xml:space="preserve">system </w:t>
      </w:r>
      <w:r w:rsidR="00CA7E0F">
        <w:t>equipment</w:t>
      </w:r>
      <w:r>
        <w:t xml:space="preserve">, smoke or fire detection, gas detection, thermal management, ventilation, exhaust, and deflagration </w:t>
      </w:r>
      <w:r w:rsidR="00915B99">
        <w:t xml:space="preserve">prevention and/or </w:t>
      </w:r>
      <w:r>
        <w:t>venting systems, provided</w:t>
      </w:r>
      <w:r w:rsidR="005E766D">
        <w:t xml:space="preserve"> by the BESS manufacturer</w:t>
      </w:r>
      <w:r w:rsidR="00121F33">
        <w:t>.</w:t>
      </w:r>
    </w:p>
    <w:p w14:paraId="5EC2045B" w14:textId="29F74916" w:rsidR="009050CC" w:rsidRPr="0019044A" w:rsidRDefault="00634FD5" w:rsidP="00634FD5">
      <w:pPr>
        <w:pStyle w:val="ListParagraph"/>
        <w:numPr>
          <w:ilvl w:val="1"/>
          <w:numId w:val="2"/>
        </w:numPr>
        <w:rPr>
          <w:b/>
          <w:bCs/>
          <w:color w:val="1F497D" w:themeColor="text2"/>
        </w:rPr>
      </w:pPr>
      <w:r>
        <w:lastRenderedPageBreak/>
        <w:t>Details on the hourly fire-resistance ratings of assemblies enclosing the BESS</w:t>
      </w:r>
      <w:r w:rsidR="00DD60D5">
        <w:t>, provided by the BESS manufacturer</w:t>
      </w:r>
      <w:r w:rsidR="00121F33">
        <w:t>.</w:t>
      </w:r>
    </w:p>
    <w:p w14:paraId="736B9885" w14:textId="62244FED" w:rsidR="00634FD5" w:rsidRPr="009E335C" w:rsidRDefault="009050CC" w:rsidP="00634FD5">
      <w:pPr>
        <w:pStyle w:val="ListParagraph"/>
        <w:numPr>
          <w:ilvl w:val="1"/>
          <w:numId w:val="2"/>
        </w:numPr>
        <w:rPr>
          <w:b/>
          <w:bCs/>
          <w:color w:val="1F497D" w:themeColor="text2"/>
        </w:rPr>
      </w:pPr>
      <w:r>
        <w:t>D</w:t>
      </w:r>
      <w:r w:rsidR="00A54DE1">
        <w:t xml:space="preserve">etails on the hourly fire-resistance rating of any </w:t>
      </w:r>
      <w:r w:rsidR="009052A5">
        <w:t>walls in the vicinity of the BESS</w:t>
      </w:r>
      <w:r>
        <w:t xml:space="preserve">, such as </w:t>
      </w:r>
      <w:r w:rsidR="009052A5">
        <w:t>exterior building wall rating</w:t>
      </w:r>
      <w:r>
        <w:t>s</w:t>
      </w:r>
      <w:r w:rsidR="009052A5">
        <w:t>, BESS enclosure ratings, or similar</w:t>
      </w:r>
      <w:r w:rsidR="00121F33">
        <w:t>.</w:t>
      </w:r>
    </w:p>
    <w:p w14:paraId="0A714983" w14:textId="552A174A" w:rsidR="009F2DE4" w:rsidRPr="009E335C" w:rsidRDefault="002D35F2" w:rsidP="00B276FF">
      <w:pPr>
        <w:pStyle w:val="ListParagraph"/>
        <w:numPr>
          <w:ilvl w:val="1"/>
          <w:numId w:val="2"/>
        </w:numPr>
        <w:rPr>
          <w:b/>
          <w:bCs/>
          <w:color w:val="1F497D" w:themeColor="text2"/>
        </w:rPr>
      </w:pPr>
      <w:r>
        <w:t>Alarm hierarchy, integration, and monitoring design as approved by the AHJ</w:t>
      </w:r>
      <w:r w:rsidR="00121F33">
        <w:t>.</w:t>
      </w:r>
    </w:p>
    <w:p w14:paraId="1DB6318F" w14:textId="53AC3D02" w:rsidR="002D35F2" w:rsidRPr="002A0246" w:rsidRDefault="009F2DE4" w:rsidP="00B276FF">
      <w:pPr>
        <w:pStyle w:val="ListParagraph"/>
        <w:numPr>
          <w:ilvl w:val="1"/>
          <w:numId w:val="2"/>
        </w:numPr>
        <w:rPr>
          <w:b/>
          <w:color w:val="1F497D" w:themeColor="text2"/>
        </w:rPr>
      </w:pPr>
      <w:r>
        <w:t xml:space="preserve">A complete </w:t>
      </w:r>
      <w:r w:rsidR="008C14B9">
        <w:t>f</w:t>
      </w:r>
      <w:r>
        <w:t>ire design package</w:t>
      </w:r>
      <w:r w:rsidR="00030209">
        <w:t xml:space="preserve"> </w:t>
      </w:r>
      <w:r w:rsidR="00CD0AA5">
        <w:t>if</w:t>
      </w:r>
      <w:r w:rsidR="00030209">
        <w:t xml:space="preserve"> </w:t>
      </w:r>
      <w:r w:rsidR="00CD0AA5">
        <w:t xml:space="preserve">required </w:t>
      </w:r>
      <w:r w:rsidR="00030209">
        <w:t>by the Agency</w:t>
      </w:r>
      <w:r>
        <w:t xml:space="preserve">, including </w:t>
      </w:r>
      <w:r w:rsidR="006E2C88">
        <w:t xml:space="preserve">but not limited to </w:t>
      </w:r>
      <w:r>
        <w:t xml:space="preserve">BESS </w:t>
      </w:r>
      <w:r w:rsidR="008C14B9">
        <w:t xml:space="preserve">cabinet </w:t>
      </w:r>
      <w:r w:rsidR="00B0585D">
        <w:t>fire alarm panel</w:t>
      </w:r>
      <w:r w:rsidR="00F76E0C">
        <w:t xml:space="preserve"> (if provided)</w:t>
      </w:r>
      <w:r w:rsidR="008C14B9">
        <w:t xml:space="preserve">, </w:t>
      </w:r>
      <w:r w:rsidR="009040B6">
        <w:t>BESS wiring and component diagram</w:t>
      </w:r>
      <w:r w:rsidR="00C457B2">
        <w:t>s</w:t>
      </w:r>
      <w:r w:rsidR="00E51523">
        <w:t>,</w:t>
      </w:r>
      <w:r w:rsidR="006E2C88">
        <w:t xml:space="preserve"> fire alarm design for</w:t>
      </w:r>
      <w:r w:rsidR="008C14B9">
        <w:t xml:space="preserve"> </w:t>
      </w:r>
      <w:r w:rsidR="00795D82">
        <w:t xml:space="preserve">BESS </w:t>
      </w:r>
      <w:r w:rsidR="008C14B9">
        <w:t>site</w:t>
      </w:r>
      <w:r w:rsidR="001D7AD2">
        <w:t xml:space="preserve"> </w:t>
      </w:r>
      <w:r w:rsidR="006E2C88">
        <w:t>(as applicable)</w:t>
      </w:r>
      <w:r w:rsidR="008C14B9">
        <w:t xml:space="preserve">, </w:t>
      </w:r>
      <w:r>
        <w:t xml:space="preserve">and fire </w:t>
      </w:r>
      <w:r w:rsidR="00F76E0C">
        <w:t xml:space="preserve">alarm system </w:t>
      </w:r>
      <w:r>
        <w:t>design</w:t>
      </w:r>
      <w:r w:rsidR="003A54B8">
        <w:t xml:space="preserve"> completed</w:t>
      </w:r>
      <w:r w:rsidR="00E1265A">
        <w:t xml:space="preserve"> by </w:t>
      </w:r>
      <w:r w:rsidR="00636701">
        <w:t>a</w:t>
      </w:r>
      <w:r w:rsidR="00E1265A">
        <w:t xml:space="preserve"> </w:t>
      </w:r>
      <w:r w:rsidR="003A54B8">
        <w:t>fire protection engineer (</w:t>
      </w:r>
      <w:r w:rsidR="00E1265A">
        <w:t>FPE</w:t>
      </w:r>
      <w:r w:rsidR="003A54B8">
        <w:t>)</w:t>
      </w:r>
      <w:r w:rsidR="00F76E0C">
        <w:t>.</w:t>
      </w:r>
    </w:p>
    <w:p w14:paraId="17C3AF21" w14:textId="3E62691B" w:rsidR="00F76E0C" w:rsidRPr="001664A6" w:rsidRDefault="000F037F" w:rsidP="0019044A">
      <w:pPr>
        <w:pStyle w:val="ListParagraph"/>
        <w:numPr>
          <w:ilvl w:val="2"/>
          <w:numId w:val="2"/>
        </w:numPr>
        <w:rPr>
          <w:b/>
          <w:bCs/>
          <w:color w:val="1F497D" w:themeColor="text2"/>
        </w:rPr>
      </w:pPr>
      <w:r>
        <w:t>Fire alarm d</w:t>
      </w:r>
      <w:r w:rsidR="00F76E0C">
        <w:t>rawing</w:t>
      </w:r>
      <w:r>
        <w:t>s</w:t>
      </w:r>
      <w:r w:rsidR="00F76E0C">
        <w:t xml:space="preserve"> shall be prepared in accordance with NFPA 72 and any </w:t>
      </w:r>
      <w:r w:rsidR="00AE2078">
        <w:t xml:space="preserve">city, county, or state requirements. </w:t>
      </w:r>
    </w:p>
    <w:p w14:paraId="1E4FE376" w14:textId="1153C03A" w:rsidR="00AD1FF1" w:rsidRPr="001664A6" w:rsidRDefault="00AD1FF1" w:rsidP="00B276FF">
      <w:pPr>
        <w:pStyle w:val="ListParagraph"/>
        <w:numPr>
          <w:ilvl w:val="1"/>
          <w:numId w:val="2"/>
        </w:numPr>
        <w:rPr>
          <w:b/>
          <w:bCs/>
          <w:color w:val="1F497D" w:themeColor="text2"/>
        </w:rPr>
      </w:pPr>
      <w:r>
        <w:t xml:space="preserve">Hazard </w:t>
      </w:r>
      <w:r w:rsidR="00712B60">
        <w:t>m</w:t>
      </w:r>
      <w:r>
        <w:t xml:space="preserve">itigation </w:t>
      </w:r>
      <w:r w:rsidR="00712B60">
        <w:t>a</w:t>
      </w:r>
      <w:r>
        <w:t>nalysis</w:t>
      </w:r>
      <w:r w:rsidR="00DC4B9F">
        <w:t xml:space="preserve"> (HMA)</w:t>
      </w:r>
      <w:r>
        <w:t xml:space="preserve"> per NFPA 855 and/or IFC</w:t>
      </w:r>
      <w:r w:rsidR="00121F33">
        <w:t>.</w:t>
      </w:r>
    </w:p>
    <w:p w14:paraId="1138ABF2" w14:textId="2B7C278A" w:rsidR="00DC4B9F" w:rsidRPr="001664A6" w:rsidRDefault="00DC4B9F" w:rsidP="00B276FF">
      <w:pPr>
        <w:pStyle w:val="ListParagraph"/>
        <w:numPr>
          <w:ilvl w:val="1"/>
          <w:numId w:val="2"/>
        </w:numPr>
        <w:rPr>
          <w:b/>
          <w:bCs/>
          <w:color w:val="1F497D" w:themeColor="text2"/>
        </w:rPr>
      </w:pPr>
      <w:r>
        <w:t>Engineering validation reports for deflagration venting (NFPA 68) and/or deflagration prevention (NFPA 69) systems</w:t>
      </w:r>
      <w:r w:rsidR="00A318FB">
        <w:t>, or custom</w:t>
      </w:r>
      <w:r w:rsidR="002D6311">
        <w:t>-</w:t>
      </w:r>
      <w:r w:rsidR="00A318FB">
        <w:t>engineered system meeting NFPA 855 requirements</w:t>
      </w:r>
      <w:r w:rsidR="00121F33">
        <w:t>.</w:t>
      </w:r>
    </w:p>
    <w:p w14:paraId="0E7B7EFE" w14:textId="6A9F6A51" w:rsidR="00AD1FF1" w:rsidRPr="001664A6" w:rsidRDefault="00AD1FF1" w:rsidP="00B276FF">
      <w:pPr>
        <w:pStyle w:val="ListParagraph"/>
        <w:numPr>
          <w:ilvl w:val="1"/>
          <w:numId w:val="2"/>
        </w:numPr>
        <w:rPr>
          <w:b/>
          <w:bCs/>
          <w:color w:val="1F497D" w:themeColor="text2"/>
        </w:rPr>
      </w:pPr>
      <w:r>
        <w:t>UL 9540 Listing</w:t>
      </w:r>
      <w:r w:rsidR="00DC4B9F">
        <w:t xml:space="preserve"> Certificate</w:t>
      </w:r>
      <w:r w:rsidR="00121F33">
        <w:t>.</w:t>
      </w:r>
    </w:p>
    <w:p w14:paraId="6A6F276D" w14:textId="4ACA3287" w:rsidR="00D378C2" w:rsidRPr="00A318FB" w:rsidRDefault="00AD1FF1" w:rsidP="00B276FF">
      <w:pPr>
        <w:pStyle w:val="ListParagraph"/>
        <w:numPr>
          <w:ilvl w:val="1"/>
          <w:numId w:val="2"/>
        </w:numPr>
        <w:rPr>
          <w:b/>
          <w:bCs/>
          <w:color w:val="1F497D" w:themeColor="text2"/>
        </w:rPr>
      </w:pPr>
      <w:r>
        <w:t>UL 9540A test reports</w:t>
      </w:r>
      <w:r w:rsidR="00DC4B9F">
        <w:t xml:space="preserve"> (Cell, Module, Unit, Installation</w:t>
      </w:r>
      <w:r w:rsidR="00F76E0C">
        <w:t>, as applicable</w:t>
      </w:r>
      <w:r w:rsidR="00DC4B9F">
        <w:t>)</w:t>
      </w:r>
      <w:r w:rsidR="00121F33">
        <w:t>.</w:t>
      </w:r>
    </w:p>
    <w:p w14:paraId="3D413539" w14:textId="62ED7B2E" w:rsidR="00D378C2" w:rsidRDefault="00D378C2">
      <w:pPr>
        <w:pStyle w:val="ListParagraph"/>
        <w:numPr>
          <w:ilvl w:val="1"/>
          <w:numId w:val="2"/>
        </w:numPr>
        <w:rPr>
          <w:rFonts w:cstheme="majorHAnsi"/>
        </w:rPr>
      </w:pPr>
      <w:r>
        <w:t>CSA TS-800:24</w:t>
      </w:r>
      <w:r w:rsidR="002D6311">
        <w:t>—</w:t>
      </w:r>
      <w:r w:rsidRPr="00D378C2">
        <w:rPr>
          <w:rFonts w:cstheme="majorHAnsi"/>
        </w:rPr>
        <w:t>Large-Scale Fire Test (LSFT) Procedure (when required by applicable code)</w:t>
      </w:r>
      <w:r w:rsidR="00121F33">
        <w:rPr>
          <w:rFonts w:cstheme="majorHAnsi"/>
        </w:rPr>
        <w:t>.</w:t>
      </w:r>
    </w:p>
    <w:p w14:paraId="58D2B6F4" w14:textId="0F9BBA82" w:rsidR="00904ECB" w:rsidRPr="006130C7" w:rsidRDefault="00904ECB" w:rsidP="00B276FF">
      <w:pPr>
        <w:pStyle w:val="ListParagraph"/>
        <w:numPr>
          <w:ilvl w:val="1"/>
          <w:numId w:val="2"/>
        </w:numPr>
        <w:rPr>
          <w:b/>
          <w:bCs/>
          <w:color w:val="1F497D" w:themeColor="text2"/>
        </w:rPr>
      </w:pPr>
      <w:r>
        <w:t>Location and content of required signage</w:t>
      </w:r>
      <w:r w:rsidR="00121F33">
        <w:t>.</w:t>
      </w:r>
    </w:p>
    <w:p w14:paraId="7E457163" w14:textId="4620555C" w:rsidR="0007653A" w:rsidRPr="006130C7" w:rsidRDefault="0007653A" w:rsidP="00B276FF">
      <w:pPr>
        <w:pStyle w:val="ListParagraph"/>
        <w:numPr>
          <w:ilvl w:val="1"/>
          <w:numId w:val="2"/>
        </w:numPr>
        <w:rPr>
          <w:b/>
          <w:bCs/>
          <w:color w:val="1F497D" w:themeColor="text2"/>
        </w:rPr>
      </w:pPr>
      <w:r>
        <w:t>Manufacturer’s specifications, ratings, and listings of BESS and associated equipment</w:t>
      </w:r>
      <w:r w:rsidR="00121F33">
        <w:t>.</w:t>
      </w:r>
    </w:p>
    <w:p w14:paraId="29BD987E" w14:textId="4EDB78AD" w:rsidR="00515B44" w:rsidRPr="00B276FF" w:rsidRDefault="00515B44" w:rsidP="00B276FF">
      <w:pPr>
        <w:pStyle w:val="ListParagraph"/>
        <w:numPr>
          <w:ilvl w:val="1"/>
          <w:numId w:val="2"/>
        </w:numPr>
        <w:rPr>
          <w:b/>
          <w:bCs/>
          <w:color w:val="1F497D" w:themeColor="text2"/>
        </w:rPr>
      </w:pPr>
      <w:r>
        <w:t>Equipment manufacturer</w:t>
      </w:r>
      <w:r w:rsidR="73D47B0E">
        <w:t>s</w:t>
      </w:r>
      <w:r>
        <w:t xml:space="preserve"> and product name</w:t>
      </w:r>
      <w:r w:rsidR="7E359CAF">
        <w:t>s</w:t>
      </w:r>
      <w:r w:rsidR="005E048B">
        <w:t xml:space="preserve"> with </w:t>
      </w:r>
      <w:r w:rsidR="6AEC28EF">
        <w:t>t</w:t>
      </w:r>
      <w:r w:rsidR="005E048B">
        <w:t>echnical</w:t>
      </w:r>
      <w:r w:rsidR="005E048B" w:rsidRPr="005E048B">
        <w:t xml:space="preserve"> specifications, brochure/catalog, operational manuals, communication manuals</w:t>
      </w:r>
      <w:r w:rsidR="00121F33">
        <w:t>.</w:t>
      </w:r>
    </w:p>
    <w:p w14:paraId="752AFCC6" w14:textId="372541AB" w:rsidR="00541CD9" w:rsidRPr="0019044A" w:rsidRDefault="00515B44" w:rsidP="00B276FF">
      <w:pPr>
        <w:pStyle w:val="ListParagraph"/>
        <w:numPr>
          <w:ilvl w:val="1"/>
          <w:numId w:val="2"/>
        </w:numPr>
        <w:rPr>
          <w:b/>
          <w:bCs/>
          <w:color w:val="1F497D" w:themeColor="text2"/>
        </w:rPr>
      </w:pPr>
      <w:r>
        <w:t xml:space="preserve">Battery </w:t>
      </w:r>
      <w:r w:rsidR="007B06C7">
        <w:t>m</w:t>
      </w:r>
      <w:r>
        <w:t xml:space="preserve">anagement </w:t>
      </w:r>
      <w:r w:rsidR="007B06C7">
        <w:t>s</w:t>
      </w:r>
      <w:r>
        <w:t>ystem provider</w:t>
      </w:r>
      <w:bookmarkEnd w:id="79"/>
      <w:r w:rsidR="00121F33">
        <w:t>.</w:t>
      </w:r>
      <w:r w:rsidR="00CE3C3A">
        <w:t xml:space="preserve"> </w:t>
      </w:r>
    </w:p>
    <w:p w14:paraId="698FDCD5" w14:textId="5CC9CD7D" w:rsidR="00515B44" w:rsidRPr="00D72278" w:rsidRDefault="003119F2" w:rsidP="00B276FF">
      <w:pPr>
        <w:pStyle w:val="ListParagraph"/>
        <w:numPr>
          <w:ilvl w:val="1"/>
          <w:numId w:val="2"/>
        </w:numPr>
        <w:rPr>
          <w:b/>
          <w:bCs/>
          <w:color w:val="1F497D" w:themeColor="text2"/>
        </w:rPr>
      </w:pPr>
      <w:r>
        <w:t>SoO</w:t>
      </w:r>
      <w:r w:rsidR="00121F33">
        <w:t>.</w:t>
      </w:r>
      <w:r w:rsidR="00CE3C3A">
        <w:t xml:space="preserve"> </w:t>
      </w:r>
    </w:p>
    <w:p w14:paraId="110DB2A3" w14:textId="7DCE2C44" w:rsidR="00D72278" w:rsidRPr="0019044A" w:rsidRDefault="00D72278" w:rsidP="00B276FF">
      <w:pPr>
        <w:pStyle w:val="ListParagraph"/>
        <w:numPr>
          <w:ilvl w:val="1"/>
          <w:numId w:val="2"/>
        </w:numPr>
        <w:rPr>
          <w:color w:val="000000" w:themeColor="text1"/>
        </w:rPr>
      </w:pPr>
      <w:r w:rsidRPr="0019044A">
        <w:rPr>
          <w:color w:val="000000" w:themeColor="text1"/>
        </w:rPr>
        <w:t xml:space="preserve">Energy </w:t>
      </w:r>
      <w:r w:rsidR="007B06C7">
        <w:rPr>
          <w:color w:val="000000" w:themeColor="text1"/>
        </w:rPr>
        <w:t>m</w:t>
      </w:r>
      <w:r w:rsidRPr="0019044A">
        <w:rPr>
          <w:color w:val="000000" w:themeColor="text1"/>
        </w:rPr>
        <w:t xml:space="preserve">anagement </w:t>
      </w:r>
      <w:r w:rsidR="007B06C7">
        <w:rPr>
          <w:color w:val="000000" w:themeColor="text1"/>
        </w:rPr>
        <w:t>s</w:t>
      </w:r>
      <w:r w:rsidRPr="0019044A">
        <w:rPr>
          <w:color w:val="000000" w:themeColor="text1"/>
        </w:rPr>
        <w:t>ystem (EMS)</w:t>
      </w:r>
      <w:r w:rsidR="00121F33">
        <w:rPr>
          <w:color w:val="000000" w:themeColor="text1"/>
        </w:rPr>
        <w:t>.</w:t>
      </w:r>
    </w:p>
    <w:p w14:paraId="5FE895A0" w14:textId="4B6C51F8" w:rsidR="0194B796" w:rsidRPr="006130C7" w:rsidRDefault="0194B796" w:rsidP="43705EF6">
      <w:pPr>
        <w:pStyle w:val="ListParagraph"/>
        <w:numPr>
          <w:ilvl w:val="1"/>
          <w:numId w:val="2"/>
        </w:numPr>
        <w:rPr>
          <w:b/>
          <w:bCs/>
          <w:color w:val="1F497D" w:themeColor="text2"/>
        </w:rPr>
      </w:pPr>
      <w:bookmarkStart w:id="80" w:name="_Toc40821541"/>
      <w:r w:rsidRPr="43705EF6">
        <w:rPr>
          <w:rFonts w:ascii="Cambria" w:eastAsia="Cambria" w:hAnsi="Cambria"/>
        </w:rPr>
        <w:t>Maintenance requirements</w:t>
      </w:r>
      <w:r w:rsidR="00121F33">
        <w:rPr>
          <w:rFonts w:ascii="Cambria" w:eastAsia="Cambria" w:hAnsi="Cambria"/>
        </w:rPr>
        <w:t>.</w:t>
      </w:r>
    </w:p>
    <w:p w14:paraId="58A725C8" w14:textId="61058DC3" w:rsidR="00820382" w:rsidRPr="0019044A" w:rsidRDefault="00820382" w:rsidP="43705EF6">
      <w:pPr>
        <w:pStyle w:val="ListParagraph"/>
        <w:numPr>
          <w:ilvl w:val="1"/>
          <w:numId w:val="2"/>
        </w:numPr>
        <w:rPr>
          <w:b/>
          <w:color w:val="1F497D" w:themeColor="text2"/>
        </w:rPr>
      </w:pPr>
      <w:r>
        <w:rPr>
          <w:rFonts w:ascii="Cambria" w:eastAsia="Cambria" w:hAnsi="Cambria"/>
        </w:rPr>
        <w:t>Commissioning and decommissioning plans</w:t>
      </w:r>
      <w:r w:rsidR="00121F33">
        <w:rPr>
          <w:rFonts w:ascii="Cambria" w:eastAsia="Cambria" w:hAnsi="Cambria"/>
        </w:rPr>
        <w:t>.</w:t>
      </w:r>
      <w:r w:rsidR="00E434B1">
        <w:rPr>
          <w:rFonts w:ascii="Cambria" w:eastAsia="Cambria" w:hAnsi="Cambria"/>
        </w:rPr>
        <w:t xml:space="preserve"> </w:t>
      </w:r>
      <w:r w:rsidR="00E434B1" w:rsidRPr="009E335C">
        <w:rPr>
          <w:rFonts w:ascii="Cambria" w:eastAsia="Cambria" w:hAnsi="Cambria"/>
          <w:color w:val="0070C0"/>
        </w:rPr>
        <w:t xml:space="preserve">(Consider requiring recycling of BESS components where practicable and </w:t>
      </w:r>
      <w:r w:rsidR="00955298" w:rsidRPr="009E335C">
        <w:rPr>
          <w:rFonts w:ascii="Cambria" w:eastAsia="Cambria" w:hAnsi="Cambria"/>
          <w:color w:val="0070C0"/>
        </w:rPr>
        <w:t>that the site will be restored to its previous condition</w:t>
      </w:r>
      <w:r w:rsidR="000C606E">
        <w:rPr>
          <w:rFonts w:ascii="Cambria" w:eastAsia="Cambria" w:hAnsi="Cambria"/>
          <w:color w:val="0070C0"/>
        </w:rPr>
        <w:t>.</w:t>
      </w:r>
      <w:r w:rsidR="00955298" w:rsidRPr="009E335C">
        <w:rPr>
          <w:rFonts w:ascii="Cambria" w:eastAsia="Cambria" w:hAnsi="Cambria"/>
          <w:color w:val="0070C0"/>
        </w:rPr>
        <w:t>)</w:t>
      </w:r>
    </w:p>
    <w:p w14:paraId="1DC6A52C" w14:textId="52CF4798" w:rsidR="00227918" w:rsidRPr="0019044A" w:rsidRDefault="00227918" w:rsidP="43705EF6">
      <w:pPr>
        <w:pStyle w:val="ListParagraph"/>
        <w:numPr>
          <w:ilvl w:val="1"/>
          <w:numId w:val="2"/>
        </w:numPr>
        <w:rPr>
          <w:b/>
          <w:color w:val="1F497D" w:themeColor="text2"/>
        </w:rPr>
      </w:pPr>
      <w:r>
        <w:rPr>
          <w:rFonts w:ascii="Cambria" w:eastAsia="Cambria" w:hAnsi="Cambria"/>
        </w:rPr>
        <w:t>Factory acceptance test specifications</w:t>
      </w:r>
      <w:r w:rsidR="00121F33">
        <w:rPr>
          <w:rFonts w:ascii="Cambria" w:eastAsia="Cambria" w:hAnsi="Cambria"/>
        </w:rPr>
        <w:t>.</w:t>
      </w:r>
    </w:p>
    <w:p w14:paraId="2DB2CA5A" w14:textId="26614D7B" w:rsidR="003911F1" w:rsidRPr="00347ABB" w:rsidRDefault="003911F1" w:rsidP="43705EF6">
      <w:pPr>
        <w:pStyle w:val="ListParagraph"/>
        <w:numPr>
          <w:ilvl w:val="1"/>
          <w:numId w:val="2"/>
        </w:numPr>
        <w:rPr>
          <w:b/>
          <w:color w:val="1F497D" w:themeColor="text2"/>
        </w:rPr>
      </w:pPr>
      <w:r>
        <w:rPr>
          <w:rFonts w:ascii="Cambria" w:eastAsia="Cambria" w:hAnsi="Cambria"/>
        </w:rPr>
        <w:t>Site acceptance test specifications</w:t>
      </w:r>
      <w:r w:rsidR="00121F33">
        <w:rPr>
          <w:rFonts w:ascii="Cambria" w:eastAsia="Cambria" w:hAnsi="Cambria"/>
        </w:rPr>
        <w:t>.</w:t>
      </w:r>
    </w:p>
    <w:p w14:paraId="0F8E927D" w14:textId="09796F89" w:rsidR="00962AFF" w:rsidRPr="009E335C" w:rsidRDefault="00962AFF" w:rsidP="43705EF6">
      <w:pPr>
        <w:pStyle w:val="ListParagraph"/>
        <w:numPr>
          <w:ilvl w:val="1"/>
          <w:numId w:val="2"/>
        </w:numPr>
        <w:rPr>
          <w:b/>
          <w:bCs/>
          <w:color w:val="1F497D" w:themeColor="text2"/>
        </w:rPr>
      </w:pPr>
      <w:r>
        <w:rPr>
          <w:rFonts w:ascii="Cambria" w:eastAsia="Cambria" w:hAnsi="Cambria"/>
        </w:rPr>
        <w:t>List of design documents and key deliverables</w:t>
      </w:r>
      <w:r w:rsidR="000426CA">
        <w:rPr>
          <w:rFonts w:ascii="Cambria" w:eastAsia="Cambria" w:hAnsi="Cambria"/>
        </w:rPr>
        <w:t>/</w:t>
      </w:r>
      <w:r w:rsidR="005420C2">
        <w:rPr>
          <w:rFonts w:ascii="Cambria" w:eastAsia="Cambria" w:hAnsi="Cambria"/>
        </w:rPr>
        <w:t>milestones</w:t>
      </w:r>
      <w:r w:rsidR="00121F33">
        <w:rPr>
          <w:rFonts w:ascii="Cambria" w:eastAsia="Cambria" w:hAnsi="Cambria"/>
        </w:rPr>
        <w:t>.</w:t>
      </w:r>
    </w:p>
    <w:p w14:paraId="7EF1C5B5" w14:textId="6F731389" w:rsidR="008A73A7" w:rsidRPr="009E335C" w:rsidRDefault="008A73A7" w:rsidP="43705EF6">
      <w:pPr>
        <w:pStyle w:val="ListParagraph"/>
        <w:numPr>
          <w:ilvl w:val="1"/>
          <w:numId w:val="2"/>
        </w:numPr>
        <w:rPr>
          <w:b/>
          <w:bCs/>
          <w:color w:val="1F497D" w:themeColor="text2"/>
        </w:rPr>
      </w:pPr>
      <w:r>
        <w:rPr>
          <w:rFonts w:ascii="Cambria" w:eastAsia="Cambria" w:hAnsi="Cambria"/>
        </w:rPr>
        <w:t>Attestation of By American requirements that meet agency guidelines</w:t>
      </w:r>
      <w:r w:rsidR="00121F33">
        <w:rPr>
          <w:rFonts w:ascii="Cambria" w:eastAsia="Cambria" w:hAnsi="Cambria"/>
        </w:rPr>
        <w:t>.</w:t>
      </w:r>
    </w:p>
    <w:p w14:paraId="08342C88" w14:textId="20884031" w:rsidR="00AB2464" w:rsidRPr="009E335C" w:rsidRDefault="00AB2464" w:rsidP="00D10B90">
      <w:pPr>
        <w:pStyle w:val="ListParagraph"/>
        <w:numPr>
          <w:ilvl w:val="1"/>
          <w:numId w:val="2"/>
        </w:numPr>
        <w:rPr>
          <w:rFonts w:cstheme="majorHAnsi"/>
          <w:color w:val="0070C0"/>
        </w:rPr>
      </w:pPr>
      <w:r w:rsidRPr="004264BF">
        <w:rPr>
          <w:color w:val="0070C0"/>
        </w:rPr>
        <w:t>(Other standards according to unique Agency requirements)</w:t>
      </w:r>
      <w:r w:rsidR="00121F33">
        <w:rPr>
          <w:color w:val="0070C0"/>
        </w:rPr>
        <w:t>.</w:t>
      </w:r>
    </w:p>
    <w:p w14:paraId="4F17C705" w14:textId="4B009897" w:rsidR="00515B44" w:rsidRPr="00472E4C" w:rsidRDefault="00515B44" w:rsidP="00472E4C">
      <w:pPr>
        <w:pStyle w:val="ListParagraph"/>
        <w:numPr>
          <w:ilvl w:val="0"/>
          <w:numId w:val="35"/>
        </w:numPr>
        <w:rPr>
          <w:b/>
          <w:bCs/>
        </w:rPr>
      </w:pPr>
      <w:bookmarkStart w:id="81" w:name="_Toc48722032"/>
      <w:bookmarkStart w:id="82" w:name="_Toc62735639"/>
      <w:r w:rsidRPr="00472E4C">
        <w:t>The Contractor shall identify an appropriate location for the balance of system enclosure</w:t>
      </w:r>
      <w:r w:rsidR="000308F2">
        <w:t>(s)</w:t>
      </w:r>
      <w:r w:rsidRPr="00472E4C">
        <w:t>, and related components and environmental control systems that will meet the following criteria</w:t>
      </w:r>
      <w:r w:rsidR="00D150EB">
        <w:t xml:space="preserve">, based </w:t>
      </w:r>
      <w:r w:rsidR="0057054C">
        <w:t>on</w:t>
      </w:r>
      <w:r w:rsidR="00DA1093">
        <w:t xml:space="preserve"> BESS</w:t>
      </w:r>
      <w:r w:rsidR="00D150EB">
        <w:t xml:space="preserve"> manufacturer </w:t>
      </w:r>
      <w:r w:rsidR="0057054C">
        <w:t>input</w:t>
      </w:r>
      <w:r w:rsidRPr="00472E4C">
        <w:t>:</w:t>
      </w:r>
      <w:bookmarkEnd w:id="80"/>
      <w:bookmarkEnd w:id="81"/>
      <w:bookmarkEnd w:id="82"/>
    </w:p>
    <w:p w14:paraId="5E3AFD61" w14:textId="4D3C5199" w:rsidR="00515B44" w:rsidRPr="00C23438" w:rsidRDefault="00515B44" w:rsidP="004E7DF8">
      <w:pPr>
        <w:pStyle w:val="ListParagraph"/>
        <w:numPr>
          <w:ilvl w:val="1"/>
          <w:numId w:val="61"/>
        </w:numPr>
        <w:spacing w:after="0" w:line="240" w:lineRule="auto"/>
        <w:contextualSpacing w:val="0"/>
        <w:rPr>
          <w:rFonts w:cstheme="majorBidi"/>
        </w:rPr>
      </w:pPr>
      <w:r w:rsidRPr="00C23438">
        <w:rPr>
          <w:rFonts w:cstheme="majorBidi"/>
        </w:rPr>
        <w:t>Ease of maintenance and monitoring</w:t>
      </w:r>
      <w:r w:rsidR="003E7DA7">
        <w:rPr>
          <w:rFonts w:cstheme="majorBidi"/>
        </w:rPr>
        <w:t>.</w:t>
      </w:r>
    </w:p>
    <w:p w14:paraId="18176807" w14:textId="284535DB" w:rsidR="00515B44" w:rsidRPr="00EB166E" w:rsidRDefault="00515B44" w:rsidP="004E7DF8">
      <w:pPr>
        <w:pStyle w:val="ListParagraph"/>
        <w:numPr>
          <w:ilvl w:val="1"/>
          <w:numId w:val="61"/>
        </w:numPr>
        <w:spacing w:after="0" w:line="240" w:lineRule="auto"/>
        <w:contextualSpacing w:val="0"/>
        <w:rPr>
          <w:rFonts w:cstheme="majorBidi"/>
        </w:rPr>
      </w:pPr>
      <w:r w:rsidRPr="00EB166E">
        <w:rPr>
          <w:rFonts w:cstheme="majorBidi"/>
        </w:rPr>
        <w:t>Efficient operation</w:t>
      </w:r>
      <w:r w:rsidR="003E7DA7">
        <w:rPr>
          <w:rFonts w:cstheme="majorBidi"/>
        </w:rPr>
        <w:t>.</w:t>
      </w:r>
    </w:p>
    <w:p w14:paraId="54FE9CB3" w14:textId="7087CE83" w:rsidR="00515B44" w:rsidRPr="00EB166E" w:rsidRDefault="00515B44" w:rsidP="004E7DF8">
      <w:pPr>
        <w:pStyle w:val="ListParagraph"/>
        <w:numPr>
          <w:ilvl w:val="1"/>
          <w:numId w:val="61"/>
        </w:numPr>
        <w:spacing w:after="0" w:line="240" w:lineRule="auto"/>
        <w:contextualSpacing w:val="0"/>
        <w:rPr>
          <w:rFonts w:cstheme="majorBidi"/>
        </w:rPr>
      </w:pPr>
      <w:r w:rsidRPr="00EB166E">
        <w:rPr>
          <w:rFonts w:cstheme="majorBidi"/>
        </w:rPr>
        <w:t>Low operating losses</w:t>
      </w:r>
      <w:r w:rsidR="003E7DA7">
        <w:rPr>
          <w:rFonts w:cstheme="majorBidi"/>
        </w:rPr>
        <w:t>.</w:t>
      </w:r>
    </w:p>
    <w:p w14:paraId="46CE55CB" w14:textId="76195EE9" w:rsidR="00515B44" w:rsidRPr="00EB166E" w:rsidRDefault="00515B44" w:rsidP="004E7DF8">
      <w:pPr>
        <w:pStyle w:val="ListParagraph"/>
        <w:numPr>
          <w:ilvl w:val="1"/>
          <w:numId w:val="61"/>
        </w:numPr>
        <w:spacing w:after="0" w:line="240" w:lineRule="auto"/>
        <w:contextualSpacing w:val="0"/>
        <w:rPr>
          <w:rFonts w:cstheme="majorBidi"/>
        </w:rPr>
      </w:pPr>
      <w:r w:rsidRPr="00EB166E">
        <w:rPr>
          <w:rFonts w:cstheme="majorBidi"/>
        </w:rPr>
        <w:t>Secured location and hardware</w:t>
      </w:r>
      <w:r w:rsidR="003E7DA7">
        <w:rPr>
          <w:rFonts w:cstheme="majorBidi"/>
        </w:rPr>
        <w:t>.</w:t>
      </w:r>
    </w:p>
    <w:p w14:paraId="74BE339F" w14:textId="7F24C326" w:rsidR="00515B44" w:rsidRPr="005F726D" w:rsidRDefault="00515B44" w:rsidP="004E7DF8">
      <w:pPr>
        <w:pStyle w:val="ListParagraph"/>
        <w:numPr>
          <w:ilvl w:val="1"/>
          <w:numId w:val="61"/>
        </w:numPr>
        <w:spacing w:after="0" w:line="240" w:lineRule="auto"/>
        <w:contextualSpacing w:val="0"/>
        <w:rPr>
          <w:rFonts w:cstheme="majorBidi"/>
        </w:rPr>
      </w:pPr>
      <w:r w:rsidRPr="005F726D">
        <w:rPr>
          <w:rFonts w:cstheme="majorBidi"/>
        </w:rPr>
        <w:t>Compatibility with existing facilities</w:t>
      </w:r>
      <w:r w:rsidR="003E7DA7">
        <w:rPr>
          <w:rFonts w:cstheme="majorBidi"/>
        </w:rPr>
        <w:t>.</w:t>
      </w:r>
    </w:p>
    <w:p w14:paraId="3FCF43A9" w14:textId="58B00A4D" w:rsidR="00515B44" w:rsidRDefault="00515B44" w:rsidP="004E7DF8">
      <w:pPr>
        <w:pStyle w:val="ListParagraph"/>
        <w:numPr>
          <w:ilvl w:val="1"/>
          <w:numId w:val="61"/>
        </w:numPr>
        <w:spacing w:after="0" w:line="240" w:lineRule="auto"/>
        <w:contextualSpacing w:val="0"/>
        <w:rPr>
          <w:rFonts w:cstheme="majorBidi"/>
        </w:rPr>
      </w:pPr>
      <w:r w:rsidRPr="005F726D">
        <w:rPr>
          <w:rFonts w:cstheme="majorBidi"/>
        </w:rPr>
        <w:t>Minimum vegetative and landscape impact</w:t>
      </w:r>
      <w:r w:rsidR="003E7DA7">
        <w:rPr>
          <w:rFonts w:cstheme="majorBidi"/>
        </w:rPr>
        <w:t>.</w:t>
      </w:r>
    </w:p>
    <w:p w14:paraId="6F0C5437" w14:textId="277ED47A" w:rsidR="001A72D5" w:rsidRPr="005F726D" w:rsidRDefault="0017571A" w:rsidP="004E7DF8">
      <w:pPr>
        <w:pStyle w:val="ListParagraph"/>
        <w:numPr>
          <w:ilvl w:val="1"/>
          <w:numId w:val="61"/>
        </w:numPr>
        <w:spacing w:after="0" w:line="240" w:lineRule="auto"/>
        <w:contextualSpacing w:val="0"/>
        <w:rPr>
          <w:rFonts w:cstheme="majorBidi"/>
        </w:rPr>
      </w:pPr>
      <w:r>
        <w:rPr>
          <w:rFonts w:cstheme="majorBidi"/>
        </w:rPr>
        <w:t xml:space="preserve">Minimum clearances around BESS and </w:t>
      </w:r>
      <w:r w:rsidR="00320905">
        <w:rPr>
          <w:rFonts w:cstheme="majorBidi"/>
        </w:rPr>
        <w:t>b</w:t>
      </w:r>
      <w:r>
        <w:rPr>
          <w:rFonts w:cstheme="majorBidi"/>
        </w:rPr>
        <w:t xml:space="preserve">alance of </w:t>
      </w:r>
      <w:r w:rsidR="00320905">
        <w:rPr>
          <w:rFonts w:cstheme="majorBidi"/>
        </w:rPr>
        <w:t>s</w:t>
      </w:r>
      <w:r>
        <w:rPr>
          <w:rFonts w:cstheme="majorBidi"/>
        </w:rPr>
        <w:t>ystem</w:t>
      </w:r>
      <w:r w:rsidR="0068530F">
        <w:rPr>
          <w:rFonts w:cstheme="majorBidi"/>
        </w:rPr>
        <w:t>.</w:t>
      </w:r>
      <w:r>
        <w:rPr>
          <w:rFonts w:cstheme="majorBidi"/>
        </w:rPr>
        <w:t xml:space="preserve"> </w:t>
      </w:r>
    </w:p>
    <w:p w14:paraId="3F89AFD0" w14:textId="5686D497" w:rsidR="00515B44" w:rsidRPr="00472E4C" w:rsidRDefault="00515B44" w:rsidP="00472E4C">
      <w:pPr>
        <w:pStyle w:val="ListParagraph"/>
        <w:numPr>
          <w:ilvl w:val="0"/>
          <w:numId w:val="35"/>
        </w:numPr>
        <w:rPr>
          <w:b/>
          <w:bCs/>
        </w:rPr>
      </w:pPr>
      <w:bookmarkStart w:id="83" w:name="_Toc40821543"/>
      <w:bookmarkStart w:id="84" w:name="_Toc48722034"/>
      <w:bookmarkStart w:id="85" w:name="_Toc62735640"/>
      <w:r w:rsidRPr="00472E4C">
        <w:t xml:space="preserve">All </w:t>
      </w:r>
      <w:r w:rsidR="00320905">
        <w:t>b</w:t>
      </w:r>
      <w:r w:rsidRPr="00472E4C">
        <w:t xml:space="preserve">alance of </w:t>
      </w:r>
      <w:r w:rsidR="00320905">
        <w:t>s</w:t>
      </w:r>
      <w:r w:rsidRPr="00472E4C">
        <w:t>ystems (wiring, component, conduits, and connections) shall be suited for conditions for which they are to be installed</w:t>
      </w:r>
      <w:r w:rsidR="00DA1093">
        <w:t xml:space="preserve">, based on information </w:t>
      </w:r>
      <w:r w:rsidR="00A11028">
        <w:t>provided by</w:t>
      </w:r>
      <w:r w:rsidR="00DA1093">
        <w:t xml:space="preserve"> </w:t>
      </w:r>
      <w:r w:rsidR="00EA4140">
        <w:t xml:space="preserve">the </w:t>
      </w:r>
      <w:r w:rsidR="00DA1093">
        <w:t>BESS manufacturer</w:t>
      </w:r>
      <w:r w:rsidRPr="00472E4C">
        <w:t>.</w:t>
      </w:r>
      <w:bookmarkEnd w:id="83"/>
      <w:bookmarkEnd w:id="84"/>
      <w:bookmarkEnd w:id="85"/>
      <w:r w:rsidRPr="00472E4C">
        <w:t xml:space="preserve"> </w:t>
      </w:r>
    </w:p>
    <w:p w14:paraId="3A113E4F" w14:textId="77777777" w:rsidR="00BE7A4F" w:rsidRDefault="00515B44" w:rsidP="00472E4C">
      <w:pPr>
        <w:pStyle w:val="Heading2"/>
        <w:numPr>
          <w:ilvl w:val="1"/>
          <w:numId w:val="34"/>
        </w:numPr>
        <w:jc w:val="left"/>
      </w:pPr>
      <w:bookmarkStart w:id="86" w:name="_Toc40821544"/>
      <w:bookmarkStart w:id="87" w:name="_Toc40822105"/>
      <w:bookmarkStart w:id="88" w:name="_Toc205890960"/>
      <w:bookmarkStart w:id="89" w:name="_Toc62735641"/>
      <w:bookmarkStart w:id="90" w:name="_Toc101353619"/>
      <w:r w:rsidRPr="00E10124">
        <w:t>Performance</w:t>
      </w:r>
      <w:bookmarkEnd w:id="86"/>
      <w:bookmarkEnd w:id="87"/>
      <w:bookmarkEnd w:id="88"/>
      <w:r w:rsidR="004D3B88">
        <w:t xml:space="preserve"> </w:t>
      </w:r>
    </w:p>
    <w:p w14:paraId="202A8B5E" w14:textId="2CC16A1A" w:rsidR="00515B44" w:rsidRPr="003F5EE0" w:rsidRDefault="00863404" w:rsidP="003F5EE0">
      <w:pPr>
        <w:pStyle w:val="ListParagraph"/>
        <w:ind w:left="0"/>
        <w:rPr>
          <w:color w:val="0070C0"/>
        </w:rPr>
      </w:pPr>
      <w:bookmarkStart w:id="91" w:name="_Toc168991162"/>
      <w:r w:rsidRPr="003F5EE0">
        <w:rPr>
          <w:color w:val="0070C0"/>
        </w:rPr>
        <w:lastRenderedPageBreak/>
        <w:t>(Incorporate</w:t>
      </w:r>
      <w:r w:rsidR="004D3B88" w:rsidRPr="003F5EE0">
        <w:rPr>
          <w:color w:val="0070C0"/>
        </w:rPr>
        <w:t xml:space="preserve"> </w:t>
      </w:r>
      <w:r w:rsidRPr="003F5EE0">
        <w:rPr>
          <w:color w:val="0070C0"/>
        </w:rPr>
        <w:t>u</w:t>
      </w:r>
      <w:r w:rsidR="004D3B88" w:rsidRPr="003F5EE0">
        <w:rPr>
          <w:color w:val="0070C0"/>
        </w:rPr>
        <w:t xml:space="preserve">se </w:t>
      </w:r>
      <w:r w:rsidRPr="003F5EE0">
        <w:rPr>
          <w:color w:val="0070C0"/>
        </w:rPr>
        <w:t>c</w:t>
      </w:r>
      <w:r w:rsidR="004D3B88" w:rsidRPr="003F5EE0">
        <w:rPr>
          <w:color w:val="0070C0"/>
        </w:rPr>
        <w:t>ases listed</w:t>
      </w:r>
      <w:r w:rsidRPr="003F5EE0">
        <w:rPr>
          <w:color w:val="0070C0"/>
        </w:rPr>
        <w:t xml:space="preserve"> as items 1</w:t>
      </w:r>
      <w:r w:rsidR="00A22E36" w:rsidRPr="003F5EE0">
        <w:rPr>
          <w:b/>
          <w:bCs/>
          <w:color w:val="0070C0"/>
        </w:rPr>
        <w:t>–</w:t>
      </w:r>
      <w:r w:rsidRPr="003F5EE0">
        <w:rPr>
          <w:color w:val="0070C0"/>
        </w:rPr>
        <w:t>3</w:t>
      </w:r>
      <w:r w:rsidR="004D3B88" w:rsidRPr="003F5EE0">
        <w:rPr>
          <w:color w:val="0070C0"/>
        </w:rPr>
        <w:t xml:space="preserve"> below</w:t>
      </w:r>
      <w:bookmarkEnd w:id="89"/>
      <w:r w:rsidR="00A22E36" w:rsidRPr="003F5EE0">
        <w:rPr>
          <w:b/>
          <w:bCs/>
          <w:color w:val="0070C0"/>
        </w:rPr>
        <w:t>.</w:t>
      </w:r>
      <w:r w:rsidRPr="003F5EE0">
        <w:rPr>
          <w:color w:val="0070C0"/>
        </w:rPr>
        <w:t>)</w:t>
      </w:r>
      <w:bookmarkEnd w:id="90"/>
      <w:bookmarkEnd w:id="91"/>
    </w:p>
    <w:p w14:paraId="7EB95C53" w14:textId="370DDD54" w:rsidR="00A57BC9" w:rsidRPr="00517F54" w:rsidRDefault="00515B44" w:rsidP="00517F54">
      <w:pPr>
        <w:pStyle w:val="ListParagraph"/>
        <w:numPr>
          <w:ilvl w:val="0"/>
          <w:numId w:val="36"/>
        </w:numPr>
        <w:rPr>
          <w:color w:val="1F497D" w:themeColor="text2"/>
        </w:rPr>
      </w:pPr>
      <w:bookmarkStart w:id="92" w:name="_Toc62735642"/>
      <w:bookmarkStart w:id="93" w:name="_Toc40821546"/>
      <w:r>
        <w:t xml:space="preserve">Grid outage scenario: </w:t>
      </w:r>
      <w:r w:rsidR="00EA3548">
        <w:t>The Contractor shall i</w:t>
      </w:r>
      <w:r>
        <w:t xml:space="preserve">ntegrate the BESS with </w:t>
      </w:r>
      <w:r w:rsidRPr="00D7320A">
        <w:rPr>
          <w:color w:val="FF0000"/>
        </w:rPr>
        <w:t xml:space="preserve">[specify </w:t>
      </w:r>
      <w:r w:rsidR="00324406">
        <w:rPr>
          <w:color w:val="FF0000"/>
        </w:rPr>
        <w:t xml:space="preserve">any </w:t>
      </w:r>
      <w:r w:rsidRPr="00D7320A">
        <w:rPr>
          <w:color w:val="FF0000"/>
        </w:rPr>
        <w:t xml:space="preserve">existing </w:t>
      </w:r>
      <w:r w:rsidR="00A22E36">
        <w:rPr>
          <w:color w:val="FF0000"/>
        </w:rPr>
        <w:t>photovoltaic (</w:t>
      </w:r>
      <w:r w:rsidR="00675177" w:rsidRPr="00D7320A">
        <w:rPr>
          <w:color w:val="FF0000"/>
        </w:rPr>
        <w:t>PV</w:t>
      </w:r>
      <w:r w:rsidR="00A22E36">
        <w:rPr>
          <w:color w:val="FF0000"/>
        </w:rPr>
        <w:t>)</w:t>
      </w:r>
      <w:r w:rsidR="00675177" w:rsidRPr="00D7320A">
        <w:rPr>
          <w:color w:val="FF0000"/>
        </w:rPr>
        <w:t>/</w:t>
      </w:r>
      <w:r w:rsidRPr="00D7320A">
        <w:rPr>
          <w:color w:val="FF0000"/>
        </w:rPr>
        <w:t xml:space="preserve">generator nameplate capacity in </w:t>
      </w:r>
      <w:r w:rsidR="00E315A8">
        <w:rPr>
          <w:color w:val="FF0000"/>
        </w:rPr>
        <w:t>kilowatts (</w:t>
      </w:r>
      <w:r w:rsidRPr="00D7320A">
        <w:rPr>
          <w:color w:val="FF0000"/>
        </w:rPr>
        <w:t>kW</w:t>
      </w:r>
      <w:r w:rsidR="00E315A8">
        <w:rPr>
          <w:color w:val="FF0000"/>
        </w:rPr>
        <w:t>)</w:t>
      </w:r>
      <w:r w:rsidRPr="00D7320A">
        <w:rPr>
          <w:color w:val="FF0000"/>
        </w:rPr>
        <w:t>, specify generator model name if available]</w:t>
      </w:r>
      <w:r>
        <w:t xml:space="preserve"> and automatic transfer switch (ATS)</w:t>
      </w:r>
      <w:r w:rsidR="00675177">
        <w:t xml:space="preserve"> </w:t>
      </w:r>
      <w:r w:rsidR="00675177" w:rsidRPr="00D7320A">
        <w:rPr>
          <w:color w:val="FF0000"/>
        </w:rPr>
        <w:t>[</w:t>
      </w:r>
      <w:r w:rsidR="0063182F">
        <w:rPr>
          <w:color w:val="FF0000"/>
        </w:rPr>
        <w:t>i</w:t>
      </w:r>
      <w:r w:rsidR="00675177" w:rsidRPr="00D7320A">
        <w:rPr>
          <w:color w:val="FF0000"/>
        </w:rPr>
        <w:t xml:space="preserve">nclude </w:t>
      </w:r>
      <w:r w:rsidR="004D3B88" w:rsidRPr="00D7320A">
        <w:rPr>
          <w:color w:val="FF0000"/>
        </w:rPr>
        <w:t>A</w:t>
      </w:r>
      <w:r w:rsidR="00675177" w:rsidRPr="00D7320A">
        <w:rPr>
          <w:color w:val="FF0000"/>
        </w:rPr>
        <w:t>TS model</w:t>
      </w:r>
      <w:r w:rsidR="004D3B88" w:rsidRPr="00D7320A">
        <w:rPr>
          <w:color w:val="FF0000"/>
        </w:rPr>
        <w:t xml:space="preserve"> name and specifications]</w:t>
      </w:r>
      <w:r>
        <w:t>.</w:t>
      </w:r>
      <w:r w:rsidR="00CF06C9">
        <w:t xml:space="preserve"> </w:t>
      </w:r>
      <w:r>
        <w:t>Install a microgrid control system and modify the existing ATS as necessary to provide electricity to the building upon grid failure</w:t>
      </w:r>
      <w:r w:rsidRPr="009E335C">
        <w:rPr>
          <w:color w:val="0070C0"/>
        </w:rPr>
        <w:t xml:space="preserve">. </w:t>
      </w:r>
      <w:r w:rsidR="000C3CAF" w:rsidRPr="009E335C">
        <w:rPr>
          <w:color w:val="0070C0"/>
        </w:rPr>
        <w:t>(Optional language</w:t>
      </w:r>
      <w:r w:rsidR="004B7124">
        <w:rPr>
          <w:color w:val="0070C0"/>
        </w:rPr>
        <w:t>:</w:t>
      </w:r>
      <w:r w:rsidR="000C3CAF" w:rsidRPr="009E335C">
        <w:rPr>
          <w:color w:val="0070C0"/>
        </w:rPr>
        <w:t xml:space="preserve"> </w:t>
      </w:r>
      <w:r w:rsidRPr="0019044A">
        <w:rPr>
          <w:color w:val="0070C0"/>
        </w:rPr>
        <w:t xml:space="preserve">The </w:t>
      </w:r>
      <w:r w:rsidR="002E08A8" w:rsidRPr="0019044A">
        <w:rPr>
          <w:color w:val="0070C0"/>
        </w:rPr>
        <w:t>C</w:t>
      </w:r>
      <w:r w:rsidRPr="0019044A">
        <w:rPr>
          <w:color w:val="0070C0"/>
        </w:rPr>
        <w:t xml:space="preserve">ontractor shall include the creation of a critical power circuit, including rewiring of the critical loads and installation of critical power switchgear, in the scope of work. </w:t>
      </w:r>
      <w:r w:rsidR="0077735A" w:rsidRPr="00517F54">
        <w:rPr>
          <w:color w:val="EE0000"/>
        </w:rPr>
        <w:t xml:space="preserve">[List </w:t>
      </w:r>
      <w:r w:rsidR="00756E69">
        <w:rPr>
          <w:color w:val="EE0000"/>
        </w:rPr>
        <w:t xml:space="preserve">the </w:t>
      </w:r>
      <w:r w:rsidR="0077735A" w:rsidRPr="00517F54">
        <w:rPr>
          <w:color w:val="EE0000"/>
        </w:rPr>
        <w:t>c</w:t>
      </w:r>
      <w:r w:rsidRPr="00517F54">
        <w:rPr>
          <w:color w:val="EE0000"/>
        </w:rPr>
        <w:t>ritical loads to be served</w:t>
      </w:r>
      <w:r w:rsidR="0077735A" w:rsidRPr="00517F54">
        <w:rPr>
          <w:color w:val="EE0000"/>
        </w:rPr>
        <w:t>,</w:t>
      </w:r>
      <w:r w:rsidRPr="00517F54">
        <w:rPr>
          <w:color w:val="EE0000"/>
        </w:rPr>
        <w:t xml:space="preserve"> </w:t>
      </w:r>
      <w:r w:rsidR="00E83B7E" w:rsidRPr="00517F54">
        <w:rPr>
          <w:color w:val="EE0000"/>
        </w:rPr>
        <w:t>including</w:t>
      </w:r>
      <w:r w:rsidR="001301E8" w:rsidRPr="00517F54">
        <w:rPr>
          <w:color w:val="EE0000"/>
        </w:rPr>
        <w:t xml:space="preserve"> </w:t>
      </w:r>
      <w:r w:rsidR="00E83B7E" w:rsidRPr="00517F54">
        <w:rPr>
          <w:color w:val="EE0000"/>
        </w:rPr>
        <w:t>their peak and average consumption</w:t>
      </w:r>
      <w:r w:rsidR="00010BE8" w:rsidRPr="00517F54">
        <w:rPr>
          <w:color w:val="EE0000"/>
        </w:rPr>
        <w:t>.</w:t>
      </w:r>
      <w:r w:rsidR="00D7320A" w:rsidRPr="00517F54">
        <w:rPr>
          <w:color w:val="EE0000"/>
        </w:rPr>
        <w:t>]</w:t>
      </w:r>
      <w:bookmarkEnd w:id="92"/>
      <w:r w:rsidR="00A57BC9" w:rsidRPr="00517F54">
        <w:rPr>
          <w:color w:val="0070C0"/>
        </w:rPr>
        <w:t>)</w:t>
      </w:r>
    </w:p>
    <w:p w14:paraId="2E173207" w14:textId="0C6D0839" w:rsidR="00210934" w:rsidRDefault="00210934" w:rsidP="00210934">
      <w:pPr>
        <w:pStyle w:val="ListParagraph"/>
        <w:numPr>
          <w:ilvl w:val="1"/>
          <w:numId w:val="36"/>
        </w:numPr>
        <w:rPr>
          <w:color w:val="1F497D" w:themeColor="text2"/>
        </w:rPr>
      </w:pPr>
      <w:r>
        <w:t>Consider the following site-specific parameters in the system design.</w:t>
      </w:r>
      <w:r w:rsidRPr="43705EF6">
        <w:rPr>
          <w:color w:val="1F497D" w:themeColor="text2"/>
        </w:rPr>
        <w:t xml:space="preserve"> </w:t>
      </w:r>
      <w:r w:rsidRPr="00D7320A">
        <w:rPr>
          <w:color w:val="FF0000"/>
        </w:rPr>
        <w:t xml:space="preserve">[Specify site-specific operating conditions: provide </w:t>
      </w:r>
      <w:r>
        <w:rPr>
          <w:color w:val="FF0000"/>
        </w:rPr>
        <w:t xml:space="preserve">electric </w:t>
      </w:r>
      <w:r w:rsidRPr="00D7320A">
        <w:rPr>
          <w:color w:val="FF0000"/>
        </w:rPr>
        <w:t>load interval data, required ramp rates for existing generators, additional information on the types of loads to be served</w:t>
      </w:r>
      <w:r>
        <w:rPr>
          <w:color w:val="FF0000"/>
        </w:rPr>
        <w:t>,</w:t>
      </w:r>
      <w:r w:rsidRPr="00D7320A">
        <w:rPr>
          <w:color w:val="FF0000"/>
        </w:rPr>
        <w:t xml:space="preserve"> and required modes of operation. Provide detail on existing control and monitoring systems. Configure</w:t>
      </w:r>
      <w:r>
        <w:rPr>
          <w:color w:val="FF0000"/>
        </w:rPr>
        <w:t xml:space="preserve"> the</w:t>
      </w:r>
      <w:r w:rsidRPr="00D7320A">
        <w:rPr>
          <w:color w:val="FF0000"/>
        </w:rPr>
        <w:t xml:space="preserve"> BESS to provide seamless transition between utility power and microgrid. Optimize</w:t>
      </w:r>
      <w:r>
        <w:rPr>
          <w:color w:val="FF0000"/>
        </w:rPr>
        <w:t xml:space="preserve"> the</w:t>
      </w:r>
      <w:r w:rsidRPr="00D7320A">
        <w:rPr>
          <w:color w:val="FF0000"/>
        </w:rPr>
        <w:t xml:space="preserve"> system to minimize generator use to conserve fuel</w:t>
      </w:r>
      <w:r>
        <w:rPr>
          <w:color w:val="FF0000"/>
        </w:rPr>
        <w:t>.</w:t>
      </w:r>
      <w:r w:rsidRPr="00D7320A">
        <w:rPr>
          <w:color w:val="FF0000"/>
        </w:rPr>
        <w:t>]</w:t>
      </w:r>
    </w:p>
    <w:p w14:paraId="1C26024F" w14:textId="227B3609" w:rsidR="00210934" w:rsidRPr="00210934" w:rsidRDefault="00210934" w:rsidP="00210934">
      <w:pPr>
        <w:pStyle w:val="ListParagraph"/>
        <w:numPr>
          <w:ilvl w:val="1"/>
          <w:numId w:val="36"/>
        </w:numPr>
        <w:ind w:right="-720"/>
        <w:rPr>
          <w:rFonts w:cstheme="majorBidi"/>
        </w:rPr>
      </w:pPr>
      <w:r>
        <w:rPr>
          <w:rFonts w:cstheme="majorBidi"/>
        </w:rPr>
        <w:t>Undergo performance demonstration testing</w:t>
      </w:r>
      <w:r w:rsidRPr="00171C42">
        <w:rPr>
          <w:rFonts w:cstheme="majorBidi"/>
        </w:rPr>
        <w:t xml:space="preserve"> on a recurring basis to ensure the </w:t>
      </w:r>
      <w:r w:rsidRPr="43705EF6">
        <w:rPr>
          <w:rFonts w:cstheme="majorBidi"/>
        </w:rPr>
        <w:t>Agency’s</w:t>
      </w:r>
      <w:r w:rsidRPr="00171C42">
        <w:rPr>
          <w:rFonts w:cstheme="majorBidi"/>
        </w:rPr>
        <w:t xml:space="preserve"> desired site resilience and energy assurance.</w:t>
      </w:r>
      <w:r>
        <w:rPr>
          <w:rFonts w:cstheme="majorBidi"/>
        </w:rPr>
        <w:t xml:space="preserve"> I</w:t>
      </w:r>
      <w:r w:rsidRPr="00171C42">
        <w:rPr>
          <w:rFonts w:cstheme="majorBidi"/>
        </w:rPr>
        <w:t>nterval testing</w:t>
      </w:r>
      <w:r>
        <w:rPr>
          <w:rFonts w:cstheme="majorBidi"/>
        </w:rPr>
        <w:t xml:space="preserve"> </w:t>
      </w:r>
      <w:r w:rsidRPr="00171C42">
        <w:rPr>
          <w:rFonts w:cstheme="majorBidi"/>
        </w:rPr>
        <w:t xml:space="preserve">shall </w:t>
      </w:r>
      <w:r>
        <w:rPr>
          <w:rFonts w:cstheme="majorBidi"/>
        </w:rPr>
        <w:t xml:space="preserve">occur approximately </w:t>
      </w:r>
      <w:r w:rsidRPr="00171C42">
        <w:rPr>
          <w:rFonts w:cstheme="majorBidi"/>
        </w:rPr>
        <w:t xml:space="preserve">every </w:t>
      </w:r>
      <w:r>
        <w:rPr>
          <w:rFonts w:cstheme="majorBidi"/>
        </w:rPr>
        <w:t>12</w:t>
      </w:r>
      <w:r w:rsidRPr="00171C42">
        <w:rPr>
          <w:rFonts w:cstheme="majorBidi"/>
        </w:rPr>
        <w:t xml:space="preserve"> months </w:t>
      </w:r>
      <w:r>
        <w:rPr>
          <w:rFonts w:cstheme="majorBidi"/>
        </w:rPr>
        <w:t>after</w:t>
      </w:r>
      <w:r w:rsidRPr="00171C42">
        <w:rPr>
          <w:rFonts w:cstheme="majorBidi"/>
        </w:rPr>
        <w:t xml:space="preserve"> </w:t>
      </w:r>
      <w:r w:rsidRPr="43705EF6">
        <w:rPr>
          <w:rFonts w:cstheme="majorBidi"/>
        </w:rPr>
        <w:t xml:space="preserve">final acceptance </w:t>
      </w:r>
      <w:r w:rsidRPr="00171C42">
        <w:rPr>
          <w:rFonts w:cstheme="majorBidi"/>
        </w:rPr>
        <w:t>to ensure provision of power to the site in the event of a utility</w:t>
      </w:r>
      <w:r w:rsidRPr="43705EF6">
        <w:rPr>
          <w:rFonts w:cstheme="majorBidi"/>
        </w:rPr>
        <w:t>-</w:t>
      </w:r>
      <w:r w:rsidRPr="00171C42">
        <w:rPr>
          <w:rFonts w:cstheme="majorBidi"/>
        </w:rPr>
        <w:t>provided power outage or interruption.</w:t>
      </w:r>
      <w:r>
        <w:rPr>
          <w:rFonts w:cstheme="majorBidi"/>
        </w:rPr>
        <w:t xml:space="preserve"> </w:t>
      </w:r>
      <w:r w:rsidRPr="00171C42">
        <w:rPr>
          <w:rFonts w:cstheme="majorBidi"/>
        </w:rPr>
        <w:t>This activity requires pre</w:t>
      </w:r>
      <w:r>
        <w:rPr>
          <w:rFonts w:cstheme="majorBidi"/>
        </w:rPr>
        <w:t>-</w:t>
      </w:r>
      <w:r w:rsidRPr="00171C42">
        <w:rPr>
          <w:rFonts w:cstheme="majorBidi"/>
        </w:rPr>
        <w:t xml:space="preserve">coordination with the serving </w:t>
      </w:r>
      <w:r>
        <w:rPr>
          <w:rFonts w:cstheme="majorBidi"/>
        </w:rPr>
        <w:t xml:space="preserve">electric </w:t>
      </w:r>
      <w:r w:rsidRPr="00171C42">
        <w:rPr>
          <w:rFonts w:cstheme="majorBidi"/>
        </w:rPr>
        <w:t xml:space="preserve">utility in accordance with the approved interconnection agreement, and that coordination shall be led by the </w:t>
      </w:r>
      <w:r w:rsidRPr="43705EF6">
        <w:rPr>
          <w:rFonts w:cstheme="majorBidi"/>
        </w:rPr>
        <w:t>C</w:t>
      </w:r>
      <w:r w:rsidRPr="00171C42">
        <w:rPr>
          <w:rFonts w:cstheme="majorBidi"/>
        </w:rPr>
        <w:t xml:space="preserve">ontractor in consultation with the </w:t>
      </w:r>
      <w:r w:rsidRPr="43705EF6">
        <w:rPr>
          <w:rFonts w:cstheme="majorBidi"/>
        </w:rPr>
        <w:t xml:space="preserve">Agency’s </w:t>
      </w:r>
      <w:r w:rsidRPr="00171C42">
        <w:rPr>
          <w:rFonts w:cstheme="majorBidi"/>
        </w:rPr>
        <w:t>facilities management</w:t>
      </w:r>
      <w:r w:rsidRPr="43705EF6">
        <w:rPr>
          <w:rFonts w:cstheme="majorBidi"/>
        </w:rPr>
        <w:t xml:space="preserve"> staff</w:t>
      </w:r>
      <w:r w:rsidRPr="00171C42">
        <w:rPr>
          <w:rFonts w:cstheme="majorBidi"/>
        </w:rPr>
        <w:t>.</w:t>
      </w:r>
      <w:r>
        <w:rPr>
          <w:rFonts w:cstheme="majorBidi"/>
        </w:rPr>
        <w:t xml:space="preserve"> </w:t>
      </w:r>
      <w:r w:rsidRPr="00171C42">
        <w:rPr>
          <w:rFonts w:cstheme="majorBidi"/>
        </w:rPr>
        <w:t xml:space="preserve">This periodic demonstration shall stagger months, seasons, load, time of day, and weather variabilities but </w:t>
      </w:r>
      <w:r>
        <w:rPr>
          <w:rFonts w:cstheme="majorBidi"/>
        </w:rPr>
        <w:t>shall be</w:t>
      </w:r>
      <w:r w:rsidRPr="00171C42">
        <w:rPr>
          <w:rFonts w:cstheme="majorBidi"/>
        </w:rPr>
        <w:t xml:space="preserve"> conducted</w:t>
      </w:r>
      <w:r>
        <w:rPr>
          <w:rFonts w:cstheme="majorBidi"/>
        </w:rPr>
        <w:t xml:space="preserve"> at least</w:t>
      </w:r>
      <w:r w:rsidRPr="00171C42">
        <w:rPr>
          <w:rFonts w:cstheme="majorBidi"/>
        </w:rPr>
        <w:t xml:space="preserve"> </w:t>
      </w:r>
      <w:r>
        <w:rPr>
          <w:rFonts w:cstheme="majorBidi"/>
        </w:rPr>
        <w:t xml:space="preserve">once </w:t>
      </w:r>
      <w:r w:rsidRPr="00171C42">
        <w:rPr>
          <w:rFonts w:cstheme="majorBidi"/>
        </w:rPr>
        <w:t>every 12 months.</w:t>
      </w:r>
      <w:r>
        <w:rPr>
          <w:rFonts w:cstheme="majorBidi"/>
        </w:rPr>
        <w:t xml:space="preserve"> </w:t>
      </w:r>
      <w:r w:rsidRPr="00171C42">
        <w:rPr>
          <w:rFonts w:cstheme="majorBidi"/>
        </w:rPr>
        <w:t xml:space="preserve">Periodic testing will be the responsibility of </w:t>
      </w:r>
      <w:r w:rsidRPr="00D7320A">
        <w:rPr>
          <w:rFonts w:cstheme="majorBidi"/>
          <w:color w:val="FF0000"/>
        </w:rPr>
        <w:t>[</w:t>
      </w:r>
      <w:r>
        <w:rPr>
          <w:rFonts w:cstheme="majorBidi"/>
          <w:color w:val="FF0000"/>
        </w:rPr>
        <w:t>specify entity responsible for O&amp;M</w:t>
      </w:r>
      <w:r w:rsidRPr="00D7320A">
        <w:rPr>
          <w:rFonts w:cstheme="majorBidi"/>
          <w:color w:val="FF0000"/>
        </w:rPr>
        <w:t>]</w:t>
      </w:r>
      <w:r w:rsidRPr="00171C42">
        <w:rPr>
          <w:rFonts w:cstheme="majorBidi"/>
        </w:rPr>
        <w:t>. In the event of an actual utility power interruption</w:t>
      </w:r>
      <w:r>
        <w:rPr>
          <w:rFonts w:cstheme="majorBidi"/>
        </w:rPr>
        <w:t xml:space="preserve"> exceeding </w:t>
      </w:r>
      <w:r w:rsidRPr="00F93B31">
        <w:rPr>
          <w:rFonts w:cstheme="majorBidi"/>
          <w:color w:val="FF0000"/>
        </w:rPr>
        <w:t>[insert specified duration]</w:t>
      </w:r>
      <w:r w:rsidRPr="00171C42">
        <w:rPr>
          <w:rFonts w:cstheme="majorBidi"/>
        </w:rPr>
        <w:t xml:space="preserve">, the </w:t>
      </w:r>
      <w:r w:rsidRPr="43705EF6">
        <w:rPr>
          <w:rFonts w:cstheme="majorBidi"/>
        </w:rPr>
        <w:t xml:space="preserve">BESS’s </w:t>
      </w:r>
      <w:r w:rsidRPr="00171C42">
        <w:rPr>
          <w:rFonts w:cstheme="majorBidi"/>
        </w:rPr>
        <w:t>performance will satisfy this requested demonstration, thereby resetting the interval to 12 months prior to the next required demonstration.</w:t>
      </w:r>
      <w:r>
        <w:rPr>
          <w:rFonts w:cstheme="majorBidi"/>
        </w:rPr>
        <w:t xml:space="preserve"> </w:t>
      </w:r>
      <w:r w:rsidRPr="00171C42">
        <w:rPr>
          <w:rFonts w:cstheme="majorBidi"/>
        </w:rPr>
        <w:t>Any deficiencies or anomalies beyond</w:t>
      </w:r>
      <w:r>
        <w:rPr>
          <w:rFonts w:cstheme="majorBidi"/>
        </w:rPr>
        <w:t xml:space="preserve"> the</w:t>
      </w:r>
      <w:r w:rsidRPr="00171C42">
        <w:rPr>
          <w:rFonts w:cstheme="majorBidi"/>
        </w:rPr>
        <w:t xml:space="preserve"> expected design parameters, in an actual event or demonstration event, are to be reported to the </w:t>
      </w:r>
      <w:r w:rsidRPr="43705EF6">
        <w:rPr>
          <w:rFonts w:cstheme="majorBidi"/>
        </w:rPr>
        <w:t xml:space="preserve">Agency </w:t>
      </w:r>
      <w:r w:rsidRPr="00171C42">
        <w:rPr>
          <w:rFonts w:cstheme="majorBidi"/>
        </w:rPr>
        <w:t xml:space="preserve">within </w:t>
      </w:r>
      <w:r>
        <w:rPr>
          <w:rFonts w:cstheme="majorBidi"/>
        </w:rPr>
        <w:t>48</w:t>
      </w:r>
      <w:r w:rsidRPr="00171C42">
        <w:rPr>
          <w:rFonts w:cstheme="majorBidi"/>
        </w:rPr>
        <w:t xml:space="preserve"> hours in writing, with recommended remediation or corrective steps to prevent recurrence.</w:t>
      </w:r>
      <w:r>
        <w:rPr>
          <w:rFonts w:cstheme="majorBidi"/>
        </w:rPr>
        <w:t xml:space="preserve"> </w:t>
      </w:r>
    </w:p>
    <w:p w14:paraId="2429524D" w14:textId="6BFEE897" w:rsidR="00AB4566" w:rsidRPr="00210934" w:rsidRDefault="00A57BC9" w:rsidP="00210934">
      <w:pPr>
        <w:pStyle w:val="ListParagraph"/>
        <w:numPr>
          <w:ilvl w:val="0"/>
          <w:numId w:val="36"/>
        </w:numPr>
        <w:rPr>
          <w:color w:val="1F497D" w:themeColor="text2"/>
        </w:rPr>
      </w:pPr>
      <w:r w:rsidRPr="00517F54">
        <w:rPr>
          <w:color w:val="0070C0"/>
        </w:rPr>
        <w:t>(</w:t>
      </w:r>
      <w:r w:rsidR="00BA4C1F" w:rsidRPr="009E335C">
        <w:rPr>
          <w:color w:val="0070C0"/>
        </w:rPr>
        <w:t xml:space="preserve">Agencies may </w:t>
      </w:r>
      <w:r w:rsidR="00D658C3" w:rsidRPr="009E335C">
        <w:rPr>
          <w:color w:val="0070C0"/>
        </w:rPr>
        <w:t>require a site-level power system study and site</w:t>
      </w:r>
      <w:r w:rsidR="008E3F85" w:rsidRPr="009E335C">
        <w:rPr>
          <w:color w:val="0070C0"/>
        </w:rPr>
        <w:t>-</w:t>
      </w:r>
      <w:r w:rsidR="00D658C3" w:rsidRPr="009E335C">
        <w:rPr>
          <w:color w:val="0070C0"/>
        </w:rPr>
        <w:t xml:space="preserve">level SoO to ensure there are no loads that could overload the </w:t>
      </w:r>
      <w:r w:rsidR="004B38F2" w:rsidRPr="009E335C">
        <w:rPr>
          <w:color w:val="0070C0"/>
        </w:rPr>
        <w:t>BESS</w:t>
      </w:r>
      <w:r w:rsidR="00D658C3" w:rsidRPr="009E335C">
        <w:rPr>
          <w:color w:val="0070C0"/>
        </w:rPr>
        <w:t xml:space="preserve"> on startup or when energized, like large transformers</w:t>
      </w:r>
      <w:r w:rsidR="000C606E">
        <w:rPr>
          <w:color w:val="0070C0"/>
        </w:rPr>
        <w:t>.</w:t>
      </w:r>
      <w:r w:rsidR="00D658C3" w:rsidRPr="009E335C">
        <w:rPr>
          <w:color w:val="0070C0"/>
        </w:rPr>
        <w:t>)</w:t>
      </w:r>
    </w:p>
    <w:p w14:paraId="694AA6A6" w14:textId="751BCA9D" w:rsidR="00515B44" w:rsidRPr="00472E4C" w:rsidRDefault="00515B44" w:rsidP="00472E4C">
      <w:pPr>
        <w:pStyle w:val="ListParagraph"/>
        <w:numPr>
          <w:ilvl w:val="0"/>
          <w:numId w:val="36"/>
        </w:numPr>
        <w:spacing w:before="120" w:after="0" w:line="240" w:lineRule="auto"/>
        <w:rPr>
          <w:rFonts w:cstheme="majorHAnsi"/>
        </w:rPr>
      </w:pPr>
      <w:r w:rsidRPr="00472E4C">
        <w:rPr>
          <w:rFonts w:cstheme="majorHAnsi"/>
        </w:rPr>
        <w:t xml:space="preserve">Demand control scenario: </w:t>
      </w:r>
      <w:r w:rsidR="00077ABC">
        <w:rPr>
          <w:rFonts w:cstheme="majorHAnsi"/>
        </w:rPr>
        <w:t>The Contractor shall i</w:t>
      </w:r>
      <w:r w:rsidRPr="00472E4C">
        <w:rPr>
          <w:rFonts w:cstheme="majorHAnsi"/>
        </w:rPr>
        <w:t xml:space="preserve">ntegrate the BESS to provide grid electricity </w:t>
      </w:r>
      <w:r w:rsidR="009042F2">
        <w:rPr>
          <w:rFonts w:cstheme="majorHAnsi"/>
        </w:rPr>
        <w:t xml:space="preserve">usage and </w:t>
      </w:r>
      <w:r w:rsidRPr="00472E4C">
        <w:rPr>
          <w:rFonts w:cstheme="majorHAnsi"/>
        </w:rPr>
        <w:t>demand control/peak shaving to limit demand (kW) to programmed setting.</w:t>
      </w:r>
      <w:r w:rsidR="00CF06C9">
        <w:rPr>
          <w:rFonts w:cstheme="majorHAnsi"/>
        </w:rPr>
        <w:t xml:space="preserve"> </w:t>
      </w:r>
      <w:r w:rsidRPr="00472E4C">
        <w:rPr>
          <w:rFonts w:cstheme="majorHAnsi"/>
        </w:rPr>
        <w:t>Current site monthly peak demand is</w:t>
      </w:r>
      <w:r w:rsidRPr="00472E4C">
        <w:rPr>
          <w:color w:val="1F497D" w:themeColor="text2"/>
        </w:rPr>
        <w:t xml:space="preserve"> </w:t>
      </w:r>
      <w:r w:rsidRPr="00D7320A">
        <w:rPr>
          <w:color w:val="FF0000"/>
        </w:rPr>
        <w:t>[insert monthly peak kW demand here]</w:t>
      </w:r>
      <w:r w:rsidR="004D3B88" w:rsidRPr="00472E4C">
        <w:rPr>
          <w:rFonts w:cstheme="majorHAnsi"/>
        </w:rPr>
        <w:t xml:space="preserve">, </w:t>
      </w:r>
      <w:r w:rsidRPr="00472E4C">
        <w:rPr>
          <w:rFonts w:cstheme="majorHAnsi"/>
        </w:rPr>
        <w:t xml:space="preserve">and average load is </w:t>
      </w:r>
      <w:r w:rsidRPr="00D7320A">
        <w:rPr>
          <w:color w:val="FF0000"/>
        </w:rPr>
        <w:t>[insert average demand in kW here]</w:t>
      </w:r>
      <w:r w:rsidRPr="00472E4C">
        <w:rPr>
          <w:color w:val="1F497D" w:themeColor="text2"/>
        </w:rPr>
        <w:t>.</w:t>
      </w:r>
      <w:r w:rsidRPr="00472E4C">
        <w:rPr>
          <w:rFonts w:cstheme="majorHAnsi"/>
        </w:rPr>
        <w:t xml:space="preserve"> Limit grid demand by </w:t>
      </w:r>
      <w:r w:rsidRPr="00D7320A">
        <w:rPr>
          <w:rFonts w:cstheme="majorHAnsi"/>
          <w:color w:val="FF0000"/>
        </w:rPr>
        <w:t>[specify the required demand reduction in kW here]</w:t>
      </w:r>
      <w:r w:rsidR="00E438DC" w:rsidRPr="0019044A">
        <w:rPr>
          <w:rFonts w:cstheme="majorHAnsi"/>
          <w:color w:val="000000" w:themeColor="text1"/>
        </w:rPr>
        <w:t>.</w:t>
      </w:r>
      <w:r w:rsidR="000C3CAF">
        <w:rPr>
          <w:rFonts w:cstheme="majorHAnsi"/>
          <w:color w:val="FF0000"/>
        </w:rPr>
        <w:t xml:space="preserve"> </w:t>
      </w:r>
      <w:r w:rsidR="000C3CAF" w:rsidRPr="009E335C">
        <w:rPr>
          <w:rFonts w:cstheme="majorHAnsi"/>
          <w:color w:val="0070C0"/>
        </w:rPr>
        <w:t>(</w:t>
      </w:r>
      <w:r w:rsidR="00655BBC" w:rsidRPr="009E335C">
        <w:rPr>
          <w:rFonts w:cstheme="majorHAnsi"/>
          <w:color w:val="0070C0"/>
        </w:rPr>
        <w:t xml:space="preserve">The calculation of your utility billing demand can vary dramatically depending on your serving utility. Carefully review your utility tariff to understand how your billing demand is established. Common clauses that could </w:t>
      </w:r>
      <w:r w:rsidR="004C6A6A">
        <w:rPr>
          <w:rFonts w:cstheme="majorHAnsi"/>
          <w:color w:val="0070C0"/>
        </w:rPr>
        <w:t>impact</w:t>
      </w:r>
      <w:r w:rsidR="004C6A6A" w:rsidRPr="009E335C">
        <w:rPr>
          <w:rFonts w:cstheme="majorHAnsi"/>
          <w:color w:val="0070C0"/>
        </w:rPr>
        <w:t xml:space="preserve"> </w:t>
      </w:r>
      <w:r w:rsidR="00655BBC" w:rsidRPr="009E335C">
        <w:rPr>
          <w:rFonts w:cstheme="majorHAnsi"/>
          <w:color w:val="0070C0"/>
        </w:rPr>
        <w:t>savings include contractual minimum billing demand, billing ratchets</w:t>
      </w:r>
      <w:r w:rsidR="00324406" w:rsidRPr="009E335C">
        <w:rPr>
          <w:rFonts w:cstheme="majorHAnsi"/>
          <w:color w:val="0070C0"/>
        </w:rPr>
        <w:t>/lookbacks</w:t>
      </w:r>
      <w:r w:rsidR="00655BBC" w:rsidRPr="009E335C">
        <w:rPr>
          <w:rFonts w:cstheme="majorHAnsi"/>
          <w:color w:val="0070C0"/>
        </w:rPr>
        <w:t xml:space="preserve"> </w:t>
      </w:r>
      <w:r w:rsidR="002875D3">
        <w:rPr>
          <w:rFonts w:cstheme="majorHAnsi"/>
          <w:color w:val="0070C0"/>
        </w:rPr>
        <w:t>[</w:t>
      </w:r>
      <w:r w:rsidR="00655BBC" w:rsidRPr="009E335C">
        <w:rPr>
          <w:rFonts w:cstheme="majorHAnsi"/>
          <w:color w:val="0070C0"/>
        </w:rPr>
        <w:t>e.g.</w:t>
      </w:r>
      <w:r w:rsidR="00010BE8" w:rsidRPr="009E335C">
        <w:rPr>
          <w:rFonts w:cstheme="majorHAnsi"/>
          <w:color w:val="0070C0"/>
        </w:rPr>
        <w:t>,</w:t>
      </w:r>
      <w:r w:rsidR="00655BBC" w:rsidRPr="009E335C">
        <w:rPr>
          <w:rFonts w:cstheme="majorHAnsi"/>
          <w:color w:val="0070C0"/>
        </w:rPr>
        <w:t xml:space="preserve"> 80% of highest annual demand</w:t>
      </w:r>
      <w:r w:rsidR="002875D3">
        <w:rPr>
          <w:rFonts w:cstheme="majorHAnsi"/>
          <w:color w:val="0070C0"/>
        </w:rPr>
        <w:t>]</w:t>
      </w:r>
      <w:r w:rsidR="00655BBC" w:rsidRPr="009E335C">
        <w:rPr>
          <w:rFonts w:cstheme="majorHAnsi"/>
          <w:color w:val="0070C0"/>
        </w:rPr>
        <w:t>, and standby service charges</w:t>
      </w:r>
      <w:r w:rsidR="001601F1" w:rsidRPr="009E335C">
        <w:rPr>
          <w:rFonts w:cstheme="majorHAnsi"/>
          <w:color w:val="0070C0"/>
        </w:rPr>
        <w:t>.</w:t>
      </w:r>
      <w:r w:rsidR="00655BBC" w:rsidRPr="009E335C">
        <w:rPr>
          <w:rFonts w:cstheme="majorHAnsi"/>
          <w:color w:val="0070C0"/>
        </w:rPr>
        <w:t>)</w:t>
      </w:r>
      <w:r w:rsidR="00CF06C9">
        <w:rPr>
          <w:rFonts w:cstheme="majorHAnsi"/>
          <w:color w:val="1F497D" w:themeColor="text2"/>
        </w:rPr>
        <w:t xml:space="preserve"> </w:t>
      </w:r>
      <w:r w:rsidRPr="00472E4C">
        <w:rPr>
          <w:rFonts w:cstheme="majorHAnsi"/>
        </w:rPr>
        <w:t>The BESS</w:t>
      </w:r>
      <w:r w:rsidR="00F10F7A">
        <w:rPr>
          <w:rFonts w:cstheme="majorHAnsi"/>
        </w:rPr>
        <w:t xml:space="preserve"> </w:t>
      </w:r>
      <w:r w:rsidRPr="00472E4C">
        <w:rPr>
          <w:rFonts w:cstheme="majorHAnsi"/>
        </w:rPr>
        <w:t>shall have a method for forecasting the peak load and automatically dispatching the battery or scheduling the charge/discharge in advance</w:t>
      </w:r>
      <w:r w:rsidR="00A32C06">
        <w:rPr>
          <w:rFonts w:cstheme="majorHAnsi"/>
        </w:rPr>
        <w:t>.</w:t>
      </w:r>
      <w:r w:rsidR="00E438DC">
        <w:rPr>
          <w:rFonts w:cstheme="majorHAnsi"/>
        </w:rPr>
        <w:t xml:space="preserve"> </w:t>
      </w:r>
      <w:r w:rsidR="007B26E8" w:rsidRPr="009E335C">
        <w:rPr>
          <w:rFonts w:cstheme="majorHAnsi"/>
          <w:color w:val="0070C0"/>
        </w:rPr>
        <w:t>(</w:t>
      </w:r>
      <w:r w:rsidR="000C606E">
        <w:rPr>
          <w:rFonts w:cstheme="majorHAnsi"/>
          <w:color w:val="0070C0"/>
        </w:rPr>
        <w:t>A</w:t>
      </w:r>
      <w:r w:rsidR="007B26E8" w:rsidRPr="009E335C">
        <w:rPr>
          <w:rFonts w:cstheme="majorHAnsi"/>
          <w:color w:val="0070C0"/>
        </w:rPr>
        <w:t xml:space="preserve"> site-level E</w:t>
      </w:r>
      <w:r w:rsidR="003C3A3C">
        <w:rPr>
          <w:rFonts w:cstheme="majorHAnsi"/>
          <w:color w:val="0070C0"/>
        </w:rPr>
        <w:t xml:space="preserve">MS </w:t>
      </w:r>
      <w:r w:rsidR="007B26E8" w:rsidRPr="009E335C">
        <w:rPr>
          <w:rFonts w:cstheme="majorHAnsi"/>
          <w:color w:val="0070C0"/>
        </w:rPr>
        <w:t xml:space="preserve">may also be </w:t>
      </w:r>
      <w:r w:rsidR="003C3A3C" w:rsidRPr="009E335C">
        <w:rPr>
          <w:rFonts w:cstheme="majorHAnsi"/>
          <w:color w:val="0070C0"/>
        </w:rPr>
        <w:t>u</w:t>
      </w:r>
      <w:r w:rsidR="003C3A3C">
        <w:rPr>
          <w:rFonts w:cstheme="majorHAnsi"/>
          <w:color w:val="0070C0"/>
        </w:rPr>
        <w:t>s</w:t>
      </w:r>
      <w:r w:rsidR="003C3A3C" w:rsidRPr="009E335C">
        <w:rPr>
          <w:rFonts w:cstheme="majorHAnsi"/>
          <w:color w:val="0070C0"/>
        </w:rPr>
        <w:t xml:space="preserve">ed </w:t>
      </w:r>
      <w:r w:rsidR="007B26E8" w:rsidRPr="009E335C">
        <w:rPr>
          <w:rFonts w:cstheme="majorHAnsi"/>
          <w:color w:val="0070C0"/>
        </w:rPr>
        <w:t>for this function</w:t>
      </w:r>
      <w:r w:rsidR="000C606E">
        <w:rPr>
          <w:rFonts w:cstheme="majorHAnsi"/>
          <w:color w:val="0070C0"/>
        </w:rPr>
        <w:t>.</w:t>
      </w:r>
      <w:r w:rsidR="007B26E8" w:rsidRPr="009E335C">
        <w:rPr>
          <w:rFonts w:cstheme="majorHAnsi"/>
          <w:color w:val="0070C0"/>
        </w:rPr>
        <w:t>)</w:t>
      </w:r>
    </w:p>
    <w:p w14:paraId="0BE0B440" w14:textId="15710BC3" w:rsidR="00B74447" w:rsidRPr="00B74447" w:rsidRDefault="00B74447" w:rsidP="00736556">
      <w:pPr>
        <w:pStyle w:val="ListParagraph"/>
        <w:numPr>
          <w:ilvl w:val="1"/>
          <w:numId w:val="36"/>
        </w:numPr>
        <w:rPr>
          <w:rFonts w:cstheme="majorBidi"/>
        </w:rPr>
      </w:pPr>
      <w:r w:rsidRPr="43705EF6">
        <w:rPr>
          <w:rFonts w:cstheme="majorBidi"/>
        </w:rPr>
        <w:t>Time</w:t>
      </w:r>
      <w:r w:rsidR="00B04789">
        <w:rPr>
          <w:rFonts w:cstheme="majorBidi"/>
        </w:rPr>
        <w:t>-</w:t>
      </w:r>
      <w:r w:rsidRPr="43705EF6">
        <w:rPr>
          <w:rFonts w:cstheme="majorBidi"/>
        </w:rPr>
        <w:t>of</w:t>
      </w:r>
      <w:r w:rsidR="00B04789">
        <w:rPr>
          <w:rFonts w:cstheme="majorBidi"/>
        </w:rPr>
        <w:t>-</w:t>
      </w:r>
      <w:r w:rsidRPr="43705EF6">
        <w:rPr>
          <w:rFonts w:cstheme="majorBidi"/>
        </w:rPr>
        <w:t xml:space="preserve">Use Charge Reduction: </w:t>
      </w:r>
      <w:r w:rsidR="00F80C9B">
        <w:rPr>
          <w:rFonts w:cstheme="majorBidi"/>
        </w:rPr>
        <w:t>The Contractor shall i</w:t>
      </w:r>
      <w:r w:rsidRPr="43705EF6">
        <w:rPr>
          <w:rFonts w:cstheme="majorBidi"/>
        </w:rPr>
        <w:t>ntegrate the BESS to discharge during on-peak hours in accordance with the site’s rate tariff.</w:t>
      </w:r>
    </w:p>
    <w:p w14:paraId="48953CBE" w14:textId="0AD216E0" w:rsidR="00B74447" w:rsidRPr="00B74447" w:rsidRDefault="00B74447" w:rsidP="00B74447">
      <w:pPr>
        <w:pStyle w:val="ListParagraph"/>
        <w:numPr>
          <w:ilvl w:val="1"/>
          <w:numId w:val="36"/>
        </w:numPr>
      </w:pPr>
      <w:bookmarkStart w:id="94" w:name="_Toc62735643"/>
      <w:r w:rsidRPr="00B74447">
        <w:t xml:space="preserve">A </w:t>
      </w:r>
      <w:r w:rsidR="00590153">
        <w:t>BESS</w:t>
      </w:r>
      <w:r w:rsidR="00573E1A">
        <w:t>-</w:t>
      </w:r>
      <w:r w:rsidR="00590153">
        <w:t xml:space="preserve">level control system </w:t>
      </w:r>
      <w:r w:rsidRPr="00B74447">
        <w:t>shall be provided to control the charging and discharging of the equipment.</w:t>
      </w:r>
      <w:r w:rsidR="00CF06C9">
        <w:t xml:space="preserve"> </w:t>
      </w:r>
      <w:r w:rsidRPr="00B74447">
        <w:t xml:space="preserve">The </w:t>
      </w:r>
      <w:r w:rsidR="00573E1A">
        <w:t>BESS c</w:t>
      </w:r>
      <w:r w:rsidR="004B3FD0">
        <w:t xml:space="preserve">ontrol </w:t>
      </w:r>
      <w:r w:rsidR="00573E1A">
        <w:t>s</w:t>
      </w:r>
      <w:r w:rsidR="004B3FD0">
        <w:t xml:space="preserve">ystem </w:t>
      </w:r>
      <w:r w:rsidRPr="00B74447">
        <w:t>shall be field programmable by connecting with a laptop and viewing/editing on a locally hosted web browser</w:t>
      </w:r>
      <w:r w:rsidR="001843FF">
        <w:t>.</w:t>
      </w:r>
      <w:r w:rsidR="00655BBC">
        <w:t xml:space="preserve"> </w:t>
      </w:r>
      <w:r w:rsidR="00655BBC" w:rsidRPr="009E335C">
        <w:rPr>
          <w:color w:val="0070C0"/>
        </w:rPr>
        <w:t>(Remote sites without internet access may not wish to require remotely programmable capability</w:t>
      </w:r>
      <w:r w:rsidR="001843FF" w:rsidRPr="009E335C">
        <w:rPr>
          <w:color w:val="0070C0"/>
        </w:rPr>
        <w:t>.</w:t>
      </w:r>
      <w:r w:rsidR="00655BBC" w:rsidRPr="009E335C">
        <w:rPr>
          <w:color w:val="0070C0"/>
        </w:rPr>
        <w:t>)</w:t>
      </w:r>
      <w:r w:rsidRPr="009E335C">
        <w:rPr>
          <w:color w:val="0070C0"/>
        </w:rPr>
        <w:t xml:space="preserve"> </w:t>
      </w:r>
      <w:r w:rsidRPr="00B74447">
        <w:t>Programming instructions and set</w:t>
      </w:r>
      <w:r w:rsidR="001A578B">
        <w:t xml:space="preserve"> </w:t>
      </w:r>
      <w:r w:rsidRPr="00B74447">
        <w:t xml:space="preserve">points shall be shared with </w:t>
      </w:r>
      <w:r w:rsidR="002E08A8">
        <w:t>Agency</w:t>
      </w:r>
      <w:r w:rsidRPr="00B74447">
        <w:t xml:space="preserve"> staff.</w:t>
      </w:r>
    </w:p>
    <w:p w14:paraId="39F4349E" w14:textId="54E64A77" w:rsidR="00B74447" w:rsidRDefault="00B74447" w:rsidP="00B74447">
      <w:pPr>
        <w:pStyle w:val="ListParagraph"/>
        <w:numPr>
          <w:ilvl w:val="1"/>
          <w:numId w:val="36"/>
        </w:numPr>
      </w:pPr>
      <w:bookmarkStart w:id="95" w:name="_Toc40821547"/>
      <w:bookmarkEnd w:id="93"/>
      <w:bookmarkEnd w:id="94"/>
      <w:r w:rsidRPr="00B74447">
        <w:lastRenderedPageBreak/>
        <w:t xml:space="preserve">BESS shall maintain a round-trip efficiency greater than 70% AC-in to AC-out (confirmable by operation over a single round-trip cycle from 0% </w:t>
      </w:r>
      <w:r w:rsidR="00874A32">
        <w:t>SOC</w:t>
      </w:r>
      <w:r w:rsidRPr="00B74447">
        <w:t xml:space="preserve"> to 100%, and back to 0% at standard conditions specified by the manufacturer), including thermal losses and auxiliary loads, over 10 years.</w:t>
      </w:r>
    </w:p>
    <w:p w14:paraId="253D6011" w14:textId="21C39199" w:rsidR="00774C1C" w:rsidRPr="005D50FA" w:rsidRDefault="0091718E" w:rsidP="005D50FA">
      <w:pPr>
        <w:pStyle w:val="ListParagraph"/>
        <w:numPr>
          <w:ilvl w:val="1"/>
          <w:numId w:val="36"/>
        </w:numPr>
        <w:rPr>
          <w:b/>
          <w:bCs/>
        </w:rPr>
      </w:pPr>
      <w:r>
        <w:t xml:space="preserve">The </w:t>
      </w:r>
      <w:r w:rsidR="00D86C85" w:rsidRPr="00D86C85">
        <w:t xml:space="preserve">Contractor </w:t>
      </w:r>
      <w:r w:rsidR="00D86C85">
        <w:t xml:space="preserve">shall </w:t>
      </w:r>
      <w:r w:rsidR="00D86C85" w:rsidRPr="00D86C85">
        <w:t>guarantee annual BESS savings as</w:t>
      </w:r>
      <w:r w:rsidR="00D86C85">
        <w:t xml:space="preserve"> established in the proposal</w:t>
      </w:r>
      <w:r w:rsidR="00D86C85" w:rsidRPr="00D86C85">
        <w:t>.</w:t>
      </w:r>
      <w:r w:rsidR="00CF06C9">
        <w:t xml:space="preserve"> </w:t>
      </w:r>
      <w:r w:rsidR="008131C6" w:rsidRPr="009E335C">
        <w:rPr>
          <w:color w:val="0070C0"/>
        </w:rPr>
        <w:t xml:space="preserve">(Potential </w:t>
      </w:r>
      <w:r w:rsidR="00484F4B">
        <w:rPr>
          <w:color w:val="0070C0"/>
        </w:rPr>
        <w:t>l</w:t>
      </w:r>
      <w:r w:rsidR="008131C6" w:rsidRPr="009E335C">
        <w:rPr>
          <w:color w:val="0070C0"/>
        </w:rPr>
        <w:t>anguage</w:t>
      </w:r>
      <w:r w:rsidR="004B7124">
        <w:rPr>
          <w:color w:val="0070C0"/>
        </w:rPr>
        <w:t>:</w:t>
      </w:r>
      <w:r w:rsidR="008131C6" w:rsidRPr="009E335C">
        <w:rPr>
          <w:color w:val="0070C0"/>
        </w:rPr>
        <w:t xml:space="preserve"> </w:t>
      </w:r>
      <w:r w:rsidR="008131C6" w:rsidRPr="0019044A">
        <w:rPr>
          <w:color w:val="0070C0"/>
        </w:rPr>
        <w:t>Savings will be generated by discharging the battery during on-peak periods, as well as during peak billing demand periods</w:t>
      </w:r>
      <w:r w:rsidR="00CC63C3" w:rsidRPr="0019044A">
        <w:rPr>
          <w:color w:val="0070C0"/>
        </w:rPr>
        <w:t>.</w:t>
      </w:r>
      <w:r w:rsidR="00306481" w:rsidRPr="0019044A">
        <w:rPr>
          <w:color w:val="0070C0"/>
        </w:rPr>
        <w:t xml:space="preserve"> </w:t>
      </w:r>
      <w:r w:rsidR="00525007" w:rsidRPr="0019044A">
        <w:rPr>
          <w:color w:val="0070C0"/>
        </w:rPr>
        <w:t xml:space="preserve">The </w:t>
      </w:r>
      <w:r w:rsidR="008131C6" w:rsidRPr="0019044A">
        <w:rPr>
          <w:color w:val="0070C0"/>
        </w:rPr>
        <w:t xml:space="preserve">Contractor shall </w:t>
      </w:r>
      <w:r w:rsidR="00CC63C3" w:rsidRPr="0019044A">
        <w:rPr>
          <w:color w:val="0070C0"/>
        </w:rPr>
        <w:t xml:space="preserve">propose a methodology to </w:t>
      </w:r>
      <w:r w:rsidR="008131C6" w:rsidRPr="0019044A">
        <w:rPr>
          <w:color w:val="0070C0"/>
        </w:rPr>
        <w:t>calculate optimal savings,</w:t>
      </w:r>
      <w:r w:rsidR="00CC63C3" w:rsidRPr="0019044A">
        <w:rPr>
          <w:color w:val="0070C0"/>
        </w:rPr>
        <w:t xml:space="preserve"> subject to review by </w:t>
      </w:r>
      <w:r w:rsidR="00B02071" w:rsidRPr="0019044A">
        <w:rPr>
          <w:color w:val="0070C0"/>
        </w:rPr>
        <w:t xml:space="preserve">the </w:t>
      </w:r>
      <w:r w:rsidR="00CC63C3" w:rsidRPr="0019044A">
        <w:rPr>
          <w:color w:val="0070C0"/>
        </w:rPr>
        <w:t>Agency,</w:t>
      </w:r>
      <w:r w:rsidR="008131C6" w:rsidRPr="0019044A">
        <w:rPr>
          <w:color w:val="0070C0"/>
        </w:rPr>
        <w:t xml:space="preserve"> and guarantee</w:t>
      </w:r>
      <w:r w:rsidR="00306481" w:rsidRPr="0019044A">
        <w:rPr>
          <w:color w:val="0070C0"/>
        </w:rPr>
        <w:t xml:space="preserve"> </w:t>
      </w:r>
      <w:r w:rsidR="00E81AC5" w:rsidRPr="009E335C">
        <w:rPr>
          <w:color w:val="FF0000"/>
        </w:rPr>
        <w:t>[</w:t>
      </w:r>
      <w:r w:rsidR="00306481" w:rsidRPr="009E335C">
        <w:rPr>
          <w:color w:val="FF0000"/>
        </w:rPr>
        <w:t>define percentage</w:t>
      </w:r>
      <w:r w:rsidR="00E81AC5" w:rsidRPr="009E335C">
        <w:rPr>
          <w:color w:val="FF0000"/>
        </w:rPr>
        <w:t>]</w:t>
      </w:r>
      <w:r w:rsidR="008131C6" w:rsidRPr="009E335C">
        <w:rPr>
          <w:color w:val="FF0000"/>
        </w:rPr>
        <w:t xml:space="preserve"> </w:t>
      </w:r>
      <w:r w:rsidR="008131C6" w:rsidRPr="0019044A">
        <w:rPr>
          <w:color w:val="0070C0"/>
        </w:rPr>
        <w:t>of optimal savings</w:t>
      </w:r>
      <w:r w:rsidR="0068524E" w:rsidRPr="0019044A">
        <w:rPr>
          <w:color w:val="0070C0"/>
        </w:rPr>
        <w:t>.</w:t>
      </w:r>
      <w:r w:rsidR="004B7124" w:rsidRPr="0019044A">
        <w:rPr>
          <w:color w:val="0070C0"/>
        </w:rPr>
        <w:t>)</w:t>
      </w:r>
      <w:bookmarkStart w:id="96" w:name="_Toc62735644"/>
      <w:r w:rsidR="001A54B3" w:rsidRPr="0019044A">
        <w:rPr>
          <w:color w:val="0070C0"/>
        </w:rPr>
        <w:t xml:space="preserve"> </w:t>
      </w:r>
    </w:p>
    <w:p w14:paraId="4983A965" w14:textId="387963CF" w:rsidR="00734E01" w:rsidRPr="00CC0F78" w:rsidRDefault="00774C1C" w:rsidP="00CC0F78">
      <w:pPr>
        <w:pStyle w:val="ListParagraph"/>
        <w:numPr>
          <w:ilvl w:val="0"/>
          <w:numId w:val="36"/>
        </w:numPr>
        <w:rPr>
          <w:b/>
          <w:bCs/>
        </w:rPr>
      </w:pPr>
      <w:r>
        <w:t>Solar-plus-Storage</w:t>
      </w:r>
      <w:r w:rsidR="00CC0F78">
        <w:t xml:space="preserve"> </w:t>
      </w:r>
      <w:r w:rsidR="00CC0F78" w:rsidRPr="009E335C">
        <w:rPr>
          <w:color w:val="0070C0"/>
        </w:rPr>
        <w:t>(optional language)</w:t>
      </w:r>
    </w:p>
    <w:p w14:paraId="05597DF1" w14:textId="61013885" w:rsidR="00013A8D" w:rsidRPr="0019044A" w:rsidRDefault="00D7320A">
      <w:pPr>
        <w:pStyle w:val="ListParagraph"/>
        <w:numPr>
          <w:ilvl w:val="1"/>
          <w:numId w:val="36"/>
        </w:numPr>
        <w:rPr>
          <w:b/>
          <w:color w:val="0070C0"/>
        </w:rPr>
      </w:pPr>
      <w:r w:rsidRPr="00C6520B">
        <w:rPr>
          <w:color w:val="0070C0"/>
        </w:rPr>
        <w:t>(</w:t>
      </w:r>
      <w:r w:rsidR="00774C1C" w:rsidRPr="00C6520B">
        <w:rPr>
          <w:color w:val="0070C0"/>
        </w:rPr>
        <w:t xml:space="preserve">If </w:t>
      </w:r>
      <w:r w:rsidR="00850DC2" w:rsidRPr="00C6520B">
        <w:rPr>
          <w:color w:val="0070C0"/>
        </w:rPr>
        <w:t xml:space="preserve">the solar-plus storage will be </w:t>
      </w:r>
      <w:r w:rsidR="00774C1C" w:rsidRPr="00C6520B">
        <w:rPr>
          <w:color w:val="0070C0"/>
        </w:rPr>
        <w:t>privately</w:t>
      </w:r>
      <w:r w:rsidR="00484F4B">
        <w:rPr>
          <w:color w:val="0070C0"/>
        </w:rPr>
        <w:t xml:space="preserve"> </w:t>
      </w:r>
      <w:r w:rsidR="00774C1C" w:rsidRPr="00C6520B">
        <w:rPr>
          <w:color w:val="0070C0"/>
        </w:rPr>
        <w:t>owned</w:t>
      </w:r>
      <w:r w:rsidR="007E6E5E" w:rsidRPr="00C6520B">
        <w:rPr>
          <w:color w:val="0070C0"/>
        </w:rPr>
        <w:t>:</w:t>
      </w:r>
      <w:r w:rsidR="00774C1C" w:rsidRPr="00C6520B">
        <w:rPr>
          <w:color w:val="0070C0"/>
        </w:rPr>
        <w:t xml:space="preserve"> </w:t>
      </w:r>
      <w:r w:rsidR="00774C1C" w:rsidRPr="0019044A">
        <w:rPr>
          <w:color w:val="0070C0"/>
        </w:rPr>
        <w:t xml:space="preserve">The awarded Contractor may be eligible for tax incentives </w:t>
      </w:r>
      <w:r w:rsidR="00CC63C3" w:rsidRPr="0019044A">
        <w:rPr>
          <w:color w:val="0070C0"/>
        </w:rPr>
        <w:t>associated with</w:t>
      </w:r>
      <w:r w:rsidR="001E1CA5" w:rsidRPr="0019044A">
        <w:rPr>
          <w:color w:val="0070C0"/>
        </w:rPr>
        <w:t xml:space="preserve"> the </w:t>
      </w:r>
      <w:r w:rsidR="00CC63C3" w:rsidRPr="0019044A">
        <w:rPr>
          <w:color w:val="0070C0"/>
        </w:rPr>
        <w:t xml:space="preserve">PV and </w:t>
      </w:r>
      <w:r w:rsidR="001E1CA5" w:rsidRPr="0019044A">
        <w:rPr>
          <w:color w:val="0070C0"/>
        </w:rPr>
        <w:t>BESS</w:t>
      </w:r>
      <w:r w:rsidR="00774C1C" w:rsidRPr="0019044A">
        <w:rPr>
          <w:color w:val="0070C0"/>
        </w:rPr>
        <w:t xml:space="preserve">. </w:t>
      </w:r>
      <w:r w:rsidR="007A089B">
        <w:rPr>
          <w:rFonts w:eastAsia="Calibri" w:cstheme="minorHAnsi"/>
          <w:color w:val="0070C0"/>
        </w:rPr>
        <w:t>Due diligence to determine t</w:t>
      </w:r>
      <w:r w:rsidR="00C47B5C" w:rsidRPr="0019044A">
        <w:rPr>
          <w:rFonts w:eastAsia="Calibri" w:cstheme="minorHAnsi"/>
          <w:color w:val="0070C0"/>
        </w:rPr>
        <w:t>ax incentive eligibility is the responsibility of the Contractor, not the Agency.</w:t>
      </w:r>
      <w:bookmarkEnd w:id="96"/>
      <w:r w:rsidR="007E6E5E" w:rsidRPr="0019044A">
        <w:rPr>
          <w:rFonts w:eastAsia="Calibri" w:cstheme="minorHAnsi"/>
          <w:color w:val="0070C0"/>
        </w:rPr>
        <w:t>)</w:t>
      </w:r>
    </w:p>
    <w:p w14:paraId="09CDFBB2" w14:textId="4941525F" w:rsidR="00FD1EFF" w:rsidRPr="009E335C" w:rsidRDefault="000C606E" w:rsidP="00FD1EFF">
      <w:pPr>
        <w:pStyle w:val="ListParagraph"/>
        <w:numPr>
          <w:ilvl w:val="0"/>
          <w:numId w:val="36"/>
        </w:numPr>
        <w:rPr>
          <w:b/>
          <w:bCs/>
          <w:color w:val="0070C0"/>
        </w:rPr>
      </w:pPr>
      <w:r>
        <w:rPr>
          <w:color w:val="0070C0"/>
        </w:rPr>
        <w:t>(</w:t>
      </w:r>
      <w:r w:rsidR="00FD1EFF" w:rsidRPr="009E335C">
        <w:rPr>
          <w:color w:val="0070C0"/>
        </w:rPr>
        <w:t xml:space="preserve">Grid support applications </w:t>
      </w:r>
      <w:r w:rsidR="00484F4B">
        <w:rPr>
          <w:color w:val="0070C0"/>
        </w:rPr>
        <w:t>[</w:t>
      </w:r>
      <w:r w:rsidR="00FD1EFF" w:rsidRPr="009E335C">
        <w:rPr>
          <w:color w:val="0070C0"/>
        </w:rPr>
        <w:t>optional language</w:t>
      </w:r>
      <w:r w:rsidR="00484F4B">
        <w:rPr>
          <w:color w:val="0070C0"/>
        </w:rPr>
        <w:t>]</w:t>
      </w:r>
      <w:r w:rsidR="00B303A0" w:rsidRPr="009E335C">
        <w:rPr>
          <w:color w:val="0070C0"/>
        </w:rPr>
        <w:t xml:space="preserve"> as per IEEE 1547</w:t>
      </w:r>
      <w:r w:rsidR="00326BF2">
        <w:rPr>
          <w:color w:val="0070C0"/>
        </w:rPr>
        <w:t>.</w:t>
      </w:r>
    </w:p>
    <w:p w14:paraId="2A7CE0DD" w14:textId="46F8AE38" w:rsidR="00FD1EFF" w:rsidRPr="009E335C" w:rsidRDefault="006B125D" w:rsidP="00FD1EFF">
      <w:pPr>
        <w:pStyle w:val="ListParagraph"/>
        <w:numPr>
          <w:ilvl w:val="1"/>
          <w:numId w:val="36"/>
        </w:numPr>
        <w:rPr>
          <w:b/>
          <w:bCs/>
          <w:color w:val="0070C0"/>
        </w:rPr>
      </w:pPr>
      <w:r w:rsidRPr="009E335C">
        <w:rPr>
          <w:color w:val="0070C0"/>
        </w:rPr>
        <w:t>Volt/Var</w:t>
      </w:r>
      <w:r w:rsidR="00B303A0" w:rsidRPr="009E335C">
        <w:rPr>
          <w:color w:val="0070C0"/>
        </w:rPr>
        <w:t xml:space="preserve">: voltage regulation </w:t>
      </w:r>
      <w:r w:rsidR="0042783E" w:rsidRPr="009E335C">
        <w:rPr>
          <w:color w:val="0070C0"/>
        </w:rPr>
        <w:t xml:space="preserve">by </w:t>
      </w:r>
      <w:r w:rsidR="00102DCA" w:rsidRPr="009E335C">
        <w:rPr>
          <w:color w:val="0070C0"/>
        </w:rPr>
        <w:t xml:space="preserve">absorption and </w:t>
      </w:r>
      <w:r w:rsidR="00C3273F" w:rsidRPr="009E335C">
        <w:rPr>
          <w:color w:val="0070C0"/>
        </w:rPr>
        <w:t>production</w:t>
      </w:r>
      <w:r w:rsidRPr="009E335C">
        <w:rPr>
          <w:color w:val="0070C0"/>
        </w:rPr>
        <w:t xml:space="preserve"> </w:t>
      </w:r>
      <w:r w:rsidR="00B9336D" w:rsidRPr="009E335C">
        <w:rPr>
          <w:color w:val="0070C0"/>
        </w:rPr>
        <w:t>of reactive power</w:t>
      </w:r>
      <w:r w:rsidR="00326BF2">
        <w:rPr>
          <w:color w:val="0070C0"/>
        </w:rPr>
        <w:t>.</w:t>
      </w:r>
    </w:p>
    <w:p w14:paraId="322F104F" w14:textId="7E5B7A9F" w:rsidR="006B125D" w:rsidRPr="009E335C" w:rsidRDefault="006B125D" w:rsidP="00FD1EFF">
      <w:pPr>
        <w:pStyle w:val="ListParagraph"/>
        <w:numPr>
          <w:ilvl w:val="1"/>
          <w:numId w:val="36"/>
        </w:numPr>
        <w:rPr>
          <w:b/>
          <w:bCs/>
          <w:color w:val="0070C0"/>
        </w:rPr>
      </w:pPr>
      <w:r w:rsidRPr="009E335C">
        <w:rPr>
          <w:color w:val="0070C0"/>
        </w:rPr>
        <w:t>Hz/Watt</w:t>
      </w:r>
      <w:r w:rsidR="009D7CFB" w:rsidRPr="009E335C">
        <w:rPr>
          <w:color w:val="0070C0"/>
        </w:rPr>
        <w:t xml:space="preserve">: frequency regulation by </w:t>
      </w:r>
      <w:r w:rsidR="00E03AEC" w:rsidRPr="009E335C">
        <w:rPr>
          <w:color w:val="0070C0"/>
        </w:rPr>
        <w:t>changing active power</w:t>
      </w:r>
      <w:r w:rsidR="00326BF2">
        <w:rPr>
          <w:color w:val="0070C0"/>
        </w:rPr>
        <w:t>.</w:t>
      </w:r>
      <w:r w:rsidR="000C606E">
        <w:rPr>
          <w:color w:val="0070C0"/>
        </w:rPr>
        <w:t>)</w:t>
      </w:r>
    </w:p>
    <w:p w14:paraId="25DFF980" w14:textId="2ECE8B4A" w:rsidR="00013A8D" w:rsidRPr="00013A8D" w:rsidRDefault="00F163C4" w:rsidP="00472E4C">
      <w:pPr>
        <w:pStyle w:val="Heading2"/>
        <w:numPr>
          <w:ilvl w:val="1"/>
          <w:numId w:val="34"/>
        </w:numPr>
        <w:jc w:val="left"/>
      </w:pPr>
      <w:bookmarkStart w:id="97" w:name="_Toc101353620"/>
      <w:bookmarkStart w:id="98" w:name="_Toc205890961"/>
      <w:bookmarkStart w:id="99" w:name="_Toc40821549"/>
      <w:bookmarkEnd w:id="95"/>
      <w:r>
        <w:t>Thermal Management</w:t>
      </w:r>
      <w:bookmarkEnd w:id="97"/>
      <w:bookmarkEnd w:id="98"/>
    </w:p>
    <w:p w14:paraId="3E983812" w14:textId="4049324D" w:rsidR="00515B44" w:rsidRPr="005F726D" w:rsidRDefault="00515B44" w:rsidP="005F726D">
      <w:pPr>
        <w:spacing w:line="240" w:lineRule="auto"/>
        <w:ind w:left="432"/>
        <w:rPr>
          <w:rFonts w:asciiTheme="minorHAnsi" w:hAnsiTheme="minorHAnsi" w:cstheme="majorBidi"/>
          <w:sz w:val="22"/>
          <w:szCs w:val="22"/>
        </w:rPr>
      </w:pPr>
      <w:bookmarkStart w:id="100" w:name="_Toc62735647"/>
      <w:r w:rsidRPr="1C53CDD9">
        <w:rPr>
          <w:rFonts w:asciiTheme="minorHAnsi" w:hAnsiTheme="minorHAnsi" w:cstheme="majorBidi"/>
          <w:sz w:val="22"/>
          <w:szCs w:val="22"/>
        </w:rPr>
        <w:t xml:space="preserve">The Contractor shall provide all components to operate the BESS </w:t>
      </w:r>
      <w:r w:rsidR="00776CAF" w:rsidRPr="1C53CDD9">
        <w:rPr>
          <w:rFonts w:asciiTheme="minorHAnsi" w:hAnsiTheme="minorHAnsi" w:cstheme="majorBidi"/>
          <w:sz w:val="22"/>
          <w:szCs w:val="22"/>
        </w:rPr>
        <w:t xml:space="preserve">within acceptable </w:t>
      </w:r>
      <w:r w:rsidRPr="1C53CDD9">
        <w:rPr>
          <w:rFonts w:asciiTheme="minorHAnsi" w:hAnsiTheme="minorHAnsi" w:cstheme="majorBidi"/>
          <w:sz w:val="22"/>
          <w:szCs w:val="22"/>
        </w:rPr>
        <w:t>operating temperatures</w:t>
      </w:r>
      <w:r w:rsidR="000C7883">
        <w:rPr>
          <w:rFonts w:asciiTheme="minorHAnsi" w:hAnsiTheme="minorHAnsi" w:cstheme="majorBidi"/>
          <w:sz w:val="22"/>
          <w:szCs w:val="22"/>
        </w:rPr>
        <w:t>, a</w:t>
      </w:r>
      <w:r w:rsidR="003C57E4">
        <w:rPr>
          <w:rFonts w:asciiTheme="minorHAnsi" w:hAnsiTheme="minorHAnsi" w:cstheme="majorBidi"/>
          <w:sz w:val="22"/>
          <w:szCs w:val="22"/>
        </w:rPr>
        <w:t>s well as</w:t>
      </w:r>
      <w:r w:rsidRPr="1C53CDD9">
        <w:rPr>
          <w:rFonts w:asciiTheme="minorHAnsi" w:hAnsiTheme="minorHAnsi" w:cstheme="majorBidi"/>
          <w:sz w:val="22"/>
          <w:szCs w:val="22"/>
        </w:rPr>
        <w:t xml:space="preserve"> any thermal management systems and operating strategies required to maintain the BESS and inverter</w:t>
      </w:r>
      <w:r w:rsidR="00776CAF" w:rsidRPr="1C53CDD9">
        <w:rPr>
          <w:rFonts w:asciiTheme="minorHAnsi" w:hAnsiTheme="minorHAnsi" w:cstheme="majorBidi"/>
          <w:sz w:val="22"/>
          <w:szCs w:val="22"/>
        </w:rPr>
        <w:t xml:space="preserve"> temperatures</w:t>
      </w:r>
      <w:r w:rsidRPr="1C53CDD9">
        <w:rPr>
          <w:rFonts w:asciiTheme="minorHAnsi" w:hAnsiTheme="minorHAnsi" w:cstheme="majorBidi"/>
          <w:sz w:val="22"/>
          <w:szCs w:val="22"/>
        </w:rPr>
        <w:t xml:space="preserve"> </w:t>
      </w:r>
      <w:r w:rsidR="00776CAF" w:rsidRPr="1C53CDD9">
        <w:rPr>
          <w:rFonts w:asciiTheme="minorHAnsi" w:hAnsiTheme="minorHAnsi" w:cstheme="majorBidi"/>
          <w:sz w:val="22"/>
          <w:szCs w:val="22"/>
        </w:rPr>
        <w:t>within</w:t>
      </w:r>
      <w:r w:rsidRPr="1C53CDD9">
        <w:rPr>
          <w:rFonts w:asciiTheme="minorHAnsi" w:hAnsiTheme="minorHAnsi" w:cstheme="majorBidi"/>
          <w:sz w:val="22"/>
          <w:szCs w:val="22"/>
        </w:rPr>
        <w:t xml:space="preserve"> manufacturer’s recommendations</w:t>
      </w:r>
      <w:r w:rsidR="00EF7AE4" w:rsidRPr="1C53CDD9">
        <w:rPr>
          <w:rFonts w:asciiTheme="minorHAnsi" w:hAnsiTheme="minorHAnsi" w:cstheme="majorBidi"/>
          <w:sz w:val="22"/>
          <w:szCs w:val="22"/>
        </w:rPr>
        <w:t xml:space="preserve"> at all times</w:t>
      </w:r>
      <w:r w:rsidR="00810B6E" w:rsidRPr="1C53CDD9">
        <w:rPr>
          <w:rFonts w:asciiTheme="minorHAnsi" w:hAnsiTheme="minorHAnsi" w:cstheme="majorBidi"/>
          <w:sz w:val="22"/>
          <w:szCs w:val="22"/>
        </w:rPr>
        <w:t xml:space="preserve">, including </w:t>
      </w:r>
      <w:r w:rsidR="0B3FE7AC" w:rsidRPr="1C53CDD9">
        <w:rPr>
          <w:rFonts w:asciiTheme="minorHAnsi" w:hAnsiTheme="minorHAnsi" w:cstheme="majorBidi"/>
          <w:sz w:val="22"/>
          <w:szCs w:val="22"/>
        </w:rPr>
        <w:t xml:space="preserve">during shipment and </w:t>
      </w:r>
      <w:r w:rsidR="00810B6E" w:rsidRPr="1C53CDD9">
        <w:rPr>
          <w:rFonts w:asciiTheme="minorHAnsi" w:hAnsiTheme="minorHAnsi" w:cstheme="majorBidi"/>
          <w:sz w:val="22"/>
          <w:szCs w:val="22"/>
        </w:rPr>
        <w:t>prior to commissioning</w:t>
      </w:r>
      <w:r w:rsidRPr="1C53CDD9">
        <w:rPr>
          <w:rFonts w:asciiTheme="minorHAnsi" w:hAnsiTheme="minorHAnsi" w:cstheme="majorBidi"/>
          <w:sz w:val="22"/>
          <w:szCs w:val="22"/>
        </w:rPr>
        <w:t>.</w:t>
      </w:r>
      <w:bookmarkStart w:id="101" w:name="_Toc40821550"/>
      <w:bookmarkEnd w:id="99"/>
      <w:bookmarkEnd w:id="100"/>
    </w:p>
    <w:p w14:paraId="3ABAF183" w14:textId="3260F5CE" w:rsidR="00013A8D" w:rsidRDefault="00013A8D" w:rsidP="00472E4C">
      <w:pPr>
        <w:pStyle w:val="Heading2"/>
        <w:numPr>
          <w:ilvl w:val="1"/>
          <w:numId w:val="34"/>
        </w:numPr>
        <w:jc w:val="left"/>
      </w:pPr>
      <w:bookmarkStart w:id="102" w:name="_Toc62735648"/>
      <w:bookmarkStart w:id="103" w:name="_Toc101353621"/>
      <w:bookmarkStart w:id="104" w:name="_Toc205890962"/>
      <w:bookmarkEnd w:id="101"/>
      <w:r>
        <w:t>Arc Flash and Coordination Studies</w:t>
      </w:r>
      <w:bookmarkEnd w:id="102"/>
      <w:bookmarkEnd w:id="103"/>
      <w:bookmarkEnd w:id="104"/>
    </w:p>
    <w:p w14:paraId="4CC2BF5F" w14:textId="4D0C9ECB" w:rsidR="00013A8D" w:rsidRPr="00BE581A" w:rsidRDefault="00013A8D" w:rsidP="005F726D">
      <w:pPr>
        <w:spacing w:line="240" w:lineRule="auto"/>
        <w:ind w:left="450"/>
        <w:rPr>
          <w:color w:val="1F497D" w:themeColor="text2"/>
        </w:rPr>
      </w:pPr>
      <w:r w:rsidRPr="007B34A1">
        <w:rPr>
          <w:rFonts w:asciiTheme="minorHAnsi" w:hAnsiTheme="minorHAnsi" w:cstheme="majorHAnsi"/>
          <w:sz w:val="22"/>
          <w:szCs w:val="22"/>
        </w:rPr>
        <w:t>The Contractor will perform arc flash and coordination studies of the system to ensure safety during operation</w:t>
      </w:r>
      <w:r>
        <w:rPr>
          <w:rFonts w:asciiTheme="minorHAnsi" w:hAnsiTheme="minorHAnsi" w:cstheme="majorHAnsi"/>
          <w:sz w:val="22"/>
          <w:szCs w:val="22"/>
        </w:rPr>
        <w:t xml:space="preserve"> in parallel with the grid</w:t>
      </w:r>
      <w:r w:rsidRPr="007B34A1">
        <w:rPr>
          <w:rFonts w:asciiTheme="minorHAnsi" w:hAnsiTheme="minorHAnsi" w:cstheme="majorHAnsi"/>
          <w:sz w:val="22"/>
          <w:szCs w:val="22"/>
        </w:rPr>
        <w:t>.</w:t>
      </w:r>
      <w:r>
        <w:rPr>
          <w:rFonts w:asciiTheme="minorHAnsi" w:hAnsiTheme="minorHAnsi" w:cstheme="majorHAnsi"/>
          <w:sz w:val="22"/>
          <w:szCs w:val="22"/>
        </w:rPr>
        <w:t xml:space="preserve"> </w:t>
      </w:r>
      <w:r w:rsidR="00433C9D" w:rsidRPr="009E335C">
        <w:rPr>
          <w:rFonts w:asciiTheme="minorHAnsi" w:eastAsiaTheme="minorHAnsi" w:hAnsiTheme="minorHAnsi" w:cstheme="majorHAnsi"/>
          <w:color w:val="0070C0"/>
          <w:sz w:val="22"/>
          <w:szCs w:val="22"/>
        </w:rPr>
        <w:t>(If pursuing an islandable system, add th</w:t>
      </w:r>
      <w:r w:rsidR="00433C9D" w:rsidRPr="00773497">
        <w:rPr>
          <w:rFonts w:asciiTheme="minorHAnsi" w:eastAsiaTheme="minorHAnsi" w:hAnsiTheme="minorHAnsi" w:cstheme="majorHAnsi"/>
          <w:color w:val="0070C0"/>
          <w:sz w:val="22"/>
          <w:szCs w:val="22"/>
        </w:rPr>
        <w:t xml:space="preserve">e following: </w:t>
      </w:r>
      <w:r w:rsidRPr="0019044A">
        <w:rPr>
          <w:rFonts w:asciiTheme="minorHAnsi" w:eastAsiaTheme="minorHAnsi" w:hAnsiTheme="minorHAnsi" w:cstheme="majorHAnsi"/>
          <w:color w:val="0070C0"/>
          <w:sz w:val="22"/>
          <w:szCs w:val="22"/>
        </w:rPr>
        <w:t>The Contractor will also perform arc flash and coordination studies of the system during islanded operations</w:t>
      </w:r>
      <w:r w:rsidR="00433C9D" w:rsidRPr="0019044A">
        <w:rPr>
          <w:rFonts w:asciiTheme="minorHAnsi" w:eastAsiaTheme="minorHAnsi" w:hAnsiTheme="minorHAnsi" w:cstheme="majorHAnsi"/>
          <w:color w:val="0070C0"/>
          <w:sz w:val="22"/>
          <w:szCs w:val="22"/>
        </w:rPr>
        <w:t>.</w:t>
      </w:r>
      <w:r w:rsidR="00773497" w:rsidRPr="00773497">
        <w:rPr>
          <w:rFonts w:asciiTheme="minorHAnsi" w:eastAsiaTheme="minorHAnsi" w:hAnsiTheme="minorHAnsi" w:cstheme="majorHAnsi"/>
          <w:color w:val="0070C0"/>
          <w:sz w:val="22"/>
          <w:szCs w:val="22"/>
        </w:rPr>
        <w:t>)</w:t>
      </w:r>
    </w:p>
    <w:p w14:paraId="07C7EC21" w14:textId="1E2B7000" w:rsidR="005B0DC4" w:rsidRPr="003A328F" w:rsidRDefault="00DE0AB8" w:rsidP="00472E4C">
      <w:pPr>
        <w:pStyle w:val="Heading2"/>
        <w:numPr>
          <w:ilvl w:val="1"/>
          <w:numId w:val="34"/>
        </w:numPr>
        <w:jc w:val="left"/>
      </w:pPr>
      <w:bookmarkStart w:id="105" w:name="_Toc62735649"/>
      <w:bookmarkStart w:id="106" w:name="_Toc101353622"/>
      <w:bookmarkStart w:id="107" w:name="_Toc205890963"/>
      <w:r w:rsidRPr="003A328F">
        <w:t>Professional Engineer and Licensed Design Professionals</w:t>
      </w:r>
      <w:bookmarkEnd w:id="73"/>
      <w:bookmarkEnd w:id="74"/>
      <w:bookmarkEnd w:id="75"/>
      <w:bookmarkEnd w:id="105"/>
      <w:bookmarkEnd w:id="106"/>
      <w:bookmarkEnd w:id="107"/>
    </w:p>
    <w:p w14:paraId="178FC26A" w14:textId="5C7FF390" w:rsidR="00CC5E40" w:rsidRPr="00C34E4D" w:rsidRDefault="00DE0AB8" w:rsidP="005F726D">
      <w:pPr>
        <w:spacing w:line="240" w:lineRule="auto"/>
        <w:ind w:left="432"/>
        <w:rPr>
          <w:rFonts w:asciiTheme="minorHAnsi" w:hAnsiTheme="minorHAnsi" w:cstheme="majorHAnsi"/>
          <w:sz w:val="22"/>
          <w:szCs w:val="22"/>
        </w:rPr>
      </w:pPr>
      <w:r w:rsidRPr="00C34E4D">
        <w:rPr>
          <w:rFonts w:asciiTheme="minorHAnsi" w:hAnsiTheme="minorHAnsi" w:cstheme="majorHAnsi"/>
          <w:sz w:val="22"/>
          <w:szCs w:val="22"/>
        </w:rPr>
        <w:t>All architectural and engineering (A-E) services shall be performed by design professionals licensed in the state in which the project is being built with responsible control for each respective design discipline.</w:t>
      </w:r>
      <w:r w:rsidR="00F10CEB" w:rsidRPr="00C34E4D">
        <w:rPr>
          <w:rFonts w:asciiTheme="minorHAnsi" w:hAnsiTheme="minorHAnsi" w:cstheme="majorHAnsi"/>
          <w:sz w:val="22"/>
          <w:szCs w:val="22"/>
        </w:rPr>
        <w:t xml:space="preserve"> </w:t>
      </w:r>
      <w:bookmarkStart w:id="108" w:name="_Toc40173601"/>
      <w:bookmarkStart w:id="109" w:name="_Toc40821501"/>
      <w:bookmarkStart w:id="110" w:name="_Toc40822078"/>
      <w:r w:rsidR="00A84F97">
        <w:rPr>
          <w:rFonts w:asciiTheme="minorHAnsi" w:hAnsiTheme="minorHAnsi" w:cstheme="majorHAnsi"/>
          <w:sz w:val="22"/>
          <w:szCs w:val="22"/>
        </w:rPr>
        <w:t>Where required by NFPA 855 and/or the IFC, safety basis documents shall be prepared by a registered design professional.</w:t>
      </w:r>
    </w:p>
    <w:p w14:paraId="57F4E701" w14:textId="65DAD7A5" w:rsidR="005B0DC4" w:rsidRPr="00CC5E40" w:rsidRDefault="00DE0AB8" w:rsidP="00472E4C">
      <w:pPr>
        <w:pStyle w:val="Heading2"/>
        <w:numPr>
          <w:ilvl w:val="1"/>
          <w:numId w:val="34"/>
        </w:numPr>
        <w:jc w:val="left"/>
      </w:pPr>
      <w:bookmarkStart w:id="111" w:name="_Toc62735650"/>
      <w:bookmarkStart w:id="112" w:name="_Toc101353623"/>
      <w:bookmarkStart w:id="113" w:name="_Toc205890964"/>
      <w:r w:rsidRPr="00F46CD0">
        <w:t>Registration Seals</w:t>
      </w:r>
      <w:bookmarkEnd w:id="108"/>
      <w:bookmarkEnd w:id="109"/>
      <w:bookmarkEnd w:id="110"/>
      <w:bookmarkEnd w:id="111"/>
      <w:bookmarkEnd w:id="112"/>
      <w:bookmarkEnd w:id="113"/>
    </w:p>
    <w:p w14:paraId="694F00EE" w14:textId="77777777" w:rsidR="005B0DC4" w:rsidRPr="00C34E4D" w:rsidRDefault="00DE0AB8" w:rsidP="005F726D">
      <w:pPr>
        <w:spacing w:line="240" w:lineRule="auto"/>
        <w:ind w:left="432"/>
        <w:rPr>
          <w:rFonts w:asciiTheme="minorHAnsi" w:hAnsiTheme="minorHAnsi" w:cstheme="majorHAnsi"/>
          <w:sz w:val="22"/>
          <w:szCs w:val="22"/>
        </w:rPr>
      </w:pPr>
      <w:r w:rsidRPr="00C34E4D">
        <w:rPr>
          <w:rFonts w:asciiTheme="minorHAnsi" w:hAnsiTheme="minorHAnsi" w:cstheme="majorHAnsi"/>
          <w:sz w:val="22"/>
          <w:szCs w:val="22"/>
        </w:rPr>
        <w:t>Each submitted final design drawing, calculation document, and specification manual shall be signed and dated by, bear the seal of, and show the State Certificate Number of the Architect or Engineer who prepared the document and is responsible for its preparation.</w:t>
      </w:r>
    </w:p>
    <w:p w14:paraId="14C74E6C" w14:textId="5DED8913" w:rsidR="005B0DC4" w:rsidRPr="0043305D" w:rsidRDefault="00DE0AB8" w:rsidP="00472E4C">
      <w:pPr>
        <w:pStyle w:val="Heading2"/>
        <w:numPr>
          <w:ilvl w:val="1"/>
          <w:numId w:val="34"/>
        </w:numPr>
        <w:jc w:val="left"/>
      </w:pPr>
      <w:bookmarkStart w:id="114" w:name="_Toc48571723"/>
      <w:bookmarkStart w:id="115" w:name="_Toc48721908"/>
      <w:bookmarkStart w:id="116" w:name="_Toc48571724"/>
      <w:bookmarkStart w:id="117" w:name="_Toc48721909"/>
      <w:bookmarkStart w:id="118" w:name="_Toc40173603"/>
      <w:bookmarkStart w:id="119" w:name="_Toc40821503"/>
      <w:bookmarkStart w:id="120" w:name="_Toc40822080"/>
      <w:bookmarkStart w:id="121" w:name="_Toc62735651"/>
      <w:bookmarkStart w:id="122" w:name="_Toc101353624"/>
      <w:bookmarkStart w:id="123" w:name="_Toc205890965"/>
      <w:bookmarkEnd w:id="114"/>
      <w:bookmarkEnd w:id="115"/>
      <w:bookmarkEnd w:id="116"/>
      <w:bookmarkEnd w:id="117"/>
      <w:r w:rsidRPr="00F46CD0">
        <w:t>Coordination of Professional Services</w:t>
      </w:r>
      <w:bookmarkEnd w:id="118"/>
      <w:bookmarkEnd w:id="119"/>
      <w:bookmarkEnd w:id="120"/>
      <w:bookmarkEnd w:id="121"/>
      <w:bookmarkEnd w:id="122"/>
      <w:bookmarkEnd w:id="123"/>
    </w:p>
    <w:p w14:paraId="3D183929" w14:textId="474F717A" w:rsidR="005B0DC4" w:rsidRPr="00C34E4D" w:rsidRDefault="00DE0AB8" w:rsidP="005F726D">
      <w:pPr>
        <w:spacing w:line="240" w:lineRule="auto"/>
        <w:ind w:left="432"/>
        <w:rPr>
          <w:rFonts w:asciiTheme="minorHAnsi" w:hAnsiTheme="minorHAnsi" w:cstheme="majorHAnsi"/>
          <w:sz w:val="22"/>
          <w:szCs w:val="22"/>
        </w:rPr>
      </w:pPr>
      <w:r w:rsidRPr="00C34E4D">
        <w:rPr>
          <w:rFonts w:asciiTheme="minorHAnsi" w:hAnsiTheme="minorHAnsi" w:cstheme="majorHAnsi"/>
          <w:sz w:val="22"/>
          <w:szCs w:val="22"/>
        </w:rPr>
        <w:t xml:space="preserve">The Contractor shall be responsible for the professional quality, technical accuracy, and coordination of all investigations, evaluations, drawings, testing, cost </w:t>
      </w:r>
      <w:r w:rsidR="007E09F4" w:rsidRPr="00C34E4D">
        <w:rPr>
          <w:rFonts w:asciiTheme="minorHAnsi" w:hAnsiTheme="minorHAnsi" w:cstheme="majorHAnsi"/>
          <w:sz w:val="22"/>
          <w:szCs w:val="22"/>
        </w:rPr>
        <w:t>estimat</w:t>
      </w:r>
      <w:r w:rsidR="007E09F4">
        <w:rPr>
          <w:rFonts w:asciiTheme="minorHAnsi" w:hAnsiTheme="minorHAnsi" w:cstheme="majorHAnsi"/>
          <w:sz w:val="22"/>
          <w:szCs w:val="22"/>
        </w:rPr>
        <w:t>es</w:t>
      </w:r>
      <w:r w:rsidRPr="00C34E4D">
        <w:rPr>
          <w:rFonts w:asciiTheme="minorHAnsi" w:hAnsiTheme="minorHAnsi" w:cstheme="majorHAnsi"/>
          <w:sz w:val="22"/>
          <w:szCs w:val="22"/>
        </w:rPr>
        <w:t>, submittals, written reports, construction, operations, and all deliverables, as required by this document or as required to complete the work of this contract.</w:t>
      </w:r>
    </w:p>
    <w:p w14:paraId="6555AF03" w14:textId="432481BF" w:rsidR="005B0DC4" w:rsidRPr="0043305D" w:rsidRDefault="00DE0AB8" w:rsidP="00472E4C">
      <w:pPr>
        <w:pStyle w:val="Heading2"/>
        <w:numPr>
          <w:ilvl w:val="1"/>
          <w:numId w:val="34"/>
        </w:numPr>
        <w:jc w:val="left"/>
      </w:pPr>
      <w:bookmarkStart w:id="124" w:name="_Toc40173604"/>
      <w:bookmarkStart w:id="125" w:name="_Toc40821504"/>
      <w:bookmarkStart w:id="126" w:name="_Toc40822081"/>
      <w:bookmarkStart w:id="127" w:name="_Toc62735652"/>
      <w:bookmarkStart w:id="128" w:name="_Toc101353625"/>
      <w:bookmarkStart w:id="129" w:name="_Toc205890966"/>
      <w:r w:rsidRPr="00F46CD0">
        <w:t>Coordination of Subcontractors</w:t>
      </w:r>
      <w:r w:rsidR="004D3B88">
        <w:t>’</w:t>
      </w:r>
      <w:r w:rsidRPr="00F46CD0">
        <w:t xml:space="preserve"> Credentials</w:t>
      </w:r>
      <w:bookmarkEnd w:id="124"/>
      <w:bookmarkEnd w:id="125"/>
      <w:bookmarkEnd w:id="126"/>
      <w:bookmarkEnd w:id="127"/>
      <w:bookmarkEnd w:id="128"/>
      <w:bookmarkEnd w:id="129"/>
    </w:p>
    <w:p w14:paraId="2327ED1E" w14:textId="0371C650" w:rsidR="005B0DC4" w:rsidRPr="00C34E4D" w:rsidRDefault="00DE0AB8" w:rsidP="005F726D">
      <w:pPr>
        <w:spacing w:line="240" w:lineRule="auto"/>
        <w:ind w:left="432"/>
        <w:rPr>
          <w:rFonts w:asciiTheme="minorHAnsi" w:hAnsiTheme="minorHAnsi" w:cstheme="majorHAnsi"/>
          <w:sz w:val="22"/>
          <w:szCs w:val="22"/>
        </w:rPr>
      </w:pPr>
      <w:r w:rsidRPr="00C34E4D">
        <w:rPr>
          <w:rFonts w:asciiTheme="minorHAnsi" w:hAnsiTheme="minorHAnsi" w:cstheme="majorHAnsi"/>
          <w:sz w:val="22"/>
          <w:szCs w:val="22"/>
        </w:rPr>
        <w:t xml:space="preserve">The </w:t>
      </w:r>
      <w:r w:rsidR="004D3B88" w:rsidRPr="00C34E4D">
        <w:rPr>
          <w:rFonts w:asciiTheme="minorHAnsi" w:hAnsiTheme="minorHAnsi" w:cstheme="majorHAnsi"/>
          <w:sz w:val="22"/>
          <w:szCs w:val="22"/>
        </w:rPr>
        <w:t>C</w:t>
      </w:r>
      <w:r w:rsidRPr="00C34E4D">
        <w:rPr>
          <w:rFonts w:asciiTheme="minorHAnsi" w:hAnsiTheme="minorHAnsi" w:cstheme="majorHAnsi"/>
          <w:sz w:val="22"/>
          <w:szCs w:val="22"/>
        </w:rPr>
        <w:t>ontractor shall ultimately be responsible for the completeness, accuracy, coordination</w:t>
      </w:r>
      <w:r w:rsidR="00BE67A5">
        <w:rPr>
          <w:rFonts w:asciiTheme="minorHAnsi" w:hAnsiTheme="minorHAnsi" w:cstheme="majorHAnsi"/>
          <w:sz w:val="22"/>
          <w:szCs w:val="22"/>
        </w:rPr>
        <w:t>, and submission</w:t>
      </w:r>
      <w:r w:rsidRPr="00C34E4D">
        <w:rPr>
          <w:rFonts w:asciiTheme="minorHAnsi" w:hAnsiTheme="minorHAnsi" w:cstheme="majorHAnsi"/>
          <w:sz w:val="22"/>
          <w:szCs w:val="22"/>
        </w:rPr>
        <w:t xml:space="preserve"> of all submittals</w:t>
      </w:r>
      <w:r w:rsidR="00BE67A5">
        <w:rPr>
          <w:rFonts w:asciiTheme="minorHAnsi" w:hAnsiTheme="minorHAnsi" w:cstheme="majorHAnsi"/>
          <w:sz w:val="22"/>
          <w:szCs w:val="22"/>
        </w:rPr>
        <w:t xml:space="preserve"> described </w:t>
      </w:r>
      <w:r w:rsidR="00B95370">
        <w:rPr>
          <w:rFonts w:asciiTheme="minorHAnsi" w:hAnsiTheme="minorHAnsi" w:cstheme="majorHAnsi"/>
          <w:sz w:val="22"/>
          <w:szCs w:val="22"/>
        </w:rPr>
        <w:t>previously</w:t>
      </w:r>
      <w:r w:rsidR="00BE67A5">
        <w:rPr>
          <w:rFonts w:asciiTheme="minorHAnsi" w:hAnsiTheme="minorHAnsi" w:cstheme="majorHAnsi"/>
          <w:sz w:val="22"/>
          <w:szCs w:val="22"/>
        </w:rPr>
        <w:t xml:space="preserve">. </w:t>
      </w:r>
      <w:r w:rsidR="00B95370">
        <w:rPr>
          <w:rFonts w:asciiTheme="minorHAnsi" w:hAnsiTheme="minorHAnsi" w:cstheme="majorHAnsi"/>
          <w:sz w:val="22"/>
          <w:szCs w:val="22"/>
        </w:rPr>
        <w:t xml:space="preserve">The </w:t>
      </w:r>
      <w:r w:rsidR="00BE67A5">
        <w:rPr>
          <w:rFonts w:asciiTheme="minorHAnsi" w:hAnsiTheme="minorHAnsi" w:cstheme="majorHAnsi"/>
          <w:sz w:val="22"/>
          <w:szCs w:val="22"/>
        </w:rPr>
        <w:t xml:space="preserve">Contractor </w:t>
      </w:r>
      <w:r w:rsidRPr="00C34E4D">
        <w:rPr>
          <w:rFonts w:asciiTheme="minorHAnsi" w:hAnsiTheme="minorHAnsi" w:cstheme="majorHAnsi"/>
          <w:sz w:val="22"/>
          <w:szCs w:val="22"/>
        </w:rPr>
        <w:t xml:space="preserve">may delegate the preparation of </w:t>
      </w:r>
      <w:r w:rsidRPr="00C34E4D">
        <w:rPr>
          <w:rFonts w:asciiTheme="minorHAnsi" w:hAnsiTheme="minorHAnsi" w:cstheme="majorHAnsi"/>
          <w:sz w:val="22"/>
          <w:szCs w:val="22"/>
        </w:rPr>
        <w:lastRenderedPageBreak/>
        <w:t>submittals</w:t>
      </w:r>
      <w:r w:rsidR="00BE67A5">
        <w:rPr>
          <w:rFonts w:asciiTheme="minorHAnsi" w:hAnsiTheme="minorHAnsi" w:cstheme="majorHAnsi"/>
          <w:sz w:val="22"/>
          <w:szCs w:val="22"/>
        </w:rPr>
        <w:t xml:space="preserve"> to</w:t>
      </w:r>
      <w:r w:rsidRPr="00C34E4D">
        <w:rPr>
          <w:rFonts w:asciiTheme="minorHAnsi" w:hAnsiTheme="minorHAnsi" w:cstheme="majorHAnsi"/>
          <w:sz w:val="22"/>
          <w:szCs w:val="22"/>
        </w:rPr>
        <w:t xml:space="preserve"> subcontractors or suppliers</w:t>
      </w:r>
      <w:r w:rsidR="009042F2">
        <w:rPr>
          <w:rFonts w:asciiTheme="minorHAnsi" w:hAnsiTheme="minorHAnsi" w:cstheme="majorHAnsi"/>
          <w:sz w:val="22"/>
          <w:szCs w:val="22"/>
        </w:rPr>
        <w:t xml:space="preserve"> </w:t>
      </w:r>
      <w:r w:rsidR="009042F2" w:rsidRPr="00840E47">
        <w:rPr>
          <w:rFonts w:asciiTheme="minorHAnsi" w:hAnsiTheme="minorHAnsi" w:cstheme="majorHAnsi"/>
          <w:sz w:val="22"/>
          <w:szCs w:val="22"/>
        </w:rPr>
        <w:t xml:space="preserve">as long as the </w:t>
      </w:r>
      <w:r w:rsidR="00B95370">
        <w:rPr>
          <w:rFonts w:asciiTheme="minorHAnsi" w:hAnsiTheme="minorHAnsi" w:cstheme="majorHAnsi"/>
          <w:sz w:val="22"/>
          <w:szCs w:val="22"/>
        </w:rPr>
        <w:t>specifications in</w:t>
      </w:r>
      <w:r w:rsidR="009042F2" w:rsidRPr="00840E47">
        <w:rPr>
          <w:rFonts w:asciiTheme="minorHAnsi" w:hAnsiTheme="minorHAnsi" w:cstheme="majorHAnsi"/>
          <w:sz w:val="22"/>
          <w:szCs w:val="22"/>
        </w:rPr>
        <w:t xml:space="preserve"> Sections 2.</w:t>
      </w:r>
      <w:r w:rsidR="00D812ED">
        <w:rPr>
          <w:rFonts w:asciiTheme="minorHAnsi" w:hAnsiTheme="minorHAnsi" w:cstheme="majorHAnsi"/>
          <w:sz w:val="22"/>
          <w:szCs w:val="22"/>
        </w:rPr>
        <w:t>5</w:t>
      </w:r>
      <w:r w:rsidR="00976893">
        <w:rPr>
          <w:rFonts w:asciiTheme="minorHAnsi" w:hAnsiTheme="minorHAnsi" w:cstheme="majorHAnsi"/>
          <w:sz w:val="22"/>
          <w:szCs w:val="22"/>
        </w:rPr>
        <w:t>,</w:t>
      </w:r>
      <w:r w:rsidR="009042F2" w:rsidRPr="00840E47">
        <w:rPr>
          <w:rFonts w:asciiTheme="minorHAnsi" w:hAnsiTheme="minorHAnsi" w:cstheme="majorHAnsi"/>
          <w:sz w:val="22"/>
          <w:szCs w:val="22"/>
        </w:rPr>
        <w:t xml:space="preserve"> 2.</w:t>
      </w:r>
      <w:r w:rsidR="00D812ED">
        <w:rPr>
          <w:rFonts w:asciiTheme="minorHAnsi" w:hAnsiTheme="minorHAnsi" w:cstheme="majorHAnsi"/>
          <w:sz w:val="22"/>
          <w:szCs w:val="22"/>
        </w:rPr>
        <w:t>6</w:t>
      </w:r>
      <w:r w:rsidR="00976893">
        <w:rPr>
          <w:rFonts w:asciiTheme="minorHAnsi" w:hAnsiTheme="minorHAnsi" w:cstheme="majorHAnsi"/>
          <w:sz w:val="22"/>
          <w:szCs w:val="22"/>
        </w:rPr>
        <w:t>, and 2.7</w:t>
      </w:r>
      <w:r w:rsidR="009042F2" w:rsidRPr="00840E47">
        <w:rPr>
          <w:rFonts w:asciiTheme="minorHAnsi" w:hAnsiTheme="minorHAnsi" w:cstheme="majorHAnsi"/>
          <w:sz w:val="22"/>
          <w:szCs w:val="22"/>
        </w:rPr>
        <w:t xml:space="preserve"> </w:t>
      </w:r>
      <w:r w:rsidR="00B95370">
        <w:rPr>
          <w:rFonts w:asciiTheme="minorHAnsi" w:hAnsiTheme="minorHAnsi" w:cstheme="majorHAnsi"/>
          <w:sz w:val="22"/>
          <w:szCs w:val="22"/>
        </w:rPr>
        <w:t xml:space="preserve">are </w:t>
      </w:r>
      <w:r w:rsidR="009042F2" w:rsidRPr="00840E47">
        <w:rPr>
          <w:rFonts w:asciiTheme="minorHAnsi" w:hAnsiTheme="minorHAnsi" w:cstheme="majorHAnsi"/>
          <w:sz w:val="22"/>
          <w:szCs w:val="22"/>
        </w:rPr>
        <w:t>met.</w:t>
      </w:r>
    </w:p>
    <w:p w14:paraId="4DC0685F" w14:textId="62C8B205" w:rsidR="005B0DC4" w:rsidRPr="0043305D" w:rsidRDefault="00DE0AB8" w:rsidP="00472E4C">
      <w:pPr>
        <w:pStyle w:val="Heading2"/>
        <w:numPr>
          <w:ilvl w:val="1"/>
          <w:numId w:val="34"/>
        </w:numPr>
        <w:jc w:val="left"/>
      </w:pPr>
      <w:bookmarkStart w:id="130" w:name="_Toc40173605"/>
      <w:bookmarkStart w:id="131" w:name="_Toc40821505"/>
      <w:bookmarkStart w:id="132" w:name="_Toc40822082"/>
      <w:bookmarkStart w:id="133" w:name="_Toc62735653"/>
      <w:bookmarkStart w:id="134" w:name="_Toc101353626"/>
      <w:bookmarkStart w:id="135" w:name="_Toc205890967"/>
      <w:r w:rsidRPr="00F46CD0">
        <w:t>Modifications and Alterations of Government Property</w:t>
      </w:r>
      <w:bookmarkEnd w:id="130"/>
      <w:bookmarkEnd w:id="131"/>
      <w:bookmarkEnd w:id="132"/>
      <w:bookmarkEnd w:id="133"/>
      <w:bookmarkEnd w:id="134"/>
      <w:bookmarkEnd w:id="135"/>
    </w:p>
    <w:p w14:paraId="70FF35B1" w14:textId="353D8878" w:rsidR="005B0DC4" w:rsidRPr="00C34E4D" w:rsidRDefault="00DE0AB8" w:rsidP="005F726D">
      <w:pPr>
        <w:spacing w:line="240" w:lineRule="auto"/>
        <w:ind w:left="432"/>
        <w:rPr>
          <w:rFonts w:asciiTheme="minorHAnsi" w:hAnsiTheme="minorHAnsi" w:cstheme="majorHAnsi"/>
          <w:sz w:val="22"/>
          <w:szCs w:val="22"/>
        </w:rPr>
      </w:pPr>
      <w:r w:rsidRPr="00C34E4D">
        <w:rPr>
          <w:rFonts w:asciiTheme="minorHAnsi" w:hAnsiTheme="minorHAnsi" w:cstheme="majorHAnsi"/>
          <w:sz w:val="22"/>
          <w:szCs w:val="22"/>
        </w:rPr>
        <w:t>Modifications, alterations, and/or additions to existing facilities shall be designed and certified to satisfy applicable requirements of this Statement of Work (SOW) document and the governing codes and standards referenced in this SOW document.</w:t>
      </w:r>
      <w:r w:rsidR="00CF06C9">
        <w:rPr>
          <w:rFonts w:asciiTheme="minorHAnsi" w:hAnsiTheme="minorHAnsi" w:cstheme="majorHAnsi"/>
          <w:sz w:val="22"/>
          <w:szCs w:val="22"/>
        </w:rPr>
        <w:t xml:space="preserve"> </w:t>
      </w:r>
      <w:r w:rsidR="009F2B4F">
        <w:rPr>
          <w:rFonts w:asciiTheme="minorHAnsi" w:hAnsiTheme="minorHAnsi" w:cstheme="majorHAnsi"/>
          <w:sz w:val="22"/>
          <w:szCs w:val="22"/>
        </w:rPr>
        <w:t xml:space="preserve">The </w:t>
      </w:r>
      <w:r w:rsidR="000C5DAD">
        <w:rPr>
          <w:rFonts w:asciiTheme="minorHAnsi" w:hAnsiTheme="minorHAnsi" w:cstheme="majorHAnsi"/>
          <w:sz w:val="22"/>
          <w:szCs w:val="22"/>
        </w:rPr>
        <w:t xml:space="preserve">Agency shall </w:t>
      </w:r>
      <w:r w:rsidR="00C547CF">
        <w:rPr>
          <w:rFonts w:asciiTheme="minorHAnsi" w:hAnsiTheme="minorHAnsi" w:cstheme="majorHAnsi"/>
          <w:sz w:val="22"/>
          <w:szCs w:val="22"/>
        </w:rPr>
        <w:t>coordinate with building occupants and</w:t>
      </w:r>
      <w:r w:rsidR="000C5DAD">
        <w:rPr>
          <w:rFonts w:asciiTheme="minorHAnsi" w:hAnsiTheme="minorHAnsi" w:cstheme="majorHAnsi"/>
          <w:sz w:val="22"/>
          <w:szCs w:val="22"/>
        </w:rPr>
        <w:t xml:space="preserve"> approve </w:t>
      </w:r>
      <w:r w:rsidR="004B5C13">
        <w:rPr>
          <w:rFonts w:asciiTheme="minorHAnsi" w:hAnsiTheme="minorHAnsi" w:cstheme="majorHAnsi"/>
          <w:sz w:val="22"/>
          <w:szCs w:val="22"/>
        </w:rPr>
        <w:t>all modifications</w:t>
      </w:r>
      <w:r w:rsidR="00E87AFC">
        <w:rPr>
          <w:rFonts w:asciiTheme="minorHAnsi" w:hAnsiTheme="minorHAnsi" w:cstheme="majorHAnsi"/>
          <w:sz w:val="22"/>
          <w:szCs w:val="22"/>
        </w:rPr>
        <w:t>, alterations</w:t>
      </w:r>
      <w:r w:rsidR="00BC1757">
        <w:rPr>
          <w:rFonts w:asciiTheme="minorHAnsi" w:hAnsiTheme="minorHAnsi" w:cstheme="majorHAnsi"/>
          <w:sz w:val="22"/>
          <w:szCs w:val="22"/>
        </w:rPr>
        <w:t>,</w:t>
      </w:r>
      <w:r w:rsidR="00E87AFC">
        <w:rPr>
          <w:rFonts w:asciiTheme="minorHAnsi" w:hAnsiTheme="minorHAnsi" w:cstheme="majorHAnsi"/>
          <w:sz w:val="22"/>
          <w:szCs w:val="22"/>
        </w:rPr>
        <w:t xml:space="preserve"> and/or additions</w:t>
      </w:r>
      <w:r w:rsidR="004B5C13">
        <w:rPr>
          <w:rFonts w:asciiTheme="minorHAnsi" w:hAnsiTheme="minorHAnsi" w:cstheme="majorHAnsi"/>
          <w:sz w:val="22"/>
          <w:szCs w:val="22"/>
        </w:rPr>
        <w:t xml:space="preserve"> </w:t>
      </w:r>
      <w:r w:rsidR="007565F1">
        <w:rPr>
          <w:rFonts w:asciiTheme="minorHAnsi" w:hAnsiTheme="minorHAnsi" w:cstheme="majorHAnsi"/>
          <w:sz w:val="22"/>
          <w:szCs w:val="22"/>
        </w:rPr>
        <w:t>prior to</w:t>
      </w:r>
      <w:r w:rsidR="0041376F">
        <w:rPr>
          <w:rFonts w:asciiTheme="minorHAnsi" w:hAnsiTheme="minorHAnsi" w:cstheme="majorHAnsi"/>
          <w:sz w:val="22"/>
          <w:szCs w:val="22"/>
        </w:rPr>
        <w:t xml:space="preserve"> the</w:t>
      </w:r>
      <w:r w:rsidR="007565F1">
        <w:rPr>
          <w:rFonts w:asciiTheme="minorHAnsi" w:hAnsiTheme="minorHAnsi" w:cstheme="majorHAnsi"/>
          <w:sz w:val="22"/>
          <w:szCs w:val="22"/>
        </w:rPr>
        <w:t xml:space="preserve"> completion of </w:t>
      </w:r>
      <w:r w:rsidR="0041376F">
        <w:rPr>
          <w:rFonts w:asciiTheme="minorHAnsi" w:hAnsiTheme="minorHAnsi" w:cstheme="majorHAnsi"/>
          <w:sz w:val="22"/>
          <w:szCs w:val="22"/>
        </w:rPr>
        <w:t xml:space="preserve">the </w:t>
      </w:r>
      <w:r w:rsidR="007565F1">
        <w:rPr>
          <w:rFonts w:asciiTheme="minorHAnsi" w:hAnsiTheme="minorHAnsi" w:cstheme="majorHAnsi"/>
          <w:sz w:val="22"/>
          <w:szCs w:val="22"/>
        </w:rPr>
        <w:t>design.</w:t>
      </w:r>
    </w:p>
    <w:p w14:paraId="52C7CE28" w14:textId="0574DA78" w:rsidR="002A2784" w:rsidRDefault="002A2784" w:rsidP="00472E4C">
      <w:pPr>
        <w:pStyle w:val="Heading2"/>
        <w:numPr>
          <w:ilvl w:val="1"/>
          <w:numId w:val="34"/>
        </w:numPr>
        <w:jc w:val="left"/>
      </w:pPr>
      <w:bookmarkStart w:id="136" w:name="_Toc48721914"/>
      <w:bookmarkStart w:id="137" w:name="_Toc48721915"/>
      <w:bookmarkStart w:id="138" w:name="_Toc48721930"/>
      <w:bookmarkStart w:id="139" w:name="_Toc48721931"/>
      <w:bookmarkStart w:id="140" w:name="_Toc48721932"/>
      <w:bookmarkStart w:id="141" w:name="_Toc48721933"/>
      <w:bookmarkStart w:id="142" w:name="_Toc48721934"/>
      <w:bookmarkStart w:id="143" w:name="_Toc48721935"/>
      <w:bookmarkStart w:id="144" w:name="_Toc48721936"/>
      <w:bookmarkStart w:id="145" w:name="_Toc48721937"/>
      <w:bookmarkStart w:id="146" w:name="_Toc48721938"/>
      <w:bookmarkStart w:id="147" w:name="_Toc48721939"/>
      <w:bookmarkStart w:id="148" w:name="_Toc48721940"/>
      <w:bookmarkStart w:id="149" w:name="_Toc48721941"/>
      <w:bookmarkStart w:id="150" w:name="_Toc48721942"/>
      <w:bookmarkStart w:id="151" w:name="_Toc48721943"/>
      <w:bookmarkStart w:id="152" w:name="_Toc48721944"/>
      <w:bookmarkStart w:id="153" w:name="_Toc48721945"/>
      <w:bookmarkStart w:id="154" w:name="_Toc48721946"/>
      <w:bookmarkStart w:id="155" w:name="_Toc48721947"/>
      <w:bookmarkStart w:id="156" w:name="_Toc48721948"/>
      <w:bookmarkStart w:id="157" w:name="_Toc48721949"/>
      <w:bookmarkStart w:id="158" w:name="_Toc48721950"/>
      <w:bookmarkStart w:id="159" w:name="_Toc48721951"/>
      <w:bookmarkStart w:id="160" w:name="_Toc48721952"/>
      <w:bookmarkStart w:id="161" w:name="_Toc48721953"/>
      <w:bookmarkStart w:id="162" w:name="_Toc48721954"/>
      <w:bookmarkStart w:id="163" w:name="_Toc48721955"/>
      <w:bookmarkStart w:id="164" w:name="_Toc48721956"/>
      <w:bookmarkStart w:id="165" w:name="_Toc48721957"/>
      <w:bookmarkStart w:id="166" w:name="_Toc48721958"/>
      <w:bookmarkStart w:id="167" w:name="_Toc48721959"/>
      <w:bookmarkStart w:id="168" w:name="_Toc48721960"/>
      <w:bookmarkStart w:id="169" w:name="_Toc48721961"/>
      <w:bookmarkStart w:id="170" w:name="_Toc48721962"/>
      <w:bookmarkStart w:id="171" w:name="_Toc48721963"/>
      <w:bookmarkStart w:id="172" w:name="_Toc48721964"/>
      <w:bookmarkStart w:id="173" w:name="_Toc48721965"/>
      <w:bookmarkStart w:id="174" w:name="_Toc48721966"/>
      <w:bookmarkStart w:id="175" w:name="_Toc48721967"/>
      <w:bookmarkStart w:id="176" w:name="_Toc48721968"/>
      <w:bookmarkStart w:id="177" w:name="_Toc62735654"/>
      <w:bookmarkStart w:id="178" w:name="_Toc101353627"/>
      <w:bookmarkStart w:id="179" w:name="_Toc205890968"/>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t>Grounding</w:t>
      </w:r>
      <w:bookmarkEnd w:id="177"/>
      <w:bookmarkEnd w:id="178"/>
      <w:r w:rsidR="009671E3">
        <w:t xml:space="preserve"> System</w:t>
      </w:r>
      <w:bookmarkEnd w:id="179"/>
    </w:p>
    <w:p w14:paraId="5B7544AF" w14:textId="4BA8A924" w:rsidR="002A2784" w:rsidRPr="005F726D" w:rsidRDefault="002A2784" w:rsidP="005F726D">
      <w:pPr>
        <w:spacing w:line="240" w:lineRule="auto"/>
        <w:ind w:left="432"/>
        <w:rPr>
          <w:rFonts w:asciiTheme="minorHAnsi" w:hAnsiTheme="minorHAnsi" w:cstheme="majorHAnsi"/>
          <w:sz w:val="22"/>
          <w:szCs w:val="22"/>
        </w:rPr>
      </w:pPr>
      <w:r w:rsidRPr="00C23438">
        <w:rPr>
          <w:rFonts w:asciiTheme="minorHAnsi" w:hAnsiTheme="minorHAnsi" w:cstheme="majorHAnsi"/>
          <w:sz w:val="22"/>
          <w:szCs w:val="22"/>
        </w:rPr>
        <w:t>A suitable equipment grounding system shall be designed and installed for the BESS. The grounding system shall provide personnel protection for step and touch potential in accordance with IEEE 80. The system also shall be adequate for the detection and cle</w:t>
      </w:r>
      <w:r w:rsidRPr="00EB166E">
        <w:rPr>
          <w:rFonts w:asciiTheme="minorHAnsi" w:hAnsiTheme="minorHAnsi" w:cstheme="majorHAnsi"/>
          <w:sz w:val="22"/>
          <w:szCs w:val="22"/>
        </w:rPr>
        <w:t xml:space="preserve">aring of ground faults within the BESS. </w:t>
      </w:r>
      <w:r w:rsidR="00776CAF" w:rsidRPr="00EB166E">
        <w:rPr>
          <w:rFonts w:asciiTheme="minorHAnsi" w:hAnsiTheme="minorHAnsi" w:cstheme="majorHAnsi"/>
          <w:sz w:val="22"/>
          <w:szCs w:val="22"/>
        </w:rPr>
        <w:t xml:space="preserve">The system </w:t>
      </w:r>
      <w:r w:rsidR="00985319">
        <w:rPr>
          <w:rFonts w:asciiTheme="minorHAnsi" w:hAnsiTheme="minorHAnsi" w:cstheme="majorHAnsi"/>
          <w:sz w:val="22"/>
          <w:szCs w:val="22"/>
        </w:rPr>
        <w:t>shall</w:t>
      </w:r>
      <w:r w:rsidR="00985319" w:rsidRPr="00EB166E">
        <w:rPr>
          <w:rFonts w:asciiTheme="minorHAnsi" w:hAnsiTheme="minorHAnsi" w:cstheme="majorHAnsi"/>
          <w:sz w:val="22"/>
          <w:szCs w:val="22"/>
        </w:rPr>
        <w:t xml:space="preserve"> </w:t>
      </w:r>
      <w:r w:rsidR="00776CAF" w:rsidRPr="00EB166E">
        <w:rPr>
          <w:rFonts w:asciiTheme="minorHAnsi" w:hAnsiTheme="minorHAnsi" w:cstheme="majorHAnsi"/>
          <w:sz w:val="22"/>
          <w:szCs w:val="22"/>
        </w:rPr>
        <w:t xml:space="preserve">be grounded in </w:t>
      </w:r>
      <w:r w:rsidR="006A6B3D" w:rsidRPr="000C08BF">
        <w:rPr>
          <w:rFonts w:asciiTheme="minorHAnsi" w:hAnsiTheme="minorHAnsi" w:cstheme="majorHAnsi"/>
          <w:color w:val="FF0000"/>
          <w:sz w:val="22"/>
          <w:szCs w:val="22"/>
        </w:rPr>
        <w:t>[</w:t>
      </w:r>
      <w:r w:rsidR="00BC379B" w:rsidRPr="000C08BF">
        <w:rPr>
          <w:rFonts w:asciiTheme="minorHAnsi" w:hAnsiTheme="minorHAnsi" w:cstheme="majorHAnsi"/>
          <w:color w:val="FF0000"/>
          <w:sz w:val="22"/>
          <w:szCs w:val="22"/>
        </w:rPr>
        <w:t>list all anticipated operating modes, e.g., grid</w:t>
      </w:r>
      <w:r w:rsidR="00766B09" w:rsidRPr="000C08BF">
        <w:rPr>
          <w:rFonts w:asciiTheme="minorHAnsi" w:hAnsiTheme="minorHAnsi" w:cstheme="majorHAnsi"/>
          <w:color w:val="FF0000"/>
          <w:sz w:val="22"/>
          <w:szCs w:val="22"/>
        </w:rPr>
        <w:t>-</w:t>
      </w:r>
      <w:r w:rsidR="00BC379B" w:rsidRPr="000C08BF">
        <w:rPr>
          <w:rFonts w:asciiTheme="minorHAnsi" w:hAnsiTheme="minorHAnsi" w:cstheme="majorHAnsi"/>
          <w:color w:val="FF0000"/>
          <w:sz w:val="22"/>
          <w:szCs w:val="22"/>
        </w:rPr>
        <w:t>tied and islanded</w:t>
      </w:r>
      <w:r w:rsidR="00766B09" w:rsidRPr="000C08BF">
        <w:rPr>
          <w:rFonts w:asciiTheme="minorHAnsi" w:hAnsiTheme="minorHAnsi" w:cstheme="majorHAnsi"/>
          <w:color w:val="FF0000"/>
          <w:sz w:val="22"/>
          <w:szCs w:val="22"/>
        </w:rPr>
        <w:t>]</w:t>
      </w:r>
      <w:r w:rsidR="00BE581A" w:rsidRPr="00EB166E">
        <w:rPr>
          <w:rFonts w:asciiTheme="minorHAnsi" w:hAnsiTheme="minorHAnsi" w:cstheme="majorHAnsi"/>
          <w:sz w:val="22"/>
          <w:szCs w:val="22"/>
        </w:rPr>
        <w:t xml:space="preserve"> </w:t>
      </w:r>
      <w:r w:rsidR="00776CAF" w:rsidRPr="00EB166E">
        <w:rPr>
          <w:rFonts w:asciiTheme="minorHAnsi" w:hAnsiTheme="minorHAnsi" w:cstheme="majorHAnsi"/>
          <w:sz w:val="22"/>
          <w:szCs w:val="22"/>
        </w:rPr>
        <w:t>operating modes.</w:t>
      </w:r>
      <w:r w:rsidR="004469C4" w:rsidRPr="00EB166E">
        <w:rPr>
          <w:rFonts w:asciiTheme="minorHAnsi" w:hAnsiTheme="minorHAnsi" w:cstheme="majorHAnsi"/>
          <w:sz w:val="22"/>
          <w:szCs w:val="22"/>
        </w:rPr>
        <w:t xml:space="preserve"> </w:t>
      </w:r>
    </w:p>
    <w:p w14:paraId="682F8816" w14:textId="66F51264" w:rsidR="002A2784" w:rsidRDefault="002A2784" w:rsidP="00472E4C">
      <w:pPr>
        <w:pStyle w:val="Heading2"/>
        <w:numPr>
          <w:ilvl w:val="1"/>
          <w:numId w:val="34"/>
        </w:numPr>
        <w:jc w:val="left"/>
      </w:pPr>
      <w:bookmarkStart w:id="180" w:name="_Toc62735655"/>
      <w:bookmarkStart w:id="181" w:name="_Toc101353628"/>
      <w:bookmarkStart w:id="182" w:name="_Toc205890969"/>
      <w:r>
        <w:t>Structural</w:t>
      </w:r>
      <w:bookmarkEnd w:id="180"/>
      <w:bookmarkEnd w:id="181"/>
      <w:r w:rsidR="009671E3">
        <w:t xml:space="preserve"> Components</w:t>
      </w:r>
      <w:bookmarkEnd w:id="182"/>
    </w:p>
    <w:p w14:paraId="0322516B" w14:textId="7DE48074" w:rsidR="002A2784" w:rsidRPr="005F726D" w:rsidRDefault="002A2784" w:rsidP="005F726D">
      <w:pPr>
        <w:spacing w:line="240" w:lineRule="auto"/>
        <w:ind w:left="432"/>
        <w:rPr>
          <w:rFonts w:asciiTheme="minorHAnsi" w:hAnsiTheme="minorHAnsi" w:cstheme="majorHAnsi"/>
          <w:sz w:val="22"/>
          <w:szCs w:val="22"/>
        </w:rPr>
      </w:pPr>
      <w:r w:rsidRPr="00C23438">
        <w:rPr>
          <w:rFonts w:asciiTheme="minorHAnsi" w:hAnsiTheme="minorHAnsi" w:cstheme="majorHAnsi"/>
          <w:sz w:val="22"/>
          <w:szCs w:val="22"/>
        </w:rPr>
        <w:t>The vendor shall furnish the design for the structural components of the BESS, concrete pads/foundations a</w:t>
      </w:r>
      <w:r w:rsidRPr="00EB166E">
        <w:rPr>
          <w:rFonts w:asciiTheme="minorHAnsi" w:hAnsiTheme="minorHAnsi" w:cstheme="majorHAnsi"/>
          <w:sz w:val="22"/>
          <w:szCs w:val="22"/>
        </w:rPr>
        <w:t>s required, and conduit required for the complete BESS. All final (Issued for Construction) drawings, specifications</w:t>
      </w:r>
      <w:r w:rsidR="0068524E">
        <w:rPr>
          <w:rFonts w:asciiTheme="minorHAnsi" w:hAnsiTheme="minorHAnsi" w:cstheme="majorHAnsi"/>
          <w:sz w:val="22"/>
          <w:szCs w:val="22"/>
        </w:rPr>
        <w:t>,</w:t>
      </w:r>
      <w:r w:rsidRPr="00C23438">
        <w:rPr>
          <w:rFonts w:asciiTheme="minorHAnsi" w:hAnsiTheme="minorHAnsi" w:cstheme="majorHAnsi"/>
          <w:sz w:val="22"/>
          <w:szCs w:val="22"/>
        </w:rPr>
        <w:t xml:space="preserve"> and calculations shall be stamped by a </w:t>
      </w:r>
      <w:r w:rsidR="00885805" w:rsidRPr="00C23438">
        <w:rPr>
          <w:rFonts w:asciiTheme="minorHAnsi" w:hAnsiTheme="minorHAnsi" w:cstheme="majorHAnsi"/>
          <w:sz w:val="22"/>
          <w:szCs w:val="22"/>
        </w:rPr>
        <w:t>state-</w:t>
      </w:r>
      <w:r w:rsidR="003E1E59" w:rsidRPr="00EB166E">
        <w:rPr>
          <w:rFonts w:asciiTheme="minorHAnsi" w:hAnsiTheme="minorHAnsi" w:cstheme="majorHAnsi"/>
          <w:sz w:val="22"/>
          <w:szCs w:val="22"/>
        </w:rPr>
        <w:t>licensed</w:t>
      </w:r>
      <w:r w:rsidR="00644B9B" w:rsidRPr="00EB166E">
        <w:rPr>
          <w:rFonts w:asciiTheme="minorHAnsi" w:hAnsiTheme="minorHAnsi" w:cstheme="majorHAnsi"/>
          <w:sz w:val="22"/>
          <w:szCs w:val="22"/>
        </w:rPr>
        <w:t xml:space="preserve"> </w:t>
      </w:r>
      <w:r w:rsidRPr="00EB166E">
        <w:rPr>
          <w:rFonts w:asciiTheme="minorHAnsi" w:hAnsiTheme="minorHAnsi" w:cstheme="majorHAnsi"/>
          <w:sz w:val="22"/>
          <w:szCs w:val="22"/>
        </w:rPr>
        <w:t xml:space="preserve">Civil/Structural </w:t>
      </w:r>
      <w:r w:rsidR="00515B44" w:rsidRPr="00EB166E">
        <w:rPr>
          <w:rFonts w:asciiTheme="minorHAnsi" w:hAnsiTheme="minorHAnsi" w:cstheme="majorHAnsi"/>
          <w:sz w:val="22"/>
          <w:szCs w:val="22"/>
        </w:rPr>
        <w:t xml:space="preserve">Professional </w:t>
      </w:r>
      <w:r w:rsidRPr="00EB166E">
        <w:rPr>
          <w:rFonts w:asciiTheme="minorHAnsi" w:hAnsiTheme="minorHAnsi" w:cstheme="majorHAnsi"/>
          <w:sz w:val="22"/>
          <w:szCs w:val="22"/>
        </w:rPr>
        <w:t xml:space="preserve">Engineer. The vendor is responsible for </w:t>
      </w:r>
      <w:r w:rsidR="005E25D4">
        <w:rPr>
          <w:rFonts w:asciiTheme="minorHAnsi" w:hAnsiTheme="minorHAnsi" w:cstheme="majorHAnsi"/>
          <w:sz w:val="22"/>
          <w:szCs w:val="22"/>
        </w:rPr>
        <w:t>g</w:t>
      </w:r>
      <w:r w:rsidRPr="00EB166E">
        <w:rPr>
          <w:rFonts w:asciiTheme="minorHAnsi" w:hAnsiTheme="minorHAnsi" w:cstheme="majorHAnsi"/>
          <w:sz w:val="22"/>
          <w:szCs w:val="22"/>
        </w:rPr>
        <w:t xml:space="preserve">eotechnical surveying if required. </w:t>
      </w:r>
    </w:p>
    <w:p w14:paraId="59DE2507" w14:textId="7CA4B5A1" w:rsidR="00043224" w:rsidRPr="00430602" w:rsidRDefault="00043224" w:rsidP="00472E4C">
      <w:pPr>
        <w:pStyle w:val="Heading2"/>
        <w:numPr>
          <w:ilvl w:val="1"/>
          <w:numId w:val="34"/>
        </w:numPr>
        <w:jc w:val="left"/>
      </w:pPr>
      <w:bookmarkStart w:id="183" w:name="_Toc48721970"/>
      <w:bookmarkStart w:id="184" w:name="_Toc48721971"/>
      <w:bookmarkStart w:id="185" w:name="_Toc48721972"/>
      <w:bookmarkStart w:id="186" w:name="_Toc48721973"/>
      <w:bookmarkStart w:id="187" w:name="_Toc48721974"/>
      <w:bookmarkStart w:id="188" w:name="_Toc48721975"/>
      <w:bookmarkStart w:id="189" w:name="_Toc40173618"/>
      <w:bookmarkStart w:id="190" w:name="_Toc40821518"/>
      <w:bookmarkStart w:id="191" w:name="_Toc40822087"/>
      <w:bookmarkStart w:id="192" w:name="_Toc62735656"/>
      <w:bookmarkStart w:id="193" w:name="_Toc101353629"/>
      <w:bookmarkStart w:id="194" w:name="_Toc205890970"/>
      <w:bookmarkEnd w:id="183"/>
      <w:bookmarkEnd w:id="184"/>
      <w:bookmarkEnd w:id="185"/>
      <w:bookmarkEnd w:id="186"/>
      <w:bookmarkEnd w:id="187"/>
      <w:bookmarkEnd w:id="188"/>
      <w:r w:rsidRPr="007D1407">
        <w:t>Conduit and Preventing Water Intrusion</w:t>
      </w:r>
      <w:bookmarkEnd w:id="189"/>
      <w:bookmarkEnd w:id="190"/>
      <w:bookmarkEnd w:id="191"/>
      <w:bookmarkEnd w:id="192"/>
      <w:bookmarkEnd w:id="193"/>
      <w:bookmarkEnd w:id="194"/>
    </w:p>
    <w:p w14:paraId="2D4FA206" w14:textId="6F4C6104" w:rsidR="00043224" w:rsidRPr="00C34E4D" w:rsidRDefault="00DC4B9F" w:rsidP="005F726D">
      <w:pPr>
        <w:spacing w:line="240" w:lineRule="auto"/>
        <w:ind w:left="432"/>
        <w:rPr>
          <w:rFonts w:asciiTheme="minorHAnsi" w:hAnsiTheme="minorHAnsi" w:cstheme="majorHAnsi"/>
          <w:sz w:val="22"/>
          <w:szCs w:val="22"/>
        </w:rPr>
      </w:pPr>
      <w:r>
        <w:rPr>
          <w:rFonts w:asciiTheme="minorHAnsi" w:hAnsiTheme="minorHAnsi" w:cstheme="majorHAnsi"/>
          <w:sz w:val="22"/>
          <w:szCs w:val="22"/>
        </w:rPr>
        <w:t xml:space="preserve">Outdoor containers shall be suitably rated to prevent water intrusion and minimize condensation. </w:t>
      </w:r>
      <w:r w:rsidR="00043224" w:rsidRPr="00C34E4D">
        <w:rPr>
          <w:rFonts w:asciiTheme="minorHAnsi" w:hAnsiTheme="minorHAnsi" w:cstheme="majorHAnsi"/>
          <w:sz w:val="22"/>
          <w:szCs w:val="22"/>
        </w:rPr>
        <w:t>Conduit routing and fittings must be selected to prevent water intrusion into inverter enclosures, combiner boxes, switchgear, and transformers. Conduit</w:t>
      </w:r>
      <w:r w:rsidR="007F3561">
        <w:rPr>
          <w:rFonts w:asciiTheme="minorHAnsi" w:hAnsiTheme="minorHAnsi" w:cstheme="majorHAnsi"/>
          <w:sz w:val="22"/>
          <w:szCs w:val="22"/>
        </w:rPr>
        <w:t>s</w:t>
      </w:r>
      <w:r w:rsidR="00043224" w:rsidRPr="00C34E4D">
        <w:rPr>
          <w:rFonts w:asciiTheme="minorHAnsi" w:hAnsiTheme="minorHAnsi" w:cstheme="majorHAnsi"/>
          <w:sz w:val="22"/>
          <w:szCs w:val="22"/>
        </w:rPr>
        <w:t xml:space="preserve"> are to provide fittings to allow water to drain prior to entering</w:t>
      </w:r>
      <w:r w:rsidR="007F3561">
        <w:rPr>
          <w:rFonts w:asciiTheme="minorHAnsi" w:hAnsiTheme="minorHAnsi" w:cstheme="majorHAnsi"/>
          <w:sz w:val="22"/>
          <w:szCs w:val="22"/>
        </w:rPr>
        <w:t xml:space="preserve"> the</w:t>
      </w:r>
      <w:r w:rsidR="00043224" w:rsidRPr="00C34E4D">
        <w:rPr>
          <w:rFonts w:asciiTheme="minorHAnsi" w:hAnsiTheme="minorHAnsi" w:cstheme="majorHAnsi"/>
          <w:sz w:val="22"/>
          <w:szCs w:val="22"/>
        </w:rPr>
        <w:t xml:space="preserve"> electrical enclosure.</w:t>
      </w:r>
      <w:r w:rsidR="00E00D15" w:rsidRPr="00C34E4D">
        <w:rPr>
          <w:rFonts w:asciiTheme="minorHAnsi" w:hAnsiTheme="minorHAnsi" w:cstheme="majorHAnsi"/>
          <w:sz w:val="22"/>
          <w:szCs w:val="22"/>
        </w:rPr>
        <w:t xml:space="preserve"> </w:t>
      </w:r>
      <w:r w:rsidR="00043224" w:rsidRPr="00C34E4D">
        <w:rPr>
          <w:rFonts w:asciiTheme="minorHAnsi" w:hAnsiTheme="minorHAnsi" w:cstheme="majorHAnsi"/>
          <w:sz w:val="22"/>
          <w:szCs w:val="22"/>
        </w:rPr>
        <w:t xml:space="preserve">Any exterior PVC conduit must be Schedule 80. </w:t>
      </w:r>
    </w:p>
    <w:p w14:paraId="20F327B7" w14:textId="112ACE50" w:rsidR="005B0DC4" w:rsidRPr="00DD69F1" w:rsidRDefault="00DE0AB8" w:rsidP="00472E4C">
      <w:pPr>
        <w:pStyle w:val="Heading2"/>
        <w:numPr>
          <w:ilvl w:val="1"/>
          <w:numId w:val="34"/>
        </w:numPr>
        <w:jc w:val="left"/>
      </w:pPr>
      <w:bookmarkStart w:id="195" w:name="_wgpklursf81v" w:colFirst="0" w:colLast="0"/>
      <w:bookmarkStart w:id="196" w:name="_19n1z89knagu" w:colFirst="0" w:colLast="0"/>
      <w:bookmarkStart w:id="197" w:name="_ijv392fd28gh" w:colFirst="0" w:colLast="0"/>
      <w:bookmarkStart w:id="198" w:name="_650h14ki8t9q" w:colFirst="0" w:colLast="0"/>
      <w:bookmarkStart w:id="199" w:name="_7ekgadc91l35" w:colFirst="0" w:colLast="0"/>
      <w:bookmarkStart w:id="200" w:name="_86fhhjcke8dp" w:colFirst="0" w:colLast="0"/>
      <w:bookmarkStart w:id="201" w:name="_xsjg1blcz8rk" w:colFirst="0" w:colLast="0"/>
      <w:bookmarkStart w:id="202" w:name="_un9976ubkgk1" w:colFirst="0" w:colLast="0"/>
      <w:bookmarkStart w:id="203" w:name="_f6tvo4h1ess2" w:colFirst="0" w:colLast="0"/>
      <w:bookmarkStart w:id="204" w:name="_npk8jmddvln3" w:colFirst="0" w:colLast="0"/>
      <w:bookmarkStart w:id="205" w:name="_e6tcjeyc6ao9" w:colFirst="0" w:colLast="0"/>
      <w:bookmarkStart w:id="206" w:name="_tz8q0arpd9ld" w:colFirst="0" w:colLast="0"/>
      <w:bookmarkStart w:id="207" w:name="_jyaz3g2ivbfl" w:colFirst="0" w:colLast="0"/>
      <w:bookmarkStart w:id="208" w:name="_Toc40173620"/>
      <w:bookmarkStart w:id="209" w:name="_Toc40821520"/>
      <w:bookmarkStart w:id="210" w:name="_Toc40822089"/>
      <w:bookmarkStart w:id="211" w:name="_Toc62735657"/>
      <w:bookmarkStart w:id="212" w:name="_Toc101353630"/>
      <w:bookmarkStart w:id="213" w:name="_Toc205890971"/>
      <w:bookmarkEnd w:id="195"/>
      <w:bookmarkEnd w:id="196"/>
      <w:bookmarkEnd w:id="197"/>
      <w:bookmarkEnd w:id="198"/>
      <w:bookmarkEnd w:id="199"/>
      <w:bookmarkEnd w:id="200"/>
      <w:bookmarkEnd w:id="201"/>
      <w:bookmarkEnd w:id="202"/>
      <w:bookmarkEnd w:id="203"/>
      <w:bookmarkEnd w:id="204"/>
      <w:bookmarkEnd w:id="205"/>
      <w:bookmarkEnd w:id="206"/>
      <w:bookmarkEnd w:id="207"/>
      <w:r w:rsidRPr="00DD69F1">
        <w:t>Locating Equipment</w:t>
      </w:r>
      <w:bookmarkEnd w:id="208"/>
      <w:bookmarkEnd w:id="209"/>
      <w:bookmarkEnd w:id="210"/>
      <w:bookmarkEnd w:id="211"/>
      <w:bookmarkEnd w:id="212"/>
      <w:bookmarkEnd w:id="213"/>
    </w:p>
    <w:p w14:paraId="797FFBFA" w14:textId="40BEF724" w:rsidR="00515B44" w:rsidRPr="00C34E4D" w:rsidRDefault="00DE0AB8" w:rsidP="00DF2276">
      <w:pPr>
        <w:spacing w:line="240" w:lineRule="auto"/>
        <w:ind w:left="432"/>
        <w:rPr>
          <w:rFonts w:asciiTheme="minorHAnsi" w:hAnsiTheme="minorHAnsi" w:cstheme="majorHAnsi"/>
          <w:sz w:val="22"/>
          <w:szCs w:val="22"/>
        </w:rPr>
      </w:pPr>
      <w:r w:rsidRPr="00C34E4D">
        <w:rPr>
          <w:rFonts w:asciiTheme="minorHAnsi" w:hAnsiTheme="minorHAnsi" w:cstheme="majorHAnsi"/>
          <w:sz w:val="22"/>
          <w:szCs w:val="22"/>
        </w:rPr>
        <w:t>Major electrical components, including the inverter, isolation transformer, and metering, shall be installed in code-compliant enclosures.</w:t>
      </w:r>
      <w:r w:rsidR="00515B44" w:rsidRPr="00C34E4D">
        <w:rPr>
          <w:rFonts w:asciiTheme="minorHAnsi" w:hAnsiTheme="minorHAnsi" w:cstheme="majorHAnsi"/>
          <w:sz w:val="22"/>
          <w:szCs w:val="22"/>
        </w:rPr>
        <w:t xml:space="preserve"> BESS location shall be above the </w:t>
      </w:r>
      <w:r w:rsidR="00095E72" w:rsidRPr="005F726D">
        <w:rPr>
          <w:rFonts w:asciiTheme="minorHAnsi" w:hAnsiTheme="minorHAnsi" w:cstheme="majorHAnsi"/>
          <w:color w:val="FF0000"/>
          <w:sz w:val="22"/>
          <w:szCs w:val="22"/>
        </w:rPr>
        <w:t>[insert year]</w:t>
      </w:r>
      <w:r w:rsidR="00515B44" w:rsidRPr="00C34E4D">
        <w:rPr>
          <w:rFonts w:asciiTheme="minorHAnsi" w:hAnsiTheme="minorHAnsi" w:cstheme="majorHAnsi"/>
          <w:sz w:val="22"/>
          <w:szCs w:val="22"/>
        </w:rPr>
        <w:t xml:space="preserve"> flood plain and surge levels</w:t>
      </w:r>
      <w:r w:rsidR="00035E7F">
        <w:rPr>
          <w:rFonts w:asciiTheme="minorHAnsi" w:hAnsiTheme="minorHAnsi" w:cstheme="majorHAnsi"/>
          <w:sz w:val="22"/>
          <w:szCs w:val="22"/>
        </w:rPr>
        <w:t xml:space="preserve"> </w:t>
      </w:r>
      <w:r w:rsidR="00035E7F" w:rsidRPr="005F726D">
        <w:rPr>
          <w:rFonts w:asciiTheme="minorHAnsi" w:hAnsiTheme="minorHAnsi" w:cstheme="majorHAnsi"/>
          <w:sz w:val="22"/>
          <w:szCs w:val="22"/>
        </w:rPr>
        <w:t xml:space="preserve">and shall be elevated higher than any pull vaults and conduit not sloped toward any BESS electrical component </w:t>
      </w:r>
      <w:r w:rsidR="009B7975" w:rsidRPr="005F726D">
        <w:rPr>
          <w:rFonts w:asciiTheme="minorHAnsi" w:hAnsiTheme="minorHAnsi" w:cstheme="majorHAnsi"/>
          <w:sz w:val="22"/>
          <w:szCs w:val="22"/>
        </w:rPr>
        <w:t>to</w:t>
      </w:r>
      <w:r w:rsidR="00035E7F" w:rsidRPr="005F726D">
        <w:rPr>
          <w:rFonts w:asciiTheme="minorHAnsi" w:hAnsiTheme="minorHAnsi" w:cstheme="majorHAnsi"/>
          <w:sz w:val="22"/>
          <w:szCs w:val="22"/>
        </w:rPr>
        <w:t xml:space="preserve"> prevent equipment flooding.</w:t>
      </w:r>
      <w:r w:rsidR="00515B44" w:rsidRPr="00C34E4D">
        <w:rPr>
          <w:rFonts w:asciiTheme="minorHAnsi" w:hAnsiTheme="minorHAnsi" w:cstheme="majorHAnsi"/>
          <w:sz w:val="22"/>
          <w:szCs w:val="22"/>
        </w:rPr>
        <w:t xml:space="preserve"> BESS shall </w:t>
      </w:r>
      <w:r w:rsidR="0059780E">
        <w:rPr>
          <w:rFonts w:asciiTheme="minorHAnsi" w:hAnsiTheme="minorHAnsi" w:cstheme="majorHAnsi"/>
          <w:sz w:val="22"/>
          <w:szCs w:val="22"/>
        </w:rPr>
        <w:t>include a</w:t>
      </w:r>
      <w:r w:rsidR="00515B44" w:rsidRPr="00C34E4D">
        <w:rPr>
          <w:rFonts w:asciiTheme="minorHAnsi" w:hAnsiTheme="minorHAnsi" w:cstheme="majorHAnsi"/>
          <w:sz w:val="22"/>
          <w:szCs w:val="22"/>
        </w:rPr>
        <w:t xml:space="preserve"> </w:t>
      </w:r>
      <w:r w:rsidR="00580611">
        <w:rPr>
          <w:rFonts w:asciiTheme="minorHAnsi" w:hAnsiTheme="minorHAnsi" w:cstheme="majorHAnsi"/>
          <w:sz w:val="22"/>
          <w:szCs w:val="22"/>
        </w:rPr>
        <w:t xml:space="preserve">thermally </w:t>
      </w:r>
      <w:r w:rsidR="00515B44" w:rsidRPr="00C34E4D">
        <w:rPr>
          <w:rFonts w:asciiTheme="minorHAnsi" w:hAnsiTheme="minorHAnsi" w:cstheme="majorHAnsi"/>
          <w:sz w:val="22"/>
          <w:szCs w:val="22"/>
        </w:rPr>
        <w:t>conditioned enclosure.</w:t>
      </w:r>
      <w:r w:rsidR="00DF2276">
        <w:rPr>
          <w:rFonts w:asciiTheme="minorHAnsi" w:hAnsiTheme="minorHAnsi" w:cstheme="majorHAnsi"/>
          <w:sz w:val="22"/>
          <w:szCs w:val="22"/>
        </w:rPr>
        <w:t xml:space="preserve"> S</w:t>
      </w:r>
      <w:r w:rsidR="00DF2276" w:rsidRPr="00DF2276">
        <w:rPr>
          <w:rFonts w:asciiTheme="minorHAnsi" w:hAnsiTheme="minorHAnsi" w:cstheme="majorHAnsi"/>
          <w:sz w:val="22"/>
          <w:szCs w:val="22"/>
        </w:rPr>
        <w:t>ite</w:t>
      </w:r>
      <w:r w:rsidR="00DF2276">
        <w:rPr>
          <w:rFonts w:asciiTheme="minorHAnsi" w:hAnsiTheme="minorHAnsi" w:cstheme="majorHAnsi"/>
          <w:sz w:val="22"/>
          <w:szCs w:val="22"/>
        </w:rPr>
        <w:t xml:space="preserve"> design </w:t>
      </w:r>
      <w:r w:rsidR="00985319">
        <w:rPr>
          <w:rFonts w:asciiTheme="minorHAnsi" w:hAnsiTheme="minorHAnsi" w:cstheme="majorHAnsi"/>
          <w:sz w:val="22"/>
          <w:szCs w:val="22"/>
        </w:rPr>
        <w:t xml:space="preserve">shall </w:t>
      </w:r>
      <w:r w:rsidR="00362CDD">
        <w:rPr>
          <w:rFonts w:asciiTheme="minorHAnsi" w:hAnsiTheme="minorHAnsi" w:cstheme="majorHAnsi"/>
          <w:sz w:val="22"/>
          <w:szCs w:val="22"/>
        </w:rPr>
        <w:t>include</w:t>
      </w:r>
      <w:r w:rsidR="00DF2276" w:rsidRPr="00DF2276">
        <w:rPr>
          <w:rFonts w:asciiTheme="minorHAnsi" w:hAnsiTheme="minorHAnsi" w:cstheme="majorHAnsi"/>
          <w:sz w:val="22"/>
          <w:szCs w:val="22"/>
        </w:rPr>
        <w:t xml:space="preserve"> egress for staff or other </w:t>
      </w:r>
      <w:r w:rsidR="006013F5" w:rsidRPr="00DF2276">
        <w:rPr>
          <w:rFonts w:asciiTheme="minorHAnsi" w:hAnsiTheme="minorHAnsi" w:cstheme="majorHAnsi"/>
          <w:sz w:val="22"/>
          <w:szCs w:val="22"/>
        </w:rPr>
        <w:t>people</w:t>
      </w:r>
      <w:r w:rsidR="00DF2276" w:rsidRPr="00DF2276">
        <w:rPr>
          <w:rFonts w:asciiTheme="minorHAnsi" w:hAnsiTheme="minorHAnsi" w:cstheme="majorHAnsi"/>
          <w:sz w:val="22"/>
          <w:szCs w:val="22"/>
        </w:rPr>
        <w:t xml:space="preserve"> on</w:t>
      </w:r>
      <w:r w:rsidR="00C8374A">
        <w:rPr>
          <w:rFonts w:asciiTheme="minorHAnsi" w:hAnsiTheme="minorHAnsi" w:cstheme="majorHAnsi"/>
          <w:sz w:val="22"/>
          <w:szCs w:val="22"/>
        </w:rPr>
        <w:t xml:space="preserve"> </w:t>
      </w:r>
      <w:r w:rsidR="00DF2276" w:rsidRPr="00DF2276">
        <w:rPr>
          <w:rFonts w:asciiTheme="minorHAnsi" w:hAnsiTheme="minorHAnsi" w:cstheme="majorHAnsi"/>
          <w:sz w:val="22"/>
          <w:szCs w:val="22"/>
        </w:rPr>
        <w:t>site</w:t>
      </w:r>
      <w:r w:rsidR="006013F5">
        <w:rPr>
          <w:rFonts w:asciiTheme="minorHAnsi" w:hAnsiTheme="minorHAnsi" w:cstheme="majorHAnsi"/>
          <w:sz w:val="22"/>
          <w:szCs w:val="22"/>
        </w:rPr>
        <w:t xml:space="preserve"> and</w:t>
      </w:r>
      <w:r w:rsidR="00DF2276" w:rsidRPr="00DF2276">
        <w:rPr>
          <w:rFonts w:asciiTheme="minorHAnsi" w:hAnsiTheme="minorHAnsi" w:cstheme="majorHAnsi"/>
          <w:sz w:val="22"/>
          <w:szCs w:val="22"/>
        </w:rPr>
        <w:t xml:space="preserve"> access for emergency responders</w:t>
      </w:r>
      <w:r w:rsidR="008E3F85">
        <w:rPr>
          <w:rFonts w:asciiTheme="minorHAnsi" w:hAnsiTheme="minorHAnsi" w:cstheme="majorHAnsi"/>
          <w:sz w:val="22"/>
          <w:szCs w:val="22"/>
        </w:rPr>
        <w:t>.</w:t>
      </w:r>
    </w:p>
    <w:p w14:paraId="2467D178" w14:textId="06958858" w:rsidR="005B0DC4" w:rsidRPr="00DD69F1" w:rsidRDefault="00DE0AB8" w:rsidP="00472E4C">
      <w:pPr>
        <w:pStyle w:val="Heading2"/>
        <w:numPr>
          <w:ilvl w:val="1"/>
          <w:numId w:val="34"/>
        </w:numPr>
        <w:jc w:val="left"/>
      </w:pPr>
      <w:bookmarkStart w:id="214" w:name="_Toc40173621"/>
      <w:bookmarkStart w:id="215" w:name="_Toc40821521"/>
      <w:bookmarkStart w:id="216" w:name="_Toc40822090"/>
      <w:bookmarkStart w:id="217" w:name="_Toc62735658"/>
      <w:bookmarkStart w:id="218" w:name="_Toc101353631"/>
      <w:bookmarkStart w:id="219" w:name="_Toc205890972"/>
      <w:r w:rsidRPr="00DD69F1">
        <w:t>Expected Service Life</w:t>
      </w:r>
      <w:bookmarkEnd w:id="214"/>
      <w:bookmarkEnd w:id="215"/>
      <w:bookmarkEnd w:id="216"/>
      <w:bookmarkEnd w:id="217"/>
      <w:bookmarkEnd w:id="218"/>
      <w:bookmarkEnd w:id="219"/>
    </w:p>
    <w:p w14:paraId="3DDBBAF1" w14:textId="09318AA7" w:rsidR="005B0DC4" w:rsidRPr="00C34E4D" w:rsidRDefault="00DE0AB8" w:rsidP="005F726D">
      <w:pPr>
        <w:spacing w:line="240" w:lineRule="auto"/>
        <w:ind w:left="432"/>
        <w:rPr>
          <w:rFonts w:asciiTheme="minorHAnsi" w:hAnsiTheme="minorHAnsi" w:cstheme="majorHAnsi"/>
          <w:sz w:val="22"/>
          <w:szCs w:val="22"/>
        </w:rPr>
      </w:pPr>
      <w:r w:rsidRPr="00C34E4D">
        <w:rPr>
          <w:rFonts w:asciiTheme="minorHAnsi" w:hAnsiTheme="minorHAnsi" w:cstheme="majorHAnsi"/>
          <w:sz w:val="22"/>
          <w:szCs w:val="22"/>
        </w:rPr>
        <w:t>Unless noted otherwise, all materials furnished for the project shall have an expected service life of</w:t>
      </w:r>
      <w:r w:rsidR="00546C0C">
        <w:rPr>
          <w:rFonts w:asciiTheme="minorHAnsi" w:hAnsiTheme="minorHAnsi" w:cstheme="majorHAnsi"/>
          <w:sz w:val="22"/>
          <w:szCs w:val="22"/>
        </w:rPr>
        <w:t xml:space="preserve"> </w:t>
      </w:r>
      <w:r w:rsidR="0036058D">
        <w:rPr>
          <w:rFonts w:asciiTheme="minorHAnsi" w:hAnsiTheme="minorHAnsi" w:cstheme="majorHAnsi"/>
          <w:sz w:val="22"/>
          <w:szCs w:val="22"/>
        </w:rPr>
        <w:t xml:space="preserve">at least </w:t>
      </w:r>
      <w:r w:rsidR="00546C0C" w:rsidRPr="00EC5ACA">
        <w:rPr>
          <w:rFonts w:asciiTheme="minorHAnsi" w:hAnsiTheme="minorHAnsi" w:cstheme="majorHAnsi"/>
          <w:sz w:val="22"/>
          <w:szCs w:val="22"/>
        </w:rPr>
        <w:t>10</w:t>
      </w:r>
      <w:r w:rsidRPr="00C34E4D">
        <w:rPr>
          <w:rFonts w:asciiTheme="minorHAnsi" w:hAnsiTheme="minorHAnsi" w:cstheme="majorHAnsi"/>
          <w:sz w:val="22"/>
          <w:szCs w:val="22"/>
        </w:rPr>
        <w:t xml:space="preserve"> years. </w:t>
      </w:r>
    </w:p>
    <w:p w14:paraId="670C6B7D" w14:textId="1783E0B0" w:rsidR="005B0DC4" w:rsidRPr="00DD69F1" w:rsidRDefault="00DE0AB8" w:rsidP="00472E4C">
      <w:pPr>
        <w:pStyle w:val="Heading2"/>
        <w:numPr>
          <w:ilvl w:val="1"/>
          <w:numId w:val="34"/>
        </w:numPr>
        <w:jc w:val="left"/>
      </w:pPr>
      <w:bookmarkStart w:id="220" w:name="_Toc40173622"/>
      <w:bookmarkStart w:id="221" w:name="_Toc40821522"/>
      <w:bookmarkStart w:id="222" w:name="_Toc40822091"/>
      <w:bookmarkStart w:id="223" w:name="_Toc62735659"/>
      <w:bookmarkStart w:id="224" w:name="_Toc101353632"/>
      <w:bookmarkStart w:id="225" w:name="_Toc205890973"/>
      <w:r w:rsidRPr="00DD69F1">
        <w:t>Site Service Conditions</w:t>
      </w:r>
      <w:bookmarkEnd w:id="220"/>
      <w:bookmarkEnd w:id="221"/>
      <w:bookmarkEnd w:id="222"/>
      <w:bookmarkEnd w:id="223"/>
      <w:bookmarkEnd w:id="224"/>
      <w:bookmarkEnd w:id="225"/>
    </w:p>
    <w:p w14:paraId="6284936B" w14:textId="78763CE3" w:rsidR="005B0DC4" w:rsidRPr="00C34E4D" w:rsidRDefault="00DE0AB8" w:rsidP="005F726D">
      <w:pPr>
        <w:spacing w:line="240" w:lineRule="auto"/>
        <w:ind w:left="432"/>
        <w:rPr>
          <w:rFonts w:asciiTheme="minorHAnsi" w:hAnsiTheme="minorHAnsi" w:cstheme="majorHAnsi"/>
          <w:sz w:val="22"/>
          <w:szCs w:val="22"/>
        </w:rPr>
      </w:pPr>
      <w:r w:rsidRPr="00C34E4D">
        <w:rPr>
          <w:rFonts w:asciiTheme="minorHAnsi" w:hAnsiTheme="minorHAnsi" w:cstheme="majorHAnsi"/>
          <w:sz w:val="22"/>
          <w:szCs w:val="22"/>
        </w:rPr>
        <w:t>Materials shall be designed to withstand the year-round temperatures and conditions to which they are exposed (</w:t>
      </w:r>
      <w:r w:rsidR="000223B7">
        <w:rPr>
          <w:rFonts w:asciiTheme="minorHAnsi" w:hAnsiTheme="minorHAnsi" w:cstheme="majorHAnsi"/>
          <w:sz w:val="22"/>
          <w:szCs w:val="22"/>
        </w:rPr>
        <w:t xml:space="preserve">e.g., </w:t>
      </w:r>
      <w:r w:rsidRPr="00C34E4D">
        <w:rPr>
          <w:rFonts w:asciiTheme="minorHAnsi" w:hAnsiTheme="minorHAnsi" w:cstheme="majorHAnsi"/>
          <w:sz w:val="22"/>
          <w:szCs w:val="22"/>
        </w:rPr>
        <w:t xml:space="preserve">sunlight, heat, </w:t>
      </w:r>
      <w:r w:rsidR="002E068B" w:rsidRPr="00C34E4D">
        <w:rPr>
          <w:rFonts w:asciiTheme="minorHAnsi" w:hAnsiTheme="minorHAnsi" w:cstheme="majorHAnsi"/>
          <w:sz w:val="22"/>
          <w:szCs w:val="22"/>
        </w:rPr>
        <w:t xml:space="preserve">humidity, </w:t>
      </w:r>
      <w:r w:rsidRPr="00C34E4D">
        <w:rPr>
          <w:rFonts w:asciiTheme="minorHAnsi" w:hAnsiTheme="minorHAnsi" w:cstheme="majorHAnsi"/>
          <w:sz w:val="22"/>
          <w:szCs w:val="22"/>
        </w:rPr>
        <w:t xml:space="preserve">rain, wind, </w:t>
      </w:r>
      <w:r w:rsidR="000161E8">
        <w:rPr>
          <w:rFonts w:asciiTheme="minorHAnsi" w:hAnsiTheme="minorHAnsi" w:cstheme="majorHAnsi"/>
          <w:sz w:val="22"/>
          <w:szCs w:val="22"/>
        </w:rPr>
        <w:t xml:space="preserve">sand/dust, </w:t>
      </w:r>
      <w:r w:rsidRPr="00C34E4D">
        <w:rPr>
          <w:rFonts w:asciiTheme="minorHAnsi" w:hAnsiTheme="minorHAnsi" w:cstheme="majorHAnsi"/>
          <w:sz w:val="22"/>
          <w:szCs w:val="22"/>
        </w:rPr>
        <w:t>seismic activity, salt</w:t>
      </w:r>
      <w:r w:rsidR="007C31D0">
        <w:rPr>
          <w:rFonts w:asciiTheme="minorHAnsi" w:hAnsiTheme="minorHAnsi" w:cstheme="majorHAnsi"/>
          <w:sz w:val="22"/>
          <w:szCs w:val="22"/>
        </w:rPr>
        <w:t>y</w:t>
      </w:r>
      <w:r w:rsidRPr="00C34E4D">
        <w:rPr>
          <w:rFonts w:asciiTheme="minorHAnsi" w:hAnsiTheme="minorHAnsi" w:cstheme="majorHAnsi"/>
          <w:sz w:val="22"/>
          <w:szCs w:val="22"/>
        </w:rPr>
        <w:t xml:space="preserve"> air, fog, marine corrosiveness)</w:t>
      </w:r>
      <w:r w:rsidR="00BC6DC2">
        <w:rPr>
          <w:rFonts w:asciiTheme="minorHAnsi" w:hAnsiTheme="minorHAnsi" w:cstheme="majorHAnsi"/>
          <w:sz w:val="22"/>
          <w:szCs w:val="22"/>
        </w:rPr>
        <w:t>.</w:t>
      </w:r>
      <w:r w:rsidR="003C7E83">
        <w:rPr>
          <w:rFonts w:asciiTheme="minorHAnsi" w:hAnsiTheme="minorHAnsi" w:cstheme="majorHAnsi"/>
          <w:sz w:val="22"/>
          <w:szCs w:val="22"/>
        </w:rPr>
        <w:t xml:space="preserve"> </w:t>
      </w:r>
      <w:r w:rsidR="003C7E83" w:rsidRPr="009E335C">
        <w:rPr>
          <w:rFonts w:asciiTheme="minorHAnsi" w:hAnsiTheme="minorHAnsi" w:cstheme="majorHAnsi"/>
          <w:color w:val="0070C0"/>
          <w:sz w:val="22"/>
          <w:szCs w:val="22"/>
        </w:rPr>
        <w:t xml:space="preserve">(The </w:t>
      </w:r>
      <w:r w:rsidR="00D16C7C">
        <w:rPr>
          <w:rFonts w:asciiTheme="minorHAnsi" w:hAnsiTheme="minorHAnsi" w:cstheme="majorHAnsi"/>
          <w:color w:val="0070C0"/>
          <w:sz w:val="22"/>
          <w:szCs w:val="22"/>
        </w:rPr>
        <w:t>A</w:t>
      </w:r>
      <w:r w:rsidR="00D16C7C" w:rsidRPr="009E335C">
        <w:rPr>
          <w:rFonts w:asciiTheme="minorHAnsi" w:hAnsiTheme="minorHAnsi" w:cstheme="majorHAnsi"/>
          <w:color w:val="0070C0"/>
          <w:sz w:val="22"/>
          <w:szCs w:val="22"/>
        </w:rPr>
        <w:t xml:space="preserve">gency </w:t>
      </w:r>
      <w:r w:rsidR="003C7E83" w:rsidRPr="009E335C">
        <w:rPr>
          <w:rFonts w:asciiTheme="minorHAnsi" w:hAnsiTheme="minorHAnsi" w:cstheme="majorHAnsi"/>
          <w:color w:val="0070C0"/>
          <w:sz w:val="22"/>
          <w:szCs w:val="22"/>
        </w:rPr>
        <w:t>can specify the wind rating and any other site conditions here.)</w:t>
      </w:r>
    </w:p>
    <w:p w14:paraId="6A57D533" w14:textId="3696EDE8" w:rsidR="005B0DC4" w:rsidRPr="00DD69F1" w:rsidRDefault="00DE0AB8" w:rsidP="00472E4C">
      <w:pPr>
        <w:pStyle w:val="Heading2"/>
        <w:numPr>
          <w:ilvl w:val="1"/>
          <w:numId w:val="34"/>
        </w:numPr>
        <w:jc w:val="left"/>
      </w:pPr>
      <w:bookmarkStart w:id="226" w:name="_Toc40173623"/>
      <w:bookmarkStart w:id="227" w:name="_Toc40821523"/>
      <w:bookmarkStart w:id="228" w:name="_Toc40822092"/>
      <w:bookmarkStart w:id="229" w:name="_Toc62735660"/>
      <w:bookmarkStart w:id="230" w:name="_Toc101353633"/>
      <w:bookmarkStart w:id="231" w:name="_Toc205890974"/>
      <w:r w:rsidRPr="00DD69F1">
        <w:t>New Equipment</w:t>
      </w:r>
      <w:bookmarkEnd w:id="226"/>
      <w:bookmarkEnd w:id="227"/>
      <w:bookmarkEnd w:id="228"/>
      <w:bookmarkEnd w:id="229"/>
      <w:bookmarkEnd w:id="230"/>
      <w:bookmarkEnd w:id="231"/>
    </w:p>
    <w:p w14:paraId="469AF073" w14:textId="5BAB1268" w:rsidR="005B0DC4" w:rsidRPr="00C34E4D" w:rsidRDefault="00DE0AB8" w:rsidP="005F726D">
      <w:pPr>
        <w:spacing w:line="240" w:lineRule="auto"/>
        <w:ind w:left="432"/>
        <w:rPr>
          <w:rFonts w:asciiTheme="minorHAnsi" w:hAnsiTheme="minorHAnsi" w:cstheme="majorHAnsi"/>
          <w:sz w:val="22"/>
          <w:szCs w:val="22"/>
        </w:rPr>
      </w:pPr>
      <w:r w:rsidRPr="00C34E4D">
        <w:rPr>
          <w:rFonts w:asciiTheme="minorHAnsi" w:hAnsiTheme="minorHAnsi" w:cstheme="majorHAnsi"/>
          <w:sz w:val="22"/>
          <w:szCs w:val="22"/>
        </w:rPr>
        <w:t xml:space="preserve">The </w:t>
      </w:r>
      <w:r w:rsidR="002E08A8">
        <w:rPr>
          <w:rFonts w:asciiTheme="minorHAnsi" w:hAnsiTheme="minorHAnsi" w:cstheme="majorHAnsi"/>
          <w:sz w:val="22"/>
          <w:szCs w:val="22"/>
        </w:rPr>
        <w:t>Agency</w:t>
      </w:r>
      <w:r w:rsidRPr="00C34E4D">
        <w:rPr>
          <w:rFonts w:asciiTheme="minorHAnsi" w:hAnsiTheme="minorHAnsi" w:cstheme="majorHAnsi"/>
          <w:sz w:val="22"/>
          <w:szCs w:val="22"/>
        </w:rPr>
        <w:t xml:space="preserve"> shall not accept used, reconditioned, after-market, or grey-market products or equipment. Any offeror supplying used, reconditioned, after-market, or grey-market products may be held responsible for damages to the </w:t>
      </w:r>
      <w:r w:rsidR="002E08A8">
        <w:rPr>
          <w:rFonts w:asciiTheme="minorHAnsi" w:hAnsiTheme="minorHAnsi" w:cstheme="majorHAnsi"/>
          <w:sz w:val="22"/>
          <w:szCs w:val="22"/>
        </w:rPr>
        <w:t>Agency</w:t>
      </w:r>
      <w:r w:rsidRPr="00C34E4D">
        <w:rPr>
          <w:rFonts w:asciiTheme="minorHAnsi" w:hAnsiTheme="minorHAnsi" w:cstheme="majorHAnsi"/>
          <w:sz w:val="22"/>
          <w:szCs w:val="22"/>
        </w:rPr>
        <w:t>.</w:t>
      </w:r>
    </w:p>
    <w:p w14:paraId="5020763E" w14:textId="54A932A5" w:rsidR="00515B44" w:rsidRDefault="00DE0AB8" w:rsidP="00472E4C">
      <w:pPr>
        <w:pStyle w:val="Heading2"/>
        <w:numPr>
          <w:ilvl w:val="1"/>
          <w:numId w:val="34"/>
        </w:numPr>
        <w:jc w:val="left"/>
      </w:pPr>
      <w:bookmarkStart w:id="232" w:name="_Toc40173624"/>
      <w:bookmarkStart w:id="233" w:name="_Toc40821524"/>
      <w:bookmarkStart w:id="234" w:name="_Toc40822093"/>
      <w:bookmarkStart w:id="235" w:name="_Toc62735661"/>
      <w:bookmarkStart w:id="236" w:name="_Toc101353634"/>
      <w:bookmarkStart w:id="237" w:name="_Toc205890975"/>
      <w:r w:rsidRPr="00DD69F1">
        <w:lastRenderedPageBreak/>
        <w:t>Markings (Labeling)</w:t>
      </w:r>
      <w:bookmarkStart w:id="238" w:name="_Toc48721982"/>
      <w:bookmarkEnd w:id="232"/>
      <w:bookmarkEnd w:id="233"/>
      <w:bookmarkEnd w:id="234"/>
      <w:bookmarkEnd w:id="235"/>
      <w:bookmarkEnd w:id="236"/>
      <w:bookmarkEnd w:id="237"/>
      <w:bookmarkEnd w:id="238"/>
    </w:p>
    <w:p w14:paraId="672EEE7B" w14:textId="18BB42BD" w:rsidR="00F163C4" w:rsidRDefault="00F163C4" w:rsidP="005F726D">
      <w:pPr>
        <w:spacing w:line="240" w:lineRule="auto"/>
        <w:ind w:left="432"/>
        <w:rPr>
          <w:rFonts w:asciiTheme="minorHAnsi" w:hAnsiTheme="minorHAnsi" w:cstheme="majorHAnsi"/>
          <w:sz w:val="22"/>
          <w:szCs w:val="22"/>
        </w:rPr>
      </w:pPr>
      <w:bookmarkStart w:id="239" w:name="_Hlk76464123"/>
      <w:r w:rsidRPr="00D02108">
        <w:rPr>
          <w:rFonts w:asciiTheme="minorHAnsi" w:hAnsiTheme="minorHAnsi" w:cstheme="majorHAnsi"/>
          <w:sz w:val="22"/>
          <w:szCs w:val="22"/>
        </w:rPr>
        <w:t xml:space="preserve">Strict conformance to system marking requirements of BESS and their components </w:t>
      </w:r>
      <w:r w:rsidR="00523C97" w:rsidRPr="00523C97">
        <w:rPr>
          <w:rFonts w:asciiTheme="minorHAnsi" w:hAnsiTheme="minorHAnsi" w:cstheme="majorHAnsi"/>
          <w:sz w:val="22"/>
          <w:szCs w:val="22"/>
        </w:rPr>
        <w:t>is</w:t>
      </w:r>
      <w:r w:rsidRPr="00D02108">
        <w:rPr>
          <w:rFonts w:asciiTheme="minorHAnsi" w:hAnsiTheme="minorHAnsi" w:cstheme="majorHAnsi"/>
          <w:sz w:val="22"/>
          <w:szCs w:val="22"/>
        </w:rPr>
        <w:t xml:space="preserve"> crucial for the safety of operators, service personnel, emergency responders, and others. Include all required and desired labeling language in the design drawings for </w:t>
      </w:r>
      <w:r w:rsidR="00EE02BB">
        <w:rPr>
          <w:rFonts w:asciiTheme="minorHAnsi" w:hAnsiTheme="minorHAnsi" w:cstheme="majorHAnsi"/>
          <w:sz w:val="22"/>
          <w:szCs w:val="22"/>
        </w:rPr>
        <w:t>A</w:t>
      </w:r>
      <w:r w:rsidRPr="00D02108">
        <w:rPr>
          <w:rFonts w:asciiTheme="minorHAnsi" w:hAnsiTheme="minorHAnsi" w:cstheme="majorHAnsi"/>
          <w:sz w:val="22"/>
          <w:szCs w:val="22"/>
        </w:rPr>
        <w:t xml:space="preserve">gency review. </w:t>
      </w:r>
      <w:r w:rsidR="007F0720">
        <w:rPr>
          <w:rFonts w:asciiTheme="minorHAnsi" w:hAnsiTheme="minorHAnsi" w:cstheme="majorHAnsi"/>
          <w:sz w:val="22"/>
          <w:szCs w:val="22"/>
        </w:rPr>
        <w:t xml:space="preserve">Provide all required markings per </w:t>
      </w:r>
      <w:r w:rsidR="00F05186">
        <w:rPr>
          <w:rFonts w:asciiTheme="minorHAnsi" w:hAnsiTheme="minorHAnsi" w:cstheme="majorHAnsi"/>
          <w:sz w:val="22"/>
          <w:szCs w:val="22"/>
        </w:rPr>
        <w:t xml:space="preserve">UL 9540, </w:t>
      </w:r>
      <w:r w:rsidR="007F0720">
        <w:rPr>
          <w:rFonts w:asciiTheme="minorHAnsi" w:hAnsiTheme="minorHAnsi" w:cstheme="majorHAnsi"/>
          <w:sz w:val="22"/>
          <w:szCs w:val="22"/>
        </w:rPr>
        <w:t>NFPA 70, NFPA 855, and the IFC, including</w:t>
      </w:r>
      <w:r w:rsidR="000223B7">
        <w:rPr>
          <w:rFonts w:asciiTheme="minorHAnsi" w:hAnsiTheme="minorHAnsi" w:cstheme="majorHAnsi"/>
          <w:sz w:val="22"/>
          <w:szCs w:val="22"/>
        </w:rPr>
        <w:t>,</w:t>
      </w:r>
      <w:r w:rsidR="007F0720">
        <w:rPr>
          <w:rFonts w:asciiTheme="minorHAnsi" w:hAnsiTheme="minorHAnsi" w:cstheme="majorHAnsi"/>
          <w:sz w:val="22"/>
          <w:szCs w:val="22"/>
        </w:rPr>
        <w:t xml:space="preserve"> but not limited to:</w:t>
      </w:r>
    </w:p>
    <w:p w14:paraId="239B5EE5" w14:textId="77777777" w:rsidR="00F163C4" w:rsidRDefault="00F163C4" w:rsidP="005F726D">
      <w:pPr>
        <w:pStyle w:val="ListParagraph"/>
        <w:numPr>
          <w:ilvl w:val="0"/>
          <w:numId w:val="75"/>
        </w:numPr>
        <w:spacing w:before="120" w:after="0" w:line="240" w:lineRule="auto"/>
        <w:ind w:hanging="270"/>
        <w:rPr>
          <w:rFonts w:cstheme="majorHAnsi"/>
        </w:rPr>
      </w:pPr>
      <w:r w:rsidRPr="00D02108">
        <w:rPr>
          <w:rFonts w:cstheme="majorHAnsi"/>
        </w:rPr>
        <w:t xml:space="preserve">Electrical equipment and components used in BESS shall have markings that identify the manufacturer, size, type, ratings, hazard warnings, and other specifications. </w:t>
      </w:r>
    </w:p>
    <w:p w14:paraId="451E06CA" w14:textId="4FAA5ED2" w:rsidR="00F163C4" w:rsidRDefault="00F163C4" w:rsidP="005F726D">
      <w:pPr>
        <w:pStyle w:val="ListParagraph"/>
        <w:numPr>
          <w:ilvl w:val="0"/>
          <w:numId w:val="75"/>
        </w:numPr>
        <w:spacing w:before="120" w:after="0" w:line="240" w:lineRule="auto"/>
        <w:ind w:hanging="270"/>
        <w:rPr>
          <w:rFonts w:cstheme="majorHAnsi"/>
        </w:rPr>
      </w:pPr>
      <w:r w:rsidRPr="00D02108">
        <w:rPr>
          <w:rFonts w:cstheme="majorHAnsi"/>
        </w:rPr>
        <w:t xml:space="preserve">Labeling shall include posted instructions for tasks that site staff may need to perform, such as system shutdown during an emergency. </w:t>
      </w:r>
    </w:p>
    <w:p w14:paraId="4715AF81" w14:textId="560478A7" w:rsidR="00F163C4" w:rsidRDefault="00F163C4" w:rsidP="005F726D">
      <w:pPr>
        <w:pStyle w:val="ListParagraph"/>
        <w:numPr>
          <w:ilvl w:val="0"/>
          <w:numId w:val="75"/>
        </w:numPr>
        <w:spacing w:before="120" w:after="0" w:line="240" w:lineRule="auto"/>
        <w:ind w:hanging="270"/>
        <w:rPr>
          <w:rFonts w:cstheme="majorHAnsi"/>
        </w:rPr>
      </w:pPr>
      <w:r w:rsidRPr="00D02108">
        <w:rPr>
          <w:rFonts w:cstheme="majorHAnsi"/>
        </w:rPr>
        <w:t xml:space="preserve">All disconnects shall be clearly labeled, indicating operating system voltage, current, and system rating. </w:t>
      </w:r>
    </w:p>
    <w:p w14:paraId="1E19FCC2" w14:textId="2DCB06DA" w:rsidR="00F163C4" w:rsidRDefault="00F163C4" w:rsidP="005F726D">
      <w:pPr>
        <w:pStyle w:val="ListParagraph"/>
        <w:numPr>
          <w:ilvl w:val="0"/>
          <w:numId w:val="75"/>
        </w:numPr>
        <w:spacing w:before="120" w:after="0" w:line="240" w:lineRule="auto"/>
        <w:ind w:hanging="270"/>
        <w:rPr>
          <w:rFonts w:cstheme="majorHAnsi"/>
        </w:rPr>
      </w:pPr>
      <w:r w:rsidRPr="00D02108">
        <w:rPr>
          <w:rFonts w:cstheme="majorHAnsi"/>
        </w:rPr>
        <w:t xml:space="preserve">Equipment markings </w:t>
      </w:r>
      <w:r w:rsidR="00B40A9B">
        <w:rPr>
          <w:rFonts w:cstheme="majorHAnsi"/>
        </w:rPr>
        <w:t>shall</w:t>
      </w:r>
      <w:r w:rsidR="00B40A9B" w:rsidRPr="00D02108">
        <w:rPr>
          <w:rFonts w:cstheme="majorHAnsi"/>
        </w:rPr>
        <w:t xml:space="preserve"> </w:t>
      </w:r>
      <w:r w:rsidRPr="00D02108">
        <w:rPr>
          <w:rFonts w:cstheme="majorHAnsi"/>
        </w:rPr>
        <w:t xml:space="preserve">never be removed and </w:t>
      </w:r>
      <w:r w:rsidR="00B40A9B">
        <w:rPr>
          <w:rFonts w:cstheme="majorHAnsi"/>
        </w:rPr>
        <w:t>shall</w:t>
      </w:r>
      <w:r w:rsidR="00B40A9B" w:rsidRPr="00D02108">
        <w:rPr>
          <w:rFonts w:cstheme="majorHAnsi"/>
        </w:rPr>
        <w:t xml:space="preserve"> </w:t>
      </w:r>
      <w:r w:rsidRPr="00D02108">
        <w:rPr>
          <w:rFonts w:cstheme="majorHAnsi"/>
        </w:rPr>
        <w:t>be able to withstand the environmental conditions in which the equipment is installed (e.g.</w:t>
      </w:r>
      <w:r w:rsidR="007F3561">
        <w:rPr>
          <w:rFonts w:cstheme="majorHAnsi"/>
        </w:rPr>
        <w:t>,</w:t>
      </w:r>
      <w:r w:rsidRPr="00D02108">
        <w:rPr>
          <w:rFonts w:cstheme="majorHAnsi"/>
        </w:rPr>
        <w:t xml:space="preserve"> “UV rated” for outdoor labels, or on an embossed steel placard, designed for outdoor use and fastened with adhesive and rivets). </w:t>
      </w:r>
    </w:p>
    <w:p w14:paraId="6C3C311C" w14:textId="60D2A77E" w:rsidR="00F163C4" w:rsidRPr="00D02108" w:rsidRDefault="00F163C4" w:rsidP="005F726D">
      <w:pPr>
        <w:pStyle w:val="ListParagraph"/>
        <w:numPr>
          <w:ilvl w:val="0"/>
          <w:numId w:val="75"/>
        </w:numPr>
        <w:spacing w:before="120" w:after="0" w:line="240" w:lineRule="auto"/>
        <w:ind w:hanging="270"/>
        <w:rPr>
          <w:rFonts w:cstheme="majorHAnsi"/>
        </w:rPr>
      </w:pPr>
      <w:r w:rsidRPr="00D02108">
        <w:rPr>
          <w:rFonts w:cstheme="majorHAnsi"/>
        </w:rPr>
        <w:t xml:space="preserve">Markings </w:t>
      </w:r>
      <w:r w:rsidR="00B205C9">
        <w:rPr>
          <w:rFonts w:cstheme="majorHAnsi"/>
        </w:rPr>
        <w:t>shall</w:t>
      </w:r>
      <w:r w:rsidR="00B205C9" w:rsidRPr="00D02108">
        <w:rPr>
          <w:rFonts w:cstheme="majorHAnsi"/>
        </w:rPr>
        <w:t xml:space="preserve"> </w:t>
      </w:r>
      <w:r w:rsidRPr="00D02108">
        <w:rPr>
          <w:rFonts w:cstheme="majorHAnsi"/>
        </w:rPr>
        <w:t>be visible or easily accessible during and after installation. The Contractor shall be responsible for all field-applied markings as required by local, state, and federal codes.</w:t>
      </w:r>
    </w:p>
    <w:bookmarkEnd w:id="239"/>
    <w:p w14:paraId="6DA16E57" w14:textId="77777777" w:rsidR="00F163C4" w:rsidRDefault="00F163C4" w:rsidP="00515B44">
      <w:pPr>
        <w:pStyle w:val="CommentText"/>
        <w:rPr>
          <w:rFonts w:asciiTheme="minorHAnsi" w:hAnsiTheme="minorHAnsi" w:cstheme="majorHAnsi"/>
          <w:sz w:val="22"/>
          <w:szCs w:val="22"/>
        </w:rPr>
      </w:pPr>
    </w:p>
    <w:p w14:paraId="2D5C8C43" w14:textId="02B77448" w:rsidR="00CE675F" w:rsidRPr="004B4CCE" w:rsidRDefault="00CE675F" w:rsidP="00472E4C">
      <w:pPr>
        <w:pStyle w:val="Heading2"/>
        <w:numPr>
          <w:ilvl w:val="1"/>
          <w:numId w:val="34"/>
        </w:numPr>
        <w:jc w:val="left"/>
      </w:pPr>
      <w:bookmarkStart w:id="240" w:name="_jwllr5iyq0zf" w:colFirst="0" w:colLast="0"/>
      <w:bookmarkStart w:id="241" w:name="_Toc48571729"/>
      <w:bookmarkStart w:id="242" w:name="_Toc48721986"/>
      <w:bookmarkStart w:id="243" w:name="_Toc48571730"/>
      <w:bookmarkStart w:id="244" w:name="_Toc48721987"/>
      <w:bookmarkStart w:id="245" w:name="_Toc48571731"/>
      <w:bookmarkStart w:id="246" w:name="_Toc48721988"/>
      <w:bookmarkStart w:id="247" w:name="_Toc48571732"/>
      <w:bookmarkStart w:id="248" w:name="_Toc48721989"/>
      <w:bookmarkStart w:id="249" w:name="_Toc48571733"/>
      <w:bookmarkStart w:id="250" w:name="_Toc48721990"/>
      <w:bookmarkStart w:id="251" w:name="_Toc48571734"/>
      <w:bookmarkStart w:id="252" w:name="_Toc48721991"/>
      <w:bookmarkStart w:id="253" w:name="_Toc48571735"/>
      <w:bookmarkStart w:id="254" w:name="_Toc48721992"/>
      <w:bookmarkStart w:id="255" w:name="_Toc48571736"/>
      <w:bookmarkStart w:id="256" w:name="_Toc48721993"/>
      <w:bookmarkStart w:id="257" w:name="_Toc48571737"/>
      <w:bookmarkStart w:id="258" w:name="_Toc48721994"/>
      <w:bookmarkStart w:id="259" w:name="_Toc48571738"/>
      <w:bookmarkStart w:id="260" w:name="_Toc48721995"/>
      <w:bookmarkStart w:id="261" w:name="_Toc48571739"/>
      <w:bookmarkStart w:id="262" w:name="_Toc48721996"/>
      <w:bookmarkStart w:id="263" w:name="_Toc48571740"/>
      <w:bookmarkStart w:id="264" w:name="_Toc48721997"/>
      <w:bookmarkStart w:id="265" w:name="_Toc48571741"/>
      <w:bookmarkStart w:id="266" w:name="_Toc48721998"/>
      <w:bookmarkStart w:id="267" w:name="_Toc48571742"/>
      <w:bookmarkStart w:id="268" w:name="_Toc48721999"/>
      <w:bookmarkStart w:id="269" w:name="_Toc48571743"/>
      <w:bookmarkStart w:id="270" w:name="_Toc48722000"/>
      <w:bookmarkStart w:id="271" w:name="_Toc48571744"/>
      <w:bookmarkStart w:id="272" w:name="_Toc48722001"/>
      <w:bookmarkStart w:id="273" w:name="_Toc48571745"/>
      <w:bookmarkStart w:id="274" w:name="_Toc48722002"/>
      <w:bookmarkStart w:id="275" w:name="_Toc48571746"/>
      <w:bookmarkStart w:id="276" w:name="_Toc48722003"/>
      <w:bookmarkStart w:id="277" w:name="_Toc48571747"/>
      <w:bookmarkStart w:id="278" w:name="_Toc48722004"/>
      <w:bookmarkStart w:id="279" w:name="_Toc48571748"/>
      <w:bookmarkStart w:id="280" w:name="_Toc48722005"/>
      <w:bookmarkStart w:id="281" w:name="_Toc48571749"/>
      <w:bookmarkStart w:id="282" w:name="_Toc48722006"/>
      <w:bookmarkStart w:id="283" w:name="_Toc48571750"/>
      <w:bookmarkStart w:id="284" w:name="_Toc48722007"/>
      <w:bookmarkStart w:id="285" w:name="_Toc48571751"/>
      <w:bookmarkStart w:id="286" w:name="_Toc48722008"/>
      <w:bookmarkStart w:id="287" w:name="_68f8uwgf922j" w:colFirst="0" w:colLast="0"/>
      <w:bookmarkStart w:id="288" w:name="_Toc48571752"/>
      <w:bookmarkStart w:id="289" w:name="_Toc48722009"/>
      <w:bookmarkStart w:id="290" w:name="_7jzw8qdub9" w:colFirst="0" w:colLast="0"/>
      <w:bookmarkStart w:id="291" w:name="_Toc48571753"/>
      <w:bookmarkStart w:id="292" w:name="_Toc48722010"/>
      <w:bookmarkStart w:id="293" w:name="_lz6rpuexv7en" w:colFirst="0" w:colLast="0"/>
      <w:bookmarkStart w:id="294" w:name="_Toc48571754"/>
      <w:bookmarkStart w:id="295" w:name="_Toc48722011"/>
      <w:bookmarkStart w:id="296" w:name="_Toc48571755"/>
      <w:bookmarkStart w:id="297" w:name="_Toc48722012"/>
      <w:bookmarkStart w:id="298" w:name="_Toc48571756"/>
      <w:bookmarkStart w:id="299" w:name="_Toc48722013"/>
      <w:bookmarkStart w:id="300" w:name="_h9c78n1on7nn" w:colFirst="0" w:colLast="0"/>
      <w:bookmarkStart w:id="301" w:name="_siqc6wjlz2l0" w:colFirst="0" w:colLast="0"/>
      <w:bookmarkStart w:id="302" w:name="_Toc48571757"/>
      <w:bookmarkStart w:id="303" w:name="_Toc48722014"/>
      <w:bookmarkStart w:id="304" w:name="_bmubs8oobae7" w:colFirst="0" w:colLast="0"/>
      <w:bookmarkStart w:id="305" w:name="_Toc48571758"/>
      <w:bookmarkStart w:id="306" w:name="_Toc48722015"/>
      <w:bookmarkStart w:id="307" w:name="_Toc48571759"/>
      <w:bookmarkStart w:id="308" w:name="_Toc48722016"/>
      <w:bookmarkStart w:id="309" w:name="_Toc48571760"/>
      <w:bookmarkStart w:id="310" w:name="_Toc48722017"/>
      <w:bookmarkStart w:id="311" w:name="_Toc48571761"/>
      <w:bookmarkStart w:id="312" w:name="_Toc48722018"/>
      <w:bookmarkStart w:id="313" w:name="_Toc48571762"/>
      <w:bookmarkStart w:id="314" w:name="_Toc48722019"/>
      <w:bookmarkStart w:id="315" w:name="_Toc48571763"/>
      <w:bookmarkStart w:id="316" w:name="_Toc48722020"/>
      <w:bookmarkStart w:id="317" w:name="_cd4f85l6u5f5" w:colFirst="0" w:colLast="0"/>
      <w:bookmarkStart w:id="318" w:name="_Toc48571764"/>
      <w:bookmarkStart w:id="319" w:name="_Toc48722021"/>
      <w:bookmarkStart w:id="320" w:name="_Toc48571765"/>
      <w:bookmarkStart w:id="321" w:name="_Toc48722022"/>
      <w:bookmarkStart w:id="322" w:name="_Toc48571766"/>
      <w:bookmarkStart w:id="323" w:name="_Toc48722023"/>
      <w:bookmarkStart w:id="324" w:name="_Toc48571767"/>
      <w:bookmarkStart w:id="325" w:name="_Toc48722024"/>
      <w:bookmarkStart w:id="326" w:name="_Toc48571768"/>
      <w:bookmarkStart w:id="327" w:name="_Toc48722025"/>
      <w:bookmarkStart w:id="328" w:name="_gewrw0fqwo8" w:colFirst="0" w:colLast="0"/>
      <w:bookmarkStart w:id="329" w:name="_xkdkgcny6ita" w:colFirst="0" w:colLast="0"/>
      <w:bookmarkStart w:id="330" w:name="_Toc48571769"/>
      <w:bookmarkStart w:id="331" w:name="_Toc48722026"/>
      <w:bookmarkStart w:id="332" w:name="_Toc48571770"/>
      <w:bookmarkStart w:id="333" w:name="_Toc48722027"/>
      <w:bookmarkStart w:id="334" w:name="_Toc48571771"/>
      <w:bookmarkStart w:id="335" w:name="_Toc48722028"/>
      <w:bookmarkStart w:id="336" w:name="_Toc40821553"/>
      <w:bookmarkStart w:id="337" w:name="_Toc40822106"/>
      <w:bookmarkStart w:id="338" w:name="_Toc62735662"/>
      <w:bookmarkStart w:id="339" w:name="_Toc101353635"/>
      <w:bookmarkStart w:id="340" w:name="_Toc205890976"/>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sidRPr="00E14FAC">
        <w:t>Battery Warranties</w:t>
      </w:r>
      <w:bookmarkEnd w:id="336"/>
      <w:bookmarkEnd w:id="337"/>
      <w:bookmarkEnd w:id="338"/>
      <w:bookmarkEnd w:id="339"/>
      <w:bookmarkEnd w:id="340"/>
    </w:p>
    <w:p w14:paraId="527DB217" w14:textId="4DEA01C8" w:rsidR="00CE675F" w:rsidRPr="005F726D" w:rsidRDefault="00302537" w:rsidP="005F726D">
      <w:pPr>
        <w:spacing w:line="240" w:lineRule="auto"/>
        <w:ind w:left="432"/>
        <w:rPr>
          <w:rFonts w:asciiTheme="minorHAnsi" w:hAnsiTheme="minorHAnsi" w:cstheme="majorHAnsi"/>
          <w:sz w:val="22"/>
          <w:szCs w:val="22"/>
        </w:rPr>
      </w:pPr>
      <w:bookmarkStart w:id="341" w:name="_Toc40821554"/>
      <w:bookmarkStart w:id="342" w:name="_Toc40822107"/>
      <w:bookmarkStart w:id="343" w:name="_Toc62735663"/>
      <w:r>
        <w:rPr>
          <w:rFonts w:asciiTheme="minorHAnsi" w:hAnsiTheme="minorHAnsi" w:cstheme="majorHAnsi"/>
          <w:sz w:val="22"/>
          <w:szCs w:val="22"/>
        </w:rPr>
        <w:t xml:space="preserve">The </w:t>
      </w:r>
      <w:r w:rsidR="00CE675F" w:rsidRPr="005F726D">
        <w:rPr>
          <w:rFonts w:asciiTheme="minorHAnsi" w:hAnsiTheme="minorHAnsi" w:cstheme="majorHAnsi"/>
          <w:sz w:val="22"/>
          <w:szCs w:val="22"/>
        </w:rPr>
        <w:t>Contractor shall provide the following limited and performance warranties</w:t>
      </w:r>
      <w:bookmarkEnd w:id="341"/>
      <w:bookmarkEnd w:id="342"/>
      <w:r w:rsidR="002C2B2F" w:rsidRPr="005F726D">
        <w:rPr>
          <w:rFonts w:asciiTheme="minorHAnsi" w:hAnsiTheme="minorHAnsi" w:cstheme="majorHAnsi"/>
          <w:sz w:val="22"/>
          <w:szCs w:val="22"/>
        </w:rPr>
        <w:t>:</w:t>
      </w:r>
      <w:bookmarkEnd w:id="343"/>
    </w:p>
    <w:p w14:paraId="456B642D" w14:textId="04957AC2" w:rsidR="009D05D8" w:rsidRPr="00472E4C" w:rsidRDefault="00CE675F" w:rsidP="00CB2494">
      <w:pPr>
        <w:pStyle w:val="ListParagraph"/>
        <w:numPr>
          <w:ilvl w:val="1"/>
          <w:numId w:val="57"/>
        </w:numPr>
        <w:ind w:hanging="270"/>
        <w:rPr>
          <w:b/>
          <w:i/>
        </w:rPr>
      </w:pPr>
      <w:bookmarkStart w:id="344" w:name="_Toc40821555"/>
      <w:bookmarkStart w:id="345" w:name="_Toc62735664"/>
      <w:r w:rsidRPr="00472E4C">
        <w:t xml:space="preserve">Battery pack performance </w:t>
      </w:r>
      <w:r w:rsidR="006B09B8">
        <w:t>shall</w:t>
      </w:r>
      <w:r w:rsidR="001E4C7B">
        <w:t xml:space="preserve"> have a </w:t>
      </w:r>
      <w:r w:rsidRPr="00472E4C">
        <w:t xml:space="preserve">warranty for </w:t>
      </w:r>
      <w:r w:rsidR="0036058D" w:rsidRPr="00472E4C">
        <w:t xml:space="preserve">at least </w:t>
      </w:r>
      <w:r w:rsidRPr="00472E4C">
        <w:t xml:space="preserve">10 years after the date of successful completion of commissioning. </w:t>
      </w:r>
      <w:r w:rsidR="00EA4F45">
        <w:t>A b</w:t>
      </w:r>
      <w:r w:rsidRPr="00472E4C">
        <w:t xml:space="preserve">attery pack shall retain at least </w:t>
      </w:r>
      <w:r w:rsidR="00E47DCA" w:rsidRPr="00472E4C">
        <w:t>70</w:t>
      </w:r>
      <w:r w:rsidRPr="00472E4C">
        <w:t xml:space="preserve">% of nominal energy </w:t>
      </w:r>
      <w:r w:rsidR="00BD1FA4" w:rsidRPr="00472E4C">
        <w:t xml:space="preserve">capacity </w:t>
      </w:r>
      <w:r w:rsidRPr="00472E4C">
        <w:t xml:space="preserve">for </w:t>
      </w:r>
      <w:r w:rsidR="00D95253">
        <w:t xml:space="preserve">the earlier of </w:t>
      </w:r>
      <w:r w:rsidRPr="00472E4C">
        <w:t xml:space="preserve">either 10 years after commissioning or </w:t>
      </w:r>
      <w:r w:rsidR="00D95253">
        <w:t>after</w:t>
      </w:r>
      <w:r w:rsidRPr="00472E4C">
        <w:t xml:space="preserve"> a minimum energy throughput of </w:t>
      </w:r>
      <w:r w:rsidR="00E47DCA" w:rsidRPr="00EA3AC1">
        <w:rPr>
          <w:color w:val="FF0000"/>
        </w:rPr>
        <w:t>[insert cumulative throughput]</w:t>
      </w:r>
      <w:r w:rsidR="00E47DCA" w:rsidRPr="00472E4C">
        <w:t xml:space="preserve"> </w:t>
      </w:r>
      <w:r w:rsidRPr="00472E4C">
        <w:t>kWh</w:t>
      </w:r>
      <w:r w:rsidR="00515B44" w:rsidRPr="00472E4C">
        <w:t xml:space="preserve"> </w:t>
      </w:r>
      <w:r w:rsidRPr="00472E4C">
        <w:t>energy</w:t>
      </w:r>
      <w:bookmarkStart w:id="346" w:name="_Toc40821556"/>
      <w:bookmarkEnd w:id="344"/>
      <w:bookmarkEnd w:id="345"/>
      <w:r w:rsidR="00D95253">
        <w:t>.</w:t>
      </w:r>
    </w:p>
    <w:p w14:paraId="6F7B6CA3" w14:textId="5696DAE6" w:rsidR="009D05D8" w:rsidRPr="00472E4C" w:rsidRDefault="00CE675F" w:rsidP="00CB2494">
      <w:pPr>
        <w:pStyle w:val="ListParagraph"/>
        <w:numPr>
          <w:ilvl w:val="1"/>
          <w:numId w:val="57"/>
        </w:numPr>
        <w:ind w:hanging="270"/>
        <w:rPr>
          <w:b/>
          <w:i/>
        </w:rPr>
      </w:pPr>
      <w:bookmarkStart w:id="347" w:name="_Toc62735665"/>
      <w:r w:rsidRPr="00472E4C">
        <w:rPr>
          <w:iCs/>
        </w:rPr>
        <w:t xml:space="preserve">Power </w:t>
      </w:r>
      <w:r w:rsidRPr="00472E4C">
        <w:t>conversion</w:t>
      </w:r>
      <w:r w:rsidRPr="00472E4C">
        <w:rPr>
          <w:iCs/>
        </w:rPr>
        <w:t xml:space="preserve"> system </w:t>
      </w:r>
      <w:r w:rsidR="006B09B8">
        <w:rPr>
          <w:iCs/>
        </w:rPr>
        <w:t xml:space="preserve">shall have a </w:t>
      </w:r>
      <w:r w:rsidRPr="00472E4C">
        <w:rPr>
          <w:iCs/>
        </w:rPr>
        <w:t xml:space="preserve">warranty of </w:t>
      </w:r>
      <w:r w:rsidR="0036058D" w:rsidRPr="00472E4C">
        <w:rPr>
          <w:iCs/>
        </w:rPr>
        <w:t xml:space="preserve">at least </w:t>
      </w:r>
      <w:r w:rsidR="00515B44" w:rsidRPr="00472E4C">
        <w:rPr>
          <w:iCs/>
        </w:rPr>
        <w:t>10</w:t>
      </w:r>
      <w:r w:rsidRPr="00472E4C">
        <w:rPr>
          <w:iCs/>
        </w:rPr>
        <w:t xml:space="preserve"> years from successful completion of the commissioning.</w:t>
      </w:r>
      <w:bookmarkStart w:id="348" w:name="_Toc40821557"/>
      <w:bookmarkEnd w:id="346"/>
      <w:bookmarkEnd w:id="347"/>
    </w:p>
    <w:p w14:paraId="5B4A81A6" w14:textId="369825CD" w:rsidR="00B74EE4" w:rsidRPr="00B34726" w:rsidRDefault="00CE675F" w:rsidP="00CB2494">
      <w:pPr>
        <w:pStyle w:val="ListParagraph"/>
        <w:numPr>
          <w:ilvl w:val="1"/>
          <w:numId w:val="57"/>
        </w:numPr>
        <w:ind w:hanging="270"/>
        <w:rPr>
          <w:b/>
          <w:i/>
        </w:rPr>
      </w:pPr>
      <w:bookmarkStart w:id="349" w:name="_Toc62735666"/>
      <w:r w:rsidRPr="00472E4C">
        <w:t xml:space="preserve">Full turnkey system </w:t>
      </w:r>
      <w:r w:rsidR="006B09B8">
        <w:t xml:space="preserve">shall have a </w:t>
      </w:r>
      <w:r w:rsidRPr="00472E4C">
        <w:t xml:space="preserve">warranty for </w:t>
      </w:r>
      <w:r w:rsidR="00EA4F45">
        <w:t>1</w:t>
      </w:r>
      <w:r w:rsidR="00EA4F45" w:rsidRPr="00472E4C">
        <w:t xml:space="preserve"> </w:t>
      </w:r>
      <w:r w:rsidRPr="00472E4C">
        <w:t xml:space="preserve">year from successful completion of the commissioning. </w:t>
      </w:r>
      <w:r w:rsidR="00302537">
        <w:t xml:space="preserve">The </w:t>
      </w:r>
      <w:r w:rsidR="00FE7E23" w:rsidRPr="00472E4C">
        <w:t xml:space="preserve">Contractor shall respond within </w:t>
      </w:r>
      <w:r w:rsidR="00E8142C">
        <w:t>3</w:t>
      </w:r>
      <w:r w:rsidR="00E8142C" w:rsidRPr="00472E4C">
        <w:t xml:space="preserve"> </w:t>
      </w:r>
      <w:r w:rsidR="00FE7E23" w:rsidRPr="00472E4C">
        <w:t>days if maintenance is required.</w:t>
      </w:r>
      <w:bookmarkEnd w:id="348"/>
      <w:bookmarkEnd w:id="349"/>
      <w:r w:rsidR="00FE7E23" w:rsidRPr="009E335C">
        <w:rPr>
          <w:color w:val="0070C0"/>
        </w:rPr>
        <w:t xml:space="preserve"> </w:t>
      </w:r>
      <w:r w:rsidR="00225C79" w:rsidRPr="009E335C">
        <w:rPr>
          <w:color w:val="0070C0"/>
        </w:rPr>
        <w:t>(</w:t>
      </w:r>
      <w:r w:rsidR="00FD6376">
        <w:rPr>
          <w:color w:val="0070C0"/>
        </w:rPr>
        <w:t>The Agency</w:t>
      </w:r>
      <w:r w:rsidR="00FD6376" w:rsidRPr="009E335C">
        <w:rPr>
          <w:color w:val="0070C0"/>
        </w:rPr>
        <w:t xml:space="preserve"> </w:t>
      </w:r>
      <w:r w:rsidR="00D16C7C">
        <w:rPr>
          <w:color w:val="0070C0"/>
        </w:rPr>
        <w:t>shall</w:t>
      </w:r>
      <w:r w:rsidR="00D16C7C" w:rsidRPr="009E335C">
        <w:rPr>
          <w:color w:val="0070C0"/>
        </w:rPr>
        <w:t xml:space="preserve"> </w:t>
      </w:r>
      <w:r w:rsidR="00225C79" w:rsidRPr="009E335C">
        <w:rPr>
          <w:color w:val="0070C0"/>
        </w:rPr>
        <w:t xml:space="preserve">specify: </w:t>
      </w:r>
      <w:r w:rsidR="0076679A">
        <w:rPr>
          <w:color w:val="0070C0"/>
        </w:rPr>
        <w:t>[</w:t>
      </w:r>
      <w:r w:rsidR="00D16C7C">
        <w:rPr>
          <w:color w:val="0070C0"/>
        </w:rPr>
        <w:t>1</w:t>
      </w:r>
      <w:r w:rsidR="0076679A">
        <w:rPr>
          <w:color w:val="0070C0"/>
        </w:rPr>
        <w:t>]</w:t>
      </w:r>
      <w:r w:rsidR="00D16C7C">
        <w:rPr>
          <w:color w:val="0070C0"/>
        </w:rPr>
        <w:t xml:space="preserve"> d</w:t>
      </w:r>
      <w:r w:rsidR="00225C79" w:rsidRPr="009E335C">
        <w:rPr>
          <w:color w:val="0070C0"/>
        </w:rPr>
        <w:t xml:space="preserve">efinition of Contractor response, </w:t>
      </w:r>
      <w:r w:rsidR="0076679A">
        <w:rPr>
          <w:color w:val="0070C0"/>
        </w:rPr>
        <w:t>[</w:t>
      </w:r>
      <w:r w:rsidR="00D16C7C">
        <w:rPr>
          <w:color w:val="0070C0"/>
        </w:rPr>
        <w:t>2</w:t>
      </w:r>
      <w:r w:rsidR="0076679A">
        <w:rPr>
          <w:color w:val="0070C0"/>
        </w:rPr>
        <w:t>]</w:t>
      </w:r>
      <w:r w:rsidR="00D16C7C">
        <w:rPr>
          <w:color w:val="0070C0"/>
        </w:rPr>
        <w:t xml:space="preserve"> </w:t>
      </w:r>
      <w:r w:rsidR="00225C79" w:rsidRPr="009E335C">
        <w:rPr>
          <w:color w:val="0070C0"/>
        </w:rPr>
        <w:t xml:space="preserve">minimum system availability, </w:t>
      </w:r>
      <w:r w:rsidR="0076679A">
        <w:rPr>
          <w:color w:val="0070C0"/>
        </w:rPr>
        <w:t>[</w:t>
      </w:r>
      <w:r w:rsidR="00D16C7C">
        <w:rPr>
          <w:color w:val="0070C0"/>
        </w:rPr>
        <w:t>3</w:t>
      </w:r>
      <w:r w:rsidR="0076679A">
        <w:rPr>
          <w:color w:val="0070C0"/>
        </w:rPr>
        <w:t>]</w:t>
      </w:r>
      <w:r w:rsidR="00D16C7C">
        <w:rPr>
          <w:color w:val="0070C0"/>
        </w:rPr>
        <w:t xml:space="preserve"> </w:t>
      </w:r>
      <w:r w:rsidR="00225C79" w:rsidRPr="009E335C">
        <w:rPr>
          <w:color w:val="0070C0"/>
        </w:rPr>
        <w:t xml:space="preserve">allowable outage hours/year for preventive maintenance, </w:t>
      </w:r>
      <w:r w:rsidR="00D16C7C">
        <w:rPr>
          <w:color w:val="0070C0"/>
        </w:rPr>
        <w:t xml:space="preserve">and </w:t>
      </w:r>
      <w:r w:rsidR="0076679A">
        <w:rPr>
          <w:color w:val="0070C0"/>
        </w:rPr>
        <w:t>[</w:t>
      </w:r>
      <w:r w:rsidR="00D16C7C">
        <w:rPr>
          <w:color w:val="0070C0"/>
        </w:rPr>
        <w:t>4</w:t>
      </w:r>
      <w:r w:rsidR="0076679A">
        <w:rPr>
          <w:color w:val="0070C0"/>
        </w:rPr>
        <w:t>]</w:t>
      </w:r>
      <w:r w:rsidR="00D16C7C">
        <w:rPr>
          <w:color w:val="0070C0"/>
        </w:rPr>
        <w:t xml:space="preserve"> </w:t>
      </w:r>
      <w:r w:rsidR="00225C79" w:rsidRPr="009E335C">
        <w:rPr>
          <w:color w:val="0070C0"/>
        </w:rPr>
        <w:t>penalties for nonperformance</w:t>
      </w:r>
      <w:r w:rsidR="000C606E" w:rsidRPr="009E335C">
        <w:rPr>
          <w:color w:val="0070C0"/>
        </w:rPr>
        <w:t>.</w:t>
      </w:r>
      <w:r w:rsidR="00225C79" w:rsidRPr="009E335C">
        <w:rPr>
          <w:color w:val="0070C0"/>
        </w:rPr>
        <w:t>)</w:t>
      </w:r>
    </w:p>
    <w:p w14:paraId="755FD772" w14:textId="77777777" w:rsidR="000F08BC" w:rsidRDefault="000F08BC" w:rsidP="000F08BC">
      <w:pPr>
        <w:pStyle w:val="Heading2"/>
        <w:numPr>
          <w:ilvl w:val="1"/>
          <w:numId w:val="34"/>
        </w:numPr>
        <w:jc w:val="left"/>
      </w:pPr>
      <w:bookmarkStart w:id="350" w:name="_Toc101353636"/>
      <w:bookmarkStart w:id="351" w:name="_Toc205890977"/>
      <w:r>
        <w:t>Operations and Maintenance</w:t>
      </w:r>
      <w:bookmarkEnd w:id="350"/>
      <w:bookmarkEnd w:id="351"/>
    </w:p>
    <w:p w14:paraId="2AE72803" w14:textId="3D36A78C" w:rsidR="009A13F5" w:rsidRPr="00D14AF1" w:rsidRDefault="00B345D8" w:rsidP="009A13F5">
      <w:pPr>
        <w:spacing w:before="120" w:after="0" w:line="240" w:lineRule="auto"/>
        <w:ind w:left="360"/>
        <w:rPr>
          <w:rFonts w:asciiTheme="minorHAnsi" w:hAnsiTheme="minorHAnsi" w:cstheme="majorHAnsi"/>
          <w:sz w:val="22"/>
          <w:szCs w:val="22"/>
        </w:rPr>
      </w:pPr>
      <w:r w:rsidRPr="00B345D8">
        <w:rPr>
          <w:rFonts w:asciiTheme="minorHAnsi" w:hAnsiTheme="minorHAnsi" w:cstheme="majorBidi"/>
          <w:color w:val="FF0000"/>
          <w:sz w:val="22"/>
          <w:szCs w:val="22"/>
        </w:rPr>
        <w:t>[</w:t>
      </w:r>
      <w:r w:rsidR="000F08BC" w:rsidRPr="00B345D8">
        <w:rPr>
          <w:rFonts w:asciiTheme="minorHAnsi" w:hAnsiTheme="minorHAnsi" w:cstheme="majorBidi"/>
          <w:color w:val="FF0000"/>
          <w:sz w:val="22"/>
          <w:szCs w:val="22"/>
        </w:rPr>
        <w:t xml:space="preserve">The Contractor </w:t>
      </w:r>
      <w:r w:rsidRPr="00B345D8">
        <w:rPr>
          <w:rFonts w:asciiTheme="minorHAnsi" w:hAnsiTheme="minorHAnsi" w:cstheme="majorBidi"/>
          <w:color w:val="FF0000"/>
          <w:sz w:val="22"/>
          <w:szCs w:val="22"/>
        </w:rPr>
        <w:t>or designated O&amp;M provider]</w:t>
      </w:r>
      <w:r>
        <w:rPr>
          <w:rFonts w:asciiTheme="minorHAnsi" w:hAnsiTheme="minorHAnsi" w:cstheme="majorBidi"/>
          <w:sz w:val="22"/>
          <w:szCs w:val="22"/>
        </w:rPr>
        <w:t xml:space="preserve"> </w:t>
      </w:r>
      <w:r w:rsidR="000F08BC" w:rsidRPr="00B34726">
        <w:rPr>
          <w:rFonts w:asciiTheme="minorHAnsi" w:hAnsiTheme="minorHAnsi" w:cstheme="majorBidi"/>
          <w:sz w:val="22"/>
          <w:szCs w:val="22"/>
        </w:rPr>
        <w:t xml:space="preserve">shall conduct annual O&amp;M and </w:t>
      </w:r>
      <w:r w:rsidR="00C07A3D" w:rsidRPr="43705EF6">
        <w:rPr>
          <w:rFonts w:asciiTheme="minorHAnsi" w:hAnsiTheme="minorHAnsi" w:cstheme="majorBidi"/>
          <w:sz w:val="22"/>
          <w:szCs w:val="22"/>
        </w:rPr>
        <w:t xml:space="preserve">continuous </w:t>
      </w:r>
      <w:r w:rsidR="000F08BC" w:rsidRPr="00B34726">
        <w:rPr>
          <w:rFonts w:asciiTheme="minorHAnsi" w:hAnsiTheme="minorHAnsi" w:cstheme="majorBidi"/>
          <w:sz w:val="22"/>
          <w:szCs w:val="22"/>
        </w:rPr>
        <w:t xml:space="preserve">monitoring to verify the BESS is performing as intended per the proposed battery storage strategy and manufacturer recommendations and submit an annual report to </w:t>
      </w:r>
      <w:r w:rsidR="000E74E4">
        <w:rPr>
          <w:rFonts w:asciiTheme="minorHAnsi" w:hAnsiTheme="minorHAnsi" w:cstheme="majorBidi"/>
          <w:sz w:val="22"/>
          <w:szCs w:val="22"/>
        </w:rPr>
        <w:t xml:space="preserve">the </w:t>
      </w:r>
      <w:r w:rsidR="000F08BC" w:rsidRPr="00B34726">
        <w:rPr>
          <w:rFonts w:asciiTheme="minorHAnsi" w:hAnsiTheme="minorHAnsi" w:cstheme="majorBidi"/>
          <w:sz w:val="22"/>
          <w:szCs w:val="22"/>
        </w:rPr>
        <w:t xml:space="preserve">Agency. </w:t>
      </w:r>
      <w:r w:rsidR="009A13F5" w:rsidRPr="00D14AF1">
        <w:rPr>
          <w:rFonts w:asciiTheme="minorHAnsi" w:hAnsiTheme="minorHAnsi" w:cstheme="majorHAnsi"/>
          <w:sz w:val="22"/>
          <w:szCs w:val="22"/>
        </w:rPr>
        <w:t>The Contractor shall perform all required maintenance to the BESS</w:t>
      </w:r>
      <w:r w:rsidR="004B3FD0">
        <w:rPr>
          <w:rFonts w:asciiTheme="minorHAnsi" w:hAnsiTheme="minorHAnsi" w:cstheme="majorHAnsi"/>
          <w:sz w:val="22"/>
          <w:szCs w:val="22"/>
        </w:rPr>
        <w:t xml:space="preserve"> </w:t>
      </w:r>
      <w:r w:rsidR="009A13F5" w:rsidRPr="00D14AF1">
        <w:rPr>
          <w:rFonts w:asciiTheme="minorHAnsi" w:hAnsiTheme="minorHAnsi" w:cstheme="majorHAnsi"/>
          <w:sz w:val="22"/>
          <w:szCs w:val="22"/>
        </w:rPr>
        <w:t>to ensure</w:t>
      </w:r>
      <w:r w:rsidR="00367E17">
        <w:rPr>
          <w:rFonts w:asciiTheme="minorHAnsi" w:hAnsiTheme="minorHAnsi" w:cstheme="majorHAnsi"/>
          <w:sz w:val="22"/>
          <w:szCs w:val="22"/>
        </w:rPr>
        <w:t xml:space="preserve"> the system is performing as expected</w:t>
      </w:r>
      <w:r w:rsidR="009A13F5" w:rsidRPr="00D14AF1">
        <w:rPr>
          <w:rFonts w:asciiTheme="minorHAnsi" w:hAnsiTheme="minorHAnsi" w:cstheme="majorHAnsi"/>
          <w:sz w:val="22"/>
          <w:szCs w:val="22"/>
        </w:rPr>
        <w:t xml:space="preserve">. </w:t>
      </w:r>
      <w:r w:rsidR="009A13F5">
        <w:rPr>
          <w:rFonts w:asciiTheme="minorHAnsi" w:hAnsiTheme="minorHAnsi" w:cstheme="majorHAnsi"/>
          <w:sz w:val="22"/>
          <w:szCs w:val="22"/>
        </w:rPr>
        <w:t xml:space="preserve">Additionally, the </w:t>
      </w:r>
      <w:r w:rsidR="00B92EB1">
        <w:rPr>
          <w:rFonts w:asciiTheme="minorHAnsi" w:hAnsiTheme="minorHAnsi" w:cstheme="majorHAnsi"/>
          <w:sz w:val="22"/>
          <w:szCs w:val="22"/>
        </w:rPr>
        <w:t>C</w:t>
      </w:r>
      <w:r w:rsidR="009A13F5">
        <w:rPr>
          <w:rFonts w:asciiTheme="minorHAnsi" w:hAnsiTheme="minorHAnsi" w:cstheme="majorHAnsi"/>
          <w:sz w:val="22"/>
          <w:szCs w:val="22"/>
        </w:rPr>
        <w:t xml:space="preserve">ontractor shall: </w:t>
      </w:r>
    </w:p>
    <w:p w14:paraId="4B8F1850" w14:textId="6E263911" w:rsidR="00674750" w:rsidRPr="00081BBF" w:rsidRDefault="009A13F5" w:rsidP="00407A88">
      <w:pPr>
        <w:pStyle w:val="ListParagraph"/>
        <w:numPr>
          <w:ilvl w:val="0"/>
          <w:numId w:val="83"/>
        </w:numPr>
        <w:spacing w:before="120" w:after="0" w:line="240" w:lineRule="auto"/>
        <w:rPr>
          <w:rFonts w:cstheme="majorHAnsi"/>
        </w:rPr>
      </w:pPr>
      <w:r>
        <w:rPr>
          <w:rFonts w:cstheme="majorHAnsi"/>
        </w:rPr>
        <w:t>P</w:t>
      </w:r>
      <w:r w:rsidRPr="00081BBF">
        <w:rPr>
          <w:rFonts w:cstheme="majorHAnsi"/>
        </w:rPr>
        <w:t>rovide O&amp;M training and supporting manuals to Agency personnel</w:t>
      </w:r>
      <w:r w:rsidR="00F749FB">
        <w:rPr>
          <w:rFonts w:cstheme="majorHAnsi"/>
        </w:rPr>
        <w:t>.</w:t>
      </w:r>
    </w:p>
    <w:p w14:paraId="4A7D5F90" w14:textId="74C66C37" w:rsidR="00674750" w:rsidRDefault="009A13F5" w:rsidP="00674750">
      <w:pPr>
        <w:pStyle w:val="ListParagraph"/>
        <w:numPr>
          <w:ilvl w:val="0"/>
          <w:numId w:val="83"/>
        </w:numPr>
        <w:spacing w:before="120" w:after="0" w:line="240" w:lineRule="auto"/>
        <w:rPr>
          <w:rFonts w:cstheme="majorHAnsi"/>
        </w:rPr>
      </w:pPr>
      <w:r w:rsidRPr="00674750">
        <w:rPr>
          <w:rFonts w:cstheme="majorHAnsi"/>
        </w:rPr>
        <w:t xml:space="preserve">Perform updates to the </w:t>
      </w:r>
      <w:r w:rsidR="00573E1A">
        <w:rPr>
          <w:rFonts w:cstheme="majorHAnsi"/>
        </w:rPr>
        <w:t>BESS control system</w:t>
      </w:r>
      <w:r w:rsidR="00573E1A" w:rsidRPr="00674750">
        <w:rPr>
          <w:rFonts w:cstheme="majorHAnsi"/>
        </w:rPr>
        <w:t xml:space="preserve"> </w:t>
      </w:r>
      <w:r w:rsidRPr="00674750">
        <w:rPr>
          <w:rFonts w:cstheme="majorHAnsi"/>
        </w:rPr>
        <w:t xml:space="preserve">dispatch strategy if required </w:t>
      </w:r>
      <w:r w:rsidR="00A55CE7">
        <w:rPr>
          <w:rFonts w:cstheme="majorHAnsi"/>
        </w:rPr>
        <w:t>because of</w:t>
      </w:r>
      <w:r w:rsidRPr="00674750">
        <w:rPr>
          <w:rFonts w:cstheme="majorHAnsi"/>
        </w:rPr>
        <w:t xml:space="preserve"> rate tariff or major site load profile changes</w:t>
      </w:r>
      <w:r w:rsidR="00F749FB">
        <w:rPr>
          <w:rFonts w:cstheme="majorHAnsi"/>
        </w:rPr>
        <w:t>.</w:t>
      </w:r>
    </w:p>
    <w:p w14:paraId="6E84E040" w14:textId="7B326952" w:rsidR="00674750" w:rsidRPr="00674750" w:rsidRDefault="009A13F5" w:rsidP="00407A88">
      <w:pPr>
        <w:pStyle w:val="ListParagraph"/>
        <w:numPr>
          <w:ilvl w:val="0"/>
          <w:numId w:val="83"/>
        </w:numPr>
        <w:spacing w:before="120" w:after="0" w:line="240" w:lineRule="auto"/>
        <w:rPr>
          <w:rFonts w:cstheme="majorHAnsi"/>
        </w:rPr>
      </w:pPr>
      <w:r w:rsidRPr="00674750">
        <w:rPr>
          <w:rFonts w:cstheme="majorHAnsi"/>
        </w:rPr>
        <w:t>Ensure all system firmware is up to date and meets Agency cybersecurity requirements.</w:t>
      </w:r>
    </w:p>
    <w:p w14:paraId="4DE2875F" w14:textId="1BD4D47E" w:rsidR="000F08BC" w:rsidRPr="00CF2AAD" w:rsidRDefault="008171EE" w:rsidP="00CF2AAD">
      <w:pPr>
        <w:pStyle w:val="ListParagraph"/>
        <w:numPr>
          <w:ilvl w:val="2"/>
          <w:numId w:val="94"/>
        </w:numPr>
        <w:spacing w:before="120" w:after="0" w:line="240" w:lineRule="auto"/>
        <w:rPr>
          <w:rFonts w:cstheme="majorHAnsi"/>
        </w:rPr>
      </w:pPr>
      <w:r w:rsidRPr="00CF2AAD">
        <w:rPr>
          <w:rFonts w:cstheme="majorHAnsi"/>
        </w:rPr>
        <w:t xml:space="preserve">Provide an annual O&amp;M </w:t>
      </w:r>
      <w:r w:rsidR="007C31D0">
        <w:rPr>
          <w:rFonts w:cstheme="majorHAnsi"/>
        </w:rPr>
        <w:t>r</w:t>
      </w:r>
      <w:r w:rsidRPr="00CF2AAD">
        <w:rPr>
          <w:rFonts w:cstheme="majorHAnsi"/>
        </w:rPr>
        <w:t>eport, including</w:t>
      </w:r>
      <w:r w:rsidR="00CF2AAD" w:rsidRPr="00CF2AAD">
        <w:rPr>
          <w:rFonts w:cstheme="majorHAnsi"/>
        </w:rPr>
        <w:t xml:space="preserve"> u</w:t>
      </w:r>
      <w:r w:rsidR="000F08BC" w:rsidRPr="00CF2AAD">
        <w:rPr>
          <w:rFonts w:cstheme="majorHAnsi"/>
        </w:rPr>
        <w:t>se case performance</w:t>
      </w:r>
      <w:r w:rsidR="00CF2AAD">
        <w:rPr>
          <w:rFonts w:cstheme="majorHAnsi"/>
        </w:rPr>
        <w:t>, b</w:t>
      </w:r>
      <w:r w:rsidR="000F08BC" w:rsidRPr="00CF2AAD">
        <w:rPr>
          <w:rFonts w:cstheme="majorHAnsi"/>
        </w:rPr>
        <w:t>attery outages with root cause summar</w:t>
      </w:r>
      <w:r w:rsidR="00CF2AAD">
        <w:rPr>
          <w:rFonts w:cstheme="majorHAnsi"/>
        </w:rPr>
        <w:t>ies</w:t>
      </w:r>
      <w:r w:rsidR="000F08BC" w:rsidRPr="00CF2AAD">
        <w:rPr>
          <w:rFonts w:cstheme="majorHAnsi"/>
        </w:rPr>
        <w:t xml:space="preserve"> and start and end time periods</w:t>
      </w:r>
      <w:r w:rsidR="00CF2AAD">
        <w:rPr>
          <w:rFonts w:cstheme="majorHAnsi"/>
        </w:rPr>
        <w:t>, s</w:t>
      </w:r>
      <w:r w:rsidR="000F08BC" w:rsidRPr="00CF2AAD">
        <w:rPr>
          <w:rFonts w:cstheme="majorHAnsi"/>
        </w:rPr>
        <w:t>ummar</w:t>
      </w:r>
      <w:r w:rsidR="00CF2AAD">
        <w:rPr>
          <w:rFonts w:cstheme="majorHAnsi"/>
        </w:rPr>
        <w:t>ies</w:t>
      </w:r>
      <w:r w:rsidR="000F08BC" w:rsidRPr="00CF2AAD">
        <w:rPr>
          <w:rFonts w:cstheme="majorHAnsi"/>
        </w:rPr>
        <w:t xml:space="preserve"> of all O&amp;M operations</w:t>
      </w:r>
      <w:r w:rsidR="00CF2AAD">
        <w:rPr>
          <w:rFonts w:cstheme="majorHAnsi"/>
        </w:rPr>
        <w:t>,</w:t>
      </w:r>
      <w:r w:rsidR="000F08BC" w:rsidRPr="00CF2AAD">
        <w:rPr>
          <w:rFonts w:cstheme="majorHAnsi"/>
        </w:rPr>
        <w:t xml:space="preserve"> repair</w:t>
      </w:r>
      <w:r w:rsidR="00CF2AAD">
        <w:rPr>
          <w:rFonts w:cstheme="majorHAnsi"/>
        </w:rPr>
        <w:t>s,</w:t>
      </w:r>
      <w:r w:rsidR="000F08BC" w:rsidRPr="00CF2AAD">
        <w:rPr>
          <w:rFonts w:cstheme="majorHAnsi"/>
        </w:rPr>
        <w:t xml:space="preserve"> and replacements</w:t>
      </w:r>
      <w:r w:rsidR="00CF2AAD">
        <w:rPr>
          <w:rFonts w:cstheme="majorHAnsi"/>
        </w:rPr>
        <w:t>, and s</w:t>
      </w:r>
      <w:r w:rsidR="000F08BC" w:rsidRPr="00CF2AAD">
        <w:rPr>
          <w:rFonts w:cstheme="majorHAnsi"/>
        </w:rPr>
        <w:t>ummar</w:t>
      </w:r>
      <w:r w:rsidR="00CF2AAD">
        <w:rPr>
          <w:rFonts w:cstheme="majorHAnsi"/>
        </w:rPr>
        <w:t>ies</w:t>
      </w:r>
      <w:r w:rsidR="000F08BC" w:rsidRPr="00CF2AAD">
        <w:rPr>
          <w:rFonts w:cstheme="majorHAnsi"/>
        </w:rPr>
        <w:t xml:space="preserve"> of safety incidents, causes</w:t>
      </w:r>
      <w:r w:rsidR="00B45281" w:rsidRPr="00CF2AAD">
        <w:rPr>
          <w:rFonts w:cstheme="majorHAnsi"/>
        </w:rPr>
        <w:t>,</w:t>
      </w:r>
      <w:r w:rsidR="000F08BC" w:rsidRPr="00CF2AAD">
        <w:rPr>
          <w:rFonts w:cstheme="majorHAnsi"/>
        </w:rPr>
        <w:t xml:space="preserve"> and resolutions</w:t>
      </w:r>
      <w:r w:rsidR="004D5CD8" w:rsidRPr="00CF2AAD">
        <w:rPr>
          <w:rFonts w:cstheme="majorHAnsi"/>
        </w:rPr>
        <w:t>.</w:t>
      </w:r>
    </w:p>
    <w:p w14:paraId="3ED0B5A3" w14:textId="1625A4FA" w:rsidR="00B74447" w:rsidRDefault="00B74447" w:rsidP="00472E4C">
      <w:pPr>
        <w:pStyle w:val="Heading2"/>
        <w:numPr>
          <w:ilvl w:val="1"/>
          <w:numId w:val="34"/>
        </w:numPr>
        <w:jc w:val="left"/>
      </w:pPr>
      <w:bookmarkStart w:id="352" w:name="_Toc101353637"/>
      <w:bookmarkStart w:id="353" w:name="_Toc205890978"/>
      <w:bookmarkStart w:id="354" w:name="_Toc40821558"/>
      <w:bookmarkStart w:id="355" w:name="_Toc40822108"/>
      <w:bookmarkStart w:id="356" w:name="_Toc62735667"/>
      <w:r>
        <w:t>Data Acquisition Monitoring</w:t>
      </w:r>
      <w:bookmarkEnd w:id="352"/>
      <w:bookmarkEnd w:id="353"/>
    </w:p>
    <w:p w14:paraId="3B3FC093" w14:textId="1C6A9743" w:rsidR="00774C1C" w:rsidRDefault="00AB581E" w:rsidP="00BB517D">
      <w:pPr>
        <w:pStyle w:val="ListParagraph"/>
        <w:ind w:left="360"/>
      </w:pPr>
      <w:r>
        <w:t xml:space="preserve">The </w:t>
      </w:r>
      <w:r w:rsidR="00B74447" w:rsidRPr="00472E4C">
        <w:t xml:space="preserve">Contractor shall provide a turnkey data acquisition and display system that allows the </w:t>
      </w:r>
      <w:r w:rsidR="002E08A8">
        <w:t>Agency</w:t>
      </w:r>
      <w:r w:rsidR="00B74447" w:rsidRPr="00472E4C">
        <w:t xml:space="preserve"> to monitor, diagnose, and track the charging, discharging, and operating data of the BESS.</w:t>
      </w:r>
      <w:r w:rsidR="00CF06C9">
        <w:t xml:space="preserve"> </w:t>
      </w:r>
      <w:r w:rsidR="0004485D">
        <w:t>A m</w:t>
      </w:r>
      <w:r w:rsidR="00B74447" w:rsidRPr="00472E4C">
        <w:t xml:space="preserve">inimum </w:t>
      </w:r>
      <w:r w:rsidR="00B74447" w:rsidRPr="00472E4C">
        <w:lastRenderedPageBreak/>
        <w:t>requirement is the provision of a web-based monitoring and tracking system.</w:t>
      </w:r>
      <w:r w:rsidR="00CF06C9">
        <w:t xml:space="preserve"> </w:t>
      </w:r>
      <w:r w:rsidR="0004485D">
        <w:t xml:space="preserve">The </w:t>
      </w:r>
      <w:r w:rsidR="00B74447" w:rsidRPr="00472E4C">
        <w:t>Contractor shall provide</w:t>
      </w:r>
      <w:r w:rsidR="001B7F2F">
        <w:t xml:space="preserve"> an</w:t>
      </w:r>
      <w:r w:rsidR="00B74447" w:rsidRPr="00472E4C">
        <w:t xml:space="preserve"> internet connection to the BESS, distinct from </w:t>
      </w:r>
      <w:r w:rsidR="002E08A8">
        <w:t>Agency</w:t>
      </w:r>
      <w:r w:rsidR="00B74447" w:rsidRPr="00472E4C">
        <w:t xml:space="preserve"> internet</w:t>
      </w:r>
      <w:r w:rsidR="0004485D">
        <w:t>.</w:t>
      </w:r>
      <w:r w:rsidR="00AF39A7">
        <w:t xml:space="preserve"> </w:t>
      </w:r>
      <w:r w:rsidR="00AF39A7" w:rsidRPr="009E335C">
        <w:rPr>
          <w:color w:val="0070C0"/>
        </w:rPr>
        <w:t>(Agency requirements may vary</w:t>
      </w:r>
      <w:r w:rsidR="00FD6376">
        <w:rPr>
          <w:color w:val="0070C0"/>
        </w:rPr>
        <w:t>;</w:t>
      </w:r>
      <w:r w:rsidR="00AF39A7" w:rsidRPr="009E335C">
        <w:rPr>
          <w:color w:val="0070C0"/>
        </w:rPr>
        <w:t xml:space="preserve"> ensure</w:t>
      </w:r>
      <w:r w:rsidR="00295AC3">
        <w:rPr>
          <w:color w:val="0070C0"/>
        </w:rPr>
        <w:t xml:space="preserve"> the</w:t>
      </w:r>
      <w:r w:rsidR="00AF39A7" w:rsidRPr="009E335C">
        <w:rPr>
          <w:color w:val="0070C0"/>
        </w:rPr>
        <w:t xml:space="preserve"> data acquisition and monitoring solution is compliant with agency cybersecurity</w:t>
      </w:r>
      <w:r w:rsidR="0004485D" w:rsidRPr="009E335C">
        <w:rPr>
          <w:color w:val="0070C0"/>
        </w:rPr>
        <w:t xml:space="preserve"> requirements</w:t>
      </w:r>
      <w:r w:rsidR="00AF39A7" w:rsidRPr="009E335C">
        <w:rPr>
          <w:color w:val="0070C0"/>
        </w:rPr>
        <w:t>. Remote sites without internet access may not wish to require remotely programmable capability</w:t>
      </w:r>
      <w:r w:rsidR="0004485D" w:rsidRPr="009E335C">
        <w:rPr>
          <w:color w:val="0070C0"/>
        </w:rPr>
        <w:t>.</w:t>
      </w:r>
      <w:r w:rsidR="00AF39A7" w:rsidRPr="009E335C">
        <w:rPr>
          <w:color w:val="0070C0"/>
        </w:rPr>
        <w:t>)</w:t>
      </w:r>
      <w:r w:rsidR="00B74447" w:rsidRPr="009E335C">
        <w:rPr>
          <w:color w:val="0070C0"/>
        </w:rPr>
        <w:t xml:space="preserve"> </w:t>
      </w:r>
      <w:r w:rsidR="00F163C4">
        <w:t>M</w:t>
      </w:r>
      <w:r w:rsidR="00B74447" w:rsidRPr="00472E4C">
        <w:t>onitoring and tracking system</w:t>
      </w:r>
      <w:r w:rsidR="00F163C4">
        <w:t>s</w:t>
      </w:r>
      <w:r w:rsidR="00B74447" w:rsidRPr="00472E4C">
        <w:t xml:space="preserve"> shall include a historical database and real</w:t>
      </w:r>
      <w:r w:rsidR="00EE7DF7">
        <w:t>-</w:t>
      </w:r>
      <w:r w:rsidR="00B74447" w:rsidRPr="00472E4C">
        <w:t xml:space="preserve">time data </w:t>
      </w:r>
      <w:r w:rsidR="005F726D">
        <w:t xml:space="preserve">portal capturing the data in </w:t>
      </w:r>
      <w:r w:rsidR="00B74447" w:rsidRPr="00472E4C">
        <w:t>15-minute intervals.</w:t>
      </w:r>
      <w:r w:rsidR="00B74447">
        <w:t xml:space="preserve"> </w:t>
      </w:r>
      <w:r w:rsidR="00774C1C" w:rsidRPr="00B34726">
        <w:t xml:space="preserve">A minimum of 36 months of data shall be stored by the Contractor and be made available for </w:t>
      </w:r>
      <w:r w:rsidR="002E08A8">
        <w:t>Agency</w:t>
      </w:r>
      <w:r w:rsidR="00774C1C" w:rsidRPr="00B34726">
        <w:t xml:space="preserve"> download via the web portal</w:t>
      </w:r>
      <w:r w:rsidR="00774C1C">
        <w:t xml:space="preserve">. </w:t>
      </w:r>
      <w:r w:rsidR="002C4071" w:rsidRPr="009E335C">
        <w:rPr>
          <w:color w:val="0070C0"/>
        </w:rPr>
        <w:t>(</w:t>
      </w:r>
      <w:r w:rsidR="009B36D0">
        <w:rPr>
          <w:color w:val="0070C0"/>
        </w:rPr>
        <w:t xml:space="preserve">The </w:t>
      </w:r>
      <w:r w:rsidR="002C4071" w:rsidRPr="009E335C">
        <w:rPr>
          <w:color w:val="0070C0"/>
        </w:rPr>
        <w:t xml:space="preserve">Agency may consider </w:t>
      </w:r>
      <w:r w:rsidR="008E3F85" w:rsidRPr="009E335C">
        <w:rPr>
          <w:color w:val="0070C0"/>
        </w:rPr>
        <w:t>requiring</w:t>
      </w:r>
      <w:r w:rsidR="002C4071" w:rsidRPr="009E335C">
        <w:rPr>
          <w:color w:val="0070C0"/>
        </w:rPr>
        <w:t xml:space="preserve"> machine</w:t>
      </w:r>
      <w:r w:rsidR="00BE3F57">
        <w:rPr>
          <w:color w:val="0070C0"/>
        </w:rPr>
        <w:t>-</w:t>
      </w:r>
      <w:r w:rsidR="002C4071" w:rsidRPr="009E335C">
        <w:rPr>
          <w:color w:val="0070C0"/>
        </w:rPr>
        <w:t>learning predictive maintenance based on installed data collection and retention components</w:t>
      </w:r>
      <w:r w:rsidR="00F815AD" w:rsidRPr="009E335C">
        <w:rPr>
          <w:color w:val="0070C0"/>
        </w:rPr>
        <w:t xml:space="preserve">, as well as </w:t>
      </w:r>
      <w:r w:rsidR="002F1A66" w:rsidRPr="009E335C">
        <w:rPr>
          <w:color w:val="0070C0"/>
        </w:rPr>
        <w:t>the</w:t>
      </w:r>
      <w:r w:rsidR="00BD70F2" w:rsidRPr="009E335C">
        <w:rPr>
          <w:color w:val="0070C0"/>
        </w:rPr>
        <w:t xml:space="preserve"> i</w:t>
      </w:r>
      <w:r w:rsidR="00F815AD" w:rsidRPr="009E335C">
        <w:rPr>
          <w:color w:val="0070C0"/>
        </w:rPr>
        <w:t>ncorporat</w:t>
      </w:r>
      <w:r w:rsidR="00BD70F2" w:rsidRPr="009E335C">
        <w:rPr>
          <w:color w:val="0070C0"/>
        </w:rPr>
        <w:t>ion</w:t>
      </w:r>
      <w:r w:rsidR="000625FF" w:rsidRPr="009E335C">
        <w:rPr>
          <w:color w:val="0070C0"/>
        </w:rPr>
        <w:t xml:space="preserve"> of </w:t>
      </w:r>
      <w:r w:rsidR="008549E2" w:rsidRPr="009E335C">
        <w:rPr>
          <w:color w:val="0070C0"/>
        </w:rPr>
        <w:t>control algorithms that</w:t>
      </w:r>
      <w:r w:rsidR="00F815AD" w:rsidRPr="009E335C">
        <w:rPr>
          <w:color w:val="0070C0"/>
        </w:rPr>
        <w:t xml:space="preserve"> minimiz</w:t>
      </w:r>
      <w:r w:rsidR="008549E2" w:rsidRPr="009E335C">
        <w:rPr>
          <w:color w:val="0070C0"/>
        </w:rPr>
        <w:t>e</w:t>
      </w:r>
      <w:r w:rsidR="00F815AD" w:rsidRPr="009E335C">
        <w:rPr>
          <w:color w:val="0070C0"/>
        </w:rPr>
        <w:t xml:space="preserve"> overcharging and aggressive cycling</w:t>
      </w:r>
      <w:r w:rsidR="000C606E">
        <w:rPr>
          <w:color w:val="0070C0"/>
        </w:rPr>
        <w:t>.</w:t>
      </w:r>
      <w:r w:rsidR="002F1A66" w:rsidRPr="009E335C">
        <w:rPr>
          <w:color w:val="0070C0"/>
        </w:rPr>
        <w:t>)</w:t>
      </w:r>
      <w:r w:rsidR="002C4071">
        <w:t xml:space="preserve"> </w:t>
      </w:r>
      <w:r w:rsidR="00774C1C">
        <w:t>The data shall, at a minimum, comprise the following information and frequency of collection:</w:t>
      </w:r>
    </w:p>
    <w:p w14:paraId="17CB9A5A" w14:textId="14BB7ACA" w:rsidR="00774C1C" w:rsidRDefault="00774C1C" w:rsidP="00BB517D">
      <w:pPr>
        <w:pStyle w:val="ListParagraph"/>
        <w:numPr>
          <w:ilvl w:val="0"/>
          <w:numId w:val="97"/>
        </w:numPr>
      </w:pPr>
      <w:r>
        <w:t>Date</w:t>
      </w:r>
      <w:r w:rsidR="0034227A">
        <w:t xml:space="preserve"> and</w:t>
      </w:r>
      <w:r>
        <w:t xml:space="preserve"> time</w:t>
      </w:r>
      <w:r w:rsidR="008657CA">
        <w:t>.</w:t>
      </w:r>
    </w:p>
    <w:p w14:paraId="78ED2517" w14:textId="04AE2A3C" w:rsidR="00774C1C" w:rsidRDefault="00774C1C" w:rsidP="00BB517D">
      <w:pPr>
        <w:pStyle w:val="ListParagraph"/>
        <w:numPr>
          <w:ilvl w:val="0"/>
          <w:numId w:val="97"/>
        </w:numPr>
      </w:pPr>
      <w:r>
        <w:t>Apparent power (</w:t>
      </w:r>
      <w:r w:rsidR="00EE7DF7">
        <w:t xml:space="preserve">in kilovolt-amperes, </w:t>
      </w:r>
      <w:r w:rsidR="0034227A">
        <w:t>[</w:t>
      </w:r>
      <w:r>
        <w:t>kV</w:t>
      </w:r>
      <w:r w:rsidR="000B3E09">
        <w:t>A</w:t>
      </w:r>
      <w:r w:rsidR="0034227A">
        <w:t>])</w:t>
      </w:r>
      <w:r>
        <w:t xml:space="preserve">/phase, real power </w:t>
      </w:r>
      <w:r w:rsidR="0034227A">
        <w:t>(</w:t>
      </w:r>
      <w:r>
        <w:t>kW</w:t>
      </w:r>
      <w:r w:rsidR="0034227A">
        <w:t>)</w:t>
      </w:r>
      <w:r w:rsidR="003911F1">
        <w:t>, power factor</w:t>
      </w:r>
      <w:r w:rsidR="00326543">
        <w:t>,</w:t>
      </w:r>
      <w:r>
        <w:t xml:space="preserve"> and </w:t>
      </w:r>
      <w:r w:rsidR="00EE7DF7">
        <w:t xml:space="preserve">volts </w:t>
      </w:r>
      <w:r>
        <w:t>on each phase; recorded in 15-minute intervals</w:t>
      </w:r>
      <w:r w:rsidR="008657CA">
        <w:t>.</w:t>
      </w:r>
    </w:p>
    <w:p w14:paraId="1E6F4F77" w14:textId="2896E497" w:rsidR="00AB31D4" w:rsidRDefault="00AB31D4" w:rsidP="00BB517D">
      <w:pPr>
        <w:pStyle w:val="ListParagraph"/>
        <w:numPr>
          <w:ilvl w:val="0"/>
          <w:numId w:val="97"/>
        </w:numPr>
      </w:pPr>
      <w:r>
        <w:t xml:space="preserve">BESS </w:t>
      </w:r>
      <w:r w:rsidR="00874A32">
        <w:t>SOC</w:t>
      </w:r>
      <w:r w:rsidR="00615C08">
        <w:t>,</w:t>
      </w:r>
      <w:r w:rsidR="003879B2">
        <w:t xml:space="preserve"> with minimum and maximum operating requirements</w:t>
      </w:r>
      <w:r w:rsidR="00615C08">
        <w:t xml:space="preserve"> identified in accordance with manufacturer recommendations</w:t>
      </w:r>
      <w:r w:rsidR="00CD2967">
        <w:t xml:space="preserve"> about how SOC will be measured</w:t>
      </w:r>
      <w:r w:rsidR="008657CA">
        <w:t>.</w:t>
      </w:r>
    </w:p>
    <w:p w14:paraId="01CCFF3C" w14:textId="68F54D18" w:rsidR="00774C1C" w:rsidRDefault="00B95E36" w:rsidP="00BB517D">
      <w:pPr>
        <w:pStyle w:val="ListParagraph"/>
        <w:numPr>
          <w:ilvl w:val="0"/>
          <w:numId w:val="97"/>
        </w:numPr>
      </w:pPr>
      <w:r>
        <w:t>BESS</w:t>
      </w:r>
      <w:r w:rsidR="00774C1C">
        <w:t xml:space="preserve"> temperature, hourly average at hourly intervals</w:t>
      </w:r>
      <w:r w:rsidR="008657CA">
        <w:t>.</w:t>
      </w:r>
    </w:p>
    <w:p w14:paraId="48BB00CA" w14:textId="52CBC26D" w:rsidR="005913B6" w:rsidRDefault="005913B6" w:rsidP="00BB517D">
      <w:pPr>
        <w:pStyle w:val="ListParagraph"/>
        <w:numPr>
          <w:ilvl w:val="0"/>
          <w:numId w:val="97"/>
        </w:numPr>
      </w:pPr>
      <w:r>
        <w:t>Internal communication architecture with status</w:t>
      </w:r>
      <w:r w:rsidR="008657CA">
        <w:t>.</w:t>
      </w:r>
    </w:p>
    <w:p w14:paraId="5B2A7E12" w14:textId="5DA37A70" w:rsidR="00D73FC9" w:rsidRDefault="00BB517D" w:rsidP="00BB517D">
      <w:pPr>
        <w:pStyle w:val="ListParagraph"/>
        <w:numPr>
          <w:ilvl w:val="0"/>
          <w:numId w:val="97"/>
        </w:numPr>
      </w:pPr>
      <w:r>
        <w:t>A</w:t>
      </w:r>
      <w:r w:rsidR="00D73FC9">
        <w:t>ctual system performance</w:t>
      </w:r>
      <w:r w:rsidR="0096395C">
        <w:t xml:space="preserve">, </w:t>
      </w:r>
      <w:r w:rsidR="00D73FC9">
        <w:t>an estimate of expected performance</w:t>
      </w:r>
      <w:r w:rsidR="0096395C">
        <w:t>, and updated cycle life</w:t>
      </w:r>
      <w:r w:rsidR="008657CA">
        <w:t>.</w:t>
      </w:r>
    </w:p>
    <w:p w14:paraId="2C64DAB9" w14:textId="302ED1C2" w:rsidR="008316EE" w:rsidRDefault="008316EE" w:rsidP="00BB517D">
      <w:pPr>
        <w:pStyle w:val="ListParagraph"/>
        <w:numPr>
          <w:ilvl w:val="0"/>
          <w:numId w:val="97"/>
        </w:numPr>
      </w:pPr>
      <w:r>
        <w:t>Visual and audible alarm</w:t>
      </w:r>
      <w:r w:rsidR="004025EF">
        <w:t>,</w:t>
      </w:r>
      <w:r>
        <w:t xml:space="preserve"> if potential safety hazard exists</w:t>
      </w:r>
      <w:r w:rsidR="008657CA">
        <w:t>.</w:t>
      </w:r>
    </w:p>
    <w:p w14:paraId="3427AC78" w14:textId="0B01D7B9" w:rsidR="008316EE" w:rsidRDefault="008316EE" w:rsidP="00BB517D">
      <w:pPr>
        <w:pStyle w:val="ListParagraph"/>
        <w:numPr>
          <w:ilvl w:val="0"/>
          <w:numId w:val="97"/>
        </w:numPr>
      </w:pPr>
      <w:r>
        <w:t>Notification when preventive maintenance is needed</w:t>
      </w:r>
      <w:r w:rsidR="008657CA">
        <w:t>.</w:t>
      </w:r>
    </w:p>
    <w:p w14:paraId="366DE001" w14:textId="66115842" w:rsidR="008316EE" w:rsidRDefault="008316EE" w:rsidP="00BB517D">
      <w:pPr>
        <w:pStyle w:val="ListParagraph"/>
        <w:numPr>
          <w:ilvl w:val="0"/>
          <w:numId w:val="97"/>
        </w:numPr>
      </w:pPr>
      <w:r>
        <w:t>System level alerts</w:t>
      </w:r>
      <w:r w:rsidR="008657CA">
        <w:t>.</w:t>
      </w:r>
    </w:p>
    <w:p w14:paraId="30685E3D" w14:textId="7BAD8DD6" w:rsidR="00774C1C" w:rsidRDefault="00D73FC9" w:rsidP="00BB517D">
      <w:pPr>
        <w:pStyle w:val="ListParagraph"/>
        <w:numPr>
          <w:ilvl w:val="0"/>
          <w:numId w:val="97"/>
        </w:numPr>
      </w:pPr>
      <w:r w:rsidRPr="00380120">
        <w:rPr>
          <w:color w:val="FF0000"/>
        </w:rPr>
        <w:t>[</w:t>
      </w:r>
      <w:r w:rsidR="00774C1C" w:rsidRPr="00380120">
        <w:rPr>
          <w:color w:val="FF0000"/>
        </w:rPr>
        <w:t xml:space="preserve">Wind speed at the </w:t>
      </w:r>
      <w:r w:rsidR="00592EA1">
        <w:rPr>
          <w:color w:val="FF0000"/>
        </w:rPr>
        <w:t>BESS</w:t>
      </w:r>
      <w:r w:rsidR="00774C1C" w:rsidRPr="00380120">
        <w:rPr>
          <w:color w:val="FF0000"/>
        </w:rPr>
        <w:t>, at hourly intervals</w:t>
      </w:r>
      <w:r w:rsidR="004025EF">
        <w:rPr>
          <w:color w:val="FF0000"/>
        </w:rPr>
        <w:t>.</w:t>
      </w:r>
      <w:r w:rsidR="00F77AFC" w:rsidRPr="00380120">
        <w:rPr>
          <w:color w:val="FF0000"/>
        </w:rPr>
        <w:t>]</w:t>
      </w:r>
      <w:r w:rsidR="00774C1C" w:rsidRPr="00380120">
        <w:rPr>
          <w:color w:val="FF0000"/>
        </w:rPr>
        <w:t xml:space="preserve"> </w:t>
      </w:r>
      <w:r w:rsidR="00F77AFC" w:rsidRPr="009E335C">
        <w:rPr>
          <w:color w:val="0070C0"/>
        </w:rPr>
        <w:t xml:space="preserve">(This is </w:t>
      </w:r>
      <w:r w:rsidR="00774C1C" w:rsidRPr="009E335C">
        <w:rPr>
          <w:color w:val="0070C0"/>
        </w:rPr>
        <w:t>optional, not required</w:t>
      </w:r>
      <w:r w:rsidR="00EE5704">
        <w:rPr>
          <w:color w:val="0070C0"/>
        </w:rPr>
        <w:t>,</w:t>
      </w:r>
      <w:r w:rsidR="00774C1C" w:rsidRPr="009E335C">
        <w:rPr>
          <w:color w:val="0070C0"/>
        </w:rPr>
        <w:t xml:space="preserve"> for performance assessment</w:t>
      </w:r>
      <w:r w:rsidR="000C606E">
        <w:rPr>
          <w:color w:val="0070C0"/>
        </w:rPr>
        <w:t>.</w:t>
      </w:r>
      <w:r w:rsidR="00F77AFC" w:rsidRPr="009E335C">
        <w:rPr>
          <w:color w:val="0070C0"/>
        </w:rPr>
        <w:t>)</w:t>
      </w:r>
    </w:p>
    <w:p w14:paraId="085EF076" w14:textId="66C5804B" w:rsidR="00774C1C" w:rsidRDefault="00774C1C" w:rsidP="00B74447">
      <w:pPr>
        <w:pStyle w:val="ListParagraph"/>
        <w:ind w:left="360"/>
      </w:pPr>
    </w:p>
    <w:p w14:paraId="05223F98" w14:textId="613A3FB3" w:rsidR="00B74447" w:rsidRPr="00472E4C" w:rsidRDefault="00B74447" w:rsidP="00B34726">
      <w:pPr>
        <w:pStyle w:val="ListParagraph"/>
        <w:ind w:left="360"/>
        <w:rPr>
          <w:b/>
          <w:bCs/>
        </w:rPr>
      </w:pPr>
      <w:r>
        <w:t xml:space="preserve">The system shall allow </w:t>
      </w:r>
      <w:r w:rsidR="004B261D">
        <w:t xml:space="preserve">the </w:t>
      </w:r>
      <w:r>
        <w:t xml:space="preserve">Contractor to interact with </w:t>
      </w:r>
      <w:r w:rsidR="004B261D">
        <w:t xml:space="preserve">the </w:t>
      </w:r>
      <w:r w:rsidR="00573E1A">
        <w:t xml:space="preserve">BESS control system </w:t>
      </w:r>
      <w:r>
        <w:t>to update settings and modify set</w:t>
      </w:r>
      <w:r w:rsidR="001A578B">
        <w:t xml:space="preserve"> </w:t>
      </w:r>
      <w:r>
        <w:t xml:space="preserve">points. </w:t>
      </w:r>
      <w:r w:rsidR="007F200C">
        <w:t>U</w:t>
      </w:r>
      <w:r w:rsidR="00E550EF">
        <w:t xml:space="preserve">pdates </w:t>
      </w:r>
      <w:r w:rsidR="002876FE">
        <w:t xml:space="preserve">shall </w:t>
      </w:r>
      <w:r w:rsidR="00E550EF">
        <w:t xml:space="preserve">be incorporated into the monitoring system throughout the </w:t>
      </w:r>
      <w:r w:rsidR="002263C1">
        <w:t>contract term.</w:t>
      </w:r>
      <w:r w:rsidR="008316EE" w:rsidRPr="008316EE">
        <w:t xml:space="preserve"> The system shall be described in the offeror’s proposal</w:t>
      </w:r>
      <w:r w:rsidR="008316EE">
        <w:t>.</w:t>
      </w:r>
    </w:p>
    <w:p w14:paraId="1FF28CE2" w14:textId="07C0B8F5" w:rsidR="00CE675F" w:rsidRDefault="00037E18" w:rsidP="00472E4C">
      <w:pPr>
        <w:pStyle w:val="Heading2"/>
        <w:numPr>
          <w:ilvl w:val="1"/>
          <w:numId w:val="34"/>
        </w:numPr>
        <w:jc w:val="left"/>
      </w:pPr>
      <w:bookmarkStart w:id="357" w:name="_Toc101353638"/>
      <w:bookmarkStart w:id="358" w:name="_Toc205890979"/>
      <w:r>
        <w:t xml:space="preserve">BESS </w:t>
      </w:r>
      <w:r w:rsidR="00CE675F">
        <w:t>Safety</w:t>
      </w:r>
      <w:bookmarkEnd w:id="354"/>
      <w:bookmarkEnd w:id="355"/>
      <w:bookmarkEnd w:id="356"/>
      <w:bookmarkEnd w:id="357"/>
      <w:bookmarkEnd w:id="358"/>
    </w:p>
    <w:p w14:paraId="28D73F90" w14:textId="3BD34E1D" w:rsidR="00E3047D" w:rsidRPr="00E3047D" w:rsidRDefault="00E3047D" w:rsidP="00E3047D">
      <w:pPr>
        <w:ind w:left="360"/>
        <w:rPr>
          <w:rFonts w:ascii="Cambria" w:hAnsi="Cambria"/>
          <w:sz w:val="22"/>
          <w:szCs w:val="22"/>
        </w:rPr>
      </w:pPr>
      <w:r w:rsidRPr="00E3047D">
        <w:rPr>
          <w:rFonts w:ascii="Cambria" w:hAnsi="Cambria"/>
          <w:sz w:val="22"/>
          <w:szCs w:val="22"/>
        </w:rPr>
        <w:t xml:space="preserve">The </w:t>
      </w:r>
      <w:r w:rsidR="00E25E24">
        <w:rPr>
          <w:rFonts w:ascii="Cambria" w:hAnsi="Cambria"/>
          <w:sz w:val="22"/>
          <w:szCs w:val="22"/>
        </w:rPr>
        <w:t xml:space="preserve">BESS shall </w:t>
      </w:r>
      <w:r w:rsidR="00F72E77">
        <w:rPr>
          <w:rFonts w:ascii="Cambria" w:hAnsi="Cambria"/>
          <w:sz w:val="22"/>
          <w:szCs w:val="22"/>
        </w:rPr>
        <w:t>comply</w:t>
      </w:r>
      <w:r w:rsidR="00E25E24">
        <w:rPr>
          <w:rFonts w:ascii="Cambria" w:hAnsi="Cambria"/>
          <w:sz w:val="22"/>
          <w:szCs w:val="22"/>
        </w:rPr>
        <w:t xml:space="preserve"> with various measures to support safety in design, installation, and operation. Th</w:t>
      </w:r>
      <w:r w:rsidR="00F74234">
        <w:rPr>
          <w:rFonts w:ascii="Cambria" w:hAnsi="Cambria"/>
          <w:sz w:val="22"/>
          <w:szCs w:val="22"/>
        </w:rPr>
        <w:t>ese safety measures</w:t>
      </w:r>
      <w:r w:rsidR="00F72E77">
        <w:rPr>
          <w:rFonts w:ascii="Cambria" w:hAnsi="Cambria"/>
          <w:sz w:val="22"/>
          <w:szCs w:val="22"/>
        </w:rPr>
        <w:t xml:space="preserve"> shall</w:t>
      </w:r>
      <w:r w:rsidR="00F74234">
        <w:rPr>
          <w:rFonts w:ascii="Cambria" w:hAnsi="Cambria"/>
          <w:sz w:val="22"/>
          <w:szCs w:val="22"/>
        </w:rPr>
        <w:t xml:space="preserve"> include the following:</w:t>
      </w:r>
    </w:p>
    <w:p w14:paraId="74BA364C" w14:textId="17DB4585" w:rsidR="002400AE" w:rsidRPr="00ED3BA3" w:rsidRDefault="00D43AF7" w:rsidP="00ED3BA3">
      <w:pPr>
        <w:pStyle w:val="ListParagraph"/>
        <w:numPr>
          <w:ilvl w:val="0"/>
          <w:numId w:val="45"/>
        </w:numPr>
        <w:rPr>
          <w:b/>
          <w:bCs/>
        </w:rPr>
      </w:pPr>
      <w:bookmarkStart w:id="359" w:name="_Toc40821559"/>
      <w:bookmarkStart w:id="360" w:name="_Toc40822109"/>
      <w:bookmarkStart w:id="361" w:name="_Toc62735668"/>
      <w:r>
        <w:t>I</w:t>
      </w:r>
      <w:r w:rsidR="00A84F97">
        <w:t>nstallation</w:t>
      </w:r>
      <w:r>
        <w:t xml:space="preserve"> of the BESS</w:t>
      </w:r>
      <w:r w:rsidR="00A84F97">
        <w:t xml:space="preserve"> shall comply with the locally adopted edition of NFPA 855 and/or IFC. </w:t>
      </w:r>
      <w:bookmarkEnd w:id="359"/>
      <w:bookmarkEnd w:id="360"/>
      <w:bookmarkEnd w:id="361"/>
    </w:p>
    <w:p w14:paraId="0881AB52" w14:textId="3FCC2F73" w:rsidR="00CE675F" w:rsidRPr="00472E4C" w:rsidRDefault="00CE675F" w:rsidP="00B34726">
      <w:pPr>
        <w:pStyle w:val="ListParagraph"/>
        <w:numPr>
          <w:ilvl w:val="0"/>
          <w:numId w:val="45"/>
        </w:numPr>
        <w:rPr>
          <w:rFonts w:eastAsia="Times New Roman" w:cstheme="majorHAnsi"/>
        </w:rPr>
      </w:pPr>
      <w:bookmarkStart w:id="362" w:name="_Toc40821560"/>
      <w:bookmarkStart w:id="363" w:name="_Toc40822110"/>
      <w:r w:rsidRPr="00953322">
        <w:t xml:space="preserve">The BESS shall contain protective relays, circuit breakers, or fuses </w:t>
      </w:r>
      <w:r w:rsidR="00F357D2">
        <w:t>that</w:t>
      </w:r>
      <w:r w:rsidR="00F357D2" w:rsidRPr="00953322">
        <w:t xml:space="preserve"> </w:t>
      </w:r>
      <w:r w:rsidRPr="00953322">
        <w:t>self-protect the</w:t>
      </w:r>
      <w:r w:rsidR="00525A48" w:rsidRPr="00953322">
        <w:t xml:space="preserve"> </w:t>
      </w:r>
      <w:r w:rsidRPr="00953322">
        <w:t>BESS in the case of internal electrical faults.</w:t>
      </w:r>
      <w:bookmarkEnd w:id="362"/>
      <w:bookmarkEnd w:id="363"/>
      <w:r w:rsidR="00953322" w:rsidRPr="00472E4C">
        <w:rPr>
          <w:b/>
          <w:bCs/>
        </w:rPr>
        <w:t xml:space="preserve"> </w:t>
      </w:r>
      <w:r w:rsidR="00953322" w:rsidRPr="00472E4C">
        <w:rPr>
          <w:rFonts w:eastAsia="Times New Roman" w:cstheme="majorHAnsi"/>
        </w:rPr>
        <w:t>Set and adjust circuit protection devices according to a short circuit and coordination study.</w:t>
      </w:r>
    </w:p>
    <w:p w14:paraId="0D2963ED" w14:textId="00EB9AEB" w:rsidR="00F163C4" w:rsidRPr="0009465F" w:rsidRDefault="00F163C4" w:rsidP="00034820">
      <w:pPr>
        <w:pStyle w:val="ListParagraph"/>
        <w:numPr>
          <w:ilvl w:val="0"/>
          <w:numId w:val="45"/>
        </w:numPr>
        <w:rPr>
          <w:color w:val="1F497D" w:themeColor="text2"/>
        </w:rPr>
      </w:pPr>
      <w:bookmarkStart w:id="364" w:name="_Toc40821561"/>
      <w:bookmarkStart w:id="365" w:name="_Toc40822111"/>
      <w:bookmarkStart w:id="366" w:name="_Toc62735669"/>
      <w:r w:rsidRPr="00F163C4">
        <w:t xml:space="preserve">A </w:t>
      </w:r>
      <w:r w:rsidR="00DD093F" w:rsidRPr="00F163C4">
        <w:t xml:space="preserve">detailed plan surrounding battery cell </w:t>
      </w:r>
      <w:r w:rsidR="00DD093F">
        <w:t>failure modes</w:t>
      </w:r>
      <w:r w:rsidR="00AB1204">
        <w:t>, preventative barriers to failure,</w:t>
      </w:r>
      <w:r w:rsidRPr="00F163C4">
        <w:t xml:space="preserve"> and mitigation </w:t>
      </w:r>
      <w:r w:rsidR="00AB1204">
        <w:t xml:space="preserve">measures </w:t>
      </w:r>
      <w:r w:rsidRPr="00F163C4">
        <w:t>will be included in the submittal process.</w:t>
      </w:r>
      <w:r w:rsidR="00237370">
        <w:t xml:space="preserve"> </w:t>
      </w:r>
      <w:r w:rsidR="00A84F97">
        <w:t xml:space="preserve">This shall be documented in an NFPA 855 and/or IFC compliant HMA, prepared by a registered design professional. The HMA shall be evaluated at the product and site-specific levels. </w:t>
      </w:r>
      <w:r w:rsidR="00AB1204">
        <w:t xml:space="preserve">The AHJ shall have final approval authority over the HMA. </w:t>
      </w:r>
      <w:r w:rsidR="00034820" w:rsidRPr="009E335C">
        <w:rPr>
          <w:color w:val="0070C0"/>
        </w:rPr>
        <w:t>(</w:t>
      </w:r>
      <w:r w:rsidR="009D0A64">
        <w:rPr>
          <w:color w:val="0070C0"/>
        </w:rPr>
        <w:t xml:space="preserve">The </w:t>
      </w:r>
      <w:r w:rsidR="00C06280" w:rsidRPr="009E335C">
        <w:rPr>
          <w:color w:val="0070C0"/>
        </w:rPr>
        <w:t>Agency</w:t>
      </w:r>
      <w:r w:rsidR="00034820" w:rsidRPr="009E335C">
        <w:rPr>
          <w:color w:val="0070C0"/>
        </w:rPr>
        <w:t xml:space="preserve"> </w:t>
      </w:r>
      <w:r w:rsidR="00F822F8">
        <w:rPr>
          <w:color w:val="0070C0"/>
        </w:rPr>
        <w:t>shall</w:t>
      </w:r>
      <w:r w:rsidR="00F822F8" w:rsidRPr="009E335C">
        <w:rPr>
          <w:color w:val="0070C0"/>
        </w:rPr>
        <w:t xml:space="preserve"> </w:t>
      </w:r>
      <w:r w:rsidR="00AB1204" w:rsidRPr="009E335C">
        <w:rPr>
          <w:color w:val="0070C0"/>
        </w:rPr>
        <w:t xml:space="preserve">ensure all code-required safety systems are provided, including </w:t>
      </w:r>
      <w:r w:rsidR="00212174">
        <w:rPr>
          <w:color w:val="0070C0"/>
        </w:rPr>
        <w:t>but not limited to</w:t>
      </w:r>
      <w:r w:rsidR="00AB1204" w:rsidRPr="009E335C">
        <w:rPr>
          <w:color w:val="0070C0"/>
        </w:rPr>
        <w:t xml:space="preserve"> fire detection, explosion control systems, and battery management systems. Gas detectors or early thermal runaway detection specific to the cell type are recommended for insight into the presence of flammable gases inside BESS, if not provided by the explosion control system</w:t>
      </w:r>
      <w:r w:rsidR="00A77951">
        <w:rPr>
          <w:color w:val="0070C0"/>
        </w:rPr>
        <w:t>.</w:t>
      </w:r>
      <w:r w:rsidR="00034820" w:rsidRPr="009E335C">
        <w:rPr>
          <w:color w:val="0070C0"/>
        </w:rPr>
        <w:t>)</w:t>
      </w:r>
    </w:p>
    <w:p w14:paraId="09E426D4" w14:textId="388E2926" w:rsidR="00F163C4" w:rsidRPr="00F163C4" w:rsidRDefault="00F163C4" w:rsidP="00F163C4">
      <w:pPr>
        <w:pStyle w:val="ListParagraph"/>
        <w:numPr>
          <w:ilvl w:val="0"/>
          <w:numId w:val="45"/>
        </w:numPr>
      </w:pPr>
      <w:r w:rsidRPr="00F163C4">
        <w:t>A visible disconnect will be installed that isolates BESS in accordance with utility interconnection requirements.</w:t>
      </w:r>
      <w:r w:rsidR="00A84F97">
        <w:t xml:space="preserve"> </w:t>
      </w:r>
    </w:p>
    <w:p w14:paraId="13EA19C6" w14:textId="2F736F36" w:rsidR="00F163C4" w:rsidRDefault="00CE675F" w:rsidP="00701A7E">
      <w:pPr>
        <w:pStyle w:val="ListParagraph"/>
        <w:numPr>
          <w:ilvl w:val="0"/>
          <w:numId w:val="45"/>
        </w:numPr>
      </w:pPr>
      <w:bookmarkStart w:id="367" w:name="_Toc40821562"/>
      <w:bookmarkStart w:id="368" w:name="_Toc40822112"/>
      <w:bookmarkStart w:id="369" w:name="_Toc62735670"/>
      <w:bookmarkEnd w:id="364"/>
      <w:bookmarkEnd w:id="365"/>
      <w:bookmarkEnd w:id="366"/>
      <w:r w:rsidRPr="00472E4C">
        <w:lastRenderedPageBreak/>
        <w:t>All electrical equipment, enclosures, disconnects, and overcurrent devices shall be clearly marked and identified.</w:t>
      </w:r>
      <w:r w:rsidR="00CF06C9">
        <w:t xml:space="preserve"> </w:t>
      </w:r>
      <w:r w:rsidRPr="00472E4C">
        <w:t xml:space="preserve">Markings shall reference the same designations called out in </w:t>
      </w:r>
      <w:bookmarkEnd w:id="367"/>
      <w:bookmarkEnd w:id="368"/>
      <w:bookmarkEnd w:id="369"/>
      <w:r w:rsidR="005F726D">
        <w:t>the final design drawings.</w:t>
      </w:r>
    </w:p>
    <w:p w14:paraId="2712E9FB" w14:textId="497213A6" w:rsidR="00CE675F" w:rsidRDefault="00F163C4" w:rsidP="00651715">
      <w:pPr>
        <w:pStyle w:val="ListParagraph"/>
        <w:numPr>
          <w:ilvl w:val="0"/>
          <w:numId w:val="45"/>
        </w:numPr>
      </w:pPr>
      <w:r w:rsidRPr="00F163C4">
        <w:t xml:space="preserve">Develop </w:t>
      </w:r>
      <w:r w:rsidR="00A84F97">
        <w:t xml:space="preserve">an emergency operations plan in accordance with NFPA 855 and/or the IFC. Post the plan at a location approved by the </w:t>
      </w:r>
      <w:r w:rsidR="000835E8">
        <w:t>f</w:t>
      </w:r>
      <w:r w:rsidR="00A84F97">
        <w:t xml:space="preserve">ire </w:t>
      </w:r>
      <w:r w:rsidR="000835E8">
        <w:t>d</w:t>
      </w:r>
      <w:r w:rsidR="00A84F97">
        <w:t>epartment.</w:t>
      </w:r>
      <w:r w:rsidRPr="00F163C4">
        <w:t xml:space="preserve"> </w:t>
      </w:r>
    </w:p>
    <w:p w14:paraId="60C59794" w14:textId="38689262" w:rsidR="00997ECA" w:rsidRPr="0009465F" w:rsidRDefault="00473150" w:rsidP="007B3120">
      <w:pPr>
        <w:pStyle w:val="ListParagraph"/>
        <w:numPr>
          <w:ilvl w:val="0"/>
          <w:numId w:val="45"/>
        </w:numPr>
        <w:rPr>
          <w:color w:val="1F497D" w:themeColor="text2"/>
        </w:rPr>
      </w:pPr>
      <w:r>
        <w:t xml:space="preserve">Ensure site design is informed by an emergency preparedness strategy coordinated with local emergency management officials. </w:t>
      </w:r>
      <w:r w:rsidR="00E76D01" w:rsidRPr="009E335C">
        <w:rPr>
          <w:color w:val="0070C0"/>
        </w:rPr>
        <w:t>(</w:t>
      </w:r>
      <w:r w:rsidRPr="009E335C">
        <w:rPr>
          <w:color w:val="0070C0"/>
        </w:rPr>
        <w:t xml:space="preserve">Consider </w:t>
      </w:r>
      <w:r w:rsidR="00F213BB" w:rsidRPr="009E335C">
        <w:rPr>
          <w:color w:val="0070C0"/>
        </w:rPr>
        <w:t xml:space="preserve">incorporating </w:t>
      </w:r>
      <w:r w:rsidRPr="009E335C">
        <w:rPr>
          <w:color w:val="0070C0"/>
        </w:rPr>
        <w:t>site emergency preparedness officials</w:t>
      </w:r>
      <w:r w:rsidR="00E76D01" w:rsidRPr="009E335C">
        <w:rPr>
          <w:color w:val="0070C0"/>
        </w:rPr>
        <w:t xml:space="preserve"> </w:t>
      </w:r>
      <w:r w:rsidR="00F213BB" w:rsidRPr="009E335C">
        <w:rPr>
          <w:color w:val="0070C0"/>
        </w:rPr>
        <w:t xml:space="preserve">into the </w:t>
      </w:r>
      <w:r w:rsidRPr="009E335C">
        <w:rPr>
          <w:color w:val="0070C0"/>
        </w:rPr>
        <w:t>site design approval chain.</w:t>
      </w:r>
      <w:r w:rsidR="007B3120" w:rsidRPr="009E335C">
        <w:rPr>
          <w:color w:val="0070C0"/>
        </w:rPr>
        <w:t xml:space="preserve"> Also, </w:t>
      </w:r>
      <w:r w:rsidR="00F213BB" w:rsidRPr="009E335C">
        <w:rPr>
          <w:color w:val="0070C0"/>
        </w:rPr>
        <w:t xml:space="preserve">consider </w:t>
      </w:r>
      <w:r w:rsidR="00B224F4" w:rsidRPr="009E335C">
        <w:rPr>
          <w:color w:val="0070C0"/>
        </w:rPr>
        <w:t>including</w:t>
      </w:r>
      <w:r w:rsidR="00063823" w:rsidRPr="009E335C">
        <w:rPr>
          <w:color w:val="0070C0"/>
        </w:rPr>
        <w:t xml:space="preserve"> contract language regarding Contractor</w:t>
      </w:r>
      <w:r w:rsidR="00F213BB" w:rsidRPr="009E335C">
        <w:rPr>
          <w:color w:val="0070C0"/>
        </w:rPr>
        <w:t>-</w:t>
      </w:r>
      <w:r w:rsidR="00063823" w:rsidRPr="009E335C">
        <w:rPr>
          <w:color w:val="0070C0"/>
        </w:rPr>
        <w:t>led</w:t>
      </w:r>
      <w:r w:rsidR="00B224F4" w:rsidRPr="009E335C">
        <w:rPr>
          <w:color w:val="0070C0"/>
        </w:rPr>
        <w:t xml:space="preserve"> training and coordination exercises </w:t>
      </w:r>
      <w:r w:rsidR="00063823" w:rsidRPr="009E335C">
        <w:rPr>
          <w:color w:val="0070C0"/>
        </w:rPr>
        <w:t>for b</w:t>
      </w:r>
      <w:r w:rsidR="00997ECA" w:rsidRPr="009E335C">
        <w:rPr>
          <w:color w:val="0070C0"/>
        </w:rPr>
        <w:t>attery system operators, supervisors, and emergency</w:t>
      </w:r>
      <w:r w:rsidR="00063823" w:rsidRPr="009E335C">
        <w:rPr>
          <w:color w:val="0070C0"/>
        </w:rPr>
        <w:t xml:space="preserve"> responders</w:t>
      </w:r>
      <w:r w:rsidR="00997ECA" w:rsidRPr="009E335C">
        <w:rPr>
          <w:color w:val="0070C0"/>
        </w:rPr>
        <w:t xml:space="preserve">.) </w:t>
      </w:r>
    </w:p>
    <w:p w14:paraId="6A922DA6" w14:textId="5EA4F241" w:rsidR="00473150" w:rsidRDefault="00945AE6" w:rsidP="00275D99">
      <w:pPr>
        <w:pStyle w:val="ListParagraph"/>
        <w:numPr>
          <w:ilvl w:val="0"/>
          <w:numId w:val="45"/>
        </w:numPr>
      </w:pPr>
      <w:r>
        <w:t xml:space="preserve">The Contractor </w:t>
      </w:r>
      <w:r w:rsidR="00552252">
        <w:t xml:space="preserve">shall perform a </w:t>
      </w:r>
      <w:r w:rsidR="00720623">
        <w:t xml:space="preserve">safety </w:t>
      </w:r>
      <w:r w:rsidR="00552252">
        <w:t>risk assessment</w:t>
      </w:r>
      <w:r w:rsidR="00720623">
        <w:t xml:space="preserve"> to i</w:t>
      </w:r>
      <w:r w:rsidR="004B5042">
        <w:t>nclude inverters, battery management systems, and energy management systems.</w:t>
      </w:r>
      <w:r w:rsidR="00640A52">
        <w:t xml:space="preserve"> This risk </w:t>
      </w:r>
      <w:r w:rsidR="00F213BB">
        <w:t>assessment shall</w:t>
      </w:r>
      <w:r w:rsidR="003D1AE7">
        <w:t xml:space="preserve"> i</w:t>
      </w:r>
      <w:r w:rsidR="004B5042">
        <w:t>nclude guides for ventilation and thermal management; for installation, maintenance, and operations; and for managing electrical, fire, and shock hazards</w:t>
      </w:r>
      <w:r w:rsidR="00503754">
        <w:t>.</w:t>
      </w:r>
    </w:p>
    <w:p w14:paraId="51CFCFE2" w14:textId="0E48D3CA" w:rsidR="00037E18" w:rsidRPr="00783AE4" w:rsidRDefault="00037E18" w:rsidP="00037E18">
      <w:pPr>
        <w:pStyle w:val="Heading2"/>
        <w:numPr>
          <w:ilvl w:val="1"/>
          <w:numId w:val="34"/>
        </w:numPr>
        <w:jc w:val="left"/>
      </w:pPr>
      <w:bookmarkStart w:id="370" w:name="_Toc205890980"/>
      <w:bookmarkStart w:id="371" w:name="_Toc101353639"/>
      <w:r>
        <w:t>Severe Weather</w:t>
      </w:r>
      <w:bookmarkEnd w:id="370"/>
      <w:r w:rsidR="001401F9">
        <w:t xml:space="preserve"> </w:t>
      </w:r>
      <w:bookmarkEnd w:id="371"/>
    </w:p>
    <w:p w14:paraId="18215C3E" w14:textId="50A0E568" w:rsidR="000E01A7" w:rsidRPr="009E335C" w:rsidRDefault="000E01A7" w:rsidP="00380120">
      <w:pPr>
        <w:ind w:left="720"/>
        <w:rPr>
          <w:rFonts w:asciiTheme="minorHAnsi" w:eastAsiaTheme="minorHAnsi" w:hAnsiTheme="minorHAnsi" w:cstheme="minorBidi"/>
          <w:color w:val="0070C0"/>
          <w:sz w:val="22"/>
          <w:szCs w:val="22"/>
        </w:rPr>
      </w:pPr>
      <w:r w:rsidRPr="009E335C">
        <w:rPr>
          <w:rFonts w:asciiTheme="minorHAnsi" w:eastAsiaTheme="minorHAnsi" w:hAnsiTheme="minorHAnsi" w:cstheme="minorBidi"/>
          <w:color w:val="0070C0"/>
          <w:sz w:val="22"/>
          <w:szCs w:val="22"/>
        </w:rPr>
        <w:t xml:space="preserve">(The appropriate clauses </w:t>
      </w:r>
      <w:r w:rsidR="002876FE">
        <w:rPr>
          <w:rFonts w:asciiTheme="minorHAnsi" w:eastAsiaTheme="minorHAnsi" w:hAnsiTheme="minorHAnsi" w:cstheme="minorBidi"/>
          <w:color w:val="0070C0"/>
          <w:sz w:val="22"/>
          <w:szCs w:val="22"/>
        </w:rPr>
        <w:t>shall</w:t>
      </w:r>
      <w:r w:rsidR="002876FE" w:rsidRPr="009E335C">
        <w:rPr>
          <w:rFonts w:asciiTheme="minorHAnsi" w:eastAsiaTheme="minorHAnsi" w:hAnsiTheme="minorHAnsi" w:cstheme="minorBidi"/>
          <w:color w:val="0070C0"/>
          <w:sz w:val="22"/>
          <w:szCs w:val="22"/>
        </w:rPr>
        <w:t xml:space="preserve"> </w:t>
      </w:r>
      <w:r w:rsidRPr="009E335C">
        <w:rPr>
          <w:rFonts w:asciiTheme="minorHAnsi" w:eastAsiaTheme="minorHAnsi" w:hAnsiTheme="minorHAnsi" w:cstheme="minorBidi"/>
          <w:color w:val="0070C0"/>
          <w:sz w:val="22"/>
          <w:szCs w:val="22"/>
        </w:rPr>
        <w:t>be included based on site location and extreme weather risks.)</w:t>
      </w:r>
    </w:p>
    <w:p w14:paraId="7E367427" w14:textId="58FD8C7B" w:rsidR="00037E18" w:rsidRDefault="00037E18" w:rsidP="00C32CE8">
      <w:pPr>
        <w:pStyle w:val="ListParagraph"/>
        <w:numPr>
          <w:ilvl w:val="0"/>
          <w:numId w:val="44"/>
        </w:numPr>
      </w:pPr>
      <w:r w:rsidRPr="00651715">
        <w:rPr>
          <w:b/>
          <w:bCs/>
        </w:rPr>
        <w:t>Earthquake Mitigation</w:t>
      </w:r>
      <w:r w:rsidR="00B5288D">
        <w:rPr>
          <w:rFonts w:ascii="Calibri" w:hAnsi="Calibri" w:cs="Calibri"/>
          <w:b/>
          <w:bCs/>
        </w:rPr>
        <w:t>—</w:t>
      </w:r>
      <w:r w:rsidR="0002005C">
        <w:t>The Contractor shall c</w:t>
      </w:r>
      <w:r>
        <w:t>omply with</w:t>
      </w:r>
      <w:r w:rsidR="008772D8">
        <w:t xml:space="preserve"> Unified Facilities Criteria</w:t>
      </w:r>
      <w:r>
        <w:t xml:space="preserve"> </w:t>
      </w:r>
      <w:r w:rsidR="008772D8">
        <w:t>(</w:t>
      </w:r>
      <w:r>
        <w:t>UFC</w:t>
      </w:r>
      <w:r w:rsidR="008772D8">
        <w:t>)</w:t>
      </w:r>
      <w:r>
        <w:t xml:space="preserve"> 3-301-01 for requirements related to the foundation, soil stability, and seismic analysis.</w:t>
      </w:r>
    </w:p>
    <w:p w14:paraId="57F292F8" w14:textId="6128B08B" w:rsidR="00037E18" w:rsidRDefault="00037E18" w:rsidP="00037E18">
      <w:pPr>
        <w:pStyle w:val="ListParagraph"/>
        <w:numPr>
          <w:ilvl w:val="0"/>
          <w:numId w:val="44"/>
        </w:numPr>
      </w:pPr>
      <w:r w:rsidRPr="00651715">
        <w:rPr>
          <w:b/>
          <w:bCs/>
        </w:rPr>
        <w:t>Flooding/Other Water Intrusion Considerations</w:t>
      </w:r>
    </w:p>
    <w:p w14:paraId="6AA89663" w14:textId="6C17C88E" w:rsidR="00037E18" w:rsidRDefault="00F86931" w:rsidP="00037E18">
      <w:pPr>
        <w:pStyle w:val="ListParagraph"/>
        <w:numPr>
          <w:ilvl w:val="1"/>
          <w:numId w:val="44"/>
        </w:numPr>
      </w:pPr>
      <w:r>
        <w:t>The Contractor shall u</w:t>
      </w:r>
      <w:r w:rsidR="00037E18">
        <w:t>se NEMA 3</w:t>
      </w:r>
      <w:r w:rsidR="0013102F">
        <w:t>R</w:t>
      </w:r>
      <w:r w:rsidR="00995A0E">
        <w:t>-</w:t>
      </w:r>
      <w:r w:rsidR="00037E18">
        <w:t>rated or better enclosures</w:t>
      </w:r>
      <w:r w:rsidR="00431052">
        <w:t>.</w:t>
      </w:r>
      <w:r w:rsidR="00035E7F">
        <w:t xml:space="preserve"> </w:t>
      </w:r>
      <w:r w:rsidR="00035E7F" w:rsidRPr="009E335C">
        <w:rPr>
          <w:color w:val="0070C0"/>
        </w:rPr>
        <w:t xml:space="preserve">(In severe weather locations, NEMA 4 ratings are recommended. In coastal areas with severe weather, NEMA 4X </w:t>
      </w:r>
      <w:r w:rsidR="004B3435">
        <w:rPr>
          <w:color w:val="0070C0"/>
        </w:rPr>
        <w:t>shall</w:t>
      </w:r>
      <w:r w:rsidR="004B3435" w:rsidRPr="009E335C">
        <w:rPr>
          <w:color w:val="0070C0"/>
        </w:rPr>
        <w:t xml:space="preserve"> </w:t>
      </w:r>
      <w:r w:rsidR="000D0E2C" w:rsidRPr="009E335C">
        <w:rPr>
          <w:color w:val="0070C0"/>
        </w:rPr>
        <w:t>be considered</w:t>
      </w:r>
      <w:r w:rsidR="00637D26" w:rsidRPr="009E335C">
        <w:rPr>
          <w:color w:val="0070C0"/>
        </w:rPr>
        <w:t xml:space="preserve"> if funding is available to support the additional cost</w:t>
      </w:r>
      <w:r w:rsidR="000D0E2C" w:rsidRPr="009E335C">
        <w:rPr>
          <w:color w:val="0070C0"/>
        </w:rPr>
        <w:t>.</w:t>
      </w:r>
      <w:r w:rsidR="00035E7F" w:rsidRPr="009E335C">
        <w:rPr>
          <w:color w:val="0070C0"/>
        </w:rPr>
        <w:t>)</w:t>
      </w:r>
    </w:p>
    <w:p w14:paraId="47FFAFEE" w14:textId="4975256E" w:rsidR="00037E18" w:rsidRDefault="00F86931" w:rsidP="00037E18">
      <w:pPr>
        <w:pStyle w:val="ListParagraph"/>
        <w:numPr>
          <w:ilvl w:val="1"/>
          <w:numId w:val="44"/>
        </w:numPr>
      </w:pPr>
      <w:r>
        <w:t>The Contractor shall d</w:t>
      </w:r>
      <w:r w:rsidR="00037E18">
        <w:t>evelop a comprehensive site stormwater management and drainage plan that encompasses location of BESS out of</w:t>
      </w:r>
      <w:r w:rsidR="00517FEC">
        <w:t xml:space="preserve"> the</w:t>
      </w:r>
      <w:r w:rsidR="00037E18">
        <w:t xml:space="preserve"> path of stormwater flows</w:t>
      </w:r>
      <w:r w:rsidR="00331D7E">
        <w:t>.</w:t>
      </w:r>
    </w:p>
    <w:p w14:paraId="5AF1B0D6" w14:textId="1003001C" w:rsidR="00037E18" w:rsidRDefault="00CA71CF" w:rsidP="00651715">
      <w:pPr>
        <w:pStyle w:val="ListParagraph"/>
        <w:numPr>
          <w:ilvl w:val="1"/>
          <w:numId w:val="44"/>
        </w:numPr>
      </w:pPr>
      <w:r>
        <w:t>Along with</w:t>
      </w:r>
      <w:r w:rsidR="00486CF6">
        <w:t xml:space="preserve"> </w:t>
      </w:r>
      <w:r w:rsidR="00037E18">
        <w:t>code requirement</w:t>
      </w:r>
      <w:r>
        <w:t xml:space="preserve"> compliance,</w:t>
      </w:r>
      <w:r w:rsidR="00F86931">
        <w:t xml:space="preserve"> the Contractor shall</w:t>
      </w:r>
      <w:r>
        <w:t xml:space="preserve"> design the system</w:t>
      </w:r>
      <w:r w:rsidR="00486CF6">
        <w:t xml:space="preserve"> to </w:t>
      </w:r>
      <w:r w:rsidR="00037E18">
        <w:t xml:space="preserve">prevent </w:t>
      </w:r>
      <w:r w:rsidR="00221088">
        <w:t>scouring</w:t>
      </w:r>
      <w:r w:rsidR="00037E18">
        <w:t xml:space="preserve"> of soils in and around </w:t>
      </w:r>
      <w:r w:rsidR="003F44C6">
        <w:t xml:space="preserve">the </w:t>
      </w:r>
      <w:r w:rsidR="00037E18">
        <w:t>BESS to prevent loss of foundation integrity.</w:t>
      </w:r>
    </w:p>
    <w:p w14:paraId="2C1A3376" w14:textId="7D0B5B25" w:rsidR="00037E18" w:rsidRDefault="009042F2" w:rsidP="00651715">
      <w:pPr>
        <w:pStyle w:val="ListParagraph"/>
        <w:numPr>
          <w:ilvl w:val="0"/>
          <w:numId w:val="44"/>
        </w:numPr>
      </w:pPr>
      <w:r w:rsidRPr="008476BF">
        <w:rPr>
          <w:b/>
          <w:bCs/>
        </w:rPr>
        <w:t>Wildfire</w:t>
      </w:r>
      <w:r w:rsidR="00B5288D">
        <w:rPr>
          <w:rFonts w:ascii="Calibri" w:hAnsi="Calibri" w:cs="Calibri"/>
          <w:b/>
          <w:bCs/>
        </w:rPr>
        <w:t>—</w:t>
      </w:r>
      <w:r w:rsidR="00AB31D4" w:rsidRPr="00AB31D4">
        <w:t xml:space="preserve">The Contractor is responsible for </w:t>
      </w:r>
      <w:r w:rsidR="1965DEC9">
        <w:t>removing</w:t>
      </w:r>
      <w:r w:rsidR="00AB31D4" w:rsidRPr="00AB31D4">
        <w:t xml:space="preserve"> any vegetation adjacent to the </w:t>
      </w:r>
      <w:r w:rsidR="00AB31D4">
        <w:t xml:space="preserve">BESS. </w:t>
      </w:r>
      <w:r w:rsidR="0058267E">
        <w:t>Areas within 10 ft (3 m) on each side of an outdoor BESS shall be clear</w:t>
      </w:r>
      <w:r w:rsidR="569E4BC8">
        <w:t>ed</w:t>
      </w:r>
      <w:r w:rsidR="0058267E">
        <w:t xml:space="preserve"> of combustible vegetation and combustible growth.</w:t>
      </w:r>
      <w:r w:rsidR="00AB31D4" w:rsidRPr="00AB31D4">
        <w:t xml:space="preserve"> To limit </w:t>
      </w:r>
      <w:r w:rsidR="00AB31D4">
        <w:t xml:space="preserve">the risk of </w:t>
      </w:r>
      <w:r w:rsidR="00AB31D4" w:rsidRPr="00AB31D4">
        <w:t xml:space="preserve">wildfire damage, ensure </w:t>
      </w:r>
      <w:r w:rsidR="00E278D9">
        <w:t xml:space="preserve">the </w:t>
      </w:r>
      <w:r w:rsidR="00AB31D4" w:rsidRPr="00AB31D4">
        <w:t>system is set back from flammable objects (</w:t>
      </w:r>
      <w:r w:rsidR="00BB2D0F">
        <w:t xml:space="preserve">e.g., </w:t>
      </w:r>
      <w:r w:rsidR="00AB31D4" w:rsidRPr="00AB31D4">
        <w:t xml:space="preserve">trees, buildings) and ensure </w:t>
      </w:r>
      <w:r w:rsidR="00AB31D4">
        <w:t xml:space="preserve">a </w:t>
      </w:r>
      <w:r w:rsidR="00AB31D4" w:rsidRPr="00AB31D4">
        <w:t>fire defensible perimeter is maintained.</w:t>
      </w:r>
      <w:r w:rsidR="00AB31D4">
        <w:t xml:space="preserve"> C</w:t>
      </w:r>
      <w:r w:rsidRPr="00651715">
        <w:t xml:space="preserve">oordinate </w:t>
      </w:r>
      <w:r>
        <w:t xml:space="preserve">vegetation management plan </w:t>
      </w:r>
      <w:r w:rsidR="00AB31D4">
        <w:t xml:space="preserve">and defensible perimeter </w:t>
      </w:r>
      <w:r w:rsidRPr="00651715">
        <w:t xml:space="preserve">with </w:t>
      </w:r>
      <w:r w:rsidR="00CF2CCE">
        <w:t xml:space="preserve">the </w:t>
      </w:r>
      <w:r w:rsidRPr="00651715">
        <w:t>local</w:t>
      </w:r>
      <w:r w:rsidR="0058267E">
        <w:t xml:space="preserve"> AHJ</w:t>
      </w:r>
      <w:r w:rsidR="00E278D9">
        <w:t xml:space="preserve"> to</w:t>
      </w:r>
      <w:r w:rsidR="0058267E">
        <w:t xml:space="preserve"> </w:t>
      </w:r>
      <w:r>
        <w:t>ensure adequate setbacks and mitigate fire risk.</w:t>
      </w:r>
      <w:r w:rsidR="00AB31D4">
        <w:t xml:space="preserve"> </w:t>
      </w:r>
    </w:p>
    <w:p w14:paraId="35A0E550" w14:textId="6F488E32" w:rsidR="005B0DC4" w:rsidRPr="00A026D0" w:rsidRDefault="00953322" w:rsidP="006605B8">
      <w:pPr>
        <w:pStyle w:val="Heading1"/>
      </w:pPr>
      <w:bookmarkStart w:id="372" w:name="_Toc62735674"/>
      <w:bookmarkStart w:id="373" w:name="_Toc101353640"/>
      <w:bookmarkStart w:id="374" w:name="_Toc205890981"/>
      <w:r>
        <w:t>Inspection</w:t>
      </w:r>
      <w:r w:rsidR="002431DF">
        <w:t>s</w:t>
      </w:r>
      <w:r>
        <w:t xml:space="preserve"> and Commissioning</w:t>
      </w:r>
      <w:bookmarkEnd w:id="372"/>
      <w:bookmarkEnd w:id="373"/>
      <w:bookmarkEnd w:id="374"/>
    </w:p>
    <w:p w14:paraId="727616EF" w14:textId="2464574C" w:rsidR="002B7C7D" w:rsidRDefault="002B7C7D" w:rsidP="00C1066D">
      <w:pPr>
        <w:pStyle w:val="Heading2"/>
        <w:numPr>
          <w:ilvl w:val="0"/>
          <w:numId w:val="13"/>
        </w:numPr>
        <w:ind w:left="432" w:hanging="432"/>
        <w:jc w:val="left"/>
      </w:pPr>
      <w:bookmarkStart w:id="375" w:name="_Toc205890982"/>
      <w:bookmarkStart w:id="376" w:name="_Toc62735675"/>
      <w:bookmarkStart w:id="377" w:name="_Toc101353641"/>
      <w:bookmarkStart w:id="378" w:name="_Toc40173639"/>
      <w:bookmarkStart w:id="379" w:name="_Toc40821567"/>
      <w:bookmarkStart w:id="380" w:name="_Toc40822117"/>
      <w:r>
        <w:t xml:space="preserve">Factory </w:t>
      </w:r>
      <w:r w:rsidR="00BB2D0F">
        <w:t>A</w:t>
      </w:r>
      <w:r>
        <w:t xml:space="preserve">cceptance </w:t>
      </w:r>
      <w:r w:rsidR="00BB2D0F">
        <w:t>T</w:t>
      </w:r>
      <w:r>
        <w:t>esting</w:t>
      </w:r>
      <w:bookmarkEnd w:id="375"/>
    </w:p>
    <w:p w14:paraId="4D718463" w14:textId="28FCD7E7" w:rsidR="001E142A" w:rsidRPr="009E335C" w:rsidRDefault="000804B6" w:rsidP="00ED3BA3">
      <w:pPr>
        <w:ind w:left="432"/>
        <w:rPr>
          <w:rFonts w:asciiTheme="minorHAnsi" w:hAnsiTheme="minorHAnsi"/>
          <w:sz w:val="22"/>
          <w:szCs w:val="22"/>
        </w:rPr>
      </w:pPr>
      <w:r w:rsidRPr="009E335C">
        <w:rPr>
          <w:rFonts w:asciiTheme="minorHAnsi" w:hAnsiTheme="minorHAnsi"/>
          <w:sz w:val="22"/>
          <w:szCs w:val="22"/>
        </w:rPr>
        <w:t xml:space="preserve">The </w:t>
      </w:r>
      <w:r w:rsidR="00D40F7A">
        <w:rPr>
          <w:rFonts w:asciiTheme="minorHAnsi" w:hAnsiTheme="minorHAnsi"/>
          <w:sz w:val="22"/>
          <w:szCs w:val="22"/>
        </w:rPr>
        <w:t>C</w:t>
      </w:r>
      <w:r w:rsidRPr="009E335C">
        <w:rPr>
          <w:rFonts w:asciiTheme="minorHAnsi" w:hAnsiTheme="minorHAnsi"/>
          <w:sz w:val="22"/>
          <w:szCs w:val="22"/>
        </w:rPr>
        <w:t>ontractor</w:t>
      </w:r>
      <w:r w:rsidR="001E142A" w:rsidRPr="009E335C">
        <w:rPr>
          <w:rFonts w:asciiTheme="minorHAnsi" w:hAnsiTheme="minorHAnsi"/>
          <w:sz w:val="22"/>
          <w:szCs w:val="22"/>
        </w:rPr>
        <w:t xml:space="preserve"> shall plan for factory acceptance testing</w:t>
      </w:r>
      <w:r w:rsidRPr="009E335C">
        <w:rPr>
          <w:rFonts w:asciiTheme="minorHAnsi" w:hAnsiTheme="minorHAnsi"/>
          <w:sz w:val="22"/>
          <w:szCs w:val="22"/>
        </w:rPr>
        <w:t xml:space="preserve"> (FAT)</w:t>
      </w:r>
      <w:r w:rsidR="001E142A" w:rsidRPr="009E335C">
        <w:rPr>
          <w:rFonts w:asciiTheme="minorHAnsi" w:hAnsiTheme="minorHAnsi"/>
          <w:sz w:val="22"/>
          <w:szCs w:val="22"/>
        </w:rPr>
        <w:t xml:space="preserve"> </w:t>
      </w:r>
      <w:r w:rsidR="009711BE" w:rsidRPr="009E335C">
        <w:rPr>
          <w:rFonts w:asciiTheme="minorHAnsi" w:hAnsiTheme="minorHAnsi"/>
          <w:sz w:val="22"/>
          <w:szCs w:val="22"/>
        </w:rPr>
        <w:t xml:space="preserve">before </w:t>
      </w:r>
      <w:r w:rsidR="0014565F" w:rsidRPr="009E335C">
        <w:rPr>
          <w:rFonts w:asciiTheme="minorHAnsi" w:hAnsiTheme="minorHAnsi"/>
          <w:sz w:val="22"/>
          <w:szCs w:val="22"/>
        </w:rPr>
        <w:t xml:space="preserve">shipping the BESS. </w:t>
      </w:r>
      <w:r w:rsidRPr="009E335C">
        <w:rPr>
          <w:rFonts w:asciiTheme="minorHAnsi" w:hAnsiTheme="minorHAnsi"/>
          <w:sz w:val="22"/>
          <w:szCs w:val="22"/>
        </w:rPr>
        <w:t xml:space="preserve">FAT shall cover testing of the individual key components and also as integrated BESS. </w:t>
      </w:r>
      <w:r w:rsidR="006C79E9" w:rsidRPr="009E335C">
        <w:rPr>
          <w:rFonts w:asciiTheme="minorHAnsi" w:hAnsiTheme="minorHAnsi"/>
          <w:sz w:val="22"/>
          <w:szCs w:val="22"/>
        </w:rPr>
        <w:t>FAT shall also include functional testing</w:t>
      </w:r>
      <w:r w:rsidR="00550A30" w:rsidRPr="009E335C">
        <w:rPr>
          <w:rFonts w:asciiTheme="minorHAnsi" w:hAnsiTheme="minorHAnsi"/>
          <w:sz w:val="22"/>
          <w:szCs w:val="22"/>
        </w:rPr>
        <w:t xml:space="preserve"> for both grid</w:t>
      </w:r>
      <w:r w:rsidR="00FA6F93">
        <w:rPr>
          <w:rFonts w:asciiTheme="minorHAnsi" w:hAnsiTheme="minorHAnsi"/>
          <w:sz w:val="22"/>
          <w:szCs w:val="22"/>
        </w:rPr>
        <w:t>-</w:t>
      </w:r>
      <w:r w:rsidR="00550A30" w:rsidRPr="009E335C">
        <w:rPr>
          <w:rFonts w:asciiTheme="minorHAnsi" w:hAnsiTheme="minorHAnsi"/>
          <w:sz w:val="22"/>
          <w:szCs w:val="22"/>
        </w:rPr>
        <w:t xml:space="preserve">connected </w:t>
      </w:r>
      <w:r w:rsidR="00FA6F93" w:rsidRPr="0019044A">
        <w:rPr>
          <w:rFonts w:asciiTheme="minorHAnsi" w:hAnsiTheme="minorHAnsi"/>
          <w:color w:val="0070C0"/>
          <w:sz w:val="22"/>
          <w:szCs w:val="22"/>
        </w:rPr>
        <w:t>(</w:t>
      </w:r>
      <w:r w:rsidR="00550A30" w:rsidRPr="0019044A">
        <w:rPr>
          <w:rFonts w:asciiTheme="minorHAnsi" w:hAnsiTheme="minorHAnsi"/>
          <w:color w:val="0070C0"/>
          <w:sz w:val="22"/>
          <w:szCs w:val="22"/>
        </w:rPr>
        <w:t>and islanding</w:t>
      </w:r>
      <w:r w:rsidR="00FA6F93" w:rsidRPr="0019044A">
        <w:rPr>
          <w:rFonts w:asciiTheme="minorHAnsi" w:hAnsiTheme="minorHAnsi"/>
          <w:color w:val="0070C0"/>
          <w:sz w:val="22"/>
          <w:szCs w:val="22"/>
        </w:rPr>
        <w:t>)</w:t>
      </w:r>
      <w:r w:rsidR="00550A30" w:rsidRPr="0019044A">
        <w:rPr>
          <w:rFonts w:asciiTheme="minorHAnsi" w:hAnsiTheme="minorHAnsi"/>
          <w:color w:val="0070C0"/>
          <w:sz w:val="22"/>
          <w:szCs w:val="22"/>
        </w:rPr>
        <w:t xml:space="preserve"> </w:t>
      </w:r>
      <w:r w:rsidR="00794BC0" w:rsidRPr="009E335C">
        <w:rPr>
          <w:rFonts w:asciiTheme="minorHAnsi" w:hAnsiTheme="minorHAnsi"/>
          <w:sz w:val="22"/>
          <w:szCs w:val="22"/>
        </w:rPr>
        <w:t xml:space="preserve">modes for all the key functional </w:t>
      </w:r>
      <w:r w:rsidR="00C8048B" w:rsidRPr="009E335C">
        <w:rPr>
          <w:rFonts w:asciiTheme="minorHAnsi" w:hAnsiTheme="minorHAnsi"/>
          <w:sz w:val="22"/>
          <w:szCs w:val="22"/>
        </w:rPr>
        <w:t>use cases and modes</w:t>
      </w:r>
      <w:r w:rsidR="003A3B23" w:rsidRPr="009E335C">
        <w:rPr>
          <w:rFonts w:asciiTheme="minorHAnsi" w:hAnsiTheme="minorHAnsi"/>
          <w:sz w:val="22"/>
          <w:szCs w:val="22"/>
        </w:rPr>
        <w:t>.</w:t>
      </w:r>
      <w:r w:rsidR="0045465F" w:rsidRPr="009E335C">
        <w:rPr>
          <w:rFonts w:asciiTheme="minorHAnsi" w:hAnsiTheme="minorHAnsi"/>
          <w:sz w:val="22"/>
          <w:szCs w:val="22"/>
        </w:rPr>
        <w:t xml:space="preserve"> The </w:t>
      </w:r>
      <w:r w:rsidR="00E371D5">
        <w:rPr>
          <w:rFonts w:asciiTheme="minorHAnsi" w:hAnsiTheme="minorHAnsi"/>
          <w:sz w:val="22"/>
          <w:szCs w:val="22"/>
        </w:rPr>
        <w:t>C</w:t>
      </w:r>
      <w:r w:rsidR="0045465F" w:rsidRPr="009E335C">
        <w:rPr>
          <w:rFonts w:asciiTheme="minorHAnsi" w:hAnsiTheme="minorHAnsi"/>
          <w:sz w:val="22"/>
          <w:szCs w:val="22"/>
        </w:rPr>
        <w:t xml:space="preserve">ontractor shall provide FAT specifications </w:t>
      </w:r>
      <w:r w:rsidR="5332C8AE" w:rsidRPr="009E335C">
        <w:rPr>
          <w:rFonts w:asciiTheme="minorHAnsi" w:hAnsiTheme="minorHAnsi"/>
          <w:sz w:val="22"/>
          <w:szCs w:val="22"/>
        </w:rPr>
        <w:t xml:space="preserve">to </w:t>
      </w:r>
      <w:r w:rsidR="00E371D5">
        <w:rPr>
          <w:rFonts w:asciiTheme="minorHAnsi" w:hAnsiTheme="minorHAnsi"/>
          <w:sz w:val="22"/>
          <w:szCs w:val="22"/>
        </w:rPr>
        <w:t xml:space="preserve">the </w:t>
      </w:r>
      <w:r w:rsidR="00780F4C">
        <w:rPr>
          <w:rFonts w:asciiTheme="minorHAnsi" w:hAnsiTheme="minorHAnsi"/>
          <w:sz w:val="22"/>
          <w:szCs w:val="22"/>
        </w:rPr>
        <w:t>A</w:t>
      </w:r>
      <w:r w:rsidR="5332C8AE" w:rsidRPr="009E335C">
        <w:rPr>
          <w:rFonts w:asciiTheme="minorHAnsi" w:hAnsiTheme="minorHAnsi"/>
          <w:sz w:val="22"/>
          <w:szCs w:val="22"/>
        </w:rPr>
        <w:t xml:space="preserve">gency technical team </w:t>
      </w:r>
      <w:r w:rsidR="007E624A" w:rsidRPr="009E335C">
        <w:rPr>
          <w:rFonts w:asciiTheme="minorHAnsi" w:hAnsiTheme="minorHAnsi"/>
          <w:sz w:val="22"/>
          <w:szCs w:val="22"/>
        </w:rPr>
        <w:t xml:space="preserve">for review </w:t>
      </w:r>
      <w:r w:rsidR="007B4EC1" w:rsidRPr="009E335C">
        <w:rPr>
          <w:rFonts w:asciiTheme="minorHAnsi" w:hAnsiTheme="minorHAnsi"/>
          <w:sz w:val="22"/>
          <w:szCs w:val="22"/>
        </w:rPr>
        <w:t xml:space="preserve">and potential feedback. FAT </w:t>
      </w:r>
      <w:r w:rsidR="2041B77F" w:rsidRPr="009E335C">
        <w:rPr>
          <w:rFonts w:asciiTheme="minorHAnsi" w:hAnsiTheme="minorHAnsi"/>
          <w:sz w:val="22"/>
          <w:szCs w:val="22"/>
        </w:rPr>
        <w:t>may</w:t>
      </w:r>
      <w:r w:rsidR="007B4EC1" w:rsidRPr="009E335C">
        <w:rPr>
          <w:rFonts w:asciiTheme="minorHAnsi" w:hAnsiTheme="minorHAnsi"/>
          <w:sz w:val="22"/>
          <w:szCs w:val="22"/>
        </w:rPr>
        <w:t xml:space="preserve"> be witnessed by </w:t>
      </w:r>
      <w:r w:rsidR="00B7685C" w:rsidRPr="009E335C">
        <w:rPr>
          <w:rFonts w:asciiTheme="minorHAnsi" w:hAnsiTheme="minorHAnsi"/>
          <w:sz w:val="22"/>
          <w:szCs w:val="22"/>
        </w:rPr>
        <w:t xml:space="preserve">the </w:t>
      </w:r>
      <w:r w:rsidR="00780F4C">
        <w:rPr>
          <w:rFonts w:asciiTheme="minorHAnsi" w:hAnsiTheme="minorHAnsi"/>
          <w:sz w:val="22"/>
          <w:szCs w:val="22"/>
        </w:rPr>
        <w:t>A</w:t>
      </w:r>
      <w:r w:rsidR="00B7685C" w:rsidRPr="009E335C">
        <w:rPr>
          <w:rFonts w:asciiTheme="minorHAnsi" w:hAnsiTheme="minorHAnsi"/>
          <w:sz w:val="22"/>
          <w:szCs w:val="22"/>
        </w:rPr>
        <w:t>gency</w:t>
      </w:r>
      <w:r w:rsidR="00780F4C">
        <w:rPr>
          <w:rFonts w:asciiTheme="minorHAnsi" w:hAnsiTheme="minorHAnsi"/>
          <w:sz w:val="22"/>
          <w:szCs w:val="22"/>
        </w:rPr>
        <w:t xml:space="preserve"> technical</w:t>
      </w:r>
      <w:r w:rsidR="007B4EC1" w:rsidRPr="009E335C">
        <w:rPr>
          <w:rFonts w:asciiTheme="minorHAnsi" w:hAnsiTheme="minorHAnsi"/>
          <w:sz w:val="22"/>
          <w:szCs w:val="22"/>
        </w:rPr>
        <w:t xml:space="preserve"> team along with </w:t>
      </w:r>
      <w:r w:rsidR="002D3ADA" w:rsidRPr="009E335C">
        <w:rPr>
          <w:rFonts w:asciiTheme="minorHAnsi" w:hAnsiTheme="minorHAnsi"/>
          <w:sz w:val="22"/>
          <w:szCs w:val="22"/>
        </w:rPr>
        <w:t xml:space="preserve">relevant project stakeholders. If </w:t>
      </w:r>
      <w:r w:rsidR="00B7685C" w:rsidRPr="009E335C">
        <w:rPr>
          <w:rFonts w:asciiTheme="minorHAnsi" w:hAnsiTheme="minorHAnsi"/>
          <w:sz w:val="22"/>
          <w:szCs w:val="22"/>
        </w:rPr>
        <w:t>the project</w:t>
      </w:r>
      <w:r w:rsidR="002D3ADA" w:rsidRPr="009E335C">
        <w:rPr>
          <w:rFonts w:asciiTheme="minorHAnsi" w:hAnsiTheme="minorHAnsi"/>
          <w:sz w:val="22"/>
          <w:szCs w:val="22"/>
        </w:rPr>
        <w:t xml:space="preserve"> </w:t>
      </w:r>
      <w:r w:rsidR="00DE03D7">
        <w:rPr>
          <w:rFonts w:asciiTheme="minorHAnsi" w:hAnsiTheme="minorHAnsi"/>
          <w:sz w:val="22"/>
          <w:szCs w:val="22"/>
        </w:rPr>
        <w:t xml:space="preserve">interfaces with </w:t>
      </w:r>
      <w:r w:rsidR="548B534C" w:rsidRPr="009E335C">
        <w:rPr>
          <w:rFonts w:asciiTheme="minorHAnsi" w:hAnsiTheme="minorHAnsi"/>
          <w:sz w:val="22"/>
          <w:szCs w:val="22"/>
        </w:rPr>
        <w:t>a m</w:t>
      </w:r>
      <w:r w:rsidR="002D3ADA" w:rsidRPr="009E335C">
        <w:rPr>
          <w:rFonts w:asciiTheme="minorHAnsi" w:hAnsiTheme="minorHAnsi"/>
          <w:sz w:val="22"/>
          <w:szCs w:val="22"/>
        </w:rPr>
        <w:t xml:space="preserve">icrogrid </w:t>
      </w:r>
      <w:r w:rsidR="08E78EE3" w:rsidRPr="009E335C">
        <w:rPr>
          <w:rFonts w:asciiTheme="minorHAnsi" w:hAnsiTheme="minorHAnsi"/>
          <w:sz w:val="22"/>
          <w:szCs w:val="22"/>
        </w:rPr>
        <w:t>c</w:t>
      </w:r>
      <w:r w:rsidR="002D3ADA" w:rsidRPr="009E335C">
        <w:rPr>
          <w:rFonts w:asciiTheme="minorHAnsi" w:hAnsiTheme="minorHAnsi"/>
          <w:sz w:val="22"/>
          <w:szCs w:val="22"/>
        </w:rPr>
        <w:t xml:space="preserve">ontrol </w:t>
      </w:r>
      <w:r w:rsidR="73BC532F" w:rsidRPr="009E335C">
        <w:rPr>
          <w:rFonts w:asciiTheme="minorHAnsi" w:hAnsiTheme="minorHAnsi"/>
          <w:sz w:val="22"/>
          <w:szCs w:val="22"/>
        </w:rPr>
        <w:t>s</w:t>
      </w:r>
      <w:r w:rsidR="00525BEC" w:rsidRPr="009E335C">
        <w:rPr>
          <w:rFonts w:asciiTheme="minorHAnsi" w:hAnsiTheme="minorHAnsi"/>
          <w:sz w:val="22"/>
          <w:szCs w:val="22"/>
        </w:rPr>
        <w:t>y</w:t>
      </w:r>
      <w:r w:rsidR="002D3ADA" w:rsidRPr="009E335C">
        <w:rPr>
          <w:rFonts w:asciiTheme="minorHAnsi" w:hAnsiTheme="minorHAnsi"/>
          <w:sz w:val="22"/>
          <w:szCs w:val="22"/>
        </w:rPr>
        <w:t>stem,</w:t>
      </w:r>
      <w:r w:rsidR="5B9D07AA" w:rsidRPr="009E335C">
        <w:rPr>
          <w:rFonts w:asciiTheme="minorHAnsi" w:hAnsiTheme="minorHAnsi"/>
          <w:sz w:val="22"/>
          <w:szCs w:val="22"/>
        </w:rPr>
        <w:t xml:space="preserve"> this may also be tested as </w:t>
      </w:r>
      <w:r w:rsidR="00B005BD">
        <w:rPr>
          <w:rFonts w:asciiTheme="minorHAnsi" w:hAnsiTheme="minorHAnsi"/>
          <w:sz w:val="22"/>
          <w:szCs w:val="22"/>
        </w:rPr>
        <w:t xml:space="preserve">microgrid control system </w:t>
      </w:r>
      <w:r w:rsidR="5B9D07AA" w:rsidRPr="009E335C">
        <w:rPr>
          <w:rFonts w:asciiTheme="minorHAnsi" w:hAnsiTheme="minorHAnsi"/>
          <w:sz w:val="22"/>
          <w:szCs w:val="22"/>
        </w:rPr>
        <w:t>integrat</w:t>
      </w:r>
      <w:r w:rsidR="0071216C">
        <w:rPr>
          <w:rFonts w:asciiTheme="minorHAnsi" w:hAnsiTheme="minorHAnsi"/>
          <w:sz w:val="22"/>
          <w:szCs w:val="22"/>
        </w:rPr>
        <w:t xml:space="preserve">ion </w:t>
      </w:r>
      <w:r w:rsidR="5B9D07AA" w:rsidRPr="009E335C">
        <w:rPr>
          <w:rFonts w:asciiTheme="minorHAnsi" w:hAnsiTheme="minorHAnsi"/>
          <w:sz w:val="22"/>
          <w:szCs w:val="22"/>
        </w:rPr>
        <w:t>with</w:t>
      </w:r>
      <w:r w:rsidR="00EE53F3" w:rsidRPr="009E335C">
        <w:rPr>
          <w:rFonts w:asciiTheme="minorHAnsi" w:hAnsiTheme="minorHAnsi"/>
          <w:sz w:val="22"/>
          <w:szCs w:val="22"/>
        </w:rPr>
        <w:t>in</w:t>
      </w:r>
      <w:r w:rsidR="5B9D07AA" w:rsidRPr="009E335C">
        <w:rPr>
          <w:rFonts w:asciiTheme="minorHAnsi" w:hAnsiTheme="minorHAnsi"/>
          <w:sz w:val="22"/>
          <w:szCs w:val="22"/>
        </w:rPr>
        <w:t xml:space="preserve"> the </w:t>
      </w:r>
      <w:r w:rsidR="00B7685C" w:rsidRPr="009E335C">
        <w:rPr>
          <w:rFonts w:asciiTheme="minorHAnsi" w:hAnsiTheme="minorHAnsi"/>
          <w:sz w:val="22"/>
          <w:szCs w:val="22"/>
        </w:rPr>
        <w:t xml:space="preserve">FAT. </w:t>
      </w:r>
    </w:p>
    <w:p w14:paraId="31487783" w14:textId="457D4969" w:rsidR="00FA30B9" w:rsidRDefault="00FA30B9" w:rsidP="00C1066D">
      <w:pPr>
        <w:pStyle w:val="Heading2"/>
        <w:numPr>
          <w:ilvl w:val="0"/>
          <w:numId w:val="13"/>
        </w:numPr>
        <w:ind w:left="432" w:hanging="432"/>
        <w:jc w:val="left"/>
      </w:pPr>
      <w:bookmarkStart w:id="381" w:name="_Toc205890983"/>
      <w:r>
        <w:t>Commissioning</w:t>
      </w:r>
      <w:bookmarkEnd w:id="376"/>
      <w:bookmarkEnd w:id="377"/>
      <w:bookmarkEnd w:id="381"/>
    </w:p>
    <w:p w14:paraId="7169107D" w14:textId="0053A106" w:rsidR="00D34B45" w:rsidRDefault="00E371D5" w:rsidP="00D34B45">
      <w:pPr>
        <w:pStyle w:val="ListParagraph"/>
        <w:ind w:left="360"/>
      </w:pPr>
      <w:bookmarkStart w:id="382" w:name="_Toc62735676"/>
      <w:r>
        <w:lastRenderedPageBreak/>
        <w:t xml:space="preserve">The </w:t>
      </w:r>
      <w:r w:rsidR="00D34B45" w:rsidRPr="00D34B45">
        <w:t xml:space="preserve">Contractor shall coordinate with a third-party Commissioning Agent on the following tasks. </w:t>
      </w:r>
      <w:r w:rsidR="00D34B45" w:rsidRPr="009E335C">
        <w:rPr>
          <w:color w:val="0070C0"/>
        </w:rPr>
        <w:t>(</w:t>
      </w:r>
      <w:r w:rsidR="004B38F2" w:rsidRPr="009E335C">
        <w:rPr>
          <w:color w:val="0070C0"/>
        </w:rPr>
        <w:t xml:space="preserve">The </w:t>
      </w:r>
      <w:r w:rsidR="00E94F86" w:rsidRPr="009E335C">
        <w:rPr>
          <w:color w:val="0070C0"/>
        </w:rPr>
        <w:t xml:space="preserve">Federal </w:t>
      </w:r>
      <w:r w:rsidR="000D6D2B">
        <w:rPr>
          <w:color w:val="0070C0"/>
        </w:rPr>
        <w:t>Energy</w:t>
      </w:r>
      <w:r w:rsidR="00E94F86" w:rsidRPr="009E335C">
        <w:rPr>
          <w:color w:val="0070C0"/>
        </w:rPr>
        <w:t xml:space="preserve"> Management Program </w:t>
      </w:r>
      <w:r w:rsidR="00D34B45" w:rsidRPr="009E335C">
        <w:rPr>
          <w:color w:val="0070C0"/>
        </w:rPr>
        <w:t xml:space="preserve">strongly recommends the use of a third-party </w:t>
      </w:r>
      <w:r w:rsidR="0034115F">
        <w:rPr>
          <w:color w:val="0070C0"/>
        </w:rPr>
        <w:t>C</w:t>
      </w:r>
      <w:r w:rsidR="00D34B45" w:rsidRPr="009E335C">
        <w:rPr>
          <w:color w:val="0070C0"/>
        </w:rPr>
        <w:t xml:space="preserve">ommissioning </w:t>
      </w:r>
      <w:r w:rsidR="0034115F">
        <w:rPr>
          <w:color w:val="0070C0"/>
        </w:rPr>
        <w:t>A</w:t>
      </w:r>
      <w:r w:rsidR="00D34B45" w:rsidRPr="009E335C">
        <w:rPr>
          <w:color w:val="0070C0"/>
        </w:rPr>
        <w:t xml:space="preserve">gent to support the project from design through final acceptance. </w:t>
      </w:r>
      <w:r w:rsidR="00C4230C" w:rsidRPr="009E335C">
        <w:rPr>
          <w:color w:val="0070C0"/>
        </w:rPr>
        <w:t>The Commissioning</w:t>
      </w:r>
      <w:r w:rsidR="00D34B45" w:rsidRPr="009E335C">
        <w:rPr>
          <w:color w:val="0070C0"/>
        </w:rPr>
        <w:t xml:space="preserve"> Agent </w:t>
      </w:r>
      <w:r w:rsidR="001723E8">
        <w:rPr>
          <w:color w:val="0070C0"/>
        </w:rPr>
        <w:t>shall</w:t>
      </w:r>
      <w:r w:rsidR="001723E8" w:rsidRPr="009E335C">
        <w:rPr>
          <w:color w:val="0070C0"/>
        </w:rPr>
        <w:t xml:space="preserve"> </w:t>
      </w:r>
      <w:r w:rsidR="00C4230C" w:rsidRPr="009E335C">
        <w:rPr>
          <w:color w:val="0070C0"/>
        </w:rPr>
        <w:t xml:space="preserve">be involved </w:t>
      </w:r>
      <w:r w:rsidR="0097342B" w:rsidRPr="009E335C">
        <w:rPr>
          <w:color w:val="0070C0"/>
        </w:rPr>
        <w:t>throughout the project, from the</w:t>
      </w:r>
      <w:r w:rsidR="00D34B45" w:rsidRPr="009E335C">
        <w:rPr>
          <w:color w:val="0070C0"/>
        </w:rPr>
        <w:t xml:space="preserve"> design and programming phase</w:t>
      </w:r>
      <w:r w:rsidR="0097342B" w:rsidRPr="009E335C">
        <w:rPr>
          <w:color w:val="0070C0"/>
        </w:rPr>
        <w:t xml:space="preserve"> through the </w:t>
      </w:r>
      <w:r w:rsidR="00D34B45" w:rsidRPr="009E335C">
        <w:rPr>
          <w:color w:val="0070C0"/>
        </w:rPr>
        <w:t xml:space="preserve">acceptance phase. If an </w:t>
      </w:r>
      <w:r w:rsidR="006A1484">
        <w:rPr>
          <w:color w:val="0070C0"/>
        </w:rPr>
        <w:t>A</w:t>
      </w:r>
      <w:r w:rsidR="00D34B45" w:rsidRPr="009E335C">
        <w:rPr>
          <w:color w:val="0070C0"/>
        </w:rPr>
        <w:t xml:space="preserve">gency is unable to procure a third-party </w:t>
      </w:r>
      <w:r w:rsidR="0034115F">
        <w:rPr>
          <w:color w:val="0070C0"/>
        </w:rPr>
        <w:t>C</w:t>
      </w:r>
      <w:r w:rsidR="00D34B45" w:rsidRPr="009E335C">
        <w:rPr>
          <w:color w:val="0070C0"/>
        </w:rPr>
        <w:t xml:space="preserve">ommissioning </w:t>
      </w:r>
      <w:r w:rsidR="0034115F">
        <w:rPr>
          <w:color w:val="0070C0"/>
        </w:rPr>
        <w:t>A</w:t>
      </w:r>
      <w:r w:rsidR="00D34B45" w:rsidRPr="009E335C">
        <w:rPr>
          <w:color w:val="0070C0"/>
        </w:rPr>
        <w:t xml:space="preserve">gent, the section below may be modified to place commissioning responsibility upon the Contractor. </w:t>
      </w:r>
      <w:r w:rsidR="00B816D6" w:rsidRPr="009E335C">
        <w:rPr>
          <w:color w:val="0070C0"/>
        </w:rPr>
        <w:t xml:space="preserve">All </w:t>
      </w:r>
      <w:r w:rsidR="00697D29" w:rsidRPr="009E335C">
        <w:rPr>
          <w:color w:val="0070C0"/>
        </w:rPr>
        <w:t xml:space="preserve">documents shall be provided </w:t>
      </w:r>
      <w:r w:rsidR="002343D7" w:rsidRPr="009E335C">
        <w:rPr>
          <w:color w:val="0070C0"/>
        </w:rPr>
        <w:t xml:space="preserve">from the Contractor </w:t>
      </w:r>
      <w:r w:rsidR="00697D29" w:rsidRPr="009E335C">
        <w:rPr>
          <w:color w:val="0070C0"/>
        </w:rPr>
        <w:t xml:space="preserve">to the Agency </w:t>
      </w:r>
      <w:r w:rsidR="002343D7" w:rsidRPr="009E335C">
        <w:rPr>
          <w:color w:val="0070C0"/>
        </w:rPr>
        <w:t xml:space="preserve">and </w:t>
      </w:r>
      <w:r w:rsidR="00BA0728" w:rsidRPr="009E335C">
        <w:rPr>
          <w:color w:val="0070C0"/>
        </w:rPr>
        <w:t>the third-party Commissioning Agent.</w:t>
      </w:r>
      <w:r w:rsidR="00E82AA1" w:rsidRPr="009E335C">
        <w:rPr>
          <w:color w:val="0070C0"/>
        </w:rPr>
        <w:t>)</w:t>
      </w:r>
      <w:r w:rsidR="00BA0728" w:rsidRPr="009E335C">
        <w:rPr>
          <w:color w:val="0070C0"/>
        </w:rPr>
        <w:t xml:space="preserve"> </w:t>
      </w:r>
      <w:r w:rsidR="00FA30B9" w:rsidRPr="00651715">
        <w:t>A commissioning plan</w:t>
      </w:r>
      <w:r>
        <w:t>,</w:t>
      </w:r>
      <w:r w:rsidR="00FA30B9" w:rsidRPr="00651715">
        <w:t xml:space="preserve"> </w:t>
      </w:r>
      <w:r w:rsidR="007D0869">
        <w:t xml:space="preserve">along with </w:t>
      </w:r>
      <w:r w:rsidR="004F595C">
        <w:t>checklist and related documents</w:t>
      </w:r>
      <w:r>
        <w:t>,</w:t>
      </w:r>
      <w:r w:rsidR="00FA30B9" w:rsidRPr="00651715">
        <w:t xml:space="preserve"> shall be provided by</w:t>
      </w:r>
      <w:r w:rsidR="004C668D">
        <w:t xml:space="preserve"> the</w:t>
      </w:r>
      <w:r w:rsidR="00FA30B9" w:rsidRPr="00651715">
        <w:t xml:space="preserve"> Contractor and approved by </w:t>
      </w:r>
      <w:r w:rsidR="004C668D">
        <w:t xml:space="preserve">the </w:t>
      </w:r>
      <w:r w:rsidR="002E08A8">
        <w:t>Agency</w:t>
      </w:r>
      <w:r w:rsidR="00FA30B9" w:rsidRPr="00651715">
        <w:t xml:space="preserve"> </w:t>
      </w:r>
      <w:r>
        <w:t>before</w:t>
      </w:r>
      <w:r w:rsidR="00FA30B9" w:rsidRPr="00651715">
        <w:t xml:space="preserve"> proceeding with inspection and commissioning</w:t>
      </w:r>
      <w:r w:rsidR="00877384">
        <w:t>:</w:t>
      </w:r>
    </w:p>
    <w:p w14:paraId="114CAF35" w14:textId="2A53F19E" w:rsidR="000272AC" w:rsidRPr="00651715" w:rsidRDefault="00FA30B9" w:rsidP="0009465F">
      <w:pPr>
        <w:pStyle w:val="ListParagraph"/>
        <w:ind w:left="360"/>
      </w:pPr>
      <w:r w:rsidRPr="00651715">
        <w:t xml:space="preserve"> </w:t>
      </w:r>
      <w:bookmarkEnd w:id="382"/>
    </w:p>
    <w:p w14:paraId="45EA2FCA" w14:textId="6CDC8E1A" w:rsidR="000272AC" w:rsidRPr="00CA54A4" w:rsidRDefault="000272AC" w:rsidP="005F726D">
      <w:pPr>
        <w:pStyle w:val="ListParagraph"/>
        <w:numPr>
          <w:ilvl w:val="0"/>
          <w:numId w:val="20"/>
        </w:numPr>
        <w:ind w:left="720" w:hanging="270"/>
        <w:rPr>
          <w:b/>
          <w:bCs/>
        </w:rPr>
      </w:pPr>
      <w:r w:rsidRPr="00CA54A4">
        <w:t xml:space="preserve">After </w:t>
      </w:r>
      <w:r w:rsidR="004C668D">
        <w:t xml:space="preserve">the </w:t>
      </w:r>
      <w:r w:rsidRPr="00CA54A4">
        <w:t xml:space="preserve">Agency’s </w:t>
      </w:r>
      <w:r w:rsidR="004C668D">
        <w:t xml:space="preserve">electric </w:t>
      </w:r>
      <w:r w:rsidRPr="00CA54A4">
        <w:t xml:space="preserve">utility provides permission (interim for testing) to operate in parallel with the grid, the Contractor shall complete commissioning in accordance with </w:t>
      </w:r>
      <w:r>
        <w:t>A</w:t>
      </w:r>
      <w:r w:rsidRPr="00CA54A4">
        <w:t xml:space="preserve">gency safety </w:t>
      </w:r>
      <w:r w:rsidR="00840199">
        <w:t xml:space="preserve">and </w:t>
      </w:r>
      <w:r w:rsidR="00E371D5">
        <w:t xml:space="preserve">the </w:t>
      </w:r>
      <w:r w:rsidR="008946E5">
        <w:t>Commission</w:t>
      </w:r>
      <w:r w:rsidR="00EB173C">
        <w:t>ing</w:t>
      </w:r>
      <w:r w:rsidR="008946E5">
        <w:t xml:space="preserve"> Agent’s </w:t>
      </w:r>
      <w:r>
        <w:t xml:space="preserve">commissioning </w:t>
      </w:r>
      <w:r w:rsidRPr="00CA54A4">
        <w:t>plans, its own quality</w:t>
      </w:r>
      <w:r w:rsidR="000B0677">
        <w:t xml:space="preserve"> </w:t>
      </w:r>
      <w:r w:rsidRPr="00CA54A4">
        <w:t>control plan, manufacturer's recommendations, and franchise utility interconnection requirements. The Contractor</w:t>
      </w:r>
      <w:r w:rsidR="00EB173C">
        <w:t xml:space="preserve"> shall work with the</w:t>
      </w:r>
      <w:r w:rsidRPr="00CA54A4">
        <w:t xml:space="preserve"> </w:t>
      </w:r>
      <w:r w:rsidR="001A238A">
        <w:t>Commissioning Agent</w:t>
      </w:r>
      <w:r w:rsidR="001A238A" w:rsidRPr="00CA54A4">
        <w:t xml:space="preserve"> </w:t>
      </w:r>
      <w:r w:rsidR="00F01091">
        <w:t>to</w:t>
      </w:r>
      <w:r w:rsidR="00F01091" w:rsidRPr="00CA54A4">
        <w:t xml:space="preserve"> </w:t>
      </w:r>
      <w:r w:rsidRPr="00CA54A4">
        <w:t xml:space="preserve">document all performance measurements. </w:t>
      </w:r>
    </w:p>
    <w:p w14:paraId="44382050" w14:textId="3B9E4CC6" w:rsidR="000272AC" w:rsidRPr="00CA54A4" w:rsidRDefault="000272AC" w:rsidP="005F726D">
      <w:pPr>
        <w:pStyle w:val="ListParagraph"/>
        <w:numPr>
          <w:ilvl w:val="0"/>
          <w:numId w:val="20"/>
        </w:numPr>
        <w:ind w:left="720" w:hanging="270"/>
        <w:rPr>
          <w:b/>
          <w:bCs/>
        </w:rPr>
      </w:pPr>
      <w:r w:rsidRPr="00CA54A4">
        <w:t>The Contractor shall perform all work required for testing, startup, and commissioning</w:t>
      </w:r>
      <w:r w:rsidR="00573A38">
        <w:t>, under Commissioning Agent review and supervision</w:t>
      </w:r>
      <w:r w:rsidRPr="00CA54A4">
        <w:t>.</w:t>
      </w:r>
    </w:p>
    <w:p w14:paraId="69C9E844" w14:textId="150FF221" w:rsidR="00C93D6D" w:rsidRPr="00651715" w:rsidRDefault="000272AC" w:rsidP="005F726D">
      <w:pPr>
        <w:pStyle w:val="ListParagraph"/>
        <w:numPr>
          <w:ilvl w:val="0"/>
          <w:numId w:val="20"/>
        </w:numPr>
        <w:ind w:left="720" w:hanging="270"/>
        <w:rPr>
          <w:b/>
          <w:bCs/>
        </w:rPr>
      </w:pPr>
      <w:r w:rsidRPr="00CA54A4">
        <w:t>The BESS shall be commissioned per the</w:t>
      </w:r>
      <w:r w:rsidR="00104B05">
        <w:t xml:space="preserve"> Electric Power Res</w:t>
      </w:r>
      <w:r w:rsidR="007C3B6D">
        <w:t>earch</w:t>
      </w:r>
      <w:r w:rsidR="00104B05">
        <w:t xml:space="preserve"> Institute (</w:t>
      </w:r>
      <w:r w:rsidR="00CD06C4">
        <w:t>EPRI</w:t>
      </w:r>
      <w:r w:rsidR="00104B05">
        <w:t>)</w:t>
      </w:r>
      <w:r w:rsidR="00CD06C4">
        <w:t xml:space="preserve"> </w:t>
      </w:r>
      <w:r w:rsidRPr="00CA54A4">
        <w:t>“ESIC Energy Storage Commissioning Guide</w:t>
      </w:r>
      <w:r w:rsidR="003D495E">
        <w:t>,</w:t>
      </w:r>
      <w:r w:rsidRPr="00CA54A4">
        <w:t>” or by a similar standard reviewed and approved by</w:t>
      </w:r>
      <w:r w:rsidR="004E5047">
        <w:t xml:space="preserve"> the</w:t>
      </w:r>
      <w:r w:rsidRPr="00CA54A4">
        <w:t xml:space="preserve"> </w:t>
      </w:r>
      <w:r>
        <w:t>Agency</w:t>
      </w:r>
      <w:r w:rsidRPr="00CA54A4">
        <w:t>.</w:t>
      </w:r>
      <w:r w:rsidR="00CF06C9">
        <w:t xml:space="preserve"> </w:t>
      </w:r>
    </w:p>
    <w:p w14:paraId="04D234C3" w14:textId="2825723E" w:rsidR="000272AC" w:rsidRPr="009E335C" w:rsidRDefault="004E5047" w:rsidP="005F726D">
      <w:pPr>
        <w:pStyle w:val="ListParagraph"/>
        <w:numPr>
          <w:ilvl w:val="0"/>
          <w:numId w:val="20"/>
        </w:numPr>
        <w:ind w:left="720" w:hanging="270"/>
        <w:rPr>
          <w:b/>
          <w:bCs/>
          <w:color w:val="0070C0"/>
        </w:rPr>
      </w:pPr>
      <w:r>
        <w:t xml:space="preserve">The </w:t>
      </w:r>
      <w:r w:rsidR="00C93D6D">
        <w:t>Contractor shall give</w:t>
      </w:r>
      <w:r>
        <w:t xml:space="preserve"> the</w:t>
      </w:r>
      <w:r w:rsidR="00C93D6D">
        <w:t xml:space="preserve"> Agency </w:t>
      </w:r>
      <w:r w:rsidR="00573A38">
        <w:t xml:space="preserve">and Commissioning Agent </w:t>
      </w:r>
      <w:r w:rsidR="00C93D6D">
        <w:t xml:space="preserve">10 </w:t>
      </w:r>
      <w:r w:rsidR="00E902F4">
        <w:t>business</w:t>
      </w:r>
      <w:r w:rsidR="00C93D6D">
        <w:t xml:space="preserve"> days</w:t>
      </w:r>
      <w:r w:rsidR="00D91CA7">
        <w:t>’</w:t>
      </w:r>
      <w:r w:rsidR="00C93D6D">
        <w:t xml:space="preserve"> advance notice prior to </w:t>
      </w:r>
      <w:r w:rsidR="00EF7394">
        <w:t xml:space="preserve">the start of </w:t>
      </w:r>
      <w:r w:rsidR="00C93D6D">
        <w:t xml:space="preserve">commissioning. </w:t>
      </w:r>
      <w:r w:rsidR="000272AC" w:rsidRPr="00CA54A4">
        <w:t xml:space="preserve">An </w:t>
      </w:r>
      <w:r w:rsidR="000272AC">
        <w:t>Agency</w:t>
      </w:r>
      <w:r w:rsidR="000272AC" w:rsidRPr="00CA54A4">
        <w:t xml:space="preserve"> manager or representative may request to be present during any or all phases of the startup, commissioning, and testing activities</w:t>
      </w:r>
      <w:r w:rsidR="004F44E4">
        <w:t>.</w:t>
      </w:r>
      <w:r w:rsidR="00386593">
        <w:t xml:space="preserve"> </w:t>
      </w:r>
      <w:r w:rsidR="00386593" w:rsidRPr="009E335C">
        <w:rPr>
          <w:color w:val="0070C0"/>
        </w:rPr>
        <w:t xml:space="preserve">(It is strongly recommended that an Agency representative witness all startup, </w:t>
      </w:r>
      <w:r w:rsidR="00F25300" w:rsidRPr="009E335C">
        <w:rPr>
          <w:color w:val="0070C0"/>
        </w:rPr>
        <w:t>commissioning</w:t>
      </w:r>
      <w:r w:rsidR="00386593" w:rsidRPr="009E335C">
        <w:rPr>
          <w:color w:val="0070C0"/>
        </w:rPr>
        <w:t>, and testing activities.)</w:t>
      </w:r>
    </w:p>
    <w:p w14:paraId="5E7A0A49" w14:textId="1EC49398" w:rsidR="00FD32E3" w:rsidRPr="008135CB" w:rsidRDefault="00FD32E3" w:rsidP="005F726D">
      <w:pPr>
        <w:pStyle w:val="ListParagraph"/>
        <w:numPr>
          <w:ilvl w:val="0"/>
          <w:numId w:val="20"/>
        </w:numPr>
        <w:ind w:left="720" w:hanging="270"/>
        <w:rPr>
          <w:b/>
          <w:bCs/>
        </w:rPr>
      </w:pPr>
      <w:r>
        <w:t xml:space="preserve">All subsystems and components </w:t>
      </w:r>
      <w:r w:rsidR="00FB3E41">
        <w:t>shall undergo</w:t>
      </w:r>
      <w:r w:rsidR="00FF0CCD">
        <w:t xml:space="preserve"> commissioning tests,</w:t>
      </w:r>
      <w:r w:rsidR="00FB3E41">
        <w:t xml:space="preserve"> </w:t>
      </w:r>
      <w:r w:rsidR="00FF0CCD">
        <w:t>function tests</w:t>
      </w:r>
      <w:r w:rsidR="004D6EEB">
        <w:t>,</w:t>
      </w:r>
      <w:r w:rsidR="00FF0CCD">
        <w:t xml:space="preserve"> and </w:t>
      </w:r>
      <w:r w:rsidR="00FB3E41">
        <w:t>performance test</w:t>
      </w:r>
      <w:r w:rsidR="008135CB">
        <w:t>s to demonstrate correct installation and operation.</w:t>
      </w:r>
      <w:r w:rsidR="00FB3E41">
        <w:t xml:space="preserve"> </w:t>
      </w:r>
    </w:p>
    <w:p w14:paraId="0F3EDE41" w14:textId="6F1FF846" w:rsidR="000272AC" w:rsidRPr="00CA54A4" w:rsidRDefault="000272AC" w:rsidP="005F726D">
      <w:pPr>
        <w:pStyle w:val="ListParagraph"/>
        <w:numPr>
          <w:ilvl w:val="0"/>
          <w:numId w:val="20"/>
        </w:numPr>
        <w:ind w:left="720" w:hanging="270"/>
        <w:rPr>
          <w:b/>
          <w:bCs/>
        </w:rPr>
      </w:pPr>
      <w:r w:rsidRPr="00CA54A4">
        <w:t xml:space="preserve">The system shall be </w:t>
      </w:r>
      <w:r w:rsidR="005557AF" w:rsidRPr="00CA54A4">
        <w:t>started up</w:t>
      </w:r>
      <w:r w:rsidRPr="00CA54A4">
        <w:t xml:space="preserve"> and tested in accordance with the regulations of the applicable interconnection standards. All </w:t>
      </w:r>
      <w:r w:rsidR="00BE581A">
        <w:t xml:space="preserve">anticipated </w:t>
      </w:r>
      <w:r w:rsidRPr="00CA54A4">
        <w:t xml:space="preserve">modes of operation shall be tested. </w:t>
      </w:r>
    </w:p>
    <w:p w14:paraId="79E12D0A" w14:textId="328E0581" w:rsidR="000272AC" w:rsidRPr="00CA54A4" w:rsidRDefault="000272AC" w:rsidP="005F726D">
      <w:pPr>
        <w:pStyle w:val="ListParagraph"/>
        <w:numPr>
          <w:ilvl w:val="0"/>
          <w:numId w:val="20"/>
        </w:numPr>
        <w:ind w:left="720" w:hanging="270"/>
        <w:rPr>
          <w:b/>
          <w:bCs/>
        </w:rPr>
      </w:pPr>
      <w:r w:rsidRPr="00CA54A4">
        <w:t>The Contractor shall request and coordinate</w:t>
      </w:r>
      <w:r w:rsidR="003D72A8">
        <w:t xml:space="preserve"> </w:t>
      </w:r>
      <w:r w:rsidR="00320905">
        <w:t>s</w:t>
      </w:r>
      <w:r w:rsidR="003D72A8">
        <w:t xml:space="preserve">ystem </w:t>
      </w:r>
      <w:r w:rsidR="00320905">
        <w:t>a</w:t>
      </w:r>
      <w:r w:rsidR="003D72A8">
        <w:t xml:space="preserve">cceptance </w:t>
      </w:r>
      <w:r w:rsidR="00320905">
        <w:t>t</w:t>
      </w:r>
      <w:r w:rsidR="003D72A8">
        <w:t>esting</w:t>
      </w:r>
      <w:r w:rsidRPr="00CA54A4">
        <w:t xml:space="preserve"> with the </w:t>
      </w:r>
      <w:r w:rsidR="003224B6">
        <w:t>u</w:t>
      </w:r>
      <w:r w:rsidRPr="00CA54A4">
        <w:t xml:space="preserve">tility and </w:t>
      </w:r>
      <w:r>
        <w:t>Agency</w:t>
      </w:r>
      <w:r w:rsidRPr="00CA54A4">
        <w:t xml:space="preserve"> for acceptance and certification of the BESS and permission to operate</w:t>
      </w:r>
      <w:r w:rsidR="007D2C27">
        <w:t>, after commissioning and final inspections are complete</w:t>
      </w:r>
      <w:r w:rsidRPr="00CA54A4">
        <w:t>.</w:t>
      </w:r>
    </w:p>
    <w:p w14:paraId="4E89D922" w14:textId="738A1D67" w:rsidR="000272AC" w:rsidRPr="001664A6" w:rsidRDefault="000272AC" w:rsidP="005F726D">
      <w:pPr>
        <w:pStyle w:val="ListParagraph"/>
        <w:numPr>
          <w:ilvl w:val="0"/>
          <w:numId w:val="20"/>
        </w:numPr>
        <w:ind w:left="720" w:hanging="270"/>
        <w:rPr>
          <w:b/>
          <w:bCs/>
        </w:rPr>
      </w:pPr>
      <w:r w:rsidRPr="00CA54A4">
        <w:t xml:space="preserve">Commissioning shall include the Contractor’s </w:t>
      </w:r>
      <w:r w:rsidR="00416C08">
        <w:t>d</w:t>
      </w:r>
      <w:r w:rsidRPr="00CA54A4">
        <w:t xml:space="preserve">ata </w:t>
      </w:r>
      <w:r w:rsidR="00416C08">
        <w:t>a</w:t>
      </w:r>
      <w:r w:rsidRPr="00CA54A4">
        <w:t xml:space="preserve">cquisition </w:t>
      </w:r>
      <w:r w:rsidR="00416C08">
        <w:t>s</w:t>
      </w:r>
      <w:r w:rsidRPr="00CA54A4">
        <w:t>ystem</w:t>
      </w:r>
      <w:r w:rsidR="00AB79E6">
        <w:t xml:space="preserve">, </w:t>
      </w:r>
      <w:r w:rsidR="00AB79E6" w:rsidRPr="000F2DFB">
        <w:t xml:space="preserve">fire alarm </w:t>
      </w:r>
      <w:r w:rsidR="00AB79E6">
        <w:t xml:space="preserve">system </w:t>
      </w:r>
      <w:r w:rsidR="00AB79E6" w:rsidRPr="000F2DFB">
        <w:t xml:space="preserve">testing, gas detection/ventilation </w:t>
      </w:r>
      <w:r w:rsidR="00AB79E6">
        <w:t xml:space="preserve">system </w:t>
      </w:r>
      <w:r w:rsidR="00AB79E6" w:rsidRPr="000F2DFB">
        <w:t xml:space="preserve">testing, </w:t>
      </w:r>
      <w:r w:rsidR="006742D1">
        <w:t xml:space="preserve">testing </w:t>
      </w:r>
      <w:r w:rsidR="00AB79E6" w:rsidRPr="000F2DFB">
        <w:t xml:space="preserve">any system </w:t>
      </w:r>
      <w:r w:rsidR="0044259E" w:rsidRPr="000F2DFB">
        <w:t>interconnections</w:t>
      </w:r>
      <w:r w:rsidR="0044259E">
        <w:t xml:space="preserve">, </w:t>
      </w:r>
      <w:r>
        <w:t>and enclosure thermal conditioning system</w:t>
      </w:r>
      <w:r w:rsidR="006742D1">
        <w:t xml:space="preserve"> testing</w:t>
      </w:r>
      <w:r w:rsidR="00AB1204">
        <w:t xml:space="preserve"> (</w:t>
      </w:r>
      <w:r w:rsidR="00222047">
        <w:t xml:space="preserve">e.g., </w:t>
      </w:r>
      <w:r w:rsidR="00AB1204">
        <w:t>HVAC, liquid cooling)</w:t>
      </w:r>
      <w:r>
        <w:t xml:space="preserve">. </w:t>
      </w:r>
    </w:p>
    <w:p w14:paraId="054E7EDF" w14:textId="1496F5ED" w:rsidR="00C41127" w:rsidRPr="00CA54A4" w:rsidRDefault="00A84F97" w:rsidP="005F726D">
      <w:pPr>
        <w:pStyle w:val="ListParagraph"/>
        <w:numPr>
          <w:ilvl w:val="0"/>
          <w:numId w:val="20"/>
        </w:numPr>
        <w:ind w:left="720" w:hanging="270"/>
        <w:rPr>
          <w:b/>
          <w:bCs/>
        </w:rPr>
      </w:pPr>
      <w:r>
        <w:t>Commissioning of safety systems shall be performed in accordance with the applicable standards associated with the respective systems</w:t>
      </w:r>
      <w:r w:rsidR="00D62E46">
        <w:t>: f</w:t>
      </w:r>
      <w:r>
        <w:t>or example, NFPA 855, NFPA 72</w:t>
      </w:r>
      <w:r w:rsidR="00AB1204">
        <w:t xml:space="preserve"> (</w:t>
      </w:r>
      <w:r w:rsidR="00AB1204">
        <w:rPr>
          <w:i/>
          <w:iCs/>
        </w:rPr>
        <w:t>National Fire Alarm and Signaling Code</w:t>
      </w:r>
      <w:r w:rsidR="00AB1204" w:rsidRPr="00D31459">
        <w:t>)</w:t>
      </w:r>
      <w:r w:rsidR="00AB1204" w:rsidRPr="00D62E46">
        <w:t>,</w:t>
      </w:r>
      <w:r w:rsidRPr="00D62E46">
        <w:t xml:space="preserve"> </w:t>
      </w:r>
      <w:r w:rsidR="00AB1204">
        <w:t xml:space="preserve">and </w:t>
      </w:r>
      <w:r>
        <w:t>NFPA 69</w:t>
      </w:r>
      <w:r w:rsidR="00AB1204">
        <w:t xml:space="preserve"> (</w:t>
      </w:r>
      <w:r w:rsidR="00AB1204">
        <w:rPr>
          <w:i/>
          <w:iCs/>
        </w:rPr>
        <w:t>Standard on Explosion Prevention Systems</w:t>
      </w:r>
      <w:r w:rsidR="00AB1204">
        <w:t xml:space="preserve">). </w:t>
      </w:r>
      <w:r>
        <w:t>Testing shall be performed in an integrated manner</w:t>
      </w:r>
      <w:r w:rsidR="00AB1204">
        <w:t xml:space="preserve"> consistent with NFPA 3 (</w:t>
      </w:r>
      <w:r w:rsidR="00AB1204">
        <w:rPr>
          <w:i/>
          <w:iCs/>
        </w:rPr>
        <w:t>Standard for Commissioning of Fire Protection and Life Safety Systems</w:t>
      </w:r>
      <w:r w:rsidR="00AB1204" w:rsidRPr="00D31459">
        <w:t>)</w:t>
      </w:r>
      <w:r w:rsidR="00AB1204" w:rsidRPr="0084011E">
        <w:t xml:space="preserve"> </w:t>
      </w:r>
      <w:r w:rsidR="00AB1204">
        <w:t>and NFPA 4 (</w:t>
      </w:r>
      <w:r w:rsidR="00AB1204">
        <w:rPr>
          <w:i/>
          <w:iCs/>
        </w:rPr>
        <w:t>Standard for Integrated Fire Protection and Life Safety System Testing</w:t>
      </w:r>
      <w:r w:rsidR="00AB1204">
        <w:t xml:space="preserve">). </w:t>
      </w:r>
    </w:p>
    <w:p w14:paraId="502D7119" w14:textId="77777777" w:rsidR="00097A91" w:rsidRPr="00D54FC8" w:rsidRDefault="00097A91" w:rsidP="00097A91">
      <w:pPr>
        <w:pStyle w:val="ListParagraph"/>
        <w:numPr>
          <w:ilvl w:val="0"/>
          <w:numId w:val="20"/>
        </w:numPr>
        <w:ind w:left="720"/>
        <w:rPr>
          <w:b/>
          <w:bCs/>
        </w:rPr>
      </w:pPr>
      <w:r>
        <w:t>A commissioning report shall be provided to the Agency and AHJ prior to final inspection and approval.</w:t>
      </w:r>
    </w:p>
    <w:p w14:paraId="306ADFDD" w14:textId="395AD819" w:rsidR="005B0DC4" w:rsidRPr="004B4CCE" w:rsidRDefault="00DE0AB8" w:rsidP="00C1066D">
      <w:pPr>
        <w:pStyle w:val="Heading2"/>
        <w:numPr>
          <w:ilvl w:val="0"/>
          <w:numId w:val="13"/>
        </w:numPr>
        <w:ind w:left="432" w:hanging="432"/>
        <w:jc w:val="left"/>
      </w:pPr>
      <w:bookmarkStart w:id="383" w:name="_Toc62735677"/>
      <w:bookmarkStart w:id="384" w:name="_Toc101353642"/>
      <w:bookmarkStart w:id="385" w:name="_Toc205890984"/>
      <w:r w:rsidRPr="004B4CCE">
        <w:t>Inspection</w:t>
      </w:r>
      <w:bookmarkEnd w:id="378"/>
      <w:bookmarkEnd w:id="379"/>
      <w:bookmarkEnd w:id="380"/>
      <w:bookmarkEnd w:id="383"/>
      <w:r w:rsidR="00C93D6D">
        <w:t>s</w:t>
      </w:r>
      <w:bookmarkEnd w:id="384"/>
      <w:bookmarkEnd w:id="385"/>
      <w:r w:rsidR="00CF06C9">
        <w:t xml:space="preserve"> </w:t>
      </w:r>
    </w:p>
    <w:p w14:paraId="16D386D0" w14:textId="7E654229" w:rsidR="005B0DC4" w:rsidRPr="0009465F" w:rsidRDefault="00E42E09" w:rsidP="005A7446">
      <w:pPr>
        <w:pStyle w:val="ListParagraph"/>
        <w:numPr>
          <w:ilvl w:val="0"/>
          <w:numId w:val="40"/>
        </w:numPr>
        <w:ind w:hanging="270"/>
      </w:pPr>
      <w:bookmarkStart w:id="386" w:name="_oea3ka9rqoq6" w:colFirst="0" w:colLast="0"/>
      <w:bookmarkStart w:id="387" w:name="_twuqpuec5gyg" w:colFirst="0" w:colLast="0"/>
      <w:bookmarkStart w:id="388" w:name="_Toc62735678"/>
      <w:bookmarkEnd w:id="386"/>
      <w:bookmarkEnd w:id="387"/>
      <w:r w:rsidRPr="00E42E09">
        <w:t xml:space="preserve">The third-party Commissioning Agent is responsible for verifying </w:t>
      </w:r>
      <w:r w:rsidR="00FF3AA7">
        <w:t>the BESS</w:t>
      </w:r>
      <w:r w:rsidRPr="00E42E09">
        <w:t xml:space="preserve"> </w:t>
      </w:r>
      <w:r w:rsidR="00FF3AA7">
        <w:t xml:space="preserve">is </w:t>
      </w:r>
      <w:r w:rsidRPr="00E42E09">
        <w:t xml:space="preserve">installed, functionally tested, and capable of being operated and maintained to perform in conformity with the design intent and local codes and regulations. The Contracting Officer or the delegated Contracting Officer’s Representative may inspect the systems at any time during construction or </w:t>
      </w:r>
      <w:r w:rsidRPr="00E42E09">
        <w:lastRenderedPageBreak/>
        <w:t xml:space="preserve">after the systems have been put in operation. The Contractor may be ordered to stop work or shut the systems down if unsafe conditions or code violations are noted. </w:t>
      </w:r>
      <w:bookmarkEnd w:id="388"/>
    </w:p>
    <w:p w14:paraId="35FA0820" w14:textId="05F4714D" w:rsidR="003B782D" w:rsidRPr="00E839DF" w:rsidRDefault="006F1694" w:rsidP="005F726D">
      <w:pPr>
        <w:pStyle w:val="ListParagraph"/>
        <w:numPr>
          <w:ilvl w:val="0"/>
          <w:numId w:val="40"/>
        </w:numPr>
        <w:ind w:hanging="270"/>
        <w:rPr>
          <w:b/>
          <w:bCs/>
        </w:rPr>
      </w:pPr>
      <w:bookmarkStart w:id="389" w:name="_vzqv6t1qdqsd" w:colFirst="0" w:colLast="0"/>
      <w:bookmarkStart w:id="390" w:name="_Toc62735679"/>
      <w:bookmarkEnd w:id="389"/>
      <w:r>
        <w:t>An initial inspection for Substantial Completion will be made when the work is complete to the point the Co</w:t>
      </w:r>
      <w:r w:rsidR="0004137B">
        <w:t xml:space="preserve">mmissioning Agent </w:t>
      </w:r>
      <w:r>
        <w:t xml:space="preserve">is ready to begin starting, testing, and commissioning the system. Following this </w:t>
      </w:r>
      <w:r w:rsidRPr="002E7994">
        <w:t xml:space="preserve">inspection, the Agency </w:t>
      </w:r>
      <w:r w:rsidR="004B3435">
        <w:t>shall</w:t>
      </w:r>
      <w:r w:rsidR="004B3435" w:rsidRPr="002E7994">
        <w:t xml:space="preserve"> </w:t>
      </w:r>
      <w:r w:rsidRPr="002E7994">
        <w:t xml:space="preserve">provide the Contractor with a punch list describing </w:t>
      </w:r>
      <w:r w:rsidR="00AB6684" w:rsidRPr="002E7994">
        <w:t xml:space="preserve">any </w:t>
      </w:r>
      <w:r w:rsidR="003B782D" w:rsidRPr="002E7994">
        <w:t>incomplete</w:t>
      </w:r>
      <w:r w:rsidRPr="002E7994">
        <w:t xml:space="preserve"> work that </w:t>
      </w:r>
      <w:r w:rsidR="00AB6684" w:rsidRPr="002E7994">
        <w:t>must</w:t>
      </w:r>
      <w:r w:rsidRPr="002E7994">
        <w:t xml:space="preserve"> be complete</w:t>
      </w:r>
      <w:r w:rsidR="00CF01DF">
        <w:t>d</w:t>
      </w:r>
      <w:r w:rsidRPr="002E7994">
        <w:t xml:space="preserve"> </w:t>
      </w:r>
      <w:r w:rsidR="00CF01DF">
        <w:t>before</w:t>
      </w:r>
      <w:r w:rsidRPr="002E7994">
        <w:t xml:space="preserve"> the Contractor’s request for final inspection</w:t>
      </w:r>
      <w:r>
        <w:t>.</w:t>
      </w:r>
    </w:p>
    <w:p w14:paraId="5F5D6F49" w14:textId="7F0652F0" w:rsidR="006F1694" w:rsidRPr="00E839DF" w:rsidRDefault="003B782D" w:rsidP="005F726D">
      <w:pPr>
        <w:pStyle w:val="ListParagraph"/>
        <w:numPr>
          <w:ilvl w:val="0"/>
          <w:numId w:val="40"/>
        </w:numPr>
        <w:ind w:hanging="270"/>
        <w:rPr>
          <w:b/>
          <w:bCs/>
        </w:rPr>
      </w:pPr>
      <w:r w:rsidRPr="00CA54A4">
        <w:t xml:space="preserve">The </w:t>
      </w:r>
      <w:r>
        <w:t>Contractor</w:t>
      </w:r>
      <w:r w:rsidRPr="00CA54A4">
        <w:t xml:space="preserve"> shall give the Contracting Officer 10 </w:t>
      </w:r>
      <w:r w:rsidR="00E902F4">
        <w:t>business</w:t>
      </w:r>
      <w:r w:rsidRPr="00CA54A4">
        <w:t xml:space="preserve"> days</w:t>
      </w:r>
      <w:r w:rsidR="00AA188D">
        <w:t>’</w:t>
      </w:r>
      <w:r w:rsidRPr="00CA54A4">
        <w:t xml:space="preserve"> advance notice, in writing, of the date the work will be </w:t>
      </w:r>
      <w:r>
        <w:t>ready for initial inspection.</w:t>
      </w:r>
    </w:p>
    <w:p w14:paraId="4BE78D6A" w14:textId="298E397E" w:rsidR="005B0DC4" w:rsidRPr="00CA54A4" w:rsidRDefault="00DE0AB8" w:rsidP="005F726D">
      <w:pPr>
        <w:pStyle w:val="ListParagraph"/>
        <w:numPr>
          <w:ilvl w:val="0"/>
          <w:numId w:val="40"/>
        </w:numPr>
        <w:ind w:hanging="270"/>
        <w:rPr>
          <w:b/>
          <w:bCs/>
        </w:rPr>
      </w:pPr>
      <w:r>
        <w:t xml:space="preserve">A final inspection of all </w:t>
      </w:r>
      <w:r w:rsidR="00320905">
        <w:t>s</w:t>
      </w:r>
      <w:r>
        <w:t xml:space="preserve">ystems shall be made only when all construction </w:t>
      </w:r>
      <w:r w:rsidR="00465DA5">
        <w:t xml:space="preserve">is complete in accordance with the terms and conditions set forth in the </w:t>
      </w:r>
      <w:r w:rsidR="006A1484">
        <w:t>c</w:t>
      </w:r>
      <w:r w:rsidR="00465DA5">
        <w:t>ontract and all punch list items identified in the initial inspection are complete</w:t>
      </w:r>
      <w:r>
        <w:t>.</w:t>
      </w:r>
      <w:r w:rsidR="00CF06C9">
        <w:t xml:space="preserve"> </w:t>
      </w:r>
      <w:r>
        <w:t xml:space="preserve">If, upon examination by the Contracting Officer and/or </w:t>
      </w:r>
      <w:r w:rsidR="002E08A8">
        <w:t>Agency</w:t>
      </w:r>
      <w:r>
        <w:t xml:space="preserve"> inspection personnel, the project is determined not sufficiently completed to have warranted a final inspection, the </w:t>
      </w:r>
      <w:r w:rsidR="002E08A8">
        <w:t>C</w:t>
      </w:r>
      <w:r>
        <w:t xml:space="preserve">ontractor may be charged </w:t>
      </w:r>
      <w:r w:rsidR="00465DA5">
        <w:t>for</w:t>
      </w:r>
      <w:r>
        <w:t xml:space="preserve"> any additional cost of re-inspection.</w:t>
      </w:r>
      <w:bookmarkEnd w:id="390"/>
      <w:r>
        <w:t xml:space="preserve"> </w:t>
      </w:r>
    </w:p>
    <w:p w14:paraId="0D28E9A9" w14:textId="546C125F" w:rsidR="005B0DC4" w:rsidRPr="00CA54A4" w:rsidRDefault="00DE0AB8" w:rsidP="005F726D">
      <w:pPr>
        <w:pStyle w:val="ListParagraph"/>
        <w:numPr>
          <w:ilvl w:val="0"/>
          <w:numId w:val="40"/>
        </w:numPr>
        <w:ind w:hanging="270"/>
        <w:rPr>
          <w:b/>
          <w:bCs/>
        </w:rPr>
      </w:pPr>
      <w:bookmarkStart w:id="391" w:name="_ml14hxs54wnt"/>
      <w:bookmarkStart w:id="392" w:name="_Toc62735680"/>
      <w:bookmarkEnd w:id="391"/>
      <w:r>
        <w:t xml:space="preserve">The </w:t>
      </w:r>
      <w:r w:rsidR="002E08A8">
        <w:t>Contractor</w:t>
      </w:r>
      <w:r>
        <w:t xml:space="preserve"> shall give the Contracting Officer 10 </w:t>
      </w:r>
      <w:r w:rsidR="00E902F4">
        <w:t xml:space="preserve">business </w:t>
      </w:r>
      <w:r>
        <w:t>days</w:t>
      </w:r>
      <w:r w:rsidR="00AA188D">
        <w:t>’</w:t>
      </w:r>
      <w:r>
        <w:t xml:space="preserve"> advance notice, in writing, of the date the work will be fully completed and ready for final inspection.</w:t>
      </w:r>
      <w:bookmarkEnd w:id="392"/>
      <w:r w:rsidR="00CF06C9">
        <w:t xml:space="preserve"> </w:t>
      </w:r>
    </w:p>
    <w:p w14:paraId="7598BD2D" w14:textId="5109A49F" w:rsidR="005B0DC4" w:rsidRPr="00CA54A4" w:rsidRDefault="00DE0AB8" w:rsidP="005F726D">
      <w:pPr>
        <w:pStyle w:val="ListParagraph"/>
        <w:numPr>
          <w:ilvl w:val="0"/>
          <w:numId w:val="40"/>
        </w:numPr>
        <w:ind w:hanging="270"/>
        <w:rPr>
          <w:b/>
          <w:bCs/>
        </w:rPr>
      </w:pPr>
      <w:bookmarkStart w:id="393" w:name="_nx4uxg4cujj5"/>
      <w:bookmarkStart w:id="394" w:name="_Toc62735681"/>
      <w:bookmarkEnd w:id="393"/>
      <w:r>
        <w:t xml:space="preserve">The Contractor’s request for final inspection will not be approved unless </w:t>
      </w:r>
      <w:r w:rsidR="0015167B">
        <w:t xml:space="preserve">the following </w:t>
      </w:r>
      <w:r>
        <w:t>documentation, at a minimum, has been provided to</w:t>
      </w:r>
      <w:r w:rsidR="000B00B3">
        <w:t>, and accepted by,</w:t>
      </w:r>
      <w:r>
        <w:t xml:space="preserve"> the Contracting Officer, in addition to all other contract requirements:</w:t>
      </w:r>
      <w:bookmarkEnd w:id="394"/>
    </w:p>
    <w:p w14:paraId="7F9E5DCE" w14:textId="40AA72E9" w:rsidR="005B0DC4" w:rsidRPr="00EB166E" w:rsidRDefault="00DE0AB8" w:rsidP="006A1484">
      <w:pPr>
        <w:pStyle w:val="ListParagraph"/>
        <w:numPr>
          <w:ilvl w:val="0"/>
          <w:numId w:val="91"/>
        </w:numPr>
      </w:pPr>
      <w:bookmarkStart w:id="395" w:name="_26ahh3fpazcy" w:colFirst="0" w:colLast="0"/>
      <w:bookmarkEnd w:id="395"/>
      <w:r w:rsidRPr="00C23438">
        <w:t>Final as‑built drawings (record drawings), meeting as-built requirements</w:t>
      </w:r>
      <w:r w:rsidR="0015167B">
        <w:t>.</w:t>
      </w:r>
    </w:p>
    <w:p w14:paraId="7981AEC7" w14:textId="67394221" w:rsidR="005B0DC4" w:rsidRPr="005F726D" w:rsidRDefault="00DE0AB8" w:rsidP="006A1484">
      <w:pPr>
        <w:pStyle w:val="ListParagraph"/>
        <w:numPr>
          <w:ilvl w:val="0"/>
          <w:numId w:val="91"/>
        </w:numPr>
      </w:pPr>
      <w:bookmarkStart w:id="396" w:name="_9vqwnlmlx8p4" w:colFirst="0" w:colLast="0"/>
      <w:bookmarkEnd w:id="396"/>
      <w:r w:rsidRPr="00EB166E">
        <w:t>Prevent</w:t>
      </w:r>
      <w:r w:rsidRPr="005F726D">
        <w:t>ive maintenance work schedules and procedures</w:t>
      </w:r>
      <w:r w:rsidR="0015167B">
        <w:t>.</w:t>
      </w:r>
    </w:p>
    <w:p w14:paraId="7F1B0DBD" w14:textId="29C7C5E5" w:rsidR="005B0DC4" w:rsidRPr="005F726D" w:rsidRDefault="00162EDE" w:rsidP="006A1484">
      <w:pPr>
        <w:pStyle w:val="ListParagraph"/>
        <w:numPr>
          <w:ilvl w:val="0"/>
          <w:numId w:val="91"/>
        </w:numPr>
      </w:pPr>
      <w:bookmarkStart w:id="397" w:name="_tyal0arjye01" w:colFirst="0" w:colLast="0"/>
      <w:bookmarkEnd w:id="397"/>
      <w:r>
        <w:t>O&amp;M</w:t>
      </w:r>
      <w:r w:rsidR="00DE0AB8" w:rsidRPr="005F726D">
        <w:t xml:space="preserve"> manuals (electronic and hard</w:t>
      </w:r>
      <w:r w:rsidR="0015167B">
        <w:t xml:space="preserve"> </w:t>
      </w:r>
      <w:r w:rsidR="00DE0AB8" w:rsidRPr="005F726D">
        <w:t>copy)</w:t>
      </w:r>
      <w:r w:rsidR="0015167B">
        <w:t>.</w:t>
      </w:r>
    </w:p>
    <w:p w14:paraId="343A5E60" w14:textId="24C5FAA6" w:rsidR="00FA30B9" w:rsidRPr="005F726D" w:rsidRDefault="00FA30B9" w:rsidP="006A1484">
      <w:pPr>
        <w:pStyle w:val="ListParagraph"/>
        <w:numPr>
          <w:ilvl w:val="0"/>
          <w:numId w:val="91"/>
        </w:numPr>
      </w:pPr>
      <w:r w:rsidRPr="005F726D">
        <w:t>Training manuals (electronic and hard</w:t>
      </w:r>
      <w:r w:rsidR="0015167B">
        <w:t xml:space="preserve"> </w:t>
      </w:r>
      <w:r w:rsidRPr="005F726D">
        <w:t>copy)</w:t>
      </w:r>
      <w:r w:rsidR="0015167B">
        <w:t>.</w:t>
      </w:r>
    </w:p>
    <w:p w14:paraId="4BEAF8D5" w14:textId="705AE20E" w:rsidR="005B0DC4" w:rsidRPr="005F726D" w:rsidRDefault="00DE0AB8" w:rsidP="006A1484">
      <w:pPr>
        <w:pStyle w:val="ListParagraph"/>
        <w:numPr>
          <w:ilvl w:val="0"/>
          <w:numId w:val="91"/>
        </w:numPr>
      </w:pPr>
      <w:bookmarkStart w:id="398" w:name="_vbeql4nt9d27" w:colFirst="0" w:colLast="0"/>
      <w:bookmarkEnd w:id="398"/>
      <w:r w:rsidRPr="005F726D">
        <w:t>Equipment documentation and spare parts lists</w:t>
      </w:r>
      <w:r w:rsidR="0015167B">
        <w:t>.</w:t>
      </w:r>
    </w:p>
    <w:p w14:paraId="1058CFE2" w14:textId="181FB6A0" w:rsidR="005B0DC4" w:rsidRPr="00C23438" w:rsidRDefault="00DE0AB8" w:rsidP="006A1484">
      <w:pPr>
        <w:pStyle w:val="ListParagraph"/>
        <w:numPr>
          <w:ilvl w:val="0"/>
          <w:numId w:val="91"/>
        </w:numPr>
      </w:pPr>
      <w:bookmarkStart w:id="399" w:name="_40k33yq97b2x" w:colFirst="0" w:colLast="0"/>
      <w:bookmarkEnd w:id="399"/>
      <w:r w:rsidRPr="005F726D">
        <w:t xml:space="preserve">Certificates of </w:t>
      </w:r>
      <w:r w:rsidR="00C5159B">
        <w:t xml:space="preserve">AHJ </w:t>
      </w:r>
      <w:r w:rsidRPr="005F726D">
        <w:t>inspections</w:t>
      </w:r>
      <w:r w:rsidR="0015167B">
        <w:t>.</w:t>
      </w:r>
      <w:r w:rsidR="00CF06C9">
        <w:t xml:space="preserve"> </w:t>
      </w:r>
    </w:p>
    <w:p w14:paraId="701D23CB" w14:textId="79FD46FE" w:rsidR="00DC597F" w:rsidRPr="00CA54A4" w:rsidRDefault="00DC597F" w:rsidP="005F726D">
      <w:pPr>
        <w:pStyle w:val="ListParagraph"/>
        <w:numPr>
          <w:ilvl w:val="0"/>
          <w:numId w:val="40"/>
        </w:numPr>
        <w:ind w:hanging="270"/>
        <w:rPr>
          <w:rFonts w:cstheme="majorBidi"/>
        </w:rPr>
      </w:pPr>
      <w:bookmarkStart w:id="400" w:name="_bopyql2x1tm7"/>
      <w:bookmarkEnd w:id="400"/>
      <w:r w:rsidRPr="43705EF6">
        <w:rPr>
          <w:rFonts w:cstheme="majorBidi"/>
        </w:rPr>
        <w:t>A</w:t>
      </w:r>
      <w:r w:rsidR="00F40D90" w:rsidRPr="43705EF6">
        <w:rPr>
          <w:rFonts w:cstheme="majorBidi"/>
        </w:rPr>
        <w:t>fter</w:t>
      </w:r>
      <w:r w:rsidRPr="43705EF6">
        <w:rPr>
          <w:rFonts w:cstheme="majorBidi"/>
        </w:rPr>
        <w:t xml:space="preserve"> commissioning</w:t>
      </w:r>
      <w:r w:rsidR="00F40D90" w:rsidRPr="43705EF6">
        <w:rPr>
          <w:rFonts w:cstheme="majorBidi"/>
        </w:rPr>
        <w:t xml:space="preserve"> i</w:t>
      </w:r>
      <w:r w:rsidR="00A00440" w:rsidRPr="43705EF6">
        <w:rPr>
          <w:rFonts w:cstheme="majorBidi"/>
        </w:rPr>
        <w:t>s</w:t>
      </w:r>
      <w:r w:rsidR="00F40D90" w:rsidRPr="43705EF6">
        <w:rPr>
          <w:rFonts w:cstheme="majorBidi"/>
        </w:rPr>
        <w:t xml:space="preserve"> complete,</w:t>
      </w:r>
      <w:r w:rsidRPr="43705EF6">
        <w:rPr>
          <w:rFonts w:cstheme="majorBidi"/>
        </w:rPr>
        <w:t xml:space="preserve"> the </w:t>
      </w:r>
      <w:r w:rsidR="002E08A8" w:rsidRPr="43705EF6">
        <w:rPr>
          <w:rFonts w:cstheme="majorBidi"/>
        </w:rPr>
        <w:t>Contractor</w:t>
      </w:r>
      <w:r w:rsidRPr="43705EF6">
        <w:rPr>
          <w:rFonts w:cstheme="majorBidi"/>
        </w:rPr>
        <w:t xml:space="preserve"> shall instruct and train </w:t>
      </w:r>
      <w:r w:rsidR="00813DDA" w:rsidRPr="43705EF6">
        <w:rPr>
          <w:rFonts w:cstheme="majorBidi"/>
        </w:rPr>
        <w:t>Agency</w:t>
      </w:r>
      <w:r w:rsidR="001778A3">
        <w:rPr>
          <w:rFonts w:cstheme="majorBidi"/>
        </w:rPr>
        <w:t>-</w:t>
      </w:r>
      <w:r w:rsidRPr="43705EF6">
        <w:rPr>
          <w:rFonts w:cstheme="majorBidi"/>
        </w:rPr>
        <w:t xml:space="preserve">designated personnel on normal system operation and how to shut down the </w:t>
      </w:r>
      <w:r w:rsidR="00320905">
        <w:rPr>
          <w:rFonts w:cstheme="majorBidi"/>
        </w:rPr>
        <w:t>s</w:t>
      </w:r>
      <w:r w:rsidRPr="43705EF6">
        <w:rPr>
          <w:rFonts w:cstheme="majorBidi"/>
        </w:rPr>
        <w:t>ystem in the event of an emergency.</w:t>
      </w:r>
      <w:r w:rsidR="00C3010D">
        <w:rPr>
          <w:rFonts w:cstheme="majorBidi"/>
        </w:rPr>
        <w:t xml:space="preserve"> The</w:t>
      </w:r>
      <w:r w:rsidR="00CF06C9">
        <w:rPr>
          <w:rFonts w:cstheme="majorBidi"/>
        </w:rPr>
        <w:t xml:space="preserve"> </w:t>
      </w:r>
      <w:r w:rsidR="00813DDA" w:rsidRPr="43705EF6">
        <w:rPr>
          <w:rFonts w:cstheme="majorBidi"/>
        </w:rPr>
        <w:t>Agency</w:t>
      </w:r>
      <w:r w:rsidRPr="43705EF6">
        <w:rPr>
          <w:rFonts w:cstheme="majorBidi"/>
        </w:rPr>
        <w:t xml:space="preserve"> may reasonably request additional training</w:t>
      </w:r>
      <w:r w:rsidR="00C3010D">
        <w:rPr>
          <w:rFonts w:cstheme="majorBidi"/>
        </w:rPr>
        <w:t>,</w:t>
      </w:r>
      <w:r w:rsidRPr="43705EF6">
        <w:rPr>
          <w:rFonts w:cstheme="majorBidi"/>
        </w:rPr>
        <w:t xml:space="preserve"> and </w:t>
      </w:r>
      <w:r w:rsidR="00C3010D">
        <w:rPr>
          <w:rFonts w:cstheme="majorBidi"/>
        </w:rPr>
        <w:t xml:space="preserve">the </w:t>
      </w:r>
      <w:r w:rsidR="002E08A8" w:rsidRPr="43705EF6">
        <w:rPr>
          <w:rFonts w:cstheme="majorBidi"/>
        </w:rPr>
        <w:t>Contractor</w:t>
      </w:r>
      <w:r w:rsidRPr="43705EF6">
        <w:rPr>
          <w:rFonts w:cstheme="majorBidi"/>
        </w:rPr>
        <w:t xml:space="preserve"> </w:t>
      </w:r>
      <w:r w:rsidR="00706108">
        <w:rPr>
          <w:rFonts w:cstheme="majorBidi"/>
        </w:rPr>
        <w:t>shall</w:t>
      </w:r>
      <w:r w:rsidR="00706108" w:rsidRPr="43705EF6">
        <w:rPr>
          <w:rFonts w:cstheme="majorBidi"/>
        </w:rPr>
        <w:t xml:space="preserve"> </w:t>
      </w:r>
      <w:r w:rsidRPr="43705EF6">
        <w:rPr>
          <w:rFonts w:cstheme="majorBidi"/>
        </w:rPr>
        <w:t xml:space="preserve">conduct such training at </w:t>
      </w:r>
      <w:r w:rsidR="00C3010D">
        <w:rPr>
          <w:rFonts w:cstheme="majorBidi"/>
        </w:rPr>
        <w:t xml:space="preserve">the </w:t>
      </w:r>
      <w:r w:rsidR="002E08A8" w:rsidRPr="43705EF6">
        <w:rPr>
          <w:rFonts w:cstheme="majorBidi"/>
        </w:rPr>
        <w:t>Contractor</w:t>
      </w:r>
      <w:r w:rsidR="00C3010D">
        <w:rPr>
          <w:rFonts w:cstheme="majorBidi"/>
        </w:rPr>
        <w:t>’s</w:t>
      </w:r>
      <w:r w:rsidRPr="43705EF6">
        <w:rPr>
          <w:rFonts w:cstheme="majorBidi"/>
        </w:rPr>
        <w:t xml:space="preserve"> expense</w:t>
      </w:r>
      <w:r w:rsidR="00F40D90" w:rsidRPr="43705EF6">
        <w:rPr>
          <w:rFonts w:cstheme="majorBidi"/>
        </w:rPr>
        <w:t xml:space="preserve">. Training may take place over multiple sessions to accommodate </w:t>
      </w:r>
      <w:r w:rsidR="00122000">
        <w:rPr>
          <w:rFonts w:cstheme="majorBidi"/>
        </w:rPr>
        <w:t xml:space="preserve">the </w:t>
      </w:r>
      <w:r w:rsidR="00F40D90" w:rsidRPr="43705EF6">
        <w:rPr>
          <w:rFonts w:cstheme="majorBidi"/>
        </w:rPr>
        <w:t>Agency’s staff availability</w:t>
      </w:r>
      <w:r w:rsidRPr="43705EF6">
        <w:rPr>
          <w:rFonts w:cstheme="majorBidi"/>
        </w:rPr>
        <w:t>. The training session(s) may be recorded</w:t>
      </w:r>
      <w:r w:rsidR="00D80129" w:rsidRPr="43705EF6">
        <w:rPr>
          <w:rFonts w:cstheme="majorBidi"/>
        </w:rPr>
        <w:t>.</w:t>
      </w:r>
    </w:p>
    <w:p w14:paraId="3ED5899A" w14:textId="4762B46E" w:rsidR="005B0DC4" w:rsidRPr="00CA54A4" w:rsidRDefault="00DE0AB8" w:rsidP="005F726D">
      <w:pPr>
        <w:pStyle w:val="ListParagraph"/>
        <w:numPr>
          <w:ilvl w:val="0"/>
          <w:numId w:val="40"/>
        </w:numPr>
        <w:ind w:hanging="270"/>
        <w:rPr>
          <w:b/>
          <w:bCs/>
        </w:rPr>
      </w:pPr>
      <w:bookmarkStart w:id="401" w:name="_hwkyzs98bh8o"/>
      <w:bookmarkStart w:id="402" w:name="_ork80py7t32w"/>
      <w:bookmarkStart w:id="403" w:name="_Toc62735682"/>
      <w:bookmarkEnd w:id="401"/>
      <w:bookmarkEnd w:id="402"/>
      <w:r>
        <w:t xml:space="preserve">As soon as practicable, following final inspection, the Contracting Officer will inform the </w:t>
      </w:r>
      <w:r w:rsidR="002E7994">
        <w:t>C</w:t>
      </w:r>
      <w:r>
        <w:t>ontractor, in writing, of any discrepancies and/or omissions noted at the final inspection.</w:t>
      </w:r>
      <w:r w:rsidR="00CF06C9">
        <w:t xml:space="preserve"> </w:t>
      </w:r>
      <w:r>
        <w:t xml:space="preserve">The Contracting Officer shall also state the time allowable for replacement of material and performance or re-performance of any unsatisfactory work necessary before written notification of </w:t>
      </w:r>
      <w:r w:rsidR="00320905">
        <w:t>s</w:t>
      </w:r>
      <w:r>
        <w:t xml:space="preserve">ystem </w:t>
      </w:r>
      <w:r w:rsidR="00320905">
        <w:t>a</w:t>
      </w:r>
      <w:r>
        <w:t xml:space="preserve">cceptance </w:t>
      </w:r>
      <w:r w:rsidR="00320905">
        <w:t>t</w:t>
      </w:r>
      <w:r>
        <w:t>esting.</w:t>
      </w:r>
      <w:bookmarkEnd w:id="403"/>
    </w:p>
    <w:p w14:paraId="210CB1BD" w14:textId="0499794F" w:rsidR="005B0DC4" w:rsidRPr="00E839DF" w:rsidRDefault="00DE0AB8" w:rsidP="005F726D">
      <w:pPr>
        <w:pStyle w:val="ListParagraph"/>
        <w:numPr>
          <w:ilvl w:val="0"/>
          <w:numId w:val="40"/>
        </w:numPr>
        <w:ind w:hanging="270"/>
        <w:rPr>
          <w:b/>
          <w:bCs/>
        </w:rPr>
      </w:pPr>
      <w:bookmarkStart w:id="404" w:name="_xl5i328o4i1c" w:colFirst="0" w:colLast="0"/>
      <w:bookmarkStart w:id="405" w:name="_Toc62735683"/>
      <w:bookmarkEnd w:id="404"/>
      <w:r w:rsidRPr="00CA54A4">
        <w:t xml:space="preserve">Upon written notification that all deficiencies identified during the final inspection have been corrected, the Contracting Officer </w:t>
      </w:r>
      <w:r w:rsidR="001C4C7C">
        <w:t>may</w:t>
      </w:r>
      <w:r w:rsidR="001C4C7C" w:rsidRPr="00CA54A4">
        <w:t xml:space="preserve"> </w:t>
      </w:r>
      <w:r w:rsidRPr="00CA54A4">
        <w:t xml:space="preserve">schedule a </w:t>
      </w:r>
      <w:r w:rsidR="001C4C7C">
        <w:t>follow</w:t>
      </w:r>
      <w:r w:rsidR="008D2246">
        <w:t>-</w:t>
      </w:r>
      <w:r w:rsidR="001C4C7C">
        <w:t>up</w:t>
      </w:r>
      <w:r w:rsidRPr="00CA54A4">
        <w:t xml:space="preserve"> inspection</w:t>
      </w:r>
      <w:r w:rsidR="0080040F">
        <w:t xml:space="preserve"> to confirm all correct</w:t>
      </w:r>
      <w:r w:rsidR="00281F45">
        <w:t>ed</w:t>
      </w:r>
      <w:r w:rsidR="0080040F">
        <w:t xml:space="preserve"> work is acceptable</w:t>
      </w:r>
      <w:r w:rsidRPr="00CA54A4">
        <w:t>.</w:t>
      </w:r>
      <w:r w:rsidR="00B068FD">
        <w:t xml:space="preserve"> </w:t>
      </w:r>
      <w:r w:rsidR="00281F45">
        <w:t xml:space="preserve">The </w:t>
      </w:r>
      <w:r w:rsidR="00B068FD">
        <w:t xml:space="preserve">Contractor shall </w:t>
      </w:r>
      <w:r w:rsidR="002A3066">
        <w:t>then</w:t>
      </w:r>
      <w:r w:rsidR="00B068FD">
        <w:t xml:space="preserve"> coordinate with </w:t>
      </w:r>
      <w:r w:rsidR="00281F45">
        <w:t xml:space="preserve">the </w:t>
      </w:r>
      <w:r w:rsidR="00170BA7">
        <w:t xml:space="preserve">Commissioning Agent, </w:t>
      </w:r>
      <w:r w:rsidR="00B068FD">
        <w:t>utility, Agency, and AHJ</w:t>
      </w:r>
      <w:r w:rsidR="00400EA2">
        <w:t xml:space="preserve"> to schedule </w:t>
      </w:r>
      <w:r w:rsidR="00320905">
        <w:t>s</w:t>
      </w:r>
      <w:r w:rsidR="00400EA2">
        <w:t xml:space="preserve">ystem </w:t>
      </w:r>
      <w:r w:rsidR="00320905">
        <w:t>a</w:t>
      </w:r>
      <w:r w:rsidR="00400EA2">
        <w:t xml:space="preserve">cceptance </w:t>
      </w:r>
      <w:r w:rsidR="00320905">
        <w:t>t</w:t>
      </w:r>
      <w:r w:rsidR="00400EA2">
        <w:t>esting.</w:t>
      </w:r>
      <w:r w:rsidRPr="00CA54A4">
        <w:t xml:space="preserve"> </w:t>
      </w:r>
      <w:bookmarkEnd w:id="405"/>
    </w:p>
    <w:p w14:paraId="5FCA6A90" w14:textId="06DE26E6" w:rsidR="00F16C2C" w:rsidRPr="00F16C2C" w:rsidRDefault="0019287E" w:rsidP="00E839DF">
      <w:pPr>
        <w:pStyle w:val="Heading2"/>
        <w:numPr>
          <w:ilvl w:val="0"/>
          <w:numId w:val="13"/>
        </w:numPr>
        <w:ind w:left="432" w:hanging="432"/>
        <w:jc w:val="left"/>
      </w:pPr>
      <w:bookmarkStart w:id="406" w:name="_Toc101353643"/>
      <w:bookmarkStart w:id="407" w:name="_Toc205890985"/>
      <w:r>
        <w:t>Summary of Process</w:t>
      </w:r>
      <w:bookmarkEnd w:id="406"/>
      <w:bookmarkEnd w:id="407"/>
    </w:p>
    <w:p w14:paraId="012276D4" w14:textId="2BDD31C0" w:rsidR="009437FF" w:rsidRDefault="000557CC" w:rsidP="005F726D">
      <w:pPr>
        <w:ind w:left="432"/>
        <w:rPr>
          <w:rFonts w:asciiTheme="minorHAnsi" w:hAnsiTheme="minorHAnsi"/>
          <w:sz w:val="22"/>
          <w:szCs w:val="22"/>
        </w:rPr>
      </w:pPr>
      <w:r>
        <w:rPr>
          <w:rFonts w:asciiTheme="minorHAnsi" w:hAnsiTheme="minorHAnsi"/>
          <w:sz w:val="22"/>
          <w:szCs w:val="22"/>
        </w:rPr>
        <w:t xml:space="preserve">In summary, </w:t>
      </w:r>
      <w:r w:rsidR="009437FF">
        <w:rPr>
          <w:rFonts w:asciiTheme="minorHAnsi" w:hAnsiTheme="minorHAnsi"/>
          <w:sz w:val="22"/>
          <w:szCs w:val="22"/>
        </w:rPr>
        <w:t xml:space="preserve">inspections and commissioning will follow the following sequence: </w:t>
      </w:r>
    </w:p>
    <w:p w14:paraId="227AE453" w14:textId="2014A4D5" w:rsidR="00B77C40" w:rsidRDefault="00B77C40" w:rsidP="006A1484">
      <w:pPr>
        <w:pStyle w:val="Numberedlisti0"/>
        <w:numPr>
          <w:ilvl w:val="0"/>
          <w:numId w:val="89"/>
        </w:numPr>
      </w:pPr>
      <w:r>
        <w:t>Factory acceptance testing</w:t>
      </w:r>
      <w:r w:rsidR="008A7119">
        <w:t>.</w:t>
      </w:r>
    </w:p>
    <w:p w14:paraId="06300A30" w14:textId="24303C82" w:rsidR="00F30E1D" w:rsidRDefault="00561557" w:rsidP="006A1484">
      <w:pPr>
        <w:pStyle w:val="Numberedlisti0"/>
        <w:numPr>
          <w:ilvl w:val="0"/>
          <w:numId w:val="89"/>
        </w:numPr>
      </w:pPr>
      <w:r>
        <w:t xml:space="preserve">Initial </w:t>
      </w:r>
      <w:r w:rsidR="00D45A8E">
        <w:t>i</w:t>
      </w:r>
      <w:r>
        <w:t>nspectio</w:t>
      </w:r>
      <w:r w:rsidR="006A1484">
        <w:t xml:space="preserve">n for substantial completion </w:t>
      </w:r>
      <w:r w:rsidR="00501995">
        <w:t>of construction</w:t>
      </w:r>
      <w:r w:rsidR="008A7119">
        <w:t>.</w:t>
      </w:r>
      <w:r w:rsidR="00501995">
        <w:t xml:space="preserve"> </w:t>
      </w:r>
    </w:p>
    <w:p w14:paraId="14160B6F" w14:textId="76317B95" w:rsidR="00117C56" w:rsidRDefault="00FE707A" w:rsidP="006A1484">
      <w:pPr>
        <w:pStyle w:val="Numberedlisti0"/>
        <w:numPr>
          <w:ilvl w:val="0"/>
          <w:numId w:val="89"/>
        </w:numPr>
      </w:pPr>
      <w:r>
        <w:t>Pending successful initial inspection, c</w:t>
      </w:r>
      <w:r w:rsidR="002F2F6D">
        <w:t>ommissioning may begin</w:t>
      </w:r>
      <w:r w:rsidR="00D557B9">
        <w:t>.</w:t>
      </w:r>
      <w:r w:rsidR="002F2F6D">
        <w:t xml:space="preserve"> </w:t>
      </w:r>
    </w:p>
    <w:p w14:paraId="02B1596B" w14:textId="4D5A0C56" w:rsidR="002A3981" w:rsidRDefault="00FE707A" w:rsidP="006A1484">
      <w:pPr>
        <w:pStyle w:val="Numberedlisti0"/>
        <w:numPr>
          <w:ilvl w:val="0"/>
          <w:numId w:val="89"/>
        </w:numPr>
      </w:pPr>
      <w:r>
        <w:t>F</w:t>
      </w:r>
      <w:r w:rsidR="002A3981">
        <w:t xml:space="preserve">inal </w:t>
      </w:r>
      <w:r w:rsidR="00D45A8E">
        <w:t>i</w:t>
      </w:r>
      <w:r w:rsidR="002A3981">
        <w:t>nspection may be scheduled</w:t>
      </w:r>
      <w:r w:rsidR="00A15411">
        <w:t xml:space="preserve"> following completion of commissioning and approval of all documents shown in Section </w:t>
      </w:r>
      <w:r w:rsidR="00BA6788">
        <w:t>3.2</w:t>
      </w:r>
      <w:r w:rsidR="00D557B9">
        <w:t>(</w:t>
      </w:r>
      <w:r w:rsidR="0069328F">
        <w:t>6</w:t>
      </w:r>
      <w:r w:rsidR="00DC2872">
        <w:t>)</w:t>
      </w:r>
      <w:r w:rsidR="006925DD">
        <w:t xml:space="preserve"> of this specification</w:t>
      </w:r>
      <w:r w:rsidR="00D557B9">
        <w:t>.</w:t>
      </w:r>
      <w:r w:rsidR="006925DD">
        <w:t xml:space="preserve"> </w:t>
      </w:r>
    </w:p>
    <w:p w14:paraId="673E8A2C" w14:textId="6AF865FD" w:rsidR="00EE5E98" w:rsidRPr="00997DB7" w:rsidRDefault="0069328F" w:rsidP="006A1484">
      <w:pPr>
        <w:pStyle w:val="Numberedlisti0"/>
        <w:numPr>
          <w:ilvl w:val="0"/>
          <w:numId w:val="89"/>
        </w:numPr>
      </w:pPr>
      <w:r>
        <w:lastRenderedPageBreak/>
        <w:t xml:space="preserve">The </w:t>
      </w:r>
      <w:r w:rsidR="00EE5E98">
        <w:t xml:space="preserve">Contractor will be responsible for </w:t>
      </w:r>
      <w:r w:rsidR="006925DD">
        <w:t xml:space="preserve">completing </w:t>
      </w:r>
      <w:r w:rsidR="00EE5E98">
        <w:t xml:space="preserve">any re-work identified in the </w:t>
      </w:r>
      <w:r w:rsidR="0094359E">
        <w:t>f</w:t>
      </w:r>
      <w:r w:rsidR="00EE5E98">
        <w:t xml:space="preserve">inal </w:t>
      </w:r>
      <w:r w:rsidR="00D45A8E">
        <w:t>i</w:t>
      </w:r>
      <w:r w:rsidR="00EE5E98">
        <w:t xml:space="preserve">nspection </w:t>
      </w:r>
      <w:r w:rsidR="008D2246">
        <w:t>before</w:t>
      </w:r>
      <w:r w:rsidR="00EE5E98">
        <w:t xml:space="preserve"> scheduling </w:t>
      </w:r>
      <w:r w:rsidR="00320905">
        <w:t>s</w:t>
      </w:r>
      <w:r w:rsidR="00EE5E98">
        <w:t xml:space="preserve">ystem </w:t>
      </w:r>
      <w:r w:rsidR="00320905">
        <w:t>a</w:t>
      </w:r>
      <w:r w:rsidR="00EE5E98">
        <w:t xml:space="preserve">cceptance </w:t>
      </w:r>
      <w:r w:rsidR="00320905">
        <w:t>t</w:t>
      </w:r>
      <w:r w:rsidR="00EE5E98">
        <w:t>esting</w:t>
      </w:r>
      <w:r w:rsidR="00D557B9">
        <w:t>.</w:t>
      </w:r>
      <w:r w:rsidR="00EE5E98">
        <w:t xml:space="preserve"> </w:t>
      </w:r>
    </w:p>
    <w:p w14:paraId="5852523D" w14:textId="308D7013" w:rsidR="005B0DC4" w:rsidRPr="00525A48" w:rsidRDefault="00DE0AB8" w:rsidP="006605B8">
      <w:pPr>
        <w:pStyle w:val="Heading1"/>
      </w:pPr>
      <w:bookmarkStart w:id="408" w:name="_s53juq6jayjd"/>
      <w:bookmarkStart w:id="409" w:name="_64mham2lwkxf"/>
      <w:bookmarkStart w:id="410" w:name="_b60epplwwv84"/>
      <w:bookmarkStart w:id="411" w:name="_v3a08b4zfmrf"/>
      <w:bookmarkStart w:id="412" w:name="_p9wl7ic1v0yg"/>
      <w:bookmarkStart w:id="413" w:name="_21vmjf5ahfqe"/>
      <w:bookmarkStart w:id="414" w:name="_ofwq8sn75bof"/>
      <w:bookmarkStart w:id="415" w:name="_q8swzly0x1f1"/>
      <w:bookmarkStart w:id="416" w:name="_tuhk1hmcryha"/>
      <w:bookmarkStart w:id="417" w:name="_n231n8c3a1d5"/>
      <w:bookmarkStart w:id="418" w:name="_m1ytpup57rlp"/>
      <w:bookmarkStart w:id="419" w:name="_96k4ntj3s1mt"/>
      <w:bookmarkStart w:id="420" w:name="_Toc40173641"/>
      <w:bookmarkStart w:id="421" w:name="_Toc40821570"/>
      <w:bookmarkStart w:id="422" w:name="_Toc40822120"/>
      <w:bookmarkStart w:id="423" w:name="_Toc62735693"/>
      <w:bookmarkStart w:id="424" w:name="_Toc101353644"/>
      <w:bookmarkStart w:id="425" w:name="_Toc205890986"/>
      <w:bookmarkEnd w:id="408"/>
      <w:bookmarkEnd w:id="409"/>
      <w:bookmarkEnd w:id="410"/>
      <w:bookmarkEnd w:id="411"/>
      <w:bookmarkEnd w:id="412"/>
      <w:bookmarkEnd w:id="413"/>
      <w:bookmarkEnd w:id="414"/>
      <w:bookmarkEnd w:id="415"/>
      <w:bookmarkEnd w:id="416"/>
      <w:bookmarkEnd w:id="417"/>
      <w:bookmarkEnd w:id="418"/>
      <w:bookmarkEnd w:id="419"/>
      <w:r w:rsidRPr="00525A48">
        <w:t>Final Acceptance</w:t>
      </w:r>
      <w:bookmarkEnd w:id="420"/>
      <w:bookmarkEnd w:id="421"/>
      <w:bookmarkEnd w:id="422"/>
      <w:bookmarkEnd w:id="423"/>
      <w:bookmarkEnd w:id="424"/>
      <w:bookmarkEnd w:id="425"/>
    </w:p>
    <w:p w14:paraId="585A046C" w14:textId="45B39B68" w:rsidR="00AB2890" w:rsidRPr="008970B3" w:rsidRDefault="00953322" w:rsidP="005F726D">
      <w:pPr>
        <w:pStyle w:val="ListParagraph"/>
        <w:numPr>
          <w:ilvl w:val="0"/>
          <w:numId w:val="43"/>
        </w:numPr>
        <w:ind w:hanging="270"/>
        <w:rPr>
          <w:b/>
          <w:bCs/>
        </w:rPr>
      </w:pPr>
      <w:bookmarkStart w:id="426" w:name="_q8oi5yb9cytj" w:colFirst="0" w:colLast="0"/>
      <w:bookmarkStart w:id="427" w:name="_Toc62735694"/>
      <w:bookmarkEnd w:id="426"/>
      <w:r w:rsidRPr="00B276FF">
        <w:t xml:space="preserve">The Contractor shall notify the </w:t>
      </w:r>
      <w:r w:rsidR="00354279">
        <w:t>Commissioning Agen</w:t>
      </w:r>
      <w:r w:rsidR="003627B1">
        <w:t>t</w:t>
      </w:r>
      <w:r w:rsidR="00354279">
        <w:t xml:space="preserve"> and </w:t>
      </w:r>
      <w:r w:rsidR="002E08A8">
        <w:t>Agency</w:t>
      </w:r>
      <w:r w:rsidRPr="00B276FF">
        <w:t xml:space="preserve"> </w:t>
      </w:r>
      <w:r w:rsidR="004803D3">
        <w:t xml:space="preserve">within </w:t>
      </w:r>
      <w:r w:rsidRPr="00B276FF">
        <w:t xml:space="preserve">no less than 10 </w:t>
      </w:r>
      <w:r w:rsidR="00E902F4">
        <w:t>b</w:t>
      </w:r>
      <w:r w:rsidRPr="00B276FF">
        <w:t xml:space="preserve">usiness </w:t>
      </w:r>
      <w:r w:rsidR="00E902F4">
        <w:t>d</w:t>
      </w:r>
      <w:r w:rsidRPr="00B276FF">
        <w:t xml:space="preserve">ays prior to the anticipated date of </w:t>
      </w:r>
      <w:r w:rsidR="00320905">
        <w:t>s</w:t>
      </w:r>
      <w:r w:rsidRPr="00B276FF">
        <w:t xml:space="preserve">ystem </w:t>
      </w:r>
      <w:r w:rsidR="00320905">
        <w:t>a</w:t>
      </w:r>
      <w:r w:rsidRPr="00B276FF">
        <w:t xml:space="preserve">cceptance </w:t>
      </w:r>
      <w:r w:rsidR="00320905">
        <w:t>t</w:t>
      </w:r>
      <w:r w:rsidRPr="00B276FF">
        <w:t xml:space="preserve">esting. The </w:t>
      </w:r>
      <w:r w:rsidR="002E08A8">
        <w:t>Agency</w:t>
      </w:r>
      <w:r w:rsidRPr="00B276FF">
        <w:t xml:space="preserve"> shall have the right, but not the obligation, to be present at and observe the </w:t>
      </w:r>
      <w:r w:rsidR="00320905">
        <w:t>s</w:t>
      </w:r>
      <w:r w:rsidRPr="00B276FF">
        <w:t xml:space="preserve">ystem </w:t>
      </w:r>
      <w:r w:rsidR="00320905">
        <w:t>a</w:t>
      </w:r>
      <w:r w:rsidRPr="00B276FF">
        <w:t xml:space="preserve">cceptance </w:t>
      </w:r>
      <w:r w:rsidR="00320905">
        <w:t>t</w:t>
      </w:r>
      <w:r w:rsidRPr="00B276FF">
        <w:t xml:space="preserve">esting, at the </w:t>
      </w:r>
      <w:r w:rsidR="002E08A8">
        <w:t>Agency</w:t>
      </w:r>
      <w:r w:rsidRPr="00B276FF">
        <w:t xml:space="preserve">’s sole cost. </w:t>
      </w:r>
      <w:r w:rsidR="00962209" w:rsidRPr="009E335C">
        <w:rPr>
          <w:color w:val="0070C0"/>
        </w:rPr>
        <w:t>(It is strongly recommended that an Agency representative witness all testing activities.)</w:t>
      </w:r>
    </w:p>
    <w:p w14:paraId="2DC16DB7" w14:textId="4D1C3E1D" w:rsidR="00953322" w:rsidRPr="007B111E" w:rsidRDefault="00953322" w:rsidP="005F726D">
      <w:pPr>
        <w:pStyle w:val="ListParagraph"/>
        <w:numPr>
          <w:ilvl w:val="0"/>
          <w:numId w:val="43"/>
        </w:numPr>
        <w:ind w:hanging="270"/>
        <w:rPr>
          <w:b/>
        </w:rPr>
      </w:pPr>
      <w:r w:rsidRPr="00B276FF">
        <w:t xml:space="preserve">The </w:t>
      </w:r>
      <w:r w:rsidR="00320905">
        <w:t>s</w:t>
      </w:r>
      <w:r w:rsidRPr="00B276FF">
        <w:t xml:space="preserve">ystem </w:t>
      </w:r>
      <w:r w:rsidR="00320905">
        <w:t>a</w:t>
      </w:r>
      <w:r w:rsidRPr="00B276FF">
        <w:t xml:space="preserve">cceptance </w:t>
      </w:r>
      <w:r w:rsidR="00320905">
        <w:t>t</w:t>
      </w:r>
      <w:r w:rsidRPr="00B276FF">
        <w:t>esting shall be witnessed by</w:t>
      </w:r>
      <w:r w:rsidR="0001793C">
        <w:t xml:space="preserve"> the </w:t>
      </w:r>
      <w:r w:rsidR="0028443D">
        <w:t>electric</w:t>
      </w:r>
      <w:r w:rsidRPr="00B276FF">
        <w:t xml:space="preserve"> utility if required for interconnection approval</w:t>
      </w:r>
      <w:r w:rsidR="00D57810">
        <w:t>,</w:t>
      </w:r>
      <w:r w:rsidRPr="00B276FF">
        <w:t xml:space="preserve"> and the Contractor shall meet the utility’s test notification requirements.</w:t>
      </w:r>
      <w:bookmarkEnd w:id="427"/>
    </w:p>
    <w:p w14:paraId="126E8718" w14:textId="3AB1452C" w:rsidR="00300422" w:rsidRPr="00B276FF" w:rsidRDefault="00300422" w:rsidP="005F726D">
      <w:pPr>
        <w:pStyle w:val="ListParagraph"/>
        <w:numPr>
          <w:ilvl w:val="0"/>
          <w:numId w:val="43"/>
        </w:numPr>
        <w:ind w:hanging="270"/>
        <w:rPr>
          <w:b/>
          <w:bCs/>
        </w:rPr>
      </w:pPr>
      <w:r>
        <w:t xml:space="preserve">In addition to </w:t>
      </w:r>
      <w:r w:rsidR="00A55A5D">
        <w:t xml:space="preserve">utility and Agency </w:t>
      </w:r>
      <w:r w:rsidR="00320905">
        <w:t>s</w:t>
      </w:r>
      <w:r w:rsidR="00A55A5D">
        <w:t xml:space="preserve">ystem </w:t>
      </w:r>
      <w:r w:rsidR="00320905">
        <w:t>a</w:t>
      </w:r>
      <w:r w:rsidR="00A55A5D">
        <w:t xml:space="preserve">cceptance </w:t>
      </w:r>
      <w:r w:rsidR="00320905">
        <w:t>t</w:t>
      </w:r>
      <w:r w:rsidR="00A55A5D">
        <w:t>est standards, the test shall include, at a minimum, the following</w:t>
      </w:r>
      <w:r w:rsidR="00FF3FAF">
        <w:t xml:space="preserve"> tasks</w:t>
      </w:r>
      <w:r w:rsidR="00A55A5D">
        <w:t xml:space="preserve">: </w:t>
      </w:r>
    </w:p>
    <w:p w14:paraId="709ACB03" w14:textId="6B74DFE8" w:rsidR="00953322" w:rsidRPr="00B276FF" w:rsidRDefault="00953322" w:rsidP="008970B3">
      <w:pPr>
        <w:pStyle w:val="ListParagraph"/>
        <w:numPr>
          <w:ilvl w:val="1"/>
          <w:numId w:val="43"/>
        </w:numPr>
        <w:rPr>
          <w:b/>
          <w:bCs/>
        </w:rPr>
      </w:pPr>
      <w:bookmarkStart w:id="428" w:name="_Toc62735695"/>
      <w:r>
        <w:t xml:space="preserve">While connected to grid power, start up the BESS until it achieves the minimum </w:t>
      </w:r>
      <w:r w:rsidR="00874668">
        <w:t xml:space="preserve">specified </w:t>
      </w:r>
      <w:r>
        <w:t>performance requirements. The acceptable productive power output will be measured in kW (AC) at the building electrical interconnection point and must be consistent with the specifications for the system.</w:t>
      </w:r>
      <w:bookmarkEnd w:id="428"/>
    </w:p>
    <w:p w14:paraId="7D6B2181" w14:textId="3CB33A29" w:rsidR="00953322" w:rsidRPr="0009465F" w:rsidRDefault="00501F0C" w:rsidP="008970B3">
      <w:pPr>
        <w:pStyle w:val="ListParagraph"/>
        <w:numPr>
          <w:ilvl w:val="1"/>
          <w:numId w:val="43"/>
        </w:numPr>
        <w:rPr>
          <w:b/>
          <w:bCs/>
        </w:rPr>
      </w:pPr>
      <w:bookmarkStart w:id="429" w:name="_Toc62735696"/>
      <w:r>
        <w:t>Demonstrate</w:t>
      </w:r>
      <w:r w:rsidR="00953322">
        <w:t xml:space="preserve"> the operation of one full charge/discharge cycle of the BESS and report on system performance.</w:t>
      </w:r>
      <w:bookmarkEnd w:id="429"/>
      <w:r w:rsidR="00953322">
        <w:t xml:space="preserve"> </w:t>
      </w:r>
    </w:p>
    <w:p w14:paraId="2D898D23" w14:textId="165DB781" w:rsidR="009C230F" w:rsidRPr="00205F5A" w:rsidRDefault="006A1C35" w:rsidP="009C230F">
      <w:pPr>
        <w:pStyle w:val="ListParagraph"/>
        <w:numPr>
          <w:ilvl w:val="1"/>
          <w:numId w:val="43"/>
        </w:numPr>
        <w:rPr>
          <w:b/>
          <w:bCs/>
        </w:rPr>
      </w:pPr>
      <w:r>
        <w:t>Ensure</w:t>
      </w:r>
      <w:r w:rsidR="009C230F">
        <w:t xml:space="preserve"> all subsystems and components work</w:t>
      </w:r>
      <w:r w:rsidR="009C230F">
        <w:rPr>
          <w:rStyle w:val="CommentReference"/>
        </w:rPr>
        <w:t xml:space="preserve"> </w:t>
      </w:r>
      <w:r w:rsidR="009C230F">
        <w:t>under foreseeable operating conditions.</w:t>
      </w:r>
    </w:p>
    <w:p w14:paraId="4E56879F" w14:textId="0C4EDD6F" w:rsidR="009C230F" w:rsidRPr="0009465F" w:rsidRDefault="00B415AF" w:rsidP="008D17C5">
      <w:pPr>
        <w:pStyle w:val="ListParagraph"/>
        <w:numPr>
          <w:ilvl w:val="1"/>
          <w:numId w:val="43"/>
        </w:numPr>
        <w:rPr>
          <w:b/>
          <w:bCs/>
        </w:rPr>
      </w:pPr>
      <w:r>
        <w:t xml:space="preserve">Provide </w:t>
      </w:r>
      <w:r w:rsidR="008D17C5">
        <w:t>a complete record of all pre</w:t>
      </w:r>
      <w:r w:rsidR="00097513">
        <w:t>-</w:t>
      </w:r>
      <w:r w:rsidR="008D17C5">
        <w:t xml:space="preserve">functional tests, equipment startups, and functional performance verification tests. </w:t>
      </w:r>
    </w:p>
    <w:p w14:paraId="21CF6E26" w14:textId="02AA4F1B" w:rsidR="00953322" w:rsidRPr="007B111E" w:rsidRDefault="00953322" w:rsidP="005F726D">
      <w:pPr>
        <w:pStyle w:val="ListParagraph"/>
        <w:numPr>
          <w:ilvl w:val="0"/>
          <w:numId w:val="43"/>
        </w:numPr>
        <w:ind w:hanging="270"/>
        <w:rPr>
          <w:b/>
        </w:rPr>
      </w:pPr>
      <w:bookmarkStart w:id="430" w:name="_Toc62735697"/>
      <w:r w:rsidRPr="00B276FF">
        <w:t xml:space="preserve">Approvals as required by the </w:t>
      </w:r>
      <w:r w:rsidR="003555E3">
        <w:t>local AHJ</w:t>
      </w:r>
      <w:r w:rsidRPr="00B276FF">
        <w:t xml:space="preserve"> and local electric utility will be a prerequisite for acceptance and for authorization to energize the system(s).</w:t>
      </w:r>
      <w:bookmarkEnd w:id="430"/>
    </w:p>
    <w:p w14:paraId="1E091F6F" w14:textId="64BF9F52" w:rsidR="00BA0023" w:rsidRPr="00C34E4D" w:rsidRDefault="00BA0023" w:rsidP="00BA0023">
      <w:pPr>
        <w:spacing w:before="120" w:after="0" w:line="240" w:lineRule="auto"/>
        <w:rPr>
          <w:rFonts w:asciiTheme="minorHAnsi" w:hAnsiTheme="minorHAnsi" w:cstheme="majorHAnsi"/>
          <w:sz w:val="22"/>
          <w:szCs w:val="22"/>
        </w:rPr>
      </w:pPr>
      <w:r>
        <w:rPr>
          <w:rFonts w:asciiTheme="minorHAnsi" w:hAnsiTheme="minorHAnsi" w:cstheme="majorHAnsi"/>
          <w:sz w:val="22"/>
          <w:szCs w:val="22"/>
        </w:rPr>
        <w:t xml:space="preserve">Upon successful completion of </w:t>
      </w:r>
      <w:r w:rsidR="00320905">
        <w:rPr>
          <w:rFonts w:asciiTheme="minorHAnsi" w:hAnsiTheme="minorHAnsi" w:cstheme="majorHAnsi"/>
          <w:sz w:val="22"/>
          <w:szCs w:val="22"/>
        </w:rPr>
        <w:t>s</w:t>
      </w:r>
      <w:r>
        <w:rPr>
          <w:rFonts w:asciiTheme="minorHAnsi" w:hAnsiTheme="minorHAnsi" w:cstheme="majorHAnsi"/>
          <w:sz w:val="22"/>
          <w:szCs w:val="22"/>
        </w:rPr>
        <w:t xml:space="preserve">ystem </w:t>
      </w:r>
      <w:r w:rsidR="00320905">
        <w:rPr>
          <w:rFonts w:asciiTheme="minorHAnsi" w:hAnsiTheme="minorHAnsi" w:cstheme="majorHAnsi"/>
          <w:sz w:val="22"/>
          <w:szCs w:val="22"/>
        </w:rPr>
        <w:t>a</w:t>
      </w:r>
      <w:r>
        <w:rPr>
          <w:rFonts w:asciiTheme="minorHAnsi" w:hAnsiTheme="minorHAnsi" w:cstheme="majorHAnsi"/>
          <w:sz w:val="22"/>
          <w:szCs w:val="22"/>
        </w:rPr>
        <w:t xml:space="preserve">cceptance </w:t>
      </w:r>
      <w:r w:rsidR="00320905">
        <w:rPr>
          <w:rFonts w:asciiTheme="minorHAnsi" w:hAnsiTheme="minorHAnsi" w:cstheme="majorHAnsi"/>
          <w:sz w:val="22"/>
          <w:szCs w:val="22"/>
        </w:rPr>
        <w:t>t</w:t>
      </w:r>
      <w:r>
        <w:rPr>
          <w:rFonts w:asciiTheme="minorHAnsi" w:hAnsiTheme="minorHAnsi" w:cstheme="majorHAnsi"/>
          <w:sz w:val="22"/>
          <w:szCs w:val="22"/>
        </w:rPr>
        <w:t>esting,</w:t>
      </w:r>
      <w:r w:rsidRPr="00C34E4D">
        <w:rPr>
          <w:rFonts w:asciiTheme="minorHAnsi" w:hAnsiTheme="minorHAnsi" w:cstheme="majorHAnsi"/>
          <w:sz w:val="22"/>
          <w:szCs w:val="22"/>
        </w:rPr>
        <w:t xml:space="preserve"> </w:t>
      </w:r>
      <w:r w:rsidR="00D57810">
        <w:rPr>
          <w:rFonts w:asciiTheme="minorHAnsi" w:hAnsiTheme="minorHAnsi" w:cstheme="majorHAnsi"/>
          <w:sz w:val="22"/>
          <w:szCs w:val="22"/>
        </w:rPr>
        <w:t xml:space="preserve">the </w:t>
      </w:r>
      <w:r w:rsidRPr="00C34E4D">
        <w:rPr>
          <w:rFonts w:asciiTheme="minorHAnsi" w:hAnsiTheme="minorHAnsi" w:cstheme="majorHAnsi"/>
          <w:sz w:val="22"/>
          <w:szCs w:val="22"/>
        </w:rPr>
        <w:t xml:space="preserve">Contractor shall send a Completion Notice and a copy of the </w:t>
      </w:r>
      <w:r w:rsidR="00320905">
        <w:rPr>
          <w:rFonts w:asciiTheme="minorHAnsi" w:hAnsiTheme="minorHAnsi" w:cstheme="majorHAnsi"/>
          <w:sz w:val="22"/>
          <w:szCs w:val="22"/>
        </w:rPr>
        <w:t>s</w:t>
      </w:r>
      <w:r w:rsidRPr="00C34E4D">
        <w:rPr>
          <w:rFonts w:asciiTheme="minorHAnsi" w:hAnsiTheme="minorHAnsi" w:cstheme="majorHAnsi"/>
          <w:sz w:val="22"/>
          <w:szCs w:val="22"/>
        </w:rPr>
        <w:t xml:space="preserve">ystem </w:t>
      </w:r>
      <w:r w:rsidR="00320905">
        <w:rPr>
          <w:rFonts w:asciiTheme="minorHAnsi" w:hAnsiTheme="minorHAnsi" w:cstheme="majorHAnsi"/>
          <w:sz w:val="22"/>
          <w:szCs w:val="22"/>
        </w:rPr>
        <w:t>a</w:t>
      </w:r>
      <w:r w:rsidRPr="00C34E4D">
        <w:rPr>
          <w:rFonts w:asciiTheme="minorHAnsi" w:hAnsiTheme="minorHAnsi" w:cstheme="majorHAnsi"/>
          <w:sz w:val="22"/>
          <w:szCs w:val="22"/>
        </w:rPr>
        <w:t xml:space="preserve">cceptance </w:t>
      </w:r>
      <w:r w:rsidR="00320905">
        <w:rPr>
          <w:rFonts w:asciiTheme="minorHAnsi" w:hAnsiTheme="minorHAnsi" w:cstheme="majorHAnsi"/>
          <w:sz w:val="22"/>
          <w:szCs w:val="22"/>
        </w:rPr>
        <w:t>t</w:t>
      </w:r>
      <w:r w:rsidRPr="00C34E4D">
        <w:rPr>
          <w:rFonts w:asciiTheme="minorHAnsi" w:hAnsiTheme="minorHAnsi" w:cstheme="majorHAnsi"/>
          <w:sz w:val="22"/>
          <w:szCs w:val="22"/>
        </w:rPr>
        <w:t>est</w:t>
      </w:r>
      <w:r w:rsidR="00F5793A">
        <w:rPr>
          <w:rFonts w:asciiTheme="minorHAnsi" w:hAnsiTheme="minorHAnsi" w:cstheme="majorHAnsi"/>
          <w:sz w:val="22"/>
          <w:szCs w:val="22"/>
        </w:rPr>
        <w:t xml:space="preserve"> report</w:t>
      </w:r>
      <w:r w:rsidRPr="00C34E4D">
        <w:rPr>
          <w:rFonts w:asciiTheme="minorHAnsi" w:hAnsiTheme="minorHAnsi" w:cstheme="majorHAnsi"/>
          <w:sz w:val="22"/>
          <w:szCs w:val="22"/>
        </w:rPr>
        <w:t xml:space="preserve"> to the Contracting Officer so that the </w:t>
      </w:r>
      <w:r>
        <w:rPr>
          <w:rFonts w:asciiTheme="minorHAnsi" w:hAnsiTheme="minorHAnsi" w:cstheme="majorHAnsi"/>
          <w:sz w:val="22"/>
          <w:szCs w:val="22"/>
        </w:rPr>
        <w:t>Agency</w:t>
      </w:r>
      <w:r w:rsidRPr="00C34E4D">
        <w:rPr>
          <w:rFonts w:asciiTheme="minorHAnsi" w:hAnsiTheme="minorHAnsi" w:cstheme="majorHAnsi"/>
          <w:sz w:val="22"/>
          <w:szCs w:val="22"/>
        </w:rPr>
        <w:t xml:space="preserve"> can complete their final acceptance. </w:t>
      </w:r>
      <w:r w:rsidR="00D57810">
        <w:rPr>
          <w:rFonts w:asciiTheme="minorHAnsi" w:hAnsiTheme="minorHAnsi" w:cstheme="majorHAnsi"/>
          <w:sz w:val="22"/>
          <w:szCs w:val="22"/>
        </w:rPr>
        <w:t xml:space="preserve">The </w:t>
      </w:r>
      <w:r>
        <w:rPr>
          <w:rFonts w:asciiTheme="minorHAnsi" w:hAnsiTheme="minorHAnsi" w:cstheme="majorHAnsi"/>
          <w:sz w:val="22"/>
          <w:szCs w:val="22"/>
        </w:rPr>
        <w:t>Agency</w:t>
      </w:r>
      <w:r w:rsidRPr="00C34E4D">
        <w:rPr>
          <w:rFonts w:asciiTheme="minorHAnsi" w:hAnsiTheme="minorHAnsi" w:cstheme="majorHAnsi"/>
          <w:sz w:val="22"/>
          <w:szCs w:val="22"/>
        </w:rPr>
        <w:t xml:space="preserve"> </w:t>
      </w:r>
      <w:r w:rsidR="00CA01D8">
        <w:rPr>
          <w:rFonts w:asciiTheme="minorHAnsi" w:hAnsiTheme="minorHAnsi" w:cstheme="majorHAnsi"/>
          <w:sz w:val="22"/>
          <w:szCs w:val="22"/>
        </w:rPr>
        <w:t>and Commissioning Agen</w:t>
      </w:r>
      <w:r w:rsidR="00B677C5">
        <w:rPr>
          <w:rFonts w:asciiTheme="minorHAnsi" w:hAnsiTheme="minorHAnsi" w:cstheme="majorHAnsi"/>
          <w:sz w:val="22"/>
          <w:szCs w:val="22"/>
        </w:rPr>
        <w:t>t</w:t>
      </w:r>
      <w:r w:rsidR="00CA01D8">
        <w:rPr>
          <w:rFonts w:asciiTheme="minorHAnsi" w:hAnsiTheme="minorHAnsi" w:cstheme="majorHAnsi"/>
          <w:sz w:val="22"/>
          <w:szCs w:val="22"/>
        </w:rPr>
        <w:t xml:space="preserve"> </w:t>
      </w:r>
      <w:r w:rsidRPr="00C34E4D">
        <w:rPr>
          <w:rFonts w:asciiTheme="minorHAnsi" w:hAnsiTheme="minorHAnsi" w:cstheme="majorHAnsi"/>
          <w:sz w:val="22"/>
          <w:szCs w:val="22"/>
        </w:rPr>
        <w:t xml:space="preserve">shall have 10 </w:t>
      </w:r>
      <w:r w:rsidR="00F86B4C" w:rsidRPr="00C34E4D">
        <w:rPr>
          <w:rFonts w:asciiTheme="minorHAnsi" w:hAnsiTheme="minorHAnsi" w:cstheme="majorHAnsi"/>
          <w:sz w:val="22"/>
          <w:szCs w:val="22"/>
        </w:rPr>
        <w:t xml:space="preserve">business days </w:t>
      </w:r>
      <w:r w:rsidRPr="00C34E4D">
        <w:rPr>
          <w:rFonts w:asciiTheme="minorHAnsi" w:hAnsiTheme="minorHAnsi" w:cstheme="majorHAnsi"/>
          <w:sz w:val="22"/>
          <w:szCs w:val="22"/>
        </w:rPr>
        <w:t xml:space="preserve">after receipt of the Completion Notice to review the </w:t>
      </w:r>
      <w:r w:rsidR="00320905">
        <w:rPr>
          <w:rFonts w:asciiTheme="minorHAnsi" w:hAnsiTheme="minorHAnsi" w:cstheme="majorHAnsi"/>
          <w:sz w:val="22"/>
          <w:szCs w:val="22"/>
        </w:rPr>
        <w:t>s</w:t>
      </w:r>
      <w:r w:rsidRPr="00C34E4D">
        <w:rPr>
          <w:rFonts w:asciiTheme="minorHAnsi" w:hAnsiTheme="minorHAnsi" w:cstheme="majorHAnsi"/>
          <w:sz w:val="22"/>
          <w:szCs w:val="22"/>
        </w:rPr>
        <w:t xml:space="preserve">ystem </w:t>
      </w:r>
      <w:r w:rsidR="00320905">
        <w:rPr>
          <w:rFonts w:asciiTheme="minorHAnsi" w:hAnsiTheme="minorHAnsi" w:cstheme="majorHAnsi"/>
          <w:sz w:val="22"/>
          <w:szCs w:val="22"/>
        </w:rPr>
        <w:t>a</w:t>
      </w:r>
      <w:r w:rsidRPr="00C34E4D">
        <w:rPr>
          <w:rFonts w:asciiTheme="minorHAnsi" w:hAnsiTheme="minorHAnsi" w:cstheme="majorHAnsi"/>
          <w:sz w:val="22"/>
          <w:szCs w:val="22"/>
        </w:rPr>
        <w:t xml:space="preserve">cceptance </w:t>
      </w:r>
      <w:r w:rsidR="00320905">
        <w:rPr>
          <w:rFonts w:asciiTheme="minorHAnsi" w:hAnsiTheme="minorHAnsi" w:cstheme="majorHAnsi"/>
          <w:sz w:val="22"/>
          <w:szCs w:val="22"/>
        </w:rPr>
        <w:t>t</w:t>
      </w:r>
      <w:r w:rsidRPr="00C34E4D">
        <w:rPr>
          <w:rFonts w:asciiTheme="minorHAnsi" w:hAnsiTheme="minorHAnsi" w:cstheme="majorHAnsi"/>
          <w:sz w:val="22"/>
          <w:szCs w:val="22"/>
        </w:rPr>
        <w:t xml:space="preserve">esting results and verify the </w:t>
      </w:r>
      <w:r w:rsidR="00320905">
        <w:rPr>
          <w:rFonts w:asciiTheme="minorHAnsi" w:hAnsiTheme="minorHAnsi" w:cstheme="majorHAnsi"/>
          <w:sz w:val="22"/>
          <w:szCs w:val="22"/>
        </w:rPr>
        <w:t>s</w:t>
      </w:r>
      <w:r w:rsidRPr="00C34E4D">
        <w:rPr>
          <w:rFonts w:asciiTheme="minorHAnsi" w:hAnsiTheme="minorHAnsi" w:cstheme="majorHAnsi"/>
          <w:sz w:val="22"/>
          <w:szCs w:val="22"/>
        </w:rPr>
        <w:t xml:space="preserve">ystem installation is complete, safe, aesthetically acceptable, functional, </w:t>
      </w:r>
      <w:r w:rsidR="00FF768D">
        <w:rPr>
          <w:rFonts w:asciiTheme="minorHAnsi" w:hAnsiTheme="minorHAnsi" w:cstheme="majorHAnsi"/>
          <w:sz w:val="22"/>
          <w:szCs w:val="22"/>
        </w:rPr>
        <w:t xml:space="preserve">and </w:t>
      </w:r>
      <w:r w:rsidRPr="00C34E4D">
        <w:rPr>
          <w:rFonts w:asciiTheme="minorHAnsi" w:hAnsiTheme="minorHAnsi" w:cstheme="majorHAnsi"/>
          <w:sz w:val="22"/>
          <w:szCs w:val="22"/>
        </w:rPr>
        <w:t>constructed to all code requirements</w:t>
      </w:r>
      <w:r w:rsidR="00FF768D">
        <w:rPr>
          <w:rFonts w:asciiTheme="minorHAnsi" w:hAnsiTheme="minorHAnsi" w:cstheme="majorHAnsi"/>
          <w:sz w:val="22"/>
          <w:szCs w:val="22"/>
        </w:rPr>
        <w:t>;</w:t>
      </w:r>
      <w:r w:rsidRPr="00C34E4D">
        <w:rPr>
          <w:rFonts w:asciiTheme="minorHAnsi" w:hAnsiTheme="minorHAnsi" w:cstheme="majorHAnsi"/>
          <w:sz w:val="22"/>
          <w:szCs w:val="22"/>
        </w:rPr>
        <w:t xml:space="preserve"> does not interfere with </w:t>
      </w:r>
      <w:r>
        <w:rPr>
          <w:rFonts w:asciiTheme="minorHAnsi" w:hAnsiTheme="minorHAnsi" w:cstheme="majorHAnsi"/>
          <w:sz w:val="22"/>
          <w:szCs w:val="22"/>
        </w:rPr>
        <w:t>Agency</w:t>
      </w:r>
      <w:r w:rsidRPr="00C34E4D">
        <w:rPr>
          <w:rFonts w:asciiTheme="minorHAnsi" w:hAnsiTheme="minorHAnsi" w:cstheme="majorHAnsi"/>
          <w:sz w:val="22"/>
          <w:szCs w:val="22"/>
        </w:rPr>
        <w:t xml:space="preserve"> or tenant operations</w:t>
      </w:r>
      <w:r w:rsidR="00FF768D">
        <w:rPr>
          <w:rFonts w:asciiTheme="minorHAnsi" w:hAnsiTheme="minorHAnsi" w:cstheme="majorHAnsi"/>
          <w:sz w:val="22"/>
          <w:szCs w:val="22"/>
        </w:rPr>
        <w:t>;</w:t>
      </w:r>
      <w:r w:rsidRPr="00C34E4D">
        <w:rPr>
          <w:rFonts w:asciiTheme="minorHAnsi" w:hAnsiTheme="minorHAnsi" w:cstheme="majorHAnsi"/>
          <w:sz w:val="22"/>
          <w:szCs w:val="22"/>
        </w:rPr>
        <w:t xml:space="preserve"> and otherwise meets all other requirements. The Contracting Officer will notify the Contractor in writing of </w:t>
      </w:r>
      <w:r w:rsidR="005E2005">
        <w:rPr>
          <w:rFonts w:asciiTheme="minorHAnsi" w:hAnsiTheme="minorHAnsi" w:cstheme="majorHAnsi"/>
          <w:sz w:val="22"/>
          <w:szCs w:val="22"/>
        </w:rPr>
        <w:t>f</w:t>
      </w:r>
      <w:r>
        <w:rPr>
          <w:rFonts w:asciiTheme="minorHAnsi" w:hAnsiTheme="minorHAnsi" w:cstheme="majorHAnsi"/>
          <w:sz w:val="22"/>
          <w:szCs w:val="22"/>
        </w:rPr>
        <w:t>inal</w:t>
      </w:r>
      <w:r w:rsidRPr="00C34E4D">
        <w:rPr>
          <w:rFonts w:asciiTheme="minorHAnsi" w:hAnsiTheme="minorHAnsi" w:cstheme="majorHAnsi"/>
          <w:sz w:val="22"/>
          <w:szCs w:val="22"/>
        </w:rPr>
        <w:t xml:space="preserve"> </w:t>
      </w:r>
      <w:r w:rsidR="005E2005">
        <w:rPr>
          <w:rFonts w:asciiTheme="minorHAnsi" w:hAnsiTheme="minorHAnsi" w:cstheme="majorHAnsi"/>
          <w:sz w:val="22"/>
          <w:szCs w:val="22"/>
        </w:rPr>
        <w:t>a</w:t>
      </w:r>
      <w:r w:rsidRPr="00C34E4D">
        <w:rPr>
          <w:rFonts w:asciiTheme="minorHAnsi" w:hAnsiTheme="minorHAnsi" w:cstheme="majorHAnsi"/>
          <w:sz w:val="22"/>
          <w:szCs w:val="22"/>
        </w:rPr>
        <w:t xml:space="preserve">cceptance. </w:t>
      </w:r>
    </w:p>
    <w:p w14:paraId="5F07AD54" w14:textId="1182BD28" w:rsidR="00BA0023" w:rsidRPr="00C34E4D" w:rsidRDefault="00BA0023" w:rsidP="00BA0023">
      <w:pPr>
        <w:spacing w:before="120" w:after="120" w:line="240" w:lineRule="auto"/>
        <w:rPr>
          <w:rFonts w:asciiTheme="minorHAnsi" w:hAnsiTheme="minorHAnsi" w:cstheme="majorHAnsi"/>
          <w:sz w:val="22"/>
          <w:szCs w:val="22"/>
        </w:rPr>
      </w:pPr>
      <w:r w:rsidRPr="00C34E4D">
        <w:rPr>
          <w:rFonts w:asciiTheme="minorHAnsi" w:hAnsiTheme="minorHAnsi" w:cstheme="majorHAnsi"/>
          <w:sz w:val="22"/>
          <w:szCs w:val="22"/>
        </w:rPr>
        <w:t xml:space="preserve">If any of these requirements are not met, the </w:t>
      </w:r>
      <w:r>
        <w:rPr>
          <w:rFonts w:asciiTheme="minorHAnsi" w:hAnsiTheme="minorHAnsi" w:cstheme="majorHAnsi"/>
          <w:sz w:val="22"/>
          <w:szCs w:val="22"/>
        </w:rPr>
        <w:t>Agency</w:t>
      </w:r>
      <w:r w:rsidRPr="00C34E4D">
        <w:rPr>
          <w:rFonts w:asciiTheme="minorHAnsi" w:hAnsiTheme="minorHAnsi" w:cstheme="majorHAnsi"/>
          <w:sz w:val="22"/>
          <w:szCs w:val="22"/>
        </w:rPr>
        <w:t xml:space="preserve"> shall provide</w:t>
      </w:r>
      <w:r w:rsidR="00085146">
        <w:rPr>
          <w:rFonts w:asciiTheme="minorHAnsi" w:hAnsiTheme="minorHAnsi" w:cstheme="majorHAnsi"/>
          <w:sz w:val="22"/>
          <w:szCs w:val="22"/>
        </w:rPr>
        <w:t xml:space="preserve"> the</w:t>
      </w:r>
      <w:r w:rsidRPr="00C34E4D">
        <w:rPr>
          <w:rFonts w:asciiTheme="minorHAnsi" w:hAnsiTheme="minorHAnsi" w:cstheme="majorHAnsi"/>
          <w:sz w:val="22"/>
          <w:szCs w:val="22"/>
        </w:rPr>
        <w:t xml:space="preserve"> Contractor with a detailed notice of such failure (a Rejection Notice) within the 10</w:t>
      </w:r>
      <w:r w:rsidR="002C2C41">
        <w:rPr>
          <w:rFonts w:asciiTheme="minorHAnsi" w:hAnsiTheme="minorHAnsi" w:cstheme="majorHAnsi"/>
          <w:sz w:val="22"/>
          <w:szCs w:val="22"/>
        </w:rPr>
        <w:t>-</w:t>
      </w:r>
      <w:r>
        <w:rPr>
          <w:rFonts w:asciiTheme="minorHAnsi" w:hAnsiTheme="minorHAnsi" w:cstheme="majorHAnsi"/>
          <w:sz w:val="22"/>
          <w:szCs w:val="22"/>
        </w:rPr>
        <w:t>b</w:t>
      </w:r>
      <w:r w:rsidRPr="00C34E4D">
        <w:rPr>
          <w:rFonts w:asciiTheme="minorHAnsi" w:hAnsiTheme="minorHAnsi" w:cstheme="majorHAnsi"/>
          <w:sz w:val="22"/>
          <w:szCs w:val="22"/>
        </w:rPr>
        <w:t>usiness</w:t>
      </w:r>
      <w:r w:rsidR="002C2C41">
        <w:rPr>
          <w:rFonts w:asciiTheme="minorHAnsi" w:hAnsiTheme="minorHAnsi" w:cstheme="majorHAnsi"/>
          <w:sz w:val="22"/>
          <w:szCs w:val="22"/>
        </w:rPr>
        <w:t>-</w:t>
      </w:r>
      <w:r>
        <w:rPr>
          <w:rFonts w:asciiTheme="minorHAnsi" w:hAnsiTheme="minorHAnsi" w:cstheme="majorHAnsi"/>
          <w:sz w:val="22"/>
          <w:szCs w:val="22"/>
        </w:rPr>
        <w:t>d</w:t>
      </w:r>
      <w:r w:rsidRPr="00C34E4D">
        <w:rPr>
          <w:rFonts w:asciiTheme="minorHAnsi" w:hAnsiTheme="minorHAnsi" w:cstheme="majorHAnsi"/>
          <w:sz w:val="22"/>
          <w:szCs w:val="22"/>
        </w:rPr>
        <w:t>ay period, with details regarding the required remedy (including repe</w:t>
      </w:r>
      <w:r w:rsidR="00472F56">
        <w:rPr>
          <w:rFonts w:asciiTheme="minorHAnsi" w:hAnsiTheme="minorHAnsi" w:cstheme="majorHAnsi"/>
          <w:sz w:val="22"/>
          <w:szCs w:val="22"/>
        </w:rPr>
        <w:t>tition</w:t>
      </w:r>
      <w:r w:rsidRPr="00C34E4D">
        <w:rPr>
          <w:rFonts w:asciiTheme="minorHAnsi" w:hAnsiTheme="minorHAnsi" w:cstheme="majorHAnsi"/>
          <w:sz w:val="22"/>
          <w:szCs w:val="22"/>
        </w:rPr>
        <w:t xml:space="preserve"> of either partial or full </w:t>
      </w:r>
      <w:r w:rsidR="00320905">
        <w:rPr>
          <w:rFonts w:asciiTheme="minorHAnsi" w:hAnsiTheme="minorHAnsi" w:cstheme="majorHAnsi"/>
          <w:sz w:val="22"/>
          <w:szCs w:val="22"/>
        </w:rPr>
        <w:t>s</w:t>
      </w:r>
      <w:r w:rsidRPr="00C34E4D">
        <w:rPr>
          <w:rFonts w:asciiTheme="minorHAnsi" w:hAnsiTheme="minorHAnsi" w:cstheme="majorHAnsi"/>
          <w:sz w:val="22"/>
          <w:szCs w:val="22"/>
        </w:rPr>
        <w:t xml:space="preserve">ystem </w:t>
      </w:r>
      <w:r w:rsidR="00320905">
        <w:rPr>
          <w:rFonts w:asciiTheme="minorHAnsi" w:hAnsiTheme="minorHAnsi" w:cstheme="majorHAnsi"/>
          <w:sz w:val="22"/>
          <w:szCs w:val="22"/>
        </w:rPr>
        <w:t>a</w:t>
      </w:r>
      <w:r w:rsidRPr="00C34E4D">
        <w:rPr>
          <w:rFonts w:asciiTheme="minorHAnsi" w:hAnsiTheme="minorHAnsi" w:cstheme="majorHAnsi"/>
          <w:sz w:val="22"/>
          <w:szCs w:val="22"/>
        </w:rPr>
        <w:t xml:space="preserve">cceptance </w:t>
      </w:r>
      <w:r w:rsidR="00320905">
        <w:rPr>
          <w:rFonts w:asciiTheme="minorHAnsi" w:hAnsiTheme="minorHAnsi" w:cstheme="majorHAnsi"/>
          <w:sz w:val="22"/>
          <w:szCs w:val="22"/>
        </w:rPr>
        <w:t>t</w:t>
      </w:r>
      <w:r w:rsidRPr="00C34E4D">
        <w:rPr>
          <w:rFonts w:asciiTheme="minorHAnsi" w:hAnsiTheme="minorHAnsi" w:cstheme="majorHAnsi"/>
          <w:sz w:val="22"/>
          <w:szCs w:val="22"/>
        </w:rPr>
        <w:t xml:space="preserve">esting, if appropriate, at the discretion of the </w:t>
      </w:r>
      <w:r w:rsidR="00882F27">
        <w:rPr>
          <w:rFonts w:asciiTheme="minorHAnsi" w:hAnsiTheme="minorHAnsi" w:cstheme="majorHAnsi"/>
          <w:sz w:val="22"/>
          <w:szCs w:val="22"/>
        </w:rPr>
        <w:t>Contracting Officer</w:t>
      </w:r>
      <w:r w:rsidR="00EB166E">
        <w:rPr>
          <w:rFonts w:asciiTheme="minorHAnsi" w:hAnsiTheme="minorHAnsi" w:cstheme="majorHAnsi"/>
          <w:sz w:val="22"/>
          <w:szCs w:val="22"/>
        </w:rPr>
        <w:t xml:space="preserve"> </w:t>
      </w:r>
      <w:r w:rsidRPr="00C34E4D">
        <w:rPr>
          <w:rFonts w:asciiTheme="minorHAnsi" w:hAnsiTheme="minorHAnsi" w:cstheme="majorHAnsi"/>
          <w:sz w:val="22"/>
          <w:szCs w:val="22"/>
        </w:rPr>
        <w:t xml:space="preserve">or </w:t>
      </w:r>
      <w:r w:rsidR="00882F27">
        <w:rPr>
          <w:rFonts w:asciiTheme="minorHAnsi" w:hAnsiTheme="minorHAnsi" w:cstheme="majorHAnsi"/>
          <w:sz w:val="22"/>
          <w:szCs w:val="22"/>
        </w:rPr>
        <w:t>Contracting Officer’s Representative</w:t>
      </w:r>
      <w:r w:rsidR="00EB166E">
        <w:rPr>
          <w:rFonts w:asciiTheme="minorHAnsi" w:hAnsiTheme="minorHAnsi" w:cstheme="majorHAnsi"/>
          <w:sz w:val="22"/>
          <w:szCs w:val="22"/>
        </w:rPr>
        <w:t xml:space="preserve">, </w:t>
      </w:r>
      <w:r w:rsidRPr="00C34E4D">
        <w:rPr>
          <w:rFonts w:asciiTheme="minorHAnsi" w:hAnsiTheme="minorHAnsi" w:cstheme="majorHAnsi"/>
          <w:sz w:val="22"/>
          <w:szCs w:val="22"/>
        </w:rPr>
        <w:t>and the time allowed to complete remedy</w:t>
      </w:r>
      <w:r w:rsidR="004A4B76">
        <w:rPr>
          <w:rFonts w:asciiTheme="minorHAnsi" w:hAnsiTheme="minorHAnsi" w:cstheme="majorHAnsi"/>
          <w:sz w:val="22"/>
          <w:szCs w:val="22"/>
        </w:rPr>
        <w:t>)</w:t>
      </w:r>
      <w:r w:rsidRPr="00C34E4D">
        <w:rPr>
          <w:rFonts w:asciiTheme="minorHAnsi" w:hAnsiTheme="minorHAnsi" w:cstheme="majorHAnsi"/>
          <w:sz w:val="22"/>
          <w:szCs w:val="22"/>
        </w:rPr>
        <w:t>. The Contractor shall promptly remedy</w:t>
      </w:r>
      <w:r>
        <w:rPr>
          <w:rFonts w:asciiTheme="minorHAnsi" w:hAnsiTheme="minorHAnsi" w:cstheme="majorHAnsi"/>
          <w:sz w:val="22"/>
          <w:szCs w:val="22"/>
        </w:rPr>
        <w:t>,</w:t>
      </w:r>
      <w:r w:rsidRPr="00C34E4D">
        <w:rPr>
          <w:rFonts w:asciiTheme="minorHAnsi" w:hAnsiTheme="minorHAnsi" w:cstheme="majorHAnsi"/>
          <w:sz w:val="22"/>
          <w:szCs w:val="22"/>
        </w:rPr>
        <w:t xml:space="preserve"> at </w:t>
      </w:r>
      <w:r w:rsidR="006A5132">
        <w:rPr>
          <w:rFonts w:asciiTheme="minorHAnsi" w:hAnsiTheme="minorHAnsi" w:cstheme="majorHAnsi"/>
          <w:sz w:val="22"/>
          <w:szCs w:val="22"/>
        </w:rPr>
        <w:t xml:space="preserve">the </w:t>
      </w:r>
      <w:r w:rsidRPr="00C34E4D">
        <w:rPr>
          <w:rFonts w:asciiTheme="minorHAnsi" w:hAnsiTheme="minorHAnsi" w:cstheme="majorHAnsi"/>
          <w:sz w:val="22"/>
          <w:szCs w:val="22"/>
        </w:rPr>
        <w:t>Contractor’s cost</w:t>
      </w:r>
      <w:r>
        <w:rPr>
          <w:rFonts w:asciiTheme="minorHAnsi" w:hAnsiTheme="minorHAnsi" w:cstheme="majorHAnsi"/>
          <w:sz w:val="22"/>
          <w:szCs w:val="22"/>
        </w:rPr>
        <w:t>,</w:t>
      </w:r>
      <w:r w:rsidRPr="00C34E4D">
        <w:rPr>
          <w:rFonts w:asciiTheme="minorHAnsi" w:hAnsiTheme="minorHAnsi" w:cstheme="majorHAnsi"/>
          <w:sz w:val="22"/>
          <w:szCs w:val="22"/>
        </w:rPr>
        <w:t xml:space="preserve"> the items identified in the Rejection Notice and conduct </w:t>
      </w:r>
      <w:r w:rsidR="006B3F2D">
        <w:rPr>
          <w:rFonts w:asciiTheme="minorHAnsi" w:hAnsiTheme="minorHAnsi" w:cstheme="majorHAnsi"/>
          <w:sz w:val="22"/>
          <w:szCs w:val="22"/>
        </w:rPr>
        <w:t>any additionally</w:t>
      </w:r>
      <w:r w:rsidRPr="00C34E4D">
        <w:rPr>
          <w:rFonts w:asciiTheme="minorHAnsi" w:hAnsiTheme="minorHAnsi" w:cstheme="majorHAnsi"/>
          <w:sz w:val="22"/>
          <w:szCs w:val="22"/>
        </w:rPr>
        <w:t xml:space="preserve"> required </w:t>
      </w:r>
      <w:r w:rsidR="00320905">
        <w:rPr>
          <w:rFonts w:asciiTheme="minorHAnsi" w:hAnsiTheme="minorHAnsi" w:cstheme="majorHAnsi"/>
          <w:sz w:val="22"/>
          <w:szCs w:val="22"/>
        </w:rPr>
        <w:t>s</w:t>
      </w:r>
      <w:r w:rsidRPr="00C34E4D">
        <w:rPr>
          <w:rFonts w:asciiTheme="minorHAnsi" w:hAnsiTheme="minorHAnsi" w:cstheme="majorHAnsi"/>
          <w:sz w:val="22"/>
          <w:szCs w:val="22"/>
        </w:rPr>
        <w:t xml:space="preserve">ystem </w:t>
      </w:r>
      <w:r w:rsidR="00320905">
        <w:rPr>
          <w:rFonts w:asciiTheme="minorHAnsi" w:hAnsiTheme="minorHAnsi" w:cstheme="majorHAnsi"/>
          <w:sz w:val="22"/>
          <w:szCs w:val="22"/>
        </w:rPr>
        <w:t>a</w:t>
      </w:r>
      <w:r w:rsidRPr="00C34E4D">
        <w:rPr>
          <w:rFonts w:asciiTheme="minorHAnsi" w:hAnsiTheme="minorHAnsi" w:cstheme="majorHAnsi"/>
          <w:sz w:val="22"/>
          <w:szCs w:val="22"/>
        </w:rPr>
        <w:t xml:space="preserve">cceptance </w:t>
      </w:r>
      <w:r w:rsidR="00320905">
        <w:rPr>
          <w:rFonts w:asciiTheme="minorHAnsi" w:hAnsiTheme="minorHAnsi" w:cstheme="majorHAnsi"/>
          <w:sz w:val="22"/>
          <w:szCs w:val="22"/>
        </w:rPr>
        <w:t>t</w:t>
      </w:r>
      <w:r w:rsidRPr="00C34E4D">
        <w:rPr>
          <w:rFonts w:asciiTheme="minorHAnsi" w:hAnsiTheme="minorHAnsi" w:cstheme="majorHAnsi"/>
          <w:sz w:val="22"/>
          <w:szCs w:val="22"/>
        </w:rPr>
        <w:t xml:space="preserve">esting (if required by the Rejection Notice) until the </w:t>
      </w:r>
      <w:r w:rsidR="00320905">
        <w:rPr>
          <w:rFonts w:asciiTheme="minorHAnsi" w:hAnsiTheme="minorHAnsi" w:cstheme="majorHAnsi"/>
          <w:sz w:val="22"/>
          <w:szCs w:val="22"/>
        </w:rPr>
        <w:t>s</w:t>
      </w:r>
      <w:r w:rsidRPr="00C34E4D">
        <w:rPr>
          <w:rFonts w:asciiTheme="minorHAnsi" w:hAnsiTheme="minorHAnsi" w:cstheme="majorHAnsi"/>
          <w:sz w:val="22"/>
          <w:szCs w:val="22"/>
        </w:rPr>
        <w:t xml:space="preserve">ystem </w:t>
      </w:r>
      <w:r w:rsidR="00320905">
        <w:rPr>
          <w:rFonts w:asciiTheme="minorHAnsi" w:hAnsiTheme="minorHAnsi" w:cstheme="majorHAnsi"/>
          <w:sz w:val="22"/>
          <w:szCs w:val="22"/>
        </w:rPr>
        <w:t>a</w:t>
      </w:r>
      <w:r w:rsidRPr="00C34E4D">
        <w:rPr>
          <w:rFonts w:asciiTheme="minorHAnsi" w:hAnsiTheme="minorHAnsi" w:cstheme="majorHAnsi"/>
          <w:sz w:val="22"/>
          <w:szCs w:val="22"/>
        </w:rPr>
        <w:t xml:space="preserve">cceptance </w:t>
      </w:r>
      <w:r w:rsidR="00320905">
        <w:rPr>
          <w:rFonts w:asciiTheme="minorHAnsi" w:hAnsiTheme="minorHAnsi" w:cstheme="majorHAnsi"/>
          <w:sz w:val="22"/>
          <w:szCs w:val="22"/>
        </w:rPr>
        <w:t>t</w:t>
      </w:r>
      <w:r w:rsidRPr="00C34E4D">
        <w:rPr>
          <w:rFonts w:asciiTheme="minorHAnsi" w:hAnsiTheme="minorHAnsi" w:cstheme="majorHAnsi"/>
          <w:sz w:val="22"/>
          <w:szCs w:val="22"/>
        </w:rPr>
        <w:t xml:space="preserve">esting indicates the </w:t>
      </w:r>
      <w:r w:rsidR="00320905">
        <w:rPr>
          <w:rFonts w:asciiTheme="minorHAnsi" w:hAnsiTheme="minorHAnsi" w:cstheme="majorHAnsi"/>
          <w:sz w:val="22"/>
          <w:szCs w:val="22"/>
        </w:rPr>
        <w:t>s</w:t>
      </w:r>
      <w:r w:rsidRPr="00C34E4D">
        <w:rPr>
          <w:rFonts w:asciiTheme="minorHAnsi" w:hAnsiTheme="minorHAnsi" w:cstheme="majorHAnsi"/>
          <w:sz w:val="22"/>
          <w:szCs w:val="22"/>
        </w:rPr>
        <w:t xml:space="preserve">ystem meets the contract requirements. In each such case, the Contractor shall send a new Completion Notice to the </w:t>
      </w:r>
      <w:r>
        <w:rPr>
          <w:rFonts w:asciiTheme="minorHAnsi" w:hAnsiTheme="minorHAnsi" w:cstheme="majorHAnsi"/>
          <w:sz w:val="22"/>
          <w:szCs w:val="22"/>
        </w:rPr>
        <w:t>Agency</w:t>
      </w:r>
      <w:r w:rsidRPr="00C34E4D">
        <w:rPr>
          <w:rFonts w:asciiTheme="minorHAnsi" w:hAnsiTheme="minorHAnsi" w:cstheme="majorHAnsi"/>
          <w:sz w:val="22"/>
          <w:szCs w:val="22"/>
        </w:rPr>
        <w:t xml:space="preserve"> with a copy of the results of the new </w:t>
      </w:r>
      <w:r w:rsidR="00320905">
        <w:rPr>
          <w:rFonts w:asciiTheme="minorHAnsi" w:hAnsiTheme="minorHAnsi" w:cstheme="majorHAnsi"/>
          <w:sz w:val="22"/>
          <w:szCs w:val="22"/>
        </w:rPr>
        <w:t>s</w:t>
      </w:r>
      <w:r w:rsidRPr="00C34E4D">
        <w:rPr>
          <w:rFonts w:asciiTheme="minorHAnsi" w:hAnsiTheme="minorHAnsi" w:cstheme="majorHAnsi"/>
          <w:sz w:val="22"/>
          <w:szCs w:val="22"/>
        </w:rPr>
        <w:t xml:space="preserve">ystem </w:t>
      </w:r>
      <w:r w:rsidR="00320905">
        <w:rPr>
          <w:rFonts w:asciiTheme="minorHAnsi" w:hAnsiTheme="minorHAnsi" w:cstheme="majorHAnsi"/>
          <w:sz w:val="22"/>
          <w:szCs w:val="22"/>
        </w:rPr>
        <w:t>a</w:t>
      </w:r>
      <w:r w:rsidRPr="00C34E4D">
        <w:rPr>
          <w:rFonts w:asciiTheme="minorHAnsi" w:hAnsiTheme="minorHAnsi" w:cstheme="majorHAnsi"/>
          <w:sz w:val="22"/>
          <w:szCs w:val="22"/>
        </w:rPr>
        <w:t xml:space="preserve">cceptance </w:t>
      </w:r>
      <w:r w:rsidR="00320905">
        <w:rPr>
          <w:rFonts w:asciiTheme="minorHAnsi" w:hAnsiTheme="minorHAnsi" w:cstheme="majorHAnsi"/>
          <w:sz w:val="22"/>
          <w:szCs w:val="22"/>
        </w:rPr>
        <w:t>t</w:t>
      </w:r>
      <w:r w:rsidRPr="00C34E4D">
        <w:rPr>
          <w:rFonts w:asciiTheme="minorHAnsi" w:hAnsiTheme="minorHAnsi" w:cstheme="majorHAnsi"/>
          <w:sz w:val="22"/>
          <w:szCs w:val="22"/>
        </w:rPr>
        <w:t xml:space="preserve">esting as provided </w:t>
      </w:r>
      <w:r w:rsidR="000D15EC">
        <w:rPr>
          <w:rFonts w:asciiTheme="minorHAnsi" w:hAnsiTheme="minorHAnsi" w:cstheme="majorHAnsi"/>
          <w:sz w:val="22"/>
          <w:szCs w:val="22"/>
        </w:rPr>
        <w:t>previously,</w:t>
      </w:r>
      <w:r w:rsidR="000D15EC" w:rsidRPr="00C34E4D">
        <w:rPr>
          <w:rFonts w:asciiTheme="minorHAnsi" w:hAnsiTheme="minorHAnsi" w:cstheme="majorHAnsi"/>
          <w:sz w:val="22"/>
          <w:szCs w:val="22"/>
        </w:rPr>
        <w:t xml:space="preserve"> </w:t>
      </w:r>
      <w:r w:rsidRPr="00C34E4D">
        <w:rPr>
          <w:rFonts w:asciiTheme="minorHAnsi" w:hAnsiTheme="minorHAnsi" w:cstheme="majorHAnsi"/>
          <w:sz w:val="22"/>
          <w:szCs w:val="22"/>
        </w:rPr>
        <w:t>and the foregoing procedures shall be repeated.</w:t>
      </w:r>
    </w:p>
    <w:p w14:paraId="667F4F3C" w14:textId="3C205926" w:rsidR="008970B3" w:rsidRDefault="00BA0023" w:rsidP="0019044A">
      <w:pPr>
        <w:rPr>
          <w:rFonts w:asciiTheme="minorHAnsi" w:hAnsiTheme="minorHAnsi" w:cstheme="majorHAnsi"/>
          <w:sz w:val="22"/>
          <w:szCs w:val="22"/>
        </w:rPr>
      </w:pPr>
      <w:r w:rsidRPr="00C34E4D">
        <w:rPr>
          <w:rFonts w:asciiTheme="minorHAnsi" w:hAnsiTheme="minorHAnsi" w:cstheme="majorHAnsi"/>
          <w:sz w:val="22"/>
          <w:szCs w:val="22"/>
        </w:rPr>
        <w:t>Written acceptance shall be final and conclusive except regard</w:t>
      </w:r>
      <w:r w:rsidR="00CD6095">
        <w:rPr>
          <w:rFonts w:asciiTheme="minorHAnsi" w:hAnsiTheme="minorHAnsi" w:cstheme="majorHAnsi"/>
          <w:sz w:val="22"/>
          <w:szCs w:val="22"/>
        </w:rPr>
        <w:t>ing</w:t>
      </w:r>
      <w:r w:rsidRPr="00C34E4D">
        <w:rPr>
          <w:rFonts w:asciiTheme="minorHAnsi" w:hAnsiTheme="minorHAnsi" w:cstheme="majorHAnsi"/>
          <w:sz w:val="22"/>
          <w:szCs w:val="22"/>
        </w:rPr>
        <w:t xml:space="preserve"> latent defects, fraud, or such gross mistakes as may amount to fraud, or regard</w:t>
      </w:r>
      <w:r w:rsidR="00DD5A0B">
        <w:rPr>
          <w:rFonts w:asciiTheme="minorHAnsi" w:hAnsiTheme="minorHAnsi" w:cstheme="majorHAnsi"/>
          <w:sz w:val="22"/>
          <w:szCs w:val="22"/>
        </w:rPr>
        <w:t>ing</w:t>
      </w:r>
      <w:r w:rsidRPr="00C34E4D">
        <w:rPr>
          <w:rFonts w:asciiTheme="minorHAnsi" w:hAnsiTheme="minorHAnsi" w:cstheme="majorHAnsi"/>
          <w:sz w:val="22"/>
          <w:szCs w:val="22"/>
        </w:rPr>
        <w:t xml:space="preserve"> the </w:t>
      </w:r>
      <w:r>
        <w:rPr>
          <w:rFonts w:asciiTheme="minorHAnsi" w:hAnsiTheme="minorHAnsi" w:cstheme="majorHAnsi"/>
          <w:sz w:val="22"/>
          <w:szCs w:val="22"/>
        </w:rPr>
        <w:t>Agency</w:t>
      </w:r>
      <w:r w:rsidRPr="00C34E4D">
        <w:rPr>
          <w:rFonts w:asciiTheme="minorHAnsi" w:hAnsiTheme="minorHAnsi" w:cstheme="majorHAnsi"/>
          <w:sz w:val="22"/>
          <w:szCs w:val="22"/>
        </w:rPr>
        <w:t>’s right under any warranty or guarantee, subject to the system performance warranty.</w:t>
      </w:r>
      <w:r>
        <w:t xml:space="preserve"> </w:t>
      </w:r>
    </w:p>
    <w:p w14:paraId="6929D87B" w14:textId="108F5A13" w:rsidR="005B0DC4" w:rsidRPr="001417AE" w:rsidRDefault="00F41C31" w:rsidP="00525A48">
      <w:pPr>
        <w:spacing w:before="120" w:after="120" w:line="240" w:lineRule="auto"/>
        <w:rPr>
          <w:rFonts w:asciiTheme="minorHAnsi" w:hAnsiTheme="minorHAnsi" w:cstheme="majorHAnsi"/>
          <w:sz w:val="22"/>
          <w:szCs w:val="22"/>
        </w:rPr>
      </w:pPr>
      <w:r w:rsidRPr="001417AE">
        <w:rPr>
          <w:rFonts w:asciiTheme="minorHAnsi" w:hAnsiTheme="minorHAnsi" w:cstheme="majorHAnsi"/>
          <w:sz w:val="22"/>
          <w:szCs w:val="22"/>
        </w:rPr>
        <w:t>In summary, t</w:t>
      </w:r>
      <w:r w:rsidR="00DE0AB8" w:rsidRPr="001417AE">
        <w:rPr>
          <w:rFonts w:asciiTheme="minorHAnsi" w:hAnsiTheme="minorHAnsi" w:cstheme="majorHAnsi"/>
          <w:sz w:val="22"/>
          <w:szCs w:val="22"/>
        </w:rPr>
        <w:t>he following requirements must be fulfilled before final acceptance:</w:t>
      </w:r>
    </w:p>
    <w:p w14:paraId="3CCD94D2" w14:textId="671D2B39" w:rsidR="005B0DC4" w:rsidRPr="00EB166E" w:rsidRDefault="00ED3AF1" w:rsidP="005A7C9B">
      <w:pPr>
        <w:pStyle w:val="ListParagraph"/>
        <w:numPr>
          <w:ilvl w:val="0"/>
          <w:numId w:val="93"/>
        </w:numPr>
      </w:pPr>
      <w:bookmarkStart w:id="431" w:name="_sg6kh48ogggs" w:colFirst="0" w:colLast="0"/>
      <w:bookmarkStart w:id="432" w:name="_flcacrprimur" w:colFirst="0" w:colLast="0"/>
      <w:bookmarkEnd w:id="431"/>
      <w:bookmarkEnd w:id="432"/>
      <w:r>
        <w:t>Completed s</w:t>
      </w:r>
      <w:r w:rsidRPr="00C23438">
        <w:t xml:space="preserve">ystem </w:t>
      </w:r>
      <w:r w:rsidR="00320905">
        <w:t>a</w:t>
      </w:r>
      <w:r w:rsidR="00DE0AB8" w:rsidRPr="00C23438">
        <w:t xml:space="preserve">cceptance </w:t>
      </w:r>
      <w:r>
        <w:t>testing</w:t>
      </w:r>
      <w:r w:rsidR="00DE0AB8" w:rsidRPr="00C23438">
        <w:t xml:space="preserve">, with the </w:t>
      </w:r>
      <w:r w:rsidR="00320905">
        <w:t>s</w:t>
      </w:r>
      <w:r w:rsidR="00DE0AB8" w:rsidRPr="00C23438">
        <w:t xml:space="preserve">ystem </w:t>
      </w:r>
      <w:r w:rsidR="00347572">
        <w:t xml:space="preserve">and all </w:t>
      </w:r>
      <w:r w:rsidR="009D34F1">
        <w:t xml:space="preserve">subsystems and components </w:t>
      </w:r>
      <w:r w:rsidR="004C3C83" w:rsidRPr="00C23438">
        <w:t>having operated at specified performance</w:t>
      </w:r>
      <w:r w:rsidR="00DE0AB8" w:rsidRPr="00EB166E">
        <w:t xml:space="preserve"> for </w:t>
      </w:r>
      <w:r w:rsidR="00546C0C" w:rsidRPr="00EB166E">
        <w:t>one full charge/discharge cycle</w:t>
      </w:r>
      <w:r w:rsidR="00DE0AB8" w:rsidRPr="00EB166E">
        <w:t xml:space="preserve"> </w:t>
      </w:r>
      <w:r w:rsidR="00546C0C" w:rsidRPr="00EB166E">
        <w:t xml:space="preserve">with </w:t>
      </w:r>
      <w:r w:rsidR="00DE0AB8" w:rsidRPr="00EB166E">
        <w:t xml:space="preserve">power production </w:t>
      </w:r>
      <w:r w:rsidR="00DE0AB8" w:rsidRPr="00EB166E">
        <w:lastRenderedPageBreak/>
        <w:t xml:space="preserve">levels consistent with </w:t>
      </w:r>
      <w:r w:rsidR="0073480F">
        <w:t xml:space="preserve">the </w:t>
      </w:r>
      <w:r w:rsidR="00DE0AB8" w:rsidRPr="00EB166E">
        <w:t xml:space="preserve">proposed </w:t>
      </w:r>
      <w:r w:rsidR="00320905">
        <w:t>s</w:t>
      </w:r>
      <w:r w:rsidR="00DE0AB8" w:rsidRPr="00EB166E">
        <w:t>ystem’s estimated production with 100% system availability, measured with applicable instruments and meters.</w:t>
      </w:r>
    </w:p>
    <w:p w14:paraId="35D31036" w14:textId="031A1992" w:rsidR="005B0DC4" w:rsidRPr="005F726D" w:rsidRDefault="00ED3AF1" w:rsidP="005A7C9B">
      <w:pPr>
        <w:pStyle w:val="ListParagraph"/>
        <w:numPr>
          <w:ilvl w:val="0"/>
          <w:numId w:val="93"/>
        </w:numPr>
      </w:pPr>
      <w:bookmarkStart w:id="433" w:name="_667j0tgk1mp4" w:colFirst="0" w:colLast="0"/>
      <w:bookmarkEnd w:id="433"/>
      <w:r>
        <w:t>System approval</w:t>
      </w:r>
      <w:r w:rsidR="00DE0AB8" w:rsidRPr="00EB166E">
        <w:t xml:space="preserve"> for interconnected operation by </w:t>
      </w:r>
      <w:r w:rsidR="006322B6">
        <w:t xml:space="preserve">the </w:t>
      </w:r>
      <w:r w:rsidR="001570C7">
        <w:t xml:space="preserve">electric </w:t>
      </w:r>
      <w:r w:rsidR="00DE0AB8" w:rsidRPr="00EB166E">
        <w:t>utility (with signed interconnection agreement).</w:t>
      </w:r>
    </w:p>
    <w:p w14:paraId="7F891A2B" w14:textId="340D1D0B" w:rsidR="00B65A37" w:rsidRPr="00C23438" w:rsidRDefault="00DE0AB8" w:rsidP="005A7C9B">
      <w:pPr>
        <w:pStyle w:val="ListParagraph"/>
        <w:numPr>
          <w:ilvl w:val="0"/>
          <w:numId w:val="93"/>
        </w:numPr>
      </w:pPr>
      <w:bookmarkStart w:id="434" w:name="_oqfev5tmy3fa" w:colFirst="0" w:colLast="0"/>
      <w:bookmarkEnd w:id="434"/>
      <w:r w:rsidRPr="005F726D">
        <w:t>Submission of as-built drawing</w:t>
      </w:r>
      <w:bookmarkStart w:id="435" w:name="_k5behqxl6m44" w:colFirst="0" w:colLast="0"/>
      <w:bookmarkEnd w:id="435"/>
      <w:r w:rsidR="005B0D06" w:rsidRPr="005F726D">
        <w:t xml:space="preserve">s and all </w:t>
      </w:r>
      <w:r w:rsidR="0074572A" w:rsidRPr="005F726D">
        <w:t>documents required</w:t>
      </w:r>
      <w:r w:rsidR="00D065CD" w:rsidRPr="005F726D">
        <w:t xml:space="preserve"> prior t</w:t>
      </w:r>
      <w:r w:rsidR="00363371" w:rsidRPr="005F726D">
        <w:t>o</w:t>
      </w:r>
      <w:r w:rsidR="0074572A" w:rsidRPr="005F726D">
        <w:t xml:space="preserve"> final inspection</w:t>
      </w:r>
      <w:r w:rsidR="009E0577" w:rsidRPr="005F726D">
        <w:t xml:space="preserve"> </w:t>
      </w:r>
      <w:r w:rsidR="00A63E05">
        <w:t>a</w:t>
      </w:r>
      <w:r w:rsidR="001932CF">
        <w:t xml:space="preserve">s </w:t>
      </w:r>
      <w:r w:rsidR="009E0577" w:rsidRPr="005F726D">
        <w:t>described in Section 3.2 of this specification.</w:t>
      </w:r>
      <w:r w:rsidR="00CF06C9">
        <w:t xml:space="preserve"> </w:t>
      </w:r>
      <w:r w:rsidR="001932CF" w:rsidRPr="009E335C">
        <w:rPr>
          <w:color w:val="0070C0"/>
        </w:rPr>
        <w:t>(Agency to add any additional documentation as required.)</w:t>
      </w:r>
    </w:p>
    <w:p w14:paraId="7751C7FA" w14:textId="4B7E9F36" w:rsidR="00B65A37" w:rsidRPr="00EB166E" w:rsidRDefault="00DE0AB8" w:rsidP="005A7C9B">
      <w:pPr>
        <w:pStyle w:val="ListParagraph"/>
        <w:numPr>
          <w:ilvl w:val="0"/>
          <w:numId w:val="93"/>
        </w:numPr>
      </w:pPr>
      <w:r w:rsidRPr="00EB166E">
        <w:t>Training fulfillment documentation.</w:t>
      </w:r>
    </w:p>
    <w:p w14:paraId="707C35A9" w14:textId="38ED04A0" w:rsidR="00186A95" w:rsidRPr="00186A95" w:rsidRDefault="004C3C83" w:rsidP="005A7C9B">
      <w:pPr>
        <w:pStyle w:val="ListParagraph"/>
        <w:numPr>
          <w:ilvl w:val="0"/>
          <w:numId w:val="93"/>
        </w:numPr>
      </w:pPr>
      <w:r w:rsidRPr="00EB166E">
        <w:t xml:space="preserve">Commissioning report provided to </w:t>
      </w:r>
      <w:r w:rsidR="00EB6514">
        <w:t xml:space="preserve">the </w:t>
      </w:r>
      <w:r w:rsidRPr="00EB166E">
        <w:t>Agency</w:t>
      </w:r>
      <w:r w:rsidR="00363371" w:rsidRPr="00EB166E">
        <w:t>.</w:t>
      </w:r>
      <w:bookmarkStart w:id="436" w:name="_4sy8jw56x9z3" w:colFirst="0" w:colLast="0"/>
      <w:bookmarkStart w:id="437" w:name="_zermssa1umlp" w:colFirst="0" w:colLast="0"/>
      <w:bookmarkStart w:id="438" w:name="_azly8fce61ry" w:colFirst="0" w:colLast="0"/>
      <w:bookmarkEnd w:id="436"/>
      <w:bookmarkEnd w:id="437"/>
      <w:bookmarkEnd w:id="438"/>
    </w:p>
    <w:p w14:paraId="00FFBD7B" w14:textId="5F379AF6" w:rsidR="00186A95" w:rsidRPr="00186A95" w:rsidRDefault="00186A95" w:rsidP="0009465F"/>
    <w:sectPr w:rsidR="00186A95" w:rsidRPr="00186A95" w:rsidSect="001D059F">
      <w:headerReference w:type="default" r:id="rId12"/>
      <w:footerReference w:type="default" r:id="rId13"/>
      <w:pgSz w:w="12240" w:h="15840"/>
      <w:pgMar w:top="1152"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AA03A" w14:textId="77777777" w:rsidR="000C25F9" w:rsidRDefault="000C25F9">
      <w:pPr>
        <w:spacing w:after="0" w:line="240" w:lineRule="auto"/>
      </w:pPr>
      <w:r>
        <w:separator/>
      </w:r>
    </w:p>
  </w:endnote>
  <w:endnote w:type="continuationSeparator" w:id="0">
    <w:p w14:paraId="21EB307F" w14:textId="77777777" w:rsidR="000C25F9" w:rsidRDefault="000C25F9">
      <w:pPr>
        <w:spacing w:after="0" w:line="240" w:lineRule="auto"/>
      </w:pPr>
      <w:r>
        <w:continuationSeparator/>
      </w:r>
    </w:p>
  </w:endnote>
  <w:endnote w:type="continuationNotice" w:id="1">
    <w:p w14:paraId="435D0B7A" w14:textId="77777777" w:rsidR="000C25F9" w:rsidRDefault="000C25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29BF7" w14:textId="77777777" w:rsidR="00704DA2" w:rsidRDefault="00704DA2">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058C2" w14:textId="77777777" w:rsidR="000C25F9" w:rsidRDefault="000C25F9">
      <w:pPr>
        <w:spacing w:after="0" w:line="240" w:lineRule="auto"/>
      </w:pPr>
      <w:r>
        <w:separator/>
      </w:r>
    </w:p>
  </w:footnote>
  <w:footnote w:type="continuationSeparator" w:id="0">
    <w:p w14:paraId="10CBF3B0" w14:textId="77777777" w:rsidR="000C25F9" w:rsidRDefault="000C25F9">
      <w:pPr>
        <w:spacing w:after="0" w:line="240" w:lineRule="auto"/>
      </w:pPr>
      <w:r>
        <w:continuationSeparator/>
      </w:r>
    </w:p>
  </w:footnote>
  <w:footnote w:type="continuationNotice" w:id="1">
    <w:p w14:paraId="583E5CEC" w14:textId="77777777" w:rsidR="000C25F9" w:rsidRDefault="000C25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FC02" w14:textId="77777777" w:rsidR="00E17872" w:rsidRDefault="00E17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20F1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5544CA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E267A9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DB0DB6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5C2F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F4F6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20461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44F35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C602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8C0C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F1CBF"/>
    <w:multiLevelType w:val="hybridMultilevel"/>
    <w:tmpl w:val="0A585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6F2099"/>
    <w:multiLevelType w:val="hybridMultilevel"/>
    <w:tmpl w:val="79342B9A"/>
    <w:lvl w:ilvl="0" w:tplc="21EEF4D4">
      <w:start w:val="1"/>
      <w:numFmt w:val="decimal"/>
      <w:lvlText w:val="%1."/>
      <w:lvlJc w:val="left"/>
      <w:pPr>
        <w:ind w:left="792" w:hanging="360"/>
      </w:pPr>
      <w:rPr>
        <w:rFonts w:hint="default"/>
        <w:b w:val="0"/>
        <w:bCs w:val="0"/>
      </w:rPr>
    </w:lvl>
    <w:lvl w:ilvl="1" w:tplc="FFFFFFFF">
      <w:start w:val="1"/>
      <w:numFmt w:val="bullet"/>
      <w:lvlText w:val="o"/>
      <w:lvlJc w:val="left"/>
      <w:pPr>
        <w:ind w:left="1782" w:hanging="360"/>
      </w:pPr>
      <w:rPr>
        <w:rFonts w:ascii="Courier New" w:hAnsi="Courier New" w:cs="Courier New" w:hint="default"/>
      </w:rPr>
    </w:lvl>
    <w:lvl w:ilvl="2" w:tplc="FFFFFFFF">
      <w:start w:val="1"/>
      <w:numFmt w:val="bullet"/>
      <w:lvlText w:val=""/>
      <w:lvlJc w:val="left"/>
      <w:pPr>
        <w:ind w:left="2502" w:hanging="360"/>
      </w:pPr>
      <w:rPr>
        <w:rFonts w:ascii="Wingdings" w:hAnsi="Wingdings" w:hint="default"/>
      </w:rPr>
    </w:lvl>
    <w:lvl w:ilvl="3" w:tplc="FFFFFFFF" w:tentative="1">
      <w:start w:val="1"/>
      <w:numFmt w:val="bullet"/>
      <w:lvlText w:val=""/>
      <w:lvlJc w:val="left"/>
      <w:pPr>
        <w:ind w:left="3222" w:hanging="360"/>
      </w:pPr>
      <w:rPr>
        <w:rFonts w:ascii="Symbol" w:hAnsi="Symbol" w:hint="default"/>
      </w:rPr>
    </w:lvl>
    <w:lvl w:ilvl="4" w:tplc="FFFFFFFF" w:tentative="1">
      <w:start w:val="1"/>
      <w:numFmt w:val="bullet"/>
      <w:lvlText w:val="o"/>
      <w:lvlJc w:val="left"/>
      <w:pPr>
        <w:ind w:left="3942" w:hanging="360"/>
      </w:pPr>
      <w:rPr>
        <w:rFonts w:ascii="Courier New" w:hAnsi="Courier New" w:cs="Courier New" w:hint="default"/>
      </w:rPr>
    </w:lvl>
    <w:lvl w:ilvl="5" w:tplc="FFFFFFFF" w:tentative="1">
      <w:start w:val="1"/>
      <w:numFmt w:val="bullet"/>
      <w:lvlText w:val=""/>
      <w:lvlJc w:val="left"/>
      <w:pPr>
        <w:ind w:left="4662" w:hanging="360"/>
      </w:pPr>
      <w:rPr>
        <w:rFonts w:ascii="Wingdings" w:hAnsi="Wingdings" w:hint="default"/>
      </w:rPr>
    </w:lvl>
    <w:lvl w:ilvl="6" w:tplc="FFFFFFFF" w:tentative="1">
      <w:start w:val="1"/>
      <w:numFmt w:val="bullet"/>
      <w:lvlText w:val=""/>
      <w:lvlJc w:val="left"/>
      <w:pPr>
        <w:ind w:left="5382" w:hanging="360"/>
      </w:pPr>
      <w:rPr>
        <w:rFonts w:ascii="Symbol" w:hAnsi="Symbol" w:hint="default"/>
      </w:rPr>
    </w:lvl>
    <w:lvl w:ilvl="7" w:tplc="FFFFFFFF" w:tentative="1">
      <w:start w:val="1"/>
      <w:numFmt w:val="bullet"/>
      <w:lvlText w:val="o"/>
      <w:lvlJc w:val="left"/>
      <w:pPr>
        <w:ind w:left="6102" w:hanging="360"/>
      </w:pPr>
      <w:rPr>
        <w:rFonts w:ascii="Courier New" w:hAnsi="Courier New" w:cs="Courier New" w:hint="default"/>
      </w:rPr>
    </w:lvl>
    <w:lvl w:ilvl="8" w:tplc="FFFFFFFF" w:tentative="1">
      <w:start w:val="1"/>
      <w:numFmt w:val="bullet"/>
      <w:lvlText w:val=""/>
      <w:lvlJc w:val="left"/>
      <w:pPr>
        <w:ind w:left="6822" w:hanging="360"/>
      </w:pPr>
      <w:rPr>
        <w:rFonts w:ascii="Wingdings" w:hAnsi="Wingdings" w:hint="default"/>
      </w:rPr>
    </w:lvl>
  </w:abstractNum>
  <w:abstractNum w:abstractNumId="12" w15:restartNumberingAfterBreak="0">
    <w:nsid w:val="071D09DE"/>
    <w:multiLevelType w:val="hybridMultilevel"/>
    <w:tmpl w:val="84320022"/>
    <w:lvl w:ilvl="0" w:tplc="AD7E6B7C">
      <w:start w:val="1"/>
      <w:numFmt w:val="lowerLetter"/>
      <w:lvlText w:val="%1."/>
      <w:lvlJc w:val="left"/>
      <w:pPr>
        <w:ind w:left="720" w:hanging="360"/>
      </w:pPr>
      <w:rPr>
        <w:rFonts w:hint="default"/>
        <w:b w:val="0"/>
        <w:bCs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8721DB3"/>
    <w:multiLevelType w:val="hybridMultilevel"/>
    <w:tmpl w:val="9F66A0B0"/>
    <w:lvl w:ilvl="0" w:tplc="21EEF4D4">
      <w:start w:val="1"/>
      <w:numFmt w:val="decimal"/>
      <w:lvlText w:val="%1."/>
      <w:lvlJc w:val="left"/>
      <w:pPr>
        <w:ind w:left="1512" w:hanging="360"/>
      </w:pPr>
      <w:rPr>
        <w:rFonts w:hint="default"/>
        <w:b w:val="0"/>
        <w:bCs w:val="0"/>
        <w:color w:val="auto"/>
      </w:rPr>
    </w:lvl>
    <w:lvl w:ilvl="1" w:tplc="FFFFFFFF">
      <w:start w:val="1"/>
      <w:numFmt w:val="bullet"/>
      <w:lvlText w:val="o"/>
      <w:lvlJc w:val="left"/>
      <w:pPr>
        <w:ind w:left="2232" w:hanging="360"/>
      </w:pPr>
      <w:rPr>
        <w:rFonts w:ascii="Courier New" w:hAnsi="Courier New" w:cs="Courier New" w:hint="default"/>
      </w:rPr>
    </w:lvl>
    <w:lvl w:ilvl="2" w:tplc="FFFFFFFF" w:tentative="1">
      <w:start w:val="1"/>
      <w:numFmt w:val="bullet"/>
      <w:lvlText w:val=""/>
      <w:lvlJc w:val="left"/>
      <w:pPr>
        <w:ind w:left="2952" w:hanging="360"/>
      </w:pPr>
      <w:rPr>
        <w:rFonts w:ascii="Wingdings" w:hAnsi="Wingdings" w:hint="default"/>
      </w:rPr>
    </w:lvl>
    <w:lvl w:ilvl="3" w:tplc="FFFFFFFF" w:tentative="1">
      <w:start w:val="1"/>
      <w:numFmt w:val="bullet"/>
      <w:lvlText w:val=""/>
      <w:lvlJc w:val="left"/>
      <w:pPr>
        <w:ind w:left="3672" w:hanging="360"/>
      </w:pPr>
      <w:rPr>
        <w:rFonts w:ascii="Symbol" w:hAnsi="Symbol" w:hint="default"/>
      </w:rPr>
    </w:lvl>
    <w:lvl w:ilvl="4" w:tplc="FFFFFFFF" w:tentative="1">
      <w:start w:val="1"/>
      <w:numFmt w:val="bullet"/>
      <w:lvlText w:val="o"/>
      <w:lvlJc w:val="left"/>
      <w:pPr>
        <w:ind w:left="4392" w:hanging="360"/>
      </w:pPr>
      <w:rPr>
        <w:rFonts w:ascii="Courier New" w:hAnsi="Courier New" w:cs="Courier New" w:hint="default"/>
      </w:rPr>
    </w:lvl>
    <w:lvl w:ilvl="5" w:tplc="FFFFFFFF" w:tentative="1">
      <w:start w:val="1"/>
      <w:numFmt w:val="bullet"/>
      <w:lvlText w:val=""/>
      <w:lvlJc w:val="left"/>
      <w:pPr>
        <w:ind w:left="5112" w:hanging="360"/>
      </w:pPr>
      <w:rPr>
        <w:rFonts w:ascii="Wingdings" w:hAnsi="Wingdings" w:hint="default"/>
      </w:rPr>
    </w:lvl>
    <w:lvl w:ilvl="6" w:tplc="FFFFFFFF" w:tentative="1">
      <w:start w:val="1"/>
      <w:numFmt w:val="bullet"/>
      <w:lvlText w:val=""/>
      <w:lvlJc w:val="left"/>
      <w:pPr>
        <w:ind w:left="5832" w:hanging="360"/>
      </w:pPr>
      <w:rPr>
        <w:rFonts w:ascii="Symbol" w:hAnsi="Symbol" w:hint="default"/>
      </w:rPr>
    </w:lvl>
    <w:lvl w:ilvl="7" w:tplc="FFFFFFFF" w:tentative="1">
      <w:start w:val="1"/>
      <w:numFmt w:val="bullet"/>
      <w:lvlText w:val="o"/>
      <w:lvlJc w:val="left"/>
      <w:pPr>
        <w:ind w:left="6552" w:hanging="360"/>
      </w:pPr>
      <w:rPr>
        <w:rFonts w:ascii="Courier New" w:hAnsi="Courier New" w:cs="Courier New" w:hint="default"/>
      </w:rPr>
    </w:lvl>
    <w:lvl w:ilvl="8" w:tplc="FFFFFFFF" w:tentative="1">
      <w:start w:val="1"/>
      <w:numFmt w:val="bullet"/>
      <w:lvlText w:val=""/>
      <w:lvlJc w:val="left"/>
      <w:pPr>
        <w:ind w:left="7272" w:hanging="360"/>
      </w:pPr>
      <w:rPr>
        <w:rFonts w:ascii="Wingdings" w:hAnsi="Wingdings" w:hint="default"/>
      </w:rPr>
    </w:lvl>
  </w:abstractNum>
  <w:abstractNum w:abstractNumId="14" w15:restartNumberingAfterBreak="0">
    <w:nsid w:val="0C821083"/>
    <w:multiLevelType w:val="multilevel"/>
    <w:tmpl w:val="532633E8"/>
    <w:lvl w:ilvl="0">
      <w:start w:val="2"/>
      <w:numFmt w:val="decimal"/>
      <w:lvlText w:val="%1"/>
      <w:lvlJc w:val="left"/>
      <w:pPr>
        <w:ind w:left="540" w:hanging="540"/>
      </w:pPr>
      <w:rPr>
        <w:rFonts w:hint="default"/>
      </w:rPr>
    </w:lvl>
    <w:lvl w:ilvl="1">
      <w:start w:val="18"/>
      <w:numFmt w:val="decimal"/>
      <w:lvlText w:val="%1.%2"/>
      <w:lvlJc w:val="left"/>
      <w:pPr>
        <w:ind w:left="972" w:hanging="54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5" w15:restartNumberingAfterBreak="0">
    <w:nsid w:val="0DFA6DCD"/>
    <w:multiLevelType w:val="hybridMultilevel"/>
    <w:tmpl w:val="2A9AB0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E7F5AC3"/>
    <w:multiLevelType w:val="hybridMultilevel"/>
    <w:tmpl w:val="8DF80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247824"/>
    <w:multiLevelType w:val="hybridMultilevel"/>
    <w:tmpl w:val="9A869E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7B0510"/>
    <w:multiLevelType w:val="hybridMultilevel"/>
    <w:tmpl w:val="821022B6"/>
    <w:lvl w:ilvl="0" w:tplc="E0C478FE">
      <w:start w:val="1"/>
      <w:numFmt w:val="decimal"/>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11C06BC"/>
    <w:multiLevelType w:val="hybridMultilevel"/>
    <w:tmpl w:val="C568B474"/>
    <w:lvl w:ilvl="0" w:tplc="2F24F57C">
      <w:start w:val="1"/>
      <w:numFmt w:val="decimal"/>
      <w:lvlText w:val="%1."/>
      <w:lvlJc w:val="left"/>
      <w:pPr>
        <w:ind w:left="720" w:hanging="360"/>
      </w:pPr>
      <w:rPr>
        <w:rFonts w:hint="default"/>
        <w:b/>
        <w:bCs/>
        <w:i w:val="0"/>
        <w:iCs w:val="0"/>
      </w:rPr>
    </w:lvl>
    <w:lvl w:ilvl="1" w:tplc="4FF62074">
      <w:start w:val="1"/>
      <w:numFmt w:val="decimal"/>
      <w:lvlText w:val="%2."/>
      <w:lvlJc w:val="left"/>
      <w:pPr>
        <w:ind w:left="720" w:hanging="360"/>
      </w:pPr>
      <w:rPr>
        <w:b w:val="0"/>
        <w:bCs/>
        <w:i w:val="0"/>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416E55"/>
    <w:multiLevelType w:val="hybridMultilevel"/>
    <w:tmpl w:val="2A9AB0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39B4633"/>
    <w:multiLevelType w:val="multilevel"/>
    <w:tmpl w:val="8B0E37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3DB664B"/>
    <w:multiLevelType w:val="hybridMultilevel"/>
    <w:tmpl w:val="C9401C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720052"/>
    <w:multiLevelType w:val="hybridMultilevel"/>
    <w:tmpl w:val="85CED2A6"/>
    <w:lvl w:ilvl="0" w:tplc="A4921CA6">
      <w:start w:val="1"/>
      <w:numFmt w:val="decimal"/>
      <w:lvlText w:val="%1."/>
      <w:lvlJc w:val="left"/>
      <w:pPr>
        <w:ind w:left="720" w:hanging="360"/>
      </w:pPr>
      <w:rPr>
        <w:rFonts w:cs="Times New Roman (Headings CS)"/>
        <w:color w:val="000000" w:themeColor="text1"/>
      </w:rPr>
    </w:lvl>
    <w:lvl w:ilvl="1" w:tplc="16900F16">
      <w:start w:val="1"/>
      <w:numFmt w:val="lowerLetter"/>
      <w:lvlText w:val="%2."/>
      <w:lvlJc w:val="left"/>
      <w:pPr>
        <w:ind w:left="1440" w:hanging="360"/>
      </w:pPr>
      <w:rPr>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A387DDA"/>
    <w:multiLevelType w:val="hybridMultilevel"/>
    <w:tmpl w:val="C8DE6778"/>
    <w:lvl w:ilvl="0" w:tplc="94B44A3C">
      <w:start w:val="1"/>
      <w:numFmt w:val="decimal"/>
      <w:lvlText w:val="3.%1"/>
      <w:lvlJc w:val="left"/>
      <w:pPr>
        <w:ind w:left="360" w:hanging="360"/>
      </w:pPr>
      <w:rPr>
        <w:rFonts w:ascii="Calibri" w:hAnsi="Calibri" w:hint="default"/>
        <w:b/>
        <w:i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755ACF"/>
    <w:multiLevelType w:val="hybridMultilevel"/>
    <w:tmpl w:val="293AD9EE"/>
    <w:lvl w:ilvl="0" w:tplc="2DD83E72">
      <w:start w:val="1"/>
      <w:numFmt w:val="decimal"/>
      <w:lvlText w:val="%1."/>
      <w:lvlJc w:val="left"/>
      <w:pPr>
        <w:ind w:left="720" w:hanging="360"/>
      </w:pPr>
      <w:rPr>
        <w:rFonts w:hint="default"/>
        <w:b w:val="0"/>
        <w:bCs/>
      </w:rPr>
    </w:lvl>
    <w:lvl w:ilvl="1" w:tplc="3E22F21E">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C26B00"/>
    <w:multiLevelType w:val="hybridMultilevel"/>
    <w:tmpl w:val="BAF261FE"/>
    <w:lvl w:ilvl="0" w:tplc="0409000F">
      <w:start w:val="1"/>
      <w:numFmt w:val="decimal"/>
      <w:lvlText w:val="%1."/>
      <w:lvlJc w:val="left"/>
      <w:pPr>
        <w:ind w:left="720" w:hanging="360"/>
      </w:pPr>
      <w:rPr>
        <w:rFonts w:hint="default"/>
        <w:b w:val="0"/>
        <w:bCs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0C02389"/>
    <w:multiLevelType w:val="hybridMultilevel"/>
    <w:tmpl w:val="0E9E2AAA"/>
    <w:lvl w:ilvl="0" w:tplc="5C0A5862">
      <w:start w:val="2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6C3837"/>
    <w:multiLevelType w:val="hybridMultilevel"/>
    <w:tmpl w:val="294EF68E"/>
    <w:lvl w:ilvl="0" w:tplc="FFFFFFFF">
      <w:start w:val="1"/>
      <w:numFmt w:val="decimal"/>
      <w:lvlText w:val="%1."/>
      <w:lvlJc w:val="left"/>
      <w:pPr>
        <w:ind w:left="720" w:hanging="360"/>
      </w:pPr>
      <w:rPr>
        <w:rFonts w:hint="default"/>
      </w:rPr>
    </w:lvl>
    <w:lvl w:ilvl="1" w:tplc="0409000F">
      <w:start w:val="1"/>
      <w:numFmt w:val="decimal"/>
      <w:lvlText w:val="%2."/>
      <w:lvlJc w:val="left"/>
      <w:pPr>
        <w:ind w:left="720" w:hanging="360"/>
      </w:pPr>
    </w:lvl>
    <w:lvl w:ilvl="2" w:tplc="AD7E6B7C">
      <w:start w:val="1"/>
      <w:numFmt w:val="lowerLetter"/>
      <w:lvlText w:val="%3."/>
      <w:lvlJc w:val="left"/>
      <w:pPr>
        <w:ind w:left="720" w:hanging="360"/>
      </w:pPr>
      <w:rPr>
        <w:b w:val="0"/>
        <w:bCs w:val="0"/>
        <w:color w:val="auto"/>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3D42515"/>
    <w:multiLevelType w:val="hybridMultilevel"/>
    <w:tmpl w:val="039815DE"/>
    <w:lvl w:ilvl="0" w:tplc="2F24F57C">
      <w:start w:val="1"/>
      <w:numFmt w:val="decimal"/>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427262F"/>
    <w:multiLevelType w:val="hybridMultilevel"/>
    <w:tmpl w:val="46A0D0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5F31B58"/>
    <w:multiLevelType w:val="hybridMultilevel"/>
    <w:tmpl w:val="F398A714"/>
    <w:lvl w:ilvl="0" w:tplc="DFF66FF8">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64C5C52"/>
    <w:multiLevelType w:val="hybridMultilevel"/>
    <w:tmpl w:val="81FC1FE4"/>
    <w:lvl w:ilvl="0" w:tplc="B1F6DBD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7D779A9"/>
    <w:multiLevelType w:val="hybridMultilevel"/>
    <w:tmpl w:val="FFFFFFFF"/>
    <w:lvl w:ilvl="0" w:tplc="A95CD5AC">
      <w:start w:val="1"/>
      <w:numFmt w:val="decimal"/>
      <w:lvlText w:val="%1."/>
      <w:lvlJc w:val="left"/>
      <w:pPr>
        <w:ind w:left="792" w:hanging="360"/>
      </w:pPr>
    </w:lvl>
    <w:lvl w:ilvl="1" w:tplc="A5703550">
      <w:start w:val="1"/>
      <w:numFmt w:val="lowerLetter"/>
      <w:lvlText w:val="%2."/>
      <w:lvlJc w:val="left"/>
      <w:pPr>
        <w:ind w:left="1512" w:hanging="360"/>
      </w:pPr>
    </w:lvl>
    <w:lvl w:ilvl="2" w:tplc="CFE040DA">
      <w:start w:val="1"/>
      <w:numFmt w:val="lowerRoman"/>
      <w:lvlText w:val="%3."/>
      <w:lvlJc w:val="right"/>
      <w:pPr>
        <w:ind w:left="2232" w:hanging="180"/>
      </w:pPr>
    </w:lvl>
    <w:lvl w:ilvl="3" w:tplc="7D06AE36">
      <w:start w:val="1"/>
      <w:numFmt w:val="decimal"/>
      <w:lvlText w:val="%4."/>
      <w:lvlJc w:val="left"/>
      <w:pPr>
        <w:ind w:left="2952" w:hanging="360"/>
      </w:pPr>
    </w:lvl>
    <w:lvl w:ilvl="4" w:tplc="DC66E814">
      <w:start w:val="1"/>
      <w:numFmt w:val="lowerLetter"/>
      <w:lvlText w:val="%5."/>
      <w:lvlJc w:val="left"/>
      <w:pPr>
        <w:ind w:left="3672" w:hanging="360"/>
      </w:pPr>
    </w:lvl>
    <w:lvl w:ilvl="5" w:tplc="D5F48432">
      <w:start w:val="1"/>
      <w:numFmt w:val="lowerRoman"/>
      <w:lvlText w:val="%6."/>
      <w:lvlJc w:val="right"/>
      <w:pPr>
        <w:ind w:left="4392" w:hanging="180"/>
      </w:pPr>
    </w:lvl>
    <w:lvl w:ilvl="6" w:tplc="060C4962">
      <w:start w:val="1"/>
      <w:numFmt w:val="decimal"/>
      <w:lvlText w:val="%7."/>
      <w:lvlJc w:val="left"/>
      <w:pPr>
        <w:ind w:left="5112" w:hanging="360"/>
      </w:pPr>
    </w:lvl>
    <w:lvl w:ilvl="7" w:tplc="B3EABAB8">
      <w:start w:val="1"/>
      <w:numFmt w:val="lowerLetter"/>
      <w:lvlText w:val="%8."/>
      <w:lvlJc w:val="left"/>
      <w:pPr>
        <w:ind w:left="5832" w:hanging="360"/>
      </w:pPr>
    </w:lvl>
    <w:lvl w:ilvl="8" w:tplc="CABE6284">
      <w:start w:val="1"/>
      <w:numFmt w:val="lowerRoman"/>
      <w:lvlText w:val="%9."/>
      <w:lvlJc w:val="right"/>
      <w:pPr>
        <w:ind w:left="6552" w:hanging="180"/>
      </w:pPr>
    </w:lvl>
  </w:abstractNum>
  <w:abstractNum w:abstractNumId="34" w15:restartNumberingAfterBreak="0">
    <w:nsid w:val="2997528A"/>
    <w:multiLevelType w:val="hybridMultilevel"/>
    <w:tmpl w:val="46A0D0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A3270FF"/>
    <w:multiLevelType w:val="hybridMultilevel"/>
    <w:tmpl w:val="8D522134"/>
    <w:lvl w:ilvl="0" w:tplc="AC4092DE">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008" w:hanging="360"/>
      </w:pPr>
      <w:rPr>
        <w:rFonts w:ascii="Wingdings" w:hAnsi="Wingdings" w:hint="default"/>
      </w:rPr>
    </w:lvl>
    <w:lvl w:ilvl="3" w:tplc="04090001" w:tentative="1">
      <w:start w:val="1"/>
      <w:numFmt w:val="bullet"/>
      <w:lvlText w:val=""/>
      <w:lvlJc w:val="left"/>
      <w:pPr>
        <w:ind w:left="1728" w:hanging="360"/>
      </w:pPr>
      <w:rPr>
        <w:rFonts w:ascii="Symbol" w:hAnsi="Symbol" w:hint="default"/>
      </w:rPr>
    </w:lvl>
    <w:lvl w:ilvl="4" w:tplc="04090003" w:tentative="1">
      <w:start w:val="1"/>
      <w:numFmt w:val="bullet"/>
      <w:lvlText w:val="o"/>
      <w:lvlJc w:val="left"/>
      <w:pPr>
        <w:ind w:left="2448" w:hanging="360"/>
      </w:pPr>
      <w:rPr>
        <w:rFonts w:ascii="Courier New" w:hAnsi="Courier New" w:cs="Courier New" w:hint="default"/>
      </w:rPr>
    </w:lvl>
    <w:lvl w:ilvl="5" w:tplc="04090005" w:tentative="1">
      <w:start w:val="1"/>
      <w:numFmt w:val="bullet"/>
      <w:lvlText w:val=""/>
      <w:lvlJc w:val="left"/>
      <w:pPr>
        <w:ind w:left="3168" w:hanging="360"/>
      </w:pPr>
      <w:rPr>
        <w:rFonts w:ascii="Wingdings" w:hAnsi="Wingdings" w:hint="default"/>
      </w:rPr>
    </w:lvl>
    <w:lvl w:ilvl="6" w:tplc="04090001" w:tentative="1">
      <w:start w:val="1"/>
      <w:numFmt w:val="bullet"/>
      <w:lvlText w:val=""/>
      <w:lvlJc w:val="left"/>
      <w:pPr>
        <w:ind w:left="3888" w:hanging="360"/>
      </w:pPr>
      <w:rPr>
        <w:rFonts w:ascii="Symbol" w:hAnsi="Symbol" w:hint="default"/>
      </w:rPr>
    </w:lvl>
    <w:lvl w:ilvl="7" w:tplc="04090003" w:tentative="1">
      <w:start w:val="1"/>
      <w:numFmt w:val="bullet"/>
      <w:lvlText w:val="o"/>
      <w:lvlJc w:val="left"/>
      <w:pPr>
        <w:ind w:left="4608" w:hanging="360"/>
      </w:pPr>
      <w:rPr>
        <w:rFonts w:ascii="Courier New" w:hAnsi="Courier New" w:cs="Courier New" w:hint="default"/>
      </w:rPr>
    </w:lvl>
    <w:lvl w:ilvl="8" w:tplc="04090005" w:tentative="1">
      <w:start w:val="1"/>
      <w:numFmt w:val="bullet"/>
      <w:lvlText w:val=""/>
      <w:lvlJc w:val="left"/>
      <w:pPr>
        <w:ind w:left="5328" w:hanging="360"/>
      </w:pPr>
      <w:rPr>
        <w:rFonts w:ascii="Wingdings" w:hAnsi="Wingdings" w:hint="default"/>
      </w:rPr>
    </w:lvl>
  </w:abstractNum>
  <w:abstractNum w:abstractNumId="36" w15:restartNumberingAfterBreak="0">
    <w:nsid w:val="2BB85A48"/>
    <w:multiLevelType w:val="hybridMultilevel"/>
    <w:tmpl w:val="FE7EBA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D902850"/>
    <w:multiLevelType w:val="hybridMultilevel"/>
    <w:tmpl w:val="F61647A4"/>
    <w:lvl w:ilvl="0" w:tplc="C1BC033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F11511E"/>
    <w:multiLevelType w:val="hybridMultilevel"/>
    <w:tmpl w:val="1CBA642E"/>
    <w:lvl w:ilvl="0" w:tplc="A33EEE3E">
      <w:start w:val="1"/>
      <w:numFmt w:val="decimal"/>
      <w:pStyle w:val="Heading3"/>
      <w:lvlText w:val="1.4.%1"/>
      <w:lvlJc w:val="left"/>
      <w:pPr>
        <w:ind w:left="792" w:hanging="360"/>
      </w:pPr>
      <w:rPr>
        <w:rFonts w:ascii="Calibri" w:hAnsi="Calibri" w:hint="default"/>
        <w:b/>
        <w:i w:val="0"/>
        <w:color w:val="000000"/>
        <w:sz w:val="22"/>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9" w15:restartNumberingAfterBreak="0">
    <w:nsid w:val="2F1C78EF"/>
    <w:multiLevelType w:val="hybridMultilevel"/>
    <w:tmpl w:val="97E6CED4"/>
    <w:lvl w:ilvl="0" w:tplc="AD7E6B7C">
      <w:start w:val="1"/>
      <w:numFmt w:val="lowerLetter"/>
      <w:lvlText w:val="%1."/>
      <w:lvlJc w:val="left"/>
      <w:pPr>
        <w:ind w:left="720" w:hanging="360"/>
      </w:pPr>
      <w:rPr>
        <w:rFonts w:hint="default"/>
        <w:b w:val="0"/>
        <w:bCs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1245C14"/>
    <w:multiLevelType w:val="hybridMultilevel"/>
    <w:tmpl w:val="D05AC596"/>
    <w:lvl w:ilvl="0" w:tplc="8DDA8E1E">
      <w:start w:val="1"/>
      <w:numFmt w:val="decimal"/>
      <w:pStyle w:val="Heading4"/>
      <w:lvlText w:val="2.1.7.%1"/>
      <w:lvlJc w:val="left"/>
      <w:pPr>
        <w:ind w:left="1440" w:hanging="360"/>
      </w:pPr>
      <w:rPr>
        <w:rFonts w:ascii="Calibri" w:hAnsi="Calibri" w:hint="default"/>
        <w:b/>
        <w:i w:val="0"/>
        <w:color w:val="00000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26B6186"/>
    <w:multiLevelType w:val="hybridMultilevel"/>
    <w:tmpl w:val="48D47B6E"/>
    <w:lvl w:ilvl="0" w:tplc="AD7E6B7C">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232" w:hanging="360"/>
      </w:pPr>
      <w:rPr>
        <w:rFonts w:ascii="Courier New" w:hAnsi="Courier New" w:cs="Courier New" w:hint="default"/>
      </w:rPr>
    </w:lvl>
    <w:lvl w:ilvl="2" w:tplc="FFFFFFFF" w:tentative="1">
      <w:start w:val="1"/>
      <w:numFmt w:val="bullet"/>
      <w:lvlText w:val=""/>
      <w:lvlJc w:val="left"/>
      <w:pPr>
        <w:ind w:left="2952" w:hanging="360"/>
      </w:pPr>
      <w:rPr>
        <w:rFonts w:ascii="Wingdings" w:hAnsi="Wingdings" w:hint="default"/>
      </w:rPr>
    </w:lvl>
    <w:lvl w:ilvl="3" w:tplc="FFFFFFFF" w:tentative="1">
      <w:start w:val="1"/>
      <w:numFmt w:val="bullet"/>
      <w:lvlText w:val=""/>
      <w:lvlJc w:val="left"/>
      <w:pPr>
        <w:ind w:left="3672" w:hanging="360"/>
      </w:pPr>
      <w:rPr>
        <w:rFonts w:ascii="Symbol" w:hAnsi="Symbol" w:hint="default"/>
      </w:rPr>
    </w:lvl>
    <w:lvl w:ilvl="4" w:tplc="FFFFFFFF" w:tentative="1">
      <w:start w:val="1"/>
      <w:numFmt w:val="bullet"/>
      <w:lvlText w:val="o"/>
      <w:lvlJc w:val="left"/>
      <w:pPr>
        <w:ind w:left="4392" w:hanging="360"/>
      </w:pPr>
      <w:rPr>
        <w:rFonts w:ascii="Courier New" w:hAnsi="Courier New" w:cs="Courier New" w:hint="default"/>
      </w:rPr>
    </w:lvl>
    <w:lvl w:ilvl="5" w:tplc="FFFFFFFF" w:tentative="1">
      <w:start w:val="1"/>
      <w:numFmt w:val="bullet"/>
      <w:lvlText w:val=""/>
      <w:lvlJc w:val="left"/>
      <w:pPr>
        <w:ind w:left="5112" w:hanging="360"/>
      </w:pPr>
      <w:rPr>
        <w:rFonts w:ascii="Wingdings" w:hAnsi="Wingdings" w:hint="default"/>
      </w:rPr>
    </w:lvl>
    <w:lvl w:ilvl="6" w:tplc="FFFFFFFF" w:tentative="1">
      <w:start w:val="1"/>
      <w:numFmt w:val="bullet"/>
      <w:lvlText w:val=""/>
      <w:lvlJc w:val="left"/>
      <w:pPr>
        <w:ind w:left="5832" w:hanging="360"/>
      </w:pPr>
      <w:rPr>
        <w:rFonts w:ascii="Symbol" w:hAnsi="Symbol" w:hint="default"/>
      </w:rPr>
    </w:lvl>
    <w:lvl w:ilvl="7" w:tplc="FFFFFFFF" w:tentative="1">
      <w:start w:val="1"/>
      <w:numFmt w:val="bullet"/>
      <w:lvlText w:val="o"/>
      <w:lvlJc w:val="left"/>
      <w:pPr>
        <w:ind w:left="6552" w:hanging="360"/>
      </w:pPr>
      <w:rPr>
        <w:rFonts w:ascii="Courier New" w:hAnsi="Courier New" w:cs="Courier New" w:hint="default"/>
      </w:rPr>
    </w:lvl>
    <w:lvl w:ilvl="8" w:tplc="FFFFFFFF" w:tentative="1">
      <w:start w:val="1"/>
      <w:numFmt w:val="bullet"/>
      <w:lvlText w:val=""/>
      <w:lvlJc w:val="left"/>
      <w:pPr>
        <w:ind w:left="7272" w:hanging="360"/>
      </w:pPr>
      <w:rPr>
        <w:rFonts w:ascii="Wingdings" w:hAnsi="Wingdings" w:hint="default"/>
      </w:rPr>
    </w:lvl>
  </w:abstractNum>
  <w:abstractNum w:abstractNumId="42" w15:restartNumberingAfterBreak="0">
    <w:nsid w:val="342A5CE2"/>
    <w:multiLevelType w:val="multilevel"/>
    <w:tmpl w:val="43C2F34C"/>
    <w:styleLink w:val="NumberedListi"/>
    <w:lvl w:ilvl="0">
      <w:start w:val="1"/>
      <w:numFmt w:val="lowerRoman"/>
      <w:lvlText w:val="%1."/>
      <w:lvlJc w:val="right"/>
      <w:rPr>
        <w:rFonts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4475254"/>
    <w:multiLevelType w:val="hybridMultilevel"/>
    <w:tmpl w:val="5DB08082"/>
    <w:lvl w:ilvl="0" w:tplc="659229DA">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6813218"/>
    <w:multiLevelType w:val="hybridMultilevel"/>
    <w:tmpl w:val="2DF8C70C"/>
    <w:lvl w:ilvl="0" w:tplc="355A2706">
      <w:start w:val="1"/>
      <w:numFmt w:val="decimal"/>
      <w:lvlText w:val="2.2.%1"/>
      <w:lvlJc w:val="left"/>
      <w:pPr>
        <w:ind w:left="1188" w:hanging="360"/>
      </w:pPr>
      <w:rPr>
        <w:rFonts w:ascii="Calibri" w:hAnsi="Calibri" w:hint="default"/>
        <w:b/>
        <w:i w:val="0"/>
        <w:color w:val="00000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71A23EF"/>
    <w:multiLevelType w:val="multilevel"/>
    <w:tmpl w:val="0BE83CAC"/>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46" w15:restartNumberingAfterBreak="0">
    <w:nsid w:val="379A4E08"/>
    <w:multiLevelType w:val="hybridMultilevel"/>
    <w:tmpl w:val="A3FEB5BC"/>
    <w:lvl w:ilvl="0" w:tplc="04090003">
      <w:start w:val="1"/>
      <w:numFmt w:val="bullet"/>
      <w:lvlText w:val="o"/>
      <w:lvlJc w:val="left"/>
      <w:pPr>
        <w:ind w:left="1512" w:hanging="360"/>
      </w:pPr>
      <w:rPr>
        <w:rFonts w:ascii="Courier New" w:hAnsi="Courier New" w:cs="Courier New" w:hint="default"/>
        <w:color w:val="auto"/>
      </w:rPr>
    </w:lvl>
    <w:lvl w:ilvl="1" w:tplc="FFFFFFFF">
      <w:start w:val="1"/>
      <w:numFmt w:val="bullet"/>
      <w:lvlText w:val="o"/>
      <w:lvlJc w:val="left"/>
      <w:pPr>
        <w:ind w:left="2232" w:hanging="360"/>
      </w:pPr>
      <w:rPr>
        <w:rFonts w:ascii="Courier New" w:hAnsi="Courier New" w:cs="Courier New" w:hint="default"/>
      </w:rPr>
    </w:lvl>
    <w:lvl w:ilvl="2" w:tplc="FFFFFFFF" w:tentative="1">
      <w:start w:val="1"/>
      <w:numFmt w:val="bullet"/>
      <w:lvlText w:val=""/>
      <w:lvlJc w:val="left"/>
      <w:pPr>
        <w:ind w:left="2952" w:hanging="360"/>
      </w:pPr>
      <w:rPr>
        <w:rFonts w:ascii="Wingdings" w:hAnsi="Wingdings" w:hint="default"/>
      </w:rPr>
    </w:lvl>
    <w:lvl w:ilvl="3" w:tplc="FFFFFFFF" w:tentative="1">
      <w:start w:val="1"/>
      <w:numFmt w:val="bullet"/>
      <w:lvlText w:val=""/>
      <w:lvlJc w:val="left"/>
      <w:pPr>
        <w:ind w:left="3672" w:hanging="360"/>
      </w:pPr>
      <w:rPr>
        <w:rFonts w:ascii="Symbol" w:hAnsi="Symbol" w:hint="default"/>
      </w:rPr>
    </w:lvl>
    <w:lvl w:ilvl="4" w:tplc="FFFFFFFF" w:tentative="1">
      <w:start w:val="1"/>
      <w:numFmt w:val="bullet"/>
      <w:lvlText w:val="o"/>
      <w:lvlJc w:val="left"/>
      <w:pPr>
        <w:ind w:left="4392" w:hanging="360"/>
      </w:pPr>
      <w:rPr>
        <w:rFonts w:ascii="Courier New" w:hAnsi="Courier New" w:cs="Courier New" w:hint="default"/>
      </w:rPr>
    </w:lvl>
    <w:lvl w:ilvl="5" w:tplc="FFFFFFFF" w:tentative="1">
      <w:start w:val="1"/>
      <w:numFmt w:val="bullet"/>
      <w:lvlText w:val=""/>
      <w:lvlJc w:val="left"/>
      <w:pPr>
        <w:ind w:left="5112" w:hanging="360"/>
      </w:pPr>
      <w:rPr>
        <w:rFonts w:ascii="Wingdings" w:hAnsi="Wingdings" w:hint="default"/>
      </w:rPr>
    </w:lvl>
    <w:lvl w:ilvl="6" w:tplc="FFFFFFFF" w:tentative="1">
      <w:start w:val="1"/>
      <w:numFmt w:val="bullet"/>
      <w:lvlText w:val=""/>
      <w:lvlJc w:val="left"/>
      <w:pPr>
        <w:ind w:left="5832" w:hanging="360"/>
      </w:pPr>
      <w:rPr>
        <w:rFonts w:ascii="Symbol" w:hAnsi="Symbol" w:hint="default"/>
      </w:rPr>
    </w:lvl>
    <w:lvl w:ilvl="7" w:tplc="FFFFFFFF" w:tentative="1">
      <w:start w:val="1"/>
      <w:numFmt w:val="bullet"/>
      <w:lvlText w:val="o"/>
      <w:lvlJc w:val="left"/>
      <w:pPr>
        <w:ind w:left="6552" w:hanging="360"/>
      </w:pPr>
      <w:rPr>
        <w:rFonts w:ascii="Courier New" w:hAnsi="Courier New" w:cs="Courier New" w:hint="default"/>
      </w:rPr>
    </w:lvl>
    <w:lvl w:ilvl="8" w:tplc="FFFFFFFF" w:tentative="1">
      <w:start w:val="1"/>
      <w:numFmt w:val="bullet"/>
      <w:lvlText w:val=""/>
      <w:lvlJc w:val="left"/>
      <w:pPr>
        <w:ind w:left="7272" w:hanging="360"/>
      </w:pPr>
      <w:rPr>
        <w:rFonts w:ascii="Wingdings" w:hAnsi="Wingdings" w:hint="default"/>
      </w:rPr>
    </w:lvl>
  </w:abstractNum>
  <w:abstractNum w:abstractNumId="47" w15:restartNumberingAfterBreak="0">
    <w:nsid w:val="3AA33B05"/>
    <w:multiLevelType w:val="hybridMultilevel"/>
    <w:tmpl w:val="38A0C37E"/>
    <w:lvl w:ilvl="0" w:tplc="960607C6">
      <w:start w:val="1"/>
      <w:numFmt w:val="decimal"/>
      <w:lvlText w:val="%1."/>
      <w:lvlJc w:val="left"/>
      <w:pPr>
        <w:ind w:left="720" w:hanging="360"/>
      </w:pPr>
      <w:rPr>
        <w:rFonts w:asciiTheme="minorHAnsi" w:hAnsiTheme="minorHAnsi" w:hint="default"/>
        <w:b w:val="0"/>
        <w:bCs/>
        <w:i w:val="0"/>
        <w:color w:val="auto"/>
        <w:sz w:val="22"/>
      </w:rPr>
    </w:lvl>
    <w:lvl w:ilvl="1" w:tplc="AD7E6B7C">
      <w:start w:val="1"/>
      <w:numFmt w:val="lowerLetter"/>
      <w:lvlText w:val="%2."/>
      <w:lvlJc w:val="left"/>
      <w:pPr>
        <w:ind w:left="1440" w:hanging="360"/>
      </w:pPr>
      <w:rPr>
        <w:b w:val="0"/>
        <w:bCs w:val="0"/>
        <w:color w:val="auto"/>
      </w:rPr>
    </w:lvl>
    <w:lvl w:ilvl="2" w:tplc="32E04C34">
      <w:start w:val="1"/>
      <w:numFmt w:val="lowerRoman"/>
      <w:lvlText w:val="%3."/>
      <w:lvlJc w:val="right"/>
      <w:pPr>
        <w:ind w:left="2340" w:hanging="360"/>
      </w:pPr>
      <w:rPr>
        <w:b w:val="0"/>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B5A1EAC"/>
    <w:multiLevelType w:val="hybridMultilevel"/>
    <w:tmpl w:val="DF72AE36"/>
    <w:lvl w:ilvl="0" w:tplc="FFFFFFFF">
      <w:start w:val="1"/>
      <w:numFmt w:val="decimal"/>
      <w:lvlText w:val="%1."/>
      <w:lvlJc w:val="left"/>
      <w:pPr>
        <w:ind w:left="720" w:hanging="360"/>
      </w:pPr>
      <w:rPr>
        <w:rFonts w:hint="default"/>
      </w:rPr>
    </w:lvl>
    <w:lvl w:ilvl="1" w:tplc="AD7E6B7C">
      <w:start w:val="1"/>
      <w:numFmt w:val="lowerLetter"/>
      <w:lvlText w:val="%2."/>
      <w:lvlJc w:val="left"/>
      <w:pPr>
        <w:ind w:left="720" w:hanging="360"/>
      </w:pPr>
      <w:rPr>
        <w:b w:val="0"/>
        <w:bCs w:val="0"/>
        <w:color w:val="auto"/>
      </w:rPr>
    </w:lvl>
    <w:lvl w:ilvl="2" w:tplc="AD7E6B7C">
      <w:start w:val="1"/>
      <w:numFmt w:val="lowerLetter"/>
      <w:lvlText w:val="%3."/>
      <w:lvlJc w:val="left"/>
      <w:pPr>
        <w:ind w:left="720" w:hanging="360"/>
      </w:pPr>
      <w:rPr>
        <w:b w:val="0"/>
        <w:bCs w:val="0"/>
        <w:color w:val="auto"/>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3B9F0950"/>
    <w:multiLevelType w:val="multilevel"/>
    <w:tmpl w:val="FA341EE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0" w15:restartNumberingAfterBreak="0">
    <w:nsid w:val="3B9F7B68"/>
    <w:multiLevelType w:val="hybridMultilevel"/>
    <w:tmpl w:val="1CD8E7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D702271"/>
    <w:multiLevelType w:val="hybridMultilevel"/>
    <w:tmpl w:val="715A1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2613678"/>
    <w:multiLevelType w:val="multilevel"/>
    <w:tmpl w:val="D4A205E8"/>
    <w:lvl w:ilvl="0">
      <w:start w:val="1"/>
      <w:numFmt w:val="decimal"/>
      <w:lvlText w:val="%1"/>
      <w:lvlJc w:val="left"/>
      <w:pPr>
        <w:ind w:left="792" w:hanging="360"/>
      </w:pPr>
      <w:rPr>
        <w:rFonts w:hint="default"/>
      </w:rPr>
    </w:lvl>
    <w:lvl w:ilvl="1">
      <w:start w:val="1"/>
      <w:numFmt w:val="decimal"/>
      <w:lvlText w:val="%1.%2"/>
      <w:lvlJc w:val="left"/>
      <w:pPr>
        <w:ind w:left="432" w:firstLine="0"/>
      </w:pPr>
      <w:rPr>
        <w:rFonts w:hint="default"/>
      </w:rPr>
    </w:lvl>
    <w:lvl w:ilvl="2">
      <w:start w:val="1"/>
      <w:numFmt w:val="decimal"/>
      <w:lvlText w:val="%1.%2.%3"/>
      <w:lvlJc w:val="left"/>
      <w:pPr>
        <w:ind w:left="792" w:hanging="360"/>
      </w:pPr>
      <w:rPr>
        <w:rFonts w:hint="default"/>
      </w:rPr>
    </w:lvl>
    <w:lvl w:ilvl="3">
      <w:start w:val="1"/>
      <w:numFmt w:val="decimal"/>
      <w:lvlText w:val="%1.%2.%3.%4"/>
      <w:lvlJc w:val="left"/>
      <w:pPr>
        <w:ind w:left="792" w:hanging="360"/>
      </w:pPr>
      <w:rPr>
        <w:rFonts w:hint="default"/>
      </w:rPr>
    </w:lvl>
    <w:lvl w:ilvl="4">
      <w:start w:val="1"/>
      <w:numFmt w:val="decimal"/>
      <w:lvlText w:val="%1.%2.%3.%4.%5"/>
      <w:lvlJc w:val="left"/>
      <w:pPr>
        <w:ind w:left="792" w:hanging="360"/>
      </w:pPr>
      <w:rPr>
        <w:rFonts w:hint="default"/>
      </w:rPr>
    </w:lvl>
    <w:lvl w:ilvl="5">
      <w:start w:val="1"/>
      <w:numFmt w:val="decimal"/>
      <w:lvlText w:val="%1.%2.%3.%4.%5.%6"/>
      <w:lvlJc w:val="left"/>
      <w:pPr>
        <w:ind w:left="792" w:hanging="360"/>
      </w:pPr>
      <w:rPr>
        <w:rFonts w:hint="default"/>
      </w:rPr>
    </w:lvl>
    <w:lvl w:ilvl="6">
      <w:start w:val="1"/>
      <w:numFmt w:val="decimal"/>
      <w:lvlText w:val="%1.%2.%3.%4.%5.%6.%7"/>
      <w:lvlJc w:val="left"/>
      <w:pPr>
        <w:ind w:left="792" w:hanging="360"/>
      </w:pPr>
      <w:rPr>
        <w:rFonts w:hint="default"/>
      </w:rPr>
    </w:lvl>
    <w:lvl w:ilvl="7">
      <w:start w:val="1"/>
      <w:numFmt w:val="decimal"/>
      <w:lvlText w:val="%1.%2.%3.%4.%5.%6.%7.%8"/>
      <w:lvlJc w:val="left"/>
      <w:pPr>
        <w:ind w:left="792" w:hanging="360"/>
      </w:pPr>
      <w:rPr>
        <w:rFonts w:hint="default"/>
      </w:rPr>
    </w:lvl>
    <w:lvl w:ilvl="8">
      <w:start w:val="1"/>
      <w:numFmt w:val="decimal"/>
      <w:lvlText w:val="%1.%2.%3.%4.%5.%6.%7.%8.%9"/>
      <w:lvlJc w:val="left"/>
      <w:pPr>
        <w:ind w:left="792" w:hanging="360"/>
      </w:pPr>
      <w:rPr>
        <w:rFonts w:hint="default"/>
      </w:rPr>
    </w:lvl>
  </w:abstractNum>
  <w:abstractNum w:abstractNumId="53" w15:restartNumberingAfterBreak="0">
    <w:nsid w:val="45EA6222"/>
    <w:multiLevelType w:val="hybridMultilevel"/>
    <w:tmpl w:val="0B1A4D92"/>
    <w:lvl w:ilvl="0" w:tplc="40BA929E">
      <w:start w:val="1"/>
      <w:numFmt w:val="decimal"/>
      <w:lvlText w:val="%1."/>
      <w:lvlJc w:val="left"/>
      <w:pPr>
        <w:ind w:left="1020" w:hanging="360"/>
      </w:pPr>
    </w:lvl>
    <w:lvl w:ilvl="1" w:tplc="1F846746">
      <w:start w:val="1"/>
      <w:numFmt w:val="decimal"/>
      <w:lvlText w:val="%2."/>
      <w:lvlJc w:val="left"/>
      <w:pPr>
        <w:ind w:left="1020" w:hanging="360"/>
      </w:pPr>
    </w:lvl>
    <w:lvl w:ilvl="2" w:tplc="6F8CA81C">
      <w:start w:val="1"/>
      <w:numFmt w:val="decimal"/>
      <w:lvlText w:val="%3."/>
      <w:lvlJc w:val="left"/>
      <w:pPr>
        <w:ind w:left="1020" w:hanging="360"/>
      </w:pPr>
    </w:lvl>
    <w:lvl w:ilvl="3" w:tplc="C4E656F0">
      <w:start w:val="1"/>
      <w:numFmt w:val="decimal"/>
      <w:lvlText w:val="%4."/>
      <w:lvlJc w:val="left"/>
      <w:pPr>
        <w:ind w:left="1020" w:hanging="360"/>
      </w:pPr>
    </w:lvl>
    <w:lvl w:ilvl="4" w:tplc="9AB8ED20">
      <w:start w:val="1"/>
      <w:numFmt w:val="decimal"/>
      <w:lvlText w:val="%5."/>
      <w:lvlJc w:val="left"/>
      <w:pPr>
        <w:ind w:left="1020" w:hanging="360"/>
      </w:pPr>
    </w:lvl>
    <w:lvl w:ilvl="5" w:tplc="81A291F4">
      <w:start w:val="1"/>
      <w:numFmt w:val="decimal"/>
      <w:lvlText w:val="%6."/>
      <w:lvlJc w:val="left"/>
      <w:pPr>
        <w:ind w:left="1020" w:hanging="360"/>
      </w:pPr>
    </w:lvl>
    <w:lvl w:ilvl="6" w:tplc="A702A2D2">
      <w:start w:val="1"/>
      <w:numFmt w:val="decimal"/>
      <w:lvlText w:val="%7."/>
      <w:lvlJc w:val="left"/>
      <w:pPr>
        <w:ind w:left="1020" w:hanging="360"/>
      </w:pPr>
    </w:lvl>
    <w:lvl w:ilvl="7" w:tplc="050875C6">
      <w:start w:val="1"/>
      <w:numFmt w:val="decimal"/>
      <w:lvlText w:val="%8."/>
      <w:lvlJc w:val="left"/>
      <w:pPr>
        <w:ind w:left="1020" w:hanging="360"/>
      </w:pPr>
    </w:lvl>
    <w:lvl w:ilvl="8" w:tplc="B87E559C">
      <w:start w:val="1"/>
      <w:numFmt w:val="decimal"/>
      <w:lvlText w:val="%9."/>
      <w:lvlJc w:val="left"/>
      <w:pPr>
        <w:ind w:left="1020" w:hanging="360"/>
      </w:pPr>
    </w:lvl>
  </w:abstractNum>
  <w:abstractNum w:abstractNumId="54" w15:restartNumberingAfterBreak="0">
    <w:nsid w:val="4616015C"/>
    <w:multiLevelType w:val="hybridMultilevel"/>
    <w:tmpl w:val="4FF6FB2A"/>
    <w:lvl w:ilvl="0" w:tplc="1016735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A920C6A"/>
    <w:multiLevelType w:val="hybridMultilevel"/>
    <w:tmpl w:val="D2A46FC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4AC2272C"/>
    <w:multiLevelType w:val="multilevel"/>
    <w:tmpl w:val="04A8DA3E"/>
    <w:lvl w:ilvl="0">
      <w:start w:val="1"/>
      <w:numFmt w:val="bullet"/>
      <w:lvlText w:val="o"/>
      <w:lvlJc w:val="left"/>
      <w:pPr>
        <w:ind w:left="720" w:hanging="360"/>
      </w:pPr>
      <w:rPr>
        <w:rFonts w:ascii="Courier New" w:hAnsi="Courier New" w:cs="Courier New"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4CFD53CA"/>
    <w:multiLevelType w:val="hybridMultilevel"/>
    <w:tmpl w:val="6058A7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4E880025"/>
    <w:multiLevelType w:val="hybridMultilevel"/>
    <w:tmpl w:val="6186E0B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4FD72479"/>
    <w:multiLevelType w:val="hybridMultilevel"/>
    <w:tmpl w:val="9006B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1027EA7"/>
    <w:multiLevelType w:val="hybridMultilevel"/>
    <w:tmpl w:val="99E69B6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51E75A5C"/>
    <w:multiLevelType w:val="hybridMultilevel"/>
    <w:tmpl w:val="6E2C0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60F331B"/>
    <w:multiLevelType w:val="hybridMultilevel"/>
    <w:tmpl w:val="7F58E71A"/>
    <w:lvl w:ilvl="0" w:tplc="037E437C">
      <w:start w:val="1"/>
      <w:numFmt w:val="decimal"/>
      <w:lvlText w:val="%1."/>
      <w:lvlJc w:val="left"/>
      <w:pPr>
        <w:ind w:left="720" w:hanging="360"/>
      </w:pPr>
      <w:rPr>
        <w:rFonts w:asciiTheme="minorHAnsi" w:hAnsiTheme="minorHAnsi" w:hint="default"/>
        <w:b w:val="0"/>
        <w:bCs/>
        <w:color w:val="auto"/>
      </w:rPr>
    </w:lvl>
    <w:lvl w:ilvl="1" w:tplc="744E65A8">
      <w:start w:val="1"/>
      <w:numFmt w:val="lowerLetter"/>
      <w:lvlText w:val="%2."/>
      <w:lvlJc w:val="left"/>
      <w:pPr>
        <w:ind w:left="1440" w:hanging="360"/>
      </w:pPr>
      <w:rPr>
        <w:b w:val="0"/>
        <w:bCs w:val="0"/>
        <w:color w:val="000000" w:themeColor="text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83662DD"/>
    <w:multiLevelType w:val="hybridMultilevel"/>
    <w:tmpl w:val="AFA2674A"/>
    <w:lvl w:ilvl="0" w:tplc="0409000F">
      <w:start w:val="1"/>
      <w:numFmt w:val="decimal"/>
      <w:lvlText w:val="%1."/>
      <w:lvlJc w:val="left"/>
      <w:pPr>
        <w:ind w:left="360" w:hanging="360"/>
      </w:pPr>
      <w:rPr>
        <w:rFonts w:hint="default"/>
        <w:b/>
        <w:i w:val="0"/>
        <w:color w:val="000000"/>
        <w:sz w:val="22"/>
      </w:rPr>
    </w:lvl>
    <w:lvl w:ilvl="1" w:tplc="0409000F">
      <w:start w:val="1"/>
      <w:numFmt w:val="decimal"/>
      <w:lvlText w:val="%2."/>
      <w:lvlJc w:val="left"/>
      <w:pPr>
        <w:ind w:left="1080" w:hanging="360"/>
      </w:pPr>
      <w:rPr>
        <w:rFonts w:hint="default"/>
        <w:b/>
        <w:i w:val="0"/>
        <w:color w:val="000000"/>
        <w:sz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59665E12"/>
    <w:multiLevelType w:val="hybridMultilevel"/>
    <w:tmpl w:val="F1E807F0"/>
    <w:lvl w:ilvl="0" w:tplc="E5E8B812">
      <w:start w:val="1"/>
      <w:numFmt w:val="decimal"/>
      <w:lvlText w:val="%1."/>
      <w:lvlJc w:val="left"/>
      <w:pPr>
        <w:ind w:left="1080" w:hanging="360"/>
      </w:pPr>
      <w:rPr>
        <w:b w:val="0"/>
        <w:b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9F37E10"/>
    <w:multiLevelType w:val="hybridMultilevel"/>
    <w:tmpl w:val="E0F00AA6"/>
    <w:lvl w:ilvl="0" w:tplc="CC48837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B30078A"/>
    <w:multiLevelType w:val="hybridMultilevel"/>
    <w:tmpl w:val="E2186B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CD77077"/>
    <w:multiLevelType w:val="hybridMultilevel"/>
    <w:tmpl w:val="230A77B4"/>
    <w:lvl w:ilvl="0" w:tplc="98EAE792">
      <w:start w:val="1"/>
      <w:numFmt w:val="decimal"/>
      <w:lvlText w:val="1.%1"/>
      <w:lvlJc w:val="left"/>
      <w:pPr>
        <w:ind w:left="360" w:hanging="360"/>
      </w:pPr>
      <w:rPr>
        <w:rFonts w:ascii="Calibri" w:hAnsi="Calibri" w:hint="default"/>
        <w:b/>
        <w:i w:val="0"/>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02705A4"/>
    <w:multiLevelType w:val="hybridMultilevel"/>
    <w:tmpl w:val="2CBCA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5861B28"/>
    <w:multiLevelType w:val="hybridMultilevel"/>
    <w:tmpl w:val="A0A8BD64"/>
    <w:lvl w:ilvl="0" w:tplc="0409001B">
      <w:start w:val="1"/>
      <w:numFmt w:val="lowerRoman"/>
      <w:lvlText w:val="%1."/>
      <w:lvlJc w:val="right"/>
      <w:pPr>
        <w:ind w:left="990" w:hanging="360"/>
      </w:pPr>
      <w:rPr>
        <w:rFonts w:hint="default"/>
        <w:b/>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0" w15:restartNumberingAfterBreak="0">
    <w:nsid w:val="6603481A"/>
    <w:multiLevelType w:val="hybridMultilevel"/>
    <w:tmpl w:val="BF80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932333"/>
    <w:multiLevelType w:val="singleLevel"/>
    <w:tmpl w:val="AD7E6B7C"/>
    <w:lvl w:ilvl="0">
      <w:start w:val="1"/>
      <w:numFmt w:val="lowerLetter"/>
      <w:lvlText w:val="%1."/>
      <w:lvlJc w:val="left"/>
      <w:pPr>
        <w:ind w:left="1440" w:hanging="360"/>
      </w:pPr>
      <w:rPr>
        <w:b w:val="0"/>
        <w:bCs w:val="0"/>
        <w:color w:val="auto"/>
      </w:rPr>
    </w:lvl>
  </w:abstractNum>
  <w:abstractNum w:abstractNumId="72" w15:restartNumberingAfterBreak="0">
    <w:nsid w:val="692E58DB"/>
    <w:multiLevelType w:val="hybridMultilevel"/>
    <w:tmpl w:val="6340EC0C"/>
    <w:lvl w:ilvl="0" w:tplc="7DB4D75C">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A657A54"/>
    <w:multiLevelType w:val="hybridMultilevel"/>
    <w:tmpl w:val="D4241ACA"/>
    <w:lvl w:ilvl="0" w:tplc="FB60262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841767"/>
    <w:multiLevelType w:val="hybridMultilevel"/>
    <w:tmpl w:val="0D467C2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6C7349CA"/>
    <w:multiLevelType w:val="hybridMultilevel"/>
    <w:tmpl w:val="25A8F958"/>
    <w:lvl w:ilvl="0" w:tplc="0409001B">
      <w:start w:val="1"/>
      <w:numFmt w:val="lowerRoman"/>
      <w:lvlText w:val="%1."/>
      <w:lvlJc w:val="right"/>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139797E"/>
    <w:multiLevelType w:val="multilevel"/>
    <w:tmpl w:val="A2B4832C"/>
    <w:lvl w:ilvl="0">
      <w:start w:val="1"/>
      <w:numFmt w:val="decimal"/>
      <w:lvlText w:val="%1."/>
      <w:lvlJc w:val="left"/>
      <w:pPr>
        <w:ind w:left="360" w:hanging="360"/>
      </w:pPr>
      <w:rPr>
        <w:rFonts w:ascii="Calibri" w:hAnsi="Calibri" w:hint="default"/>
        <w:b/>
        <w:i w:val="0"/>
        <w:color w:val="2E75B5"/>
        <w:sz w:val="32"/>
      </w:rPr>
    </w:lvl>
    <w:lvl w:ilvl="1">
      <w:start w:val="1"/>
      <w:numFmt w:val="decimal"/>
      <w:lvlText w:val="2.2.%2"/>
      <w:lvlJc w:val="left"/>
      <w:pPr>
        <w:ind w:left="831" w:hanging="435"/>
      </w:pPr>
      <w:rPr>
        <w:rFonts w:ascii="Calibri" w:hAnsi="Calibri" w:hint="default"/>
        <w:b/>
        <w:i w:val="0"/>
        <w:color w:val="000000"/>
        <w:sz w:val="22"/>
      </w:rPr>
    </w:lvl>
    <w:lvl w:ilvl="2">
      <w:start w:val="1"/>
      <w:numFmt w:val="decimal"/>
      <w:isLgl/>
      <w:lvlText w:val="%1.%2.%3"/>
      <w:lvlJc w:val="left"/>
      <w:pPr>
        <w:ind w:left="1512" w:hanging="720"/>
      </w:pPr>
      <w:rPr>
        <w:rFonts w:hint="default"/>
      </w:rPr>
    </w:lvl>
    <w:lvl w:ilvl="3">
      <w:start w:val="1"/>
      <w:numFmt w:val="decimal"/>
      <w:isLgl/>
      <w:lvlText w:val="%1.%2.%3.%4"/>
      <w:lvlJc w:val="left"/>
      <w:pPr>
        <w:ind w:left="1908" w:hanging="720"/>
      </w:pPr>
      <w:rPr>
        <w:rFonts w:hint="default"/>
      </w:rPr>
    </w:lvl>
    <w:lvl w:ilvl="4">
      <w:start w:val="1"/>
      <w:numFmt w:val="decimal"/>
      <w:isLgl/>
      <w:lvlText w:val="%1.%2.%3.%4.%5"/>
      <w:lvlJc w:val="left"/>
      <w:pPr>
        <w:ind w:left="2664"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816" w:hanging="1440"/>
      </w:pPr>
      <w:rPr>
        <w:rFonts w:hint="default"/>
      </w:rPr>
    </w:lvl>
    <w:lvl w:ilvl="7">
      <w:start w:val="1"/>
      <w:numFmt w:val="decimal"/>
      <w:isLgl/>
      <w:lvlText w:val="%1.%2.%3.%4.%5.%6.%7.%8"/>
      <w:lvlJc w:val="left"/>
      <w:pPr>
        <w:ind w:left="4212" w:hanging="1440"/>
      </w:pPr>
      <w:rPr>
        <w:rFonts w:hint="default"/>
      </w:rPr>
    </w:lvl>
    <w:lvl w:ilvl="8">
      <w:start w:val="1"/>
      <w:numFmt w:val="decimal"/>
      <w:isLgl/>
      <w:lvlText w:val="%1.%2.%3.%4.%5.%6.%7.%8.%9"/>
      <w:lvlJc w:val="left"/>
      <w:pPr>
        <w:ind w:left="4968" w:hanging="1800"/>
      </w:pPr>
      <w:rPr>
        <w:rFonts w:hint="default"/>
      </w:rPr>
    </w:lvl>
  </w:abstractNum>
  <w:abstractNum w:abstractNumId="77" w15:restartNumberingAfterBreak="0">
    <w:nsid w:val="71627E9E"/>
    <w:multiLevelType w:val="hybridMultilevel"/>
    <w:tmpl w:val="69BE2D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72922024"/>
    <w:multiLevelType w:val="hybridMultilevel"/>
    <w:tmpl w:val="9E92BE50"/>
    <w:lvl w:ilvl="0" w:tplc="AC4092DE">
      <w:start w:val="1"/>
      <w:numFmt w:val="bullet"/>
      <w:lvlText w:val=""/>
      <w:lvlJc w:val="left"/>
      <w:pPr>
        <w:ind w:left="1512" w:hanging="360"/>
      </w:pPr>
      <w:rPr>
        <w:rFonts w:ascii="Symbol" w:hAnsi="Symbol" w:hint="default"/>
        <w:color w:val="auto"/>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9" w15:restartNumberingAfterBreak="0">
    <w:nsid w:val="735C71DE"/>
    <w:multiLevelType w:val="multilevel"/>
    <w:tmpl w:val="B03C858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ascii="Times New Roman" w:hAnsi="Times New Roman" w:hint="default"/>
        <w:sz w:val="24"/>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0" w15:restartNumberingAfterBreak="0">
    <w:nsid w:val="750C2537"/>
    <w:multiLevelType w:val="hybridMultilevel"/>
    <w:tmpl w:val="3FFAE5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62A7342"/>
    <w:multiLevelType w:val="hybridMultilevel"/>
    <w:tmpl w:val="23D877AE"/>
    <w:lvl w:ilvl="0" w:tplc="D452D7C4">
      <w:start w:val="1"/>
      <w:numFmt w:val="decimal"/>
      <w:lvlText w:val="%1."/>
      <w:lvlJc w:val="left"/>
      <w:pPr>
        <w:ind w:left="72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6863578"/>
    <w:multiLevelType w:val="hybridMultilevel"/>
    <w:tmpl w:val="127C81B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6FA15C8"/>
    <w:multiLevelType w:val="hybridMultilevel"/>
    <w:tmpl w:val="46A0D0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773498D"/>
    <w:multiLevelType w:val="hybridMultilevel"/>
    <w:tmpl w:val="ECF2A0E6"/>
    <w:lvl w:ilvl="0" w:tplc="0409000F">
      <w:start w:val="1"/>
      <w:numFmt w:val="decimal"/>
      <w:lvlText w:val="%1."/>
      <w:lvlJc w:val="left"/>
      <w:pPr>
        <w:ind w:left="720" w:hanging="360"/>
      </w:pPr>
      <w:rPr>
        <w:rFonts w:hint="default"/>
        <w:b w:val="0"/>
        <w:bCs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79021C90"/>
    <w:multiLevelType w:val="hybridMultilevel"/>
    <w:tmpl w:val="CC684086"/>
    <w:lvl w:ilvl="0" w:tplc="AD7E6B7C">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952" w:hanging="360"/>
      </w:pPr>
      <w:rPr>
        <w:rFonts w:ascii="Courier New" w:hAnsi="Courier New" w:cs="Courier New" w:hint="default"/>
      </w:rPr>
    </w:lvl>
    <w:lvl w:ilvl="2" w:tplc="FFFFFFFF" w:tentative="1">
      <w:start w:val="1"/>
      <w:numFmt w:val="bullet"/>
      <w:lvlText w:val=""/>
      <w:lvlJc w:val="left"/>
      <w:pPr>
        <w:ind w:left="3672" w:hanging="360"/>
      </w:pPr>
      <w:rPr>
        <w:rFonts w:ascii="Wingdings" w:hAnsi="Wingdings" w:hint="default"/>
      </w:rPr>
    </w:lvl>
    <w:lvl w:ilvl="3" w:tplc="FFFFFFFF" w:tentative="1">
      <w:start w:val="1"/>
      <w:numFmt w:val="bullet"/>
      <w:lvlText w:val=""/>
      <w:lvlJc w:val="left"/>
      <w:pPr>
        <w:ind w:left="4392" w:hanging="360"/>
      </w:pPr>
      <w:rPr>
        <w:rFonts w:ascii="Symbol" w:hAnsi="Symbol" w:hint="default"/>
      </w:rPr>
    </w:lvl>
    <w:lvl w:ilvl="4" w:tplc="FFFFFFFF" w:tentative="1">
      <w:start w:val="1"/>
      <w:numFmt w:val="bullet"/>
      <w:lvlText w:val="o"/>
      <w:lvlJc w:val="left"/>
      <w:pPr>
        <w:ind w:left="5112" w:hanging="360"/>
      </w:pPr>
      <w:rPr>
        <w:rFonts w:ascii="Courier New" w:hAnsi="Courier New" w:cs="Courier New" w:hint="default"/>
      </w:rPr>
    </w:lvl>
    <w:lvl w:ilvl="5" w:tplc="FFFFFFFF" w:tentative="1">
      <w:start w:val="1"/>
      <w:numFmt w:val="bullet"/>
      <w:lvlText w:val=""/>
      <w:lvlJc w:val="left"/>
      <w:pPr>
        <w:ind w:left="5832" w:hanging="360"/>
      </w:pPr>
      <w:rPr>
        <w:rFonts w:ascii="Wingdings" w:hAnsi="Wingdings" w:hint="default"/>
      </w:rPr>
    </w:lvl>
    <w:lvl w:ilvl="6" w:tplc="FFFFFFFF" w:tentative="1">
      <w:start w:val="1"/>
      <w:numFmt w:val="bullet"/>
      <w:lvlText w:val=""/>
      <w:lvlJc w:val="left"/>
      <w:pPr>
        <w:ind w:left="6552" w:hanging="360"/>
      </w:pPr>
      <w:rPr>
        <w:rFonts w:ascii="Symbol" w:hAnsi="Symbol" w:hint="default"/>
      </w:rPr>
    </w:lvl>
    <w:lvl w:ilvl="7" w:tplc="FFFFFFFF" w:tentative="1">
      <w:start w:val="1"/>
      <w:numFmt w:val="bullet"/>
      <w:lvlText w:val="o"/>
      <w:lvlJc w:val="left"/>
      <w:pPr>
        <w:ind w:left="7272" w:hanging="360"/>
      </w:pPr>
      <w:rPr>
        <w:rFonts w:ascii="Courier New" w:hAnsi="Courier New" w:cs="Courier New" w:hint="default"/>
      </w:rPr>
    </w:lvl>
    <w:lvl w:ilvl="8" w:tplc="FFFFFFFF" w:tentative="1">
      <w:start w:val="1"/>
      <w:numFmt w:val="bullet"/>
      <w:lvlText w:val=""/>
      <w:lvlJc w:val="left"/>
      <w:pPr>
        <w:ind w:left="7992" w:hanging="360"/>
      </w:pPr>
      <w:rPr>
        <w:rFonts w:ascii="Wingdings" w:hAnsi="Wingdings" w:hint="default"/>
      </w:rPr>
    </w:lvl>
  </w:abstractNum>
  <w:abstractNum w:abstractNumId="86" w15:restartNumberingAfterBreak="0">
    <w:nsid w:val="79CF3CA4"/>
    <w:multiLevelType w:val="hybridMultilevel"/>
    <w:tmpl w:val="FA2E51DE"/>
    <w:lvl w:ilvl="0" w:tplc="65D06D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A57419C"/>
    <w:multiLevelType w:val="hybridMultilevel"/>
    <w:tmpl w:val="5F525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A68443A"/>
    <w:multiLevelType w:val="hybridMultilevel"/>
    <w:tmpl w:val="7218A5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7C157F22"/>
    <w:multiLevelType w:val="hybridMultilevel"/>
    <w:tmpl w:val="2CBCA6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D492A9D"/>
    <w:multiLevelType w:val="hybridMultilevel"/>
    <w:tmpl w:val="7964607E"/>
    <w:lvl w:ilvl="0" w:tplc="51D864D8">
      <w:start w:val="1"/>
      <w:numFmt w:val="lowerRoman"/>
      <w:pStyle w:val="Numberedlisti0"/>
      <w:lvlText w:val="%1."/>
      <w:lvlJc w:val="right"/>
      <w:rPr>
        <w:rFonts w:hint="default"/>
        <w:b/>
        <w:bCs/>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1" w15:restartNumberingAfterBreak="0">
    <w:nsid w:val="7DC835E6"/>
    <w:multiLevelType w:val="hybridMultilevel"/>
    <w:tmpl w:val="617C688A"/>
    <w:lvl w:ilvl="0" w:tplc="FFFFFFFF">
      <w:start w:val="1"/>
      <w:numFmt w:val="decimal"/>
      <w:lvlText w:val="%1."/>
      <w:lvlJc w:val="left"/>
      <w:pPr>
        <w:ind w:left="1080" w:hanging="360"/>
      </w:pPr>
      <w:rPr>
        <w:b w:val="0"/>
        <w:bCs w:val="0"/>
      </w:rPr>
    </w:lvl>
    <w:lvl w:ilvl="1" w:tplc="FFFFFFFF">
      <w:start w:val="1"/>
      <w:numFmt w:val="lowerLetter"/>
      <w:lvlText w:val="%2."/>
      <w:lvlJc w:val="left"/>
      <w:pPr>
        <w:ind w:left="162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765423251">
    <w:abstractNumId w:val="56"/>
  </w:num>
  <w:num w:numId="2" w16cid:durableId="2086798673">
    <w:abstractNumId w:val="47"/>
  </w:num>
  <w:num w:numId="3" w16cid:durableId="1541896813">
    <w:abstractNumId w:val="90"/>
  </w:num>
  <w:num w:numId="4" w16cid:durableId="1591623389">
    <w:abstractNumId w:val="67"/>
    <w:lvlOverride w:ilvl="0">
      <w:startOverride w:val="1"/>
    </w:lvlOverride>
  </w:num>
  <w:num w:numId="5" w16cid:durableId="398285518">
    <w:abstractNumId w:val="18"/>
  </w:num>
  <w:num w:numId="6" w16cid:durableId="1112673194">
    <w:abstractNumId w:val="76"/>
  </w:num>
  <w:num w:numId="7" w16cid:durableId="1281457130">
    <w:abstractNumId w:val="38"/>
  </w:num>
  <w:num w:numId="8" w16cid:durableId="71396298">
    <w:abstractNumId w:val="63"/>
  </w:num>
  <w:num w:numId="9" w16cid:durableId="1128086150">
    <w:abstractNumId w:val="40"/>
  </w:num>
  <w:num w:numId="10" w16cid:durableId="1621178782">
    <w:abstractNumId w:val="50"/>
  </w:num>
  <w:num w:numId="11" w16cid:durableId="1361200537">
    <w:abstractNumId w:val="58"/>
  </w:num>
  <w:num w:numId="12" w16cid:durableId="571085465">
    <w:abstractNumId w:val="55"/>
  </w:num>
  <w:num w:numId="13" w16cid:durableId="781221250">
    <w:abstractNumId w:val="24"/>
  </w:num>
  <w:num w:numId="14" w16cid:durableId="1284386801">
    <w:abstractNumId w:val="17"/>
  </w:num>
  <w:num w:numId="15" w16cid:durableId="87779251">
    <w:abstractNumId w:val="82"/>
  </w:num>
  <w:num w:numId="16" w16cid:durableId="1708673479">
    <w:abstractNumId w:val="44"/>
  </w:num>
  <w:num w:numId="17" w16cid:durableId="329723192">
    <w:abstractNumId w:val="14"/>
  </w:num>
  <w:num w:numId="18" w16cid:durableId="1617250577">
    <w:abstractNumId w:val="78"/>
  </w:num>
  <w:num w:numId="19" w16cid:durableId="954795692">
    <w:abstractNumId w:val="30"/>
  </w:num>
  <w:num w:numId="20" w16cid:durableId="533034177">
    <w:abstractNumId w:val="64"/>
  </w:num>
  <w:num w:numId="21" w16cid:durableId="1812555411">
    <w:abstractNumId w:val="34"/>
  </w:num>
  <w:num w:numId="22" w16cid:durableId="659967856">
    <w:abstractNumId w:val="35"/>
  </w:num>
  <w:num w:numId="23" w16cid:durableId="1501845601">
    <w:abstractNumId w:val="20"/>
  </w:num>
  <w:num w:numId="24" w16cid:durableId="173034766">
    <w:abstractNumId w:val="15"/>
  </w:num>
  <w:num w:numId="25" w16cid:durableId="1173491057">
    <w:abstractNumId w:val="27"/>
  </w:num>
  <w:num w:numId="26" w16cid:durableId="837427320">
    <w:abstractNumId w:val="38"/>
  </w:num>
  <w:num w:numId="27" w16cid:durableId="1685940965">
    <w:abstractNumId w:val="59"/>
  </w:num>
  <w:num w:numId="28" w16cid:durableId="415054695">
    <w:abstractNumId w:val="36"/>
  </w:num>
  <w:num w:numId="29" w16cid:durableId="1698770867">
    <w:abstractNumId w:val="80"/>
  </w:num>
  <w:num w:numId="30" w16cid:durableId="234248997">
    <w:abstractNumId w:val="86"/>
  </w:num>
  <w:num w:numId="31" w16cid:durableId="1595286377">
    <w:abstractNumId w:val="83"/>
  </w:num>
  <w:num w:numId="32" w16cid:durableId="1683975920">
    <w:abstractNumId w:val="21"/>
  </w:num>
  <w:num w:numId="33" w16cid:durableId="1346633808">
    <w:abstractNumId w:val="67"/>
  </w:num>
  <w:num w:numId="34" w16cid:durableId="1441531040">
    <w:abstractNumId w:val="45"/>
  </w:num>
  <w:num w:numId="35" w16cid:durableId="716315302">
    <w:abstractNumId w:val="54"/>
  </w:num>
  <w:num w:numId="36" w16cid:durableId="865173076">
    <w:abstractNumId w:val="62"/>
  </w:num>
  <w:num w:numId="37" w16cid:durableId="263466767">
    <w:abstractNumId w:val="65"/>
  </w:num>
  <w:num w:numId="38" w16cid:durableId="804127079">
    <w:abstractNumId w:val="29"/>
  </w:num>
  <w:num w:numId="39" w16cid:durableId="414328152">
    <w:abstractNumId w:val="37"/>
  </w:num>
  <w:num w:numId="40" w16cid:durableId="474295952">
    <w:abstractNumId w:val="73"/>
  </w:num>
  <w:num w:numId="41" w16cid:durableId="187452408">
    <w:abstractNumId w:val="88"/>
  </w:num>
  <w:num w:numId="42" w16cid:durableId="540898402">
    <w:abstractNumId w:val="69"/>
  </w:num>
  <w:num w:numId="43" w16cid:durableId="143931189">
    <w:abstractNumId w:val="25"/>
  </w:num>
  <w:num w:numId="44" w16cid:durableId="446588421">
    <w:abstractNumId w:val="43"/>
  </w:num>
  <w:num w:numId="45" w16cid:durableId="376667546">
    <w:abstractNumId w:val="81"/>
  </w:num>
  <w:num w:numId="46" w16cid:durableId="1907719070">
    <w:abstractNumId w:val="51"/>
  </w:num>
  <w:num w:numId="47" w16cid:durableId="148206788">
    <w:abstractNumId w:val="16"/>
  </w:num>
  <w:num w:numId="48" w16cid:durableId="672073473">
    <w:abstractNumId w:val="77"/>
  </w:num>
  <w:num w:numId="49" w16cid:durableId="142822138">
    <w:abstractNumId w:val="32"/>
  </w:num>
  <w:num w:numId="50" w16cid:durableId="27710977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05863637">
    <w:abstractNumId w:val="72"/>
  </w:num>
  <w:num w:numId="52" w16cid:durableId="1228228138">
    <w:abstractNumId w:val="66"/>
  </w:num>
  <w:num w:numId="53" w16cid:durableId="1916891593">
    <w:abstractNumId w:val="61"/>
  </w:num>
  <w:num w:numId="54" w16cid:durableId="1664817229">
    <w:abstractNumId w:val="75"/>
  </w:num>
  <w:num w:numId="55" w16cid:durableId="1271550525">
    <w:abstractNumId w:val="31"/>
  </w:num>
  <w:num w:numId="56" w16cid:durableId="1011568236">
    <w:abstractNumId w:val="10"/>
  </w:num>
  <w:num w:numId="57" w16cid:durableId="642390239">
    <w:abstractNumId w:val="19"/>
  </w:num>
  <w:num w:numId="58" w16cid:durableId="2122529933">
    <w:abstractNumId w:val="79"/>
  </w:num>
  <w:num w:numId="59" w16cid:durableId="1980769933">
    <w:abstractNumId w:val="49"/>
  </w:num>
  <w:num w:numId="60" w16cid:durableId="492069550">
    <w:abstractNumId w:val="42"/>
  </w:num>
  <w:num w:numId="61" w16cid:durableId="1067068088">
    <w:abstractNumId w:val="71"/>
  </w:num>
  <w:num w:numId="62" w16cid:durableId="954213579">
    <w:abstractNumId w:val="9"/>
  </w:num>
  <w:num w:numId="63" w16cid:durableId="1817146167">
    <w:abstractNumId w:val="7"/>
  </w:num>
  <w:num w:numId="64" w16cid:durableId="386270982">
    <w:abstractNumId w:val="6"/>
  </w:num>
  <w:num w:numId="65" w16cid:durableId="1714844126">
    <w:abstractNumId w:val="5"/>
  </w:num>
  <w:num w:numId="66" w16cid:durableId="1819148498">
    <w:abstractNumId w:val="4"/>
  </w:num>
  <w:num w:numId="67" w16cid:durableId="348222288">
    <w:abstractNumId w:val="8"/>
  </w:num>
  <w:num w:numId="68" w16cid:durableId="1749227678">
    <w:abstractNumId w:val="3"/>
  </w:num>
  <w:num w:numId="69" w16cid:durableId="1820002550">
    <w:abstractNumId w:val="2"/>
  </w:num>
  <w:num w:numId="70" w16cid:durableId="8216468">
    <w:abstractNumId w:val="1"/>
  </w:num>
  <w:num w:numId="71" w16cid:durableId="376663293">
    <w:abstractNumId w:val="0"/>
  </w:num>
  <w:num w:numId="72" w16cid:durableId="1227835438">
    <w:abstractNumId w:val="90"/>
    <w:lvlOverride w:ilvl="0">
      <w:startOverride w:val="1"/>
    </w:lvlOverride>
  </w:num>
  <w:num w:numId="73" w16cid:durableId="1146314360">
    <w:abstractNumId w:val="90"/>
    <w:lvlOverride w:ilvl="0">
      <w:startOverride w:val="1"/>
    </w:lvlOverride>
  </w:num>
  <w:num w:numId="74" w16cid:durableId="2027167032">
    <w:abstractNumId w:val="46"/>
  </w:num>
  <w:num w:numId="75" w16cid:durableId="20976711">
    <w:abstractNumId w:val="60"/>
  </w:num>
  <w:num w:numId="76" w16cid:durableId="2108698166">
    <w:abstractNumId w:val="74"/>
  </w:num>
  <w:num w:numId="77" w16cid:durableId="1813674163">
    <w:abstractNumId w:val="22"/>
  </w:num>
  <w:num w:numId="78" w16cid:durableId="272398799">
    <w:abstractNumId w:val="90"/>
  </w:num>
  <w:num w:numId="79" w16cid:durableId="323900638">
    <w:abstractNumId w:val="23"/>
  </w:num>
  <w:num w:numId="80" w16cid:durableId="556085753">
    <w:abstractNumId w:val="68"/>
  </w:num>
  <w:num w:numId="81" w16cid:durableId="287128105">
    <w:abstractNumId w:val="87"/>
  </w:num>
  <w:num w:numId="82" w16cid:durableId="12611401">
    <w:abstractNumId w:val="89"/>
  </w:num>
  <w:num w:numId="83" w16cid:durableId="1737820758">
    <w:abstractNumId w:val="28"/>
  </w:num>
  <w:num w:numId="84" w16cid:durableId="1953592477">
    <w:abstractNumId w:val="91"/>
  </w:num>
  <w:num w:numId="85" w16cid:durableId="2084643429">
    <w:abstractNumId w:val="52"/>
  </w:num>
  <w:num w:numId="86" w16cid:durableId="1683975270">
    <w:abstractNumId w:val="33"/>
  </w:num>
  <w:num w:numId="87" w16cid:durableId="1568684898">
    <w:abstractNumId w:val="53"/>
  </w:num>
  <w:num w:numId="88" w16cid:durableId="1150946713">
    <w:abstractNumId w:val="70"/>
  </w:num>
  <w:num w:numId="89" w16cid:durableId="1112670939">
    <w:abstractNumId w:val="11"/>
  </w:num>
  <w:num w:numId="90" w16cid:durableId="33430774">
    <w:abstractNumId w:val="13"/>
  </w:num>
  <w:num w:numId="91" w16cid:durableId="332297824">
    <w:abstractNumId w:val="41"/>
  </w:num>
  <w:num w:numId="92" w16cid:durableId="1272472280">
    <w:abstractNumId w:val="39"/>
  </w:num>
  <w:num w:numId="93" w16cid:durableId="1816679725">
    <w:abstractNumId w:val="84"/>
  </w:num>
  <w:num w:numId="94" w16cid:durableId="1762683212">
    <w:abstractNumId w:val="48"/>
  </w:num>
  <w:num w:numId="95" w16cid:durableId="1758362287">
    <w:abstractNumId w:val="85"/>
  </w:num>
  <w:num w:numId="96" w16cid:durableId="693843322">
    <w:abstractNumId w:val="12"/>
  </w:num>
  <w:num w:numId="97" w16cid:durableId="972833521">
    <w:abstractNumId w:val="2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DC4"/>
    <w:rsid w:val="00000579"/>
    <w:rsid w:val="00000D96"/>
    <w:rsid w:val="00001DD9"/>
    <w:rsid w:val="000032EB"/>
    <w:rsid w:val="000035A1"/>
    <w:rsid w:val="00003D7A"/>
    <w:rsid w:val="0000445E"/>
    <w:rsid w:val="00004C4C"/>
    <w:rsid w:val="00006125"/>
    <w:rsid w:val="00006FB8"/>
    <w:rsid w:val="00010BE8"/>
    <w:rsid w:val="00011299"/>
    <w:rsid w:val="00011481"/>
    <w:rsid w:val="00011FC8"/>
    <w:rsid w:val="0001331D"/>
    <w:rsid w:val="00013A8D"/>
    <w:rsid w:val="000143C6"/>
    <w:rsid w:val="000161E8"/>
    <w:rsid w:val="0001629C"/>
    <w:rsid w:val="0001793C"/>
    <w:rsid w:val="00017F3D"/>
    <w:rsid w:val="0002005C"/>
    <w:rsid w:val="00020139"/>
    <w:rsid w:val="0002129D"/>
    <w:rsid w:val="000222FE"/>
    <w:rsid w:val="000223B7"/>
    <w:rsid w:val="00022F7E"/>
    <w:rsid w:val="00023202"/>
    <w:rsid w:val="00025173"/>
    <w:rsid w:val="0002551D"/>
    <w:rsid w:val="00026DB6"/>
    <w:rsid w:val="000272AC"/>
    <w:rsid w:val="000276A5"/>
    <w:rsid w:val="00030209"/>
    <w:rsid w:val="000308F2"/>
    <w:rsid w:val="000314AF"/>
    <w:rsid w:val="00032A8E"/>
    <w:rsid w:val="0003393B"/>
    <w:rsid w:val="000339C2"/>
    <w:rsid w:val="000342CF"/>
    <w:rsid w:val="00034820"/>
    <w:rsid w:val="00034944"/>
    <w:rsid w:val="00034DCA"/>
    <w:rsid w:val="00035823"/>
    <w:rsid w:val="00035C26"/>
    <w:rsid w:val="00035E7F"/>
    <w:rsid w:val="00036060"/>
    <w:rsid w:val="00036B08"/>
    <w:rsid w:val="00037646"/>
    <w:rsid w:val="00037E18"/>
    <w:rsid w:val="00040BE8"/>
    <w:rsid w:val="000411CC"/>
    <w:rsid w:val="0004137B"/>
    <w:rsid w:val="000426CA"/>
    <w:rsid w:val="00043224"/>
    <w:rsid w:val="00043540"/>
    <w:rsid w:val="0004485D"/>
    <w:rsid w:val="00044ED8"/>
    <w:rsid w:val="00046ECE"/>
    <w:rsid w:val="000506B7"/>
    <w:rsid w:val="00050958"/>
    <w:rsid w:val="000513DF"/>
    <w:rsid w:val="000515E5"/>
    <w:rsid w:val="00051786"/>
    <w:rsid w:val="00053FA7"/>
    <w:rsid w:val="00055604"/>
    <w:rsid w:val="000557CC"/>
    <w:rsid w:val="0005604D"/>
    <w:rsid w:val="0005638F"/>
    <w:rsid w:val="0005657D"/>
    <w:rsid w:val="000568F7"/>
    <w:rsid w:val="00056AFE"/>
    <w:rsid w:val="00057BAB"/>
    <w:rsid w:val="00057C63"/>
    <w:rsid w:val="000605CE"/>
    <w:rsid w:val="00060EF5"/>
    <w:rsid w:val="000619B8"/>
    <w:rsid w:val="000619F2"/>
    <w:rsid w:val="00061AD4"/>
    <w:rsid w:val="000625FF"/>
    <w:rsid w:val="00062FF3"/>
    <w:rsid w:val="00063823"/>
    <w:rsid w:val="00066E35"/>
    <w:rsid w:val="00066E3A"/>
    <w:rsid w:val="00067E85"/>
    <w:rsid w:val="000702AA"/>
    <w:rsid w:val="000702E9"/>
    <w:rsid w:val="00070C31"/>
    <w:rsid w:val="00071061"/>
    <w:rsid w:val="00071193"/>
    <w:rsid w:val="00071663"/>
    <w:rsid w:val="000719E5"/>
    <w:rsid w:val="00072F57"/>
    <w:rsid w:val="00072F74"/>
    <w:rsid w:val="000736DE"/>
    <w:rsid w:val="00074DED"/>
    <w:rsid w:val="000758BD"/>
    <w:rsid w:val="00076066"/>
    <w:rsid w:val="000763C7"/>
    <w:rsid w:val="0007653A"/>
    <w:rsid w:val="000771BB"/>
    <w:rsid w:val="00077205"/>
    <w:rsid w:val="00077306"/>
    <w:rsid w:val="00077ABC"/>
    <w:rsid w:val="000802A2"/>
    <w:rsid w:val="000804B6"/>
    <w:rsid w:val="00081011"/>
    <w:rsid w:val="0008159D"/>
    <w:rsid w:val="000816E4"/>
    <w:rsid w:val="00081B67"/>
    <w:rsid w:val="00082AF5"/>
    <w:rsid w:val="00082EA4"/>
    <w:rsid w:val="000835E8"/>
    <w:rsid w:val="00083903"/>
    <w:rsid w:val="00084678"/>
    <w:rsid w:val="00085131"/>
    <w:rsid w:val="00085146"/>
    <w:rsid w:val="00085670"/>
    <w:rsid w:val="00086EEF"/>
    <w:rsid w:val="00087A2C"/>
    <w:rsid w:val="00087B10"/>
    <w:rsid w:val="000913E3"/>
    <w:rsid w:val="00091448"/>
    <w:rsid w:val="00091783"/>
    <w:rsid w:val="00091CC0"/>
    <w:rsid w:val="00091E96"/>
    <w:rsid w:val="00092275"/>
    <w:rsid w:val="000925D1"/>
    <w:rsid w:val="00092923"/>
    <w:rsid w:val="00092C6D"/>
    <w:rsid w:val="0009465F"/>
    <w:rsid w:val="000947D3"/>
    <w:rsid w:val="00095C1A"/>
    <w:rsid w:val="00095E72"/>
    <w:rsid w:val="00096843"/>
    <w:rsid w:val="00097513"/>
    <w:rsid w:val="00097A91"/>
    <w:rsid w:val="000A038E"/>
    <w:rsid w:val="000A04D5"/>
    <w:rsid w:val="000A0502"/>
    <w:rsid w:val="000A07EA"/>
    <w:rsid w:val="000A0BD5"/>
    <w:rsid w:val="000A2A61"/>
    <w:rsid w:val="000A2C33"/>
    <w:rsid w:val="000A3947"/>
    <w:rsid w:val="000A3EA3"/>
    <w:rsid w:val="000A4DB9"/>
    <w:rsid w:val="000A5C56"/>
    <w:rsid w:val="000A666F"/>
    <w:rsid w:val="000A7235"/>
    <w:rsid w:val="000A755B"/>
    <w:rsid w:val="000B00B3"/>
    <w:rsid w:val="000B0677"/>
    <w:rsid w:val="000B1395"/>
    <w:rsid w:val="000B1976"/>
    <w:rsid w:val="000B3E09"/>
    <w:rsid w:val="000B4FD9"/>
    <w:rsid w:val="000B582D"/>
    <w:rsid w:val="000B6A0E"/>
    <w:rsid w:val="000B6E37"/>
    <w:rsid w:val="000B7044"/>
    <w:rsid w:val="000B7308"/>
    <w:rsid w:val="000C08BF"/>
    <w:rsid w:val="000C1924"/>
    <w:rsid w:val="000C2286"/>
    <w:rsid w:val="000C25F9"/>
    <w:rsid w:val="000C3AFF"/>
    <w:rsid w:val="000C3CAF"/>
    <w:rsid w:val="000C3E1B"/>
    <w:rsid w:val="000C3E6D"/>
    <w:rsid w:val="000C481C"/>
    <w:rsid w:val="000C4EF1"/>
    <w:rsid w:val="000C58EF"/>
    <w:rsid w:val="000C5DAD"/>
    <w:rsid w:val="000C5E27"/>
    <w:rsid w:val="000C606E"/>
    <w:rsid w:val="000C639B"/>
    <w:rsid w:val="000C7657"/>
    <w:rsid w:val="000C7883"/>
    <w:rsid w:val="000C7A43"/>
    <w:rsid w:val="000D0653"/>
    <w:rsid w:val="000D0E2C"/>
    <w:rsid w:val="000D15EC"/>
    <w:rsid w:val="000D1F51"/>
    <w:rsid w:val="000D226E"/>
    <w:rsid w:val="000D2293"/>
    <w:rsid w:val="000D32F5"/>
    <w:rsid w:val="000D331F"/>
    <w:rsid w:val="000D3836"/>
    <w:rsid w:val="000D3A6B"/>
    <w:rsid w:val="000D5630"/>
    <w:rsid w:val="000D5C57"/>
    <w:rsid w:val="000D6200"/>
    <w:rsid w:val="000D6D2B"/>
    <w:rsid w:val="000D6EDC"/>
    <w:rsid w:val="000D7FE2"/>
    <w:rsid w:val="000E016B"/>
    <w:rsid w:val="000E01A7"/>
    <w:rsid w:val="000E0B76"/>
    <w:rsid w:val="000E1765"/>
    <w:rsid w:val="000E192F"/>
    <w:rsid w:val="000E1BBA"/>
    <w:rsid w:val="000E205F"/>
    <w:rsid w:val="000E3555"/>
    <w:rsid w:val="000E393D"/>
    <w:rsid w:val="000E4299"/>
    <w:rsid w:val="000E473F"/>
    <w:rsid w:val="000E4E59"/>
    <w:rsid w:val="000E5EFA"/>
    <w:rsid w:val="000E707A"/>
    <w:rsid w:val="000E74E4"/>
    <w:rsid w:val="000E7A03"/>
    <w:rsid w:val="000E7F42"/>
    <w:rsid w:val="000F037F"/>
    <w:rsid w:val="000F08BC"/>
    <w:rsid w:val="000F3592"/>
    <w:rsid w:val="000F37EA"/>
    <w:rsid w:val="000F3E82"/>
    <w:rsid w:val="000F4F3B"/>
    <w:rsid w:val="000F516B"/>
    <w:rsid w:val="000F5D9F"/>
    <w:rsid w:val="000F6085"/>
    <w:rsid w:val="000F6A47"/>
    <w:rsid w:val="000F6D04"/>
    <w:rsid w:val="000F7235"/>
    <w:rsid w:val="00100307"/>
    <w:rsid w:val="00100DB5"/>
    <w:rsid w:val="001012D8"/>
    <w:rsid w:val="00101A73"/>
    <w:rsid w:val="00101CF3"/>
    <w:rsid w:val="00101E89"/>
    <w:rsid w:val="001023F8"/>
    <w:rsid w:val="00102DCA"/>
    <w:rsid w:val="00102EF3"/>
    <w:rsid w:val="00103751"/>
    <w:rsid w:val="00104B05"/>
    <w:rsid w:val="0010671F"/>
    <w:rsid w:val="00106EFC"/>
    <w:rsid w:val="00107101"/>
    <w:rsid w:val="0010769C"/>
    <w:rsid w:val="00107792"/>
    <w:rsid w:val="00107CAB"/>
    <w:rsid w:val="001100CC"/>
    <w:rsid w:val="001109BE"/>
    <w:rsid w:val="00110F45"/>
    <w:rsid w:val="00111D74"/>
    <w:rsid w:val="00113D7A"/>
    <w:rsid w:val="00114EA3"/>
    <w:rsid w:val="001174F8"/>
    <w:rsid w:val="001175F1"/>
    <w:rsid w:val="00117894"/>
    <w:rsid w:val="00117C56"/>
    <w:rsid w:val="00121DF2"/>
    <w:rsid w:val="00121F33"/>
    <w:rsid w:val="00122000"/>
    <w:rsid w:val="00122734"/>
    <w:rsid w:val="00123229"/>
    <w:rsid w:val="00125147"/>
    <w:rsid w:val="0012606B"/>
    <w:rsid w:val="0012662F"/>
    <w:rsid w:val="001273B7"/>
    <w:rsid w:val="001301E8"/>
    <w:rsid w:val="001305CA"/>
    <w:rsid w:val="0013102F"/>
    <w:rsid w:val="00134B2D"/>
    <w:rsid w:val="00134CDF"/>
    <w:rsid w:val="00137E0C"/>
    <w:rsid w:val="001401F9"/>
    <w:rsid w:val="0014081E"/>
    <w:rsid w:val="001417AE"/>
    <w:rsid w:val="00141E2A"/>
    <w:rsid w:val="00144616"/>
    <w:rsid w:val="00145400"/>
    <w:rsid w:val="0014565F"/>
    <w:rsid w:val="00145D3A"/>
    <w:rsid w:val="00146B9C"/>
    <w:rsid w:val="001472AF"/>
    <w:rsid w:val="001475EC"/>
    <w:rsid w:val="0014761D"/>
    <w:rsid w:val="00150999"/>
    <w:rsid w:val="0015167B"/>
    <w:rsid w:val="00153B4C"/>
    <w:rsid w:val="001550A1"/>
    <w:rsid w:val="0015538C"/>
    <w:rsid w:val="0015688E"/>
    <w:rsid w:val="001570C7"/>
    <w:rsid w:val="001601F1"/>
    <w:rsid w:val="00162CA5"/>
    <w:rsid w:val="00162EDE"/>
    <w:rsid w:val="00165C0D"/>
    <w:rsid w:val="001664A6"/>
    <w:rsid w:val="00170BA7"/>
    <w:rsid w:val="0017178D"/>
    <w:rsid w:val="00171C42"/>
    <w:rsid w:val="001723E8"/>
    <w:rsid w:val="00172A6D"/>
    <w:rsid w:val="001741F4"/>
    <w:rsid w:val="001746B8"/>
    <w:rsid w:val="00174AC2"/>
    <w:rsid w:val="0017571A"/>
    <w:rsid w:val="00175A6C"/>
    <w:rsid w:val="001766B3"/>
    <w:rsid w:val="00176F2D"/>
    <w:rsid w:val="00177259"/>
    <w:rsid w:val="001777D4"/>
    <w:rsid w:val="001778A3"/>
    <w:rsid w:val="00177A11"/>
    <w:rsid w:val="001802F3"/>
    <w:rsid w:val="00180A0E"/>
    <w:rsid w:val="00182123"/>
    <w:rsid w:val="00182C82"/>
    <w:rsid w:val="00182CEB"/>
    <w:rsid w:val="00183190"/>
    <w:rsid w:val="0018387C"/>
    <w:rsid w:val="00183B4A"/>
    <w:rsid w:val="001843FF"/>
    <w:rsid w:val="0018475E"/>
    <w:rsid w:val="00184A28"/>
    <w:rsid w:val="001866FC"/>
    <w:rsid w:val="00186742"/>
    <w:rsid w:val="00186883"/>
    <w:rsid w:val="00186A2E"/>
    <w:rsid w:val="00186A95"/>
    <w:rsid w:val="00187740"/>
    <w:rsid w:val="001878FF"/>
    <w:rsid w:val="0019044A"/>
    <w:rsid w:val="00190C3D"/>
    <w:rsid w:val="00191364"/>
    <w:rsid w:val="0019199C"/>
    <w:rsid w:val="001923D9"/>
    <w:rsid w:val="0019287E"/>
    <w:rsid w:val="00192CF3"/>
    <w:rsid w:val="00192DCB"/>
    <w:rsid w:val="001932B3"/>
    <w:rsid w:val="001932CF"/>
    <w:rsid w:val="0019334C"/>
    <w:rsid w:val="00193D75"/>
    <w:rsid w:val="00193EBE"/>
    <w:rsid w:val="001941D1"/>
    <w:rsid w:val="00195CD9"/>
    <w:rsid w:val="00197140"/>
    <w:rsid w:val="00197A7E"/>
    <w:rsid w:val="00197E8E"/>
    <w:rsid w:val="001A05FF"/>
    <w:rsid w:val="001A131A"/>
    <w:rsid w:val="001A1F7D"/>
    <w:rsid w:val="001A206C"/>
    <w:rsid w:val="001A238A"/>
    <w:rsid w:val="001A23A5"/>
    <w:rsid w:val="001A246B"/>
    <w:rsid w:val="001A38F1"/>
    <w:rsid w:val="001A3D6E"/>
    <w:rsid w:val="001A3D8B"/>
    <w:rsid w:val="001A4432"/>
    <w:rsid w:val="001A54B3"/>
    <w:rsid w:val="001A578B"/>
    <w:rsid w:val="001A5895"/>
    <w:rsid w:val="001A6133"/>
    <w:rsid w:val="001A72D5"/>
    <w:rsid w:val="001A7513"/>
    <w:rsid w:val="001A7D84"/>
    <w:rsid w:val="001B0978"/>
    <w:rsid w:val="001B0AE4"/>
    <w:rsid w:val="001B1ED5"/>
    <w:rsid w:val="001B211F"/>
    <w:rsid w:val="001B2172"/>
    <w:rsid w:val="001B21D9"/>
    <w:rsid w:val="001B2BCC"/>
    <w:rsid w:val="001B34F7"/>
    <w:rsid w:val="001B3641"/>
    <w:rsid w:val="001B3C89"/>
    <w:rsid w:val="001B3F87"/>
    <w:rsid w:val="001B40CF"/>
    <w:rsid w:val="001B4537"/>
    <w:rsid w:val="001B4761"/>
    <w:rsid w:val="001B62DB"/>
    <w:rsid w:val="001B7034"/>
    <w:rsid w:val="001B7F2F"/>
    <w:rsid w:val="001C0426"/>
    <w:rsid w:val="001C1919"/>
    <w:rsid w:val="001C1CB6"/>
    <w:rsid w:val="001C2023"/>
    <w:rsid w:val="001C2066"/>
    <w:rsid w:val="001C2A0A"/>
    <w:rsid w:val="001C2ADF"/>
    <w:rsid w:val="001C4B92"/>
    <w:rsid w:val="001C4C7C"/>
    <w:rsid w:val="001C57E5"/>
    <w:rsid w:val="001C57E7"/>
    <w:rsid w:val="001C6B6F"/>
    <w:rsid w:val="001D00F7"/>
    <w:rsid w:val="001D059F"/>
    <w:rsid w:val="001D0B4D"/>
    <w:rsid w:val="001D0C30"/>
    <w:rsid w:val="001D24C1"/>
    <w:rsid w:val="001D279D"/>
    <w:rsid w:val="001D2953"/>
    <w:rsid w:val="001D389A"/>
    <w:rsid w:val="001D3EAD"/>
    <w:rsid w:val="001D454B"/>
    <w:rsid w:val="001D550E"/>
    <w:rsid w:val="001D61ED"/>
    <w:rsid w:val="001D7881"/>
    <w:rsid w:val="001D7AD2"/>
    <w:rsid w:val="001E1086"/>
    <w:rsid w:val="001E142A"/>
    <w:rsid w:val="001E1612"/>
    <w:rsid w:val="001E1CA5"/>
    <w:rsid w:val="001E307C"/>
    <w:rsid w:val="001E3345"/>
    <w:rsid w:val="001E3572"/>
    <w:rsid w:val="001E3AAB"/>
    <w:rsid w:val="001E4ACE"/>
    <w:rsid w:val="001E4B95"/>
    <w:rsid w:val="001E4C7B"/>
    <w:rsid w:val="001E4CDE"/>
    <w:rsid w:val="001E50AB"/>
    <w:rsid w:val="001E686D"/>
    <w:rsid w:val="001F017E"/>
    <w:rsid w:val="001F14C5"/>
    <w:rsid w:val="001F2A77"/>
    <w:rsid w:val="001F2B22"/>
    <w:rsid w:val="001F33A9"/>
    <w:rsid w:val="001F353D"/>
    <w:rsid w:val="001F358D"/>
    <w:rsid w:val="001F4609"/>
    <w:rsid w:val="001F4CCA"/>
    <w:rsid w:val="001F5CF9"/>
    <w:rsid w:val="001F5F49"/>
    <w:rsid w:val="001F7A4E"/>
    <w:rsid w:val="002006F4"/>
    <w:rsid w:val="002007B4"/>
    <w:rsid w:val="00201587"/>
    <w:rsid w:val="00201A2D"/>
    <w:rsid w:val="00201A7F"/>
    <w:rsid w:val="00201F05"/>
    <w:rsid w:val="0020399E"/>
    <w:rsid w:val="00203A5D"/>
    <w:rsid w:val="00203AE1"/>
    <w:rsid w:val="00203DA4"/>
    <w:rsid w:val="00203FE5"/>
    <w:rsid w:val="00204E6C"/>
    <w:rsid w:val="002054E8"/>
    <w:rsid w:val="00206660"/>
    <w:rsid w:val="00206B68"/>
    <w:rsid w:val="002100A7"/>
    <w:rsid w:val="00210251"/>
    <w:rsid w:val="0021025C"/>
    <w:rsid w:val="00210741"/>
    <w:rsid w:val="00210934"/>
    <w:rsid w:val="00211582"/>
    <w:rsid w:val="00212174"/>
    <w:rsid w:val="00212A91"/>
    <w:rsid w:val="00213007"/>
    <w:rsid w:val="0021371E"/>
    <w:rsid w:val="00213E24"/>
    <w:rsid w:val="002148B1"/>
    <w:rsid w:val="00215661"/>
    <w:rsid w:val="00216CF8"/>
    <w:rsid w:val="00216F4F"/>
    <w:rsid w:val="00221088"/>
    <w:rsid w:val="0022127D"/>
    <w:rsid w:val="00222047"/>
    <w:rsid w:val="0022248A"/>
    <w:rsid w:val="0022384B"/>
    <w:rsid w:val="00223A7A"/>
    <w:rsid w:val="00225C79"/>
    <w:rsid w:val="00226042"/>
    <w:rsid w:val="002263C1"/>
    <w:rsid w:val="002274E3"/>
    <w:rsid w:val="002277A6"/>
    <w:rsid w:val="00227918"/>
    <w:rsid w:val="00227FBC"/>
    <w:rsid w:val="00230D32"/>
    <w:rsid w:val="002313A7"/>
    <w:rsid w:val="00231B9F"/>
    <w:rsid w:val="00232682"/>
    <w:rsid w:val="002343D7"/>
    <w:rsid w:val="00236576"/>
    <w:rsid w:val="00237370"/>
    <w:rsid w:val="00237BCF"/>
    <w:rsid w:val="00237EED"/>
    <w:rsid w:val="002400AE"/>
    <w:rsid w:val="00240924"/>
    <w:rsid w:val="00240DB7"/>
    <w:rsid w:val="00241E47"/>
    <w:rsid w:val="0024309A"/>
    <w:rsid w:val="002431DF"/>
    <w:rsid w:val="00243B34"/>
    <w:rsid w:val="00245455"/>
    <w:rsid w:val="00245906"/>
    <w:rsid w:val="00246BCB"/>
    <w:rsid w:val="00247BB3"/>
    <w:rsid w:val="002504D8"/>
    <w:rsid w:val="002511BF"/>
    <w:rsid w:val="0025177F"/>
    <w:rsid w:val="00251975"/>
    <w:rsid w:val="002522BF"/>
    <w:rsid w:val="00252D61"/>
    <w:rsid w:val="00252E87"/>
    <w:rsid w:val="002533EE"/>
    <w:rsid w:val="00253C9F"/>
    <w:rsid w:val="002548B6"/>
    <w:rsid w:val="00254D71"/>
    <w:rsid w:val="002553D3"/>
    <w:rsid w:val="00255C2E"/>
    <w:rsid w:val="00256796"/>
    <w:rsid w:val="002572A7"/>
    <w:rsid w:val="0026194E"/>
    <w:rsid w:val="00261CBB"/>
    <w:rsid w:val="00262457"/>
    <w:rsid w:val="00262BF1"/>
    <w:rsid w:val="00262F06"/>
    <w:rsid w:val="002634C1"/>
    <w:rsid w:val="0026692A"/>
    <w:rsid w:val="002705BD"/>
    <w:rsid w:val="00271192"/>
    <w:rsid w:val="00271BE7"/>
    <w:rsid w:val="0027210E"/>
    <w:rsid w:val="00272E4E"/>
    <w:rsid w:val="002733AB"/>
    <w:rsid w:val="0027537F"/>
    <w:rsid w:val="002757B5"/>
    <w:rsid w:val="00275A1B"/>
    <w:rsid w:val="00275D99"/>
    <w:rsid w:val="00275E19"/>
    <w:rsid w:val="002761C4"/>
    <w:rsid w:val="00280DB3"/>
    <w:rsid w:val="00281B2D"/>
    <w:rsid w:val="00281F45"/>
    <w:rsid w:val="002823A1"/>
    <w:rsid w:val="00283888"/>
    <w:rsid w:val="002838E2"/>
    <w:rsid w:val="0028443D"/>
    <w:rsid w:val="00284E3D"/>
    <w:rsid w:val="00285E45"/>
    <w:rsid w:val="00286D9D"/>
    <w:rsid w:val="002875D3"/>
    <w:rsid w:val="002876FE"/>
    <w:rsid w:val="002903B4"/>
    <w:rsid w:val="00290818"/>
    <w:rsid w:val="002909D7"/>
    <w:rsid w:val="0029210B"/>
    <w:rsid w:val="00294D89"/>
    <w:rsid w:val="0029583E"/>
    <w:rsid w:val="00295AC3"/>
    <w:rsid w:val="00295E5A"/>
    <w:rsid w:val="00295F50"/>
    <w:rsid w:val="00296989"/>
    <w:rsid w:val="002A0246"/>
    <w:rsid w:val="002A1149"/>
    <w:rsid w:val="002A12D1"/>
    <w:rsid w:val="002A213E"/>
    <w:rsid w:val="002A254D"/>
    <w:rsid w:val="002A2784"/>
    <w:rsid w:val="002A3066"/>
    <w:rsid w:val="002A3981"/>
    <w:rsid w:val="002A3E06"/>
    <w:rsid w:val="002A4532"/>
    <w:rsid w:val="002A4B76"/>
    <w:rsid w:val="002A4ED7"/>
    <w:rsid w:val="002A6228"/>
    <w:rsid w:val="002A7A4E"/>
    <w:rsid w:val="002B0556"/>
    <w:rsid w:val="002B0C1D"/>
    <w:rsid w:val="002B16B2"/>
    <w:rsid w:val="002B2C9F"/>
    <w:rsid w:val="002B3377"/>
    <w:rsid w:val="002B3D1D"/>
    <w:rsid w:val="002B7C7D"/>
    <w:rsid w:val="002C049A"/>
    <w:rsid w:val="002C28F4"/>
    <w:rsid w:val="002C2B2F"/>
    <w:rsid w:val="002C2C41"/>
    <w:rsid w:val="002C4071"/>
    <w:rsid w:val="002C4B05"/>
    <w:rsid w:val="002C5C87"/>
    <w:rsid w:val="002C7DA7"/>
    <w:rsid w:val="002D02D8"/>
    <w:rsid w:val="002D06A3"/>
    <w:rsid w:val="002D0E36"/>
    <w:rsid w:val="002D18E2"/>
    <w:rsid w:val="002D1EAE"/>
    <w:rsid w:val="002D2482"/>
    <w:rsid w:val="002D27EE"/>
    <w:rsid w:val="002D35F2"/>
    <w:rsid w:val="002D3ADA"/>
    <w:rsid w:val="002D5849"/>
    <w:rsid w:val="002D5B29"/>
    <w:rsid w:val="002D6233"/>
    <w:rsid w:val="002D6311"/>
    <w:rsid w:val="002D6555"/>
    <w:rsid w:val="002D7557"/>
    <w:rsid w:val="002E068B"/>
    <w:rsid w:val="002E08A8"/>
    <w:rsid w:val="002E1E23"/>
    <w:rsid w:val="002E3D3C"/>
    <w:rsid w:val="002E430B"/>
    <w:rsid w:val="002E46FA"/>
    <w:rsid w:val="002E5210"/>
    <w:rsid w:val="002E54ED"/>
    <w:rsid w:val="002E64F2"/>
    <w:rsid w:val="002E688B"/>
    <w:rsid w:val="002E6B09"/>
    <w:rsid w:val="002E7994"/>
    <w:rsid w:val="002F0467"/>
    <w:rsid w:val="002F1028"/>
    <w:rsid w:val="002F1A66"/>
    <w:rsid w:val="002F230E"/>
    <w:rsid w:val="002F2F6D"/>
    <w:rsid w:val="002F32DD"/>
    <w:rsid w:val="002F4D22"/>
    <w:rsid w:val="002F5267"/>
    <w:rsid w:val="002F5FC0"/>
    <w:rsid w:val="002F6333"/>
    <w:rsid w:val="002F6465"/>
    <w:rsid w:val="002F684B"/>
    <w:rsid w:val="002F7541"/>
    <w:rsid w:val="002F7D26"/>
    <w:rsid w:val="00300422"/>
    <w:rsid w:val="003012C6"/>
    <w:rsid w:val="003015CC"/>
    <w:rsid w:val="00302537"/>
    <w:rsid w:val="00302914"/>
    <w:rsid w:val="00302D13"/>
    <w:rsid w:val="00302D69"/>
    <w:rsid w:val="003036AD"/>
    <w:rsid w:val="00303D32"/>
    <w:rsid w:val="00304C34"/>
    <w:rsid w:val="00306481"/>
    <w:rsid w:val="00306DDA"/>
    <w:rsid w:val="0031004C"/>
    <w:rsid w:val="003109AA"/>
    <w:rsid w:val="003119F2"/>
    <w:rsid w:val="00312217"/>
    <w:rsid w:val="0031229A"/>
    <w:rsid w:val="003143D0"/>
    <w:rsid w:val="00315056"/>
    <w:rsid w:val="00315AF9"/>
    <w:rsid w:val="00320905"/>
    <w:rsid w:val="00320A54"/>
    <w:rsid w:val="00321304"/>
    <w:rsid w:val="0032133F"/>
    <w:rsid w:val="003214B1"/>
    <w:rsid w:val="00321A37"/>
    <w:rsid w:val="003224B6"/>
    <w:rsid w:val="00322948"/>
    <w:rsid w:val="00322A66"/>
    <w:rsid w:val="00322E39"/>
    <w:rsid w:val="00324406"/>
    <w:rsid w:val="00325C01"/>
    <w:rsid w:val="00326543"/>
    <w:rsid w:val="00326623"/>
    <w:rsid w:val="00326BF2"/>
    <w:rsid w:val="00327524"/>
    <w:rsid w:val="003310FD"/>
    <w:rsid w:val="00331305"/>
    <w:rsid w:val="003317AA"/>
    <w:rsid w:val="00331D7E"/>
    <w:rsid w:val="003322DB"/>
    <w:rsid w:val="00332D20"/>
    <w:rsid w:val="00332E4D"/>
    <w:rsid w:val="0033339E"/>
    <w:rsid w:val="00333E4D"/>
    <w:rsid w:val="00334653"/>
    <w:rsid w:val="00334F3C"/>
    <w:rsid w:val="003365A5"/>
    <w:rsid w:val="00340D45"/>
    <w:rsid w:val="0034115F"/>
    <w:rsid w:val="00341670"/>
    <w:rsid w:val="003416DF"/>
    <w:rsid w:val="00341CF5"/>
    <w:rsid w:val="0034227A"/>
    <w:rsid w:val="00342687"/>
    <w:rsid w:val="003436CE"/>
    <w:rsid w:val="003439E4"/>
    <w:rsid w:val="003444F2"/>
    <w:rsid w:val="00344CE1"/>
    <w:rsid w:val="003463D4"/>
    <w:rsid w:val="0034684B"/>
    <w:rsid w:val="00347224"/>
    <w:rsid w:val="00347572"/>
    <w:rsid w:val="00347881"/>
    <w:rsid w:val="00347ABB"/>
    <w:rsid w:val="00347B48"/>
    <w:rsid w:val="00347C78"/>
    <w:rsid w:val="00350502"/>
    <w:rsid w:val="00350574"/>
    <w:rsid w:val="003507D3"/>
    <w:rsid w:val="00350926"/>
    <w:rsid w:val="00350C4A"/>
    <w:rsid w:val="003521AF"/>
    <w:rsid w:val="00354279"/>
    <w:rsid w:val="003550CD"/>
    <w:rsid w:val="003555E3"/>
    <w:rsid w:val="00356588"/>
    <w:rsid w:val="0035771B"/>
    <w:rsid w:val="0036058D"/>
    <w:rsid w:val="00360CDA"/>
    <w:rsid w:val="0036201D"/>
    <w:rsid w:val="003624F7"/>
    <w:rsid w:val="003627B1"/>
    <w:rsid w:val="00362B92"/>
    <w:rsid w:val="00362BAB"/>
    <w:rsid w:val="00362CDD"/>
    <w:rsid w:val="00363371"/>
    <w:rsid w:val="00363A38"/>
    <w:rsid w:val="00364BE9"/>
    <w:rsid w:val="00364DD8"/>
    <w:rsid w:val="0036516E"/>
    <w:rsid w:val="0036562C"/>
    <w:rsid w:val="00365C05"/>
    <w:rsid w:val="00365D9C"/>
    <w:rsid w:val="003663A6"/>
    <w:rsid w:val="00366D5D"/>
    <w:rsid w:val="00367E17"/>
    <w:rsid w:val="0037025B"/>
    <w:rsid w:val="003706AC"/>
    <w:rsid w:val="0037183B"/>
    <w:rsid w:val="00374E87"/>
    <w:rsid w:val="00376124"/>
    <w:rsid w:val="0037744C"/>
    <w:rsid w:val="00380120"/>
    <w:rsid w:val="003809EE"/>
    <w:rsid w:val="00380C9C"/>
    <w:rsid w:val="00381687"/>
    <w:rsid w:val="00382469"/>
    <w:rsid w:val="00385128"/>
    <w:rsid w:val="003857D5"/>
    <w:rsid w:val="00386593"/>
    <w:rsid w:val="003879B2"/>
    <w:rsid w:val="00387CD6"/>
    <w:rsid w:val="0039117C"/>
    <w:rsid w:val="003911F1"/>
    <w:rsid w:val="0039173E"/>
    <w:rsid w:val="003927A4"/>
    <w:rsid w:val="00392B82"/>
    <w:rsid w:val="00393D3A"/>
    <w:rsid w:val="00393F35"/>
    <w:rsid w:val="003A07E1"/>
    <w:rsid w:val="003A0843"/>
    <w:rsid w:val="003A120F"/>
    <w:rsid w:val="003A2981"/>
    <w:rsid w:val="003A2A3F"/>
    <w:rsid w:val="003A2ECD"/>
    <w:rsid w:val="003A328F"/>
    <w:rsid w:val="003A3B23"/>
    <w:rsid w:val="003A3FA9"/>
    <w:rsid w:val="003A5178"/>
    <w:rsid w:val="003A54B8"/>
    <w:rsid w:val="003A5895"/>
    <w:rsid w:val="003A63F4"/>
    <w:rsid w:val="003A6736"/>
    <w:rsid w:val="003A7CF2"/>
    <w:rsid w:val="003B0BF5"/>
    <w:rsid w:val="003B0E0F"/>
    <w:rsid w:val="003B1974"/>
    <w:rsid w:val="003B1A49"/>
    <w:rsid w:val="003B1FED"/>
    <w:rsid w:val="003B30F3"/>
    <w:rsid w:val="003B599A"/>
    <w:rsid w:val="003B5C3A"/>
    <w:rsid w:val="003B782D"/>
    <w:rsid w:val="003B7E2A"/>
    <w:rsid w:val="003C0E90"/>
    <w:rsid w:val="003C0FDF"/>
    <w:rsid w:val="003C1472"/>
    <w:rsid w:val="003C22F4"/>
    <w:rsid w:val="003C23F9"/>
    <w:rsid w:val="003C2FB4"/>
    <w:rsid w:val="003C35AE"/>
    <w:rsid w:val="003C3A3C"/>
    <w:rsid w:val="003C3CA6"/>
    <w:rsid w:val="003C3F4B"/>
    <w:rsid w:val="003C4CD1"/>
    <w:rsid w:val="003C57E4"/>
    <w:rsid w:val="003C7E83"/>
    <w:rsid w:val="003D0CAA"/>
    <w:rsid w:val="003D1821"/>
    <w:rsid w:val="003D1AE7"/>
    <w:rsid w:val="003D217B"/>
    <w:rsid w:val="003D2D95"/>
    <w:rsid w:val="003D3873"/>
    <w:rsid w:val="003D3A9A"/>
    <w:rsid w:val="003D495E"/>
    <w:rsid w:val="003D4DA1"/>
    <w:rsid w:val="003D644B"/>
    <w:rsid w:val="003D72A8"/>
    <w:rsid w:val="003D7AF9"/>
    <w:rsid w:val="003E0196"/>
    <w:rsid w:val="003E033B"/>
    <w:rsid w:val="003E1E59"/>
    <w:rsid w:val="003E1EA2"/>
    <w:rsid w:val="003E3B74"/>
    <w:rsid w:val="003E3BB7"/>
    <w:rsid w:val="003E4C6B"/>
    <w:rsid w:val="003E50D8"/>
    <w:rsid w:val="003E7DA7"/>
    <w:rsid w:val="003F11E6"/>
    <w:rsid w:val="003F1300"/>
    <w:rsid w:val="003F19FF"/>
    <w:rsid w:val="003F1AE3"/>
    <w:rsid w:val="003F2F9D"/>
    <w:rsid w:val="003F33C8"/>
    <w:rsid w:val="003F3BF3"/>
    <w:rsid w:val="003F3FBC"/>
    <w:rsid w:val="003F3FE1"/>
    <w:rsid w:val="003F44C6"/>
    <w:rsid w:val="003F45EF"/>
    <w:rsid w:val="003F4D06"/>
    <w:rsid w:val="003F55E0"/>
    <w:rsid w:val="003F5EE0"/>
    <w:rsid w:val="003F5F2C"/>
    <w:rsid w:val="00400EA2"/>
    <w:rsid w:val="00401A38"/>
    <w:rsid w:val="004025EF"/>
    <w:rsid w:val="00402FF4"/>
    <w:rsid w:val="0040314F"/>
    <w:rsid w:val="004040C5"/>
    <w:rsid w:val="00404FEC"/>
    <w:rsid w:val="004053F5"/>
    <w:rsid w:val="004056D0"/>
    <w:rsid w:val="0040587C"/>
    <w:rsid w:val="00405A09"/>
    <w:rsid w:val="0040604D"/>
    <w:rsid w:val="00407A88"/>
    <w:rsid w:val="00407ACB"/>
    <w:rsid w:val="00407E67"/>
    <w:rsid w:val="00410FCC"/>
    <w:rsid w:val="00412368"/>
    <w:rsid w:val="00412BC5"/>
    <w:rsid w:val="0041376F"/>
    <w:rsid w:val="00413CCC"/>
    <w:rsid w:val="00413EE0"/>
    <w:rsid w:val="00413F48"/>
    <w:rsid w:val="004140DB"/>
    <w:rsid w:val="004143AE"/>
    <w:rsid w:val="0041586D"/>
    <w:rsid w:val="00415D58"/>
    <w:rsid w:val="00416C08"/>
    <w:rsid w:val="00416FA8"/>
    <w:rsid w:val="004177AB"/>
    <w:rsid w:val="00417D7B"/>
    <w:rsid w:val="00421777"/>
    <w:rsid w:val="00422900"/>
    <w:rsid w:val="0042511C"/>
    <w:rsid w:val="00425ED8"/>
    <w:rsid w:val="0042783E"/>
    <w:rsid w:val="00427931"/>
    <w:rsid w:val="00427D78"/>
    <w:rsid w:val="00427F19"/>
    <w:rsid w:val="00430346"/>
    <w:rsid w:val="00430602"/>
    <w:rsid w:val="00431052"/>
    <w:rsid w:val="00432761"/>
    <w:rsid w:val="0043305D"/>
    <w:rsid w:val="00433C9D"/>
    <w:rsid w:val="00434BBF"/>
    <w:rsid w:val="00435014"/>
    <w:rsid w:val="00435E1F"/>
    <w:rsid w:val="00435FDB"/>
    <w:rsid w:val="004373FA"/>
    <w:rsid w:val="00437765"/>
    <w:rsid w:val="0044051A"/>
    <w:rsid w:val="00441457"/>
    <w:rsid w:val="0044192A"/>
    <w:rsid w:val="0044259E"/>
    <w:rsid w:val="0044279A"/>
    <w:rsid w:val="00442C84"/>
    <w:rsid w:val="00442DE9"/>
    <w:rsid w:val="00443133"/>
    <w:rsid w:val="0044329D"/>
    <w:rsid w:val="00444373"/>
    <w:rsid w:val="00444566"/>
    <w:rsid w:val="0044496A"/>
    <w:rsid w:val="00445CD6"/>
    <w:rsid w:val="0044609A"/>
    <w:rsid w:val="004469C4"/>
    <w:rsid w:val="00446D76"/>
    <w:rsid w:val="004475AB"/>
    <w:rsid w:val="004478A1"/>
    <w:rsid w:val="00451288"/>
    <w:rsid w:val="004518F9"/>
    <w:rsid w:val="00452805"/>
    <w:rsid w:val="004529C9"/>
    <w:rsid w:val="004531AC"/>
    <w:rsid w:val="0045465F"/>
    <w:rsid w:val="00457C30"/>
    <w:rsid w:val="00460F70"/>
    <w:rsid w:val="00461D24"/>
    <w:rsid w:val="00461D7A"/>
    <w:rsid w:val="004628DD"/>
    <w:rsid w:val="00462DFD"/>
    <w:rsid w:val="0046336C"/>
    <w:rsid w:val="00463866"/>
    <w:rsid w:val="00464B31"/>
    <w:rsid w:val="00464BE2"/>
    <w:rsid w:val="00465727"/>
    <w:rsid w:val="00465DA5"/>
    <w:rsid w:val="004664DA"/>
    <w:rsid w:val="00466509"/>
    <w:rsid w:val="004666C4"/>
    <w:rsid w:val="00466C4A"/>
    <w:rsid w:val="00470196"/>
    <w:rsid w:val="004718E2"/>
    <w:rsid w:val="004724C9"/>
    <w:rsid w:val="00472E4C"/>
    <w:rsid w:val="00472F56"/>
    <w:rsid w:val="00473150"/>
    <w:rsid w:val="0047345E"/>
    <w:rsid w:val="00473788"/>
    <w:rsid w:val="00474E8E"/>
    <w:rsid w:val="004770BF"/>
    <w:rsid w:val="00477860"/>
    <w:rsid w:val="00480012"/>
    <w:rsid w:val="00480040"/>
    <w:rsid w:val="004803D3"/>
    <w:rsid w:val="004812AF"/>
    <w:rsid w:val="00481440"/>
    <w:rsid w:val="00481F82"/>
    <w:rsid w:val="004831AA"/>
    <w:rsid w:val="00483B83"/>
    <w:rsid w:val="00484B8D"/>
    <w:rsid w:val="00484F4B"/>
    <w:rsid w:val="004852E3"/>
    <w:rsid w:val="0048680A"/>
    <w:rsid w:val="0048691D"/>
    <w:rsid w:val="00486CF6"/>
    <w:rsid w:val="00487099"/>
    <w:rsid w:val="00487F8D"/>
    <w:rsid w:val="00490C76"/>
    <w:rsid w:val="00490CC2"/>
    <w:rsid w:val="00490DA2"/>
    <w:rsid w:val="00492117"/>
    <w:rsid w:val="00492A33"/>
    <w:rsid w:val="00493D99"/>
    <w:rsid w:val="004945E8"/>
    <w:rsid w:val="004949F5"/>
    <w:rsid w:val="00494E61"/>
    <w:rsid w:val="004955C8"/>
    <w:rsid w:val="004958A1"/>
    <w:rsid w:val="004964A0"/>
    <w:rsid w:val="0049656C"/>
    <w:rsid w:val="00496A53"/>
    <w:rsid w:val="004A106E"/>
    <w:rsid w:val="004A2BE4"/>
    <w:rsid w:val="004A3C79"/>
    <w:rsid w:val="004A4A20"/>
    <w:rsid w:val="004A4B76"/>
    <w:rsid w:val="004A4C26"/>
    <w:rsid w:val="004A4CB4"/>
    <w:rsid w:val="004A6028"/>
    <w:rsid w:val="004A7350"/>
    <w:rsid w:val="004B04CF"/>
    <w:rsid w:val="004B21B5"/>
    <w:rsid w:val="004B261D"/>
    <w:rsid w:val="004B3435"/>
    <w:rsid w:val="004B38F2"/>
    <w:rsid w:val="004B3919"/>
    <w:rsid w:val="004B3FD0"/>
    <w:rsid w:val="004B4075"/>
    <w:rsid w:val="004B4243"/>
    <w:rsid w:val="004B48FB"/>
    <w:rsid w:val="004B4CCE"/>
    <w:rsid w:val="004B4CD4"/>
    <w:rsid w:val="004B5042"/>
    <w:rsid w:val="004B513D"/>
    <w:rsid w:val="004B5A24"/>
    <w:rsid w:val="004B5C13"/>
    <w:rsid w:val="004B5FB5"/>
    <w:rsid w:val="004B63B2"/>
    <w:rsid w:val="004B66EB"/>
    <w:rsid w:val="004B6A6A"/>
    <w:rsid w:val="004B6CD8"/>
    <w:rsid w:val="004B7124"/>
    <w:rsid w:val="004B7138"/>
    <w:rsid w:val="004B7452"/>
    <w:rsid w:val="004C03A3"/>
    <w:rsid w:val="004C0D67"/>
    <w:rsid w:val="004C1131"/>
    <w:rsid w:val="004C1F85"/>
    <w:rsid w:val="004C328A"/>
    <w:rsid w:val="004C33C7"/>
    <w:rsid w:val="004C3C83"/>
    <w:rsid w:val="004C4699"/>
    <w:rsid w:val="004C46C0"/>
    <w:rsid w:val="004C5C43"/>
    <w:rsid w:val="004C64C8"/>
    <w:rsid w:val="004C668D"/>
    <w:rsid w:val="004C69D0"/>
    <w:rsid w:val="004C6A6A"/>
    <w:rsid w:val="004C7167"/>
    <w:rsid w:val="004C742F"/>
    <w:rsid w:val="004C7510"/>
    <w:rsid w:val="004C78D2"/>
    <w:rsid w:val="004D02A4"/>
    <w:rsid w:val="004D0D50"/>
    <w:rsid w:val="004D1701"/>
    <w:rsid w:val="004D21FD"/>
    <w:rsid w:val="004D22E3"/>
    <w:rsid w:val="004D310E"/>
    <w:rsid w:val="004D3619"/>
    <w:rsid w:val="004D3AAC"/>
    <w:rsid w:val="004D3B88"/>
    <w:rsid w:val="004D41E3"/>
    <w:rsid w:val="004D4408"/>
    <w:rsid w:val="004D5C29"/>
    <w:rsid w:val="004D5CD8"/>
    <w:rsid w:val="004D6070"/>
    <w:rsid w:val="004D610F"/>
    <w:rsid w:val="004D690F"/>
    <w:rsid w:val="004D6EEB"/>
    <w:rsid w:val="004D765E"/>
    <w:rsid w:val="004E0E8F"/>
    <w:rsid w:val="004E1A40"/>
    <w:rsid w:val="004E3CA2"/>
    <w:rsid w:val="004E500F"/>
    <w:rsid w:val="004E5047"/>
    <w:rsid w:val="004E56D3"/>
    <w:rsid w:val="004E6BF8"/>
    <w:rsid w:val="004E6C42"/>
    <w:rsid w:val="004E78CA"/>
    <w:rsid w:val="004E7DF8"/>
    <w:rsid w:val="004F188D"/>
    <w:rsid w:val="004F18CF"/>
    <w:rsid w:val="004F1D37"/>
    <w:rsid w:val="004F3071"/>
    <w:rsid w:val="004F3BC8"/>
    <w:rsid w:val="004F3CA1"/>
    <w:rsid w:val="004F3F84"/>
    <w:rsid w:val="004F4492"/>
    <w:rsid w:val="004F44E4"/>
    <w:rsid w:val="004F5599"/>
    <w:rsid w:val="004F56BA"/>
    <w:rsid w:val="004F595C"/>
    <w:rsid w:val="004F60C4"/>
    <w:rsid w:val="004F6922"/>
    <w:rsid w:val="004F6FC3"/>
    <w:rsid w:val="0050047B"/>
    <w:rsid w:val="005015C6"/>
    <w:rsid w:val="00501995"/>
    <w:rsid w:val="00501A98"/>
    <w:rsid w:val="00501F0C"/>
    <w:rsid w:val="00503754"/>
    <w:rsid w:val="00503E25"/>
    <w:rsid w:val="005048CC"/>
    <w:rsid w:val="00504A8C"/>
    <w:rsid w:val="005055B0"/>
    <w:rsid w:val="005061A8"/>
    <w:rsid w:val="00507441"/>
    <w:rsid w:val="005115D4"/>
    <w:rsid w:val="00511612"/>
    <w:rsid w:val="00511C9D"/>
    <w:rsid w:val="005120F6"/>
    <w:rsid w:val="005122D7"/>
    <w:rsid w:val="00512D26"/>
    <w:rsid w:val="0051308F"/>
    <w:rsid w:val="00513DC3"/>
    <w:rsid w:val="00514169"/>
    <w:rsid w:val="00515578"/>
    <w:rsid w:val="0051560C"/>
    <w:rsid w:val="0051569E"/>
    <w:rsid w:val="00515B44"/>
    <w:rsid w:val="0051646D"/>
    <w:rsid w:val="00516510"/>
    <w:rsid w:val="00516A84"/>
    <w:rsid w:val="00517F54"/>
    <w:rsid w:val="00517FEC"/>
    <w:rsid w:val="005209AA"/>
    <w:rsid w:val="00520FBC"/>
    <w:rsid w:val="005216E7"/>
    <w:rsid w:val="00521952"/>
    <w:rsid w:val="00521FFD"/>
    <w:rsid w:val="005222A9"/>
    <w:rsid w:val="0052258D"/>
    <w:rsid w:val="00523889"/>
    <w:rsid w:val="00523C97"/>
    <w:rsid w:val="00525007"/>
    <w:rsid w:val="00525A48"/>
    <w:rsid w:val="00525BEC"/>
    <w:rsid w:val="005260A1"/>
    <w:rsid w:val="00527C8E"/>
    <w:rsid w:val="00527FF7"/>
    <w:rsid w:val="0053021C"/>
    <w:rsid w:val="005304E4"/>
    <w:rsid w:val="00530988"/>
    <w:rsid w:val="0053273D"/>
    <w:rsid w:val="00533FA6"/>
    <w:rsid w:val="00534F6D"/>
    <w:rsid w:val="00535939"/>
    <w:rsid w:val="00535D8D"/>
    <w:rsid w:val="00535DDE"/>
    <w:rsid w:val="00535F7A"/>
    <w:rsid w:val="00536B3B"/>
    <w:rsid w:val="005400B7"/>
    <w:rsid w:val="00541A0E"/>
    <w:rsid w:val="00541CD9"/>
    <w:rsid w:val="005420C2"/>
    <w:rsid w:val="00543276"/>
    <w:rsid w:val="0054356D"/>
    <w:rsid w:val="005436AA"/>
    <w:rsid w:val="00543875"/>
    <w:rsid w:val="0054488B"/>
    <w:rsid w:val="005463E1"/>
    <w:rsid w:val="005469BE"/>
    <w:rsid w:val="00546C0C"/>
    <w:rsid w:val="00547714"/>
    <w:rsid w:val="00550A30"/>
    <w:rsid w:val="005514F3"/>
    <w:rsid w:val="00552252"/>
    <w:rsid w:val="005526E1"/>
    <w:rsid w:val="005557AF"/>
    <w:rsid w:val="005565D9"/>
    <w:rsid w:val="005573FF"/>
    <w:rsid w:val="00557C21"/>
    <w:rsid w:val="00560945"/>
    <w:rsid w:val="00560D91"/>
    <w:rsid w:val="00560E20"/>
    <w:rsid w:val="00560FDC"/>
    <w:rsid w:val="0056127A"/>
    <w:rsid w:val="00561557"/>
    <w:rsid w:val="005615E8"/>
    <w:rsid w:val="00561F53"/>
    <w:rsid w:val="00562583"/>
    <w:rsid w:val="00562883"/>
    <w:rsid w:val="005628A8"/>
    <w:rsid w:val="00563E43"/>
    <w:rsid w:val="005659C5"/>
    <w:rsid w:val="00565EB1"/>
    <w:rsid w:val="005660CA"/>
    <w:rsid w:val="00566316"/>
    <w:rsid w:val="0056763E"/>
    <w:rsid w:val="00567856"/>
    <w:rsid w:val="00567F41"/>
    <w:rsid w:val="0057054C"/>
    <w:rsid w:val="00573A38"/>
    <w:rsid w:val="00573E1A"/>
    <w:rsid w:val="0057461E"/>
    <w:rsid w:val="00574792"/>
    <w:rsid w:val="0057479D"/>
    <w:rsid w:val="0057689A"/>
    <w:rsid w:val="00580611"/>
    <w:rsid w:val="005819C6"/>
    <w:rsid w:val="0058205A"/>
    <w:rsid w:val="0058267E"/>
    <w:rsid w:val="005844D0"/>
    <w:rsid w:val="00584F89"/>
    <w:rsid w:val="005854D7"/>
    <w:rsid w:val="0058554C"/>
    <w:rsid w:val="0058598D"/>
    <w:rsid w:val="00586B62"/>
    <w:rsid w:val="00587F57"/>
    <w:rsid w:val="00590153"/>
    <w:rsid w:val="005913B6"/>
    <w:rsid w:val="00592111"/>
    <w:rsid w:val="005929C8"/>
    <w:rsid w:val="00592EA1"/>
    <w:rsid w:val="005957B1"/>
    <w:rsid w:val="005957E5"/>
    <w:rsid w:val="00595F6D"/>
    <w:rsid w:val="00596475"/>
    <w:rsid w:val="0059780E"/>
    <w:rsid w:val="00597F9D"/>
    <w:rsid w:val="005A0348"/>
    <w:rsid w:val="005A0350"/>
    <w:rsid w:val="005A097C"/>
    <w:rsid w:val="005A0C55"/>
    <w:rsid w:val="005A26CD"/>
    <w:rsid w:val="005A2847"/>
    <w:rsid w:val="005A2A5C"/>
    <w:rsid w:val="005A3141"/>
    <w:rsid w:val="005A3DA5"/>
    <w:rsid w:val="005A4AE5"/>
    <w:rsid w:val="005A4D5F"/>
    <w:rsid w:val="005A4F68"/>
    <w:rsid w:val="005A52D7"/>
    <w:rsid w:val="005A5CC3"/>
    <w:rsid w:val="005A6385"/>
    <w:rsid w:val="005A736C"/>
    <w:rsid w:val="005A7446"/>
    <w:rsid w:val="005A7C9B"/>
    <w:rsid w:val="005B0340"/>
    <w:rsid w:val="005B04C0"/>
    <w:rsid w:val="005B0661"/>
    <w:rsid w:val="005B0D06"/>
    <w:rsid w:val="005B0DC4"/>
    <w:rsid w:val="005B1EF5"/>
    <w:rsid w:val="005B21F0"/>
    <w:rsid w:val="005B46FB"/>
    <w:rsid w:val="005B5812"/>
    <w:rsid w:val="005C0B56"/>
    <w:rsid w:val="005C1373"/>
    <w:rsid w:val="005C1B2C"/>
    <w:rsid w:val="005C33E9"/>
    <w:rsid w:val="005C3B9A"/>
    <w:rsid w:val="005C4771"/>
    <w:rsid w:val="005C48E9"/>
    <w:rsid w:val="005C4DD9"/>
    <w:rsid w:val="005C5356"/>
    <w:rsid w:val="005C65FB"/>
    <w:rsid w:val="005D0347"/>
    <w:rsid w:val="005D1DEF"/>
    <w:rsid w:val="005D4E0D"/>
    <w:rsid w:val="005D50FA"/>
    <w:rsid w:val="005D6A2C"/>
    <w:rsid w:val="005D6A3B"/>
    <w:rsid w:val="005D6B8A"/>
    <w:rsid w:val="005E0331"/>
    <w:rsid w:val="005E048B"/>
    <w:rsid w:val="005E16D6"/>
    <w:rsid w:val="005E2005"/>
    <w:rsid w:val="005E206B"/>
    <w:rsid w:val="005E25D4"/>
    <w:rsid w:val="005E3174"/>
    <w:rsid w:val="005E319F"/>
    <w:rsid w:val="005E37E4"/>
    <w:rsid w:val="005E3FD7"/>
    <w:rsid w:val="005E4453"/>
    <w:rsid w:val="005E4E98"/>
    <w:rsid w:val="005E6358"/>
    <w:rsid w:val="005E766D"/>
    <w:rsid w:val="005E78F9"/>
    <w:rsid w:val="005F02FD"/>
    <w:rsid w:val="005F21E6"/>
    <w:rsid w:val="005F2A52"/>
    <w:rsid w:val="005F3674"/>
    <w:rsid w:val="005F3745"/>
    <w:rsid w:val="005F41C5"/>
    <w:rsid w:val="005F4598"/>
    <w:rsid w:val="005F478F"/>
    <w:rsid w:val="005F4839"/>
    <w:rsid w:val="005F4D62"/>
    <w:rsid w:val="005F595F"/>
    <w:rsid w:val="005F726D"/>
    <w:rsid w:val="005F7852"/>
    <w:rsid w:val="00600B85"/>
    <w:rsid w:val="00600C1E"/>
    <w:rsid w:val="0060103E"/>
    <w:rsid w:val="006013F5"/>
    <w:rsid w:val="00602B0A"/>
    <w:rsid w:val="0060379E"/>
    <w:rsid w:val="00604060"/>
    <w:rsid w:val="00604275"/>
    <w:rsid w:val="006056E8"/>
    <w:rsid w:val="0060578B"/>
    <w:rsid w:val="00606995"/>
    <w:rsid w:val="00607B60"/>
    <w:rsid w:val="00610D01"/>
    <w:rsid w:val="00612855"/>
    <w:rsid w:val="006130C7"/>
    <w:rsid w:val="006130F7"/>
    <w:rsid w:val="00614E93"/>
    <w:rsid w:val="006155AE"/>
    <w:rsid w:val="006156D3"/>
    <w:rsid w:val="00615BC2"/>
    <w:rsid w:val="00615C08"/>
    <w:rsid w:val="00615E51"/>
    <w:rsid w:val="0061618A"/>
    <w:rsid w:val="006170F6"/>
    <w:rsid w:val="00617C88"/>
    <w:rsid w:val="0062045B"/>
    <w:rsid w:val="00621089"/>
    <w:rsid w:val="00621805"/>
    <w:rsid w:val="0062269C"/>
    <w:rsid w:val="00624284"/>
    <w:rsid w:val="00624A11"/>
    <w:rsid w:val="00625520"/>
    <w:rsid w:val="006263FE"/>
    <w:rsid w:val="00626FD8"/>
    <w:rsid w:val="00630328"/>
    <w:rsid w:val="006307BA"/>
    <w:rsid w:val="00630E84"/>
    <w:rsid w:val="0063182F"/>
    <w:rsid w:val="006322B6"/>
    <w:rsid w:val="00633E80"/>
    <w:rsid w:val="00633F17"/>
    <w:rsid w:val="0063447E"/>
    <w:rsid w:val="00634FD5"/>
    <w:rsid w:val="00635B11"/>
    <w:rsid w:val="0063652F"/>
    <w:rsid w:val="00636701"/>
    <w:rsid w:val="00636832"/>
    <w:rsid w:val="00636D43"/>
    <w:rsid w:val="00637269"/>
    <w:rsid w:val="00637274"/>
    <w:rsid w:val="00637D26"/>
    <w:rsid w:val="00640A52"/>
    <w:rsid w:val="00640F09"/>
    <w:rsid w:val="006416B5"/>
    <w:rsid w:val="00642CBE"/>
    <w:rsid w:val="00643109"/>
    <w:rsid w:val="006435AB"/>
    <w:rsid w:val="006436A6"/>
    <w:rsid w:val="0064482E"/>
    <w:rsid w:val="00644B9B"/>
    <w:rsid w:val="00645EC1"/>
    <w:rsid w:val="0064645A"/>
    <w:rsid w:val="00647BD8"/>
    <w:rsid w:val="006515C1"/>
    <w:rsid w:val="00651661"/>
    <w:rsid w:val="00651715"/>
    <w:rsid w:val="00651B28"/>
    <w:rsid w:val="00652BC3"/>
    <w:rsid w:val="0065348C"/>
    <w:rsid w:val="00653BE5"/>
    <w:rsid w:val="006540B4"/>
    <w:rsid w:val="006547D4"/>
    <w:rsid w:val="006554B0"/>
    <w:rsid w:val="00655BBC"/>
    <w:rsid w:val="00657918"/>
    <w:rsid w:val="0066046A"/>
    <w:rsid w:val="006605B8"/>
    <w:rsid w:val="00661046"/>
    <w:rsid w:val="006645A4"/>
    <w:rsid w:val="006661DE"/>
    <w:rsid w:val="00667370"/>
    <w:rsid w:val="00667961"/>
    <w:rsid w:val="00667EF6"/>
    <w:rsid w:val="00670C74"/>
    <w:rsid w:val="006720CD"/>
    <w:rsid w:val="006727C0"/>
    <w:rsid w:val="00672CD7"/>
    <w:rsid w:val="00672F47"/>
    <w:rsid w:val="0067400F"/>
    <w:rsid w:val="006742D1"/>
    <w:rsid w:val="00674750"/>
    <w:rsid w:val="00674809"/>
    <w:rsid w:val="00675177"/>
    <w:rsid w:val="0067597C"/>
    <w:rsid w:val="00675BB3"/>
    <w:rsid w:val="00676444"/>
    <w:rsid w:val="006801E5"/>
    <w:rsid w:val="00680934"/>
    <w:rsid w:val="00681098"/>
    <w:rsid w:val="006826E6"/>
    <w:rsid w:val="00682C7D"/>
    <w:rsid w:val="0068524E"/>
    <w:rsid w:val="0068530F"/>
    <w:rsid w:val="006856BA"/>
    <w:rsid w:val="00685852"/>
    <w:rsid w:val="0068679E"/>
    <w:rsid w:val="00686CB2"/>
    <w:rsid w:val="00687596"/>
    <w:rsid w:val="00690400"/>
    <w:rsid w:val="006907AC"/>
    <w:rsid w:val="0069154B"/>
    <w:rsid w:val="00691592"/>
    <w:rsid w:val="00691E04"/>
    <w:rsid w:val="006922F1"/>
    <w:rsid w:val="006925DD"/>
    <w:rsid w:val="00692E5D"/>
    <w:rsid w:val="0069328F"/>
    <w:rsid w:val="006938B2"/>
    <w:rsid w:val="0069460A"/>
    <w:rsid w:val="00694A7F"/>
    <w:rsid w:val="0069592C"/>
    <w:rsid w:val="00695C2A"/>
    <w:rsid w:val="0069715E"/>
    <w:rsid w:val="006977D1"/>
    <w:rsid w:val="00697D29"/>
    <w:rsid w:val="006A1484"/>
    <w:rsid w:val="006A1694"/>
    <w:rsid w:val="006A1C35"/>
    <w:rsid w:val="006A24C8"/>
    <w:rsid w:val="006A2EE5"/>
    <w:rsid w:val="006A32DE"/>
    <w:rsid w:val="006A347F"/>
    <w:rsid w:val="006A404C"/>
    <w:rsid w:val="006A5132"/>
    <w:rsid w:val="006A6A04"/>
    <w:rsid w:val="006A6B3D"/>
    <w:rsid w:val="006B04F7"/>
    <w:rsid w:val="006B09B8"/>
    <w:rsid w:val="006B0E31"/>
    <w:rsid w:val="006B125D"/>
    <w:rsid w:val="006B1468"/>
    <w:rsid w:val="006B25EE"/>
    <w:rsid w:val="006B3F2D"/>
    <w:rsid w:val="006B4AFC"/>
    <w:rsid w:val="006B53AF"/>
    <w:rsid w:val="006B5F4E"/>
    <w:rsid w:val="006B692F"/>
    <w:rsid w:val="006B6F56"/>
    <w:rsid w:val="006C096E"/>
    <w:rsid w:val="006C262D"/>
    <w:rsid w:val="006C325A"/>
    <w:rsid w:val="006C3B23"/>
    <w:rsid w:val="006C7471"/>
    <w:rsid w:val="006C79E9"/>
    <w:rsid w:val="006D14F1"/>
    <w:rsid w:val="006D1C2C"/>
    <w:rsid w:val="006D30AF"/>
    <w:rsid w:val="006D3C91"/>
    <w:rsid w:val="006D7141"/>
    <w:rsid w:val="006D7EF4"/>
    <w:rsid w:val="006E1F8D"/>
    <w:rsid w:val="006E1FC4"/>
    <w:rsid w:val="006E2974"/>
    <w:rsid w:val="006E2B1B"/>
    <w:rsid w:val="006E2C88"/>
    <w:rsid w:val="006E45E2"/>
    <w:rsid w:val="006E58D8"/>
    <w:rsid w:val="006E59C4"/>
    <w:rsid w:val="006E7604"/>
    <w:rsid w:val="006E78DE"/>
    <w:rsid w:val="006F08FE"/>
    <w:rsid w:val="006F1694"/>
    <w:rsid w:val="006F255E"/>
    <w:rsid w:val="006F25F1"/>
    <w:rsid w:val="006F29A4"/>
    <w:rsid w:val="006F302B"/>
    <w:rsid w:val="006F5705"/>
    <w:rsid w:val="006F5F35"/>
    <w:rsid w:val="006F6ECD"/>
    <w:rsid w:val="006F71F6"/>
    <w:rsid w:val="006F7343"/>
    <w:rsid w:val="00701A7E"/>
    <w:rsid w:val="00701F87"/>
    <w:rsid w:val="00702377"/>
    <w:rsid w:val="0070249B"/>
    <w:rsid w:val="007029D4"/>
    <w:rsid w:val="007039DE"/>
    <w:rsid w:val="00703A55"/>
    <w:rsid w:val="00703A81"/>
    <w:rsid w:val="00704DA2"/>
    <w:rsid w:val="007054B2"/>
    <w:rsid w:val="007060D9"/>
    <w:rsid w:val="00706108"/>
    <w:rsid w:val="007064D3"/>
    <w:rsid w:val="00706E0D"/>
    <w:rsid w:val="007077BA"/>
    <w:rsid w:val="00710115"/>
    <w:rsid w:val="00710BD7"/>
    <w:rsid w:val="00711AEC"/>
    <w:rsid w:val="0071216C"/>
    <w:rsid w:val="00712B60"/>
    <w:rsid w:val="00714B21"/>
    <w:rsid w:val="00714D96"/>
    <w:rsid w:val="007151B4"/>
    <w:rsid w:val="00715A1D"/>
    <w:rsid w:val="00715FC5"/>
    <w:rsid w:val="00716001"/>
    <w:rsid w:val="007169C0"/>
    <w:rsid w:val="0071712C"/>
    <w:rsid w:val="00717C79"/>
    <w:rsid w:val="00720623"/>
    <w:rsid w:val="00721AF9"/>
    <w:rsid w:val="00721D5A"/>
    <w:rsid w:val="00721E01"/>
    <w:rsid w:val="007225E5"/>
    <w:rsid w:val="00722A37"/>
    <w:rsid w:val="00723DAA"/>
    <w:rsid w:val="00724522"/>
    <w:rsid w:val="00724D0C"/>
    <w:rsid w:val="00725560"/>
    <w:rsid w:val="00726B1C"/>
    <w:rsid w:val="007270A3"/>
    <w:rsid w:val="0073011F"/>
    <w:rsid w:val="007303AA"/>
    <w:rsid w:val="007345AE"/>
    <w:rsid w:val="0073480F"/>
    <w:rsid w:val="00734E01"/>
    <w:rsid w:val="007363E9"/>
    <w:rsid w:val="00736556"/>
    <w:rsid w:val="00736CFB"/>
    <w:rsid w:val="00736F7C"/>
    <w:rsid w:val="00737E9B"/>
    <w:rsid w:val="00741A2A"/>
    <w:rsid w:val="00743C4D"/>
    <w:rsid w:val="00743E1C"/>
    <w:rsid w:val="007455F6"/>
    <w:rsid w:val="0074572A"/>
    <w:rsid w:val="00746DEB"/>
    <w:rsid w:val="007470B8"/>
    <w:rsid w:val="007477C0"/>
    <w:rsid w:val="00747955"/>
    <w:rsid w:val="00747E1A"/>
    <w:rsid w:val="0075124E"/>
    <w:rsid w:val="00752B08"/>
    <w:rsid w:val="00753B2D"/>
    <w:rsid w:val="00753CC0"/>
    <w:rsid w:val="00755BEB"/>
    <w:rsid w:val="00755D67"/>
    <w:rsid w:val="007565F1"/>
    <w:rsid w:val="00756DB3"/>
    <w:rsid w:val="00756E69"/>
    <w:rsid w:val="007578B2"/>
    <w:rsid w:val="00757B23"/>
    <w:rsid w:val="00757C0E"/>
    <w:rsid w:val="00760068"/>
    <w:rsid w:val="00760C05"/>
    <w:rsid w:val="00762A38"/>
    <w:rsid w:val="00763603"/>
    <w:rsid w:val="00763815"/>
    <w:rsid w:val="00765F91"/>
    <w:rsid w:val="0076679A"/>
    <w:rsid w:val="00766B09"/>
    <w:rsid w:val="0076712A"/>
    <w:rsid w:val="00767902"/>
    <w:rsid w:val="007700C7"/>
    <w:rsid w:val="00770593"/>
    <w:rsid w:val="007709F9"/>
    <w:rsid w:val="00771FEB"/>
    <w:rsid w:val="00772374"/>
    <w:rsid w:val="00772A38"/>
    <w:rsid w:val="00773497"/>
    <w:rsid w:val="00774C1C"/>
    <w:rsid w:val="00774C9C"/>
    <w:rsid w:val="00775085"/>
    <w:rsid w:val="00775F80"/>
    <w:rsid w:val="00776CAF"/>
    <w:rsid w:val="00776E73"/>
    <w:rsid w:val="0077735A"/>
    <w:rsid w:val="00777F30"/>
    <w:rsid w:val="00780F4C"/>
    <w:rsid w:val="00781BD6"/>
    <w:rsid w:val="00781D76"/>
    <w:rsid w:val="0078314D"/>
    <w:rsid w:val="00783AE4"/>
    <w:rsid w:val="007847F0"/>
    <w:rsid w:val="00784CFA"/>
    <w:rsid w:val="00786134"/>
    <w:rsid w:val="007861F6"/>
    <w:rsid w:val="00786FAB"/>
    <w:rsid w:val="00790330"/>
    <w:rsid w:val="00790FD6"/>
    <w:rsid w:val="00792FAF"/>
    <w:rsid w:val="00793434"/>
    <w:rsid w:val="00794BC0"/>
    <w:rsid w:val="00795A00"/>
    <w:rsid w:val="00795D82"/>
    <w:rsid w:val="0079675A"/>
    <w:rsid w:val="0079799F"/>
    <w:rsid w:val="007A089B"/>
    <w:rsid w:val="007A0ACE"/>
    <w:rsid w:val="007A0DF7"/>
    <w:rsid w:val="007A150C"/>
    <w:rsid w:val="007A1674"/>
    <w:rsid w:val="007A2152"/>
    <w:rsid w:val="007A27C4"/>
    <w:rsid w:val="007A3AAD"/>
    <w:rsid w:val="007A42BD"/>
    <w:rsid w:val="007A48BC"/>
    <w:rsid w:val="007A63C4"/>
    <w:rsid w:val="007A6C13"/>
    <w:rsid w:val="007A6C94"/>
    <w:rsid w:val="007A758C"/>
    <w:rsid w:val="007B06C7"/>
    <w:rsid w:val="007B111E"/>
    <w:rsid w:val="007B1E29"/>
    <w:rsid w:val="007B26E8"/>
    <w:rsid w:val="007B2B8C"/>
    <w:rsid w:val="007B3120"/>
    <w:rsid w:val="007B3777"/>
    <w:rsid w:val="007B41C5"/>
    <w:rsid w:val="007B4EC1"/>
    <w:rsid w:val="007C1A24"/>
    <w:rsid w:val="007C31D0"/>
    <w:rsid w:val="007C3B6D"/>
    <w:rsid w:val="007C5998"/>
    <w:rsid w:val="007C66E6"/>
    <w:rsid w:val="007D03FA"/>
    <w:rsid w:val="007D0869"/>
    <w:rsid w:val="007D1407"/>
    <w:rsid w:val="007D1D8F"/>
    <w:rsid w:val="007D2C27"/>
    <w:rsid w:val="007D4CDC"/>
    <w:rsid w:val="007D5867"/>
    <w:rsid w:val="007D7B12"/>
    <w:rsid w:val="007E09F4"/>
    <w:rsid w:val="007E2C0B"/>
    <w:rsid w:val="007E3A19"/>
    <w:rsid w:val="007E3BED"/>
    <w:rsid w:val="007E3C30"/>
    <w:rsid w:val="007E4FED"/>
    <w:rsid w:val="007E624A"/>
    <w:rsid w:val="007E6E5E"/>
    <w:rsid w:val="007E7366"/>
    <w:rsid w:val="007E7C61"/>
    <w:rsid w:val="007E7D17"/>
    <w:rsid w:val="007F00E6"/>
    <w:rsid w:val="007F02E3"/>
    <w:rsid w:val="007F0720"/>
    <w:rsid w:val="007F200C"/>
    <w:rsid w:val="007F2D5B"/>
    <w:rsid w:val="007F2F22"/>
    <w:rsid w:val="007F3561"/>
    <w:rsid w:val="007F492A"/>
    <w:rsid w:val="007F4D73"/>
    <w:rsid w:val="007F7BB1"/>
    <w:rsid w:val="0080040F"/>
    <w:rsid w:val="008004CC"/>
    <w:rsid w:val="0080055F"/>
    <w:rsid w:val="00800948"/>
    <w:rsid w:val="00801269"/>
    <w:rsid w:val="008014BD"/>
    <w:rsid w:val="00802348"/>
    <w:rsid w:val="00803F83"/>
    <w:rsid w:val="00804216"/>
    <w:rsid w:val="0080520D"/>
    <w:rsid w:val="00807BAE"/>
    <w:rsid w:val="00810142"/>
    <w:rsid w:val="0081056B"/>
    <w:rsid w:val="0081071B"/>
    <w:rsid w:val="00810B6E"/>
    <w:rsid w:val="00811581"/>
    <w:rsid w:val="00811E77"/>
    <w:rsid w:val="00812072"/>
    <w:rsid w:val="008131C6"/>
    <w:rsid w:val="008135CB"/>
    <w:rsid w:val="00813DDA"/>
    <w:rsid w:val="00814DF0"/>
    <w:rsid w:val="00814EF9"/>
    <w:rsid w:val="0081536A"/>
    <w:rsid w:val="0081579D"/>
    <w:rsid w:val="00815EA9"/>
    <w:rsid w:val="008171EE"/>
    <w:rsid w:val="00817364"/>
    <w:rsid w:val="00817988"/>
    <w:rsid w:val="00820382"/>
    <w:rsid w:val="0082048D"/>
    <w:rsid w:val="00820AE7"/>
    <w:rsid w:val="00820E69"/>
    <w:rsid w:val="00820E99"/>
    <w:rsid w:val="00821FA5"/>
    <w:rsid w:val="00823003"/>
    <w:rsid w:val="00823226"/>
    <w:rsid w:val="00825876"/>
    <w:rsid w:val="008265BA"/>
    <w:rsid w:val="00827018"/>
    <w:rsid w:val="00830106"/>
    <w:rsid w:val="00830B3E"/>
    <w:rsid w:val="00830BFB"/>
    <w:rsid w:val="008311BD"/>
    <w:rsid w:val="008316EE"/>
    <w:rsid w:val="008319EC"/>
    <w:rsid w:val="00832868"/>
    <w:rsid w:val="00833DCA"/>
    <w:rsid w:val="00834144"/>
    <w:rsid w:val="008355E3"/>
    <w:rsid w:val="00837A6D"/>
    <w:rsid w:val="0084011E"/>
    <w:rsid w:val="00840199"/>
    <w:rsid w:val="00840C15"/>
    <w:rsid w:val="00842328"/>
    <w:rsid w:val="008431A5"/>
    <w:rsid w:val="0084410C"/>
    <w:rsid w:val="0084507B"/>
    <w:rsid w:val="00845140"/>
    <w:rsid w:val="00845628"/>
    <w:rsid w:val="00845C96"/>
    <w:rsid w:val="00846962"/>
    <w:rsid w:val="008476BF"/>
    <w:rsid w:val="008478BB"/>
    <w:rsid w:val="008502D6"/>
    <w:rsid w:val="00850435"/>
    <w:rsid w:val="00850D1B"/>
    <w:rsid w:val="00850DC2"/>
    <w:rsid w:val="008517AC"/>
    <w:rsid w:val="0085196E"/>
    <w:rsid w:val="00851A3C"/>
    <w:rsid w:val="008522F7"/>
    <w:rsid w:val="00852602"/>
    <w:rsid w:val="00853846"/>
    <w:rsid w:val="00853DE8"/>
    <w:rsid w:val="008549E2"/>
    <w:rsid w:val="00854ACB"/>
    <w:rsid w:val="008553D4"/>
    <w:rsid w:val="008557E4"/>
    <w:rsid w:val="00855D2F"/>
    <w:rsid w:val="008560C4"/>
    <w:rsid w:val="00856302"/>
    <w:rsid w:val="00860845"/>
    <w:rsid w:val="00860FC5"/>
    <w:rsid w:val="00861263"/>
    <w:rsid w:val="0086247F"/>
    <w:rsid w:val="00863404"/>
    <w:rsid w:val="00864C91"/>
    <w:rsid w:val="008657CA"/>
    <w:rsid w:val="00866B89"/>
    <w:rsid w:val="00866F33"/>
    <w:rsid w:val="00870692"/>
    <w:rsid w:val="00871C08"/>
    <w:rsid w:val="00871F3E"/>
    <w:rsid w:val="00872302"/>
    <w:rsid w:val="008733CB"/>
    <w:rsid w:val="008737D6"/>
    <w:rsid w:val="0087457C"/>
    <w:rsid w:val="00874668"/>
    <w:rsid w:val="00874A32"/>
    <w:rsid w:val="00875E40"/>
    <w:rsid w:val="0087644E"/>
    <w:rsid w:val="008772D8"/>
    <w:rsid w:val="00877384"/>
    <w:rsid w:val="00877C57"/>
    <w:rsid w:val="00880610"/>
    <w:rsid w:val="00881085"/>
    <w:rsid w:val="00881170"/>
    <w:rsid w:val="008824A0"/>
    <w:rsid w:val="00882F27"/>
    <w:rsid w:val="0088438D"/>
    <w:rsid w:val="00885805"/>
    <w:rsid w:val="00885B55"/>
    <w:rsid w:val="00886595"/>
    <w:rsid w:val="008878D6"/>
    <w:rsid w:val="00890F44"/>
    <w:rsid w:val="00892038"/>
    <w:rsid w:val="00892747"/>
    <w:rsid w:val="0089274A"/>
    <w:rsid w:val="008927EF"/>
    <w:rsid w:val="00892D3C"/>
    <w:rsid w:val="00892EFE"/>
    <w:rsid w:val="00892FF6"/>
    <w:rsid w:val="00893516"/>
    <w:rsid w:val="00893F3C"/>
    <w:rsid w:val="008946E5"/>
    <w:rsid w:val="008955CF"/>
    <w:rsid w:val="00895C0E"/>
    <w:rsid w:val="008970B3"/>
    <w:rsid w:val="0089711F"/>
    <w:rsid w:val="008978A3"/>
    <w:rsid w:val="0089799F"/>
    <w:rsid w:val="008A27E2"/>
    <w:rsid w:val="008A3006"/>
    <w:rsid w:val="008A3BEC"/>
    <w:rsid w:val="008A3DD4"/>
    <w:rsid w:val="008A4C4C"/>
    <w:rsid w:val="008A600B"/>
    <w:rsid w:val="008A666A"/>
    <w:rsid w:val="008A6762"/>
    <w:rsid w:val="008A6B03"/>
    <w:rsid w:val="008A6B20"/>
    <w:rsid w:val="008A6D20"/>
    <w:rsid w:val="008A7119"/>
    <w:rsid w:val="008A7197"/>
    <w:rsid w:val="008A73A7"/>
    <w:rsid w:val="008A7521"/>
    <w:rsid w:val="008A7841"/>
    <w:rsid w:val="008A7A44"/>
    <w:rsid w:val="008A7DC7"/>
    <w:rsid w:val="008B0901"/>
    <w:rsid w:val="008B143C"/>
    <w:rsid w:val="008B19A4"/>
    <w:rsid w:val="008B1BA5"/>
    <w:rsid w:val="008B28AA"/>
    <w:rsid w:val="008B438F"/>
    <w:rsid w:val="008B6DE3"/>
    <w:rsid w:val="008B7374"/>
    <w:rsid w:val="008B748B"/>
    <w:rsid w:val="008C09B7"/>
    <w:rsid w:val="008C0A51"/>
    <w:rsid w:val="008C14B9"/>
    <w:rsid w:val="008C17B5"/>
    <w:rsid w:val="008C2E3C"/>
    <w:rsid w:val="008C32DC"/>
    <w:rsid w:val="008C36E3"/>
    <w:rsid w:val="008C39AD"/>
    <w:rsid w:val="008C4A11"/>
    <w:rsid w:val="008C569D"/>
    <w:rsid w:val="008C5C04"/>
    <w:rsid w:val="008C64F5"/>
    <w:rsid w:val="008C71FE"/>
    <w:rsid w:val="008C7723"/>
    <w:rsid w:val="008C788C"/>
    <w:rsid w:val="008C7BCF"/>
    <w:rsid w:val="008D04E4"/>
    <w:rsid w:val="008D0DE1"/>
    <w:rsid w:val="008D17C5"/>
    <w:rsid w:val="008D2246"/>
    <w:rsid w:val="008D5A30"/>
    <w:rsid w:val="008D7889"/>
    <w:rsid w:val="008D7BC5"/>
    <w:rsid w:val="008D7C42"/>
    <w:rsid w:val="008E0E14"/>
    <w:rsid w:val="008E1A52"/>
    <w:rsid w:val="008E221A"/>
    <w:rsid w:val="008E25E5"/>
    <w:rsid w:val="008E2AE6"/>
    <w:rsid w:val="008E331E"/>
    <w:rsid w:val="008E3DDC"/>
    <w:rsid w:val="008E3F85"/>
    <w:rsid w:val="008E3F90"/>
    <w:rsid w:val="008E488A"/>
    <w:rsid w:val="008E49FF"/>
    <w:rsid w:val="008E513B"/>
    <w:rsid w:val="008E5DCB"/>
    <w:rsid w:val="008E5E27"/>
    <w:rsid w:val="008E63CF"/>
    <w:rsid w:val="008E6B29"/>
    <w:rsid w:val="008E6D65"/>
    <w:rsid w:val="008E7A64"/>
    <w:rsid w:val="008E7E2E"/>
    <w:rsid w:val="008F1734"/>
    <w:rsid w:val="008F43A9"/>
    <w:rsid w:val="008F5679"/>
    <w:rsid w:val="008F62E5"/>
    <w:rsid w:val="008F6C7B"/>
    <w:rsid w:val="008F6E7C"/>
    <w:rsid w:val="008F7F0B"/>
    <w:rsid w:val="009003F5"/>
    <w:rsid w:val="00901CC5"/>
    <w:rsid w:val="009026A7"/>
    <w:rsid w:val="00902D8F"/>
    <w:rsid w:val="00903366"/>
    <w:rsid w:val="009033B7"/>
    <w:rsid w:val="009034AC"/>
    <w:rsid w:val="009040B6"/>
    <w:rsid w:val="009041B7"/>
    <w:rsid w:val="009042F2"/>
    <w:rsid w:val="009043C5"/>
    <w:rsid w:val="00904ECB"/>
    <w:rsid w:val="00904F5C"/>
    <w:rsid w:val="009050CC"/>
    <w:rsid w:val="009051D7"/>
    <w:rsid w:val="009052A5"/>
    <w:rsid w:val="009055AA"/>
    <w:rsid w:val="009067C5"/>
    <w:rsid w:val="00907444"/>
    <w:rsid w:val="0091173D"/>
    <w:rsid w:val="0091374E"/>
    <w:rsid w:val="00915322"/>
    <w:rsid w:val="00915353"/>
    <w:rsid w:val="009156F7"/>
    <w:rsid w:val="00915B99"/>
    <w:rsid w:val="00915DDD"/>
    <w:rsid w:val="00916331"/>
    <w:rsid w:val="00916DF6"/>
    <w:rsid w:val="0091718E"/>
    <w:rsid w:val="009200CC"/>
    <w:rsid w:val="009203E4"/>
    <w:rsid w:val="00920610"/>
    <w:rsid w:val="00922B8C"/>
    <w:rsid w:val="00923B66"/>
    <w:rsid w:val="00923F49"/>
    <w:rsid w:val="009247FC"/>
    <w:rsid w:val="00924CB0"/>
    <w:rsid w:val="00924D19"/>
    <w:rsid w:val="00926645"/>
    <w:rsid w:val="00926D1C"/>
    <w:rsid w:val="0092746C"/>
    <w:rsid w:val="00927D76"/>
    <w:rsid w:val="00930B40"/>
    <w:rsid w:val="0093207B"/>
    <w:rsid w:val="00932874"/>
    <w:rsid w:val="00932E11"/>
    <w:rsid w:val="00933300"/>
    <w:rsid w:val="00934573"/>
    <w:rsid w:val="00934EBC"/>
    <w:rsid w:val="00935293"/>
    <w:rsid w:val="009358C5"/>
    <w:rsid w:val="00936109"/>
    <w:rsid w:val="00936C01"/>
    <w:rsid w:val="009374DF"/>
    <w:rsid w:val="00940667"/>
    <w:rsid w:val="00940693"/>
    <w:rsid w:val="00940819"/>
    <w:rsid w:val="00941A7C"/>
    <w:rsid w:val="00941D94"/>
    <w:rsid w:val="00942383"/>
    <w:rsid w:val="00942622"/>
    <w:rsid w:val="0094359E"/>
    <w:rsid w:val="009437FF"/>
    <w:rsid w:val="00943C07"/>
    <w:rsid w:val="0094419A"/>
    <w:rsid w:val="009448F2"/>
    <w:rsid w:val="00945AE6"/>
    <w:rsid w:val="00945FE4"/>
    <w:rsid w:val="009472B4"/>
    <w:rsid w:val="0094787E"/>
    <w:rsid w:val="00952263"/>
    <w:rsid w:val="00952A37"/>
    <w:rsid w:val="00952F8B"/>
    <w:rsid w:val="00953322"/>
    <w:rsid w:val="009536B5"/>
    <w:rsid w:val="00953EFA"/>
    <w:rsid w:val="00955298"/>
    <w:rsid w:val="00955F21"/>
    <w:rsid w:val="009569EC"/>
    <w:rsid w:val="00957301"/>
    <w:rsid w:val="00957EA1"/>
    <w:rsid w:val="00961C7E"/>
    <w:rsid w:val="00962209"/>
    <w:rsid w:val="0096299C"/>
    <w:rsid w:val="00962AFF"/>
    <w:rsid w:val="009633A6"/>
    <w:rsid w:val="0096395C"/>
    <w:rsid w:val="00964F01"/>
    <w:rsid w:val="00966FE5"/>
    <w:rsid w:val="009671E3"/>
    <w:rsid w:val="00970AB9"/>
    <w:rsid w:val="009711BE"/>
    <w:rsid w:val="00971296"/>
    <w:rsid w:val="0097301D"/>
    <w:rsid w:val="0097342B"/>
    <w:rsid w:val="0097421C"/>
    <w:rsid w:val="00975853"/>
    <w:rsid w:val="0097686E"/>
    <w:rsid w:val="00976893"/>
    <w:rsid w:val="00977668"/>
    <w:rsid w:val="0097788E"/>
    <w:rsid w:val="00977A75"/>
    <w:rsid w:val="0098054F"/>
    <w:rsid w:val="0098066F"/>
    <w:rsid w:val="0098131B"/>
    <w:rsid w:val="00981BC6"/>
    <w:rsid w:val="00981C3C"/>
    <w:rsid w:val="00981FA4"/>
    <w:rsid w:val="0098213F"/>
    <w:rsid w:val="00982AD8"/>
    <w:rsid w:val="00983467"/>
    <w:rsid w:val="0098362E"/>
    <w:rsid w:val="0098439C"/>
    <w:rsid w:val="00985319"/>
    <w:rsid w:val="0098672E"/>
    <w:rsid w:val="00986E57"/>
    <w:rsid w:val="00990B90"/>
    <w:rsid w:val="00991D51"/>
    <w:rsid w:val="00992C2A"/>
    <w:rsid w:val="00995869"/>
    <w:rsid w:val="00995A0E"/>
    <w:rsid w:val="00995EF5"/>
    <w:rsid w:val="00996FF8"/>
    <w:rsid w:val="009975A1"/>
    <w:rsid w:val="00997DB7"/>
    <w:rsid w:val="00997ECA"/>
    <w:rsid w:val="009A01C4"/>
    <w:rsid w:val="009A0354"/>
    <w:rsid w:val="009A13F5"/>
    <w:rsid w:val="009A1B61"/>
    <w:rsid w:val="009A1C95"/>
    <w:rsid w:val="009A2655"/>
    <w:rsid w:val="009A3B89"/>
    <w:rsid w:val="009A45BB"/>
    <w:rsid w:val="009A478D"/>
    <w:rsid w:val="009A6C77"/>
    <w:rsid w:val="009A769B"/>
    <w:rsid w:val="009A78F0"/>
    <w:rsid w:val="009A7B91"/>
    <w:rsid w:val="009B01C9"/>
    <w:rsid w:val="009B1967"/>
    <w:rsid w:val="009B36D0"/>
    <w:rsid w:val="009B3AC5"/>
    <w:rsid w:val="009B3D45"/>
    <w:rsid w:val="009B40F4"/>
    <w:rsid w:val="009B467B"/>
    <w:rsid w:val="009B51A6"/>
    <w:rsid w:val="009B5379"/>
    <w:rsid w:val="009B64DD"/>
    <w:rsid w:val="009B659A"/>
    <w:rsid w:val="009B77F7"/>
    <w:rsid w:val="009B7975"/>
    <w:rsid w:val="009C1A43"/>
    <w:rsid w:val="009C1CDA"/>
    <w:rsid w:val="009C230F"/>
    <w:rsid w:val="009C2883"/>
    <w:rsid w:val="009C39DB"/>
    <w:rsid w:val="009C44F9"/>
    <w:rsid w:val="009C4AEB"/>
    <w:rsid w:val="009C65F3"/>
    <w:rsid w:val="009C699E"/>
    <w:rsid w:val="009C6BFB"/>
    <w:rsid w:val="009C6EC8"/>
    <w:rsid w:val="009D05D8"/>
    <w:rsid w:val="009D06A4"/>
    <w:rsid w:val="009D0A64"/>
    <w:rsid w:val="009D11F2"/>
    <w:rsid w:val="009D2223"/>
    <w:rsid w:val="009D34F1"/>
    <w:rsid w:val="009D429E"/>
    <w:rsid w:val="009D4E78"/>
    <w:rsid w:val="009D7860"/>
    <w:rsid w:val="009D7CFB"/>
    <w:rsid w:val="009D7D7E"/>
    <w:rsid w:val="009E01DA"/>
    <w:rsid w:val="009E0577"/>
    <w:rsid w:val="009E0F6D"/>
    <w:rsid w:val="009E15B3"/>
    <w:rsid w:val="009E1A76"/>
    <w:rsid w:val="009E1D1D"/>
    <w:rsid w:val="009E335C"/>
    <w:rsid w:val="009E3379"/>
    <w:rsid w:val="009E4598"/>
    <w:rsid w:val="009E594C"/>
    <w:rsid w:val="009E5CBE"/>
    <w:rsid w:val="009E7323"/>
    <w:rsid w:val="009F0975"/>
    <w:rsid w:val="009F182A"/>
    <w:rsid w:val="009F205E"/>
    <w:rsid w:val="009F26B2"/>
    <w:rsid w:val="009F2B4F"/>
    <w:rsid w:val="009F2DE4"/>
    <w:rsid w:val="009F32AF"/>
    <w:rsid w:val="009F4E5E"/>
    <w:rsid w:val="009F4F72"/>
    <w:rsid w:val="009F5AC0"/>
    <w:rsid w:val="009F6BFA"/>
    <w:rsid w:val="00A00440"/>
    <w:rsid w:val="00A006E6"/>
    <w:rsid w:val="00A00742"/>
    <w:rsid w:val="00A01880"/>
    <w:rsid w:val="00A02133"/>
    <w:rsid w:val="00A026D0"/>
    <w:rsid w:val="00A02EAE"/>
    <w:rsid w:val="00A0338C"/>
    <w:rsid w:val="00A0341C"/>
    <w:rsid w:val="00A0515F"/>
    <w:rsid w:val="00A05914"/>
    <w:rsid w:val="00A07412"/>
    <w:rsid w:val="00A075CB"/>
    <w:rsid w:val="00A10A42"/>
    <w:rsid w:val="00A11028"/>
    <w:rsid w:val="00A13B94"/>
    <w:rsid w:val="00A144A2"/>
    <w:rsid w:val="00A15411"/>
    <w:rsid w:val="00A15DB4"/>
    <w:rsid w:val="00A16337"/>
    <w:rsid w:val="00A166F8"/>
    <w:rsid w:val="00A20740"/>
    <w:rsid w:val="00A20AD3"/>
    <w:rsid w:val="00A20DDE"/>
    <w:rsid w:val="00A2100F"/>
    <w:rsid w:val="00A2273E"/>
    <w:rsid w:val="00A22E36"/>
    <w:rsid w:val="00A23129"/>
    <w:rsid w:val="00A23278"/>
    <w:rsid w:val="00A23C93"/>
    <w:rsid w:val="00A24738"/>
    <w:rsid w:val="00A24BC9"/>
    <w:rsid w:val="00A24EA8"/>
    <w:rsid w:val="00A2532B"/>
    <w:rsid w:val="00A25403"/>
    <w:rsid w:val="00A275F0"/>
    <w:rsid w:val="00A27DF2"/>
    <w:rsid w:val="00A3013B"/>
    <w:rsid w:val="00A318C4"/>
    <w:rsid w:val="00A318FB"/>
    <w:rsid w:val="00A3242F"/>
    <w:rsid w:val="00A32C06"/>
    <w:rsid w:val="00A32C5B"/>
    <w:rsid w:val="00A330DA"/>
    <w:rsid w:val="00A339EA"/>
    <w:rsid w:val="00A33CDA"/>
    <w:rsid w:val="00A35D60"/>
    <w:rsid w:val="00A36EA1"/>
    <w:rsid w:val="00A406DB"/>
    <w:rsid w:val="00A41B0A"/>
    <w:rsid w:val="00A4366D"/>
    <w:rsid w:val="00A4430C"/>
    <w:rsid w:val="00A4592E"/>
    <w:rsid w:val="00A45A43"/>
    <w:rsid w:val="00A46787"/>
    <w:rsid w:val="00A470FB"/>
    <w:rsid w:val="00A471B5"/>
    <w:rsid w:val="00A47B85"/>
    <w:rsid w:val="00A51266"/>
    <w:rsid w:val="00A51551"/>
    <w:rsid w:val="00A53509"/>
    <w:rsid w:val="00A53A4E"/>
    <w:rsid w:val="00A54DE1"/>
    <w:rsid w:val="00A55A5D"/>
    <w:rsid w:val="00A55B91"/>
    <w:rsid w:val="00A55CE7"/>
    <w:rsid w:val="00A56DA3"/>
    <w:rsid w:val="00A5785B"/>
    <w:rsid w:val="00A57BC9"/>
    <w:rsid w:val="00A6011E"/>
    <w:rsid w:val="00A60286"/>
    <w:rsid w:val="00A609BD"/>
    <w:rsid w:val="00A60B51"/>
    <w:rsid w:val="00A60D35"/>
    <w:rsid w:val="00A615E4"/>
    <w:rsid w:val="00A63942"/>
    <w:rsid w:val="00A63E05"/>
    <w:rsid w:val="00A65C2A"/>
    <w:rsid w:val="00A65CDA"/>
    <w:rsid w:val="00A65D0F"/>
    <w:rsid w:val="00A65F73"/>
    <w:rsid w:val="00A667DD"/>
    <w:rsid w:val="00A67F5D"/>
    <w:rsid w:val="00A70386"/>
    <w:rsid w:val="00A71EEC"/>
    <w:rsid w:val="00A733EA"/>
    <w:rsid w:val="00A73623"/>
    <w:rsid w:val="00A73638"/>
    <w:rsid w:val="00A73C83"/>
    <w:rsid w:val="00A73D50"/>
    <w:rsid w:val="00A74A60"/>
    <w:rsid w:val="00A74EC3"/>
    <w:rsid w:val="00A75FB6"/>
    <w:rsid w:val="00A761D8"/>
    <w:rsid w:val="00A76EFD"/>
    <w:rsid w:val="00A77951"/>
    <w:rsid w:val="00A80EAE"/>
    <w:rsid w:val="00A82114"/>
    <w:rsid w:val="00A825C4"/>
    <w:rsid w:val="00A84F97"/>
    <w:rsid w:val="00A851DF"/>
    <w:rsid w:val="00A863B6"/>
    <w:rsid w:val="00A8654C"/>
    <w:rsid w:val="00A90477"/>
    <w:rsid w:val="00A93762"/>
    <w:rsid w:val="00A9384F"/>
    <w:rsid w:val="00A943A1"/>
    <w:rsid w:val="00A94AA4"/>
    <w:rsid w:val="00A94D14"/>
    <w:rsid w:val="00A94F1D"/>
    <w:rsid w:val="00A9529E"/>
    <w:rsid w:val="00A95FF1"/>
    <w:rsid w:val="00A96662"/>
    <w:rsid w:val="00A975A3"/>
    <w:rsid w:val="00A97AB0"/>
    <w:rsid w:val="00A97BF9"/>
    <w:rsid w:val="00AA0CC9"/>
    <w:rsid w:val="00AA188D"/>
    <w:rsid w:val="00AA236F"/>
    <w:rsid w:val="00AA3906"/>
    <w:rsid w:val="00AA3BB5"/>
    <w:rsid w:val="00AA3D04"/>
    <w:rsid w:val="00AA4CB8"/>
    <w:rsid w:val="00AA4EAE"/>
    <w:rsid w:val="00AA629E"/>
    <w:rsid w:val="00AA79EF"/>
    <w:rsid w:val="00AB0008"/>
    <w:rsid w:val="00AB1204"/>
    <w:rsid w:val="00AB2464"/>
    <w:rsid w:val="00AB2890"/>
    <w:rsid w:val="00AB2A58"/>
    <w:rsid w:val="00AB2E6A"/>
    <w:rsid w:val="00AB2EF1"/>
    <w:rsid w:val="00AB31D4"/>
    <w:rsid w:val="00AB3239"/>
    <w:rsid w:val="00AB4566"/>
    <w:rsid w:val="00AB4CFA"/>
    <w:rsid w:val="00AB544E"/>
    <w:rsid w:val="00AB5661"/>
    <w:rsid w:val="00AB581E"/>
    <w:rsid w:val="00AB6684"/>
    <w:rsid w:val="00AB6FB9"/>
    <w:rsid w:val="00AB77DD"/>
    <w:rsid w:val="00AB79E6"/>
    <w:rsid w:val="00AC042E"/>
    <w:rsid w:val="00AC0573"/>
    <w:rsid w:val="00AC1BDD"/>
    <w:rsid w:val="00AC1F18"/>
    <w:rsid w:val="00AC4794"/>
    <w:rsid w:val="00AC4C32"/>
    <w:rsid w:val="00AC4DA0"/>
    <w:rsid w:val="00AC4FDD"/>
    <w:rsid w:val="00AC55AB"/>
    <w:rsid w:val="00AC573B"/>
    <w:rsid w:val="00AC57DA"/>
    <w:rsid w:val="00AC600F"/>
    <w:rsid w:val="00AC62AB"/>
    <w:rsid w:val="00AC6345"/>
    <w:rsid w:val="00AC658E"/>
    <w:rsid w:val="00AD17AE"/>
    <w:rsid w:val="00AD1F32"/>
    <w:rsid w:val="00AD1FF1"/>
    <w:rsid w:val="00AD2CA2"/>
    <w:rsid w:val="00AD2DBF"/>
    <w:rsid w:val="00AD338B"/>
    <w:rsid w:val="00AD397F"/>
    <w:rsid w:val="00AD3E4A"/>
    <w:rsid w:val="00AD5233"/>
    <w:rsid w:val="00AD59EA"/>
    <w:rsid w:val="00AD5E39"/>
    <w:rsid w:val="00AD65F3"/>
    <w:rsid w:val="00AD6FE8"/>
    <w:rsid w:val="00AD766C"/>
    <w:rsid w:val="00AD7727"/>
    <w:rsid w:val="00AD78DD"/>
    <w:rsid w:val="00AD7DAA"/>
    <w:rsid w:val="00AE03A0"/>
    <w:rsid w:val="00AE0D2F"/>
    <w:rsid w:val="00AE1B43"/>
    <w:rsid w:val="00AE2078"/>
    <w:rsid w:val="00AE224B"/>
    <w:rsid w:val="00AE3458"/>
    <w:rsid w:val="00AE35F0"/>
    <w:rsid w:val="00AE3F08"/>
    <w:rsid w:val="00AE5126"/>
    <w:rsid w:val="00AE5EA2"/>
    <w:rsid w:val="00AE5F89"/>
    <w:rsid w:val="00AE6B23"/>
    <w:rsid w:val="00AE6C3F"/>
    <w:rsid w:val="00AE7874"/>
    <w:rsid w:val="00AF007A"/>
    <w:rsid w:val="00AF115D"/>
    <w:rsid w:val="00AF21B4"/>
    <w:rsid w:val="00AF25C2"/>
    <w:rsid w:val="00AF2AF0"/>
    <w:rsid w:val="00AF39A7"/>
    <w:rsid w:val="00AF47C1"/>
    <w:rsid w:val="00AF5153"/>
    <w:rsid w:val="00AF5966"/>
    <w:rsid w:val="00AF650D"/>
    <w:rsid w:val="00AF6580"/>
    <w:rsid w:val="00AF65F2"/>
    <w:rsid w:val="00AF6EEC"/>
    <w:rsid w:val="00B0011A"/>
    <w:rsid w:val="00B0037F"/>
    <w:rsid w:val="00B005BD"/>
    <w:rsid w:val="00B02071"/>
    <w:rsid w:val="00B02270"/>
    <w:rsid w:val="00B0361F"/>
    <w:rsid w:val="00B04789"/>
    <w:rsid w:val="00B0585D"/>
    <w:rsid w:val="00B068FD"/>
    <w:rsid w:val="00B06CCD"/>
    <w:rsid w:val="00B07EE3"/>
    <w:rsid w:val="00B10B11"/>
    <w:rsid w:val="00B10C47"/>
    <w:rsid w:val="00B1149B"/>
    <w:rsid w:val="00B11770"/>
    <w:rsid w:val="00B117F3"/>
    <w:rsid w:val="00B11B6F"/>
    <w:rsid w:val="00B12FC4"/>
    <w:rsid w:val="00B13D04"/>
    <w:rsid w:val="00B146C6"/>
    <w:rsid w:val="00B14AEA"/>
    <w:rsid w:val="00B154B5"/>
    <w:rsid w:val="00B1708F"/>
    <w:rsid w:val="00B17D40"/>
    <w:rsid w:val="00B20253"/>
    <w:rsid w:val="00B20341"/>
    <w:rsid w:val="00B205C9"/>
    <w:rsid w:val="00B21D32"/>
    <w:rsid w:val="00B2240B"/>
    <w:rsid w:val="00B224F4"/>
    <w:rsid w:val="00B23F15"/>
    <w:rsid w:val="00B23F3B"/>
    <w:rsid w:val="00B24E21"/>
    <w:rsid w:val="00B24F27"/>
    <w:rsid w:val="00B2500D"/>
    <w:rsid w:val="00B25973"/>
    <w:rsid w:val="00B26B75"/>
    <w:rsid w:val="00B26BBC"/>
    <w:rsid w:val="00B274F8"/>
    <w:rsid w:val="00B276FF"/>
    <w:rsid w:val="00B27709"/>
    <w:rsid w:val="00B303A0"/>
    <w:rsid w:val="00B336A9"/>
    <w:rsid w:val="00B33AC9"/>
    <w:rsid w:val="00B33E24"/>
    <w:rsid w:val="00B345D8"/>
    <w:rsid w:val="00B34726"/>
    <w:rsid w:val="00B349C2"/>
    <w:rsid w:val="00B36885"/>
    <w:rsid w:val="00B36D29"/>
    <w:rsid w:val="00B40A9B"/>
    <w:rsid w:val="00B40C0E"/>
    <w:rsid w:val="00B4151F"/>
    <w:rsid w:val="00B415AF"/>
    <w:rsid w:val="00B424C6"/>
    <w:rsid w:val="00B4257D"/>
    <w:rsid w:val="00B42A0F"/>
    <w:rsid w:val="00B42E8C"/>
    <w:rsid w:val="00B42EA9"/>
    <w:rsid w:val="00B43A09"/>
    <w:rsid w:val="00B444B1"/>
    <w:rsid w:val="00B446BD"/>
    <w:rsid w:val="00B45281"/>
    <w:rsid w:val="00B4597E"/>
    <w:rsid w:val="00B4638A"/>
    <w:rsid w:val="00B47CD0"/>
    <w:rsid w:val="00B50967"/>
    <w:rsid w:val="00B51D10"/>
    <w:rsid w:val="00B5288D"/>
    <w:rsid w:val="00B52B6C"/>
    <w:rsid w:val="00B52BE9"/>
    <w:rsid w:val="00B533F8"/>
    <w:rsid w:val="00B5481C"/>
    <w:rsid w:val="00B54E7A"/>
    <w:rsid w:val="00B54FC7"/>
    <w:rsid w:val="00B554D6"/>
    <w:rsid w:val="00B556C8"/>
    <w:rsid w:val="00B561CB"/>
    <w:rsid w:val="00B565E0"/>
    <w:rsid w:val="00B56B2E"/>
    <w:rsid w:val="00B57D14"/>
    <w:rsid w:val="00B60534"/>
    <w:rsid w:val="00B6118A"/>
    <w:rsid w:val="00B62661"/>
    <w:rsid w:val="00B62A22"/>
    <w:rsid w:val="00B63822"/>
    <w:rsid w:val="00B63877"/>
    <w:rsid w:val="00B64D8F"/>
    <w:rsid w:val="00B656C9"/>
    <w:rsid w:val="00B65A37"/>
    <w:rsid w:val="00B65A67"/>
    <w:rsid w:val="00B675AA"/>
    <w:rsid w:val="00B677C5"/>
    <w:rsid w:val="00B67E57"/>
    <w:rsid w:val="00B71341"/>
    <w:rsid w:val="00B71CE8"/>
    <w:rsid w:val="00B72876"/>
    <w:rsid w:val="00B72A47"/>
    <w:rsid w:val="00B73306"/>
    <w:rsid w:val="00B7392E"/>
    <w:rsid w:val="00B74447"/>
    <w:rsid w:val="00B74EE4"/>
    <w:rsid w:val="00B74EFF"/>
    <w:rsid w:val="00B750CF"/>
    <w:rsid w:val="00B765C4"/>
    <w:rsid w:val="00B7685C"/>
    <w:rsid w:val="00B76F66"/>
    <w:rsid w:val="00B77412"/>
    <w:rsid w:val="00B77C40"/>
    <w:rsid w:val="00B77DD0"/>
    <w:rsid w:val="00B81056"/>
    <w:rsid w:val="00B810BE"/>
    <w:rsid w:val="00B8123B"/>
    <w:rsid w:val="00B816D6"/>
    <w:rsid w:val="00B819B2"/>
    <w:rsid w:val="00B81CA1"/>
    <w:rsid w:val="00B829CB"/>
    <w:rsid w:val="00B83976"/>
    <w:rsid w:val="00B83BD7"/>
    <w:rsid w:val="00B86675"/>
    <w:rsid w:val="00B8701E"/>
    <w:rsid w:val="00B90484"/>
    <w:rsid w:val="00B905D5"/>
    <w:rsid w:val="00B91896"/>
    <w:rsid w:val="00B9207A"/>
    <w:rsid w:val="00B92EB1"/>
    <w:rsid w:val="00B9336D"/>
    <w:rsid w:val="00B93766"/>
    <w:rsid w:val="00B95370"/>
    <w:rsid w:val="00B95B07"/>
    <w:rsid w:val="00B95B78"/>
    <w:rsid w:val="00B95E36"/>
    <w:rsid w:val="00BA0023"/>
    <w:rsid w:val="00BA0728"/>
    <w:rsid w:val="00BA3242"/>
    <w:rsid w:val="00BA34E8"/>
    <w:rsid w:val="00BA3E07"/>
    <w:rsid w:val="00BA4C1F"/>
    <w:rsid w:val="00BA4E0E"/>
    <w:rsid w:val="00BA58B7"/>
    <w:rsid w:val="00BA5AF4"/>
    <w:rsid w:val="00BA5F9D"/>
    <w:rsid w:val="00BA61C8"/>
    <w:rsid w:val="00BA6788"/>
    <w:rsid w:val="00BA7EA2"/>
    <w:rsid w:val="00BB0A6B"/>
    <w:rsid w:val="00BB2920"/>
    <w:rsid w:val="00BB2D0F"/>
    <w:rsid w:val="00BB346F"/>
    <w:rsid w:val="00BB42D5"/>
    <w:rsid w:val="00BB433E"/>
    <w:rsid w:val="00BB464D"/>
    <w:rsid w:val="00BB4E3B"/>
    <w:rsid w:val="00BB517D"/>
    <w:rsid w:val="00BB6160"/>
    <w:rsid w:val="00BB6553"/>
    <w:rsid w:val="00BC0E52"/>
    <w:rsid w:val="00BC119A"/>
    <w:rsid w:val="00BC1757"/>
    <w:rsid w:val="00BC1BF4"/>
    <w:rsid w:val="00BC1C61"/>
    <w:rsid w:val="00BC22D7"/>
    <w:rsid w:val="00BC2792"/>
    <w:rsid w:val="00BC27C0"/>
    <w:rsid w:val="00BC2F43"/>
    <w:rsid w:val="00BC31B9"/>
    <w:rsid w:val="00BC379B"/>
    <w:rsid w:val="00BC47B2"/>
    <w:rsid w:val="00BC52D3"/>
    <w:rsid w:val="00BC5B7E"/>
    <w:rsid w:val="00BC6C18"/>
    <w:rsid w:val="00BC6DC2"/>
    <w:rsid w:val="00BC799D"/>
    <w:rsid w:val="00BC7A42"/>
    <w:rsid w:val="00BD0AA7"/>
    <w:rsid w:val="00BD1299"/>
    <w:rsid w:val="00BD1953"/>
    <w:rsid w:val="00BD1C9B"/>
    <w:rsid w:val="00BD1FA4"/>
    <w:rsid w:val="00BD22FC"/>
    <w:rsid w:val="00BD2D36"/>
    <w:rsid w:val="00BD3343"/>
    <w:rsid w:val="00BD36D7"/>
    <w:rsid w:val="00BD3D5B"/>
    <w:rsid w:val="00BD3FA7"/>
    <w:rsid w:val="00BD4EB1"/>
    <w:rsid w:val="00BD596C"/>
    <w:rsid w:val="00BD689B"/>
    <w:rsid w:val="00BD6D20"/>
    <w:rsid w:val="00BD70F2"/>
    <w:rsid w:val="00BD7C8A"/>
    <w:rsid w:val="00BE0100"/>
    <w:rsid w:val="00BE1C4E"/>
    <w:rsid w:val="00BE3F57"/>
    <w:rsid w:val="00BE433D"/>
    <w:rsid w:val="00BE44E8"/>
    <w:rsid w:val="00BE4639"/>
    <w:rsid w:val="00BE4F6F"/>
    <w:rsid w:val="00BE4FAB"/>
    <w:rsid w:val="00BE5684"/>
    <w:rsid w:val="00BE581A"/>
    <w:rsid w:val="00BE5AC2"/>
    <w:rsid w:val="00BE6239"/>
    <w:rsid w:val="00BE67A5"/>
    <w:rsid w:val="00BE6ABB"/>
    <w:rsid w:val="00BE6E21"/>
    <w:rsid w:val="00BE7261"/>
    <w:rsid w:val="00BE7A4F"/>
    <w:rsid w:val="00BF0054"/>
    <w:rsid w:val="00BF0A41"/>
    <w:rsid w:val="00BF0DEB"/>
    <w:rsid w:val="00BF1E61"/>
    <w:rsid w:val="00BF36D4"/>
    <w:rsid w:val="00BF45C3"/>
    <w:rsid w:val="00BF4DA6"/>
    <w:rsid w:val="00BF5471"/>
    <w:rsid w:val="00BF5499"/>
    <w:rsid w:val="00BF589E"/>
    <w:rsid w:val="00BF5D35"/>
    <w:rsid w:val="00BF5E45"/>
    <w:rsid w:val="00BF6EC0"/>
    <w:rsid w:val="00BF7A53"/>
    <w:rsid w:val="00C01717"/>
    <w:rsid w:val="00C0362F"/>
    <w:rsid w:val="00C03AC7"/>
    <w:rsid w:val="00C03F4D"/>
    <w:rsid w:val="00C0460C"/>
    <w:rsid w:val="00C059A5"/>
    <w:rsid w:val="00C060DB"/>
    <w:rsid w:val="00C06280"/>
    <w:rsid w:val="00C064DF"/>
    <w:rsid w:val="00C068D9"/>
    <w:rsid w:val="00C07A3D"/>
    <w:rsid w:val="00C1066D"/>
    <w:rsid w:val="00C10D7E"/>
    <w:rsid w:val="00C1159C"/>
    <w:rsid w:val="00C117D5"/>
    <w:rsid w:val="00C1195E"/>
    <w:rsid w:val="00C12161"/>
    <w:rsid w:val="00C121DD"/>
    <w:rsid w:val="00C1328C"/>
    <w:rsid w:val="00C13AA6"/>
    <w:rsid w:val="00C166FB"/>
    <w:rsid w:val="00C175BB"/>
    <w:rsid w:val="00C20752"/>
    <w:rsid w:val="00C20A41"/>
    <w:rsid w:val="00C21162"/>
    <w:rsid w:val="00C22149"/>
    <w:rsid w:val="00C23438"/>
    <w:rsid w:val="00C23565"/>
    <w:rsid w:val="00C236F9"/>
    <w:rsid w:val="00C253C7"/>
    <w:rsid w:val="00C25656"/>
    <w:rsid w:val="00C26A54"/>
    <w:rsid w:val="00C272D6"/>
    <w:rsid w:val="00C3010D"/>
    <w:rsid w:val="00C31116"/>
    <w:rsid w:val="00C32558"/>
    <w:rsid w:val="00C3273F"/>
    <w:rsid w:val="00C328BF"/>
    <w:rsid w:val="00C3295A"/>
    <w:rsid w:val="00C32CE8"/>
    <w:rsid w:val="00C32EC3"/>
    <w:rsid w:val="00C3344D"/>
    <w:rsid w:val="00C33A84"/>
    <w:rsid w:val="00C33FC9"/>
    <w:rsid w:val="00C3469E"/>
    <w:rsid w:val="00C34E4D"/>
    <w:rsid w:val="00C352A0"/>
    <w:rsid w:val="00C358ED"/>
    <w:rsid w:val="00C3643D"/>
    <w:rsid w:val="00C36795"/>
    <w:rsid w:val="00C3684C"/>
    <w:rsid w:val="00C36A5E"/>
    <w:rsid w:val="00C376B0"/>
    <w:rsid w:val="00C40683"/>
    <w:rsid w:val="00C41091"/>
    <w:rsid w:val="00C41127"/>
    <w:rsid w:val="00C4230C"/>
    <w:rsid w:val="00C425A6"/>
    <w:rsid w:val="00C427AB"/>
    <w:rsid w:val="00C438CE"/>
    <w:rsid w:val="00C43A63"/>
    <w:rsid w:val="00C453B3"/>
    <w:rsid w:val="00C455CF"/>
    <w:rsid w:val="00C457B2"/>
    <w:rsid w:val="00C45F9E"/>
    <w:rsid w:val="00C46A30"/>
    <w:rsid w:val="00C47B5C"/>
    <w:rsid w:val="00C5159B"/>
    <w:rsid w:val="00C51AA0"/>
    <w:rsid w:val="00C51B20"/>
    <w:rsid w:val="00C547CF"/>
    <w:rsid w:val="00C5549C"/>
    <w:rsid w:val="00C55CAA"/>
    <w:rsid w:val="00C56471"/>
    <w:rsid w:val="00C6191A"/>
    <w:rsid w:val="00C62399"/>
    <w:rsid w:val="00C626B2"/>
    <w:rsid w:val="00C6282A"/>
    <w:rsid w:val="00C63D00"/>
    <w:rsid w:val="00C64088"/>
    <w:rsid w:val="00C6431A"/>
    <w:rsid w:val="00C646A9"/>
    <w:rsid w:val="00C64787"/>
    <w:rsid w:val="00C6520B"/>
    <w:rsid w:val="00C67EEC"/>
    <w:rsid w:val="00C701D8"/>
    <w:rsid w:val="00C706B4"/>
    <w:rsid w:val="00C706E2"/>
    <w:rsid w:val="00C72BCA"/>
    <w:rsid w:val="00C75193"/>
    <w:rsid w:val="00C754A0"/>
    <w:rsid w:val="00C7652E"/>
    <w:rsid w:val="00C76834"/>
    <w:rsid w:val="00C76BFF"/>
    <w:rsid w:val="00C77394"/>
    <w:rsid w:val="00C77D52"/>
    <w:rsid w:val="00C802D2"/>
    <w:rsid w:val="00C8048B"/>
    <w:rsid w:val="00C8115C"/>
    <w:rsid w:val="00C82F8B"/>
    <w:rsid w:val="00C831B6"/>
    <w:rsid w:val="00C8359D"/>
    <w:rsid w:val="00C8374A"/>
    <w:rsid w:val="00C837A5"/>
    <w:rsid w:val="00C83B99"/>
    <w:rsid w:val="00C84FDC"/>
    <w:rsid w:val="00C855C7"/>
    <w:rsid w:val="00C86599"/>
    <w:rsid w:val="00C86F45"/>
    <w:rsid w:val="00C91794"/>
    <w:rsid w:val="00C91EA2"/>
    <w:rsid w:val="00C921E0"/>
    <w:rsid w:val="00C93926"/>
    <w:rsid w:val="00C93CCF"/>
    <w:rsid w:val="00C93D6D"/>
    <w:rsid w:val="00C94583"/>
    <w:rsid w:val="00C9473F"/>
    <w:rsid w:val="00C94FC9"/>
    <w:rsid w:val="00C95CD5"/>
    <w:rsid w:val="00C96B42"/>
    <w:rsid w:val="00C96D3B"/>
    <w:rsid w:val="00C970B3"/>
    <w:rsid w:val="00C97686"/>
    <w:rsid w:val="00C97D36"/>
    <w:rsid w:val="00CA01D8"/>
    <w:rsid w:val="00CA0EFF"/>
    <w:rsid w:val="00CA38E9"/>
    <w:rsid w:val="00CA54A4"/>
    <w:rsid w:val="00CA6C88"/>
    <w:rsid w:val="00CA7126"/>
    <w:rsid w:val="00CA71CF"/>
    <w:rsid w:val="00CA7739"/>
    <w:rsid w:val="00CA799D"/>
    <w:rsid w:val="00CA7C3A"/>
    <w:rsid w:val="00CA7D01"/>
    <w:rsid w:val="00CA7E0F"/>
    <w:rsid w:val="00CB0DC3"/>
    <w:rsid w:val="00CB2494"/>
    <w:rsid w:val="00CB301D"/>
    <w:rsid w:val="00CB3AB8"/>
    <w:rsid w:val="00CB546A"/>
    <w:rsid w:val="00CB5ABA"/>
    <w:rsid w:val="00CC0C0B"/>
    <w:rsid w:val="00CC0F78"/>
    <w:rsid w:val="00CC1D9B"/>
    <w:rsid w:val="00CC2032"/>
    <w:rsid w:val="00CC2D0A"/>
    <w:rsid w:val="00CC4099"/>
    <w:rsid w:val="00CC44A6"/>
    <w:rsid w:val="00CC4964"/>
    <w:rsid w:val="00CC5926"/>
    <w:rsid w:val="00CC5B83"/>
    <w:rsid w:val="00CC5E40"/>
    <w:rsid w:val="00CC5EFF"/>
    <w:rsid w:val="00CC63C3"/>
    <w:rsid w:val="00CC6DC1"/>
    <w:rsid w:val="00CC7292"/>
    <w:rsid w:val="00CD0383"/>
    <w:rsid w:val="00CD06C4"/>
    <w:rsid w:val="00CD0A37"/>
    <w:rsid w:val="00CD0AA5"/>
    <w:rsid w:val="00CD1C47"/>
    <w:rsid w:val="00CD2006"/>
    <w:rsid w:val="00CD2577"/>
    <w:rsid w:val="00CD2967"/>
    <w:rsid w:val="00CD3E71"/>
    <w:rsid w:val="00CD43BB"/>
    <w:rsid w:val="00CD57B7"/>
    <w:rsid w:val="00CD5FBA"/>
    <w:rsid w:val="00CD6095"/>
    <w:rsid w:val="00CD62C2"/>
    <w:rsid w:val="00CD6F83"/>
    <w:rsid w:val="00CD7CD3"/>
    <w:rsid w:val="00CE0E3F"/>
    <w:rsid w:val="00CE1203"/>
    <w:rsid w:val="00CE1465"/>
    <w:rsid w:val="00CE1878"/>
    <w:rsid w:val="00CE2005"/>
    <w:rsid w:val="00CE26A8"/>
    <w:rsid w:val="00CE361C"/>
    <w:rsid w:val="00CE3B6C"/>
    <w:rsid w:val="00CE3C3A"/>
    <w:rsid w:val="00CE4549"/>
    <w:rsid w:val="00CE4CEB"/>
    <w:rsid w:val="00CE5F94"/>
    <w:rsid w:val="00CE675F"/>
    <w:rsid w:val="00CE761F"/>
    <w:rsid w:val="00CE7AC3"/>
    <w:rsid w:val="00CF01DF"/>
    <w:rsid w:val="00CF040F"/>
    <w:rsid w:val="00CF06C9"/>
    <w:rsid w:val="00CF0D75"/>
    <w:rsid w:val="00CF13D6"/>
    <w:rsid w:val="00CF1E62"/>
    <w:rsid w:val="00CF2AAD"/>
    <w:rsid w:val="00CF2AF2"/>
    <w:rsid w:val="00CF2CCE"/>
    <w:rsid w:val="00CF3386"/>
    <w:rsid w:val="00CF33C7"/>
    <w:rsid w:val="00CF3C55"/>
    <w:rsid w:val="00CF444F"/>
    <w:rsid w:val="00CF4C2F"/>
    <w:rsid w:val="00CF5B09"/>
    <w:rsid w:val="00CF6AA0"/>
    <w:rsid w:val="00D02108"/>
    <w:rsid w:val="00D03881"/>
    <w:rsid w:val="00D044A2"/>
    <w:rsid w:val="00D04836"/>
    <w:rsid w:val="00D052EC"/>
    <w:rsid w:val="00D065CD"/>
    <w:rsid w:val="00D06664"/>
    <w:rsid w:val="00D06AFB"/>
    <w:rsid w:val="00D074B7"/>
    <w:rsid w:val="00D077AB"/>
    <w:rsid w:val="00D105EF"/>
    <w:rsid w:val="00D1081F"/>
    <w:rsid w:val="00D10B90"/>
    <w:rsid w:val="00D113F8"/>
    <w:rsid w:val="00D12571"/>
    <w:rsid w:val="00D1292B"/>
    <w:rsid w:val="00D12CCB"/>
    <w:rsid w:val="00D14AF1"/>
    <w:rsid w:val="00D150EB"/>
    <w:rsid w:val="00D15FC5"/>
    <w:rsid w:val="00D1672E"/>
    <w:rsid w:val="00D16C5A"/>
    <w:rsid w:val="00D16C7C"/>
    <w:rsid w:val="00D17FAB"/>
    <w:rsid w:val="00D20631"/>
    <w:rsid w:val="00D21C95"/>
    <w:rsid w:val="00D2211B"/>
    <w:rsid w:val="00D226EE"/>
    <w:rsid w:val="00D22A4C"/>
    <w:rsid w:val="00D231EA"/>
    <w:rsid w:val="00D24481"/>
    <w:rsid w:val="00D24BE7"/>
    <w:rsid w:val="00D255C2"/>
    <w:rsid w:val="00D270A1"/>
    <w:rsid w:val="00D27903"/>
    <w:rsid w:val="00D300C5"/>
    <w:rsid w:val="00D3010D"/>
    <w:rsid w:val="00D31459"/>
    <w:rsid w:val="00D326C3"/>
    <w:rsid w:val="00D3334C"/>
    <w:rsid w:val="00D33FAF"/>
    <w:rsid w:val="00D34B25"/>
    <w:rsid w:val="00D34B45"/>
    <w:rsid w:val="00D356AB"/>
    <w:rsid w:val="00D358DF"/>
    <w:rsid w:val="00D35AC8"/>
    <w:rsid w:val="00D378C2"/>
    <w:rsid w:val="00D37B0A"/>
    <w:rsid w:val="00D37C95"/>
    <w:rsid w:val="00D40F7A"/>
    <w:rsid w:val="00D4238D"/>
    <w:rsid w:val="00D4311C"/>
    <w:rsid w:val="00D43437"/>
    <w:rsid w:val="00D4384A"/>
    <w:rsid w:val="00D43AF7"/>
    <w:rsid w:val="00D43C65"/>
    <w:rsid w:val="00D447BF"/>
    <w:rsid w:val="00D44A53"/>
    <w:rsid w:val="00D44EC1"/>
    <w:rsid w:val="00D45173"/>
    <w:rsid w:val="00D4592F"/>
    <w:rsid w:val="00D45A8E"/>
    <w:rsid w:val="00D473DF"/>
    <w:rsid w:val="00D50A7D"/>
    <w:rsid w:val="00D535E9"/>
    <w:rsid w:val="00D54FC8"/>
    <w:rsid w:val="00D5533A"/>
    <w:rsid w:val="00D557B9"/>
    <w:rsid w:val="00D560AE"/>
    <w:rsid w:val="00D5615F"/>
    <w:rsid w:val="00D56899"/>
    <w:rsid w:val="00D56B60"/>
    <w:rsid w:val="00D57036"/>
    <w:rsid w:val="00D574F6"/>
    <w:rsid w:val="00D57810"/>
    <w:rsid w:val="00D61551"/>
    <w:rsid w:val="00D61CCE"/>
    <w:rsid w:val="00D62E46"/>
    <w:rsid w:val="00D63C37"/>
    <w:rsid w:val="00D63F92"/>
    <w:rsid w:val="00D640B9"/>
    <w:rsid w:val="00D64673"/>
    <w:rsid w:val="00D658C3"/>
    <w:rsid w:val="00D658E7"/>
    <w:rsid w:val="00D66293"/>
    <w:rsid w:val="00D662CC"/>
    <w:rsid w:val="00D67C96"/>
    <w:rsid w:val="00D67CE8"/>
    <w:rsid w:val="00D67D3B"/>
    <w:rsid w:val="00D70433"/>
    <w:rsid w:val="00D70EC7"/>
    <w:rsid w:val="00D718D7"/>
    <w:rsid w:val="00D72278"/>
    <w:rsid w:val="00D7262D"/>
    <w:rsid w:val="00D7320A"/>
    <w:rsid w:val="00D73FC9"/>
    <w:rsid w:val="00D74FC6"/>
    <w:rsid w:val="00D75288"/>
    <w:rsid w:val="00D75D49"/>
    <w:rsid w:val="00D762B9"/>
    <w:rsid w:val="00D77AD6"/>
    <w:rsid w:val="00D77D88"/>
    <w:rsid w:val="00D80129"/>
    <w:rsid w:val="00D801C1"/>
    <w:rsid w:val="00D805E2"/>
    <w:rsid w:val="00D8071B"/>
    <w:rsid w:val="00D812ED"/>
    <w:rsid w:val="00D82E9E"/>
    <w:rsid w:val="00D83223"/>
    <w:rsid w:val="00D8323D"/>
    <w:rsid w:val="00D83FDB"/>
    <w:rsid w:val="00D847CF"/>
    <w:rsid w:val="00D84FD1"/>
    <w:rsid w:val="00D85123"/>
    <w:rsid w:val="00D86C85"/>
    <w:rsid w:val="00D86D5C"/>
    <w:rsid w:val="00D87934"/>
    <w:rsid w:val="00D91679"/>
    <w:rsid w:val="00D91CA7"/>
    <w:rsid w:val="00D91CAE"/>
    <w:rsid w:val="00D932B5"/>
    <w:rsid w:val="00D935C2"/>
    <w:rsid w:val="00D946F7"/>
    <w:rsid w:val="00D95253"/>
    <w:rsid w:val="00D955B7"/>
    <w:rsid w:val="00D956CF"/>
    <w:rsid w:val="00D95AA6"/>
    <w:rsid w:val="00D95B74"/>
    <w:rsid w:val="00D961A6"/>
    <w:rsid w:val="00D9703C"/>
    <w:rsid w:val="00DA0339"/>
    <w:rsid w:val="00DA0543"/>
    <w:rsid w:val="00DA0788"/>
    <w:rsid w:val="00DA1093"/>
    <w:rsid w:val="00DA17A1"/>
    <w:rsid w:val="00DA27BE"/>
    <w:rsid w:val="00DA2A94"/>
    <w:rsid w:val="00DA3B5D"/>
    <w:rsid w:val="00DA5351"/>
    <w:rsid w:val="00DA7B80"/>
    <w:rsid w:val="00DB3253"/>
    <w:rsid w:val="00DB42FF"/>
    <w:rsid w:val="00DB4559"/>
    <w:rsid w:val="00DB4CD1"/>
    <w:rsid w:val="00DB58C6"/>
    <w:rsid w:val="00DC1417"/>
    <w:rsid w:val="00DC2872"/>
    <w:rsid w:val="00DC34C8"/>
    <w:rsid w:val="00DC470D"/>
    <w:rsid w:val="00DC4B9F"/>
    <w:rsid w:val="00DC4E9F"/>
    <w:rsid w:val="00DC597F"/>
    <w:rsid w:val="00DC64BF"/>
    <w:rsid w:val="00DC70D2"/>
    <w:rsid w:val="00DC7166"/>
    <w:rsid w:val="00DC7888"/>
    <w:rsid w:val="00DC7DD2"/>
    <w:rsid w:val="00DD093F"/>
    <w:rsid w:val="00DD102A"/>
    <w:rsid w:val="00DD1468"/>
    <w:rsid w:val="00DD22AA"/>
    <w:rsid w:val="00DD2CC8"/>
    <w:rsid w:val="00DD2D52"/>
    <w:rsid w:val="00DD521D"/>
    <w:rsid w:val="00DD5A0B"/>
    <w:rsid w:val="00DD60D5"/>
    <w:rsid w:val="00DD69F1"/>
    <w:rsid w:val="00DD7364"/>
    <w:rsid w:val="00DD7494"/>
    <w:rsid w:val="00DE03D7"/>
    <w:rsid w:val="00DE0817"/>
    <w:rsid w:val="00DE088D"/>
    <w:rsid w:val="00DE0AB8"/>
    <w:rsid w:val="00DE0CF3"/>
    <w:rsid w:val="00DE0E1B"/>
    <w:rsid w:val="00DE2319"/>
    <w:rsid w:val="00DE26AA"/>
    <w:rsid w:val="00DE2752"/>
    <w:rsid w:val="00DE317A"/>
    <w:rsid w:val="00DE396B"/>
    <w:rsid w:val="00DE3BD3"/>
    <w:rsid w:val="00DE4306"/>
    <w:rsid w:val="00DE776D"/>
    <w:rsid w:val="00DF12AB"/>
    <w:rsid w:val="00DF2276"/>
    <w:rsid w:val="00DF281C"/>
    <w:rsid w:val="00DF2CB2"/>
    <w:rsid w:val="00DF3581"/>
    <w:rsid w:val="00DF37D6"/>
    <w:rsid w:val="00DF3C08"/>
    <w:rsid w:val="00DF4042"/>
    <w:rsid w:val="00DF591F"/>
    <w:rsid w:val="00DF657F"/>
    <w:rsid w:val="00E00085"/>
    <w:rsid w:val="00E00D15"/>
    <w:rsid w:val="00E021EB"/>
    <w:rsid w:val="00E02853"/>
    <w:rsid w:val="00E02B10"/>
    <w:rsid w:val="00E038B1"/>
    <w:rsid w:val="00E03AEC"/>
    <w:rsid w:val="00E04D58"/>
    <w:rsid w:val="00E05937"/>
    <w:rsid w:val="00E067D3"/>
    <w:rsid w:val="00E06BE9"/>
    <w:rsid w:val="00E06C8E"/>
    <w:rsid w:val="00E10124"/>
    <w:rsid w:val="00E10643"/>
    <w:rsid w:val="00E1095B"/>
    <w:rsid w:val="00E10EC2"/>
    <w:rsid w:val="00E12564"/>
    <w:rsid w:val="00E1265A"/>
    <w:rsid w:val="00E12C96"/>
    <w:rsid w:val="00E13D7F"/>
    <w:rsid w:val="00E1446C"/>
    <w:rsid w:val="00E1455F"/>
    <w:rsid w:val="00E14FAC"/>
    <w:rsid w:val="00E164FE"/>
    <w:rsid w:val="00E17122"/>
    <w:rsid w:val="00E17872"/>
    <w:rsid w:val="00E179B8"/>
    <w:rsid w:val="00E17D3B"/>
    <w:rsid w:val="00E20008"/>
    <w:rsid w:val="00E201CF"/>
    <w:rsid w:val="00E205E5"/>
    <w:rsid w:val="00E21AB3"/>
    <w:rsid w:val="00E2290D"/>
    <w:rsid w:val="00E22AFA"/>
    <w:rsid w:val="00E25E24"/>
    <w:rsid w:val="00E26959"/>
    <w:rsid w:val="00E2711C"/>
    <w:rsid w:val="00E27765"/>
    <w:rsid w:val="00E278D9"/>
    <w:rsid w:val="00E3047D"/>
    <w:rsid w:val="00E304B9"/>
    <w:rsid w:val="00E307C2"/>
    <w:rsid w:val="00E30D13"/>
    <w:rsid w:val="00E31144"/>
    <w:rsid w:val="00E315A8"/>
    <w:rsid w:val="00E31A22"/>
    <w:rsid w:val="00E31C76"/>
    <w:rsid w:val="00E31D4F"/>
    <w:rsid w:val="00E323CD"/>
    <w:rsid w:val="00E32D42"/>
    <w:rsid w:val="00E33149"/>
    <w:rsid w:val="00E33244"/>
    <w:rsid w:val="00E35911"/>
    <w:rsid w:val="00E36D49"/>
    <w:rsid w:val="00E371D5"/>
    <w:rsid w:val="00E371DA"/>
    <w:rsid w:val="00E37252"/>
    <w:rsid w:val="00E40042"/>
    <w:rsid w:val="00E4007C"/>
    <w:rsid w:val="00E406C4"/>
    <w:rsid w:val="00E40AF0"/>
    <w:rsid w:val="00E42B81"/>
    <w:rsid w:val="00E42E09"/>
    <w:rsid w:val="00E434B1"/>
    <w:rsid w:val="00E43712"/>
    <w:rsid w:val="00E438DC"/>
    <w:rsid w:val="00E43C33"/>
    <w:rsid w:val="00E44BDC"/>
    <w:rsid w:val="00E45719"/>
    <w:rsid w:val="00E4587B"/>
    <w:rsid w:val="00E4704A"/>
    <w:rsid w:val="00E4719B"/>
    <w:rsid w:val="00E47DCA"/>
    <w:rsid w:val="00E50B22"/>
    <w:rsid w:val="00E51523"/>
    <w:rsid w:val="00E52B5F"/>
    <w:rsid w:val="00E52DB0"/>
    <w:rsid w:val="00E5421D"/>
    <w:rsid w:val="00E550EF"/>
    <w:rsid w:val="00E569C0"/>
    <w:rsid w:val="00E61A89"/>
    <w:rsid w:val="00E62763"/>
    <w:rsid w:val="00E64F3F"/>
    <w:rsid w:val="00E654B9"/>
    <w:rsid w:val="00E6571C"/>
    <w:rsid w:val="00E65A49"/>
    <w:rsid w:val="00E65E0C"/>
    <w:rsid w:val="00E67415"/>
    <w:rsid w:val="00E72B39"/>
    <w:rsid w:val="00E73E47"/>
    <w:rsid w:val="00E73EA4"/>
    <w:rsid w:val="00E73F7F"/>
    <w:rsid w:val="00E7486B"/>
    <w:rsid w:val="00E74BCF"/>
    <w:rsid w:val="00E75D79"/>
    <w:rsid w:val="00E76D01"/>
    <w:rsid w:val="00E77509"/>
    <w:rsid w:val="00E80D69"/>
    <w:rsid w:val="00E8142C"/>
    <w:rsid w:val="00E81AC5"/>
    <w:rsid w:val="00E82AA1"/>
    <w:rsid w:val="00E82CB8"/>
    <w:rsid w:val="00E82D47"/>
    <w:rsid w:val="00E82FB4"/>
    <w:rsid w:val="00E83921"/>
    <w:rsid w:val="00E839DF"/>
    <w:rsid w:val="00E83B7E"/>
    <w:rsid w:val="00E84545"/>
    <w:rsid w:val="00E8477C"/>
    <w:rsid w:val="00E87027"/>
    <w:rsid w:val="00E87AFC"/>
    <w:rsid w:val="00E87B32"/>
    <w:rsid w:val="00E87B94"/>
    <w:rsid w:val="00E902F4"/>
    <w:rsid w:val="00E90501"/>
    <w:rsid w:val="00E9283A"/>
    <w:rsid w:val="00E92909"/>
    <w:rsid w:val="00E93694"/>
    <w:rsid w:val="00E94170"/>
    <w:rsid w:val="00E94F86"/>
    <w:rsid w:val="00E9678F"/>
    <w:rsid w:val="00EA0028"/>
    <w:rsid w:val="00EA1716"/>
    <w:rsid w:val="00EA23A4"/>
    <w:rsid w:val="00EA26A2"/>
    <w:rsid w:val="00EA27CF"/>
    <w:rsid w:val="00EA3548"/>
    <w:rsid w:val="00EA36DD"/>
    <w:rsid w:val="00EA391C"/>
    <w:rsid w:val="00EA39A6"/>
    <w:rsid w:val="00EA3AC1"/>
    <w:rsid w:val="00EA3CF0"/>
    <w:rsid w:val="00EA4140"/>
    <w:rsid w:val="00EA4F45"/>
    <w:rsid w:val="00EA5849"/>
    <w:rsid w:val="00EA60A3"/>
    <w:rsid w:val="00EA614A"/>
    <w:rsid w:val="00EA680B"/>
    <w:rsid w:val="00EA78BC"/>
    <w:rsid w:val="00EA7E4A"/>
    <w:rsid w:val="00EB06B3"/>
    <w:rsid w:val="00EB0EB7"/>
    <w:rsid w:val="00EB166E"/>
    <w:rsid w:val="00EB173C"/>
    <w:rsid w:val="00EB1B5B"/>
    <w:rsid w:val="00EB2D3C"/>
    <w:rsid w:val="00EB2F0B"/>
    <w:rsid w:val="00EB34DB"/>
    <w:rsid w:val="00EB37AE"/>
    <w:rsid w:val="00EB4018"/>
    <w:rsid w:val="00EB4583"/>
    <w:rsid w:val="00EB4972"/>
    <w:rsid w:val="00EB4C15"/>
    <w:rsid w:val="00EB551C"/>
    <w:rsid w:val="00EB6514"/>
    <w:rsid w:val="00EB6DFF"/>
    <w:rsid w:val="00EB784D"/>
    <w:rsid w:val="00EB7996"/>
    <w:rsid w:val="00EB7A21"/>
    <w:rsid w:val="00EC02EB"/>
    <w:rsid w:val="00EC067B"/>
    <w:rsid w:val="00EC0795"/>
    <w:rsid w:val="00EC0A9E"/>
    <w:rsid w:val="00EC291D"/>
    <w:rsid w:val="00EC2EB1"/>
    <w:rsid w:val="00EC33B4"/>
    <w:rsid w:val="00EC3463"/>
    <w:rsid w:val="00EC4AF5"/>
    <w:rsid w:val="00EC4F0E"/>
    <w:rsid w:val="00EC5ACA"/>
    <w:rsid w:val="00EC5BAC"/>
    <w:rsid w:val="00EC6386"/>
    <w:rsid w:val="00EC6E89"/>
    <w:rsid w:val="00ED0886"/>
    <w:rsid w:val="00ED0A5B"/>
    <w:rsid w:val="00ED0E2C"/>
    <w:rsid w:val="00ED1B12"/>
    <w:rsid w:val="00ED1C72"/>
    <w:rsid w:val="00ED1CC4"/>
    <w:rsid w:val="00ED224B"/>
    <w:rsid w:val="00ED2286"/>
    <w:rsid w:val="00ED275C"/>
    <w:rsid w:val="00ED2EBF"/>
    <w:rsid w:val="00ED390C"/>
    <w:rsid w:val="00ED3AF1"/>
    <w:rsid w:val="00ED3BA3"/>
    <w:rsid w:val="00ED3F29"/>
    <w:rsid w:val="00ED43B2"/>
    <w:rsid w:val="00ED448E"/>
    <w:rsid w:val="00ED4732"/>
    <w:rsid w:val="00ED5357"/>
    <w:rsid w:val="00ED57A0"/>
    <w:rsid w:val="00ED58CE"/>
    <w:rsid w:val="00ED6742"/>
    <w:rsid w:val="00ED6A9D"/>
    <w:rsid w:val="00ED6BC4"/>
    <w:rsid w:val="00ED6D09"/>
    <w:rsid w:val="00ED7C35"/>
    <w:rsid w:val="00EE00F4"/>
    <w:rsid w:val="00EE02BB"/>
    <w:rsid w:val="00EE16F6"/>
    <w:rsid w:val="00EE25A2"/>
    <w:rsid w:val="00EE2DCF"/>
    <w:rsid w:val="00EE3279"/>
    <w:rsid w:val="00EE53F3"/>
    <w:rsid w:val="00EE5704"/>
    <w:rsid w:val="00EE5E98"/>
    <w:rsid w:val="00EE6CC2"/>
    <w:rsid w:val="00EE717F"/>
    <w:rsid w:val="00EE78C1"/>
    <w:rsid w:val="00EE7960"/>
    <w:rsid w:val="00EE7DF7"/>
    <w:rsid w:val="00EF0350"/>
    <w:rsid w:val="00EF0361"/>
    <w:rsid w:val="00EF37CB"/>
    <w:rsid w:val="00EF3C74"/>
    <w:rsid w:val="00EF4329"/>
    <w:rsid w:val="00EF5FC5"/>
    <w:rsid w:val="00EF610D"/>
    <w:rsid w:val="00EF64A8"/>
    <w:rsid w:val="00EF6762"/>
    <w:rsid w:val="00EF7394"/>
    <w:rsid w:val="00EF7412"/>
    <w:rsid w:val="00EF7797"/>
    <w:rsid w:val="00EF7AE4"/>
    <w:rsid w:val="00F0020C"/>
    <w:rsid w:val="00F003BB"/>
    <w:rsid w:val="00F01091"/>
    <w:rsid w:val="00F012FC"/>
    <w:rsid w:val="00F01AEE"/>
    <w:rsid w:val="00F01D38"/>
    <w:rsid w:val="00F030C1"/>
    <w:rsid w:val="00F0436B"/>
    <w:rsid w:val="00F05186"/>
    <w:rsid w:val="00F075A1"/>
    <w:rsid w:val="00F076F6"/>
    <w:rsid w:val="00F10375"/>
    <w:rsid w:val="00F10522"/>
    <w:rsid w:val="00F10CEB"/>
    <w:rsid w:val="00F10F2A"/>
    <w:rsid w:val="00F10F7A"/>
    <w:rsid w:val="00F11680"/>
    <w:rsid w:val="00F120C0"/>
    <w:rsid w:val="00F12BA6"/>
    <w:rsid w:val="00F13109"/>
    <w:rsid w:val="00F133BE"/>
    <w:rsid w:val="00F1356E"/>
    <w:rsid w:val="00F135FA"/>
    <w:rsid w:val="00F14D53"/>
    <w:rsid w:val="00F1522E"/>
    <w:rsid w:val="00F15D6A"/>
    <w:rsid w:val="00F15D8C"/>
    <w:rsid w:val="00F15FFC"/>
    <w:rsid w:val="00F163C4"/>
    <w:rsid w:val="00F16988"/>
    <w:rsid w:val="00F169E9"/>
    <w:rsid w:val="00F16C2C"/>
    <w:rsid w:val="00F16EF6"/>
    <w:rsid w:val="00F17B85"/>
    <w:rsid w:val="00F20164"/>
    <w:rsid w:val="00F20A0D"/>
    <w:rsid w:val="00F20B8D"/>
    <w:rsid w:val="00F213BB"/>
    <w:rsid w:val="00F21B08"/>
    <w:rsid w:val="00F24098"/>
    <w:rsid w:val="00F24327"/>
    <w:rsid w:val="00F24769"/>
    <w:rsid w:val="00F25300"/>
    <w:rsid w:val="00F25699"/>
    <w:rsid w:val="00F259FC"/>
    <w:rsid w:val="00F26F96"/>
    <w:rsid w:val="00F306F1"/>
    <w:rsid w:val="00F30E1D"/>
    <w:rsid w:val="00F31F66"/>
    <w:rsid w:val="00F33FD1"/>
    <w:rsid w:val="00F344C4"/>
    <w:rsid w:val="00F347BA"/>
    <w:rsid w:val="00F34D64"/>
    <w:rsid w:val="00F34F86"/>
    <w:rsid w:val="00F357D2"/>
    <w:rsid w:val="00F35BDA"/>
    <w:rsid w:val="00F35FD5"/>
    <w:rsid w:val="00F375D3"/>
    <w:rsid w:val="00F37627"/>
    <w:rsid w:val="00F37FFE"/>
    <w:rsid w:val="00F400CD"/>
    <w:rsid w:val="00F40D90"/>
    <w:rsid w:val="00F4145A"/>
    <w:rsid w:val="00F41954"/>
    <w:rsid w:val="00F41C31"/>
    <w:rsid w:val="00F4283C"/>
    <w:rsid w:val="00F42DA7"/>
    <w:rsid w:val="00F42DB9"/>
    <w:rsid w:val="00F44A21"/>
    <w:rsid w:val="00F45463"/>
    <w:rsid w:val="00F460BF"/>
    <w:rsid w:val="00F46648"/>
    <w:rsid w:val="00F46CD0"/>
    <w:rsid w:val="00F46EFA"/>
    <w:rsid w:val="00F47874"/>
    <w:rsid w:val="00F501EB"/>
    <w:rsid w:val="00F51C6F"/>
    <w:rsid w:val="00F522C7"/>
    <w:rsid w:val="00F535D8"/>
    <w:rsid w:val="00F53B11"/>
    <w:rsid w:val="00F54438"/>
    <w:rsid w:val="00F54695"/>
    <w:rsid w:val="00F555E7"/>
    <w:rsid w:val="00F5630E"/>
    <w:rsid w:val="00F5765E"/>
    <w:rsid w:val="00F5793A"/>
    <w:rsid w:val="00F57A6B"/>
    <w:rsid w:val="00F6024E"/>
    <w:rsid w:val="00F62146"/>
    <w:rsid w:val="00F62BEC"/>
    <w:rsid w:val="00F633B3"/>
    <w:rsid w:val="00F63C5D"/>
    <w:rsid w:val="00F63E22"/>
    <w:rsid w:val="00F648CF"/>
    <w:rsid w:val="00F648EE"/>
    <w:rsid w:val="00F650A1"/>
    <w:rsid w:val="00F6542C"/>
    <w:rsid w:val="00F65EC9"/>
    <w:rsid w:val="00F66910"/>
    <w:rsid w:val="00F6784F"/>
    <w:rsid w:val="00F6787D"/>
    <w:rsid w:val="00F67EE3"/>
    <w:rsid w:val="00F70BEB"/>
    <w:rsid w:val="00F70D0A"/>
    <w:rsid w:val="00F726D3"/>
    <w:rsid w:val="00F729D6"/>
    <w:rsid w:val="00F72E77"/>
    <w:rsid w:val="00F734E8"/>
    <w:rsid w:val="00F737CF"/>
    <w:rsid w:val="00F74234"/>
    <w:rsid w:val="00F7428F"/>
    <w:rsid w:val="00F749FB"/>
    <w:rsid w:val="00F750CF"/>
    <w:rsid w:val="00F75D15"/>
    <w:rsid w:val="00F769B7"/>
    <w:rsid w:val="00F76E0C"/>
    <w:rsid w:val="00F77AFC"/>
    <w:rsid w:val="00F80C9B"/>
    <w:rsid w:val="00F80EF7"/>
    <w:rsid w:val="00F815AD"/>
    <w:rsid w:val="00F818B4"/>
    <w:rsid w:val="00F822F8"/>
    <w:rsid w:val="00F82998"/>
    <w:rsid w:val="00F843AA"/>
    <w:rsid w:val="00F86658"/>
    <w:rsid w:val="00F86931"/>
    <w:rsid w:val="00F86B4C"/>
    <w:rsid w:val="00F9049E"/>
    <w:rsid w:val="00F90B04"/>
    <w:rsid w:val="00F90D2D"/>
    <w:rsid w:val="00F914F7"/>
    <w:rsid w:val="00F91D34"/>
    <w:rsid w:val="00F92DC2"/>
    <w:rsid w:val="00F93543"/>
    <w:rsid w:val="00F93B31"/>
    <w:rsid w:val="00F94466"/>
    <w:rsid w:val="00F94B2D"/>
    <w:rsid w:val="00F9665A"/>
    <w:rsid w:val="00F96CEC"/>
    <w:rsid w:val="00F96DC1"/>
    <w:rsid w:val="00F97539"/>
    <w:rsid w:val="00FA0249"/>
    <w:rsid w:val="00FA056F"/>
    <w:rsid w:val="00FA0765"/>
    <w:rsid w:val="00FA0EF3"/>
    <w:rsid w:val="00FA199F"/>
    <w:rsid w:val="00FA25C7"/>
    <w:rsid w:val="00FA30B9"/>
    <w:rsid w:val="00FA34E3"/>
    <w:rsid w:val="00FA3EB1"/>
    <w:rsid w:val="00FA49D1"/>
    <w:rsid w:val="00FA4FF8"/>
    <w:rsid w:val="00FA521B"/>
    <w:rsid w:val="00FA6F93"/>
    <w:rsid w:val="00FA77A3"/>
    <w:rsid w:val="00FB023B"/>
    <w:rsid w:val="00FB07AD"/>
    <w:rsid w:val="00FB10B7"/>
    <w:rsid w:val="00FB151E"/>
    <w:rsid w:val="00FB215E"/>
    <w:rsid w:val="00FB2CF8"/>
    <w:rsid w:val="00FB3132"/>
    <w:rsid w:val="00FB3ACF"/>
    <w:rsid w:val="00FB3C20"/>
    <w:rsid w:val="00FB3E41"/>
    <w:rsid w:val="00FB4187"/>
    <w:rsid w:val="00FB507B"/>
    <w:rsid w:val="00FB56C4"/>
    <w:rsid w:val="00FB578E"/>
    <w:rsid w:val="00FB60DA"/>
    <w:rsid w:val="00FB7BC8"/>
    <w:rsid w:val="00FC0ADF"/>
    <w:rsid w:val="00FC0BA6"/>
    <w:rsid w:val="00FC0C91"/>
    <w:rsid w:val="00FC0CC4"/>
    <w:rsid w:val="00FC1AC1"/>
    <w:rsid w:val="00FC1B9B"/>
    <w:rsid w:val="00FC3D7B"/>
    <w:rsid w:val="00FC48E3"/>
    <w:rsid w:val="00FC5183"/>
    <w:rsid w:val="00FC6D00"/>
    <w:rsid w:val="00FC70B7"/>
    <w:rsid w:val="00FC770D"/>
    <w:rsid w:val="00FD0209"/>
    <w:rsid w:val="00FD061C"/>
    <w:rsid w:val="00FD123B"/>
    <w:rsid w:val="00FD1EFF"/>
    <w:rsid w:val="00FD2372"/>
    <w:rsid w:val="00FD2A97"/>
    <w:rsid w:val="00FD32E3"/>
    <w:rsid w:val="00FD3972"/>
    <w:rsid w:val="00FD45B0"/>
    <w:rsid w:val="00FD5516"/>
    <w:rsid w:val="00FD6376"/>
    <w:rsid w:val="00FD6390"/>
    <w:rsid w:val="00FD64F8"/>
    <w:rsid w:val="00FD6666"/>
    <w:rsid w:val="00FD6739"/>
    <w:rsid w:val="00FD6950"/>
    <w:rsid w:val="00FD7F7B"/>
    <w:rsid w:val="00FE0A8A"/>
    <w:rsid w:val="00FE1FED"/>
    <w:rsid w:val="00FE2D68"/>
    <w:rsid w:val="00FE4314"/>
    <w:rsid w:val="00FE5F36"/>
    <w:rsid w:val="00FE617F"/>
    <w:rsid w:val="00FE707A"/>
    <w:rsid w:val="00FE7E23"/>
    <w:rsid w:val="00FE7EBD"/>
    <w:rsid w:val="00FF0591"/>
    <w:rsid w:val="00FF0CCD"/>
    <w:rsid w:val="00FF0E75"/>
    <w:rsid w:val="00FF1E31"/>
    <w:rsid w:val="00FF2525"/>
    <w:rsid w:val="00FF33E1"/>
    <w:rsid w:val="00FF3AA7"/>
    <w:rsid w:val="00FF3D01"/>
    <w:rsid w:val="00FF3D94"/>
    <w:rsid w:val="00FF3FAF"/>
    <w:rsid w:val="00FF768D"/>
    <w:rsid w:val="0194B796"/>
    <w:rsid w:val="019F83B5"/>
    <w:rsid w:val="06CD5833"/>
    <w:rsid w:val="07D0A96A"/>
    <w:rsid w:val="07DC8B11"/>
    <w:rsid w:val="08E78EE3"/>
    <w:rsid w:val="09AAD905"/>
    <w:rsid w:val="0B3FE7AC"/>
    <w:rsid w:val="0BAAFCFA"/>
    <w:rsid w:val="0BCF426E"/>
    <w:rsid w:val="0C94FF90"/>
    <w:rsid w:val="0CEBE6A6"/>
    <w:rsid w:val="0DCA3210"/>
    <w:rsid w:val="0EADA23D"/>
    <w:rsid w:val="107462B2"/>
    <w:rsid w:val="1133C3B1"/>
    <w:rsid w:val="146C377C"/>
    <w:rsid w:val="15AF4072"/>
    <w:rsid w:val="18489165"/>
    <w:rsid w:val="188739E4"/>
    <w:rsid w:val="190702BA"/>
    <w:rsid w:val="1965DEC9"/>
    <w:rsid w:val="1997D150"/>
    <w:rsid w:val="1A74DCD4"/>
    <w:rsid w:val="1BEF6350"/>
    <w:rsid w:val="1C1BCE14"/>
    <w:rsid w:val="1C53CDD9"/>
    <w:rsid w:val="1FBB8953"/>
    <w:rsid w:val="2041B77F"/>
    <w:rsid w:val="2052982C"/>
    <w:rsid w:val="20CFF742"/>
    <w:rsid w:val="21D0101D"/>
    <w:rsid w:val="224C6E8B"/>
    <w:rsid w:val="23C86BAF"/>
    <w:rsid w:val="25213B0A"/>
    <w:rsid w:val="254C948F"/>
    <w:rsid w:val="278B28A1"/>
    <w:rsid w:val="28401443"/>
    <w:rsid w:val="2867C3E1"/>
    <w:rsid w:val="287DA225"/>
    <w:rsid w:val="290783C7"/>
    <w:rsid w:val="2A0735A8"/>
    <w:rsid w:val="2A2005B2"/>
    <w:rsid w:val="2AD77D16"/>
    <w:rsid w:val="2AEB1B7A"/>
    <w:rsid w:val="2B03E313"/>
    <w:rsid w:val="2B9020B5"/>
    <w:rsid w:val="2C21AA5C"/>
    <w:rsid w:val="2D6EC701"/>
    <w:rsid w:val="2D77079D"/>
    <w:rsid w:val="2DC9CB47"/>
    <w:rsid w:val="2FB741BC"/>
    <w:rsid w:val="3024E98D"/>
    <w:rsid w:val="30891EFC"/>
    <w:rsid w:val="30BC30F8"/>
    <w:rsid w:val="32371193"/>
    <w:rsid w:val="347D13F8"/>
    <w:rsid w:val="355AC5D9"/>
    <w:rsid w:val="364B660C"/>
    <w:rsid w:val="379BC8E7"/>
    <w:rsid w:val="388287E7"/>
    <w:rsid w:val="3B10C412"/>
    <w:rsid w:val="3B5B136B"/>
    <w:rsid w:val="3C2F8735"/>
    <w:rsid w:val="3C33FC3C"/>
    <w:rsid w:val="3C6F1038"/>
    <w:rsid w:val="3E381E2E"/>
    <w:rsid w:val="40B7DF5F"/>
    <w:rsid w:val="4134D693"/>
    <w:rsid w:val="41D1C480"/>
    <w:rsid w:val="42A5462A"/>
    <w:rsid w:val="434BA506"/>
    <w:rsid w:val="43705EF6"/>
    <w:rsid w:val="4372681A"/>
    <w:rsid w:val="438C25F2"/>
    <w:rsid w:val="43CB2077"/>
    <w:rsid w:val="44ACBCC6"/>
    <w:rsid w:val="48DBBCB7"/>
    <w:rsid w:val="49B44B10"/>
    <w:rsid w:val="4A518162"/>
    <w:rsid w:val="4AB121DE"/>
    <w:rsid w:val="4DD51A16"/>
    <w:rsid w:val="4F0690B3"/>
    <w:rsid w:val="5061EDD5"/>
    <w:rsid w:val="53248F87"/>
    <w:rsid w:val="5332C8AE"/>
    <w:rsid w:val="548B534C"/>
    <w:rsid w:val="568B899F"/>
    <w:rsid w:val="569E4BC8"/>
    <w:rsid w:val="5A5EED12"/>
    <w:rsid w:val="5B9D07AA"/>
    <w:rsid w:val="5BD4D441"/>
    <w:rsid w:val="5C234DB4"/>
    <w:rsid w:val="5C4D7BC2"/>
    <w:rsid w:val="5D053A18"/>
    <w:rsid w:val="5D56B6B9"/>
    <w:rsid w:val="5F134351"/>
    <w:rsid w:val="60CD8EC0"/>
    <w:rsid w:val="60F13FA5"/>
    <w:rsid w:val="6128713A"/>
    <w:rsid w:val="6209A22D"/>
    <w:rsid w:val="62C852DA"/>
    <w:rsid w:val="64396383"/>
    <w:rsid w:val="6455A338"/>
    <w:rsid w:val="65F5EA44"/>
    <w:rsid w:val="66705476"/>
    <w:rsid w:val="669E525A"/>
    <w:rsid w:val="673379BF"/>
    <w:rsid w:val="6783571F"/>
    <w:rsid w:val="68E0435B"/>
    <w:rsid w:val="6AA9D926"/>
    <w:rsid w:val="6AEC28EF"/>
    <w:rsid w:val="6C68265D"/>
    <w:rsid w:val="6F6D584E"/>
    <w:rsid w:val="6F83A528"/>
    <w:rsid w:val="705D1F32"/>
    <w:rsid w:val="7116A4E0"/>
    <w:rsid w:val="719ACAEA"/>
    <w:rsid w:val="71DD1FCE"/>
    <w:rsid w:val="720A9572"/>
    <w:rsid w:val="72380289"/>
    <w:rsid w:val="72B58C53"/>
    <w:rsid w:val="731E6E10"/>
    <w:rsid w:val="73BC532F"/>
    <w:rsid w:val="73D47B0E"/>
    <w:rsid w:val="745A579B"/>
    <w:rsid w:val="75B0430C"/>
    <w:rsid w:val="774C68D0"/>
    <w:rsid w:val="7877A588"/>
    <w:rsid w:val="788F77B5"/>
    <w:rsid w:val="798E0629"/>
    <w:rsid w:val="7B56E1A1"/>
    <w:rsid w:val="7B6AD5D2"/>
    <w:rsid w:val="7C435D1A"/>
    <w:rsid w:val="7E359CAF"/>
    <w:rsid w:val="7EBD267A"/>
    <w:rsid w:val="7FEAEE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3EBE8"/>
  <w15:docId w15:val="{299BF592-D4DC-5340-A4ED-934BBE9C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914"/>
  </w:style>
  <w:style w:type="paragraph" w:styleId="Heading1">
    <w:name w:val="heading 1"/>
    <w:basedOn w:val="Normal"/>
    <w:next w:val="Normal"/>
    <w:link w:val="Heading1Char"/>
    <w:uiPriority w:val="9"/>
    <w:qFormat/>
    <w:rsid w:val="005E78F9"/>
    <w:pPr>
      <w:keepNext/>
      <w:keepLines/>
      <w:numPr>
        <w:numId w:val="5"/>
      </w:numPr>
      <w:spacing w:before="240" w:after="0" w:line="240" w:lineRule="auto"/>
      <w:outlineLvl w:val="0"/>
    </w:pPr>
    <w:rPr>
      <w:rFonts w:asciiTheme="majorHAnsi" w:eastAsia="Arial" w:hAnsiTheme="majorHAnsi" w:cstheme="majorHAnsi"/>
      <w:b/>
      <w:color w:val="2E75B5"/>
      <w:sz w:val="32"/>
      <w:szCs w:val="32"/>
    </w:rPr>
  </w:style>
  <w:style w:type="paragraph" w:styleId="Heading2">
    <w:name w:val="heading 2"/>
    <w:basedOn w:val="Normal"/>
    <w:next w:val="Normal"/>
    <w:uiPriority w:val="9"/>
    <w:unhideWhenUsed/>
    <w:qFormat/>
    <w:rsid w:val="00CA799D"/>
    <w:pPr>
      <w:spacing w:before="120" w:after="120" w:line="240" w:lineRule="auto"/>
      <w:jc w:val="both"/>
      <w:outlineLvl w:val="1"/>
    </w:pPr>
    <w:rPr>
      <w:rFonts w:asciiTheme="majorHAnsi" w:hAnsiTheme="majorHAnsi" w:cstheme="majorHAnsi"/>
      <w:b/>
      <w:bCs/>
      <w:sz w:val="22"/>
      <w:szCs w:val="22"/>
    </w:rPr>
  </w:style>
  <w:style w:type="paragraph" w:styleId="Heading3">
    <w:name w:val="heading 3"/>
    <w:basedOn w:val="Heading2"/>
    <w:next w:val="Normal"/>
    <w:uiPriority w:val="9"/>
    <w:unhideWhenUsed/>
    <w:qFormat/>
    <w:rsid w:val="001175F1"/>
    <w:pPr>
      <w:numPr>
        <w:numId w:val="7"/>
      </w:numPr>
      <w:spacing w:before="0"/>
      <w:outlineLvl w:val="2"/>
    </w:pPr>
  </w:style>
  <w:style w:type="paragraph" w:styleId="Heading4">
    <w:name w:val="heading 4"/>
    <w:basedOn w:val="ListParagraph"/>
    <w:next w:val="Normal"/>
    <w:uiPriority w:val="9"/>
    <w:unhideWhenUsed/>
    <w:qFormat/>
    <w:rsid w:val="00B20341"/>
    <w:pPr>
      <w:numPr>
        <w:numId w:val="9"/>
      </w:numPr>
      <w:spacing w:before="120" w:after="80" w:line="240" w:lineRule="auto"/>
      <w:jc w:val="both"/>
      <w:outlineLvl w:val="3"/>
    </w:pPr>
    <w:rPr>
      <w:rFonts w:asciiTheme="majorHAnsi" w:hAnsiTheme="majorHAnsi" w:cstheme="majorHAnsi"/>
      <w:b/>
      <w:bCs/>
    </w:rPr>
  </w:style>
  <w:style w:type="paragraph" w:styleId="Heading5">
    <w:name w:val="heading 5"/>
    <w:basedOn w:val="Normal"/>
    <w:next w:val="Normal"/>
    <w:uiPriority w:val="9"/>
    <w:unhideWhenUsed/>
    <w:qFormat/>
    <w:pPr>
      <w:keepNext/>
      <w:keepLines/>
      <w:spacing w:before="360" w:after="80"/>
      <w:outlineLvl w:val="4"/>
    </w:pPr>
    <w:rPr>
      <w:rFonts w:ascii="Calibri" w:eastAsia="Calibri" w:hAnsi="Calibri" w:cs="Calibri"/>
      <w:b/>
      <w:i/>
      <w:color w:val="2E75B5"/>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3624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4F7"/>
    <w:rPr>
      <w:rFonts w:ascii="Segoe UI" w:hAnsi="Segoe UI" w:cs="Segoe UI"/>
      <w:sz w:val="18"/>
      <w:szCs w:val="18"/>
    </w:rPr>
  </w:style>
  <w:style w:type="paragraph" w:styleId="TOC1">
    <w:name w:val="toc 1"/>
    <w:basedOn w:val="Normal"/>
    <w:next w:val="Normal"/>
    <w:autoRedefine/>
    <w:uiPriority w:val="39"/>
    <w:unhideWhenUsed/>
    <w:rsid w:val="009E1A76"/>
    <w:pPr>
      <w:tabs>
        <w:tab w:val="left" w:pos="440"/>
        <w:tab w:val="right" w:leader="dot" w:pos="9926"/>
      </w:tabs>
      <w:spacing w:before="120" w:after="100"/>
    </w:pPr>
    <w:rPr>
      <w:rFonts w:ascii="Calibri" w:hAnsi="Calibri"/>
      <w:b/>
      <w:bCs/>
      <w:noProof/>
    </w:rPr>
  </w:style>
  <w:style w:type="paragraph" w:styleId="TOC2">
    <w:name w:val="toc 2"/>
    <w:basedOn w:val="Normal"/>
    <w:next w:val="Normal"/>
    <w:autoRedefine/>
    <w:uiPriority w:val="39"/>
    <w:unhideWhenUsed/>
    <w:rsid w:val="008B748B"/>
    <w:pPr>
      <w:tabs>
        <w:tab w:val="left" w:pos="960"/>
        <w:tab w:val="right" w:leader="dot" w:pos="9926"/>
      </w:tabs>
      <w:spacing w:after="100"/>
      <w:ind w:left="240"/>
    </w:pPr>
  </w:style>
  <w:style w:type="paragraph" w:styleId="TOC4">
    <w:name w:val="toc 4"/>
    <w:basedOn w:val="Normal"/>
    <w:next w:val="Normal"/>
    <w:autoRedefine/>
    <w:uiPriority w:val="39"/>
    <w:unhideWhenUsed/>
    <w:rsid w:val="00DA5351"/>
    <w:pPr>
      <w:spacing w:after="100"/>
      <w:ind w:left="720"/>
    </w:pPr>
  </w:style>
  <w:style w:type="paragraph" w:styleId="TOC5">
    <w:name w:val="toc 5"/>
    <w:basedOn w:val="Normal"/>
    <w:next w:val="Normal"/>
    <w:autoRedefine/>
    <w:uiPriority w:val="39"/>
    <w:unhideWhenUsed/>
    <w:rsid w:val="00DA5351"/>
    <w:pPr>
      <w:spacing w:after="100"/>
      <w:ind w:left="960"/>
    </w:pPr>
  </w:style>
  <w:style w:type="character" w:styleId="Hyperlink">
    <w:name w:val="Hyperlink"/>
    <w:basedOn w:val="DefaultParagraphFont"/>
    <w:uiPriority w:val="99"/>
    <w:unhideWhenUsed/>
    <w:rsid w:val="00DA5351"/>
    <w:rPr>
      <w:color w:val="0000FF" w:themeColor="hyperlink"/>
      <w:u w:val="single"/>
    </w:rPr>
  </w:style>
  <w:style w:type="character" w:customStyle="1" w:styleId="apple-tab-span">
    <w:name w:val="apple-tab-span"/>
    <w:basedOn w:val="DefaultParagraphFont"/>
    <w:rsid w:val="00043224"/>
  </w:style>
  <w:style w:type="paragraph" w:styleId="NormalWeb">
    <w:name w:val="Normal (Web)"/>
    <w:basedOn w:val="Normal"/>
    <w:uiPriority w:val="99"/>
    <w:semiHidden/>
    <w:unhideWhenUsed/>
    <w:rsid w:val="00043224"/>
    <w:pPr>
      <w:spacing w:before="100" w:beforeAutospacing="1" w:after="100" w:afterAutospacing="1" w:line="240" w:lineRule="auto"/>
    </w:pPr>
  </w:style>
  <w:style w:type="paragraph" w:styleId="ListParagraph">
    <w:name w:val="List Paragraph"/>
    <w:basedOn w:val="Normal"/>
    <w:link w:val="ListParagraphChar"/>
    <w:uiPriority w:val="34"/>
    <w:qFormat/>
    <w:rsid w:val="00043224"/>
    <w:pPr>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6D7141"/>
    <w:rPr>
      <w:b/>
      <w:bCs/>
    </w:rPr>
  </w:style>
  <w:style w:type="character" w:customStyle="1" w:styleId="CommentSubjectChar">
    <w:name w:val="Comment Subject Char"/>
    <w:basedOn w:val="CommentTextChar"/>
    <w:link w:val="CommentSubject"/>
    <w:uiPriority w:val="99"/>
    <w:semiHidden/>
    <w:rsid w:val="006D7141"/>
    <w:rPr>
      <w:b/>
      <w:bCs/>
      <w:sz w:val="20"/>
      <w:szCs w:val="20"/>
    </w:rPr>
  </w:style>
  <w:style w:type="character" w:styleId="UnresolvedMention">
    <w:name w:val="Unresolved Mention"/>
    <w:basedOn w:val="DefaultParagraphFont"/>
    <w:uiPriority w:val="99"/>
    <w:semiHidden/>
    <w:unhideWhenUsed/>
    <w:rsid w:val="00A761D8"/>
    <w:rPr>
      <w:color w:val="605E5C"/>
      <w:shd w:val="clear" w:color="auto" w:fill="E1DFDD"/>
    </w:rPr>
  </w:style>
  <w:style w:type="character" w:styleId="FollowedHyperlink">
    <w:name w:val="FollowedHyperlink"/>
    <w:basedOn w:val="DefaultParagraphFont"/>
    <w:uiPriority w:val="99"/>
    <w:semiHidden/>
    <w:unhideWhenUsed/>
    <w:rsid w:val="002F32DD"/>
    <w:rPr>
      <w:color w:val="800080" w:themeColor="followedHyperlink"/>
      <w:u w:val="single"/>
    </w:rPr>
  </w:style>
  <w:style w:type="paragraph" w:styleId="TOC3">
    <w:name w:val="toc 3"/>
    <w:basedOn w:val="Normal"/>
    <w:next w:val="Normal"/>
    <w:autoRedefine/>
    <w:uiPriority w:val="39"/>
    <w:unhideWhenUsed/>
    <w:rsid w:val="00382469"/>
    <w:pPr>
      <w:spacing w:after="100"/>
      <w:ind w:left="480"/>
    </w:pPr>
  </w:style>
  <w:style w:type="paragraph" w:styleId="Header">
    <w:name w:val="header"/>
    <w:basedOn w:val="Normal"/>
    <w:link w:val="HeaderChar"/>
    <w:uiPriority w:val="99"/>
    <w:unhideWhenUsed/>
    <w:rsid w:val="00252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E87"/>
  </w:style>
  <w:style w:type="paragraph" w:styleId="Footer">
    <w:name w:val="footer"/>
    <w:basedOn w:val="Normal"/>
    <w:link w:val="FooterChar"/>
    <w:uiPriority w:val="99"/>
    <w:unhideWhenUsed/>
    <w:rsid w:val="00252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E87"/>
  </w:style>
  <w:style w:type="paragraph" w:styleId="EndnoteText">
    <w:name w:val="endnote text"/>
    <w:basedOn w:val="Normal"/>
    <w:link w:val="EndnoteTextChar"/>
    <w:uiPriority w:val="99"/>
    <w:semiHidden/>
    <w:unhideWhenUsed/>
    <w:rsid w:val="00472E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72E4C"/>
    <w:rPr>
      <w:sz w:val="20"/>
      <w:szCs w:val="20"/>
    </w:rPr>
  </w:style>
  <w:style w:type="character" w:styleId="EndnoteReference">
    <w:name w:val="endnote reference"/>
    <w:basedOn w:val="DefaultParagraphFont"/>
    <w:uiPriority w:val="99"/>
    <w:semiHidden/>
    <w:unhideWhenUsed/>
    <w:rsid w:val="00472E4C"/>
    <w:rPr>
      <w:vertAlign w:val="superscript"/>
    </w:rPr>
  </w:style>
  <w:style w:type="paragraph" w:styleId="TOCHeading">
    <w:name w:val="TOC Heading"/>
    <w:basedOn w:val="Heading1"/>
    <w:next w:val="Normal"/>
    <w:uiPriority w:val="39"/>
    <w:unhideWhenUsed/>
    <w:qFormat/>
    <w:rsid w:val="00B276FF"/>
    <w:pPr>
      <w:numPr>
        <w:numId w:val="0"/>
      </w:numPr>
      <w:spacing w:line="259" w:lineRule="auto"/>
      <w:outlineLvl w:val="9"/>
    </w:pPr>
    <w:rPr>
      <w:rFonts w:eastAsiaTheme="majorEastAsia" w:cstheme="majorBidi"/>
      <w:b w:val="0"/>
      <w:color w:val="365F91" w:themeColor="accent1" w:themeShade="BF"/>
    </w:rPr>
  </w:style>
  <w:style w:type="paragraph" w:styleId="Revision">
    <w:name w:val="Revision"/>
    <w:hidden/>
    <w:uiPriority w:val="99"/>
    <w:semiHidden/>
    <w:rsid w:val="00C03F4D"/>
    <w:pPr>
      <w:spacing w:after="0" w:line="240" w:lineRule="auto"/>
    </w:pPr>
  </w:style>
  <w:style w:type="paragraph" w:customStyle="1" w:styleId="paragraph">
    <w:name w:val="paragraph"/>
    <w:basedOn w:val="Normal"/>
    <w:rsid w:val="001012D8"/>
    <w:pPr>
      <w:spacing w:before="100" w:beforeAutospacing="1" w:after="100" w:afterAutospacing="1" w:line="240" w:lineRule="auto"/>
    </w:pPr>
  </w:style>
  <w:style w:type="character" w:customStyle="1" w:styleId="normaltextrun">
    <w:name w:val="normaltextrun"/>
    <w:basedOn w:val="DefaultParagraphFont"/>
    <w:rsid w:val="001012D8"/>
  </w:style>
  <w:style w:type="character" w:customStyle="1" w:styleId="eop">
    <w:name w:val="eop"/>
    <w:basedOn w:val="DefaultParagraphFont"/>
    <w:rsid w:val="001012D8"/>
  </w:style>
  <w:style w:type="character" w:customStyle="1" w:styleId="tabchar">
    <w:name w:val="tabchar"/>
    <w:basedOn w:val="DefaultParagraphFont"/>
    <w:rsid w:val="001012D8"/>
  </w:style>
  <w:style w:type="numbering" w:customStyle="1" w:styleId="NumberedListi">
    <w:name w:val="Numbered List_i"/>
    <w:basedOn w:val="NoList"/>
    <w:uiPriority w:val="99"/>
    <w:rsid w:val="00A05914"/>
    <w:pPr>
      <w:numPr>
        <w:numId w:val="60"/>
      </w:numPr>
    </w:pPr>
  </w:style>
  <w:style w:type="paragraph" w:customStyle="1" w:styleId="Numberedlisti0">
    <w:name w:val="Numbered list_i"/>
    <w:basedOn w:val="ListParagraph"/>
    <w:qFormat/>
    <w:rsid w:val="00A05914"/>
    <w:pPr>
      <w:numPr>
        <w:numId w:val="3"/>
      </w:numPr>
      <w:spacing w:before="80" w:after="0" w:line="240" w:lineRule="auto"/>
      <w:contextualSpacing w:val="0"/>
    </w:pPr>
    <w:rPr>
      <w:rFonts w:cstheme="majorHAnsi"/>
    </w:rPr>
  </w:style>
  <w:style w:type="paragraph" w:customStyle="1" w:styleId="Default">
    <w:name w:val="Default"/>
    <w:rsid w:val="00150999"/>
    <w:pPr>
      <w:autoSpaceDE w:val="0"/>
      <w:autoSpaceDN w:val="0"/>
      <w:adjustRightInd w:val="0"/>
      <w:spacing w:after="0" w:line="240" w:lineRule="auto"/>
    </w:pPr>
    <w:rPr>
      <w:rFonts w:eastAsiaTheme="minorHAnsi"/>
      <w:color w:val="000000"/>
    </w:rPr>
  </w:style>
  <w:style w:type="character" w:styleId="Mention">
    <w:name w:val="Mention"/>
    <w:basedOn w:val="DefaultParagraphFont"/>
    <w:uiPriority w:val="99"/>
    <w:unhideWhenUsed/>
    <w:rsid w:val="00452805"/>
    <w:rPr>
      <w:color w:val="2B579A"/>
      <w:shd w:val="clear" w:color="auto" w:fill="E1DFDD"/>
    </w:rPr>
  </w:style>
  <w:style w:type="character" w:customStyle="1" w:styleId="Heading1Char">
    <w:name w:val="Heading 1 Char"/>
    <w:basedOn w:val="DefaultParagraphFont"/>
    <w:link w:val="Heading1"/>
    <w:uiPriority w:val="9"/>
    <w:rsid w:val="00635B11"/>
    <w:rPr>
      <w:rFonts w:asciiTheme="majorHAnsi" w:eastAsia="Arial" w:hAnsiTheme="majorHAnsi" w:cstheme="majorHAnsi"/>
      <w:b/>
      <w:color w:val="2E75B5"/>
      <w:sz w:val="32"/>
      <w:szCs w:val="32"/>
    </w:rPr>
  </w:style>
  <w:style w:type="character" w:customStyle="1" w:styleId="ListParagraphChar">
    <w:name w:val="List Paragraph Char"/>
    <w:link w:val="ListParagraph"/>
    <w:uiPriority w:val="34"/>
    <w:rsid w:val="00635B1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782">
      <w:bodyDiv w:val="1"/>
      <w:marLeft w:val="0"/>
      <w:marRight w:val="0"/>
      <w:marTop w:val="0"/>
      <w:marBottom w:val="0"/>
      <w:divBdr>
        <w:top w:val="none" w:sz="0" w:space="0" w:color="auto"/>
        <w:left w:val="none" w:sz="0" w:space="0" w:color="auto"/>
        <w:bottom w:val="none" w:sz="0" w:space="0" w:color="auto"/>
        <w:right w:val="none" w:sz="0" w:space="0" w:color="auto"/>
      </w:divBdr>
    </w:div>
    <w:div w:id="786703351">
      <w:bodyDiv w:val="1"/>
      <w:marLeft w:val="0"/>
      <w:marRight w:val="0"/>
      <w:marTop w:val="0"/>
      <w:marBottom w:val="0"/>
      <w:divBdr>
        <w:top w:val="none" w:sz="0" w:space="0" w:color="auto"/>
        <w:left w:val="none" w:sz="0" w:space="0" w:color="auto"/>
        <w:bottom w:val="none" w:sz="0" w:space="0" w:color="auto"/>
        <w:right w:val="none" w:sz="0" w:space="0" w:color="auto"/>
      </w:divBdr>
    </w:div>
    <w:div w:id="976035203">
      <w:bodyDiv w:val="1"/>
      <w:marLeft w:val="0"/>
      <w:marRight w:val="0"/>
      <w:marTop w:val="0"/>
      <w:marBottom w:val="0"/>
      <w:divBdr>
        <w:top w:val="none" w:sz="0" w:space="0" w:color="auto"/>
        <w:left w:val="none" w:sz="0" w:space="0" w:color="auto"/>
        <w:bottom w:val="none" w:sz="0" w:space="0" w:color="auto"/>
        <w:right w:val="none" w:sz="0" w:space="0" w:color="auto"/>
      </w:divBdr>
    </w:div>
    <w:div w:id="996151452">
      <w:bodyDiv w:val="1"/>
      <w:marLeft w:val="0"/>
      <w:marRight w:val="0"/>
      <w:marTop w:val="0"/>
      <w:marBottom w:val="0"/>
      <w:divBdr>
        <w:top w:val="none" w:sz="0" w:space="0" w:color="auto"/>
        <w:left w:val="none" w:sz="0" w:space="0" w:color="auto"/>
        <w:bottom w:val="none" w:sz="0" w:space="0" w:color="auto"/>
        <w:right w:val="none" w:sz="0" w:space="0" w:color="auto"/>
      </w:divBdr>
    </w:div>
    <w:div w:id="1632395996">
      <w:bodyDiv w:val="1"/>
      <w:marLeft w:val="0"/>
      <w:marRight w:val="0"/>
      <w:marTop w:val="0"/>
      <w:marBottom w:val="0"/>
      <w:divBdr>
        <w:top w:val="none" w:sz="0" w:space="0" w:color="auto"/>
        <w:left w:val="none" w:sz="0" w:space="0" w:color="auto"/>
        <w:bottom w:val="none" w:sz="0" w:space="0" w:color="auto"/>
        <w:right w:val="none" w:sz="0" w:space="0" w:color="auto"/>
      </w:divBdr>
    </w:div>
    <w:div w:id="1749494842">
      <w:bodyDiv w:val="1"/>
      <w:marLeft w:val="0"/>
      <w:marRight w:val="0"/>
      <w:marTop w:val="0"/>
      <w:marBottom w:val="0"/>
      <w:divBdr>
        <w:top w:val="none" w:sz="0" w:space="0" w:color="auto"/>
        <w:left w:val="none" w:sz="0" w:space="0" w:color="auto"/>
        <w:bottom w:val="none" w:sz="0" w:space="0" w:color="auto"/>
        <w:right w:val="none" w:sz="0" w:space="0" w:color="auto"/>
      </w:divBdr>
    </w:div>
    <w:div w:id="1751153896">
      <w:bodyDiv w:val="1"/>
      <w:marLeft w:val="0"/>
      <w:marRight w:val="0"/>
      <w:marTop w:val="0"/>
      <w:marBottom w:val="0"/>
      <w:divBdr>
        <w:top w:val="none" w:sz="0" w:space="0" w:color="auto"/>
        <w:left w:val="none" w:sz="0" w:space="0" w:color="auto"/>
        <w:bottom w:val="none" w:sz="0" w:space="0" w:color="auto"/>
        <w:right w:val="none" w:sz="0" w:space="0" w:color="auto"/>
      </w:divBdr>
      <w:divsChild>
        <w:div w:id="78449355">
          <w:marLeft w:val="0"/>
          <w:marRight w:val="0"/>
          <w:marTop w:val="0"/>
          <w:marBottom w:val="0"/>
          <w:divBdr>
            <w:top w:val="none" w:sz="0" w:space="0" w:color="auto"/>
            <w:left w:val="none" w:sz="0" w:space="0" w:color="auto"/>
            <w:bottom w:val="none" w:sz="0" w:space="0" w:color="auto"/>
            <w:right w:val="none" w:sz="0" w:space="0" w:color="auto"/>
          </w:divBdr>
        </w:div>
        <w:div w:id="222447276">
          <w:marLeft w:val="0"/>
          <w:marRight w:val="0"/>
          <w:marTop w:val="0"/>
          <w:marBottom w:val="0"/>
          <w:divBdr>
            <w:top w:val="none" w:sz="0" w:space="0" w:color="auto"/>
            <w:left w:val="none" w:sz="0" w:space="0" w:color="auto"/>
            <w:bottom w:val="none" w:sz="0" w:space="0" w:color="auto"/>
            <w:right w:val="none" w:sz="0" w:space="0" w:color="auto"/>
          </w:divBdr>
        </w:div>
        <w:div w:id="305472729">
          <w:marLeft w:val="0"/>
          <w:marRight w:val="0"/>
          <w:marTop w:val="0"/>
          <w:marBottom w:val="0"/>
          <w:divBdr>
            <w:top w:val="none" w:sz="0" w:space="0" w:color="auto"/>
            <w:left w:val="none" w:sz="0" w:space="0" w:color="auto"/>
            <w:bottom w:val="none" w:sz="0" w:space="0" w:color="auto"/>
            <w:right w:val="none" w:sz="0" w:space="0" w:color="auto"/>
          </w:divBdr>
        </w:div>
        <w:div w:id="1074355389">
          <w:marLeft w:val="0"/>
          <w:marRight w:val="0"/>
          <w:marTop w:val="0"/>
          <w:marBottom w:val="0"/>
          <w:divBdr>
            <w:top w:val="none" w:sz="0" w:space="0" w:color="auto"/>
            <w:left w:val="none" w:sz="0" w:space="0" w:color="auto"/>
            <w:bottom w:val="none" w:sz="0" w:space="0" w:color="auto"/>
            <w:right w:val="none" w:sz="0" w:space="0" w:color="auto"/>
          </w:divBdr>
        </w:div>
        <w:div w:id="1571620907">
          <w:marLeft w:val="0"/>
          <w:marRight w:val="0"/>
          <w:marTop w:val="0"/>
          <w:marBottom w:val="0"/>
          <w:divBdr>
            <w:top w:val="none" w:sz="0" w:space="0" w:color="auto"/>
            <w:left w:val="none" w:sz="0" w:space="0" w:color="auto"/>
            <w:bottom w:val="none" w:sz="0" w:space="0" w:color="auto"/>
            <w:right w:val="none" w:sz="0" w:space="0" w:color="auto"/>
          </w:divBdr>
        </w:div>
      </w:divsChild>
    </w:div>
    <w:div w:id="1892686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60CF5A370D824381F1DF8272AA894D" ma:contentTypeVersion="3" ma:contentTypeDescription="Create a new document." ma:contentTypeScope="" ma:versionID="f1f8eafa6691a62ef0b2d4f01f9dfc89">
  <xsd:schema xmlns:xsd="http://www.w3.org/2001/XMLSchema" xmlns:xs="http://www.w3.org/2001/XMLSchema" xmlns:p="http://schemas.microsoft.com/office/2006/metadata/properties" xmlns:ns2="5c568c42-04c3-4624-b700-87bc64b8e7e5" targetNamespace="http://schemas.microsoft.com/office/2006/metadata/properties" ma:root="true" ma:fieldsID="1b2cfe064fff1e24a8e2ac692a0fa436" ns2:_="">
    <xsd:import namespace="5c568c42-04c3-4624-b700-87bc64b8e7e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68c42-04c3-4624-b700-87bc64b8e7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60CF5A370D824381F1DF8272AA894D" ma:contentTypeVersion="3" ma:contentTypeDescription="Create a new document." ma:contentTypeScope="" ma:versionID="f1f8eafa6691a62ef0b2d4f01f9dfc89">
  <xsd:schema xmlns:xsd="http://www.w3.org/2001/XMLSchema" xmlns:xs="http://www.w3.org/2001/XMLSchema" xmlns:p="http://schemas.microsoft.com/office/2006/metadata/properties" xmlns:ns2="5c568c42-04c3-4624-b700-87bc64b8e7e5" targetNamespace="http://schemas.microsoft.com/office/2006/metadata/properties" ma:root="true" ma:fieldsID="1b2cfe064fff1e24a8e2ac692a0fa436" ns2:_="">
    <xsd:import namespace="5c568c42-04c3-4624-b700-87bc64b8e7e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68c42-04c3-4624-b700-87bc64b8e7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CHICAGO (1).XSL" StyleName="Chicago" Version="16"/>
</file>

<file path=customXml/itemProps1.xml><?xml version="1.0" encoding="utf-8"?>
<ds:datastoreItem xmlns:ds="http://schemas.openxmlformats.org/officeDocument/2006/customXml" ds:itemID="{21438388-27DA-4C2F-9023-AB3457888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621DB4-5C82-4CF1-812B-2B07D966E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68c42-04c3-4624-b700-87bc64b8e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F0B7C-71AE-4627-A7B8-C6F1A9AF21F6}">
  <ds:schemaRefs>
    <ds:schemaRef ds:uri="http://schemas.microsoft.com/sharepoint/v3/contenttype/forms"/>
  </ds:schemaRefs>
</ds:datastoreItem>
</file>

<file path=customXml/itemProps4.xml><?xml version="1.0" encoding="utf-8"?>
<ds:datastoreItem xmlns:ds="http://schemas.openxmlformats.org/officeDocument/2006/customXml" ds:itemID="{82775C4D-E7FF-4126-A1DA-72551ADC8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68c42-04c3-4624-b700-87bc64b8e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AA2356-70F2-49FE-A53A-F67C164C36A5}">
  <ds:schemaRefs>
    <ds:schemaRef ds:uri="http://schemas.openxmlformats.org/officeDocument/2006/bibliography"/>
  </ds:schemaRefs>
</ds:datastoreItem>
</file>

<file path=docMetadata/LabelInfo.xml><?xml version="1.0" encoding="utf-8"?>
<clbl:labelList xmlns:clbl="http://schemas.microsoft.com/office/2020/mipLabelMetadata">
  <clbl:label id="{95965d95-ecc0-4720-b759-1f33c42ed7da}" enabled="1" method="Standard" siteId="{a0f29d7e-28cd-4f54-8442-7885aee7c08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19</Pages>
  <Words>8408</Words>
  <Characters>47929</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Lithium-ion Battery Storage Technical Specifications</vt:lpstr>
    </vt:vector>
  </TitlesOfParts>
  <Company>DOE Federal Energy Management Program</Company>
  <LinksUpToDate>false</LinksUpToDate>
  <CharactersWithSpaces>56225</CharactersWithSpaces>
  <SharedDoc>false</SharedDoc>
  <HLinks>
    <vt:vector size="240" baseType="variant">
      <vt:variant>
        <vt:i4>1507383</vt:i4>
      </vt:variant>
      <vt:variant>
        <vt:i4>236</vt:i4>
      </vt:variant>
      <vt:variant>
        <vt:i4>0</vt:i4>
      </vt:variant>
      <vt:variant>
        <vt:i4>5</vt:i4>
      </vt:variant>
      <vt:variant>
        <vt:lpwstr/>
      </vt:variant>
      <vt:variant>
        <vt:lpwstr>_Toc205890986</vt:lpwstr>
      </vt:variant>
      <vt:variant>
        <vt:i4>1507383</vt:i4>
      </vt:variant>
      <vt:variant>
        <vt:i4>230</vt:i4>
      </vt:variant>
      <vt:variant>
        <vt:i4>0</vt:i4>
      </vt:variant>
      <vt:variant>
        <vt:i4>5</vt:i4>
      </vt:variant>
      <vt:variant>
        <vt:lpwstr/>
      </vt:variant>
      <vt:variant>
        <vt:lpwstr>_Toc205890985</vt:lpwstr>
      </vt:variant>
      <vt:variant>
        <vt:i4>1507383</vt:i4>
      </vt:variant>
      <vt:variant>
        <vt:i4>224</vt:i4>
      </vt:variant>
      <vt:variant>
        <vt:i4>0</vt:i4>
      </vt:variant>
      <vt:variant>
        <vt:i4>5</vt:i4>
      </vt:variant>
      <vt:variant>
        <vt:lpwstr/>
      </vt:variant>
      <vt:variant>
        <vt:lpwstr>_Toc205890984</vt:lpwstr>
      </vt:variant>
      <vt:variant>
        <vt:i4>1507383</vt:i4>
      </vt:variant>
      <vt:variant>
        <vt:i4>218</vt:i4>
      </vt:variant>
      <vt:variant>
        <vt:i4>0</vt:i4>
      </vt:variant>
      <vt:variant>
        <vt:i4>5</vt:i4>
      </vt:variant>
      <vt:variant>
        <vt:lpwstr/>
      </vt:variant>
      <vt:variant>
        <vt:lpwstr>_Toc205890983</vt:lpwstr>
      </vt:variant>
      <vt:variant>
        <vt:i4>1507383</vt:i4>
      </vt:variant>
      <vt:variant>
        <vt:i4>212</vt:i4>
      </vt:variant>
      <vt:variant>
        <vt:i4>0</vt:i4>
      </vt:variant>
      <vt:variant>
        <vt:i4>5</vt:i4>
      </vt:variant>
      <vt:variant>
        <vt:lpwstr/>
      </vt:variant>
      <vt:variant>
        <vt:lpwstr>_Toc205890982</vt:lpwstr>
      </vt:variant>
      <vt:variant>
        <vt:i4>1507383</vt:i4>
      </vt:variant>
      <vt:variant>
        <vt:i4>206</vt:i4>
      </vt:variant>
      <vt:variant>
        <vt:i4>0</vt:i4>
      </vt:variant>
      <vt:variant>
        <vt:i4>5</vt:i4>
      </vt:variant>
      <vt:variant>
        <vt:lpwstr/>
      </vt:variant>
      <vt:variant>
        <vt:lpwstr>_Toc205890981</vt:lpwstr>
      </vt:variant>
      <vt:variant>
        <vt:i4>1507383</vt:i4>
      </vt:variant>
      <vt:variant>
        <vt:i4>200</vt:i4>
      </vt:variant>
      <vt:variant>
        <vt:i4>0</vt:i4>
      </vt:variant>
      <vt:variant>
        <vt:i4>5</vt:i4>
      </vt:variant>
      <vt:variant>
        <vt:lpwstr/>
      </vt:variant>
      <vt:variant>
        <vt:lpwstr>_Toc205890980</vt:lpwstr>
      </vt:variant>
      <vt:variant>
        <vt:i4>1572919</vt:i4>
      </vt:variant>
      <vt:variant>
        <vt:i4>194</vt:i4>
      </vt:variant>
      <vt:variant>
        <vt:i4>0</vt:i4>
      </vt:variant>
      <vt:variant>
        <vt:i4>5</vt:i4>
      </vt:variant>
      <vt:variant>
        <vt:lpwstr/>
      </vt:variant>
      <vt:variant>
        <vt:lpwstr>_Toc205890979</vt:lpwstr>
      </vt:variant>
      <vt:variant>
        <vt:i4>1572919</vt:i4>
      </vt:variant>
      <vt:variant>
        <vt:i4>188</vt:i4>
      </vt:variant>
      <vt:variant>
        <vt:i4>0</vt:i4>
      </vt:variant>
      <vt:variant>
        <vt:i4>5</vt:i4>
      </vt:variant>
      <vt:variant>
        <vt:lpwstr/>
      </vt:variant>
      <vt:variant>
        <vt:lpwstr>_Toc205890978</vt:lpwstr>
      </vt:variant>
      <vt:variant>
        <vt:i4>1572919</vt:i4>
      </vt:variant>
      <vt:variant>
        <vt:i4>182</vt:i4>
      </vt:variant>
      <vt:variant>
        <vt:i4>0</vt:i4>
      </vt:variant>
      <vt:variant>
        <vt:i4>5</vt:i4>
      </vt:variant>
      <vt:variant>
        <vt:lpwstr/>
      </vt:variant>
      <vt:variant>
        <vt:lpwstr>_Toc205890977</vt:lpwstr>
      </vt:variant>
      <vt:variant>
        <vt:i4>1572919</vt:i4>
      </vt:variant>
      <vt:variant>
        <vt:i4>176</vt:i4>
      </vt:variant>
      <vt:variant>
        <vt:i4>0</vt:i4>
      </vt:variant>
      <vt:variant>
        <vt:i4>5</vt:i4>
      </vt:variant>
      <vt:variant>
        <vt:lpwstr/>
      </vt:variant>
      <vt:variant>
        <vt:lpwstr>_Toc205890976</vt:lpwstr>
      </vt:variant>
      <vt:variant>
        <vt:i4>1572919</vt:i4>
      </vt:variant>
      <vt:variant>
        <vt:i4>170</vt:i4>
      </vt:variant>
      <vt:variant>
        <vt:i4>0</vt:i4>
      </vt:variant>
      <vt:variant>
        <vt:i4>5</vt:i4>
      </vt:variant>
      <vt:variant>
        <vt:lpwstr/>
      </vt:variant>
      <vt:variant>
        <vt:lpwstr>_Toc205890975</vt:lpwstr>
      </vt:variant>
      <vt:variant>
        <vt:i4>1572919</vt:i4>
      </vt:variant>
      <vt:variant>
        <vt:i4>164</vt:i4>
      </vt:variant>
      <vt:variant>
        <vt:i4>0</vt:i4>
      </vt:variant>
      <vt:variant>
        <vt:i4>5</vt:i4>
      </vt:variant>
      <vt:variant>
        <vt:lpwstr/>
      </vt:variant>
      <vt:variant>
        <vt:lpwstr>_Toc205890974</vt:lpwstr>
      </vt:variant>
      <vt:variant>
        <vt:i4>1572919</vt:i4>
      </vt:variant>
      <vt:variant>
        <vt:i4>158</vt:i4>
      </vt:variant>
      <vt:variant>
        <vt:i4>0</vt:i4>
      </vt:variant>
      <vt:variant>
        <vt:i4>5</vt:i4>
      </vt:variant>
      <vt:variant>
        <vt:lpwstr/>
      </vt:variant>
      <vt:variant>
        <vt:lpwstr>_Toc205890973</vt:lpwstr>
      </vt:variant>
      <vt:variant>
        <vt:i4>1572919</vt:i4>
      </vt:variant>
      <vt:variant>
        <vt:i4>152</vt:i4>
      </vt:variant>
      <vt:variant>
        <vt:i4>0</vt:i4>
      </vt:variant>
      <vt:variant>
        <vt:i4>5</vt:i4>
      </vt:variant>
      <vt:variant>
        <vt:lpwstr/>
      </vt:variant>
      <vt:variant>
        <vt:lpwstr>_Toc205890972</vt:lpwstr>
      </vt:variant>
      <vt:variant>
        <vt:i4>1572919</vt:i4>
      </vt:variant>
      <vt:variant>
        <vt:i4>146</vt:i4>
      </vt:variant>
      <vt:variant>
        <vt:i4>0</vt:i4>
      </vt:variant>
      <vt:variant>
        <vt:i4>5</vt:i4>
      </vt:variant>
      <vt:variant>
        <vt:lpwstr/>
      </vt:variant>
      <vt:variant>
        <vt:lpwstr>_Toc205890971</vt:lpwstr>
      </vt:variant>
      <vt:variant>
        <vt:i4>1572919</vt:i4>
      </vt:variant>
      <vt:variant>
        <vt:i4>140</vt:i4>
      </vt:variant>
      <vt:variant>
        <vt:i4>0</vt:i4>
      </vt:variant>
      <vt:variant>
        <vt:i4>5</vt:i4>
      </vt:variant>
      <vt:variant>
        <vt:lpwstr/>
      </vt:variant>
      <vt:variant>
        <vt:lpwstr>_Toc205890970</vt:lpwstr>
      </vt:variant>
      <vt:variant>
        <vt:i4>1638455</vt:i4>
      </vt:variant>
      <vt:variant>
        <vt:i4>134</vt:i4>
      </vt:variant>
      <vt:variant>
        <vt:i4>0</vt:i4>
      </vt:variant>
      <vt:variant>
        <vt:i4>5</vt:i4>
      </vt:variant>
      <vt:variant>
        <vt:lpwstr/>
      </vt:variant>
      <vt:variant>
        <vt:lpwstr>_Toc205890969</vt:lpwstr>
      </vt:variant>
      <vt:variant>
        <vt:i4>1638455</vt:i4>
      </vt:variant>
      <vt:variant>
        <vt:i4>128</vt:i4>
      </vt:variant>
      <vt:variant>
        <vt:i4>0</vt:i4>
      </vt:variant>
      <vt:variant>
        <vt:i4>5</vt:i4>
      </vt:variant>
      <vt:variant>
        <vt:lpwstr/>
      </vt:variant>
      <vt:variant>
        <vt:lpwstr>_Toc205890968</vt:lpwstr>
      </vt:variant>
      <vt:variant>
        <vt:i4>1638455</vt:i4>
      </vt:variant>
      <vt:variant>
        <vt:i4>122</vt:i4>
      </vt:variant>
      <vt:variant>
        <vt:i4>0</vt:i4>
      </vt:variant>
      <vt:variant>
        <vt:i4>5</vt:i4>
      </vt:variant>
      <vt:variant>
        <vt:lpwstr/>
      </vt:variant>
      <vt:variant>
        <vt:lpwstr>_Toc205890967</vt:lpwstr>
      </vt:variant>
      <vt:variant>
        <vt:i4>1638455</vt:i4>
      </vt:variant>
      <vt:variant>
        <vt:i4>116</vt:i4>
      </vt:variant>
      <vt:variant>
        <vt:i4>0</vt:i4>
      </vt:variant>
      <vt:variant>
        <vt:i4>5</vt:i4>
      </vt:variant>
      <vt:variant>
        <vt:lpwstr/>
      </vt:variant>
      <vt:variant>
        <vt:lpwstr>_Toc205890966</vt:lpwstr>
      </vt:variant>
      <vt:variant>
        <vt:i4>1638455</vt:i4>
      </vt:variant>
      <vt:variant>
        <vt:i4>110</vt:i4>
      </vt:variant>
      <vt:variant>
        <vt:i4>0</vt:i4>
      </vt:variant>
      <vt:variant>
        <vt:i4>5</vt:i4>
      </vt:variant>
      <vt:variant>
        <vt:lpwstr/>
      </vt:variant>
      <vt:variant>
        <vt:lpwstr>_Toc205890965</vt:lpwstr>
      </vt:variant>
      <vt:variant>
        <vt:i4>1638455</vt:i4>
      </vt:variant>
      <vt:variant>
        <vt:i4>104</vt:i4>
      </vt:variant>
      <vt:variant>
        <vt:i4>0</vt:i4>
      </vt:variant>
      <vt:variant>
        <vt:i4>5</vt:i4>
      </vt:variant>
      <vt:variant>
        <vt:lpwstr/>
      </vt:variant>
      <vt:variant>
        <vt:lpwstr>_Toc205890964</vt:lpwstr>
      </vt:variant>
      <vt:variant>
        <vt:i4>1638455</vt:i4>
      </vt:variant>
      <vt:variant>
        <vt:i4>98</vt:i4>
      </vt:variant>
      <vt:variant>
        <vt:i4>0</vt:i4>
      </vt:variant>
      <vt:variant>
        <vt:i4>5</vt:i4>
      </vt:variant>
      <vt:variant>
        <vt:lpwstr/>
      </vt:variant>
      <vt:variant>
        <vt:lpwstr>_Toc205890963</vt:lpwstr>
      </vt:variant>
      <vt:variant>
        <vt:i4>1638455</vt:i4>
      </vt:variant>
      <vt:variant>
        <vt:i4>92</vt:i4>
      </vt:variant>
      <vt:variant>
        <vt:i4>0</vt:i4>
      </vt:variant>
      <vt:variant>
        <vt:i4>5</vt:i4>
      </vt:variant>
      <vt:variant>
        <vt:lpwstr/>
      </vt:variant>
      <vt:variant>
        <vt:lpwstr>_Toc205890962</vt:lpwstr>
      </vt:variant>
      <vt:variant>
        <vt:i4>1638455</vt:i4>
      </vt:variant>
      <vt:variant>
        <vt:i4>86</vt:i4>
      </vt:variant>
      <vt:variant>
        <vt:i4>0</vt:i4>
      </vt:variant>
      <vt:variant>
        <vt:i4>5</vt:i4>
      </vt:variant>
      <vt:variant>
        <vt:lpwstr/>
      </vt:variant>
      <vt:variant>
        <vt:lpwstr>_Toc205890961</vt:lpwstr>
      </vt:variant>
      <vt:variant>
        <vt:i4>1638455</vt:i4>
      </vt:variant>
      <vt:variant>
        <vt:i4>80</vt:i4>
      </vt:variant>
      <vt:variant>
        <vt:i4>0</vt:i4>
      </vt:variant>
      <vt:variant>
        <vt:i4>5</vt:i4>
      </vt:variant>
      <vt:variant>
        <vt:lpwstr/>
      </vt:variant>
      <vt:variant>
        <vt:lpwstr>_Toc205890960</vt:lpwstr>
      </vt:variant>
      <vt:variant>
        <vt:i4>1703991</vt:i4>
      </vt:variant>
      <vt:variant>
        <vt:i4>74</vt:i4>
      </vt:variant>
      <vt:variant>
        <vt:i4>0</vt:i4>
      </vt:variant>
      <vt:variant>
        <vt:i4>5</vt:i4>
      </vt:variant>
      <vt:variant>
        <vt:lpwstr/>
      </vt:variant>
      <vt:variant>
        <vt:lpwstr>_Toc205890959</vt:lpwstr>
      </vt:variant>
      <vt:variant>
        <vt:i4>1703991</vt:i4>
      </vt:variant>
      <vt:variant>
        <vt:i4>68</vt:i4>
      </vt:variant>
      <vt:variant>
        <vt:i4>0</vt:i4>
      </vt:variant>
      <vt:variant>
        <vt:i4>5</vt:i4>
      </vt:variant>
      <vt:variant>
        <vt:lpwstr/>
      </vt:variant>
      <vt:variant>
        <vt:lpwstr>_Toc205890958</vt:lpwstr>
      </vt:variant>
      <vt:variant>
        <vt:i4>1703991</vt:i4>
      </vt:variant>
      <vt:variant>
        <vt:i4>62</vt:i4>
      </vt:variant>
      <vt:variant>
        <vt:i4>0</vt:i4>
      </vt:variant>
      <vt:variant>
        <vt:i4>5</vt:i4>
      </vt:variant>
      <vt:variant>
        <vt:lpwstr/>
      </vt:variant>
      <vt:variant>
        <vt:lpwstr>_Toc205890957</vt:lpwstr>
      </vt:variant>
      <vt:variant>
        <vt:i4>1703991</vt:i4>
      </vt:variant>
      <vt:variant>
        <vt:i4>56</vt:i4>
      </vt:variant>
      <vt:variant>
        <vt:i4>0</vt:i4>
      </vt:variant>
      <vt:variant>
        <vt:i4>5</vt:i4>
      </vt:variant>
      <vt:variant>
        <vt:lpwstr/>
      </vt:variant>
      <vt:variant>
        <vt:lpwstr>_Toc205890956</vt:lpwstr>
      </vt:variant>
      <vt:variant>
        <vt:i4>1703991</vt:i4>
      </vt:variant>
      <vt:variant>
        <vt:i4>50</vt:i4>
      </vt:variant>
      <vt:variant>
        <vt:i4>0</vt:i4>
      </vt:variant>
      <vt:variant>
        <vt:i4>5</vt:i4>
      </vt:variant>
      <vt:variant>
        <vt:lpwstr/>
      </vt:variant>
      <vt:variant>
        <vt:lpwstr>_Toc205890955</vt:lpwstr>
      </vt:variant>
      <vt:variant>
        <vt:i4>1703991</vt:i4>
      </vt:variant>
      <vt:variant>
        <vt:i4>44</vt:i4>
      </vt:variant>
      <vt:variant>
        <vt:i4>0</vt:i4>
      </vt:variant>
      <vt:variant>
        <vt:i4>5</vt:i4>
      </vt:variant>
      <vt:variant>
        <vt:lpwstr/>
      </vt:variant>
      <vt:variant>
        <vt:lpwstr>_Toc205890954</vt:lpwstr>
      </vt:variant>
      <vt:variant>
        <vt:i4>1703991</vt:i4>
      </vt:variant>
      <vt:variant>
        <vt:i4>38</vt:i4>
      </vt:variant>
      <vt:variant>
        <vt:i4>0</vt:i4>
      </vt:variant>
      <vt:variant>
        <vt:i4>5</vt:i4>
      </vt:variant>
      <vt:variant>
        <vt:lpwstr/>
      </vt:variant>
      <vt:variant>
        <vt:lpwstr>_Toc205890953</vt:lpwstr>
      </vt:variant>
      <vt:variant>
        <vt:i4>1703991</vt:i4>
      </vt:variant>
      <vt:variant>
        <vt:i4>32</vt:i4>
      </vt:variant>
      <vt:variant>
        <vt:i4>0</vt:i4>
      </vt:variant>
      <vt:variant>
        <vt:i4>5</vt:i4>
      </vt:variant>
      <vt:variant>
        <vt:lpwstr/>
      </vt:variant>
      <vt:variant>
        <vt:lpwstr>_Toc205890952</vt:lpwstr>
      </vt:variant>
      <vt:variant>
        <vt:i4>1703991</vt:i4>
      </vt:variant>
      <vt:variant>
        <vt:i4>26</vt:i4>
      </vt:variant>
      <vt:variant>
        <vt:i4>0</vt:i4>
      </vt:variant>
      <vt:variant>
        <vt:i4>5</vt:i4>
      </vt:variant>
      <vt:variant>
        <vt:lpwstr/>
      </vt:variant>
      <vt:variant>
        <vt:lpwstr>_Toc205890951</vt:lpwstr>
      </vt:variant>
      <vt:variant>
        <vt:i4>1703991</vt:i4>
      </vt:variant>
      <vt:variant>
        <vt:i4>20</vt:i4>
      </vt:variant>
      <vt:variant>
        <vt:i4>0</vt:i4>
      </vt:variant>
      <vt:variant>
        <vt:i4>5</vt:i4>
      </vt:variant>
      <vt:variant>
        <vt:lpwstr/>
      </vt:variant>
      <vt:variant>
        <vt:lpwstr>_Toc205890950</vt:lpwstr>
      </vt:variant>
      <vt:variant>
        <vt:i4>1769527</vt:i4>
      </vt:variant>
      <vt:variant>
        <vt:i4>14</vt:i4>
      </vt:variant>
      <vt:variant>
        <vt:i4>0</vt:i4>
      </vt:variant>
      <vt:variant>
        <vt:i4>5</vt:i4>
      </vt:variant>
      <vt:variant>
        <vt:lpwstr/>
      </vt:variant>
      <vt:variant>
        <vt:lpwstr>_Toc205890949</vt:lpwstr>
      </vt:variant>
      <vt:variant>
        <vt:i4>1769527</vt:i4>
      </vt:variant>
      <vt:variant>
        <vt:i4>8</vt:i4>
      </vt:variant>
      <vt:variant>
        <vt:i4>0</vt:i4>
      </vt:variant>
      <vt:variant>
        <vt:i4>5</vt:i4>
      </vt:variant>
      <vt:variant>
        <vt:lpwstr/>
      </vt:variant>
      <vt:variant>
        <vt:lpwstr>_Toc205890948</vt:lpwstr>
      </vt:variant>
      <vt:variant>
        <vt:i4>1769527</vt:i4>
      </vt:variant>
      <vt:variant>
        <vt:i4>2</vt:i4>
      </vt:variant>
      <vt:variant>
        <vt:i4>0</vt:i4>
      </vt:variant>
      <vt:variant>
        <vt:i4>5</vt:i4>
      </vt:variant>
      <vt:variant>
        <vt:lpwstr/>
      </vt:variant>
      <vt:variant>
        <vt:lpwstr>_Toc205890947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Lithium-ion Battery Storage Technical Specifications</dc:title>
  <dc:subject>This document is meant to be used as a customizable template for federal government agencies seeking to procure lithium-ion battery energy storage systems (BESS). Agencies are encouraged to add, remove, edit, and/or change any of the template language to fit the needs and requirements of the agency.</dc:subject>
  <dc:creator>VanGeet, Otto</dc:creator>
  <cp:keywords>DOE, FEMP, battery tech specs, 2022</cp:keywords>
  <cp:lastModifiedBy>Nelson, Kimberly</cp:lastModifiedBy>
  <cp:revision>3</cp:revision>
  <dcterms:created xsi:type="dcterms:W3CDTF">2025-08-12T22:42:00Z</dcterms:created>
  <dcterms:modified xsi:type="dcterms:W3CDTF">2026-03-30T22:54:00Z</dcterms:modified>
  <cp:contentStatus>2024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0x010100B460CF5A370D824381F1DF8272AA894D</vt:lpwstr>
  </property>
  <property fmtid="{D5CDD505-2E9C-101B-9397-08002B2CF9AE}" pid="3" name="MediaServiceImageTags">
    <vt:lpwstr/>
  </property>
  <property fmtid="{D5CDD505-2E9C-101B-9397-08002B2CF9AE}" pid="4" name="MSIP_Label_95965d95-ecc0-4720-b759-1f33c42ed7da_Enabled">
    <vt:lpwstr>true</vt:lpwstr>
  </property>
  <property fmtid="{D5CDD505-2E9C-101B-9397-08002B2CF9AE}" pid="5" name="MSIP_Label_95965d95-ecc0-4720-b759-1f33c42ed7da_SetDate">
    <vt:lpwstr>2024-03-26T17:47:27Z</vt:lpwstr>
  </property>
  <property fmtid="{D5CDD505-2E9C-101B-9397-08002B2CF9AE}" pid="6" name="MSIP_Label_95965d95-ecc0-4720-b759-1f33c42ed7da_Method">
    <vt:lpwstr>Standard</vt:lpwstr>
  </property>
  <property fmtid="{D5CDD505-2E9C-101B-9397-08002B2CF9AE}" pid="7" name="MSIP_Label_95965d95-ecc0-4720-b759-1f33c42ed7da_Name">
    <vt:lpwstr>General</vt:lpwstr>
  </property>
  <property fmtid="{D5CDD505-2E9C-101B-9397-08002B2CF9AE}" pid="8" name="MSIP_Label_95965d95-ecc0-4720-b759-1f33c42ed7da_SiteId">
    <vt:lpwstr>a0f29d7e-28cd-4f54-8442-7885aee7c080</vt:lpwstr>
  </property>
  <property fmtid="{D5CDD505-2E9C-101B-9397-08002B2CF9AE}" pid="9" name="MSIP_Label_95965d95-ecc0-4720-b759-1f33c42ed7da_ActionId">
    <vt:lpwstr>24f0c79d-1000-4778-b83a-9ef35e5ea528</vt:lpwstr>
  </property>
  <property fmtid="{D5CDD505-2E9C-101B-9397-08002B2CF9AE}" pid="10" name="MSIP_Label_95965d95-ecc0-4720-b759-1f33c42ed7da_ContentBits">
    <vt:lpwstr>0</vt:lpwstr>
  </property>
  <property fmtid="{D5CDD505-2E9C-101B-9397-08002B2CF9AE}" pid="11" name="Note">
    <vt:lpwstr>File Taken From FEMP Website
</vt:lpwstr>
  </property>
</Properties>
</file>